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BFC5" w14:textId="77777777" w:rsidR="00107DD5" w:rsidRPr="00E45909" w:rsidRDefault="00AE1348" w:rsidP="00CA4815">
      <w:pPr>
        <w:rPr>
          <w:rFonts w:cstheme="minorHAnsi"/>
        </w:rPr>
      </w:pPr>
      <w:r w:rsidRPr="00E45909">
        <w:rPr>
          <w:rFonts w:cstheme="minorHAnsi"/>
          <w:b/>
          <w:bCs/>
          <w:noProof/>
        </w:rPr>
        <w:drawing>
          <wp:anchor distT="0" distB="0" distL="114300" distR="114300" simplePos="0" relativeHeight="251658240" behindDoc="1" locked="1" layoutInCell="1" allowOverlap="1" wp14:anchorId="0092ECD3" wp14:editId="1F93F93A">
            <wp:simplePos x="0" y="0"/>
            <wp:positionH relativeFrom="page">
              <wp:align>right</wp:align>
            </wp:positionH>
            <wp:positionV relativeFrom="page">
              <wp:align>top</wp:align>
            </wp:positionV>
            <wp:extent cx="7559040" cy="155194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40" cy="1551940"/>
                    </a:xfrm>
                    <a:prstGeom prst="rect">
                      <a:avLst/>
                    </a:prstGeom>
                  </pic:spPr>
                </pic:pic>
              </a:graphicData>
            </a:graphic>
            <wp14:sizeRelH relativeFrom="page">
              <wp14:pctWidth>0</wp14:pctWidth>
            </wp14:sizeRelH>
            <wp14:sizeRelV relativeFrom="page">
              <wp14:pctHeight>0</wp14:pctHeight>
            </wp14:sizeRelV>
          </wp:anchor>
        </w:drawing>
      </w:r>
      <w:r w:rsidRPr="00E45909">
        <w:rPr>
          <w:rFonts w:cstheme="minorHAnsi"/>
          <w:noProof/>
        </w:rPr>
        <w:drawing>
          <wp:inline distT="0" distB="0" distL="0" distR="0" wp14:anchorId="0ACCDDBF" wp14:editId="7063A5CA">
            <wp:extent cx="2271600" cy="554400"/>
            <wp:effectExtent l="0" t="0" r="0" b="0"/>
            <wp:docPr id="3" name="Graphic 3" descr="Bộ Giáo dục Chính phủ 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2F0BB0F" w14:textId="77777777" w:rsidR="00B32094" w:rsidRPr="00E45909" w:rsidRDefault="00B32094" w:rsidP="00B32094">
      <w:pPr>
        <w:pStyle w:val="Subtitle"/>
        <w:spacing w:before="0" w:after="0" w:line="240" w:lineRule="auto"/>
        <w:rPr>
          <w:rFonts w:cstheme="minorHAnsi"/>
          <w:b/>
          <w:bCs/>
          <w:color w:val="00254A" w:themeColor="text2"/>
          <w:sz w:val="10"/>
          <w:szCs w:val="10"/>
        </w:rPr>
      </w:pPr>
    </w:p>
    <w:p w14:paraId="18452E21" w14:textId="77777777" w:rsidR="00EC2828" w:rsidRPr="00E45909" w:rsidRDefault="00AE1348" w:rsidP="00AF1F88">
      <w:pPr>
        <w:pStyle w:val="Subtitle"/>
        <w:spacing w:before="0" w:after="120" w:line="240" w:lineRule="auto"/>
        <w:rPr>
          <w:rFonts w:cstheme="minorHAnsi"/>
          <w:b/>
          <w:bCs/>
          <w:color w:val="00254A" w:themeColor="text2"/>
          <w:sz w:val="32"/>
          <w:szCs w:val="32"/>
        </w:rPr>
      </w:pPr>
      <w:r w:rsidRPr="00E45909">
        <w:rPr>
          <w:rFonts w:eastAsia="Arial" w:cstheme="minorHAnsi"/>
          <w:b/>
          <w:bCs/>
          <w:color w:val="00254A"/>
          <w:sz w:val="32"/>
          <w:szCs w:val="32"/>
          <w:lang w:eastAsia="vi-VN"/>
        </w:rPr>
        <w:t>Báo cáo về việc Thực hiện các khuyến nghị của tài liệu</w:t>
      </w:r>
      <w:r w:rsidRPr="00E45909">
        <w:rPr>
          <w:rFonts w:eastAsia="Arial" w:cstheme="minorHAnsi"/>
          <w:b/>
          <w:bCs/>
          <w:color w:val="00254A"/>
          <w:sz w:val="32"/>
          <w:szCs w:val="32"/>
          <w:lang w:eastAsia="vi-VN"/>
        </w:rPr>
        <w:br/>
        <w:t xml:space="preserve">Đánh giá năm 2020 của Các </w:t>
      </w:r>
      <w:r w:rsidRPr="00E45909">
        <w:rPr>
          <w:rFonts w:eastAsia="Arial" w:cstheme="minorHAnsi"/>
          <w:b/>
          <w:bCs/>
          <w:i/>
          <w:iCs/>
          <w:color w:val="00254A"/>
          <w:sz w:val="32"/>
          <w:szCs w:val="32"/>
          <w:lang w:eastAsia="vi-VN"/>
        </w:rPr>
        <w:t>Tiêu chuẩn về Khuyết tật trong Giáo dục 2005</w:t>
      </w:r>
    </w:p>
    <w:p w14:paraId="31076F3F" w14:textId="77777777" w:rsidR="003E6FB9" w:rsidRPr="00E45909" w:rsidRDefault="00AE1348" w:rsidP="00DC0DBC">
      <w:pPr>
        <w:spacing w:after="120" w:line="240" w:lineRule="auto"/>
        <w:rPr>
          <w:rFonts w:cstheme="minorHAnsi"/>
          <w:color w:val="000000" w:themeColor="text1"/>
        </w:rPr>
      </w:pPr>
      <w:r w:rsidRPr="00E45909">
        <w:rPr>
          <w:rFonts w:eastAsia="Arial" w:cstheme="minorHAnsi"/>
          <w:lang w:eastAsia="vi-VN"/>
        </w:rPr>
        <w:t xml:space="preserve">Vào năm 2020, Chính phủ Úc đã xem xét lại </w:t>
      </w:r>
      <w:hyperlink r:id="rId14" w:history="1">
        <w:r w:rsidRPr="00627A96">
          <w:rPr>
            <w:rStyle w:val="Hyperlink"/>
            <w:color w:val="004C6C" w:themeColor="background2"/>
            <w:lang w:val="en-GB"/>
          </w:rPr>
          <w:t>Các Tiêu chuẩn về Khuyết tật trong Giáo dục 2005</w:t>
        </w:r>
      </w:hyperlink>
      <w:r w:rsidRPr="00E45909">
        <w:rPr>
          <w:rFonts w:eastAsia="Arial" w:cstheme="minorHAnsi"/>
          <w:color w:val="000000"/>
          <w:lang w:eastAsia="vi-VN"/>
        </w:rPr>
        <w:t xml:space="preserve"> </w:t>
      </w:r>
      <w:r w:rsidRPr="00E45909">
        <w:rPr>
          <w:rFonts w:eastAsia="Arial" w:cstheme="minorHAnsi"/>
          <w:lang w:eastAsia="vi-VN"/>
        </w:rPr>
        <w:t xml:space="preserve">(các Tiêu Chuẩn). Các Tiêu Chuẩn làm rõ trách nhiệm của các nhà cung cấp dịch vụ giáo dục theo </w:t>
      </w:r>
      <w:hyperlink r:id="rId15" w:history="1">
        <w:r w:rsidRPr="00627A96">
          <w:rPr>
            <w:rStyle w:val="Hyperlink"/>
            <w:color w:val="004C6C" w:themeColor="background2"/>
            <w:lang w:val="en-GB"/>
          </w:rPr>
          <w:t>Đạo luật chống Phân biệt Đối xử đối với Người khuyết tật năm 1992</w:t>
        </w:r>
      </w:hyperlink>
      <w:r w:rsidRPr="00627A96">
        <w:rPr>
          <w:rStyle w:val="Hyperlink"/>
          <w:color w:val="004C6C" w:themeColor="background2"/>
          <w:lang w:val="en-GB"/>
        </w:rPr>
        <w:t xml:space="preserve"> (DDA).</w:t>
      </w:r>
      <w:r w:rsidRPr="00E45909">
        <w:rPr>
          <w:rFonts w:eastAsia="Arial" w:cstheme="minorHAnsi"/>
          <w:color w:val="000000"/>
          <w:lang w:eastAsia="vi-VN"/>
        </w:rPr>
        <w:t xml:space="preserve"> </w:t>
      </w:r>
      <w:r w:rsidRPr="00E45909">
        <w:rPr>
          <w:rFonts w:eastAsia="Arial" w:cstheme="minorHAnsi"/>
          <w:lang w:eastAsia="vi-VN"/>
        </w:rPr>
        <w:t xml:space="preserve">Các Tiêu Chuẩn giúp đảm bảo cho học sinh khuyết tật có thể tiếp cận và tham gia giáo dục và đào tạo trên cơ sở giống như học sinh không có khuyết tật. </w:t>
      </w:r>
    </w:p>
    <w:p w14:paraId="054393C4" w14:textId="77777777" w:rsidR="003E6FB9" w:rsidRPr="00E45909" w:rsidRDefault="00AE1348" w:rsidP="00DC0DBC">
      <w:pPr>
        <w:spacing w:after="120" w:line="240" w:lineRule="auto"/>
        <w:rPr>
          <w:rFonts w:cstheme="minorHAnsi"/>
        </w:rPr>
      </w:pPr>
      <w:r w:rsidRPr="00E45909">
        <w:rPr>
          <w:rFonts w:eastAsia="Arial" w:cstheme="minorHAnsi"/>
          <w:lang w:eastAsia="vi-VN"/>
        </w:rPr>
        <w:t xml:space="preserve">Báo cáo này cho thấy những gì Chính phủ Úc đã làm để tăng cường giáo dục hòa nhập cho trẻ em và học sinh khuyết tật. Những thay đổi này cũng giúp hỗ trợ </w:t>
      </w:r>
      <w:hyperlink r:id="rId16" w:history="1">
        <w:r w:rsidRPr="00627A96">
          <w:rPr>
            <w:rStyle w:val="Hyperlink"/>
            <w:color w:val="004C6C" w:themeColor="background2"/>
            <w:lang w:val="en-GB"/>
          </w:rPr>
          <w:t>Chiến lược Người khuyết tật của Úc năm 2021–2031</w:t>
        </w:r>
      </w:hyperlink>
      <w:r w:rsidRPr="00627A96">
        <w:rPr>
          <w:rStyle w:val="Hyperlink"/>
          <w:color w:val="004C6C" w:themeColor="background2"/>
          <w:lang w:val="en-GB"/>
        </w:rPr>
        <w:t>.</w:t>
      </w:r>
      <w:r w:rsidRPr="00E45909">
        <w:rPr>
          <w:rFonts w:eastAsia="Arial" w:cstheme="minorHAnsi"/>
          <w:i/>
          <w:iCs/>
          <w:color w:val="7F4594"/>
          <w:u w:val="single"/>
          <w:lang w:eastAsia="vi-VN"/>
        </w:rPr>
        <w:t xml:space="preserve"> </w:t>
      </w:r>
    </w:p>
    <w:p w14:paraId="0C886B72" w14:textId="77777777" w:rsidR="003E6FB9" w:rsidRPr="00FB6676" w:rsidRDefault="00AE1348" w:rsidP="00DC0DBC">
      <w:pPr>
        <w:pStyle w:val="Heading3"/>
        <w:rPr>
          <w:rFonts w:cstheme="majorHAnsi"/>
          <w:color w:val="00254A" w:themeColor="text2"/>
          <w:sz w:val="28"/>
          <w:szCs w:val="22"/>
        </w:rPr>
      </w:pPr>
      <w:r w:rsidRPr="00FB6676">
        <w:rPr>
          <w:rFonts w:eastAsia="Arial" w:cstheme="majorHAnsi"/>
          <w:bCs/>
          <w:color w:val="00254A"/>
          <w:sz w:val="28"/>
          <w:szCs w:val="28"/>
          <w:lang w:eastAsia="vi-VN"/>
        </w:rPr>
        <w:t>Trao quyền và hỗ trợ học sinh khuyết tật và gia đình của các em</w:t>
      </w:r>
    </w:p>
    <w:p w14:paraId="688EB274" w14:textId="77777777" w:rsidR="003E6FB9" w:rsidRPr="00E45909" w:rsidRDefault="00AE1348" w:rsidP="006327F4">
      <w:pPr>
        <w:spacing w:after="120" w:line="240" w:lineRule="auto"/>
        <w:rPr>
          <w:rFonts w:cstheme="minorHAnsi"/>
        </w:rPr>
      </w:pPr>
      <w:r w:rsidRPr="00E45909">
        <w:rPr>
          <w:rFonts w:eastAsia="Arial" w:cstheme="minorHAnsi"/>
          <w:lang w:eastAsia="vi-VN"/>
        </w:rPr>
        <w:t>Học sinh khuyết tật, gia đình và người chăm sóc của các em cho chúng tôi biết rằng có sự mất cân bằng quyền lực giữa họ và các nhà cung cấp dịch vụ giáo dục. Họ cảm thấy việc hiểu luật pháp và hệ thống giáo dục là tùy thuộc vào họ để có thể vận động cho những điều chỉnh hợp lý.</w:t>
      </w:r>
    </w:p>
    <w:tbl>
      <w:tblPr>
        <w:tblStyle w:val="TableGridLight"/>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922"/>
        <w:gridCol w:w="4208"/>
        <w:gridCol w:w="4209"/>
      </w:tblGrid>
      <w:tr w:rsidR="00E81566" w:rsidRPr="00E45909" w14:paraId="576EBADE" w14:textId="77777777" w:rsidTr="00627A96">
        <w:tc>
          <w:tcPr>
            <w:tcW w:w="19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560F544" w14:textId="77777777" w:rsidR="003E6FB9"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Điều gì </w:t>
            </w:r>
            <w:r w:rsidR="00E11075">
              <w:rPr>
                <w:rFonts w:eastAsia="Arial" w:cstheme="minorHAnsi"/>
                <w:b/>
                <w:bCs/>
                <w:color w:val="FFFFFF"/>
                <w:sz w:val="22"/>
                <w:szCs w:val="22"/>
                <w:lang w:eastAsia="vi-VN"/>
              </w:rPr>
              <w:t>sẽ</w:t>
            </w:r>
            <w:r w:rsidRPr="00E45909">
              <w:rPr>
                <w:rFonts w:eastAsia="Arial" w:cstheme="minorHAnsi"/>
                <w:b/>
                <w:bCs/>
                <w:color w:val="FFFFFF"/>
                <w:sz w:val="22"/>
                <w:szCs w:val="22"/>
                <w:lang w:eastAsia="vi-VN"/>
              </w:rPr>
              <w:t xml:space="preserve"> thay đổi</w:t>
            </w:r>
          </w:p>
        </w:tc>
        <w:tc>
          <w:tcPr>
            <w:tcW w:w="420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3AE0579" w14:textId="77777777" w:rsidR="003E6FB9"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Những gì chúng t</w:t>
            </w:r>
            <w:r w:rsidR="00E45909">
              <w:rPr>
                <w:rFonts w:eastAsia="Arial" w:cstheme="minorHAnsi"/>
                <w:b/>
                <w:bCs/>
                <w:color w:val="FFFFFF"/>
                <w:sz w:val="22"/>
                <w:szCs w:val="22"/>
                <w:lang w:eastAsia="vi-VN"/>
              </w:rPr>
              <w:t>ôi</w:t>
            </w:r>
            <w:r w:rsidRPr="00E45909">
              <w:rPr>
                <w:rFonts w:eastAsia="Arial" w:cstheme="minorHAnsi"/>
                <w:b/>
                <w:bCs/>
                <w:color w:val="FFFFFF"/>
                <w:sz w:val="22"/>
                <w:szCs w:val="22"/>
                <w:lang w:eastAsia="vi-VN"/>
              </w:rPr>
              <w:t xml:space="preserve"> đã làm cho đến nay</w:t>
            </w:r>
          </w:p>
        </w:tc>
        <w:tc>
          <w:tcPr>
            <w:tcW w:w="420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3614CFA5" w14:textId="77777777" w:rsidR="003E6FB9"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Chúng tôi sẽ làm gì tiếp theo </w:t>
            </w:r>
          </w:p>
        </w:tc>
      </w:tr>
      <w:tr w:rsidR="00E81566" w:rsidRPr="00E45909" w14:paraId="4BD82342" w14:textId="77777777" w:rsidTr="12714309">
        <w:tc>
          <w:tcPr>
            <w:tcW w:w="1922"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4E03ACE4" w14:textId="77777777" w:rsidR="003E6FB9" w:rsidRPr="00A04724" w:rsidRDefault="00AE1348" w:rsidP="00A34661">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Xuất bản thêm thông tin cho học sinh khuyết tật và gia đình của các em</w:t>
            </w:r>
          </w:p>
        </w:tc>
        <w:tc>
          <w:tcPr>
            <w:tcW w:w="4208" w:type="dxa"/>
            <w:tcBorders>
              <w:bottom w:val="single" w:sz="4" w:space="0" w:color="808080" w:themeColor="background1" w:themeShade="80"/>
              <w:right w:val="single" w:sz="4" w:space="0" w:color="808080" w:themeColor="background1" w:themeShade="80"/>
            </w:tcBorders>
          </w:tcPr>
          <w:p w14:paraId="7E0C8349" w14:textId="77777777" w:rsidR="00754C67" w:rsidRPr="00E45909" w:rsidRDefault="00AE1348" w:rsidP="00A34661">
            <w:pPr>
              <w:pStyle w:val="ListBullet"/>
              <w:numPr>
                <w:ilvl w:val="0"/>
                <w:numId w:val="0"/>
              </w:numPr>
              <w:spacing w:after="0"/>
              <w:rPr>
                <w:rFonts w:cstheme="minorHAnsi"/>
                <w:sz w:val="22"/>
                <w:szCs w:val="22"/>
                <w:shd w:val="clear" w:color="auto" w:fill="FFFFFF"/>
              </w:rPr>
            </w:pPr>
            <w:r w:rsidRPr="00E45909">
              <w:rPr>
                <w:rFonts w:eastAsia="Arial" w:cstheme="minorHAnsi"/>
                <w:sz w:val="22"/>
                <w:szCs w:val="22"/>
                <w:lang w:eastAsia="vi-VN"/>
              </w:rPr>
              <w:t xml:space="preserve">Vào tháng 9 năm 2022, chúng tôi đã xuất bản các tài liệu mới để giúp học sinh khuyết tật và gia đình các em hiểu rõ các quyền của mình theo các Tiêu Chuẩn. Những tài liệu này </w:t>
            </w:r>
            <w:r w:rsidRPr="00E45909">
              <w:rPr>
                <w:rFonts w:eastAsia="Arial" w:cstheme="minorHAnsi"/>
                <w:sz w:val="22"/>
                <w:szCs w:val="22"/>
                <w:shd w:val="clear" w:color="auto" w:fill="FFFFFF"/>
                <w:lang w:eastAsia="vi-VN"/>
              </w:rPr>
              <w:t xml:space="preserve">có sẵn bằng ngôn ngữ Easy Read, Auslan và các ngôn ngữ cộng đồng tại </w:t>
            </w:r>
          </w:p>
          <w:p w14:paraId="41158D44" w14:textId="77777777" w:rsidR="008C77BE" w:rsidRPr="00627A96" w:rsidRDefault="00A04724" w:rsidP="008C77BE">
            <w:pPr>
              <w:pStyle w:val="ListBullet"/>
              <w:numPr>
                <w:ilvl w:val="0"/>
                <w:numId w:val="0"/>
              </w:numPr>
              <w:spacing w:after="0"/>
              <w:rPr>
                <w:rStyle w:val="Hyperlink"/>
                <w:color w:val="004C6C" w:themeColor="background2"/>
                <w:sz w:val="22"/>
                <w:szCs w:val="22"/>
              </w:rPr>
            </w:pPr>
            <w:hyperlink r:id="rId17" w:history="1">
              <w:r w:rsidR="008C77BE" w:rsidRPr="00627A96">
                <w:rPr>
                  <w:rStyle w:val="Hyperlink"/>
                  <w:color w:val="004C6C" w:themeColor="background2"/>
                  <w:sz w:val="22"/>
                  <w:szCs w:val="22"/>
                </w:rPr>
                <w:t>https://raisingchildren.net.au/disability/disability-rights-the-law/rights</w:t>
              </w:r>
            </w:hyperlink>
            <w:r w:rsidR="008C77BE" w:rsidRPr="00627A96">
              <w:rPr>
                <w:rStyle w:val="Hyperlink"/>
                <w:color w:val="004C6C" w:themeColor="background2"/>
              </w:rPr>
              <w:t>.</w:t>
            </w:r>
          </w:p>
          <w:p w14:paraId="72D94C62" w14:textId="77777777" w:rsidR="003E6FB9" w:rsidRPr="00E45909" w:rsidRDefault="00AE7940" w:rsidP="00A34661">
            <w:pPr>
              <w:pStyle w:val="ListBullet"/>
              <w:numPr>
                <w:ilvl w:val="0"/>
                <w:numId w:val="0"/>
              </w:numPr>
              <w:spacing w:after="0"/>
              <w:rPr>
                <w:rStyle w:val="Hyperlink"/>
                <w:rFonts w:eastAsia="Calibri" w:cstheme="minorHAnsi"/>
                <w:sz w:val="8"/>
                <w:szCs w:val="8"/>
              </w:rPr>
            </w:pPr>
            <w:r>
              <w:rPr>
                <w:rStyle w:val="Hyperlink"/>
                <w:rFonts w:eastAsia="Calibri" w:cstheme="minorHAnsi"/>
                <w:sz w:val="8"/>
                <w:szCs w:val="8"/>
              </w:rPr>
              <w:t xml:space="preserve">  </w:t>
            </w:r>
          </w:p>
          <w:p w14:paraId="15542DE9" w14:textId="77777777" w:rsidR="003E6FB9" w:rsidRPr="00E45909" w:rsidRDefault="00AE1348" w:rsidP="25761266">
            <w:pPr>
              <w:pStyle w:val="ListBullet"/>
              <w:numPr>
                <w:ilvl w:val="0"/>
                <w:numId w:val="0"/>
              </w:numPr>
              <w:spacing w:after="0"/>
              <w:rPr>
                <w:rFonts w:cstheme="minorHAnsi"/>
                <w:sz w:val="22"/>
                <w:szCs w:val="22"/>
                <w:shd w:val="clear" w:color="auto" w:fill="FFFFFF"/>
              </w:rPr>
            </w:pPr>
            <w:r w:rsidRPr="00E45909">
              <w:rPr>
                <w:rFonts w:eastAsia="Arial" w:cstheme="minorHAnsi"/>
                <w:sz w:val="22"/>
                <w:szCs w:val="22"/>
                <w:shd w:val="clear" w:color="auto" w:fill="FFFFFF"/>
                <w:lang w:eastAsia="vi-VN"/>
              </w:rPr>
              <w:t xml:space="preserve">Các nguồn tài </w:t>
            </w:r>
            <w:r w:rsidR="00E11075">
              <w:rPr>
                <w:rFonts w:eastAsia="Arial" w:cstheme="minorHAnsi"/>
                <w:sz w:val="22"/>
                <w:szCs w:val="22"/>
                <w:shd w:val="clear" w:color="auto" w:fill="FFFFFF"/>
                <w:lang w:eastAsia="vi-VN"/>
              </w:rPr>
              <w:t>liệu</w:t>
            </w:r>
            <w:r w:rsidRPr="00E45909">
              <w:rPr>
                <w:rFonts w:eastAsia="Arial" w:cstheme="minorHAnsi"/>
                <w:sz w:val="22"/>
                <w:szCs w:val="22"/>
                <w:shd w:val="clear" w:color="auto" w:fill="FFFFFF"/>
                <w:lang w:eastAsia="vi-VN"/>
              </w:rPr>
              <w:t xml:space="preserve"> đã được</w:t>
            </w:r>
            <w:r w:rsidRPr="00E45909">
              <w:rPr>
                <w:rFonts w:eastAsia="Arial" w:cstheme="minorHAnsi"/>
                <w:sz w:val="22"/>
                <w:szCs w:val="22"/>
                <w:lang w:eastAsia="vi-VN"/>
              </w:rPr>
              <w:t xml:space="preserve"> đồng-</w:t>
            </w:r>
            <w:r w:rsidRPr="00E45909">
              <w:rPr>
                <w:rFonts w:eastAsia="Arial" w:cstheme="minorHAnsi"/>
                <w:sz w:val="22"/>
                <w:szCs w:val="22"/>
                <w:shd w:val="clear" w:color="auto" w:fill="FFFFFF"/>
                <w:lang w:eastAsia="vi-VN"/>
              </w:rPr>
              <w:t>thiết kế bởi những người trẻ khuyết tật, với sự giúp đỡ của Trẻ em và Thanh thiếu niên của cơ quan Disability Australia (</w:t>
            </w:r>
            <w:hyperlink r:id="rId18" w:history="1">
              <w:r w:rsidRPr="00627A96">
                <w:rPr>
                  <w:rStyle w:val="Hyperlink"/>
                  <w:color w:val="004C6C" w:themeColor="background2"/>
                  <w:sz w:val="22"/>
                  <w:szCs w:val="22"/>
                </w:rPr>
                <w:t>www.cyda.org.au</w:t>
              </w:r>
            </w:hyperlink>
            <w:r w:rsidRPr="00627A96">
              <w:rPr>
                <w:rStyle w:val="Hyperlink"/>
                <w:color w:val="004C6C" w:themeColor="background2"/>
              </w:rPr>
              <w:t>).</w:t>
            </w:r>
          </w:p>
          <w:p w14:paraId="5972031C" w14:textId="77777777" w:rsidR="005A2AD2" w:rsidRPr="00E45909" w:rsidRDefault="005A2AD2" w:rsidP="005A2AD2">
            <w:pPr>
              <w:pStyle w:val="ListBullet"/>
              <w:numPr>
                <w:ilvl w:val="0"/>
                <w:numId w:val="0"/>
              </w:numPr>
              <w:spacing w:after="0"/>
              <w:rPr>
                <w:rStyle w:val="Hyperlink"/>
                <w:rFonts w:eastAsia="Calibri" w:cstheme="minorHAnsi"/>
                <w:sz w:val="8"/>
                <w:szCs w:val="8"/>
              </w:rPr>
            </w:pPr>
          </w:p>
          <w:p w14:paraId="05EE1D3F" w14:textId="77777777" w:rsidR="00C52FF8" w:rsidRPr="00E45909" w:rsidRDefault="00AE1348" w:rsidP="25761266">
            <w:pPr>
              <w:pStyle w:val="ListBullet"/>
              <w:numPr>
                <w:ilvl w:val="0"/>
                <w:numId w:val="0"/>
              </w:numPr>
              <w:spacing w:after="0"/>
              <w:rPr>
                <w:rFonts w:cstheme="minorHAnsi"/>
                <w:sz w:val="22"/>
                <w:szCs w:val="22"/>
              </w:rPr>
            </w:pPr>
            <w:r w:rsidRPr="00E45909">
              <w:rPr>
                <w:rFonts w:eastAsia="Arial" w:cstheme="minorHAnsi"/>
                <w:sz w:val="22"/>
                <w:szCs w:val="22"/>
                <w:lang w:eastAsia="vi-VN"/>
              </w:rPr>
              <w:t xml:space="preserve">Chúng tôi đã chia sẻ tài nguyên với các tiểu bang và vùng lãnh thổ, các nhà cung cấp giáo dục phi chính phủ và các tổ chức dành cho người khuyết tật để chuyển tiếp cho học sinh và gia đình. </w:t>
            </w:r>
          </w:p>
        </w:tc>
        <w:tc>
          <w:tcPr>
            <w:tcW w:w="4209" w:type="dxa"/>
            <w:tcBorders>
              <w:bottom w:val="single" w:sz="4" w:space="0" w:color="808080" w:themeColor="background1" w:themeShade="80"/>
              <w:right w:val="single" w:sz="4" w:space="0" w:color="808080" w:themeColor="background1" w:themeShade="80"/>
            </w:tcBorders>
          </w:tcPr>
          <w:p w14:paraId="1AE4A5B9" w14:textId="77777777" w:rsidR="00E30502" w:rsidRPr="00E45909" w:rsidRDefault="00AE1348" w:rsidP="00E30502">
            <w:pPr>
              <w:spacing w:after="0"/>
              <w:rPr>
                <w:rStyle w:val="normaltextrun"/>
                <w:rFonts w:cstheme="minorHAnsi"/>
                <w:color w:val="000000"/>
                <w:sz w:val="22"/>
                <w:szCs w:val="22"/>
                <w:shd w:val="clear" w:color="auto" w:fill="FFFFFF"/>
              </w:rPr>
            </w:pPr>
            <w:r w:rsidRPr="00E45909">
              <w:rPr>
                <w:rFonts w:eastAsia="Arial" w:cstheme="minorHAnsi"/>
                <w:sz w:val="22"/>
                <w:szCs w:val="22"/>
                <w:lang w:eastAsia="vi-VN"/>
              </w:rPr>
              <w:t xml:space="preserve">Chúng tôi sẽ xuất bản thêm </w:t>
            </w:r>
            <w:r w:rsidR="00E11075">
              <w:rPr>
                <w:rFonts w:eastAsia="Arial" w:cstheme="minorHAnsi"/>
                <w:sz w:val="22"/>
                <w:szCs w:val="22"/>
                <w:lang w:eastAsia="vi-VN"/>
              </w:rPr>
              <w:t xml:space="preserve">các </w:t>
            </w:r>
            <w:r w:rsidRPr="00E45909">
              <w:rPr>
                <w:rFonts w:eastAsia="Arial" w:cstheme="minorHAnsi"/>
                <w:sz w:val="22"/>
                <w:szCs w:val="22"/>
                <w:lang w:eastAsia="vi-VN"/>
              </w:rPr>
              <w:t xml:space="preserve">tài </w:t>
            </w:r>
            <w:r w:rsidR="00E11075">
              <w:rPr>
                <w:rFonts w:eastAsia="Arial" w:cstheme="minorHAnsi"/>
                <w:sz w:val="22"/>
                <w:szCs w:val="22"/>
                <w:lang w:eastAsia="vi-VN"/>
              </w:rPr>
              <w:t>liệu</w:t>
            </w:r>
            <w:r w:rsidRPr="00E45909">
              <w:rPr>
                <w:rFonts w:eastAsia="Arial" w:cstheme="minorHAnsi"/>
                <w:sz w:val="22"/>
                <w:szCs w:val="22"/>
                <w:lang w:eastAsia="vi-VN"/>
              </w:rPr>
              <w:t xml:space="preserve"> về các Tiêu Chuẩn để giúp </w:t>
            </w:r>
            <w:r w:rsidRPr="00E45909">
              <w:rPr>
                <w:rFonts w:eastAsia="Arial" w:cstheme="minorHAnsi"/>
                <w:color w:val="000000"/>
                <w:sz w:val="22"/>
                <w:szCs w:val="22"/>
                <w:shd w:val="clear" w:color="auto" w:fill="FFFFFF"/>
                <w:lang w:eastAsia="vi-VN"/>
              </w:rPr>
              <w:t>học sinh/sinh viên</w:t>
            </w:r>
            <w:r w:rsidRPr="00E45909">
              <w:rPr>
                <w:rFonts w:eastAsia="Arial" w:cstheme="minorHAnsi"/>
                <w:color w:val="000000"/>
                <w:sz w:val="22"/>
                <w:szCs w:val="22"/>
                <w:lang w:eastAsia="vi-VN"/>
              </w:rPr>
              <w:t xml:space="preserve"> khuyết tật</w:t>
            </w:r>
            <w:r w:rsidRPr="00E45909">
              <w:rPr>
                <w:rFonts w:eastAsia="Arial" w:cstheme="minorHAnsi"/>
                <w:color w:val="000000"/>
                <w:sz w:val="22"/>
                <w:szCs w:val="22"/>
                <w:shd w:val="clear" w:color="auto" w:fill="FFFFFF"/>
                <w:lang w:eastAsia="vi-VN"/>
              </w:rPr>
              <w:t xml:space="preserve"> và gia đình của </w:t>
            </w:r>
            <w:proofErr w:type="gramStart"/>
            <w:r w:rsidRPr="00E45909">
              <w:rPr>
                <w:rFonts w:eastAsia="Arial" w:cstheme="minorHAnsi"/>
                <w:color w:val="000000"/>
                <w:sz w:val="22"/>
                <w:szCs w:val="22"/>
                <w:shd w:val="clear" w:color="auto" w:fill="FFFFFF"/>
                <w:lang w:eastAsia="vi-VN"/>
              </w:rPr>
              <w:t>họ  bênh</w:t>
            </w:r>
            <w:proofErr w:type="gramEnd"/>
            <w:r w:rsidRPr="00E45909">
              <w:rPr>
                <w:rFonts w:eastAsia="Arial" w:cstheme="minorHAnsi"/>
                <w:color w:val="000000"/>
                <w:sz w:val="22"/>
                <w:szCs w:val="22"/>
                <w:shd w:val="clear" w:color="auto" w:fill="FFFFFF"/>
                <w:lang w:eastAsia="vi-VN"/>
              </w:rPr>
              <w:t xml:space="preserve"> vực cho quyền lợi của mình. </w:t>
            </w:r>
            <w:r w:rsidRPr="00E45909">
              <w:rPr>
                <w:rFonts w:eastAsia="Arial" w:cstheme="minorHAnsi"/>
                <w:color w:val="000000"/>
                <w:sz w:val="22"/>
                <w:szCs w:val="22"/>
                <w:lang w:eastAsia="vi-VN"/>
              </w:rPr>
              <w:t xml:space="preserve">Các tài liệu mới </w:t>
            </w:r>
            <w:r w:rsidRPr="00E45909">
              <w:rPr>
                <w:rFonts w:eastAsia="Arial" w:cstheme="minorHAnsi"/>
                <w:color w:val="000000"/>
                <w:sz w:val="22"/>
                <w:szCs w:val="22"/>
                <w:shd w:val="clear" w:color="auto" w:fill="FFFFFF"/>
                <w:lang w:eastAsia="vi-VN"/>
              </w:rPr>
              <w:t>sẽ bao gồm:</w:t>
            </w:r>
          </w:p>
          <w:p w14:paraId="50B667A6" w14:textId="77777777" w:rsidR="00E30502" w:rsidRPr="00E45909" w:rsidRDefault="00AE1348" w:rsidP="00627A96">
            <w:pPr>
              <w:pStyle w:val="ListParagraph"/>
              <w:numPr>
                <w:ilvl w:val="0"/>
                <w:numId w:val="8"/>
              </w:numPr>
              <w:spacing w:before="0"/>
              <w:rPr>
                <w:rFonts w:asciiTheme="minorHAnsi" w:hAnsiTheme="minorHAnsi" w:cstheme="minorHAnsi"/>
                <w:sz w:val="22"/>
                <w:szCs w:val="22"/>
              </w:rPr>
            </w:pPr>
            <w:r w:rsidRPr="00E45909">
              <w:rPr>
                <w:rFonts w:asciiTheme="minorHAnsi" w:eastAsia="Arial" w:hAnsiTheme="minorHAnsi" w:cstheme="minorHAnsi"/>
                <w:sz w:val="22"/>
                <w:szCs w:val="22"/>
                <w:lang w:eastAsia="vi-VN"/>
              </w:rPr>
              <w:t>Các bước nêu lên mối quan ngại và giải quyết khiếu nại với trường học của bạn</w:t>
            </w:r>
          </w:p>
          <w:p w14:paraId="00B3230D" w14:textId="77777777" w:rsidR="00E30502" w:rsidRPr="00E45909" w:rsidRDefault="00AE1348" w:rsidP="00627A96">
            <w:pPr>
              <w:pStyle w:val="ListParagraph"/>
              <w:numPr>
                <w:ilvl w:val="0"/>
                <w:numId w:val="8"/>
              </w:numPr>
              <w:spacing w:before="0"/>
              <w:rPr>
                <w:rFonts w:asciiTheme="minorHAnsi" w:hAnsiTheme="minorHAnsi" w:cstheme="minorHAnsi"/>
                <w:sz w:val="22"/>
                <w:szCs w:val="22"/>
              </w:rPr>
            </w:pPr>
            <w:r w:rsidRPr="00E45909">
              <w:rPr>
                <w:rFonts w:asciiTheme="minorHAnsi" w:eastAsia="Arial" w:hAnsiTheme="minorHAnsi" w:cstheme="minorHAnsi"/>
                <w:sz w:val="22"/>
                <w:szCs w:val="22"/>
                <w:lang w:eastAsia="vi-VN"/>
              </w:rPr>
              <w:t>Làm thế nào để bênh vực</w:t>
            </w:r>
          </w:p>
          <w:p w14:paraId="735451BB" w14:textId="77777777" w:rsidR="00E30502" w:rsidRPr="00E45909" w:rsidRDefault="00AE1348" w:rsidP="00627A96">
            <w:pPr>
              <w:pStyle w:val="ListParagraph"/>
              <w:numPr>
                <w:ilvl w:val="0"/>
                <w:numId w:val="8"/>
              </w:numPr>
              <w:spacing w:before="0"/>
              <w:rPr>
                <w:rFonts w:asciiTheme="minorHAnsi" w:hAnsiTheme="minorHAnsi" w:cstheme="minorHAnsi"/>
                <w:sz w:val="22"/>
                <w:szCs w:val="22"/>
              </w:rPr>
            </w:pPr>
            <w:r w:rsidRPr="00E45909">
              <w:rPr>
                <w:rFonts w:asciiTheme="minorHAnsi" w:eastAsia="Arial" w:hAnsiTheme="minorHAnsi" w:cstheme="minorHAnsi"/>
                <w:sz w:val="22"/>
                <w:szCs w:val="22"/>
                <w:lang w:eastAsia="vi-VN"/>
              </w:rPr>
              <w:t>Bắt đầu: khuyết tật và giáo dục</w:t>
            </w:r>
          </w:p>
          <w:p w14:paraId="04D072FE" w14:textId="77777777" w:rsidR="00E30502" w:rsidRPr="00E45909" w:rsidRDefault="00AE1348" w:rsidP="00627A96">
            <w:pPr>
              <w:pStyle w:val="ListParagraph"/>
              <w:numPr>
                <w:ilvl w:val="0"/>
                <w:numId w:val="8"/>
              </w:numPr>
              <w:spacing w:before="0"/>
              <w:rPr>
                <w:rFonts w:asciiTheme="minorHAnsi" w:hAnsiTheme="minorHAnsi" w:cstheme="minorHAnsi"/>
                <w:sz w:val="22"/>
                <w:szCs w:val="22"/>
              </w:rPr>
            </w:pPr>
            <w:r w:rsidRPr="00E45909">
              <w:rPr>
                <w:rFonts w:asciiTheme="minorHAnsi" w:eastAsia="Arial" w:hAnsiTheme="minorHAnsi" w:cstheme="minorHAnsi"/>
                <w:sz w:val="22"/>
                <w:szCs w:val="22"/>
                <w:lang w:eastAsia="vi-VN"/>
              </w:rPr>
              <w:t xml:space="preserve">Quan điểm của </w:t>
            </w:r>
            <w:r w:rsidRPr="00E45909">
              <w:rPr>
                <w:rFonts w:asciiTheme="minorHAnsi" w:eastAsia="Arial" w:hAnsiTheme="minorHAnsi" w:cstheme="minorHAnsi"/>
                <w:color w:val="000000"/>
                <w:sz w:val="22"/>
                <w:szCs w:val="22"/>
                <w:shd w:val="clear" w:color="auto" w:fill="FFFFFF"/>
                <w:lang w:eastAsia="vi-VN"/>
              </w:rPr>
              <w:t>Người dân First Nations và những người có nền tảng văn hóa và ngôn ngữ đa dạng.</w:t>
            </w:r>
          </w:p>
        </w:tc>
      </w:tr>
      <w:tr w:rsidR="00E81566" w:rsidRPr="00E45909" w14:paraId="3918B243" w14:textId="77777777" w:rsidTr="12714309">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3DCD8287" w14:textId="77777777" w:rsidR="003E6FB9" w:rsidRPr="00A04724" w:rsidRDefault="00AE1348" w:rsidP="00A34661">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Đặt ra các quy định rõ ràng hơn về việc tư vấn cho học sinh khuyết tật và gia đình các em cũng như giải quyết các vấn đề và khiếu nại</w:t>
            </w:r>
          </w:p>
        </w:tc>
        <w:tc>
          <w:tcPr>
            <w:tcW w:w="420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0154FEF" w14:textId="77777777" w:rsidR="003E6FB9" w:rsidRPr="00E45909" w:rsidRDefault="00AE1348" w:rsidP="00A34661">
            <w:pPr>
              <w:spacing w:after="0"/>
              <w:rPr>
                <w:rFonts w:cstheme="minorHAnsi"/>
                <w:sz w:val="22"/>
                <w:szCs w:val="22"/>
              </w:rPr>
            </w:pPr>
            <w:r w:rsidRPr="00E45909">
              <w:rPr>
                <w:rFonts w:eastAsia="Arial" w:cstheme="minorHAnsi"/>
                <w:sz w:val="22"/>
                <w:szCs w:val="22"/>
                <w:lang w:eastAsia="vi-VN"/>
              </w:rPr>
              <w:t>Chúng tôi đã làm việc với chính quyền các tiểu bang và lãnh thổ để soạn thảo các nguyên tắc mới cho các nhà cung cấp dịch vụ giáo dục tuân theo khi tư vấn cho học sinh và gia đình họ cũng như giải quyết các vấn đề và khiếu nại.</w:t>
            </w:r>
          </w:p>
          <w:p w14:paraId="1CA843F7" w14:textId="77777777" w:rsidR="005A2AD2" w:rsidRPr="00E45909" w:rsidRDefault="005A2AD2" w:rsidP="005A2AD2">
            <w:pPr>
              <w:pStyle w:val="ListBullet"/>
              <w:numPr>
                <w:ilvl w:val="0"/>
                <w:numId w:val="0"/>
              </w:numPr>
              <w:spacing w:after="0"/>
              <w:rPr>
                <w:rStyle w:val="Hyperlink"/>
                <w:rFonts w:eastAsia="Calibri" w:cstheme="minorHAnsi"/>
                <w:sz w:val="8"/>
                <w:szCs w:val="8"/>
              </w:rPr>
            </w:pPr>
          </w:p>
          <w:p w14:paraId="7E4420C9" w14:textId="77777777" w:rsidR="009F04D2" w:rsidRPr="00E45909" w:rsidRDefault="00AE1348" w:rsidP="00A34661">
            <w:pPr>
              <w:spacing w:after="0"/>
              <w:rPr>
                <w:rFonts w:cstheme="minorHAnsi"/>
                <w:sz w:val="22"/>
                <w:szCs w:val="22"/>
              </w:rPr>
            </w:pPr>
            <w:r w:rsidRPr="00E45909">
              <w:rPr>
                <w:rFonts w:eastAsia="Arial" w:cstheme="minorHAnsi"/>
                <w:sz w:val="22"/>
                <w:szCs w:val="22"/>
                <w:lang w:eastAsia="vi-VN"/>
              </w:rPr>
              <w:t>Những nguyên tắc này sẽ được đưa vào các Tiêu Chuẩn.</w:t>
            </w:r>
          </w:p>
        </w:tc>
        <w:tc>
          <w:tcPr>
            <w:tcW w:w="42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6AAB8DB" w14:textId="77777777" w:rsidR="003E6FB9" w:rsidRPr="00E45909" w:rsidRDefault="00AE1348" w:rsidP="00A34661">
            <w:pPr>
              <w:pStyle w:val="ListBullet"/>
              <w:numPr>
                <w:ilvl w:val="0"/>
                <w:numId w:val="0"/>
              </w:numPr>
              <w:spacing w:after="0"/>
              <w:rPr>
                <w:rFonts w:cstheme="minorHAnsi"/>
                <w:sz w:val="22"/>
                <w:szCs w:val="22"/>
              </w:rPr>
            </w:pPr>
            <w:r w:rsidRPr="00E45909">
              <w:rPr>
                <w:rFonts w:eastAsia="Arial" w:cstheme="minorHAnsi"/>
                <w:sz w:val="22"/>
                <w:szCs w:val="22"/>
                <w:lang w:eastAsia="vi-VN"/>
              </w:rPr>
              <w:t>Chúng tôi sẽ yêu cầu phản hồi từ các nhà giáo dục, nhà cung cấp dịch vụ giáo dục và cộng đồng về các nguyên tắc và lựa chọn mới để thực hiện các thay đổi đối với các Tiêu Chuẩn.</w:t>
            </w:r>
          </w:p>
          <w:p w14:paraId="2E826A86" w14:textId="77777777" w:rsidR="003E6FB9" w:rsidRPr="00E45909" w:rsidRDefault="003E6FB9" w:rsidP="00A34661">
            <w:pPr>
              <w:pStyle w:val="ListBullet"/>
              <w:numPr>
                <w:ilvl w:val="0"/>
                <w:numId w:val="0"/>
              </w:numPr>
              <w:spacing w:after="0"/>
              <w:rPr>
                <w:rFonts w:cstheme="minorHAnsi"/>
                <w:sz w:val="22"/>
                <w:szCs w:val="22"/>
              </w:rPr>
            </w:pPr>
          </w:p>
          <w:p w14:paraId="5C3D5CA9" w14:textId="77777777" w:rsidR="003E6FB9" w:rsidRPr="00E45909" w:rsidRDefault="00AE1348" w:rsidP="00A34661">
            <w:pPr>
              <w:pStyle w:val="ListBullet"/>
              <w:numPr>
                <w:ilvl w:val="0"/>
                <w:numId w:val="0"/>
              </w:numPr>
              <w:spacing w:after="0"/>
              <w:rPr>
                <w:rFonts w:cstheme="minorHAnsi"/>
                <w:sz w:val="22"/>
                <w:szCs w:val="22"/>
              </w:rPr>
            </w:pPr>
            <w:r w:rsidRPr="00E45909">
              <w:rPr>
                <w:rFonts w:eastAsia="Arial" w:cstheme="minorHAnsi"/>
                <w:sz w:val="22"/>
                <w:szCs w:val="22"/>
                <w:lang w:eastAsia="vi-VN"/>
              </w:rPr>
              <w:t>Điều này sẽ giúp chúng tôi quyết định là các Tiêu Chuẩn sẽ được thay đổi như thế nào.</w:t>
            </w:r>
          </w:p>
        </w:tc>
      </w:tr>
      <w:tr w:rsidR="00E81566" w:rsidRPr="00E45909" w14:paraId="2E6989EE" w14:textId="77777777" w:rsidTr="12714309">
        <w:trPr>
          <w:trHeight w:val="25"/>
        </w:trPr>
        <w:tc>
          <w:tcPr>
            <w:tcW w:w="1922"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37B7947" w14:textId="77777777" w:rsidR="003E6FB9" w:rsidRPr="00E45909" w:rsidRDefault="00AE1348" w:rsidP="00A34661">
            <w:pPr>
              <w:pStyle w:val="ListBullet"/>
              <w:numPr>
                <w:ilvl w:val="0"/>
                <w:numId w:val="0"/>
              </w:numPr>
              <w:spacing w:after="0"/>
              <w:rPr>
                <w:rFonts w:cstheme="minorHAnsi"/>
                <w:b/>
                <w:sz w:val="22"/>
                <w:szCs w:val="22"/>
              </w:rPr>
            </w:pPr>
            <w:r w:rsidRPr="00A04724">
              <w:rPr>
                <w:rFonts w:eastAsia="Arial" w:cstheme="minorHAnsi"/>
                <w:b/>
                <w:bCs/>
                <w:color w:val="00254A" w:themeColor="text2"/>
                <w:sz w:val="22"/>
                <w:szCs w:val="22"/>
                <w:lang w:eastAsia="vi-VN"/>
              </w:rPr>
              <w:t>Chia sẻ thông tin khi học sinh chuyển trường</w:t>
            </w:r>
          </w:p>
        </w:tc>
        <w:tc>
          <w:tcPr>
            <w:tcW w:w="4208"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32E85077" w14:textId="77777777" w:rsidR="003E6FB9" w:rsidRPr="00E45909" w:rsidRDefault="00AE1348" w:rsidP="00A34661">
            <w:pPr>
              <w:pStyle w:val="ListBullet"/>
              <w:numPr>
                <w:ilvl w:val="0"/>
                <w:numId w:val="0"/>
              </w:numPr>
              <w:spacing w:after="0"/>
              <w:rPr>
                <w:rFonts w:cstheme="minorHAnsi"/>
                <w:sz w:val="22"/>
                <w:szCs w:val="22"/>
              </w:rPr>
            </w:pPr>
            <w:r w:rsidRPr="00E45909">
              <w:rPr>
                <w:rFonts w:eastAsia="Arial" w:cstheme="minorHAnsi"/>
                <w:sz w:val="22"/>
                <w:szCs w:val="22"/>
                <w:lang w:eastAsia="vi-VN"/>
              </w:rPr>
              <w:t xml:space="preserve">Chúng tôi đã nghiên cứu các cách chia sẻ thông tin khi học sinh chuyển từ trường này </w:t>
            </w:r>
            <w:r w:rsidRPr="00E45909">
              <w:rPr>
                <w:rFonts w:eastAsia="Arial" w:cstheme="minorHAnsi"/>
                <w:sz w:val="22"/>
                <w:szCs w:val="22"/>
                <w:lang w:eastAsia="vi-VN"/>
              </w:rPr>
              <w:lastRenderedPageBreak/>
              <w:t>sang trường khác hoặc bắt đầu giáo dục và đào tạo nghề (VET) hoặc giáo dục đại học.</w:t>
            </w:r>
          </w:p>
        </w:tc>
        <w:tc>
          <w:tcPr>
            <w:tcW w:w="4209"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563BD80" w14:textId="77777777" w:rsidR="003E6FB9" w:rsidRPr="00E45909" w:rsidRDefault="00AE1348" w:rsidP="00B32094">
            <w:pPr>
              <w:pStyle w:val="ListBullet"/>
              <w:numPr>
                <w:ilvl w:val="0"/>
                <w:numId w:val="0"/>
              </w:numPr>
              <w:spacing w:after="120"/>
              <w:rPr>
                <w:rFonts w:cstheme="minorHAnsi"/>
                <w:sz w:val="22"/>
                <w:szCs w:val="22"/>
              </w:rPr>
            </w:pPr>
            <w:r w:rsidRPr="00E45909">
              <w:rPr>
                <w:rFonts w:eastAsia="Arial" w:cstheme="minorHAnsi"/>
                <w:sz w:val="22"/>
                <w:szCs w:val="22"/>
                <w:lang w:eastAsia="vi-VN"/>
              </w:rPr>
              <w:lastRenderedPageBreak/>
              <w:t xml:space="preserve">Chúng tôi hiện đang nghiên cứu một Danh số Cá nhân của Học viên của trường mới, danh số này sẽ giúp chia sẻ thông tin về tất </w:t>
            </w:r>
            <w:r w:rsidRPr="00E45909">
              <w:rPr>
                <w:rFonts w:eastAsia="Arial" w:cstheme="minorHAnsi"/>
                <w:sz w:val="22"/>
                <w:szCs w:val="22"/>
                <w:lang w:eastAsia="vi-VN"/>
              </w:rPr>
              <w:lastRenderedPageBreak/>
              <w:t>cả học sinh chuyển trường. Chúng tôi sẽ thực hiện việc này phù hợp với luật pháp về hồ sơ giáo dục và phúc lợi của trẻ em.</w:t>
            </w:r>
          </w:p>
        </w:tc>
      </w:tr>
    </w:tbl>
    <w:p w14:paraId="21DD2C4E" w14:textId="77777777" w:rsidR="003E6FB9" w:rsidRPr="00E45909" w:rsidRDefault="00AE1348" w:rsidP="00DC0DBC">
      <w:pPr>
        <w:pStyle w:val="Heading3"/>
        <w:rPr>
          <w:rFonts w:asciiTheme="minorHAnsi" w:hAnsiTheme="minorHAnsi" w:cstheme="minorHAnsi"/>
          <w:color w:val="00254A" w:themeColor="text2"/>
          <w:sz w:val="28"/>
          <w:szCs w:val="22"/>
        </w:rPr>
      </w:pPr>
      <w:r w:rsidRPr="00E45909">
        <w:rPr>
          <w:rFonts w:asciiTheme="minorHAnsi" w:eastAsia="Arial" w:hAnsiTheme="minorHAnsi" w:cstheme="minorHAnsi"/>
          <w:bCs/>
          <w:color w:val="00254A"/>
          <w:sz w:val="28"/>
          <w:szCs w:val="28"/>
          <w:lang w:eastAsia="vi-VN"/>
        </w:rPr>
        <w:lastRenderedPageBreak/>
        <w:t>Tăng cường kiến thức và năng lực của các nhà giáo dục và nhà cung cấp</w:t>
      </w:r>
      <w:r w:rsidR="00E11075">
        <w:rPr>
          <w:rFonts w:asciiTheme="minorHAnsi" w:eastAsia="Arial" w:hAnsiTheme="minorHAnsi" w:cstheme="minorHAnsi"/>
          <w:bCs/>
          <w:color w:val="00254A"/>
          <w:sz w:val="28"/>
          <w:szCs w:val="28"/>
          <w:lang w:eastAsia="vi-VN"/>
        </w:rPr>
        <w:t xml:space="preserve"> dịch vụ</w:t>
      </w:r>
    </w:p>
    <w:p w14:paraId="3CF972B2" w14:textId="77777777" w:rsidR="003E6FB9" w:rsidRPr="00E45909" w:rsidRDefault="00AE1348" w:rsidP="00DC0DBC">
      <w:pPr>
        <w:pStyle w:val="ListBullet"/>
        <w:numPr>
          <w:ilvl w:val="0"/>
          <w:numId w:val="0"/>
        </w:numPr>
        <w:spacing w:after="120" w:line="240" w:lineRule="auto"/>
        <w:contextualSpacing w:val="0"/>
        <w:rPr>
          <w:rFonts w:cstheme="minorHAnsi"/>
          <w:bCs/>
        </w:rPr>
      </w:pPr>
      <w:r w:rsidRPr="00E45909">
        <w:rPr>
          <w:rFonts w:eastAsia="Arial" w:cstheme="minorHAnsi"/>
          <w:bCs/>
          <w:lang w:eastAsia="vi-VN"/>
        </w:rPr>
        <w:t xml:space="preserve">Mọi người nói với chúng tôi rằng nhiều nhà giáo dục không </w:t>
      </w:r>
      <w:r w:rsidR="00C75FF2">
        <w:rPr>
          <w:rFonts w:eastAsia="Arial" w:cstheme="minorHAnsi"/>
          <w:bCs/>
          <w:lang w:eastAsia="vi-VN"/>
        </w:rPr>
        <w:t>biết</w:t>
      </w:r>
      <w:r w:rsidRPr="00E45909">
        <w:rPr>
          <w:rFonts w:eastAsia="Arial" w:cstheme="minorHAnsi"/>
          <w:bCs/>
          <w:lang w:eastAsia="vi-VN"/>
        </w:rPr>
        <w:t xml:space="preserve"> được trách nhiệm của họ theo các Tiêu Chuẩn hoặc không có thông tin cần thiết để thực hiện chúng. Học sinh/sinh viên khuyết tật có trải nghiệm tốt hơn khi các nhà giáo dục và nhà cung cấp dịch vụ giáo dục hiểu rõ về các Tiêu Chuẩn và biết cách tuân theo các Tiêu chuẩn.</w:t>
      </w:r>
    </w:p>
    <w:tbl>
      <w:tblPr>
        <w:tblStyle w:val="TableGridLight"/>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950"/>
        <w:gridCol w:w="4194"/>
        <w:gridCol w:w="4194"/>
      </w:tblGrid>
      <w:tr w:rsidR="00E81566" w:rsidRPr="00E45909" w14:paraId="25CC3880" w14:textId="77777777" w:rsidTr="00627A96">
        <w:tc>
          <w:tcPr>
            <w:tcW w:w="195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8B1DFA5"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Điều gì </w:t>
            </w:r>
            <w:r w:rsidR="00C75FF2">
              <w:rPr>
                <w:rFonts w:eastAsia="Arial" w:cstheme="minorHAnsi"/>
                <w:b/>
                <w:bCs/>
                <w:color w:val="FFFFFF"/>
                <w:sz w:val="22"/>
                <w:szCs w:val="22"/>
                <w:lang w:eastAsia="vi-VN"/>
              </w:rPr>
              <w:t>sẽ</w:t>
            </w:r>
            <w:r w:rsidRPr="00E45909">
              <w:rPr>
                <w:rFonts w:eastAsia="Arial" w:cstheme="minorHAnsi"/>
                <w:b/>
                <w:bCs/>
                <w:color w:val="FFFFFF"/>
                <w:sz w:val="22"/>
                <w:szCs w:val="22"/>
                <w:lang w:eastAsia="vi-VN"/>
              </w:rPr>
              <w:t xml:space="preserve"> thay đổi</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6ADD93A2"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Những gì chúng </w:t>
            </w:r>
            <w:r w:rsidR="00C75FF2">
              <w:rPr>
                <w:rFonts w:eastAsia="Arial" w:cstheme="minorHAnsi"/>
                <w:b/>
                <w:bCs/>
                <w:color w:val="FFFFFF"/>
                <w:sz w:val="22"/>
                <w:szCs w:val="22"/>
                <w:lang w:eastAsia="vi-VN"/>
              </w:rPr>
              <w:t>tôi</w:t>
            </w:r>
            <w:r w:rsidRPr="00E45909">
              <w:rPr>
                <w:rFonts w:eastAsia="Arial" w:cstheme="minorHAnsi"/>
                <w:b/>
                <w:bCs/>
                <w:color w:val="FFFFFF"/>
                <w:sz w:val="22"/>
                <w:szCs w:val="22"/>
                <w:lang w:eastAsia="vi-VN"/>
              </w:rPr>
              <w:t xml:space="preserve"> đã làm cho đến nay</w:t>
            </w:r>
          </w:p>
        </w:tc>
        <w:tc>
          <w:tcPr>
            <w:tcW w:w="4194"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51758DC2"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Chúng tôi sẽ làm gì tiếp theo </w:t>
            </w:r>
          </w:p>
        </w:tc>
      </w:tr>
      <w:tr w:rsidR="00E81566" w:rsidRPr="00E45909" w14:paraId="2460285E" w14:textId="77777777" w:rsidTr="00AF1F88">
        <w:trPr>
          <w:trHeight w:val="1677"/>
        </w:trPr>
        <w:tc>
          <w:tcPr>
            <w:tcW w:w="1950" w:type="dxa"/>
            <w:tcBorders>
              <w:left w:val="single" w:sz="4" w:space="0" w:color="808080" w:themeColor="background1" w:themeShade="80"/>
              <w:bottom w:val="single" w:sz="4" w:space="0" w:color="auto"/>
            </w:tcBorders>
            <w:shd w:val="clear" w:color="auto" w:fill="F2F2F2" w:themeFill="background1" w:themeFillShade="F2"/>
          </w:tcPr>
          <w:p w14:paraId="26A044FE" w14:textId="77777777" w:rsidR="003E6FB9" w:rsidRPr="00A04724" w:rsidRDefault="00AE1348" w:rsidP="00A34661">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Xuất bản thông tin cho các cơ sở giáo dục</w:t>
            </w:r>
          </w:p>
        </w:tc>
        <w:tc>
          <w:tcPr>
            <w:tcW w:w="4194" w:type="dxa"/>
            <w:tcBorders>
              <w:bottom w:val="single" w:sz="4" w:space="0" w:color="auto"/>
              <w:right w:val="single" w:sz="4" w:space="0" w:color="808080" w:themeColor="background1" w:themeShade="80"/>
            </w:tcBorders>
          </w:tcPr>
          <w:p w14:paraId="6D838A7B" w14:textId="77777777" w:rsidR="00C52FF8" w:rsidRPr="00627A96" w:rsidRDefault="00AE1348" w:rsidP="748794CA">
            <w:pPr>
              <w:pStyle w:val="ListBullet"/>
              <w:numPr>
                <w:ilvl w:val="0"/>
                <w:numId w:val="0"/>
              </w:numPr>
              <w:spacing w:after="0"/>
              <w:rPr>
                <w:rStyle w:val="Hyperlink"/>
                <w:color w:val="004C6C" w:themeColor="background2"/>
                <w:sz w:val="22"/>
                <w:szCs w:val="22"/>
              </w:rPr>
            </w:pPr>
            <w:r w:rsidRPr="00E45909">
              <w:rPr>
                <w:rFonts w:eastAsia="Arial" w:cstheme="minorHAnsi"/>
                <w:sz w:val="22"/>
                <w:szCs w:val="22"/>
                <w:lang w:eastAsia="vi-VN"/>
              </w:rPr>
              <w:t xml:space="preserve">Vào năm 2022, chúng tôi đã cập nhật tờ thông tin về luật dành cho người khuyết tật và cách khiếu nại. Những thông tin này có sẵn tại </w:t>
            </w:r>
            <w:hyperlink r:id="rId19" w:history="1">
              <w:r w:rsidRPr="00627A96">
                <w:rPr>
                  <w:rStyle w:val="Hyperlink"/>
                  <w:color w:val="004C6C" w:themeColor="background2"/>
                  <w:sz w:val="22"/>
                  <w:szCs w:val="22"/>
                </w:rPr>
                <w:t>www.education.gov.au/disability-standards-education-2005/information</w:t>
              </w:r>
            </w:hyperlink>
          </w:p>
          <w:p w14:paraId="6A647217" w14:textId="77777777" w:rsidR="00C52FF8" w:rsidRPr="00E45909" w:rsidRDefault="00C52FF8" w:rsidP="748794CA">
            <w:pPr>
              <w:pStyle w:val="ListBullet"/>
              <w:numPr>
                <w:ilvl w:val="0"/>
                <w:numId w:val="0"/>
              </w:numPr>
              <w:spacing w:after="0"/>
              <w:rPr>
                <w:rFonts w:cstheme="minorHAnsi"/>
                <w:sz w:val="22"/>
                <w:szCs w:val="22"/>
              </w:rPr>
            </w:pPr>
          </w:p>
          <w:p w14:paraId="2A79BB4B" w14:textId="77777777" w:rsidR="003E6FB9" w:rsidRPr="00627A96" w:rsidRDefault="00AE1348" w:rsidP="748794CA">
            <w:pPr>
              <w:pStyle w:val="ListBullet"/>
              <w:numPr>
                <w:ilvl w:val="0"/>
                <w:numId w:val="0"/>
              </w:numPr>
              <w:spacing w:after="0"/>
              <w:rPr>
                <w:rStyle w:val="Hyperlink"/>
                <w:color w:val="004C6C" w:themeColor="background2"/>
                <w:sz w:val="22"/>
                <w:szCs w:val="22"/>
              </w:rPr>
            </w:pPr>
            <w:r w:rsidRPr="00E45909">
              <w:rPr>
                <w:rFonts w:eastAsia="Arial" w:cstheme="minorHAnsi"/>
                <w:sz w:val="22"/>
                <w:szCs w:val="22"/>
                <w:lang w:eastAsia="vi-VN"/>
              </w:rPr>
              <w:t xml:space="preserve">Vào năm 2023, chúng tôi đã xuất bản các nguồn thông tin mới dành các cho giáo viên và lãnh đạo nhà trường. Những điều này giúp các nhà giáo dục hiểu rõ hơn về trách nhiệm của họ theo Tiêu Chuẩn và cách đáp ứng chúng. Các tài liệu này có sẵn tại </w:t>
            </w:r>
            <w:hyperlink r:id="rId20" w:history="1">
              <w:r w:rsidRPr="00627A96">
                <w:rPr>
                  <w:rStyle w:val="Hyperlink"/>
                  <w:color w:val="004C6C" w:themeColor="background2"/>
                  <w:sz w:val="22"/>
                  <w:szCs w:val="22"/>
                </w:rPr>
                <w:t>www.aitsl.edu.au/teach/supporting-students-with-disability</w:t>
              </w:r>
            </w:hyperlink>
            <w:r w:rsidRPr="00627A96">
              <w:rPr>
                <w:rStyle w:val="Hyperlink"/>
                <w:color w:val="004C6C" w:themeColor="background2"/>
                <w:sz w:val="22"/>
                <w:szCs w:val="22"/>
              </w:rPr>
              <w:t xml:space="preserve"> </w:t>
            </w:r>
            <w:r w:rsidR="00C75FF2" w:rsidRPr="00627A96">
              <w:rPr>
                <w:rStyle w:val="Hyperlink"/>
                <w:color w:val="004C6C" w:themeColor="background2"/>
                <w:sz w:val="22"/>
                <w:szCs w:val="22"/>
              </w:rPr>
              <w:t>v</w:t>
            </w:r>
            <w:r w:rsidRPr="00627A96">
              <w:rPr>
                <w:rStyle w:val="Hyperlink"/>
                <w:color w:val="004C6C" w:themeColor="background2"/>
                <w:sz w:val="22"/>
                <w:szCs w:val="22"/>
              </w:rPr>
              <w:t>à</w:t>
            </w:r>
          </w:p>
          <w:p w14:paraId="1B12E50B" w14:textId="77777777" w:rsidR="003E6FB9" w:rsidRPr="00E45909" w:rsidRDefault="00A04724" w:rsidP="00731E36">
            <w:pPr>
              <w:spacing w:after="0" w:line="257" w:lineRule="auto"/>
              <w:rPr>
                <w:rFonts w:eastAsia="Calibri" w:cstheme="minorHAnsi"/>
                <w:sz w:val="22"/>
                <w:szCs w:val="22"/>
                <w:lang w:val="en-AU"/>
              </w:rPr>
            </w:pPr>
            <w:hyperlink r:id="rId21" w:history="1">
              <w:r w:rsidR="00AE1348" w:rsidRPr="00627A96">
                <w:rPr>
                  <w:rStyle w:val="Hyperlink"/>
                  <w:color w:val="004C6C" w:themeColor="background2"/>
                  <w:sz w:val="22"/>
                  <w:szCs w:val="22"/>
                </w:rPr>
                <w:t>www.nccd.edu.au/dse</w:t>
              </w:r>
            </w:hyperlink>
            <w:r w:rsidR="00AE1348" w:rsidRPr="00627A96">
              <w:rPr>
                <w:rStyle w:val="Hyperlink"/>
                <w:color w:val="004C6C" w:themeColor="background2"/>
                <w:sz w:val="22"/>
                <w:szCs w:val="22"/>
              </w:rPr>
              <w:t>.</w:t>
            </w:r>
          </w:p>
        </w:tc>
        <w:tc>
          <w:tcPr>
            <w:tcW w:w="4194" w:type="dxa"/>
            <w:tcBorders>
              <w:bottom w:val="single" w:sz="4" w:space="0" w:color="auto"/>
              <w:right w:val="single" w:sz="4" w:space="0" w:color="808080" w:themeColor="background1" w:themeShade="80"/>
            </w:tcBorders>
          </w:tcPr>
          <w:p w14:paraId="3EE9A4B2" w14:textId="77777777" w:rsidR="003E6FB9" w:rsidRPr="00E45909" w:rsidRDefault="00AE1348" w:rsidP="00A84374">
            <w:pPr>
              <w:pStyle w:val="ListBullet"/>
              <w:numPr>
                <w:ilvl w:val="0"/>
                <w:numId w:val="0"/>
              </w:numPr>
              <w:spacing w:after="0"/>
              <w:rPr>
                <w:rFonts w:cstheme="minorHAnsi"/>
                <w:sz w:val="22"/>
                <w:szCs w:val="22"/>
              </w:rPr>
            </w:pPr>
            <w:r w:rsidRPr="00E45909">
              <w:rPr>
                <w:rFonts w:cstheme="minorHAnsi"/>
                <w:sz w:val="22"/>
                <w:szCs w:val="22"/>
              </w:rPr>
              <w:t xml:space="preserve"> </w:t>
            </w:r>
          </w:p>
        </w:tc>
      </w:tr>
      <w:tr w:rsidR="00E81566" w:rsidRPr="00E45909" w14:paraId="704F7C47" w14:textId="77777777" w:rsidTr="00AF1F88">
        <w:trPr>
          <w:trHeight w:val="1012"/>
        </w:trPr>
        <w:tc>
          <w:tcPr>
            <w:tcW w:w="1950" w:type="dxa"/>
            <w:tcBorders>
              <w:top w:val="single" w:sz="4" w:space="0" w:color="auto"/>
              <w:left w:val="single" w:sz="4" w:space="0" w:color="808080" w:themeColor="background1" w:themeShade="80"/>
              <w:bottom w:val="single" w:sz="4" w:space="0" w:color="auto"/>
            </w:tcBorders>
            <w:shd w:val="clear" w:color="auto" w:fill="F2F2F2" w:themeFill="background1" w:themeFillShade="F2"/>
          </w:tcPr>
          <w:p w14:paraId="17F9609D" w14:textId="77777777" w:rsidR="003E6FB9" w:rsidRPr="00A04724" w:rsidRDefault="00AE1348" w:rsidP="00A34661">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Tập huấn về các Tiêu Chuẩn cho các giáo viên và lãnh đạo trường học</w:t>
            </w:r>
          </w:p>
        </w:tc>
        <w:tc>
          <w:tcPr>
            <w:tcW w:w="4194" w:type="dxa"/>
            <w:tcBorders>
              <w:top w:val="single" w:sz="4" w:space="0" w:color="auto"/>
              <w:bottom w:val="single" w:sz="4" w:space="0" w:color="auto"/>
              <w:right w:val="single" w:sz="4" w:space="0" w:color="808080" w:themeColor="background1" w:themeShade="80"/>
            </w:tcBorders>
          </w:tcPr>
          <w:p w14:paraId="54FC1EEE" w14:textId="77777777" w:rsidR="003E6FB9" w:rsidRPr="00E45909" w:rsidRDefault="00AE1348" w:rsidP="00A34661">
            <w:pPr>
              <w:pStyle w:val="ListBullet"/>
              <w:numPr>
                <w:ilvl w:val="0"/>
                <w:numId w:val="0"/>
              </w:numPr>
              <w:spacing w:after="0"/>
              <w:rPr>
                <w:rFonts w:cstheme="minorHAnsi"/>
                <w:b/>
                <w:sz w:val="22"/>
                <w:szCs w:val="22"/>
              </w:rPr>
            </w:pPr>
            <w:r w:rsidRPr="00E45909">
              <w:rPr>
                <w:rFonts w:eastAsia="Arial" w:cstheme="minorHAnsi"/>
                <w:kern w:val="24"/>
                <w:sz w:val="22"/>
                <w:szCs w:val="22"/>
                <w:lang w:eastAsia="vi-VN"/>
              </w:rPr>
              <w:t>Cựu Bộ trưởng Bộ Giáo dục đã viết thư cho các cơ quan giáo dục trường học yêu cầu họ đảm bảo giáo viên và lãnh đạo nhà trường được tiếp cận đào tạo chuyên môn về các Tiêu Chuẩn.</w:t>
            </w:r>
          </w:p>
        </w:tc>
        <w:tc>
          <w:tcPr>
            <w:tcW w:w="4194" w:type="dxa"/>
            <w:tcBorders>
              <w:top w:val="single" w:sz="4" w:space="0" w:color="auto"/>
              <w:bottom w:val="single" w:sz="4" w:space="0" w:color="auto"/>
              <w:right w:val="single" w:sz="4" w:space="0" w:color="808080" w:themeColor="background1" w:themeShade="80"/>
            </w:tcBorders>
          </w:tcPr>
          <w:p w14:paraId="673B7DA1" w14:textId="77777777" w:rsidR="003E6FB9" w:rsidRPr="00E45909" w:rsidRDefault="00AE1348" w:rsidP="00A34661">
            <w:pPr>
              <w:pStyle w:val="ListBullet"/>
              <w:numPr>
                <w:ilvl w:val="0"/>
                <w:numId w:val="0"/>
              </w:numPr>
              <w:spacing w:after="0"/>
              <w:rPr>
                <w:rFonts w:cstheme="minorHAnsi"/>
                <w:sz w:val="22"/>
                <w:szCs w:val="22"/>
              </w:rPr>
            </w:pPr>
            <w:r w:rsidRPr="00E45909">
              <w:rPr>
                <w:rFonts w:eastAsia="Arial" w:cstheme="minorHAnsi"/>
                <w:kern w:val="24"/>
                <w:sz w:val="22"/>
                <w:szCs w:val="22"/>
                <w:lang w:eastAsia="vi-VN"/>
              </w:rPr>
              <w:t>Cơ quan giáo dục trường học sẽ chỉ đạo công việc này vì họ chịu trách nhiệm tuyển dụng giáo viên.</w:t>
            </w:r>
          </w:p>
        </w:tc>
      </w:tr>
      <w:tr w:rsidR="00E81566" w:rsidRPr="00E45909" w14:paraId="4419C20B"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345F941F" w14:textId="77777777" w:rsidR="00A33A67" w:rsidRPr="00A04724" w:rsidRDefault="00AE1348" w:rsidP="00A33A67">
            <w:pPr>
              <w:pStyle w:val="ListBullet"/>
              <w:numPr>
                <w:ilvl w:val="0"/>
                <w:numId w:val="0"/>
              </w:numPr>
              <w:spacing w:after="0"/>
              <w:rPr>
                <w:rFonts w:cstheme="minorHAnsi"/>
                <w:b/>
                <w:bCs/>
                <w:color w:val="00254A" w:themeColor="text2"/>
                <w:sz w:val="22"/>
                <w:szCs w:val="22"/>
              </w:rPr>
            </w:pPr>
            <w:r w:rsidRPr="00A04724">
              <w:rPr>
                <w:rFonts w:eastAsia="Arial" w:cstheme="minorHAnsi"/>
                <w:b/>
                <w:bCs/>
                <w:color w:val="00254A" w:themeColor="text2"/>
                <w:sz w:val="22"/>
                <w:szCs w:val="22"/>
                <w:lang w:eastAsia="vi-VN"/>
              </w:rPr>
              <w:t>Cung cấp nguồn lực cho các nhà cung cấp VET</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51C24B7E" w14:textId="77777777" w:rsidR="00A33A67" w:rsidRPr="00E45909" w:rsidRDefault="00AE1348" w:rsidP="00A33A67">
            <w:pPr>
              <w:pStyle w:val="ListBullet"/>
              <w:numPr>
                <w:ilvl w:val="0"/>
                <w:numId w:val="0"/>
              </w:numPr>
              <w:spacing w:after="0"/>
              <w:rPr>
                <w:rFonts w:eastAsia="Times New Roman" w:cstheme="minorHAnsi"/>
                <w:kern w:val="24"/>
                <w:sz w:val="22"/>
                <w:szCs w:val="22"/>
                <w:lang w:eastAsia="en-AU"/>
              </w:rPr>
            </w:pPr>
            <w:r w:rsidRPr="00E45909">
              <w:rPr>
                <w:rFonts w:eastAsia="Arial" w:cstheme="minorHAnsi"/>
                <w:kern w:val="24"/>
                <w:sz w:val="22"/>
                <w:szCs w:val="22"/>
                <w:lang w:eastAsia="vi-VN"/>
              </w:rPr>
              <w:t>Chúng tôi hiện đang soạn thảo các tài liệu để hướng dẫn các nhà cung cấp VET cách hỗ trợ sinh viên khuyết tật trong suốt quá trình đào tạo của họ.</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25D6FFA2" w14:textId="77777777" w:rsidR="00A33A67" w:rsidRPr="00E45909" w:rsidRDefault="00AE1348" w:rsidP="00A33A67">
            <w:pPr>
              <w:pStyle w:val="ListBullet"/>
              <w:numPr>
                <w:ilvl w:val="0"/>
                <w:numId w:val="0"/>
              </w:numPr>
              <w:spacing w:after="0"/>
              <w:rPr>
                <w:rFonts w:eastAsia="Times New Roman" w:cstheme="minorHAnsi"/>
                <w:kern w:val="24"/>
                <w:sz w:val="22"/>
                <w:szCs w:val="22"/>
                <w:lang w:eastAsia="en-AU"/>
              </w:rPr>
            </w:pPr>
            <w:r w:rsidRPr="00E45909">
              <w:rPr>
                <w:rFonts w:eastAsia="Arial" w:cstheme="minorHAnsi"/>
                <w:kern w:val="24"/>
                <w:sz w:val="22"/>
                <w:szCs w:val="22"/>
                <w:lang w:eastAsia="vi-VN"/>
              </w:rPr>
              <w:t>Chúng tôi sẽ làm việc với các tiểu bang và vùng lãnh thổ cũng như cơ quan quản lý VET để quảng bá và phân phối các tài liệu này.</w:t>
            </w:r>
          </w:p>
        </w:tc>
      </w:tr>
      <w:tr w:rsidR="00E81566" w:rsidRPr="00E45909" w14:paraId="5EE96F30" w14:textId="77777777" w:rsidTr="00AF1F88">
        <w:trPr>
          <w:trHeight w:val="21"/>
        </w:trPr>
        <w:tc>
          <w:tcPr>
            <w:tcW w:w="1950" w:type="dxa"/>
            <w:tcBorders>
              <w:top w:val="single" w:sz="4" w:space="0" w:color="auto"/>
              <w:left w:val="single" w:sz="4" w:space="0" w:color="808080" w:themeColor="background1" w:themeShade="80"/>
              <w:bottom w:val="single" w:sz="4" w:space="0" w:color="808080" w:themeColor="background1" w:themeShade="80"/>
            </w:tcBorders>
            <w:shd w:val="clear" w:color="auto" w:fill="F2F2F2" w:themeFill="background1" w:themeFillShade="F2"/>
          </w:tcPr>
          <w:p w14:paraId="2B35F1D2" w14:textId="77777777" w:rsidR="00A33A67" w:rsidRPr="00A04724" w:rsidRDefault="00AE1348" w:rsidP="00A33A67">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Đưa các Tiêu Chuẩn vào chính sách và thực tiễn giáo dục đại học</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4F8AC640" w14:textId="77777777" w:rsidR="00A33A67" w:rsidRPr="00E45909" w:rsidRDefault="00AE1348" w:rsidP="00A33A67">
            <w:pPr>
              <w:pStyle w:val="ListBullet"/>
              <w:numPr>
                <w:ilvl w:val="0"/>
                <w:numId w:val="0"/>
              </w:numPr>
              <w:spacing w:after="0"/>
              <w:rPr>
                <w:rFonts w:eastAsia="Times New Roman" w:cstheme="minorHAnsi"/>
                <w:kern w:val="24"/>
                <w:sz w:val="22"/>
                <w:szCs w:val="22"/>
                <w:lang w:eastAsia="en-AU"/>
              </w:rPr>
            </w:pPr>
            <w:r w:rsidRPr="00E45909">
              <w:rPr>
                <w:rFonts w:eastAsia="Arial" w:cstheme="minorHAnsi"/>
                <w:kern w:val="24"/>
                <w:sz w:val="22"/>
                <w:szCs w:val="22"/>
                <w:lang w:eastAsia="vi-VN"/>
              </w:rPr>
              <w:t>Chúng tôi đã yêu cầu Trung tâm Quốc gia về Bình đẳng Sinh viên trong Giáo dục Đại học cho lời khuyên về cách đưa các Tiêu Chuẩn vào các chính sách và thực tiễn giáo dục đại học.</w:t>
            </w:r>
          </w:p>
          <w:p w14:paraId="19E47199" w14:textId="77777777" w:rsidR="00140516" w:rsidRPr="00E45909" w:rsidRDefault="00140516" w:rsidP="00A33A67">
            <w:pPr>
              <w:pStyle w:val="ListBullet"/>
              <w:numPr>
                <w:ilvl w:val="0"/>
                <w:numId w:val="0"/>
              </w:numPr>
              <w:spacing w:after="0"/>
              <w:rPr>
                <w:rFonts w:cstheme="minorHAnsi"/>
                <w:b/>
                <w:sz w:val="22"/>
                <w:szCs w:val="22"/>
              </w:rPr>
            </w:pPr>
          </w:p>
          <w:p w14:paraId="6BE6C715" w14:textId="77777777" w:rsidR="00E31969" w:rsidRPr="00E45909" w:rsidRDefault="00AE1348" w:rsidP="00AF1F88">
            <w:pPr>
              <w:rPr>
                <w:rFonts w:cstheme="minorHAnsi"/>
                <w:sz w:val="22"/>
                <w:szCs w:val="22"/>
              </w:rPr>
            </w:pPr>
            <w:r w:rsidRPr="00E45909">
              <w:rPr>
                <w:rFonts w:eastAsia="Arial" w:cstheme="minorHAnsi"/>
                <w:color w:val="000000"/>
                <w:sz w:val="22"/>
                <w:szCs w:val="22"/>
                <w:shd w:val="clear" w:color="auto" w:fill="FFFFFF"/>
                <w:lang w:eastAsia="vi-VN"/>
              </w:rPr>
              <w:t>Là một phần của Ngân sách 2023–24,</w:t>
            </w:r>
            <w:r w:rsidRPr="00E45909">
              <w:rPr>
                <w:rFonts w:eastAsia="Arial" w:cstheme="minorHAnsi"/>
                <w:sz w:val="22"/>
                <w:szCs w:val="22"/>
                <w:lang w:eastAsia="vi-VN"/>
              </w:rPr>
              <w:t xml:space="preserve"> 4,3 triệu đô la mỗi năm sẽ được đầu tư thêm vào Chương trình hỗ trợ người khuyết tật trong giáo dục đại học để giúp các trường đại học hỗ trợ tốt hơn cho sinh viên khuyết tật.</w:t>
            </w:r>
            <w:r w:rsidRPr="00E45909">
              <w:rPr>
                <w:rFonts w:eastAsia="Arial" w:cstheme="minorHAnsi"/>
                <w:color w:val="000000"/>
                <w:sz w:val="22"/>
                <w:szCs w:val="22"/>
                <w:shd w:val="clear" w:color="auto" w:fill="FFFFFF"/>
                <w:lang w:eastAsia="vi-VN"/>
              </w:rPr>
              <w:t xml:space="preserve"> Thông tin thêm có sẵn trong </w:t>
            </w:r>
            <w:r w:rsidRPr="00E45909">
              <w:rPr>
                <w:rFonts w:eastAsia="Arial" w:cstheme="minorHAnsi"/>
                <w:sz w:val="22"/>
                <w:szCs w:val="22"/>
                <w:lang w:eastAsia="vi-VN"/>
              </w:rPr>
              <w:t xml:space="preserve">Tờ thông tin về ngân sách 2023–24 tại </w:t>
            </w:r>
            <w:hyperlink r:id="rId22" w:history="1">
              <w:r w:rsidRPr="00627A96">
                <w:rPr>
                  <w:rStyle w:val="Hyperlink"/>
                  <w:color w:val="004C6C" w:themeColor="background2"/>
                  <w:sz w:val="22"/>
                  <w:szCs w:val="22"/>
                </w:rPr>
                <w:t>www.education.gov.au/about-department/resources/budget-2324-factsheet-higher-education-support-students-disability</w:t>
              </w:r>
            </w:hyperlink>
            <w:r w:rsidRPr="00627A96">
              <w:rPr>
                <w:rStyle w:val="Hyperlink"/>
                <w:color w:val="004C6C" w:themeColor="background2"/>
                <w:sz w:val="22"/>
                <w:szCs w:val="22"/>
              </w:rPr>
              <w:t>.</w:t>
            </w:r>
          </w:p>
        </w:tc>
        <w:tc>
          <w:tcPr>
            <w:tcW w:w="4194" w:type="dxa"/>
            <w:tcBorders>
              <w:top w:val="single" w:sz="4" w:space="0" w:color="auto"/>
              <w:bottom w:val="single" w:sz="4" w:space="0" w:color="808080" w:themeColor="background1" w:themeShade="80"/>
              <w:right w:val="single" w:sz="4" w:space="0" w:color="808080" w:themeColor="background1" w:themeShade="80"/>
            </w:tcBorders>
          </w:tcPr>
          <w:p w14:paraId="0F705BEE" w14:textId="77777777" w:rsidR="00540FDF" w:rsidRPr="00E45909" w:rsidRDefault="00AE1348" w:rsidP="0053737E">
            <w:pPr>
              <w:pStyle w:val="ListBullet"/>
              <w:numPr>
                <w:ilvl w:val="0"/>
                <w:numId w:val="0"/>
              </w:numPr>
              <w:spacing w:after="0"/>
              <w:rPr>
                <w:rFonts w:eastAsia="Times New Roman" w:cstheme="minorHAnsi"/>
                <w:kern w:val="24"/>
                <w:sz w:val="22"/>
                <w:szCs w:val="22"/>
                <w:lang w:eastAsia="en-AU"/>
              </w:rPr>
            </w:pPr>
            <w:r w:rsidRPr="00E45909">
              <w:rPr>
                <w:rFonts w:eastAsia="Arial" w:cstheme="minorHAnsi"/>
                <w:kern w:val="24"/>
                <w:sz w:val="22"/>
                <w:szCs w:val="22"/>
                <w:lang w:eastAsia="vi-VN"/>
              </w:rPr>
              <w:t>Chúng tôi sẽ làm việc với ngành giáo dục đại học về cách Chương trình hỗ trợ người khuyết tật trong giáo dục đại học có thể giúp các trường đại học hỗ trợ sinh viên khuyết tật.</w:t>
            </w:r>
          </w:p>
          <w:p w14:paraId="64837121" w14:textId="77777777" w:rsidR="004D6D07" w:rsidRPr="00E45909" w:rsidRDefault="004D6D07" w:rsidP="0053737E">
            <w:pPr>
              <w:pStyle w:val="ListBullet"/>
              <w:numPr>
                <w:ilvl w:val="0"/>
                <w:numId w:val="0"/>
              </w:numPr>
              <w:spacing w:after="0"/>
              <w:rPr>
                <w:rFonts w:eastAsia="Times New Roman" w:cstheme="minorHAnsi"/>
                <w:kern w:val="24"/>
                <w:sz w:val="22"/>
                <w:szCs w:val="22"/>
                <w:lang w:eastAsia="en-AU"/>
              </w:rPr>
            </w:pPr>
          </w:p>
          <w:p w14:paraId="2197FD9F" w14:textId="77777777" w:rsidR="00A33A67" w:rsidRPr="00E45909" w:rsidRDefault="00AE1348" w:rsidP="0053737E">
            <w:pPr>
              <w:pStyle w:val="ListBullet"/>
              <w:numPr>
                <w:ilvl w:val="0"/>
                <w:numId w:val="0"/>
              </w:numPr>
              <w:spacing w:after="0"/>
              <w:rPr>
                <w:rFonts w:cstheme="minorHAnsi"/>
                <w:sz w:val="22"/>
                <w:szCs w:val="22"/>
              </w:rPr>
            </w:pPr>
            <w:r w:rsidRPr="00E45909">
              <w:rPr>
                <w:rFonts w:eastAsia="Arial" w:cstheme="minorHAnsi"/>
                <w:kern w:val="24"/>
                <w:sz w:val="22"/>
                <w:szCs w:val="22"/>
                <w:lang w:eastAsia="vi-VN"/>
              </w:rPr>
              <w:t xml:space="preserve">Chính phủ Úc đã yêu cầu một nhóm chuyên gia, Hội đồng Hiệp định các trường Đại học Úc, xem xét cách cải thiện hệ thống giáo dục đại học của Úc. Điều này bao gồm việc xem xét làm thế nào để thu hút các nhóm sinh viên ít được đại diện vào giáo dục đại học. </w:t>
            </w:r>
          </w:p>
        </w:tc>
      </w:tr>
    </w:tbl>
    <w:p w14:paraId="3C5B67A5" w14:textId="77777777" w:rsidR="003E6FB9" w:rsidRPr="00E45909" w:rsidRDefault="00AE1348" w:rsidP="00DC0DBC">
      <w:pPr>
        <w:pStyle w:val="Heading3"/>
        <w:rPr>
          <w:rFonts w:asciiTheme="minorHAnsi" w:hAnsiTheme="minorHAnsi" w:cstheme="minorHAnsi"/>
          <w:color w:val="00254A" w:themeColor="text2"/>
          <w:sz w:val="28"/>
          <w:szCs w:val="22"/>
        </w:rPr>
      </w:pPr>
      <w:r w:rsidRPr="00E45909">
        <w:rPr>
          <w:rFonts w:asciiTheme="minorHAnsi" w:eastAsia="Arial" w:hAnsiTheme="minorHAnsi" w:cstheme="minorHAnsi"/>
          <w:bCs/>
          <w:color w:val="00254A"/>
          <w:sz w:val="28"/>
          <w:szCs w:val="28"/>
          <w:lang w:eastAsia="vi-VN"/>
        </w:rPr>
        <w:lastRenderedPageBreak/>
        <w:t>Chịu trách nhiệm nhiều hơn về các Tiêu Chuẩn trong suốt quá trình giáo dục</w:t>
      </w:r>
    </w:p>
    <w:p w14:paraId="19A3EB4D" w14:textId="77777777" w:rsidR="003E6FB9" w:rsidRPr="00E45909" w:rsidRDefault="00AE1348" w:rsidP="00DC0DBC">
      <w:pPr>
        <w:pStyle w:val="ListBullet"/>
        <w:numPr>
          <w:ilvl w:val="0"/>
          <w:numId w:val="0"/>
        </w:numPr>
        <w:spacing w:after="120" w:line="240" w:lineRule="auto"/>
        <w:contextualSpacing w:val="0"/>
        <w:rPr>
          <w:rFonts w:cstheme="minorHAnsi"/>
          <w:bCs/>
        </w:rPr>
      </w:pPr>
      <w:r w:rsidRPr="00E45909">
        <w:rPr>
          <w:rFonts w:eastAsia="Arial" w:cstheme="minorHAnsi"/>
          <w:bCs/>
          <w:lang w:eastAsia="vi-VN"/>
        </w:rPr>
        <w:t>Mọi người cho biết cần phải cải thiện trách nhiệm giải trình để đảm bảo các Tiêu Chuẩn được tuân thủ. Họ muốn biết thêm thông tin về cách các nhà cung cấp dịch vụ giáo dục tuân theo các Tiêu Chuẩn.</w:t>
      </w:r>
    </w:p>
    <w:tbl>
      <w:tblPr>
        <w:tblStyle w:val="TableGridLight"/>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122"/>
        <w:gridCol w:w="4110"/>
        <w:gridCol w:w="4111"/>
      </w:tblGrid>
      <w:tr w:rsidR="00E81566" w:rsidRPr="00E45909" w14:paraId="4C5F0C0A" w14:textId="77777777" w:rsidTr="00627A96">
        <w:trPr>
          <w:tblHeader/>
        </w:trPr>
        <w:tc>
          <w:tcPr>
            <w:tcW w:w="212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4086B1F4"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Điều gì </w:t>
            </w:r>
            <w:r w:rsidR="00C75FF2">
              <w:rPr>
                <w:rFonts w:eastAsia="Arial" w:cstheme="minorHAnsi"/>
                <w:b/>
                <w:bCs/>
                <w:color w:val="FFFFFF"/>
                <w:sz w:val="22"/>
                <w:szCs w:val="22"/>
                <w:lang w:eastAsia="vi-VN"/>
              </w:rPr>
              <w:t>sẽ</w:t>
            </w:r>
            <w:r w:rsidRPr="00E45909">
              <w:rPr>
                <w:rFonts w:eastAsia="Arial" w:cstheme="minorHAnsi"/>
                <w:b/>
                <w:bCs/>
                <w:color w:val="FFFFFF"/>
                <w:sz w:val="22"/>
                <w:szCs w:val="22"/>
                <w:lang w:eastAsia="vi-VN"/>
              </w:rPr>
              <w:t xml:space="preserve"> thay đổi</w:t>
            </w:r>
          </w:p>
        </w:tc>
        <w:tc>
          <w:tcPr>
            <w:tcW w:w="4110"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0A65B456"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Những gì chúng t</w:t>
            </w:r>
            <w:r w:rsidR="00C75FF2">
              <w:rPr>
                <w:rFonts w:eastAsia="Arial" w:cstheme="minorHAnsi"/>
                <w:b/>
                <w:bCs/>
                <w:color w:val="FFFFFF"/>
                <w:sz w:val="22"/>
                <w:szCs w:val="22"/>
                <w:lang w:eastAsia="vi-VN"/>
              </w:rPr>
              <w:t>ôi</w:t>
            </w:r>
            <w:r w:rsidRPr="00E45909">
              <w:rPr>
                <w:rFonts w:eastAsia="Arial" w:cstheme="minorHAnsi"/>
                <w:b/>
                <w:bCs/>
                <w:color w:val="FFFFFF"/>
                <w:sz w:val="22"/>
                <w:szCs w:val="22"/>
                <w:lang w:eastAsia="vi-VN"/>
              </w:rPr>
              <w:t xml:space="preserve"> đã làm cho đến nay</w:t>
            </w:r>
          </w:p>
        </w:tc>
        <w:tc>
          <w:tcPr>
            <w:tcW w:w="411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7AC400C9"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Chúng tôi sẽ làm gì tiếp theo </w:t>
            </w:r>
          </w:p>
        </w:tc>
      </w:tr>
      <w:tr w:rsidR="00E81566" w:rsidRPr="00E45909" w14:paraId="1C53A81D"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755DC08F" w14:textId="77777777" w:rsidR="003E6FB9" w:rsidRPr="00A04724" w:rsidRDefault="00AE1348" w:rsidP="00A34661">
            <w:pPr>
              <w:pStyle w:val="ListBullet"/>
              <w:numPr>
                <w:ilvl w:val="0"/>
                <w:numId w:val="0"/>
              </w:numPr>
              <w:tabs>
                <w:tab w:val="left" w:pos="720"/>
              </w:tabs>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Đảm bảo các chính sách giáo dục phù hợp với các Tiêu Chuẩn</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28B1217E" w14:textId="77777777" w:rsidR="003E6FB9" w:rsidRPr="00E45909" w:rsidRDefault="00AE1348" w:rsidP="00BC11C7">
            <w:pPr>
              <w:pStyle w:val="ListBullet"/>
              <w:numPr>
                <w:ilvl w:val="0"/>
                <w:numId w:val="0"/>
              </w:numPr>
              <w:spacing w:after="120"/>
              <w:contextualSpacing w:val="0"/>
              <w:rPr>
                <w:rFonts w:cstheme="minorHAnsi"/>
                <w:sz w:val="22"/>
                <w:szCs w:val="22"/>
              </w:rPr>
            </w:pPr>
            <w:r w:rsidRPr="00E45909">
              <w:rPr>
                <w:rFonts w:eastAsia="Arial" w:cstheme="minorHAnsi"/>
                <w:sz w:val="22"/>
                <w:szCs w:val="22"/>
                <w:lang w:eastAsia="vi-VN"/>
              </w:rPr>
              <w:t xml:space="preserve">Chúng tôi đã làm việc với chính quyền tiểu bang và lãnh thổ để đảm bảo rằng các quy tắc và chính sách giáo dục phù hợp với các Tiêu Chuẩn. </w:t>
            </w:r>
          </w:p>
          <w:p w14:paraId="2E5E95D9" w14:textId="77777777" w:rsidR="003E6FB9" w:rsidRPr="00E45909" w:rsidRDefault="00AE1348" w:rsidP="00BC11C7">
            <w:pPr>
              <w:pStyle w:val="ListBullet"/>
              <w:numPr>
                <w:ilvl w:val="0"/>
                <w:numId w:val="0"/>
              </w:numPr>
              <w:spacing w:after="120"/>
              <w:contextualSpacing w:val="0"/>
              <w:rPr>
                <w:rFonts w:cstheme="minorHAnsi"/>
                <w:sz w:val="22"/>
                <w:szCs w:val="22"/>
                <w:lang w:eastAsia="en-AU"/>
              </w:rPr>
            </w:pPr>
            <w:r w:rsidRPr="00E45909">
              <w:rPr>
                <w:rFonts w:eastAsia="Arial" w:cstheme="minorHAnsi"/>
                <w:sz w:val="22"/>
                <w:szCs w:val="22"/>
                <w:lang w:eastAsia="vi-VN"/>
              </w:rPr>
              <w:t>Việc đánh giá Chương trình giảng dạy của Úc từ năm 2020 đến năm 2022 bao gồm việc đảm bảo chương trình giảng dạy của trường có thể tiếp cận được và đáp ứng các Tiêu Chuẩn.</w:t>
            </w:r>
          </w:p>
          <w:p w14:paraId="7DA76CB6" w14:textId="77777777" w:rsidR="00B642B1" w:rsidRPr="00E45909" w:rsidRDefault="00AE1348" w:rsidP="00BC11C7">
            <w:pPr>
              <w:pStyle w:val="ListBullet"/>
              <w:numPr>
                <w:ilvl w:val="0"/>
                <w:numId w:val="0"/>
              </w:numPr>
              <w:spacing w:after="120"/>
              <w:contextualSpacing w:val="0"/>
              <w:rPr>
                <w:rFonts w:cstheme="minorHAnsi"/>
                <w:sz w:val="22"/>
                <w:szCs w:val="22"/>
                <w:lang w:eastAsia="en-AU"/>
              </w:rPr>
            </w:pPr>
            <w:r w:rsidRPr="00E45909">
              <w:rPr>
                <w:rFonts w:eastAsia="Arial" w:cstheme="minorHAnsi"/>
                <w:sz w:val="22"/>
                <w:szCs w:val="22"/>
                <w:lang w:eastAsia="vi-VN"/>
              </w:rPr>
              <w:t xml:space="preserve">Chúng tôi đã kiểm tra xem các khuôn khổ quốc gia dành cho giáo viên và hiệu trưởng có phù hợp với các Tiêu Chuẩn hay không. </w:t>
            </w:r>
          </w:p>
          <w:p w14:paraId="1B027BE1" w14:textId="77777777" w:rsidR="00B642B1" w:rsidRPr="00627A96" w:rsidRDefault="00AE1348" w:rsidP="00B642B1">
            <w:pPr>
              <w:pStyle w:val="ListBullet"/>
              <w:numPr>
                <w:ilvl w:val="0"/>
                <w:numId w:val="0"/>
              </w:numPr>
              <w:spacing w:after="0"/>
              <w:rPr>
                <w:rStyle w:val="Hyperlink"/>
                <w:color w:val="004C6C" w:themeColor="background2"/>
                <w:sz w:val="22"/>
                <w:szCs w:val="22"/>
              </w:rPr>
            </w:pPr>
            <w:r w:rsidRPr="00E45909">
              <w:rPr>
                <w:rFonts w:eastAsia="Arial" w:cstheme="minorHAnsi"/>
                <w:sz w:val="22"/>
                <w:szCs w:val="22"/>
                <w:lang w:eastAsia="vi-VN"/>
              </w:rPr>
              <w:t xml:space="preserve">Chúng tôi đã xuất bản các video mới chỉ ra cách giáo viên và lãnh đạo nhà trường có thể đáp ứng các Tiêu Chuẩn và hỗ trợ học sinh khuyết tật. </w:t>
            </w:r>
            <w:r w:rsidR="00C75FF2">
              <w:rPr>
                <w:rFonts w:eastAsia="Arial" w:cstheme="minorHAnsi"/>
                <w:sz w:val="22"/>
                <w:szCs w:val="22"/>
                <w:lang w:eastAsia="vi-VN"/>
              </w:rPr>
              <w:t>Các video này</w:t>
            </w:r>
            <w:r w:rsidRPr="00E45909">
              <w:rPr>
                <w:rFonts w:eastAsia="Arial" w:cstheme="minorHAnsi"/>
                <w:sz w:val="22"/>
                <w:szCs w:val="22"/>
                <w:lang w:eastAsia="vi-VN"/>
              </w:rPr>
              <w:t xml:space="preserve"> có sẵn tại </w:t>
            </w:r>
            <w:hyperlink r:id="rId23" w:history="1">
              <w:r w:rsidRPr="00627A96">
                <w:rPr>
                  <w:rStyle w:val="Hyperlink"/>
                  <w:color w:val="004C6C" w:themeColor="background2"/>
                  <w:sz w:val="22"/>
                  <w:szCs w:val="22"/>
                </w:rPr>
                <w:t>www.aitsl.edu.au/teach/supporting-students-with-disability</w:t>
              </w:r>
            </w:hyperlink>
            <w:r w:rsidRPr="00627A96">
              <w:rPr>
                <w:rStyle w:val="Hyperlink"/>
                <w:color w:val="004C6C" w:themeColor="background2"/>
                <w:sz w:val="22"/>
                <w:szCs w:val="22"/>
              </w:rPr>
              <w:t xml:space="preserve"> </w:t>
            </w:r>
            <w:r w:rsidR="00C75FF2" w:rsidRPr="00627A96">
              <w:rPr>
                <w:rStyle w:val="Hyperlink"/>
                <w:color w:val="004C6C" w:themeColor="background2"/>
                <w:sz w:val="22"/>
                <w:szCs w:val="22"/>
              </w:rPr>
              <w:t>v</w:t>
            </w:r>
            <w:r w:rsidRPr="00627A96">
              <w:rPr>
                <w:rStyle w:val="Hyperlink"/>
                <w:color w:val="004C6C" w:themeColor="background2"/>
                <w:sz w:val="22"/>
                <w:szCs w:val="22"/>
              </w:rPr>
              <w:t>à</w:t>
            </w:r>
          </w:p>
          <w:p w14:paraId="495720A8" w14:textId="77777777" w:rsidR="003E6FB9" w:rsidRPr="00E45909" w:rsidRDefault="00A04724" w:rsidP="00B642B1">
            <w:pPr>
              <w:pStyle w:val="ListBullet"/>
              <w:numPr>
                <w:ilvl w:val="0"/>
                <w:numId w:val="0"/>
              </w:numPr>
              <w:spacing w:after="120"/>
              <w:contextualSpacing w:val="0"/>
              <w:rPr>
                <w:rFonts w:cstheme="minorHAnsi"/>
                <w:sz w:val="22"/>
                <w:szCs w:val="22"/>
              </w:rPr>
            </w:pPr>
            <w:hyperlink r:id="rId24" w:history="1">
              <w:r w:rsidR="00AE1348" w:rsidRPr="00627A96">
                <w:rPr>
                  <w:rStyle w:val="Hyperlink"/>
                  <w:color w:val="004C6C" w:themeColor="background2"/>
                  <w:sz w:val="22"/>
                  <w:szCs w:val="22"/>
                </w:rPr>
                <w:t>www.nccd.edu.au/dse</w:t>
              </w:r>
            </w:hyperlink>
            <w:r w:rsidR="00AE1348" w:rsidRPr="00627A96">
              <w:rPr>
                <w:rStyle w:val="Hyperlink"/>
                <w:color w:val="004C6C" w:themeColor="background2"/>
                <w:sz w:val="22"/>
                <w:szCs w:val="22"/>
              </w:rPr>
              <w:t>.</w:t>
            </w:r>
          </w:p>
        </w:tc>
        <w:tc>
          <w:tcPr>
            <w:tcW w:w="4111" w:type="dxa"/>
            <w:tcBorders>
              <w:top w:val="nil"/>
              <w:left w:val="nil"/>
              <w:bottom w:val="single" w:sz="4" w:space="0" w:color="808080" w:themeColor="background1" w:themeShade="80"/>
              <w:right w:val="single" w:sz="4" w:space="0" w:color="808080" w:themeColor="background1" w:themeShade="80"/>
            </w:tcBorders>
          </w:tcPr>
          <w:p w14:paraId="2E8CB688" w14:textId="77777777" w:rsidR="00B642B1" w:rsidRPr="00E45909" w:rsidRDefault="00AE1348" w:rsidP="00B642B1">
            <w:pPr>
              <w:pStyle w:val="ListBullet"/>
              <w:numPr>
                <w:ilvl w:val="0"/>
                <w:numId w:val="0"/>
              </w:numPr>
              <w:spacing w:after="120"/>
              <w:contextualSpacing w:val="0"/>
              <w:rPr>
                <w:rFonts w:cstheme="minorHAnsi"/>
                <w:sz w:val="22"/>
                <w:szCs w:val="22"/>
                <w:lang w:eastAsia="en-AU"/>
              </w:rPr>
            </w:pPr>
            <w:r w:rsidRPr="00E45909">
              <w:rPr>
                <w:rFonts w:eastAsia="Arial" w:cstheme="minorHAnsi"/>
                <w:sz w:val="22"/>
                <w:szCs w:val="22"/>
                <w:lang w:eastAsia="vi-VN"/>
              </w:rPr>
              <w:t xml:space="preserve">Giáo trình cập nhật (v9.0) đang được áp dụng tại các trường học từ năm 2023. </w:t>
            </w:r>
          </w:p>
          <w:p w14:paraId="67434FA7" w14:textId="77777777" w:rsidR="003E6FB9" w:rsidRPr="00E45909" w:rsidRDefault="003E6FB9" w:rsidP="00B642B1">
            <w:pPr>
              <w:pStyle w:val="ListBullet"/>
              <w:numPr>
                <w:ilvl w:val="0"/>
                <w:numId w:val="0"/>
              </w:numPr>
              <w:spacing w:after="120"/>
              <w:contextualSpacing w:val="0"/>
              <w:rPr>
                <w:rFonts w:cstheme="minorHAnsi"/>
                <w:sz w:val="22"/>
                <w:szCs w:val="22"/>
              </w:rPr>
            </w:pPr>
          </w:p>
        </w:tc>
      </w:tr>
      <w:tr w:rsidR="00E81566" w:rsidRPr="00E45909" w14:paraId="60F0644E"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50653055" w14:textId="77777777" w:rsidR="003E6FB9" w:rsidRPr="00A04724" w:rsidRDefault="00AE1348" w:rsidP="00A34661">
            <w:pPr>
              <w:pStyle w:val="ListBullet"/>
              <w:numPr>
                <w:ilvl w:val="0"/>
                <w:numId w:val="0"/>
              </w:numPr>
              <w:tabs>
                <w:tab w:val="left" w:pos="720"/>
              </w:tabs>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Cải thiện VET cho học sinh khuyết tật</w:t>
            </w:r>
          </w:p>
        </w:tc>
        <w:tc>
          <w:tcPr>
            <w:tcW w:w="4110" w:type="dxa"/>
            <w:tcBorders>
              <w:top w:val="nil"/>
              <w:left w:val="nil"/>
              <w:bottom w:val="single" w:sz="4" w:space="0" w:color="808080" w:themeColor="background1" w:themeShade="80"/>
              <w:right w:val="single" w:sz="4" w:space="0" w:color="808080" w:themeColor="background1" w:themeShade="80"/>
            </w:tcBorders>
            <w:hideMark/>
          </w:tcPr>
          <w:p w14:paraId="54FC17E0" w14:textId="77777777" w:rsidR="003E6FB9" w:rsidRPr="00E45909" w:rsidRDefault="00AE1348" w:rsidP="008841E6">
            <w:pPr>
              <w:pStyle w:val="ListBullet"/>
              <w:numPr>
                <w:ilvl w:val="0"/>
                <w:numId w:val="0"/>
              </w:numPr>
              <w:tabs>
                <w:tab w:val="left" w:pos="720"/>
              </w:tabs>
              <w:spacing w:after="0"/>
              <w:rPr>
                <w:rFonts w:cstheme="minorHAnsi"/>
                <w:sz w:val="22"/>
                <w:szCs w:val="22"/>
              </w:rPr>
            </w:pPr>
            <w:r w:rsidRPr="00E45909">
              <w:rPr>
                <w:rFonts w:eastAsia="Arial" w:cstheme="minorHAnsi"/>
                <w:kern w:val="24"/>
                <w:sz w:val="22"/>
                <w:szCs w:val="22"/>
                <w:lang w:eastAsia="vi-VN"/>
              </w:rPr>
              <w:t xml:space="preserve">Các </w:t>
            </w:r>
            <w:r w:rsidRPr="00E45909">
              <w:rPr>
                <w:rFonts w:eastAsia="Arial" w:cstheme="minorHAnsi"/>
                <w:i/>
                <w:iCs/>
                <w:kern w:val="24"/>
                <w:sz w:val="22"/>
                <w:szCs w:val="22"/>
                <w:lang w:eastAsia="vi-VN"/>
              </w:rPr>
              <w:t>Tiêu Chuẩn đối với Tổ chức đào tạo đã được Đăng ký (RTO) 2015</w:t>
            </w:r>
            <w:r w:rsidRPr="00E45909">
              <w:rPr>
                <w:rFonts w:eastAsia="Arial" w:cstheme="minorHAnsi"/>
                <w:kern w:val="24"/>
                <w:sz w:val="22"/>
                <w:szCs w:val="22"/>
                <w:lang w:eastAsia="vi-VN"/>
              </w:rPr>
              <w:t xml:space="preserve"> (Tiêu chuẩn RTO) hiện đang được sửa đổi. Các sửa đổi bao gồm các yêu cầu mạnh mẽ hơn về hỗ trợ và phúc lợi cho học sinh để đảm bảo có thể thực hiện những điều chỉnh hợp lý cho học sinh khuyết tật. </w:t>
            </w:r>
          </w:p>
        </w:tc>
        <w:tc>
          <w:tcPr>
            <w:tcW w:w="4111" w:type="dxa"/>
            <w:tcBorders>
              <w:top w:val="nil"/>
              <w:left w:val="nil"/>
              <w:bottom w:val="single" w:sz="4" w:space="0" w:color="808080" w:themeColor="background1" w:themeShade="80"/>
              <w:right w:val="single" w:sz="4" w:space="0" w:color="808080" w:themeColor="background1" w:themeShade="80"/>
            </w:tcBorders>
          </w:tcPr>
          <w:p w14:paraId="662CD4E6" w14:textId="77777777" w:rsidR="003E6FB9" w:rsidRPr="00E45909" w:rsidRDefault="00AE1348" w:rsidP="008841E6">
            <w:pPr>
              <w:pStyle w:val="ListBullet"/>
              <w:numPr>
                <w:ilvl w:val="0"/>
                <w:numId w:val="0"/>
              </w:numPr>
              <w:tabs>
                <w:tab w:val="left" w:pos="720"/>
              </w:tabs>
              <w:spacing w:after="0"/>
              <w:ind w:left="35"/>
              <w:rPr>
                <w:rFonts w:cstheme="minorHAnsi"/>
                <w:sz w:val="22"/>
                <w:szCs w:val="22"/>
              </w:rPr>
            </w:pPr>
            <w:r w:rsidRPr="00E45909">
              <w:rPr>
                <w:rFonts w:eastAsia="Arial" w:cstheme="minorHAnsi"/>
                <w:kern w:val="24"/>
                <w:sz w:val="22"/>
                <w:szCs w:val="22"/>
                <w:lang w:eastAsia="vi-VN"/>
              </w:rPr>
              <w:t>Dự thảo Tiêu chuẩn RTO sửa đổi đang được thử nghiệm. Chúng tôi sẽ tiếp tục làm việc với các tiểu bang và vùng lãnh thổ để hoàn thiện hơn nữa dự thảo trước khi tìm kiếm sự đồng ý từ các Bộ trưởng Kỹ năng để thực hiện Tiêu chuẩn RTO sửa đổi từ tháng 1 năm 2025.</w:t>
            </w:r>
          </w:p>
        </w:tc>
      </w:tr>
      <w:tr w:rsidR="00E81566" w:rsidRPr="00E45909" w14:paraId="750D1F0C" w14:textId="77777777" w:rsidTr="00AF1F88">
        <w:tc>
          <w:tcPr>
            <w:tcW w:w="2122" w:type="dxa"/>
            <w:tcBorders>
              <w:top w:val="nil"/>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0144DBA2" w14:textId="77777777" w:rsidR="003E6FB9" w:rsidRPr="00A04724" w:rsidRDefault="00AE1348" w:rsidP="00A34661">
            <w:pPr>
              <w:pStyle w:val="ListBullet"/>
              <w:numPr>
                <w:ilvl w:val="0"/>
                <w:numId w:val="0"/>
              </w:numPr>
              <w:tabs>
                <w:tab w:val="left" w:pos="720"/>
              </w:tabs>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 xml:space="preserve">Xuất bản thêm thông tin về cách trường học hỗ trợ học sinh khuyết tật </w:t>
            </w:r>
          </w:p>
        </w:tc>
        <w:tc>
          <w:tcPr>
            <w:tcW w:w="4110" w:type="dxa"/>
            <w:tcBorders>
              <w:top w:val="nil"/>
              <w:left w:val="nil"/>
              <w:bottom w:val="single" w:sz="4" w:space="0" w:color="808080" w:themeColor="background1" w:themeShade="80"/>
              <w:right w:val="single" w:sz="4" w:space="0" w:color="808080" w:themeColor="background1" w:themeShade="80"/>
            </w:tcBorders>
            <w:shd w:val="clear" w:color="auto" w:fill="auto"/>
            <w:hideMark/>
          </w:tcPr>
          <w:p w14:paraId="49AA7A6B" w14:textId="77777777" w:rsidR="003E6FB9" w:rsidRPr="00E45909" w:rsidRDefault="00AE1348" w:rsidP="0047359C">
            <w:pPr>
              <w:spacing w:before="60" w:after="60"/>
              <w:rPr>
                <w:rFonts w:cstheme="minorHAnsi"/>
                <w:sz w:val="22"/>
                <w:szCs w:val="22"/>
              </w:rPr>
            </w:pPr>
            <w:r w:rsidRPr="00E45909">
              <w:rPr>
                <w:rFonts w:eastAsia="Arial" w:cstheme="minorHAnsi"/>
                <w:kern w:val="24"/>
                <w:sz w:val="22"/>
                <w:szCs w:val="22"/>
                <w:lang w:eastAsia="vi-VN"/>
              </w:rPr>
              <w:t>Chúng tôi đang làm việc với các chính phủ tiểu bang và lãnh thổ cũng như khu vực phi chính phủ để cải thiện tính sẵn có của thông tin về các dịch vụ và hỗ trợ mà trường học cung cấp cho học sinh khuyết tật.</w:t>
            </w:r>
          </w:p>
        </w:tc>
        <w:tc>
          <w:tcPr>
            <w:tcW w:w="4111" w:type="dxa"/>
            <w:tcBorders>
              <w:top w:val="nil"/>
              <w:left w:val="nil"/>
              <w:bottom w:val="single" w:sz="4" w:space="0" w:color="808080" w:themeColor="background1" w:themeShade="80"/>
              <w:right w:val="single" w:sz="4" w:space="0" w:color="808080" w:themeColor="background1" w:themeShade="80"/>
            </w:tcBorders>
            <w:shd w:val="clear" w:color="auto" w:fill="auto"/>
          </w:tcPr>
          <w:p w14:paraId="2C2726ED" w14:textId="77777777" w:rsidR="003E6FB9" w:rsidRPr="00E45909" w:rsidRDefault="00AE1348" w:rsidP="009A278D">
            <w:pPr>
              <w:spacing w:before="60" w:after="60"/>
              <w:rPr>
                <w:rFonts w:eastAsia="Times New Roman" w:cstheme="minorHAnsi"/>
                <w:kern w:val="24"/>
                <w:sz w:val="22"/>
                <w:szCs w:val="22"/>
                <w:lang w:eastAsia="en-AU"/>
              </w:rPr>
            </w:pPr>
            <w:r w:rsidRPr="00E45909">
              <w:rPr>
                <w:rFonts w:eastAsia="Arial" w:cstheme="minorHAnsi"/>
                <w:kern w:val="24"/>
                <w:sz w:val="22"/>
                <w:szCs w:val="22"/>
                <w:lang w:eastAsia="vi-VN"/>
              </w:rPr>
              <w:t>Chúng tôi sẽ tiếp tục làm việc với các tiểu bang, vùng lãnh thổ và khu vực phi chính phủ về cách thu thập và chia sẻ công khai thông tin về cách trường học hỗ trợ học sinh khuyết tật.</w:t>
            </w:r>
          </w:p>
        </w:tc>
      </w:tr>
      <w:tr w:rsidR="00E81566" w:rsidRPr="00E45909" w14:paraId="15D58EB1" w14:textId="77777777" w:rsidTr="00AF1F88">
        <w:tc>
          <w:tcPr>
            <w:tcW w:w="212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2F2F2" w:themeFill="background1" w:themeFillShade="F2"/>
            <w:hideMark/>
          </w:tcPr>
          <w:p w14:paraId="136CFE1B" w14:textId="77777777" w:rsidR="003E6FB9" w:rsidRPr="00A04724" w:rsidRDefault="00AE1348" w:rsidP="00A34661">
            <w:pPr>
              <w:pStyle w:val="ListBullet"/>
              <w:numPr>
                <w:ilvl w:val="0"/>
                <w:numId w:val="0"/>
              </w:numPr>
              <w:tabs>
                <w:tab w:val="left" w:pos="720"/>
              </w:tabs>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Kiểm tra mức độ tuân thủ các Tiêu Chuẩn</w:t>
            </w:r>
          </w:p>
        </w:tc>
        <w:tc>
          <w:tcPr>
            <w:tcW w:w="411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hideMark/>
          </w:tcPr>
          <w:p w14:paraId="575D1744" w14:textId="77777777" w:rsidR="003E6FB9" w:rsidRPr="00E45909" w:rsidRDefault="00AE1348" w:rsidP="00A34661">
            <w:pPr>
              <w:spacing w:before="60" w:after="60"/>
              <w:rPr>
                <w:rFonts w:eastAsia="Times New Roman" w:cstheme="minorHAnsi"/>
                <w:kern w:val="24"/>
                <w:sz w:val="22"/>
                <w:szCs w:val="22"/>
                <w:lang w:eastAsia="en-AU"/>
              </w:rPr>
            </w:pPr>
            <w:r w:rsidRPr="00E45909">
              <w:rPr>
                <w:rFonts w:eastAsia="Arial" w:cstheme="minorHAnsi"/>
                <w:kern w:val="24"/>
                <w:sz w:val="22"/>
                <w:szCs w:val="22"/>
                <w:lang w:eastAsia="vi-VN"/>
              </w:rPr>
              <w:t>Cựu Bộ trưởng Bộ Giáo dục đã viết thư cho tổng kiểm toán tiểu bang và lãnh thổ yêu cầu họ tiến hành kiểm toán để kiểm tra mức độ tuân thủ các Tiêu Chuẩn trong các trường công lập.</w:t>
            </w:r>
          </w:p>
          <w:p w14:paraId="29527428" w14:textId="77777777" w:rsidR="003E6FB9" w:rsidRPr="00E45909" w:rsidRDefault="00AE1348" w:rsidP="00B32094">
            <w:pPr>
              <w:pStyle w:val="ListBullet"/>
              <w:numPr>
                <w:ilvl w:val="0"/>
                <w:numId w:val="0"/>
              </w:numPr>
              <w:tabs>
                <w:tab w:val="left" w:pos="720"/>
              </w:tabs>
              <w:spacing w:after="120"/>
              <w:rPr>
                <w:rFonts w:cstheme="minorHAnsi"/>
                <w:sz w:val="22"/>
                <w:szCs w:val="22"/>
              </w:rPr>
            </w:pPr>
            <w:r w:rsidRPr="00E45909">
              <w:rPr>
                <w:rFonts w:eastAsia="Arial" w:cstheme="minorHAnsi"/>
                <w:kern w:val="24"/>
                <w:sz w:val="22"/>
                <w:szCs w:val="22"/>
                <w:lang w:eastAsia="vi-VN"/>
              </w:rPr>
              <w:t>Cựu Bộ trưởng cũng đã viết thư cho các Bộ trưởng Liên bang khác để nhắc nhở họ rằng các tổng dự án của họ cần tuân theo các Tiêu Chuẩn trong các chương trình giáo dục mà họ cung cấp.</w:t>
            </w:r>
          </w:p>
        </w:tc>
        <w:tc>
          <w:tcPr>
            <w:tcW w:w="411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5B3EDDF3" w14:textId="77777777" w:rsidR="003E6FB9" w:rsidRPr="00E45909" w:rsidRDefault="00AE1348" w:rsidP="008841E6">
            <w:pPr>
              <w:spacing w:before="60" w:after="60"/>
              <w:rPr>
                <w:rFonts w:eastAsia="Times New Roman" w:cstheme="minorHAnsi"/>
                <w:kern w:val="24"/>
                <w:sz w:val="22"/>
                <w:szCs w:val="22"/>
                <w:lang w:eastAsia="en-AU"/>
              </w:rPr>
            </w:pPr>
            <w:r w:rsidRPr="00E45909">
              <w:rPr>
                <w:rFonts w:eastAsia="Arial" w:cstheme="minorHAnsi"/>
                <w:kern w:val="24"/>
                <w:sz w:val="22"/>
                <w:szCs w:val="22"/>
                <w:lang w:eastAsia="vi-VN"/>
              </w:rPr>
              <w:t xml:space="preserve">Là một phần của đợt đánh giá các Tiêu chuẩn năm 2025, chúng tôi sẽ yêu cầu tổng kiểm toán tiểu bang và lãnh thổ cho chúng tôi biết những gì họ đã học được trong các cuộc kiểm toán của mình. </w:t>
            </w:r>
          </w:p>
        </w:tc>
      </w:tr>
    </w:tbl>
    <w:p w14:paraId="3CCFE6DB" w14:textId="77777777" w:rsidR="009A278D" w:rsidRPr="00E45909" w:rsidRDefault="00AE1348">
      <w:pPr>
        <w:spacing w:after="160"/>
        <w:rPr>
          <w:rFonts w:eastAsiaTheme="majorEastAsia" w:cstheme="minorHAnsi"/>
          <w:b/>
          <w:color w:val="00254A" w:themeColor="text2"/>
          <w:sz w:val="28"/>
        </w:rPr>
      </w:pPr>
      <w:r w:rsidRPr="00E45909">
        <w:rPr>
          <w:rFonts w:cstheme="minorHAnsi"/>
          <w:color w:val="00254A" w:themeColor="text2"/>
          <w:sz w:val="28"/>
        </w:rPr>
        <w:br w:type="page"/>
      </w:r>
    </w:p>
    <w:p w14:paraId="0ED82F23" w14:textId="77777777" w:rsidR="003E6FB9" w:rsidRPr="00E45909" w:rsidRDefault="00AE1348" w:rsidP="00DC0DBC">
      <w:pPr>
        <w:pStyle w:val="Heading3"/>
        <w:rPr>
          <w:rFonts w:asciiTheme="minorHAnsi" w:hAnsiTheme="minorHAnsi" w:cstheme="minorHAnsi"/>
          <w:color w:val="00254A" w:themeColor="text2"/>
          <w:sz w:val="28"/>
          <w:szCs w:val="22"/>
        </w:rPr>
      </w:pPr>
      <w:r w:rsidRPr="00E45909">
        <w:rPr>
          <w:rFonts w:asciiTheme="minorHAnsi" w:eastAsia="Arial" w:hAnsiTheme="minorHAnsi" w:cstheme="minorHAnsi"/>
          <w:bCs/>
          <w:color w:val="00254A"/>
          <w:sz w:val="28"/>
          <w:szCs w:val="28"/>
          <w:lang w:eastAsia="vi-VN"/>
        </w:rPr>
        <w:lastRenderedPageBreak/>
        <w:t>Nâng cao nhận thức và năng lực trong lĩnh vực giáo dục và chăm sóc trẻ mầm non</w:t>
      </w:r>
    </w:p>
    <w:p w14:paraId="16950172" w14:textId="77777777" w:rsidR="003E6FB9" w:rsidRPr="00E45909" w:rsidRDefault="00AE1348" w:rsidP="00DC0DBC">
      <w:pPr>
        <w:pStyle w:val="ListBullet"/>
        <w:numPr>
          <w:ilvl w:val="0"/>
          <w:numId w:val="0"/>
        </w:numPr>
        <w:spacing w:after="120" w:line="240" w:lineRule="auto"/>
        <w:ind w:right="142"/>
        <w:contextualSpacing w:val="0"/>
        <w:rPr>
          <w:rFonts w:cstheme="minorHAnsi"/>
          <w:bCs/>
        </w:rPr>
      </w:pPr>
      <w:r w:rsidRPr="00E45909">
        <w:rPr>
          <w:rFonts w:eastAsia="Arial" w:cstheme="minorHAnsi"/>
          <w:bCs/>
          <w:lang w:eastAsia="vi-VN"/>
        </w:rPr>
        <w:t xml:space="preserve">Các Tiêu chuẩn hiện không áp dụng cho các nhà cung cấp dịch vụ chăm sóc trẻ em, nhưng các nhà cung cấp phải tuân thủ luật chống phân biệt đối xử được quy định trong DDA. Có sự hỗ trợ mạnh mẽ để đảm bảo các nhà giáo dục và nhà cung cấp dịch vụ giáo dục và chăm sóc tuổi thơ ấu (ECEC) hiểu rõ hơn về trách nhiệm và nghĩa vụ của họ theo DDA, bao gồm cả việc đưa ra những điều chỉnh hợp lý để trẻ khuyết tật tham gia dịch vụ của họ. </w:t>
      </w:r>
    </w:p>
    <w:tbl>
      <w:tblPr>
        <w:tblStyle w:val="TableGridLight"/>
        <w:tblW w:w="103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062"/>
        <w:gridCol w:w="4188"/>
        <w:gridCol w:w="4094"/>
      </w:tblGrid>
      <w:tr w:rsidR="00E81566" w:rsidRPr="00E45909" w14:paraId="104D1220" w14:textId="77777777" w:rsidTr="00627A96">
        <w:tc>
          <w:tcPr>
            <w:tcW w:w="204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254A" w:themeFill="text2"/>
          </w:tcPr>
          <w:p w14:paraId="6D6540F0"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Điều gì </w:t>
            </w:r>
            <w:r w:rsidR="00C75FF2">
              <w:rPr>
                <w:rFonts w:eastAsia="Arial" w:cstheme="minorHAnsi"/>
                <w:b/>
                <w:bCs/>
                <w:color w:val="FFFFFF"/>
                <w:sz w:val="22"/>
                <w:szCs w:val="22"/>
                <w:lang w:eastAsia="vi-VN"/>
              </w:rPr>
              <w:t>sẽ</w:t>
            </w:r>
            <w:r w:rsidRPr="00E45909">
              <w:rPr>
                <w:rFonts w:eastAsia="Arial" w:cstheme="minorHAnsi"/>
                <w:b/>
                <w:bCs/>
                <w:color w:val="FFFFFF"/>
                <w:sz w:val="22"/>
                <w:szCs w:val="22"/>
                <w:lang w:eastAsia="vi-VN"/>
              </w:rPr>
              <w:t xml:space="preserve"> thay đổi</w:t>
            </w:r>
          </w:p>
        </w:tc>
        <w:tc>
          <w:tcPr>
            <w:tcW w:w="4189"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60791ED0"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Những gì chúng t</w:t>
            </w:r>
            <w:r w:rsidR="00C75FF2">
              <w:rPr>
                <w:rFonts w:eastAsia="Arial" w:cstheme="minorHAnsi"/>
                <w:b/>
                <w:bCs/>
                <w:color w:val="FFFFFF"/>
                <w:sz w:val="22"/>
                <w:szCs w:val="22"/>
                <w:lang w:eastAsia="vi-VN"/>
              </w:rPr>
              <w:t xml:space="preserve">ôi </w:t>
            </w:r>
            <w:r w:rsidRPr="00E45909">
              <w:rPr>
                <w:rFonts w:eastAsia="Arial" w:cstheme="minorHAnsi"/>
                <w:b/>
                <w:bCs/>
                <w:color w:val="FFFFFF"/>
                <w:sz w:val="22"/>
                <w:szCs w:val="22"/>
                <w:lang w:eastAsia="vi-VN"/>
              </w:rPr>
              <w:t>đã làm cho đến nay</w:t>
            </w:r>
          </w:p>
        </w:tc>
        <w:tc>
          <w:tcPr>
            <w:tcW w:w="4107"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4C6C" w:themeFill="background2"/>
          </w:tcPr>
          <w:p w14:paraId="219FF37F" w14:textId="77777777" w:rsidR="006214B3" w:rsidRPr="00E45909" w:rsidRDefault="00AE1348" w:rsidP="00A34661">
            <w:pPr>
              <w:pStyle w:val="ListBullet"/>
              <w:numPr>
                <w:ilvl w:val="0"/>
                <w:numId w:val="0"/>
              </w:numPr>
              <w:spacing w:after="0"/>
              <w:jc w:val="center"/>
              <w:rPr>
                <w:rFonts w:cstheme="minorHAnsi"/>
                <w:b/>
                <w:bCs/>
                <w:color w:val="FFFFFF" w:themeColor="background1"/>
                <w:sz w:val="22"/>
                <w:szCs w:val="22"/>
              </w:rPr>
            </w:pPr>
            <w:r w:rsidRPr="00E45909">
              <w:rPr>
                <w:rFonts w:eastAsia="Arial" w:cstheme="minorHAnsi"/>
                <w:b/>
                <w:bCs/>
                <w:color w:val="FFFFFF"/>
                <w:sz w:val="22"/>
                <w:szCs w:val="22"/>
                <w:lang w:eastAsia="vi-VN"/>
              </w:rPr>
              <w:t xml:space="preserve">Chúng tôi sẽ làm gì tiếp theo </w:t>
            </w:r>
          </w:p>
        </w:tc>
      </w:tr>
      <w:tr w:rsidR="00E81566" w:rsidRPr="00E45909" w14:paraId="52D5F94A" w14:textId="77777777" w:rsidTr="00BC11C7">
        <w:tc>
          <w:tcPr>
            <w:tcW w:w="206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7BD17EF" w14:textId="77777777" w:rsidR="003E6FB9" w:rsidRPr="00A04724" w:rsidRDefault="00AE1348" w:rsidP="00A34661">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Xuất bản thông tin cho các nhà cung cấp ECEC</w:t>
            </w:r>
          </w:p>
        </w:tc>
        <w:tc>
          <w:tcPr>
            <w:tcW w:w="417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C4C2283" w14:textId="77777777" w:rsidR="00D91D7F" w:rsidRPr="00E45909" w:rsidRDefault="00AE1348" w:rsidP="00BC11C7">
            <w:pPr>
              <w:pStyle w:val="ListBullet"/>
              <w:numPr>
                <w:ilvl w:val="0"/>
                <w:numId w:val="0"/>
              </w:numPr>
              <w:spacing w:after="120"/>
              <w:contextualSpacing w:val="0"/>
              <w:rPr>
                <w:rFonts w:cstheme="minorHAnsi"/>
                <w:sz w:val="22"/>
                <w:szCs w:val="22"/>
              </w:rPr>
            </w:pPr>
            <w:r w:rsidRPr="00E45909">
              <w:rPr>
                <w:rFonts w:eastAsia="Arial" w:cstheme="minorHAnsi"/>
                <w:sz w:val="22"/>
                <w:szCs w:val="22"/>
                <w:lang w:eastAsia="vi-VN"/>
              </w:rPr>
              <w:t xml:space="preserve">Vào năm 2022 và 2023, Cơ quan Chất lượng Chăm sóc và Giáo dục Trẻ em Úc (ACECQA) đã xuất bản các tài liệu mới để trợ giúp Các nhà cung cấp ECEC tìm hiểu và hiểu rõ về DDA. Những tài liệu này có sẵn tại </w:t>
            </w:r>
            <w:hyperlink r:id="rId25" w:history="1">
              <w:r w:rsidRPr="00627A96">
                <w:rPr>
                  <w:rStyle w:val="Hyperlink"/>
                  <w:color w:val="004C6C" w:themeColor="background2"/>
                  <w:sz w:val="22"/>
                  <w:szCs w:val="22"/>
                </w:rPr>
                <w:t>www.acecqa.gov.au/resources/disability-discrimination-act-1992-dda-resources</w:t>
              </w:r>
            </w:hyperlink>
            <w:r w:rsidRPr="00627A96">
              <w:rPr>
                <w:rStyle w:val="Hyperlink"/>
                <w:color w:val="004C6C" w:themeColor="background2"/>
                <w:sz w:val="22"/>
                <w:szCs w:val="22"/>
              </w:rPr>
              <w:t>.</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FD4CAA3" w14:textId="77777777" w:rsidR="003E6FB9" w:rsidRPr="00E45909" w:rsidRDefault="00AE1348" w:rsidP="003C1476">
            <w:pPr>
              <w:pStyle w:val="ListBullet"/>
              <w:numPr>
                <w:ilvl w:val="0"/>
                <w:numId w:val="0"/>
              </w:numPr>
              <w:spacing w:after="0"/>
              <w:ind w:left="25"/>
              <w:rPr>
                <w:rFonts w:cstheme="minorHAnsi"/>
                <w:sz w:val="22"/>
                <w:szCs w:val="22"/>
              </w:rPr>
            </w:pPr>
            <w:r w:rsidRPr="00E45909">
              <w:rPr>
                <w:rFonts w:eastAsia="Arial" w:cstheme="minorHAnsi"/>
                <w:sz w:val="22"/>
                <w:szCs w:val="22"/>
                <w:lang w:eastAsia="vi-VN"/>
              </w:rPr>
              <w:t>ACECQA đang giúp các dịch vụ ECEC tìm hiểu và sử dụng các tài liệu.</w:t>
            </w:r>
          </w:p>
          <w:p w14:paraId="216EC142" w14:textId="77777777" w:rsidR="00342E42" w:rsidRPr="00E45909" w:rsidRDefault="00342E42" w:rsidP="003C1476">
            <w:pPr>
              <w:pStyle w:val="ListBullet"/>
              <w:numPr>
                <w:ilvl w:val="0"/>
                <w:numId w:val="0"/>
              </w:numPr>
              <w:spacing w:after="0"/>
              <w:ind w:left="25"/>
              <w:rPr>
                <w:rFonts w:cstheme="minorHAnsi"/>
                <w:sz w:val="22"/>
                <w:szCs w:val="22"/>
              </w:rPr>
            </w:pPr>
          </w:p>
          <w:p w14:paraId="30F8C623" w14:textId="77777777" w:rsidR="00342E42" w:rsidRPr="00E45909" w:rsidRDefault="00342E42" w:rsidP="003C1476">
            <w:pPr>
              <w:pStyle w:val="ListBullet"/>
              <w:numPr>
                <w:ilvl w:val="0"/>
                <w:numId w:val="0"/>
              </w:numPr>
              <w:spacing w:after="0"/>
              <w:ind w:left="25"/>
              <w:rPr>
                <w:rFonts w:cstheme="minorHAnsi"/>
                <w:sz w:val="22"/>
                <w:szCs w:val="22"/>
              </w:rPr>
            </w:pPr>
          </w:p>
        </w:tc>
      </w:tr>
      <w:tr w:rsidR="00E81566" w:rsidRPr="00E45909" w14:paraId="1E7FF084" w14:textId="77777777" w:rsidTr="00BC11C7">
        <w:trPr>
          <w:trHeight w:val="25"/>
        </w:trPr>
        <w:tc>
          <w:tcPr>
            <w:tcW w:w="206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5C97E25" w14:textId="77777777" w:rsidR="003E6FB9" w:rsidRPr="00A04724" w:rsidRDefault="00AE1348" w:rsidP="00A34661">
            <w:pPr>
              <w:pStyle w:val="ListBullet"/>
              <w:numPr>
                <w:ilvl w:val="0"/>
                <w:numId w:val="0"/>
              </w:numPr>
              <w:spacing w:after="0"/>
              <w:rPr>
                <w:rFonts w:cstheme="minorHAnsi"/>
                <w:b/>
                <w:color w:val="00254A" w:themeColor="text2"/>
                <w:sz w:val="22"/>
                <w:szCs w:val="22"/>
              </w:rPr>
            </w:pPr>
            <w:r w:rsidRPr="00A04724">
              <w:rPr>
                <w:rFonts w:eastAsia="Arial" w:cstheme="minorHAnsi"/>
                <w:b/>
                <w:bCs/>
                <w:color w:val="00254A" w:themeColor="text2"/>
                <w:sz w:val="22"/>
                <w:szCs w:val="22"/>
                <w:lang w:eastAsia="vi-VN"/>
              </w:rPr>
              <w:t>Đảm bảo các chính sách của ECEC phù hợp với DDA</w:t>
            </w:r>
          </w:p>
        </w:tc>
        <w:tc>
          <w:tcPr>
            <w:tcW w:w="417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DF951B8" w14:textId="77777777" w:rsidR="00BC11C7" w:rsidRPr="00E45909" w:rsidRDefault="00AE1348" w:rsidP="00BC11C7">
            <w:pPr>
              <w:spacing w:after="0"/>
              <w:contextualSpacing/>
              <w:rPr>
                <w:rFonts w:cstheme="minorHAnsi"/>
                <w:sz w:val="22"/>
                <w:szCs w:val="22"/>
              </w:rPr>
            </w:pPr>
            <w:r w:rsidRPr="00E45909">
              <w:rPr>
                <w:rFonts w:eastAsia="Arial" w:cstheme="minorHAnsi"/>
                <w:sz w:val="22"/>
                <w:szCs w:val="22"/>
                <w:lang w:eastAsia="vi-VN"/>
              </w:rPr>
              <w:t>Thông tin thêm về cách hỗ trợ trẻ khuyết tật trong ECEC đã được đưa vào khung học tập được quốc gia phê duyệt khi chúng được cập nhật vào năm 2022. Đó là những tài liệu:</w:t>
            </w:r>
          </w:p>
          <w:p w14:paraId="70C0D87B" w14:textId="272B33BC" w:rsidR="00BC11C7" w:rsidRPr="00627A96" w:rsidRDefault="00A04724" w:rsidP="00627A96">
            <w:pPr>
              <w:pStyle w:val="ListBullet"/>
              <w:numPr>
                <w:ilvl w:val="0"/>
                <w:numId w:val="7"/>
              </w:numPr>
              <w:spacing w:after="120"/>
              <w:ind w:left="357" w:hanging="357"/>
              <w:contextualSpacing w:val="0"/>
              <w:rPr>
                <w:rStyle w:val="Hyperlink"/>
                <w:color w:val="004C6C" w:themeColor="background2"/>
                <w:sz w:val="22"/>
                <w:szCs w:val="22"/>
              </w:rPr>
            </w:pPr>
            <w:hyperlink r:id="rId26" w:history="1">
              <w:r w:rsidR="00AE1348" w:rsidRPr="00627A96">
                <w:rPr>
                  <w:rStyle w:val="Hyperlink"/>
                  <w:color w:val="004C6C" w:themeColor="background2"/>
                  <w:sz w:val="22"/>
                  <w:szCs w:val="22"/>
                </w:rPr>
                <w:t xml:space="preserve">Thuộc về, </w:t>
              </w:r>
              <w:r w:rsidR="00C75FF2" w:rsidRPr="00627A96">
                <w:rPr>
                  <w:rStyle w:val="Hyperlink"/>
                  <w:color w:val="004C6C" w:themeColor="background2"/>
                  <w:sz w:val="22"/>
                  <w:szCs w:val="22"/>
                </w:rPr>
                <w:t>T</w:t>
              </w:r>
              <w:r w:rsidR="00AE1348" w:rsidRPr="00627A96">
                <w:rPr>
                  <w:rStyle w:val="Hyperlink"/>
                  <w:color w:val="004C6C" w:themeColor="background2"/>
                  <w:sz w:val="22"/>
                  <w:szCs w:val="22"/>
                </w:rPr>
                <w:t xml:space="preserve">ồn tại và </w:t>
              </w:r>
              <w:r w:rsidR="00C75FF2" w:rsidRPr="00627A96">
                <w:rPr>
                  <w:rStyle w:val="Hyperlink"/>
                  <w:color w:val="004C6C" w:themeColor="background2"/>
                  <w:sz w:val="22"/>
                  <w:szCs w:val="22"/>
                </w:rPr>
                <w:t>T</w:t>
              </w:r>
              <w:r w:rsidR="00AE1348" w:rsidRPr="00627A96">
                <w:rPr>
                  <w:rStyle w:val="Hyperlink"/>
                  <w:color w:val="004C6C" w:themeColor="background2"/>
                  <w:sz w:val="22"/>
                  <w:szCs w:val="22"/>
                </w:rPr>
                <w:t>rở thành: Chương trình Dạy trẻ ở Úc</w:t>
              </w:r>
            </w:hyperlink>
          </w:p>
          <w:p w14:paraId="313DE251" w14:textId="1A4265F2" w:rsidR="003E6FB9" w:rsidRPr="00E45909" w:rsidRDefault="00A04724" w:rsidP="00627A96">
            <w:pPr>
              <w:pStyle w:val="ListBullet"/>
              <w:numPr>
                <w:ilvl w:val="0"/>
                <w:numId w:val="7"/>
              </w:numPr>
              <w:spacing w:after="120"/>
              <w:ind w:left="357" w:hanging="357"/>
              <w:contextualSpacing w:val="0"/>
              <w:rPr>
                <w:rFonts w:cstheme="minorHAnsi"/>
                <w:bCs/>
                <w:color w:val="7F4594" w:themeColor="hyperlink"/>
                <w:sz w:val="22"/>
                <w:szCs w:val="22"/>
                <w:u w:val="single"/>
              </w:rPr>
            </w:pPr>
            <w:hyperlink r:id="rId27" w:history="1">
              <w:r w:rsidR="00AE1348" w:rsidRPr="00627A96">
                <w:rPr>
                  <w:rStyle w:val="Hyperlink"/>
                  <w:color w:val="004C6C" w:themeColor="background2"/>
                  <w:sz w:val="22"/>
                  <w:szCs w:val="22"/>
                </w:rPr>
                <w:t>Thời gian của tôi, Địa điểm của chúng tôi: Khuôn khổ chăm sóc tuổi đi học ở Úc</w:t>
              </w:r>
            </w:hyperlink>
            <w:r w:rsidR="00AE1348" w:rsidRPr="00627A96">
              <w:rPr>
                <w:rStyle w:val="Hyperlink"/>
                <w:color w:val="004C6C" w:themeColor="background2"/>
                <w:sz w:val="22"/>
                <w:szCs w:val="22"/>
              </w:rPr>
              <w:t>.</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E200C2D" w14:textId="77777777" w:rsidR="003E6FB9" w:rsidRPr="00E45909" w:rsidRDefault="00AE1348" w:rsidP="000117A9">
            <w:pPr>
              <w:spacing w:before="60" w:after="60"/>
              <w:rPr>
                <w:rFonts w:eastAsia="Times New Roman" w:cstheme="minorHAnsi"/>
                <w:kern w:val="24"/>
                <w:sz w:val="22"/>
                <w:szCs w:val="22"/>
                <w:lang w:eastAsia="en-AU"/>
              </w:rPr>
            </w:pPr>
            <w:r w:rsidRPr="00E45909">
              <w:rPr>
                <w:rFonts w:eastAsia="Arial" w:cstheme="minorHAnsi"/>
                <w:kern w:val="24"/>
                <w:sz w:val="22"/>
                <w:szCs w:val="22"/>
                <w:lang w:eastAsia="vi-VN"/>
              </w:rPr>
              <w:t xml:space="preserve">Chúng tôi sẽ làm việc với ACECQA để đưa ra thêm chi tiết về cách hỗ trợ trẻ khuyết tật trong ECEC ở Hướng dẫn về Khung chất lượng quốc gia. </w:t>
            </w:r>
          </w:p>
        </w:tc>
      </w:tr>
      <w:tr w:rsidR="00E81566" w:rsidRPr="00E45909" w14:paraId="5B40C0CE" w14:textId="77777777" w:rsidTr="00BC11C7">
        <w:trPr>
          <w:trHeight w:val="25"/>
        </w:trPr>
        <w:tc>
          <w:tcPr>
            <w:tcW w:w="2067"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D3ACD73" w14:textId="77777777" w:rsidR="003E6FB9" w:rsidRPr="00A04724" w:rsidRDefault="00AE1348" w:rsidP="00A34661">
            <w:pPr>
              <w:pStyle w:val="ListBullet"/>
              <w:numPr>
                <w:ilvl w:val="0"/>
                <w:numId w:val="0"/>
              </w:numPr>
              <w:spacing w:after="0"/>
              <w:rPr>
                <w:rFonts w:cstheme="minorHAnsi"/>
                <w:b/>
                <w:bCs/>
                <w:color w:val="00254A" w:themeColor="text2"/>
                <w:sz w:val="22"/>
                <w:szCs w:val="22"/>
              </w:rPr>
            </w:pPr>
            <w:r w:rsidRPr="00A04724">
              <w:rPr>
                <w:rFonts w:eastAsia="Arial" w:cstheme="minorHAnsi"/>
                <w:b/>
                <w:bCs/>
                <w:color w:val="00254A" w:themeColor="text2"/>
                <w:sz w:val="22"/>
                <w:szCs w:val="22"/>
                <w:lang w:eastAsia="vi-VN"/>
              </w:rPr>
              <w:t>Thay đổi các Tiêu chuẩn để bao gồm ECEC</w:t>
            </w:r>
          </w:p>
        </w:tc>
        <w:tc>
          <w:tcPr>
            <w:tcW w:w="417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3E871EB" w14:textId="77777777" w:rsidR="003E6FB9" w:rsidRPr="00E45909" w:rsidRDefault="00AE1348" w:rsidP="00B32094">
            <w:pPr>
              <w:pStyle w:val="ListBullet"/>
              <w:numPr>
                <w:ilvl w:val="0"/>
                <w:numId w:val="0"/>
              </w:numPr>
              <w:spacing w:after="120"/>
              <w:rPr>
                <w:rFonts w:eastAsia="Times New Roman" w:cstheme="minorHAnsi"/>
                <w:kern w:val="24"/>
                <w:sz w:val="22"/>
                <w:szCs w:val="22"/>
                <w:lang w:eastAsia="en-AU"/>
              </w:rPr>
            </w:pPr>
            <w:r w:rsidRPr="00E45909">
              <w:rPr>
                <w:rFonts w:eastAsia="Arial" w:cstheme="minorHAnsi"/>
                <w:kern w:val="24"/>
                <w:sz w:val="22"/>
                <w:szCs w:val="22"/>
                <w:lang w:eastAsia="vi-VN"/>
              </w:rPr>
              <w:t xml:space="preserve">Chúng tôi đã làm việc với chính quyền tiểu bang và lãnh thổ, khu vực giáo dục phi chính phủ và ACECQA về cách thay đổi các Tiêu chuẩn để bao gồm ECEC. </w:t>
            </w:r>
          </w:p>
        </w:tc>
        <w:tc>
          <w:tcPr>
            <w:tcW w:w="4107"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767269A" w14:textId="77777777" w:rsidR="003E6FB9" w:rsidRPr="00E45909" w:rsidRDefault="00AE1348" w:rsidP="000117A9">
            <w:pPr>
              <w:pStyle w:val="ListBullet"/>
              <w:numPr>
                <w:ilvl w:val="0"/>
                <w:numId w:val="0"/>
              </w:numPr>
              <w:spacing w:after="0"/>
              <w:ind w:left="35"/>
              <w:rPr>
                <w:rFonts w:cstheme="minorHAnsi"/>
                <w:bCs/>
                <w:sz w:val="22"/>
                <w:szCs w:val="22"/>
              </w:rPr>
            </w:pPr>
            <w:r w:rsidRPr="00E45909">
              <w:rPr>
                <w:rFonts w:eastAsia="Arial" w:cstheme="minorHAnsi"/>
                <w:kern w:val="24"/>
                <w:sz w:val="22"/>
                <w:szCs w:val="22"/>
                <w:lang w:eastAsia="vi-VN"/>
              </w:rPr>
              <w:t>Chúng tôi sẽ tham khảo ý kiến của khu vực ECEC và cộng đồng người khuyết tật về dự thảo sửa đổi các Tiêu chuẩn.</w:t>
            </w:r>
          </w:p>
        </w:tc>
      </w:tr>
    </w:tbl>
    <w:p w14:paraId="5E317706" w14:textId="77777777" w:rsidR="003E6FB9" w:rsidRPr="00A04724" w:rsidRDefault="00AE1348" w:rsidP="003E6FB9">
      <w:pPr>
        <w:pBdr>
          <w:top w:val="single" w:sz="4" w:space="1" w:color="auto"/>
          <w:left w:val="single" w:sz="4" w:space="4" w:color="auto"/>
          <w:bottom w:val="single" w:sz="4" w:space="1" w:color="auto"/>
          <w:right w:val="single" w:sz="4" w:space="4" w:color="auto"/>
        </w:pBdr>
        <w:shd w:val="clear" w:color="auto" w:fill="002D3E"/>
        <w:spacing w:before="240" w:after="80"/>
        <w:ind w:left="142" w:right="284"/>
        <w:rPr>
          <w:rFonts w:cstheme="minorHAnsi"/>
          <w:b/>
          <w:bCs/>
          <w:color w:val="47BFAF" w:themeColor="accent4"/>
          <w:sz w:val="28"/>
          <w:szCs w:val="28"/>
        </w:rPr>
      </w:pPr>
      <w:r w:rsidRPr="00A04724">
        <w:rPr>
          <w:rFonts w:eastAsia="Arial" w:cstheme="minorHAnsi"/>
          <w:b/>
          <w:bCs/>
          <w:color w:val="47BFAF" w:themeColor="accent4"/>
          <w:sz w:val="28"/>
          <w:szCs w:val="28"/>
          <w:lang w:eastAsia="vi-VN"/>
        </w:rPr>
        <w:t>Thực hiện các thay đổi</w:t>
      </w:r>
    </w:p>
    <w:p w14:paraId="2AB0195E" w14:textId="77777777" w:rsidR="003E6FB9" w:rsidRPr="00E45909" w:rsidRDefault="00AE1348" w:rsidP="003E6FB9">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cstheme="minorHAnsi"/>
        </w:rPr>
      </w:pPr>
      <w:r w:rsidRPr="00E45909">
        <w:rPr>
          <w:rFonts w:eastAsia="Arial" w:cstheme="minorHAnsi"/>
          <w:lang w:eastAsia="vi-VN"/>
        </w:rPr>
        <w:t>Một số thay đổi được liệt kê ở đây là những việc Chính phủ Úc có thể tự thực hiện, nhưng nhiều thay đổi trong số đó cần chính phủ tiểu bang và lãnh thổ đồng ý thực hiện các thay đổi và hợp tác với Chính phủ Úc. Một số yêu cầu chính phủ tiểu bang và lãnh thổ cũng như cơ quan giáo dục điều hành trường học thực hiện những thay đổi hoặc làm điều gì đó mới mẻ.</w:t>
      </w:r>
    </w:p>
    <w:p w14:paraId="40C9EC1D" w14:textId="77777777" w:rsidR="003E6FB9" w:rsidRPr="00E45909" w:rsidRDefault="00AE1348" w:rsidP="003E6FB9">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rFonts w:cstheme="minorHAnsi"/>
        </w:rPr>
      </w:pPr>
      <w:r w:rsidRPr="00E45909">
        <w:rPr>
          <w:rFonts w:eastAsia="Arial" w:cstheme="minorHAnsi"/>
          <w:lang w:eastAsia="vi-VN"/>
        </w:rPr>
        <w:t>Những thay đổi đang được thực hiện với sự giúp đỡ và tư vấn từ các đại diện giáo dục và người khuyết tật.</w:t>
      </w:r>
    </w:p>
    <w:p w14:paraId="1D73DA85" w14:textId="77777777" w:rsidR="006214B3" w:rsidRPr="00E45909" w:rsidRDefault="00AE1348" w:rsidP="00DE1E58">
      <w:pPr>
        <w:pBdr>
          <w:top w:val="single" w:sz="4" w:space="1" w:color="auto"/>
          <w:left w:val="single" w:sz="4" w:space="4" w:color="auto"/>
          <w:bottom w:val="single" w:sz="4" w:space="1" w:color="auto"/>
          <w:right w:val="single" w:sz="4" w:space="4" w:color="auto"/>
        </w:pBdr>
        <w:shd w:val="clear" w:color="auto" w:fill="002D3E"/>
        <w:spacing w:before="80"/>
        <w:ind w:left="142" w:right="284"/>
        <w:rPr>
          <w:rFonts w:cstheme="minorHAnsi"/>
          <w:color w:val="FFFFFF" w:themeColor="background1"/>
        </w:rPr>
      </w:pPr>
      <w:r w:rsidRPr="00E45909">
        <w:rPr>
          <w:rFonts w:eastAsia="Arial" w:cstheme="minorHAnsi"/>
          <w:lang w:val="en-GB" w:eastAsia="vi-VN"/>
        </w:rPr>
        <w:t xml:space="preserve">Để biết thêm thông tin, hãy </w:t>
      </w:r>
      <w:r w:rsidRPr="00E45909">
        <w:rPr>
          <w:rFonts w:eastAsia="Arial" w:cstheme="minorHAnsi"/>
          <w:color w:val="FFFFFF"/>
          <w:lang w:val="en-GB" w:eastAsia="vi-VN"/>
        </w:rPr>
        <w:t>truy cập</w:t>
      </w:r>
      <w:r w:rsidR="00C75FF2">
        <w:rPr>
          <w:rFonts w:eastAsia="Arial" w:cstheme="minorHAnsi"/>
          <w:color w:val="FFFFFF"/>
          <w:lang w:val="en-GB" w:eastAsia="vi-VN"/>
        </w:rPr>
        <w:t xml:space="preserve"> </w:t>
      </w:r>
      <w:hyperlink r:id="rId28" w:history="1">
        <w:r w:rsidR="00F06EE5" w:rsidRPr="00BE0321">
          <w:rPr>
            <w:rStyle w:val="Hyperlink"/>
            <w:color w:val="47BFAF" w:themeColor="accent4"/>
          </w:rPr>
          <w:t>www.education.gov.au/disability-standards-education-2005</w:t>
        </w:r>
      </w:hyperlink>
      <w:r w:rsidRPr="00BE0321">
        <w:rPr>
          <w:rStyle w:val="Hyperlink"/>
          <w:color w:val="47BFAF" w:themeColor="accent4"/>
        </w:rPr>
        <w:t>.</w:t>
      </w:r>
    </w:p>
    <w:sectPr w:rsidR="006214B3" w:rsidRPr="00E45909" w:rsidSect="002433CE">
      <w:footerReference w:type="default" r:id="rId29"/>
      <w:headerReference w:type="first" r:id="rId30"/>
      <w:footerReference w:type="first" r:id="rId31"/>
      <w:pgSz w:w="11906" w:h="16838"/>
      <w:pgMar w:top="1021" w:right="709"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1D5A" w14:textId="77777777" w:rsidR="00D92418" w:rsidRDefault="00D92418">
      <w:pPr>
        <w:spacing w:after="0" w:line="240" w:lineRule="auto"/>
      </w:pPr>
      <w:r>
        <w:separator/>
      </w:r>
    </w:p>
  </w:endnote>
  <w:endnote w:type="continuationSeparator" w:id="0">
    <w:p w14:paraId="26655037" w14:textId="77777777" w:rsidR="00D92418" w:rsidRDefault="00D92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2512"/>
      <w:docPartObj>
        <w:docPartGallery w:val="Page Numbers (Bottom of Page)"/>
        <w:docPartUnique/>
      </w:docPartObj>
    </w:sdtPr>
    <w:sdtEndPr>
      <w:rPr>
        <w:noProof/>
      </w:rPr>
    </w:sdtEndPr>
    <w:sdtContent>
      <w:p w14:paraId="3FFF7192" w14:textId="77777777" w:rsidR="00D86284" w:rsidRDefault="00AE1348"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61717"/>
      <w:docPartObj>
        <w:docPartGallery w:val="Page Numbers (Bottom of Page)"/>
        <w:docPartUnique/>
      </w:docPartObj>
    </w:sdtPr>
    <w:sdtEndPr>
      <w:rPr>
        <w:noProof/>
      </w:rPr>
    </w:sdtEndPr>
    <w:sdtContent>
      <w:p w14:paraId="03DB692F" w14:textId="77777777" w:rsidR="00E46A0C" w:rsidRDefault="00AE1348" w:rsidP="00B3209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86D5" w14:textId="77777777" w:rsidR="00D92418" w:rsidRDefault="00D92418">
      <w:pPr>
        <w:spacing w:after="0" w:line="240" w:lineRule="auto"/>
      </w:pPr>
      <w:r>
        <w:separator/>
      </w:r>
    </w:p>
  </w:footnote>
  <w:footnote w:type="continuationSeparator" w:id="0">
    <w:p w14:paraId="0C1DE14B" w14:textId="77777777" w:rsidR="00D92418" w:rsidRDefault="00D92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D140" w14:textId="04121176" w:rsidR="00AA7515" w:rsidRDefault="00AA7515" w:rsidP="00AA7515">
    <w:pPr>
      <w:pStyle w:val="Header"/>
    </w:pPr>
  </w:p>
  <w:p w14:paraId="7EDF5BEA" w14:textId="77777777" w:rsidR="00AA7515" w:rsidRDefault="00AA7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7814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F892AC7C">
      <w:start w:val="1"/>
      <w:numFmt w:val="bullet"/>
      <w:pStyle w:val="ListBullet4"/>
      <w:lvlText w:val=""/>
      <w:lvlJc w:val="left"/>
      <w:pPr>
        <w:ind w:left="1854" w:hanging="360"/>
      </w:pPr>
      <w:rPr>
        <w:rFonts w:ascii="Wingdings" w:hAnsi="Wingdings" w:hint="default"/>
      </w:rPr>
    </w:lvl>
    <w:lvl w:ilvl="1" w:tplc="BA12B6CE" w:tentative="1">
      <w:start w:val="1"/>
      <w:numFmt w:val="bullet"/>
      <w:lvlText w:val="o"/>
      <w:lvlJc w:val="left"/>
      <w:pPr>
        <w:ind w:left="2574" w:hanging="360"/>
      </w:pPr>
      <w:rPr>
        <w:rFonts w:ascii="Courier New" w:hAnsi="Courier New" w:cs="Courier New" w:hint="default"/>
      </w:rPr>
    </w:lvl>
    <w:lvl w:ilvl="2" w:tplc="9BE66EB6" w:tentative="1">
      <w:start w:val="1"/>
      <w:numFmt w:val="bullet"/>
      <w:lvlText w:val=""/>
      <w:lvlJc w:val="left"/>
      <w:pPr>
        <w:ind w:left="3294" w:hanging="360"/>
      </w:pPr>
      <w:rPr>
        <w:rFonts w:ascii="Wingdings" w:hAnsi="Wingdings" w:hint="default"/>
      </w:rPr>
    </w:lvl>
    <w:lvl w:ilvl="3" w:tplc="9C6AFCD6" w:tentative="1">
      <w:start w:val="1"/>
      <w:numFmt w:val="bullet"/>
      <w:lvlText w:val=""/>
      <w:lvlJc w:val="left"/>
      <w:pPr>
        <w:ind w:left="4014" w:hanging="360"/>
      </w:pPr>
      <w:rPr>
        <w:rFonts w:ascii="Symbol" w:hAnsi="Symbol" w:hint="default"/>
      </w:rPr>
    </w:lvl>
    <w:lvl w:ilvl="4" w:tplc="338625F4" w:tentative="1">
      <w:start w:val="1"/>
      <w:numFmt w:val="bullet"/>
      <w:lvlText w:val="o"/>
      <w:lvlJc w:val="left"/>
      <w:pPr>
        <w:ind w:left="4734" w:hanging="360"/>
      </w:pPr>
      <w:rPr>
        <w:rFonts w:ascii="Courier New" w:hAnsi="Courier New" w:cs="Courier New" w:hint="default"/>
      </w:rPr>
    </w:lvl>
    <w:lvl w:ilvl="5" w:tplc="47782D72" w:tentative="1">
      <w:start w:val="1"/>
      <w:numFmt w:val="bullet"/>
      <w:lvlText w:val=""/>
      <w:lvlJc w:val="left"/>
      <w:pPr>
        <w:ind w:left="5454" w:hanging="360"/>
      </w:pPr>
      <w:rPr>
        <w:rFonts w:ascii="Wingdings" w:hAnsi="Wingdings" w:hint="default"/>
      </w:rPr>
    </w:lvl>
    <w:lvl w:ilvl="6" w:tplc="EE5AAE5C" w:tentative="1">
      <w:start w:val="1"/>
      <w:numFmt w:val="bullet"/>
      <w:lvlText w:val=""/>
      <w:lvlJc w:val="left"/>
      <w:pPr>
        <w:ind w:left="6174" w:hanging="360"/>
      </w:pPr>
      <w:rPr>
        <w:rFonts w:ascii="Symbol" w:hAnsi="Symbol" w:hint="default"/>
      </w:rPr>
    </w:lvl>
    <w:lvl w:ilvl="7" w:tplc="76D8D496" w:tentative="1">
      <w:start w:val="1"/>
      <w:numFmt w:val="bullet"/>
      <w:lvlText w:val="o"/>
      <w:lvlJc w:val="left"/>
      <w:pPr>
        <w:ind w:left="6894" w:hanging="360"/>
      </w:pPr>
      <w:rPr>
        <w:rFonts w:ascii="Courier New" w:hAnsi="Courier New" w:cs="Courier New" w:hint="default"/>
      </w:rPr>
    </w:lvl>
    <w:lvl w:ilvl="8" w:tplc="3030F3F0"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DD7682"/>
    <w:multiLevelType w:val="hybridMultilevel"/>
    <w:tmpl w:val="05BECB88"/>
    <w:lvl w:ilvl="0" w:tplc="AF420348">
      <w:start w:val="1"/>
      <w:numFmt w:val="bullet"/>
      <w:lvlText w:val=""/>
      <w:lvlJc w:val="left"/>
      <w:pPr>
        <w:ind w:left="360" w:hanging="360"/>
      </w:pPr>
      <w:rPr>
        <w:rFonts w:ascii="Symbol" w:hAnsi="Symbol" w:hint="default"/>
        <w:b w:val="0"/>
        <w:bCs w:val="0"/>
      </w:rPr>
    </w:lvl>
    <w:lvl w:ilvl="1" w:tplc="39F6E4D2">
      <w:start w:val="1"/>
      <w:numFmt w:val="lowerLetter"/>
      <w:lvlText w:val="%2."/>
      <w:lvlJc w:val="left"/>
      <w:pPr>
        <w:ind w:left="1080" w:hanging="360"/>
      </w:pPr>
    </w:lvl>
    <w:lvl w:ilvl="2" w:tplc="E0A81B5E" w:tentative="1">
      <w:start w:val="1"/>
      <w:numFmt w:val="lowerRoman"/>
      <w:lvlText w:val="%3."/>
      <w:lvlJc w:val="right"/>
      <w:pPr>
        <w:ind w:left="1800" w:hanging="180"/>
      </w:pPr>
    </w:lvl>
    <w:lvl w:ilvl="3" w:tplc="6498A390" w:tentative="1">
      <w:start w:val="1"/>
      <w:numFmt w:val="decimal"/>
      <w:lvlText w:val="%4."/>
      <w:lvlJc w:val="left"/>
      <w:pPr>
        <w:ind w:left="2520" w:hanging="360"/>
      </w:pPr>
    </w:lvl>
    <w:lvl w:ilvl="4" w:tplc="573C08C8" w:tentative="1">
      <w:start w:val="1"/>
      <w:numFmt w:val="lowerLetter"/>
      <w:lvlText w:val="%5."/>
      <w:lvlJc w:val="left"/>
      <w:pPr>
        <w:ind w:left="3240" w:hanging="360"/>
      </w:pPr>
    </w:lvl>
    <w:lvl w:ilvl="5" w:tplc="63A2DC38" w:tentative="1">
      <w:start w:val="1"/>
      <w:numFmt w:val="lowerRoman"/>
      <w:lvlText w:val="%6."/>
      <w:lvlJc w:val="right"/>
      <w:pPr>
        <w:ind w:left="3960" w:hanging="180"/>
      </w:pPr>
    </w:lvl>
    <w:lvl w:ilvl="6" w:tplc="D11EE8EC" w:tentative="1">
      <w:start w:val="1"/>
      <w:numFmt w:val="decimal"/>
      <w:lvlText w:val="%7."/>
      <w:lvlJc w:val="left"/>
      <w:pPr>
        <w:ind w:left="4680" w:hanging="360"/>
      </w:pPr>
    </w:lvl>
    <w:lvl w:ilvl="7" w:tplc="383CC180" w:tentative="1">
      <w:start w:val="1"/>
      <w:numFmt w:val="lowerLetter"/>
      <w:lvlText w:val="%8."/>
      <w:lvlJc w:val="left"/>
      <w:pPr>
        <w:ind w:left="5400" w:hanging="360"/>
      </w:pPr>
    </w:lvl>
    <w:lvl w:ilvl="8" w:tplc="EFB6C894" w:tentative="1">
      <w:start w:val="1"/>
      <w:numFmt w:val="lowerRoman"/>
      <w:lvlText w:val="%9."/>
      <w:lvlJc w:val="right"/>
      <w:pPr>
        <w:ind w:left="6120" w:hanging="180"/>
      </w:pPr>
    </w:lvl>
  </w:abstractNum>
  <w:abstractNum w:abstractNumId="5" w15:restartNumberingAfterBreak="0">
    <w:nsid w:val="23FE00CB"/>
    <w:multiLevelType w:val="hybridMultilevel"/>
    <w:tmpl w:val="4AA4EB40"/>
    <w:lvl w:ilvl="0" w:tplc="1A9674C2">
      <w:start w:val="1"/>
      <w:numFmt w:val="bullet"/>
      <w:lvlText w:val=""/>
      <w:lvlJc w:val="left"/>
      <w:pPr>
        <w:ind w:left="360" w:hanging="360"/>
      </w:pPr>
      <w:rPr>
        <w:rFonts w:ascii="Symbol" w:hAnsi="Symbol" w:hint="default"/>
      </w:rPr>
    </w:lvl>
    <w:lvl w:ilvl="1" w:tplc="AC582F9A" w:tentative="1">
      <w:start w:val="1"/>
      <w:numFmt w:val="bullet"/>
      <w:lvlText w:val="o"/>
      <w:lvlJc w:val="left"/>
      <w:pPr>
        <w:ind w:left="1080" w:hanging="360"/>
      </w:pPr>
      <w:rPr>
        <w:rFonts w:ascii="Courier New" w:hAnsi="Courier New" w:cs="Courier New" w:hint="default"/>
      </w:rPr>
    </w:lvl>
    <w:lvl w:ilvl="2" w:tplc="86DACA5A" w:tentative="1">
      <w:start w:val="1"/>
      <w:numFmt w:val="bullet"/>
      <w:lvlText w:val=""/>
      <w:lvlJc w:val="left"/>
      <w:pPr>
        <w:ind w:left="1800" w:hanging="360"/>
      </w:pPr>
      <w:rPr>
        <w:rFonts w:ascii="Wingdings" w:hAnsi="Wingdings" w:hint="default"/>
      </w:rPr>
    </w:lvl>
    <w:lvl w:ilvl="3" w:tplc="8698EEC6" w:tentative="1">
      <w:start w:val="1"/>
      <w:numFmt w:val="bullet"/>
      <w:lvlText w:val=""/>
      <w:lvlJc w:val="left"/>
      <w:pPr>
        <w:ind w:left="2520" w:hanging="360"/>
      </w:pPr>
      <w:rPr>
        <w:rFonts w:ascii="Symbol" w:hAnsi="Symbol" w:hint="default"/>
      </w:rPr>
    </w:lvl>
    <w:lvl w:ilvl="4" w:tplc="A490ACDC" w:tentative="1">
      <w:start w:val="1"/>
      <w:numFmt w:val="bullet"/>
      <w:lvlText w:val="o"/>
      <w:lvlJc w:val="left"/>
      <w:pPr>
        <w:ind w:left="3240" w:hanging="360"/>
      </w:pPr>
      <w:rPr>
        <w:rFonts w:ascii="Courier New" w:hAnsi="Courier New" w:cs="Courier New" w:hint="default"/>
      </w:rPr>
    </w:lvl>
    <w:lvl w:ilvl="5" w:tplc="1CF8A3D4" w:tentative="1">
      <w:start w:val="1"/>
      <w:numFmt w:val="bullet"/>
      <w:lvlText w:val=""/>
      <w:lvlJc w:val="left"/>
      <w:pPr>
        <w:ind w:left="3960" w:hanging="360"/>
      </w:pPr>
      <w:rPr>
        <w:rFonts w:ascii="Wingdings" w:hAnsi="Wingdings" w:hint="default"/>
      </w:rPr>
    </w:lvl>
    <w:lvl w:ilvl="6" w:tplc="89588C18" w:tentative="1">
      <w:start w:val="1"/>
      <w:numFmt w:val="bullet"/>
      <w:lvlText w:val=""/>
      <w:lvlJc w:val="left"/>
      <w:pPr>
        <w:ind w:left="4680" w:hanging="360"/>
      </w:pPr>
      <w:rPr>
        <w:rFonts w:ascii="Symbol" w:hAnsi="Symbol" w:hint="default"/>
      </w:rPr>
    </w:lvl>
    <w:lvl w:ilvl="7" w:tplc="FCB65F46" w:tentative="1">
      <w:start w:val="1"/>
      <w:numFmt w:val="bullet"/>
      <w:lvlText w:val="o"/>
      <w:lvlJc w:val="left"/>
      <w:pPr>
        <w:ind w:left="5400" w:hanging="360"/>
      </w:pPr>
      <w:rPr>
        <w:rFonts w:ascii="Courier New" w:hAnsi="Courier New" w:cs="Courier New" w:hint="default"/>
      </w:rPr>
    </w:lvl>
    <w:lvl w:ilvl="8" w:tplc="7B500C5C"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D228E6E2">
      <w:start w:val="1"/>
      <w:numFmt w:val="bullet"/>
      <w:pStyle w:val="ListBullet3"/>
      <w:lvlText w:val="o"/>
      <w:lvlJc w:val="left"/>
      <w:pPr>
        <w:ind w:left="1287" w:hanging="360"/>
      </w:pPr>
      <w:rPr>
        <w:rFonts w:ascii="Courier New" w:hAnsi="Courier New" w:cs="Courier New" w:hint="default"/>
      </w:rPr>
    </w:lvl>
    <w:lvl w:ilvl="1" w:tplc="30466588" w:tentative="1">
      <w:start w:val="1"/>
      <w:numFmt w:val="bullet"/>
      <w:lvlText w:val="o"/>
      <w:lvlJc w:val="left"/>
      <w:pPr>
        <w:ind w:left="2007" w:hanging="360"/>
      </w:pPr>
      <w:rPr>
        <w:rFonts w:ascii="Courier New" w:hAnsi="Courier New" w:cs="Courier New" w:hint="default"/>
      </w:rPr>
    </w:lvl>
    <w:lvl w:ilvl="2" w:tplc="A1000C60" w:tentative="1">
      <w:start w:val="1"/>
      <w:numFmt w:val="bullet"/>
      <w:lvlText w:val=""/>
      <w:lvlJc w:val="left"/>
      <w:pPr>
        <w:ind w:left="2727" w:hanging="360"/>
      </w:pPr>
      <w:rPr>
        <w:rFonts w:ascii="Wingdings" w:hAnsi="Wingdings" w:hint="default"/>
      </w:rPr>
    </w:lvl>
    <w:lvl w:ilvl="3" w:tplc="255A765A" w:tentative="1">
      <w:start w:val="1"/>
      <w:numFmt w:val="bullet"/>
      <w:lvlText w:val=""/>
      <w:lvlJc w:val="left"/>
      <w:pPr>
        <w:ind w:left="3447" w:hanging="360"/>
      </w:pPr>
      <w:rPr>
        <w:rFonts w:ascii="Symbol" w:hAnsi="Symbol" w:hint="default"/>
      </w:rPr>
    </w:lvl>
    <w:lvl w:ilvl="4" w:tplc="B882F2F4" w:tentative="1">
      <w:start w:val="1"/>
      <w:numFmt w:val="bullet"/>
      <w:lvlText w:val="o"/>
      <w:lvlJc w:val="left"/>
      <w:pPr>
        <w:ind w:left="4167" w:hanging="360"/>
      </w:pPr>
      <w:rPr>
        <w:rFonts w:ascii="Courier New" w:hAnsi="Courier New" w:cs="Courier New" w:hint="default"/>
      </w:rPr>
    </w:lvl>
    <w:lvl w:ilvl="5" w:tplc="40C6684E" w:tentative="1">
      <w:start w:val="1"/>
      <w:numFmt w:val="bullet"/>
      <w:lvlText w:val=""/>
      <w:lvlJc w:val="left"/>
      <w:pPr>
        <w:ind w:left="4887" w:hanging="360"/>
      </w:pPr>
      <w:rPr>
        <w:rFonts w:ascii="Wingdings" w:hAnsi="Wingdings" w:hint="default"/>
      </w:rPr>
    </w:lvl>
    <w:lvl w:ilvl="6" w:tplc="0B1A5048" w:tentative="1">
      <w:start w:val="1"/>
      <w:numFmt w:val="bullet"/>
      <w:lvlText w:val=""/>
      <w:lvlJc w:val="left"/>
      <w:pPr>
        <w:ind w:left="5607" w:hanging="360"/>
      </w:pPr>
      <w:rPr>
        <w:rFonts w:ascii="Symbol" w:hAnsi="Symbol" w:hint="default"/>
      </w:rPr>
    </w:lvl>
    <w:lvl w:ilvl="7" w:tplc="36827DDC" w:tentative="1">
      <w:start w:val="1"/>
      <w:numFmt w:val="bullet"/>
      <w:lvlText w:val="o"/>
      <w:lvlJc w:val="left"/>
      <w:pPr>
        <w:ind w:left="6327" w:hanging="360"/>
      </w:pPr>
      <w:rPr>
        <w:rFonts w:ascii="Courier New" w:hAnsi="Courier New" w:cs="Courier New" w:hint="default"/>
      </w:rPr>
    </w:lvl>
    <w:lvl w:ilvl="8" w:tplc="E1480366" w:tentative="1">
      <w:start w:val="1"/>
      <w:numFmt w:val="bullet"/>
      <w:lvlText w:val=""/>
      <w:lvlJc w:val="left"/>
      <w:pPr>
        <w:ind w:left="7047" w:hanging="360"/>
      </w:pPr>
      <w:rPr>
        <w:rFonts w:ascii="Wingdings" w:hAnsi="Wingdings" w:hint="default"/>
      </w:rPr>
    </w:lvl>
  </w:abstractNum>
  <w:num w:numId="1" w16cid:durableId="1370061078">
    <w:abstractNumId w:val="3"/>
  </w:num>
  <w:num w:numId="2" w16cid:durableId="902717343">
    <w:abstractNumId w:val="6"/>
  </w:num>
  <w:num w:numId="3" w16cid:durableId="400177625">
    <w:abstractNumId w:val="2"/>
  </w:num>
  <w:num w:numId="4" w16cid:durableId="1206061865">
    <w:abstractNumId w:val="0"/>
  </w:num>
  <w:num w:numId="5" w16cid:durableId="128473623">
    <w:abstractNumId w:val="9"/>
  </w:num>
  <w:num w:numId="6" w16cid:durableId="1621179667">
    <w:abstractNumId w:val="8"/>
  </w:num>
  <w:num w:numId="7" w16cid:durableId="1758792352">
    <w:abstractNumId w:val="5"/>
  </w:num>
  <w:num w:numId="8" w16cid:durableId="15692193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7A9"/>
    <w:rsid w:val="00012366"/>
    <w:rsid w:val="000176BE"/>
    <w:rsid w:val="00020EAC"/>
    <w:rsid w:val="00021FBE"/>
    <w:rsid w:val="0004145B"/>
    <w:rsid w:val="000521D7"/>
    <w:rsid w:val="00052D78"/>
    <w:rsid w:val="00053247"/>
    <w:rsid w:val="000A0B58"/>
    <w:rsid w:val="000A6228"/>
    <w:rsid w:val="000B0731"/>
    <w:rsid w:val="000B24EC"/>
    <w:rsid w:val="000B5D40"/>
    <w:rsid w:val="000B7EC6"/>
    <w:rsid w:val="000F3448"/>
    <w:rsid w:val="000F7B51"/>
    <w:rsid w:val="001024AD"/>
    <w:rsid w:val="00105A59"/>
    <w:rsid w:val="00105C3E"/>
    <w:rsid w:val="00107D87"/>
    <w:rsid w:val="00107DD5"/>
    <w:rsid w:val="0012343A"/>
    <w:rsid w:val="00124000"/>
    <w:rsid w:val="0012539C"/>
    <w:rsid w:val="00130918"/>
    <w:rsid w:val="00133B8D"/>
    <w:rsid w:val="0013611E"/>
    <w:rsid w:val="00137E41"/>
    <w:rsid w:val="00140516"/>
    <w:rsid w:val="001449FC"/>
    <w:rsid w:val="0014505D"/>
    <w:rsid w:val="001455AA"/>
    <w:rsid w:val="001515BF"/>
    <w:rsid w:val="0017134D"/>
    <w:rsid w:val="0017737B"/>
    <w:rsid w:val="0019005A"/>
    <w:rsid w:val="001934F9"/>
    <w:rsid w:val="001949D3"/>
    <w:rsid w:val="00195653"/>
    <w:rsid w:val="001C1523"/>
    <w:rsid w:val="001C2363"/>
    <w:rsid w:val="001D28A6"/>
    <w:rsid w:val="001D77C6"/>
    <w:rsid w:val="001E57C9"/>
    <w:rsid w:val="001E660E"/>
    <w:rsid w:val="00202AEE"/>
    <w:rsid w:val="0020478F"/>
    <w:rsid w:val="00212480"/>
    <w:rsid w:val="00214AF2"/>
    <w:rsid w:val="00215FE7"/>
    <w:rsid w:val="00221D8F"/>
    <w:rsid w:val="002272DB"/>
    <w:rsid w:val="00233ABC"/>
    <w:rsid w:val="00234E44"/>
    <w:rsid w:val="00236DE0"/>
    <w:rsid w:val="002433CE"/>
    <w:rsid w:val="002451CB"/>
    <w:rsid w:val="00246098"/>
    <w:rsid w:val="002505BD"/>
    <w:rsid w:val="0025753C"/>
    <w:rsid w:val="0026594C"/>
    <w:rsid w:val="00270A4C"/>
    <w:rsid w:val="00275B61"/>
    <w:rsid w:val="00276047"/>
    <w:rsid w:val="0028057A"/>
    <w:rsid w:val="00286CDB"/>
    <w:rsid w:val="002909F1"/>
    <w:rsid w:val="002A3E81"/>
    <w:rsid w:val="002A4458"/>
    <w:rsid w:val="002B31C3"/>
    <w:rsid w:val="002B62CA"/>
    <w:rsid w:val="002C1D2E"/>
    <w:rsid w:val="002C39DA"/>
    <w:rsid w:val="002D35BC"/>
    <w:rsid w:val="002D5618"/>
    <w:rsid w:val="002D589A"/>
    <w:rsid w:val="002E491A"/>
    <w:rsid w:val="002F35E9"/>
    <w:rsid w:val="002F59BD"/>
    <w:rsid w:val="002F7AE2"/>
    <w:rsid w:val="003001A3"/>
    <w:rsid w:val="00303B38"/>
    <w:rsid w:val="00306BC1"/>
    <w:rsid w:val="003126D6"/>
    <w:rsid w:val="0032735E"/>
    <w:rsid w:val="00330E4F"/>
    <w:rsid w:val="003327B3"/>
    <w:rsid w:val="00333701"/>
    <w:rsid w:val="00342E42"/>
    <w:rsid w:val="00360362"/>
    <w:rsid w:val="00361D40"/>
    <w:rsid w:val="003660BB"/>
    <w:rsid w:val="00384450"/>
    <w:rsid w:val="00387CCA"/>
    <w:rsid w:val="003A2652"/>
    <w:rsid w:val="003A2749"/>
    <w:rsid w:val="003A5703"/>
    <w:rsid w:val="003B05F6"/>
    <w:rsid w:val="003C1476"/>
    <w:rsid w:val="003C2DAE"/>
    <w:rsid w:val="003D0BAE"/>
    <w:rsid w:val="003D4119"/>
    <w:rsid w:val="003D746B"/>
    <w:rsid w:val="003E6FB9"/>
    <w:rsid w:val="003E752E"/>
    <w:rsid w:val="003F40CE"/>
    <w:rsid w:val="0040155D"/>
    <w:rsid w:val="0041713E"/>
    <w:rsid w:val="00421D3F"/>
    <w:rsid w:val="00423785"/>
    <w:rsid w:val="00427E02"/>
    <w:rsid w:val="004369B3"/>
    <w:rsid w:val="00444955"/>
    <w:rsid w:val="00452D26"/>
    <w:rsid w:val="004535FD"/>
    <w:rsid w:val="00456043"/>
    <w:rsid w:val="004643B9"/>
    <w:rsid w:val="0047359C"/>
    <w:rsid w:val="0048266C"/>
    <w:rsid w:val="00483E43"/>
    <w:rsid w:val="00497DAB"/>
    <w:rsid w:val="004A06CD"/>
    <w:rsid w:val="004A4B6F"/>
    <w:rsid w:val="004A4CF9"/>
    <w:rsid w:val="004B2364"/>
    <w:rsid w:val="004D2965"/>
    <w:rsid w:val="004D2D9D"/>
    <w:rsid w:val="004D6D07"/>
    <w:rsid w:val="005102BE"/>
    <w:rsid w:val="00513B69"/>
    <w:rsid w:val="005331A8"/>
    <w:rsid w:val="0053737E"/>
    <w:rsid w:val="00540FDF"/>
    <w:rsid w:val="005412AE"/>
    <w:rsid w:val="00564012"/>
    <w:rsid w:val="0058152C"/>
    <w:rsid w:val="00582699"/>
    <w:rsid w:val="00585A31"/>
    <w:rsid w:val="00585A96"/>
    <w:rsid w:val="005A2AD2"/>
    <w:rsid w:val="005A5856"/>
    <w:rsid w:val="005A75C9"/>
    <w:rsid w:val="005B187D"/>
    <w:rsid w:val="005B4363"/>
    <w:rsid w:val="005B596A"/>
    <w:rsid w:val="005C4D2D"/>
    <w:rsid w:val="005C54E5"/>
    <w:rsid w:val="005C619A"/>
    <w:rsid w:val="005C71DA"/>
    <w:rsid w:val="005D3F93"/>
    <w:rsid w:val="005D45E9"/>
    <w:rsid w:val="005F0AAA"/>
    <w:rsid w:val="006017B9"/>
    <w:rsid w:val="006036DA"/>
    <w:rsid w:val="00610B39"/>
    <w:rsid w:val="006214B3"/>
    <w:rsid w:val="006232DC"/>
    <w:rsid w:val="00625357"/>
    <w:rsid w:val="00627A96"/>
    <w:rsid w:val="0063094F"/>
    <w:rsid w:val="006327F4"/>
    <w:rsid w:val="00643FAE"/>
    <w:rsid w:val="00647FE6"/>
    <w:rsid w:val="00661198"/>
    <w:rsid w:val="00667CB2"/>
    <w:rsid w:val="00687E34"/>
    <w:rsid w:val="00694D20"/>
    <w:rsid w:val="00695B7E"/>
    <w:rsid w:val="00697430"/>
    <w:rsid w:val="00697946"/>
    <w:rsid w:val="006A5F29"/>
    <w:rsid w:val="006A7D77"/>
    <w:rsid w:val="006B1D89"/>
    <w:rsid w:val="006C0B2E"/>
    <w:rsid w:val="006D67F3"/>
    <w:rsid w:val="006E26D6"/>
    <w:rsid w:val="006F1FFF"/>
    <w:rsid w:val="006F6D10"/>
    <w:rsid w:val="007064CE"/>
    <w:rsid w:val="007126F8"/>
    <w:rsid w:val="00712B94"/>
    <w:rsid w:val="00717FCB"/>
    <w:rsid w:val="00731E36"/>
    <w:rsid w:val="00754C67"/>
    <w:rsid w:val="00760B5C"/>
    <w:rsid w:val="00760F25"/>
    <w:rsid w:val="00765E84"/>
    <w:rsid w:val="0077209F"/>
    <w:rsid w:val="00772471"/>
    <w:rsid w:val="0078290C"/>
    <w:rsid w:val="00784331"/>
    <w:rsid w:val="007931C4"/>
    <w:rsid w:val="007945BB"/>
    <w:rsid w:val="007A0810"/>
    <w:rsid w:val="007B2CA1"/>
    <w:rsid w:val="007C4F02"/>
    <w:rsid w:val="007C5788"/>
    <w:rsid w:val="007D0ABC"/>
    <w:rsid w:val="007D7AEE"/>
    <w:rsid w:val="007D7C16"/>
    <w:rsid w:val="007F0882"/>
    <w:rsid w:val="007F2D7F"/>
    <w:rsid w:val="007F66AE"/>
    <w:rsid w:val="008042F5"/>
    <w:rsid w:val="00805A5A"/>
    <w:rsid w:val="00806144"/>
    <w:rsid w:val="008077A2"/>
    <w:rsid w:val="00811121"/>
    <w:rsid w:val="008114F5"/>
    <w:rsid w:val="00814091"/>
    <w:rsid w:val="00815EBD"/>
    <w:rsid w:val="00830F1E"/>
    <w:rsid w:val="00846FB0"/>
    <w:rsid w:val="008663EA"/>
    <w:rsid w:val="0087517D"/>
    <w:rsid w:val="00880284"/>
    <w:rsid w:val="008841E6"/>
    <w:rsid w:val="00886959"/>
    <w:rsid w:val="00892C59"/>
    <w:rsid w:val="00893A34"/>
    <w:rsid w:val="008957D9"/>
    <w:rsid w:val="008A1D20"/>
    <w:rsid w:val="008A36E1"/>
    <w:rsid w:val="008A37A7"/>
    <w:rsid w:val="008A6BFA"/>
    <w:rsid w:val="008B0736"/>
    <w:rsid w:val="008B2EB6"/>
    <w:rsid w:val="008B6FC3"/>
    <w:rsid w:val="008C2535"/>
    <w:rsid w:val="008C3B3A"/>
    <w:rsid w:val="008C77BE"/>
    <w:rsid w:val="008D2BA6"/>
    <w:rsid w:val="008E1371"/>
    <w:rsid w:val="008E70F5"/>
    <w:rsid w:val="008F0DFE"/>
    <w:rsid w:val="0090419E"/>
    <w:rsid w:val="00906653"/>
    <w:rsid w:val="009102E1"/>
    <w:rsid w:val="009263EF"/>
    <w:rsid w:val="00930722"/>
    <w:rsid w:val="00935AA4"/>
    <w:rsid w:val="009460D8"/>
    <w:rsid w:val="00950B06"/>
    <w:rsid w:val="00953300"/>
    <w:rsid w:val="00956F97"/>
    <w:rsid w:val="00962A62"/>
    <w:rsid w:val="0096308D"/>
    <w:rsid w:val="009660F5"/>
    <w:rsid w:val="00966DE2"/>
    <w:rsid w:val="00970069"/>
    <w:rsid w:val="00971380"/>
    <w:rsid w:val="00971A19"/>
    <w:rsid w:val="009721EB"/>
    <w:rsid w:val="00973CA9"/>
    <w:rsid w:val="00975414"/>
    <w:rsid w:val="00976042"/>
    <w:rsid w:val="00994FBF"/>
    <w:rsid w:val="009A278D"/>
    <w:rsid w:val="009A27E7"/>
    <w:rsid w:val="009A5A22"/>
    <w:rsid w:val="009B706E"/>
    <w:rsid w:val="009C399C"/>
    <w:rsid w:val="009C423A"/>
    <w:rsid w:val="009D35C0"/>
    <w:rsid w:val="009E59DE"/>
    <w:rsid w:val="009E79ED"/>
    <w:rsid w:val="009F04D2"/>
    <w:rsid w:val="00A04724"/>
    <w:rsid w:val="00A07596"/>
    <w:rsid w:val="00A17A08"/>
    <w:rsid w:val="00A309A7"/>
    <w:rsid w:val="00A329C3"/>
    <w:rsid w:val="00A33A67"/>
    <w:rsid w:val="00A33A8A"/>
    <w:rsid w:val="00A34661"/>
    <w:rsid w:val="00A52071"/>
    <w:rsid w:val="00A60673"/>
    <w:rsid w:val="00A7098B"/>
    <w:rsid w:val="00A77482"/>
    <w:rsid w:val="00A84374"/>
    <w:rsid w:val="00A85F97"/>
    <w:rsid w:val="00A874A2"/>
    <w:rsid w:val="00AA1160"/>
    <w:rsid w:val="00AA5EA8"/>
    <w:rsid w:val="00AA7515"/>
    <w:rsid w:val="00AC04C5"/>
    <w:rsid w:val="00AC0EDE"/>
    <w:rsid w:val="00AC1872"/>
    <w:rsid w:val="00AC3207"/>
    <w:rsid w:val="00AC5707"/>
    <w:rsid w:val="00AD373B"/>
    <w:rsid w:val="00AD631F"/>
    <w:rsid w:val="00AE1348"/>
    <w:rsid w:val="00AE21FF"/>
    <w:rsid w:val="00AE3AB2"/>
    <w:rsid w:val="00AE7940"/>
    <w:rsid w:val="00AF1F18"/>
    <w:rsid w:val="00AF1F88"/>
    <w:rsid w:val="00AF6059"/>
    <w:rsid w:val="00AF7E0D"/>
    <w:rsid w:val="00B0726E"/>
    <w:rsid w:val="00B219D1"/>
    <w:rsid w:val="00B32094"/>
    <w:rsid w:val="00B37B08"/>
    <w:rsid w:val="00B41C72"/>
    <w:rsid w:val="00B5355B"/>
    <w:rsid w:val="00B642B1"/>
    <w:rsid w:val="00B765A8"/>
    <w:rsid w:val="00B81FA4"/>
    <w:rsid w:val="00B85F43"/>
    <w:rsid w:val="00B8794C"/>
    <w:rsid w:val="00B91F91"/>
    <w:rsid w:val="00B92982"/>
    <w:rsid w:val="00B95EF4"/>
    <w:rsid w:val="00BB6509"/>
    <w:rsid w:val="00BC11C7"/>
    <w:rsid w:val="00BC248C"/>
    <w:rsid w:val="00BD4C67"/>
    <w:rsid w:val="00BE0321"/>
    <w:rsid w:val="00BE3FAA"/>
    <w:rsid w:val="00BE5013"/>
    <w:rsid w:val="00BF3F37"/>
    <w:rsid w:val="00C01EC0"/>
    <w:rsid w:val="00C02311"/>
    <w:rsid w:val="00C036F1"/>
    <w:rsid w:val="00C05E2B"/>
    <w:rsid w:val="00C16B58"/>
    <w:rsid w:val="00C23889"/>
    <w:rsid w:val="00C2405F"/>
    <w:rsid w:val="00C244EE"/>
    <w:rsid w:val="00C31BF3"/>
    <w:rsid w:val="00C4296D"/>
    <w:rsid w:val="00C44216"/>
    <w:rsid w:val="00C50C76"/>
    <w:rsid w:val="00C52FF8"/>
    <w:rsid w:val="00C54539"/>
    <w:rsid w:val="00C60606"/>
    <w:rsid w:val="00C64167"/>
    <w:rsid w:val="00C656BC"/>
    <w:rsid w:val="00C72224"/>
    <w:rsid w:val="00C75706"/>
    <w:rsid w:val="00C75FF2"/>
    <w:rsid w:val="00C8559C"/>
    <w:rsid w:val="00C87E6F"/>
    <w:rsid w:val="00C96CDA"/>
    <w:rsid w:val="00CA4815"/>
    <w:rsid w:val="00CA4D7A"/>
    <w:rsid w:val="00CA4F60"/>
    <w:rsid w:val="00CA6FF9"/>
    <w:rsid w:val="00CB1668"/>
    <w:rsid w:val="00CB16E0"/>
    <w:rsid w:val="00CB2F12"/>
    <w:rsid w:val="00CB59D2"/>
    <w:rsid w:val="00CB6889"/>
    <w:rsid w:val="00CC242A"/>
    <w:rsid w:val="00CC7158"/>
    <w:rsid w:val="00CD00BF"/>
    <w:rsid w:val="00CD1A03"/>
    <w:rsid w:val="00CD2F07"/>
    <w:rsid w:val="00CD3F6A"/>
    <w:rsid w:val="00CD67D7"/>
    <w:rsid w:val="00CD7A66"/>
    <w:rsid w:val="00CE1018"/>
    <w:rsid w:val="00CE3835"/>
    <w:rsid w:val="00CF6562"/>
    <w:rsid w:val="00D003EE"/>
    <w:rsid w:val="00D100B8"/>
    <w:rsid w:val="00D24D77"/>
    <w:rsid w:val="00D30117"/>
    <w:rsid w:val="00D5688A"/>
    <w:rsid w:val="00D62C0A"/>
    <w:rsid w:val="00D642E7"/>
    <w:rsid w:val="00D86284"/>
    <w:rsid w:val="00D8765A"/>
    <w:rsid w:val="00D91D7F"/>
    <w:rsid w:val="00D92418"/>
    <w:rsid w:val="00D96E53"/>
    <w:rsid w:val="00D977D7"/>
    <w:rsid w:val="00DA68AB"/>
    <w:rsid w:val="00DB10E0"/>
    <w:rsid w:val="00DB307A"/>
    <w:rsid w:val="00DC0DBC"/>
    <w:rsid w:val="00DC5980"/>
    <w:rsid w:val="00DD2B46"/>
    <w:rsid w:val="00DD77FD"/>
    <w:rsid w:val="00DE1E58"/>
    <w:rsid w:val="00DF0304"/>
    <w:rsid w:val="00DF1166"/>
    <w:rsid w:val="00DF2E78"/>
    <w:rsid w:val="00E023EC"/>
    <w:rsid w:val="00E04533"/>
    <w:rsid w:val="00E04578"/>
    <w:rsid w:val="00E06ED6"/>
    <w:rsid w:val="00E11075"/>
    <w:rsid w:val="00E23FA1"/>
    <w:rsid w:val="00E30502"/>
    <w:rsid w:val="00E31969"/>
    <w:rsid w:val="00E42AAE"/>
    <w:rsid w:val="00E45909"/>
    <w:rsid w:val="00E46A0C"/>
    <w:rsid w:val="00E46EE8"/>
    <w:rsid w:val="00E529E5"/>
    <w:rsid w:val="00E57728"/>
    <w:rsid w:val="00E57FDC"/>
    <w:rsid w:val="00E705A1"/>
    <w:rsid w:val="00E81566"/>
    <w:rsid w:val="00EB26A5"/>
    <w:rsid w:val="00EB4C2F"/>
    <w:rsid w:val="00EC2828"/>
    <w:rsid w:val="00EC5455"/>
    <w:rsid w:val="00EC7719"/>
    <w:rsid w:val="00ED0DDF"/>
    <w:rsid w:val="00EE0F3C"/>
    <w:rsid w:val="00EE7240"/>
    <w:rsid w:val="00EF4656"/>
    <w:rsid w:val="00F046E4"/>
    <w:rsid w:val="00F04F69"/>
    <w:rsid w:val="00F05CEA"/>
    <w:rsid w:val="00F06EE5"/>
    <w:rsid w:val="00F1000D"/>
    <w:rsid w:val="00F166BF"/>
    <w:rsid w:val="00F311A4"/>
    <w:rsid w:val="00F330FC"/>
    <w:rsid w:val="00F44531"/>
    <w:rsid w:val="00F47ED6"/>
    <w:rsid w:val="00F53D97"/>
    <w:rsid w:val="00F5412B"/>
    <w:rsid w:val="00F55ABD"/>
    <w:rsid w:val="00F564FF"/>
    <w:rsid w:val="00F61E63"/>
    <w:rsid w:val="00F641DD"/>
    <w:rsid w:val="00F75C25"/>
    <w:rsid w:val="00F82C2C"/>
    <w:rsid w:val="00F85913"/>
    <w:rsid w:val="00F9707B"/>
    <w:rsid w:val="00FA534B"/>
    <w:rsid w:val="00FB1F8C"/>
    <w:rsid w:val="00FB3D08"/>
    <w:rsid w:val="00FB4C9C"/>
    <w:rsid w:val="00FB6676"/>
    <w:rsid w:val="00FC0524"/>
    <w:rsid w:val="00FC11ED"/>
    <w:rsid w:val="00FC430B"/>
    <w:rsid w:val="00FC553B"/>
    <w:rsid w:val="00FD4D6E"/>
    <w:rsid w:val="00FD6383"/>
    <w:rsid w:val="00FD7884"/>
    <w:rsid w:val="00FD7B11"/>
    <w:rsid w:val="00FF09C5"/>
    <w:rsid w:val="00FF5748"/>
    <w:rsid w:val="00FF5BC8"/>
    <w:rsid w:val="01198B51"/>
    <w:rsid w:val="021423D5"/>
    <w:rsid w:val="0450D51B"/>
    <w:rsid w:val="07AC8429"/>
    <w:rsid w:val="0D8A884D"/>
    <w:rsid w:val="0DD04EBA"/>
    <w:rsid w:val="12714309"/>
    <w:rsid w:val="18519390"/>
    <w:rsid w:val="197D37E1"/>
    <w:rsid w:val="1A84CE00"/>
    <w:rsid w:val="1EC2929F"/>
    <w:rsid w:val="25761266"/>
    <w:rsid w:val="2F27EE92"/>
    <w:rsid w:val="30A0042A"/>
    <w:rsid w:val="336BBC52"/>
    <w:rsid w:val="36D886F9"/>
    <w:rsid w:val="3D7EE0D1"/>
    <w:rsid w:val="3EAB5EB2"/>
    <w:rsid w:val="3FB30442"/>
    <w:rsid w:val="40AF4222"/>
    <w:rsid w:val="44B580C4"/>
    <w:rsid w:val="44E7B469"/>
    <w:rsid w:val="464C4850"/>
    <w:rsid w:val="4A0DF119"/>
    <w:rsid w:val="4A0E22EF"/>
    <w:rsid w:val="4B9B14EE"/>
    <w:rsid w:val="4BA9C17A"/>
    <w:rsid w:val="4D36E54F"/>
    <w:rsid w:val="5067D1A6"/>
    <w:rsid w:val="50E0164B"/>
    <w:rsid w:val="51BB86AE"/>
    <w:rsid w:val="528E6B0D"/>
    <w:rsid w:val="535061AF"/>
    <w:rsid w:val="538B3C3A"/>
    <w:rsid w:val="5CA4FBAB"/>
    <w:rsid w:val="5ED4E3BF"/>
    <w:rsid w:val="5F008439"/>
    <w:rsid w:val="5F7E51F3"/>
    <w:rsid w:val="5FB661EC"/>
    <w:rsid w:val="628B701C"/>
    <w:rsid w:val="654254EF"/>
    <w:rsid w:val="6DADBCDB"/>
    <w:rsid w:val="748794CA"/>
    <w:rsid w:val="778989F6"/>
    <w:rsid w:val="7ABE5E17"/>
    <w:rsid w:val="7F07E1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A1506"/>
  <w15:docId w15:val="{E4B16890-B418-4423-9036-6651F14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8"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B3"/>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DC0DBC"/>
    <w:pPr>
      <w:keepNext/>
      <w:keepLines/>
      <w:spacing w:before="1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DC0DBC"/>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4"/>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table" w:styleId="TableGridLight">
    <w:name w:val="Grid Table Light"/>
    <w:basedOn w:val="TableNormal"/>
    <w:uiPriority w:val="40"/>
    <w:rsid w:val="003E6FB9"/>
    <w:pPr>
      <w:spacing w:after="0" w:line="240" w:lineRule="auto"/>
    </w:pPr>
    <w:rPr>
      <w:sz w:val="24"/>
      <w:szCs w:val="24"/>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 point,Bullets,CV text,Dot pt,F5 List Paragraph,FooterText,L,List Paragraph1,List Paragraph11,List Paragraph111,List Paragraph2,Medium Grid 1 - Accent 21,NFP GP Bulleted List,Numbered Paragraph,Recommendation,numbered,列,列出段,列出段落"/>
    <w:basedOn w:val="Normal"/>
    <w:link w:val="ListParagraphChar"/>
    <w:uiPriority w:val="34"/>
    <w:qFormat/>
    <w:rsid w:val="003E6FB9"/>
    <w:pPr>
      <w:spacing w:before="120" w:after="120"/>
      <w:ind w:left="720"/>
      <w:contextualSpacing/>
    </w:pPr>
    <w:rPr>
      <w:rFonts w:ascii="Calibri" w:hAnsi="Calibri"/>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numbered Char"/>
    <w:link w:val="ListParagraph"/>
    <w:uiPriority w:val="34"/>
    <w:qFormat/>
    <w:locked/>
    <w:rsid w:val="003E6FB9"/>
    <w:rPr>
      <w:rFonts w:ascii="Calibri" w:hAnsi="Calibri"/>
    </w:rPr>
  </w:style>
  <w:style w:type="character" w:styleId="FollowedHyperlink">
    <w:name w:val="FollowedHyperlink"/>
    <w:basedOn w:val="DefaultParagraphFont"/>
    <w:uiPriority w:val="99"/>
    <w:semiHidden/>
    <w:unhideWhenUsed/>
    <w:rsid w:val="003E6FB9"/>
    <w:rPr>
      <w:color w:val="CE372F" w:themeColor="followedHyperlink"/>
      <w:u w:val="single"/>
    </w:rPr>
  </w:style>
  <w:style w:type="paragraph" w:styleId="Revision">
    <w:name w:val="Revision"/>
    <w:hidden/>
    <w:uiPriority w:val="99"/>
    <w:semiHidden/>
    <w:rsid w:val="00D8765A"/>
    <w:pPr>
      <w:spacing w:after="0" w:line="240" w:lineRule="auto"/>
    </w:pPr>
  </w:style>
  <w:style w:type="character" w:styleId="CommentReference">
    <w:name w:val="annotation reference"/>
    <w:basedOn w:val="DefaultParagraphFont"/>
    <w:uiPriority w:val="99"/>
    <w:semiHidden/>
    <w:unhideWhenUsed/>
    <w:rsid w:val="0032735E"/>
    <w:rPr>
      <w:sz w:val="16"/>
      <w:szCs w:val="16"/>
    </w:rPr>
  </w:style>
  <w:style w:type="paragraph" w:styleId="CommentText">
    <w:name w:val="annotation text"/>
    <w:basedOn w:val="Normal"/>
    <w:link w:val="CommentTextChar"/>
    <w:uiPriority w:val="99"/>
    <w:unhideWhenUsed/>
    <w:rsid w:val="0032735E"/>
    <w:pPr>
      <w:spacing w:line="240" w:lineRule="auto"/>
    </w:pPr>
    <w:rPr>
      <w:sz w:val="20"/>
      <w:szCs w:val="20"/>
    </w:rPr>
  </w:style>
  <w:style w:type="character" w:customStyle="1" w:styleId="CommentTextChar">
    <w:name w:val="Comment Text Char"/>
    <w:basedOn w:val="DefaultParagraphFont"/>
    <w:link w:val="CommentText"/>
    <w:uiPriority w:val="99"/>
    <w:rsid w:val="0032735E"/>
    <w:rPr>
      <w:sz w:val="20"/>
      <w:szCs w:val="20"/>
    </w:rPr>
  </w:style>
  <w:style w:type="paragraph" w:styleId="CommentSubject">
    <w:name w:val="annotation subject"/>
    <w:basedOn w:val="CommentText"/>
    <w:next w:val="CommentText"/>
    <w:link w:val="CommentSubjectChar"/>
    <w:uiPriority w:val="99"/>
    <w:semiHidden/>
    <w:unhideWhenUsed/>
    <w:rsid w:val="0032735E"/>
    <w:rPr>
      <w:b/>
      <w:bCs/>
    </w:rPr>
  </w:style>
  <w:style w:type="character" w:customStyle="1" w:styleId="CommentSubjectChar">
    <w:name w:val="Comment Subject Char"/>
    <w:basedOn w:val="CommentTextChar"/>
    <w:link w:val="CommentSubject"/>
    <w:uiPriority w:val="99"/>
    <w:semiHidden/>
    <w:rsid w:val="0032735E"/>
    <w:rPr>
      <w:b/>
      <w:bCs/>
      <w:sz w:val="20"/>
      <w:szCs w:val="20"/>
    </w:rPr>
  </w:style>
  <w:style w:type="character" w:styleId="Mention">
    <w:name w:val="Mention"/>
    <w:basedOn w:val="DefaultParagraphFont"/>
    <w:uiPriority w:val="99"/>
    <w:unhideWhenUsed/>
    <w:rsid w:val="00A34661"/>
    <w:rPr>
      <w:color w:val="2B579A"/>
      <w:shd w:val="clear" w:color="auto" w:fill="E1DFDD"/>
    </w:rPr>
  </w:style>
  <w:style w:type="character" w:customStyle="1" w:styleId="normaltextrun">
    <w:name w:val="normaltextrun"/>
    <w:basedOn w:val="DefaultParagraphFont"/>
    <w:rsid w:val="00540FDF"/>
  </w:style>
  <w:style w:type="character" w:customStyle="1" w:styleId="ui-provider">
    <w:name w:val="ui-provider"/>
    <w:basedOn w:val="DefaultParagraphFont"/>
    <w:rsid w:val="0075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www.cyda.org.au" TargetMode="External"/><Relationship Id="rId26" Type="http://schemas.openxmlformats.org/officeDocument/2006/relationships/hyperlink" Target="https://www.acecqa.gov.au/nqf/national-law-regulations/approved-learning-frameworks" TargetMode="External"/><Relationship Id="rId3" Type="http://schemas.openxmlformats.org/officeDocument/2006/relationships/customXml" Target="../customXml/item3.xml"/><Relationship Id="rId21" Type="http://schemas.openxmlformats.org/officeDocument/2006/relationships/hyperlink" Target="https://www.nccd.edu.au/d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aisingchildren.net.au/disability/disability-rights-the-law/rights" TargetMode="External"/><Relationship Id="rId25" Type="http://schemas.openxmlformats.org/officeDocument/2006/relationships/hyperlink" Target="http://www.acecqa.gov.au/resources/disability-discrimination-act-1992-dda-resourc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sabilitygateway.gov.au/ads" TargetMode="External"/><Relationship Id="rId20" Type="http://schemas.openxmlformats.org/officeDocument/2006/relationships/hyperlink" Target="http://www.aitsl.edu.au/teach/supporting-students-with-disabil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cd.edu.au/d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Details/C2016C00763" TargetMode="External"/><Relationship Id="rId23" Type="http://schemas.openxmlformats.org/officeDocument/2006/relationships/hyperlink" Target="http://www.aitsl.edu.au/teach/supporting-students-with-disability" TargetMode="External"/><Relationship Id="rId28" Type="http://schemas.openxmlformats.org/officeDocument/2006/relationships/hyperlink" Target="http://www.education.gov.au/disability-standards-education-2005" TargetMode="External"/><Relationship Id="rId10" Type="http://schemas.openxmlformats.org/officeDocument/2006/relationships/endnotes" Target="endnotes.xml"/><Relationship Id="rId19" Type="http://schemas.openxmlformats.org/officeDocument/2006/relationships/hyperlink" Target="http://www.education.gov.au/disability-standards-education-2005/inform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hyperlink" Target="http://www.education.gov.au/about-department/resources/budget-2324-factsheet-higher-education-support-students-disability" TargetMode="External"/><Relationship Id="rId27" Type="http://schemas.openxmlformats.org/officeDocument/2006/relationships/hyperlink" Target="https://www.acecqa.gov.au/nqf/national-law-regulations/approved-learning-frameworks"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8FD9B-4883-AF45-A6BA-EEF35E99E541}">
  <we:reference id="wa104380773" version="2.0.0.0" store="en-GB" storeType="omex"/>
  <we:alternateReferences>
    <we:reference id="wa104380773" version="2.0.0.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7" ma:contentTypeDescription="Create a new document." ma:contentTypeScope="" ma:versionID="bb468bc654409c4ee66cbc679f88bae3">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6d3bfe87529327ccfe876f4d966c891d"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02E5-B17D-484A-8708-2E7F122B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5275E5-3308-45D1-8A7E-55460C72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2429</Words>
  <Characters>10233</Characters>
  <Application>Microsoft Office Word</Application>
  <DocSecurity>0</DocSecurity>
  <Lines>682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WHITING,Beth</dc:creator>
  <cp:keywords>A4; Fact Sheet; Template; Education</cp:keywords>
  <cp:lastModifiedBy>Jane Boyle</cp:lastModifiedBy>
  <cp:revision>19</cp:revision>
  <cp:lastPrinted>2024-01-03T22:57:00Z</cp:lastPrinted>
  <dcterms:created xsi:type="dcterms:W3CDTF">2023-12-20T06:22:00Z</dcterms:created>
  <dcterms:modified xsi:type="dcterms:W3CDTF">2024-01-24T02:33:00Z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0x010100CC09AEA1E3632F4090EB631CBE2161DC</vt:lpwstr>
  </property>
  <property fmtid="{D5CDD505-2E9C-101B-9397-08002B2CF9AE}" pid="3" name="ItemFunction">
    <vt:lpwstr>1976;#communication|9d5354d3-d1c2-4163-a4db-c06e4aa61e3a</vt:lpwstr>
  </property>
  <property fmtid="{D5CDD505-2E9C-101B-9397-08002B2CF9AE}" pid="4" name="ItemKeywords">
    <vt:lpwstr>1996;#template|9706ad1b-dfa6-4d44-b515-12d7e5bc9d3f;#4815;#Visual Identity|e356a4d3-ae31-4b16-8b18-d31fd86ccf3d</vt:lpwstr>
  </property>
  <property fmtid="{D5CDD505-2E9C-101B-9397-08002B2CF9AE}" pid="5" name="ItemType">
    <vt:lpwstr>1997;#factsheet|9d48c734-296f-4c38-a097-1a4a0c51f0a4</vt:lpwstr>
  </property>
  <property fmtid="{D5CDD505-2E9C-101B-9397-08002B2CF9AE}" pid="6" name="MSIP_Label_79d889eb-932f-4752-8739-64d25806ef64_ActionId">
    <vt:lpwstr>0196b020-ca67-4808-9ba4-9cbe3d5bd324</vt:lpwstr>
  </property>
  <property fmtid="{D5CDD505-2E9C-101B-9397-08002B2CF9AE}" pid="7" name="MSIP_Label_79d889eb-932f-4752-8739-64d25806ef64_ContentBits">
    <vt:lpwstr>0</vt:lpwstr>
  </property>
  <property fmtid="{D5CDD505-2E9C-101B-9397-08002B2CF9AE}" pid="8" name="MSIP_Label_79d889eb-932f-4752-8739-64d25806ef64_Enabled">
    <vt:lpwstr>true</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etDate">
    <vt:lpwstr>2023-02-06T02:33:08Z</vt:lpwstr>
  </property>
  <property fmtid="{D5CDD505-2E9C-101B-9397-08002B2CF9AE}" pid="12" name="MSIP_Label_79d889eb-932f-4752-8739-64d25806ef64_SiteId">
    <vt:lpwstr>dd0cfd15-4558-4b12-8bad-ea26984fc417</vt:lpwstr>
  </property>
  <property fmtid="{D5CDD505-2E9C-101B-9397-08002B2CF9AE}" pid="13" name="GrammarlyDocumentId">
    <vt:lpwstr>be53d38bf2a804446be3fa2038c3d6627b8c6c33e6871bbfd02a4c6e14e0f906</vt:lpwstr>
  </property>
</Properties>
</file>