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BBF1" w14:textId="715CED02" w:rsidR="003A6F68" w:rsidRDefault="003A6F68">
      <w:r w:rsidRPr="003A6F68">
        <w:t>I would like to fully endorse Greg Ashman's submission. It resonates very strongly with my teaching experience.</w:t>
      </w:r>
    </w:p>
    <w:sectPr w:rsidR="003A6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68"/>
    <w:rsid w:val="003A6F68"/>
    <w:rsid w:val="00D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E9F8"/>
  <w15:chartTrackingRefBased/>
  <w15:docId w15:val="{2ACE993F-1EA4-431D-8949-BAD7594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GARNER,Kate</dc:creator>
  <cp:keywords/>
  <dc:description/>
  <cp:lastModifiedBy>GARNER,Kate</cp:lastModifiedBy>
  <cp:revision>2</cp:revision>
  <dcterms:created xsi:type="dcterms:W3CDTF">2021-09-14T22:51:00Z</dcterms:created>
  <dcterms:modified xsi:type="dcterms:W3CDTF">2021-09-16T02:41:00Z</dcterms:modified>
</cp:coreProperties>
</file>