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8222" w14:textId="0057B661" w:rsidR="008543D0" w:rsidRPr="00411490" w:rsidRDefault="008543D0" w:rsidP="0085225B">
      <w:pPr>
        <w:ind w:firstLine="567"/>
      </w:pPr>
      <w:r w:rsidRPr="00411490">
        <w:t xml:space="preserve">Let me introduce myself. I am a well-qualified mathematician (PhD) with extensive experience in academia and industry who recently decided to enter the </w:t>
      </w:r>
      <w:r w:rsidR="001B4F6F">
        <w:t xml:space="preserve">secondary </w:t>
      </w:r>
      <w:r w:rsidRPr="00411490">
        <w:t xml:space="preserve">teaching profession. </w:t>
      </w:r>
      <w:r w:rsidR="00C50320" w:rsidRPr="00411490">
        <w:t xml:space="preserve">At my age this decision was not taken lightly; I was born in 1948. </w:t>
      </w:r>
      <w:r w:rsidRPr="00411490">
        <w:t>I completed th</w:t>
      </w:r>
      <w:r w:rsidR="00E03547">
        <w:t>e</w:t>
      </w:r>
      <w:r w:rsidRPr="00411490">
        <w:t xml:space="preserve"> </w:t>
      </w:r>
      <w:proofErr w:type="spellStart"/>
      <w:r w:rsidRPr="00411490">
        <w:t>MTeach</w:t>
      </w:r>
      <w:proofErr w:type="spellEnd"/>
      <w:r w:rsidRPr="00411490">
        <w:t xml:space="preserve"> (Secondary) at Deakin University in 2019 and since then I have been teaching</w:t>
      </w:r>
      <w:r w:rsidR="00C50320" w:rsidRPr="00411490">
        <w:t xml:space="preserve"> mathematics</w:t>
      </w:r>
      <w:r w:rsidRPr="00411490">
        <w:t xml:space="preserve"> in schools in Bendigo on short-term contracts.</w:t>
      </w:r>
    </w:p>
    <w:p w14:paraId="5F0167FD" w14:textId="07D545D9" w:rsidR="008543D0" w:rsidRPr="00411490" w:rsidRDefault="00E03547" w:rsidP="0085225B">
      <w:pPr>
        <w:ind w:firstLine="567"/>
      </w:pPr>
      <w:r>
        <w:t>On the basis of this experience,</w:t>
      </w:r>
      <w:r w:rsidR="004A270A" w:rsidRPr="00411490">
        <w:t xml:space="preserve"> </w:t>
      </w:r>
      <w:r w:rsidR="001B4F6F">
        <w:t>let me</w:t>
      </w:r>
      <w:r w:rsidR="004A270A" w:rsidRPr="00411490">
        <w:t xml:space="preserve"> suggest </w:t>
      </w:r>
      <w:r w:rsidR="001B4F6F">
        <w:t>the following</w:t>
      </w:r>
      <w:r w:rsidR="004A270A" w:rsidRPr="00411490">
        <w:t xml:space="preserve"> model for preparing prospective teachers for a career in teaching.</w:t>
      </w:r>
    </w:p>
    <w:p w14:paraId="201503C2" w14:textId="52DCB922" w:rsidR="00996027" w:rsidRPr="00411490" w:rsidRDefault="00996027" w:rsidP="0085225B">
      <w:pPr>
        <w:ind w:firstLine="567"/>
        <w:rPr>
          <w:b/>
          <w:bCs/>
        </w:rPr>
      </w:pPr>
      <w:r w:rsidRPr="00411490">
        <w:rPr>
          <w:b/>
          <w:bCs/>
        </w:rPr>
        <w:t xml:space="preserve">The standard preparation for a teacher (in early education, or primary education, or secondary education) </w:t>
      </w:r>
      <w:r w:rsidR="00E03547">
        <w:rPr>
          <w:b/>
          <w:bCs/>
        </w:rPr>
        <w:t>should</w:t>
      </w:r>
      <w:r w:rsidRPr="00411490">
        <w:rPr>
          <w:b/>
          <w:bCs/>
        </w:rPr>
        <w:t xml:space="preserve"> be a university degree followed by a Master of Teaching; e.g. BA </w:t>
      </w:r>
      <w:proofErr w:type="spellStart"/>
      <w:r w:rsidRPr="00411490">
        <w:rPr>
          <w:b/>
          <w:bCs/>
        </w:rPr>
        <w:t>MTeach</w:t>
      </w:r>
      <w:proofErr w:type="spellEnd"/>
      <w:r w:rsidRPr="00411490">
        <w:rPr>
          <w:b/>
          <w:bCs/>
        </w:rPr>
        <w:t xml:space="preserve">, or BSc </w:t>
      </w:r>
      <w:proofErr w:type="spellStart"/>
      <w:r w:rsidRPr="00411490">
        <w:rPr>
          <w:b/>
          <w:bCs/>
        </w:rPr>
        <w:t>MTeach</w:t>
      </w:r>
      <w:proofErr w:type="spellEnd"/>
      <w:r w:rsidRPr="00411490">
        <w:rPr>
          <w:b/>
          <w:bCs/>
        </w:rPr>
        <w:t>.</w:t>
      </w:r>
    </w:p>
    <w:p w14:paraId="37AEAD5D" w14:textId="7FE29ABB" w:rsidR="002F6F76" w:rsidRPr="00411490" w:rsidRDefault="008543D0" w:rsidP="0085225B">
      <w:pPr>
        <w:ind w:firstLine="567"/>
      </w:pPr>
      <w:r w:rsidRPr="00411490">
        <w:t xml:space="preserve">The suitability of candidates for the teaching profession could be </w:t>
      </w:r>
      <w:r w:rsidR="00411490">
        <w:t xml:space="preserve">readily </w:t>
      </w:r>
      <w:r w:rsidRPr="00411490">
        <w:t xml:space="preserve">assessed by their overall performance across these five years of study. </w:t>
      </w:r>
      <w:r w:rsidR="00C534E2" w:rsidRPr="00411490">
        <w:t xml:space="preserve">Indeed, </w:t>
      </w:r>
      <w:r w:rsidR="00F02AA8" w:rsidRPr="00411490">
        <w:t>prospective teachers</w:t>
      </w:r>
      <w:r w:rsidR="00C534E2" w:rsidRPr="00411490">
        <w:t xml:space="preserve"> themselves </w:t>
      </w:r>
      <w:r w:rsidR="00282B45" w:rsidRPr="00411490">
        <w:t>will</w:t>
      </w:r>
      <w:r w:rsidR="00C534E2" w:rsidRPr="00411490">
        <w:t xml:space="preserve"> know </w:t>
      </w:r>
      <w:r w:rsidR="00F02AA8" w:rsidRPr="00411490">
        <w:t>whether</w:t>
      </w:r>
      <w:r w:rsidR="00C534E2" w:rsidRPr="00411490">
        <w:t xml:space="preserve"> they are suited to teaching by then.</w:t>
      </w:r>
      <w:r w:rsidR="001B4606" w:rsidRPr="00411490">
        <w:t xml:space="preserve"> </w:t>
      </w:r>
    </w:p>
    <w:p w14:paraId="562965C2" w14:textId="769AADD3" w:rsidR="00807201" w:rsidRPr="00411490" w:rsidRDefault="008543D0" w:rsidP="0085225B">
      <w:pPr>
        <w:ind w:firstLine="567"/>
      </w:pPr>
      <w:r w:rsidRPr="00411490">
        <w:t>Consequently</w:t>
      </w:r>
      <w:r w:rsidR="00E03547">
        <w:t>,</w:t>
      </w:r>
      <w:r w:rsidR="001B4606" w:rsidRPr="00411490">
        <w:t xml:space="preserve"> four</w:t>
      </w:r>
      <w:r w:rsidR="006F154E" w:rsidRPr="00411490">
        <w:t>-</w:t>
      </w:r>
      <w:r w:rsidR="001B4606" w:rsidRPr="00411490">
        <w:t>year</w:t>
      </w:r>
      <w:r w:rsidR="005960F4" w:rsidRPr="00411490">
        <w:t>,</w:t>
      </w:r>
      <w:r w:rsidR="001B4606" w:rsidRPr="00411490">
        <w:t xml:space="preserve"> </w:t>
      </w:r>
      <w:r w:rsidR="00E03547">
        <w:t xml:space="preserve">undergraduate </w:t>
      </w:r>
      <w:r w:rsidR="001B4606" w:rsidRPr="00411490">
        <w:t>education courses</w:t>
      </w:r>
      <w:r w:rsidR="005960F4" w:rsidRPr="00411490">
        <w:t xml:space="preserve"> </w:t>
      </w:r>
      <w:r w:rsidRPr="00411490">
        <w:t>w</w:t>
      </w:r>
      <w:r w:rsidR="00C35386" w:rsidRPr="00411490">
        <w:t xml:space="preserve">ould </w:t>
      </w:r>
      <w:r w:rsidR="005960F4" w:rsidRPr="00411490">
        <w:t>be discontinued</w:t>
      </w:r>
      <w:r w:rsidR="001B4606" w:rsidRPr="00411490">
        <w:t>.</w:t>
      </w:r>
      <w:r w:rsidR="002F6F76" w:rsidRPr="00411490">
        <w:t xml:space="preserve"> This will allow schools of education in universities to concentrate on preparing prospective teachers who are mature </w:t>
      </w:r>
      <w:r w:rsidR="00554018" w:rsidRPr="00411490">
        <w:t>university graduates</w:t>
      </w:r>
      <w:r w:rsidR="00282B45" w:rsidRPr="00411490">
        <w:t>,</w:t>
      </w:r>
      <w:r w:rsidR="00554018" w:rsidRPr="00411490">
        <w:t xml:space="preserve"> </w:t>
      </w:r>
      <w:r w:rsidR="005B3BEC" w:rsidRPr="00411490">
        <w:t xml:space="preserve">with expertise </w:t>
      </w:r>
      <w:r w:rsidR="002F6F76" w:rsidRPr="00411490">
        <w:t xml:space="preserve">in their </w:t>
      </w:r>
      <w:r w:rsidR="005960F4" w:rsidRPr="00411490">
        <w:t xml:space="preserve">own </w:t>
      </w:r>
      <w:r w:rsidR="002F6F76" w:rsidRPr="00411490">
        <w:t xml:space="preserve">disciplines, and keen to teach in our schools. </w:t>
      </w:r>
      <w:r w:rsidR="003C7B0F" w:rsidRPr="00411490">
        <w:t>Graduate s</w:t>
      </w:r>
      <w:r w:rsidR="00785BD4" w:rsidRPr="00411490">
        <w:t>chools of education will be smaller, more focussed entities</w:t>
      </w:r>
      <w:r w:rsidR="003C7B0F" w:rsidRPr="00411490">
        <w:t>.</w:t>
      </w:r>
    </w:p>
    <w:p w14:paraId="536F1AB9" w14:textId="30906DC9" w:rsidR="00624D2F" w:rsidRPr="00411490" w:rsidRDefault="00807201" w:rsidP="0085225B">
      <w:pPr>
        <w:ind w:firstLine="567"/>
      </w:pPr>
      <w:r w:rsidRPr="00411490">
        <w:t xml:space="preserve">The </w:t>
      </w:r>
      <w:proofErr w:type="spellStart"/>
      <w:r w:rsidRPr="00411490">
        <w:t>MTeach</w:t>
      </w:r>
      <w:proofErr w:type="spellEnd"/>
      <w:r w:rsidRPr="00411490">
        <w:t xml:space="preserve"> degree </w:t>
      </w:r>
      <w:r w:rsidR="00440FD1" w:rsidRPr="00411490">
        <w:t>w</w:t>
      </w:r>
      <w:r w:rsidR="00E03547">
        <w:t>ould</w:t>
      </w:r>
      <w:r w:rsidRPr="00411490">
        <w:t xml:space="preserve"> have streams for early education or primary or secondary education. The debate about ATARs required for teaching will evaporate</w:t>
      </w:r>
      <w:r w:rsidR="004A270A" w:rsidRPr="00411490">
        <w:t xml:space="preserve"> because students will enter education courses after completing a university degree</w:t>
      </w:r>
      <w:r w:rsidRPr="00411490">
        <w:t xml:space="preserve">. </w:t>
      </w:r>
      <w:r w:rsidR="00411490">
        <w:t>The</w:t>
      </w:r>
      <w:r w:rsidR="002F6F76" w:rsidRPr="00411490">
        <w:t xml:space="preserve"> LANTITE test could be abolished.</w:t>
      </w:r>
    </w:p>
    <w:p w14:paraId="70EF6EC3" w14:textId="7CDBC0A6" w:rsidR="00440FD1" w:rsidRPr="00411490" w:rsidRDefault="00440FD1" w:rsidP="007610A2">
      <w:pPr>
        <w:ind w:firstLine="567"/>
      </w:pPr>
      <w:r w:rsidRPr="00411490">
        <w:t xml:space="preserve">Some argue that a </w:t>
      </w:r>
      <w:r w:rsidR="005B3BEC" w:rsidRPr="00411490">
        <w:t>nine</w:t>
      </w:r>
      <w:r w:rsidRPr="00411490">
        <w:t xml:space="preserve">-month graduate diploma </w:t>
      </w:r>
      <w:r w:rsidR="001B4F6F">
        <w:t>would</w:t>
      </w:r>
      <w:r w:rsidRPr="00411490">
        <w:t xml:space="preserve"> suffice</w:t>
      </w:r>
      <w:r w:rsidR="005B3BEC" w:rsidRPr="00411490">
        <w:t xml:space="preserve"> </w:t>
      </w:r>
      <w:r w:rsidR="001B4F6F" w:rsidRPr="00411490">
        <w:t>as in days gone by</w:t>
      </w:r>
      <w:r w:rsidR="001B4F6F">
        <w:t xml:space="preserve">, </w:t>
      </w:r>
      <w:r w:rsidR="005B3BEC" w:rsidRPr="00411490">
        <w:t xml:space="preserve">rather than a two-year </w:t>
      </w:r>
      <w:proofErr w:type="spellStart"/>
      <w:r w:rsidR="00411490">
        <w:t>MTeach</w:t>
      </w:r>
      <w:proofErr w:type="spellEnd"/>
      <w:r w:rsidRPr="00411490">
        <w:t xml:space="preserve">. </w:t>
      </w:r>
      <w:r w:rsidR="00D860CD" w:rsidRPr="00411490">
        <w:t>One only has to look at the usual selection criteria for teaching jobs to see that s</w:t>
      </w:r>
      <w:r w:rsidRPr="00411490">
        <w:t xml:space="preserve">chool teaching has become </w:t>
      </w:r>
      <w:r w:rsidR="00E03547">
        <w:t xml:space="preserve">much </w:t>
      </w:r>
      <w:r w:rsidRPr="00411490">
        <w:t xml:space="preserve">more complex in recent decades. </w:t>
      </w:r>
      <w:r w:rsidR="0012255A" w:rsidRPr="00411490">
        <w:t>Although o</w:t>
      </w:r>
      <w:r w:rsidR="007610A2" w:rsidRPr="00411490">
        <w:t xml:space="preserve">ne cannot learn everything about a career in </w:t>
      </w:r>
      <w:r w:rsidR="00A851B4">
        <w:t xml:space="preserve">a </w:t>
      </w:r>
      <w:r w:rsidR="007610A2" w:rsidRPr="00411490">
        <w:t xml:space="preserve">university </w:t>
      </w:r>
      <w:r w:rsidR="00A851B4">
        <w:t>course</w:t>
      </w:r>
      <w:r w:rsidR="007610A2" w:rsidRPr="00411490">
        <w:t xml:space="preserve">, the increased complexity of teaching </w:t>
      </w:r>
      <w:r w:rsidR="00411490">
        <w:t>demands</w:t>
      </w:r>
      <w:r w:rsidR="007610A2" w:rsidRPr="00411490">
        <w:t xml:space="preserve"> more preparation</w:t>
      </w:r>
      <w:r w:rsidR="001B4F6F">
        <w:t xml:space="preserve"> than in the past</w:t>
      </w:r>
      <w:r w:rsidR="007610A2" w:rsidRPr="00411490">
        <w:t xml:space="preserve">. </w:t>
      </w:r>
      <w:r w:rsidRPr="00411490">
        <w:t>There's more to being a mathematics teacher than teaching mathematics.</w:t>
      </w:r>
    </w:p>
    <w:p w14:paraId="2366E9C7" w14:textId="7BDEEEF0" w:rsidR="004B6828" w:rsidRPr="00411490" w:rsidRDefault="00624D2F" w:rsidP="0085225B">
      <w:pPr>
        <w:ind w:firstLine="567"/>
      </w:pPr>
      <w:r w:rsidRPr="00411490">
        <w:t>To complement th</w:t>
      </w:r>
      <w:r w:rsidR="00620689">
        <w:t>e proposed model</w:t>
      </w:r>
      <w:r w:rsidRPr="00411490">
        <w:t>, university departments in discipline areas (e.g. mathematics, English</w:t>
      </w:r>
      <w:r w:rsidR="005960F4" w:rsidRPr="00411490">
        <w:t>, psychology, and the sciences</w:t>
      </w:r>
      <w:r w:rsidRPr="00411490">
        <w:t xml:space="preserve">) should offer subjects that will be of particular value to </w:t>
      </w:r>
      <w:r w:rsidR="001E4AA0" w:rsidRPr="00411490">
        <w:t xml:space="preserve">prospective </w:t>
      </w:r>
      <w:r w:rsidRPr="00411490">
        <w:t xml:space="preserve">teachers. </w:t>
      </w:r>
      <w:r w:rsidR="000059C1" w:rsidRPr="00411490">
        <w:t xml:space="preserve">Just as the mathematics department in a university will offer subjects that will be useful in engineering, so too should </w:t>
      </w:r>
      <w:r w:rsidR="001B4F6F">
        <w:t xml:space="preserve">it </w:t>
      </w:r>
      <w:r w:rsidR="000059C1" w:rsidRPr="00411490">
        <w:t xml:space="preserve">offer subjects that will be useful </w:t>
      </w:r>
      <w:r w:rsidR="00411490">
        <w:t>in teaching</w:t>
      </w:r>
      <w:r w:rsidR="000059C1" w:rsidRPr="00411490">
        <w:t xml:space="preserve">. </w:t>
      </w:r>
      <w:r w:rsidRPr="00411490">
        <w:t xml:space="preserve">To develop such subjects, academics in these departments should be familiar with what happens in schools. </w:t>
      </w:r>
      <w:r w:rsidR="00411490">
        <w:t>Most importantly</w:t>
      </w:r>
      <w:r w:rsidR="000E0B56" w:rsidRPr="00411490">
        <w:t xml:space="preserve">, </w:t>
      </w:r>
      <w:r w:rsidR="00920F6C" w:rsidRPr="00411490">
        <w:t xml:space="preserve">during their undergraduate studies, </w:t>
      </w:r>
      <w:r w:rsidR="000E0B56" w:rsidRPr="00411490">
        <w:t xml:space="preserve">prospective teachers should develop the </w:t>
      </w:r>
      <w:r w:rsidR="00AB43C8" w:rsidRPr="00411490">
        <w:t>capacity</w:t>
      </w:r>
      <w:r w:rsidR="000E0B56" w:rsidRPr="00411490">
        <w:t xml:space="preserve"> to </w:t>
      </w:r>
      <w:r w:rsidR="00071B4D" w:rsidRPr="00411490">
        <w:t>absorb</w:t>
      </w:r>
      <w:r w:rsidR="000E0B56" w:rsidRPr="00411490">
        <w:t xml:space="preserve"> </w:t>
      </w:r>
      <w:r w:rsidR="00620689">
        <w:t xml:space="preserve">and assess </w:t>
      </w:r>
      <w:r w:rsidR="000E0B56" w:rsidRPr="00411490">
        <w:t xml:space="preserve">new </w:t>
      </w:r>
      <w:r w:rsidR="000E08D3" w:rsidRPr="00411490">
        <w:t>developments</w:t>
      </w:r>
      <w:r w:rsidR="000E0B56" w:rsidRPr="00411490">
        <w:t xml:space="preserve"> that </w:t>
      </w:r>
      <w:r w:rsidR="00071B4D" w:rsidRPr="00411490">
        <w:t xml:space="preserve">will </w:t>
      </w:r>
      <w:r w:rsidR="000E0B56" w:rsidRPr="00411490">
        <w:t>appear in the curriculum during their teaching careers.</w:t>
      </w:r>
      <w:r w:rsidR="00C35386" w:rsidRPr="00411490">
        <w:t xml:space="preserve"> </w:t>
      </w:r>
    </w:p>
    <w:p w14:paraId="5FAD4526" w14:textId="734A0C8C" w:rsidR="00932B18" w:rsidRPr="00411490" w:rsidRDefault="006A6995" w:rsidP="0085225B">
      <w:pPr>
        <w:ind w:firstLine="567"/>
      </w:pPr>
      <w:r w:rsidRPr="00411490">
        <w:t xml:space="preserve">Much has been said about out-of-field teaching. </w:t>
      </w:r>
      <w:r w:rsidR="00D32EB7" w:rsidRPr="00411490">
        <w:t xml:space="preserve">Principals </w:t>
      </w:r>
      <w:r w:rsidR="008B2FD2" w:rsidRPr="00411490">
        <w:t>should</w:t>
      </w:r>
      <w:r w:rsidR="00D32EB7" w:rsidRPr="00411490">
        <w:t xml:space="preserve"> play a key role in </w:t>
      </w:r>
      <w:r w:rsidR="00ED22D6" w:rsidRPr="00411490">
        <w:t>en</w:t>
      </w:r>
      <w:r w:rsidR="00D32EB7" w:rsidRPr="00411490">
        <w:t>sur</w:t>
      </w:r>
      <w:r w:rsidR="00ED22D6" w:rsidRPr="00411490">
        <w:t>ing</w:t>
      </w:r>
      <w:r w:rsidR="00D32EB7" w:rsidRPr="00411490">
        <w:t xml:space="preserve"> that they appoint teachers who are well</w:t>
      </w:r>
      <w:r w:rsidR="002B6048" w:rsidRPr="00411490">
        <w:t>-</w:t>
      </w:r>
      <w:r w:rsidR="00D32EB7" w:rsidRPr="00411490">
        <w:t>qualified</w:t>
      </w:r>
      <w:r w:rsidR="00454352" w:rsidRPr="00411490">
        <w:t>. They should</w:t>
      </w:r>
      <w:r w:rsidR="0090781B" w:rsidRPr="00411490">
        <w:t xml:space="preserve"> </w:t>
      </w:r>
      <w:r w:rsidR="008868B3" w:rsidRPr="00411490">
        <w:t xml:space="preserve">look closely at the academic records of applicants. For example, an applicant with </w:t>
      </w:r>
      <w:r w:rsidR="00E52EAF">
        <w:t>a degree in science</w:t>
      </w:r>
      <w:r w:rsidR="008868B3" w:rsidRPr="00411490">
        <w:t xml:space="preserve"> may not be qualified to teach biology, chemistry</w:t>
      </w:r>
      <w:r w:rsidR="00DD74ED" w:rsidRPr="00411490">
        <w:t>,</w:t>
      </w:r>
      <w:r w:rsidR="008868B3" w:rsidRPr="00411490">
        <w:t xml:space="preserve"> and physics</w:t>
      </w:r>
      <w:r w:rsidR="00382F4D" w:rsidRPr="00411490">
        <w:t>, let alone mathematics.</w:t>
      </w:r>
      <w:r w:rsidR="00E52EAF">
        <w:t xml:space="preserve"> A graduate with a degree in mathematics may have </w:t>
      </w:r>
      <w:r w:rsidR="00E03547">
        <w:t xml:space="preserve">never </w:t>
      </w:r>
      <w:r w:rsidR="00E52EAF">
        <w:t>studied statistics.</w:t>
      </w:r>
    </w:p>
    <w:p w14:paraId="71C9CFED" w14:textId="779E70B0" w:rsidR="00785BD4" w:rsidRPr="00411490" w:rsidRDefault="00785BD4" w:rsidP="0085225B">
      <w:pPr>
        <w:ind w:firstLine="567"/>
      </w:pPr>
      <w:r w:rsidRPr="00411490">
        <w:t>Th</w:t>
      </w:r>
      <w:r w:rsidR="006D4F33">
        <w:t>e</w:t>
      </w:r>
      <w:r w:rsidRPr="00411490">
        <w:t xml:space="preserve"> model </w:t>
      </w:r>
      <w:r w:rsidR="00E03547">
        <w:t>proposes</w:t>
      </w:r>
      <w:r w:rsidRPr="00411490">
        <w:t xml:space="preserve"> a straightforward approach to entering the teaching profession.</w:t>
      </w:r>
    </w:p>
    <w:p w14:paraId="384172E1" w14:textId="60680934" w:rsidR="006A6995" w:rsidRPr="00C35386" w:rsidRDefault="006A6995" w:rsidP="0085225B">
      <w:pPr>
        <w:ind w:firstLine="567"/>
      </w:pPr>
    </w:p>
    <w:sectPr w:rsidR="006A6995" w:rsidRPr="00C35386" w:rsidSect="00AD368E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D5358" w14:textId="77777777" w:rsidR="00CB4856" w:rsidRDefault="00CB4856" w:rsidP="002C708C">
      <w:r>
        <w:separator/>
      </w:r>
    </w:p>
  </w:endnote>
  <w:endnote w:type="continuationSeparator" w:id="0">
    <w:p w14:paraId="5B3BCE84" w14:textId="77777777" w:rsidR="00CB4856" w:rsidRDefault="00CB4856" w:rsidP="002C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56993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E9500A" w14:textId="08F94213" w:rsidR="002C708C" w:rsidRDefault="002C708C" w:rsidP="00721D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C0076A" w14:textId="77777777" w:rsidR="002C708C" w:rsidRDefault="002C708C" w:rsidP="002C70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94796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340FFF" w14:textId="49D9DBDA" w:rsidR="002C708C" w:rsidRDefault="002C708C" w:rsidP="00721D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10C3CA" w14:textId="77777777" w:rsidR="002C708C" w:rsidRDefault="002C708C" w:rsidP="002C70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2A71B" w14:textId="77777777" w:rsidR="00CB4856" w:rsidRDefault="00CB4856" w:rsidP="002C708C">
      <w:r>
        <w:separator/>
      </w:r>
    </w:p>
  </w:footnote>
  <w:footnote w:type="continuationSeparator" w:id="0">
    <w:p w14:paraId="3F92F370" w14:textId="77777777" w:rsidR="00CB4856" w:rsidRDefault="00CB4856" w:rsidP="002C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93"/>
    <w:rsid w:val="000059C1"/>
    <w:rsid w:val="000438CC"/>
    <w:rsid w:val="00071B4D"/>
    <w:rsid w:val="000830A4"/>
    <w:rsid w:val="000835FC"/>
    <w:rsid w:val="000A2435"/>
    <w:rsid w:val="000B79C7"/>
    <w:rsid w:val="000E08D3"/>
    <w:rsid w:val="000E0B56"/>
    <w:rsid w:val="000E1CCE"/>
    <w:rsid w:val="0012255A"/>
    <w:rsid w:val="00135644"/>
    <w:rsid w:val="001B4606"/>
    <w:rsid w:val="001B4F6F"/>
    <w:rsid w:val="001E4AA0"/>
    <w:rsid w:val="001F14CF"/>
    <w:rsid w:val="0023430A"/>
    <w:rsid w:val="002447CA"/>
    <w:rsid w:val="00253014"/>
    <w:rsid w:val="00266438"/>
    <w:rsid w:val="00282B45"/>
    <w:rsid w:val="00290FA9"/>
    <w:rsid w:val="002A653F"/>
    <w:rsid w:val="002B6048"/>
    <w:rsid w:val="002C2280"/>
    <w:rsid w:val="002C708C"/>
    <w:rsid w:val="002E70F0"/>
    <w:rsid w:val="002F6F76"/>
    <w:rsid w:val="003022E8"/>
    <w:rsid w:val="003163DF"/>
    <w:rsid w:val="0037156E"/>
    <w:rsid w:val="003746B1"/>
    <w:rsid w:val="00382F4D"/>
    <w:rsid w:val="0038484D"/>
    <w:rsid w:val="00393BF6"/>
    <w:rsid w:val="00395A92"/>
    <w:rsid w:val="003C7B0F"/>
    <w:rsid w:val="003F72F7"/>
    <w:rsid w:val="00411490"/>
    <w:rsid w:val="00440FD1"/>
    <w:rsid w:val="004523EE"/>
    <w:rsid w:val="00454352"/>
    <w:rsid w:val="0048290D"/>
    <w:rsid w:val="004A08AB"/>
    <w:rsid w:val="004A270A"/>
    <w:rsid w:val="004A6D24"/>
    <w:rsid w:val="004B6828"/>
    <w:rsid w:val="004C4AEC"/>
    <w:rsid w:val="004E6F31"/>
    <w:rsid w:val="0050126C"/>
    <w:rsid w:val="00550F59"/>
    <w:rsid w:val="00554018"/>
    <w:rsid w:val="0059413B"/>
    <w:rsid w:val="005960F4"/>
    <w:rsid w:val="005B3BEC"/>
    <w:rsid w:val="006163A2"/>
    <w:rsid w:val="00616B2B"/>
    <w:rsid w:val="00620689"/>
    <w:rsid w:val="00624D2F"/>
    <w:rsid w:val="00675F0D"/>
    <w:rsid w:val="0067648D"/>
    <w:rsid w:val="006A3B61"/>
    <w:rsid w:val="006A6995"/>
    <w:rsid w:val="006D4F33"/>
    <w:rsid w:val="006F154E"/>
    <w:rsid w:val="007610A2"/>
    <w:rsid w:val="00785BD4"/>
    <w:rsid w:val="007A6399"/>
    <w:rsid w:val="007C1F5F"/>
    <w:rsid w:val="00807201"/>
    <w:rsid w:val="0085225B"/>
    <w:rsid w:val="008543D0"/>
    <w:rsid w:val="008563E0"/>
    <w:rsid w:val="00860212"/>
    <w:rsid w:val="00876478"/>
    <w:rsid w:val="008868B3"/>
    <w:rsid w:val="00891223"/>
    <w:rsid w:val="008B2FD2"/>
    <w:rsid w:val="0090781B"/>
    <w:rsid w:val="00920F6C"/>
    <w:rsid w:val="00932B18"/>
    <w:rsid w:val="0095364F"/>
    <w:rsid w:val="009769C2"/>
    <w:rsid w:val="00996027"/>
    <w:rsid w:val="009C5D48"/>
    <w:rsid w:val="00A06CB1"/>
    <w:rsid w:val="00A240AB"/>
    <w:rsid w:val="00A66994"/>
    <w:rsid w:val="00A81F93"/>
    <w:rsid w:val="00A851B4"/>
    <w:rsid w:val="00A957EE"/>
    <w:rsid w:val="00AA38C5"/>
    <w:rsid w:val="00AA47C5"/>
    <w:rsid w:val="00AB43C8"/>
    <w:rsid w:val="00AD368E"/>
    <w:rsid w:val="00B94AFB"/>
    <w:rsid w:val="00C35386"/>
    <w:rsid w:val="00C50320"/>
    <w:rsid w:val="00C534E2"/>
    <w:rsid w:val="00C809BA"/>
    <w:rsid w:val="00C965BB"/>
    <w:rsid w:val="00CB4856"/>
    <w:rsid w:val="00D07D9E"/>
    <w:rsid w:val="00D32EB7"/>
    <w:rsid w:val="00D66318"/>
    <w:rsid w:val="00D85087"/>
    <w:rsid w:val="00D860CD"/>
    <w:rsid w:val="00DC7C5A"/>
    <w:rsid w:val="00DD74ED"/>
    <w:rsid w:val="00E03547"/>
    <w:rsid w:val="00E36173"/>
    <w:rsid w:val="00E43133"/>
    <w:rsid w:val="00E52EAF"/>
    <w:rsid w:val="00E7701E"/>
    <w:rsid w:val="00E84042"/>
    <w:rsid w:val="00E8682F"/>
    <w:rsid w:val="00E94C5C"/>
    <w:rsid w:val="00EA083B"/>
    <w:rsid w:val="00EA383E"/>
    <w:rsid w:val="00ED22D6"/>
    <w:rsid w:val="00F02AA8"/>
    <w:rsid w:val="00F6481C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CD38"/>
  <w15:chartTrackingRefBased/>
  <w15:docId w15:val="{7AB32CFB-3C5A-F042-8194-2D6BFC02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7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8C"/>
  </w:style>
  <w:style w:type="character" w:styleId="PageNumber">
    <w:name w:val="page number"/>
    <w:basedOn w:val="DefaultParagraphFont"/>
    <w:uiPriority w:val="99"/>
    <w:semiHidden/>
    <w:unhideWhenUsed/>
    <w:rsid w:val="002C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Mills</dc:creator>
  <cp:keywords/>
  <dc:description/>
  <cp:lastModifiedBy>GARNER,Kate</cp:lastModifiedBy>
  <cp:revision>2</cp:revision>
  <dcterms:created xsi:type="dcterms:W3CDTF">2021-07-20T23:37:00Z</dcterms:created>
  <dcterms:modified xsi:type="dcterms:W3CDTF">2021-07-20T23:37:00Z</dcterms:modified>
</cp:coreProperties>
</file>