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3E6" w:rsidRPr="005A71E5" w:rsidRDefault="005233E6" w:rsidP="005A71E5">
      <w:pPr>
        <w:pStyle w:val="Heading3"/>
        <w:spacing w:before="120"/>
        <w:rPr>
          <w:rFonts w:ascii="Times New Roman" w:hAnsi="Times New Roman" w:cs="Times New Roman"/>
          <w:sz w:val="22"/>
          <w:szCs w:val="22"/>
        </w:rPr>
      </w:pPr>
      <w:bookmarkStart w:id="0" w:name="_GoBack"/>
      <w:bookmarkEnd w:id="0"/>
      <w:r w:rsidRPr="005A71E5">
        <w:rPr>
          <w:rFonts w:ascii="Times New Roman" w:hAnsi="Times New Roman" w:cs="Times New Roman"/>
          <w:sz w:val="22"/>
          <w:szCs w:val="22"/>
        </w:rPr>
        <w:t>Friday 25</w:t>
      </w:r>
      <w:r w:rsidRPr="005A71E5">
        <w:rPr>
          <w:rFonts w:ascii="Times New Roman" w:hAnsi="Times New Roman" w:cs="Times New Roman"/>
          <w:sz w:val="22"/>
          <w:szCs w:val="22"/>
          <w:vertAlign w:val="superscript"/>
        </w:rPr>
        <w:t>th</w:t>
      </w:r>
      <w:r w:rsidRPr="005A71E5">
        <w:rPr>
          <w:rFonts w:ascii="Times New Roman" w:hAnsi="Times New Roman" w:cs="Times New Roman"/>
          <w:sz w:val="22"/>
          <w:szCs w:val="22"/>
        </w:rPr>
        <w:t xml:space="preserve"> September, 2020</w:t>
      </w:r>
    </w:p>
    <w:p w:rsidR="005233E6" w:rsidRPr="005A71E5" w:rsidRDefault="005233E6" w:rsidP="005A71E5">
      <w:pPr>
        <w:pStyle w:val="Heading3"/>
        <w:spacing w:before="120"/>
        <w:rPr>
          <w:rFonts w:ascii="Times New Roman" w:hAnsi="Times New Roman" w:cs="Times New Roman"/>
          <w:sz w:val="22"/>
          <w:szCs w:val="22"/>
        </w:rPr>
      </w:pPr>
    </w:p>
    <w:p w:rsidR="00321250" w:rsidRPr="005A71E5" w:rsidRDefault="009B274B" w:rsidP="005A71E5">
      <w:pPr>
        <w:pStyle w:val="Heading3"/>
        <w:spacing w:before="120"/>
        <w:rPr>
          <w:rFonts w:ascii="Times New Roman" w:hAnsi="Times New Roman" w:cs="Times New Roman"/>
          <w:sz w:val="22"/>
          <w:szCs w:val="22"/>
        </w:rPr>
      </w:pPr>
      <w:r w:rsidRPr="005A71E5">
        <w:rPr>
          <w:rFonts w:ascii="Times New Roman" w:hAnsi="Times New Roman" w:cs="Times New Roman"/>
          <w:sz w:val="22"/>
          <w:szCs w:val="22"/>
        </w:rPr>
        <w:t>Department of Education, Skills and Employment</w:t>
      </w:r>
    </w:p>
    <w:p w:rsidR="009B274B" w:rsidRPr="005A71E5" w:rsidRDefault="009B274B" w:rsidP="005A71E5">
      <w:pPr>
        <w:spacing w:before="120"/>
        <w:rPr>
          <w:rFonts w:ascii="Times New Roman" w:hAnsi="Times New Roman"/>
          <w:sz w:val="22"/>
          <w:szCs w:val="22"/>
        </w:rPr>
      </w:pPr>
      <w:r w:rsidRPr="005A71E5">
        <w:rPr>
          <w:rFonts w:ascii="Times New Roman" w:hAnsi="Times New Roman"/>
          <w:sz w:val="22"/>
          <w:szCs w:val="22"/>
        </w:rPr>
        <w:t>2020 Review Disability Standards for Education 2005</w:t>
      </w:r>
    </w:p>
    <w:p w:rsidR="009B274B" w:rsidRPr="005A71E5" w:rsidRDefault="00347FA8" w:rsidP="005A71E5">
      <w:pPr>
        <w:spacing w:before="120"/>
        <w:rPr>
          <w:rFonts w:ascii="Times New Roman" w:hAnsi="Times New Roman"/>
          <w:color w:val="002D3F"/>
          <w:sz w:val="22"/>
          <w:szCs w:val="22"/>
        </w:rPr>
      </w:pPr>
      <w:hyperlink r:id="rId8" w:history="1">
        <w:r w:rsidR="009B274B" w:rsidRPr="005A71E5">
          <w:rPr>
            <w:rStyle w:val="Hyperlink"/>
            <w:rFonts w:ascii="Times New Roman" w:hAnsi="Times New Roman"/>
            <w:color w:val="1C587D"/>
            <w:sz w:val="22"/>
            <w:szCs w:val="22"/>
          </w:rPr>
          <w:t>DisabilityStrategy@dese.gov.au</w:t>
        </w:r>
      </w:hyperlink>
      <w:r w:rsidR="009B274B" w:rsidRPr="005A71E5">
        <w:rPr>
          <w:rFonts w:ascii="Times New Roman" w:hAnsi="Times New Roman"/>
          <w:color w:val="002D3F"/>
          <w:sz w:val="22"/>
          <w:szCs w:val="22"/>
        </w:rPr>
        <w:t>.</w:t>
      </w:r>
    </w:p>
    <w:p w:rsidR="009B274B" w:rsidRPr="005A71E5" w:rsidRDefault="009B274B" w:rsidP="005A71E5">
      <w:pPr>
        <w:spacing w:before="120"/>
        <w:rPr>
          <w:rFonts w:ascii="Times New Roman" w:hAnsi="Times New Roman"/>
          <w:color w:val="002D3F"/>
          <w:sz w:val="22"/>
          <w:szCs w:val="22"/>
        </w:rPr>
      </w:pPr>
    </w:p>
    <w:p w:rsidR="009B274B" w:rsidRPr="005A71E5" w:rsidRDefault="009B274B" w:rsidP="005A71E5">
      <w:pPr>
        <w:spacing w:before="120"/>
        <w:jc w:val="center"/>
        <w:rPr>
          <w:rFonts w:ascii="Times New Roman" w:hAnsi="Times New Roman"/>
          <w:b/>
          <w:color w:val="002D3F"/>
          <w:sz w:val="22"/>
          <w:szCs w:val="22"/>
        </w:rPr>
      </w:pPr>
      <w:r w:rsidRPr="005A71E5">
        <w:rPr>
          <w:rFonts w:ascii="Times New Roman" w:hAnsi="Times New Roman"/>
          <w:b/>
          <w:color w:val="002D3F"/>
          <w:sz w:val="22"/>
          <w:szCs w:val="22"/>
        </w:rPr>
        <w:t>University of Wollongong response to the 2020 Review of the Disability Standards for Education</w:t>
      </w:r>
    </w:p>
    <w:p w:rsidR="009B274B" w:rsidRPr="005A71E5" w:rsidRDefault="009B274B" w:rsidP="005A71E5">
      <w:pPr>
        <w:spacing w:before="120"/>
        <w:jc w:val="center"/>
        <w:rPr>
          <w:rFonts w:ascii="Times New Roman" w:hAnsi="Times New Roman"/>
          <w:b/>
          <w:color w:val="002D3F"/>
          <w:sz w:val="22"/>
          <w:szCs w:val="22"/>
        </w:rPr>
      </w:pPr>
    </w:p>
    <w:p w:rsidR="009B274B" w:rsidRDefault="009B274B" w:rsidP="005A71E5">
      <w:pPr>
        <w:spacing w:before="120"/>
        <w:jc w:val="left"/>
        <w:rPr>
          <w:rFonts w:ascii="Times New Roman" w:hAnsi="Times New Roman"/>
          <w:color w:val="002D3F"/>
          <w:sz w:val="22"/>
          <w:szCs w:val="22"/>
        </w:rPr>
      </w:pPr>
      <w:r w:rsidRPr="005A71E5">
        <w:rPr>
          <w:rFonts w:ascii="Times New Roman" w:hAnsi="Times New Roman"/>
          <w:color w:val="002D3F"/>
          <w:sz w:val="22"/>
          <w:szCs w:val="22"/>
        </w:rPr>
        <w:t xml:space="preserve">Thank you for the opportunity to contribute to the 2020 Review of the Disability Standards for Education. </w:t>
      </w:r>
      <w:r w:rsidR="00190F6F">
        <w:rPr>
          <w:rFonts w:ascii="Times New Roman" w:hAnsi="Times New Roman"/>
          <w:color w:val="002D3F"/>
          <w:sz w:val="22"/>
          <w:szCs w:val="22"/>
        </w:rPr>
        <w:t>This response makes 6 recommendations.</w:t>
      </w:r>
    </w:p>
    <w:p w:rsidR="00190F6F" w:rsidRPr="005A71E5" w:rsidRDefault="00190F6F" w:rsidP="005A71E5">
      <w:pPr>
        <w:spacing w:before="120"/>
        <w:jc w:val="left"/>
        <w:rPr>
          <w:rFonts w:ascii="Times New Roman" w:hAnsi="Times New Roman"/>
          <w:color w:val="002D3F"/>
          <w:sz w:val="22"/>
          <w:szCs w:val="22"/>
        </w:rPr>
      </w:pPr>
    </w:p>
    <w:p w:rsidR="000B1F7E" w:rsidRPr="005A71E5" w:rsidRDefault="000E2AE5" w:rsidP="005A71E5">
      <w:pPr>
        <w:shd w:val="clear" w:color="auto" w:fill="D9E6F8" w:themeFill="accent3" w:themeFillTint="1A"/>
        <w:spacing w:before="120"/>
        <w:ind w:left="567" w:hanging="567"/>
        <w:jc w:val="left"/>
        <w:rPr>
          <w:rFonts w:ascii="Times New Roman" w:hAnsi="Times New Roman"/>
          <w:i/>
          <w:sz w:val="22"/>
          <w:szCs w:val="22"/>
        </w:rPr>
      </w:pPr>
      <w:r w:rsidRPr="005A71E5">
        <w:rPr>
          <w:rFonts w:ascii="Times New Roman" w:hAnsi="Times New Roman"/>
          <w:b/>
          <w:i/>
          <w:sz w:val="22"/>
          <w:szCs w:val="22"/>
        </w:rPr>
        <w:t xml:space="preserve">Recommendation </w:t>
      </w:r>
      <w:r w:rsidR="00694EE7" w:rsidRPr="005A71E5">
        <w:rPr>
          <w:rFonts w:ascii="Times New Roman" w:hAnsi="Times New Roman"/>
          <w:b/>
          <w:i/>
          <w:sz w:val="22"/>
          <w:szCs w:val="22"/>
        </w:rPr>
        <w:t>1</w:t>
      </w:r>
      <w:r w:rsidRPr="005A71E5">
        <w:rPr>
          <w:rFonts w:ascii="Times New Roman" w:hAnsi="Times New Roman"/>
          <w:b/>
          <w:i/>
          <w:sz w:val="22"/>
          <w:szCs w:val="22"/>
        </w:rPr>
        <w:t xml:space="preserve">: </w:t>
      </w:r>
      <w:r w:rsidRPr="005A71E5">
        <w:rPr>
          <w:rFonts w:ascii="Times New Roman" w:hAnsi="Times New Roman"/>
          <w:i/>
          <w:sz w:val="22"/>
          <w:szCs w:val="22"/>
        </w:rPr>
        <w:t>rename and reframe the</w:t>
      </w:r>
      <w:r w:rsidRPr="005A71E5">
        <w:rPr>
          <w:rFonts w:ascii="Times New Roman" w:hAnsi="Times New Roman"/>
          <w:b/>
          <w:i/>
          <w:sz w:val="22"/>
          <w:szCs w:val="22"/>
        </w:rPr>
        <w:t xml:space="preserve"> </w:t>
      </w:r>
      <w:r w:rsidRPr="005A71E5">
        <w:rPr>
          <w:rFonts w:ascii="Times New Roman" w:hAnsi="Times New Roman"/>
          <w:i/>
          <w:sz w:val="22"/>
          <w:szCs w:val="22"/>
        </w:rPr>
        <w:t>Disability Education Standards to facilitate a shift in practice  culture from the current deficit</w:t>
      </w:r>
      <w:r w:rsidRPr="005A71E5">
        <w:rPr>
          <w:rFonts w:ascii="Times New Roman" w:hAnsi="Times New Roman"/>
          <w:i/>
          <w:spacing w:val="-4"/>
          <w:sz w:val="22"/>
          <w:szCs w:val="22"/>
        </w:rPr>
        <w:t xml:space="preserve"> </w:t>
      </w:r>
      <w:r w:rsidRPr="005A71E5">
        <w:rPr>
          <w:rFonts w:ascii="Times New Roman" w:hAnsi="Times New Roman"/>
          <w:i/>
          <w:sz w:val="22"/>
          <w:szCs w:val="22"/>
        </w:rPr>
        <w:t>view</w:t>
      </w:r>
      <w:r w:rsidRPr="005A71E5">
        <w:rPr>
          <w:rFonts w:ascii="Times New Roman" w:hAnsi="Times New Roman"/>
          <w:i/>
          <w:spacing w:val="-5"/>
          <w:sz w:val="22"/>
          <w:szCs w:val="22"/>
        </w:rPr>
        <w:t xml:space="preserve"> </w:t>
      </w:r>
      <w:r w:rsidRPr="005A71E5">
        <w:rPr>
          <w:rFonts w:ascii="Times New Roman" w:hAnsi="Times New Roman"/>
          <w:i/>
          <w:sz w:val="22"/>
          <w:szCs w:val="22"/>
        </w:rPr>
        <w:t>of</w:t>
      </w:r>
      <w:r w:rsidRPr="005A71E5">
        <w:rPr>
          <w:rFonts w:ascii="Times New Roman" w:hAnsi="Times New Roman"/>
          <w:i/>
          <w:spacing w:val="-6"/>
          <w:sz w:val="22"/>
          <w:szCs w:val="22"/>
        </w:rPr>
        <w:t xml:space="preserve"> </w:t>
      </w:r>
      <w:r w:rsidRPr="005A71E5">
        <w:rPr>
          <w:rFonts w:ascii="Times New Roman" w:hAnsi="Times New Roman"/>
          <w:i/>
          <w:sz w:val="22"/>
          <w:szCs w:val="22"/>
        </w:rPr>
        <w:t>disability</w:t>
      </w:r>
      <w:r w:rsidRPr="005A71E5">
        <w:rPr>
          <w:rFonts w:ascii="Times New Roman" w:hAnsi="Times New Roman"/>
          <w:i/>
          <w:spacing w:val="-6"/>
          <w:sz w:val="22"/>
          <w:szCs w:val="22"/>
        </w:rPr>
        <w:t xml:space="preserve"> </w:t>
      </w:r>
      <w:r w:rsidRPr="005A71E5">
        <w:rPr>
          <w:rFonts w:ascii="Times New Roman" w:hAnsi="Times New Roman"/>
          <w:i/>
          <w:sz w:val="22"/>
          <w:szCs w:val="22"/>
        </w:rPr>
        <w:t>where disability is a “problem in need of a solution” (Titchkosky and Michalko, 2012</w:t>
      </w:r>
      <w:r w:rsidR="00787146" w:rsidRPr="005A71E5">
        <w:rPr>
          <w:rFonts w:ascii="Times New Roman" w:hAnsi="Times New Roman"/>
          <w:i/>
          <w:sz w:val="22"/>
          <w:szCs w:val="22"/>
        </w:rPr>
        <w:t>),</w:t>
      </w:r>
      <w:r w:rsidR="000B1F7E" w:rsidRPr="005A71E5">
        <w:rPr>
          <w:rFonts w:ascii="Times New Roman" w:hAnsi="Times New Roman"/>
          <w:i/>
          <w:sz w:val="22"/>
          <w:szCs w:val="22"/>
        </w:rPr>
        <w:t xml:space="preserve"> and establish standards and guidelines that facilitate Universities’ capacity to address the</w:t>
      </w:r>
      <w:r w:rsidR="00787146" w:rsidRPr="005A71E5">
        <w:rPr>
          <w:rFonts w:ascii="Times New Roman" w:hAnsi="Times New Roman"/>
          <w:i/>
          <w:sz w:val="22"/>
          <w:szCs w:val="22"/>
        </w:rPr>
        <w:t xml:space="preserve"> issue arising from this deficit model</w:t>
      </w:r>
      <w:r w:rsidR="000B1F7E" w:rsidRPr="005A71E5">
        <w:rPr>
          <w:rFonts w:ascii="Times New Roman" w:hAnsi="Times New Roman"/>
          <w:i/>
          <w:sz w:val="22"/>
          <w:szCs w:val="22"/>
        </w:rPr>
        <w:t xml:space="preserve"> of undisclosed impairments</w:t>
      </w:r>
    </w:p>
    <w:p w:rsidR="000E2AE5" w:rsidRPr="005A71E5" w:rsidRDefault="000E2AE5" w:rsidP="005A71E5">
      <w:pPr>
        <w:spacing w:before="120"/>
        <w:ind w:left="567"/>
        <w:rPr>
          <w:rFonts w:ascii="Times New Roman" w:hAnsi="Times New Roman"/>
          <w:sz w:val="22"/>
          <w:szCs w:val="22"/>
        </w:rPr>
      </w:pPr>
      <w:r w:rsidRPr="005A71E5">
        <w:rPr>
          <w:rFonts w:ascii="Times New Roman" w:hAnsi="Times New Roman"/>
          <w:sz w:val="22"/>
          <w:szCs w:val="22"/>
        </w:rPr>
        <w:t>The adjustment support model is not inclusive as it does not respond to the needs of students who choose not to disclose disability. Universities currently experience students, (often from identified disciplines and from identified ethnic backgrounds) who elect not to register as having disability</w:t>
      </w:r>
      <w:r w:rsidR="00694EE7" w:rsidRPr="005A71E5">
        <w:rPr>
          <w:rFonts w:ascii="Times New Roman" w:hAnsi="Times New Roman"/>
          <w:sz w:val="22"/>
          <w:szCs w:val="22"/>
        </w:rPr>
        <w:t>.  This is reflective of students</w:t>
      </w:r>
      <w:r w:rsidRPr="005A71E5">
        <w:rPr>
          <w:rFonts w:ascii="Times New Roman" w:hAnsi="Times New Roman"/>
          <w:sz w:val="22"/>
          <w:szCs w:val="22"/>
        </w:rPr>
        <w:t xml:space="preserve"> </w:t>
      </w:r>
      <w:r w:rsidR="00694EE7" w:rsidRPr="005A71E5">
        <w:rPr>
          <w:rFonts w:ascii="Times New Roman" w:hAnsi="Times New Roman"/>
          <w:sz w:val="22"/>
          <w:szCs w:val="22"/>
        </w:rPr>
        <w:t xml:space="preserve">who </w:t>
      </w:r>
      <w:r w:rsidRPr="005A71E5">
        <w:rPr>
          <w:rFonts w:ascii="Times New Roman" w:hAnsi="Times New Roman"/>
          <w:sz w:val="22"/>
          <w:szCs w:val="22"/>
        </w:rPr>
        <w:t xml:space="preserve">did not associate their condition with disability (for example, a mental health condition), </w:t>
      </w:r>
      <w:r w:rsidR="00694EE7" w:rsidRPr="005A71E5">
        <w:rPr>
          <w:rFonts w:ascii="Times New Roman" w:hAnsi="Times New Roman"/>
          <w:sz w:val="22"/>
          <w:szCs w:val="22"/>
        </w:rPr>
        <w:t xml:space="preserve">or who </w:t>
      </w:r>
      <w:r w:rsidRPr="005A71E5">
        <w:rPr>
          <w:rFonts w:ascii="Times New Roman" w:hAnsi="Times New Roman"/>
          <w:sz w:val="22"/>
          <w:szCs w:val="22"/>
        </w:rPr>
        <w:t xml:space="preserve">were oblivious to their eligibility for disability services, or </w:t>
      </w:r>
      <w:r w:rsidR="00694EE7" w:rsidRPr="005A71E5">
        <w:rPr>
          <w:rFonts w:ascii="Times New Roman" w:hAnsi="Times New Roman"/>
          <w:sz w:val="22"/>
          <w:szCs w:val="22"/>
        </w:rPr>
        <w:t>who</w:t>
      </w:r>
      <w:r w:rsidRPr="005A71E5">
        <w:rPr>
          <w:rFonts w:ascii="Times New Roman" w:hAnsi="Times New Roman"/>
          <w:sz w:val="22"/>
          <w:szCs w:val="22"/>
        </w:rPr>
        <w:t xml:space="preserve"> had previous negative reactions from others</w:t>
      </w:r>
      <w:r w:rsidR="00694EE7" w:rsidRPr="005A71E5">
        <w:rPr>
          <w:rFonts w:ascii="Times New Roman" w:hAnsi="Times New Roman"/>
          <w:sz w:val="22"/>
          <w:szCs w:val="22"/>
        </w:rPr>
        <w:t xml:space="preserve">, or who had concerns regarding community stigma.  </w:t>
      </w:r>
      <w:r w:rsidRPr="005A71E5">
        <w:rPr>
          <w:rFonts w:ascii="Times New Roman" w:hAnsi="Times New Roman"/>
          <w:sz w:val="22"/>
          <w:szCs w:val="22"/>
        </w:rPr>
        <w:t>Some participants disclosed only certain disability but not other types of disability (</w:t>
      </w:r>
      <w:r w:rsidR="00694EE7" w:rsidRPr="005A71E5">
        <w:rPr>
          <w:rFonts w:ascii="Times New Roman" w:hAnsi="Times New Roman"/>
          <w:b/>
          <w:sz w:val="22"/>
          <w:szCs w:val="22"/>
        </w:rPr>
        <w:t xml:space="preserve">NB: </w:t>
      </w:r>
      <w:r w:rsidRPr="005A71E5">
        <w:rPr>
          <w:rFonts w:ascii="Times New Roman" w:hAnsi="Times New Roman"/>
          <w:sz w:val="22"/>
          <w:szCs w:val="22"/>
        </w:rPr>
        <w:t xml:space="preserve">often mental health disability </w:t>
      </w:r>
      <w:r w:rsidR="00694EE7" w:rsidRPr="005A71E5">
        <w:rPr>
          <w:rFonts w:ascii="Times New Roman" w:hAnsi="Times New Roman"/>
          <w:sz w:val="22"/>
          <w:szCs w:val="22"/>
        </w:rPr>
        <w:t xml:space="preserve">is </w:t>
      </w:r>
      <w:r w:rsidRPr="005A71E5">
        <w:rPr>
          <w:rFonts w:ascii="Times New Roman" w:hAnsi="Times New Roman"/>
          <w:sz w:val="22"/>
          <w:szCs w:val="22"/>
        </w:rPr>
        <w:t>not divulged). Thus, there may be many students who are not served by the current adjustment support model.</w:t>
      </w:r>
      <w:r w:rsidR="00694EE7" w:rsidRPr="005A71E5">
        <w:rPr>
          <w:rFonts w:ascii="Times New Roman" w:hAnsi="Times New Roman"/>
          <w:sz w:val="22"/>
          <w:szCs w:val="22"/>
        </w:rPr>
        <w:t xml:space="preserve"> </w:t>
      </w:r>
    </w:p>
    <w:p w:rsidR="00BB7C08" w:rsidRPr="005A71E5" w:rsidRDefault="00BB7C08" w:rsidP="005A71E5">
      <w:pPr>
        <w:spacing w:before="120"/>
        <w:ind w:left="567"/>
        <w:rPr>
          <w:rFonts w:ascii="Times New Roman" w:hAnsi="Times New Roman"/>
          <w:sz w:val="22"/>
          <w:szCs w:val="22"/>
        </w:rPr>
      </w:pPr>
      <w:r w:rsidRPr="005A71E5">
        <w:rPr>
          <w:rFonts w:ascii="Times New Roman" w:hAnsi="Times New Roman"/>
          <w:sz w:val="22"/>
          <w:szCs w:val="22"/>
        </w:rPr>
        <w:t>The adjustment support model is failing students with disability at university highlighting</w:t>
      </w:r>
      <w:r w:rsidRPr="005A71E5">
        <w:rPr>
          <w:rFonts w:ascii="Times New Roman" w:hAnsi="Times New Roman"/>
          <w:spacing w:val="-6"/>
          <w:sz w:val="22"/>
          <w:szCs w:val="22"/>
        </w:rPr>
        <w:t xml:space="preserve"> </w:t>
      </w:r>
      <w:r w:rsidRPr="005A71E5">
        <w:rPr>
          <w:rFonts w:ascii="Times New Roman" w:hAnsi="Times New Roman"/>
          <w:sz w:val="22"/>
          <w:szCs w:val="22"/>
        </w:rPr>
        <w:t>the</w:t>
      </w:r>
      <w:r w:rsidRPr="005A71E5">
        <w:rPr>
          <w:rFonts w:ascii="Times New Roman" w:hAnsi="Times New Roman"/>
          <w:spacing w:val="-4"/>
          <w:sz w:val="22"/>
          <w:szCs w:val="22"/>
        </w:rPr>
        <w:t xml:space="preserve"> </w:t>
      </w:r>
      <w:r w:rsidRPr="005A71E5">
        <w:rPr>
          <w:rFonts w:ascii="Times New Roman" w:hAnsi="Times New Roman"/>
          <w:sz w:val="22"/>
          <w:szCs w:val="22"/>
        </w:rPr>
        <w:t>need</w:t>
      </w:r>
      <w:r w:rsidRPr="005A71E5">
        <w:rPr>
          <w:rFonts w:ascii="Times New Roman" w:hAnsi="Times New Roman"/>
          <w:spacing w:val="-6"/>
          <w:sz w:val="22"/>
          <w:szCs w:val="22"/>
        </w:rPr>
        <w:t xml:space="preserve"> </w:t>
      </w:r>
      <w:r w:rsidRPr="005A71E5">
        <w:rPr>
          <w:rFonts w:ascii="Times New Roman" w:hAnsi="Times New Roman"/>
          <w:sz w:val="22"/>
          <w:szCs w:val="22"/>
        </w:rPr>
        <w:t>to</w:t>
      </w:r>
      <w:r w:rsidRPr="005A71E5">
        <w:rPr>
          <w:rFonts w:ascii="Times New Roman" w:hAnsi="Times New Roman"/>
          <w:spacing w:val="-6"/>
          <w:sz w:val="22"/>
          <w:szCs w:val="22"/>
        </w:rPr>
        <w:t xml:space="preserve"> </w:t>
      </w:r>
      <w:r w:rsidRPr="005A71E5">
        <w:rPr>
          <w:rFonts w:ascii="Times New Roman" w:hAnsi="Times New Roman"/>
          <w:sz w:val="22"/>
          <w:szCs w:val="22"/>
        </w:rPr>
        <w:t>adopt</w:t>
      </w:r>
      <w:r w:rsidRPr="005A71E5">
        <w:rPr>
          <w:rFonts w:ascii="Times New Roman" w:hAnsi="Times New Roman"/>
          <w:spacing w:val="-4"/>
          <w:sz w:val="22"/>
          <w:szCs w:val="22"/>
        </w:rPr>
        <w:t xml:space="preserve"> </w:t>
      </w:r>
      <w:r w:rsidRPr="005A71E5">
        <w:rPr>
          <w:rFonts w:ascii="Times New Roman" w:hAnsi="Times New Roman"/>
          <w:sz w:val="22"/>
          <w:szCs w:val="22"/>
        </w:rPr>
        <w:t>a</w:t>
      </w:r>
      <w:r w:rsidRPr="005A71E5">
        <w:rPr>
          <w:rFonts w:ascii="Times New Roman" w:hAnsi="Times New Roman"/>
          <w:spacing w:val="-5"/>
          <w:sz w:val="22"/>
          <w:szCs w:val="22"/>
        </w:rPr>
        <w:t xml:space="preserve"> </w:t>
      </w:r>
      <w:r w:rsidRPr="005A71E5">
        <w:rPr>
          <w:rFonts w:ascii="Times New Roman" w:hAnsi="Times New Roman"/>
          <w:sz w:val="22"/>
          <w:szCs w:val="22"/>
        </w:rPr>
        <w:t>more</w:t>
      </w:r>
      <w:r w:rsidRPr="005A71E5">
        <w:rPr>
          <w:rFonts w:ascii="Times New Roman" w:hAnsi="Times New Roman"/>
          <w:spacing w:val="-5"/>
          <w:sz w:val="22"/>
          <w:szCs w:val="22"/>
        </w:rPr>
        <w:t xml:space="preserve"> </w:t>
      </w:r>
      <w:r w:rsidRPr="005A71E5">
        <w:rPr>
          <w:rFonts w:ascii="Times New Roman" w:hAnsi="Times New Roman"/>
          <w:sz w:val="22"/>
          <w:szCs w:val="22"/>
        </w:rPr>
        <w:t>inclusive</w:t>
      </w:r>
      <w:r w:rsidRPr="005A71E5">
        <w:rPr>
          <w:rFonts w:ascii="Times New Roman" w:hAnsi="Times New Roman"/>
          <w:spacing w:val="-5"/>
          <w:sz w:val="22"/>
          <w:szCs w:val="22"/>
        </w:rPr>
        <w:t xml:space="preserve"> </w:t>
      </w:r>
      <w:r w:rsidRPr="005A71E5">
        <w:rPr>
          <w:rFonts w:ascii="Times New Roman" w:hAnsi="Times New Roman"/>
          <w:sz w:val="22"/>
          <w:szCs w:val="22"/>
        </w:rPr>
        <w:t>model</w:t>
      </w:r>
      <w:r w:rsidRPr="005A71E5">
        <w:rPr>
          <w:rFonts w:ascii="Times New Roman" w:hAnsi="Times New Roman"/>
          <w:spacing w:val="-4"/>
          <w:sz w:val="22"/>
          <w:szCs w:val="22"/>
        </w:rPr>
        <w:t xml:space="preserve"> </w:t>
      </w:r>
      <w:r w:rsidRPr="005A71E5">
        <w:rPr>
          <w:rFonts w:ascii="Times New Roman" w:hAnsi="Times New Roman"/>
          <w:sz w:val="22"/>
          <w:szCs w:val="22"/>
        </w:rPr>
        <w:t>as</w:t>
      </w:r>
      <w:r w:rsidRPr="005A71E5">
        <w:rPr>
          <w:rFonts w:ascii="Times New Roman" w:hAnsi="Times New Roman"/>
          <w:spacing w:val="-5"/>
          <w:sz w:val="22"/>
          <w:szCs w:val="22"/>
        </w:rPr>
        <w:t xml:space="preserve"> </w:t>
      </w:r>
      <w:r w:rsidRPr="005A71E5">
        <w:rPr>
          <w:rFonts w:ascii="Times New Roman" w:hAnsi="Times New Roman"/>
          <w:sz w:val="22"/>
          <w:szCs w:val="22"/>
        </w:rPr>
        <w:t>a</w:t>
      </w:r>
      <w:r w:rsidRPr="005A71E5">
        <w:rPr>
          <w:rFonts w:ascii="Times New Roman" w:hAnsi="Times New Roman"/>
          <w:spacing w:val="-6"/>
          <w:sz w:val="22"/>
          <w:szCs w:val="22"/>
        </w:rPr>
        <w:t xml:space="preserve"> </w:t>
      </w:r>
      <w:r w:rsidRPr="005A71E5">
        <w:rPr>
          <w:rFonts w:ascii="Times New Roman" w:hAnsi="Times New Roman"/>
          <w:sz w:val="22"/>
          <w:szCs w:val="22"/>
        </w:rPr>
        <w:t>mode</w:t>
      </w:r>
      <w:r w:rsidRPr="005A71E5">
        <w:rPr>
          <w:rFonts w:ascii="Times New Roman" w:hAnsi="Times New Roman"/>
          <w:spacing w:val="-5"/>
          <w:sz w:val="22"/>
          <w:szCs w:val="22"/>
        </w:rPr>
        <w:t xml:space="preserve"> </w:t>
      </w:r>
      <w:r w:rsidRPr="005A71E5">
        <w:rPr>
          <w:rFonts w:ascii="Times New Roman" w:hAnsi="Times New Roman"/>
          <w:sz w:val="22"/>
          <w:szCs w:val="22"/>
        </w:rPr>
        <w:t>of</w:t>
      </w:r>
      <w:r w:rsidRPr="005A71E5">
        <w:rPr>
          <w:rFonts w:ascii="Times New Roman" w:hAnsi="Times New Roman"/>
          <w:spacing w:val="-6"/>
          <w:sz w:val="22"/>
          <w:szCs w:val="22"/>
        </w:rPr>
        <w:t xml:space="preserve"> </w:t>
      </w:r>
      <w:r w:rsidRPr="005A71E5">
        <w:rPr>
          <w:rFonts w:ascii="Times New Roman" w:hAnsi="Times New Roman"/>
          <w:sz w:val="22"/>
          <w:szCs w:val="22"/>
        </w:rPr>
        <w:t>operation.</w:t>
      </w:r>
      <w:r w:rsidRPr="005A71E5">
        <w:rPr>
          <w:rFonts w:ascii="Times New Roman" w:hAnsi="Times New Roman"/>
          <w:spacing w:val="-4"/>
          <w:sz w:val="22"/>
          <w:szCs w:val="22"/>
        </w:rPr>
        <w:t xml:space="preserve"> </w:t>
      </w:r>
      <w:r w:rsidRPr="005A71E5">
        <w:rPr>
          <w:rFonts w:ascii="Times New Roman" w:hAnsi="Times New Roman"/>
          <w:sz w:val="22"/>
          <w:szCs w:val="22"/>
        </w:rPr>
        <w:t>The</w:t>
      </w:r>
      <w:r w:rsidRPr="005A71E5">
        <w:rPr>
          <w:rFonts w:ascii="Times New Roman" w:hAnsi="Times New Roman"/>
          <w:spacing w:val="-5"/>
          <w:sz w:val="22"/>
          <w:szCs w:val="22"/>
        </w:rPr>
        <w:t xml:space="preserve"> </w:t>
      </w:r>
      <w:r w:rsidRPr="005A71E5">
        <w:rPr>
          <w:rFonts w:ascii="Times New Roman" w:hAnsi="Times New Roman"/>
          <w:sz w:val="22"/>
          <w:szCs w:val="22"/>
        </w:rPr>
        <w:t>adoption</w:t>
      </w:r>
      <w:r w:rsidRPr="005A71E5">
        <w:rPr>
          <w:rFonts w:ascii="Times New Roman" w:hAnsi="Times New Roman"/>
          <w:spacing w:val="-5"/>
          <w:sz w:val="22"/>
          <w:szCs w:val="22"/>
        </w:rPr>
        <w:t xml:space="preserve"> </w:t>
      </w:r>
      <w:r w:rsidRPr="005A71E5">
        <w:rPr>
          <w:rFonts w:ascii="Times New Roman" w:hAnsi="Times New Roman"/>
          <w:sz w:val="22"/>
          <w:szCs w:val="22"/>
        </w:rPr>
        <w:t>of an</w:t>
      </w:r>
      <w:r w:rsidRPr="005A71E5">
        <w:rPr>
          <w:rFonts w:ascii="Times New Roman" w:hAnsi="Times New Roman"/>
          <w:spacing w:val="-16"/>
          <w:sz w:val="22"/>
          <w:szCs w:val="22"/>
        </w:rPr>
        <w:t xml:space="preserve"> </w:t>
      </w:r>
      <w:r w:rsidRPr="005A71E5">
        <w:rPr>
          <w:rFonts w:ascii="Times New Roman" w:hAnsi="Times New Roman"/>
          <w:sz w:val="22"/>
          <w:szCs w:val="22"/>
        </w:rPr>
        <w:t>inclusive</w:t>
      </w:r>
      <w:r w:rsidRPr="005A71E5">
        <w:rPr>
          <w:rFonts w:ascii="Times New Roman" w:hAnsi="Times New Roman"/>
          <w:spacing w:val="-18"/>
          <w:sz w:val="22"/>
          <w:szCs w:val="22"/>
        </w:rPr>
        <w:t xml:space="preserve"> </w:t>
      </w:r>
      <w:r w:rsidRPr="005A71E5">
        <w:rPr>
          <w:rFonts w:ascii="Times New Roman" w:hAnsi="Times New Roman"/>
          <w:sz w:val="22"/>
          <w:szCs w:val="22"/>
        </w:rPr>
        <w:t>model</w:t>
      </w:r>
      <w:r w:rsidRPr="005A71E5">
        <w:rPr>
          <w:rFonts w:ascii="Times New Roman" w:hAnsi="Times New Roman"/>
          <w:spacing w:val="-15"/>
          <w:sz w:val="22"/>
          <w:szCs w:val="22"/>
        </w:rPr>
        <w:t xml:space="preserve"> </w:t>
      </w:r>
      <w:r w:rsidRPr="005A71E5">
        <w:rPr>
          <w:rFonts w:ascii="Times New Roman" w:hAnsi="Times New Roman"/>
          <w:sz w:val="22"/>
          <w:szCs w:val="22"/>
        </w:rPr>
        <w:t>is</w:t>
      </w:r>
      <w:r w:rsidRPr="005A71E5">
        <w:rPr>
          <w:rFonts w:ascii="Times New Roman" w:hAnsi="Times New Roman"/>
          <w:spacing w:val="-15"/>
          <w:sz w:val="22"/>
          <w:szCs w:val="22"/>
        </w:rPr>
        <w:t xml:space="preserve"> </w:t>
      </w:r>
      <w:r w:rsidRPr="005A71E5">
        <w:rPr>
          <w:rFonts w:ascii="Times New Roman" w:hAnsi="Times New Roman"/>
          <w:sz w:val="22"/>
          <w:szCs w:val="22"/>
        </w:rPr>
        <w:t>likely</w:t>
      </w:r>
      <w:r w:rsidRPr="005A71E5">
        <w:rPr>
          <w:rFonts w:ascii="Times New Roman" w:hAnsi="Times New Roman"/>
          <w:spacing w:val="-15"/>
          <w:sz w:val="22"/>
          <w:szCs w:val="22"/>
        </w:rPr>
        <w:t xml:space="preserve"> </w:t>
      </w:r>
      <w:r w:rsidRPr="005A71E5">
        <w:rPr>
          <w:rFonts w:ascii="Times New Roman" w:hAnsi="Times New Roman"/>
          <w:sz w:val="22"/>
          <w:szCs w:val="22"/>
        </w:rPr>
        <w:t>to</w:t>
      </w:r>
      <w:r w:rsidRPr="005A71E5">
        <w:rPr>
          <w:rFonts w:ascii="Times New Roman" w:hAnsi="Times New Roman"/>
          <w:spacing w:val="-15"/>
          <w:sz w:val="22"/>
          <w:szCs w:val="22"/>
        </w:rPr>
        <w:t xml:space="preserve"> </w:t>
      </w:r>
      <w:r w:rsidRPr="005A71E5">
        <w:rPr>
          <w:rFonts w:ascii="Times New Roman" w:hAnsi="Times New Roman"/>
          <w:sz w:val="22"/>
          <w:szCs w:val="22"/>
        </w:rPr>
        <w:t>be</w:t>
      </w:r>
      <w:r w:rsidRPr="005A71E5">
        <w:rPr>
          <w:rFonts w:ascii="Times New Roman" w:hAnsi="Times New Roman"/>
          <w:spacing w:val="-17"/>
          <w:sz w:val="22"/>
          <w:szCs w:val="22"/>
        </w:rPr>
        <w:t xml:space="preserve"> </w:t>
      </w:r>
      <w:r w:rsidRPr="005A71E5">
        <w:rPr>
          <w:rFonts w:ascii="Times New Roman" w:hAnsi="Times New Roman"/>
          <w:sz w:val="22"/>
          <w:szCs w:val="22"/>
        </w:rPr>
        <w:t>less</w:t>
      </w:r>
      <w:r w:rsidRPr="005A71E5">
        <w:rPr>
          <w:rFonts w:ascii="Times New Roman" w:hAnsi="Times New Roman"/>
          <w:spacing w:val="-17"/>
          <w:sz w:val="22"/>
          <w:szCs w:val="22"/>
        </w:rPr>
        <w:t xml:space="preserve"> </w:t>
      </w:r>
      <w:r w:rsidRPr="005A71E5">
        <w:rPr>
          <w:rFonts w:ascii="Times New Roman" w:hAnsi="Times New Roman"/>
          <w:sz w:val="22"/>
          <w:szCs w:val="22"/>
        </w:rPr>
        <w:t>personally</w:t>
      </w:r>
      <w:r w:rsidRPr="005A71E5">
        <w:rPr>
          <w:rFonts w:ascii="Times New Roman" w:hAnsi="Times New Roman"/>
          <w:spacing w:val="-17"/>
          <w:sz w:val="22"/>
          <w:szCs w:val="22"/>
        </w:rPr>
        <w:t xml:space="preserve"> </w:t>
      </w:r>
      <w:r w:rsidRPr="005A71E5">
        <w:rPr>
          <w:rFonts w:ascii="Times New Roman" w:hAnsi="Times New Roman"/>
          <w:sz w:val="22"/>
          <w:szCs w:val="22"/>
        </w:rPr>
        <w:t>taxing</w:t>
      </w:r>
      <w:r w:rsidRPr="005A71E5">
        <w:rPr>
          <w:rFonts w:ascii="Times New Roman" w:hAnsi="Times New Roman"/>
          <w:spacing w:val="-16"/>
          <w:sz w:val="22"/>
          <w:szCs w:val="22"/>
        </w:rPr>
        <w:t xml:space="preserve"> </w:t>
      </w:r>
      <w:r w:rsidRPr="005A71E5">
        <w:rPr>
          <w:rFonts w:ascii="Times New Roman" w:hAnsi="Times New Roman"/>
          <w:sz w:val="22"/>
          <w:szCs w:val="22"/>
        </w:rPr>
        <w:t>for</w:t>
      </w:r>
      <w:r w:rsidRPr="005A71E5">
        <w:rPr>
          <w:rFonts w:ascii="Times New Roman" w:hAnsi="Times New Roman"/>
          <w:spacing w:val="-16"/>
          <w:sz w:val="22"/>
          <w:szCs w:val="22"/>
        </w:rPr>
        <w:t xml:space="preserve"> </w:t>
      </w:r>
      <w:r w:rsidRPr="005A71E5">
        <w:rPr>
          <w:rFonts w:ascii="Times New Roman" w:hAnsi="Times New Roman"/>
          <w:sz w:val="22"/>
          <w:szCs w:val="22"/>
        </w:rPr>
        <w:t>students</w:t>
      </w:r>
      <w:r w:rsidRPr="005A71E5">
        <w:rPr>
          <w:rFonts w:ascii="Times New Roman" w:hAnsi="Times New Roman"/>
          <w:spacing w:val="-15"/>
          <w:sz w:val="22"/>
          <w:szCs w:val="22"/>
        </w:rPr>
        <w:t xml:space="preserve"> </w:t>
      </w:r>
      <w:r w:rsidRPr="005A71E5">
        <w:rPr>
          <w:rFonts w:ascii="Times New Roman" w:hAnsi="Times New Roman"/>
          <w:sz w:val="22"/>
          <w:szCs w:val="22"/>
        </w:rPr>
        <w:t>with</w:t>
      </w:r>
      <w:r w:rsidRPr="005A71E5">
        <w:rPr>
          <w:rFonts w:ascii="Times New Roman" w:hAnsi="Times New Roman"/>
          <w:spacing w:val="-17"/>
          <w:sz w:val="22"/>
          <w:szCs w:val="22"/>
        </w:rPr>
        <w:t xml:space="preserve"> </w:t>
      </w:r>
      <w:r w:rsidRPr="005A71E5">
        <w:rPr>
          <w:rFonts w:ascii="Times New Roman" w:hAnsi="Times New Roman"/>
          <w:sz w:val="22"/>
          <w:szCs w:val="22"/>
        </w:rPr>
        <w:t>disability</w:t>
      </w:r>
      <w:r w:rsidRPr="005A71E5">
        <w:rPr>
          <w:rFonts w:ascii="Times New Roman" w:hAnsi="Times New Roman"/>
          <w:spacing w:val="-13"/>
          <w:sz w:val="22"/>
          <w:szCs w:val="22"/>
        </w:rPr>
        <w:t xml:space="preserve"> </w:t>
      </w:r>
      <w:r w:rsidRPr="005A71E5">
        <w:rPr>
          <w:rFonts w:ascii="Times New Roman" w:hAnsi="Times New Roman"/>
          <w:sz w:val="22"/>
          <w:szCs w:val="22"/>
        </w:rPr>
        <w:t>and</w:t>
      </w:r>
      <w:r w:rsidRPr="005A71E5">
        <w:rPr>
          <w:rFonts w:ascii="Times New Roman" w:hAnsi="Times New Roman"/>
          <w:spacing w:val="-17"/>
          <w:sz w:val="22"/>
          <w:szCs w:val="22"/>
        </w:rPr>
        <w:t xml:space="preserve"> </w:t>
      </w:r>
      <w:r w:rsidRPr="005A71E5">
        <w:rPr>
          <w:rFonts w:ascii="Times New Roman" w:hAnsi="Times New Roman"/>
          <w:sz w:val="22"/>
          <w:szCs w:val="22"/>
        </w:rPr>
        <w:t>facilitate their capacity to succeed.</w:t>
      </w:r>
    </w:p>
    <w:p w:rsidR="00694EE7" w:rsidRPr="005A71E5" w:rsidRDefault="00694EE7" w:rsidP="005A71E5">
      <w:pPr>
        <w:spacing w:before="120"/>
        <w:ind w:left="567"/>
        <w:jc w:val="left"/>
        <w:rPr>
          <w:rFonts w:ascii="Times New Roman" w:hAnsi="Times New Roman"/>
          <w:color w:val="002D3F"/>
          <w:sz w:val="22"/>
          <w:szCs w:val="22"/>
        </w:rPr>
      </w:pPr>
    </w:p>
    <w:p w:rsidR="00F90100" w:rsidRPr="005A71E5" w:rsidRDefault="00F90100" w:rsidP="005A71E5">
      <w:pPr>
        <w:shd w:val="clear" w:color="auto" w:fill="D9E6F8" w:themeFill="accent3" w:themeFillTint="1A"/>
        <w:spacing w:before="120"/>
        <w:ind w:left="567" w:hanging="567"/>
        <w:jc w:val="left"/>
        <w:rPr>
          <w:rFonts w:ascii="Times New Roman" w:hAnsi="Times New Roman"/>
          <w:i/>
          <w:sz w:val="22"/>
          <w:szCs w:val="22"/>
        </w:rPr>
      </w:pPr>
      <w:r w:rsidRPr="005A71E5">
        <w:rPr>
          <w:rFonts w:ascii="Times New Roman" w:hAnsi="Times New Roman"/>
          <w:b/>
          <w:i/>
          <w:sz w:val="22"/>
          <w:szCs w:val="22"/>
        </w:rPr>
        <w:t xml:space="preserve">Recommendation </w:t>
      </w:r>
      <w:r w:rsidR="001C257D" w:rsidRPr="005A71E5">
        <w:rPr>
          <w:rFonts w:ascii="Times New Roman" w:hAnsi="Times New Roman"/>
          <w:b/>
          <w:i/>
          <w:sz w:val="22"/>
          <w:szCs w:val="22"/>
        </w:rPr>
        <w:t>2</w:t>
      </w:r>
      <w:r w:rsidRPr="005A71E5">
        <w:rPr>
          <w:rFonts w:ascii="Times New Roman" w:hAnsi="Times New Roman"/>
          <w:b/>
          <w:i/>
          <w:sz w:val="22"/>
          <w:szCs w:val="22"/>
        </w:rPr>
        <w:t xml:space="preserve">: </w:t>
      </w:r>
      <w:r w:rsidRPr="005A71E5">
        <w:rPr>
          <w:rFonts w:ascii="Times New Roman" w:hAnsi="Times New Roman"/>
          <w:i/>
          <w:sz w:val="22"/>
          <w:szCs w:val="22"/>
        </w:rPr>
        <w:t xml:space="preserve">establish </w:t>
      </w:r>
      <w:r w:rsidR="00B701EC" w:rsidRPr="005A71E5">
        <w:rPr>
          <w:rFonts w:ascii="Times New Roman" w:hAnsi="Times New Roman"/>
          <w:i/>
          <w:sz w:val="22"/>
          <w:szCs w:val="22"/>
        </w:rPr>
        <w:t>g</w:t>
      </w:r>
      <w:r w:rsidRPr="005A71E5">
        <w:rPr>
          <w:rFonts w:ascii="Times New Roman" w:hAnsi="Times New Roman"/>
          <w:i/>
          <w:sz w:val="22"/>
          <w:szCs w:val="22"/>
        </w:rPr>
        <w:t>reater clarity and consistency between the Disability Education Standards and the TEQSA guidelines for admissions transparency.</w:t>
      </w:r>
    </w:p>
    <w:p w:rsidR="008E12F7" w:rsidRPr="005A71E5" w:rsidRDefault="00F90100" w:rsidP="005A71E5">
      <w:pPr>
        <w:spacing w:before="120"/>
        <w:ind w:left="567"/>
        <w:rPr>
          <w:rFonts w:ascii="Times New Roman" w:hAnsi="Times New Roman"/>
          <w:color w:val="002D3F"/>
          <w:sz w:val="22"/>
          <w:szCs w:val="22"/>
        </w:rPr>
      </w:pPr>
      <w:r w:rsidRPr="005A71E5">
        <w:rPr>
          <w:rFonts w:ascii="Times New Roman" w:hAnsi="Times New Roman"/>
          <w:color w:val="002D3F"/>
          <w:sz w:val="22"/>
          <w:szCs w:val="22"/>
        </w:rPr>
        <w:t>Part 4 of the Disability Education Standards articulate the enrolment standards that education providers must comply with in order to ensure that students are able to seek admission into or apply for enrolment in the institution on the same basis as a prospective student without experiencing discrimination. Since the last review of the Disability Education Standards, TEQSA has released guidelines for admissions transparency. Greater clarity is needed in both the Disability Education Standards and the TEQSA Admissions Good Practice Guidelines on the information that higher education institutions need to make available to ensure that students with a disability are making informed choices about their degree selection and the level of support that they can access to enable success in their chosen degree.</w:t>
      </w:r>
      <w:r w:rsidR="008E12F7" w:rsidRPr="005A71E5">
        <w:rPr>
          <w:rFonts w:ascii="Times New Roman" w:hAnsi="Times New Roman"/>
          <w:color w:val="002D3F"/>
          <w:sz w:val="22"/>
          <w:szCs w:val="22"/>
        </w:rPr>
        <w:t xml:space="preserve"> </w:t>
      </w:r>
    </w:p>
    <w:p w:rsidR="00F90100" w:rsidRPr="005A71E5" w:rsidRDefault="008E12F7" w:rsidP="005A71E5">
      <w:pPr>
        <w:spacing w:before="120"/>
        <w:ind w:left="567"/>
        <w:rPr>
          <w:rFonts w:ascii="Times New Roman" w:hAnsi="Times New Roman"/>
          <w:color w:val="002D3F"/>
          <w:sz w:val="22"/>
          <w:szCs w:val="22"/>
        </w:rPr>
      </w:pPr>
      <w:r w:rsidRPr="005A71E5">
        <w:rPr>
          <w:rFonts w:ascii="Times New Roman" w:hAnsi="Times New Roman"/>
          <w:color w:val="002D3F"/>
          <w:sz w:val="22"/>
          <w:szCs w:val="22"/>
        </w:rPr>
        <w:t>In particular, work is needed to guide practice in relation to the use of inherent requirements, to ensure that these are not inadvertently creating additional barriers to University study</w:t>
      </w:r>
    </w:p>
    <w:p w:rsidR="00F90100" w:rsidRPr="005A71E5" w:rsidRDefault="00F90100" w:rsidP="005A71E5">
      <w:pPr>
        <w:pStyle w:val="Text1"/>
        <w:spacing w:before="120" w:after="120"/>
        <w:jc w:val="both"/>
        <w:rPr>
          <w:color w:val="000000" w:themeColor="text1"/>
          <w:sz w:val="22"/>
          <w:szCs w:val="22"/>
        </w:rPr>
      </w:pPr>
    </w:p>
    <w:p w:rsidR="00F90100" w:rsidRPr="005A71E5" w:rsidRDefault="00F90100" w:rsidP="004651AC">
      <w:pPr>
        <w:shd w:val="clear" w:color="auto" w:fill="D9E6F8" w:themeFill="accent3" w:themeFillTint="1A"/>
        <w:spacing w:before="120"/>
        <w:ind w:left="567" w:hanging="567"/>
        <w:rPr>
          <w:rFonts w:ascii="Times New Roman" w:hAnsi="Times New Roman"/>
          <w:sz w:val="22"/>
          <w:szCs w:val="22"/>
        </w:rPr>
      </w:pPr>
      <w:r w:rsidRPr="005A71E5">
        <w:rPr>
          <w:rFonts w:ascii="Times New Roman" w:hAnsi="Times New Roman"/>
          <w:b/>
          <w:i/>
          <w:sz w:val="22"/>
          <w:szCs w:val="22"/>
        </w:rPr>
        <w:lastRenderedPageBreak/>
        <w:t xml:space="preserve">Recommendation </w:t>
      </w:r>
      <w:r w:rsidR="001C257D" w:rsidRPr="005A71E5">
        <w:rPr>
          <w:rFonts w:ascii="Times New Roman" w:hAnsi="Times New Roman"/>
          <w:b/>
          <w:i/>
          <w:sz w:val="22"/>
          <w:szCs w:val="22"/>
        </w:rPr>
        <w:t>3</w:t>
      </w:r>
      <w:r w:rsidRPr="005A71E5">
        <w:rPr>
          <w:rFonts w:ascii="Times New Roman" w:hAnsi="Times New Roman"/>
          <w:b/>
          <w:i/>
          <w:sz w:val="22"/>
          <w:szCs w:val="22"/>
        </w:rPr>
        <w:t xml:space="preserve">: </w:t>
      </w:r>
      <w:r w:rsidR="008E12F7" w:rsidRPr="005A71E5">
        <w:rPr>
          <w:rFonts w:ascii="Times New Roman" w:hAnsi="Times New Roman"/>
          <w:i/>
          <w:sz w:val="22"/>
          <w:szCs w:val="22"/>
        </w:rPr>
        <w:t xml:space="preserve">include guidelines </w:t>
      </w:r>
      <w:r w:rsidR="00A06A06" w:rsidRPr="005A71E5">
        <w:rPr>
          <w:rFonts w:ascii="Times New Roman" w:hAnsi="Times New Roman"/>
          <w:i/>
          <w:sz w:val="22"/>
          <w:szCs w:val="22"/>
        </w:rPr>
        <w:t xml:space="preserve">on widening participation activities </w:t>
      </w:r>
      <w:r w:rsidR="008E12F7" w:rsidRPr="005A71E5">
        <w:rPr>
          <w:rFonts w:ascii="Times New Roman" w:hAnsi="Times New Roman"/>
          <w:i/>
          <w:sz w:val="22"/>
          <w:szCs w:val="22"/>
        </w:rPr>
        <w:t xml:space="preserve">in the </w:t>
      </w:r>
      <w:r w:rsidRPr="005A71E5">
        <w:rPr>
          <w:rFonts w:ascii="Times New Roman" w:hAnsi="Times New Roman"/>
          <w:i/>
          <w:sz w:val="22"/>
          <w:szCs w:val="22"/>
        </w:rPr>
        <w:t>Disability Education Standards</w:t>
      </w:r>
      <w:r w:rsidR="00A06A06" w:rsidRPr="005A71E5">
        <w:rPr>
          <w:rFonts w:ascii="Times New Roman" w:hAnsi="Times New Roman"/>
          <w:i/>
          <w:sz w:val="22"/>
          <w:szCs w:val="22"/>
        </w:rPr>
        <w:t>,</w:t>
      </w:r>
      <w:r w:rsidRPr="005A71E5">
        <w:rPr>
          <w:rFonts w:ascii="Times New Roman" w:hAnsi="Times New Roman"/>
          <w:i/>
          <w:sz w:val="22"/>
          <w:szCs w:val="22"/>
        </w:rPr>
        <w:t xml:space="preserve"> </w:t>
      </w:r>
      <w:r w:rsidR="00A06A06" w:rsidRPr="005A71E5">
        <w:rPr>
          <w:rFonts w:ascii="Times New Roman" w:hAnsi="Times New Roman"/>
          <w:i/>
          <w:sz w:val="22"/>
          <w:szCs w:val="22"/>
        </w:rPr>
        <w:t>and provide additional</w:t>
      </w:r>
      <w:r w:rsidRPr="005A71E5">
        <w:rPr>
          <w:rFonts w:ascii="Times New Roman" w:hAnsi="Times New Roman"/>
          <w:i/>
          <w:sz w:val="22"/>
          <w:szCs w:val="22"/>
        </w:rPr>
        <w:t xml:space="preserve"> </w:t>
      </w:r>
      <w:r w:rsidR="00A06A06" w:rsidRPr="005A71E5">
        <w:rPr>
          <w:rFonts w:ascii="Times New Roman" w:hAnsi="Times New Roman"/>
          <w:i/>
          <w:sz w:val="22"/>
          <w:szCs w:val="22"/>
        </w:rPr>
        <w:t xml:space="preserve">targeted </w:t>
      </w:r>
      <w:r w:rsidRPr="005A71E5">
        <w:rPr>
          <w:rFonts w:ascii="Times New Roman" w:hAnsi="Times New Roman"/>
          <w:i/>
          <w:sz w:val="22"/>
          <w:szCs w:val="22"/>
        </w:rPr>
        <w:t>funding through the Disability Support Program</w:t>
      </w:r>
      <w:r w:rsidR="00A06A06" w:rsidRPr="005A71E5">
        <w:rPr>
          <w:rFonts w:ascii="Times New Roman" w:hAnsi="Times New Roman"/>
          <w:i/>
          <w:sz w:val="22"/>
          <w:szCs w:val="22"/>
        </w:rPr>
        <w:t xml:space="preserve"> to address this need</w:t>
      </w:r>
      <w:r w:rsidRPr="005A71E5">
        <w:rPr>
          <w:rFonts w:ascii="Times New Roman" w:hAnsi="Times New Roman"/>
          <w:i/>
          <w:sz w:val="22"/>
          <w:szCs w:val="22"/>
        </w:rPr>
        <w:t>.</w:t>
      </w:r>
      <w:r w:rsidRPr="005A71E5">
        <w:rPr>
          <w:rFonts w:ascii="Times New Roman" w:hAnsi="Times New Roman"/>
          <w:sz w:val="22"/>
          <w:szCs w:val="22"/>
        </w:rPr>
        <w:t xml:space="preserve"> Key elements of importance include:</w:t>
      </w:r>
    </w:p>
    <w:p w:rsidR="00F90100" w:rsidRPr="005A71E5" w:rsidRDefault="00F90100" w:rsidP="000B1E6D">
      <w:pPr>
        <w:pStyle w:val="ListParagraph"/>
        <w:numPr>
          <w:ilvl w:val="0"/>
          <w:numId w:val="5"/>
        </w:numPr>
        <w:shd w:val="clear" w:color="auto" w:fill="D9E6F8" w:themeFill="accent3" w:themeFillTint="1A"/>
        <w:spacing w:before="120"/>
        <w:contextualSpacing w:val="0"/>
        <w:rPr>
          <w:rFonts w:ascii="Times New Roman" w:hAnsi="Times New Roman"/>
          <w:sz w:val="22"/>
          <w:szCs w:val="22"/>
        </w:rPr>
      </w:pPr>
      <w:r w:rsidRPr="005A71E5">
        <w:rPr>
          <w:rFonts w:ascii="Times New Roman" w:hAnsi="Times New Roman"/>
          <w:sz w:val="22"/>
          <w:szCs w:val="22"/>
        </w:rPr>
        <w:t>Development of material and strategies (including through open days) that enable students with disabilities to make informed choices about study at individual Universities</w:t>
      </w:r>
    </w:p>
    <w:p w:rsidR="00F90100" w:rsidRPr="005A71E5" w:rsidRDefault="00F90100" w:rsidP="000B1E6D">
      <w:pPr>
        <w:pStyle w:val="ListParagraph"/>
        <w:numPr>
          <w:ilvl w:val="0"/>
          <w:numId w:val="5"/>
        </w:numPr>
        <w:shd w:val="clear" w:color="auto" w:fill="D9E6F8" w:themeFill="accent3" w:themeFillTint="1A"/>
        <w:spacing w:before="120"/>
        <w:contextualSpacing w:val="0"/>
        <w:rPr>
          <w:rFonts w:ascii="Times New Roman" w:hAnsi="Times New Roman"/>
          <w:sz w:val="22"/>
          <w:szCs w:val="22"/>
        </w:rPr>
      </w:pPr>
      <w:r w:rsidRPr="005A71E5">
        <w:rPr>
          <w:rFonts w:ascii="Times New Roman" w:hAnsi="Times New Roman"/>
          <w:sz w:val="22"/>
          <w:szCs w:val="22"/>
        </w:rPr>
        <w:t>Sector leaders to work collaboratively with schools, health professionals and communities</w:t>
      </w:r>
      <w:r w:rsidRPr="005A71E5">
        <w:rPr>
          <w:rFonts w:ascii="Times New Roman" w:hAnsi="Times New Roman"/>
          <w:spacing w:val="-10"/>
          <w:sz w:val="22"/>
          <w:szCs w:val="22"/>
        </w:rPr>
        <w:t xml:space="preserve"> </w:t>
      </w:r>
      <w:r w:rsidRPr="005A71E5">
        <w:rPr>
          <w:rFonts w:ascii="Times New Roman" w:hAnsi="Times New Roman"/>
          <w:sz w:val="22"/>
          <w:szCs w:val="22"/>
        </w:rPr>
        <w:t>to</w:t>
      </w:r>
      <w:r w:rsidRPr="005A71E5">
        <w:rPr>
          <w:rFonts w:ascii="Times New Roman" w:hAnsi="Times New Roman"/>
          <w:spacing w:val="-9"/>
          <w:sz w:val="22"/>
          <w:szCs w:val="22"/>
        </w:rPr>
        <w:t xml:space="preserve"> </w:t>
      </w:r>
      <w:r w:rsidRPr="005A71E5">
        <w:rPr>
          <w:rFonts w:ascii="Times New Roman" w:hAnsi="Times New Roman"/>
          <w:sz w:val="22"/>
          <w:szCs w:val="22"/>
        </w:rPr>
        <w:t>develop</w:t>
      </w:r>
      <w:r w:rsidRPr="005A71E5">
        <w:rPr>
          <w:rFonts w:ascii="Times New Roman" w:hAnsi="Times New Roman"/>
          <w:spacing w:val="-11"/>
          <w:sz w:val="22"/>
          <w:szCs w:val="22"/>
        </w:rPr>
        <w:t xml:space="preserve"> </w:t>
      </w:r>
      <w:r w:rsidRPr="005A71E5">
        <w:rPr>
          <w:rFonts w:ascii="Times New Roman" w:hAnsi="Times New Roman"/>
          <w:sz w:val="22"/>
          <w:szCs w:val="22"/>
        </w:rPr>
        <w:t>a</w:t>
      </w:r>
      <w:r w:rsidRPr="005A71E5">
        <w:rPr>
          <w:rFonts w:ascii="Times New Roman" w:hAnsi="Times New Roman"/>
          <w:spacing w:val="-10"/>
          <w:sz w:val="22"/>
          <w:szCs w:val="22"/>
        </w:rPr>
        <w:t xml:space="preserve"> </w:t>
      </w:r>
      <w:r w:rsidRPr="005A71E5">
        <w:rPr>
          <w:rFonts w:ascii="Times New Roman" w:hAnsi="Times New Roman"/>
          <w:sz w:val="22"/>
          <w:szCs w:val="22"/>
        </w:rPr>
        <w:t>series</w:t>
      </w:r>
      <w:r w:rsidRPr="005A71E5">
        <w:rPr>
          <w:rFonts w:ascii="Times New Roman" w:hAnsi="Times New Roman"/>
          <w:spacing w:val="-9"/>
          <w:sz w:val="22"/>
          <w:szCs w:val="22"/>
        </w:rPr>
        <w:t xml:space="preserve"> </w:t>
      </w:r>
      <w:r w:rsidRPr="005A71E5">
        <w:rPr>
          <w:rFonts w:ascii="Times New Roman" w:hAnsi="Times New Roman"/>
          <w:sz w:val="22"/>
          <w:szCs w:val="22"/>
        </w:rPr>
        <w:t>of</w:t>
      </w:r>
      <w:r w:rsidRPr="005A71E5">
        <w:rPr>
          <w:rFonts w:ascii="Times New Roman" w:hAnsi="Times New Roman"/>
          <w:spacing w:val="-11"/>
          <w:sz w:val="22"/>
          <w:szCs w:val="22"/>
        </w:rPr>
        <w:t xml:space="preserve"> </w:t>
      </w:r>
      <w:r w:rsidRPr="005A71E5">
        <w:rPr>
          <w:rFonts w:ascii="Times New Roman" w:hAnsi="Times New Roman"/>
          <w:sz w:val="22"/>
          <w:szCs w:val="22"/>
        </w:rPr>
        <w:t>guidelines</w:t>
      </w:r>
      <w:r w:rsidRPr="005A71E5">
        <w:rPr>
          <w:rFonts w:ascii="Times New Roman" w:hAnsi="Times New Roman"/>
          <w:spacing w:val="-10"/>
          <w:sz w:val="22"/>
          <w:szCs w:val="22"/>
        </w:rPr>
        <w:t xml:space="preserve"> </w:t>
      </w:r>
      <w:r w:rsidRPr="005A71E5">
        <w:rPr>
          <w:rFonts w:ascii="Times New Roman" w:hAnsi="Times New Roman"/>
          <w:sz w:val="22"/>
          <w:szCs w:val="22"/>
        </w:rPr>
        <w:t>that</w:t>
      </w:r>
      <w:r w:rsidRPr="005A71E5">
        <w:rPr>
          <w:rFonts w:ascii="Times New Roman" w:hAnsi="Times New Roman"/>
          <w:spacing w:val="-9"/>
          <w:sz w:val="22"/>
          <w:szCs w:val="22"/>
        </w:rPr>
        <w:t xml:space="preserve"> </w:t>
      </w:r>
      <w:r w:rsidRPr="005A71E5">
        <w:rPr>
          <w:rFonts w:ascii="Times New Roman" w:hAnsi="Times New Roman"/>
          <w:sz w:val="22"/>
          <w:szCs w:val="22"/>
        </w:rPr>
        <w:t>support</w:t>
      </w:r>
      <w:r w:rsidRPr="005A71E5">
        <w:rPr>
          <w:rFonts w:ascii="Times New Roman" w:hAnsi="Times New Roman"/>
          <w:spacing w:val="-11"/>
          <w:sz w:val="22"/>
          <w:szCs w:val="22"/>
        </w:rPr>
        <w:t xml:space="preserve"> </w:t>
      </w:r>
      <w:r w:rsidRPr="005A71E5">
        <w:rPr>
          <w:rFonts w:ascii="Times New Roman" w:hAnsi="Times New Roman"/>
          <w:sz w:val="22"/>
          <w:szCs w:val="22"/>
        </w:rPr>
        <w:t>aspiration</w:t>
      </w:r>
      <w:r w:rsidRPr="005A71E5">
        <w:rPr>
          <w:rFonts w:ascii="Times New Roman" w:hAnsi="Times New Roman"/>
          <w:spacing w:val="-10"/>
          <w:sz w:val="22"/>
          <w:szCs w:val="22"/>
        </w:rPr>
        <w:t xml:space="preserve"> </w:t>
      </w:r>
      <w:r w:rsidRPr="005A71E5">
        <w:rPr>
          <w:rFonts w:ascii="Times New Roman" w:hAnsi="Times New Roman"/>
          <w:sz w:val="22"/>
          <w:szCs w:val="22"/>
        </w:rPr>
        <w:t>and</w:t>
      </w:r>
      <w:r w:rsidRPr="005A71E5">
        <w:rPr>
          <w:rFonts w:ascii="Times New Roman" w:hAnsi="Times New Roman"/>
          <w:spacing w:val="-10"/>
          <w:sz w:val="22"/>
          <w:szCs w:val="22"/>
        </w:rPr>
        <w:t xml:space="preserve"> </w:t>
      </w:r>
      <w:r w:rsidRPr="005A71E5">
        <w:rPr>
          <w:rFonts w:ascii="Times New Roman" w:hAnsi="Times New Roman"/>
          <w:sz w:val="22"/>
          <w:szCs w:val="22"/>
        </w:rPr>
        <w:t>successful transition into university by students with</w:t>
      </w:r>
      <w:r w:rsidRPr="005A71E5">
        <w:rPr>
          <w:rFonts w:ascii="Times New Roman" w:hAnsi="Times New Roman"/>
          <w:spacing w:val="-8"/>
          <w:sz w:val="22"/>
          <w:szCs w:val="22"/>
        </w:rPr>
        <w:t xml:space="preserve"> </w:t>
      </w:r>
      <w:r w:rsidRPr="005A71E5">
        <w:rPr>
          <w:rFonts w:ascii="Times New Roman" w:hAnsi="Times New Roman"/>
          <w:sz w:val="22"/>
          <w:szCs w:val="22"/>
        </w:rPr>
        <w:t>disability</w:t>
      </w:r>
    </w:p>
    <w:p w:rsidR="00F90100" w:rsidRPr="005A71E5" w:rsidRDefault="00F90100" w:rsidP="000B1E6D">
      <w:pPr>
        <w:pStyle w:val="ListParagraph"/>
        <w:numPr>
          <w:ilvl w:val="0"/>
          <w:numId w:val="5"/>
        </w:numPr>
        <w:shd w:val="clear" w:color="auto" w:fill="D9E6F8" w:themeFill="accent3" w:themeFillTint="1A"/>
        <w:spacing w:before="120"/>
        <w:contextualSpacing w:val="0"/>
        <w:rPr>
          <w:rFonts w:ascii="Times New Roman" w:hAnsi="Times New Roman"/>
          <w:sz w:val="22"/>
          <w:szCs w:val="22"/>
        </w:rPr>
      </w:pPr>
      <w:r w:rsidRPr="005A71E5">
        <w:rPr>
          <w:rFonts w:ascii="Times New Roman" w:hAnsi="Times New Roman"/>
          <w:sz w:val="22"/>
          <w:szCs w:val="22"/>
        </w:rPr>
        <w:t>Develop</w:t>
      </w:r>
      <w:r w:rsidRPr="005A71E5">
        <w:rPr>
          <w:rFonts w:ascii="Times New Roman" w:hAnsi="Times New Roman"/>
          <w:spacing w:val="-6"/>
          <w:sz w:val="22"/>
          <w:szCs w:val="22"/>
        </w:rPr>
        <w:t xml:space="preserve"> </w:t>
      </w:r>
      <w:r w:rsidRPr="005A71E5">
        <w:rPr>
          <w:rFonts w:ascii="Times New Roman" w:hAnsi="Times New Roman"/>
          <w:sz w:val="22"/>
          <w:szCs w:val="22"/>
        </w:rPr>
        <w:t>clear</w:t>
      </w:r>
      <w:r w:rsidRPr="005A71E5">
        <w:rPr>
          <w:rFonts w:ascii="Times New Roman" w:hAnsi="Times New Roman"/>
          <w:spacing w:val="-6"/>
          <w:sz w:val="22"/>
          <w:szCs w:val="22"/>
        </w:rPr>
        <w:t xml:space="preserve"> </w:t>
      </w:r>
      <w:r w:rsidRPr="005A71E5">
        <w:rPr>
          <w:rFonts w:ascii="Times New Roman" w:hAnsi="Times New Roman"/>
          <w:sz w:val="22"/>
          <w:szCs w:val="22"/>
        </w:rPr>
        <w:t>guidelines</w:t>
      </w:r>
      <w:r w:rsidRPr="005A71E5">
        <w:rPr>
          <w:rFonts w:ascii="Times New Roman" w:hAnsi="Times New Roman"/>
          <w:spacing w:val="-8"/>
          <w:sz w:val="22"/>
          <w:szCs w:val="22"/>
        </w:rPr>
        <w:t xml:space="preserve"> </w:t>
      </w:r>
      <w:r w:rsidRPr="005A71E5">
        <w:rPr>
          <w:rFonts w:ascii="Times New Roman" w:hAnsi="Times New Roman"/>
          <w:sz w:val="22"/>
          <w:szCs w:val="22"/>
        </w:rPr>
        <w:t>for</w:t>
      </w:r>
      <w:r w:rsidRPr="005A71E5">
        <w:rPr>
          <w:rFonts w:ascii="Times New Roman" w:hAnsi="Times New Roman"/>
          <w:spacing w:val="-7"/>
          <w:sz w:val="22"/>
          <w:szCs w:val="22"/>
        </w:rPr>
        <w:t xml:space="preserve"> </w:t>
      </w:r>
      <w:r w:rsidRPr="005A71E5">
        <w:rPr>
          <w:rFonts w:ascii="Times New Roman" w:hAnsi="Times New Roman"/>
          <w:sz w:val="22"/>
          <w:szCs w:val="22"/>
        </w:rPr>
        <w:t>school</w:t>
      </w:r>
      <w:r w:rsidRPr="005A71E5">
        <w:rPr>
          <w:rFonts w:ascii="Times New Roman" w:hAnsi="Times New Roman"/>
          <w:spacing w:val="-5"/>
          <w:sz w:val="22"/>
          <w:szCs w:val="22"/>
        </w:rPr>
        <w:t xml:space="preserve"> </w:t>
      </w:r>
      <w:r w:rsidRPr="005A71E5">
        <w:rPr>
          <w:rFonts w:ascii="Times New Roman" w:hAnsi="Times New Roman"/>
          <w:sz w:val="22"/>
          <w:szCs w:val="22"/>
        </w:rPr>
        <w:t>students</w:t>
      </w:r>
      <w:r w:rsidRPr="005A71E5">
        <w:rPr>
          <w:rFonts w:ascii="Times New Roman" w:hAnsi="Times New Roman"/>
          <w:spacing w:val="-6"/>
          <w:sz w:val="22"/>
          <w:szCs w:val="22"/>
        </w:rPr>
        <w:t xml:space="preserve"> </w:t>
      </w:r>
      <w:r w:rsidRPr="005A71E5">
        <w:rPr>
          <w:rFonts w:ascii="Times New Roman" w:hAnsi="Times New Roman"/>
          <w:sz w:val="22"/>
          <w:szCs w:val="22"/>
        </w:rPr>
        <w:t>with</w:t>
      </w:r>
      <w:r w:rsidRPr="005A71E5">
        <w:rPr>
          <w:rFonts w:ascii="Times New Roman" w:hAnsi="Times New Roman"/>
          <w:spacing w:val="-7"/>
          <w:sz w:val="22"/>
          <w:szCs w:val="22"/>
        </w:rPr>
        <w:t xml:space="preserve"> </w:t>
      </w:r>
      <w:r w:rsidRPr="005A71E5">
        <w:rPr>
          <w:rFonts w:ascii="Times New Roman" w:hAnsi="Times New Roman"/>
          <w:sz w:val="22"/>
          <w:szCs w:val="22"/>
        </w:rPr>
        <w:t>disabilities</w:t>
      </w:r>
      <w:r w:rsidRPr="005A71E5">
        <w:rPr>
          <w:rFonts w:ascii="Times New Roman" w:hAnsi="Times New Roman"/>
          <w:spacing w:val="-7"/>
          <w:sz w:val="22"/>
          <w:szCs w:val="22"/>
        </w:rPr>
        <w:t xml:space="preserve"> </w:t>
      </w:r>
      <w:r w:rsidRPr="005A71E5">
        <w:rPr>
          <w:rFonts w:ascii="Times New Roman" w:hAnsi="Times New Roman"/>
          <w:sz w:val="22"/>
          <w:szCs w:val="22"/>
        </w:rPr>
        <w:t>and</w:t>
      </w:r>
      <w:r w:rsidRPr="005A71E5">
        <w:rPr>
          <w:rFonts w:ascii="Times New Roman" w:hAnsi="Times New Roman"/>
          <w:spacing w:val="-6"/>
          <w:sz w:val="22"/>
          <w:szCs w:val="22"/>
        </w:rPr>
        <w:t xml:space="preserve"> </w:t>
      </w:r>
      <w:r w:rsidRPr="005A71E5">
        <w:rPr>
          <w:rFonts w:ascii="Times New Roman" w:hAnsi="Times New Roman"/>
          <w:sz w:val="22"/>
          <w:szCs w:val="22"/>
        </w:rPr>
        <w:t>their</w:t>
      </w:r>
      <w:r w:rsidRPr="005A71E5">
        <w:rPr>
          <w:rFonts w:ascii="Times New Roman" w:hAnsi="Times New Roman"/>
          <w:spacing w:val="-6"/>
          <w:sz w:val="22"/>
          <w:szCs w:val="22"/>
        </w:rPr>
        <w:t xml:space="preserve"> </w:t>
      </w:r>
      <w:r w:rsidRPr="005A71E5">
        <w:rPr>
          <w:rFonts w:ascii="Times New Roman" w:hAnsi="Times New Roman"/>
          <w:sz w:val="22"/>
          <w:szCs w:val="22"/>
        </w:rPr>
        <w:t>families</w:t>
      </w:r>
      <w:r w:rsidRPr="005A71E5">
        <w:rPr>
          <w:rFonts w:ascii="Times New Roman" w:hAnsi="Times New Roman"/>
          <w:spacing w:val="-6"/>
          <w:sz w:val="22"/>
          <w:szCs w:val="22"/>
        </w:rPr>
        <w:t xml:space="preserve"> </w:t>
      </w:r>
      <w:r w:rsidRPr="005A71E5">
        <w:rPr>
          <w:rFonts w:ascii="Times New Roman" w:hAnsi="Times New Roman"/>
          <w:sz w:val="22"/>
          <w:szCs w:val="22"/>
        </w:rPr>
        <w:t>that highlight their rights with respect to education at a tertiary</w:t>
      </w:r>
      <w:r w:rsidRPr="005A71E5">
        <w:rPr>
          <w:rFonts w:ascii="Times New Roman" w:hAnsi="Times New Roman"/>
          <w:spacing w:val="-9"/>
          <w:sz w:val="22"/>
          <w:szCs w:val="22"/>
        </w:rPr>
        <w:t xml:space="preserve"> </w:t>
      </w:r>
      <w:r w:rsidRPr="005A71E5">
        <w:rPr>
          <w:rFonts w:ascii="Times New Roman" w:hAnsi="Times New Roman"/>
          <w:sz w:val="22"/>
          <w:szCs w:val="22"/>
        </w:rPr>
        <w:t>level</w:t>
      </w:r>
    </w:p>
    <w:p w:rsidR="00F90100" w:rsidRPr="005A71E5" w:rsidRDefault="00F90100" w:rsidP="000B1E6D">
      <w:pPr>
        <w:pStyle w:val="ListParagraph"/>
        <w:numPr>
          <w:ilvl w:val="0"/>
          <w:numId w:val="5"/>
        </w:numPr>
        <w:shd w:val="clear" w:color="auto" w:fill="D9E6F8" w:themeFill="accent3" w:themeFillTint="1A"/>
        <w:spacing w:before="120"/>
        <w:contextualSpacing w:val="0"/>
        <w:rPr>
          <w:rFonts w:ascii="Times New Roman" w:hAnsi="Times New Roman"/>
          <w:sz w:val="22"/>
          <w:szCs w:val="22"/>
        </w:rPr>
      </w:pPr>
      <w:r w:rsidRPr="005A71E5">
        <w:rPr>
          <w:rFonts w:ascii="Times New Roman" w:hAnsi="Times New Roman"/>
          <w:sz w:val="22"/>
          <w:szCs w:val="22"/>
        </w:rPr>
        <w:t>Develop</w:t>
      </w:r>
      <w:r w:rsidRPr="005A71E5">
        <w:rPr>
          <w:rFonts w:ascii="Times New Roman" w:hAnsi="Times New Roman"/>
          <w:spacing w:val="-10"/>
          <w:sz w:val="22"/>
          <w:szCs w:val="22"/>
        </w:rPr>
        <w:t xml:space="preserve"> </w:t>
      </w:r>
      <w:r w:rsidRPr="005A71E5">
        <w:rPr>
          <w:rFonts w:ascii="Times New Roman" w:hAnsi="Times New Roman"/>
          <w:sz w:val="22"/>
          <w:szCs w:val="22"/>
        </w:rPr>
        <w:t>strategies</w:t>
      </w:r>
      <w:r w:rsidRPr="005A71E5">
        <w:rPr>
          <w:rFonts w:ascii="Times New Roman" w:hAnsi="Times New Roman"/>
          <w:spacing w:val="-11"/>
          <w:sz w:val="22"/>
          <w:szCs w:val="22"/>
        </w:rPr>
        <w:t xml:space="preserve"> </w:t>
      </w:r>
      <w:r w:rsidRPr="005A71E5">
        <w:rPr>
          <w:rFonts w:ascii="Times New Roman" w:hAnsi="Times New Roman"/>
          <w:sz w:val="22"/>
          <w:szCs w:val="22"/>
        </w:rPr>
        <w:t>that</w:t>
      </w:r>
      <w:r w:rsidRPr="005A71E5">
        <w:rPr>
          <w:rFonts w:ascii="Times New Roman" w:hAnsi="Times New Roman"/>
          <w:spacing w:val="-11"/>
          <w:sz w:val="22"/>
          <w:szCs w:val="22"/>
        </w:rPr>
        <w:t xml:space="preserve"> </w:t>
      </w:r>
      <w:r w:rsidRPr="005A71E5">
        <w:rPr>
          <w:rFonts w:ascii="Times New Roman" w:hAnsi="Times New Roman"/>
          <w:sz w:val="22"/>
          <w:szCs w:val="22"/>
        </w:rPr>
        <w:t>link</w:t>
      </w:r>
      <w:r w:rsidRPr="005A71E5">
        <w:rPr>
          <w:rFonts w:ascii="Times New Roman" w:hAnsi="Times New Roman"/>
          <w:spacing w:val="-11"/>
          <w:sz w:val="22"/>
          <w:szCs w:val="22"/>
        </w:rPr>
        <w:t xml:space="preserve"> </w:t>
      </w:r>
      <w:r w:rsidRPr="005A71E5">
        <w:rPr>
          <w:rFonts w:ascii="Times New Roman" w:hAnsi="Times New Roman"/>
          <w:sz w:val="22"/>
          <w:szCs w:val="22"/>
        </w:rPr>
        <w:t>school</w:t>
      </w:r>
      <w:r w:rsidRPr="005A71E5">
        <w:rPr>
          <w:rFonts w:ascii="Times New Roman" w:hAnsi="Times New Roman"/>
          <w:spacing w:val="-10"/>
          <w:sz w:val="22"/>
          <w:szCs w:val="22"/>
        </w:rPr>
        <w:t xml:space="preserve"> </w:t>
      </w:r>
      <w:r w:rsidRPr="005A71E5">
        <w:rPr>
          <w:rFonts w:ascii="Times New Roman" w:hAnsi="Times New Roman"/>
          <w:sz w:val="22"/>
          <w:szCs w:val="22"/>
        </w:rPr>
        <w:t>students</w:t>
      </w:r>
      <w:r w:rsidRPr="005A71E5">
        <w:rPr>
          <w:rFonts w:ascii="Times New Roman" w:hAnsi="Times New Roman"/>
          <w:spacing w:val="-10"/>
          <w:sz w:val="22"/>
          <w:szCs w:val="22"/>
        </w:rPr>
        <w:t xml:space="preserve"> </w:t>
      </w:r>
      <w:r w:rsidRPr="005A71E5">
        <w:rPr>
          <w:rFonts w:ascii="Times New Roman" w:hAnsi="Times New Roman"/>
          <w:sz w:val="22"/>
          <w:szCs w:val="22"/>
        </w:rPr>
        <w:t>with</w:t>
      </w:r>
      <w:r w:rsidRPr="005A71E5">
        <w:rPr>
          <w:rFonts w:ascii="Times New Roman" w:hAnsi="Times New Roman"/>
          <w:spacing w:val="-12"/>
          <w:sz w:val="22"/>
          <w:szCs w:val="22"/>
        </w:rPr>
        <w:t xml:space="preserve"> </w:t>
      </w:r>
      <w:r w:rsidRPr="005A71E5">
        <w:rPr>
          <w:rFonts w:ascii="Times New Roman" w:hAnsi="Times New Roman"/>
          <w:sz w:val="22"/>
          <w:szCs w:val="22"/>
        </w:rPr>
        <w:t>disability</w:t>
      </w:r>
      <w:r w:rsidRPr="005A71E5">
        <w:rPr>
          <w:rFonts w:ascii="Times New Roman" w:hAnsi="Times New Roman"/>
          <w:spacing w:val="-11"/>
          <w:sz w:val="22"/>
          <w:szCs w:val="22"/>
        </w:rPr>
        <w:t xml:space="preserve"> </w:t>
      </w:r>
      <w:r w:rsidRPr="005A71E5">
        <w:rPr>
          <w:rFonts w:ascii="Times New Roman" w:hAnsi="Times New Roman"/>
          <w:sz w:val="22"/>
          <w:szCs w:val="22"/>
        </w:rPr>
        <w:t>to</w:t>
      </w:r>
      <w:r w:rsidRPr="005A71E5">
        <w:rPr>
          <w:rFonts w:ascii="Times New Roman" w:hAnsi="Times New Roman"/>
          <w:spacing w:val="-12"/>
          <w:sz w:val="22"/>
          <w:szCs w:val="22"/>
        </w:rPr>
        <w:t xml:space="preserve"> </w:t>
      </w:r>
      <w:r w:rsidRPr="005A71E5">
        <w:rPr>
          <w:rFonts w:ascii="Times New Roman" w:hAnsi="Times New Roman"/>
          <w:sz w:val="22"/>
          <w:szCs w:val="22"/>
        </w:rPr>
        <w:t>university</w:t>
      </w:r>
      <w:r w:rsidRPr="005A71E5">
        <w:rPr>
          <w:rFonts w:ascii="Times New Roman" w:hAnsi="Times New Roman"/>
          <w:spacing w:val="-12"/>
          <w:sz w:val="22"/>
          <w:szCs w:val="22"/>
        </w:rPr>
        <w:t xml:space="preserve"> </w:t>
      </w:r>
      <w:r w:rsidRPr="005A71E5">
        <w:rPr>
          <w:rFonts w:ascii="Times New Roman" w:hAnsi="Times New Roman"/>
          <w:sz w:val="22"/>
          <w:szCs w:val="22"/>
        </w:rPr>
        <w:t>role</w:t>
      </w:r>
      <w:r w:rsidRPr="005A71E5">
        <w:rPr>
          <w:rFonts w:ascii="Times New Roman" w:hAnsi="Times New Roman"/>
          <w:spacing w:val="-11"/>
          <w:sz w:val="22"/>
          <w:szCs w:val="22"/>
        </w:rPr>
        <w:t xml:space="preserve"> </w:t>
      </w:r>
      <w:r w:rsidRPr="005A71E5">
        <w:rPr>
          <w:rFonts w:ascii="Times New Roman" w:hAnsi="Times New Roman"/>
          <w:sz w:val="22"/>
          <w:szCs w:val="22"/>
        </w:rPr>
        <w:t>models and mentors to support aspiration and participation in university</w:t>
      </w:r>
      <w:r w:rsidRPr="005A71E5">
        <w:rPr>
          <w:rFonts w:ascii="Times New Roman" w:hAnsi="Times New Roman"/>
          <w:spacing w:val="-9"/>
          <w:sz w:val="22"/>
          <w:szCs w:val="22"/>
        </w:rPr>
        <w:t xml:space="preserve"> </w:t>
      </w:r>
      <w:r w:rsidRPr="005A71E5">
        <w:rPr>
          <w:rFonts w:ascii="Times New Roman" w:hAnsi="Times New Roman"/>
          <w:sz w:val="22"/>
          <w:szCs w:val="22"/>
        </w:rPr>
        <w:t>study</w:t>
      </w:r>
    </w:p>
    <w:p w:rsidR="00931E64" w:rsidRPr="005A71E5" w:rsidRDefault="00931E64" w:rsidP="004651AC">
      <w:pPr>
        <w:pStyle w:val="Text1"/>
        <w:spacing w:before="120" w:after="120"/>
        <w:ind w:left="567"/>
        <w:jc w:val="both"/>
        <w:rPr>
          <w:color w:val="000000" w:themeColor="text1"/>
          <w:sz w:val="22"/>
          <w:szCs w:val="22"/>
        </w:rPr>
      </w:pPr>
      <w:r w:rsidRPr="005A71E5">
        <w:rPr>
          <w:color w:val="000000" w:themeColor="text1"/>
          <w:sz w:val="22"/>
          <w:szCs w:val="22"/>
        </w:rPr>
        <w:t>The standards currently encompass the following areas:</w:t>
      </w:r>
    </w:p>
    <w:p w:rsidR="00931E64" w:rsidRPr="005A71E5" w:rsidRDefault="00931E64" w:rsidP="000B1E6D">
      <w:pPr>
        <w:pStyle w:val="Dotpoint1"/>
        <w:numPr>
          <w:ilvl w:val="0"/>
          <w:numId w:val="4"/>
        </w:numPr>
        <w:tabs>
          <w:tab w:val="clear" w:pos="360"/>
          <w:tab w:val="num" w:pos="1641"/>
        </w:tabs>
        <w:spacing w:before="120"/>
        <w:ind w:left="1638"/>
        <w:jc w:val="both"/>
        <w:rPr>
          <w:color w:val="000000" w:themeColor="text1"/>
          <w:sz w:val="22"/>
          <w:szCs w:val="22"/>
        </w:rPr>
      </w:pPr>
      <w:r w:rsidRPr="005A71E5">
        <w:rPr>
          <w:color w:val="000000" w:themeColor="text1"/>
          <w:sz w:val="22"/>
          <w:szCs w:val="22"/>
        </w:rPr>
        <w:t>enrolment;</w:t>
      </w:r>
    </w:p>
    <w:p w:rsidR="00931E64" w:rsidRPr="005A71E5" w:rsidRDefault="00931E64" w:rsidP="000B1E6D">
      <w:pPr>
        <w:pStyle w:val="Dotpoint1"/>
        <w:numPr>
          <w:ilvl w:val="0"/>
          <w:numId w:val="4"/>
        </w:numPr>
        <w:tabs>
          <w:tab w:val="clear" w:pos="360"/>
          <w:tab w:val="num" w:pos="1641"/>
        </w:tabs>
        <w:spacing w:before="120"/>
        <w:ind w:left="1638"/>
        <w:jc w:val="both"/>
        <w:rPr>
          <w:color w:val="000000" w:themeColor="text1"/>
          <w:sz w:val="22"/>
          <w:szCs w:val="22"/>
        </w:rPr>
      </w:pPr>
      <w:r w:rsidRPr="005A71E5">
        <w:rPr>
          <w:color w:val="000000" w:themeColor="text1"/>
          <w:sz w:val="22"/>
          <w:szCs w:val="22"/>
        </w:rPr>
        <w:t xml:space="preserve">participation; </w:t>
      </w:r>
    </w:p>
    <w:p w:rsidR="00931E64" w:rsidRPr="005A71E5" w:rsidRDefault="00931E64" w:rsidP="000B1E6D">
      <w:pPr>
        <w:pStyle w:val="Dotpoint1"/>
        <w:numPr>
          <w:ilvl w:val="0"/>
          <w:numId w:val="4"/>
        </w:numPr>
        <w:tabs>
          <w:tab w:val="clear" w:pos="360"/>
          <w:tab w:val="num" w:pos="1641"/>
        </w:tabs>
        <w:spacing w:before="120"/>
        <w:ind w:left="1638"/>
        <w:jc w:val="both"/>
        <w:rPr>
          <w:color w:val="000000" w:themeColor="text1"/>
          <w:sz w:val="22"/>
          <w:szCs w:val="22"/>
        </w:rPr>
      </w:pPr>
      <w:r w:rsidRPr="005A71E5">
        <w:rPr>
          <w:color w:val="000000" w:themeColor="text1"/>
          <w:sz w:val="22"/>
          <w:szCs w:val="22"/>
        </w:rPr>
        <w:t xml:space="preserve">curriculum development, accreditation and delivery; </w:t>
      </w:r>
    </w:p>
    <w:p w:rsidR="00931E64" w:rsidRPr="005A71E5" w:rsidRDefault="00931E64" w:rsidP="000B1E6D">
      <w:pPr>
        <w:pStyle w:val="Dotpoint1"/>
        <w:numPr>
          <w:ilvl w:val="0"/>
          <w:numId w:val="4"/>
        </w:numPr>
        <w:tabs>
          <w:tab w:val="clear" w:pos="360"/>
          <w:tab w:val="num" w:pos="1641"/>
        </w:tabs>
        <w:spacing w:before="120"/>
        <w:ind w:left="1638"/>
        <w:jc w:val="both"/>
        <w:rPr>
          <w:color w:val="000000" w:themeColor="text1"/>
          <w:sz w:val="22"/>
          <w:szCs w:val="22"/>
        </w:rPr>
      </w:pPr>
      <w:r w:rsidRPr="005A71E5">
        <w:rPr>
          <w:color w:val="000000" w:themeColor="text1"/>
          <w:sz w:val="22"/>
          <w:szCs w:val="22"/>
        </w:rPr>
        <w:t xml:space="preserve">student support services; and </w:t>
      </w:r>
    </w:p>
    <w:p w:rsidR="00931E64" w:rsidRPr="005A71E5" w:rsidRDefault="00931E64" w:rsidP="000B1E6D">
      <w:pPr>
        <w:pStyle w:val="Dotpoint1"/>
        <w:numPr>
          <w:ilvl w:val="0"/>
          <w:numId w:val="4"/>
        </w:numPr>
        <w:tabs>
          <w:tab w:val="clear" w:pos="360"/>
          <w:tab w:val="num" w:pos="1641"/>
        </w:tabs>
        <w:spacing w:before="120"/>
        <w:ind w:left="1638"/>
        <w:jc w:val="both"/>
        <w:rPr>
          <w:color w:val="000000" w:themeColor="text1"/>
          <w:sz w:val="22"/>
          <w:szCs w:val="22"/>
        </w:rPr>
      </w:pPr>
      <w:r w:rsidRPr="005A71E5">
        <w:rPr>
          <w:color w:val="000000" w:themeColor="text1"/>
          <w:sz w:val="22"/>
          <w:szCs w:val="22"/>
        </w:rPr>
        <w:t xml:space="preserve">elimination of harassment and victimisation. </w:t>
      </w:r>
    </w:p>
    <w:p w:rsidR="00535822" w:rsidRPr="005A71E5" w:rsidRDefault="001F5252" w:rsidP="004651AC">
      <w:pPr>
        <w:spacing w:before="120"/>
        <w:ind w:left="567"/>
        <w:rPr>
          <w:rFonts w:ascii="Times New Roman" w:hAnsi="Times New Roman"/>
          <w:color w:val="000000" w:themeColor="text1"/>
          <w:sz w:val="22"/>
          <w:szCs w:val="22"/>
        </w:rPr>
      </w:pPr>
      <w:r w:rsidRPr="005A71E5">
        <w:rPr>
          <w:rFonts w:ascii="Times New Roman" w:hAnsi="Times New Roman"/>
          <w:color w:val="000000" w:themeColor="text1"/>
          <w:sz w:val="22"/>
          <w:szCs w:val="22"/>
        </w:rPr>
        <w:t>And apply across education providers from preschools through to tertiary education providers and accrediting bodies.</w:t>
      </w:r>
      <w:r w:rsidR="00F90100" w:rsidRPr="005A71E5">
        <w:rPr>
          <w:rFonts w:ascii="Times New Roman" w:hAnsi="Times New Roman"/>
          <w:color w:val="000000" w:themeColor="text1"/>
          <w:sz w:val="22"/>
          <w:szCs w:val="22"/>
        </w:rPr>
        <w:t xml:space="preserve"> </w:t>
      </w:r>
      <w:r w:rsidR="00535822" w:rsidRPr="005A71E5">
        <w:rPr>
          <w:rFonts w:ascii="Times New Roman" w:hAnsi="Times New Roman"/>
          <w:color w:val="000000" w:themeColor="text1"/>
          <w:sz w:val="22"/>
          <w:szCs w:val="22"/>
        </w:rPr>
        <w:t>Although progress has been made over the last five years to widen participation rates in higher education by students with disability, students with a disability are not accessing higher education at a rate reflective of proportion of people with a disability in the Australian population.</w:t>
      </w:r>
    </w:p>
    <w:p w:rsidR="00931E64" w:rsidRPr="005A71E5" w:rsidRDefault="00931E64" w:rsidP="004651AC">
      <w:pPr>
        <w:spacing w:before="120"/>
        <w:ind w:left="567"/>
        <w:rPr>
          <w:rFonts w:ascii="Times New Roman" w:hAnsi="Times New Roman"/>
          <w:i/>
          <w:color w:val="000000" w:themeColor="text1"/>
          <w:sz w:val="22"/>
          <w:szCs w:val="22"/>
        </w:rPr>
      </w:pPr>
      <w:r w:rsidRPr="005A71E5">
        <w:rPr>
          <w:rFonts w:ascii="Times New Roman" w:hAnsi="Times New Roman"/>
          <w:i/>
          <w:color w:val="000000" w:themeColor="text1"/>
          <w:sz w:val="22"/>
          <w:szCs w:val="22"/>
        </w:rPr>
        <w:t xml:space="preserve">The participation of students with a disability in higher education has grown by 2.04% since 2012 (5.23% in 2012, compared with a 7.72% participate rate of all university students in 2018). In the 2018 ABS Survey of Disability, Ageing and Carers (SDAC), people with a disability made up 17.7 per cent of the Australian population. </w:t>
      </w:r>
    </w:p>
    <w:p w:rsidR="001F5252" w:rsidRPr="005A71E5" w:rsidRDefault="00931E64" w:rsidP="004651AC">
      <w:pPr>
        <w:spacing w:before="120"/>
        <w:ind w:left="567"/>
        <w:rPr>
          <w:rFonts w:ascii="Times New Roman" w:hAnsi="Times New Roman"/>
          <w:color w:val="000000" w:themeColor="text1"/>
          <w:sz w:val="22"/>
          <w:szCs w:val="22"/>
        </w:rPr>
      </w:pPr>
      <w:r w:rsidRPr="005A71E5">
        <w:rPr>
          <w:rFonts w:ascii="Times New Roman" w:hAnsi="Times New Roman"/>
          <w:color w:val="000000" w:themeColor="text1"/>
          <w:sz w:val="22"/>
          <w:szCs w:val="22"/>
        </w:rPr>
        <w:t>Recent proposed changes to higher education as part of the ‘Job-Ready’ package increases the focus on targeted equity group participating in higher education, such as students from low socioeconomic (LSES) backgrounds, Aboriginal and Torres Strait Islander students and students from regional, rural and remote areas. Students living with a disability require unique and specific support and adjustments that are different and specific to their needs in addition to the needs generated by being resident in a rural or regional area, or being from an Indigenous or LSES background. Disability requires its own response in widening access to higher education, and therefore requires funding commensurate with the present and increasing numbers of students.</w:t>
      </w:r>
    </w:p>
    <w:p w:rsidR="001F5252" w:rsidRPr="005A71E5" w:rsidRDefault="00931E64" w:rsidP="004651AC">
      <w:pPr>
        <w:spacing w:before="120"/>
        <w:ind w:left="567"/>
        <w:rPr>
          <w:rFonts w:ascii="Times New Roman" w:hAnsi="Times New Roman"/>
          <w:color w:val="000000" w:themeColor="text1"/>
          <w:sz w:val="22"/>
          <w:szCs w:val="22"/>
        </w:rPr>
      </w:pPr>
      <w:r w:rsidRPr="005A71E5">
        <w:rPr>
          <w:rFonts w:ascii="Times New Roman" w:hAnsi="Times New Roman"/>
          <w:color w:val="000000" w:themeColor="text1"/>
          <w:sz w:val="22"/>
          <w:szCs w:val="22"/>
        </w:rPr>
        <w:t xml:space="preserve">The Disability Education Standards could be extended to provide guidelines for higher education institutions to design widening participation activities specifically for students with a disability. </w:t>
      </w:r>
      <w:r w:rsidR="001F5252" w:rsidRPr="005A71E5">
        <w:rPr>
          <w:rFonts w:ascii="Times New Roman" w:hAnsi="Times New Roman"/>
          <w:color w:val="000000" w:themeColor="text1"/>
          <w:sz w:val="22"/>
          <w:szCs w:val="22"/>
        </w:rPr>
        <w:t xml:space="preserve">In particular, the guidelines should ensure that Universities act in partnership with students, families, schools and community disability services to address the gap in university participation rates between students with disability and students without disability. </w:t>
      </w:r>
    </w:p>
    <w:p w:rsidR="00931E64" w:rsidRPr="005A71E5" w:rsidRDefault="00931E64" w:rsidP="004651AC">
      <w:pPr>
        <w:spacing w:before="120"/>
        <w:ind w:left="567"/>
        <w:rPr>
          <w:rFonts w:ascii="Times New Roman" w:hAnsi="Times New Roman"/>
          <w:color w:val="000000" w:themeColor="text1"/>
          <w:sz w:val="22"/>
          <w:szCs w:val="22"/>
        </w:rPr>
      </w:pPr>
      <w:r w:rsidRPr="005A71E5">
        <w:rPr>
          <w:rFonts w:ascii="Times New Roman" w:hAnsi="Times New Roman"/>
          <w:color w:val="000000" w:themeColor="text1"/>
          <w:sz w:val="22"/>
          <w:szCs w:val="22"/>
        </w:rPr>
        <w:t xml:space="preserve">In recommending this, we advise that additional funding needs to be provided through the Disability Support Program to design and implement tailored outreach activities to enable students with a disability to access higher education. </w:t>
      </w:r>
    </w:p>
    <w:p w:rsidR="00931E64" w:rsidRPr="005A71E5" w:rsidRDefault="00931E64" w:rsidP="005A71E5">
      <w:pPr>
        <w:spacing w:before="120"/>
        <w:ind w:left="567" w:hanging="567"/>
        <w:rPr>
          <w:rFonts w:ascii="Times New Roman" w:hAnsi="Times New Roman"/>
          <w:b/>
          <w:color w:val="000000" w:themeColor="text1"/>
          <w:sz w:val="22"/>
          <w:szCs w:val="22"/>
        </w:rPr>
      </w:pPr>
    </w:p>
    <w:p w:rsidR="00F90100" w:rsidRPr="005A71E5" w:rsidRDefault="00F90100" w:rsidP="005A71E5">
      <w:pPr>
        <w:shd w:val="clear" w:color="auto" w:fill="D9E6F8" w:themeFill="accent3" w:themeFillTint="1A"/>
        <w:spacing w:before="120"/>
        <w:rPr>
          <w:rFonts w:ascii="Times New Roman" w:hAnsi="Times New Roman"/>
          <w:i/>
          <w:color w:val="002D3F"/>
          <w:sz w:val="22"/>
          <w:szCs w:val="22"/>
        </w:rPr>
      </w:pPr>
      <w:r w:rsidRPr="005A71E5">
        <w:rPr>
          <w:rFonts w:ascii="Times New Roman" w:hAnsi="Times New Roman"/>
          <w:b/>
          <w:i/>
          <w:color w:val="002D3F"/>
          <w:sz w:val="22"/>
          <w:szCs w:val="22"/>
        </w:rPr>
        <w:t xml:space="preserve">Recommendation </w:t>
      </w:r>
      <w:r w:rsidR="004E6B67" w:rsidRPr="005A71E5">
        <w:rPr>
          <w:rFonts w:ascii="Times New Roman" w:hAnsi="Times New Roman"/>
          <w:b/>
          <w:i/>
          <w:color w:val="002D3F"/>
          <w:sz w:val="22"/>
          <w:szCs w:val="22"/>
        </w:rPr>
        <w:t>4</w:t>
      </w:r>
      <w:r w:rsidRPr="005A71E5">
        <w:rPr>
          <w:rFonts w:ascii="Times New Roman" w:hAnsi="Times New Roman"/>
          <w:b/>
          <w:i/>
          <w:color w:val="002D3F"/>
          <w:sz w:val="22"/>
          <w:szCs w:val="22"/>
        </w:rPr>
        <w:t xml:space="preserve">: </w:t>
      </w:r>
      <w:r w:rsidR="004E6B67" w:rsidRPr="005A71E5">
        <w:rPr>
          <w:rFonts w:ascii="Times New Roman" w:hAnsi="Times New Roman"/>
          <w:i/>
          <w:color w:val="002D3F"/>
          <w:sz w:val="22"/>
          <w:szCs w:val="22"/>
        </w:rPr>
        <w:t>e</w:t>
      </w:r>
      <w:r w:rsidRPr="005A71E5">
        <w:rPr>
          <w:rFonts w:ascii="Times New Roman" w:hAnsi="Times New Roman"/>
          <w:i/>
          <w:color w:val="002D3F"/>
          <w:sz w:val="22"/>
          <w:szCs w:val="22"/>
        </w:rPr>
        <w:t>xtend the TEQSA regulation of higher education provider registration to include:</w:t>
      </w:r>
    </w:p>
    <w:p w:rsidR="00F90100" w:rsidRPr="005A71E5" w:rsidRDefault="00F90100" w:rsidP="000B1E6D">
      <w:pPr>
        <w:pStyle w:val="ListParagraph"/>
        <w:widowControl w:val="0"/>
        <w:numPr>
          <w:ilvl w:val="0"/>
          <w:numId w:val="6"/>
        </w:numPr>
        <w:shd w:val="clear" w:color="auto" w:fill="D9E6F8" w:themeFill="accent3" w:themeFillTint="1A"/>
        <w:tabs>
          <w:tab w:val="left" w:pos="390"/>
        </w:tabs>
        <w:autoSpaceDE w:val="0"/>
        <w:autoSpaceDN w:val="0"/>
        <w:spacing w:before="120"/>
        <w:ind w:right="31"/>
        <w:contextualSpacing w:val="0"/>
        <w:rPr>
          <w:rFonts w:ascii="Times New Roman" w:hAnsi="Times New Roman"/>
          <w:sz w:val="22"/>
          <w:szCs w:val="22"/>
        </w:rPr>
      </w:pPr>
      <w:r w:rsidRPr="005A71E5">
        <w:rPr>
          <w:rFonts w:ascii="Times New Roman" w:hAnsi="Times New Roman"/>
          <w:sz w:val="22"/>
          <w:szCs w:val="22"/>
        </w:rPr>
        <w:t>The adoption of the</w:t>
      </w:r>
      <w:r w:rsidRPr="005A71E5">
        <w:rPr>
          <w:rFonts w:ascii="Times New Roman" w:hAnsi="Times New Roman"/>
          <w:spacing w:val="-10"/>
          <w:sz w:val="22"/>
          <w:szCs w:val="22"/>
        </w:rPr>
        <w:t xml:space="preserve"> </w:t>
      </w:r>
      <w:r w:rsidRPr="005A71E5">
        <w:rPr>
          <w:rFonts w:ascii="Times New Roman" w:hAnsi="Times New Roman"/>
          <w:sz w:val="22"/>
          <w:szCs w:val="22"/>
        </w:rPr>
        <w:t>principles</w:t>
      </w:r>
      <w:r w:rsidRPr="005A71E5">
        <w:rPr>
          <w:rFonts w:ascii="Times New Roman" w:hAnsi="Times New Roman"/>
          <w:spacing w:val="-10"/>
          <w:sz w:val="22"/>
          <w:szCs w:val="22"/>
        </w:rPr>
        <w:t xml:space="preserve"> </w:t>
      </w:r>
      <w:r w:rsidRPr="005A71E5">
        <w:rPr>
          <w:rFonts w:ascii="Times New Roman" w:hAnsi="Times New Roman"/>
          <w:sz w:val="22"/>
          <w:szCs w:val="22"/>
        </w:rPr>
        <w:t>of</w:t>
      </w:r>
      <w:r w:rsidRPr="005A71E5">
        <w:rPr>
          <w:rFonts w:ascii="Times New Roman" w:hAnsi="Times New Roman"/>
          <w:spacing w:val="-12"/>
          <w:sz w:val="22"/>
          <w:szCs w:val="22"/>
        </w:rPr>
        <w:t xml:space="preserve"> </w:t>
      </w:r>
      <w:r w:rsidRPr="005A71E5">
        <w:rPr>
          <w:rFonts w:ascii="Times New Roman" w:hAnsi="Times New Roman"/>
          <w:sz w:val="22"/>
          <w:szCs w:val="22"/>
        </w:rPr>
        <w:t>UDL</w:t>
      </w:r>
      <w:r w:rsidRPr="005A71E5">
        <w:rPr>
          <w:rFonts w:ascii="Times New Roman" w:hAnsi="Times New Roman"/>
          <w:spacing w:val="-11"/>
          <w:sz w:val="22"/>
          <w:szCs w:val="22"/>
        </w:rPr>
        <w:t xml:space="preserve"> </w:t>
      </w:r>
      <w:r w:rsidRPr="005A71E5">
        <w:rPr>
          <w:rFonts w:ascii="Times New Roman" w:hAnsi="Times New Roman"/>
          <w:sz w:val="22"/>
          <w:szCs w:val="22"/>
        </w:rPr>
        <w:t>and</w:t>
      </w:r>
      <w:r w:rsidRPr="005A71E5">
        <w:rPr>
          <w:rFonts w:ascii="Times New Roman" w:hAnsi="Times New Roman"/>
          <w:spacing w:val="-11"/>
          <w:sz w:val="22"/>
          <w:szCs w:val="22"/>
        </w:rPr>
        <w:t xml:space="preserve"> </w:t>
      </w:r>
      <w:r w:rsidRPr="005A71E5">
        <w:rPr>
          <w:rFonts w:ascii="Times New Roman" w:hAnsi="Times New Roman"/>
          <w:sz w:val="22"/>
          <w:szCs w:val="22"/>
        </w:rPr>
        <w:t>the</w:t>
      </w:r>
      <w:r w:rsidRPr="005A71E5">
        <w:rPr>
          <w:rFonts w:ascii="Times New Roman" w:hAnsi="Times New Roman"/>
          <w:spacing w:val="-10"/>
          <w:sz w:val="22"/>
          <w:szCs w:val="22"/>
        </w:rPr>
        <w:t xml:space="preserve"> </w:t>
      </w:r>
      <w:r w:rsidRPr="005A71E5">
        <w:rPr>
          <w:rFonts w:ascii="Times New Roman" w:hAnsi="Times New Roman"/>
          <w:sz w:val="22"/>
          <w:szCs w:val="22"/>
        </w:rPr>
        <w:t>flexible</w:t>
      </w:r>
      <w:r w:rsidRPr="005A71E5">
        <w:rPr>
          <w:rFonts w:ascii="Times New Roman" w:hAnsi="Times New Roman"/>
          <w:spacing w:val="-11"/>
          <w:sz w:val="22"/>
          <w:szCs w:val="22"/>
        </w:rPr>
        <w:t xml:space="preserve"> </w:t>
      </w:r>
      <w:r w:rsidRPr="005A71E5">
        <w:rPr>
          <w:rFonts w:ascii="Times New Roman" w:hAnsi="Times New Roman"/>
          <w:sz w:val="22"/>
          <w:szCs w:val="22"/>
        </w:rPr>
        <w:t>learning</w:t>
      </w:r>
      <w:r w:rsidRPr="005A71E5">
        <w:rPr>
          <w:rFonts w:ascii="Times New Roman" w:hAnsi="Times New Roman"/>
          <w:spacing w:val="-11"/>
          <w:sz w:val="22"/>
          <w:szCs w:val="22"/>
        </w:rPr>
        <w:t xml:space="preserve"> </w:t>
      </w:r>
      <w:r w:rsidRPr="005A71E5">
        <w:rPr>
          <w:rFonts w:ascii="Times New Roman" w:hAnsi="Times New Roman"/>
          <w:sz w:val="22"/>
          <w:szCs w:val="22"/>
        </w:rPr>
        <w:t>model</w:t>
      </w:r>
      <w:r w:rsidRPr="005A71E5">
        <w:rPr>
          <w:rFonts w:ascii="Times New Roman" w:hAnsi="Times New Roman"/>
          <w:spacing w:val="-10"/>
          <w:sz w:val="22"/>
          <w:szCs w:val="22"/>
        </w:rPr>
        <w:t xml:space="preserve"> </w:t>
      </w:r>
      <w:r w:rsidRPr="005A71E5">
        <w:rPr>
          <w:rFonts w:ascii="Times New Roman" w:hAnsi="Times New Roman"/>
          <w:sz w:val="22"/>
          <w:szCs w:val="22"/>
        </w:rPr>
        <w:t>advocated</w:t>
      </w:r>
      <w:r w:rsidRPr="005A71E5">
        <w:rPr>
          <w:rFonts w:ascii="Times New Roman" w:hAnsi="Times New Roman"/>
          <w:spacing w:val="-11"/>
          <w:sz w:val="22"/>
          <w:szCs w:val="22"/>
        </w:rPr>
        <w:t xml:space="preserve"> </w:t>
      </w:r>
      <w:r w:rsidRPr="005A71E5">
        <w:rPr>
          <w:rFonts w:ascii="Times New Roman" w:hAnsi="Times New Roman"/>
          <w:sz w:val="22"/>
          <w:szCs w:val="22"/>
        </w:rPr>
        <w:t>by</w:t>
      </w:r>
      <w:r w:rsidRPr="005A71E5">
        <w:rPr>
          <w:rFonts w:ascii="Times New Roman" w:hAnsi="Times New Roman"/>
          <w:spacing w:val="-12"/>
          <w:sz w:val="22"/>
          <w:szCs w:val="22"/>
        </w:rPr>
        <w:t xml:space="preserve"> </w:t>
      </w:r>
      <w:r w:rsidRPr="005A71E5">
        <w:rPr>
          <w:rFonts w:ascii="Times New Roman" w:hAnsi="Times New Roman"/>
          <w:sz w:val="22"/>
          <w:szCs w:val="22"/>
        </w:rPr>
        <w:t>Edwards (2000) to provide a blueprint for universities to implement the benefits of inclusive education for all students, while minimising the cost associated with applying custom</w:t>
      </w:r>
      <w:r w:rsidRPr="005A71E5">
        <w:rPr>
          <w:rFonts w:ascii="Times New Roman" w:hAnsi="Times New Roman"/>
          <w:spacing w:val="-3"/>
          <w:sz w:val="22"/>
          <w:szCs w:val="22"/>
        </w:rPr>
        <w:t xml:space="preserve"> </w:t>
      </w:r>
      <w:r w:rsidRPr="005A71E5">
        <w:rPr>
          <w:rFonts w:ascii="Times New Roman" w:hAnsi="Times New Roman"/>
          <w:sz w:val="22"/>
          <w:szCs w:val="22"/>
        </w:rPr>
        <w:t>solutions</w:t>
      </w:r>
    </w:p>
    <w:p w:rsidR="00F90100" w:rsidRPr="005A71E5" w:rsidRDefault="00F90100" w:rsidP="000B1E6D">
      <w:pPr>
        <w:pStyle w:val="ListParagraph"/>
        <w:widowControl w:val="0"/>
        <w:numPr>
          <w:ilvl w:val="0"/>
          <w:numId w:val="6"/>
        </w:numPr>
        <w:shd w:val="clear" w:color="auto" w:fill="D9E6F8" w:themeFill="accent3" w:themeFillTint="1A"/>
        <w:tabs>
          <w:tab w:val="left" w:pos="390"/>
        </w:tabs>
        <w:autoSpaceDE w:val="0"/>
        <w:autoSpaceDN w:val="0"/>
        <w:spacing w:before="120"/>
        <w:ind w:right="33"/>
        <w:contextualSpacing w:val="0"/>
        <w:rPr>
          <w:rFonts w:ascii="Times New Roman" w:hAnsi="Times New Roman"/>
          <w:sz w:val="22"/>
          <w:szCs w:val="22"/>
        </w:rPr>
      </w:pPr>
      <w:r w:rsidRPr="005A71E5">
        <w:rPr>
          <w:rFonts w:ascii="Times New Roman" w:hAnsi="Times New Roman"/>
          <w:sz w:val="22"/>
          <w:szCs w:val="22"/>
        </w:rPr>
        <w:t>Sector leaders working collaboratively with stakeholders to develop guidelines across the student lifecycle that support the adoption of the principles of UDL, improve the experience, retention levels and success of students with</w:t>
      </w:r>
      <w:r w:rsidRPr="005A71E5">
        <w:rPr>
          <w:rFonts w:ascii="Times New Roman" w:hAnsi="Times New Roman"/>
          <w:spacing w:val="-9"/>
          <w:sz w:val="22"/>
          <w:szCs w:val="22"/>
        </w:rPr>
        <w:t xml:space="preserve"> </w:t>
      </w:r>
      <w:r w:rsidRPr="005A71E5">
        <w:rPr>
          <w:rFonts w:ascii="Times New Roman" w:hAnsi="Times New Roman"/>
          <w:sz w:val="22"/>
          <w:szCs w:val="22"/>
        </w:rPr>
        <w:t>disability</w:t>
      </w:r>
    </w:p>
    <w:p w:rsidR="00F90100" w:rsidRPr="005A71E5" w:rsidRDefault="00F90100" w:rsidP="000B1E6D">
      <w:pPr>
        <w:pStyle w:val="ListParagraph"/>
        <w:widowControl w:val="0"/>
        <w:numPr>
          <w:ilvl w:val="0"/>
          <w:numId w:val="6"/>
        </w:numPr>
        <w:shd w:val="clear" w:color="auto" w:fill="D9E6F8" w:themeFill="accent3" w:themeFillTint="1A"/>
        <w:tabs>
          <w:tab w:val="left" w:pos="391"/>
        </w:tabs>
        <w:autoSpaceDE w:val="0"/>
        <w:autoSpaceDN w:val="0"/>
        <w:spacing w:before="120"/>
        <w:ind w:right="29"/>
        <w:contextualSpacing w:val="0"/>
        <w:rPr>
          <w:rFonts w:ascii="Times New Roman" w:hAnsi="Times New Roman"/>
          <w:sz w:val="22"/>
          <w:szCs w:val="22"/>
        </w:rPr>
      </w:pPr>
      <w:r w:rsidRPr="005A71E5">
        <w:rPr>
          <w:rFonts w:ascii="Times New Roman" w:hAnsi="Times New Roman"/>
          <w:sz w:val="22"/>
          <w:szCs w:val="22"/>
        </w:rPr>
        <w:t>Provision of professional development opportunities and resourcing to ensure that university staff receive adequate training and have sufficient time to support students with disability and understand the cumulative impacts of studying with a disability, in particular, levels of tiredness</w:t>
      </w:r>
      <w:r w:rsidRPr="005A71E5">
        <w:rPr>
          <w:rFonts w:ascii="Times New Roman" w:hAnsi="Times New Roman"/>
          <w:spacing w:val="-10"/>
          <w:sz w:val="22"/>
          <w:szCs w:val="22"/>
        </w:rPr>
        <w:t xml:space="preserve"> </w:t>
      </w:r>
      <w:r w:rsidRPr="005A71E5">
        <w:rPr>
          <w:rFonts w:ascii="Times New Roman" w:hAnsi="Times New Roman"/>
          <w:sz w:val="22"/>
          <w:szCs w:val="22"/>
        </w:rPr>
        <w:t>experienced</w:t>
      </w:r>
    </w:p>
    <w:p w:rsidR="00F90100" w:rsidRPr="005A71E5" w:rsidRDefault="00F90100" w:rsidP="005A71E5">
      <w:pPr>
        <w:pStyle w:val="ListParagraph"/>
        <w:widowControl w:val="0"/>
        <w:numPr>
          <w:ilvl w:val="0"/>
          <w:numId w:val="0"/>
        </w:numPr>
        <w:tabs>
          <w:tab w:val="left" w:pos="390"/>
        </w:tabs>
        <w:autoSpaceDE w:val="0"/>
        <w:autoSpaceDN w:val="0"/>
        <w:spacing w:before="120"/>
        <w:ind w:left="390" w:right="33"/>
        <w:contextualSpacing w:val="0"/>
        <w:rPr>
          <w:rFonts w:ascii="Times New Roman" w:hAnsi="Times New Roman"/>
          <w:sz w:val="22"/>
          <w:szCs w:val="22"/>
        </w:rPr>
      </w:pPr>
    </w:p>
    <w:p w:rsidR="001A5287" w:rsidRPr="005A71E5" w:rsidRDefault="001A5287" w:rsidP="005A71E5">
      <w:pPr>
        <w:spacing w:before="120"/>
        <w:ind w:left="720"/>
        <w:rPr>
          <w:rFonts w:ascii="Times New Roman" w:hAnsi="Times New Roman"/>
          <w:color w:val="002D3F"/>
          <w:sz w:val="22"/>
          <w:szCs w:val="22"/>
        </w:rPr>
      </w:pPr>
      <w:r w:rsidRPr="005A71E5">
        <w:rPr>
          <w:rFonts w:ascii="Times New Roman" w:hAnsi="Times New Roman"/>
          <w:color w:val="002D3F"/>
          <w:sz w:val="22"/>
          <w:szCs w:val="22"/>
        </w:rPr>
        <w:t>Attrition rates for students with a disability in higher education have grown by 2.2% since 2011. In 2011, 16.54% of students with a disability withdrew from their degrees, climbing to 18.74% in 2017. A large component of the Disability Education Standards are focused on standards for participation and curriculum development, accreditation and delivery. The focus of these standards is largely focused on adjustments rather than universal design principles.</w:t>
      </w:r>
    </w:p>
    <w:p w:rsidR="001A5287" w:rsidRDefault="001A5287" w:rsidP="005A71E5">
      <w:pPr>
        <w:pStyle w:val="BodyText"/>
        <w:spacing w:before="120"/>
        <w:ind w:left="720" w:right="116"/>
        <w:rPr>
          <w:rFonts w:ascii="Times New Roman" w:hAnsi="Times New Roman"/>
          <w:sz w:val="22"/>
          <w:szCs w:val="22"/>
        </w:rPr>
      </w:pPr>
      <w:r w:rsidRPr="005A71E5">
        <w:rPr>
          <w:rFonts w:ascii="Times New Roman" w:hAnsi="Times New Roman"/>
          <w:color w:val="002D3F"/>
          <w:sz w:val="22"/>
          <w:szCs w:val="22"/>
        </w:rPr>
        <w:t xml:space="preserve">Whilst the recent changes to the Additional Support for Students with Disabilities (ASSD) funding program allows for the provision of funding for universal design, whole of institution approaches to universal design continue to be a challenge for higher education institutions. </w:t>
      </w:r>
      <w:r w:rsidRPr="005A71E5">
        <w:rPr>
          <w:rFonts w:ascii="Times New Roman" w:hAnsi="Times New Roman"/>
          <w:sz w:val="22"/>
          <w:szCs w:val="22"/>
        </w:rPr>
        <w:t>Applying the principles of universal design for learning (UDL)</w:t>
      </w:r>
      <w:r w:rsidRPr="005A71E5">
        <w:rPr>
          <w:rFonts w:ascii="Times New Roman" w:hAnsi="Times New Roman"/>
          <w:spacing w:val="-9"/>
          <w:sz w:val="22"/>
          <w:szCs w:val="22"/>
        </w:rPr>
        <w:t xml:space="preserve"> </w:t>
      </w:r>
      <w:r w:rsidRPr="005A71E5">
        <w:rPr>
          <w:rFonts w:ascii="Times New Roman" w:hAnsi="Times New Roman"/>
          <w:sz w:val="22"/>
          <w:szCs w:val="22"/>
        </w:rPr>
        <w:t>(CAST,</w:t>
      </w:r>
      <w:r w:rsidRPr="005A71E5">
        <w:rPr>
          <w:rFonts w:ascii="Times New Roman" w:hAnsi="Times New Roman"/>
          <w:spacing w:val="-10"/>
          <w:sz w:val="22"/>
          <w:szCs w:val="22"/>
        </w:rPr>
        <w:t xml:space="preserve"> </w:t>
      </w:r>
      <w:r w:rsidRPr="005A71E5">
        <w:rPr>
          <w:rFonts w:ascii="Times New Roman" w:hAnsi="Times New Roman"/>
          <w:sz w:val="22"/>
          <w:szCs w:val="22"/>
        </w:rPr>
        <w:t>2011)</w:t>
      </w:r>
      <w:r w:rsidRPr="005A71E5">
        <w:rPr>
          <w:rFonts w:ascii="Times New Roman" w:hAnsi="Times New Roman"/>
          <w:spacing w:val="-9"/>
          <w:sz w:val="22"/>
          <w:szCs w:val="22"/>
        </w:rPr>
        <w:t xml:space="preserve"> </w:t>
      </w:r>
      <w:r w:rsidRPr="005A71E5">
        <w:rPr>
          <w:rFonts w:ascii="Times New Roman" w:hAnsi="Times New Roman"/>
          <w:sz w:val="22"/>
          <w:szCs w:val="22"/>
        </w:rPr>
        <w:t>can</w:t>
      </w:r>
      <w:r w:rsidRPr="005A71E5">
        <w:rPr>
          <w:rFonts w:ascii="Times New Roman" w:hAnsi="Times New Roman"/>
          <w:spacing w:val="-9"/>
          <w:sz w:val="22"/>
          <w:szCs w:val="22"/>
        </w:rPr>
        <w:t xml:space="preserve"> </w:t>
      </w:r>
      <w:r w:rsidRPr="005A71E5">
        <w:rPr>
          <w:rFonts w:ascii="Times New Roman" w:hAnsi="Times New Roman"/>
          <w:sz w:val="22"/>
          <w:szCs w:val="22"/>
        </w:rPr>
        <w:t>enable</w:t>
      </w:r>
      <w:r w:rsidRPr="005A71E5">
        <w:rPr>
          <w:rFonts w:ascii="Times New Roman" w:hAnsi="Times New Roman"/>
          <w:spacing w:val="-10"/>
          <w:sz w:val="22"/>
          <w:szCs w:val="22"/>
        </w:rPr>
        <w:t xml:space="preserve"> </w:t>
      </w:r>
      <w:r w:rsidRPr="005A71E5">
        <w:rPr>
          <w:rFonts w:ascii="Times New Roman" w:hAnsi="Times New Roman"/>
          <w:sz w:val="22"/>
          <w:szCs w:val="22"/>
        </w:rPr>
        <w:t>a</w:t>
      </w:r>
      <w:r w:rsidRPr="005A71E5">
        <w:rPr>
          <w:rFonts w:ascii="Times New Roman" w:hAnsi="Times New Roman"/>
          <w:spacing w:val="-10"/>
          <w:sz w:val="22"/>
          <w:szCs w:val="22"/>
        </w:rPr>
        <w:t xml:space="preserve"> </w:t>
      </w:r>
      <w:r w:rsidRPr="005A71E5">
        <w:rPr>
          <w:rFonts w:ascii="Times New Roman" w:hAnsi="Times New Roman"/>
          <w:sz w:val="22"/>
          <w:szCs w:val="22"/>
        </w:rPr>
        <w:t>more</w:t>
      </w:r>
      <w:r w:rsidRPr="005A71E5">
        <w:rPr>
          <w:rFonts w:ascii="Times New Roman" w:hAnsi="Times New Roman"/>
          <w:spacing w:val="-8"/>
          <w:sz w:val="22"/>
          <w:szCs w:val="22"/>
        </w:rPr>
        <w:t xml:space="preserve"> </w:t>
      </w:r>
      <w:r w:rsidRPr="005A71E5">
        <w:rPr>
          <w:rFonts w:ascii="Times New Roman" w:hAnsi="Times New Roman"/>
          <w:sz w:val="22"/>
          <w:szCs w:val="22"/>
        </w:rPr>
        <w:t>flexible</w:t>
      </w:r>
      <w:r w:rsidRPr="005A71E5">
        <w:rPr>
          <w:rFonts w:ascii="Times New Roman" w:hAnsi="Times New Roman"/>
          <w:spacing w:val="-10"/>
          <w:sz w:val="22"/>
          <w:szCs w:val="22"/>
        </w:rPr>
        <w:t xml:space="preserve"> </w:t>
      </w:r>
      <w:r w:rsidRPr="005A71E5">
        <w:rPr>
          <w:rFonts w:ascii="Times New Roman" w:hAnsi="Times New Roman"/>
          <w:sz w:val="22"/>
          <w:szCs w:val="22"/>
        </w:rPr>
        <w:t>learning</w:t>
      </w:r>
      <w:r w:rsidRPr="005A71E5">
        <w:rPr>
          <w:rFonts w:ascii="Times New Roman" w:hAnsi="Times New Roman"/>
          <w:spacing w:val="-10"/>
          <w:sz w:val="22"/>
          <w:szCs w:val="22"/>
        </w:rPr>
        <w:t xml:space="preserve"> </w:t>
      </w:r>
      <w:r w:rsidRPr="005A71E5">
        <w:rPr>
          <w:rFonts w:ascii="Times New Roman" w:hAnsi="Times New Roman"/>
          <w:sz w:val="22"/>
          <w:szCs w:val="22"/>
        </w:rPr>
        <w:t>approach</w:t>
      </w:r>
      <w:r w:rsidRPr="005A71E5">
        <w:rPr>
          <w:rFonts w:ascii="Times New Roman" w:hAnsi="Times New Roman"/>
          <w:spacing w:val="-10"/>
          <w:sz w:val="22"/>
          <w:szCs w:val="22"/>
        </w:rPr>
        <w:t xml:space="preserve"> </w:t>
      </w:r>
      <w:r w:rsidRPr="005A71E5">
        <w:rPr>
          <w:rFonts w:ascii="Times New Roman" w:hAnsi="Times New Roman"/>
          <w:sz w:val="22"/>
          <w:szCs w:val="22"/>
        </w:rPr>
        <w:t>that</w:t>
      </w:r>
      <w:r w:rsidRPr="005A71E5">
        <w:rPr>
          <w:rFonts w:ascii="Times New Roman" w:hAnsi="Times New Roman"/>
          <w:spacing w:val="-9"/>
          <w:sz w:val="22"/>
          <w:szCs w:val="22"/>
        </w:rPr>
        <w:t xml:space="preserve"> </w:t>
      </w:r>
      <w:r w:rsidRPr="005A71E5">
        <w:rPr>
          <w:rFonts w:ascii="Times New Roman" w:hAnsi="Times New Roman"/>
          <w:sz w:val="22"/>
          <w:szCs w:val="22"/>
        </w:rPr>
        <w:t>minimises</w:t>
      </w:r>
      <w:r w:rsidRPr="005A71E5">
        <w:rPr>
          <w:rFonts w:ascii="Times New Roman" w:hAnsi="Times New Roman"/>
          <w:spacing w:val="-10"/>
          <w:sz w:val="22"/>
          <w:szCs w:val="22"/>
        </w:rPr>
        <w:t xml:space="preserve"> </w:t>
      </w:r>
      <w:r w:rsidRPr="005A71E5">
        <w:rPr>
          <w:rFonts w:ascii="Times New Roman" w:hAnsi="Times New Roman"/>
          <w:sz w:val="22"/>
          <w:szCs w:val="22"/>
        </w:rPr>
        <w:t>the</w:t>
      </w:r>
      <w:r w:rsidRPr="005A71E5">
        <w:rPr>
          <w:rFonts w:ascii="Times New Roman" w:hAnsi="Times New Roman"/>
          <w:spacing w:val="-9"/>
          <w:sz w:val="22"/>
          <w:szCs w:val="22"/>
        </w:rPr>
        <w:t xml:space="preserve"> </w:t>
      </w:r>
      <w:r w:rsidRPr="005A71E5">
        <w:rPr>
          <w:rFonts w:ascii="Times New Roman" w:hAnsi="Times New Roman"/>
          <w:sz w:val="22"/>
          <w:szCs w:val="22"/>
        </w:rPr>
        <w:t>need</w:t>
      </w:r>
      <w:r w:rsidRPr="005A71E5">
        <w:rPr>
          <w:rFonts w:ascii="Times New Roman" w:hAnsi="Times New Roman"/>
          <w:spacing w:val="-9"/>
          <w:sz w:val="22"/>
          <w:szCs w:val="22"/>
        </w:rPr>
        <w:t xml:space="preserve"> </w:t>
      </w:r>
      <w:r w:rsidRPr="005A71E5">
        <w:rPr>
          <w:rFonts w:ascii="Times New Roman" w:hAnsi="Times New Roman"/>
          <w:sz w:val="22"/>
          <w:szCs w:val="22"/>
        </w:rPr>
        <w:t>for adjustments (Edwards, 2000).  The</w:t>
      </w:r>
      <w:r w:rsidRPr="005A71E5">
        <w:rPr>
          <w:rFonts w:ascii="Times New Roman" w:hAnsi="Times New Roman"/>
          <w:spacing w:val="-15"/>
          <w:sz w:val="22"/>
          <w:szCs w:val="22"/>
        </w:rPr>
        <w:t xml:space="preserve"> </w:t>
      </w:r>
      <w:r w:rsidRPr="005A71E5">
        <w:rPr>
          <w:rFonts w:ascii="Times New Roman" w:hAnsi="Times New Roman"/>
          <w:sz w:val="22"/>
          <w:szCs w:val="22"/>
        </w:rPr>
        <w:t>principles</w:t>
      </w:r>
      <w:r w:rsidRPr="005A71E5">
        <w:rPr>
          <w:rFonts w:ascii="Times New Roman" w:hAnsi="Times New Roman"/>
          <w:spacing w:val="-14"/>
          <w:sz w:val="22"/>
          <w:szCs w:val="22"/>
        </w:rPr>
        <w:t xml:space="preserve"> </w:t>
      </w:r>
      <w:r w:rsidRPr="005A71E5">
        <w:rPr>
          <w:rFonts w:ascii="Times New Roman" w:hAnsi="Times New Roman"/>
          <w:sz w:val="22"/>
          <w:szCs w:val="22"/>
        </w:rPr>
        <w:t>of</w:t>
      </w:r>
      <w:r w:rsidRPr="005A71E5">
        <w:rPr>
          <w:rFonts w:ascii="Times New Roman" w:hAnsi="Times New Roman"/>
          <w:spacing w:val="-14"/>
          <w:sz w:val="22"/>
          <w:szCs w:val="22"/>
        </w:rPr>
        <w:t xml:space="preserve"> </w:t>
      </w:r>
      <w:r w:rsidRPr="005A71E5">
        <w:rPr>
          <w:rFonts w:ascii="Times New Roman" w:hAnsi="Times New Roman"/>
          <w:sz w:val="22"/>
          <w:szCs w:val="22"/>
        </w:rPr>
        <w:t>UDL</w:t>
      </w:r>
      <w:r w:rsidRPr="005A71E5">
        <w:rPr>
          <w:rFonts w:ascii="Times New Roman" w:hAnsi="Times New Roman"/>
          <w:spacing w:val="-14"/>
          <w:sz w:val="22"/>
          <w:szCs w:val="22"/>
        </w:rPr>
        <w:t xml:space="preserve"> </w:t>
      </w:r>
      <w:r w:rsidRPr="005A71E5">
        <w:rPr>
          <w:rFonts w:ascii="Times New Roman" w:hAnsi="Times New Roman"/>
          <w:sz w:val="22"/>
          <w:szCs w:val="22"/>
        </w:rPr>
        <w:t>focus</w:t>
      </w:r>
      <w:r w:rsidRPr="005A71E5">
        <w:rPr>
          <w:rFonts w:ascii="Times New Roman" w:hAnsi="Times New Roman"/>
          <w:spacing w:val="-14"/>
          <w:sz w:val="22"/>
          <w:szCs w:val="22"/>
        </w:rPr>
        <w:t xml:space="preserve"> </w:t>
      </w:r>
      <w:r w:rsidRPr="005A71E5">
        <w:rPr>
          <w:rFonts w:ascii="Times New Roman" w:hAnsi="Times New Roman"/>
          <w:sz w:val="22"/>
          <w:szCs w:val="22"/>
        </w:rPr>
        <w:t>on</w:t>
      </w:r>
      <w:r w:rsidRPr="005A71E5">
        <w:rPr>
          <w:rFonts w:ascii="Times New Roman" w:hAnsi="Times New Roman"/>
          <w:spacing w:val="-14"/>
          <w:sz w:val="22"/>
          <w:szCs w:val="22"/>
        </w:rPr>
        <w:t xml:space="preserve"> </w:t>
      </w:r>
      <w:r w:rsidRPr="005A71E5">
        <w:rPr>
          <w:rFonts w:ascii="Times New Roman" w:hAnsi="Times New Roman"/>
          <w:sz w:val="22"/>
          <w:szCs w:val="22"/>
        </w:rPr>
        <w:t>developing</w:t>
      </w:r>
      <w:r w:rsidRPr="005A71E5">
        <w:rPr>
          <w:rFonts w:ascii="Times New Roman" w:hAnsi="Times New Roman"/>
          <w:spacing w:val="-14"/>
          <w:sz w:val="22"/>
          <w:szCs w:val="22"/>
        </w:rPr>
        <w:t xml:space="preserve"> </w:t>
      </w:r>
      <w:r w:rsidRPr="005A71E5">
        <w:rPr>
          <w:rFonts w:ascii="Times New Roman" w:hAnsi="Times New Roman"/>
          <w:sz w:val="22"/>
          <w:szCs w:val="22"/>
        </w:rPr>
        <w:t>flexible</w:t>
      </w:r>
      <w:r w:rsidRPr="005A71E5">
        <w:rPr>
          <w:rFonts w:ascii="Times New Roman" w:hAnsi="Times New Roman"/>
          <w:spacing w:val="-14"/>
          <w:sz w:val="22"/>
          <w:szCs w:val="22"/>
        </w:rPr>
        <w:t xml:space="preserve"> </w:t>
      </w:r>
      <w:r w:rsidRPr="005A71E5">
        <w:rPr>
          <w:rFonts w:ascii="Times New Roman" w:hAnsi="Times New Roman"/>
          <w:sz w:val="22"/>
          <w:szCs w:val="22"/>
        </w:rPr>
        <w:t>goals,</w:t>
      </w:r>
      <w:r w:rsidRPr="005A71E5">
        <w:rPr>
          <w:rFonts w:ascii="Times New Roman" w:hAnsi="Times New Roman"/>
          <w:spacing w:val="-15"/>
          <w:sz w:val="22"/>
          <w:szCs w:val="22"/>
        </w:rPr>
        <w:t xml:space="preserve"> </w:t>
      </w:r>
      <w:r w:rsidRPr="005A71E5">
        <w:rPr>
          <w:rFonts w:ascii="Times New Roman" w:hAnsi="Times New Roman"/>
          <w:sz w:val="22"/>
          <w:szCs w:val="22"/>
        </w:rPr>
        <w:t>methods,</w:t>
      </w:r>
      <w:r w:rsidRPr="005A71E5">
        <w:rPr>
          <w:rFonts w:ascii="Times New Roman" w:hAnsi="Times New Roman"/>
          <w:spacing w:val="-13"/>
          <w:sz w:val="22"/>
          <w:szCs w:val="22"/>
        </w:rPr>
        <w:t xml:space="preserve"> </w:t>
      </w:r>
      <w:r w:rsidRPr="005A71E5">
        <w:rPr>
          <w:rFonts w:ascii="Times New Roman" w:hAnsi="Times New Roman"/>
          <w:sz w:val="22"/>
          <w:szCs w:val="22"/>
        </w:rPr>
        <w:t>materials,</w:t>
      </w:r>
      <w:r w:rsidRPr="005A71E5">
        <w:rPr>
          <w:rFonts w:ascii="Times New Roman" w:hAnsi="Times New Roman"/>
          <w:spacing w:val="-14"/>
          <w:sz w:val="22"/>
          <w:szCs w:val="22"/>
        </w:rPr>
        <w:t xml:space="preserve"> </w:t>
      </w:r>
      <w:r w:rsidRPr="005A71E5">
        <w:rPr>
          <w:rFonts w:ascii="Times New Roman" w:hAnsi="Times New Roman"/>
          <w:sz w:val="22"/>
          <w:szCs w:val="22"/>
        </w:rPr>
        <w:t>and</w:t>
      </w:r>
      <w:r w:rsidRPr="005A71E5">
        <w:rPr>
          <w:rFonts w:ascii="Times New Roman" w:hAnsi="Times New Roman"/>
          <w:spacing w:val="-14"/>
          <w:sz w:val="22"/>
          <w:szCs w:val="22"/>
        </w:rPr>
        <w:t xml:space="preserve"> </w:t>
      </w:r>
      <w:r w:rsidRPr="005A71E5">
        <w:rPr>
          <w:rFonts w:ascii="Times New Roman" w:hAnsi="Times New Roman"/>
          <w:sz w:val="22"/>
          <w:szCs w:val="22"/>
        </w:rPr>
        <w:t>assessments that are designed to meet the needs of all learners, and thereby reduce the need for expensive and time-consuming retrofitting of curricula to meet the needs of specific learners (Wood et al., 2017). There are three principles underpinning the UDL framework: 1) Provide multiple means of representation; 2) Provide multiple means of action and expression; and 3) Provide multiple means of engagement. Most importantly, this approach shifts the focus from deficit discourses that view disability as a problem to be managed, to a more affirming approach: one that embraces diversity and promotes a more accepting learning environment for all</w:t>
      </w:r>
      <w:r w:rsidRPr="005A71E5">
        <w:rPr>
          <w:rFonts w:ascii="Times New Roman" w:hAnsi="Times New Roman"/>
          <w:spacing w:val="-11"/>
          <w:sz w:val="22"/>
          <w:szCs w:val="22"/>
        </w:rPr>
        <w:t xml:space="preserve"> </w:t>
      </w:r>
      <w:r w:rsidRPr="005A71E5">
        <w:rPr>
          <w:rFonts w:ascii="Times New Roman" w:hAnsi="Times New Roman"/>
          <w:sz w:val="22"/>
          <w:szCs w:val="22"/>
        </w:rPr>
        <w:t>students.</w:t>
      </w:r>
    </w:p>
    <w:p w:rsidR="00997B9D" w:rsidRPr="005A71E5" w:rsidRDefault="00997B9D" w:rsidP="005A71E5">
      <w:pPr>
        <w:pStyle w:val="BodyText"/>
        <w:spacing w:before="120"/>
        <w:ind w:left="720" w:right="116"/>
        <w:rPr>
          <w:rFonts w:ascii="Times New Roman" w:hAnsi="Times New Roman"/>
          <w:sz w:val="22"/>
          <w:szCs w:val="22"/>
        </w:rPr>
      </w:pPr>
      <w:r>
        <w:rPr>
          <w:rFonts w:ascii="Times New Roman" w:hAnsi="Times New Roman"/>
          <w:color w:val="002D3F"/>
          <w:sz w:val="22"/>
          <w:szCs w:val="22"/>
        </w:rPr>
        <w:t xml:space="preserve">It is important to recognise the impact </w:t>
      </w:r>
      <w:r w:rsidR="006D4722">
        <w:rPr>
          <w:rFonts w:ascii="Times New Roman" w:hAnsi="Times New Roman"/>
          <w:color w:val="002D3F"/>
          <w:sz w:val="22"/>
          <w:szCs w:val="22"/>
        </w:rPr>
        <w:t>of</w:t>
      </w:r>
      <w:r>
        <w:rPr>
          <w:rFonts w:ascii="Times New Roman" w:hAnsi="Times New Roman"/>
          <w:color w:val="002D3F"/>
          <w:sz w:val="22"/>
          <w:szCs w:val="22"/>
        </w:rPr>
        <w:t xml:space="preserve"> </w:t>
      </w:r>
      <w:r w:rsidR="006D4722">
        <w:rPr>
          <w:rFonts w:ascii="Times New Roman" w:hAnsi="Times New Roman"/>
          <w:color w:val="002D3F"/>
          <w:sz w:val="22"/>
          <w:szCs w:val="22"/>
        </w:rPr>
        <w:t>limited</w:t>
      </w:r>
      <w:r>
        <w:rPr>
          <w:rFonts w:ascii="Times New Roman" w:hAnsi="Times New Roman"/>
          <w:color w:val="002D3F"/>
          <w:sz w:val="22"/>
          <w:szCs w:val="22"/>
        </w:rPr>
        <w:t xml:space="preserve"> Universal Design </w:t>
      </w:r>
      <w:r w:rsidR="006D4722">
        <w:rPr>
          <w:rFonts w:ascii="Times New Roman" w:hAnsi="Times New Roman"/>
          <w:color w:val="002D3F"/>
          <w:sz w:val="22"/>
          <w:szCs w:val="22"/>
        </w:rPr>
        <w:t xml:space="preserve">standards </w:t>
      </w:r>
      <w:r>
        <w:rPr>
          <w:rFonts w:ascii="Times New Roman" w:hAnsi="Times New Roman"/>
          <w:color w:val="002D3F"/>
          <w:sz w:val="22"/>
          <w:szCs w:val="22"/>
        </w:rPr>
        <w:t>in publishing (textbooks and journal papers etc</w:t>
      </w:r>
      <w:r w:rsidR="006D4722">
        <w:rPr>
          <w:rFonts w:ascii="Times New Roman" w:hAnsi="Times New Roman"/>
          <w:color w:val="002D3F"/>
          <w:sz w:val="22"/>
          <w:szCs w:val="22"/>
        </w:rPr>
        <w:t>), and the resultant impact this has on the need</w:t>
      </w:r>
      <w:r w:rsidR="00EF5261">
        <w:rPr>
          <w:rFonts w:ascii="Times New Roman" w:hAnsi="Times New Roman"/>
          <w:color w:val="002D3F"/>
          <w:sz w:val="22"/>
          <w:szCs w:val="22"/>
        </w:rPr>
        <w:t xml:space="preserve"> for Universities to</w:t>
      </w:r>
      <w:r w:rsidR="006D4722">
        <w:rPr>
          <w:rFonts w:ascii="Times New Roman" w:hAnsi="Times New Roman"/>
          <w:color w:val="002D3F"/>
          <w:sz w:val="22"/>
          <w:szCs w:val="22"/>
        </w:rPr>
        <w:t xml:space="preserve"> provide alternate formats and transcripts for students</w:t>
      </w:r>
      <w:r w:rsidR="00EF5261">
        <w:rPr>
          <w:rFonts w:ascii="Times New Roman" w:hAnsi="Times New Roman"/>
          <w:color w:val="002D3F"/>
          <w:sz w:val="22"/>
          <w:szCs w:val="22"/>
        </w:rPr>
        <w:t xml:space="preserve"> as a major component of making reasonable adjustments</w:t>
      </w:r>
      <w:r w:rsidR="006D4722">
        <w:rPr>
          <w:rFonts w:ascii="Times New Roman" w:hAnsi="Times New Roman"/>
          <w:color w:val="002D3F"/>
          <w:sz w:val="22"/>
          <w:szCs w:val="22"/>
        </w:rPr>
        <w:t>.</w:t>
      </w:r>
    </w:p>
    <w:p w:rsidR="003F612D" w:rsidRPr="005A71E5" w:rsidRDefault="003F612D" w:rsidP="005A71E5">
      <w:pPr>
        <w:pStyle w:val="BodyText"/>
        <w:spacing w:before="120"/>
        <w:ind w:right="116"/>
        <w:rPr>
          <w:rFonts w:ascii="Times New Roman" w:hAnsi="Times New Roman"/>
          <w:sz w:val="22"/>
          <w:szCs w:val="22"/>
        </w:rPr>
      </w:pPr>
    </w:p>
    <w:p w:rsidR="003F612D" w:rsidRPr="005A71E5" w:rsidRDefault="003F612D" w:rsidP="005A71E5">
      <w:pPr>
        <w:shd w:val="clear" w:color="auto" w:fill="D9E6F8" w:themeFill="accent3" w:themeFillTint="1A"/>
        <w:spacing w:before="120"/>
        <w:ind w:left="567" w:hanging="567"/>
        <w:rPr>
          <w:rFonts w:ascii="Times New Roman" w:hAnsi="Times New Roman"/>
          <w:sz w:val="22"/>
          <w:szCs w:val="22"/>
        </w:rPr>
      </w:pPr>
      <w:r w:rsidRPr="005A71E5">
        <w:rPr>
          <w:rFonts w:ascii="Times New Roman" w:hAnsi="Times New Roman"/>
          <w:b/>
          <w:i/>
          <w:color w:val="002D3F"/>
          <w:sz w:val="22"/>
          <w:szCs w:val="22"/>
        </w:rPr>
        <w:t xml:space="preserve">Recommendation 5: </w:t>
      </w:r>
      <w:r w:rsidRPr="005A71E5">
        <w:rPr>
          <w:rFonts w:ascii="Times New Roman" w:hAnsi="Times New Roman"/>
          <w:i/>
          <w:color w:val="002D3F"/>
          <w:sz w:val="22"/>
          <w:szCs w:val="22"/>
        </w:rPr>
        <w:t xml:space="preserve">provide guidelines in the Disability Education standards that explicitly address participation in activities that enhance employablitiy for graduates with disabilities. </w:t>
      </w:r>
    </w:p>
    <w:p w:rsidR="00F90100" w:rsidRPr="005A71E5" w:rsidRDefault="00F90100" w:rsidP="005A71E5">
      <w:pPr>
        <w:spacing w:before="120"/>
        <w:ind w:left="720"/>
        <w:rPr>
          <w:rFonts w:ascii="Times New Roman" w:hAnsi="Times New Roman"/>
          <w:color w:val="002D3F"/>
          <w:sz w:val="22"/>
          <w:szCs w:val="22"/>
        </w:rPr>
      </w:pPr>
      <w:r w:rsidRPr="005A71E5">
        <w:rPr>
          <w:rFonts w:ascii="Times New Roman" w:hAnsi="Times New Roman"/>
          <w:color w:val="002D3F"/>
          <w:sz w:val="22"/>
          <w:szCs w:val="22"/>
        </w:rPr>
        <w:t xml:space="preserve">Poorer employment outcomes exist for university graduates with disability. In Australia, the full-time employment rate for undergraduates who reported a disability was much lower than those without (62.8% and 73.5% respectively), and a higher proportion (44.7%) than average graduates (38.9 per cent) were in a job that did not fully utilise their skills or education </w:t>
      </w:r>
      <w:r w:rsidRPr="005A71E5">
        <w:rPr>
          <w:rFonts w:ascii="Times New Roman" w:hAnsi="Times New Roman"/>
          <w:color w:val="002D3F"/>
          <w:sz w:val="22"/>
          <w:szCs w:val="22"/>
        </w:rPr>
        <w:fldChar w:fldCharType="begin"/>
      </w:r>
      <w:r w:rsidRPr="005A71E5">
        <w:rPr>
          <w:rFonts w:ascii="Times New Roman" w:hAnsi="Times New Roman"/>
          <w:color w:val="002D3F"/>
          <w:sz w:val="22"/>
          <w:szCs w:val="22"/>
        </w:rPr>
        <w:instrText xml:space="preserve"> ADDIN EN.CITE &lt;EndNote&gt;&lt;Cite&gt;&lt;Author&gt;QILT&lt;/Author&gt;&lt;Year&gt;2019&lt;/Year&gt;&lt;RecNum&gt;382&lt;/RecNum&gt;&lt;DisplayText&gt;(QILT, 2019)&lt;/DisplayText&gt;&lt;record&gt;&lt;rec-number&gt;382&lt;/rec-number&gt;&lt;foreign-keys&gt;&lt;key app="EN" db-id="eevwa9rzqxrz91esdfpxpwra0a0sva5wr5wt" timestamp="1573096763"&gt;382&lt;/key&gt;&lt;/foreign-keys&gt;&lt;ref-type name="Report"&gt;27&lt;/ref-type&gt;&lt;contributors&gt;&lt;authors&gt;&lt;author&gt;QILT&lt;/author&gt;&lt;/authors&gt;&lt;/contributors&gt;&lt;titles&gt;&lt;title&gt;2018 Graduate outcomes survey: national report&lt;/title&gt;&lt;/titles&gt;&lt;dates&gt;&lt;year&gt;2019&lt;/year&gt;&lt;/dates&gt;&lt;publisher&gt;Quality Indicators for Learning and Teaching (QILT)&lt;/publisher&gt;&lt;urls&gt;&lt;related-urls&gt;&lt;url&gt;https://www.qilt.edu.au/docs/default-source/gos-reports/2018-gos/2018-gos-national-report-2018.pdf?sfvrsn=a729e33c_4&lt;/url&gt;&lt;/related-urls&gt;&lt;/urls&gt;&lt;/record&gt;&lt;/Cite&gt;&lt;/EndNote&gt;</w:instrText>
      </w:r>
      <w:r w:rsidRPr="005A71E5">
        <w:rPr>
          <w:rFonts w:ascii="Times New Roman" w:hAnsi="Times New Roman"/>
          <w:color w:val="002D3F"/>
          <w:sz w:val="22"/>
          <w:szCs w:val="22"/>
        </w:rPr>
        <w:fldChar w:fldCharType="separate"/>
      </w:r>
      <w:r w:rsidRPr="005A71E5">
        <w:rPr>
          <w:rFonts w:ascii="Times New Roman" w:hAnsi="Times New Roman"/>
          <w:color w:val="002D3F"/>
          <w:sz w:val="22"/>
          <w:szCs w:val="22"/>
        </w:rPr>
        <w:t>(QILT, 2019)</w:t>
      </w:r>
      <w:r w:rsidRPr="005A71E5">
        <w:rPr>
          <w:rFonts w:ascii="Times New Roman" w:hAnsi="Times New Roman"/>
          <w:color w:val="002D3F"/>
          <w:sz w:val="22"/>
          <w:szCs w:val="22"/>
        </w:rPr>
        <w:fldChar w:fldCharType="end"/>
      </w:r>
      <w:r w:rsidRPr="005A71E5">
        <w:rPr>
          <w:rFonts w:ascii="Times New Roman" w:hAnsi="Times New Roman"/>
          <w:color w:val="002D3F"/>
          <w:sz w:val="22"/>
          <w:szCs w:val="22"/>
        </w:rPr>
        <w:t xml:space="preserve">. Currently, the Disability Education Standards focus on the access, transition and participation of students with a disability in education. The provision of tailored career development learning (CDL) </w:t>
      </w:r>
      <w:r w:rsidR="00C4624A" w:rsidRPr="005A71E5">
        <w:rPr>
          <w:rFonts w:ascii="Times New Roman" w:hAnsi="Times New Roman"/>
          <w:color w:val="002D3F"/>
          <w:sz w:val="22"/>
          <w:szCs w:val="22"/>
        </w:rPr>
        <w:t xml:space="preserve">and Work Integrated Learning (WIL) </w:t>
      </w:r>
      <w:r w:rsidRPr="005A71E5">
        <w:rPr>
          <w:rFonts w:ascii="Times New Roman" w:hAnsi="Times New Roman"/>
          <w:color w:val="002D3F"/>
          <w:sz w:val="22"/>
          <w:szCs w:val="22"/>
        </w:rPr>
        <w:t>for students with a disability is diverse across higher education institutions. There is a need for higher education institutions to embed CDL opportunities that are informed by universal design from university commencement through to two years post-completion to increase employment outcomes of students with a disability.</w:t>
      </w:r>
    </w:p>
    <w:p w:rsidR="00C4624A" w:rsidRPr="005A71E5" w:rsidRDefault="00C4624A" w:rsidP="005A71E5">
      <w:pPr>
        <w:spacing w:before="120"/>
        <w:ind w:left="720"/>
        <w:rPr>
          <w:rFonts w:ascii="Times New Roman" w:hAnsi="Times New Roman"/>
          <w:color w:val="002D3F"/>
          <w:sz w:val="22"/>
          <w:szCs w:val="22"/>
        </w:rPr>
      </w:pPr>
      <w:r w:rsidRPr="005A71E5">
        <w:rPr>
          <w:rFonts w:ascii="Times New Roman" w:hAnsi="Times New Roman"/>
          <w:color w:val="002D3F"/>
          <w:sz w:val="22"/>
          <w:szCs w:val="22"/>
        </w:rPr>
        <w:t xml:space="preserve">Addressing this is also important to enhance the capacity for students with disability to participate in WIL experiences and to gain employment during their participation at University. It is important to note </w:t>
      </w:r>
      <w:r w:rsidRPr="005A71E5">
        <w:rPr>
          <w:rFonts w:ascii="Times New Roman" w:hAnsi="Times New Roman"/>
          <w:sz w:val="22"/>
          <w:szCs w:val="22"/>
        </w:rPr>
        <w:t>that poverty and disability impact cumulatively on students with disability.</w:t>
      </w:r>
      <w:r w:rsidRPr="005A71E5">
        <w:rPr>
          <w:rFonts w:ascii="Times New Roman" w:hAnsi="Times New Roman"/>
          <w:spacing w:val="-6"/>
          <w:sz w:val="22"/>
          <w:szCs w:val="22"/>
        </w:rPr>
        <w:t xml:space="preserve"> </w:t>
      </w:r>
      <w:r w:rsidRPr="005A71E5">
        <w:rPr>
          <w:rFonts w:ascii="Times New Roman" w:hAnsi="Times New Roman"/>
          <w:sz w:val="22"/>
          <w:szCs w:val="22"/>
        </w:rPr>
        <w:t>That</w:t>
      </w:r>
      <w:r w:rsidRPr="005A71E5">
        <w:rPr>
          <w:rFonts w:ascii="Times New Roman" w:hAnsi="Times New Roman"/>
          <w:spacing w:val="-6"/>
          <w:sz w:val="22"/>
          <w:szCs w:val="22"/>
        </w:rPr>
        <w:t xml:space="preserve"> </w:t>
      </w:r>
      <w:r w:rsidRPr="005A71E5">
        <w:rPr>
          <w:rFonts w:ascii="Times New Roman" w:hAnsi="Times New Roman"/>
          <w:sz w:val="22"/>
          <w:szCs w:val="22"/>
        </w:rPr>
        <w:t>is,</w:t>
      </w:r>
      <w:r w:rsidRPr="005A71E5">
        <w:rPr>
          <w:rFonts w:ascii="Times New Roman" w:hAnsi="Times New Roman"/>
          <w:spacing w:val="-6"/>
          <w:sz w:val="22"/>
          <w:szCs w:val="22"/>
        </w:rPr>
        <w:t xml:space="preserve"> </w:t>
      </w:r>
      <w:r w:rsidRPr="005A71E5">
        <w:rPr>
          <w:rFonts w:ascii="Times New Roman" w:hAnsi="Times New Roman"/>
          <w:sz w:val="22"/>
          <w:szCs w:val="22"/>
        </w:rPr>
        <w:t>high</w:t>
      </w:r>
      <w:r w:rsidRPr="005A71E5">
        <w:rPr>
          <w:rFonts w:ascii="Times New Roman" w:hAnsi="Times New Roman"/>
          <w:spacing w:val="-6"/>
          <w:sz w:val="22"/>
          <w:szCs w:val="22"/>
        </w:rPr>
        <w:t xml:space="preserve"> </w:t>
      </w:r>
      <w:r w:rsidRPr="005A71E5">
        <w:rPr>
          <w:rFonts w:ascii="Times New Roman" w:hAnsi="Times New Roman"/>
          <w:sz w:val="22"/>
          <w:szCs w:val="22"/>
        </w:rPr>
        <w:t>numbers</w:t>
      </w:r>
      <w:r w:rsidRPr="005A71E5">
        <w:rPr>
          <w:rFonts w:ascii="Times New Roman" w:hAnsi="Times New Roman"/>
          <w:spacing w:val="-6"/>
          <w:sz w:val="22"/>
          <w:szCs w:val="22"/>
        </w:rPr>
        <w:t xml:space="preserve"> </w:t>
      </w:r>
      <w:r w:rsidRPr="005A71E5">
        <w:rPr>
          <w:rFonts w:ascii="Times New Roman" w:hAnsi="Times New Roman"/>
          <w:sz w:val="22"/>
          <w:szCs w:val="22"/>
        </w:rPr>
        <w:t>of</w:t>
      </w:r>
      <w:r w:rsidRPr="005A71E5">
        <w:rPr>
          <w:rFonts w:ascii="Times New Roman" w:hAnsi="Times New Roman"/>
          <w:spacing w:val="-7"/>
          <w:sz w:val="22"/>
          <w:szCs w:val="22"/>
        </w:rPr>
        <w:t xml:space="preserve"> </w:t>
      </w:r>
      <w:r w:rsidRPr="005A71E5">
        <w:rPr>
          <w:rFonts w:ascii="Times New Roman" w:hAnsi="Times New Roman"/>
          <w:sz w:val="22"/>
          <w:szCs w:val="22"/>
        </w:rPr>
        <w:t>university</w:t>
      </w:r>
      <w:r w:rsidRPr="005A71E5">
        <w:rPr>
          <w:rFonts w:ascii="Times New Roman" w:hAnsi="Times New Roman"/>
          <w:spacing w:val="-7"/>
          <w:sz w:val="22"/>
          <w:szCs w:val="22"/>
        </w:rPr>
        <w:t xml:space="preserve"> </w:t>
      </w:r>
      <w:r w:rsidRPr="005A71E5">
        <w:rPr>
          <w:rFonts w:ascii="Times New Roman" w:hAnsi="Times New Roman"/>
          <w:sz w:val="22"/>
          <w:szCs w:val="22"/>
        </w:rPr>
        <w:t>students</w:t>
      </w:r>
      <w:r w:rsidRPr="005A71E5">
        <w:rPr>
          <w:rFonts w:ascii="Times New Roman" w:hAnsi="Times New Roman"/>
          <w:spacing w:val="-4"/>
          <w:sz w:val="22"/>
          <w:szCs w:val="22"/>
        </w:rPr>
        <w:t xml:space="preserve"> </w:t>
      </w:r>
      <w:r w:rsidRPr="005A71E5">
        <w:rPr>
          <w:rFonts w:ascii="Times New Roman" w:hAnsi="Times New Roman"/>
          <w:sz w:val="22"/>
          <w:szCs w:val="22"/>
        </w:rPr>
        <w:t>with</w:t>
      </w:r>
      <w:r w:rsidRPr="005A71E5">
        <w:rPr>
          <w:rFonts w:ascii="Times New Roman" w:hAnsi="Times New Roman"/>
          <w:spacing w:val="-7"/>
          <w:sz w:val="22"/>
          <w:szCs w:val="22"/>
        </w:rPr>
        <w:t xml:space="preserve"> </w:t>
      </w:r>
      <w:r w:rsidRPr="005A71E5">
        <w:rPr>
          <w:rFonts w:ascii="Times New Roman" w:hAnsi="Times New Roman"/>
          <w:sz w:val="22"/>
          <w:szCs w:val="22"/>
        </w:rPr>
        <w:t>disability</w:t>
      </w:r>
      <w:r w:rsidRPr="005A71E5">
        <w:rPr>
          <w:rFonts w:ascii="Times New Roman" w:hAnsi="Times New Roman"/>
          <w:spacing w:val="-5"/>
          <w:sz w:val="22"/>
          <w:szCs w:val="22"/>
        </w:rPr>
        <w:t xml:space="preserve"> are </w:t>
      </w:r>
      <w:r w:rsidRPr="005A71E5">
        <w:rPr>
          <w:rFonts w:ascii="Times New Roman" w:hAnsi="Times New Roman"/>
          <w:sz w:val="22"/>
          <w:szCs w:val="22"/>
        </w:rPr>
        <w:t>also identified</w:t>
      </w:r>
      <w:r w:rsidRPr="005A71E5">
        <w:rPr>
          <w:rFonts w:ascii="Times New Roman" w:hAnsi="Times New Roman"/>
          <w:spacing w:val="-8"/>
          <w:sz w:val="22"/>
          <w:szCs w:val="22"/>
        </w:rPr>
        <w:t xml:space="preserve"> </w:t>
      </w:r>
      <w:r w:rsidRPr="005A71E5">
        <w:rPr>
          <w:rFonts w:ascii="Times New Roman" w:hAnsi="Times New Roman"/>
          <w:sz w:val="22"/>
          <w:szCs w:val="22"/>
        </w:rPr>
        <w:t>as</w:t>
      </w:r>
      <w:r w:rsidRPr="005A71E5">
        <w:rPr>
          <w:rFonts w:ascii="Times New Roman" w:hAnsi="Times New Roman"/>
          <w:spacing w:val="-9"/>
          <w:sz w:val="22"/>
          <w:szCs w:val="22"/>
        </w:rPr>
        <w:t xml:space="preserve"> </w:t>
      </w:r>
      <w:r w:rsidRPr="005A71E5">
        <w:rPr>
          <w:rFonts w:ascii="Times New Roman" w:hAnsi="Times New Roman"/>
          <w:sz w:val="22"/>
          <w:szCs w:val="22"/>
        </w:rPr>
        <w:t>being</w:t>
      </w:r>
      <w:r w:rsidRPr="005A71E5">
        <w:rPr>
          <w:rFonts w:ascii="Times New Roman" w:hAnsi="Times New Roman"/>
          <w:spacing w:val="-8"/>
          <w:sz w:val="22"/>
          <w:szCs w:val="22"/>
        </w:rPr>
        <w:t xml:space="preserve"> </w:t>
      </w:r>
      <w:r w:rsidRPr="005A71E5">
        <w:rPr>
          <w:rFonts w:ascii="Times New Roman" w:hAnsi="Times New Roman"/>
          <w:sz w:val="22"/>
          <w:szCs w:val="22"/>
        </w:rPr>
        <w:t>of</w:t>
      </w:r>
      <w:r w:rsidRPr="005A71E5">
        <w:rPr>
          <w:rFonts w:ascii="Times New Roman" w:hAnsi="Times New Roman"/>
          <w:spacing w:val="-9"/>
          <w:sz w:val="22"/>
          <w:szCs w:val="22"/>
        </w:rPr>
        <w:t xml:space="preserve"> </w:t>
      </w:r>
      <w:r w:rsidRPr="005A71E5">
        <w:rPr>
          <w:rFonts w:ascii="Times New Roman" w:hAnsi="Times New Roman"/>
          <w:sz w:val="22"/>
          <w:szCs w:val="22"/>
        </w:rPr>
        <w:t>low</w:t>
      </w:r>
      <w:r w:rsidRPr="005A71E5">
        <w:rPr>
          <w:rFonts w:ascii="Times New Roman" w:hAnsi="Times New Roman"/>
          <w:spacing w:val="-9"/>
          <w:sz w:val="22"/>
          <w:szCs w:val="22"/>
        </w:rPr>
        <w:t xml:space="preserve"> </w:t>
      </w:r>
      <w:r w:rsidRPr="005A71E5">
        <w:rPr>
          <w:rFonts w:ascii="Times New Roman" w:hAnsi="Times New Roman"/>
          <w:sz w:val="22"/>
          <w:szCs w:val="22"/>
        </w:rPr>
        <w:t>socioeconomic</w:t>
      </w:r>
      <w:r w:rsidRPr="005A71E5">
        <w:rPr>
          <w:rFonts w:ascii="Times New Roman" w:hAnsi="Times New Roman"/>
          <w:spacing w:val="-8"/>
          <w:sz w:val="22"/>
          <w:szCs w:val="22"/>
        </w:rPr>
        <w:t xml:space="preserve"> </w:t>
      </w:r>
      <w:r w:rsidR="00D22DDD" w:rsidRPr="005A71E5">
        <w:rPr>
          <w:rFonts w:ascii="Times New Roman" w:hAnsi="Times New Roman"/>
          <w:sz w:val="22"/>
          <w:szCs w:val="22"/>
        </w:rPr>
        <w:t>status</w:t>
      </w:r>
    </w:p>
    <w:p w:rsidR="00F90100" w:rsidRPr="005A71E5" w:rsidRDefault="00F90100" w:rsidP="005A71E5">
      <w:pPr>
        <w:pStyle w:val="Heading4"/>
        <w:spacing w:before="120" w:after="120"/>
        <w:rPr>
          <w:rFonts w:ascii="Times New Roman" w:hAnsi="Times New Roman"/>
          <w:sz w:val="22"/>
          <w:szCs w:val="22"/>
        </w:rPr>
      </w:pPr>
    </w:p>
    <w:p w:rsidR="00252B43" w:rsidRPr="004B2610" w:rsidRDefault="00252B43" w:rsidP="00252B43">
      <w:pPr>
        <w:shd w:val="clear" w:color="auto" w:fill="D9E6F8" w:themeFill="accent3" w:themeFillTint="1A"/>
        <w:spacing w:before="120"/>
        <w:ind w:left="567" w:hanging="567"/>
        <w:jc w:val="left"/>
        <w:rPr>
          <w:rFonts w:ascii="Times New Roman" w:hAnsi="Times New Roman"/>
          <w:i/>
          <w:sz w:val="22"/>
          <w:szCs w:val="22"/>
        </w:rPr>
      </w:pPr>
      <w:r w:rsidRPr="004B2610">
        <w:rPr>
          <w:rFonts w:ascii="Times New Roman" w:hAnsi="Times New Roman"/>
          <w:b/>
          <w:i/>
          <w:sz w:val="22"/>
          <w:szCs w:val="22"/>
        </w:rPr>
        <w:t xml:space="preserve">Recommendation 6: </w:t>
      </w:r>
      <w:r w:rsidRPr="004B2610">
        <w:rPr>
          <w:rFonts w:ascii="Times New Roman" w:hAnsi="Times New Roman"/>
          <w:i/>
          <w:sz w:val="22"/>
          <w:szCs w:val="22"/>
        </w:rPr>
        <w:t>implement a Unive</w:t>
      </w:r>
      <w:r w:rsidR="004B2610" w:rsidRPr="004B2610">
        <w:rPr>
          <w:rFonts w:ascii="Times New Roman" w:hAnsi="Times New Roman"/>
          <w:i/>
          <w:sz w:val="22"/>
          <w:szCs w:val="22"/>
        </w:rPr>
        <w:t>rsal</w:t>
      </w:r>
      <w:r w:rsidRPr="004B2610">
        <w:rPr>
          <w:rFonts w:ascii="Times New Roman" w:hAnsi="Times New Roman"/>
          <w:i/>
          <w:sz w:val="22"/>
          <w:szCs w:val="22"/>
        </w:rPr>
        <w:t xml:space="preserve"> Student Identifier (USI) to capture information </w:t>
      </w:r>
      <w:r w:rsidR="004B2610" w:rsidRPr="004B2610">
        <w:rPr>
          <w:rFonts w:ascii="Times New Roman" w:hAnsi="Times New Roman"/>
          <w:i/>
          <w:sz w:val="22"/>
          <w:szCs w:val="22"/>
        </w:rPr>
        <w:t xml:space="preserve">necessary </w:t>
      </w:r>
      <w:r w:rsidRPr="004B2610">
        <w:rPr>
          <w:rFonts w:ascii="Times New Roman" w:hAnsi="Times New Roman"/>
          <w:i/>
          <w:sz w:val="22"/>
          <w:szCs w:val="22"/>
        </w:rPr>
        <w:t xml:space="preserve">to </w:t>
      </w:r>
      <w:r w:rsidR="004B2610" w:rsidRPr="004B2610">
        <w:rPr>
          <w:rFonts w:ascii="Times New Roman" w:hAnsi="Times New Roman"/>
          <w:i/>
          <w:sz w:val="22"/>
          <w:szCs w:val="22"/>
        </w:rPr>
        <w:t xml:space="preserve">enhance </w:t>
      </w:r>
      <w:r w:rsidRPr="004B2610">
        <w:rPr>
          <w:rFonts w:ascii="Times New Roman" w:hAnsi="Times New Roman"/>
          <w:i/>
          <w:sz w:val="22"/>
          <w:szCs w:val="22"/>
        </w:rPr>
        <w:t>educational participation</w:t>
      </w:r>
      <w:r w:rsidR="004B2610" w:rsidRPr="004B2610">
        <w:rPr>
          <w:rFonts w:ascii="Times New Roman" w:hAnsi="Times New Roman"/>
          <w:i/>
          <w:sz w:val="22"/>
          <w:szCs w:val="22"/>
        </w:rPr>
        <w:t xml:space="preserve"> and transition between primary, secondary and tertiary levels of education, and </w:t>
      </w:r>
      <w:r w:rsidRPr="004B2610">
        <w:rPr>
          <w:rFonts w:ascii="Times New Roman" w:hAnsi="Times New Roman"/>
          <w:i/>
          <w:sz w:val="22"/>
          <w:szCs w:val="22"/>
        </w:rPr>
        <w:t>across the student lifecycle.</w:t>
      </w:r>
    </w:p>
    <w:p w:rsidR="005233E6" w:rsidRPr="005A71E5" w:rsidRDefault="00177923" w:rsidP="00252B43">
      <w:pPr>
        <w:spacing w:before="120"/>
        <w:ind w:left="720"/>
        <w:rPr>
          <w:rFonts w:ascii="Times New Roman" w:hAnsi="Times New Roman"/>
          <w:color w:val="002D3F"/>
          <w:sz w:val="22"/>
          <w:szCs w:val="22"/>
        </w:rPr>
      </w:pPr>
      <w:r w:rsidRPr="005A71E5">
        <w:rPr>
          <w:rFonts w:ascii="Times New Roman" w:hAnsi="Times New Roman"/>
          <w:color w:val="002D3F"/>
          <w:sz w:val="22"/>
          <w:szCs w:val="22"/>
        </w:rPr>
        <w:t xml:space="preserve">Students with a disability must </w:t>
      </w:r>
      <w:r w:rsidR="004B2610">
        <w:rPr>
          <w:rFonts w:ascii="Times New Roman" w:hAnsi="Times New Roman"/>
          <w:color w:val="002D3F"/>
          <w:sz w:val="22"/>
          <w:szCs w:val="22"/>
        </w:rPr>
        <w:t>repeatedly</w:t>
      </w:r>
      <w:r w:rsidRPr="005A71E5">
        <w:rPr>
          <w:rFonts w:ascii="Times New Roman" w:hAnsi="Times New Roman"/>
          <w:color w:val="002D3F"/>
          <w:sz w:val="22"/>
          <w:szCs w:val="22"/>
        </w:rPr>
        <w:t xml:space="preserve"> disclose their disability as they transition between education providers or at different phases of their educational journey. Currently, </w:t>
      </w:r>
      <w:r w:rsidR="004651AC">
        <w:rPr>
          <w:rFonts w:ascii="Times New Roman" w:hAnsi="Times New Roman"/>
          <w:color w:val="002D3F"/>
          <w:sz w:val="22"/>
          <w:szCs w:val="22"/>
        </w:rPr>
        <w:t xml:space="preserve">little if any </w:t>
      </w:r>
      <w:r w:rsidRPr="005A71E5">
        <w:rPr>
          <w:rFonts w:ascii="Times New Roman" w:hAnsi="Times New Roman"/>
          <w:color w:val="002D3F"/>
          <w:sz w:val="22"/>
          <w:szCs w:val="22"/>
        </w:rPr>
        <w:t xml:space="preserve">coordination </w:t>
      </w:r>
      <w:r w:rsidR="004B2610">
        <w:rPr>
          <w:rFonts w:ascii="Times New Roman" w:hAnsi="Times New Roman"/>
          <w:color w:val="002D3F"/>
          <w:sz w:val="22"/>
          <w:szCs w:val="22"/>
        </w:rPr>
        <w:t xml:space="preserve">occurs between primary, secondary and tertiary levels of education. Added complexity occurs with differing responses and funding levels in particular with respect to the </w:t>
      </w:r>
      <w:r w:rsidRPr="005A71E5">
        <w:rPr>
          <w:rFonts w:ascii="Times New Roman" w:hAnsi="Times New Roman"/>
          <w:color w:val="002D3F"/>
          <w:sz w:val="22"/>
          <w:szCs w:val="22"/>
        </w:rPr>
        <w:t xml:space="preserve">provision of </w:t>
      </w:r>
      <w:r w:rsidR="004B2610">
        <w:rPr>
          <w:rFonts w:ascii="Times New Roman" w:hAnsi="Times New Roman"/>
          <w:color w:val="002D3F"/>
          <w:sz w:val="22"/>
          <w:szCs w:val="22"/>
        </w:rPr>
        <w:t>Assistive Technology</w:t>
      </w:r>
      <w:r w:rsidR="005233E6" w:rsidRPr="005A71E5">
        <w:rPr>
          <w:rFonts w:ascii="Times New Roman" w:hAnsi="Times New Roman"/>
          <w:color w:val="002D3F"/>
          <w:sz w:val="22"/>
          <w:szCs w:val="22"/>
        </w:rPr>
        <w:t xml:space="preserve"> between the various levels of education.</w:t>
      </w:r>
    </w:p>
    <w:p w:rsidR="00666EEF" w:rsidRDefault="005233E6" w:rsidP="00252B43">
      <w:pPr>
        <w:spacing w:before="120"/>
        <w:ind w:left="720"/>
        <w:rPr>
          <w:rFonts w:ascii="Times New Roman" w:hAnsi="Times New Roman"/>
          <w:color w:val="002D3F"/>
          <w:sz w:val="22"/>
          <w:szCs w:val="22"/>
        </w:rPr>
      </w:pPr>
      <w:r w:rsidRPr="005A71E5">
        <w:rPr>
          <w:rFonts w:ascii="Times New Roman" w:hAnsi="Times New Roman"/>
          <w:color w:val="002D3F"/>
          <w:sz w:val="22"/>
          <w:szCs w:val="22"/>
        </w:rPr>
        <w:t xml:space="preserve">A universal student identifier (USI) that commences in the early years and follows a student through to adult learning </w:t>
      </w:r>
      <w:r w:rsidR="00666EEF">
        <w:rPr>
          <w:rFonts w:ascii="Times New Roman" w:hAnsi="Times New Roman"/>
          <w:color w:val="002D3F"/>
          <w:sz w:val="22"/>
          <w:szCs w:val="22"/>
        </w:rPr>
        <w:t xml:space="preserve">could assist with </w:t>
      </w:r>
      <w:r w:rsidRPr="005A71E5">
        <w:rPr>
          <w:rFonts w:ascii="Times New Roman" w:hAnsi="Times New Roman"/>
          <w:color w:val="002D3F"/>
          <w:sz w:val="22"/>
          <w:szCs w:val="22"/>
        </w:rPr>
        <w:t>individual</w:t>
      </w:r>
      <w:r w:rsidR="004B2610">
        <w:rPr>
          <w:rFonts w:ascii="Times New Roman" w:hAnsi="Times New Roman"/>
          <w:color w:val="002D3F"/>
          <w:sz w:val="22"/>
          <w:szCs w:val="22"/>
        </w:rPr>
        <w:t>’</w:t>
      </w:r>
      <w:r w:rsidRPr="005A71E5">
        <w:rPr>
          <w:rFonts w:ascii="Times New Roman" w:hAnsi="Times New Roman"/>
          <w:color w:val="002D3F"/>
          <w:sz w:val="22"/>
          <w:szCs w:val="22"/>
        </w:rPr>
        <w:t xml:space="preserve">s learning journey, </w:t>
      </w:r>
      <w:r w:rsidR="00666EEF">
        <w:rPr>
          <w:rFonts w:ascii="Times New Roman" w:hAnsi="Times New Roman"/>
          <w:color w:val="002D3F"/>
          <w:sz w:val="22"/>
          <w:szCs w:val="22"/>
        </w:rPr>
        <w:t xml:space="preserve">and establish more coherent approaches to </w:t>
      </w:r>
      <w:r w:rsidRPr="005A71E5">
        <w:rPr>
          <w:rFonts w:ascii="Times New Roman" w:hAnsi="Times New Roman"/>
          <w:color w:val="002D3F"/>
          <w:sz w:val="22"/>
          <w:szCs w:val="22"/>
        </w:rPr>
        <w:t>reasonable adjustments</w:t>
      </w:r>
      <w:r w:rsidR="00666EEF">
        <w:rPr>
          <w:rFonts w:ascii="Times New Roman" w:hAnsi="Times New Roman"/>
          <w:color w:val="002D3F"/>
          <w:sz w:val="22"/>
          <w:szCs w:val="22"/>
        </w:rPr>
        <w:t xml:space="preserve">, in particular for students with highly complex needs.  </w:t>
      </w:r>
    </w:p>
    <w:p w:rsidR="00666EEF" w:rsidRDefault="00666EEF" w:rsidP="00252B43">
      <w:pPr>
        <w:spacing w:before="120"/>
        <w:ind w:left="720"/>
        <w:rPr>
          <w:rFonts w:ascii="Times New Roman" w:hAnsi="Times New Roman"/>
          <w:color w:val="002D3F"/>
          <w:sz w:val="22"/>
          <w:szCs w:val="22"/>
        </w:rPr>
      </w:pPr>
    </w:p>
    <w:p w:rsidR="00666EEF" w:rsidRDefault="00666EEF" w:rsidP="00666EEF">
      <w:r w:rsidRPr="00666EEF">
        <w:t xml:space="preserve">This response has been drafted, in part based upon recent research funded through the Higher Education Participation and Pathways Program National Priorities Pool (see final report </w:t>
      </w:r>
      <w:hyperlink r:id="rId9" w:history="1">
        <w:r w:rsidRPr="00666EEF">
          <w:rPr>
            <w:rStyle w:val="Hyperlink"/>
          </w:rPr>
          <w:t>here</w:t>
        </w:r>
      </w:hyperlink>
      <w:r w:rsidRPr="00666EEF">
        <w:t xml:space="preserve">) </w:t>
      </w:r>
      <w:r w:rsidRPr="00156CE6">
        <w:rPr>
          <w:i/>
        </w:rPr>
        <w:t>Understanding how Regionality and Socioeconomic Status Intersect with Disability</w:t>
      </w:r>
      <w:r w:rsidR="00156CE6">
        <w:t>.</w:t>
      </w:r>
    </w:p>
    <w:p w:rsidR="00190F6F" w:rsidRDefault="00190F6F" w:rsidP="00666EEF"/>
    <w:p w:rsidR="00190F6F" w:rsidRDefault="00190F6F" w:rsidP="00666EEF">
      <w:r>
        <w:t>Contact for further information or discussion</w:t>
      </w:r>
    </w:p>
    <w:p w:rsidR="00190F6F" w:rsidRPr="004C1B18" w:rsidRDefault="00190F6F" w:rsidP="00190F6F">
      <w:pPr>
        <w:ind w:left="720"/>
        <w:rPr>
          <w:lang w:val="it-IT"/>
        </w:rPr>
      </w:pPr>
      <w:r w:rsidRPr="004C1B18">
        <w:rPr>
          <w:lang w:val="it-IT"/>
        </w:rPr>
        <w:t>Professor Julia Coyle</w:t>
      </w:r>
    </w:p>
    <w:p w:rsidR="00190F6F" w:rsidRPr="004C1B18" w:rsidRDefault="00190F6F" w:rsidP="00190F6F">
      <w:pPr>
        <w:ind w:left="720"/>
        <w:rPr>
          <w:lang w:val="it-IT"/>
        </w:rPr>
      </w:pPr>
      <w:r w:rsidRPr="004C1B18">
        <w:rPr>
          <w:lang w:val="it-IT"/>
        </w:rPr>
        <w:t>Pro Vice-Chancellor (Students)</w:t>
      </w:r>
    </w:p>
    <w:p w:rsidR="00190F6F" w:rsidRDefault="00190F6F" w:rsidP="00190F6F">
      <w:pPr>
        <w:ind w:left="720"/>
        <w:rPr>
          <w:rFonts w:ascii="Times New Roman" w:eastAsiaTheme="minorEastAsia" w:hAnsi="Times New Roman"/>
          <w:noProof/>
          <w:color w:val="auto"/>
          <w:sz w:val="22"/>
          <w:szCs w:val="22"/>
        </w:rPr>
      </w:pPr>
      <w:r>
        <w:rPr>
          <w:rFonts w:ascii="Times New Roman" w:eastAsiaTheme="minorEastAsia" w:hAnsi="Times New Roman"/>
          <w:noProof/>
        </w:rPr>
        <w:t>University of Wollongong NSW 2522 Australia</w:t>
      </w:r>
    </w:p>
    <w:p w:rsidR="00190F6F" w:rsidRDefault="00190F6F" w:rsidP="00190F6F">
      <w:pPr>
        <w:ind w:left="720"/>
        <w:rPr>
          <w:rFonts w:ascii="Times New Roman" w:eastAsiaTheme="minorEastAsia" w:hAnsi="Times New Roman"/>
          <w:noProof/>
          <w:color w:val="000000"/>
        </w:rPr>
      </w:pPr>
      <w:r>
        <w:rPr>
          <w:rFonts w:ascii="Times New Roman" w:eastAsiaTheme="minorEastAsia" w:hAnsi="Times New Roman"/>
          <w:b/>
          <w:bCs/>
          <w:noProof/>
          <w:color w:val="000000"/>
        </w:rPr>
        <w:t>T</w:t>
      </w:r>
      <w:r>
        <w:rPr>
          <w:rFonts w:ascii="Times New Roman" w:eastAsiaTheme="minorEastAsia" w:hAnsi="Times New Roman"/>
          <w:noProof/>
          <w:color w:val="000000"/>
        </w:rPr>
        <w:t xml:space="preserve"> +61 2 4298 1133  </w:t>
      </w:r>
    </w:p>
    <w:p w:rsidR="00190F6F" w:rsidRDefault="00190F6F" w:rsidP="00190F6F">
      <w:pPr>
        <w:ind w:left="720"/>
        <w:rPr>
          <w:rFonts w:ascii="Times New Roman" w:eastAsiaTheme="minorEastAsia" w:hAnsi="Times New Roman"/>
          <w:noProof/>
          <w:color w:val="000000"/>
        </w:rPr>
      </w:pPr>
      <w:r>
        <w:rPr>
          <w:rFonts w:ascii="Times New Roman" w:eastAsiaTheme="minorEastAsia" w:hAnsi="Times New Roman"/>
          <w:noProof/>
          <w:color w:val="000000"/>
        </w:rPr>
        <w:t xml:space="preserve">Email: </w:t>
      </w:r>
      <w:hyperlink r:id="rId10" w:history="1">
        <w:r w:rsidRPr="00356883">
          <w:rPr>
            <w:rStyle w:val="Hyperlink"/>
            <w:rFonts w:ascii="Times New Roman" w:eastAsiaTheme="minorEastAsia" w:hAnsi="Times New Roman"/>
            <w:noProof/>
          </w:rPr>
          <w:t>pvcs@uow.edu.au</w:t>
        </w:r>
      </w:hyperlink>
    </w:p>
    <w:p w:rsidR="00190F6F" w:rsidRDefault="00190F6F" w:rsidP="00190F6F">
      <w:pPr>
        <w:ind w:left="720"/>
        <w:rPr>
          <w:rFonts w:ascii="Times New Roman" w:eastAsiaTheme="minorEastAsia" w:hAnsi="Times New Roman"/>
          <w:noProof/>
          <w:color w:val="000000"/>
        </w:rPr>
      </w:pPr>
    </w:p>
    <w:p w:rsidR="00190F6F" w:rsidRPr="00666EEF" w:rsidRDefault="00190F6F" w:rsidP="00666EEF"/>
    <w:p w:rsidR="00666EEF" w:rsidRPr="00666EEF" w:rsidRDefault="00666EEF" w:rsidP="00666EEF"/>
    <w:sectPr w:rsidR="00666EEF" w:rsidRPr="00666EEF" w:rsidSect="008272A5">
      <w:headerReference w:type="default" r:id="rId11"/>
      <w:footerReference w:type="default" r:id="rId12"/>
      <w:pgSz w:w="11900" w:h="16840" w:code="9"/>
      <w:pgMar w:top="2410" w:right="1134" w:bottom="170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BE7" w:rsidRDefault="005A7BE7">
      <w:r>
        <w:separator/>
      </w:r>
    </w:p>
  </w:endnote>
  <w:endnote w:type="continuationSeparator" w:id="0">
    <w:p w:rsidR="005A7BE7" w:rsidRDefault="005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lamauow Book">
    <w:altName w:val="Calibri"/>
    <w:panose1 w:val="00000000000000000000"/>
    <w:charset w:val="00"/>
    <w:family w:val="modern"/>
    <w:notTrueType/>
    <w:pitch w:val="variable"/>
    <w:sig w:usb0="00000001" w:usb1="4000E07B" w:usb2="00000000" w:usb3="00000000" w:csb0="00000093"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lamaSemicondensed-Book">
    <w:charset w:val="00"/>
    <w:family w:val="auto"/>
    <w:pitch w:val="variable"/>
    <w:sig w:usb0="00000003" w:usb1="00000000" w:usb2="00000000" w:usb3="00000000" w:csb0="00000001" w:csb1="00000000"/>
  </w:font>
  <w:font w:name="National-Book">
    <w:altName w:val="Cambria"/>
    <w:panose1 w:val="00000000000000000000"/>
    <w:charset w:val="4D"/>
    <w:family w:val="auto"/>
    <w:notTrueType/>
    <w:pitch w:val="default"/>
    <w:sig w:usb0="00000003" w:usb1="00000000" w:usb2="00000000" w:usb3="00000000" w:csb0="00000001" w:csb1="00000000"/>
  </w:font>
  <w:font w:name="FlamaSemicondensed-Mediu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074273"/>
      <w:docPartObj>
        <w:docPartGallery w:val="Page Numbers (Bottom of Page)"/>
        <w:docPartUnique/>
      </w:docPartObj>
    </w:sdtPr>
    <w:sdtEndPr>
      <w:rPr>
        <w:noProof/>
      </w:rPr>
    </w:sdtEndPr>
    <w:sdtContent>
      <w:p w:rsidR="00F0470C" w:rsidRDefault="00F0470C">
        <w:pPr>
          <w:pStyle w:val="Footer"/>
          <w:jc w:val="right"/>
        </w:pPr>
        <w:r>
          <w:fldChar w:fldCharType="begin"/>
        </w:r>
        <w:r>
          <w:instrText xml:space="preserve"> PAGE   \* MERGEFORMAT </w:instrText>
        </w:r>
        <w:r>
          <w:fldChar w:fldCharType="separate"/>
        </w:r>
        <w:r w:rsidR="00DC0F9C">
          <w:rPr>
            <w:noProof/>
          </w:rPr>
          <w:t>4</w:t>
        </w:r>
        <w:r>
          <w:rPr>
            <w:noProof/>
          </w:rPr>
          <w:fldChar w:fldCharType="end"/>
        </w:r>
      </w:p>
    </w:sdtContent>
  </w:sdt>
  <w:p w:rsidR="00F0470C" w:rsidRDefault="00F0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BE7" w:rsidRDefault="005A7BE7">
      <w:r>
        <w:separator/>
      </w:r>
    </w:p>
  </w:footnote>
  <w:footnote w:type="continuationSeparator" w:id="0">
    <w:p w:rsidR="005A7BE7" w:rsidRDefault="005A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74B" w:rsidRDefault="009B274B">
    <w:pPr>
      <w:pStyle w:val="Header"/>
    </w:pPr>
    <w:r>
      <w:rPr>
        <w:noProof/>
      </w:rPr>
      <w:drawing>
        <wp:anchor distT="0" distB="0" distL="114300" distR="114300" simplePos="0" relativeHeight="251659264" behindDoc="0" locked="0" layoutInCell="1" allowOverlap="1" wp14:anchorId="264BBD3C" wp14:editId="166E5A09">
          <wp:simplePos x="0" y="0"/>
          <wp:positionH relativeFrom="margin">
            <wp:align>right</wp:align>
          </wp:positionH>
          <wp:positionV relativeFrom="paragraph">
            <wp:posOffset>-27160</wp:posOffset>
          </wp:positionV>
          <wp:extent cx="1255395" cy="103314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7C1A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7238E"/>
    <w:multiLevelType w:val="singleLevel"/>
    <w:tmpl w:val="23B64324"/>
    <w:lvl w:ilvl="0">
      <w:start w:val="1"/>
      <w:numFmt w:val="bullet"/>
      <w:lvlText w:val=""/>
      <w:lvlJc w:val="left"/>
      <w:pPr>
        <w:tabs>
          <w:tab w:val="num" w:pos="360"/>
        </w:tabs>
        <w:ind w:left="357" w:hanging="357"/>
      </w:pPr>
      <w:rPr>
        <w:rFonts w:ascii="Symbol" w:hAnsi="Symbol" w:hint="default"/>
      </w:rPr>
    </w:lvl>
  </w:abstractNum>
  <w:abstractNum w:abstractNumId="2" w15:restartNumberingAfterBreak="0">
    <w:nsid w:val="24312AEF"/>
    <w:multiLevelType w:val="hybridMultilevel"/>
    <w:tmpl w:val="7810A3B2"/>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3" w15:restartNumberingAfterBreak="0">
    <w:nsid w:val="251E2800"/>
    <w:multiLevelType w:val="multilevel"/>
    <w:tmpl w:val="9AD696EA"/>
    <w:lvl w:ilvl="0">
      <w:start w:val="1"/>
      <w:numFmt w:val="decimal"/>
      <w:pStyle w:val="List-Numbered"/>
      <w:lvlText w:val="%1."/>
      <w:lvlJc w:val="left"/>
      <w:pPr>
        <w:tabs>
          <w:tab w:val="num" w:pos="907"/>
        </w:tabs>
        <w:ind w:left="907" w:hanging="453"/>
      </w:pPr>
      <w:rPr>
        <w:rFonts w:hint="default"/>
      </w:rPr>
    </w:lvl>
    <w:lvl w:ilvl="1">
      <w:start w:val="1"/>
      <w:numFmt w:val="bullet"/>
      <w:lvlText w:val=""/>
      <w:lvlJc w:val="left"/>
      <w:pPr>
        <w:tabs>
          <w:tab w:val="num" w:pos="1474"/>
        </w:tabs>
        <w:ind w:left="1474" w:hanging="567"/>
      </w:pPr>
      <w:rPr>
        <w:rFonts w:ascii="Symbol" w:hAnsi="Symbol" w:hint="default"/>
      </w:rPr>
    </w:lvl>
    <w:lvl w:ilvl="2">
      <w:start w:val="1"/>
      <w:numFmt w:val="lowerLetter"/>
      <w:lvlText w:val="%3."/>
      <w:lvlJc w:val="left"/>
      <w:pPr>
        <w:tabs>
          <w:tab w:val="num" w:pos="1928"/>
        </w:tabs>
        <w:ind w:left="1928" w:hanging="454"/>
      </w:pPr>
      <w:rPr>
        <w:rFonts w:hint="default"/>
      </w:rPr>
    </w:lvl>
    <w:lvl w:ilvl="3">
      <w:start w:val="1"/>
      <w:numFmt w:val="lowerRoman"/>
      <w:lvlText w:val="%4."/>
      <w:lvlJc w:val="left"/>
      <w:pPr>
        <w:tabs>
          <w:tab w:val="num" w:pos="2381"/>
        </w:tabs>
        <w:ind w:left="2381" w:hanging="453"/>
      </w:pPr>
      <w:rPr>
        <w:rFonts w:hint="default"/>
      </w:rPr>
    </w:lvl>
    <w:lvl w:ilvl="4">
      <w:start w:val="1"/>
      <w:numFmt w:val="none"/>
      <w:lvlText w:val=""/>
      <w:lvlJc w:val="left"/>
      <w:pPr>
        <w:tabs>
          <w:tab w:val="num" w:pos="1647"/>
        </w:tabs>
        <w:ind w:left="1647" w:hanging="1080"/>
      </w:pPr>
      <w:rPr>
        <w:rFonts w:hint="default"/>
      </w:rPr>
    </w:lvl>
    <w:lvl w:ilvl="5">
      <w:start w:val="1"/>
      <w:numFmt w:val="none"/>
      <w:lvlText w:val=""/>
      <w:lvlJc w:val="left"/>
      <w:pPr>
        <w:tabs>
          <w:tab w:val="num" w:pos="1647"/>
        </w:tabs>
        <w:ind w:left="1647" w:hanging="1080"/>
      </w:pPr>
      <w:rPr>
        <w:rFonts w:hint="default"/>
      </w:rPr>
    </w:lvl>
    <w:lvl w:ilvl="6">
      <w:start w:val="1"/>
      <w:numFmt w:val="none"/>
      <w:lvlText w:val=""/>
      <w:lvlJc w:val="left"/>
      <w:pPr>
        <w:tabs>
          <w:tab w:val="num" w:pos="2007"/>
        </w:tabs>
        <w:ind w:left="2007" w:hanging="1440"/>
      </w:pPr>
      <w:rPr>
        <w:rFonts w:hint="default"/>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367"/>
        </w:tabs>
        <w:ind w:left="2367" w:hanging="1800"/>
      </w:pPr>
      <w:rPr>
        <w:rFonts w:hint="default"/>
      </w:rPr>
    </w:lvl>
  </w:abstractNum>
  <w:abstractNum w:abstractNumId="4" w15:restartNumberingAfterBreak="0">
    <w:nsid w:val="5BE829FA"/>
    <w:multiLevelType w:val="hybridMultilevel"/>
    <w:tmpl w:val="18783A9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787A2BE8"/>
    <w:multiLevelType w:val="hybridMultilevel"/>
    <w:tmpl w:val="17F4545E"/>
    <w:lvl w:ilvl="0" w:tplc="D0C6D68A">
      <w:start w:val="1"/>
      <w:numFmt w:val="bullet"/>
      <w:pStyle w:val="ListParagraph"/>
      <w:lvlText w:val=""/>
      <w:lvlJc w:val="left"/>
      <w:pPr>
        <w:ind w:left="340"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C6"/>
    <w:rsid w:val="00002704"/>
    <w:rsid w:val="0000545B"/>
    <w:rsid w:val="00005E0A"/>
    <w:rsid w:val="000076F7"/>
    <w:rsid w:val="00020F54"/>
    <w:rsid w:val="00021533"/>
    <w:rsid w:val="00022C9B"/>
    <w:rsid w:val="000235FB"/>
    <w:rsid w:val="00023C6D"/>
    <w:rsid w:val="00025093"/>
    <w:rsid w:val="00026CC2"/>
    <w:rsid w:val="000310B5"/>
    <w:rsid w:val="0003175E"/>
    <w:rsid w:val="00036376"/>
    <w:rsid w:val="00037E1F"/>
    <w:rsid w:val="00040384"/>
    <w:rsid w:val="0004155B"/>
    <w:rsid w:val="000505CB"/>
    <w:rsid w:val="00057A25"/>
    <w:rsid w:val="000600FC"/>
    <w:rsid w:val="00061813"/>
    <w:rsid w:val="00064602"/>
    <w:rsid w:val="00065330"/>
    <w:rsid w:val="00066263"/>
    <w:rsid w:val="0006748D"/>
    <w:rsid w:val="00067907"/>
    <w:rsid w:val="00071A05"/>
    <w:rsid w:val="00074221"/>
    <w:rsid w:val="00077840"/>
    <w:rsid w:val="00080D43"/>
    <w:rsid w:val="00082CCD"/>
    <w:rsid w:val="00083BEC"/>
    <w:rsid w:val="00084DF9"/>
    <w:rsid w:val="00091673"/>
    <w:rsid w:val="000931F9"/>
    <w:rsid w:val="00094BA3"/>
    <w:rsid w:val="000A019B"/>
    <w:rsid w:val="000A29FE"/>
    <w:rsid w:val="000A3C7E"/>
    <w:rsid w:val="000A7E5C"/>
    <w:rsid w:val="000B1E6D"/>
    <w:rsid w:val="000B1F7E"/>
    <w:rsid w:val="000B42C9"/>
    <w:rsid w:val="000B4B40"/>
    <w:rsid w:val="000B680B"/>
    <w:rsid w:val="000D3C3B"/>
    <w:rsid w:val="000D5A65"/>
    <w:rsid w:val="000D6042"/>
    <w:rsid w:val="000E01E8"/>
    <w:rsid w:val="000E0C26"/>
    <w:rsid w:val="000E2823"/>
    <w:rsid w:val="000E2AE5"/>
    <w:rsid w:val="000E3EBC"/>
    <w:rsid w:val="000E5BA4"/>
    <w:rsid w:val="000E73D9"/>
    <w:rsid w:val="000F0BF6"/>
    <w:rsid w:val="000F2518"/>
    <w:rsid w:val="000F4A69"/>
    <w:rsid w:val="000F6895"/>
    <w:rsid w:val="00100705"/>
    <w:rsid w:val="00100878"/>
    <w:rsid w:val="001024BB"/>
    <w:rsid w:val="00103299"/>
    <w:rsid w:val="001049C1"/>
    <w:rsid w:val="0010675F"/>
    <w:rsid w:val="001068B4"/>
    <w:rsid w:val="00106E4C"/>
    <w:rsid w:val="00107386"/>
    <w:rsid w:val="0011169F"/>
    <w:rsid w:val="00113B14"/>
    <w:rsid w:val="00114D33"/>
    <w:rsid w:val="001208F9"/>
    <w:rsid w:val="00123A7E"/>
    <w:rsid w:val="00123F2C"/>
    <w:rsid w:val="00127E23"/>
    <w:rsid w:val="00130B07"/>
    <w:rsid w:val="00134DAF"/>
    <w:rsid w:val="00136CC4"/>
    <w:rsid w:val="0013771C"/>
    <w:rsid w:val="00141DC6"/>
    <w:rsid w:val="001422E8"/>
    <w:rsid w:val="00142A65"/>
    <w:rsid w:val="00142E81"/>
    <w:rsid w:val="00143808"/>
    <w:rsid w:val="00143DE2"/>
    <w:rsid w:val="0014496B"/>
    <w:rsid w:val="001463B0"/>
    <w:rsid w:val="00146A96"/>
    <w:rsid w:val="001543C0"/>
    <w:rsid w:val="001557FE"/>
    <w:rsid w:val="00156CE6"/>
    <w:rsid w:val="00161070"/>
    <w:rsid w:val="00162D6B"/>
    <w:rsid w:val="0016423C"/>
    <w:rsid w:val="00166BE5"/>
    <w:rsid w:val="00171D7D"/>
    <w:rsid w:val="00172F9A"/>
    <w:rsid w:val="0017585E"/>
    <w:rsid w:val="00176BDD"/>
    <w:rsid w:val="00177923"/>
    <w:rsid w:val="0018043E"/>
    <w:rsid w:val="00182347"/>
    <w:rsid w:val="00186EA6"/>
    <w:rsid w:val="00190F6F"/>
    <w:rsid w:val="00191886"/>
    <w:rsid w:val="0019450D"/>
    <w:rsid w:val="00195B1E"/>
    <w:rsid w:val="001969ED"/>
    <w:rsid w:val="001A17F7"/>
    <w:rsid w:val="001A3C23"/>
    <w:rsid w:val="001A5287"/>
    <w:rsid w:val="001A6B22"/>
    <w:rsid w:val="001A6D1C"/>
    <w:rsid w:val="001B28B6"/>
    <w:rsid w:val="001B28D0"/>
    <w:rsid w:val="001B4160"/>
    <w:rsid w:val="001B54F9"/>
    <w:rsid w:val="001B6EB7"/>
    <w:rsid w:val="001B790A"/>
    <w:rsid w:val="001C257D"/>
    <w:rsid w:val="001C32BD"/>
    <w:rsid w:val="001C4334"/>
    <w:rsid w:val="001D0084"/>
    <w:rsid w:val="001D1465"/>
    <w:rsid w:val="001D1AA1"/>
    <w:rsid w:val="001D1DF7"/>
    <w:rsid w:val="001D2AF0"/>
    <w:rsid w:val="001D2E41"/>
    <w:rsid w:val="001D4207"/>
    <w:rsid w:val="001D4DB7"/>
    <w:rsid w:val="001D5670"/>
    <w:rsid w:val="001D5F8D"/>
    <w:rsid w:val="001E19EE"/>
    <w:rsid w:val="001E1DD9"/>
    <w:rsid w:val="001E3900"/>
    <w:rsid w:val="001E3EB6"/>
    <w:rsid w:val="001E49D0"/>
    <w:rsid w:val="001E55A5"/>
    <w:rsid w:val="001F3C74"/>
    <w:rsid w:val="001F5252"/>
    <w:rsid w:val="00204097"/>
    <w:rsid w:val="002173EA"/>
    <w:rsid w:val="0021752D"/>
    <w:rsid w:val="002179EA"/>
    <w:rsid w:val="002226B2"/>
    <w:rsid w:val="002240FA"/>
    <w:rsid w:val="002244FE"/>
    <w:rsid w:val="002261C1"/>
    <w:rsid w:val="00226ACF"/>
    <w:rsid w:val="0023028E"/>
    <w:rsid w:val="00230F54"/>
    <w:rsid w:val="002423E4"/>
    <w:rsid w:val="00242FBF"/>
    <w:rsid w:val="002439FF"/>
    <w:rsid w:val="00243E8A"/>
    <w:rsid w:val="0024407D"/>
    <w:rsid w:val="00244E76"/>
    <w:rsid w:val="00246063"/>
    <w:rsid w:val="00246ADB"/>
    <w:rsid w:val="002477E5"/>
    <w:rsid w:val="00252B43"/>
    <w:rsid w:val="00253EB9"/>
    <w:rsid w:val="00255FD2"/>
    <w:rsid w:val="00263BDB"/>
    <w:rsid w:val="002674DF"/>
    <w:rsid w:val="00271459"/>
    <w:rsid w:val="00271EBB"/>
    <w:rsid w:val="00272907"/>
    <w:rsid w:val="00272FE5"/>
    <w:rsid w:val="00273C16"/>
    <w:rsid w:val="00274699"/>
    <w:rsid w:val="00275D53"/>
    <w:rsid w:val="00282AC1"/>
    <w:rsid w:val="00283CB2"/>
    <w:rsid w:val="00284245"/>
    <w:rsid w:val="00285E28"/>
    <w:rsid w:val="0028657A"/>
    <w:rsid w:val="00286BA1"/>
    <w:rsid w:val="00291099"/>
    <w:rsid w:val="002A32F7"/>
    <w:rsid w:val="002A346C"/>
    <w:rsid w:val="002A35DF"/>
    <w:rsid w:val="002B18DD"/>
    <w:rsid w:val="002B2187"/>
    <w:rsid w:val="002B4656"/>
    <w:rsid w:val="002C1487"/>
    <w:rsid w:val="002C7884"/>
    <w:rsid w:val="002C7FD9"/>
    <w:rsid w:val="002D06E2"/>
    <w:rsid w:val="002D23FE"/>
    <w:rsid w:val="002D7C23"/>
    <w:rsid w:val="002E3D86"/>
    <w:rsid w:val="002E4C06"/>
    <w:rsid w:val="002E74F6"/>
    <w:rsid w:val="002F3491"/>
    <w:rsid w:val="002F5DA9"/>
    <w:rsid w:val="002F6DCB"/>
    <w:rsid w:val="003019DA"/>
    <w:rsid w:val="00301A37"/>
    <w:rsid w:val="00304BBA"/>
    <w:rsid w:val="003104F7"/>
    <w:rsid w:val="00311958"/>
    <w:rsid w:val="00312ADA"/>
    <w:rsid w:val="00316295"/>
    <w:rsid w:val="00316BBA"/>
    <w:rsid w:val="00317DB7"/>
    <w:rsid w:val="0032019B"/>
    <w:rsid w:val="00321250"/>
    <w:rsid w:val="003217AA"/>
    <w:rsid w:val="003248D0"/>
    <w:rsid w:val="00336AB3"/>
    <w:rsid w:val="003410FB"/>
    <w:rsid w:val="003447DD"/>
    <w:rsid w:val="00347FA8"/>
    <w:rsid w:val="003573F6"/>
    <w:rsid w:val="00360A95"/>
    <w:rsid w:val="00360BE7"/>
    <w:rsid w:val="003618C3"/>
    <w:rsid w:val="00362790"/>
    <w:rsid w:val="00364EC6"/>
    <w:rsid w:val="00365ED3"/>
    <w:rsid w:val="00372CBD"/>
    <w:rsid w:val="0037333D"/>
    <w:rsid w:val="00374FBA"/>
    <w:rsid w:val="00380B74"/>
    <w:rsid w:val="00381E1D"/>
    <w:rsid w:val="003928F0"/>
    <w:rsid w:val="00392B6E"/>
    <w:rsid w:val="0039341D"/>
    <w:rsid w:val="00393850"/>
    <w:rsid w:val="00393A73"/>
    <w:rsid w:val="0039490F"/>
    <w:rsid w:val="0039531C"/>
    <w:rsid w:val="00395848"/>
    <w:rsid w:val="00396919"/>
    <w:rsid w:val="003976CA"/>
    <w:rsid w:val="00397E4A"/>
    <w:rsid w:val="003A1FC7"/>
    <w:rsid w:val="003A2142"/>
    <w:rsid w:val="003A5434"/>
    <w:rsid w:val="003A627C"/>
    <w:rsid w:val="003B24F0"/>
    <w:rsid w:val="003B63AA"/>
    <w:rsid w:val="003B79B4"/>
    <w:rsid w:val="003C315A"/>
    <w:rsid w:val="003C440E"/>
    <w:rsid w:val="003C465F"/>
    <w:rsid w:val="003C5569"/>
    <w:rsid w:val="003D190A"/>
    <w:rsid w:val="003D2FB7"/>
    <w:rsid w:val="003D36DF"/>
    <w:rsid w:val="003D5CE0"/>
    <w:rsid w:val="003D6746"/>
    <w:rsid w:val="003E02E9"/>
    <w:rsid w:val="003E1981"/>
    <w:rsid w:val="003E2450"/>
    <w:rsid w:val="003E54B5"/>
    <w:rsid w:val="003F5048"/>
    <w:rsid w:val="003F59C4"/>
    <w:rsid w:val="003F612D"/>
    <w:rsid w:val="003F723C"/>
    <w:rsid w:val="00402108"/>
    <w:rsid w:val="00402F92"/>
    <w:rsid w:val="00403936"/>
    <w:rsid w:val="00403B87"/>
    <w:rsid w:val="00406002"/>
    <w:rsid w:val="00406A5E"/>
    <w:rsid w:val="00407DCF"/>
    <w:rsid w:val="00407FCD"/>
    <w:rsid w:val="0041118C"/>
    <w:rsid w:val="00411C5C"/>
    <w:rsid w:val="004131F1"/>
    <w:rsid w:val="004154E5"/>
    <w:rsid w:val="00415E2D"/>
    <w:rsid w:val="00420339"/>
    <w:rsid w:val="00422AFA"/>
    <w:rsid w:val="00424F01"/>
    <w:rsid w:val="004278C7"/>
    <w:rsid w:val="00431187"/>
    <w:rsid w:val="00434C89"/>
    <w:rsid w:val="00443948"/>
    <w:rsid w:val="00445229"/>
    <w:rsid w:val="00451585"/>
    <w:rsid w:val="00451BE7"/>
    <w:rsid w:val="00456B05"/>
    <w:rsid w:val="00456C5E"/>
    <w:rsid w:val="00457D50"/>
    <w:rsid w:val="00460E8A"/>
    <w:rsid w:val="00461A69"/>
    <w:rsid w:val="004624E3"/>
    <w:rsid w:val="00462F6F"/>
    <w:rsid w:val="00463155"/>
    <w:rsid w:val="004651AC"/>
    <w:rsid w:val="004667F9"/>
    <w:rsid w:val="00466AD4"/>
    <w:rsid w:val="004671C9"/>
    <w:rsid w:val="0047074C"/>
    <w:rsid w:val="00470F83"/>
    <w:rsid w:val="00471FD4"/>
    <w:rsid w:val="00472813"/>
    <w:rsid w:val="00472CA4"/>
    <w:rsid w:val="004744F6"/>
    <w:rsid w:val="0047494D"/>
    <w:rsid w:val="004761EC"/>
    <w:rsid w:val="004805B0"/>
    <w:rsid w:val="00486A02"/>
    <w:rsid w:val="00487662"/>
    <w:rsid w:val="00490AD6"/>
    <w:rsid w:val="00491177"/>
    <w:rsid w:val="0049141D"/>
    <w:rsid w:val="00493731"/>
    <w:rsid w:val="00495B52"/>
    <w:rsid w:val="00496EBE"/>
    <w:rsid w:val="004A057F"/>
    <w:rsid w:val="004A462F"/>
    <w:rsid w:val="004A558A"/>
    <w:rsid w:val="004A5B6D"/>
    <w:rsid w:val="004A7818"/>
    <w:rsid w:val="004B1EFF"/>
    <w:rsid w:val="004B2610"/>
    <w:rsid w:val="004B50C2"/>
    <w:rsid w:val="004C1B18"/>
    <w:rsid w:val="004C600F"/>
    <w:rsid w:val="004D066A"/>
    <w:rsid w:val="004D2A95"/>
    <w:rsid w:val="004D2D94"/>
    <w:rsid w:val="004D3A67"/>
    <w:rsid w:val="004D4953"/>
    <w:rsid w:val="004D571B"/>
    <w:rsid w:val="004E0C27"/>
    <w:rsid w:val="004E1EA5"/>
    <w:rsid w:val="004E6B67"/>
    <w:rsid w:val="004E7664"/>
    <w:rsid w:val="004F3B2B"/>
    <w:rsid w:val="00500304"/>
    <w:rsid w:val="00506A84"/>
    <w:rsid w:val="00507E2C"/>
    <w:rsid w:val="005160F8"/>
    <w:rsid w:val="005233E6"/>
    <w:rsid w:val="00531AD8"/>
    <w:rsid w:val="005331C0"/>
    <w:rsid w:val="00535822"/>
    <w:rsid w:val="00536139"/>
    <w:rsid w:val="00537E13"/>
    <w:rsid w:val="00543284"/>
    <w:rsid w:val="005435F6"/>
    <w:rsid w:val="00546B2E"/>
    <w:rsid w:val="00547046"/>
    <w:rsid w:val="005474DC"/>
    <w:rsid w:val="00547C5D"/>
    <w:rsid w:val="005512D3"/>
    <w:rsid w:val="00551947"/>
    <w:rsid w:val="0055229D"/>
    <w:rsid w:val="00552595"/>
    <w:rsid w:val="0055324C"/>
    <w:rsid w:val="005576BA"/>
    <w:rsid w:val="00563BE6"/>
    <w:rsid w:val="0056546C"/>
    <w:rsid w:val="00565CD0"/>
    <w:rsid w:val="00572EF5"/>
    <w:rsid w:val="00576A5C"/>
    <w:rsid w:val="0058048D"/>
    <w:rsid w:val="005872FF"/>
    <w:rsid w:val="00591878"/>
    <w:rsid w:val="00591A56"/>
    <w:rsid w:val="005979DB"/>
    <w:rsid w:val="00597A41"/>
    <w:rsid w:val="005A31D0"/>
    <w:rsid w:val="005A71E5"/>
    <w:rsid w:val="005A7BE7"/>
    <w:rsid w:val="005B2EFD"/>
    <w:rsid w:val="005B446D"/>
    <w:rsid w:val="005B6740"/>
    <w:rsid w:val="005B6CDD"/>
    <w:rsid w:val="005D264D"/>
    <w:rsid w:val="005D6759"/>
    <w:rsid w:val="005E1311"/>
    <w:rsid w:val="005E1B82"/>
    <w:rsid w:val="005E44F7"/>
    <w:rsid w:val="005E4FFB"/>
    <w:rsid w:val="005E7561"/>
    <w:rsid w:val="005F0215"/>
    <w:rsid w:val="005F23A9"/>
    <w:rsid w:val="005F74C7"/>
    <w:rsid w:val="005F7A5E"/>
    <w:rsid w:val="00604C1C"/>
    <w:rsid w:val="00611984"/>
    <w:rsid w:val="006149BC"/>
    <w:rsid w:val="00617BF3"/>
    <w:rsid w:val="00621AAB"/>
    <w:rsid w:val="0063127D"/>
    <w:rsid w:val="006321A0"/>
    <w:rsid w:val="0063304D"/>
    <w:rsid w:val="00633597"/>
    <w:rsid w:val="00640BB8"/>
    <w:rsid w:val="00644DBB"/>
    <w:rsid w:val="00645EE1"/>
    <w:rsid w:val="00645F70"/>
    <w:rsid w:val="00646514"/>
    <w:rsid w:val="00647AED"/>
    <w:rsid w:val="00653432"/>
    <w:rsid w:val="006578E6"/>
    <w:rsid w:val="006611B0"/>
    <w:rsid w:val="00666402"/>
    <w:rsid w:val="00666EEF"/>
    <w:rsid w:val="00667378"/>
    <w:rsid w:val="00672690"/>
    <w:rsid w:val="006727CA"/>
    <w:rsid w:val="00674430"/>
    <w:rsid w:val="006763AC"/>
    <w:rsid w:val="00677A41"/>
    <w:rsid w:val="0068308F"/>
    <w:rsid w:val="00683587"/>
    <w:rsid w:val="00694DF2"/>
    <w:rsid w:val="00694EE7"/>
    <w:rsid w:val="006A68D5"/>
    <w:rsid w:val="006A7B72"/>
    <w:rsid w:val="006B0056"/>
    <w:rsid w:val="006B0FD4"/>
    <w:rsid w:val="006B409A"/>
    <w:rsid w:val="006C1D63"/>
    <w:rsid w:val="006C2A34"/>
    <w:rsid w:val="006C2C88"/>
    <w:rsid w:val="006C5740"/>
    <w:rsid w:val="006D0A65"/>
    <w:rsid w:val="006D311E"/>
    <w:rsid w:val="006D3D89"/>
    <w:rsid w:val="006D4722"/>
    <w:rsid w:val="006E56F7"/>
    <w:rsid w:val="006F076A"/>
    <w:rsid w:val="006F2813"/>
    <w:rsid w:val="006F43AD"/>
    <w:rsid w:val="006F5005"/>
    <w:rsid w:val="006F55A6"/>
    <w:rsid w:val="006F5760"/>
    <w:rsid w:val="0070139B"/>
    <w:rsid w:val="0070538C"/>
    <w:rsid w:val="00705771"/>
    <w:rsid w:val="00706BEC"/>
    <w:rsid w:val="00711261"/>
    <w:rsid w:val="00711E56"/>
    <w:rsid w:val="00714726"/>
    <w:rsid w:val="00717AA9"/>
    <w:rsid w:val="00720C8C"/>
    <w:rsid w:val="0072471D"/>
    <w:rsid w:val="00726047"/>
    <w:rsid w:val="007272AC"/>
    <w:rsid w:val="007315F4"/>
    <w:rsid w:val="0073169C"/>
    <w:rsid w:val="00731BE2"/>
    <w:rsid w:val="007412DF"/>
    <w:rsid w:val="007429B7"/>
    <w:rsid w:val="0074674F"/>
    <w:rsid w:val="007511D5"/>
    <w:rsid w:val="00757292"/>
    <w:rsid w:val="00757445"/>
    <w:rsid w:val="00767D57"/>
    <w:rsid w:val="00771FEC"/>
    <w:rsid w:val="00774F3C"/>
    <w:rsid w:val="00775CF7"/>
    <w:rsid w:val="00777E18"/>
    <w:rsid w:val="00780577"/>
    <w:rsid w:val="00782302"/>
    <w:rsid w:val="00783B64"/>
    <w:rsid w:val="00787146"/>
    <w:rsid w:val="00790D7F"/>
    <w:rsid w:val="00791929"/>
    <w:rsid w:val="00791B95"/>
    <w:rsid w:val="00792171"/>
    <w:rsid w:val="0079239E"/>
    <w:rsid w:val="00793806"/>
    <w:rsid w:val="00793814"/>
    <w:rsid w:val="00793D44"/>
    <w:rsid w:val="00793DFA"/>
    <w:rsid w:val="007969B7"/>
    <w:rsid w:val="00796E5D"/>
    <w:rsid w:val="007A0AB5"/>
    <w:rsid w:val="007A5422"/>
    <w:rsid w:val="007A6146"/>
    <w:rsid w:val="007B0DD4"/>
    <w:rsid w:val="007B1362"/>
    <w:rsid w:val="007B32C8"/>
    <w:rsid w:val="007B3CB6"/>
    <w:rsid w:val="007C5556"/>
    <w:rsid w:val="007C6926"/>
    <w:rsid w:val="007C731C"/>
    <w:rsid w:val="007C7F7A"/>
    <w:rsid w:val="007D6126"/>
    <w:rsid w:val="007F307E"/>
    <w:rsid w:val="007F3DBE"/>
    <w:rsid w:val="007F6DC8"/>
    <w:rsid w:val="00804635"/>
    <w:rsid w:val="00806AC5"/>
    <w:rsid w:val="0081080F"/>
    <w:rsid w:val="00812C9A"/>
    <w:rsid w:val="00813433"/>
    <w:rsid w:val="00813842"/>
    <w:rsid w:val="008218B4"/>
    <w:rsid w:val="00823182"/>
    <w:rsid w:val="008235F7"/>
    <w:rsid w:val="008239DE"/>
    <w:rsid w:val="00824537"/>
    <w:rsid w:val="008253BC"/>
    <w:rsid w:val="0082715A"/>
    <w:rsid w:val="008272A5"/>
    <w:rsid w:val="00830F88"/>
    <w:rsid w:val="008317B8"/>
    <w:rsid w:val="00832A41"/>
    <w:rsid w:val="008330F9"/>
    <w:rsid w:val="0083621A"/>
    <w:rsid w:val="00837355"/>
    <w:rsid w:val="00840CFE"/>
    <w:rsid w:val="0084396C"/>
    <w:rsid w:val="0084423C"/>
    <w:rsid w:val="00846CC0"/>
    <w:rsid w:val="00851235"/>
    <w:rsid w:val="0085160F"/>
    <w:rsid w:val="00851DAE"/>
    <w:rsid w:val="008521C5"/>
    <w:rsid w:val="00861FAC"/>
    <w:rsid w:val="00867F4F"/>
    <w:rsid w:val="00881C45"/>
    <w:rsid w:val="00881EF3"/>
    <w:rsid w:val="00883BA1"/>
    <w:rsid w:val="00886A38"/>
    <w:rsid w:val="008943FE"/>
    <w:rsid w:val="00894799"/>
    <w:rsid w:val="00895298"/>
    <w:rsid w:val="008A3096"/>
    <w:rsid w:val="008A3D5E"/>
    <w:rsid w:val="008A6DDD"/>
    <w:rsid w:val="008B56B6"/>
    <w:rsid w:val="008B7D21"/>
    <w:rsid w:val="008C0693"/>
    <w:rsid w:val="008C2741"/>
    <w:rsid w:val="008C5FC5"/>
    <w:rsid w:val="008C7778"/>
    <w:rsid w:val="008D17BE"/>
    <w:rsid w:val="008D1E79"/>
    <w:rsid w:val="008D30F6"/>
    <w:rsid w:val="008D49DD"/>
    <w:rsid w:val="008D4C31"/>
    <w:rsid w:val="008D7252"/>
    <w:rsid w:val="008E12F7"/>
    <w:rsid w:val="008E208C"/>
    <w:rsid w:val="008F202A"/>
    <w:rsid w:val="008F2AD7"/>
    <w:rsid w:val="008F55B5"/>
    <w:rsid w:val="008F5C3F"/>
    <w:rsid w:val="0090037F"/>
    <w:rsid w:val="0090041D"/>
    <w:rsid w:val="00900AA0"/>
    <w:rsid w:val="00905934"/>
    <w:rsid w:val="009147B7"/>
    <w:rsid w:val="009219AC"/>
    <w:rsid w:val="00922733"/>
    <w:rsid w:val="009232AB"/>
    <w:rsid w:val="00925A9B"/>
    <w:rsid w:val="00926069"/>
    <w:rsid w:val="00931771"/>
    <w:rsid w:val="00931E64"/>
    <w:rsid w:val="009336E2"/>
    <w:rsid w:val="009341D3"/>
    <w:rsid w:val="009342A5"/>
    <w:rsid w:val="00935A63"/>
    <w:rsid w:val="009402A1"/>
    <w:rsid w:val="00942BFB"/>
    <w:rsid w:val="00942C3A"/>
    <w:rsid w:val="00942EEB"/>
    <w:rsid w:val="00943183"/>
    <w:rsid w:val="00944B3D"/>
    <w:rsid w:val="009502A6"/>
    <w:rsid w:val="009512FB"/>
    <w:rsid w:val="009538EC"/>
    <w:rsid w:val="00953EA0"/>
    <w:rsid w:val="009572AE"/>
    <w:rsid w:val="0096402F"/>
    <w:rsid w:val="009647EF"/>
    <w:rsid w:val="009679F3"/>
    <w:rsid w:val="009740D7"/>
    <w:rsid w:val="00984DCC"/>
    <w:rsid w:val="00985022"/>
    <w:rsid w:val="0099089B"/>
    <w:rsid w:val="00994C15"/>
    <w:rsid w:val="009962DA"/>
    <w:rsid w:val="009972D2"/>
    <w:rsid w:val="00997B9D"/>
    <w:rsid w:val="009A237E"/>
    <w:rsid w:val="009A77C0"/>
    <w:rsid w:val="009A7B19"/>
    <w:rsid w:val="009A7E9B"/>
    <w:rsid w:val="009B0936"/>
    <w:rsid w:val="009B274B"/>
    <w:rsid w:val="009B2E4A"/>
    <w:rsid w:val="009B3AE9"/>
    <w:rsid w:val="009B5701"/>
    <w:rsid w:val="009B6A66"/>
    <w:rsid w:val="009C0FC8"/>
    <w:rsid w:val="009C5AAC"/>
    <w:rsid w:val="009D0F7B"/>
    <w:rsid w:val="009D2542"/>
    <w:rsid w:val="009D3F5C"/>
    <w:rsid w:val="009D6370"/>
    <w:rsid w:val="009E1A48"/>
    <w:rsid w:val="009E5154"/>
    <w:rsid w:val="009E5632"/>
    <w:rsid w:val="009E6251"/>
    <w:rsid w:val="009E6FD1"/>
    <w:rsid w:val="009F5CA1"/>
    <w:rsid w:val="00A06A06"/>
    <w:rsid w:val="00A07C2B"/>
    <w:rsid w:val="00A10461"/>
    <w:rsid w:val="00A1175D"/>
    <w:rsid w:val="00A12271"/>
    <w:rsid w:val="00A15EC0"/>
    <w:rsid w:val="00A16464"/>
    <w:rsid w:val="00A16767"/>
    <w:rsid w:val="00A24255"/>
    <w:rsid w:val="00A25775"/>
    <w:rsid w:val="00A25F33"/>
    <w:rsid w:val="00A263CC"/>
    <w:rsid w:val="00A35C4B"/>
    <w:rsid w:val="00A36C7F"/>
    <w:rsid w:val="00A47826"/>
    <w:rsid w:val="00A54EA1"/>
    <w:rsid w:val="00A57800"/>
    <w:rsid w:val="00A57E72"/>
    <w:rsid w:val="00A614D7"/>
    <w:rsid w:val="00A62027"/>
    <w:rsid w:val="00A65295"/>
    <w:rsid w:val="00A7079C"/>
    <w:rsid w:val="00A70951"/>
    <w:rsid w:val="00A7120E"/>
    <w:rsid w:val="00A74406"/>
    <w:rsid w:val="00A7476D"/>
    <w:rsid w:val="00A80212"/>
    <w:rsid w:val="00A8380D"/>
    <w:rsid w:val="00A84113"/>
    <w:rsid w:val="00A846E1"/>
    <w:rsid w:val="00A8605F"/>
    <w:rsid w:val="00A905D1"/>
    <w:rsid w:val="00A92424"/>
    <w:rsid w:val="00A92797"/>
    <w:rsid w:val="00A94A61"/>
    <w:rsid w:val="00A953A9"/>
    <w:rsid w:val="00A955FD"/>
    <w:rsid w:val="00AA5882"/>
    <w:rsid w:val="00AA6A30"/>
    <w:rsid w:val="00AB2605"/>
    <w:rsid w:val="00AB2FCF"/>
    <w:rsid w:val="00AB5493"/>
    <w:rsid w:val="00AB61FB"/>
    <w:rsid w:val="00AC2729"/>
    <w:rsid w:val="00AC3207"/>
    <w:rsid w:val="00AC5103"/>
    <w:rsid w:val="00AC72D3"/>
    <w:rsid w:val="00AD112F"/>
    <w:rsid w:val="00AD31CC"/>
    <w:rsid w:val="00AD688D"/>
    <w:rsid w:val="00AD6FA1"/>
    <w:rsid w:val="00AE0B87"/>
    <w:rsid w:val="00AE61C1"/>
    <w:rsid w:val="00AF2B4A"/>
    <w:rsid w:val="00AF4778"/>
    <w:rsid w:val="00AF6B7F"/>
    <w:rsid w:val="00AF7865"/>
    <w:rsid w:val="00B01327"/>
    <w:rsid w:val="00B02084"/>
    <w:rsid w:val="00B055D7"/>
    <w:rsid w:val="00B06BC0"/>
    <w:rsid w:val="00B10632"/>
    <w:rsid w:val="00B10A83"/>
    <w:rsid w:val="00B11AEF"/>
    <w:rsid w:val="00B15D1D"/>
    <w:rsid w:val="00B204DE"/>
    <w:rsid w:val="00B262B7"/>
    <w:rsid w:val="00B27856"/>
    <w:rsid w:val="00B30217"/>
    <w:rsid w:val="00B4071C"/>
    <w:rsid w:val="00B459B9"/>
    <w:rsid w:val="00B466F2"/>
    <w:rsid w:val="00B46B64"/>
    <w:rsid w:val="00B609D4"/>
    <w:rsid w:val="00B62FAA"/>
    <w:rsid w:val="00B6780B"/>
    <w:rsid w:val="00B701EC"/>
    <w:rsid w:val="00B7231A"/>
    <w:rsid w:val="00B72648"/>
    <w:rsid w:val="00B8179A"/>
    <w:rsid w:val="00B910A0"/>
    <w:rsid w:val="00B919F5"/>
    <w:rsid w:val="00B92BD9"/>
    <w:rsid w:val="00B93D33"/>
    <w:rsid w:val="00B9522C"/>
    <w:rsid w:val="00B957FE"/>
    <w:rsid w:val="00BA0BF5"/>
    <w:rsid w:val="00BA6807"/>
    <w:rsid w:val="00BB1824"/>
    <w:rsid w:val="00BB7C08"/>
    <w:rsid w:val="00BB7CBC"/>
    <w:rsid w:val="00BC0074"/>
    <w:rsid w:val="00BC2033"/>
    <w:rsid w:val="00BC339E"/>
    <w:rsid w:val="00BC33AE"/>
    <w:rsid w:val="00BC35C5"/>
    <w:rsid w:val="00BC6DE9"/>
    <w:rsid w:val="00BC7E3B"/>
    <w:rsid w:val="00BD1F55"/>
    <w:rsid w:val="00BD4FC3"/>
    <w:rsid w:val="00BD51B9"/>
    <w:rsid w:val="00BE4E0F"/>
    <w:rsid w:val="00BE723D"/>
    <w:rsid w:val="00BE76FD"/>
    <w:rsid w:val="00BE7A81"/>
    <w:rsid w:val="00BF0274"/>
    <w:rsid w:val="00BF11B0"/>
    <w:rsid w:val="00BF76C9"/>
    <w:rsid w:val="00C040DA"/>
    <w:rsid w:val="00C04349"/>
    <w:rsid w:val="00C054F5"/>
    <w:rsid w:val="00C06357"/>
    <w:rsid w:val="00C103C5"/>
    <w:rsid w:val="00C10784"/>
    <w:rsid w:val="00C11730"/>
    <w:rsid w:val="00C150C3"/>
    <w:rsid w:val="00C1516F"/>
    <w:rsid w:val="00C205AC"/>
    <w:rsid w:val="00C20B62"/>
    <w:rsid w:val="00C224AA"/>
    <w:rsid w:val="00C22D17"/>
    <w:rsid w:val="00C269E6"/>
    <w:rsid w:val="00C26B32"/>
    <w:rsid w:val="00C325DC"/>
    <w:rsid w:val="00C3432E"/>
    <w:rsid w:val="00C4374B"/>
    <w:rsid w:val="00C45A28"/>
    <w:rsid w:val="00C4624A"/>
    <w:rsid w:val="00C51018"/>
    <w:rsid w:val="00C57162"/>
    <w:rsid w:val="00C65CE8"/>
    <w:rsid w:val="00C6783B"/>
    <w:rsid w:val="00C70A6B"/>
    <w:rsid w:val="00C71139"/>
    <w:rsid w:val="00C76145"/>
    <w:rsid w:val="00C8328B"/>
    <w:rsid w:val="00C832B1"/>
    <w:rsid w:val="00C849E8"/>
    <w:rsid w:val="00C908C8"/>
    <w:rsid w:val="00C91375"/>
    <w:rsid w:val="00C916E9"/>
    <w:rsid w:val="00C9377C"/>
    <w:rsid w:val="00C9461D"/>
    <w:rsid w:val="00C9551A"/>
    <w:rsid w:val="00C967E2"/>
    <w:rsid w:val="00CA197C"/>
    <w:rsid w:val="00CA7FBB"/>
    <w:rsid w:val="00CB04B0"/>
    <w:rsid w:val="00CB067B"/>
    <w:rsid w:val="00CB14AD"/>
    <w:rsid w:val="00CB3EA3"/>
    <w:rsid w:val="00CB7401"/>
    <w:rsid w:val="00CB7E6C"/>
    <w:rsid w:val="00CC04F9"/>
    <w:rsid w:val="00CC08FB"/>
    <w:rsid w:val="00CC6CC8"/>
    <w:rsid w:val="00CC74D7"/>
    <w:rsid w:val="00CD2474"/>
    <w:rsid w:val="00CD2DE0"/>
    <w:rsid w:val="00CD44AF"/>
    <w:rsid w:val="00CE0D0D"/>
    <w:rsid w:val="00CE3D1C"/>
    <w:rsid w:val="00CE413C"/>
    <w:rsid w:val="00CE4E29"/>
    <w:rsid w:val="00CE5C27"/>
    <w:rsid w:val="00CE64FC"/>
    <w:rsid w:val="00CF0884"/>
    <w:rsid w:val="00CF1BAF"/>
    <w:rsid w:val="00D004BB"/>
    <w:rsid w:val="00D02E63"/>
    <w:rsid w:val="00D03A23"/>
    <w:rsid w:val="00D04D65"/>
    <w:rsid w:val="00D05D40"/>
    <w:rsid w:val="00D110B9"/>
    <w:rsid w:val="00D14C8A"/>
    <w:rsid w:val="00D15AF3"/>
    <w:rsid w:val="00D2007A"/>
    <w:rsid w:val="00D22DDD"/>
    <w:rsid w:val="00D30EF9"/>
    <w:rsid w:val="00D32E9E"/>
    <w:rsid w:val="00D33391"/>
    <w:rsid w:val="00D343B4"/>
    <w:rsid w:val="00D3622F"/>
    <w:rsid w:val="00D36302"/>
    <w:rsid w:val="00D446CD"/>
    <w:rsid w:val="00D4490C"/>
    <w:rsid w:val="00D45191"/>
    <w:rsid w:val="00D46F59"/>
    <w:rsid w:val="00D525C5"/>
    <w:rsid w:val="00D53757"/>
    <w:rsid w:val="00D53C53"/>
    <w:rsid w:val="00D55C67"/>
    <w:rsid w:val="00D578A3"/>
    <w:rsid w:val="00D63A73"/>
    <w:rsid w:val="00D7415C"/>
    <w:rsid w:val="00D814EC"/>
    <w:rsid w:val="00D85413"/>
    <w:rsid w:val="00D86DC1"/>
    <w:rsid w:val="00D91C59"/>
    <w:rsid w:val="00D92054"/>
    <w:rsid w:val="00D92679"/>
    <w:rsid w:val="00D93386"/>
    <w:rsid w:val="00D95FEE"/>
    <w:rsid w:val="00DA246D"/>
    <w:rsid w:val="00DA59C1"/>
    <w:rsid w:val="00DB0E80"/>
    <w:rsid w:val="00DB4D7A"/>
    <w:rsid w:val="00DB530B"/>
    <w:rsid w:val="00DB716C"/>
    <w:rsid w:val="00DC0F9C"/>
    <w:rsid w:val="00DC2E69"/>
    <w:rsid w:val="00DC3F3D"/>
    <w:rsid w:val="00DC3F71"/>
    <w:rsid w:val="00DC5753"/>
    <w:rsid w:val="00DC5BD3"/>
    <w:rsid w:val="00DC5FCF"/>
    <w:rsid w:val="00DD65A3"/>
    <w:rsid w:val="00DD7E39"/>
    <w:rsid w:val="00DE217E"/>
    <w:rsid w:val="00DE21F0"/>
    <w:rsid w:val="00DE4F45"/>
    <w:rsid w:val="00DE4FCD"/>
    <w:rsid w:val="00DE66C5"/>
    <w:rsid w:val="00DF5CE7"/>
    <w:rsid w:val="00E047CC"/>
    <w:rsid w:val="00E10F1A"/>
    <w:rsid w:val="00E11028"/>
    <w:rsid w:val="00E12295"/>
    <w:rsid w:val="00E14D5C"/>
    <w:rsid w:val="00E15382"/>
    <w:rsid w:val="00E15C5B"/>
    <w:rsid w:val="00E20C67"/>
    <w:rsid w:val="00E220C5"/>
    <w:rsid w:val="00E277AD"/>
    <w:rsid w:val="00E322EE"/>
    <w:rsid w:val="00E325BC"/>
    <w:rsid w:val="00E3431B"/>
    <w:rsid w:val="00E40693"/>
    <w:rsid w:val="00E425B4"/>
    <w:rsid w:val="00E46E76"/>
    <w:rsid w:val="00E47D11"/>
    <w:rsid w:val="00E5093F"/>
    <w:rsid w:val="00E600EB"/>
    <w:rsid w:val="00E60157"/>
    <w:rsid w:val="00E60FFE"/>
    <w:rsid w:val="00E641B8"/>
    <w:rsid w:val="00E663F1"/>
    <w:rsid w:val="00E7199C"/>
    <w:rsid w:val="00E71FEA"/>
    <w:rsid w:val="00E73CAA"/>
    <w:rsid w:val="00E74150"/>
    <w:rsid w:val="00E7539D"/>
    <w:rsid w:val="00E75945"/>
    <w:rsid w:val="00E84901"/>
    <w:rsid w:val="00E9251A"/>
    <w:rsid w:val="00E9304C"/>
    <w:rsid w:val="00E950A9"/>
    <w:rsid w:val="00E951FA"/>
    <w:rsid w:val="00EA4404"/>
    <w:rsid w:val="00EA481D"/>
    <w:rsid w:val="00EA740B"/>
    <w:rsid w:val="00EB14C7"/>
    <w:rsid w:val="00EB1896"/>
    <w:rsid w:val="00EB45EF"/>
    <w:rsid w:val="00EB79DF"/>
    <w:rsid w:val="00EC488A"/>
    <w:rsid w:val="00ED3F95"/>
    <w:rsid w:val="00ED44CF"/>
    <w:rsid w:val="00ED75A1"/>
    <w:rsid w:val="00EE3102"/>
    <w:rsid w:val="00EE3483"/>
    <w:rsid w:val="00EE3922"/>
    <w:rsid w:val="00EE3F75"/>
    <w:rsid w:val="00EE4811"/>
    <w:rsid w:val="00EE533B"/>
    <w:rsid w:val="00EE60F4"/>
    <w:rsid w:val="00EF14A9"/>
    <w:rsid w:val="00EF39AF"/>
    <w:rsid w:val="00EF3E30"/>
    <w:rsid w:val="00EF5261"/>
    <w:rsid w:val="00EF5F6C"/>
    <w:rsid w:val="00EF7112"/>
    <w:rsid w:val="00F01371"/>
    <w:rsid w:val="00F023E3"/>
    <w:rsid w:val="00F0470C"/>
    <w:rsid w:val="00F132DD"/>
    <w:rsid w:val="00F1363E"/>
    <w:rsid w:val="00F13C61"/>
    <w:rsid w:val="00F143C7"/>
    <w:rsid w:val="00F14CEA"/>
    <w:rsid w:val="00F14EFA"/>
    <w:rsid w:val="00F17909"/>
    <w:rsid w:val="00F17AF4"/>
    <w:rsid w:val="00F340ED"/>
    <w:rsid w:val="00F40D55"/>
    <w:rsid w:val="00F414F4"/>
    <w:rsid w:val="00F43607"/>
    <w:rsid w:val="00F44170"/>
    <w:rsid w:val="00F45812"/>
    <w:rsid w:val="00F45ECF"/>
    <w:rsid w:val="00F46707"/>
    <w:rsid w:val="00F51964"/>
    <w:rsid w:val="00F52E7D"/>
    <w:rsid w:val="00F55429"/>
    <w:rsid w:val="00F61BC2"/>
    <w:rsid w:val="00F62B9B"/>
    <w:rsid w:val="00F6540B"/>
    <w:rsid w:val="00F65A84"/>
    <w:rsid w:val="00F71CCF"/>
    <w:rsid w:val="00F76310"/>
    <w:rsid w:val="00F8122E"/>
    <w:rsid w:val="00F81C06"/>
    <w:rsid w:val="00F837E0"/>
    <w:rsid w:val="00F83836"/>
    <w:rsid w:val="00F86159"/>
    <w:rsid w:val="00F862E5"/>
    <w:rsid w:val="00F869FF"/>
    <w:rsid w:val="00F90100"/>
    <w:rsid w:val="00F909D0"/>
    <w:rsid w:val="00F90CC8"/>
    <w:rsid w:val="00F9384E"/>
    <w:rsid w:val="00F93B75"/>
    <w:rsid w:val="00F955E3"/>
    <w:rsid w:val="00F96F60"/>
    <w:rsid w:val="00F977BD"/>
    <w:rsid w:val="00FA0E94"/>
    <w:rsid w:val="00FA2536"/>
    <w:rsid w:val="00FA3589"/>
    <w:rsid w:val="00FB2546"/>
    <w:rsid w:val="00FB2F56"/>
    <w:rsid w:val="00FB46EE"/>
    <w:rsid w:val="00FB7791"/>
    <w:rsid w:val="00FC0849"/>
    <w:rsid w:val="00FC4BBB"/>
    <w:rsid w:val="00FC6CA6"/>
    <w:rsid w:val="00FC7443"/>
    <w:rsid w:val="00FC7E90"/>
    <w:rsid w:val="00FD0644"/>
    <w:rsid w:val="00FD0D6E"/>
    <w:rsid w:val="00FE0327"/>
    <w:rsid w:val="00FF4ED4"/>
    <w:rsid w:val="00FF54FA"/>
    <w:rsid w:val="00FF72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C926CC3-1F0A-4258-9458-66239D4A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31F1"/>
    <w:pPr>
      <w:spacing w:after="120"/>
      <w:jc w:val="both"/>
    </w:pPr>
    <w:rPr>
      <w:rFonts w:asciiTheme="majorHAnsi" w:hAnsiTheme="majorHAnsi"/>
      <w:color w:val="0C2340" w:themeColor="text2"/>
      <w:sz w:val="24"/>
      <w:szCs w:val="18"/>
      <w:lang w:eastAsia="en-AU"/>
    </w:rPr>
  </w:style>
  <w:style w:type="paragraph" w:styleId="Heading1">
    <w:name w:val="heading 1"/>
    <w:next w:val="Normal"/>
    <w:link w:val="Heading1Char"/>
    <w:qFormat/>
    <w:rsid w:val="00C71139"/>
    <w:pPr>
      <w:keepNext/>
      <w:spacing w:before="240" w:after="120"/>
      <w:outlineLvl w:val="0"/>
    </w:pPr>
    <w:rPr>
      <w:rFonts w:asciiTheme="majorHAnsi" w:hAnsiTheme="majorHAnsi" w:cs="Arial"/>
      <w:color w:val="0C2340" w:themeColor="text2"/>
      <w:kern w:val="32"/>
      <w:sz w:val="44"/>
      <w:szCs w:val="52"/>
      <w:lang w:eastAsia="en-AU"/>
    </w:rPr>
  </w:style>
  <w:style w:type="paragraph" w:styleId="Heading2">
    <w:name w:val="heading 2"/>
    <w:next w:val="Normal"/>
    <w:link w:val="Heading2Char"/>
    <w:qFormat/>
    <w:rsid w:val="00F93B75"/>
    <w:pPr>
      <w:spacing w:after="120"/>
      <w:outlineLvl w:val="1"/>
    </w:pPr>
    <w:rPr>
      <w:rFonts w:asciiTheme="minorHAnsi" w:hAnsiTheme="minorHAnsi" w:cs="Arial"/>
      <w:b/>
      <w:bCs/>
      <w:caps/>
      <w:color w:val="F50600" w:themeColor="accent1"/>
      <w:spacing w:val="18"/>
      <w:kern w:val="32"/>
      <w:sz w:val="22"/>
      <w:szCs w:val="28"/>
      <w:lang w:eastAsia="en-AU"/>
    </w:rPr>
  </w:style>
  <w:style w:type="paragraph" w:styleId="Heading3">
    <w:name w:val="heading 3"/>
    <w:next w:val="Normal"/>
    <w:link w:val="Heading3Char"/>
    <w:qFormat/>
    <w:rsid w:val="008D4C31"/>
    <w:pPr>
      <w:spacing w:after="120"/>
      <w:outlineLvl w:val="2"/>
    </w:pPr>
    <w:rPr>
      <w:rFonts w:asciiTheme="majorHAnsi" w:hAnsiTheme="majorHAnsi" w:cs="Arial"/>
      <w:color w:val="0C2340" w:themeColor="text2"/>
      <w:kern w:val="32"/>
      <w:sz w:val="28"/>
      <w:szCs w:val="28"/>
      <w:lang w:eastAsia="en-AU"/>
    </w:rPr>
  </w:style>
  <w:style w:type="paragraph" w:styleId="Heading4">
    <w:name w:val="heading 4"/>
    <w:basedOn w:val="Normal"/>
    <w:next w:val="Normal"/>
    <w:link w:val="Heading4Char"/>
    <w:unhideWhenUsed/>
    <w:qFormat/>
    <w:rsid w:val="008D4C31"/>
    <w:pPr>
      <w:keepNext/>
      <w:spacing w:after="80"/>
      <w:outlineLvl w:val="3"/>
    </w:pPr>
    <w:rPr>
      <w:rFonts w:asciiTheme="minorHAnsi" w:eastAsia="MS PGothic" w:hAnsiTheme="minorHAnsi"/>
      <w:b/>
      <w:bCs/>
      <w:caps/>
      <w:color w:val="0033CC" w:themeColor="accent2"/>
      <w:szCs w:val="20"/>
    </w:rPr>
  </w:style>
  <w:style w:type="paragraph" w:styleId="Heading5">
    <w:name w:val="heading 5"/>
    <w:aliases w:val="Intro Text"/>
    <w:basedOn w:val="Normal"/>
    <w:next w:val="Normal"/>
    <w:link w:val="Heading5Char"/>
    <w:unhideWhenUsed/>
    <w:qFormat/>
    <w:rsid w:val="008D4C31"/>
    <w:pPr>
      <w:keepNext/>
      <w:keepLines/>
      <w:spacing w:before="120" w:after="240"/>
      <w:outlineLvl w:val="4"/>
    </w:pPr>
    <w:rPr>
      <w:rFonts w:eastAsiaTheme="majorEastAsia" w:cstheme="majorBidi"/>
      <w:szCs w:val="24"/>
    </w:rPr>
  </w:style>
  <w:style w:type="paragraph" w:styleId="Heading6">
    <w:name w:val="heading 6"/>
    <w:basedOn w:val="Normal"/>
    <w:next w:val="Normal"/>
    <w:link w:val="Heading6Char"/>
    <w:unhideWhenUsed/>
    <w:qFormat/>
    <w:rsid w:val="00283CB2"/>
    <w:pPr>
      <w:keepNext/>
      <w:keepLines/>
      <w:spacing w:before="40" w:after="0"/>
      <w:outlineLvl w:val="5"/>
    </w:pPr>
    <w:rPr>
      <w:rFonts w:eastAsiaTheme="majorEastAsia" w:cstheme="majorBidi"/>
      <w:color w:val="7A0200" w:themeColor="accent1" w:themeShade="7F"/>
    </w:rPr>
  </w:style>
  <w:style w:type="paragraph" w:styleId="Heading7">
    <w:name w:val="heading 7"/>
    <w:basedOn w:val="Normal"/>
    <w:next w:val="Normal"/>
    <w:link w:val="Heading7Char"/>
    <w:unhideWhenUsed/>
    <w:qFormat/>
    <w:rsid w:val="00283CB2"/>
    <w:pPr>
      <w:keepNext/>
      <w:keepLines/>
      <w:spacing w:before="40" w:after="0"/>
      <w:outlineLvl w:val="6"/>
    </w:pPr>
    <w:rPr>
      <w:rFonts w:eastAsiaTheme="majorEastAsia" w:cstheme="majorBidi"/>
      <w:i/>
      <w:iCs/>
      <w:color w:val="7A02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3843"/>
    <w:pPr>
      <w:tabs>
        <w:tab w:val="center" w:pos="4153"/>
        <w:tab w:val="right" w:pos="8306"/>
      </w:tabs>
    </w:pPr>
    <w:rPr>
      <w:i/>
      <w:sz w:val="16"/>
    </w:rPr>
  </w:style>
  <w:style w:type="paragraph" w:customStyle="1" w:styleId="DocumentTitle">
    <w:name w:val="Document Title"/>
    <w:basedOn w:val="Normal"/>
    <w:rsid w:val="000931F9"/>
    <w:rPr>
      <w:b/>
      <w:sz w:val="36"/>
      <w:szCs w:val="32"/>
    </w:rPr>
  </w:style>
  <w:style w:type="paragraph" w:styleId="Header">
    <w:name w:val="header"/>
    <w:basedOn w:val="Normal"/>
    <w:link w:val="HeaderChar"/>
    <w:rsid w:val="000931F9"/>
    <w:pPr>
      <w:tabs>
        <w:tab w:val="center" w:pos="4153"/>
        <w:tab w:val="right" w:pos="8306"/>
      </w:tabs>
    </w:pPr>
  </w:style>
  <w:style w:type="character" w:styleId="Hyperlink">
    <w:name w:val="Hyperlink"/>
    <w:uiPriority w:val="99"/>
    <w:rsid w:val="00136CC4"/>
    <w:rPr>
      <w:color w:val="0000FF"/>
      <w:u w:val="single"/>
    </w:rPr>
  </w:style>
  <w:style w:type="paragraph" w:styleId="BalloonText">
    <w:name w:val="Balloon Text"/>
    <w:basedOn w:val="Normal"/>
    <w:link w:val="BalloonTextChar"/>
    <w:rsid w:val="002F6DCB"/>
    <w:rPr>
      <w:rFonts w:ascii="Lucida Grande" w:hAnsi="Lucida Grande" w:cs="Lucida Grande"/>
    </w:rPr>
  </w:style>
  <w:style w:type="character" w:customStyle="1" w:styleId="BalloonTextChar">
    <w:name w:val="Balloon Text Char"/>
    <w:link w:val="BalloonText"/>
    <w:rsid w:val="002F6DCB"/>
    <w:rPr>
      <w:rFonts w:ascii="Lucida Grande" w:hAnsi="Lucida Grande" w:cs="Lucida Grande"/>
      <w:sz w:val="18"/>
      <w:szCs w:val="18"/>
      <w:lang w:eastAsia="en-AU"/>
    </w:rPr>
  </w:style>
  <w:style w:type="character" w:styleId="CommentReference">
    <w:name w:val="annotation reference"/>
    <w:rsid w:val="003B79B4"/>
    <w:rPr>
      <w:sz w:val="16"/>
      <w:szCs w:val="16"/>
    </w:rPr>
  </w:style>
  <w:style w:type="paragraph" w:styleId="CommentText">
    <w:name w:val="annotation text"/>
    <w:basedOn w:val="Normal"/>
    <w:link w:val="CommentTextChar"/>
    <w:rsid w:val="003B79B4"/>
  </w:style>
  <w:style w:type="character" w:customStyle="1" w:styleId="CommentTextChar">
    <w:name w:val="Comment Text Char"/>
    <w:link w:val="CommentText"/>
    <w:rsid w:val="003B79B4"/>
    <w:rPr>
      <w:rFonts w:ascii="Flamauow Book" w:hAnsi="Flamauow Book"/>
    </w:rPr>
  </w:style>
  <w:style w:type="paragraph" w:styleId="CommentSubject">
    <w:name w:val="annotation subject"/>
    <w:basedOn w:val="CommentText"/>
    <w:next w:val="CommentText"/>
    <w:link w:val="CommentSubjectChar"/>
    <w:rsid w:val="003B79B4"/>
    <w:rPr>
      <w:b/>
      <w:bCs/>
    </w:rPr>
  </w:style>
  <w:style w:type="character" w:customStyle="1" w:styleId="CommentSubjectChar">
    <w:name w:val="Comment Subject Char"/>
    <w:link w:val="CommentSubject"/>
    <w:rsid w:val="003B79B4"/>
    <w:rPr>
      <w:rFonts w:ascii="Flamauow Book" w:hAnsi="Flamauow Book"/>
      <w:b/>
      <w:bCs/>
    </w:rPr>
  </w:style>
  <w:style w:type="table" w:styleId="TableGrid">
    <w:name w:val="Table Grid"/>
    <w:basedOn w:val="TableNormal"/>
    <w:uiPriority w:val="59"/>
    <w:rsid w:val="00F1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D4C31"/>
    <w:rPr>
      <w:rFonts w:asciiTheme="minorHAnsi" w:eastAsia="MS PGothic" w:hAnsiTheme="minorHAnsi"/>
      <w:b/>
      <w:bCs/>
      <w:caps/>
      <w:color w:val="0033CC" w:themeColor="accent2"/>
      <w:lang w:eastAsia="en-AU"/>
    </w:rPr>
  </w:style>
  <w:style w:type="character" w:customStyle="1" w:styleId="Heading1Char">
    <w:name w:val="Heading 1 Char"/>
    <w:link w:val="Heading1"/>
    <w:rsid w:val="00C71139"/>
    <w:rPr>
      <w:rFonts w:asciiTheme="majorHAnsi" w:hAnsiTheme="majorHAnsi" w:cs="Arial"/>
      <w:color w:val="0C2340" w:themeColor="text2"/>
      <w:kern w:val="32"/>
      <w:sz w:val="44"/>
      <w:szCs w:val="52"/>
      <w:lang w:eastAsia="en-AU"/>
    </w:rPr>
  </w:style>
  <w:style w:type="character" w:customStyle="1" w:styleId="Heading2Char">
    <w:name w:val="Heading 2 Char"/>
    <w:link w:val="Heading2"/>
    <w:rsid w:val="00F93B75"/>
    <w:rPr>
      <w:rFonts w:asciiTheme="minorHAnsi" w:hAnsiTheme="minorHAnsi" w:cs="Arial"/>
      <w:b/>
      <w:bCs/>
      <w:caps/>
      <w:color w:val="F50600" w:themeColor="accent1"/>
      <w:spacing w:val="18"/>
      <w:kern w:val="32"/>
      <w:sz w:val="22"/>
      <w:szCs w:val="28"/>
      <w:lang w:eastAsia="en-AU"/>
    </w:rPr>
  </w:style>
  <w:style w:type="character" w:customStyle="1" w:styleId="Heading3Char">
    <w:name w:val="Heading 3 Char"/>
    <w:link w:val="Heading3"/>
    <w:rsid w:val="008D4C31"/>
    <w:rPr>
      <w:rFonts w:asciiTheme="majorHAnsi" w:hAnsiTheme="majorHAnsi" w:cs="Arial"/>
      <w:color w:val="0C2340" w:themeColor="text2"/>
      <w:kern w:val="32"/>
      <w:sz w:val="28"/>
      <w:szCs w:val="28"/>
      <w:lang w:eastAsia="en-AU"/>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37333D"/>
    <w:pPr>
      <w:numPr>
        <w:numId w:val="3"/>
      </w:numPr>
      <w:contextualSpacing/>
    </w:pPr>
  </w:style>
  <w:style w:type="paragraph" w:customStyle="1" w:styleId="NoParagraphStyle">
    <w:name w:val="[No Paragraph Style]"/>
    <w:rsid w:val="00127E2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7B3CB6"/>
    <w:rPr>
      <w:rFonts w:asciiTheme="minorHAnsi" w:hAnsiTheme="minorHAnsi"/>
    </w:rPr>
  </w:style>
  <w:style w:type="paragraph" w:styleId="NormalWeb">
    <w:name w:val="Normal (Web)"/>
    <w:basedOn w:val="Normal"/>
    <w:uiPriority w:val="99"/>
    <w:unhideWhenUsed/>
    <w:rsid w:val="00C832B1"/>
    <w:pPr>
      <w:spacing w:before="100" w:beforeAutospacing="1" w:after="100" w:afterAutospacing="1"/>
    </w:pPr>
    <w:rPr>
      <w:rFonts w:ascii="Times" w:hAnsi="Times"/>
      <w:szCs w:val="20"/>
      <w:lang w:eastAsia="en-US"/>
    </w:rPr>
  </w:style>
  <w:style w:type="character" w:customStyle="1" w:styleId="apple-converted-space">
    <w:name w:val="apple-converted-space"/>
    <w:basedOn w:val="DefaultParagraphFont"/>
    <w:rsid w:val="00C832B1"/>
  </w:style>
  <w:style w:type="paragraph" w:styleId="Subtitle">
    <w:name w:val="Subtitle"/>
    <w:aliases w:val="subtitle"/>
    <w:basedOn w:val="Normal"/>
    <w:link w:val="SubtitleChar"/>
    <w:uiPriority w:val="11"/>
    <w:rsid w:val="009D6370"/>
    <w:pPr>
      <w:spacing w:before="100" w:beforeAutospacing="1" w:after="100" w:afterAutospacing="1"/>
    </w:pPr>
    <w:rPr>
      <w:rFonts w:ascii="Times" w:hAnsi="Times"/>
      <w:szCs w:val="20"/>
      <w:lang w:eastAsia="en-US"/>
    </w:rPr>
  </w:style>
  <w:style w:type="character" w:customStyle="1" w:styleId="SubtitleChar">
    <w:name w:val="Subtitle Char"/>
    <w:aliases w:val="subtitle Char"/>
    <w:link w:val="Subtitle"/>
    <w:uiPriority w:val="11"/>
    <w:rsid w:val="009D6370"/>
    <w:rPr>
      <w:rFonts w:ascii="Times" w:hAnsi="Times"/>
    </w:rPr>
  </w:style>
  <w:style w:type="character" w:customStyle="1" w:styleId="Bulletheading">
    <w:name w:val="Bullet heading"/>
    <w:basedOn w:val="DefaultParagraphFont"/>
    <w:uiPriority w:val="1"/>
    <w:qFormat/>
    <w:rsid w:val="007C7F7A"/>
    <w:rPr>
      <w:rFonts w:asciiTheme="minorHAnsi" w:hAnsiTheme="minorHAnsi"/>
      <w:b/>
      <w:bCs/>
      <w:caps/>
      <w:smallCaps w:val="0"/>
      <w:vanish w:val="0"/>
      <w:color w:val="0C2340" w:themeColor="text2"/>
      <w:sz w:val="17"/>
      <w:szCs w:val="18"/>
    </w:rPr>
  </w:style>
  <w:style w:type="paragraph" w:customStyle="1" w:styleId="MajorHead">
    <w:name w:val="Major Head"/>
    <w:basedOn w:val="NoParagraphStyle"/>
    <w:uiPriority w:val="99"/>
    <w:rsid w:val="008F5C3F"/>
    <w:pPr>
      <w:suppressAutoHyphens/>
      <w:spacing w:line="640" w:lineRule="atLeast"/>
    </w:pPr>
    <w:rPr>
      <w:rFonts w:ascii="FlamaSemicondensed-Book" w:hAnsi="FlamaSemicondensed-Book" w:cs="FlamaSemicondensed-Book"/>
      <w:caps/>
      <w:color w:val="00353A"/>
      <w:spacing w:val="-6"/>
      <w:sz w:val="60"/>
      <w:szCs w:val="60"/>
      <w:lang w:val="en-GB"/>
    </w:rPr>
  </w:style>
  <w:style w:type="paragraph" w:customStyle="1" w:styleId="TYPEFACE">
    <w:name w:val="TYPEFACE"/>
    <w:basedOn w:val="NoParagraphStyle"/>
    <w:uiPriority w:val="99"/>
    <w:rsid w:val="008F5C3F"/>
    <w:pPr>
      <w:suppressAutoHyphens/>
      <w:spacing w:after="170"/>
    </w:pPr>
    <w:rPr>
      <w:rFonts w:ascii="National-Book" w:hAnsi="National-Book" w:cs="National-Book"/>
      <w:color w:val="00353A"/>
      <w:spacing w:val="-2"/>
      <w:sz w:val="20"/>
      <w:szCs w:val="20"/>
      <w:lang w:val="en-GB"/>
    </w:rPr>
  </w:style>
  <w:style w:type="paragraph" w:customStyle="1" w:styleId="SubHEad">
    <w:name w:val="Sub HEad"/>
    <w:basedOn w:val="NoParagraphStyle"/>
    <w:uiPriority w:val="99"/>
    <w:rsid w:val="004A462F"/>
    <w:pPr>
      <w:suppressAutoHyphens/>
      <w:spacing w:before="170" w:after="57"/>
    </w:pPr>
    <w:rPr>
      <w:rFonts w:ascii="FlamaSemicondensed-Medium" w:hAnsi="FlamaSemicondensed-Medium" w:cs="FlamaSemicondensed-Medium"/>
      <w:caps/>
      <w:color w:val="00353A"/>
      <w:spacing w:val="2"/>
      <w:sz w:val="20"/>
      <w:szCs w:val="20"/>
      <w:lang w:val="en-GB"/>
    </w:rPr>
  </w:style>
  <w:style w:type="paragraph" w:customStyle="1" w:styleId="Default">
    <w:name w:val="Default"/>
    <w:rsid w:val="00275D53"/>
    <w:pPr>
      <w:autoSpaceDE w:val="0"/>
      <w:autoSpaceDN w:val="0"/>
      <w:adjustRightInd w:val="0"/>
    </w:pPr>
    <w:rPr>
      <w:rFonts w:ascii="Arial" w:hAnsi="Arial" w:cs="Arial"/>
      <w:color w:val="000000"/>
      <w:sz w:val="24"/>
      <w:szCs w:val="24"/>
      <w:lang w:eastAsia="en-AU"/>
    </w:rPr>
  </w:style>
  <w:style w:type="paragraph" w:customStyle="1" w:styleId="List-Numbered">
    <w:name w:val="List-Numbered"/>
    <w:basedOn w:val="Normal"/>
    <w:link w:val="List-NumberedChar"/>
    <w:rsid w:val="0037333D"/>
    <w:pPr>
      <w:numPr>
        <w:numId w:val="1"/>
      </w:numPr>
      <w:spacing w:before="120"/>
    </w:pPr>
    <w:rPr>
      <w:szCs w:val="24"/>
    </w:rPr>
  </w:style>
  <w:style w:type="character" w:customStyle="1" w:styleId="List-NumberedChar">
    <w:name w:val="List-Numbered Char"/>
    <w:link w:val="List-Numbered"/>
    <w:rsid w:val="0037333D"/>
    <w:rPr>
      <w:rFonts w:asciiTheme="majorHAnsi" w:hAnsiTheme="majorHAnsi"/>
      <w:color w:val="0C2340" w:themeColor="text2"/>
      <w:sz w:val="24"/>
      <w:szCs w:val="24"/>
      <w:lang w:eastAsia="en-AU"/>
    </w:rPr>
  </w:style>
  <w:style w:type="character" w:styleId="FollowedHyperlink">
    <w:name w:val="FollowedHyperlink"/>
    <w:rsid w:val="00204097"/>
    <w:rPr>
      <w:color w:val="4195D3"/>
      <w:u w:val="single"/>
    </w:rPr>
  </w:style>
  <w:style w:type="paragraph" w:customStyle="1" w:styleId="NoteLevel2">
    <w:name w:val="Note Level 2"/>
    <w:basedOn w:val="Normal"/>
    <w:uiPriority w:val="1"/>
    <w:rsid w:val="0037333D"/>
    <w:pPr>
      <w:keepNext/>
      <w:numPr>
        <w:ilvl w:val="1"/>
        <w:numId w:val="2"/>
      </w:numPr>
      <w:spacing w:after="0"/>
      <w:contextualSpacing/>
      <w:outlineLvl w:val="1"/>
    </w:pPr>
    <w:rPr>
      <w:rFonts w:ascii="Verdana" w:hAnsi="Verdana"/>
    </w:rPr>
  </w:style>
  <w:style w:type="paragraph" w:customStyle="1" w:styleId="DocTitle">
    <w:name w:val="Doc Title"/>
    <w:link w:val="DocTitleChar"/>
    <w:qFormat/>
    <w:rsid w:val="001E1DD9"/>
    <w:pPr>
      <w:spacing w:after="240" w:line="216" w:lineRule="auto"/>
    </w:pPr>
    <w:rPr>
      <w:rFonts w:asciiTheme="majorHAnsi" w:hAnsiTheme="majorHAnsi" w:cs="Arial"/>
      <w:color w:val="0C2340" w:themeColor="text2"/>
      <w:kern w:val="32"/>
      <w:sz w:val="100"/>
      <w:szCs w:val="100"/>
      <w:lang w:eastAsia="en-AU"/>
    </w:rPr>
  </w:style>
  <w:style w:type="character" w:customStyle="1" w:styleId="DocTitleChar">
    <w:name w:val="Doc Title Char"/>
    <w:basedOn w:val="DefaultParagraphFont"/>
    <w:link w:val="DocTitle"/>
    <w:rsid w:val="001E1DD9"/>
    <w:rPr>
      <w:rFonts w:asciiTheme="majorHAnsi" w:hAnsiTheme="majorHAnsi" w:cs="Arial"/>
      <w:color w:val="0C2340" w:themeColor="text2"/>
      <w:kern w:val="32"/>
      <w:sz w:val="100"/>
      <w:szCs w:val="100"/>
      <w:lang w:eastAsia="en-AU"/>
    </w:rPr>
  </w:style>
  <w:style w:type="character" w:customStyle="1" w:styleId="Heading5Char">
    <w:name w:val="Heading 5 Char"/>
    <w:aliases w:val="Intro Text Char"/>
    <w:basedOn w:val="DefaultParagraphFont"/>
    <w:link w:val="Heading5"/>
    <w:rsid w:val="008D4C31"/>
    <w:rPr>
      <w:rFonts w:asciiTheme="majorHAnsi" w:eastAsiaTheme="majorEastAsia" w:hAnsiTheme="majorHAnsi" w:cstheme="majorBidi"/>
      <w:color w:val="0C2340" w:themeColor="text2"/>
      <w:sz w:val="24"/>
      <w:szCs w:val="24"/>
      <w:lang w:eastAsia="en-AU"/>
    </w:rPr>
  </w:style>
  <w:style w:type="character" w:styleId="Strong">
    <w:name w:val="Strong"/>
    <w:basedOn w:val="DefaultParagraphFont"/>
    <w:uiPriority w:val="22"/>
    <w:qFormat/>
    <w:rsid w:val="002E3D86"/>
    <w:rPr>
      <w:b/>
      <w:bCs/>
    </w:rPr>
  </w:style>
  <w:style w:type="character" w:styleId="SubtleReference">
    <w:name w:val="Subtle Reference"/>
    <w:basedOn w:val="DefaultParagraphFont"/>
    <w:uiPriority w:val="31"/>
    <w:qFormat/>
    <w:rsid w:val="00C71139"/>
    <w:rPr>
      <w:caps w:val="0"/>
      <w:smallCaps w:val="0"/>
      <w:vanish w:val="0"/>
      <w:color w:val="0C2340" w:themeColor="text2"/>
      <w:u w:val="single"/>
    </w:rPr>
  </w:style>
  <w:style w:type="character" w:styleId="IntenseReference">
    <w:name w:val="Intense Reference"/>
    <w:basedOn w:val="DefaultParagraphFont"/>
    <w:uiPriority w:val="32"/>
    <w:qFormat/>
    <w:rsid w:val="002E3D86"/>
    <w:rPr>
      <w:b/>
      <w:bCs/>
      <w:smallCaps/>
      <w:color w:val="0033CC" w:themeColor="accent2"/>
      <w:spacing w:val="5"/>
      <w:u w:val="single"/>
    </w:rPr>
  </w:style>
  <w:style w:type="paragraph" w:styleId="Title">
    <w:name w:val="Title"/>
    <w:aliases w:val="Heading with divider"/>
    <w:basedOn w:val="Heading1"/>
    <w:next w:val="Normal"/>
    <w:link w:val="TitleChar"/>
    <w:qFormat/>
    <w:rsid w:val="00C71139"/>
    <w:pPr>
      <w:pBdr>
        <w:bottom w:val="single" w:sz="8" w:space="6" w:color="D9D9D6" w:themeColor="background2"/>
      </w:pBdr>
      <w:contextualSpacing/>
    </w:pPr>
    <w:rPr>
      <w:rFonts w:eastAsiaTheme="majorEastAsia" w:cstheme="majorBidi"/>
      <w:color w:val="09192F" w:themeColor="text2" w:themeShade="BF"/>
      <w:spacing w:val="5"/>
      <w:kern w:val="28"/>
    </w:rPr>
  </w:style>
  <w:style w:type="character" w:customStyle="1" w:styleId="TitleChar">
    <w:name w:val="Title Char"/>
    <w:aliases w:val="Heading with divider Char"/>
    <w:basedOn w:val="DefaultParagraphFont"/>
    <w:link w:val="Title"/>
    <w:rsid w:val="00C71139"/>
    <w:rPr>
      <w:rFonts w:asciiTheme="majorHAnsi" w:eastAsiaTheme="majorEastAsia" w:hAnsiTheme="majorHAnsi" w:cstheme="majorBidi"/>
      <w:color w:val="09192F" w:themeColor="text2" w:themeShade="BF"/>
      <w:spacing w:val="5"/>
      <w:kern w:val="28"/>
      <w:sz w:val="44"/>
      <w:szCs w:val="52"/>
      <w:lang w:eastAsia="en-AU"/>
    </w:rPr>
  </w:style>
  <w:style w:type="paragraph" w:customStyle="1" w:styleId="Heading2withdivider">
    <w:name w:val="Heading 2 with divider"/>
    <w:basedOn w:val="Heading2"/>
    <w:qFormat/>
    <w:rsid w:val="002E3D86"/>
    <w:pPr>
      <w:pBdr>
        <w:bottom w:val="single" w:sz="8" w:space="6" w:color="D9D9D6" w:themeColor="background2"/>
      </w:pBdr>
    </w:pPr>
  </w:style>
  <w:style w:type="character" w:styleId="PageNumber">
    <w:name w:val="page number"/>
    <w:basedOn w:val="DefaultParagraphFont"/>
    <w:rsid w:val="007B3CB6"/>
  </w:style>
  <w:style w:type="character" w:customStyle="1" w:styleId="FooterBold">
    <w:name w:val="Footer Bold"/>
    <w:basedOn w:val="DefaultParagraphFont"/>
    <w:uiPriority w:val="1"/>
    <w:qFormat/>
    <w:rsid w:val="007B3CB6"/>
    <w:rPr>
      <w:rFonts w:asciiTheme="minorHAnsi" w:hAnsiTheme="minorHAnsi"/>
      <w:b/>
      <w:bCs/>
      <w:i w:val="0"/>
      <w:iCs w:val="0"/>
      <w:caps/>
      <w:smallCaps w:val="0"/>
      <w:vanish w:val="0"/>
      <w:color w:val="F50600" w:themeColor="accent1"/>
      <w:sz w:val="14"/>
      <w:szCs w:val="14"/>
    </w:rPr>
  </w:style>
  <w:style w:type="character" w:customStyle="1" w:styleId="FooterItalics">
    <w:name w:val="Footer Italics"/>
    <w:basedOn w:val="DefaultParagraphFont"/>
    <w:uiPriority w:val="1"/>
    <w:qFormat/>
    <w:rsid w:val="0037333D"/>
    <w:rPr>
      <w:rFonts w:asciiTheme="majorHAnsi" w:hAnsiTheme="majorHAnsi"/>
      <w:i w:val="0"/>
      <w:iCs/>
      <w:color w:val="0C2340" w:themeColor="text2"/>
      <w:sz w:val="14"/>
      <w:szCs w:val="14"/>
    </w:rPr>
  </w:style>
  <w:style w:type="paragraph" w:customStyle="1" w:styleId="PullQuote">
    <w:name w:val="Pull Quote"/>
    <w:next w:val="Normal"/>
    <w:rsid w:val="0037333D"/>
    <w:pPr>
      <w:spacing w:before="240" w:after="240"/>
      <w:ind w:left="720"/>
    </w:pPr>
    <w:rPr>
      <w:rFonts w:asciiTheme="majorHAnsi" w:hAnsiTheme="majorHAnsi"/>
      <w:i/>
      <w:color w:val="C4C4C0" w:themeColor="background2" w:themeShade="E6"/>
      <w:sz w:val="28"/>
      <w:szCs w:val="32"/>
      <w:lang w:eastAsia="en-AU"/>
    </w:rPr>
  </w:style>
  <w:style w:type="paragraph" w:styleId="TOCHeading">
    <w:name w:val="TOC Heading"/>
    <w:basedOn w:val="Heading1"/>
    <w:next w:val="Normal"/>
    <w:uiPriority w:val="39"/>
    <w:unhideWhenUsed/>
    <w:qFormat/>
    <w:rsid w:val="00166BE5"/>
    <w:pPr>
      <w:keepLines/>
      <w:spacing w:before="480" w:after="0" w:line="276" w:lineRule="auto"/>
      <w:outlineLvl w:val="9"/>
    </w:pPr>
    <w:rPr>
      <w:rFonts w:eastAsiaTheme="majorEastAsia" w:cstheme="majorBidi"/>
      <w:b/>
      <w:bCs/>
      <w:color w:val="B70400" w:themeColor="accent1" w:themeShade="BF"/>
      <w:kern w:val="0"/>
      <w:sz w:val="28"/>
      <w:szCs w:val="28"/>
      <w:lang w:val="en-US" w:eastAsia="ja-JP"/>
    </w:rPr>
  </w:style>
  <w:style w:type="paragraph" w:styleId="TOC2">
    <w:name w:val="toc 2"/>
    <w:basedOn w:val="Normal"/>
    <w:next w:val="Normal"/>
    <w:autoRedefine/>
    <w:uiPriority w:val="39"/>
    <w:rsid w:val="0021752D"/>
    <w:pPr>
      <w:tabs>
        <w:tab w:val="right" w:leader="dot" w:pos="9622"/>
      </w:tabs>
      <w:spacing w:after="100"/>
      <w:ind w:left="284"/>
    </w:pPr>
  </w:style>
  <w:style w:type="paragraph" w:styleId="TOC1">
    <w:name w:val="toc 1"/>
    <w:basedOn w:val="Normal"/>
    <w:next w:val="Normal"/>
    <w:autoRedefine/>
    <w:uiPriority w:val="39"/>
    <w:rsid w:val="00166BE5"/>
    <w:pPr>
      <w:spacing w:after="100"/>
    </w:pPr>
  </w:style>
  <w:style w:type="paragraph" w:styleId="TOC3">
    <w:name w:val="toc 3"/>
    <w:basedOn w:val="Normal"/>
    <w:next w:val="Normal"/>
    <w:autoRedefine/>
    <w:uiPriority w:val="39"/>
    <w:rsid w:val="00166BE5"/>
    <w:pPr>
      <w:spacing w:after="100"/>
      <w:ind w:left="400"/>
    </w:pPr>
  </w:style>
  <w:style w:type="paragraph" w:styleId="Revision">
    <w:name w:val="Revision"/>
    <w:hidden/>
    <w:uiPriority w:val="71"/>
    <w:rsid w:val="00C8328B"/>
    <w:rPr>
      <w:rFonts w:asciiTheme="majorHAnsi" w:hAnsiTheme="majorHAnsi"/>
      <w:color w:val="0C2340" w:themeColor="text2"/>
      <w:szCs w:val="18"/>
      <w:lang w:eastAsia="en-AU"/>
    </w:rPr>
  </w:style>
  <w:style w:type="table" w:styleId="LightShading-Accent3">
    <w:name w:val="Light Shading Accent 3"/>
    <w:basedOn w:val="TableNormal"/>
    <w:uiPriority w:val="69"/>
    <w:rsid w:val="006D311E"/>
    <w:rPr>
      <w:color w:val="09192F" w:themeColor="accent3" w:themeShade="BF"/>
    </w:rPr>
    <w:tblPr>
      <w:tblStyleRowBandSize w:val="1"/>
      <w:tblStyleColBandSize w:val="1"/>
      <w:tblBorders>
        <w:top w:val="single" w:sz="8" w:space="0" w:color="0C2340" w:themeColor="accent3"/>
        <w:bottom w:val="single" w:sz="8" w:space="0" w:color="0C2340" w:themeColor="accent3"/>
      </w:tblBorders>
    </w:tblPr>
    <w:tblStylePr w:type="firstRow">
      <w:pPr>
        <w:spacing w:before="0" w:after="0" w:line="240" w:lineRule="auto"/>
      </w:pPr>
      <w:rPr>
        <w:b/>
        <w:bCs/>
      </w:rPr>
      <w:tblPr/>
      <w:tcPr>
        <w:tcBorders>
          <w:top w:val="single" w:sz="8" w:space="0" w:color="0C2340" w:themeColor="accent3"/>
          <w:left w:val="nil"/>
          <w:bottom w:val="single" w:sz="8" w:space="0" w:color="0C2340" w:themeColor="accent3"/>
          <w:right w:val="nil"/>
          <w:insideH w:val="nil"/>
          <w:insideV w:val="nil"/>
        </w:tcBorders>
      </w:tcPr>
    </w:tblStylePr>
    <w:tblStylePr w:type="lastRow">
      <w:pPr>
        <w:spacing w:before="0" w:after="0" w:line="240" w:lineRule="auto"/>
      </w:pPr>
      <w:rPr>
        <w:b/>
        <w:bCs/>
      </w:rPr>
      <w:tblPr/>
      <w:tcPr>
        <w:tcBorders>
          <w:top w:val="single" w:sz="8" w:space="0" w:color="0C2340" w:themeColor="accent3"/>
          <w:left w:val="nil"/>
          <w:bottom w:val="single" w:sz="8" w:space="0" w:color="0C23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accent3" w:themeFillTint="3F"/>
      </w:tcPr>
    </w:tblStylePr>
    <w:tblStylePr w:type="band1Horz">
      <w:tblPr/>
      <w:tcPr>
        <w:tcBorders>
          <w:left w:val="nil"/>
          <w:right w:val="nil"/>
          <w:insideH w:val="nil"/>
          <w:insideV w:val="nil"/>
        </w:tcBorders>
        <w:shd w:val="clear" w:color="auto" w:fill="A4C4EE" w:themeFill="accent3" w:themeFillTint="3F"/>
      </w:tcPr>
    </w:tblStylePr>
  </w:style>
  <w:style w:type="table" w:styleId="LightList-Accent2">
    <w:name w:val="Light List Accent 2"/>
    <w:basedOn w:val="TableNormal"/>
    <w:uiPriority w:val="70"/>
    <w:rsid w:val="00DC5753"/>
    <w:tblPr>
      <w:tblStyleRowBandSize w:val="1"/>
      <w:tblStyleColBandSize w:val="1"/>
      <w:tblBorders>
        <w:top w:val="single" w:sz="8" w:space="0" w:color="0033CC" w:themeColor="accent2"/>
        <w:left w:val="single" w:sz="8" w:space="0" w:color="0033CC" w:themeColor="accent2"/>
        <w:bottom w:val="single" w:sz="8" w:space="0" w:color="0033CC" w:themeColor="accent2"/>
        <w:right w:val="single" w:sz="8" w:space="0" w:color="0033CC" w:themeColor="accent2"/>
      </w:tblBorders>
    </w:tblPr>
    <w:tblStylePr w:type="firstRow">
      <w:pPr>
        <w:spacing w:before="0" w:after="0" w:line="240" w:lineRule="auto"/>
      </w:pPr>
      <w:rPr>
        <w:b/>
        <w:bCs/>
        <w:color w:val="FFFFFF" w:themeColor="background1"/>
      </w:rPr>
      <w:tblPr/>
      <w:tcPr>
        <w:shd w:val="clear" w:color="auto" w:fill="0033CC" w:themeFill="accent2"/>
      </w:tcPr>
    </w:tblStylePr>
    <w:tblStylePr w:type="lastRow">
      <w:pPr>
        <w:spacing w:before="0" w:after="0" w:line="240" w:lineRule="auto"/>
      </w:pPr>
      <w:rPr>
        <w:b/>
        <w:bCs/>
      </w:rPr>
      <w:tblPr/>
      <w:tcPr>
        <w:tcBorders>
          <w:top w:val="double" w:sz="6" w:space="0" w:color="0033CC" w:themeColor="accent2"/>
          <w:left w:val="single" w:sz="8" w:space="0" w:color="0033CC" w:themeColor="accent2"/>
          <w:bottom w:val="single" w:sz="8" w:space="0" w:color="0033CC" w:themeColor="accent2"/>
          <w:right w:val="single" w:sz="8" w:space="0" w:color="0033CC" w:themeColor="accent2"/>
        </w:tcBorders>
      </w:tcPr>
    </w:tblStylePr>
    <w:tblStylePr w:type="firstCol">
      <w:rPr>
        <w:b/>
        <w:bCs/>
      </w:rPr>
    </w:tblStylePr>
    <w:tblStylePr w:type="lastCol">
      <w:rPr>
        <w:b/>
        <w:bCs/>
      </w:rPr>
    </w:tblStylePr>
    <w:tblStylePr w:type="band1Vert">
      <w:tblPr/>
      <w:tcPr>
        <w:tcBorders>
          <w:top w:val="single" w:sz="8" w:space="0" w:color="0033CC" w:themeColor="accent2"/>
          <w:left w:val="single" w:sz="8" w:space="0" w:color="0033CC" w:themeColor="accent2"/>
          <w:bottom w:val="single" w:sz="8" w:space="0" w:color="0033CC" w:themeColor="accent2"/>
          <w:right w:val="single" w:sz="8" w:space="0" w:color="0033CC" w:themeColor="accent2"/>
        </w:tcBorders>
      </w:tcPr>
    </w:tblStylePr>
    <w:tblStylePr w:type="band1Horz">
      <w:tblPr/>
      <w:tcPr>
        <w:tcBorders>
          <w:top w:val="single" w:sz="8" w:space="0" w:color="0033CC" w:themeColor="accent2"/>
          <w:left w:val="single" w:sz="8" w:space="0" w:color="0033CC" w:themeColor="accent2"/>
          <w:bottom w:val="single" w:sz="8" w:space="0" w:color="0033CC" w:themeColor="accent2"/>
          <w:right w:val="single" w:sz="8" w:space="0" w:color="0033CC" w:themeColor="accent2"/>
        </w:tcBorders>
      </w:tcPr>
    </w:tblStylePr>
  </w:style>
  <w:style w:type="table" w:styleId="LightList">
    <w:name w:val="Light List"/>
    <w:basedOn w:val="TableNormal"/>
    <w:uiPriority w:val="70"/>
    <w:rsid w:val="00DC57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72"/>
    <w:rsid w:val="00AC27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72"/>
    <w:rsid w:val="00AC2729"/>
    <w:tblPr>
      <w:tblStyleRowBandSize w:val="1"/>
      <w:tblStyleColBandSize w:val="1"/>
      <w:tblBorders>
        <w:top w:val="single" w:sz="8" w:space="0" w:color="1952FF" w:themeColor="accent2" w:themeTint="BF"/>
        <w:left w:val="single" w:sz="8" w:space="0" w:color="1952FF" w:themeColor="accent2" w:themeTint="BF"/>
        <w:bottom w:val="single" w:sz="8" w:space="0" w:color="1952FF" w:themeColor="accent2" w:themeTint="BF"/>
        <w:right w:val="single" w:sz="8" w:space="0" w:color="1952FF" w:themeColor="accent2" w:themeTint="BF"/>
        <w:insideH w:val="single" w:sz="8" w:space="0" w:color="1952FF" w:themeColor="accent2" w:themeTint="BF"/>
      </w:tblBorders>
    </w:tblPr>
    <w:tblStylePr w:type="firstRow">
      <w:pPr>
        <w:spacing w:before="0" w:after="0" w:line="240" w:lineRule="auto"/>
      </w:pPr>
      <w:rPr>
        <w:b/>
        <w:bCs/>
        <w:color w:val="FFFFFF" w:themeColor="background1"/>
      </w:rPr>
      <w:tblPr/>
      <w:tcPr>
        <w:tcBorders>
          <w:top w:val="single" w:sz="8" w:space="0" w:color="1952FF" w:themeColor="accent2" w:themeTint="BF"/>
          <w:left w:val="single" w:sz="8" w:space="0" w:color="1952FF" w:themeColor="accent2" w:themeTint="BF"/>
          <w:bottom w:val="single" w:sz="8" w:space="0" w:color="1952FF" w:themeColor="accent2" w:themeTint="BF"/>
          <w:right w:val="single" w:sz="8" w:space="0" w:color="1952FF" w:themeColor="accent2" w:themeTint="BF"/>
          <w:insideH w:val="nil"/>
          <w:insideV w:val="nil"/>
        </w:tcBorders>
        <w:shd w:val="clear" w:color="auto" w:fill="0033CC" w:themeFill="accent2"/>
      </w:tcPr>
    </w:tblStylePr>
    <w:tblStylePr w:type="lastRow">
      <w:pPr>
        <w:spacing w:before="0" w:after="0" w:line="240" w:lineRule="auto"/>
      </w:pPr>
      <w:rPr>
        <w:b/>
        <w:bCs/>
      </w:rPr>
      <w:tblPr/>
      <w:tcPr>
        <w:tcBorders>
          <w:top w:val="double" w:sz="6" w:space="0" w:color="1952FF" w:themeColor="accent2" w:themeTint="BF"/>
          <w:left w:val="single" w:sz="8" w:space="0" w:color="1952FF" w:themeColor="accent2" w:themeTint="BF"/>
          <w:bottom w:val="single" w:sz="8" w:space="0" w:color="1952FF" w:themeColor="accent2" w:themeTint="BF"/>
          <w:right w:val="single" w:sz="8" w:space="0" w:color="195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C6FF" w:themeFill="accent2" w:themeFillTint="3F"/>
      </w:tcPr>
    </w:tblStylePr>
    <w:tblStylePr w:type="band1Horz">
      <w:tblPr/>
      <w:tcPr>
        <w:tcBorders>
          <w:insideH w:val="nil"/>
          <w:insideV w:val="nil"/>
        </w:tcBorders>
        <w:shd w:val="clear" w:color="auto" w:fill="B3C6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67"/>
    <w:rsid w:val="00AC2729"/>
    <w:rPr>
      <w:color w:val="000000" w:themeColor="text1"/>
    </w:rPr>
    <w:tblPr>
      <w:tblStyleRowBandSize w:val="1"/>
      <w:tblStyleColBandSize w:val="1"/>
    </w:tblPr>
    <w:tcPr>
      <w:shd w:val="clear" w:color="auto" w:fill="E1E8FF" w:themeFill="accent2" w:themeFillTint="19"/>
    </w:tcPr>
    <w:tblStylePr w:type="firstRow">
      <w:rPr>
        <w:b/>
        <w:bCs/>
        <w:color w:val="FFFFFF" w:themeColor="background1"/>
      </w:rPr>
      <w:tblPr/>
      <w:tcPr>
        <w:tcBorders>
          <w:bottom w:val="single" w:sz="12" w:space="0" w:color="FFFFFF" w:themeColor="background1"/>
        </w:tcBorders>
        <w:shd w:val="clear" w:color="auto" w:fill="0028A3" w:themeFill="accent2" w:themeFillShade="CC"/>
      </w:tcPr>
    </w:tblStylePr>
    <w:tblStylePr w:type="lastRow">
      <w:rPr>
        <w:b/>
        <w:bCs/>
        <w:color w:val="0028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6FF" w:themeFill="accent2" w:themeFillTint="3F"/>
      </w:tcPr>
    </w:tblStylePr>
    <w:tblStylePr w:type="band1Horz">
      <w:tblPr/>
      <w:tcPr>
        <w:shd w:val="clear" w:color="auto" w:fill="C1D0FF" w:themeFill="accent2" w:themeFillTint="33"/>
      </w:tcPr>
    </w:tblStylePr>
  </w:style>
  <w:style w:type="table" w:styleId="LightGrid-Accent2">
    <w:name w:val="Light Grid Accent 2"/>
    <w:basedOn w:val="TableNormal"/>
    <w:uiPriority w:val="71"/>
    <w:rsid w:val="00AC2729"/>
    <w:tblPr>
      <w:tblStyleRowBandSize w:val="1"/>
      <w:tblStyleColBandSize w:val="1"/>
      <w:tblBorders>
        <w:top w:val="single" w:sz="8" w:space="0" w:color="0033CC" w:themeColor="accent2"/>
        <w:left w:val="single" w:sz="8" w:space="0" w:color="0033CC" w:themeColor="accent2"/>
        <w:bottom w:val="single" w:sz="8" w:space="0" w:color="0033CC" w:themeColor="accent2"/>
        <w:right w:val="single" w:sz="8" w:space="0" w:color="0033CC" w:themeColor="accent2"/>
        <w:insideH w:val="single" w:sz="8" w:space="0" w:color="0033CC" w:themeColor="accent2"/>
        <w:insideV w:val="single" w:sz="8" w:space="0" w:color="0033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3CC" w:themeColor="accent2"/>
          <w:left w:val="single" w:sz="8" w:space="0" w:color="0033CC" w:themeColor="accent2"/>
          <w:bottom w:val="single" w:sz="18" w:space="0" w:color="0033CC" w:themeColor="accent2"/>
          <w:right w:val="single" w:sz="8" w:space="0" w:color="0033CC" w:themeColor="accent2"/>
          <w:insideH w:val="nil"/>
          <w:insideV w:val="single" w:sz="8" w:space="0" w:color="0033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CC" w:themeColor="accent2"/>
          <w:left w:val="single" w:sz="8" w:space="0" w:color="0033CC" w:themeColor="accent2"/>
          <w:bottom w:val="single" w:sz="8" w:space="0" w:color="0033CC" w:themeColor="accent2"/>
          <w:right w:val="single" w:sz="8" w:space="0" w:color="0033CC" w:themeColor="accent2"/>
          <w:insideH w:val="nil"/>
          <w:insideV w:val="single" w:sz="8" w:space="0" w:color="0033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CC" w:themeColor="accent2"/>
          <w:left w:val="single" w:sz="8" w:space="0" w:color="0033CC" w:themeColor="accent2"/>
          <w:bottom w:val="single" w:sz="8" w:space="0" w:color="0033CC" w:themeColor="accent2"/>
          <w:right w:val="single" w:sz="8" w:space="0" w:color="0033CC" w:themeColor="accent2"/>
        </w:tcBorders>
      </w:tcPr>
    </w:tblStylePr>
    <w:tblStylePr w:type="band1Vert">
      <w:tblPr/>
      <w:tcPr>
        <w:tcBorders>
          <w:top w:val="single" w:sz="8" w:space="0" w:color="0033CC" w:themeColor="accent2"/>
          <w:left w:val="single" w:sz="8" w:space="0" w:color="0033CC" w:themeColor="accent2"/>
          <w:bottom w:val="single" w:sz="8" w:space="0" w:color="0033CC" w:themeColor="accent2"/>
          <w:right w:val="single" w:sz="8" w:space="0" w:color="0033CC" w:themeColor="accent2"/>
        </w:tcBorders>
        <w:shd w:val="clear" w:color="auto" w:fill="B3C6FF" w:themeFill="accent2" w:themeFillTint="3F"/>
      </w:tcPr>
    </w:tblStylePr>
    <w:tblStylePr w:type="band1Horz">
      <w:tblPr/>
      <w:tcPr>
        <w:tcBorders>
          <w:top w:val="single" w:sz="8" w:space="0" w:color="0033CC" w:themeColor="accent2"/>
          <w:left w:val="single" w:sz="8" w:space="0" w:color="0033CC" w:themeColor="accent2"/>
          <w:bottom w:val="single" w:sz="8" w:space="0" w:color="0033CC" w:themeColor="accent2"/>
          <w:right w:val="single" w:sz="8" w:space="0" w:color="0033CC" w:themeColor="accent2"/>
          <w:insideV w:val="single" w:sz="8" w:space="0" w:color="0033CC" w:themeColor="accent2"/>
        </w:tcBorders>
        <w:shd w:val="clear" w:color="auto" w:fill="B3C6FF" w:themeFill="accent2" w:themeFillTint="3F"/>
      </w:tcPr>
    </w:tblStylePr>
    <w:tblStylePr w:type="band2Horz">
      <w:tblPr/>
      <w:tcPr>
        <w:tcBorders>
          <w:top w:val="single" w:sz="8" w:space="0" w:color="0033CC" w:themeColor="accent2"/>
          <w:left w:val="single" w:sz="8" w:space="0" w:color="0033CC" w:themeColor="accent2"/>
          <w:bottom w:val="single" w:sz="8" w:space="0" w:color="0033CC" w:themeColor="accent2"/>
          <w:right w:val="single" w:sz="8" w:space="0" w:color="0033CC" w:themeColor="accent2"/>
          <w:insideV w:val="single" w:sz="8" w:space="0" w:color="0033CC" w:themeColor="accent2"/>
        </w:tcBorders>
      </w:tcPr>
    </w:tblStylePr>
  </w:style>
  <w:style w:type="table" w:styleId="MediumShading1-Accent3">
    <w:name w:val="Medium Shading 1 Accent 3"/>
    <w:basedOn w:val="TableNormal"/>
    <w:uiPriority w:val="72"/>
    <w:rsid w:val="00AC2729"/>
    <w:tblPr>
      <w:tblStyleRowBandSize w:val="1"/>
      <w:tblStyleColBandSize w:val="1"/>
      <w:tblBorders>
        <w:top w:val="single" w:sz="8" w:space="0" w:color="1D549B" w:themeColor="accent3" w:themeTint="BF"/>
        <w:left w:val="single" w:sz="8" w:space="0" w:color="1D549B" w:themeColor="accent3" w:themeTint="BF"/>
        <w:bottom w:val="single" w:sz="8" w:space="0" w:color="1D549B" w:themeColor="accent3" w:themeTint="BF"/>
        <w:right w:val="single" w:sz="8" w:space="0" w:color="1D549B" w:themeColor="accent3" w:themeTint="BF"/>
        <w:insideH w:val="single" w:sz="8" w:space="0" w:color="1D549B" w:themeColor="accent3" w:themeTint="BF"/>
      </w:tblBorders>
    </w:tblPr>
    <w:tblStylePr w:type="firstRow">
      <w:pPr>
        <w:spacing w:before="0" w:after="0" w:line="240" w:lineRule="auto"/>
      </w:pPr>
      <w:rPr>
        <w:b/>
        <w:bCs/>
        <w:color w:val="FFFFFF" w:themeColor="background1"/>
      </w:rPr>
      <w:tblPr/>
      <w:tcPr>
        <w:tcBorders>
          <w:top w:val="single" w:sz="8" w:space="0" w:color="1D549B" w:themeColor="accent3" w:themeTint="BF"/>
          <w:left w:val="single" w:sz="8" w:space="0" w:color="1D549B" w:themeColor="accent3" w:themeTint="BF"/>
          <w:bottom w:val="single" w:sz="8" w:space="0" w:color="1D549B" w:themeColor="accent3" w:themeTint="BF"/>
          <w:right w:val="single" w:sz="8" w:space="0" w:color="1D549B" w:themeColor="accent3" w:themeTint="BF"/>
          <w:insideH w:val="nil"/>
          <w:insideV w:val="nil"/>
        </w:tcBorders>
        <w:shd w:val="clear" w:color="auto" w:fill="0C2340" w:themeFill="accent3"/>
      </w:tcPr>
    </w:tblStylePr>
    <w:tblStylePr w:type="lastRow">
      <w:pPr>
        <w:spacing w:before="0" w:after="0" w:line="240" w:lineRule="auto"/>
      </w:pPr>
      <w:rPr>
        <w:b/>
        <w:bCs/>
      </w:rPr>
      <w:tblPr/>
      <w:tcPr>
        <w:tcBorders>
          <w:top w:val="double" w:sz="6" w:space="0" w:color="1D549B" w:themeColor="accent3" w:themeTint="BF"/>
          <w:left w:val="single" w:sz="8" w:space="0" w:color="1D549B" w:themeColor="accent3" w:themeTint="BF"/>
          <w:bottom w:val="single" w:sz="8" w:space="0" w:color="1D549B" w:themeColor="accent3" w:themeTint="BF"/>
          <w:right w:val="single" w:sz="8" w:space="0" w:color="1D549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4EE" w:themeFill="accent3" w:themeFillTint="3F"/>
      </w:tcPr>
    </w:tblStylePr>
    <w:tblStylePr w:type="band1Horz">
      <w:tblPr/>
      <w:tcPr>
        <w:tcBorders>
          <w:insideH w:val="nil"/>
          <w:insideV w:val="nil"/>
        </w:tcBorders>
        <w:shd w:val="clear" w:color="auto" w:fill="A4C4EE" w:themeFill="accent3" w:themeFillTint="3F"/>
      </w:tcPr>
    </w:tblStylePr>
    <w:tblStylePr w:type="band2Horz">
      <w:tblPr/>
      <w:tcPr>
        <w:tcBorders>
          <w:insideH w:val="nil"/>
          <w:insideV w:val="nil"/>
        </w:tcBorders>
      </w:tcPr>
    </w:tblStylePr>
  </w:style>
  <w:style w:type="paragraph" w:styleId="PlainText">
    <w:name w:val="Plain Text"/>
    <w:basedOn w:val="Normal"/>
    <w:link w:val="PlainTextChar"/>
    <w:uiPriority w:val="99"/>
    <w:unhideWhenUsed/>
    <w:rsid w:val="009572AE"/>
    <w:pPr>
      <w:spacing w:after="0"/>
    </w:pPr>
    <w:rPr>
      <w:rFonts w:ascii="Calibri" w:eastAsiaTheme="minorHAnsi" w:hAnsi="Calibri" w:cs="Consolas"/>
      <w:color w:val="auto"/>
      <w:sz w:val="22"/>
      <w:szCs w:val="21"/>
      <w:lang w:eastAsia="en-US"/>
    </w:rPr>
  </w:style>
  <w:style w:type="character" w:customStyle="1" w:styleId="PlainTextChar">
    <w:name w:val="Plain Text Char"/>
    <w:basedOn w:val="DefaultParagraphFont"/>
    <w:link w:val="PlainText"/>
    <w:uiPriority w:val="99"/>
    <w:rsid w:val="009572AE"/>
    <w:rPr>
      <w:rFonts w:ascii="Calibri" w:eastAsiaTheme="minorHAnsi" w:hAnsi="Calibri" w:cs="Consolas"/>
      <w:sz w:val="22"/>
      <w:szCs w:val="21"/>
    </w:rPr>
  </w:style>
  <w:style w:type="paragraph" w:styleId="BodyText">
    <w:name w:val="Body Text"/>
    <w:basedOn w:val="Normal"/>
    <w:link w:val="BodyTextChar"/>
    <w:rsid w:val="001E3900"/>
  </w:style>
  <w:style w:type="character" w:customStyle="1" w:styleId="BodyTextChar">
    <w:name w:val="Body Text Char"/>
    <w:basedOn w:val="DefaultParagraphFont"/>
    <w:link w:val="BodyText"/>
    <w:rsid w:val="001E3900"/>
    <w:rPr>
      <w:rFonts w:asciiTheme="majorHAnsi" w:hAnsiTheme="majorHAnsi"/>
      <w:color w:val="0C2340" w:themeColor="text2"/>
      <w:szCs w:val="18"/>
      <w:lang w:eastAsia="en-AU"/>
    </w:rPr>
  </w:style>
  <w:style w:type="paragraph" w:styleId="BodyTextFirstIndent">
    <w:name w:val="Body Text First Indent"/>
    <w:basedOn w:val="Normal"/>
    <w:link w:val="BodyTextFirstIndentChar"/>
    <w:uiPriority w:val="99"/>
    <w:unhideWhenUsed/>
    <w:rsid w:val="001E3900"/>
    <w:pPr>
      <w:spacing w:after="0"/>
      <w:ind w:firstLine="360"/>
    </w:pPr>
    <w:rPr>
      <w:rFonts w:ascii="Calibri" w:eastAsiaTheme="minorHAnsi" w:hAnsi="Calibri"/>
      <w:color w:val="auto"/>
      <w:sz w:val="22"/>
      <w:szCs w:val="22"/>
      <w:lang w:eastAsia="en-US"/>
    </w:rPr>
  </w:style>
  <w:style w:type="character" w:customStyle="1" w:styleId="BodyTextFirstIndentChar">
    <w:name w:val="Body Text First Indent Char"/>
    <w:basedOn w:val="BodyTextChar"/>
    <w:link w:val="BodyTextFirstIndent"/>
    <w:uiPriority w:val="99"/>
    <w:rsid w:val="001E3900"/>
    <w:rPr>
      <w:rFonts w:ascii="Calibri" w:eastAsiaTheme="minorHAnsi" w:hAnsi="Calibri"/>
      <w:color w:val="0C2340" w:themeColor="text2"/>
      <w:sz w:val="22"/>
      <w:szCs w:val="22"/>
      <w:lang w:eastAsia="en-AU"/>
    </w:rPr>
  </w:style>
  <w:style w:type="character" w:customStyle="1" w:styleId="FooterChar">
    <w:name w:val="Footer Char"/>
    <w:basedOn w:val="DefaultParagraphFont"/>
    <w:link w:val="Footer"/>
    <w:uiPriority w:val="99"/>
    <w:rsid w:val="00403B87"/>
    <w:rPr>
      <w:rFonts w:asciiTheme="majorHAnsi" w:hAnsiTheme="majorHAnsi"/>
      <w:i/>
      <w:color w:val="0C2340" w:themeColor="text2"/>
      <w:sz w:val="16"/>
      <w:szCs w:val="18"/>
      <w:lang w:eastAsia="en-AU"/>
    </w:rPr>
  </w:style>
  <w:style w:type="character" w:customStyle="1" w:styleId="Heading6Char">
    <w:name w:val="Heading 6 Char"/>
    <w:basedOn w:val="DefaultParagraphFont"/>
    <w:link w:val="Heading6"/>
    <w:rsid w:val="00283CB2"/>
    <w:rPr>
      <w:rFonts w:asciiTheme="majorHAnsi" w:eastAsiaTheme="majorEastAsia" w:hAnsiTheme="majorHAnsi" w:cstheme="majorBidi"/>
      <w:color w:val="7A0200" w:themeColor="accent1" w:themeShade="7F"/>
      <w:sz w:val="24"/>
      <w:szCs w:val="18"/>
      <w:lang w:eastAsia="en-AU"/>
    </w:rPr>
  </w:style>
  <w:style w:type="character" w:customStyle="1" w:styleId="Heading7Char">
    <w:name w:val="Heading 7 Char"/>
    <w:basedOn w:val="DefaultParagraphFont"/>
    <w:link w:val="Heading7"/>
    <w:rsid w:val="00283CB2"/>
    <w:rPr>
      <w:rFonts w:asciiTheme="majorHAnsi" w:eastAsiaTheme="majorEastAsia" w:hAnsiTheme="majorHAnsi" w:cstheme="majorBidi"/>
      <w:i/>
      <w:iCs/>
      <w:color w:val="7A0200" w:themeColor="accent1" w:themeShade="7F"/>
      <w:sz w:val="24"/>
      <w:szCs w:val="18"/>
      <w:lang w:eastAsia="en-AU"/>
    </w:rPr>
  </w:style>
  <w:style w:type="paragraph" w:customStyle="1" w:styleId="HeaderFooter">
    <w:name w:val="Header &amp; Footer"/>
    <w:rsid w:val="001208F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AU"/>
    </w:rPr>
  </w:style>
  <w:style w:type="paragraph" w:customStyle="1" w:styleId="UOW">
    <w:name w:val="UOW"/>
    <w:basedOn w:val="DocTitle"/>
    <w:link w:val="UOWChar"/>
    <w:rsid w:val="001208F9"/>
    <w:pPr>
      <w:pBdr>
        <w:top w:val="nil"/>
        <w:left w:val="nil"/>
        <w:bottom w:val="nil"/>
        <w:right w:val="nil"/>
        <w:between w:val="nil"/>
        <w:bar w:val="nil"/>
      </w:pBdr>
    </w:pPr>
    <w:rPr>
      <w:color w:val="0C2340"/>
      <w:u w:color="0C2340"/>
      <w:bdr w:val="nil"/>
      <w:lang w:val="en-US"/>
    </w:rPr>
  </w:style>
  <w:style w:type="character" w:customStyle="1" w:styleId="UOWChar">
    <w:name w:val="UOW Char"/>
    <w:basedOn w:val="DocTitleChar"/>
    <w:link w:val="UOW"/>
    <w:rsid w:val="001208F9"/>
    <w:rPr>
      <w:rFonts w:asciiTheme="majorHAnsi" w:hAnsiTheme="majorHAnsi" w:cs="Arial"/>
      <w:color w:val="0C2340"/>
      <w:kern w:val="32"/>
      <w:sz w:val="100"/>
      <w:szCs w:val="100"/>
      <w:u w:color="0C2340"/>
      <w:bdr w:val="nil"/>
      <w:lang w:val="en-US" w:eastAsia="en-AU"/>
    </w:rPr>
  </w:style>
  <w:style w:type="paragraph" w:styleId="NoSpacing">
    <w:name w:val="No Spacing"/>
    <w:uiPriority w:val="1"/>
    <w:qFormat/>
    <w:rsid w:val="001208F9"/>
    <w:pPr>
      <w:pBdr>
        <w:top w:val="nil"/>
        <w:left w:val="nil"/>
        <w:bottom w:val="nil"/>
        <w:right w:val="nil"/>
        <w:between w:val="nil"/>
        <w:bar w:val="nil"/>
      </w:pBdr>
    </w:pPr>
    <w:rPr>
      <w:rFonts w:eastAsia="Arial Unicode MS"/>
      <w:sz w:val="24"/>
      <w:szCs w:val="24"/>
      <w:bdr w:val="nil"/>
      <w:lang w:val="en-US"/>
    </w:rPr>
  </w:style>
  <w:style w:type="character" w:customStyle="1" w:styleId="HeaderChar">
    <w:name w:val="Header Char"/>
    <w:basedOn w:val="DefaultParagraphFont"/>
    <w:link w:val="Header"/>
    <w:rsid w:val="000F0BF6"/>
    <w:rPr>
      <w:rFonts w:asciiTheme="majorHAnsi" w:hAnsiTheme="majorHAnsi"/>
      <w:color w:val="0C2340" w:themeColor="text2"/>
      <w:sz w:val="24"/>
      <w:szCs w:val="18"/>
      <w:lang w:eastAsia="en-AU"/>
    </w:rPr>
  </w:style>
  <w:style w:type="character" w:customStyle="1" w:styleId="normaltextrun">
    <w:name w:val="normaltextrun"/>
    <w:basedOn w:val="DefaultParagraphFont"/>
    <w:rsid w:val="000505CB"/>
  </w:style>
  <w:style w:type="character" w:customStyle="1" w:styleId="authors">
    <w:name w:val="authors"/>
    <w:basedOn w:val="DefaultParagraphFont"/>
    <w:rsid w:val="00141DC6"/>
  </w:style>
  <w:style w:type="character" w:customStyle="1" w:styleId="Date1">
    <w:name w:val="Date1"/>
    <w:basedOn w:val="DefaultParagraphFont"/>
    <w:rsid w:val="00141DC6"/>
  </w:style>
  <w:style w:type="character" w:customStyle="1" w:styleId="arttitle">
    <w:name w:val="art_title"/>
    <w:basedOn w:val="DefaultParagraphFont"/>
    <w:rsid w:val="00AD31CC"/>
  </w:style>
  <w:style w:type="character" w:customStyle="1" w:styleId="serialtitle">
    <w:name w:val="serial_title"/>
    <w:basedOn w:val="DefaultParagraphFont"/>
    <w:rsid w:val="00AD31CC"/>
  </w:style>
  <w:style w:type="character" w:customStyle="1" w:styleId="volumeissue">
    <w:name w:val="volume_issue"/>
    <w:basedOn w:val="DefaultParagraphFont"/>
    <w:rsid w:val="00AD31CC"/>
  </w:style>
  <w:style w:type="character" w:customStyle="1" w:styleId="pagerange">
    <w:name w:val="page_range"/>
    <w:basedOn w:val="DefaultParagraphFont"/>
    <w:rsid w:val="00AD31CC"/>
  </w:style>
  <w:style w:type="character" w:customStyle="1" w:styleId="doilink">
    <w:name w:val="doi_link"/>
    <w:basedOn w:val="DefaultParagraphFont"/>
    <w:rsid w:val="00AD31CC"/>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360A95"/>
    <w:rPr>
      <w:rFonts w:asciiTheme="majorHAnsi" w:hAnsiTheme="majorHAnsi"/>
      <w:color w:val="0C2340" w:themeColor="text2"/>
      <w:sz w:val="24"/>
      <w:szCs w:val="18"/>
      <w:lang w:eastAsia="en-AU"/>
    </w:rPr>
  </w:style>
  <w:style w:type="paragraph" w:customStyle="1" w:styleId="Dotpoint1">
    <w:name w:val="Dotpoint1"/>
    <w:uiPriority w:val="99"/>
    <w:rsid w:val="00931E64"/>
    <w:pPr>
      <w:tabs>
        <w:tab w:val="left" w:pos="360"/>
      </w:tabs>
      <w:spacing w:after="120"/>
    </w:pPr>
    <w:rPr>
      <w:sz w:val="24"/>
      <w:szCs w:val="24"/>
    </w:rPr>
  </w:style>
  <w:style w:type="paragraph" w:customStyle="1" w:styleId="Text1">
    <w:name w:val="Text1"/>
    <w:basedOn w:val="Normal"/>
    <w:rsid w:val="00931E64"/>
    <w:pPr>
      <w:spacing w:after="240"/>
      <w:jc w:val="left"/>
    </w:pPr>
    <w:rPr>
      <w:rFonts w:ascii="Times New Roman" w:hAnsi="Times New Roman"/>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4489">
      <w:bodyDiv w:val="1"/>
      <w:marLeft w:val="0"/>
      <w:marRight w:val="0"/>
      <w:marTop w:val="0"/>
      <w:marBottom w:val="0"/>
      <w:divBdr>
        <w:top w:val="none" w:sz="0" w:space="0" w:color="auto"/>
        <w:left w:val="none" w:sz="0" w:space="0" w:color="auto"/>
        <w:bottom w:val="none" w:sz="0" w:space="0" w:color="auto"/>
        <w:right w:val="none" w:sz="0" w:space="0" w:color="auto"/>
      </w:divBdr>
    </w:div>
    <w:div w:id="64038588">
      <w:bodyDiv w:val="1"/>
      <w:marLeft w:val="0"/>
      <w:marRight w:val="0"/>
      <w:marTop w:val="0"/>
      <w:marBottom w:val="0"/>
      <w:divBdr>
        <w:top w:val="none" w:sz="0" w:space="0" w:color="auto"/>
        <w:left w:val="none" w:sz="0" w:space="0" w:color="auto"/>
        <w:bottom w:val="none" w:sz="0" w:space="0" w:color="auto"/>
        <w:right w:val="none" w:sz="0" w:space="0" w:color="auto"/>
      </w:divBdr>
    </w:div>
    <w:div w:id="65346162">
      <w:bodyDiv w:val="1"/>
      <w:marLeft w:val="0"/>
      <w:marRight w:val="0"/>
      <w:marTop w:val="0"/>
      <w:marBottom w:val="0"/>
      <w:divBdr>
        <w:top w:val="none" w:sz="0" w:space="0" w:color="auto"/>
        <w:left w:val="none" w:sz="0" w:space="0" w:color="auto"/>
        <w:bottom w:val="none" w:sz="0" w:space="0" w:color="auto"/>
        <w:right w:val="none" w:sz="0" w:space="0" w:color="auto"/>
      </w:divBdr>
      <w:divsChild>
        <w:div w:id="128517260">
          <w:marLeft w:val="0"/>
          <w:marRight w:val="0"/>
          <w:marTop w:val="0"/>
          <w:marBottom w:val="0"/>
          <w:divBdr>
            <w:top w:val="none" w:sz="0" w:space="0" w:color="auto"/>
            <w:left w:val="none" w:sz="0" w:space="0" w:color="auto"/>
            <w:bottom w:val="none" w:sz="0" w:space="0" w:color="auto"/>
            <w:right w:val="none" w:sz="0" w:space="0" w:color="auto"/>
          </w:divBdr>
          <w:divsChild>
            <w:div w:id="1833795540">
              <w:marLeft w:val="0"/>
              <w:marRight w:val="0"/>
              <w:marTop w:val="100"/>
              <w:marBottom w:val="100"/>
              <w:divBdr>
                <w:top w:val="none" w:sz="0" w:space="0" w:color="auto"/>
                <w:left w:val="none" w:sz="0" w:space="0" w:color="auto"/>
                <w:bottom w:val="none" w:sz="0" w:space="0" w:color="auto"/>
                <w:right w:val="none" w:sz="0" w:space="0" w:color="auto"/>
              </w:divBdr>
              <w:divsChild>
                <w:div w:id="1025600038">
                  <w:marLeft w:val="0"/>
                  <w:marRight w:val="0"/>
                  <w:marTop w:val="0"/>
                  <w:marBottom w:val="0"/>
                  <w:divBdr>
                    <w:top w:val="none" w:sz="0" w:space="0" w:color="auto"/>
                    <w:left w:val="none" w:sz="0" w:space="0" w:color="auto"/>
                    <w:bottom w:val="none" w:sz="0" w:space="0" w:color="auto"/>
                    <w:right w:val="none" w:sz="0" w:space="0" w:color="auto"/>
                  </w:divBdr>
                  <w:divsChild>
                    <w:div w:id="778716132">
                      <w:marLeft w:val="75"/>
                      <w:marRight w:val="75"/>
                      <w:marTop w:val="0"/>
                      <w:marBottom w:val="0"/>
                      <w:divBdr>
                        <w:top w:val="none" w:sz="0" w:space="0" w:color="auto"/>
                        <w:left w:val="none" w:sz="0" w:space="0" w:color="auto"/>
                        <w:bottom w:val="none" w:sz="0" w:space="0" w:color="auto"/>
                        <w:right w:val="none" w:sz="0" w:space="0" w:color="auto"/>
                      </w:divBdr>
                    </w:div>
                    <w:div w:id="1511021045">
                      <w:marLeft w:val="0"/>
                      <w:marRight w:val="0"/>
                      <w:marTop w:val="0"/>
                      <w:marBottom w:val="0"/>
                      <w:divBdr>
                        <w:top w:val="none" w:sz="0" w:space="0" w:color="auto"/>
                        <w:left w:val="none" w:sz="0" w:space="0" w:color="auto"/>
                        <w:bottom w:val="none" w:sz="0" w:space="0" w:color="auto"/>
                        <w:right w:val="none" w:sz="0" w:space="0" w:color="auto"/>
                      </w:divBdr>
                      <w:divsChild>
                        <w:div w:id="127377939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6144">
          <w:marLeft w:val="0"/>
          <w:marRight w:val="0"/>
          <w:marTop w:val="0"/>
          <w:marBottom w:val="0"/>
          <w:divBdr>
            <w:top w:val="none" w:sz="0" w:space="0" w:color="auto"/>
            <w:left w:val="none" w:sz="0" w:space="0" w:color="auto"/>
            <w:bottom w:val="none" w:sz="0" w:space="0" w:color="auto"/>
            <w:right w:val="none" w:sz="0" w:space="0" w:color="auto"/>
          </w:divBdr>
          <w:divsChild>
            <w:div w:id="29689519">
              <w:marLeft w:val="0"/>
              <w:marRight w:val="0"/>
              <w:marTop w:val="100"/>
              <w:marBottom w:val="0"/>
              <w:divBdr>
                <w:top w:val="none" w:sz="0" w:space="0" w:color="auto"/>
                <w:left w:val="none" w:sz="0" w:space="0" w:color="auto"/>
                <w:bottom w:val="none" w:sz="0" w:space="0" w:color="auto"/>
                <w:right w:val="none" w:sz="0" w:space="0" w:color="auto"/>
              </w:divBdr>
              <w:divsChild>
                <w:div w:id="585192694">
                  <w:marLeft w:val="0"/>
                  <w:marRight w:val="0"/>
                  <w:marTop w:val="0"/>
                  <w:marBottom w:val="0"/>
                  <w:divBdr>
                    <w:top w:val="none" w:sz="0" w:space="0" w:color="auto"/>
                    <w:left w:val="none" w:sz="0" w:space="0" w:color="auto"/>
                    <w:bottom w:val="none" w:sz="0" w:space="0" w:color="auto"/>
                    <w:right w:val="none" w:sz="0" w:space="0" w:color="auto"/>
                  </w:divBdr>
                  <w:divsChild>
                    <w:div w:id="2135126452">
                      <w:marLeft w:val="75"/>
                      <w:marRight w:val="75"/>
                      <w:marTop w:val="0"/>
                      <w:marBottom w:val="0"/>
                      <w:divBdr>
                        <w:top w:val="none" w:sz="0" w:space="0" w:color="auto"/>
                        <w:left w:val="none" w:sz="0" w:space="0" w:color="auto"/>
                        <w:bottom w:val="none" w:sz="0" w:space="0" w:color="auto"/>
                        <w:right w:val="none" w:sz="0" w:space="0" w:color="auto"/>
                      </w:divBdr>
                      <w:divsChild>
                        <w:div w:id="2014334911">
                          <w:marLeft w:val="0"/>
                          <w:marRight w:val="150"/>
                          <w:marTop w:val="0"/>
                          <w:marBottom w:val="0"/>
                          <w:divBdr>
                            <w:top w:val="none" w:sz="0" w:space="0" w:color="auto"/>
                            <w:left w:val="none" w:sz="0" w:space="0" w:color="auto"/>
                            <w:bottom w:val="none" w:sz="0" w:space="0" w:color="auto"/>
                            <w:right w:val="none" w:sz="0" w:space="0" w:color="auto"/>
                          </w:divBdr>
                          <w:divsChild>
                            <w:div w:id="12248710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8805">
      <w:bodyDiv w:val="1"/>
      <w:marLeft w:val="0"/>
      <w:marRight w:val="0"/>
      <w:marTop w:val="0"/>
      <w:marBottom w:val="0"/>
      <w:divBdr>
        <w:top w:val="none" w:sz="0" w:space="0" w:color="auto"/>
        <w:left w:val="none" w:sz="0" w:space="0" w:color="auto"/>
        <w:bottom w:val="none" w:sz="0" w:space="0" w:color="auto"/>
        <w:right w:val="none" w:sz="0" w:space="0" w:color="auto"/>
      </w:divBdr>
    </w:div>
    <w:div w:id="135025232">
      <w:bodyDiv w:val="1"/>
      <w:marLeft w:val="0"/>
      <w:marRight w:val="0"/>
      <w:marTop w:val="0"/>
      <w:marBottom w:val="0"/>
      <w:divBdr>
        <w:top w:val="none" w:sz="0" w:space="0" w:color="auto"/>
        <w:left w:val="none" w:sz="0" w:space="0" w:color="auto"/>
        <w:bottom w:val="none" w:sz="0" w:space="0" w:color="auto"/>
        <w:right w:val="none" w:sz="0" w:space="0" w:color="auto"/>
      </w:divBdr>
    </w:div>
    <w:div w:id="161362243">
      <w:bodyDiv w:val="1"/>
      <w:marLeft w:val="0"/>
      <w:marRight w:val="0"/>
      <w:marTop w:val="0"/>
      <w:marBottom w:val="0"/>
      <w:divBdr>
        <w:top w:val="none" w:sz="0" w:space="0" w:color="auto"/>
        <w:left w:val="none" w:sz="0" w:space="0" w:color="auto"/>
        <w:bottom w:val="none" w:sz="0" w:space="0" w:color="auto"/>
        <w:right w:val="none" w:sz="0" w:space="0" w:color="auto"/>
      </w:divBdr>
    </w:div>
    <w:div w:id="187060695">
      <w:bodyDiv w:val="1"/>
      <w:marLeft w:val="0"/>
      <w:marRight w:val="0"/>
      <w:marTop w:val="0"/>
      <w:marBottom w:val="0"/>
      <w:divBdr>
        <w:top w:val="none" w:sz="0" w:space="0" w:color="auto"/>
        <w:left w:val="none" w:sz="0" w:space="0" w:color="auto"/>
        <w:bottom w:val="none" w:sz="0" w:space="0" w:color="auto"/>
        <w:right w:val="none" w:sz="0" w:space="0" w:color="auto"/>
      </w:divBdr>
    </w:div>
    <w:div w:id="199322117">
      <w:bodyDiv w:val="1"/>
      <w:marLeft w:val="0"/>
      <w:marRight w:val="0"/>
      <w:marTop w:val="0"/>
      <w:marBottom w:val="0"/>
      <w:divBdr>
        <w:top w:val="none" w:sz="0" w:space="0" w:color="auto"/>
        <w:left w:val="none" w:sz="0" w:space="0" w:color="auto"/>
        <w:bottom w:val="none" w:sz="0" w:space="0" w:color="auto"/>
        <w:right w:val="none" w:sz="0" w:space="0" w:color="auto"/>
      </w:divBdr>
    </w:div>
    <w:div w:id="226500103">
      <w:bodyDiv w:val="1"/>
      <w:marLeft w:val="0"/>
      <w:marRight w:val="0"/>
      <w:marTop w:val="0"/>
      <w:marBottom w:val="0"/>
      <w:divBdr>
        <w:top w:val="none" w:sz="0" w:space="0" w:color="auto"/>
        <w:left w:val="none" w:sz="0" w:space="0" w:color="auto"/>
        <w:bottom w:val="none" w:sz="0" w:space="0" w:color="auto"/>
        <w:right w:val="none" w:sz="0" w:space="0" w:color="auto"/>
      </w:divBdr>
    </w:div>
    <w:div w:id="242955360">
      <w:bodyDiv w:val="1"/>
      <w:marLeft w:val="0"/>
      <w:marRight w:val="0"/>
      <w:marTop w:val="0"/>
      <w:marBottom w:val="0"/>
      <w:divBdr>
        <w:top w:val="none" w:sz="0" w:space="0" w:color="auto"/>
        <w:left w:val="none" w:sz="0" w:space="0" w:color="auto"/>
        <w:bottom w:val="none" w:sz="0" w:space="0" w:color="auto"/>
        <w:right w:val="none" w:sz="0" w:space="0" w:color="auto"/>
      </w:divBdr>
    </w:div>
    <w:div w:id="252472831">
      <w:bodyDiv w:val="1"/>
      <w:marLeft w:val="0"/>
      <w:marRight w:val="0"/>
      <w:marTop w:val="0"/>
      <w:marBottom w:val="0"/>
      <w:divBdr>
        <w:top w:val="none" w:sz="0" w:space="0" w:color="auto"/>
        <w:left w:val="none" w:sz="0" w:space="0" w:color="auto"/>
        <w:bottom w:val="none" w:sz="0" w:space="0" w:color="auto"/>
        <w:right w:val="none" w:sz="0" w:space="0" w:color="auto"/>
      </w:divBdr>
    </w:div>
    <w:div w:id="273365534">
      <w:bodyDiv w:val="1"/>
      <w:marLeft w:val="0"/>
      <w:marRight w:val="0"/>
      <w:marTop w:val="0"/>
      <w:marBottom w:val="0"/>
      <w:divBdr>
        <w:top w:val="none" w:sz="0" w:space="0" w:color="auto"/>
        <w:left w:val="none" w:sz="0" w:space="0" w:color="auto"/>
        <w:bottom w:val="none" w:sz="0" w:space="0" w:color="auto"/>
        <w:right w:val="none" w:sz="0" w:space="0" w:color="auto"/>
      </w:divBdr>
    </w:div>
    <w:div w:id="293489887">
      <w:bodyDiv w:val="1"/>
      <w:marLeft w:val="0"/>
      <w:marRight w:val="0"/>
      <w:marTop w:val="0"/>
      <w:marBottom w:val="0"/>
      <w:divBdr>
        <w:top w:val="none" w:sz="0" w:space="0" w:color="auto"/>
        <w:left w:val="none" w:sz="0" w:space="0" w:color="auto"/>
        <w:bottom w:val="none" w:sz="0" w:space="0" w:color="auto"/>
        <w:right w:val="none" w:sz="0" w:space="0" w:color="auto"/>
      </w:divBdr>
    </w:div>
    <w:div w:id="297340748">
      <w:bodyDiv w:val="1"/>
      <w:marLeft w:val="0"/>
      <w:marRight w:val="0"/>
      <w:marTop w:val="0"/>
      <w:marBottom w:val="0"/>
      <w:divBdr>
        <w:top w:val="none" w:sz="0" w:space="0" w:color="auto"/>
        <w:left w:val="none" w:sz="0" w:space="0" w:color="auto"/>
        <w:bottom w:val="none" w:sz="0" w:space="0" w:color="auto"/>
        <w:right w:val="none" w:sz="0" w:space="0" w:color="auto"/>
      </w:divBdr>
    </w:div>
    <w:div w:id="343435687">
      <w:bodyDiv w:val="1"/>
      <w:marLeft w:val="0"/>
      <w:marRight w:val="0"/>
      <w:marTop w:val="0"/>
      <w:marBottom w:val="0"/>
      <w:divBdr>
        <w:top w:val="none" w:sz="0" w:space="0" w:color="auto"/>
        <w:left w:val="none" w:sz="0" w:space="0" w:color="auto"/>
        <w:bottom w:val="none" w:sz="0" w:space="0" w:color="auto"/>
        <w:right w:val="none" w:sz="0" w:space="0" w:color="auto"/>
      </w:divBdr>
    </w:div>
    <w:div w:id="371466684">
      <w:bodyDiv w:val="1"/>
      <w:marLeft w:val="0"/>
      <w:marRight w:val="0"/>
      <w:marTop w:val="0"/>
      <w:marBottom w:val="0"/>
      <w:divBdr>
        <w:top w:val="none" w:sz="0" w:space="0" w:color="auto"/>
        <w:left w:val="none" w:sz="0" w:space="0" w:color="auto"/>
        <w:bottom w:val="none" w:sz="0" w:space="0" w:color="auto"/>
        <w:right w:val="none" w:sz="0" w:space="0" w:color="auto"/>
      </w:divBdr>
    </w:div>
    <w:div w:id="390084927">
      <w:bodyDiv w:val="1"/>
      <w:marLeft w:val="0"/>
      <w:marRight w:val="0"/>
      <w:marTop w:val="0"/>
      <w:marBottom w:val="0"/>
      <w:divBdr>
        <w:top w:val="none" w:sz="0" w:space="0" w:color="auto"/>
        <w:left w:val="none" w:sz="0" w:space="0" w:color="auto"/>
        <w:bottom w:val="none" w:sz="0" w:space="0" w:color="auto"/>
        <w:right w:val="none" w:sz="0" w:space="0" w:color="auto"/>
      </w:divBdr>
    </w:div>
    <w:div w:id="423113287">
      <w:bodyDiv w:val="1"/>
      <w:marLeft w:val="0"/>
      <w:marRight w:val="0"/>
      <w:marTop w:val="0"/>
      <w:marBottom w:val="0"/>
      <w:divBdr>
        <w:top w:val="none" w:sz="0" w:space="0" w:color="auto"/>
        <w:left w:val="none" w:sz="0" w:space="0" w:color="auto"/>
        <w:bottom w:val="none" w:sz="0" w:space="0" w:color="auto"/>
        <w:right w:val="none" w:sz="0" w:space="0" w:color="auto"/>
      </w:divBdr>
    </w:div>
    <w:div w:id="432240120">
      <w:bodyDiv w:val="1"/>
      <w:marLeft w:val="0"/>
      <w:marRight w:val="0"/>
      <w:marTop w:val="0"/>
      <w:marBottom w:val="0"/>
      <w:divBdr>
        <w:top w:val="none" w:sz="0" w:space="0" w:color="auto"/>
        <w:left w:val="none" w:sz="0" w:space="0" w:color="auto"/>
        <w:bottom w:val="none" w:sz="0" w:space="0" w:color="auto"/>
        <w:right w:val="none" w:sz="0" w:space="0" w:color="auto"/>
      </w:divBdr>
    </w:div>
    <w:div w:id="437146374">
      <w:bodyDiv w:val="1"/>
      <w:marLeft w:val="0"/>
      <w:marRight w:val="0"/>
      <w:marTop w:val="0"/>
      <w:marBottom w:val="0"/>
      <w:divBdr>
        <w:top w:val="none" w:sz="0" w:space="0" w:color="auto"/>
        <w:left w:val="none" w:sz="0" w:space="0" w:color="auto"/>
        <w:bottom w:val="none" w:sz="0" w:space="0" w:color="auto"/>
        <w:right w:val="none" w:sz="0" w:space="0" w:color="auto"/>
      </w:divBdr>
    </w:div>
    <w:div w:id="446895570">
      <w:bodyDiv w:val="1"/>
      <w:marLeft w:val="0"/>
      <w:marRight w:val="0"/>
      <w:marTop w:val="0"/>
      <w:marBottom w:val="0"/>
      <w:divBdr>
        <w:top w:val="none" w:sz="0" w:space="0" w:color="auto"/>
        <w:left w:val="none" w:sz="0" w:space="0" w:color="auto"/>
        <w:bottom w:val="none" w:sz="0" w:space="0" w:color="auto"/>
        <w:right w:val="none" w:sz="0" w:space="0" w:color="auto"/>
      </w:divBdr>
    </w:div>
    <w:div w:id="466095655">
      <w:bodyDiv w:val="1"/>
      <w:marLeft w:val="0"/>
      <w:marRight w:val="0"/>
      <w:marTop w:val="0"/>
      <w:marBottom w:val="0"/>
      <w:divBdr>
        <w:top w:val="none" w:sz="0" w:space="0" w:color="auto"/>
        <w:left w:val="none" w:sz="0" w:space="0" w:color="auto"/>
        <w:bottom w:val="none" w:sz="0" w:space="0" w:color="auto"/>
        <w:right w:val="none" w:sz="0" w:space="0" w:color="auto"/>
      </w:divBdr>
    </w:div>
    <w:div w:id="534999357">
      <w:bodyDiv w:val="1"/>
      <w:marLeft w:val="0"/>
      <w:marRight w:val="0"/>
      <w:marTop w:val="0"/>
      <w:marBottom w:val="0"/>
      <w:divBdr>
        <w:top w:val="none" w:sz="0" w:space="0" w:color="auto"/>
        <w:left w:val="none" w:sz="0" w:space="0" w:color="auto"/>
        <w:bottom w:val="none" w:sz="0" w:space="0" w:color="auto"/>
        <w:right w:val="none" w:sz="0" w:space="0" w:color="auto"/>
      </w:divBdr>
    </w:div>
    <w:div w:id="621034726">
      <w:bodyDiv w:val="1"/>
      <w:marLeft w:val="0"/>
      <w:marRight w:val="0"/>
      <w:marTop w:val="0"/>
      <w:marBottom w:val="0"/>
      <w:divBdr>
        <w:top w:val="none" w:sz="0" w:space="0" w:color="auto"/>
        <w:left w:val="none" w:sz="0" w:space="0" w:color="auto"/>
        <w:bottom w:val="none" w:sz="0" w:space="0" w:color="auto"/>
        <w:right w:val="none" w:sz="0" w:space="0" w:color="auto"/>
      </w:divBdr>
    </w:div>
    <w:div w:id="653073754">
      <w:bodyDiv w:val="1"/>
      <w:marLeft w:val="0"/>
      <w:marRight w:val="0"/>
      <w:marTop w:val="0"/>
      <w:marBottom w:val="0"/>
      <w:divBdr>
        <w:top w:val="none" w:sz="0" w:space="0" w:color="auto"/>
        <w:left w:val="none" w:sz="0" w:space="0" w:color="auto"/>
        <w:bottom w:val="none" w:sz="0" w:space="0" w:color="auto"/>
        <w:right w:val="none" w:sz="0" w:space="0" w:color="auto"/>
      </w:divBdr>
    </w:div>
    <w:div w:id="673921562">
      <w:bodyDiv w:val="1"/>
      <w:marLeft w:val="0"/>
      <w:marRight w:val="0"/>
      <w:marTop w:val="0"/>
      <w:marBottom w:val="0"/>
      <w:divBdr>
        <w:top w:val="none" w:sz="0" w:space="0" w:color="auto"/>
        <w:left w:val="none" w:sz="0" w:space="0" w:color="auto"/>
        <w:bottom w:val="none" w:sz="0" w:space="0" w:color="auto"/>
        <w:right w:val="none" w:sz="0" w:space="0" w:color="auto"/>
      </w:divBdr>
    </w:div>
    <w:div w:id="683282988">
      <w:bodyDiv w:val="1"/>
      <w:marLeft w:val="0"/>
      <w:marRight w:val="0"/>
      <w:marTop w:val="0"/>
      <w:marBottom w:val="0"/>
      <w:divBdr>
        <w:top w:val="none" w:sz="0" w:space="0" w:color="auto"/>
        <w:left w:val="none" w:sz="0" w:space="0" w:color="auto"/>
        <w:bottom w:val="none" w:sz="0" w:space="0" w:color="auto"/>
        <w:right w:val="none" w:sz="0" w:space="0" w:color="auto"/>
      </w:divBdr>
    </w:div>
    <w:div w:id="705328297">
      <w:bodyDiv w:val="1"/>
      <w:marLeft w:val="0"/>
      <w:marRight w:val="0"/>
      <w:marTop w:val="0"/>
      <w:marBottom w:val="0"/>
      <w:divBdr>
        <w:top w:val="none" w:sz="0" w:space="0" w:color="auto"/>
        <w:left w:val="none" w:sz="0" w:space="0" w:color="auto"/>
        <w:bottom w:val="none" w:sz="0" w:space="0" w:color="auto"/>
        <w:right w:val="none" w:sz="0" w:space="0" w:color="auto"/>
      </w:divBdr>
    </w:div>
    <w:div w:id="709888236">
      <w:bodyDiv w:val="1"/>
      <w:marLeft w:val="0"/>
      <w:marRight w:val="0"/>
      <w:marTop w:val="0"/>
      <w:marBottom w:val="0"/>
      <w:divBdr>
        <w:top w:val="none" w:sz="0" w:space="0" w:color="auto"/>
        <w:left w:val="none" w:sz="0" w:space="0" w:color="auto"/>
        <w:bottom w:val="none" w:sz="0" w:space="0" w:color="auto"/>
        <w:right w:val="none" w:sz="0" w:space="0" w:color="auto"/>
      </w:divBdr>
    </w:div>
    <w:div w:id="724523879">
      <w:bodyDiv w:val="1"/>
      <w:marLeft w:val="0"/>
      <w:marRight w:val="0"/>
      <w:marTop w:val="0"/>
      <w:marBottom w:val="0"/>
      <w:divBdr>
        <w:top w:val="none" w:sz="0" w:space="0" w:color="auto"/>
        <w:left w:val="none" w:sz="0" w:space="0" w:color="auto"/>
        <w:bottom w:val="none" w:sz="0" w:space="0" w:color="auto"/>
        <w:right w:val="none" w:sz="0" w:space="0" w:color="auto"/>
      </w:divBdr>
    </w:div>
    <w:div w:id="741945573">
      <w:bodyDiv w:val="1"/>
      <w:marLeft w:val="0"/>
      <w:marRight w:val="0"/>
      <w:marTop w:val="0"/>
      <w:marBottom w:val="0"/>
      <w:divBdr>
        <w:top w:val="none" w:sz="0" w:space="0" w:color="auto"/>
        <w:left w:val="none" w:sz="0" w:space="0" w:color="auto"/>
        <w:bottom w:val="none" w:sz="0" w:space="0" w:color="auto"/>
        <w:right w:val="none" w:sz="0" w:space="0" w:color="auto"/>
      </w:divBdr>
    </w:div>
    <w:div w:id="787352001">
      <w:bodyDiv w:val="1"/>
      <w:marLeft w:val="0"/>
      <w:marRight w:val="0"/>
      <w:marTop w:val="0"/>
      <w:marBottom w:val="0"/>
      <w:divBdr>
        <w:top w:val="none" w:sz="0" w:space="0" w:color="auto"/>
        <w:left w:val="none" w:sz="0" w:space="0" w:color="auto"/>
        <w:bottom w:val="none" w:sz="0" w:space="0" w:color="auto"/>
        <w:right w:val="none" w:sz="0" w:space="0" w:color="auto"/>
      </w:divBdr>
    </w:div>
    <w:div w:id="897516041">
      <w:bodyDiv w:val="1"/>
      <w:marLeft w:val="0"/>
      <w:marRight w:val="0"/>
      <w:marTop w:val="0"/>
      <w:marBottom w:val="0"/>
      <w:divBdr>
        <w:top w:val="none" w:sz="0" w:space="0" w:color="auto"/>
        <w:left w:val="none" w:sz="0" w:space="0" w:color="auto"/>
        <w:bottom w:val="none" w:sz="0" w:space="0" w:color="auto"/>
        <w:right w:val="none" w:sz="0" w:space="0" w:color="auto"/>
      </w:divBdr>
    </w:div>
    <w:div w:id="902981525">
      <w:bodyDiv w:val="1"/>
      <w:marLeft w:val="0"/>
      <w:marRight w:val="0"/>
      <w:marTop w:val="0"/>
      <w:marBottom w:val="0"/>
      <w:divBdr>
        <w:top w:val="none" w:sz="0" w:space="0" w:color="auto"/>
        <w:left w:val="none" w:sz="0" w:space="0" w:color="auto"/>
        <w:bottom w:val="none" w:sz="0" w:space="0" w:color="auto"/>
        <w:right w:val="none" w:sz="0" w:space="0" w:color="auto"/>
      </w:divBdr>
    </w:div>
    <w:div w:id="910962150">
      <w:bodyDiv w:val="1"/>
      <w:marLeft w:val="0"/>
      <w:marRight w:val="0"/>
      <w:marTop w:val="0"/>
      <w:marBottom w:val="0"/>
      <w:divBdr>
        <w:top w:val="none" w:sz="0" w:space="0" w:color="auto"/>
        <w:left w:val="none" w:sz="0" w:space="0" w:color="auto"/>
        <w:bottom w:val="none" w:sz="0" w:space="0" w:color="auto"/>
        <w:right w:val="none" w:sz="0" w:space="0" w:color="auto"/>
      </w:divBdr>
    </w:div>
    <w:div w:id="911693623">
      <w:bodyDiv w:val="1"/>
      <w:marLeft w:val="0"/>
      <w:marRight w:val="0"/>
      <w:marTop w:val="0"/>
      <w:marBottom w:val="0"/>
      <w:divBdr>
        <w:top w:val="none" w:sz="0" w:space="0" w:color="auto"/>
        <w:left w:val="none" w:sz="0" w:space="0" w:color="auto"/>
        <w:bottom w:val="none" w:sz="0" w:space="0" w:color="auto"/>
        <w:right w:val="none" w:sz="0" w:space="0" w:color="auto"/>
      </w:divBdr>
      <w:divsChild>
        <w:div w:id="1083986113">
          <w:marLeft w:val="0"/>
          <w:marRight w:val="0"/>
          <w:marTop w:val="0"/>
          <w:marBottom w:val="0"/>
          <w:divBdr>
            <w:top w:val="none" w:sz="0" w:space="0" w:color="auto"/>
            <w:left w:val="none" w:sz="0" w:space="0" w:color="auto"/>
            <w:bottom w:val="none" w:sz="0" w:space="0" w:color="auto"/>
            <w:right w:val="none" w:sz="0" w:space="0" w:color="auto"/>
          </w:divBdr>
          <w:divsChild>
            <w:div w:id="754670487">
              <w:marLeft w:val="0"/>
              <w:marRight w:val="0"/>
              <w:marTop w:val="100"/>
              <w:marBottom w:val="0"/>
              <w:divBdr>
                <w:top w:val="none" w:sz="0" w:space="0" w:color="auto"/>
                <w:left w:val="none" w:sz="0" w:space="0" w:color="auto"/>
                <w:bottom w:val="none" w:sz="0" w:space="0" w:color="auto"/>
                <w:right w:val="none" w:sz="0" w:space="0" w:color="auto"/>
              </w:divBdr>
              <w:divsChild>
                <w:div w:id="552934550">
                  <w:marLeft w:val="0"/>
                  <w:marRight w:val="0"/>
                  <w:marTop w:val="0"/>
                  <w:marBottom w:val="0"/>
                  <w:divBdr>
                    <w:top w:val="none" w:sz="0" w:space="0" w:color="auto"/>
                    <w:left w:val="none" w:sz="0" w:space="0" w:color="auto"/>
                    <w:bottom w:val="none" w:sz="0" w:space="0" w:color="auto"/>
                    <w:right w:val="none" w:sz="0" w:space="0" w:color="auto"/>
                  </w:divBdr>
                  <w:divsChild>
                    <w:div w:id="1301423684">
                      <w:marLeft w:val="75"/>
                      <w:marRight w:val="75"/>
                      <w:marTop w:val="0"/>
                      <w:marBottom w:val="0"/>
                      <w:divBdr>
                        <w:top w:val="none" w:sz="0" w:space="0" w:color="auto"/>
                        <w:left w:val="none" w:sz="0" w:space="0" w:color="auto"/>
                        <w:bottom w:val="none" w:sz="0" w:space="0" w:color="auto"/>
                        <w:right w:val="none" w:sz="0" w:space="0" w:color="auto"/>
                      </w:divBdr>
                      <w:divsChild>
                        <w:div w:id="1595480141">
                          <w:marLeft w:val="0"/>
                          <w:marRight w:val="150"/>
                          <w:marTop w:val="0"/>
                          <w:marBottom w:val="0"/>
                          <w:divBdr>
                            <w:top w:val="none" w:sz="0" w:space="0" w:color="auto"/>
                            <w:left w:val="none" w:sz="0" w:space="0" w:color="auto"/>
                            <w:bottom w:val="none" w:sz="0" w:space="0" w:color="auto"/>
                            <w:right w:val="none" w:sz="0" w:space="0" w:color="auto"/>
                          </w:divBdr>
                          <w:divsChild>
                            <w:div w:id="15431298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85149">
          <w:marLeft w:val="0"/>
          <w:marRight w:val="0"/>
          <w:marTop w:val="0"/>
          <w:marBottom w:val="0"/>
          <w:divBdr>
            <w:top w:val="none" w:sz="0" w:space="0" w:color="auto"/>
            <w:left w:val="none" w:sz="0" w:space="0" w:color="auto"/>
            <w:bottom w:val="none" w:sz="0" w:space="0" w:color="auto"/>
            <w:right w:val="none" w:sz="0" w:space="0" w:color="auto"/>
          </w:divBdr>
          <w:divsChild>
            <w:div w:id="312299908">
              <w:marLeft w:val="0"/>
              <w:marRight w:val="0"/>
              <w:marTop w:val="100"/>
              <w:marBottom w:val="100"/>
              <w:divBdr>
                <w:top w:val="none" w:sz="0" w:space="0" w:color="auto"/>
                <w:left w:val="none" w:sz="0" w:space="0" w:color="auto"/>
                <w:bottom w:val="none" w:sz="0" w:space="0" w:color="auto"/>
                <w:right w:val="none" w:sz="0" w:space="0" w:color="auto"/>
              </w:divBdr>
              <w:divsChild>
                <w:div w:id="723604012">
                  <w:marLeft w:val="0"/>
                  <w:marRight w:val="0"/>
                  <w:marTop w:val="0"/>
                  <w:marBottom w:val="0"/>
                  <w:divBdr>
                    <w:top w:val="none" w:sz="0" w:space="0" w:color="auto"/>
                    <w:left w:val="none" w:sz="0" w:space="0" w:color="auto"/>
                    <w:bottom w:val="none" w:sz="0" w:space="0" w:color="auto"/>
                    <w:right w:val="none" w:sz="0" w:space="0" w:color="auto"/>
                  </w:divBdr>
                  <w:divsChild>
                    <w:div w:id="639770702">
                      <w:marLeft w:val="75"/>
                      <w:marRight w:val="75"/>
                      <w:marTop w:val="0"/>
                      <w:marBottom w:val="0"/>
                      <w:divBdr>
                        <w:top w:val="none" w:sz="0" w:space="0" w:color="auto"/>
                        <w:left w:val="none" w:sz="0" w:space="0" w:color="auto"/>
                        <w:bottom w:val="none" w:sz="0" w:space="0" w:color="auto"/>
                        <w:right w:val="none" w:sz="0" w:space="0" w:color="auto"/>
                      </w:divBdr>
                    </w:div>
                    <w:div w:id="945387216">
                      <w:marLeft w:val="0"/>
                      <w:marRight w:val="0"/>
                      <w:marTop w:val="0"/>
                      <w:marBottom w:val="0"/>
                      <w:divBdr>
                        <w:top w:val="none" w:sz="0" w:space="0" w:color="auto"/>
                        <w:left w:val="none" w:sz="0" w:space="0" w:color="auto"/>
                        <w:bottom w:val="none" w:sz="0" w:space="0" w:color="auto"/>
                        <w:right w:val="none" w:sz="0" w:space="0" w:color="auto"/>
                      </w:divBdr>
                      <w:divsChild>
                        <w:div w:id="1213137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200825">
      <w:bodyDiv w:val="1"/>
      <w:marLeft w:val="0"/>
      <w:marRight w:val="0"/>
      <w:marTop w:val="0"/>
      <w:marBottom w:val="0"/>
      <w:divBdr>
        <w:top w:val="none" w:sz="0" w:space="0" w:color="auto"/>
        <w:left w:val="none" w:sz="0" w:space="0" w:color="auto"/>
        <w:bottom w:val="none" w:sz="0" w:space="0" w:color="auto"/>
        <w:right w:val="none" w:sz="0" w:space="0" w:color="auto"/>
      </w:divBdr>
    </w:div>
    <w:div w:id="959871392">
      <w:bodyDiv w:val="1"/>
      <w:marLeft w:val="0"/>
      <w:marRight w:val="0"/>
      <w:marTop w:val="0"/>
      <w:marBottom w:val="0"/>
      <w:divBdr>
        <w:top w:val="none" w:sz="0" w:space="0" w:color="auto"/>
        <w:left w:val="none" w:sz="0" w:space="0" w:color="auto"/>
        <w:bottom w:val="none" w:sz="0" w:space="0" w:color="auto"/>
        <w:right w:val="none" w:sz="0" w:space="0" w:color="auto"/>
      </w:divBdr>
    </w:div>
    <w:div w:id="971793531">
      <w:bodyDiv w:val="1"/>
      <w:marLeft w:val="0"/>
      <w:marRight w:val="0"/>
      <w:marTop w:val="0"/>
      <w:marBottom w:val="0"/>
      <w:divBdr>
        <w:top w:val="none" w:sz="0" w:space="0" w:color="auto"/>
        <w:left w:val="none" w:sz="0" w:space="0" w:color="auto"/>
        <w:bottom w:val="none" w:sz="0" w:space="0" w:color="auto"/>
        <w:right w:val="none" w:sz="0" w:space="0" w:color="auto"/>
      </w:divBdr>
      <w:divsChild>
        <w:div w:id="160242411">
          <w:marLeft w:val="547"/>
          <w:marRight w:val="0"/>
          <w:marTop w:val="0"/>
          <w:marBottom w:val="0"/>
          <w:divBdr>
            <w:top w:val="none" w:sz="0" w:space="0" w:color="auto"/>
            <w:left w:val="none" w:sz="0" w:space="0" w:color="auto"/>
            <w:bottom w:val="none" w:sz="0" w:space="0" w:color="auto"/>
            <w:right w:val="none" w:sz="0" w:space="0" w:color="auto"/>
          </w:divBdr>
        </w:div>
      </w:divsChild>
    </w:div>
    <w:div w:id="1004014636">
      <w:bodyDiv w:val="1"/>
      <w:marLeft w:val="0"/>
      <w:marRight w:val="0"/>
      <w:marTop w:val="0"/>
      <w:marBottom w:val="0"/>
      <w:divBdr>
        <w:top w:val="none" w:sz="0" w:space="0" w:color="auto"/>
        <w:left w:val="none" w:sz="0" w:space="0" w:color="auto"/>
        <w:bottom w:val="none" w:sz="0" w:space="0" w:color="auto"/>
        <w:right w:val="none" w:sz="0" w:space="0" w:color="auto"/>
      </w:divBdr>
    </w:div>
    <w:div w:id="1034619055">
      <w:bodyDiv w:val="1"/>
      <w:marLeft w:val="0"/>
      <w:marRight w:val="0"/>
      <w:marTop w:val="0"/>
      <w:marBottom w:val="0"/>
      <w:divBdr>
        <w:top w:val="none" w:sz="0" w:space="0" w:color="auto"/>
        <w:left w:val="none" w:sz="0" w:space="0" w:color="auto"/>
        <w:bottom w:val="none" w:sz="0" w:space="0" w:color="auto"/>
        <w:right w:val="none" w:sz="0" w:space="0" w:color="auto"/>
      </w:divBdr>
    </w:div>
    <w:div w:id="1079793577">
      <w:bodyDiv w:val="1"/>
      <w:marLeft w:val="0"/>
      <w:marRight w:val="0"/>
      <w:marTop w:val="0"/>
      <w:marBottom w:val="0"/>
      <w:divBdr>
        <w:top w:val="none" w:sz="0" w:space="0" w:color="auto"/>
        <w:left w:val="none" w:sz="0" w:space="0" w:color="auto"/>
        <w:bottom w:val="none" w:sz="0" w:space="0" w:color="auto"/>
        <w:right w:val="none" w:sz="0" w:space="0" w:color="auto"/>
      </w:divBdr>
    </w:div>
    <w:div w:id="1089231868">
      <w:bodyDiv w:val="1"/>
      <w:marLeft w:val="0"/>
      <w:marRight w:val="0"/>
      <w:marTop w:val="0"/>
      <w:marBottom w:val="0"/>
      <w:divBdr>
        <w:top w:val="none" w:sz="0" w:space="0" w:color="auto"/>
        <w:left w:val="none" w:sz="0" w:space="0" w:color="auto"/>
        <w:bottom w:val="none" w:sz="0" w:space="0" w:color="auto"/>
        <w:right w:val="none" w:sz="0" w:space="0" w:color="auto"/>
      </w:divBdr>
    </w:div>
    <w:div w:id="1094210811">
      <w:bodyDiv w:val="1"/>
      <w:marLeft w:val="0"/>
      <w:marRight w:val="0"/>
      <w:marTop w:val="0"/>
      <w:marBottom w:val="0"/>
      <w:divBdr>
        <w:top w:val="none" w:sz="0" w:space="0" w:color="auto"/>
        <w:left w:val="none" w:sz="0" w:space="0" w:color="auto"/>
        <w:bottom w:val="none" w:sz="0" w:space="0" w:color="auto"/>
        <w:right w:val="none" w:sz="0" w:space="0" w:color="auto"/>
      </w:divBdr>
    </w:div>
    <w:div w:id="1144542682">
      <w:bodyDiv w:val="1"/>
      <w:marLeft w:val="0"/>
      <w:marRight w:val="0"/>
      <w:marTop w:val="0"/>
      <w:marBottom w:val="0"/>
      <w:divBdr>
        <w:top w:val="none" w:sz="0" w:space="0" w:color="auto"/>
        <w:left w:val="none" w:sz="0" w:space="0" w:color="auto"/>
        <w:bottom w:val="none" w:sz="0" w:space="0" w:color="auto"/>
        <w:right w:val="none" w:sz="0" w:space="0" w:color="auto"/>
      </w:divBdr>
    </w:div>
    <w:div w:id="1185632205">
      <w:bodyDiv w:val="1"/>
      <w:marLeft w:val="0"/>
      <w:marRight w:val="0"/>
      <w:marTop w:val="0"/>
      <w:marBottom w:val="0"/>
      <w:divBdr>
        <w:top w:val="none" w:sz="0" w:space="0" w:color="auto"/>
        <w:left w:val="none" w:sz="0" w:space="0" w:color="auto"/>
        <w:bottom w:val="none" w:sz="0" w:space="0" w:color="auto"/>
        <w:right w:val="none" w:sz="0" w:space="0" w:color="auto"/>
      </w:divBdr>
    </w:div>
    <w:div w:id="1190795680">
      <w:bodyDiv w:val="1"/>
      <w:marLeft w:val="0"/>
      <w:marRight w:val="0"/>
      <w:marTop w:val="0"/>
      <w:marBottom w:val="0"/>
      <w:divBdr>
        <w:top w:val="none" w:sz="0" w:space="0" w:color="auto"/>
        <w:left w:val="none" w:sz="0" w:space="0" w:color="auto"/>
        <w:bottom w:val="none" w:sz="0" w:space="0" w:color="auto"/>
        <w:right w:val="none" w:sz="0" w:space="0" w:color="auto"/>
      </w:divBdr>
    </w:div>
    <w:div w:id="1196121578">
      <w:bodyDiv w:val="1"/>
      <w:marLeft w:val="0"/>
      <w:marRight w:val="0"/>
      <w:marTop w:val="0"/>
      <w:marBottom w:val="0"/>
      <w:divBdr>
        <w:top w:val="none" w:sz="0" w:space="0" w:color="auto"/>
        <w:left w:val="none" w:sz="0" w:space="0" w:color="auto"/>
        <w:bottom w:val="none" w:sz="0" w:space="0" w:color="auto"/>
        <w:right w:val="none" w:sz="0" w:space="0" w:color="auto"/>
      </w:divBdr>
    </w:div>
    <w:div w:id="1203591425">
      <w:bodyDiv w:val="1"/>
      <w:marLeft w:val="0"/>
      <w:marRight w:val="0"/>
      <w:marTop w:val="0"/>
      <w:marBottom w:val="0"/>
      <w:divBdr>
        <w:top w:val="none" w:sz="0" w:space="0" w:color="auto"/>
        <w:left w:val="none" w:sz="0" w:space="0" w:color="auto"/>
        <w:bottom w:val="none" w:sz="0" w:space="0" w:color="auto"/>
        <w:right w:val="none" w:sz="0" w:space="0" w:color="auto"/>
      </w:divBdr>
    </w:div>
    <w:div w:id="1211575244">
      <w:bodyDiv w:val="1"/>
      <w:marLeft w:val="0"/>
      <w:marRight w:val="0"/>
      <w:marTop w:val="0"/>
      <w:marBottom w:val="0"/>
      <w:divBdr>
        <w:top w:val="none" w:sz="0" w:space="0" w:color="auto"/>
        <w:left w:val="none" w:sz="0" w:space="0" w:color="auto"/>
        <w:bottom w:val="none" w:sz="0" w:space="0" w:color="auto"/>
        <w:right w:val="none" w:sz="0" w:space="0" w:color="auto"/>
      </w:divBdr>
    </w:div>
    <w:div w:id="1251500472">
      <w:bodyDiv w:val="1"/>
      <w:marLeft w:val="0"/>
      <w:marRight w:val="0"/>
      <w:marTop w:val="0"/>
      <w:marBottom w:val="0"/>
      <w:divBdr>
        <w:top w:val="none" w:sz="0" w:space="0" w:color="auto"/>
        <w:left w:val="none" w:sz="0" w:space="0" w:color="auto"/>
        <w:bottom w:val="none" w:sz="0" w:space="0" w:color="auto"/>
        <w:right w:val="none" w:sz="0" w:space="0" w:color="auto"/>
      </w:divBdr>
    </w:div>
    <w:div w:id="1280721419">
      <w:bodyDiv w:val="1"/>
      <w:marLeft w:val="0"/>
      <w:marRight w:val="0"/>
      <w:marTop w:val="0"/>
      <w:marBottom w:val="0"/>
      <w:divBdr>
        <w:top w:val="none" w:sz="0" w:space="0" w:color="auto"/>
        <w:left w:val="none" w:sz="0" w:space="0" w:color="auto"/>
        <w:bottom w:val="none" w:sz="0" w:space="0" w:color="auto"/>
        <w:right w:val="none" w:sz="0" w:space="0" w:color="auto"/>
      </w:divBdr>
    </w:div>
    <w:div w:id="1281379376">
      <w:bodyDiv w:val="1"/>
      <w:marLeft w:val="0"/>
      <w:marRight w:val="0"/>
      <w:marTop w:val="0"/>
      <w:marBottom w:val="0"/>
      <w:divBdr>
        <w:top w:val="none" w:sz="0" w:space="0" w:color="auto"/>
        <w:left w:val="none" w:sz="0" w:space="0" w:color="auto"/>
        <w:bottom w:val="none" w:sz="0" w:space="0" w:color="auto"/>
        <w:right w:val="none" w:sz="0" w:space="0" w:color="auto"/>
      </w:divBdr>
    </w:div>
    <w:div w:id="1327245275">
      <w:bodyDiv w:val="1"/>
      <w:marLeft w:val="0"/>
      <w:marRight w:val="0"/>
      <w:marTop w:val="0"/>
      <w:marBottom w:val="0"/>
      <w:divBdr>
        <w:top w:val="none" w:sz="0" w:space="0" w:color="auto"/>
        <w:left w:val="none" w:sz="0" w:space="0" w:color="auto"/>
        <w:bottom w:val="none" w:sz="0" w:space="0" w:color="auto"/>
        <w:right w:val="none" w:sz="0" w:space="0" w:color="auto"/>
      </w:divBdr>
    </w:div>
    <w:div w:id="1333336207">
      <w:bodyDiv w:val="1"/>
      <w:marLeft w:val="0"/>
      <w:marRight w:val="0"/>
      <w:marTop w:val="0"/>
      <w:marBottom w:val="0"/>
      <w:divBdr>
        <w:top w:val="none" w:sz="0" w:space="0" w:color="auto"/>
        <w:left w:val="none" w:sz="0" w:space="0" w:color="auto"/>
        <w:bottom w:val="none" w:sz="0" w:space="0" w:color="auto"/>
        <w:right w:val="none" w:sz="0" w:space="0" w:color="auto"/>
      </w:divBdr>
    </w:div>
    <w:div w:id="1362777661">
      <w:bodyDiv w:val="1"/>
      <w:marLeft w:val="0"/>
      <w:marRight w:val="0"/>
      <w:marTop w:val="0"/>
      <w:marBottom w:val="0"/>
      <w:divBdr>
        <w:top w:val="none" w:sz="0" w:space="0" w:color="auto"/>
        <w:left w:val="none" w:sz="0" w:space="0" w:color="auto"/>
        <w:bottom w:val="none" w:sz="0" w:space="0" w:color="auto"/>
        <w:right w:val="none" w:sz="0" w:space="0" w:color="auto"/>
      </w:divBdr>
    </w:div>
    <w:div w:id="1379819111">
      <w:bodyDiv w:val="1"/>
      <w:marLeft w:val="0"/>
      <w:marRight w:val="0"/>
      <w:marTop w:val="0"/>
      <w:marBottom w:val="0"/>
      <w:divBdr>
        <w:top w:val="none" w:sz="0" w:space="0" w:color="auto"/>
        <w:left w:val="none" w:sz="0" w:space="0" w:color="auto"/>
        <w:bottom w:val="none" w:sz="0" w:space="0" w:color="auto"/>
        <w:right w:val="none" w:sz="0" w:space="0" w:color="auto"/>
      </w:divBdr>
    </w:div>
    <w:div w:id="1383945066">
      <w:bodyDiv w:val="1"/>
      <w:marLeft w:val="0"/>
      <w:marRight w:val="0"/>
      <w:marTop w:val="0"/>
      <w:marBottom w:val="0"/>
      <w:divBdr>
        <w:top w:val="none" w:sz="0" w:space="0" w:color="auto"/>
        <w:left w:val="none" w:sz="0" w:space="0" w:color="auto"/>
        <w:bottom w:val="none" w:sz="0" w:space="0" w:color="auto"/>
        <w:right w:val="none" w:sz="0" w:space="0" w:color="auto"/>
      </w:divBdr>
    </w:div>
    <w:div w:id="1474176390">
      <w:bodyDiv w:val="1"/>
      <w:marLeft w:val="0"/>
      <w:marRight w:val="0"/>
      <w:marTop w:val="0"/>
      <w:marBottom w:val="0"/>
      <w:divBdr>
        <w:top w:val="none" w:sz="0" w:space="0" w:color="auto"/>
        <w:left w:val="none" w:sz="0" w:space="0" w:color="auto"/>
        <w:bottom w:val="none" w:sz="0" w:space="0" w:color="auto"/>
        <w:right w:val="none" w:sz="0" w:space="0" w:color="auto"/>
      </w:divBdr>
    </w:div>
    <w:div w:id="1536499097">
      <w:bodyDiv w:val="1"/>
      <w:marLeft w:val="0"/>
      <w:marRight w:val="0"/>
      <w:marTop w:val="0"/>
      <w:marBottom w:val="0"/>
      <w:divBdr>
        <w:top w:val="none" w:sz="0" w:space="0" w:color="auto"/>
        <w:left w:val="none" w:sz="0" w:space="0" w:color="auto"/>
        <w:bottom w:val="none" w:sz="0" w:space="0" w:color="auto"/>
        <w:right w:val="none" w:sz="0" w:space="0" w:color="auto"/>
      </w:divBdr>
    </w:div>
    <w:div w:id="1554655057">
      <w:bodyDiv w:val="1"/>
      <w:marLeft w:val="0"/>
      <w:marRight w:val="0"/>
      <w:marTop w:val="0"/>
      <w:marBottom w:val="0"/>
      <w:divBdr>
        <w:top w:val="none" w:sz="0" w:space="0" w:color="auto"/>
        <w:left w:val="none" w:sz="0" w:space="0" w:color="auto"/>
        <w:bottom w:val="none" w:sz="0" w:space="0" w:color="auto"/>
        <w:right w:val="none" w:sz="0" w:space="0" w:color="auto"/>
      </w:divBdr>
    </w:div>
    <w:div w:id="1628580829">
      <w:bodyDiv w:val="1"/>
      <w:marLeft w:val="0"/>
      <w:marRight w:val="0"/>
      <w:marTop w:val="0"/>
      <w:marBottom w:val="0"/>
      <w:divBdr>
        <w:top w:val="none" w:sz="0" w:space="0" w:color="auto"/>
        <w:left w:val="none" w:sz="0" w:space="0" w:color="auto"/>
        <w:bottom w:val="none" w:sz="0" w:space="0" w:color="auto"/>
        <w:right w:val="none" w:sz="0" w:space="0" w:color="auto"/>
      </w:divBdr>
    </w:div>
    <w:div w:id="1635524791">
      <w:bodyDiv w:val="1"/>
      <w:marLeft w:val="0"/>
      <w:marRight w:val="0"/>
      <w:marTop w:val="0"/>
      <w:marBottom w:val="0"/>
      <w:divBdr>
        <w:top w:val="none" w:sz="0" w:space="0" w:color="auto"/>
        <w:left w:val="none" w:sz="0" w:space="0" w:color="auto"/>
        <w:bottom w:val="none" w:sz="0" w:space="0" w:color="auto"/>
        <w:right w:val="none" w:sz="0" w:space="0" w:color="auto"/>
      </w:divBdr>
      <w:divsChild>
        <w:div w:id="1014960775">
          <w:marLeft w:val="0"/>
          <w:marRight w:val="0"/>
          <w:marTop w:val="0"/>
          <w:marBottom w:val="0"/>
          <w:divBdr>
            <w:top w:val="none" w:sz="0" w:space="0" w:color="auto"/>
            <w:left w:val="none" w:sz="0" w:space="0" w:color="auto"/>
            <w:bottom w:val="none" w:sz="0" w:space="0" w:color="auto"/>
            <w:right w:val="none" w:sz="0" w:space="0" w:color="auto"/>
          </w:divBdr>
          <w:divsChild>
            <w:div w:id="722873585">
              <w:marLeft w:val="0"/>
              <w:marRight w:val="0"/>
              <w:marTop w:val="100"/>
              <w:marBottom w:val="100"/>
              <w:divBdr>
                <w:top w:val="none" w:sz="0" w:space="0" w:color="auto"/>
                <w:left w:val="none" w:sz="0" w:space="0" w:color="auto"/>
                <w:bottom w:val="none" w:sz="0" w:space="0" w:color="auto"/>
                <w:right w:val="none" w:sz="0" w:space="0" w:color="auto"/>
              </w:divBdr>
              <w:divsChild>
                <w:div w:id="1797067792">
                  <w:marLeft w:val="0"/>
                  <w:marRight w:val="0"/>
                  <w:marTop w:val="0"/>
                  <w:marBottom w:val="0"/>
                  <w:divBdr>
                    <w:top w:val="none" w:sz="0" w:space="0" w:color="auto"/>
                    <w:left w:val="none" w:sz="0" w:space="0" w:color="auto"/>
                    <w:bottom w:val="none" w:sz="0" w:space="0" w:color="auto"/>
                    <w:right w:val="none" w:sz="0" w:space="0" w:color="auto"/>
                  </w:divBdr>
                  <w:divsChild>
                    <w:div w:id="454374163">
                      <w:marLeft w:val="0"/>
                      <w:marRight w:val="0"/>
                      <w:marTop w:val="0"/>
                      <w:marBottom w:val="0"/>
                      <w:divBdr>
                        <w:top w:val="none" w:sz="0" w:space="0" w:color="auto"/>
                        <w:left w:val="none" w:sz="0" w:space="0" w:color="auto"/>
                        <w:bottom w:val="none" w:sz="0" w:space="0" w:color="auto"/>
                        <w:right w:val="none" w:sz="0" w:space="0" w:color="auto"/>
                      </w:divBdr>
                      <w:divsChild>
                        <w:div w:id="1815682975">
                          <w:marLeft w:val="75"/>
                          <w:marRight w:val="75"/>
                          <w:marTop w:val="0"/>
                          <w:marBottom w:val="0"/>
                          <w:divBdr>
                            <w:top w:val="none" w:sz="0" w:space="0" w:color="auto"/>
                            <w:left w:val="none" w:sz="0" w:space="0" w:color="auto"/>
                            <w:bottom w:val="none" w:sz="0" w:space="0" w:color="auto"/>
                            <w:right w:val="none" w:sz="0" w:space="0" w:color="auto"/>
                          </w:divBdr>
                        </w:div>
                      </w:divsChild>
                    </w:div>
                    <w:div w:id="184486043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59584773">
          <w:marLeft w:val="0"/>
          <w:marRight w:val="0"/>
          <w:marTop w:val="0"/>
          <w:marBottom w:val="0"/>
          <w:divBdr>
            <w:top w:val="none" w:sz="0" w:space="0" w:color="auto"/>
            <w:left w:val="none" w:sz="0" w:space="0" w:color="auto"/>
            <w:bottom w:val="none" w:sz="0" w:space="0" w:color="auto"/>
            <w:right w:val="none" w:sz="0" w:space="0" w:color="auto"/>
          </w:divBdr>
          <w:divsChild>
            <w:div w:id="798032245">
              <w:marLeft w:val="0"/>
              <w:marRight w:val="0"/>
              <w:marTop w:val="100"/>
              <w:marBottom w:val="0"/>
              <w:divBdr>
                <w:top w:val="none" w:sz="0" w:space="0" w:color="auto"/>
                <w:left w:val="none" w:sz="0" w:space="0" w:color="auto"/>
                <w:bottom w:val="none" w:sz="0" w:space="0" w:color="auto"/>
                <w:right w:val="none" w:sz="0" w:space="0" w:color="auto"/>
              </w:divBdr>
              <w:divsChild>
                <w:div w:id="727923193">
                  <w:marLeft w:val="0"/>
                  <w:marRight w:val="0"/>
                  <w:marTop w:val="0"/>
                  <w:marBottom w:val="0"/>
                  <w:divBdr>
                    <w:top w:val="none" w:sz="0" w:space="0" w:color="auto"/>
                    <w:left w:val="none" w:sz="0" w:space="0" w:color="auto"/>
                    <w:bottom w:val="none" w:sz="0" w:space="0" w:color="auto"/>
                    <w:right w:val="none" w:sz="0" w:space="0" w:color="auto"/>
                  </w:divBdr>
                  <w:divsChild>
                    <w:div w:id="1073510545">
                      <w:marLeft w:val="0"/>
                      <w:marRight w:val="0"/>
                      <w:marTop w:val="0"/>
                      <w:marBottom w:val="0"/>
                      <w:divBdr>
                        <w:top w:val="none" w:sz="0" w:space="0" w:color="auto"/>
                        <w:left w:val="none" w:sz="0" w:space="0" w:color="auto"/>
                        <w:bottom w:val="none" w:sz="0" w:space="0" w:color="auto"/>
                        <w:right w:val="none" w:sz="0" w:space="0" w:color="auto"/>
                      </w:divBdr>
                    </w:div>
                    <w:div w:id="1733967854">
                      <w:marLeft w:val="75"/>
                      <w:marRight w:val="75"/>
                      <w:marTop w:val="0"/>
                      <w:marBottom w:val="0"/>
                      <w:divBdr>
                        <w:top w:val="none" w:sz="0" w:space="0" w:color="auto"/>
                        <w:left w:val="none" w:sz="0" w:space="0" w:color="auto"/>
                        <w:bottom w:val="none" w:sz="0" w:space="0" w:color="auto"/>
                        <w:right w:val="none" w:sz="0" w:space="0" w:color="auto"/>
                      </w:divBdr>
                      <w:divsChild>
                        <w:div w:id="1120418479">
                          <w:marLeft w:val="0"/>
                          <w:marRight w:val="150"/>
                          <w:marTop w:val="0"/>
                          <w:marBottom w:val="0"/>
                          <w:divBdr>
                            <w:top w:val="none" w:sz="0" w:space="0" w:color="auto"/>
                            <w:left w:val="none" w:sz="0" w:space="0" w:color="auto"/>
                            <w:bottom w:val="none" w:sz="0" w:space="0" w:color="auto"/>
                            <w:right w:val="none" w:sz="0" w:space="0" w:color="auto"/>
                          </w:divBdr>
                          <w:divsChild>
                            <w:div w:id="20817076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90079">
      <w:bodyDiv w:val="1"/>
      <w:marLeft w:val="0"/>
      <w:marRight w:val="0"/>
      <w:marTop w:val="0"/>
      <w:marBottom w:val="0"/>
      <w:divBdr>
        <w:top w:val="none" w:sz="0" w:space="0" w:color="auto"/>
        <w:left w:val="none" w:sz="0" w:space="0" w:color="auto"/>
        <w:bottom w:val="none" w:sz="0" w:space="0" w:color="auto"/>
        <w:right w:val="none" w:sz="0" w:space="0" w:color="auto"/>
      </w:divBdr>
    </w:div>
    <w:div w:id="1716850351">
      <w:bodyDiv w:val="1"/>
      <w:marLeft w:val="0"/>
      <w:marRight w:val="0"/>
      <w:marTop w:val="0"/>
      <w:marBottom w:val="0"/>
      <w:divBdr>
        <w:top w:val="none" w:sz="0" w:space="0" w:color="auto"/>
        <w:left w:val="none" w:sz="0" w:space="0" w:color="auto"/>
        <w:bottom w:val="none" w:sz="0" w:space="0" w:color="auto"/>
        <w:right w:val="none" w:sz="0" w:space="0" w:color="auto"/>
      </w:divBdr>
      <w:divsChild>
        <w:div w:id="1420759627">
          <w:marLeft w:val="0"/>
          <w:marRight w:val="0"/>
          <w:marTop w:val="0"/>
          <w:marBottom w:val="0"/>
          <w:divBdr>
            <w:top w:val="none" w:sz="0" w:space="0" w:color="auto"/>
            <w:left w:val="none" w:sz="0" w:space="0" w:color="auto"/>
            <w:bottom w:val="none" w:sz="0" w:space="0" w:color="auto"/>
            <w:right w:val="none" w:sz="0" w:space="0" w:color="auto"/>
          </w:divBdr>
          <w:divsChild>
            <w:div w:id="250358948">
              <w:marLeft w:val="0"/>
              <w:marRight w:val="0"/>
              <w:marTop w:val="0"/>
              <w:marBottom w:val="0"/>
              <w:divBdr>
                <w:top w:val="none" w:sz="0" w:space="0" w:color="auto"/>
                <w:left w:val="none" w:sz="0" w:space="0" w:color="auto"/>
                <w:bottom w:val="none" w:sz="0" w:space="0" w:color="auto"/>
                <w:right w:val="none" w:sz="0" w:space="0" w:color="auto"/>
              </w:divBdr>
            </w:div>
            <w:div w:id="346559369">
              <w:marLeft w:val="0"/>
              <w:marRight w:val="0"/>
              <w:marTop w:val="0"/>
              <w:marBottom w:val="0"/>
              <w:divBdr>
                <w:top w:val="none" w:sz="0" w:space="0" w:color="auto"/>
                <w:left w:val="none" w:sz="0" w:space="0" w:color="auto"/>
                <w:bottom w:val="none" w:sz="0" w:space="0" w:color="auto"/>
                <w:right w:val="none" w:sz="0" w:space="0" w:color="auto"/>
              </w:divBdr>
            </w:div>
            <w:div w:id="1991206993">
              <w:marLeft w:val="0"/>
              <w:marRight w:val="0"/>
              <w:marTop w:val="0"/>
              <w:marBottom w:val="0"/>
              <w:divBdr>
                <w:top w:val="none" w:sz="0" w:space="0" w:color="auto"/>
                <w:left w:val="none" w:sz="0" w:space="0" w:color="auto"/>
                <w:bottom w:val="none" w:sz="0" w:space="0" w:color="auto"/>
                <w:right w:val="none" w:sz="0" w:space="0" w:color="auto"/>
              </w:divBdr>
            </w:div>
            <w:div w:id="1699507537">
              <w:marLeft w:val="0"/>
              <w:marRight w:val="0"/>
              <w:marTop w:val="0"/>
              <w:marBottom w:val="0"/>
              <w:divBdr>
                <w:top w:val="none" w:sz="0" w:space="0" w:color="auto"/>
                <w:left w:val="none" w:sz="0" w:space="0" w:color="auto"/>
                <w:bottom w:val="none" w:sz="0" w:space="0" w:color="auto"/>
                <w:right w:val="none" w:sz="0" w:space="0" w:color="auto"/>
              </w:divBdr>
              <w:divsChild>
                <w:div w:id="171917722">
                  <w:marLeft w:val="0"/>
                  <w:marRight w:val="0"/>
                  <w:marTop w:val="0"/>
                  <w:marBottom w:val="0"/>
                  <w:divBdr>
                    <w:top w:val="none" w:sz="0" w:space="0" w:color="auto"/>
                    <w:left w:val="none" w:sz="0" w:space="0" w:color="auto"/>
                    <w:bottom w:val="none" w:sz="0" w:space="0" w:color="auto"/>
                    <w:right w:val="none" w:sz="0" w:space="0" w:color="auto"/>
                  </w:divBdr>
                </w:div>
                <w:div w:id="1366757466">
                  <w:marLeft w:val="0"/>
                  <w:marRight w:val="0"/>
                  <w:marTop w:val="0"/>
                  <w:marBottom w:val="0"/>
                  <w:divBdr>
                    <w:top w:val="none" w:sz="0" w:space="0" w:color="auto"/>
                    <w:left w:val="none" w:sz="0" w:space="0" w:color="auto"/>
                    <w:bottom w:val="none" w:sz="0" w:space="0" w:color="auto"/>
                    <w:right w:val="none" w:sz="0" w:space="0" w:color="auto"/>
                  </w:divBdr>
                </w:div>
                <w:div w:id="15292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10083">
      <w:bodyDiv w:val="1"/>
      <w:marLeft w:val="0"/>
      <w:marRight w:val="0"/>
      <w:marTop w:val="0"/>
      <w:marBottom w:val="0"/>
      <w:divBdr>
        <w:top w:val="none" w:sz="0" w:space="0" w:color="auto"/>
        <w:left w:val="none" w:sz="0" w:space="0" w:color="auto"/>
        <w:bottom w:val="none" w:sz="0" w:space="0" w:color="auto"/>
        <w:right w:val="none" w:sz="0" w:space="0" w:color="auto"/>
      </w:divBdr>
    </w:div>
    <w:div w:id="1733851700">
      <w:bodyDiv w:val="1"/>
      <w:marLeft w:val="0"/>
      <w:marRight w:val="0"/>
      <w:marTop w:val="0"/>
      <w:marBottom w:val="0"/>
      <w:divBdr>
        <w:top w:val="none" w:sz="0" w:space="0" w:color="auto"/>
        <w:left w:val="none" w:sz="0" w:space="0" w:color="auto"/>
        <w:bottom w:val="none" w:sz="0" w:space="0" w:color="auto"/>
        <w:right w:val="none" w:sz="0" w:space="0" w:color="auto"/>
      </w:divBdr>
    </w:div>
    <w:div w:id="1762679840">
      <w:bodyDiv w:val="1"/>
      <w:marLeft w:val="0"/>
      <w:marRight w:val="0"/>
      <w:marTop w:val="0"/>
      <w:marBottom w:val="0"/>
      <w:divBdr>
        <w:top w:val="none" w:sz="0" w:space="0" w:color="auto"/>
        <w:left w:val="none" w:sz="0" w:space="0" w:color="auto"/>
        <w:bottom w:val="none" w:sz="0" w:space="0" w:color="auto"/>
        <w:right w:val="none" w:sz="0" w:space="0" w:color="auto"/>
      </w:divBdr>
    </w:div>
    <w:div w:id="1779324515">
      <w:bodyDiv w:val="1"/>
      <w:marLeft w:val="0"/>
      <w:marRight w:val="0"/>
      <w:marTop w:val="0"/>
      <w:marBottom w:val="0"/>
      <w:divBdr>
        <w:top w:val="none" w:sz="0" w:space="0" w:color="auto"/>
        <w:left w:val="none" w:sz="0" w:space="0" w:color="auto"/>
        <w:bottom w:val="none" w:sz="0" w:space="0" w:color="auto"/>
        <w:right w:val="none" w:sz="0" w:space="0" w:color="auto"/>
      </w:divBdr>
    </w:div>
    <w:div w:id="1832402081">
      <w:bodyDiv w:val="1"/>
      <w:marLeft w:val="0"/>
      <w:marRight w:val="0"/>
      <w:marTop w:val="0"/>
      <w:marBottom w:val="0"/>
      <w:divBdr>
        <w:top w:val="none" w:sz="0" w:space="0" w:color="auto"/>
        <w:left w:val="none" w:sz="0" w:space="0" w:color="auto"/>
        <w:bottom w:val="none" w:sz="0" w:space="0" w:color="auto"/>
        <w:right w:val="none" w:sz="0" w:space="0" w:color="auto"/>
      </w:divBdr>
    </w:div>
    <w:div w:id="1894342286">
      <w:bodyDiv w:val="1"/>
      <w:marLeft w:val="0"/>
      <w:marRight w:val="0"/>
      <w:marTop w:val="0"/>
      <w:marBottom w:val="0"/>
      <w:divBdr>
        <w:top w:val="none" w:sz="0" w:space="0" w:color="auto"/>
        <w:left w:val="none" w:sz="0" w:space="0" w:color="auto"/>
        <w:bottom w:val="none" w:sz="0" w:space="0" w:color="auto"/>
        <w:right w:val="none" w:sz="0" w:space="0" w:color="auto"/>
      </w:divBdr>
    </w:div>
    <w:div w:id="1972127094">
      <w:bodyDiv w:val="1"/>
      <w:marLeft w:val="0"/>
      <w:marRight w:val="0"/>
      <w:marTop w:val="0"/>
      <w:marBottom w:val="0"/>
      <w:divBdr>
        <w:top w:val="none" w:sz="0" w:space="0" w:color="auto"/>
        <w:left w:val="none" w:sz="0" w:space="0" w:color="auto"/>
        <w:bottom w:val="none" w:sz="0" w:space="0" w:color="auto"/>
        <w:right w:val="none" w:sz="0" w:space="0" w:color="auto"/>
      </w:divBdr>
    </w:div>
    <w:div w:id="2045906200">
      <w:bodyDiv w:val="1"/>
      <w:marLeft w:val="0"/>
      <w:marRight w:val="0"/>
      <w:marTop w:val="0"/>
      <w:marBottom w:val="0"/>
      <w:divBdr>
        <w:top w:val="none" w:sz="0" w:space="0" w:color="auto"/>
        <w:left w:val="none" w:sz="0" w:space="0" w:color="auto"/>
        <w:bottom w:val="none" w:sz="0" w:space="0" w:color="auto"/>
        <w:right w:val="none" w:sz="0" w:space="0" w:color="auto"/>
      </w:divBdr>
    </w:div>
    <w:div w:id="2052418447">
      <w:bodyDiv w:val="1"/>
      <w:marLeft w:val="0"/>
      <w:marRight w:val="0"/>
      <w:marTop w:val="0"/>
      <w:marBottom w:val="0"/>
      <w:divBdr>
        <w:top w:val="none" w:sz="0" w:space="0" w:color="auto"/>
        <w:left w:val="none" w:sz="0" w:space="0" w:color="auto"/>
        <w:bottom w:val="none" w:sz="0" w:space="0" w:color="auto"/>
        <w:right w:val="none" w:sz="0" w:space="0" w:color="auto"/>
      </w:divBdr>
    </w:div>
    <w:div w:id="2083946340">
      <w:bodyDiv w:val="1"/>
      <w:marLeft w:val="0"/>
      <w:marRight w:val="0"/>
      <w:marTop w:val="0"/>
      <w:marBottom w:val="0"/>
      <w:divBdr>
        <w:top w:val="none" w:sz="0" w:space="0" w:color="auto"/>
        <w:left w:val="none" w:sz="0" w:space="0" w:color="auto"/>
        <w:bottom w:val="none" w:sz="0" w:space="0" w:color="auto"/>
        <w:right w:val="none" w:sz="0" w:space="0" w:color="auto"/>
      </w:divBdr>
      <w:divsChild>
        <w:div w:id="84545140">
          <w:marLeft w:val="0"/>
          <w:marRight w:val="0"/>
          <w:marTop w:val="0"/>
          <w:marBottom w:val="0"/>
          <w:divBdr>
            <w:top w:val="none" w:sz="0" w:space="0" w:color="auto"/>
            <w:left w:val="none" w:sz="0" w:space="0" w:color="auto"/>
            <w:bottom w:val="none" w:sz="0" w:space="0" w:color="auto"/>
            <w:right w:val="none" w:sz="0" w:space="0" w:color="auto"/>
          </w:divBdr>
          <w:divsChild>
            <w:div w:id="1603875794">
              <w:marLeft w:val="0"/>
              <w:marRight w:val="0"/>
              <w:marTop w:val="0"/>
              <w:marBottom w:val="0"/>
              <w:divBdr>
                <w:top w:val="none" w:sz="0" w:space="0" w:color="auto"/>
                <w:left w:val="none" w:sz="0" w:space="0" w:color="auto"/>
                <w:bottom w:val="none" w:sz="0" w:space="0" w:color="auto"/>
                <w:right w:val="none" w:sz="0" w:space="0" w:color="auto"/>
              </w:divBdr>
              <w:divsChild>
                <w:div w:id="18350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trategy@des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vcs@uow.edu.au" TargetMode="External"/><Relationship Id="rId4" Type="http://schemas.openxmlformats.org/officeDocument/2006/relationships/settings" Target="settings.xml"/><Relationship Id="rId9" Type="http://schemas.openxmlformats.org/officeDocument/2006/relationships/hyperlink" Target="https://www.ncsehe.edu.au/wp-content/uploads/2018/08/83_CSU_JulieCoyle_Accessible_FinalRepor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OW_2016">
  <a:themeElements>
    <a:clrScheme name="UOW Colours 1">
      <a:dk1>
        <a:sysClr val="windowText" lastClr="000000"/>
      </a:dk1>
      <a:lt1>
        <a:sysClr val="window" lastClr="FFFFFF"/>
      </a:lt1>
      <a:dk2>
        <a:srgbClr val="0C2340"/>
      </a:dk2>
      <a:lt2>
        <a:srgbClr val="D9D9D6"/>
      </a:lt2>
      <a:accent1>
        <a:srgbClr val="F50600"/>
      </a:accent1>
      <a:accent2>
        <a:srgbClr val="0033CC"/>
      </a:accent2>
      <a:accent3>
        <a:srgbClr val="0C2340"/>
      </a:accent3>
      <a:accent4>
        <a:srgbClr val="FFFFFF"/>
      </a:accent4>
      <a:accent5>
        <a:srgbClr val="000000"/>
      </a:accent5>
      <a:accent6>
        <a:srgbClr val="FFFFFF"/>
      </a:accent6>
      <a:hlink>
        <a:srgbClr val="0033CC"/>
      </a:hlink>
      <a:folHlink>
        <a:srgbClr val="002B8E"/>
      </a:folHlink>
    </a:clrScheme>
    <a:fontScheme name="2016 UOW Brand">
      <a:majorFont>
        <a:latin typeface="Times New Roman"/>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2477-3451-44B6-A8DE-832EBC81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1986</Words>
  <Characters>11321</Characters>
  <DocSecurity>4</DocSecurity>
  <Lines>94</Lines>
  <Paragraphs>26</Paragraphs>
  <ScaleCrop>false</ScaleCrop>
  <HeadingPairs>
    <vt:vector size="2" baseType="variant">
      <vt:variant>
        <vt:lpstr>Title</vt:lpstr>
      </vt:variant>
      <vt:variant>
        <vt:i4>1</vt:i4>
      </vt:variant>
    </vt:vector>
  </HeadingPairs>
  <TitlesOfParts>
    <vt:vector size="1" baseType="lpstr">
      <vt:lpstr>University of Wollongong</vt:lpstr>
    </vt:vector>
  </TitlesOfParts>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2019-01-17T04:45:00Z</cp:lastPrinted>
  <dcterms:created xsi:type="dcterms:W3CDTF">2020-12-01T02:47:00Z</dcterms:created>
  <dcterms:modified xsi:type="dcterms:W3CDTF">2020-12-01T02:47:00Z</dcterms:modified>
</cp:coreProperties>
</file>