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559" w:rsidRPr="00FE4F29" w:rsidRDefault="00FE4F29" w:rsidP="000D5559">
      <w:pPr>
        <w:rPr>
          <w:rFonts w:cs="Arial"/>
          <w:sz w:val="20"/>
        </w:rPr>
      </w:pPr>
      <w:bookmarkStart w:id="0" w:name="_GoBack"/>
      <w:bookmarkEnd w:id="0"/>
      <w:r>
        <w:rPr>
          <w:rFonts w:cs="Arial"/>
          <w:sz w:val="20"/>
        </w:rPr>
        <w:t xml:space="preserve">24 September </w:t>
      </w:r>
      <w:r w:rsidR="006D0CB6" w:rsidRPr="00FE4F29">
        <w:rPr>
          <w:rFonts w:cs="Arial"/>
          <w:sz w:val="20"/>
        </w:rPr>
        <w:t>2020</w:t>
      </w:r>
    </w:p>
    <w:p w:rsidR="000D5559" w:rsidRPr="00FE4F29" w:rsidRDefault="000D5559" w:rsidP="000D5559">
      <w:pPr>
        <w:jc w:val="right"/>
        <w:rPr>
          <w:rFonts w:cs="Arial"/>
          <w:sz w:val="20"/>
        </w:rPr>
      </w:pPr>
      <w:r w:rsidRPr="00FE4F29">
        <w:rPr>
          <w:rFonts w:cs="Arial"/>
          <w:sz w:val="20"/>
        </w:rPr>
        <w:t>Our ref:</w:t>
      </w:r>
      <w:bookmarkStart w:id="1" w:name="Addressee"/>
      <w:bookmarkEnd w:id="1"/>
      <w:r w:rsidR="007707DE" w:rsidRPr="00FE4F29">
        <w:rPr>
          <w:rFonts w:cs="Arial"/>
          <w:sz w:val="20"/>
        </w:rPr>
        <w:t xml:space="preserve"> </w:t>
      </w:r>
      <w:r w:rsidR="00FE4F29">
        <w:rPr>
          <w:rFonts w:cs="Arial"/>
          <w:sz w:val="20"/>
        </w:rPr>
        <w:t>VK-HDL&amp;DAN</w:t>
      </w:r>
    </w:p>
    <w:p w:rsidR="00E02C63" w:rsidRDefault="00E02C63" w:rsidP="000D5559">
      <w:pPr>
        <w:spacing w:after="0" w:line="271" w:lineRule="auto"/>
        <w:rPr>
          <w:rFonts w:cs="Arial"/>
          <w:sz w:val="20"/>
        </w:rPr>
      </w:pPr>
    </w:p>
    <w:p w:rsidR="00ED632C" w:rsidRPr="00FE4F29" w:rsidRDefault="00ED632C" w:rsidP="000D5559">
      <w:pPr>
        <w:spacing w:after="0" w:line="271" w:lineRule="auto"/>
        <w:rPr>
          <w:rFonts w:cs="Arial"/>
          <w:sz w:val="20"/>
        </w:rPr>
      </w:pPr>
      <w:r w:rsidRPr="00FE4F29">
        <w:rPr>
          <w:rFonts w:cs="Arial"/>
          <w:sz w:val="20"/>
        </w:rPr>
        <w:t xml:space="preserve">Disability Standards for Education Review Team </w:t>
      </w:r>
    </w:p>
    <w:p w:rsidR="00ED632C" w:rsidRPr="00FE4F29" w:rsidRDefault="00ED632C" w:rsidP="000D5559">
      <w:pPr>
        <w:spacing w:after="0" w:line="271" w:lineRule="auto"/>
        <w:rPr>
          <w:rFonts w:cs="Arial"/>
          <w:sz w:val="20"/>
        </w:rPr>
      </w:pPr>
      <w:r w:rsidRPr="00FE4F29">
        <w:rPr>
          <w:rFonts w:cs="Arial"/>
          <w:sz w:val="20"/>
        </w:rPr>
        <w:t xml:space="preserve">Disability Strategy Taskforce </w:t>
      </w:r>
    </w:p>
    <w:p w:rsidR="00ED632C" w:rsidRPr="00FE4F29" w:rsidRDefault="00ED632C" w:rsidP="000D5559">
      <w:pPr>
        <w:spacing w:after="0" w:line="271" w:lineRule="auto"/>
        <w:rPr>
          <w:rFonts w:cs="Arial"/>
          <w:sz w:val="20"/>
        </w:rPr>
      </w:pPr>
      <w:r w:rsidRPr="00FE4F29">
        <w:rPr>
          <w:rFonts w:cs="Arial"/>
          <w:sz w:val="20"/>
        </w:rPr>
        <w:t xml:space="preserve">GPO Box 9880 </w:t>
      </w:r>
    </w:p>
    <w:p w:rsidR="00F65101" w:rsidRPr="00FE4F29" w:rsidRDefault="00ED632C" w:rsidP="000D5559">
      <w:pPr>
        <w:spacing w:after="0" w:line="271" w:lineRule="auto"/>
        <w:rPr>
          <w:rFonts w:cs="Arial"/>
          <w:sz w:val="20"/>
        </w:rPr>
      </w:pPr>
      <w:r w:rsidRPr="00FE4F29">
        <w:rPr>
          <w:rFonts w:cs="Arial"/>
          <w:sz w:val="20"/>
        </w:rPr>
        <w:t>Canberra City ACT 2601</w:t>
      </w:r>
    </w:p>
    <w:p w:rsidR="00375F3B" w:rsidRPr="00FE4F29" w:rsidRDefault="00375F3B" w:rsidP="000D5559">
      <w:pPr>
        <w:spacing w:after="0" w:line="271" w:lineRule="auto"/>
        <w:rPr>
          <w:rFonts w:cs="Arial"/>
          <w:sz w:val="20"/>
        </w:rPr>
      </w:pPr>
    </w:p>
    <w:p w:rsidR="00375F3B" w:rsidRPr="00FE4F29" w:rsidRDefault="00375F3B" w:rsidP="000D5559">
      <w:pPr>
        <w:spacing w:after="0" w:line="271" w:lineRule="auto"/>
        <w:rPr>
          <w:rFonts w:cs="Arial"/>
          <w:sz w:val="20"/>
        </w:rPr>
      </w:pPr>
    </w:p>
    <w:p w:rsidR="000D5559" w:rsidRPr="00FE4F29" w:rsidRDefault="000D5559" w:rsidP="000D5559">
      <w:pPr>
        <w:spacing w:after="0" w:line="271" w:lineRule="auto"/>
        <w:rPr>
          <w:rFonts w:cs="Arial"/>
          <w:sz w:val="20"/>
        </w:rPr>
      </w:pPr>
      <w:r w:rsidRPr="00FE4F29">
        <w:rPr>
          <w:rFonts w:cs="Arial"/>
          <w:b/>
          <w:sz w:val="20"/>
        </w:rPr>
        <w:t>By email</w:t>
      </w:r>
      <w:r w:rsidRPr="00FE4F29">
        <w:rPr>
          <w:rFonts w:cs="Arial"/>
          <w:sz w:val="20"/>
        </w:rPr>
        <w:t xml:space="preserve">: </w:t>
      </w:r>
      <w:hyperlink r:id="rId7" w:history="1">
        <w:r w:rsidR="00ED632C" w:rsidRPr="00FE4F29">
          <w:rPr>
            <w:rStyle w:val="Hyperlink"/>
            <w:rFonts w:cs="Arial"/>
            <w:sz w:val="20"/>
          </w:rPr>
          <w:t>DisabilityStrategy@dese.gov.au</w:t>
        </w:r>
      </w:hyperlink>
    </w:p>
    <w:p w:rsidR="00ED632C" w:rsidRPr="00FE4F29" w:rsidRDefault="00ED632C" w:rsidP="000D5559">
      <w:pPr>
        <w:spacing w:after="0" w:line="271" w:lineRule="auto"/>
        <w:rPr>
          <w:rFonts w:cs="Arial"/>
          <w:b/>
          <w:sz w:val="20"/>
        </w:rPr>
      </w:pPr>
      <w:r w:rsidRPr="00FE4F29">
        <w:rPr>
          <w:rFonts w:cs="Arial"/>
          <w:sz w:val="20"/>
        </w:rPr>
        <w:t>Copy:</w:t>
      </w:r>
      <w:r w:rsidRPr="00FE4F29">
        <w:rPr>
          <w:rFonts w:cs="Arial"/>
          <w:sz w:val="20"/>
        </w:rPr>
        <w:tab/>
        <w:t xml:space="preserve">     </w:t>
      </w:r>
      <w:hyperlink r:id="rId8" w:history="1">
        <w:r w:rsidRPr="00FE4F29">
          <w:rPr>
            <w:rStyle w:val="Hyperlink"/>
            <w:rFonts w:cs="Arial"/>
            <w:sz w:val="20"/>
          </w:rPr>
          <w:t>engage@thesocialdeck.com</w:t>
        </w:r>
      </w:hyperlink>
      <w:r w:rsidRPr="00FE4F29">
        <w:rPr>
          <w:rFonts w:cs="Arial"/>
          <w:sz w:val="20"/>
        </w:rPr>
        <w:t xml:space="preserve"> </w:t>
      </w:r>
    </w:p>
    <w:p w:rsidR="000D5559" w:rsidRPr="00FE4F29" w:rsidRDefault="000D5559" w:rsidP="000D5559">
      <w:pPr>
        <w:rPr>
          <w:rFonts w:cs="Arial"/>
          <w:sz w:val="20"/>
        </w:rPr>
      </w:pPr>
      <w:bookmarkStart w:id="2" w:name="Salutation"/>
      <w:bookmarkStart w:id="3" w:name="Body"/>
      <w:bookmarkEnd w:id="2"/>
      <w:bookmarkEnd w:id="3"/>
    </w:p>
    <w:p w:rsidR="00FE4F29" w:rsidRDefault="00FE4F29" w:rsidP="000D5559">
      <w:pPr>
        <w:spacing w:line="360" w:lineRule="auto"/>
        <w:rPr>
          <w:rFonts w:cs="Arial"/>
          <w:sz w:val="20"/>
        </w:rPr>
      </w:pPr>
    </w:p>
    <w:p w:rsidR="000D5559" w:rsidRPr="00FE4F29" w:rsidRDefault="000D5559" w:rsidP="000D5559">
      <w:pPr>
        <w:spacing w:line="360" w:lineRule="auto"/>
        <w:rPr>
          <w:rFonts w:cs="Arial"/>
          <w:sz w:val="20"/>
        </w:rPr>
      </w:pPr>
      <w:r w:rsidRPr="00FE4F29">
        <w:rPr>
          <w:rFonts w:cs="Arial"/>
          <w:sz w:val="20"/>
        </w:rPr>
        <w:t xml:space="preserve">Dear </w:t>
      </w:r>
      <w:r w:rsidR="00ED632C" w:rsidRPr="00FE4F29">
        <w:rPr>
          <w:rFonts w:cs="Arial"/>
          <w:sz w:val="20"/>
        </w:rPr>
        <w:t>Disability Standards for Education Review Team</w:t>
      </w:r>
    </w:p>
    <w:p w:rsidR="00F65101" w:rsidRPr="00FE4F29" w:rsidRDefault="0056651E" w:rsidP="00F65101">
      <w:pPr>
        <w:rPr>
          <w:rFonts w:cs="Arial"/>
          <w:b/>
          <w:sz w:val="20"/>
        </w:rPr>
      </w:pPr>
      <w:r w:rsidRPr="00FE4F29">
        <w:rPr>
          <w:rFonts w:cs="Arial"/>
          <w:b/>
          <w:sz w:val="20"/>
        </w:rPr>
        <w:t>2020 Review of the Disability Standards for Education 2005</w:t>
      </w:r>
    </w:p>
    <w:p w:rsidR="00086D7E" w:rsidRPr="00FE4F29" w:rsidRDefault="00086D7E" w:rsidP="00F65101">
      <w:pPr>
        <w:rPr>
          <w:rFonts w:cs="Arial"/>
          <w:sz w:val="20"/>
        </w:rPr>
      </w:pPr>
      <w:r w:rsidRPr="00FE4F29">
        <w:rPr>
          <w:rFonts w:cs="Arial"/>
          <w:sz w:val="20"/>
        </w:rPr>
        <w:t>Thank you for the opport</w:t>
      </w:r>
      <w:r w:rsidR="00BD3E88" w:rsidRPr="00FE4F29">
        <w:rPr>
          <w:rFonts w:cs="Arial"/>
          <w:sz w:val="20"/>
        </w:rPr>
        <w:t xml:space="preserve">unity to provide feedback </w:t>
      </w:r>
      <w:r w:rsidR="00375F3B" w:rsidRPr="00FE4F29">
        <w:rPr>
          <w:rFonts w:cs="Arial"/>
          <w:sz w:val="20"/>
        </w:rPr>
        <w:t xml:space="preserve">on the </w:t>
      </w:r>
      <w:r w:rsidR="0056651E" w:rsidRPr="00FE4F29">
        <w:rPr>
          <w:rFonts w:cs="Arial"/>
          <w:sz w:val="20"/>
        </w:rPr>
        <w:t xml:space="preserve">review of the Disability Standards for Education 2005 (the </w:t>
      </w:r>
      <w:r w:rsidR="0056651E" w:rsidRPr="00FE4F29">
        <w:rPr>
          <w:rFonts w:cs="Arial"/>
          <w:b/>
          <w:sz w:val="20"/>
        </w:rPr>
        <w:t>Standards</w:t>
      </w:r>
      <w:r w:rsidR="0056651E" w:rsidRPr="00FE4F29">
        <w:rPr>
          <w:rFonts w:cs="Arial"/>
          <w:sz w:val="20"/>
        </w:rPr>
        <w:t>)</w:t>
      </w:r>
      <w:r w:rsidR="00375F3B" w:rsidRPr="00FE4F29">
        <w:rPr>
          <w:rFonts w:cs="Arial"/>
          <w:sz w:val="20"/>
        </w:rPr>
        <w:t>.</w:t>
      </w:r>
      <w:r w:rsidRPr="00FE4F29">
        <w:rPr>
          <w:rFonts w:cs="Arial"/>
          <w:sz w:val="20"/>
        </w:rPr>
        <w:t xml:space="preserve"> The Queensland Law Society (</w:t>
      </w:r>
      <w:r w:rsidRPr="00FE4F29">
        <w:rPr>
          <w:rFonts w:cs="Arial"/>
          <w:b/>
          <w:sz w:val="20"/>
        </w:rPr>
        <w:t>QLS</w:t>
      </w:r>
      <w:r w:rsidRPr="00FE4F29">
        <w:rPr>
          <w:rFonts w:cs="Arial"/>
          <w:sz w:val="20"/>
        </w:rPr>
        <w:t xml:space="preserve">) appreciates </w:t>
      </w:r>
      <w:r w:rsidR="005410B6">
        <w:rPr>
          <w:rFonts w:cs="Arial"/>
          <w:sz w:val="20"/>
        </w:rPr>
        <w:t>the opportunity to assist</w:t>
      </w:r>
      <w:r w:rsidRPr="00FE4F29">
        <w:rPr>
          <w:rFonts w:cs="Arial"/>
          <w:sz w:val="20"/>
        </w:rPr>
        <w:t xml:space="preserve"> this important </w:t>
      </w:r>
      <w:r w:rsidR="00087C24">
        <w:rPr>
          <w:rFonts w:cs="Arial"/>
          <w:sz w:val="20"/>
        </w:rPr>
        <w:t>review</w:t>
      </w:r>
      <w:r w:rsidR="0056651E" w:rsidRPr="00FE4F29">
        <w:rPr>
          <w:rFonts w:cs="Arial"/>
          <w:sz w:val="20"/>
        </w:rPr>
        <w:t>.</w:t>
      </w:r>
      <w:r w:rsidRPr="00FE4F29">
        <w:rPr>
          <w:rFonts w:cs="Arial"/>
          <w:sz w:val="20"/>
        </w:rPr>
        <w:t xml:space="preserve"> </w:t>
      </w:r>
    </w:p>
    <w:p w:rsidR="000D5559" w:rsidRPr="00FE4F29" w:rsidRDefault="000D5559" w:rsidP="007707DE">
      <w:pPr>
        <w:rPr>
          <w:rFonts w:cs="Arial"/>
          <w:sz w:val="20"/>
        </w:rPr>
      </w:pPr>
      <w:r w:rsidRPr="00FE4F29">
        <w:rPr>
          <w:rFonts w:cs="Arial"/>
          <w:sz w:val="20"/>
        </w:rPr>
        <w:t xml:space="preserve">QLS is the peak professional body for the State’s legal practitioners. We represent and promote over 13,000 legal professionals, increase community understanding of the law, help protect the rights of individuals and advise the community about the many benefits solicitors can provide. QLS also assists the public by advising government on improvements to laws affecting Queenslanders and working to improve their access to the law. </w:t>
      </w:r>
    </w:p>
    <w:p w:rsidR="00FC37B8" w:rsidRPr="00FE4F29" w:rsidRDefault="000D5559" w:rsidP="002B6502">
      <w:pPr>
        <w:rPr>
          <w:rFonts w:cs="Arial"/>
          <w:sz w:val="20"/>
        </w:rPr>
      </w:pPr>
      <w:r w:rsidRPr="00FE4F29">
        <w:rPr>
          <w:rFonts w:cs="Arial"/>
          <w:sz w:val="20"/>
        </w:rPr>
        <w:t>This response has been compiled</w:t>
      </w:r>
      <w:r w:rsidR="0056651E" w:rsidRPr="00FE4F29">
        <w:rPr>
          <w:rFonts w:cs="Arial"/>
          <w:sz w:val="20"/>
        </w:rPr>
        <w:t xml:space="preserve"> with the assistance of the</w:t>
      </w:r>
      <w:r w:rsidRPr="00FE4F29">
        <w:rPr>
          <w:rFonts w:cs="Arial"/>
          <w:sz w:val="20"/>
        </w:rPr>
        <w:t xml:space="preserve"> QLS </w:t>
      </w:r>
      <w:r w:rsidR="0056651E" w:rsidRPr="00FE4F29">
        <w:rPr>
          <w:rFonts w:cs="Arial"/>
          <w:sz w:val="20"/>
        </w:rPr>
        <w:t>Health &amp; Disability Law</w:t>
      </w:r>
      <w:r w:rsidR="00086D7E" w:rsidRPr="00FE4F29">
        <w:rPr>
          <w:rFonts w:cs="Arial"/>
          <w:sz w:val="20"/>
        </w:rPr>
        <w:t xml:space="preserve"> </w:t>
      </w:r>
      <w:r w:rsidRPr="00FE4F29">
        <w:rPr>
          <w:rFonts w:cs="Arial"/>
          <w:sz w:val="20"/>
        </w:rPr>
        <w:t>Committee</w:t>
      </w:r>
      <w:r w:rsidR="00736A18" w:rsidRPr="00FE4F29">
        <w:rPr>
          <w:rFonts w:cs="Arial"/>
          <w:sz w:val="20"/>
        </w:rPr>
        <w:t>, and members of</w:t>
      </w:r>
      <w:r w:rsidR="0056651E" w:rsidRPr="00FE4F29">
        <w:rPr>
          <w:rFonts w:cs="Arial"/>
          <w:sz w:val="20"/>
        </w:rPr>
        <w:t xml:space="preserve"> the</w:t>
      </w:r>
      <w:r w:rsidR="00736A18" w:rsidRPr="00FE4F29">
        <w:rPr>
          <w:rFonts w:cs="Arial"/>
          <w:sz w:val="20"/>
        </w:rPr>
        <w:t xml:space="preserve"> QLS Diverse Abilities Network who</w:t>
      </w:r>
      <w:r w:rsidR="0056651E" w:rsidRPr="00FE4F29">
        <w:rPr>
          <w:rFonts w:cs="Arial"/>
          <w:sz w:val="20"/>
        </w:rPr>
        <w:t xml:space="preserve"> have lived experience with the issues considered by the review. </w:t>
      </w:r>
    </w:p>
    <w:p w:rsidR="002B6502" w:rsidRPr="00FE4F29" w:rsidRDefault="0056651E" w:rsidP="002B6502">
      <w:pPr>
        <w:rPr>
          <w:rFonts w:cs="Arial"/>
          <w:sz w:val="20"/>
        </w:rPr>
      </w:pPr>
      <w:r w:rsidRPr="00FE4F29">
        <w:rPr>
          <w:rFonts w:cs="Arial"/>
          <w:sz w:val="20"/>
        </w:rPr>
        <w:t xml:space="preserve">We note that previous reviews of the Standards undertaken in 2010 and 2015 identified that further effort and support tools were urgently required to ensure effective operation and delivery of the Standards. </w:t>
      </w:r>
    </w:p>
    <w:p w:rsidR="0056651E" w:rsidRPr="00FE4F29" w:rsidRDefault="0056651E" w:rsidP="002B6502">
      <w:pPr>
        <w:rPr>
          <w:rFonts w:cs="Arial"/>
          <w:sz w:val="20"/>
        </w:rPr>
      </w:pPr>
      <w:r w:rsidRPr="00FE4F29">
        <w:rPr>
          <w:rFonts w:cs="Arial"/>
          <w:sz w:val="20"/>
        </w:rPr>
        <w:t xml:space="preserve">Our members note with disappointment that several key areas identified as requiring improvement in previous reviews have not been appropriately addressed. These include the complaints mechanism for the Standards, and the efficacy of accountability and compliance instruments. </w:t>
      </w:r>
    </w:p>
    <w:p w:rsidR="00D35D7C" w:rsidRPr="005410B6" w:rsidRDefault="00D35D7C" w:rsidP="002B6502">
      <w:pPr>
        <w:rPr>
          <w:rFonts w:cs="Arial"/>
          <w:sz w:val="20"/>
        </w:rPr>
      </w:pPr>
    </w:p>
    <w:p w:rsidR="002B6502" w:rsidRPr="00FE4F29" w:rsidRDefault="002B6502" w:rsidP="00D35D7C">
      <w:pPr>
        <w:numPr>
          <w:ilvl w:val="0"/>
          <w:numId w:val="9"/>
        </w:numPr>
        <w:spacing w:after="0" w:line="240" w:lineRule="auto"/>
        <w:ind w:left="426"/>
        <w:rPr>
          <w:rFonts w:cs="Arial"/>
          <w:i/>
          <w:iCs/>
          <w:sz w:val="20"/>
          <w:lang w:eastAsia="en-US"/>
        </w:rPr>
      </w:pPr>
      <w:r w:rsidRPr="00FE4F29">
        <w:rPr>
          <w:rFonts w:cs="Arial"/>
          <w:i/>
          <w:iCs/>
          <w:sz w:val="20"/>
          <w:lang w:eastAsia="en-US"/>
        </w:rPr>
        <w:t xml:space="preserve">Are the </w:t>
      </w:r>
      <w:r w:rsidRPr="00FE4F29">
        <w:rPr>
          <w:rFonts w:cs="Arial"/>
          <w:b/>
          <w:bCs/>
          <w:i/>
          <w:iCs/>
          <w:sz w:val="20"/>
          <w:lang w:eastAsia="en-US"/>
        </w:rPr>
        <w:t xml:space="preserve">rights, obligations, and measures of compliance </w:t>
      </w:r>
      <w:r w:rsidRPr="00FE4F29">
        <w:rPr>
          <w:rFonts w:cs="Arial"/>
          <w:i/>
          <w:iCs/>
          <w:sz w:val="20"/>
          <w:lang w:eastAsia="en-US"/>
        </w:rPr>
        <w:t xml:space="preserve">set out in the Standards (and its Guidance Notes) </w:t>
      </w:r>
      <w:r w:rsidRPr="00FE4F29">
        <w:rPr>
          <w:rFonts w:cs="Arial"/>
          <w:b/>
          <w:bCs/>
          <w:i/>
          <w:iCs/>
          <w:sz w:val="20"/>
          <w:lang w:eastAsia="en-US"/>
        </w:rPr>
        <w:t xml:space="preserve">clear and appropriate? </w:t>
      </w:r>
    </w:p>
    <w:p w:rsidR="00D35D7C" w:rsidRPr="00FE4F29" w:rsidRDefault="00D35D7C" w:rsidP="00D35D7C">
      <w:pPr>
        <w:spacing w:after="0" w:line="240" w:lineRule="auto"/>
        <w:rPr>
          <w:rFonts w:cs="Arial"/>
          <w:i/>
          <w:iCs/>
          <w:sz w:val="20"/>
          <w:lang w:eastAsia="en-US"/>
        </w:rPr>
      </w:pPr>
    </w:p>
    <w:p w:rsidR="00F7146A" w:rsidRPr="00FE4F29" w:rsidRDefault="00F7146A" w:rsidP="00D35D7C">
      <w:pPr>
        <w:spacing w:after="0" w:line="240" w:lineRule="auto"/>
        <w:rPr>
          <w:rFonts w:cs="Arial"/>
          <w:iCs/>
          <w:sz w:val="20"/>
          <w:lang w:eastAsia="en-US"/>
        </w:rPr>
      </w:pPr>
      <w:r w:rsidRPr="00FE4F29">
        <w:rPr>
          <w:rFonts w:cs="Arial"/>
          <w:iCs/>
          <w:sz w:val="20"/>
          <w:lang w:eastAsia="en-US"/>
        </w:rPr>
        <w:t xml:space="preserve">On balance, QLS considers the rights and obligations set out in the Standards to be clear and appropriate. However, our members report a disconnect in practice which is, in part, due to insufficient measures of compliance underpinned by insufficient funding, resources and training. </w:t>
      </w:r>
    </w:p>
    <w:p w:rsidR="002224FE" w:rsidRPr="00FE4F29" w:rsidRDefault="002224FE" w:rsidP="00D35D7C">
      <w:pPr>
        <w:spacing w:after="0" w:line="240" w:lineRule="auto"/>
        <w:rPr>
          <w:rFonts w:cs="Arial"/>
          <w:iCs/>
          <w:sz w:val="20"/>
          <w:lang w:eastAsia="en-US"/>
        </w:rPr>
      </w:pPr>
    </w:p>
    <w:p w:rsidR="00CA6C24" w:rsidRPr="00FE4F29" w:rsidRDefault="002224FE" w:rsidP="00D35D7C">
      <w:pPr>
        <w:spacing w:after="0" w:line="240" w:lineRule="auto"/>
        <w:rPr>
          <w:rFonts w:cs="Arial"/>
          <w:iCs/>
          <w:sz w:val="20"/>
          <w:lang w:eastAsia="en-US"/>
        </w:rPr>
      </w:pPr>
      <w:r w:rsidRPr="00FE4F29">
        <w:rPr>
          <w:rFonts w:cs="Arial"/>
          <w:iCs/>
          <w:sz w:val="20"/>
          <w:lang w:eastAsia="en-US"/>
        </w:rPr>
        <w:t xml:space="preserve">QLS has provided examples of some of the gaps in the provision of equal access to education for persons with disability in our response to the Education and Learning Issues Paper published by the </w:t>
      </w:r>
      <w:r w:rsidRPr="00FE4F29">
        <w:rPr>
          <w:rFonts w:cs="Arial"/>
          <w:iCs/>
          <w:sz w:val="20"/>
          <w:lang w:eastAsia="en-US"/>
        </w:rPr>
        <w:lastRenderedPageBreak/>
        <w:t xml:space="preserve">Royal Commission into </w:t>
      </w:r>
      <w:r w:rsidR="005E36D0" w:rsidRPr="00FE4F29">
        <w:rPr>
          <w:rFonts w:cs="Arial"/>
          <w:iCs/>
          <w:sz w:val="20"/>
          <w:lang w:eastAsia="en-US"/>
        </w:rPr>
        <w:t>Violence, Abuse, Neglect and Exploitation of People with Disability</w:t>
      </w:r>
      <w:r w:rsidR="005C67DC" w:rsidRPr="00FE4F29">
        <w:rPr>
          <w:rFonts w:cs="Arial"/>
          <w:iCs/>
          <w:sz w:val="20"/>
          <w:lang w:eastAsia="en-US"/>
        </w:rPr>
        <w:t xml:space="preserve"> (the </w:t>
      </w:r>
      <w:r w:rsidR="005C67DC" w:rsidRPr="00FE4F29">
        <w:rPr>
          <w:rFonts w:cs="Arial"/>
          <w:b/>
          <w:iCs/>
          <w:sz w:val="20"/>
          <w:lang w:eastAsia="en-US"/>
        </w:rPr>
        <w:t>Disability Royal Commission</w:t>
      </w:r>
      <w:r w:rsidR="005C67DC" w:rsidRPr="00FE4F29">
        <w:rPr>
          <w:rFonts w:cs="Arial"/>
          <w:iCs/>
          <w:sz w:val="20"/>
          <w:lang w:eastAsia="en-US"/>
        </w:rPr>
        <w:t>)</w:t>
      </w:r>
      <w:r w:rsidR="005E36D0" w:rsidRPr="00FE4F29">
        <w:rPr>
          <w:rFonts w:cs="Arial"/>
          <w:iCs/>
          <w:sz w:val="20"/>
          <w:lang w:eastAsia="en-US"/>
        </w:rPr>
        <w:t xml:space="preserve">. A copy of this submission is </w:t>
      </w:r>
      <w:r w:rsidR="005E36D0" w:rsidRPr="00FE4F29">
        <w:rPr>
          <w:rFonts w:cs="Arial"/>
          <w:b/>
          <w:iCs/>
          <w:sz w:val="20"/>
          <w:lang w:eastAsia="en-US"/>
        </w:rPr>
        <w:t>enclosed</w:t>
      </w:r>
      <w:r w:rsidR="005E36D0" w:rsidRPr="00FE4F29">
        <w:rPr>
          <w:rFonts w:cs="Arial"/>
          <w:i/>
          <w:iCs/>
          <w:sz w:val="20"/>
          <w:lang w:eastAsia="en-US"/>
        </w:rPr>
        <w:t xml:space="preserve">, </w:t>
      </w:r>
      <w:r w:rsidR="005E36D0" w:rsidRPr="00FE4F29">
        <w:rPr>
          <w:rFonts w:cs="Arial"/>
          <w:iCs/>
          <w:sz w:val="20"/>
          <w:lang w:eastAsia="en-US"/>
        </w:rPr>
        <w:t xml:space="preserve">and we refer in particular to ‘Attachment A’ of </w:t>
      </w:r>
      <w:r w:rsidR="005410B6">
        <w:rPr>
          <w:rFonts w:cs="Arial"/>
          <w:iCs/>
          <w:sz w:val="20"/>
          <w:lang w:eastAsia="en-US"/>
        </w:rPr>
        <w:t>the same</w:t>
      </w:r>
      <w:r w:rsidR="005E36D0" w:rsidRPr="00FE4F29">
        <w:rPr>
          <w:rFonts w:cs="Arial"/>
          <w:iCs/>
          <w:sz w:val="20"/>
          <w:lang w:eastAsia="en-US"/>
        </w:rPr>
        <w:t xml:space="preserve"> </w:t>
      </w:r>
      <w:r w:rsidR="00AD634C" w:rsidRPr="00FE4F29">
        <w:rPr>
          <w:rFonts w:cs="Arial"/>
          <w:iCs/>
          <w:sz w:val="20"/>
          <w:lang w:eastAsia="en-US"/>
        </w:rPr>
        <w:t>which</w:t>
      </w:r>
      <w:r w:rsidR="005E36D0" w:rsidRPr="00FE4F29">
        <w:rPr>
          <w:rFonts w:cs="Arial"/>
          <w:iCs/>
          <w:sz w:val="20"/>
          <w:lang w:eastAsia="en-US"/>
        </w:rPr>
        <w:t xml:space="preserve"> illustrate</w:t>
      </w:r>
      <w:r w:rsidR="00AD634C" w:rsidRPr="00FE4F29">
        <w:rPr>
          <w:rFonts w:cs="Arial"/>
          <w:iCs/>
          <w:sz w:val="20"/>
          <w:lang w:eastAsia="en-US"/>
        </w:rPr>
        <w:t>s</w:t>
      </w:r>
      <w:r w:rsidR="005E36D0" w:rsidRPr="00FE4F29">
        <w:rPr>
          <w:rFonts w:cs="Arial"/>
          <w:iCs/>
          <w:sz w:val="20"/>
          <w:lang w:eastAsia="en-US"/>
        </w:rPr>
        <w:t xml:space="preserve"> a variety of practical and operational issues experienced by QLS members in the course of educational engagement. </w:t>
      </w:r>
    </w:p>
    <w:p w:rsidR="00F7146A" w:rsidRPr="00FE4F29" w:rsidRDefault="00F7146A" w:rsidP="00D35D7C">
      <w:pPr>
        <w:spacing w:after="0" w:line="240" w:lineRule="auto"/>
        <w:rPr>
          <w:rFonts w:cs="Arial"/>
          <w:iCs/>
          <w:sz w:val="20"/>
          <w:lang w:eastAsia="en-US"/>
        </w:rPr>
      </w:pPr>
    </w:p>
    <w:p w:rsidR="005E36D0" w:rsidRPr="00FE4F29" w:rsidRDefault="005E36D0" w:rsidP="00D35D7C">
      <w:pPr>
        <w:spacing w:after="0" w:line="240" w:lineRule="auto"/>
        <w:rPr>
          <w:rFonts w:cs="Arial"/>
          <w:iCs/>
          <w:sz w:val="20"/>
          <w:lang w:eastAsia="en-US"/>
        </w:rPr>
      </w:pPr>
    </w:p>
    <w:p w:rsidR="002B6502" w:rsidRPr="00FE4F29" w:rsidRDefault="002B6502" w:rsidP="00D35D7C">
      <w:pPr>
        <w:numPr>
          <w:ilvl w:val="0"/>
          <w:numId w:val="9"/>
        </w:numPr>
        <w:spacing w:after="0" w:line="240" w:lineRule="auto"/>
        <w:ind w:left="993"/>
        <w:rPr>
          <w:rFonts w:cs="Arial"/>
          <w:i/>
          <w:iCs/>
          <w:sz w:val="20"/>
          <w:lang w:eastAsia="en-US"/>
        </w:rPr>
      </w:pPr>
      <w:r w:rsidRPr="00FE4F29">
        <w:rPr>
          <w:rFonts w:cs="Arial"/>
          <w:i/>
          <w:iCs/>
          <w:sz w:val="20"/>
          <w:lang w:eastAsia="en-US"/>
        </w:rPr>
        <w:t xml:space="preserve">Do students, families and carers, educators, education providers and policy makers </w:t>
      </w:r>
      <w:r w:rsidRPr="00FE4F29">
        <w:rPr>
          <w:rFonts w:cs="Arial"/>
          <w:b/>
          <w:bCs/>
          <w:i/>
          <w:iCs/>
          <w:sz w:val="20"/>
          <w:lang w:eastAsia="en-US"/>
        </w:rPr>
        <w:t xml:space="preserve">know about, understand, apply and comply with </w:t>
      </w:r>
      <w:r w:rsidRPr="00FE4F29">
        <w:rPr>
          <w:rFonts w:cs="Arial"/>
          <w:i/>
          <w:iCs/>
          <w:sz w:val="20"/>
          <w:lang w:eastAsia="en-US"/>
        </w:rPr>
        <w:t xml:space="preserve">the rights, obligations and measures of compliance in the Standards? </w:t>
      </w:r>
    </w:p>
    <w:p w:rsidR="00440578" w:rsidRPr="00FE4F29" w:rsidRDefault="00440578" w:rsidP="00440578">
      <w:pPr>
        <w:spacing w:after="0" w:line="240" w:lineRule="auto"/>
        <w:rPr>
          <w:rFonts w:cs="Arial"/>
          <w:iCs/>
          <w:sz w:val="20"/>
          <w:lang w:eastAsia="en-US"/>
        </w:rPr>
      </w:pPr>
    </w:p>
    <w:p w:rsidR="0046427B" w:rsidRDefault="005953EB" w:rsidP="00440578">
      <w:pPr>
        <w:spacing w:after="0" w:line="240" w:lineRule="auto"/>
        <w:rPr>
          <w:rFonts w:cs="Arial"/>
          <w:iCs/>
          <w:sz w:val="20"/>
          <w:lang w:eastAsia="en-US"/>
        </w:rPr>
      </w:pPr>
      <w:r w:rsidRPr="00FE4F29">
        <w:rPr>
          <w:rFonts w:cs="Arial"/>
          <w:iCs/>
          <w:sz w:val="20"/>
          <w:lang w:eastAsia="en-US"/>
        </w:rPr>
        <w:t>QLS members with lived and practical experience in this area overwhelming reported that they were not aware of the</w:t>
      </w:r>
      <w:r w:rsidR="0046427B">
        <w:rPr>
          <w:rFonts w:cs="Arial"/>
          <w:iCs/>
          <w:sz w:val="20"/>
          <w:lang w:eastAsia="en-US"/>
        </w:rPr>
        <w:t xml:space="preserve"> existence of the</w:t>
      </w:r>
      <w:r w:rsidRPr="00FE4F29">
        <w:rPr>
          <w:rFonts w:cs="Arial"/>
          <w:iCs/>
          <w:sz w:val="20"/>
          <w:lang w:eastAsia="en-US"/>
        </w:rPr>
        <w:t xml:space="preserve"> Standards. This fee</w:t>
      </w:r>
      <w:r w:rsidR="0046427B">
        <w:rPr>
          <w:rFonts w:cs="Arial"/>
          <w:iCs/>
          <w:sz w:val="20"/>
          <w:lang w:eastAsia="en-US"/>
        </w:rPr>
        <w:t xml:space="preserve">dback was collected from members affected by disability and associated with the education system in varying capacities: as the parent or carer of a child with disability who required adjustments in the provision of education at a primary, secondary and/or tertiary level, as a former student with disability, or as an educator. </w:t>
      </w:r>
    </w:p>
    <w:p w:rsidR="005953EB" w:rsidRPr="00FE4F29" w:rsidRDefault="005953EB" w:rsidP="00440578">
      <w:pPr>
        <w:spacing w:after="0" w:line="240" w:lineRule="auto"/>
        <w:rPr>
          <w:rFonts w:cs="Arial"/>
          <w:iCs/>
          <w:sz w:val="20"/>
          <w:lang w:eastAsia="en-US"/>
        </w:rPr>
      </w:pPr>
    </w:p>
    <w:p w:rsidR="00FE4F29" w:rsidRDefault="005953EB" w:rsidP="00440578">
      <w:pPr>
        <w:spacing w:after="0" w:line="240" w:lineRule="auto"/>
        <w:rPr>
          <w:rFonts w:cs="Arial"/>
          <w:iCs/>
          <w:sz w:val="20"/>
          <w:lang w:eastAsia="en-US"/>
        </w:rPr>
      </w:pPr>
      <w:r w:rsidRPr="00FE4F29">
        <w:rPr>
          <w:rFonts w:cs="Arial"/>
          <w:iCs/>
          <w:sz w:val="20"/>
          <w:lang w:eastAsia="en-US"/>
        </w:rPr>
        <w:t xml:space="preserve">This demonstrates a </w:t>
      </w:r>
      <w:r w:rsidR="008A4170" w:rsidRPr="00FE4F29">
        <w:rPr>
          <w:rFonts w:cs="Arial"/>
          <w:iCs/>
          <w:sz w:val="20"/>
          <w:lang w:eastAsia="en-US"/>
        </w:rPr>
        <w:t xml:space="preserve">systemic </w:t>
      </w:r>
      <w:r w:rsidR="005E36D0" w:rsidRPr="00FE4F29">
        <w:rPr>
          <w:rFonts w:cs="Arial"/>
          <w:iCs/>
          <w:sz w:val="20"/>
          <w:lang w:eastAsia="en-US"/>
        </w:rPr>
        <w:t>failing</w:t>
      </w:r>
      <w:r w:rsidR="002224FE" w:rsidRPr="00FE4F29">
        <w:rPr>
          <w:rFonts w:cs="Arial"/>
          <w:iCs/>
          <w:sz w:val="20"/>
          <w:lang w:eastAsia="en-US"/>
        </w:rPr>
        <w:t xml:space="preserve"> </w:t>
      </w:r>
      <w:r w:rsidR="008A4170" w:rsidRPr="00FE4F29">
        <w:rPr>
          <w:rFonts w:cs="Arial"/>
          <w:iCs/>
          <w:sz w:val="20"/>
          <w:lang w:eastAsia="en-US"/>
        </w:rPr>
        <w:t xml:space="preserve">on the part of government </w:t>
      </w:r>
      <w:r w:rsidR="00FE4F29">
        <w:rPr>
          <w:rFonts w:cs="Arial"/>
          <w:iCs/>
          <w:sz w:val="20"/>
          <w:lang w:eastAsia="en-US"/>
        </w:rPr>
        <w:t>to adequately equip</w:t>
      </w:r>
      <w:r w:rsidR="008A4170" w:rsidRPr="00FE4F29">
        <w:rPr>
          <w:rFonts w:cs="Arial"/>
          <w:iCs/>
          <w:sz w:val="20"/>
          <w:lang w:eastAsia="en-US"/>
        </w:rPr>
        <w:t xml:space="preserve"> education providers </w:t>
      </w:r>
      <w:r w:rsidR="00FE4F29">
        <w:rPr>
          <w:rFonts w:cs="Arial"/>
          <w:iCs/>
          <w:sz w:val="20"/>
          <w:lang w:eastAsia="en-US"/>
        </w:rPr>
        <w:t xml:space="preserve">with the resources </w:t>
      </w:r>
      <w:r w:rsidR="008A4170" w:rsidRPr="00FE4F29">
        <w:rPr>
          <w:rFonts w:cs="Arial"/>
          <w:iCs/>
          <w:sz w:val="20"/>
          <w:lang w:eastAsia="en-US"/>
        </w:rPr>
        <w:t xml:space="preserve">to develop strategies that effectively communicate </w:t>
      </w:r>
      <w:r w:rsidR="00231A68" w:rsidRPr="00FE4F29">
        <w:rPr>
          <w:rFonts w:cs="Arial"/>
          <w:iCs/>
          <w:sz w:val="20"/>
          <w:lang w:eastAsia="en-US"/>
        </w:rPr>
        <w:t xml:space="preserve">information relating to the existence and operation of the Standards </w:t>
      </w:r>
      <w:r w:rsidR="008A4170" w:rsidRPr="00FE4F29">
        <w:rPr>
          <w:rFonts w:cs="Arial"/>
          <w:iCs/>
          <w:sz w:val="20"/>
          <w:lang w:eastAsia="en-US"/>
        </w:rPr>
        <w:t>to persons directly affected, and</w:t>
      </w:r>
      <w:r w:rsidR="00231A68" w:rsidRPr="00FE4F29">
        <w:rPr>
          <w:rFonts w:cs="Arial"/>
          <w:iCs/>
          <w:sz w:val="20"/>
          <w:lang w:eastAsia="en-US"/>
        </w:rPr>
        <w:t xml:space="preserve"> to the wider community</w:t>
      </w:r>
      <w:r w:rsidR="008A4170" w:rsidRPr="00FE4F29">
        <w:rPr>
          <w:rFonts w:cs="Arial"/>
          <w:iCs/>
          <w:sz w:val="20"/>
          <w:lang w:eastAsia="en-US"/>
        </w:rPr>
        <w:t xml:space="preserve">. </w:t>
      </w:r>
    </w:p>
    <w:p w:rsidR="00FE4F29" w:rsidRDefault="00FE4F29" w:rsidP="00440578">
      <w:pPr>
        <w:spacing w:after="0" w:line="240" w:lineRule="auto"/>
        <w:rPr>
          <w:rFonts w:cs="Arial"/>
          <w:iCs/>
          <w:sz w:val="20"/>
          <w:lang w:eastAsia="en-US"/>
        </w:rPr>
      </w:pPr>
    </w:p>
    <w:p w:rsidR="005953EB" w:rsidRPr="00FE4F29" w:rsidRDefault="008A4170" w:rsidP="00440578">
      <w:pPr>
        <w:spacing w:after="0" w:line="240" w:lineRule="auto"/>
        <w:rPr>
          <w:rFonts w:cs="Arial"/>
          <w:iCs/>
          <w:sz w:val="20"/>
          <w:lang w:eastAsia="en-US"/>
        </w:rPr>
      </w:pPr>
      <w:r w:rsidRPr="00FE4F29">
        <w:rPr>
          <w:rFonts w:cs="Arial"/>
          <w:iCs/>
          <w:sz w:val="20"/>
          <w:lang w:eastAsia="en-US"/>
        </w:rPr>
        <w:t xml:space="preserve">Legal practitioners are adept at collating and </w:t>
      </w:r>
      <w:r w:rsidR="00231A68" w:rsidRPr="00FE4F29">
        <w:rPr>
          <w:rFonts w:cs="Arial"/>
          <w:iCs/>
          <w:sz w:val="20"/>
          <w:lang w:eastAsia="en-US"/>
        </w:rPr>
        <w:t>reviewing relevant and associated documentation relating to a particular issue. It follows that</w:t>
      </w:r>
      <w:r w:rsidR="005E36D0" w:rsidRPr="00FE4F29">
        <w:rPr>
          <w:rFonts w:cs="Arial"/>
          <w:iCs/>
          <w:sz w:val="20"/>
          <w:lang w:eastAsia="en-US"/>
        </w:rPr>
        <w:t>,</w:t>
      </w:r>
      <w:r w:rsidR="00231A68" w:rsidRPr="00FE4F29">
        <w:rPr>
          <w:rFonts w:cs="Arial"/>
          <w:iCs/>
          <w:sz w:val="20"/>
          <w:lang w:eastAsia="en-US"/>
        </w:rPr>
        <w:t xml:space="preserve"> if legal practitioners who are directly impacted by the Standards have not been made aware of its existence or application, </w:t>
      </w:r>
      <w:r w:rsidR="002224FE" w:rsidRPr="00FE4F29">
        <w:rPr>
          <w:rFonts w:cs="Arial"/>
          <w:iCs/>
          <w:sz w:val="20"/>
          <w:lang w:eastAsia="en-US"/>
        </w:rPr>
        <w:t>it is likely that</w:t>
      </w:r>
      <w:r w:rsidR="00231A68" w:rsidRPr="00FE4F29">
        <w:rPr>
          <w:rFonts w:cs="Arial"/>
          <w:iCs/>
          <w:sz w:val="20"/>
          <w:lang w:eastAsia="en-US"/>
        </w:rPr>
        <w:t xml:space="preserve"> many other affected persons also </w:t>
      </w:r>
      <w:r w:rsidR="002224FE" w:rsidRPr="00FE4F29">
        <w:rPr>
          <w:rFonts w:cs="Arial"/>
          <w:iCs/>
          <w:sz w:val="20"/>
          <w:lang w:eastAsia="en-US"/>
        </w:rPr>
        <w:t>do not know about the Standards and as a result</w:t>
      </w:r>
      <w:r w:rsidR="008A2565">
        <w:rPr>
          <w:rFonts w:cs="Arial"/>
          <w:iCs/>
          <w:sz w:val="20"/>
          <w:lang w:eastAsia="en-US"/>
        </w:rPr>
        <w:t xml:space="preserve">, </w:t>
      </w:r>
      <w:r w:rsidR="00DF7686">
        <w:rPr>
          <w:rFonts w:cs="Arial"/>
          <w:iCs/>
          <w:sz w:val="20"/>
          <w:lang w:eastAsia="en-US"/>
        </w:rPr>
        <w:t>cannot</w:t>
      </w:r>
      <w:r w:rsidR="008A2565">
        <w:rPr>
          <w:rFonts w:cs="Arial"/>
          <w:iCs/>
          <w:sz w:val="20"/>
          <w:lang w:eastAsia="en-US"/>
        </w:rPr>
        <w:t xml:space="preserve"> assess </w:t>
      </w:r>
      <w:r w:rsidR="002224FE" w:rsidRPr="00FE4F29">
        <w:rPr>
          <w:rFonts w:cs="Arial"/>
          <w:iCs/>
          <w:sz w:val="20"/>
          <w:lang w:eastAsia="en-US"/>
        </w:rPr>
        <w:t>if the</w:t>
      </w:r>
      <w:r w:rsidR="008A2565">
        <w:rPr>
          <w:rFonts w:cs="Arial"/>
          <w:iCs/>
          <w:sz w:val="20"/>
          <w:lang w:eastAsia="en-US"/>
        </w:rPr>
        <w:t xml:space="preserve"> Standards</w:t>
      </w:r>
      <w:r w:rsidR="002224FE" w:rsidRPr="00FE4F29">
        <w:rPr>
          <w:rFonts w:cs="Arial"/>
          <w:iCs/>
          <w:sz w:val="20"/>
          <w:lang w:eastAsia="en-US"/>
        </w:rPr>
        <w:t xml:space="preserve"> have been properly applied to their individual circumstances. They will also be unaware of any complaint or monitoring mechanisms</w:t>
      </w:r>
      <w:r w:rsidR="008A2565">
        <w:rPr>
          <w:rFonts w:cs="Arial"/>
          <w:iCs/>
          <w:sz w:val="20"/>
          <w:lang w:eastAsia="en-US"/>
        </w:rPr>
        <w:t xml:space="preserve"> and assistance</w:t>
      </w:r>
      <w:r w:rsidR="002224FE" w:rsidRPr="00FE4F29">
        <w:rPr>
          <w:rFonts w:cs="Arial"/>
          <w:iCs/>
          <w:sz w:val="20"/>
          <w:lang w:eastAsia="en-US"/>
        </w:rPr>
        <w:t xml:space="preserve"> which may </w:t>
      </w:r>
      <w:r w:rsidR="0046427B">
        <w:rPr>
          <w:rFonts w:cs="Arial"/>
          <w:iCs/>
          <w:sz w:val="20"/>
          <w:lang w:eastAsia="en-US"/>
        </w:rPr>
        <w:t>be required</w:t>
      </w:r>
      <w:r w:rsidR="002224FE" w:rsidRPr="00FE4F29">
        <w:rPr>
          <w:rFonts w:cs="Arial"/>
          <w:iCs/>
          <w:sz w:val="20"/>
          <w:lang w:eastAsia="en-US"/>
        </w:rPr>
        <w:t xml:space="preserve"> </w:t>
      </w:r>
      <w:r w:rsidR="005E36D0" w:rsidRPr="00FE4F29">
        <w:rPr>
          <w:rFonts w:cs="Arial"/>
          <w:iCs/>
          <w:sz w:val="20"/>
          <w:lang w:eastAsia="en-US"/>
        </w:rPr>
        <w:t>to remedy issues</w:t>
      </w:r>
      <w:r w:rsidR="008A2565">
        <w:rPr>
          <w:rFonts w:cs="Arial"/>
          <w:iCs/>
          <w:sz w:val="20"/>
          <w:lang w:eastAsia="en-US"/>
        </w:rPr>
        <w:t xml:space="preserve"> </w:t>
      </w:r>
      <w:r w:rsidR="005E36D0" w:rsidRPr="00FE4F29">
        <w:rPr>
          <w:rFonts w:cs="Arial"/>
          <w:iCs/>
          <w:sz w:val="20"/>
          <w:lang w:eastAsia="en-US"/>
        </w:rPr>
        <w:t>encountered</w:t>
      </w:r>
      <w:r w:rsidR="002224FE" w:rsidRPr="00FE4F29">
        <w:rPr>
          <w:rFonts w:cs="Arial"/>
          <w:iCs/>
          <w:sz w:val="20"/>
          <w:lang w:eastAsia="en-US"/>
        </w:rPr>
        <w:t xml:space="preserve">. </w:t>
      </w:r>
      <w:r w:rsidR="00231A68" w:rsidRPr="00FE4F29">
        <w:rPr>
          <w:rFonts w:cs="Arial"/>
          <w:iCs/>
          <w:sz w:val="20"/>
          <w:lang w:eastAsia="en-US"/>
        </w:rPr>
        <w:t xml:space="preserve"> </w:t>
      </w:r>
    </w:p>
    <w:p w:rsidR="00231A68" w:rsidRDefault="00231A68" w:rsidP="00440578">
      <w:pPr>
        <w:spacing w:after="0" w:line="240" w:lineRule="auto"/>
        <w:rPr>
          <w:rFonts w:cs="Arial"/>
          <w:iCs/>
          <w:sz w:val="20"/>
          <w:lang w:eastAsia="en-US"/>
        </w:rPr>
      </w:pPr>
    </w:p>
    <w:p w:rsidR="00DF7686" w:rsidRPr="00FE4F29" w:rsidRDefault="00DF7686" w:rsidP="00440578">
      <w:pPr>
        <w:spacing w:after="0" w:line="240" w:lineRule="auto"/>
        <w:rPr>
          <w:rFonts w:cs="Arial"/>
          <w:iCs/>
          <w:sz w:val="20"/>
          <w:lang w:eastAsia="en-US"/>
        </w:rPr>
      </w:pPr>
      <w:r>
        <w:rPr>
          <w:rFonts w:cs="Arial"/>
          <w:iCs/>
          <w:sz w:val="20"/>
          <w:lang w:eastAsia="en-US"/>
        </w:rPr>
        <w:t>This failing must be addressed.</w:t>
      </w:r>
    </w:p>
    <w:p w:rsidR="00440578" w:rsidRPr="00FE4F29" w:rsidRDefault="00440578" w:rsidP="00440578">
      <w:pPr>
        <w:spacing w:after="0" w:line="240" w:lineRule="auto"/>
        <w:rPr>
          <w:rFonts w:cs="Arial"/>
          <w:i/>
          <w:iCs/>
          <w:sz w:val="20"/>
          <w:lang w:eastAsia="en-US"/>
        </w:rPr>
      </w:pPr>
    </w:p>
    <w:p w:rsidR="002B6502" w:rsidRPr="00FE4F29" w:rsidRDefault="002B6502" w:rsidP="00D35D7C">
      <w:pPr>
        <w:numPr>
          <w:ilvl w:val="0"/>
          <w:numId w:val="9"/>
        </w:numPr>
        <w:spacing w:after="0" w:line="240" w:lineRule="auto"/>
        <w:ind w:left="993"/>
        <w:rPr>
          <w:rFonts w:cs="Arial"/>
          <w:i/>
          <w:iCs/>
          <w:sz w:val="20"/>
          <w:lang w:eastAsia="en-US"/>
        </w:rPr>
      </w:pPr>
      <w:r w:rsidRPr="00FE4F29">
        <w:rPr>
          <w:rFonts w:cs="Arial"/>
          <w:i/>
          <w:iCs/>
          <w:sz w:val="20"/>
          <w:lang w:eastAsia="en-US"/>
        </w:rPr>
        <w:t xml:space="preserve">In the 15 years since the Standards were developed, </w:t>
      </w:r>
      <w:r w:rsidRPr="00FE4F29">
        <w:rPr>
          <w:rFonts w:cs="Arial"/>
          <w:b/>
          <w:bCs/>
          <w:i/>
          <w:iCs/>
          <w:sz w:val="20"/>
          <w:lang w:eastAsia="en-US"/>
        </w:rPr>
        <w:t xml:space="preserve">have the Standards contributed towards students with disability being able to access education and training opportunities </w:t>
      </w:r>
      <w:r w:rsidRPr="00FE4F29">
        <w:rPr>
          <w:rFonts w:cs="Arial"/>
          <w:i/>
          <w:iCs/>
          <w:sz w:val="20"/>
          <w:lang w:eastAsia="en-US"/>
        </w:rPr>
        <w:t xml:space="preserve">on the same basis as students without disabilities? </w:t>
      </w:r>
    </w:p>
    <w:p w:rsidR="002B6502" w:rsidRPr="00FE4F29" w:rsidRDefault="002B6502" w:rsidP="00231A68">
      <w:pPr>
        <w:rPr>
          <w:rFonts w:cs="Arial"/>
          <w:iCs/>
          <w:sz w:val="20"/>
          <w:lang w:eastAsia="en-US"/>
        </w:rPr>
      </w:pPr>
    </w:p>
    <w:p w:rsidR="00CA6C24" w:rsidRPr="00FE4F29" w:rsidRDefault="00231A68" w:rsidP="00231A68">
      <w:pPr>
        <w:rPr>
          <w:rFonts w:cs="Arial"/>
          <w:iCs/>
          <w:sz w:val="20"/>
          <w:lang w:eastAsia="en-US"/>
        </w:rPr>
      </w:pPr>
      <w:r w:rsidRPr="00FE4F29">
        <w:rPr>
          <w:rFonts w:cs="Arial"/>
          <w:iCs/>
          <w:sz w:val="20"/>
          <w:lang w:eastAsia="en-US"/>
        </w:rPr>
        <w:t xml:space="preserve">QLS understands that previous reviews, such as those undertaken as required in 2010 and 2015, have identified several areas which require </w:t>
      </w:r>
      <w:r w:rsidR="00CA6C24" w:rsidRPr="00FE4F29">
        <w:rPr>
          <w:rFonts w:cs="Arial"/>
          <w:iCs/>
          <w:sz w:val="20"/>
          <w:lang w:eastAsia="en-US"/>
        </w:rPr>
        <w:t xml:space="preserve">improvement. </w:t>
      </w:r>
    </w:p>
    <w:p w:rsidR="008A2565" w:rsidRDefault="008A2565" w:rsidP="00231A68">
      <w:pPr>
        <w:rPr>
          <w:rFonts w:cs="Arial"/>
          <w:iCs/>
          <w:sz w:val="20"/>
          <w:lang w:eastAsia="en-US"/>
        </w:rPr>
      </w:pPr>
      <w:r>
        <w:rPr>
          <w:rFonts w:cs="Arial"/>
          <w:iCs/>
          <w:sz w:val="20"/>
          <w:lang w:eastAsia="en-US"/>
        </w:rPr>
        <w:t xml:space="preserve">The feedback from our members to this and to various other submissions including those made to the </w:t>
      </w:r>
      <w:r w:rsidR="0046427B">
        <w:rPr>
          <w:rFonts w:cs="Arial"/>
          <w:iCs/>
          <w:sz w:val="20"/>
          <w:lang w:eastAsia="en-US"/>
        </w:rPr>
        <w:t xml:space="preserve">Disability </w:t>
      </w:r>
      <w:r>
        <w:rPr>
          <w:rFonts w:cs="Arial"/>
          <w:iCs/>
          <w:sz w:val="20"/>
          <w:lang w:eastAsia="en-US"/>
        </w:rPr>
        <w:t xml:space="preserve">Royal Commission, lend significant weight to the view that </w:t>
      </w:r>
      <w:r w:rsidR="005C67DC" w:rsidRPr="00FE4F29">
        <w:rPr>
          <w:rFonts w:cs="Arial"/>
          <w:iCs/>
          <w:sz w:val="20"/>
          <w:lang w:eastAsia="en-US"/>
        </w:rPr>
        <w:t>the identified advancement</w:t>
      </w:r>
      <w:r w:rsidR="00CA6C24" w:rsidRPr="00FE4F29">
        <w:rPr>
          <w:rFonts w:cs="Arial"/>
          <w:iCs/>
          <w:sz w:val="20"/>
          <w:lang w:eastAsia="en-US"/>
        </w:rPr>
        <w:t xml:space="preserve"> </w:t>
      </w:r>
      <w:r w:rsidR="005C67DC" w:rsidRPr="00FE4F29">
        <w:rPr>
          <w:rFonts w:cs="Arial"/>
          <w:iCs/>
          <w:sz w:val="20"/>
          <w:lang w:eastAsia="en-US"/>
        </w:rPr>
        <w:t>of</w:t>
      </w:r>
      <w:r w:rsidR="00CA6C24" w:rsidRPr="00FE4F29">
        <w:rPr>
          <w:rFonts w:cs="Arial"/>
          <w:iCs/>
          <w:sz w:val="20"/>
          <w:lang w:eastAsia="en-US"/>
        </w:rPr>
        <w:t xml:space="preserve"> several key elements of the Standards </w:t>
      </w:r>
      <w:r w:rsidR="005C67DC" w:rsidRPr="00FE4F29">
        <w:rPr>
          <w:rFonts w:cs="Arial"/>
          <w:iCs/>
          <w:sz w:val="20"/>
          <w:lang w:eastAsia="en-US"/>
        </w:rPr>
        <w:t xml:space="preserve">has not been sufficiently progressed. This includes </w:t>
      </w:r>
      <w:r w:rsidR="00763C05" w:rsidRPr="00FE4F29">
        <w:rPr>
          <w:rFonts w:cs="Arial"/>
          <w:iCs/>
          <w:sz w:val="20"/>
          <w:lang w:eastAsia="en-US"/>
        </w:rPr>
        <w:t>in areas of</w:t>
      </w:r>
      <w:r w:rsidR="005C67DC" w:rsidRPr="00FE4F29">
        <w:rPr>
          <w:rFonts w:cs="Arial"/>
          <w:iCs/>
          <w:sz w:val="20"/>
          <w:lang w:eastAsia="en-US"/>
        </w:rPr>
        <w:t xml:space="preserve"> enrolment, participation, student support services, and the elimination of harassment and victimisation. </w:t>
      </w:r>
    </w:p>
    <w:p w:rsidR="005C67DC" w:rsidRPr="00FE4F29" w:rsidRDefault="005C67DC" w:rsidP="00231A68">
      <w:pPr>
        <w:rPr>
          <w:rFonts w:cs="Arial"/>
          <w:iCs/>
          <w:sz w:val="20"/>
          <w:lang w:eastAsia="en-US"/>
        </w:rPr>
      </w:pPr>
      <w:r w:rsidRPr="00FE4F29">
        <w:rPr>
          <w:rFonts w:cs="Arial"/>
          <w:iCs/>
          <w:sz w:val="20"/>
          <w:lang w:eastAsia="en-US"/>
        </w:rPr>
        <w:t>The Society has recently considered some of these issues in submissions</w:t>
      </w:r>
      <w:r w:rsidR="006369A5">
        <w:rPr>
          <w:rFonts w:cs="Arial"/>
          <w:iCs/>
          <w:sz w:val="20"/>
          <w:lang w:eastAsia="en-US"/>
        </w:rPr>
        <w:t xml:space="preserve"> made</w:t>
      </w:r>
      <w:r w:rsidRPr="00FE4F29">
        <w:rPr>
          <w:rFonts w:cs="Arial"/>
          <w:iCs/>
          <w:sz w:val="20"/>
          <w:lang w:eastAsia="en-US"/>
        </w:rPr>
        <w:t xml:space="preserve"> to the Disability Royal Commission (</w:t>
      </w:r>
      <w:r w:rsidR="00DF7686">
        <w:rPr>
          <w:rFonts w:cs="Arial"/>
          <w:iCs/>
          <w:sz w:val="20"/>
          <w:lang w:eastAsia="en-US"/>
        </w:rPr>
        <w:t>again addressed in the</w:t>
      </w:r>
      <w:r w:rsidRPr="00FE4F29">
        <w:rPr>
          <w:rFonts w:cs="Arial"/>
          <w:iCs/>
          <w:sz w:val="20"/>
          <w:lang w:eastAsia="en-US"/>
        </w:rPr>
        <w:t xml:space="preserve"> enclos</w:t>
      </w:r>
      <w:r w:rsidR="00DF7686">
        <w:rPr>
          <w:rFonts w:cs="Arial"/>
          <w:iCs/>
          <w:sz w:val="20"/>
          <w:lang w:eastAsia="en-US"/>
        </w:rPr>
        <w:t>ed</w:t>
      </w:r>
      <w:r w:rsidRPr="00FE4F29">
        <w:rPr>
          <w:rFonts w:cs="Arial"/>
          <w:iCs/>
          <w:sz w:val="20"/>
          <w:lang w:eastAsia="en-US"/>
        </w:rPr>
        <w:t xml:space="preserve"> QLS response to the Education and Learning Issues Paper). </w:t>
      </w:r>
      <w:r w:rsidR="006369A5">
        <w:rPr>
          <w:rFonts w:cs="Arial"/>
          <w:iCs/>
          <w:sz w:val="20"/>
          <w:lang w:eastAsia="en-US"/>
        </w:rPr>
        <w:t>Issues of</w:t>
      </w:r>
      <w:r w:rsidR="008A2565">
        <w:rPr>
          <w:rFonts w:cs="Arial"/>
          <w:iCs/>
          <w:sz w:val="20"/>
          <w:lang w:eastAsia="en-US"/>
        </w:rPr>
        <w:t xml:space="preserve"> i</w:t>
      </w:r>
      <w:r w:rsidRPr="00FE4F29">
        <w:rPr>
          <w:rFonts w:cs="Arial"/>
          <w:iCs/>
          <w:sz w:val="20"/>
          <w:lang w:eastAsia="en-US"/>
        </w:rPr>
        <w:t xml:space="preserve">nclusion, participation, and </w:t>
      </w:r>
      <w:r w:rsidR="008A2565">
        <w:rPr>
          <w:rFonts w:cs="Arial"/>
          <w:iCs/>
          <w:sz w:val="20"/>
          <w:lang w:eastAsia="en-US"/>
        </w:rPr>
        <w:t>protection from</w:t>
      </w:r>
      <w:r w:rsidRPr="00FE4F29">
        <w:rPr>
          <w:rFonts w:cs="Arial"/>
          <w:iCs/>
          <w:sz w:val="20"/>
          <w:lang w:eastAsia="en-US"/>
        </w:rPr>
        <w:t xml:space="preserve"> discrimination for students with ‘invisible’ forms of disability, </w:t>
      </w:r>
      <w:r w:rsidR="00E51A1B" w:rsidRPr="00FE4F29">
        <w:rPr>
          <w:rFonts w:cs="Arial"/>
          <w:iCs/>
          <w:sz w:val="20"/>
          <w:lang w:eastAsia="en-US"/>
        </w:rPr>
        <w:t xml:space="preserve">were considered in the QLS response to the Senate Inquiry into services, support and life outcomes for autistic people in Australia and need for a National Autism Strategy </w:t>
      </w:r>
      <w:r w:rsidR="006369A5">
        <w:rPr>
          <w:rFonts w:cs="Arial"/>
          <w:iCs/>
          <w:sz w:val="20"/>
          <w:lang w:eastAsia="en-US"/>
        </w:rPr>
        <w:t xml:space="preserve">(the </w:t>
      </w:r>
      <w:r w:rsidR="006369A5">
        <w:rPr>
          <w:rFonts w:cs="Arial"/>
          <w:b/>
          <w:iCs/>
          <w:sz w:val="20"/>
          <w:lang w:eastAsia="en-US"/>
        </w:rPr>
        <w:t>Inquiry</w:t>
      </w:r>
      <w:r w:rsidR="006369A5">
        <w:rPr>
          <w:rFonts w:cs="Arial"/>
          <w:iCs/>
          <w:sz w:val="20"/>
          <w:lang w:eastAsia="en-US"/>
        </w:rPr>
        <w:t>). Please find a copy of the QLS correspondence</w:t>
      </w:r>
      <w:r w:rsidR="00087C24">
        <w:rPr>
          <w:rFonts w:cs="Arial"/>
          <w:iCs/>
          <w:sz w:val="20"/>
          <w:lang w:eastAsia="en-US"/>
        </w:rPr>
        <w:t xml:space="preserve"> in relation</w:t>
      </w:r>
      <w:r w:rsidR="006369A5">
        <w:rPr>
          <w:rFonts w:cs="Arial"/>
          <w:iCs/>
          <w:sz w:val="20"/>
          <w:lang w:eastAsia="en-US"/>
        </w:rPr>
        <w:t xml:space="preserve"> to the Inquiry </w:t>
      </w:r>
      <w:r w:rsidR="006369A5">
        <w:rPr>
          <w:rFonts w:cs="Arial"/>
          <w:b/>
          <w:iCs/>
          <w:sz w:val="20"/>
          <w:lang w:eastAsia="en-US"/>
        </w:rPr>
        <w:t>enclosed</w:t>
      </w:r>
      <w:r w:rsidR="00E51A1B" w:rsidRPr="00FE4F29">
        <w:rPr>
          <w:rFonts w:cs="Arial"/>
          <w:iCs/>
          <w:sz w:val="20"/>
          <w:lang w:eastAsia="en-US"/>
        </w:rPr>
        <w:t xml:space="preserve">. </w:t>
      </w:r>
      <w:r w:rsidR="00100BB6" w:rsidRPr="00FE4F29">
        <w:rPr>
          <w:rFonts w:cs="Arial"/>
          <w:iCs/>
          <w:sz w:val="20"/>
          <w:lang w:eastAsia="en-US"/>
        </w:rPr>
        <w:t xml:space="preserve">We draw your attention particularly to our response to item f (ii), which deals with the improvements which are urgently required to positively impact upon the education targets for students with autism spectrum disorder (see pages 5 – 8).  </w:t>
      </w:r>
    </w:p>
    <w:p w:rsidR="00CA6C24" w:rsidRPr="00FE4F29" w:rsidRDefault="00CA6C24" w:rsidP="00231A68">
      <w:pPr>
        <w:rPr>
          <w:rFonts w:cs="Arial"/>
          <w:iCs/>
          <w:sz w:val="20"/>
          <w:lang w:eastAsia="en-US"/>
        </w:rPr>
      </w:pPr>
    </w:p>
    <w:p w:rsidR="002B6502" w:rsidRPr="00FE4F29" w:rsidRDefault="002B6502" w:rsidP="005C67DC">
      <w:pPr>
        <w:pStyle w:val="ListParagraph"/>
        <w:numPr>
          <w:ilvl w:val="0"/>
          <w:numId w:val="9"/>
        </w:numPr>
        <w:rPr>
          <w:rFonts w:cs="Arial"/>
          <w:i/>
          <w:iCs/>
          <w:sz w:val="20"/>
          <w:lang w:eastAsia="en-US"/>
        </w:rPr>
      </w:pPr>
      <w:r w:rsidRPr="00FE4F29">
        <w:rPr>
          <w:rFonts w:cs="Arial"/>
          <w:b/>
          <w:bCs/>
          <w:i/>
          <w:iCs/>
          <w:sz w:val="20"/>
          <w:lang w:eastAsia="en-US"/>
        </w:rPr>
        <w:t xml:space="preserve">Whether, and to what extent, the Standards are making a positive difference </w:t>
      </w:r>
      <w:r w:rsidRPr="00FE4F29">
        <w:rPr>
          <w:rFonts w:cs="Arial"/>
          <w:i/>
          <w:iCs/>
          <w:sz w:val="20"/>
          <w:lang w:eastAsia="en-US"/>
        </w:rPr>
        <w:t xml:space="preserve">towards students with disability being able to access education and training opportunities on the same basis as students without disability. </w:t>
      </w:r>
    </w:p>
    <w:p w:rsidR="002B6502" w:rsidRPr="00FE4F29" w:rsidRDefault="005C67DC" w:rsidP="002B6502">
      <w:pPr>
        <w:rPr>
          <w:rFonts w:cs="Arial"/>
          <w:sz w:val="20"/>
        </w:rPr>
      </w:pPr>
      <w:r w:rsidRPr="00FE4F29">
        <w:rPr>
          <w:rFonts w:cs="Arial"/>
          <w:sz w:val="20"/>
        </w:rPr>
        <w:lastRenderedPageBreak/>
        <w:t xml:space="preserve">QLS considers the existence of the Standards to be a critical aspect of delivering equitable access to education and comparable learning outcomes for persons with disability. However, the extent to which the Standards are making a positive difference to students with disability </w:t>
      </w:r>
      <w:r w:rsidR="00100BB6" w:rsidRPr="00FE4F29">
        <w:rPr>
          <w:rFonts w:cs="Arial"/>
          <w:sz w:val="20"/>
        </w:rPr>
        <w:t>is questionable</w:t>
      </w:r>
      <w:r w:rsidR="00DF7686">
        <w:rPr>
          <w:rFonts w:cs="Arial"/>
          <w:sz w:val="20"/>
        </w:rPr>
        <w:t xml:space="preserve"> particularly the apparent lack of community knowledge that the Standards even exist</w:t>
      </w:r>
      <w:r w:rsidR="00100BB6" w:rsidRPr="00FE4F29">
        <w:rPr>
          <w:rFonts w:cs="Arial"/>
          <w:sz w:val="20"/>
        </w:rPr>
        <w:t xml:space="preserve">. </w:t>
      </w:r>
    </w:p>
    <w:p w:rsidR="00DD5672" w:rsidRDefault="00100BB6" w:rsidP="000D5559">
      <w:pPr>
        <w:rPr>
          <w:rFonts w:cs="Arial"/>
          <w:sz w:val="20"/>
        </w:rPr>
      </w:pPr>
      <w:r w:rsidRPr="00FE4F29">
        <w:rPr>
          <w:rFonts w:cs="Arial"/>
          <w:sz w:val="20"/>
        </w:rPr>
        <w:t>QLS would welcome the opportunity to discuss required improvements to the Standards with the review team, including with respect to</w:t>
      </w:r>
      <w:r w:rsidR="00BC0415" w:rsidRPr="00FE4F29">
        <w:rPr>
          <w:rFonts w:cs="Arial"/>
          <w:sz w:val="20"/>
        </w:rPr>
        <w:t xml:space="preserve"> development and implementation of </w:t>
      </w:r>
      <w:r w:rsidR="008A2565">
        <w:rPr>
          <w:rFonts w:cs="Arial"/>
          <w:sz w:val="20"/>
        </w:rPr>
        <w:t xml:space="preserve">improved </w:t>
      </w:r>
      <w:r w:rsidR="00BC0415" w:rsidRPr="00FE4F29">
        <w:rPr>
          <w:rFonts w:cs="Arial"/>
          <w:sz w:val="20"/>
        </w:rPr>
        <w:t>communication, monitoring</w:t>
      </w:r>
      <w:r w:rsidR="008A2565">
        <w:rPr>
          <w:rFonts w:cs="Arial"/>
          <w:sz w:val="20"/>
        </w:rPr>
        <w:t xml:space="preserve"> of the Standards</w:t>
      </w:r>
      <w:r w:rsidR="00BC0415" w:rsidRPr="00FE4F29">
        <w:rPr>
          <w:rFonts w:cs="Arial"/>
          <w:sz w:val="20"/>
        </w:rPr>
        <w:t xml:space="preserve">, </w:t>
      </w:r>
      <w:r w:rsidRPr="00FE4F29">
        <w:rPr>
          <w:rFonts w:cs="Arial"/>
          <w:sz w:val="20"/>
        </w:rPr>
        <w:t>complaints</w:t>
      </w:r>
      <w:r w:rsidR="00BC0415" w:rsidRPr="00FE4F29">
        <w:rPr>
          <w:rFonts w:cs="Arial"/>
          <w:sz w:val="20"/>
        </w:rPr>
        <w:t xml:space="preserve"> and monitoring</w:t>
      </w:r>
      <w:r w:rsidRPr="00FE4F29">
        <w:rPr>
          <w:rFonts w:cs="Arial"/>
          <w:sz w:val="20"/>
        </w:rPr>
        <w:t xml:space="preserve"> </w:t>
      </w:r>
      <w:r w:rsidR="00BC0415" w:rsidRPr="00FE4F29">
        <w:rPr>
          <w:rFonts w:cs="Arial"/>
          <w:sz w:val="20"/>
        </w:rPr>
        <w:t xml:space="preserve">mechanisms. </w:t>
      </w:r>
    </w:p>
    <w:p w:rsidR="000D5559" w:rsidRPr="00FE4F29" w:rsidRDefault="00DD5672" w:rsidP="000D5559">
      <w:pPr>
        <w:rPr>
          <w:rFonts w:cs="Arial"/>
          <w:sz w:val="20"/>
        </w:rPr>
      </w:pPr>
      <w:r>
        <w:rPr>
          <w:rFonts w:cs="Arial"/>
          <w:sz w:val="20"/>
        </w:rPr>
        <w:t xml:space="preserve">Finally, as education system experiences will likely inform many of the submission to the Royal Commission, QLS recommends that a further review be conducted once the findings of the Royal Commission are delivered.  </w:t>
      </w:r>
    </w:p>
    <w:p w:rsidR="000D5559" w:rsidRPr="00FE4F29" w:rsidRDefault="000D5559" w:rsidP="000D5559">
      <w:pPr>
        <w:jc w:val="both"/>
        <w:rPr>
          <w:rFonts w:cs="Arial"/>
          <w:sz w:val="20"/>
          <w:lang w:val="en-US"/>
        </w:rPr>
      </w:pPr>
      <w:r w:rsidRPr="00FE4F29">
        <w:rPr>
          <w:rFonts w:cs="Arial"/>
          <w:sz w:val="20"/>
          <w:lang w:val="en-US"/>
        </w:rPr>
        <w:t xml:space="preserve">If you have any queries regarding the contents of this letter, please do not hesitate to contact our Legal Policy team via </w:t>
      </w:r>
      <w:hyperlink r:id="rId9" w:history="1">
        <w:r w:rsidRPr="00FE4F29">
          <w:rPr>
            <w:rStyle w:val="Hyperlink"/>
            <w:rFonts w:cs="Arial"/>
            <w:sz w:val="20"/>
            <w:lang w:val="en-US"/>
          </w:rPr>
          <w:t>policy@qls.com.au</w:t>
        </w:r>
      </w:hyperlink>
      <w:r w:rsidRPr="00FE4F29">
        <w:rPr>
          <w:rFonts w:cs="Arial"/>
          <w:sz w:val="20"/>
          <w:lang w:val="en-US"/>
        </w:rPr>
        <w:t xml:space="preserve"> </w:t>
      </w:r>
      <w:r w:rsidR="007707DE" w:rsidRPr="00FE4F29">
        <w:rPr>
          <w:rFonts w:cs="Arial"/>
          <w:sz w:val="20"/>
          <w:lang w:val="en-US"/>
        </w:rPr>
        <w:t xml:space="preserve">or by phone on (07) 3842 5930. </w:t>
      </w:r>
    </w:p>
    <w:p w:rsidR="000D5559" w:rsidRPr="00FE4F29" w:rsidRDefault="000D5559" w:rsidP="000D5559">
      <w:pPr>
        <w:jc w:val="both"/>
        <w:rPr>
          <w:rFonts w:cs="Arial"/>
          <w:sz w:val="20"/>
        </w:rPr>
      </w:pPr>
    </w:p>
    <w:p w:rsidR="000D5559" w:rsidRPr="00FE4F29" w:rsidRDefault="000D5559" w:rsidP="000D5559">
      <w:pPr>
        <w:jc w:val="both"/>
        <w:rPr>
          <w:rFonts w:cs="Arial"/>
          <w:sz w:val="20"/>
          <w:lang w:val="en-US"/>
        </w:rPr>
      </w:pPr>
      <w:r w:rsidRPr="00FE4F29">
        <w:rPr>
          <w:rFonts w:cs="Arial"/>
          <w:sz w:val="20"/>
          <w:lang w:val="en-US"/>
        </w:rPr>
        <w:t>Yours faithfully</w:t>
      </w:r>
    </w:p>
    <w:p w:rsidR="00F65101" w:rsidRPr="00FE4F29" w:rsidRDefault="00F65101" w:rsidP="000D5559">
      <w:pPr>
        <w:jc w:val="both"/>
        <w:rPr>
          <w:rFonts w:cs="Arial"/>
          <w:sz w:val="20"/>
          <w:lang w:val="en-US"/>
        </w:rPr>
      </w:pPr>
    </w:p>
    <w:p w:rsidR="00F65101" w:rsidRPr="00FE4F29" w:rsidRDefault="00F65101" w:rsidP="000D5559">
      <w:pPr>
        <w:jc w:val="both"/>
        <w:rPr>
          <w:rFonts w:cs="Arial"/>
          <w:sz w:val="20"/>
          <w:lang w:val="en-US"/>
        </w:rPr>
      </w:pPr>
    </w:p>
    <w:p w:rsidR="00F65101" w:rsidRPr="00FE4F29" w:rsidRDefault="00F65101" w:rsidP="000D5559">
      <w:pPr>
        <w:jc w:val="both"/>
        <w:rPr>
          <w:rFonts w:cs="Arial"/>
          <w:sz w:val="20"/>
          <w:lang w:val="en-US"/>
        </w:rPr>
      </w:pPr>
    </w:p>
    <w:p w:rsidR="000D5559" w:rsidRPr="00FE4F29" w:rsidRDefault="00341C9F" w:rsidP="00341C9F">
      <w:pPr>
        <w:spacing w:after="40" w:line="240" w:lineRule="auto"/>
        <w:jc w:val="both"/>
        <w:rPr>
          <w:rFonts w:cs="Arial"/>
          <w:sz w:val="20"/>
          <w:lang w:val="en-US"/>
        </w:rPr>
      </w:pPr>
      <w:r w:rsidRPr="00FE4F29">
        <w:rPr>
          <w:rFonts w:cs="Arial"/>
          <w:sz w:val="20"/>
          <w:lang w:val="en-US"/>
        </w:rPr>
        <w:t>Luke Murphy</w:t>
      </w:r>
    </w:p>
    <w:p w:rsidR="000D5559" w:rsidRPr="00FE4F29" w:rsidRDefault="000D5559" w:rsidP="000D5559">
      <w:pPr>
        <w:spacing w:after="0" w:line="240" w:lineRule="auto"/>
        <w:jc w:val="both"/>
        <w:rPr>
          <w:rFonts w:cs="Arial"/>
          <w:b/>
          <w:sz w:val="20"/>
          <w:lang w:val="en-US"/>
        </w:rPr>
      </w:pPr>
      <w:r w:rsidRPr="00FE4F29">
        <w:rPr>
          <w:rFonts w:cs="Arial"/>
          <w:b/>
          <w:sz w:val="20"/>
          <w:lang w:val="en-US"/>
        </w:rPr>
        <w:t>President</w:t>
      </w:r>
    </w:p>
    <w:p w:rsidR="00086D7E" w:rsidRPr="00FE4F29" w:rsidRDefault="00086D7E" w:rsidP="00D85F05">
      <w:pPr>
        <w:rPr>
          <w:rFonts w:cs="Arial"/>
          <w:sz w:val="20"/>
        </w:rPr>
      </w:pPr>
    </w:p>
    <w:p w:rsidR="004E1FFE" w:rsidRPr="00FE4F29" w:rsidRDefault="004E1FFE">
      <w:pPr>
        <w:rPr>
          <w:rFonts w:cs="Arial"/>
          <w:sz w:val="20"/>
        </w:rPr>
      </w:pPr>
    </w:p>
    <w:sectPr w:rsidR="004E1FFE" w:rsidRPr="00FE4F29" w:rsidSect="00132920">
      <w:headerReference w:type="default" r:id="rId10"/>
      <w:footerReference w:type="default" r:id="rId11"/>
      <w:headerReference w:type="first" r:id="rId12"/>
      <w:pgSz w:w="11907" w:h="16840" w:code="9"/>
      <w:pgMar w:top="1418" w:right="1361" w:bottom="1701" w:left="1361" w:header="680" w:footer="57" w:gutter="0"/>
      <w:paperSrc w:first="258" w:other="258"/>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E35" w:rsidRDefault="00183E35" w:rsidP="00D85F05">
      <w:pPr>
        <w:spacing w:after="0" w:line="240" w:lineRule="auto"/>
      </w:pPr>
      <w:r>
        <w:separator/>
      </w:r>
    </w:p>
  </w:endnote>
  <w:endnote w:type="continuationSeparator" w:id="0">
    <w:p w:rsidR="00183E35" w:rsidRDefault="00183E35" w:rsidP="00D8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8" w:type="dxa"/>
      <w:tblInd w:w="-567" w:type="dxa"/>
      <w:tblBorders>
        <w:top w:val="single" w:sz="4" w:space="0" w:color="808080"/>
      </w:tblBorders>
      <w:tblCellMar>
        <w:top w:w="113" w:type="dxa"/>
        <w:left w:w="0" w:type="dxa"/>
        <w:bottom w:w="113" w:type="dxa"/>
        <w:right w:w="0" w:type="dxa"/>
      </w:tblCellMar>
      <w:tblLook w:val="04A0" w:firstRow="1" w:lastRow="0" w:firstColumn="1" w:lastColumn="0" w:noHBand="0" w:noVBand="1"/>
    </w:tblPr>
    <w:tblGrid>
      <w:gridCol w:w="8504"/>
      <w:gridCol w:w="1814"/>
    </w:tblGrid>
    <w:tr w:rsidR="005965A3" w:rsidTr="00FE224C">
      <w:tc>
        <w:tcPr>
          <w:tcW w:w="8504" w:type="dxa"/>
          <w:shd w:val="clear" w:color="auto" w:fill="auto"/>
          <w:vAlign w:val="center"/>
        </w:tcPr>
        <w:p w:rsidR="005965A3" w:rsidRPr="00D279EA" w:rsidRDefault="00AA1652" w:rsidP="006858DC">
          <w:pPr>
            <w:pStyle w:val="Footer"/>
            <w:rPr>
              <w:sz w:val="16"/>
              <w:szCs w:val="16"/>
            </w:rPr>
          </w:pPr>
          <w:r w:rsidRPr="00D279EA">
            <w:rPr>
              <w:sz w:val="16"/>
              <w:szCs w:val="16"/>
            </w:rPr>
            <w:t>Queensland Law Society</w:t>
          </w:r>
          <w:r>
            <w:rPr>
              <w:sz w:val="16"/>
              <w:szCs w:val="16"/>
            </w:rPr>
            <w:t xml:space="preserve"> | Office of the President</w:t>
          </w:r>
        </w:p>
      </w:tc>
      <w:tc>
        <w:tcPr>
          <w:tcW w:w="1814" w:type="dxa"/>
          <w:shd w:val="clear" w:color="auto" w:fill="auto"/>
          <w:vAlign w:val="center"/>
        </w:tcPr>
        <w:p w:rsidR="005965A3" w:rsidRPr="00572D31" w:rsidRDefault="00AA1652" w:rsidP="00572D31">
          <w:pPr>
            <w:pStyle w:val="Footer"/>
            <w:jc w:val="right"/>
            <w:rPr>
              <w:sz w:val="16"/>
              <w:szCs w:val="16"/>
            </w:rPr>
          </w:pPr>
          <w:r w:rsidRPr="00572D31">
            <w:rPr>
              <w:sz w:val="16"/>
              <w:szCs w:val="16"/>
            </w:rPr>
            <w:t xml:space="preserve">Page </w:t>
          </w:r>
          <w:r w:rsidRPr="00572D31">
            <w:rPr>
              <w:sz w:val="16"/>
              <w:szCs w:val="16"/>
            </w:rPr>
            <w:fldChar w:fldCharType="begin"/>
          </w:r>
          <w:r w:rsidRPr="00572D31">
            <w:rPr>
              <w:sz w:val="16"/>
              <w:szCs w:val="16"/>
            </w:rPr>
            <w:instrText xml:space="preserve"> PAGE  \* Arabic  \* MERGEFORMAT </w:instrText>
          </w:r>
          <w:r w:rsidRPr="00572D31">
            <w:rPr>
              <w:sz w:val="16"/>
              <w:szCs w:val="16"/>
            </w:rPr>
            <w:fldChar w:fldCharType="separate"/>
          </w:r>
          <w:r w:rsidR="007627DE">
            <w:rPr>
              <w:noProof/>
              <w:sz w:val="16"/>
              <w:szCs w:val="16"/>
            </w:rPr>
            <w:t>3</w:t>
          </w:r>
          <w:r w:rsidRPr="00572D31">
            <w:rPr>
              <w:sz w:val="16"/>
              <w:szCs w:val="16"/>
            </w:rPr>
            <w:fldChar w:fldCharType="end"/>
          </w:r>
          <w:r w:rsidRPr="00572D31">
            <w:rPr>
              <w:sz w:val="16"/>
              <w:szCs w:val="16"/>
            </w:rPr>
            <w:t xml:space="preserve"> </w:t>
          </w:r>
          <w:r w:rsidRPr="00FE224C">
            <w:rPr>
              <w:color w:val="808080"/>
              <w:sz w:val="16"/>
              <w:szCs w:val="16"/>
            </w:rPr>
            <w:t xml:space="preserve">of </w:t>
          </w:r>
          <w:r w:rsidRPr="00FE224C">
            <w:rPr>
              <w:color w:val="808080"/>
              <w:sz w:val="16"/>
              <w:szCs w:val="16"/>
            </w:rPr>
            <w:fldChar w:fldCharType="begin"/>
          </w:r>
          <w:r w:rsidRPr="00FE224C">
            <w:rPr>
              <w:color w:val="808080"/>
              <w:sz w:val="16"/>
              <w:szCs w:val="16"/>
            </w:rPr>
            <w:instrText xml:space="preserve"> NUMPAGES  \* Arabic  \* MERGEFORMAT </w:instrText>
          </w:r>
          <w:r w:rsidRPr="00FE224C">
            <w:rPr>
              <w:color w:val="808080"/>
              <w:sz w:val="16"/>
              <w:szCs w:val="16"/>
            </w:rPr>
            <w:fldChar w:fldCharType="separate"/>
          </w:r>
          <w:r w:rsidR="007627DE">
            <w:rPr>
              <w:noProof/>
              <w:color w:val="808080"/>
              <w:sz w:val="16"/>
              <w:szCs w:val="16"/>
            </w:rPr>
            <w:t>3</w:t>
          </w:r>
          <w:r w:rsidRPr="00FE224C">
            <w:rPr>
              <w:color w:val="808080"/>
              <w:sz w:val="16"/>
              <w:szCs w:val="16"/>
            </w:rPr>
            <w:fldChar w:fldCharType="end"/>
          </w:r>
        </w:p>
      </w:tc>
    </w:tr>
  </w:tbl>
  <w:p w:rsidR="005965A3" w:rsidRDefault="00A4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E35" w:rsidRDefault="00183E35" w:rsidP="00D85F05">
      <w:pPr>
        <w:spacing w:after="0" w:line="240" w:lineRule="auto"/>
      </w:pPr>
      <w:r>
        <w:separator/>
      </w:r>
    </w:p>
  </w:footnote>
  <w:footnote w:type="continuationSeparator" w:id="0">
    <w:p w:rsidR="00183E35" w:rsidRDefault="00183E35" w:rsidP="00D85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2" w:type="dxa"/>
      <w:tblInd w:w="-567" w:type="dxa"/>
      <w:tblCellMar>
        <w:left w:w="0" w:type="dxa"/>
        <w:right w:w="0" w:type="dxa"/>
      </w:tblCellMar>
      <w:tblLook w:val="04A0" w:firstRow="1" w:lastRow="0" w:firstColumn="1" w:lastColumn="0" w:noHBand="0" w:noVBand="1"/>
    </w:tblPr>
    <w:tblGrid>
      <w:gridCol w:w="10452"/>
    </w:tblGrid>
    <w:tr w:rsidR="005965A3" w:rsidTr="00C12E6D">
      <w:trPr>
        <w:trHeight w:val="275"/>
      </w:trPr>
      <w:tc>
        <w:tcPr>
          <w:tcW w:w="10452" w:type="dxa"/>
          <w:shd w:val="clear" w:color="auto" w:fill="auto"/>
          <w:vAlign w:val="bottom"/>
        </w:tcPr>
        <w:p w:rsidR="005965A3" w:rsidRPr="0014421D" w:rsidRDefault="00FE4F29" w:rsidP="005410B6">
          <w:pPr>
            <w:rPr>
              <w:b/>
            </w:rPr>
          </w:pPr>
          <w:r w:rsidRPr="00FE4F29">
            <w:rPr>
              <w:rFonts w:cs="Arial"/>
              <w:b/>
              <w:sz w:val="20"/>
            </w:rPr>
            <w:t>2020 Review of the Disability Standards for Education 2005</w:t>
          </w:r>
        </w:p>
      </w:tc>
    </w:tr>
  </w:tbl>
  <w:p w:rsidR="005965A3" w:rsidRDefault="00A47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5A3" w:rsidRDefault="00AA1652" w:rsidP="00270EE8">
    <w:pPr>
      <w:pStyle w:val="Header"/>
      <w:spacing w:after="1680" w:line="271" w:lineRule="auto"/>
    </w:pPr>
    <w:r>
      <w:rPr>
        <w:noProof/>
      </w:rPr>
      <w:drawing>
        <wp:anchor distT="0" distB="0" distL="114300" distR="114300" simplePos="0" relativeHeight="251659264" behindDoc="1" locked="0" layoutInCell="1" allowOverlap="1" wp14:anchorId="37F570B3" wp14:editId="5DF15E83">
          <wp:simplePos x="0" y="0"/>
          <wp:positionH relativeFrom="page">
            <wp:align>center</wp:align>
          </wp:positionH>
          <wp:positionV relativeFrom="page">
            <wp:align>center</wp:align>
          </wp:positionV>
          <wp:extent cx="7566025" cy="10692130"/>
          <wp:effectExtent l="0" t="0" r="0" b="0"/>
          <wp:wrapNone/>
          <wp:docPr id="2" name="Picture 2" descr="QLS_2012_letterhead_PRINT_Pr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S_2012_letterhead_PRINT_Presid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40F6"/>
    <w:multiLevelType w:val="hybridMultilevel"/>
    <w:tmpl w:val="B9301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2C6436"/>
    <w:multiLevelType w:val="hybridMultilevel"/>
    <w:tmpl w:val="83A82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E6716D"/>
    <w:multiLevelType w:val="hybridMultilevel"/>
    <w:tmpl w:val="729AF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F6529F"/>
    <w:multiLevelType w:val="hybridMultilevel"/>
    <w:tmpl w:val="C0C87434"/>
    <w:lvl w:ilvl="0" w:tplc="74E2979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4" w15:restartNumberingAfterBreak="0">
    <w:nsid w:val="4E2A755F"/>
    <w:multiLevelType w:val="hybridMultilevel"/>
    <w:tmpl w:val="195C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58111E"/>
    <w:multiLevelType w:val="hybridMultilevel"/>
    <w:tmpl w:val="54B067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5CA56777"/>
    <w:multiLevelType w:val="hybridMultilevel"/>
    <w:tmpl w:val="2DBCE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73777D"/>
    <w:multiLevelType w:val="hybridMultilevel"/>
    <w:tmpl w:val="910A9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6D0026"/>
    <w:multiLevelType w:val="hybridMultilevel"/>
    <w:tmpl w:val="D4D81D6E"/>
    <w:lvl w:ilvl="0" w:tplc="45F4051E">
      <w:start w:val="1"/>
      <w:numFmt w:val="decimal"/>
      <w:lvlText w:val="%1."/>
      <w:lvlJc w:val="left"/>
      <w:pPr>
        <w:ind w:left="785" w:hanging="360"/>
      </w:pPr>
      <w:rPr>
        <w:rFonts w:ascii="Century Gothic" w:hAnsi="Century Gothic"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3"/>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05"/>
    <w:rsid w:val="00004115"/>
    <w:rsid w:val="0002727D"/>
    <w:rsid w:val="00074426"/>
    <w:rsid w:val="00074F03"/>
    <w:rsid w:val="00086D7E"/>
    <w:rsid w:val="00087C24"/>
    <w:rsid w:val="000B122D"/>
    <w:rsid w:val="000C2346"/>
    <w:rsid w:val="000D5559"/>
    <w:rsid w:val="00100BB6"/>
    <w:rsid w:val="0010379D"/>
    <w:rsid w:val="00127583"/>
    <w:rsid w:val="00132920"/>
    <w:rsid w:val="00170D56"/>
    <w:rsid w:val="00183E35"/>
    <w:rsid w:val="002224FE"/>
    <w:rsid w:val="00231A68"/>
    <w:rsid w:val="002B6502"/>
    <w:rsid w:val="003023BE"/>
    <w:rsid w:val="00341C9F"/>
    <w:rsid w:val="00374FA6"/>
    <w:rsid w:val="00375F3B"/>
    <w:rsid w:val="00393794"/>
    <w:rsid w:val="003F79D8"/>
    <w:rsid w:val="0040041C"/>
    <w:rsid w:val="004149F9"/>
    <w:rsid w:val="00417212"/>
    <w:rsid w:val="00440578"/>
    <w:rsid w:val="00454CA3"/>
    <w:rsid w:val="0046427B"/>
    <w:rsid w:val="004A099B"/>
    <w:rsid w:val="004A1680"/>
    <w:rsid w:val="004E1FFE"/>
    <w:rsid w:val="004F184C"/>
    <w:rsid w:val="00503317"/>
    <w:rsid w:val="00505067"/>
    <w:rsid w:val="005410B6"/>
    <w:rsid w:val="0056651E"/>
    <w:rsid w:val="00570DA1"/>
    <w:rsid w:val="00573648"/>
    <w:rsid w:val="005953EB"/>
    <w:rsid w:val="005A35E6"/>
    <w:rsid w:val="005C53FC"/>
    <w:rsid w:val="005C67DC"/>
    <w:rsid w:val="005E36D0"/>
    <w:rsid w:val="005F5059"/>
    <w:rsid w:val="006369A5"/>
    <w:rsid w:val="00667F1C"/>
    <w:rsid w:val="006D0CB6"/>
    <w:rsid w:val="0070575B"/>
    <w:rsid w:val="00736A18"/>
    <w:rsid w:val="00741C10"/>
    <w:rsid w:val="007627DE"/>
    <w:rsid w:val="00763C05"/>
    <w:rsid w:val="007707DE"/>
    <w:rsid w:val="00772729"/>
    <w:rsid w:val="00787D9F"/>
    <w:rsid w:val="007C633A"/>
    <w:rsid w:val="0084039A"/>
    <w:rsid w:val="008601BB"/>
    <w:rsid w:val="008835D0"/>
    <w:rsid w:val="008A2565"/>
    <w:rsid w:val="008A4170"/>
    <w:rsid w:val="008D6A95"/>
    <w:rsid w:val="008E2388"/>
    <w:rsid w:val="00931AE0"/>
    <w:rsid w:val="009F682F"/>
    <w:rsid w:val="00A474F7"/>
    <w:rsid w:val="00AA1652"/>
    <w:rsid w:val="00AA2597"/>
    <w:rsid w:val="00AC1652"/>
    <w:rsid w:val="00AD634C"/>
    <w:rsid w:val="00AF7DFA"/>
    <w:rsid w:val="00B0041F"/>
    <w:rsid w:val="00B50B9C"/>
    <w:rsid w:val="00BA2916"/>
    <w:rsid w:val="00BB5657"/>
    <w:rsid w:val="00BC0415"/>
    <w:rsid w:val="00BD3E88"/>
    <w:rsid w:val="00BD5166"/>
    <w:rsid w:val="00BE144C"/>
    <w:rsid w:val="00C036AE"/>
    <w:rsid w:val="00C12E6D"/>
    <w:rsid w:val="00C241CB"/>
    <w:rsid w:val="00C64D3D"/>
    <w:rsid w:val="00C67482"/>
    <w:rsid w:val="00C918E9"/>
    <w:rsid w:val="00C95900"/>
    <w:rsid w:val="00CA0CE0"/>
    <w:rsid w:val="00CA6C24"/>
    <w:rsid w:val="00CA731A"/>
    <w:rsid w:val="00CC0DAE"/>
    <w:rsid w:val="00CD7D73"/>
    <w:rsid w:val="00D35D7C"/>
    <w:rsid w:val="00D423F6"/>
    <w:rsid w:val="00D54759"/>
    <w:rsid w:val="00D67808"/>
    <w:rsid w:val="00D85F05"/>
    <w:rsid w:val="00DB58D4"/>
    <w:rsid w:val="00DD13A4"/>
    <w:rsid w:val="00DD5672"/>
    <w:rsid w:val="00DF7686"/>
    <w:rsid w:val="00E02C63"/>
    <w:rsid w:val="00E31594"/>
    <w:rsid w:val="00E34D76"/>
    <w:rsid w:val="00E51A1B"/>
    <w:rsid w:val="00E67C7E"/>
    <w:rsid w:val="00E76506"/>
    <w:rsid w:val="00E85265"/>
    <w:rsid w:val="00EC7963"/>
    <w:rsid w:val="00ED3128"/>
    <w:rsid w:val="00ED632C"/>
    <w:rsid w:val="00EE039E"/>
    <w:rsid w:val="00F00993"/>
    <w:rsid w:val="00F548A6"/>
    <w:rsid w:val="00F65101"/>
    <w:rsid w:val="00F66467"/>
    <w:rsid w:val="00F7146A"/>
    <w:rsid w:val="00F86610"/>
    <w:rsid w:val="00FB4866"/>
    <w:rsid w:val="00FC37B8"/>
    <w:rsid w:val="00FE4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A83BEF9-30B8-40DD-BF18-DBFB56C7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5F05"/>
    <w:pPr>
      <w:spacing w:after="132" w:line="270" w:lineRule="auto"/>
    </w:pPr>
    <w:rPr>
      <w:rFonts w:ascii="Arial" w:eastAsia="Times New Roman" w:hAnsi="Arial" w:cs="Times New Roman"/>
      <w:szCs w:val="20"/>
      <w:lang w:eastAsia="en-AU"/>
    </w:rPr>
  </w:style>
  <w:style w:type="paragraph" w:styleId="Heading3">
    <w:name w:val="heading 3"/>
    <w:basedOn w:val="Normal"/>
    <w:next w:val="Normal"/>
    <w:link w:val="Heading3Char"/>
    <w:uiPriority w:val="3"/>
    <w:semiHidden/>
    <w:unhideWhenUsed/>
    <w:qFormat/>
    <w:rsid w:val="00FC37B8"/>
    <w:pPr>
      <w:keepNext/>
      <w:spacing w:before="240" w:after="60" w:line="240" w:lineRule="auto"/>
      <w:outlineLvl w:val="2"/>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D85F05"/>
    <w:pPr>
      <w:tabs>
        <w:tab w:val="center" w:pos="4513"/>
        <w:tab w:val="right" w:pos="9026"/>
      </w:tabs>
    </w:pPr>
  </w:style>
  <w:style w:type="character" w:customStyle="1" w:styleId="FooterChar">
    <w:name w:val="Footer Char"/>
    <w:basedOn w:val="DefaultParagraphFont"/>
    <w:link w:val="Footer"/>
    <w:uiPriority w:val="99"/>
    <w:semiHidden/>
    <w:rsid w:val="00D85F05"/>
    <w:rPr>
      <w:rFonts w:ascii="Arial" w:eastAsia="Times New Roman" w:hAnsi="Arial" w:cs="Times New Roman"/>
      <w:szCs w:val="20"/>
      <w:lang w:eastAsia="en-AU"/>
    </w:rPr>
  </w:style>
  <w:style w:type="paragraph" w:styleId="Header">
    <w:name w:val="header"/>
    <w:basedOn w:val="Normal"/>
    <w:link w:val="HeaderChar"/>
    <w:uiPriority w:val="99"/>
    <w:semiHidden/>
    <w:rsid w:val="00D85F05"/>
    <w:pPr>
      <w:tabs>
        <w:tab w:val="center" w:pos="4513"/>
        <w:tab w:val="right" w:pos="9026"/>
      </w:tabs>
    </w:pPr>
    <w:rPr>
      <w:sz w:val="16"/>
    </w:rPr>
  </w:style>
  <w:style w:type="character" w:customStyle="1" w:styleId="HeaderChar">
    <w:name w:val="Header Char"/>
    <w:basedOn w:val="DefaultParagraphFont"/>
    <w:link w:val="Header"/>
    <w:uiPriority w:val="99"/>
    <w:semiHidden/>
    <w:rsid w:val="00D85F05"/>
    <w:rPr>
      <w:rFonts w:ascii="Arial" w:eastAsia="Times New Roman" w:hAnsi="Arial" w:cs="Times New Roman"/>
      <w:sz w:val="16"/>
      <w:szCs w:val="20"/>
      <w:lang w:eastAsia="en-AU"/>
    </w:rPr>
  </w:style>
  <w:style w:type="character" w:styleId="Hyperlink">
    <w:name w:val="Hyperlink"/>
    <w:uiPriority w:val="99"/>
    <w:unhideWhenUsed/>
    <w:rsid w:val="00D85F05"/>
    <w:rPr>
      <w:color w:val="0000FF"/>
      <w:u w:val="single"/>
    </w:rPr>
  </w:style>
  <w:style w:type="paragraph" w:customStyle="1" w:styleId="Addressline">
    <w:name w:val="Address line"/>
    <w:basedOn w:val="Normal"/>
    <w:link w:val="AddresslineChar"/>
    <w:qFormat/>
    <w:rsid w:val="00D85F05"/>
    <w:pPr>
      <w:spacing w:after="0" w:line="271" w:lineRule="auto"/>
    </w:pPr>
  </w:style>
  <w:style w:type="character" w:customStyle="1" w:styleId="AddresslineChar">
    <w:name w:val="Address line Char"/>
    <w:link w:val="Addressline"/>
    <w:rsid w:val="00D85F05"/>
    <w:rPr>
      <w:rFonts w:ascii="Arial" w:eastAsia="Times New Roman" w:hAnsi="Arial" w:cs="Times New Roman"/>
      <w:szCs w:val="20"/>
      <w:lang w:eastAsia="en-AU"/>
    </w:rPr>
  </w:style>
  <w:style w:type="paragraph" w:styleId="FootnoteText">
    <w:name w:val="footnote text"/>
    <w:basedOn w:val="Normal"/>
    <w:link w:val="FootnoteTextChar"/>
    <w:uiPriority w:val="99"/>
    <w:semiHidden/>
    <w:unhideWhenUsed/>
    <w:rsid w:val="00D85F05"/>
    <w:pPr>
      <w:spacing w:after="0" w:line="240" w:lineRule="auto"/>
    </w:pPr>
    <w:rPr>
      <w:sz w:val="20"/>
    </w:rPr>
  </w:style>
  <w:style w:type="character" w:customStyle="1" w:styleId="FootnoteTextChar">
    <w:name w:val="Footnote Text Char"/>
    <w:basedOn w:val="DefaultParagraphFont"/>
    <w:link w:val="FootnoteText"/>
    <w:uiPriority w:val="99"/>
    <w:semiHidden/>
    <w:rsid w:val="00D85F05"/>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D85F05"/>
    <w:rPr>
      <w:vertAlign w:val="superscript"/>
    </w:rPr>
  </w:style>
  <w:style w:type="paragraph" w:styleId="ListParagraph">
    <w:name w:val="List Paragraph"/>
    <w:basedOn w:val="Normal"/>
    <w:uiPriority w:val="34"/>
    <w:qFormat/>
    <w:rsid w:val="00D85F05"/>
    <w:pPr>
      <w:ind w:left="720"/>
      <w:contextualSpacing/>
    </w:pPr>
  </w:style>
  <w:style w:type="paragraph" w:customStyle="1" w:styleId="paragraph">
    <w:name w:val="paragraph"/>
    <w:basedOn w:val="Normal"/>
    <w:rsid w:val="004A1680"/>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4A1680"/>
    <w:pPr>
      <w:spacing w:before="100" w:beforeAutospacing="1" w:after="100" w:afterAutospacing="1" w:line="240" w:lineRule="auto"/>
    </w:pPr>
    <w:rPr>
      <w:rFonts w:ascii="Times New Roman" w:hAnsi="Times New Roman"/>
      <w:sz w:val="24"/>
      <w:szCs w:val="24"/>
    </w:rPr>
  </w:style>
  <w:style w:type="character" w:customStyle="1" w:styleId="Heading3Char">
    <w:name w:val="Heading 3 Char"/>
    <w:basedOn w:val="DefaultParagraphFont"/>
    <w:link w:val="Heading3"/>
    <w:uiPriority w:val="3"/>
    <w:semiHidden/>
    <w:rsid w:val="00FC37B8"/>
    <w:rPr>
      <w:rFonts w:ascii="Arial" w:eastAsia="Times New Roman" w:hAnsi="Arial" w:cs="Times New Roman"/>
      <w:b/>
      <w:bCs/>
      <w:sz w:val="20"/>
      <w:szCs w:val="26"/>
      <w:lang w:eastAsia="en-AU"/>
    </w:rPr>
  </w:style>
  <w:style w:type="character" w:styleId="CommentReference">
    <w:name w:val="annotation reference"/>
    <w:basedOn w:val="DefaultParagraphFont"/>
    <w:uiPriority w:val="99"/>
    <w:semiHidden/>
    <w:unhideWhenUsed/>
    <w:rsid w:val="00FE4F29"/>
    <w:rPr>
      <w:sz w:val="16"/>
      <w:szCs w:val="16"/>
    </w:rPr>
  </w:style>
  <w:style w:type="paragraph" w:styleId="CommentText">
    <w:name w:val="annotation text"/>
    <w:basedOn w:val="Normal"/>
    <w:link w:val="CommentTextChar"/>
    <w:uiPriority w:val="99"/>
    <w:semiHidden/>
    <w:unhideWhenUsed/>
    <w:rsid w:val="00FE4F29"/>
    <w:pPr>
      <w:spacing w:line="240" w:lineRule="auto"/>
    </w:pPr>
    <w:rPr>
      <w:sz w:val="20"/>
    </w:rPr>
  </w:style>
  <w:style w:type="character" w:customStyle="1" w:styleId="CommentTextChar">
    <w:name w:val="Comment Text Char"/>
    <w:basedOn w:val="DefaultParagraphFont"/>
    <w:link w:val="CommentText"/>
    <w:uiPriority w:val="99"/>
    <w:semiHidden/>
    <w:rsid w:val="00FE4F29"/>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E4F29"/>
    <w:rPr>
      <w:b/>
      <w:bCs/>
    </w:rPr>
  </w:style>
  <w:style w:type="character" w:customStyle="1" w:styleId="CommentSubjectChar">
    <w:name w:val="Comment Subject Char"/>
    <w:basedOn w:val="CommentTextChar"/>
    <w:link w:val="CommentSubject"/>
    <w:uiPriority w:val="99"/>
    <w:semiHidden/>
    <w:rsid w:val="00FE4F29"/>
    <w:rPr>
      <w:rFonts w:ascii="Arial" w:eastAsia="Times New Roman" w:hAnsi="Arial" w:cs="Times New Roman"/>
      <w:b/>
      <w:bCs/>
      <w:sz w:val="20"/>
      <w:szCs w:val="20"/>
      <w:lang w:eastAsia="en-AU"/>
    </w:rPr>
  </w:style>
  <w:style w:type="paragraph" w:styleId="Revision">
    <w:name w:val="Revision"/>
    <w:hidden/>
    <w:uiPriority w:val="99"/>
    <w:semiHidden/>
    <w:rsid w:val="00FE4F29"/>
    <w:pPr>
      <w:spacing w:after="0" w:line="240" w:lineRule="auto"/>
    </w:pPr>
    <w:rPr>
      <w:rFonts w:ascii="Arial" w:eastAsia="Times New Roman" w:hAnsi="Arial" w:cs="Times New Roman"/>
      <w:szCs w:val="20"/>
      <w:lang w:eastAsia="en-AU"/>
    </w:rPr>
  </w:style>
  <w:style w:type="paragraph" w:styleId="BalloonText">
    <w:name w:val="Balloon Text"/>
    <w:basedOn w:val="Normal"/>
    <w:link w:val="BalloonTextChar"/>
    <w:uiPriority w:val="99"/>
    <w:semiHidden/>
    <w:unhideWhenUsed/>
    <w:rsid w:val="00FE4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29"/>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62376">
      <w:bodyDiv w:val="1"/>
      <w:marLeft w:val="0"/>
      <w:marRight w:val="0"/>
      <w:marTop w:val="0"/>
      <w:marBottom w:val="0"/>
      <w:divBdr>
        <w:top w:val="none" w:sz="0" w:space="0" w:color="auto"/>
        <w:left w:val="none" w:sz="0" w:space="0" w:color="auto"/>
        <w:bottom w:val="none" w:sz="0" w:space="0" w:color="auto"/>
        <w:right w:val="none" w:sz="0" w:space="0" w:color="auto"/>
      </w:divBdr>
    </w:div>
    <w:div w:id="598492801">
      <w:bodyDiv w:val="1"/>
      <w:marLeft w:val="0"/>
      <w:marRight w:val="0"/>
      <w:marTop w:val="0"/>
      <w:marBottom w:val="0"/>
      <w:divBdr>
        <w:top w:val="none" w:sz="0" w:space="0" w:color="auto"/>
        <w:left w:val="none" w:sz="0" w:space="0" w:color="auto"/>
        <w:bottom w:val="none" w:sz="0" w:space="0" w:color="auto"/>
        <w:right w:val="none" w:sz="0" w:space="0" w:color="auto"/>
      </w:divBdr>
    </w:div>
    <w:div w:id="937521911">
      <w:bodyDiv w:val="1"/>
      <w:marLeft w:val="0"/>
      <w:marRight w:val="0"/>
      <w:marTop w:val="0"/>
      <w:marBottom w:val="0"/>
      <w:divBdr>
        <w:top w:val="none" w:sz="0" w:space="0" w:color="auto"/>
        <w:left w:val="none" w:sz="0" w:space="0" w:color="auto"/>
        <w:bottom w:val="none" w:sz="0" w:space="0" w:color="auto"/>
        <w:right w:val="none" w:sz="0" w:space="0" w:color="auto"/>
      </w:divBdr>
    </w:div>
    <w:div w:id="944074841">
      <w:bodyDiv w:val="1"/>
      <w:marLeft w:val="0"/>
      <w:marRight w:val="0"/>
      <w:marTop w:val="0"/>
      <w:marBottom w:val="0"/>
      <w:divBdr>
        <w:top w:val="none" w:sz="0" w:space="0" w:color="auto"/>
        <w:left w:val="none" w:sz="0" w:space="0" w:color="auto"/>
        <w:bottom w:val="none" w:sz="0" w:space="0" w:color="auto"/>
        <w:right w:val="none" w:sz="0" w:space="0" w:color="auto"/>
      </w:divBdr>
    </w:div>
    <w:div w:id="987637129">
      <w:bodyDiv w:val="1"/>
      <w:marLeft w:val="0"/>
      <w:marRight w:val="0"/>
      <w:marTop w:val="0"/>
      <w:marBottom w:val="0"/>
      <w:divBdr>
        <w:top w:val="none" w:sz="0" w:space="0" w:color="auto"/>
        <w:left w:val="none" w:sz="0" w:space="0" w:color="auto"/>
        <w:bottom w:val="none" w:sz="0" w:space="0" w:color="auto"/>
        <w:right w:val="none" w:sz="0" w:space="0" w:color="auto"/>
      </w:divBdr>
    </w:div>
    <w:div w:id="1307931831">
      <w:bodyDiv w:val="1"/>
      <w:marLeft w:val="0"/>
      <w:marRight w:val="0"/>
      <w:marTop w:val="0"/>
      <w:marBottom w:val="0"/>
      <w:divBdr>
        <w:top w:val="none" w:sz="0" w:space="0" w:color="auto"/>
        <w:left w:val="none" w:sz="0" w:space="0" w:color="auto"/>
        <w:bottom w:val="none" w:sz="0" w:space="0" w:color="auto"/>
        <w:right w:val="none" w:sz="0" w:space="0" w:color="auto"/>
      </w:divBdr>
    </w:div>
    <w:div w:id="1345398751">
      <w:bodyDiv w:val="1"/>
      <w:marLeft w:val="0"/>
      <w:marRight w:val="0"/>
      <w:marTop w:val="0"/>
      <w:marBottom w:val="0"/>
      <w:divBdr>
        <w:top w:val="none" w:sz="0" w:space="0" w:color="auto"/>
        <w:left w:val="none" w:sz="0" w:space="0" w:color="auto"/>
        <w:bottom w:val="none" w:sz="0" w:space="0" w:color="auto"/>
        <w:right w:val="none" w:sz="0" w:space="0" w:color="auto"/>
      </w:divBdr>
    </w:div>
    <w:div w:id="1360280201">
      <w:bodyDiv w:val="1"/>
      <w:marLeft w:val="0"/>
      <w:marRight w:val="0"/>
      <w:marTop w:val="0"/>
      <w:marBottom w:val="0"/>
      <w:divBdr>
        <w:top w:val="none" w:sz="0" w:space="0" w:color="auto"/>
        <w:left w:val="none" w:sz="0" w:space="0" w:color="auto"/>
        <w:bottom w:val="none" w:sz="0" w:space="0" w:color="auto"/>
        <w:right w:val="none" w:sz="0" w:space="0" w:color="auto"/>
      </w:divBdr>
    </w:div>
    <w:div w:id="1974628506">
      <w:bodyDiv w:val="1"/>
      <w:marLeft w:val="0"/>
      <w:marRight w:val="0"/>
      <w:marTop w:val="0"/>
      <w:marBottom w:val="0"/>
      <w:divBdr>
        <w:top w:val="none" w:sz="0" w:space="0" w:color="auto"/>
        <w:left w:val="none" w:sz="0" w:space="0" w:color="auto"/>
        <w:bottom w:val="none" w:sz="0" w:space="0" w:color="auto"/>
        <w:right w:val="none" w:sz="0" w:space="0" w:color="auto"/>
      </w:divBdr>
    </w:div>
    <w:div w:id="20718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age@thesocialdec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trategy@dese.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licy@qls.com.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6253</Characters>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2020-09-25T06:54:00Z</cp:lastPrinted>
  <dcterms:created xsi:type="dcterms:W3CDTF">2020-11-26T04:39:00Z</dcterms:created>
  <dcterms:modified xsi:type="dcterms:W3CDTF">2020-11-26T04:39:00Z</dcterms:modified>
</cp:coreProperties>
</file>