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37341" w14:textId="0DC6FFC6" w:rsidR="00F1668B" w:rsidRDefault="00921BB5" w:rsidP="00921BB5">
      <w:pPr>
        <w:jc w:val="center"/>
        <w:rPr>
          <w:rFonts w:cstheme="minorHAnsi"/>
          <w:b/>
          <w:bCs/>
          <w:color w:val="000000" w:themeColor="text1"/>
        </w:rPr>
      </w:pPr>
      <w:r w:rsidRPr="00A74E55">
        <w:rPr>
          <w:rFonts w:cstheme="minorHAnsi"/>
          <w:b/>
          <w:bCs/>
          <w:color w:val="000000" w:themeColor="text1"/>
        </w:rPr>
        <w:t xml:space="preserve">Submission to the </w:t>
      </w:r>
      <w:r w:rsidR="00A74E55" w:rsidRPr="00A74E55">
        <w:rPr>
          <w:rFonts w:cstheme="minorHAnsi"/>
          <w:b/>
          <w:bCs/>
          <w:color w:val="000000" w:themeColor="text1"/>
        </w:rPr>
        <w:t>Disability Standards in Education (DSE) Review 2020</w:t>
      </w:r>
    </w:p>
    <w:p w14:paraId="6898806A" w14:textId="77777777" w:rsidR="009D0612" w:rsidRDefault="009D0612" w:rsidP="009D0612">
      <w:pPr>
        <w:jc w:val="center"/>
        <w:rPr>
          <w:rFonts w:cstheme="minorHAnsi"/>
          <w:b/>
          <w:bCs/>
          <w:color w:val="000000" w:themeColor="text1"/>
        </w:rPr>
      </w:pPr>
    </w:p>
    <w:p w14:paraId="0E6A8E97" w14:textId="3911117C" w:rsidR="009D0612" w:rsidRPr="009D0612" w:rsidRDefault="00053955" w:rsidP="009D0612">
      <w:pPr>
        <w:rPr>
          <w:rFonts w:cstheme="minorHAnsi"/>
          <w:b/>
          <w:bCs/>
          <w:color w:val="000000" w:themeColor="text1"/>
        </w:rPr>
      </w:pPr>
      <w:r>
        <w:rPr>
          <w:rFonts w:cstheme="minorHAnsi"/>
          <w:b/>
          <w:bCs/>
          <w:color w:val="000000" w:themeColor="text1"/>
        </w:rPr>
        <w:t>Response to t</w:t>
      </w:r>
      <w:r w:rsidR="009D0612" w:rsidRPr="009D0612">
        <w:rPr>
          <w:rFonts w:cstheme="minorHAnsi"/>
          <w:b/>
          <w:bCs/>
          <w:color w:val="000000" w:themeColor="text1"/>
        </w:rPr>
        <w:t>he Terms of reference of the 2020 review given as:</w:t>
      </w:r>
    </w:p>
    <w:p w14:paraId="28981280" w14:textId="6817D827" w:rsidR="009D0612" w:rsidRDefault="009D0612" w:rsidP="009D0612">
      <w:pPr>
        <w:snapToGrid w:val="0"/>
        <w:contextualSpacing/>
        <w:rPr>
          <w:rFonts w:cstheme="minorHAnsi"/>
          <w:i/>
          <w:iCs/>
          <w:color w:val="000000" w:themeColor="text1"/>
        </w:rPr>
      </w:pPr>
      <w:r w:rsidRPr="009D0612">
        <w:rPr>
          <w:rFonts w:cstheme="minorHAnsi"/>
          <w:i/>
          <w:iCs/>
          <w:color w:val="000000" w:themeColor="text1"/>
        </w:rPr>
        <w:t>Do students, families and carers, educators, education providers and policy makers know about, understand, apply and comply with the rights, obligations and measures of compliance in the Standards?</w:t>
      </w:r>
    </w:p>
    <w:p w14:paraId="75CC3DB6" w14:textId="77777777" w:rsidR="009D0612" w:rsidRPr="009D0612" w:rsidRDefault="009D0612" w:rsidP="009D0612">
      <w:pPr>
        <w:snapToGrid w:val="0"/>
        <w:contextualSpacing/>
        <w:rPr>
          <w:rFonts w:cstheme="minorHAnsi"/>
          <w:i/>
          <w:iCs/>
          <w:color w:val="000000" w:themeColor="text1"/>
        </w:rPr>
      </w:pPr>
    </w:p>
    <w:p w14:paraId="3F0C3FC3" w14:textId="37685E63" w:rsidR="009D0612" w:rsidRDefault="009D0612" w:rsidP="009D0612">
      <w:pPr>
        <w:rPr>
          <w:rFonts w:cstheme="minorHAnsi"/>
        </w:rPr>
      </w:pPr>
      <w:r>
        <w:rPr>
          <w:rFonts w:cstheme="minorHAnsi"/>
          <w:color w:val="000000" w:themeColor="text1"/>
        </w:rPr>
        <w:t xml:space="preserve">In response to requests for submissions, I would like to contribute the following personal observations. </w:t>
      </w:r>
      <w:r w:rsidR="009D16C9" w:rsidRPr="009853C6">
        <w:rPr>
          <w:rFonts w:cstheme="minorHAnsi"/>
          <w:color w:val="000000" w:themeColor="text1"/>
        </w:rPr>
        <w:t>The views expressed in this submission are based on what I have found during my work in Tasmania</w:t>
      </w:r>
      <w:r w:rsidR="009D16C9">
        <w:rPr>
          <w:rFonts w:cstheme="minorHAnsi"/>
          <w:color w:val="000000" w:themeColor="text1"/>
        </w:rPr>
        <w:t xml:space="preserve"> and </w:t>
      </w:r>
      <w:r w:rsidR="009D16C9">
        <w:rPr>
          <w:rFonts w:cstheme="minorHAnsi"/>
        </w:rPr>
        <w:t>since the last review of the D</w:t>
      </w:r>
      <w:r w:rsidR="00A74E55">
        <w:rPr>
          <w:rFonts w:cstheme="minorHAnsi"/>
        </w:rPr>
        <w:t xml:space="preserve">isability </w:t>
      </w:r>
      <w:r w:rsidR="009D16C9">
        <w:rPr>
          <w:rFonts w:cstheme="minorHAnsi"/>
        </w:rPr>
        <w:t>S</w:t>
      </w:r>
      <w:r w:rsidR="00A74E55">
        <w:rPr>
          <w:rFonts w:cstheme="minorHAnsi"/>
        </w:rPr>
        <w:t xml:space="preserve">tandards in </w:t>
      </w:r>
      <w:r w:rsidR="009D16C9">
        <w:rPr>
          <w:rFonts w:cstheme="minorHAnsi"/>
        </w:rPr>
        <w:t>E</w:t>
      </w:r>
      <w:r w:rsidR="00A74E55">
        <w:rPr>
          <w:rFonts w:cstheme="minorHAnsi"/>
        </w:rPr>
        <w:t>ducation</w:t>
      </w:r>
      <w:r w:rsidR="009D16C9">
        <w:rPr>
          <w:rFonts w:cstheme="minorHAnsi"/>
        </w:rPr>
        <w:t xml:space="preserve"> in 2015. </w:t>
      </w:r>
    </w:p>
    <w:p w14:paraId="2792A7C8" w14:textId="609D54B9" w:rsidR="009D16C9" w:rsidRPr="009D0612" w:rsidRDefault="009D16C9" w:rsidP="009D0612">
      <w:pPr>
        <w:rPr>
          <w:rFonts w:cstheme="minorHAnsi"/>
          <w:color w:val="000000" w:themeColor="text1"/>
        </w:rPr>
      </w:pPr>
      <w:r>
        <w:rPr>
          <w:rFonts w:cstheme="minorHAnsi"/>
        </w:rPr>
        <w:t xml:space="preserve">I work </w:t>
      </w:r>
      <w:r w:rsidR="009D0612">
        <w:rPr>
          <w:rFonts w:cstheme="minorHAnsi"/>
        </w:rPr>
        <w:t>as</w:t>
      </w:r>
      <w:r>
        <w:rPr>
          <w:rFonts w:cstheme="minorHAnsi"/>
        </w:rPr>
        <w:t xml:space="preserve"> a volunt</w:t>
      </w:r>
      <w:r w:rsidR="009D0612">
        <w:rPr>
          <w:rFonts w:cstheme="minorHAnsi"/>
        </w:rPr>
        <w:t>eer in the</w:t>
      </w:r>
      <w:r>
        <w:rPr>
          <w:rFonts w:cstheme="minorHAnsi"/>
        </w:rPr>
        <w:t xml:space="preserve"> capacity </w:t>
      </w:r>
      <w:r w:rsidR="009D0612">
        <w:rPr>
          <w:rFonts w:cstheme="minorHAnsi"/>
        </w:rPr>
        <w:t>of</w:t>
      </w:r>
      <w:r>
        <w:rPr>
          <w:rFonts w:cstheme="minorHAnsi"/>
        </w:rPr>
        <w:t>; family support and advoca</w:t>
      </w:r>
      <w:r w:rsidR="009D0612">
        <w:rPr>
          <w:rFonts w:cstheme="minorHAnsi"/>
        </w:rPr>
        <w:t>cy</w:t>
      </w:r>
      <w:r>
        <w:rPr>
          <w:rFonts w:cstheme="minorHAnsi"/>
        </w:rPr>
        <w:t xml:space="preserve">, education researcher, provider of professional development programmes, </w:t>
      </w:r>
      <w:r w:rsidR="00A74E55">
        <w:rPr>
          <w:rFonts w:cstheme="minorHAnsi"/>
        </w:rPr>
        <w:t xml:space="preserve">senior lecturer-post graduate </w:t>
      </w:r>
      <w:r w:rsidR="009D0612">
        <w:rPr>
          <w:rFonts w:cstheme="minorHAnsi"/>
        </w:rPr>
        <w:t xml:space="preserve">teaching </w:t>
      </w:r>
      <w:r w:rsidR="00A74E55">
        <w:rPr>
          <w:rFonts w:cstheme="minorHAnsi"/>
        </w:rPr>
        <w:t>students</w:t>
      </w:r>
      <w:r w:rsidR="009B366D">
        <w:rPr>
          <w:rFonts w:cstheme="minorHAnsi"/>
        </w:rPr>
        <w:t xml:space="preserve"> (University of Tasmania)</w:t>
      </w:r>
      <w:r w:rsidR="00A74E55">
        <w:rPr>
          <w:rFonts w:cstheme="minorHAnsi"/>
        </w:rPr>
        <w:t xml:space="preserve"> </w:t>
      </w:r>
      <w:r>
        <w:rPr>
          <w:rFonts w:cstheme="minorHAnsi"/>
        </w:rPr>
        <w:t>and whole school community workshops, and</w:t>
      </w:r>
      <w:r w:rsidR="00A74E55">
        <w:rPr>
          <w:rFonts w:cstheme="minorHAnsi"/>
        </w:rPr>
        <w:t>,</w:t>
      </w:r>
      <w:r>
        <w:rPr>
          <w:rFonts w:cstheme="minorHAnsi"/>
        </w:rPr>
        <w:t xml:space="preserve"> that </w:t>
      </w:r>
      <w:r w:rsidR="009D0612">
        <w:rPr>
          <w:rFonts w:cstheme="minorHAnsi"/>
        </w:rPr>
        <w:t xml:space="preserve">predominantly </w:t>
      </w:r>
      <w:r>
        <w:rPr>
          <w:rFonts w:cstheme="minorHAnsi"/>
        </w:rPr>
        <w:t>have a regard to raising awareness about dyslexia</w:t>
      </w:r>
      <w:r w:rsidR="009D0612">
        <w:rPr>
          <w:rFonts w:cstheme="minorHAnsi"/>
        </w:rPr>
        <w:t xml:space="preserve"> and associated specific learning difficulties</w:t>
      </w:r>
      <w:r>
        <w:rPr>
          <w:rFonts w:cstheme="minorHAnsi"/>
        </w:rPr>
        <w:t>.</w:t>
      </w:r>
    </w:p>
    <w:p w14:paraId="2E3AF9EC" w14:textId="77777777" w:rsidR="009D16C9" w:rsidRDefault="009D16C9" w:rsidP="00FC5EF7">
      <w:pPr>
        <w:rPr>
          <w:rFonts w:eastAsia="Times New Roman" w:cstheme="minorHAnsi"/>
          <w:color w:val="000000" w:themeColor="text1"/>
          <w:lang w:eastAsia="en-GB"/>
        </w:rPr>
      </w:pPr>
    </w:p>
    <w:p w14:paraId="07AE2401" w14:textId="1D45AEF2" w:rsidR="00491D6A" w:rsidRPr="004E0CCE" w:rsidRDefault="003635F9" w:rsidP="00FC5EF7">
      <w:pPr>
        <w:rPr>
          <w:rFonts w:eastAsia="Times New Roman" w:cstheme="minorHAnsi"/>
          <w:color w:val="000000" w:themeColor="text1"/>
          <w:lang w:eastAsia="en-GB"/>
        </w:rPr>
      </w:pPr>
      <w:r>
        <w:rPr>
          <w:rFonts w:eastAsia="Times New Roman" w:cstheme="minorHAnsi"/>
          <w:color w:val="000000" w:themeColor="text1"/>
          <w:lang w:eastAsia="en-GB"/>
        </w:rPr>
        <w:t>My</w:t>
      </w:r>
      <w:r w:rsidR="00491D6A">
        <w:rPr>
          <w:rFonts w:eastAsia="Times New Roman" w:cstheme="minorHAnsi"/>
          <w:color w:val="000000" w:themeColor="text1"/>
          <w:lang w:eastAsia="en-GB"/>
        </w:rPr>
        <w:t xml:space="preserve"> interest </w:t>
      </w:r>
      <w:r>
        <w:rPr>
          <w:rFonts w:eastAsia="Times New Roman" w:cstheme="minorHAnsi"/>
          <w:color w:val="000000" w:themeColor="text1"/>
          <w:lang w:eastAsia="en-GB"/>
        </w:rPr>
        <w:t xml:space="preserve">regarding the 2020 review of the </w:t>
      </w:r>
      <w:r w:rsidRPr="003635F9">
        <w:rPr>
          <w:rFonts w:eastAsia="Times New Roman" w:cstheme="minorHAnsi"/>
          <w:i/>
          <w:iCs/>
          <w:color w:val="000000" w:themeColor="text1"/>
          <w:lang w:eastAsia="en-GB"/>
        </w:rPr>
        <w:t>Disability Standards in Education (DSE</w:t>
      </w:r>
      <w:r>
        <w:rPr>
          <w:rFonts w:eastAsia="Times New Roman" w:cstheme="minorHAnsi"/>
          <w:color w:val="000000" w:themeColor="text1"/>
          <w:lang w:eastAsia="en-GB"/>
        </w:rPr>
        <w:t xml:space="preserve">) and </w:t>
      </w:r>
      <w:r w:rsidR="00491D6A">
        <w:rPr>
          <w:rFonts w:eastAsia="Times New Roman" w:cstheme="minorHAnsi"/>
          <w:color w:val="000000" w:themeColor="text1"/>
          <w:lang w:eastAsia="en-GB"/>
        </w:rPr>
        <w:t>in this submission</w:t>
      </w:r>
      <w:r>
        <w:rPr>
          <w:rFonts w:eastAsia="Times New Roman" w:cstheme="minorHAnsi"/>
          <w:color w:val="000000" w:themeColor="text1"/>
          <w:lang w:eastAsia="en-GB"/>
        </w:rPr>
        <w:t>,</w:t>
      </w:r>
      <w:r w:rsidR="00491D6A">
        <w:rPr>
          <w:rFonts w:eastAsia="Times New Roman" w:cstheme="minorHAnsi"/>
          <w:color w:val="000000" w:themeColor="text1"/>
          <w:lang w:eastAsia="en-GB"/>
        </w:rPr>
        <w:t xml:space="preserve"> focus on the following</w:t>
      </w:r>
      <w:r w:rsidR="009D16C9">
        <w:rPr>
          <w:rFonts w:eastAsia="Times New Roman" w:cstheme="minorHAnsi"/>
          <w:color w:val="000000" w:themeColor="text1"/>
          <w:lang w:eastAsia="en-GB"/>
        </w:rPr>
        <w:t xml:space="preserve"> three</w:t>
      </w:r>
      <w:r w:rsidR="00491D6A">
        <w:rPr>
          <w:rFonts w:eastAsia="Times New Roman" w:cstheme="minorHAnsi"/>
          <w:color w:val="000000" w:themeColor="text1"/>
          <w:lang w:eastAsia="en-GB"/>
        </w:rPr>
        <w:t xml:space="preserve"> </w:t>
      </w:r>
      <w:r w:rsidR="003843BD">
        <w:rPr>
          <w:rFonts w:eastAsia="Times New Roman" w:cstheme="minorHAnsi"/>
          <w:color w:val="000000" w:themeColor="text1"/>
          <w:lang w:eastAsia="en-GB"/>
        </w:rPr>
        <w:t xml:space="preserve">aspects and </w:t>
      </w:r>
      <w:r w:rsidR="00491D6A">
        <w:rPr>
          <w:rFonts w:eastAsia="Times New Roman" w:cstheme="minorHAnsi"/>
          <w:color w:val="000000" w:themeColor="text1"/>
          <w:lang w:eastAsia="en-GB"/>
        </w:rPr>
        <w:t>from the perspective of both parents</w:t>
      </w:r>
      <w:r w:rsidR="00053955">
        <w:rPr>
          <w:rFonts w:eastAsia="Times New Roman" w:cstheme="minorHAnsi"/>
          <w:color w:val="000000" w:themeColor="text1"/>
          <w:lang w:eastAsia="en-GB"/>
        </w:rPr>
        <w:t>/carers</w:t>
      </w:r>
      <w:r w:rsidR="00491D6A">
        <w:rPr>
          <w:rFonts w:eastAsia="Times New Roman" w:cstheme="minorHAnsi"/>
          <w:color w:val="000000" w:themeColor="text1"/>
          <w:lang w:eastAsia="en-GB"/>
        </w:rPr>
        <w:t xml:space="preserve"> and teachers:</w:t>
      </w:r>
    </w:p>
    <w:p w14:paraId="27158D2D" w14:textId="77777777" w:rsidR="00FC5EF7" w:rsidRPr="004E0CCE" w:rsidRDefault="00FC5EF7" w:rsidP="00FC5EF7">
      <w:pPr>
        <w:pStyle w:val="ListParagraph"/>
        <w:rPr>
          <w:rFonts w:eastAsia="Times New Roman" w:cstheme="minorHAnsi"/>
          <w:color w:val="333333"/>
          <w:lang w:eastAsia="en-GB"/>
        </w:rPr>
      </w:pPr>
    </w:p>
    <w:p w14:paraId="69730C3A" w14:textId="112DE239" w:rsidR="003635F9" w:rsidRPr="003843BD" w:rsidRDefault="009D16C9" w:rsidP="003843BD">
      <w:pPr>
        <w:keepNext/>
        <w:tabs>
          <w:tab w:val="left" w:pos="284"/>
        </w:tabs>
        <w:ind w:left="284"/>
        <w:rPr>
          <w:rFonts w:cstheme="minorHAnsi"/>
          <w:i/>
          <w:iCs/>
        </w:rPr>
      </w:pPr>
      <w:r w:rsidRPr="00B842A7">
        <w:rPr>
          <w:rFonts w:cstheme="minorHAnsi"/>
          <w:b/>
          <w:bCs/>
        </w:rPr>
        <w:t>Focus 1:</w:t>
      </w:r>
      <w:r>
        <w:rPr>
          <w:rFonts w:cstheme="minorHAnsi"/>
        </w:rPr>
        <w:t xml:space="preserve"> </w:t>
      </w:r>
      <w:r w:rsidR="00DC7A3E" w:rsidRPr="003843BD">
        <w:rPr>
          <w:rFonts w:cstheme="minorHAnsi"/>
        </w:rPr>
        <w:t xml:space="preserve">How familiar </w:t>
      </w:r>
      <w:r w:rsidR="001E1DC3" w:rsidRPr="003843BD">
        <w:rPr>
          <w:rFonts w:cstheme="minorHAnsi"/>
        </w:rPr>
        <w:t xml:space="preserve">are </w:t>
      </w:r>
      <w:r w:rsidR="00DC7A3E" w:rsidRPr="003843BD">
        <w:rPr>
          <w:rFonts w:cstheme="minorHAnsi"/>
        </w:rPr>
        <w:t xml:space="preserve">parents and teachers </w:t>
      </w:r>
      <w:r w:rsidR="001E1DC3" w:rsidRPr="003843BD">
        <w:rPr>
          <w:rFonts w:cstheme="minorHAnsi"/>
        </w:rPr>
        <w:t xml:space="preserve">with the </w:t>
      </w:r>
      <w:r w:rsidR="0047057D" w:rsidRPr="003843BD">
        <w:rPr>
          <w:rFonts w:cstheme="minorHAnsi"/>
        </w:rPr>
        <w:t>‘</w:t>
      </w:r>
      <w:r w:rsidR="001E1DC3" w:rsidRPr="003843BD">
        <w:rPr>
          <w:rFonts w:cstheme="minorHAnsi"/>
          <w:i/>
          <w:iCs/>
        </w:rPr>
        <w:t>standards</w:t>
      </w:r>
      <w:r w:rsidR="0047057D" w:rsidRPr="003843BD">
        <w:rPr>
          <w:rFonts w:cstheme="minorHAnsi"/>
        </w:rPr>
        <w:t xml:space="preserve">’ </w:t>
      </w:r>
      <w:r w:rsidR="001E1DC3" w:rsidRPr="003843BD">
        <w:rPr>
          <w:rFonts w:cstheme="minorHAnsi"/>
        </w:rPr>
        <w:t>and what they are designed to do</w:t>
      </w:r>
      <w:r w:rsidR="00491D6A" w:rsidRPr="003843BD">
        <w:rPr>
          <w:rFonts w:cstheme="minorHAnsi"/>
        </w:rPr>
        <w:t xml:space="preserve">? </w:t>
      </w:r>
      <w:r w:rsidR="00491D6A" w:rsidRPr="003843BD">
        <w:rPr>
          <w:rFonts w:cstheme="minorHAnsi"/>
          <w:i/>
          <w:iCs/>
        </w:rPr>
        <w:t>(Parents and Teachers)</w:t>
      </w:r>
      <w:r w:rsidR="003843BD">
        <w:rPr>
          <w:rFonts w:cstheme="minorHAnsi"/>
          <w:i/>
          <w:iCs/>
        </w:rPr>
        <w:t xml:space="preserve">; </w:t>
      </w:r>
      <w:r w:rsidR="003843BD" w:rsidRPr="003843BD">
        <w:rPr>
          <w:rFonts w:cstheme="minorHAnsi"/>
        </w:rPr>
        <w:t>and</w:t>
      </w:r>
      <w:r w:rsidR="003843BD">
        <w:rPr>
          <w:rFonts w:cstheme="minorHAnsi"/>
        </w:rPr>
        <w:t>,</w:t>
      </w:r>
      <w:r w:rsidR="003843BD">
        <w:rPr>
          <w:rFonts w:cstheme="minorHAnsi"/>
          <w:i/>
          <w:iCs/>
        </w:rPr>
        <w:t xml:space="preserve"> </w:t>
      </w:r>
      <w:r w:rsidR="003843BD">
        <w:t>h</w:t>
      </w:r>
      <w:r w:rsidR="003635F9">
        <w:t xml:space="preserve">ave the </w:t>
      </w:r>
      <w:r w:rsidR="003635F9" w:rsidRPr="008D745E">
        <w:t>Standards helped you to understand you or your child’s rights?</w:t>
      </w:r>
      <w:r w:rsidR="003635F9">
        <w:t xml:space="preserve"> (</w:t>
      </w:r>
      <w:r w:rsidR="003635F9" w:rsidRPr="003843BD">
        <w:rPr>
          <w:i/>
          <w:iCs/>
        </w:rPr>
        <w:t>Parents)</w:t>
      </w:r>
    </w:p>
    <w:p w14:paraId="79DB3544" w14:textId="77777777" w:rsidR="003843BD" w:rsidRPr="003843BD" w:rsidRDefault="003843BD" w:rsidP="003843BD">
      <w:pPr>
        <w:keepNext/>
        <w:ind w:left="284"/>
        <w:rPr>
          <w:rFonts w:cstheme="minorHAnsi"/>
        </w:rPr>
      </w:pPr>
    </w:p>
    <w:p w14:paraId="36FE80DF" w14:textId="6C02C5AA" w:rsidR="00C109F9" w:rsidRDefault="009D16C9" w:rsidP="003843BD">
      <w:pPr>
        <w:keepNext/>
        <w:ind w:left="284"/>
        <w:rPr>
          <w:i/>
          <w:iCs/>
        </w:rPr>
      </w:pPr>
      <w:r w:rsidRPr="00B842A7">
        <w:rPr>
          <w:b/>
          <w:bCs/>
        </w:rPr>
        <w:t>Focus 2</w:t>
      </w:r>
      <w:r>
        <w:t xml:space="preserve">: </w:t>
      </w:r>
      <w:r w:rsidR="00C109F9">
        <w:t xml:space="preserve">What tensions </w:t>
      </w:r>
      <w:r w:rsidR="003843BD">
        <w:t xml:space="preserve">are </w:t>
      </w:r>
      <w:r w:rsidR="00D01136">
        <w:t xml:space="preserve">identified between the parents and teachers regarding the DSE? </w:t>
      </w:r>
      <w:r w:rsidR="00D01136" w:rsidRPr="003843BD">
        <w:rPr>
          <w:i/>
          <w:iCs/>
        </w:rPr>
        <w:t>(Parents &amp; Teachers)</w:t>
      </w:r>
    </w:p>
    <w:p w14:paraId="08C479DE" w14:textId="221C4EA4" w:rsidR="003843BD" w:rsidRPr="003843BD" w:rsidRDefault="003843BD" w:rsidP="003843BD">
      <w:pPr>
        <w:keepNext/>
        <w:ind w:left="284"/>
        <w:rPr>
          <w:rFonts w:cstheme="minorHAnsi"/>
        </w:rPr>
      </w:pPr>
      <w:r>
        <w:rPr>
          <w:i/>
          <w:iCs/>
        </w:rPr>
        <w:tab/>
        <w:t>and</w:t>
      </w:r>
    </w:p>
    <w:p w14:paraId="7BE2D731" w14:textId="166648DB" w:rsidR="0047057D" w:rsidRPr="003843BD" w:rsidRDefault="009D16C9" w:rsidP="003843BD">
      <w:pPr>
        <w:keepNext/>
        <w:ind w:left="284"/>
        <w:rPr>
          <w:rFonts w:cstheme="minorHAnsi"/>
        </w:rPr>
      </w:pPr>
      <w:r w:rsidRPr="00B842A7">
        <w:rPr>
          <w:rFonts w:cstheme="minorHAnsi"/>
          <w:b/>
          <w:bCs/>
        </w:rPr>
        <w:t>Focus 3:</w:t>
      </w:r>
      <w:r>
        <w:rPr>
          <w:rFonts w:cstheme="minorHAnsi"/>
        </w:rPr>
        <w:t xml:space="preserve"> </w:t>
      </w:r>
      <w:r w:rsidR="003843BD" w:rsidRPr="00A74E55">
        <w:rPr>
          <w:rFonts w:cstheme="minorHAnsi"/>
          <w:b/>
          <w:bCs/>
        </w:rPr>
        <w:t xml:space="preserve">Regarding </w:t>
      </w:r>
      <w:r w:rsidR="0047057D" w:rsidRPr="00A74E55">
        <w:rPr>
          <w:rFonts w:cstheme="minorHAnsi"/>
          <w:b/>
          <w:bCs/>
        </w:rPr>
        <w:t xml:space="preserve">Section 3.5 of the DSE </w:t>
      </w:r>
      <w:r w:rsidR="003843BD" w:rsidRPr="00A74E55">
        <w:rPr>
          <w:rFonts w:cstheme="minorHAnsi"/>
          <w:b/>
          <w:bCs/>
        </w:rPr>
        <w:t xml:space="preserve">that </w:t>
      </w:r>
      <w:r w:rsidR="0047057D" w:rsidRPr="00A74E55">
        <w:rPr>
          <w:rFonts w:cstheme="minorHAnsi"/>
          <w:b/>
          <w:bCs/>
        </w:rPr>
        <w:t>states that</w:t>
      </w:r>
      <w:r w:rsidR="0047057D" w:rsidRPr="003843BD">
        <w:rPr>
          <w:rFonts w:cstheme="minorHAnsi"/>
        </w:rPr>
        <w:t>:</w:t>
      </w:r>
    </w:p>
    <w:p w14:paraId="102A88A8" w14:textId="28CC9F6F" w:rsidR="009D16C9" w:rsidRDefault="0047057D" w:rsidP="0047057D">
      <w:pPr>
        <w:keepNext/>
        <w:ind w:left="360"/>
      </w:pPr>
      <w:r>
        <w:tab/>
      </w:r>
      <w:r w:rsidRPr="003843BD">
        <w:rPr>
          <w:i/>
          <w:iCs/>
        </w:rPr>
        <w:t xml:space="preserve">Before the education provider makes an adjustment for the student, the education </w:t>
      </w:r>
      <w:r w:rsidRPr="003843BD">
        <w:rPr>
          <w:i/>
          <w:iCs/>
        </w:rPr>
        <w:tab/>
        <w:t>provider must consult the student, or an associate of the student</w:t>
      </w:r>
      <w:r>
        <w:t xml:space="preserve"> (Parents)</w:t>
      </w:r>
    </w:p>
    <w:p w14:paraId="48F7833E" w14:textId="77777777" w:rsidR="009B366D" w:rsidRDefault="009D16C9" w:rsidP="009B366D">
      <w:pPr>
        <w:keepNext/>
        <w:ind w:left="284"/>
      </w:pPr>
      <w:r>
        <w:t xml:space="preserve">Here </w:t>
      </w:r>
      <w:r w:rsidR="009B366D">
        <w:t xml:space="preserve">some of the </w:t>
      </w:r>
      <w:r>
        <w:t>parent comments regarding their understanding</w:t>
      </w:r>
      <w:r w:rsidR="007041AF">
        <w:t>,</w:t>
      </w:r>
      <w:r>
        <w:t xml:space="preserve"> and experience of ‘reasonable adjustment’s’ are summarised.</w:t>
      </w:r>
    </w:p>
    <w:p w14:paraId="7EDB2CD5" w14:textId="77777777" w:rsidR="009B366D" w:rsidRDefault="009B366D" w:rsidP="009B366D">
      <w:pPr>
        <w:keepNext/>
        <w:ind w:left="284"/>
      </w:pPr>
    </w:p>
    <w:p w14:paraId="306C2050" w14:textId="5A72BD76" w:rsidR="004265C4" w:rsidRDefault="00811C9E" w:rsidP="009B366D">
      <w:pPr>
        <w:keepNext/>
        <w:ind w:left="284"/>
        <w:rPr>
          <w:rFonts w:cstheme="minorHAnsi"/>
        </w:rPr>
      </w:pPr>
      <w:r>
        <w:rPr>
          <w:rFonts w:cstheme="minorHAnsi"/>
        </w:rPr>
        <w:tab/>
      </w:r>
      <w:r>
        <w:rPr>
          <w:rFonts w:cstheme="minorHAnsi"/>
        </w:rPr>
        <w:tab/>
      </w:r>
      <w:r>
        <w:rPr>
          <w:rFonts w:cstheme="minorHAnsi"/>
        </w:rPr>
        <w:tab/>
        <w:t>****************************************</w:t>
      </w:r>
    </w:p>
    <w:p w14:paraId="4F042372" w14:textId="77777777" w:rsidR="00811C9E" w:rsidRDefault="00811C9E" w:rsidP="003843BD">
      <w:pPr>
        <w:keepNext/>
        <w:rPr>
          <w:rFonts w:cstheme="minorHAnsi"/>
          <w:b/>
          <w:bCs/>
        </w:rPr>
      </w:pPr>
    </w:p>
    <w:p w14:paraId="273CDA40" w14:textId="772D7728" w:rsidR="00347049" w:rsidRDefault="003843BD" w:rsidP="009B366D">
      <w:pPr>
        <w:keepNext/>
        <w:adjustRightInd w:val="0"/>
        <w:mirrorIndents/>
      </w:pPr>
      <w:r w:rsidRPr="006B424F">
        <w:rPr>
          <w:rFonts w:cstheme="minorHAnsi"/>
          <w:b/>
          <w:bCs/>
        </w:rPr>
        <w:t>Focus 1:</w:t>
      </w:r>
      <w:r>
        <w:rPr>
          <w:rFonts w:cstheme="minorHAnsi"/>
        </w:rPr>
        <w:t xml:space="preserve"> </w:t>
      </w:r>
      <w:r w:rsidR="0047057D" w:rsidRPr="0047057D">
        <w:rPr>
          <w:rFonts w:cstheme="minorHAnsi"/>
        </w:rPr>
        <w:t>How familiar are parents and teachers with the ‘</w:t>
      </w:r>
      <w:r w:rsidR="0047057D" w:rsidRPr="0047057D">
        <w:rPr>
          <w:rFonts w:cstheme="minorHAnsi"/>
          <w:i/>
          <w:iCs/>
        </w:rPr>
        <w:t>standards</w:t>
      </w:r>
      <w:r w:rsidR="0047057D" w:rsidRPr="0047057D">
        <w:rPr>
          <w:rFonts w:cstheme="minorHAnsi"/>
        </w:rPr>
        <w:t xml:space="preserve">’ and what they are </w:t>
      </w:r>
      <w:r>
        <w:rPr>
          <w:rFonts w:cstheme="minorHAnsi"/>
        </w:rPr>
        <w:tab/>
      </w:r>
      <w:r w:rsidR="0047057D" w:rsidRPr="0047057D">
        <w:rPr>
          <w:rFonts w:cstheme="minorHAnsi"/>
        </w:rPr>
        <w:t xml:space="preserve">designed to do? </w:t>
      </w:r>
      <w:r w:rsidR="0047057D" w:rsidRPr="0047057D">
        <w:rPr>
          <w:rFonts w:cstheme="minorHAnsi"/>
          <w:i/>
          <w:iCs/>
        </w:rPr>
        <w:t>(Parents and Teachers)</w:t>
      </w:r>
      <w:r>
        <w:rPr>
          <w:rFonts w:cstheme="minorHAnsi"/>
          <w:i/>
          <w:iCs/>
        </w:rPr>
        <w:t xml:space="preserve"> and </w:t>
      </w:r>
      <w:r>
        <w:t xml:space="preserve">have the </w:t>
      </w:r>
      <w:r w:rsidRPr="008D745E">
        <w:t xml:space="preserve">Standards helped you to </w:t>
      </w:r>
      <w:r>
        <w:tab/>
      </w:r>
      <w:r w:rsidRPr="008D745E">
        <w:t>understand you or your child’s rights?</w:t>
      </w:r>
    </w:p>
    <w:p w14:paraId="2641268E" w14:textId="77777777" w:rsidR="009B366D" w:rsidRPr="0047057D" w:rsidRDefault="009B366D" w:rsidP="009B366D">
      <w:pPr>
        <w:keepNext/>
        <w:adjustRightInd w:val="0"/>
        <w:mirrorIndents/>
        <w:rPr>
          <w:rFonts w:cstheme="minorHAnsi"/>
        </w:rPr>
      </w:pPr>
    </w:p>
    <w:p w14:paraId="023C5459" w14:textId="2C70D427" w:rsidR="006B424F" w:rsidRPr="00471CB0" w:rsidRDefault="00347049" w:rsidP="003D1A2A">
      <w:pPr>
        <w:keepNext/>
        <w:rPr>
          <w:rFonts w:cstheme="minorHAnsi"/>
          <w:b/>
          <w:bCs/>
        </w:rPr>
      </w:pPr>
      <w:r>
        <w:rPr>
          <w:rFonts w:cstheme="minorHAnsi"/>
        </w:rPr>
        <w:tab/>
      </w:r>
      <w:r w:rsidR="00F020B9" w:rsidRPr="00471CB0">
        <w:rPr>
          <w:rFonts w:cstheme="minorHAnsi"/>
          <w:b/>
          <w:bCs/>
        </w:rPr>
        <w:t>Parent views:</w:t>
      </w:r>
    </w:p>
    <w:p w14:paraId="020380F9" w14:textId="5E08514C" w:rsidR="00332CDD" w:rsidRPr="00053955" w:rsidRDefault="0047057D" w:rsidP="003D1A2A">
      <w:pPr>
        <w:keepNext/>
        <w:rPr>
          <w:rFonts w:cstheme="minorHAnsi"/>
        </w:rPr>
      </w:pPr>
      <w:r>
        <w:rPr>
          <w:rFonts w:cstheme="minorHAnsi"/>
        </w:rPr>
        <w:t>I</w:t>
      </w:r>
      <w:r w:rsidR="006B424F">
        <w:rPr>
          <w:rFonts w:cstheme="minorHAnsi"/>
        </w:rPr>
        <w:t xml:space="preserve"> have</w:t>
      </w:r>
      <w:r w:rsidR="00347049">
        <w:rPr>
          <w:rFonts w:cstheme="minorHAnsi"/>
        </w:rPr>
        <w:t xml:space="preserve"> found that</w:t>
      </w:r>
      <w:r w:rsidR="00053955">
        <w:rPr>
          <w:rFonts w:cstheme="minorHAnsi"/>
        </w:rPr>
        <w:t>;</w:t>
      </w:r>
      <w:r w:rsidR="00347049">
        <w:rPr>
          <w:rFonts w:cstheme="minorHAnsi"/>
        </w:rPr>
        <w:t xml:space="preserve"> </w:t>
      </w:r>
      <w:r w:rsidR="003635F9">
        <w:rPr>
          <w:rFonts w:cstheme="minorHAnsi"/>
        </w:rPr>
        <w:t xml:space="preserve">a) </w:t>
      </w:r>
      <w:r w:rsidR="00347049">
        <w:rPr>
          <w:rFonts w:cstheme="minorHAnsi"/>
        </w:rPr>
        <w:t>m</w:t>
      </w:r>
      <w:r w:rsidR="003D1A2A">
        <w:rPr>
          <w:rFonts w:cstheme="minorHAnsi"/>
        </w:rPr>
        <w:t xml:space="preserve">any </w:t>
      </w:r>
      <w:r w:rsidR="00F020B9">
        <w:rPr>
          <w:rFonts w:cstheme="minorHAnsi"/>
        </w:rPr>
        <w:t xml:space="preserve">parents </w:t>
      </w:r>
      <w:r w:rsidR="00C109F9">
        <w:rPr>
          <w:rFonts w:cstheme="minorHAnsi"/>
        </w:rPr>
        <w:t>are</w:t>
      </w:r>
      <w:r w:rsidR="00F020B9">
        <w:rPr>
          <w:rFonts w:cstheme="minorHAnsi"/>
        </w:rPr>
        <w:t xml:space="preserve"> unaware of the ‘standards’</w:t>
      </w:r>
      <w:r w:rsidR="00347049">
        <w:rPr>
          <w:rFonts w:cstheme="minorHAnsi"/>
        </w:rPr>
        <w:t>;</w:t>
      </w:r>
      <w:r w:rsidR="00F020B9">
        <w:rPr>
          <w:rFonts w:cstheme="minorHAnsi"/>
        </w:rPr>
        <w:t xml:space="preserve"> </w:t>
      </w:r>
      <w:r w:rsidR="003635F9">
        <w:rPr>
          <w:rFonts w:cstheme="minorHAnsi"/>
        </w:rPr>
        <w:t xml:space="preserve">b) </w:t>
      </w:r>
      <w:r w:rsidR="00F020B9">
        <w:rPr>
          <w:rFonts w:cstheme="minorHAnsi"/>
        </w:rPr>
        <w:t xml:space="preserve">some </w:t>
      </w:r>
      <w:r w:rsidR="00C109F9">
        <w:rPr>
          <w:rFonts w:cstheme="minorHAnsi"/>
        </w:rPr>
        <w:t>are</w:t>
      </w:r>
      <w:r w:rsidR="00F020B9">
        <w:rPr>
          <w:rFonts w:cstheme="minorHAnsi"/>
        </w:rPr>
        <w:t xml:space="preserve"> aware</w:t>
      </w:r>
      <w:r w:rsidR="00347049">
        <w:rPr>
          <w:rFonts w:cstheme="minorHAnsi"/>
        </w:rPr>
        <w:t xml:space="preserve"> of them but</w:t>
      </w:r>
      <w:r w:rsidR="00F020B9">
        <w:rPr>
          <w:rFonts w:cstheme="minorHAnsi"/>
        </w:rPr>
        <w:t xml:space="preserve"> </w:t>
      </w:r>
      <w:r w:rsidR="00347049">
        <w:rPr>
          <w:rFonts w:cstheme="minorHAnsi"/>
        </w:rPr>
        <w:t>did not</w:t>
      </w:r>
      <w:r w:rsidR="00F020B9">
        <w:rPr>
          <w:rFonts w:cstheme="minorHAnsi"/>
        </w:rPr>
        <w:t xml:space="preserve"> see how</w:t>
      </w:r>
      <w:r w:rsidR="00347049">
        <w:rPr>
          <w:rFonts w:cstheme="minorHAnsi"/>
        </w:rPr>
        <w:t xml:space="preserve"> they were relevant to their circumstances</w:t>
      </w:r>
      <w:r w:rsidR="006B424F">
        <w:rPr>
          <w:rFonts w:cstheme="minorHAnsi"/>
        </w:rPr>
        <w:t>,</w:t>
      </w:r>
      <w:r w:rsidR="00332CDD">
        <w:rPr>
          <w:rFonts w:cstheme="minorHAnsi"/>
        </w:rPr>
        <w:t xml:space="preserve"> </w:t>
      </w:r>
      <w:r w:rsidR="006B424F">
        <w:rPr>
          <w:rFonts w:cstheme="minorHAnsi"/>
        </w:rPr>
        <w:t>o</w:t>
      </w:r>
      <w:r w:rsidR="00347049">
        <w:rPr>
          <w:rFonts w:cstheme="minorHAnsi"/>
        </w:rPr>
        <w:t>r</w:t>
      </w:r>
      <w:r w:rsidR="00B62CA3">
        <w:rPr>
          <w:rFonts w:cstheme="minorHAnsi"/>
        </w:rPr>
        <w:t>,</w:t>
      </w:r>
      <w:r w:rsidR="00347049">
        <w:rPr>
          <w:rFonts w:cstheme="minorHAnsi"/>
        </w:rPr>
        <w:t xml:space="preserve"> </w:t>
      </w:r>
      <w:r w:rsidR="003635F9">
        <w:rPr>
          <w:rFonts w:cstheme="minorHAnsi"/>
        </w:rPr>
        <w:t xml:space="preserve">c) </w:t>
      </w:r>
      <w:r w:rsidR="00347049">
        <w:rPr>
          <w:rFonts w:cstheme="minorHAnsi"/>
        </w:rPr>
        <w:t>how</w:t>
      </w:r>
      <w:r w:rsidR="00F020B9">
        <w:rPr>
          <w:rFonts w:cstheme="minorHAnsi"/>
        </w:rPr>
        <w:t xml:space="preserve"> </w:t>
      </w:r>
      <w:r w:rsidR="00B62CA3">
        <w:rPr>
          <w:rFonts w:cstheme="minorHAnsi"/>
        </w:rPr>
        <w:t xml:space="preserve">they </w:t>
      </w:r>
      <w:r w:rsidR="00F020B9">
        <w:rPr>
          <w:rFonts w:cstheme="minorHAnsi"/>
        </w:rPr>
        <w:t>could help their particular child</w:t>
      </w:r>
      <w:r w:rsidR="00050FDB">
        <w:rPr>
          <w:rFonts w:cstheme="minorHAnsi"/>
        </w:rPr>
        <w:t xml:space="preserve">, </w:t>
      </w:r>
      <w:r w:rsidR="00B62CA3">
        <w:rPr>
          <w:rFonts w:cstheme="minorHAnsi"/>
        </w:rPr>
        <w:t xml:space="preserve">often </w:t>
      </w:r>
      <w:r w:rsidR="009D16C9">
        <w:rPr>
          <w:rFonts w:cstheme="minorHAnsi"/>
        </w:rPr>
        <w:t xml:space="preserve">not </w:t>
      </w:r>
      <w:r w:rsidR="00050FDB">
        <w:rPr>
          <w:rFonts w:cstheme="minorHAnsi"/>
        </w:rPr>
        <w:t xml:space="preserve">seeing ‘disability’ and ‘dyslexia’ as </w:t>
      </w:r>
      <w:r w:rsidR="00050FDB" w:rsidRPr="00050FDB">
        <w:rPr>
          <w:rFonts w:cstheme="minorHAnsi"/>
        </w:rPr>
        <w:t>two sides of the same coin</w:t>
      </w:r>
      <w:r w:rsidR="00F020B9" w:rsidRPr="00050FDB">
        <w:rPr>
          <w:rFonts w:cstheme="minorHAnsi"/>
        </w:rPr>
        <w:t xml:space="preserve">. </w:t>
      </w:r>
      <w:r w:rsidR="00F020B9">
        <w:rPr>
          <w:rFonts w:cstheme="minorHAnsi"/>
        </w:rPr>
        <w:t xml:space="preserve">Sadly, </w:t>
      </w:r>
      <w:r w:rsidR="00053955">
        <w:rPr>
          <w:rFonts w:cstheme="minorHAnsi"/>
        </w:rPr>
        <w:t xml:space="preserve">too </w:t>
      </w:r>
      <w:r w:rsidR="00F020B9">
        <w:rPr>
          <w:rFonts w:cstheme="minorHAnsi"/>
        </w:rPr>
        <w:t>many parents</w:t>
      </w:r>
      <w:r w:rsidR="00347049">
        <w:rPr>
          <w:rFonts w:cstheme="minorHAnsi"/>
        </w:rPr>
        <w:t xml:space="preserve"> have</w:t>
      </w:r>
      <w:r w:rsidR="00F020B9">
        <w:rPr>
          <w:rFonts w:cstheme="minorHAnsi"/>
        </w:rPr>
        <w:t xml:space="preserve"> </w:t>
      </w:r>
      <w:r w:rsidR="003D1A2A">
        <w:rPr>
          <w:rFonts w:cstheme="minorHAnsi"/>
        </w:rPr>
        <w:t>reported that the</w:t>
      </w:r>
      <w:r w:rsidR="000E7838">
        <w:rPr>
          <w:rFonts w:cstheme="minorHAnsi"/>
        </w:rPr>
        <w:t xml:space="preserve">ir child’s needs </w:t>
      </w:r>
      <w:r w:rsidR="003D1A2A">
        <w:rPr>
          <w:rFonts w:cstheme="minorHAnsi"/>
        </w:rPr>
        <w:t xml:space="preserve">are not </w:t>
      </w:r>
      <w:r w:rsidR="000E7838">
        <w:rPr>
          <w:rFonts w:cstheme="minorHAnsi"/>
        </w:rPr>
        <w:t xml:space="preserve">being met </w:t>
      </w:r>
      <w:r w:rsidR="003D1A2A">
        <w:rPr>
          <w:rFonts w:cstheme="minorHAnsi"/>
        </w:rPr>
        <w:t xml:space="preserve">in school, </w:t>
      </w:r>
      <w:r w:rsidR="000E7838">
        <w:rPr>
          <w:rFonts w:cstheme="minorHAnsi"/>
        </w:rPr>
        <w:t>neither</w:t>
      </w:r>
      <w:r w:rsidR="00347049">
        <w:rPr>
          <w:rFonts w:cstheme="minorHAnsi"/>
        </w:rPr>
        <w:t xml:space="preserve"> </w:t>
      </w:r>
      <w:r w:rsidR="006B424F">
        <w:rPr>
          <w:rFonts w:cstheme="minorHAnsi"/>
        </w:rPr>
        <w:t xml:space="preserve">have </w:t>
      </w:r>
      <w:r w:rsidR="009B62AA">
        <w:rPr>
          <w:rFonts w:cstheme="minorHAnsi"/>
        </w:rPr>
        <w:t xml:space="preserve">any adjustments, </w:t>
      </w:r>
      <w:r w:rsidR="000E7838">
        <w:rPr>
          <w:rFonts w:cstheme="minorHAnsi"/>
        </w:rPr>
        <w:t>r</w:t>
      </w:r>
      <w:r w:rsidR="00347049">
        <w:rPr>
          <w:rFonts w:cstheme="minorHAnsi"/>
        </w:rPr>
        <w:t xml:space="preserve">easonable </w:t>
      </w:r>
      <w:r w:rsidR="009B62AA">
        <w:rPr>
          <w:rFonts w:cstheme="minorHAnsi"/>
        </w:rPr>
        <w:t xml:space="preserve">or otherwise, been </w:t>
      </w:r>
      <w:r w:rsidR="00347049">
        <w:rPr>
          <w:rFonts w:cstheme="minorHAnsi"/>
        </w:rPr>
        <w:t>made</w:t>
      </w:r>
      <w:r w:rsidR="000E7838">
        <w:rPr>
          <w:rFonts w:cstheme="minorHAnsi"/>
        </w:rPr>
        <w:t>,</w:t>
      </w:r>
      <w:r w:rsidR="00347049">
        <w:rPr>
          <w:rFonts w:cstheme="minorHAnsi"/>
        </w:rPr>
        <w:t xml:space="preserve"> </w:t>
      </w:r>
      <w:r w:rsidR="003D1A2A">
        <w:rPr>
          <w:rFonts w:cstheme="minorHAnsi"/>
        </w:rPr>
        <w:t xml:space="preserve">that would address </w:t>
      </w:r>
      <w:r w:rsidR="00347049">
        <w:rPr>
          <w:rFonts w:cstheme="minorHAnsi"/>
        </w:rPr>
        <w:t xml:space="preserve">their child’s specific learning difficulties. </w:t>
      </w:r>
      <w:r w:rsidR="00811C9E">
        <w:rPr>
          <w:rFonts w:cstheme="minorHAnsi"/>
        </w:rPr>
        <w:t xml:space="preserve">This is particularly so where a child does </w:t>
      </w:r>
      <w:r w:rsidR="00811C9E">
        <w:rPr>
          <w:rFonts w:cstheme="minorHAnsi"/>
        </w:rPr>
        <w:lastRenderedPageBreak/>
        <w:t>not have a formal diagnosis of a learning difficulty</w:t>
      </w:r>
      <w:r w:rsidR="00053955">
        <w:rPr>
          <w:rFonts w:cstheme="minorHAnsi"/>
        </w:rPr>
        <w:t xml:space="preserve">, but for some parents whose child </w:t>
      </w:r>
      <w:r w:rsidR="00053955">
        <w:rPr>
          <w:rFonts w:cstheme="minorHAnsi"/>
          <w:i/>
          <w:iCs/>
        </w:rPr>
        <w:t xml:space="preserve">does </w:t>
      </w:r>
      <w:r w:rsidR="00053955">
        <w:rPr>
          <w:rFonts w:cstheme="minorHAnsi"/>
        </w:rPr>
        <w:t>have a diagnosis, the response is often the same. This should change as the NCCD process becomes better understood.</w:t>
      </w:r>
    </w:p>
    <w:p w14:paraId="131BF2C5" w14:textId="77777777" w:rsidR="000E7838" w:rsidRDefault="000E7838" w:rsidP="003D1A2A">
      <w:pPr>
        <w:keepNext/>
        <w:rPr>
          <w:rFonts w:cstheme="minorHAnsi"/>
        </w:rPr>
      </w:pPr>
    </w:p>
    <w:p w14:paraId="07ACBAC8" w14:textId="4757E25A" w:rsidR="00BB0F02" w:rsidRDefault="008A01B0" w:rsidP="003D1A2A">
      <w:pPr>
        <w:keepNext/>
        <w:rPr>
          <w:rFonts w:cstheme="minorHAnsi"/>
        </w:rPr>
      </w:pPr>
      <w:r>
        <w:rPr>
          <w:rFonts w:cstheme="minorHAnsi"/>
        </w:rPr>
        <w:t xml:space="preserve">Added to this, </w:t>
      </w:r>
      <w:r w:rsidR="006B424F">
        <w:rPr>
          <w:rFonts w:cstheme="minorHAnsi"/>
        </w:rPr>
        <w:t xml:space="preserve">many parents report </w:t>
      </w:r>
      <w:r w:rsidR="000E7838">
        <w:rPr>
          <w:rFonts w:cstheme="minorHAnsi"/>
        </w:rPr>
        <w:t>not knowing</w:t>
      </w:r>
      <w:r>
        <w:rPr>
          <w:rFonts w:cstheme="minorHAnsi"/>
        </w:rPr>
        <w:t xml:space="preserve"> who to ask for help, or who to go to in the school</w:t>
      </w:r>
      <w:r w:rsidR="00037F8A">
        <w:rPr>
          <w:rFonts w:cstheme="minorHAnsi"/>
        </w:rPr>
        <w:t xml:space="preserve"> </w:t>
      </w:r>
      <w:r>
        <w:rPr>
          <w:rFonts w:cstheme="minorHAnsi"/>
        </w:rPr>
        <w:t>t</w:t>
      </w:r>
      <w:r w:rsidR="00037F8A">
        <w:rPr>
          <w:rFonts w:cstheme="minorHAnsi"/>
        </w:rPr>
        <w:t xml:space="preserve">o get </w:t>
      </w:r>
      <w:r>
        <w:rPr>
          <w:rFonts w:cstheme="minorHAnsi"/>
        </w:rPr>
        <w:t>some answers to the questions they are asking.</w:t>
      </w:r>
      <w:r w:rsidR="00050FDB">
        <w:rPr>
          <w:rFonts w:cstheme="minorHAnsi"/>
        </w:rPr>
        <w:t xml:space="preserve"> Many also felt that they were viewed by their child’s school as a ‘nuisance parent’ or ‘trouble-maker’.</w:t>
      </w:r>
      <w:r w:rsidR="00703A44">
        <w:rPr>
          <w:rFonts w:cstheme="minorHAnsi"/>
        </w:rPr>
        <w:t xml:space="preserve"> </w:t>
      </w:r>
    </w:p>
    <w:p w14:paraId="1DFD7DEB" w14:textId="77777777" w:rsidR="009B62AA" w:rsidRDefault="009B62AA" w:rsidP="003D1A2A">
      <w:pPr>
        <w:keepNext/>
        <w:rPr>
          <w:rFonts w:cstheme="minorHAnsi"/>
        </w:rPr>
      </w:pPr>
    </w:p>
    <w:p w14:paraId="4E9B816D" w14:textId="6E67ED80" w:rsidR="00471CB0" w:rsidRDefault="00703A44" w:rsidP="003D1A2A">
      <w:pPr>
        <w:keepNext/>
        <w:rPr>
          <w:rFonts w:cstheme="minorHAnsi"/>
        </w:rPr>
      </w:pPr>
      <w:r>
        <w:rPr>
          <w:rFonts w:cstheme="minorHAnsi"/>
        </w:rPr>
        <w:t xml:space="preserve">Conversely though, some parents worry about their child being ‘stigmatised’ </w:t>
      </w:r>
      <w:r w:rsidR="00347049">
        <w:rPr>
          <w:rFonts w:cstheme="minorHAnsi"/>
        </w:rPr>
        <w:t>or even singled out for teacher attention</w:t>
      </w:r>
      <w:r w:rsidR="00811C9E">
        <w:rPr>
          <w:rFonts w:cstheme="minorHAnsi"/>
        </w:rPr>
        <w:t>, and</w:t>
      </w:r>
      <w:r w:rsidR="00332CDD">
        <w:rPr>
          <w:rFonts w:cstheme="minorHAnsi"/>
        </w:rPr>
        <w:t xml:space="preserve"> viewed </w:t>
      </w:r>
      <w:r w:rsidR="00332CDD" w:rsidRPr="00332CDD">
        <w:rPr>
          <w:rFonts w:cstheme="minorHAnsi"/>
          <w:i/>
          <w:iCs/>
        </w:rPr>
        <w:t>by the child</w:t>
      </w:r>
      <w:r w:rsidR="00332CDD">
        <w:rPr>
          <w:rFonts w:cstheme="minorHAnsi"/>
        </w:rPr>
        <w:t xml:space="preserve"> as a negative thing, </w:t>
      </w:r>
      <w:r>
        <w:rPr>
          <w:rFonts w:cstheme="minorHAnsi"/>
        </w:rPr>
        <w:t>if they do pursue support for their child</w:t>
      </w:r>
      <w:r w:rsidR="00347049">
        <w:rPr>
          <w:rFonts w:cstheme="minorHAnsi"/>
        </w:rPr>
        <w:t xml:space="preserve">. </w:t>
      </w:r>
      <w:r w:rsidR="00332CDD">
        <w:rPr>
          <w:rFonts w:cstheme="minorHAnsi"/>
        </w:rPr>
        <w:t xml:space="preserve">This </w:t>
      </w:r>
      <w:r w:rsidR="00B62CA3">
        <w:rPr>
          <w:rFonts w:cstheme="minorHAnsi"/>
        </w:rPr>
        <w:t xml:space="preserve">being </w:t>
      </w:r>
      <w:r w:rsidR="00332CDD">
        <w:rPr>
          <w:rFonts w:cstheme="minorHAnsi"/>
        </w:rPr>
        <w:t xml:space="preserve">mostly </w:t>
      </w:r>
      <w:r w:rsidR="00B62CA3">
        <w:rPr>
          <w:rFonts w:cstheme="minorHAnsi"/>
        </w:rPr>
        <w:t>reported</w:t>
      </w:r>
      <w:r w:rsidR="00332CDD">
        <w:rPr>
          <w:rFonts w:cstheme="minorHAnsi"/>
        </w:rPr>
        <w:t xml:space="preserve"> </w:t>
      </w:r>
      <w:r w:rsidR="00B62CA3">
        <w:rPr>
          <w:rFonts w:cstheme="minorHAnsi"/>
        </w:rPr>
        <w:t xml:space="preserve">by </w:t>
      </w:r>
      <w:r w:rsidR="00332CDD">
        <w:rPr>
          <w:rFonts w:cstheme="minorHAnsi"/>
        </w:rPr>
        <w:t xml:space="preserve">parents of adolescent age students. </w:t>
      </w:r>
      <w:r w:rsidR="00B62CA3">
        <w:rPr>
          <w:rFonts w:cstheme="minorHAnsi"/>
        </w:rPr>
        <w:t>This in turn,</w:t>
      </w:r>
      <w:r>
        <w:rPr>
          <w:rFonts w:cstheme="minorHAnsi"/>
        </w:rPr>
        <w:t xml:space="preserve"> ma</w:t>
      </w:r>
      <w:r w:rsidR="00B62CA3">
        <w:rPr>
          <w:rFonts w:cstheme="minorHAnsi"/>
        </w:rPr>
        <w:t>de</w:t>
      </w:r>
      <w:r>
        <w:rPr>
          <w:rFonts w:cstheme="minorHAnsi"/>
        </w:rPr>
        <w:t xml:space="preserve"> them reluctant to ask for support</w:t>
      </w:r>
      <w:r w:rsidR="000616E2">
        <w:rPr>
          <w:rFonts w:cstheme="minorHAnsi"/>
        </w:rPr>
        <w:t>,</w:t>
      </w:r>
      <w:r>
        <w:rPr>
          <w:rFonts w:cstheme="minorHAnsi"/>
        </w:rPr>
        <w:t xml:space="preserve"> or </w:t>
      </w:r>
      <w:r w:rsidR="009B62AA">
        <w:rPr>
          <w:rFonts w:cstheme="minorHAnsi"/>
        </w:rPr>
        <w:t xml:space="preserve">to </w:t>
      </w:r>
      <w:r>
        <w:rPr>
          <w:rFonts w:cstheme="minorHAnsi"/>
        </w:rPr>
        <w:t>draw on their rights as laid down in the DSE.</w:t>
      </w:r>
    </w:p>
    <w:p w14:paraId="2885FE10" w14:textId="77777777" w:rsidR="00050FDB" w:rsidRDefault="00050FDB" w:rsidP="003D1A2A">
      <w:pPr>
        <w:keepNext/>
        <w:rPr>
          <w:rFonts w:cstheme="minorHAnsi"/>
        </w:rPr>
      </w:pPr>
    </w:p>
    <w:p w14:paraId="6FB37F1C" w14:textId="5B584AF7" w:rsidR="003D1A2A" w:rsidRDefault="003D1A2A" w:rsidP="003D1A2A">
      <w:pPr>
        <w:keepNext/>
        <w:rPr>
          <w:rFonts w:cstheme="minorHAnsi"/>
          <w:color w:val="000000" w:themeColor="text1"/>
        </w:rPr>
      </w:pPr>
      <w:r>
        <w:rPr>
          <w:rFonts w:cstheme="minorHAnsi"/>
        </w:rPr>
        <w:t xml:space="preserve">This </w:t>
      </w:r>
      <w:r w:rsidR="00D01136">
        <w:rPr>
          <w:rFonts w:cstheme="minorHAnsi"/>
        </w:rPr>
        <w:t>is</w:t>
      </w:r>
      <w:r w:rsidR="00C109F9">
        <w:rPr>
          <w:rFonts w:cstheme="minorHAnsi"/>
        </w:rPr>
        <w:t xml:space="preserve"> </w:t>
      </w:r>
      <w:r>
        <w:rPr>
          <w:rFonts w:cstheme="minorHAnsi"/>
        </w:rPr>
        <w:t>particularly so w</w:t>
      </w:r>
      <w:r w:rsidR="00C109F9">
        <w:rPr>
          <w:rFonts w:cstheme="minorHAnsi"/>
        </w:rPr>
        <w:t>ith</w:t>
      </w:r>
      <w:r>
        <w:rPr>
          <w:rFonts w:cstheme="minorHAnsi"/>
        </w:rPr>
        <w:t xml:space="preserve"> </w:t>
      </w:r>
      <w:r w:rsidR="00037F8A">
        <w:rPr>
          <w:rFonts w:cstheme="minorHAnsi"/>
        </w:rPr>
        <w:t xml:space="preserve">conditions </w:t>
      </w:r>
      <w:r w:rsidR="00D01136">
        <w:rPr>
          <w:rFonts w:cstheme="minorHAnsi"/>
        </w:rPr>
        <w:t xml:space="preserve">such as </w:t>
      </w:r>
      <w:r>
        <w:rPr>
          <w:rFonts w:cstheme="minorHAnsi"/>
        </w:rPr>
        <w:t>dyslexia and associated specific learning difficulties that include</w:t>
      </w:r>
      <w:r w:rsidR="00037F8A">
        <w:rPr>
          <w:rFonts w:cstheme="minorHAnsi"/>
        </w:rPr>
        <w:t>;</w:t>
      </w:r>
      <w:r>
        <w:rPr>
          <w:rFonts w:cstheme="minorHAnsi"/>
        </w:rPr>
        <w:t xml:space="preserve"> trouble with maths, or dyscalculia, or acquiring sub skills of </w:t>
      </w:r>
      <w:r w:rsidR="00037F8A">
        <w:rPr>
          <w:rFonts w:cstheme="minorHAnsi"/>
        </w:rPr>
        <w:t xml:space="preserve">literacy, in </w:t>
      </w:r>
      <w:r>
        <w:rPr>
          <w:rFonts w:cstheme="minorHAnsi"/>
        </w:rPr>
        <w:t xml:space="preserve">reading, writing and spelling or </w:t>
      </w:r>
      <w:r w:rsidRPr="00F43EEC">
        <w:rPr>
          <w:rFonts w:cstheme="minorHAnsi"/>
          <w:color w:val="000000" w:themeColor="text1"/>
        </w:rPr>
        <w:t xml:space="preserve">competent literacy skills. </w:t>
      </w:r>
    </w:p>
    <w:p w14:paraId="0F04167E" w14:textId="77777777" w:rsidR="00471CB0" w:rsidRDefault="00471CB0" w:rsidP="003D1A2A">
      <w:pPr>
        <w:keepNext/>
        <w:rPr>
          <w:rFonts w:cstheme="minorHAnsi"/>
          <w:color w:val="000000" w:themeColor="text1"/>
        </w:rPr>
      </w:pPr>
    </w:p>
    <w:p w14:paraId="6B6A6C41" w14:textId="484D473E" w:rsidR="004265C4" w:rsidRDefault="00B842A7" w:rsidP="003D1A2A">
      <w:pPr>
        <w:keepNext/>
        <w:rPr>
          <w:rFonts w:cstheme="minorHAnsi"/>
          <w:color w:val="000000" w:themeColor="text1"/>
        </w:rPr>
      </w:pPr>
      <w:r>
        <w:rPr>
          <w:rFonts w:cstheme="minorHAnsi"/>
          <w:color w:val="000000" w:themeColor="text1"/>
        </w:rPr>
        <w:t xml:space="preserve">In my experience it can be unusual to </w:t>
      </w:r>
      <w:r w:rsidR="00C109F9">
        <w:rPr>
          <w:rFonts w:cstheme="minorHAnsi"/>
          <w:color w:val="000000" w:themeColor="text1"/>
        </w:rPr>
        <w:t xml:space="preserve">encounter a parent that </w:t>
      </w:r>
      <w:r w:rsidR="00C109F9">
        <w:rPr>
          <w:rFonts w:cstheme="minorHAnsi"/>
          <w:i/>
          <w:iCs/>
          <w:color w:val="000000" w:themeColor="text1"/>
        </w:rPr>
        <w:t>was</w:t>
      </w:r>
      <w:r w:rsidR="00C109F9">
        <w:rPr>
          <w:rFonts w:cstheme="minorHAnsi"/>
          <w:color w:val="000000" w:themeColor="text1"/>
        </w:rPr>
        <w:t xml:space="preserve"> aware of the rights and obligations that are their entitlement</w:t>
      </w:r>
      <w:r w:rsidR="00811C9E">
        <w:rPr>
          <w:rFonts w:cstheme="minorHAnsi"/>
          <w:color w:val="000000" w:themeColor="text1"/>
        </w:rPr>
        <w:t>,</w:t>
      </w:r>
      <w:r w:rsidR="00C109F9">
        <w:rPr>
          <w:rFonts w:cstheme="minorHAnsi"/>
          <w:color w:val="000000" w:themeColor="text1"/>
        </w:rPr>
        <w:t xml:space="preserve"> </w:t>
      </w:r>
      <w:r w:rsidR="004265C4">
        <w:rPr>
          <w:rFonts w:cstheme="minorHAnsi"/>
          <w:color w:val="000000" w:themeColor="text1"/>
        </w:rPr>
        <w:t>and with a regard to</w:t>
      </w:r>
      <w:r w:rsidR="00C109F9">
        <w:rPr>
          <w:rFonts w:cstheme="minorHAnsi"/>
          <w:color w:val="000000" w:themeColor="text1"/>
        </w:rPr>
        <w:t xml:space="preserve"> getting the </w:t>
      </w:r>
      <w:r w:rsidR="004265C4">
        <w:rPr>
          <w:rFonts w:cstheme="minorHAnsi"/>
          <w:color w:val="000000" w:themeColor="text1"/>
        </w:rPr>
        <w:t xml:space="preserve">support </w:t>
      </w:r>
      <w:r w:rsidR="00C109F9">
        <w:rPr>
          <w:rFonts w:cstheme="minorHAnsi"/>
          <w:color w:val="000000" w:themeColor="text1"/>
        </w:rPr>
        <w:t>needs of their child recognised in school</w:t>
      </w:r>
      <w:r>
        <w:rPr>
          <w:rFonts w:cstheme="minorHAnsi"/>
          <w:color w:val="000000" w:themeColor="text1"/>
        </w:rPr>
        <w:t xml:space="preserve">. </w:t>
      </w:r>
      <w:r w:rsidR="00C109F9">
        <w:rPr>
          <w:rFonts w:cstheme="minorHAnsi"/>
          <w:color w:val="000000" w:themeColor="text1"/>
        </w:rPr>
        <w:t xml:space="preserve">There </w:t>
      </w:r>
      <w:r w:rsidR="003843BD">
        <w:rPr>
          <w:rFonts w:cstheme="minorHAnsi"/>
          <w:color w:val="000000" w:themeColor="text1"/>
        </w:rPr>
        <w:t>appears</w:t>
      </w:r>
      <w:r w:rsidR="00C109F9">
        <w:rPr>
          <w:rFonts w:cstheme="minorHAnsi"/>
          <w:color w:val="000000" w:themeColor="text1"/>
        </w:rPr>
        <w:t xml:space="preserve"> to be insufficient guidance or direction as to where to go to find out information that the DSE can lead </w:t>
      </w:r>
      <w:r w:rsidR="00037F8A">
        <w:rPr>
          <w:rFonts w:cstheme="minorHAnsi"/>
          <w:color w:val="000000" w:themeColor="text1"/>
        </w:rPr>
        <w:t xml:space="preserve">a parent </w:t>
      </w:r>
      <w:r w:rsidR="00C109F9">
        <w:rPr>
          <w:rFonts w:cstheme="minorHAnsi"/>
          <w:color w:val="000000" w:themeColor="text1"/>
        </w:rPr>
        <w:t>to.</w:t>
      </w:r>
      <w:r w:rsidR="00471CB0">
        <w:rPr>
          <w:rFonts w:cstheme="minorHAnsi"/>
          <w:color w:val="000000" w:themeColor="text1"/>
        </w:rPr>
        <w:t xml:space="preserve"> </w:t>
      </w:r>
      <w:r w:rsidR="00050FDB">
        <w:rPr>
          <w:rFonts w:cstheme="minorHAnsi"/>
          <w:color w:val="000000" w:themeColor="text1"/>
        </w:rPr>
        <w:t xml:space="preserve">Many parents were unaware of the wider </w:t>
      </w:r>
      <w:r w:rsidR="00BB0F02">
        <w:rPr>
          <w:rFonts w:cstheme="minorHAnsi"/>
          <w:color w:val="000000" w:themeColor="text1"/>
        </w:rPr>
        <w:t xml:space="preserve">implications of the </w:t>
      </w:r>
      <w:r w:rsidR="00BB0F02">
        <w:rPr>
          <w:rFonts w:cstheme="minorHAnsi"/>
          <w:i/>
          <w:iCs/>
          <w:color w:val="000000" w:themeColor="text1"/>
        </w:rPr>
        <w:t xml:space="preserve">standards’ </w:t>
      </w:r>
      <w:r w:rsidR="00BB0F02">
        <w:rPr>
          <w:rFonts w:cstheme="minorHAnsi"/>
          <w:color w:val="000000" w:themeColor="text1"/>
        </w:rPr>
        <w:t xml:space="preserve">and </w:t>
      </w:r>
      <w:r w:rsidR="00050FDB">
        <w:rPr>
          <w:rFonts w:cstheme="minorHAnsi"/>
          <w:color w:val="000000" w:themeColor="text1"/>
        </w:rPr>
        <w:t>policies</w:t>
      </w:r>
      <w:r w:rsidR="004265C4">
        <w:rPr>
          <w:rFonts w:cstheme="minorHAnsi"/>
          <w:color w:val="000000" w:themeColor="text1"/>
        </w:rPr>
        <w:t>.</w:t>
      </w:r>
      <w:r w:rsidR="00811C9E">
        <w:rPr>
          <w:rFonts w:cstheme="minorHAnsi"/>
          <w:color w:val="000000" w:themeColor="text1"/>
        </w:rPr>
        <w:t xml:space="preserve"> Some schools are doing better than others, but broadly across the state, experience can </w:t>
      </w:r>
      <w:r w:rsidR="009B366D">
        <w:rPr>
          <w:rFonts w:cstheme="minorHAnsi"/>
          <w:color w:val="000000" w:themeColor="text1"/>
        </w:rPr>
        <w:t xml:space="preserve">geographically </w:t>
      </w:r>
      <w:r w:rsidR="00811C9E">
        <w:rPr>
          <w:rFonts w:cstheme="minorHAnsi"/>
          <w:color w:val="000000" w:themeColor="text1"/>
        </w:rPr>
        <w:t xml:space="preserve">vary widely. </w:t>
      </w:r>
    </w:p>
    <w:p w14:paraId="5C861A91" w14:textId="77777777" w:rsidR="00464259" w:rsidRDefault="00464259" w:rsidP="003D1A2A">
      <w:pPr>
        <w:keepNext/>
        <w:rPr>
          <w:rFonts w:cstheme="minorHAnsi"/>
          <w:color w:val="000000" w:themeColor="text1"/>
        </w:rPr>
      </w:pPr>
    </w:p>
    <w:p w14:paraId="54FFD7A0" w14:textId="4AAEFBC6" w:rsidR="000616E2" w:rsidRDefault="004265C4" w:rsidP="003D1A2A">
      <w:pPr>
        <w:keepNext/>
        <w:rPr>
          <w:rFonts w:cstheme="minorHAnsi"/>
          <w:color w:val="000000" w:themeColor="text1"/>
        </w:rPr>
      </w:pPr>
      <w:r>
        <w:rPr>
          <w:rFonts w:cstheme="minorHAnsi"/>
          <w:color w:val="000000" w:themeColor="text1"/>
        </w:rPr>
        <w:t>W</w:t>
      </w:r>
      <w:r w:rsidR="00F66E6B">
        <w:rPr>
          <w:rFonts w:cstheme="minorHAnsi"/>
          <w:color w:val="000000" w:themeColor="text1"/>
        </w:rPr>
        <w:t>hen comparing the key messages with the 2015 review, many</w:t>
      </w:r>
      <w:r>
        <w:rPr>
          <w:rFonts w:cstheme="minorHAnsi"/>
          <w:color w:val="000000" w:themeColor="text1"/>
        </w:rPr>
        <w:t xml:space="preserve"> parents</w:t>
      </w:r>
      <w:r w:rsidR="00B842A7">
        <w:rPr>
          <w:rFonts w:cstheme="minorHAnsi"/>
          <w:color w:val="000000" w:themeColor="text1"/>
        </w:rPr>
        <w:t xml:space="preserve">, in my experience, </w:t>
      </w:r>
      <w:r w:rsidR="00464259">
        <w:rPr>
          <w:rFonts w:cstheme="minorHAnsi"/>
          <w:color w:val="000000" w:themeColor="text1"/>
        </w:rPr>
        <w:t xml:space="preserve">still </w:t>
      </w:r>
      <w:r w:rsidR="00F66E6B">
        <w:rPr>
          <w:rFonts w:cstheme="minorHAnsi"/>
          <w:color w:val="000000" w:themeColor="text1"/>
        </w:rPr>
        <w:t>remain both unclear about the standards, or that they are even stakeholders in such a process. Even fewer kn</w:t>
      </w:r>
      <w:r w:rsidR="00B842A7">
        <w:rPr>
          <w:rFonts w:cstheme="minorHAnsi"/>
          <w:color w:val="000000" w:themeColor="text1"/>
        </w:rPr>
        <w:t>o</w:t>
      </w:r>
      <w:r w:rsidR="00F66E6B">
        <w:rPr>
          <w:rFonts w:cstheme="minorHAnsi"/>
          <w:color w:val="000000" w:themeColor="text1"/>
        </w:rPr>
        <w:t xml:space="preserve">w </w:t>
      </w:r>
      <w:r w:rsidR="00050FDB">
        <w:rPr>
          <w:rFonts w:cstheme="minorHAnsi"/>
          <w:color w:val="000000" w:themeColor="text1"/>
        </w:rPr>
        <w:t xml:space="preserve">that </w:t>
      </w:r>
      <w:r w:rsidR="00F66E6B">
        <w:rPr>
          <w:rFonts w:cstheme="minorHAnsi"/>
          <w:color w:val="000000" w:themeColor="text1"/>
        </w:rPr>
        <w:t xml:space="preserve">the DSE </w:t>
      </w:r>
      <w:r w:rsidR="00050FDB">
        <w:rPr>
          <w:rFonts w:cstheme="minorHAnsi"/>
          <w:color w:val="000000" w:themeColor="text1"/>
        </w:rPr>
        <w:t xml:space="preserve">could inform them of rights of </w:t>
      </w:r>
      <w:r w:rsidR="00F66E6B">
        <w:rPr>
          <w:rFonts w:cstheme="minorHAnsi"/>
          <w:color w:val="000000" w:themeColor="text1"/>
        </w:rPr>
        <w:t xml:space="preserve">children </w:t>
      </w:r>
      <w:r w:rsidR="00050FDB">
        <w:rPr>
          <w:rFonts w:cstheme="minorHAnsi"/>
          <w:color w:val="000000" w:themeColor="text1"/>
        </w:rPr>
        <w:t xml:space="preserve">with disability, or of the obligations of </w:t>
      </w:r>
      <w:r w:rsidR="00464259">
        <w:rPr>
          <w:rFonts w:cstheme="minorHAnsi"/>
          <w:color w:val="000000" w:themeColor="text1"/>
        </w:rPr>
        <w:t xml:space="preserve">their child’s </w:t>
      </w:r>
      <w:r w:rsidR="00050FDB">
        <w:rPr>
          <w:rFonts w:cstheme="minorHAnsi"/>
          <w:color w:val="000000" w:themeColor="text1"/>
        </w:rPr>
        <w:t xml:space="preserve">education providers.  </w:t>
      </w:r>
    </w:p>
    <w:p w14:paraId="0BDFAA81" w14:textId="554862B7" w:rsidR="00C109F9" w:rsidRDefault="00471CB0" w:rsidP="003D1A2A">
      <w:pPr>
        <w:keepNext/>
        <w:rPr>
          <w:rFonts w:cstheme="minorHAnsi"/>
          <w:color w:val="000000" w:themeColor="text1"/>
        </w:rPr>
      </w:pPr>
      <w:r>
        <w:rPr>
          <w:rFonts w:cstheme="minorHAnsi"/>
          <w:color w:val="000000" w:themeColor="text1"/>
        </w:rPr>
        <w:t xml:space="preserve"> </w:t>
      </w:r>
    </w:p>
    <w:p w14:paraId="3F08E4BC" w14:textId="6FF249DC" w:rsidR="00332CDD" w:rsidRDefault="00332CDD" w:rsidP="003D1A2A">
      <w:pPr>
        <w:keepNext/>
        <w:rPr>
          <w:rFonts w:cstheme="minorHAnsi"/>
          <w:color w:val="000000" w:themeColor="text1"/>
        </w:rPr>
      </w:pPr>
      <w:r>
        <w:rPr>
          <w:rFonts w:cstheme="minorHAnsi"/>
          <w:color w:val="000000" w:themeColor="text1"/>
        </w:rPr>
        <w:t xml:space="preserve">Having said that however, </w:t>
      </w:r>
      <w:r w:rsidR="00F66E6B">
        <w:rPr>
          <w:rFonts w:cstheme="minorHAnsi"/>
          <w:color w:val="000000" w:themeColor="text1"/>
        </w:rPr>
        <w:t xml:space="preserve">in </w:t>
      </w:r>
      <w:r>
        <w:rPr>
          <w:rFonts w:cstheme="minorHAnsi"/>
          <w:color w:val="000000" w:themeColor="text1"/>
        </w:rPr>
        <w:t>more recent</w:t>
      </w:r>
      <w:r w:rsidR="00F66E6B">
        <w:rPr>
          <w:rFonts w:cstheme="minorHAnsi"/>
          <w:color w:val="000000" w:themeColor="text1"/>
        </w:rPr>
        <w:t xml:space="preserve"> years (e.g. 2017-</w:t>
      </w:r>
      <w:r w:rsidR="00B842A7">
        <w:rPr>
          <w:rFonts w:cstheme="minorHAnsi"/>
          <w:color w:val="000000" w:themeColor="text1"/>
        </w:rPr>
        <w:t>20</w:t>
      </w:r>
      <w:r w:rsidR="00F66E6B">
        <w:rPr>
          <w:rFonts w:cstheme="minorHAnsi"/>
          <w:color w:val="000000" w:themeColor="text1"/>
        </w:rPr>
        <w:t>19)</w:t>
      </w:r>
      <w:r w:rsidR="00E2300D">
        <w:rPr>
          <w:rFonts w:cstheme="minorHAnsi"/>
          <w:color w:val="000000" w:themeColor="text1"/>
        </w:rPr>
        <w:t xml:space="preserve"> </w:t>
      </w:r>
      <w:r>
        <w:rPr>
          <w:rFonts w:cstheme="minorHAnsi"/>
          <w:color w:val="000000" w:themeColor="text1"/>
        </w:rPr>
        <w:t xml:space="preserve">and </w:t>
      </w:r>
      <w:r w:rsidR="00464259">
        <w:rPr>
          <w:rFonts w:cstheme="minorHAnsi"/>
          <w:color w:val="000000" w:themeColor="text1"/>
        </w:rPr>
        <w:t xml:space="preserve">due in part to </w:t>
      </w:r>
      <w:r w:rsidR="009B62AA">
        <w:rPr>
          <w:rFonts w:cstheme="minorHAnsi"/>
          <w:color w:val="000000" w:themeColor="text1"/>
        </w:rPr>
        <w:t xml:space="preserve">parents’ </w:t>
      </w:r>
      <w:r>
        <w:rPr>
          <w:rFonts w:cstheme="minorHAnsi"/>
          <w:color w:val="000000" w:themeColor="text1"/>
        </w:rPr>
        <w:t>greater awareness of the implementation of the National Consistent Collection of Data (NC</w:t>
      </w:r>
      <w:r w:rsidR="00B842A7">
        <w:rPr>
          <w:rFonts w:cstheme="minorHAnsi"/>
          <w:color w:val="000000" w:themeColor="text1"/>
        </w:rPr>
        <w:t>C</w:t>
      </w:r>
      <w:r>
        <w:rPr>
          <w:rFonts w:cstheme="minorHAnsi"/>
          <w:color w:val="000000" w:themeColor="text1"/>
        </w:rPr>
        <w:t>D)</w:t>
      </w:r>
      <w:r w:rsidR="000616E2">
        <w:rPr>
          <w:rFonts w:cstheme="minorHAnsi"/>
          <w:color w:val="000000" w:themeColor="text1"/>
        </w:rPr>
        <w:t xml:space="preserve"> </w:t>
      </w:r>
      <w:r w:rsidR="00B842A7">
        <w:rPr>
          <w:rFonts w:cstheme="minorHAnsi"/>
          <w:color w:val="000000" w:themeColor="text1"/>
        </w:rPr>
        <w:t>in</w:t>
      </w:r>
      <w:r w:rsidR="000616E2">
        <w:rPr>
          <w:rFonts w:cstheme="minorHAnsi"/>
          <w:color w:val="000000" w:themeColor="text1"/>
        </w:rPr>
        <w:t xml:space="preserve"> 2015,</w:t>
      </w:r>
      <w:r>
        <w:rPr>
          <w:rFonts w:cstheme="minorHAnsi"/>
          <w:color w:val="000000" w:themeColor="text1"/>
        </w:rPr>
        <w:t xml:space="preserve"> parents have reported a change in school action</w:t>
      </w:r>
      <w:r w:rsidR="009B62AA">
        <w:rPr>
          <w:rFonts w:cstheme="minorHAnsi"/>
          <w:color w:val="000000" w:themeColor="text1"/>
        </w:rPr>
        <w:t xml:space="preserve"> regarding their child </w:t>
      </w:r>
      <w:r w:rsidR="00B62CA3">
        <w:rPr>
          <w:rFonts w:cstheme="minorHAnsi"/>
          <w:color w:val="000000" w:themeColor="text1"/>
        </w:rPr>
        <w:t>-but not necessarily referring specifically to</w:t>
      </w:r>
      <w:r w:rsidR="000616E2">
        <w:rPr>
          <w:rFonts w:cstheme="minorHAnsi"/>
          <w:color w:val="000000" w:themeColor="text1"/>
        </w:rPr>
        <w:t>, or naming,</w:t>
      </w:r>
      <w:r w:rsidR="00B62CA3">
        <w:rPr>
          <w:rFonts w:cstheme="minorHAnsi"/>
          <w:color w:val="000000" w:themeColor="text1"/>
        </w:rPr>
        <w:t xml:space="preserve"> the </w:t>
      </w:r>
      <w:r w:rsidR="00B62CA3" w:rsidRPr="009B62AA">
        <w:rPr>
          <w:rFonts w:cstheme="minorHAnsi"/>
          <w:i/>
          <w:iCs/>
          <w:color w:val="000000" w:themeColor="text1"/>
        </w:rPr>
        <w:t>DSE.</w:t>
      </w:r>
    </w:p>
    <w:p w14:paraId="3FFF949F" w14:textId="77777777" w:rsidR="00EC2D44" w:rsidRDefault="00EC2D44" w:rsidP="003D1A2A">
      <w:pPr>
        <w:keepNext/>
        <w:rPr>
          <w:rFonts w:cstheme="minorHAnsi"/>
          <w:color w:val="000000" w:themeColor="text1"/>
        </w:rPr>
      </w:pPr>
    </w:p>
    <w:p w14:paraId="073C908A" w14:textId="5FAF379A" w:rsidR="00BB0F02" w:rsidRDefault="00EC2D44" w:rsidP="003D1A2A">
      <w:pPr>
        <w:keepNext/>
        <w:rPr>
          <w:rFonts w:cstheme="minorHAnsi"/>
          <w:color w:val="000000" w:themeColor="text1"/>
        </w:rPr>
      </w:pPr>
      <w:r>
        <w:rPr>
          <w:rFonts w:cstheme="minorHAnsi"/>
          <w:color w:val="000000" w:themeColor="text1"/>
        </w:rPr>
        <w:t xml:space="preserve">One function of a </w:t>
      </w:r>
      <w:r w:rsidR="00B842A7">
        <w:rPr>
          <w:rFonts w:cstheme="minorHAnsi"/>
          <w:color w:val="000000" w:themeColor="text1"/>
        </w:rPr>
        <w:t xml:space="preserve">parent advocacy and </w:t>
      </w:r>
      <w:r>
        <w:rPr>
          <w:rFonts w:cstheme="minorHAnsi"/>
          <w:color w:val="000000" w:themeColor="text1"/>
        </w:rPr>
        <w:t>support group is to assist the parents and family about what support their child is entitled to, and where to go if they think that their child has been discriminated against. We are therefore more likely to meet families that are unfamiliar with</w:t>
      </w:r>
      <w:r w:rsidR="009B62AA">
        <w:rPr>
          <w:rFonts w:cstheme="minorHAnsi"/>
          <w:color w:val="000000" w:themeColor="text1"/>
        </w:rPr>
        <w:t xml:space="preserve"> the </w:t>
      </w:r>
      <w:r w:rsidR="009B62AA" w:rsidRPr="00B62CA3">
        <w:rPr>
          <w:rFonts w:cstheme="minorHAnsi"/>
          <w:i/>
          <w:iCs/>
          <w:color w:val="000000" w:themeColor="text1"/>
        </w:rPr>
        <w:t>standards</w:t>
      </w:r>
      <w:r w:rsidR="005F4A9A">
        <w:rPr>
          <w:rFonts w:cstheme="minorHAnsi"/>
          <w:color w:val="000000" w:themeColor="text1"/>
        </w:rPr>
        <w:t xml:space="preserve"> </w:t>
      </w:r>
      <w:r w:rsidR="00B62CA3">
        <w:rPr>
          <w:rFonts w:cstheme="minorHAnsi"/>
          <w:color w:val="000000" w:themeColor="text1"/>
        </w:rPr>
        <w:t xml:space="preserve">or </w:t>
      </w:r>
      <w:r w:rsidR="009B62AA">
        <w:rPr>
          <w:rFonts w:cstheme="minorHAnsi"/>
          <w:color w:val="000000" w:themeColor="text1"/>
        </w:rPr>
        <w:t xml:space="preserve">are </w:t>
      </w:r>
      <w:r w:rsidR="004265C4">
        <w:rPr>
          <w:rFonts w:cstheme="minorHAnsi"/>
          <w:color w:val="000000" w:themeColor="text1"/>
        </w:rPr>
        <w:t xml:space="preserve">even </w:t>
      </w:r>
      <w:r w:rsidR="0097264D">
        <w:rPr>
          <w:rFonts w:cstheme="minorHAnsi"/>
          <w:color w:val="000000" w:themeColor="text1"/>
        </w:rPr>
        <w:t xml:space="preserve">aware </w:t>
      </w:r>
      <w:r w:rsidR="005F4A9A">
        <w:rPr>
          <w:rFonts w:cstheme="minorHAnsi"/>
          <w:color w:val="000000" w:themeColor="text1"/>
        </w:rPr>
        <w:t>that they exist</w:t>
      </w:r>
      <w:r w:rsidR="009B62AA">
        <w:rPr>
          <w:rFonts w:cstheme="minorHAnsi"/>
          <w:color w:val="000000" w:themeColor="text1"/>
        </w:rPr>
        <w:t>.</w:t>
      </w:r>
      <w:r w:rsidR="005F4A9A">
        <w:rPr>
          <w:rFonts w:cstheme="minorHAnsi"/>
          <w:color w:val="000000" w:themeColor="text1"/>
        </w:rPr>
        <w:t xml:space="preserve"> At s</w:t>
      </w:r>
      <w:r w:rsidR="0097264D">
        <w:rPr>
          <w:rFonts w:cstheme="minorHAnsi"/>
          <w:color w:val="000000" w:themeColor="text1"/>
        </w:rPr>
        <w:t xml:space="preserve">chools where parent engagement </w:t>
      </w:r>
      <w:r w:rsidR="005F4A9A">
        <w:rPr>
          <w:rFonts w:cstheme="minorHAnsi"/>
          <w:color w:val="000000" w:themeColor="text1"/>
        </w:rPr>
        <w:t>was</w:t>
      </w:r>
      <w:r w:rsidR="0097264D">
        <w:rPr>
          <w:rFonts w:cstheme="minorHAnsi"/>
          <w:color w:val="000000" w:themeColor="text1"/>
        </w:rPr>
        <w:t xml:space="preserve"> high </w:t>
      </w:r>
      <w:r w:rsidR="005F4A9A">
        <w:rPr>
          <w:rFonts w:cstheme="minorHAnsi"/>
          <w:color w:val="000000" w:themeColor="text1"/>
        </w:rPr>
        <w:t>and</w:t>
      </w:r>
      <w:r w:rsidR="0097264D">
        <w:rPr>
          <w:rFonts w:cstheme="minorHAnsi"/>
          <w:color w:val="000000" w:themeColor="text1"/>
        </w:rPr>
        <w:t xml:space="preserve"> </w:t>
      </w:r>
      <w:r w:rsidR="00A0733D">
        <w:rPr>
          <w:rFonts w:cstheme="minorHAnsi"/>
          <w:color w:val="000000" w:themeColor="text1"/>
        </w:rPr>
        <w:t xml:space="preserve">parent partnerships </w:t>
      </w:r>
      <w:r w:rsidR="005F4A9A">
        <w:rPr>
          <w:rFonts w:cstheme="minorHAnsi"/>
          <w:color w:val="000000" w:themeColor="text1"/>
        </w:rPr>
        <w:t>were well established, parents knew about</w:t>
      </w:r>
      <w:r w:rsidR="00B842A7">
        <w:rPr>
          <w:rFonts w:cstheme="minorHAnsi"/>
          <w:color w:val="000000" w:themeColor="text1"/>
        </w:rPr>
        <w:t xml:space="preserve"> such matters. This was not the case in all schools or across the state.</w:t>
      </w:r>
      <w:r w:rsidR="005F4A9A">
        <w:rPr>
          <w:rFonts w:cstheme="minorHAnsi"/>
          <w:color w:val="000000" w:themeColor="text1"/>
        </w:rPr>
        <w:t xml:space="preserve"> </w:t>
      </w:r>
      <w:r w:rsidR="00BB0F02">
        <w:rPr>
          <w:rFonts w:cstheme="minorHAnsi"/>
          <w:color w:val="000000" w:themeColor="text1"/>
        </w:rPr>
        <w:tab/>
      </w:r>
    </w:p>
    <w:p w14:paraId="51AAA18E" w14:textId="77777777" w:rsidR="00B62CA3" w:rsidRDefault="00B62CA3" w:rsidP="003D1A2A">
      <w:pPr>
        <w:keepNext/>
        <w:rPr>
          <w:rFonts w:cstheme="minorHAnsi"/>
          <w:b/>
          <w:bCs/>
          <w:color w:val="000000" w:themeColor="text1"/>
        </w:rPr>
      </w:pPr>
    </w:p>
    <w:p w14:paraId="6A6F2FB0" w14:textId="6C70BD7A" w:rsidR="00703A44" w:rsidRDefault="000616E2" w:rsidP="003D1A2A">
      <w:pPr>
        <w:keepNext/>
        <w:rPr>
          <w:rFonts w:cstheme="minorHAnsi"/>
          <w:color w:val="000000" w:themeColor="text1"/>
        </w:rPr>
      </w:pPr>
      <w:r>
        <w:rPr>
          <w:rFonts w:cstheme="minorHAnsi"/>
          <w:color w:val="000000" w:themeColor="text1"/>
        </w:rPr>
        <w:t>Many parents are unaware, or uninformed, of school policies regarding the support of children with learning difficulties or disabilities. Some parents have</w:t>
      </w:r>
      <w:r w:rsidR="004265C4">
        <w:rPr>
          <w:rFonts w:cstheme="minorHAnsi"/>
          <w:color w:val="000000" w:themeColor="text1"/>
        </w:rPr>
        <w:t xml:space="preserve"> expressed</w:t>
      </w:r>
      <w:r>
        <w:rPr>
          <w:rFonts w:cstheme="minorHAnsi"/>
          <w:color w:val="000000" w:themeColor="text1"/>
        </w:rPr>
        <w:t xml:space="preserve"> fears about going into school-and even meeting with teachers</w:t>
      </w:r>
      <w:r w:rsidR="00B03A2E">
        <w:rPr>
          <w:rFonts w:cstheme="minorHAnsi"/>
          <w:color w:val="000000" w:themeColor="text1"/>
        </w:rPr>
        <w:t>, particularly where they had negative experiences themselves</w:t>
      </w:r>
      <w:r>
        <w:rPr>
          <w:rFonts w:cstheme="minorHAnsi"/>
          <w:color w:val="000000" w:themeColor="text1"/>
        </w:rPr>
        <w:t xml:space="preserve">; </w:t>
      </w:r>
      <w:r w:rsidR="004265C4">
        <w:rPr>
          <w:rFonts w:cstheme="minorHAnsi"/>
          <w:color w:val="000000" w:themeColor="text1"/>
        </w:rPr>
        <w:t xml:space="preserve">this can be </w:t>
      </w:r>
      <w:r>
        <w:rPr>
          <w:rFonts w:cstheme="minorHAnsi"/>
          <w:color w:val="000000" w:themeColor="text1"/>
        </w:rPr>
        <w:t xml:space="preserve">an obstacle or real stumbling block for some parents. </w:t>
      </w:r>
      <w:r>
        <w:rPr>
          <w:rFonts w:cstheme="minorHAnsi"/>
          <w:color w:val="000000" w:themeColor="text1"/>
        </w:rPr>
        <w:lastRenderedPageBreak/>
        <w:t>How the school deals with this</w:t>
      </w:r>
      <w:r w:rsidR="009B366D">
        <w:rPr>
          <w:rFonts w:cstheme="minorHAnsi"/>
          <w:color w:val="000000" w:themeColor="text1"/>
        </w:rPr>
        <w:t xml:space="preserve"> can vary widely and</w:t>
      </w:r>
      <w:r>
        <w:rPr>
          <w:rFonts w:cstheme="minorHAnsi"/>
          <w:color w:val="000000" w:themeColor="text1"/>
        </w:rPr>
        <w:t xml:space="preserve"> depends very much on the individual </w:t>
      </w:r>
      <w:r w:rsidR="009B366D">
        <w:rPr>
          <w:rFonts w:cstheme="minorHAnsi"/>
          <w:color w:val="000000" w:themeColor="text1"/>
        </w:rPr>
        <w:t>institution and the leadership.</w:t>
      </w:r>
    </w:p>
    <w:p w14:paraId="001914AE" w14:textId="77777777" w:rsidR="00703A44" w:rsidRPr="00C109F9" w:rsidRDefault="00703A44" w:rsidP="003D1A2A">
      <w:pPr>
        <w:keepNext/>
        <w:rPr>
          <w:rFonts w:cstheme="minorHAnsi"/>
        </w:rPr>
      </w:pPr>
    </w:p>
    <w:p w14:paraId="6C43FBFA" w14:textId="2646FC16" w:rsidR="00050FDB" w:rsidRDefault="00050FDB" w:rsidP="003D1A2A">
      <w:pPr>
        <w:keepNext/>
        <w:rPr>
          <w:rFonts w:cstheme="minorHAnsi"/>
          <w:b/>
          <w:bCs/>
        </w:rPr>
      </w:pPr>
      <w:r>
        <w:rPr>
          <w:rFonts w:cstheme="minorHAnsi"/>
        </w:rPr>
        <w:tab/>
      </w:r>
      <w:r>
        <w:rPr>
          <w:rFonts w:cstheme="minorHAnsi"/>
          <w:b/>
          <w:bCs/>
        </w:rPr>
        <w:t>Teacher views:</w:t>
      </w:r>
    </w:p>
    <w:p w14:paraId="61CF583D" w14:textId="34A83143" w:rsidR="006B424F" w:rsidRDefault="00050FDB" w:rsidP="003D1A2A">
      <w:pPr>
        <w:keepNext/>
        <w:rPr>
          <w:rFonts w:cstheme="minorHAnsi"/>
        </w:rPr>
      </w:pPr>
      <w:r>
        <w:rPr>
          <w:rFonts w:cstheme="minorHAnsi"/>
        </w:rPr>
        <w:t xml:space="preserve">The majority of teachers that I have </w:t>
      </w:r>
      <w:r w:rsidR="00E62C78">
        <w:rPr>
          <w:rFonts w:cstheme="minorHAnsi"/>
        </w:rPr>
        <w:t>worked with since 2015 have been familiar with documented</w:t>
      </w:r>
      <w:r w:rsidR="00E62C78" w:rsidRPr="00E62C78">
        <w:rPr>
          <w:rFonts w:cstheme="minorHAnsi"/>
          <w:i/>
          <w:iCs/>
        </w:rPr>
        <w:t xml:space="preserve"> DSE</w:t>
      </w:r>
      <w:r w:rsidR="00E62C78">
        <w:rPr>
          <w:rFonts w:cstheme="minorHAnsi"/>
          <w:i/>
          <w:iCs/>
        </w:rPr>
        <w:t xml:space="preserve">, </w:t>
      </w:r>
      <w:r w:rsidR="00E62C78">
        <w:rPr>
          <w:rFonts w:cstheme="minorHAnsi"/>
        </w:rPr>
        <w:t xml:space="preserve">but </w:t>
      </w:r>
      <w:r w:rsidR="00A0733D">
        <w:rPr>
          <w:rFonts w:cstheme="minorHAnsi"/>
        </w:rPr>
        <w:t xml:space="preserve">in many circumstances, there was </w:t>
      </w:r>
      <w:r w:rsidR="00E62C78">
        <w:rPr>
          <w:rFonts w:cstheme="minorHAnsi"/>
        </w:rPr>
        <w:t>often</w:t>
      </w:r>
      <w:r w:rsidR="00A0733D">
        <w:rPr>
          <w:rFonts w:cstheme="minorHAnsi"/>
        </w:rPr>
        <w:t xml:space="preserve"> </w:t>
      </w:r>
      <w:r w:rsidR="00E62C78">
        <w:rPr>
          <w:rFonts w:cstheme="minorHAnsi"/>
        </w:rPr>
        <w:t>a separation between th</w:t>
      </w:r>
      <w:r w:rsidR="00B03A2E">
        <w:rPr>
          <w:rFonts w:cstheme="minorHAnsi"/>
        </w:rPr>
        <w:t xml:space="preserve">e </w:t>
      </w:r>
      <w:r w:rsidR="00A0733D">
        <w:rPr>
          <w:rFonts w:cstheme="minorHAnsi"/>
        </w:rPr>
        <w:t xml:space="preserve">school policy, wherein they were employed, </w:t>
      </w:r>
      <w:r w:rsidR="003E0389">
        <w:rPr>
          <w:rFonts w:cstheme="minorHAnsi"/>
        </w:rPr>
        <w:t xml:space="preserve">and the information contained in the </w:t>
      </w:r>
      <w:r w:rsidR="003E0389" w:rsidRPr="009B366D">
        <w:rPr>
          <w:rFonts w:cstheme="minorHAnsi"/>
          <w:i/>
          <w:iCs/>
        </w:rPr>
        <w:t>standard</w:t>
      </w:r>
      <w:r w:rsidR="009B366D">
        <w:rPr>
          <w:rFonts w:cstheme="minorHAnsi"/>
          <w:i/>
          <w:iCs/>
        </w:rPr>
        <w:t>s</w:t>
      </w:r>
      <w:r w:rsidR="00AE5504">
        <w:rPr>
          <w:rFonts w:cstheme="minorHAnsi"/>
        </w:rPr>
        <w:t xml:space="preserve"> and with which they are familiar. </w:t>
      </w:r>
    </w:p>
    <w:p w14:paraId="2E963332" w14:textId="4EDEAF8D" w:rsidR="00F66E6B" w:rsidRPr="00AC51A4" w:rsidRDefault="00AE5504" w:rsidP="003D1A2A">
      <w:pPr>
        <w:keepNext/>
        <w:rPr>
          <w:rFonts w:cstheme="minorHAnsi"/>
        </w:rPr>
      </w:pPr>
      <w:r>
        <w:rPr>
          <w:rFonts w:cstheme="minorHAnsi"/>
        </w:rPr>
        <w:t xml:space="preserve">Some teachers’ </w:t>
      </w:r>
      <w:r w:rsidR="009D16C9">
        <w:rPr>
          <w:rFonts w:cstheme="minorHAnsi"/>
        </w:rPr>
        <w:t xml:space="preserve">express the </w:t>
      </w:r>
      <w:r>
        <w:rPr>
          <w:rFonts w:cstheme="minorHAnsi"/>
        </w:rPr>
        <w:t>view</w:t>
      </w:r>
      <w:r w:rsidR="009D16C9">
        <w:rPr>
          <w:rFonts w:cstheme="minorHAnsi"/>
        </w:rPr>
        <w:t xml:space="preserve"> that</w:t>
      </w:r>
      <w:r>
        <w:rPr>
          <w:rFonts w:cstheme="minorHAnsi"/>
        </w:rPr>
        <w:t xml:space="preserve"> the ‘standards’ a</w:t>
      </w:r>
      <w:r w:rsidR="009D16C9">
        <w:rPr>
          <w:rFonts w:cstheme="minorHAnsi"/>
        </w:rPr>
        <w:t>re</w:t>
      </w:r>
      <w:r>
        <w:rPr>
          <w:rFonts w:cstheme="minorHAnsi"/>
        </w:rPr>
        <w:t xml:space="preserve"> a school responsibility and </w:t>
      </w:r>
      <w:r w:rsidRPr="00AE5504">
        <w:rPr>
          <w:rFonts w:cstheme="minorHAnsi"/>
        </w:rPr>
        <w:t>not</w:t>
      </w:r>
      <w:r>
        <w:rPr>
          <w:rFonts w:cstheme="minorHAnsi"/>
        </w:rPr>
        <w:t xml:space="preserve"> the individual teacher</w:t>
      </w:r>
      <w:r w:rsidR="00E2300D">
        <w:rPr>
          <w:rFonts w:cstheme="minorHAnsi"/>
        </w:rPr>
        <w:t xml:space="preserve">. This is </w:t>
      </w:r>
      <w:r>
        <w:rPr>
          <w:rFonts w:cstheme="minorHAnsi"/>
        </w:rPr>
        <w:t xml:space="preserve">particularly </w:t>
      </w:r>
      <w:r w:rsidR="003E0389">
        <w:rPr>
          <w:rFonts w:cstheme="minorHAnsi"/>
        </w:rPr>
        <w:t xml:space="preserve">with regards to </w:t>
      </w:r>
      <w:r w:rsidR="003E0389" w:rsidRPr="00E2300D">
        <w:rPr>
          <w:rFonts w:cstheme="minorHAnsi"/>
          <w:i/>
          <w:iCs/>
        </w:rPr>
        <w:t>actions</w:t>
      </w:r>
      <w:r w:rsidR="003E0389">
        <w:rPr>
          <w:rFonts w:cstheme="minorHAnsi"/>
        </w:rPr>
        <w:t xml:space="preserve"> that the </w:t>
      </w:r>
      <w:r w:rsidR="00E2300D">
        <w:rPr>
          <w:rFonts w:cstheme="minorHAnsi"/>
          <w:i/>
          <w:iCs/>
        </w:rPr>
        <w:t xml:space="preserve">standards </w:t>
      </w:r>
      <w:r w:rsidR="00AC51A4">
        <w:rPr>
          <w:rFonts w:cstheme="minorHAnsi"/>
        </w:rPr>
        <w:t>lay out.</w:t>
      </w:r>
    </w:p>
    <w:p w14:paraId="27E99CB0" w14:textId="5B217BC6" w:rsidR="00AE5504" w:rsidRDefault="00A0733D" w:rsidP="003D1A2A">
      <w:pPr>
        <w:keepNext/>
        <w:rPr>
          <w:rFonts w:cstheme="minorHAnsi"/>
        </w:rPr>
      </w:pPr>
      <w:r>
        <w:rPr>
          <w:rFonts w:cstheme="minorHAnsi"/>
        </w:rPr>
        <w:t xml:space="preserve"> </w:t>
      </w:r>
      <w:r w:rsidR="003E0389">
        <w:rPr>
          <w:rFonts w:cstheme="minorHAnsi"/>
        </w:rPr>
        <w:t xml:space="preserve"> </w:t>
      </w:r>
    </w:p>
    <w:p w14:paraId="0C41A758" w14:textId="50019302" w:rsidR="00050FDB" w:rsidRDefault="007F7185" w:rsidP="003D1A2A">
      <w:pPr>
        <w:keepNext/>
        <w:rPr>
          <w:rFonts w:cstheme="minorHAnsi"/>
        </w:rPr>
      </w:pPr>
      <w:r>
        <w:rPr>
          <w:rFonts w:cstheme="minorHAnsi"/>
        </w:rPr>
        <w:t xml:space="preserve">Without exception the term ‘reasonable adjustments’ was fully understood by teachers </w:t>
      </w:r>
      <w:r w:rsidR="00AE5504">
        <w:rPr>
          <w:rFonts w:cstheme="minorHAnsi"/>
        </w:rPr>
        <w:t>however, detail was variable when teachers were asked to give an example of what they thought a ‘’reasonable adjustment’ could entail.</w:t>
      </w:r>
    </w:p>
    <w:p w14:paraId="677184F2" w14:textId="77777777" w:rsidR="00AC51A4" w:rsidRDefault="00AC51A4" w:rsidP="003D1A2A">
      <w:pPr>
        <w:keepNext/>
        <w:rPr>
          <w:rFonts w:cstheme="minorHAnsi"/>
        </w:rPr>
      </w:pPr>
    </w:p>
    <w:p w14:paraId="38566DE8" w14:textId="77777777" w:rsidR="00466B33" w:rsidRDefault="00811C9E" w:rsidP="003D1A2A">
      <w:pPr>
        <w:keepNext/>
        <w:rPr>
          <w:rFonts w:cstheme="minorHAnsi"/>
        </w:rPr>
      </w:pPr>
      <w:r>
        <w:rPr>
          <w:rFonts w:cstheme="minorHAnsi"/>
        </w:rPr>
        <w:t xml:space="preserve">I feel there is still more effort needed for teachers to develop the skills to interpret and apply the </w:t>
      </w:r>
      <w:r w:rsidR="00466B33">
        <w:rPr>
          <w:rFonts w:cstheme="minorHAnsi"/>
        </w:rPr>
        <w:t>DSE</w:t>
      </w:r>
      <w:r>
        <w:rPr>
          <w:rFonts w:cstheme="minorHAnsi"/>
        </w:rPr>
        <w:t xml:space="preserve"> in practise</w:t>
      </w:r>
      <w:r w:rsidR="005429EF">
        <w:rPr>
          <w:rFonts w:cstheme="minorHAnsi"/>
        </w:rPr>
        <w:t>,</w:t>
      </w:r>
      <w:r>
        <w:rPr>
          <w:rFonts w:cstheme="minorHAnsi"/>
        </w:rPr>
        <w:t xml:space="preserve"> a point th</w:t>
      </w:r>
      <w:r w:rsidR="005429EF">
        <w:rPr>
          <w:rFonts w:cstheme="minorHAnsi"/>
        </w:rPr>
        <w:t>at</w:t>
      </w:r>
      <w:r>
        <w:rPr>
          <w:rFonts w:cstheme="minorHAnsi"/>
        </w:rPr>
        <w:t xml:space="preserve"> was commented upon in the 2015 review.</w:t>
      </w:r>
      <w:r w:rsidR="00B21EC0">
        <w:rPr>
          <w:rFonts w:cstheme="minorHAnsi"/>
        </w:rPr>
        <w:t xml:space="preserve"> While teacher awareness of the standards is relatively high, how they are implemented within their schools </w:t>
      </w:r>
      <w:r w:rsidR="00466B33">
        <w:rPr>
          <w:rFonts w:cstheme="minorHAnsi"/>
        </w:rPr>
        <w:t>is</w:t>
      </w:r>
      <w:r w:rsidR="00B21EC0">
        <w:rPr>
          <w:rFonts w:cstheme="minorHAnsi"/>
        </w:rPr>
        <w:t xml:space="preserve"> less well understood. So too was the need for them, as individuals, to make a more significant contribution towards upholding the values and implementation of the DSE within their school or institution. </w:t>
      </w:r>
    </w:p>
    <w:p w14:paraId="6AA5ADD2" w14:textId="736495C5" w:rsidR="00811C9E" w:rsidRDefault="00B21EC0" w:rsidP="003D1A2A">
      <w:pPr>
        <w:keepNext/>
        <w:rPr>
          <w:rFonts w:cstheme="minorHAnsi"/>
        </w:rPr>
      </w:pPr>
      <w:r>
        <w:rPr>
          <w:rFonts w:cstheme="minorHAnsi"/>
        </w:rPr>
        <w:t>There is still too much uncertainty around the responsibility for providing adjustments for the child that has learning difficulties, imputed or formally diagnosed.</w:t>
      </w:r>
    </w:p>
    <w:p w14:paraId="74D2A5F1" w14:textId="77777777" w:rsidR="003B0B46" w:rsidRDefault="003B0B46" w:rsidP="003D1A2A">
      <w:pPr>
        <w:keepNext/>
        <w:rPr>
          <w:rFonts w:cstheme="minorHAnsi"/>
        </w:rPr>
      </w:pPr>
    </w:p>
    <w:p w14:paraId="3816B148" w14:textId="69516A36" w:rsidR="003B0B46" w:rsidRPr="00E62C78" w:rsidRDefault="003B0B46" w:rsidP="003D1A2A">
      <w:pPr>
        <w:keepNext/>
        <w:rPr>
          <w:rFonts w:cstheme="minorHAnsi"/>
        </w:rPr>
      </w:pPr>
      <w:r>
        <w:rPr>
          <w:rFonts w:cstheme="minorHAnsi"/>
        </w:rPr>
        <w:tab/>
      </w:r>
      <w:r>
        <w:rPr>
          <w:rFonts w:cstheme="minorHAnsi"/>
        </w:rPr>
        <w:tab/>
        <w:t>***************************************************</w:t>
      </w:r>
    </w:p>
    <w:p w14:paraId="6557EE47" w14:textId="1D2AA374" w:rsidR="004E0CCE" w:rsidRDefault="004E0CCE" w:rsidP="004E0CCE">
      <w:pPr>
        <w:rPr>
          <w:rFonts w:ascii="Arial" w:eastAsia="Times New Roman" w:hAnsi="Arial" w:cs="Arial"/>
          <w:i/>
          <w:iCs/>
          <w:color w:val="333333"/>
          <w:sz w:val="26"/>
          <w:szCs w:val="26"/>
          <w:lang w:eastAsia="en-GB"/>
        </w:rPr>
      </w:pPr>
    </w:p>
    <w:p w14:paraId="0D729731" w14:textId="5E2FF8CC" w:rsidR="00F66E6B" w:rsidRDefault="00F66E6B" w:rsidP="00F66E6B">
      <w:pPr>
        <w:pStyle w:val="ListParagraph"/>
        <w:keepNext/>
        <w:ind w:left="644"/>
        <w:rPr>
          <w:i/>
          <w:iCs/>
        </w:rPr>
      </w:pPr>
      <w:r w:rsidRPr="006B424F">
        <w:rPr>
          <w:b/>
          <w:bCs/>
        </w:rPr>
        <w:t>Focus 2: What tensions are identified between the parents and teachers regarding the DSE?</w:t>
      </w:r>
      <w:r>
        <w:t xml:space="preserve"> </w:t>
      </w:r>
      <w:r w:rsidRPr="00F66E6B">
        <w:rPr>
          <w:i/>
          <w:iCs/>
        </w:rPr>
        <w:t>(Parents &amp; Teachers)</w:t>
      </w:r>
    </w:p>
    <w:p w14:paraId="4EAA2AA4" w14:textId="77777777" w:rsidR="00C269DE" w:rsidRDefault="00C269DE" w:rsidP="005429EF">
      <w:pPr>
        <w:pStyle w:val="ListParagraph"/>
        <w:keepNext/>
        <w:ind w:left="0" w:firstLine="644"/>
        <w:rPr>
          <w:i/>
          <w:iCs/>
        </w:rPr>
      </w:pPr>
    </w:p>
    <w:p w14:paraId="332F2F6C" w14:textId="1139401E" w:rsidR="005429EF" w:rsidRPr="00C269DE" w:rsidRDefault="00C269DE" w:rsidP="00C269DE">
      <w:pPr>
        <w:pStyle w:val="ListParagraph"/>
        <w:keepNext/>
        <w:ind w:left="0"/>
      </w:pPr>
      <w:r w:rsidRPr="00C269DE">
        <w:t xml:space="preserve">Still too many </w:t>
      </w:r>
      <w:r w:rsidR="00F66E6B" w:rsidRPr="00C269DE">
        <w:t>parents</w:t>
      </w:r>
      <w:r w:rsidR="00F66E6B">
        <w:t xml:space="preserve"> </w:t>
      </w:r>
      <w:r w:rsidR="005429EF">
        <w:t>express the view that</w:t>
      </w:r>
      <w:r w:rsidR="00F66E6B">
        <w:t xml:space="preserve"> they are not being consulted, others </w:t>
      </w:r>
      <w:r>
        <w:t>feel</w:t>
      </w:r>
      <w:r w:rsidR="00F66E6B">
        <w:t xml:space="preserve"> they didn’t feel ‘listened to’. There is</w:t>
      </w:r>
      <w:r w:rsidR="005429EF">
        <w:t>, in my experience,</w:t>
      </w:r>
      <w:r w:rsidR="00F66E6B">
        <w:t xml:space="preserve"> a wide degree of scepticism</w:t>
      </w:r>
      <w:r w:rsidR="005429EF">
        <w:t xml:space="preserve"> that</w:t>
      </w:r>
      <w:r w:rsidR="00F66E6B">
        <w:t xml:space="preserve"> exists as to whether the </w:t>
      </w:r>
      <w:r w:rsidR="00F66E6B">
        <w:rPr>
          <w:i/>
          <w:iCs/>
        </w:rPr>
        <w:t>standards</w:t>
      </w:r>
      <w:r w:rsidR="00F66E6B">
        <w:t xml:space="preserve"> actually made any difference, or even </w:t>
      </w:r>
      <w:r w:rsidR="00F66E6B" w:rsidRPr="005429EF">
        <w:rPr>
          <w:i/>
          <w:iCs/>
        </w:rPr>
        <w:t xml:space="preserve">could </w:t>
      </w:r>
      <w:r w:rsidR="00F66E6B">
        <w:t xml:space="preserve">make a difference. </w:t>
      </w:r>
      <w:r>
        <w:t xml:space="preserve">Many schools still tell parents they cannot do anything for their child because they are </w:t>
      </w:r>
      <w:r>
        <w:rPr>
          <w:i/>
          <w:iCs/>
        </w:rPr>
        <w:t>not funded</w:t>
      </w:r>
      <w:r w:rsidR="00466B33">
        <w:rPr>
          <w:i/>
          <w:iCs/>
        </w:rPr>
        <w:t xml:space="preserve">, </w:t>
      </w:r>
      <w:r w:rsidR="00466B33" w:rsidRPr="00466B33">
        <w:t>their child does not have a ‘diagnosis’</w:t>
      </w:r>
      <w:r>
        <w:rPr>
          <w:i/>
          <w:iCs/>
        </w:rPr>
        <w:t xml:space="preserve"> </w:t>
      </w:r>
      <w:r>
        <w:t xml:space="preserve">or they have insufficient funds to offer any special support, which is in conflict with the DSE. Having said that, the caveat of ‘unjustifiable hardship’ can be seen as </w:t>
      </w:r>
      <w:r w:rsidR="00A74625">
        <w:t>a</w:t>
      </w:r>
      <w:r w:rsidR="00466B33">
        <w:t xml:space="preserve"> school</w:t>
      </w:r>
      <w:r w:rsidR="00AC51A4">
        <w:t>’</w:t>
      </w:r>
      <w:r w:rsidR="00466B33">
        <w:t>s</w:t>
      </w:r>
      <w:r w:rsidR="00A74625">
        <w:t xml:space="preserve"> protective ‘get out’ clause that can safeguard this position.</w:t>
      </w:r>
    </w:p>
    <w:p w14:paraId="53059DA7" w14:textId="77777777" w:rsidR="00C269DE" w:rsidRDefault="00C269DE" w:rsidP="005429EF">
      <w:pPr>
        <w:pStyle w:val="ListParagraph"/>
        <w:keepNext/>
        <w:ind w:left="0" w:firstLine="644"/>
        <w:rPr>
          <w:color w:val="FF0000"/>
        </w:rPr>
      </w:pPr>
    </w:p>
    <w:p w14:paraId="734B791A" w14:textId="049A8AE5" w:rsidR="00B842A7" w:rsidRPr="00C269DE" w:rsidRDefault="00C269DE" w:rsidP="00C269DE">
      <w:pPr>
        <w:pStyle w:val="ListParagraph"/>
        <w:keepNext/>
        <w:ind w:left="0"/>
        <w:rPr>
          <w:color w:val="000000" w:themeColor="text1"/>
        </w:rPr>
      </w:pPr>
      <w:r w:rsidRPr="00C269DE">
        <w:rPr>
          <w:color w:val="000000" w:themeColor="text1"/>
        </w:rPr>
        <w:t>There remains a lack of k</w:t>
      </w:r>
      <w:r w:rsidR="00F66E6B" w:rsidRPr="00C269DE">
        <w:rPr>
          <w:color w:val="000000" w:themeColor="text1"/>
        </w:rPr>
        <w:t xml:space="preserve">nowledge of the </w:t>
      </w:r>
      <w:r w:rsidR="00F66E6B" w:rsidRPr="00C269DE">
        <w:rPr>
          <w:i/>
          <w:iCs/>
          <w:color w:val="000000" w:themeColor="text1"/>
        </w:rPr>
        <w:t>standards</w:t>
      </w:r>
      <w:r w:rsidR="00F66E6B" w:rsidRPr="00C269DE">
        <w:rPr>
          <w:color w:val="000000" w:themeColor="text1"/>
        </w:rPr>
        <w:t xml:space="preserve"> in </w:t>
      </w:r>
      <w:r w:rsidR="006B424F" w:rsidRPr="00C269DE">
        <w:rPr>
          <w:color w:val="000000" w:themeColor="text1"/>
        </w:rPr>
        <w:t xml:space="preserve">more </w:t>
      </w:r>
      <w:r w:rsidR="00F66E6B" w:rsidRPr="00C269DE">
        <w:rPr>
          <w:color w:val="000000" w:themeColor="text1"/>
        </w:rPr>
        <w:t>rural areas</w:t>
      </w:r>
      <w:r w:rsidR="006B424F" w:rsidRPr="00C269DE">
        <w:rPr>
          <w:color w:val="000000" w:themeColor="text1"/>
        </w:rPr>
        <w:t>,</w:t>
      </w:r>
      <w:r w:rsidR="00F66E6B" w:rsidRPr="00C269DE">
        <w:rPr>
          <w:color w:val="000000" w:themeColor="text1"/>
        </w:rPr>
        <w:t xml:space="preserve"> </w:t>
      </w:r>
      <w:r w:rsidR="006B424F" w:rsidRPr="00C269DE">
        <w:rPr>
          <w:color w:val="000000" w:themeColor="text1"/>
        </w:rPr>
        <w:t xml:space="preserve">and, in areas where the population is; predominantly lower social economic groups, high unemployment and of intergenerational low literacy levels. </w:t>
      </w:r>
    </w:p>
    <w:p w14:paraId="37CF37D4" w14:textId="77777777" w:rsidR="00C269DE" w:rsidRDefault="00C269DE" w:rsidP="00C269DE">
      <w:pPr>
        <w:pStyle w:val="ListParagraph"/>
        <w:keepNext/>
        <w:ind w:left="0"/>
      </w:pPr>
    </w:p>
    <w:p w14:paraId="1E92F61D" w14:textId="3AEDDC98" w:rsidR="00F66E6B" w:rsidRDefault="006B424F" w:rsidP="00C269DE">
      <w:pPr>
        <w:pStyle w:val="ListParagraph"/>
        <w:keepNext/>
        <w:ind w:left="0"/>
      </w:pPr>
      <w:r>
        <w:t xml:space="preserve">Again, in such areas, some parents feel an alienation with the education system, </w:t>
      </w:r>
      <w:r w:rsidR="00C269DE">
        <w:t xml:space="preserve">possibly </w:t>
      </w:r>
      <w:r>
        <w:t>related to their own disaffection and disengagement with education at an early age and stage. (e.g. End of Grade 9 or before end of Grade 10).</w:t>
      </w:r>
      <w:r w:rsidR="005E5D6A">
        <w:t xml:space="preserve"> </w:t>
      </w:r>
    </w:p>
    <w:p w14:paraId="72053D0B" w14:textId="5C5D79A4" w:rsidR="006B424F" w:rsidRDefault="00A74625" w:rsidP="007E5BC1">
      <w:pPr>
        <w:pStyle w:val="ListParagraph"/>
        <w:keepNext/>
        <w:ind w:left="0"/>
      </w:pPr>
      <w:r>
        <w:t>In the 2015 review</w:t>
      </w:r>
      <w:r w:rsidR="005E5D6A">
        <w:t>,</w:t>
      </w:r>
      <w:r>
        <w:t xml:space="preserve"> many submissions</w:t>
      </w:r>
      <w:r w:rsidR="005E5D6A">
        <w:t xml:space="preserve"> made reference to school-based practices that on face value breach the </w:t>
      </w:r>
      <w:r w:rsidR="005E5D6A">
        <w:rPr>
          <w:i/>
          <w:iCs/>
        </w:rPr>
        <w:t>standards</w:t>
      </w:r>
      <w:r w:rsidR="005E5D6A">
        <w:t xml:space="preserve"> and that as such, the </w:t>
      </w:r>
      <w:r w:rsidR="005E5D6A">
        <w:rPr>
          <w:i/>
          <w:iCs/>
        </w:rPr>
        <w:t xml:space="preserve">standards </w:t>
      </w:r>
      <w:r w:rsidR="005E5D6A" w:rsidRPr="005E5D6A">
        <w:t xml:space="preserve">had resulted in </w:t>
      </w:r>
      <w:r w:rsidR="005E5D6A">
        <w:t xml:space="preserve">a </w:t>
      </w:r>
      <w:r w:rsidR="005E5D6A" w:rsidRPr="005E5D6A">
        <w:lastRenderedPageBreak/>
        <w:t>significantly negative impact on children with additional needs</w:t>
      </w:r>
      <w:r w:rsidR="005E5D6A">
        <w:t xml:space="preserve">. This I have found still is the case </w:t>
      </w:r>
      <w:r w:rsidR="007E5BC1">
        <w:t xml:space="preserve">in Tasmania </w:t>
      </w:r>
      <w:r w:rsidR="005E5D6A">
        <w:t>for too many students in the current system in 2020.</w:t>
      </w:r>
    </w:p>
    <w:p w14:paraId="69C66E2D" w14:textId="77777777" w:rsidR="007E5BC1" w:rsidRDefault="007E5BC1" w:rsidP="007E5BC1">
      <w:pPr>
        <w:pStyle w:val="ListParagraph"/>
        <w:keepNext/>
        <w:ind w:left="0"/>
      </w:pPr>
    </w:p>
    <w:p w14:paraId="244622D4" w14:textId="09107202" w:rsidR="00B21EC0" w:rsidRDefault="007E5BC1" w:rsidP="007E5BC1">
      <w:pPr>
        <w:pStyle w:val="ListParagraph"/>
        <w:keepNext/>
        <w:ind w:left="0"/>
      </w:pPr>
      <w:r>
        <w:t xml:space="preserve">Too many parents are still unaware of what they can expect from the legislative requirements that the DSE </w:t>
      </w:r>
      <w:r w:rsidRPr="007E5BC1">
        <w:t>asserts</w:t>
      </w:r>
      <w:r>
        <w:t>. The amount of collaboration between parents and schools needs to improve if the outcomes for some of our vulnerable students are to be met, and</w:t>
      </w:r>
      <w:r w:rsidR="00B21EC0">
        <w:t>,</w:t>
      </w:r>
      <w:r>
        <w:t xml:space="preserve"> met at an age where some form of intervention will effectively change learning outcomes positively for the child.</w:t>
      </w:r>
    </w:p>
    <w:p w14:paraId="56F259A4" w14:textId="77777777" w:rsidR="00AC51A4" w:rsidRDefault="00AC51A4" w:rsidP="007E5BC1">
      <w:pPr>
        <w:pStyle w:val="ListParagraph"/>
        <w:keepNext/>
        <w:ind w:left="0"/>
      </w:pPr>
    </w:p>
    <w:p w14:paraId="77D32157" w14:textId="44D9E880" w:rsidR="007E5BC1" w:rsidRDefault="00B21EC0" w:rsidP="007E5BC1">
      <w:pPr>
        <w:pStyle w:val="ListParagraph"/>
        <w:keepNext/>
        <w:ind w:left="0"/>
      </w:pPr>
      <w:r>
        <w:t xml:space="preserve">In the defence of teachers, more teacher development or professional development to </w:t>
      </w:r>
    </w:p>
    <w:p w14:paraId="424F4867" w14:textId="2094E9DE" w:rsidR="007E5BC1" w:rsidRDefault="00B21EC0" w:rsidP="007E5BC1">
      <w:pPr>
        <w:pStyle w:val="ListParagraph"/>
        <w:keepNext/>
        <w:ind w:left="0"/>
      </w:pPr>
      <w:r>
        <w:t>r</w:t>
      </w:r>
      <w:r w:rsidR="007E5BC1">
        <w:t>ais</w:t>
      </w:r>
      <w:r>
        <w:t>e</w:t>
      </w:r>
      <w:r w:rsidR="007E5BC1">
        <w:t xml:space="preserve"> awareness</w:t>
      </w:r>
      <w:r>
        <w:t xml:space="preserve"> about the</w:t>
      </w:r>
      <w:r w:rsidRPr="00B21EC0">
        <w:rPr>
          <w:i/>
          <w:iCs/>
        </w:rPr>
        <w:t xml:space="preserve"> DSE</w:t>
      </w:r>
      <w:r>
        <w:t xml:space="preserve"> </w:t>
      </w:r>
      <w:r w:rsidR="003D1165">
        <w:t xml:space="preserve">should be made available through the schools own programme of professional learning/development </w:t>
      </w:r>
      <w:r w:rsidR="003D1165" w:rsidRPr="003D1165">
        <w:rPr>
          <w:i/>
          <w:iCs/>
          <w:u w:val="single"/>
        </w:rPr>
        <w:t>at least annually</w:t>
      </w:r>
      <w:r w:rsidR="00AC51A4">
        <w:t>!</w:t>
      </w:r>
    </w:p>
    <w:p w14:paraId="1D4D61D4" w14:textId="3CAED317" w:rsidR="003B0B46" w:rsidRDefault="003B0B46" w:rsidP="007E5BC1">
      <w:pPr>
        <w:pStyle w:val="ListParagraph"/>
        <w:keepNext/>
        <w:ind w:left="0"/>
      </w:pPr>
    </w:p>
    <w:p w14:paraId="19E4E15D" w14:textId="6E8112D3" w:rsidR="003B0B46" w:rsidRDefault="003B0B46" w:rsidP="007E5BC1">
      <w:pPr>
        <w:pStyle w:val="ListParagraph"/>
        <w:keepNext/>
        <w:ind w:left="0"/>
      </w:pPr>
      <w:r>
        <w:tab/>
      </w:r>
      <w:r>
        <w:tab/>
        <w:t>****************************************************</w:t>
      </w:r>
    </w:p>
    <w:p w14:paraId="2BDB8983" w14:textId="77777777" w:rsidR="003D1165" w:rsidRDefault="003D1165" w:rsidP="007E5BC1">
      <w:pPr>
        <w:pStyle w:val="ListParagraph"/>
        <w:keepNext/>
        <w:ind w:left="0"/>
      </w:pPr>
    </w:p>
    <w:p w14:paraId="1AB67EFE" w14:textId="77777777" w:rsidR="003D1165" w:rsidRPr="003843BD" w:rsidRDefault="003D1165" w:rsidP="003D1165">
      <w:pPr>
        <w:keepNext/>
        <w:ind w:left="284"/>
        <w:rPr>
          <w:rFonts w:cstheme="minorHAnsi"/>
        </w:rPr>
      </w:pPr>
      <w:r w:rsidRPr="00B842A7">
        <w:rPr>
          <w:rFonts w:cstheme="minorHAnsi"/>
          <w:b/>
          <w:bCs/>
        </w:rPr>
        <w:t>Focus 3:</w:t>
      </w:r>
      <w:r>
        <w:rPr>
          <w:rFonts w:cstheme="minorHAnsi"/>
        </w:rPr>
        <w:t xml:space="preserve"> </w:t>
      </w:r>
      <w:r w:rsidRPr="00A74E55">
        <w:rPr>
          <w:rFonts w:cstheme="minorHAnsi"/>
          <w:b/>
          <w:bCs/>
        </w:rPr>
        <w:t>Regarding Section 3.5 of the DSE that states that</w:t>
      </w:r>
      <w:r w:rsidRPr="003843BD">
        <w:rPr>
          <w:rFonts w:cstheme="minorHAnsi"/>
        </w:rPr>
        <w:t>:</w:t>
      </w:r>
    </w:p>
    <w:p w14:paraId="65CEEA7E" w14:textId="77777777" w:rsidR="003D1165" w:rsidRDefault="003D1165" w:rsidP="003D1165">
      <w:pPr>
        <w:keepNext/>
        <w:ind w:left="360"/>
      </w:pPr>
      <w:r>
        <w:tab/>
      </w:r>
      <w:r w:rsidRPr="003843BD">
        <w:rPr>
          <w:i/>
          <w:iCs/>
        </w:rPr>
        <w:t xml:space="preserve">Before the education provider makes an adjustment for the student, the education </w:t>
      </w:r>
      <w:r w:rsidRPr="003843BD">
        <w:rPr>
          <w:i/>
          <w:iCs/>
        </w:rPr>
        <w:tab/>
        <w:t>provider must consult the student, or an associate of the student</w:t>
      </w:r>
      <w:r>
        <w:t xml:space="preserve"> (Parents)</w:t>
      </w:r>
    </w:p>
    <w:p w14:paraId="0F7FBD96" w14:textId="77777777" w:rsidR="003D1165" w:rsidRDefault="003D1165" w:rsidP="003D1165">
      <w:pPr>
        <w:keepNext/>
      </w:pPr>
    </w:p>
    <w:p w14:paraId="3BB31E3C" w14:textId="237BA14A" w:rsidR="003D1165" w:rsidRDefault="003D1165" w:rsidP="003D1165">
      <w:pPr>
        <w:keepNext/>
      </w:pPr>
      <w:r>
        <w:t>Parent comments are summarised here, regarding understanding, and/or experience of being consulted, or their child being consulted by the school at any point, with regard to the development of a programme of intervention to support the child’s learning needs or disability.</w:t>
      </w:r>
    </w:p>
    <w:p w14:paraId="3210E3E3" w14:textId="77777777" w:rsidR="003D1165" w:rsidRPr="007041AF" w:rsidRDefault="003D1165" w:rsidP="003D1165">
      <w:pPr>
        <w:keepNext/>
        <w:ind w:left="284"/>
      </w:pPr>
    </w:p>
    <w:p w14:paraId="6C8A14B2" w14:textId="77777777" w:rsidR="00B9529C" w:rsidRDefault="003D1165" w:rsidP="007E5BC1">
      <w:pPr>
        <w:pStyle w:val="ListParagraph"/>
        <w:keepNext/>
        <w:ind w:left="0"/>
      </w:pPr>
      <w:r>
        <w:t xml:space="preserve">In my experience, </w:t>
      </w:r>
    </w:p>
    <w:p w14:paraId="239785A0" w14:textId="3B7335EA" w:rsidR="00B9529C" w:rsidRDefault="003D1165" w:rsidP="00B9529C">
      <w:pPr>
        <w:pStyle w:val="ListParagraph"/>
        <w:keepNext/>
        <w:numPr>
          <w:ilvl w:val="0"/>
          <w:numId w:val="6"/>
        </w:numPr>
      </w:pPr>
      <w:r>
        <w:t>the number of children who have been consulted, or</w:t>
      </w:r>
      <w:r w:rsidR="00B9529C">
        <w:t>,</w:t>
      </w:r>
      <w:r>
        <w:t xml:space="preserve"> made a contribution towards their Individual Learning Plans (ILP) is minimal. </w:t>
      </w:r>
      <w:r w:rsidR="00AC51A4">
        <w:t xml:space="preserve">This is </w:t>
      </w:r>
      <w:r w:rsidR="00AC51A4">
        <w:rPr>
          <w:i/>
          <w:iCs/>
        </w:rPr>
        <w:t>not</w:t>
      </w:r>
      <w:r w:rsidR="00AC51A4">
        <w:t xml:space="preserve"> normal or widespread practice around the state.</w:t>
      </w:r>
    </w:p>
    <w:p w14:paraId="25E3440D" w14:textId="6BF3DE27" w:rsidR="003D1165" w:rsidRDefault="003D1165" w:rsidP="00B9529C">
      <w:pPr>
        <w:pStyle w:val="ListParagraph"/>
        <w:keepNext/>
        <w:numPr>
          <w:ilvl w:val="0"/>
          <w:numId w:val="6"/>
        </w:numPr>
      </w:pPr>
      <w:r>
        <w:t>Many parents reported never having seen an ILP</w:t>
      </w:r>
      <w:r w:rsidR="00AC51A4">
        <w:t>;</w:t>
      </w:r>
      <w:r>
        <w:t xml:space="preserve"> others that they have been sent a copy of their child’s ILP in order to </w:t>
      </w:r>
      <w:r w:rsidR="00B9529C">
        <w:t>inform the parent of the school’s action, but not to ask their opinion</w:t>
      </w:r>
      <w:r w:rsidR="00AC51A4">
        <w:t xml:space="preserve">. </w:t>
      </w:r>
      <w:r w:rsidR="00EA541C">
        <w:t xml:space="preserve"> </w:t>
      </w:r>
      <w:r w:rsidR="00AC51A4">
        <w:t>O</w:t>
      </w:r>
      <w:r w:rsidR="00EA541C">
        <w:t>nly for them to sign</w:t>
      </w:r>
      <w:r w:rsidR="00AC51A4">
        <w:t xml:space="preserve"> </w:t>
      </w:r>
      <w:r w:rsidR="00AC51A4" w:rsidRPr="00AC51A4">
        <w:rPr>
          <w:i/>
          <w:iCs/>
        </w:rPr>
        <w:t>not</w:t>
      </w:r>
      <w:r w:rsidR="00AC51A4">
        <w:t xml:space="preserve"> to</w:t>
      </w:r>
      <w:r w:rsidR="00B9529C">
        <w:t xml:space="preserve"> consult with them regarding the documentation or its proposed action.</w:t>
      </w:r>
    </w:p>
    <w:p w14:paraId="059E74C9" w14:textId="0E561A03" w:rsidR="00AC51A4" w:rsidRDefault="00AC51A4" w:rsidP="00AC51A4">
      <w:pPr>
        <w:pStyle w:val="ListParagraph"/>
        <w:keepNext/>
        <w:numPr>
          <w:ilvl w:val="0"/>
          <w:numId w:val="6"/>
        </w:numPr>
      </w:pPr>
      <w:r>
        <w:t xml:space="preserve">Too few parents were actually involved in the process of review. Any documents sent home that refer to actions by the school were generally sent as an </w:t>
      </w:r>
      <w:r w:rsidRPr="00354B7F">
        <w:t>obligatory</w:t>
      </w:r>
      <w:r>
        <w:t xml:space="preserve"> procedure, or out of courtesy, but rarely to seek parental input into the process of reviewing the child’s needs.</w:t>
      </w:r>
    </w:p>
    <w:p w14:paraId="4C9983F8" w14:textId="2B16AA30" w:rsidR="00B9529C" w:rsidRDefault="00AC51A4" w:rsidP="00B9529C">
      <w:pPr>
        <w:pStyle w:val="ListParagraph"/>
        <w:keepNext/>
        <w:numPr>
          <w:ilvl w:val="0"/>
          <w:numId w:val="6"/>
        </w:numPr>
      </w:pPr>
      <w:r>
        <w:t>A few</w:t>
      </w:r>
      <w:r w:rsidR="00B9529C">
        <w:t xml:space="preserve"> positive examples have been found, where the parents and the child make known their views and these being incorporated in the ILP, but they are the exception rather than the norm.</w:t>
      </w:r>
    </w:p>
    <w:p w14:paraId="59B9B340" w14:textId="2A8A15AB" w:rsidR="00354B7F" w:rsidRDefault="00354B7F" w:rsidP="00B9529C">
      <w:pPr>
        <w:pStyle w:val="ListParagraph"/>
        <w:keepNext/>
        <w:numPr>
          <w:ilvl w:val="0"/>
          <w:numId w:val="6"/>
        </w:numPr>
      </w:pPr>
      <w:r>
        <w:t xml:space="preserve">Too few parents understood the nature of the DSE or that they could fall back on these to get some support for, or recognition of, additional measures in order to meet the needs of their child who had/has specific learning difficulties. </w:t>
      </w:r>
    </w:p>
    <w:p w14:paraId="0E6DFCFE" w14:textId="440062E6" w:rsidR="00354B7F" w:rsidRDefault="00354B7F" w:rsidP="00B9529C">
      <w:pPr>
        <w:pStyle w:val="ListParagraph"/>
        <w:keepNext/>
        <w:numPr>
          <w:ilvl w:val="0"/>
          <w:numId w:val="6"/>
        </w:numPr>
      </w:pPr>
      <w:r>
        <w:t xml:space="preserve">Parents understanding of what is fair and what is reasonable under the </w:t>
      </w:r>
      <w:r w:rsidRPr="00354B7F">
        <w:rPr>
          <w:i/>
          <w:iCs/>
        </w:rPr>
        <w:t>standards</w:t>
      </w:r>
      <w:r>
        <w:t xml:space="preserve"> is </w:t>
      </w:r>
      <w:r w:rsidR="00E32D70">
        <w:t>generally low, and in too many cases non-existent.</w:t>
      </w:r>
      <w:r>
        <w:t xml:space="preserve"> </w:t>
      </w:r>
    </w:p>
    <w:p w14:paraId="11AA0542" w14:textId="77777777" w:rsidR="00B9529C" w:rsidRPr="00B21EC0" w:rsidRDefault="00B9529C" w:rsidP="007E5BC1">
      <w:pPr>
        <w:pStyle w:val="ListParagraph"/>
        <w:keepNext/>
        <w:ind w:left="0"/>
      </w:pPr>
    </w:p>
    <w:p w14:paraId="070FB856" w14:textId="22B6DB0F" w:rsidR="00F66E6B" w:rsidRDefault="00E32D70" w:rsidP="00466B33">
      <w:pPr>
        <w:pStyle w:val="ListParagraph"/>
        <w:keepNext/>
        <w:ind w:left="0"/>
      </w:pPr>
      <w:r>
        <w:t xml:space="preserve">In summary, the rights of students of all ages but with a disability, are made clear in the DSE, and expressly laid out to help people to understand what is fair, what supports equity </w:t>
      </w:r>
      <w:r>
        <w:lastRenderedPageBreak/>
        <w:t xml:space="preserve">of learning opportunity, and what reasonable adjustments can be expected in order to address the obligatory specified tenets contained within them. </w:t>
      </w:r>
    </w:p>
    <w:p w14:paraId="5F6F850B" w14:textId="77777777" w:rsidR="00E32D70" w:rsidRDefault="00E32D70" w:rsidP="00F66E6B">
      <w:pPr>
        <w:pStyle w:val="ListParagraph"/>
        <w:keepNext/>
        <w:ind w:left="644"/>
      </w:pPr>
    </w:p>
    <w:p w14:paraId="5BFEA464" w14:textId="6CA027F0" w:rsidR="00E32D70" w:rsidRDefault="00E32D70" w:rsidP="00466B33">
      <w:pPr>
        <w:pStyle w:val="ListParagraph"/>
        <w:keepNext/>
        <w:ind w:left="0"/>
      </w:pPr>
      <w:r>
        <w:t>What is less clear is how they are interpreted by schools and institutions, and how policy of the school accommodated the statutory guidance of the DSE. Across the state of Tasmania,</w:t>
      </w:r>
      <w:r w:rsidR="00466B33">
        <w:t xml:space="preserve"> </w:t>
      </w:r>
      <w:r>
        <w:t xml:space="preserve">there are places that are poles apart in terms of how the DSE is implemented, understood or making an impact on either policy or practice. </w:t>
      </w:r>
    </w:p>
    <w:p w14:paraId="0482D491" w14:textId="77777777" w:rsidR="00E32D70" w:rsidRDefault="00E32D70" w:rsidP="00F66E6B">
      <w:pPr>
        <w:pStyle w:val="ListParagraph"/>
        <w:keepNext/>
        <w:ind w:left="644"/>
      </w:pPr>
    </w:p>
    <w:p w14:paraId="5F826EFC" w14:textId="35DB0A98" w:rsidR="00E32D70" w:rsidRDefault="00E32D70" w:rsidP="00466B33">
      <w:pPr>
        <w:pStyle w:val="ListParagraph"/>
        <w:keepNext/>
        <w:ind w:left="0"/>
      </w:pPr>
      <w:r>
        <w:t xml:space="preserve">Too many parents are still unaware of the nature of the DSE or </w:t>
      </w:r>
      <w:r w:rsidR="00AC51A4">
        <w:t>have been</w:t>
      </w:r>
      <w:r>
        <w:t xml:space="preserve"> informed about them </w:t>
      </w:r>
      <w:r>
        <w:rPr>
          <w:i/>
          <w:iCs/>
        </w:rPr>
        <w:t>by the school</w:t>
      </w:r>
      <w:r>
        <w:t>.</w:t>
      </w:r>
      <w:r w:rsidR="00D668D5">
        <w:t xml:space="preserve"> Too many find out via advocacy support groups or </w:t>
      </w:r>
      <w:r w:rsidR="00175A99">
        <w:t xml:space="preserve">by </w:t>
      </w:r>
      <w:r w:rsidR="00D668D5">
        <w:t xml:space="preserve">pursuing their own lines of enquiry. </w:t>
      </w:r>
    </w:p>
    <w:p w14:paraId="19259376" w14:textId="77777777" w:rsidR="00D668D5" w:rsidRDefault="00D668D5" w:rsidP="00F66E6B">
      <w:pPr>
        <w:pStyle w:val="ListParagraph"/>
        <w:keepNext/>
        <w:ind w:left="644"/>
      </w:pPr>
    </w:p>
    <w:p w14:paraId="5674C222" w14:textId="2F3228AF" w:rsidR="00D668D5" w:rsidRDefault="00D668D5" w:rsidP="00466B33">
      <w:pPr>
        <w:pStyle w:val="ListParagraph"/>
        <w:keepNext/>
        <w:ind w:left="0"/>
      </w:pPr>
      <w:r>
        <w:t>Schools could inform parents and families about the DSE by incorporating them into the school’s policy of equal opportunity or framework for identifying and meeting the needs of the child with special educational or learning needs.</w:t>
      </w:r>
    </w:p>
    <w:p w14:paraId="324F95A5" w14:textId="598037F6" w:rsidR="00175A99" w:rsidRPr="00E32D70" w:rsidRDefault="00175A99" w:rsidP="00466B33">
      <w:pPr>
        <w:pStyle w:val="ListParagraph"/>
        <w:keepNext/>
        <w:ind w:left="0"/>
      </w:pPr>
      <w:r w:rsidRPr="00175A99">
        <w:rPr>
          <w:b/>
          <w:bCs/>
        </w:rPr>
        <w:t>Suggestion</w:t>
      </w:r>
      <w:r>
        <w:t>: Put a summary of the DSE main points in some form and include them on every schools’ webpage. This would be a direct line for parents to access this information.</w:t>
      </w:r>
    </w:p>
    <w:p w14:paraId="71B3195C" w14:textId="77777777" w:rsidR="00F66E6B" w:rsidRPr="00F66E6B" w:rsidRDefault="00F66E6B" w:rsidP="00F66E6B">
      <w:pPr>
        <w:pStyle w:val="ListParagraph"/>
        <w:keepNext/>
        <w:ind w:left="644"/>
        <w:rPr>
          <w:i/>
          <w:iCs/>
        </w:rPr>
      </w:pPr>
    </w:p>
    <w:p w14:paraId="0320A528" w14:textId="4D04A820" w:rsidR="00D668D5" w:rsidRDefault="00D668D5" w:rsidP="002230C6">
      <w:pPr>
        <w:keepNext/>
        <w:tabs>
          <w:tab w:val="left" w:pos="0"/>
        </w:tabs>
        <w:adjustRightInd w:val="0"/>
        <w:snapToGrid w:val="0"/>
        <w:rPr>
          <w:rFonts w:cstheme="minorHAnsi"/>
        </w:rPr>
      </w:pPr>
      <w:r>
        <w:rPr>
          <w:rFonts w:cstheme="minorHAnsi"/>
        </w:rPr>
        <w:t xml:space="preserve">The </w:t>
      </w:r>
      <w:r>
        <w:rPr>
          <w:rFonts w:cstheme="minorHAnsi"/>
          <w:i/>
          <w:iCs/>
        </w:rPr>
        <w:t xml:space="preserve">standards </w:t>
      </w:r>
      <w:r>
        <w:rPr>
          <w:rFonts w:cstheme="minorHAnsi"/>
        </w:rPr>
        <w:t xml:space="preserve">are a legislative requirement that is in place to connect through collaboration, an integrated framework for identifying, and assessing social, behavioural and learning difficulties, learning needs or disability. </w:t>
      </w:r>
    </w:p>
    <w:p w14:paraId="775EA459" w14:textId="77777777" w:rsidR="00054AC8" w:rsidRDefault="00054AC8" w:rsidP="00D668D5">
      <w:pPr>
        <w:keepNext/>
        <w:tabs>
          <w:tab w:val="left" w:pos="284"/>
        </w:tabs>
        <w:rPr>
          <w:rFonts w:cstheme="minorHAnsi"/>
        </w:rPr>
      </w:pPr>
    </w:p>
    <w:p w14:paraId="49F3DDB9" w14:textId="26EFBA9A" w:rsidR="00054AC8" w:rsidRDefault="00D668D5" w:rsidP="00D668D5">
      <w:pPr>
        <w:keepNext/>
        <w:tabs>
          <w:tab w:val="left" w:pos="284"/>
        </w:tabs>
        <w:rPr>
          <w:rFonts w:cstheme="minorHAnsi"/>
        </w:rPr>
      </w:pPr>
      <w:r>
        <w:rPr>
          <w:rFonts w:cstheme="minorHAnsi"/>
        </w:rPr>
        <w:t xml:space="preserve">They can, and do, provide an integrated functional framework </w:t>
      </w:r>
      <w:r w:rsidR="00054AC8">
        <w:rPr>
          <w:rFonts w:cstheme="minorHAnsi"/>
        </w:rPr>
        <w:t xml:space="preserve">to guide school allocation and provision of resources, while also making clear the rights and </w:t>
      </w:r>
      <w:r w:rsidR="00054AC8">
        <w:rPr>
          <w:rFonts w:cstheme="minorHAnsi"/>
        </w:rPr>
        <w:tab/>
        <w:t>obligations of all parties.</w:t>
      </w:r>
    </w:p>
    <w:p w14:paraId="55D65E71" w14:textId="77777777" w:rsidR="00175A99" w:rsidRDefault="00175A99" w:rsidP="00D668D5">
      <w:pPr>
        <w:keepNext/>
        <w:tabs>
          <w:tab w:val="left" w:pos="284"/>
        </w:tabs>
        <w:rPr>
          <w:rFonts w:cstheme="minorHAnsi"/>
        </w:rPr>
      </w:pPr>
    </w:p>
    <w:p w14:paraId="29F17573" w14:textId="70E35C6B" w:rsidR="00054AC8" w:rsidRDefault="00175A99" w:rsidP="00054AC8">
      <w:pPr>
        <w:keepNext/>
        <w:tabs>
          <w:tab w:val="left" w:pos="284"/>
        </w:tabs>
        <w:rPr>
          <w:rFonts w:cstheme="minorHAnsi"/>
        </w:rPr>
      </w:pPr>
      <w:r>
        <w:rPr>
          <w:rFonts w:cstheme="minorHAnsi"/>
        </w:rPr>
        <w:t>However, i</w:t>
      </w:r>
      <w:r w:rsidR="00054AC8">
        <w:rPr>
          <w:rFonts w:cstheme="minorHAnsi"/>
        </w:rPr>
        <w:t xml:space="preserve">n my experience, they are still too poorly understood by too many families, and as such, offer little </w:t>
      </w:r>
      <w:r w:rsidR="003B0B46" w:rsidRPr="003B0B46">
        <w:rPr>
          <w:rFonts w:cstheme="minorHAnsi"/>
        </w:rPr>
        <w:t xml:space="preserve">to facilitate change </w:t>
      </w:r>
      <w:r w:rsidR="00054AC8">
        <w:rPr>
          <w:rFonts w:cstheme="minorHAnsi"/>
        </w:rPr>
        <w:t xml:space="preserve">for the majority of individuals and families. </w:t>
      </w:r>
    </w:p>
    <w:p w14:paraId="13252601" w14:textId="132FB075" w:rsidR="003B0B46" w:rsidRDefault="003B0B46" w:rsidP="00054AC8">
      <w:pPr>
        <w:keepNext/>
        <w:tabs>
          <w:tab w:val="left" w:pos="284"/>
        </w:tabs>
        <w:rPr>
          <w:rFonts w:cstheme="minorHAnsi"/>
        </w:rPr>
      </w:pPr>
    </w:p>
    <w:p w14:paraId="279145E8" w14:textId="56C12DF8" w:rsidR="003B0B46" w:rsidRPr="00054AC8" w:rsidRDefault="003B0B46" w:rsidP="00054AC8">
      <w:pPr>
        <w:keepNext/>
        <w:tabs>
          <w:tab w:val="left" w:pos="284"/>
        </w:tabs>
        <w:rPr>
          <w:rFonts w:cstheme="minorHAnsi"/>
        </w:rPr>
      </w:pPr>
      <w:r>
        <w:rPr>
          <w:rFonts w:cstheme="minorHAnsi"/>
        </w:rPr>
        <w:tab/>
      </w:r>
      <w:r>
        <w:rPr>
          <w:rFonts w:cstheme="minorHAnsi"/>
        </w:rPr>
        <w:tab/>
      </w:r>
      <w:r>
        <w:rPr>
          <w:rFonts w:cstheme="minorHAnsi"/>
        </w:rPr>
        <w:tab/>
        <w:t>******************************************************</w:t>
      </w:r>
    </w:p>
    <w:p w14:paraId="35F137BF" w14:textId="77777777" w:rsidR="00054AC8" w:rsidRDefault="00054AC8" w:rsidP="00054AC8">
      <w:pPr>
        <w:spacing w:after="100" w:afterAutospacing="1"/>
        <w:ind w:left="720"/>
        <w:rPr>
          <w:rFonts w:ascii="Calibri" w:hAnsi="Calibri" w:cs="Calibri"/>
          <w:sz w:val="22"/>
          <w:szCs w:val="22"/>
        </w:rPr>
      </w:pPr>
    </w:p>
    <w:p w14:paraId="7BAFAB06" w14:textId="77777777" w:rsidR="00054AC8" w:rsidRPr="00FC5EF7" w:rsidRDefault="00054AC8" w:rsidP="00054AC8">
      <w:pPr>
        <w:rPr>
          <w:lang w:val="en-AU"/>
        </w:rPr>
      </w:pPr>
    </w:p>
    <w:p w14:paraId="18CDE24E" w14:textId="3960A026" w:rsidR="00054AC8" w:rsidRDefault="00180F56" w:rsidP="00D668D5">
      <w:pPr>
        <w:keepNext/>
        <w:tabs>
          <w:tab w:val="left" w:pos="284"/>
        </w:tabs>
        <w:rPr>
          <w:rFonts w:cstheme="minorHAnsi"/>
        </w:rPr>
      </w:pPr>
      <w:r>
        <w:rPr>
          <w:rFonts w:cstheme="minorHAnsi"/>
        </w:rPr>
        <w:t>Submitted by:</w:t>
      </w:r>
    </w:p>
    <w:p w14:paraId="616724DB" w14:textId="7604E12F" w:rsidR="00180F56" w:rsidRDefault="00180F56" w:rsidP="00D668D5">
      <w:pPr>
        <w:keepNext/>
        <w:tabs>
          <w:tab w:val="left" w:pos="284"/>
        </w:tabs>
        <w:rPr>
          <w:rFonts w:cstheme="minorHAnsi"/>
        </w:rPr>
      </w:pPr>
      <w:r>
        <w:rPr>
          <w:rFonts w:cstheme="minorHAnsi"/>
        </w:rPr>
        <w:t xml:space="preserve">Dr Judith Hudson </w:t>
      </w:r>
      <w:proofErr w:type="spellStart"/>
      <w:r>
        <w:rPr>
          <w:rFonts w:cstheme="minorHAnsi"/>
        </w:rPr>
        <w:t>C.Psychol</w:t>
      </w:r>
      <w:proofErr w:type="spellEnd"/>
      <w:r>
        <w:rPr>
          <w:rFonts w:cstheme="minorHAnsi"/>
        </w:rPr>
        <w:t xml:space="preserve">. </w:t>
      </w:r>
      <w:proofErr w:type="spellStart"/>
      <w:r>
        <w:rPr>
          <w:rFonts w:cstheme="minorHAnsi"/>
        </w:rPr>
        <w:t>AFBPsS</w:t>
      </w:r>
      <w:proofErr w:type="spellEnd"/>
      <w:r>
        <w:rPr>
          <w:rFonts w:cstheme="minorHAnsi"/>
        </w:rPr>
        <w:t xml:space="preserve">. PhD. </w:t>
      </w:r>
      <w:proofErr w:type="spellStart"/>
      <w:r>
        <w:rPr>
          <w:rFonts w:cstheme="minorHAnsi"/>
        </w:rPr>
        <w:t>MEd.</w:t>
      </w:r>
      <w:proofErr w:type="spellEnd"/>
      <w:r>
        <w:rPr>
          <w:rFonts w:cstheme="minorHAnsi"/>
        </w:rPr>
        <w:t xml:space="preserve"> BA. </w:t>
      </w:r>
      <w:proofErr w:type="spellStart"/>
      <w:proofErr w:type="gramStart"/>
      <w:r>
        <w:rPr>
          <w:rFonts w:cstheme="minorHAnsi"/>
        </w:rPr>
        <w:t>Adv.Dip.Ed</w:t>
      </w:r>
      <w:proofErr w:type="spellEnd"/>
      <w:proofErr w:type="gramEnd"/>
      <w:r>
        <w:rPr>
          <w:rFonts w:cstheme="minorHAnsi"/>
        </w:rPr>
        <w:t xml:space="preserve"> SEN. </w:t>
      </w:r>
      <w:proofErr w:type="spellStart"/>
      <w:r>
        <w:rPr>
          <w:rFonts w:cstheme="minorHAnsi"/>
        </w:rPr>
        <w:t>RSA.Dip</w:t>
      </w:r>
      <w:proofErr w:type="spellEnd"/>
      <w:r>
        <w:rPr>
          <w:rFonts w:cstheme="minorHAnsi"/>
        </w:rPr>
        <w:t xml:space="preserve"> </w:t>
      </w:r>
      <w:proofErr w:type="spellStart"/>
      <w:r>
        <w:rPr>
          <w:rFonts w:cstheme="minorHAnsi"/>
        </w:rPr>
        <w:t>SpLd</w:t>
      </w:r>
      <w:proofErr w:type="spellEnd"/>
      <w:r>
        <w:rPr>
          <w:rFonts w:cstheme="minorHAnsi"/>
        </w:rPr>
        <w:t>/Dyslexia. AMBDA</w:t>
      </w:r>
    </w:p>
    <w:p w14:paraId="286AE091" w14:textId="2E4403C0" w:rsidR="00180F56" w:rsidRDefault="00180F56" w:rsidP="00D668D5">
      <w:pPr>
        <w:keepNext/>
        <w:tabs>
          <w:tab w:val="left" w:pos="284"/>
        </w:tabs>
        <w:rPr>
          <w:rFonts w:cstheme="minorHAnsi"/>
        </w:rPr>
      </w:pPr>
      <w:r>
        <w:rPr>
          <w:rFonts w:cstheme="minorHAnsi"/>
        </w:rPr>
        <w:t xml:space="preserve">University Adjunct-Associate </w:t>
      </w:r>
    </w:p>
    <w:p w14:paraId="5BCB244F" w14:textId="77777777" w:rsidR="00180F56" w:rsidRPr="00F4799D" w:rsidRDefault="00180F56" w:rsidP="00180F56">
      <w:pPr>
        <w:pStyle w:val="NormalWeb"/>
        <w:shd w:val="clear" w:color="auto" w:fill="FFFFFF"/>
        <w:spacing w:before="0" w:beforeAutospacing="0" w:after="0" w:afterAutospacing="0"/>
        <w:rPr>
          <w:rFonts w:asciiTheme="minorHAnsi" w:hAnsiTheme="minorHAnsi" w:cstheme="minorHAnsi"/>
        </w:rPr>
      </w:pPr>
      <w:r w:rsidRPr="00F4799D">
        <w:rPr>
          <w:rFonts w:asciiTheme="minorHAnsi" w:hAnsiTheme="minorHAnsi" w:cstheme="minorHAnsi"/>
        </w:rPr>
        <w:t>School of Education-College of Arts, Law and Education CALE.</w:t>
      </w:r>
    </w:p>
    <w:p w14:paraId="1B3CC2BE" w14:textId="77777777" w:rsidR="00180F56" w:rsidRPr="00F4799D" w:rsidRDefault="00180F56" w:rsidP="00180F56">
      <w:pPr>
        <w:pStyle w:val="NormalWeb"/>
        <w:shd w:val="clear" w:color="auto" w:fill="FFFFFF"/>
        <w:spacing w:before="0" w:beforeAutospacing="0" w:after="0" w:afterAutospacing="0"/>
        <w:rPr>
          <w:rFonts w:asciiTheme="minorHAnsi" w:hAnsiTheme="minorHAnsi" w:cstheme="minorHAnsi"/>
        </w:rPr>
      </w:pPr>
      <w:r w:rsidRPr="00F4799D">
        <w:rPr>
          <w:rFonts w:asciiTheme="minorHAnsi" w:hAnsiTheme="minorHAnsi" w:cstheme="minorHAnsi"/>
        </w:rPr>
        <w:t>University of Tasmania</w:t>
      </w:r>
    </w:p>
    <w:p w14:paraId="0507B6EA" w14:textId="77777777" w:rsidR="00180F56" w:rsidRDefault="00180F56" w:rsidP="00180F56">
      <w:pPr>
        <w:pStyle w:val="NormalWeb"/>
        <w:shd w:val="clear" w:color="auto" w:fill="FFFFFF"/>
        <w:spacing w:before="0" w:beforeAutospacing="0" w:after="0" w:afterAutospacing="0"/>
        <w:rPr>
          <w:rFonts w:asciiTheme="minorHAnsi" w:hAnsiTheme="minorHAnsi" w:cstheme="minorHAnsi"/>
        </w:rPr>
      </w:pPr>
      <w:r w:rsidRPr="00F4799D">
        <w:rPr>
          <w:rFonts w:asciiTheme="minorHAnsi" w:hAnsiTheme="minorHAnsi" w:cstheme="minorHAnsi"/>
        </w:rPr>
        <w:t>Tasmania. 7001</w:t>
      </w:r>
    </w:p>
    <w:p w14:paraId="0C0337FC" w14:textId="439F6ED8" w:rsidR="00347049" w:rsidRPr="00347049" w:rsidRDefault="00346BEF" w:rsidP="00180F56">
      <w:pPr>
        <w:keepNext/>
        <w:tabs>
          <w:tab w:val="left" w:pos="284"/>
        </w:tabs>
        <w:rPr>
          <w:rFonts w:cstheme="minorHAnsi"/>
        </w:rPr>
      </w:pPr>
      <w:r w:rsidRPr="00346BEF">
        <w:rPr>
          <w:rFonts w:cstheme="minorHAnsi"/>
          <w:highlight w:val="black"/>
        </w:rPr>
        <w:t>&lt;redacted&gt;</w:t>
      </w:r>
      <w:bookmarkStart w:id="0" w:name="_GoBack"/>
      <w:bookmarkEnd w:id="0"/>
    </w:p>
    <w:sectPr w:rsidR="00347049" w:rsidRPr="00347049" w:rsidSect="00053955">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33D6" w14:textId="77777777" w:rsidR="00026EBE" w:rsidRDefault="00026EBE" w:rsidP="00053955">
      <w:r>
        <w:separator/>
      </w:r>
    </w:p>
  </w:endnote>
  <w:endnote w:type="continuationSeparator" w:id="0">
    <w:p w14:paraId="4ABB4CA0" w14:textId="77777777" w:rsidR="00026EBE" w:rsidRDefault="00026EBE" w:rsidP="0005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2680042"/>
      <w:docPartObj>
        <w:docPartGallery w:val="Page Numbers (Bottom of Page)"/>
        <w:docPartUnique/>
      </w:docPartObj>
    </w:sdtPr>
    <w:sdtEndPr>
      <w:rPr>
        <w:rStyle w:val="PageNumber"/>
      </w:rPr>
    </w:sdtEndPr>
    <w:sdtContent>
      <w:p w14:paraId="0B17D31B" w14:textId="264D8CD5" w:rsidR="00053955" w:rsidRDefault="00053955" w:rsidP="005C26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B07226" w14:textId="77777777" w:rsidR="00053955" w:rsidRDefault="00053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9792230"/>
      <w:docPartObj>
        <w:docPartGallery w:val="Page Numbers (Bottom of Page)"/>
        <w:docPartUnique/>
      </w:docPartObj>
    </w:sdtPr>
    <w:sdtEndPr>
      <w:rPr>
        <w:rStyle w:val="PageNumber"/>
      </w:rPr>
    </w:sdtEndPr>
    <w:sdtContent>
      <w:p w14:paraId="3BFAD964" w14:textId="55AA5446" w:rsidR="00053955" w:rsidRDefault="00053955" w:rsidP="005C26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B0E28" w14:textId="77777777" w:rsidR="00053955" w:rsidRDefault="0005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FFFF" w14:textId="77777777" w:rsidR="00026EBE" w:rsidRDefault="00026EBE" w:rsidP="00053955">
      <w:r>
        <w:separator/>
      </w:r>
    </w:p>
  </w:footnote>
  <w:footnote w:type="continuationSeparator" w:id="0">
    <w:p w14:paraId="6995B107" w14:textId="77777777" w:rsidR="00026EBE" w:rsidRDefault="00026EBE" w:rsidP="0005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1C2"/>
    <w:multiLevelType w:val="hybridMultilevel"/>
    <w:tmpl w:val="CBAA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42941"/>
    <w:multiLevelType w:val="hybridMultilevel"/>
    <w:tmpl w:val="A17E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966B1"/>
    <w:multiLevelType w:val="hybridMultilevel"/>
    <w:tmpl w:val="B87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1465E7"/>
    <w:multiLevelType w:val="hybridMultilevel"/>
    <w:tmpl w:val="0332EEA0"/>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808E1"/>
    <w:multiLevelType w:val="hybridMultilevel"/>
    <w:tmpl w:val="82CE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50"/>
    <w:rsid w:val="000169C7"/>
    <w:rsid w:val="00026EBE"/>
    <w:rsid w:val="00037F8A"/>
    <w:rsid w:val="00050FDB"/>
    <w:rsid w:val="00053955"/>
    <w:rsid w:val="00054AC8"/>
    <w:rsid w:val="000616E2"/>
    <w:rsid w:val="000C3DDE"/>
    <w:rsid w:val="000E7838"/>
    <w:rsid w:val="00175A99"/>
    <w:rsid w:val="00180F56"/>
    <w:rsid w:val="00194D50"/>
    <w:rsid w:val="001A0A4F"/>
    <w:rsid w:val="001D00B9"/>
    <w:rsid w:val="001E1DC3"/>
    <w:rsid w:val="002230C6"/>
    <w:rsid w:val="002E64A2"/>
    <w:rsid w:val="002F78ED"/>
    <w:rsid w:val="002F7D2D"/>
    <w:rsid w:val="00302AE8"/>
    <w:rsid w:val="003249D1"/>
    <w:rsid w:val="00332CDD"/>
    <w:rsid w:val="00346BEF"/>
    <w:rsid w:val="00347049"/>
    <w:rsid w:val="00354B7F"/>
    <w:rsid w:val="00363109"/>
    <w:rsid w:val="003635F9"/>
    <w:rsid w:val="00371116"/>
    <w:rsid w:val="003843BD"/>
    <w:rsid w:val="003B0B46"/>
    <w:rsid w:val="003D1165"/>
    <w:rsid w:val="003D1A2A"/>
    <w:rsid w:val="003E0389"/>
    <w:rsid w:val="003F59C3"/>
    <w:rsid w:val="00412C05"/>
    <w:rsid w:val="004265C4"/>
    <w:rsid w:val="00464259"/>
    <w:rsid w:val="00466B33"/>
    <w:rsid w:val="0047057D"/>
    <w:rsid w:val="00471CB0"/>
    <w:rsid w:val="0048035F"/>
    <w:rsid w:val="00491D6A"/>
    <w:rsid w:val="004E0CCE"/>
    <w:rsid w:val="005429EF"/>
    <w:rsid w:val="005E5D6A"/>
    <w:rsid w:val="005F4A9A"/>
    <w:rsid w:val="006B424F"/>
    <w:rsid w:val="00703A44"/>
    <w:rsid w:val="007041AF"/>
    <w:rsid w:val="007E5BC1"/>
    <w:rsid w:val="007F7185"/>
    <w:rsid w:val="00811C9E"/>
    <w:rsid w:val="00840978"/>
    <w:rsid w:val="008A01B0"/>
    <w:rsid w:val="008E72AB"/>
    <w:rsid w:val="00921BB5"/>
    <w:rsid w:val="0097264D"/>
    <w:rsid w:val="009853C6"/>
    <w:rsid w:val="009B366D"/>
    <w:rsid w:val="009B62AA"/>
    <w:rsid w:val="009D0612"/>
    <w:rsid w:val="009D16C9"/>
    <w:rsid w:val="00A0733D"/>
    <w:rsid w:val="00A74625"/>
    <w:rsid w:val="00A74E55"/>
    <w:rsid w:val="00A83187"/>
    <w:rsid w:val="00AC1B9F"/>
    <w:rsid w:val="00AC51A4"/>
    <w:rsid w:val="00AE5504"/>
    <w:rsid w:val="00B03A2E"/>
    <w:rsid w:val="00B21EC0"/>
    <w:rsid w:val="00B523A5"/>
    <w:rsid w:val="00B62CA3"/>
    <w:rsid w:val="00B842A7"/>
    <w:rsid w:val="00B9529C"/>
    <w:rsid w:val="00BB0F02"/>
    <w:rsid w:val="00BF3D1C"/>
    <w:rsid w:val="00C0451B"/>
    <w:rsid w:val="00C109F9"/>
    <w:rsid w:val="00C269DE"/>
    <w:rsid w:val="00C71988"/>
    <w:rsid w:val="00CB788F"/>
    <w:rsid w:val="00D01136"/>
    <w:rsid w:val="00D47D77"/>
    <w:rsid w:val="00D668D5"/>
    <w:rsid w:val="00DC7A3E"/>
    <w:rsid w:val="00DE19C4"/>
    <w:rsid w:val="00DE5349"/>
    <w:rsid w:val="00E2300D"/>
    <w:rsid w:val="00E32D70"/>
    <w:rsid w:val="00E60834"/>
    <w:rsid w:val="00E62C78"/>
    <w:rsid w:val="00EA541C"/>
    <w:rsid w:val="00EC2D44"/>
    <w:rsid w:val="00ED4D6F"/>
    <w:rsid w:val="00F020B9"/>
    <w:rsid w:val="00F1668B"/>
    <w:rsid w:val="00F35D92"/>
    <w:rsid w:val="00F43EEC"/>
    <w:rsid w:val="00F66E6B"/>
    <w:rsid w:val="00FB014B"/>
    <w:rsid w:val="00FC5EF7"/>
    <w:rsid w:val="00FD7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1A0E"/>
  <w15:chartTrackingRefBased/>
  <w15:docId w15:val="{B6681402-2B7C-1A40-B0CE-ED296F43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A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014B"/>
    <w:pPr>
      <w:spacing w:after="160" w:line="259" w:lineRule="auto"/>
      <w:outlineLvl w:val="1"/>
    </w:pPr>
    <w:rPr>
      <w:rFonts w:asciiTheme="majorHAnsi" w:hAnsiTheme="majorHAnsi" w:cstheme="majorHAnsi"/>
      <w:b/>
      <w:color w:val="2A7FB3"/>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50"/>
    <w:pPr>
      <w:ind w:left="720"/>
      <w:contextualSpacing/>
    </w:pPr>
  </w:style>
  <w:style w:type="paragraph" w:customStyle="1" w:styleId="GNText">
    <w:name w:val="GN Text"/>
    <w:basedOn w:val="Normal"/>
    <w:next w:val="Normal"/>
    <w:rsid w:val="00FB014B"/>
    <w:pPr>
      <w:shd w:val="clear" w:color="auto" w:fill="FFFFFF"/>
      <w:spacing w:after="240"/>
    </w:pPr>
    <w:rPr>
      <w:rFonts w:ascii="Times New Roman" w:eastAsia="Times New Roman" w:hAnsi="Times New Roman" w:cs="Times New Roman"/>
      <w:sz w:val="22"/>
      <w:szCs w:val="22"/>
      <w:lang w:val="en-US"/>
    </w:rPr>
  </w:style>
  <w:style w:type="character" w:customStyle="1" w:styleId="Heading2Char">
    <w:name w:val="Heading 2 Char"/>
    <w:basedOn w:val="DefaultParagraphFont"/>
    <w:link w:val="Heading2"/>
    <w:uiPriority w:val="9"/>
    <w:rsid w:val="00FB014B"/>
    <w:rPr>
      <w:rFonts w:asciiTheme="majorHAnsi" w:hAnsiTheme="majorHAnsi" w:cstheme="majorHAnsi"/>
      <w:b/>
      <w:color w:val="2A7FB3"/>
      <w:sz w:val="32"/>
      <w:szCs w:val="32"/>
      <w:lang w:val="en-AU"/>
    </w:rPr>
  </w:style>
  <w:style w:type="character" w:customStyle="1" w:styleId="Heading1Char">
    <w:name w:val="Heading 1 Char"/>
    <w:basedOn w:val="DefaultParagraphFont"/>
    <w:link w:val="Heading1"/>
    <w:uiPriority w:val="9"/>
    <w:rsid w:val="00302AE8"/>
    <w:rPr>
      <w:rFonts w:asciiTheme="majorHAnsi" w:eastAsiaTheme="majorEastAsia" w:hAnsiTheme="majorHAnsi" w:cstheme="majorBidi"/>
      <w:color w:val="2F5496" w:themeColor="accent1" w:themeShade="BF"/>
      <w:sz w:val="32"/>
      <w:szCs w:val="32"/>
    </w:rPr>
  </w:style>
  <w:style w:type="paragraph" w:customStyle="1" w:styleId="P1">
    <w:name w:val="P1"/>
    <w:aliases w:val="(a)"/>
    <w:basedOn w:val="Normal"/>
    <w:uiPriority w:val="99"/>
    <w:rsid w:val="00FC5EF7"/>
    <w:pPr>
      <w:tabs>
        <w:tab w:val="right" w:pos="1191"/>
      </w:tabs>
      <w:spacing w:before="60" w:line="260" w:lineRule="exact"/>
      <w:ind w:left="1418" w:hanging="1418"/>
      <w:jc w:val="both"/>
    </w:pPr>
    <w:rPr>
      <w:rFonts w:ascii="Times New Roman" w:eastAsia="Times New Roman" w:hAnsi="Times New Roman" w:cs="Times New Roman"/>
      <w:lang w:val="en-AU"/>
    </w:rPr>
  </w:style>
  <w:style w:type="character" w:styleId="Hyperlink">
    <w:name w:val="Hyperlink"/>
    <w:basedOn w:val="DefaultParagraphFont"/>
    <w:uiPriority w:val="99"/>
    <w:unhideWhenUsed/>
    <w:rsid w:val="00F1668B"/>
    <w:rPr>
      <w:color w:val="0000FF"/>
      <w:u w:val="single"/>
    </w:rPr>
  </w:style>
  <w:style w:type="character" w:styleId="FollowedHyperlink">
    <w:name w:val="FollowedHyperlink"/>
    <w:basedOn w:val="DefaultParagraphFont"/>
    <w:uiPriority w:val="99"/>
    <w:semiHidden/>
    <w:unhideWhenUsed/>
    <w:rsid w:val="004E0CCE"/>
    <w:rPr>
      <w:color w:val="954F72" w:themeColor="followedHyperlink"/>
      <w:u w:val="single"/>
    </w:rPr>
  </w:style>
  <w:style w:type="character" w:styleId="UnresolvedMention">
    <w:name w:val="Unresolved Mention"/>
    <w:basedOn w:val="DefaultParagraphFont"/>
    <w:uiPriority w:val="99"/>
    <w:semiHidden/>
    <w:unhideWhenUsed/>
    <w:rsid w:val="004E0CCE"/>
    <w:rPr>
      <w:color w:val="605E5C"/>
      <w:shd w:val="clear" w:color="auto" w:fill="E1DFDD"/>
    </w:rPr>
  </w:style>
  <w:style w:type="paragraph" w:styleId="BalloonText">
    <w:name w:val="Balloon Text"/>
    <w:basedOn w:val="Normal"/>
    <w:link w:val="BalloonTextChar"/>
    <w:uiPriority w:val="99"/>
    <w:semiHidden/>
    <w:unhideWhenUsed/>
    <w:rsid w:val="00811C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1C9E"/>
    <w:rPr>
      <w:rFonts w:ascii="Times New Roman" w:hAnsi="Times New Roman" w:cs="Times New Roman"/>
      <w:sz w:val="18"/>
      <w:szCs w:val="18"/>
    </w:rPr>
  </w:style>
  <w:style w:type="paragraph" w:styleId="Footer">
    <w:name w:val="footer"/>
    <w:basedOn w:val="Normal"/>
    <w:link w:val="FooterChar"/>
    <w:uiPriority w:val="99"/>
    <w:unhideWhenUsed/>
    <w:rsid w:val="00053955"/>
    <w:pPr>
      <w:tabs>
        <w:tab w:val="center" w:pos="4513"/>
        <w:tab w:val="right" w:pos="9026"/>
      </w:tabs>
    </w:pPr>
  </w:style>
  <w:style w:type="character" w:customStyle="1" w:styleId="FooterChar">
    <w:name w:val="Footer Char"/>
    <w:basedOn w:val="DefaultParagraphFont"/>
    <w:link w:val="Footer"/>
    <w:uiPriority w:val="99"/>
    <w:rsid w:val="00053955"/>
  </w:style>
  <w:style w:type="character" w:styleId="PageNumber">
    <w:name w:val="page number"/>
    <w:basedOn w:val="DefaultParagraphFont"/>
    <w:uiPriority w:val="99"/>
    <w:semiHidden/>
    <w:unhideWhenUsed/>
    <w:rsid w:val="00053955"/>
  </w:style>
  <w:style w:type="paragraph" w:styleId="NormalWeb">
    <w:name w:val="Normal (Web)"/>
    <w:basedOn w:val="Normal"/>
    <w:uiPriority w:val="99"/>
    <w:unhideWhenUsed/>
    <w:rsid w:val="00180F5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14937">
      <w:bodyDiv w:val="1"/>
      <w:marLeft w:val="0"/>
      <w:marRight w:val="0"/>
      <w:marTop w:val="0"/>
      <w:marBottom w:val="0"/>
      <w:divBdr>
        <w:top w:val="none" w:sz="0" w:space="0" w:color="auto"/>
        <w:left w:val="none" w:sz="0" w:space="0" w:color="auto"/>
        <w:bottom w:val="none" w:sz="0" w:space="0" w:color="auto"/>
        <w:right w:val="none" w:sz="0" w:space="0" w:color="auto"/>
      </w:divBdr>
    </w:div>
    <w:div w:id="1131170430">
      <w:bodyDiv w:val="1"/>
      <w:marLeft w:val="0"/>
      <w:marRight w:val="0"/>
      <w:marTop w:val="0"/>
      <w:marBottom w:val="0"/>
      <w:divBdr>
        <w:top w:val="none" w:sz="0" w:space="0" w:color="auto"/>
        <w:left w:val="none" w:sz="0" w:space="0" w:color="auto"/>
        <w:bottom w:val="none" w:sz="0" w:space="0" w:color="auto"/>
        <w:right w:val="none" w:sz="0" w:space="0" w:color="auto"/>
      </w:divBdr>
    </w:div>
    <w:div w:id="1609001830">
      <w:bodyDiv w:val="1"/>
      <w:marLeft w:val="0"/>
      <w:marRight w:val="0"/>
      <w:marTop w:val="0"/>
      <w:marBottom w:val="0"/>
      <w:divBdr>
        <w:top w:val="none" w:sz="0" w:space="0" w:color="auto"/>
        <w:left w:val="none" w:sz="0" w:space="0" w:color="auto"/>
        <w:bottom w:val="none" w:sz="0" w:space="0" w:color="auto"/>
        <w:right w:val="none" w:sz="0" w:space="0" w:color="auto"/>
      </w:divBdr>
    </w:div>
    <w:div w:id="1979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BC7E5-800C-4ADD-8268-E2F07DC114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72DAE-91E1-468C-A321-94F47FD25579}">
  <ds:schemaRefs>
    <ds:schemaRef ds:uri="http://schemas.microsoft.com/sharepoint/v3/contenttype/forms"/>
  </ds:schemaRefs>
</ds:datastoreItem>
</file>

<file path=customXml/itemProps3.xml><?xml version="1.0" encoding="utf-8"?>
<ds:datastoreItem xmlns:ds="http://schemas.openxmlformats.org/officeDocument/2006/customXml" ds:itemID="{71B1ECB3-278B-4CFB-A564-F769BEBEB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2037</Words>
  <Characters>11614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2020-09-15T00:35:00Z</dcterms:created>
  <dcterms:modified xsi:type="dcterms:W3CDTF">2021-01-20T03:38:00Z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