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B202" w14:textId="6BE4ECAB" w:rsidR="00FA65EF" w:rsidRPr="0023072F" w:rsidRDefault="008E52D7" w:rsidP="00673C9D">
      <w:pPr>
        <w:pStyle w:val="Heading1"/>
        <w:rPr>
          <w:lang w:val="en-US"/>
        </w:rPr>
      </w:pPr>
      <w:r>
        <w:rPr>
          <w:lang w:val="en-US"/>
        </w:rPr>
        <w:t xml:space="preserve">Submission on </w:t>
      </w:r>
      <w:r w:rsidR="00D93C2E" w:rsidRPr="00D93C2E">
        <w:rPr>
          <w:lang w:val="en-US"/>
        </w:rPr>
        <w:t xml:space="preserve">2020 Review of the </w:t>
      </w:r>
      <w:r w:rsidR="00D93C2E" w:rsidRPr="00D93C2E">
        <w:rPr>
          <w:i/>
          <w:iCs/>
          <w:lang w:val="en-US"/>
        </w:rPr>
        <w:t>Disability Standards for Education 2005</w:t>
      </w:r>
    </w:p>
    <w:p w14:paraId="11DD7807" w14:textId="5FC6027D" w:rsidR="002F7CB0" w:rsidRPr="0023072F" w:rsidRDefault="002F7CB0" w:rsidP="002F7CB0">
      <w:pPr>
        <w:rPr>
          <w:rFonts w:cstheme="minorHAnsi"/>
          <w:lang w:val="en-US"/>
        </w:rPr>
      </w:pPr>
    </w:p>
    <w:p w14:paraId="056E3E20" w14:textId="62918FEC" w:rsidR="005052E5" w:rsidRPr="0023072F" w:rsidRDefault="005052E5" w:rsidP="002F7CB0">
      <w:pPr>
        <w:rPr>
          <w:rFonts w:cstheme="minorHAnsi"/>
          <w:b/>
          <w:bCs/>
          <w:lang w:val="en-US"/>
        </w:rPr>
      </w:pPr>
      <w:r w:rsidRPr="0023072F">
        <w:rPr>
          <w:rFonts w:cstheme="minorHAnsi"/>
          <w:b/>
          <w:bCs/>
          <w:lang w:val="en-US"/>
        </w:rPr>
        <w:t xml:space="preserve">Canberra Community Law, </w:t>
      </w:r>
      <w:r w:rsidR="000C47D3">
        <w:rPr>
          <w:rFonts w:cstheme="minorHAnsi"/>
          <w:b/>
          <w:bCs/>
          <w:lang w:val="en-US"/>
        </w:rPr>
        <w:t>September</w:t>
      </w:r>
      <w:r w:rsidRPr="0023072F">
        <w:rPr>
          <w:rFonts w:cstheme="minorHAnsi"/>
          <w:b/>
          <w:bCs/>
          <w:lang w:val="en-US"/>
        </w:rPr>
        <w:t xml:space="preserve"> 2020</w:t>
      </w:r>
    </w:p>
    <w:p w14:paraId="5C2DB210" w14:textId="77777777" w:rsidR="00FA65EF" w:rsidRPr="0023072F" w:rsidRDefault="008C30B7" w:rsidP="00305908">
      <w:pPr>
        <w:tabs>
          <w:tab w:val="left" w:pos="3900"/>
        </w:tabs>
        <w:rPr>
          <w:rFonts w:ascii="Calibri" w:hAnsi="Calibri" w:cs="Calibri"/>
          <w:lang w:val="en-US"/>
        </w:rPr>
      </w:pPr>
      <w:r w:rsidRPr="0023072F">
        <w:rPr>
          <w:rFonts w:ascii="Calibri" w:hAnsi="Calibri" w:cs="Calibri"/>
          <w:lang w:val="en-US"/>
        </w:rPr>
        <w:tab/>
      </w:r>
    </w:p>
    <w:p w14:paraId="4F10887A" w14:textId="77777777" w:rsidR="002F7CB0" w:rsidRPr="0023072F" w:rsidRDefault="00666F2C" w:rsidP="002F7CB0">
      <w:pPr>
        <w:pStyle w:val="Heading2"/>
        <w:rPr>
          <w:lang w:val="en-US"/>
        </w:rPr>
      </w:pPr>
      <w:r w:rsidRPr="0023072F">
        <w:rPr>
          <w:lang w:val="en-US"/>
        </w:rPr>
        <w:t>I</w:t>
      </w:r>
      <w:r w:rsidR="002F7CB0" w:rsidRPr="0023072F">
        <w:rPr>
          <w:lang w:val="en-US"/>
        </w:rPr>
        <w:t>ntroduction</w:t>
      </w:r>
    </w:p>
    <w:p w14:paraId="1D517A67" w14:textId="045B95F1" w:rsidR="00D84AB6" w:rsidRDefault="001E3AA2" w:rsidP="00AF0119">
      <w:pPr>
        <w:rPr>
          <w:rFonts w:ascii="Calibri" w:hAnsi="Calibri" w:cs="Calibri"/>
          <w:lang w:val="en-US"/>
        </w:rPr>
      </w:pPr>
      <w:r w:rsidRPr="0023072F">
        <w:rPr>
          <w:rFonts w:ascii="Calibri" w:hAnsi="Calibri" w:cs="Calibri"/>
          <w:lang w:val="en-US"/>
        </w:rPr>
        <w:t xml:space="preserve">Canberra Community Law </w:t>
      </w:r>
      <w:r w:rsidR="00601C06" w:rsidRPr="0023072F">
        <w:rPr>
          <w:rFonts w:ascii="Calibri" w:hAnsi="Calibri" w:cs="Calibri"/>
          <w:lang w:val="en-US"/>
        </w:rPr>
        <w:t>(</w:t>
      </w:r>
      <w:r w:rsidR="00601C06" w:rsidRPr="0023072F">
        <w:rPr>
          <w:rFonts w:ascii="Calibri" w:hAnsi="Calibri" w:cs="Calibri"/>
          <w:b/>
          <w:bCs/>
          <w:lang w:val="en-US"/>
        </w:rPr>
        <w:t>CCL</w:t>
      </w:r>
      <w:r w:rsidR="00601C06" w:rsidRPr="0023072F">
        <w:rPr>
          <w:rFonts w:ascii="Calibri" w:hAnsi="Calibri" w:cs="Calibri"/>
          <w:lang w:val="en-US"/>
        </w:rPr>
        <w:t xml:space="preserve">) </w:t>
      </w:r>
      <w:r w:rsidRPr="0023072F">
        <w:rPr>
          <w:rFonts w:ascii="Calibri" w:hAnsi="Calibri" w:cs="Calibri"/>
          <w:lang w:val="en-US"/>
        </w:rPr>
        <w:t xml:space="preserve">welcomes the opportunity to provide a </w:t>
      </w:r>
      <w:r w:rsidR="00D52011">
        <w:rPr>
          <w:rFonts w:ascii="Calibri" w:hAnsi="Calibri" w:cs="Calibri"/>
          <w:lang w:val="en-US"/>
        </w:rPr>
        <w:t xml:space="preserve">submission </w:t>
      </w:r>
      <w:r w:rsidR="00027F5D">
        <w:rPr>
          <w:rFonts w:ascii="Calibri" w:hAnsi="Calibri" w:cs="Calibri"/>
          <w:lang w:val="en-US"/>
        </w:rPr>
        <w:t>as</w:t>
      </w:r>
      <w:r w:rsidR="00A70D84">
        <w:rPr>
          <w:rFonts w:ascii="Calibri" w:hAnsi="Calibri" w:cs="Calibri"/>
          <w:lang w:val="en-US"/>
        </w:rPr>
        <w:t xml:space="preserve"> part of </w:t>
      </w:r>
      <w:r w:rsidR="00027F5D" w:rsidRPr="00027F5D">
        <w:rPr>
          <w:rFonts w:ascii="Calibri" w:hAnsi="Calibri" w:cs="Calibri"/>
          <w:lang w:val="en-US"/>
        </w:rPr>
        <w:t xml:space="preserve">the Australian Government’s 2020 Review of the </w:t>
      </w:r>
      <w:r w:rsidR="00027F5D" w:rsidRPr="00A70D84">
        <w:rPr>
          <w:rFonts w:ascii="Calibri" w:hAnsi="Calibri" w:cs="Calibri"/>
          <w:i/>
          <w:iCs/>
          <w:lang w:val="en-US"/>
        </w:rPr>
        <w:t>Disability Standards for Education 2005</w:t>
      </w:r>
      <w:r w:rsidR="00027F5D" w:rsidRPr="00027F5D">
        <w:rPr>
          <w:rFonts w:ascii="Calibri" w:hAnsi="Calibri" w:cs="Calibri"/>
          <w:lang w:val="en-US"/>
        </w:rPr>
        <w:t xml:space="preserve"> (the </w:t>
      </w:r>
      <w:r w:rsidR="00027F5D" w:rsidRPr="00A70D84">
        <w:rPr>
          <w:rFonts w:ascii="Calibri" w:hAnsi="Calibri" w:cs="Calibri"/>
          <w:b/>
          <w:bCs/>
          <w:lang w:val="en-US"/>
        </w:rPr>
        <w:t>Standards</w:t>
      </w:r>
      <w:r w:rsidR="00027F5D" w:rsidRPr="00027F5D">
        <w:rPr>
          <w:rFonts w:ascii="Calibri" w:hAnsi="Calibri" w:cs="Calibri"/>
          <w:lang w:val="en-US"/>
        </w:rPr>
        <w:t>)</w:t>
      </w:r>
      <w:r w:rsidR="0001559D">
        <w:rPr>
          <w:rFonts w:ascii="Calibri" w:hAnsi="Calibri" w:cs="Calibri"/>
          <w:lang w:val="en-US"/>
        </w:rPr>
        <w:t>.</w:t>
      </w:r>
      <w:r w:rsidR="0001768F">
        <w:rPr>
          <w:rStyle w:val="FootnoteReference"/>
          <w:rFonts w:ascii="Calibri" w:hAnsi="Calibri" w:cs="Calibri"/>
          <w:lang w:val="en-US"/>
        </w:rPr>
        <w:footnoteReference w:id="2"/>
      </w:r>
      <w:r w:rsidR="0001559D">
        <w:rPr>
          <w:rFonts w:ascii="Calibri" w:hAnsi="Calibri" w:cs="Calibri"/>
          <w:lang w:val="en-US"/>
        </w:rPr>
        <w:t xml:space="preserve"> Our submission:</w:t>
      </w:r>
    </w:p>
    <w:p w14:paraId="7A2E3B03" w14:textId="36294128" w:rsidR="0001559D" w:rsidRDefault="006940ED" w:rsidP="0001559D">
      <w:pPr>
        <w:pStyle w:val="ListParagraph"/>
        <w:numPr>
          <w:ilvl w:val="0"/>
          <w:numId w:val="38"/>
        </w:numPr>
      </w:pPr>
      <w:r>
        <w:t>h</w:t>
      </w:r>
      <w:r w:rsidR="00501104">
        <w:t>ighlights some of the</w:t>
      </w:r>
      <w:r>
        <w:t xml:space="preserve"> barriers </w:t>
      </w:r>
      <w:r w:rsidR="007F3BCC">
        <w:t xml:space="preserve">that </w:t>
      </w:r>
      <w:r w:rsidR="00501104">
        <w:t>students with disability have face</w:t>
      </w:r>
      <w:r>
        <w:t>d in accessing education</w:t>
      </w:r>
      <w:r w:rsidR="00754549">
        <w:t>;</w:t>
      </w:r>
      <w:r>
        <w:t xml:space="preserve"> </w:t>
      </w:r>
    </w:p>
    <w:p w14:paraId="187E797A" w14:textId="67B572BF" w:rsidR="00DE74A1" w:rsidRDefault="00B43E22" w:rsidP="0001559D">
      <w:pPr>
        <w:pStyle w:val="ListParagraph"/>
        <w:numPr>
          <w:ilvl w:val="0"/>
          <w:numId w:val="38"/>
        </w:numPr>
      </w:pPr>
      <w:r>
        <w:t xml:space="preserve">outlines how students and parents of students with disability have responded to </w:t>
      </w:r>
      <w:r w:rsidR="00C250AF">
        <w:t xml:space="preserve">possible </w:t>
      </w:r>
      <w:r>
        <w:t>non-compliance of the Standards</w:t>
      </w:r>
      <w:r w:rsidR="00C250AF">
        <w:t>;</w:t>
      </w:r>
      <w:r w:rsidR="00E91D1F">
        <w:t xml:space="preserve"> </w:t>
      </w:r>
    </w:p>
    <w:p w14:paraId="4B1BA8D5" w14:textId="1A9078E3" w:rsidR="006749E9" w:rsidRDefault="006749E9" w:rsidP="0001559D">
      <w:pPr>
        <w:pStyle w:val="ListParagraph"/>
        <w:numPr>
          <w:ilvl w:val="0"/>
          <w:numId w:val="38"/>
        </w:numPr>
      </w:pPr>
      <w:r>
        <w:t xml:space="preserve">provides a broad assessment of the Standards and offers recommendations to clarify the rights of people with disability and </w:t>
      </w:r>
      <w:r w:rsidR="00AF46F6">
        <w:t xml:space="preserve">the obligations of education providers under the Standards and </w:t>
      </w:r>
      <w:r w:rsidR="00E91D1F">
        <w:t xml:space="preserve">the </w:t>
      </w:r>
      <w:r w:rsidR="00E91D1F" w:rsidRPr="00E91D1F">
        <w:rPr>
          <w:i/>
          <w:iCs/>
        </w:rPr>
        <w:t>Disability Standards for Education 2005 Guidance Notes</w:t>
      </w:r>
      <w:r w:rsidR="00E91D1F">
        <w:rPr>
          <w:i/>
          <w:iCs/>
        </w:rPr>
        <w:t xml:space="preserve"> </w:t>
      </w:r>
      <w:r w:rsidR="00E91D1F">
        <w:t xml:space="preserve">(the </w:t>
      </w:r>
      <w:r w:rsidR="00E91D1F">
        <w:rPr>
          <w:b/>
          <w:bCs/>
        </w:rPr>
        <w:t>Guidance Notes</w:t>
      </w:r>
      <w:r w:rsidR="00E91D1F">
        <w:t>)</w:t>
      </w:r>
      <w:r w:rsidR="00630CD7">
        <w:t>;</w:t>
      </w:r>
      <w:r w:rsidR="00BE0E25">
        <w:rPr>
          <w:rStyle w:val="FootnoteReference"/>
        </w:rPr>
        <w:footnoteReference w:id="3"/>
      </w:r>
      <w:r w:rsidR="00630CD7">
        <w:t xml:space="preserve"> and</w:t>
      </w:r>
    </w:p>
    <w:p w14:paraId="0EAF03C1" w14:textId="79FFD830" w:rsidR="00630CD7" w:rsidRDefault="00630CD7" w:rsidP="0001559D">
      <w:pPr>
        <w:pStyle w:val="ListParagraph"/>
        <w:numPr>
          <w:ilvl w:val="0"/>
          <w:numId w:val="38"/>
        </w:numPr>
      </w:pPr>
      <w:r>
        <w:t>presents options for raising awareness about the Standards.</w:t>
      </w:r>
    </w:p>
    <w:p w14:paraId="7E98BB7D" w14:textId="27E2A3CF" w:rsidR="00C654EF" w:rsidRPr="0023072F" w:rsidRDefault="006C38A9" w:rsidP="00C654EF">
      <w:pPr>
        <w:pStyle w:val="Heading2"/>
        <w:rPr>
          <w:lang w:val="en-US"/>
        </w:rPr>
      </w:pPr>
      <w:r w:rsidRPr="0023072F">
        <w:rPr>
          <w:lang w:val="en-US"/>
        </w:rPr>
        <w:t xml:space="preserve">About </w:t>
      </w:r>
      <w:r w:rsidR="00C654EF" w:rsidRPr="0023072F">
        <w:rPr>
          <w:lang w:val="en-US"/>
        </w:rPr>
        <w:t>Canberra Community Law</w:t>
      </w:r>
    </w:p>
    <w:p w14:paraId="636C6259" w14:textId="260BBD58" w:rsidR="00CC1974" w:rsidRPr="0023072F" w:rsidRDefault="002E2EEE" w:rsidP="00CC1974">
      <w:pPr>
        <w:rPr>
          <w:rFonts w:ascii="Calibri" w:hAnsi="Calibri" w:cs="Calibri"/>
          <w:lang w:val="en-US"/>
        </w:rPr>
      </w:pPr>
      <w:r w:rsidRPr="0023072F">
        <w:rPr>
          <w:rFonts w:ascii="Calibri" w:hAnsi="Calibri" w:cs="Calibri"/>
          <w:lang w:val="en-US"/>
        </w:rPr>
        <w:t xml:space="preserve">CCL is </w:t>
      </w:r>
      <w:r w:rsidR="00CC1974" w:rsidRPr="0023072F">
        <w:rPr>
          <w:rFonts w:ascii="Calibri" w:hAnsi="Calibri" w:cs="Calibri"/>
          <w:lang w:val="en-US"/>
        </w:rPr>
        <w:t xml:space="preserve">a community legal centre </w:t>
      </w:r>
      <w:r w:rsidR="007F3BCC">
        <w:rPr>
          <w:rFonts w:ascii="Calibri" w:hAnsi="Calibri" w:cs="Calibri"/>
          <w:lang w:val="en-US"/>
        </w:rPr>
        <w:t xml:space="preserve">that </w:t>
      </w:r>
      <w:r w:rsidR="00CC1974" w:rsidRPr="0023072F">
        <w:rPr>
          <w:rFonts w:ascii="Calibri" w:hAnsi="Calibri" w:cs="Calibri"/>
          <w:lang w:val="en-US"/>
        </w:rPr>
        <w:t>provid</w:t>
      </w:r>
      <w:r w:rsidR="007F3BCC">
        <w:rPr>
          <w:rFonts w:ascii="Calibri" w:hAnsi="Calibri" w:cs="Calibri"/>
          <w:lang w:val="en-US"/>
        </w:rPr>
        <w:t>es</w:t>
      </w:r>
      <w:r w:rsidR="00CC1974" w:rsidRPr="0023072F">
        <w:rPr>
          <w:rFonts w:ascii="Calibri" w:hAnsi="Calibri" w:cs="Calibri"/>
          <w:lang w:val="en-US"/>
        </w:rPr>
        <w:t xml:space="preserve"> free legal</w:t>
      </w:r>
      <w:r w:rsidR="0015089C" w:rsidRPr="0023072F">
        <w:rPr>
          <w:rFonts w:ascii="Calibri" w:hAnsi="Calibri" w:cs="Calibri"/>
          <w:lang w:val="en-US"/>
        </w:rPr>
        <w:t xml:space="preserve"> </w:t>
      </w:r>
      <w:r w:rsidR="00CC1974" w:rsidRPr="0023072F">
        <w:rPr>
          <w:rFonts w:ascii="Calibri" w:hAnsi="Calibri" w:cs="Calibri"/>
          <w:lang w:val="en-US"/>
        </w:rPr>
        <w:t xml:space="preserve">advice, assistance and representation to people in the ACT on low incomes </w:t>
      </w:r>
      <w:r w:rsidR="007F3BCC">
        <w:rPr>
          <w:rFonts w:ascii="Calibri" w:hAnsi="Calibri" w:cs="Calibri"/>
          <w:lang w:val="en-US"/>
        </w:rPr>
        <w:t xml:space="preserve">or facing other disadvantage, </w:t>
      </w:r>
      <w:r w:rsidR="00CC1974" w:rsidRPr="0023072F">
        <w:rPr>
          <w:rFonts w:ascii="Calibri" w:hAnsi="Calibri" w:cs="Calibri"/>
          <w:lang w:val="en-US"/>
        </w:rPr>
        <w:t>for</w:t>
      </w:r>
      <w:r w:rsidR="0015089C" w:rsidRPr="0023072F">
        <w:rPr>
          <w:rFonts w:ascii="Calibri" w:hAnsi="Calibri" w:cs="Calibri"/>
          <w:lang w:val="en-US"/>
        </w:rPr>
        <w:t xml:space="preserve"> </w:t>
      </w:r>
      <w:r w:rsidR="00CC1974" w:rsidRPr="0023072F">
        <w:rPr>
          <w:rFonts w:ascii="Calibri" w:hAnsi="Calibri" w:cs="Calibri"/>
          <w:lang w:val="en-US"/>
        </w:rPr>
        <w:t xml:space="preserve">matters </w:t>
      </w:r>
      <w:r w:rsidR="00B364F5">
        <w:rPr>
          <w:rFonts w:ascii="Calibri" w:hAnsi="Calibri" w:cs="Calibri"/>
          <w:lang w:val="en-US"/>
        </w:rPr>
        <w:t>rela</w:t>
      </w:r>
      <w:r w:rsidR="00CC1974" w:rsidRPr="0023072F">
        <w:rPr>
          <w:rFonts w:ascii="Calibri" w:hAnsi="Calibri" w:cs="Calibri"/>
          <w:lang w:val="en-US"/>
        </w:rPr>
        <w:t>ting to tenancy, public housing, social security and disability</w:t>
      </w:r>
      <w:r w:rsidR="0015089C" w:rsidRPr="0023072F">
        <w:rPr>
          <w:rFonts w:ascii="Calibri" w:hAnsi="Calibri" w:cs="Calibri"/>
          <w:lang w:val="en-US"/>
        </w:rPr>
        <w:t xml:space="preserve"> </w:t>
      </w:r>
      <w:r w:rsidR="00CC1974" w:rsidRPr="0023072F">
        <w:rPr>
          <w:rFonts w:ascii="Calibri" w:hAnsi="Calibri" w:cs="Calibri"/>
          <w:lang w:val="en-US"/>
        </w:rPr>
        <w:t>discrimination law.</w:t>
      </w:r>
      <w:r w:rsidR="00DE5F06" w:rsidRPr="0023072F">
        <w:rPr>
          <w:rFonts w:ascii="Calibri" w:hAnsi="Calibri" w:cs="Calibri"/>
          <w:lang w:val="en-US"/>
        </w:rPr>
        <w:t xml:space="preserve"> </w:t>
      </w:r>
      <w:r w:rsidR="00CC1974" w:rsidRPr="0023072F">
        <w:rPr>
          <w:rFonts w:ascii="Calibri" w:hAnsi="Calibri" w:cs="Calibri"/>
          <w:lang w:val="en-US"/>
        </w:rPr>
        <w:t>CCL also operates:</w:t>
      </w:r>
    </w:p>
    <w:p w14:paraId="16A62181" w14:textId="76520C33" w:rsidR="0015089C" w:rsidRPr="0023072F" w:rsidRDefault="0015089C" w:rsidP="0015089C">
      <w:pPr>
        <w:pStyle w:val="ListParagraph"/>
        <w:numPr>
          <w:ilvl w:val="0"/>
          <w:numId w:val="17"/>
        </w:numPr>
        <w:rPr>
          <w:rFonts w:ascii="Calibri" w:hAnsi="Calibri" w:cs="Calibri"/>
          <w:lang w:val="en-US"/>
        </w:rPr>
      </w:pPr>
      <w:r w:rsidRPr="0023072F">
        <w:rPr>
          <w:rFonts w:ascii="Calibri" w:hAnsi="Calibri" w:cs="Calibri"/>
          <w:lang w:val="en-US"/>
        </w:rPr>
        <w:t>the Disability Discrimination L</w:t>
      </w:r>
      <w:r w:rsidR="003F707A">
        <w:rPr>
          <w:rFonts w:ascii="Calibri" w:hAnsi="Calibri" w:cs="Calibri"/>
          <w:lang w:val="en-US"/>
        </w:rPr>
        <w:t>aw</w:t>
      </w:r>
      <w:r w:rsidR="07D99CE1" w:rsidRPr="0023072F">
        <w:rPr>
          <w:rFonts w:ascii="Calibri" w:hAnsi="Calibri" w:cs="Calibri"/>
          <w:lang w:val="en-US"/>
        </w:rPr>
        <w:t xml:space="preserve"> </w:t>
      </w:r>
      <w:r w:rsidRPr="0023072F">
        <w:rPr>
          <w:rFonts w:ascii="Calibri" w:hAnsi="Calibri" w:cs="Calibri"/>
          <w:lang w:val="en-US"/>
        </w:rPr>
        <w:t xml:space="preserve">Service </w:t>
      </w:r>
      <w:r w:rsidR="00B364F5">
        <w:rPr>
          <w:rFonts w:ascii="Calibri" w:hAnsi="Calibri" w:cs="Calibri"/>
          <w:lang w:val="en-US"/>
        </w:rPr>
        <w:t>which</w:t>
      </w:r>
      <w:r w:rsidR="00A3753B">
        <w:rPr>
          <w:rFonts w:ascii="Calibri" w:hAnsi="Calibri" w:cs="Calibri"/>
          <w:lang w:val="en-US"/>
        </w:rPr>
        <w:t xml:space="preserve"> </w:t>
      </w:r>
      <w:r w:rsidRPr="00A3753B">
        <w:rPr>
          <w:rFonts w:ascii="Calibri" w:hAnsi="Calibri" w:cs="Calibri"/>
          <w:lang w:val="en-US"/>
        </w:rPr>
        <w:t>provides</w:t>
      </w:r>
      <w:r w:rsidRPr="0023072F">
        <w:rPr>
          <w:rFonts w:ascii="Calibri" w:hAnsi="Calibri" w:cs="Calibri"/>
          <w:lang w:val="en-US"/>
        </w:rPr>
        <w:t xml:space="preserve"> legal advice and representation on </w:t>
      </w:r>
      <w:r w:rsidR="006F14F3" w:rsidRPr="0023072F">
        <w:rPr>
          <w:rFonts w:ascii="Calibri" w:hAnsi="Calibri" w:cs="Calibri"/>
          <w:lang w:val="en-US"/>
        </w:rPr>
        <w:t>d</w:t>
      </w:r>
      <w:r w:rsidRPr="0023072F">
        <w:rPr>
          <w:rFonts w:ascii="Calibri" w:hAnsi="Calibri" w:cs="Calibri"/>
          <w:lang w:val="en-US"/>
        </w:rPr>
        <w:t xml:space="preserve">isability </w:t>
      </w:r>
      <w:r w:rsidR="006F14F3" w:rsidRPr="0023072F">
        <w:rPr>
          <w:rFonts w:ascii="Calibri" w:hAnsi="Calibri" w:cs="Calibri"/>
          <w:lang w:val="en-US"/>
        </w:rPr>
        <w:t>d</w:t>
      </w:r>
      <w:r w:rsidRPr="0023072F">
        <w:rPr>
          <w:rFonts w:ascii="Calibri" w:hAnsi="Calibri" w:cs="Calibri"/>
          <w:lang w:val="en-US"/>
        </w:rPr>
        <w:t>iscrimination;</w:t>
      </w:r>
    </w:p>
    <w:p w14:paraId="18BD2E09" w14:textId="693D83D3" w:rsidR="00CC1974" w:rsidRPr="0023072F" w:rsidRDefault="00CC1974" w:rsidP="00CC1974">
      <w:pPr>
        <w:pStyle w:val="ListParagraph"/>
        <w:numPr>
          <w:ilvl w:val="0"/>
          <w:numId w:val="17"/>
        </w:numPr>
        <w:rPr>
          <w:rFonts w:ascii="Calibri" w:hAnsi="Calibri" w:cs="Calibri"/>
          <w:lang w:val="en-US"/>
        </w:rPr>
      </w:pPr>
      <w:r w:rsidRPr="0023072F">
        <w:rPr>
          <w:rFonts w:ascii="Calibri" w:hAnsi="Calibri" w:cs="Calibri"/>
          <w:lang w:val="en-US"/>
        </w:rPr>
        <w:t>Dhurrawang Aboriginal Human Rights Program which provides services in housing, social security and race discrimination law to Aboriginal and Torres Strait Islander communities in Canberra through a human rights framework;</w:t>
      </w:r>
    </w:p>
    <w:p w14:paraId="7031780C" w14:textId="4300A334" w:rsidR="00CC1974" w:rsidRPr="0023072F" w:rsidRDefault="00CC1974" w:rsidP="00CC1974">
      <w:pPr>
        <w:pStyle w:val="ListParagraph"/>
        <w:numPr>
          <w:ilvl w:val="0"/>
          <w:numId w:val="17"/>
        </w:numPr>
        <w:rPr>
          <w:rFonts w:ascii="Calibri" w:hAnsi="Calibri" w:cs="Calibri"/>
          <w:lang w:val="en-US"/>
        </w:rPr>
      </w:pPr>
      <w:r w:rsidRPr="0023072F">
        <w:rPr>
          <w:rFonts w:ascii="Calibri" w:hAnsi="Calibri" w:cs="Calibri"/>
          <w:lang w:val="en-US"/>
        </w:rPr>
        <w:t xml:space="preserve">the Socio-Legal Practice Clinic </w:t>
      </w:r>
      <w:r w:rsidR="00B364F5">
        <w:rPr>
          <w:rFonts w:ascii="Calibri" w:hAnsi="Calibri" w:cs="Calibri"/>
          <w:lang w:val="en-US"/>
        </w:rPr>
        <w:t xml:space="preserve">which </w:t>
      </w:r>
      <w:r w:rsidRPr="0023072F">
        <w:rPr>
          <w:rFonts w:ascii="Calibri" w:hAnsi="Calibri" w:cs="Calibri"/>
          <w:lang w:val="en-US"/>
        </w:rPr>
        <w:t>combines legal assistance with intensive social work support to maximise the prospect of a successful outcome;</w:t>
      </w:r>
    </w:p>
    <w:p w14:paraId="2494D0E0" w14:textId="642D1BB8" w:rsidR="00CC1974" w:rsidRPr="0023072F" w:rsidRDefault="00CC1974" w:rsidP="00CC1974">
      <w:pPr>
        <w:pStyle w:val="ListParagraph"/>
        <w:numPr>
          <w:ilvl w:val="0"/>
          <w:numId w:val="17"/>
        </w:numPr>
        <w:rPr>
          <w:rFonts w:ascii="Calibri" w:hAnsi="Calibri" w:cs="Calibri"/>
          <w:lang w:val="en-US"/>
        </w:rPr>
      </w:pPr>
      <w:r w:rsidRPr="0023072F">
        <w:rPr>
          <w:rFonts w:ascii="Calibri" w:hAnsi="Calibri" w:cs="Calibri"/>
          <w:lang w:val="en-US"/>
        </w:rPr>
        <w:t>the Street Law outreach program which provides legal advice, assistance and</w:t>
      </w:r>
      <w:r w:rsidR="006A3A72" w:rsidRPr="0023072F">
        <w:rPr>
          <w:rFonts w:ascii="Calibri" w:hAnsi="Calibri" w:cs="Calibri"/>
          <w:lang w:val="en-US"/>
        </w:rPr>
        <w:t xml:space="preserve"> </w:t>
      </w:r>
      <w:r w:rsidRPr="0023072F">
        <w:rPr>
          <w:rFonts w:ascii="Calibri" w:hAnsi="Calibri" w:cs="Calibri"/>
          <w:lang w:val="en-US"/>
        </w:rPr>
        <w:t>representation on relevant areas of law to people who are</w:t>
      </w:r>
      <w:r w:rsidR="0015089C" w:rsidRPr="0023072F">
        <w:rPr>
          <w:rFonts w:ascii="Calibri" w:hAnsi="Calibri" w:cs="Calibri"/>
          <w:lang w:val="en-US"/>
        </w:rPr>
        <w:t xml:space="preserve"> experiencing or at risk of homelessness;</w:t>
      </w:r>
      <w:r w:rsidR="006F14F3" w:rsidRPr="0023072F">
        <w:rPr>
          <w:rFonts w:ascii="Calibri" w:hAnsi="Calibri" w:cs="Calibri"/>
          <w:lang w:val="en-US"/>
        </w:rPr>
        <w:t xml:space="preserve"> and</w:t>
      </w:r>
    </w:p>
    <w:p w14:paraId="2369939B" w14:textId="2A3620AA" w:rsidR="00CC1974" w:rsidRPr="0023072F" w:rsidRDefault="00CC1974" w:rsidP="0015089C">
      <w:pPr>
        <w:pStyle w:val="ListParagraph"/>
        <w:numPr>
          <w:ilvl w:val="0"/>
          <w:numId w:val="17"/>
        </w:numPr>
        <w:rPr>
          <w:rFonts w:ascii="Calibri" w:hAnsi="Calibri" w:cs="Calibri"/>
          <w:lang w:val="en-US"/>
        </w:rPr>
      </w:pPr>
      <w:r w:rsidRPr="0023072F">
        <w:rPr>
          <w:rFonts w:ascii="Calibri" w:hAnsi="Calibri" w:cs="Calibri"/>
          <w:lang w:val="en-US"/>
        </w:rPr>
        <w:t>the Night Time Legal Advice Service</w:t>
      </w:r>
      <w:r w:rsidR="006A3A72" w:rsidRPr="0023072F">
        <w:rPr>
          <w:rFonts w:ascii="Calibri" w:hAnsi="Calibri" w:cs="Calibri"/>
          <w:lang w:val="en-US"/>
        </w:rPr>
        <w:t xml:space="preserve"> </w:t>
      </w:r>
      <w:r w:rsidRPr="0023072F">
        <w:rPr>
          <w:rFonts w:ascii="Calibri" w:hAnsi="Calibri" w:cs="Calibri"/>
          <w:lang w:val="en-US"/>
        </w:rPr>
        <w:t>which provides legal advice to any</w:t>
      </w:r>
      <w:r w:rsidR="0015089C" w:rsidRPr="0023072F">
        <w:rPr>
          <w:rFonts w:ascii="Calibri" w:hAnsi="Calibri" w:cs="Calibri"/>
          <w:lang w:val="en-US"/>
        </w:rPr>
        <w:t xml:space="preserve"> </w:t>
      </w:r>
      <w:r w:rsidRPr="0023072F">
        <w:rPr>
          <w:rFonts w:ascii="Calibri" w:hAnsi="Calibri" w:cs="Calibri"/>
          <w:lang w:val="en-US"/>
        </w:rPr>
        <w:t>member of the public on most areas of law from 6 to 8pm on Tuesday nights</w:t>
      </w:r>
      <w:r w:rsidR="006A3A72" w:rsidRPr="0023072F">
        <w:rPr>
          <w:rFonts w:ascii="Calibri" w:hAnsi="Calibri" w:cs="Calibri"/>
          <w:lang w:val="en-US"/>
        </w:rPr>
        <w:t>.</w:t>
      </w:r>
    </w:p>
    <w:p w14:paraId="141111A9" w14:textId="0A81EC5E" w:rsidR="001A3DD1" w:rsidRDefault="0001768F" w:rsidP="008C0141">
      <w:pPr>
        <w:rPr>
          <w:rFonts w:ascii="Calibri" w:hAnsi="Calibri" w:cs="Calibri"/>
          <w:lang w:val="en-US"/>
        </w:rPr>
      </w:pPr>
      <w:r>
        <w:rPr>
          <w:rFonts w:ascii="Calibri" w:hAnsi="Calibri" w:cs="Calibri"/>
          <w:lang w:val="en-US"/>
        </w:rPr>
        <w:t>In the 2019-20 financial year, 20</w:t>
      </w:r>
      <w:r w:rsidR="00D242CD">
        <w:rPr>
          <w:rFonts w:ascii="Calibri" w:hAnsi="Calibri" w:cs="Calibri"/>
          <w:lang w:val="en-US"/>
        </w:rPr>
        <w:t>%</w:t>
      </w:r>
      <w:r>
        <w:rPr>
          <w:rFonts w:ascii="Calibri" w:hAnsi="Calibri" w:cs="Calibri"/>
          <w:lang w:val="en-US"/>
        </w:rPr>
        <w:t xml:space="preserve"> of </w:t>
      </w:r>
      <w:r w:rsidR="00A3753B" w:rsidRPr="00A3753B">
        <w:rPr>
          <w:rFonts w:ascii="Calibri" w:hAnsi="Calibri" w:cs="Calibri"/>
          <w:lang w:val="en-US"/>
        </w:rPr>
        <w:t xml:space="preserve">DDLS </w:t>
      </w:r>
      <w:r>
        <w:rPr>
          <w:rFonts w:ascii="Calibri" w:hAnsi="Calibri" w:cs="Calibri"/>
          <w:lang w:val="en-US"/>
        </w:rPr>
        <w:t>clients sought legal assistance in relation to disability discrimination in the area of education.</w:t>
      </w:r>
      <w:r>
        <w:rPr>
          <w:rFonts w:ascii="Calibri" w:hAnsi="Calibri" w:cs="Calibri"/>
          <w:lang w:val="en-US"/>
        </w:rPr>
        <w:br/>
      </w:r>
    </w:p>
    <w:p w14:paraId="69B8E635" w14:textId="2D97F56D" w:rsidR="00F40B04" w:rsidRPr="0023072F" w:rsidRDefault="00F40B04" w:rsidP="008C0141">
      <w:pPr>
        <w:rPr>
          <w:rFonts w:ascii="Calibri" w:hAnsi="Calibri" w:cs="Calibri"/>
          <w:lang w:val="en-US"/>
        </w:rPr>
      </w:pPr>
      <w:r>
        <w:rPr>
          <w:rFonts w:ascii="Calibri" w:hAnsi="Calibri" w:cs="Calibri"/>
          <w:lang w:val="en-US"/>
        </w:rPr>
        <w:lastRenderedPageBreak/>
        <w:t>Our commitment to supporting people with disabilit</w:t>
      </w:r>
      <w:r w:rsidR="00574F36">
        <w:rPr>
          <w:rFonts w:ascii="Calibri" w:hAnsi="Calibri" w:cs="Calibri"/>
          <w:lang w:val="en-US"/>
        </w:rPr>
        <w:t xml:space="preserve">y, and parents and carers of people with disability is detailed in our </w:t>
      </w:r>
      <w:hyperlink r:id="rId11" w:history="1">
        <w:r w:rsidR="00574F36" w:rsidRPr="00C36CDC">
          <w:rPr>
            <w:rStyle w:val="Hyperlink"/>
            <w:rFonts w:ascii="Calibri" w:hAnsi="Calibri" w:cs="Calibri"/>
            <w:lang w:val="en-US"/>
          </w:rPr>
          <w:t>Disability Action Plan</w:t>
        </w:r>
      </w:hyperlink>
      <w:r w:rsidR="00574F36">
        <w:rPr>
          <w:rFonts w:ascii="Calibri" w:hAnsi="Calibri" w:cs="Calibri"/>
          <w:lang w:val="en-US"/>
        </w:rPr>
        <w:t>.</w:t>
      </w:r>
      <w:r w:rsidR="00154B3D" w:rsidRPr="00154B3D">
        <w:rPr>
          <w:rFonts w:ascii="Calibri" w:hAnsi="Calibri" w:cs="Calibri"/>
          <w:lang w:val="en-US"/>
        </w:rPr>
        <w:t xml:space="preserve"> </w:t>
      </w:r>
      <w:r w:rsidR="00154B3D">
        <w:rPr>
          <w:rFonts w:ascii="Calibri" w:hAnsi="Calibri" w:cs="Calibri"/>
          <w:lang w:val="en-US"/>
        </w:rPr>
        <w:t>Further information about how CCL helps people with disability</w:t>
      </w:r>
      <w:r w:rsidR="00B364F5">
        <w:rPr>
          <w:rFonts w:ascii="Calibri" w:hAnsi="Calibri" w:cs="Calibri"/>
          <w:lang w:val="en-US"/>
        </w:rPr>
        <w:t>,</w:t>
      </w:r>
      <w:r w:rsidR="00154B3D">
        <w:rPr>
          <w:rFonts w:ascii="Calibri" w:hAnsi="Calibri" w:cs="Calibri"/>
          <w:lang w:val="en-US"/>
        </w:rPr>
        <w:t xml:space="preserve"> as well as parents and carers of people with disability</w:t>
      </w:r>
      <w:r w:rsidR="00B364F5">
        <w:rPr>
          <w:rFonts w:ascii="Calibri" w:hAnsi="Calibri" w:cs="Calibri"/>
          <w:lang w:val="en-US"/>
        </w:rPr>
        <w:t>,</w:t>
      </w:r>
      <w:r w:rsidR="00154B3D">
        <w:rPr>
          <w:rFonts w:ascii="Calibri" w:hAnsi="Calibri" w:cs="Calibri"/>
          <w:lang w:val="en-US"/>
        </w:rPr>
        <w:t xml:space="preserve"> is available at </w:t>
      </w:r>
      <w:hyperlink r:id="rId12" w:history="1">
        <w:r w:rsidR="00154B3D">
          <w:rPr>
            <w:rStyle w:val="Hyperlink"/>
          </w:rPr>
          <w:t>https://www.canberracommunitylaw.org.au/brochure-help-for-people-with-disabilities.html</w:t>
        </w:r>
      </w:hyperlink>
      <w:r w:rsidR="00154B3D">
        <w:t>.</w:t>
      </w:r>
      <w:r w:rsidR="00154B3D">
        <w:br/>
      </w:r>
    </w:p>
    <w:p w14:paraId="0C03D5F6" w14:textId="104DBD3B" w:rsidR="0054253C" w:rsidRDefault="00754549" w:rsidP="00754549">
      <w:pPr>
        <w:pStyle w:val="Heading2"/>
        <w:rPr>
          <w:lang w:val="en-US"/>
        </w:rPr>
      </w:pPr>
      <w:r>
        <w:rPr>
          <w:lang w:val="en-US"/>
        </w:rPr>
        <w:t>Barriers for students with disability in accessing education</w:t>
      </w:r>
    </w:p>
    <w:p w14:paraId="57FC85F6" w14:textId="2A7FE1CF" w:rsidR="002171E7" w:rsidRPr="0001768F" w:rsidRDefault="002171E7" w:rsidP="00035728">
      <w:pPr>
        <w:pStyle w:val="Heading3"/>
      </w:pPr>
      <w:r w:rsidRPr="0001768F">
        <w:t>Reasonable adjustments to enable participation</w:t>
      </w:r>
    </w:p>
    <w:p w14:paraId="4219BBF6" w14:textId="2A2D5B9D" w:rsidR="00CA1A0C" w:rsidRPr="0001768F" w:rsidRDefault="009A4535" w:rsidP="0016122D">
      <w:pPr>
        <w:pStyle w:val="Default"/>
        <w:rPr>
          <w:sz w:val="22"/>
          <w:szCs w:val="22"/>
        </w:rPr>
      </w:pPr>
      <w:r>
        <w:rPr>
          <w:sz w:val="22"/>
          <w:szCs w:val="22"/>
        </w:rPr>
        <w:t>C</w:t>
      </w:r>
      <w:r w:rsidR="00EA61BB">
        <w:rPr>
          <w:sz w:val="22"/>
          <w:szCs w:val="22"/>
        </w:rPr>
        <w:t xml:space="preserve">CL </w:t>
      </w:r>
      <w:r>
        <w:rPr>
          <w:sz w:val="22"/>
          <w:szCs w:val="22"/>
        </w:rPr>
        <w:t>has assisted</w:t>
      </w:r>
      <w:r w:rsidR="00E55ADA" w:rsidRPr="0001768F">
        <w:rPr>
          <w:sz w:val="22"/>
          <w:szCs w:val="22"/>
        </w:rPr>
        <w:t xml:space="preserve"> many parents of students with disability, and students </w:t>
      </w:r>
      <w:r w:rsidR="00F21C53" w:rsidRPr="0001768F">
        <w:rPr>
          <w:sz w:val="22"/>
          <w:szCs w:val="22"/>
        </w:rPr>
        <w:t xml:space="preserve">with disability </w:t>
      </w:r>
      <w:r w:rsidR="00EA61BB">
        <w:rPr>
          <w:sz w:val="22"/>
          <w:szCs w:val="22"/>
        </w:rPr>
        <w:t>negotiate</w:t>
      </w:r>
      <w:r w:rsidR="00F21C53" w:rsidRPr="0001768F">
        <w:rPr>
          <w:sz w:val="22"/>
          <w:szCs w:val="22"/>
        </w:rPr>
        <w:t xml:space="preserve"> reasonable adjustments to enable participation in education. </w:t>
      </w:r>
      <w:r w:rsidR="00DB27C0" w:rsidRPr="0001768F">
        <w:rPr>
          <w:sz w:val="22"/>
          <w:szCs w:val="22"/>
        </w:rPr>
        <w:t xml:space="preserve">The experiences in seeking </w:t>
      </w:r>
      <w:r w:rsidR="00EA61BB">
        <w:rPr>
          <w:sz w:val="22"/>
          <w:szCs w:val="22"/>
        </w:rPr>
        <w:t xml:space="preserve">reasonable </w:t>
      </w:r>
      <w:r w:rsidR="00DB27C0" w:rsidRPr="0001768F">
        <w:rPr>
          <w:sz w:val="22"/>
          <w:szCs w:val="22"/>
        </w:rPr>
        <w:t xml:space="preserve">adjustments </w:t>
      </w:r>
      <w:r w:rsidR="00CA1A0C" w:rsidRPr="0001768F">
        <w:rPr>
          <w:sz w:val="22"/>
          <w:szCs w:val="22"/>
        </w:rPr>
        <w:t>to improve participation in education have varied</w:t>
      </w:r>
      <w:r w:rsidR="00EA61BB">
        <w:rPr>
          <w:sz w:val="22"/>
          <w:szCs w:val="22"/>
        </w:rPr>
        <w:t xml:space="preserve">. </w:t>
      </w:r>
      <w:r w:rsidR="00687DD3">
        <w:rPr>
          <w:sz w:val="22"/>
          <w:szCs w:val="22"/>
        </w:rPr>
        <w:t>The matters we have assisted with</w:t>
      </w:r>
      <w:r w:rsidR="00CA1A0C" w:rsidRPr="0001768F">
        <w:rPr>
          <w:sz w:val="22"/>
          <w:szCs w:val="22"/>
        </w:rPr>
        <w:t xml:space="preserve"> reflect:</w:t>
      </w:r>
    </w:p>
    <w:p w14:paraId="7357D02E" w14:textId="733C50C1" w:rsidR="00CD11DC" w:rsidRPr="0001768F" w:rsidRDefault="00CA1A0C" w:rsidP="00CA1A0C">
      <w:pPr>
        <w:pStyle w:val="Default"/>
        <w:numPr>
          <w:ilvl w:val="0"/>
          <w:numId w:val="37"/>
        </w:numPr>
        <w:rPr>
          <w:sz w:val="22"/>
          <w:szCs w:val="22"/>
        </w:rPr>
      </w:pPr>
      <w:r w:rsidRPr="0001768F">
        <w:rPr>
          <w:sz w:val="22"/>
          <w:szCs w:val="22"/>
        </w:rPr>
        <w:t xml:space="preserve">the diverse needs of people with disability in accessing </w:t>
      </w:r>
      <w:r w:rsidR="00CD11DC" w:rsidRPr="0001768F">
        <w:rPr>
          <w:sz w:val="22"/>
          <w:szCs w:val="22"/>
        </w:rPr>
        <w:t>education</w:t>
      </w:r>
      <w:r w:rsidR="00551532" w:rsidRPr="0001768F">
        <w:rPr>
          <w:sz w:val="22"/>
          <w:szCs w:val="22"/>
        </w:rPr>
        <w:t>;</w:t>
      </w:r>
    </w:p>
    <w:p w14:paraId="7CAC260A" w14:textId="7AA0025C" w:rsidR="00551532" w:rsidRPr="0001768F" w:rsidRDefault="00CD11DC" w:rsidP="00551532">
      <w:pPr>
        <w:pStyle w:val="Default"/>
        <w:numPr>
          <w:ilvl w:val="0"/>
          <w:numId w:val="37"/>
        </w:numPr>
        <w:rPr>
          <w:sz w:val="22"/>
          <w:szCs w:val="22"/>
        </w:rPr>
      </w:pPr>
      <w:r w:rsidRPr="0001768F">
        <w:rPr>
          <w:sz w:val="22"/>
          <w:szCs w:val="22"/>
        </w:rPr>
        <w:t>the challenges in advocating for reasonable adjustments</w:t>
      </w:r>
      <w:r w:rsidR="00551532" w:rsidRPr="0001768F">
        <w:rPr>
          <w:sz w:val="22"/>
          <w:szCs w:val="22"/>
        </w:rPr>
        <w:t>, particularly for students with complex needs</w:t>
      </w:r>
      <w:r w:rsidR="00687DD3">
        <w:rPr>
          <w:sz w:val="22"/>
          <w:szCs w:val="22"/>
        </w:rPr>
        <w:t xml:space="preserve"> or multiple disabilities</w:t>
      </w:r>
      <w:r w:rsidR="00EE7853">
        <w:rPr>
          <w:sz w:val="22"/>
          <w:szCs w:val="22"/>
        </w:rPr>
        <w:t>; and</w:t>
      </w:r>
    </w:p>
    <w:p w14:paraId="6A9A8E6D" w14:textId="16DD693C" w:rsidR="000C2EB0" w:rsidRDefault="006A4F27" w:rsidP="00551532">
      <w:pPr>
        <w:pStyle w:val="Default"/>
        <w:numPr>
          <w:ilvl w:val="0"/>
          <w:numId w:val="37"/>
        </w:numPr>
        <w:rPr>
          <w:sz w:val="22"/>
          <w:szCs w:val="22"/>
        </w:rPr>
      </w:pPr>
      <w:r w:rsidRPr="0001768F">
        <w:rPr>
          <w:sz w:val="22"/>
          <w:szCs w:val="22"/>
        </w:rPr>
        <w:t xml:space="preserve">in some cases, a </w:t>
      </w:r>
      <w:r w:rsidR="000C2EB0" w:rsidRPr="0001768F">
        <w:rPr>
          <w:sz w:val="22"/>
          <w:szCs w:val="22"/>
        </w:rPr>
        <w:t xml:space="preserve">limited understanding of disability </w:t>
      </w:r>
      <w:r w:rsidR="007E3C31">
        <w:rPr>
          <w:sz w:val="22"/>
          <w:szCs w:val="22"/>
        </w:rPr>
        <w:t xml:space="preserve">which has in turn limited the scope of support provided to </w:t>
      </w:r>
      <w:r w:rsidRPr="0001768F">
        <w:rPr>
          <w:sz w:val="22"/>
          <w:szCs w:val="22"/>
        </w:rPr>
        <w:t>students with disability</w:t>
      </w:r>
      <w:r w:rsidR="007E3C31">
        <w:rPr>
          <w:sz w:val="22"/>
          <w:szCs w:val="22"/>
        </w:rPr>
        <w:t xml:space="preserve"> from education providers</w:t>
      </w:r>
      <w:r w:rsidR="00EE7853">
        <w:rPr>
          <w:sz w:val="22"/>
          <w:szCs w:val="22"/>
        </w:rPr>
        <w:t>.</w:t>
      </w:r>
    </w:p>
    <w:p w14:paraId="59850C0A" w14:textId="602BAFB3" w:rsidR="00EE7853" w:rsidRDefault="00EE7853" w:rsidP="00EE7853">
      <w:pPr>
        <w:pStyle w:val="Default"/>
        <w:rPr>
          <w:sz w:val="22"/>
          <w:szCs w:val="22"/>
        </w:rPr>
      </w:pPr>
    </w:p>
    <w:p w14:paraId="3439844C" w14:textId="65E6CF62" w:rsidR="00EE7853" w:rsidRPr="0001768F" w:rsidRDefault="00EE7853" w:rsidP="00EE7853">
      <w:pPr>
        <w:pStyle w:val="Default"/>
        <w:rPr>
          <w:sz w:val="22"/>
          <w:szCs w:val="22"/>
        </w:rPr>
      </w:pPr>
      <w:r>
        <w:rPr>
          <w:sz w:val="22"/>
          <w:szCs w:val="22"/>
        </w:rPr>
        <w:t xml:space="preserve">A common issue that </w:t>
      </w:r>
      <w:r w:rsidR="008C2AEF">
        <w:rPr>
          <w:sz w:val="22"/>
          <w:szCs w:val="22"/>
        </w:rPr>
        <w:t xml:space="preserve">our </w:t>
      </w:r>
      <w:r w:rsidR="00A6637B">
        <w:rPr>
          <w:sz w:val="22"/>
          <w:szCs w:val="22"/>
        </w:rPr>
        <w:t xml:space="preserve">clients have expressed has been </w:t>
      </w:r>
      <w:r w:rsidRPr="0001768F">
        <w:rPr>
          <w:sz w:val="22"/>
          <w:szCs w:val="22"/>
        </w:rPr>
        <w:t>communication barriers between education providers and students</w:t>
      </w:r>
      <w:r w:rsidR="00A6637B">
        <w:rPr>
          <w:sz w:val="22"/>
          <w:szCs w:val="22"/>
        </w:rPr>
        <w:t xml:space="preserve">. This has included delays in </w:t>
      </w:r>
      <w:r w:rsidR="006321FD">
        <w:rPr>
          <w:sz w:val="22"/>
          <w:szCs w:val="22"/>
        </w:rPr>
        <w:t>making reasonable adjustments or meet</w:t>
      </w:r>
      <w:r w:rsidR="00D8779F">
        <w:rPr>
          <w:sz w:val="22"/>
          <w:szCs w:val="22"/>
        </w:rPr>
        <w:t>ing</w:t>
      </w:r>
      <w:r w:rsidR="00877E70">
        <w:rPr>
          <w:sz w:val="22"/>
          <w:szCs w:val="22"/>
        </w:rPr>
        <w:t xml:space="preserve"> </w:t>
      </w:r>
      <w:r w:rsidR="006321FD">
        <w:rPr>
          <w:sz w:val="22"/>
          <w:szCs w:val="22"/>
        </w:rPr>
        <w:t>with students and families</w:t>
      </w:r>
      <w:r w:rsidR="007E3C31">
        <w:rPr>
          <w:sz w:val="22"/>
          <w:szCs w:val="22"/>
        </w:rPr>
        <w:t>,</w:t>
      </w:r>
      <w:r w:rsidR="006321FD">
        <w:rPr>
          <w:sz w:val="22"/>
          <w:szCs w:val="22"/>
        </w:rPr>
        <w:t xml:space="preserve"> to ensure </w:t>
      </w:r>
      <w:r w:rsidR="007E3C31">
        <w:rPr>
          <w:sz w:val="22"/>
          <w:szCs w:val="22"/>
        </w:rPr>
        <w:t xml:space="preserve">that </w:t>
      </w:r>
      <w:r w:rsidR="006321FD">
        <w:rPr>
          <w:sz w:val="22"/>
          <w:szCs w:val="22"/>
        </w:rPr>
        <w:t>they understand what adjustments are required</w:t>
      </w:r>
      <w:r w:rsidR="007E3C31">
        <w:rPr>
          <w:sz w:val="22"/>
          <w:szCs w:val="22"/>
        </w:rPr>
        <w:t xml:space="preserve"> and would be appropriate</w:t>
      </w:r>
      <w:r w:rsidR="002317AF">
        <w:rPr>
          <w:sz w:val="22"/>
          <w:szCs w:val="22"/>
        </w:rPr>
        <w:t>. In some cases, there have also been misunderstandings as to what adjustments will or will not be mad</w:t>
      </w:r>
      <w:r w:rsidR="00312848">
        <w:rPr>
          <w:sz w:val="22"/>
          <w:szCs w:val="22"/>
        </w:rPr>
        <w:t xml:space="preserve">e due to inconsistent messaging to students </w:t>
      </w:r>
      <w:r w:rsidR="00314982">
        <w:rPr>
          <w:sz w:val="22"/>
          <w:szCs w:val="22"/>
        </w:rPr>
        <w:t xml:space="preserve">regarding </w:t>
      </w:r>
      <w:r w:rsidR="00312848">
        <w:rPr>
          <w:sz w:val="22"/>
          <w:szCs w:val="22"/>
        </w:rPr>
        <w:t>their reasonable adjustment plans.</w:t>
      </w:r>
    </w:p>
    <w:p w14:paraId="07005E97" w14:textId="77777777" w:rsidR="00EE7853" w:rsidRPr="0001768F" w:rsidRDefault="00EE7853" w:rsidP="00EE7853">
      <w:pPr>
        <w:pStyle w:val="Default"/>
        <w:rPr>
          <w:sz w:val="22"/>
          <w:szCs w:val="22"/>
        </w:rPr>
      </w:pPr>
    </w:p>
    <w:p w14:paraId="70374EA7" w14:textId="04EEE943" w:rsidR="000C2EB0" w:rsidRPr="0001768F" w:rsidRDefault="0019663B" w:rsidP="00D7250C">
      <w:pPr>
        <w:pStyle w:val="Default"/>
        <w:rPr>
          <w:sz w:val="22"/>
          <w:szCs w:val="22"/>
        </w:rPr>
      </w:pPr>
      <w:r>
        <w:rPr>
          <w:sz w:val="22"/>
          <w:szCs w:val="22"/>
        </w:rPr>
        <w:t xml:space="preserve">In relation to tertiary education, we have </w:t>
      </w:r>
      <w:r w:rsidR="00877E70">
        <w:rPr>
          <w:sz w:val="22"/>
          <w:szCs w:val="22"/>
        </w:rPr>
        <w:t>directed</w:t>
      </w:r>
      <w:r>
        <w:rPr>
          <w:sz w:val="22"/>
          <w:szCs w:val="22"/>
        </w:rPr>
        <w:t xml:space="preserve"> students to the disability and inclusion policies of </w:t>
      </w:r>
      <w:r w:rsidR="00533225">
        <w:rPr>
          <w:sz w:val="22"/>
          <w:szCs w:val="22"/>
        </w:rPr>
        <w:t>universit</w:t>
      </w:r>
      <w:r w:rsidR="00314982">
        <w:rPr>
          <w:sz w:val="22"/>
          <w:szCs w:val="22"/>
        </w:rPr>
        <w:t>ies</w:t>
      </w:r>
      <w:r w:rsidR="00533225">
        <w:rPr>
          <w:sz w:val="22"/>
          <w:szCs w:val="22"/>
        </w:rPr>
        <w:t xml:space="preserve"> and vocational education </w:t>
      </w:r>
      <w:r w:rsidR="00314982">
        <w:rPr>
          <w:sz w:val="22"/>
          <w:szCs w:val="22"/>
        </w:rPr>
        <w:t>providers,</w:t>
      </w:r>
      <w:r>
        <w:rPr>
          <w:sz w:val="22"/>
          <w:szCs w:val="22"/>
        </w:rPr>
        <w:t xml:space="preserve"> to </w:t>
      </w:r>
      <w:r w:rsidR="00DF6B33" w:rsidRPr="0001768F">
        <w:rPr>
          <w:sz w:val="22"/>
          <w:szCs w:val="22"/>
        </w:rPr>
        <w:t>clarify processes</w:t>
      </w:r>
      <w:r w:rsidR="00086093">
        <w:rPr>
          <w:sz w:val="22"/>
          <w:szCs w:val="22"/>
        </w:rPr>
        <w:t xml:space="preserve"> and available support</w:t>
      </w:r>
      <w:r>
        <w:rPr>
          <w:sz w:val="22"/>
          <w:szCs w:val="22"/>
        </w:rPr>
        <w:t xml:space="preserve"> for students with disability</w:t>
      </w:r>
      <w:r w:rsidR="00806621">
        <w:rPr>
          <w:sz w:val="22"/>
          <w:szCs w:val="22"/>
        </w:rPr>
        <w:t xml:space="preserve">. We have found that despite the availability of such policies, there have been </w:t>
      </w:r>
      <w:r w:rsidR="00AB4C65">
        <w:rPr>
          <w:sz w:val="22"/>
          <w:szCs w:val="22"/>
        </w:rPr>
        <w:t xml:space="preserve">occasions </w:t>
      </w:r>
      <w:r w:rsidR="00806621">
        <w:rPr>
          <w:sz w:val="22"/>
          <w:szCs w:val="22"/>
        </w:rPr>
        <w:t xml:space="preserve">where </w:t>
      </w:r>
      <w:r w:rsidR="001A21E7">
        <w:rPr>
          <w:sz w:val="22"/>
          <w:szCs w:val="22"/>
        </w:rPr>
        <w:t>established</w:t>
      </w:r>
      <w:r w:rsidR="00806621">
        <w:rPr>
          <w:sz w:val="22"/>
          <w:szCs w:val="22"/>
        </w:rPr>
        <w:t xml:space="preserve"> processes</w:t>
      </w:r>
      <w:r w:rsidR="001A21E7">
        <w:rPr>
          <w:sz w:val="22"/>
          <w:szCs w:val="22"/>
        </w:rPr>
        <w:t xml:space="preserve"> within these policies</w:t>
      </w:r>
      <w:r w:rsidR="00806621">
        <w:rPr>
          <w:sz w:val="22"/>
          <w:szCs w:val="22"/>
        </w:rPr>
        <w:t xml:space="preserve"> have not been followed </w:t>
      </w:r>
      <w:r w:rsidR="00DF6B33" w:rsidRPr="0001768F">
        <w:rPr>
          <w:sz w:val="22"/>
          <w:szCs w:val="22"/>
        </w:rPr>
        <w:t>by education providers</w:t>
      </w:r>
      <w:r w:rsidR="001A21E7">
        <w:rPr>
          <w:sz w:val="22"/>
          <w:szCs w:val="22"/>
        </w:rPr>
        <w:t xml:space="preserve">. This has </w:t>
      </w:r>
      <w:r w:rsidR="00806621">
        <w:rPr>
          <w:sz w:val="22"/>
          <w:szCs w:val="22"/>
        </w:rPr>
        <w:t>particularly</w:t>
      </w:r>
      <w:r w:rsidR="001A21E7">
        <w:rPr>
          <w:sz w:val="22"/>
          <w:szCs w:val="22"/>
        </w:rPr>
        <w:t xml:space="preserve"> been the case</w:t>
      </w:r>
      <w:r w:rsidR="00806621">
        <w:rPr>
          <w:sz w:val="22"/>
          <w:szCs w:val="22"/>
        </w:rPr>
        <w:t xml:space="preserve"> in relation to consultation and review of individual learning </w:t>
      </w:r>
      <w:r w:rsidR="00012296">
        <w:rPr>
          <w:sz w:val="22"/>
          <w:szCs w:val="22"/>
        </w:rPr>
        <w:t>plans</w:t>
      </w:r>
      <w:r w:rsidR="00DF6B33" w:rsidRPr="0001768F">
        <w:rPr>
          <w:sz w:val="22"/>
          <w:szCs w:val="22"/>
        </w:rPr>
        <w:t>.</w:t>
      </w:r>
      <w:r w:rsidR="00A52446" w:rsidRPr="0001768F">
        <w:rPr>
          <w:sz w:val="22"/>
          <w:szCs w:val="22"/>
        </w:rPr>
        <w:t xml:space="preserve"> </w:t>
      </w:r>
    </w:p>
    <w:p w14:paraId="35209493" w14:textId="3DF08F96" w:rsidR="00714B1A" w:rsidRPr="0001768F" w:rsidRDefault="00714B1A" w:rsidP="00D7250C">
      <w:pPr>
        <w:pStyle w:val="Default"/>
        <w:rPr>
          <w:sz w:val="22"/>
          <w:szCs w:val="22"/>
        </w:rPr>
      </w:pPr>
    </w:p>
    <w:p w14:paraId="5BB701AC" w14:textId="61D3D24D" w:rsidR="003B5A18" w:rsidRPr="0001768F" w:rsidRDefault="00FA2E69" w:rsidP="00D7250C">
      <w:pPr>
        <w:pStyle w:val="Default"/>
        <w:rPr>
          <w:sz w:val="22"/>
          <w:szCs w:val="22"/>
        </w:rPr>
      </w:pPr>
      <w:r w:rsidRPr="0001768F">
        <w:rPr>
          <w:sz w:val="22"/>
          <w:szCs w:val="22"/>
        </w:rPr>
        <w:t>A</w:t>
      </w:r>
      <w:r w:rsidR="00977875">
        <w:rPr>
          <w:sz w:val="22"/>
          <w:szCs w:val="22"/>
        </w:rPr>
        <w:t xml:space="preserve"> barrier</w:t>
      </w:r>
      <w:r w:rsidRPr="0001768F">
        <w:rPr>
          <w:sz w:val="22"/>
          <w:szCs w:val="22"/>
        </w:rPr>
        <w:t xml:space="preserve"> that </w:t>
      </w:r>
      <w:r w:rsidR="00977875">
        <w:rPr>
          <w:sz w:val="22"/>
          <w:szCs w:val="22"/>
        </w:rPr>
        <w:t xml:space="preserve">several of our clients have faced has been </w:t>
      </w:r>
      <w:r w:rsidRPr="0001768F">
        <w:rPr>
          <w:sz w:val="22"/>
          <w:szCs w:val="22"/>
        </w:rPr>
        <w:t xml:space="preserve">around the delivery of courses and </w:t>
      </w:r>
      <w:r w:rsidR="00530C7D" w:rsidRPr="0001768F">
        <w:rPr>
          <w:sz w:val="22"/>
          <w:szCs w:val="22"/>
        </w:rPr>
        <w:t>meeting requests for reasonable adjustment</w:t>
      </w:r>
      <w:r w:rsidR="00977875">
        <w:rPr>
          <w:sz w:val="22"/>
          <w:szCs w:val="22"/>
        </w:rPr>
        <w:t>s</w:t>
      </w:r>
      <w:r w:rsidR="00530C7D" w:rsidRPr="0001768F">
        <w:rPr>
          <w:sz w:val="22"/>
          <w:szCs w:val="22"/>
        </w:rPr>
        <w:t xml:space="preserve">. </w:t>
      </w:r>
      <w:r w:rsidR="003B5A18" w:rsidRPr="0001768F">
        <w:rPr>
          <w:sz w:val="22"/>
          <w:szCs w:val="22"/>
        </w:rPr>
        <w:t>In some cases</w:t>
      </w:r>
      <w:r w:rsidR="00AF0F26">
        <w:rPr>
          <w:sz w:val="22"/>
          <w:szCs w:val="22"/>
        </w:rPr>
        <w:t xml:space="preserve">, </w:t>
      </w:r>
      <w:r w:rsidR="003B5A18" w:rsidRPr="0001768F">
        <w:rPr>
          <w:sz w:val="22"/>
          <w:szCs w:val="22"/>
        </w:rPr>
        <w:t xml:space="preserve">smaller </w:t>
      </w:r>
      <w:r w:rsidR="00977875">
        <w:rPr>
          <w:sz w:val="22"/>
          <w:szCs w:val="22"/>
        </w:rPr>
        <w:t xml:space="preserve">tertiary </w:t>
      </w:r>
      <w:r w:rsidR="003B5A18" w:rsidRPr="0001768F">
        <w:rPr>
          <w:sz w:val="22"/>
          <w:szCs w:val="22"/>
        </w:rPr>
        <w:t>education providers have been less willing to make adjustments</w:t>
      </w:r>
      <w:r w:rsidR="009E729E">
        <w:rPr>
          <w:sz w:val="22"/>
          <w:szCs w:val="22"/>
        </w:rPr>
        <w:t xml:space="preserve"> on the basis that resourcing </w:t>
      </w:r>
      <w:r w:rsidR="009D270E">
        <w:rPr>
          <w:sz w:val="22"/>
          <w:szCs w:val="22"/>
        </w:rPr>
        <w:t xml:space="preserve">issues would </w:t>
      </w:r>
      <w:r w:rsidR="009C6694">
        <w:rPr>
          <w:sz w:val="22"/>
          <w:szCs w:val="22"/>
        </w:rPr>
        <w:t xml:space="preserve">impose </w:t>
      </w:r>
      <w:r w:rsidR="003B5A18" w:rsidRPr="0001768F">
        <w:rPr>
          <w:sz w:val="22"/>
          <w:szCs w:val="22"/>
        </w:rPr>
        <w:t>unjustifiable hardship</w:t>
      </w:r>
      <w:r w:rsidR="009C6694">
        <w:rPr>
          <w:sz w:val="22"/>
          <w:szCs w:val="22"/>
        </w:rPr>
        <w:t xml:space="preserve"> on the provider</w:t>
      </w:r>
      <w:r w:rsidR="003B5A18" w:rsidRPr="0001768F">
        <w:rPr>
          <w:sz w:val="22"/>
          <w:szCs w:val="22"/>
        </w:rPr>
        <w:t xml:space="preserve">. </w:t>
      </w:r>
      <w:r w:rsidR="009D270E">
        <w:rPr>
          <w:sz w:val="22"/>
          <w:szCs w:val="22"/>
        </w:rPr>
        <w:t xml:space="preserve">Case </w:t>
      </w:r>
      <w:r w:rsidR="00061591">
        <w:rPr>
          <w:sz w:val="22"/>
          <w:szCs w:val="22"/>
        </w:rPr>
        <w:t>S</w:t>
      </w:r>
      <w:r w:rsidR="009D270E">
        <w:rPr>
          <w:sz w:val="22"/>
          <w:szCs w:val="22"/>
        </w:rPr>
        <w:t>tudy 1 provides an example</w:t>
      </w:r>
      <w:r w:rsidR="00B9435F">
        <w:rPr>
          <w:sz w:val="22"/>
          <w:szCs w:val="22"/>
        </w:rPr>
        <w:t xml:space="preserve"> of this</w:t>
      </w:r>
      <w:r w:rsidR="007F6A93">
        <w:rPr>
          <w:sz w:val="22"/>
          <w:szCs w:val="22"/>
        </w:rPr>
        <w:t>,</w:t>
      </w:r>
      <w:r w:rsidR="00B9435F">
        <w:rPr>
          <w:sz w:val="22"/>
          <w:szCs w:val="22"/>
        </w:rPr>
        <w:t xml:space="preserve"> highlight</w:t>
      </w:r>
      <w:r w:rsidR="008E0819">
        <w:rPr>
          <w:sz w:val="22"/>
          <w:szCs w:val="22"/>
        </w:rPr>
        <w:t>ing</w:t>
      </w:r>
      <w:r w:rsidR="00B9435F">
        <w:rPr>
          <w:sz w:val="22"/>
          <w:szCs w:val="22"/>
        </w:rPr>
        <w:t xml:space="preserve"> the need for clarity as to when a</w:t>
      </w:r>
      <w:r w:rsidR="007F6A93">
        <w:rPr>
          <w:sz w:val="22"/>
          <w:szCs w:val="22"/>
        </w:rPr>
        <w:t>n adjustment would in fact impose unjustifiable hardship.</w:t>
      </w:r>
    </w:p>
    <w:p w14:paraId="35C275AE" w14:textId="0029585D" w:rsidR="00666348" w:rsidRPr="0001768F" w:rsidRDefault="00666348" w:rsidP="00D7250C">
      <w:pPr>
        <w:pStyle w:val="Default"/>
        <w:rPr>
          <w:sz w:val="22"/>
          <w:szCs w:val="22"/>
        </w:rPr>
      </w:pPr>
    </w:p>
    <w:tbl>
      <w:tblPr>
        <w:tblStyle w:val="TableGrid"/>
        <w:tblW w:w="0" w:type="auto"/>
        <w:tblLook w:val="04A0" w:firstRow="1" w:lastRow="0" w:firstColumn="1" w:lastColumn="0" w:noHBand="0" w:noVBand="1"/>
      </w:tblPr>
      <w:tblGrid>
        <w:gridCol w:w="8898"/>
      </w:tblGrid>
      <w:tr w:rsidR="00666348" w:rsidRPr="0001768F" w14:paraId="184514E9" w14:textId="77777777" w:rsidTr="00B9530D">
        <w:tc>
          <w:tcPr>
            <w:tcW w:w="8898" w:type="dxa"/>
          </w:tcPr>
          <w:p w14:paraId="48AFB87B" w14:textId="6E4095D7" w:rsidR="00666348" w:rsidRPr="00B9530D" w:rsidRDefault="00666348" w:rsidP="00E443BB">
            <w:pPr>
              <w:rPr>
                <w:i/>
                <w:iCs/>
              </w:rPr>
            </w:pPr>
            <w:r w:rsidRPr="0001768F">
              <w:rPr>
                <w:b/>
                <w:bCs/>
                <w:szCs w:val="22"/>
                <w:lang w:val="en-US"/>
              </w:rPr>
              <w:t xml:space="preserve">Case </w:t>
            </w:r>
            <w:r w:rsidR="00061591">
              <w:rPr>
                <w:b/>
                <w:bCs/>
                <w:szCs w:val="22"/>
                <w:lang w:val="en-US"/>
              </w:rPr>
              <w:t>S</w:t>
            </w:r>
            <w:r w:rsidRPr="0001768F">
              <w:rPr>
                <w:b/>
                <w:bCs/>
                <w:szCs w:val="22"/>
                <w:lang w:val="en-US"/>
              </w:rPr>
              <w:t>tudy 1</w:t>
            </w:r>
            <w:r w:rsidR="00B9530D">
              <w:rPr>
                <w:b/>
                <w:bCs/>
                <w:szCs w:val="22"/>
                <w:lang w:val="en-US"/>
              </w:rPr>
              <w:br/>
            </w:r>
            <w:r w:rsidR="00B9239B" w:rsidRPr="00B9239B">
              <w:rPr>
                <w:rFonts w:cstheme="minorHAnsi"/>
                <w:i/>
                <w:iCs/>
                <w:szCs w:val="22"/>
                <w:highlight w:val="black"/>
              </w:rPr>
              <w:t>&lt;redacted&gt;</w:t>
            </w:r>
            <w:r w:rsidR="00E443BB" w:rsidRPr="00D637DE">
              <w:rPr>
                <w:i/>
                <w:iCs/>
              </w:rPr>
              <w:t xml:space="preserve"> was enrolled to attend a university. </w:t>
            </w:r>
            <w:r w:rsidR="00B9530D">
              <w:rPr>
                <w:i/>
                <w:iCs/>
              </w:rPr>
              <w:t>Maria</w:t>
            </w:r>
            <w:r w:rsidR="00E443BB" w:rsidRPr="00D637DE">
              <w:rPr>
                <w:i/>
                <w:iCs/>
              </w:rPr>
              <w:t xml:space="preserve"> had a disability which affected her hearing and </w:t>
            </w:r>
            <w:r w:rsidR="00074DE4" w:rsidRPr="00D637DE">
              <w:rPr>
                <w:i/>
                <w:iCs/>
              </w:rPr>
              <w:t>eyesight and</w:t>
            </w:r>
            <w:r w:rsidR="00317A03">
              <w:rPr>
                <w:i/>
                <w:iCs/>
              </w:rPr>
              <w:t xml:space="preserve"> resulted in some </w:t>
            </w:r>
            <w:r w:rsidR="00E443BB" w:rsidRPr="00D637DE">
              <w:rPr>
                <w:i/>
                <w:iCs/>
              </w:rPr>
              <w:t xml:space="preserve">fatigue. </w:t>
            </w:r>
            <w:r w:rsidR="00B9530D">
              <w:rPr>
                <w:i/>
                <w:iCs/>
              </w:rPr>
              <w:t xml:space="preserve">As part of Maria’s </w:t>
            </w:r>
            <w:r w:rsidR="00E443BB" w:rsidRPr="00D637DE">
              <w:rPr>
                <w:i/>
                <w:iCs/>
              </w:rPr>
              <w:t xml:space="preserve">Education Inclusion Plan </w:t>
            </w:r>
            <w:r w:rsidR="00B9530D">
              <w:rPr>
                <w:i/>
                <w:iCs/>
              </w:rPr>
              <w:t>she</w:t>
            </w:r>
            <w:r w:rsidR="00E443BB" w:rsidRPr="00D637DE">
              <w:rPr>
                <w:i/>
                <w:iCs/>
              </w:rPr>
              <w:t xml:space="preserve"> requested </w:t>
            </w:r>
            <w:r w:rsidR="00317A03">
              <w:rPr>
                <w:i/>
                <w:iCs/>
              </w:rPr>
              <w:t>some</w:t>
            </w:r>
            <w:r w:rsidR="00E443BB" w:rsidRPr="00D637DE">
              <w:rPr>
                <w:i/>
                <w:iCs/>
              </w:rPr>
              <w:t xml:space="preserve"> adjustments from the university</w:t>
            </w:r>
            <w:r w:rsidR="00B9530D">
              <w:rPr>
                <w:i/>
                <w:iCs/>
              </w:rPr>
              <w:t xml:space="preserve">, including </w:t>
            </w:r>
            <w:r w:rsidR="00E443BB" w:rsidRPr="00D637DE">
              <w:rPr>
                <w:i/>
                <w:iCs/>
              </w:rPr>
              <w:t xml:space="preserve">having mandatory readings provided in an enlarged format, having instructions from her lecturer provided in writing, having a larger screen to work on, and ensuring lectures were placed online in a timely manner. </w:t>
            </w:r>
            <w:r w:rsidR="00B9530D">
              <w:rPr>
                <w:i/>
                <w:iCs/>
              </w:rPr>
              <w:t>E</w:t>
            </w:r>
            <w:r w:rsidR="00E443BB" w:rsidRPr="00D637DE">
              <w:rPr>
                <w:i/>
                <w:iCs/>
              </w:rPr>
              <w:t xml:space="preserve">nlarged materials took </w:t>
            </w:r>
            <w:r w:rsidR="00B9530D">
              <w:rPr>
                <w:i/>
                <w:iCs/>
              </w:rPr>
              <w:t xml:space="preserve">at least </w:t>
            </w:r>
            <w:r w:rsidR="00365D8A">
              <w:rPr>
                <w:i/>
                <w:iCs/>
              </w:rPr>
              <w:t>one</w:t>
            </w:r>
            <w:r w:rsidR="00B9530D">
              <w:rPr>
                <w:i/>
                <w:iCs/>
              </w:rPr>
              <w:t xml:space="preserve"> month </w:t>
            </w:r>
            <w:r w:rsidR="00E443BB" w:rsidRPr="00D637DE">
              <w:rPr>
                <w:i/>
                <w:iCs/>
              </w:rPr>
              <w:t xml:space="preserve">to arrive, the </w:t>
            </w:r>
            <w:r w:rsidR="00365D8A">
              <w:rPr>
                <w:i/>
                <w:iCs/>
              </w:rPr>
              <w:t xml:space="preserve">audio </w:t>
            </w:r>
            <w:r w:rsidR="00E443BB" w:rsidRPr="00D637DE">
              <w:rPr>
                <w:i/>
                <w:iCs/>
              </w:rPr>
              <w:t>quality of the</w:t>
            </w:r>
            <w:r w:rsidR="00365D8A">
              <w:rPr>
                <w:i/>
                <w:iCs/>
              </w:rPr>
              <w:t xml:space="preserve"> online lecture recordings w</w:t>
            </w:r>
            <w:r w:rsidR="00E443BB" w:rsidRPr="00D637DE">
              <w:rPr>
                <w:i/>
                <w:iCs/>
              </w:rPr>
              <w:t xml:space="preserve">as </w:t>
            </w:r>
            <w:r w:rsidR="00074DE4" w:rsidRPr="00D637DE">
              <w:rPr>
                <w:i/>
                <w:iCs/>
              </w:rPr>
              <w:t>poor,</w:t>
            </w:r>
            <w:r w:rsidR="00E443BB" w:rsidRPr="00D637DE">
              <w:rPr>
                <w:i/>
                <w:iCs/>
              </w:rPr>
              <w:t xml:space="preserve"> or lectures were not uploaded within a reasonable time, and an enlarged screen was not provided by the university.</w:t>
            </w:r>
            <w:r w:rsidR="00B9530D">
              <w:rPr>
                <w:i/>
                <w:iCs/>
              </w:rPr>
              <w:t xml:space="preserve"> Maria was required to</w:t>
            </w:r>
            <w:r w:rsidR="00E443BB" w:rsidRPr="00D637DE">
              <w:rPr>
                <w:i/>
                <w:iCs/>
              </w:rPr>
              <w:t xml:space="preserve"> do weekly quizzes despite not having had access to the weekly reading</w:t>
            </w:r>
            <w:r w:rsidR="005C1D89">
              <w:rPr>
                <w:i/>
                <w:iCs/>
              </w:rPr>
              <w:t xml:space="preserve"> materials</w:t>
            </w:r>
            <w:r w:rsidR="00B9530D">
              <w:rPr>
                <w:i/>
                <w:iCs/>
              </w:rPr>
              <w:t xml:space="preserve">. </w:t>
            </w:r>
            <w:r w:rsidR="004E5D80">
              <w:rPr>
                <w:i/>
                <w:iCs/>
              </w:rPr>
              <w:t>The university cited resourcing issues as a reason for not providing reasonable adjustments</w:t>
            </w:r>
            <w:r w:rsidR="00B9530D">
              <w:rPr>
                <w:i/>
                <w:iCs/>
              </w:rPr>
              <w:t xml:space="preserve">. </w:t>
            </w:r>
            <w:r w:rsidR="003F541C">
              <w:rPr>
                <w:i/>
                <w:iCs/>
              </w:rPr>
              <w:t>Due to the challenges Maria had experienced, she u</w:t>
            </w:r>
            <w:r w:rsidR="00E443BB" w:rsidRPr="00D637DE">
              <w:rPr>
                <w:i/>
                <w:iCs/>
              </w:rPr>
              <w:t>ltimately withdr</w:t>
            </w:r>
            <w:r w:rsidR="003F541C">
              <w:rPr>
                <w:i/>
                <w:iCs/>
              </w:rPr>
              <w:t>ew from university.</w:t>
            </w:r>
          </w:p>
        </w:tc>
      </w:tr>
    </w:tbl>
    <w:p w14:paraId="4C3BCA48" w14:textId="119172D7" w:rsidR="00AF0F26" w:rsidRDefault="00AF0F26" w:rsidP="00D7250C">
      <w:pPr>
        <w:pStyle w:val="Default"/>
        <w:rPr>
          <w:sz w:val="22"/>
          <w:szCs w:val="22"/>
        </w:rPr>
      </w:pPr>
    </w:p>
    <w:p w14:paraId="2A0EB789" w14:textId="11A3DB30" w:rsidR="00666348" w:rsidRPr="0001768F" w:rsidRDefault="00666348" w:rsidP="00035728">
      <w:pPr>
        <w:pStyle w:val="Heading3"/>
      </w:pPr>
      <w:r w:rsidRPr="0001768F">
        <w:t>Unfavourable treatment and exclusion in schools</w:t>
      </w:r>
    </w:p>
    <w:p w14:paraId="561C80CD" w14:textId="6A044F62" w:rsidR="00666348" w:rsidRPr="0001768F" w:rsidRDefault="000A4094" w:rsidP="00666348">
      <w:pPr>
        <w:pStyle w:val="Default"/>
        <w:spacing w:after="190"/>
        <w:rPr>
          <w:color w:val="000000" w:themeColor="text1"/>
          <w:sz w:val="22"/>
          <w:szCs w:val="22"/>
        </w:rPr>
      </w:pPr>
      <w:r>
        <w:rPr>
          <w:color w:val="000000" w:themeColor="text1"/>
          <w:sz w:val="22"/>
          <w:szCs w:val="22"/>
        </w:rPr>
        <w:t>W</w:t>
      </w:r>
      <w:r w:rsidR="00666348" w:rsidRPr="3C0F98B6">
        <w:rPr>
          <w:color w:val="000000" w:themeColor="text1"/>
          <w:sz w:val="22"/>
          <w:szCs w:val="22"/>
        </w:rPr>
        <w:t xml:space="preserve">e have come across issues where the primary education providers have made assumptions about the needs of students with </w:t>
      </w:r>
      <w:r w:rsidR="005845C0" w:rsidRPr="3C0F98B6">
        <w:rPr>
          <w:color w:val="000000" w:themeColor="text1"/>
          <w:sz w:val="22"/>
          <w:szCs w:val="22"/>
        </w:rPr>
        <w:t>disability or</w:t>
      </w:r>
      <w:r w:rsidR="00F53D35" w:rsidRPr="3C0F98B6">
        <w:rPr>
          <w:color w:val="000000" w:themeColor="text1"/>
          <w:sz w:val="22"/>
          <w:szCs w:val="22"/>
        </w:rPr>
        <w:t xml:space="preserve"> have </w:t>
      </w:r>
      <w:r w:rsidR="004D5CB8" w:rsidRPr="3C0F98B6">
        <w:rPr>
          <w:color w:val="000000" w:themeColor="text1"/>
          <w:sz w:val="22"/>
          <w:szCs w:val="22"/>
        </w:rPr>
        <w:t xml:space="preserve">been insensitive to the disability needs of students, which has resulted in exclusion. </w:t>
      </w:r>
      <w:r w:rsidR="00F17672" w:rsidRPr="3C0F98B6">
        <w:rPr>
          <w:rFonts w:asciiTheme="minorHAnsi" w:eastAsia="Times New Roman" w:hAnsiTheme="minorHAnsi" w:cs="Times New Roman"/>
          <w:color w:val="auto"/>
          <w:sz w:val="22"/>
          <w:szCs w:val="22"/>
        </w:rPr>
        <w:t>Unfortunately, a</w:t>
      </w:r>
      <w:r w:rsidR="00DB2484" w:rsidRPr="3C0F98B6">
        <w:rPr>
          <w:rFonts w:asciiTheme="minorHAnsi" w:eastAsia="Times New Roman" w:hAnsiTheme="minorHAnsi" w:cs="Times New Roman"/>
          <w:color w:val="auto"/>
          <w:sz w:val="22"/>
          <w:szCs w:val="22"/>
        </w:rPr>
        <w:t xml:space="preserve"> limited</w:t>
      </w:r>
      <w:r w:rsidR="00F17672" w:rsidRPr="3C0F98B6">
        <w:rPr>
          <w:rFonts w:asciiTheme="minorHAnsi" w:eastAsia="Times New Roman" w:hAnsiTheme="minorHAnsi" w:cs="Times New Roman"/>
          <w:color w:val="auto"/>
          <w:sz w:val="22"/>
          <w:szCs w:val="22"/>
        </w:rPr>
        <w:t xml:space="preserve"> understanding </w:t>
      </w:r>
      <w:r w:rsidR="00A63424" w:rsidRPr="3C0F98B6">
        <w:rPr>
          <w:rFonts w:asciiTheme="minorHAnsi" w:eastAsia="Times New Roman" w:hAnsiTheme="minorHAnsi" w:cs="Times New Roman"/>
          <w:color w:val="auto"/>
          <w:sz w:val="22"/>
          <w:szCs w:val="22"/>
        </w:rPr>
        <w:t xml:space="preserve">or appreciation of </w:t>
      </w:r>
      <w:r w:rsidR="00F17672" w:rsidRPr="3C0F98B6">
        <w:rPr>
          <w:rFonts w:asciiTheme="minorHAnsi" w:eastAsia="Times New Roman" w:hAnsiTheme="minorHAnsi" w:cs="Times New Roman"/>
          <w:color w:val="auto"/>
          <w:sz w:val="22"/>
          <w:szCs w:val="22"/>
        </w:rPr>
        <w:t xml:space="preserve">disability </w:t>
      </w:r>
      <w:r w:rsidR="00F17672" w:rsidRPr="3C0F98B6">
        <w:rPr>
          <w:rFonts w:asciiTheme="minorHAnsi" w:eastAsia="Times New Roman" w:hAnsiTheme="minorHAnsi" w:cs="Times New Roman"/>
          <w:color w:val="auto"/>
          <w:sz w:val="22"/>
          <w:szCs w:val="22"/>
        </w:rPr>
        <w:lastRenderedPageBreak/>
        <w:t xml:space="preserve">rights and the needs of people with disability among other students within the school setting has resulted in </w:t>
      </w:r>
      <w:r w:rsidR="00A63424" w:rsidRPr="3C0F98B6">
        <w:rPr>
          <w:rFonts w:asciiTheme="minorHAnsi" w:eastAsia="Times New Roman" w:hAnsiTheme="minorHAnsi" w:cs="Times New Roman"/>
          <w:color w:val="auto"/>
          <w:sz w:val="22"/>
          <w:szCs w:val="22"/>
        </w:rPr>
        <w:t xml:space="preserve">some </w:t>
      </w:r>
      <w:r w:rsidR="00F17672" w:rsidRPr="3C0F98B6">
        <w:rPr>
          <w:rFonts w:asciiTheme="minorHAnsi" w:eastAsia="Times New Roman" w:hAnsiTheme="minorHAnsi" w:cs="Times New Roman"/>
          <w:color w:val="auto"/>
          <w:sz w:val="22"/>
          <w:szCs w:val="22"/>
        </w:rPr>
        <w:t xml:space="preserve">students with disability not feeling safe to attend school. For example, </w:t>
      </w:r>
      <w:r w:rsidR="00A63424" w:rsidRPr="3C0F98B6">
        <w:rPr>
          <w:rFonts w:asciiTheme="minorHAnsi" w:eastAsia="Times New Roman" w:hAnsiTheme="minorHAnsi" w:cs="Times New Roman"/>
          <w:color w:val="auto"/>
          <w:sz w:val="22"/>
          <w:szCs w:val="22"/>
        </w:rPr>
        <w:t xml:space="preserve">a parent of a child with </w:t>
      </w:r>
      <w:r w:rsidR="004B6312" w:rsidRPr="3C0F98B6">
        <w:rPr>
          <w:rFonts w:asciiTheme="minorHAnsi" w:eastAsia="Times New Roman" w:hAnsiTheme="minorHAnsi" w:cs="Times New Roman"/>
          <w:color w:val="auto"/>
          <w:sz w:val="22"/>
          <w:szCs w:val="22"/>
        </w:rPr>
        <w:t xml:space="preserve">an </w:t>
      </w:r>
      <w:r w:rsidR="49F7E84A" w:rsidRPr="3C0F98B6">
        <w:rPr>
          <w:rFonts w:asciiTheme="minorHAnsi" w:eastAsia="Times New Roman" w:hAnsiTheme="minorHAnsi" w:cs="Times New Roman"/>
          <w:color w:val="auto"/>
          <w:sz w:val="22"/>
          <w:szCs w:val="22"/>
        </w:rPr>
        <w:t>assistance animal</w:t>
      </w:r>
      <w:r w:rsidR="004B6312" w:rsidRPr="3C0F98B6">
        <w:rPr>
          <w:rFonts w:asciiTheme="minorHAnsi" w:eastAsia="Times New Roman" w:hAnsiTheme="minorHAnsi" w:cs="Times New Roman"/>
          <w:color w:val="auto"/>
          <w:sz w:val="22"/>
          <w:szCs w:val="22"/>
        </w:rPr>
        <w:t xml:space="preserve"> disclosed to us that their child </w:t>
      </w:r>
      <w:r w:rsidR="00F17672" w:rsidRPr="3C0F98B6">
        <w:rPr>
          <w:rFonts w:asciiTheme="minorHAnsi" w:eastAsia="Times New Roman" w:hAnsiTheme="minorHAnsi" w:cs="Times New Roman"/>
          <w:color w:val="auto"/>
          <w:sz w:val="22"/>
          <w:szCs w:val="22"/>
        </w:rPr>
        <w:t>did not feel safe attending school</w:t>
      </w:r>
      <w:r w:rsidR="004B6312" w:rsidRPr="3C0F98B6">
        <w:rPr>
          <w:rFonts w:asciiTheme="minorHAnsi" w:eastAsia="Times New Roman" w:hAnsiTheme="minorHAnsi" w:cs="Times New Roman"/>
          <w:color w:val="auto"/>
          <w:sz w:val="22"/>
          <w:szCs w:val="22"/>
        </w:rPr>
        <w:t>, because another</w:t>
      </w:r>
      <w:r w:rsidR="00F17672" w:rsidRPr="3C0F98B6">
        <w:rPr>
          <w:rFonts w:asciiTheme="minorHAnsi" w:eastAsia="Times New Roman" w:hAnsiTheme="minorHAnsi" w:cs="Times New Roman"/>
          <w:color w:val="auto"/>
          <w:sz w:val="22"/>
          <w:szCs w:val="22"/>
        </w:rPr>
        <w:t xml:space="preserve"> student had taunted and threatened to kill her assistance animal. The school did little to support the student or educate other students and staff about the role of assistance animals in this instance</w:t>
      </w:r>
      <w:r w:rsidR="004B6312" w:rsidRPr="3C0F98B6">
        <w:rPr>
          <w:rFonts w:asciiTheme="minorHAnsi" w:eastAsia="Times New Roman" w:hAnsiTheme="minorHAnsi" w:cs="Times New Roman"/>
          <w:color w:val="auto"/>
          <w:sz w:val="22"/>
          <w:szCs w:val="22"/>
        </w:rPr>
        <w:t>.</w:t>
      </w:r>
    </w:p>
    <w:p w14:paraId="46CED877" w14:textId="459BD2D7" w:rsidR="0016122D" w:rsidRPr="00437AF7" w:rsidRDefault="00162A48" w:rsidP="00437AF7">
      <w:pPr>
        <w:rPr>
          <w:szCs w:val="22"/>
        </w:rPr>
      </w:pPr>
      <w:r>
        <w:rPr>
          <w:szCs w:val="22"/>
        </w:rPr>
        <w:t xml:space="preserve">Case </w:t>
      </w:r>
      <w:r w:rsidR="00061591">
        <w:rPr>
          <w:szCs w:val="22"/>
        </w:rPr>
        <w:t>S</w:t>
      </w:r>
      <w:r>
        <w:rPr>
          <w:szCs w:val="22"/>
        </w:rPr>
        <w:t xml:space="preserve">tudy 2 provides an </w:t>
      </w:r>
      <w:r w:rsidR="00754549" w:rsidRPr="0001768F">
        <w:rPr>
          <w:szCs w:val="22"/>
        </w:rPr>
        <w:t xml:space="preserve">example of exclusion faced by </w:t>
      </w:r>
      <w:r w:rsidR="004B6312">
        <w:rPr>
          <w:szCs w:val="22"/>
        </w:rPr>
        <w:t xml:space="preserve">a </w:t>
      </w:r>
      <w:r w:rsidR="00754549" w:rsidRPr="0001768F">
        <w:rPr>
          <w:szCs w:val="22"/>
        </w:rPr>
        <w:t xml:space="preserve">student with </w:t>
      </w:r>
      <w:r w:rsidR="00847E23">
        <w:rPr>
          <w:szCs w:val="22"/>
        </w:rPr>
        <w:t>A</w:t>
      </w:r>
      <w:r w:rsidR="004B6312">
        <w:rPr>
          <w:szCs w:val="22"/>
        </w:rPr>
        <w:t xml:space="preserve">utism </w:t>
      </w:r>
      <w:r w:rsidR="00847E23">
        <w:rPr>
          <w:szCs w:val="22"/>
        </w:rPr>
        <w:t>S</w:t>
      </w:r>
      <w:r w:rsidR="004B6312">
        <w:rPr>
          <w:szCs w:val="22"/>
        </w:rPr>
        <w:t xml:space="preserve">pectrum </w:t>
      </w:r>
      <w:r w:rsidR="00847E23">
        <w:rPr>
          <w:szCs w:val="22"/>
        </w:rPr>
        <w:t>D</w:t>
      </w:r>
      <w:r w:rsidR="004B6312">
        <w:rPr>
          <w:szCs w:val="22"/>
        </w:rPr>
        <w:t>isorder</w:t>
      </w:r>
      <w:r w:rsidR="00754549" w:rsidRPr="0001768F">
        <w:rPr>
          <w:szCs w:val="22"/>
        </w:rPr>
        <w:t xml:space="preserve"> as a result of assumptions made by </w:t>
      </w:r>
      <w:r w:rsidR="00386C2E">
        <w:rPr>
          <w:szCs w:val="22"/>
        </w:rPr>
        <w:t>their school about the student’s disability needs</w:t>
      </w:r>
      <w:r w:rsidR="00437AF7">
        <w:rPr>
          <w:szCs w:val="22"/>
        </w:rPr>
        <w:t>:</w:t>
      </w:r>
      <w:r w:rsidR="00437AF7">
        <w:rPr>
          <w:szCs w:val="22"/>
        </w:rPr>
        <w:br/>
      </w:r>
    </w:p>
    <w:tbl>
      <w:tblPr>
        <w:tblStyle w:val="TableGrid"/>
        <w:tblW w:w="0" w:type="auto"/>
        <w:tblLook w:val="04A0" w:firstRow="1" w:lastRow="0" w:firstColumn="1" w:lastColumn="0" w:noHBand="0" w:noVBand="1"/>
      </w:tblPr>
      <w:tblGrid>
        <w:gridCol w:w="8898"/>
      </w:tblGrid>
      <w:tr w:rsidR="002052FA" w:rsidRPr="0001768F" w14:paraId="3491C363" w14:textId="77777777" w:rsidTr="3C0F98B6">
        <w:tc>
          <w:tcPr>
            <w:tcW w:w="8898" w:type="dxa"/>
          </w:tcPr>
          <w:p w14:paraId="688E4248" w14:textId="23688CE6" w:rsidR="00E675B7" w:rsidRPr="00E675B7" w:rsidRDefault="002052FA" w:rsidP="00E85517">
            <w:pPr>
              <w:pStyle w:val="Default"/>
              <w:spacing w:after="190"/>
              <w:rPr>
                <w:i/>
                <w:iCs/>
                <w:color w:val="FF0000"/>
                <w:sz w:val="22"/>
                <w:szCs w:val="22"/>
              </w:rPr>
            </w:pPr>
            <w:r w:rsidRPr="00685147">
              <w:rPr>
                <w:b/>
                <w:bCs/>
                <w:color w:val="000000" w:themeColor="text1"/>
                <w:sz w:val="22"/>
                <w:szCs w:val="22"/>
              </w:rPr>
              <w:t xml:space="preserve">Case </w:t>
            </w:r>
            <w:r w:rsidR="00061591" w:rsidRPr="00685147">
              <w:rPr>
                <w:b/>
                <w:bCs/>
                <w:color w:val="000000" w:themeColor="text1"/>
                <w:sz w:val="22"/>
                <w:szCs w:val="22"/>
              </w:rPr>
              <w:t>S</w:t>
            </w:r>
            <w:r w:rsidRPr="00685147">
              <w:rPr>
                <w:b/>
                <w:bCs/>
                <w:color w:val="000000" w:themeColor="text1"/>
                <w:sz w:val="22"/>
                <w:szCs w:val="22"/>
              </w:rPr>
              <w:t xml:space="preserve">tudy </w:t>
            </w:r>
            <w:r w:rsidR="00437AF7" w:rsidRPr="00685147">
              <w:rPr>
                <w:b/>
                <w:bCs/>
                <w:color w:val="000000" w:themeColor="text1"/>
                <w:sz w:val="22"/>
                <w:szCs w:val="22"/>
              </w:rPr>
              <w:t xml:space="preserve">2 </w:t>
            </w:r>
            <w:r w:rsidR="00E85517">
              <w:rPr>
                <w:b/>
                <w:bCs/>
                <w:color w:val="000000" w:themeColor="text1"/>
                <w:sz w:val="22"/>
                <w:szCs w:val="22"/>
              </w:rPr>
              <w:br/>
            </w:r>
            <w:r w:rsidR="00B9239B" w:rsidRPr="00B9239B">
              <w:rPr>
                <w:rFonts w:cstheme="minorHAnsi"/>
                <w:i/>
                <w:iCs/>
                <w:szCs w:val="22"/>
                <w:highlight w:val="black"/>
              </w:rPr>
              <w:t>&lt;redacted&gt;</w:t>
            </w:r>
            <w:r w:rsidR="00E675B7" w:rsidRPr="00685147">
              <w:rPr>
                <w:i/>
                <w:iCs/>
                <w:color w:val="000000" w:themeColor="text1"/>
                <w:sz w:val="22"/>
                <w:szCs w:val="22"/>
              </w:rPr>
              <w:t xml:space="preserve"> is a young Aboriginal </w:t>
            </w:r>
            <w:r w:rsidR="00CA47DF" w:rsidRPr="00685147">
              <w:rPr>
                <w:i/>
                <w:iCs/>
                <w:color w:val="000000" w:themeColor="text1"/>
                <w:sz w:val="22"/>
                <w:szCs w:val="22"/>
              </w:rPr>
              <w:t xml:space="preserve">person with </w:t>
            </w:r>
            <w:r w:rsidR="00E675B7" w:rsidRPr="00685147">
              <w:rPr>
                <w:i/>
                <w:iCs/>
                <w:color w:val="000000" w:themeColor="text1"/>
                <w:sz w:val="22"/>
                <w:szCs w:val="22"/>
              </w:rPr>
              <w:t>Autism Spectrum Disorder</w:t>
            </w:r>
            <w:r w:rsidR="6B7A93A5" w:rsidRPr="00685147">
              <w:rPr>
                <w:i/>
                <w:iCs/>
                <w:color w:val="000000" w:themeColor="text1"/>
                <w:sz w:val="22"/>
                <w:szCs w:val="22"/>
              </w:rPr>
              <w:t>. Simon</w:t>
            </w:r>
            <w:r w:rsidR="580118CF" w:rsidRPr="00685147">
              <w:rPr>
                <w:i/>
                <w:iCs/>
                <w:color w:val="000000" w:themeColor="text1"/>
                <w:sz w:val="22"/>
                <w:szCs w:val="22"/>
              </w:rPr>
              <w:t xml:space="preserve"> </w:t>
            </w:r>
            <w:r w:rsidR="00E675B7" w:rsidRPr="00685147">
              <w:rPr>
                <w:i/>
                <w:iCs/>
                <w:color w:val="000000" w:themeColor="text1"/>
                <w:sz w:val="22"/>
                <w:szCs w:val="22"/>
              </w:rPr>
              <w:t>has had increased disability needs over time</w:t>
            </w:r>
            <w:r w:rsidR="00CA47DF" w:rsidRPr="00685147">
              <w:rPr>
                <w:i/>
                <w:iCs/>
                <w:color w:val="000000" w:themeColor="text1"/>
                <w:sz w:val="22"/>
                <w:szCs w:val="22"/>
              </w:rPr>
              <w:t xml:space="preserve">. </w:t>
            </w:r>
            <w:r w:rsidR="7832A639" w:rsidRPr="00685147">
              <w:rPr>
                <w:i/>
                <w:iCs/>
                <w:color w:val="000000" w:themeColor="text1"/>
                <w:sz w:val="22"/>
                <w:szCs w:val="22"/>
              </w:rPr>
              <w:t xml:space="preserve">Simon’s school </w:t>
            </w:r>
            <w:r w:rsidR="4689F60A" w:rsidRPr="00685147">
              <w:rPr>
                <w:i/>
                <w:iCs/>
                <w:color w:val="000000" w:themeColor="text1"/>
                <w:sz w:val="22"/>
                <w:szCs w:val="22"/>
              </w:rPr>
              <w:t xml:space="preserve">was </w:t>
            </w:r>
            <w:r w:rsidR="7832A639" w:rsidRPr="00685147">
              <w:rPr>
                <w:i/>
                <w:iCs/>
                <w:color w:val="000000" w:themeColor="text1"/>
                <w:sz w:val="22"/>
                <w:szCs w:val="22"/>
              </w:rPr>
              <w:t>for children with unique learning needs. The school told Simon’s mother that Simon needed to wear nappies whil</w:t>
            </w:r>
            <w:r w:rsidR="00685147" w:rsidRPr="00685147">
              <w:rPr>
                <w:i/>
                <w:iCs/>
                <w:color w:val="000000" w:themeColor="text1"/>
                <w:sz w:val="22"/>
                <w:szCs w:val="22"/>
              </w:rPr>
              <w:t>e</w:t>
            </w:r>
            <w:r w:rsidR="7832A639" w:rsidRPr="00685147">
              <w:rPr>
                <w:i/>
                <w:iCs/>
                <w:color w:val="000000" w:themeColor="text1"/>
                <w:sz w:val="22"/>
                <w:szCs w:val="22"/>
              </w:rPr>
              <w:t xml:space="preserve"> at school, because the</w:t>
            </w:r>
            <w:r w:rsidR="439EC9E0" w:rsidRPr="00685147">
              <w:rPr>
                <w:i/>
                <w:iCs/>
                <w:color w:val="000000" w:themeColor="text1"/>
                <w:sz w:val="22"/>
                <w:szCs w:val="22"/>
              </w:rPr>
              <w:t xml:space="preserve"> school</w:t>
            </w:r>
            <w:r w:rsidR="7832A639" w:rsidRPr="00685147">
              <w:rPr>
                <w:i/>
                <w:iCs/>
                <w:color w:val="000000" w:themeColor="text1"/>
                <w:sz w:val="22"/>
                <w:szCs w:val="22"/>
              </w:rPr>
              <w:t xml:space="preserve"> l</w:t>
            </w:r>
            <w:r w:rsidR="00685147" w:rsidRPr="00685147">
              <w:rPr>
                <w:i/>
                <w:iCs/>
                <w:color w:val="000000" w:themeColor="text1"/>
                <w:sz w:val="22"/>
                <w:szCs w:val="22"/>
              </w:rPr>
              <w:t>a</w:t>
            </w:r>
            <w:r w:rsidR="7832A639" w:rsidRPr="00685147">
              <w:rPr>
                <w:i/>
                <w:iCs/>
                <w:color w:val="000000" w:themeColor="text1"/>
                <w:sz w:val="22"/>
                <w:szCs w:val="22"/>
              </w:rPr>
              <w:t>ck</w:t>
            </w:r>
            <w:r w:rsidR="0D474C3B" w:rsidRPr="00685147">
              <w:rPr>
                <w:i/>
                <w:iCs/>
                <w:color w:val="000000" w:themeColor="text1"/>
                <w:sz w:val="22"/>
                <w:szCs w:val="22"/>
              </w:rPr>
              <w:t>s</w:t>
            </w:r>
            <w:r w:rsidR="7832A639" w:rsidRPr="00685147">
              <w:rPr>
                <w:i/>
                <w:iCs/>
                <w:color w:val="000000" w:themeColor="text1"/>
                <w:sz w:val="22"/>
                <w:szCs w:val="22"/>
              </w:rPr>
              <w:t xml:space="preserve"> the toilet facilities. </w:t>
            </w:r>
            <w:r w:rsidR="0BE77823" w:rsidRPr="00685147">
              <w:rPr>
                <w:i/>
                <w:iCs/>
                <w:color w:val="000000" w:themeColor="text1"/>
                <w:sz w:val="22"/>
                <w:szCs w:val="22"/>
              </w:rPr>
              <w:t xml:space="preserve">Simon </w:t>
            </w:r>
            <w:r w:rsidR="00074DE4" w:rsidRPr="00685147">
              <w:rPr>
                <w:i/>
                <w:iCs/>
                <w:color w:val="000000" w:themeColor="text1"/>
                <w:sz w:val="22"/>
                <w:szCs w:val="22"/>
              </w:rPr>
              <w:t>can</w:t>
            </w:r>
            <w:r w:rsidR="0BE77823" w:rsidRPr="00685147">
              <w:rPr>
                <w:i/>
                <w:iCs/>
                <w:color w:val="000000" w:themeColor="text1"/>
                <w:sz w:val="22"/>
                <w:szCs w:val="22"/>
              </w:rPr>
              <w:t xml:space="preserve"> toilet himself</w:t>
            </w:r>
            <w:r w:rsidR="7710588F" w:rsidRPr="00685147">
              <w:rPr>
                <w:i/>
                <w:iCs/>
                <w:color w:val="000000" w:themeColor="text1"/>
                <w:sz w:val="22"/>
                <w:szCs w:val="22"/>
              </w:rPr>
              <w:t>. It seems that</w:t>
            </w:r>
            <w:r w:rsidR="0BE77823" w:rsidRPr="00685147">
              <w:rPr>
                <w:i/>
                <w:iCs/>
                <w:color w:val="000000" w:themeColor="text1"/>
                <w:sz w:val="22"/>
                <w:szCs w:val="22"/>
              </w:rPr>
              <w:t xml:space="preserve"> </w:t>
            </w:r>
            <w:r w:rsidR="00CA47DF" w:rsidRPr="00685147">
              <w:rPr>
                <w:i/>
                <w:iCs/>
                <w:color w:val="000000" w:themeColor="text1"/>
                <w:sz w:val="22"/>
                <w:szCs w:val="22"/>
              </w:rPr>
              <w:t>Sim</w:t>
            </w:r>
            <w:r w:rsidR="0039756B" w:rsidRPr="00685147">
              <w:rPr>
                <w:i/>
                <w:iCs/>
                <w:color w:val="000000" w:themeColor="text1"/>
                <w:sz w:val="22"/>
                <w:szCs w:val="22"/>
              </w:rPr>
              <w:t xml:space="preserve">on’s school requested that he wear a nappy </w:t>
            </w:r>
            <w:r w:rsidR="02EEA60B" w:rsidRPr="00685147">
              <w:rPr>
                <w:i/>
                <w:iCs/>
                <w:color w:val="000000" w:themeColor="text1"/>
                <w:sz w:val="22"/>
                <w:szCs w:val="22"/>
              </w:rPr>
              <w:t xml:space="preserve">because they </w:t>
            </w:r>
            <w:r w:rsidR="0039756B" w:rsidRPr="00685147">
              <w:rPr>
                <w:i/>
                <w:iCs/>
                <w:color w:val="000000" w:themeColor="text1"/>
                <w:sz w:val="22"/>
                <w:szCs w:val="22"/>
              </w:rPr>
              <w:t xml:space="preserve">assumed that </w:t>
            </w:r>
            <w:r w:rsidR="261C77EC" w:rsidRPr="00685147">
              <w:rPr>
                <w:i/>
                <w:iCs/>
                <w:color w:val="000000" w:themeColor="text1"/>
                <w:sz w:val="22"/>
                <w:szCs w:val="22"/>
              </w:rPr>
              <w:t>Simon’s needs were similar to the needs of other children at the school</w:t>
            </w:r>
            <w:r w:rsidR="0039756B" w:rsidRPr="00685147">
              <w:rPr>
                <w:i/>
                <w:iCs/>
                <w:color w:val="000000" w:themeColor="text1"/>
                <w:sz w:val="22"/>
                <w:szCs w:val="22"/>
              </w:rPr>
              <w:t>.</w:t>
            </w:r>
            <w:r w:rsidR="002A2B64" w:rsidRPr="00685147">
              <w:rPr>
                <w:i/>
                <w:iCs/>
                <w:color w:val="000000" w:themeColor="text1"/>
                <w:sz w:val="22"/>
                <w:szCs w:val="22"/>
              </w:rPr>
              <w:t xml:space="preserve"> This undermined Simon’s dignity and </w:t>
            </w:r>
            <w:r w:rsidR="1FF20158" w:rsidRPr="00685147">
              <w:rPr>
                <w:i/>
                <w:iCs/>
                <w:color w:val="000000" w:themeColor="text1"/>
                <w:sz w:val="22"/>
                <w:szCs w:val="22"/>
              </w:rPr>
              <w:t>was</w:t>
            </w:r>
            <w:r w:rsidR="0EC1B659" w:rsidRPr="00685147">
              <w:rPr>
                <w:i/>
                <w:iCs/>
                <w:color w:val="000000" w:themeColor="text1"/>
                <w:sz w:val="22"/>
                <w:szCs w:val="22"/>
              </w:rPr>
              <w:t xml:space="preserve"> </w:t>
            </w:r>
            <w:r w:rsidR="002A2B64" w:rsidRPr="00685147">
              <w:rPr>
                <w:i/>
                <w:iCs/>
                <w:color w:val="000000" w:themeColor="text1"/>
                <w:sz w:val="22"/>
                <w:szCs w:val="22"/>
              </w:rPr>
              <w:t xml:space="preserve">not receptive to his </w:t>
            </w:r>
            <w:r w:rsidR="6D6BFD32" w:rsidRPr="00685147">
              <w:rPr>
                <w:i/>
                <w:iCs/>
                <w:color w:val="000000" w:themeColor="text1"/>
                <w:sz w:val="22"/>
                <w:szCs w:val="22"/>
              </w:rPr>
              <w:t>individuality</w:t>
            </w:r>
            <w:r w:rsidR="002A2B64" w:rsidRPr="00685147">
              <w:rPr>
                <w:i/>
                <w:iCs/>
                <w:color w:val="000000" w:themeColor="text1"/>
                <w:sz w:val="22"/>
                <w:szCs w:val="22"/>
              </w:rPr>
              <w:t>.</w:t>
            </w:r>
            <w:r w:rsidR="36A56B00" w:rsidRPr="00685147">
              <w:rPr>
                <w:i/>
                <w:iCs/>
                <w:color w:val="000000" w:themeColor="text1"/>
                <w:sz w:val="22"/>
                <w:szCs w:val="22"/>
              </w:rPr>
              <w:t xml:space="preserve"> Simon’s mother withdrew Simon from this school and enrolled him in a different school which </w:t>
            </w:r>
            <w:r w:rsidR="09F1CB47" w:rsidRPr="00685147">
              <w:rPr>
                <w:i/>
                <w:iCs/>
                <w:color w:val="000000" w:themeColor="text1"/>
                <w:sz w:val="22"/>
                <w:szCs w:val="22"/>
              </w:rPr>
              <w:t>is supportive of Simon’s independence.</w:t>
            </w:r>
          </w:p>
        </w:tc>
      </w:tr>
    </w:tbl>
    <w:p w14:paraId="1349C07B" w14:textId="60DFB32B" w:rsidR="009C7129" w:rsidRPr="00A100FF" w:rsidRDefault="00A100FF" w:rsidP="00A100FF">
      <w:pPr>
        <w:pStyle w:val="Default"/>
        <w:spacing w:after="190"/>
        <w:rPr>
          <w:sz w:val="22"/>
          <w:szCs w:val="22"/>
        </w:rPr>
      </w:pPr>
      <w:r>
        <w:rPr>
          <w:sz w:val="22"/>
          <w:szCs w:val="22"/>
        </w:rPr>
        <w:br/>
      </w:r>
      <w:r w:rsidR="00531A48">
        <w:rPr>
          <w:sz w:val="22"/>
          <w:szCs w:val="22"/>
        </w:rPr>
        <w:t xml:space="preserve">We have had </w:t>
      </w:r>
      <w:r w:rsidR="00167FCD">
        <w:rPr>
          <w:sz w:val="22"/>
          <w:szCs w:val="22"/>
        </w:rPr>
        <w:t xml:space="preserve">several </w:t>
      </w:r>
      <w:r w:rsidR="00531A48">
        <w:rPr>
          <w:sz w:val="22"/>
          <w:szCs w:val="22"/>
        </w:rPr>
        <w:t>parents of students with behavioural needs see</w:t>
      </w:r>
      <w:r w:rsidR="006F1575">
        <w:rPr>
          <w:sz w:val="22"/>
          <w:szCs w:val="22"/>
        </w:rPr>
        <w:t xml:space="preserve">k </w:t>
      </w:r>
      <w:r w:rsidR="00B00BEC">
        <w:rPr>
          <w:sz w:val="22"/>
          <w:szCs w:val="22"/>
        </w:rPr>
        <w:t xml:space="preserve">assistance after </w:t>
      </w:r>
      <w:r w:rsidR="00167FCD">
        <w:rPr>
          <w:sz w:val="22"/>
          <w:szCs w:val="22"/>
        </w:rPr>
        <w:t xml:space="preserve">mainstream </w:t>
      </w:r>
      <w:r w:rsidR="006F1575">
        <w:rPr>
          <w:sz w:val="22"/>
          <w:szCs w:val="22"/>
        </w:rPr>
        <w:t>primary schools have</w:t>
      </w:r>
      <w:r w:rsidR="00B00BEC">
        <w:rPr>
          <w:sz w:val="22"/>
          <w:szCs w:val="22"/>
        </w:rPr>
        <w:t xml:space="preserve"> been unable to </w:t>
      </w:r>
      <w:r w:rsidR="006F1575">
        <w:rPr>
          <w:sz w:val="22"/>
          <w:szCs w:val="22"/>
        </w:rPr>
        <w:t>adequate</w:t>
      </w:r>
      <w:r w:rsidR="00B00BEC">
        <w:rPr>
          <w:sz w:val="22"/>
          <w:szCs w:val="22"/>
        </w:rPr>
        <w:t>ly</w:t>
      </w:r>
      <w:r w:rsidR="006F1575">
        <w:rPr>
          <w:sz w:val="22"/>
          <w:szCs w:val="22"/>
        </w:rPr>
        <w:t xml:space="preserve"> support their children</w:t>
      </w:r>
      <w:r w:rsidR="00B00BEC">
        <w:rPr>
          <w:sz w:val="22"/>
          <w:szCs w:val="22"/>
        </w:rPr>
        <w:t>, and in some cases resort to disciplinary action such as suspension due to behavioural issues connected with their disability</w:t>
      </w:r>
      <w:r>
        <w:rPr>
          <w:sz w:val="22"/>
          <w:szCs w:val="22"/>
        </w:rPr>
        <w:t xml:space="preserve">. Case </w:t>
      </w:r>
      <w:r w:rsidR="00B00BEC">
        <w:rPr>
          <w:sz w:val="22"/>
          <w:szCs w:val="22"/>
        </w:rPr>
        <w:t>S</w:t>
      </w:r>
      <w:r>
        <w:rPr>
          <w:sz w:val="22"/>
          <w:szCs w:val="22"/>
        </w:rPr>
        <w:t xml:space="preserve">tudy 3 provides an example of this: </w:t>
      </w:r>
    </w:p>
    <w:tbl>
      <w:tblPr>
        <w:tblStyle w:val="TableGrid"/>
        <w:tblW w:w="0" w:type="auto"/>
        <w:tblLook w:val="04A0" w:firstRow="1" w:lastRow="0" w:firstColumn="1" w:lastColumn="0" w:noHBand="0" w:noVBand="1"/>
      </w:tblPr>
      <w:tblGrid>
        <w:gridCol w:w="8898"/>
      </w:tblGrid>
      <w:tr w:rsidR="009C7129" w:rsidRPr="0001768F" w14:paraId="27837705" w14:textId="77777777" w:rsidTr="3C0F98B6">
        <w:tc>
          <w:tcPr>
            <w:tcW w:w="8898" w:type="dxa"/>
          </w:tcPr>
          <w:p w14:paraId="6A0D9E6C" w14:textId="71D059FE" w:rsidR="009C7129" w:rsidRPr="00F74B10" w:rsidRDefault="5E09B2B3" w:rsidP="00DD1B92">
            <w:r w:rsidRPr="3C0F98B6">
              <w:rPr>
                <w:b/>
                <w:bCs/>
                <w:color w:val="000000" w:themeColor="text1"/>
              </w:rPr>
              <w:t xml:space="preserve">Case </w:t>
            </w:r>
            <w:r w:rsidR="00061591" w:rsidRPr="3C0F98B6">
              <w:rPr>
                <w:b/>
                <w:bCs/>
                <w:color w:val="000000" w:themeColor="text1"/>
              </w:rPr>
              <w:t>S</w:t>
            </w:r>
            <w:r w:rsidRPr="3C0F98B6">
              <w:rPr>
                <w:b/>
                <w:bCs/>
                <w:color w:val="000000" w:themeColor="text1"/>
              </w:rPr>
              <w:t xml:space="preserve">tudy </w:t>
            </w:r>
            <w:r w:rsidR="00437AF7" w:rsidRPr="3C0F98B6">
              <w:rPr>
                <w:b/>
                <w:bCs/>
                <w:color w:val="000000" w:themeColor="text1"/>
              </w:rPr>
              <w:t>3</w:t>
            </w:r>
            <w:r w:rsidR="007D3329">
              <w:br/>
            </w:r>
            <w:r w:rsidR="00B9239B" w:rsidRPr="00B9239B">
              <w:rPr>
                <w:rFonts w:cstheme="minorHAnsi"/>
                <w:i/>
                <w:iCs/>
                <w:szCs w:val="22"/>
                <w:highlight w:val="black"/>
              </w:rPr>
              <w:t>&lt;redacted&gt;</w:t>
            </w:r>
            <w:r w:rsidR="5E2E7A8C" w:rsidRPr="3C0F98B6">
              <w:rPr>
                <w:i/>
                <w:iCs/>
              </w:rPr>
              <w:t xml:space="preserve"> is </w:t>
            </w:r>
            <w:r w:rsidR="0039756B" w:rsidRPr="3C0F98B6">
              <w:rPr>
                <w:i/>
                <w:iCs/>
              </w:rPr>
              <w:t xml:space="preserve">a primary school student with </w:t>
            </w:r>
            <w:r w:rsidR="5E2E7A8C" w:rsidRPr="3C0F98B6">
              <w:rPr>
                <w:i/>
                <w:iCs/>
              </w:rPr>
              <w:t xml:space="preserve">epilepsy, </w:t>
            </w:r>
            <w:r w:rsidR="0039756B" w:rsidRPr="3C0F98B6">
              <w:rPr>
                <w:i/>
                <w:iCs/>
              </w:rPr>
              <w:t xml:space="preserve">anxiety and </w:t>
            </w:r>
            <w:r w:rsidR="087259DE" w:rsidRPr="3C0F98B6">
              <w:rPr>
                <w:i/>
                <w:iCs/>
              </w:rPr>
              <w:t xml:space="preserve">Post-Traumatic Stress Disorder. </w:t>
            </w:r>
            <w:r w:rsidR="0039756B" w:rsidRPr="3C0F98B6">
              <w:rPr>
                <w:i/>
                <w:iCs/>
              </w:rPr>
              <w:t>Chen</w:t>
            </w:r>
            <w:r w:rsidR="3E105B3B" w:rsidRPr="3C0F98B6">
              <w:rPr>
                <w:i/>
                <w:iCs/>
              </w:rPr>
              <w:t xml:space="preserve"> required the support of a teacher’s aide</w:t>
            </w:r>
            <w:r w:rsidR="66C181FD" w:rsidRPr="3C0F98B6">
              <w:rPr>
                <w:i/>
                <w:iCs/>
              </w:rPr>
              <w:t>. His</w:t>
            </w:r>
            <w:r w:rsidR="3E105B3B" w:rsidRPr="3C0F98B6">
              <w:rPr>
                <w:i/>
                <w:iCs/>
              </w:rPr>
              <w:t xml:space="preserve"> individual learning plan provided for </w:t>
            </w:r>
            <w:r w:rsidR="66C181FD" w:rsidRPr="3C0F98B6">
              <w:rPr>
                <w:i/>
                <w:iCs/>
              </w:rPr>
              <w:t xml:space="preserve">a full-time teacher’s aide, but this </w:t>
            </w:r>
            <w:r w:rsidR="48919C17" w:rsidRPr="3C0F98B6">
              <w:rPr>
                <w:i/>
                <w:iCs/>
              </w:rPr>
              <w:t>was</w:t>
            </w:r>
            <w:r w:rsidR="66C181FD" w:rsidRPr="3C0F98B6">
              <w:rPr>
                <w:i/>
                <w:iCs/>
              </w:rPr>
              <w:t xml:space="preserve"> not provided for </w:t>
            </w:r>
            <w:r w:rsidR="00B00BEC" w:rsidRPr="3C0F98B6">
              <w:rPr>
                <w:i/>
                <w:iCs/>
              </w:rPr>
              <w:t>five</w:t>
            </w:r>
            <w:r w:rsidR="66C181FD" w:rsidRPr="3C0F98B6">
              <w:rPr>
                <w:i/>
                <w:iCs/>
              </w:rPr>
              <w:t xml:space="preserve"> weeks. Instead, his parent was expected to attend </w:t>
            </w:r>
            <w:r w:rsidR="5D76081B" w:rsidRPr="3C0F98B6">
              <w:rPr>
                <w:i/>
                <w:iCs/>
              </w:rPr>
              <w:t>school during this period. The school also sought to reduce Chen’s hours at school to one hour a day due to his behavioural issues</w:t>
            </w:r>
            <w:r w:rsidR="00B00BEC" w:rsidRPr="3C0F98B6">
              <w:rPr>
                <w:i/>
                <w:iCs/>
              </w:rPr>
              <w:t>, which impacted on his learning and engagement with other students</w:t>
            </w:r>
            <w:r w:rsidR="5D76081B" w:rsidRPr="3C0F98B6">
              <w:rPr>
                <w:i/>
                <w:iCs/>
              </w:rPr>
              <w:t xml:space="preserve">. </w:t>
            </w:r>
            <w:r w:rsidR="5E2E7A8C" w:rsidRPr="3C0F98B6">
              <w:rPr>
                <w:i/>
                <w:iCs/>
              </w:rPr>
              <w:t xml:space="preserve">When </w:t>
            </w:r>
            <w:r w:rsidR="0039756B" w:rsidRPr="3C0F98B6">
              <w:rPr>
                <w:i/>
                <w:iCs/>
              </w:rPr>
              <w:t>Chen</w:t>
            </w:r>
            <w:r w:rsidR="5E2E7A8C" w:rsidRPr="3C0F98B6">
              <w:rPr>
                <w:i/>
                <w:iCs/>
              </w:rPr>
              <w:t xml:space="preserve"> was at school, he occasionally accessed the roof of the building. The school’s response to this was to bolt the doors to </w:t>
            </w:r>
            <w:r w:rsidR="0039756B" w:rsidRPr="3C0F98B6">
              <w:rPr>
                <w:i/>
                <w:iCs/>
              </w:rPr>
              <w:t>Chen</w:t>
            </w:r>
            <w:r w:rsidR="5E2E7A8C" w:rsidRPr="3C0F98B6">
              <w:rPr>
                <w:i/>
                <w:iCs/>
              </w:rPr>
              <w:t>’s classroom closed and provide him with an iPad to play games on all day</w:t>
            </w:r>
            <w:r w:rsidR="009D627E" w:rsidRPr="3C0F98B6">
              <w:rPr>
                <w:i/>
                <w:iCs/>
              </w:rPr>
              <w:t>, with minimal supervision</w:t>
            </w:r>
            <w:r w:rsidR="60DBF27C" w:rsidRPr="3C0F98B6">
              <w:rPr>
                <w:i/>
                <w:iCs/>
              </w:rPr>
              <w:t>. This</w:t>
            </w:r>
            <w:r w:rsidR="009D627E" w:rsidRPr="3C0F98B6">
              <w:rPr>
                <w:i/>
                <w:iCs/>
              </w:rPr>
              <w:t xml:space="preserve"> impacted the quality of </w:t>
            </w:r>
            <w:r w:rsidR="60DBF27C" w:rsidRPr="3C0F98B6">
              <w:rPr>
                <w:i/>
                <w:iCs/>
              </w:rPr>
              <w:t xml:space="preserve">Chen’s </w:t>
            </w:r>
            <w:r w:rsidR="009D627E" w:rsidRPr="3C0F98B6">
              <w:rPr>
                <w:i/>
                <w:iCs/>
              </w:rPr>
              <w:t>learning.</w:t>
            </w:r>
          </w:p>
        </w:tc>
      </w:tr>
    </w:tbl>
    <w:p w14:paraId="77416147" w14:textId="4C5C45C5" w:rsidR="00137724" w:rsidRDefault="00043C7A" w:rsidP="00D637DE">
      <w:pPr>
        <w:pStyle w:val="Heading3"/>
      </w:pPr>
      <w:r>
        <w:br/>
      </w:r>
      <w:r w:rsidR="00D637DE">
        <w:t>COVID-19 impacts</w:t>
      </w:r>
    </w:p>
    <w:p w14:paraId="68CC9B58" w14:textId="0C670953" w:rsidR="00D637DE" w:rsidRDefault="00FA3491" w:rsidP="003B5ACF">
      <w:r>
        <w:t xml:space="preserve">COVID-19 has had an impact on students with disability who </w:t>
      </w:r>
      <w:r w:rsidR="00234280">
        <w:t>have not been able to return to face-to-face learning due to</w:t>
      </w:r>
      <w:r w:rsidR="009D627E">
        <w:t xml:space="preserve"> COVID-19 related changes. </w:t>
      </w:r>
      <w:r w:rsidR="0064657A">
        <w:t xml:space="preserve">Case </w:t>
      </w:r>
      <w:r w:rsidR="00066654">
        <w:t>S</w:t>
      </w:r>
      <w:r w:rsidR="0064657A">
        <w:t>tudy 4 provides an example of the challenges that</w:t>
      </w:r>
      <w:r w:rsidR="00066654">
        <w:t xml:space="preserve"> some</w:t>
      </w:r>
      <w:r w:rsidR="0064657A">
        <w:t xml:space="preserve"> students with disability have faced with remote </w:t>
      </w:r>
      <w:r w:rsidR="005845C0">
        <w:t>learning and</w:t>
      </w:r>
      <w:r w:rsidR="0064657A">
        <w:t xml:space="preserve"> seeking specific support to meet their disability needs. </w:t>
      </w:r>
    </w:p>
    <w:p w14:paraId="6A054FA0" w14:textId="77777777" w:rsidR="00D637DE" w:rsidRDefault="00D637DE" w:rsidP="00137724"/>
    <w:tbl>
      <w:tblPr>
        <w:tblStyle w:val="TableGrid"/>
        <w:tblW w:w="0" w:type="auto"/>
        <w:tblLook w:val="04A0" w:firstRow="1" w:lastRow="0" w:firstColumn="1" w:lastColumn="0" w:noHBand="0" w:noVBand="1"/>
      </w:tblPr>
      <w:tblGrid>
        <w:gridCol w:w="8898"/>
      </w:tblGrid>
      <w:tr w:rsidR="00D637DE" w:rsidRPr="0001768F" w14:paraId="29989476" w14:textId="77777777" w:rsidTr="00B9530D">
        <w:tc>
          <w:tcPr>
            <w:tcW w:w="8898" w:type="dxa"/>
          </w:tcPr>
          <w:p w14:paraId="1D6793AA" w14:textId="1FA24A52" w:rsidR="00D637DE" w:rsidRPr="002A2B64" w:rsidRDefault="00D637DE" w:rsidP="00B9530D">
            <w:pPr>
              <w:rPr>
                <w:rFonts w:cstheme="minorHAnsi"/>
                <w:i/>
                <w:iCs/>
                <w:szCs w:val="22"/>
              </w:rPr>
            </w:pPr>
            <w:r w:rsidRPr="0001768F">
              <w:rPr>
                <w:rFonts w:cstheme="minorHAnsi"/>
                <w:b/>
                <w:bCs/>
                <w:szCs w:val="22"/>
              </w:rPr>
              <w:t xml:space="preserve">Case </w:t>
            </w:r>
            <w:r w:rsidR="00061591">
              <w:rPr>
                <w:rFonts w:cstheme="minorHAnsi"/>
                <w:b/>
                <w:bCs/>
                <w:szCs w:val="22"/>
              </w:rPr>
              <w:t>S</w:t>
            </w:r>
            <w:r w:rsidRPr="0001768F">
              <w:rPr>
                <w:rFonts w:cstheme="minorHAnsi"/>
                <w:b/>
                <w:bCs/>
                <w:szCs w:val="22"/>
              </w:rPr>
              <w:t xml:space="preserve">tudy </w:t>
            </w:r>
            <w:r>
              <w:rPr>
                <w:rFonts w:cstheme="minorHAnsi"/>
                <w:b/>
                <w:bCs/>
                <w:szCs w:val="22"/>
              </w:rPr>
              <w:t>4</w:t>
            </w:r>
            <w:r w:rsidRPr="0001768F">
              <w:rPr>
                <w:rFonts w:cstheme="minorHAnsi"/>
                <w:b/>
                <w:bCs/>
                <w:szCs w:val="22"/>
              </w:rPr>
              <w:br/>
            </w:r>
            <w:r w:rsidR="00B9239B" w:rsidRPr="00B9239B">
              <w:rPr>
                <w:rFonts w:cstheme="minorHAnsi"/>
                <w:i/>
                <w:iCs/>
                <w:szCs w:val="22"/>
                <w:highlight w:val="black"/>
              </w:rPr>
              <w:t>&lt;redacted&gt;</w:t>
            </w:r>
            <w:r w:rsidRPr="0001768F">
              <w:rPr>
                <w:rFonts w:cstheme="minorHAnsi"/>
                <w:i/>
                <w:iCs/>
                <w:szCs w:val="22"/>
              </w:rPr>
              <w:t xml:space="preserve"> have Multiple Chemical Sensitivity (MCS) which means that they require adjustments at their school to avoid and minimise exposure to certain chemicals and fragrances. As COVID-19 related health advice is changing, there are uncertainties around how to manage COVID-19 and the use of cleaning and other hygiene products</w:t>
            </w:r>
            <w:r w:rsidR="00847E23">
              <w:rPr>
                <w:rFonts w:cstheme="minorHAnsi"/>
                <w:i/>
                <w:iCs/>
                <w:szCs w:val="22"/>
              </w:rPr>
              <w:t xml:space="preserve"> in the school environment</w:t>
            </w:r>
            <w:r w:rsidRPr="0001768F">
              <w:rPr>
                <w:rFonts w:cstheme="minorHAnsi"/>
                <w:i/>
                <w:iCs/>
                <w:szCs w:val="22"/>
              </w:rPr>
              <w:t>. Mary and Nick have not been able to return to school yet and continue with remote learning. Nick also has Autism Spectrum Disorder</w:t>
            </w:r>
            <w:r>
              <w:rPr>
                <w:rFonts w:cstheme="minorHAnsi"/>
                <w:i/>
                <w:iCs/>
                <w:szCs w:val="22"/>
              </w:rPr>
              <w:t xml:space="preserve"> and was in the process of transitioning to high school</w:t>
            </w:r>
            <w:r w:rsidR="00847E23">
              <w:rPr>
                <w:rFonts w:cstheme="minorHAnsi"/>
                <w:i/>
                <w:iCs/>
                <w:szCs w:val="22"/>
              </w:rPr>
              <w:t xml:space="preserve">. </w:t>
            </w:r>
            <w:r>
              <w:rPr>
                <w:rFonts w:cstheme="minorHAnsi"/>
                <w:i/>
                <w:iCs/>
                <w:szCs w:val="22"/>
              </w:rPr>
              <w:t xml:space="preserve">Nick has not been able to attend the new high school physically due to delays in finalising adjustments at the high school, and now COVID-19 </w:t>
            </w:r>
            <w:r w:rsidR="00847E23">
              <w:rPr>
                <w:rFonts w:cstheme="minorHAnsi"/>
                <w:i/>
                <w:iCs/>
                <w:szCs w:val="22"/>
              </w:rPr>
              <w:t xml:space="preserve">related </w:t>
            </w:r>
            <w:r>
              <w:rPr>
                <w:rFonts w:cstheme="minorHAnsi"/>
                <w:i/>
                <w:iCs/>
                <w:szCs w:val="22"/>
              </w:rPr>
              <w:t>changes</w:t>
            </w:r>
            <w:r w:rsidRPr="0001768F">
              <w:rPr>
                <w:rFonts w:cstheme="minorHAnsi"/>
                <w:i/>
                <w:iCs/>
                <w:szCs w:val="22"/>
              </w:rPr>
              <w:t>. Nick has found remote online learning extremely challenging</w:t>
            </w:r>
            <w:r w:rsidR="00264F17">
              <w:rPr>
                <w:rFonts w:cstheme="minorHAnsi"/>
                <w:i/>
                <w:iCs/>
                <w:szCs w:val="22"/>
              </w:rPr>
              <w:t xml:space="preserve"> due to his Autism Spectrum Disorder and social isolation</w:t>
            </w:r>
            <w:r w:rsidRPr="0001768F">
              <w:rPr>
                <w:rFonts w:cstheme="minorHAnsi"/>
                <w:i/>
                <w:iCs/>
                <w:szCs w:val="22"/>
              </w:rPr>
              <w:t xml:space="preserve">. </w:t>
            </w:r>
            <w:r w:rsidR="00264F17">
              <w:rPr>
                <w:rFonts w:cstheme="minorHAnsi"/>
                <w:i/>
                <w:iCs/>
                <w:szCs w:val="22"/>
              </w:rPr>
              <w:t>While Nick</w:t>
            </w:r>
            <w:r w:rsidRPr="0001768F">
              <w:rPr>
                <w:rFonts w:cstheme="minorHAnsi"/>
                <w:i/>
                <w:iCs/>
                <w:szCs w:val="22"/>
              </w:rPr>
              <w:t xml:space="preserve"> ha</w:t>
            </w:r>
            <w:r w:rsidR="00A2422D">
              <w:rPr>
                <w:rFonts w:cstheme="minorHAnsi"/>
                <w:i/>
                <w:iCs/>
                <w:szCs w:val="22"/>
              </w:rPr>
              <w:t>d</w:t>
            </w:r>
            <w:r w:rsidR="00264F17">
              <w:rPr>
                <w:rFonts w:cstheme="minorHAnsi"/>
                <w:i/>
                <w:iCs/>
                <w:szCs w:val="22"/>
              </w:rPr>
              <w:t xml:space="preserve"> initially</w:t>
            </w:r>
            <w:r w:rsidRPr="0001768F">
              <w:rPr>
                <w:rFonts w:cstheme="minorHAnsi"/>
                <w:i/>
                <w:iCs/>
                <w:szCs w:val="22"/>
              </w:rPr>
              <w:t xml:space="preserve"> been provided limited resources that are specific to </w:t>
            </w:r>
            <w:r w:rsidR="00264F17">
              <w:rPr>
                <w:rFonts w:cstheme="minorHAnsi"/>
                <w:i/>
                <w:iCs/>
                <w:szCs w:val="22"/>
              </w:rPr>
              <w:t>his disability needs, the school is becoming more actively engaged with his learning.</w:t>
            </w:r>
          </w:p>
        </w:tc>
      </w:tr>
    </w:tbl>
    <w:p w14:paraId="2583E082" w14:textId="181D94FA" w:rsidR="008F4AEA" w:rsidRDefault="00754549" w:rsidP="00754549">
      <w:pPr>
        <w:pStyle w:val="Heading2"/>
      </w:pPr>
      <w:r>
        <w:lastRenderedPageBreak/>
        <w:t>Responding to non-compliance</w:t>
      </w:r>
    </w:p>
    <w:p w14:paraId="5DFFE7ED" w14:textId="44AB087C" w:rsidR="00035728" w:rsidRDefault="00F61424" w:rsidP="008F4AEA">
      <w:pPr>
        <w:pStyle w:val="Default"/>
        <w:spacing w:after="190"/>
        <w:rPr>
          <w:sz w:val="22"/>
          <w:szCs w:val="22"/>
        </w:rPr>
      </w:pPr>
      <w:r w:rsidRPr="009C4C9F">
        <w:rPr>
          <w:rStyle w:val="Heading3Char"/>
        </w:rPr>
        <w:t>Student and parent responses to non-compliance</w:t>
      </w:r>
      <w:r w:rsidR="009D1D03" w:rsidRPr="0001768F">
        <w:rPr>
          <w:sz w:val="22"/>
          <w:szCs w:val="22"/>
          <w:u w:val="single"/>
        </w:rPr>
        <w:br/>
      </w:r>
      <w:r w:rsidR="00264F17">
        <w:rPr>
          <w:sz w:val="22"/>
          <w:szCs w:val="22"/>
        </w:rPr>
        <w:t>CCL’s Disability Discrimination L</w:t>
      </w:r>
      <w:r w:rsidR="003F707A">
        <w:rPr>
          <w:sz w:val="22"/>
          <w:szCs w:val="22"/>
        </w:rPr>
        <w:t xml:space="preserve">aw </w:t>
      </w:r>
      <w:r w:rsidR="00264F17">
        <w:rPr>
          <w:sz w:val="22"/>
          <w:szCs w:val="22"/>
        </w:rPr>
        <w:t>Service</w:t>
      </w:r>
      <w:r w:rsidR="00F62F1B">
        <w:rPr>
          <w:sz w:val="22"/>
          <w:szCs w:val="22"/>
        </w:rPr>
        <w:t xml:space="preserve"> has </w:t>
      </w:r>
      <w:r w:rsidR="00871414" w:rsidRPr="0001768F">
        <w:rPr>
          <w:sz w:val="22"/>
          <w:szCs w:val="22"/>
        </w:rPr>
        <w:t>been approached by many parents and students in the event of non-compliance</w:t>
      </w:r>
      <w:r w:rsidR="00F62F1B">
        <w:rPr>
          <w:sz w:val="22"/>
          <w:szCs w:val="22"/>
        </w:rPr>
        <w:t xml:space="preserve"> by educational providers</w:t>
      </w:r>
      <w:r w:rsidR="00264F17">
        <w:rPr>
          <w:sz w:val="22"/>
          <w:szCs w:val="22"/>
        </w:rPr>
        <w:t xml:space="preserve">. In seeking legal advice, </w:t>
      </w:r>
      <w:r w:rsidR="002805F1">
        <w:rPr>
          <w:sz w:val="22"/>
          <w:szCs w:val="22"/>
        </w:rPr>
        <w:t xml:space="preserve">students and parents have been </w:t>
      </w:r>
      <w:r w:rsidR="005B0822">
        <w:rPr>
          <w:sz w:val="22"/>
          <w:szCs w:val="22"/>
        </w:rPr>
        <w:t xml:space="preserve">informed of their legal options for addressing alleged non-compliance under the </w:t>
      </w:r>
      <w:r w:rsidR="005B0822">
        <w:rPr>
          <w:i/>
          <w:iCs/>
          <w:sz w:val="22"/>
          <w:szCs w:val="22"/>
        </w:rPr>
        <w:t xml:space="preserve">Disability Discrimination Act </w:t>
      </w:r>
      <w:r w:rsidR="00AA1FC4">
        <w:rPr>
          <w:i/>
          <w:iCs/>
          <w:sz w:val="22"/>
          <w:szCs w:val="22"/>
        </w:rPr>
        <w:t xml:space="preserve">1992 </w:t>
      </w:r>
      <w:r w:rsidR="00AA1FC4">
        <w:rPr>
          <w:sz w:val="22"/>
          <w:szCs w:val="22"/>
        </w:rPr>
        <w:t xml:space="preserve">(Cth) </w:t>
      </w:r>
      <w:r w:rsidR="00AA1FC4" w:rsidRPr="00AA1FC4">
        <w:rPr>
          <w:sz w:val="22"/>
          <w:szCs w:val="22"/>
        </w:rPr>
        <w:t>(</w:t>
      </w:r>
      <w:r w:rsidR="00AA1FC4">
        <w:rPr>
          <w:b/>
          <w:bCs/>
          <w:sz w:val="22"/>
          <w:szCs w:val="22"/>
        </w:rPr>
        <w:t>DDA</w:t>
      </w:r>
      <w:r w:rsidR="00AA1FC4" w:rsidRPr="00AA1FC4">
        <w:rPr>
          <w:sz w:val="22"/>
          <w:szCs w:val="22"/>
        </w:rPr>
        <w:t>)</w:t>
      </w:r>
      <w:r w:rsidR="005B0822">
        <w:rPr>
          <w:sz w:val="22"/>
          <w:szCs w:val="22"/>
        </w:rPr>
        <w:t xml:space="preserve"> and the Standards</w:t>
      </w:r>
      <w:r w:rsidR="002805F1">
        <w:rPr>
          <w:sz w:val="22"/>
          <w:szCs w:val="22"/>
        </w:rPr>
        <w:t>. We have assist</w:t>
      </w:r>
      <w:r w:rsidR="00E61F7C">
        <w:rPr>
          <w:sz w:val="22"/>
          <w:szCs w:val="22"/>
        </w:rPr>
        <w:t>ed</w:t>
      </w:r>
      <w:r w:rsidR="002805F1">
        <w:rPr>
          <w:sz w:val="22"/>
          <w:szCs w:val="22"/>
        </w:rPr>
        <w:t xml:space="preserve"> students and parents with </w:t>
      </w:r>
      <w:r w:rsidR="005B0822">
        <w:rPr>
          <w:sz w:val="22"/>
          <w:szCs w:val="22"/>
        </w:rPr>
        <w:t>making disability discrimination complaints</w:t>
      </w:r>
      <w:r w:rsidR="002805F1">
        <w:rPr>
          <w:sz w:val="22"/>
          <w:szCs w:val="22"/>
        </w:rPr>
        <w:t>.</w:t>
      </w:r>
      <w:r w:rsidR="009E192C">
        <w:rPr>
          <w:sz w:val="22"/>
          <w:szCs w:val="22"/>
        </w:rPr>
        <w:br/>
      </w:r>
      <w:r w:rsidR="009E192C">
        <w:rPr>
          <w:sz w:val="22"/>
          <w:szCs w:val="22"/>
        </w:rPr>
        <w:br/>
      </w:r>
      <w:r w:rsidR="00F534B9" w:rsidRPr="00F534B9">
        <w:rPr>
          <w:sz w:val="22"/>
          <w:szCs w:val="22"/>
        </w:rPr>
        <w:t xml:space="preserve">Unfortunately, we have </w:t>
      </w:r>
      <w:r w:rsidR="00AA0E3C">
        <w:rPr>
          <w:sz w:val="22"/>
          <w:szCs w:val="22"/>
        </w:rPr>
        <w:t xml:space="preserve">come across </w:t>
      </w:r>
      <w:r w:rsidR="00F534B9" w:rsidRPr="00F534B9">
        <w:rPr>
          <w:sz w:val="22"/>
          <w:szCs w:val="22"/>
        </w:rPr>
        <w:t>numerous cases of students</w:t>
      </w:r>
      <w:r w:rsidR="00E61F7C">
        <w:rPr>
          <w:sz w:val="22"/>
          <w:szCs w:val="22"/>
        </w:rPr>
        <w:t xml:space="preserve"> with disability</w:t>
      </w:r>
      <w:r w:rsidR="00F534B9" w:rsidRPr="00F534B9">
        <w:rPr>
          <w:sz w:val="22"/>
          <w:szCs w:val="22"/>
        </w:rPr>
        <w:t xml:space="preserve"> being treated in a degrading and humiliating way by educators</w:t>
      </w:r>
      <w:r w:rsidR="002805F1">
        <w:rPr>
          <w:sz w:val="22"/>
          <w:szCs w:val="22"/>
        </w:rPr>
        <w:t xml:space="preserve">. We are also aware that some parents </w:t>
      </w:r>
      <w:r w:rsidR="00F534B9" w:rsidRPr="00F534B9">
        <w:rPr>
          <w:sz w:val="22"/>
          <w:szCs w:val="22"/>
        </w:rPr>
        <w:t xml:space="preserve">of students with disability have feared unfavourable treatment </w:t>
      </w:r>
      <w:r w:rsidR="00D16A7A">
        <w:rPr>
          <w:sz w:val="22"/>
          <w:szCs w:val="22"/>
        </w:rPr>
        <w:t xml:space="preserve">if they were to </w:t>
      </w:r>
      <w:r w:rsidR="00F534B9" w:rsidRPr="00F534B9">
        <w:rPr>
          <w:sz w:val="22"/>
          <w:szCs w:val="22"/>
        </w:rPr>
        <w:t>seek reasonable adjustments in school.</w:t>
      </w:r>
      <w:r w:rsidR="00F534B9">
        <w:rPr>
          <w:sz w:val="22"/>
          <w:szCs w:val="22"/>
        </w:rPr>
        <w:t xml:space="preserve"> </w:t>
      </w:r>
      <w:r w:rsidR="005B0822">
        <w:rPr>
          <w:sz w:val="22"/>
          <w:szCs w:val="22"/>
        </w:rPr>
        <w:t xml:space="preserve">In some cases, </w:t>
      </w:r>
      <w:r w:rsidR="000138D2">
        <w:rPr>
          <w:sz w:val="22"/>
          <w:szCs w:val="22"/>
        </w:rPr>
        <w:t xml:space="preserve">parents have been reluctant to make a formal complaint due to </w:t>
      </w:r>
      <w:r w:rsidR="00E54CD6" w:rsidRPr="0001768F">
        <w:rPr>
          <w:sz w:val="22"/>
          <w:szCs w:val="22"/>
        </w:rPr>
        <w:t xml:space="preserve">fear of </w:t>
      </w:r>
      <w:r w:rsidR="008C1523" w:rsidRPr="0001768F">
        <w:rPr>
          <w:sz w:val="22"/>
          <w:szCs w:val="22"/>
        </w:rPr>
        <w:t>victimisation</w:t>
      </w:r>
      <w:r w:rsidR="000138D2">
        <w:rPr>
          <w:sz w:val="22"/>
          <w:szCs w:val="22"/>
        </w:rPr>
        <w:t xml:space="preserve">. For example, in </w:t>
      </w:r>
      <w:r w:rsidR="00D16A7A">
        <w:rPr>
          <w:sz w:val="22"/>
          <w:szCs w:val="22"/>
        </w:rPr>
        <w:t>C</w:t>
      </w:r>
      <w:r w:rsidR="000138D2">
        <w:rPr>
          <w:sz w:val="22"/>
          <w:szCs w:val="22"/>
        </w:rPr>
        <w:t xml:space="preserve">ase </w:t>
      </w:r>
      <w:r w:rsidR="00D16A7A">
        <w:rPr>
          <w:sz w:val="22"/>
          <w:szCs w:val="22"/>
        </w:rPr>
        <w:t>S</w:t>
      </w:r>
      <w:r w:rsidR="000138D2">
        <w:rPr>
          <w:sz w:val="22"/>
          <w:szCs w:val="22"/>
        </w:rPr>
        <w:t xml:space="preserve">tudy </w:t>
      </w:r>
      <w:r w:rsidR="004C0C6C">
        <w:rPr>
          <w:sz w:val="22"/>
          <w:szCs w:val="22"/>
        </w:rPr>
        <w:t>5</w:t>
      </w:r>
      <w:r w:rsidR="000138D2">
        <w:rPr>
          <w:sz w:val="22"/>
          <w:szCs w:val="22"/>
        </w:rPr>
        <w:t xml:space="preserve"> below, the parent of the child with disabilit</w:t>
      </w:r>
      <w:r w:rsidR="00A65F2C">
        <w:rPr>
          <w:sz w:val="22"/>
          <w:szCs w:val="22"/>
        </w:rPr>
        <w:t xml:space="preserve">y was offered support to pursue a disability discrimination complaint, but </w:t>
      </w:r>
      <w:r w:rsidR="003253F3">
        <w:rPr>
          <w:sz w:val="22"/>
          <w:szCs w:val="22"/>
        </w:rPr>
        <w:t xml:space="preserve">they </w:t>
      </w:r>
      <w:r w:rsidR="00A65F2C">
        <w:rPr>
          <w:sz w:val="22"/>
          <w:szCs w:val="22"/>
        </w:rPr>
        <w:t xml:space="preserve">had concerns </w:t>
      </w:r>
      <w:r w:rsidR="00276AD9">
        <w:rPr>
          <w:sz w:val="22"/>
          <w:szCs w:val="22"/>
        </w:rPr>
        <w:t>that making a complaint would lead to ongoing unfavourable treatment</w:t>
      </w:r>
      <w:r w:rsidR="0002373B">
        <w:rPr>
          <w:sz w:val="22"/>
          <w:szCs w:val="22"/>
        </w:rPr>
        <w:t>.</w:t>
      </w:r>
    </w:p>
    <w:tbl>
      <w:tblPr>
        <w:tblStyle w:val="TableGrid"/>
        <w:tblW w:w="0" w:type="auto"/>
        <w:tblLook w:val="04A0" w:firstRow="1" w:lastRow="0" w:firstColumn="1" w:lastColumn="0" w:noHBand="0" w:noVBand="1"/>
      </w:tblPr>
      <w:tblGrid>
        <w:gridCol w:w="8898"/>
      </w:tblGrid>
      <w:tr w:rsidR="00035728" w:rsidRPr="0001768F" w14:paraId="686468A6" w14:textId="77777777" w:rsidTr="3C0F98B6">
        <w:tc>
          <w:tcPr>
            <w:tcW w:w="8898" w:type="dxa"/>
          </w:tcPr>
          <w:p w14:paraId="1CEA6D00" w14:textId="1852D70E" w:rsidR="00035728" w:rsidRPr="0001768F" w:rsidRDefault="6EF30251" w:rsidP="00B9530D">
            <w:r w:rsidRPr="3C0F98B6">
              <w:rPr>
                <w:b/>
                <w:bCs/>
              </w:rPr>
              <w:t xml:space="preserve">Case </w:t>
            </w:r>
            <w:r w:rsidR="00D16A7A" w:rsidRPr="3C0F98B6">
              <w:rPr>
                <w:b/>
                <w:bCs/>
              </w:rPr>
              <w:t>S</w:t>
            </w:r>
            <w:r w:rsidRPr="3C0F98B6">
              <w:rPr>
                <w:b/>
                <w:bCs/>
              </w:rPr>
              <w:t xml:space="preserve">tudy </w:t>
            </w:r>
            <w:r w:rsidR="004C0C6C" w:rsidRPr="3C0F98B6">
              <w:rPr>
                <w:b/>
                <w:bCs/>
              </w:rPr>
              <w:t>5</w:t>
            </w:r>
            <w:r w:rsidR="00035728">
              <w:br/>
            </w:r>
            <w:r w:rsidR="00B9239B" w:rsidRPr="00B9239B">
              <w:rPr>
                <w:rFonts w:cstheme="minorHAnsi"/>
                <w:i/>
                <w:iCs/>
                <w:szCs w:val="22"/>
                <w:highlight w:val="black"/>
              </w:rPr>
              <w:t>&lt;redacted&gt;</w:t>
            </w:r>
            <w:bookmarkStart w:id="0" w:name="_GoBack"/>
            <w:bookmarkEnd w:id="0"/>
            <w:r w:rsidRPr="3C0F98B6">
              <w:rPr>
                <w:i/>
                <w:iCs/>
              </w:rPr>
              <w:t xml:space="preserve"> is a young girl in primary school with epilepsy, a hearing impairment and slow transit constipation. Given </w:t>
            </w:r>
            <w:r w:rsidR="764615BA" w:rsidRPr="3C0F98B6">
              <w:rPr>
                <w:i/>
                <w:iCs/>
              </w:rPr>
              <w:t>Lauren</w:t>
            </w:r>
            <w:r w:rsidRPr="3C0F98B6">
              <w:rPr>
                <w:i/>
                <w:iCs/>
              </w:rPr>
              <w:t xml:space="preserve">’s numerous health issues, she frequently attends </w:t>
            </w:r>
            <w:r w:rsidR="70425362" w:rsidRPr="3C0F98B6">
              <w:rPr>
                <w:i/>
                <w:iCs/>
              </w:rPr>
              <w:t xml:space="preserve">specialist medical </w:t>
            </w:r>
            <w:r w:rsidRPr="3C0F98B6">
              <w:rPr>
                <w:i/>
                <w:iCs/>
              </w:rPr>
              <w:t>appointments</w:t>
            </w:r>
            <w:r w:rsidR="004C0C6C" w:rsidRPr="3C0F98B6">
              <w:rPr>
                <w:i/>
                <w:iCs/>
              </w:rPr>
              <w:t xml:space="preserve">, </w:t>
            </w:r>
            <w:r w:rsidR="70425362" w:rsidRPr="3C0F98B6">
              <w:rPr>
                <w:i/>
                <w:iCs/>
              </w:rPr>
              <w:t xml:space="preserve">which has been met with resistance from the school when </w:t>
            </w:r>
            <w:r w:rsidR="2346F699" w:rsidRPr="3C0F98B6">
              <w:rPr>
                <w:i/>
                <w:iCs/>
              </w:rPr>
              <w:t xml:space="preserve">some </w:t>
            </w:r>
            <w:r w:rsidR="00D16A7A" w:rsidRPr="3C0F98B6">
              <w:rPr>
                <w:i/>
                <w:iCs/>
              </w:rPr>
              <w:t xml:space="preserve">appointments </w:t>
            </w:r>
            <w:r w:rsidR="2346F699" w:rsidRPr="3C0F98B6">
              <w:rPr>
                <w:i/>
                <w:iCs/>
              </w:rPr>
              <w:t>have been scheduled</w:t>
            </w:r>
            <w:r w:rsidR="70425362" w:rsidRPr="3C0F98B6">
              <w:rPr>
                <w:i/>
                <w:iCs/>
              </w:rPr>
              <w:t xml:space="preserve"> during school hours. </w:t>
            </w:r>
            <w:r w:rsidR="764615BA" w:rsidRPr="3C0F98B6">
              <w:rPr>
                <w:i/>
                <w:iCs/>
              </w:rPr>
              <w:t>Lauren</w:t>
            </w:r>
            <w:r w:rsidRPr="3C0F98B6">
              <w:rPr>
                <w:i/>
                <w:iCs/>
              </w:rPr>
              <w:t xml:space="preserve"> </w:t>
            </w:r>
            <w:r w:rsidR="005C3478">
              <w:rPr>
                <w:i/>
                <w:iCs/>
              </w:rPr>
              <w:t xml:space="preserve">was also </w:t>
            </w:r>
            <w:r w:rsidRPr="3C0F98B6">
              <w:rPr>
                <w:i/>
                <w:iCs/>
              </w:rPr>
              <w:t>asked not to wear her hearing aid</w:t>
            </w:r>
            <w:r w:rsidR="2346F699" w:rsidRPr="3C0F98B6">
              <w:rPr>
                <w:i/>
                <w:iCs/>
              </w:rPr>
              <w:t xml:space="preserve"> </w:t>
            </w:r>
            <w:r w:rsidR="5B00CDBF" w:rsidRPr="3C0F98B6">
              <w:rPr>
                <w:i/>
                <w:iCs/>
              </w:rPr>
              <w:t>by a teacher</w:t>
            </w:r>
            <w:r w:rsidR="56144B36" w:rsidRPr="3C0F98B6">
              <w:rPr>
                <w:i/>
                <w:iCs/>
              </w:rPr>
              <w:t xml:space="preserve"> and</w:t>
            </w:r>
            <w:r w:rsidRPr="3C0F98B6">
              <w:rPr>
                <w:i/>
                <w:iCs/>
              </w:rPr>
              <w:t xml:space="preserve"> </w:t>
            </w:r>
            <w:r w:rsidR="00A97858">
              <w:rPr>
                <w:i/>
                <w:iCs/>
              </w:rPr>
              <w:t xml:space="preserve">embarrassed by a </w:t>
            </w:r>
            <w:r w:rsidR="00FD1B94">
              <w:rPr>
                <w:i/>
                <w:iCs/>
              </w:rPr>
              <w:t xml:space="preserve">staff member when she could not participate in physical education because of her </w:t>
            </w:r>
            <w:r w:rsidR="5B00CDBF" w:rsidRPr="3C0F98B6">
              <w:rPr>
                <w:i/>
                <w:iCs/>
              </w:rPr>
              <w:t>medical condition</w:t>
            </w:r>
            <w:r w:rsidR="54487ED9" w:rsidRPr="3C0F98B6">
              <w:rPr>
                <w:i/>
                <w:iCs/>
              </w:rPr>
              <w:t>. There have been</w:t>
            </w:r>
            <w:r w:rsidR="5B00CDBF" w:rsidRPr="3C0F98B6">
              <w:rPr>
                <w:i/>
                <w:iCs/>
              </w:rPr>
              <w:t xml:space="preserve"> delayed </w:t>
            </w:r>
            <w:r w:rsidRPr="3C0F98B6">
              <w:rPr>
                <w:i/>
                <w:iCs/>
              </w:rPr>
              <w:t>respon</w:t>
            </w:r>
            <w:r w:rsidR="5B00CDBF" w:rsidRPr="3C0F98B6">
              <w:rPr>
                <w:i/>
                <w:iCs/>
              </w:rPr>
              <w:t>ses</w:t>
            </w:r>
            <w:r w:rsidRPr="3C0F98B6">
              <w:rPr>
                <w:i/>
                <w:iCs/>
              </w:rPr>
              <w:t xml:space="preserve"> to</w:t>
            </w:r>
            <w:r w:rsidR="4E52F898" w:rsidRPr="3C0F98B6">
              <w:rPr>
                <w:i/>
                <w:iCs/>
              </w:rPr>
              <w:t xml:space="preserve"> her </w:t>
            </w:r>
            <w:r w:rsidR="6BBE25A3" w:rsidRPr="3C0F98B6">
              <w:rPr>
                <w:i/>
                <w:iCs/>
              </w:rPr>
              <w:t>seizures</w:t>
            </w:r>
            <w:r w:rsidR="6609185B" w:rsidRPr="3C0F98B6">
              <w:rPr>
                <w:i/>
                <w:iCs/>
              </w:rPr>
              <w:t xml:space="preserve"> which has been distressing for Lauren</w:t>
            </w:r>
            <w:r w:rsidRPr="3C0F98B6">
              <w:rPr>
                <w:i/>
                <w:iCs/>
              </w:rPr>
              <w:t xml:space="preserve">. </w:t>
            </w:r>
            <w:r w:rsidR="764615BA" w:rsidRPr="3C0F98B6">
              <w:rPr>
                <w:i/>
                <w:iCs/>
              </w:rPr>
              <w:t>Lauren</w:t>
            </w:r>
            <w:r w:rsidR="282F0A70" w:rsidRPr="3C0F98B6">
              <w:rPr>
                <w:i/>
                <w:iCs/>
              </w:rPr>
              <w:t xml:space="preserve">’s parents are </w:t>
            </w:r>
            <w:r w:rsidR="3E4E5D89" w:rsidRPr="3C0F98B6">
              <w:rPr>
                <w:i/>
                <w:iCs/>
              </w:rPr>
              <w:t xml:space="preserve">concerned that making a formal complaint will further </w:t>
            </w:r>
            <w:r w:rsidR="282F0A70" w:rsidRPr="3C0F98B6">
              <w:rPr>
                <w:i/>
                <w:iCs/>
              </w:rPr>
              <w:t>deteriorat</w:t>
            </w:r>
            <w:r w:rsidR="3E4E5D89" w:rsidRPr="3C0F98B6">
              <w:rPr>
                <w:i/>
                <w:iCs/>
              </w:rPr>
              <w:t>e</w:t>
            </w:r>
            <w:r w:rsidR="282F0A70" w:rsidRPr="3C0F98B6">
              <w:rPr>
                <w:i/>
                <w:iCs/>
              </w:rPr>
              <w:t xml:space="preserve"> the relationship with the school</w:t>
            </w:r>
            <w:r w:rsidR="3E4E5D89" w:rsidRPr="3C0F98B6">
              <w:rPr>
                <w:i/>
                <w:iCs/>
              </w:rPr>
              <w:t xml:space="preserve">. They are also concerned that </w:t>
            </w:r>
            <w:r w:rsidR="52BE769B" w:rsidRPr="3C0F98B6">
              <w:rPr>
                <w:i/>
                <w:iCs/>
              </w:rPr>
              <w:t>Lauren</w:t>
            </w:r>
            <w:r w:rsidR="3E4E5D89" w:rsidRPr="3C0F98B6">
              <w:rPr>
                <w:i/>
                <w:iCs/>
              </w:rPr>
              <w:t xml:space="preserve"> would have limited alternatives to attending that school</w:t>
            </w:r>
            <w:r w:rsidR="00AD5EB4" w:rsidRPr="3C0F98B6">
              <w:rPr>
                <w:i/>
                <w:iCs/>
              </w:rPr>
              <w:t xml:space="preserve"> as there are no vacancies at other schools in their local area. </w:t>
            </w:r>
            <w:r w:rsidR="282F0A70" w:rsidRPr="3C0F98B6">
              <w:rPr>
                <w:i/>
                <w:iCs/>
              </w:rPr>
              <w:t xml:space="preserve"> </w:t>
            </w:r>
          </w:p>
        </w:tc>
      </w:tr>
    </w:tbl>
    <w:p w14:paraId="3A08CB61" w14:textId="77777777" w:rsidR="00415080" w:rsidRDefault="00415080" w:rsidP="00432B80">
      <w:pPr>
        <w:pStyle w:val="Heading2"/>
        <w:rPr>
          <w:lang w:val="en-US"/>
        </w:rPr>
      </w:pPr>
    </w:p>
    <w:p w14:paraId="4FFC55B9" w14:textId="6429FE2C" w:rsidR="00432B80" w:rsidRDefault="00137724" w:rsidP="00432B80">
      <w:pPr>
        <w:pStyle w:val="Heading2"/>
        <w:rPr>
          <w:lang w:val="en-US"/>
        </w:rPr>
      </w:pPr>
      <w:r>
        <w:rPr>
          <w:lang w:val="en-US"/>
        </w:rPr>
        <w:t>Assessment of</w:t>
      </w:r>
      <w:r w:rsidR="00432B80">
        <w:rPr>
          <w:lang w:val="en-US"/>
        </w:rPr>
        <w:t xml:space="preserve"> the Standards</w:t>
      </w:r>
      <w:r>
        <w:rPr>
          <w:lang w:val="en-US"/>
        </w:rPr>
        <w:t xml:space="preserve"> and Guidance Notes</w:t>
      </w:r>
    </w:p>
    <w:p w14:paraId="7DDD8FEB" w14:textId="6AD8F35F" w:rsidR="00137724" w:rsidRDefault="00AB489F" w:rsidP="00AB489F">
      <w:pPr>
        <w:pStyle w:val="Heading3"/>
        <w:rPr>
          <w:lang w:val="en-US"/>
        </w:rPr>
      </w:pPr>
      <w:r>
        <w:rPr>
          <w:lang w:val="en-US"/>
        </w:rPr>
        <w:t>Benefits</w:t>
      </w:r>
      <w:r w:rsidR="00B92BF0">
        <w:rPr>
          <w:lang w:val="en-US"/>
        </w:rPr>
        <w:t xml:space="preserve"> of the </w:t>
      </w:r>
      <w:r w:rsidR="001F1E91">
        <w:rPr>
          <w:lang w:val="en-US"/>
        </w:rPr>
        <w:t>S</w:t>
      </w:r>
      <w:r w:rsidR="00B92BF0">
        <w:rPr>
          <w:lang w:val="en-US"/>
        </w:rPr>
        <w:t>tandards</w:t>
      </w:r>
    </w:p>
    <w:p w14:paraId="781A2DD7" w14:textId="40569743" w:rsidR="00040592" w:rsidRDefault="00AD5EB4" w:rsidP="00040592">
      <w:pPr>
        <w:rPr>
          <w:rFonts w:ascii="Calibri" w:hAnsi="Calibri"/>
          <w:color w:val="201F1E"/>
          <w:shd w:val="clear" w:color="auto" w:fill="FFFFFF"/>
        </w:rPr>
      </w:pPr>
      <w:r w:rsidRPr="3C0F98B6">
        <w:rPr>
          <w:lang w:val="en-US"/>
        </w:rPr>
        <w:t>CCL’s Disability Discrimination L</w:t>
      </w:r>
      <w:r w:rsidR="003F707A">
        <w:rPr>
          <w:lang w:val="en-US"/>
        </w:rPr>
        <w:t>aw</w:t>
      </w:r>
      <w:r w:rsidRPr="3C0F98B6">
        <w:rPr>
          <w:lang w:val="en-US"/>
        </w:rPr>
        <w:t xml:space="preserve"> Service</w:t>
      </w:r>
      <w:r w:rsidR="00FB05C9" w:rsidRPr="3C0F98B6">
        <w:rPr>
          <w:lang w:val="en-US"/>
        </w:rPr>
        <w:t xml:space="preserve"> </w:t>
      </w:r>
      <w:r w:rsidR="00B92BF0" w:rsidRPr="3C0F98B6">
        <w:rPr>
          <w:lang w:val="en-US"/>
        </w:rPr>
        <w:t>regularly refer</w:t>
      </w:r>
      <w:r w:rsidR="008C6465" w:rsidRPr="3C0F98B6">
        <w:rPr>
          <w:lang w:val="en-US"/>
        </w:rPr>
        <w:t>s</w:t>
      </w:r>
      <w:r w:rsidR="00B92BF0" w:rsidRPr="3C0F98B6">
        <w:rPr>
          <w:lang w:val="en-US"/>
        </w:rPr>
        <w:t xml:space="preserve"> to the Standards when providing legal assistance to people with disability</w:t>
      </w:r>
      <w:r w:rsidR="36862976" w:rsidRPr="3C0F98B6">
        <w:rPr>
          <w:lang w:val="en-US"/>
        </w:rPr>
        <w:t>.</w:t>
      </w:r>
      <w:r w:rsidR="00FD1B94">
        <w:rPr>
          <w:lang w:val="en-US"/>
        </w:rPr>
        <w:t xml:space="preserve"> </w:t>
      </w:r>
      <w:r w:rsidR="001F1E91" w:rsidRPr="3C0F98B6">
        <w:rPr>
          <w:lang w:val="en-US"/>
        </w:rPr>
        <w:t xml:space="preserve">Through the provision of legal advice and representation, </w:t>
      </w:r>
      <w:r w:rsidR="00B469C6" w:rsidRPr="3C0F98B6">
        <w:rPr>
          <w:lang w:val="en-US"/>
        </w:rPr>
        <w:t xml:space="preserve">we have </w:t>
      </w:r>
      <w:r w:rsidR="00C14EB5" w:rsidRPr="3C0F98B6">
        <w:rPr>
          <w:lang w:val="en-US"/>
        </w:rPr>
        <w:t>helped students with disability understand their rights under the</w:t>
      </w:r>
      <w:r w:rsidR="00AA1FC4" w:rsidRPr="3C0F98B6">
        <w:rPr>
          <w:lang w:val="en-US"/>
        </w:rPr>
        <w:t xml:space="preserve"> DDA</w:t>
      </w:r>
      <w:r w:rsidR="00A43C93" w:rsidRPr="3C0F98B6">
        <w:rPr>
          <w:lang w:val="en-US"/>
        </w:rPr>
        <w:t xml:space="preserve"> and the Standards.</w:t>
      </w:r>
      <w:r w:rsidR="00040592" w:rsidRPr="3C0F98B6">
        <w:rPr>
          <w:lang w:val="en-US"/>
        </w:rPr>
        <w:t xml:space="preserve"> In our experience, the Standards have provided helpful clarification by:</w:t>
      </w:r>
    </w:p>
    <w:p w14:paraId="109312BB" w14:textId="4866CC18" w:rsidR="00040592" w:rsidRPr="00040592" w:rsidRDefault="00040592" w:rsidP="00040592">
      <w:pPr>
        <w:pStyle w:val="ListParagraph"/>
        <w:numPr>
          <w:ilvl w:val="0"/>
          <w:numId w:val="40"/>
        </w:numPr>
        <w:rPr>
          <w:rFonts w:ascii="Calibri" w:hAnsi="Calibri"/>
          <w:color w:val="201F1E"/>
          <w:shd w:val="clear" w:color="auto" w:fill="FFFFFF"/>
        </w:rPr>
      </w:pPr>
      <w:r w:rsidRPr="00040592">
        <w:rPr>
          <w:rFonts w:ascii="Calibri" w:hAnsi="Calibri"/>
          <w:color w:val="201F1E"/>
          <w:shd w:val="clear" w:color="auto" w:fill="FFFFFF"/>
        </w:rPr>
        <w:t>specifying who to make a complaint to if the Standards are not being complied with</w:t>
      </w:r>
      <w:r w:rsidR="00B469C6">
        <w:rPr>
          <w:rFonts w:ascii="Calibri" w:hAnsi="Calibri"/>
          <w:color w:val="201F1E"/>
          <w:shd w:val="clear" w:color="auto" w:fill="FFFFFF"/>
        </w:rPr>
        <w:t>;</w:t>
      </w:r>
    </w:p>
    <w:p w14:paraId="754254F1" w14:textId="77777777" w:rsidR="00040592" w:rsidRDefault="00040592" w:rsidP="00040592">
      <w:pPr>
        <w:pStyle w:val="ListParagraph"/>
        <w:numPr>
          <w:ilvl w:val="0"/>
          <w:numId w:val="40"/>
        </w:numPr>
        <w:spacing w:after="160" w:line="259" w:lineRule="auto"/>
        <w:rPr>
          <w:rFonts w:ascii="Calibri" w:hAnsi="Calibri"/>
          <w:color w:val="201F1E"/>
          <w:shd w:val="clear" w:color="auto" w:fill="FFFFFF"/>
        </w:rPr>
      </w:pPr>
      <w:r>
        <w:rPr>
          <w:rFonts w:ascii="Calibri" w:hAnsi="Calibri"/>
          <w:color w:val="201F1E"/>
          <w:shd w:val="clear" w:color="auto" w:fill="FFFFFF"/>
        </w:rPr>
        <w:t xml:space="preserve">requiring </w:t>
      </w:r>
      <w:r w:rsidRPr="00260ECC">
        <w:rPr>
          <w:rFonts w:ascii="Calibri" w:hAnsi="Calibri"/>
          <w:color w:val="201F1E"/>
          <w:shd w:val="clear" w:color="auto" w:fill="FFFFFF"/>
        </w:rPr>
        <w:t xml:space="preserve">any adjustments to be made within a reasonable </w:t>
      </w:r>
      <w:r>
        <w:rPr>
          <w:rFonts w:ascii="Calibri" w:hAnsi="Calibri"/>
          <w:color w:val="201F1E"/>
          <w:shd w:val="clear" w:color="auto" w:fill="FFFFFF"/>
        </w:rPr>
        <w:t>timeframe;</w:t>
      </w:r>
      <w:r>
        <w:rPr>
          <w:rStyle w:val="FootnoteReference"/>
          <w:rFonts w:ascii="Calibri" w:hAnsi="Calibri"/>
          <w:color w:val="201F1E"/>
          <w:shd w:val="clear" w:color="auto" w:fill="FFFFFF"/>
        </w:rPr>
        <w:footnoteReference w:id="4"/>
      </w:r>
    </w:p>
    <w:p w14:paraId="0CC1868F" w14:textId="31467347" w:rsidR="00040592" w:rsidRDefault="00040592" w:rsidP="00040592">
      <w:pPr>
        <w:pStyle w:val="ListParagraph"/>
        <w:numPr>
          <w:ilvl w:val="0"/>
          <w:numId w:val="40"/>
        </w:numPr>
        <w:spacing w:after="160" w:line="259" w:lineRule="auto"/>
        <w:rPr>
          <w:rFonts w:ascii="Calibri" w:hAnsi="Calibri"/>
          <w:color w:val="201F1E"/>
          <w:shd w:val="clear" w:color="auto" w:fill="FFFFFF"/>
        </w:rPr>
      </w:pPr>
      <w:r>
        <w:rPr>
          <w:rFonts w:ascii="Calibri" w:hAnsi="Calibri"/>
          <w:color w:val="201F1E"/>
          <w:shd w:val="clear" w:color="auto" w:fill="FFFFFF"/>
        </w:rPr>
        <w:t>providing measures for compliance with the Standards</w:t>
      </w:r>
      <w:r w:rsidR="00B469C6">
        <w:rPr>
          <w:rFonts w:ascii="Calibri" w:hAnsi="Calibri"/>
          <w:color w:val="201F1E"/>
          <w:shd w:val="clear" w:color="auto" w:fill="FFFFFF"/>
        </w:rPr>
        <w:t>,</w:t>
      </w:r>
      <w:r>
        <w:rPr>
          <w:rFonts w:ascii="Calibri" w:hAnsi="Calibri"/>
          <w:color w:val="201F1E"/>
          <w:shd w:val="clear" w:color="auto" w:fill="FFFFFF"/>
        </w:rPr>
        <w:t xml:space="preserve"> so</w:t>
      </w:r>
      <w:r w:rsidR="00B469C6">
        <w:rPr>
          <w:rFonts w:ascii="Calibri" w:hAnsi="Calibri"/>
          <w:color w:val="201F1E"/>
          <w:shd w:val="clear" w:color="auto" w:fill="FFFFFF"/>
        </w:rPr>
        <w:t xml:space="preserve"> that</w:t>
      </w:r>
      <w:r>
        <w:rPr>
          <w:rFonts w:ascii="Calibri" w:hAnsi="Calibri"/>
          <w:color w:val="201F1E"/>
          <w:shd w:val="clear" w:color="auto" w:fill="FFFFFF"/>
        </w:rPr>
        <w:t xml:space="preserve"> education providers can be aware of whether they are meeting their obligations;</w:t>
      </w:r>
      <w:r>
        <w:rPr>
          <w:rStyle w:val="FootnoteReference"/>
          <w:rFonts w:ascii="Calibri" w:hAnsi="Calibri"/>
          <w:color w:val="201F1E"/>
          <w:shd w:val="clear" w:color="auto" w:fill="FFFFFF"/>
        </w:rPr>
        <w:footnoteReference w:id="5"/>
      </w:r>
      <w:r>
        <w:rPr>
          <w:rFonts w:ascii="Calibri" w:hAnsi="Calibri"/>
          <w:color w:val="201F1E"/>
          <w:shd w:val="clear" w:color="auto" w:fill="FFFFFF"/>
        </w:rPr>
        <w:t xml:space="preserve"> and</w:t>
      </w:r>
    </w:p>
    <w:p w14:paraId="7753C9BA" w14:textId="313155C5" w:rsidR="00040592" w:rsidRPr="003718FC" w:rsidRDefault="00040592" w:rsidP="00040592">
      <w:pPr>
        <w:pStyle w:val="ListParagraph"/>
        <w:numPr>
          <w:ilvl w:val="0"/>
          <w:numId w:val="40"/>
        </w:numPr>
        <w:spacing w:after="160" w:line="259" w:lineRule="auto"/>
        <w:rPr>
          <w:rFonts w:ascii="Calibri" w:hAnsi="Calibri"/>
          <w:color w:val="201F1E"/>
          <w:shd w:val="clear" w:color="auto" w:fill="FFFFFF"/>
        </w:rPr>
      </w:pPr>
      <w:r>
        <w:rPr>
          <w:rFonts w:ascii="Calibri" w:hAnsi="Calibri"/>
          <w:color w:val="201F1E"/>
          <w:shd w:val="clear" w:color="auto" w:fill="FFFFFF"/>
        </w:rPr>
        <w:t>defining the exceptions to requirements in detail</w:t>
      </w:r>
      <w:r w:rsidR="00EA2917">
        <w:rPr>
          <w:rFonts w:ascii="Calibri" w:hAnsi="Calibri"/>
          <w:color w:val="201F1E"/>
          <w:shd w:val="clear" w:color="auto" w:fill="FFFFFF"/>
        </w:rPr>
        <w:t>,</w:t>
      </w:r>
      <w:r>
        <w:rPr>
          <w:rFonts w:ascii="Calibri" w:hAnsi="Calibri"/>
          <w:color w:val="201F1E"/>
          <w:shd w:val="clear" w:color="auto" w:fill="FFFFFF"/>
        </w:rPr>
        <w:t xml:space="preserve"> and specifically not</w:t>
      </w:r>
      <w:r w:rsidR="00EA2917">
        <w:rPr>
          <w:rFonts w:ascii="Calibri" w:hAnsi="Calibri"/>
          <w:color w:val="201F1E"/>
          <w:shd w:val="clear" w:color="auto" w:fill="FFFFFF"/>
        </w:rPr>
        <w:t>ing</w:t>
      </w:r>
      <w:r w:rsidR="00612004">
        <w:rPr>
          <w:rFonts w:ascii="Calibri" w:hAnsi="Calibri"/>
          <w:color w:val="201F1E"/>
          <w:shd w:val="clear" w:color="auto" w:fill="FFFFFF"/>
        </w:rPr>
        <w:t xml:space="preserve"> that</w:t>
      </w:r>
      <w:r>
        <w:rPr>
          <w:rFonts w:ascii="Calibri" w:hAnsi="Calibri"/>
          <w:color w:val="201F1E"/>
          <w:shd w:val="clear" w:color="auto" w:fill="FFFFFF"/>
        </w:rPr>
        <w:t xml:space="preserve"> </w:t>
      </w:r>
      <w:r w:rsidR="00612004">
        <w:rPr>
          <w:rFonts w:ascii="Calibri" w:hAnsi="Calibri"/>
          <w:color w:val="201F1E"/>
          <w:shd w:val="clear" w:color="auto" w:fill="FFFFFF"/>
        </w:rPr>
        <w:t>‘</w:t>
      </w:r>
      <w:r w:rsidR="00612004">
        <w:rPr>
          <w:rFonts w:ascii="Calibri" w:hAnsi="Calibri"/>
        </w:rPr>
        <w:t>t</w:t>
      </w:r>
      <w:r w:rsidRPr="00260ECC">
        <w:rPr>
          <w:rFonts w:ascii="Calibri" w:hAnsi="Calibri"/>
        </w:rPr>
        <w:t xml:space="preserve">he application of unjustifiable hardship </w:t>
      </w:r>
      <w:r w:rsidRPr="00257D2B">
        <w:rPr>
          <w:rFonts w:ascii="Calibri" w:hAnsi="Calibri"/>
          <w:i/>
        </w:rPr>
        <w:t>should take account of the scope and objects of the Act and the Standards, particularly the object of removing discrimination as far as possible</w:t>
      </w:r>
      <w:r w:rsidR="00612004">
        <w:rPr>
          <w:rFonts w:ascii="Calibri" w:hAnsi="Calibri"/>
          <w:i/>
        </w:rPr>
        <w:t>’</w:t>
      </w:r>
      <w:r>
        <w:rPr>
          <w:rFonts w:ascii="Calibri" w:hAnsi="Calibri"/>
        </w:rPr>
        <w:t>.</w:t>
      </w:r>
      <w:r>
        <w:rPr>
          <w:rStyle w:val="FootnoteReference"/>
          <w:rFonts w:ascii="Calibri" w:hAnsi="Calibri"/>
        </w:rPr>
        <w:footnoteReference w:id="6"/>
      </w:r>
    </w:p>
    <w:p w14:paraId="65448A7F" w14:textId="1EBA972C" w:rsidR="00F6499F" w:rsidRDefault="008A643D" w:rsidP="00F6499F">
      <w:pPr>
        <w:rPr>
          <w:rFonts w:ascii="Calibri" w:hAnsi="Calibri"/>
          <w:color w:val="201F1E"/>
          <w:shd w:val="clear" w:color="auto" w:fill="FFFFFF"/>
        </w:rPr>
      </w:pPr>
      <w:r w:rsidRPr="009C4C9F">
        <w:rPr>
          <w:rStyle w:val="Heading4Char"/>
        </w:rPr>
        <w:t>Broad application</w:t>
      </w:r>
      <w:r>
        <w:rPr>
          <w:rFonts w:ascii="Calibri" w:hAnsi="Calibri"/>
          <w:color w:val="201F1E"/>
          <w:u w:val="single"/>
          <w:shd w:val="clear" w:color="auto" w:fill="FFFFFF"/>
        </w:rPr>
        <w:br/>
      </w:r>
      <w:r w:rsidR="00F6499F">
        <w:rPr>
          <w:rFonts w:ascii="Calibri" w:hAnsi="Calibri"/>
          <w:color w:val="201F1E"/>
          <w:shd w:val="clear" w:color="auto" w:fill="FFFFFF"/>
        </w:rPr>
        <w:t xml:space="preserve">The Standards broadly </w:t>
      </w:r>
      <w:r w:rsidR="00AF0F26">
        <w:rPr>
          <w:rFonts w:ascii="Calibri" w:hAnsi="Calibri"/>
          <w:color w:val="201F1E"/>
          <w:shd w:val="clear" w:color="auto" w:fill="FFFFFF"/>
        </w:rPr>
        <w:t xml:space="preserve">apply </w:t>
      </w:r>
      <w:r w:rsidR="00F6499F">
        <w:rPr>
          <w:rFonts w:ascii="Calibri" w:hAnsi="Calibri"/>
          <w:color w:val="201F1E"/>
          <w:shd w:val="clear" w:color="auto" w:fill="FFFFFF"/>
        </w:rPr>
        <w:t>across a wide group of institutions including pre</w:t>
      </w:r>
      <w:r w:rsidR="00CD08EC">
        <w:rPr>
          <w:rFonts w:ascii="Calibri" w:hAnsi="Calibri"/>
          <w:color w:val="201F1E"/>
          <w:shd w:val="clear" w:color="auto" w:fill="FFFFFF"/>
        </w:rPr>
        <w:t>-</w:t>
      </w:r>
      <w:r w:rsidR="00F6499F">
        <w:rPr>
          <w:rFonts w:ascii="Calibri" w:hAnsi="Calibri"/>
          <w:color w:val="201F1E"/>
          <w:shd w:val="clear" w:color="auto" w:fill="FFFFFF"/>
        </w:rPr>
        <w:t>schools, schools and tertiary education providers across all Australian jurisdictions. Having one Standard which can be applied to numerous levels of education prov</w:t>
      </w:r>
      <w:r w:rsidR="009E6267">
        <w:rPr>
          <w:rFonts w:ascii="Calibri" w:hAnsi="Calibri"/>
          <w:color w:val="201F1E"/>
          <w:shd w:val="clear" w:color="auto" w:fill="FFFFFF"/>
        </w:rPr>
        <w:t>id</w:t>
      </w:r>
      <w:r w:rsidR="00F6499F">
        <w:rPr>
          <w:rFonts w:ascii="Calibri" w:hAnsi="Calibri"/>
          <w:color w:val="201F1E"/>
          <w:shd w:val="clear" w:color="auto" w:fill="FFFFFF"/>
        </w:rPr>
        <w:t>ers</w:t>
      </w:r>
      <w:r w:rsidR="4DFE035B">
        <w:rPr>
          <w:rFonts w:ascii="Calibri" w:hAnsi="Calibri"/>
          <w:color w:val="201F1E"/>
          <w:shd w:val="clear" w:color="auto" w:fill="FFFFFF"/>
        </w:rPr>
        <w:t xml:space="preserve"> is beneficial because it</w:t>
      </w:r>
      <w:r w:rsidR="00F6499F">
        <w:rPr>
          <w:rFonts w:ascii="Calibri" w:hAnsi="Calibri"/>
          <w:color w:val="201F1E"/>
          <w:shd w:val="clear" w:color="auto" w:fill="FFFFFF"/>
        </w:rPr>
        <w:t xml:space="preserve"> </w:t>
      </w:r>
      <w:r w:rsidR="008F4865">
        <w:rPr>
          <w:rFonts w:ascii="Calibri" w:hAnsi="Calibri"/>
          <w:color w:val="201F1E"/>
          <w:shd w:val="clear" w:color="auto" w:fill="FFFFFF"/>
        </w:rPr>
        <w:t>requires</w:t>
      </w:r>
      <w:r w:rsidR="00F6499F">
        <w:rPr>
          <w:rFonts w:ascii="Calibri" w:hAnsi="Calibri"/>
          <w:color w:val="201F1E"/>
          <w:shd w:val="clear" w:color="auto" w:fill="FFFFFF"/>
        </w:rPr>
        <w:t xml:space="preserve"> educators who may work across multiple levels of education or across multiple jurisdictions to meet the same standard. It also ensures the same standard is </w:t>
      </w:r>
      <w:r w:rsidR="00A56A47">
        <w:rPr>
          <w:rFonts w:ascii="Calibri" w:hAnsi="Calibri"/>
          <w:color w:val="201F1E"/>
          <w:shd w:val="clear" w:color="auto" w:fill="FFFFFF"/>
        </w:rPr>
        <w:t xml:space="preserve">required </w:t>
      </w:r>
      <w:r w:rsidR="00F6499F">
        <w:rPr>
          <w:rFonts w:ascii="Calibri" w:hAnsi="Calibri"/>
          <w:color w:val="201F1E"/>
          <w:shd w:val="clear" w:color="auto" w:fill="FFFFFF"/>
        </w:rPr>
        <w:t>across the entire education sector</w:t>
      </w:r>
      <w:r w:rsidR="00A56A47">
        <w:rPr>
          <w:rFonts w:ascii="Calibri" w:hAnsi="Calibri"/>
          <w:color w:val="201F1E"/>
          <w:shd w:val="clear" w:color="auto" w:fill="FFFFFF"/>
        </w:rPr>
        <w:t xml:space="preserve">, which provides clarity for students </w:t>
      </w:r>
      <w:r w:rsidR="00F6499F">
        <w:rPr>
          <w:rFonts w:ascii="Calibri" w:hAnsi="Calibri"/>
          <w:color w:val="201F1E"/>
          <w:shd w:val="clear" w:color="auto" w:fill="FFFFFF"/>
        </w:rPr>
        <w:t xml:space="preserve">throughout the duration of their education. </w:t>
      </w:r>
      <w:r w:rsidR="00F6499F">
        <w:rPr>
          <w:rFonts w:ascii="Calibri" w:hAnsi="Calibri"/>
          <w:color w:val="201F1E"/>
          <w:shd w:val="clear" w:color="auto" w:fill="FFFFFF"/>
        </w:rPr>
        <w:br/>
      </w:r>
    </w:p>
    <w:p w14:paraId="11821C08" w14:textId="23A0F94F" w:rsidR="00F6499F" w:rsidRDefault="00F6499F" w:rsidP="00F6499F">
      <w:pPr>
        <w:rPr>
          <w:rFonts w:ascii="Calibri" w:hAnsi="Calibri"/>
          <w:color w:val="201F1E"/>
          <w:shd w:val="clear" w:color="auto" w:fill="FFFFFF"/>
        </w:rPr>
      </w:pPr>
      <w:r>
        <w:rPr>
          <w:rFonts w:ascii="Calibri" w:hAnsi="Calibri"/>
          <w:color w:val="201F1E"/>
          <w:shd w:val="clear" w:color="auto" w:fill="FFFFFF"/>
        </w:rPr>
        <w:lastRenderedPageBreak/>
        <w:t xml:space="preserve">Similarly, the application of the Standards </w:t>
      </w:r>
      <w:r w:rsidR="00B55E9C">
        <w:rPr>
          <w:rFonts w:ascii="Calibri" w:hAnsi="Calibri"/>
          <w:color w:val="201F1E"/>
          <w:shd w:val="clear" w:color="auto" w:fill="FFFFFF"/>
        </w:rPr>
        <w:t>focuses</w:t>
      </w:r>
      <w:r>
        <w:rPr>
          <w:rFonts w:ascii="Calibri" w:hAnsi="Calibri"/>
          <w:color w:val="201F1E"/>
          <w:shd w:val="clear" w:color="auto" w:fill="FFFFFF"/>
        </w:rPr>
        <w:t xml:space="preserve"> on removing discrimination at all stages </w:t>
      </w:r>
      <w:r w:rsidR="00B55E9C">
        <w:rPr>
          <w:rFonts w:ascii="Calibri" w:hAnsi="Calibri"/>
          <w:color w:val="201F1E"/>
          <w:shd w:val="clear" w:color="auto" w:fill="FFFFFF"/>
        </w:rPr>
        <w:t>of education</w:t>
      </w:r>
      <w:r w:rsidR="009E6267">
        <w:rPr>
          <w:rFonts w:ascii="Calibri" w:hAnsi="Calibri"/>
          <w:color w:val="201F1E"/>
          <w:shd w:val="clear" w:color="auto" w:fill="FFFFFF"/>
        </w:rPr>
        <w:t>,</w:t>
      </w:r>
      <w:r>
        <w:rPr>
          <w:rFonts w:ascii="Calibri" w:hAnsi="Calibri"/>
          <w:color w:val="201F1E"/>
          <w:shd w:val="clear" w:color="auto" w:fill="FFFFFF"/>
        </w:rPr>
        <w:t xml:space="preserve"> </w:t>
      </w:r>
      <w:r w:rsidR="009E6267">
        <w:rPr>
          <w:rFonts w:ascii="Calibri" w:hAnsi="Calibri"/>
          <w:color w:val="201F1E"/>
          <w:shd w:val="clear" w:color="auto" w:fill="FFFFFF"/>
        </w:rPr>
        <w:t>including</w:t>
      </w:r>
      <w:r>
        <w:rPr>
          <w:rFonts w:ascii="Calibri" w:hAnsi="Calibri"/>
          <w:color w:val="201F1E"/>
          <w:shd w:val="clear" w:color="auto" w:fill="FFFFFF"/>
        </w:rPr>
        <w:t xml:space="preserve"> enrolment, participation, curriculum development, support services and harassment. In drafting the Standards this way, </w:t>
      </w:r>
      <w:r w:rsidR="009E6267">
        <w:rPr>
          <w:rFonts w:ascii="Calibri" w:hAnsi="Calibri"/>
          <w:color w:val="201F1E"/>
          <w:shd w:val="clear" w:color="auto" w:fill="FFFFFF"/>
        </w:rPr>
        <w:t>the Standards highlight</w:t>
      </w:r>
      <w:r>
        <w:rPr>
          <w:rFonts w:ascii="Calibri" w:hAnsi="Calibri"/>
          <w:color w:val="201F1E"/>
          <w:shd w:val="clear" w:color="auto" w:fill="FFFFFF"/>
        </w:rPr>
        <w:t xml:space="preserve"> that discrimination can happen in a multitude of ways and </w:t>
      </w:r>
      <w:r w:rsidR="00546D46">
        <w:rPr>
          <w:rFonts w:ascii="Calibri" w:hAnsi="Calibri"/>
          <w:color w:val="201F1E"/>
          <w:shd w:val="clear" w:color="auto" w:fill="FFFFFF"/>
        </w:rPr>
        <w:t>in relation to different aspects</w:t>
      </w:r>
      <w:r>
        <w:rPr>
          <w:rFonts w:ascii="Calibri" w:hAnsi="Calibri"/>
          <w:color w:val="201F1E"/>
          <w:shd w:val="clear" w:color="auto" w:fill="FFFFFF"/>
        </w:rPr>
        <w:t xml:space="preserve"> of a student’s education. </w:t>
      </w:r>
      <w:r w:rsidR="00A103FD">
        <w:rPr>
          <w:rFonts w:ascii="Calibri" w:hAnsi="Calibri"/>
          <w:color w:val="201F1E"/>
          <w:shd w:val="clear" w:color="auto" w:fill="FFFFFF"/>
        </w:rPr>
        <w:br/>
      </w:r>
    </w:p>
    <w:p w14:paraId="66E7CA30" w14:textId="5AA55DA3" w:rsidR="00F6499F" w:rsidRPr="003718FC" w:rsidRDefault="00941E23" w:rsidP="00040592">
      <w:pPr>
        <w:rPr>
          <w:rFonts w:ascii="Calibri" w:hAnsi="Calibri"/>
          <w:color w:val="201F1E"/>
          <w:shd w:val="clear" w:color="auto" w:fill="FFFFFF"/>
        </w:rPr>
      </w:pPr>
      <w:r w:rsidRPr="009C4C9F">
        <w:rPr>
          <w:rStyle w:val="Heading4Char"/>
        </w:rPr>
        <w:t>Reasonable adjustment considerations</w:t>
      </w:r>
      <w:r>
        <w:rPr>
          <w:rFonts w:ascii="Calibri" w:hAnsi="Calibri"/>
          <w:color w:val="201F1E"/>
          <w:u w:val="single"/>
          <w:shd w:val="clear" w:color="auto" w:fill="FFFFFF"/>
        </w:rPr>
        <w:br/>
      </w:r>
      <w:r w:rsidR="00F6499F">
        <w:rPr>
          <w:rFonts w:ascii="Calibri" w:hAnsi="Calibri"/>
          <w:color w:val="201F1E"/>
          <w:shd w:val="clear" w:color="auto" w:fill="FFFFFF"/>
        </w:rPr>
        <w:t>When considering what a reasonable adjustment entails, having consideration to the student’s disability, the views of the student</w:t>
      </w:r>
      <w:r w:rsidR="00D158D6">
        <w:rPr>
          <w:rFonts w:ascii="Calibri" w:hAnsi="Calibri"/>
          <w:color w:val="201F1E"/>
          <w:shd w:val="clear" w:color="auto" w:fill="FFFFFF"/>
        </w:rPr>
        <w:t>,</w:t>
      </w:r>
      <w:r w:rsidR="00F6499F">
        <w:rPr>
          <w:rFonts w:ascii="Calibri" w:hAnsi="Calibri"/>
          <w:color w:val="201F1E"/>
          <w:shd w:val="clear" w:color="auto" w:fill="FFFFFF"/>
        </w:rPr>
        <w:t xml:space="preserve"> and the effect of the adjustment on the student</w:t>
      </w:r>
      <w:r w:rsidR="00D158D6">
        <w:rPr>
          <w:rFonts w:ascii="Calibri" w:hAnsi="Calibri"/>
          <w:color w:val="201F1E"/>
          <w:shd w:val="clear" w:color="auto" w:fill="FFFFFF"/>
        </w:rPr>
        <w:t>,</w:t>
      </w:r>
      <w:r w:rsidR="00F6499F">
        <w:rPr>
          <w:rFonts w:ascii="Calibri" w:hAnsi="Calibri"/>
          <w:color w:val="201F1E"/>
          <w:shd w:val="clear" w:color="auto" w:fill="FFFFFF"/>
        </w:rPr>
        <w:t xml:space="preserve"> place</w:t>
      </w:r>
      <w:r w:rsidR="471BAF88">
        <w:rPr>
          <w:rFonts w:ascii="Calibri" w:hAnsi="Calibri"/>
          <w:color w:val="201F1E"/>
          <w:shd w:val="clear" w:color="auto" w:fill="FFFFFF"/>
        </w:rPr>
        <w:t>s</w:t>
      </w:r>
      <w:r w:rsidR="00F6499F">
        <w:rPr>
          <w:rFonts w:ascii="Calibri" w:hAnsi="Calibri"/>
          <w:color w:val="201F1E"/>
          <w:shd w:val="clear" w:color="auto" w:fill="FFFFFF"/>
        </w:rPr>
        <w:t xml:space="preserve"> the student as the focus of decision making. </w:t>
      </w:r>
      <w:r w:rsidR="00550C0D">
        <w:rPr>
          <w:rFonts w:ascii="Calibri" w:hAnsi="Calibri"/>
          <w:color w:val="201F1E"/>
          <w:shd w:val="clear" w:color="auto" w:fill="FFFFFF"/>
        </w:rPr>
        <w:t>S</w:t>
      </w:r>
      <w:r w:rsidR="00091F4D">
        <w:rPr>
          <w:rFonts w:ascii="Calibri" w:hAnsi="Calibri"/>
          <w:color w:val="201F1E"/>
          <w:shd w:val="clear" w:color="auto" w:fill="FFFFFF"/>
        </w:rPr>
        <w:t>ection 3.5 of the Standard</w:t>
      </w:r>
      <w:r w:rsidR="00482301">
        <w:rPr>
          <w:rFonts w:ascii="Calibri" w:hAnsi="Calibri"/>
          <w:color w:val="201F1E"/>
          <w:shd w:val="clear" w:color="auto" w:fill="FFFFFF"/>
        </w:rPr>
        <w:t>s</w:t>
      </w:r>
      <w:r w:rsidR="00F6499F">
        <w:rPr>
          <w:rFonts w:ascii="Calibri" w:hAnsi="Calibri"/>
          <w:color w:val="201F1E"/>
          <w:shd w:val="clear" w:color="auto" w:fill="FFFFFF"/>
        </w:rPr>
        <w:t xml:space="preserve"> correctly places the burden on the education provider to consult with the student about potential reasonable adjustments and whether </w:t>
      </w:r>
      <w:r w:rsidR="00D158D6">
        <w:rPr>
          <w:rFonts w:ascii="Calibri" w:hAnsi="Calibri"/>
          <w:color w:val="201F1E"/>
          <w:shd w:val="clear" w:color="auto" w:fill="FFFFFF"/>
        </w:rPr>
        <w:t>an adjustment</w:t>
      </w:r>
      <w:r w:rsidR="00F6499F">
        <w:rPr>
          <w:rFonts w:ascii="Calibri" w:hAnsi="Calibri"/>
          <w:color w:val="201F1E"/>
          <w:shd w:val="clear" w:color="auto" w:fill="FFFFFF"/>
        </w:rPr>
        <w:t xml:space="preserve"> would meet the objects of the Standards. The education provider should be responsible for considering adjustments rather than the student being burdened with determining how the provider should make adjustments.</w:t>
      </w:r>
      <w:r w:rsidR="00040592">
        <w:rPr>
          <w:rFonts w:ascii="Calibri" w:hAnsi="Calibri"/>
          <w:color w:val="201F1E"/>
          <w:shd w:val="clear" w:color="auto" w:fill="FFFFFF"/>
        </w:rPr>
        <w:br/>
      </w:r>
    </w:p>
    <w:p w14:paraId="4B343B55" w14:textId="34D68862" w:rsidR="00B92BF0" w:rsidRDefault="00A43C93" w:rsidP="00B92BF0">
      <w:pPr>
        <w:pStyle w:val="Heading3"/>
        <w:rPr>
          <w:lang w:val="en-US"/>
        </w:rPr>
      </w:pPr>
      <w:r>
        <w:rPr>
          <w:lang w:val="en-US"/>
        </w:rPr>
        <w:t>Options for improving the Standards and Guidance Notes</w:t>
      </w:r>
    </w:p>
    <w:p w14:paraId="21E609E6" w14:textId="3C4FC7FC" w:rsidR="00791A4C" w:rsidRPr="00791A4C" w:rsidRDefault="00791A4C" w:rsidP="009C4C9F">
      <w:pPr>
        <w:pStyle w:val="Heading4"/>
      </w:pPr>
      <w:r>
        <w:t xml:space="preserve">Clarifying </w:t>
      </w:r>
      <w:r w:rsidR="005E28D2">
        <w:t xml:space="preserve">the </w:t>
      </w:r>
      <w:r>
        <w:t>meanin</w:t>
      </w:r>
      <w:r w:rsidR="005E28D2">
        <w:t>g of</w:t>
      </w:r>
      <w:r>
        <w:t xml:space="preserve"> reasonable adjustment</w:t>
      </w:r>
      <w:r w:rsidR="005E28D2">
        <w:t>s</w:t>
      </w:r>
    </w:p>
    <w:p w14:paraId="2C858E7C" w14:textId="1695F34B" w:rsidR="00E14FB6" w:rsidRDefault="00D17A89" w:rsidP="00E14FB6">
      <w:r>
        <w:t xml:space="preserve">While there is a requirement to consider the needs of the student when determining whether to make a reasonable adjustment, there is </w:t>
      </w:r>
      <w:r w:rsidR="00D158D6">
        <w:t>limited</w:t>
      </w:r>
      <w:r>
        <w:t xml:space="preserve"> direction or guidance as to how to make the decision of whether reasonable adjustments should be made. The Standards list factors to consider, however do not expressly provide how a determination is to be made</w:t>
      </w:r>
      <w:r w:rsidR="001D2954">
        <w:t>, or whether particular weight should be given to certain factors.</w:t>
      </w:r>
      <w:r w:rsidR="003B27B5">
        <w:br/>
      </w:r>
      <w:r w:rsidR="003B27B5">
        <w:br/>
      </w:r>
      <w:r w:rsidR="00EF1B21">
        <w:t>T</w:t>
      </w:r>
      <w:r>
        <w:t xml:space="preserve">he Standards should make it clear whether certain considerations should be given more weight than others. </w:t>
      </w:r>
      <w:r w:rsidR="00E14FB6">
        <w:rPr>
          <w:rFonts w:ascii="Calibri" w:hAnsi="Calibri"/>
          <w:color w:val="201F1E"/>
          <w:shd w:val="clear" w:color="auto" w:fill="FFFFFF"/>
        </w:rPr>
        <w:t>While it is important to consider how any proposed adjustments may affect others and the costs of those adjustments, in our view, the needs of the student should be the primary consideration in determining what is reasonable.</w:t>
      </w:r>
    </w:p>
    <w:p w14:paraId="61D467A4" w14:textId="24AD4136" w:rsidR="00D17A89" w:rsidRDefault="00D17A89" w:rsidP="00D17A89"/>
    <w:p w14:paraId="099A9E02" w14:textId="77777777" w:rsidR="00415080" w:rsidRDefault="00D17A89" w:rsidP="00D17A89">
      <w:r>
        <w:t>Further</w:t>
      </w:r>
      <w:r w:rsidR="00CF4D30">
        <w:t xml:space="preserve">, in our view </w:t>
      </w:r>
      <w:r w:rsidR="007D57AA">
        <w:t>additional</w:t>
      </w:r>
      <w:r>
        <w:t xml:space="preserve"> guidance </w:t>
      </w:r>
      <w:r w:rsidR="3239C54C">
        <w:t xml:space="preserve">is required </w:t>
      </w:r>
      <w:r>
        <w:t>as to how to deal with reasonable adjustments in circumstances where requested</w:t>
      </w:r>
      <w:r w:rsidR="00D158D6">
        <w:t xml:space="preserve"> adjustments</w:t>
      </w:r>
      <w:r>
        <w:t xml:space="preserve"> would </w:t>
      </w:r>
      <w:r w:rsidR="00D158D6">
        <w:t>impose</w:t>
      </w:r>
      <w:r>
        <w:t xml:space="preserve"> no </w:t>
      </w:r>
      <w:r w:rsidR="00D158D6">
        <w:t>resourcing burden on an education provider</w:t>
      </w:r>
      <w:r>
        <w:t xml:space="preserve">. </w:t>
      </w:r>
      <w:r w:rsidR="00D158D6">
        <w:t>Our Disability Discrimination L</w:t>
      </w:r>
      <w:r w:rsidR="003F707A">
        <w:t>aw</w:t>
      </w:r>
      <w:r w:rsidR="00D158D6">
        <w:t xml:space="preserve"> Service </w:t>
      </w:r>
      <w:r>
        <w:t xml:space="preserve">has </w:t>
      </w:r>
      <w:r w:rsidR="00D158D6">
        <w:t>assisted</w:t>
      </w:r>
      <w:r>
        <w:t xml:space="preserve"> in cases which have involved </w:t>
      </w:r>
      <w:r w:rsidR="00DC2F23">
        <w:t xml:space="preserve">assignment </w:t>
      </w:r>
      <w:r>
        <w:t>extensions</w:t>
      </w:r>
      <w:r w:rsidR="00DC2F23">
        <w:t xml:space="preserve"> requests being denied, </w:t>
      </w:r>
      <w:r>
        <w:t xml:space="preserve">and assistance animals being refused access </w:t>
      </w:r>
      <w:r w:rsidR="006074D5">
        <w:t>in education</w:t>
      </w:r>
      <w:r>
        <w:t>.</w:t>
      </w:r>
      <w:r w:rsidR="006074D5">
        <w:t xml:space="preserve"> </w:t>
      </w:r>
      <w:r>
        <w:t xml:space="preserve">In both instances, the </w:t>
      </w:r>
      <w:r w:rsidR="00DC2F23">
        <w:t xml:space="preserve">requested </w:t>
      </w:r>
      <w:r>
        <w:t>adjustment placed no financial or practical burden on the education provider</w:t>
      </w:r>
      <w:r w:rsidR="006074D5">
        <w:t xml:space="preserve"> </w:t>
      </w:r>
      <w:r w:rsidR="0076367C">
        <w:t>and did not</w:t>
      </w:r>
      <w:r w:rsidR="006074D5">
        <w:t xml:space="preserve"> </w:t>
      </w:r>
      <w:r w:rsidR="0076367C">
        <w:t>compromise</w:t>
      </w:r>
      <w:r w:rsidR="006074D5">
        <w:t xml:space="preserve"> the</w:t>
      </w:r>
      <w:r w:rsidR="00DC2F23">
        <w:t xml:space="preserve"> course’s</w:t>
      </w:r>
      <w:r w:rsidR="006074D5">
        <w:t xml:space="preserve"> academic integrity</w:t>
      </w:r>
      <w:r w:rsidR="007709AF">
        <w:t>.</w:t>
      </w:r>
      <w:r>
        <w:t xml:space="preserve"> </w:t>
      </w:r>
      <w:r w:rsidR="007709AF">
        <w:t>H</w:t>
      </w:r>
      <w:r>
        <w:t>owever</w:t>
      </w:r>
      <w:r w:rsidR="007709AF">
        <w:t>,</w:t>
      </w:r>
      <w:r>
        <w:t xml:space="preserve"> in both cases the adjustment was denied. In circumstances where there is no hardship faced by the education provider, the adjustment should only be refused </w:t>
      </w:r>
      <w:r w:rsidR="008E7AA8">
        <w:t xml:space="preserve">if </w:t>
      </w:r>
      <w:r w:rsidR="00DC2F23">
        <w:t>an</w:t>
      </w:r>
      <w:r w:rsidR="008E7AA8">
        <w:t xml:space="preserve"> exception clearly applies</w:t>
      </w:r>
      <w:r w:rsidR="00DC2F23">
        <w:t xml:space="preserve">, and should prioritise the benefit </w:t>
      </w:r>
      <w:r w:rsidR="003E3376">
        <w:t>to</w:t>
      </w:r>
      <w:r w:rsidR="00DC2F23">
        <w:t xml:space="preserve"> a student in providing the adjustment.</w:t>
      </w:r>
      <w:r w:rsidR="00FB0F17">
        <w:br/>
      </w:r>
    </w:p>
    <w:p w14:paraId="6001DA69" w14:textId="033A26FE" w:rsidR="002867DD" w:rsidRDefault="002867DD" w:rsidP="00D17A89">
      <w:r w:rsidRPr="009C4C9F">
        <w:rPr>
          <w:rStyle w:val="Heading4Char"/>
        </w:rPr>
        <w:t xml:space="preserve">Further examples of </w:t>
      </w:r>
      <w:r w:rsidR="00860ECF" w:rsidRPr="009C4C9F">
        <w:rPr>
          <w:rStyle w:val="Heading4Char"/>
        </w:rPr>
        <w:t>appropriate reasonable adjustments</w:t>
      </w:r>
      <w:r w:rsidR="00860ECF">
        <w:rPr>
          <w:u w:val="single"/>
        </w:rPr>
        <w:br/>
      </w:r>
      <w:r w:rsidR="0089139E">
        <w:t xml:space="preserve">We welcome the additional guidance on making reasonable adjustments through the </w:t>
      </w:r>
      <w:r w:rsidR="000B21BA" w:rsidRPr="3C0F98B6">
        <w:rPr>
          <w:i/>
          <w:iCs/>
        </w:rPr>
        <w:t>Ex</w:t>
      </w:r>
      <w:r w:rsidR="00AC3D3F" w:rsidRPr="3C0F98B6">
        <w:rPr>
          <w:i/>
          <w:iCs/>
        </w:rPr>
        <w:t>e</w:t>
      </w:r>
      <w:r w:rsidR="000B21BA" w:rsidRPr="3C0F98B6">
        <w:rPr>
          <w:i/>
          <w:iCs/>
        </w:rPr>
        <w:t>mplars of Practice</w:t>
      </w:r>
      <w:r w:rsidR="000B21BA">
        <w:t>.</w:t>
      </w:r>
      <w:r w:rsidR="000B21BA">
        <w:rPr>
          <w:rStyle w:val="FootnoteReference"/>
        </w:rPr>
        <w:footnoteReference w:id="7"/>
      </w:r>
      <w:r w:rsidR="00630CD7">
        <w:t xml:space="preserve"> </w:t>
      </w:r>
      <w:r w:rsidR="004A0C55">
        <w:t xml:space="preserve">While this document provides </w:t>
      </w:r>
      <w:r w:rsidR="00131F01">
        <w:t xml:space="preserve">detailed </w:t>
      </w:r>
      <w:r w:rsidR="004A0C55">
        <w:t xml:space="preserve">examples of the </w:t>
      </w:r>
      <w:r w:rsidR="000B0EED">
        <w:t>types of adjustments that can be made in various educational settings</w:t>
      </w:r>
      <w:r w:rsidR="00052E7E">
        <w:t xml:space="preserve"> for each of the 10 case studies, </w:t>
      </w:r>
      <w:r w:rsidR="005E28D2">
        <w:t xml:space="preserve">there are only two examples of case studies </w:t>
      </w:r>
      <w:r w:rsidR="00D635D2">
        <w:t>from post-compulsory education settings (</w:t>
      </w:r>
      <w:r w:rsidR="004D6D6D">
        <w:t xml:space="preserve">i.e. </w:t>
      </w:r>
      <w:r w:rsidR="00D635D2">
        <w:t>one vocational education and one university example</w:t>
      </w:r>
      <w:r w:rsidR="00AC3D3F">
        <w:t>)</w:t>
      </w:r>
      <w:r w:rsidR="00D635D2">
        <w:t>.</w:t>
      </w:r>
      <w:r w:rsidR="004D6D6D">
        <w:t xml:space="preserve"> </w:t>
      </w:r>
      <w:r w:rsidR="00126B28">
        <w:t xml:space="preserve">We have received many requests for disability discrimination advice from </w:t>
      </w:r>
      <w:r w:rsidR="00DC2F23">
        <w:t xml:space="preserve">tertiary education </w:t>
      </w:r>
      <w:r w:rsidR="00126B28">
        <w:t>students</w:t>
      </w:r>
      <w:r w:rsidR="00AA15F6">
        <w:t xml:space="preserve">, and the two case studies provided </w:t>
      </w:r>
      <w:r w:rsidR="00DC2F23">
        <w:t>do not</w:t>
      </w:r>
      <w:r w:rsidR="00AA15F6">
        <w:t xml:space="preserve"> provide sufficient guidance for students and education providers </w:t>
      </w:r>
      <w:r w:rsidR="00DA310C">
        <w:t>in considering what adjustments would be appropriate.</w:t>
      </w:r>
      <w:r w:rsidR="003A6931">
        <w:t xml:space="preserve"> </w:t>
      </w:r>
      <w:r w:rsidR="00126B28">
        <w:t xml:space="preserve"> </w:t>
      </w:r>
    </w:p>
    <w:p w14:paraId="1C3660DC" w14:textId="77777777" w:rsidR="002867DD" w:rsidRDefault="002867DD" w:rsidP="00D17A89"/>
    <w:p w14:paraId="257F706F" w14:textId="0D4C5610" w:rsidR="005A2E3F" w:rsidRDefault="006E1D17" w:rsidP="004C3633">
      <w:r>
        <w:t xml:space="preserve">There is a </w:t>
      </w:r>
      <w:r w:rsidR="004D6D6D">
        <w:t xml:space="preserve">diverse range of </w:t>
      </w:r>
      <w:r w:rsidR="00BC4AA1">
        <w:t xml:space="preserve">tertiary-level </w:t>
      </w:r>
      <w:r w:rsidR="004D6D6D">
        <w:t>courses on offer</w:t>
      </w:r>
      <w:r w:rsidR="00CF4D30">
        <w:t xml:space="preserve">, as well as </w:t>
      </w:r>
      <w:r>
        <w:t xml:space="preserve">a </w:t>
      </w:r>
      <w:r w:rsidR="00E8245D">
        <w:t>broad range of disabilities that student</w:t>
      </w:r>
      <w:r w:rsidR="00DA310C">
        <w:t>s</w:t>
      </w:r>
      <w:r w:rsidR="00E8245D">
        <w:t xml:space="preserve"> may </w:t>
      </w:r>
      <w:r w:rsidR="618EF624">
        <w:t>live with</w:t>
      </w:r>
      <w:r w:rsidR="00E8245D">
        <w:t xml:space="preserve"> which </w:t>
      </w:r>
      <w:r>
        <w:t>could</w:t>
      </w:r>
      <w:r w:rsidR="00E8245D">
        <w:t xml:space="preserve"> impact on their ability to participate fully </w:t>
      </w:r>
      <w:r w:rsidR="00DA310C">
        <w:t>if adjustments were no</w:t>
      </w:r>
      <w:r>
        <w:t>t</w:t>
      </w:r>
      <w:r w:rsidR="00DA310C">
        <w:t xml:space="preserve"> made</w:t>
      </w:r>
      <w:r>
        <w:t>. Accordingly</w:t>
      </w:r>
      <w:r w:rsidR="00133374">
        <w:t xml:space="preserve">, it </w:t>
      </w:r>
      <w:r w:rsidR="002867DD">
        <w:t xml:space="preserve">would be highly beneficial for students, their associates and </w:t>
      </w:r>
      <w:r w:rsidR="003A6931">
        <w:t>advocates</w:t>
      </w:r>
      <w:r w:rsidR="002867DD">
        <w:t>, and education provide</w:t>
      </w:r>
      <w:r>
        <w:t>r</w:t>
      </w:r>
      <w:r w:rsidR="002867DD">
        <w:t>s</w:t>
      </w:r>
      <w:r>
        <w:t xml:space="preserve"> to have</w:t>
      </w:r>
      <w:r w:rsidR="00133374">
        <w:t xml:space="preserve"> additional guidance on</w:t>
      </w:r>
      <w:r w:rsidR="004C3633">
        <w:t xml:space="preserve"> </w:t>
      </w:r>
      <w:r w:rsidR="00D45052">
        <w:t xml:space="preserve">what would </w:t>
      </w:r>
      <w:r w:rsidR="00133374">
        <w:t xml:space="preserve">constitute a reasonable adjustment in a </w:t>
      </w:r>
      <w:r w:rsidR="00D45052">
        <w:t xml:space="preserve">multitude of </w:t>
      </w:r>
      <w:r w:rsidR="00133374">
        <w:t>courses</w:t>
      </w:r>
      <w:r w:rsidR="002867DD">
        <w:t xml:space="preserve"> and</w:t>
      </w:r>
      <w:r w:rsidR="00D45052">
        <w:t xml:space="preserve"> in relation to a</w:t>
      </w:r>
      <w:r>
        <w:t xml:space="preserve"> broader</w:t>
      </w:r>
      <w:r w:rsidR="00D45052">
        <w:t xml:space="preserve"> range of disabilities</w:t>
      </w:r>
      <w:r w:rsidR="004C3633">
        <w:t xml:space="preserve">. </w:t>
      </w:r>
      <w:r>
        <w:br/>
      </w:r>
      <w:r w:rsidR="004C3633">
        <w:br/>
      </w:r>
      <w:r w:rsidR="004C3633">
        <w:lastRenderedPageBreak/>
        <w:t>Further, additional guidance on wha</w:t>
      </w:r>
      <w:r w:rsidR="00D45052">
        <w:t xml:space="preserve">t types of adjustments would </w:t>
      </w:r>
      <w:r w:rsidR="0047018C" w:rsidRPr="3C0F98B6">
        <w:rPr>
          <w:i/>
          <w:iCs/>
        </w:rPr>
        <w:t>not</w:t>
      </w:r>
      <w:r w:rsidR="0047018C">
        <w:t xml:space="preserve"> be considered reasonable adjustments</w:t>
      </w:r>
      <w:r>
        <w:t xml:space="preserve">. This should </w:t>
      </w:r>
      <w:r w:rsidR="00E46626">
        <w:t>tak</w:t>
      </w:r>
      <w:r>
        <w:t>e</w:t>
      </w:r>
      <w:r w:rsidR="00E46626">
        <w:t xml:space="preserve"> into account </w:t>
      </w:r>
      <w:r w:rsidR="00A85551">
        <w:t xml:space="preserve">and make clear </w:t>
      </w:r>
      <w:r w:rsidR="00E46626">
        <w:t xml:space="preserve">that </w:t>
      </w:r>
      <w:r w:rsidR="00274B94">
        <w:t xml:space="preserve">in assessing </w:t>
      </w:r>
      <w:r>
        <w:t xml:space="preserve">whether </w:t>
      </w:r>
      <w:r w:rsidR="004C3633">
        <w:t>an adjustment would be reasonable, ‘</w:t>
      </w:r>
      <w:r w:rsidR="00E46626">
        <w:t>the provider is entitled to maintain the academic requirements of the course or program, and other requirements or components that are inherent in or essential to its nature</w:t>
      </w:r>
      <w:r w:rsidR="005A2E3F">
        <w:t>.’</w:t>
      </w:r>
      <w:r w:rsidR="005A2E3F">
        <w:rPr>
          <w:rStyle w:val="FootnoteReference"/>
        </w:rPr>
        <w:footnoteReference w:id="8"/>
      </w:r>
      <w:r w:rsidR="00F15D60">
        <w:t xml:space="preserve"> </w:t>
      </w:r>
      <w:r w:rsidR="004C3633">
        <w:t xml:space="preserve"> </w:t>
      </w:r>
      <w:r w:rsidR="005620D7">
        <w:br/>
      </w:r>
    </w:p>
    <w:p w14:paraId="09336FA1" w14:textId="1CCE5AE2" w:rsidR="00432B80" w:rsidRDefault="00EC1283" w:rsidP="00630CD7">
      <w:pPr>
        <w:pStyle w:val="Heading2"/>
        <w:rPr>
          <w:lang w:val="en-US"/>
        </w:rPr>
      </w:pPr>
      <w:r>
        <w:rPr>
          <w:lang w:val="en-US"/>
        </w:rPr>
        <w:t>Raising awareness about the Standards</w:t>
      </w:r>
    </w:p>
    <w:p w14:paraId="5A6BA2BF" w14:textId="4C607804" w:rsidR="00944C53" w:rsidRDefault="008C1EEA" w:rsidP="00C407AF">
      <w:pPr>
        <w:rPr>
          <w:lang w:val="en-US"/>
        </w:rPr>
      </w:pPr>
      <w:r>
        <w:rPr>
          <w:lang w:val="en-US"/>
        </w:rPr>
        <w:t>We are aware that the</w:t>
      </w:r>
      <w:r w:rsidR="008475EE">
        <w:rPr>
          <w:lang w:val="en-US"/>
        </w:rPr>
        <w:t>re are several resources in relation to the Standards available</w:t>
      </w:r>
      <w:r w:rsidR="00BC1F45">
        <w:rPr>
          <w:lang w:val="en-US"/>
        </w:rPr>
        <w:t xml:space="preserve">, including </w:t>
      </w:r>
      <w:r w:rsidR="00BC1F45" w:rsidRPr="00BC1F45">
        <w:rPr>
          <w:lang w:val="en-US"/>
        </w:rPr>
        <w:t>the Guidance Notes</w:t>
      </w:r>
      <w:r w:rsidR="00BC1F45">
        <w:rPr>
          <w:lang w:val="en-US"/>
        </w:rPr>
        <w:t>, several fact sheets</w:t>
      </w:r>
      <w:r w:rsidR="00C407AF">
        <w:rPr>
          <w:lang w:val="en-US"/>
        </w:rPr>
        <w:t xml:space="preserve">, the </w:t>
      </w:r>
      <w:r w:rsidR="00B55E9C" w:rsidRPr="00997BF6">
        <w:rPr>
          <w:i/>
          <w:iCs/>
          <w:lang w:val="en-US"/>
        </w:rPr>
        <w:t>Exemplars</w:t>
      </w:r>
      <w:r w:rsidR="00BC1F45" w:rsidRPr="00997BF6">
        <w:rPr>
          <w:i/>
          <w:iCs/>
          <w:lang w:val="en-US"/>
        </w:rPr>
        <w:t xml:space="preserve"> of Practice</w:t>
      </w:r>
      <w:r w:rsidR="00C95CE2">
        <w:rPr>
          <w:lang w:val="en-US"/>
        </w:rPr>
        <w:t xml:space="preserve">, and </w:t>
      </w:r>
      <w:r w:rsidR="00455B18" w:rsidRPr="00455B18">
        <w:rPr>
          <w:lang w:val="en-US"/>
        </w:rPr>
        <w:t xml:space="preserve">the </w:t>
      </w:r>
      <w:hyperlink r:id="rId13" w:history="1">
        <w:r w:rsidR="00455B18" w:rsidRPr="00CD3134">
          <w:rPr>
            <w:rStyle w:val="Hyperlink"/>
            <w:i/>
            <w:iCs/>
            <w:lang w:val="en-US"/>
          </w:rPr>
          <w:t>Disability Standards for Education: A practical guide for individuals, families and communities</w:t>
        </w:r>
      </w:hyperlink>
      <w:r w:rsidR="00455B18">
        <w:rPr>
          <w:lang w:val="en-US"/>
        </w:rPr>
        <w:t>.</w:t>
      </w:r>
      <w:r w:rsidR="00C407AF">
        <w:rPr>
          <w:rStyle w:val="FootnoteReference"/>
          <w:lang w:val="en-US"/>
        </w:rPr>
        <w:footnoteReference w:id="9"/>
      </w:r>
      <w:r w:rsidR="00D14626">
        <w:rPr>
          <w:lang w:val="en-US"/>
        </w:rPr>
        <w:t xml:space="preserve"> </w:t>
      </w:r>
      <w:r w:rsidR="00AC3D3F">
        <w:rPr>
          <w:lang w:val="en-US"/>
        </w:rPr>
        <w:t>We note that</w:t>
      </w:r>
      <w:r w:rsidR="00944C53">
        <w:rPr>
          <w:lang w:val="en-US"/>
        </w:rPr>
        <w:t xml:space="preserve">: </w:t>
      </w:r>
    </w:p>
    <w:p w14:paraId="06AFF5B8" w14:textId="5365A04A" w:rsidR="00E31671" w:rsidRPr="00E31671" w:rsidRDefault="00944C53" w:rsidP="00E31671">
      <w:pPr>
        <w:pStyle w:val="ListParagraph"/>
        <w:numPr>
          <w:ilvl w:val="0"/>
          <w:numId w:val="35"/>
        </w:numPr>
        <w:rPr>
          <w:lang w:val="en-US"/>
        </w:rPr>
      </w:pPr>
      <w:r>
        <w:rPr>
          <w:lang w:val="en-US"/>
        </w:rPr>
        <w:t>t</w:t>
      </w:r>
      <w:r w:rsidR="00E7689E" w:rsidRPr="00944C53">
        <w:rPr>
          <w:lang w:val="en-US"/>
        </w:rPr>
        <w:t>he</w:t>
      </w:r>
      <w:r>
        <w:rPr>
          <w:lang w:val="en-US"/>
        </w:rPr>
        <w:t xml:space="preserve">se online </w:t>
      </w:r>
      <w:r w:rsidR="00E7689E" w:rsidRPr="00944C53">
        <w:rPr>
          <w:lang w:val="en-US"/>
        </w:rPr>
        <w:t xml:space="preserve">resources are not available in accessible formats, such as </w:t>
      </w:r>
      <w:r w:rsidR="000C22AF" w:rsidRPr="00944C53">
        <w:rPr>
          <w:lang w:val="en-US"/>
        </w:rPr>
        <w:t>Easy English formats</w:t>
      </w:r>
      <w:r w:rsidR="004F59FC" w:rsidRPr="00944C53">
        <w:rPr>
          <w:lang w:val="en-US"/>
        </w:rPr>
        <w:t xml:space="preserve"> to </w:t>
      </w:r>
      <w:r w:rsidR="00F53A69" w:rsidRPr="00944C53">
        <w:rPr>
          <w:lang w:val="en-US"/>
        </w:rPr>
        <w:t xml:space="preserve">ensure that </w:t>
      </w:r>
      <w:r w:rsidR="00F53A69" w:rsidRPr="00944C53">
        <w:t xml:space="preserve">people with different levels of literacy </w:t>
      </w:r>
      <w:r w:rsidR="002B5D51" w:rsidRPr="00944C53">
        <w:t>are aware of</w:t>
      </w:r>
      <w:r w:rsidR="005C5F14">
        <w:t xml:space="preserve"> and understand</w:t>
      </w:r>
      <w:r w:rsidR="002B5D51" w:rsidRPr="00944C53">
        <w:t xml:space="preserve"> the Standards</w:t>
      </w:r>
      <w:r w:rsidR="00E31671">
        <w:t>;</w:t>
      </w:r>
      <w:r w:rsidR="005C71F8">
        <w:t xml:space="preserve"> and</w:t>
      </w:r>
    </w:p>
    <w:p w14:paraId="03EBE450" w14:textId="5893BAC5" w:rsidR="00E31671" w:rsidRPr="00E31671" w:rsidRDefault="00104672" w:rsidP="00E31671">
      <w:pPr>
        <w:pStyle w:val="ListParagraph"/>
        <w:numPr>
          <w:ilvl w:val="0"/>
          <w:numId w:val="35"/>
        </w:numPr>
        <w:rPr>
          <w:lang w:val="en-US"/>
        </w:rPr>
      </w:pPr>
      <w:r>
        <w:t xml:space="preserve">some </w:t>
      </w:r>
      <w:r w:rsidR="002B5D51">
        <w:t xml:space="preserve">people with disability from culturally and linguistically diverse backgrounds </w:t>
      </w:r>
      <w:r w:rsidR="0080394A">
        <w:t>would not</w:t>
      </w:r>
      <w:r w:rsidR="005C5F14">
        <w:t xml:space="preserve"> be</w:t>
      </w:r>
      <w:r w:rsidR="0080394A">
        <w:t xml:space="preserve"> able</w:t>
      </w:r>
      <w:r w:rsidR="174EF5AB">
        <w:t xml:space="preserve"> to</w:t>
      </w:r>
      <w:r w:rsidR="0080394A">
        <w:t xml:space="preserve"> readily access most of these listed resources due to language barriers</w:t>
      </w:r>
      <w:r w:rsidR="00CD3134">
        <w:t>.</w:t>
      </w:r>
    </w:p>
    <w:p w14:paraId="2D0207ED" w14:textId="2C7AF820" w:rsidR="00BC1F45" w:rsidRPr="00CD3134" w:rsidRDefault="0080394A" w:rsidP="00CD3134">
      <w:pPr>
        <w:rPr>
          <w:lang w:val="en-US"/>
        </w:rPr>
      </w:pPr>
      <w:r w:rsidRPr="00944C53">
        <w:t>To improve awareness in relation t</w:t>
      </w:r>
      <w:r w:rsidR="00201237" w:rsidRPr="00944C53">
        <w:t>o the Standards, we recommend that:</w:t>
      </w:r>
    </w:p>
    <w:p w14:paraId="75D9EA21" w14:textId="395E4ED6" w:rsidR="00944C53" w:rsidRDefault="00201237" w:rsidP="004A2851">
      <w:pPr>
        <w:pStyle w:val="ListParagraph"/>
        <w:numPr>
          <w:ilvl w:val="0"/>
          <w:numId w:val="35"/>
        </w:numPr>
      </w:pPr>
      <w:r>
        <w:t xml:space="preserve">a full review of </w:t>
      </w:r>
      <w:r w:rsidR="00944C53">
        <w:t xml:space="preserve">resources </w:t>
      </w:r>
      <w:r w:rsidR="00AC3D3F">
        <w:t xml:space="preserve">relating to </w:t>
      </w:r>
      <w:r w:rsidR="00944C53">
        <w:t>the Standards be conducted</w:t>
      </w:r>
      <w:r w:rsidR="0080154E">
        <w:t xml:space="preserve"> to </w:t>
      </w:r>
      <w:r w:rsidR="00BF3031">
        <w:t>evaluate</w:t>
      </w:r>
      <w:r w:rsidR="0080154E">
        <w:t xml:space="preserve"> their accessibility, and implement changes to improve accessibility where gaps are identified</w:t>
      </w:r>
      <w:r w:rsidR="00AC3D3F">
        <w:t>; and</w:t>
      </w:r>
    </w:p>
    <w:p w14:paraId="02BAC751" w14:textId="47F68053" w:rsidR="00D84C01" w:rsidRDefault="005650D8" w:rsidP="004A2851">
      <w:pPr>
        <w:pStyle w:val="ListParagraph"/>
        <w:numPr>
          <w:ilvl w:val="0"/>
          <w:numId w:val="35"/>
        </w:numPr>
      </w:pPr>
      <w:r>
        <w:t>more community education</w:t>
      </w:r>
      <w:r w:rsidR="00FB55CC">
        <w:t>, targeted at education providers, students with disability</w:t>
      </w:r>
      <w:r w:rsidR="00BF3031">
        <w:t>,</w:t>
      </w:r>
      <w:r w:rsidR="00FB55CC">
        <w:t xml:space="preserve"> and parents and carers of students with </w:t>
      </w:r>
      <w:r w:rsidR="00BF3031">
        <w:t>disability,</w:t>
      </w:r>
      <w:r w:rsidR="00FB55CC">
        <w:t xml:space="preserve"> be </w:t>
      </w:r>
      <w:r w:rsidR="00184882">
        <w:t>implemented in relation to the Standards.</w:t>
      </w:r>
      <w:r w:rsidR="00B342E5">
        <w:t xml:space="preserve"> </w:t>
      </w:r>
    </w:p>
    <w:p w14:paraId="0074EAB3" w14:textId="0D03057F" w:rsidR="00CD3134" w:rsidRDefault="00B342E5" w:rsidP="00D84C01">
      <w:r w:rsidRPr="00B342E5">
        <w:t xml:space="preserve">We recognise the value of ensuring that disability education is informed and where possible led by people with lived experience of disability as well as disability advocates. </w:t>
      </w:r>
      <w:r w:rsidR="00D84C01">
        <w:t xml:space="preserve">We </w:t>
      </w:r>
      <w:r w:rsidR="009359BE">
        <w:t xml:space="preserve">would welcome </w:t>
      </w:r>
      <w:r w:rsidR="004D7304" w:rsidRPr="004D7304">
        <w:t>any engagement from government in supporting and providing funding for community education</w:t>
      </w:r>
      <w:r w:rsidR="00D84C01">
        <w:t xml:space="preserve"> in relation to the Standards.</w:t>
      </w:r>
    </w:p>
    <w:p w14:paraId="5C2DB211" w14:textId="1E893E0E" w:rsidR="00FA65EF" w:rsidRPr="0023072F" w:rsidRDefault="00D84C01" w:rsidP="00E147D1">
      <w:pPr>
        <w:rPr>
          <w:lang w:val="en-US"/>
        </w:rPr>
      </w:pPr>
      <w:r>
        <w:rPr>
          <w:rFonts w:eastAsiaTheme="majorEastAsia" w:cstheme="majorBidi"/>
          <w:b/>
          <w:color w:val="0070C0"/>
          <w:sz w:val="24"/>
          <w:szCs w:val="26"/>
          <w:lang w:val="en-US"/>
        </w:rPr>
        <w:br/>
      </w:r>
      <w:r w:rsidR="008B32A6" w:rsidRPr="00E147D1">
        <w:rPr>
          <w:rFonts w:eastAsiaTheme="majorEastAsia" w:cstheme="majorBidi"/>
          <w:b/>
          <w:color w:val="0070C0"/>
          <w:sz w:val="24"/>
          <w:szCs w:val="26"/>
          <w:lang w:val="en-US"/>
        </w:rPr>
        <w:t>Conclusion</w:t>
      </w:r>
    </w:p>
    <w:p w14:paraId="5C2DB213" w14:textId="68F68F5A" w:rsidR="00FA65EF" w:rsidRDefault="006C4C1A" w:rsidP="00FA65EF">
      <w:pPr>
        <w:rPr>
          <w:rFonts w:ascii="Calibri" w:hAnsi="Calibri" w:cs="Calibri"/>
          <w:lang w:val="en-US"/>
        </w:rPr>
      </w:pPr>
      <w:r>
        <w:rPr>
          <w:rFonts w:ascii="Calibri" w:hAnsi="Calibri" w:cs="Calibri"/>
          <w:lang w:val="en-US"/>
        </w:rPr>
        <w:t xml:space="preserve">Thank you for the opportunity to provide </w:t>
      </w:r>
      <w:r w:rsidR="001A3DD1">
        <w:rPr>
          <w:rFonts w:ascii="Calibri" w:hAnsi="Calibri" w:cs="Calibri"/>
          <w:lang w:val="en-US"/>
        </w:rPr>
        <w:t>input as part of th</w:t>
      </w:r>
      <w:r w:rsidR="00D656E8">
        <w:rPr>
          <w:rFonts w:ascii="Calibri" w:hAnsi="Calibri" w:cs="Calibri"/>
          <w:lang w:val="en-US"/>
        </w:rPr>
        <w:t xml:space="preserve">e 2020 Review of the Standards. </w:t>
      </w:r>
      <w:r w:rsidR="00C6428C">
        <w:rPr>
          <w:rFonts w:ascii="Calibri" w:hAnsi="Calibri" w:cs="Calibri"/>
          <w:lang w:val="en-US"/>
        </w:rPr>
        <w:t xml:space="preserve">We appreciate the opportunity to draw on the experiences of our clients with disability and their supports, </w:t>
      </w:r>
      <w:r w:rsidR="00C6428C" w:rsidRPr="0023072F">
        <w:rPr>
          <w:szCs w:val="23"/>
        </w:rPr>
        <w:t xml:space="preserve">as well as our </w:t>
      </w:r>
      <w:r w:rsidR="00C6428C">
        <w:rPr>
          <w:szCs w:val="23"/>
        </w:rPr>
        <w:t>centre’s</w:t>
      </w:r>
      <w:r w:rsidR="00C6428C" w:rsidRPr="0023072F">
        <w:rPr>
          <w:szCs w:val="23"/>
        </w:rPr>
        <w:t xml:space="preserve"> experiences in advocating for people with disability</w:t>
      </w:r>
      <w:r w:rsidR="00C6428C">
        <w:rPr>
          <w:szCs w:val="23"/>
        </w:rPr>
        <w:t xml:space="preserve"> when sharing our perspectives and recommendations. </w:t>
      </w:r>
      <w:r w:rsidR="006142C1">
        <w:rPr>
          <w:rFonts w:ascii="Calibri" w:hAnsi="Calibri" w:cs="Calibri"/>
          <w:lang w:val="en-US"/>
        </w:rPr>
        <w:t xml:space="preserve">We look forward to the outcomes of the </w:t>
      </w:r>
      <w:r w:rsidR="00D656E8">
        <w:rPr>
          <w:rFonts w:ascii="Calibri" w:hAnsi="Calibri" w:cs="Calibri"/>
          <w:lang w:val="en-US"/>
        </w:rPr>
        <w:t>review.</w:t>
      </w:r>
    </w:p>
    <w:p w14:paraId="55E65F8F" w14:textId="77777777" w:rsidR="00415080" w:rsidRDefault="00415080" w:rsidP="00FA65EF">
      <w:pPr>
        <w:rPr>
          <w:rFonts w:ascii="Calibri" w:hAnsi="Calibri" w:cs="Calibri"/>
          <w:lang w:val="en-US"/>
        </w:rPr>
      </w:pPr>
    </w:p>
    <w:p w14:paraId="5472A6CD" w14:textId="77777777" w:rsidR="00415080" w:rsidRDefault="00415080" w:rsidP="00FA65EF">
      <w:pPr>
        <w:rPr>
          <w:rFonts w:ascii="Calibri" w:hAnsi="Calibri" w:cs="Calibri"/>
          <w:b/>
          <w:bCs/>
          <w:lang w:val="en-US"/>
        </w:rPr>
      </w:pPr>
    </w:p>
    <w:p w14:paraId="5FAB7CE2" w14:textId="7E13B0CD" w:rsidR="008D1AD5" w:rsidRPr="0023072F" w:rsidRDefault="008D1AD5" w:rsidP="00FA65EF">
      <w:pPr>
        <w:rPr>
          <w:rFonts w:ascii="Calibri" w:hAnsi="Calibri" w:cs="Calibri"/>
          <w:b/>
          <w:bCs/>
          <w:lang w:val="en-US"/>
        </w:rPr>
      </w:pPr>
      <w:r w:rsidRPr="0023072F">
        <w:rPr>
          <w:rFonts w:ascii="Calibri" w:hAnsi="Calibri" w:cs="Calibri"/>
          <w:b/>
          <w:bCs/>
          <w:lang w:val="en-US"/>
        </w:rPr>
        <w:t>Contact for this submission</w:t>
      </w:r>
    </w:p>
    <w:p w14:paraId="29F07EC8" w14:textId="5E4460CD" w:rsidR="008D1AD5" w:rsidRDefault="007D5F8E" w:rsidP="00FA65EF">
      <w:pPr>
        <w:rPr>
          <w:rFonts w:ascii="Calibri" w:hAnsi="Calibri" w:cs="Calibri"/>
          <w:lang w:val="en-US"/>
        </w:rPr>
      </w:pPr>
      <w:r w:rsidRPr="0023072F">
        <w:rPr>
          <w:rFonts w:ascii="Calibri" w:hAnsi="Calibri" w:cs="Calibri"/>
          <w:lang w:val="en-US"/>
        </w:rPr>
        <w:t>Farzana Choudhury</w:t>
      </w:r>
      <w:r w:rsidRPr="0023072F">
        <w:rPr>
          <w:rFonts w:ascii="Calibri" w:hAnsi="Calibri" w:cs="Calibri"/>
          <w:lang w:val="en-US"/>
        </w:rPr>
        <w:br/>
        <w:t xml:space="preserve">Senior Solicitor, Disability Discrimination </w:t>
      </w:r>
      <w:r w:rsidR="00140AC2">
        <w:rPr>
          <w:rFonts w:ascii="Calibri" w:hAnsi="Calibri" w:cs="Calibri"/>
          <w:lang w:val="en-US"/>
        </w:rPr>
        <w:t>Law</w:t>
      </w:r>
      <w:r w:rsidRPr="0023072F">
        <w:rPr>
          <w:rFonts w:ascii="Calibri" w:hAnsi="Calibri" w:cs="Calibri"/>
          <w:lang w:val="en-US"/>
        </w:rPr>
        <w:br/>
        <w:t>Canberra Community Law</w:t>
      </w:r>
      <w:r w:rsidRPr="0023072F">
        <w:rPr>
          <w:rFonts w:ascii="Calibri" w:hAnsi="Calibri" w:cs="Calibri"/>
          <w:lang w:val="en-US"/>
        </w:rPr>
        <w:br/>
        <w:t>Phone: 02 6218 7900</w:t>
      </w:r>
      <w:r w:rsidRPr="0023072F">
        <w:rPr>
          <w:rFonts w:ascii="Calibri" w:hAnsi="Calibri" w:cs="Calibri"/>
          <w:lang w:val="en-US"/>
        </w:rPr>
        <w:br/>
        <w:t xml:space="preserve">Email: </w:t>
      </w:r>
      <w:hyperlink r:id="rId14" w:history="1">
        <w:r w:rsidRPr="0023072F">
          <w:rPr>
            <w:rStyle w:val="Hyperlink"/>
            <w:rFonts w:ascii="Calibri" w:hAnsi="Calibri" w:cs="Calibri"/>
            <w:lang w:val="en-US"/>
          </w:rPr>
          <w:t>fchoudhury@canberracommunitylaw.org.au</w:t>
        </w:r>
      </w:hyperlink>
      <w:r>
        <w:rPr>
          <w:rFonts w:ascii="Calibri" w:hAnsi="Calibri" w:cs="Calibri"/>
          <w:lang w:val="en-US"/>
        </w:rPr>
        <w:t xml:space="preserve"> </w:t>
      </w:r>
    </w:p>
    <w:sectPr w:rsidR="008D1AD5" w:rsidSect="00986FD7">
      <w:footerReference w:type="default" r:id="rId15"/>
      <w:headerReference w:type="first" r:id="rId16"/>
      <w:footerReference w:type="first" r:id="rId17"/>
      <w:pgSz w:w="11906" w:h="16838"/>
      <w:pgMar w:top="709" w:right="1558" w:bottom="1276"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9D3A5" w14:textId="77777777" w:rsidR="0046097B" w:rsidRDefault="0046097B" w:rsidP="001B34A8">
      <w:r>
        <w:separator/>
      </w:r>
    </w:p>
  </w:endnote>
  <w:endnote w:type="continuationSeparator" w:id="0">
    <w:p w14:paraId="426722DA" w14:textId="77777777" w:rsidR="0046097B" w:rsidRDefault="0046097B" w:rsidP="001B34A8">
      <w:r>
        <w:continuationSeparator/>
      </w:r>
    </w:p>
  </w:endnote>
  <w:endnote w:type="continuationNotice" w:id="1">
    <w:p w14:paraId="606C3952" w14:textId="77777777" w:rsidR="0046097B" w:rsidRDefault="00460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682840"/>
      <w:docPartObj>
        <w:docPartGallery w:val="Page Numbers (Bottom of Page)"/>
        <w:docPartUnique/>
      </w:docPartObj>
    </w:sdtPr>
    <w:sdtEndPr/>
    <w:sdtContent>
      <w:p w14:paraId="5C2DB21C" w14:textId="43D4473A" w:rsidR="00B9530D" w:rsidRDefault="00B9530D" w:rsidP="00645C8C">
        <w:pPr>
          <w:pStyle w:val="Footer"/>
          <w:jc w:val="right"/>
        </w:pPr>
        <w:r>
          <w:t xml:space="preserve">                                                                         </w:t>
        </w:r>
        <w:r>
          <w:fldChar w:fldCharType="begin"/>
        </w:r>
        <w:r>
          <w:instrText xml:space="preserve"> PAGE   \* MERGEFORMAT </w:instrText>
        </w:r>
        <w:r>
          <w:fldChar w:fldCharType="separate"/>
        </w:r>
        <w:r w:rsidR="007709AF">
          <w:rPr>
            <w:noProof/>
          </w:rPr>
          <w:t>5</w:t>
        </w:r>
        <w:r>
          <w:rPr>
            <w:noProof/>
          </w:rPr>
          <w:fldChar w:fldCharType="end"/>
        </w:r>
      </w:p>
    </w:sdtContent>
  </w:sdt>
  <w:p w14:paraId="5C2DB21D" w14:textId="77777777" w:rsidR="00B9530D" w:rsidRPr="00B91A0D" w:rsidRDefault="00B9530D" w:rsidP="00B91A0D">
    <w:pPr>
      <w:jc w:val="right"/>
      <w:rPr>
        <w:rFonts w:ascii="Garamond" w:hAnsi="Garamond"/>
        <w:b/>
      </w:rPr>
    </w:pPr>
  </w:p>
  <w:p w14:paraId="25E9B374" w14:textId="77777777" w:rsidR="00B9530D" w:rsidRDefault="00B95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5893" w14:textId="673D21E7" w:rsidR="00B9530D" w:rsidRDefault="3C0F98B6" w:rsidP="00E64697">
    <w:pPr>
      <w:pStyle w:val="Footer"/>
      <w:ind w:left="-993" w:firstLine="284"/>
    </w:pPr>
    <w:r>
      <w:rPr>
        <w:noProof/>
        <w:lang w:eastAsia="en-AU"/>
      </w:rPr>
      <w:drawing>
        <wp:inline distT="0" distB="0" distL="0" distR="0" wp14:anchorId="2F4A7B21" wp14:editId="5D8E5C8A">
          <wp:extent cx="6730528" cy="1138021"/>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730528" cy="11380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8FCB3" w14:textId="77777777" w:rsidR="0046097B" w:rsidRDefault="0046097B" w:rsidP="001B34A8">
      <w:r>
        <w:separator/>
      </w:r>
    </w:p>
  </w:footnote>
  <w:footnote w:type="continuationSeparator" w:id="0">
    <w:p w14:paraId="42F67DE5" w14:textId="77777777" w:rsidR="0046097B" w:rsidRDefault="0046097B" w:rsidP="001B34A8">
      <w:r>
        <w:continuationSeparator/>
      </w:r>
    </w:p>
  </w:footnote>
  <w:footnote w:type="continuationNotice" w:id="1">
    <w:p w14:paraId="4E6091B0" w14:textId="77777777" w:rsidR="0046097B" w:rsidRDefault="0046097B"/>
  </w:footnote>
  <w:footnote w:id="2">
    <w:p w14:paraId="43634313" w14:textId="095F33B6" w:rsidR="00B9530D" w:rsidRPr="00765C00" w:rsidRDefault="00B9530D">
      <w:pPr>
        <w:pStyle w:val="FootnoteText"/>
        <w:rPr>
          <w:sz w:val="18"/>
          <w:szCs w:val="18"/>
          <w:lang w:val="en-GB"/>
        </w:rPr>
      </w:pPr>
      <w:r w:rsidRPr="00765C00">
        <w:rPr>
          <w:rStyle w:val="FootnoteReference"/>
          <w:sz w:val="18"/>
          <w:szCs w:val="18"/>
        </w:rPr>
        <w:footnoteRef/>
      </w:r>
      <w:r w:rsidRPr="00765C00">
        <w:rPr>
          <w:sz w:val="18"/>
          <w:szCs w:val="18"/>
        </w:rPr>
        <w:t xml:space="preserve"> </w:t>
      </w:r>
      <w:r w:rsidRPr="00765C00">
        <w:rPr>
          <w:i/>
          <w:iCs/>
          <w:sz w:val="18"/>
          <w:szCs w:val="18"/>
          <w:lang w:val="en-GB"/>
        </w:rPr>
        <w:t xml:space="preserve">Disability Standards for Education 2005 </w:t>
      </w:r>
      <w:r w:rsidRPr="00765C00">
        <w:rPr>
          <w:sz w:val="18"/>
          <w:szCs w:val="18"/>
          <w:lang w:val="en-GB"/>
        </w:rPr>
        <w:t>(Cth) &lt;</w:t>
      </w:r>
      <w:r w:rsidRPr="00765C00">
        <w:rPr>
          <w:sz w:val="18"/>
          <w:szCs w:val="18"/>
        </w:rPr>
        <w:t xml:space="preserve"> </w:t>
      </w:r>
      <w:hyperlink r:id="rId1" w:history="1">
        <w:r w:rsidRPr="00765C00">
          <w:rPr>
            <w:rStyle w:val="Hyperlink"/>
            <w:sz w:val="18"/>
            <w:szCs w:val="18"/>
            <w:lang w:val="en-GB"/>
          </w:rPr>
          <w:t>https://www.education.gov.au/disability-standards-education-2005</w:t>
        </w:r>
      </w:hyperlink>
      <w:r w:rsidRPr="00765C00">
        <w:rPr>
          <w:sz w:val="18"/>
          <w:szCs w:val="18"/>
          <w:lang w:val="en-GB"/>
        </w:rPr>
        <w:t xml:space="preserve">&gt;. </w:t>
      </w:r>
    </w:p>
  </w:footnote>
  <w:footnote w:id="3">
    <w:p w14:paraId="19E26EEF" w14:textId="54856204" w:rsidR="00B9530D" w:rsidRPr="00765C00" w:rsidRDefault="00B9530D">
      <w:pPr>
        <w:pStyle w:val="FootnoteText"/>
        <w:rPr>
          <w:sz w:val="18"/>
          <w:szCs w:val="18"/>
          <w:lang w:val="en-GB"/>
        </w:rPr>
      </w:pPr>
      <w:r w:rsidRPr="00765C00">
        <w:rPr>
          <w:rStyle w:val="FootnoteReference"/>
          <w:sz w:val="18"/>
          <w:szCs w:val="18"/>
        </w:rPr>
        <w:footnoteRef/>
      </w:r>
      <w:r w:rsidRPr="00765C00">
        <w:rPr>
          <w:sz w:val="18"/>
          <w:szCs w:val="18"/>
        </w:rPr>
        <w:t xml:space="preserve"> </w:t>
      </w:r>
      <w:r w:rsidRPr="00765C00">
        <w:rPr>
          <w:i/>
          <w:iCs/>
          <w:sz w:val="18"/>
          <w:szCs w:val="18"/>
          <w:lang w:val="en-GB"/>
        </w:rPr>
        <w:t xml:space="preserve">Disability Standards for Education 2005 </w:t>
      </w:r>
      <w:r w:rsidRPr="00765C00">
        <w:rPr>
          <w:sz w:val="18"/>
          <w:szCs w:val="18"/>
          <w:lang w:val="en-GB"/>
        </w:rPr>
        <w:t>Guidance Notes &lt;</w:t>
      </w:r>
      <w:r w:rsidRPr="00765C00">
        <w:rPr>
          <w:sz w:val="18"/>
          <w:szCs w:val="18"/>
        </w:rPr>
        <w:t xml:space="preserve"> </w:t>
      </w:r>
      <w:hyperlink r:id="rId2" w:history="1">
        <w:r w:rsidRPr="00765C00">
          <w:rPr>
            <w:rStyle w:val="Hyperlink"/>
            <w:sz w:val="18"/>
            <w:szCs w:val="18"/>
            <w:lang w:val="en-GB"/>
          </w:rPr>
          <w:t>https://docs.education.gov.au/node/16352</w:t>
        </w:r>
      </w:hyperlink>
      <w:r w:rsidRPr="00765C00">
        <w:rPr>
          <w:sz w:val="18"/>
          <w:szCs w:val="18"/>
          <w:lang w:val="en-GB"/>
        </w:rPr>
        <w:t xml:space="preserve">&gt;. </w:t>
      </w:r>
    </w:p>
  </w:footnote>
  <w:footnote w:id="4">
    <w:p w14:paraId="0D3172C5" w14:textId="77777777" w:rsidR="00B9530D" w:rsidRPr="00765C00" w:rsidRDefault="00B9530D" w:rsidP="00040592">
      <w:pPr>
        <w:pStyle w:val="FootnoteText"/>
        <w:rPr>
          <w:sz w:val="18"/>
          <w:szCs w:val="18"/>
          <w:lang w:val="en-GB"/>
        </w:rPr>
      </w:pPr>
      <w:r w:rsidRPr="00765C00">
        <w:rPr>
          <w:rStyle w:val="FootnoteReference"/>
          <w:sz w:val="18"/>
          <w:szCs w:val="18"/>
        </w:rPr>
        <w:footnoteRef/>
      </w:r>
      <w:r w:rsidRPr="00765C00">
        <w:rPr>
          <w:sz w:val="18"/>
          <w:szCs w:val="18"/>
        </w:rPr>
        <w:t xml:space="preserve"> </w:t>
      </w:r>
      <w:r w:rsidRPr="00765C00">
        <w:rPr>
          <w:i/>
          <w:iCs/>
          <w:sz w:val="18"/>
          <w:szCs w:val="18"/>
        </w:rPr>
        <w:t xml:space="preserve">Disability Standards for Education 2005 </w:t>
      </w:r>
      <w:r w:rsidRPr="00765C00">
        <w:rPr>
          <w:sz w:val="18"/>
          <w:szCs w:val="18"/>
        </w:rPr>
        <w:t xml:space="preserve">(Cth) </w:t>
      </w:r>
      <w:r w:rsidRPr="00765C00">
        <w:rPr>
          <w:rFonts w:ascii="Calibri" w:hAnsi="Calibri"/>
          <w:color w:val="201F1E"/>
          <w:sz w:val="18"/>
          <w:szCs w:val="18"/>
          <w:shd w:val="clear" w:color="auto" w:fill="FFFFFF"/>
        </w:rPr>
        <w:t>s 3.7.</w:t>
      </w:r>
    </w:p>
  </w:footnote>
  <w:footnote w:id="5">
    <w:p w14:paraId="3D0CA152" w14:textId="77777777" w:rsidR="00B9530D" w:rsidRPr="00765C00" w:rsidRDefault="00B9530D" w:rsidP="00040592">
      <w:pPr>
        <w:pStyle w:val="FootnoteText"/>
        <w:rPr>
          <w:sz w:val="18"/>
          <w:szCs w:val="18"/>
          <w:lang w:val="en-GB"/>
        </w:rPr>
      </w:pPr>
      <w:r w:rsidRPr="00765C00">
        <w:rPr>
          <w:rStyle w:val="FootnoteReference"/>
          <w:sz w:val="18"/>
          <w:szCs w:val="18"/>
        </w:rPr>
        <w:footnoteRef/>
      </w:r>
      <w:r w:rsidRPr="00765C00">
        <w:rPr>
          <w:sz w:val="18"/>
          <w:szCs w:val="18"/>
        </w:rPr>
        <w:t xml:space="preserve"> </w:t>
      </w:r>
      <w:r w:rsidRPr="00765C00">
        <w:rPr>
          <w:i/>
          <w:iCs/>
          <w:sz w:val="18"/>
          <w:szCs w:val="18"/>
        </w:rPr>
        <w:t xml:space="preserve">Disability Standards for Education 2005 </w:t>
      </w:r>
      <w:r w:rsidRPr="00765C00">
        <w:rPr>
          <w:sz w:val="18"/>
          <w:szCs w:val="18"/>
        </w:rPr>
        <w:t xml:space="preserve">(Cth) ss </w:t>
      </w:r>
      <w:r w:rsidRPr="00765C00">
        <w:rPr>
          <w:rFonts w:ascii="Calibri" w:hAnsi="Calibri"/>
          <w:color w:val="201F1E"/>
          <w:sz w:val="18"/>
          <w:szCs w:val="18"/>
          <w:shd w:val="clear" w:color="auto" w:fill="FFFFFF"/>
        </w:rPr>
        <w:t>4.3, 5.3, 6.3, 7.3 and 8.3.</w:t>
      </w:r>
    </w:p>
  </w:footnote>
  <w:footnote w:id="6">
    <w:p w14:paraId="289591A5" w14:textId="77777777" w:rsidR="00B9530D" w:rsidRPr="00765C00" w:rsidRDefault="00B9530D" w:rsidP="00040592">
      <w:pPr>
        <w:pStyle w:val="FootnoteText"/>
        <w:rPr>
          <w:sz w:val="18"/>
          <w:szCs w:val="18"/>
          <w:lang w:val="en-GB"/>
        </w:rPr>
      </w:pPr>
      <w:r w:rsidRPr="00765C00">
        <w:rPr>
          <w:rStyle w:val="FootnoteReference"/>
          <w:sz w:val="18"/>
          <w:szCs w:val="18"/>
        </w:rPr>
        <w:footnoteRef/>
      </w:r>
      <w:r w:rsidRPr="00765C00">
        <w:rPr>
          <w:sz w:val="18"/>
          <w:szCs w:val="18"/>
        </w:rPr>
        <w:t xml:space="preserve"> </w:t>
      </w:r>
      <w:r w:rsidRPr="00765C00">
        <w:rPr>
          <w:i/>
          <w:iCs/>
          <w:sz w:val="18"/>
          <w:szCs w:val="18"/>
        </w:rPr>
        <w:t xml:space="preserve">Disability Standards for Education 2005 </w:t>
      </w:r>
      <w:r w:rsidRPr="00765C00">
        <w:rPr>
          <w:sz w:val="18"/>
          <w:szCs w:val="18"/>
        </w:rPr>
        <w:t>(Cth) s 10.2.</w:t>
      </w:r>
    </w:p>
  </w:footnote>
  <w:footnote w:id="7">
    <w:p w14:paraId="3BB6F944" w14:textId="6765952B" w:rsidR="00B9530D" w:rsidRPr="00765C00" w:rsidRDefault="00B9530D">
      <w:pPr>
        <w:pStyle w:val="FootnoteText"/>
        <w:rPr>
          <w:sz w:val="18"/>
          <w:szCs w:val="18"/>
          <w:lang w:val="en-GB"/>
        </w:rPr>
      </w:pPr>
      <w:r w:rsidRPr="00765C00">
        <w:rPr>
          <w:rStyle w:val="FootnoteReference"/>
          <w:sz w:val="18"/>
          <w:szCs w:val="18"/>
        </w:rPr>
        <w:footnoteRef/>
      </w:r>
      <w:r w:rsidRPr="00765C00">
        <w:rPr>
          <w:sz w:val="18"/>
          <w:szCs w:val="18"/>
        </w:rPr>
        <w:t xml:space="preserve"> Australian Government Department of Education, Skills and Employment, ‘Exemplars of Practice’ &lt;</w:t>
      </w:r>
      <w:hyperlink r:id="rId3" w:history="1">
        <w:r w:rsidRPr="00765C00">
          <w:rPr>
            <w:rStyle w:val="Hyperlink"/>
            <w:sz w:val="18"/>
            <w:szCs w:val="18"/>
          </w:rPr>
          <w:t>https://docs.education.gov.au/node/40601/</w:t>
        </w:r>
      </w:hyperlink>
      <w:r w:rsidRPr="00765C00">
        <w:rPr>
          <w:sz w:val="18"/>
          <w:szCs w:val="18"/>
        </w:rPr>
        <w:t xml:space="preserve">&gt;. </w:t>
      </w:r>
    </w:p>
  </w:footnote>
  <w:footnote w:id="8">
    <w:p w14:paraId="6ACDC5FD" w14:textId="594F17B6" w:rsidR="00B9530D" w:rsidRPr="00765C00" w:rsidRDefault="00B9530D">
      <w:pPr>
        <w:pStyle w:val="FootnoteText"/>
        <w:rPr>
          <w:sz w:val="18"/>
          <w:szCs w:val="18"/>
          <w:lang w:val="en-GB"/>
        </w:rPr>
      </w:pPr>
      <w:r w:rsidRPr="00765C00">
        <w:rPr>
          <w:rStyle w:val="FootnoteReference"/>
          <w:sz w:val="18"/>
          <w:szCs w:val="18"/>
        </w:rPr>
        <w:footnoteRef/>
      </w:r>
      <w:r w:rsidRPr="00765C00">
        <w:rPr>
          <w:sz w:val="18"/>
          <w:szCs w:val="18"/>
        </w:rPr>
        <w:t xml:space="preserve"> </w:t>
      </w:r>
      <w:r w:rsidRPr="00765C00">
        <w:rPr>
          <w:i/>
          <w:iCs/>
          <w:sz w:val="18"/>
          <w:szCs w:val="18"/>
        </w:rPr>
        <w:t xml:space="preserve">Disability Standards for Education 2005 </w:t>
      </w:r>
      <w:r w:rsidRPr="00765C00">
        <w:rPr>
          <w:sz w:val="18"/>
          <w:szCs w:val="18"/>
        </w:rPr>
        <w:t xml:space="preserve">(Cth) </w:t>
      </w:r>
      <w:r w:rsidRPr="00765C00">
        <w:rPr>
          <w:rFonts w:ascii="Calibri" w:hAnsi="Calibri"/>
          <w:color w:val="201F1E"/>
          <w:sz w:val="18"/>
          <w:szCs w:val="18"/>
          <w:shd w:val="clear" w:color="auto" w:fill="FFFFFF"/>
        </w:rPr>
        <w:t>s 3.4(3).</w:t>
      </w:r>
    </w:p>
  </w:footnote>
  <w:footnote w:id="9">
    <w:p w14:paraId="071C7B10" w14:textId="30E96640" w:rsidR="00B9530D" w:rsidRPr="00765C00" w:rsidRDefault="00B9530D">
      <w:pPr>
        <w:pStyle w:val="FootnoteText"/>
        <w:rPr>
          <w:sz w:val="18"/>
          <w:szCs w:val="18"/>
          <w:lang w:val="en-GB"/>
        </w:rPr>
      </w:pPr>
      <w:r w:rsidRPr="00765C00">
        <w:rPr>
          <w:rStyle w:val="FootnoteReference"/>
          <w:sz w:val="18"/>
          <w:szCs w:val="18"/>
        </w:rPr>
        <w:footnoteRef/>
      </w:r>
      <w:r w:rsidRPr="00765C00">
        <w:rPr>
          <w:sz w:val="18"/>
          <w:szCs w:val="18"/>
        </w:rPr>
        <w:t xml:space="preserve"> Australian Government Department of Education, Skills and Employment, ‘The Disability Standards for Education 2005’ </w:t>
      </w:r>
      <w:hyperlink r:id="rId4" w:history="1">
        <w:r w:rsidRPr="00765C00">
          <w:rPr>
            <w:rStyle w:val="Hyperlink"/>
            <w:sz w:val="18"/>
            <w:szCs w:val="18"/>
            <w:lang w:val="en-GB"/>
          </w:rPr>
          <w:t>https://www.education.gov.au/disability-standards-education-2005</w:t>
        </w:r>
      </w:hyperlink>
      <w:r w:rsidR="00462731">
        <w:rPr>
          <w:rStyle w:val="Hyperlink"/>
          <w:sz w:val="18"/>
          <w:szCs w:val="18"/>
          <w:lang w:val="en-GB"/>
        </w:rPr>
        <w:t>.</w:t>
      </w:r>
      <w:r w:rsidRPr="00765C00">
        <w:rPr>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034C" w14:textId="5F7E7817" w:rsidR="00B9530D" w:rsidRDefault="3C0F98B6">
    <w:r>
      <w:rPr>
        <w:noProof/>
        <w:lang w:eastAsia="en-AU"/>
      </w:rPr>
      <w:drawing>
        <wp:inline distT="0" distB="0" distL="0" distR="0" wp14:anchorId="63988611" wp14:editId="4E46220D">
          <wp:extent cx="5731510" cy="109474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731510" cy="1094740"/>
                  </a:xfrm>
                  <a:prstGeom prst="rect">
                    <a:avLst/>
                  </a:prstGeom>
                </pic:spPr>
              </pic:pic>
            </a:graphicData>
          </a:graphic>
        </wp:inline>
      </w:drawing>
    </w:r>
  </w:p>
  <w:tbl>
    <w:tblPr>
      <w:tblStyle w:val="TableGrid"/>
      <w:tblW w:w="14520"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6"/>
      <w:gridCol w:w="222"/>
      <w:gridCol w:w="222"/>
    </w:tblGrid>
    <w:tr w:rsidR="00B9530D" w:rsidRPr="008D132A" w14:paraId="5C2DB221" w14:textId="77777777" w:rsidTr="00264987">
      <w:trPr>
        <w:trHeight w:val="80"/>
      </w:trPr>
      <w:tc>
        <w:tcPr>
          <w:tcW w:w="14076" w:type="dxa"/>
        </w:tcPr>
        <w:p w14:paraId="5C2DB21E" w14:textId="494C1B35" w:rsidR="00B9530D" w:rsidRDefault="00B9530D" w:rsidP="008C30B7"/>
      </w:tc>
      <w:tc>
        <w:tcPr>
          <w:tcW w:w="222" w:type="dxa"/>
        </w:tcPr>
        <w:p w14:paraId="5C2DB21F" w14:textId="77777777" w:rsidR="00B9530D" w:rsidRPr="00AB2D60" w:rsidRDefault="00B9530D" w:rsidP="008C30B7">
          <w:pPr>
            <w:rPr>
              <w:sz w:val="18"/>
              <w:szCs w:val="18"/>
            </w:rPr>
          </w:pPr>
        </w:p>
      </w:tc>
      <w:tc>
        <w:tcPr>
          <w:tcW w:w="222" w:type="dxa"/>
        </w:tcPr>
        <w:p w14:paraId="5C2DB220" w14:textId="77777777" w:rsidR="00B9530D" w:rsidRPr="008D132A" w:rsidRDefault="00B9530D" w:rsidP="008C30B7">
          <w:pPr>
            <w:rPr>
              <w:sz w:val="18"/>
              <w:szCs w:val="18"/>
            </w:rPr>
          </w:pPr>
        </w:p>
      </w:tc>
    </w:tr>
  </w:tbl>
  <w:p w14:paraId="5C2DB226" w14:textId="77777777" w:rsidR="00B9530D" w:rsidRDefault="00B9530D" w:rsidP="00C20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8FB29F"/>
    <w:multiLevelType w:val="hybridMultilevel"/>
    <w:tmpl w:val="7EA0C6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FD1D7"/>
    <w:multiLevelType w:val="hybridMultilevel"/>
    <w:tmpl w:val="E95E6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E586D3"/>
    <w:multiLevelType w:val="hybridMultilevel"/>
    <w:tmpl w:val="C4B5EC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94618"/>
    <w:multiLevelType w:val="hybridMultilevel"/>
    <w:tmpl w:val="A4361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A358C"/>
    <w:multiLevelType w:val="hybridMultilevel"/>
    <w:tmpl w:val="D96C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41C"/>
    <w:multiLevelType w:val="hybridMultilevel"/>
    <w:tmpl w:val="8660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85299"/>
    <w:multiLevelType w:val="hybridMultilevel"/>
    <w:tmpl w:val="1AF8EE84"/>
    <w:lvl w:ilvl="0" w:tplc="EF8A09C4">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824D0"/>
    <w:multiLevelType w:val="hybridMultilevel"/>
    <w:tmpl w:val="F21C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E1020"/>
    <w:multiLevelType w:val="hybridMultilevel"/>
    <w:tmpl w:val="8D90316E"/>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805FFF"/>
    <w:multiLevelType w:val="hybridMultilevel"/>
    <w:tmpl w:val="F45BD7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B25D2"/>
    <w:multiLevelType w:val="hybridMultilevel"/>
    <w:tmpl w:val="550E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C570E"/>
    <w:multiLevelType w:val="hybridMultilevel"/>
    <w:tmpl w:val="F12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24FAF"/>
    <w:multiLevelType w:val="hybridMultilevel"/>
    <w:tmpl w:val="71AC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075BD"/>
    <w:multiLevelType w:val="hybridMultilevel"/>
    <w:tmpl w:val="47225E66"/>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4" w15:restartNumberingAfterBreak="0">
    <w:nsid w:val="3720731C"/>
    <w:multiLevelType w:val="hybridMultilevel"/>
    <w:tmpl w:val="CAC45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5A243F"/>
    <w:multiLevelType w:val="hybridMultilevel"/>
    <w:tmpl w:val="85C67EFE"/>
    <w:lvl w:ilvl="0" w:tplc="122CA35C">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B60188F"/>
    <w:multiLevelType w:val="hybridMultilevel"/>
    <w:tmpl w:val="57945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7D55B3"/>
    <w:multiLevelType w:val="hybridMultilevel"/>
    <w:tmpl w:val="0DEA3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F26D6"/>
    <w:multiLevelType w:val="hybridMultilevel"/>
    <w:tmpl w:val="5060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B2948"/>
    <w:multiLevelType w:val="hybridMultilevel"/>
    <w:tmpl w:val="D7206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F0253A"/>
    <w:multiLevelType w:val="hybridMultilevel"/>
    <w:tmpl w:val="0F56914C"/>
    <w:lvl w:ilvl="0" w:tplc="4B4024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FA57E4"/>
    <w:multiLevelType w:val="hybridMultilevel"/>
    <w:tmpl w:val="457C03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644001"/>
    <w:multiLevelType w:val="hybridMultilevel"/>
    <w:tmpl w:val="2ED8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933F1F"/>
    <w:multiLevelType w:val="hybridMultilevel"/>
    <w:tmpl w:val="0D2E1F1C"/>
    <w:lvl w:ilvl="0" w:tplc="58D432F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B21B14"/>
    <w:multiLevelType w:val="hybridMultilevel"/>
    <w:tmpl w:val="C1427938"/>
    <w:lvl w:ilvl="0" w:tplc="59C2DF9A">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56874920"/>
    <w:multiLevelType w:val="hybridMultilevel"/>
    <w:tmpl w:val="457C03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87525B"/>
    <w:multiLevelType w:val="hybridMultilevel"/>
    <w:tmpl w:val="752EE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B6E47"/>
    <w:multiLevelType w:val="hybridMultilevel"/>
    <w:tmpl w:val="2684F79A"/>
    <w:lvl w:ilvl="0" w:tplc="B1A6D54A">
      <w:numFmt w:val="bullet"/>
      <w:lvlText w:val="-"/>
      <w:lvlJc w:val="left"/>
      <w:pPr>
        <w:ind w:left="1440" w:hanging="360"/>
      </w:pPr>
      <w:rPr>
        <w:rFonts w:ascii="Calibri" w:eastAsia="Arial" w:hAnsi="Calibri" w:cs="Calibri" w:hint="default"/>
        <w:color w:val="2B2B2B"/>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7AD5D74"/>
    <w:multiLevelType w:val="hybridMultilevel"/>
    <w:tmpl w:val="86D65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A58B8"/>
    <w:multiLevelType w:val="hybridMultilevel"/>
    <w:tmpl w:val="0276A634"/>
    <w:lvl w:ilvl="0" w:tplc="C89EF844">
      <w:start w:val="25"/>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0" w15:restartNumberingAfterBreak="0">
    <w:nsid w:val="5B466669"/>
    <w:multiLevelType w:val="hybridMultilevel"/>
    <w:tmpl w:val="0DB41A08"/>
    <w:lvl w:ilvl="0" w:tplc="BC2A3E8A">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7654FBD8">
      <w:start w:val="1"/>
      <w:numFmt w:val="bullet"/>
      <w:lvlText w:val=""/>
      <w:lvlJc w:val="left"/>
      <w:pPr>
        <w:ind w:left="1800" w:hanging="360"/>
      </w:pPr>
      <w:rPr>
        <w:rFonts w:ascii="Wingdings" w:hAnsi="Wingdings" w:hint="default"/>
      </w:rPr>
    </w:lvl>
    <w:lvl w:ilvl="3" w:tplc="47AC2502">
      <w:start w:val="1"/>
      <w:numFmt w:val="bullet"/>
      <w:lvlText w:val=""/>
      <w:lvlJc w:val="left"/>
      <w:pPr>
        <w:ind w:left="2520" w:hanging="360"/>
      </w:pPr>
      <w:rPr>
        <w:rFonts w:ascii="Symbol" w:hAnsi="Symbol" w:hint="default"/>
      </w:rPr>
    </w:lvl>
    <w:lvl w:ilvl="4" w:tplc="42F40452">
      <w:start w:val="1"/>
      <w:numFmt w:val="bullet"/>
      <w:lvlText w:val="o"/>
      <w:lvlJc w:val="left"/>
      <w:pPr>
        <w:ind w:left="3240" w:hanging="360"/>
      </w:pPr>
      <w:rPr>
        <w:rFonts w:ascii="Courier New" w:hAnsi="Courier New" w:hint="default"/>
      </w:rPr>
    </w:lvl>
    <w:lvl w:ilvl="5" w:tplc="0DC0D530">
      <w:start w:val="1"/>
      <w:numFmt w:val="bullet"/>
      <w:lvlText w:val=""/>
      <w:lvlJc w:val="left"/>
      <w:pPr>
        <w:ind w:left="3960" w:hanging="360"/>
      </w:pPr>
      <w:rPr>
        <w:rFonts w:ascii="Wingdings" w:hAnsi="Wingdings" w:hint="default"/>
      </w:rPr>
    </w:lvl>
    <w:lvl w:ilvl="6" w:tplc="4C2CAB0E">
      <w:start w:val="1"/>
      <w:numFmt w:val="bullet"/>
      <w:lvlText w:val=""/>
      <w:lvlJc w:val="left"/>
      <w:pPr>
        <w:ind w:left="4680" w:hanging="360"/>
      </w:pPr>
      <w:rPr>
        <w:rFonts w:ascii="Symbol" w:hAnsi="Symbol" w:hint="default"/>
      </w:rPr>
    </w:lvl>
    <w:lvl w:ilvl="7" w:tplc="A7784220">
      <w:start w:val="1"/>
      <w:numFmt w:val="bullet"/>
      <w:lvlText w:val="o"/>
      <w:lvlJc w:val="left"/>
      <w:pPr>
        <w:ind w:left="5400" w:hanging="360"/>
      </w:pPr>
      <w:rPr>
        <w:rFonts w:ascii="Courier New" w:hAnsi="Courier New" w:hint="default"/>
      </w:rPr>
    </w:lvl>
    <w:lvl w:ilvl="8" w:tplc="3BAA54BC">
      <w:start w:val="1"/>
      <w:numFmt w:val="bullet"/>
      <w:lvlText w:val=""/>
      <w:lvlJc w:val="left"/>
      <w:pPr>
        <w:ind w:left="6120" w:hanging="360"/>
      </w:pPr>
      <w:rPr>
        <w:rFonts w:ascii="Wingdings" w:hAnsi="Wingdings" w:hint="default"/>
      </w:rPr>
    </w:lvl>
  </w:abstractNum>
  <w:abstractNum w:abstractNumId="31" w15:restartNumberingAfterBreak="0">
    <w:nsid w:val="5D31586F"/>
    <w:multiLevelType w:val="hybridMultilevel"/>
    <w:tmpl w:val="CB1A3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174223"/>
    <w:multiLevelType w:val="hybridMultilevel"/>
    <w:tmpl w:val="D8280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D73A06"/>
    <w:multiLevelType w:val="hybridMultilevel"/>
    <w:tmpl w:val="52E0E960"/>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714329"/>
    <w:multiLevelType w:val="hybridMultilevel"/>
    <w:tmpl w:val="AC3C2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8973C5"/>
    <w:multiLevelType w:val="hybridMultilevel"/>
    <w:tmpl w:val="4C4C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16555"/>
    <w:multiLevelType w:val="hybridMultilevel"/>
    <w:tmpl w:val="64B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F82653"/>
    <w:multiLevelType w:val="hybridMultilevel"/>
    <w:tmpl w:val="62DC0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0B15BE"/>
    <w:multiLevelType w:val="hybridMultilevel"/>
    <w:tmpl w:val="932A4A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8C7619"/>
    <w:multiLevelType w:val="hybridMultilevel"/>
    <w:tmpl w:val="C33C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10A69"/>
    <w:multiLevelType w:val="hybridMultilevel"/>
    <w:tmpl w:val="6C043152"/>
    <w:lvl w:ilvl="0" w:tplc="07BE4BE2">
      <w:start w:val="2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35"/>
  </w:num>
  <w:num w:numId="4">
    <w:abstractNumId w:val="13"/>
  </w:num>
  <w:num w:numId="5">
    <w:abstractNumId w:val="10"/>
  </w:num>
  <w:num w:numId="6">
    <w:abstractNumId w:val="18"/>
  </w:num>
  <w:num w:numId="7">
    <w:abstractNumId w:val="28"/>
  </w:num>
  <w:num w:numId="8">
    <w:abstractNumId w:val="40"/>
  </w:num>
  <w:num w:numId="9">
    <w:abstractNumId w:val="4"/>
  </w:num>
  <w:num w:numId="10">
    <w:abstractNumId w:val="34"/>
  </w:num>
  <w:num w:numId="11">
    <w:abstractNumId w:val="3"/>
  </w:num>
  <w:num w:numId="12">
    <w:abstractNumId w:val="7"/>
  </w:num>
  <w:num w:numId="13">
    <w:abstractNumId w:val="26"/>
  </w:num>
  <w:num w:numId="14">
    <w:abstractNumId w:val="39"/>
  </w:num>
  <w:num w:numId="15">
    <w:abstractNumId w:val="29"/>
  </w:num>
  <w:num w:numId="16">
    <w:abstractNumId w:val="31"/>
  </w:num>
  <w:num w:numId="17">
    <w:abstractNumId w:val="20"/>
  </w:num>
  <w:num w:numId="18">
    <w:abstractNumId w:val="5"/>
  </w:num>
  <w:num w:numId="19">
    <w:abstractNumId w:val="23"/>
  </w:num>
  <w:num w:numId="20">
    <w:abstractNumId w:val="15"/>
  </w:num>
  <w:num w:numId="21">
    <w:abstractNumId w:val="24"/>
  </w:num>
  <w:num w:numId="22">
    <w:abstractNumId w:val="38"/>
  </w:num>
  <w:num w:numId="23">
    <w:abstractNumId w:val="19"/>
  </w:num>
  <w:num w:numId="24">
    <w:abstractNumId w:val="16"/>
  </w:num>
  <w:num w:numId="25">
    <w:abstractNumId w:val="17"/>
  </w:num>
  <w:num w:numId="26">
    <w:abstractNumId w:val="14"/>
  </w:num>
  <w:num w:numId="27">
    <w:abstractNumId w:val="37"/>
  </w:num>
  <w:num w:numId="28">
    <w:abstractNumId w:val="1"/>
  </w:num>
  <w:num w:numId="29">
    <w:abstractNumId w:val="2"/>
  </w:num>
  <w:num w:numId="30">
    <w:abstractNumId w:val="9"/>
  </w:num>
  <w:num w:numId="31">
    <w:abstractNumId w:val="33"/>
  </w:num>
  <w:num w:numId="32">
    <w:abstractNumId w:val="8"/>
  </w:num>
  <w:num w:numId="33">
    <w:abstractNumId w:val="0"/>
  </w:num>
  <w:num w:numId="34">
    <w:abstractNumId w:val="12"/>
  </w:num>
  <w:num w:numId="35">
    <w:abstractNumId w:val="30"/>
  </w:num>
  <w:num w:numId="36">
    <w:abstractNumId w:val="27"/>
  </w:num>
  <w:num w:numId="37">
    <w:abstractNumId w:val="6"/>
  </w:num>
  <w:num w:numId="38">
    <w:abstractNumId w:val="25"/>
  </w:num>
  <w:num w:numId="39">
    <w:abstractNumId w:val="21"/>
  </w:num>
  <w:num w:numId="40">
    <w:abstractNumId w:val="3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7"/>
    <w:rsid w:val="00007D53"/>
    <w:rsid w:val="00012296"/>
    <w:rsid w:val="00013840"/>
    <w:rsid w:val="000138D2"/>
    <w:rsid w:val="00013AE2"/>
    <w:rsid w:val="00014027"/>
    <w:rsid w:val="0001559D"/>
    <w:rsid w:val="0001768F"/>
    <w:rsid w:val="000213C8"/>
    <w:rsid w:val="00022A24"/>
    <w:rsid w:val="0002373B"/>
    <w:rsid w:val="00027F5D"/>
    <w:rsid w:val="0003219E"/>
    <w:rsid w:val="000323C0"/>
    <w:rsid w:val="000342E6"/>
    <w:rsid w:val="00035728"/>
    <w:rsid w:val="00040159"/>
    <w:rsid w:val="00040592"/>
    <w:rsid w:val="00041558"/>
    <w:rsid w:val="00042DC8"/>
    <w:rsid w:val="000436C4"/>
    <w:rsid w:val="00043A85"/>
    <w:rsid w:val="00043C7A"/>
    <w:rsid w:val="00044F21"/>
    <w:rsid w:val="0004747F"/>
    <w:rsid w:val="00050315"/>
    <w:rsid w:val="00052E7E"/>
    <w:rsid w:val="00054B63"/>
    <w:rsid w:val="00054B8B"/>
    <w:rsid w:val="00055252"/>
    <w:rsid w:val="00057CEB"/>
    <w:rsid w:val="00061591"/>
    <w:rsid w:val="00063778"/>
    <w:rsid w:val="00063DC7"/>
    <w:rsid w:val="0006403C"/>
    <w:rsid w:val="000654CC"/>
    <w:rsid w:val="00065B8A"/>
    <w:rsid w:val="00066654"/>
    <w:rsid w:val="00066E0E"/>
    <w:rsid w:val="0006754F"/>
    <w:rsid w:val="000679C7"/>
    <w:rsid w:val="00072DE0"/>
    <w:rsid w:val="00074992"/>
    <w:rsid w:val="00074DE4"/>
    <w:rsid w:val="00075B99"/>
    <w:rsid w:val="00085CC1"/>
    <w:rsid w:val="00086093"/>
    <w:rsid w:val="00087917"/>
    <w:rsid w:val="00091F4D"/>
    <w:rsid w:val="00093176"/>
    <w:rsid w:val="00093253"/>
    <w:rsid w:val="00095E90"/>
    <w:rsid w:val="000A4094"/>
    <w:rsid w:val="000A7C8C"/>
    <w:rsid w:val="000B0EED"/>
    <w:rsid w:val="000B21BA"/>
    <w:rsid w:val="000B2997"/>
    <w:rsid w:val="000B5805"/>
    <w:rsid w:val="000B7CD5"/>
    <w:rsid w:val="000C0E30"/>
    <w:rsid w:val="000C19C6"/>
    <w:rsid w:val="000C1AB4"/>
    <w:rsid w:val="000C22AF"/>
    <w:rsid w:val="000C2B11"/>
    <w:rsid w:val="000C2EB0"/>
    <w:rsid w:val="000C3EA9"/>
    <w:rsid w:val="000C47D3"/>
    <w:rsid w:val="000D33BD"/>
    <w:rsid w:val="000D36BD"/>
    <w:rsid w:val="000D3EEE"/>
    <w:rsid w:val="000E13D1"/>
    <w:rsid w:val="000E1D99"/>
    <w:rsid w:val="000E3732"/>
    <w:rsid w:val="000E5567"/>
    <w:rsid w:val="000E6957"/>
    <w:rsid w:val="000E6A3D"/>
    <w:rsid w:val="000F7577"/>
    <w:rsid w:val="0010008B"/>
    <w:rsid w:val="0010271F"/>
    <w:rsid w:val="001029AE"/>
    <w:rsid w:val="00104672"/>
    <w:rsid w:val="00107E47"/>
    <w:rsid w:val="00111CDC"/>
    <w:rsid w:val="00114CAD"/>
    <w:rsid w:val="00116214"/>
    <w:rsid w:val="00116386"/>
    <w:rsid w:val="001173C5"/>
    <w:rsid w:val="00125B7A"/>
    <w:rsid w:val="00126B28"/>
    <w:rsid w:val="00131F01"/>
    <w:rsid w:val="00133374"/>
    <w:rsid w:val="0013551D"/>
    <w:rsid w:val="001357F5"/>
    <w:rsid w:val="001361A7"/>
    <w:rsid w:val="0013669E"/>
    <w:rsid w:val="00137724"/>
    <w:rsid w:val="00140AC2"/>
    <w:rsid w:val="001411BB"/>
    <w:rsid w:val="00145F9B"/>
    <w:rsid w:val="0015089C"/>
    <w:rsid w:val="00154003"/>
    <w:rsid w:val="00154B3D"/>
    <w:rsid w:val="001607D3"/>
    <w:rsid w:val="001607D9"/>
    <w:rsid w:val="00160A89"/>
    <w:rsid w:val="0016122D"/>
    <w:rsid w:val="00162527"/>
    <w:rsid w:val="00162A48"/>
    <w:rsid w:val="00162B64"/>
    <w:rsid w:val="00162DED"/>
    <w:rsid w:val="00163459"/>
    <w:rsid w:val="00165C7D"/>
    <w:rsid w:val="00166E69"/>
    <w:rsid w:val="00167142"/>
    <w:rsid w:val="00167C00"/>
    <w:rsid w:val="00167FCD"/>
    <w:rsid w:val="00171F53"/>
    <w:rsid w:val="00172D4E"/>
    <w:rsid w:val="00175920"/>
    <w:rsid w:val="00184882"/>
    <w:rsid w:val="00187FC4"/>
    <w:rsid w:val="00193906"/>
    <w:rsid w:val="0019663B"/>
    <w:rsid w:val="0019762D"/>
    <w:rsid w:val="001A21E7"/>
    <w:rsid w:val="001A3DD1"/>
    <w:rsid w:val="001B1ED3"/>
    <w:rsid w:val="001B34A8"/>
    <w:rsid w:val="001B54EA"/>
    <w:rsid w:val="001B7208"/>
    <w:rsid w:val="001C25E9"/>
    <w:rsid w:val="001C26AC"/>
    <w:rsid w:val="001C348F"/>
    <w:rsid w:val="001C608C"/>
    <w:rsid w:val="001C64CF"/>
    <w:rsid w:val="001C7786"/>
    <w:rsid w:val="001C7A17"/>
    <w:rsid w:val="001D0F93"/>
    <w:rsid w:val="001D2744"/>
    <w:rsid w:val="001D2954"/>
    <w:rsid w:val="001D2EBC"/>
    <w:rsid w:val="001D4501"/>
    <w:rsid w:val="001D7BA5"/>
    <w:rsid w:val="001E3AA2"/>
    <w:rsid w:val="001E5D52"/>
    <w:rsid w:val="001F01BA"/>
    <w:rsid w:val="001F024E"/>
    <w:rsid w:val="001F1E91"/>
    <w:rsid w:val="001F2BD2"/>
    <w:rsid w:val="001F5AE1"/>
    <w:rsid w:val="0020105E"/>
    <w:rsid w:val="00201237"/>
    <w:rsid w:val="00202C79"/>
    <w:rsid w:val="0020321D"/>
    <w:rsid w:val="002039FC"/>
    <w:rsid w:val="002052FA"/>
    <w:rsid w:val="002108A7"/>
    <w:rsid w:val="00210CE8"/>
    <w:rsid w:val="00212135"/>
    <w:rsid w:val="002171E7"/>
    <w:rsid w:val="00217803"/>
    <w:rsid w:val="00220C5D"/>
    <w:rsid w:val="002216FA"/>
    <w:rsid w:val="00223382"/>
    <w:rsid w:val="00224BC9"/>
    <w:rsid w:val="00224BCA"/>
    <w:rsid w:val="00227486"/>
    <w:rsid w:val="002275C0"/>
    <w:rsid w:val="00227E6F"/>
    <w:rsid w:val="00230320"/>
    <w:rsid w:val="0023072F"/>
    <w:rsid w:val="002317AF"/>
    <w:rsid w:val="00232AA3"/>
    <w:rsid w:val="00234280"/>
    <w:rsid w:val="00234955"/>
    <w:rsid w:val="00235907"/>
    <w:rsid w:val="0023767D"/>
    <w:rsid w:val="00237E89"/>
    <w:rsid w:val="00237F0D"/>
    <w:rsid w:val="00240031"/>
    <w:rsid w:val="0024316D"/>
    <w:rsid w:val="00245925"/>
    <w:rsid w:val="00245BDD"/>
    <w:rsid w:val="002463DE"/>
    <w:rsid w:val="00260517"/>
    <w:rsid w:val="00260B60"/>
    <w:rsid w:val="00264987"/>
    <w:rsid w:val="00264F17"/>
    <w:rsid w:val="0026544A"/>
    <w:rsid w:val="0027028F"/>
    <w:rsid w:val="00270CCC"/>
    <w:rsid w:val="00274B94"/>
    <w:rsid w:val="00276AD9"/>
    <w:rsid w:val="002805F1"/>
    <w:rsid w:val="0028111F"/>
    <w:rsid w:val="002867DD"/>
    <w:rsid w:val="00290AFB"/>
    <w:rsid w:val="00290B6B"/>
    <w:rsid w:val="00292211"/>
    <w:rsid w:val="00294D03"/>
    <w:rsid w:val="002970A7"/>
    <w:rsid w:val="002A2B64"/>
    <w:rsid w:val="002A528B"/>
    <w:rsid w:val="002B079A"/>
    <w:rsid w:val="002B12D9"/>
    <w:rsid w:val="002B1778"/>
    <w:rsid w:val="002B5D51"/>
    <w:rsid w:val="002B66AA"/>
    <w:rsid w:val="002C2D87"/>
    <w:rsid w:val="002C3D43"/>
    <w:rsid w:val="002C51D6"/>
    <w:rsid w:val="002C5517"/>
    <w:rsid w:val="002C77B5"/>
    <w:rsid w:val="002C7E41"/>
    <w:rsid w:val="002D0545"/>
    <w:rsid w:val="002D2E2D"/>
    <w:rsid w:val="002E2EEE"/>
    <w:rsid w:val="002E305A"/>
    <w:rsid w:val="002E4317"/>
    <w:rsid w:val="002E7B79"/>
    <w:rsid w:val="002F03C3"/>
    <w:rsid w:val="002F483D"/>
    <w:rsid w:val="002F605E"/>
    <w:rsid w:val="002F7CB0"/>
    <w:rsid w:val="00300190"/>
    <w:rsid w:val="003017BA"/>
    <w:rsid w:val="00305908"/>
    <w:rsid w:val="003079EE"/>
    <w:rsid w:val="003113B8"/>
    <w:rsid w:val="00312238"/>
    <w:rsid w:val="00312848"/>
    <w:rsid w:val="0031389C"/>
    <w:rsid w:val="0031434F"/>
    <w:rsid w:val="00314982"/>
    <w:rsid w:val="00315CB0"/>
    <w:rsid w:val="003168D8"/>
    <w:rsid w:val="00317A03"/>
    <w:rsid w:val="00322555"/>
    <w:rsid w:val="00323154"/>
    <w:rsid w:val="00324F8B"/>
    <w:rsid w:val="003253F3"/>
    <w:rsid w:val="003277F3"/>
    <w:rsid w:val="003325B2"/>
    <w:rsid w:val="0033454D"/>
    <w:rsid w:val="00334B29"/>
    <w:rsid w:val="003419A7"/>
    <w:rsid w:val="00343FC5"/>
    <w:rsid w:val="0034575E"/>
    <w:rsid w:val="00346E6C"/>
    <w:rsid w:val="00346F25"/>
    <w:rsid w:val="003474A6"/>
    <w:rsid w:val="00354286"/>
    <w:rsid w:val="003544C5"/>
    <w:rsid w:val="0035650B"/>
    <w:rsid w:val="00357B25"/>
    <w:rsid w:val="003604FB"/>
    <w:rsid w:val="003651AC"/>
    <w:rsid w:val="00365D8A"/>
    <w:rsid w:val="00365FA4"/>
    <w:rsid w:val="00371244"/>
    <w:rsid w:val="003718FC"/>
    <w:rsid w:val="003808B9"/>
    <w:rsid w:val="00384B0A"/>
    <w:rsid w:val="00386C2E"/>
    <w:rsid w:val="003900A1"/>
    <w:rsid w:val="0039267E"/>
    <w:rsid w:val="00392E07"/>
    <w:rsid w:val="0039575C"/>
    <w:rsid w:val="0039756B"/>
    <w:rsid w:val="003A11C0"/>
    <w:rsid w:val="003A1A6F"/>
    <w:rsid w:val="003A1B48"/>
    <w:rsid w:val="003A5266"/>
    <w:rsid w:val="003A6931"/>
    <w:rsid w:val="003B02B4"/>
    <w:rsid w:val="003B0349"/>
    <w:rsid w:val="003B1E98"/>
    <w:rsid w:val="003B27B5"/>
    <w:rsid w:val="003B3612"/>
    <w:rsid w:val="003B52D6"/>
    <w:rsid w:val="003B5A18"/>
    <w:rsid w:val="003B5ACF"/>
    <w:rsid w:val="003B7B92"/>
    <w:rsid w:val="003C2196"/>
    <w:rsid w:val="003D0DDB"/>
    <w:rsid w:val="003D38C4"/>
    <w:rsid w:val="003E1C88"/>
    <w:rsid w:val="003E2B83"/>
    <w:rsid w:val="003E3376"/>
    <w:rsid w:val="003E5481"/>
    <w:rsid w:val="003F3416"/>
    <w:rsid w:val="003F35AA"/>
    <w:rsid w:val="003F3E1B"/>
    <w:rsid w:val="003F541C"/>
    <w:rsid w:val="003F5E39"/>
    <w:rsid w:val="003F707A"/>
    <w:rsid w:val="00406750"/>
    <w:rsid w:val="00406EAB"/>
    <w:rsid w:val="00411B07"/>
    <w:rsid w:val="0041365F"/>
    <w:rsid w:val="00413E2D"/>
    <w:rsid w:val="00414AEB"/>
    <w:rsid w:val="00415080"/>
    <w:rsid w:val="00415F7E"/>
    <w:rsid w:val="00424B96"/>
    <w:rsid w:val="004265AE"/>
    <w:rsid w:val="00426AB5"/>
    <w:rsid w:val="00426BFF"/>
    <w:rsid w:val="00430C9E"/>
    <w:rsid w:val="00432B80"/>
    <w:rsid w:val="00435C60"/>
    <w:rsid w:val="00436F7A"/>
    <w:rsid w:val="00437AB5"/>
    <w:rsid w:val="00437AF7"/>
    <w:rsid w:val="00441D9E"/>
    <w:rsid w:val="00445917"/>
    <w:rsid w:val="00455B18"/>
    <w:rsid w:val="00457E75"/>
    <w:rsid w:val="0046097B"/>
    <w:rsid w:val="00462731"/>
    <w:rsid w:val="004635D5"/>
    <w:rsid w:val="0047018C"/>
    <w:rsid w:val="004770CD"/>
    <w:rsid w:val="00477A37"/>
    <w:rsid w:val="00481E5C"/>
    <w:rsid w:val="00482301"/>
    <w:rsid w:val="0048499B"/>
    <w:rsid w:val="0048769B"/>
    <w:rsid w:val="004909B0"/>
    <w:rsid w:val="00491E97"/>
    <w:rsid w:val="0049652F"/>
    <w:rsid w:val="004A0033"/>
    <w:rsid w:val="004A0C55"/>
    <w:rsid w:val="004A2851"/>
    <w:rsid w:val="004A3198"/>
    <w:rsid w:val="004A376B"/>
    <w:rsid w:val="004A7791"/>
    <w:rsid w:val="004A7FE8"/>
    <w:rsid w:val="004B14AB"/>
    <w:rsid w:val="004B22D4"/>
    <w:rsid w:val="004B3977"/>
    <w:rsid w:val="004B6312"/>
    <w:rsid w:val="004C07B4"/>
    <w:rsid w:val="004C0C6C"/>
    <w:rsid w:val="004C3633"/>
    <w:rsid w:val="004C648F"/>
    <w:rsid w:val="004D3C8B"/>
    <w:rsid w:val="004D5217"/>
    <w:rsid w:val="004D53C7"/>
    <w:rsid w:val="004D5CB8"/>
    <w:rsid w:val="004D61E1"/>
    <w:rsid w:val="004D6D6D"/>
    <w:rsid w:val="004D7304"/>
    <w:rsid w:val="004E5D80"/>
    <w:rsid w:val="004E7D26"/>
    <w:rsid w:val="004F176A"/>
    <w:rsid w:val="004F24E7"/>
    <w:rsid w:val="004F2BC2"/>
    <w:rsid w:val="004F4267"/>
    <w:rsid w:val="004F59FC"/>
    <w:rsid w:val="004F6064"/>
    <w:rsid w:val="004F66CD"/>
    <w:rsid w:val="00500791"/>
    <w:rsid w:val="005008D9"/>
    <w:rsid w:val="00501104"/>
    <w:rsid w:val="00501D46"/>
    <w:rsid w:val="005023F4"/>
    <w:rsid w:val="005034A9"/>
    <w:rsid w:val="005052E5"/>
    <w:rsid w:val="00506728"/>
    <w:rsid w:val="00506A32"/>
    <w:rsid w:val="00507344"/>
    <w:rsid w:val="00514D4D"/>
    <w:rsid w:val="005176EF"/>
    <w:rsid w:val="0052102B"/>
    <w:rsid w:val="00526AFF"/>
    <w:rsid w:val="00527CFB"/>
    <w:rsid w:val="00530C7D"/>
    <w:rsid w:val="0053190F"/>
    <w:rsid w:val="00531A48"/>
    <w:rsid w:val="00533225"/>
    <w:rsid w:val="0053468A"/>
    <w:rsid w:val="00534F7A"/>
    <w:rsid w:val="005379ED"/>
    <w:rsid w:val="00541D64"/>
    <w:rsid w:val="0054253C"/>
    <w:rsid w:val="00543B7A"/>
    <w:rsid w:val="00543D0B"/>
    <w:rsid w:val="005448C4"/>
    <w:rsid w:val="005452E5"/>
    <w:rsid w:val="00546D46"/>
    <w:rsid w:val="005500D3"/>
    <w:rsid w:val="00550C0D"/>
    <w:rsid w:val="00551532"/>
    <w:rsid w:val="0055182C"/>
    <w:rsid w:val="005544CF"/>
    <w:rsid w:val="0055784E"/>
    <w:rsid w:val="005620D7"/>
    <w:rsid w:val="0056508D"/>
    <w:rsid w:val="005650D8"/>
    <w:rsid w:val="00565957"/>
    <w:rsid w:val="00566974"/>
    <w:rsid w:val="0057139B"/>
    <w:rsid w:val="005718E3"/>
    <w:rsid w:val="00573375"/>
    <w:rsid w:val="00574772"/>
    <w:rsid w:val="00574F36"/>
    <w:rsid w:val="00577576"/>
    <w:rsid w:val="0058059F"/>
    <w:rsid w:val="005824DB"/>
    <w:rsid w:val="005845C0"/>
    <w:rsid w:val="005864EB"/>
    <w:rsid w:val="005875D3"/>
    <w:rsid w:val="00587F8F"/>
    <w:rsid w:val="005915D9"/>
    <w:rsid w:val="0059192C"/>
    <w:rsid w:val="00592006"/>
    <w:rsid w:val="00594F29"/>
    <w:rsid w:val="005954F0"/>
    <w:rsid w:val="00597F09"/>
    <w:rsid w:val="005A2E3F"/>
    <w:rsid w:val="005B0822"/>
    <w:rsid w:val="005B1FF0"/>
    <w:rsid w:val="005B3861"/>
    <w:rsid w:val="005B6E2B"/>
    <w:rsid w:val="005B7C80"/>
    <w:rsid w:val="005C1D89"/>
    <w:rsid w:val="005C3478"/>
    <w:rsid w:val="005C4671"/>
    <w:rsid w:val="005C5F14"/>
    <w:rsid w:val="005C61E9"/>
    <w:rsid w:val="005C71F8"/>
    <w:rsid w:val="005C7337"/>
    <w:rsid w:val="005D0643"/>
    <w:rsid w:val="005D0E96"/>
    <w:rsid w:val="005D11AC"/>
    <w:rsid w:val="005D57B1"/>
    <w:rsid w:val="005D7BEF"/>
    <w:rsid w:val="005E002E"/>
    <w:rsid w:val="005E28D2"/>
    <w:rsid w:val="005E43B8"/>
    <w:rsid w:val="005E60F1"/>
    <w:rsid w:val="005F71BC"/>
    <w:rsid w:val="00601C06"/>
    <w:rsid w:val="00601DD7"/>
    <w:rsid w:val="00602389"/>
    <w:rsid w:val="0060340E"/>
    <w:rsid w:val="00605711"/>
    <w:rsid w:val="0060604D"/>
    <w:rsid w:val="006074D5"/>
    <w:rsid w:val="00611A30"/>
    <w:rsid w:val="00612004"/>
    <w:rsid w:val="00612723"/>
    <w:rsid w:val="0061388F"/>
    <w:rsid w:val="006142C1"/>
    <w:rsid w:val="00616E03"/>
    <w:rsid w:val="00620DF0"/>
    <w:rsid w:val="006221FE"/>
    <w:rsid w:val="00630CD7"/>
    <w:rsid w:val="006321FD"/>
    <w:rsid w:val="00637A81"/>
    <w:rsid w:val="0064326F"/>
    <w:rsid w:val="00645046"/>
    <w:rsid w:val="00645C8C"/>
    <w:rsid w:val="00646122"/>
    <w:rsid w:val="0064657A"/>
    <w:rsid w:val="006467E7"/>
    <w:rsid w:val="006476FF"/>
    <w:rsid w:val="00656E17"/>
    <w:rsid w:val="0066270D"/>
    <w:rsid w:val="00663291"/>
    <w:rsid w:val="00664AFE"/>
    <w:rsid w:val="006651B7"/>
    <w:rsid w:val="00666348"/>
    <w:rsid w:val="0066692A"/>
    <w:rsid w:val="00666F2C"/>
    <w:rsid w:val="00673C9D"/>
    <w:rsid w:val="0067462C"/>
    <w:rsid w:val="006746E5"/>
    <w:rsid w:val="006749E9"/>
    <w:rsid w:val="00675F0C"/>
    <w:rsid w:val="00685147"/>
    <w:rsid w:val="00687DD3"/>
    <w:rsid w:val="00687F3E"/>
    <w:rsid w:val="00692DB1"/>
    <w:rsid w:val="006940ED"/>
    <w:rsid w:val="006A2798"/>
    <w:rsid w:val="006A3A72"/>
    <w:rsid w:val="006A4F27"/>
    <w:rsid w:val="006A569B"/>
    <w:rsid w:val="006A703A"/>
    <w:rsid w:val="006A771A"/>
    <w:rsid w:val="006B03C8"/>
    <w:rsid w:val="006B06CE"/>
    <w:rsid w:val="006B1B11"/>
    <w:rsid w:val="006B51DC"/>
    <w:rsid w:val="006B53C1"/>
    <w:rsid w:val="006B632C"/>
    <w:rsid w:val="006C1DBD"/>
    <w:rsid w:val="006C2235"/>
    <w:rsid w:val="006C38A9"/>
    <w:rsid w:val="006C3C5C"/>
    <w:rsid w:val="006C4C1A"/>
    <w:rsid w:val="006D0145"/>
    <w:rsid w:val="006D2237"/>
    <w:rsid w:val="006D2A45"/>
    <w:rsid w:val="006D3524"/>
    <w:rsid w:val="006D44A6"/>
    <w:rsid w:val="006E1D17"/>
    <w:rsid w:val="006E4DB9"/>
    <w:rsid w:val="006E6E52"/>
    <w:rsid w:val="006F0727"/>
    <w:rsid w:val="006F1205"/>
    <w:rsid w:val="006F13AC"/>
    <w:rsid w:val="006F14F3"/>
    <w:rsid w:val="006F1575"/>
    <w:rsid w:val="007005D6"/>
    <w:rsid w:val="00704511"/>
    <w:rsid w:val="00706AB0"/>
    <w:rsid w:val="007114F9"/>
    <w:rsid w:val="00714B1A"/>
    <w:rsid w:val="00716095"/>
    <w:rsid w:val="007201C7"/>
    <w:rsid w:val="007242D2"/>
    <w:rsid w:val="00734B17"/>
    <w:rsid w:val="00737665"/>
    <w:rsid w:val="00741467"/>
    <w:rsid w:val="0074146E"/>
    <w:rsid w:val="00750A20"/>
    <w:rsid w:val="00751360"/>
    <w:rsid w:val="007519D8"/>
    <w:rsid w:val="00752E43"/>
    <w:rsid w:val="00753A56"/>
    <w:rsid w:val="00754549"/>
    <w:rsid w:val="007564A8"/>
    <w:rsid w:val="0075660D"/>
    <w:rsid w:val="0076046F"/>
    <w:rsid w:val="00761BA6"/>
    <w:rsid w:val="0076367C"/>
    <w:rsid w:val="00765C00"/>
    <w:rsid w:val="007664B9"/>
    <w:rsid w:val="007709AF"/>
    <w:rsid w:val="007710F6"/>
    <w:rsid w:val="00775AE7"/>
    <w:rsid w:val="00776075"/>
    <w:rsid w:val="00777126"/>
    <w:rsid w:val="007773AB"/>
    <w:rsid w:val="007824A7"/>
    <w:rsid w:val="00783882"/>
    <w:rsid w:val="0078638E"/>
    <w:rsid w:val="00791A4C"/>
    <w:rsid w:val="00791C66"/>
    <w:rsid w:val="007A2F10"/>
    <w:rsid w:val="007A4416"/>
    <w:rsid w:val="007A5239"/>
    <w:rsid w:val="007A591B"/>
    <w:rsid w:val="007A763B"/>
    <w:rsid w:val="007B071F"/>
    <w:rsid w:val="007B1C3D"/>
    <w:rsid w:val="007B20D4"/>
    <w:rsid w:val="007B2AF7"/>
    <w:rsid w:val="007B3F57"/>
    <w:rsid w:val="007B6E64"/>
    <w:rsid w:val="007C0E9E"/>
    <w:rsid w:val="007C2A49"/>
    <w:rsid w:val="007C3A09"/>
    <w:rsid w:val="007C3D25"/>
    <w:rsid w:val="007D3329"/>
    <w:rsid w:val="007D57AA"/>
    <w:rsid w:val="007D5F8E"/>
    <w:rsid w:val="007D6A76"/>
    <w:rsid w:val="007D7C5A"/>
    <w:rsid w:val="007E1DD5"/>
    <w:rsid w:val="007E3C31"/>
    <w:rsid w:val="007E5793"/>
    <w:rsid w:val="007E60AC"/>
    <w:rsid w:val="007F2C02"/>
    <w:rsid w:val="007F3BCC"/>
    <w:rsid w:val="007F4360"/>
    <w:rsid w:val="007F4438"/>
    <w:rsid w:val="007F4781"/>
    <w:rsid w:val="007F6A93"/>
    <w:rsid w:val="007F727E"/>
    <w:rsid w:val="0080154E"/>
    <w:rsid w:val="0080394A"/>
    <w:rsid w:val="008043E9"/>
    <w:rsid w:val="00805785"/>
    <w:rsid w:val="00806621"/>
    <w:rsid w:val="00806882"/>
    <w:rsid w:val="00807AE6"/>
    <w:rsid w:val="00814103"/>
    <w:rsid w:val="008157A5"/>
    <w:rsid w:val="00823268"/>
    <w:rsid w:val="00827FDD"/>
    <w:rsid w:val="00830458"/>
    <w:rsid w:val="00832763"/>
    <w:rsid w:val="008371AB"/>
    <w:rsid w:val="00842453"/>
    <w:rsid w:val="00842662"/>
    <w:rsid w:val="0084651E"/>
    <w:rsid w:val="00847455"/>
    <w:rsid w:val="008475EE"/>
    <w:rsid w:val="00847B1F"/>
    <w:rsid w:val="00847E23"/>
    <w:rsid w:val="00852D0B"/>
    <w:rsid w:val="00860ECF"/>
    <w:rsid w:val="00862F00"/>
    <w:rsid w:val="008647D0"/>
    <w:rsid w:val="00867378"/>
    <w:rsid w:val="008677A8"/>
    <w:rsid w:val="008701E8"/>
    <w:rsid w:val="00871414"/>
    <w:rsid w:val="0087451D"/>
    <w:rsid w:val="00877945"/>
    <w:rsid w:val="00877E70"/>
    <w:rsid w:val="00882608"/>
    <w:rsid w:val="00882919"/>
    <w:rsid w:val="0088556A"/>
    <w:rsid w:val="00887635"/>
    <w:rsid w:val="00887EFC"/>
    <w:rsid w:val="0089139E"/>
    <w:rsid w:val="00891595"/>
    <w:rsid w:val="008A02AF"/>
    <w:rsid w:val="008A237F"/>
    <w:rsid w:val="008A26D0"/>
    <w:rsid w:val="008A487F"/>
    <w:rsid w:val="008A643D"/>
    <w:rsid w:val="008B004A"/>
    <w:rsid w:val="008B0AA2"/>
    <w:rsid w:val="008B13F6"/>
    <w:rsid w:val="008B2122"/>
    <w:rsid w:val="008B2FF3"/>
    <w:rsid w:val="008B32A6"/>
    <w:rsid w:val="008B3707"/>
    <w:rsid w:val="008B5A90"/>
    <w:rsid w:val="008C0141"/>
    <w:rsid w:val="008C1523"/>
    <w:rsid w:val="008C1EEA"/>
    <w:rsid w:val="008C2AEF"/>
    <w:rsid w:val="008C30B7"/>
    <w:rsid w:val="008C56B4"/>
    <w:rsid w:val="008C5868"/>
    <w:rsid w:val="008C6465"/>
    <w:rsid w:val="008D1AD5"/>
    <w:rsid w:val="008D2084"/>
    <w:rsid w:val="008D3D0A"/>
    <w:rsid w:val="008E0819"/>
    <w:rsid w:val="008E52D7"/>
    <w:rsid w:val="008E63B0"/>
    <w:rsid w:val="008E7AA8"/>
    <w:rsid w:val="008F2CCE"/>
    <w:rsid w:val="008F4865"/>
    <w:rsid w:val="008F4AEA"/>
    <w:rsid w:val="008F5F68"/>
    <w:rsid w:val="0090092A"/>
    <w:rsid w:val="00901B2E"/>
    <w:rsid w:val="00905E3E"/>
    <w:rsid w:val="0090766C"/>
    <w:rsid w:val="00907E44"/>
    <w:rsid w:val="009104DD"/>
    <w:rsid w:val="00916430"/>
    <w:rsid w:val="00916521"/>
    <w:rsid w:val="009168D1"/>
    <w:rsid w:val="00920E5E"/>
    <w:rsid w:val="009254AE"/>
    <w:rsid w:val="00925C4A"/>
    <w:rsid w:val="00926091"/>
    <w:rsid w:val="00926365"/>
    <w:rsid w:val="0092708C"/>
    <w:rsid w:val="0092725E"/>
    <w:rsid w:val="00927D84"/>
    <w:rsid w:val="00933C19"/>
    <w:rsid w:val="00934A5E"/>
    <w:rsid w:val="009359BE"/>
    <w:rsid w:val="00935CE8"/>
    <w:rsid w:val="00941E23"/>
    <w:rsid w:val="00942F7B"/>
    <w:rsid w:val="00944C53"/>
    <w:rsid w:val="00945FC4"/>
    <w:rsid w:val="0094684A"/>
    <w:rsid w:val="00951219"/>
    <w:rsid w:val="0095167F"/>
    <w:rsid w:val="00957FC4"/>
    <w:rsid w:val="00961332"/>
    <w:rsid w:val="00962E99"/>
    <w:rsid w:val="009631EF"/>
    <w:rsid w:val="00965188"/>
    <w:rsid w:val="0096654E"/>
    <w:rsid w:val="00966E6B"/>
    <w:rsid w:val="0096737A"/>
    <w:rsid w:val="009764B0"/>
    <w:rsid w:val="00977875"/>
    <w:rsid w:val="0098015B"/>
    <w:rsid w:val="009808C5"/>
    <w:rsid w:val="00981788"/>
    <w:rsid w:val="00981A43"/>
    <w:rsid w:val="00981C1B"/>
    <w:rsid w:val="00985436"/>
    <w:rsid w:val="00986FD7"/>
    <w:rsid w:val="00990730"/>
    <w:rsid w:val="00990F7E"/>
    <w:rsid w:val="00991828"/>
    <w:rsid w:val="00992DB5"/>
    <w:rsid w:val="009954C0"/>
    <w:rsid w:val="0099796B"/>
    <w:rsid w:val="00997BF6"/>
    <w:rsid w:val="009A1311"/>
    <w:rsid w:val="009A1F5B"/>
    <w:rsid w:val="009A25BB"/>
    <w:rsid w:val="009A4535"/>
    <w:rsid w:val="009A6B56"/>
    <w:rsid w:val="009A6F73"/>
    <w:rsid w:val="009A7149"/>
    <w:rsid w:val="009B0452"/>
    <w:rsid w:val="009B4AC5"/>
    <w:rsid w:val="009B76E0"/>
    <w:rsid w:val="009C1991"/>
    <w:rsid w:val="009C2221"/>
    <w:rsid w:val="009C290F"/>
    <w:rsid w:val="009C4C9F"/>
    <w:rsid w:val="009C6694"/>
    <w:rsid w:val="009C7129"/>
    <w:rsid w:val="009C7849"/>
    <w:rsid w:val="009D1654"/>
    <w:rsid w:val="009D1D03"/>
    <w:rsid w:val="009D270E"/>
    <w:rsid w:val="009D5EA1"/>
    <w:rsid w:val="009D627E"/>
    <w:rsid w:val="009D7C56"/>
    <w:rsid w:val="009E1421"/>
    <w:rsid w:val="009E192C"/>
    <w:rsid w:val="009E29E2"/>
    <w:rsid w:val="009E6267"/>
    <w:rsid w:val="009E729E"/>
    <w:rsid w:val="009F1FE3"/>
    <w:rsid w:val="009F3025"/>
    <w:rsid w:val="009F3B99"/>
    <w:rsid w:val="00A007FB"/>
    <w:rsid w:val="00A01982"/>
    <w:rsid w:val="00A02597"/>
    <w:rsid w:val="00A02651"/>
    <w:rsid w:val="00A02FF4"/>
    <w:rsid w:val="00A068F0"/>
    <w:rsid w:val="00A076C9"/>
    <w:rsid w:val="00A100FF"/>
    <w:rsid w:val="00A103FD"/>
    <w:rsid w:val="00A13DA4"/>
    <w:rsid w:val="00A13E56"/>
    <w:rsid w:val="00A21DF9"/>
    <w:rsid w:val="00A22747"/>
    <w:rsid w:val="00A2422D"/>
    <w:rsid w:val="00A26891"/>
    <w:rsid w:val="00A3195A"/>
    <w:rsid w:val="00A3248F"/>
    <w:rsid w:val="00A3753B"/>
    <w:rsid w:val="00A41065"/>
    <w:rsid w:val="00A41660"/>
    <w:rsid w:val="00A41C71"/>
    <w:rsid w:val="00A43C93"/>
    <w:rsid w:val="00A43F84"/>
    <w:rsid w:val="00A52446"/>
    <w:rsid w:val="00A535EC"/>
    <w:rsid w:val="00A55EEB"/>
    <w:rsid w:val="00A567AE"/>
    <w:rsid w:val="00A56A47"/>
    <w:rsid w:val="00A56B1B"/>
    <w:rsid w:val="00A60FE0"/>
    <w:rsid w:val="00A61F94"/>
    <w:rsid w:val="00A63424"/>
    <w:rsid w:val="00A65F2C"/>
    <w:rsid w:val="00A66372"/>
    <w:rsid w:val="00A6637B"/>
    <w:rsid w:val="00A70D84"/>
    <w:rsid w:val="00A7109E"/>
    <w:rsid w:val="00A74AE4"/>
    <w:rsid w:val="00A76525"/>
    <w:rsid w:val="00A85551"/>
    <w:rsid w:val="00A96000"/>
    <w:rsid w:val="00A96019"/>
    <w:rsid w:val="00A96552"/>
    <w:rsid w:val="00A97858"/>
    <w:rsid w:val="00AA0770"/>
    <w:rsid w:val="00AA0E3C"/>
    <w:rsid w:val="00AA15F6"/>
    <w:rsid w:val="00AA1FC4"/>
    <w:rsid w:val="00AA39D7"/>
    <w:rsid w:val="00AA5AC5"/>
    <w:rsid w:val="00AA77B2"/>
    <w:rsid w:val="00AB14D8"/>
    <w:rsid w:val="00AB1EF8"/>
    <w:rsid w:val="00AB2D01"/>
    <w:rsid w:val="00AB2D10"/>
    <w:rsid w:val="00AB489F"/>
    <w:rsid w:val="00AB4C65"/>
    <w:rsid w:val="00AB7B44"/>
    <w:rsid w:val="00AC07F2"/>
    <w:rsid w:val="00AC17D9"/>
    <w:rsid w:val="00AC20CC"/>
    <w:rsid w:val="00AC3D3F"/>
    <w:rsid w:val="00AC567B"/>
    <w:rsid w:val="00AD0633"/>
    <w:rsid w:val="00AD0DF2"/>
    <w:rsid w:val="00AD20CA"/>
    <w:rsid w:val="00AD5EB4"/>
    <w:rsid w:val="00AD61E4"/>
    <w:rsid w:val="00AE0DA2"/>
    <w:rsid w:val="00AE20CD"/>
    <w:rsid w:val="00AE40DD"/>
    <w:rsid w:val="00AE44E4"/>
    <w:rsid w:val="00AE7E9F"/>
    <w:rsid w:val="00AF0119"/>
    <w:rsid w:val="00AF0F26"/>
    <w:rsid w:val="00AF46F6"/>
    <w:rsid w:val="00AF5C05"/>
    <w:rsid w:val="00B004E0"/>
    <w:rsid w:val="00B00BEC"/>
    <w:rsid w:val="00B05BEE"/>
    <w:rsid w:val="00B05ED1"/>
    <w:rsid w:val="00B0637D"/>
    <w:rsid w:val="00B07490"/>
    <w:rsid w:val="00B07B6D"/>
    <w:rsid w:val="00B10D7D"/>
    <w:rsid w:val="00B112ED"/>
    <w:rsid w:val="00B13D59"/>
    <w:rsid w:val="00B162EE"/>
    <w:rsid w:val="00B1676A"/>
    <w:rsid w:val="00B24082"/>
    <w:rsid w:val="00B25428"/>
    <w:rsid w:val="00B25D23"/>
    <w:rsid w:val="00B26242"/>
    <w:rsid w:val="00B30FC2"/>
    <w:rsid w:val="00B312CE"/>
    <w:rsid w:val="00B31CF9"/>
    <w:rsid w:val="00B342E5"/>
    <w:rsid w:val="00B349C6"/>
    <w:rsid w:val="00B352B7"/>
    <w:rsid w:val="00B35B2D"/>
    <w:rsid w:val="00B364F5"/>
    <w:rsid w:val="00B36D96"/>
    <w:rsid w:val="00B4090B"/>
    <w:rsid w:val="00B40CC2"/>
    <w:rsid w:val="00B41E92"/>
    <w:rsid w:val="00B43B86"/>
    <w:rsid w:val="00B43CB2"/>
    <w:rsid w:val="00B43E22"/>
    <w:rsid w:val="00B448DE"/>
    <w:rsid w:val="00B469C6"/>
    <w:rsid w:val="00B46C30"/>
    <w:rsid w:val="00B47B97"/>
    <w:rsid w:val="00B5378A"/>
    <w:rsid w:val="00B552FD"/>
    <w:rsid w:val="00B55E9C"/>
    <w:rsid w:val="00B62E1E"/>
    <w:rsid w:val="00B64B83"/>
    <w:rsid w:val="00B65764"/>
    <w:rsid w:val="00B67F04"/>
    <w:rsid w:val="00B7327A"/>
    <w:rsid w:val="00B746DD"/>
    <w:rsid w:val="00B762DC"/>
    <w:rsid w:val="00B77540"/>
    <w:rsid w:val="00B77E03"/>
    <w:rsid w:val="00B808EE"/>
    <w:rsid w:val="00B9006C"/>
    <w:rsid w:val="00B9140A"/>
    <w:rsid w:val="00B91A0D"/>
    <w:rsid w:val="00B9239B"/>
    <w:rsid w:val="00B92BF0"/>
    <w:rsid w:val="00B9435F"/>
    <w:rsid w:val="00B9530D"/>
    <w:rsid w:val="00BA6395"/>
    <w:rsid w:val="00BA7D58"/>
    <w:rsid w:val="00BA7F57"/>
    <w:rsid w:val="00BB0296"/>
    <w:rsid w:val="00BC07D7"/>
    <w:rsid w:val="00BC1F45"/>
    <w:rsid w:val="00BC440A"/>
    <w:rsid w:val="00BC4AA1"/>
    <w:rsid w:val="00BC5E57"/>
    <w:rsid w:val="00BC7122"/>
    <w:rsid w:val="00BC7202"/>
    <w:rsid w:val="00BD01F6"/>
    <w:rsid w:val="00BD1C6F"/>
    <w:rsid w:val="00BD5D18"/>
    <w:rsid w:val="00BD7697"/>
    <w:rsid w:val="00BD7CC7"/>
    <w:rsid w:val="00BE0E25"/>
    <w:rsid w:val="00BE32B9"/>
    <w:rsid w:val="00BE4DAC"/>
    <w:rsid w:val="00BE5230"/>
    <w:rsid w:val="00BE75E6"/>
    <w:rsid w:val="00BF01B0"/>
    <w:rsid w:val="00BF047B"/>
    <w:rsid w:val="00BF0BE6"/>
    <w:rsid w:val="00BF16B6"/>
    <w:rsid w:val="00BF3031"/>
    <w:rsid w:val="00BF53C1"/>
    <w:rsid w:val="00BF65BB"/>
    <w:rsid w:val="00BF6638"/>
    <w:rsid w:val="00C04D69"/>
    <w:rsid w:val="00C05C3B"/>
    <w:rsid w:val="00C07FFD"/>
    <w:rsid w:val="00C127F8"/>
    <w:rsid w:val="00C128A0"/>
    <w:rsid w:val="00C12C06"/>
    <w:rsid w:val="00C14EB5"/>
    <w:rsid w:val="00C1520C"/>
    <w:rsid w:val="00C1667A"/>
    <w:rsid w:val="00C206F6"/>
    <w:rsid w:val="00C20F83"/>
    <w:rsid w:val="00C23CC0"/>
    <w:rsid w:val="00C250AF"/>
    <w:rsid w:val="00C2557A"/>
    <w:rsid w:val="00C255B7"/>
    <w:rsid w:val="00C315DE"/>
    <w:rsid w:val="00C3173C"/>
    <w:rsid w:val="00C31BBD"/>
    <w:rsid w:val="00C32C29"/>
    <w:rsid w:val="00C36CDC"/>
    <w:rsid w:val="00C40544"/>
    <w:rsid w:val="00C407AF"/>
    <w:rsid w:val="00C41045"/>
    <w:rsid w:val="00C46522"/>
    <w:rsid w:val="00C478A7"/>
    <w:rsid w:val="00C500E9"/>
    <w:rsid w:val="00C50D89"/>
    <w:rsid w:val="00C63330"/>
    <w:rsid w:val="00C6388F"/>
    <w:rsid w:val="00C6390A"/>
    <w:rsid w:val="00C63DC0"/>
    <w:rsid w:val="00C6428C"/>
    <w:rsid w:val="00C654EF"/>
    <w:rsid w:val="00C67765"/>
    <w:rsid w:val="00C70B5F"/>
    <w:rsid w:val="00C72D24"/>
    <w:rsid w:val="00C73CB1"/>
    <w:rsid w:val="00C7620D"/>
    <w:rsid w:val="00C76FED"/>
    <w:rsid w:val="00C7751A"/>
    <w:rsid w:val="00C8300D"/>
    <w:rsid w:val="00C83BE9"/>
    <w:rsid w:val="00C85A85"/>
    <w:rsid w:val="00C8674F"/>
    <w:rsid w:val="00C903FD"/>
    <w:rsid w:val="00C95CE2"/>
    <w:rsid w:val="00CA1A0C"/>
    <w:rsid w:val="00CA32F4"/>
    <w:rsid w:val="00CA47DF"/>
    <w:rsid w:val="00CA56F9"/>
    <w:rsid w:val="00CA5D38"/>
    <w:rsid w:val="00CB14B0"/>
    <w:rsid w:val="00CC109B"/>
    <w:rsid w:val="00CC1623"/>
    <w:rsid w:val="00CC1974"/>
    <w:rsid w:val="00CC31A3"/>
    <w:rsid w:val="00CC7A6A"/>
    <w:rsid w:val="00CC7FDF"/>
    <w:rsid w:val="00CD08EC"/>
    <w:rsid w:val="00CD11DC"/>
    <w:rsid w:val="00CD2157"/>
    <w:rsid w:val="00CD3134"/>
    <w:rsid w:val="00CD4446"/>
    <w:rsid w:val="00CE1050"/>
    <w:rsid w:val="00CE1D6E"/>
    <w:rsid w:val="00CE4E7C"/>
    <w:rsid w:val="00CF0A75"/>
    <w:rsid w:val="00CF38F0"/>
    <w:rsid w:val="00CF4072"/>
    <w:rsid w:val="00CF4D30"/>
    <w:rsid w:val="00CF50F4"/>
    <w:rsid w:val="00CF517F"/>
    <w:rsid w:val="00CF530B"/>
    <w:rsid w:val="00D040FC"/>
    <w:rsid w:val="00D0528D"/>
    <w:rsid w:val="00D0622D"/>
    <w:rsid w:val="00D11AE5"/>
    <w:rsid w:val="00D13442"/>
    <w:rsid w:val="00D14270"/>
    <w:rsid w:val="00D14626"/>
    <w:rsid w:val="00D1488C"/>
    <w:rsid w:val="00D1570D"/>
    <w:rsid w:val="00D158D6"/>
    <w:rsid w:val="00D16A7A"/>
    <w:rsid w:val="00D17A89"/>
    <w:rsid w:val="00D17AAB"/>
    <w:rsid w:val="00D20319"/>
    <w:rsid w:val="00D213CB"/>
    <w:rsid w:val="00D21FA2"/>
    <w:rsid w:val="00D2247A"/>
    <w:rsid w:val="00D22C4D"/>
    <w:rsid w:val="00D23483"/>
    <w:rsid w:val="00D23D29"/>
    <w:rsid w:val="00D24139"/>
    <w:rsid w:val="00D242CD"/>
    <w:rsid w:val="00D24E51"/>
    <w:rsid w:val="00D25A72"/>
    <w:rsid w:val="00D26214"/>
    <w:rsid w:val="00D27912"/>
    <w:rsid w:val="00D3030A"/>
    <w:rsid w:val="00D304F9"/>
    <w:rsid w:val="00D31CA0"/>
    <w:rsid w:val="00D32027"/>
    <w:rsid w:val="00D34EE2"/>
    <w:rsid w:val="00D42C52"/>
    <w:rsid w:val="00D45052"/>
    <w:rsid w:val="00D515EA"/>
    <w:rsid w:val="00D52011"/>
    <w:rsid w:val="00D54CF9"/>
    <w:rsid w:val="00D61E74"/>
    <w:rsid w:val="00D629B0"/>
    <w:rsid w:val="00D635D2"/>
    <w:rsid w:val="00D637DE"/>
    <w:rsid w:val="00D656E8"/>
    <w:rsid w:val="00D66B96"/>
    <w:rsid w:val="00D7250C"/>
    <w:rsid w:val="00D73372"/>
    <w:rsid w:val="00D770C7"/>
    <w:rsid w:val="00D81389"/>
    <w:rsid w:val="00D831B7"/>
    <w:rsid w:val="00D84031"/>
    <w:rsid w:val="00D84AB6"/>
    <w:rsid w:val="00D84C01"/>
    <w:rsid w:val="00D85E1D"/>
    <w:rsid w:val="00D8779F"/>
    <w:rsid w:val="00D87B74"/>
    <w:rsid w:val="00D9030B"/>
    <w:rsid w:val="00D91A64"/>
    <w:rsid w:val="00D93C2E"/>
    <w:rsid w:val="00DA310C"/>
    <w:rsid w:val="00DA4317"/>
    <w:rsid w:val="00DA5D81"/>
    <w:rsid w:val="00DB05B7"/>
    <w:rsid w:val="00DB09C4"/>
    <w:rsid w:val="00DB0CF6"/>
    <w:rsid w:val="00DB2484"/>
    <w:rsid w:val="00DB27C0"/>
    <w:rsid w:val="00DB2880"/>
    <w:rsid w:val="00DB3598"/>
    <w:rsid w:val="00DB6E30"/>
    <w:rsid w:val="00DC0369"/>
    <w:rsid w:val="00DC2F23"/>
    <w:rsid w:val="00DC2FD7"/>
    <w:rsid w:val="00DC4A3F"/>
    <w:rsid w:val="00DC4B7D"/>
    <w:rsid w:val="00DC59D2"/>
    <w:rsid w:val="00DD1B92"/>
    <w:rsid w:val="00DD3844"/>
    <w:rsid w:val="00DD485C"/>
    <w:rsid w:val="00DD6563"/>
    <w:rsid w:val="00DD781E"/>
    <w:rsid w:val="00DE5F06"/>
    <w:rsid w:val="00DE74A1"/>
    <w:rsid w:val="00DF305A"/>
    <w:rsid w:val="00DF3728"/>
    <w:rsid w:val="00DF454B"/>
    <w:rsid w:val="00DF64AB"/>
    <w:rsid w:val="00DF6B33"/>
    <w:rsid w:val="00E00A40"/>
    <w:rsid w:val="00E032B5"/>
    <w:rsid w:val="00E05EA2"/>
    <w:rsid w:val="00E147D1"/>
    <w:rsid w:val="00E14FB6"/>
    <w:rsid w:val="00E15703"/>
    <w:rsid w:val="00E238E3"/>
    <w:rsid w:val="00E24C8E"/>
    <w:rsid w:val="00E263C1"/>
    <w:rsid w:val="00E2785E"/>
    <w:rsid w:val="00E31671"/>
    <w:rsid w:val="00E31C3A"/>
    <w:rsid w:val="00E32E59"/>
    <w:rsid w:val="00E3369E"/>
    <w:rsid w:val="00E35A6B"/>
    <w:rsid w:val="00E36B7B"/>
    <w:rsid w:val="00E41969"/>
    <w:rsid w:val="00E443BB"/>
    <w:rsid w:val="00E44AFC"/>
    <w:rsid w:val="00E457E6"/>
    <w:rsid w:val="00E46626"/>
    <w:rsid w:val="00E51779"/>
    <w:rsid w:val="00E51FB5"/>
    <w:rsid w:val="00E532CC"/>
    <w:rsid w:val="00E5409B"/>
    <w:rsid w:val="00E54CD6"/>
    <w:rsid w:val="00E553F3"/>
    <w:rsid w:val="00E55ADA"/>
    <w:rsid w:val="00E56A6E"/>
    <w:rsid w:val="00E601A5"/>
    <w:rsid w:val="00E605FF"/>
    <w:rsid w:val="00E61F7C"/>
    <w:rsid w:val="00E63A6E"/>
    <w:rsid w:val="00E64519"/>
    <w:rsid w:val="00E64697"/>
    <w:rsid w:val="00E675B7"/>
    <w:rsid w:val="00E71924"/>
    <w:rsid w:val="00E73CC6"/>
    <w:rsid w:val="00E748AF"/>
    <w:rsid w:val="00E7528D"/>
    <w:rsid w:val="00E7689E"/>
    <w:rsid w:val="00E774EE"/>
    <w:rsid w:val="00E7750F"/>
    <w:rsid w:val="00E8245D"/>
    <w:rsid w:val="00E83053"/>
    <w:rsid w:val="00E85517"/>
    <w:rsid w:val="00E85749"/>
    <w:rsid w:val="00E85DCD"/>
    <w:rsid w:val="00E87D15"/>
    <w:rsid w:val="00E91D1F"/>
    <w:rsid w:val="00E94565"/>
    <w:rsid w:val="00E94F89"/>
    <w:rsid w:val="00E95A6F"/>
    <w:rsid w:val="00E96D3E"/>
    <w:rsid w:val="00E9711B"/>
    <w:rsid w:val="00E97654"/>
    <w:rsid w:val="00E97C0C"/>
    <w:rsid w:val="00EA0755"/>
    <w:rsid w:val="00EA2917"/>
    <w:rsid w:val="00EA3748"/>
    <w:rsid w:val="00EA53D8"/>
    <w:rsid w:val="00EA61BB"/>
    <w:rsid w:val="00EA7C2C"/>
    <w:rsid w:val="00EB1C1E"/>
    <w:rsid w:val="00EB3B98"/>
    <w:rsid w:val="00EB51D0"/>
    <w:rsid w:val="00EB548F"/>
    <w:rsid w:val="00EB6732"/>
    <w:rsid w:val="00EC115B"/>
    <w:rsid w:val="00EC1283"/>
    <w:rsid w:val="00EC3C9A"/>
    <w:rsid w:val="00EC5205"/>
    <w:rsid w:val="00EC5882"/>
    <w:rsid w:val="00ED01A3"/>
    <w:rsid w:val="00ED3196"/>
    <w:rsid w:val="00ED62E5"/>
    <w:rsid w:val="00EE488A"/>
    <w:rsid w:val="00EE5FF0"/>
    <w:rsid w:val="00EE7853"/>
    <w:rsid w:val="00EF1B21"/>
    <w:rsid w:val="00EF1B65"/>
    <w:rsid w:val="00EF3C53"/>
    <w:rsid w:val="00EF45E1"/>
    <w:rsid w:val="00EF5AD0"/>
    <w:rsid w:val="00EF610C"/>
    <w:rsid w:val="00EF6174"/>
    <w:rsid w:val="00F05A20"/>
    <w:rsid w:val="00F1166B"/>
    <w:rsid w:val="00F13A73"/>
    <w:rsid w:val="00F14DC7"/>
    <w:rsid w:val="00F15D60"/>
    <w:rsid w:val="00F16111"/>
    <w:rsid w:val="00F17672"/>
    <w:rsid w:val="00F21C53"/>
    <w:rsid w:val="00F21FD3"/>
    <w:rsid w:val="00F23C16"/>
    <w:rsid w:val="00F2425A"/>
    <w:rsid w:val="00F24E17"/>
    <w:rsid w:val="00F24ED3"/>
    <w:rsid w:val="00F26F98"/>
    <w:rsid w:val="00F3054A"/>
    <w:rsid w:val="00F311DC"/>
    <w:rsid w:val="00F3163D"/>
    <w:rsid w:val="00F32C5B"/>
    <w:rsid w:val="00F401C9"/>
    <w:rsid w:val="00F40B04"/>
    <w:rsid w:val="00F428C0"/>
    <w:rsid w:val="00F446B2"/>
    <w:rsid w:val="00F463A2"/>
    <w:rsid w:val="00F47D09"/>
    <w:rsid w:val="00F5258D"/>
    <w:rsid w:val="00F534B9"/>
    <w:rsid w:val="00F5373E"/>
    <w:rsid w:val="00F53A69"/>
    <w:rsid w:val="00F53D35"/>
    <w:rsid w:val="00F54C49"/>
    <w:rsid w:val="00F55228"/>
    <w:rsid w:val="00F55BFB"/>
    <w:rsid w:val="00F55F97"/>
    <w:rsid w:val="00F6064C"/>
    <w:rsid w:val="00F61424"/>
    <w:rsid w:val="00F62238"/>
    <w:rsid w:val="00F62F1B"/>
    <w:rsid w:val="00F638B9"/>
    <w:rsid w:val="00F6499F"/>
    <w:rsid w:val="00F7079F"/>
    <w:rsid w:val="00F72B9C"/>
    <w:rsid w:val="00F730F9"/>
    <w:rsid w:val="00F73AAB"/>
    <w:rsid w:val="00F74658"/>
    <w:rsid w:val="00F74B10"/>
    <w:rsid w:val="00F7532F"/>
    <w:rsid w:val="00F76FC1"/>
    <w:rsid w:val="00F8505B"/>
    <w:rsid w:val="00F868E8"/>
    <w:rsid w:val="00F87D89"/>
    <w:rsid w:val="00F95BA0"/>
    <w:rsid w:val="00F971A4"/>
    <w:rsid w:val="00FA010E"/>
    <w:rsid w:val="00FA24A8"/>
    <w:rsid w:val="00FA2E69"/>
    <w:rsid w:val="00FA3491"/>
    <w:rsid w:val="00FA3804"/>
    <w:rsid w:val="00FA4D07"/>
    <w:rsid w:val="00FA65EF"/>
    <w:rsid w:val="00FA7148"/>
    <w:rsid w:val="00FB05C9"/>
    <w:rsid w:val="00FB0F17"/>
    <w:rsid w:val="00FB33FB"/>
    <w:rsid w:val="00FB34B3"/>
    <w:rsid w:val="00FB4864"/>
    <w:rsid w:val="00FB55CC"/>
    <w:rsid w:val="00FB701A"/>
    <w:rsid w:val="00FC12C7"/>
    <w:rsid w:val="00FC7084"/>
    <w:rsid w:val="00FD03D7"/>
    <w:rsid w:val="00FD060C"/>
    <w:rsid w:val="00FD136D"/>
    <w:rsid w:val="00FD1B94"/>
    <w:rsid w:val="00FD52D0"/>
    <w:rsid w:val="00FD5C9A"/>
    <w:rsid w:val="00FE0C8A"/>
    <w:rsid w:val="00FE2F46"/>
    <w:rsid w:val="00FE4260"/>
    <w:rsid w:val="00FE533D"/>
    <w:rsid w:val="00FF6175"/>
    <w:rsid w:val="00FF628D"/>
    <w:rsid w:val="00FF7187"/>
    <w:rsid w:val="00FF7AFE"/>
    <w:rsid w:val="02EEA60B"/>
    <w:rsid w:val="032F8522"/>
    <w:rsid w:val="039EC137"/>
    <w:rsid w:val="0450AFC7"/>
    <w:rsid w:val="0494052C"/>
    <w:rsid w:val="055344A8"/>
    <w:rsid w:val="07D99CE1"/>
    <w:rsid w:val="087259DE"/>
    <w:rsid w:val="089744B9"/>
    <w:rsid w:val="09F1CB47"/>
    <w:rsid w:val="0BDA6039"/>
    <w:rsid w:val="0BE77823"/>
    <w:rsid w:val="0CE681B0"/>
    <w:rsid w:val="0D474C3B"/>
    <w:rsid w:val="0EC1B659"/>
    <w:rsid w:val="0F444E5C"/>
    <w:rsid w:val="11CABBC6"/>
    <w:rsid w:val="123694D7"/>
    <w:rsid w:val="14FA5DC6"/>
    <w:rsid w:val="16DBEFE3"/>
    <w:rsid w:val="174EF5AB"/>
    <w:rsid w:val="1810E851"/>
    <w:rsid w:val="18D3DA40"/>
    <w:rsid w:val="1C55A845"/>
    <w:rsid w:val="1F6E5A17"/>
    <w:rsid w:val="1FE9DBF9"/>
    <w:rsid w:val="1FF20158"/>
    <w:rsid w:val="2091A309"/>
    <w:rsid w:val="2346F699"/>
    <w:rsid w:val="245694CF"/>
    <w:rsid w:val="25DE561E"/>
    <w:rsid w:val="261C77EC"/>
    <w:rsid w:val="282F0A70"/>
    <w:rsid w:val="2D27AB23"/>
    <w:rsid w:val="2F091DF7"/>
    <w:rsid w:val="3239C54C"/>
    <w:rsid w:val="36862976"/>
    <w:rsid w:val="36A56B00"/>
    <w:rsid w:val="36C10277"/>
    <w:rsid w:val="3884911D"/>
    <w:rsid w:val="38A20125"/>
    <w:rsid w:val="38FC14B2"/>
    <w:rsid w:val="3957055A"/>
    <w:rsid w:val="3AFFEAA7"/>
    <w:rsid w:val="3C0F98B6"/>
    <w:rsid w:val="3E105B3B"/>
    <w:rsid w:val="3E4E5D89"/>
    <w:rsid w:val="3EB4EC23"/>
    <w:rsid w:val="4075BFB6"/>
    <w:rsid w:val="409BB540"/>
    <w:rsid w:val="41515332"/>
    <w:rsid w:val="42D8144F"/>
    <w:rsid w:val="42EC41BB"/>
    <w:rsid w:val="439EC9E0"/>
    <w:rsid w:val="44257653"/>
    <w:rsid w:val="4505E3E6"/>
    <w:rsid w:val="45205C83"/>
    <w:rsid w:val="46779C38"/>
    <w:rsid w:val="4689F60A"/>
    <w:rsid w:val="4698E99F"/>
    <w:rsid w:val="46B1192B"/>
    <w:rsid w:val="471BAF88"/>
    <w:rsid w:val="47F79338"/>
    <w:rsid w:val="48919C17"/>
    <w:rsid w:val="49D54D76"/>
    <w:rsid w:val="49F7E84A"/>
    <w:rsid w:val="4A86D83F"/>
    <w:rsid w:val="4DFE035B"/>
    <w:rsid w:val="4E52F898"/>
    <w:rsid w:val="52B46A25"/>
    <w:rsid w:val="52BE769B"/>
    <w:rsid w:val="537277E3"/>
    <w:rsid w:val="54487ED9"/>
    <w:rsid w:val="54F24B02"/>
    <w:rsid w:val="54F71904"/>
    <w:rsid w:val="56144B36"/>
    <w:rsid w:val="56963DB6"/>
    <w:rsid w:val="56F24BF2"/>
    <w:rsid w:val="580118CF"/>
    <w:rsid w:val="59355F76"/>
    <w:rsid w:val="59429582"/>
    <w:rsid w:val="594E7D78"/>
    <w:rsid w:val="5B00CDBF"/>
    <w:rsid w:val="5B844842"/>
    <w:rsid w:val="5D76081B"/>
    <w:rsid w:val="5DB6358A"/>
    <w:rsid w:val="5DC97C6F"/>
    <w:rsid w:val="5E09B2B3"/>
    <w:rsid w:val="5E2E7A8C"/>
    <w:rsid w:val="5F1A1ED5"/>
    <w:rsid w:val="5F59B53F"/>
    <w:rsid w:val="5F7919DB"/>
    <w:rsid w:val="60DBF27C"/>
    <w:rsid w:val="6163FB9F"/>
    <w:rsid w:val="618EF624"/>
    <w:rsid w:val="620743B0"/>
    <w:rsid w:val="6249CB5B"/>
    <w:rsid w:val="6609185B"/>
    <w:rsid w:val="666B78FB"/>
    <w:rsid w:val="66C181FD"/>
    <w:rsid w:val="68A61D1D"/>
    <w:rsid w:val="6B7A93A5"/>
    <w:rsid w:val="6BBE25A3"/>
    <w:rsid w:val="6C69742A"/>
    <w:rsid w:val="6D6BFD32"/>
    <w:rsid w:val="6D971939"/>
    <w:rsid w:val="6E15BF38"/>
    <w:rsid w:val="6EF30251"/>
    <w:rsid w:val="6F91925C"/>
    <w:rsid w:val="70425362"/>
    <w:rsid w:val="72941988"/>
    <w:rsid w:val="72ACC300"/>
    <w:rsid w:val="764615BA"/>
    <w:rsid w:val="7710588F"/>
    <w:rsid w:val="781728B8"/>
    <w:rsid w:val="7832A639"/>
    <w:rsid w:val="7867F8AD"/>
    <w:rsid w:val="7873540A"/>
    <w:rsid w:val="78C0E621"/>
    <w:rsid w:val="7B31A3D8"/>
    <w:rsid w:val="7C1393F3"/>
    <w:rsid w:val="7E40E65A"/>
    <w:rsid w:val="7F002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DB1FD"/>
  <w15:docId w15:val="{D528A5F4-6127-4D89-BE7F-CD4E6F95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7CB0"/>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754549"/>
    <w:pPr>
      <w:keepNext/>
      <w:keepLines/>
      <w:spacing w:before="240"/>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2F7CB0"/>
    <w:pPr>
      <w:keepNext/>
      <w:keepLines/>
      <w:spacing w:before="40"/>
      <w:outlineLvl w:val="1"/>
    </w:pPr>
    <w:rPr>
      <w:rFonts w:eastAsiaTheme="majorEastAsia" w:cstheme="majorBidi"/>
      <w:b/>
      <w:color w:val="0070C0"/>
      <w:sz w:val="24"/>
      <w:szCs w:val="26"/>
    </w:rPr>
  </w:style>
  <w:style w:type="paragraph" w:styleId="Heading3">
    <w:name w:val="heading 3"/>
    <w:basedOn w:val="Normal"/>
    <w:next w:val="Normal"/>
    <w:link w:val="Heading3Char"/>
    <w:uiPriority w:val="9"/>
    <w:unhideWhenUsed/>
    <w:qFormat/>
    <w:rsid w:val="00AB489F"/>
    <w:pPr>
      <w:keepNext/>
      <w:keepLines/>
      <w:spacing w:before="40"/>
      <w:outlineLvl w:val="2"/>
    </w:pPr>
    <w:rPr>
      <w:rFonts w:eastAsiaTheme="majorEastAsia" w:cstheme="majorBidi"/>
      <w:b/>
      <w:i/>
      <w:color w:val="243F60" w:themeColor="accent1" w:themeShade="7F"/>
      <w:sz w:val="24"/>
    </w:rPr>
  </w:style>
  <w:style w:type="paragraph" w:styleId="Heading4">
    <w:name w:val="heading 4"/>
    <w:basedOn w:val="Normal"/>
    <w:next w:val="Normal"/>
    <w:link w:val="Heading4Char"/>
    <w:uiPriority w:val="9"/>
    <w:unhideWhenUsed/>
    <w:qFormat/>
    <w:rsid w:val="009C4C9F"/>
    <w:pPr>
      <w:keepNext/>
      <w:keepLines/>
      <w:spacing w:before="40"/>
      <w:outlineLvl w:val="3"/>
    </w:pPr>
    <w:rPr>
      <w:rFonts w:eastAsiaTheme="majorEastAsia" w:cstheme="majorBidi"/>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3D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D03D7"/>
    <w:rPr>
      <w:rFonts w:ascii="Tahoma" w:hAnsi="Tahoma" w:cs="Tahoma"/>
      <w:sz w:val="16"/>
      <w:szCs w:val="16"/>
    </w:rPr>
  </w:style>
  <w:style w:type="paragraph" w:styleId="Header">
    <w:name w:val="header"/>
    <w:basedOn w:val="Normal"/>
    <w:link w:val="HeaderChar"/>
    <w:uiPriority w:val="99"/>
    <w:unhideWhenUsed/>
    <w:rsid w:val="001B34A8"/>
    <w:pPr>
      <w:tabs>
        <w:tab w:val="center" w:pos="4513"/>
        <w:tab w:val="right" w:pos="9026"/>
      </w:tabs>
    </w:pPr>
    <w:rPr>
      <w:rFonts w:eastAsiaTheme="minorHAnsi" w:cstheme="minorBidi"/>
      <w:szCs w:val="22"/>
    </w:rPr>
  </w:style>
  <w:style w:type="character" w:customStyle="1" w:styleId="HeaderChar">
    <w:name w:val="Header Char"/>
    <w:basedOn w:val="DefaultParagraphFont"/>
    <w:link w:val="Header"/>
    <w:uiPriority w:val="99"/>
    <w:rsid w:val="001B34A8"/>
  </w:style>
  <w:style w:type="paragraph" w:styleId="Footer">
    <w:name w:val="footer"/>
    <w:basedOn w:val="Normal"/>
    <w:link w:val="FooterChar"/>
    <w:uiPriority w:val="99"/>
    <w:unhideWhenUsed/>
    <w:rsid w:val="001B34A8"/>
    <w:pPr>
      <w:tabs>
        <w:tab w:val="center" w:pos="4513"/>
        <w:tab w:val="right" w:pos="9026"/>
      </w:tabs>
    </w:pPr>
    <w:rPr>
      <w:rFonts w:eastAsiaTheme="minorHAnsi" w:cstheme="minorBidi"/>
      <w:szCs w:val="22"/>
    </w:rPr>
  </w:style>
  <w:style w:type="character" w:customStyle="1" w:styleId="FooterChar">
    <w:name w:val="Footer Char"/>
    <w:basedOn w:val="DefaultParagraphFont"/>
    <w:link w:val="Footer"/>
    <w:uiPriority w:val="99"/>
    <w:rsid w:val="001B34A8"/>
  </w:style>
  <w:style w:type="character" w:styleId="Hyperlink">
    <w:name w:val="Hyperlink"/>
    <w:basedOn w:val="DefaultParagraphFont"/>
    <w:rsid w:val="001D4501"/>
    <w:rPr>
      <w:color w:val="0000FF"/>
      <w:u w:val="single"/>
    </w:rPr>
  </w:style>
  <w:style w:type="paragraph" w:styleId="NormalWeb">
    <w:name w:val="Normal (Web)"/>
    <w:basedOn w:val="Normal"/>
    <w:uiPriority w:val="99"/>
    <w:unhideWhenUsed/>
    <w:rsid w:val="00260517"/>
    <w:pPr>
      <w:spacing w:before="100" w:beforeAutospacing="1" w:after="100" w:afterAutospacing="1"/>
    </w:pPr>
    <w:rPr>
      <w:lang w:eastAsia="en-AU"/>
    </w:rPr>
  </w:style>
  <w:style w:type="paragraph" w:styleId="ListParagraph">
    <w:name w:val="List Paragraph"/>
    <w:basedOn w:val="Normal"/>
    <w:uiPriority w:val="34"/>
    <w:qFormat/>
    <w:rsid w:val="000F7577"/>
    <w:pPr>
      <w:spacing w:after="200" w:line="276" w:lineRule="auto"/>
      <w:ind w:left="720"/>
      <w:contextualSpacing/>
    </w:pPr>
    <w:rPr>
      <w:rFonts w:eastAsiaTheme="minorHAnsi" w:cstheme="minorBidi"/>
      <w:szCs w:val="22"/>
    </w:rPr>
  </w:style>
  <w:style w:type="table" w:styleId="TableGrid">
    <w:name w:val="Table Grid"/>
    <w:basedOn w:val="TableNormal"/>
    <w:uiPriority w:val="39"/>
    <w:rsid w:val="008C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5F8E"/>
    <w:rPr>
      <w:color w:val="605E5C"/>
      <w:shd w:val="clear" w:color="auto" w:fill="E1DFDD"/>
    </w:rPr>
  </w:style>
  <w:style w:type="character" w:customStyle="1" w:styleId="Heading1Char">
    <w:name w:val="Heading 1 Char"/>
    <w:basedOn w:val="DefaultParagraphFont"/>
    <w:link w:val="Heading1"/>
    <w:uiPriority w:val="9"/>
    <w:rsid w:val="00754549"/>
    <w:rPr>
      <w:rFonts w:eastAsiaTheme="majorEastAsia" w:cstheme="majorBidi"/>
      <w:b/>
      <w:color w:val="002060"/>
      <w:sz w:val="28"/>
      <w:szCs w:val="32"/>
    </w:rPr>
  </w:style>
  <w:style w:type="character" w:customStyle="1" w:styleId="Heading2Char">
    <w:name w:val="Heading 2 Char"/>
    <w:basedOn w:val="DefaultParagraphFont"/>
    <w:link w:val="Heading2"/>
    <w:uiPriority w:val="9"/>
    <w:rsid w:val="002F7CB0"/>
    <w:rPr>
      <w:rFonts w:eastAsiaTheme="majorEastAsia" w:cstheme="majorBidi"/>
      <w:b/>
      <w:color w:val="0070C0"/>
      <w:sz w:val="24"/>
      <w:szCs w:val="26"/>
    </w:rPr>
  </w:style>
  <w:style w:type="paragraph" w:styleId="BodyText">
    <w:name w:val="Body Text"/>
    <w:basedOn w:val="Normal"/>
    <w:link w:val="BodyTextChar"/>
    <w:uiPriority w:val="1"/>
    <w:qFormat/>
    <w:rsid w:val="00927D84"/>
    <w:pPr>
      <w:widowControl w:val="0"/>
      <w:autoSpaceDE w:val="0"/>
      <w:autoSpaceDN w:val="0"/>
    </w:pPr>
    <w:rPr>
      <w:rFonts w:ascii="Arial Black" w:eastAsia="Arial Black" w:hAnsi="Arial Black" w:cs="Arial Black"/>
      <w:szCs w:val="22"/>
      <w:lang w:val="en-US" w:bidi="en-US"/>
    </w:rPr>
  </w:style>
  <w:style w:type="character" w:customStyle="1" w:styleId="BodyTextChar">
    <w:name w:val="Body Text Char"/>
    <w:basedOn w:val="DefaultParagraphFont"/>
    <w:link w:val="BodyText"/>
    <w:uiPriority w:val="1"/>
    <w:rsid w:val="00927D84"/>
    <w:rPr>
      <w:rFonts w:ascii="Arial Black" w:eastAsia="Arial Black" w:hAnsi="Arial Black" w:cs="Arial Black"/>
      <w:lang w:val="en-US" w:bidi="en-US"/>
    </w:rPr>
  </w:style>
  <w:style w:type="character" w:customStyle="1" w:styleId="Heading4Char">
    <w:name w:val="Heading 4 Char"/>
    <w:basedOn w:val="DefaultParagraphFont"/>
    <w:link w:val="Heading4"/>
    <w:uiPriority w:val="9"/>
    <w:rsid w:val="009C4C9F"/>
    <w:rPr>
      <w:rFonts w:eastAsiaTheme="majorEastAsia" w:cstheme="majorBidi"/>
      <w:iCs/>
      <w:color w:val="365F91" w:themeColor="accent1" w:themeShade="BF"/>
      <w:szCs w:val="24"/>
      <w:u w:val="single"/>
    </w:rPr>
  </w:style>
  <w:style w:type="paragraph" w:styleId="FootnoteText">
    <w:name w:val="footnote text"/>
    <w:basedOn w:val="Normal"/>
    <w:link w:val="FootnoteTextChar"/>
    <w:uiPriority w:val="99"/>
    <w:semiHidden/>
    <w:unhideWhenUsed/>
    <w:rsid w:val="001029AE"/>
    <w:rPr>
      <w:sz w:val="20"/>
      <w:szCs w:val="20"/>
    </w:rPr>
  </w:style>
  <w:style w:type="character" w:customStyle="1" w:styleId="FootnoteTextChar">
    <w:name w:val="Footnote Text Char"/>
    <w:basedOn w:val="DefaultParagraphFont"/>
    <w:link w:val="FootnoteText"/>
    <w:uiPriority w:val="99"/>
    <w:semiHidden/>
    <w:rsid w:val="001029AE"/>
    <w:rPr>
      <w:rFonts w:eastAsia="Times New Roman" w:cs="Times New Roman"/>
      <w:sz w:val="20"/>
      <w:szCs w:val="20"/>
    </w:rPr>
  </w:style>
  <w:style w:type="character" w:styleId="FootnoteReference">
    <w:name w:val="footnote reference"/>
    <w:basedOn w:val="DefaultParagraphFont"/>
    <w:uiPriority w:val="99"/>
    <w:semiHidden/>
    <w:unhideWhenUsed/>
    <w:rsid w:val="001029AE"/>
    <w:rPr>
      <w:vertAlign w:val="superscript"/>
    </w:rPr>
  </w:style>
  <w:style w:type="character" w:styleId="FollowedHyperlink">
    <w:name w:val="FollowedHyperlink"/>
    <w:basedOn w:val="DefaultParagraphFont"/>
    <w:uiPriority w:val="99"/>
    <w:semiHidden/>
    <w:unhideWhenUsed/>
    <w:rsid w:val="00C127F8"/>
    <w:rPr>
      <w:color w:val="800080" w:themeColor="followedHyperlink"/>
      <w:u w:val="single"/>
    </w:rPr>
  </w:style>
  <w:style w:type="character" w:styleId="CommentReference">
    <w:name w:val="annotation reference"/>
    <w:basedOn w:val="DefaultParagraphFont"/>
    <w:uiPriority w:val="99"/>
    <w:semiHidden/>
    <w:unhideWhenUsed/>
    <w:rsid w:val="006B03C8"/>
    <w:rPr>
      <w:sz w:val="16"/>
      <w:szCs w:val="16"/>
    </w:rPr>
  </w:style>
  <w:style w:type="paragraph" w:styleId="CommentText">
    <w:name w:val="annotation text"/>
    <w:basedOn w:val="Normal"/>
    <w:link w:val="CommentTextChar"/>
    <w:uiPriority w:val="99"/>
    <w:semiHidden/>
    <w:unhideWhenUsed/>
    <w:rsid w:val="006B03C8"/>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6B03C8"/>
    <w:rPr>
      <w:sz w:val="20"/>
      <w:szCs w:val="20"/>
    </w:rPr>
  </w:style>
  <w:style w:type="paragraph" w:styleId="Revision">
    <w:name w:val="Revision"/>
    <w:hidden/>
    <w:uiPriority w:val="99"/>
    <w:semiHidden/>
    <w:rsid w:val="006B03C8"/>
    <w:pPr>
      <w:spacing w:after="0" w:line="240" w:lineRule="auto"/>
    </w:pPr>
    <w:rPr>
      <w:rFonts w:eastAsia="Times New Roman" w:cs="Times New Roman"/>
      <w:szCs w:val="24"/>
    </w:rPr>
  </w:style>
  <w:style w:type="character" w:customStyle="1" w:styleId="Heading3Char">
    <w:name w:val="Heading 3 Char"/>
    <w:basedOn w:val="DefaultParagraphFont"/>
    <w:link w:val="Heading3"/>
    <w:uiPriority w:val="9"/>
    <w:rsid w:val="00AB489F"/>
    <w:rPr>
      <w:rFonts w:eastAsiaTheme="majorEastAsia" w:cstheme="majorBidi"/>
      <w:b/>
      <w: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D0622D"/>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D0622D"/>
    <w:rPr>
      <w:rFonts w:eastAsia="Times New Roman" w:cs="Times New Roman"/>
      <w:b/>
      <w:bCs/>
      <w:sz w:val="20"/>
      <w:szCs w:val="20"/>
    </w:rPr>
  </w:style>
  <w:style w:type="paragraph" w:customStyle="1" w:styleId="Default">
    <w:name w:val="Default"/>
    <w:rsid w:val="00AD20C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76046F"/>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6046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6831">
      <w:bodyDiv w:val="1"/>
      <w:marLeft w:val="0"/>
      <w:marRight w:val="0"/>
      <w:marTop w:val="0"/>
      <w:marBottom w:val="0"/>
      <w:divBdr>
        <w:top w:val="none" w:sz="0" w:space="0" w:color="auto"/>
        <w:left w:val="none" w:sz="0" w:space="0" w:color="auto"/>
        <w:bottom w:val="none" w:sz="0" w:space="0" w:color="auto"/>
        <w:right w:val="none" w:sz="0" w:space="0" w:color="auto"/>
      </w:divBdr>
    </w:div>
    <w:div w:id="946398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8751030">
          <w:marLeft w:val="0"/>
          <w:marRight w:val="0"/>
          <w:marTop w:val="0"/>
          <w:marBottom w:val="0"/>
          <w:divBdr>
            <w:top w:val="none" w:sz="0" w:space="0" w:color="auto"/>
            <w:left w:val="none" w:sz="0" w:space="0" w:color="auto"/>
            <w:bottom w:val="none" w:sz="0" w:space="0" w:color="auto"/>
            <w:right w:val="none" w:sz="0" w:space="0" w:color="auto"/>
          </w:divBdr>
          <w:divsChild>
            <w:div w:id="969899566">
              <w:marLeft w:val="0"/>
              <w:marRight w:val="0"/>
              <w:marTop w:val="0"/>
              <w:marBottom w:val="0"/>
              <w:divBdr>
                <w:top w:val="none" w:sz="0" w:space="0" w:color="auto"/>
                <w:left w:val="none" w:sz="0" w:space="0" w:color="auto"/>
                <w:bottom w:val="none" w:sz="0" w:space="0" w:color="auto"/>
                <w:right w:val="none" w:sz="0" w:space="0" w:color="auto"/>
              </w:divBdr>
              <w:divsChild>
                <w:div w:id="519707030">
                  <w:marLeft w:val="0"/>
                  <w:marRight w:val="0"/>
                  <w:marTop w:val="0"/>
                  <w:marBottom w:val="0"/>
                  <w:divBdr>
                    <w:top w:val="none" w:sz="0" w:space="0" w:color="auto"/>
                    <w:left w:val="none" w:sz="0" w:space="0" w:color="auto"/>
                    <w:bottom w:val="none" w:sz="0" w:space="0" w:color="auto"/>
                    <w:right w:val="none" w:sz="0" w:space="0" w:color="auto"/>
                  </w:divBdr>
                </w:div>
                <w:div w:id="7615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50089">
      <w:bodyDiv w:val="1"/>
      <w:marLeft w:val="0"/>
      <w:marRight w:val="0"/>
      <w:marTop w:val="0"/>
      <w:marBottom w:val="0"/>
      <w:divBdr>
        <w:top w:val="none" w:sz="0" w:space="0" w:color="auto"/>
        <w:left w:val="none" w:sz="0" w:space="0" w:color="auto"/>
        <w:bottom w:val="none" w:sz="0" w:space="0" w:color="auto"/>
        <w:right w:val="none" w:sz="0" w:space="0" w:color="auto"/>
      </w:divBdr>
    </w:div>
    <w:div w:id="347214929">
      <w:bodyDiv w:val="1"/>
      <w:marLeft w:val="0"/>
      <w:marRight w:val="0"/>
      <w:marTop w:val="0"/>
      <w:marBottom w:val="0"/>
      <w:divBdr>
        <w:top w:val="none" w:sz="0" w:space="0" w:color="auto"/>
        <w:left w:val="none" w:sz="0" w:space="0" w:color="auto"/>
        <w:bottom w:val="none" w:sz="0" w:space="0" w:color="auto"/>
        <w:right w:val="none" w:sz="0" w:space="0" w:color="auto"/>
      </w:divBdr>
    </w:div>
    <w:div w:id="611478154">
      <w:bodyDiv w:val="1"/>
      <w:marLeft w:val="0"/>
      <w:marRight w:val="0"/>
      <w:marTop w:val="0"/>
      <w:marBottom w:val="0"/>
      <w:divBdr>
        <w:top w:val="none" w:sz="0" w:space="0" w:color="auto"/>
        <w:left w:val="none" w:sz="0" w:space="0" w:color="auto"/>
        <w:bottom w:val="none" w:sz="0" w:space="0" w:color="auto"/>
        <w:right w:val="none" w:sz="0" w:space="0" w:color="auto"/>
      </w:divBdr>
    </w:div>
    <w:div w:id="735326507">
      <w:bodyDiv w:val="1"/>
      <w:marLeft w:val="0"/>
      <w:marRight w:val="0"/>
      <w:marTop w:val="0"/>
      <w:marBottom w:val="0"/>
      <w:divBdr>
        <w:top w:val="none" w:sz="0" w:space="0" w:color="auto"/>
        <w:left w:val="none" w:sz="0" w:space="0" w:color="auto"/>
        <w:bottom w:val="none" w:sz="0" w:space="0" w:color="auto"/>
        <w:right w:val="none" w:sz="0" w:space="0" w:color="auto"/>
      </w:divBdr>
    </w:div>
    <w:div w:id="1242714966">
      <w:bodyDiv w:val="1"/>
      <w:marLeft w:val="0"/>
      <w:marRight w:val="0"/>
      <w:marTop w:val="0"/>
      <w:marBottom w:val="0"/>
      <w:divBdr>
        <w:top w:val="none" w:sz="0" w:space="0" w:color="auto"/>
        <w:left w:val="none" w:sz="0" w:space="0" w:color="auto"/>
        <w:bottom w:val="none" w:sz="0" w:space="0" w:color="auto"/>
        <w:right w:val="none" w:sz="0" w:space="0" w:color="auto"/>
      </w:divBdr>
    </w:div>
    <w:div w:id="1249197581">
      <w:bodyDiv w:val="1"/>
      <w:marLeft w:val="0"/>
      <w:marRight w:val="0"/>
      <w:marTop w:val="0"/>
      <w:marBottom w:val="0"/>
      <w:divBdr>
        <w:top w:val="none" w:sz="0" w:space="0" w:color="auto"/>
        <w:left w:val="none" w:sz="0" w:space="0" w:color="auto"/>
        <w:bottom w:val="none" w:sz="0" w:space="0" w:color="auto"/>
        <w:right w:val="none" w:sz="0" w:space="0" w:color="auto"/>
      </w:divBdr>
    </w:div>
    <w:div w:id="1347748582">
      <w:bodyDiv w:val="1"/>
      <w:marLeft w:val="0"/>
      <w:marRight w:val="0"/>
      <w:marTop w:val="0"/>
      <w:marBottom w:val="0"/>
      <w:divBdr>
        <w:top w:val="none" w:sz="0" w:space="0" w:color="auto"/>
        <w:left w:val="none" w:sz="0" w:space="0" w:color="auto"/>
        <w:bottom w:val="none" w:sz="0" w:space="0" w:color="auto"/>
        <w:right w:val="none" w:sz="0" w:space="0" w:color="auto"/>
      </w:divBdr>
      <w:divsChild>
        <w:div w:id="415245543">
          <w:marLeft w:val="0"/>
          <w:marRight w:val="0"/>
          <w:marTop w:val="130"/>
          <w:marBottom w:val="130"/>
          <w:divBdr>
            <w:top w:val="none" w:sz="0" w:space="0" w:color="auto"/>
            <w:left w:val="none" w:sz="0" w:space="0" w:color="auto"/>
            <w:bottom w:val="none" w:sz="0" w:space="0" w:color="auto"/>
            <w:right w:val="none" w:sz="0" w:space="0" w:color="auto"/>
          </w:divBdr>
          <w:divsChild>
            <w:div w:id="284580094">
              <w:marLeft w:val="640"/>
              <w:marRight w:val="0"/>
              <w:marTop w:val="300"/>
              <w:marBottom w:val="0"/>
              <w:divBdr>
                <w:top w:val="none" w:sz="0" w:space="0" w:color="auto"/>
                <w:left w:val="none" w:sz="0" w:space="0" w:color="auto"/>
                <w:bottom w:val="none" w:sz="0" w:space="0" w:color="auto"/>
                <w:right w:val="none" w:sz="0" w:space="0" w:color="auto"/>
              </w:divBdr>
            </w:div>
          </w:divsChild>
        </w:div>
      </w:divsChild>
    </w:div>
    <w:div w:id="1520925395">
      <w:bodyDiv w:val="1"/>
      <w:marLeft w:val="0"/>
      <w:marRight w:val="0"/>
      <w:marTop w:val="0"/>
      <w:marBottom w:val="0"/>
      <w:divBdr>
        <w:top w:val="none" w:sz="0" w:space="0" w:color="auto"/>
        <w:left w:val="none" w:sz="0" w:space="0" w:color="auto"/>
        <w:bottom w:val="none" w:sz="0" w:space="0" w:color="auto"/>
        <w:right w:val="none" w:sz="0" w:space="0" w:color="auto"/>
      </w:divBdr>
      <w:divsChild>
        <w:div w:id="1433083601">
          <w:marLeft w:val="0"/>
          <w:marRight w:val="0"/>
          <w:marTop w:val="90"/>
          <w:marBottom w:val="0"/>
          <w:divBdr>
            <w:top w:val="none" w:sz="0" w:space="0" w:color="auto"/>
            <w:left w:val="none" w:sz="0" w:space="0" w:color="auto"/>
            <w:bottom w:val="none" w:sz="0" w:space="0" w:color="auto"/>
            <w:right w:val="none" w:sz="0" w:space="0" w:color="auto"/>
          </w:divBdr>
          <w:divsChild>
            <w:div w:id="1424692661">
              <w:marLeft w:val="0"/>
              <w:marRight w:val="0"/>
              <w:marTop w:val="0"/>
              <w:marBottom w:val="420"/>
              <w:divBdr>
                <w:top w:val="none" w:sz="0" w:space="0" w:color="auto"/>
                <w:left w:val="none" w:sz="0" w:space="0" w:color="auto"/>
                <w:bottom w:val="none" w:sz="0" w:space="0" w:color="auto"/>
                <w:right w:val="none" w:sz="0" w:space="0" w:color="auto"/>
              </w:divBdr>
              <w:divsChild>
                <w:div w:id="518276116">
                  <w:marLeft w:val="0"/>
                  <w:marRight w:val="0"/>
                  <w:marTop w:val="0"/>
                  <w:marBottom w:val="0"/>
                  <w:divBdr>
                    <w:top w:val="none" w:sz="0" w:space="0" w:color="auto"/>
                    <w:left w:val="none" w:sz="0" w:space="0" w:color="auto"/>
                    <w:bottom w:val="none" w:sz="0" w:space="0" w:color="auto"/>
                    <w:right w:val="none" w:sz="0" w:space="0" w:color="auto"/>
                  </w:divBdr>
                  <w:divsChild>
                    <w:div w:id="5533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96174">
      <w:bodyDiv w:val="1"/>
      <w:marLeft w:val="0"/>
      <w:marRight w:val="0"/>
      <w:marTop w:val="0"/>
      <w:marBottom w:val="0"/>
      <w:divBdr>
        <w:top w:val="none" w:sz="0" w:space="0" w:color="auto"/>
        <w:left w:val="none" w:sz="0" w:space="0" w:color="auto"/>
        <w:bottom w:val="none" w:sz="0" w:space="0" w:color="auto"/>
        <w:right w:val="none" w:sz="0" w:space="0" w:color="auto"/>
      </w:divBdr>
    </w:div>
    <w:div w:id="1864778453">
      <w:bodyDiv w:val="1"/>
      <w:marLeft w:val="0"/>
      <w:marRight w:val="0"/>
      <w:marTop w:val="0"/>
      <w:marBottom w:val="0"/>
      <w:divBdr>
        <w:top w:val="none" w:sz="0" w:space="0" w:color="auto"/>
        <w:left w:val="none" w:sz="0" w:space="0" w:color="auto"/>
        <w:bottom w:val="none" w:sz="0" w:space="0" w:color="auto"/>
        <w:right w:val="none" w:sz="0" w:space="0" w:color="auto"/>
      </w:divBdr>
    </w:div>
    <w:div w:id="1902862764">
      <w:bodyDiv w:val="1"/>
      <w:marLeft w:val="0"/>
      <w:marRight w:val="0"/>
      <w:marTop w:val="0"/>
      <w:marBottom w:val="0"/>
      <w:divBdr>
        <w:top w:val="none" w:sz="0" w:space="0" w:color="auto"/>
        <w:left w:val="none" w:sz="0" w:space="0" w:color="auto"/>
        <w:bottom w:val="none" w:sz="0" w:space="0" w:color="auto"/>
        <w:right w:val="none" w:sz="0" w:space="0" w:color="auto"/>
      </w:divBdr>
      <w:divsChild>
        <w:div w:id="2444463">
          <w:marLeft w:val="0"/>
          <w:marRight w:val="0"/>
          <w:marTop w:val="0"/>
          <w:marBottom w:val="0"/>
          <w:divBdr>
            <w:top w:val="none" w:sz="0" w:space="0" w:color="auto"/>
            <w:left w:val="none" w:sz="0" w:space="0" w:color="auto"/>
            <w:bottom w:val="none" w:sz="0" w:space="0" w:color="auto"/>
            <w:right w:val="none" w:sz="0" w:space="0" w:color="auto"/>
          </w:divBdr>
          <w:divsChild>
            <w:div w:id="1640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8777">
      <w:bodyDiv w:val="1"/>
      <w:marLeft w:val="0"/>
      <w:marRight w:val="0"/>
      <w:marTop w:val="0"/>
      <w:marBottom w:val="0"/>
      <w:divBdr>
        <w:top w:val="none" w:sz="0" w:space="0" w:color="auto"/>
        <w:left w:val="none" w:sz="0" w:space="0" w:color="auto"/>
        <w:bottom w:val="none" w:sz="0" w:space="0" w:color="auto"/>
        <w:right w:val="none" w:sz="0" w:space="0" w:color="auto"/>
      </w:divBdr>
    </w:div>
    <w:div w:id="1998918443">
      <w:bodyDiv w:val="1"/>
      <w:marLeft w:val="0"/>
      <w:marRight w:val="0"/>
      <w:marTop w:val="0"/>
      <w:marBottom w:val="0"/>
      <w:divBdr>
        <w:top w:val="none" w:sz="0" w:space="0" w:color="auto"/>
        <w:left w:val="none" w:sz="0" w:space="0" w:color="auto"/>
        <w:bottom w:val="none" w:sz="0" w:space="0" w:color="auto"/>
        <w:right w:val="none" w:sz="0" w:space="0" w:color="auto"/>
      </w:divBdr>
    </w:div>
    <w:div w:id="21458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cd.edu.au/disability-standards-education?parent=%2Ffor-parents-guardians-and-carers&amp;activity=%2Fdisability-standards-education&amp;step=-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berracommunitylaw.org.au/brochure-help-for-people-with-disabiliti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enevieveBolton\AppData\Local\Microsoft\Windows\INetCache\Content.Outlook\5MCQ3BHK\our%20commitment%20to%20supporting%20people%20with%20disability,%20and%20parents%20and%20carers%20of%20people%20with%20disabi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houdhury@canberracommunitylaw.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cs.education.gov.au/node/40601/" TargetMode="External"/><Relationship Id="rId2" Type="http://schemas.openxmlformats.org/officeDocument/2006/relationships/hyperlink" Target="https://docs.education.gov.au/node/16352" TargetMode="External"/><Relationship Id="rId1" Type="http://schemas.openxmlformats.org/officeDocument/2006/relationships/hyperlink" Target="https://www.education.gov.au/disability-standards-education-2005" TargetMode="External"/><Relationship Id="rId4" Type="http://schemas.openxmlformats.org/officeDocument/2006/relationships/hyperlink" Target="https://www.education.gov.au/disability-standards-education-2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Study" ma:contentTypeID="0x0101009E76B73AB008C74BB7BAA9B780858DB80080CA67A6CBF4A243B9AF93739B86A06C" ma:contentTypeVersion="1" ma:contentTypeDescription="Case Study" ma:contentTypeScope="" ma:versionID="9fac9c985af59b9059751226e390a1a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7DC0-798D-4B58-9266-79A12056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C4DABE-0C63-4622-B9E1-F868906E1A2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78DFD80-CEE9-4E8D-A5F7-439CC59C278F}">
  <ds:schemaRefs>
    <ds:schemaRef ds:uri="http://schemas.microsoft.com/sharepoint/v3/contenttype/forms"/>
  </ds:schemaRefs>
</ds:datastoreItem>
</file>

<file path=customXml/itemProps4.xml><?xml version="1.0" encoding="utf-8"?>
<ds:datastoreItem xmlns:ds="http://schemas.openxmlformats.org/officeDocument/2006/customXml" ds:itemID="{023614B8-996E-4B30-8723-1273FCA2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2993</Words>
  <Characters>17583</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20535</CharactersWithSpaces>
  <SharedDoc>false</SharedDoc>
  <HLinks>
    <vt:vector size="48" baseType="variant">
      <vt:variant>
        <vt:i4>3735628</vt:i4>
      </vt:variant>
      <vt:variant>
        <vt:i4>9</vt:i4>
      </vt:variant>
      <vt:variant>
        <vt:i4>0</vt:i4>
      </vt:variant>
      <vt:variant>
        <vt:i4>5</vt:i4>
      </vt:variant>
      <vt:variant>
        <vt:lpwstr>mailto:fchoudhury@canberracommunitylaw.org.au</vt:lpwstr>
      </vt:variant>
      <vt:variant>
        <vt:lpwstr/>
      </vt:variant>
      <vt:variant>
        <vt:i4>655425</vt:i4>
      </vt:variant>
      <vt:variant>
        <vt:i4>6</vt:i4>
      </vt:variant>
      <vt:variant>
        <vt:i4>0</vt:i4>
      </vt:variant>
      <vt:variant>
        <vt:i4>5</vt:i4>
      </vt:variant>
      <vt:variant>
        <vt:lpwstr>https://www.nccd.edu.au/disability-standards-education?parent=%2Ffor-parents-guardians-and-carers&amp;activity=%2Fdisability-standards-education&amp;step=-1</vt:lpwstr>
      </vt:variant>
      <vt:variant>
        <vt:lpwstr/>
      </vt:variant>
      <vt:variant>
        <vt:i4>4063329</vt:i4>
      </vt:variant>
      <vt:variant>
        <vt:i4>3</vt:i4>
      </vt:variant>
      <vt:variant>
        <vt:i4>0</vt:i4>
      </vt:variant>
      <vt:variant>
        <vt:i4>5</vt:i4>
      </vt:variant>
      <vt:variant>
        <vt:lpwstr>https://www.canberracommunitylaw.org.au/brochure-help-for-people-with-disabilities.html</vt:lpwstr>
      </vt:variant>
      <vt:variant>
        <vt:lpwstr/>
      </vt:variant>
      <vt:variant>
        <vt:i4>7077920</vt:i4>
      </vt:variant>
      <vt:variant>
        <vt:i4>0</vt:i4>
      </vt:variant>
      <vt:variant>
        <vt:i4>0</vt:i4>
      </vt:variant>
      <vt:variant>
        <vt:i4>5</vt:i4>
      </vt:variant>
      <vt:variant>
        <vt:lpwstr>C:\Users\GenevieveBolton\AppData\Local\Microsoft\Windows\INetCache\Content.Outlook\5MCQ3BHK\our commitment to supporting people with disability, and parents and carers of people with disability</vt:lpwstr>
      </vt:variant>
      <vt:variant>
        <vt:lpwstr/>
      </vt:variant>
      <vt:variant>
        <vt:i4>524315</vt:i4>
      </vt:variant>
      <vt:variant>
        <vt:i4>9</vt:i4>
      </vt:variant>
      <vt:variant>
        <vt:i4>0</vt:i4>
      </vt:variant>
      <vt:variant>
        <vt:i4>5</vt:i4>
      </vt:variant>
      <vt:variant>
        <vt:lpwstr>https://www.education.gov.au/disability-standards-education-2005</vt:lpwstr>
      </vt:variant>
      <vt:variant>
        <vt:lpwstr/>
      </vt:variant>
      <vt:variant>
        <vt:i4>1900618</vt:i4>
      </vt:variant>
      <vt:variant>
        <vt:i4>6</vt:i4>
      </vt:variant>
      <vt:variant>
        <vt:i4>0</vt:i4>
      </vt:variant>
      <vt:variant>
        <vt:i4>5</vt:i4>
      </vt:variant>
      <vt:variant>
        <vt:lpwstr>https://docs.education.gov.au/node/40601/</vt:lpwstr>
      </vt:variant>
      <vt:variant>
        <vt:lpwstr/>
      </vt:variant>
      <vt:variant>
        <vt:i4>1966153</vt:i4>
      </vt:variant>
      <vt:variant>
        <vt:i4>3</vt:i4>
      </vt:variant>
      <vt:variant>
        <vt:i4>0</vt:i4>
      </vt:variant>
      <vt:variant>
        <vt:i4>5</vt:i4>
      </vt:variant>
      <vt:variant>
        <vt:lpwstr>https://docs.education.gov.au/node/16352</vt:lpwstr>
      </vt:variant>
      <vt:variant>
        <vt:lpwstr/>
      </vt:variant>
      <vt:variant>
        <vt:i4>524315</vt:i4>
      </vt:variant>
      <vt:variant>
        <vt:i4>0</vt:i4>
      </vt:variant>
      <vt:variant>
        <vt:i4>0</vt:i4>
      </vt:variant>
      <vt:variant>
        <vt:i4>5</vt:i4>
      </vt:variant>
      <vt:variant>
        <vt:lpwstr>https://www.education.gov.au/disability-standards-education-2005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2020-08-26T16:40:00Z</cp:lastPrinted>
  <dcterms:created xsi:type="dcterms:W3CDTF">2020-11-26T05:06:00Z</dcterms:created>
  <dcterms:modified xsi:type="dcterms:W3CDTF">2021-02-02T06:05:00Z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0x0101009E76B73AB008C74BB7BAA9B780858DB80080CA67A6CBF4A243B9AF93739B86A06C</vt:lpwstr>
  </property>
  <property fmtid="{D5CDD505-2E9C-101B-9397-08002B2CF9AE}" pid="3" name="Order">
    <vt:r8>4157400</vt:r8>
  </property>
  <property fmtid="{D5CDD505-2E9C-101B-9397-08002B2CF9AE}" pid="4" name="AuthorIds_UIVersion_512">
    <vt:lpwstr>14</vt:lpwstr>
  </property>
  <property fmtid="{D5CDD505-2E9C-101B-9397-08002B2CF9AE}" pid="5" name="ShowInCatalog">
    <vt:bool>true</vt:bool>
  </property>
</Properties>
</file>