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86626" w14:textId="55F2F1AF" w:rsidR="00087E24" w:rsidRDefault="00087E24" w:rsidP="00D604F0">
      <w:pPr>
        <w:pStyle w:val="NoSpacing"/>
        <w:spacing w:after="120" w:line="312" w:lineRule="auto"/>
        <w:rPr>
          <w:sz w:val="24"/>
          <w:szCs w:val="24"/>
        </w:rPr>
      </w:pPr>
      <w:bookmarkStart w:id="0" w:name="_GoBack"/>
      <w:bookmarkEnd w:id="0"/>
    </w:p>
    <w:p w14:paraId="2B0CCE7F" w14:textId="40A4004F" w:rsidR="000D2BAC" w:rsidRDefault="000D2BAC" w:rsidP="00D604F0">
      <w:pPr>
        <w:pStyle w:val="NoSpacing"/>
        <w:spacing w:after="120" w:line="312" w:lineRule="auto"/>
        <w:rPr>
          <w:sz w:val="24"/>
          <w:szCs w:val="24"/>
        </w:rPr>
      </w:pPr>
      <w:r>
        <w:rPr>
          <w:noProof/>
        </w:rPr>
        <w:drawing>
          <wp:inline distT="0" distB="0" distL="0" distR="0" wp14:anchorId="16DBC28D" wp14:editId="1F0C945A">
            <wp:extent cx="5743575" cy="1933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3575" cy="1933575"/>
                    </a:xfrm>
                    <a:prstGeom prst="rect">
                      <a:avLst/>
                    </a:prstGeom>
                    <a:noFill/>
                    <a:ln>
                      <a:noFill/>
                    </a:ln>
                  </pic:spPr>
                </pic:pic>
              </a:graphicData>
            </a:graphic>
          </wp:inline>
        </w:drawing>
      </w:r>
    </w:p>
    <w:p w14:paraId="7B2ECB0A" w14:textId="77777777" w:rsidR="000E300B" w:rsidRDefault="000E300B" w:rsidP="000E300B">
      <w:pPr>
        <w:rPr>
          <w:rStyle w:val="Hyperlink"/>
          <w:szCs w:val="24"/>
        </w:rPr>
      </w:pPr>
    </w:p>
    <w:p w14:paraId="2CBD2B57" w14:textId="77777777" w:rsidR="000D2BAC" w:rsidRDefault="000D2BAC" w:rsidP="000D2BAC">
      <w:pPr>
        <w:rPr>
          <w:b/>
          <w:bCs/>
          <w:sz w:val="40"/>
          <w:szCs w:val="40"/>
        </w:rPr>
      </w:pPr>
    </w:p>
    <w:p w14:paraId="27D0D45B" w14:textId="1BC431C6" w:rsidR="000D2BAC" w:rsidRDefault="000D2BAC" w:rsidP="000D2BAC">
      <w:pPr>
        <w:rPr>
          <w:b/>
          <w:bCs/>
          <w:sz w:val="40"/>
          <w:szCs w:val="40"/>
        </w:rPr>
      </w:pPr>
    </w:p>
    <w:p w14:paraId="50B63FBC" w14:textId="7AB80215" w:rsidR="000D2BAC" w:rsidRDefault="000D2BAC" w:rsidP="000D2BAC">
      <w:pPr>
        <w:rPr>
          <w:b/>
          <w:bCs/>
          <w:sz w:val="40"/>
          <w:szCs w:val="40"/>
        </w:rPr>
      </w:pPr>
    </w:p>
    <w:p w14:paraId="0034EA53" w14:textId="77777777" w:rsidR="000D2BAC" w:rsidRDefault="000D2BAC" w:rsidP="000D2BAC">
      <w:pPr>
        <w:rPr>
          <w:b/>
          <w:bCs/>
          <w:sz w:val="40"/>
          <w:szCs w:val="40"/>
        </w:rPr>
      </w:pPr>
    </w:p>
    <w:p w14:paraId="1E8A9103" w14:textId="3B8F5C62" w:rsidR="00CD1CC5" w:rsidRDefault="000D2BAC" w:rsidP="000D2BAC">
      <w:pPr>
        <w:jc w:val="center"/>
        <w:rPr>
          <w:b/>
          <w:bCs/>
          <w:sz w:val="40"/>
          <w:szCs w:val="40"/>
        </w:rPr>
      </w:pPr>
      <w:r w:rsidRPr="000D2BAC">
        <w:rPr>
          <w:b/>
          <w:bCs/>
          <w:sz w:val="40"/>
          <w:szCs w:val="40"/>
        </w:rPr>
        <w:t>R</w:t>
      </w:r>
      <w:r w:rsidR="00D604F0" w:rsidRPr="000D2BAC">
        <w:rPr>
          <w:b/>
          <w:bCs/>
          <w:sz w:val="40"/>
          <w:szCs w:val="40"/>
        </w:rPr>
        <w:t>esponse to the 2020 review of the Disability Standards for Education 2005</w:t>
      </w:r>
    </w:p>
    <w:p w14:paraId="05D7FC30" w14:textId="49F27615" w:rsidR="000D2BAC" w:rsidRDefault="000D2BAC" w:rsidP="000D2BAC">
      <w:pPr>
        <w:jc w:val="center"/>
        <w:rPr>
          <w:b/>
          <w:bCs/>
          <w:sz w:val="40"/>
          <w:szCs w:val="40"/>
        </w:rPr>
      </w:pPr>
    </w:p>
    <w:p w14:paraId="75A8E9C1" w14:textId="6C1C810E" w:rsidR="000D2BAC" w:rsidRDefault="000D2BAC" w:rsidP="000D2BAC">
      <w:pPr>
        <w:jc w:val="center"/>
        <w:rPr>
          <w:b/>
          <w:bCs/>
          <w:sz w:val="40"/>
          <w:szCs w:val="40"/>
        </w:rPr>
      </w:pPr>
    </w:p>
    <w:p w14:paraId="1C8FDE50" w14:textId="56507003" w:rsidR="000D2BAC" w:rsidRDefault="000D2BAC" w:rsidP="000D2BAC">
      <w:pPr>
        <w:jc w:val="center"/>
        <w:rPr>
          <w:b/>
          <w:bCs/>
          <w:sz w:val="40"/>
          <w:szCs w:val="40"/>
        </w:rPr>
      </w:pPr>
    </w:p>
    <w:p w14:paraId="66E611D5" w14:textId="2347040E" w:rsidR="000D2BAC" w:rsidRDefault="000D2BAC" w:rsidP="000D2BAC">
      <w:pPr>
        <w:jc w:val="center"/>
        <w:rPr>
          <w:b/>
          <w:bCs/>
          <w:sz w:val="40"/>
          <w:szCs w:val="40"/>
        </w:rPr>
      </w:pPr>
    </w:p>
    <w:p w14:paraId="7673413C" w14:textId="090E2E06" w:rsidR="000D2BAC" w:rsidRDefault="000D2BAC" w:rsidP="000D2BAC">
      <w:pPr>
        <w:jc w:val="center"/>
        <w:rPr>
          <w:b/>
          <w:bCs/>
          <w:sz w:val="40"/>
          <w:szCs w:val="40"/>
        </w:rPr>
      </w:pPr>
    </w:p>
    <w:p w14:paraId="141761A5" w14:textId="77777777" w:rsidR="000D2BAC" w:rsidRDefault="000D2BAC" w:rsidP="000D2BAC">
      <w:pPr>
        <w:jc w:val="center"/>
        <w:rPr>
          <w:b/>
          <w:bCs/>
          <w:sz w:val="40"/>
          <w:szCs w:val="40"/>
        </w:rPr>
      </w:pPr>
    </w:p>
    <w:p w14:paraId="48E64707" w14:textId="453FB01C" w:rsidR="000D2BAC" w:rsidRDefault="000D2BAC" w:rsidP="000D2BAC">
      <w:pPr>
        <w:jc w:val="center"/>
        <w:rPr>
          <w:b/>
          <w:bCs/>
          <w:sz w:val="40"/>
          <w:szCs w:val="40"/>
        </w:rPr>
      </w:pPr>
    </w:p>
    <w:p w14:paraId="3753F079" w14:textId="4D9D048B" w:rsidR="000D2BAC" w:rsidRDefault="000D2BAC" w:rsidP="000D2BAC">
      <w:pPr>
        <w:jc w:val="center"/>
        <w:rPr>
          <w:b/>
          <w:bCs/>
          <w:sz w:val="40"/>
          <w:szCs w:val="40"/>
        </w:rPr>
      </w:pPr>
      <w:r>
        <w:rPr>
          <w:b/>
          <w:bCs/>
          <w:sz w:val="40"/>
          <w:szCs w:val="40"/>
        </w:rPr>
        <w:t>September, 2020</w:t>
      </w:r>
    </w:p>
    <w:p w14:paraId="7DAB097B" w14:textId="2597BBAE" w:rsidR="000D2BAC" w:rsidRDefault="000D2BAC" w:rsidP="000D2BAC">
      <w:pPr>
        <w:jc w:val="center"/>
        <w:rPr>
          <w:b/>
          <w:bCs/>
          <w:sz w:val="40"/>
          <w:szCs w:val="40"/>
        </w:rPr>
      </w:pPr>
    </w:p>
    <w:p w14:paraId="4907CFC3" w14:textId="4BBA459B" w:rsidR="000D2BAC" w:rsidRDefault="000D2BAC" w:rsidP="000D2BAC">
      <w:pPr>
        <w:jc w:val="center"/>
        <w:rPr>
          <w:b/>
          <w:bCs/>
          <w:sz w:val="40"/>
          <w:szCs w:val="40"/>
        </w:rPr>
      </w:pPr>
    </w:p>
    <w:p w14:paraId="440D1603" w14:textId="45124E9A" w:rsidR="000D2BAC" w:rsidRDefault="000D2BAC" w:rsidP="000D2BAC">
      <w:pPr>
        <w:jc w:val="center"/>
        <w:rPr>
          <w:b/>
          <w:bCs/>
          <w:sz w:val="40"/>
          <w:szCs w:val="40"/>
        </w:rPr>
      </w:pPr>
    </w:p>
    <w:p w14:paraId="6A5E37CB" w14:textId="77777777" w:rsidR="000D2BAC" w:rsidRPr="000D2BAC" w:rsidRDefault="000D2BAC" w:rsidP="000D2BAC">
      <w:pPr>
        <w:jc w:val="center"/>
        <w:rPr>
          <w:b/>
          <w:bCs/>
          <w:sz w:val="40"/>
          <w:szCs w:val="40"/>
        </w:rPr>
      </w:pPr>
    </w:p>
    <w:p w14:paraId="41D5D589" w14:textId="1DE68D7B" w:rsidR="001E14B2" w:rsidRDefault="001E14B2" w:rsidP="001E14B2">
      <w:pPr>
        <w:pStyle w:val="Heading1"/>
        <w:rPr>
          <w:rFonts w:ascii="Arial" w:hAnsi="Arial" w:cs="Arial"/>
          <w:szCs w:val="24"/>
        </w:rPr>
      </w:pPr>
      <w:r>
        <w:rPr>
          <w:rFonts w:ascii="Arial" w:hAnsi="Arial" w:cs="Arial"/>
          <w:szCs w:val="24"/>
        </w:rPr>
        <w:t>Background</w:t>
      </w:r>
    </w:p>
    <w:p w14:paraId="45F78E4D" w14:textId="0EC8680F" w:rsidR="00D458F8" w:rsidRDefault="004C1666" w:rsidP="00D604F0">
      <w:pPr>
        <w:rPr>
          <w:rFonts w:cs="Arial"/>
          <w:szCs w:val="24"/>
        </w:rPr>
      </w:pPr>
      <w:r>
        <w:rPr>
          <w:rFonts w:cs="Arial"/>
          <w:szCs w:val="24"/>
        </w:rPr>
        <w:t>Deafblind Australia</w:t>
      </w:r>
      <w:r w:rsidR="000D2BAC">
        <w:rPr>
          <w:rFonts w:cs="Arial"/>
          <w:szCs w:val="24"/>
        </w:rPr>
        <w:t xml:space="preserve"> (DBA)</w:t>
      </w:r>
      <w:r>
        <w:rPr>
          <w:rFonts w:cs="Arial"/>
          <w:szCs w:val="24"/>
        </w:rPr>
        <w:t xml:space="preserve"> is the peak body for people with deafblindness, and their family members, service providers and support networks in Australia</w:t>
      </w:r>
      <w:r w:rsidR="00D458F8" w:rsidRPr="00D604F0">
        <w:rPr>
          <w:rFonts w:cs="Arial"/>
          <w:szCs w:val="24"/>
        </w:rPr>
        <w:t xml:space="preserve">. </w:t>
      </w:r>
    </w:p>
    <w:p w14:paraId="378F6AFE" w14:textId="1A01008D" w:rsidR="00D458F8" w:rsidRDefault="004C1666" w:rsidP="004C1666">
      <w:pPr>
        <w:rPr>
          <w:rFonts w:cs="Arial"/>
          <w:szCs w:val="24"/>
        </w:rPr>
      </w:pPr>
      <w:r>
        <w:rPr>
          <w:rFonts w:cs="Arial"/>
          <w:szCs w:val="24"/>
        </w:rPr>
        <w:t>DBA</w:t>
      </w:r>
      <w:r w:rsidR="00313BBF">
        <w:rPr>
          <w:rFonts w:cs="Arial"/>
          <w:szCs w:val="24"/>
        </w:rPr>
        <w:t xml:space="preserve"> promotes </w:t>
      </w:r>
      <w:r>
        <w:rPr>
          <w:rFonts w:cs="Arial"/>
          <w:szCs w:val="24"/>
        </w:rPr>
        <w:t xml:space="preserve">the rights of all people with deafblindness to live full and rewarding lives, engaging in all aspects of civic life. </w:t>
      </w:r>
    </w:p>
    <w:p w14:paraId="30676D8A" w14:textId="77777777" w:rsidR="00AB3D16" w:rsidRDefault="00AB3D16" w:rsidP="00AB3D16">
      <w:r>
        <w:t xml:space="preserve">Deafblindness is described by Deafblind Australia as: </w:t>
      </w:r>
    </w:p>
    <w:p w14:paraId="0AE21164" w14:textId="77777777" w:rsidR="00AB3D16" w:rsidRDefault="00AB3D16" w:rsidP="00AB3D16">
      <w:r>
        <w:t xml:space="preserve">“a unique and isolating sensory disability resulting from the combination of both a hearing and vision loss or impairment which significantly affects communication, socialisation mobility and daily living. </w:t>
      </w:r>
    </w:p>
    <w:p w14:paraId="1DC1DD08" w14:textId="77777777" w:rsidR="00AB3D16" w:rsidRDefault="00AB3D16" w:rsidP="00AB3D16">
      <w:r>
        <w:t xml:space="preserve">People with deafblindness form a very diverse group due to the varying degrees of their vision and hearing impairments plus possible additional disabilities. This leads to a wide range of communication methods including speech, oral/aural communication, various forms of sign language including tactile, Deafblind fingerspelling, alternative and augmentative communication and print / braille” </w:t>
      </w:r>
    </w:p>
    <w:p w14:paraId="31493C1F" w14:textId="77777777" w:rsidR="00AB3D16" w:rsidRDefault="00AB3D16" w:rsidP="00AB3D16">
      <w:r>
        <w:t>“Representing between 0.2% to 2% of the population, persons with deafblindness are a very diverse yet hidden group and are, overall, more likely to be poor and unemployed, and with lower educational outcomes. Because deafblindness is less well-known and often misunderstood, people struggle to obtain the right support, and are often excluded from both development and disability programmes.”</w:t>
      </w:r>
    </w:p>
    <w:p w14:paraId="61943E49" w14:textId="77777777" w:rsidR="00AB3D16" w:rsidRDefault="00AB3D16" w:rsidP="00AB3D16">
      <w:r>
        <w:t>World Federation of the Deafblind (2018)</w:t>
      </w:r>
    </w:p>
    <w:p w14:paraId="0F266C3C" w14:textId="77777777" w:rsidR="00AB3D16" w:rsidRDefault="00AB3D16" w:rsidP="00AB3D16">
      <w:r>
        <w:t>People with deafblindness will ALL require the provision of hearing services at some stage in their lives, though services for those with the single sensory impairment often do not fully address the needs of, or remain inaccessible to people with deafblindness.</w:t>
      </w:r>
    </w:p>
    <w:p w14:paraId="5012FAFC" w14:textId="77777777" w:rsidR="00AB3D16" w:rsidRPr="00AB3D16" w:rsidRDefault="00AB3D16" w:rsidP="00AB3D16">
      <w:pPr>
        <w:rPr>
          <w:b/>
          <w:bCs/>
        </w:rPr>
      </w:pPr>
      <w:r w:rsidRPr="00AB3D16">
        <w:rPr>
          <w:b/>
          <w:bCs/>
        </w:rPr>
        <w:t xml:space="preserve">Causes of deafblindness and prevalence </w:t>
      </w:r>
    </w:p>
    <w:p w14:paraId="03337070" w14:textId="77777777" w:rsidR="00AB3D16" w:rsidRDefault="00AB3D16" w:rsidP="00AB3D16">
      <w:r>
        <w:t xml:space="preserve">The below background information is given regarding prevalence and causes of deafblindness to support recommendations made throughout this submission. While exact prevalence of deafblindness is not known, it was estimated that in 2013, there were 13,700 Australian’s with deafblindness under 60 years old (Dyke, </w:t>
      </w:r>
      <w:commentRangeStart w:id="1"/>
      <w:r>
        <w:t>2013</w:t>
      </w:r>
      <w:commentRangeEnd w:id="1"/>
      <w:r w:rsidR="00A2748B">
        <w:rPr>
          <w:rStyle w:val="CommentReference"/>
        </w:rPr>
        <w:commentReference w:id="1"/>
      </w:r>
      <w:r>
        <w:t xml:space="preserve">). </w:t>
      </w:r>
    </w:p>
    <w:p w14:paraId="676D38D3" w14:textId="77777777" w:rsidR="00AB3D16" w:rsidRDefault="00AB3D16" w:rsidP="00AB3D16">
      <w:r>
        <w:lastRenderedPageBreak/>
        <w:t>There are a number of syndromes and other causes which result in hearing impairment combined with vision impairment (deafblindness). Usher syndrome results in the combination of a hearing impairment and retinitis pigmentosa (a vision condition causing tunnel vision and night blindness). There are multiple types of Usher syndrome and those born with Usher syndrome type 1 have associated balance problems. Kimberling et al (2010) found 11% of all children diagnosed with a hearing impairment carried a gene for Usher syndrome and estimate the prevalence may be as high as one in 6,000. All individuals with Usher syndrome will fulfil the criteria for acceptance into the National Disability Insurance Scheme given they are born with a hearing impairment and have a progressive vision condition which will significantly impact on their functioning well before the age of 65 years.</w:t>
      </w:r>
    </w:p>
    <w:p w14:paraId="6429E313" w14:textId="77777777" w:rsidR="00AB3D16" w:rsidRDefault="00AB3D16" w:rsidP="00AB3D16">
      <w:r>
        <w:t xml:space="preserve">CHARGE </w:t>
      </w:r>
      <w:commentRangeStart w:id="2"/>
      <w:r>
        <w:t>Association</w:t>
      </w:r>
      <w:commentRangeEnd w:id="2"/>
      <w:r w:rsidR="001A3B13">
        <w:rPr>
          <w:rStyle w:val="CommentReference"/>
        </w:rPr>
        <w:commentReference w:id="2"/>
      </w:r>
      <w:r>
        <w:t xml:space="preserve"> also results in combined vision and hearing impairment. The true incidence of CHARGE syndrome is not known, with estimates ranging from 0.1 to 1.2 in 10,000. The highest incidence of CHARGE syndrome in Canada was estimated at 1 in 8,500 in provinces with a research interest in CHARGE syndrome, so the true incidence of CHARGE syndrome reported internationally may therefore be underestimated. (Blake and Prasad, 2006) </w:t>
      </w:r>
    </w:p>
    <w:p w14:paraId="35F93A60" w14:textId="5F90DAC6" w:rsidR="00AB3D16" w:rsidRDefault="00AB3D16" w:rsidP="00AB3D16">
      <w:r>
        <w:t>Research has shown that prevalence of deafblindness in adults with an intellectual disability is 5% which is considerably higher than the rest of the population (</w:t>
      </w:r>
      <w:commentRangeStart w:id="3"/>
      <w:proofErr w:type="spellStart"/>
      <w:r>
        <w:t>MeuweseJongejeugd</w:t>
      </w:r>
      <w:commentRangeEnd w:id="3"/>
      <w:proofErr w:type="spellEnd"/>
      <w:r w:rsidR="00A2748B">
        <w:rPr>
          <w:rStyle w:val="CommentReference"/>
        </w:rPr>
        <w:commentReference w:id="3"/>
      </w:r>
      <w:r>
        <w:t xml:space="preserve"> et al., 2008). It is important to note this figure does not include children so the number will be higher across the whole population of individuals with a developmental or intellectual disability who are eligible to participate in the National Disability Insurance Scheme. The prevalence of hearing impairment is at least 40 times higher in people with intellectual disability compared with the general population (</w:t>
      </w:r>
      <w:proofErr w:type="spellStart"/>
      <w:r>
        <w:t>Carvill</w:t>
      </w:r>
      <w:proofErr w:type="spellEnd"/>
      <w:r>
        <w:t>, 2001). However, vision and hearing impairments are frequently inadequately diagnosed and poorly addressed in people with intellectual disabilities (</w:t>
      </w:r>
      <w:proofErr w:type="spellStart"/>
      <w:r>
        <w:t>Kiani</w:t>
      </w:r>
      <w:proofErr w:type="spellEnd"/>
      <w:r>
        <w:t xml:space="preserve"> and Miller, 2010). </w:t>
      </w:r>
    </w:p>
    <w:p w14:paraId="354152FC" w14:textId="77777777" w:rsidR="00AB3D16" w:rsidRDefault="00AB3D16" w:rsidP="00AB3D16">
      <w:r>
        <w:t xml:space="preserve">The prevalence of deaf-blindness is about 1 in </w:t>
      </w:r>
      <w:commentRangeStart w:id="4"/>
      <w:r>
        <w:t>10000</w:t>
      </w:r>
      <w:commentRangeEnd w:id="4"/>
      <w:r w:rsidR="006278CE">
        <w:rPr>
          <w:rStyle w:val="CommentReference"/>
        </w:rPr>
        <w:commentReference w:id="4"/>
      </w:r>
      <w:r>
        <w:t xml:space="preserve"> school-age children in the UK (Kiana and Miller, 2010). </w:t>
      </w:r>
    </w:p>
    <w:p w14:paraId="7B02D25C" w14:textId="26196CC8" w:rsidR="00AB3D16" w:rsidRPr="00AB3D16" w:rsidRDefault="00AB3D16" w:rsidP="00AB3D16">
      <w:r>
        <w:t xml:space="preserve">Norrie disease is an inherited eye disorder resulting in blindness in male infants at birth or soon after birth. Additional symptoms occur in some </w:t>
      </w:r>
      <w:proofErr w:type="gramStart"/>
      <w:r>
        <w:t>cases,</w:t>
      </w:r>
      <w:proofErr w:type="gramEnd"/>
      <w:r>
        <w:t xml:space="preserve"> however this varies from case to case. Most individuals with Norrie disease develop sensorineural hearing loss and many exhibit cognitive abnormalities such as developmental delay, and </w:t>
      </w:r>
      <w:proofErr w:type="spellStart"/>
      <w:r>
        <w:t>behavioral</w:t>
      </w:r>
      <w:proofErr w:type="spellEnd"/>
      <w:r>
        <w:t xml:space="preserve"> issues including psychotic-like behaviours.  Treatment focuses on the specific symptoms present in each individual. The coordinated efforts of a team of specialists, including </w:t>
      </w:r>
      <w:proofErr w:type="spellStart"/>
      <w:r>
        <w:t>pediatricians</w:t>
      </w:r>
      <w:proofErr w:type="spellEnd"/>
      <w:r>
        <w:t>, ophthalmologists, and audiologists are typically needed. Early intervention and special education services are important to ensure that children with Norrie disease reach their full potential. (National Centre for Advancing Translational Sciences, 2016)</w:t>
      </w:r>
    </w:p>
    <w:p w14:paraId="22002805" w14:textId="77777777" w:rsidR="00D458F8" w:rsidRPr="00D604F0" w:rsidRDefault="000C4469" w:rsidP="00D604F0">
      <w:pPr>
        <w:pStyle w:val="Heading1"/>
        <w:spacing w:before="0" w:after="120"/>
        <w:rPr>
          <w:rFonts w:ascii="Arial" w:hAnsi="Arial" w:cs="Arial"/>
          <w:szCs w:val="24"/>
        </w:rPr>
      </w:pPr>
      <w:r>
        <w:rPr>
          <w:rFonts w:ascii="Arial" w:hAnsi="Arial" w:cs="Arial"/>
          <w:szCs w:val="24"/>
        </w:rPr>
        <w:lastRenderedPageBreak/>
        <w:t>2020 review of the Disability Standards for Education (DSE) 2005</w:t>
      </w:r>
    </w:p>
    <w:p w14:paraId="7B0C0E2C" w14:textId="1026FE5D" w:rsidR="009F79E5" w:rsidRPr="00D604F0" w:rsidRDefault="000C4469" w:rsidP="00D604F0">
      <w:pPr>
        <w:rPr>
          <w:rFonts w:cs="Arial"/>
          <w:szCs w:val="24"/>
        </w:rPr>
      </w:pPr>
      <w:r>
        <w:rPr>
          <w:rFonts w:cs="Arial"/>
          <w:szCs w:val="24"/>
        </w:rPr>
        <w:t>This</w:t>
      </w:r>
      <w:r w:rsidR="00FB7A72">
        <w:rPr>
          <w:rFonts w:cs="Arial"/>
          <w:szCs w:val="24"/>
        </w:rPr>
        <w:t xml:space="preserve"> </w:t>
      </w:r>
      <w:r w:rsidR="00AB3D16">
        <w:rPr>
          <w:rFonts w:cs="Arial"/>
          <w:szCs w:val="24"/>
        </w:rPr>
        <w:t>DBA</w:t>
      </w:r>
      <w:r w:rsidR="00D458F8" w:rsidRPr="00D604F0">
        <w:rPr>
          <w:rFonts w:cs="Arial"/>
          <w:szCs w:val="24"/>
        </w:rPr>
        <w:t xml:space="preserve"> response</w:t>
      </w:r>
      <w:r>
        <w:rPr>
          <w:rFonts w:cs="Arial"/>
          <w:szCs w:val="24"/>
        </w:rPr>
        <w:t xml:space="preserve"> to the 2020 DSE review</w:t>
      </w:r>
      <w:r w:rsidR="00C4434C" w:rsidRPr="00D604F0">
        <w:rPr>
          <w:rFonts w:cs="Arial"/>
          <w:szCs w:val="24"/>
        </w:rPr>
        <w:t xml:space="preserve"> refers</w:t>
      </w:r>
      <w:r w:rsidR="00D458F8" w:rsidRPr="00D604F0">
        <w:rPr>
          <w:rFonts w:cs="Arial"/>
          <w:szCs w:val="24"/>
        </w:rPr>
        <w:t xml:space="preserve"> specifically </w:t>
      </w:r>
      <w:r w:rsidR="00C4434C" w:rsidRPr="00D604F0">
        <w:rPr>
          <w:rFonts w:cs="Arial"/>
          <w:szCs w:val="24"/>
        </w:rPr>
        <w:t xml:space="preserve">to </w:t>
      </w:r>
      <w:r w:rsidR="00D458F8" w:rsidRPr="00D604F0">
        <w:rPr>
          <w:rFonts w:cs="Arial"/>
          <w:szCs w:val="24"/>
        </w:rPr>
        <w:t xml:space="preserve">students with </w:t>
      </w:r>
      <w:r w:rsidR="00311B4B">
        <w:rPr>
          <w:rFonts w:cs="Arial"/>
          <w:szCs w:val="24"/>
        </w:rPr>
        <w:t>deafblindness.</w:t>
      </w:r>
      <w:r w:rsidR="00911D04">
        <w:rPr>
          <w:rFonts w:cs="Arial"/>
          <w:szCs w:val="24"/>
        </w:rPr>
        <w:t xml:space="preserve"> Th</w:t>
      </w:r>
      <w:r>
        <w:rPr>
          <w:rFonts w:cs="Arial"/>
          <w:szCs w:val="24"/>
        </w:rPr>
        <w:t xml:space="preserve">e </w:t>
      </w:r>
      <w:r w:rsidR="00311B4B">
        <w:rPr>
          <w:rFonts w:cs="Arial"/>
          <w:szCs w:val="24"/>
        </w:rPr>
        <w:t>DBA</w:t>
      </w:r>
      <w:r>
        <w:rPr>
          <w:rFonts w:cs="Arial"/>
          <w:szCs w:val="24"/>
        </w:rPr>
        <w:t xml:space="preserve"> response </w:t>
      </w:r>
      <w:r w:rsidR="00911D04">
        <w:rPr>
          <w:rFonts w:cs="Arial"/>
          <w:szCs w:val="24"/>
        </w:rPr>
        <w:t xml:space="preserve">is a </w:t>
      </w:r>
      <w:r>
        <w:rPr>
          <w:rFonts w:cs="Arial"/>
          <w:szCs w:val="24"/>
        </w:rPr>
        <w:t>synthesis of responses compiled</w:t>
      </w:r>
      <w:r w:rsidR="00911D04">
        <w:rPr>
          <w:rFonts w:cs="Arial"/>
          <w:szCs w:val="24"/>
        </w:rPr>
        <w:t xml:space="preserve"> during </w:t>
      </w:r>
      <w:r w:rsidR="00311B4B">
        <w:rPr>
          <w:rFonts w:cs="Arial"/>
          <w:szCs w:val="24"/>
        </w:rPr>
        <w:t xml:space="preserve">a consultation period </w:t>
      </w:r>
      <w:r>
        <w:rPr>
          <w:rFonts w:cs="Arial"/>
          <w:szCs w:val="24"/>
        </w:rPr>
        <w:t>with</w:t>
      </w:r>
      <w:r w:rsidR="00FB7A72">
        <w:rPr>
          <w:rFonts w:cs="Arial"/>
          <w:szCs w:val="24"/>
        </w:rPr>
        <w:t xml:space="preserve"> </w:t>
      </w:r>
      <w:r>
        <w:rPr>
          <w:rFonts w:cs="Arial"/>
          <w:szCs w:val="24"/>
        </w:rPr>
        <w:t>members</w:t>
      </w:r>
      <w:r w:rsidR="00911D04">
        <w:rPr>
          <w:rFonts w:cs="Arial"/>
          <w:szCs w:val="24"/>
        </w:rPr>
        <w:t>.</w:t>
      </w:r>
      <w:r w:rsidR="000D2BAC">
        <w:rPr>
          <w:rFonts w:cs="Arial"/>
          <w:szCs w:val="24"/>
        </w:rPr>
        <w:t xml:space="preserve"> We have also drawn from the submission made to this review from the South Pacific Educators of the Vision Impaired (SPEVI), and reiterated their points where relevant to students with deafblindness. </w:t>
      </w:r>
    </w:p>
    <w:p w14:paraId="18889D55" w14:textId="77777777" w:rsidR="009F79E5" w:rsidRPr="000D2BAC" w:rsidRDefault="009F79E5" w:rsidP="00D604F0">
      <w:pPr>
        <w:pStyle w:val="Heading2"/>
        <w:spacing w:before="0" w:after="120"/>
        <w:rPr>
          <w:rFonts w:cs="Arial"/>
          <w:color w:val="auto"/>
          <w:szCs w:val="24"/>
        </w:rPr>
      </w:pPr>
      <w:r w:rsidRPr="000D2BAC">
        <w:rPr>
          <w:rFonts w:cs="Arial"/>
          <w:color w:val="auto"/>
          <w:szCs w:val="24"/>
        </w:rPr>
        <w:t>Supporting students</w:t>
      </w:r>
    </w:p>
    <w:p w14:paraId="4C08765B" w14:textId="77777777" w:rsidR="00783DEC" w:rsidRPr="000D2BAC" w:rsidRDefault="00783DEC" w:rsidP="006C437D">
      <w:pPr>
        <w:pStyle w:val="Heading3"/>
        <w:rPr>
          <w:i/>
          <w:iCs/>
          <w:color w:val="auto"/>
        </w:rPr>
      </w:pPr>
      <w:r w:rsidRPr="000D2BAC">
        <w:rPr>
          <w:i/>
          <w:iCs/>
          <w:color w:val="auto"/>
        </w:rPr>
        <w:t>How have you appropriately supported students with disability during their education? This includes the student being able to access supports, including specialist resources.</w:t>
      </w:r>
    </w:p>
    <w:p w14:paraId="49D6FF01" w14:textId="73D0102A" w:rsidR="00D968E1" w:rsidRDefault="00D968E1" w:rsidP="00D604F0">
      <w:pPr>
        <w:rPr>
          <w:rFonts w:cs="Arial"/>
          <w:szCs w:val="24"/>
        </w:rPr>
      </w:pPr>
      <w:r>
        <w:rPr>
          <w:rFonts w:cs="Arial"/>
          <w:szCs w:val="24"/>
        </w:rPr>
        <w:t>S</w:t>
      </w:r>
      <w:r w:rsidRPr="00D968E1">
        <w:rPr>
          <w:rFonts w:cs="Arial"/>
          <w:szCs w:val="24"/>
        </w:rPr>
        <w:t xml:space="preserve">ervices for students with deafblindness are fragmented. </w:t>
      </w:r>
      <w:proofErr w:type="gramStart"/>
      <w:r w:rsidRPr="00D968E1">
        <w:rPr>
          <w:rFonts w:cs="Arial"/>
          <w:szCs w:val="24"/>
        </w:rPr>
        <w:t>Typically</w:t>
      </w:r>
      <w:proofErr w:type="gramEnd"/>
      <w:r w:rsidRPr="00D968E1">
        <w:rPr>
          <w:rFonts w:cs="Arial"/>
          <w:szCs w:val="24"/>
        </w:rPr>
        <w:t xml:space="preserve"> they receive services from a Visiting Teacher o</w:t>
      </w:r>
      <w:r>
        <w:rPr>
          <w:rFonts w:cs="Arial"/>
          <w:szCs w:val="24"/>
        </w:rPr>
        <w:t>f</w:t>
      </w:r>
      <w:r w:rsidRPr="00D968E1">
        <w:rPr>
          <w:rFonts w:cs="Arial"/>
          <w:szCs w:val="24"/>
        </w:rPr>
        <w:t xml:space="preserve"> the Blind or a Visiting Teacher of the Deaf, or both, but neither usually fully understands the implications of the dual sensory </w:t>
      </w:r>
      <w:commentRangeStart w:id="5"/>
      <w:r w:rsidRPr="00D968E1">
        <w:rPr>
          <w:rFonts w:cs="Arial"/>
          <w:szCs w:val="24"/>
        </w:rPr>
        <w:t>impairment</w:t>
      </w:r>
      <w:commentRangeEnd w:id="5"/>
      <w:r w:rsidR="00602AFB">
        <w:rPr>
          <w:rStyle w:val="CommentReference"/>
        </w:rPr>
        <w:commentReference w:id="5"/>
      </w:r>
      <w:r w:rsidRPr="00D968E1">
        <w:rPr>
          <w:rFonts w:cs="Arial"/>
          <w:szCs w:val="24"/>
        </w:rPr>
        <w:t xml:space="preserve">. Students with deafblindness often have very unique and individualised needs which are typically poorly addressed and which contribute to feelings of isolation and lack of belonging. </w:t>
      </w:r>
    </w:p>
    <w:p w14:paraId="2FA8E94B" w14:textId="79E3AD15" w:rsidR="00F65C8A" w:rsidRDefault="00F65C8A" w:rsidP="00D604F0">
      <w:pPr>
        <w:rPr>
          <w:rFonts w:cs="Arial"/>
          <w:szCs w:val="24"/>
        </w:rPr>
      </w:pPr>
      <w:r w:rsidRPr="00F65C8A">
        <w:rPr>
          <w:rFonts w:cs="Arial"/>
          <w:szCs w:val="24"/>
        </w:rPr>
        <w:t>Students</w:t>
      </w:r>
      <w:r>
        <w:rPr>
          <w:rFonts w:cs="Arial"/>
          <w:szCs w:val="24"/>
        </w:rPr>
        <w:t xml:space="preserve"> with deafblindness</w:t>
      </w:r>
      <w:r w:rsidRPr="00F65C8A">
        <w:rPr>
          <w:rFonts w:cs="Arial"/>
          <w:szCs w:val="24"/>
        </w:rPr>
        <w:t xml:space="preserve">, </w:t>
      </w:r>
      <w:r>
        <w:rPr>
          <w:rFonts w:cs="Arial"/>
          <w:szCs w:val="24"/>
        </w:rPr>
        <w:t xml:space="preserve">their </w:t>
      </w:r>
      <w:r w:rsidRPr="00F65C8A">
        <w:rPr>
          <w:rFonts w:cs="Arial"/>
          <w:szCs w:val="24"/>
        </w:rPr>
        <w:t xml:space="preserve">parents and educators all experience a sense of isolation as typically none have met another student or family experiencing deafblindness, so even if they do know their </w:t>
      </w:r>
      <w:proofErr w:type="gramStart"/>
      <w:r w:rsidRPr="00F65C8A">
        <w:rPr>
          <w:rFonts w:cs="Arial"/>
          <w:szCs w:val="24"/>
        </w:rPr>
        <w:t>rights ,</w:t>
      </w:r>
      <w:proofErr w:type="gramEnd"/>
      <w:r w:rsidRPr="00F65C8A">
        <w:rPr>
          <w:rFonts w:cs="Arial"/>
          <w:szCs w:val="24"/>
        </w:rPr>
        <w:t xml:space="preserve"> it is hard to have them addressed or know where to go for assistance.  </w:t>
      </w:r>
    </w:p>
    <w:p w14:paraId="373B2A58" w14:textId="0A6DC19A" w:rsidR="009F79E5" w:rsidRPr="00D604F0" w:rsidRDefault="001159CC" w:rsidP="00D604F0">
      <w:pPr>
        <w:rPr>
          <w:rFonts w:eastAsia="Arial" w:cs="Arial"/>
          <w:szCs w:val="24"/>
        </w:rPr>
      </w:pPr>
      <w:r w:rsidRPr="00D604F0">
        <w:rPr>
          <w:rFonts w:cs="Arial"/>
          <w:szCs w:val="24"/>
        </w:rPr>
        <w:t>Specialist Teachers (</w:t>
      </w:r>
      <w:r>
        <w:rPr>
          <w:rFonts w:cs="Arial"/>
          <w:szCs w:val="24"/>
        </w:rPr>
        <w:t>VI</w:t>
      </w:r>
      <w:r w:rsidR="00D968E1">
        <w:rPr>
          <w:rFonts w:cs="Arial"/>
          <w:szCs w:val="24"/>
        </w:rPr>
        <w:t xml:space="preserve"> and Deaf</w:t>
      </w:r>
      <w:r w:rsidRPr="00D604F0">
        <w:rPr>
          <w:rFonts w:cs="Arial"/>
          <w:szCs w:val="24"/>
        </w:rPr>
        <w:t>)</w:t>
      </w:r>
      <w:r>
        <w:rPr>
          <w:rFonts w:cs="Arial"/>
          <w:szCs w:val="24"/>
        </w:rPr>
        <w:t xml:space="preserve"> support students in the following nine areas of the Expanded Core Curriculum:</w:t>
      </w:r>
    </w:p>
    <w:p w14:paraId="73D43819" w14:textId="045182DE" w:rsidR="009F79E5" w:rsidRPr="00FA4565" w:rsidRDefault="001159CC" w:rsidP="00FA4565">
      <w:pPr>
        <w:pStyle w:val="ListParagraph"/>
        <w:numPr>
          <w:ilvl w:val="0"/>
          <w:numId w:val="11"/>
        </w:numPr>
        <w:rPr>
          <w:rFonts w:eastAsia="Arial" w:cs="Arial"/>
          <w:szCs w:val="24"/>
        </w:rPr>
      </w:pPr>
      <w:bookmarkStart w:id="6" w:name="_heading=h.x1rpis5qmwtd" w:colFirst="0" w:colLast="0"/>
      <w:bookmarkEnd w:id="6"/>
      <w:r>
        <w:rPr>
          <w:rFonts w:eastAsia="Arial" w:cs="Arial"/>
          <w:szCs w:val="24"/>
        </w:rPr>
        <w:t>T</w:t>
      </w:r>
      <w:r w:rsidR="009F79E5" w:rsidRPr="00FA4565">
        <w:rPr>
          <w:rFonts w:eastAsia="Arial" w:cs="Arial"/>
          <w:szCs w:val="24"/>
        </w:rPr>
        <w:t>echnology</w:t>
      </w:r>
      <w:r>
        <w:rPr>
          <w:rFonts w:eastAsia="Arial" w:cs="Arial"/>
          <w:szCs w:val="24"/>
        </w:rPr>
        <w:t xml:space="preserve">, including mainstream and assistive technology and optical </w:t>
      </w:r>
      <w:r w:rsidR="00D968E1">
        <w:rPr>
          <w:rFonts w:eastAsia="Arial" w:cs="Arial"/>
          <w:szCs w:val="24"/>
        </w:rPr>
        <w:t xml:space="preserve">and hearing </w:t>
      </w:r>
      <w:r>
        <w:rPr>
          <w:rFonts w:eastAsia="Arial" w:cs="Arial"/>
          <w:szCs w:val="24"/>
        </w:rPr>
        <w:t>devices,</w:t>
      </w:r>
    </w:p>
    <w:p w14:paraId="2F7917E3" w14:textId="6A0D0196" w:rsidR="009F79E5" w:rsidRPr="00FA4565" w:rsidRDefault="00012D42" w:rsidP="00FA4565">
      <w:pPr>
        <w:pStyle w:val="ListParagraph"/>
        <w:numPr>
          <w:ilvl w:val="0"/>
          <w:numId w:val="11"/>
        </w:numPr>
        <w:rPr>
          <w:rFonts w:eastAsia="Arial" w:cs="Arial"/>
          <w:szCs w:val="24"/>
        </w:rPr>
      </w:pPr>
      <w:bookmarkStart w:id="7" w:name="_heading=h.cm926awskkgc" w:colFirst="0" w:colLast="0"/>
      <w:bookmarkEnd w:id="7"/>
      <w:r w:rsidRPr="00FA4565">
        <w:rPr>
          <w:rFonts w:eastAsia="Arial" w:cs="Arial"/>
          <w:szCs w:val="24"/>
        </w:rPr>
        <w:t>C</w:t>
      </w:r>
      <w:r w:rsidR="009F79E5" w:rsidRPr="00FA4565">
        <w:rPr>
          <w:rFonts w:eastAsia="Arial" w:cs="Arial"/>
          <w:szCs w:val="24"/>
        </w:rPr>
        <w:t xml:space="preserve">ompensatory </w:t>
      </w:r>
      <w:commentRangeStart w:id="8"/>
      <w:proofErr w:type="spellStart"/>
      <w:r w:rsidR="009F79E5" w:rsidRPr="00FA4565">
        <w:rPr>
          <w:rFonts w:eastAsia="Arial" w:cs="Arial"/>
          <w:szCs w:val="24"/>
        </w:rPr>
        <w:t>skills</w:t>
      </w:r>
      <w:r w:rsidR="004C1666">
        <w:rPr>
          <w:rFonts w:eastAsia="Arial" w:cs="Arial"/>
          <w:szCs w:val="24"/>
        </w:rPr>
        <w:t>b</w:t>
      </w:r>
      <w:commentRangeEnd w:id="8"/>
      <w:proofErr w:type="spellEnd"/>
      <w:r w:rsidR="007C18FC">
        <w:rPr>
          <w:rStyle w:val="CommentReference"/>
        </w:rPr>
        <w:commentReference w:id="8"/>
      </w:r>
      <w:r w:rsidR="001159CC">
        <w:rPr>
          <w:rFonts w:eastAsia="Arial" w:cs="Arial"/>
          <w:szCs w:val="24"/>
        </w:rPr>
        <w:t xml:space="preserve"> such as</w:t>
      </w:r>
      <w:r w:rsidR="00FA4565">
        <w:rPr>
          <w:rFonts w:eastAsia="Arial" w:cs="Arial"/>
          <w:szCs w:val="24"/>
        </w:rPr>
        <w:t xml:space="preserve"> </w:t>
      </w:r>
      <w:r w:rsidR="00D968E1">
        <w:rPr>
          <w:rFonts w:eastAsia="Arial" w:cs="Arial"/>
          <w:szCs w:val="24"/>
        </w:rPr>
        <w:t xml:space="preserve">sign language, </w:t>
      </w:r>
      <w:r w:rsidR="001159CC">
        <w:rPr>
          <w:rFonts w:eastAsia="Arial" w:cs="Arial"/>
          <w:szCs w:val="24"/>
        </w:rPr>
        <w:t>braille and handwriting skills,</w:t>
      </w:r>
      <w:r w:rsidR="009F79E5" w:rsidRPr="00FA4565">
        <w:rPr>
          <w:rFonts w:eastAsia="Arial" w:cs="Arial"/>
          <w:szCs w:val="24"/>
        </w:rPr>
        <w:t xml:space="preserve"> </w:t>
      </w:r>
    </w:p>
    <w:p w14:paraId="53961C3B" w14:textId="77777777" w:rsidR="009F79E5" w:rsidRPr="00FA4565" w:rsidRDefault="00012D42" w:rsidP="00FA4565">
      <w:pPr>
        <w:pStyle w:val="ListParagraph"/>
        <w:numPr>
          <w:ilvl w:val="0"/>
          <w:numId w:val="11"/>
        </w:numPr>
        <w:rPr>
          <w:rFonts w:eastAsia="Arial" w:cs="Arial"/>
          <w:szCs w:val="24"/>
        </w:rPr>
      </w:pPr>
      <w:bookmarkStart w:id="9" w:name="_heading=h.y30s26g7ykch" w:colFirst="0" w:colLast="0"/>
      <w:bookmarkEnd w:id="9"/>
      <w:r w:rsidRPr="00FA4565">
        <w:rPr>
          <w:rFonts w:eastAsia="Arial" w:cs="Arial"/>
          <w:szCs w:val="24"/>
        </w:rPr>
        <w:t>S</w:t>
      </w:r>
      <w:r w:rsidR="009F79E5" w:rsidRPr="00FA4565">
        <w:rPr>
          <w:rFonts w:eastAsia="Arial" w:cs="Arial"/>
          <w:szCs w:val="24"/>
        </w:rPr>
        <w:t>ensory efficiency</w:t>
      </w:r>
      <w:r w:rsidR="001159CC">
        <w:rPr>
          <w:rFonts w:eastAsia="Arial" w:cs="Arial"/>
          <w:szCs w:val="24"/>
        </w:rPr>
        <w:t>, including tactile,</w:t>
      </w:r>
      <w:r w:rsidR="009F79E5" w:rsidRPr="00FA4565">
        <w:rPr>
          <w:rFonts w:eastAsia="Arial" w:cs="Arial"/>
          <w:szCs w:val="24"/>
        </w:rPr>
        <w:t xml:space="preserve"> auditory </w:t>
      </w:r>
      <w:r w:rsidR="001159CC">
        <w:rPr>
          <w:rFonts w:eastAsia="Arial" w:cs="Arial"/>
          <w:szCs w:val="24"/>
        </w:rPr>
        <w:t>or</w:t>
      </w:r>
      <w:r w:rsidR="00FA4565">
        <w:rPr>
          <w:rFonts w:eastAsia="Arial" w:cs="Arial"/>
          <w:szCs w:val="24"/>
        </w:rPr>
        <w:t xml:space="preserve"> visual perceptual skills</w:t>
      </w:r>
      <w:r w:rsidR="009F79E5" w:rsidRPr="00FA4565">
        <w:rPr>
          <w:rFonts w:eastAsia="Arial" w:cs="Arial"/>
          <w:szCs w:val="24"/>
        </w:rPr>
        <w:t xml:space="preserve">, </w:t>
      </w:r>
    </w:p>
    <w:p w14:paraId="40C5E930" w14:textId="4E99F55B" w:rsidR="009F79E5" w:rsidRPr="00FA4565" w:rsidRDefault="00012D42" w:rsidP="00FA4565">
      <w:pPr>
        <w:pStyle w:val="ListParagraph"/>
        <w:numPr>
          <w:ilvl w:val="0"/>
          <w:numId w:val="11"/>
        </w:numPr>
        <w:rPr>
          <w:rFonts w:eastAsia="Arial" w:cs="Arial"/>
          <w:szCs w:val="24"/>
        </w:rPr>
      </w:pPr>
      <w:bookmarkStart w:id="10" w:name="_heading=h.icfqjg5xue8q" w:colFirst="0" w:colLast="0"/>
      <w:bookmarkEnd w:id="10"/>
      <w:r w:rsidRPr="00FA4565">
        <w:rPr>
          <w:rFonts w:eastAsia="Arial" w:cs="Arial"/>
          <w:szCs w:val="24"/>
        </w:rPr>
        <w:t>O</w:t>
      </w:r>
      <w:r w:rsidR="009F79E5" w:rsidRPr="00FA4565">
        <w:rPr>
          <w:rFonts w:eastAsia="Arial" w:cs="Arial"/>
          <w:szCs w:val="24"/>
        </w:rPr>
        <w:t>rientation and mobility</w:t>
      </w:r>
      <w:r w:rsidR="001159CC">
        <w:rPr>
          <w:rFonts w:eastAsia="Arial" w:cs="Arial"/>
          <w:szCs w:val="24"/>
        </w:rPr>
        <w:t>, including</w:t>
      </w:r>
      <w:r w:rsidR="00FA4565">
        <w:rPr>
          <w:rFonts w:eastAsia="Arial" w:cs="Arial"/>
          <w:szCs w:val="24"/>
        </w:rPr>
        <w:t xml:space="preserve"> </w:t>
      </w:r>
      <w:r w:rsidR="001159CC">
        <w:rPr>
          <w:rFonts w:eastAsia="Arial" w:cs="Arial"/>
          <w:szCs w:val="24"/>
        </w:rPr>
        <w:t>safe and efficient travel between home and school</w:t>
      </w:r>
      <w:r w:rsidR="004C1666">
        <w:rPr>
          <w:rFonts w:eastAsia="Arial" w:cs="Arial"/>
          <w:szCs w:val="24"/>
        </w:rPr>
        <w:t xml:space="preserve"> and within the school</w:t>
      </w:r>
      <w:r w:rsidR="001159CC">
        <w:rPr>
          <w:rFonts w:eastAsia="Arial" w:cs="Arial"/>
          <w:szCs w:val="24"/>
        </w:rPr>
        <w:t>,</w:t>
      </w:r>
    </w:p>
    <w:p w14:paraId="038FA38B" w14:textId="77777777" w:rsidR="009F79E5" w:rsidRPr="00FA4565" w:rsidRDefault="00012D42" w:rsidP="00FA4565">
      <w:pPr>
        <w:pStyle w:val="ListParagraph"/>
        <w:numPr>
          <w:ilvl w:val="0"/>
          <w:numId w:val="11"/>
        </w:numPr>
        <w:rPr>
          <w:rFonts w:eastAsia="Arial" w:cs="Arial"/>
          <w:szCs w:val="24"/>
        </w:rPr>
      </w:pPr>
      <w:bookmarkStart w:id="11" w:name="_heading=h.vx4mxglpuzn3" w:colFirst="0" w:colLast="0"/>
      <w:bookmarkEnd w:id="11"/>
      <w:r w:rsidRPr="00FA4565">
        <w:rPr>
          <w:rFonts w:eastAsia="Arial" w:cs="Arial"/>
          <w:szCs w:val="24"/>
        </w:rPr>
        <w:t>S</w:t>
      </w:r>
      <w:r w:rsidR="009F79E5" w:rsidRPr="00FA4565">
        <w:rPr>
          <w:rFonts w:eastAsia="Arial" w:cs="Arial"/>
          <w:szCs w:val="24"/>
        </w:rPr>
        <w:t>ocial interaction skills</w:t>
      </w:r>
      <w:r w:rsidR="001159CC">
        <w:rPr>
          <w:rFonts w:eastAsia="Arial" w:cs="Arial"/>
          <w:szCs w:val="24"/>
        </w:rPr>
        <w:t xml:space="preserve">, which are </w:t>
      </w:r>
      <w:r w:rsidR="009F79E5" w:rsidRPr="00FA4565">
        <w:rPr>
          <w:rFonts w:eastAsia="Arial" w:cs="Arial"/>
          <w:szCs w:val="24"/>
        </w:rPr>
        <w:t>predictors</w:t>
      </w:r>
      <w:r w:rsidR="00FA4565">
        <w:rPr>
          <w:rFonts w:eastAsia="Arial" w:cs="Arial"/>
          <w:szCs w:val="24"/>
        </w:rPr>
        <w:t xml:space="preserve"> of</w:t>
      </w:r>
      <w:r w:rsidR="009F79E5" w:rsidRPr="00FA4565">
        <w:rPr>
          <w:rFonts w:eastAsia="Arial" w:cs="Arial"/>
          <w:szCs w:val="24"/>
        </w:rPr>
        <w:t xml:space="preserve"> personal life and future employment, </w:t>
      </w:r>
    </w:p>
    <w:p w14:paraId="3881BB73" w14:textId="77777777" w:rsidR="009F79E5" w:rsidRPr="00FA4565" w:rsidRDefault="00012D42" w:rsidP="00FA4565">
      <w:pPr>
        <w:pStyle w:val="ListParagraph"/>
        <w:numPr>
          <w:ilvl w:val="0"/>
          <w:numId w:val="11"/>
        </w:numPr>
        <w:rPr>
          <w:rFonts w:eastAsia="Arial" w:cs="Arial"/>
          <w:szCs w:val="24"/>
        </w:rPr>
      </w:pPr>
      <w:bookmarkStart w:id="12" w:name="_heading=h.1f0t9j7oyu8d" w:colFirst="0" w:colLast="0"/>
      <w:bookmarkEnd w:id="12"/>
      <w:r w:rsidRPr="00FA4565">
        <w:rPr>
          <w:rFonts w:eastAsia="Arial" w:cs="Arial"/>
          <w:szCs w:val="24"/>
        </w:rPr>
        <w:t>C</w:t>
      </w:r>
      <w:r w:rsidR="009F79E5" w:rsidRPr="00FA4565">
        <w:rPr>
          <w:rFonts w:eastAsia="Arial" w:cs="Arial"/>
          <w:szCs w:val="24"/>
        </w:rPr>
        <w:t>areer education</w:t>
      </w:r>
      <w:r w:rsidR="001159CC">
        <w:rPr>
          <w:rFonts w:eastAsia="Arial" w:cs="Arial"/>
          <w:szCs w:val="24"/>
        </w:rPr>
        <w:t xml:space="preserve">, </w:t>
      </w:r>
      <w:r w:rsidR="00FA4565">
        <w:rPr>
          <w:rFonts w:eastAsia="Arial" w:cs="Arial"/>
          <w:szCs w:val="24"/>
        </w:rPr>
        <w:t xml:space="preserve">including </w:t>
      </w:r>
      <w:r w:rsidR="009F79E5" w:rsidRPr="00FA4565">
        <w:rPr>
          <w:rFonts w:eastAsia="Arial" w:cs="Arial"/>
          <w:szCs w:val="24"/>
        </w:rPr>
        <w:t>types of caree</w:t>
      </w:r>
      <w:r w:rsidR="001159CC">
        <w:rPr>
          <w:rFonts w:eastAsia="Arial" w:cs="Arial"/>
          <w:szCs w:val="24"/>
        </w:rPr>
        <w:t>rs and specific skills required</w:t>
      </w:r>
      <w:r w:rsidR="009F79E5" w:rsidRPr="00FA4565">
        <w:rPr>
          <w:rFonts w:eastAsia="Arial" w:cs="Arial"/>
          <w:szCs w:val="24"/>
        </w:rPr>
        <w:t xml:space="preserve">, </w:t>
      </w:r>
    </w:p>
    <w:p w14:paraId="64010E35" w14:textId="77777777" w:rsidR="009F79E5" w:rsidRPr="00FA4565" w:rsidRDefault="00012D42" w:rsidP="00FA4565">
      <w:pPr>
        <w:pStyle w:val="ListParagraph"/>
        <w:numPr>
          <w:ilvl w:val="0"/>
          <w:numId w:val="11"/>
        </w:numPr>
        <w:rPr>
          <w:rFonts w:eastAsia="Arial" w:cs="Arial"/>
          <w:szCs w:val="24"/>
        </w:rPr>
      </w:pPr>
      <w:bookmarkStart w:id="13" w:name="_heading=h.da0vfwjt3m7w" w:colFirst="0" w:colLast="0"/>
      <w:bookmarkEnd w:id="13"/>
      <w:r w:rsidRPr="00FA4565">
        <w:rPr>
          <w:rFonts w:eastAsia="Arial" w:cs="Arial"/>
          <w:szCs w:val="24"/>
        </w:rPr>
        <w:t>R</w:t>
      </w:r>
      <w:r w:rsidR="009F79E5" w:rsidRPr="00FA4565">
        <w:rPr>
          <w:rFonts w:eastAsia="Arial" w:cs="Arial"/>
          <w:szCs w:val="24"/>
        </w:rPr>
        <w:t>ecreation and leisure skills</w:t>
      </w:r>
      <w:r w:rsidR="001159CC">
        <w:rPr>
          <w:rFonts w:eastAsia="Arial" w:cs="Arial"/>
          <w:szCs w:val="24"/>
        </w:rPr>
        <w:t xml:space="preserve">, </w:t>
      </w:r>
      <w:r w:rsidR="00FA4565">
        <w:rPr>
          <w:rFonts w:eastAsia="Arial" w:cs="Arial"/>
          <w:szCs w:val="24"/>
        </w:rPr>
        <w:t xml:space="preserve">including </w:t>
      </w:r>
      <w:r w:rsidR="009F79E5" w:rsidRPr="00FA4565">
        <w:rPr>
          <w:rFonts w:eastAsia="Arial" w:cs="Arial"/>
          <w:szCs w:val="24"/>
        </w:rPr>
        <w:t xml:space="preserve">what recreation </w:t>
      </w:r>
      <w:r w:rsidR="00FA4565">
        <w:rPr>
          <w:rFonts w:eastAsia="Arial" w:cs="Arial"/>
          <w:szCs w:val="24"/>
        </w:rPr>
        <w:t>options are</w:t>
      </w:r>
      <w:r w:rsidR="009F79E5" w:rsidRPr="00FA4565">
        <w:rPr>
          <w:rFonts w:eastAsia="Arial" w:cs="Arial"/>
          <w:szCs w:val="24"/>
        </w:rPr>
        <w:t xml:space="preserve"> available and how to access </w:t>
      </w:r>
      <w:r w:rsidR="00FA4565">
        <w:rPr>
          <w:rFonts w:eastAsia="Arial" w:cs="Arial"/>
          <w:szCs w:val="24"/>
        </w:rPr>
        <w:t>them</w:t>
      </w:r>
      <w:r w:rsidR="009F79E5" w:rsidRPr="00FA4565">
        <w:rPr>
          <w:rFonts w:eastAsia="Arial" w:cs="Arial"/>
          <w:szCs w:val="24"/>
        </w:rPr>
        <w:t xml:space="preserve"> safely, </w:t>
      </w:r>
    </w:p>
    <w:p w14:paraId="178AE285" w14:textId="77777777" w:rsidR="009F79E5" w:rsidRPr="00FA4565" w:rsidRDefault="00012D42" w:rsidP="00FA4565">
      <w:pPr>
        <w:pStyle w:val="ListParagraph"/>
        <w:numPr>
          <w:ilvl w:val="0"/>
          <w:numId w:val="11"/>
        </w:numPr>
        <w:rPr>
          <w:rFonts w:eastAsia="Arial" w:cs="Arial"/>
          <w:szCs w:val="24"/>
        </w:rPr>
      </w:pPr>
      <w:bookmarkStart w:id="14" w:name="_heading=h.jfj8llgddgrk" w:colFirst="0" w:colLast="0"/>
      <w:bookmarkEnd w:id="14"/>
      <w:r w:rsidRPr="00FA4565">
        <w:rPr>
          <w:rFonts w:eastAsia="Arial" w:cs="Arial"/>
          <w:szCs w:val="24"/>
        </w:rPr>
        <w:t>I</w:t>
      </w:r>
      <w:r w:rsidR="009F79E5" w:rsidRPr="00FA4565">
        <w:rPr>
          <w:rFonts w:eastAsia="Arial" w:cs="Arial"/>
          <w:szCs w:val="24"/>
        </w:rPr>
        <w:t>ndependent living skills</w:t>
      </w:r>
      <w:r w:rsidR="001159CC">
        <w:rPr>
          <w:rFonts w:eastAsia="Arial" w:cs="Arial"/>
          <w:szCs w:val="24"/>
        </w:rPr>
        <w:t xml:space="preserve">, such as </w:t>
      </w:r>
      <w:r w:rsidR="009F79E5" w:rsidRPr="00FA4565">
        <w:rPr>
          <w:rFonts w:eastAsia="Arial" w:cs="Arial"/>
          <w:szCs w:val="24"/>
        </w:rPr>
        <w:t>cooking, dress</w:t>
      </w:r>
      <w:r w:rsidR="001159CC">
        <w:rPr>
          <w:rFonts w:eastAsia="Arial" w:cs="Arial"/>
          <w:szCs w:val="24"/>
        </w:rPr>
        <w:t>ing and organisational skills,</w:t>
      </w:r>
      <w:r w:rsidR="009F79E5" w:rsidRPr="00FA4565">
        <w:rPr>
          <w:rFonts w:eastAsia="Arial" w:cs="Arial"/>
          <w:szCs w:val="24"/>
        </w:rPr>
        <w:t xml:space="preserve"> and</w:t>
      </w:r>
    </w:p>
    <w:p w14:paraId="4620C4EF" w14:textId="77777777" w:rsidR="009F79E5" w:rsidRPr="00FA4565" w:rsidRDefault="009F79E5" w:rsidP="00FA4565">
      <w:pPr>
        <w:pStyle w:val="ListParagraph"/>
        <w:numPr>
          <w:ilvl w:val="0"/>
          <w:numId w:val="11"/>
        </w:numPr>
        <w:rPr>
          <w:rFonts w:eastAsia="Arial" w:cs="Arial"/>
          <w:szCs w:val="24"/>
        </w:rPr>
      </w:pPr>
      <w:bookmarkStart w:id="15" w:name="_heading=h.dqpwvsw6w5mv" w:colFirst="0" w:colLast="0"/>
      <w:bookmarkEnd w:id="15"/>
      <w:r w:rsidRPr="00FA4565">
        <w:rPr>
          <w:rFonts w:eastAsia="Arial" w:cs="Arial"/>
          <w:szCs w:val="24"/>
        </w:rPr>
        <w:t>Self-determination</w:t>
      </w:r>
      <w:r w:rsidR="001159CC">
        <w:rPr>
          <w:rFonts w:eastAsia="Arial" w:cs="Arial"/>
          <w:szCs w:val="24"/>
        </w:rPr>
        <w:t xml:space="preserve"> and empowerment skills, including</w:t>
      </w:r>
      <w:r w:rsidRPr="00FA4565">
        <w:rPr>
          <w:rFonts w:eastAsia="Arial" w:cs="Arial"/>
          <w:szCs w:val="24"/>
        </w:rPr>
        <w:t xml:space="preserve"> self-advocacy, problem solving and independent responsibility. </w:t>
      </w:r>
    </w:p>
    <w:p w14:paraId="722FDCA3" w14:textId="58A8A807" w:rsidR="006B5D35" w:rsidRDefault="00D968E1" w:rsidP="00D604F0">
      <w:pPr>
        <w:rPr>
          <w:rFonts w:eastAsia="Arial" w:cs="Arial"/>
          <w:szCs w:val="24"/>
        </w:rPr>
      </w:pPr>
      <w:r>
        <w:rPr>
          <w:rFonts w:eastAsia="Arial" w:cs="Arial"/>
          <w:szCs w:val="24"/>
        </w:rPr>
        <w:t>The</w:t>
      </w:r>
      <w:r w:rsidR="00270990" w:rsidRPr="00D604F0">
        <w:rPr>
          <w:rFonts w:eastAsia="Arial" w:cs="Arial"/>
          <w:szCs w:val="24"/>
        </w:rPr>
        <w:t xml:space="preserve"> </w:t>
      </w:r>
      <w:r w:rsidR="00982C47">
        <w:rPr>
          <w:rFonts w:eastAsia="Arial" w:cs="Arial"/>
          <w:szCs w:val="24"/>
        </w:rPr>
        <w:t>variability in quality and quantity of</w:t>
      </w:r>
      <w:r w:rsidR="00270990" w:rsidRPr="00D604F0">
        <w:rPr>
          <w:rFonts w:eastAsia="Arial" w:cs="Arial"/>
          <w:szCs w:val="24"/>
        </w:rPr>
        <w:t xml:space="preserve"> services </w:t>
      </w:r>
      <w:r w:rsidR="006B5D35">
        <w:rPr>
          <w:rFonts w:eastAsia="Arial" w:cs="Arial"/>
          <w:szCs w:val="24"/>
        </w:rPr>
        <w:t xml:space="preserve">and programs </w:t>
      </w:r>
      <w:r w:rsidR="00270990" w:rsidRPr="00D604F0">
        <w:rPr>
          <w:rFonts w:eastAsia="Arial" w:cs="Arial"/>
          <w:szCs w:val="24"/>
        </w:rPr>
        <w:t>for students with</w:t>
      </w:r>
      <w:r>
        <w:rPr>
          <w:rFonts w:eastAsia="Arial" w:cs="Arial"/>
          <w:szCs w:val="24"/>
        </w:rPr>
        <w:t xml:space="preserve"> deafblindness</w:t>
      </w:r>
      <w:r w:rsidR="00FA4565">
        <w:rPr>
          <w:rFonts w:eastAsia="Arial" w:cs="Arial"/>
          <w:szCs w:val="24"/>
        </w:rPr>
        <w:t xml:space="preserve"> </w:t>
      </w:r>
      <w:r w:rsidR="006B5D35">
        <w:rPr>
          <w:rFonts w:eastAsia="Arial" w:cs="Arial"/>
          <w:szCs w:val="24"/>
        </w:rPr>
        <w:t xml:space="preserve">directly impacts on the </w:t>
      </w:r>
      <w:r w:rsidR="00982C47">
        <w:rPr>
          <w:rFonts w:eastAsia="Arial" w:cs="Arial"/>
          <w:szCs w:val="24"/>
        </w:rPr>
        <w:t xml:space="preserve">students’ </w:t>
      </w:r>
      <w:r w:rsidR="006B5D35">
        <w:rPr>
          <w:rFonts w:eastAsia="Arial" w:cs="Arial"/>
          <w:szCs w:val="24"/>
        </w:rPr>
        <w:t>educational outcomes</w:t>
      </w:r>
      <w:r w:rsidR="00982C47">
        <w:rPr>
          <w:rFonts w:eastAsia="Arial" w:cs="Arial"/>
          <w:szCs w:val="24"/>
        </w:rPr>
        <w:t xml:space="preserve">. Variability can be found in </w:t>
      </w:r>
      <w:r w:rsidR="00FA4565">
        <w:rPr>
          <w:rFonts w:eastAsia="Arial" w:cs="Arial"/>
          <w:szCs w:val="24"/>
        </w:rPr>
        <w:t>(</w:t>
      </w:r>
      <w:proofErr w:type="spellStart"/>
      <w:r w:rsidR="00FA4565">
        <w:rPr>
          <w:rFonts w:eastAsia="Arial" w:cs="Arial"/>
          <w:szCs w:val="24"/>
        </w:rPr>
        <w:t>i</w:t>
      </w:r>
      <w:proofErr w:type="spellEnd"/>
      <w:r w:rsidR="00FA4565">
        <w:rPr>
          <w:rFonts w:eastAsia="Arial" w:cs="Arial"/>
          <w:szCs w:val="24"/>
        </w:rPr>
        <w:t>) educatio</w:t>
      </w:r>
      <w:r w:rsidR="006B5D35">
        <w:rPr>
          <w:rFonts w:eastAsia="Arial" w:cs="Arial"/>
          <w:szCs w:val="24"/>
        </w:rPr>
        <w:t xml:space="preserve">n sector policies and </w:t>
      </w:r>
      <w:r w:rsidR="006C437D">
        <w:rPr>
          <w:rFonts w:eastAsia="Arial" w:cs="Arial"/>
          <w:szCs w:val="24"/>
        </w:rPr>
        <w:t>standards</w:t>
      </w:r>
      <w:r w:rsidR="00982C47">
        <w:rPr>
          <w:rFonts w:eastAsia="Arial" w:cs="Arial"/>
          <w:szCs w:val="24"/>
        </w:rPr>
        <w:t>,</w:t>
      </w:r>
      <w:r w:rsidR="00270990" w:rsidRPr="00D604F0">
        <w:rPr>
          <w:rFonts w:eastAsia="Arial" w:cs="Arial"/>
          <w:szCs w:val="24"/>
        </w:rPr>
        <w:t xml:space="preserve"> </w:t>
      </w:r>
      <w:r w:rsidR="00FA4565">
        <w:rPr>
          <w:rFonts w:eastAsia="Arial" w:cs="Arial"/>
          <w:szCs w:val="24"/>
        </w:rPr>
        <w:t xml:space="preserve">(ii) </w:t>
      </w:r>
      <w:r w:rsidR="006B5D35">
        <w:rPr>
          <w:rFonts w:eastAsia="Arial" w:cs="Arial"/>
          <w:szCs w:val="24"/>
        </w:rPr>
        <w:t xml:space="preserve">funding provision for </w:t>
      </w:r>
      <w:r w:rsidR="00FA4565">
        <w:rPr>
          <w:rFonts w:eastAsia="Arial" w:cs="Arial"/>
          <w:szCs w:val="24"/>
        </w:rPr>
        <w:t>optical and assistive devices,</w:t>
      </w:r>
      <w:r w:rsidR="00270990" w:rsidRPr="00D604F0">
        <w:rPr>
          <w:rFonts w:eastAsia="Arial" w:cs="Arial"/>
          <w:szCs w:val="24"/>
        </w:rPr>
        <w:t xml:space="preserve"> technology</w:t>
      </w:r>
      <w:r w:rsidR="00FA4565">
        <w:rPr>
          <w:rFonts w:eastAsia="Arial" w:cs="Arial"/>
          <w:szCs w:val="24"/>
        </w:rPr>
        <w:t xml:space="preserve"> and alternative formats (braille, large print, digital, audio)</w:t>
      </w:r>
      <w:r w:rsidR="00270990" w:rsidRPr="00D604F0">
        <w:rPr>
          <w:rFonts w:eastAsia="Arial" w:cs="Arial"/>
          <w:szCs w:val="24"/>
        </w:rPr>
        <w:t xml:space="preserve">, </w:t>
      </w:r>
      <w:r w:rsidR="00FA4565">
        <w:rPr>
          <w:rFonts w:eastAsia="Arial" w:cs="Arial"/>
          <w:szCs w:val="24"/>
        </w:rPr>
        <w:t xml:space="preserve">(iii) </w:t>
      </w:r>
      <w:r w:rsidR="00982C47">
        <w:rPr>
          <w:rFonts w:eastAsia="Arial" w:cs="Arial"/>
          <w:szCs w:val="24"/>
        </w:rPr>
        <w:lastRenderedPageBreak/>
        <w:t xml:space="preserve">levels of student access to specialist teaching support due to </w:t>
      </w:r>
      <w:r w:rsidR="00FA4565">
        <w:rPr>
          <w:rFonts w:eastAsia="Arial" w:cs="Arial"/>
          <w:szCs w:val="24"/>
        </w:rPr>
        <w:t xml:space="preserve">geographical </w:t>
      </w:r>
      <w:r w:rsidR="00CE614A" w:rsidRPr="00D604F0">
        <w:rPr>
          <w:rFonts w:eastAsia="Arial" w:cs="Arial"/>
          <w:szCs w:val="24"/>
        </w:rPr>
        <w:t xml:space="preserve">location </w:t>
      </w:r>
      <w:r w:rsidR="00FA4565">
        <w:rPr>
          <w:rFonts w:eastAsia="Arial" w:cs="Arial"/>
          <w:szCs w:val="24"/>
        </w:rPr>
        <w:t xml:space="preserve">(urban, rural, remote), </w:t>
      </w:r>
      <w:r w:rsidR="00982C47">
        <w:rPr>
          <w:rFonts w:eastAsia="Arial" w:cs="Arial"/>
          <w:szCs w:val="24"/>
        </w:rPr>
        <w:t xml:space="preserve">and </w:t>
      </w:r>
      <w:r w:rsidR="00FA4565">
        <w:rPr>
          <w:rFonts w:eastAsia="Arial" w:cs="Arial"/>
          <w:szCs w:val="24"/>
        </w:rPr>
        <w:t>(iv)</w:t>
      </w:r>
      <w:r w:rsidR="00CE614A" w:rsidRPr="00D604F0">
        <w:rPr>
          <w:rFonts w:eastAsia="Arial" w:cs="Arial"/>
          <w:szCs w:val="24"/>
        </w:rPr>
        <w:t xml:space="preserve"> attitudes</w:t>
      </w:r>
      <w:r w:rsidR="006B5D35">
        <w:rPr>
          <w:rFonts w:eastAsia="Arial" w:cs="Arial"/>
          <w:szCs w:val="24"/>
        </w:rPr>
        <w:t xml:space="preserve">, policies and practices of </w:t>
      </w:r>
      <w:r w:rsidR="00CE614A" w:rsidRPr="00D604F0">
        <w:rPr>
          <w:rFonts w:eastAsia="Arial" w:cs="Arial"/>
          <w:szCs w:val="24"/>
        </w:rPr>
        <w:t>school</w:t>
      </w:r>
      <w:r w:rsidR="006B5D35">
        <w:rPr>
          <w:rFonts w:eastAsia="Arial" w:cs="Arial"/>
          <w:szCs w:val="24"/>
        </w:rPr>
        <w:t xml:space="preserve"> leader</w:t>
      </w:r>
      <w:r w:rsidR="00CE614A" w:rsidRPr="00D604F0">
        <w:rPr>
          <w:rFonts w:eastAsia="Arial" w:cs="Arial"/>
          <w:szCs w:val="24"/>
        </w:rPr>
        <w:t>s</w:t>
      </w:r>
      <w:r w:rsidR="00982C47">
        <w:rPr>
          <w:rFonts w:eastAsia="Arial" w:cs="Arial"/>
          <w:szCs w:val="24"/>
        </w:rPr>
        <w:t xml:space="preserve"> and staff</w:t>
      </w:r>
      <w:r w:rsidR="006B5D35">
        <w:rPr>
          <w:rFonts w:eastAsia="Arial" w:cs="Arial"/>
          <w:szCs w:val="24"/>
        </w:rPr>
        <w:t>.</w:t>
      </w:r>
    </w:p>
    <w:p w14:paraId="313054EC" w14:textId="0814DC9D" w:rsidR="00270990" w:rsidRDefault="004C1666" w:rsidP="00D604F0">
      <w:pPr>
        <w:rPr>
          <w:rFonts w:eastAsia="Arial" w:cs="Arial"/>
          <w:szCs w:val="24"/>
        </w:rPr>
      </w:pPr>
      <w:r>
        <w:rPr>
          <w:rFonts w:eastAsia="Arial" w:cs="Arial"/>
          <w:szCs w:val="24"/>
        </w:rPr>
        <w:t>It is not uncommon for</w:t>
      </w:r>
      <w:r w:rsidR="006B5D35">
        <w:rPr>
          <w:rFonts w:eastAsia="Arial" w:cs="Arial"/>
          <w:szCs w:val="24"/>
        </w:rPr>
        <w:t xml:space="preserve"> </w:t>
      </w:r>
      <w:r>
        <w:rPr>
          <w:rFonts w:eastAsia="Arial" w:cs="Arial"/>
          <w:szCs w:val="24"/>
        </w:rPr>
        <w:t>parents and allied health professionals to need to</w:t>
      </w:r>
      <w:r w:rsidR="00303D98" w:rsidRPr="00D604F0">
        <w:rPr>
          <w:rFonts w:eastAsia="Arial" w:cs="Arial"/>
          <w:szCs w:val="24"/>
        </w:rPr>
        <w:t xml:space="preserve"> advocate strongly for </w:t>
      </w:r>
      <w:r w:rsidR="006B5D35">
        <w:rPr>
          <w:rFonts w:eastAsia="Arial" w:cs="Arial"/>
          <w:szCs w:val="24"/>
        </w:rPr>
        <w:t xml:space="preserve">the provision of </w:t>
      </w:r>
      <w:r w:rsidR="002B55EC">
        <w:rPr>
          <w:rFonts w:eastAsia="Arial" w:cs="Arial"/>
          <w:szCs w:val="24"/>
        </w:rPr>
        <w:t xml:space="preserve">essential </w:t>
      </w:r>
      <w:r w:rsidR="00982C47">
        <w:rPr>
          <w:rFonts w:eastAsia="Arial" w:cs="Arial"/>
          <w:szCs w:val="24"/>
        </w:rPr>
        <w:t xml:space="preserve">services and </w:t>
      </w:r>
      <w:r w:rsidR="006B5D35">
        <w:rPr>
          <w:rFonts w:eastAsia="Arial" w:cs="Arial"/>
          <w:szCs w:val="24"/>
        </w:rPr>
        <w:t xml:space="preserve">equipment </w:t>
      </w:r>
      <w:r w:rsidR="002B55EC">
        <w:rPr>
          <w:rFonts w:eastAsia="Arial" w:cs="Arial"/>
          <w:szCs w:val="24"/>
        </w:rPr>
        <w:t xml:space="preserve">for students with deafblindness to fully access the curriculum. </w:t>
      </w:r>
    </w:p>
    <w:p w14:paraId="2636B761" w14:textId="50B7D721" w:rsidR="003C7176" w:rsidRDefault="002B55EC" w:rsidP="00D604F0">
      <w:pPr>
        <w:rPr>
          <w:rFonts w:eastAsia="Arial" w:cs="Arial"/>
          <w:szCs w:val="24"/>
        </w:rPr>
      </w:pPr>
      <w:r>
        <w:rPr>
          <w:rFonts w:eastAsia="Arial" w:cs="Arial"/>
          <w:szCs w:val="24"/>
        </w:rPr>
        <w:t>A</w:t>
      </w:r>
      <w:r w:rsidR="00982C47">
        <w:rPr>
          <w:rFonts w:eastAsia="Arial" w:cs="Arial"/>
          <w:szCs w:val="24"/>
        </w:rPr>
        <w:t xml:space="preserve">ppropriate </w:t>
      </w:r>
      <w:r w:rsidR="003C7176">
        <w:rPr>
          <w:rFonts w:eastAsia="Arial" w:cs="Arial"/>
          <w:szCs w:val="24"/>
        </w:rPr>
        <w:t xml:space="preserve">supports for </w:t>
      </w:r>
      <w:r w:rsidR="008431A7">
        <w:rPr>
          <w:rFonts w:eastAsia="Arial" w:cs="Arial"/>
          <w:szCs w:val="24"/>
        </w:rPr>
        <w:t xml:space="preserve">students with </w:t>
      </w:r>
      <w:r>
        <w:rPr>
          <w:rFonts w:eastAsia="Arial" w:cs="Arial"/>
          <w:szCs w:val="24"/>
        </w:rPr>
        <w:t>deafblindness</w:t>
      </w:r>
      <w:r w:rsidR="00982C47">
        <w:rPr>
          <w:rFonts w:eastAsia="Arial" w:cs="Arial"/>
          <w:szCs w:val="24"/>
        </w:rPr>
        <w:t xml:space="preserve"> </w:t>
      </w:r>
      <w:r>
        <w:rPr>
          <w:rFonts w:eastAsia="Arial" w:cs="Arial"/>
          <w:szCs w:val="24"/>
        </w:rPr>
        <w:t>throughout</w:t>
      </w:r>
      <w:r w:rsidR="00982C47">
        <w:rPr>
          <w:rFonts w:eastAsia="Arial" w:cs="Arial"/>
          <w:szCs w:val="24"/>
        </w:rPr>
        <w:t xml:space="preserve"> their education</w:t>
      </w:r>
      <w:r>
        <w:rPr>
          <w:rFonts w:eastAsia="Arial" w:cs="Arial"/>
          <w:szCs w:val="24"/>
        </w:rPr>
        <w:t xml:space="preserve"> include</w:t>
      </w:r>
      <w:r w:rsidR="008431A7">
        <w:rPr>
          <w:rFonts w:eastAsia="Arial" w:cs="Arial"/>
          <w:szCs w:val="24"/>
        </w:rPr>
        <w:t>:</w:t>
      </w:r>
    </w:p>
    <w:p w14:paraId="1C25CF52" w14:textId="77777777" w:rsidR="00355DDB" w:rsidRPr="00B65FE0" w:rsidRDefault="00355DDB" w:rsidP="00355DDB">
      <w:pPr>
        <w:rPr>
          <w:rFonts w:cs="Arial"/>
          <w:szCs w:val="24"/>
        </w:rPr>
      </w:pPr>
      <w:r w:rsidRPr="00B65FE0">
        <w:rPr>
          <w:rFonts w:cs="Arial"/>
          <w:szCs w:val="24"/>
        </w:rPr>
        <w:t xml:space="preserve">Plans </w:t>
      </w:r>
      <w:r w:rsidR="008431A7">
        <w:rPr>
          <w:rFonts w:cs="Arial"/>
          <w:szCs w:val="24"/>
        </w:rPr>
        <w:t>and Profiles:</w:t>
      </w:r>
    </w:p>
    <w:p w14:paraId="718F3069" w14:textId="37C4F98F" w:rsidR="00355DDB" w:rsidRPr="008431A7" w:rsidRDefault="00355DDB" w:rsidP="008431A7">
      <w:pPr>
        <w:pStyle w:val="ListParagraph"/>
        <w:numPr>
          <w:ilvl w:val="0"/>
          <w:numId w:val="13"/>
        </w:numPr>
        <w:rPr>
          <w:rFonts w:cs="Arial"/>
          <w:szCs w:val="24"/>
        </w:rPr>
      </w:pPr>
      <w:r w:rsidRPr="008431A7">
        <w:rPr>
          <w:rFonts w:cs="Arial"/>
          <w:szCs w:val="24"/>
        </w:rPr>
        <w:t>Individual Curriculum Plan</w:t>
      </w:r>
      <w:r w:rsidR="002B55EC">
        <w:rPr>
          <w:rFonts w:cs="Arial"/>
          <w:szCs w:val="24"/>
        </w:rPr>
        <w:t>s</w:t>
      </w:r>
    </w:p>
    <w:p w14:paraId="1D41321E" w14:textId="1AA6C45C" w:rsidR="00355DDB" w:rsidRPr="008431A7" w:rsidRDefault="00355DDB" w:rsidP="008431A7">
      <w:pPr>
        <w:pStyle w:val="ListParagraph"/>
        <w:numPr>
          <w:ilvl w:val="0"/>
          <w:numId w:val="13"/>
        </w:numPr>
        <w:rPr>
          <w:rFonts w:cs="Arial"/>
          <w:szCs w:val="24"/>
        </w:rPr>
      </w:pPr>
      <w:r w:rsidRPr="008431A7">
        <w:rPr>
          <w:rFonts w:cs="Arial"/>
          <w:szCs w:val="24"/>
        </w:rPr>
        <w:t>Individual Education Plan</w:t>
      </w:r>
      <w:r w:rsidR="002B55EC">
        <w:rPr>
          <w:rFonts w:cs="Arial"/>
          <w:szCs w:val="24"/>
        </w:rPr>
        <w:t>s</w:t>
      </w:r>
    </w:p>
    <w:p w14:paraId="692C7A0B" w14:textId="0AC7B5FF" w:rsidR="00355DDB" w:rsidRPr="008431A7" w:rsidRDefault="00355DDB" w:rsidP="008431A7">
      <w:pPr>
        <w:pStyle w:val="ListParagraph"/>
        <w:numPr>
          <w:ilvl w:val="0"/>
          <w:numId w:val="13"/>
        </w:numPr>
        <w:rPr>
          <w:rFonts w:cs="Arial"/>
          <w:szCs w:val="24"/>
        </w:rPr>
      </w:pPr>
      <w:r w:rsidRPr="008431A7">
        <w:rPr>
          <w:rFonts w:cs="Arial"/>
          <w:szCs w:val="24"/>
        </w:rPr>
        <w:t>Individual Student Support Plan</w:t>
      </w:r>
      <w:r w:rsidR="002B55EC">
        <w:rPr>
          <w:rFonts w:cs="Arial"/>
          <w:szCs w:val="24"/>
        </w:rPr>
        <w:t>s</w:t>
      </w:r>
    </w:p>
    <w:p w14:paraId="6A52ED55" w14:textId="2A9DB06F" w:rsidR="00355DDB" w:rsidRPr="008431A7" w:rsidRDefault="00355DDB" w:rsidP="008431A7">
      <w:pPr>
        <w:pStyle w:val="ListParagraph"/>
        <w:numPr>
          <w:ilvl w:val="0"/>
          <w:numId w:val="13"/>
        </w:numPr>
        <w:rPr>
          <w:rFonts w:cs="Arial"/>
          <w:szCs w:val="24"/>
        </w:rPr>
      </w:pPr>
      <w:r w:rsidRPr="008431A7">
        <w:rPr>
          <w:rFonts w:cs="Arial"/>
          <w:szCs w:val="24"/>
        </w:rPr>
        <w:t>Personalised Learning Plan</w:t>
      </w:r>
      <w:r w:rsidR="002B55EC">
        <w:rPr>
          <w:rFonts w:cs="Arial"/>
          <w:szCs w:val="24"/>
        </w:rPr>
        <w:t>s</w:t>
      </w:r>
    </w:p>
    <w:p w14:paraId="0A67C0F4" w14:textId="7E866005" w:rsidR="00355DDB" w:rsidRPr="008431A7" w:rsidRDefault="00355DDB" w:rsidP="008431A7">
      <w:pPr>
        <w:pStyle w:val="ListParagraph"/>
        <w:numPr>
          <w:ilvl w:val="0"/>
          <w:numId w:val="13"/>
        </w:numPr>
        <w:rPr>
          <w:rFonts w:cs="Arial"/>
          <w:szCs w:val="24"/>
        </w:rPr>
      </w:pPr>
      <w:r w:rsidRPr="008431A7">
        <w:rPr>
          <w:rFonts w:cs="Arial"/>
          <w:szCs w:val="24"/>
        </w:rPr>
        <w:t>Classroom Level Support Plan</w:t>
      </w:r>
      <w:r w:rsidR="002B55EC">
        <w:rPr>
          <w:rFonts w:cs="Arial"/>
          <w:szCs w:val="24"/>
        </w:rPr>
        <w:t>s</w:t>
      </w:r>
    </w:p>
    <w:p w14:paraId="53837F32" w14:textId="77777777" w:rsidR="00355DDB" w:rsidRPr="008431A7" w:rsidRDefault="00355DDB" w:rsidP="008431A7">
      <w:pPr>
        <w:pStyle w:val="ListParagraph"/>
        <w:numPr>
          <w:ilvl w:val="0"/>
          <w:numId w:val="13"/>
        </w:numPr>
        <w:rPr>
          <w:rFonts w:cs="Arial"/>
          <w:szCs w:val="24"/>
        </w:rPr>
      </w:pPr>
      <w:r w:rsidRPr="008431A7">
        <w:rPr>
          <w:rFonts w:cs="Arial"/>
          <w:szCs w:val="24"/>
        </w:rPr>
        <w:t>Communication Profile</w:t>
      </w:r>
    </w:p>
    <w:p w14:paraId="76B378D4" w14:textId="77777777" w:rsidR="00355DDB" w:rsidRPr="008431A7" w:rsidRDefault="00355DDB" w:rsidP="008431A7">
      <w:pPr>
        <w:pStyle w:val="ListParagraph"/>
        <w:numPr>
          <w:ilvl w:val="0"/>
          <w:numId w:val="13"/>
        </w:numPr>
        <w:rPr>
          <w:rFonts w:cs="Arial"/>
          <w:szCs w:val="24"/>
        </w:rPr>
      </w:pPr>
      <w:r w:rsidRPr="008431A7">
        <w:rPr>
          <w:rFonts w:cs="Arial"/>
          <w:szCs w:val="24"/>
        </w:rPr>
        <w:t>Learning Media Profile</w:t>
      </w:r>
    </w:p>
    <w:p w14:paraId="5E2F4AC9" w14:textId="77777777" w:rsidR="00355DDB" w:rsidRPr="00B65FE0" w:rsidRDefault="00355DDB" w:rsidP="00355DDB">
      <w:pPr>
        <w:rPr>
          <w:rFonts w:cs="Arial"/>
          <w:szCs w:val="24"/>
        </w:rPr>
      </w:pPr>
      <w:r w:rsidRPr="00B65FE0">
        <w:rPr>
          <w:rFonts w:cs="Arial"/>
          <w:szCs w:val="24"/>
        </w:rPr>
        <w:t xml:space="preserve">Education and therapy </w:t>
      </w:r>
      <w:proofErr w:type="gramStart"/>
      <w:r w:rsidRPr="00B65FE0">
        <w:rPr>
          <w:rFonts w:cs="Arial"/>
          <w:szCs w:val="24"/>
        </w:rPr>
        <w:t>supports</w:t>
      </w:r>
      <w:proofErr w:type="gramEnd"/>
      <w:r w:rsidRPr="00B65FE0">
        <w:rPr>
          <w:rFonts w:cs="Arial"/>
          <w:szCs w:val="24"/>
        </w:rPr>
        <w:t>:</w:t>
      </w:r>
    </w:p>
    <w:p w14:paraId="5754DEE7" w14:textId="150A471C" w:rsidR="00355DDB" w:rsidRDefault="00355DDB" w:rsidP="008431A7">
      <w:pPr>
        <w:pStyle w:val="ListParagraph"/>
        <w:numPr>
          <w:ilvl w:val="0"/>
          <w:numId w:val="14"/>
        </w:numPr>
        <w:rPr>
          <w:rFonts w:cs="Arial"/>
          <w:szCs w:val="24"/>
        </w:rPr>
      </w:pPr>
      <w:r w:rsidRPr="008431A7">
        <w:rPr>
          <w:rFonts w:cs="Arial"/>
          <w:szCs w:val="24"/>
        </w:rPr>
        <w:t>Specialist Teacher</w:t>
      </w:r>
      <w:r w:rsidR="002B55EC">
        <w:rPr>
          <w:rFonts w:cs="Arial"/>
          <w:szCs w:val="24"/>
        </w:rPr>
        <w:t xml:space="preserve">s of the </w:t>
      </w:r>
      <w:r w:rsidRPr="008431A7">
        <w:rPr>
          <w:rFonts w:cs="Arial"/>
          <w:szCs w:val="24"/>
        </w:rPr>
        <w:t>V</w:t>
      </w:r>
      <w:r w:rsidR="002B55EC">
        <w:rPr>
          <w:rFonts w:cs="Arial"/>
          <w:szCs w:val="24"/>
        </w:rPr>
        <w:t>ision Impaired</w:t>
      </w:r>
    </w:p>
    <w:p w14:paraId="4656CA0C" w14:textId="651C347A" w:rsidR="002B55EC" w:rsidRPr="008431A7" w:rsidRDefault="002B55EC" w:rsidP="008431A7">
      <w:pPr>
        <w:pStyle w:val="ListParagraph"/>
        <w:numPr>
          <w:ilvl w:val="0"/>
          <w:numId w:val="14"/>
        </w:numPr>
        <w:rPr>
          <w:rFonts w:cs="Arial"/>
          <w:szCs w:val="24"/>
        </w:rPr>
      </w:pPr>
      <w:r>
        <w:rPr>
          <w:rFonts w:cs="Arial"/>
          <w:szCs w:val="24"/>
        </w:rPr>
        <w:t>Specialist Teachers of the Deaf</w:t>
      </w:r>
    </w:p>
    <w:p w14:paraId="6DF8349C" w14:textId="0EDE8E93" w:rsidR="00355DDB" w:rsidRPr="00982C47" w:rsidRDefault="00355DDB" w:rsidP="007C3DDB">
      <w:pPr>
        <w:pStyle w:val="ListParagraph"/>
        <w:numPr>
          <w:ilvl w:val="0"/>
          <w:numId w:val="14"/>
        </w:numPr>
        <w:rPr>
          <w:rFonts w:cs="Arial"/>
          <w:szCs w:val="24"/>
        </w:rPr>
      </w:pPr>
      <w:r w:rsidRPr="00982C47">
        <w:rPr>
          <w:rFonts w:cs="Arial"/>
          <w:szCs w:val="24"/>
        </w:rPr>
        <w:t xml:space="preserve">Speech </w:t>
      </w:r>
      <w:r w:rsidR="00982C47" w:rsidRPr="00982C47">
        <w:rPr>
          <w:rFonts w:cs="Arial"/>
          <w:szCs w:val="24"/>
        </w:rPr>
        <w:t xml:space="preserve">and </w:t>
      </w:r>
      <w:r w:rsidR="00982C47">
        <w:rPr>
          <w:rFonts w:cs="Arial"/>
          <w:szCs w:val="24"/>
        </w:rPr>
        <w:t>L</w:t>
      </w:r>
      <w:r w:rsidR="00982C47" w:rsidRPr="00982C47">
        <w:rPr>
          <w:rFonts w:cs="Arial"/>
          <w:szCs w:val="24"/>
        </w:rPr>
        <w:t xml:space="preserve">anguage </w:t>
      </w:r>
      <w:r w:rsidR="00982C47">
        <w:rPr>
          <w:rFonts w:cs="Arial"/>
          <w:szCs w:val="24"/>
        </w:rPr>
        <w:t>P</w:t>
      </w:r>
      <w:r w:rsidR="00982C47" w:rsidRPr="00982C47">
        <w:rPr>
          <w:rFonts w:cs="Arial"/>
          <w:szCs w:val="24"/>
        </w:rPr>
        <w:t xml:space="preserve">athologist, </w:t>
      </w:r>
      <w:r w:rsidRPr="00982C47">
        <w:rPr>
          <w:rFonts w:cs="Arial"/>
          <w:szCs w:val="24"/>
        </w:rPr>
        <w:t>Occupational Thera</w:t>
      </w:r>
      <w:r w:rsidR="00982C47" w:rsidRPr="00982C47">
        <w:rPr>
          <w:rFonts w:cs="Arial"/>
          <w:szCs w:val="24"/>
        </w:rPr>
        <w:t>pist</w:t>
      </w:r>
      <w:r w:rsidR="00242B27">
        <w:rPr>
          <w:rFonts w:cs="Arial"/>
          <w:szCs w:val="24"/>
        </w:rPr>
        <w:t xml:space="preserve"> (OT)</w:t>
      </w:r>
      <w:r w:rsidR="00982C47" w:rsidRPr="00982C47">
        <w:rPr>
          <w:rFonts w:cs="Arial"/>
          <w:szCs w:val="24"/>
        </w:rPr>
        <w:t>, Physiotherapist</w:t>
      </w:r>
      <w:r w:rsidR="002B55EC">
        <w:rPr>
          <w:rFonts w:cs="Arial"/>
          <w:szCs w:val="24"/>
        </w:rPr>
        <w:t xml:space="preserve">, Orientation and Mobility Specialist, Deafblind Consultant. </w:t>
      </w:r>
    </w:p>
    <w:p w14:paraId="660725B4" w14:textId="77777777" w:rsidR="00355DDB" w:rsidRPr="008431A7" w:rsidRDefault="00355DDB" w:rsidP="008431A7">
      <w:pPr>
        <w:pStyle w:val="ListParagraph"/>
        <w:numPr>
          <w:ilvl w:val="0"/>
          <w:numId w:val="14"/>
        </w:numPr>
        <w:rPr>
          <w:rFonts w:cs="Arial"/>
          <w:szCs w:val="24"/>
        </w:rPr>
      </w:pPr>
      <w:r w:rsidRPr="008431A7">
        <w:rPr>
          <w:rFonts w:cs="Arial"/>
          <w:szCs w:val="24"/>
        </w:rPr>
        <w:t>Adjustments and accommodations to the Australian curriculum, pedagogy and/or learning environment</w:t>
      </w:r>
    </w:p>
    <w:p w14:paraId="3B3E4CEC" w14:textId="77777777" w:rsidR="00355DDB" w:rsidRPr="008431A7" w:rsidRDefault="00355DDB" w:rsidP="008431A7">
      <w:pPr>
        <w:pStyle w:val="ListParagraph"/>
        <w:numPr>
          <w:ilvl w:val="0"/>
          <w:numId w:val="14"/>
        </w:numPr>
        <w:rPr>
          <w:rFonts w:cs="Arial"/>
          <w:szCs w:val="24"/>
        </w:rPr>
      </w:pPr>
      <w:r w:rsidRPr="008431A7">
        <w:rPr>
          <w:rFonts w:cs="Arial"/>
          <w:szCs w:val="24"/>
        </w:rPr>
        <w:t>Adjustments and accommodations for health and personal care, safety, social emotio</w:t>
      </w:r>
      <w:r w:rsidR="00982C47">
        <w:rPr>
          <w:rFonts w:cs="Arial"/>
          <w:szCs w:val="24"/>
        </w:rPr>
        <w:t>nal wellbeing, or communication</w:t>
      </w:r>
    </w:p>
    <w:p w14:paraId="6019CE1A" w14:textId="77777777" w:rsidR="00355DDB" w:rsidRPr="008431A7" w:rsidRDefault="00355DDB" w:rsidP="008431A7">
      <w:pPr>
        <w:pStyle w:val="ListParagraph"/>
        <w:numPr>
          <w:ilvl w:val="0"/>
          <w:numId w:val="14"/>
        </w:numPr>
        <w:rPr>
          <w:rFonts w:cs="Arial"/>
          <w:szCs w:val="24"/>
        </w:rPr>
      </w:pPr>
      <w:r w:rsidRPr="008431A7">
        <w:rPr>
          <w:rFonts w:cs="Arial"/>
          <w:szCs w:val="24"/>
        </w:rPr>
        <w:t>Individual</w:t>
      </w:r>
      <w:r w:rsidR="00982C47">
        <w:rPr>
          <w:rFonts w:cs="Arial"/>
          <w:szCs w:val="24"/>
        </w:rPr>
        <w:t>ised</w:t>
      </w:r>
      <w:r w:rsidRPr="008431A7">
        <w:rPr>
          <w:rFonts w:cs="Arial"/>
          <w:szCs w:val="24"/>
        </w:rPr>
        <w:t xml:space="preserve"> English and Mathematics goals created and progressed each semester</w:t>
      </w:r>
    </w:p>
    <w:p w14:paraId="5904A984" w14:textId="49F58CCC" w:rsidR="00355DDB" w:rsidRPr="008431A7" w:rsidRDefault="002B55EC" w:rsidP="008431A7">
      <w:pPr>
        <w:pStyle w:val="ListParagraph"/>
        <w:numPr>
          <w:ilvl w:val="0"/>
          <w:numId w:val="14"/>
        </w:numPr>
        <w:rPr>
          <w:rFonts w:cs="Arial"/>
          <w:szCs w:val="24"/>
        </w:rPr>
      </w:pPr>
      <w:r>
        <w:rPr>
          <w:rFonts w:cs="Arial"/>
          <w:szCs w:val="24"/>
        </w:rPr>
        <w:t>Assistive listening technologies</w:t>
      </w:r>
    </w:p>
    <w:p w14:paraId="22E80047" w14:textId="3F637024" w:rsidR="00355DDB" w:rsidRPr="008431A7" w:rsidRDefault="00355DDB" w:rsidP="008431A7">
      <w:pPr>
        <w:pStyle w:val="ListParagraph"/>
        <w:numPr>
          <w:ilvl w:val="0"/>
          <w:numId w:val="14"/>
        </w:numPr>
        <w:rPr>
          <w:rFonts w:cs="Arial"/>
          <w:szCs w:val="24"/>
        </w:rPr>
      </w:pPr>
      <w:r w:rsidRPr="008431A7">
        <w:rPr>
          <w:rFonts w:cs="Arial"/>
          <w:szCs w:val="24"/>
        </w:rPr>
        <w:t>Alternative Augmentative Communication (AAC) system</w:t>
      </w:r>
      <w:r w:rsidR="00982C47">
        <w:rPr>
          <w:rFonts w:cs="Arial"/>
          <w:szCs w:val="24"/>
        </w:rPr>
        <w:t>s</w:t>
      </w:r>
      <w:r w:rsidRPr="008431A7">
        <w:rPr>
          <w:rFonts w:cs="Arial"/>
          <w:szCs w:val="24"/>
        </w:rPr>
        <w:t xml:space="preserve"> (e.g. Proloquo2Go</w:t>
      </w:r>
      <w:r w:rsidR="002B55EC">
        <w:rPr>
          <w:rFonts w:cs="Arial"/>
          <w:szCs w:val="24"/>
        </w:rPr>
        <w:t>, tactile signing systems</w:t>
      </w:r>
      <w:r w:rsidRPr="008431A7">
        <w:rPr>
          <w:rFonts w:cs="Arial"/>
          <w:szCs w:val="24"/>
        </w:rPr>
        <w:t>)</w:t>
      </w:r>
    </w:p>
    <w:p w14:paraId="395F56AC" w14:textId="75733FB9" w:rsidR="00355DDB" w:rsidRPr="008431A7" w:rsidRDefault="00355DDB" w:rsidP="008431A7">
      <w:pPr>
        <w:pStyle w:val="ListParagraph"/>
        <w:numPr>
          <w:ilvl w:val="0"/>
          <w:numId w:val="14"/>
        </w:numPr>
        <w:rPr>
          <w:rFonts w:cs="Arial"/>
          <w:szCs w:val="24"/>
        </w:rPr>
      </w:pPr>
      <w:r w:rsidRPr="008431A7">
        <w:rPr>
          <w:rFonts w:cs="Arial"/>
          <w:szCs w:val="24"/>
        </w:rPr>
        <w:t xml:space="preserve">Roadmap of Communicative Competence (ROCC) </w:t>
      </w:r>
    </w:p>
    <w:p w14:paraId="198CC4C7" w14:textId="77777777" w:rsidR="00982C47" w:rsidRDefault="00355DDB" w:rsidP="008431A7">
      <w:pPr>
        <w:pStyle w:val="ListParagraph"/>
        <w:numPr>
          <w:ilvl w:val="0"/>
          <w:numId w:val="14"/>
        </w:numPr>
        <w:rPr>
          <w:rFonts w:cs="Arial"/>
          <w:szCs w:val="24"/>
        </w:rPr>
      </w:pPr>
      <w:r w:rsidRPr="008431A7">
        <w:rPr>
          <w:rFonts w:cs="Arial"/>
          <w:szCs w:val="24"/>
        </w:rPr>
        <w:t>Multi-sensory room</w:t>
      </w:r>
      <w:r w:rsidR="00982C47">
        <w:rPr>
          <w:rFonts w:cs="Arial"/>
          <w:szCs w:val="24"/>
        </w:rPr>
        <w:t xml:space="preserve"> for students with severe disabilities</w:t>
      </w:r>
    </w:p>
    <w:p w14:paraId="4865B3ED" w14:textId="77777777" w:rsidR="00355DDB" w:rsidRPr="008431A7" w:rsidRDefault="00982C47" w:rsidP="008431A7">
      <w:pPr>
        <w:pStyle w:val="ListParagraph"/>
        <w:numPr>
          <w:ilvl w:val="0"/>
          <w:numId w:val="14"/>
        </w:numPr>
        <w:rPr>
          <w:rFonts w:cs="Arial"/>
          <w:szCs w:val="24"/>
        </w:rPr>
      </w:pPr>
      <w:r>
        <w:rPr>
          <w:rFonts w:cs="Arial"/>
          <w:szCs w:val="24"/>
        </w:rPr>
        <w:t>“Engine</w:t>
      </w:r>
      <w:r w:rsidR="00355DDB" w:rsidRPr="008431A7">
        <w:rPr>
          <w:rFonts w:cs="Arial"/>
          <w:szCs w:val="24"/>
        </w:rPr>
        <w:t xml:space="preserve"> room</w:t>
      </w:r>
      <w:r>
        <w:rPr>
          <w:rFonts w:cs="Arial"/>
          <w:szCs w:val="24"/>
        </w:rPr>
        <w:t>” for students requiring</w:t>
      </w:r>
      <w:r w:rsidR="00355DDB" w:rsidRPr="008431A7">
        <w:rPr>
          <w:rFonts w:cs="Arial"/>
          <w:szCs w:val="24"/>
        </w:rPr>
        <w:t xml:space="preserve"> emotion regulation and</w:t>
      </w:r>
      <w:r>
        <w:rPr>
          <w:rFonts w:cs="Arial"/>
          <w:szCs w:val="24"/>
        </w:rPr>
        <w:t>/or</w:t>
      </w:r>
      <w:r w:rsidR="00355DDB" w:rsidRPr="008431A7">
        <w:rPr>
          <w:rFonts w:cs="Arial"/>
          <w:szCs w:val="24"/>
        </w:rPr>
        <w:t xml:space="preserve"> physical movement</w:t>
      </w:r>
      <w:r>
        <w:rPr>
          <w:rFonts w:cs="Arial"/>
          <w:szCs w:val="24"/>
        </w:rPr>
        <w:t xml:space="preserve"> supports.</w:t>
      </w:r>
    </w:p>
    <w:p w14:paraId="00B45654" w14:textId="77777777" w:rsidR="00CE614A" w:rsidRPr="000D2BAC" w:rsidRDefault="00CE614A" w:rsidP="00D604F0">
      <w:pPr>
        <w:pStyle w:val="Heading2"/>
        <w:spacing w:before="0" w:after="120"/>
        <w:rPr>
          <w:rFonts w:eastAsia="Arial" w:cs="Arial"/>
          <w:color w:val="auto"/>
          <w:szCs w:val="24"/>
        </w:rPr>
      </w:pPr>
      <w:r w:rsidRPr="000D2BAC">
        <w:rPr>
          <w:rFonts w:eastAsia="Arial" w:cs="Arial"/>
          <w:color w:val="auto"/>
          <w:szCs w:val="24"/>
        </w:rPr>
        <w:lastRenderedPageBreak/>
        <w:t>Transitions</w:t>
      </w:r>
    </w:p>
    <w:p w14:paraId="21609614" w14:textId="77777777" w:rsidR="00783DEC" w:rsidRPr="000D2BAC" w:rsidRDefault="00783DEC" w:rsidP="006C437D">
      <w:pPr>
        <w:pStyle w:val="Heading3"/>
        <w:rPr>
          <w:i/>
          <w:iCs/>
          <w:color w:val="auto"/>
        </w:rPr>
      </w:pPr>
      <w:r w:rsidRPr="000D2BAC">
        <w:rPr>
          <w:i/>
          <w:iCs/>
          <w:color w:val="auto"/>
        </w:rPr>
        <w:t>Tell us about your experience assisting a student with disability to transition from one education sector to another; for example, from school to further education.</w:t>
      </w:r>
    </w:p>
    <w:p w14:paraId="116A54A3" w14:textId="28B5A082" w:rsidR="006B5D35" w:rsidRDefault="00CE614A" w:rsidP="00D604F0">
      <w:pPr>
        <w:rPr>
          <w:rFonts w:cs="Arial"/>
          <w:szCs w:val="24"/>
        </w:rPr>
      </w:pPr>
      <w:r w:rsidRPr="00D604F0">
        <w:rPr>
          <w:rFonts w:cs="Arial"/>
          <w:szCs w:val="24"/>
        </w:rPr>
        <w:t>Transitions</w:t>
      </w:r>
      <w:r w:rsidR="006B5D35">
        <w:rPr>
          <w:rFonts w:cs="Arial"/>
          <w:szCs w:val="24"/>
        </w:rPr>
        <w:t xml:space="preserve"> between preschool and school, and school to post-school</w:t>
      </w:r>
      <w:r w:rsidR="002B55EC">
        <w:rPr>
          <w:rFonts w:cs="Arial"/>
          <w:szCs w:val="24"/>
        </w:rPr>
        <w:t xml:space="preserve"> options, </w:t>
      </w:r>
      <w:r w:rsidRPr="00D604F0">
        <w:rPr>
          <w:rFonts w:cs="Arial"/>
          <w:szCs w:val="24"/>
        </w:rPr>
        <w:t>are multi-faceted and</w:t>
      </w:r>
      <w:r w:rsidR="002B55EC">
        <w:rPr>
          <w:rFonts w:cs="Arial"/>
          <w:szCs w:val="24"/>
        </w:rPr>
        <w:t xml:space="preserve"> often challenging</w:t>
      </w:r>
      <w:r w:rsidRPr="00D604F0">
        <w:rPr>
          <w:rFonts w:cs="Arial"/>
          <w:szCs w:val="24"/>
        </w:rPr>
        <w:t xml:space="preserve"> for students</w:t>
      </w:r>
      <w:r w:rsidR="006B5D35">
        <w:rPr>
          <w:rFonts w:cs="Arial"/>
          <w:szCs w:val="24"/>
        </w:rPr>
        <w:t xml:space="preserve"> with </w:t>
      </w:r>
      <w:r w:rsidR="002B55EC">
        <w:rPr>
          <w:rFonts w:cs="Arial"/>
          <w:szCs w:val="24"/>
        </w:rPr>
        <w:t xml:space="preserve">deafblindness and their families. </w:t>
      </w:r>
    </w:p>
    <w:p w14:paraId="373DA840" w14:textId="53DB7C44" w:rsidR="00DA2484" w:rsidRDefault="00E30589" w:rsidP="00D604F0">
      <w:pPr>
        <w:rPr>
          <w:rFonts w:cs="Arial"/>
          <w:szCs w:val="24"/>
        </w:rPr>
      </w:pPr>
      <w:r>
        <w:rPr>
          <w:rFonts w:cs="Arial"/>
          <w:szCs w:val="24"/>
        </w:rPr>
        <w:t>The following are recommended to support students with deafblindness when undergoing education transitions:</w:t>
      </w:r>
    </w:p>
    <w:p w14:paraId="536C75D4" w14:textId="17BF0FDC" w:rsidR="00DA2484" w:rsidRPr="00DA2484" w:rsidRDefault="00982C47" w:rsidP="00DA2484">
      <w:pPr>
        <w:pStyle w:val="ListParagraph"/>
        <w:numPr>
          <w:ilvl w:val="0"/>
          <w:numId w:val="15"/>
        </w:numPr>
        <w:rPr>
          <w:rFonts w:cs="Arial"/>
          <w:szCs w:val="24"/>
        </w:rPr>
      </w:pPr>
      <w:r>
        <w:rPr>
          <w:rFonts w:cs="Arial"/>
          <w:szCs w:val="24"/>
        </w:rPr>
        <w:t xml:space="preserve">Emphasis on </w:t>
      </w:r>
      <w:r w:rsidR="00DA2484">
        <w:rPr>
          <w:rFonts w:cs="Arial"/>
          <w:szCs w:val="24"/>
        </w:rPr>
        <w:t xml:space="preserve">development </w:t>
      </w:r>
      <w:r>
        <w:rPr>
          <w:rFonts w:cs="Arial"/>
          <w:szCs w:val="24"/>
        </w:rPr>
        <w:t>of</w:t>
      </w:r>
      <w:r w:rsidR="00DA2484">
        <w:rPr>
          <w:rFonts w:cs="Arial"/>
          <w:szCs w:val="24"/>
        </w:rPr>
        <w:t xml:space="preserve"> social skills and </w:t>
      </w:r>
      <w:proofErr w:type="gramStart"/>
      <w:r w:rsidR="00DA2484">
        <w:rPr>
          <w:rFonts w:cs="Arial"/>
          <w:szCs w:val="24"/>
        </w:rPr>
        <w:t>problem solving</w:t>
      </w:r>
      <w:proofErr w:type="gramEnd"/>
      <w:r w:rsidR="00DA2484">
        <w:rPr>
          <w:rFonts w:cs="Arial"/>
          <w:szCs w:val="24"/>
        </w:rPr>
        <w:t xml:space="preserve"> skills in order to establish new friendships and a sense of belonging in the new school community.</w:t>
      </w:r>
    </w:p>
    <w:p w14:paraId="02F12E9F" w14:textId="71B081E0" w:rsidR="006B5D35" w:rsidRDefault="00982C47" w:rsidP="006B5D35">
      <w:pPr>
        <w:pStyle w:val="ListParagraph"/>
        <w:numPr>
          <w:ilvl w:val="0"/>
          <w:numId w:val="12"/>
        </w:numPr>
        <w:rPr>
          <w:rFonts w:cs="Arial"/>
          <w:szCs w:val="24"/>
        </w:rPr>
      </w:pPr>
      <w:r>
        <w:rPr>
          <w:rFonts w:cs="Arial"/>
          <w:szCs w:val="24"/>
        </w:rPr>
        <w:t xml:space="preserve">Emphasis on </w:t>
      </w:r>
      <w:r w:rsidR="00CE614A" w:rsidRPr="006B5D35">
        <w:rPr>
          <w:rFonts w:cs="Arial"/>
          <w:szCs w:val="24"/>
        </w:rPr>
        <w:t>support</w:t>
      </w:r>
      <w:r>
        <w:rPr>
          <w:rFonts w:cs="Arial"/>
          <w:szCs w:val="24"/>
        </w:rPr>
        <w:t>ing students</w:t>
      </w:r>
      <w:r w:rsidR="00CE614A" w:rsidRPr="006B5D35">
        <w:rPr>
          <w:rFonts w:cs="Arial"/>
          <w:szCs w:val="24"/>
        </w:rPr>
        <w:t xml:space="preserve"> to orient themselves </w:t>
      </w:r>
      <w:r>
        <w:rPr>
          <w:rFonts w:cs="Arial"/>
          <w:szCs w:val="24"/>
        </w:rPr>
        <w:t>to</w:t>
      </w:r>
      <w:r w:rsidR="00CE614A" w:rsidRPr="006B5D35">
        <w:rPr>
          <w:rFonts w:cs="Arial"/>
          <w:szCs w:val="24"/>
        </w:rPr>
        <w:t xml:space="preserve"> the new physical environment</w:t>
      </w:r>
      <w:r w:rsidR="0045386E" w:rsidRPr="006B5D35">
        <w:rPr>
          <w:rFonts w:cs="Arial"/>
          <w:szCs w:val="24"/>
        </w:rPr>
        <w:t xml:space="preserve"> and </w:t>
      </w:r>
      <w:r>
        <w:rPr>
          <w:rFonts w:cs="Arial"/>
          <w:szCs w:val="24"/>
        </w:rPr>
        <w:t xml:space="preserve">independently managing </w:t>
      </w:r>
      <w:r w:rsidR="006B5D35" w:rsidRPr="006B5D35">
        <w:rPr>
          <w:rFonts w:cs="Arial"/>
          <w:szCs w:val="24"/>
        </w:rPr>
        <w:t xml:space="preserve">home to school </w:t>
      </w:r>
      <w:r w:rsidR="0045386E" w:rsidRPr="006B5D35">
        <w:rPr>
          <w:rFonts w:cs="Arial"/>
          <w:szCs w:val="24"/>
        </w:rPr>
        <w:t>transport</w:t>
      </w:r>
      <w:r w:rsidR="006B5D35" w:rsidRPr="006B5D35">
        <w:rPr>
          <w:rFonts w:cs="Arial"/>
          <w:szCs w:val="24"/>
        </w:rPr>
        <w:t xml:space="preserve"> options</w:t>
      </w:r>
      <w:r w:rsidR="00E30589">
        <w:rPr>
          <w:rFonts w:cs="Arial"/>
          <w:szCs w:val="24"/>
        </w:rPr>
        <w:t xml:space="preserve"> when possible</w:t>
      </w:r>
    </w:p>
    <w:p w14:paraId="79962CC0" w14:textId="77777777" w:rsidR="006B5D35" w:rsidRDefault="00982C47" w:rsidP="006B5D35">
      <w:pPr>
        <w:pStyle w:val="ListParagraph"/>
        <w:numPr>
          <w:ilvl w:val="0"/>
          <w:numId w:val="12"/>
        </w:numPr>
        <w:rPr>
          <w:rFonts w:cs="Arial"/>
          <w:szCs w:val="24"/>
        </w:rPr>
      </w:pPr>
      <w:r>
        <w:rPr>
          <w:rFonts w:cs="Arial"/>
          <w:szCs w:val="24"/>
        </w:rPr>
        <w:t>Collaboration and support for c</w:t>
      </w:r>
      <w:r w:rsidR="00CE614A" w:rsidRPr="006B5D35">
        <w:rPr>
          <w:rFonts w:cs="Arial"/>
          <w:szCs w:val="24"/>
        </w:rPr>
        <w:t xml:space="preserve">lassroom teachers </w:t>
      </w:r>
      <w:r>
        <w:rPr>
          <w:rFonts w:cs="Arial"/>
          <w:szCs w:val="24"/>
        </w:rPr>
        <w:t xml:space="preserve">and teacher assistants in learning how to </w:t>
      </w:r>
      <w:r w:rsidR="00CE614A" w:rsidRPr="006B5D35">
        <w:rPr>
          <w:rFonts w:cs="Arial"/>
          <w:szCs w:val="24"/>
        </w:rPr>
        <w:t xml:space="preserve">create accessible </w:t>
      </w:r>
      <w:r>
        <w:rPr>
          <w:rFonts w:cs="Arial"/>
          <w:szCs w:val="24"/>
        </w:rPr>
        <w:t xml:space="preserve">books and learning materials, and inclusive teaching strategies. </w:t>
      </w:r>
      <w:r w:rsidR="00DA2484">
        <w:rPr>
          <w:rFonts w:cs="Arial"/>
          <w:szCs w:val="24"/>
        </w:rPr>
        <w:t>This support include</w:t>
      </w:r>
      <w:r>
        <w:rPr>
          <w:rFonts w:cs="Arial"/>
          <w:szCs w:val="24"/>
        </w:rPr>
        <w:t>s provision of training sessions during student-free days or staff meetings.</w:t>
      </w:r>
    </w:p>
    <w:p w14:paraId="113FBB4A" w14:textId="5F47846B" w:rsidR="001B05BF" w:rsidRDefault="00982C47" w:rsidP="006B5D35">
      <w:pPr>
        <w:pStyle w:val="ListParagraph"/>
        <w:numPr>
          <w:ilvl w:val="0"/>
          <w:numId w:val="12"/>
        </w:numPr>
        <w:rPr>
          <w:rFonts w:cs="Arial"/>
          <w:szCs w:val="24"/>
        </w:rPr>
      </w:pPr>
      <w:r>
        <w:rPr>
          <w:rFonts w:cs="Arial"/>
          <w:szCs w:val="24"/>
        </w:rPr>
        <w:t>Participation in transition or education teams, together with the transitioning student and f</w:t>
      </w:r>
      <w:r w:rsidR="00245097">
        <w:rPr>
          <w:rFonts w:cs="Arial"/>
          <w:szCs w:val="24"/>
        </w:rPr>
        <w:t>amil</w:t>
      </w:r>
      <w:r>
        <w:rPr>
          <w:rFonts w:cs="Arial"/>
          <w:szCs w:val="24"/>
        </w:rPr>
        <w:t>y</w:t>
      </w:r>
      <w:r w:rsidR="00245097">
        <w:rPr>
          <w:rFonts w:cs="Arial"/>
          <w:szCs w:val="24"/>
        </w:rPr>
        <w:t xml:space="preserve">, </w:t>
      </w:r>
      <w:r w:rsidR="001B05BF">
        <w:rPr>
          <w:rFonts w:cs="Arial"/>
          <w:szCs w:val="24"/>
        </w:rPr>
        <w:t xml:space="preserve">key school staff and </w:t>
      </w:r>
      <w:r w:rsidR="00CE614A" w:rsidRPr="006B5D35">
        <w:rPr>
          <w:rFonts w:cs="Arial"/>
          <w:szCs w:val="24"/>
        </w:rPr>
        <w:t xml:space="preserve">supporting </w:t>
      </w:r>
      <w:r w:rsidR="00E30589">
        <w:rPr>
          <w:rFonts w:cs="Arial"/>
          <w:szCs w:val="24"/>
        </w:rPr>
        <w:t>professionals</w:t>
      </w:r>
      <w:r w:rsidR="001B05BF">
        <w:rPr>
          <w:rFonts w:cs="Arial"/>
          <w:szCs w:val="24"/>
        </w:rPr>
        <w:t>.</w:t>
      </w:r>
    </w:p>
    <w:p w14:paraId="5500C1E6" w14:textId="77777777" w:rsidR="006B5D35" w:rsidRDefault="001B05BF" w:rsidP="006B5D35">
      <w:pPr>
        <w:pStyle w:val="ListParagraph"/>
        <w:numPr>
          <w:ilvl w:val="0"/>
          <w:numId w:val="12"/>
        </w:numPr>
        <w:rPr>
          <w:rFonts w:cs="Arial"/>
          <w:szCs w:val="24"/>
        </w:rPr>
      </w:pPr>
      <w:r>
        <w:rPr>
          <w:rFonts w:cs="Arial"/>
          <w:szCs w:val="24"/>
        </w:rPr>
        <w:t>Advocating for p</w:t>
      </w:r>
      <w:r w:rsidR="00245097">
        <w:rPr>
          <w:rFonts w:cs="Arial"/>
          <w:szCs w:val="24"/>
        </w:rPr>
        <w:t xml:space="preserve">arents and caregivers </w:t>
      </w:r>
      <w:r>
        <w:rPr>
          <w:rFonts w:cs="Arial"/>
          <w:szCs w:val="24"/>
        </w:rPr>
        <w:t xml:space="preserve">to be included as </w:t>
      </w:r>
      <w:r w:rsidR="00245097">
        <w:rPr>
          <w:rFonts w:cs="Arial"/>
          <w:szCs w:val="24"/>
        </w:rPr>
        <w:t xml:space="preserve">equal partners </w:t>
      </w:r>
      <w:r w:rsidR="006B5D35" w:rsidRPr="006B5D35">
        <w:rPr>
          <w:rFonts w:cs="Arial"/>
          <w:szCs w:val="24"/>
        </w:rPr>
        <w:t xml:space="preserve">in </w:t>
      </w:r>
      <w:r>
        <w:rPr>
          <w:rFonts w:cs="Arial"/>
          <w:szCs w:val="24"/>
        </w:rPr>
        <w:t xml:space="preserve">the transition process, </w:t>
      </w:r>
      <w:r w:rsidR="00245097">
        <w:rPr>
          <w:rFonts w:cs="Arial"/>
          <w:szCs w:val="24"/>
        </w:rPr>
        <w:t>to ensure a</w:t>
      </w:r>
      <w:r w:rsidR="00CE614A" w:rsidRPr="006B5D35">
        <w:rPr>
          <w:rFonts w:cs="Arial"/>
          <w:szCs w:val="24"/>
        </w:rPr>
        <w:t xml:space="preserve"> holistic</w:t>
      </w:r>
      <w:r w:rsidR="00245097">
        <w:rPr>
          <w:rFonts w:cs="Arial"/>
          <w:szCs w:val="24"/>
        </w:rPr>
        <w:t xml:space="preserve">, “team around the child” approach in which a clear </w:t>
      </w:r>
      <w:r w:rsidR="00CE614A" w:rsidRPr="006B5D35">
        <w:rPr>
          <w:rFonts w:cs="Arial"/>
          <w:szCs w:val="24"/>
        </w:rPr>
        <w:t>understand</w:t>
      </w:r>
      <w:r w:rsidR="00994EB3">
        <w:rPr>
          <w:rFonts w:cs="Arial"/>
          <w:szCs w:val="24"/>
        </w:rPr>
        <w:t>ing of</w:t>
      </w:r>
      <w:r w:rsidR="00CE614A" w:rsidRPr="006B5D35">
        <w:rPr>
          <w:rFonts w:cs="Arial"/>
          <w:szCs w:val="24"/>
        </w:rPr>
        <w:t xml:space="preserve"> the </w:t>
      </w:r>
      <w:r w:rsidR="006B5D35">
        <w:rPr>
          <w:rFonts w:cs="Arial"/>
          <w:szCs w:val="24"/>
        </w:rPr>
        <w:t xml:space="preserve">capabilities and </w:t>
      </w:r>
      <w:r w:rsidR="00CE614A" w:rsidRPr="006B5D35">
        <w:rPr>
          <w:rFonts w:cs="Arial"/>
          <w:szCs w:val="24"/>
        </w:rPr>
        <w:t xml:space="preserve">needs of </w:t>
      </w:r>
      <w:r w:rsidR="00994EB3">
        <w:rPr>
          <w:rFonts w:cs="Arial"/>
          <w:szCs w:val="24"/>
        </w:rPr>
        <w:t xml:space="preserve">the </w:t>
      </w:r>
      <w:r w:rsidR="006B5D35">
        <w:rPr>
          <w:rFonts w:cs="Arial"/>
          <w:szCs w:val="24"/>
        </w:rPr>
        <w:t>individual student</w:t>
      </w:r>
      <w:r w:rsidR="00994EB3">
        <w:rPr>
          <w:rFonts w:cs="Arial"/>
          <w:szCs w:val="24"/>
        </w:rPr>
        <w:t xml:space="preserve"> are communicated to staff in the new educational setting.</w:t>
      </w:r>
    </w:p>
    <w:p w14:paraId="191B815A" w14:textId="77134994" w:rsidR="00CE614A" w:rsidRDefault="001B05BF" w:rsidP="006B5D35">
      <w:pPr>
        <w:pStyle w:val="ListParagraph"/>
        <w:numPr>
          <w:ilvl w:val="0"/>
          <w:numId w:val="12"/>
        </w:numPr>
        <w:rPr>
          <w:rFonts w:cs="Arial"/>
          <w:szCs w:val="24"/>
        </w:rPr>
      </w:pPr>
      <w:r>
        <w:rPr>
          <w:rFonts w:cs="Arial"/>
          <w:szCs w:val="24"/>
        </w:rPr>
        <w:t>Emphasis on p</w:t>
      </w:r>
      <w:r w:rsidR="00CE614A" w:rsidRPr="006B5D35">
        <w:rPr>
          <w:rFonts w:cs="Arial"/>
          <w:szCs w:val="24"/>
        </w:rPr>
        <w:t>roactive</w:t>
      </w:r>
      <w:r>
        <w:rPr>
          <w:rFonts w:cs="Arial"/>
          <w:szCs w:val="24"/>
        </w:rPr>
        <w:t>,</w:t>
      </w:r>
      <w:r w:rsidR="00CE614A" w:rsidRPr="006B5D35">
        <w:rPr>
          <w:rFonts w:cs="Arial"/>
          <w:szCs w:val="24"/>
        </w:rPr>
        <w:t xml:space="preserve"> </w:t>
      </w:r>
      <w:r w:rsidR="0045386E" w:rsidRPr="006B5D35">
        <w:rPr>
          <w:rFonts w:cs="Arial"/>
          <w:szCs w:val="24"/>
        </w:rPr>
        <w:t xml:space="preserve">student-centred </w:t>
      </w:r>
      <w:r>
        <w:rPr>
          <w:rFonts w:cs="Arial"/>
          <w:szCs w:val="24"/>
        </w:rPr>
        <w:t xml:space="preserve">approaches to </w:t>
      </w:r>
      <w:r w:rsidR="00E30589">
        <w:rPr>
          <w:rFonts w:cs="Arial"/>
          <w:szCs w:val="24"/>
        </w:rPr>
        <w:t xml:space="preserve">school </w:t>
      </w:r>
      <w:commentRangeStart w:id="16"/>
      <w:r w:rsidR="00CE614A" w:rsidRPr="006B5D35">
        <w:rPr>
          <w:rFonts w:cs="Arial"/>
          <w:szCs w:val="24"/>
        </w:rPr>
        <w:t>transition</w:t>
      </w:r>
      <w:r w:rsidR="00E30589">
        <w:rPr>
          <w:rFonts w:cs="Arial"/>
          <w:szCs w:val="24"/>
        </w:rPr>
        <w:t>s</w:t>
      </w:r>
      <w:commentRangeEnd w:id="16"/>
      <w:r w:rsidR="00C2281E">
        <w:rPr>
          <w:rStyle w:val="CommentReference"/>
        </w:rPr>
        <w:commentReference w:id="16"/>
      </w:r>
      <w:r w:rsidR="00E30589">
        <w:rPr>
          <w:rFonts w:cs="Arial"/>
          <w:szCs w:val="24"/>
        </w:rPr>
        <w:t xml:space="preserve">. </w:t>
      </w:r>
      <w:r w:rsidR="00CE614A" w:rsidRPr="006B5D35">
        <w:rPr>
          <w:rFonts w:cs="Arial"/>
          <w:szCs w:val="24"/>
        </w:rPr>
        <w:t xml:space="preserve"> </w:t>
      </w:r>
    </w:p>
    <w:p w14:paraId="5F1BD770" w14:textId="77777777" w:rsidR="00E30589" w:rsidRDefault="00E30589" w:rsidP="00D604F0">
      <w:pPr>
        <w:pStyle w:val="Heading2"/>
        <w:spacing w:before="0" w:after="120"/>
        <w:rPr>
          <w:rFonts w:cs="Arial"/>
          <w:szCs w:val="24"/>
        </w:rPr>
      </w:pPr>
    </w:p>
    <w:p w14:paraId="3602C7F7" w14:textId="04FFA9A5" w:rsidR="0045386E" w:rsidRPr="00783DEC" w:rsidRDefault="005F7690" w:rsidP="00D604F0">
      <w:pPr>
        <w:pStyle w:val="Heading2"/>
        <w:spacing w:before="0" w:after="120"/>
        <w:rPr>
          <w:rFonts w:cs="Arial"/>
          <w:szCs w:val="24"/>
        </w:rPr>
      </w:pPr>
      <w:r w:rsidRPr="00783DEC">
        <w:rPr>
          <w:rFonts w:cs="Arial"/>
          <w:szCs w:val="24"/>
        </w:rPr>
        <w:t>COVID</w:t>
      </w:r>
      <w:r w:rsidR="0045386E" w:rsidRPr="00783DEC">
        <w:rPr>
          <w:rFonts w:cs="Arial"/>
          <w:szCs w:val="24"/>
        </w:rPr>
        <w:t>-19</w:t>
      </w:r>
    </w:p>
    <w:p w14:paraId="44DB6E72" w14:textId="094BBC26" w:rsidR="000D2BAC" w:rsidRPr="000D2BAC" w:rsidRDefault="00783DEC" w:rsidP="009A55E1">
      <w:pPr>
        <w:pStyle w:val="Heading3"/>
        <w:rPr>
          <w:b/>
          <w:bCs/>
          <w:color w:val="auto"/>
        </w:rPr>
      </w:pPr>
      <w:r w:rsidRPr="000D2BAC">
        <w:rPr>
          <w:b/>
          <w:bCs/>
          <w:color w:val="auto"/>
        </w:rPr>
        <w:t>COVID-19</w:t>
      </w:r>
    </w:p>
    <w:p w14:paraId="23BE16BD" w14:textId="7128CA07" w:rsidR="00783DEC" w:rsidRPr="000D2BAC" w:rsidRDefault="00783DEC" w:rsidP="009A55E1">
      <w:pPr>
        <w:pStyle w:val="Heading3"/>
        <w:rPr>
          <w:i/>
          <w:iCs/>
          <w:color w:val="auto"/>
        </w:rPr>
      </w:pPr>
      <w:r w:rsidRPr="000D2BAC">
        <w:rPr>
          <w:i/>
          <w:iCs/>
          <w:color w:val="auto"/>
        </w:rPr>
        <w:t>Has COVID-19 impacted the experience of your students with disability in participating in education? Have their experiences ever been impacted by other major events, such as natural disasters?</w:t>
      </w:r>
    </w:p>
    <w:p w14:paraId="638DBF87" w14:textId="1A760A81" w:rsidR="005F7690" w:rsidRDefault="0045386E" w:rsidP="00D604F0">
      <w:pPr>
        <w:rPr>
          <w:rFonts w:cs="Arial"/>
          <w:szCs w:val="24"/>
        </w:rPr>
      </w:pPr>
      <w:r w:rsidRPr="00D604F0">
        <w:rPr>
          <w:rFonts w:cs="Arial"/>
          <w:szCs w:val="24"/>
        </w:rPr>
        <w:t xml:space="preserve">Online learning has presented both </w:t>
      </w:r>
      <w:r w:rsidR="007C3DDB">
        <w:rPr>
          <w:rFonts w:cs="Arial"/>
          <w:szCs w:val="24"/>
        </w:rPr>
        <w:t>opportunities</w:t>
      </w:r>
      <w:r w:rsidRPr="00D604F0">
        <w:rPr>
          <w:rFonts w:cs="Arial"/>
          <w:szCs w:val="24"/>
        </w:rPr>
        <w:t xml:space="preserve"> and challenges for different students</w:t>
      </w:r>
      <w:r w:rsidR="007C3DDB">
        <w:rPr>
          <w:rFonts w:cs="Arial"/>
          <w:szCs w:val="24"/>
        </w:rPr>
        <w:t xml:space="preserve"> wit</w:t>
      </w:r>
      <w:r w:rsidR="00E30589">
        <w:rPr>
          <w:rFonts w:cs="Arial"/>
          <w:szCs w:val="24"/>
        </w:rPr>
        <w:t>h deafblindness</w:t>
      </w:r>
      <w:r w:rsidRPr="00D604F0">
        <w:rPr>
          <w:rFonts w:cs="Arial"/>
          <w:szCs w:val="24"/>
        </w:rPr>
        <w:t xml:space="preserve">. For some students, working online </w:t>
      </w:r>
      <w:r w:rsidR="00161A8F" w:rsidRPr="00D604F0">
        <w:rPr>
          <w:rFonts w:cs="Arial"/>
          <w:szCs w:val="24"/>
        </w:rPr>
        <w:t>has increased access</w:t>
      </w:r>
      <w:r w:rsidR="007C3DDB">
        <w:rPr>
          <w:rFonts w:cs="Arial"/>
          <w:szCs w:val="24"/>
        </w:rPr>
        <w:t xml:space="preserve"> and participation. In</w:t>
      </w:r>
      <w:r w:rsidR="00161A8F" w:rsidRPr="00D604F0">
        <w:rPr>
          <w:rFonts w:cs="Arial"/>
          <w:szCs w:val="24"/>
        </w:rPr>
        <w:t xml:space="preserve"> traditional classroom</w:t>
      </w:r>
      <w:r w:rsidR="007C3DDB">
        <w:rPr>
          <w:rFonts w:cs="Arial"/>
          <w:szCs w:val="24"/>
        </w:rPr>
        <w:t>s,</w:t>
      </w:r>
      <w:r w:rsidR="00161A8F" w:rsidRPr="00D604F0">
        <w:rPr>
          <w:rFonts w:cs="Arial"/>
          <w:szCs w:val="24"/>
        </w:rPr>
        <w:t xml:space="preserve"> the majority of work is visual, displayed on</w:t>
      </w:r>
      <w:r w:rsidRPr="00D604F0">
        <w:rPr>
          <w:rFonts w:cs="Arial"/>
          <w:szCs w:val="24"/>
        </w:rPr>
        <w:t xml:space="preserve"> a whiteboard</w:t>
      </w:r>
      <w:r w:rsidR="005F7690">
        <w:rPr>
          <w:rFonts w:cs="Arial"/>
          <w:szCs w:val="24"/>
        </w:rPr>
        <w:t xml:space="preserve"> or </w:t>
      </w:r>
      <w:r w:rsidR="00266BF6">
        <w:rPr>
          <w:rFonts w:cs="Arial"/>
          <w:szCs w:val="24"/>
        </w:rPr>
        <w:t xml:space="preserve">classroom </w:t>
      </w:r>
      <w:r w:rsidR="005F7690">
        <w:rPr>
          <w:rFonts w:cs="Arial"/>
          <w:szCs w:val="24"/>
        </w:rPr>
        <w:t>noticeboards</w:t>
      </w:r>
      <w:r w:rsidR="007C3DDB">
        <w:rPr>
          <w:rFonts w:cs="Arial"/>
          <w:szCs w:val="24"/>
        </w:rPr>
        <w:t>, and to be completed within the time constraints of specific lessons</w:t>
      </w:r>
      <w:r w:rsidR="00161A8F" w:rsidRPr="00D604F0">
        <w:rPr>
          <w:rFonts w:cs="Arial"/>
          <w:szCs w:val="24"/>
        </w:rPr>
        <w:t>.</w:t>
      </w:r>
      <w:r w:rsidR="007C3DDB">
        <w:rPr>
          <w:rFonts w:cs="Arial"/>
          <w:szCs w:val="24"/>
        </w:rPr>
        <w:t xml:space="preserve"> For students with </w:t>
      </w:r>
      <w:r w:rsidR="00E30589">
        <w:rPr>
          <w:rFonts w:cs="Arial"/>
          <w:szCs w:val="24"/>
        </w:rPr>
        <w:t>deafblindness</w:t>
      </w:r>
      <w:r w:rsidR="007C3DDB">
        <w:rPr>
          <w:rFonts w:cs="Arial"/>
          <w:szCs w:val="24"/>
        </w:rPr>
        <w:t xml:space="preserve"> who are skilled in the independent use of</w:t>
      </w:r>
      <w:r w:rsidR="007C3DDB" w:rsidRPr="00D604F0">
        <w:rPr>
          <w:rFonts w:cs="Arial"/>
          <w:szCs w:val="24"/>
        </w:rPr>
        <w:t xml:space="preserve"> technology</w:t>
      </w:r>
      <w:r w:rsidR="007C3DDB">
        <w:rPr>
          <w:rFonts w:cs="Arial"/>
          <w:szCs w:val="24"/>
        </w:rPr>
        <w:t xml:space="preserve">, the combination of </w:t>
      </w:r>
      <w:r w:rsidR="00266BF6">
        <w:rPr>
          <w:rFonts w:cs="Arial"/>
          <w:szCs w:val="24"/>
        </w:rPr>
        <w:t xml:space="preserve">home-based </w:t>
      </w:r>
      <w:r w:rsidR="00161A8F" w:rsidRPr="00D604F0">
        <w:rPr>
          <w:rFonts w:cs="Arial"/>
          <w:szCs w:val="24"/>
        </w:rPr>
        <w:t>online learning</w:t>
      </w:r>
      <w:r w:rsidR="007C3DDB">
        <w:rPr>
          <w:rFonts w:cs="Arial"/>
          <w:szCs w:val="24"/>
        </w:rPr>
        <w:t xml:space="preserve">, accessible </w:t>
      </w:r>
      <w:r w:rsidR="00266BF6">
        <w:rPr>
          <w:rFonts w:cs="Arial"/>
          <w:szCs w:val="24"/>
        </w:rPr>
        <w:t>curriculum content</w:t>
      </w:r>
      <w:r w:rsidR="00E30589">
        <w:rPr>
          <w:rFonts w:cs="Arial"/>
          <w:szCs w:val="24"/>
        </w:rPr>
        <w:t xml:space="preserve">, </w:t>
      </w:r>
      <w:r w:rsidR="007C3DDB">
        <w:rPr>
          <w:rFonts w:cs="Arial"/>
          <w:szCs w:val="24"/>
        </w:rPr>
        <w:t>more flex</w:t>
      </w:r>
      <w:r w:rsidR="007D04E4">
        <w:rPr>
          <w:rFonts w:cs="Arial"/>
          <w:szCs w:val="24"/>
        </w:rPr>
        <w:t xml:space="preserve">ible work completion times, </w:t>
      </w:r>
      <w:r w:rsidR="00382167">
        <w:rPr>
          <w:rFonts w:cs="Arial"/>
          <w:szCs w:val="24"/>
        </w:rPr>
        <w:t xml:space="preserve">and often quieter environments to work in, </w:t>
      </w:r>
      <w:r w:rsidR="007C3DDB">
        <w:rPr>
          <w:rFonts w:cs="Arial"/>
          <w:szCs w:val="24"/>
        </w:rPr>
        <w:t>enable</w:t>
      </w:r>
      <w:r w:rsidR="00382167">
        <w:rPr>
          <w:rFonts w:cs="Arial"/>
          <w:szCs w:val="24"/>
        </w:rPr>
        <w:t xml:space="preserve">s </w:t>
      </w:r>
      <w:r w:rsidR="007C3DDB">
        <w:rPr>
          <w:rFonts w:cs="Arial"/>
          <w:szCs w:val="24"/>
        </w:rPr>
        <w:t xml:space="preserve">students to participate in education and meet curriculum outcomes. In these instances, </w:t>
      </w:r>
      <w:r w:rsidR="007C3DDB">
        <w:rPr>
          <w:rFonts w:cs="Arial"/>
          <w:szCs w:val="24"/>
        </w:rPr>
        <w:lastRenderedPageBreak/>
        <w:t>t</w:t>
      </w:r>
      <w:r w:rsidR="005F7690">
        <w:rPr>
          <w:rFonts w:cs="Arial"/>
          <w:szCs w:val="24"/>
        </w:rPr>
        <w:t xml:space="preserve">eachers and parents have reported that students with </w:t>
      </w:r>
      <w:r w:rsidR="00382167">
        <w:rPr>
          <w:rFonts w:cs="Arial"/>
          <w:szCs w:val="24"/>
        </w:rPr>
        <w:t>deafblindness</w:t>
      </w:r>
      <w:r w:rsidR="005F7690">
        <w:rPr>
          <w:rFonts w:cs="Arial"/>
          <w:szCs w:val="24"/>
        </w:rPr>
        <w:t xml:space="preserve"> </w:t>
      </w:r>
      <w:r w:rsidR="00161A8F" w:rsidRPr="00D604F0">
        <w:rPr>
          <w:rFonts w:cs="Arial"/>
          <w:szCs w:val="24"/>
        </w:rPr>
        <w:t>ha</w:t>
      </w:r>
      <w:r w:rsidR="005F7690">
        <w:rPr>
          <w:rFonts w:cs="Arial"/>
          <w:szCs w:val="24"/>
        </w:rPr>
        <w:t>ve</w:t>
      </w:r>
      <w:r w:rsidR="00161A8F" w:rsidRPr="00D604F0">
        <w:rPr>
          <w:rFonts w:cs="Arial"/>
          <w:szCs w:val="24"/>
        </w:rPr>
        <w:t xml:space="preserve"> </w:t>
      </w:r>
      <w:r w:rsidR="007C3DDB">
        <w:rPr>
          <w:rFonts w:cs="Arial"/>
          <w:szCs w:val="24"/>
        </w:rPr>
        <w:t>effective</w:t>
      </w:r>
      <w:r w:rsidR="00161A8F" w:rsidRPr="00D604F0">
        <w:rPr>
          <w:rFonts w:cs="Arial"/>
          <w:szCs w:val="24"/>
        </w:rPr>
        <w:t xml:space="preserve"> access to</w:t>
      </w:r>
      <w:r w:rsidR="007C3DDB">
        <w:rPr>
          <w:rFonts w:cs="Arial"/>
          <w:szCs w:val="24"/>
        </w:rPr>
        <w:t xml:space="preserve"> online</w:t>
      </w:r>
      <w:r w:rsidR="00161A8F" w:rsidRPr="00D604F0">
        <w:rPr>
          <w:rFonts w:cs="Arial"/>
          <w:szCs w:val="24"/>
        </w:rPr>
        <w:t xml:space="preserve"> </w:t>
      </w:r>
      <w:r w:rsidR="00266BF6">
        <w:rPr>
          <w:rFonts w:cs="Arial"/>
          <w:szCs w:val="24"/>
        </w:rPr>
        <w:t>learning activities and resources.</w:t>
      </w:r>
      <w:r w:rsidR="00161A8F" w:rsidRPr="00D604F0">
        <w:rPr>
          <w:rFonts w:cs="Arial"/>
          <w:szCs w:val="24"/>
        </w:rPr>
        <w:t xml:space="preserve"> </w:t>
      </w:r>
    </w:p>
    <w:p w14:paraId="4FF98631" w14:textId="7925E67A" w:rsidR="005F7690" w:rsidRDefault="00161A8F" w:rsidP="00D604F0">
      <w:pPr>
        <w:rPr>
          <w:rFonts w:cs="Arial"/>
          <w:szCs w:val="24"/>
        </w:rPr>
      </w:pPr>
      <w:r w:rsidRPr="00D604F0">
        <w:rPr>
          <w:rFonts w:cs="Arial"/>
          <w:szCs w:val="24"/>
        </w:rPr>
        <w:t xml:space="preserve">However, in </w:t>
      </w:r>
      <w:r w:rsidR="007C3DDB">
        <w:rPr>
          <w:rFonts w:cs="Arial"/>
          <w:szCs w:val="24"/>
        </w:rPr>
        <w:t xml:space="preserve">situations where schools have hurriedly transitioned from school to home education delivery in accordance with government and requirements, schools have had to quickly adapt to online learning with no training for school staff or time to review the accessibility levels of online platforms. </w:t>
      </w:r>
      <w:r w:rsidR="00EF5FDB">
        <w:rPr>
          <w:rFonts w:cs="Arial"/>
          <w:szCs w:val="24"/>
        </w:rPr>
        <w:t>Communication between specialist and class teachers was limited during the rapidly changing school contexts, and the provision of accessible</w:t>
      </w:r>
      <w:r w:rsidR="007C3DDB">
        <w:rPr>
          <w:rFonts w:cs="Arial"/>
          <w:szCs w:val="24"/>
        </w:rPr>
        <w:t xml:space="preserve"> learning materials for individual students </w:t>
      </w:r>
      <w:r w:rsidR="00EF5FDB">
        <w:rPr>
          <w:rFonts w:cs="Arial"/>
          <w:szCs w:val="24"/>
        </w:rPr>
        <w:t xml:space="preserve">was overlooked. Examples of inaccessible online materials for students with </w:t>
      </w:r>
      <w:r w:rsidR="00382167">
        <w:rPr>
          <w:rFonts w:cs="Arial"/>
          <w:szCs w:val="24"/>
        </w:rPr>
        <w:t>deafblindness</w:t>
      </w:r>
      <w:r w:rsidR="00EF5FDB">
        <w:rPr>
          <w:rFonts w:cs="Arial"/>
          <w:szCs w:val="24"/>
        </w:rPr>
        <w:t xml:space="preserve"> include scanned </w:t>
      </w:r>
      <w:r w:rsidR="005F7690">
        <w:rPr>
          <w:rFonts w:cs="Arial"/>
          <w:szCs w:val="24"/>
        </w:rPr>
        <w:t>p</w:t>
      </w:r>
      <w:r w:rsidRPr="00D604F0">
        <w:rPr>
          <w:rFonts w:cs="Arial"/>
          <w:szCs w:val="24"/>
        </w:rPr>
        <w:t xml:space="preserve">ictures, maps and diagrams </w:t>
      </w:r>
      <w:r w:rsidR="00EF5FDB">
        <w:rPr>
          <w:rFonts w:cs="Arial"/>
          <w:szCs w:val="24"/>
        </w:rPr>
        <w:t xml:space="preserve">with no provision of </w:t>
      </w:r>
      <w:r w:rsidRPr="00D604F0">
        <w:rPr>
          <w:rFonts w:cs="Arial"/>
          <w:szCs w:val="24"/>
        </w:rPr>
        <w:t>alternat</w:t>
      </w:r>
      <w:r w:rsidR="005F7690">
        <w:rPr>
          <w:rFonts w:cs="Arial"/>
          <w:szCs w:val="24"/>
        </w:rPr>
        <w:t>ive</w:t>
      </w:r>
      <w:r w:rsidRPr="00D604F0">
        <w:rPr>
          <w:rFonts w:cs="Arial"/>
          <w:szCs w:val="24"/>
        </w:rPr>
        <w:t xml:space="preserve"> text</w:t>
      </w:r>
      <w:r w:rsidR="005F7690">
        <w:rPr>
          <w:rFonts w:cs="Arial"/>
          <w:szCs w:val="24"/>
        </w:rPr>
        <w:t xml:space="preserve"> (Alt Text) descriptions</w:t>
      </w:r>
      <w:r w:rsidR="00EF5FDB">
        <w:rPr>
          <w:rFonts w:cs="Arial"/>
          <w:szCs w:val="24"/>
        </w:rPr>
        <w:t>. Educational resources that are scanned and saved as pictures are not</w:t>
      </w:r>
      <w:r w:rsidR="005F7690">
        <w:rPr>
          <w:rFonts w:cs="Arial"/>
          <w:szCs w:val="24"/>
        </w:rPr>
        <w:t xml:space="preserve"> accessible to students using screen readers</w:t>
      </w:r>
      <w:r w:rsidR="00EF5FDB">
        <w:rPr>
          <w:rFonts w:cs="Arial"/>
          <w:szCs w:val="24"/>
        </w:rPr>
        <w:t xml:space="preserve"> or electronic braille notetakers. </w:t>
      </w:r>
      <w:r w:rsidR="002F59D4" w:rsidRPr="00D604F0">
        <w:rPr>
          <w:rFonts w:cs="Arial"/>
          <w:szCs w:val="24"/>
        </w:rPr>
        <w:t xml:space="preserve">Some apps and programs </w:t>
      </w:r>
      <w:r w:rsidR="005F7690">
        <w:rPr>
          <w:rFonts w:cs="Arial"/>
          <w:szCs w:val="24"/>
        </w:rPr>
        <w:t xml:space="preserve">selected by schools </w:t>
      </w:r>
      <w:r w:rsidR="00EF5FDB">
        <w:rPr>
          <w:rFonts w:cs="Arial"/>
          <w:szCs w:val="24"/>
        </w:rPr>
        <w:t xml:space="preserve">for information sharing </w:t>
      </w:r>
      <w:r w:rsidR="005F7690">
        <w:rPr>
          <w:rFonts w:cs="Arial"/>
          <w:szCs w:val="24"/>
        </w:rPr>
        <w:t>are</w:t>
      </w:r>
      <w:r w:rsidR="002F59D4" w:rsidRPr="00D604F0">
        <w:rPr>
          <w:rFonts w:cs="Arial"/>
          <w:szCs w:val="24"/>
        </w:rPr>
        <w:t xml:space="preserve"> </w:t>
      </w:r>
      <w:r w:rsidR="00EF5FDB">
        <w:rPr>
          <w:rFonts w:cs="Arial"/>
          <w:szCs w:val="24"/>
        </w:rPr>
        <w:t xml:space="preserve">also </w:t>
      </w:r>
      <w:r w:rsidR="002F59D4" w:rsidRPr="00D604F0">
        <w:rPr>
          <w:rFonts w:cs="Arial"/>
          <w:szCs w:val="24"/>
        </w:rPr>
        <w:t>not access</w:t>
      </w:r>
      <w:r w:rsidR="005F7690">
        <w:rPr>
          <w:rFonts w:cs="Arial"/>
          <w:szCs w:val="24"/>
        </w:rPr>
        <w:t xml:space="preserve">ible, or only </w:t>
      </w:r>
      <w:r w:rsidR="00266BF6">
        <w:rPr>
          <w:rFonts w:cs="Arial"/>
          <w:szCs w:val="24"/>
        </w:rPr>
        <w:t>certain</w:t>
      </w:r>
      <w:r w:rsidR="005F7690">
        <w:rPr>
          <w:rFonts w:cs="Arial"/>
          <w:szCs w:val="24"/>
        </w:rPr>
        <w:t xml:space="preserve"> elements are</w:t>
      </w:r>
      <w:r w:rsidR="002F59D4" w:rsidRPr="00D604F0">
        <w:rPr>
          <w:rFonts w:cs="Arial"/>
          <w:szCs w:val="24"/>
        </w:rPr>
        <w:t xml:space="preserve"> accessible. </w:t>
      </w:r>
    </w:p>
    <w:p w14:paraId="3E07BC00" w14:textId="65BE173B" w:rsidR="00382167" w:rsidRDefault="00382167" w:rsidP="00D604F0">
      <w:pPr>
        <w:rPr>
          <w:rFonts w:cs="Arial"/>
          <w:szCs w:val="24"/>
        </w:rPr>
      </w:pPr>
      <w:r>
        <w:rPr>
          <w:rFonts w:cs="Arial"/>
          <w:szCs w:val="24"/>
        </w:rPr>
        <w:t xml:space="preserve">For students who require tactile interaction for learning significant challenges have been experienced by both educators and families. </w:t>
      </w:r>
    </w:p>
    <w:p w14:paraId="0DE648DA" w14:textId="77777777" w:rsidR="00783DEC" w:rsidRPr="000D2BAC" w:rsidRDefault="00783DEC" w:rsidP="00783DEC">
      <w:pPr>
        <w:pStyle w:val="Heading2"/>
        <w:rPr>
          <w:color w:val="auto"/>
        </w:rPr>
      </w:pPr>
      <w:r w:rsidRPr="000D2BAC">
        <w:rPr>
          <w:color w:val="auto"/>
        </w:rPr>
        <w:t>A</w:t>
      </w:r>
      <w:r w:rsidR="002F59D4" w:rsidRPr="000D2BAC">
        <w:rPr>
          <w:color w:val="auto"/>
        </w:rPr>
        <w:t xml:space="preserve">ccess and participation </w:t>
      </w:r>
    </w:p>
    <w:p w14:paraId="56857C7B" w14:textId="77777777" w:rsidR="00783DEC" w:rsidRPr="000D2BAC" w:rsidRDefault="00783DEC" w:rsidP="009A55E1">
      <w:pPr>
        <w:pStyle w:val="Heading3"/>
        <w:rPr>
          <w:i/>
          <w:iCs/>
          <w:color w:val="auto"/>
        </w:rPr>
      </w:pPr>
      <w:r w:rsidRPr="000D2BAC">
        <w:rPr>
          <w:i/>
          <w:iCs/>
          <w:color w:val="auto"/>
        </w:rPr>
        <w:t>Do you think the Standards help students with disability to access and participate in education and training on the same basis as students without disability? Why, or why not?</w:t>
      </w:r>
    </w:p>
    <w:p w14:paraId="5A0557BE" w14:textId="5239D9EC" w:rsidR="006C437D" w:rsidRDefault="006C437D" w:rsidP="00D604F0">
      <w:pPr>
        <w:rPr>
          <w:rFonts w:cs="Arial"/>
          <w:szCs w:val="24"/>
        </w:rPr>
      </w:pPr>
      <w:r w:rsidRPr="000B00C3">
        <w:t xml:space="preserve">The </w:t>
      </w:r>
      <w:r>
        <w:t>Standards</w:t>
      </w:r>
      <w:r w:rsidRPr="000B00C3">
        <w:t xml:space="preserve"> </w:t>
      </w:r>
      <w:r w:rsidR="00D62520">
        <w:t>guide</w:t>
      </w:r>
      <w:r w:rsidRPr="000B00C3">
        <w:t xml:space="preserve"> teachers and other </w:t>
      </w:r>
      <w:r w:rsidR="005A7B6E">
        <w:t xml:space="preserve">school staff </w:t>
      </w:r>
      <w:r w:rsidRPr="000B00C3">
        <w:t xml:space="preserve">towards creating more inclusive learning environments for all students. The </w:t>
      </w:r>
      <w:r>
        <w:t>Standards</w:t>
      </w:r>
      <w:r w:rsidRPr="000B00C3">
        <w:t xml:space="preserve"> </w:t>
      </w:r>
      <w:r w:rsidR="005A7B6E">
        <w:t xml:space="preserve">serve as </w:t>
      </w:r>
      <w:r w:rsidRPr="000B00C3">
        <w:t>a framework for how disability</w:t>
      </w:r>
      <w:r w:rsidR="005A7B6E">
        <w:t>-</w:t>
      </w:r>
      <w:r w:rsidRPr="000B00C3">
        <w:t>focused education should take place, but lack in providing explicit examples</w:t>
      </w:r>
      <w:r w:rsidR="005A7B6E">
        <w:t xml:space="preserve"> and thorough explanations</w:t>
      </w:r>
      <w:r w:rsidRPr="000B00C3">
        <w:t xml:space="preserve"> of how to best cater for students with diverse learning needs. </w:t>
      </w:r>
      <w:r>
        <w:t>E</w:t>
      </w:r>
      <w:r w:rsidRPr="000B00C3">
        <w:t xml:space="preserve">xplicit examples </w:t>
      </w:r>
      <w:r w:rsidR="005A7B6E">
        <w:t>are</w:t>
      </w:r>
      <w:r w:rsidR="00F91891">
        <w:t xml:space="preserve"> </w:t>
      </w:r>
      <w:r>
        <w:t xml:space="preserve">needed </w:t>
      </w:r>
      <w:r w:rsidRPr="000B00C3">
        <w:t xml:space="preserve">of what the </w:t>
      </w:r>
      <w:r>
        <w:t>Standards</w:t>
      </w:r>
      <w:r w:rsidRPr="000B00C3">
        <w:t xml:space="preserve"> look like within the classroom context</w:t>
      </w:r>
      <w:r w:rsidR="005A7B6E">
        <w:t>. And how c</w:t>
      </w:r>
      <w:r w:rsidRPr="000B00C3">
        <w:t>u</w:t>
      </w:r>
      <w:r w:rsidR="005A7B6E">
        <w:t xml:space="preserve">rriculum access </w:t>
      </w:r>
      <w:r w:rsidR="00F91891">
        <w:t xml:space="preserve">for individual students </w:t>
      </w:r>
      <w:r>
        <w:t>should</w:t>
      </w:r>
      <w:r w:rsidR="005A7B6E">
        <w:t xml:space="preserve"> be created.</w:t>
      </w:r>
    </w:p>
    <w:p w14:paraId="1A0404CB" w14:textId="1F0DE9FE" w:rsidR="00CE614A" w:rsidRPr="00D604F0" w:rsidRDefault="00D62520" w:rsidP="00D604F0">
      <w:pPr>
        <w:rPr>
          <w:rFonts w:cs="Arial"/>
          <w:szCs w:val="24"/>
        </w:rPr>
      </w:pPr>
      <w:r>
        <w:rPr>
          <w:rFonts w:cs="Arial"/>
          <w:szCs w:val="24"/>
        </w:rPr>
        <w:t>However, the following issues remain:</w:t>
      </w:r>
    </w:p>
    <w:p w14:paraId="2738A163" w14:textId="77777777" w:rsidR="00114978" w:rsidRPr="00D604F0" w:rsidRDefault="00114978" w:rsidP="00D604F0">
      <w:pPr>
        <w:pStyle w:val="ListParagraph"/>
        <w:numPr>
          <w:ilvl w:val="0"/>
          <w:numId w:val="3"/>
        </w:numPr>
        <w:contextualSpacing w:val="0"/>
        <w:rPr>
          <w:rFonts w:cs="Arial"/>
          <w:szCs w:val="24"/>
        </w:rPr>
      </w:pPr>
      <w:r w:rsidRPr="00D604F0">
        <w:rPr>
          <w:rFonts w:cs="Arial"/>
          <w:szCs w:val="24"/>
        </w:rPr>
        <w:t xml:space="preserve">Awareness – not all parents </w:t>
      </w:r>
      <w:r w:rsidR="00EF592B">
        <w:rPr>
          <w:rFonts w:cs="Arial"/>
          <w:szCs w:val="24"/>
        </w:rPr>
        <w:t xml:space="preserve">and caregivers </w:t>
      </w:r>
      <w:r w:rsidRPr="00D604F0">
        <w:rPr>
          <w:rFonts w:cs="Arial"/>
          <w:szCs w:val="24"/>
        </w:rPr>
        <w:t xml:space="preserve">are aware of the </w:t>
      </w:r>
      <w:r w:rsidR="00EF592B">
        <w:rPr>
          <w:rFonts w:cs="Arial"/>
          <w:szCs w:val="24"/>
        </w:rPr>
        <w:t>S</w:t>
      </w:r>
      <w:r w:rsidRPr="00D604F0">
        <w:rPr>
          <w:rFonts w:cs="Arial"/>
          <w:szCs w:val="24"/>
        </w:rPr>
        <w:t>tandards</w:t>
      </w:r>
      <w:r w:rsidR="001D067C">
        <w:rPr>
          <w:rFonts w:cs="Arial"/>
          <w:szCs w:val="24"/>
        </w:rPr>
        <w:t>.</w:t>
      </w:r>
    </w:p>
    <w:p w14:paraId="42940AF0" w14:textId="77777777" w:rsidR="00114978" w:rsidRPr="00D604F0" w:rsidRDefault="002F59D4" w:rsidP="00D604F0">
      <w:pPr>
        <w:pStyle w:val="ListParagraph"/>
        <w:numPr>
          <w:ilvl w:val="0"/>
          <w:numId w:val="3"/>
        </w:numPr>
        <w:contextualSpacing w:val="0"/>
        <w:rPr>
          <w:rFonts w:cs="Arial"/>
          <w:szCs w:val="24"/>
        </w:rPr>
      </w:pPr>
      <w:r w:rsidRPr="00D604F0">
        <w:rPr>
          <w:rFonts w:cs="Arial"/>
          <w:szCs w:val="24"/>
        </w:rPr>
        <w:t>Understanding</w:t>
      </w:r>
      <w:r w:rsidR="00114978" w:rsidRPr="00D604F0">
        <w:rPr>
          <w:rFonts w:cs="Arial"/>
          <w:szCs w:val="24"/>
        </w:rPr>
        <w:t xml:space="preserve"> </w:t>
      </w:r>
      <w:r w:rsidR="001D067C" w:rsidRPr="00D604F0">
        <w:rPr>
          <w:rFonts w:cs="Arial"/>
          <w:szCs w:val="24"/>
        </w:rPr>
        <w:t>- not</w:t>
      </w:r>
      <w:r w:rsidR="001D067C">
        <w:rPr>
          <w:rFonts w:cs="Arial"/>
          <w:szCs w:val="24"/>
        </w:rPr>
        <w:t xml:space="preserve"> all teachers and parents understand </w:t>
      </w:r>
      <w:r w:rsidR="00EF592B">
        <w:rPr>
          <w:rFonts w:cs="Arial"/>
          <w:szCs w:val="24"/>
        </w:rPr>
        <w:t>the S</w:t>
      </w:r>
      <w:r w:rsidR="001D067C">
        <w:rPr>
          <w:rFonts w:cs="Arial"/>
          <w:szCs w:val="24"/>
        </w:rPr>
        <w:t>tandards as a whole, and there is no</w:t>
      </w:r>
      <w:r w:rsidR="00114978" w:rsidRPr="00D604F0">
        <w:rPr>
          <w:rFonts w:cs="Arial"/>
          <w:szCs w:val="24"/>
        </w:rPr>
        <w:t xml:space="preserve"> plain English </w:t>
      </w:r>
      <w:r w:rsidR="001D067C">
        <w:rPr>
          <w:rFonts w:cs="Arial"/>
          <w:szCs w:val="24"/>
        </w:rPr>
        <w:t>version.</w:t>
      </w:r>
    </w:p>
    <w:p w14:paraId="447466F7" w14:textId="77777777" w:rsidR="002F59D4" w:rsidRPr="00D604F0" w:rsidRDefault="00114978" w:rsidP="00D604F0">
      <w:pPr>
        <w:pStyle w:val="ListParagraph"/>
        <w:numPr>
          <w:ilvl w:val="0"/>
          <w:numId w:val="3"/>
        </w:numPr>
        <w:contextualSpacing w:val="0"/>
        <w:rPr>
          <w:rFonts w:cs="Arial"/>
          <w:szCs w:val="24"/>
        </w:rPr>
      </w:pPr>
      <w:r w:rsidRPr="00D604F0">
        <w:rPr>
          <w:rFonts w:cs="Arial"/>
          <w:szCs w:val="24"/>
        </w:rPr>
        <w:t xml:space="preserve">Interpretation </w:t>
      </w:r>
      <w:r w:rsidR="0048462E">
        <w:rPr>
          <w:rFonts w:cs="Arial"/>
          <w:szCs w:val="24"/>
        </w:rPr>
        <w:t xml:space="preserve">- </w:t>
      </w:r>
      <w:r w:rsidR="002F59D4" w:rsidRPr="00D604F0">
        <w:rPr>
          <w:rFonts w:cs="Arial"/>
          <w:szCs w:val="24"/>
        </w:rPr>
        <w:t>terms</w:t>
      </w:r>
      <w:r w:rsidR="00EF592B">
        <w:rPr>
          <w:rFonts w:cs="Arial"/>
          <w:szCs w:val="24"/>
        </w:rPr>
        <w:t xml:space="preserve"> such as</w:t>
      </w:r>
      <w:r w:rsidR="002F59D4" w:rsidRPr="00D604F0">
        <w:rPr>
          <w:rFonts w:cs="Arial"/>
          <w:szCs w:val="24"/>
        </w:rPr>
        <w:t xml:space="preserve"> reasonable adjustments</w:t>
      </w:r>
      <w:r w:rsidR="0048462E">
        <w:rPr>
          <w:rFonts w:cs="Arial"/>
          <w:szCs w:val="24"/>
        </w:rPr>
        <w:t xml:space="preserve"> and</w:t>
      </w:r>
      <w:r w:rsidRPr="00D604F0">
        <w:rPr>
          <w:rFonts w:cs="Arial"/>
          <w:szCs w:val="24"/>
        </w:rPr>
        <w:t xml:space="preserve"> financial hardship</w:t>
      </w:r>
      <w:r w:rsidR="0048462E">
        <w:rPr>
          <w:rFonts w:cs="Arial"/>
          <w:szCs w:val="24"/>
        </w:rPr>
        <w:t xml:space="preserve"> may not be interpreted correctly.</w:t>
      </w:r>
    </w:p>
    <w:p w14:paraId="409EDA09" w14:textId="77777777" w:rsidR="00114978" w:rsidRPr="00D604F0" w:rsidRDefault="00114978" w:rsidP="00D604F0">
      <w:pPr>
        <w:pStyle w:val="ListParagraph"/>
        <w:numPr>
          <w:ilvl w:val="0"/>
          <w:numId w:val="3"/>
        </w:numPr>
        <w:contextualSpacing w:val="0"/>
        <w:rPr>
          <w:rFonts w:cs="Arial"/>
          <w:szCs w:val="24"/>
        </w:rPr>
      </w:pPr>
      <w:r w:rsidRPr="00D604F0">
        <w:rPr>
          <w:rFonts w:cs="Arial"/>
          <w:szCs w:val="24"/>
        </w:rPr>
        <w:t>Training – not all States</w:t>
      </w:r>
      <w:r w:rsidR="0048462E">
        <w:rPr>
          <w:rFonts w:cs="Arial"/>
          <w:szCs w:val="24"/>
        </w:rPr>
        <w:t>/territories</w:t>
      </w:r>
      <w:r w:rsidRPr="00D604F0">
        <w:rPr>
          <w:rFonts w:cs="Arial"/>
          <w:szCs w:val="24"/>
        </w:rPr>
        <w:t xml:space="preserve"> and </w:t>
      </w:r>
      <w:r w:rsidR="00EF592B">
        <w:rPr>
          <w:rFonts w:cs="Arial"/>
          <w:szCs w:val="24"/>
        </w:rPr>
        <w:t xml:space="preserve">education </w:t>
      </w:r>
      <w:r w:rsidRPr="00D604F0">
        <w:rPr>
          <w:rFonts w:cs="Arial"/>
          <w:szCs w:val="24"/>
        </w:rPr>
        <w:t xml:space="preserve">sectors </w:t>
      </w:r>
      <w:r w:rsidR="0048462E">
        <w:rPr>
          <w:rFonts w:cs="Arial"/>
          <w:szCs w:val="24"/>
        </w:rPr>
        <w:t>provide</w:t>
      </w:r>
      <w:r w:rsidRPr="00D604F0">
        <w:rPr>
          <w:rFonts w:cs="Arial"/>
          <w:szCs w:val="24"/>
        </w:rPr>
        <w:t xml:space="preserve"> mandatory initial or yearly training </w:t>
      </w:r>
      <w:r w:rsidR="0048462E">
        <w:rPr>
          <w:rFonts w:cs="Arial"/>
          <w:szCs w:val="24"/>
        </w:rPr>
        <w:t xml:space="preserve">in the Standards </w:t>
      </w:r>
      <w:r w:rsidR="00EF592B">
        <w:rPr>
          <w:rFonts w:cs="Arial"/>
          <w:szCs w:val="24"/>
        </w:rPr>
        <w:t xml:space="preserve">for </w:t>
      </w:r>
      <w:r w:rsidR="001D067C">
        <w:rPr>
          <w:rFonts w:cs="Arial"/>
          <w:szCs w:val="24"/>
        </w:rPr>
        <w:t xml:space="preserve">regular and specialist </w:t>
      </w:r>
      <w:r w:rsidR="00EF592B">
        <w:rPr>
          <w:rFonts w:cs="Arial"/>
          <w:szCs w:val="24"/>
        </w:rPr>
        <w:t>teachers</w:t>
      </w:r>
      <w:r w:rsidR="001D067C">
        <w:rPr>
          <w:rFonts w:cs="Arial"/>
          <w:szCs w:val="24"/>
        </w:rPr>
        <w:t>.</w:t>
      </w:r>
      <w:r w:rsidR="00B22532">
        <w:rPr>
          <w:rFonts w:cs="Arial"/>
          <w:szCs w:val="24"/>
        </w:rPr>
        <w:t xml:space="preserve"> </w:t>
      </w:r>
    </w:p>
    <w:p w14:paraId="291F6FFA" w14:textId="77777777" w:rsidR="00114978" w:rsidRPr="00D604F0" w:rsidRDefault="00114978" w:rsidP="00D604F0">
      <w:pPr>
        <w:pStyle w:val="ListParagraph"/>
        <w:numPr>
          <w:ilvl w:val="0"/>
          <w:numId w:val="3"/>
        </w:numPr>
        <w:contextualSpacing w:val="0"/>
        <w:rPr>
          <w:rFonts w:cs="Arial"/>
          <w:szCs w:val="24"/>
        </w:rPr>
      </w:pPr>
      <w:r w:rsidRPr="00D604F0">
        <w:rPr>
          <w:rFonts w:cs="Arial"/>
          <w:szCs w:val="24"/>
        </w:rPr>
        <w:t xml:space="preserve">Accountability – who is responsible for making </w:t>
      </w:r>
      <w:r w:rsidR="0048462E">
        <w:rPr>
          <w:rFonts w:cs="Arial"/>
          <w:szCs w:val="24"/>
        </w:rPr>
        <w:t xml:space="preserve">reasonable </w:t>
      </w:r>
      <w:r w:rsidRPr="00D604F0">
        <w:rPr>
          <w:rFonts w:cs="Arial"/>
          <w:szCs w:val="24"/>
        </w:rPr>
        <w:t>adjustments</w:t>
      </w:r>
      <w:r w:rsidR="00EF592B">
        <w:rPr>
          <w:rFonts w:cs="Arial"/>
          <w:szCs w:val="24"/>
        </w:rPr>
        <w:t>?</w:t>
      </w:r>
      <w:r w:rsidRPr="00D604F0">
        <w:rPr>
          <w:rFonts w:cs="Arial"/>
          <w:szCs w:val="24"/>
        </w:rPr>
        <w:t xml:space="preserve"> </w:t>
      </w:r>
    </w:p>
    <w:p w14:paraId="36178218" w14:textId="7D7CACA2" w:rsidR="00114978" w:rsidRDefault="00114978" w:rsidP="00D604F0">
      <w:pPr>
        <w:pStyle w:val="ListParagraph"/>
        <w:numPr>
          <w:ilvl w:val="0"/>
          <w:numId w:val="3"/>
        </w:numPr>
        <w:contextualSpacing w:val="0"/>
        <w:rPr>
          <w:rFonts w:cs="Arial"/>
          <w:szCs w:val="24"/>
        </w:rPr>
      </w:pPr>
      <w:r w:rsidRPr="00D604F0">
        <w:rPr>
          <w:rFonts w:cs="Arial"/>
          <w:szCs w:val="24"/>
        </w:rPr>
        <w:t xml:space="preserve">Auditing – who is ensuring </w:t>
      </w:r>
      <w:r w:rsidR="00D62520">
        <w:rPr>
          <w:rFonts w:cs="Arial"/>
          <w:szCs w:val="24"/>
        </w:rPr>
        <w:t>the standards are being upheld?</w:t>
      </w:r>
    </w:p>
    <w:p w14:paraId="2E790CEE" w14:textId="77777777" w:rsidR="00E407BE" w:rsidRPr="000D2BAC" w:rsidRDefault="00E407BE" w:rsidP="00E407BE">
      <w:pPr>
        <w:pStyle w:val="Heading2"/>
        <w:rPr>
          <w:color w:val="auto"/>
        </w:rPr>
      </w:pPr>
      <w:r w:rsidRPr="000D2BAC">
        <w:rPr>
          <w:color w:val="auto"/>
        </w:rPr>
        <w:lastRenderedPageBreak/>
        <w:t>Aboriginal and Torres Strait Islander students with disability</w:t>
      </w:r>
    </w:p>
    <w:p w14:paraId="74F1D2A9" w14:textId="77777777" w:rsidR="00B22270" w:rsidRPr="001E14B2" w:rsidRDefault="00E407BE" w:rsidP="00D604F0">
      <w:pPr>
        <w:rPr>
          <w:i/>
          <w:iCs/>
        </w:rPr>
      </w:pPr>
      <w:r w:rsidRPr="001E14B2">
        <w:rPr>
          <w:i/>
          <w:iCs/>
        </w:rPr>
        <w:t>What would you change to make the Standards work better for Aboriginal and Torres Strait Islander students with disability and their families and carers?</w:t>
      </w:r>
    </w:p>
    <w:p w14:paraId="49C9787E" w14:textId="3DD40918" w:rsidR="00F65C8A" w:rsidRDefault="00F65C8A" w:rsidP="00D62520">
      <w:r>
        <w:t xml:space="preserve">Education of Aboriginal and Torres Strait Islander students with deafblindness is particularly poorly understood and poorly addressed. Due to higher incidence of trachoma and otitis media in ATSI Communities, there is a higher incidence of vision and hearing impairment, so education of ATSI students is of particular concern. </w:t>
      </w:r>
    </w:p>
    <w:p w14:paraId="2EBA3A3B" w14:textId="4DA83A18" w:rsidR="00F91891" w:rsidRPr="00D62520" w:rsidRDefault="00F91891" w:rsidP="00D62520">
      <w:pPr>
        <w:rPr>
          <w:rFonts w:asciiTheme="minorHAnsi" w:hAnsiTheme="minorHAnsi" w:cstheme="minorHAnsi"/>
          <w:sz w:val="22"/>
        </w:rPr>
      </w:pPr>
      <w:r w:rsidRPr="0049121D">
        <w:t xml:space="preserve">Guidelines </w:t>
      </w:r>
      <w:r w:rsidR="00E705BC">
        <w:t xml:space="preserve">are needed </w:t>
      </w:r>
      <w:r w:rsidRPr="0049121D">
        <w:t xml:space="preserve">on how to better support </w:t>
      </w:r>
      <w:r w:rsidR="0049121D" w:rsidRPr="0049121D">
        <w:t xml:space="preserve">Aboriginal and Torres Strait Islander </w:t>
      </w:r>
      <w:r w:rsidR="0049121D">
        <w:t xml:space="preserve">(ATSI) </w:t>
      </w:r>
      <w:r w:rsidR="0049121D" w:rsidRPr="0049121D">
        <w:t>students with</w:t>
      </w:r>
      <w:r w:rsidR="00D62520">
        <w:t xml:space="preserve"> </w:t>
      </w:r>
      <w:r w:rsidR="0049121D" w:rsidRPr="0049121D">
        <w:t>deafblindness</w:t>
      </w:r>
      <w:r w:rsidR="00D62520">
        <w:t>.</w:t>
      </w:r>
      <w:r w:rsidR="0049121D" w:rsidRPr="0049121D">
        <w:t xml:space="preserve"> </w:t>
      </w:r>
      <w:r w:rsidRPr="0049121D">
        <w:t xml:space="preserve">Emphasis </w:t>
      </w:r>
      <w:r w:rsidR="0049121D" w:rsidRPr="0049121D">
        <w:t xml:space="preserve">should be placed </w:t>
      </w:r>
      <w:r w:rsidRPr="0049121D">
        <w:t xml:space="preserve">on </w:t>
      </w:r>
      <w:r w:rsidR="0049121D" w:rsidRPr="0049121D">
        <w:t xml:space="preserve">the particular </w:t>
      </w:r>
      <w:r w:rsidRPr="0049121D">
        <w:t>cultural context</w:t>
      </w:r>
      <w:r w:rsidR="0049121D" w:rsidRPr="0049121D">
        <w:t>s</w:t>
      </w:r>
      <w:r w:rsidRPr="0049121D">
        <w:t xml:space="preserve"> within </w:t>
      </w:r>
      <w:r w:rsidR="0049121D" w:rsidRPr="0049121D">
        <w:t xml:space="preserve">such </w:t>
      </w:r>
      <w:r w:rsidRPr="0049121D">
        <w:t>guidelines</w:t>
      </w:r>
      <w:r w:rsidR="0049121D" w:rsidRPr="0049121D">
        <w:t>, for example,</w:t>
      </w:r>
      <w:r w:rsidRPr="0049121D">
        <w:t xml:space="preserve"> students from ATSI background</w:t>
      </w:r>
      <w:r w:rsidR="0049121D" w:rsidRPr="0049121D">
        <w:t>, and students from other</w:t>
      </w:r>
      <w:r w:rsidRPr="0049121D">
        <w:t xml:space="preserve"> cultural</w:t>
      </w:r>
      <w:r w:rsidR="00E705BC">
        <w:t xml:space="preserve"> or ethnic</w:t>
      </w:r>
      <w:r w:rsidRPr="0049121D">
        <w:t xml:space="preserve"> groups.</w:t>
      </w:r>
      <w:r w:rsidRPr="00D62520">
        <w:rPr>
          <w:rFonts w:asciiTheme="minorHAnsi" w:eastAsiaTheme="minorEastAsia" w:hAnsiTheme="minorHAnsi" w:cstheme="minorHAnsi"/>
          <w:sz w:val="22"/>
        </w:rPr>
        <w:t xml:space="preserve"> </w:t>
      </w:r>
    </w:p>
    <w:p w14:paraId="1C888B0F" w14:textId="77777777" w:rsidR="00F65C8A" w:rsidRDefault="00F91891" w:rsidP="00F65C8A">
      <w:r w:rsidRPr="00305EA0">
        <w:t xml:space="preserve">Clear communication about the Standards with </w:t>
      </w:r>
      <w:r w:rsidR="0049121D">
        <w:t>ATSI</w:t>
      </w:r>
      <w:r w:rsidRPr="00305EA0">
        <w:t xml:space="preserve"> families</w:t>
      </w:r>
      <w:r w:rsidR="00D62520">
        <w:t>, needs</w:t>
      </w:r>
      <w:r w:rsidRPr="00305EA0">
        <w:t xml:space="preserve"> to be </w:t>
      </w:r>
      <w:proofErr w:type="gramStart"/>
      <w:r w:rsidRPr="00305EA0">
        <w:t>improved</w:t>
      </w:r>
      <w:commentRangeStart w:id="17"/>
      <w:r w:rsidR="00D62520">
        <w:t xml:space="preserve"> ,</w:t>
      </w:r>
      <w:proofErr w:type="gramEnd"/>
      <w:r w:rsidR="00D62520">
        <w:t xml:space="preserve"> </w:t>
      </w:r>
      <w:commentRangeEnd w:id="17"/>
      <w:r w:rsidR="00C2281E">
        <w:rPr>
          <w:rStyle w:val="CommentReference"/>
        </w:rPr>
        <w:commentReference w:id="17"/>
      </w:r>
      <w:r w:rsidR="00D62520">
        <w:t>and e</w:t>
      </w:r>
      <w:r w:rsidR="0049121D" w:rsidRPr="00305EA0">
        <w:t xml:space="preserve">ducators need to be encouraged to apply the Standards </w:t>
      </w:r>
      <w:r w:rsidR="0049121D">
        <w:t xml:space="preserve">equally for all families in the school community, with respect and appreciation </w:t>
      </w:r>
      <w:r w:rsidR="00F65C8A">
        <w:t xml:space="preserve">for diversity. </w:t>
      </w:r>
    </w:p>
    <w:p w14:paraId="38EA0136" w14:textId="19563DAB" w:rsidR="00F91891" w:rsidRPr="00305EA0" w:rsidRDefault="00F91891" w:rsidP="00F65C8A">
      <w:r w:rsidRPr="00305EA0">
        <w:t xml:space="preserve">Educators should familiarise themselves with the supports available to Aboriginal and Torres Strait Islander students, </w:t>
      </w:r>
      <w:r w:rsidR="0049121D">
        <w:t xml:space="preserve">including </w:t>
      </w:r>
      <w:r w:rsidRPr="00305EA0">
        <w:t>where to find and how to access specialised supports.</w:t>
      </w:r>
    </w:p>
    <w:p w14:paraId="043D33DC" w14:textId="77777777" w:rsidR="00F91891" w:rsidRPr="00960A30" w:rsidRDefault="0049121D" w:rsidP="00F65C8A">
      <w:r w:rsidRPr="00F65C8A">
        <w:rPr>
          <w:rFonts w:eastAsia="DengXian"/>
        </w:rPr>
        <w:t>The DSE review process should include l</w:t>
      </w:r>
      <w:r w:rsidR="00F91891" w:rsidRPr="00F65C8A">
        <w:rPr>
          <w:rFonts w:eastAsia="DengXian"/>
        </w:rPr>
        <w:t>iais</w:t>
      </w:r>
      <w:r w:rsidRPr="00F65C8A">
        <w:rPr>
          <w:rFonts w:eastAsia="DengXian"/>
        </w:rPr>
        <w:t>on</w:t>
      </w:r>
      <w:r w:rsidR="00F91891" w:rsidRPr="00F65C8A">
        <w:rPr>
          <w:rFonts w:eastAsia="DengXian"/>
        </w:rPr>
        <w:t xml:space="preserve"> with Aboriginal and Torres Strait Islander elders to hear the issues and </w:t>
      </w:r>
      <w:r w:rsidR="00E705BC" w:rsidRPr="00F65C8A">
        <w:rPr>
          <w:rFonts w:eastAsia="DengXian"/>
        </w:rPr>
        <w:t>problems experienced by</w:t>
      </w:r>
      <w:r w:rsidR="00F91891" w:rsidRPr="00F65C8A">
        <w:rPr>
          <w:rFonts w:eastAsia="DengXian"/>
        </w:rPr>
        <w:t xml:space="preserve"> families </w:t>
      </w:r>
      <w:r w:rsidR="00E705BC" w:rsidRPr="00F65C8A">
        <w:rPr>
          <w:rFonts w:eastAsia="DengXian"/>
        </w:rPr>
        <w:t xml:space="preserve">and their children </w:t>
      </w:r>
      <w:r w:rsidR="00F91891" w:rsidRPr="00F65C8A">
        <w:rPr>
          <w:rFonts w:eastAsia="DengXian"/>
        </w:rPr>
        <w:t>disabilities</w:t>
      </w:r>
      <w:r w:rsidRPr="00F65C8A">
        <w:rPr>
          <w:rFonts w:eastAsia="DengXian"/>
        </w:rPr>
        <w:t>.</w:t>
      </w:r>
      <w:r w:rsidR="00960A30" w:rsidRPr="00F65C8A">
        <w:rPr>
          <w:rFonts w:eastAsia="DengXian"/>
        </w:rPr>
        <w:t xml:space="preserve"> SMART goals should be set to address any issues</w:t>
      </w:r>
      <w:r w:rsidR="00E705BC" w:rsidRPr="00F65C8A">
        <w:rPr>
          <w:rFonts w:eastAsia="DengXian"/>
        </w:rPr>
        <w:t xml:space="preserve"> and recommendations</w:t>
      </w:r>
      <w:r w:rsidR="00960A30" w:rsidRPr="00F65C8A">
        <w:rPr>
          <w:rFonts w:eastAsia="DengXian"/>
        </w:rPr>
        <w:t xml:space="preserve"> raised by the elders.</w:t>
      </w:r>
    </w:p>
    <w:p w14:paraId="36914AD7" w14:textId="1BCFD170" w:rsidR="00303D98" w:rsidRPr="005F7B50" w:rsidRDefault="00F91891" w:rsidP="00D604F0">
      <w:r w:rsidRPr="00F65C8A">
        <w:rPr>
          <w:rFonts w:eastAsia="DengXian"/>
        </w:rPr>
        <w:t>Comprehensive</w:t>
      </w:r>
      <w:r w:rsidR="00960A30" w:rsidRPr="00F65C8A">
        <w:rPr>
          <w:rFonts w:eastAsia="DengXian"/>
        </w:rPr>
        <w:t xml:space="preserve"> professional learning should be provided in</w:t>
      </w:r>
      <w:r w:rsidRPr="00F65C8A">
        <w:rPr>
          <w:rFonts w:eastAsia="DengXian"/>
        </w:rPr>
        <w:t xml:space="preserve"> </w:t>
      </w:r>
      <w:r w:rsidR="00960A30" w:rsidRPr="00F65C8A">
        <w:rPr>
          <w:rFonts w:eastAsia="DengXian"/>
        </w:rPr>
        <w:t xml:space="preserve">how the Standards intersect with </w:t>
      </w:r>
      <w:r w:rsidRPr="00F65C8A">
        <w:rPr>
          <w:rFonts w:eastAsia="DengXian"/>
        </w:rPr>
        <w:t xml:space="preserve">Indigenous history </w:t>
      </w:r>
      <w:r w:rsidR="00960A30" w:rsidRPr="00F65C8A">
        <w:rPr>
          <w:rFonts w:eastAsia="DengXian"/>
        </w:rPr>
        <w:t>and culture.</w:t>
      </w:r>
    </w:p>
    <w:p w14:paraId="6B38B9A6" w14:textId="54172EB2" w:rsidR="00237D6E" w:rsidRPr="00237D6E" w:rsidRDefault="00237D6E" w:rsidP="00237D6E">
      <w:pPr>
        <w:rPr>
          <w:rFonts w:cs="Arial"/>
          <w:szCs w:val="24"/>
        </w:rPr>
      </w:pPr>
    </w:p>
    <w:p w14:paraId="7EF0EC73" w14:textId="41BA1BF8" w:rsidR="00CD1CC5" w:rsidRPr="00D604F0" w:rsidRDefault="00CD1CC5" w:rsidP="00237D6E">
      <w:pPr>
        <w:rPr>
          <w:rFonts w:cs="Arial"/>
          <w:szCs w:val="24"/>
        </w:rPr>
      </w:pPr>
    </w:p>
    <w:sectPr w:rsidR="00CD1CC5" w:rsidRPr="00D604F0" w:rsidSect="00303D98">
      <w:headerReference w:type="default" r:id="rId11"/>
      <w:pgSz w:w="11906" w:h="16838"/>
      <w:pgMar w:top="1440" w:right="1134" w:bottom="96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elanie Robartson" w:date="2020-09-25T12:06:00Z" w:initials="MR">
    <w:p w14:paraId="7880A94F" w14:textId="29C9BF4E" w:rsidR="00A2748B" w:rsidRDefault="00A2748B">
      <w:pPr>
        <w:pStyle w:val="CommentText"/>
      </w:pPr>
      <w:r>
        <w:rPr>
          <w:rStyle w:val="CommentReference"/>
        </w:rPr>
        <w:annotationRef/>
      </w:r>
      <w:r>
        <w:t>Not Australian statistics but There is a UK study from 2002 that estimates vision impairment at 5.7% of children with permanent hearing loss above 40dB,.  Another from Denmark, 2010 that estimates congenital dB at 1in 29,000</w:t>
      </w:r>
      <w:r w:rsidR="006278CE">
        <w:t xml:space="preserve">. Not sure if this helps or hinders your cause. </w:t>
      </w:r>
      <w:r w:rsidR="006278CE">
        <w:sym w:font="Wingdings" w:char="F04A"/>
      </w:r>
    </w:p>
  </w:comment>
  <w:comment w:id="2" w:author="Melanie Robartson" w:date="2020-09-25T11:56:00Z" w:initials="MR">
    <w:p w14:paraId="56A2D254" w14:textId="1B12AFDD" w:rsidR="001A3B13" w:rsidRDefault="001A3B13">
      <w:pPr>
        <w:pStyle w:val="CommentText"/>
      </w:pPr>
      <w:r>
        <w:rPr>
          <w:rStyle w:val="CommentReference"/>
        </w:rPr>
        <w:annotationRef/>
      </w:r>
      <w:r>
        <w:t>I’ve heard other syndromes referred to with the term “Association”, but not CHARGE. Not challenging, just checking that you intended to use Association, rather than syndrome.</w:t>
      </w:r>
    </w:p>
  </w:comment>
  <w:comment w:id="3" w:author="Melanie Robartson" w:date="2020-09-25T12:02:00Z" w:initials="MR">
    <w:p w14:paraId="0125E9E2" w14:textId="6E81B4D9" w:rsidR="00A2748B" w:rsidRDefault="00A2748B">
      <w:pPr>
        <w:pStyle w:val="CommentText"/>
      </w:pPr>
      <w:r>
        <w:rPr>
          <w:rStyle w:val="CommentReference"/>
        </w:rPr>
        <w:annotationRef/>
      </w:r>
      <w:r>
        <w:t>Meuwese-Jongejeugd ..needs a hyphen?</w:t>
      </w:r>
    </w:p>
  </w:comment>
  <w:comment w:id="4" w:author="Melanie Robartson" w:date="2020-09-25T12:15:00Z" w:initials="MR">
    <w:p w14:paraId="24D3F006" w14:textId="787014F7" w:rsidR="006278CE" w:rsidRDefault="006278CE">
      <w:pPr>
        <w:pStyle w:val="CommentText"/>
      </w:pPr>
      <w:r>
        <w:rPr>
          <w:rStyle w:val="CommentReference"/>
        </w:rPr>
        <w:annotationRef/>
      </w:r>
      <w:r>
        <w:t xml:space="preserve">Comma in 10000, just be consistent with </w:t>
      </w:r>
      <w:r w:rsidR="007C18FC">
        <w:t>your other numbers</w:t>
      </w:r>
    </w:p>
  </w:comment>
  <w:comment w:id="5" w:author="Melanie Robartson" w:date="2020-09-25T12:43:00Z" w:initials="MR">
    <w:p w14:paraId="70B36538" w14:textId="078963B5" w:rsidR="00602AFB" w:rsidRDefault="00602AFB">
      <w:pPr>
        <w:pStyle w:val="CommentText"/>
      </w:pPr>
      <w:r>
        <w:rPr>
          <w:rStyle w:val="CommentReference"/>
        </w:rPr>
        <w:annotationRef/>
      </w:r>
      <w:r>
        <w:t>Is it worth mentioning that there used to be specialist teachers for the Deafblind who had this skill set?</w:t>
      </w:r>
    </w:p>
  </w:comment>
  <w:comment w:id="8" w:author="Melanie Robartson" w:date="2020-09-25T12:25:00Z" w:initials="MR">
    <w:p w14:paraId="14EF4597" w14:textId="0E6B0C2A" w:rsidR="007C18FC" w:rsidRDefault="007C18FC">
      <w:pPr>
        <w:pStyle w:val="CommentText"/>
      </w:pPr>
      <w:r>
        <w:rPr>
          <w:rStyle w:val="CommentReference"/>
        </w:rPr>
        <w:annotationRef/>
      </w:r>
      <w:r>
        <w:t>skills</w:t>
      </w:r>
    </w:p>
  </w:comment>
  <w:comment w:id="16" w:author="Melanie Robartson" w:date="2020-09-25T12:32:00Z" w:initials="MR">
    <w:p w14:paraId="6F888061" w14:textId="2ADEED2F" w:rsidR="00C2281E" w:rsidRDefault="00C2281E">
      <w:pPr>
        <w:pStyle w:val="CommentText"/>
      </w:pPr>
      <w:r>
        <w:rPr>
          <w:rStyle w:val="CommentReference"/>
        </w:rPr>
        <w:annotationRef/>
      </w:r>
      <w:r>
        <w:t>?? Discussion prior to entry re. re communication access requirements to spoken lessons, eg interpreter, note taker, technology</w:t>
      </w:r>
    </w:p>
  </w:comment>
  <w:comment w:id="17" w:author="Melanie Robartson" w:date="2020-09-25T12:38:00Z" w:initials="MR">
    <w:p w14:paraId="18CD5689" w14:textId="3823BE21" w:rsidR="00C2281E" w:rsidRDefault="00C2281E">
      <w:pPr>
        <w:pStyle w:val="CommentText"/>
      </w:pPr>
      <w:r>
        <w:rPr>
          <w:rStyle w:val="CommentReference"/>
        </w:rPr>
        <w:annotationRef/>
      </w:r>
      <w:r>
        <w:t>Remove space before comma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80A94F" w15:done="0"/>
  <w15:commentEx w15:paraId="56A2D254" w15:done="0"/>
  <w15:commentEx w15:paraId="0125E9E2" w15:done="0"/>
  <w15:commentEx w15:paraId="24D3F006" w15:done="0"/>
  <w15:commentEx w15:paraId="70B36538" w15:done="0"/>
  <w15:commentEx w15:paraId="14EF4597" w15:done="0"/>
  <w15:commentEx w15:paraId="6F888061" w15:done="0"/>
  <w15:commentEx w15:paraId="18CD56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80A94F" w16cid:durableId="231C1615"/>
  <w16cid:commentId w16cid:paraId="56A2D254" w16cid:durableId="231C1616"/>
  <w16cid:commentId w16cid:paraId="0125E9E2" w16cid:durableId="231C1617"/>
  <w16cid:commentId w16cid:paraId="24D3F006" w16cid:durableId="231C1618"/>
  <w16cid:commentId w16cid:paraId="70B36538" w16cid:durableId="231C1619"/>
  <w16cid:commentId w16cid:paraId="14EF4597" w16cid:durableId="231C161A"/>
  <w16cid:commentId w16cid:paraId="6F888061" w16cid:durableId="231C161B"/>
  <w16cid:commentId w16cid:paraId="18CD5689" w16cid:durableId="231C16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D78D1" w14:textId="77777777" w:rsidR="00532FC7" w:rsidRDefault="00532FC7" w:rsidP="00CD1CC5">
      <w:pPr>
        <w:spacing w:after="0" w:line="240" w:lineRule="auto"/>
      </w:pPr>
      <w:r>
        <w:separator/>
      </w:r>
    </w:p>
  </w:endnote>
  <w:endnote w:type="continuationSeparator" w:id="0">
    <w:p w14:paraId="6773D0DF" w14:textId="77777777" w:rsidR="00532FC7" w:rsidRDefault="00532FC7" w:rsidP="00CD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D91ED" w14:textId="77777777" w:rsidR="00532FC7" w:rsidRDefault="00532FC7" w:rsidP="00CD1CC5">
      <w:pPr>
        <w:spacing w:after="0" w:line="240" w:lineRule="auto"/>
      </w:pPr>
      <w:r>
        <w:separator/>
      </w:r>
    </w:p>
  </w:footnote>
  <w:footnote w:type="continuationSeparator" w:id="0">
    <w:p w14:paraId="73FA3B27" w14:textId="77777777" w:rsidR="00532FC7" w:rsidRDefault="00532FC7" w:rsidP="00CD1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4063636"/>
      <w:docPartObj>
        <w:docPartGallery w:val="Page Numbers (Top of Page)"/>
        <w:docPartUnique/>
      </w:docPartObj>
    </w:sdtPr>
    <w:sdtEndPr>
      <w:rPr>
        <w:noProof/>
      </w:rPr>
    </w:sdtEndPr>
    <w:sdtContent>
      <w:p w14:paraId="4EF5A659" w14:textId="0832DFC9" w:rsidR="007C3DDB" w:rsidRDefault="007C3DDB">
        <w:pPr>
          <w:pStyle w:val="Header"/>
          <w:jc w:val="right"/>
        </w:pPr>
        <w:r>
          <w:fldChar w:fldCharType="begin"/>
        </w:r>
        <w:r>
          <w:instrText xml:space="preserve"> PAGE   \* MERGEFORMAT </w:instrText>
        </w:r>
        <w:r>
          <w:fldChar w:fldCharType="separate"/>
        </w:r>
        <w:r w:rsidR="00532FC7">
          <w:rPr>
            <w:noProof/>
          </w:rPr>
          <w:t>1</w:t>
        </w:r>
        <w:r>
          <w:rPr>
            <w:noProof/>
          </w:rPr>
          <w:fldChar w:fldCharType="end"/>
        </w:r>
      </w:p>
    </w:sdtContent>
  </w:sdt>
  <w:p w14:paraId="40FB8BE2" w14:textId="77777777" w:rsidR="007C3DDB" w:rsidRDefault="007C3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27CC"/>
    <w:multiLevelType w:val="hybridMultilevel"/>
    <w:tmpl w:val="F7DAF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5170B4"/>
    <w:multiLevelType w:val="hybridMultilevel"/>
    <w:tmpl w:val="008E9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2237D1"/>
    <w:multiLevelType w:val="hybridMultilevel"/>
    <w:tmpl w:val="F634C782"/>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624BA9"/>
    <w:multiLevelType w:val="hybridMultilevel"/>
    <w:tmpl w:val="ACC6C1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6D414C"/>
    <w:multiLevelType w:val="hybridMultilevel"/>
    <w:tmpl w:val="9EB03492"/>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434CF7"/>
    <w:multiLevelType w:val="hybridMultilevel"/>
    <w:tmpl w:val="9FD2C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0697A"/>
    <w:multiLevelType w:val="hybridMultilevel"/>
    <w:tmpl w:val="7FEACAEE"/>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733F93"/>
    <w:multiLevelType w:val="hybridMultilevel"/>
    <w:tmpl w:val="731A3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FE0F52"/>
    <w:multiLevelType w:val="hybridMultilevel"/>
    <w:tmpl w:val="E5EE7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BD176F"/>
    <w:multiLevelType w:val="hybridMultilevel"/>
    <w:tmpl w:val="4476E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C46704"/>
    <w:multiLevelType w:val="hybridMultilevel"/>
    <w:tmpl w:val="BB4600D6"/>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5943E12"/>
    <w:multiLevelType w:val="hybridMultilevel"/>
    <w:tmpl w:val="E104E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8E36C0"/>
    <w:multiLevelType w:val="hybridMultilevel"/>
    <w:tmpl w:val="D71A88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B7A671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F0B52A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A512C5"/>
    <w:multiLevelType w:val="hybridMultilevel"/>
    <w:tmpl w:val="AC3E6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C345B4"/>
    <w:multiLevelType w:val="hybridMultilevel"/>
    <w:tmpl w:val="78ACC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950DE"/>
    <w:multiLevelType w:val="hybridMultilevel"/>
    <w:tmpl w:val="2D1C117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DA228A"/>
    <w:multiLevelType w:val="multilevel"/>
    <w:tmpl w:val="6328700A"/>
    <w:lvl w:ilvl="0">
      <w:start w:val="1"/>
      <w:numFmt w:val="upperRoman"/>
      <w:lvlText w:val="%1."/>
      <w:lvlJc w:val="righ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62A231E3"/>
    <w:multiLevelType w:val="hybridMultilevel"/>
    <w:tmpl w:val="1422A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112007"/>
    <w:multiLevelType w:val="hybridMultilevel"/>
    <w:tmpl w:val="E97C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383E0B"/>
    <w:multiLevelType w:val="hybridMultilevel"/>
    <w:tmpl w:val="DA3A9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C30C8E"/>
    <w:multiLevelType w:val="multilevel"/>
    <w:tmpl w:val="9C56FCD6"/>
    <w:lvl w:ilvl="0">
      <w:start w:val="1"/>
      <w:numFmt w:val="bullet"/>
      <w:lvlText w:val="●"/>
      <w:lvlJc w:val="left"/>
      <w:pPr>
        <w:ind w:left="0" w:hanging="360"/>
      </w:pPr>
      <w:rPr>
        <w:u w:val="none"/>
      </w:rPr>
    </w:lvl>
    <w:lvl w:ilvl="1">
      <w:start w:val="1"/>
      <w:numFmt w:val="bullet"/>
      <w:lvlText w:val="○"/>
      <w:lvlJc w:val="left"/>
      <w:pPr>
        <w:ind w:left="720" w:hanging="360"/>
      </w:pPr>
      <w:rPr>
        <w:u w:val="none"/>
      </w:rPr>
    </w:lvl>
    <w:lvl w:ilvl="2">
      <w:start w:val="1"/>
      <w:numFmt w:val="bullet"/>
      <w:lvlText w:val="■"/>
      <w:lvlJc w:val="left"/>
      <w:pPr>
        <w:ind w:left="1440" w:hanging="360"/>
      </w:pPr>
      <w:rPr>
        <w:u w:val="none"/>
      </w:rPr>
    </w:lvl>
    <w:lvl w:ilvl="3">
      <w:start w:val="1"/>
      <w:numFmt w:val="bullet"/>
      <w:lvlText w:val="●"/>
      <w:lvlJc w:val="left"/>
      <w:pPr>
        <w:ind w:left="2160" w:hanging="360"/>
      </w:pPr>
      <w:rPr>
        <w:u w:val="none"/>
      </w:rPr>
    </w:lvl>
    <w:lvl w:ilvl="4">
      <w:start w:val="1"/>
      <w:numFmt w:val="bullet"/>
      <w:lvlText w:val="○"/>
      <w:lvlJc w:val="left"/>
      <w:pPr>
        <w:ind w:left="2880" w:hanging="360"/>
      </w:pPr>
      <w:rPr>
        <w:u w:val="none"/>
      </w:rPr>
    </w:lvl>
    <w:lvl w:ilvl="5">
      <w:start w:val="1"/>
      <w:numFmt w:val="bullet"/>
      <w:lvlText w:val="■"/>
      <w:lvlJc w:val="left"/>
      <w:pPr>
        <w:ind w:left="3600" w:hanging="360"/>
      </w:pPr>
      <w:rPr>
        <w:u w:val="none"/>
      </w:rPr>
    </w:lvl>
    <w:lvl w:ilvl="6">
      <w:start w:val="1"/>
      <w:numFmt w:val="bullet"/>
      <w:lvlText w:val="●"/>
      <w:lvlJc w:val="left"/>
      <w:pPr>
        <w:ind w:left="4320" w:hanging="360"/>
      </w:pPr>
      <w:rPr>
        <w:u w:val="none"/>
      </w:rPr>
    </w:lvl>
    <w:lvl w:ilvl="7">
      <w:start w:val="1"/>
      <w:numFmt w:val="bullet"/>
      <w:lvlText w:val="○"/>
      <w:lvlJc w:val="left"/>
      <w:pPr>
        <w:ind w:left="5040" w:hanging="360"/>
      </w:pPr>
      <w:rPr>
        <w:u w:val="none"/>
      </w:rPr>
    </w:lvl>
    <w:lvl w:ilvl="8">
      <w:start w:val="1"/>
      <w:numFmt w:val="bullet"/>
      <w:lvlText w:val="■"/>
      <w:lvlJc w:val="left"/>
      <w:pPr>
        <w:ind w:left="5760" w:hanging="360"/>
      </w:pPr>
      <w:rPr>
        <w:u w:val="none"/>
      </w:rPr>
    </w:lvl>
  </w:abstractNum>
  <w:abstractNum w:abstractNumId="23" w15:restartNumberingAfterBreak="0">
    <w:nsid w:val="7A3B7F05"/>
    <w:multiLevelType w:val="hybridMultilevel"/>
    <w:tmpl w:val="AFAA7B9E"/>
    <w:lvl w:ilvl="0" w:tplc="60F8694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7BE2709F"/>
    <w:multiLevelType w:val="hybridMultilevel"/>
    <w:tmpl w:val="C786F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11"/>
  </w:num>
  <w:num w:numId="4">
    <w:abstractNumId w:val="23"/>
  </w:num>
  <w:num w:numId="5">
    <w:abstractNumId w:val="14"/>
  </w:num>
  <w:num w:numId="6">
    <w:abstractNumId w:val="13"/>
  </w:num>
  <w:num w:numId="7">
    <w:abstractNumId w:val="18"/>
  </w:num>
  <w:num w:numId="8">
    <w:abstractNumId w:val="10"/>
  </w:num>
  <w:num w:numId="9">
    <w:abstractNumId w:val="6"/>
  </w:num>
  <w:num w:numId="10">
    <w:abstractNumId w:val="2"/>
  </w:num>
  <w:num w:numId="11">
    <w:abstractNumId w:val="0"/>
  </w:num>
  <w:num w:numId="12">
    <w:abstractNumId w:val="24"/>
  </w:num>
  <w:num w:numId="13">
    <w:abstractNumId w:val="1"/>
  </w:num>
  <w:num w:numId="14">
    <w:abstractNumId w:val="9"/>
  </w:num>
  <w:num w:numId="15">
    <w:abstractNumId w:val="8"/>
  </w:num>
  <w:num w:numId="16">
    <w:abstractNumId w:val="3"/>
  </w:num>
  <w:num w:numId="17">
    <w:abstractNumId w:val="16"/>
  </w:num>
  <w:num w:numId="18">
    <w:abstractNumId w:val="20"/>
  </w:num>
  <w:num w:numId="19">
    <w:abstractNumId w:val="19"/>
  </w:num>
  <w:num w:numId="20">
    <w:abstractNumId w:val="15"/>
  </w:num>
  <w:num w:numId="21">
    <w:abstractNumId w:val="21"/>
  </w:num>
  <w:num w:numId="22">
    <w:abstractNumId w:val="4"/>
  </w:num>
  <w:num w:numId="23">
    <w:abstractNumId w:val="5"/>
  </w:num>
  <w:num w:numId="24">
    <w:abstractNumId w:val="7"/>
  </w:num>
  <w:num w:numId="2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lanie Robartson">
    <w15:presenceInfo w15:providerId="AD" w15:userId="S-1-5-21-467864923-2496148418-4108688620-19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CC5"/>
    <w:rsid w:val="00010087"/>
    <w:rsid w:val="00012D42"/>
    <w:rsid w:val="00074D38"/>
    <w:rsid w:val="00087E24"/>
    <w:rsid w:val="000C4469"/>
    <w:rsid w:val="000D2BAC"/>
    <w:rsid w:val="000E300B"/>
    <w:rsid w:val="00114978"/>
    <w:rsid w:val="001159CC"/>
    <w:rsid w:val="00116C7B"/>
    <w:rsid w:val="00161A8F"/>
    <w:rsid w:val="001A3B13"/>
    <w:rsid w:val="001B05BF"/>
    <w:rsid w:val="001D067C"/>
    <w:rsid w:val="001E14B2"/>
    <w:rsid w:val="00220A76"/>
    <w:rsid w:val="00237D6E"/>
    <w:rsid w:val="00242B27"/>
    <w:rsid w:val="00245097"/>
    <w:rsid w:val="00266BF6"/>
    <w:rsid w:val="00270990"/>
    <w:rsid w:val="00284776"/>
    <w:rsid w:val="002B55EC"/>
    <w:rsid w:val="002C4515"/>
    <w:rsid w:val="002D5652"/>
    <w:rsid w:val="002D7F74"/>
    <w:rsid w:val="002F59D4"/>
    <w:rsid w:val="00303D98"/>
    <w:rsid w:val="00311B4B"/>
    <w:rsid w:val="00313BBF"/>
    <w:rsid w:val="00355DDB"/>
    <w:rsid w:val="00381139"/>
    <w:rsid w:val="00382167"/>
    <w:rsid w:val="003A57B4"/>
    <w:rsid w:val="003C7176"/>
    <w:rsid w:val="003E6BD2"/>
    <w:rsid w:val="0045386E"/>
    <w:rsid w:val="0046408C"/>
    <w:rsid w:val="0048462E"/>
    <w:rsid w:val="0049121D"/>
    <w:rsid w:val="004C1666"/>
    <w:rsid w:val="004E0AFE"/>
    <w:rsid w:val="004E6056"/>
    <w:rsid w:val="00532FC7"/>
    <w:rsid w:val="005A0EE6"/>
    <w:rsid w:val="005A7B6E"/>
    <w:rsid w:val="005F7690"/>
    <w:rsid w:val="005F7B50"/>
    <w:rsid w:val="00602AFB"/>
    <w:rsid w:val="00605C59"/>
    <w:rsid w:val="006278CE"/>
    <w:rsid w:val="00630DD8"/>
    <w:rsid w:val="00642F23"/>
    <w:rsid w:val="00667EFA"/>
    <w:rsid w:val="006B5D35"/>
    <w:rsid w:val="006C437D"/>
    <w:rsid w:val="00783DEC"/>
    <w:rsid w:val="00785377"/>
    <w:rsid w:val="007929DA"/>
    <w:rsid w:val="007C18FC"/>
    <w:rsid w:val="007C3DDB"/>
    <w:rsid w:val="007D04E4"/>
    <w:rsid w:val="008431A7"/>
    <w:rsid w:val="00911D04"/>
    <w:rsid w:val="009427ED"/>
    <w:rsid w:val="00960A30"/>
    <w:rsid w:val="00982C47"/>
    <w:rsid w:val="00994EB3"/>
    <w:rsid w:val="009A55E1"/>
    <w:rsid w:val="009F79E5"/>
    <w:rsid w:val="00A2748B"/>
    <w:rsid w:val="00A30050"/>
    <w:rsid w:val="00AB3D16"/>
    <w:rsid w:val="00AC2F3B"/>
    <w:rsid w:val="00B22270"/>
    <w:rsid w:val="00B22532"/>
    <w:rsid w:val="00B345FC"/>
    <w:rsid w:val="00B43329"/>
    <w:rsid w:val="00B644D2"/>
    <w:rsid w:val="00B85BB9"/>
    <w:rsid w:val="00BC4B00"/>
    <w:rsid w:val="00C2281E"/>
    <w:rsid w:val="00C4434C"/>
    <w:rsid w:val="00CA49E1"/>
    <w:rsid w:val="00CD1CC5"/>
    <w:rsid w:val="00CE614A"/>
    <w:rsid w:val="00D240CA"/>
    <w:rsid w:val="00D458F8"/>
    <w:rsid w:val="00D604F0"/>
    <w:rsid w:val="00D62520"/>
    <w:rsid w:val="00D968E1"/>
    <w:rsid w:val="00DA2484"/>
    <w:rsid w:val="00DA5151"/>
    <w:rsid w:val="00E30589"/>
    <w:rsid w:val="00E407BE"/>
    <w:rsid w:val="00E705BC"/>
    <w:rsid w:val="00EB7DC9"/>
    <w:rsid w:val="00EF592B"/>
    <w:rsid w:val="00EF5FDB"/>
    <w:rsid w:val="00F1199C"/>
    <w:rsid w:val="00F65C8A"/>
    <w:rsid w:val="00F7247C"/>
    <w:rsid w:val="00F91891"/>
    <w:rsid w:val="00FA4565"/>
    <w:rsid w:val="00FB7A72"/>
    <w:rsid w:val="00FD7C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E3F926"/>
  <w15:chartTrackingRefBased/>
  <w15:docId w15:val="{959101C9-111B-46AF-B320-9AF176FF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7C60"/>
    <w:pPr>
      <w:spacing w:after="120" w:line="312" w:lineRule="auto"/>
    </w:pPr>
    <w:rPr>
      <w:rFonts w:ascii="Arial" w:hAnsi="Arial"/>
      <w:sz w:val="24"/>
    </w:rPr>
  </w:style>
  <w:style w:type="paragraph" w:styleId="Heading1">
    <w:name w:val="heading 1"/>
    <w:basedOn w:val="Normal"/>
    <w:next w:val="Normal"/>
    <w:link w:val="Heading1Char"/>
    <w:uiPriority w:val="9"/>
    <w:qFormat/>
    <w:rsid w:val="00CD1CC5"/>
    <w:pPr>
      <w:keepNext/>
      <w:keepLines/>
      <w:spacing w:before="240" w:after="0"/>
      <w:outlineLvl w:val="0"/>
    </w:pPr>
    <w:rPr>
      <w:rFonts w:asciiTheme="majorHAnsi" w:eastAsiaTheme="majorEastAsia" w:hAnsiTheme="majorHAnsi" w:cstheme="majorBidi"/>
      <w:b/>
      <w:szCs w:val="32"/>
    </w:rPr>
  </w:style>
  <w:style w:type="paragraph" w:styleId="Heading2">
    <w:name w:val="heading 2"/>
    <w:basedOn w:val="Normal"/>
    <w:next w:val="Normal"/>
    <w:link w:val="Heading2Char"/>
    <w:uiPriority w:val="9"/>
    <w:unhideWhenUsed/>
    <w:qFormat/>
    <w:rsid w:val="00783DEC"/>
    <w:pPr>
      <w:keepNext/>
      <w:keepLines/>
      <w:spacing w:before="40" w:after="0"/>
      <w:outlineLvl w:val="1"/>
    </w:pPr>
    <w:rPr>
      <w:rFonts w:eastAsiaTheme="majorEastAsia" w:cstheme="majorBidi"/>
      <w:b/>
      <w:color w:val="7030A0"/>
      <w:szCs w:val="26"/>
    </w:rPr>
  </w:style>
  <w:style w:type="paragraph" w:styleId="Heading3">
    <w:name w:val="heading 3"/>
    <w:basedOn w:val="Normal"/>
    <w:next w:val="Normal"/>
    <w:link w:val="Heading3Char"/>
    <w:uiPriority w:val="9"/>
    <w:unhideWhenUsed/>
    <w:qFormat/>
    <w:rsid w:val="006C437D"/>
    <w:pPr>
      <w:keepNext/>
      <w:keepLines/>
      <w:spacing w:before="120"/>
      <w:outlineLvl w:val="2"/>
    </w:pPr>
    <w:rPr>
      <w:rFonts w:eastAsiaTheme="majorEastAsia" w:cstheme="majorBidi"/>
      <w:color w:val="7030A0"/>
      <w:szCs w:val="24"/>
      <w:lang w:val="en-US"/>
    </w:rPr>
  </w:style>
  <w:style w:type="paragraph" w:styleId="Heading7">
    <w:name w:val="heading 7"/>
    <w:aliases w:val="abstract"/>
    <w:basedOn w:val="Normal"/>
    <w:next w:val="Normal"/>
    <w:link w:val="Heading7Char"/>
    <w:uiPriority w:val="9"/>
    <w:semiHidden/>
    <w:unhideWhenUsed/>
    <w:qFormat/>
    <w:rsid w:val="007929DA"/>
    <w:pPr>
      <w:keepNext/>
      <w:keepLines/>
      <w:spacing w:before="40" w:after="0" w:line="276" w:lineRule="auto"/>
      <w:outlineLvl w:val="6"/>
    </w:pPr>
    <w:rPr>
      <w:rFonts w:ascii="Times New Roman" w:eastAsiaTheme="majorEastAsia" w:hAnsi="Times New Roman" w:cstheme="majorBidi"/>
      <w:i/>
      <w:iCs/>
      <w:color w:val="1F4D78" w:themeColor="accent1" w:themeShade="7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ITLE"/>
    <w:basedOn w:val="Title"/>
    <w:uiPriority w:val="1"/>
    <w:qFormat/>
    <w:rsid w:val="00FD7C60"/>
    <w:pPr>
      <w:keepNext/>
      <w:keepLines/>
      <w:spacing w:after="60"/>
      <w:contextualSpacing w:val="0"/>
    </w:pPr>
    <w:rPr>
      <w:rFonts w:ascii="Arial" w:eastAsia="Arial" w:hAnsi="Arial" w:cs="Arial"/>
      <w:b/>
      <w:spacing w:val="0"/>
      <w:kern w:val="0"/>
      <w:sz w:val="28"/>
      <w:szCs w:val="52"/>
      <w:lang w:eastAsia="en-AU"/>
    </w:rPr>
  </w:style>
  <w:style w:type="paragraph" w:styleId="Title">
    <w:name w:val="Title"/>
    <w:basedOn w:val="Normal"/>
    <w:next w:val="Normal"/>
    <w:link w:val="TitleChar"/>
    <w:uiPriority w:val="10"/>
    <w:qFormat/>
    <w:rsid w:val="007929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29DA"/>
    <w:rPr>
      <w:rFonts w:asciiTheme="majorHAnsi" w:eastAsiaTheme="majorEastAsia" w:hAnsiTheme="majorHAnsi" w:cstheme="majorBidi"/>
      <w:spacing w:val="-10"/>
      <w:kern w:val="28"/>
      <w:sz w:val="56"/>
      <w:szCs w:val="56"/>
    </w:rPr>
  </w:style>
  <w:style w:type="character" w:customStyle="1" w:styleId="Heading7Char">
    <w:name w:val="Heading 7 Char"/>
    <w:aliases w:val="abstract Char"/>
    <w:basedOn w:val="DefaultParagraphFont"/>
    <w:link w:val="Heading7"/>
    <w:uiPriority w:val="9"/>
    <w:semiHidden/>
    <w:rsid w:val="007929DA"/>
    <w:rPr>
      <w:rFonts w:ascii="Times New Roman" w:eastAsiaTheme="majorEastAsia" w:hAnsi="Times New Roman" w:cstheme="majorBidi"/>
      <w:i/>
      <w:iCs/>
      <w:color w:val="1F4D78" w:themeColor="accent1" w:themeShade="7F"/>
      <w:sz w:val="20"/>
    </w:rPr>
  </w:style>
  <w:style w:type="character" w:styleId="SubtleEmphasis">
    <w:name w:val="Subtle Emphasis"/>
    <w:aliases w:val="irst level heading"/>
    <w:basedOn w:val="Heading7Char"/>
    <w:uiPriority w:val="19"/>
    <w:qFormat/>
    <w:rsid w:val="007929DA"/>
    <w:rPr>
      <w:rFonts w:ascii="Arial" w:eastAsiaTheme="majorEastAsia" w:hAnsi="Arial" w:cstheme="majorBidi"/>
      <w:b/>
      <w:i w:val="0"/>
      <w:iCs w:val="0"/>
      <w:color w:val="404040" w:themeColor="text1" w:themeTint="BF"/>
      <w:sz w:val="24"/>
    </w:rPr>
  </w:style>
  <w:style w:type="character" w:styleId="Emphasis">
    <w:name w:val="Emphasis"/>
    <w:aliases w:val="second level"/>
    <w:basedOn w:val="DefaultParagraphFont"/>
    <w:uiPriority w:val="20"/>
    <w:qFormat/>
    <w:rsid w:val="007929DA"/>
    <w:rPr>
      <w:rFonts w:ascii="Arial" w:hAnsi="Arial"/>
      <w:b/>
      <w:i w:val="0"/>
      <w:iCs/>
      <w:sz w:val="20"/>
    </w:rPr>
  </w:style>
  <w:style w:type="character" w:styleId="IntenseEmphasis">
    <w:name w:val="Intense Emphasis"/>
    <w:aliases w:val="third level"/>
    <w:basedOn w:val="DefaultParagraphFont"/>
    <w:uiPriority w:val="21"/>
    <w:qFormat/>
    <w:rsid w:val="007929DA"/>
    <w:rPr>
      <w:rFonts w:ascii="Times New Roman" w:hAnsi="Times New Roman"/>
      <w:i/>
      <w:iCs/>
      <w:color w:val="auto"/>
      <w:sz w:val="20"/>
    </w:rPr>
  </w:style>
  <w:style w:type="character" w:styleId="Strong">
    <w:name w:val="Strong"/>
    <w:aliases w:val="body"/>
    <w:basedOn w:val="DefaultParagraphFont"/>
    <w:uiPriority w:val="22"/>
    <w:qFormat/>
    <w:rsid w:val="007929DA"/>
    <w:rPr>
      <w:rFonts w:ascii="Times New Roman" w:hAnsi="Times New Roman"/>
      <w:b w:val="0"/>
      <w:bCs/>
      <w:sz w:val="20"/>
    </w:rPr>
  </w:style>
  <w:style w:type="paragraph" w:styleId="Header">
    <w:name w:val="header"/>
    <w:basedOn w:val="Normal"/>
    <w:link w:val="HeaderChar"/>
    <w:uiPriority w:val="99"/>
    <w:unhideWhenUsed/>
    <w:rsid w:val="00CD1C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1CC5"/>
  </w:style>
  <w:style w:type="paragraph" w:styleId="Footer">
    <w:name w:val="footer"/>
    <w:basedOn w:val="Normal"/>
    <w:link w:val="FooterChar"/>
    <w:uiPriority w:val="99"/>
    <w:unhideWhenUsed/>
    <w:rsid w:val="00CD1C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1CC5"/>
  </w:style>
  <w:style w:type="character" w:customStyle="1" w:styleId="Heading1Char">
    <w:name w:val="Heading 1 Char"/>
    <w:basedOn w:val="DefaultParagraphFont"/>
    <w:link w:val="Heading1"/>
    <w:uiPriority w:val="9"/>
    <w:rsid w:val="00CD1CC5"/>
    <w:rPr>
      <w:rFonts w:asciiTheme="majorHAnsi" w:eastAsiaTheme="majorEastAsia" w:hAnsiTheme="majorHAnsi" w:cstheme="majorBidi"/>
      <w:b/>
      <w:sz w:val="24"/>
      <w:szCs w:val="32"/>
    </w:rPr>
  </w:style>
  <w:style w:type="paragraph" w:styleId="ListParagraph">
    <w:name w:val="List Paragraph"/>
    <w:basedOn w:val="Normal"/>
    <w:uiPriority w:val="34"/>
    <w:qFormat/>
    <w:rsid w:val="009F79E5"/>
    <w:pPr>
      <w:ind w:left="720"/>
      <w:contextualSpacing/>
    </w:pPr>
  </w:style>
  <w:style w:type="character" w:customStyle="1" w:styleId="Heading2Char">
    <w:name w:val="Heading 2 Char"/>
    <w:basedOn w:val="DefaultParagraphFont"/>
    <w:link w:val="Heading2"/>
    <w:uiPriority w:val="9"/>
    <w:rsid w:val="00783DEC"/>
    <w:rPr>
      <w:rFonts w:ascii="Arial" w:eastAsiaTheme="majorEastAsia" w:hAnsi="Arial" w:cstheme="majorBidi"/>
      <w:b/>
      <w:color w:val="7030A0"/>
      <w:sz w:val="24"/>
      <w:szCs w:val="26"/>
    </w:rPr>
  </w:style>
  <w:style w:type="paragraph" w:styleId="BalloonText">
    <w:name w:val="Balloon Text"/>
    <w:basedOn w:val="Normal"/>
    <w:link w:val="BalloonTextChar"/>
    <w:uiPriority w:val="99"/>
    <w:semiHidden/>
    <w:unhideWhenUsed/>
    <w:rsid w:val="002C45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515"/>
    <w:rPr>
      <w:rFonts w:ascii="Segoe UI" w:hAnsi="Segoe UI" w:cs="Segoe UI"/>
      <w:sz w:val="18"/>
      <w:szCs w:val="18"/>
    </w:rPr>
  </w:style>
  <w:style w:type="character" w:styleId="Hyperlink">
    <w:name w:val="Hyperlink"/>
    <w:basedOn w:val="DefaultParagraphFont"/>
    <w:uiPriority w:val="99"/>
    <w:unhideWhenUsed/>
    <w:rsid w:val="00911D04"/>
    <w:rPr>
      <w:color w:val="0563C1" w:themeColor="hyperlink"/>
      <w:u w:val="single"/>
    </w:rPr>
  </w:style>
  <w:style w:type="character" w:customStyle="1" w:styleId="Heading3Char">
    <w:name w:val="Heading 3 Char"/>
    <w:basedOn w:val="DefaultParagraphFont"/>
    <w:link w:val="Heading3"/>
    <w:uiPriority w:val="9"/>
    <w:rsid w:val="006C437D"/>
    <w:rPr>
      <w:rFonts w:ascii="Arial" w:eastAsiaTheme="majorEastAsia" w:hAnsi="Arial" w:cstheme="majorBidi"/>
      <w:color w:val="7030A0"/>
      <w:sz w:val="24"/>
      <w:szCs w:val="24"/>
      <w:lang w:val="en-US"/>
    </w:rPr>
  </w:style>
  <w:style w:type="character" w:styleId="CommentReference">
    <w:name w:val="annotation reference"/>
    <w:basedOn w:val="DefaultParagraphFont"/>
    <w:uiPriority w:val="99"/>
    <w:semiHidden/>
    <w:unhideWhenUsed/>
    <w:rsid w:val="00630DD8"/>
    <w:rPr>
      <w:sz w:val="16"/>
      <w:szCs w:val="16"/>
    </w:rPr>
  </w:style>
  <w:style w:type="paragraph" w:styleId="CommentText">
    <w:name w:val="annotation text"/>
    <w:basedOn w:val="Normal"/>
    <w:link w:val="CommentTextChar"/>
    <w:uiPriority w:val="99"/>
    <w:semiHidden/>
    <w:unhideWhenUsed/>
    <w:rsid w:val="00630DD8"/>
    <w:pPr>
      <w:spacing w:line="240" w:lineRule="auto"/>
    </w:pPr>
    <w:rPr>
      <w:sz w:val="20"/>
      <w:szCs w:val="20"/>
    </w:rPr>
  </w:style>
  <w:style w:type="character" w:customStyle="1" w:styleId="CommentTextChar">
    <w:name w:val="Comment Text Char"/>
    <w:basedOn w:val="DefaultParagraphFont"/>
    <w:link w:val="CommentText"/>
    <w:uiPriority w:val="99"/>
    <w:semiHidden/>
    <w:rsid w:val="00630DD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30DD8"/>
    <w:rPr>
      <w:b/>
      <w:bCs/>
    </w:rPr>
  </w:style>
  <w:style w:type="character" w:customStyle="1" w:styleId="CommentSubjectChar">
    <w:name w:val="Comment Subject Char"/>
    <w:basedOn w:val="CommentTextChar"/>
    <w:link w:val="CommentSubject"/>
    <w:uiPriority w:val="99"/>
    <w:semiHidden/>
    <w:rsid w:val="00630DD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7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2401</Words>
  <Characters>13690</Characters>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2020-09-20T02:43:00Z</cp:lastPrinted>
  <dcterms:created xsi:type="dcterms:W3CDTF">2020-12-09T05:42:00Z</dcterms:created>
  <dcterms:modified xsi:type="dcterms:W3CDTF">2020-12-09T05:42:00Z</dcterms:modified>
</cp:coreProperties>
</file>