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3C6" w:rsidRPr="008F7BC0" w:rsidRDefault="007A33C6" w:rsidP="008F7BC0">
      <w:pPr>
        <w:pStyle w:val="Heading1"/>
        <w:rPr>
          <w:color w:val="auto"/>
        </w:rPr>
      </w:pPr>
      <w:r w:rsidRPr="008F7BC0">
        <w:rPr>
          <w:color w:val="auto"/>
        </w:rPr>
        <w:t>Recipient Details</w:t>
      </w:r>
    </w:p>
    <w:p w:rsidR="007A33C6" w:rsidRPr="008F7BC0" w:rsidRDefault="007A33C6">
      <w:r w:rsidRPr="008F7BC0">
        <w:t>Name of organisation or individual</w:t>
      </w:r>
      <w:r>
        <w:t xml:space="preserve">: </w:t>
      </w:r>
      <w:r>
        <w:rPr>
          <w:noProof/>
        </w:rPr>
        <w:t xml:space="preserve">[I] </w:t>
      </w:r>
      <w:bookmarkStart w:id="0" w:name="_GoBack"/>
      <w:r>
        <w:rPr>
          <w:noProof/>
        </w:rPr>
        <w:t>Wright, Lloyd</w:t>
      </w:r>
      <w:bookmarkEnd w:id="0"/>
    </w:p>
    <w:p w:rsidR="007A33C6" w:rsidRPr="008F7BC0" w:rsidRDefault="007A33C6">
      <w:r w:rsidRPr="008F7BC0">
        <w:t>Reference Type</w:t>
      </w:r>
      <w:r>
        <w:t xml:space="preserve">: </w:t>
      </w:r>
      <w:r>
        <w:rPr>
          <w:noProof/>
        </w:rPr>
        <w:t>Rural Financial Counsellor - dealing with farming families in rural and remote locations</w:t>
      </w:r>
    </w:p>
    <w:p w:rsidR="007A33C6" w:rsidRPr="008F7BC0" w:rsidRDefault="007A33C6">
      <w:r w:rsidRPr="008F7BC0">
        <w:t>State or territory</w:t>
      </w:r>
      <w:r>
        <w:t xml:space="preserve">: </w:t>
      </w:r>
      <w:r>
        <w:rPr>
          <w:noProof/>
        </w:rPr>
        <w:t>SA</w:t>
      </w:r>
      <w:r w:rsidRPr="008F7BC0">
        <w:t xml:space="preserve"> </w:t>
      </w:r>
    </w:p>
    <w:p w:rsidR="007A33C6" w:rsidRPr="008F7BC0" w:rsidRDefault="007A33C6">
      <w:r>
        <w:t xml:space="preserve">Serial Identification Number: </w:t>
      </w:r>
      <w:r>
        <w:rPr>
          <w:noProof/>
        </w:rPr>
        <w:t>476076</w:t>
      </w:r>
    </w:p>
    <w:p w:rsidR="007A33C6" w:rsidRPr="008F7BC0" w:rsidRDefault="007A33C6" w:rsidP="008F7BC0">
      <w:pPr>
        <w:pStyle w:val="Heading1"/>
        <w:rPr>
          <w:color w:val="auto"/>
        </w:rPr>
      </w:pPr>
      <w:r w:rsidRPr="008F7BC0">
        <w:rPr>
          <w:color w:val="auto"/>
        </w:rPr>
        <w:t>Responses</w:t>
      </w:r>
    </w:p>
    <w:p w:rsidR="007A33C6" w:rsidRDefault="007A33C6" w:rsidP="008F7BC0">
      <w:pPr>
        <w:pStyle w:val="Heading2"/>
        <w:rPr>
          <w:color w:val="auto"/>
        </w:rPr>
      </w:pPr>
      <w:r w:rsidRPr="008F7BC0">
        <w:rPr>
          <w:color w:val="auto"/>
        </w:rPr>
        <w:t>Curriculum and assessment</w:t>
      </w:r>
    </w:p>
    <w:p w:rsidR="007A33C6" w:rsidRPr="008B5144" w:rsidRDefault="007A33C6" w:rsidP="008B5144">
      <w:r>
        <w:rPr>
          <w:noProof/>
        </w:rPr>
        <w:t>see Entrepreneurship and schools</w:t>
      </w:r>
    </w:p>
    <w:p w:rsidR="007A33C6" w:rsidRPr="008F7BC0" w:rsidRDefault="007A33C6">
      <w:r w:rsidRPr="008F7BC0">
        <w:t>Rating</w:t>
      </w:r>
      <w:r>
        <w:t xml:space="preserve">: </w:t>
      </w:r>
      <w:r>
        <w:rPr>
          <w:noProof/>
        </w:rPr>
        <w:t>0</w:t>
      </w:r>
    </w:p>
    <w:p w:rsidR="007A33C6" w:rsidRDefault="007A33C6" w:rsidP="008F7BC0">
      <w:pPr>
        <w:pStyle w:val="Heading2"/>
        <w:rPr>
          <w:color w:val="auto"/>
        </w:rPr>
      </w:pPr>
      <w:r w:rsidRPr="008F7BC0">
        <w:rPr>
          <w:color w:val="auto"/>
        </w:rPr>
        <w:t>Teachers and teaching</w:t>
      </w:r>
    </w:p>
    <w:p w:rsidR="007A33C6" w:rsidRPr="008B5144" w:rsidRDefault="007A33C6" w:rsidP="008B5144">
      <w:r>
        <w:rPr>
          <w:noProof/>
        </w:rPr>
        <w:t>see Entrepreneurship and schools</w:t>
      </w:r>
    </w:p>
    <w:p w:rsidR="007A33C6" w:rsidRPr="008F7BC0" w:rsidRDefault="007A33C6">
      <w:r w:rsidRPr="008F7BC0">
        <w:t>Rating</w:t>
      </w:r>
      <w:r>
        <w:t xml:space="preserve">: </w:t>
      </w:r>
      <w:r>
        <w:rPr>
          <w:noProof/>
        </w:rPr>
        <w:t>0</w:t>
      </w:r>
    </w:p>
    <w:p w:rsidR="007A33C6" w:rsidRDefault="007A33C6" w:rsidP="008F7BC0">
      <w:pPr>
        <w:pStyle w:val="Heading2"/>
        <w:rPr>
          <w:color w:val="auto"/>
        </w:rPr>
      </w:pPr>
      <w:r w:rsidRPr="008F7BC0">
        <w:rPr>
          <w:color w:val="auto"/>
        </w:rPr>
        <w:t>Leaders and leadership</w:t>
      </w:r>
    </w:p>
    <w:p w:rsidR="007A33C6" w:rsidRPr="00AD11C2" w:rsidRDefault="007A33C6" w:rsidP="00AD11C2">
      <w:r>
        <w:rPr>
          <w:noProof/>
        </w:rPr>
        <w:t>see Entrepreneurship and schools</w:t>
      </w:r>
    </w:p>
    <w:p w:rsidR="007A33C6" w:rsidRPr="008F7BC0" w:rsidRDefault="007A33C6">
      <w:r w:rsidRPr="008F7BC0">
        <w:t>Rating</w:t>
      </w:r>
      <w:r>
        <w:t xml:space="preserve">: </w:t>
      </w:r>
      <w:r>
        <w:rPr>
          <w:noProof/>
        </w:rPr>
        <w:t>0</w:t>
      </w:r>
    </w:p>
    <w:p w:rsidR="007A33C6" w:rsidRDefault="007A33C6" w:rsidP="008F7BC0">
      <w:pPr>
        <w:pStyle w:val="Heading2"/>
        <w:rPr>
          <w:color w:val="auto"/>
        </w:rPr>
      </w:pPr>
      <w:r w:rsidRPr="008F7BC0">
        <w:rPr>
          <w:color w:val="auto"/>
        </w:rPr>
        <w:t>School and Community</w:t>
      </w:r>
    </w:p>
    <w:p w:rsidR="007A33C6" w:rsidRPr="00AD11C2" w:rsidRDefault="007A33C6" w:rsidP="00AD11C2">
      <w:r>
        <w:rPr>
          <w:noProof/>
        </w:rPr>
        <w:t>see Entrepreneurship and schools</w:t>
      </w:r>
    </w:p>
    <w:p w:rsidR="007A33C6" w:rsidRPr="008F7BC0" w:rsidRDefault="007A33C6">
      <w:r w:rsidRPr="008F7BC0">
        <w:t>Rating</w:t>
      </w:r>
      <w:r>
        <w:t xml:space="preserve">: </w:t>
      </w:r>
      <w:r>
        <w:rPr>
          <w:noProof/>
        </w:rPr>
        <w:t>0</w:t>
      </w:r>
    </w:p>
    <w:p w:rsidR="007A33C6" w:rsidRDefault="007A33C6" w:rsidP="008F7BC0">
      <w:pPr>
        <w:pStyle w:val="Heading2"/>
        <w:rPr>
          <w:color w:val="auto"/>
        </w:rPr>
      </w:pPr>
      <w:r w:rsidRPr="008F7BC0">
        <w:rPr>
          <w:color w:val="auto"/>
        </w:rPr>
        <w:t>Information and Communication Technology</w:t>
      </w:r>
    </w:p>
    <w:p w:rsidR="007A33C6" w:rsidRPr="00AD11C2" w:rsidRDefault="007A33C6" w:rsidP="00AD11C2">
      <w:r>
        <w:rPr>
          <w:noProof/>
        </w:rPr>
        <w:t>see Entrepreneurship and schools</w:t>
      </w:r>
    </w:p>
    <w:p w:rsidR="007A33C6" w:rsidRPr="008F7BC0" w:rsidRDefault="007A33C6">
      <w:r w:rsidRPr="008F7BC0">
        <w:t>Rating</w:t>
      </w:r>
      <w:r>
        <w:t xml:space="preserve">: </w:t>
      </w:r>
      <w:r>
        <w:rPr>
          <w:noProof/>
        </w:rPr>
        <w:t>0</w:t>
      </w:r>
    </w:p>
    <w:p w:rsidR="007A33C6" w:rsidRDefault="007A33C6" w:rsidP="008F7BC0">
      <w:pPr>
        <w:pStyle w:val="Heading2"/>
        <w:rPr>
          <w:color w:val="auto"/>
        </w:rPr>
      </w:pPr>
      <w:r w:rsidRPr="008F7BC0">
        <w:rPr>
          <w:color w:val="auto"/>
        </w:rPr>
        <w:t>Entrepreneurship and schools</w:t>
      </w:r>
    </w:p>
    <w:p w:rsidR="007A33C6" w:rsidRDefault="007A33C6" w:rsidP="008843A4">
      <w:pPr>
        <w:rPr>
          <w:noProof/>
        </w:rPr>
      </w:pPr>
      <w:r>
        <w:rPr>
          <w:noProof/>
        </w:rPr>
        <w:t>Don't underestimate the importance of elevating SELF EMPLOYMENT to being a fourth spoke, and as desirable an outcome as the other three spokes of further study, training or employment.</w:t>
      </w:r>
    </w:p>
    <w:p w:rsidR="007A33C6" w:rsidRDefault="007A33C6" w:rsidP="008843A4">
      <w:pPr>
        <w:rPr>
          <w:noProof/>
        </w:rPr>
      </w:pPr>
      <w:r>
        <w:rPr>
          <w:noProof/>
        </w:rPr>
        <w:t xml:space="preserve"> I am a Rural Financial Counsellor and I spoke with Professor Halsey after his address to the ICPA conference at Alice Springs on 2 August 2017 on this issue. Currently -  Australia needs job makers, Australia needs to keep the bush open, and Australian eyes  need to open to see that we are on our way to the next boom - the Agriculture boom.</w:t>
      </w:r>
    </w:p>
    <w:p w:rsidR="007A33C6" w:rsidRDefault="007A33C6" w:rsidP="008843A4">
      <w:pPr>
        <w:rPr>
          <w:noProof/>
        </w:rPr>
      </w:pPr>
      <w:r>
        <w:rPr>
          <w:noProof/>
        </w:rPr>
        <w:t xml:space="preserve"> Education that upholds self employment/entrepeneurship as being as valid an outcome as working for someone else is desperately needed. Australian farmers are on average 17 years older than an average Australian worker. Let kids hear that business in the bush is  in demand, and provide a curriculum option that is about being an employer - rather than competing to being an employee. My analogy using the old phrase 'Knowledge is Power' - it isn't - the USE of knowledge is power  - and the same with education - don't measure the success of education on the test scores whilst in education - measure the success of education in what it creates!</w:t>
      </w:r>
    </w:p>
    <w:p w:rsidR="007A33C6" w:rsidRPr="00AD11C2" w:rsidRDefault="007A33C6" w:rsidP="00AD11C2">
      <w:r>
        <w:rPr>
          <w:noProof/>
        </w:rPr>
        <w:lastRenderedPageBreak/>
        <w:t xml:space="preserve"> I am a mentor to Year 10 High School kids entered into the Adelaide Uni e (entrepreneural) challenge https://www.adelaide.edu.au/echallenge/schools/  Have a look and feel encouraged that self employment needs to stop being hidden as a subset of employment, and be  developed by a dedicated curriculum option. Thankyou</w:t>
      </w:r>
    </w:p>
    <w:p w:rsidR="007A33C6" w:rsidRPr="008F7BC0" w:rsidRDefault="007A33C6">
      <w:r w:rsidRPr="008F7BC0">
        <w:t>Rating</w:t>
      </w:r>
      <w:r>
        <w:t xml:space="preserve">: </w:t>
      </w:r>
      <w:r>
        <w:rPr>
          <w:noProof/>
        </w:rPr>
        <w:t>7</w:t>
      </w:r>
    </w:p>
    <w:p w:rsidR="007A33C6" w:rsidRDefault="007A33C6" w:rsidP="008F7BC0">
      <w:pPr>
        <w:pStyle w:val="Heading2"/>
        <w:rPr>
          <w:color w:val="auto"/>
        </w:rPr>
      </w:pPr>
      <w:r w:rsidRPr="008F7BC0">
        <w:rPr>
          <w:color w:val="auto"/>
        </w:rPr>
        <w:t>Improving access – enrolments, clusters, distance education and boarding</w:t>
      </w:r>
    </w:p>
    <w:p w:rsidR="007A33C6" w:rsidRPr="00AD11C2" w:rsidRDefault="007A33C6" w:rsidP="00AD11C2">
      <w:r>
        <w:rPr>
          <w:noProof/>
        </w:rPr>
        <w:t>see Entrepreneurship and schools</w:t>
      </w:r>
    </w:p>
    <w:p w:rsidR="007A33C6" w:rsidRPr="008F7BC0" w:rsidRDefault="007A33C6">
      <w:r w:rsidRPr="008F7BC0">
        <w:t>Rating for enrolments</w:t>
      </w:r>
      <w:r>
        <w:t xml:space="preserve">: </w:t>
      </w:r>
      <w:r>
        <w:rPr>
          <w:noProof/>
        </w:rPr>
        <w:t>0</w:t>
      </w:r>
    </w:p>
    <w:p w:rsidR="007A33C6" w:rsidRPr="008F7BC0" w:rsidRDefault="007A33C6">
      <w:r w:rsidRPr="008F7BC0">
        <w:t>Rating for clusters</w:t>
      </w:r>
      <w:r>
        <w:t xml:space="preserve">: </w:t>
      </w:r>
      <w:r>
        <w:rPr>
          <w:noProof/>
        </w:rPr>
        <w:t>0</w:t>
      </w:r>
    </w:p>
    <w:p w:rsidR="007A33C6" w:rsidRPr="008F7BC0" w:rsidRDefault="007A33C6">
      <w:r w:rsidRPr="008F7BC0">
        <w:t>Rating for distance education</w:t>
      </w:r>
      <w:r>
        <w:t xml:space="preserve">: </w:t>
      </w:r>
      <w:r>
        <w:rPr>
          <w:noProof/>
        </w:rPr>
        <w:t>0</w:t>
      </w:r>
    </w:p>
    <w:p w:rsidR="007A33C6" w:rsidRPr="008F7BC0" w:rsidRDefault="007A33C6">
      <w:r w:rsidRPr="008F7BC0">
        <w:t>Rating for boarding</w:t>
      </w:r>
      <w:r>
        <w:t xml:space="preserve">: </w:t>
      </w:r>
      <w:r>
        <w:rPr>
          <w:noProof/>
        </w:rPr>
        <w:t>0</w:t>
      </w:r>
    </w:p>
    <w:p w:rsidR="007A33C6" w:rsidRDefault="007A33C6" w:rsidP="008F7BC0">
      <w:pPr>
        <w:pStyle w:val="Heading2"/>
        <w:rPr>
          <w:color w:val="auto"/>
        </w:rPr>
      </w:pPr>
      <w:r w:rsidRPr="008F7BC0">
        <w:rPr>
          <w:color w:val="auto"/>
        </w:rPr>
        <w:t>Diversity</w:t>
      </w:r>
    </w:p>
    <w:p w:rsidR="007A33C6" w:rsidRPr="00AD11C2" w:rsidRDefault="007A33C6" w:rsidP="00AD11C2">
      <w:r>
        <w:rPr>
          <w:noProof/>
        </w:rPr>
        <w:t>see Entrepreneurship and schools</w:t>
      </w:r>
    </w:p>
    <w:p w:rsidR="007A33C6" w:rsidRPr="008F7BC0" w:rsidRDefault="007A33C6">
      <w:r w:rsidRPr="008F7BC0">
        <w:t>Rating</w:t>
      </w:r>
      <w:r>
        <w:t xml:space="preserve">: </w:t>
      </w:r>
      <w:r>
        <w:rPr>
          <w:noProof/>
        </w:rPr>
        <w:t>0</w:t>
      </w:r>
    </w:p>
    <w:p w:rsidR="007A33C6" w:rsidRDefault="007A33C6" w:rsidP="008F7BC0">
      <w:pPr>
        <w:pStyle w:val="Heading2"/>
        <w:rPr>
          <w:color w:val="auto"/>
        </w:rPr>
      </w:pPr>
      <w:r w:rsidRPr="008F7BC0">
        <w:rPr>
          <w:color w:val="auto"/>
        </w:rPr>
        <w:t>Transitioning beyond school</w:t>
      </w:r>
    </w:p>
    <w:p w:rsidR="007A33C6" w:rsidRPr="00AD11C2" w:rsidRDefault="007A33C6" w:rsidP="00AD11C2">
      <w:r>
        <w:rPr>
          <w:noProof/>
        </w:rPr>
        <w:t>see Entrepreneurship and schools</w:t>
      </w:r>
    </w:p>
    <w:p w:rsidR="007A33C6" w:rsidRPr="008F7BC0" w:rsidRDefault="007A33C6">
      <w:r w:rsidRPr="008F7BC0">
        <w:t>Rating</w:t>
      </w:r>
      <w:r>
        <w:t xml:space="preserve">: </w:t>
      </w:r>
      <w:r>
        <w:rPr>
          <w:noProof/>
        </w:rPr>
        <w:t>0</w:t>
      </w:r>
    </w:p>
    <w:p w:rsidR="007A33C6" w:rsidRDefault="007A33C6" w:rsidP="008F7BC0">
      <w:pPr>
        <w:pStyle w:val="Heading2"/>
        <w:rPr>
          <w:color w:val="auto"/>
        </w:rPr>
      </w:pPr>
      <w:r w:rsidRPr="008F7BC0">
        <w:rPr>
          <w:color w:val="auto"/>
        </w:rPr>
        <w:t>Additional Comments</w:t>
      </w:r>
    </w:p>
    <w:p w:rsidR="007A33C6" w:rsidRDefault="007A33C6" w:rsidP="00AD11C2">
      <w:pPr>
        <w:sectPr w:rsidR="007A33C6" w:rsidSect="007A33C6">
          <w:pgSz w:w="11906" w:h="16838"/>
          <w:pgMar w:top="1440" w:right="1440" w:bottom="1440" w:left="1440" w:header="708" w:footer="708" w:gutter="0"/>
          <w:pgNumType w:start="1"/>
          <w:cols w:space="708"/>
          <w:docGrid w:linePitch="360"/>
        </w:sectPr>
      </w:pPr>
      <w:r>
        <w:rPr>
          <w:noProof/>
        </w:rPr>
        <w:t>see Entrepreneurship and schools</w:t>
      </w:r>
    </w:p>
    <w:p w:rsidR="007A33C6" w:rsidRPr="00AD11C2" w:rsidRDefault="007A33C6" w:rsidP="00AD11C2"/>
    <w:sectPr w:rsidR="007A33C6" w:rsidRPr="00AD11C2" w:rsidSect="007A33C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A33C6"/>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AA4DBE-97C4-41B4-8FD6-E26B6CF5831E}"/>
</file>

<file path=customXml/itemProps2.xml><?xml version="1.0" encoding="utf-8"?>
<ds:datastoreItem xmlns:ds="http://schemas.openxmlformats.org/officeDocument/2006/customXml" ds:itemID="{EFCF38CF-ECDD-4396-AC66-C07B2C516BF1}"/>
</file>

<file path=customXml/itemProps3.xml><?xml version="1.0" encoding="utf-8"?>
<ds:datastoreItem xmlns:ds="http://schemas.openxmlformats.org/officeDocument/2006/customXml" ds:itemID="{890F772C-2634-4132-A55C-84A6ABC7E405}"/>
</file>

<file path=docProps/app.xml><?xml version="1.0" encoding="utf-8"?>
<Properties xmlns="http://schemas.openxmlformats.org/officeDocument/2006/extended-properties" xmlns:vt="http://schemas.openxmlformats.org/officeDocument/2006/docPropsVTypes">
  <Template>D641C8BA.dotm</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2018-02-08T03:42:00Z</dcterms:created>
  <dcterms:modified xsi:type="dcterms:W3CDTF">2018-02-08T03:43:00Z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