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63" w:rsidRDefault="00285863">
      <w:pPr>
        <w:pStyle w:val="BodyText"/>
        <w:ind w:left="0"/>
        <w:rPr>
          <w:sz w:val="20"/>
        </w:rPr>
      </w:pPr>
    </w:p>
    <w:p w:rsidR="00285863" w:rsidRDefault="00285863">
      <w:pPr>
        <w:pStyle w:val="BodyText"/>
        <w:spacing w:before="3"/>
        <w:ind w:left="0"/>
        <w:rPr>
          <w:sz w:val="17"/>
        </w:rPr>
      </w:pPr>
    </w:p>
    <w:p w:rsidR="00285863" w:rsidRDefault="006F584D">
      <w:pPr>
        <w:pStyle w:val="BodyText"/>
        <w:ind w:left="8104"/>
        <w:rPr>
          <w:sz w:val="20"/>
        </w:rPr>
      </w:pPr>
      <w:r>
        <w:rPr>
          <w:noProof/>
          <w:sz w:val="20"/>
          <w:lang w:val="en-AU" w:eastAsia="en-AU"/>
        </w:rPr>
        <w:drawing>
          <wp:inline distT="0" distB="0" distL="0" distR="0">
            <wp:extent cx="463514"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3514" cy="597407"/>
                    </a:xfrm>
                    <a:prstGeom prst="rect">
                      <a:avLst/>
                    </a:prstGeom>
                  </pic:spPr>
                </pic:pic>
              </a:graphicData>
            </a:graphic>
          </wp:inline>
        </w:drawing>
      </w:r>
    </w:p>
    <w:p w:rsidR="00285863" w:rsidRDefault="00285863">
      <w:pPr>
        <w:pStyle w:val="BodyText"/>
        <w:spacing w:before="1"/>
        <w:ind w:left="0"/>
        <w:rPr>
          <w:sz w:val="6"/>
        </w:rPr>
      </w:pPr>
    </w:p>
    <w:p w:rsidR="00285863" w:rsidRDefault="00285863">
      <w:pPr>
        <w:rPr>
          <w:sz w:val="6"/>
        </w:rPr>
        <w:sectPr w:rsidR="00285863">
          <w:type w:val="continuous"/>
          <w:pgSz w:w="11910" w:h="16830"/>
          <w:pgMar w:top="120" w:right="300" w:bottom="280" w:left="1280" w:header="720" w:footer="720" w:gutter="0"/>
          <w:cols w:space="720"/>
        </w:sectPr>
      </w:pPr>
    </w:p>
    <w:p w:rsidR="00285863" w:rsidRDefault="00285863">
      <w:pPr>
        <w:pStyle w:val="BodyText"/>
        <w:ind w:left="0"/>
      </w:pPr>
    </w:p>
    <w:p w:rsidR="00285863" w:rsidRDefault="00285863">
      <w:pPr>
        <w:pStyle w:val="BodyText"/>
        <w:spacing w:before="2"/>
        <w:ind w:left="0"/>
        <w:rPr>
          <w:sz w:val="32"/>
        </w:rPr>
      </w:pPr>
    </w:p>
    <w:p w:rsidR="00285863" w:rsidRDefault="006F584D">
      <w:pPr>
        <w:spacing w:before="1"/>
        <w:ind w:left="278"/>
        <w:rPr>
          <w:sz w:val="21"/>
        </w:rPr>
      </w:pPr>
      <w:bookmarkStart w:id="0" w:name="20181221_LTR_Freedom_of_Speech_Review_UO"/>
      <w:bookmarkEnd w:id="0"/>
      <w:r>
        <w:rPr>
          <w:color w:val="282A2A"/>
          <w:w w:val="105"/>
          <w:sz w:val="21"/>
        </w:rPr>
        <w:t>21 December 2018</w:t>
      </w:r>
    </w:p>
    <w:p w:rsidR="00285863" w:rsidRDefault="006F584D">
      <w:pPr>
        <w:pStyle w:val="BodyText"/>
        <w:spacing w:before="52" w:line="237" w:lineRule="exact"/>
        <w:ind w:left="286"/>
      </w:pPr>
      <w:r>
        <w:br w:type="column"/>
      </w:r>
      <w:r>
        <w:rPr>
          <w:color w:val="282A2A"/>
          <w:w w:val="110"/>
        </w:rPr>
        <w:t>UNIVERSITY</w:t>
      </w:r>
    </w:p>
    <w:p w:rsidR="00285863" w:rsidRDefault="006F584D">
      <w:pPr>
        <w:pStyle w:val="BodyText"/>
        <w:spacing w:before="7" w:line="213" w:lineRule="auto"/>
        <w:ind w:left="281" w:right="178" w:firstLine="3"/>
      </w:pPr>
      <w:r>
        <w:rPr>
          <w:color w:val="282A2A"/>
          <w:w w:val="105"/>
        </w:rPr>
        <w:t>OF WOLLONGONG AUSTRALIA</w:t>
      </w:r>
    </w:p>
    <w:p w:rsidR="00285863" w:rsidRDefault="00285863">
      <w:pPr>
        <w:spacing w:line="213" w:lineRule="auto"/>
        <w:sectPr w:rsidR="00285863">
          <w:type w:val="continuous"/>
          <w:pgSz w:w="11910" w:h="16830"/>
          <w:pgMar w:top="120" w:right="300" w:bottom="280" w:left="1280" w:header="720" w:footer="720" w:gutter="0"/>
          <w:cols w:num="2" w:space="720" w:equalWidth="0">
            <w:col w:w="2001" w:space="5825"/>
            <w:col w:w="2504"/>
          </w:cols>
        </w:sectPr>
      </w:pPr>
    </w:p>
    <w:p w:rsidR="00285863" w:rsidRDefault="006F584D">
      <w:pPr>
        <w:pStyle w:val="BodyText"/>
        <w:ind w:left="0"/>
        <w:rPr>
          <w:sz w:val="20"/>
        </w:rPr>
      </w:pPr>
      <w:r>
        <w:pict>
          <v:line id="_x0000_s1038" style="position:absolute;z-index:1048;mso-position-horizontal-relative:page;mso-position-vertical-relative:page" from="1.9pt,372.9pt" to="1.9pt,72.1pt" strokeweight=".33922mm">
            <w10:wrap anchorx="page" anchory="page"/>
          </v:line>
        </w:pict>
      </w:r>
      <w:r>
        <w:pict>
          <v:line id="_x0000_s1037" style="position:absolute;z-index:1072;mso-position-horizontal-relative:page;mso-position-vertical-relative:page" from="1.7pt,62.45pt" to="1.7pt,6.75pt" strokeweight=".42403mm">
            <w10:wrap anchorx="page" anchory="page"/>
          </v:line>
        </w:pict>
      </w:r>
    </w:p>
    <w:p w:rsidR="00285863" w:rsidRDefault="00285863">
      <w:pPr>
        <w:pStyle w:val="BodyText"/>
        <w:ind w:left="0"/>
        <w:rPr>
          <w:sz w:val="20"/>
        </w:rPr>
      </w:pPr>
    </w:p>
    <w:p w:rsidR="00285863" w:rsidRDefault="00285863">
      <w:pPr>
        <w:pStyle w:val="BodyText"/>
        <w:ind w:left="0"/>
        <w:rPr>
          <w:sz w:val="20"/>
        </w:rPr>
      </w:pPr>
    </w:p>
    <w:p w:rsidR="00285863" w:rsidRDefault="00285863">
      <w:pPr>
        <w:pStyle w:val="BodyText"/>
        <w:spacing w:before="9"/>
        <w:ind w:left="0"/>
        <w:rPr>
          <w:sz w:val="21"/>
        </w:rPr>
      </w:pPr>
    </w:p>
    <w:p w:rsidR="00285863" w:rsidRDefault="006F584D">
      <w:pPr>
        <w:spacing w:before="91"/>
        <w:ind w:left="271"/>
        <w:rPr>
          <w:color w:val="282A2A"/>
          <w:sz w:val="21"/>
        </w:rPr>
      </w:pPr>
      <w:r>
        <w:rPr>
          <w:color w:val="282A2A"/>
          <w:sz w:val="21"/>
        </w:rPr>
        <w:t>The Hon Robert French AC</w:t>
      </w:r>
    </w:p>
    <w:p w:rsidR="00F654AD" w:rsidRDefault="00F654AD">
      <w:pPr>
        <w:spacing w:before="91"/>
        <w:ind w:left="271"/>
        <w:rPr>
          <w:sz w:val="21"/>
        </w:rPr>
      </w:pPr>
      <w:hyperlink r:id="rId8" w:history="1">
        <w:r w:rsidRPr="00325CAE">
          <w:rPr>
            <w:rStyle w:val="Hyperlink"/>
            <w:sz w:val="21"/>
          </w:rPr>
          <w:t>freedomofspeechreview@education.gov.au</w:t>
        </w:r>
      </w:hyperlink>
      <w:r>
        <w:rPr>
          <w:color w:val="282A2A"/>
          <w:sz w:val="21"/>
        </w:rPr>
        <w:t xml:space="preserve"> </w:t>
      </w:r>
    </w:p>
    <w:p w:rsidR="00285863" w:rsidRDefault="00285863">
      <w:pPr>
        <w:pStyle w:val="BodyText"/>
        <w:ind w:left="0"/>
      </w:pPr>
    </w:p>
    <w:p w:rsidR="00285863" w:rsidRDefault="00285863">
      <w:pPr>
        <w:pStyle w:val="BodyText"/>
        <w:ind w:left="0"/>
      </w:pPr>
    </w:p>
    <w:p w:rsidR="00285863" w:rsidRDefault="00285863">
      <w:pPr>
        <w:pStyle w:val="BodyText"/>
        <w:spacing w:before="7"/>
        <w:ind w:left="0"/>
        <w:rPr>
          <w:sz w:val="19"/>
        </w:rPr>
      </w:pPr>
    </w:p>
    <w:p w:rsidR="00285863" w:rsidRDefault="006F584D">
      <w:pPr>
        <w:ind w:left="269"/>
        <w:rPr>
          <w:sz w:val="21"/>
        </w:rPr>
      </w:pPr>
      <w:r>
        <w:rPr>
          <w:color w:val="282A2A"/>
          <w:w w:val="105"/>
          <w:sz w:val="21"/>
        </w:rPr>
        <w:t>Dear Sir</w:t>
      </w:r>
    </w:p>
    <w:p w:rsidR="00285863" w:rsidRDefault="00285863">
      <w:pPr>
        <w:pStyle w:val="BodyText"/>
        <w:ind w:left="0"/>
      </w:pPr>
    </w:p>
    <w:p w:rsidR="00285863" w:rsidRDefault="006F584D">
      <w:pPr>
        <w:spacing w:before="135" w:line="252" w:lineRule="auto"/>
        <w:ind w:left="262" w:right="932" w:hanging="6"/>
        <w:rPr>
          <w:sz w:val="21"/>
        </w:rPr>
      </w:pPr>
      <w:r>
        <w:rPr>
          <w:color w:val="282A2A"/>
          <w:w w:val="105"/>
          <w:sz w:val="21"/>
        </w:rPr>
        <w:t>Thank you for your correspondence of29 November 2018 regarding the independent review of policies supporting freedom of expression and intellectual inquiry in Australian higher education.</w:t>
      </w:r>
    </w:p>
    <w:p w:rsidR="00285863" w:rsidRDefault="006F584D">
      <w:pPr>
        <w:spacing w:before="185" w:line="252" w:lineRule="auto"/>
        <w:ind w:left="255" w:right="932" w:firstLine="8"/>
        <w:rPr>
          <w:sz w:val="21"/>
        </w:rPr>
      </w:pPr>
      <w:r>
        <w:rPr>
          <w:color w:val="282A2A"/>
          <w:w w:val="105"/>
          <w:sz w:val="21"/>
        </w:rPr>
        <w:t>Please find below the information you requested concerning the exist</w:t>
      </w:r>
      <w:r>
        <w:rPr>
          <w:color w:val="282A2A"/>
          <w:w w:val="105"/>
          <w:sz w:val="21"/>
        </w:rPr>
        <w:t>ing principles and practices adopted by the University of Wollongong as per your requests.</w:t>
      </w:r>
    </w:p>
    <w:p w:rsidR="00285863" w:rsidRDefault="006F584D">
      <w:pPr>
        <w:spacing w:before="185" w:line="252" w:lineRule="auto"/>
        <w:ind w:left="241" w:right="1016" w:firstLine="16"/>
        <w:jc w:val="both"/>
        <w:rPr>
          <w:sz w:val="21"/>
        </w:rPr>
      </w:pPr>
      <w:r>
        <w:rPr>
          <w:color w:val="282A2A"/>
          <w:w w:val="105"/>
          <w:sz w:val="21"/>
        </w:rPr>
        <w:t>I note the distinction made in your questions between academic freedom and to freedom of speech relating to expressive conduct by staff, students or visitors engagin</w:t>
      </w:r>
      <w:r>
        <w:rPr>
          <w:color w:val="282A2A"/>
          <w:w w:val="105"/>
          <w:sz w:val="21"/>
        </w:rPr>
        <w:t>g in public discussion. However, I note that these categories can overlap, such that expressive conduct by staff or students can include commentary</w:t>
      </w:r>
      <w:r>
        <w:rPr>
          <w:color w:val="282A2A"/>
          <w:spacing w:val="-4"/>
          <w:w w:val="105"/>
          <w:sz w:val="21"/>
        </w:rPr>
        <w:t xml:space="preserve"> </w:t>
      </w:r>
      <w:r>
        <w:rPr>
          <w:color w:val="282A2A"/>
          <w:w w:val="105"/>
          <w:sz w:val="21"/>
        </w:rPr>
        <w:t>on</w:t>
      </w:r>
      <w:r>
        <w:rPr>
          <w:color w:val="282A2A"/>
          <w:spacing w:val="-7"/>
          <w:w w:val="105"/>
          <w:sz w:val="21"/>
        </w:rPr>
        <w:t xml:space="preserve"> </w:t>
      </w:r>
      <w:r>
        <w:rPr>
          <w:color w:val="282A2A"/>
          <w:w w:val="105"/>
          <w:sz w:val="21"/>
        </w:rPr>
        <w:t>academic</w:t>
      </w:r>
      <w:r>
        <w:rPr>
          <w:color w:val="282A2A"/>
          <w:spacing w:val="-10"/>
          <w:w w:val="105"/>
          <w:sz w:val="21"/>
        </w:rPr>
        <w:t xml:space="preserve"> </w:t>
      </w:r>
      <w:r>
        <w:rPr>
          <w:color w:val="282A2A"/>
          <w:w w:val="105"/>
          <w:sz w:val="21"/>
        </w:rPr>
        <w:t>and</w:t>
      </w:r>
      <w:r>
        <w:rPr>
          <w:color w:val="282A2A"/>
          <w:spacing w:val="-11"/>
          <w:w w:val="105"/>
          <w:sz w:val="21"/>
        </w:rPr>
        <w:t xml:space="preserve"> </w:t>
      </w:r>
      <w:r>
        <w:rPr>
          <w:color w:val="282A2A"/>
          <w:w w:val="105"/>
          <w:sz w:val="21"/>
        </w:rPr>
        <w:t>non-academic</w:t>
      </w:r>
      <w:r>
        <w:rPr>
          <w:color w:val="282A2A"/>
          <w:spacing w:val="4"/>
          <w:w w:val="105"/>
          <w:sz w:val="21"/>
        </w:rPr>
        <w:t xml:space="preserve"> </w:t>
      </w:r>
      <w:r>
        <w:rPr>
          <w:color w:val="282A2A"/>
          <w:w w:val="105"/>
          <w:sz w:val="21"/>
        </w:rPr>
        <w:t>issues.</w:t>
      </w:r>
      <w:r>
        <w:rPr>
          <w:color w:val="282A2A"/>
          <w:spacing w:val="22"/>
          <w:w w:val="105"/>
          <w:sz w:val="21"/>
        </w:rPr>
        <w:t xml:space="preserve"> </w:t>
      </w:r>
      <w:r>
        <w:rPr>
          <w:color w:val="282A2A"/>
          <w:w w:val="105"/>
          <w:sz w:val="21"/>
        </w:rPr>
        <w:t>Consequently,</w:t>
      </w:r>
      <w:r>
        <w:rPr>
          <w:color w:val="282A2A"/>
          <w:spacing w:val="4"/>
          <w:w w:val="105"/>
          <w:sz w:val="21"/>
        </w:rPr>
        <w:t xml:space="preserve"> </w:t>
      </w:r>
      <w:r>
        <w:rPr>
          <w:color w:val="282A2A"/>
          <w:w w:val="105"/>
          <w:sz w:val="21"/>
        </w:rPr>
        <w:t>some</w:t>
      </w:r>
      <w:r>
        <w:rPr>
          <w:color w:val="282A2A"/>
          <w:spacing w:val="-16"/>
          <w:w w:val="105"/>
          <w:sz w:val="21"/>
        </w:rPr>
        <w:t xml:space="preserve"> </w:t>
      </w:r>
      <w:r>
        <w:rPr>
          <w:color w:val="282A2A"/>
          <w:w w:val="105"/>
          <w:sz w:val="21"/>
        </w:rPr>
        <w:t>of</w:t>
      </w:r>
      <w:r>
        <w:rPr>
          <w:color w:val="282A2A"/>
          <w:spacing w:val="-20"/>
          <w:w w:val="105"/>
          <w:sz w:val="21"/>
        </w:rPr>
        <w:t xml:space="preserve"> </w:t>
      </w:r>
      <w:r>
        <w:rPr>
          <w:color w:val="282A2A"/>
          <w:w w:val="105"/>
          <w:sz w:val="21"/>
        </w:rPr>
        <w:t>the</w:t>
      </w:r>
      <w:r>
        <w:rPr>
          <w:color w:val="282A2A"/>
          <w:spacing w:val="-10"/>
          <w:w w:val="105"/>
          <w:sz w:val="21"/>
        </w:rPr>
        <w:t xml:space="preserve"> </w:t>
      </w:r>
      <w:r>
        <w:rPr>
          <w:color w:val="282A2A"/>
          <w:w w:val="105"/>
          <w:sz w:val="21"/>
        </w:rPr>
        <w:t>provisions</w:t>
      </w:r>
      <w:r>
        <w:rPr>
          <w:color w:val="282A2A"/>
          <w:spacing w:val="-5"/>
          <w:w w:val="105"/>
          <w:sz w:val="21"/>
        </w:rPr>
        <w:t xml:space="preserve"> </w:t>
      </w:r>
      <w:r>
        <w:rPr>
          <w:color w:val="282A2A"/>
          <w:w w:val="105"/>
          <w:sz w:val="21"/>
        </w:rPr>
        <w:t>listed</w:t>
      </w:r>
      <w:r>
        <w:rPr>
          <w:color w:val="282A2A"/>
          <w:spacing w:val="-4"/>
          <w:w w:val="105"/>
          <w:sz w:val="21"/>
        </w:rPr>
        <w:t xml:space="preserve"> </w:t>
      </w:r>
      <w:r>
        <w:rPr>
          <w:color w:val="282A2A"/>
          <w:w w:val="105"/>
          <w:sz w:val="21"/>
        </w:rPr>
        <w:t>below in response to your questions appear in more than one category. I also note that there is a range of terminology</w:t>
      </w:r>
      <w:r>
        <w:rPr>
          <w:color w:val="282A2A"/>
          <w:spacing w:val="7"/>
          <w:w w:val="105"/>
          <w:sz w:val="21"/>
        </w:rPr>
        <w:t xml:space="preserve"> </w:t>
      </w:r>
      <w:r>
        <w:rPr>
          <w:color w:val="282A2A"/>
          <w:w w:val="105"/>
          <w:sz w:val="21"/>
        </w:rPr>
        <w:t>pertaining</w:t>
      </w:r>
      <w:r>
        <w:rPr>
          <w:color w:val="282A2A"/>
          <w:spacing w:val="-6"/>
          <w:w w:val="105"/>
          <w:sz w:val="21"/>
        </w:rPr>
        <w:t xml:space="preserve"> </w:t>
      </w:r>
      <w:r>
        <w:rPr>
          <w:color w:val="282A2A"/>
          <w:w w:val="105"/>
          <w:sz w:val="21"/>
        </w:rPr>
        <w:t>to</w:t>
      </w:r>
      <w:r>
        <w:rPr>
          <w:color w:val="282A2A"/>
          <w:spacing w:val="-20"/>
          <w:w w:val="105"/>
          <w:sz w:val="21"/>
        </w:rPr>
        <w:t xml:space="preserve"> </w:t>
      </w:r>
      <w:r>
        <w:rPr>
          <w:color w:val="282A2A"/>
          <w:w w:val="105"/>
          <w:sz w:val="21"/>
        </w:rPr>
        <w:t>these</w:t>
      </w:r>
      <w:r>
        <w:rPr>
          <w:color w:val="282A2A"/>
          <w:spacing w:val="-12"/>
          <w:w w:val="105"/>
          <w:sz w:val="21"/>
        </w:rPr>
        <w:t xml:space="preserve"> </w:t>
      </w:r>
      <w:r>
        <w:rPr>
          <w:color w:val="282A2A"/>
          <w:w w:val="105"/>
          <w:sz w:val="21"/>
        </w:rPr>
        <w:t>concepts</w:t>
      </w:r>
      <w:r>
        <w:rPr>
          <w:color w:val="282A2A"/>
          <w:spacing w:val="-7"/>
          <w:w w:val="105"/>
          <w:sz w:val="21"/>
        </w:rPr>
        <w:t xml:space="preserve"> </w:t>
      </w:r>
      <w:r>
        <w:rPr>
          <w:color w:val="282A2A"/>
          <w:w w:val="105"/>
          <w:sz w:val="21"/>
        </w:rPr>
        <w:t>which</w:t>
      </w:r>
      <w:r>
        <w:rPr>
          <w:color w:val="282A2A"/>
          <w:spacing w:val="-7"/>
          <w:w w:val="105"/>
          <w:sz w:val="21"/>
        </w:rPr>
        <w:t xml:space="preserve"> </w:t>
      </w:r>
      <w:r>
        <w:rPr>
          <w:color w:val="282A2A"/>
          <w:w w:val="105"/>
          <w:sz w:val="21"/>
        </w:rPr>
        <w:t>appears</w:t>
      </w:r>
      <w:r>
        <w:rPr>
          <w:color w:val="282A2A"/>
          <w:spacing w:val="-3"/>
          <w:w w:val="105"/>
          <w:sz w:val="21"/>
        </w:rPr>
        <w:t xml:space="preserve"> </w:t>
      </w:r>
      <w:r>
        <w:rPr>
          <w:color w:val="282A2A"/>
          <w:w w:val="105"/>
          <w:sz w:val="21"/>
        </w:rPr>
        <w:t>in</w:t>
      </w:r>
      <w:r>
        <w:rPr>
          <w:color w:val="282A2A"/>
          <w:spacing w:val="-11"/>
          <w:w w:val="105"/>
          <w:sz w:val="21"/>
        </w:rPr>
        <w:t xml:space="preserve"> </w:t>
      </w:r>
      <w:r>
        <w:rPr>
          <w:color w:val="282A2A"/>
          <w:w w:val="105"/>
          <w:sz w:val="21"/>
        </w:rPr>
        <w:t>our</w:t>
      </w:r>
      <w:r>
        <w:rPr>
          <w:color w:val="282A2A"/>
          <w:spacing w:val="-10"/>
          <w:w w:val="105"/>
          <w:sz w:val="21"/>
        </w:rPr>
        <w:t xml:space="preserve"> </w:t>
      </w:r>
      <w:r>
        <w:rPr>
          <w:color w:val="282A2A"/>
          <w:w w:val="105"/>
          <w:sz w:val="21"/>
        </w:rPr>
        <w:t>legislation,</w:t>
      </w:r>
      <w:r>
        <w:rPr>
          <w:color w:val="282A2A"/>
          <w:spacing w:val="2"/>
          <w:w w:val="105"/>
          <w:sz w:val="21"/>
        </w:rPr>
        <w:t xml:space="preserve"> </w:t>
      </w:r>
      <w:r>
        <w:rPr>
          <w:color w:val="282A2A"/>
          <w:w w:val="105"/>
          <w:sz w:val="21"/>
        </w:rPr>
        <w:t>policies</w:t>
      </w:r>
      <w:r>
        <w:rPr>
          <w:color w:val="282A2A"/>
          <w:spacing w:val="-17"/>
          <w:w w:val="105"/>
          <w:sz w:val="21"/>
        </w:rPr>
        <w:t xml:space="preserve"> </w:t>
      </w:r>
      <w:r>
        <w:rPr>
          <w:color w:val="282A2A"/>
          <w:w w:val="105"/>
          <w:sz w:val="21"/>
        </w:rPr>
        <w:t>and</w:t>
      </w:r>
      <w:r>
        <w:rPr>
          <w:color w:val="282A2A"/>
          <w:spacing w:val="-3"/>
          <w:w w:val="105"/>
          <w:sz w:val="21"/>
        </w:rPr>
        <w:t xml:space="preserve"> </w:t>
      </w:r>
      <w:r>
        <w:rPr>
          <w:color w:val="282A2A"/>
          <w:w w:val="105"/>
          <w:sz w:val="21"/>
        </w:rPr>
        <w:t>procedures</w:t>
      </w:r>
      <w:r>
        <w:rPr>
          <w:color w:val="282A2A"/>
          <w:spacing w:val="-16"/>
          <w:w w:val="105"/>
          <w:sz w:val="21"/>
        </w:rPr>
        <w:t xml:space="preserve"> </w:t>
      </w:r>
      <w:r>
        <w:rPr>
          <w:color w:val="282A2A"/>
          <w:w w:val="105"/>
          <w:sz w:val="21"/>
        </w:rPr>
        <w:t>(free inquiry,</w:t>
      </w:r>
      <w:r>
        <w:rPr>
          <w:color w:val="282A2A"/>
          <w:spacing w:val="-8"/>
          <w:w w:val="105"/>
          <w:sz w:val="21"/>
        </w:rPr>
        <w:t xml:space="preserve"> </w:t>
      </w:r>
      <w:r>
        <w:rPr>
          <w:color w:val="282A2A"/>
          <w:w w:val="105"/>
          <w:sz w:val="21"/>
        </w:rPr>
        <w:t>intellectual</w:t>
      </w:r>
      <w:r>
        <w:rPr>
          <w:color w:val="282A2A"/>
          <w:spacing w:val="-1"/>
          <w:w w:val="105"/>
          <w:sz w:val="21"/>
        </w:rPr>
        <w:t xml:space="preserve"> </w:t>
      </w:r>
      <w:r>
        <w:rPr>
          <w:color w:val="282A2A"/>
          <w:w w:val="105"/>
          <w:sz w:val="21"/>
        </w:rPr>
        <w:t>freedom,</w:t>
      </w:r>
      <w:r>
        <w:rPr>
          <w:color w:val="282A2A"/>
          <w:spacing w:val="-11"/>
          <w:w w:val="105"/>
          <w:sz w:val="21"/>
        </w:rPr>
        <w:t xml:space="preserve"> </w:t>
      </w:r>
      <w:r>
        <w:rPr>
          <w:color w:val="282A2A"/>
          <w:w w:val="105"/>
          <w:sz w:val="21"/>
        </w:rPr>
        <w:t>intellectual</w:t>
      </w:r>
      <w:r>
        <w:rPr>
          <w:color w:val="282A2A"/>
          <w:spacing w:val="-7"/>
          <w:w w:val="105"/>
          <w:sz w:val="21"/>
        </w:rPr>
        <w:t xml:space="preserve"> </w:t>
      </w:r>
      <w:r>
        <w:rPr>
          <w:color w:val="282A2A"/>
          <w:w w:val="105"/>
          <w:sz w:val="21"/>
        </w:rPr>
        <w:t>openness,</w:t>
      </w:r>
      <w:r>
        <w:rPr>
          <w:color w:val="282A2A"/>
          <w:spacing w:val="-10"/>
          <w:w w:val="105"/>
          <w:sz w:val="21"/>
        </w:rPr>
        <w:t xml:space="preserve"> </w:t>
      </w:r>
      <w:r>
        <w:rPr>
          <w:color w:val="282A2A"/>
          <w:w w:val="105"/>
          <w:sz w:val="21"/>
        </w:rPr>
        <w:t>freedom</w:t>
      </w:r>
      <w:r>
        <w:rPr>
          <w:color w:val="282A2A"/>
          <w:spacing w:val="-13"/>
          <w:w w:val="105"/>
          <w:sz w:val="21"/>
        </w:rPr>
        <w:t xml:space="preserve"> </w:t>
      </w:r>
      <w:r>
        <w:rPr>
          <w:color w:val="282A2A"/>
          <w:w w:val="105"/>
          <w:sz w:val="21"/>
        </w:rPr>
        <w:t>of</w:t>
      </w:r>
      <w:r>
        <w:rPr>
          <w:color w:val="282A2A"/>
          <w:spacing w:val="-19"/>
          <w:w w:val="105"/>
          <w:sz w:val="21"/>
        </w:rPr>
        <w:t xml:space="preserve"> </w:t>
      </w:r>
      <w:r>
        <w:rPr>
          <w:color w:val="282A2A"/>
          <w:w w:val="105"/>
          <w:sz w:val="21"/>
        </w:rPr>
        <w:t>opinion)</w:t>
      </w:r>
      <w:r>
        <w:rPr>
          <w:color w:val="282A2A"/>
          <w:spacing w:val="-15"/>
          <w:w w:val="105"/>
          <w:sz w:val="21"/>
        </w:rPr>
        <w:t xml:space="preserve"> </w:t>
      </w:r>
      <w:r>
        <w:rPr>
          <w:color w:val="282A2A"/>
          <w:w w:val="105"/>
          <w:sz w:val="21"/>
        </w:rPr>
        <w:t>and</w:t>
      </w:r>
      <w:r>
        <w:rPr>
          <w:color w:val="282A2A"/>
          <w:spacing w:val="-18"/>
          <w:w w:val="105"/>
          <w:sz w:val="21"/>
        </w:rPr>
        <w:t xml:space="preserve"> </w:t>
      </w:r>
      <w:r>
        <w:rPr>
          <w:color w:val="282A2A"/>
          <w:w w:val="105"/>
          <w:sz w:val="21"/>
        </w:rPr>
        <w:t>have</w:t>
      </w:r>
      <w:r>
        <w:rPr>
          <w:color w:val="282A2A"/>
          <w:spacing w:val="-8"/>
          <w:w w:val="105"/>
          <w:sz w:val="21"/>
        </w:rPr>
        <w:t xml:space="preserve"> </w:t>
      </w:r>
      <w:r>
        <w:rPr>
          <w:color w:val="282A2A"/>
          <w:w w:val="105"/>
          <w:sz w:val="21"/>
        </w:rPr>
        <w:t>included</w:t>
      </w:r>
      <w:r>
        <w:rPr>
          <w:color w:val="282A2A"/>
          <w:spacing w:val="-6"/>
          <w:w w:val="105"/>
          <w:sz w:val="21"/>
        </w:rPr>
        <w:t xml:space="preserve"> </w:t>
      </w:r>
      <w:r>
        <w:rPr>
          <w:color w:val="282A2A"/>
          <w:w w:val="105"/>
          <w:sz w:val="21"/>
        </w:rPr>
        <w:t>the</w:t>
      </w:r>
      <w:r>
        <w:rPr>
          <w:color w:val="282A2A"/>
          <w:spacing w:val="-20"/>
          <w:w w:val="105"/>
          <w:sz w:val="21"/>
        </w:rPr>
        <w:t xml:space="preserve"> </w:t>
      </w:r>
      <w:r>
        <w:rPr>
          <w:color w:val="282A2A"/>
          <w:w w:val="105"/>
          <w:sz w:val="21"/>
        </w:rPr>
        <w:t>full</w:t>
      </w:r>
      <w:r>
        <w:rPr>
          <w:color w:val="282A2A"/>
          <w:spacing w:val="-15"/>
          <w:w w:val="105"/>
          <w:sz w:val="21"/>
        </w:rPr>
        <w:t xml:space="preserve"> </w:t>
      </w:r>
      <w:r>
        <w:rPr>
          <w:color w:val="282A2A"/>
          <w:w w:val="105"/>
          <w:sz w:val="21"/>
        </w:rPr>
        <w:t>suite of documents for your</w:t>
      </w:r>
      <w:r>
        <w:rPr>
          <w:color w:val="282A2A"/>
          <w:spacing w:val="20"/>
          <w:w w:val="105"/>
          <w:sz w:val="21"/>
        </w:rPr>
        <w:t xml:space="preserve"> </w:t>
      </w:r>
      <w:r>
        <w:rPr>
          <w:color w:val="282A2A"/>
          <w:w w:val="105"/>
          <w:sz w:val="21"/>
        </w:rPr>
        <w:t>information.</w:t>
      </w:r>
    </w:p>
    <w:p w:rsidR="00285863" w:rsidRDefault="006F584D">
      <w:pPr>
        <w:pStyle w:val="ListParagraph"/>
        <w:numPr>
          <w:ilvl w:val="0"/>
          <w:numId w:val="10"/>
        </w:numPr>
        <w:tabs>
          <w:tab w:val="left" w:pos="874"/>
        </w:tabs>
        <w:spacing w:before="191" w:line="252" w:lineRule="auto"/>
        <w:ind w:right="1024" w:hanging="635"/>
        <w:jc w:val="both"/>
        <w:rPr>
          <w:b/>
          <w:color w:val="282A2A"/>
          <w:sz w:val="21"/>
        </w:rPr>
      </w:pPr>
      <w:r>
        <w:rPr>
          <w:b/>
          <w:color w:val="282A2A"/>
          <w:w w:val="105"/>
          <w:sz w:val="21"/>
        </w:rPr>
        <w:t>University statutes, regulations, rules or by-laws, not available on the University website, relating</w:t>
      </w:r>
      <w:r>
        <w:rPr>
          <w:b/>
          <w:color w:val="282A2A"/>
          <w:spacing w:val="-3"/>
          <w:w w:val="105"/>
          <w:sz w:val="21"/>
        </w:rPr>
        <w:t xml:space="preserve"> </w:t>
      </w:r>
      <w:r>
        <w:rPr>
          <w:b/>
          <w:color w:val="282A2A"/>
          <w:w w:val="105"/>
          <w:sz w:val="21"/>
        </w:rPr>
        <w:t>to</w:t>
      </w:r>
      <w:r>
        <w:rPr>
          <w:b/>
          <w:color w:val="282A2A"/>
          <w:spacing w:val="-18"/>
          <w:w w:val="105"/>
          <w:sz w:val="21"/>
        </w:rPr>
        <w:t xml:space="preserve"> </w:t>
      </w:r>
      <w:r>
        <w:rPr>
          <w:b/>
          <w:color w:val="282A2A"/>
          <w:w w:val="105"/>
          <w:sz w:val="21"/>
        </w:rPr>
        <w:t>expressive</w:t>
      </w:r>
      <w:r>
        <w:rPr>
          <w:b/>
          <w:color w:val="282A2A"/>
          <w:spacing w:val="-11"/>
          <w:w w:val="105"/>
          <w:sz w:val="21"/>
        </w:rPr>
        <w:t xml:space="preserve"> </w:t>
      </w:r>
      <w:r>
        <w:rPr>
          <w:b/>
          <w:color w:val="282A2A"/>
          <w:w w:val="105"/>
          <w:sz w:val="21"/>
        </w:rPr>
        <w:t>conduct</w:t>
      </w:r>
      <w:r>
        <w:rPr>
          <w:b/>
          <w:color w:val="282A2A"/>
          <w:spacing w:val="8"/>
          <w:w w:val="105"/>
          <w:sz w:val="21"/>
        </w:rPr>
        <w:t xml:space="preserve"> </w:t>
      </w:r>
      <w:r>
        <w:rPr>
          <w:b/>
          <w:color w:val="282A2A"/>
          <w:w w:val="105"/>
          <w:sz w:val="21"/>
        </w:rPr>
        <w:t>by</w:t>
      </w:r>
      <w:r>
        <w:rPr>
          <w:b/>
          <w:color w:val="282A2A"/>
          <w:spacing w:val="-15"/>
          <w:w w:val="105"/>
          <w:sz w:val="21"/>
        </w:rPr>
        <w:t xml:space="preserve"> </w:t>
      </w:r>
      <w:r>
        <w:rPr>
          <w:b/>
          <w:color w:val="282A2A"/>
          <w:w w:val="105"/>
          <w:sz w:val="21"/>
        </w:rPr>
        <w:t>staff</w:t>
      </w:r>
      <w:r>
        <w:rPr>
          <w:b/>
          <w:color w:val="282A2A"/>
          <w:spacing w:val="-12"/>
          <w:w w:val="105"/>
          <w:sz w:val="21"/>
        </w:rPr>
        <w:t xml:space="preserve"> </w:t>
      </w:r>
      <w:r>
        <w:rPr>
          <w:b/>
          <w:color w:val="282A2A"/>
          <w:w w:val="105"/>
          <w:sz w:val="21"/>
        </w:rPr>
        <w:t>or</w:t>
      </w:r>
      <w:r>
        <w:rPr>
          <w:b/>
          <w:color w:val="282A2A"/>
          <w:spacing w:val="-26"/>
          <w:w w:val="105"/>
          <w:sz w:val="21"/>
        </w:rPr>
        <w:t xml:space="preserve"> </w:t>
      </w:r>
      <w:r>
        <w:rPr>
          <w:b/>
          <w:color w:val="282A2A"/>
          <w:w w:val="105"/>
          <w:sz w:val="21"/>
        </w:rPr>
        <w:t>students</w:t>
      </w:r>
      <w:r>
        <w:rPr>
          <w:b/>
          <w:color w:val="282A2A"/>
          <w:spacing w:val="-8"/>
          <w:w w:val="105"/>
          <w:sz w:val="21"/>
        </w:rPr>
        <w:t xml:space="preserve"> </w:t>
      </w:r>
      <w:r>
        <w:rPr>
          <w:b/>
          <w:color w:val="282A2A"/>
          <w:w w:val="105"/>
          <w:sz w:val="21"/>
        </w:rPr>
        <w:t>or</w:t>
      </w:r>
      <w:r>
        <w:rPr>
          <w:b/>
          <w:color w:val="282A2A"/>
          <w:spacing w:val="-3"/>
          <w:w w:val="105"/>
          <w:sz w:val="21"/>
        </w:rPr>
        <w:t xml:space="preserve"> </w:t>
      </w:r>
      <w:r>
        <w:rPr>
          <w:b/>
          <w:color w:val="282A2A"/>
          <w:w w:val="105"/>
          <w:sz w:val="21"/>
        </w:rPr>
        <w:t>persons</w:t>
      </w:r>
      <w:r>
        <w:rPr>
          <w:b/>
          <w:color w:val="282A2A"/>
          <w:spacing w:val="-9"/>
          <w:w w:val="105"/>
          <w:sz w:val="21"/>
        </w:rPr>
        <w:t xml:space="preserve"> </w:t>
      </w:r>
      <w:r>
        <w:rPr>
          <w:b/>
          <w:color w:val="282A2A"/>
          <w:w w:val="105"/>
          <w:sz w:val="21"/>
        </w:rPr>
        <w:t>visiting</w:t>
      </w:r>
      <w:r>
        <w:rPr>
          <w:b/>
          <w:color w:val="282A2A"/>
          <w:spacing w:val="-8"/>
          <w:w w:val="105"/>
          <w:sz w:val="21"/>
        </w:rPr>
        <w:t xml:space="preserve"> </w:t>
      </w:r>
      <w:r>
        <w:rPr>
          <w:b/>
          <w:color w:val="282A2A"/>
          <w:w w:val="105"/>
          <w:sz w:val="21"/>
        </w:rPr>
        <w:t>the</w:t>
      </w:r>
      <w:r>
        <w:rPr>
          <w:b/>
          <w:color w:val="282A2A"/>
          <w:spacing w:val="-14"/>
          <w:w w:val="105"/>
          <w:sz w:val="21"/>
        </w:rPr>
        <w:t xml:space="preserve"> </w:t>
      </w:r>
      <w:r>
        <w:rPr>
          <w:b/>
          <w:color w:val="282A2A"/>
          <w:w w:val="105"/>
          <w:sz w:val="21"/>
        </w:rPr>
        <w:t>University</w:t>
      </w:r>
      <w:r>
        <w:rPr>
          <w:b/>
          <w:color w:val="282A2A"/>
          <w:spacing w:val="-4"/>
          <w:w w:val="105"/>
          <w:sz w:val="21"/>
        </w:rPr>
        <w:t xml:space="preserve"> </w:t>
      </w:r>
      <w:r>
        <w:rPr>
          <w:b/>
          <w:color w:val="282A2A"/>
          <w:w w:val="105"/>
          <w:sz w:val="21"/>
        </w:rPr>
        <w:t>for</w:t>
      </w:r>
      <w:r>
        <w:rPr>
          <w:b/>
          <w:color w:val="282A2A"/>
          <w:spacing w:val="-17"/>
          <w:w w:val="105"/>
          <w:sz w:val="21"/>
        </w:rPr>
        <w:t xml:space="preserve"> </w:t>
      </w:r>
      <w:r>
        <w:rPr>
          <w:b/>
          <w:color w:val="282A2A"/>
          <w:w w:val="105"/>
          <w:sz w:val="21"/>
        </w:rPr>
        <w:t>the purpose of delivering speeches or lectures or otherwise engaging in public</w:t>
      </w:r>
      <w:r>
        <w:rPr>
          <w:b/>
          <w:color w:val="282A2A"/>
          <w:spacing w:val="-8"/>
          <w:w w:val="105"/>
          <w:sz w:val="21"/>
        </w:rPr>
        <w:t xml:space="preserve"> </w:t>
      </w:r>
      <w:r>
        <w:rPr>
          <w:b/>
          <w:color w:val="282A2A"/>
          <w:w w:val="105"/>
          <w:sz w:val="21"/>
        </w:rPr>
        <w:t>discussion.</w:t>
      </w:r>
    </w:p>
    <w:p w:rsidR="00285863" w:rsidRDefault="006F584D">
      <w:pPr>
        <w:spacing w:before="186" w:line="252" w:lineRule="auto"/>
        <w:ind w:left="866" w:right="932" w:firstLine="1"/>
        <w:rPr>
          <w:sz w:val="21"/>
        </w:rPr>
      </w:pPr>
      <w:r>
        <w:rPr>
          <w:color w:val="282A2A"/>
          <w:w w:val="105"/>
          <w:sz w:val="21"/>
        </w:rPr>
        <w:t>The University's statutes, regulations and rules are available on our website. However, for ease of reference, the following relevant instruments are listed:</w:t>
      </w:r>
    </w:p>
    <w:p w:rsidR="00285863" w:rsidRDefault="00285863">
      <w:pPr>
        <w:pStyle w:val="BodyText"/>
        <w:spacing w:before="4"/>
        <w:ind w:left="0"/>
        <w:rPr>
          <w:sz w:val="17"/>
        </w:rPr>
      </w:pPr>
    </w:p>
    <w:p w:rsidR="00285863" w:rsidRDefault="00F654AD">
      <w:pPr>
        <w:pStyle w:val="ListParagraph"/>
        <w:numPr>
          <w:ilvl w:val="1"/>
          <w:numId w:val="10"/>
        </w:numPr>
        <w:tabs>
          <w:tab w:val="left" w:pos="1247"/>
          <w:tab w:val="left" w:pos="1248"/>
          <w:tab w:val="left" w:pos="2227"/>
        </w:tabs>
        <w:spacing w:before="0"/>
        <w:ind w:left="1223" w:hanging="356"/>
        <w:jc w:val="left"/>
        <w:rPr>
          <w:color w:val="282A2A"/>
          <w:sz w:val="21"/>
        </w:rPr>
      </w:pPr>
      <w:r w:rsidRPr="00F654AD">
        <w:rPr>
          <w:color w:val="133FA8"/>
          <w:sz w:val="21"/>
          <w:u w:val="single" w:color="133FA8"/>
        </w:rPr>
        <w:t xml:space="preserve">University </w:t>
      </w:r>
      <w:r w:rsidR="006F584D" w:rsidRPr="00F654AD">
        <w:rPr>
          <w:color w:val="133FA8"/>
          <w:sz w:val="21"/>
          <w:u w:val="single" w:color="182B9C"/>
        </w:rPr>
        <w:t xml:space="preserve">of </w:t>
      </w:r>
      <w:r w:rsidR="006F584D" w:rsidRPr="00F654AD">
        <w:rPr>
          <w:color w:val="133FA8"/>
          <w:spacing w:val="8"/>
          <w:sz w:val="21"/>
          <w:u w:val="single" w:color="182B9C"/>
        </w:rPr>
        <w:t>Wol</w:t>
      </w:r>
      <w:r w:rsidRPr="00F654AD">
        <w:rPr>
          <w:color w:val="031F9E"/>
          <w:spacing w:val="8"/>
          <w:sz w:val="21"/>
          <w:u w:val="single" w:color="182B9C"/>
        </w:rPr>
        <w:t>longong</w:t>
      </w:r>
      <w:r w:rsidR="006F584D" w:rsidRPr="00F654AD">
        <w:rPr>
          <w:color w:val="031F9E"/>
          <w:sz w:val="21"/>
          <w:u w:val="single"/>
        </w:rPr>
        <w:t xml:space="preserve"> </w:t>
      </w:r>
      <w:r w:rsidRPr="00F654AD">
        <w:rPr>
          <w:color w:val="031F9E"/>
          <w:sz w:val="21"/>
          <w:u w:val="single" w:color="282A2A"/>
        </w:rPr>
        <w:t>Act 19</w:t>
      </w:r>
      <w:r w:rsidR="006F584D" w:rsidRPr="00F654AD">
        <w:rPr>
          <w:color w:val="031F9E"/>
          <w:sz w:val="21"/>
          <w:u w:val="single" w:color="282A2A"/>
        </w:rPr>
        <w:t>89</w:t>
      </w:r>
      <w:r w:rsidR="006F584D" w:rsidRPr="00F654AD">
        <w:rPr>
          <w:color w:val="031F9E"/>
          <w:sz w:val="21"/>
          <w:u w:color="282A2A"/>
        </w:rPr>
        <w:t xml:space="preserve"> </w:t>
      </w:r>
      <w:r w:rsidR="00DE0689">
        <w:rPr>
          <w:color w:val="445689"/>
          <w:spacing w:val="3"/>
          <w:w w:val="105"/>
          <w:sz w:val="21"/>
        </w:rPr>
        <w:t>–</w:t>
      </w:r>
      <w:r w:rsidR="006F584D">
        <w:rPr>
          <w:color w:val="282A2A"/>
          <w:sz w:val="21"/>
        </w:rPr>
        <w:t xml:space="preserve"> In</w:t>
      </w:r>
      <w:r w:rsidR="006F584D">
        <w:rPr>
          <w:color w:val="282A2A"/>
          <w:spacing w:val="3"/>
          <w:sz w:val="21"/>
        </w:rPr>
        <w:t xml:space="preserve"> </w:t>
      </w:r>
      <w:r w:rsidR="006F584D">
        <w:rPr>
          <w:color w:val="282A2A"/>
          <w:sz w:val="21"/>
        </w:rPr>
        <w:t>particular:</w:t>
      </w:r>
    </w:p>
    <w:p w:rsidR="00285863" w:rsidRDefault="006F584D">
      <w:pPr>
        <w:pStyle w:val="ListParagraph"/>
        <w:numPr>
          <w:ilvl w:val="2"/>
          <w:numId w:val="10"/>
        </w:numPr>
        <w:tabs>
          <w:tab w:val="left" w:pos="1525"/>
        </w:tabs>
        <w:spacing w:before="13" w:line="252" w:lineRule="auto"/>
        <w:ind w:left="1522" w:right="1026" w:hanging="363"/>
        <w:rPr>
          <w:color w:val="282A2A"/>
          <w:sz w:val="21"/>
        </w:rPr>
      </w:pPr>
      <w:r>
        <w:rPr>
          <w:color w:val="282A2A"/>
          <w:w w:val="105"/>
          <w:sz w:val="21"/>
        </w:rPr>
        <w:t xml:space="preserve">Section 6 (1) </w:t>
      </w:r>
      <w:r>
        <w:rPr>
          <w:i/>
          <w:color w:val="282A2A"/>
          <w:w w:val="105"/>
          <w:sz w:val="21"/>
        </w:rPr>
        <w:t>"The object of the University is the promotion, within the limits of the University's</w:t>
      </w:r>
      <w:r>
        <w:rPr>
          <w:i/>
          <w:color w:val="282A2A"/>
          <w:spacing w:val="-11"/>
          <w:w w:val="105"/>
          <w:sz w:val="21"/>
        </w:rPr>
        <w:t xml:space="preserve"> </w:t>
      </w:r>
      <w:r>
        <w:rPr>
          <w:i/>
          <w:color w:val="282A2A"/>
          <w:w w:val="105"/>
          <w:sz w:val="21"/>
        </w:rPr>
        <w:t>resources, of</w:t>
      </w:r>
      <w:r>
        <w:rPr>
          <w:i/>
          <w:color w:val="282A2A"/>
          <w:spacing w:val="-16"/>
          <w:w w:val="105"/>
          <w:sz w:val="21"/>
        </w:rPr>
        <w:t xml:space="preserve"> </w:t>
      </w:r>
      <w:r>
        <w:rPr>
          <w:i/>
          <w:color w:val="282A2A"/>
          <w:w w:val="105"/>
          <w:sz w:val="21"/>
        </w:rPr>
        <w:t>scholarship,</w:t>
      </w:r>
      <w:r>
        <w:rPr>
          <w:i/>
          <w:color w:val="282A2A"/>
          <w:spacing w:val="-3"/>
          <w:w w:val="105"/>
          <w:sz w:val="21"/>
        </w:rPr>
        <w:t xml:space="preserve"> </w:t>
      </w:r>
      <w:r>
        <w:rPr>
          <w:i/>
          <w:color w:val="282A2A"/>
          <w:w w:val="105"/>
          <w:sz w:val="21"/>
        </w:rPr>
        <w:t>research,</w:t>
      </w:r>
      <w:r>
        <w:rPr>
          <w:i/>
          <w:color w:val="282A2A"/>
          <w:spacing w:val="-7"/>
          <w:w w:val="105"/>
          <w:sz w:val="21"/>
        </w:rPr>
        <w:t xml:space="preserve"> </w:t>
      </w:r>
      <w:r>
        <w:rPr>
          <w:i/>
          <w:color w:val="282A2A"/>
          <w:w w:val="105"/>
          <w:sz w:val="21"/>
        </w:rPr>
        <w:t>free</w:t>
      </w:r>
      <w:r>
        <w:rPr>
          <w:i/>
          <w:color w:val="282A2A"/>
          <w:spacing w:val="-9"/>
          <w:w w:val="105"/>
          <w:sz w:val="21"/>
        </w:rPr>
        <w:t xml:space="preserve"> </w:t>
      </w:r>
      <w:r>
        <w:rPr>
          <w:i/>
          <w:color w:val="282A2A"/>
          <w:w w:val="105"/>
          <w:sz w:val="21"/>
        </w:rPr>
        <w:t>inquiry,</w:t>
      </w:r>
      <w:r>
        <w:rPr>
          <w:i/>
          <w:color w:val="282A2A"/>
          <w:spacing w:val="-12"/>
          <w:w w:val="105"/>
          <w:sz w:val="21"/>
        </w:rPr>
        <w:t xml:space="preserve"> </w:t>
      </w:r>
      <w:r>
        <w:rPr>
          <w:i/>
          <w:color w:val="282A2A"/>
          <w:w w:val="105"/>
          <w:sz w:val="21"/>
        </w:rPr>
        <w:t>the</w:t>
      </w:r>
      <w:r>
        <w:rPr>
          <w:i/>
          <w:color w:val="282A2A"/>
          <w:spacing w:val="-16"/>
          <w:w w:val="105"/>
          <w:sz w:val="21"/>
        </w:rPr>
        <w:t xml:space="preserve"> </w:t>
      </w:r>
      <w:r>
        <w:rPr>
          <w:i/>
          <w:color w:val="282A2A"/>
          <w:w w:val="105"/>
          <w:sz w:val="21"/>
        </w:rPr>
        <w:t>interaction</w:t>
      </w:r>
      <w:r>
        <w:rPr>
          <w:i/>
          <w:color w:val="282A2A"/>
          <w:spacing w:val="-2"/>
          <w:w w:val="105"/>
          <w:sz w:val="21"/>
        </w:rPr>
        <w:t xml:space="preserve"> </w:t>
      </w:r>
      <w:r>
        <w:rPr>
          <w:i/>
          <w:color w:val="282A2A"/>
          <w:w w:val="105"/>
          <w:sz w:val="21"/>
        </w:rPr>
        <w:t>of</w:t>
      </w:r>
      <w:r>
        <w:rPr>
          <w:i/>
          <w:color w:val="282A2A"/>
          <w:spacing w:val="-22"/>
          <w:w w:val="105"/>
          <w:sz w:val="21"/>
        </w:rPr>
        <w:t xml:space="preserve"> </w:t>
      </w:r>
      <w:r>
        <w:rPr>
          <w:i/>
          <w:color w:val="282A2A"/>
          <w:w w:val="105"/>
          <w:sz w:val="21"/>
        </w:rPr>
        <w:t>research and teaching, and academic excellence.</w:t>
      </w:r>
      <w:r>
        <w:rPr>
          <w:i/>
          <w:color w:val="282A2A"/>
          <w:spacing w:val="6"/>
          <w:w w:val="105"/>
          <w:sz w:val="21"/>
        </w:rPr>
        <w:t xml:space="preserve"> </w:t>
      </w:r>
      <w:r>
        <w:rPr>
          <w:color w:val="282A2A"/>
          <w:w w:val="105"/>
          <w:sz w:val="21"/>
        </w:rPr>
        <w:t>"</w:t>
      </w:r>
    </w:p>
    <w:p w:rsidR="00285863" w:rsidRDefault="006F584D">
      <w:pPr>
        <w:pStyle w:val="ListParagraph"/>
        <w:numPr>
          <w:ilvl w:val="2"/>
          <w:numId w:val="10"/>
        </w:numPr>
        <w:tabs>
          <w:tab w:val="left" w:pos="1520"/>
        </w:tabs>
        <w:spacing w:before="4" w:line="247" w:lineRule="auto"/>
        <w:ind w:left="1522" w:right="1044" w:hanging="368"/>
        <w:rPr>
          <w:color w:val="282A2A"/>
          <w:sz w:val="21"/>
        </w:rPr>
      </w:pPr>
      <w:r>
        <w:rPr>
          <w:color w:val="282A2A"/>
          <w:w w:val="105"/>
          <w:sz w:val="21"/>
        </w:rPr>
        <w:t xml:space="preserve">Section 6 (2)(b) </w:t>
      </w:r>
      <w:r>
        <w:rPr>
          <w:i/>
          <w:color w:val="282A2A"/>
          <w:w w:val="105"/>
          <w:sz w:val="21"/>
        </w:rPr>
        <w:t xml:space="preserve">"the encouragement of the </w:t>
      </w:r>
      <w:r>
        <w:rPr>
          <w:i/>
          <w:color w:val="282A2A"/>
          <w:spacing w:val="-3"/>
          <w:w w:val="105"/>
          <w:sz w:val="21"/>
        </w:rPr>
        <w:t>dissemi</w:t>
      </w:r>
      <w:r>
        <w:rPr>
          <w:i/>
          <w:color w:val="282A2A"/>
          <w:spacing w:val="-3"/>
          <w:w w:val="105"/>
          <w:sz w:val="21"/>
        </w:rPr>
        <w:t>nation</w:t>
      </w:r>
      <w:r>
        <w:rPr>
          <w:i/>
          <w:color w:val="424444"/>
          <w:spacing w:val="-3"/>
          <w:w w:val="105"/>
          <w:sz w:val="21"/>
        </w:rPr>
        <w:t xml:space="preserve">, </w:t>
      </w:r>
      <w:r>
        <w:rPr>
          <w:i/>
          <w:color w:val="282A2A"/>
          <w:w w:val="105"/>
          <w:sz w:val="21"/>
        </w:rPr>
        <w:t>advancement, development and application of knowledge informed by free inquiry.</w:t>
      </w:r>
      <w:r>
        <w:rPr>
          <w:i/>
          <w:color w:val="282A2A"/>
          <w:spacing w:val="-36"/>
          <w:w w:val="105"/>
          <w:sz w:val="21"/>
        </w:rPr>
        <w:t xml:space="preserve"> </w:t>
      </w:r>
      <w:r>
        <w:rPr>
          <w:color w:val="282A2A"/>
          <w:w w:val="105"/>
          <w:sz w:val="21"/>
        </w:rPr>
        <w:t>"</w:t>
      </w:r>
    </w:p>
    <w:p w:rsidR="00285863" w:rsidRDefault="006F584D">
      <w:pPr>
        <w:pStyle w:val="ListParagraph"/>
        <w:numPr>
          <w:ilvl w:val="2"/>
          <w:numId w:val="10"/>
        </w:numPr>
        <w:tabs>
          <w:tab w:val="left" w:pos="1520"/>
        </w:tabs>
        <w:spacing w:before="7" w:line="252" w:lineRule="auto"/>
        <w:ind w:left="1516" w:right="1036" w:hanging="357"/>
        <w:rPr>
          <w:color w:val="282A2A"/>
          <w:sz w:val="21"/>
        </w:rPr>
      </w:pPr>
      <w:r>
        <w:rPr>
          <w:color w:val="282A2A"/>
          <w:w w:val="105"/>
          <w:sz w:val="21"/>
        </w:rPr>
        <w:t xml:space="preserve">Section 6(2)(f) </w:t>
      </w:r>
      <w:r>
        <w:rPr>
          <w:i/>
          <w:color w:val="282A2A"/>
          <w:w w:val="105"/>
          <w:sz w:val="21"/>
        </w:rPr>
        <w:t>"the provision of teaching and learning that engage with advanced knowledge and inquiry.</w:t>
      </w:r>
      <w:r>
        <w:rPr>
          <w:i/>
          <w:color w:val="282A2A"/>
          <w:spacing w:val="11"/>
          <w:w w:val="105"/>
          <w:sz w:val="21"/>
        </w:rPr>
        <w:t xml:space="preserve"> </w:t>
      </w:r>
      <w:r>
        <w:rPr>
          <w:color w:val="282A2A"/>
          <w:w w:val="105"/>
          <w:sz w:val="21"/>
        </w:rPr>
        <w:t>"</w:t>
      </w:r>
    </w:p>
    <w:p w:rsidR="00285863" w:rsidRDefault="006F584D">
      <w:pPr>
        <w:pStyle w:val="ListParagraph"/>
        <w:numPr>
          <w:ilvl w:val="1"/>
          <w:numId w:val="10"/>
        </w:numPr>
        <w:tabs>
          <w:tab w:val="left" w:pos="1222"/>
        </w:tabs>
        <w:spacing w:before="17" w:line="252" w:lineRule="auto"/>
        <w:ind w:left="1223" w:right="1031" w:hanging="361"/>
        <w:rPr>
          <w:i/>
          <w:color w:val="282A2A"/>
          <w:sz w:val="21"/>
        </w:rPr>
      </w:pPr>
      <w:r w:rsidRPr="00DE0689">
        <w:rPr>
          <w:color w:val="445689"/>
          <w:spacing w:val="5"/>
          <w:sz w:val="21"/>
          <w:u w:val="single" w:color="798AA3"/>
        </w:rPr>
        <w:t>S</w:t>
      </w:r>
      <w:r w:rsidRPr="00DE0689">
        <w:rPr>
          <w:color w:val="263875"/>
          <w:spacing w:val="5"/>
          <w:sz w:val="21"/>
          <w:u w:val="single" w:color="798AA3"/>
        </w:rPr>
        <w:t>t</w:t>
      </w:r>
      <w:r w:rsidRPr="00DE0689">
        <w:rPr>
          <w:color w:val="182B9C"/>
          <w:spacing w:val="5"/>
          <w:sz w:val="21"/>
          <w:u w:val="single" w:color="798AA3"/>
        </w:rPr>
        <w:t>u</w:t>
      </w:r>
      <w:r w:rsidRPr="00DE0689">
        <w:rPr>
          <w:color w:val="364877"/>
          <w:spacing w:val="5"/>
          <w:sz w:val="21"/>
          <w:u w:val="single" w:color="798AA3"/>
        </w:rPr>
        <w:t xml:space="preserve">dent </w:t>
      </w:r>
      <w:r w:rsidR="00DE0689" w:rsidRPr="00DE0689">
        <w:rPr>
          <w:color w:val="445689"/>
          <w:sz w:val="21"/>
          <w:u w:val="single" w:color="798AA3"/>
        </w:rPr>
        <w:t>Co</w:t>
      </w:r>
      <w:r w:rsidRPr="00DE0689">
        <w:rPr>
          <w:color w:val="263875"/>
          <w:spacing w:val="9"/>
          <w:sz w:val="21"/>
          <w:u w:val="single" w:color="798AA3"/>
        </w:rPr>
        <w:t>ndu</w:t>
      </w:r>
      <w:r w:rsidR="00DE0689" w:rsidRPr="00DE0689">
        <w:rPr>
          <w:color w:val="445689"/>
          <w:spacing w:val="9"/>
          <w:sz w:val="21"/>
          <w:u w:val="single" w:color="798AA3"/>
        </w:rPr>
        <w:t>c</w:t>
      </w:r>
      <w:r w:rsidRPr="00DE0689">
        <w:rPr>
          <w:color w:val="263875"/>
          <w:sz w:val="21"/>
          <w:u w:val="single" w:color="798AA3"/>
        </w:rPr>
        <w:t>t</w:t>
      </w:r>
      <w:r w:rsidRPr="00DE0689">
        <w:rPr>
          <w:color w:val="263875"/>
          <w:sz w:val="21"/>
          <w:u w:val="single"/>
        </w:rPr>
        <w:t xml:space="preserve"> </w:t>
      </w:r>
      <w:r w:rsidRPr="00DE0689">
        <w:rPr>
          <w:color w:val="263875"/>
          <w:spacing w:val="10"/>
          <w:sz w:val="21"/>
          <w:u w:val="single" w:color="798AA3"/>
        </w:rPr>
        <w:t>R</w:t>
      </w:r>
      <w:r w:rsidRPr="00DE0689">
        <w:rPr>
          <w:color w:val="182B9C"/>
          <w:spacing w:val="10"/>
          <w:sz w:val="21"/>
          <w:u w:val="single" w:color="798AA3"/>
        </w:rPr>
        <w:t>ul</w:t>
      </w:r>
      <w:r w:rsidRPr="00DE0689">
        <w:rPr>
          <w:color w:val="445689"/>
          <w:spacing w:val="10"/>
          <w:sz w:val="21"/>
          <w:u w:val="single" w:color="798AA3"/>
        </w:rPr>
        <w:t>e</w:t>
      </w:r>
      <w:r w:rsidR="00DE0689">
        <w:rPr>
          <w:color w:val="445689"/>
          <w:spacing w:val="10"/>
          <w:sz w:val="21"/>
          <w:u w:val="single" w:color="798AA3"/>
        </w:rPr>
        <w:t>s</w:t>
      </w:r>
      <w:r w:rsidR="00DE0689" w:rsidRPr="00DE0689">
        <w:rPr>
          <w:color w:val="445689"/>
          <w:spacing w:val="10"/>
          <w:sz w:val="21"/>
          <w:u w:color="798AA3"/>
        </w:rPr>
        <w:t xml:space="preserve"> </w:t>
      </w:r>
      <w:r w:rsidR="00DE0689">
        <w:rPr>
          <w:color w:val="445689"/>
          <w:spacing w:val="3"/>
          <w:w w:val="105"/>
          <w:sz w:val="21"/>
        </w:rPr>
        <w:t>–</w:t>
      </w:r>
      <w:r w:rsidR="00DE0689">
        <w:rPr>
          <w:color w:val="445689"/>
          <w:spacing w:val="3"/>
          <w:w w:val="105"/>
          <w:sz w:val="21"/>
        </w:rPr>
        <w:t xml:space="preserve"> </w:t>
      </w:r>
      <w:r>
        <w:rPr>
          <w:color w:val="282A2A"/>
          <w:sz w:val="21"/>
        </w:rPr>
        <w:t xml:space="preserve">Section 2.6 </w:t>
      </w:r>
      <w:r>
        <w:rPr>
          <w:i/>
          <w:color w:val="282A2A"/>
          <w:sz w:val="21"/>
        </w:rPr>
        <w:t>"these Rul</w:t>
      </w:r>
      <w:r w:rsidR="00DE0689">
        <w:rPr>
          <w:i/>
          <w:color w:val="282A2A"/>
          <w:sz w:val="21"/>
        </w:rPr>
        <w:t>es affirm the Principles of UOW</w:t>
      </w:r>
      <w:r>
        <w:rPr>
          <w:i/>
          <w:color w:val="282A2A"/>
          <w:sz w:val="21"/>
        </w:rPr>
        <w:t xml:space="preserve"> which include commitment to intellectual openness and</w:t>
      </w:r>
      <w:r w:rsidR="00DE0689">
        <w:rPr>
          <w:i/>
          <w:color w:val="282A2A"/>
          <w:sz w:val="21"/>
        </w:rPr>
        <w:t xml:space="preserve"> </w:t>
      </w:r>
      <w:r>
        <w:rPr>
          <w:i/>
          <w:color w:val="282A2A"/>
          <w:sz w:val="21"/>
        </w:rPr>
        <w:t>freedom of</w:t>
      </w:r>
      <w:r>
        <w:rPr>
          <w:i/>
          <w:color w:val="282A2A"/>
          <w:spacing w:val="36"/>
          <w:sz w:val="21"/>
        </w:rPr>
        <w:t xml:space="preserve"> </w:t>
      </w:r>
      <w:r>
        <w:rPr>
          <w:i/>
          <w:color w:val="282A2A"/>
          <w:spacing w:val="-4"/>
          <w:sz w:val="21"/>
        </w:rPr>
        <w:t>opinion</w:t>
      </w:r>
      <w:r>
        <w:rPr>
          <w:i/>
          <w:color w:val="4D5B64"/>
          <w:spacing w:val="-4"/>
          <w:sz w:val="21"/>
        </w:rPr>
        <w:t>.</w:t>
      </w:r>
      <w:r>
        <w:rPr>
          <w:i/>
          <w:color w:val="282A2A"/>
          <w:spacing w:val="-4"/>
          <w:sz w:val="21"/>
        </w:rPr>
        <w:t>"</w:t>
      </w:r>
    </w:p>
    <w:p w:rsidR="00285863" w:rsidRDefault="00DE0689">
      <w:pPr>
        <w:pStyle w:val="ListParagraph"/>
        <w:numPr>
          <w:ilvl w:val="1"/>
          <w:numId w:val="10"/>
        </w:numPr>
        <w:tabs>
          <w:tab w:val="left" w:pos="1218"/>
        </w:tabs>
        <w:spacing w:before="26" w:line="252" w:lineRule="auto"/>
        <w:ind w:left="1194" w:right="1025" w:hanging="332"/>
        <w:rPr>
          <w:i/>
          <w:color w:val="282A2A"/>
          <w:sz w:val="21"/>
        </w:rPr>
      </w:pPr>
      <w:r w:rsidRPr="00DE0689">
        <w:rPr>
          <w:color w:val="445689"/>
          <w:spacing w:val="3"/>
          <w:w w:val="105"/>
          <w:sz w:val="21"/>
          <w:u w:val="single" w:color="364877"/>
        </w:rPr>
        <w:t>Campus Access and Order Rules</w:t>
      </w:r>
      <w:r>
        <w:rPr>
          <w:color w:val="445689"/>
          <w:spacing w:val="3"/>
          <w:w w:val="105"/>
          <w:sz w:val="21"/>
        </w:rPr>
        <w:t xml:space="preserve"> –</w:t>
      </w:r>
      <w:r w:rsidR="006F584D">
        <w:rPr>
          <w:color w:val="282A2A"/>
          <w:w w:val="105"/>
          <w:sz w:val="21"/>
        </w:rPr>
        <w:t xml:space="preserve"> Section 8 provides authorised persons with the authority to request people to leave the campus if they engage in disorderly conduct including 8(b) </w:t>
      </w:r>
      <w:r w:rsidR="006F584D">
        <w:rPr>
          <w:i/>
          <w:color w:val="282A2A"/>
          <w:w w:val="105"/>
          <w:sz w:val="21"/>
        </w:rPr>
        <w:t>"any</w:t>
      </w:r>
      <w:r w:rsidR="006F584D">
        <w:rPr>
          <w:i/>
          <w:color w:val="282A2A"/>
          <w:spacing w:val="-21"/>
          <w:w w:val="105"/>
          <w:sz w:val="21"/>
        </w:rPr>
        <w:t xml:space="preserve"> </w:t>
      </w:r>
      <w:r w:rsidR="006F584D">
        <w:rPr>
          <w:i/>
          <w:color w:val="282A2A"/>
          <w:w w:val="105"/>
          <w:sz w:val="21"/>
        </w:rPr>
        <w:t>conduct</w:t>
      </w:r>
      <w:r w:rsidR="006F584D">
        <w:rPr>
          <w:i/>
          <w:color w:val="282A2A"/>
          <w:spacing w:val="-5"/>
          <w:w w:val="105"/>
          <w:sz w:val="21"/>
        </w:rPr>
        <w:t xml:space="preserve"> </w:t>
      </w:r>
      <w:r w:rsidR="006F584D">
        <w:rPr>
          <w:i/>
          <w:color w:val="282A2A"/>
          <w:w w:val="105"/>
          <w:sz w:val="21"/>
        </w:rPr>
        <w:t>which</w:t>
      </w:r>
      <w:r w:rsidR="006F584D">
        <w:rPr>
          <w:i/>
          <w:color w:val="282A2A"/>
          <w:spacing w:val="-12"/>
          <w:w w:val="105"/>
          <w:sz w:val="21"/>
        </w:rPr>
        <w:t xml:space="preserve"> </w:t>
      </w:r>
      <w:r w:rsidR="006F584D">
        <w:rPr>
          <w:i/>
          <w:color w:val="282A2A"/>
          <w:w w:val="105"/>
          <w:sz w:val="21"/>
        </w:rPr>
        <w:t>impairs</w:t>
      </w:r>
      <w:r w:rsidR="006F584D">
        <w:rPr>
          <w:i/>
          <w:color w:val="282A2A"/>
          <w:spacing w:val="-6"/>
          <w:w w:val="105"/>
          <w:sz w:val="21"/>
        </w:rPr>
        <w:t xml:space="preserve"> </w:t>
      </w:r>
      <w:r w:rsidR="006F584D">
        <w:rPr>
          <w:i/>
          <w:color w:val="282A2A"/>
          <w:w w:val="105"/>
          <w:sz w:val="21"/>
        </w:rPr>
        <w:t>th</w:t>
      </w:r>
      <w:r w:rsidR="006F584D">
        <w:rPr>
          <w:i/>
          <w:color w:val="424444"/>
          <w:w w:val="105"/>
          <w:sz w:val="21"/>
        </w:rPr>
        <w:t>e</w:t>
      </w:r>
      <w:r w:rsidR="006F584D">
        <w:rPr>
          <w:i/>
          <w:color w:val="424444"/>
          <w:spacing w:val="-17"/>
          <w:w w:val="105"/>
          <w:sz w:val="21"/>
        </w:rPr>
        <w:t xml:space="preserve"> </w:t>
      </w:r>
      <w:r w:rsidR="006F584D">
        <w:rPr>
          <w:i/>
          <w:color w:val="282A2A"/>
          <w:w w:val="105"/>
          <w:sz w:val="21"/>
        </w:rPr>
        <w:t>reasonable</w:t>
      </w:r>
      <w:r w:rsidR="006F584D">
        <w:rPr>
          <w:i/>
          <w:color w:val="282A2A"/>
          <w:spacing w:val="2"/>
          <w:w w:val="105"/>
          <w:sz w:val="21"/>
        </w:rPr>
        <w:t xml:space="preserve"> </w:t>
      </w:r>
      <w:r w:rsidR="006F584D">
        <w:rPr>
          <w:i/>
          <w:color w:val="282A2A"/>
          <w:w w:val="105"/>
          <w:sz w:val="21"/>
        </w:rPr>
        <w:t>freedom</w:t>
      </w:r>
      <w:r w:rsidR="006F584D">
        <w:rPr>
          <w:i/>
          <w:color w:val="282A2A"/>
          <w:spacing w:val="-6"/>
          <w:w w:val="105"/>
          <w:sz w:val="21"/>
        </w:rPr>
        <w:t xml:space="preserve"> </w:t>
      </w:r>
      <w:r w:rsidR="006F584D">
        <w:rPr>
          <w:i/>
          <w:color w:val="282A2A"/>
          <w:w w:val="105"/>
          <w:sz w:val="21"/>
        </w:rPr>
        <w:t>of</w:t>
      </w:r>
      <w:r w:rsidR="006F584D">
        <w:rPr>
          <w:i/>
          <w:color w:val="282A2A"/>
          <w:spacing w:val="-15"/>
          <w:w w:val="105"/>
          <w:sz w:val="21"/>
        </w:rPr>
        <w:t xml:space="preserve"> </w:t>
      </w:r>
      <w:r w:rsidR="006F584D">
        <w:rPr>
          <w:i/>
          <w:color w:val="282A2A"/>
          <w:w w:val="105"/>
          <w:sz w:val="21"/>
        </w:rPr>
        <w:t>other</w:t>
      </w:r>
      <w:r w:rsidR="006F584D">
        <w:rPr>
          <w:i/>
          <w:color w:val="282A2A"/>
          <w:spacing w:val="-6"/>
          <w:w w:val="105"/>
          <w:sz w:val="21"/>
        </w:rPr>
        <w:t xml:space="preserve"> </w:t>
      </w:r>
      <w:r w:rsidR="006F584D">
        <w:rPr>
          <w:i/>
          <w:color w:val="282A2A"/>
          <w:w w:val="105"/>
          <w:sz w:val="21"/>
        </w:rPr>
        <w:t>persons</w:t>
      </w:r>
      <w:r w:rsidR="006F584D">
        <w:rPr>
          <w:i/>
          <w:color w:val="282A2A"/>
          <w:spacing w:val="-9"/>
          <w:w w:val="105"/>
          <w:sz w:val="21"/>
        </w:rPr>
        <w:t xml:space="preserve"> </w:t>
      </w:r>
      <w:r w:rsidR="006F584D">
        <w:rPr>
          <w:i/>
          <w:color w:val="282A2A"/>
          <w:w w:val="105"/>
          <w:sz w:val="21"/>
        </w:rPr>
        <w:t>to</w:t>
      </w:r>
      <w:r w:rsidR="006F584D">
        <w:rPr>
          <w:i/>
          <w:color w:val="282A2A"/>
          <w:spacing w:val="-18"/>
          <w:w w:val="105"/>
          <w:sz w:val="21"/>
        </w:rPr>
        <w:t xml:space="preserve"> </w:t>
      </w:r>
      <w:r w:rsidR="006F584D">
        <w:rPr>
          <w:i/>
          <w:color w:val="282A2A"/>
          <w:w w:val="105"/>
          <w:sz w:val="21"/>
        </w:rPr>
        <w:t>pursu</w:t>
      </w:r>
      <w:r w:rsidR="006F584D">
        <w:rPr>
          <w:i/>
          <w:color w:val="424444"/>
          <w:w w:val="105"/>
          <w:sz w:val="21"/>
        </w:rPr>
        <w:t>e</w:t>
      </w:r>
      <w:r w:rsidR="006F584D">
        <w:rPr>
          <w:i/>
          <w:color w:val="424444"/>
          <w:spacing w:val="-18"/>
          <w:w w:val="105"/>
          <w:sz w:val="21"/>
        </w:rPr>
        <w:t xml:space="preserve"> </w:t>
      </w:r>
      <w:r w:rsidR="006F584D">
        <w:rPr>
          <w:i/>
          <w:color w:val="282A2A"/>
          <w:w w:val="105"/>
          <w:sz w:val="21"/>
        </w:rPr>
        <w:t>their</w:t>
      </w:r>
      <w:r w:rsidR="006F584D">
        <w:rPr>
          <w:i/>
          <w:color w:val="282A2A"/>
          <w:spacing w:val="-2"/>
          <w:w w:val="105"/>
          <w:sz w:val="21"/>
        </w:rPr>
        <w:t xml:space="preserve"> </w:t>
      </w:r>
      <w:r w:rsidR="006F584D">
        <w:rPr>
          <w:i/>
          <w:color w:val="282A2A"/>
          <w:w w:val="105"/>
          <w:sz w:val="21"/>
        </w:rPr>
        <w:t xml:space="preserve">studies, </w:t>
      </w:r>
      <w:r w:rsidR="006F584D">
        <w:rPr>
          <w:i/>
          <w:color w:val="282A2A"/>
          <w:w w:val="105"/>
          <w:sz w:val="21"/>
        </w:rPr>
        <w:t>researches, duties or lawful activities in the Univ</w:t>
      </w:r>
      <w:r w:rsidR="006F584D">
        <w:rPr>
          <w:i/>
          <w:color w:val="424444"/>
          <w:w w:val="105"/>
          <w:sz w:val="21"/>
        </w:rPr>
        <w:t>e</w:t>
      </w:r>
      <w:r w:rsidR="006F584D">
        <w:rPr>
          <w:i/>
          <w:color w:val="282A2A"/>
          <w:w w:val="105"/>
          <w:sz w:val="21"/>
        </w:rPr>
        <w:t>rsity or to participate in the life of the University,</w:t>
      </w:r>
      <w:r w:rsidR="006F584D">
        <w:rPr>
          <w:i/>
          <w:color w:val="282A2A"/>
          <w:spacing w:val="1"/>
          <w:w w:val="105"/>
          <w:sz w:val="21"/>
        </w:rPr>
        <w:t xml:space="preserve"> </w:t>
      </w:r>
      <w:r w:rsidR="006F584D">
        <w:rPr>
          <w:i/>
          <w:color w:val="282A2A"/>
          <w:w w:val="105"/>
          <w:sz w:val="21"/>
        </w:rPr>
        <w:t>or</w:t>
      </w:r>
      <w:r w:rsidR="006F584D">
        <w:rPr>
          <w:i/>
          <w:color w:val="282A2A"/>
          <w:spacing w:val="-8"/>
          <w:w w:val="105"/>
          <w:sz w:val="21"/>
        </w:rPr>
        <w:t xml:space="preserve"> </w:t>
      </w:r>
      <w:r w:rsidR="006F584D">
        <w:rPr>
          <w:i/>
          <w:color w:val="282A2A"/>
          <w:w w:val="105"/>
          <w:sz w:val="21"/>
        </w:rPr>
        <w:t>that</w:t>
      </w:r>
      <w:r w:rsidR="006F584D">
        <w:rPr>
          <w:i/>
          <w:color w:val="282A2A"/>
          <w:spacing w:val="-8"/>
          <w:w w:val="105"/>
          <w:sz w:val="21"/>
        </w:rPr>
        <w:t xml:space="preserve"> </w:t>
      </w:r>
      <w:r w:rsidR="006F584D">
        <w:rPr>
          <w:i/>
          <w:color w:val="282A2A"/>
          <w:w w:val="105"/>
          <w:sz w:val="21"/>
        </w:rPr>
        <w:t>thr</w:t>
      </w:r>
      <w:r w:rsidR="006F584D">
        <w:rPr>
          <w:i/>
          <w:color w:val="424444"/>
          <w:w w:val="105"/>
          <w:sz w:val="21"/>
        </w:rPr>
        <w:t>e</w:t>
      </w:r>
      <w:r w:rsidR="006F584D">
        <w:rPr>
          <w:i/>
          <w:color w:val="282A2A"/>
          <w:w w:val="105"/>
          <w:sz w:val="21"/>
        </w:rPr>
        <w:t>atens</w:t>
      </w:r>
      <w:r w:rsidR="006F584D">
        <w:rPr>
          <w:i/>
          <w:color w:val="282A2A"/>
          <w:spacing w:val="-9"/>
          <w:w w:val="105"/>
          <w:sz w:val="21"/>
        </w:rPr>
        <w:t xml:space="preserve"> </w:t>
      </w:r>
      <w:r w:rsidR="006F584D">
        <w:rPr>
          <w:i/>
          <w:color w:val="282A2A"/>
          <w:w w:val="105"/>
          <w:sz w:val="21"/>
        </w:rPr>
        <w:t>the</w:t>
      </w:r>
      <w:r w:rsidR="006F584D">
        <w:rPr>
          <w:i/>
          <w:color w:val="282A2A"/>
          <w:spacing w:val="-14"/>
          <w:w w:val="105"/>
          <w:sz w:val="21"/>
        </w:rPr>
        <w:t xml:space="preserve"> </w:t>
      </w:r>
      <w:r w:rsidR="006F584D">
        <w:rPr>
          <w:i/>
          <w:color w:val="282A2A"/>
          <w:w w:val="105"/>
          <w:sz w:val="21"/>
        </w:rPr>
        <w:t>health,</w:t>
      </w:r>
      <w:r w:rsidR="006F584D">
        <w:rPr>
          <w:i/>
          <w:color w:val="282A2A"/>
          <w:spacing w:val="-11"/>
          <w:w w:val="105"/>
          <w:sz w:val="21"/>
        </w:rPr>
        <w:t xml:space="preserve"> </w:t>
      </w:r>
      <w:r w:rsidR="006F584D">
        <w:rPr>
          <w:i/>
          <w:color w:val="424444"/>
          <w:w w:val="105"/>
          <w:sz w:val="21"/>
        </w:rPr>
        <w:t>s</w:t>
      </w:r>
      <w:r w:rsidR="006F584D">
        <w:rPr>
          <w:i/>
          <w:color w:val="282A2A"/>
          <w:w w:val="105"/>
          <w:sz w:val="21"/>
        </w:rPr>
        <w:t>afety</w:t>
      </w:r>
      <w:r w:rsidR="006F584D">
        <w:rPr>
          <w:i/>
          <w:color w:val="282A2A"/>
          <w:spacing w:val="-24"/>
          <w:w w:val="105"/>
          <w:sz w:val="21"/>
        </w:rPr>
        <w:t xml:space="preserve"> </w:t>
      </w:r>
      <w:r w:rsidR="006F584D">
        <w:rPr>
          <w:i/>
          <w:color w:val="282A2A"/>
          <w:w w:val="105"/>
          <w:sz w:val="21"/>
        </w:rPr>
        <w:t>or</w:t>
      </w:r>
      <w:r w:rsidR="006F584D">
        <w:rPr>
          <w:i/>
          <w:color w:val="282A2A"/>
          <w:spacing w:val="-7"/>
          <w:w w:val="105"/>
          <w:sz w:val="21"/>
        </w:rPr>
        <w:t xml:space="preserve"> </w:t>
      </w:r>
      <w:r w:rsidR="006F584D">
        <w:rPr>
          <w:i/>
          <w:color w:val="282A2A"/>
          <w:w w:val="105"/>
          <w:sz w:val="21"/>
        </w:rPr>
        <w:t>welfare</w:t>
      </w:r>
      <w:r w:rsidR="006F584D">
        <w:rPr>
          <w:i/>
          <w:color w:val="282A2A"/>
          <w:spacing w:val="-1"/>
          <w:w w:val="105"/>
          <w:sz w:val="21"/>
        </w:rPr>
        <w:t xml:space="preserve"> </w:t>
      </w:r>
      <w:r w:rsidR="006F584D">
        <w:rPr>
          <w:i/>
          <w:color w:val="282A2A"/>
          <w:w w:val="105"/>
          <w:sz w:val="21"/>
        </w:rPr>
        <w:t>of</w:t>
      </w:r>
      <w:r w:rsidR="006F584D">
        <w:rPr>
          <w:i/>
          <w:color w:val="282A2A"/>
          <w:spacing w:val="-10"/>
          <w:w w:val="105"/>
          <w:sz w:val="21"/>
        </w:rPr>
        <w:t xml:space="preserve"> </w:t>
      </w:r>
      <w:r>
        <w:rPr>
          <w:i/>
          <w:color w:val="282A2A"/>
          <w:w w:val="105"/>
          <w:sz w:val="21"/>
        </w:rPr>
        <w:t>stqff,</w:t>
      </w:r>
      <w:r w:rsidR="006F584D">
        <w:rPr>
          <w:i/>
          <w:color w:val="282A2A"/>
          <w:w w:val="105"/>
          <w:sz w:val="21"/>
        </w:rPr>
        <w:t>,</w:t>
      </w:r>
      <w:r w:rsidR="006F584D">
        <w:rPr>
          <w:i/>
          <w:color w:val="282A2A"/>
          <w:spacing w:val="-18"/>
          <w:w w:val="105"/>
          <w:sz w:val="21"/>
        </w:rPr>
        <w:t xml:space="preserve"> </w:t>
      </w:r>
      <w:r w:rsidR="006F584D">
        <w:rPr>
          <w:i/>
          <w:color w:val="282A2A"/>
          <w:w w:val="105"/>
          <w:sz w:val="21"/>
        </w:rPr>
        <w:t>stud</w:t>
      </w:r>
      <w:r w:rsidR="006F584D">
        <w:rPr>
          <w:i/>
          <w:color w:val="424444"/>
          <w:w w:val="105"/>
          <w:sz w:val="21"/>
        </w:rPr>
        <w:t>e</w:t>
      </w:r>
      <w:r w:rsidR="006F584D">
        <w:rPr>
          <w:i/>
          <w:color w:val="282A2A"/>
          <w:w w:val="105"/>
          <w:sz w:val="21"/>
        </w:rPr>
        <w:t>nts</w:t>
      </w:r>
      <w:r w:rsidR="006F584D">
        <w:rPr>
          <w:i/>
          <w:color w:val="282A2A"/>
          <w:spacing w:val="-17"/>
          <w:w w:val="105"/>
          <w:sz w:val="21"/>
        </w:rPr>
        <w:t xml:space="preserve"> </w:t>
      </w:r>
      <w:r w:rsidR="006F584D">
        <w:rPr>
          <w:i/>
          <w:color w:val="282A2A"/>
          <w:w w:val="105"/>
          <w:sz w:val="21"/>
        </w:rPr>
        <w:t>and</w:t>
      </w:r>
      <w:r w:rsidR="006F584D">
        <w:rPr>
          <w:i/>
          <w:color w:val="282A2A"/>
          <w:spacing w:val="8"/>
          <w:w w:val="105"/>
          <w:sz w:val="21"/>
        </w:rPr>
        <w:t xml:space="preserve"> </w:t>
      </w:r>
      <w:r w:rsidR="006F584D">
        <w:rPr>
          <w:i/>
          <w:color w:val="282A2A"/>
          <w:w w:val="105"/>
          <w:sz w:val="21"/>
        </w:rPr>
        <w:t>visitors</w:t>
      </w:r>
      <w:r w:rsidR="006F584D">
        <w:rPr>
          <w:i/>
          <w:color w:val="282A2A"/>
          <w:spacing w:val="-1"/>
          <w:w w:val="105"/>
          <w:sz w:val="21"/>
        </w:rPr>
        <w:t xml:space="preserve"> </w:t>
      </w:r>
      <w:r w:rsidR="006F584D">
        <w:rPr>
          <w:i/>
          <w:color w:val="282A2A"/>
          <w:w w:val="105"/>
          <w:sz w:val="21"/>
        </w:rPr>
        <w:t>to</w:t>
      </w:r>
      <w:r w:rsidR="006F584D">
        <w:rPr>
          <w:i/>
          <w:color w:val="282A2A"/>
          <w:spacing w:val="-15"/>
          <w:w w:val="105"/>
          <w:sz w:val="21"/>
        </w:rPr>
        <w:t xml:space="preserve"> </w:t>
      </w:r>
      <w:r w:rsidR="006F584D">
        <w:rPr>
          <w:i/>
          <w:color w:val="282A2A"/>
          <w:w w:val="105"/>
          <w:sz w:val="21"/>
        </w:rPr>
        <w:t>the University"</w:t>
      </w:r>
    </w:p>
    <w:p w:rsidR="00285863" w:rsidRDefault="00285863">
      <w:pPr>
        <w:pStyle w:val="BodyText"/>
        <w:spacing w:before="3"/>
        <w:ind w:left="0"/>
        <w:rPr>
          <w:i/>
        </w:rPr>
      </w:pPr>
    </w:p>
    <w:p w:rsidR="00285863" w:rsidRDefault="006F584D">
      <w:pPr>
        <w:ind w:right="124"/>
        <w:jc w:val="right"/>
        <w:rPr>
          <w:sz w:val="18"/>
        </w:rPr>
      </w:pPr>
      <w:r>
        <w:rPr>
          <w:color w:val="282A2A"/>
          <w:w w:val="110"/>
          <w:sz w:val="18"/>
        </w:rPr>
        <w:t>Professor</w:t>
      </w:r>
      <w:r>
        <w:rPr>
          <w:color w:val="282A2A"/>
          <w:spacing w:val="-15"/>
          <w:w w:val="110"/>
          <w:sz w:val="18"/>
        </w:rPr>
        <w:t xml:space="preserve"> </w:t>
      </w:r>
      <w:r>
        <w:rPr>
          <w:color w:val="282A2A"/>
          <w:w w:val="110"/>
          <w:sz w:val="18"/>
        </w:rPr>
        <w:t>Paul</w:t>
      </w:r>
      <w:r>
        <w:rPr>
          <w:color w:val="282A2A"/>
          <w:spacing w:val="-29"/>
          <w:w w:val="110"/>
          <w:sz w:val="18"/>
        </w:rPr>
        <w:t xml:space="preserve"> </w:t>
      </w:r>
      <w:r>
        <w:rPr>
          <w:color w:val="282A2A"/>
          <w:w w:val="110"/>
          <w:sz w:val="18"/>
        </w:rPr>
        <w:t>Wellings</w:t>
      </w:r>
      <w:r>
        <w:rPr>
          <w:color w:val="282A2A"/>
          <w:spacing w:val="-23"/>
          <w:w w:val="110"/>
          <w:sz w:val="18"/>
        </w:rPr>
        <w:t xml:space="preserve"> </w:t>
      </w:r>
      <w:r>
        <w:rPr>
          <w:color w:val="282A2A"/>
          <w:w w:val="110"/>
          <w:sz w:val="18"/>
        </w:rPr>
        <w:t>CBE</w:t>
      </w:r>
    </w:p>
    <w:p w:rsidR="00285863" w:rsidRDefault="006F584D">
      <w:pPr>
        <w:spacing w:before="4"/>
        <w:ind w:right="110"/>
        <w:jc w:val="right"/>
        <w:rPr>
          <w:sz w:val="18"/>
        </w:rPr>
      </w:pPr>
      <w:r>
        <w:rPr>
          <w:color w:val="282A2A"/>
          <w:spacing w:val="-2"/>
          <w:w w:val="110"/>
          <w:sz w:val="18"/>
        </w:rPr>
        <w:t>Vice-Chancellor</w:t>
      </w:r>
    </w:p>
    <w:p w:rsidR="00285863" w:rsidRDefault="00285863">
      <w:pPr>
        <w:pStyle w:val="BodyText"/>
        <w:ind w:left="0"/>
        <w:rPr>
          <w:sz w:val="20"/>
        </w:rPr>
      </w:pPr>
    </w:p>
    <w:p w:rsidR="00285863" w:rsidRDefault="006F584D">
      <w:pPr>
        <w:spacing w:before="156"/>
        <w:ind w:right="135"/>
        <w:jc w:val="right"/>
        <w:rPr>
          <w:rFonts w:ascii="Arial"/>
          <w:sz w:val="10"/>
        </w:rPr>
      </w:pPr>
      <w:r>
        <w:rPr>
          <w:rFonts w:ascii="Arial"/>
          <w:color w:val="4D5B64"/>
          <w:w w:val="125"/>
          <w:sz w:val="10"/>
        </w:rPr>
        <w:t>UNIVERSITY</w:t>
      </w:r>
      <w:r>
        <w:rPr>
          <w:rFonts w:ascii="Arial"/>
          <w:color w:val="4D5B64"/>
          <w:spacing w:val="-4"/>
          <w:w w:val="125"/>
          <w:sz w:val="10"/>
        </w:rPr>
        <w:t xml:space="preserve"> </w:t>
      </w:r>
      <w:r>
        <w:rPr>
          <w:rFonts w:ascii="Arial"/>
          <w:color w:val="4D5B64"/>
          <w:w w:val="125"/>
          <w:sz w:val="10"/>
        </w:rPr>
        <w:t>OF</w:t>
      </w:r>
      <w:r>
        <w:rPr>
          <w:rFonts w:ascii="Arial"/>
          <w:color w:val="4D5B64"/>
          <w:spacing w:val="-11"/>
          <w:w w:val="125"/>
          <w:sz w:val="10"/>
        </w:rPr>
        <w:t xml:space="preserve"> </w:t>
      </w:r>
      <w:r>
        <w:rPr>
          <w:rFonts w:ascii="Arial"/>
          <w:color w:val="4D5B64"/>
          <w:w w:val="125"/>
          <w:sz w:val="10"/>
        </w:rPr>
        <w:t>WOLLONGONG,</w:t>
      </w:r>
      <w:r>
        <w:rPr>
          <w:rFonts w:ascii="Arial"/>
          <w:color w:val="4D5B64"/>
          <w:spacing w:val="-7"/>
          <w:w w:val="125"/>
          <w:sz w:val="10"/>
        </w:rPr>
        <w:t xml:space="preserve"> </w:t>
      </w:r>
      <w:r>
        <w:rPr>
          <w:rFonts w:ascii="Arial"/>
          <w:color w:val="4D5B64"/>
          <w:w w:val="125"/>
          <w:sz w:val="10"/>
        </w:rPr>
        <w:t>NSW</w:t>
      </w:r>
      <w:r>
        <w:rPr>
          <w:rFonts w:ascii="Arial"/>
          <w:color w:val="4D5B64"/>
          <w:spacing w:val="-13"/>
          <w:w w:val="125"/>
          <w:sz w:val="10"/>
        </w:rPr>
        <w:t xml:space="preserve"> </w:t>
      </w:r>
      <w:r>
        <w:rPr>
          <w:rFonts w:ascii="Arial"/>
          <w:color w:val="4D5B64"/>
          <w:w w:val="125"/>
          <w:sz w:val="10"/>
        </w:rPr>
        <w:t>2522</w:t>
      </w:r>
      <w:r>
        <w:rPr>
          <w:rFonts w:ascii="Arial"/>
          <w:color w:val="4D5B64"/>
          <w:spacing w:val="-12"/>
          <w:w w:val="125"/>
          <w:sz w:val="10"/>
        </w:rPr>
        <w:t xml:space="preserve"> </w:t>
      </w:r>
      <w:r>
        <w:rPr>
          <w:rFonts w:ascii="Arial"/>
          <w:color w:val="4D5B64"/>
          <w:w w:val="125"/>
          <w:sz w:val="10"/>
        </w:rPr>
        <w:t>AUSTRALIA</w:t>
      </w:r>
    </w:p>
    <w:p w:rsidR="00285863" w:rsidRDefault="00285863">
      <w:pPr>
        <w:pStyle w:val="BodyText"/>
        <w:spacing w:before="1"/>
        <w:ind w:left="0"/>
        <w:rPr>
          <w:rFonts w:ascii="Arial"/>
          <w:sz w:val="8"/>
        </w:rPr>
      </w:pPr>
    </w:p>
    <w:p w:rsidR="00285863" w:rsidRDefault="006F584D">
      <w:pPr>
        <w:spacing w:before="1"/>
        <w:ind w:right="118"/>
        <w:jc w:val="right"/>
        <w:rPr>
          <w:sz w:val="14"/>
        </w:rPr>
      </w:pPr>
      <w:r>
        <w:rPr>
          <w:color w:val="4D5B64"/>
          <w:w w:val="115"/>
          <w:sz w:val="14"/>
        </w:rPr>
        <w:t xml:space="preserve">P </w:t>
      </w:r>
      <w:r>
        <w:rPr>
          <w:color w:val="606E75"/>
          <w:w w:val="115"/>
          <w:sz w:val="14"/>
        </w:rPr>
        <w:t>(</w:t>
      </w:r>
      <w:r>
        <w:rPr>
          <w:color w:val="4D5B64"/>
          <w:w w:val="115"/>
          <w:sz w:val="14"/>
        </w:rPr>
        <w:t>+61) 02 4221</w:t>
      </w:r>
      <w:r>
        <w:rPr>
          <w:color w:val="4D5B64"/>
          <w:spacing w:val="-18"/>
          <w:w w:val="115"/>
          <w:sz w:val="14"/>
        </w:rPr>
        <w:t xml:space="preserve"> </w:t>
      </w:r>
      <w:r>
        <w:rPr>
          <w:color w:val="606E75"/>
          <w:w w:val="115"/>
          <w:sz w:val="14"/>
        </w:rPr>
        <w:t>3909</w:t>
      </w:r>
    </w:p>
    <w:p w:rsidR="00285863" w:rsidRDefault="006F584D">
      <w:pPr>
        <w:spacing w:before="17"/>
        <w:ind w:right="122"/>
        <w:jc w:val="right"/>
        <w:rPr>
          <w:sz w:val="16"/>
        </w:rPr>
      </w:pPr>
      <w:hyperlink r:id="rId9">
        <w:r>
          <w:rPr>
            <w:color w:val="4D5B64"/>
            <w:sz w:val="16"/>
          </w:rPr>
          <w:t>wellings@uow.edu.au</w:t>
        </w:r>
      </w:hyperlink>
      <w:r>
        <w:rPr>
          <w:color w:val="4D5B64"/>
          <w:spacing w:val="9"/>
          <w:sz w:val="16"/>
        </w:rPr>
        <w:t xml:space="preserve"> </w:t>
      </w:r>
      <w:r>
        <w:rPr>
          <w:color w:val="4D5B64"/>
          <w:sz w:val="16"/>
        </w:rPr>
        <w:t>uow.edu.au</w:t>
      </w:r>
      <w:r>
        <w:rPr>
          <w:color w:val="4D5B64"/>
          <w:spacing w:val="16"/>
          <w:sz w:val="16"/>
        </w:rPr>
        <w:t xml:space="preserve"> </w:t>
      </w:r>
      <w:r>
        <w:rPr>
          <w:color w:val="4D5B64"/>
          <w:sz w:val="16"/>
          <w:vertAlign w:val="subscript"/>
        </w:rPr>
        <w:t>CRICOS</w:t>
      </w:r>
      <w:r>
        <w:rPr>
          <w:color w:val="4D5B64"/>
          <w:spacing w:val="-27"/>
          <w:sz w:val="16"/>
        </w:rPr>
        <w:t xml:space="preserve"> </w:t>
      </w:r>
      <w:r>
        <w:rPr>
          <w:color w:val="606E75"/>
          <w:sz w:val="16"/>
          <w:vertAlign w:val="subscript"/>
        </w:rPr>
        <w:t>PROVIDER</w:t>
      </w:r>
      <w:r>
        <w:rPr>
          <w:color w:val="606E75"/>
          <w:spacing w:val="-22"/>
          <w:sz w:val="16"/>
        </w:rPr>
        <w:t xml:space="preserve"> </w:t>
      </w:r>
      <w:r>
        <w:rPr>
          <w:color w:val="606E75"/>
          <w:sz w:val="16"/>
          <w:vertAlign w:val="subscript"/>
        </w:rPr>
        <w:t>No.</w:t>
      </w:r>
      <w:r>
        <w:rPr>
          <w:color w:val="606E75"/>
          <w:spacing w:val="-29"/>
          <w:sz w:val="16"/>
        </w:rPr>
        <w:t xml:space="preserve"> </w:t>
      </w:r>
      <w:r>
        <w:rPr>
          <w:color w:val="606E75"/>
          <w:sz w:val="16"/>
          <w:vertAlign w:val="subscript"/>
        </w:rPr>
        <w:t>00102E</w:t>
      </w:r>
    </w:p>
    <w:p w:rsidR="00285863" w:rsidRDefault="00285863">
      <w:pPr>
        <w:jc w:val="right"/>
        <w:rPr>
          <w:sz w:val="16"/>
        </w:rPr>
        <w:sectPr w:rsidR="00285863">
          <w:type w:val="continuous"/>
          <w:pgSz w:w="11910" w:h="16830"/>
          <w:pgMar w:top="120" w:right="300" w:bottom="280" w:left="1280" w:header="720" w:footer="720" w:gutter="0"/>
          <w:cols w:space="720"/>
        </w:sectPr>
      </w:pPr>
    </w:p>
    <w:p w:rsidR="00285863" w:rsidRDefault="006F584D">
      <w:pPr>
        <w:pStyle w:val="BodyText"/>
        <w:ind w:left="0"/>
        <w:rPr>
          <w:sz w:val="20"/>
        </w:rPr>
      </w:pPr>
      <w:r>
        <w:lastRenderedPageBreak/>
        <w:pict>
          <v:line id="_x0000_s1036" style="position:absolute;z-index:1096;mso-position-horizontal-relative:page;mso-position-vertical-relative:page" from="2.9pt,117.25pt" to="2.9pt,3.85pt" strokeweight=".33922mm">
            <w10:wrap anchorx="page" anchory="page"/>
          </v:line>
        </w:pict>
      </w:r>
      <w:r>
        <w:pict>
          <v:shape id="_x0000_s1035" style="position:absolute;margin-left:3.1pt;margin-top:351.85pt;width:.1pt;height:352.35pt;z-index:1120;mso-position-horizontal-relative:page;mso-position-vertical-relative:page" coordorigin="62,7037" coordsize="0,7047" o:spt="100" adj="0,,0" path="m63,3883r,-1134m63,9803r,-5901e" filled="f" strokeweight=".42392mm">
            <v:stroke joinstyle="round"/>
            <v:formulas/>
            <v:path arrowok="t" o:connecttype="segments"/>
            <w10:wrap anchorx="page" anchory="page"/>
          </v:shape>
        </w:pict>
      </w:r>
    </w:p>
    <w:p w:rsidR="00285863" w:rsidRDefault="00285863">
      <w:pPr>
        <w:pStyle w:val="BodyText"/>
        <w:ind w:left="0"/>
        <w:rPr>
          <w:sz w:val="20"/>
        </w:rPr>
      </w:pPr>
    </w:p>
    <w:p w:rsidR="00285863" w:rsidRDefault="00285863">
      <w:pPr>
        <w:pStyle w:val="BodyText"/>
        <w:ind w:left="0"/>
        <w:rPr>
          <w:sz w:val="20"/>
        </w:rPr>
      </w:pPr>
    </w:p>
    <w:p w:rsidR="00285863" w:rsidRDefault="00285863">
      <w:pPr>
        <w:pStyle w:val="BodyText"/>
        <w:ind w:left="0"/>
        <w:rPr>
          <w:sz w:val="20"/>
        </w:rPr>
      </w:pPr>
    </w:p>
    <w:p w:rsidR="00285863" w:rsidRDefault="00285863">
      <w:pPr>
        <w:pStyle w:val="BodyText"/>
        <w:ind w:left="0"/>
        <w:rPr>
          <w:sz w:val="21"/>
        </w:rPr>
      </w:pPr>
    </w:p>
    <w:p w:rsidR="00285863" w:rsidRDefault="006F584D">
      <w:pPr>
        <w:pStyle w:val="ListParagraph"/>
        <w:numPr>
          <w:ilvl w:val="0"/>
          <w:numId w:val="10"/>
        </w:numPr>
        <w:tabs>
          <w:tab w:val="left" w:pos="843"/>
          <w:tab w:val="left" w:pos="844"/>
        </w:tabs>
        <w:spacing w:before="1" w:line="247" w:lineRule="auto"/>
        <w:ind w:left="840" w:right="1110"/>
        <w:jc w:val="left"/>
        <w:rPr>
          <w:b/>
          <w:color w:val="282828"/>
          <w:sz w:val="21"/>
        </w:rPr>
      </w:pPr>
      <w:r>
        <w:rPr>
          <w:b/>
          <w:color w:val="282828"/>
          <w:w w:val="105"/>
          <w:sz w:val="21"/>
        </w:rPr>
        <w:t>Administrative codes, policies or principles relating to the above including internal audit and</w:t>
      </w:r>
      <w:r>
        <w:rPr>
          <w:b/>
          <w:color w:val="282828"/>
          <w:spacing w:val="-20"/>
          <w:w w:val="105"/>
          <w:sz w:val="21"/>
        </w:rPr>
        <w:t xml:space="preserve"> </w:t>
      </w:r>
      <w:r>
        <w:rPr>
          <w:b/>
          <w:color w:val="282828"/>
          <w:w w:val="105"/>
          <w:sz w:val="21"/>
        </w:rPr>
        <w:t>risk</w:t>
      </w:r>
      <w:r>
        <w:rPr>
          <w:b/>
          <w:color w:val="282828"/>
          <w:spacing w:val="-23"/>
          <w:w w:val="105"/>
          <w:sz w:val="21"/>
        </w:rPr>
        <w:t xml:space="preserve"> </w:t>
      </w:r>
      <w:r>
        <w:rPr>
          <w:b/>
          <w:color w:val="282828"/>
          <w:w w:val="105"/>
          <w:sz w:val="21"/>
        </w:rPr>
        <w:t>policies</w:t>
      </w:r>
      <w:r>
        <w:rPr>
          <w:b/>
          <w:color w:val="282828"/>
          <w:spacing w:val="-25"/>
          <w:w w:val="105"/>
          <w:sz w:val="21"/>
        </w:rPr>
        <w:t xml:space="preserve"> </w:t>
      </w:r>
      <w:r>
        <w:rPr>
          <w:b/>
          <w:color w:val="282828"/>
          <w:w w:val="105"/>
          <w:sz w:val="21"/>
        </w:rPr>
        <w:t>and</w:t>
      </w:r>
      <w:r>
        <w:rPr>
          <w:b/>
          <w:color w:val="282828"/>
          <w:spacing w:val="-18"/>
          <w:w w:val="105"/>
          <w:sz w:val="21"/>
        </w:rPr>
        <w:t xml:space="preserve"> </w:t>
      </w:r>
      <w:r>
        <w:rPr>
          <w:b/>
          <w:color w:val="282828"/>
          <w:w w:val="105"/>
          <w:sz w:val="21"/>
        </w:rPr>
        <w:t>practices</w:t>
      </w:r>
      <w:r>
        <w:rPr>
          <w:b/>
          <w:color w:val="282828"/>
          <w:spacing w:val="-21"/>
          <w:w w:val="105"/>
          <w:sz w:val="21"/>
        </w:rPr>
        <w:t xml:space="preserve"> </w:t>
      </w:r>
      <w:r>
        <w:rPr>
          <w:b/>
          <w:color w:val="282828"/>
          <w:w w:val="105"/>
          <w:sz w:val="21"/>
        </w:rPr>
        <w:t>and</w:t>
      </w:r>
      <w:r>
        <w:rPr>
          <w:b/>
          <w:color w:val="282828"/>
          <w:spacing w:val="-25"/>
          <w:w w:val="105"/>
          <w:sz w:val="21"/>
        </w:rPr>
        <w:t xml:space="preserve"> </w:t>
      </w:r>
      <w:r>
        <w:rPr>
          <w:b/>
          <w:color w:val="282828"/>
          <w:w w:val="105"/>
          <w:sz w:val="21"/>
        </w:rPr>
        <w:t>standard</w:t>
      </w:r>
      <w:r>
        <w:rPr>
          <w:b/>
          <w:color w:val="282828"/>
          <w:spacing w:val="-9"/>
          <w:w w:val="105"/>
          <w:sz w:val="21"/>
        </w:rPr>
        <w:t xml:space="preserve"> </w:t>
      </w:r>
      <w:r>
        <w:rPr>
          <w:b/>
          <w:color w:val="282828"/>
          <w:w w:val="105"/>
          <w:sz w:val="21"/>
        </w:rPr>
        <w:t>provisions</w:t>
      </w:r>
      <w:r>
        <w:rPr>
          <w:b/>
          <w:color w:val="282828"/>
          <w:spacing w:val="-18"/>
          <w:w w:val="105"/>
          <w:sz w:val="21"/>
        </w:rPr>
        <w:t xml:space="preserve"> </w:t>
      </w:r>
      <w:r>
        <w:rPr>
          <w:b/>
          <w:color w:val="282828"/>
          <w:w w:val="105"/>
          <w:sz w:val="21"/>
        </w:rPr>
        <w:t>in</w:t>
      </w:r>
      <w:r>
        <w:rPr>
          <w:b/>
          <w:color w:val="282828"/>
          <w:spacing w:val="-28"/>
          <w:w w:val="105"/>
          <w:sz w:val="21"/>
        </w:rPr>
        <w:t xml:space="preserve"> </w:t>
      </w:r>
      <w:r>
        <w:rPr>
          <w:b/>
          <w:color w:val="282828"/>
          <w:w w:val="105"/>
          <w:sz w:val="21"/>
        </w:rPr>
        <w:t>academic</w:t>
      </w:r>
      <w:r>
        <w:rPr>
          <w:b/>
          <w:color w:val="282828"/>
          <w:spacing w:val="-22"/>
          <w:w w:val="105"/>
          <w:sz w:val="21"/>
        </w:rPr>
        <w:t xml:space="preserve"> </w:t>
      </w:r>
      <w:r>
        <w:rPr>
          <w:b/>
          <w:color w:val="282828"/>
          <w:w w:val="105"/>
          <w:sz w:val="21"/>
        </w:rPr>
        <w:t>employment</w:t>
      </w:r>
      <w:r>
        <w:rPr>
          <w:b/>
          <w:color w:val="282828"/>
          <w:spacing w:val="-10"/>
          <w:w w:val="105"/>
          <w:sz w:val="21"/>
        </w:rPr>
        <w:t xml:space="preserve"> </w:t>
      </w:r>
      <w:r>
        <w:rPr>
          <w:b/>
          <w:color w:val="282828"/>
          <w:w w:val="105"/>
          <w:sz w:val="21"/>
        </w:rPr>
        <w:t>contracts.</w:t>
      </w:r>
    </w:p>
    <w:p w:rsidR="00285863" w:rsidRDefault="006F584D">
      <w:pPr>
        <w:pStyle w:val="ListParagraph"/>
        <w:numPr>
          <w:ilvl w:val="1"/>
          <w:numId w:val="10"/>
        </w:numPr>
        <w:tabs>
          <w:tab w:val="left" w:pos="1199"/>
          <w:tab w:val="left" w:pos="1200"/>
        </w:tabs>
        <w:spacing w:before="122"/>
        <w:ind w:hanging="353"/>
        <w:jc w:val="left"/>
        <w:rPr>
          <w:color w:val="282828"/>
          <w:sz w:val="21"/>
        </w:rPr>
      </w:pPr>
      <w:r w:rsidRPr="00A41582">
        <w:rPr>
          <w:color w:val="0F4DB3"/>
          <w:w w:val="105"/>
          <w:sz w:val="21"/>
          <w:u w:val="single" w:color="0F4DB3"/>
        </w:rPr>
        <w:t>UOW Code of Conduct</w:t>
      </w:r>
      <w:r>
        <w:rPr>
          <w:color w:val="0F4DB3"/>
          <w:spacing w:val="22"/>
          <w:w w:val="105"/>
          <w:sz w:val="21"/>
        </w:rPr>
        <w:t xml:space="preserve"> </w:t>
      </w:r>
      <w:r w:rsidR="00A41582">
        <w:rPr>
          <w:color w:val="445689"/>
          <w:spacing w:val="3"/>
          <w:w w:val="105"/>
          <w:sz w:val="21"/>
        </w:rPr>
        <w:t>–</w:t>
      </w:r>
    </w:p>
    <w:p w:rsidR="00285863" w:rsidRDefault="006F584D">
      <w:pPr>
        <w:pStyle w:val="ListParagraph"/>
        <w:numPr>
          <w:ilvl w:val="2"/>
          <w:numId w:val="10"/>
        </w:numPr>
        <w:tabs>
          <w:tab w:val="left" w:pos="1472"/>
        </w:tabs>
        <w:spacing w:before="4" w:line="252" w:lineRule="auto"/>
        <w:ind w:right="1103" w:hanging="357"/>
        <w:rPr>
          <w:i/>
          <w:color w:val="282828"/>
          <w:sz w:val="21"/>
        </w:rPr>
      </w:pPr>
      <w:r>
        <w:rPr>
          <w:color w:val="282828"/>
          <w:w w:val="105"/>
          <w:sz w:val="21"/>
        </w:rPr>
        <w:t>Section</w:t>
      </w:r>
      <w:r>
        <w:rPr>
          <w:color w:val="282828"/>
          <w:spacing w:val="21"/>
          <w:w w:val="105"/>
          <w:sz w:val="21"/>
        </w:rPr>
        <w:t xml:space="preserve"> </w:t>
      </w:r>
      <w:r>
        <w:rPr>
          <w:color w:val="282828"/>
          <w:w w:val="105"/>
          <w:sz w:val="21"/>
        </w:rPr>
        <w:t>l.</w:t>
      </w:r>
      <w:r>
        <w:rPr>
          <w:color w:val="282828"/>
          <w:spacing w:val="-9"/>
          <w:w w:val="105"/>
          <w:sz w:val="21"/>
        </w:rPr>
        <w:t xml:space="preserve"> </w:t>
      </w:r>
      <w:r>
        <w:rPr>
          <w:color w:val="282828"/>
          <w:w w:val="105"/>
          <w:sz w:val="21"/>
        </w:rPr>
        <w:t>l(a)</w:t>
      </w:r>
      <w:r>
        <w:rPr>
          <w:i/>
          <w:color w:val="282828"/>
          <w:w w:val="105"/>
          <w:sz w:val="21"/>
        </w:rPr>
        <w:t>"As</w:t>
      </w:r>
      <w:r>
        <w:rPr>
          <w:i/>
          <w:color w:val="282828"/>
          <w:spacing w:val="-10"/>
          <w:w w:val="105"/>
          <w:sz w:val="21"/>
        </w:rPr>
        <w:t xml:space="preserve"> </w:t>
      </w:r>
      <w:r>
        <w:rPr>
          <w:i/>
          <w:color w:val="282828"/>
          <w:w w:val="105"/>
          <w:sz w:val="21"/>
        </w:rPr>
        <w:t>the</w:t>
      </w:r>
      <w:r>
        <w:rPr>
          <w:i/>
          <w:color w:val="282828"/>
          <w:spacing w:val="-8"/>
          <w:w w:val="105"/>
          <w:sz w:val="21"/>
        </w:rPr>
        <w:t xml:space="preserve"> </w:t>
      </w:r>
      <w:r>
        <w:rPr>
          <w:i/>
          <w:color w:val="282828"/>
          <w:w w:val="105"/>
          <w:sz w:val="21"/>
        </w:rPr>
        <w:t>University</w:t>
      </w:r>
      <w:r>
        <w:rPr>
          <w:i/>
          <w:color w:val="282828"/>
          <w:spacing w:val="-3"/>
          <w:w w:val="105"/>
          <w:sz w:val="21"/>
        </w:rPr>
        <w:t xml:space="preserve"> </w:t>
      </w:r>
      <w:r>
        <w:rPr>
          <w:i/>
          <w:color w:val="282828"/>
          <w:w w:val="105"/>
          <w:sz w:val="21"/>
        </w:rPr>
        <w:t>of</w:t>
      </w:r>
      <w:r>
        <w:rPr>
          <w:i/>
          <w:color w:val="282828"/>
          <w:spacing w:val="-10"/>
          <w:w w:val="105"/>
          <w:sz w:val="21"/>
        </w:rPr>
        <w:t xml:space="preserve"> </w:t>
      </w:r>
      <w:r>
        <w:rPr>
          <w:i/>
          <w:color w:val="282828"/>
          <w:w w:val="105"/>
          <w:sz w:val="21"/>
        </w:rPr>
        <w:t>Wollongong</w:t>
      </w:r>
      <w:r>
        <w:rPr>
          <w:i/>
          <w:color w:val="282828"/>
          <w:spacing w:val="-6"/>
          <w:w w:val="105"/>
          <w:sz w:val="21"/>
        </w:rPr>
        <w:t xml:space="preserve"> </w:t>
      </w:r>
      <w:r>
        <w:rPr>
          <w:i/>
          <w:color w:val="282828"/>
          <w:w w:val="105"/>
          <w:sz w:val="21"/>
        </w:rPr>
        <w:t>pursues</w:t>
      </w:r>
      <w:r>
        <w:rPr>
          <w:i/>
          <w:color w:val="282828"/>
          <w:spacing w:val="-4"/>
          <w:w w:val="105"/>
          <w:sz w:val="21"/>
        </w:rPr>
        <w:t xml:space="preserve"> </w:t>
      </w:r>
      <w:r>
        <w:rPr>
          <w:i/>
          <w:color w:val="282828"/>
          <w:w w:val="105"/>
          <w:sz w:val="21"/>
        </w:rPr>
        <w:t>its</w:t>
      </w:r>
      <w:r>
        <w:rPr>
          <w:i/>
          <w:color w:val="282828"/>
          <w:spacing w:val="-17"/>
          <w:w w:val="105"/>
          <w:sz w:val="21"/>
        </w:rPr>
        <w:t xml:space="preserve"> </w:t>
      </w:r>
      <w:r>
        <w:rPr>
          <w:i/>
          <w:color w:val="282828"/>
          <w:w w:val="105"/>
          <w:sz w:val="21"/>
        </w:rPr>
        <w:t>Mission</w:t>
      </w:r>
      <w:r>
        <w:rPr>
          <w:i/>
          <w:color w:val="282828"/>
          <w:spacing w:val="-9"/>
          <w:w w:val="105"/>
          <w:sz w:val="21"/>
        </w:rPr>
        <w:t xml:space="preserve"> </w:t>
      </w:r>
      <w:r>
        <w:rPr>
          <w:i/>
          <w:color w:val="282828"/>
          <w:w w:val="105"/>
          <w:sz w:val="21"/>
        </w:rPr>
        <w:t>to</w:t>
      </w:r>
      <w:r>
        <w:rPr>
          <w:i/>
          <w:color w:val="282828"/>
          <w:spacing w:val="-19"/>
          <w:w w:val="105"/>
          <w:sz w:val="21"/>
        </w:rPr>
        <w:t xml:space="preserve"> </w:t>
      </w:r>
      <w:r>
        <w:rPr>
          <w:i/>
          <w:color w:val="282828"/>
          <w:w w:val="105"/>
          <w:sz w:val="21"/>
        </w:rPr>
        <w:t>be</w:t>
      </w:r>
      <w:r>
        <w:rPr>
          <w:i/>
          <w:color w:val="282828"/>
          <w:spacing w:val="-15"/>
          <w:w w:val="105"/>
          <w:sz w:val="21"/>
        </w:rPr>
        <w:t xml:space="preserve"> </w:t>
      </w:r>
      <w:r>
        <w:rPr>
          <w:i/>
          <w:color w:val="282828"/>
          <w:w w:val="105"/>
          <w:sz w:val="21"/>
        </w:rPr>
        <w:t>a</w:t>
      </w:r>
      <w:r>
        <w:rPr>
          <w:i/>
          <w:color w:val="282828"/>
          <w:spacing w:val="-8"/>
          <w:w w:val="105"/>
          <w:sz w:val="21"/>
        </w:rPr>
        <w:t xml:space="preserve"> </w:t>
      </w:r>
      <w:r>
        <w:rPr>
          <w:i/>
          <w:color w:val="282828"/>
          <w:w w:val="105"/>
          <w:sz w:val="21"/>
        </w:rPr>
        <w:t>global</w:t>
      </w:r>
      <w:r>
        <w:rPr>
          <w:i/>
          <w:color w:val="282828"/>
          <w:spacing w:val="-5"/>
          <w:w w:val="105"/>
          <w:sz w:val="21"/>
        </w:rPr>
        <w:t xml:space="preserve"> </w:t>
      </w:r>
      <w:r>
        <w:rPr>
          <w:i/>
          <w:color w:val="282828"/>
          <w:w w:val="105"/>
          <w:sz w:val="21"/>
        </w:rPr>
        <w:t xml:space="preserve">leader in discovery and learning, working to transform people and the world in which we live, it will encourage: a. intellectual </w:t>
      </w:r>
      <w:r>
        <w:rPr>
          <w:i/>
          <w:color w:val="282828"/>
          <w:spacing w:val="2"/>
          <w:w w:val="105"/>
          <w:sz w:val="21"/>
        </w:rPr>
        <w:t>openness</w:t>
      </w:r>
      <w:r>
        <w:rPr>
          <w:i/>
          <w:color w:val="505050"/>
          <w:spacing w:val="2"/>
          <w:w w:val="105"/>
          <w:sz w:val="21"/>
        </w:rPr>
        <w:t xml:space="preserve">, </w:t>
      </w:r>
      <w:r>
        <w:rPr>
          <w:i/>
          <w:color w:val="282828"/>
          <w:w w:val="105"/>
          <w:sz w:val="21"/>
        </w:rPr>
        <w:t>collegiality and</w:t>
      </w:r>
      <w:r>
        <w:rPr>
          <w:i/>
          <w:color w:val="282828"/>
          <w:spacing w:val="5"/>
          <w:w w:val="105"/>
          <w:sz w:val="21"/>
        </w:rPr>
        <w:t xml:space="preserve"> </w:t>
      </w:r>
      <w:r>
        <w:rPr>
          <w:i/>
          <w:color w:val="282828"/>
          <w:w w:val="105"/>
          <w:sz w:val="21"/>
        </w:rPr>
        <w:t>connectivity"</w:t>
      </w:r>
    </w:p>
    <w:p w:rsidR="00285863" w:rsidRDefault="006F584D">
      <w:pPr>
        <w:pStyle w:val="ListParagraph"/>
        <w:numPr>
          <w:ilvl w:val="2"/>
          <w:numId w:val="10"/>
        </w:numPr>
        <w:tabs>
          <w:tab w:val="left" w:pos="1476"/>
          <w:tab w:val="left" w:pos="1477"/>
        </w:tabs>
        <w:spacing w:before="3"/>
        <w:ind w:left="1476"/>
        <w:jc w:val="left"/>
        <w:rPr>
          <w:color w:val="282828"/>
          <w:sz w:val="21"/>
        </w:rPr>
      </w:pPr>
      <w:r>
        <w:rPr>
          <w:color w:val="282828"/>
          <w:sz w:val="21"/>
        </w:rPr>
        <w:t>Section</w:t>
      </w:r>
      <w:r>
        <w:rPr>
          <w:color w:val="282828"/>
          <w:spacing w:val="20"/>
          <w:sz w:val="21"/>
        </w:rPr>
        <w:t xml:space="preserve"> </w:t>
      </w:r>
      <w:r>
        <w:rPr>
          <w:color w:val="282828"/>
          <w:sz w:val="21"/>
        </w:rPr>
        <w:t>7.3-7.5</w:t>
      </w:r>
    </w:p>
    <w:p w:rsidR="00285863" w:rsidRPr="00A41582" w:rsidRDefault="006F584D">
      <w:pPr>
        <w:spacing w:before="109"/>
        <w:ind w:left="1470"/>
        <w:rPr>
          <w:i/>
          <w:sz w:val="21"/>
          <w:u w:val="single"/>
        </w:rPr>
      </w:pPr>
      <w:r w:rsidRPr="00A41582">
        <w:rPr>
          <w:i/>
          <w:color w:val="282828"/>
          <w:w w:val="105"/>
          <w:sz w:val="21"/>
          <w:u w:val="single" w:color="282828"/>
        </w:rPr>
        <w:t>Academic Freedom</w:t>
      </w:r>
    </w:p>
    <w:p w:rsidR="00285863" w:rsidRDefault="006F584D">
      <w:pPr>
        <w:pStyle w:val="ListParagraph"/>
        <w:numPr>
          <w:ilvl w:val="0"/>
          <w:numId w:val="10"/>
        </w:numPr>
        <w:tabs>
          <w:tab w:val="left" w:pos="1706"/>
        </w:tabs>
        <w:spacing w:before="9" w:line="254" w:lineRule="auto"/>
        <w:ind w:left="1471" w:right="1095" w:firstLine="1"/>
        <w:jc w:val="both"/>
        <w:rPr>
          <w:i/>
          <w:color w:val="282828"/>
          <w:sz w:val="21"/>
        </w:rPr>
      </w:pPr>
      <w:r>
        <w:rPr>
          <w:i/>
          <w:color w:val="282828"/>
          <w:w w:val="105"/>
          <w:sz w:val="21"/>
        </w:rPr>
        <w:t xml:space="preserve">The University is committed to the protection and promotion of intellectual freedom within the University. In the performance of their duties, academic </w:t>
      </w:r>
      <w:r>
        <w:rPr>
          <w:i/>
          <w:color w:val="3A3A3A"/>
          <w:w w:val="105"/>
          <w:sz w:val="21"/>
        </w:rPr>
        <w:t xml:space="preserve">staff </w:t>
      </w:r>
      <w:r>
        <w:rPr>
          <w:i/>
          <w:color w:val="282828"/>
          <w:w w:val="105"/>
          <w:sz w:val="21"/>
        </w:rPr>
        <w:t>have the right to:</w:t>
      </w:r>
    </w:p>
    <w:p w:rsidR="00285863" w:rsidRDefault="006F584D">
      <w:pPr>
        <w:pStyle w:val="ListParagraph"/>
        <w:numPr>
          <w:ilvl w:val="0"/>
          <w:numId w:val="9"/>
        </w:numPr>
        <w:tabs>
          <w:tab w:val="left" w:pos="1691"/>
        </w:tabs>
        <w:spacing w:before="0" w:line="238" w:lineRule="exact"/>
        <w:ind w:hanging="220"/>
        <w:rPr>
          <w:i/>
          <w:sz w:val="21"/>
        </w:rPr>
      </w:pPr>
      <w:r>
        <w:rPr>
          <w:i/>
          <w:color w:val="282828"/>
          <w:w w:val="105"/>
          <w:sz w:val="21"/>
        </w:rPr>
        <w:t>pursue critical and open</w:t>
      </w:r>
      <w:r>
        <w:rPr>
          <w:i/>
          <w:color w:val="282828"/>
          <w:spacing w:val="19"/>
          <w:w w:val="105"/>
          <w:sz w:val="21"/>
        </w:rPr>
        <w:t xml:space="preserve"> </w:t>
      </w:r>
      <w:r>
        <w:rPr>
          <w:i/>
          <w:color w:val="282828"/>
          <w:w w:val="105"/>
          <w:sz w:val="21"/>
        </w:rPr>
        <w:t>inquiry;</w:t>
      </w:r>
    </w:p>
    <w:p w:rsidR="00285863" w:rsidRDefault="006F584D">
      <w:pPr>
        <w:pStyle w:val="ListParagraph"/>
        <w:numPr>
          <w:ilvl w:val="0"/>
          <w:numId w:val="9"/>
        </w:numPr>
        <w:tabs>
          <w:tab w:val="left" w:pos="1687"/>
        </w:tabs>
        <w:spacing w:before="18"/>
        <w:ind w:left="1686" w:hanging="215"/>
        <w:rPr>
          <w:i/>
          <w:sz w:val="21"/>
        </w:rPr>
      </w:pPr>
      <w:r>
        <w:rPr>
          <w:i/>
          <w:color w:val="282828"/>
          <w:w w:val="105"/>
          <w:sz w:val="21"/>
        </w:rPr>
        <w:t>research and</w:t>
      </w:r>
      <w:r>
        <w:rPr>
          <w:i/>
          <w:color w:val="282828"/>
          <w:spacing w:val="12"/>
          <w:w w:val="105"/>
          <w:sz w:val="21"/>
        </w:rPr>
        <w:t xml:space="preserve"> </w:t>
      </w:r>
      <w:r>
        <w:rPr>
          <w:i/>
          <w:color w:val="282828"/>
          <w:w w:val="105"/>
          <w:sz w:val="21"/>
        </w:rPr>
        <w:t>publish;</w:t>
      </w:r>
    </w:p>
    <w:p w:rsidR="00285863" w:rsidRDefault="006F584D">
      <w:pPr>
        <w:pStyle w:val="ListParagraph"/>
        <w:numPr>
          <w:ilvl w:val="0"/>
          <w:numId w:val="9"/>
        </w:numPr>
        <w:tabs>
          <w:tab w:val="left" w:pos="1777"/>
        </w:tabs>
        <w:spacing w:before="8" w:line="256" w:lineRule="auto"/>
        <w:ind w:left="1469" w:right="1094" w:firstLine="0"/>
        <w:jc w:val="both"/>
        <w:rPr>
          <w:i/>
          <w:sz w:val="21"/>
        </w:rPr>
      </w:pPr>
      <w:r>
        <w:rPr>
          <w:i/>
          <w:color w:val="282828"/>
          <w:w w:val="105"/>
          <w:sz w:val="21"/>
        </w:rPr>
        <w:t>participate in public d</w:t>
      </w:r>
      <w:r>
        <w:rPr>
          <w:i/>
          <w:color w:val="282828"/>
          <w:w w:val="105"/>
          <w:sz w:val="21"/>
        </w:rPr>
        <w:t>ebates and express opinions, including unpopular or controversial opinions about issues and</w:t>
      </w:r>
      <w:r>
        <w:rPr>
          <w:i/>
          <w:color w:val="282828"/>
          <w:spacing w:val="36"/>
          <w:w w:val="105"/>
          <w:sz w:val="21"/>
        </w:rPr>
        <w:t xml:space="preserve"> </w:t>
      </w:r>
      <w:r>
        <w:rPr>
          <w:i/>
          <w:color w:val="282828"/>
          <w:w w:val="105"/>
          <w:sz w:val="21"/>
        </w:rPr>
        <w:t>ideas;</w:t>
      </w:r>
    </w:p>
    <w:p w:rsidR="00285863" w:rsidRDefault="006F584D">
      <w:pPr>
        <w:pStyle w:val="ListParagraph"/>
        <w:numPr>
          <w:ilvl w:val="0"/>
          <w:numId w:val="9"/>
        </w:numPr>
        <w:tabs>
          <w:tab w:val="left" w:pos="1744"/>
        </w:tabs>
        <w:spacing w:before="0" w:line="252" w:lineRule="auto"/>
        <w:ind w:left="1470" w:right="1099" w:firstLine="0"/>
        <w:jc w:val="both"/>
        <w:rPr>
          <w:i/>
          <w:sz w:val="21"/>
        </w:rPr>
      </w:pPr>
      <w:r>
        <w:rPr>
          <w:i/>
          <w:color w:val="282828"/>
          <w:w w:val="105"/>
          <w:sz w:val="21"/>
        </w:rPr>
        <w:t>participate in an appropriate form in decision making processes and structures germane to their field of expertise and onus of responsibility within the</w:t>
      </w:r>
      <w:r>
        <w:rPr>
          <w:i/>
          <w:color w:val="282828"/>
          <w:spacing w:val="-23"/>
          <w:w w:val="105"/>
          <w:sz w:val="21"/>
        </w:rPr>
        <w:t xml:space="preserve"> </w:t>
      </w:r>
      <w:r>
        <w:rPr>
          <w:i/>
          <w:color w:val="282828"/>
          <w:w w:val="105"/>
          <w:sz w:val="21"/>
        </w:rPr>
        <w:t>Univ</w:t>
      </w:r>
      <w:r>
        <w:rPr>
          <w:i/>
          <w:color w:val="282828"/>
          <w:w w:val="105"/>
          <w:sz w:val="21"/>
        </w:rPr>
        <w:t>ersity;</w:t>
      </w:r>
    </w:p>
    <w:p w:rsidR="00285863" w:rsidRDefault="006F584D">
      <w:pPr>
        <w:pStyle w:val="ListParagraph"/>
        <w:numPr>
          <w:ilvl w:val="0"/>
          <w:numId w:val="9"/>
        </w:numPr>
        <w:tabs>
          <w:tab w:val="left" w:pos="1688"/>
        </w:tabs>
        <w:spacing w:before="0" w:line="252" w:lineRule="auto"/>
        <w:ind w:left="1465" w:right="1097" w:firstLine="3"/>
        <w:jc w:val="both"/>
        <w:rPr>
          <w:i/>
          <w:sz w:val="21"/>
        </w:rPr>
      </w:pPr>
      <w:r>
        <w:rPr>
          <w:i/>
          <w:color w:val="282828"/>
          <w:w w:val="105"/>
          <w:sz w:val="21"/>
        </w:rPr>
        <w:t xml:space="preserve">teach, assess and develop curricula </w:t>
      </w:r>
      <w:r>
        <w:rPr>
          <w:i/>
          <w:color w:val="3A3A3A"/>
          <w:w w:val="105"/>
          <w:sz w:val="21"/>
        </w:rPr>
        <w:t xml:space="preserve">within </w:t>
      </w:r>
      <w:r>
        <w:rPr>
          <w:i/>
          <w:color w:val="282828"/>
          <w:w w:val="105"/>
          <w:sz w:val="21"/>
        </w:rPr>
        <w:t>the processes laid down by the University Council;</w:t>
      </w:r>
      <w:r>
        <w:rPr>
          <w:i/>
          <w:color w:val="282828"/>
          <w:spacing w:val="9"/>
          <w:w w:val="105"/>
          <w:sz w:val="21"/>
        </w:rPr>
        <w:t xml:space="preserve"> </w:t>
      </w:r>
      <w:r>
        <w:rPr>
          <w:i/>
          <w:color w:val="282828"/>
          <w:w w:val="105"/>
          <w:sz w:val="21"/>
        </w:rPr>
        <w:t>and</w:t>
      </w:r>
    </w:p>
    <w:p w:rsidR="00285863" w:rsidRDefault="006F584D">
      <w:pPr>
        <w:spacing w:line="252" w:lineRule="auto"/>
        <w:ind w:left="1469" w:right="1087" w:hanging="2"/>
        <w:jc w:val="both"/>
        <w:rPr>
          <w:i/>
          <w:sz w:val="21"/>
        </w:rPr>
      </w:pPr>
      <w:r>
        <w:rPr>
          <w:i/>
          <w:color w:val="282828"/>
          <w:w w:val="105"/>
          <w:sz w:val="21"/>
        </w:rPr>
        <w:t>f</w:t>
      </w:r>
      <w:r w:rsidR="00A41582">
        <w:rPr>
          <w:i/>
          <w:color w:val="282828"/>
          <w:w w:val="105"/>
          <w:sz w:val="21"/>
        </w:rPr>
        <w:t>.</w:t>
      </w:r>
      <w:r>
        <w:rPr>
          <w:i/>
          <w:color w:val="282828"/>
          <w:w w:val="105"/>
          <w:sz w:val="21"/>
        </w:rPr>
        <w:t xml:space="preserve"> participate in professional and representative bodies, including unions, and engage in community service;</w:t>
      </w:r>
    </w:p>
    <w:p w:rsidR="00285863" w:rsidRDefault="006F584D">
      <w:pPr>
        <w:spacing w:line="252" w:lineRule="auto"/>
        <w:ind w:left="1471" w:right="1098"/>
        <w:jc w:val="both"/>
        <w:rPr>
          <w:i/>
          <w:sz w:val="21"/>
        </w:rPr>
      </w:pPr>
      <w:r>
        <w:rPr>
          <w:i/>
          <w:color w:val="282828"/>
          <w:w w:val="105"/>
          <w:sz w:val="21"/>
        </w:rPr>
        <w:t>without fear of harassment, intimidation, bullying, victimisation, vilification or unfair treatment and without using these as a basis for personal attack on others.</w:t>
      </w:r>
    </w:p>
    <w:p w:rsidR="00285863" w:rsidRPr="00A41582" w:rsidRDefault="006F584D">
      <w:pPr>
        <w:spacing w:before="98"/>
        <w:ind w:left="1479"/>
        <w:rPr>
          <w:i/>
          <w:sz w:val="21"/>
          <w:u w:val="single"/>
        </w:rPr>
      </w:pPr>
      <w:r w:rsidRPr="00A41582">
        <w:rPr>
          <w:i/>
          <w:color w:val="282828"/>
          <w:w w:val="105"/>
          <w:sz w:val="21"/>
          <w:u w:val="single" w:color="282828"/>
        </w:rPr>
        <w:t>Public Comment</w:t>
      </w:r>
    </w:p>
    <w:p w:rsidR="00285863" w:rsidRDefault="006F584D">
      <w:pPr>
        <w:pStyle w:val="ListParagraph"/>
        <w:numPr>
          <w:ilvl w:val="0"/>
          <w:numId w:val="10"/>
        </w:numPr>
        <w:tabs>
          <w:tab w:val="left" w:pos="1682"/>
        </w:tabs>
        <w:spacing w:before="9" w:line="252" w:lineRule="auto"/>
        <w:ind w:left="1466" w:right="1088" w:firstLine="7"/>
        <w:jc w:val="both"/>
        <w:rPr>
          <w:i/>
          <w:color w:val="282828"/>
          <w:sz w:val="21"/>
        </w:rPr>
      </w:pPr>
      <w:r>
        <w:rPr>
          <w:i/>
          <w:color w:val="282828"/>
          <w:w w:val="105"/>
          <w:sz w:val="21"/>
        </w:rPr>
        <w:t>The</w:t>
      </w:r>
      <w:r>
        <w:rPr>
          <w:i/>
          <w:color w:val="282828"/>
          <w:spacing w:val="-19"/>
          <w:w w:val="105"/>
          <w:sz w:val="21"/>
        </w:rPr>
        <w:t xml:space="preserve"> </w:t>
      </w:r>
      <w:r>
        <w:rPr>
          <w:i/>
          <w:color w:val="282828"/>
          <w:w w:val="105"/>
          <w:sz w:val="21"/>
        </w:rPr>
        <w:t>University</w:t>
      </w:r>
      <w:r>
        <w:rPr>
          <w:i/>
          <w:color w:val="282828"/>
          <w:spacing w:val="-22"/>
          <w:w w:val="105"/>
          <w:sz w:val="21"/>
        </w:rPr>
        <w:t xml:space="preserve"> </w:t>
      </w:r>
      <w:r>
        <w:rPr>
          <w:i/>
          <w:color w:val="282828"/>
          <w:w w:val="105"/>
          <w:sz w:val="21"/>
        </w:rPr>
        <w:t>recognises</w:t>
      </w:r>
      <w:r>
        <w:rPr>
          <w:i/>
          <w:color w:val="282828"/>
          <w:spacing w:val="-16"/>
          <w:w w:val="105"/>
          <w:sz w:val="21"/>
        </w:rPr>
        <w:t xml:space="preserve"> </w:t>
      </w:r>
      <w:r>
        <w:rPr>
          <w:i/>
          <w:color w:val="282828"/>
          <w:w w:val="105"/>
          <w:sz w:val="21"/>
        </w:rPr>
        <w:t>the</w:t>
      </w:r>
      <w:r>
        <w:rPr>
          <w:i/>
          <w:color w:val="282828"/>
          <w:spacing w:val="-23"/>
          <w:w w:val="105"/>
          <w:sz w:val="21"/>
        </w:rPr>
        <w:t xml:space="preserve"> </w:t>
      </w:r>
      <w:r>
        <w:rPr>
          <w:i/>
          <w:color w:val="282828"/>
          <w:w w:val="105"/>
          <w:sz w:val="21"/>
        </w:rPr>
        <w:t>traditional</w:t>
      </w:r>
      <w:r>
        <w:rPr>
          <w:i/>
          <w:color w:val="282828"/>
          <w:spacing w:val="-12"/>
          <w:w w:val="105"/>
          <w:sz w:val="21"/>
        </w:rPr>
        <w:t xml:space="preserve"> </w:t>
      </w:r>
      <w:r>
        <w:rPr>
          <w:i/>
          <w:color w:val="282828"/>
          <w:w w:val="105"/>
          <w:sz w:val="21"/>
        </w:rPr>
        <w:t>role</w:t>
      </w:r>
      <w:r>
        <w:rPr>
          <w:i/>
          <w:color w:val="282828"/>
          <w:spacing w:val="-20"/>
          <w:w w:val="105"/>
          <w:sz w:val="21"/>
        </w:rPr>
        <w:t xml:space="preserve"> </w:t>
      </w:r>
      <w:r>
        <w:rPr>
          <w:i/>
          <w:color w:val="282828"/>
          <w:w w:val="105"/>
          <w:sz w:val="21"/>
        </w:rPr>
        <w:t>of</w:t>
      </w:r>
      <w:r>
        <w:rPr>
          <w:i/>
          <w:color w:val="282828"/>
          <w:spacing w:val="-21"/>
          <w:w w:val="105"/>
          <w:sz w:val="21"/>
        </w:rPr>
        <w:t xml:space="preserve"> </w:t>
      </w:r>
      <w:r w:rsidR="00A41582">
        <w:rPr>
          <w:i/>
          <w:color w:val="282828"/>
          <w:w w:val="105"/>
          <w:sz w:val="21"/>
        </w:rPr>
        <w:t>sta</w:t>
      </w:r>
      <w:r>
        <w:rPr>
          <w:i/>
          <w:color w:val="282828"/>
          <w:w w:val="105"/>
          <w:sz w:val="21"/>
        </w:rPr>
        <w:t>ff</w:t>
      </w:r>
      <w:r>
        <w:rPr>
          <w:i/>
          <w:color w:val="282828"/>
          <w:spacing w:val="-26"/>
          <w:w w:val="105"/>
          <w:sz w:val="21"/>
        </w:rPr>
        <w:t xml:space="preserve"> </w:t>
      </w:r>
      <w:r>
        <w:rPr>
          <w:i/>
          <w:color w:val="282828"/>
          <w:w w:val="105"/>
          <w:sz w:val="21"/>
        </w:rPr>
        <w:t>and</w:t>
      </w:r>
      <w:r>
        <w:rPr>
          <w:i/>
          <w:color w:val="282828"/>
          <w:spacing w:val="-22"/>
          <w:w w:val="105"/>
          <w:sz w:val="21"/>
        </w:rPr>
        <w:t xml:space="preserve"> </w:t>
      </w:r>
      <w:r>
        <w:rPr>
          <w:i/>
          <w:color w:val="282828"/>
          <w:w w:val="105"/>
          <w:sz w:val="21"/>
        </w:rPr>
        <w:t>affiliates</w:t>
      </w:r>
      <w:r>
        <w:rPr>
          <w:i/>
          <w:color w:val="282828"/>
          <w:spacing w:val="-10"/>
          <w:w w:val="105"/>
          <w:sz w:val="21"/>
        </w:rPr>
        <w:t xml:space="preserve"> </w:t>
      </w:r>
      <w:r>
        <w:rPr>
          <w:i/>
          <w:color w:val="282828"/>
          <w:w w:val="105"/>
          <w:sz w:val="21"/>
        </w:rPr>
        <w:t>in</w:t>
      </w:r>
      <w:r>
        <w:rPr>
          <w:i/>
          <w:color w:val="282828"/>
          <w:spacing w:val="-24"/>
          <w:w w:val="105"/>
          <w:sz w:val="21"/>
        </w:rPr>
        <w:t xml:space="preserve"> </w:t>
      </w:r>
      <w:r>
        <w:rPr>
          <w:i/>
          <w:color w:val="282828"/>
          <w:w w:val="105"/>
          <w:sz w:val="21"/>
        </w:rPr>
        <w:t>making</w:t>
      </w:r>
      <w:r>
        <w:rPr>
          <w:i/>
          <w:color w:val="282828"/>
          <w:spacing w:val="-22"/>
          <w:w w:val="105"/>
          <w:sz w:val="21"/>
        </w:rPr>
        <w:t xml:space="preserve"> </w:t>
      </w:r>
      <w:r>
        <w:rPr>
          <w:i/>
          <w:color w:val="282828"/>
          <w:w w:val="105"/>
          <w:sz w:val="21"/>
        </w:rPr>
        <w:t>informed comment on societal values, behaviours, customs and practices, in challenging beliefs, practices, policies and structures, and in participating in public debate on issues of professional and public concern. Members of the University communi</w:t>
      </w:r>
      <w:r>
        <w:rPr>
          <w:i/>
          <w:color w:val="282828"/>
          <w:w w:val="105"/>
          <w:sz w:val="21"/>
        </w:rPr>
        <w:t>ty are encouraged to participate in public debate on issues of professional and public</w:t>
      </w:r>
      <w:r>
        <w:rPr>
          <w:i/>
          <w:color w:val="282828"/>
          <w:spacing w:val="25"/>
          <w:w w:val="105"/>
          <w:sz w:val="21"/>
        </w:rPr>
        <w:t xml:space="preserve"> </w:t>
      </w:r>
      <w:r>
        <w:rPr>
          <w:i/>
          <w:color w:val="282828"/>
          <w:w w:val="105"/>
          <w:sz w:val="21"/>
        </w:rPr>
        <w:t>concern.</w:t>
      </w:r>
    </w:p>
    <w:p w:rsidR="00285863" w:rsidRDefault="006F584D">
      <w:pPr>
        <w:pStyle w:val="ListParagraph"/>
        <w:numPr>
          <w:ilvl w:val="0"/>
          <w:numId w:val="10"/>
        </w:numPr>
        <w:tabs>
          <w:tab w:val="left" w:pos="1694"/>
        </w:tabs>
        <w:spacing w:before="5" w:line="252" w:lineRule="auto"/>
        <w:ind w:left="1465" w:right="1076" w:firstLine="7"/>
        <w:jc w:val="both"/>
        <w:rPr>
          <w:i/>
          <w:color w:val="282828"/>
          <w:sz w:val="21"/>
        </w:rPr>
      </w:pPr>
      <w:r>
        <w:rPr>
          <w:i/>
          <w:color w:val="282828"/>
          <w:w w:val="105"/>
          <w:sz w:val="21"/>
        </w:rPr>
        <w:t>Views which</w:t>
      </w:r>
      <w:r>
        <w:rPr>
          <w:i/>
          <w:color w:val="282828"/>
          <w:spacing w:val="-8"/>
          <w:w w:val="105"/>
          <w:sz w:val="21"/>
        </w:rPr>
        <w:t xml:space="preserve"> </w:t>
      </w:r>
      <w:r>
        <w:rPr>
          <w:i/>
          <w:color w:val="282828"/>
          <w:w w:val="105"/>
          <w:sz w:val="21"/>
        </w:rPr>
        <w:t>are</w:t>
      </w:r>
      <w:r>
        <w:rPr>
          <w:i/>
          <w:color w:val="282828"/>
          <w:spacing w:val="-4"/>
          <w:w w:val="105"/>
          <w:sz w:val="21"/>
        </w:rPr>
        <w:t xml:space="preserve"> </w:t>
      </w:r>
      <w:r>
        <w:rPr>
          <w:i/>
          <w:color w:val="282828"/>
          <w:w w:val="105"/>
          <w:sz w:val="21"/>
        </w:rPr>
        <w:t>attributed</w:t>
      </w:r>
      <w:r>
        <w:rPr>
          <w:i/>
          <w:color w:val="282828"/>
          <w:spacing w:val="4"/>
          <w:w w:val="105"/>
          <w:sz w:val="21"/>
        </w:rPr>
        <w:t xml:space="preserve"> </w:t>
      </w:r>
      <w:r>
        <w:rPr>
          <w:i/>
          <w:color w:val="282828"/>
          <w:w w:val="105"/>
          <w:sz w:val="21"/>
        </w:rPr>
        <w:t>to</w:t>
      </w:r>
      <w:r>
        <w:rPr>
          <w:i/>
          <w:color w:val="282828"/>
          <w:spacing w:val="-13"/>
          <w:w w:val="105"/>
          <w:sz w:val="21"/>
        </w:rPr>
        <w:t xml:space="preserve"> </w:t>
      </w:r>
      <w:r>
        <w:rPr>
          <w:i/>
          <w:color w:val="282828"/>
          <w:w w:val="105"/>
          <w:sz w:val="21"/>
        </w:rPr>
        <w:t>the</w:t>
      </w:r>
      <w:r>
        <w:rPr>
          <w:i/>
          <w:color w:val="282828"/>
          <w:spacing w:val="-2"/>
          <w:w w:val="105"/>
          <w:sz w:val="21"/>
        </w:rPr>
        <w:t xml:space="preserve"> </w:t>
      </w:r>
      <w:r>
        <w:rPr>
          <w:i/>
          <w:color w:val="282828"/>
          <w:w w:val="105"/>
          <w:sz w:val="21"/>
        </w:rPr>
        <w:t>University</w:t>
      </w:r>
      <w:r>
        <w:rPr>
          <w:i/>
          <w:color w:val="282828"/>
          <w:spacing w:val="-3"/>
          <w:w w:val="105"/>
          <w:sz w:val="21"/>
        </w:rPr>
        <w:t xml:space="preserve"> </w:t>
      </w:r>
      <w:r>
        <w:rPr>
          <w:i/>
          <w:color w:val="282828"/>
          <w:w w:val="105"/>
          <w:sz w:val="21"/>
        </w:rPr>
        <w:t>as</w:t>
      </w:r>
      <w:r>
        <w:rPr>
          <w:i/>
          <w:color w:val="282828"/>
          <w:spacing w:val="-12"/>
          <w:w w:val="105"/>
          <w:sz w:val="21"/>
        </w:rPr>
        <w:t xml:space="preserve"> </w:t>
      </w:r>
      <w:r>
        <w:rPr>
          <w:i/>
          <w:color w:val="282828"/>
          <w:w w:val="105"/>
          <w:sz w:val="21"/>
        </w:rPr>
        <w:t>a</w:t>
      </w:r>
      <w:r>
        <w:rPr>
          <w:i/>
          <w:color w:val="282828"/>
          <w:spacing w:val="-7"/>
          <w:w w:val="105"/>
          <w:sz w:val="21"/>
        </w:rPr>
        <w:t xml:space="preserve"> </w:t>
      </w:r>
      <w:r>
        <w:rPr>
          <w:i/>
          <w:color w:val="282828"/>
          <w:w w:val="105"/>
          <w:sz w:val="21"/>
        </w:rPr>
        <w:t>corporate</w:t>
      </w:r>
      <w:r>
        <w:rPr>
          <w:i/>
          <w:color w:val="282828"/>
          <w:spacing w:val="12"/>
          <w:w w:val="105"/>
          <w:sz w:val="21"/>
        </w:rPr>
        <w:t xml:space="preserve"> </w:t>
      </w:r>
      <w:r>
        <w:rPr>
          <w:i/>
          <w:color w:val="282828"/>
          <w:w w:val="105"/>
          <w:sz w:val="21"/>
        </w:rPr>
        <w:t>body</w:t>
      </w:r>
      <w:r>
        <w:rPr>
          <w:i/>
          <w:color w:val="282828"/>
          <w:spacing w:val="-3"/>
          <w:w w:val="105"/>
          <w:sz w:val="21"/>
        </w:rPr>
        <w:t xml:space="preserve"> </w:t>
      </w:r>
      <w:r>
        <w:rPr>
          <w:i/>
          <w:color w:val="282828"/>
          <w:w w:val="105"/>
          <w:sz w:val="21"/>
        </w:rPr>
        <w:t>may</w:t>
      </w:r>
      <w:r>
        <w:rPr>
          <w:i/>
          <w:color w:val="282828"/>
          <w:spacing w:val="-8"/>
          <w:w w:val="105"/>
          <w:sz w:val="21"/>
        </w:rPr>
        <w:t xml:space="preserve"> </w:t>
      </w:r>
      <w:r>
        <w:rPr>
          <w:i/>
          <w:color w:val="282828"/>
          <w:w w:val="105"/>
          <w:sz w:val="21"/>
        </w:rPr>
        <w:t>be</w:t>
      </w:r>
      <w:r>
        <w:rPr>
          <w:i/>
          <w:color w:val="282828"/>
          <w:spacing w:val="-6"/>
          <w:w w:val="105"/>
          <w:sz w:val="21"/>
        </w:rPr>
        <w:t xml:space="preserve"> </w:t>
      </w:r>
      <w:r>
        <w:rPr>
          <w:i/>
          <w:color w:val="3A3A3A"/>
          <w:w w:val="105"/>
          <w:sz w:val="21"/>
        </w:rPr>
        <w:t>expressed</w:t>
      </w:r>
      <w:r>
        <w:rPr>
          <w:i/>
          <w:color w:val="3A3A3A"/>
          <w:spacing w:val="-3"/>
          <w:w w:val="105"/>
          <w:sz w:val="21"/>
        </w:rPr>
        <w:t xml:space="preserve"> </w:t>
      </w:r>
      <w:r>
        <w:rPr>
          <w:i/>
          <w:color w:val="282828"/>
          <w:w w:val="105"/>
          <w:sz w:val="21"/>
        </w:rPr>
        <w:t xml:space="preserve">to </w:t>
      </w:r>
      <w:r>
        <w:rPr>
          <w:i/>
          <w:color w:val="282828"/>
          <w:w w:val="105"/>
          <w:sz w:val="21"/>
        </w:rPr>
        <w:t>the public only in accordance with the University's Use of University Name in Public Statements Policy, Delegations of Authority Policy and Social Networking Use Guidelines. When making public comments that are not made as an official representative of the</w:t>
      </w:r>
      <w:r>
        <w:rPr>
          <w:i/>
          <w:color w:val="282828"/>
          <w:w w:val="105"/>
          <w:sz w:val="21"/>
        </w:rPr>
        <w:t xml:space="preserve"> University pursuant to the above policies, staff and affiliates of the University</w:t>
      </w:r>
      <w:r>
        <w:rPr>
          <w:i/>
          <w:color w:val="282828"/>
          <w:spacing w:val="-10"/>
          <w:w w:val="105"/>
          <w:sz w:val="21"/>
        </w:rPr>
        <w:t xml:space="preserve"> </w:t>
      </w:r>
      <w:r>
        <w:rPr>
          <w:i/>
          <w:color w:val="282828"/>
          <w:w w:val="105"/>
          <w:sz w:val="21"/>
        </w:rPr>
        <w:t>must</w:t>
      </w:r>
      <w:r>
        <w:rPr>
          <w:i/>
          <w:color w:val="282828"/>
          <w:spacing w:val="-7"/>
          <w:w w:val="105"/>
          <w:sz w:val="21"/>
        </w:rPr>
        <w:t xml:space="preserve"> </w:t>
      </w:r>
      <w:r>
        <w:rPr>
          <w:i/>
          <w:color w:val="282828"/>
          <w:w w:val="105"/>
          <w:sz w:val="21"/>
        </w:rPr>
        <w:t>make</w:t>
      </w:r>
      <w:r>
        <w:rPr>
          <w:i/>
          <w:color w:val="282828"/>
          <w:spacing w:val="-12"/>
          <w:w w:val="105"/>
          <w:sz w:val="21"/>
        </w:rPr>
        <w:t xml:space="preserve"> </w:t>
      </w:r>
      <w:r>
        <w:rPr>
          <w:i/>
          <w:color w:val="282828"/>
          <w:w w:val="105"/>
          <w:sz w:val="21"/>
        </w:rPr>
        <w:t>it</w:t>
      </w:r>
      <w:r>
        <w:rPr>
          <w:i/>
          <w:color w:val="282828"/>
          <w:spacing w:val="-19"/>
          <w:w w:val="105"/>
          <w:sz w:val="21"/>
        </w:rPr>
        <w:t xml:space="preserve"> </w:t>
      </w:r>
      <w:r>
        <w:rPr>
          <w:i/>
          <w:color w:val="282828"/>
          <w:w w:val="105"/>
          <w:sz w:val="21"/>
        </w:rPr>
        <w:t>clear</w:t>
      </w:r>
      <w:r>
        <w:rPr>
          <w:i/>
          <w:color w:val="282828"/>
          <w:spacing w:val="-11"/>
          <w:w w:val="105"/>
          <w:sz w:val="21"/>
        </w:rPr>
        <w:t xml:space="preserve"> </w:t>
      </w:r>
      <w:r>
        <w:rPr>
          <w:i/>
          <w:color w:val="282828"/>
          <w:w w:val="105"/>
          <w:sz w:val="21"/>
        </w:rPr>
        <w:t>that</w:t>
      </w:r>
      <w:r>
        <w:rPr>
          <w:i/>
          <w:color w:val="282828"/>
          <w:spacing w:val="-12"/>
          <w:w w:val="105"/>
          <w:sz w:val="21"/>
        </w:rPr>
        <w:t xml:space="preserve"> </w:t>
      </w:r>
      <w:r>
        <w:rPr>
          <w:i/>
          <w:color w:val="282828"/>
          <w:w w:val="105"/>
          <w:sz w:val="21"/>
        </w:rPr>
        <w:t>they</w:t>
      </w:r>
      <w:r>
        <w:rPr>
          <w:i/>
          <w:color w:val="282828"/>
          <w:spacing w:val="-14"/>
          <w:w w:val="105"/>
          <w:sz w:val="21"/>
        </w:rPr>
        <w:t xml:space="preserve"> </w:t>
      </w:r>
      <w:r>
        <w:rPr>
          <w:i/>
          <w:color w:val="282828"/>
          <w:w w:val="105"/>
          <w:sz w:val="21"/>
        </w:rPr>
        <w:t>are</w:t>
      </w:r>
      <w:r>
        <w:rPr>
          <w:i/>
          <w:color w:val="282828"/>
          <w:spacing w:val="-11"/>
          <w:w w:val="105"/>
          <w:sz w:val="21"/>
        </w:rPr>
        <w:t xml:space="preserve"> </w:t>
      </w:r>
      <w:r>
        <w:rPr>
          <w:i/>
          <w:color w:val="282828"/>
          <w:w w:val="105"/>
          <w:sz w:val="21"/>
        </w:rPr>
        <w:t>expressing</w:t>
      </w:r>
      <w:r>
        <w:rPr>
          <w:i/>
          <w:color w:val="282828"/>
          <w:spacing w:val="-3"/>
          <w:w w:val="105"/>
          <w:sz w:val="21"/>
        </w:rPr>
        <w:t xml:space="preserve"> </w:t>
      </w:r>
      <w:r>
        <w:rPr>
          <w:i/>
          <w:color w:val="282828"/>
          <w:w w:val="105"/>
          <w:sz w:val="21"/>
        </w:rPr>
        <w:t>individually</w:t>
      </w:r>
      <w:r>
        <w:rPr>
          <w:i/>
          <w:color w:val="282828"/>
          <w:spacing w:val="-5"/>
          <w:w w:val="105"/>
          <w:sz w:val="21"/>
        </w:rPr>
        <w:t xml:space="preserve"> </w:t>
      </w:r>
      <w:r>
        <w:rPr>
          <w:i/>
          <w:color w:val="282828"/>
          <w:w w:val="105"/>
          <w:sz w:val="21"/>
        </w:rPr>
        <w:t>held</w:t>
      </w:r>
      <w:r>
        <w:rPr>
          <w:i/>
          <w:color w:val="282828"/>
          <w:spacing w:val="-12"/>
          <w:w w:val="105"/>
          <w:sz w:val="21"/>
        </w:rPr>
        <w:t xml:space="preserve"> </w:t>
      </w:r>
      <w:r>
        <w:rPr>
          <w:i/>
          <w:color w:val="282828"/>
          <w:w w:val="105"/>
          <w:sz w:val="21"/>
        </w:rPr>
        <w:t>opinions</w:t>
      </w:r>
      <w:r>
        <w:rPr>
          <w:i/>
          <w:color w:val="282828"/>
          <w:spacing w:val="-10"/>
          <w:w w:val="105"/>
          <w:sz w:val="21"/>
        </w:rPr>
        <w:t xml:space="preserve"> </w:t>
      </w:r>
      <w:r>
        <w:rPr>
          <w:i/>
          <w:color w:val="282828"/>
          <w:w w:val="105"/>
          <w:sz w:val="21"/>
        </w:rPr>
        <w:t>that</w:t>
      </w:r>
      <w:r>
        <w:rPr>
          <w:i/>
          <w:color w:val="282828"/>
          <w:spacing w:val="-19"/>
          <w:w w:val="105"/>
          <w:sz w:val="21"/>
        </w:rPr>
        <w:t xml:space="preserve"> </w:t>
      </w:r>
      <w:r>
        <w:rPr>
          <w:i/>
          <w:color w:val="282828"/>
          <w:w w:val="105"/>
          <w:sz w:val="21"/>
        </w:rPr>
        <w:t>are not necessarily those of the</w:t>
      </w:r>
      <w:r>
        <w:rPr>
          <w:i/>
          <w:color w:val="282828"/>
          <w:spacing w:val="7"/>
          <w:w w:val="105"/>
          <w:sz w:val="21"/>
        </w:rPr>
        <w:t xml:space="preserve"> </w:t>
      </w:r>
      <w:r>
        <w:rPr>
          <w:i/>
          <w:color w:val="282828"/>
          <w:w w:val="105"/>
          <w:sz w:val="21"/>
        </w:rPr>
        <w:t>University.</w:t>
      </w:r>
    </w:p>
    <w:p w:rsidR="00285863" w:rsidRDefault="006F584D">
      <w:pPr>
        <w:pStyle w:val="ListParagraph"/>
        <w:numPr>
          <w:ilvl w:val="1"/>
          <w:numId w:val="10"/>
        </w:numPr>
        <w:tabs>
          <w:tab w:val="left" w:pos="1338"/>
        </w:tabs>
        <w:spacing w:before="23" w:line="252" w:lineRule="auto"/>
        <w:ind w:right="1083" w:hanging="367"/>
        <w:rPr>
          <w:color w:val="282828"/>
          <w:sz w:val="21"/>
        </w:rPr>
      </w:pPr>
      <w:r>
        <w:tab/>
      </w:r>
      <w:r w:rsidR="00C82D78" w:rsidRPr="00C82D78">
        <w:rPr>
          <w:color w:val="425B8E"/>
          <w:sz w:val="21"/>
          <w:u w:val="single" w:color="425B8E"/>
        </w:rPr>
        <w:t>UOW Use of the University Name Policy</w:t>
      </w:r>
      <w:r>
        <w:rPr>
          <w:color w:val="2D447C"/>
          <w:sz w:val="21"/>
        </w:rPr>
        <w:t xml:space="preserve"> </w:t>
      </w:r>
      <w:r w:rsidR="00C82D78">
        <w:rPr>
          <w:color w:val="445689"/>
          <w:spacing w:val="3"/>
          <w:w w:val="105"/>
          <w:sz w:val="21"/>
        </w:rPr>
        <w:t>–</w:t>
      </w:r>
      <w:r>
        <w:rPr>
          <w:color w:val="282828"/>
          <w:sz w:val="21"/>
        </w:rPr>
        <w:t xml:space="preserve"> Section 1.1 </w:t>
      </w:r>
      <w:r w:rsidR="00C82D78">
        <w:rPr>
          <w:i/>
          <w:color w:val="3A3A3A"/>
          <w:sz w:val="21"/>
        </w:rPr>
        <w:t xml:space="preserve">"Members </w:t>
      </w:r>
      <w:r w:rsidR="00C82D78">
        <w:rPr>
          <w:i/>
          <w:color w:val="282828"/>
          <w:sz w:val="21"/>
        </w:rPr>
        <w:t xml:space="preserve">of </w:t>
      </w:r>
      <w:r w:rsidR="00DF1059">
        <w:rPr>
          <w:i/>
          <w:color w:val="282828"/>
          <w:sz w:val="21"/>
        </w:rPr>
        <w:t xml:space="preserve">the </w:t>
      </w:r>
      <w:r>
        <w:rPr>
          <w:i/>
          <w:color w:val="282828"/>
          <w:sz w:val="21"/>
        </w:rPr>
        <w:t>University Community are encouraged to participate</w:t>
      </w:r>
      <w:r w:rsidR="00DF1059">
        <w:rPr>
          <w:i/>
          <w:color w:val="282828"/>
          <w:sz w:val="21"/>
        </w:rPr>
        <w:t xml:space="preserve"> in public debate on issues of </w:t>
      </w:r>
      <w:r>
        <w:rPr>
          <w:i/>
          <w:color w:val="282828"/>
          <w:sz w:val="21"/>
        </w:rPr>
        <w:t xml:space="preserve">professional  and public concern. This policy stipulates how </w:t>
      </w:r>
      <w:r w:rsidR="00C82D78">
        <w:rPr>
          <w:i/>
          <w:color w:val="282828"/>
          <w:sz w:val="21"/>
        </w:rPr>
        <w:t xml:space="preserve">the University of Wollongong's name should be </w:t>
      </w:r>
      <w:r>
        <w:rPr>
          <w:i/>
          <w:color w:val="282828"/>
          <w:sz w:val="21"/>
        </w:rPr>
        <w:t>used in relation to public state</w:t>
      </w:r>
      <w:r>
        <w:rPr>
          <w:i/>
          <w:color w:val="282828"/>
          <w:sz w:val="21"/>
        </w:rPr>
        <w:t>ments made by members of the University Community.</w:t>
      </w:r>
      <w:r>
        <w:rPr>
          <w:i/>
          <w:color w:val="282828"/>
          <w:spacing w:val="44"/>
          <w:sz w:val="21"/>
        </w:rPr>
        <w:t xml:space="preserve"> </w:t>
      </w:r>
      <w:r>
        <w:rPr>
          <w:color w:val="3A3A3A"/>
          <w:sz w:val="21"/>
        </w:rPr>
        <w:t>"</w:t>
      </w:r>
    </w:p>
    <w:p w:rsidR="00285863" w:rsidRDefault="00C82D78">
      <w:pPr>
        <w:pStyle w:val="ListParagraph"/>
        <w:numPr>
          <w:ilvl w:val="1"/>
          <w:numId w:val="10"/>
        </w:numPr>
        <w:tabs>
          <w:tab w:val="left" w:pos="1199"/>
          <w:tab w:val="left" w:pos="1200"/>
        </w:tabs>
        <w:spacing w:before="23"/>
        <w:ind w:left="1199" w:hanging="385"/>
        <w:jc w:val="left"/>
        <w:rPr>
          <w:color w:val="282828"/>
          <w:sz w:val="21"/>
        </w:rPr>
      </w:pPr>
      <w:r w:rsidRPr="00C82D78">
        <w:rPr>
          <w:color w:val="425B8E"/>
          <w:sz w:val="21"/>
          <w:u w:val="single" w:color="425B8E"/>
        </w:rPr>
        <w:t>UOW Academic Staff Enterprise Agreement</w:t>
      </w:r>
      <w:r w:rsidR="006F584D">
        <w:rPr>
          <w:rFonts w:ascii="Arial" w:hAnsi="Arial"/>
          <w:color w:val="2D447C"/>
          <w:sz w:val="19"/>
        </w:rPr>
        <w:t xml:space="preserve"> </w:t>
      </w:r>
      <w:r w:rsidR="006F584D">
        <w:rPr>
          <w:color w:val="282828"/>
          <w:sz w:val="21"/>
        </w:rPr>
        <w:t>2015 - Clause</w:t>
      </w:r>
      <w:r w:rsidR="006F584D">
        <w:rPr>
          <w:color w:val="282828"/>
          <w:spacing w:val="11"/>
          <w:sz w:val="21"/>
        </w:rPr>
        <w:t xml:space="preserve"> </w:t>
      </w:r>
      <w:r w:rsidR="006F584D">
        <w:rPr>
          <w:color w:val="282828"/>
          <w:sz w:val="21"/>
        </w:rPr>
        <w:t>16:</w:t>
      </w:r>
    </w:p>
    <w:p w:rsidR="00285863" w:rsidRPr="00C82D78" w:rsidRDefault="006F584D">
      <w:pPr>
        <w:spacing w:before="9"/>
        <w:ind w:left="1187"/>
        <w:rPr>
          <w:i/>
          <w:sz w:val="21"/>
          <w:u w:val="single"/>
        </w:rPr>
      </w:pPr>
      <w:r w:rsidRPr="00C82D78">
        <w:rPr>
          <w:i/>
          <w:color w:val="282828"/>
          <w:w w:val="105"/>
          <w:sz w:val="21"/>
          <w:u w:val="single" w:color="282828"/>
        </w:rPr>
        <w:t>Academic Freedom</w:t>
      </w:r>
    </w:p>
    <w:p w:rsidR="00285863" w:rsidRDefault="006F584D">
      <w:pPr>
        <w:pStyle w:val="ListParagraph"/>
        <w:numPr>
          <w:ilvl w:val="1"/>
          <w:numId w:val="8"/>
        </w:numPr>
        <w:tabs>
          <w:tab w:val="left" w:pos="1696"/>
        </w:tabs>
        <w:spacing w:before="13" w:line="252" w:lineRule="auto"/>
        <w:ind w:right="1078" w:firstLine="6"/>
        <w:jc w:val="both"/>
        <w:rPr>
          <w:i/>
          <w:sz w:val="21"/>
        </w:rPr>
      </w:pPr>
      <w:r>
        <w:rPr>
          <w:i/>
          <w:color w:val="282828"/>
          <w:w w:val="105"/>
          <w:sz w:val="21"/>
        </w:rPr>
        <w:t xml:space="preserve">The University is committed to the protection and promotion of intellectual freedom </w:t>
      </w:r>
      <w:r>
        <w:rPr>
          <w:i/>
          <w:color w:val="282828"/>
          <w:w w:val="105"/>
          <w:sz w:val="21"/>
        </w:rPr>
        <w:t>within the University. In the performance of their duties academic staff members have a right to:</w:t>
      </w:r>
    </w:p>
    <w:p w:rsidR="00285863" w:rsidRDefault="006F584D">
      <w:pPr>
        <w:pStyle w:val="ListParagraph"/>
        <w:numPr>
          <w:ilvl w:val="2"/>
          <w:numId w:val="8"/>
        </w:numPr>
        <w:tabs>
          <w:tab w:val="left" w:pos="1851"/>
        </w:tabs>
        <w:spacing w:before="3"/>
        <w:ind w:hanging="662"/>
        <w:rPr>
          <w:i/>
          <w:sz w:val="21"/>
        </w:rPr>
      </w:pPr>
      <w:r>
        <w:rPr>
          <w:i/>
          <w:color w:val="282828"/>
          <w:w w:val="105"/>
          <w:sz w:val="21"/>
        </w:rPr>
        <w:t>Pursue critical and open</w:t>
      </w:r>
      <w:r>
        <w:rPr>
          <w:i/>
          <w:color w:val="282828"/>
          <w:spacing w:val="16"/>
          <w:w w:val="105"/>
          <w:sz w:val="21"/>
        </w:rPr>
        <w:t xml:space="preserve"> </w:t>
      </w:r>
      <w:r>
        <w:rPr>
          <w:i/>
          <w:color w:val="282828"/>
          <w:w w:val="105"/>
          <w:sz w:val="21"/>
        </w:rPr>
        <w:t>inquiry;</w:t>
      </w:r>
    </w:p>
    <w:p w:rsidR="00285863" w:rsidRDefault="006F584D">
      <w:pPr>
        <w:pStyle w:val="ListParagraph"/>
        <w:numPr>
          <w:ilvl w:val="2"/>
          <w:numId w:val="8"/>
        </w:numPr>
        <w:tabs>
          <w:tab w:val="left" w:pos="1855"/>
        </w:tabs>
        <w:spacing w:before="14"/>
        <w:ind w:left="1854" w:hanging="666"/>
        <w:rPr>
          <w:i/>
          <w:sz w:val="21"/>
        </w:rPr>
      </w:pPr>
      <w:r>
        <w:rPr>
          <w:i/>
          <w:color w:val="282828"/>
          <w:w w:val="105"/>
          <w:sz w:val="21"/>
        </w:rPr>
        <w:t>Research and</w:t>
      </w:r>
      <w:r>
        <w:rPr>
          <w:i/>
          <w:color w:val="282828"/>
          <w:spacing w:val="7"/>
          <w:w w:val="105"/>
          <w:sz w:val="21"/>
        </w:rPr>
        <w:t xml:space="preserve"> </w:t>
      </w:r>
      <w:r>
        <w:rPr>
          <w:i/>
          <w:color w:val="282828"/>
          <w:w w:val="105"/>
          <w:sz w:val="21"/>
        </w:rPr>
        <w:t>publish;</w:t>
      </w:r>
    </w:p>
    <w:p w:rsidR="00285863" w:rsidRDefault="006F584D">
      <w:pPr>
        <w:pStyle w:val="ListParagraph"/>
        <w:numPr>
          <w:ilvl w:val="2"/>
          <w:numId w:val="8"/>
        </w:numPr>
        <w:tabs>
          <w:tab w:val="left" w:pos="1918"/>
        </w:tabs>
        <w:spacing w:before="13" w:line="252" w:lineRule="auto"/>
        <w:ind w:left="1185" w:right="1089" w:firstLine="3"/>
        <w:rPr>
          <w:i/>
          <w:sz w:val="21"/>
        </w:rPr>
      </w:pPr>
      <w:r>
        <w:rPr>
          <w:i/>
          <w:color w:val="282828"/>
          <w:w w:val="105"/>
          <w:sz w:val="21"/>
        </w:rPr>
        <w:t>Participate in University and public debates and express opinions, including unpopular or controversia</w:t>
      </w:r>
      <w:r>
        <w:rPr>
          <w:i/>
          <w:color w:val="282828"/>
          <w:w w:val="105"/>
          <w:sz w:val="21"/>
        </w:rPr>
        <w:t>l opinions about issues and</w:t>
      </w:r>
      <w:r>
        <w:rPr>
          <w:i/>
          <w:color w:val="282828"/>
          <w:spacing w:val="1"/>
          <w:w w:val="105"/>
          <w:sz w:val="21"/>
        </w:rPr>
        <w:t xml:space="preserve"> </w:t>
      </w:r>
      <w:r>
        <w:rPr>
          <w:i/>
          <w:color w:val="282828"/>
          <w:w w:val="105"/>
          <w:sz w:val="21"/>
        </w:rPr>
        <w:t>ideas;</w:t>
      </w:r>
    </w:p>
    <w:p w:rsidR="00285863" w:rsidRDefault="006F584D">
      <w:pPr>
        <w:pStyle w:val="ListParagraph"/>
        <w:numPr>
          <w:ilvl w:val="2"/>
          <w:numId w:val="8"/>
        </w:numPr>
        <w:tabs>
          <w:tab w:val="left" w:pos="1889"/>
        </w:tabs>
        <w:spacing w:before="0" w:line="256" w:lineRule="auto"/>
        <w:ind w:left="1182" w:right="1084" w:firstLine="6"/>
        <w:rPr>
          <w:i/>
          <w:sz w:val="21"/>
        </w:rPr>
      </w:pPr>
      <w:r>
        <w:rPr>
          <w:i/>
          <w:color w:val="282828"/>
          <w:w w:val="105"/>
          <w:sz w:val="21"/>
        </w:rPr>
        <w:t>Participate in an appropriate form in decision making processes and structures germane to their field of expertise and onus of responsibility within the</w:t>
      </w:r>
      <w:r>
        <w:rPr>
          <w:i/>
          <w:color w:val="282828"/>
          <w:spacing w:val="-12"/>
          <w:w w:val="105"/>
          <w:sz w:val="21"/>
        </w:rPr>
        <w:t xml:space="preserve"> </w:t>
      </w:r>
      <w:r>
        <w:rPr>
          <w:i/>
          <w:color w:val="282828"/>
          <w:w w:val="105"/>
          <w:sz w:val="21"/>
        </w:rPr>
        <w:t>University;</w:t>
      </w:r>
    </w:p>
    <w:p w:rsidR="00285863" w:rsidRDefault="006F584D">
      <w:pPr>
        <w:pStyle w:val="ListParagraph"/>
        <w:numPr>
          <w:ilvl w:val="2"/>
          <w:numId w:val="8"/>
        </w:numPr>
        <w:tabs>
          <w:tab w:val="left" w:pos="1927"/>
        </w:tabs>
        <w:spacing w:before="0" w:line="256" w:lineRule="auto"/>
        <w:ind w:left="1183" w:right="1079" w:firstLine="5"/>
        <w:rPr>
          <w:i/>
          <w:sz w:val="21"/>
        </w:rPr>
      </w:pPr>
      <w:r>
        <w:rPr>
          <w:i/>
          <w:color w:val="282828"/>
          <w:w w:val="105"/>
          <w:sz w:val="21"/>
        </w:rPr>
        <w:t>Teach, assess and develop curricula within the processes</w:t>
      </w:r>
      <w:r>
        <w:rPr>
          <w:i/>
          <w:color w:val="282828"/>
          <w:w w:val="105"/>
          <w:sz w:val="21"/>
        </w:rPr>
        <w:t xml:space="preserve"> laid down by the University;</w:t>
      </w:r>
    </w:p>
    <w:p w:rsidR="00285863" w:rsidRDefault="006F584D">
      <w:pPr>
        <w:pStyle w:val="ListParagraph"/>
        <w:numPr>
          <w:ilvl w:val="2"/>
          <w:numId w:val="8"/>
        </w:numPr>
        <w:tabs>
          <w:tab w:val="left" w:pos="1855"/>
        </w:tabs>
        <w:spacing w:before="0" w:line="234" w:lineRule="exact"/>
        <w:ind w:left="1854" w:hanging="666"/>
        <w:rPr>
          <w:i/>
          <w:sz w:val="21"/>
        </w:rPr>
      </w:pPr>
      <w:r>
        <w:rPr>
          <w:i/>
          <w:color w:val="282828"/>
          <w:w w:val="105"/>
          <w:sz w:val="21"/>
        </w:rPr>
        <w:t>Be involved in the processes of Academic Senate;</w:t>
      </w:r>
      <w:r>
        <w:rPr>
          <w:i/>
          <w:color w:val="282828"/>
          <w:spacing w:val="-13"/>
          <w:w w:val="105"/>
          <w:sz w:val="21"/>
        </w:rPr>
        <w:t xml:space="preserve"> </w:t>
      </w:r>
      <w:r>
        <w:rPr>
          <w:i/>
          <w:color w:val="282828"/>
          <w:w w:val="105"/>
          <w:sz w:val="21"/>
        </w:rPr>
        <w:t>and</w:t>
      </w:r>
    </w:p>
    <w:p w:rsidR="00285863" w:rsidRDefault="00285863">
      <w:pPr>
        <w:spacing w:line="234" w:lineRule="exact"/>
        <w:rPr>
          <w:sz w:val="21"/>
        </w:rPr>
        <w:sectPr w:rsidR="00285863">
          <w:footerReference w:type="default" r:id="rId10"/>
          <w:pgSz w:w="11910" w:h="16830"/>
          <w:pgMar w:top="60" w:right="300" w:bottom="1140" w:left="1280" w:header="0" w:footer="959" w:gutter="0"/>
          <w:pgNumType w:start="2"/>
          <w:cols w:space="720"/>
        </w:sectPr>
      </w:pPr>
    </w:p>
    <w:p w:rsidR="00285863" w:rsidRDefault="006F584D">
      <w:pPr>
        <w:pStyle w:val="BodyText"/>
        <w:ind w:left="0"/>
        <w:rPr>
          <w:i/>
          <w:sz w:val="20"/>
        </w:rPr>
      </w:pPr>
      <w:r>
        <w:lastRenderedPageBreak/>
        <w:pict>
          <v:line id="_x0000_s1034" style="position:absolute;z-index:1144;mso-position-horizontal-relative:page;mso-position-vertical-relative:page" from="2.4pt,477.65pt" to="2.4pt,159.55pt" strokeweight=".42403mm">
            <w10:wrap anchorx="page" anchory="page"/>
          </v:line>
        </w:pict>
      </w:r>
      <w:r>
        <w:pict>
          <v:line id="_x0000_s1033" style="position:absolute;z-index:1168;mso-position-horizontal-relative:page;mso-position-vertical-relative:page" from="2.9pt,135.5pt" to="2.9pt,2.9pt" strokeweight=".33922mm">
            <w10:wrap anchorx="page" anchory="page"/>
          </v:line>
        </w:pict>
      </w:r>
    </w:p>
    <w:p w:rsidR="00285863" w:rsidRDefault="00285863">
      <w:pPr>
        <w:pStyle w:val="BodyText"/>
        <w:ind w:left="0"/>
        <w:rPr>
          <w:i/>
          <w:sz w:val="20"/>
        </w:rPr>
      </w:pPr>
    </w:p>
    <w:p w:rsidR="00285863" w:rsidRDefault="00285863">
      <w:pPr>
        <w:pStyle w:val="BodyText"/>
        <w:ind w:left="0"/>
        <w:rPr>
          <w:i/>
          <w:sz w:val="20"/>
        </w:rPr>
      </w:pPr>
    </w:p>
    <w:p w:rsidR="00285863" w:rsidRDefault="00285863">
      <w:pPr>
        <w:pStyle w:val="BodyText"/>
        <w:ind w:left="0"/>
        <w:rPr>
          <w:i/>
          <w:sz w:val="20"/>
        </w:rPr>
      </w:pPr>
    </w:p>
    <w:p w:rsidR="00285863" w:rsidRDefault="00285863">
      <w:pPr>
        <w:pStyle w:val="BodyText"/>
        <w:spacing w:before="8"/>
        <w:ind w:left="0"/>
        <w:rPr>
          <w:i/>
          <w:sz w:val="20"/>
        </w:rPr>
      </w:pPr>
    </w:p>
    <w:p w:rsidR="00285863" w:rsidRDefault="006F584D">
      <w:pPr>
        <w:pStyle w:val="ListParagraph"/>
        <w:numPr>
          <w:ilvl w:val="2"/>
          <w:numId w:val="8"/>
        </w:numPr>
        <w:tabs>
          <w:tab w:val="left" w:pos="1851"/>
        </w:tabs>
        <w:spacing w:before="0" w:line="252" w:lineRule="auto"/>
        <w:ind w:left="1189" w:right="1113" w:firstLine="8"/>
        <w:rPr>
          <w:i/>
          <w:sz w:val="21"/>
        </w:rPr>
      </w:pPr>
      <w:r>
        <w:rPr>
          <w:i/>
          <w:color w:val="282828"/>
          <w:w w:val="105"/>
          <w:sz w:val="21"/>
        </w:rPr>
        <w:t>Participate</w:t>
      </w:r>
      <w:r>
        <w:rPr>
          <w:i/>
          <w:color w:val="282828"/>
          <w:spacing w:val="-2"/>
          <w:w w:val="105"/>
          <w:sz w:val="21"/>
        </w:rPr>
        <w:t xml:space="preserve"> </w:t>
      </w:r>
      <w:r>
        <w:rPr>
          <w:i/>
          <w:color w:val="282828"/>
          <w:w w:val="105"/>
          <w:sz w:val="21"/>
        </w:rPr>
        <w:t>in</w:t>
      </w:r>
      <w:r>
        <w:rPr>
          <w:i/>
          <w:color w:val="282828"/>
          <w:spacing w:val="-19"/>
          <w:w w:val="105"/>
          <w:sz w:val="21"/>
        </w:rPr>
        <w:t xml:space="preserve"> </w:t>
      </w:r>
      <w:r>
        <w:rPr>
          <w:i/>
          <w:color w:val="282828"/>
          <w:w w:val="105"/>
          <w:sz w:val="21"/>
        </w:rPr>
        <w:t>professional</w:t>
      </w:r>
      <w:r>
        <w:rPr>
          <w:i/>
          <w:color w:val="282828"/>
          <w:spacing w:val="-2"/>
          <w:w w:val="105"/>
          <w:sz w:val="21"/>
        </w:rPr>
        <w:t xml:space="preserve"> </w:t>
      </w:r>
      <w:r>
        <w:rPr>
          <w:i/>
          <w:color w:val="282828"/>
          <w:w w:val="105"/>
          <w:sz w:val="21"/>
        </w:rPr>
        <w:t>and</w:t>
      </w:r>
      <w:r>
        <w:rPr>
          <w:i/>
          <w:color w:val="282828"/>
          <w:spacing w:val="-12"/>
          <w:w w:val="105"/>
          <w:sz w:val="21"/>
        </w:rPr>
        <w:t xml:space="preserve"> </w:t>
      </w:r>
      <w:r>
        <w:rPr>
          <w:i/>
          <w:color w:val="282828"/>
          <w:w w:val="105"/>
          <w:sz w:val="21"/>
        </w:rPr>
        <w:t>representative</w:t>
      </w:r>
      <w:r>
        <w:rPr>
          <w:i/>
          <w:color w:val="282828"/>
          <w:spacing w:val="-16"/>
          <w:w w:val="105"/>
          <w:sz w:val="21"/>
        </w:rPr>
        <w:t xml:space="preserve"> </w:t>
      </w:r>
      <w:r>
        <w:rPr>
          <w:i/>
          <w:color w:val="282828"/>
          <w:w w:val="105"/>
          <w:sz w:val="21"/>
        </w:rPr>
        <w:t>bodies,</w:t>
      </w:r>
      <w:r>
        <w:rPr>
          <w:i/>
          <w:color w:val="282828"/>
          <w:spacing w:val="-5"/>
          <w:w w:val="105"/>
          <w:sz w:val="21"/>
        </w:rPr>
        <w:t xml:space="preserve"> </w:t>
      </w:r>
      <w:r>
        <w:rPr>
          <w:i/>
          <w:color w:val="282828"/>
          <w:w w:val="105"/>
          <w:sz w:val="21"/>
        </w:rPr>
        <w:t>including</w:t>
      </w:r>
      <w:r>
        <w:rPr>
          <w:i/>
          <w:color w:val="282828"/>
          <w:spacing w:val="-4"/>
          <w:w w:val="105"/>
          <w:sz w:val="21"/>
        </w:rPr>
        <w:t xml:space="preserve"> </w:t>
      </w:r>
      <w:r>
        <w:rPr>
          <w:i/>
          <w:color w:val="282828"/>
          <w:w w:val="105"/>
          <w:sz w:val="21"/>
        </w:rPr>
        <w:t>unions,</w:t>
      </w:r>
      <w:r>
        <w:rPr>
          <w:i/>
          <w:color w:val="282828"/>
          <w:spacing w:val="-11"/>
          <w:w w:val="105"/>
          <w:sz w:val="21"/>
        </w:rPr>
        <w:t xml:space="preserve"> </w:t>
      </w:r>
      <w:r>
        <w:rPr>
          <w:i/>
          <w:color w:val="282828"/>
          <w:w w:val="105"/>
          <w:sz w:val="21"/>
        </w:rPr>
        <w:t>and</w:t>
      </w:r>
      <w:r>
        <w:rPr>
          <w:i/>
          <w:color w:val="282828"/>
          <w:spacing w:val="-14"/>
          <w:w w:val="105"/>
          <w:sz w:val="21"/>
        </w:rPr>
        <w:t xml:space="preserve"> </w:t>
      </w:r>
      <w:r>
        <w:rPr>
          <w:i/>
          <w:color w:val="282828"/>
          <w:w w:val="105"/>
          <w:sz w:val="21"/>
        </w:rPr>
        <w:t>engage in</w:t>
      </w:r>
      <w:r>
        <w:rPr>
          <w:i/>
          <w:color w:val="282828"/>
          <w:spacing w:val="-23"/>
          <w:w w:val="105"/>
          <w:sz w:val="21"/>
        </w:rPr>
        <w:t xml:space="preserve"> </w:t>
      </w:r>
      <w:r>
        <w:rPr>
          <w:i/>
          <w:color w:val="282828"/>
          <w:w w:val="105"/>
          <w:sz w:val="21"/>
        </w:rPr>
        <w:t>community</w:t>
      </w:r>
      <w:r>
        <w:rPr>
          <w:i/>
          <w:color w:val="282828"/>
          <w:spacing w:val="-13"/>
          <w:w w:val="105"/>
          <w:sz w:val="21"/>
        </w:rPr>
        <w:t xml:space="preserve"> </w:t>
      </w:r>
      <w:r>
        <w:rPr>
          <w:i/>
          <w:color w:val="282828"/>
          <w:w w:val="105"/>
          <w:sz w:val="21"/>
        </w:rPr>
        <w:t>service</w:t>
      </w:r>
      <w:r>
        <w:rPr>
          <w:i/>
          <w:color w:val="282828"/>
          <w:spacing w:val="-10"/>
          <w:w w:val="105"/>
          <w:sz w:val="21"/>
        </w:rPr>
        <w:t xml:space="preserve"> </w:t>
      </w:r>
      <w:r>
        <w:rPr>
          <w:i/>
          <w:color w:val="282828"/>
          <w:w w:val="105"/>
          <w:sz w:val="21"/>
        </w:rPr>
        <w:t>without</w:t>
      </w:r>
      <w:r>
        <w:rPr>
          <w:i/>
          <w:color w:val="282828"/>
          <w:spacing w:val="-18"/>
          <w:w w:val="105"/>
          <w:sz w:val="21"/>
        </w:rPr>
        <w:t xml:space="preserve"> </w:t>
      </w:r>
      <w:r>
        <w:rPr>
          <w:i/>
          <w:color w:val="282828"/>
          <w:w w:val="105"/>
          <w:sz w:val="21"/>
        </w:rPr>
        <w:t>fear</w:t>
      </w:r>
      <w:r>
        <w:rPr>
          <w:i/>
          <w:color w:val="282828"/>
          <w:spacing w:val="-13"/>
          <w:w w:val="105"/>
          <w:sz w:val="21"/>
        </w:rPr>
        <w:t xml:space="preserve"> </w:t>
      </w:r>
      <w:r>
        <w:rPr>
          <w:i/>
          <w:color w:val="282828"/>
          <w:w w:val="105"/>
          <w:sz w:val="21"/>
        </w:rPr>
        <w:t>of</w:t>
      </w:r>
      <w:r>
        <w:rPr>
          <w:i/>
          <w:color w:val="282828"/>
          <w:spacing w:val="-16"/>
          <w:w w:val="105"/>
          <w:sz w:val="21"/>
        </w:rPr>
        <w:t xml:space="preserve"> </w:t>
      </w:r>
      <w:r>
        <w:rPr>
          <w:i/>
          <w:color w:val="282828"/>
          <w:w w:val="105"/>
          <w:sz w:val="21"/>
        </w:rPr>
        <w:t>harassment,</w:t>
      </w:r>
      <w:r>
        <w:rPr>
          <w:i/>
          <w:color w:val="282828"/>
          <w:spacing w:val="-8"/>
          <w:w w:val="105"/>
          <w:sz w:val="21"/>
        </w:rPr>
        <w:t xml:space="preserve"> </w:t>
      </w:r>
      <w:r>
        <w:rPr>
          <w:i/>
          <w:color w:val="282828"/>
          <w:w w:val="105"/>
          <w:sz w:val="21"/>
        </w:rPr>
        <w:t>intimidation,</w:t>
      </w:r>
      <w:r>
        <w:rPr>
          <w:i/>
          <w:color w:val="282828"/>
          <w:spacing w:val="-2"/>
          <w:w w:val="105"/>
          <w:sz w:val="21"/>
        </w:rPr>
        <w:t xml:space="preserve"> </w:t>
      </w:r>
      <w:r>
        <w:rPr>
          <w:i/>
          <w:color w:val="282828"/>
          <w:w w:val="105"/>
          <w:sz w:val="21"/>
        </w:rPr>
        <w:t>bullying</w:t>
      </w:r>
      <w:r>
        <w:rPr>
          <w:i/>
          <w:color w:val="282828"/>
          <w:spacing w:val="-13"/>
          <w:w w:val="105"/>
          <w:sz w:val="21"/>
        </w:rPr>
        <w:t xml:space="preserve"> </w:t>
      </w:r>
      <w:r>
        <w:rPr>
          <w:i/>
          <w:color w:val="282828"/>
          <w:w w:val="105"/>
          <w:sz w:val="21"/>
        </w:rPr>
        <w:t>or</w:t>
      </w:r>
      <w:r>
        <w:rPr>
          <w:i/>
          <w:color w:val="282828"/>
          <w:spacing w:val="-14"/>
          <w:w w:val="105"/>
          <w:sz w:val="21"/>
        </w:rPr>
        <w:t xml:space="preserve"> </w:t>
      </w:r>
      <w:r>
        <w:rPr>
          <w:i/>
          <w:color w:val="282828"/>
          <w:w w:val="105"/>
          <w:sz w:val="21"/>
        </w:rPr>
        <w:t>unfair</w:t>
      </w:r>
      <w:r>
        <w:rPr>
          <w:i/>
          <w:color w:val="282828"/>
          <w:spacing w:val="-16"/>
          <w:w w:val="105"/>
          <w:sz w:val="21"/>
        </w:rPr>
        <w:t xml:space="preserve"> </w:t>
      </w:r>
      <w:r>
        <w:rPr>
          <w:i/>
          <w:color w:val="282828"/>
          <w:w w:val="105"/>
          <w:sz w:val="21"/>
        </w:rPr>
        <w:t>treatment.</w:t>
      </w:r>
    </w:p>
    <w:p w:rsidR="00285863" w:rsidRDefault="006F584D">
      <w:pPr>
        <w:spacing w:line="252" w:lineRule="auto"/>
        <w:ind w:left="1187" w:right="1094" w:firstLine="5"/>
        <w:rPr>
          <w:i/>
          <w:sz w:val="21"/>
        </w:rPr>
      </w:pPr>
      <w:r>
        <w:rPr>
          <w:i/>
          <w:color w:val="282828"/>
          <w:spacing w:val="-5"/>
          <w:w w:val="105"/>
          <w:sz w:val="21"/>
        </w:rPr>
        <w:t>16.2</w:t>
      </w:r>
      <w:r>
        <w:rPr>
          <w:i/>
          <w:color w:val="4F4F4F"/>
          <w:spacing w:val="-5"/>
          <w:w w:val="105"/>
          <w:sz w:val="21"/>
        </w:rPr>
        <w:t>.</w:t>
      </w:r>
      <w:r>
        <w:rPr>
          <w:i/>
          <w:color w:val="4F4F4F"/>
          <w:spacing w:val="-6"/>
          <w:w w:val="105"/>
          <w:sz w:val="21"/>
        </w:rPr>
        <w:t xml:space="preserve"> </w:t>
      </w:r>
      <w:r>
        <w:rPr>
          <w:i/>
          <w:color w:val="282828"/>
          <w:w w:val="105"/>
          <w:sz w:val="21"/>
        </w:rPr>
        <w:t>Notwithstanding</w:t>
      </w:r>
      <w:r>
        <w:rPr>
          <w:i/>
          <w:color w:val="282828"/>
          <w:spacing w:val="-23"/>
          <w:w w:val="105"/>
          <w:sz w:val="21"/>
        </w:rPr>
        <w:t xml:space="preserve"> </w:t>
      </w:r>
      <w:r>
        <w:rPr>
          <w:i/>
          <w:color w:val="282828"/>
          <w:w w:val="105"/>
          <w:sz w:val="21"/>
        </w:rPr>
        <w:t>the</w:t>
      </w:r>
      <w:r>
        <w:rPr>
          <w:i/>
          <w:color w:val="282828"/>
          <w:spacing w:val="-18"/>
          <w:w w:val="105"/>
          <w:sz w:val="21"/>
        </w:rPr>
        <w:t xml:space="preserve"> </w:t>
      </w:r>
      <w:r>
        <w:rPr>
          <w:i/>
          <w:color w:val="282828"/>
          <w:w w:val="105"/>
          <w:sz w:val="21"/>
        </w:rPr>
        <w:t>rights</w:t>
      </w:r>
      <w:r>
        <w:rPr>
          <w:i/>
          <w:color w:val="282828"/>
          <w:spacing w:val="-14"/>
          <w:w w:val="105"/>
          <w:sz w:val="21"/>
        </w:rPr>
        <w:t xml:space="preserve"> </w:t>
      </w:r>
      <w:r>
        <w:rPr>
          <w:i/>
          <w:color w:val="282828"/>
          <w:w w:val="105"/>
          <w:sz w:val="21"/>
        </w:rPr>
        <w:t>expressed</w:t>
      </w:r>
      <w:r>
        <w:rPr>
          <w:i/>
          <w:color w:val="282828"/>
          <w:spacing w:val="-4"/>
          <w:w w:val="105"/>
          <w:sz w:val="21"/>
        </w:rPr>
        <w:t xml:space="preserve"> </w:t>
      </w:r>
      <w:r>
        <w:rPr>
          <w:i/>
          <w:color w:val="282828"/>
          <w:w w:val="105"/>
          <w:sz w:val="21"/>
        </w:rPr>
        <w:t>in</w:t>
      </w:r>
      <w:r>
        <w:rPr>
          <w:i/>
          <w:color w:val="282828"/>
          <w:spacing w:val="-14"/>
          <w:w w:val="105"/>
          <w:sz w:val="21"/>
        </w:rPr>
        <w:t xml:space="preserve"> </w:t>
      </w:r>
      <w:r>
        <w:rPr>
          <w:i/>
          <w:color w:val="282828"/>
          <w:w w:val="105"/>
          <w:sz w:val="21"/>
        </w:rPr>
        <w:t>sub-clause</w:t>
      </w:r>
      <w:r>
        <w:rPr>
          <w:i/>
          <w:color w:val="282828"/>
          <w:spacing w:val="1"/>
          <w:w w:val="105"/>
          <w:sz w:val="21"/>
        </w:rPr>
        <w:t xml:space="preserve"> </w:t>
      </w:r>
      <w:r>
        <w:rPr>
          <w:i/>
          <w:color w:val="282828"/>
          <w:w w:val="105"/>
          <w:sz w:val="21"/>
        </w:rPr>
        <w:t>16.</w:t>
      </w:r>
      <w:r>
        <w:rPr>
          <w:i/>
          <w:color w:val="282828"/>
          <w:spacing w:val="-38"/>
          <w:w w:val="105"/>
          <w:sz w:val="21"/>
        </w:rPr>
        <w:t xml:space="preserve"> </w:t>
      </w:r>
      <w:r w:rsidR="000957FE">
        <w:rPr>
          <w:i/>
          <w:color w:val="282828"/>
          <w:w w:val="105"/>
          <w:sz w:val="21"/>
        </w:rPr>
        <w:t>l</w:t>
      </w:r>
      <w:r w:rsidR="00DF1059">
        <w:rPr>
          <w:i/>
          <w:color w:val="282828"/>
          <w:spacing w:val="-23"/>
          <w:w w:val="105"/>
          <w:sz w:val="21"/>
        </w:rPr>
        <w:t xml:space="preserve">, </w:t>
      </w:r>
      <w:r>
        <w:rPr>
          <w:i/>
          <w:color w:val="4F4F4F"/>
          <w:spacing w:val="-17"/>
          <w:w w:val="105"/>
          <w:sz w:val="21"/>
        </w:rPr>
        <w:t xml:space="preserve"> </w:t>
      </w:r>
      <w:r>
        <w:rPr>
          <w:i/>
          <w:color w:val="282828"/>
          <w:w w:val="105"/>
          <w:sz w:val="21"/>
        </w:rPr>
        <w:t>no</w:t>
      </w:r>
      <w:r>
        <w:rPr>
          <w:i/>
          <w:color w:val="282828"/>
          <w:spacing w:val="-14"/>
          <w:w w:val="105"/>
          <w:sz w:val="21"/>
        </w:rPr>
        <w:t xml:space="preserve"> </w:t>
      </w:r>
      <w:r>
        <w:rPr>
          <w:i/>
          <w:color w:val="282828"/>
          <w:w w:val="105"/>
          <w:sz w:val="21"/>
        </w:rPr>
        <w:t>staff</w:t>
      </w:r>
      <w:r>
        <w:rPr>
          <w:i/>
          <w:color w:val="282828"/>
          <w:spacing w:val="-7"/>
          <w:w w:val="105"/>
          <w:sz w:val="21"/>
        </w:rPr>
        <w:t xml:space="preserve"> </w:t>
      </w:r>
      <w:r>
        <w:rPr>
          <w:i/>
          <w:color w:val="282828"/>
          <w:w w:val="105"/>
          <w:sz w:val="21"/>
        </w:rPr>
        <w:t>member</w:t>
      </w:r>
      <w:r>
        <w:rPr>
          <w:i/>
          <w:color w:val="282828"/>
          <w:spacing w:val="-2"/>
          <w:w w:val="105"/>
          <w:sz w:val="21"/>
        </w:rPr>
        <w:t xml:space="preserve"> </w:t>
      </w:r>
      <w:r>
        <w:rPr>
          <w:i/>
          <w:color w:val="282828"/>
          <w:w w:val="105"/>
          <w:sz w:val="21"/>
        </w:rPr>
        <w:t>has</w:t>
      </w:r>
      <w:r>
        <w:rPr>
          <w:i/>
          <w:color w:val="282828"/>
          <w:spacing w:val="-17"/>
          <w:w w:val="105"/>
          <w:sz w:val="21"/>
        </w:rPr>
        <w:t xml:space="preserve"> </w:t>
      </w:r>
      <w:r>
        <w:rPr>
          <w:i/>
          <w:color w:val="282828"/>
          <w:w w:val="105"/>
          <w:sz w:val="21"/>
        </w:rPr>
        <w:t>the</w:t>
      </w:r>
      <w:r>
        <w:rPr>
          <w:i/>
          <w:color w:val="282828"/>
          <w:spacing w:val="-10"/>
          <w:w w:val="105"/>
          <w:sz w:val="21"/>
        </w:rPr>
        <w:t xml:space="preserve"> </w:t>
      </w:r>
      <w:r>
        <w:rPr>
          <w:i/>
          <w:color w:val="282828"/>
          <w:w w:val="105"/>
          <w:sz w:val="21"/>
        </w:rPr>
        <w:t xml:space="preserve">right </w:t>
      </w:r>
      <w:r>
        <w:rPr>
          <w:i/>
          <w:color w:val="282828"/>
          <w:w w:val="105"/>
          <w:sz w:val="21"/>
        </w:rPr>
        <w:t>to harass, vilify, bully, intimidate, act vexatiously or</w:t>
      </w:r>
      <w:r>
        <w:rPr>
          <w:i/>
          <w:color w:val="282828"/>
          <w:spacing w:val="33"/>
          <w:w w:val="105"/>
          <w:sz w:val="21"/>
        </w:rPr>
        <w:t xml:space="preserve"> </w:t>
      </w:r>
      <w:r>
        <w:rPr>
          <w:i/>
          <w:color w:val="282828"/>
          <w:spacing w:val="3"/>
          <w:w w:val="105"/>
          <w:sz w:val="21"/>
        </w:rPr>
        <w:t>defame</w:t>
      </w:r>
      <w:r>
        <w:rPr>
          <w:i/>
          <w:color w:val="4F4F4F"/>
          <w:spacing w:val="3"/>
          <w:w w:val="105"/>
          <w:sz w:val="21"/>
        </w:rPr>
        <w:t>.</w:t>
      </w:r>
    </w:p>
    <w:p w:rsidR="00285863" w:rsidRDefault="006F584D">
      <w:pPr>
        <w:pStyle w:val="ListParagraph"/>
        <w:numPr>
          <w:ilvl w:val="1"/>
          <w:numId w:val="10"/>
        </w:numPr>
        <w:tabs>
          <w:tab w:val="left" w:pos="1200"/>
        </w:tabs>
        <w:spacing w:before="14" w:line="252" w:lineRule="auto"/>
        <w:ind w:left="1189" w:right="1104" w:hanging="366"/>
        <w:rPr>
          <w:i/>
          <w:color w:val="282828"/>
          <w:sz w:val="21"/>
        </w:rPr>
      </w:pPr>
      <w:r>
        <w:rPr>
          <w:color w:val="282828"/>
          <w:sz w:val="21"/>
        </w:rPr>
        <w:t xml:space="preserve">UOW Protocol Procedures (see attached) Section 7 deals with the notification  and management of events including high profile persons: </w:t>
      </w:r>
      <w:r>
        <w:rPr>
          <w:i/>
          <w:color w:val="282828"/>
          <w:sz w:val="21"/>
        </w:rPr>
        <w:t xml:space="preserve">"7.1 Risk Assessment and Security of </w:t>
      </w:r>
      <w:r>
        <w:rPr>
          <w:i/>
          <w:color w:val="282828"/>
          <w:sz w:val="21"/>
        </w:rPr>
        <w:t>Visiting Dignitaries and High Profile</w:t>
      </w:r>
      <w:r>
        <w:rPr>
          <w:i/>
          <w:color w:val="282828"/>
          <w:spacing w:val="-28"/>
          <w:sz w:val="21"/>
        </w:rPr>
        <w:t xml:space="preserve"> </w:t>
      </w:r>
      <w:r>
        <w:rPr>
          <w:i/>
          <w:color w:val="282828"/>
          <w:sz w:val="21"/>
        </w:rPr>
        <w:t>Speakers:</w:t>
      </w:r>
    </w:p>
    <w:p w:rsidR="00285863" w:rsidRDefault="006F584D">
      <w:pPr>
        <w:pStyle w:val="ListParagraph"/>
        <w:numPr>
          <w:ilvl w:val="0"/>
          <w:numId w:val="7"/>
        </w:numPr>
        <w:tabs>
          <w:tab w:val="left" w:pos="1639"/>
        </w:tabs>
        <w:spacing w:before="4" w:line="252" w:lineRule="auto"/>
        <w:ind w:right="1103" w:hanging="436"/>
        <w:jc w:val="both"/>
        <w:rPr>
          <w:i/>
          <w:color w:val="282828"/>
          <w:sz w:val="20"/>
        </w:rPr>
      </w:pPr>
      <w:r>
        <w:rPr>
          <w:i/>
          <w:color w:val="282828"/>
          <w:w w:val="105"/>
          <w:sz w:val="21"/>
        </w:rPr>
        <w:t>The Manager, Security must be contacted and provided with details of any visit or UOW event involving a dignitary or person with a high profile within the local, national or international community</w:t>
      </w:r>
      <w:r>
        <w:rPr>
          <w:i/>
          <w:color w:val="4F4F4F"/>
          <w:w w:val="105"/>
          <w:sz w:val="21"/>
        </w:rPr>
        <w:t xml:space="preserve">. </w:t>
      </w:r>
      <w:r>
        <w:rPr>
          <w:i/>
          <w:color w:val="282828"/>
          <w:w w:val="105"/>
          <w:sz w:val="21"/>
        </w:rPr>
        <w:t>Such pers</w:t>
      </w:r>
      <w:r>
        <w:rPr>
          <w:i/>
          <w:color w:val="282828"/>
          <w:w w:val="105"/>
          <w:sz w:val="21"/>
        </w:rPr>
        <w:t>ons include members of the State or Federal government, overseas governments, ambassadors or consulates as well as high</w:t>
      </w:r>
      <w:r>
        <w:rPr>
          <w:i/>
          <w:color w:val="282828"/>
          <w:spacing w:val="-13"/>
          <w:w w:val="105"/>
          <w:sz w:val="21"/>
        </w:rPr>
        <w:t xml:space="preserve"> </w:t>
      </w:r>
      <w:r>
        <w:rPr>
          <w:i/>
          <w:color w:val="282828"/>
          <w:w w:val="105"/>
          <w:sz w:val="21"/>
        </w:rPr>
        <w:t>profile</w:t>
      </w:r>
      <w:r>
        <w:rPr>
          <w:i/>
          <w:color w:val="282828"/>
          <w:spacing w:val="1"/>
          <w:w w:val="105"/>
          <w:sz w:val="21"/>
        </w:rPr>
        <w:t xml:space="preserve"> </w:t>
      </w:r>
      <w:r>
        <w:rPr>
          <w:i/>
          <w:color w:val="282828"/>
          <w:w w:val="105"/>
          <w:sz w:val="21"/>
        </w:rPr>
        <w:t>speakers.</w:t>
      </w:r>
      <w:r>
        <w:rPr>
          <w:i/>
          <w:color w:val="282828"/>
          <w:spacing w:val="6"/>
          <w:w w:val="105"/>
          <w:sz w:val="21"/>
        </w:rPr>
        <w:t xml:space="preserve"> </w:t>
      </w:r>
      <w:r>
        <w:rPr>
          <w:i/>
          <w:color w:val="282828"/>
          <w:w w:val="105"/>
          <w:sz w:val="21"/>
        </w:rPr>
        <w:t>The</w:t>
      </w:r>
      <w:r>
        <w:rPr>
          <w:i/>
          <w:color w:val="282828"/>
          <w:spacing w:val="-9"/>
          <w:w w:val="105"/>
          <w:sz w:val="21"/>
        </w:rPr>
        <w:t xml:space="preserve"> </w:t>
      </w:r>
      <w:r>
        <w:rPr>
          <w:i/>
          <w:color w:val="282828"/>
          <w:w w:val="105"/>
          <w:sz w:val="21"/>
        </w:rPr>
        <w:t>Manager,</w:t>
      </w:r>
      <w:r>
        <w:rPr>
          <w:i/>
          <w:color w:val="282828"/>
          <w:spacing w:val="1"/>
          <w:w w:val="105"/>
          <w:sz w:val="21"/>
        </w:rPr>
        <w:t xml:space="preserve"> </w:t>
      </w:r>
      <w:r>
        <w:rPr>
          <w:i/>
          <w:color w:val="282828"/>
          <w:w w:val="105"/>
          <w:sz w:val="21"/>
        </w:rPr>
        <w:t>Security</w:t>
      </w:r>
      <w:r>
        <w:rPr>
          <w:i/>
          <w:color w:val="282828"/>
          <w:spacing w:val="-5"/>
          <w:w w:val="105"/>
          <w:sz w:val="21"/>
        </w:rPr>
        <w:t xml:space="preserve"> </w:t>
      </w:r>
      <w:r>
        <w:rPr>
          <w:i/>
          <w:color w:val="282828"/>
          <w:w w:val="105"/>
          <w:sz w:val="21"/>
        </w:rPr>
        <w:t>must</w:t>
      </w:r>
      <w:r>
        <w:rPr>
          <w:i/>
          <w:color w:val="282828"/>
          <w:spacing w:val="-5"/>
          <w:w w:val="105"/>
          <w:sz w:val="21"/>
        </w:rPr>
        <w:t xml:space="preserve"> </w:t>
      </w:r>
      <w:r>
        <w:rPr>
          <w:i/>
          <w:color w:val="282828"/>
          <w:w w:val="105"/>
          <w:sz w:val="21"/>
        </w:rPr>
        <w:t>be</w:t>
      </w:r>
      <w:r>
        <w:rPr>
          <w:i/>
          <w:color w:val="282828"/>
          <w:spacing w:val="-8"/>
          <w:w w:val="105"/>
          <w:sz w:val="21"/>
        </w:rPr>
        <w:t xml:space="preserve"> </w:t>
      </w:r>
      <w:r>
        <w:rPr>
          <w:i/>
          <w:color w:val="282828"/>
          <w:w w:val="105"/>
          <w:sz w:val="21"/>
        </w:rPr>
        <w:t>notified</w:t>
      </w:r>
      <w:r>
        <w:rPr>
          <w:i/>
          <w:color w:val="282828"/>
          <w:spacing w:val="-3"/>
          <w:w w:val="105"/>
          <w:sz w:val="21"/>
        </w:rPr>
        <w:t xml:space="preserve"> </w:t>
      </w:r>
      <w:r>
        <w:rPr>
          <w:i/>
          <w:color w:val="282828"/>
          <w:w w:val="105"/>
          <w:sz w:val="21"/>
        </w:rPr>
        <w:t>of</w:t>
      </w:r>
      <w:r>
        <w:rPr>
          <w:i/>
          <w:color w:val="282828"/>
          <w:spacing w:val="-6"/>
          <w:w w:val="105"/>
          <w:sz w:val="21"/>
        </w:rPr>
        <w:t xml:space="preserve"> </w:t>
      </w:r>
      <w:r>
        <w:rPr>
          <w:i/>
          <w:color w:val="282828"/>
          <w:w w:val="105"/>
          <w:sz w:val="21"/>
        </w:rPr>
        <w:t>such</w:t>
      </w:r>
      <w:r>
        <w:rPr>
          <w:i/>
          <w:color w:val="282828"/>
          <w:spacing w:val="-7"/>
          <w:w w:val="105"/>
          <w:sz w:val="21"/>
        </w:rPr>
        <w:t xml:space="preserve"> </w:t>
      </w:r>
      <w:r>
        <w:rPr>
          <w:i/>
          <w:color w:val="282828"/>
          <w:w w:val="105"/>
          <w:sz w:val="21"/>
        </w:rPr>
        <w:t>visits</w:t>
      </w:r>
      <w:r>
        <w:rPr>
          <w:i/>
          <w:color w:val="282828"/>
          <w:spacing w:val="-7"/>
          <w:w w:val="105"/>
          <w:sz w:val="21"/>
        </w:rPr>
        <w:t xml:space="preserve"> </w:t>
      </w:r>
      <w:r>
        <w:rPr>
          <w:i/>
          <w:color w:val="282828"/>
          <w:w w:val="105"/>
          <w:sz w:val="21"/>
        </w:rPr>
        <w:t>as</w:t>
      </w:r>
      <w:r>
        <w:rPr>
          <w:i/>
          <w:color w:val="282828"/>
          <w:spacing w:val="-8"/>
          <w:w w:val="105"/>
          <w:sz w:val="21"/>
        </w:rPr>
        <w:t xml:space="preserve"> </w:t>
      </w:r>
      <w:r>
        <w:rPr>
          <w:i/>
          <w:color w:val="282828"/>
          <w:w w:val="105"/>
          <w:sz w:val="21"/>
        </w:rPr>
        <w:t>soon</w:t>
      </w:r>
      <w:r>
        <w:rPr>
          <w:i/>
          <w:color w:val="282828"/>
          <w:spacing w:val="-8"/>
          <w:w w:val="105"/>
          <w:sz w:val="21"/>
        </w:rPr>
        <w:t xml:space="preserve"> </w:t>
      </w:r>
      <w:r>
        <w:rPr>
          <w:i/>
          <w:color w:val="282828"/>
          <w:w w:val="105"/>
          <w:sz w:val="21"/>
        </w:rPr>
        <w:t>as possible and at least three weeks in advance of the proposed</w:t>
      </w:r>
      <w:r>
        <w:rPr>
          <w:i/>
          <w:color w:val="282828"/>
          <w:spacing w:val="29"/>
          <w:w w:val="105"/>
          <w:sz w:val="21"/>
        </w:rPr>
        <w:t xml:space="preserve"> </w:t>
      </w:r>
      <w:r>
        <w:rPr>
          <w:i/>
          <w:color w:val="282828"/>
          <w:w w:val="105"/>
          <w:sz w:val="21"/>
        </w:rPr>
        <w:t>visit.</w:t>
      </w:r>
    </w:p>
    <w:p w:rsidR="00285863" w:rsidRDefault="006F584D">
      <w:pPr>
        <w:pStyle w:val="ListParagraph"/>
        <w:numPr>
          <w:ilvl w:val="0"/>
          <w:numId w:val="7"/>
        </w:numPr>
        <w:tabs>
          <w:tab w:val="left" w:pos="1639"/>
        </w:tabs>
        <w:spacing w:before="7" w:line="252" w:lineRule="auto"/>
        <w:ind w:left="1632" w:right="1100"/>
        <w:jc w:val="both"/>
        <w:rPr>
          <w:i/>
          <w:color w:val="282828"/>
          <w:sz w:val="21"/>
        </w:rPr>
      </w:pPr>
      <w:r>
        <w:rPr>
          <w:i/>
          <w:color w:val="282828"/>
          <w:w w:val="105"/>
          <w:sz w:val="21"/>
        </w:rPr>
        <w:t>The Manager, Security will undertake a risk assessment of the proposed visit, taking into account the profile of the speaker/dignitary and consulting with relevant key officers as requi</w:t>
      </w:r>
      <w:r>
        <w:rPr>
          <w:i/>
          <w:color w:val="282828"/>
          <w:w w:val="105"/>
          <w:sz w:val="21"/>
        </w:rPr>
        <w:t>red (for example: the Director Government Relations, Media Manager, Director Advancement, Director Governance and Legal and the individual or organisation inviting the</w:t>
      </w:r>
      <w:r>
        <w:rPr>
          <w:i/>
          <w:color w:val="282828"/>
          <w:spacing w:val="15"/>
          <w:w w:val="105"/>
          <w:sz w:val="21"/>
        </w:rPr>
        <w:t xml:space="preserve"> </w:t>
      </w:r>
      <w:r>
        <w:rPr>
          <w:i/>
          <w:color w:val="282828"/>
          <w:w w:val="105"/>
          <w:sz w:val="21"/>
        </w:rPr>
        <w:t>dignitary/speaker).</w:t>
      </w:r>
    </w:p>
    <w:p w:rsidR="00285863" w:rsidRDefault="006F584D">
      <w:pPr>
        <w:pStyle w:val="ListParagraph"/>
        <w:numPr>
          <w:ilvl w:val="0"/>
          <w:numId w:val="7"/>
        </w:numPr>
        <w:tabs>
          <w:tab w:val="left" w:pos="1639"/>
        </w:tabs>
        <w:spacing w:before="5" w:line="252" w:lineRule="auto"/>
        <w:ind w:left="1624" w:right="1101" w:hanging="440"/>
        <w:jc w:val="both"/>
        <w:rPr>
          <w:i/>
          <w:color w:val="282828"/>
          <w:sz w:val="21"/>
        </w:rPr>
      </w:pPr>
      <w:r>
        <w:rPr>
          <w:i/>
          <w:color w:val="282828"/>
          <w:w w:val="105"/>
          <w:sz w:val="21"/>
        </w:rPr>
        <w:t>Risk</w:t>
      </w:r>
      <w:r>
        <w:rPr>
          <w:i/>
          <w:color w:val="282828"/>
          <w:spacing w:val="-17"/>
          <w:w w:val="105"/>
          <w:sz w:val="21"/>
        </w:rPr>
        <w:t xml:space="preserve"> </w:t>
      </w:r>
      <w:r>
        <w:rPr>
          <w:i/>
          <w:color w:val="282828"/>
          <w:w w:val="105"/>
          <w:sz w:val="21"/>
        </w:rPr>
        <w:t>assessments</w:t>
      </w:r>
      <w:r>
        <w:rPr>
          <w:i/>
          <w:color w:val="282828"/>
          <w:spacing w:val="-6"/>
          <w:w w:val="105"/>
          <w:sz w:val="21"/>
        </w:rPr>
        <w:t xml:space="preserve"> </w:t>
      </w:r>
      <w:r>
        <w:rPr>
          <w:i/>
          <w:color w:val="282828"/>
          <w:w w:val="105"/>
          <w:sz w:val="21"/>
        </w:rPr>
        <w:t>will</w:t>
      </w:r>
      <w:r>
        <w:rPr>
          <w:i/>
          <w:color w:val="282828"/>
          <w:spacing w:val="-16"/>
          <w:w w:val="105"/>
          <w:sz w:val="21"/>
        </w:rPr>
        <w:t xml:space="preserve"> </w:t>
      </w:r>
      <w:r>
        <w:rPr>
          <w:i/>
          <w:color w:val="282828"/>
          <w:w w:val="105"/>
          <w:sz w:val="21"/>
        </w:rPr>
        <w:t>seek</w:t>
      </w:r>
      <w:r>
        <w:rPr>
          <w:i/>
          <w:color w:val="282828"/>
          <w:spacing w:val="-21"/>
          <w:w w:val="105"/>
          <w:sz w:val="21"/>
        </w:rPr>
        <w:t xml:space="preserve"> </w:t>
      </w:r>
      <w:r>
        <w:rPr>
          <w:i/>
          <w:color w:val="282828"/>
          <w:w w:val="105"/>
          <w:sz w:val="21"/>
        </w:rPr>
        <w:t>to</w:t>
      </w:r>
      <w:r>
        <w:rPr>
          <w:i/>
          <w:color w:val="282828"/>
          <w:spacing w:val="-17"/>
          <w:w w:val="105"/>
          <w:sz w:val="21"/>
        </w:rPr>
        <w:t xml:space="preserve"> </w:t>
      </w:r>
      <w:r>
        <w:rPr>
          <w:i/>
          <w:color w:val="282828"/>
          <w:w w:val="105"/>
          <w:sz w:val="21"/>
        </w:rPr>
        <w:t>uphold</w:t>
      </w:r>
      <w:r>
        <w:rPr>
          <w:i/>
          <w:color w:val="282828"/>
          <w:spacing w:val="-13"/>
          <w:w w:val="105"/>
          <w:sz w:val="21"/>
        </w:rPr>
        <w:t xml:space="preserve"> </w:t>
      </w:r>
      <w:r>
        <w:rPr>
          <w:i/>
          <w:color w:val="282828"/>
          <w:w w:val="105"/>
          <w:sz w:val="21"/>
        </w:rPr>
        <w:t>the</w:t>
      </w:r>
      <w:r>
        <w:rPr>
          <w:i/>
          <w:color w:val="282828"/>
          <w:spacing w:val="-14"/>
          <w:w w:val="105"/>
          <w:sz w:val="21"/>
        </w:rPr>
        <w:t xml:space="preserve"> </w:t>
      </w:r>
      <w:r>
        <w:rPr>
          <w:i/>
          <w:color w:val="282828"/>
          <w:w w:val="105"/>
          <w:sz w:val="21"/>
        </w:rPr>
        <w:t>University's</w:t>
      </w:r>
      <w:r>
        <w:rPr>
          <w:i/>
          <w:color w:val="282828"/>
          <w:spacing w:val="-5"/>
          <w:w w:val="105"/>
          <w:sz w:val="21"/>
        </w:rPr>
        <w:t xml:space="preserve"> </w:t>
      </w:r>
      <w:r>
        <w:rPr>
          <w:i/>
          <w:color w:val="282828"/>
          <w:w w:val="105"/>
          <w:sz w:val="21"/>
        </w:rPr>
        <w:t>commitment</w:t>
      </w:r>
      <w:r>
        <w:rPr>
          <w:i/>
          <w:color w:val="282828"/>
          <w:spacing w:val="-9"/>
          <w:w w:val="105"/>
          <w:sz w:val="21"/>
        </w:rPr>
        <w:t xml:space="preserve"> </w:t>
      </w:r>
      <w:r>
        <w:rPr>
          <w:i/>
          <w:color w:val="282828"/>
          <w:w w:val="105"/>
          <w:sz w:val="21"/>
        </w:rPr>
        <w:t>to</w:t>
      </w:r>
      <w:r>
        <w:rPr>
          <w:i/>
          <w:color w:val="282828"/>
          <w:spacing w:val="-14"/>
          <w:w w:val="105"/>
          <w:sz w:val="21"/>
        </w:rPr>
        <w:t xml:space="preserve"> </w:t>
      </w:r>
      <w:r>
        <w:rPr>
          <w:i/>
          <w:color w:val="282828"/>
          <w:w w:val="105"/>
          <w:sz w:val="21"/>
        </w:rPr>
        <w:t>academic</w:t>
      </w:r>
      <w:r>
        <w:rPr>
          <w:i/>
          <w:color w:val="282828"/>
          <w:spacing w:val="-12"/>
          <w:w w:val="105"/>
          <w:sz w:val="21"/>
        </w:rPr>
        <w:t xml:space="preserve"> </w:t>
      </w:r>
      <w:r>
        <w:rPr>
          <w:i/>
          <w:color w:val="282828"/>
          <w:w w:val="105"/>
          <w:sz w:val="21"/>
        </w:rPr>
        <w:t>freedom and freedom of speech whilst balancing concern for the safety of the University community and seeking to ensure freedom from discrimination, harassment, vilification or intimidation. The assessment will also take into consideration any ris</w:t>
      </w:r>
      <w:r>
        <w:rPr>
          <w:i/>
          <w:color w:val="282828"/>
          <w:w w:val="105"/>
          <w:sz w:val="21"/>
        </w:rPr>
        <w:t>k to UOW's</w:t>
      </w:r>
      <w:r>
        <w:rPr>
          <w:i/>
          <w:color w:val="282828"/>
          <w:spacing w:val="14"/>
          <w:w w:val="105"/>
          <w:sz w:val="21"/>
        </w:rPr>
        <w:t xml:space="preserve"> </w:t>
      </w:r>
      <w:r>
        <w:rPr>
          <w:i/>
          <w:color w:val="282828"/>
          <w:w w:val="105"/>
          <w:sz w:val="21"/>
        </w:rPr>
        <w:t>reputation.</w:t>
      </w:r>
    </w:p>
    <w:p w:rsidR="00285863" w:rsidRDefault="006F584D">
      <w:pPr>
        <w:pStyle w:val="ListParagraph"/>
        <w:numPr>
          <w:ilvl w:val="0"/>
          <w:numId w:val="7"/>
        </w:numPr>
        <w:tabs>
          <w:tab w:val="left" w:pos="1634"/>
        </w:tabs>
        <w:spacing w:before="6" w:line="247" w:lineRule="auto"/>
        <w:ind w:left="1628" w:right="1109" w:hanging="444"/>
        <w:jc w:val="both"/>
        <w:rPr>
          <w:i/>
          <w:color w:val="282828"/>
          <w:sz w:val="21"/>
        </w:rPr>
      </w:pPr>
      <w:r>
        <w:rPr>
          <w:i/>
          <w:color w:val="282828"/>
          <w:w w:val="105"/>
          <w:sz w:val="21"/>
        </w:rPr>
        <w:t>The Manager, Security will refer risk assessments for visits by high profile speakers and high level dignitaries to the CAO or Vice-Chancellor for</w:t>
      </w:r>
      <w:r>
        <w:rPr>
          <w:i/>
          <w:color w:val="282828"/>
          <w:spacing w:val="-6"/>
          <w:w w:val="105"/>
          <w:sz w:val="21"/>
        </w:rPr>
        <w:t xml:space="preserve"> </w:t>
      </w:r>
      <w:r>
        <w:rPr>
          <w:i/>
          <w:color w:val="282828"/>
          <w:w w:val="105"/>
          <w:sz w:val="21"/>
        </w:rPr>
        <w:t>approval.</w:t>
      </w:r>
    </w:p>
    <w:p w:rsidR="00285863" w:rsidRDefault="006F584D">
      <w:pPr>
        <w:pStyle w:val="ListParagraph"/>
        <w:numPr>
          <w:ilvl w:val="0"/>
          <w:numId w:val="7"/>
        </w:numPr>
        <w:tabs>
          <w:tab w:val="left" w:pos="1626"/>
        </w:tabs>
        <w:spacing w:before="7" w:line="252" w:lineRule="auto"/>
        <w:ind w:left="1624" w:right="1106" w:hanging="446"/>
        <w:jc w:val="both"/>
        <w:rPr>
          <w:i/>
          <w:color w:val="282828"/>
          <w:sz w:val="21"/>
        </w:rPr>
      </w:pPr>
      <w:r>
        <w:rPr>
          <w:i/>
          <w:color w:val="282828"/>
          <w:w w:val="105"/>
          <w:sz w:val="21"/>
        </w:rPr>
        <w:t>Once the risk assessment is approved, the Manager, Security will determine t</w:t>
      </w:r>
      <w:r>
        <w:rPr>
          <w:i/>
          <w:color w:val="282828"/>
          <w:w w:val="105"/>
          <w:sz w:val="21"/>
        </w:rPr>
        <w:t>he level of security required for the visit/event and will put in place appropriate security measures for escort on arrival and the level of support required for the visit e.g. designated</w:t>
      </w:r>
      <w:r>
        <w:rPr>
          <w:i/>
          <w:color w:val="282828"/>
          <w:spacing w:val="19"/>
          <w:w w:val="105"/>
          <w:sz w:val="21"/>
        </w:rPr>
        <w:t xml:space="preserve"> </w:t>
      </w:r>
      <w:r>
        <w:rPr>
          <w:i/>
          <w:color w:val="282828"/>
          <w:w w:val="105"/>
          <w:sz w:val="21"/>
        </w:rPr>
        <w:t>parking.</w:t>
      </w:r>
    </w:p>
    <w:p w:rsidR="00285863" w:rsidRDefault="006F584D">
      <w:pPr>
        <w:pStyle w:val="ListParagraph"/>
        <w:numPr>
          <w:ilvl w:val="0"/>
          <w:numId w:val="6"/>
        </w:numPr>
        <w:tabs>
          <w:tab w:val="left" w:pos="824"/>
          <w:tab w:val="left" w:pos="825"/>
        </w:tabs>
        <w:spacing w:before="192"/>
        <w:jc w:val="left"/>
        <w:rPr>
          <w:b/>
          <w:color w:val="282828"/>
          <w:sz w:val="21"/>
        </w:rPr>
      </w:pPr>
      <w:r>
        <w:rPr>
          <w:b/>
          <w:color w:val="282828"/>
          <w:w w:val="105"/>
          <w:sz w:val="21"/>
        </w:rPr>
        <w:t>Any of the above categories which deal with the topic of ac</w:t>
      </w:r>
      <w:r>
        <w:rPr>
          <w:b/>
          <w:color w:val="282828"/>
          <w:w w:val="105"/>
          <w:sz w:val="21"/>
        </w:rPr>
        <w:t>ademic</w:t>
      </w:r>
      <w:r>
        <w:rPr>
          <w:b/>
          <w:color w:val="282828"/>
          <w:spacing w:val="18"/>
          <w:w w:val="105"/>
          <w:sz w:val="21"/>
        </w:rPr>
        <w:t xml:space="preserve"> </w:t>
      </w:r>
      <w:r>
        <w:rPr>
          <w:b/>
          <w:color w:val="282828"/>
          <w:w w:val="105"/>
          <w:sz w:val="21"/>
        </w:rPr>
        <w:t>freedom.</w:t>
      </w:r>
    </w:p>
    <w:p w:rsidR="00285863" w:rsidRDefault="006F584D">
      <w:pPr>
        <w:spacing w:before="8"/>
        <w:ind w:left="819"/>
        <w:rPr>
          <w:sz w:val="21"/>
        </w:rPr>
      </w:pPr>
      <w:r>
        <w:rPr>
          <w:color w:val="282828"/>
          <w:w w:val="105"/>
          <w:sz w:val="21"/>
        </w:rPr>
        <w:t>As noted, this list substantially overlaps with the documents listed above, specifically</w:t>
      </w:r>
    </w:p>
    <w:p w:rsidR="00285863" w:rsidRPr="000957FE" w:rsidRDefault="000957FE">
      <w:pPr>
        <w:pStyle w:val="ListParagraph"/>
        <w:numPr>
          <w:ilvl w:val="1"/>
          <w:numId w:val="6"/>
        </w:numPr>
        <w:tabs>
          <w:tab w:val="left" w:pos="1189"/>
          <w:tab w:val="left" w:pos="1190"/>
        </w:tabs>
        <w:spacing w:before="38"/>
        <w:ind w:hanging="380"/>
        <w:jc w:val="left"/>
        <w:rPr>
          <w:color w:val="282828"/>
          <w:sz w:val="21"/>
          <w:u w:val="single"/>
        </w:rPr>
      </w:pPr>
      <w:r w:rsidRPr="000957FE">
        <w:rPr>
          <w:color w:val="134FB1"/>
          <w:sz w:val="21"/>
          <w:u w:val="single" w:color="134FB1"/>
        </w:rPr>
        <w:t>University of Wollongong Act 1989</w:t>
      </w:r>
    </w:p>
    <w:p w:rsidR="00285863" w:rsidRPr="000957FE" w:rsidRDefault="006F584D">
      <w:pPr>
        <w:pStyle w:val="ListParagraph"/>
        <w:numPr>
          <w:ilvl w:val="1"/>
          <w:numId w:val="6"/>
        </w:numPr>
        <w:tabs>
          <w:tab w:val="left" w:pos="1185"/>
          <w:tab w:val="left" w:pos="1186"/>
        </w:tabs>
        <w:spacing w:before="27"/>
        <w:ind w:left="1185" w:hanging="376"/>
        <w:jc w:val="left"/>
        <w:rPr>
          <w:color w:val="282828"/>
          <w:sz w:val="21"/>
          <w:u w:val="single"/>
        </w:rPr>
      </w:pPr>
      <w:r w:rsidRPr="000957FE">
        <w:rPr>
          <w:color w:val="134FB1"/>
          <w:w w:val="105"/>
          <w:sz w:val="21"/>
          <w:u w:val="single" w:color="134FB1"/>
        </w:rPr>
        <w:t>UOW Cod</w:t>
      </w:r>
      <w:r w:rsidRPr="000957FE">
        <w:rPr>
          <w:color w:val="2F60B3"/>
          <w:w w:val="105"/>
          <w:sz w:val="21"/>
          <w:u w:val="single" w:color="134FB1"/>
        </w:rPr>
        <w:t xml:space="preserve">e </w:t>
      </w:r>
      <w:r w:rsidRPr="000957FE">
        <w:rPr>
          <w:color w:val="134FB1"/>
          <w:w w:val="105"/>
          <w:sz w:val="21"/>
          <w:u w:val="single" w:color="134FB1"/>
        </w:rPr>
        <w:t>of</w:t>
      </w:r>
      <w:r w:rsidRPr="000957FE">
        <w:rPr>
          <w:color w:val="134FB1"/>
          <w:spacing w:val="18"/>
          <w:w w:val="105"/>
          <w:sz w:val="21"/>
          <w:u w:val="single" w:color="134FB1"/>
        </w:rPr>
        <w:t xml:space="preserve"> </w:t>
      </w:r>
      <w:r w:rsidRPr="000957FE">
        <w:rPr>
          <w:color w:val="134FB1"/>
          <w:w w:val="105"/>
          <w:sz w:val="21"/>
          <w:u w:val="single" w:color="134FB1"/>
        </w:rPr>
        <w:t>Conduct</w:t>
      </w:r>
    </w:p>
    <w:p w:rsidR="00285863" w:rsidRPr="000957FE" w:rsidRDefault="006F584D">
      <w:pPr>
        <w:pStyle w:val="ListParagraph"/>
        <w:numPr>
          <w:ilvl w:val="1"/>
          <w:numId w:val="6"/>
        </w:numPr>
        <w:tabs>
          <w:tab w:val="left" w:pos="1168"/>
          <w:tab w:val="left" w:pos="1169"/>
        </w:tabs>
        <w:spacing w:before="28"/>
        <w:ind w:left="1168" w:hanging="359"/>
        <w:jc w:val="left"/>
        <w:rPr>
          <w:color w:val="282828"/>
          <w:sz w:val="21"/>
          <w:u w:val="single"/>
        </w:rPr>
      </w:pPr>
      <w:r w:rsidRPr="000957FE">
        <w:rPr>
          <w:color w:val="134FB1"/>
          <w:w w:val="105"/>
          <w:sz w:val="21"/>
          <w:u w:val="single" w:color="134FB1"/>
        </w:rPr>
        <w:t>Student Conduct</w:t>
      </w:r>
      <w:r w:rsidRPr="000957FE">
        <w:rPr>
          <w:color w:val="134FB1"/>
          <w:spacing w:val="39"/>
          <w:w w:val="105"/>
          <w:sz w:val="21"/>
          <w:u w:val="single" w:color="134FB1"/>
        </w:rPr>
        <w:t xml:space="preserve"> </w:t>
      </w:r>
      <w:r w:rsidRPr="000957FE">
        <w:rPr>
          <w:color w:val="134FB1"/>
          <w:w w:val="105"/>
          <w:sz w:val="21"/>
          <w:u w:val="single" w:color="134FB1"/>
        </w:rPr>
        <w:t>Rules</w:t>
      </w:r>
    </w:p>
    <w:p w:rsidR="00285863" w:rsidRPr="000957FE" w:rsidRDefault="006F584D">
      <w:pPr>
        <w:pStyle w:val="ListParagraph"/>
        <w:numPr>
          <w:ilvl w:val="1"/>
          <w:numId w:val="6"/>
        </w:numPr>
        <w:tabs>
          <w:tab w:val="left" w:pos="1180"/>
          <w:tab w:val="left" w:pos="1181"/>
        </w:tabs>
        <w:spacing w:before="28"/>
        <w:ind w:left="1180"/>
        <w:jc w:val="left"/>
        <w:rPr>
          <w:color w:val="21499C"/>
          <w:sz w:val="21"/>
          <w:u w:val="single"/>
        </w:rPr>
      </w:pPr>
      <w:r w:rsidRPr="000957FE">
        <w:rPr>
          <w:color w:val="134FB1"/>
          <w:sz w:val="21"/>
          <w:u w:val="single" w:color="2F60B3"/>
        </w:rPr>
        <w:t xml:space="preserve">UOW Use </w:t>
      </w:r>
      <w:r w:rsidR="000957FE" w:rsidRPr="000957FE">
        <w:rPr>
          <w:color w:val="134FB1"/>
          <w:w w:val="105"/>
          <w:sz w:val="21"/>
          <w:u w:val="single" w:color="2F60B3"/>
        </w:rPr>
        <w:t>of the University Name Policy</w:t>
      </w:r>
    </w:p>
    <w:p w:rsidR="00285863" w:rsidRPr="000957FE" w:rsidRDefault="000957FE" w:rsidP="000957FE">
      <w:pPr>
        <w:pStyle w:val="ListParagraph"/>
        <w:numPr>
          <w:ilvl w:val="1"/>
          <w:numId w:val="6"/>
        </w:numPr>
        <w:tabs>
          <w:tab w:val="left" w:pos="1180"/>
          <w:tab w:val="left" w:pos="1181"/>
        </w:tabs>
        <w:spacing w:before="28"/>
        <w:ind w:left="1180"/>
        <w:jc w:val="left"/>
        <w:rPr>
          <w:color w:val="21499C"/>
          <w:sz w:val="21"/>
          <w:u w:val="single"/>
        </w:rPr>
      </w:pPr>
      <w:r w:rsidRPr="000957FE">
        <w:rPr>
          <w:color w:val="21499C"/>
          <w:sz w:val="21"/>
          <w:u w:val="single"/>
        </w:rPr>
        <w:t>UOW Academic Staff Enterprise Agreement 2015</w:t>
      </w:r>
    </w:p>
    <w:p w:rsidR="00285863" w:rsidRDefault="006F584D">
      <w:pPr>
        <w:pStyle w:val="ListParagraph"/>
        <w:numPr>
          <w:ilvl w:val="0"/>
          <w:numId w:val="6"/>
        </w:numPr>
        <w:tabs>
          <w:tab w:val="left" w:pos="736"/>
          <w:tab w:val="left" w:pos="737"/>
        </w:tabs>
        <w:spacing w:before="91" w:line="252" w:lineRule="auto"/>
        <w:ind w:left="747" w:right="1103" w:hanging="584"/>
        <w:jc w:val="left"/>
        <w:rPr>
          <w:b/>
          <w:color w:val="282828"/>
          <w:sz w:val="21"/>
        </w:rPr>
      </w:pPr>
      <w:r>
        <w:rPr>
          <w:b/>
          <w:color w:val="282828"/>
          <w:w w:val="105"/>
          <w:sz w:val="21"/>
        </w:rPr>
        <w:t>T</w:t>
      </w:r>
      <w:r>
        <w:rPr>
          <w:b/>
          <w:color w:val="282828"/>
          <w:w w:val="105"/>
          <w:sz w:val="21"/>
        </w:rPr>
        <w:t>he reports of relevant non-confidential reviews which your university may have undertaken in relation to its rules, policies and practices in this</w:t>
      </w:r>
      <w:r>
        <w:rPr>
          <w:b/>
          <w:color w:val="282828"/>
          <w:spacing w:val="-6"/>
          <w:w w:val="105"/>
          <w:sz w:val="21"/>
        </w:rPr>
        <w:t xml:space="preserve"> </w:t>
      </w:r>
      <w:r>
        <w:rPr>
          <w:b/>
          <w:color w:val="282828"/>
          <w:w w:val="105"/>
          <w:sz w:val="21"/>
        </w:rPr>
        <w:t>area.</w:t>
      </w:r>
    </w:p>
    <w:p w:rsidR="00285863" w:rsidRDefault="006F584D">
      <w:pPr>
        <w:spacing w:before="2" w:line="252" w:lineRule="auto"/>
        <w:ind w:left="736" w:right="1099" w:firstLine="14"/>
        <w:jc w:val="both"/>
        <w:rPr>
          <w:sz w:val="21"/>
        </w:rPr>
      </w:pPr>
      <w:r>
        <w:rPr>
          <w:color w:val="282828"/>
          <w:w w:val="105"/>
          <w:sz w:val="21"/>
        </w:rPr>
        <w:t xml:space="preserve">While there haven't been any reviews specifically concerning academic freedom or freedom of speech, the 2017 </w:t>
      </w:r>
      <w:r>
        <w:rPr>
          <w:color w:val="3D3D3D"/>
          <w:w w:val="105"/>
          <w:sz w:val="21"/>
        </w:rPr>
        <w:t xml:space="preserve">External </w:t>
      </w:r>
      <w:r>
        <w:rPr>
          <w:color w:val="282828"/>
          <w:w w:val="105"/>
          <w:sz w:val="21"/>
        </w:rPr>
        <w:t>Review of the UOW Council undertaken by consultant, Peter Forster from</w:t>
      </w:r>
      <w:r>
        <w:rPr>
          <w:color w:val="282828"/>
          <w:spacing w:val="-7"/>
          <w:w w:val="105"/>
          <w:sz w:val="21"/>
        </w:rPr>
        <w:t xml:space="preserve"> </w:t>
      </w:r>
      <w:r>
        <w:rPr>
          <w:color w:val="282828"/>
          <w:w w:val="105"/>
          <w:sz w:val="21"/>
        </w:rPr>
        <w:t>the</w:t>
      </w:r>
      <w:r>
        <w:rPr>
          <w:color w:val="282828"/>
          <w:spacing w:val="-15"/>
          <w:w w:val="105"/>
          <w:sz w:val="21"/>
        </w:rPr>
        <w:t xml:space="preserve"> </w:t>
      </w:r>
      <w:r>
        <w:rPr>
          <w:color w:val="282828"/>
          <w:w w:val="105"/>
          <w:sz w:val="21"/>
        </w:rPr>
        <w:t>Consultancy</w:t>
      </w:r>
      <w:r>
        <w:rPr>
          <w:color w:val="282828"/>
          <w:spacing w:val="2"/>
          <w:w w:val="105"/>
          <w:sz w:val="21"/>
        </w:rPr>
        <w:t xml:space="preserve"> </w:t>
      </w:r>
      <w:r>
        <w:rPr>
          <w:color w:val="282828"/>
          <w:w w:val="105"/>
          <w:sz w:val="21"/>
        </w:rPr>
        <w:t>Bureau,</w:t>
      </w:r>
      <w:r>
        <w:rPr>
          <w:color w:val="282828"/>
          <w:spacing w:val="-6"/>
          <w:w w:val="105"/>
          <w:sz w:val="21"/>
        </w:rPr>
        <w:t xml:space="preserve"> </w:t>
      </w:r>
      <w:r>
        <w:rPr>
          <w:color w:val="282828"/>
          <w:w w:val="105"/>
          <w:sz w:val="21"/>
        </w:rPr>
        <w:t>did</w:t>
      </w:r>
      <w:r>
        <w:rPr>
          <w:color w:val="282828"/>
          <w:spacing w:val="-2"/>
          <w:w w:val="105"/>
          <w:sz w:val="21"/>
        </w:rPr>
        <w:t xml:space="preserve"> </w:t>
      </w:r>
      <w:r>
        <w:rPr>
          <w:color w:val="282828"/>
          <w:w w:val="105"/>
          <w:sz w:val="21"/>
        </w:rPr>
        <w:t>look</w:t>
      </w:r>
      <w:r>
        <w:rPr>
          <w:color w:val="282828"/>
          <w:spacing w:val="-3"/>
          <w:w w:val="105"/>
          <w:sz w:val="21"/>
        </w:rPr>
        <w:t xml:space="preserve"> </w:t>
      </w:r>
      <w:r>
        <w:rPr>
          <w:color w:val="282828"/>
          <w:w w:val="105"/>
          <w:sz w:val="21"/>
        </w:rPr>
        <w:t>into</w:t>
      </w:r>
      <w:r>
        <w:rPr>
          <w:color w:val="282828"/>
          <w:spacing w:val="-6"/>
          <w:w w:val="105"/>
          <w:sz w:val="21"/>
        </w:rPr>
        <w:t xml:space="preserve"> </w:t>
      </w:r>
      <w:r>
        <w:rPr>
          <w:color w:val="282828"/>
          <w:w w:val="105"/>
          <w:sz w:val="21"/>
        </w:rPr>
        <w:t>whether</w:t>
      </w:r>
      <w:r>
        <w:rPr>
          <w:color w:val="282828"/>
          <w:spacing w:val="-6"/>
          <w:w w:val="105"/>
          <w:sz w:val="21"/>
        </w:rPr>
        <w:t xml:space="preserve"> </w:t>
      </w:r>
      <w:r>
        <w:rPr>
          <w:color w:val="282828"/>
          <w:w w:val="105"/>
          <w:sz w:val="21"/>
        </w:rPr>
        <w:t>the</w:t>
      </w:r>
      <w:r>
        <w:rPr>
          <w:color w:val="282828"/>
          <w:spacing w:val="-10"/>
          <w:w w:val="105"/>
          <w:sz w:val="21"/>
        </w:rPr>
        <w:t xml:space="preserve"> </w:t>
      </w:r>
      <w:r>
        <w:rPr>
          <w:color w:val="282828"/>
          <w:w w:val="105"/>
          <w:sz w:val="21"/>
        </w:rPr>
        <w:t>University</w:t>
      </w:r>
      <w:r>
        <w:rPr>
          <w:color w:val="282828"/>
          <w:spacing w:val="5"/>
          <w:w w:val="105"/>
          <w:sz w:val="21"/>
        </w:rPr>
        <w:t xml:space="preserve"> </w:t>
      </w:r>
      <w:r>
        <w:rPr>
          <w:color w:val="282828"/>
          <w:w w:val="105"/>
          <w:sz w:val="21"/>
        </w:rPr>
        <w:t>meets</w:t>
      </w:r>
      <w:r>
        <w:rPr>
          <w:color w:val="282828"/>
          <w:spacing w:val="-8"/>
          <w:w w:val="105"/>
          <w:sz w:val="21"/>
        </w:rPr>
        <w:t xml:space="preserve"> </w:t>
      </w:r>
      <w:r>
        <w:rPr>
          <w:color w:val="282828"/>
          <w:w w:val="105"/>
          <w:sz w:val="21"/>
        </w:rPr>
        <w:t>its</w:t>
      </w:r>
      <w:r>
        <w:rPr>
          <w:color w:val="282828"/>
          <w:spacing w:val="-19"/>
          <w:w w:val="105"/>
          <w:sz w:val="21"/>
        </w:rPr>
        <w:t xml:space="preserve"> </w:t>
      </w:r>
      <w:r>
        <w:rPr>
          <w:color w:val="282828"/>
          <w:w w:val="105"/>
          <w:sz w:val="21"/>
        </w:rPr>
        <w:t>object</w:t>
      </w:r>
      <w:r>
        <w:rPr>
          <w:color w:val="282828"/>
          <w:spacing w:val="-9"/>
          <w:w w:val="105"/>
          <w:sz w:val="21"/>
        </w:rPr>
        <w:t xml:space="preserve"> </w:t>
      </w:r>
      <w:r>
        <w:rPr>
          <w:color w:val="282828"/>
          <w:w w:val="105"/>
          <w:sz w:val="21"/>
        </w:rPr>
        <w:t>of</w:t>
      </w:r>
      <w:r>
        <w:rPr>
          <w:color w:val="282828"/>
          <w:spacing w:val="-7"/>
          <w:w w:val="105"/>
          <w:sz w:val="21"/>
        </w:rPr>
        <w:t xml:space="preserve"> </w:t>
      </w:r>
      <w:r>
        <w:rPr>
          <w:color w:val="282828"/>
          <w:w w:val="105"/>
          <w:sz w:val="21"/>
        </w:rPr>
        <w:t>upholding and safeguarding intellectual inquiry. The relevant sections of the review report are copied below:</w:t>
      </w:r>
    </w:p>
    <w:p w:rsidR="00285863" w:rsidRPr="00472B43" w:rsidRDefault="006F584D">
      <w:pPr>
        <w:spacing w:before="179"/>
        <w:ind w:left="753"/>
        <w:rPr>
          <w:i/>
          <w:u w:val="single"/>
        </w:rPr>
      </w:pPr>
      <w:r w:rsidRPr="00472B43">
        <w:rPr>
          <w:i/>
          <w:color w:val="282828"/>
          <w:sz w:val="21"/>
          <w:u w:val="single" w:color="3D3D3D"/>
        </w:rPr>
        <w:t xml:space="preserve">Executive </w:t>
      </w:r>
      <w:r w:rsidRPr="00472B43">
        <w:rPr>
          <w:i/>
          <w:color w:val="3D3D3D"/>
          <w:u w:val="single" w:color="3D3D3D"/>
        </w:rPr>
        <w:t>Summary</w:t>
      </w:r>
    </w:p>
    <w:p w:rsidR="00285863" w:rsidRDefault="006F584D">
      <w:pPr>
        <w:spacing w:before="16" w:line="247" w:lineRule="auto"/>
        <w:ind w:left="731" w:right="1109" w:firstLine="9"/>
        <w:jc w:val="both"/>
        <w:rPr>
          <w:sz w:val="21"/>
        </w:rPr>
      </w:pPr>
      <w:r>
        <w:rPr>
          <w:i/>
          <w:color w:val="282828"/>
          <w:w w:val="105"/>
          <w:sz w:val="21"/>
        </w:rPr>
        <w:t>12.</w:t>
      </w:r>
      <w:r>
        <w:rPr>
          <w:i/>
          <w:color w:val="282828"/>
          <w:spacing w:val="-2"/>
          <w:w w:val="105"/>
          <w:sz w:val="21"/>
        </w:rPr>
        <w:t xml:space="preserve"> </w:t>
      </w:r>
      <w:r>
        <w:rPr>
          <w:i/>
          <w:color w:val="282828"/>
          <w:w w:val="105"/>
          <w:sz w:val="21"/>
        </w:rPr>
        <w:t>The</w:t>
      </w:r>
      <w:r>
        <w:rPr>
          <w:i/>
          <w:color w:val="282828"/>
          <w:spacing w:val="-8"/>
          <w:w w:val="105"/>
          <w:sz w:val="21"/>
        </w:rPr>
        <w:t xml:space="preserve"> </w:t>
      </w:r>
      <w:r>
        <w:rPr>
          <w:i/>
          <w:color w:val="282828"/>
          <w:w w:val="105"/>
          <w:sz w:val="21"/>
        </w:rPr>
        <w:t>University</w:t>
      </w:r>
      <w:r>
        <w:rPr>
          <w:i/>
          <w:color w:val="282828"/>
          <w:spacing w:val="3"/>
          <w:w w:val="105"/>
          <w:sz w:val="21"/>
        </w:rPr>
        <w:t xml:space="preserve"> </w:t>
      </w:r>
      <w:r>
        <w:rPr>
          <w:i/>
          <w:color w:val="282828"/>
          <w:w w:val="105"/>
          <w:sz w:val="21"/>
        </w:rPr>
        <w:t>has</w:t>
      </w:r>
      <w:r>
        <w:rPr>
          <w:i/>
          <w:color w:val="282828"/>
          <w:spacing w:val="-10"/>
          <w:w w:val="105"/>
          <w:sz w:val="21"/>
        </w:rPr>
        <w:t xml:space="preserve"> </w:t>
      </w:r>
      <w:r>
        <w:rPr>
          <w:i/>
          <w:color w:val="282828"/>
          <w:w w:val="105"/>
          <w:sz w:val="21"/>
        </w:rPr>
        <w:t>a</w:t>
      </w:r>
      <w:r>
        <w:rPr>
          <w:i/>
          <w:color w:val="282828"/>
          <w:spacing w:val="-11"/>
          <w:w w:val="105"/>
          <w:sz w:val="21"/>
        </w:rPr>
        <w:t xml:space="preserve"> </w:t>
      </w:r>
      <w:r>
        <w:rPr>
          <w:i/>
          <w:color w:val="282828"/>
          <w:w w:val="105"/>
          <w:sz w:val="21"/>
        </w:rPr>
        <w:t>culture</w:t>
      </w:r>
      <w:r>
        <w:rPr>
          <w:i/>
          <w:color w:val="282828"/>
          <w:spacing w:val="-4"/>
          <w:w w:val="105"/>
          <w:sz w:val="21"/>
        </w:rPr>
        <w:t xml:space="preserve"> </w:t>
      </w:r>
      <w:r>
        <w:rPr>
          <w:i/>
          <w:color w:val="282828"/>
          <w:w w:val="105"/>
          <w:sz w:val="21"/>
        </w:rPr>
        <w:t>of</w:t>
      </w:r>
      <w:r>
        <w:rPr>
          <w:i/>
          <w:color w:val="282828"/>
          <w:spacing w:val="-13"/>
          <w:w w:val="105"/>
          <w:sz w:val="21"/>
        </w:rPr>
        <w:t xml:space="preserve"> </w:t>
      </w:r>
      <w:r>
        <w:rPr>
          <w:i/>
          <w:color w:val="282828"/>
          <w:w w:val="105"/>
          <w:sz w:val="21"/>
        </w:rPr>
        <w:t>safeguarding</w:t>
      </w:r>
      <w:r>
        <w:rPr>
          <w:i/>
          <w:color w:val="282828"/>
          <w:spacing w:val="-3"/>
          <w:w w:val="105"/>
          <w:sz w:val="21"/>
        </w:rPr>
        <w:t xml:space="preserve"> </w:t>
      </w:r>
      <w:r>
        <w:rPr>
          <w:i/>
          <w:color w:val="282828"/>
          <w:w w:val="105"/>
          <w:sz w:val="21"/>
        </w:rPr>
        <w:t>the</w:t>
      </w:r>
      <w:r>
        <w:rPr>
          <w:i/>
          <w:color w:val="282828"/>
          <w:spacing w:val="-11"/>
          <w:w w:val="105"/>
          <w:sz w:val="21"/>
        </w:rPr>
        <w:t xml:space="preserve"> </w:t>
      </w:r>
      <w:r>
        <w:rPr>
          <w:i/>
          <w:color w:val="282828"/>
          <w:w w:val="105"/>
          <w:sz w:val="21"/>
        </w:rPr>
        <w:t>freedom of</w:t>
      </w:r>
      <w:r>
        <w:rPr>
          <w:i/>
          <w:color w:val="282828"/>
          <w:spacing w:val="-12"/>
          <w:w w:val="105"/>
          <w:sz w:val="21"/>
        </w:rPr>
        <w:t xml:space="preserve"> </w:t>
      </w:r>
      <w:r>
        <w:rPr>
          <w:i/>
          <w:color w:val="282828"/>
          <w:w w:val="105"/>
          <w:sz w:val="21"/>
        </w:rPr>
        <w:t>intellectual</w:t>
      </w:r>
      <w:r>
        <w:rPr>
          <w:i/>
          <w:color w:val="282828"/>
          <w:spacing w:val="1"/>
          <w:w w:val="105"/>
          <w:sz w:val="21"/>
        </w:rPr>
        <w:t xml:space="preserve"> </w:t>
      </w:r>
      <w:r>
        <w:rPr>
          <w:i/>
          <w:color w:val="282828"/>
          <w:w w:val="105"/>
          <w:sz w:val="21"/>
        </w:rPr>
        <w:t>inquiry</w:t>
      </w:r>
      <w:r>
        <w:rPr>
          <w:i/>
          <w:color w:val="282828"/>
          <w:spacing w:val="-9"/>
          <w:w w:val="105"/>
          <w:sz w:val="21"/>
        </w:rPr>
        <w:t xml:space="preserve"> </w:t>
      </w:r>
      <w:r>
        <w:rPr>
          <w:i/>
          <w:color w:val="282828"/>
          <w:w w:val="105"/>
          <w:sz w:val="21"/>
        </w:rPr>
        <w:t>and</w:t>
      </w:r>
      <w:r>
        <w:rPr>
          <w:i/>
          <w:color w:val="282828"/>
          <w:spacing w:val="-10"/>
          <w:w w:val="105"/>
          <w:sz w:val="21"/>
        </w:rPr>
        <w:t xml:space="preserve"> </w:t>
      </w:r>
      <w:r>
        <w:rPr>
          <w:i/>
          <w:color w:val="282828"/>
          <w:w w:val="105"/>
          <w:sz w:val="21"/>
        </w:rPr>
        <w:t>a</w:t>
      </w:r>
      <w:r>
        <w:rPr>
          <w:i/>
          <w:color w:val="282828"/>
          <w:spacing w:val="-16"/>
          <w:w w:val="105"/>
          <w:sz w:val="21"/>
        </w:rPr>
        <w:t xml:space="preserve"> </w:t>
      </w:r>
      <w:r>
        <w:rPr>
          <w:i/>
          <w:color w:val="282828"/>
          <w:w w:val="105"/>
          <w:sz w:val="21"/>
        </w:rPr>
        <w:t xml:space="preserve">strong </w:t>
      </w:r>
      <w:r>
        <w:rPr>
          <w:i/>
          <w:color w:val="282828"/>
          <w:w w:val="105"/>
          <w:sz w:val="21"/>
        </w:rPr>
        <w:t>set of policies, principles and code of conduct to support this</w:t>
      </w:r>
      <w:r>
        <w:rPr>
          <w:i/>
          <w:color w:val="4F4F4F"/>
          <w:w w:val="105"/>
          <w:sz w:val="21"/>
        </w:rPr>
        <w:t>.</w:t>
      </w:r>
      <w:r>
        <w:rPr>
          <w:i/>
          <w:color w:val="4F4F4F"/>
          <w:spacing w:val="10"/>
          <w:w w:val="105"/>
          <w:sz w:val="21"/>
        </w:rPr>
        <w:t xml:space="preserve"> </w:t>
      </w:r>
      <w:r>
        <w:rPr>
          <w:color w:val="282828"/>
          <w:w w:val="105"/>
          <w:sz w:val="21"/>
        </w:rPr>
        <w:t>"</w:t>
      </w:r>
    </w:p>
    <w:p w:rsidR="00285863" w:rsidRPr="00472B43" w:rsidRDefault="006F584D">
      <w:pPr>
        <w:spacing w:before="190"/>
        <w:ind w:left="734"/>
        <w:rPr>
          <w:i/>
          <w:sz w:val="21"/>
          <w:u w:val="single"/>
        </w:rPr>
      </w:pPr>
      <w:r w:rsidRPr="00472B43">
        <w:rPr>
          <w:i/>
          <w:color w:val="282828"/>
          <w:w w:val="105"/>
          <w:sz w:val="21"/>
          <w:u w:val="single" w:color="282828"/>
        </w:rPr>
        <w:t>Main Report</w:t>
      </w:r>
    </w:p>
    <w:p w:rsidR="00285863" w:rsidRDefault="006F584D">
      <w:pPr>
        <w:pStyle w:val="ListParagraph"/>
        <w:numPr>
          <w:ilvl w:val="1"/>
          <w:numId w:val="5"/>
        </w:numPr>
        <w:tabs>
          <w:tab w:val="left" w:pos="1067"/>
        </w:tabs>
        <w:spacing w:before="18"/>
        <w:rPr>
          <w:i/>
          <w:sz w:val="21"/>
        </w:rPr>
      </w:pPr>
      <w:r>
        <w:rPr>
          <w:i/>
          <w:color w:val="282828"/>
          <w:w w:val="105"/>
          <w:sz w:val="21"/>
        </w:rPr>
        <w:t>Culture of Upholding and Protecting Freedom of Intellectual</w:t>
      </w:r>
      <w:r>
        <w:rPr>
          <w:i/>
          <w:color w:val="282828"/>
          <w:spacing w:val="7"/>
          <w:w w:val="105"/>
          <w:sz w:val="21"/>
        </w:rPr>
        <w:t xml:space="preserve"> </w:t>
      </w:r>
      <w:r>
        <w:rPr>
          <w:i/>
          <w:color w:val="282828"/>
          <w:w w:val="105"/>
          <w:sz w:val="21"/>
        </w:rPr>
        <w:t>Inquiry</w:t>
      </w:r>
    </w:p>
    <w:p w:rsidR="00285863" w:rsidRDefault="006F584D">
      <w:pPr>
        <w:spacing w:before="13" w:line="252" w:lineRule="auto"/>
        <w:ind w:left="728" w:right="1103" w:firstLine="3"/>
        <w:jc w:val="both"/>
        <w:rPr>
          <w:i/>
          <w:sz w:val="21"/>
        </w:rPr>
      </w:pPr>
      <w:r>
        <w:rPr>
          <w:i/>
          <w:color w:val="282828"/>
          <w:w w:val="105"/>
          <w:sz w:val="21"/>
        </w:rPr>
        <w:t xml:space="preserve">Over the history of the University, the University Council and successive Vice-Chancellors have </w:t>
      </w:r>
      <w:r>
        <w:rPr>
          <w:i/>
          <w:color w:val="282828"/>
          <w:w w:val="105"/>
          <w:sz w:val="21"/>
        </w:rPr>
        <w:t>ensured that prevailing values, attitudes and policies protecting and upholding intellectual inquiry have been built into all facets of University operations. The University of Wollongong Act 1989 emphasises that one of the principal functions of the Unive</w:t>
      </w:r>
      <w:r>
        <w:rPr>
          <w:i/>
          <w:color w:val="282828"/>
          <w:w w:val="105"/>
          <w:sz w:val="21"/>
        </w:rPr>
        <w:t xml:space="preserve">rsity is </w:t>
      </w:r>
      <w:r>
        <w:rPr>
          <w:i/>
          <w:color w:val="3D3D3D"/>
          <w:w w:val="105"/>
          <w:sz w:val="21"/>
        </w:rPr>
        <w:t xml:space="preserve">"to </w:t>
      </w:r>
      <w:r>
        <w:rPr>
          <w:i/>
          <w:color w:val="282828"/>
          <w:w w:val="105"/>
          <w:sz w:val="21"/>
        </w:rPr>
        <w:t>encourage the</w:t>
      </w:r>
    </w:p>
    <w:p w:rsidR="00285863" w:rsidRDefault="00285863">
      <w:pPr>
        <w:spacing w:line="252" w:lineRule="auto"/>
        <w:jc w:val="both"/>
        <w:rPr>
          <w:sz w:val="21"/>
        </w:rPr>
        <w:sectPr w:rsidR="00285863">
          <w:pgSz w:w="11910" w:h="16830"/>
          <w:pgMar w:top="40" w:right="300" w:bottom="1200" w:left="1280" w:header="0" w:footer="959" w:gutter="0"/>
          <w:cols w:space="720"/>
        </w:sectPr>
      </w:pPr>
    </w:p>
    <w:p w:rsidR="00285863" w:rsidRDefault="006F584D">
      <w:pPr>
        <w:spacing w:before="69" w:line="237" w:lineRule="auto"/>
        <w:ind w:left="766" w:right="1094" w:hanging="3"/>
        <w:rPr>
          <w:i/>
        </w:rPr>
      </w:pPr>
      <w:r>
        <w:lastRenderedPageBreak/>
        <w:pict>
          <v:line id="_x0000_s1028" style="position:absolute;left:0;text-align:left;z-index:1240;mso-position-horizontal-relative:page;mso-position-vertical-relative:page" from="1.9pt,108.6pt" to="1.9pt,72.1pt" strokeweight=".25442mm">
            <w10:wrap anchorx="page" anchory="page"/>
          </v:line>
        </w:pict>
      </w:r>
      <w:r>
        <w:pict>
          <v:line id="_x0000_s1027" style="position:absolute;left:0;text-align:left;z-index:1264;mso-position-horizontal-relative:page;mso-position-vertical-relative:page" from="1.9pt,373.85pt" to="1.9pt,124.95pt" strokeweight=".33922mm">
            <w10:wrap anchorx="page" anchory="page"/>
          </v:line>
        </w:pict>
      </w:r>
      <w:r>
        <w:rPr>
          <w:i/>
          <w:color w:val="2A2A2A"/>
        </w:rPr>
        <w:t>dissemination, advancement, development and application of knowledge informed by free inquiry.</w:t>
      </w:r>
    </w:p>
    <w:p w:rsidR="00285863" w:rsidRDefault="006F584D">
      <w:pPr>
        <w:spacing w:before="189" w:line="259" w:lineRule="auto"/>
        <w:ind w:left="762" w:right="1094" w:firstLine="9"/>
        <w:rPr>
          <w:i/>
        </w:rPr>
      </w:pPr>
      <w:r>
        <w:rPr>
          <w:i/>
          <w:color w:val="2A2A2A"/>
        </w:rPr>
        <w:t xml:space="preserve">The Governing Council ensures that this principal function is reflected in the strategic plan and core strategies </w:t>
      </w:r>
      <w:r>
        <w:rPr>
          <w:i/>
          <w:color w:val="2A2A2A"/>
        </w:rPr>
        <w:t>of the University. The University's mission is described as research-intensive, where a spirit of inquiry drives research and learning environments. The University's stated values include and emphasise intellectual openness, mutual respect and the promotio</w:t>
      </w:r>
      <w:r>
        <w:rPr>
          <w:i/>
          <w:color w:val="2A2A2A"/>
        </w:rPr>
        <w:t>n of equity and social justice.</w:t>
      </w:r>
    </w:p>
    <w:p w:rsidR="00285863" w:rsidRDefault="00285863">
      <w:pPr>
        <w:pStyle w:val="BodyText"/>
        <w:spacing w:before="5"/>
        <w:ind w:left="0"/>
        <w:rPr>
          <w:i/>
          <w:sz w:val="30"/>
        </w:rPr>
      </w:pPr>
    </w:p>
    <w:p w:rsidR="00285863" w:rsidRDefault="006F584D">
      <w:pPr>
        <w:ind w:left="762" w:right="1095"/>
        <w:jc w:val="both"/>
      </w:pPr>
      <w:r>
        <w:rPr>
          <w:i/>
          <w:color w:val="2A2A2A"/>
        </w:rPr>
        <w:t xml:space="preserve">Most importantly, UOW aims to develop graduates who are "intellectually fearless and socially connected leaders in their chosen fields and vocations". Graduates are to be </w:t>
      </w:r>
      <w:r>
        <w:rPr>
          <w:i/>
          <w:color w:val="414141"/>
        </w:rPr>
        <w:t xml:space="preserve">"creative </w:t>
      </w:r>
      <w:r>
        <w:rPr>
          <w:i/>
          <w:color w:val="2A2A2A"/>
        </w:rPr>
        <w:t>and critical thinkers, able to challenge and cross disciplinary boundaries.</w:t>
      </w:r>
      <w:bookmarkStart w:id="1" w:name="_GoBack"/>
      <w:bookmarkEnd w:id="1"/>
      <w:r>
        <w:rPr>
          <w:color w:val="2A2A2A"/>
        </w:rPr>
        <w:t>"</w:t>
      </w:r>
    </w:p>
    <w:p w:rsidR="00285863" w:rsidRDefault="006F584D">
      <w:pPr>
        <w:spacing w:before="192"/>
        <w:ind w:left="768" w:right="932" w:hanging="7"/>
        <w:rPr>
          <w:i/>
        </w:rPr>
      </w:pPr>
      <w:r>
        <w:rPr>
          <w:i/>
          <w:color w:val="2A2A2A"/>
        </w:rPr>
        <w:t>The University of Wollongong core strategies further reinforce the culture of upholding and protecting freedom of intellectual</w:t>
      </w:r>
      <w:r>
        <w:rPr>
          <w:i/>
          <w:color w:val="2A2A2A"/>
          <w:spacing w:val="27"/>
        </w:rPr>
        <w:t xml:space="preserve"> </w:t>
      </w:r>
      <w:r>
        <w:rPr>
          <w:i/>
          <w:color w:val="2A2A2A"/>
        </w:rPr>
        <w:t>inquiry:-</w:t>
      </w:r>
    </w:p>
    <w:p w:rsidR="00285863" w:rsidRDefault="006F584D">
      <w:pPr>
        <w:pStyle w:val="ListParagraph"/>
        <w:numPr>
          <w:ilvl w:val="2"/>
          <w:numId w:val="5"/>
        </w:numPr>
        <w:tabs>
          <w:tab w:val="left" w:pos="1181"/>
        </w:tabs>
        <w:spacing w:before="18"/>
        <w:ind w:right="1089"/>
        <w:rPr>
          <w:i/>
          <w:color w:val="181818"/>
        </w:rPr>
      </w:pPr>
      <w:r>
        <w:rPr>
          <w:i/>
          <w:color w:val="2A2A2A"/>
        </w:rPr>
        <w:t>The core education strategy seeks to tran</w:t>
      </w:r>
      <w:r>
        <w:rPr>
          <w:i/>
          <w:color w:val="2A2A2A"/>
        </w:rPr>
        <w:t>sform the way students and staff discover and engage with information, to build and sustain a culture of self-assurance based on the promotion and support of evidence-based quality enhancement in all educational undertakings, and to ensure student wellbein</w:t>
      </w:r>
      <w:r>
        <w:rPr>
          <w:i/>
          <w:color w:val="2A2A2A"/>
        </w:rPr>
        <w:t>g through effective support structures and engagement</w:t>
      </w:r>
      <w:r>
        <w:rPr>
          <w:i/>
          <w:color w:val="2A2A2A"/>
          <w:spacing w:val="23"/>
        </w:rPr>
        <w:t xml:space="preserve"> </w:t>
      </w:r>
      <w:r>
        <w:rPr>
          <w:i/>
          <w:color w:val="2A2A2A"/>
        </w:rPr>
        <w:t>programs.</w:t>
      </w:r>
    </w:p>
    <w:p w:rsidR="00285863" w:rsidRDefault="006F584D">
      <w:pPr>
        <w:pStyle w:val="ListParagraph"/>
        <w:numPr>
          <w:ilvl w:val="2"/>
          <w:numId w:val="5"/>
        </w:numPr>
        <w:tabs>
          <w:tab w:val="left" w:pos="1181"/>
        </w:tabs>
        <w:spacing w:before="30" w:line="237" w:lineRule="auto"/>
        <w:ind w:left="1175" w:right="1081" w:hanging="352"/>
        <w:rPr>
          <w:i/>
          <w:color w:val="2A2A2A"/>
        </w:rPr>
      </w:pPr>
      <w:r>
        <w:rPr>
          <w:i/>
          <w:color w:val="2A2A2A"/>
        </w:rPr>
        <w:t>The core research strategy emphasises preparing graduates who are career ready, able to contribute to an ever-changing world where challenges cross disciplinary</w:t>
      </w:r>
      <w:r>
        <w:rPr>
          <w:i/>
          <w:color w:val="2A2A2A"/>
          <w:spacing w:val="15"/>
        </w:rPr>
        <w:t xml:space="preserve"> </w:t>
      </w:r>
      <w:r>
        <w:rPr>
          <w:i/>
          <w:color w:val="2A2A2A"/>
        </w:rPr>
        <w:t>boundaries.</w:t>
      </w:r>
    </w:p>
    <w:p w:rsidR="00285863" w:rsidRDefault="006F584D">
      <w:pPr>
        <w:pStyle w:val="ListParagraph"/>
        <w:numPr>
          <w:ilvl w:val="2"/>
          <w:numId w:val="5"/>
        </w:numPr>
        <w:tabs>
          <w:tab w:val="left" w:pos="1186"/>
        </w:tabs>
        <w:spacing w:before="21"/>
        <w:ind w:left="1176" w:right="1083" w:hanging="353"/>
        <w:rPr>
          <w:i/>
          <w:color w:val="2A2A2A"/>
        </w:rPr>
      </w:pPr>
      <w:r>
        <w:rPr>
          <w:i/>
          <w:color w:val="2A2A2A"/>
        </w:rPr>
        <w:t>The University Research Committee of Academic Senate emphasises the value placed on emerging researchers, the support provided to research-active staff and ieforming and advising the Academic Senate on research and research training</w:t>
      </w:r>
      <w:r>
        <w:rPr>
          <w:i/>
          <w:color w:val="2A2A2A"/>
          <w:spacing w:val="20"/>
        </w:rPr>
        <w:t xml:space="preserve"> </w:t>
      </w:r>
      <w:r>
        <w:rPr>
          <w:i/>
          <w:color w:val="2A2A2A"/>
        </w:rPr>
        <w:t>matters.</w:t>
      </w:r>
    </w:p>
    <w:p w:rsidR="00285863" w:rsidRDefault="006F584D">
      <w:pPr>
        <w:pStyle w:val="ListParagraph"/>
        <w:numPr>
          <w:ilvl w:val="2"/>
          <w:numId w:val="5"/>
        </w:numPr>
        <w:tabs>
          <w:tab w:val="left" w:pos="1181"/>
        </w:tabs>
        <w:spacing w:before="19"/>
        <w:ind w:left="1179" w:right="1091" w:hanging="356"/>
        <w:rPr>
          <w:i/>
          <w:color w:val="2A2A2A"/>
        </w:rPr>
      </w:pPr>
      <w:r>
        <w:rPr>
          <w:i/>
          <w:color w:val="2A2A2A"/>
        </w:rPr>
        <w:t>The University</w:t>
      </w:r>
      <w:r>
        <w:rPr>
          <w:i/>
          <w:color w:val="2A2A2A"/>
        </w:rPr>
        <w:t xml:space="preserve"> Education Committee emphasises the importance of driving and creating innovative and challenging</w:t>
      </w:r>
      <w:r>
        <w:rPr>
          <w:i/>
          <w:color w:val="2A2A2A"/>
          <w:spacing w:val="26"/>
        </w:rPr>
        <w:t xml:space="preserve"> </w:t>
      </w:r>
      <w:r>
        <w:rPr>
          <w:i/>
          <w:color w:val="2A2A2A"/>
        </w:rPr>
        <w:t>curricula.</w:t>
      </w:r>
    </w:p>
    <w:p w:rsidR="00285863" w:rsidRDefault="006F584D">
      <w:pPr>
        <w:pStyle w:val="ListParagraph"/>
        <w:numPr>
          <w:ilvl w:val="2"/>
          <w:numId w:val="5"/>
        </w:numPr>
        <w:tabs>
          <w:tab w:val="left" w:pos="1181"/>
        </w:tabs>
        <w:spacing w:before="18" w:line="242" w:lineRule="auto"/>
        <w:ind w:left="1177" w:right="1078" w:hanging="359"/>
        <w:rPr>
          <w:i/>
          <w:color w:val="2A2A2A"/>
        </w:rPr>
      </w:pPr>
      <w:r>
        <w:rPr>
          <w:i/>
          <w:color w:val="2A2A2A"/>
        </w:rPr>
        <w:t>The Education Policy Review subcommittee emphasises the development of education­ related policy consistent with sector good practice where all Aus</w:t>
      </w:r>
      <w:r>
        <w:rPr>
          <w:i/>
          <w:color w:val="2A2A2A"/>
        </w:rPr>
        <w:t>tralian universities have a requirement to promote and protect freedom of intellectual</w:t>
      </w:r>
      <w:r>
        <w:rPr>
          <w:i/>
          <w:color w:val="2A2A2A"/>
          <w:spacing w:val="-3"/>
        </w:rPr>
        <w:t xml:space="preserve"> </w:t>
      </w:r>
      <w:r>
        <w:rPr>
          <w:i/>
          <w:color w:val="2A2A2A"/>
        </w:rPr>
        <w:t>inquiry.</w:t>
      </w:r>
    </w:p>
    <w:p w:rsidR="00285863" w:rsidRDefault="006F584D">
      <w:pPr>
        <w:pStyle w:val="ListParagraph"/>
        <w:numPr>
          <w:ilvl w:val="2"/>
          <w:numId w:val="5"/>
        </w:numPr>
        <w:tabs>
          <w:tab w:val="left" w:pos="1175"/>
          <w:tab w:val="left" w:pos="1176"/>
        </w:tabs>
        <w:spacing w:before="12"/>
        <w:ind w:left="1175" w:hanging="357"/>
        <w:jc w:val="left"/>
        <w:rPr>
          <w:i/>
          <w:color w:val="2A2A2A"/>
        </w:rPr>
      </w:pPr>
      <w:r>
        <w:rPr>
          <w:i/>
          <w:color w:val="2A2A2A"/>
        </w:rPr>
        <w:t>Student conduct rules incorporate guiding principles committed</w:t>
      </w:r>
      <w:r>
        <w:rPr>
          <w:i/>
          <w:color w:val="2A2A2A"/>
          <w:spacing w:val="18"/>
        </w:rPr>
        <w:t xml:space="preserve"> </w:t>
      </w:r>
      <w:r>
        <w:rPr>
          <w:i/>
          <w:color w:val="2A2A2A"/>
        </w:rPr>
        <w:t>to:-</w:t>
      </w:r>
    </w:p>
    <w:p w:rsidR="00285863" w:rsidRDefault="006F584D">
      <w:pPr>
        <w:pStyle w:val="ListParagraph"/>
        <w:numPr>
          <w:ilvl w:val="3"/>
          <w:numId w:val="5"/>
        </w:numPr>
        <w:tabs>
          <w:tab w:val="left" w:pos="1626"/>
          <w:tab w:val="left" w:pos="1627"/>
        </w:tabs>
        <w:spacing w:before="21"/>
        <w:ind w:hanging="366"/>
        <w:jc w:val="left"/>
        <w:rPr>
          <w:i/>
        </w:rPr>
      </w:pPr>
      <w:r>
        <w:rPr>
          <w:i/>
          <w:color w:val="2A2A2A"/>
        </w:rPr>
        <w:t>intellectual openness and freedom of</w:t>
      </w:r>
      <w:r>
        <w:rPr>
          <w:i/>
          <w:color w:val="2A2A2A"/>
          <w:spacing w:val="-8"/>
        </w:rPr>
        <w:t xml:space="preserve"> </w:t>
      </w:r>
      <w:r>
        <w:rPr>
          <w:i/>
          <w:color w:val="2A2A2A"/>
        </w:rPr>
        <w:t>opinion;</w:t>
      </w:r>
    </w:p>
    <w:p w:rsidR="00285863" w:rsidRDefault="006F584D">
      <w:pPr>
        <w:pStyle w:val="ListParagraph"/>
        <w:numPr>
          <w:ilvl w:val="3"/>
          <w:numId w:val="5"/>
        </w:numPr>
        <w:tabs>
          <w:tab w:val="left" w:pos="1631"/>
          <w:tab w:val="left" w:pos="1632"/>
        </w:tabs>
        <w:spacing w:before="16"/>
        <w:ind w:left="1631" w:hanging="371"/>
        <w:jc w:val="left"/>
        <w:rPr>
          <w:i/>
        </w:rPr>
      </w:pPr>
      <w:r>
        <w:rPr>
          <w:i/>
          <w:color w:val="2A2A2A"/>
        </w:rPr>
        <w:t>integrity;</w:t>
      </w:r>
    </w:p>
    <w:p w:rsidR="00285863" w:rsidRDefault="006F584D">
      <w:pPr>
        <w:pStyle w:val="ListParagraph"/>
        <w:numPr>
          <w:ilvl w:val="3"/>
          <w:numId w:val="5"/>
        </w:numPr>
        <w:tabs>
          <w:tab w:val="left" w:pos="1629"/>
          <w:tab w:val="left" w:pos="1630"/>
        </w:tabs>
        <w:spacing w:before="16"/>
        <w:ind w:left="1629" w:hanging="369"/>
        <w:jc w:val="left"/>
        <w:rPr>
          <w:i/>
        </w:rPr>
      </w:pPr>
      <w:r>
        <w:rPr>
          <w:i/>
          <w:color w:val="2A2A2A"/>
        </w:rPr>
        <w:t>mutual respect and</w:t>
      </w:r>
      <w:r>
        <w:rPr>
          <w:i/>
          <w:color w:val="2A2A2A"/>
          <w:spacing w:val="6"/>
        </w:rPr>
        <w:t xml:space="preserve"> </w:t>
      </w:r>
      <w:r>
        <w:rPr>
          <w:i/>
          <w:color w:val="2A2A2A"/>
        </w:rPr>
        <w:t>collegiality;</w:t>
      </w:r>
    </w:p>
    <w:p w:rsidR="00285863" w:rsidRDefault="006F584D">
      <w:pPr>
        <w:pStyle w:val="ListParagraph"/>
        <w:numPr>
          <w:ilvl w:val="3"/>
          <w:numId w:val="5"/>
        </w:numPr>
        <w:tabs>
          <w:tab w:val="left" w:pos="1628"/>
          <w:tab w:val="left" w:pos="1629"/>
        </w:tabs>
        <w:spacing w:before="16"/>
        <w:ind w:left="1628" w:hanging="368"/>
        <w:jc w:val="left"/>
        <w:rPr>
          <w:i/>
        </w:rPr>
      </w:pPr>
      <w:r>
        <w:rPr>
          <w:i/>
          <w:color w:val="2A2A2A"/>
        </w:rPr>
        <w:t>foresight, quality and accountability as an</w:t>
      </w:r>
      <w:r>
        <w:rPr>
          <w:i/>
          <w:color w:val="2A2A2A"/>
          <w:spacing w:val="-16"/>
        </w:rPr>
        <w:t xml:space="preserve"> </w:t>
      </w:r>
      <w:r>
        <w:rPr>
          <w:i/>
          <w:color w:val="2A2A2A"/>
        </w:rPr>
        <w:t>institution;</w:t>
      </w:r>
    </w:p>
    <w:p w:rsidR="00285863" w:rsidRDefault="006F584D">
      <w:pPr>
        <w:pStyle w:val="ListParagraph"/>
        <w:numPr>
          <w:ilvl w:val="3"/>
          <w:numId w:val="5"/>
        </w:numPr>
        <w:tabs>
          <w:tab w:val="left" w:pos="1626"/>
          <w:tab w:val="left" w:pos="1627"/>
        </w:tabs>
        <w:spacing w:before="21"/>
        <w:ind w:hanging="366"/>
        <w:jc w:val="left"/>
        <w:rPr>
          <w:i/>
        </w:rPr>
      </w:pPr>
      <w:r>
        <w:rPr>
          <w:i/>
          <w:color w:val="2A2A2A"/>
        </w:rPr>
        <w:t>equity and social</w:t>
      </w:r>
      <w:r>
        <w:rPr>
          <w:i/>
          <w:color w:val="2A2A2A"/>
          <w:spacing w:val="15"/>
        </w:rPr>
        <w:t xml:space="preserve"> </w:t>
      </w:r>
      <w:r>
        <w:rPr>
          <w:i/>
          <w:color w:val="2A2A2A"/>
        </w:rPr>
        <w:t>justice.</w:t>
      </w:r>
    </w:p>
    <w:p w:rsidR="00285863" w:rsidRDefault="006F584D">
      <w:pPr>
        <w:pStyle w:val="ListParagraph"/>
        <w:numPr>
          <w:ilvl w:val="2"/>
          <w:numId w:val="5"/>
        </w:numPr>
        <w:tabs>
          <w:tab w:val="left" w:pos="1176"/>
        </w:tabs>
        <w:spacing w:before="17"/>
        <w:ind w:left="1173" w:right="1075" w:hanging="360"/>
        <w:rPr>
          <w:i/>
          <w:color w:val="2A2A2A"/>
        </w:rPr>
      </w:pPr>
      <w:r>
        <w:rPr>
          <w:i/>
          <w:color w:val="2A2A2A"/>
        </w:rPr>
        <w:t>The University's code of conduct emphasises that the University is accountable to its staff, students</w:t>
      </w:r>
      <w:r>
        <w:rPr>
          <w:i/>
          <w:color w:val="2A2A2A"/>
          <w:spacing w:val="-12"/>
        </w:rPr>
        <w:t xml:space="preserve"> </w:t>
      </w:r>
      <w:r>
        <w:rPr>
          <w:i/>
          <w:color w:val="2A2A2A"/>
        </w:rPr>
        <w:t>and</w:t>
      </w:r>
      <w:r>
        <w:rPr>
          <w:i/>
          <w:color w:val="2A2A2A"/>
          <w:spacing w:val="-18"/>
        </w:rPr>
        <w:t xml:space="preserve"> </w:t>
      </w:r>
      <w:r>
        <w:rPr>
          <w:i/>
          <w:color w:val="2A2A2A"/>
        </w:rPr>
        <w:t>to</w:t>
      </w:r>
      <w:r>
        <w:rPr>
          <w:i/>
          <w:color w:val="2A2A2A"/>
          <w:spacing w:val="-26"/>
        </w:rPr>
        <w:t xml:space="preserve"> </w:t>
      </w:r>
      <w:r>
        <w:rPr>
          <w:i/>
          <w:color w:val="2A2A2A"/>
        </w:rPr>
        <w:t>the</w:t>
      </w:r>
      <w:r>
        <w:rPr>
          <w:i/>
          <w:color w:val="2A2A2A"/>
          <w:spacing w:val="-14"/>
        </w:rPr>
        <w:t xml:space="preserve"> </w:t>
      </w:r>
      <w:r>
        <w:rPr>
          <w:i/>
          <w:color w:val="2A2A2A"/>
        </w:rPr>
        <w:t>broader</w:t>
      </w:r>
      <w:r>
        <w:rPr>
          <w:i/>
          <w:color w:val="2A2A2A"/>
          <w:spacing w:val="-10"/>
        </w:rPr>
        <w:t xml:space="preserve"> </w:t>
      </w:r>
      <w:r>
        <w:rPr>
          <w:i/>
          <w:color w:val="2A2A2A"/>
        </w:rPr>
        <w:t>community</w:t>
      </w:r>
      <w:r>
        <w:rPr>
          <w:i/>
          <w:color w:val="2A2A2A"/>
          <w:spacing w:val="-3"/>
        </w:rPr>
        <w:t xml:space="preserve"> </w:t>
      </w:r>
      <w:r>
        <w:rPr>
          <w:i/>
          <w:color w:val="2A2A2A"/>
        </w:rPr>
        <w:t>and</w:t>
      </w:r>
      <w:r>
        <w:rPr>
          <w:i/>
          <w:color w:val="2A2A2A"/>
          <w:spacing w:val="-25"/>
        </w:rPr>
        <w:t xml:space="preserve"> </w:t>
      </w:r>
      <w:r>
        <w:rPr>
          <w:i/>
          <w:color w:val="2A2A2A"/>
        </w:rPr>
        <w:t>Government.</w:t>
      </w:r>
      <w:r>
        <w:rPr>
          <w:i/>
          <w:color w:val="2A2A2A"/>
          <w:spacing w:val="35"/>
        </w:rPr>
        <w:t xml:space="preserve"> </w:t>
      </w:r>
      <w:r>
        <w:rPr>
          <w:i/>
          <w:color w:val="2A2A2A"/>
        </w:rPr>
        <w:t>It</w:t>
      </w:r>
      <w:r>
        <w:rPr>
          <w:i/>
          <w:color w:val="2A2A2A"/>
          <w:spacing w:val="-20"/>
        </w:rPr>
        <w:t xml:space="preserve"> </w:t>
      </w:r>
      <w:r>
        <w:rPr>
          <w:i/>
          <w:color w:val="2A2A2A"/>
        </w:rPr>
        <w:t>recognises</w:t>
      </w:r>
      <w:r>
        <w:rPr>
          <w:i/>
          <w:color w:val="2A2A2A"/>
          <w:spacing w:val="-7"/>
        </w:rPr>
        <w:t xml:space="preserve"> </w:t>
      </w:r>
      <w:r>
        <w:rPr>
          <w:i/>
          <w:color w:val="2A2A2A"/>
        </w:rPr>
        <w:t>its</w:t>
      </w:r>
      <w:r>
        <w:rPr>
          <w:i/>
          <w:color w:val="2A2A2A"/>
          <w:spacing w:val="-17"/>
        </w:rPr>
        <w:t xml:space="preserve"> </w:t>
      </w:r>
      <w:r>
        <w:rPr>
          <w:i/>
          <w:color w:val="2A2A2A"/>
        </w:rPr>
        <w:t>staff</w:t>
      </w:r>
      <w:r>
        <w:rPr>
          <w:i/>
          <w:color w:val="2A2A2A"/>
          <w:spacing w:val="-15"/>
        </w:rPr>
        <w:t xml:space="preserve"> </w:t>
      </w:r>
      <w:r>
        <w:rPr>
          <w:i/>
          <w:color w:val="2A2A2A"/>
        </w:rPr>
        <w:t>as</w:t>
      </w:r>
      <w:r>
        <w:rPr>
          <w:i/>
          <w:color w:val="2A2A2A"/>
          <w:spacing w:val="-25"/>
        </w:rPr>
        <w:t xml:space="preserve"> </w:t>
      </w:r>
      <w:r>
        <w:rPr>
          <w:i/>
          <w:color w:val="2A2A2A"/>
        </w:rPr>
        <w:t>its</w:t>
      </w:r>
      <w:r>
        <w:rPr>
          <w:i/>
          <w:color w:val="2A2A2A"/>
          <w:spacing w:val="-13"/>
        </w:rPr>
        <w:t xml:space="preserve"> </w:t>
      </w:r>
      <w:r>
        <w:rPr>
          <w:i/>
          <w:color w:val="2A2A2A"/>
        </w:rPr>
        <w:t>greatest asset, and aims to sustain a staffing culture distinguished by enterprise, creativity, inclusiveness and mutual respect. The code establishes the University's commitment to the protection and promotion of intellectual freedom and encourages</w:t>
      </w:r>
      <w:r>
        <w:rPr>
          <w:i/>
          <w:color w:val="2A2A2A"/>
        </w:rPr>
        <w:t xml:space="preserve"> academic staff in the performance of their duties</w:t>
      </w:r>
      <w:r>
        <w:rPr>
          <w:i/>
          <w:color w:val="2A2A2A"/>
          <w:spacing w:val="-35"/>
        </w:rPr>
        <w:t xml:space="preserve"> </w:t>
      </w:r>
      <w:r>
        <w:rPr>
          <w:i/>
          <w:color w:val="2A2A2A"/>
        </w:rPr>
        <w:t>to:-</w:t>
      </w:r>
    </w:p>
    <w:p w:rsidR="00285863" w:rsidRDefault="006F584D">
      <w:pPr>
        <w:pStyle w:val="ListParagraph"/>
        <w:numPr>
          <w:ilvl w:val="3"/>
          <w:numId w:val="5"/>
        </w:numPr>
        <w:tabs>
          <w:tab w:val="left" w:pos="1628"/>
          <w:tab w:val="left" w:pos="1630"/>
        </w:tabs>
        <w:spacing w:before="24"/>
        <w:ind w:left="1627" w:hanging="372"/>
        <w:jc w:val="left"/>
        <w:rPr>
          <w:i/>
        </w:rPr>
      </w:pPr>
      <w:r>
        <w:rPr>
          <w:i/>
          <w:color w:val="2A2A2A"/>
        </w:rPr>
        <w:t>pursue critical and open</w:t>
      </w:r>
      <w:r>
        <w:rPr>
          <w:i/>
          <w:color w:val="2A2A2A"/>
          <w:spacing w:val="16"/>
        </w:rPr>
        <w:t xml:space="preserve"> </w:t>
      </w:r>
      <w:r>
        <w:rPr>
          <w:i/>
          <w:color w:val="2A2A2A"/>
        </w:rPr>
        <w:t>inquiry;</w:t>
      </w:r>
    </w:p>
    <w:p w:rsidR="00285863" w:rsidRDefault="006F584D">
      <w:pPr>
        <w:pStyle w:val="ListParagraph"/>
        <w:numPr>
          <w:ilvl w:val="3"/>
          <w:numId w:val="5"/>
        </w:numPr>
        <w:tabs>
          <w:tab w:val="left" w:pos="1628"/>
          <w:tab w:val="left" w:pos="1630"/>
        </w:tabs>
        <w:spacing w:before="16"/>
        <w:ind w:left="1627" w:right="1084" w:hanging="372"/>
        <w:jc w:val="left"/>
        <w:rPr>
          <w:i/>
        </w:rPr>
      </w:pPr>
      <w:r>
        <w:rPr>
          <w:i/>
          <w:color w:val="2A2A2A"/>
        </w:rPr>
        <w:t>participate in public debates and express opinions including unpopular or controversial opinions about issues and</w:t>
      </w:r>
      <w:r>
        <w:rPr>
          <w:i/>
          <w:color w:val="2A2A2A"/>
          <w:spacing w:val="-10"/>
        </w:rPr>
        <w:t xml:space="preserve"> </w:t>
      </w:r>
      <w:r>
        <w:rPr>
          <w:i/>
          <w:color w:val="2A2A2A"/>
        </w:rPr>
        <w:t>ideas;</w:t>
      </w:r>
    </w:p>
    <w:p w:rsidR="00285863" w:rsidRDefault="006F584D">
      <w:pPr>
        <w:pStyle w:val="ListParagraph"/>
        <w:numPr>
          <w:ilvl w:val="3"/>
          <w:numId w:val="5"/>
        </w:numPr>
        <w:tabs>
          <w:tab w:val="left" w:pos="1624"/>
          <w:tab w:val="left" w:pos="1625"/>
        </w:tabs>
        <w:spacing w:before="18"/>
        <w:ind w:left="1624" w:right="1100" w:hanging="369"/>
        <w:jc w:val="left"/>
        <w:rPr>
          <w:i/>
        </w:rPr>
      </w:pPr>
      <w:r>
        <w:rPr>
          <w:i/>
          <w:color w:val="2A2A2A"/>
        </w:rPr>
        <w:t>participate</w:t>
      </w:r>
      <w:r>
        <w:rPr>
          <w:i/>
          <w:color w:val="2A2A2A"/>
          <w:spacing w:val="5"/>
        </w:rPr>
        <w:t xml:space="preserve"> </w:t>
      </w:r>
      <w:r>
        <w:rPr>
          <w:i/>
          <w:color w:val="2A2A2A"/>
        </w:rPr>
        <w:t>in</w:t>
      </w:r>
      <w:r>
        <w:rPr>
          <w:i/>
          <w:color w:val="2A2A2A"/>
          <w:spacing w:val="-13"/>
        </w:rPr>
        <w:t xml:space="preserve"> </w:t>
      </w:r>
      <w:r>
        <w:rPr>
          <w:i/>
          <w:color w:val="2A2A2A"/>
        </w:rPr>
        <w:t>appropriate</w:t>
      </w:r>
      <w:r>
        <w:rPr>
          <w:i/>
          <w:color w:val="2A2A2A"/>
          <w:spacing w:val="2"/>
        </w:rPr>
        <w:t xml:space="preserve"> </w:t>
      </w:r>
      <w:r>
        <w:rPr>
          <w:i/>
          <w:color w:val="2A2A2A"/>
        </w:rPr>
        <w:t>decision-making</w:t>
      </w:r>
      <w:r>
        <w:rPr>
          <w:i/>
          <w:color w:val="2A2A2A"/>
          <w:spacing w:val="-17"/>
        </w:rPr>
        <w:t xml:space="preserve"> </w:t>
      </w:r>
      <w:r>
        <w:rPr>
          <w:i/>
          <w:color w:val="2A2A2A"/>
        </w:rPr>
        <w:t>processes</w:t>
      </w:r>
      <w:r>
        <w:rPr>
          <w:i/>
          <w:color w:val="2A2A2A"/>
          <w:spacing w:val="-7"/>
        </w:rPr>
        <w:t xml:space="preserve"> </w:t>
      </w:r>
      <w:r>
        <w:rPr>
          <w:i/>
          <w:color w:val="2A2A2A"/>
        </w:rPr>
        <w:t>relative</w:t>
      </w:r>
      <w:r>
        <w:rPr>
          <w:i/>
          <w:color w:val="2A2A2A"/>
          <w:spacing w:val="-6"/>
        </w:rPr>
        <w:t xml:space="preserve"> </w:t>
      </w:r>
      <w:r>
        <w:rPr>
          <w:i/>
          <w:color w:val="2A2A2A"/>
        </w:rPr>
        <w:t>to</w:t>
      </w:r>
      <w:r>
        <w:rPr>
          <w:i/>
          <w:color w:val="2A2A2A"/>
          <w:spacing w:val="-18"/>
        </w:rPr>
        <w:t xml:space="preserve"> </w:t>
      </w:r>
      <w:r>
        <w:rPr>
          <w:i/>
          <w:color w:val="2A2A2A"/>
        </w:rPr>
        <w:t>their</w:t>
      </w:r>
      <w:r>
        <w:rPr>
          <w:i/>
          <w:color w:val="2A2A2A"/>
          <w:spacing w:val="-7"/>
        </w:rPr>
        <w:t xml:space="preserve"> </w:t>
      </w:r>
      <w:r>
        <w:rPr>
          <w:i/>
          <w:color w:val="2A2A2A"/>
        </w:rPr>
        <w:t>field</w:t>
      </w:r>
      <w:r>
        <w:rPr>
          <w:i/>
          <w:color w:val="2A2A2A"/>
          <w:spacing w:val="-9"/>
        </w:rPr>
        <w:t xml:space="preserve"> </w:t>
      </w:r>
      <w:r>
        <w:rPr>
          <w:i/>
          <w:color w:val="2A2A2A"/>
        </w:rPr>
        <w:t>of</w:t>
      </w:r>
      <w:r>
        <w:rPr>
          <w:i/>
          <w:color w:val="2A2A2A"/>
          <w:spacing w:val="-16"/>
        </w:rPr>
        <w:t xml:space="preserve"> </w:t>
      </w:r>
      <w:r>
        <w:rPr>
          <w:i/>
          <w:color w:val="2A2A2A"/>
        </w:rPr>
        <w:t>expertise within the</w:t>
      </w:r>
      <w:r>
        <w:rPr>
          <w:i/>
          <w:color w:val="2A2A2A"/>
          <w:spacing w:val="3"/>
        </w:rPr>
        <w:t xml:space="preserve"> </w:t>
      </w:r>
      <w:r>
        <w:rPr>
          <w:i/>
          <w:color w:val="2A2A2A"/>
        </w:rPr>
        <w:t>University;</w:t>
      </w:r>
    </w:p>
    <w:p w:rsidR="00285863" w:rsidRDefault="006F584D">
      <w:pPr>
        <w:pStyle w:val="ListParagraph"/>
        <w:numPr>
          <w:ilvl w:val="3"/>
          <w:numId w:val="5"/>
        </w:numPr>
        <w:tabs>
          <w:tab w:val="left" w:pos="1630"/>
        </w:tabs>
        <w:spacing w:before="23"/>
        <w:ind w:left="1619" w:right="1091" w:hanging="364"/>
        <w:rPr>
          <w:i/>
        </w:rPr>
      </w:pPr>
      <w:r>
        <w:rPr>
          <w:i/>
          <w:color w:val="2A2A2A"/>
        </w:rPr>
        <w:t>participate in professional and representative bodies, engage in community service without fear of harassment, intimidation, bullying, victimisation, vilification or unfair treatment and</w:t>
      </w:r>
      <w:r>
        <w:rPr>
          <w:i/>
          <w:color w:val="2A2A2A"/>
        </w:rPr>
        <w:t xml:space="preserve"> without using these as a basis for personal attack on</w:t>
      </w:r>
      <w:r>
        <w:rPr>
          <w:i/>
          <w:color w:val="2A2A2A"/>
          <w:spacing w:val="-18"/>
        </w:rPr>
        <w:t xml:space="preserve"> </w:t>
      </w:r>
      <w:r>
        <w:rPr>
          <w:i/>
          <w:color w:val="2A2A2A"/>
        </w:rPr>
        <w:t>others.</w:t>
      </w:r>
    </w:p>
    <w:p w:rsidR="00285863" w:rsidRDefault="006F584D">
      <w:pPr>
        <w:spacing w:before="183"/>
        <w:ind w:left="893" w:right="1085" w:firstLine="7"/>
        <w:jc w:val="both"/>
        <w:rPr>
          <w:i/>
        </w:rPr>
      </w:pPr>
      <w:r>
        <w:rPr>
          <w:i/>
          <w:color w:val="2A2A2A"/>
        </w:rPr>
        <w:t xml:space="preserve">There is evidence at many levels within UOW (e.g. Academic Senate and Faculty Committees) that policies, rules and principles supporting freedom of intellectual inquiry are (in practice) being </w:t>
      </w:r>
      <w:r>
        <w:rPr>
          <w:i/>
          <w:color w:val="2A2A2A"/>
        </w:rPr>
        <w:t>upheld and protected. Council is provided reports through Academic Sena</w:t>
      </w:r>
      <w:r w:rsidR="00B16508">
        <w:rPr>
          <w:i/>
          <w:color w:val="2A2A2A"/>
        </w:rPr>
        <w:t xml:space="preserve">te which ensure that the policy </w:t>
      </w:r>
      <w:r>
        <w:rPr>
          <w:i/>
          <w:color w:val="2A2A2A"/>
        </w:rPr>
        <w:t>framework upholding intellectual freedom is appropriate and practical.</w:t>
      </w:r>
    </w:p>
    <w:p w:rsidR="00285863" w:rsidRDefault="00285863">
      <w:pPr>
        <w:jc w:val="both"/>
        <w:sectPr w:rsidR="00285863">
          <w:pgSz w:w="11910" w:h="16830"/>
          <w:pgMar w:top="1160" w:right="300" w:bottom="1140" w:left="1280" w:header="0" w:footer="959" w:gutter="0"/>
          <w:cols w:space="720"/>
        </w:sectPr>
      </w:pPr>
    </w:p>
    <w:p w:rsidR="00285863" w:rsidRDefault="006F584D">
      <w:pPr>
        <w:pStyle w:val="BodyText"/>
        <w:ind w:left="0"/>
        <w:rPr>
          <w:i/>
          <w:sz w:val="20"/>
        </w:rPr>
      </w:pPr>
      <w:r>
        <w:lastRenderedPageBreak/>
        <w:pict>
          <v:line id="_x0000_s1026" style="position:absolute;z-index:1312;mso-position-horizontal-relative:page;mso-position-vertical-relative:page" from="2.65pt,470pt" to="2.65pt,2.9pt" strokeweight=".33922mm">
            <w10:wrap anchorx="page" anchory="page"/>
          </v:line>
        </w:pict>
      </w:r>
    </w:p>
    <w:p w:rsidR="00285863" w:rsidRDefault="00285863">
      <w:pPr>
        <w:pStyle w:val="BodyText"/>
        <w:ind w:left="0"/>
        <w:rPr>
          <w:i/>
          <w:sz w:val="20"/>
        </w:rPr>
      </w:pPr>
    </w:p>
    <w:p w:rsidR="00285863" w:rsidRDefault="00285863">
      <w:pPr>
        <w:pStyle w:val="BodyText"/>
        <w:ind w:left="0"/>
        <w:rPr>
          <w:i/>
          <w:sz w:val="20"/>
        </w:rPr>
      </w:pPr>
    </w:p>
    <w:p w:rsidR="00285863" w:rsidRDefault="00285863">
      <w:pPr>
        <w:pStyle w:val="BodyText"/>
        <w:ind w:left="0"/>
        <w:rPr>
          <w:i/>
          <w:sz w:val="20"/>
        </w:rPr>
      </w:pPr>
    </w:p>
    <w:p w:rsidR="00285863" w:rsidRDefault="00285863">
      <w:pPr>
        <w:pStyle w:val="BodyText"/>
        <w:ind w:left="0"/>
        <w:rPr>
          <w:i/>
          <w:sz w:val="20"/>
        </w:rPr>
      </w:pPr>
    </w:p>
    <w:p w:rsidR="00285863" w:rsidRDefault="00285863">
      <w:pPr>
        <w:pStyle w:val="BodyText"/>
        <w:spacing w:before="2"/>
        <w:ind w:left="0"/>
        <w:rPr>
          <w:i/>
          <w:sz w:val="24"/>
        </w:rPr>
      </w:pPr>
    </w:p>
    <w:p w:rsidR="00285863" w:rsidRDefault="006F584D">
      <w:pPr>
        <w:pStyle w:val="Heading3"/>
        <w:numPr>
          <w:ilvl w:val="0"/>
          <w:numId w:val="6"/>
        </w:numPr>
        <w:tabs>
          <w:tab w:val="left" w:pos="915"/>
          <w:tab w:val="left" w:pos="916"/>
        </w:tabs>
        <w:spacing w:line="237" w:lineRule="auto"/>
        <w:ind w:left="912" w:hanging="709"/>
        <w:jc w:val="left"/>
        <w:rPr>
          <w:color w:val="232323"/>
        </w:rPr>
      </w:pPr>
      <w:r>
        <w:rPr>
          <w:color w:val="232323"/>
        </w:rPr>
        <w:t>Any observations that you would like to make which you th</w:t>
      </w:r>
      <w:r>
        <w:rPr>
          <w:color w:val="232323"/>
        </w:rPr>
        <w:t>ink might be helpful to the Review.</w:t>
      </w:r>
    </w:p>
    <w:p w:rsidR="00285863" w:rsidRDefault="006F584D">
      <w:pPr>
        <w:spacing w:before="20" w:line="266" w:lineRule="auto"/>
        <w:ind w:left="912" w:right="1108" w:firstLine="9"/>
        <w:jc w:val="both"/>
        <w:rPr>
          <w:sz w:val="20"/>
        </w:rPr>
      </w:pPr>
      <w:r>
        <w:rPr>
          <w:color w:val="232323"/>
          <w:w w:val="110"/>
          <w:sz w:val="20"/>
        </w:rPr>
        <w:t>I note that the principles of academic freedom and freedom of expression have been enshrined in university legislation and policy for hundreds of years and that the sector's management of such issues is robust and appropriate.</w:t>
      </w:r>
    </w:p>
    <w:p w:rsidR="00285863" w:rsidRDefault="006F584D">
      <w:pPr>
        <w:spacing w:before="172" w:line="259" w:lineRule="auto"/>
        <w:ind w:left="917" w:right="1106" w:hanging="1"/>
        <w:jc w:val="both"/>
        <w:rPr>
          <w:sz w:val="20"/>
        </w:rPr>
      </w:pPr>
      <w:r>
        <w:rPr>
          <w:color w:val="232323"/>
          <w:w w:val="110"/>
          <w:sz w:val="20"/>
        </w:rPr>
        <w:t>I</w:t>
      </w:r>
      <w:r>
        <w:rPr>
          <w:color w:val="232323"/>
          <w:spacing w:val="-20"/>
          <w:w w:val="110"/>
          <w:sz w:val="20"/>
        </w:rPr>
        <w:t xml:space="preserve"> </w:t>
      </w:r>
      <w:r>
        <w:rPr>
          <w:color w:val="232323"/>
          <w:w w:val="110"/>
          <w:sz w:val="20"/>
        </w:rPr>
        <w:t>trust</w:t>
      </w:r>
      <w:r>
        <w:rPr>
          <w:color w:val="232323"/>
          <w:spacing w:val="-15"/>
          <w:w w:val="110"/>
          <w:sz w:val="20"/>
        </w:rPr>
        <w:t xml:space="preserve"> </w:t>
      </w:r>
      <w:r>
        <w:rPr>
          <w:color w:val="232323"/>
          <w:w w:val="110"/>
          <w:sz w:val="20"/>
        </w:rPr>
        <w:t>this</w:t>
      </w:r>
      <w:r>
        <w:rPr>
          <w:color w:val="232323"/>
          <w:spacing w:val="-11"/>
          <w:w w:val="110"/>
          <w:sz w:val="20"/>
        </w:rPr>
        <w:t xml:space="preserve"> </w:t>
      </w:r>
      <w:r>
        <w:rPr>
          <w:color w:val="232323"/>
          <w:w w:val="110"/>
          <w:sz w:val="20"/>
        </w:rPr>
        <w:t>information</w:t>
      </w:r>
      <w:r>
        <w:rPr>
          <w:color w:val="232323"/>
          <w:spacing w:val="2"/>
          <w:w w:val="110"/>
          <w:sz w:val="20"/>
        </w:rPr>
        <w:t xml:space="preserve"> </w:t>
      </w:r>
      <w:r>
        <w:rPr>
          <w:color w:val="232323"/>
          <w:w w:val="110"/>
          <w:sz w:val="20"/>
        </w:rPr>
        <w:t>is</w:t>
      </w:r>
      <w:r>
        <w:rPr>
          <w:color w:val="232323"/>
          <w:spacing w:val="-22"/>
          <w:w w:val="110"/>
          <w:sz w:val="20"/>
        </w:rPr>
        <w:t xml:space="preserve"> </w:t>
      </w:r>
      <w:r>
        <w:rPr>
          <w:color w:val="232323"/>
          <w:w w:val="110"/>
          <w:sz w:val="20"/>
        </w:rPr>
        <w:t>of</w:t>
      </w:r>
      <w:r>
        <w:rPr>
          <w:color w:val="232323"/>
          <w:spacing w:val="-8"/>
          <w:w w:val="110"/>
          <w:sz w:val="20"/>
        </w:rPr>
        <w:t xml:space="preserve"> </w:t>
      </w:r>
      <w:r>
        <w:rPr>
          <w:color w:val="232323"/>
          <w:w w:val="110"/>
          <w:sz w:val="20"/>
        </w:rPr>
        <w:t>use</w:t>
      </w:r>
      <w:r>
        <w:rPr>
          <w:color w:val="232323"/>
          <w:spacing w:val="-17"/>
          <w:w w:val="110"/>
          <w:sz w:val="20"/>
        </w:rPr>
        <w:t xml:space="preserve"> </w:t>
      </w:r>
      <w:r>
        <w:rPr>
          <w:color w:val="232323"/>
          <w:w w:val="110"/>
          <w:sz w:val="20"/>
        </w:rPr>
        <w:t>to</w:t>
      </w:r>
      <w:r>
        <w:rPr>
          <w:color w:val="232323"/>
          <w:spacing w:val="-12"/>
          <w:w w:val="110"/>
          <w:sz w:val="20"/>
        </w:rPr>
        <w:t xml:space="preserve"> </w:t>
      </w:r>
      <w:r>
        <w:rPr>
          <w:color w:val="232323"/>
          <w:w w:val="110"/>
          <w:sz w:val="20"/>
        </w:rPr>
        <w:t>your</w:t>
      </w:r>
      <w:r>
        <w:rPr>
          <w:color w:val="232323"/>
          <w:spacing w:val="-14"/>
          <w:w w:val="110"/>
          <w:sz w:val="20"/>
        </w:rPr>
        <w:t xml:space="preserve"> </w:t>
      </w:r>
      <w:r>
        <w:rPr>
          <w:color w:val="232323"/>
          <w:w w:val="110"/>
          <w:sz w:val="20"/>
        </w:rPr>
        <w:t>review.</w:t>
      </w:r>
      <w:r>
        <w:rPr>
          <w:color w:val="232323"/>
          <w:spacing w:val="-3"/>
          <w:w w:val="110"/>
          <w:sz w:val="20"/>
        </w:rPr>
        <w:t xml:space="preserve"> </w:t>
      </w:r>
      <w:r>
        <w:rPr>
          <w:color w:val="232323"/>
          <w:w w:val="110"/>
          <w:sz w:val="21"/>
        </w:rPr>
        <w:t>If</w:t>
      </w:r>
      <w:r>
        <w:rPr>
          <w:color w:val="232323"/>
          <w:spacing w:val="-21"/>
          <w:w w:val="110"/>
          <w:sz w:val="21"/>
        </w:rPr>
        <w:t xml:space="preserve"> </w:t>
      </w:r>
      <w:r>
        <w:rPr>
          <w:color w:val="232323"/>
          <w:w w:val="110"/>
          <w:sz w:val="20"/>
        </w:rPr>
        <w:t>you</w:t>
      </w:r>
      <w:r>
        <w:rPr>
          <w:color w:val="232323"/>
          <w:spacing w:val="-6"/>
          <w:w w:val="110"/>
          <w:sz w:val="20"/>
        </w:rPr>
        <w:t xml:space="preserve"> </w:t>
      </w:r>
      <w:r>
        <w:rPr>
          <w:color w:val="232323"/>
          <w:w w:val="110"/>
          <w:sz w:val="20"/>
        </w:rPr>
        <w:t>have</w:t>
      </w:r>
      <w:r>
        <w:rPr>
          <w:color w:val="232323"/>
          <w:spacing w:val="-17"/>
          <w:w w:val="110"/>
          <w:sz w:val="20"/>
        </w:rPr>
        <w:t xml:space="preserve"> </w:t>
      </w:r>
      <w:r>
        <w:rPr>
          <w:color w:val="232323"/>
          <w:w w:val="110"/>
          <w:sz w:val="20"/>
        </w:rPr>
        <w:t>any</w:t>
      </w:r>
      <w:r>
        <w:rPr>
          <w:color w:val="232323"/>
          <w:spacing w:val="-9"/>
          <w:w w:val="110"/>
          <w:sz w:val="20"/>
        </w:rPr>
        <w:t xml:space="preserve"> </w:t>
      </w:r>
      <w:r>
        <w:rPr>
          <w:color w:val="232323"/>
          <w:w w:val="110"/>
          <w:sz w:val="20"/>
        </w:rPr>
        <w:t>questions</w:t>
      </w:r>
      <w:r>
        <w:rPr>
          <w:color w:val="232323"/>
          <w:spacing w:val="-8"/>
          <w:w w:val="110"/>
          <w:sz w:val="20"/>
        </w:rPr>
        <w:t xml:space="preserve"> </w:t>
      </w:r>
      <w:r>
        <w:rPr>
          <w:color w:val="232323"/>
          <w:w w:val="110"/>
          <w:sz w:val="20"/>
        </w:rPr>
        <w:t>about</w:t>
      </w:r>
      <w:r>
        <w:rPr>
          <w:color w:val="232323"/>
          <w:spacing w:val="-13"/>
          <w:w w:val="110"/>
          <w:sz w:val="20"/>
        </w:rPr>
        <w:t xml:space="preserve"> </w:t>
      </w:r>
      <w:r>
        <w:rPr>
          <w:color w:val="232323"/>
          <w:w w:val="110"/>
          <w:sz w:val="20"/>
        </w:rPr>
        <w:t>the</w:t>
      </w:r>
      <w:r>
        <w:rPr>
          <w:color w:val="232323"/>
          <w:spacing w:val="-8"/>
          <w:w w:val="110"/>
          <w:sz w:val="20"/>
        </w:rPr>
        <w:t xml:space="preserve"> </w:t>
      </w:r>
      <w:r>
        <w:rPr>
          <w:color w:val="232323"/>
          <w:w w:val="110"/>
          <w:sz w:val="20"/>
        </w:rPr>
        <w:t>information provided please do not hesitate to contact Dr Nancy Huggett, Director of the Governance and Legal Division on</w:t>
      </w:r>
      <w:r>
        <w:rPr>
          <w:color w:val="4B4B4B"/>
          <w:w w:val="110"/>
          <w:sz w:val="20"/>
        </w:rPr>
        <w:t xml:space="preserve"> </w:t>
      </w:r>
      <w:r w:rsidR="00A948A9" w:rsidRPr="00A948A9">
        <w:rPr>
          <w:color w:val="4B4B4B"/>
          <w:w w:val="110"/>
          <w:sz w:val="20"/>
          <w:u w:val="single" w:color="4B4B4B"/>
        </w:rPr>
        <w:t>nhugget@uow.edu.au</w:t>
      </w:r>
      <w:r>
        <w:rPr>
          <w:color w:val="363636"/>
          <w:w w:val="110"/>
          <w:sz w:val="20"/>
        </w:rPr>
        <w:t xml:space="preserve"> </w:t>
      </w:r>
      <w:r>
        <w:rPr>
          <w:color w:val="232323"/>
          <w:w w:val="110"/>
          <w:sz w:val="20"/>
        </w:rPr>
        <w:t>/ (02) 4221</w:t>
      </w:r>
      <w:r>
        <w:rPr>
          <w:color w:val="232323"/>
          <w:spacing w:val="-21"/>
          <w:w w:val="110"/>
          <w:sz w:val="20"/>
        </w:rPr>
        <w:t xml:space="preserve"> </w:t>
      </w:r>
      <w:r>
        <w:rPr>
          <w:color w:val="232323"/>
          <w:w w:val="110"/>
          <w:sz w:val="20"/>
        </w:rPr>
        <w:t>5684.</w:t>
      </w:r>
    </w:p>
    <w:p w:rsidR="00285863" w:rsidRDefault="00285863">
      <w:pPr>
        <w:pStyle w:val="BodyText"/>
        <w:spacing w:before="5"/>
        <w:ind w:left="0"/>
        <w:rPr>
          <w:sz w:val="32"/>
        </w:rPr>
      </w:pPr>
    </w:p>
    <w:p w:rsidR="00285863" w:rsidRDefault="006F584D">
      <w:pPr>
        <w:ind w:left="914"/>
        <w:rPr>
          <w:sz w:val="20"/>
        </w:rPr>
      </w:pPr>
      <w:r>
        <w:rPr>
          <w:noProof/>
          <w:lang w:val="en-AU" w:eastAsia="en-AU"/>
        </w:rPr>
        <w:drawing>
          <wp:anchor distT="0" distB="0" distL="0" distR="0" simplePos="0" relativeHeight="268416383" behindDoc="1" locked="0" layoutInCell="1" allowOverlap="1">
            <wp:simplePos x="0" y="0"/>
            <wp:positionH relativeFrom="page">
              <wp:posOffset>2137041</wp:posOffset>
            </wp:positionH>
            <wp:positionV relativeFrom="paragraph">
              <wp:posOffset>75846</wp:posOffset>
            </wp:positionV>
            <wp:extent cx="2430120" cy="8635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30120" cy="863568"/>
                    </a:xfrm>
                    <a:prstGeom prst="rect">
                      <a:avLst/>
                    </a:prstGeom>
                  </pic:spPr>
                </pic:pic>
              </a:graphicData>
            </a:graphic>
          </wp:anchor>
        </w:drawing>
      </w:r>
      <w:r>
        <w:rPr>
          <w:color w:val="232323"/>
          <w:w w:val="110"/>
          <w:sz w:val="20"/>
        </w:rPr>
        <w:t>Yours sincerely</w:t>
      </w:r>
    </w:p>
    <w:p w:rsidR="00285863" w:rsidRDefault="00285863">
      <w:pPr>
        <w:pStyle w:val="BodyText"/>
        <w:ind w:left="0"/>
      </w:pPr>
    </w:p>
    <w:p w:rsidR="00285863" w:rsidRDefault="00285863">
      <w:pPr>
        <w:pStyle w:val="BodyText"/>
        <w:ind w:left="0"/>
      </w:pPr>
    </w:p>
    <w:p w:rsidR="00285863" w:rsidRDefault="00285863">
      <w:pPr>
        <w:pStyle w:val="BodyText"/>
        <w:ind w:left="0"/>
      </w:pPr>
    </w:p>
    <w:p w:rsidR="00285863" w:rsidRDefault="00285863">
      <w:pPr>
        <w:pStyle w:val="BodyText"/>
        <w:ind w:left="0"/>
      </w:pPr>
    </w:p>
    <w:p w:rsidR="00285863" w:rsidRDefault="00285863">
      <w:pPr>
        <w:pStyle w:val="BodyText"/>
        <w:spacing w:before="9"/>
        <w:ind w:left="0"/>
        <w:rPr>
          <w:sz w:val="27"/>
        </w:rPr>
      </w:pPr>
    </w:p>
    <w:p w:rsidR="00285863" w:rsidRDefault="006F584D">
      <w:pPr>
        <w:spacing w:before="1" w:line="261" w:lineRule="auto"/>
        <w:ind w:left="910" w:right="6804" w:hanging="2"/>
        <w:rPr>
          <w:sz w:val="20"/>
        </w:rPr>
      </w:pPr>
      <w:r>
        <w:rPr>
          <w:color w:val="232323"/>
          <w:w w:val="110"/>
          <w:sz w:val="20"/>
        </w:rPr>
        <w:t>Professor Paul Wellings CBE Vice-Chancellor</w:t>
      </w:r>
    </w:p>
    <w:p w:rsidR="00285863" w:rsidRDefault="00285863">
      <w:pPr>
        <w:spacing w:line="261" w:lineRule="auto"/>
        <w:rPr>
          <w:sz w:val="20"/>
        </w:rPr>
        <w:sectPr w:rsidR="00285863">
          <w:pgSz w:w="11910" w:h="16830"/>
          <w:pgMar w:top="40" w:right="300" w:bottom="1180" w:left="1280" w:header="0" w:footer="959" w:gutter="0"/>
          <w:cols w:space="720"/>
        </w:sectPr>
      </w:pPr>
    </w:p>
    <w:p w:rsidR="00285863" w:rsidRDefault="00285863">
      <w:pPr>
        <w:pStyle w:val="BodyText"/>
        <w:spacing w:before="7"/>
        <w:ind w:left="0"/>
        <w:rPr>
          <w:sz w:val="13"/>
        </w:rPr>
      </w:pPr>
    </w:p>
    <w:p w:rsidR="00285863" w:rsidRDefault="006F584D">
      <w:pPr>
        <w:spacing w:before="84"/>
        <w:ind w:left="212"/>
        <w:rPr>
          <w:b/>
          <w:sz w:val="40"/>
        </w:rPr>
      </w:pPr>
      <w:bookmarkStart w:id="2" w:name="UOW_Protocol_Procedure"/>
      <w:bookmarkEnd w:id="2"/>
      <w:r>
        <w:rPr>
          <w:b/>
          <w:sz w:val="40"/>
        </w:rPr>
        <w:t>PROTOCOL PROCEDURE</w:t>
      </w:r>
    </w:p>
    <w:p w:rsidR="00285863" w:rsidRDefault="00285863">
      <w:pPr>
        <w:pStyle w:val="BodyText"/>
        <w:spacing w:before="5"/>
        <w:ind w:left="0"/>
        <w:rPr>
          <w:b/>
          <w:sz w:val="1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6"/>
        <w:gridCol w:w="2215"/>
        <w:gridCol w:w="2630"/>
        <w:gridCol w:w="2493"/>
      </w:tblGrid>
      <w:tr w:rsidR="00285863">
        <w:trPr>
          <w:trHeight w:val="1168"/>
        </w:trPr>
        <w:tc>
          <w:tcPr>
            <w:tcW w:w="2186" w:type="dxa"/>
          </w:tcPr>
          <w:p w:rsidR="00285863" w:rsidRDefault="006F584D">
            <w:pPr>
              <w:pStyle w:val="TableParagraph"/>
              <w:ind w:left="110"/>
              <w:rPr>
                <w:b/>
              </w:rPr>
            </w:pPr>
            <w:r>
              <w:rPr>
                <w:b/>
              </w:rPr>
              <w:t>Date first approved:</w:t>
            </w:r>
          </w:p>
          <w:p w:rsidR="00285863" w:rsidRDefault="00285863">
            <w:pPr>
              <w:pStyle w:val="TableParagraph"/>
              <w:spacing w:before="0"/>
              <w:ind w:left="0"/>
              <w:rPr>
                <w:b/>
                <w:sz w:val="24"/>
              </w:rPr>
            </w:pPr>
          </w:p>
          <w:p w:rsidR="00285863" w:rsidRDefault="006F584D">
            <w:pPr>
              <w:pStyle w:val="TableParagraph"/>
              <w:spacing w:before="147"/>
              <w:ind w:left="110"/>
            </w:pPr>
            <w:r>
              <w:t>15 December 2015</w:t>
            </w:r>
          </w:p>
        </w:tc>
        <w:tc>
          <w:tcPr>
            <w:tcW w:w="2215" w:type="dxa"/>
          </w:tcPr>
          <w:p w:rsidR="00285863" w:rsidRDefault="006F584D">
            <w:pPr>
              <w:pStyle w:val="TableParagraph"/>
              <w:ind w:left="110"/>
              <w:rPr>
                <w:b/>
              </w:rPr>
            </w:pPr>
            <w:r>
              <w:rPr>
                <w:b/>
              </w:rPr>
              <w:t>Date of effect:</w:t>
            </w:r>
          </w:p>
          <w:p w:rsidR="00285863" w:rsidRDefault="00285863">
            <w:pPr>
              <w:pStyle w:val="TableParagraph"/>
              <w:spacing w:before="0"/>
              <w:ind w:left="0"/>
              <w:rPr>
                <w:b/>
                <w:sz w:val="24"/>
              </w:rPr>
            </w:pPr>
          </w:p>
          <w:p w:rsidR="00285863" w:rsidRDefault="006F584D">
            <w:pPr>
              <w:pStyle w:val="TableParagraph"/>
              <w:spacing w:before="147"/>
              <w:ind w:left="110"/>
            </w:pPr>
            <w:r>
              <w:t>15 December 2015</w:t>
            </w:r>
          </w:p>
        </w:tc>
        <w:tc>
          <w:tcPr>
            <w:tcW w:w="2630" w:type="dxa"/>
          </w:tcPr>
          <w:p w:rsidR="00285863" w:rsidRDefault="006F584D">
            <w:pPr>
              <w:pStyle w:val="TableParagraph"/>
              <w:ind w:left="110"/>
              <w:rPr>
                <w:b/>
              </w:rPr>
            </w:pPr>
            <w:r>
              <w:rPr>
                <w:b/>
              </w:rPr>
              <w:t>Date last amended:</w:t>
            </w:r>
          </w:p>
          <w:p w:rsidR="00285863" w:rsidRDefault="006F584D">
            <w:pPr>
              <w:pStyle w:val="TableParagraph"/>
              <w:spacing w:before="119"/>
              <w:ind w:left="110"/>
              <w:rPr>
                <w:sz w:val="16"/>
              </w:rPr>
            </w:pPr>
            <w:r>
              <w:rPr>
                <w:sz w:val="16"/>
              </w:rPr>
              <w:t>(refer to Version Control Table)</w:t>
            </w:r>
          </w:p>
          <w:p w:rsidR="00285863" w:rsidRDefault="006F584D">
            <w:pPr>
              <w:pStyle w:val="TableParagraph"/>
              <w:spacing w:before="120"/>
              <w:ind w:left="110"/>
            </w:pPr>
            <w:r>
              <w:t>18 December 2018</w:t>
            </w:r>
          </w:p>
        </w:tc>
        <w:tc>
          <w:tcPr>
            <w:tcW w:w="2493" w:type="dxa"/>
          </w:tcPr>
          <w:p w:rsidR="00285863" w:rsidRDefault="006F584D">
            <w:pPr>
              <w:pStyle w:val="TableParagraph"/>
              <w:ind w:left="111"/>
              <w:rPr>
                <w:b/>
              </w:rPr>
            </w:pPr>
            <w:r>
              <w:rPr>
                <w:b/>
              </w:rPr>
              <w:t>Date of Next Review:</w:t>
            </w:r>
          </w:p>
          <w:p w:rsidR="00285863" w:rsidRDefault="00285863">
            <w:pPr>
              <w:pStyle w:val="TableParagraph"/>
              <w:spacing w:before="0"/>
              <w:ind w:left="0"/>
              <w:rPr>
                <w:b/>
                <w:sz w:val="24"/>
              </w:rPr>
            </w:pPr>
          </w:p>
          <w:p w:rsidR="00285863" w:rsidRDefault="006F584D">
            <w:pPr>
              <w:pStyle w:val="TableParagraph"/>
              <w:spacing w:before="147"/>
              <w:ind w:left="111"/>
            </w:pPr>
            <w:r>
              <w:t>21 August 2023</w:t>
            </w:r>
          </w:p>
        </w:tc>
      </w:tr>
      <w:tr w:rsidR="00285863">
        <w:trPr>
          <w:trHeight w:val="494"/>
        </w:trPr>
        <w:tc>
          <w:tcPr>
            <w:tcW w:w="2186" w:type="dxa"/>
          </w:tcPr>
          <w:p w:rsidR="00285863" w:rsidRDefault="006F584D">
            <w:pPr>
              <w:pStyle w:val="TableParagraph"/>
              <w:spacing w:before="123"/>
              <w:ind w:left="110"/>
              <w:rPr>
                <w:b/>
              </w:rPr>
            </w:pPr>
            <w:r>
              <w:rPr>
                <w:b/>
              </w:rPr>
              <w:t>First Approved by:</w:t>
            </w:r>
          </w:p>
        </w:tc>
        <w:tc>
          <w:tcPr>
            <w:tcW w:w="7338" w:type="dxa"/>
            <w:gridSpan w:val="3"/>
          </w:tcPr>
          <w:p w:rsidR="00285863" w:rsidRDefault="006F584D">
            <w:pPr>
              <w:pStyle w:val="TableParagraph"/>
              <w:spacing w:before="123"/>
              <w:ind w:left="110"/>
            </w:pPr>
            <w:r>
              <w:t>Chief Administrative Officer</w:t>
            </w:r>
          </w:p>
        </w:tc>
      </w:tr>
      <w:tr w:rsidR="00285863">
        <w:trPr>
          <w:trHeight w:val="865"/>
        </w:trPr>
        <w:tc>
          <w:tcPr>
            <w:tcW w:w="2186" w:type="dxa"/>
          </w:tcPr>
          <w:p w:rsidR="00285863" w:rsidRDefault="006F584D">
            <w:pPr>
              <w:pStyle w:val="TableParagraph"/>
              <w:spacing w:before="118" w:line="244" w:lineRule="auto"/>
              <w:ind w:left="110" w:right="194"/>
              <w:rPr>
                <w:b/>
              </w:rPr>
            </w:pPr>
            <w:r>
              <w:rPr>
                <w:b/>
              </w:rPr>
              <w:t>Custodian title &amp; e- mail address:</w:t>
            </w:r>
          </w:p>
        </w:tc>
        <w:tc>
          <w:tcPr>
            <w:tcW w:w="7338" w:type="dxa"/>
            <w:gridSpan w:val="3"/>
          </w:tcPr>
          <w:p w:rsidR="00285863" w:rsidRDefault="006F584D">
            <w:pPr>
              <w:pStyle w:val="TableParagraph"/>
              <w:spacing w:before="27" w:line="374" w:lineRule="exact"/>
              <w:ind w:left="110" w:right="3092"/>
            </w:pPr>
            <w:r>
              <w:t xml:space="preserve">Senior Executive Assistant to Vice-Chancellor </w:t>
            </w:r>
            <w:hyperlink r:id="rId12">
              <w:r>
                <w:t>staceyt@uow.edu.au</w:t>
              </w:r>
            </w:hyperlink>
          </w:p>
        </w:tc>
      </w:tr>
      <w:tr w:rsidR="00285863">
        <w:trPr>
          <w:trHeight w:val="491"/>
        </w:trPr>
        <w:tc>
          <w:tcPr>
            <w:tcW w:w="2186" w:type="dxa"/>
          </w:tcPr>
          <w:p w:rsidR="00285863" w:rsidRDefault="006F584D">
            <w:pPr>
              <w:pStyle w:val="TableParagraph"/>
              <w:ind w:left="110"/>
              <w:rPr>
                <w:b/>
              </w:rPr>
            </w:pPr>
            <w:r>
              <w:rPr>
                <w:b/>
              </w:rPr>
              <w:t>Author:</w:t>
            </w:r>
          </w:p>
        </w:tc>
        <w:tc>
          <w:tcPr>
            <w:tcW w:w="7338" w:type="dxa"/>
            <w:gridSpan w:val="3"/>
          </w:tcPr>
          <w:p w:rsidR="00285863" w:rsidRDefault="006F584D">
            <w:pPr>
              <w:pStyle w:val="TableParagraph"/>
              <w:ind w:left="110"/>
            </w:pPr>
            <w:r>
              <w:t>Senior Executive Assistant to Vice-Chancellor</w:t>
            </w:r>
          </w:p>
        </w:tc>
      </w:tr>
      <w:tr w:rsidR="00285863">
        <w:trPr>
          <w:trHeight w:val="746"/>
        </w:trPr>
        <w:tc>
          <w:tcPr>
            <w:tcW w:w="2186" w:type="dxa"/>
          </w:tcPr>
          <w:p w:rsidR="00285863" w:rsidRDefault="006F584D">
            <w:pPr>
              <w:pStyle w:val="TableParagraph"/>
              <w:ind w:left="110" w:right="96"/>
              <w:rPr>
                <w:b/>
              </w:rPr>
            </w:pPr>
            <w:r>
              <w:rPr>
                <w:b/>
              </w:rPr>
              <w:t>Responsible Division &amp; Unit:</w:t>
            </w:r>
          </w:p>
        </w:tc>
        <w:tc>
          <w:tcPr>
            <w:tcW w:w="7338" w:type="dxa"/>
            <w:gridSpan w:val="3"/>
          </w:tcPr>
          <w:p w:rsidR="00285863" w:rsidRDefault="006F584D">
            <w:pPr>
              <w:pStyle w:val="TableParagraph"/>
              <w:spacing w:before="123"/>
              <w:ind w:left="110"/>
            </w:pPr>
            <w:r>
              <w:t>Vice-Chancellor’s Unit</w:t>
            </w:r>
          </w:p>
        </w:tc>
      </w:tr>
      <w:tr w:rsidR="00285863">
        <w:trPr>
          <w:trHeight w:val="3357"/>
        </w:trPr>
        <w:tc>
          <w:tcPr>
            <w:tcW w:w="2186" w:type="dxa"/>
          </w:tcPr>
          <w:p w:rsidR="00285863" w:rsidRDefault="006F584D">
            <w:pPr>
              <w:pStyle w:val="TableParagraph"/>
              <w:ind w:left="110" w:right="78"/>
              <w:rPr>
                <w:b/>
              </w:rPr>
            </w:pPr>
            <w:r>
              <w:rPr>
                <w:b/>
              </w:rPr>
              <w:t>Supporting documents, procedures &amp; forms:</w:t>
            </w:r>
          </w:p>
        </w:tc>
        <w:tc>
          <w:tcPr>
            <w:tcW w:w="7338" w:type="dxa"/>
            <w:gridSpan w:val="3"/>
          </w:tcPr>
          <w:p w:rsidR="00285863" w:rsidRDefault="006F584D">
            <w:pPr>
              <w:pStyle w:val="TableParagraph"/>
              <w:spacing w:before="123"/>
              <w:ind w:left="110"/>
            </w:pPr>
            <w:hyperlink r:id="rId13">
              <w:r>
                <w:rPr>
                  <w:color w:val="0000FF"/>
                  <w:u w:val="single" w:color="0000FF"/>
                </w:rPr>
                <w:t>Employee Assistance Program</w:t>
              </w:r>
            </w:hyperlink>
          </w:p>
          <w:p w:rsidR="00285863" w:rsidRDefault="006F584D">
            <w:pPr>
              <w:pStyle w:val="TableParagraph"/>
              <w:spacing w:before="117"/>
              <w:ind w:left="110" w:right="110"/>
            </w:pPr>
            <w:hyperlink r:id="rId14">
              <w:r>
                <w:rPr>
                  <w:color w:val="0000FF"/>
                  <w:u w:val="single" w:color="0000FF"/>
                </w:rPr>
                <w:t>Guidelines and Protocols for Welcome to Country, Acknowledgement of People</w:t>
              </w:r>
            </w:hyperlink>
            <w:r>
              <w:rPr>
                <w:color w:val="0000FF"/>
              </w:rPr>
              <w:t xml:space="preserve"> </w:t>
            </w:r>
            <w:hyperlink r:id="rId15">
              <w:r>
                <w:rPr>
                  <w:color w:val="0000FF"/>
                  <w:u w:val="single" w:color="0000FF"/>
                </w:rPr>
                <w:t>and Country and</w:t>
              </w:r>
              <w:r>
                <w:rPr>
                  <w:color w:val="0000FF"/>
                  <w:u w:val="single" w:color="0000FF"/>
                </w:rPr>
                <w:t xml:space="preserve"> Aboriginal Cultural Performances</w:t>
              </w:r>
            </w:hyperlink>
          </w:p>
          <w:p w:rsidR="00285863" w:rsidRDefault="006F584D">
            <w:pPr>
              <w:pStyle w:val="TableParagraph"/>
              <w:spacing w:before="122" w:line="352" w:lineRule="auto"/>
              <w:ind w:left="110" w:right="550"/>
            </w:pPr>
            <w:hyperlink r:id="rId16">
              <w:r>
                <w:rPr>
                  <w:color w:val="0000FF"/>
                  <w:u w:val="single" w:color="0000FF"/>
                </w:rPr>
                <w:t>Guidelines on the Use and Management of Alcohol at University Functions</w:t>
              </w:r>
            </w:hyperlink>
            <w:r>
              <w:rPr>
                <w:color w:val="0000FF"/>
              </w:rPr>
              <w:t xml:space="preserve"> </w:t>
            </w:r>
            <w:hyperlink r:id="rId17">
              <w:r>
                <w:rPr>
                  <w:color w:val="0000FF"/>
                  <w:u w:val="single" w:color="0000FF"/>
                </w:rPr>
                <w:t>Philanthropic Fundraising, Gift Acceptance and Recognition Policy</w:t>
              </w:r>
            </w:hyperlink>
          </w:p>
          <w:p w:rsidR="00285863" w:rsidRDefault="006F584D">
            <w:pPr>
              <w:pStyle w:val="TableParagraph"/>
              <w:spacing w:before="3" w:line="355" w:lineRule="auto"/>
              <w:ind w:left="110" w:right="4064"/>
            </w:pPr>
            <w:hyperlink r:id="rId18">
              <w:r>
                <w:rPr>
                  <w:color w:val="0000FF"/>
                  <w:u w:val="single" w:color="0000FF"/>
                </w:rPr>
                <w:t>UOW Brand Guidelines</w:t>
              </w:r>
            </w:hyperlink>
            <w:hyperlink r:id="rId19">
              <w:r>
                <w:rPr>
                  <w:color w:val="0000FF"/>
                  <w:u w:val="single" w:color="0000FF"/>
                </w:rPr>
                <w:t xml:space="preserve"> Purchasing and Procurement Policy</w:t>
              </w:r>
            </w:hyperlink>
            <w:r>
              <w:rPr>
                <w:color w:val="0000FF"/>
              </w:rPr>
              <w:t xml:space="preserve"> </w:t>
            </w:r>
            <w:hyperlink r:id="rId20">
              <w:r>
                <w:rPr>
                  <w:color w:val="0000FF"/>
                  <w:u w:val="single" w:color="0000FF"/>
                </w:rPr>
                <w:t>General Course Rules</w:t>
              </w:r>
            </w:hyperlink>
          </w:p>
          <w:p w:rsidR="00285863" w:rsidRDefault="006F584D">
            <w:pPr>
              <w:pStyle w:val="TableParagraph"/>
              <w:spacing w:before="0" w:line="248" w:lineRule="exact"/>
              <w:ind w:left="110"/>
            </w:pPr>
            <w:hyperlink r:id="rId21">
              <w:r>
                <w:rPr>
                  <w:color w:val="0000FF"/>
                  <w:u w:val="single" w:color="0000FF"/>
                </w:rPr>
                <w:t>UOW Council</w:t>
              </w:r>
            </w:hyperlink>
          </w:p>
        </w:tc>
      </w:tr>
      <w:tr w:rsidR="00285863">
        <w:trPr>
          <w:trHeight w:val="2730"/>
        </w:trPr>
        <w:tc>
          <w:tcPr>
            <w:tcW w:w="2186" w:type="dxa"/>
          </w:tcPr>
          <w:p w:rsidR="00285863" w:rsidRDefault="006F584D">
            <w:pPr>
              <w:pStyle w:val="TableParagraph"/>
              <w:spacing w:before="118" w:line="244" w:lineRule="auto"/>
              <w:ind w:left="110" w:right="121"/>
              <w:rPr>
                <w:b/>
              </w:rPr>
            </w:pPr>
            <w:r>
              <w:rPr>
                <w:b/>
              </w:rPr>
              <w:t>Relevant Legislation &amp;</w:t>
            </w:r>
          </w:p>
          <w:p w:rsidR="00285863" w:rsidRDefault="006F584D">
            <w:pPr>
              <w:pStyle w:val="TableParagraph"/>
              <w:spacing w:before="110" w:line="244" w:lineRule="auto"/>
              <w:ind w:left="110" w:right="921"/>
              <w:rPr>
                <w:b/>
              </w:rPr>
            </w:pPr>
            <w:r>
              <w:rPr>
                <w:b/>
              </w:rPr>
              <w:t>External Documents:</w:t>
            </w:r>
          </w:p>
        </w:tc>
        <w:tc>
          <w:tcPr>
            <w:tcW w:w="7338" w:type="dxa"/>
            <w:gridSpan w:val="3"/>
          </w:tcPr>
          <w:p w:rsidR="00285863" w:rsidRDefault="006F584D">
            <w:pPr>
              <w:pStyle w:val="TableParagraph"/>
              <w:numPr>
                <w:ilvl w:val="0"/>
                <w:numId w:val="4"/>
              </w:numPr>
              <w:tabs>
                <w:tab w:val="left" w:pos="1017"/>
                <w:tab w:val="left" w:pos="1018"/>
              </w:tabs>
              <w:ind w:hanging="453"/>
            </w:pPr>
            <w:r>
              <w:t>Form of address, Etiquette &amp;</w:t>
            </w:r>
            <w:r>
              <w:rPr>
                <w:spacing w:val="-11"/>
              </w:rPr>
              <w:t xml:space="preserve"> </w:t>
            </w:r>
            <w:r>
              <w:t>Protocol:</w:t>
            </w:r>
          </w:p>
          <w:p w:rsidR="00285863" w:rsidRDefault="006F584D">
            <w:pPr>
              <w:pStyle w:val="TableParagraph"/>
              <w:numPr>
                <w:ilvl w:val="1"/>
                <w:numId w:val="4"/>
              </w:numPr>
              <w:tabs>
                <w:tab w:val="left" w:pos="1584"/>
                <w:tab w:val="left" w:pos="1585"/>
              </w:tabs>
              <w:spacing w:before="119"/>
            </w:pPr>
            <w:hyperlink r:id="rId22">
              <w:r>
                <w:rPr>
                  <w:color w:val="0000FF"/>
                  <w:u w:val="single" w:color="0000FF"/>
                </w:rPr>
                <w:t>Debrett’s Correct Form</w:t>
              </w:r>
              <w:r>
                <w:rPr>
                  <w:color w:val="0000FF"/>
                  <w:spacing w:val="-4"/>
                  <w:u w:val="single" w:color="0000FF"/>
                </w:rPr>
                <w:t xml:space="preserve"> </w:t>
              </w:r>
              <w:r>
                <w:rPr>
                  <w:color w:val="0000FF"/>
                  <w:u w:val="single" w:color="0000FF"/>
                </w:rPr>
                <w:t>Handbook</w:t>
              </w:r>
            </w:hyperlink>
          </w:p>
          <w:p w:rsidR="00285863" w:rsidRDefault="006F584D">
            <w:pPr>
              <w:pStyle w:val="TableParagraph"/>
              <w:numPr>
                <w:ilvl w:val="1"/>
                <w:numId w:val="4"/>
              </w:numPr>
              <w:tabs>
                <w:tab w:val="left" w:pos="1584"/>
                <w:tab w:val="left" w:pos="1585"/>
              </w:tabs>
              <w:spacing w:before="119"/>
            </w:pPr>
            <w:hyperlink r:id="rId23">
              <w:r>
                <w:rPr>
                  <w:color w:val="0000FF"/>
                  <w:u w:val="single" w:color="0000FF"/>
                </w:rPr>
                <w:t>International Gift</w:t>
              </w:r>
              <w:r>
                <w:rPr>
                  <w:color w:val="0000FF"/>
                  <w:spacing w:val="1"/>
                  <w:u w:val="single" w:color="0000FF"/>
                </w:rPr>
                <w:t xml:space="preserve"> </w:t>
              </w:r>
              <w:r>
                <w:rPr>
                  <w:color w:val="0000FF"/>
                  <w:u w:val="single" w:color="0000FF"/>
                </w:rPr>
                <w:t>Giving</w:t>
              </w:r>
            </w:hyperlink>
          </w:p>
          <w:p w:rsidR="00285863" w:rsidRDefault="006F584D">
            <w:pPr>
              <w:pStyle w:val="TableParagraph"/>
              <w:numPr>
                <w:ilvl w:val="1"/>
                <w:numId w:val="4"/>
              </w:numPr>
              <w:tabs>
                <w:tab w:val="left" w:pos="1584"/>
                <w:tab w:val="left" w:pos="1585"/>
              </w:tabs>
            </w:pPr>
            <w:hyperlink r:id="rId24">
              <w:r>
                <w:rPr>
                  <w:color w:val="0000FF"/>
                  <w:u w:val="single" w:color="0000FF"/>
                </w:rPr>
                <w:t>Vice Regal Guidelines - Governor of New South</w:t>
              </w:r>
              <w:r>
                <w:rPr>
                  <w:color w:val="0000FF"/>
                  <w:spacing w:val="-10"/>
                  <w:u w:val="single" w:color="0000FF"/>
                </w:rPr>
                <w:t xml:space="preserve"> </w:t>
              </w:r>
              <w:r>
                <w:rPr>
                  <w:color w:val="0000FF"/>
                  <w:u w:val="single" w:color="0000FF"/>
                </w:rPr>
                <w:t>Wales</w:t>
              </w:r>
            </w:hyperlink>
          </w:p>
          <w:p w:rsidR="00285863" w:rsidRDefault="006F584D">
            <w:pPr>
              <w:pStyle w:val="TableParagraph"/>
              <w:numPr>
                <w:ilvl w:val="1"/>
                <w:numId w:val="4"/>
              </w:numPr>
              <w:tabs>
                <w:tab w:val="left" w:pos="1584"/>
                <w:tab w:val="left" w:pos="1585"/>
              </w:tabs>
              <w:spacing w:before="119"/>
            </w:pPr>
            <w:hyperlink r:id="rId25">
              <w:r>
                <w:rPr>
                  <w:color w:val="0000FF"/>
                  <w:u w:val="single" w:color="0000FF"/>
                </w:rPr>
                <w:t>Forms of Address - Department of Premier and</w:t>
              </w:r>
              <w:r>
                <w:rPr>
                  <w:color w:val="0000FF"/>
                  <w:spacing w:val="-8"/>
                  <w:u w:val="single" w:color="0000FF"/>
                </w:rPr>
                <w:t xml:space="preserve"> </w:t>
              </w:r>
              <w:r>
                <w:rPr>
                  <w:color w:val="0000FF"/>
                  <w:u w:val="single" w:color="0000FF"/>
                </w:rPr>
                <w:t>Cabinet</w:t>
              </w:r>
            </w:hyperlink>
          </w:p>
          <w:p w:rsidR="00285863" w:rsidRDefault="006F584D">
            <w:pPr>
              <w:pStyle w:val="TableParagraph"/>
              <w:numPr>
                <w:ilvl w:val="0"/>
                <w:numId w:val="4"/>
              </w:numPr>
              <w:tabs>
                <w:tab w:val="left" w:pos="1017"/>
                <w:tab w:val="left" w:pos="1018"/>
              </w:tabs>
              <w:spacing w:before="124"/>
              <w:ind w:hanging="453"/>
            </w:pPr>
            <w:r>
              <w:t>For UOW collateral:</w:t>
            </w:r>
            <w:r>
              <w:rPr>
                <w:color w:val="0000FF"/>
              </w:rPr>
              <w:t xml:space="preserve"> </w:t>
            </w:r>
            <w:hyperlink r:id="rId26">
              <w:r>
                <w:rPr>
                  <w:color w:val="0000FF"/>
                  <w:spacing w:val="-2"/>
                  <w:u w:val="single" w:color="0000FF"/>
                </w:rPr>
                <w:t>UOW</w:t>
              </w:r>
              <w:r>
                <w:rPr>
                  <w:color w:val="0000FF"/>
                  <w:spacing w:val="-1"/>
                  <w:u w:val="single" w:color="0000FF"/>
                </w:rPr>
                <w:t xml:space="preserve"> </w:t>
              </w:r>
              <w:r>
                <w:rPr>
                  <w:color w:val="0000FF"/>
                  <w:u w:val="single" w:color="0000FF"/>
                </w:rPr>
                <w:t>Pulse</w:t>
              </w:r>
            </w:hyperlink>
          </w:p>
          <w:p w:rsidR="00285863" w:rsidRDefault="006F584D">
            <w:pPr>
              <w:pStyle w:val="TableParagraph"/>
              <w:spacing w:before="119"/>
              <w:ind w:left="110"/>
            </w:pPr>
            <w:hyperlink r:id="rId27">
              <w:r>
                <w:rPr>
                  <w:color w:val="0000FF"/>
                  <w:u w:val="single" w:color="0000FF"/>
                </w:rPr>
                <w:t>NSW Government Environmental Health Cremation ashes</w:t>
              </w:r>
            </w:hyperlink>
          </w:p>
        </w:tc>
      </w:tr>
      <w:tr w:rsidR="00285863">
        <w:trPr>
          <w:trHeight w:val="493"/>
        </w:trPr>
        <w:tc>
          <w:tcPr>
            <w:tcW w:w="2186" w:type="dxa"/>
          </w:tcPr>
          <w:p w:rsidR="00285863" w:rsidRDefault="006F584D">
            <w:pPr>
              <w:pStyle w:val="TableParagraph"/>
              <w:spacing w:before="123"/>
              <w:ind w:left="110"/>
              <w:rPr>
                <w:b/>
              </w:rPr>
            </w:pPr>
            <w:r>
              <w:rPr>
                <w:b/>
              </w:rPr>
              <w:t>Audience:</w:t>
            </w:r>
          </w:p>
        </w:tc>
        <w:tc>
          <w:tcPr>
            <w:tcW w:w="7338" w:type="dxa"/>
            <w:gridSpan w:val="3"/>
          </w:tcPr>
          <w:p w:rsidR="00285863" w:rsidRDefault="006F584D">
            <w:pPr>
              <w:pStyle w:val="TableParagraph"/>
              <w:spacing w:before="123"/>
              <w:ind w:left="110"/>
            </w:pPr>
            <w:r>
              <w:t>Internal</w:t>
            </w:r>
          </w:p>
        </w:tc>
      </w:tr>
    </w:tbl>
    <w:p w:rsidR="00285863" w:rsidRDefault="006F584D">
      <w:pPr>
        <w:pStyle w:val="BodyText"/>
        <w:spacing w:before="121"/>
        <w:ind w:left="1396"/>
      </w:pPr>
      <w:r>
        <w:t xml:space="preserve">Submit your feedback on this policy document using the </w:t>
      </w:r>
      <w:hyperlink r:id="rId28">
        <w:r>
          <w:rPr>
            <w:color w:val="0000FF"/>
            <w:u w:val="single" w:color="0000FF"/>
          </w:rPr>
          <w:t>Policy Feedback Facility</w:t>
        </w:r>
        <w:r>
          <w:t>.</w:t>
        </w:r>
      </w:hyperlink>
    </w:p>
    <w:p w:rsidR="00285863" w:rsidRDefault="00285863">
      <w:pPr>
        <w:sectPr w:rsidR="00285863">
          <w:headerReference w:type="default" r:id="rId29"/>
          <w:footerReference w:type="default" r:id="rId30"/>
          <w:pgSz w:w="11910" w:h="16840"/>
          <w:pgMar w:top="2440" w:right="800" w:bottom="1500" w:left="920" w:header="828" w:footer="1313" w:gutter="0"/>
          <w:pgNumType w:start="1"/>
          <w:cols w:space="720"/>
        </w:sectPr>
      </w:pPr>
    </w:p>
    <w:p w:rsidR="00285863" w:rsidRDefault="00285863">
      <w:pPr>
        <w:pStyle w:val="BodyText"/>
        <w:ind w:left="0"/>
        <w:rPr>
          <w:sz w:val="20"/>
        </w:rPr>
      </w:pPr>
    </w:p>
    <w:p w:rsidR="00285863" w:rsidRDefault="006F584D">
      <w:pPr>
        <w:spacing w:before="262"/>
        <w:ind w:left="212"/>
        <w:rPr>
          <w:b/>
          <w:sz w:val="28"/>
        </w:rPr>
      </w:pPr>
      <w:r>
        <w:rPr>
          <w:b/>
          <w:sz w:val="28"/>
        </w:rPr>
        <w:t>Contents</w:t>
      </w:r>
    </w:p>
    <w:sdt>
      <w:sdtPr>
        <w:id w:val="675466866"/>
        <w:docPartObj>
          <w:docPartGallery w:val="Table of Contents"/>
          <w:docPartUnique/>
        </w:docPartObj>
      </w:sdtPr>
      <w:sdtEndPr/>
      <w:sdtContent>
        <w:p w:rsidR="00285863" w:rsidRDefault="006F584D">
          <w:pPr>
            <w:pStyle w:val="TOC1"/>
            <w:numPr>
              <w:ilvl w:val="0"/>
              <w:numId w:val="3"/>
            </w:numPr>
            <w:tabs>
              <w:tab w:val="left" w:pos="778"/>
              <w:tab w:val="left" w:pos="780"/>
              <w:tab w:val="right" w:leader="dot" w:pos="9841"/>
            </w:tabs>
            <w:spacing w:before="123"/>
          </w:pPr>
          <w:r>
            <w:fldChar w:fldCharType="begin"/>
          </w:r>
          <w:r>
            <w:instrText xml:space="preserve">TOC \o "1-1" \h \z \u </w:instrText>
          </w:r>
          <w:r>
            <w:fldChar w:fldCharType="separate"/>
          </w:r>
          <w:hyperlink w:anchor="_bookmark0" w:history="1">
            <w:r>
              <w:t>Introduction/Background</w:t>
            </w:r>
            <w:r>
              <w:tab/>
              <w:t>3</w:t>
            </w:r>
          </w:hyperlink>
        </w:p>
        <w:p w:rsidR="00285863" w:rsidRDefault="006F584D">
          <w:pPr>
            <w:pStyle w:val="TOC1"/>
            <w:numPr>
              <w:ilvl w:val="0"/>
              <w:numId w:val="3"/>
            </w:numPr>
            <w:tabs>
              <w:tab w:val="left" w:pos="778"/>
              <w:tab w:val="left" w:pos="779"/>
              <w:tab w:val="right" w:leader="dot" w:pos="9841"/>
            </w:tabs>
            <w:ind w:left="778" w:hanging="566"/>
          </w:pPr>
          <w:hyperlink w:anchor="_bookmark1" w:history="1">
            <w:r>
              <w:t>Scope/Purpose</w:t>
            </w:r>
            <w:r>
              <w:tab/>
              <w:t>3</w:t>
            </w:r>
          </w:hyperlink>
        </w:p>
        <w:p w:rsidR="00285863" w:rsidRDefault="006F584D">
          <w:pPr>
            <w:pStyle w:val="TOC1"/>
            <w:numPr>
              <w:ilvl w:val="0"/>
              <w:numId w:val="3"/>
            </w:numPr>
            <w:tabs>
              <w:tab w:val="left" w:pos="778"/>
              <w:tab w:val="left" w:pos="779"/>
              <w:tab w:val="right" w:leader="dot" w:pos="9840"/>
            </w:tabs>
            <w:ind w:left="778" w:hanging="566"/>
          </w:pPr>
          <w:hyperlink w:anchor="_bookmark2" w:history="1">
            <w:r>
              <w:t>Inviting the Chancellor, Deputy Chancellors, Vice-Chancellor and/or Council members</w:t>
            </w:r>
            <w:r>
              <w:rPr>
                <w:spacing w:val="-18"/>
              </w:rPr>
              <w:t xml:space="preserve"> </w:t>
            </w:r>
            <w:r>
              <w:t>to</w:t>
            </w:r>
            <w:r>
              <w:rPr>
                <w:spacing w:val="-1"/>
              </w:rPr>
              <w:t xml:space="preserve"> </w:t>
            </w:r>
            <w:r>
              <w:t>events</w:t>
            </w:r>
            <w:r>
              <w:tab/>
              <w:t>4</w:t>
            </w:r>
          </w:hyperlink>
        </w:p>
        <w:p w:rsidR="00285863" w:rsidRDefault="006F584D">
          <w:pPr>
            <w:pStyle w:val="TOC1"/>
            <w:numPr>
              <w:ilvl w:val="0"/>
              <w:numId w:val="3"/>
            </w:numPr>
            <w:tabs>
              <w:tab w:val="left" w:pos="778"/>
              <w:tab w:val="left" w:pos="779"/>
              <w:tab w:val="right" w:leader="dot" w:pos="9840"/>
            </w:tabs>
            <w:spacing w:before="247"/>
            <w:ind w:left="778" w:hanging="566"/>
          </w:pPr>
          <w:hyperlink w:anchor="_bookmark3" w:history="1">
            <w:r>
              <w:t>VIP /</w:t>
            </w:r>
            <w:r>
              <w:rPr>
                <w:spacing w:val="-1"/>
              </w:rPr>
              <w:t xml:space="preserve"> </w:t>
            </w:r>
            <w:r>
              <w:t>Special</w:t>
            </w:r>
            <w:r>
              <w:rPr>
                <w:spacing w:val="1"/>
              </w:rPr>
              <w:t xml:space="preserve"> </w:t>
            </w:r>
            <w:r>
              <w:t>Events</w:t>
            </w:r>
            <w:r>
              <w:tab/>
              <w:t>5</w:t>
            </w:r>
          </w:hyperlink>
        </w:p>
        <w:p w:rsidR="00285863" w:rsidRDefault="006F584D">
          <w:pPr>
            <w:pStyle w:val="TOC1"/>
            <w:numPr>
              <w:ilvl w:val="0"/>
              <w:numId w:val="3"/>
            </w:numPr>
            <w:tabs>
              <w:tab w:val="left" w:pos="778"/>
              <w:tab w:val="left" w:pos="779"/>
              <w:tab w:val="right" w:leader="dot" w:pos="9840"/>
            </w:tabs>
            <w:ind w:left="778" w:hanging="566"/>
          </w:pPr>
          <w:hyperlink w:anchor="_bookmark4" w:history="1">
            <w:r>
              <w:t>Pre</w:t>
            </w:r>
            <w:r>
              <w:t>sentation</w:t>
            </w:r>
            <w:r>
              <w:rPr>
                <w:spacing w:val="-1"/>
              </w:rPr>
              <w:t xml:space="preserve"> </w:t>
            </w:r>
            <w:r>
              <w:t>of</w:t>
            </w:r>
            <w:r>
              <w:rPr>
                <w:spacing w:val="1"/>
              </w:rPr>
              <w:t xml:space="preserve"> </w:t>
            </w:r>
            <w:r>
              <w:t>Gifts</w:t>
            </w:r>
            <w:r>
              <w:tab/>
              <w:t>7</w:t>
            </w:r>
          </w:hyperlink>
        </w:p>
        <w:p w:rsidR="00285863" w:rsidRDefault="006F584D">
          <w:pPr>
            <w:pStyle w:val="TOC1"/>
            <w:numPr>
              <w:ilvl w:val="0"/>
              <w:numId w:val="3"/>
            </w:numPr>
            <w:tabs>
              <w:tab w:val="left" w:pos="778"/>
              <w:tab w:val="left" w:pos="779"/>
              <w:tab w:val="right" w:leader="dot" w:pos="9840"/>
            </w:tabs>
            <w:ind w:left="778"/>
          </w:pPr>
          <w:hyperlink w:anchor="_bookmark5" w:history="1">
            <w:r>
              <w:t>Media at UOW Events</w:t>
            </w:r>
            <w:r>
              <w:tab/>
              <w:t>7</w:t>
            </w:r>
          </w:hyperlink>
        </w:p>
        <w:p w:rsidR="00285863" w:rsidRDefault="006F584D">
          <w:pPr>
            <w:pStyle w:val="TOC1"/>
            <w:numPr>
              <w:ilvl w:val="0"/>
              <w:numId w:val="3"/>
            </w:numPr>
            <w:tabs>
              <w:tab w:val="left" w:pos="778"/>
              <w:tab w:val="left" w:pos="779"/>
              <w:tab w:val="right" w:leader="dot" w:pos="9840"/>
            </w:tabs>
            <w:ind w:left="778"/>
          </w:pPr>
          <w:hyperlink w:anchor="_bookmark6" w:history="1">
            <w:r>
              <w:t>Risk Assessment and Security of Visiting Dignitaries and High</w:t>
            </w:r>
            <w:r>
              <w:rPr>
                <w:spacing w:val="-16"/>
              </w:rPr>
              <w:t xml:space="preserve"> </w:t>
            </w:r>
            <w:r>
              <w:t>Profile Speakers</w:t>
            </w:r>
            <w:r>
              <w:tab/>
              <w:t>7</w:t>
            </w:r>
          </w:hyperlink>
        </w:p>
        <w:p w:rsidR="00285863" w:rsidRDefault="006F584D">
          <w:pPr>
            <w:pStyle w:val="TOC1"/>
            <w:numPr>
              <w:ilvl w:val="0"/>
              <w:numId w:val="3"/>
            </w:numPr>
            <w:tabs>
              <w:tab w:val="left" w:pos="777"/>
              <w:tab w:val="left" w:pos="778"/>
              <w:tab w:val="right" w:leader="dot" w:pos="9840"/>
            </w:tabs>
            <w:spacing w:before="247"/>
            <w:ind w:left="777" w:hanging="566"/>
          </w:pPr>
          <w:hyperlink w:anchor="_bookmark7" w:history="1">
            <w:r>
              <w:t>Government Correspondence</w:t>
            </w:r>
            <w:r>
              <w:tab/>
              <w:t>8</w:t>
            </w:r>
          </w:hyperlink>
        </w:p>
        <w:p w:rsidR="00285863" w:rsidRDefault="006F584D">
          <w:pPr>
            <w:pStyle w:val="TOC1"/>
            <w:numPr>
              <w:ilvl w:val="0"/>
              <w:numId w:val="3"/>
            </w:numPr>
            <w:tabs>
              <w:tab w:val="left" w:pos="777"/>
              <w:tab w:val="left" w:pos="778"/>
              <w:tab w:val="right" w:leader="dot" w:pos="9840"/>
            </w:tabs>
            <w:spacing w:before="248"/>
            <w:ind w:left="777" w:hanging="566"/>
          </w:pPr>
          <w:hyperlink w:anchor="_bookmark8" w:history="1">
            <w:r>
              <w:t>Congratulatory</w:t>
            </w:r>
            <w:r>
              <w:rPr>
                <w:spacing w:val="-4"/>
              </w:rPr>
              <w:t xml:space="preserve"> </w:t>
            </w:r>
            <w:r>
              <w:t>Correspondence</w:t>
            </w:r>
            <w:r>
              <w:tab/>
              <w:t>8</w:t>
            </w:r>
          </w:hyperlink>
        </w:p>
        <w:p w:rsidR="00285863" w:rsidRDefault="006F584D">
          <w:pPr>
            <w:pStyle w:val="TOC1"/>
            <w:numPr>
              <w:ilvl w:val="0"/>
              <w:numId w:val="3"/>
            </w:numPr>
            <w:tabs>
              <w:tab w:val="left" w:pos="777"/>
              <w:tab w:val="left" w:pos="778"/>
              <w:tab w:val="right" w:leader="dot" w:pos="9840"/>
            </w:tabs>
            <w:spacing w:before="247"/>
            <w:ind w:left="777" w:hanging="566"/>
          </w:pPr>
          <w:hyperlink w:anchor="_bookmark9" w:history="1">
            <w:r>
              <w:t>Condolence</w:t>
            </w:r>
            <w:r>
              <w:rPr>
                <w:spacing w:val="-1"/>
              </w:rPr>
              <w:t xml:space="preserve"> </w:t>
            </w:r>
            <w:r>
              <w:t>Letters</w:t>
            </w:r>
            <w:r>
              <w:tab/>
              <w:t>8</w:t>
            </w:r>
          </w:hyperlink>
        </w:p>
        <w:p w:rsidR="00285863" w:rsidRDefault="006F584D">
          <w:pPr>
            <w:pStyle w:val="TOC1"/>
            <w:numPr>
              <w:ilvl w:val="0"/>
              <w:numId w:val="3"/>
            </w:numPr>
            <w:tabs>
              <w:tab w:val="left" w:pos="777"/>
              <w:tab w:val="left" w:pos="778"/>
              <w:tab w:val="right" w:leader="dot" w:pos="9839"/>
            </w:tabs>
            <w:ind w:left="777" w:hanging="566"/>
          </w:pPr>
          <w:hyperlink w:anchor="_bookmark10" w:history="1">
            <w:r>
              <w:t>Memorial</w:t>
            </w:r>
            <w:r>
              <w:rPr>
                <w:spacing w:val="-3"/>
              </w:rPr>
              <w:t xml:space="preserve"> </w:t>
            </w:r>
            <w:r>
              <w:t>Protocol</w:t>
            </w:r>
            <w:r>
              <w:tab/>
              <w:t>8</w:t>
            </w:r>
          </w:hyperlink>
        </w:p>
        <w:p w:rsidR="00285863" w:rsidRDefault="006F584D">
          <w:pPr>
            <w:pStyle w:val="TOC1"/>
            <w:numPr>
              <w:ilvl w:val="0"/>
              <w:numId w:val="3"/>
            </w:numPr>
            <w:tabs>
              <w:tab w:val="left" w:pos="777"/>
              <w:tab w:val="left" w:pos="778"/>
              <w:tab w:val="right" w:leader="dot" w:pos="9839"/>
            </w:tabs>
            <w:ind w:left="777" w:hanging="566"/>
          </w:pPr>
          <w:hyperlink w:anchor="_bookmark11" w:history="1">
            <w:r>
              <w:t>Posthumous</w:t>
            </w:r>
            <w:r>
              <w:rPr>
                <w:spacing w:val="-1"/>
              </w:rPr>
              <w:t xml:space="preserve"> </w:t>
            </w:r>
            <w:r>
              <w:t>Awards</w:t>
            </w:r>
            <w:r>
              <w:tab/>
              <w:t>9</w:t>
            </w:r>
          </w:hyperlink>
        </w:p>
        <w:p w:rsidR="00285863" w:rsidRDefault="006F584D">
          <w:pPr>
            <w:pStyle w:val="TOC1"/>
            <w:numPr>
              <w:ilvl w:val="0"/>
              <w:numId w:val="3"/>
            </w:numPr>
            <w:tabs>
              <w:tab w:val="left" w:pos="777"/>
              <w:tab w:val="left" w:pos="778"/>
              <w:tab w:val="right" w:leader="dot" w:pos="9839"/>
            </w:tabs>
            <w:ind w:left="777"/>
          </w:pPr>
          <w:hyperlink w:anchor="_bookmark12" w:history="1">
            <w:r>
              <w:t>Flag</w:t>
            </w:r>
            <w:r>
              <w:rPr>
                <w:spacing w:val="-3"/>
              </w:rPr>
              <w:t xml:space="preserve"> </w:t>
            </w:r>
            <w:r>
              <w:t>Protocol</w:t>
            </w:r>
            <w:r>
              <w:tab/>
              <w:t>10</w:t>
            </w:r>
          </w:hyperlink>
        </w:p>
        <w:p w:rsidR="00285863" w:rsidRDefault="006F584D">
          <w:pPr>
            <w:pStyle w:val="TOC1"/>
            <w:numPr>
              <w:ilvl w:val="0"/>
              <w:numId w:val="3"/>
            </w:numPr>
            <w:tabs>
              <w:tab w:val="left" w:pos="777"/>
              <w:tab w:val="left" w:pos="778"/>
              <w:tab w:val="right" w:leader="dot" w:pos="9839"/>
            </w:tabs>
            <w:spacing w:before="247"/>
            <w:ind w:left="777"/>
          </w:pPr>
          <w:hyperlink w:anchor="_bookmark13" w:history="1">
            <w:r>
              <w:t>National</w:t>
            </w:r>
            <w:r>
              <w:rPr>
                <w:spacing w:val="1"/>
              </w:rPr>
              <w:t xml:space="preserve"> </w:t>
            </w:r>
            <w:r>
              <w:t>Anthem</w:t>
            </w:r>
            <w:r>
              <w:tab/>
              <w:t>10</w:t>
            </w:r>
          </w:hyperlink>
        </w:p>
        <w:p w:rsidR="00285863" w:rsidRDefault="006F584D">
          <w:pPr>
            <w:pStyle w:val="TOC1"/>
            <w:numPr>
              <w:ilvl w:val="0"/>
              <w:numId w:val="3"/>
            </w:numPr>
            <w:tabs>
              <w:tab w:val="left" w:pos="776"/>
              <w:tab w:val="left" w:pos="777"/>
              <w:tab w:val="right" w:leader="dot" w:pos="9839"/>
            </w:tabs>
            <w:ind w:left="776" w:hanging="566"/>
          </w:pPr>
          <w:hyperlink w:anchor="_bookmark14" w:history="1">
            <w:r>
              <w:t>Acknowledgement of Country / Welcome</w:t>
            </w:r>
            <w:r>
              <w:rPr>
                <w:spacing w:val="-1"/>
              </w:rPr>
              <w:t xml:space="preserve"> </w:t>
            </w:r>
            <w:r>
              <w:t>to Country</w:t>
            </w:r>
            <w:r>
              <w:tab/>
              <w:t>10</w:t>
            </w:r>
          </w:hyperlink>
        </w:p>
        <w:p w:rsidR="00285863" w:rsidRDefault="006F584D">
          <w:pPr>
            <w:pStyle w:val="TOC1"/>
            <w:numPr>
              <w:ilvl w:val="0"/>
              <w:numId w:val="3"/>
            </w:numPr>
            <w:tabs>
              <w:tab w:val="left" w:pos="776"/>
              <w:tab w:val="left" w:pos="777"/>
              <w:tab w:val="right" w:leader="dot" w:pos="9838"/>
            </w:tabs>
            <w:ind w:left="776" w:hanging="566"/>
          </w:pPr>
          <w:hyperlink w:anchor="_bookmark15" w:history="1">
            <w:r>
              <w:t>Roles</w:t>
            </w:r>
            <w:r>
              <w:rPr>
                <w:spacing w:val="-1"/>
              </w:rPr>
              <w:t xml:space="preserve"> </w:t>
            </w:r>
            <w:r>
              <w:t>&amp;</w:t>
            </w:r>
            <w:r>
              <w:rPr>
                <w:spacing w:val="-2"/>
              </w:rPr>
              <w:t xml:space="preserve"> </w:t>
            </w:r>
            <w:r>
              <w:t>Responsibilities</w:t>
            </w:r>
            <w:r>
              <w:tab/>
              <w:t>10</w:t>
            </w:r>
          </w:hyperlink>
        </w:p>
        <w:p w:rsidR="00285863" w:rsidRDefault="006F584D">
          <w:pPr>
            <w:pStyle w:val="TOC1"/>
            <w:numPr>
              <w:ilvl w:val="0"/>
              <w:numId w:val="3"/>
            </w:numPr>
            <w:tabs>
              <w:tab w:val="left" w:pos="776"/>
              <w:tab w:val="left" w:pos="777"/>
              <w:tab w:val="right" w:leader="dot" w:pos="9838"/>
            </w:tabs>
            <w:ind w:left="776" w:hanging="566"/>
          </w:pPr>
          <w:hyperlink w:anchor="_bookmark16" w:history="1">
            <w:r>
              <w:t>Version Control and</w:t>
            </w:r>
            <w:r>
              <w:rPr>
                <w:spacing w:val="-3"/>
              </w:rPr>
              <w:t xml:space="preserve"> </w:t>
            </w:r>
            <w:r>
              <w:t>Ch</w:t>
            </w:r>
            <w:r>
              <w:t>ange History</w:t>
            </w:r>
            <w:r>
              <w:tab/>
              <w:t>12</w:t>
            </w:r>
          </w:hyperlink>
        </w:p>
        <w:p w:rsidR="00285863" w:rsidRDefault="006F584D">
          <w:r>
            <w:fldChar w:fldCharType="end"/>
          </w:r>
        </w:p>
      </w:sdtContent>
    </w:sdt>
    <w:p w:rsidR="00285863" w:rsidRDefault="00285863">
      <w:pPr>
        <w:sectPr w:rsidR="00285863">
          <w:pgSz w:w="11910" w:h="16840"/>
          <w:pgMar w:top="2440" w:right="800" w:bottom="1500" w:left="920" w:header="828" w:footer="1313" w:gutter="0"/>
          <w:cols w:space="720"/>
        </w:sectPr>
      </w:pPr>
    </w:p>
    <w:p w:rsidR="00285863" w:rsidRDefault="00285863">
      <w:pPr>
        <w:pStyle w:val="BodyText"/>
        <w:ind w:left="0"/>
        <w:rPr>
          <w:sz w:val="30"/>
        </w:rPr>
      </w:pPr>
    </w:p>
    <w:p w:rsidR="00285863" w:rsidRDefault="006F584D">
      <w:pPr>
        <w:pStyle w:val="Heading1"/>
        <w:numPr>
          <w:ilvl w:val="0"/>
          <w:numId w:val="2"/>
        </w:numPr>
        <w:tabs>
          <w:tab w:val="left" w:pos="666"/>
          <w:tab w:val="left" w:pos="667"/>
        </w:tabs>
        <w:spacing w:before="267"/>
      </w:pPr>
      <w:bookmarkStart w:id="3" w:name="1_Introduction/Background"/>
      <w:bookmarkStart w:id="4" w:name="_bookmark0"/>
      <w:bookmarkEnd w:id="3"/>
      <w:bookmarkEnd w:id="4"/>
      <w:r>
        <w:t>Introduction/Background</w:t>
      </w:r>
    </w:p>
    <w:p w:rsidR="00285863" w:rsidRDefault="006F584D">
      <w:pPr>
        <w:pStyle w:val="ListParagraph"/>
        <w:numPr>
          <w:ilvl w:val="1"/>
          <w:numId w:val="2"/>
        </w:numPr>
        <w:tabs>
          <w:tab w:val="left" w:pos="1120"/>
        </w:tabs>
        <w:spacing w:before="121"/>
        <w:ind w:right="331" w:hanging="453"/>
        <w:jc w:val="both"/>
      </w:pPr>
      <w:r>
        <w:t>UOW values its many relationships with leading educational institutions, government bodies, research and industry organisations, local, national and international businesses. The University a</w:t>
      </w:r>
      <w:r>
        <w:t>ttracts delegations and distinguished/high profile visitors both nationally and internationally, and values the contribution of such visits. This procedure has been prepared as a guide to hosting such visits, and highlights courtesy and cultural</w:t>
      </w:r>
      <w:r>
        <w:rPr>
          <w:spacing w:val="-9"/>
        </w:rPr>
        <w:t xml:space="preserve"> </w:t>
      </w:r>
      <w:r>
        <w:t>awareness.</w:t>
      </w:r>
    </w:p>
    <w:p w:rsidR="00285863" w:rsidRDefault="006F584D">
      <w:pPr>
        <w:pStyle w:val="ListParagraph"/>
        <w:numPr>
          <w:ilvl w:val="1"/>
          <w:numId w:val="2"/>
        </w:numPr>
        <w:tabs>
          <w:tab w:val="left" w:pos="1120"/>
        </w:tabs>
        <w:ind w:right="330" w:hanging="453"/>
        <w:jc w:val="both"/>
      </w:pPr>
      <w:r>
        <w:t>Official visit requests from representatives of international universities and institutions are coordinated by the International Office in liaison with the Deputy Vice-Chancellor (Global Strategy). Visits by research organisations are to be coordinated via</w:t>
      </w:r>
      <w:r>
        <w:t xml:space="preserve"> the relevant Faculty Executive Dean and the Deputy Vice-Chancellor (Research &amp; Innovation) and/or Research Office. VIPs such as Ministers (State and Federal), and government bodies are to be coordinated in liaison with the Director, Government Relations a</w:t>
      </w:r>
      <w:r>
        <w:t>nd the Protocol</w:t>
      </w:r>
      <w:r>
        <w:rPr>
          <w:spacing w:val="-3"/>
        </w:rPr>
        <w:t xml:space="preserve"> </w:t>
      </w:r>
      <w:r>
        <w:t>Office.</w:t>
      </w:r>
    </w:p>
    <w:p w:rsidR="00285863" w:rsidRDefault="006F584D">
      <w:pPr>
        <w:pStyle w:val="ListParagraph"/>
        <w:numPr>
          <w:ilvl w:val="1"/>
          <w:numId w:val="2"/>
        </w:numPr>
        <w:tabs>
          <w:tab w:val="left" w:pos="1120"/>
        </w:tabs>
        <w:ind w:right="332"/>
        <w:jc w:val="both"/>
      </w:pPr>
      <w:r>
        <w:t>The International Office and the Protocol Office will work with the office of the Vice-Chancellor or Deputy Vice-Chancellor (Global Strategy) to schedule high level visits to UOW. These schedules aim to maximise opportunities to exc</w:t>
      </w:r>
      <w:r>
        <w:t>hange experiences, information and develop or build on collaborative relationships for the</w:t>
      </w:r>
      <w:r>
        <w:rPr>
          <w:spacing w:val="-4"/>
        </w:rPr>
        <w:t xml:space="preserve"> </w:t>
      </w:r>
      <w:r>
        <w:t>University.</w:t>
      </w:r>
    </w:p>
    <w:p w:rsidR="00285863" w:rsidRDefault="00285863">
      <w:pPr>
        <w:pStyle w:val="BodyText"/>
        <w:spacing w:before="1"/>
        <w:ind w:left="0"/>
        <w:rPr>
          <w:sz w:val="21"/>
        </w:rPr>
      </w:pPr>
    </w:p>
    <w:p w:rsidR="00285863" w:rsidRDefault="006F584D">
      <w:pPr>
        <w:pStyle w:val="Heading1"/>
        <w:numPr>
          <w:ilvl w:val="0"/>
          <w:numId w:val="2"/>
        </w:numPr>
        <w:tabs>
          <w:tab w:val="left" w:pos="666"/>
          <w:tab w:val="left" w:pos="667"/>
        </w:tabs>
      </w:pPr>
      <w:bookmarkStart w:id="5" w:name="2_Scope/Purpose"/>
      <w:bookmarkStart w:id="6" w:name="_bookmark1"/>
      <w:bookmarkEnd w:id="5"/>
      <w:bookmarkEnd w:id="6"/>
      <w:r>
        <w:t>Scope/Purpose</w:t>
      </w:r>
    </w:p>
    <w:p w:rsidR="00285863" w:rsidRDefault="006F584D">
      <w:pPr>
        <w:pStyle w:val="ListParagraph"/>
        <w:numPr>
          <w:ilvl w:val="1"/>
          <w:numId w:val="2"/>
        </w:numPr>
        <w:tabs>
          <w:tab w:val="left" w:pos="1120"/>
        </w:tabs>
        <w:spacing w:before="118"/>
        <w:ind w:right="331" w:hanging="453"/>
        <w:jc w:val="both"/>
      </w:pPr>
      <w:r>
        <w:t>This procedure should be read in conjunction with existing procedures associated with UOW annual events such as Graduation, Orientation an</w:t>
      </w:r>
      <w:r>
        <w:t>d Open Day, where</w:t>
      </w:r>
      <w:r>
        <w:rPr>
          <w:spacing w:val="-5"/>
        </w:rPr>
        <w:t xml:space="preserve"> </w:t>
      </w:r>
      <w:r>
        <w:t>required.</w:t>
      </w:r>
    </w:p>
    <w:p w:rsidR="00285863" w:rsidRDefault="006F584D">
      <w:pPr>
        <w:pStyle w:val="ListParagraph"/>
        <w:numPr>
          <w:ilvl w:val="1"/>
          <w:numId w:val="2"/>
        </w:numPr>
        <w:tabs>
          <w:tab w:val="left" w:pos="1120"/>
        </w:tabs>
        <w:spacing w:before="121"/>
        <w:ind w:right="331" w:hanging="453"/>
        <w:jc w:val="both"/>
      </w:pPr>
      <w:r>
        <w:t>Examples of the types of VIP events, visiting delegations and officials to the University and the units responsible for these visits are set out</w:t>
      </w:r>
      <w:r>
        <w:rPr>
          <w:spacing w:val="-7"/>
        </w:rPr>
        <w:t xml:space="preserve"> </w:t>
      </w:r>
      <w:r>
        <w:t>below:</w:t>
      </w:r>
    </w:p>
    <w:p w:rsidR="00285863" w:rsidRDefault="00285863">
      <w:pPr>
        <w:pStyle w:val="BodyText"/>
        <w:spacing w:before="7"/>
        <w:ind w:left="0"/>
        <w:rPr>
          <w:sz w:val="10"/>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4042"/>
      </w:tblGrid>
      <w:tr w:rsidR="00285863">
        <w:trPr>
          <w:trHeight w:val="491"/>
        </w:trPr>
        <w:tc>
          <w:tcPr>
            <w:tcW w:w="5386" w:type="dxa"/>
            <w:shd w:val="clear" w:color="auto" w:fill="E7E7E7"/>
          </w:tcPr>
          <w:p w:rsidR="00285863" w:rsidRDefault="006F584D">
            <w:pPr>
              <w:pStyle w:val="TableParagraph"/>
              <w:rPr>
                <w:b/>
              </w:rPr>
            </w:pPr>
            <w:r>
              <w:rPr>
                <w:b/>
              </w:rPr>
              <w:t>Type of Delegation and Visitor</w:t>
            </w:r>
          </w:p>
        </w:tc>
        <w:tc>
          <w:tcPr>
            <w:tcW w:w="4042" w:type="dxa"/>
            <w:shd w:val="clear" w:color="auto" w:fill="E7E7E7"/>
          </w:tcPr>
          <w:p w:rsidR="00285863" w:rsidRDefault="006F584D">
            <w:pPr>
              <w:pStyle w:val="TableParagraph"/>
              <w:rPr>
                <w:b/>
              </w:rPr>
            </w:pPr>
            <w:r>
              <w:rPr>
                <w:b/>
              </w:rPr>
              <w:t>Responsibility</w:t>
            </w:r>
          </w:p>
        </w:tc>
      </w:tr>
      <w:tr w:rsidR="00285863">
        <w:trPr>
          <w:trHeight w:val="1240"/>
        </w:trPr>
        <w:tc>
          <w:tcPr>
            <w:tcW w:w="5386" w:type="dxa"/>
          </w:tcPr>
          <w:p w:rsidR="00285863" w:rsidRDefault="006F584D">
            <w:pPr>
              <w:pStyle w:val="TableParagraph"/>
              <w:spacing w:before="118" w:line="244" w:lineRule="auto"/>
              <w:ind w:right="294"/>
            </w:pPr>
            <w:r>
              <w:t>Foreign government ministers, senior officials and other high level dignitaries</w:t>
            </w:r>
          </w:p>
        </w:tc>
        <w:tc>
          <w:tcPr>
            <w:tcW w:w="4042" w:type="dxa"/>
          </w:tcPr>
          <w:p w:rsidR="00285863" w:rsidRDefault="006F584D">
            <w:pPr>
              <w:pStyle w:val="TableParagraph"/>
            </w:pPr>
            <w:r>
              <w:t>VC Office</w:t>
            </w:r>
          </w:p>
          <w:p w:rsidR="00285863" w:rsidRDefault="006F584D">
            <w:pPr>
              <w:pStyle w:val="TableParagraph"/>
              <w:spacing w:before="4" w:line="370" w:lineRule="atLeast"/>
              <w:ind w:right="1076"/>
            </w:pPr>
            <w:r>
              <w:t>Director, Government Relations Protocol Officer</w:t>
            </w:r>
          </w:p>
        </w:tc>
      </w:tr>
      <w:tr w:rsidR="00285863">
        <w:trPr>
          <w:trHeight w:val="1609"/>
        </w:trPr>
        <w:tc>
          <w:tcPr>
            <w:tcW w:w="5386" w:type="dxa"/>
          </w:tcPr>
          <w:p w:rsidR="00285863" w:rsidRDefault="006F584D">
            <w:pPr>
              <w:pStyle w:val="TableParagraph"/>
              <w:spacing w:before="118"/>
              <w:ind w:right="496"/>
            </w:pPr>
            <w:r>
              <w:t>Chancellors/Vice-Chancellors (or equivalent) of other universities and educational institutions</w:t>
            </w:r>
          </w:p>
        </w:tc>
        <w:tc>
          <w:tcPr>
            <w:tcW w:w="4042" w:type="dxa"/>
          </w:tcPr>
          <w:p w:rsidR="00285863" w:rsidRDefault="006F584D">
            <w:pPr>
              <w:pStyle w:val="TableParagraph"/>
              <w:spacing w:line="352" w:lineRule="auto"/>
              <w:ind w:right="2664"/>
            </w:pPr>
            <w:r>
              <w:t>VC Office DVC’s Office</w:t>
            </w:r>
          </w:p>
          <w:p w:rsidR="00285863" w:rsidRDefault="006F584D">
            <w:pPr>
              <w:pStyle w:val="TableParagraph"/>
              <w:spacing w:before="0"/>
            </w:pPr>
            <w:r>
              <w:t>International Office</w:t>
            </w:r>
          </w:p>
          <w:p w:rsidR="00285863" w:rsidRDefault="006F584D">
            <w:pPr>
              <w:pStyle w:val="TableParagraph"/>
            </w:pPr>
            <w:r>
              <w:t>Protocol Officer</w:t>
            </w:r>
          </w:p>
        </w:tc>
      </w:tr>
      <w:tr w:rsidR="00285863">
        <w:trPr>
          <w:trHeight w:val="866"/>
        </w:trPr>
        <w:tc>
          <w:tcPr>
            <w:tcW w:w="5386" w:type="dxa"/>
          </w:tcPr>
          <w:p w:rsidR="00285863" w:rsidRDefault="006F584D">
            <w:pPr>
              <w:pStyle w:val="TableParagraph"/>
            </w:pPr>
            <w:r>
              <w:t>Honorary degree recipients</w:t>
            </w:r>
          </w:p>
        </w:tc>
        <w:tc>
          <w:tcPr>
            <w:tcW w:w="4042" w:type="dxa"/>
          </w:tcPr>
          <w:p w:rsidR="00285863" w:rsidRDefault="006F584D">
            <w:pPr>
              <w:pStyle w:val="TableParagraph"/>
              <w:spacing w:before="27" w:line="374" w:lineRule="exact"/>
              <w:ind w:right="1247"/>
            </w:pPr>
            <w:r>
              <w:t>Governance &amp; Legal Division Advancement Division</w:t>
            </w:r>
          </w:p>
        </w:tc>
      </w:tr>
      <w:tr w:rsidR="00285863">
        <w:trPr>
          <w:trHeight w:val="1240"/>
        </w:trPr>
        <w:tc>
          <w:tcPr>
            <w:tcW w:w="5386" w:type="dxa"/>
          </w:tcPr>
          <w:p w:rsidR="00285863" w:rsidRDefault="006F584D">
            <w:pPr>
              <w:pStyle w:val="TableParagraph"/>
              <w:spacing w:before="118"/>
              <w:ind w:right="168"/>
              <w:jc w:val="both"/>
            </w:pPr>
            <w:r>
              <w:t>Representatives of international universities, research and industry organisations and government bodies with which UOW has a formal agreement</w:t>
            </w:r>
          </w:p>
        </w:tc>
        <w:tc>
          <w:tcPr>
            <w:tcW w:w="4042" w:type="dxa"/>
          </w:tcPr>
          <w:p w:rsidR="00285863" w:rsidRDefault="006F584D">
            <w:pPr>
              <w:pStyle w:val="TableParagraph"/>
            </w:pPr>
            <w:r>
              <w:t>International Office</w:t>
            </w:r>
          </w:p>
          <w:p w:rsidR="00285863" w:rsidRDefault="006F584D">
            <w:pPr>
              <w:pStyle w:val="TableParagraph"/>
              <w:spacing w:before="4" w:line="370" w:lineRule="atLeast"/>
              <w:ind w:right="1449"/>
            </w:pPr>
            <w:r>
              <w:t>Faculty International Office Research Office</w:t>
            </w:r>
          </w:p>
        </w:tc>
      </w:tr>
    </w:tbl>
    <w:p w:rsidR="00285863" w:rsidRDefault="00285863">
      <w:pPr>
        <w:spacing w:line="370" w:lineRule="atLeast"/>
        <w:sectPr w:rsidR="00285863">
          <w:pgSz w:w="11910" w:h="16840"/>
          <w:pgMar w:top="2440" w:right="800" w:bottom="1500" w:left="920" w:header="828" w:footer="1313" w:gutter="0"/>
          <w:cols w:space="720"/>
        </w:sectPr>
      </w:pPr>
    </w:p>
    <w:p w:rsidR="00285863" w:rsidRDefault="00285863">
      <w:pPr>
        <w:pStyle w:val="BodyText"/>
        <w:spacing w:before="5"/>
        <w:ind w:left="0"/>
        <w:rPr>
          <w:sz w:val="10"/>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4042"/>
      </w:tblGrid>
      <w:tr w:rsidR="00285863">
        <w:trPr>
          <w:trHeight w:val="865"/>
        </w:trPr>
        <w:tc>
          <w:tcPr>
            <w:tcW w:w="5386" w:type="dxa"/>
          </w:tcPr>
          <w:p w:rsidR="00285863" w:rsidRDefault="006F584D">
            <w:pPr>
              <w:pStyle w:val="TableParagraph"/>
            </w:pPr>
            <w:r>
              <w:t>Chief Executive Officers of major corporations</w:t>
            </w:r>
          </w:p>
        </w:tc>
        <w:tc>
          <w:tcPr>
            <w:tcW w:w="4042" w:type="dxa"/>
          </w:tcPr>
          <w:p w:rsidR="00285863" w:rsidRDefault="006F584D">
            <w:pPr>
              <w:pStyle w:val="TableParagraph"/>
              <w:spacing w:before="27" w:line="374" w:lineRule="exact"/>
              <w:ind w:right="630"/>
            </w:pPr>
            <w:r>
              <w:t>Senior Executive &amp; Executive Deans Director, Government Relations</w:t>
            </w:r>
          </w:p>
        </w:tc>
      </w:tr>
      <w:tr w:rsidR="00285863">
        <w:trPr>
          <w:trHeight w:val="1252"/>
        </w:trPr>
        <w:tc>
          <w:tcPr>
            <w:tcW w:w="5386" w:type="dxa"/>
          </w:tcPr>
          <w:p w:rsidR="00285863" w:rsidRDefault="006F584D">
            <w:pPr>
              <w:pStyle w:val="TableParagraph"/>
              <w:spacing w:before="118"/>
              <w:ind w:right="221"/>
            </w:pPr>
            <w:r>
              <w:t>Delegations and visitors organised via Australian Commonwealth and State Departments, e.g. Austrade, Department of Premier and Cabinet, Depart</w:t>
            </w:r>
            <w:r>
              <w:t>ment Foreign Affairs &amp; Trade</w:t>
            </w:r>
          </w:p>
        </w:tc>
        <w:tc>
          <w:tcPr>
            <w:tcW w:w="4042" w:type="dxa"/>
          </w:tcPr>
          <w:p w:rsidR="00285863" w:rsidRDefault="006F584D">
            <w:pPr>
              <w:pStyle w:val="TableParagraph"/>
              <w:spacing w:before="120" w:line="355" w:lineRule="auto"/>
              <w:ind w:right="1076"/>
            </w:pPr>
            <w:r>
              <w:t>Director, Government Relations Protocol Officer</w:t>
            </w:r>
          </w:p>
        </w:tc>
      </w:tr>
      <w:tr w:rsidR="00285863">
        <w:trPr>
          <w:trHeight w:val="491"/>
        </w:trPr>
        <w:tc>
          <w:tcPr>
            <w:tcW w:w="5386" w:type="dxa"/>
          </w:tcPr>
          <w:p w:rsidR="00285863" w:rsidRDefault="006F584D">
            <w:pPr>
              <w:pStyle w:val="TableParagraph"/>
            </w:pPr>
            <w:r>
              <w:t>Agents and representatives of UOW offshore partners</w:t>
            </w:r>
          </w:p>
        </w:tc>
        <w:tc>
          <w:tcPr>
            <w:tcW w:w="4042" w:type="dxa"/>
          </w:tcPr>
          <w:p w:rsidR="00285863" w:rsidRDefault="006F584D">
            <w:pPr>
              <w:pStyle w:val="TableParagraph"/>
            </w:pPr>
            <w:r>
              <w:t>International Office</w:t>
            </w:r>
          </w:p>
        </w:tc>
      </w:tr>
      <w:tr w:rsidR="00285863">
        <w:trPr>
          <w:trHeight w:val="493"/>
        </w:trPr>
        <w:tc>
          <w:tcPr>
            <w:tcW w:w="5386" w:type="dxa"/>
          </w:tcPr>
          <w:p w:rsidR="00285863" w:rsidRDefault="006F584D">
            <w:pPr>
              <w:pStyle w:val="TableParagraph"/>
              <w:spacing w:before="123"/>
            </w:pPr>
            <w:r>
              <w:t>UOW Education Abroad partners</w:t>
            </w:r>
          </w:p>
        </w:tc>
        <w:tc>
          <w:tcPr>
            <w:tcW w:w="4042" w:type="dxa"/>
          </w:tcPr>
          <w:p w:rsidR="00285863" w:rsidRDefault="006F584D">
            <w:pPr>
              <w:pStyle w:val="TableParagraph"/>
              <w:spacing w:before="123"/>
            </w:pPr>
            <w:r>
              <w:t>International Office</w:t>
            </w:r>
          </w:p>
        </w:tc>
      </w:tr>
      <w:tr w:rsidR="00285863">
        <w:trPr>
          <w:trHeight w:val="494"/>
        </w:trPr>
        <w:tc>
          <w:tcPr>
            <w:tcW w:w="5386" w:type="dxa"/>
          </w:tcPr>
          <w:p w:rsidR="00285863" w:rsidRDefault="006F584D">
            <w:pPr>
              <w:pStyle w:val="TableParagraph"/>
            </w:pPr>
            <w:r>
              <w:t>UOW Alumni and philanthropic donors</w:t>
            </w:r>
          </w:p>
        </w:tc>
        <w:tc>
          <w:tcPr>
            <w:tcW w:w="4042" w:type="dxa"/>
          </w:tcPr>
          <w:p w:rsidR="00285863" w:rsidRDefault="006F584D">
            <w:pPr>
              <w:pStyle w:val="TableParagraph"/>
            </w:pPr>
            <w:r>
              <w:t>Advancement Division</w:t>
            </w:r>
          </w:p>
        </w:tc>
      </w:tr>
      <w:tr w:rsidR="00285863">
        <w:trPr>
          <w:trHeight w:val="491"/>
        </w:trPr>
        <w:tc>
          <w:tcPr>
            <w:tcW w:w="5386" w:type="dxa"/>
          </w:tcPr>
          <w:p w:rsidR="00285863" w:rsidRDefault="006F584D">
            <w:pPr>
              <w:pStyle w:val="TableParagraph"/>
            </w:pPr>
            <w:r>
              <w:t>Visiting academics and other speakers</w:t>
            </w:r>
          </w:p>
        </w:tc>
        <w:tc>
          <w:tcPr>
            <w:tcW w:w="4042" w:type="dxa"/>
          </w:tcPr>
          <w:p w:rsidR="00285863" w:rsidRDefault="006F584D">
            <w:pPr>
              <w:pStyle w:val="TableParagraph"/>
            </w:pPr>
            <w:r>
              <w:t>Relevant Faculty/School/Division</w:t>
            </w:r>
          </w:p>
        </w:tc>
      </w:tr>
    </w:tbl>
    <w:p w:rsidR="00285863" w:rsidRDefault="00285863">
      <w:pPr>
        <w:pStyle w:val="BodyText"/>
        <w:spacing w:before="1"/>
        <w:ind w:left="0"/>
        <w:rPr>
          <w:sz w:val="13"/>
        </w:rPr>
      </w:pPr>
    </w:p>
    <w:p w:rsidR="00285863" w:rsidRDefault="006F584D">
      <w:pPr>
        <w:pStyle w:val="Heading1"/>
        <w:numPr>
          <w:ilvl w:val="0"/>
          <w:numId w:val="2"/>
        </w:numPr>
        <w:tabs>
          <w:tab w:val="left" w:pos="666"/>
          <w:tab w:val="left" w:pos="667"/>
          <w:tab w:val="left" w:pos="1844"/>
          <w:tab w:val="left" w:pos="2444"/>
          <w:tab w:val="left" w:pos="4062"/>
          <w:tab w:val="left" w:pos="5158"/>
          <w:tab w:val="left" w:pos="6887"/>
          <w:tab w:val="left" w:pos="9059"/>
        </w:tabs>
        <w:spacing w:before="89"/>
        <w:ind w:right="330"/>
      </w:pPr>
      <w:bookmarkStart w:id="7" w:name="3_Inviting_the_Chancellor,_Deputy_Chance"/>
      <w:bookmarkStart w:id="8" w:name="_bookmark2"/>
      <w:bookmarkEnd w:id="7"/>
      <w:bookmarkEnd w:id="8"/>
      <w:r>
        <w:t>Inviting</w:t>
      </w:r>
      <w:r>
        <w:tab/>
        <w:t>the</w:t>
      </w:r>
      <w:r>
        <w:tab/>
        <w:t>Chancellor,</w:t>
      </w:r>
      <w:r>
        <w:tab/>
        <w:t>Deputy</w:t>
      </w:r>
      <w:r>
        <w:tab/>
        <w:t>Chancellors,</w:t>
      </w:r>
      <w:r>
        <w:tab/>
        <w:t>Vice-Chancellor</w:t>
      </w:r>
      <w:r>
        <w:tab/>
      </w:r>
      <w:r>
        <w:rPr>
          <w:spacing w:val="-5"/>
        </w:rPr>
        <w:t xml:space="preserve">and/or </w:t>
      </w:r>
      <w:r>
        <w:t>Council members to</w:t>
      </w:r>
      <w:r>
        <w:rPr>
          <w:spacing w:val="-1"/>
        </w:rPr>
        <w:t xml:space="preserve"> </w:t>
      </w:r>
      <w:r>
        <w:t>events</w:t>
      </w:r>
    </w:p>
    <w:p w:rsidR="00285863" w:rsidRDefault="006F584D">
      <w:pPr>
        <w:pStyle w:val="ListParagraph"/>
        <w:numPr>
          <w:ilvl w:val="1"/>
          <w:numId w:val="2"/>
        </w:numPr>
        <w:tabs>
          <w:tab w:val="left" w:pos="1120"/>
        </w:tabs>
        <w:spacing w:before="120"/>
        <w:ind w:right="331" w:hanging="453"/>
        <w:jc w:val="both"/>
      </w:pPr>
      <w:r>
        <w:t>As the University’s highest officials, the Chancellor, Deputy Chancellor(s) and Vice-Chancellor preside over Graduation ceremonies and related events (refer to the Graduation web page for relevant procedures), attend Council and Council sub-committee meeti</w:t>
      </w:r>
      <w:r>
        <w:t>ngs, as well as attend the Fellowship and Alumni Awards Dinner and other special</w:t>
      </w:r>
      <w:r>
        <w:rPr>
          <w:spacing w:val="-2"/>
        </w:rPr>
        <w:t xml:space="preserve"> </w:t>
      </w:r>
      <w:r>
        <w:t>events.</w:t>
      </w:r>
    </w:p>
    <w:p w:rsidR="00285863" w:rsidRDefault="00285863">
      <w:pPr>
        <w:pStyle w:val="BodyText"/>
        <w:spacing w:before="9"/>
        <w:ind w:left="0"/>
        <w:rPr>
          <w:sz w:val="20"/>
        </w:rPr>
      </w:pPr>
    </w:p>
    <w:p w:rsidR="00285863" w:rsidRDefault="006F584D">
      <w:pPr>
        <w:pStyle w:val="Heading2"/>
        <w:spacing w:before="1"/>
      </w:pPr>
      <w:bookmarkStart w:id="9" w:name="Chancellor_and_Deputy_Chancellors"/>
      <w:bookmarkEnd w:id="9"/>
      <w:r>
        <w:t>Chancellor and Deputy Chancellors</w:t>
      </w:r>
    </w:p>
    <w:p w:rsidR="00285863" w:rsidRDefault="006F584D">
      <w:pPr>
        <w:pStyle w:val="ListParagraph"/>
        <w:numPr>
          <w:ilvl w:val="1"/>
          <w:numId w:val="2"/>
        </w:numPr>
        <w:tabs>
          <w:tab w:val="left" w:pos="1120"/>
        </w:tabs>
        <w:ind w:right="330" w:hanging="453"/>
        <w:jc w:val="both"/>
      </w:pPr>
      <w:r>
        <w:t xml:space="preserve">To invite the Chancellor or the Deputy Chancellor(s) to an event, staff members should contact the Senior Executive Assistant (SEA) </w:t>
      </w:r>
      <w:r>
        <w:t>to the Chief Administrative Officer (CAO) in the first instance. Due to diary constraints, for an invitation to be considered, as much lead time as possible is required.</w:t>
      </w:r>
    </w:p>
    <w:p w:rsidR="00285863" w:rsidRDefault="006F584D">
      <w:pPr>
        <w:pStyle w:val="ListParagraph"/>
        <w:numPr>
          <w:ilvl w:val="1"/>
          <w:numId w:val="2"/>
        </w:numPr>
        <w:tabs>
          <w:tab w:val="left" w:pos="1120"/>
        </w:tabs>
        <w:spacing w:before="121"/>
        <w:ind w:right="332" w:hanging="453"/>
        <w:jc w:val="both"/>
      </w:pPr>
      <w:r>
        <w:t>The Chancellor/Deputy Chancellor will require details of the event such as: date, time</w:t>
      </w:r>
      <w:r>
        <w:t>, venue, purpose, role for the Chancellor/Deputy Chancellor (if any) and intended guest</w:t>
      </w:r>
      <w:r>
        <w:rPr>
          <w:spacing w:val="-9"/>
        </w:rPr>
        <w:t xml:space="preserve"> </w:t>
      </w:r>
      <w:r>
        <w:t>list.</w:t>
      </w:r>
    </w:p>
    <w:p w:rsidR="00285863" w:rsidRDefault="006F584D">
      <w:pPr>
        <w:pStyle w:val="ListParagraph"/>
        <w:numPr>
          <w:ilvl w:val="1"/>
          <w:numId w:val="2"/>
        </w:numPr>
        <w:tabs>
          <w:tab w:val="left" w:pos="1120"/>
        </w:tabs>
        <w:spacing w:before="120"/>
        <w:ind w:right="332" w:hanging="453"/>
        <w:jc w:val="both"/>
      </w:pPr>
      <w:r>
        <w:t>The SEA to the CAO will advise of the Chancellor’s/Deputy Chancellor’s availability, or otherwise, and any requirements for their attendance at an</w:t>
      </w:r>
      <w:r>
        <w:rPr>
          <w:spacing w:val="-13"/>
        </w:rPr>
        <w:t xml:space="preserve"> </w:t>
      </w:r>
      <w:r>
        <w:t>event.</w:t>
      </w:r>
    </w:p>
    <w:p w:rsidR="00285863" w:rsidRDefault="006F584D">
      <w:pPr>
        <w:pStyle w:val="ListParagraph"/>
        <w:numPr>
          <w:ilvl w:val="1"/>
          <w:numId w:val="2"/>
        </w:numPr>
        <w:tabs>
          <w:tab w:val="left" w:pos="1120"/>
        </w:tabs>
        <w:spacing w:before="121"/>
        <w:ind w:right="331"/>
        <w:jc w:val="both"/>
      </w:pPr>
      <w:r>
        <w:t xml:space="preserve">If the Chancellor or Deputy Chancellor agrees to attend a UOW event, prior to the event, she/ he will require a briefing paper as well as a verbal briefing, a copy of the guest list and order </w:t>
      </w:r>
      <w:r>
        <w:rPr>
          <w:spacing w:val="-3"/>
        </w:rPr>
        <w:t xml:space="preserve">of </w:t>
      </w:r>
      <w:r>
        <w:t>proceedings, and details of transfers and accommodation (if r</w:t>
      </w:r>
      <w:r>
        <w:t>elevant). This information should be provided to the SEA to CAO at the earliest opportunity. An event profile template can be provided by the SEA to</w:t>
      </w:r>
      <w:r>
        <w:rPr>
          <w:spacing w:val="-5"/>
        </w:rPr>
        <w:t xml:space="preserve"> </w:t>
      </w:r>
      <w:r>
        <w:t>CAO.</w:t>
      </w:r>
    </w:p>
    <w:p w:rsidR="00285863" w:rsidRDefault="00285863">
      <w:pPr>
        <w:pStyle w:val="BodyText"/>
        <w:spacing w:before="10"/>
        <w:ind w:left="0"/>
        <w:rPr>
          <w:sz w:val="20"/>
        </w:rPr>
      </w:pPr>
    </w:p>
    <w:p w:rsidR="00285863" w:rsidRDefault="006F584D">
      <w:pPr>
        <w:pStyle w:val="Heading2"/>
      </w:pPr>
      <w:bookmarkStart w:id="10" w:name="Vice-Chancellor"/>
      <w:bookmarkEnd w:id="10"/>
      <w:r>
        <w:t>Vice-Chancellor</w:t>
      </w:r>
    </w:p>
    <w:p w:rsidR="00285863" w:rsidRDefault="006F584D">
      <w:pPr>
        <w:pStyle w:val="ListParagraph"/>
        <w:numPr>
          <w:ilvl w:val="1"/>
          <w:numId w:val="2"/>
        </w:numPr>
        <w:tabs>
          <w:tab w:val="left" w:pos="1120"/>
        </w:tabs>
        <w:spacing w:before="120"/>
        <w:ind w:right="330" w:hanging="453"/>
        <w:jc w:val="both"/>
      </w:pPr>
      <w:r>
        <w:t xml:space="preserve">To invite the Vice-Chancellor (VC) to an event, staff members should contact the SEA </w:t>
      </w:r>
      <w:r>
        <w:t>to the VC with details of the event such as date, time, venue, purpose, role for the Vice-Chancellor (if any) and intended guest list. If the VC is attending a UOW event, prior to the event, he will require a briefing paper, a copy of the guest list and or</w:t>
      </w:r>
      <w:r>
        <w:t>der of proceedings. This information is to be</w:t>
      </w:r>
      <w:r>
        <w:rPr>
          <w:spacing w:val="-3"/>
        </w:rPr>
        <w:t xml:space="preserve"> </w:t>
      </w:r>
      <w:r>
        <w:t>provided</w:t>
      </w:r>
    </w:p>
    <w:p w:rsidR="00285863" w:rsidRDefault="00285863">
      <w:pPr>
        <w:jc w:val="both"/>
        <w:sectPr w:rsidR="00285863">
          <w:pgSz w:w="11910" w:h="16840"/>
          <w:pgMar w:top="2440" w:right="800" w:bottom="1500" w:left="920" w:header="828" w:footer="1313" w:gutter="0"/>
          <w:cols w:space="720"/>
        </w:sectPr>
      </w:pPr>
    </w:p>
    <w:p w:rsidR="00285863" w:rsidRDefault="006F584D">
      <w:pPr>
        <w:pStyle w:val="BodyText"/>
        <w:spacing w:before="119"/>
        <w:ind w:left="1120" w:right="331"/>
      </w:pPr>
      <w:r>
        <w:lastRenderedPageBreak/>
        <w:t>to the SEA at the earliest opportunity. An event profile template can be provided by the SEA to VC.</w:t>
      </w:r>
    </w:p>
    <w:p w:rsidR="00285863" w:rsidRDefault="00285863">
      <w:pPr>
        <w:pStyle w:val="BodyText"/>
        <w:spacing w:before="10"/>
        <w:ind w:left="0"/>
        <w:rPr>
          <w:sz w:val="20"/>
        </w:rPr>
      </w:pPr>
    </w:p>
    <w:p w:rsidR="00285863" w:rsidRDefault="006F584D">
      <w:pPr>
        <w:pStyle w:val="Heading2"/>
        <w:spacing w:before="1"/>
      </w:pPr>
      <w:bookmarkStart w:id="11" w:name="Council_members"/>
      <w:bookmarkEnd w:id="11"/>
      <w:r>
        <w:t>Council members</w:t>
      </w:r>
    </w:p>
    <w:p w:rsidR="00285863" w:rsidRDefault="006F584D">
      <w:pPr>
        <w:pStyle w:val="ListParagraph"/>
        <w:numPr>
          <w:ilvl w:val="1"/>
          <w:numId w:val="2"/>
        </w:numPr>
        <w:tabs>
          <w:tab w:val="left" w:pos="1120"/>
        </w:tabs>
        <w:spacing w:line="242" w:lineRule="auto"/>
        <w:ind w:right="330" w:hanging="453"/>
        <w:jc w:val="both"/>
      </w:pPr>
      <w:r>
        <w:t>To invite Council members to an event, staff members should contac</w:t>
      </w:r>
      <w:r>
        <w:t>t the Deputy Secretary to Council (Director, Governance and Legal) in the first instance. The Deputy Secretary will require details of the event such as date, time, venue, purpose and intended guest</w:t>
      </w:r>
      <w:r>
        <w:rPr>
          <w:spacing w:val="-10"/>
        </w:rPr>
        <w:t xml:space="preserve"> </w:t>
      </w:r>
      <w:r>
        <w:t>list.</w:t>
      </w:r>
    </w:p>
    <w:p w:rsidR="00285863" w:rsidRDefault="00285863">
      <w:pPr>
        <w:pStyle w:val="BodyText"/>
        <w:spacing w:before="3"/>
        <w:ind w:left="0"/>
        <w:rPr>
          <w:sz w:val="20"/>
        </w:rPr>
      </w:pPr>
    </w:p>
    <w:p w:rsidR="00285863" w:rsidRDefault="006F584D">
      <w:pPr>
        <w:pStyle w:val="Heading1"/>
        <w:numPr>
          <w:ilvl w:val="0"/>
          <w:numId w:val="2"/>
        </w:numPr>
        <w:tabs>
          <w:tab w:val="left" w:pos="666"/>
          <w:tab w:val="left" w:pos="667"/>
        </w:tabs>
      </w:pPr>
      <w:bookmarkStart w:id="12" w:name="4_VIP_/_Special_Events"/>
      <w:bookmarkStart w:id="13" w:name="_bookmark3"/>
      <w:bookmarkEnd w:id="12"/>
      <w:bookmarkEnd w:id="13"/>
      <w:r>
        <w:t>VIP / Special</w:t>
      </w:r>
      <w:r>
        <w:rPr>
          <w:spacing w:val="-3"/>
        </w:rPr>
        <w:t xml:space="preserve"> </w:t>
      </w:r>
      <w:r>
        <w:t>Events</w:t>
      </w:r>
    </w:p>
    <w:p w:rsidR="00285863" w:rsidRDefault="006F584D">
      <w:pPr>
        <w:pStyle w:val="Heading2"/>
        <w:spacing w:before="239"/>
      </w:pPr>
      <w:bookmarkStart w:id="14" w:name="Hosting_Visiting_International_Dignitari"/>
      <w:bookmarkEnd w:id="14"/>
      <w:r>
        <w:t>Hosting Visiting Internationa</w:t>
      </w:r>
      <w:r>
        <w:t>l Dignitaries</w:t>
      </w:r>
    </w:p>
    <w:p w:rsidR="00285863" w:rsidRDefault="006F584D">
      <w:pPr>
        <w:pStyle w:val="ListParagraph"/>
        <w:numPr>
          <w:ilvl w:val="1"/>
          <w:numId w:val="2"/>
        </w:numPr>
        <w:tabs>
          <w:tab w:val="left" w:pos="1120"/>
        </w:tabs>
        <w:spacing w:before="120"/>
        <w:ind w:right="333" w:hanging="453"/>
        <w:jc w:val="both"/>
      </w:pPr>
      <w:r>
        <w:t xml:space="preserve">Depending on the visitor’s level of seniority (refer to the table noted under 2.2), staff members should liaise with the office of the Deputy Vice-Chancellor (Global Strategy) (DVC(GS)), </w:t>
      </w:r>
      <w:r>
        <w:rPr>
          <w:spacing w:val="-3"/>
        </w:rPr>
        <w:t xml:space="preserve">the </w:t>
      </w:r>
      <w:r>
        <w:t>International Office and, where relevant, the Protocol</w:t>
      </w:r>
      <w:r>
        <w:rPr>
          <w:spacing w:val="-11"/>
        </w:rPr>
        <w:t xml:space="preserve"> </w:t>
      </w:r>
      <w:r>
        <w:t>Officer.</w:t>
      </w:r>
    </w:p>
    <w:p w:rsidR="00285863" w:rsidRDefault="006F584D">
      <w:pPr>
        <w:pStyle w:val="ListParagraph"/>
        <w:numPr>
          <w:ilvl w:val="1"/>
          <w:numId w:val="2"/>
        </w:numPr>
        <w:tabs>
          <w:tab w:val="left" w:pos="1120"/>
        </w:tabs>
        <w:spacing w:line="242" w:lineRule="auto"/>
        <w:ind w:right="331" w:hanging="453"/>
        <w:jc w:val="both"/>
      </w:pPr>
      <w:r>
        <w:t>When coordinating Visiting International Delegations staff should be mindful of cultural expectations, e.g. a President of an institution will expect to meet with the VC and/or DVC(GS); any la</w:t>
      </w:r>
      <w:r>
        <w:t>nguage barriers; and that gifts should always be presented at such meetings (refer to Section 5).</w:t>
      </w:r>
    </w:p>
    <w:p w:rsidR="00285863" w:rsidRDefault="006F584D">
      <w:pPr>
        <w:pStyle w:val="ListParagraph"/>
        <w:numPr>
          <w:ilvl w:val="1"/>
          <w:numId w:val="2"/>
        </w:numPr>
        <w:tabs>
          <w:tab w:val="left" w:pos="1120"/>
        </w:tabs>
        <w:spacing w:before="111"/>
        <w:ind w:right="331"/>
        <w:jc w:val="both"/>
      </w:pPr>
      <w:r>
        <w:t>The Director, Government Relations can advise on appropriate UOW liaison for officials/dignitaries visiting UOW to ensure suitable representation by UOW is af</w:t>
      </w:r>
      <w:r>
        <w:t>forded VIPs during their visit. The Director, Government Relations will liaise with Australian State/Federal Minister counterparts if required/relevant and, as a courtesy, local Members/Ministers may be invited to attend as</w:t>
      </w:r>
      <w:r>
        <w:rPr>
          <w:spacing w:val="-9"/>
        </w:rPr>
        <w:t xml:space="preserve"> </w:t>
      </w:r>
      <w:r>
        <w:t>appropriate.</w:t>
      </w:r>
    </w:p>
    <w:p w:rsidR="00285863" w:rsidRDefault="006F584D">
      <w:pPr>
        <w:pStyle w:val="ListParagraph"/>
        <w:numPr>
          <w:ilvl w:val="1"/>
          <w:numId w:val="2"/>
        </w:numPr>
        <w:tabs>
          <w:tab w:val="left" w:pos="1119"/>
          <w:tab w:val="left" w:pos="1120"/>
        </w:tabs>
        <w:spacing w:before="122"/>
        <w:ind w:hanging="453"/>
      </w:pPr>
      <w:r>
        <w:t>University Security</w:t>
      </w:r>
      <w:r>
        <w:t xml:space="preserve"> must be advised of high profile visitors to UOW (refer to Section</w:t>
      </w:r>
      <w:r>
        <w:rPr>
          <w:spacing w:val="-20"/>
        </w:rPr>
        <w:t xml:space="preserve"> </w:t>
      </w:r>
      <w:r>
        <w:t>7).</w:t>
      </w:r>
    </w:p>
    <w:p w:rsidR="00285863" w:rsidRDefault="006F584D">
      <w:pPr>
        <w:pStyle w:val="ListParagraph"/>
        <w:numPr>
          <w:ilvl w:val="1"/>
          <w:numId w:val="2"/>
        </w:numPr>
        <w:tabs>
          <w:tab w:val="left" w:pos="1120"/>
        </w:tabs>
        <w:ind w:right="331"/>
        <w:jc w:val="both"/>
      </w:pPr>
      <w:r>
        <w:t>The Media Manager should be contacted to arrange local media support and/or UOW coverage of the visit (refer to Section</w:t>
      </w:r>
      <w:r>
        <w:rPr>
          <w:spacing w:val="-2"/>
        </w:rPr>
        <w:t xml:space="preserve"> </w:t>
      </w:r>
      <w:r>
        <w:t>6).</w:t>
      </w:r>
    </w:p>
    <w:p w:rsidR="00285863" w:rsidRDefault="00285863">
      <w:pPr>
        <w:pStyle w:val="BodyText"/>
        <w:spacing w:before="9"/>
        <w:ind w:left="0"/>
        <w:rPr>
          <w:sz w:val="20"/>
        </w:rPr>
      </w:pPr>
    </w:p>
    <w:p w:rsidR="00285863" w:rsidRDefault="006F584D">
      <w:pPr>
        <w:pStyle w:val="Heading2"/>
      </w:pPr>
      <w:bookmarkStart w:id="15" w:name="Hosting_Visiting_Australian_Officials/Di"/>
      <w:bookmarkEnd w:id="15"/>
      <w:r>
        <w:t>Hosting Visiting Australian Officials/Dignitaries</w:t>
      </w:r>
    </w:p>
    <w:p w:rsidR="00285863" w:rsidRDefault="006F584D">
      <w:pPr>
        <w:pStyle w:val="ListParagraph"/>
        <w:numPr>
          <w:ilvl w:val="1"/>
          <w:numId w:val="2"/>
        </w:numPr>
        <w:tabs>
          <w:tab w:val="left" w:pos="1120"/>
        </w:tabs>
        <w:ind w:right="330" w:hanging="453"/>
        <w:jc w:val="both"/>
      </w:pPr>
      <w:r>
        <w:t xml:space="preserve">Depending </w:t>
      </w:r>
      <w:r>
        <w:t>on the visitor’s level of seniority (refer to the table noted under Clause 2.2), staff members liaise with the Office of the Vice-Chancellor, the Director, Government Relations and the Protocol</w:t>
      </w:r>
      <w:r>
        <w:rPr>
          <w:spacing w:val="-3"/>
        </w:rPr>
        <w:t xml:space="preserve"> </w:t>
      </w:r>
      <w:r>
        <w:t>Officer.</w:t>
      </w:r>
    </w:p>
    <w:p w:rsidR="00285863" w:rsidRDefault="006F584D">
      <w:pPr>
        <w:pStyle w:val="ListParagraph"/>
        <w:numPr>
          <w:ilvl w:val="1"/>
          <w:numId w:val="2"/>
        </w:numPr>
        <w:tabs>
          <w:tab w:val="left" w:pos="1120"/>
        </w:tabs>
        <w:spacing w:before="122"/>
        <w:ind w:right="329" w:hanging="453"/>
        <w:jc w:val="both"/>
      </w:pPr>
      <w:r>
        <w:t xml:space="preserve">Visits from the Governor General/ Governor – The VC’s office must be advised well in advance of any Australian official/dignitary visit. The VC’s office will work with the Protocol Officer and Director, Government Relations with regard to arrangements for </w:t>
      </w:r>
      <w:r>
        <w:t>the</w:t>
      </w:r>
      <w:r>
        <w:rPr>
          <w:spacing w:val="-6"/>
        </w:rPr>
        <w:t xml:space="preserve"> </w:t>
      </w:r>
      <w:r>
        <w:t>visit.</w:t>
      </w:r>
    </w:p>
    <w:p w:rsidR="00285863" w:rsidRDefault="006F584D">
      <w:pPr>
        <w:pStyle w:val="ListParagraph"/>
        <w:numPr>
          <w:ilvl w:val="1"/>
          <w:numId w:val="2"/>
        </w:numPr>
        <w:tabs>
          <w:tab w:val="left" w:pos="1120"/>
        </w:tabs>
        <w:spacing w:line="242" w:lineRule="auto"/>
        <w:ind w:right="331" w:hanging="453"/>
        <w:jc w:val="both"/>
      </w:pPr>
      <w:r>
        <w:t>Visits from the Prime Minister/ Premier/ Senior Minister - The VC’s office is to be advised in advance and will work with the Protocol Officer and Director, Government Relations with regard to arrangements for the</w:t>
      </w:r>
      <w:r>
        <w:rPr>
          <w:spacing w:val="-3"/>
        </w:rPr>
        <w:t xml:space="preserve"> </w:t>
      </w:r>
      <w:r>
        <w:t>visit.</w:t>
      </w:r>
    </w:p>
    <w:p w:rsidR="00285863" w:rsidRDefault="006F584D">
      <w:pPr>
        <w:pStyle w:val="ListParagraph"/>
        <w:numPr>
          <w:ilvl w:val="1"/>
          <w:numId w:val="2"/>
        </w:numPr>
        <w:tabs>
          <w:tab w:val="left" w:pos="1120"/>
        </w:tabs>
        <w:spacing w:before="112"/>
        <w:ind w:right="331"/>
        <w:jc w:val="both"/>
      </w:pPr>
      <w:r>
        <w:t>When inviting a State or Federal Minister, Members of Parliament, Ambassadors, High Commissioners, and high level Consulate Officials to UOW and/or a University event, the invitation is to be signed and sent from the VC’s office, and copied to the Director</w:t>
      </w:r>
      <w:r>
        <w:t>, Government Relations.</w:t>
      </w:r>
    </w:p>
    <w:p w:rsidR="00285863" w:rsidRDefault="00285863">
      <w:pPr>
        <w:jc w:val="both"/>
        <w:sectPr w:rsidR="00285863">
          <w:pgSz w:w="11910" w:h="16840"/>
          <w:pgMar w:top="2440" w:right="800" w:bottom="1500" w:left="920" w:header="828" w:footer="1313" w:gutter="0"/>
          <w:cols w:space="720"/>
        </w:sectPr>
      </w:pPr>
    </w:p>
    <w:p w:rsidR="00285863" w:rsidRDefault="006F584D">
      <w:pPr>
        <w:pStyle w:val="Heading2"/>
        <w:spacing w:before="119"/>
      </w:pPr>
      <w:bookmarkStart w:id="16" w:name="Annual_Events_/_Official_Functions_/_Maj"/>
      <w:bookmarkEnd w:id="16"/>
      <w:r>
        <w:lastRenderedPageBreak/>
        <w:t>Annual Events / Official Functions / Major Events</w:t>
      </w:r>
    </w:p>
    <w:p w:rsidR="00285863" w:rsidRDefault="006F584D">
      <w:pPr>
        <w:pStyle w:val="ListParagraph"/>
        <w:numPr>
          <w:ilvl w:val="1"/>
          <w:numId w:val="2"/>
        </w:numPr>
        <w:tabs>
          <w:tab w:val="left" w:pos="1120"/>
        </w:tabs>
        <w:spacing w:before="120" w:line="242" w:lineRule="auto"/>
        <w:ind w:right="330" w:hanging="453"/>
        <w:jc w:val="both"/>
      </w:pPr>
      <w:r>
        <w:t>Before extending an invitation to a dignitary such as the Governor, Premier or an Ambassador, staff members must liaise with the Director, Government Relations, the</w:t>
      </w:r>
      <w:r>
        <w:t xml:space="preserve"> Protocol Officer and the SEA to the VC to advise of the intended</w:t>
      </w:r>
      <w:r>
        <w:rPr>
          <w:spacing w:val="-11"/>
        </w:rPr>
        <w:t xml:space="preserve"> </w:t>
      </w:r>
      <w:r>
        <w:t>invitation.</w:t>
      </w:r>
    </w:p>
    <w:p w:rsidR="00285863" w:rsidRDefault="006F584D">
      <w:pPr>
        <w:pStyle w:val="ListParagraph"/>
        <w:numPr>
          <w:ilvl w:val="1"/>
          <w:numId w:val="2"/>
        </w:numPr>
        <w:tabs>
          <w:tab w:val="left" w:pos="1120"/>
        </w:tabs>
        <w:spacing w:before="111" w:line="244" w:lineRule="auto"/>
        <w:ind w:right="331" w:hanging="453"/>
        <w:jc w:val="both"/>
      </w:pPr>
      <w:r>
        <w:t>When dignitaries accept an invitation to UOW, the VC’s office is to be advised of the visit and, if available, the VC will meet the</w:t>
      </w:r>
      <w:r>
        <w:rPr>
          <w:spacing w:val="-5"/>
        </w:rPr>
        <w:t xml:space="preserve"> </w:t>
      </w:r>
      <w:r>
        <w:t>dignitary(s).</w:t>
      </w:r>
    </w:p>
    <w:p w:rsidR="00285863" w:rsidRDefault="006F584D">
      <w:pPr>
        <w:pStyle w:val="ListParagraph"/>
        <w:numPr>
          <w:ilvl w:val="1"/>
          <w:numId w:val="2"/>
        </w:numPr>
        <w:tabs>
          <w:tab w:val="left" w:pos="1120"/>
        </w:tabs>
        <w:spacing w:before="111"/>
        <w:ind w:right="328" w:hanging="453"/>
        <w:jc w:val="both"/>
      </w:pPr>
      <w:r>
        <w:t>University Security can offer as</w:t>
      </w:r>
      <w:r>
        <w:t>sistance with events and functions involving high profile visitors. The Security office is to be contacted by the organiser of the visit to allow necessary security measures to be put in</w:t>
      </w:r>
      <w:r>
        <w:rPr>
          <w:spacing w:val="-5"/>
        </w:rPr>
        <w:t xml:space="preserve"> </w:t>
      </w:r>
      <w:r>
        <w:t>place.</w:t>
      </w:r>
    </w:p>
    <w:p w:rsidR="00285863" w:rsidRDefault="006F584D">
      <w:pPr>
        <w:pStyle w:val="ListParagraph"/>
        <w:numPr>
          <w:ilvl w:val="1"/>
          <w:numId w:val="2"/>
        </w:numPr>
        <w:tabs>
          <w:tab w:val="left" w:pos="1120"/>
        </w:tabs>
        <w:spacing w:line="242" w:lineRule="auto"/>
        <w:ind w:right="327" w:hanging="453"/>
        <w:jc w:val="both"/>
      </w:pPr>
      <w:r>
        <w:t xml:space="preserve">Relevant procedures for annual UOW events such as Graduation, </w:t>
      </w:r>
      <w:r>
        <w:t>the Fellowship and Alumni Awards Dinner, Ceremony of Appreciation (biennial) where the Chancellor / Deputy  Chancellor(s) / VC are in attendance can be found on the intranet, or can be provided by the relevant administrative unit organising the</w:t>
      </w:r>
      <w:r>
        <w:rPr>
          <w:spacing w:val="-7"/>
        </w:rPr>
        <w:t xml:space="preserve"> </w:t>
      </w:r>
      <w:r>
        <w:t>event.</w:t>
      </w:r>
    </w:p>
    <w:p w:rsidR="00285863" w:rsidRDefault="006F584D">
      <w:pPr>
        <w:pStyle w:val="ListParagraph"/>
        <w:numPr>
          <w:ilvl w:val="1"/>
          <w:numId w:val="2"/>
        </w:numPr>
        <w:tabs>
          <w:tab w:val="left" w:pos="1120"/>
        </w:tabs>
        <w:spacing w:before="111"/>
        <w:ind w:right="329"/>
        <w:jc w:val="both"/>
      </w:pPr>
      <w:r>
        <w:t xml:space="preserve">For </w:t>
      </w:r>
      <w:r>
        <w:t>major events such as Building Openings, Building Naming and Project Milestones, the Protocol Officer will prepare a run sheet for the event for approval by the VC. Where an event is expected to attract dignitaries, media and other community interest, the U</w:t>
      </w:r>
      <w:r>
        <w:t>niversity will follow a streamlined structured format for running such events and ensuring consideration of funding/partnership agreements and arrangements in place are adhered</w:t>
      </w:r>
      <w:r>
        <w:rPr>
          <w:spacing w:val="-8"/>
        </w:rPr>
        <w:t xml:space="preserve"> </w:t>
      </w:r>
      <w:r>
        <w:t>to.</w:t>
      </w:r>
    </w:p>
    <w:p w:rsidR="00285863" w:rsidRDefault="006F584D">
      <w:pPr>
        <w:pStyle w:val="ListParagraph"/>
        <w:numPr>
          <w:ilvl w:val="1"/>
          <w:numId w:val="2"/>
        </w:numPr>
        <w:tabs>
          <w:tab w:val="left" w:pos="1120"/>
        </w:tabs>
        <w:spacing w:before="122"/>
      </w:pPr>
      <w:r>
        <w:t>Typically, events will</w:t>
      </w:r>
      <w:r>
        <w:rPr>
          <w:spacing w:val="-3"/>
        </w:rPr>
        <w:t xml:space="preserve"> </w:t>
      </w:r>
      <w:r>
        <w:t>include:</w:t>
      </w:r>
    </w:p>
    <w:p w:rsidR="00285863" w:rsidRDefault="006F584D">
      <w:pPr>
        <w:pStyle w:val="ListParagraph"/>
        <w:numPr>
          <w:ilvl w:val="2"/>
          <w:numId w:val="2"/>
        </w:numPr>
        <w:tabs>
          <w:tab w:val="left" w:pos="1686"/>
        </w:tabs>
        <w:ind w:hanging="566"/>
      </w:pPr>
      <w:r>
        <w:t>Master of Ceremonies – a member of the Seni</w:t>
      </w:r>
      <w:r>
        <w:t>or Executive</w:t>
      </w:r>
      <w:r>
        <w:rPr>
          <w:spacing w:val="-6"/>
        </w:rPr>
        <w:t xml:space="preserve"> </w:t>
      </w:r>
      <w:r>
        <w:t>team</w:t>
      </w:r>
    </w:p>
    <w:p w:rsidR="00285863" w:rsidRDefault="006F584D">
      <w:pPr>
        <w:pStyle w:val="ListParagraph"/>
        <w:numPr>
          <w:ilvl w:val="2"/>
          <w:numId w:val="2"/>
        </w:numPr>
        <w:tabs>
          <w:tab w:val="left" w:pos="1686"/>
        </w:tabs>
        <w:ind w:right="331" w:hanging="566"/>
      </w:pPr>
      <w:r>
        <w:t>Welcome to Country – refer to the Guidelines and Protocols for Welcome to Country, Acknowledgement of People and Country and Aboriginal Cultural</w:t>
      </w:r>
      <w:r>
        <w:rPr>
          <w:spacing w:val="-7"/>
        </w:rPr>
        <w:t xml:space="preserve"> </w:t>
      </w:r>
      <w:r>
        <w:t>Performances</w:t>
      </w:r>
    </w:p>
    <w:p w:rsidR="00285863" w:rsidRDefault="006F584D">
      <w:pPr>
        <w:pStyle w:val="ListParagraph"/>
        <w:numPr>
          <w:ilvl w:val="1"/>
          <w:numId w:val="2"/>
        </w:numPr>
        <w:tabs>
          <w:tab w:val="left" w:pos="1120"/>
        </w:tabs>
        <w:spacing w:before="123"/>
      </w:pPr>
      <w:r>
        <w:t>Officiating at the</w:t>
      </w:r>
      <w:r>
        <w:rPr>
          <w:spacing w:val="-3"/>
        </w:rPr>
        <w:t xml:space="preserve"> </w:t>
      </w:r>
      <w:r>
        <w:t>event:</w:t>
      </w:r>
    </w:p>
    <w:p w:rsidR="00285863" w:rsidRDefault="006F584D">
      <w:pPr>
        <w:pStyle w:val="ListParagraph"/>
        <w:numPr>
          <w:ilvl w:val="2"/>
          <w:numId w:val="2"/>
        </w:numPr>
        <w:tabs>
          <w:tab w:val="left" w:pos="1686"/>
        </w:tabs>
        <w:ind w:hanging="566"/>
      </w:pPr>
      <w:r>
        <w:t>Chancellor and/or</w:t>
      </w:r>
    </w:p>
    <w:p w:rsidR="00285863" w:rsidRDefault="006F584D">
      <w:pPr>
        <w:pStyle w:val="ListParagraph"/>
        <w:numPr>
          <w:ilvl w:val="2"/>
          <w:numId w:val="2"/>
        </w:numPr>
        <w:tabs>
          <w:tab w:val="left" w:pos="1686"/>
        </w:tabs>
        <w:ind w:hanging="566"/>
      </w:pPr>
      <w:r>
        <w:t>Vice-Chancellor</w:t>
      </w:r>
    </w:p>
    <w:p w:rsidR="00285863" w:rsidRDefault="006F584D">
      <w:pPr>
        <w:pStyle w:val="ListParagraph"/>
        <w:numPr>
          <w:ilvl w:val="2"/>
          <w:numId w:val="2"/>
        </w:numPr>
        <w:tabs>
          <w:tab w:val="left" w:pos="1686"/>
        </w:tabs>
        <w:spacing w:before="122"/>
        <w:ind w:hanging="566"/>
      </w:pPr>
      <w:r>
        <w:t>Visiting Dignitary/Partnership representative if</w:t>
      </w:r>
      <w:r>
        <w:rPr>
          <w:spacing w:val="-3"/>
        </w:rPr>
        <w:t xml:space="preserve"> </w:t>
      </w:r>
      <w:r>
        <w:t>relevant.</w:t>
      </w:r>
    </w:p>
    <w:p w:rsidR="00285863" w:rsidRDefault="006F584D">
      <w:pPr>
        <w:pStyle w:val="ListParagraph"/>
        <w:numPr>
          <w:ilvl w:val="1"/>
          <w:numId w:val="2"/>
        </w:numPr>
        <w:tabs>
          <w:tab w:val="left" w:pos="1120"/>
        </w:tabs>
        <w:spacing w:before="116" w:line="244" w:lineRule="auto"/>
        <w:ind w:right="331"/>
        <w:jc w:val="both"/>
      </w:pPr>
      <w:r>
        <w:t>If alcohol is being served at a University event, the Guidelines on the Use and Management of Alcohol at University Functions must be</w:t>
      </w:r>
      <w:r>
        <w:rPr>
          <w:spacing w:val="-3"/>
        </w:rPr>
        <w:t xml:space="preserve"> </w:t>
      </w:r>
      <w:r>
        <w:t>followed.</w:t>
      </w:r>
    </w:p>
    <w:p w:rsidR="00285863" w:rsidRDefault="00285863">
      <w:pPr>
        <w:pStyle w:val="BodyText"/>
        <w:spacing w:before="1"/>
        <w:ind w:left="0"/>
        <w:rPr>
          <w:sz w:val="20"/>
        </w:rPr>
      </w:pPr>
    </w:p>
    <w:p w:rsidR="00285863" w:rsidRDefault="006F584D">
      <w:pPr>
        <w:pStyle w:val="Heading2"/>
      </w:pPr>
      <w:bookmarkStart w:id="17" w:name="Invitations_for_University_Council_membe"/>
      <w:bookmarkEnd w:id="17"/>
      <w:r>
        <w:t>Invitations for University Council members</w:t>
      </w:r>
    </w:p>
    <w:p w:rsidR="00285863" w:rsidRDefault="006F584D">
      <w:pPr>
        <w:pStyle w:val="ListParagraph"/>
        <w:numPr>
          <w:ilvl w:val="1"/>
          <w:numId w:val="2"/>
        </w:numPr>
        <w:tabs>
          <w:tab w:val="left" w:pos="1120"/>
        </w:tabs>
        <w:spacing w:before="120"/>
        <w:ind w:right="330" w:hanging="453"/>
        <w:jc w:val="both"/>
      </w:pPr>
      <w:r>
        <w:t>The Offic</w:t>
      </w:r>
      <w:r>
        <w:t>e of the CAO, as Secretary to University Council, along with the Governance Unit, supports and manages the affairs of the University Council, its members, and committees. The University’s Council meet six times a year in the Council Room, Building 36. Meet</w:t>
      </w:r>
      <w:r>
        <w:t xml:space="preserve">ing set up, catering and any other special requirements are managed jointly by the SEA to the CAO and </w:t>
      </w:r>
      <w:r>
        <w:rPr>
          <w:spacing w:val="-3"/>
        </w:rPr>
        <w:t xml:space="preserve">the </w:t>
      </w:r>
      <w:r>
        <w:t>Governance</w:t>
      </w:r>
      <w:r>
        <w:rPr>
          <w:spacing w:val="-1"/>
        </w:rPr>
        <w:t xml:space="preserve"> </w:t>
      </w:r>
      <w:r>
        <w:t>Unit.</w:t>
      </w:r>
    </w:p>
    <w:p w:rsidR="00285863" w:rsidRDefault="006F584D">
      <w:pPr>
        <w:pStyle w:val="ListParagraph"/>
        <w:numPr>
          <w:ilvl w:val="1"/>
          <w:numId w:val="2"/>
        </w:numPr>
        <w:tabs>
          <w:tab w:val="left" w:pos="1120"/>
        </w:tabs>
        <w:ind w:right="332" w:hanging="453"/>
        <w:jc w:val="both"/>
      </w:pPr>
      <w:r>
        <w:t>To facilitate an invitation for Council members to attend an official University function/event, for example ground-breaking, buildin</w:t>
      </w:r>
      <w:r>
        <w:t>g openings, events involving visiting dignitaries, staff members should liaise with the Deputy Secretary to Council and the Protocol</w:t>
      </w:r>
      <w:r>
        <w:rPr>
          <w:spacing w:val="-16"/>
        </w:rPr>
        <w:t xml:space="preserve"> </w:t>
      </w:r>
      <w:r>
        <w:t>Officer.</w:t>
      </w:r>
    </w:p>
    <w:p w:rsidR="00285863" w:rsidRDefault="006F584D">
      <w:pPr>
        <w:pStyle w:val="ListParagraph"/>
        <w:numPr>
          <w:ilvl w:val="1"/>
          <w:numId w:val="2"/>
        </w:numPr>
        <w:tabs>
          <w:tab w:val="left" w:pos="1120"/>
        </w:tabs>
        <w:spacing w:before="120" w:line="244" w:lineRule="auto"/>
        <w:ind w:right="331" w:hanging="453"/>
        <w:jc w:val="both"/>
      </w:pPr>
      <w:r>
        <w:t xml:space="preserve">For further information on the University Council, its members and committees, refer to the </w:t>
      </w:r>
      <w:r>
        <w:rPr>
          <w:spacing w:val="-2"/>
        </w:rPr>
        <w:t xml:space="preserve">UOW </w:t>
      </w:r>
      <w:r>
        <w:t>Council webpage.</w:t>
      </w:r>
    </w:p>
    <w:p w:rsidR="00285863" w:rsidRDefault="00285863">
      <w:pPr>
        <w:spacing w:line="244" w:lineRule="auto"/>
        <w:jc w:val="both"/>
        <w:sectPr w:rsidR="00285863">
          <w:pgSz w:w="11910" w:h="16840"/>
          <w:pgMar w:top="2440" w:right="800" w:bottom="1500" w:left="920" w:header="828" w:footer="1313" w:gutter="0"/>
          <w:cols w:space="720"/>
        </w:sectPr>
      </w:pPr>
    </w:p>
    <w:p w:rsidR="00285863" w:rsidRDefault="006F584D">
      <w:pPr>
        <w:pStyle w:val="Heading1"/>
        <w:numPr>
          <w:ilvl w:val="0"/>
          <w:numId w:val="2"/>
        </w:numPr>
        <w:tabs>
          <w:tab w:val="left" w:pos="666"/>
          <w:tab w:val="left" w:pos="667"/>
        </w:tabs>
        <w:spacing w:before="120"/>
      </w:pPr>
      <w:bookmarkStart w:id="18" w:name="5_Presentation_of_Gifts"/>
      <w:bookmarkStart w:id="19" w:name="_bookmark4"/>
      <w:bookmarkEnd w:id="18"/>
      <w:bookmarkEnd w:id="19"/>
      <w:r>
        <w:lastRenderedPageBreak/>
        <w:t>Presentation of</w:t>
      </w:r>
      <w:r>
        <w:rPr>
          <w:spacing w:val="-5"/>
        </w:rPr>
        <w:t xml:space="preserve"> </w:t>
      </w:r>
      <w:r>
        <w:t>Gifts</w:t>
      </w:r>
    </w:p>
    <w:p w:rsidR="00285863" w:rsidRDefault="006F584D">
      <w:pPr>
        <w:pStyle w:val="ListParagraph"/>
        <w:numPr>
          <w:ilvl w:val="1"/>
          <w:numId w:val="2"/>
        </w:numPr>
        <w:tabs>
          <w:tab w:val="left" w:pos="1119"/>
          <w:tab w:val="left" w:pos="1120"/>
        </w:tabs>
        <w:spacing w:before="121"/>
        <w:ind w:hanging="453"/>
      </w:pPr>
      <w:r>
        <w:t>There are three levels of gift presentation for visiting dignitaries to</w:t>
      </w:r>
      <w:r>
        <w:rPr>
          <w:spacing w:val="-12"/>
        </w:rPr>
        <w:t xml:space="preserve"> </w:t>
      </w:r>
      <w:r>
        <w:t>UOW:</w:t>
      </w:r>
    </w:p>
    <w:p w:rsidR="00285863" w:rsidRDefault="006F584D">
      <w:pPr>
        <w:pStyle w:val="ListParagraph"/>
        <w:numPr>
          <w:ilvl w:val="2"/>
          <w:numId w:val="2"/>
        </w:numPr>
        <w:tabs>
          <w:tab w:val="left" w:pos="1686"/>
          <w:tab w:val="left" w:pos="1687"/>
        </w:tabs>
        <w:spacing w:before="121"/>
        <w:ind w:left="1686"/>
      </w:pPr>
      <w:r>
        <w:t>Faculty/unit for first</w:t>
      </w:r>
      <w:r>
        <w:rPr>
          <w:spacing w:val="-1"/>
        </w:rPr>
        <w:t xml:space="preserve"> </w:t>
      </w:r>
      <w:r>
        <w:t>visit</w:t>
      </w:r>
    </w:p>
    <w:p w:rsidR="00285863" w:rsidRDefault="006F584D">
      <w:pPr>
        <w:pStyle w:val="ListParagraph"/>
        <w:numPr>
          <w:ilvl w:val="2"/>
          <w:numId w:val="2"/>
        </w:numPr>
        <w:tabs>
          <w:tab w:val="left" w:pos="1685"/>
          <w:tab w:val="left" w:pos="1687"/>
        </w:tabs>
        <w:ind w:left="1686"/>
      </w:pPr>
      <w:r>
        <w:t>International Office for first/second</w:t>
      </w:r>
      <w:r>
        <w:rPr>
          <w:spacing w:val="-2"/>
        </w:rPr>
        <w:t xml:space="preserve"> </w:t>
      </w:r>
      <w:r>
        <w:t>visit</w:t>
      </w:r>
    </w:p>
    <w:p w:rsidR="00285863" w:rsidRDefault="006F584D">
      <w:pPr>
        <w:pStyle w:val="ListParagraph"/>
        <w:numPr>
          <w:ilvl w:val="2"/>
          <w:numId w:val="2"/>
        </w:numPr>
        <w:tabs>
          <w:tab w:val="left" w:pos="1685"/>
          <w:tab w:val="left" w:pos="1687"/>
        </w:tabs>
        <w:ind w:left="1686"/>
      </w:pPr>
      <w:r>
        <w:t>Protocol/DVC(GS) office for</w:t>
      </w:r>
      <w:r>
        <w:rPr>
          <w:spacing w:val="-4"/>
        </w:rPr>
        <w:t xml:space="preserve"> </w:t>
      </w:r>
      <w:r>
        <w:t>VIPs.</w:t>
      </w:r>
    </w:p>
    <w:p w:rsidR="00285863" w:rsidRDefault="006F584D">
      <w:pPr>
        <w:pStyle w:val="ListParagraph"/>
        <w:numPr>
          <w:ilvl w:val="1"/>
          <w:numId w:val="2"/>
        </w:numPr>
        <w:tabs>
          <w:tab w:val="left" w:pos="1120"/>
        </w:tabs>
        <w:ind w:right="331" w:hanging="453"/>
        <w:jc w:val="both"/>
      </w:pPr>
      <w:r>
        <w:t>The above should also be taken into account where UOW personnel are visiting overseas institutions.</w:t>
      </w:r>
    </w:p>
    <w:p w:rsidR="00285863" w:rsidRDefault="006F584D">
      <w:pPr>
        <w:pStyle w:val="ListParagraph"/>
        <w:numPr>
          <w:ilvl w:val="1"/>
          <w:numId w:val="2"/>
        </w:numPr>
        <w:tabs>
          <w:tab w:val="left" w:pos="1120"/>
        </w:tabs>
        <w:spacing w:before="121"/>
        <w:ind w:right="332" w:hanging="453"/>
        <w:jc w:val="both"/>
      </w:pPr>
      <w:r>
        <w:t>Faculties/Units requesting gifts from the International Office should transfer funds via journal entry to the relevant International cost centre upon</w:t>
      </w:r>
      <w:r>
        <w:rPr>
          <w:spacing w:val="-9"/>
        </w:rPr>
        <w:t xml:space="preserve"> </w:t>
      </w:r>
      <w:r>
        <w:t>receip</w:t>
      </w:r>
      <w:r>
        <w:t>t.</w:t>
      </w:r>
    </w:p>
    <w:p w:rsidR="00285863" w:rsidRDefault="006F584D">
      <w:pPr>
        <w:pStyle w:val="ListParagraph"/>
        <w:numPr>
          <w:ilvl w:val="1"/>
          <w:numId w:val="2"/>
        </w:numPr>
        <w:tabs>
          <w:tab w:val="left" w:pos="1120"/>
        </w:tabs>
        <w:spacing w:before="118" w:line="244" w:lineRule="auto"/>
        <w:ind w:right="331" w:hanging="453"/>
        <w:jc w:val="both"/>
      </w:pPr>
      <w:r>
        <w:t>It is important to keep accurate and up-to-date records of gifts presented by UOW to avoid duplication of gifts.</w:t>
      </w:r>
    </w:p>
    <w:p w:rsidR="00285863" w:rsidRDefault="006F584D">
      <w:pPr>
        <w:pStyle w:val="ListParagraph"/>
        <w:numPr>
          <w:ilvl w:val="1"/>
          <w:numId w:val="2"/>
        </w:numPr>
        <w:tabs>
          <w:tab w:val="left" w:pos="1120"/>
        </w:tabs>
        <w:spacing w:before="110" w:line="244" w:lineRule="auto"/>
        <w:ind w:right="331" w:hanging="453"/>
        <w:jc w:val="both"/>
      </w:pPr>
      <w:r>
        <w:t xml:space="preserve">Gifts presented to visiting guests of international universities and institutions arranged by the International Office should be registered </w:t>
      </w:r>
      <w:r>
        <w:t>within the International Office</w:t>
      </w:r>
      <w:r>
        <w:rPr>
          <w:spacing w:val="-13"/>
        </w:rPr>
        <w:t xml:space="preserve"> </w:t>
      </w:r>
      <w:r>
        <w:t>database.</w:t>
      </w:r>
    </w:p>
    <w:p w:rsidR="00285863" w:rsidRDefault="006F584D">
      <w:pPr>
        <w:pStyle w:val="ListParagraph"/>
        <w:numPr>
          <w:ilvl w:val="1"/>
          <w:numId w:val="2"/>
        </w:numPr>
        <w:tabs>
          <w:tab w:val="left" w:pos="1120"/>
        </w:tabs>
        <w:spacing w:before="110"/>
        <w:ind w:right="331" w:hanging="453"/>
        <w:jc w:val="both"/>
      </w:pPr>
      <w:r>
        <w:t xml:space="preserve">Gifts presented to visiting dignitaries (VIPs) are arranged by the Protocol Officer. A database will be maintained by the International Office and DVC(GS) Office to identify gifts presented to both visiting dignitaries at </w:t>
      </w:r>
      <w:r>
        <w:rPr>
          <w:spacing w:val="-2"/>
        </w:rPr>
        <w:t xml:space="preserve">UOW </w:t>
      </w:r>
      <w:r>
        <w:t>and for presentation at intern</w:t>
      </w:r>
      <w:r>
        <w:t>ational visits made by members of the UOW Senior Executive to avoid</w:t>
      </w:r>
      <w:r>
        <w:rPr>
          <w:spacing w:val="-3"/>
        </w:rPr>
        <w:t xml:space="preserve"> </w:t>
      </w:r>
      <w:r>
        <w:t>duplication/repetition.</w:t>
      </w:r>
    </w:p>
    <w:p w:rsidR="00285863" w:rsidRDefault="006F584D">
      <w:pPr>
        <w:pStyle w:val="ListParagraph"/>
        <w:numPr>
          <w:ilvl w:val="1"/>
          <w:numId w:val="2"/>
        </w:numPr>
        <w:tabs>
          <w:tab w:val="left" w:pos="1120"/>
        </w:tabs>
        <w:spacing w:before="121"/>
        <w:ind w:right="332" w:hanging="453"/>
        <w:jc w:val="both"/>
      </w:pPr>
      <w:r>
        <w:t xml:space="preserve">Consideration of appropriate cultural protocols with regard to gift etiquette should be observed. For example, clocks are not acceptable to be presented to Chinese </w:t>
      </w:r>
      <w:r>
        <w:t xml:space="preserve">delegates and, depending on religious beliefs, leather should be avoided. Printed publications such as </w:t>
      </w:r>
      <w:r>
        <w:rPr>
          <w:i/>
        </w:rPr>
        <w:t xml:space="preserve">Kiss, Bow or Shake Hands </w:t>
      </w:r>
      <w:r>
        <w:t xml:space="preserve">and the </w:t>
      </w:r>
      <w:r>
        <w:rPr>
          <w:i/>
        </w:rPr>
        <w:t xml:space="preserve">Debrett’s Handbook </w:t>
      </w:r>
      <w:r>
        <w:t>are also useful</w:t>
      </w:r>
      <w:r>
        <w:rPr>
          <w:spacing w:val="-8"/>
        </w:rPr>
        <w:t xml:space="preserve"> </w:t>
      </w:r>
      <w:r>
        <w:t>resources.</w:t>
      </w:r>
    </w:p>
    <w:p w:rsidR="00285863" w:rsidRDefault="006F584D">
      <w:pPr>
        <w:pStyle w:val="ListParagraph"/>
        <w:numPr>
          <w:ilvl w:val="1"/>
          <w:numId w:val="2"/>
        </w:numPr>
        <w:tabs>
          <w:tab w:val="left" w:pos="1119"/>
          <w:tab w:val="left" w:pos="1120"/>
        </w:tabs>
        <w:spacing w:before="121"/>
        <w:ind w:hanging="453"/>
      </w:pPr>
      <w:r>
        <w:t>Gifts for alumni and philanthropic donors are handled by the Advancement</w:t>
      </w:r>
      <w:r>
        <w:rPr>
          <w:spacing w:val="-12"/>
        </w:rPr>
        <w:t xml:space="preserve"> </w:t>
      </w:r>
      <w:r>
        <w:t>D</w:t>
      </w:r>
      <w:r>
        <w:t>ivision.</w:t>
      </w:r>
    </w:p>
    <w:p w:rsidR="00285863" w:rsidRDefault="006F584D">
      <w:pPr>
        <w:pStyle w:val="ListParagraph"/>
        <w:numPr>
          <w:ilvl w:val="1"/>
          <w:numId w:val="2"/>
        </w:numPr>
        <w:tabs>
          <w:tab w:val="left" w:pos="1120"/>
        </w:tabs>
        <w:ind w:right="330" w:hanging="453"/>
        <w:jc w:val="both"/>
      </w:pPr>
      <w:r>
        <w:t>Merchandise used for UOW marketing and promotional purposes, including items such as shirts, pens, bags, corporate gifts, other clothing and caps, lanyards, USB’s and other peripheral products can be sourced through UOW Pulse. For merchandise that</w:t>
      </w:r>
      <w:r>
        <w:t xml:space="preserve"> is not sourced via UOW Pulse, it must align to the UOW Brand Guidelines. Consideration must also be given to the University’s preferred</w:t>
      </w:r>
      <w:r>
        <w:rPr>
          <w:spacing w:val="-4"/>
        </w:rPr>
        <w:t xml:space="preserve"> </w:t>
      </w:r>
      <w:r>
        <w:t>suppliers.</w:t>
      </w:r>
    </w:p>
    <w:p w:rsidR="00285863" w:rsidRDefault="00285863">
      <w:pPr>
        <w:pStyle w:val="BodyText"/>
        <w:ind w:left="0"/>
        <w:rPr>
          <w:sz w:val="21"/>
        </w:rPr>
      </w:pPr>
    </w:p>
    <w:p w:rsidR="00285863" w:rsidRDefault="006F584D">
      <w:pPr>
        <w:pStyle w:val="Heading1"/>
        <w:numPr>
          <w:ilvl w:val="0"/>
          <w:numId w:val="2"/>
        </w:numPr>
        <w:tabs>
          <w:tab w:val="left" w:pos="666"/>
          <w:tab w:val="left" w:pos="667"/>
        </w:tabs>
      </w:pPr>
      <w:bookmarkStart w:id="20" w:name="6_Media_at_UOW_Events"/>
      <w:bookmarkStart w:id="21" w:name="_bookmark5"/>
      <w:bookmarkEnd w:id="20"/>
      <w:bookmarkEnd w:id="21"/>
      <w:r>
        <w:t>Media at UOW</w:t>
      </w:r>
      <w:r>
        <w:rPr>
          <w:spacing w:val="-5"/>
        </w:rPr>
        <w:t xml:space="preserve"> </w:t>
      </w:r>
      <w:r>
        <w:t>Events</w:t>
      </w:r>
    </w:p>
    <w:p w:rsidR="00285863" w:rsidRDefault="006F584D">
      <w:pPr>
        <w:pStyle w:val="ListParagraph"/>
        <w:numPr>
          <w:ilvl w:val="0"/>
          <w:numId w:val="1"/>
        </w:numPr>
        <w:tabs>
          <w:tab w:val="left" w:pos="1120"/>
        </w:tabs>
        <w:spacing w:before="120"/>
        <w:ind w:hanging="453"/>
      </w:pPr>
      <w:r>
        <w:t>To invite media to a UOW event, contact the Media Office to</w:t>
      </w:r>
      <w:r>
        <w:rPr>
          <w:spacing w:val="-18"/>
        </w:rPr>
        <w:t xml:space="preserve"> </w:t>
      </w:r>
      <w:r>
        <w:t>arrange.</w:t>
      </w:r>
    </w:p>
    <w:p w:rsidR="00285863" w:rsidRDefault="006F584D">
      <w:pPr>
        <w:pStyle w:val="ListParagraph"/>
        <w:numPr>
          <w:ilvl w:val="0"/>
          <w:numId w:val="1"/>
        </w:numPr>
        <w:tabs>
          <w:tab w:val="left" w:pos="1120"/>
        </w:tabs>
        <w:spacing w:before="117"/>
        <w:ind w:right="331" w:hanging="453"/>
        <w:jc w:val="both"/>
      </w:pPr>
      <w:r>
        <w:t>If media is invite</w:t>
      </w:r>
      <w:r>
        <w:t>d to a VIP/official event, a draft press release is prepared. Prior to the event consult with the Media Manager who will arrange for the draft to be approved by the VC or a Senior Executive (if</w:t>
      </w:r>
      <w:r>
        <w:rPr>
          <w:spacing w:val="1"/>
        </w:rPr>
        <w:t xml:space="preserve"> </w:t>
      </w:r>
      <w:r>
        <w:t>relevant).</w:t>
      </w:r>
    </w:p>
    <w:p w:rsidR="00285863" w:rsidRDefault="00285863">
      <w:pPr>
        <w:pStyle w:val="BodyText"/>
        <w:spacing w:before="9"/>
        <w:ind w:left="0"/>
        <w:rPr>
          <w:sz w:val="24"/>
        </w:rPr>
      </w:pPr>
    </w:p>
    <w:p w:rsidR="00285863" w:rsidRDefault="006F584D">
      <w:pPr>
        <w:pStyle w:val="BodyText"/>
        <w:ind w:left="212"/>
      </w:pPr>
      <w:r>
        <w:t>Prior to departing for an international visit (Pro</w:t>
      </w:r>
      <w:r>
        <w:t>fessorial level and above), contact the Media Office</w:t>
      </w:r>
    </w:p>
    <w:p w:rsidR="00285863" w:rsidRDefault="00285863">
      <w:pPr>
        <w:pStyle w:val="BodyText"/>
        <w:ind w:left="0"/>
        <w:rPr>
          <w:sz w:val="24"/>
        </w:rPr>
      </w:pPr>
    </w:p>
    <w:p w:rsidR="00285863" w:rsidRDefault="006F584D">
      <w:pPr>
        <w:pStyle w:val="Heading1"/>
        <w:numPr>
          <w:ilvl w:val="0"/>
          <w:numId w:val="2"/>
        </w:numPr>
        <w:tabs>
          <w:tab w:val="left" w:pos="666"/>
          <w:tab w:val="left" w:pos="667"/>
        </w:tabs>
        <w:spacing w:before="1" w:line="242" w:lineRule="auto"/>
        <w:ind w:right="330"/>
      </w:pPr>
      <w:bookmarkStart w:id="22" w:name="7_Risk_Assessment_and_Security_of_Visiti"/>
      <w:bookmarkStart w:id="23" w:name="_bookmark6"/>
      <w:bookmarkEnd w:id="22"/>
      <w:bookmarkEnd w:id="23"/>
      <w:r>
        <w:t>Risk Assessment and Security of Visiting Dignitaries and High Profile Speakers</w:t>
      </w:r>
    </w:p>
    <w:p w:rsidR="00285863" w:rsidRDefault="006F584D">
      <w:pPr>
        <w:pStyle w:val="ListParagraph"/>
        <w:numPr>
          <w:ilvl w:val="1"/>
          <w:numId w:val="2"/>
        </w:numPr>
        <w:tabs>
          <w:tab w:val="left" w:pos="1120"/>
        </w:tabs>
        <w:spacing w:before="113"/>
        <w:ind w:right="330" w:hanging="453"/>
        <w:jc w:val="both"/>
      </w:pPr>
      <w:r>
        <w:t>The Manager, Security must be contacted and provided with details of any visit or UOW event involving</w:t>
      </w:r>
      <w:r>
        <w:rPr>
          <w:spacing w:val="43"/>
        </w:rPr>
        <w:t xml:space="preserve"> </w:t>
      </w:r>
      <w:r>
        <w:t>a</w:t>
      </w:r>
      <w:r>
        <w:rPr>
          <w:spacing w:val="47"/>
        </w:rPr>
        <w:t xml:space="preserve"> </w:t>
      </w:r>
      <w:r>
        <w:t>dignitary</w:t>
      </w:r>
      <w:r>
        <w:rPr>
          <w:spacing w:val="44"/>
        </w:rPr>
        <w:t xml:space="preserve"> </w:t>
      </w:r>
      <w:r>
        <w:t>or</w:t>
      </w:r>
      <w:r>
        <w:rPr>
          <w:spacing w:val="47"/>
        </w:rPr>
        <w:t xml:space="preserve"> </w:t>
      </w:r>
      <w:r>
        <w:t>person</w:t>
      </w:r>
      <w:r>
        <w:rPr>
          <w:spacing w:val="44"/>
        </w:rPr>
        <w:t xml:space="preserve"> </w:t>
      </w:r>
      <w:r>
        <w:t>with</w:t>
      </w:r>
      <w:r>
        <w:rPr>
          <w:spacing w:val="47"/>
        </w:rPr>
        <w:t xml:space="preserve"> </w:t>
      </w:r>
      <w:r>
        <w:t>a</w:t>
      </w:r>
      <w:r>
        <w:rPr>
          <w:spacing w:val="46"/>
        </w:rPr>
        <w:t xml:space="preserve"> </w:t>
      </w:r>
      <w:r>
        <w:t>high</w:t>
      </w:r>
      <w:r>
        <w:rPr>
          <w:spacing w:val="47"/>
        </w:rPr>
        <w:t xml:space="preserve"> </w:t>
      </w:r>
      <w:r>
        <w:t>profile</w:t>
      </w:r>
      <w:r>
        <w:rPr>
          <w:spacing w:val="45"/>
        </w:rPr>
        <w:t xml:space="preserve"> </w:t>
      </w:r>
      <w:r>
        <w:t>within</w:t>
      </w:r>
      <w:r>
        <w:rPr>
          <w:spacing w:val="47"/>
        </w:rPr>
        <w:t xml:space="preserve"> </w:t>
      </w:r>
      <w:r>
        <w:t>the</w:t>
      </w:r>
      <w:r>
        <w:rPr>
          <w:spacing w:val="47"/>
        </w:rPr>
        <w:t xml:space="preserve"> </w:t>
      </w:r>
      <w:r>
        <w:t>local,</w:t>
      </w:r>
      <w:r>
        <w:rPr>
          <w:spacing w:val="47"/>
        </w:rPr>
        <w:t xml:space="preserve"> </w:t>
      </w:r>
      <w:r>
        <w:t>national</w:t>
      </w:r>
      <w:r>
        <w:rPr>
          <w:spacing w:val="45"/>
        </w:rPr>
        <w:t xml:space="preserve"> </w:t>
      </w:r>
      <w:r>
        <w:t>or</w:t>
      </w:r>
      <w:r>
        <w:rPr>
          <w:spacing w:val="46"/>
        </w:rPr>
        <w:t xml:space="preserve"> </w:t>
      </w:r>
      <w:r>
        <w:t>international</w:t>
      </w:r>
    </w:p>
    <w:p w:rsidR="00285863" w:rsidRDefault="00285863">
      <w:pPr>
        <w:jc w:val="both"/>
        <w:sectPr w:rsidR="00285863">
          <w:pgSz w:w="11910" w:h="16840"/>
          <w:pgMar w:top="2440" w:right="800" w:bottom="1500" w:left="920" w:header="828" w:footer="1313" w:gutter="0"/>
          <w:cols w:space="720"/>
        </w:sectPr>
      </w:pPr>
    </w:p>
    <w:p w:rsidR="00285863" w:rsidRDefault="006F584D">
      <w:pPr>
        <w:pStyle w:val="BodyText"/>
        <w:spacing w:before="119"/>
        <w:ind w:left="1120" w:right="329" w:hanging="1"/>
        <w:jc w:val="both"/>
      </w:pPr>
      <w:r>
        <w:lastRenderedPageBreak/>
        <w:t>community. Such persons include members of the State or Federal government, overseas governments, ambassadors or consulates as well as high profile speakers. The Manager, Se</w:t>
      </w:r>
      <w:r>
        <w:t>curity must be notified of such visits as soon as possible and at least three weeks in advance of the proposed visit.</w:t>
      </w:r>
    </w:p>
    <w:p w:rsidR="00285863" w:rsidRDefault="006F584D">
      <w:pPr>
        <w:pStyle w:val="ListParagraph"/>
        <w:numPr>
          <w:ilvl w:val="1"/>
          <w:numId w:val="2"/>
        </w:numPr>
        <w:tabs>
          <w:tab w:val="left" w:pos="1120"/>
        </w:tabs>
        <w:spacing w:before="120"/>
        <w:ind w:right="331" w:hanging="453"/>
        <w:jc w:val="both"/>
      </w:pPr>
      <w:r>
        <w:t>The Manager, Security will undertake a risk assessment of the proposed visit, taking into account the profile of the speaker/dignitary and</w:t>
      </w:r>
      <w:r>
        <w:t xml:space="preserve"> consulting with relevant key officers as required (for example: the Director Government Relations, Media Manager, Director Advancement, Director Governance and Legal and the individual or organisation inviting the</w:t>
      </w:r>
      <w:r>
        <w:rPr>
          <w:spacing w:val="-18"/>
        </w:rPr>
        <w:t xml:space="preserve"> </w:t>
      </w:r>
      <w:r>
        <w:t>dignitary/speaker).</w:t>
      </w:r>
    </w:p>
    <w:p w:rsidR="00285863" w:rsidRDefault="006F584D">
      <w:pPr>
        <w:pStyle w:val="ListParagraph"/>
        <w:numPr>
          <w:ilvl w:val="1"/>
          <w:numId w:val="2"/>
        </w:numPr>
        <w:tabs>
          <w:tab w:val="left" w:pos="1120"/>
        </w:tabs>
        <w:spacing w:line="242" w:lineRule="auto"/>
        <w:ind w:right="332" w:hanging="453"/>
        <w:jc w:val="both"/>
      </w:pPr>
      <w:r>
        <w:t>Risk assessments will</w:t>
      </w:r>
      <w:r>
        <w:t xml:space="preserve"> seek to uphold the University’s commitment to academic freedom and freedom of speech whilst balancing concern for the safety of the University community and seeking to ensure freedom from discrimination, harassment, vilification or intimidation. The asses</w:t>
      </w:r>
      <w:r>
        <w:t>sment will also take into consideration any risk to UOW’s</w:t>
      </w:r>
      <w:r>
        <w:rPr>
          <w:spacing w:val="-14"/>
        </w:rPr>
        <w:t xml:space="preserve"> </w:t>
      </w:r>
      <w:r>
        <w:t>reputation.</w:t>
      </w:r>
    </w:p>
    <w:p w:rsidR="00285863" w:rsidRDefault="006F584D">
      <w:pPr>
        <w:pStyle w:val="ListParagraph"/>
        <w:numPr>
          <w:ilvl w:val="1"/>
          <w:numId w:val="2"/>
        </w:numPr>
        <w:tabs>
          <w:tab w:val="left" w:pos="1120"/>
        </w:tabs>
        <w:spacing w:before="110"/>
        <w:ind w:right="331" w:hanging="453"/>
        <w:jc w:val="both"/>
      </w:pPr>
      <w:r>
        <w:t>The Manager, Security will refer risk assessments for visits by high profile speakers and high level dignitaries to the CAO or Vice-Chancellor for</w:t>
      </w:r>
      <w:r>
        <w:rPr>
          <w:spacing w:val="-7"/>
        </w:rPr>
        <w:t xml:space="preserve"> </w:t>
      </w:r>
      <w:r>
        <w:t>approval.</w:t>
      </w:r>
    </w:p>
    <w:p w:rsidR="00285863" w:rsidRDefault="006F584D">
      <w:pPr>
        <w:pStyle w:val="ListParagraph"/>
        <w:numPr>
          <w:ilvl w:val="1"/>
          <w:numId w:val="2"/>
        </w:numPr>
        <w:tabs>
          <w:tab w:val="left" w:pos="1120"/>
        </w:tabs>
        <w:spacing w:before="121" w:line="242" w:lineRule="auto"/>
        <w:ind w:right="331"/>
        <w:jc w:val="both"/>
      </w:pPr>
      <w:r>
        <w:t>Once the risk assessment is a</w:t>
      </w:r>
      <w:r>
        <w:t>pproved, the Manager, Security will determine the level of security required for the visit/event and will put in place appropriate security measures for escort on arrival and the level of support required for the visit e.g. designated</w:t>
      </w:r>
      <w:r>
        <w:rPr>
          <w:spacing w:val="-8"/>
        </w:rPr>
        <w:t xml:space="preserve"> </w:t>
      </w:r>
      <w:r>
        <w:t>parking.</w:t>
      </w:r>
    </w:p>
    <w:p w:rsidR="00285863" w:rsidRDefault="006F584D">
      <w:pPr>
        <w:pStyle w:val="ListParagraph"/>
        <w:numPr>
          <w:ilvl w:val="1"/>
          <w:numId w:val="2"/>
        </w:numPr>
        <w:tabs>
          <w:tab w:val="left" w:pos="1120"/>
        </w:tabs>
        <w:spacing w:before="112"/>
        <w:ind w:right="334"/>
        <w:jc w:val="both"/>
      </w:pPr>
      <w:r>
        <w:t>The Manager,</w:t>
      </w:r>
      <w:r>
        <w:t xml:space="preserve"> Security and/or delegate will liaise with any escort provided by either the NSW Police or Federal Police Protective security units regarding such</w:t>
      </w:r>
      <w:r>
        <w:rPr>
          <w:spacing w:val="-8"/>
        </w:rPr>
        <w:t xml:space="preserve"> </w:t>
      </w:r>
      <w:r>
        <w:t>visits.</w:t>
      </w:r>
    </w:p>
    <w:p w:rsidR="00285863" w:rsidRDefault="00285863">
      <w:pPr>
        <w:pStyle w:val="BodyText"/>
        <w:ind w:left="0"/>
        <w:rPr>
          <w:sz w:val="21"/>
        </w:rPr>
      </w:pPr>
    </w:p>
    <w:p w:rsidR="00285863" w:rsidRDefault="006F584D">
      <w:pPr>
        <w:pStyle w:val="Heading1"/>
        <w:numPr>
          <w:ilvl w:val="0"/>
          <w:numId w:val="2"/>
        </w:numPr>
        <w:tabs>
          <w:tab w:val="left" w:pos="666"/>
          <w:tab w:val="left" w:pos="667"/>
        </w:tabs>
        <w:spacing w:before="1"/>
      </w:pPr>
      <w:bookmarkStart w:id="24" w:name="8_Government_Correspondence"/>
      <w:bookmarkStart w:id="25" w:name="_bookmark7"/>
      <w:bookmarkEnd w:id="24"/>
      <w:bookmarkEnd w:id="25"/>
      <w:r>
        <w:t>Government</w:t>
      </w:r>
      <w:r>
        <w:rPr>
          <w:spacing w:val="-2"/>
        </w:rPr>
        <w:t xml:space="preserve"> </w:t>
      </w:r>
      <w:r>
        <w:t>Correspondence</w:t>
      </w:r>
    </w:p>
    <w:p w:rsidR="00285863" w:rsidRDefault="006F584D">
      <w:pPr>
        <w:pStyle w:val="ListParagraph"/>
        <w:numPr>
          <w:ilvl w:val="1"/>
          <w:numId w:val="2"/>
        </w:numPr>
        <w:tabs>
          <w:tab w:val="left" w:pos="1120"/>
        </w:tabs>
        <w:spacing w:before="118"/>
        <w:ind w:right="331" w:hanging="453"/>
        <w:jc w:val="both"/>
      </w:pPr>
      <w:r>
        <w:t>Invitations, submissions or requests for funding to Government offices must be copied to the Director, Government Relations to ensure communication of such is shared and a record of correspondence is kept to assist in informing any future requests/visits b</w:t>
      </w:r>
      <w:r>
        <w:t>y Government departments.</w:t>
      </w:r>
    </w:p>
    <w:p w:rsidR="00285863" w:rsidRDefault="00285863">
      <w:pPr>
        <w:pStyle w:val="BodyText"/>
        <w:ind w:left="0"/>
        <w:rPr>
          <w:sz w:val="21"/>
        </w:rPr>
      </w:pPr>
    </w:p>
    <w:p w:rsidR="00285863" w:rsidRDefault="006F584D">
      <w:pPr>
        <w:pStyle w:val="Heading1"/>
        <w:numPr>
          <w:ilvl w:val="0"/>
          <w:numId w:val="2"/>
        </w:numPr>
        <w:tabs>
          <w:tab w:val="left" w:pos="666"/>
          <w:tab w:val="left" w:pos="667"/>
        </w:tabs>
        <w:spacing w:before="1"/>
      </w:pPr>
      <w:bookmarkStart w:id="26" w:name="9_Congratulatory_Correspondence"/>
      <w:bookmarkStart w:id="27" w:name="_bookmark8"/>
      <w:bookmarkEnd w:id="26"/>
      <w:bookmarkEnd w:id="27"/>
      <w:r>
        <w:t>Congratulatory</w:t>
      </w:r>
      <w:r>
        <w:rPr>
          <w:spacing w:val="-1"/>
        </w:rPr>
        <w:t xml:space="preserve"> </w:t>
      </w:r>
      <w:r>
        <w:t>Correspondence</w:t>
      </w:r>
    </w:p>
    <w:p w:rsidR="00285863" w:rsidRDefault="006F584D">
      <w:pPr>
        <w:pStyle w:val="ListParagraph"/>
        <w:numPr>
          <w:ilvl w:val="1"/>
          <w:numId w:val="2"/>
        </w:numPr>
        <w:tabs>
          <w:tab w:val="left" w:pos="1120"/>
        </w:tabs>
        <w:spacing w:before="118"/>
        <w:ind w:right="330" w:hanging="453"/>
        <w:jc w:val="both"/>
      </w:pPr>
      <w:r>
        <w:t>Staff members should liaise with the SEA to the VC or the Director, Governance and Legal Division for assistance with the preparation of appropriate correspondence for students, staff members, distin</w:t>
      </w:r>
      <w:r>
        <w:t xml:space="preserve">guished alumni, philanthropic donors and members of the external community, with regard to Australia Day Honours Awards, Queen’s Birthday Honours and other awards </w:t>
      </w:r>
      <w:r>
        <w:rPr>
          <w:spacing w:val="-3"/>
        </w:rPr>
        <w:t xml:space="preserve">of </w:t>
      </w:r>
      <w:r>
        <w:t>high standing. These letters are signed by the</w:t>
      </w:r>
      <w:r>
        <w:rPr>
          <w:spacing w:val="-10"/>
        </w:rPr>
        <w:t xml:space="preserve"> </w:t>
      </w:r>
      <w:r>
        <w:t>VC.</w:t>
      </w:r>
    </w:p>
    <w:p w:rsidR="00285863" w:rsidRDefault="00285863">
      <w:pPr>
        <w:pStyle w:val="BodyText"/>
        <w:spacing w:before="11"/>
        <w:ind w:left="0"/>
        <w:rPr>
          <w:sz w:val="20"/>
        </w:rPr>
      </w:pPr>
    </w:p>
    <w:p w:rsidR="00285863" w:rsidRDefault="006F584D">
      <w:pPr>
        <w:pStyle w:val="Heading1"/>
        <w:numPr>
          <w:ilvl w:val="0"/>
          <w:numId w:val="2"/>
        </w:numPr>
        <w:tabs>
          <w:tab w:val="left" w:pos="667"/>
        </w:tabs>
      </w:pPr>
      <w:bookmarkStart w:id="28" w:name="10_Condolence_Letters"/>
      <w:bookmarkStart w:id="29" w:name="_bookmark9"/>
      <w:bookmarkEnd w:id="28"/>
      <w:bookmarkEnd w:id="29"/>
      <w:r>
        <w:t>Condolence</w:t>
      </w:r>
      <w:r>
        <w:rPr>
          <w:spacing w:val="-2"/>
        </w:rPr>
        <w:t xml:space="preserve"> </w:t>
      </w:r>
      <w:r>
        <w:t>Letters</w:t>
      </w:r>
    </w:p>
    <w:p w:rsidR="00285863" w:rsidRDefault="006F584D">
      <w:pPr>
        <w:pStyle w:val="ListParagraph"/>
        <w:numPr>
          <w:ilvl w:val="1"/>
          <w:numId w:val="2"/>
        </w:numPr>
        <w:tabs>
          <w:tab w:val="left" w:pos="1120"/>
        </w:tabs>
        <w:spacing w:before="118" w:line="242" w:lineRule="auto"/>
        <w:ind w:right="331" w:hanging="453"/>
        <w:jc w:val="both"/>
      </w:pPr>
      <w:r>
        <w:t>In the event a letter of condolence for a student is required, staff members must liaise with the Director, Student Services and/or Executive Dean to arrange for the preparation of a letter to a student’s family, to be signed by the</w:t>
      </w:r>
      <w:r>
        <w:rPr>
          <w:spacing w:val="-9"/>
        </w:rPr>
        <w:t xml:space="preserve"> </w:t>
      </w:r>
      <w:r>
        <w:t>VC.</w:t>
      </w:r>
    </w:p>
    <w:p w:rsidR="00285863" w:rsidRDefault="00285863">
      <w:pPr>
        <w:pStyle w:val="BodyText"/>
        <w:spacing w:before="3"/>
        <w:ind w:left="0"/>
        <w:rPr>
          <w:sz w:val="20"/>
        </w:rPr>
      </w:pPr>
    </w:p>
    <w:p w:rsidR="00285863" w:rsidRDefault="006F584D">
      <w:pPr>
        <w:pStyle w:val="Heading1"/>
        <w:numPr>
          <w:ilvl w:val="0"/>
          <w:numId w:val="2"/>
        </w:numPr>
        <w:tabs>
          <w:tab w:val="left" w:pos="667"/>
        </w:tabs>
        <w:spacing w:before="1"/>
      </w:pPr>
      <w:bookmarkStart w:id="30" w:name="11_Memorial_Protocol"/>
      <w:bookmarkStart w:id="31" w:name="_bookmark10"/>
      <w:bookmarkEnd w:id="30"/>
      <w:bookmarkEnd w:id="31"/>
      <w:r>
        <w:t>Memorial</w:t>
      </w:r>
      <w:r>
        <w:rPr>
          <w:spacing w:val="-1"/>
        </w:rPr>
        <w:t xml:space="preserve"> </w:t>
      </w:r>
      <w:r>
        <w:t>Protocol</w:t>
      </w:r>
    </w:p>
    <w:p w:rsidR="00285863" w:rsidRDefault="006F584D">
      <w:pPr>
        <w:pStyle w:val="ListParagraph"/>
        <w:numPr>
          <w:ilvl w:val="1"/>
          <w:numId w:val="2"/>
        </w:numPr>
        <w:tabs>
          <w:tab w:val="left" w:pos="1120"/>
        </w:tabs>
        <w:spacing w:before="118" w:line="242" w:lineRule="auto"/>
        <w:ind w:right="331" w:hanging="453"/>
        <w:jc w:val="both"/>
      </w:pPr>
      <w:r>
        <w:t>The loss of a colleague, a student or a UOW community member can be a traumatic and an emotionally challenging time. The University offers a counselling service for staff through the Employee Assistance Program for support at this difficult time. Counselli</w:t>
      </w:r>
      <w:r>
        <w:t>ng services for students is available through UOW Counselling</w:t>
      </w:r>
      <w:r>
        <w:rPr>
          <w:spacing w:val="-6"/>
        </w:rPr>
        <w:t xml:space="preserve"> </w:t>
      </w:r>
      <w:r>
        <w:t>Services.</w:t>
      </w:r>
    </w:p>
    <w:p w:rsidR="00285863" w:rsidRDefault="00285863">
      <w:pPr>
        <w:spacing w:line="242" w:lineRule="auto"/>
        <w:jc w:val="both"/>
        <w:sectPr w:rsidR="00285863">
          <w:pgSz w:w="11910" w:h="16840"/>
          <w:pgMar w:top="2440" w:right="800" w:bottom="1500" w:left="920" w:header="828" w:footer="1313" w:gutter="0"/>
          <w:cols w:space="720"/>
        </w:sectPr>
      </w:pPr>
    </w:p>
    <w:p w:rsidR="00285863" w:rsidRDefault="006F584D">
      <w:pPr>
        <w:pStyle w:val="ListParagraph"/>
        <w:numPr>
          <w:ilvl w:val="1"/>
          <w:numId w:val="2"/>
        </w:numPr>
        <w:tabs>
          <w:tab w:val="left" w:pos="1120"/>
        </w:tabs>
        <w:ind w:right="327" w:hanging="453"/>
        <w:jc w:val="both"/>
      </w:pPr>
      <w:r>
        <w:lastRenderedPageBreak/>
        <w:t>In the event that the University is notified that a staff member, or a student, or a member of the public with a strong association with the University has passed away, the VC will correspond with the family of the deceased to pass on condolences (refer to</w:t>
      </w:r>
      <w:r>
        <w:t xml:space="preserve"> Section 10). Student Services Division will co-ordinate this correspondence in the event of a student</w:t>
      </w:r>
      <w:r>
        <w:rPr>
          <w:spacing w:val="-7"/>
        </w:rPr>
        <w:t xml:space="preserve"> </w:t>
      </w:r>
      <w:r>
        <w:t>incident.</w:t>
      </w:r>
    </w:p>
    <w:p w:rsidR="00285863" w:rsidRDefault="006F584D">
      <w:pPr>
        <w:pStyle w:val="ListParagraph"/>
        <w:numPr>
          <w:ilvl w:val="1"/>
          <w:numId w:val="2"/>
        </w:numPr>
        <w:tabs>
          <w:tab w:val="left" w:pos="1120"/>
        </w:tabs>
        <w:spacing w:before="120"/>
        <w:ind w:right="330" w:hanging="453"/>
        <w:jc w:val="both"/>
      </w:pPr>
      <w:r>
        <w:t>Should a memorial service for a serving member of staff be sought by their colleagues, the Head  of the Unit or Faculty may choose to sponsor t</w:t>
      </w:r>
      <w:r>
        <w:t>he service within that area’s</w:t>
      </w:r>
      <w:r>
        <w:rPr>
          <w:spacing w:val="-17"/>
        </w:rPr>
        <w:t xml:space="preserve"> </w:t>
      </w:r>
      <w:r>
        <w:t>budget.</w:t>
      </w:r>
    </w:p>
    <w:p w:rsidR="00285863" w:rsidRDefault="006F584D">
      <w:pPr>
        <w:pStyle w:val="ListParagraph"/>
        <w:numPr>
          <w:ilvl w:val="1"/>
          <w:numId w:val="2"/>
        </w:numPr>
        <w:tabs>
          <w:tab w:val="left" w:pos="1120"/>
        </w:tabs>
        <w:spacing w:before="121"/>
        <w:ind w:right="330" w:hanging="453"/>
        <w:jc w:val="both"/>
      </w:pPr>
      <w:r>
        <w:t>In some circumstances the VC and/or CAO may request a University-wide memorial service be held for a former senior university</w:t>
      </w:r>
      <w:r>
        <w:rPr>
          <w:spacing w:val="-10"/>
        </w:rPr>
        <w:t xml:space="preserve"> </w:t>
      </w:r>
      <w:r>
        <w:t>official.</w:t>
      </w:r>
    </w:p>
    <w:p w:rsidR="00285863" w:rsidRDefault="00285863">
      <w:pPr>
        <w:pStyle w:val="BodyText"/>
        <w:spacing w:before="8"/>
        <w:ind w:left="0"/>
        <w:rPr>
          <w:sz w:val="20"/>
        </w:rPr>
      </w:pPr>
    </w:p>
    <w:p w:rsidR="00285863" w:rsidRDefault="006F584D">
      <w:pPr>
        <w:pStyle w:val="Heading2"/>
      </w:pPr>
      <w:bookmarkStart w:id="32" w:name="Reflective_Space"/>
      <w:bookmarkEnd w:id="32"/>
      <w:r>
        <w:t>Reflective Space</w:t>
      </w:r>
    </w:p>
    <w:p w:rsidR="00285863" w:rsidRDefault="006F584D">
      <w:pPr>
        <w:pStyle w:val="ListParagraph"/>
        <w:numPr>
          <w:ilvl w:val="1"/>
          <w:numId w:val="2"/>
        </w:numPr>
        <w:tabs>
          <w:tab w:val="left" w:pos="1120"/>
        </w:tabs>
        <w:spacing w:before="120"/>
        <w:ind w:right="331" w:hanging="453"/>
        <w:jc w:val="both"/>
      </w:pPr>
      <w:r>
        <w:t>The University cannot accommodate individual memorial plaques in</w:t>
      </w:r>
      <w:r>
        <w:t xml:space="preserve"> garden areas on campus but recognises that colleagues or families may wish to commemorate a former staff member or student or a member of the public with a strong association with the University. The University has created a memorial garden as a reflectiv</w:t>
      </w:r>
      <w:r>
        <w:t xml:space="preserve">e space on the Wollongong campus (opposite the Hope Theatre) to allow University staff, students (past and present) and community members to gather for quiet reflection and remembrance of a deceased colleague, student or </w:t>
      </w:r>
      <w:r>
        <w:rPr>
          <w:spacing w:val="-2"/>
        </w:rPr>
        <w:t xml:space="preserve">UOW </w:t>
      </w:r>
      <w:r>
        <w:t>community member.</w:t>
      </w:r>
    </w:p>
    <w:p w:rsidR="00285863" w:rsidRDefault="006F584D">
      <w:pPr>
        <w:pStyle w:val="ListParagraph"/>
        <w:numPr>
          <w:ilvl w:val="1"/>
          <w:numId w:val="2"/>
        </w:numPr>
        <w:tabs>
          <w:tab w:val="left" w:pos="1120"/>
        </w:tabs>
        <w:spacing w:before="120" w:line="244" w:lineRule="auto"/>
        <w:ind w:right="330" w:hanging="453"/>
        <w:jc w:val="both"/>
      </w:pPr>
      <w:r>
        <w:t>Should a larg</w:t>
      </w:r>
      <w:r>
        <w:t>e gathering seek to attend the area for reflection of someone’s passing, the CAO’s office must be advised.</w:t>
      </w:r>
    </w:p>
    <w:p w:rsidR="00285863" w:rsidRDefault="006F584D">
      <w:pPr>
        <w:pStyle w:val="ListParagraph"/>
        <w:numPr>
          <w:ilvl w:val="1"/>
          <w:numId w:val="2"/>
        </w:numPr>
        <w:tabs>
          <w:tab w:val="left" w:pos="1120"/>
        </w:tabs>
        <w:spacing w:before="110"/>
        <w:ind w:right="330" w:hanging="453"/>
        <w:jc w:val="both"/>
      </w:pPr>
      <w:r>
        <w:t>Fresh flowers may be placed at the reflective space. In the interests of maintaining the area and keeping with the sustainability of the campus envir</w:t>
      </w:r>
      <w:r>
        <w:t xml:space="preserve">onment, balloons, plastic paraphernalia, soft toys, additional plaques or statues may not be left and will be removed. The location of the reflective space may be subject to change. Should the location need to change staff, students and the community will </w:t>
      </w:r>
      <w:r>
        <w:t>be</w:t>
      </w:r>
      <w:r>
        <w:rPr>
          <w:spacing w:val="-3"/>
        </w:rPr>
        <w:t xml:space="preserve"> </w:t>
      </w:r>
      <w:r>
        <w:t>advised.</w:t>
      </w:r>
    </w:p>
    <w:p w:rsidR="00285863" w:rsidRDefault="00285863">
      <w:pPr>
        <w:pStyle w:val="BodyText"/>
        <w:spacing w:before="11"/>
        <w:ind w:left="0"/>
        <w:rPr>
          <w:sz w:val="20"/>
        </w:rPr>
      </w:pPr>
    </w:p>
    <w:p w:rsidR="00285863" w:rsidRDefault="006F584D">
      <w:pPr>
        <w:pStyle w:val="Heading2"/>
      </w:pPr>
      <w:bookmarkStart w:id="33" w:name="Other_memorial_activities"/>
      <w:bookmarkEnd w:id="33"/>
      <w:r>
        <w:t>Other memorial activities</w:t>
      </w:r>
    </w:p>
    <w:p w:rsidR="00285863" w:rsidRDefault="006F584D">
      <w:pPr>
        <w:pStyle w:val="ListParagraph"/>
        <w:numPr>
          <w:ilvl w:val="1"/>
          <w:numId w:val="2"/>
        </w:numPr>
        <w:tabs>
          <w:tab w:val="left" w:pos="1120"/>
        </w:tabs>
        <w:spacing w:before="120"/>
        <w:ind w:right="330" w:hanging="453"/>
        <w:jc w:val="both"/>
      </w:pPr>
      <w:r>
        <w:t>As part of the University’s Body Donation Program, the University has a memorial garden for UOW’s body donors located within the Lakeside Memorial Park at Kanahooka. Further details  can be obtained from the Co-ordina</w:t>
      </w:r>
      <w:r>
        <w:t>tor of the UOW Body Donation Program (within the Faculty of Science, Medicine and</w:t>
      </w:r>
      <w:r>
        <w:rPr>
          <w:spacing w:val="-4"/>
        </w:rPr>
        <w:t xml:space="preserve"> </w:t>
      </w:r>
      <w:r>
        <w:t>Health).</w:t>
      </w:r>
    </w:p>
    <w:p w:rsidR="00285863" w:rsidRDefault="006F584D">
      <w:pPr>
        <w:pStyle w:val="ListParagraph"/>
        <w:numPr>
          <w:ilvl w:val="1"/>
          <w:numId w:val="2"/>
        </w:numPr>
        <w:tabs>
          <w:tab w:val="left" w:pos="1120"/>
        </w:tabs>
        <w:spacing w:before="120"/>
        <w:ind w:right="329" w:hanging="453"/>
        <w:jc w:val="both"/>
      </w:pPr>
      <w:r>
        <w:t>The University campus grounds are multi-use facilities and have the potential for future development, indoor and outdoor research, teaching, and community engagement activities. The grounds are not a suitable site for the scattering of ashes. Further detai</w:t>
      </w:r>
      <w:r>
        <w:t>ls on scattering of ashes can be found on the NSW Government Environmental Health Cremation ashes</w:t>
      </w:r>
      <w:r>
        <w:rPr>
          <w:spacing w:val="-8"/>
        </w:rPr>
        <w:t xml:space="preserve"> </w:t>
      </w:r>
      <w:r>
        <w:t>webpage.</w:t>
      </w:r>
    </w:p>
    <w:p w:rsidR="00285863" w:rsidRDefault="006F584D">
      <w:pPr>
        <w:pStyle w:val="ListParagraph"/>
        <w:numPr>
          <w:ilvl w:val="1"/>
          <w:numId w:val="2"/>
        </w:numPr>
        <w:tabs>
          <w:tab w:val="left" w:pos="1120"/>
        </w:tabs>
        <w:ind w:right="329"/>
        <w:jc w:val="both"/>
      </w:pPr>
      <w:r>
        <w:t xml:space="preserve">For current and former staff who have passed away, a Vale notice can be included in the University’s ‘all staff’ electronic newsletter, Universe and </w:t>
      </w:r>
      <w:r>
        <w:t>include funeral details if known and respecting the wishes of family. The associated Faculty/Unit will be responsible for arranging any related media activities with the Media Unit. In some circumstances, the VC may notify the University community via an ‘</w:t>
      </w:r>
      <w:r>
        <w:t>all staff’ email of a senior University official</w:t>
      </w:r>
      <w:r>
        <w:rPr>
          <w:spacing w:val="-18"/>
        </w:rPr>
        <w:t xml:space="preserve"> </w:t>
      </w:r>
      <w:r>
        <w:t>passing.</w:t>
      </w:r>
    </w:p>
    <w:p w:rsidR="00285863" w:rsidRDefault="00285863">
      <w:pPr>
        <w:pStyle w:val="BodyText"/>
        <w:ind w:left="0"/>
        <w:rPr>
          <w:sz w:val="21"/>
        </w:rPr>
      </w:pPr>
    </w:p>
    <w:p w:rsidR="00285863" w:rsidRDefault="006F584D">
      <w:pPr>
        <w:pStyle w:val="Heading1"/>
        <w:numPr>
          <w:ilvl w:val="0"/>
          <w:numId w:val="2"/>
        </w:numPr>
        <w:tabs>
          <w:tab w:val="left" w:pos="667"/>
        </w:tabs>
      </w:pPr>
      <w:bookmarkStart w:id="34" w:name="12_Posthumous_Awards"/>
      <w:bookmarkStart w:id="35" w:name="_bookmark11"/>
      <w:bookmarkEnd w:id="34"/>
      <w:bookmarkEnd w:id="35"/>
      <w:r>
        <w:t>Posthumous</w:t>
      </w:r>
      <w:r>
        <w:rPr>
          <w:spacing w:val="-1"/>
        </w:rPr>
        <w:t xml:space="preserve"> </w:t>
      </w:r>
      <w:r>
        <w:t>Awards</w:t>
      </w:r>
    </w:p>
    <w:p w:rsidR="00285863" w:rsidRDefault="006F584D">
      <w:pPr>
        <w:pStyle w:val="ListParagraph"/>
        <w:numPr>
          <w:ilvl w:val="1"/>
          <w:numId w:val="2"/>
        </w:numPr>
        <w:tabs>
          <w:tab w:val="left" w:pos="1120"/>
        </w:tabs>
        <w:spacing w:before="118" w:line="244" w:lineRule="auto"/>
        <w:ind w:right="330" w:hanging="453"/>
        <w:jc w:val="both"/>
      </w:pPr>
      <w:r>
        <w:t>For students that have passed away, the University Council may confer a posthumous award at its discretion. Refer to Section 6.55 of the General Course</w:t>
      </w:r>
      <w:r>
        <w:rPr>
          <w:spacing w:val="-14"/>
        </w:rPr>
        <w:t xml:space="preserve"> </w:t>
      </w:r>
      <w:r>
        <w:t>Rules.</w:t>
      </w:r>
    </w:p>
    <w:p w:rsidR="00285863" w:rsidRDefault="00285863">
      <w:pPr>
        <w:spacing w:line="244" w:lineRule="auto"/>
        <w:jc w:val="both"/>
        <w:sectPr w:rsidR="00285863">
          <w:pgSz w:w="11910" w:h="16840"/>
          <w:pgMar w:top="2440" w:right="800" w:bottom="1500" w:left="920" w:header="828" w:footer="1313" w:gutter="0"/>
          <w:cols w:space="720"/>
        </w:sectPr>
      </w:pPr>
    </w:p>
    <w:p w:rsidR="00285863" w:rsidRDefault="006F584D">
      <w:pPr>
        <w:pStyle w:val="ListParagraph"/>
        <w:numPr>
          <w:ilvl w:val="1"/>
          <w:numId w:val="2"/>
        </w:numPr>
        <w:tabs>
          <w:tab w:val="left" w:pos="1120"/>
        </w:tabs>
        <w:ind w:right="331" w:hanging="453"/>
        <w:jc w:val="both"/>
      </w:pPr>
      <w:r>
        <w:lastRenderedPageBreak/>
        <w:t>Queries regarding potential posthumous awards should be directed to the Governance Unit in the first</w:t>
      </w:r>
      <w:r>
        <w:rPr>
          <w:spacing w:val="-2"/>
        </w:rPr>
        <w:t xml:space="preserve"> </w:t>
      </w:r>
      <w:r>
        <w:t>instance.</w:t>
      </w:r>
    </w:p>
    <w:p w:rsidR="00285863" w:rsidRDefault="00285863">
      <w:pPr>
        <w:pStyle w:val="BodyText"/>
        <w:ind w:left="0"/>
        <w:rPr>
          <w:sz w:val="21"/>
        </w:rPr>
      </w:pPr>
    </w:p>
    <w:p w:rsidR="00285863" w:rsidRDefault="006F584D">
      <w:pPr>
        <w:pStyle w:val="Heading1"/>
        <w:numPr>
          <w:ilvl w:val="0"/>
          <w:numId w:val="2"/>
        </w:numPr>
        <w:tabs>
          <w:tab w:val="left" w:pos="667"/>
        </w:tabs>
      </w:pPr>
      <w:bookmarkStart w:id="36" w:name="13_Flag_Protocol"/>
      <w:bookmarkStart w:id="37" w:name="_bookmark12"/>
      <w:bookmarkEnd w:id="36"/>
      <w:bookmarkEnd w:id="37"/>
      <w:r>
        <w:t>Flag</w:t>
      </w:r>
      <w:r>
        <w:rPr>
          <w:spacing w:val="-1"/>
        </w:rPr>
        <w:t xml:space="preserve"> </w:t>
      </w:r>
      <w:r>
        <w:t>Protocol</w:t>
      </w:r>
    </w:p>
    <w:p w:rsidR="00285863" w:rsidRDefault="006F584D">
      <w:pPr>
        <w:pStyle w:val="ListParagraph"/>
        <w:numPr>
          <w:ilvl w:val="1"/>
          <w:numId w:val="2"/>
        </w:numPr>
        <w:tabs>
          <w:tab w:val="left" w:pos="1120"/>
        </w:tabs>
        <w:spacing w:before="118"/>
        <w:ind w:right="331" w:hanging="453"/>
        <w:jc w:val="both"/>
      </w:pPr>
      <w:r>
        <w:t>The CAO is advised by the Commonwealth Flag Officer regarding official requests for flags to be flown. In turn, the CAO advises Un</w:t>
      </w:r>
      <w:r>
        <w:t>iversity Security of these requirements, e.g. Australia Day, Anzac Day or half-mast for official mourning of dignitaries or other University community members.</w:t>
      </w:r>
    </w:p>
    <w:p w:rsidR="00285863" w:rsidRDefault="006F584D">
      <w:pPr>
        <w:pStyle w:val="ListParagraph"/>
        <w:numPr>
          <w:ilvl w:val="1"/>
          <w:numId w:val="2"/>
        </w:numPr>
        <w:tabs>
          <w:tab w:val="left" w:pos="1120"/>
        </w:tabs>
        <w:spacing w:before="121"/>
        <w:ind w:right="333"/>
        <w:jc w:val="both"/>
      </w:pPr>
      <w:r>
        <w:t>University Security is responsible for the management of flags flown at the entrance to the camp</w:t>
      </w:r>
      <w:r>
        <w:t>us on the direction of the</w:t>
      </w:r>
      <w:r>
        <w:rPr>
          <w:spacing w:val="-6"/>
        </w:rPr>
        <w:t xml:space="preserve"> </w:t>
      </w:r>
      <w:r>
        <w:t>CAO.</w:t>
      </w:r>
    </w:p>
    <w:p w:rsidR="00285863" w:rsidRDefault="006F584D">
      <w:pPr>
        <w:pStyle w:val="ListParagraph"/>
        <w:numPr>
          <w:ilvl w:val="1"/>
          <w:numId w:val="2"/>
        </w:numPr>
        <w:tabs>
          <w:tab w:val="left" w:pos="1120"/>
        </w:tabs>
        <w:spacing w:before="118" w:line="244" w:lineRule="auto"/>
        <w:ind w:right="332"/>
        <w:jc w:val="both"/>
      </w:pPr>
      <w:r>
        <w:t>Requests to fly or display flags on University grounds should be made to the CAO for consideration and</w:t>
      </w:r>
      <w:r>
        <w:rPr>
          <w:spacing w:val="-4"/>
        </w:rPr>
        <w:t xml:space="preserve"> </w:t>
      </w:r>
      <w:r>
        <w:t>decision.</w:t>
      </w:r>
    </w:p>
    <w:p w:rsidR="00285863" w:rsidRDefault="00285863">
      <w:pPr>
        <w:pStyle w:val="BodyText"/>
        <w:spacing w:before="2"/>
        <w:ind w:left="0"/>
        <w:rPr>
          <w:sz w:val="20"/>
        </w:rPr>
      </w:pPr>
    </w:p>
    <w:p w:rsidR="00285863" w:rsidRDefault="006F584D">
      <w:pPr>
        <w:pStyle w:val="Heading1"/>
        <w:numPr>
          <w:ilvl w:val="0"/>
          <w:numId w:val="2"/>
        </w:numPr>
        <w:tabs>
          <w:tab w:val="left" w:pos="667"/>
        </w:tabs>
      </w:pPr>
      <w:bookmarkStart w:id="38" w:name="14_National_Anthem"/>
      <w:bookmarkStart w:id="39" w:name="_bookmark13"/>
      <w:bookmarkEnd w:id="38"/>
      <w:bookmarkEnd w:id="39"/>
      <w:r>
        <w:t>National</w:t>
      </w:r>
      <w:r>
        <w:rPr>
          <w:spacing w:val="-1"/>
        </w:rPr>
        <w:t xml:space="preserve"> </w:t>
      </w:r>
      <w:r>
        <w:t>Anthem</w:t>
      </w:r>
    </w:p>
    <w:p w:rsidR="00285863" w:rsidRDefault="006F584D">
      <w:pPr>
        <w:pStyle w:val="ListParagraph"/>
        <w:numPr>
          <w:ilvl w:val="1"/>
          <w:numId w:val="2"/>
        </w:numPr>
        <w:tabs>
          <w:tab w:val="left" w:pos="1120"/>
        </w:tabs>
        <w:spacing w:before="118"/>
        <w:ind w:right="328" w:hanging="453"/>
        <w:jc w:val="both"/>
      </w:pPr>
      <w:r>
        <w:t>At the beginning of Graduation ceremonies and any major sporting events the National Anthem is played. There is no requirement for the National Anthem to be played at general University  events.</w:t>
      </w:r>
    </w:p>
    <w:p w:rsidR="00285863" w:rsidRDefault="00285863">
      <w:pPr>
        <w:pStyle w:val="BodyText"/>
        <w:spacing w:before="2"/>
        <w:ind w:left="0"/>
        <w:rPr>
          <w:sz w:val="21"/>
        </w:rPr>
      </w:pPr>
    </w:p>
    <w:p w:rsidR="00285863" w:rsidRDefault="006F584D">
      <w:pPr>
        <w:pStyle w:val="Heading1"/>
        <w:numPr>
          <w:ilvl w:val="0"/>
          <w:numId w:val="2"/>
        </w:numPr>
        <w:tabs>
          <w:tab w:val="left" w:pos="667"/>
        </w:tabs>
      </w:pPr>
      <w:bookmarkStart w:id="40" w:name="15_Acknowledgement_of_Country_/_Welcome_"/>
      <w:bookmarkStart w:id="41" w:name="_bookmark14"/>
      <w:bookmarkEnd w:id="40"/>
      <w:bookmarkEnd w:id="41"/>
      <w:r>
        <w:t>Acknowledgement of Country / Welcome to</w:t>
      </w:r>
      <w:r>
        <w:rPr>
          <w:spacing w:val="-5"/>
        </w:rPr>
        <w:t xml:space="preserve"> </w:t>
      </w:r>
      <w:r>
        <w:t>Country</w:t>
      </w:r>
    </w:p>
    <w:p w:rsidR="00285863" w:rsidRDefault="006F584D">
      <w:pPr>
        <w:pStyle w:val="ListParagraph"/>
        <w:numPr>
          <w:ilvl w:val="1"/>
          <w:numId w:val="2"/>
        </w:numPr>
        <w:tabs>
          <w:tab w:val="left" w:pos="1120"/>
        </w:tabs>
        <w:spacing w:before="118"/>
        <w:ind w:right="331" w:hanging="453"/>
        <w:jc w:val="both"/>
      </w:pPr>
      <w:r>
        <w:t>Refer to the</w:t>
      </w:r>
      <w:r>
        <w:t xml:space="preserve"> Guidelines and Protocols for Welcome to Country, Acknowledgement of People and Country and Aboriginal Cultural Performances, listed on the University’s policy</w:t>
      </w:r>
      <w:r>
        <w:rPr>
          <w:spacing w:val="-18"/>
        </w:rPr>
        <w:t xml:space="preserve"> </w:t>
      </w:r>
      <w:r>
        <w:t>directory.</w:t>
      </w:r>
    </w:p>
    <w:p w:rsidR="00285863" w:rsidRDefault="006F584D">
      <w:pPr>
        <w:pStyle w:val="ListParagraph"/>
        <w:numPr>
          <w:ilvl w:val="1"/>
          <w:numId w:val="2"/>
        </w:numPr>
        <w:tabs>
          <w:tab w:val="left" w:pos="1120"/>
        </w:tabs>
        <w:spacing w:before="120"/>
        <w:ind w:right="328" w:hanging="453"/>
        <w:jc w:val="both"/>
      </w:pPr>
      <w:r>
        <w:t xml:space="preserve">For events such as Close the Gap, NAIDOC Week, Reconciliation Week and other special </w:t>
      </w:r>
      <w:r>
        <w:t>events, liaise with the Director, Woolyungah Indigenous Centre and Protocol Officer for assistance in securing a local Elder to perform a Welcome to</w:t>
      </w:r>
      <w:r>
        <w:rPr>
          <w:spacing w:val="-10"/>
        </w:rPr>
        <w:t xml:space="preserve"> </w:t>
      </w:r>
      <w:r>
        <w:t>Country.</w:t>
      </w:r>
    </w:p>
    <w:p w:rsidR="00285863" w:rsidRDefault="00285863">
      <w:pPr>
        <w:pStyle w:val="BodyText"/>
        <w:ind w:left="0"/>
        <w:rPr>
          <w:sz w:val="21"/>
        </w:rPr>
      </w:pPr>
    </w:p>
    <w:p w:rsidR="00285863" w:rsidRDefault="006F584D">
      <w:pPr>
        <w:pStyle w:val="Heading1"/>
        <w:numPr>
          <w:ilvl w:val="0"/>
          <w:numId w:val="2"/>
        </w:numPr>
        <w:tabs>
          <w:tab w:val="left" w:pos="667"/>
        </w:tabs>
      </w:pPr>
      <w:bookmarkStart w:id="42" w:name="16_Roles_&amp;_Responsibilities"/>
      <w:bookmarkStart w:id="43" w:name="_bookmark15"/>
      <w:bookmarkEnd w:id="42"/>
      <w:bookmarkEnd w:id="43"/>
      <w:r>
        <w:t>Roles &amp;</w:t>
      </w:r>
      <w:r>
        <w:rPr>
          <w:spacing w:val="-3"/>
        </w:rPr>
        <w:t xml:space="preserve"> </w:t>
      </w:r>
      <w:r>
        <w:t>Responsibilities</w:t>
      </w:r>
    </w:p>
    <w:p w:rsidR="00285863" w:rsidRDefault="006F584D">
      <w:pPr>
        <w:pStyle w:val="ListParagraph"/>
        <w:numPr>
          <w:ilvl w:val="1"/>
          <w:numId w:val="2"/>
        </w:numPr>
        <w:tabs>
          <w:tab w:val="left" w:pos="1120"/>
        </w:tabs>
        <w:spacing w:before="118"/>
        <w:ind w:right="331" w:hanging="453"/>
        <w:jc w:val="both"/>
      </w:pPr>
      <w:r>
        <w:t>The Director, Government Relations is responsible for liaising with Gove</w:t>
      </w:r>
      <w:r>
        <w:t>rnment officials (Australian and</w:t>
      </w:r>
      <w:r>
        <w:rPr>
          <w:spacing w:val="-4"/>
        </w:rPr>
        <w:t xml:space="preserve"> </w:t>
      </w:r>
      <w:r>
        <w:t>international).</w:t>
      </w:r>
    </w:p>
    <w:p w:rsidR="00285863" w:rsidRDefault="006F584D">
      <w:pPr>
        <w:pStyle w:val="ListParagraph"/>
        <w:numPr>
          <w:ilvl w:val="1"/>
          <w:numId w:val="2"/>
        </w:numPr>
        <w:tabs>
          <w:tab w:val="left" w:pos="1120"/>
        </w:tabs>
        <w:spacing w:before="121"/>
        <w:ind w:right="329"/>
        <w:jc w:val="both"/>
      </w:pPr>
      <w:r>
        <w:t>The Protocol Officer is responsible for major VIP events such as building openings, ground- breaking, special corporate events, and events including Council members on</w:t>
      </w:r>
      <w:r>
        <w:rPr>
          <w:spacing w:val="-11"/>
        </w:rPr>
        <w:t xml:space="preserve"> </w:t>
      </w:r>
      <w:r>
        <w:t>campus.</w:t>
      </w:r>
    </w:p>
    <w:p w:rsidR="00285863" w:rsidRDefault="006F584D">
      <w:pPr>
        <w:pStyle w:val="ListParagraph"/>
        <w:numPr>
          <w:ilvl w:val="1"/>
          <w:numId w:val="2"/>
        </w:numPr>
        <w:tabs>
          <w:tab w:val="left" w:pos="1120"/>
        </w:tabs>
        <w:spacing w:before="120"/>
        <w:ind w:right="332"/>
        <w:jc w:val="both"/>
      </w:pPr>
      <w:r>
        <w:t>The Event Co-ordinator, Student Services Division is responsible for set up for events such as Enrolment Days, Open Day, Orientation and</w:t>
      </w:r>
      <w:r>
        <w:rPr>
          <w:spacing w:val="-1"/>
        </w:rPr>
        <w:t xml:space="preserve"> </w:t>
      </w:r>
      <w:r>
        <w:t>Graduation.</w:t>
      </w:r>
    </w:p>
    <w:p w:rsidR="00285863" w:rsidRDefault="006F584D">
      <w:pPr>
        <w:pStyle w:val="ListParagraph"/>
        <w:numPr>
          <w:ilvl w:val="1"/>
          <w:numId w:val="2"/>
        </w:numPr>
        <w:tabs>
          <w:tab w:val="left" w:pos="1120"/>
        </w:tabs>
        <w:spacing w:before="118" w:line="244" w:lineRule="auto"/>
        <w:ind w:right="331"/>
        <w:jc w:val="both"/>
      </w:pPr>
      <w:r>
        <w:t>The Graduation Co-ordinator, Student Services Division is responsible for administering processes and proce</w:t>
      </w:r>
      <w:r>
        <w:t>dures relevant to Graduation</w:t>
      </w:r>
      <w:r>
        <w:rPr>
          <w:spacing w:val="-6"/>
        </w:rPr>
        <w:t xml:space="preserve"> </w:t>
      </w:r>
      <w:r>
        <w:t>ceremonies.</w:t>
      </w:r>
    </w:p>
    <w:p w:rsidR="00285863" w:rsidRDefault="006F584D">
      <w:pPr>
        <w:pStyle w:val="ListParagraph"/>
        <w:numPr>
          <w:ilvl w:val="1"/>
          <w:numId w:val="2"/>
        </w:numPr>
        <w:tabs>
          <w:tab w:val="left" w:pos="1120"/>
        </w:tabs>
        <w:spacing w:before="110"/>
        <w:ind w:right="330"/>
        <w:jc w:val="both"/>
      </w:pPr>
      <w:r>
        <w:t>The Senior Executive Assistant to the Vice-Chancellor is responsible for liaising with Vice- Chancellor on attendance to special events and any role the Vice-Chancellor will perform at such events.</w:t>
      </w:r>
    </w:p>
    <w:p w:rsidR="00285863" w:rsidRDefault="006F584D">
      <w:pPr>
        <w:pStyle w:val="ListParagraph"/>
        <w:numPr>
          <w:ilvl w:val="1"/>
          <w:numId w:val="2"/>
        </w:numPr>
        <w:tabs>
          <w:tab w:val="left" w:pos="1119"/>
        </w:tabs>
        <w:spacing w:before="122"/>
        <w:ind w:left="1118" w:right="331" w:hanging="453"/>
        <w:jc w:val="both"/>
      </w:pPr>
      <w:r>
        <w:t>The Executive Ass</w:t>
      </w:r>
      <w:r>
        <w:t>istant to the Chief Administrative Officer is responsible for liaising with the Chancellor and Deputy Chancellor on attendance to special events and any role the Chancellor/Deputy Chancellor will perform at such</w:t>
      </w:r>
      <w:r>
        <w:rPr>
          <w:spacing w:val="-8"/>
        </w:rPr>
        <w:t xml:space="preserve"> </w:t>
      </w:r>
      <w:r>
        <w:t>events.</w:t>
      </w:r>
    </w:p>
    <w:p w:rsidR="00285863" w:rsidRDefault="006F584D">
      <w:pPr>
        <w:pStyle w:val="ListParagraph"/>
        <w:numPr>
          <w:ilvl w:val="1"/>
          <w:numId w:val="2"/>
        </w:numPr>
        <w:tabs>
          <w:tab w:val="left" w:pos="1119"/>
        </w:tabs>
        <w:spacing w:before="120"/>
        <w:ind w:left="1118" w:right="333" w:hanging="453"/>
        <w:jc w:val="both"/>
      </w:pPr>
      <w:r>
        <w:t>The International Office is responsi</w:t>
      </w:r>
      <w:r>
        <w:t>ble for arranging programs for visiting international delegations to</w:t>
      </w:r>
      <w:r>
        <w:rPr>
          <w:spacing w:val="-3"/>
        </w:rPr>
        <w:t xml:space="preserve"> </w:t>
      </w:r>
      <w:r>
        <w:t>UOW.</w:t>
      </w:r>
    </w:p>
    <w:p w:rsidR="00285863" w:rsidRDefault="00285863">
      <w:pPr>
        <w:jc w:val="both"/>
        <w:sectPr w:rsidR="00285863">
          <w:pgSz w:w="11910" w:h="16840"/>
          <w:pgMar w:top="2440" w:right="800" w:bottom="1500" w:left="920" w:header="828" w:footer="1313" w:gutter="0"/>
          <w:cols w:space="720"/>
        </w:sectPr>
      </w:pPr>
    </w:p>
    <w:p w:rsidR="00285863" w:rsidRDefault="006F584D">
      <w:pPr>
        <w:pStyle w:val="ListParagraph"/>
        <w:numPr>
          <w:ilvl w:val="1"/>
          <w:numId w:val="2"/>
        </w:numPr>
        <w:tabs>
          <w:tab w:val="left" w:pos="1120"/>
        </w:tabs>
        <w:ind w:left="1120" w:right="328"/>
        <w:jc w:val="both"/>
      </w:pPr>
      <w:r>
        <w:lastRenderedPageBreak/>
        <w:t>The Advancement Division is responsible for alumni and philanthropic donor events and assisting with distinguished and honorary alumni or donors visiting</w:t>
      </w:r>
      <w:r>
        <w:rPr>
          <w:spacing w:val="-8"/>
        </w:rPr>
        <w:t xml:space="preserve"> </w:t>
      </w:r>
      <w:r>
        <w:t>UOW.</w:t>
      </w:r>
    </w:p>
    <w:p w:rsidR="00285863" w:rsidRDefault="006F584D">
      <w:pPr>
        <w:pStyle w:val="ListParagraph"/>
        <w:numPr>
          <w:ilvl w:val="1"/>
          <w:numId w:val="2"/>
        </w:numPr>
        <w:tabs>
          <w:tab w:val="left" w:pos="1120"/>
        </w:tabs>
        <w:spacing w:before="120"/>
        <w:ind w:right="330" w:hanging="453"/>
        <w:jc w:val="both"/>
      </w:pPr>
      <w:r>
        <w:t>The Governance Unit is responsible for assisting honorary degree recipients during graduation ceremonies (in conjunction with the Advancement Division and the Graduation Co-ordinator) and assisting Council members when on campus for Council meetings, commi</w:t>
      </w:r>
      <w:r>
        <w:t>ttee meetings and Council related</w:t>
      </w:r>
      <w:r>
        <w:rPr>
          <w:spacing w:val="-3"/>
        </w:rPr>
        <w:t xml:space="preserve"> </w:t>
      </w:r>
      <w:r>
        <w:t>events.</w:t>
      </w:r>
    </w:p>
    <w:p w:rsidR="00285863" w:rsidRDefault="006F584D">
      <w:pPr>
        <w:pStyle w:val="ListParagraph"/>
        <w:numPr>
          <w:ilvl w:val="1"/>
          <w:numId w:val="2"/>
        </w:numPr>
        <w:tabs>
          <w:tab w:val="left" w:pos="1120"/>
        </w:tabs>
        <w:spacing w:before="121"/>
        <w:ind w:left="1120" w:right="330"/>
        <w:jc w:val="both"/>
      </w:pPr>
      <w:r>
        <w:t xml:space="preserve">The Student Services Division is responsible for managing student critical incidents with </w:t>
      </w:r>
      <w:r>
        <w:rPr>
          <w:spacing w:val="-2"/>
        </w:rPr>
        <w:t xml:space="preserve">UOW </w:t>
      </w:r>
      <w:r>
        <w:t>Security, posthumous conferrals and letters of condolence co-ordination for</w:t>
      </w:r>
      <w:r>
        <w:rPr>
          <w:spacing w:val="-7"/>
        </w:rPr>
        <w:t xml:space="preserve"> </w:t>
      </w:r>
      <w:r>
        <w:t>students.</w:t>
      </w:r>
    </w:p>
    <w:p w:rsidR="00285863" w:rsidRDefault="006F584D">
      <w:pPr>
        <w:pStyle w:val="ListParagraph"/>
        <w:numPr>
          <w:ilvl w:val="1"/>
          <w:numId w:val="2"/>
        </w:numPr>
        <w:tabs>
          <w:tab w:val="left" w:pos="1121"/>
        </w:tabs>
        <w:spacing w:before="118" w:line="244" w:lineRule="auto"/>
        <w:ind w:left="1120" w:right="330"/>
        <w:jc w:val="both"/>
      </w:pPr>
      <w:r>
        <w:t>UOW Security is responsible for risk assessing visiting dignitaries and high profile persons and ensuring appropriate security measures are in</w:t>
      </w:r>
      <w:r>
        <w:rPr>
          <w:spacing w:val="-8"/>
        </w:rPr>
        <w:t xml:space="preserve"> </w:t>
      </w:r>
      <w:r>
        <w:t>place.</w:t>
      </w:r>
    </w:p>
    <w:p w:rsidR="00285863" w:rsidRDefault="00285863">
      <w:pPr>
        <w:spacing w:line="244" w:lineRule="auto"/>
        <w:jc w:val="both"/>
        <w:sectPr w:rsidR="00285863">
          <w:pgSz w:w="11910" w:h="16840"/>
          <w:pgMar w:top="2440" w:right="800" w:bottom="1500" w:left="920" w:header="828" w:footer="1313" w:gutter="0"/>
          <w:cols w:space="720"/>
        </w:sectPr>
      </w:pPr>
    </w:p>
    <w:p w:rsidR="00285863" w:rsidRDefault="00285863">
      <w:pPr>
        <w:pStyle w:val="BodyText"/>
        <w:spacing w:before="2"/>
        <w:ind w:left="0"/>
        <w:rPr>
          <w:sz w:val="13"/>
        </w:rPr>
      </w:pPr>
    </w:p>
    <w:p w:rsidR="00285863" w:rsidRDefault="006F584D">
      <w:pPr>
        <w:pStyle w:val="Heading1"/>
        <w:numPr>
          <w:ilvl w:val="0"/>
          <w:numId w:val="2"/>
        </w:numPr>
        <w:tabs>
          <w:tab w:val="left" w:pos="667"/>
        </w:tabs>
        <w:spacing w:before="89" w:after="59"/>
      </w:pPr>
      <w:bookmarkStart w:id="44" w:name="17__Version_Control_and_Change_History"/>
      <w:bookmarkStart w:id="45" w:name="_bookmark16"/>
      <w:bookmarkEnd w:id="44"/>
      <w:bookmarkEnd w:id="45"/>
      <w:r>
        <w:t>Version Control and Change</w:t>
      </w:r>
      <w:r>
        <w:rPr>
          <w:spacing w:val="-8"/>
        </w:rPr>
        <w:t xml:space="preserve"> </w:t>
      </w:r>
      <w:r>
        <w:t>History</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983"/>
        <w:gridCol w:w="2837"/>
        <w:gridCol w:w="3934"/>
      </w:tblGrid>
      <w:tr w:rsidR="00285863">
        <w:trPr>
          <w:trHeight w:val="746"/>
        </w:trPr>
        <w:tc>
          <w:tcPr>
            <w:tcW w:w="1102" w:type="dxa"/>
            <w:shd w:val="clear" w:color="auto" w:fill="E7E7E7"/>
          </w:tcPr>
          <w:p w:rsidR="00285863" w:rsidRDefault="006F584D">
            <w:pPr>
              <w:pStyle w:val="TableParagraph"/>
              <w:spacing w:before="118" w:line="244" w:lineRule="auto"/>
              <w:ind w:right="231"/>
              <w:rPr>
                <w:b/>
              </w:rPr>
            </w:pPr>
            <w:r>
              <w:rPr>
                <w:b/>
              </w:rPr>
              <w:t>Version Control</w:t>
            </w:r>
          </w:p>
        </w:tc>
        <w:tc>
          <w:tcPr>
            <w:tcW w:w="1983" w:type="dxa"/>
            <w:shd w:val="clear" w:color="auto" w:fill="E7E7E7"/>
          </w:tcPr>
          <w:p w:rsidR="00285863" w:rsidRDefault="00285863">
            <w:pPr>
              <w:pStyle w:val="TableParagraph"/>
              <w:spacing w:before="6"/>
              <w:ind w:left="0"/>
              <w:rPr>
                <w:b/>
                <w:sz w:val="21"/>
              </w:rPr>
            </w:pPr>
          </w:p>
          <w:p w:rsidR="00285863" w:rsidRDefault="006F584D">
            <w:pPr>
              <w:pStyle w:val="TableParagraph"/>
              <w:spacing w:before="0"/>
              <w:rPr>
                <w:b/>
              </w:rPr>
            </w:pPr>
            <w:r>
              <w:rPr>
                <w:b/>
              </w:rPr>
              <w:t>Date Effective</w:t>
            </w:r>
          </w:p>
        </w:tc>
        <w:tc>
          <w:tcPr>
            <w:tcW w:w="2837" w:type="dxa"/>
            <w:shd w:val="clear" w:color="auto" w:fill="E7E7E7"/>
          </w:tcPr>
          <w:p w:rsidR="00285863" w:rsidRDefault="00285863">
            <w:pPr>
              <w:pStyle w:val="TableParagraph"/>
              <w:spacing w:before="6"/>
              <w:ind w:left="0"/>
              <w:rPr>
                <w:b/>
                <w:sz w:val="21"/>
              </w:rPr>
            </w:pPr>
          </w:p>
          <w:p w:rsidR="00285863" w:rsidRDefault="006F584D">
            <w:pPr>
              <w:pStyle w:val="TableParagraph"/>
              <w:spacing w:before="0"/>
              <w:ind w:left="109"/>
              <w:rPr>
                <w:b/>
              </w:rPr>
            </w:pPr>
            <w:r>
              <w:rPr>
                <w:b/>
              </w:rPr>
              <w:t>Approved By</w:t>
            </w:r>
          </w:p>
        </w:tc>
        <w:tc>
          <w:tcPr>
            <w:tcW w:w="3934" w:type="dxa"/>
            <w:shd w:val="clear" w:color="auto" w:fill="E7E7E7"/>
          </w:tcPr>
          <w:p w:rsidR="00285863" w:rsidRDefault="00285863">
            <w:pPr>
              <w:pStyle w:val="TableParagraph"/>
              <w:spacing w:before="6"/>
              <w:ind w:left="0"/>
              <w:rPr>
                <w:b/>
                <w:sz w:val="21"/>
              </w:rPr>
            </w:pPr>
          </w:p>
          <w:p w:rsidR="00285863" w:rsidRDefault="006F584D">
            <w:pPr>
              <w:pStyle w:val="TableParagraph"/>
              <w:spacing w:before="0"/>
              <w:ind w:left="106"/>
              <w:rPr>
                <w:b/>
              </w:rPr>
            </w:pPr>
            <w:r>
              <w:rPr>
                <w:b/>
              </w:rPr>
              <w:t>Amendment</w:t>
            </w:r>
          </w:p>
        </w:tc>
      </w:tr>
      <w:tr w:rsidR="00285863">
        <w:trPr>
          <w:trHeight w:val="493"/>
        </w:trPr>
        <w:tc>
          <w:tcPr>
            <w:tcW w:w="1102" w:type="dxa"/>
          </w:tcPr>
          <w:p w:rsidR="00285863" w:rsidRDefault="006F584D">
            <w:pPr>
              <w:pStyle w:val="TableParagraph"/>
            </w:pPr>
            <w:r>
              <w:t>1</w:t>
            </w:r>
          </w:p>
        </w:tc>
        <w:tc>
          <w:tcPr>
            <w:tcW w:w="1983" w:type="dxa"/>
          </w:tcPr>
          <w:p w:rsidR="00285863" w:rsidRDefault="006F584D">
            <w:pPr>
              <w:pStyle w:val="TableParagraph"/>
            </w:pPr>
            <w:r>
              <w:t>15 December 2015</w:t>
            </w:r>
          </w:p>
        </w:tc>
        <w:tc>
          <w:tcPr>
            <w:tcW w:w="2837" w:type="dxa"/>
          </w:tcPr>
          <w:p w:rsidR="00285863" w:rsidRDefault="006F584D">
            <w:pPr>
              <w:pStyle w:val="TableParagraph"/>
              <w:ind w:left="109"/>
            </w:pPr>
            <w:r>
              <w:t>Chief Administrative Officer</w:t>
            </w:r>
          </w:p>
        </w:tc>
        <w:tc>
          <w:tcPr>
            <w:tcW w:w="3934" w:type="dxa"/>
          </w:tcPr>
          <w:p w:rsidR="00285863" w:rsidRDefault="006F584D">
            <w:pPr>
              <w:pStyle w:val="TableParagraph"/>
              <w:ind w:left="106"/>
            </w:pPr>
            <w:r>
              <w:t>First Version</w:t>
            </w:r>
          </w:p>
        </w:tc>
      </w:tr>
      <w:tr w:rsidR="00285863">
        <w:trPr>
          <w:trHeight w:val="491"/>
        </w:trPr>
        <w:tc>
          <w:tcPr>
            <w:tcW w:w="1102" w:type="dxa"/>
          </w:tcPr>
          <w:p w:rsidR="00285863" w:rsidRDefault="006F584D">
            <w:pPr>
              <w:pStyle w:val="TableParagraph"/>
            </w:pPr>
            <w:r>
              <w:t>2</w:t>
            </w:r>
          </w:p>
        </w:tc>
        <w:tc>
          <w:tcPr>
            <w:tcW w:w="1983" w:type="dxa"/>
          </w:tcPr>
          <w:p w:rsidR="00285863" w:rsidRDefault="006F584D">
            <w:pPr>
              <w:pStyle w:val="TableParagraph"/>
            </w:pPr>
            <w:r>
              <w:t>19 January 2016</w:t>
            </w:r>
          </w:p>
        </w:tc>
        <w:tc>
          <w:tcPr>
            <w:tcW w:w="2837" w:type="dxa"/>
          </w:tcPr>
          <w:p w:rsidR="00285863" w:rsidRDefault="006F584D">
            <w:pPr>
              <w:pStyle w:val="TableParagraph"/>
              <w:ind w:left="109"/>
            </w:pPr>
            <w:r>
              <w:t>Chief Administrative Officer</w:t>
            </w:r>
          </w:p>
        </w:tc>
        <w:tc>
          <w:tcPr>
            <w:tcW w:w="3934" w:type="dxa"/>
          </w:tcPr>
          <w:p w:rsidR="00285863" w:rsidRDefault="006F584D">
            <w:pPr>
              <w:pStyle w:val="TableParagraph"/>
              <w:ind w:left="106"/>
            </w:pPr>
            <w:r>
              <w:t>Repaired Links</w:t>
            </w:r>
          </w:p>
        </w:tc>
      </w:tr>
      <w:tr w:rsidR="00285863">
        <w:trPr>
          <w:trHeight w:val="745"/>
        </w:trPr>
        <w:tc>
          <w:tcPr>
            <w:tcW w:w="1102" w:type="dxa"/>
          </w:tcPr>
          <w:p w:rsidR="00285863" w:rsidRDefault="006F584D">
            <w:pPr>
              <w:pStyle w:val="TableParagraph"/>
              <w:spacing w:before="123"/>
            </w:pPr>
            <w:r>
              <w:t>3</w:t>
            </w:r>
          </w:p>
        </w:tc>
        <w:tc>
          <w:tcPr>
            <w:tcW w:w="1983" w:type="dxa"/>
          </w:tcPr>
          <w:p w:rsidR="00285863" w:rsidRDefault="006F584D">
            <w:pPr>
              <w:pStyle w:val="TableParagraph"/>
              <w:spacing w:before="123"/>
            </w:pPr>
            <w:r>
              <w:t>21 August 2018</w:t>
            </w:r>
          </w:p>
        </w:tc>
        <w:tc>
          <w:tcPr>
            <w:tcW w:w="2837" w:type="dxa"/>
          </w:tcPr>
          <w:p w:rsidR="00285863" w:rsidRDefault="006F584D">
            <w:pPr>
              <w:pStyle w:val="TableParagraph"/>
              <w:spacing w:before="123"/>
              <w:ind w:left="109"/>
            </w:pPr>
            <w:r>
              <w:t>Chief Administrative Officer</w:t>
            </w:r>
          </w:p>
        </w:tc>
        <w:tc>
          <w:tcPr>
            <w:tcW w:w="3934" w:type="dxa"/>
          </w:tcPr>
          <w:p w:rsidR="00285863" w:rsidRDefault="006F584D">
            <w:pPr>
              <w:pStyle w:val="TableParagraph"/>
              <w:spacing w:before="120"/>
              <w:ind w:left="106" w:right="608"/>
            </w:pPr>
            <w:r>
              <w:t>Minor amendments and inclusion of Memorial Protocol</w:t>
            </w:r>
          </w:p>
        </w:tc>
      </w:tr>
      <w:tr w:rsidR="00285863">
        <w:trPr>
          <w:trHeight w:val="1000"/>
        </w:trPr>
        <w:tc>
          <w:tcPr>
            <w:tcW w:w="1102" w:type="dxa"/>
          </w:tcPr>
          <w:p w:rsidR="00285863" w:rsidRDefault="006F584D">
            <w:pPr>
              <w:pStyle w:val="TableParagraph"/>
              <w:spacing w:before="123"/>
            </w:pPr>
            <w:r>
              <w:t>4</w:t>
            </w:r>
          </w:p>
        </w:tc>
        <w:tc>
          <w:tcPr>
            <w:tcW w:w="1983" w:type="dxa"/>
          </w:tcPr>
          <w:p w:rsidR="00285863" w:rsidRDefault="006F584D">
            <w:pPr>
              <w:pStyle w:val="TableParagraph"/>
              <w:spacing w:before="123"/>
            </w:pPr>
            <w:r>
              <w:t>18 December 2018</w:t>
            </w:r>
          </w:p>
        </w:tc>
        <w:tc>
          <w:tcPr>
            <w:tcW w:w="2837" w:type="dxa"/>
          </w:tcPr>
          <w:p w:rsidR="00285863" w:rsidRDefault="006F584D">
            <w:pPr>
              <w:pStyle w:val="TableParagraph"/>
              <w:spacing w:before="123"/>
              <w:ind w:left="109"/>
            </w:pPr>
            <w:r>
              <w:t>Chief Administrative Officer</w:t>
            </w:r>
          </w:p>
        </w:tc>
        <w:tc>
          <w:tcPr>
            <w:tcW w:w="3934" w:type="dxa"/>
          </w:tcPr>
          <w:p w:rsidR="00285863" w:rsidRDefault="006F584D">
            <w:pPr>
              <w:pStyle w:val="TableParagraph"/>
              <w:spacing w:before="120"/>
              <w:ind w:left="106" w:right="297"/>
            </w:pPr>
            <w:r>
              <w:t>Minor amendments giving clarity to the security risk assessment process at Section 7</w:t>
            </w:r>
          </w:p>
        </w:tc>
      </w:tr>
    </w:tbl>
    <w:p w:rsidR="00000000" w:rsidRDefault="006F584D"/>
    <w:sectPr w:rsidR="00000000">
      <w:pgSz w:w="11910" w:h="16840"/>
      <w:pgMar w:top="2440" w:right="800" w:bottom="1500" w:left="920" w:header="828" w:footer="1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584D">
      <w:r>
        <w:separator/>
      </w:r>
    </w:p>
  </w:endnote>
  <w:endnote w:type="continuationSeparator" w:id="0">
    <w:p w:rsidR="00000000" w:rsidRDefault="006F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63" w:rsidRDefault="006F584D">
    <w:pPr>
      <w:pStyle w:val="BodyText"/>
      <w:spacing w:line="14" w:lineRule="auto"/>
      <w:ind w:left="0"/>
      <w:rPr>
        <w:sz w:val="20"/>
      </w:rPr>
    </w:pPr>
    <w:r>
      <w:pict>
        <v:shapetype id="_x0000_t202" coordsize="21600,21600" o:spt="202" path="m,l,21600r21600,l21600,xe">
          <v:stroke joinstyle="miter"/>
          <v:path gradientshapeok="t" o:connecttype="rect"/>
        </v:shapetype>
        <v:shape id="_x0000_s2054" type="#_x0000_t202" style="position:absolute;margin-left:517.3pt;margin-top:780.35pt;width:11.45pt;height:15.25pt;z-index:-19336;mso-position-horizontal-relative:page;mso-position-vertical-relative:page" filled="f" stroked="f">
          <v:textbox inset="0,0,0,0">
            <w:txbxContent>
              <w:p w:rsidR="00285863" w:rsidRDefault="006F584D">
                <w:pPr>
                  <w:spacing w:before="54"/>
                  <w:ind w:left="59"/>
                  <w:rPr>
                    <w:sz w:val="20"/>
                  </w:rPr>
                </w:pPr>
                <w:r>
                  <w:fldChar w:fldCharType="begin"/>
                </w:r>
                <w:r>
                  <w:rPr>
                    <w:color w:val="2A2A2A"/>
                    <w:w w:val="110"/>
                    <w:sz w:val="20"/>
                  </w:rPr>
                  <w:instrText xml:space="preserve"> PAGE </w:instrText>
                </w:r>
                <w:r>
                  <w:fldChar w:fldCharType="separate"/>
                </w:r>
                <w:r>
                  <w:rPr>
                    <w:noProof/>
                    <w:color w:val="2A2A2A"/>
                    <w:w w:val="110"/>
                    <w:sz w:val="20"/>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63" w:rsidRDefault="006F584D">
    <w:pPr>
      <w:pStyle w:val="BodyText"/>
      <w:spacing w:line="14" w:lineRule="auto"/>
      <w:ind w:left="0"/>
      <w:rPr>
        <w:sz w:val="20"/>
      </w:rPr>
    </w:pPr>
    <w:r>
      <w:pict>
        <v:line id="_x0000_s2053" style="position:absolute;z-index:-19288;mso-position-horizontal-relative:page;mso-position-vertical-relative:page" from="47.7pt,762.65pt" to="541.7pt,762.7pt">
          <w10:wrap anchorx="page" anchory="page"/>
        </v:line>
      </w:pict>
    </w:r>
    <w:r>
      <w:pict>
        <v:shapetype id="_x0000_t202" coordsize="21600,21600" o:spt="202" path="m,l,21600r21600,l21600,xe">
          <v:stroke joinstyle="miter"/>
          <v:path gradientshapeok="t" o:connecttype="rect"/>
        </v:shapetype>
        <v:shape id="_x0000_s2052" type="#_x0000_t202" style="position:absolute;margin-left:88.9pt;margin-top:773.15pt;width:62.5pt;height:12pt;z-index:-19264;mso-position-horizontal-relative:page;mso-position-vertical-relative:page" filled="f" stroked="f">
          <v:textbox inset="0,0,0,0">
            <w:txbxContent>
              <w:p w:rsidR="00285863" w:rsidRDefault="006F584D">
                <w:pPr>
                  <w:spacing w:before="12"/>
                  <w:ind w:left="20"/>
                  <w:rPr>
                    <w:i/>
                    <w:sz w:val="18"/>
                  </w:rPr>
                </w:pPr>
                <w:r>
                  <w:rPr>
                    <w:i/>
                    <w:sz w:val="18"/>
                  </w:rPr>
                  <w:t>UOW_PRO_370</w:t>
                </w:r>
              </w:p>
            </w:txbxContent>
          </v:textbox>
          <w10:wrap anchorx="page" anchory="page"/>
        </v:shape>
      </w:pict>
    </w:r>
    <w:r>
      <w:pict>
        <v:shape id="_x0000_s2051" type="#_x0000_t202" style="position:absolute;margin-left:227.5pt;margin-top:773.15pt;width:140.1pt;height:12pt;z-index:-19240;mso-position-horizontal-relative:page;mso-position-vertical-relative:page" filled="f" stroked="f">
          <v:textbox inset="0,0,0,0">
            <w:txbxContent>
              <w:p w:rsidR="00285863" w:rsidRDefault="006F584D">
                <w:pPr>
                  <w:spacing w:before="12"/>
                  <w:ind w:left="20"/>
                  <w:rPr>
                    <w:i/>
                    <w:sz w:val="18"/>
                  </w:rPr>
                </w:pPr>
                <w:r>
                  <w:rPr>
                    <w:i/>
                    <w:sz w:val="18"/>
                  </w:rPr>
                  <w:t>Protocol Procedure – December 2018</w:t>
                </w:r>
              </w:p>
            </w:txbxContent>
          </v:textbox>
          <w10:wrap anchorx="page" anchory="page"/>
        </v:shape>
      </w:pict>
    </w:r>
    <w:r>
      <w:pict>
        <v:shape id="_x0000_s2050" type="#_x0000_t202" style="position:absolute;margin-left:453.9pt;margin-top:773.15pt;width:52.45pt;height:12pt;z-index:-19216;mso-position-horizontal-relative:page;mso-position-vertical-relative:page" filled="f" stroked="f">
          <v:textbox inset="0,0,0,0">
            <w:txbxContent>
              <w:p w:rsidR="00285863" w:rsidRDefault="006F584D">
                <w:pPr>
                  <w:spacing w:before="12"/>
                  <w:ind w:left="20"/>
                  <w:rPr>
                    <w:i/>
                    <w:sz w:val="18"/>
                  </w:rPr>
                </w:pPr>
                <w:r>
                  <w:rPr>
                    <w:i/>
                    <w:sz w:val="18"/>
                  </w:rPr>
                  <w:t xml:space="preserve">Page </w:t>
                </w:r>
                <w:r>
                  <w:fldChar w:fldCharType="begin"/>
                </w:r>
                <w:r>
                  <w:rPr>
                    <w:i/>
                    <w:sz w:val="18"/>
                  </w:rPr>
                  <w:instrText xml:space="preserve"> PAGE </w:instrText>
                </w:r>
                <w:r>
                  <w:fldChar w:fldCharType="separate"/>
                </w:r>
                <w:r>
                  <w:rPr>
                    <w:i/>
                    <w:noProof/>
                    <w:sz w:val="18"/>
                  </w:rPr>
                  <w:t>12</w:t>
                </w:r>
                <w:r>
                  <w:fldChar w:fldCharType="end"/>
                </w:r>
                <w:r>
                  <w:rPr>
                    <w:i/>
                    <w:sz w:val="18"/>
                  </w:rPr>
                  <w:t xml:space="preserve"> of 12</w:t>
                </w:r>
              </w:p>
            </w:txbxContent>
          </v:textbox>
          <w10:wrap anchorx="page" anchory="page"/>
        </v:shape>
      </w:pict>
    </w:r>
    <w:r>
      <w:pict>
        <v:shape id="_x0000_s2049" type="#_x0000_t202" style="position:absolute;margin-left:87.3pt;margin-top:789.45pt;width:420.6pt;height:12pt;z-index:-19192;mso-position-horizontal-relative:page;mso-position-vertical-relative:page" filled="f" stroked="f">
          <v:textbox inset="0,0,0,0">
            <w:txbxContent>
              <w:p w:rsidR="00285863" w:rsidRDefault="006F584D">
                <w:pPr>
                  <w:spacing w:before="12"/>
                  <w:ind w:left="20"/>
                  <w:rPr>
                    <w:i/>
                    <w:sz w:val="18"/>
                  </w:rPr>
                </w:pPr>
                <w:r>
                  <w:rPr>
                    <w:i/>
                    <w:sz w:val="18"/>
                  </w:rPr>
                  <w:t>Hardcopies of this document are considered uncontrolled please refer to UOW website or intranet for latest version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584D">
      <w:r>
        <w:separator/>
      </w:r>
    </w:p>
  </w:footnote>
  <w:footnote w:type="continuationSeparator" w:id="0">
    <w:p w:rsidR="00000000" w:rsidRDefault="006F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63" w:rsidRDefault="006F584D">
    <w:pPr>
      <w:pStyle w:val="BodyText"/>
      <w:spacing w:line="14" w:lineRule="auto"/>
      <w:ind w:left="0"/>
      <w:rPr>
        <w:sz w:val="20"/>
      </w:rPr>
    </w:pPr>
    <w:r>
      <w:rPr>
        <w:noProof/>
        <w:lang w:val="en-AU" w:eastAsia="en-AU"/>
      </w:rPr>
      <w:drawing>
        <wp:anchor distT="0" distB="0" distL="0" distR="0" simplePos="0" relativeHeight="268416143" behindDoc="1" locked="0" layoutInCell="1" allowOverlap="1">
          <wp:simplePos x="0" y="0"/>
          <wp:positionH relativeFrom="page">
            <wp:posOffset>5584188</wp:posOffset>
          </wp:positionH>
          <wp:positionV relativeFrom="page">
            <wp:posOffset>525779</wp:posOffset>
          </wp:positionV>
          <wp:extent cx="1255394" cy="103314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255394" cy="10331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6007"/>
    <w:multiLevelType w:val="multilevel"/>
    <w:tmpl w:val="6178D7EC"/>
    <w:lvl w:ilvl="0">
      <w:start w:val="16"/>
      <w:numFmt w:val="decimal"/>
      <w:lvlText w:val="%1"/>
      <w:lvlJc w:val="left"/>
      <w:pPr>
        <w:ind w:left="1182" w:hanging="508"/>
        <w:jc w:val="left"/>
      </w:pPr>
      <w:rPr>
        <w:rFonts w:hint="default"/>
      </w:rPr>
    </w:lvl>
    <w:lvl w:ilvl="1">
      <w:start w:val="1"/>
      <w:numFmt w:val="decimal"/>
      <w:lvlText w:val="%1.%2."/>
      <w:lvlJc w:val="left"/>
      <w:pPr>
        <w:ind w:left="1182" w:hanging="508"/>
        <w:jc w:val="left"/>
      </w:pPr>
      <w:rPr>
        <w:rFonts w:ascii="Times New Roman" w:eastAsia="Times New Roman" w:hAnsi="Times New Roman" w:cs="Times New Roman" w:hint="default"/>
        <w:i/>
        <w:color w:val="282828"/>
        <w:w w:val="103"/>
        <w:sz w:val="21"/>
        <w:szCs w:val="21"/>
      </w:rPr>
    </w:lvl>
    <w:lvl w:ilvl="2">
      <w:start w:val="1"/>
      <w:numFmt w:val="decimal"/>
      <w:lvlText w:val="%1.%2.%3."/>
      <w:lvlJc w:val="left"/>
      <w:pPr>
        <w:ind w:left="1850" w:hanging="663"/>
        <w:jc w:val="left"/>
      </w:pPr>
      <w:rPr>
        <w:rFonts w:ascii="Times New Roman" w:eastAsia="Times New Roman" w:hAnsi="Times New Roman" w:cs="Times New Roman" w:hint="default"/>
        <w:i/>
        <w:color w:val="282828"/>
        <w:w w:val="103"/>
        <w:sz w:val="21"/>
        <w:szCs w:val="21"/>
      </w:rPr>
    </w:lvl>
    <w:lvl w:ilvl="3">
      <w:numFmt w:val="bullet"/>
      <w:lvlText w:val="•"/>
      <w:lvlJc w:val="left"/>
      <w:pPr>
        <w:ind w:left="3740" w:hanging="663"/>
      </w:pPr>
      <w:rPr>
        <w:rFonts w:hint="default"/>
      </w:rPr>
    </w:lvl>
    <w:lvl w:ilvl="4">
      <w:numFmt w:val="bullet"/>
      <w:lvlText w:val="•"/>
      <w:lvlJc w:val="left"/>
      <w:pPr>
        <w:ind w:left="4681" w:hanging="663"/>
      </w:pPr>
      <w:rPr>
        <w:rFonts w:hint="default"/>
      </w:rPr>
    </w:lvl>
    <w:lvl w:ilvl="5">
      <w:numFmt w:val="bullet"/>
      <w:lvlText w:val="•"/>
      <w:lvlJc w:val="left"/>
      <w:pPr>
        <w:ind w:left="5621" w:hanging="663"/>
      </w:pPr>
      <w:rPr>
        <w:rFonts w:hint="default"/>
      </w:rPr>
    </w:lvl>
    <w:lvl w:ilvl="6">
      <w:numFmt w:val="bullet"/>
      <w:lvlText w:val="•"/>
      <w:lvlJc w:val="left"/>
      <w:pPr>
        <w:ind w:left="6562" w:hanging="663"/>
      </w:pPr>
      <w:rPr>
        <w:rFonts w:hint="default"/>
      </w:rPr>
    </w:lvl>
    <w:lvl w:ilvl="7">
      <w:numFmt w:val="bullet"/>
      <w:lvlText w:val="•"/>
      <w:lvlJc w:val="left"/>
      <w:pPr>
        <w:ind w:left="7502" w:hanging="663"/>
      </w:pPr>
      <w:rPr>
        <w:rFonts w:hint="default"/>
      </w:rPr>
    </w:lvl>
    <w:lvl w:ilvl="8">
      <w:numFmt w:val="bullet"/>
      <w:lvlText w:val="•"/>
      <w:lvlJc w:val="left"/>
      <w:pPr>
        <w:ind w:left="8443" w:hanging="663"/>
      </w:pPr>
      <w:rPr>
        <w:rFonts w:hint="default"/>
      </w:rPr>
    </w:lvl>
  </w:abstractNum>
  <w:abstractNum w:abstractNumId="1" w15:restartNumberingAfterBreak="0">
    <w:nsid w:val="0B5E35A2"/>
    <w:multiLevelType w:val="multilevel"/>
    <w:tmpl w:val="21C269C2"/>
    <w:lvl w:ilvl="0">
      <w:start w:val="1"/>
      <w:numFmt w:val="decimal"/>
      <w:lvlText w:val="%1."/>
      <w:lvlJc w:val="left"/>
      <w:pPr>
        <w:ind w:left="1017" w:hanging="454"/>
        <w:jc w:val="left"/>
      </w:pPr>
      <w:rPr>
        <w:rFonts w:ascii="Times New Roman" w:eastAsia="Times New Roman" w:hAnsi="Times New Roman" w:cs="Times New Roman" w:hint="default"/>
        <w:w w:val="100"/>
        <w:sz w:val="22"/>
        <w:szCs w:val="22"/>
      </w:rPr>
    </w:lvl>
    <w:lvl w:ilvl="1">
      <w:start w:val="1"/>
      <w:numFmt w:val="decimal"/>
      <w:lvlText w:val="%1.%2."/>
      <w:lvlJc w:val="left"/>
      <w:pPr>
        <w:ind w:left="1584" w:hanging="567"/>
        <w:jc w:val="left"/>
      </w:pPr>
      <w:rPr>
        <w:rFonts w:ascii="Times New Roman" w:eastAsia="Times New Roman" w:hAnsi="Times New Roman" w:cs="Times New Roman" w:hint="default"/>
        <w:w w:val="100"/>
        <w:sz w:val="22"/>
        <w:szCs w:val="22"/>
      </w:rPr>
    </w:lvl>
    <w:lvl w:ilvl="2">
      <w:numFmt w:val="bullet"/>
      <w:lvlText w:val="•"/>
      <w:lvlJc w:val="left"/>
      <w:pPr>
        <w:ind w:left="2218" w:hanging="567"/>
      </w:pPr>
      <w:rPr>
        <w:rFonts w:hint="default"/>
      </w:rPr>
    </w:lvl>
    <w:lvl w:ilvl="3">
      <w:numFmt w:val="bullet"/>
      <w:lvlText w:val="•"/>
      <w:lvlJc w:val="left"/>
      <w:pPr>
        <w:ind w:left="2857" w:hanging="567"/>
      </w:pPr>
      <w:rPr>
        <w:rFonts w:hint="default"/>
      </w:rPr>
    </w:lvl>
    <w:lvl w:ilvl="4">
      <w:numFmt w:val="bullet"/>
      <w:lvlText w:val="•"/>
      <w:lvlJc w:val="left"/>
      <w:pPr>
        <w:ind w:left="3496" w:hanging="567"/>
      </w:pPr>
      <w:rPr>
        <w:rFonts w:hint="default"/>
      </w:rPr>
    </w:lvl>
    <w:lvl w:ilvl="5">
      <w:numFmt w:val="bullet"/>
      <w:lvlText w:val="•"/>
      <w:lvlJc w:val="left"/>
      <w:pPr>
        <w:ind w:left="4134" w:hanging="567"/>
      </w:pPr>
      <w:rPr>
        <w:rFonts w:hint="default"/>
      </w:rPr>
    </w:lvl>
    <w:lvl w:ilvl="6">
      <w:numFmt w:val="bullet"/>
      <w:lvlText w:val="•"/>
      <w:lvlJc w:val="left"/>
      <w:pPr>
        <w:ind w:left="4773" w:hanging="567"/>
      </w:pPr>
      <w:rPr>
        <w:rFonts w:hint="default"/>
      </w:rPr>
    </w:lvl>
    <w:lvl w:ilvl="7">
      <w:numFmt w:val="bullet"/>
      <w:lvlText w:val="•"/>
      <w:lvlJc w:val="left"/>
      <w:pPr>
        <w:ind w:left="5412" w:hanging="567"/>
      </w:pPr>
      <w:rPr>
        <w:rFonts w:hint="default"/>
      </w:rPr>
    </w:lvl>
    <w:lvl w:ilvl="8">
      <w:numFmt w:val="bullet"/>
      <w:lvlText w:val="•"/>
      <w:lvlJc w:val="left"/>
      <w:pPr>
        <w:ind w:left="6050" w:hanging="567"/>
      </w:pPr>
      <w:rPr>
        <w:rFonts w:hint="default"/>
      </w:rPr>
    </w:lvl>
  </w:abstractNum>
  <w:abstractNum w:abstractNumId="2" w15:restartNumberingAfterBreak="0">
    <w:nsid w:val="161D066B"/>
    <w:multiLevelType w:val="hybridMultilevel"/>
    <w:tmpl w:val="BAB8B07E"/>
    <w:lvl w:ilvl="0" w:tplc="6F5EF664">
      <w:start w:val="10"/>
      <w:numFmt w:val="decimal"/>
      <w:lvlText w:val="%1."/>
      <w:lvlJc w:val="left"/>
      <w:pPr>
        <w:ind w:left="1119" w:hanging="454"/>
        <w:jc w:val="left"/>
      </w:pPr>
      <w:rPr>
        <w:rFonts w:ascii="Times New Roman" w:eastAsia="Times New Roman" w:hAnsi="Times New Roman" w:cs="Times New Roman" w:hint="default"/>
        <w:w w:val="100"/>
        <w:sz w:val="22"/>
        <w:szCs w:val="22"/>
      </w:rPr>
    </w:lvl>
    <w:lvl w:ilvl="1" w:tplc="04DA7B0C">
      <w:numFmt w:val="bullet"/>
      <w:lvlText w:val="•"/>
      <w:lvlJc w:val="left"/>
      <w:pPr>
        <w:ind w:left="2026" w:hanging="454"/>
      </w:pPr>
      <w:rPr>
        <w:rFonts w:hint="default"/>
      </w:rPr>
    </w:lvl>
    <w:lvl w:ilvl="2" w:tplc="F328D1FA">
      <w:numFmt w:val="bullet"/>
      <w:lvlText w:val="•"/>
      <w:lvlJc w:val="left"/>
      <w:pPr>
        <w:ind w:left="2933" w:hanging="454"/>
      </w:pPr>
      <w:rPr>
        <w:rFonts w:hint="default"/>
      </w:rPr>
    </w:lvl>
    <w:lvl w:ilvl="3" w:tplc="0C48931C">
      <w:numFmt w:val="bullet"/>
      <w:lvlText w:val="•"/>
      <w:lvlJc w:val="left"/>
      <w:pPr>
        <w:ind w:left="3839" w:hanging="454"/>
      </w:pPr>
      <w:rPr>
        <w:rFonts w:hint="default"/>
      </w:rPr>
    </w:lvl>
    <w:lvl w:ilvl="4" w:tplc="098A39A6">
      <w:numFmt w:val="bullet"/>
      <w:lvlText w:val="•"/>
      <w:lvlJc w:val="left"/>
      <w:pPr>
        <w:ind w:left="4746" w:hanging="454"/>
      </w:pPr>
      <w:rPr>
        <w:rFonts w:hint="default"/>
      </w:rPr>
    </w:lvl>
    <w:lvl w:ilvl="5" w:tplc="19B21742">
      <w:numFmt w:val="bullet"/>
      <w:lvlText w:val="•"/>
      <w:lvlJc w:val="left"/>
      <w:pPr>
        <w:ind w:left="5653" w:hanging="454"/>
      </w:pPr>
      <w:rPr>
        <w:rFonts w:hint="default"/>
      </w:rPr>
    </w:lvl>
    <w:lvl w:ilvl="6" w:tplc="AB2EAF76">
      <w:numFmt w:val="bullet"/>
      <w:lvlText w:val="•"/>
      <w:lvlJc w:val="left"/>
      <w:pPr>
        <w:ind w:left="6559" w:hanging="454"/>
      </w:pPr>
      <w:rPr>
        <w:rFonts w:hint="default"/>
      </w:rPr>
    </w:lvl>
    <w:lvl w:ilvl="7" w:tplc="D3EC9380">
      <w:numFmt w:val="bullet"/>
      <w:lvlText w:val="•"/>
      <w:lvlJc w:val="left"/>
      <w:pPr>
        <w:ind w:left="7466" w:hanging="454"/>
      </w:pPr>
      <w:rPr>
        <w:rFonts w:hint="default"/>
      </w:rPr>
    </w:lvl>
    <w:lvl w:ilvl="8" w:tplc="2416B6CE">
      <w:numFmt w:val="bullet"/>
      <w:lvlText w:val="•"/>
      <w:lvlJc w:val="left"/>
      <w:pPr>
        <w:ind w:left="8373" w:hanging="454"/>
      </w:pPr>
      <w:rPr>
        <w:rFonts w:hint="default"/>
      </w:rPr>
    </w:lvl>
  </w:abstractNum>
  <w:abstractNum w:abstractNumId="3" w15:restartNumberingAfterBreak="0">
    <w:nsid w:val="2C47688A"/>
    <w:multiLevelType w:val="hybridMultilevel"/>
    <w:tmpl w:val="9BC2DF98"/>
    <w:lvl w:ilvl="0" w:tplc="8E70C9CC">
      <w:start w:val="1"/>
      <w:numFmt w:val="decimal"/>
      <w:lvlText w:val="%1."/>
      <w:lvlJc w:val="left"/>
      <w:pPr>
        <w:ind w:left="1629" w:hanging="445"/>
        <w:jc w:val="left"/>
      </w:pPr>
      <w:rPr>
        <w:rFonts w:hint="default"/>
        <w:i/>
        <w:w w:val="107"/>
      </w:rPr>
    </w:lvl>
    <w:lvl w:ilvl="1" w:tplc="17407A5C">
      <w:numFmt w:val="bullet"/>
      <w:lvlText w:val="•"/>
      <w:lvlJc w:val="left"/>
      <w:pPr>
        <w:ind w:left="2490" w:hanging="445"/>
      </w:pPr>
      <w:rPr>
        <w:rFonts w:hint="default"/>
      </w:rPr>
    </w:lvl>
    <w:lvl w:ilvl="2" w:tplc="A89E689A">
      <w:numFmt w:val="bullet"/>
      <w:lvlText w:val="•"/>
      <w:lvlJc w:val="left"/>
      <w:pPr>
        <w:ind w:left="3360" w:hanging="445"/>
      </w:pPr>
      <w:rPr>
        <w:rFonts w:hint="default"/>
      </w:rPr>
    </w:lvl>
    <w:lvl w:ilvl="3" w:tplc="4DB8E134">
      <w:numFmt w:val="bullet"/>
      <w:lvlText w:val="•"/>
      <w:lvlJc w:val="left"/>
      <w:pPr>
        <w:ind w:left="4231" w:hanging="445"/>
      </w:pPr>
      <w:rPr>
        <w:rFonts w:hint="default"/>
      </w:rPr>
    </w:lvl>
    <w:lvl w:ilvl="4" w:tplc="01B02394">
      <w:numFmt w:val="bullet"/>
      <w:lvlText w:val="•"/>
      <w:lvlJc w:val="left"/>
      <w:pPr>
        <w:ind w:left="5101" w:hanging="445"/>
      </w:pPr>
      <w:rPr>
        <w:rFonts w:hint="default"/>
      </w:rPr>
    </w:lvl>
    <w:lvl w:ilvl="5" w:tplc="4C76C51C">
      <w:numFmt w:val="bullet"/>
      <w:lvlText w:val="•"/>
      <w:lvlJc w:val="left"/>
      <w:pPr>
        <w:ind w:left="5972" w:hanging="445"/>
      </w:pPr>
      <w:rPr>
        <w:rFonts w:hint="default"/>
      </w:rPr>
    </w:lvl>
    <w:lvl w:ilvl="6" w:tplc="5016BF74">
      <w:numFmt w:val="bullet"/>
      <w:lvlText w:val="•"/>
      <w:lvlJc w:val="left"/>
      <w:pPr>
        <w:ind w:left="6842" w:hanging="445"/>
      </w:pPr>
      <w:rPr>
        <w:rFonts w:hint="default"/>
      </w:rPr>
    </w:lvl>
    <w:lvl w:ilvl="7" w:tplc="364C86C4">
      <w:numFmt w:val="bullet"/>
      <w:lvlText w:val="•"/>
      <w:lvlJc w:val="left"/>
      <w:pPr>
        <w:ind w:left="7712" w:hanging="445"/>
      </w:pPr>
      <w:rPr>
        <w:rFonts w:hint="default"/>
      </w:rPr>
    </w:lvl>
    <w:lvl w:ilvl="8" w:tplc="92C4F3F8">
      <w:numFmt w:val="bullet"/>
      <w:lvlText w:val="•"/>
      <w:lvlJc w:val="left"/>
      <w:pPr>
        <w:ind w:left="8583" w:hanging="445"/>
      </w:pPr>
      <w:rPr>
        <w:rFonts w:hint="default"/>
      </w:rPr>
    </w:lvl>
  </w:abstractNum>
  <w:abstractNum w:abstractNumId="4" w15:restartNumberingAfterBreak="0">
    <w:nsid w:val="2E74413C"/>
    <w:multiLevelType w:val="multilevel"/>
    <w:tmpl w:val="D9984CF6"/>
    <w:lvl w:ilvl="0">
      <w:start w:val="9"/>
      <w:numFmt w:val="decimal"/>
      <w:lvlText w:val="%1"/>
      <w:lvlJc w:val="left"/>
      <w:pPr>
        <w:ind w:left="1066" w:hanging="329"/>
        <w:jc w:val="left"/>
      </w:pPr>
      <w:rPr>
        <w:rFonts w:hint="default"/>
      </w:rPr>
    </w:lvl>
    <w:lvl w:ilvl="1">
      <w:start w:val="1"/>
      <w:numFmt w:val="decimal"/>
      <w:lvlText w:val="%1.%2"/>
      <w:lvlJc w:val="left"/>
      <w:pPr>
        <w:ind w:left="1066" w:hanging="329"/>
        <w:jc w:val="left"/>
      </w:pPr>
      <w:rPr>
        <w:rFonts w:ascii="Times New Roman" w:eastAsia="Times New Roman" w:hAnsi="Times New Roman" w:cs="Times New Roman" w:hint="default"/>
        <w:i/>
        <w:color w:val="282828"/>
        <w:w w:val="104"/>
        <w:sz w:val="21"/>
        <w:szCs w:val="21"/>
      </w:rPr>
    </w:lvl>
    <w:lvl w:ilvl="2">
      <w:numFmt w:val="bullet"/>
      <w:lvlText w:val="•"/>
      <w:lvlJc w:val="left"/>
      <w:pPr>
        <w:ind w:left="1181" w:hanging="358"/>
      </w:pPr>
      <w:rPr>
        <w:rFonts w:hint="default"/>
        <w:w w:val="99"/>
      </w:rPr>
    </w:lvl>
    <w:lvl w:ilvl="3">
      <w:numFmt w:val="bullet"/>
      <w:lvlText w:val="•"/>
      <w:lvlJc w:val="left"/>
      <w:pPr>
        <w:ind w:left="1626" w:hanging="367"/>
      </w:pPr>
      <w:rPr>
        <w:rFonts w:ascii="Times New Roman" w:eastAsia="Times New Roman" w:hAnsi="Times New Roman" w:cs="Times New Roman" w:hint="default"/>
        <w:color w:val="2A2A2A"/>
        <w:w w:val="100"/>
        <w:sz w:val="22"/>
        <w:szCs w:val="22"/>
      </w:rPr>
    </w:lvl>
    <w:lvl w:ilvl="4">
      <w:numFmt w:val="bullet"/>
      <w:lvlText w:val="•"/>
      <w:lvlJc w:val="left"/>
      <w:pPr>
        <w:ind w:left="3796" w:hanging="367"/>
      </w:pPr>
      <w:rPr>
        <w:rFonts w:hint="default"/>
      </w:rPr>
    </w:lvl>
    <w:lvl w:ilvl="5">
      <w:numFmt w:val="bullet"/>
      <w:lvlText w:val="•"/>
      <w:lvlJc w:val="left"/>
      <w:pPr>
        <w:ind w:left="4884" w:hanging="367"/>
      </w:pPr>
      <w:rPr>
        <w:rFonts w:hint="default"/>
      </w:rPr>
    </w:lvl>
    <w:lvl w:ilvl="6">
      <w:numFmt w:val="bullet"/>
      <w:lvlText w:val="•"/>
      <w:lvlJc w:val="left"/>
      <w:pPr>
        <w:ind w:left="5972" w:hanging="367"/>
      </w:pPr>
      <w:rPr>
        <w:rFonts w:hint="default"/>
      </w:rPr>
    </w:lvl>
    <w:lvl w:ilvl="7">
      <w:numFmt w:val="bullet"/>
      <w:lvlText w:val="•"/>
      <w:lvlJc w:val="left"/>
      <w:pPr>
        <w:ind w:left="7060" w:hanging="367"/>
      </w:pPr>
      <w:rPr>
        <w:rFonts w:hint="default"/>
      </w:rPr>
    </w:lvl>
    <w:lvl w:ilvl="8">
      <w:numFmt w:val="bullet"/>
      <w:lvlText w:val="•"/>
      <w:lvlJc w:val="left"/>
      <w:pPr>
        <w:ind w:left="8148" w:hanging="367"/>
      </w:pPr>
      <w:rPr>
        <w:rFonts w:hint="default"/>
      </w:rPr>
    </w:lvl>
  </w:abstractNum>
  <w:abstractNum w:abstractNumId="5" w15:restartNumberingAfterBreak="0">
    <w:nsid w:val="4F8C7D23"/>
    <w:multiLevelType w:val="hybridMultilevel"/>
    <w:tmpl w:val="E46CB982"/>
    <w:lvl w:ilvl="0" w:tplc="3FBC65D4">
      <w:start w:val="1"/>
      <w:numFmt w:val="decimal"/>
      <w:lvlText w:val="%1."/>
      <w:lvlJc w:val="left"/>
      <w:pPr>
        <w:ind w:left="879" w:hanging="630"/>
        <w:jc w:val="right"/>
      </w:pPr>
      <w:rPr>
        <w:rFonts w:hint="default"/>
        <w:b/>
        <w:bCs/>
        <w:w w:val="105"/>
      </w:rPr>
    </w:lvl>
    <w:lvl w:ilvl="1" w:tplc="D9984DB2">
      <w:numFmt w:val="bullet"/>
      <w:lvlText w:val="•"/>
      <w:lvlJc w:val="left"/>
      <w:pPr>
        <w:ind w:left="1181" w:hanging="371"/>
      </w:pPr>
      <w:rPr>
        <w:rFonts w:hint="default"/>
        <w:w w:val="103"/>
      </w:rPr>
    </w:lvl>
    <w:lvl w:ilvl="2" w:tplc="076610EE">
      <w:numFmt w:val="bullet"/>
      <w:lvlText w:val="o"/>
      <w:lvlJc w:val="left"/>
      <w:pPr>
        <w:ind w:left="1473" w:hanging="355"/>
      </w:pPr>
      <w:rPr>
        <w:rFonts w:hint="default"/>
        <w:w w:val="104"/>
      </w:rPr>
    </w:lvl>
    <w:lvl w:ilvl="3" w:tplc="C5C8FEDA">
      <w:numFmt w:val="bullet"/>
      <w:lvlText w:val="•"/>
      <w:lvlJc w:val="left"/>
      <w:pPr>
        <w:ind w:left="1480" w:hanging="355"/>
      </w:pPr>
      <w:rPr>
        <w:rFonts w:hint="default"/>
      </w:rPr>
    </w:lvl>
    <w:lvl w:ilvl="4" w:tplc="A51E1A8C">
      <w:numFmt w:val="bullet"/>
      <w:lvlText w:val="•"/>
      <w:lvlJc w:val="left"/>
      <w:pPr>
        <w:ind w:left="1520" w:hanging="355"/>
      </w:pPr>
      <w:rPr>
        <w:rFonts w:hint="default"/>
      </w:rPr>
    </w:lvl>
    <w:lvl w:ilvl="5" w:tplc="E326C064">
      <w:numFmt w:val="bullet"/>
      <w:lvlText w:val="•"/>
      <w:lvlJc w:val="left"/>
      <w:pPr>
        <w:ind w:left="2987" w:hanging="355"/>
      </w:pPr>
      <w:rPr>
        <w:rFonts w:hint="default"/>
      </w:rPr>
    </w:lvl>
    <w:lvl w:ilvl="6" w:tplc="2D4C1E62">
      <w:numFmt w:val="bullet"/>
      <w:lvlText w:val="•"/>
      <w:lvlJc w:val="left"/>
      <w:pPr>
        <w:ind w:left="4454" w:hanging="355"/>
      </w:pPr>
      <w:rPr>
        <w:rFonts w:hint="default"/>
      </w:rPr>
    </w:lvl>
    <w:lvl w:ilvl="7" w:tplc="18DAE14A">
      <w:numFmt w:val="bullet"/>
      <w:lvlText w:val="•"/>
      <w:lvlJc w:val="left"/>
      <w:pPr>
        <w:ind w:left="5922" w:hanging="355"/>
      </w:pPr>
      <w:rPr>
        <w:rFonts w:hint="default"/>
      </w:rPr>
    </w:lvl>
    <w:lvl w:ilvl="8" w:tplc="6CEAA6D2">
      <w:numFmt w:val="bullet"/>
      <w:lvlText w:val="•"/>
      <w:lvlJc w:val="left"/>
      <w:pPr>
        <w:ind w:left="7389" w:hanging="355"/>
      </w:pPr>
      <w:rPr>
        <w:rFonts w:hint="default"/>
      </w:rPr>
    </w:lvl>
  </w:abstractNum>
  <w:abstractNum w:abstractNumId="6" w15:restartNumberingAfterBreak="0">
    <w:nsid w:val="53286CB1"/>
    <w:multiLevelType w:val="multilevel"/>
    <w:tmpl w:val="CBAC32D0"/>
    <w:lvl w:ilvl="0">
      <w:start w:val="1"/>
      <w:numFmt w:val="decimal"/>
      <w:lvlText w:val="%1"/>
      <w:lvlJc w:val="left"/>
      <w:pPr>
        <w:ind w:left="666" w:hanging="454"/>
        <w:jc w:val="left"/>
      </w:pPr>
      <w:rPr>
        <w:rFonts w:ascii="Times New Roman" w:eastAsia="Times New Roman" w:hAnsi="Times New Roman" w:cs="Times New Roman" w:hint="default"/>
        <w:b/>
        <w:bCs/>
        <w:w w:val="100"/>
        <w:sz w:val="28"/>
        <w:szCs w:val="28"/>
      </w:rPr>
    </w:lvl>
    <w:lvl w:ilvl="1">
      <w:start w:val="1"/>
      <w:numFmt w:val="decimal"/>
      <w:lvlText w:val="%2."/>
      <w:lvlJc w:val="left"/>
      <w:pPr>
        <w:ind w:left="1119" w:hanging="454"/>
        <w:jc w:val="left"/>
      </w:pPr>
      <w:rPr>
        <w:rFonts w:ascii="Times New Roman" w:eastAsia="Times New Roman" w:hAnsi="Times New Roman" w:cs="Times New Roman" w:hint="default"/>
        <w:w w:val="100"/>
        <w:sz w:val="22"/>
        <w:szCs w:val="22"/>
      </w:rPr>
    </w:lvl>
    <w:lvl w:ilvl="2">
      <w:start w:val="1"/>
      <w:numFmt w:val="decimal"/>
      <w:lvlText w:val="%2.%3."/>
      <w:lvlJc w:val="left"/>
      <w:pPr>
        <w:ind w:left="1685" w:hanging="567"/>
        <w:jc w:val="left"/>
      </w:pPr>
      <w:rPr>
        <w:rFonts w:ascii="Times New Roman" w:eastAsia="Times New Roman" w:hAnsi="Times New Roman" w:cs="Times New Roman" w:hint="default"/>
        <w:w w:val="100"/>
        <w:sz w:val="22"/>
        <w:szCs w:val="22"/>
      </w:rPr>
    </w:lvl>
    <w:lvl w:ilvl="3">
      <w:numFmt w:val="bullet"/>
      <w:lvlText w:val="•"/>
      <w:lvlJc w:val="left"/>
      <w:pPr>
        <w:ind w:left="2743" w:hanging="567"/>
      </w:pPr>
      <w:rPr>
        <w:rFonts w:hint="default"/>
      </w:rPr>
    </w:lvl>
    <w:lvl w:ilvl="4">
      <w:numFmt w:val="bullet"/>
      <w:lvlText w:val="•"/>
      <w:lvlJc w:val="left"/>
      <w:pPr>
        <w:ind w:left="3806" w:hanging="567"/>
      </w:pPr>
      <w:rPr>
        <w:rFonts w:hint="default"/>
      </w:rPr>
    </w:lvl>
    <w:lvl w:ilvl="5">
      <w:numFmt w:val="bullet"/>
      <w:lvlText w:val="•"/>
      <w:lvlJc w:val="left"/>
      <w:pPr>
        <w:ind w:left="4869" w:hanging="567"/>
      </w:pPr>
      <w:rPr>
        <w:rFonts w:hint="default"/>
      </w:rPr>
    </w:lvl>
    <w:lvl w:ilvl="6">
      <w:numFmt w:val="bullet"/>
      <w:lvlText w:val="•"/>
      <w:lvlJc w:val="left"/>
      <w:pPr>
        <w:ind w:left="5933" w:hanging="567"/>
      </w:pPr>
      <w:rPr>
        <w:rFonts w:hint="default"/>
      </w:rPr>
    </w:lvl>
    <w:lvl w:ilvl="7">
      <w:numFmt w:val="bullet"/>
      <w:lvlText w:val="•"/>
      <w:lvlJc w:val="left"/>
      <w:pPr>
        <w:ind w:left="6996" w:hanging="567"/>
      </w:pPr>
      <w:rPr>
        <w:rFonts w:hint="default"/>
      </w:rPr>
    </w:lvl>
    <w:lvl w:ilvl="8">
      <w:numFmt w:val="bullet"/>
      <w:lvlText w:val="•"/>
      <w:lvlJc w:val="left"/>
      <w:pPr>
        <w:ind w:left="8059" w:hanging="567"/>
      </w:pPr>
      <w:rPr>
        <w:rFonts w:hint="default"/>
      </w:rPr>
    </w:lvl>
  </w:abstractNum>
  <w:abstractNum w:abstractNumId="7" w15:restartNumberingAfterBreak="0">
    <w:nsid w:val="61E30D37"/>
    <w:multiLevelType w:val="hybridMultilevel"/>
    <w:tmpl w:val="524CADAC"/>
    <w:lvl w:ilvl="0" w:tplc="22F806DE">
      <w:start w:val="1"/>
      <w:numFmt w:val="decimal"/>
      <w:lvlText w:val="%1"/>
      <w:lvlJc w:val="left"/>
      <w:pPr>
        <w:ind w:left="779" w:hanging="567"/>
        <w:jc w:val="left"/>
      </w:pPr>
      <w:rPr>
        <w:rFonts w:ascii="Times New Roman" w:eastAsia="Times New Roman" w:hAnsi="Times New Roman" w:cs="Times New Roman" w:hint="default"/>
        <w:w w:val="100"/>
        <w:sz w:val="22"/>
        <w:szCs w:val="22"/>
      </w:rPr>
    </w:lvl>
    <w:lvl w:ilvl="1" w:tplc="B498C54C">
      <w:numFmt w:val="bullet"/>
      <w:lvlText w:val="•"/>
      <w:lvlJc w:val="left"/>
      <w:pPr>
        <w:ind w:left="1720" w:hanging="567"/>
      </w:pPr>
      <w:rPr>
        <w:rFonts w:hint="default"/>
      </w:rPr>
    </w:lvl>
    <w:lvl w:ilvl="2" w:tplc="B1549800">
      <w:numFmt w:val="bullet"/>
      <w:lvlText w:val="•"/>
      <w:lvlJc w:val="left"/>
      <w:pPr>
        <w:ind w:left="2661" w:hanging="567"/>
      </w:pPr>
      <w:rPr>
        <w:rFonts w:hint="default"/>
      </w:rPr>
    </w:lvl>
    <w:lvl w:ilvl="3" w:tplc="B2B8C10A">
      <w:numFmt w:val="bullet"/>
      <w:lvlText w:val="•"/>
      <w:lvlJc w:val="left"/>
      <w:pPr>
        <w:ind w:left="3601" w:hanging="567"/>
      </w:pPr>
      <w:rPr>
        <w:rFonts w:hint="default"/>
      </w:rPr>
    </w:lvl>
    <w:lvl w:ilvl="4" w:tplc="1AC8F2AC">
      <w:numFmt w:val="bullet"/>
      <w:lvlText w:val="•"/>
      <w:lvlJc w:val="left"/>
      <w:pPr>
        <w:ind w:left="4542" w:hanging="567"/>
      </w:pPr>
      <w:rPr>
        <w:rFonts w:hint="default"/>
      </w:rPr>
    </w:lvl>
    <w:lvl w:ilvl="5" w:tplc="77AC90D0">
      <w:numFmt w:val="bullet"/>
      <w:lvlText w:val="•"/>
      <w:lvlJc w:val="left"/>
      <w:pPr>
        <w:ind w:left="5483" w:hanging="567"/>
      </w:pPr>
      <w:rPr>
        <w:rFonts w:hint="default"/>
      </w:rPr>
    </w:lvl>
    <w:lvl w:ilvl="6" w:tplc="09A684EA">
      <w:numFmt w:val="bullet"/>
      <w:lvlText w:val="•"/>
      <w:lvlJc w:val="left"/>
      <w:pPr>
        <w:ind w:left="6423" w:hanging="567"/>
      </w:pPr>
      <w:rPr>
        <w:rFonts w:hint="default"/>
      </w:rPr>
    </w:lvl>
    <w:lvl w:ilvl="7" w:tplc="6C94C90C">
      <w:numFmt w:val="bullet"/>
      <w:lvlText w:val="•"/>
      <w:lvlJc w:val="left"/>
      <w:pPr>
        <w:ind w:left="7364" w:hanging="567"/>
      </w:pPr>
      <w:rPr>
        <w:rFonts w:hint="default"/>
      </w:rPr>
    </w:lvl>
    <w:lvl w:ilvl="8" w:tplc="7F101B0C">
      <w:numFmt w:val="bullet"/>
      <w:lvlText w:val="•"/>
      <w:lvlJc w:val="left"/>
      <w:pPr>
        <w:ind w:left="8305" w:hanging="567"/>
      </w:pPr>
      <w:rPr>
        <w:rFonts w:hint="default"/>
      </w:rPr>
    </w:lvl>
  </w:abstractNum>
  <w:abstractNum w:abstractNumId="8" w15:restartNumberingAfterBreak="0">
    <w:nsid w:val="74E259AC"/>
    <w:multiLevelType w:val="hybridMultilevel"/>
    <w:tmpl w:val="AA504C9E"/>
    <w:lvl w:ilvl="0" w:tplc="BE44CF52">
      <w:start w:val="3"/>
      <w:numFmt w:val="decimal"/>
      <w:lvlText w:val="%1."/>
      <w:lvlJc w:val="left"/>
      <w:pPr>
        <w:ind w:left="824" w:hanging="723"/>
        <w:jc w:val="right"/>
      </w:pPr>
      <w:rPr>
        <w:rFonts w:hint="default"/>
        <w:b/>
        <w:bCs/>
        <w:w w:val="110"/>
      </w:rPr>
    </w:lvl>
    <w:lvl w:ilvl="1" w:tplc="392A564C">
      <w:numFmt w:val="bullet"/>
      <w:lvlText w:val="•"/>
      <w:lvlJc w:val="left"/>
      <w:pPr>
        <w:ind w:left="1189" w:hanging="381"/>
      </w:pPr>
      <w:rPr>
        <w:rFonts w:hint="default"/>
        <w:w w:val="103"/>
      </w:rPr>
    </w:lvl>
    <w:lvl w:ilvl="2" w:tplc="219483F2">
      <w:numFmt w:val="bullet"/>
      <w:lvlText w:val="•"/>
      <w:lvlJc w:val="left"/>
      <w:pPr>
        <w:ind w:left="2196" w:hanging="381"/>
      </w:pPr>
      <w:rPr>
        <w:rFonts w:hint="default"/>
      </w:rPr>
    </w:lvl>
    <w:lvl w:ilvl="3" w:tplc="60A407DC">
      <w:numFmt w:val="bullet"/>
      <w:lvlText w:val="•"/>
      <w:lvlJc w:val="left"/>
      <w:pPr>
        <w:ind w:left="3212" w:hanging="381"/>
      </w:pPr>
      <w:rPr>
        <w:rFonts w:hint="default"/>
      </w:rPr>
    </w:lvl>
    <w:lvl w:ilvl="4" w:tplc="D7B49162">
      <w:numFmt w:val="bullet"/>
      <w:lvlText w:val="•"/>
      <w:lvlJc w:val="left"/>
      <w:pPr>
        <w:ind w:left="4228" w:hanging="381"/>
      </w:pPr>
      <w:rPr>
        <w:rFonts w:hint="default"/>
      </w:rPr>
    </w:lvl>
    <w:lvl w:ilvl="5" w:tplc="E20EF11C">
      <w:numFmt w:val="bullet"/>
      <w:lvlText w:val="•"/>
      <w:lvlJc w:val="left"/>
      <w:pPr>
        <w:ind w:left="5244" w:hanging="381"/>
      </w:pPr>
      <w:rPr>
        <w:rFonts w:hint="default"/>
      </w:rPr>
    </w:lvl>
    <w:lvl w:ilvl="6" w:tplc="4B40544C">
      <w:numFmt w:val="bullet"/>
      <w:lvlText w:val="•"/>
      <w:lvlJc w:val="left"/>
      <w:pPr>
        <w:ind w:left="6260" w:hanging="381"/>
      </w:pPr>
      <w:rPr>
        <w:rFonts w:hint="default"/>
      </w:rPr>
    </w:lvl>
    <w:lvl w:ilvl="7" w:tplc="3DA428AA">
      <w:numFmt w:val="bullet"/>
      <w:lvlText w:val="•"/>
      <w:lvlJc w:val="left"/>
      <w:pPr>
        <w:ind w:left="7276" w:hanging="381"/>
      </w:pPr>
      <w:rPr>
        <w:rFonts w:hint="default"/>
      </w:rPr>
    </w:lvl>
    <w:lvl w:ilvl="8" w:tplc="550E5C90">
      <w:numFmt w:val="bullet"/>
      <w:lvlText w:val="•"/>
      <w:lvlJc w:val="left"/>
      <w:pPr>
        <w:ind w:left="8292" w:hanging="381"/>
      </w:pPr>
      <w:rPr>
        <w:rFonts w:hint="default"/>
      </w:rPr>
    </w:lvl>
  </w:abstractNum>
  <w:abstractNum w:abstractNumId="9" w15:restartNumberingAfterBreak="0">
    <w:nsid w:val="7A0B4F61"/>
    <w:multiLevelType w:val="hybridMultilevel"/>
    <w:tmpl w:val="E440E702"/>
    <w:lvl w:ilvl="0" w:tplc="DDACCBB0">
      <w:start w:val="1"/>
      <w:numFmt w:val="lowerLetter"/>
      <w:lvlText w:val="%1."/>
      <w:lvlJc w:val="left"/>
      <w:pPr>
        <w:ind w:left="1690" w:hanging="221"/>
        <w:jc w:val="left"/>
      </w:pPr>
      <w:rPr>
        <w:rFonts w:ascii="Times New Roman" w:eastAsia="Times New Roman" w:hAnsi="Times New Roman" w:cs="Times New Roman" w:hint="default"/>
        <w:i/>
        <w:color w:val="282828"/>
        <w:w w:val="107"/>
        <w:sz w:val="21"/>
        <w:szCs w:val="21"/>
      </w:rPr>
    </w:lvl>
    <w:lvl w:ilvl="1" w:tplc="DB18A1EE">
      <w:numFmt w:val="bullet"/>
      <w:lvlText w:val="•"/>
      <w:lvlJc w:val="left"/>
      <w:pPr>
        <w:ind w:left="2562" w:hanging="221"/>
      </w:pPr>
      <w:rPr>
        <w:rFonts w:hint="default"/>
      </w:rPr>
    </w:lvl>
    <w:lvl w:ilvl="2" w:tplc="BBB0EFF6">
      <w:numFmt w:val="bullet"/>
      <w:lvlText w:val="•"/>
      <w:lvlJc w:val="left"/>
      <w:pPr>
        <w:ind w:left="3424" w:hanging="221"/>
      </w:pPr>
      <w:rPr>
        <w:rFonts w:hint="default"/>
      </w:rPr>
    </w:lvl>
    <w:lvl w:ilvl="3" w:tplc="531834E8">
      <w:numFmt w:val="bullet"/>
      <w:lvlText w:val="•"/>
      <w:lvlJc w:val="left"/>
      <w:pPr>
        <w:ind w:left="4287" w:hanging="221"/>
      </w:pPr>
      <w:rPr>
        <w:rFonts w:hint="default"/>
      </w:rPr>
    </w:lvl>
    <w:lvl w:ilvl="4" w:tplc="147AD45A">
      <w:numFmt w:val="bullet"/>
      <w:lvlText w:val="•"/>
      <w:lvlJc w:val="left"/>
      <w:pPr>
        <w:ind w:left="5149" w:hanging="221"/>
      </w:pPr>
      <w:rPr>
        <w:rFonts w:hint="default"/>
      </w:rPr>
    </w:lvl>
    <w:lvl w:ilvl="5" w:tplc="19FC1FB4">
      <w:numFmt w:val="bullet"/>
      <w:lvlText w:val="•"/>
      <w:lvlJc w:val="left"/>
      <w:pPr>
        <w:ind w:left="6012" w:hanging="221"/>
      </w:pPr>
      <w:rPr>
        <w:rFonts w:hint="default"/>
      </w:rPr>
    </w:lvl>
    <w:lvl w:ilvl="6" w:tplc="A1DE66EE">
      <w:numFmt w:val="bullet"/>
      <w:lvlText w:val="•"/>
      <w:lvlJc w:val="left"/>
      <w:pPr>
        <w:ind w:left="6874" w:hanging="221"/>
      </w:pPr>
      <w:rPr>
        <w:rFonts w:hint="default"/>
      </w:rPr>
    </w:lvl>
    <w:lvl w:ilvl="7" w:tplc="3F341694">
      <w:numFmt w:val="bullet"/>
      <w:lvlText w:val="•"/>
      <w:lvlJc w:val="left"/>
      <w:pPr>
        <w:ind w:left="7736" w:hanging="221"/>
      </w:pPr>
      <w:rPr>
        <w:rFonts w:hint="default"/>
      </w:rPr>
    </w:lvl>
    <w:lvl w:ilvl="8" w:tplc="A5149BD4">
      <w:numFmt w:val="bullet"/>
      <w:lvlText w:val="•"/>
      <w:lvlJc w:val="left"/>
      <w:pPr>
        <w:ind w:left="8599" w:hanging="221"/>
      </w:pPr>
      <w:rPr>
        <w:rFonts w:hint="default"/>
      </w:rPr>
    </w:lvl>
  </w:abstractNum>
  <w:num w:numId="1">
    <w:abstractNumId w:val="2"/>
  </w:num>
  <w:num w:numId="2">
    <w:abstractNumId w:val="6"/>
  </w:num>
  <w:num w:numId="3">
    <w:abstractNumId w:val="7"/>
  </w:num>
  <w:num w:numId="4">
    <w:abstractNumId w:val="1"/>
  </w:num>
  <w:num w:numId="5">
    <w:abstractNumId w:val="4"/>
  </w:num>
  <w:num w:numId="6">
    <w:abstractNumId w:val="8"/>
  </w:num>
  <w:num w:numId="7">
    <w:abstractNumId w:val="3"/>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85863"/>
    <w:rsid w:val="000957FE"/>
    <w:rsid w:val="00285863"/>
    <w:rsid w:val="00472B43"/>
    <w:rsid w:val="006F584D"/>
    <w:rsid w:val="00A41582"/>
    <w:rsid w:val="00A83DA3"/>
    <w:rsid w:val="00A948A9"/>
    <w:rsid w:val="00B16508"/>
    <w:rsid w:val="00C82D78"/>
    <w:rsid w:val="00DE0689"/>
    <w:rsid w:val="00DF1059"/>
    <w:rsid w:val="00F65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CB39707"/>
  <w15:docId w15:val="{C7A59B38-0270-4530-B0F3-404E7D8B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66" w:hanging="454"/>
      <w:outlineLvl w:val="0"/>
    </w:pPr>
    <w:rPr>
      <w:b/>
      <w:bCs/>
      <w:sz w:val="28"/>
      <w:szCs w:val="28"/>
    </w:rPr>
  </w:style>
  <w:style w:type="paragraph" w:styleId="Heading2">
    <w:name w:val="heading 2"/>
    <w:basedOn w:val="Normal"/>
    <w:uiPriority w:val="1"/>
    <w:qFormat/>
    <w:pPr>
      <w:ind w:left="212"/>
      <w:outlineLvl w:val="1"/>
    </w:pPr>
    <w:rPr>
      <w:b/>
      <w:bCs/>
      <w:sz w:val="24"/>
      <w:szCs w:val="24"/>
    </w:rPr>
  </w:style>
  <w:style w:type="paragraph" w:styleId="Heading3">
    <w:name w:val="heading 3"/>
    <w:basedOn w:val="Normal"/>
    <w:uiPriority w:val="1"/>
    <w:qFormat/>
    <w:pPr>
      <w:spacing w:before="93"/>
      <w:ind w:left="912" w:right="1106" w:hanging="70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777" w:hanging="566"/>
    </w:pPr>
  </w:style>
  <w:style w:type="paragraph" w:styleId="BodyText">
    <w:name w:val="Body Text"/>
    <w:basedOn w:val="Normal"/>
    <w:uiPriority w:val="1"/>
    <w:qFormat/>
    <w:pPr>
      <w:ind w:left="1119"/>
    </w:pPr>
  </w:style>
  <w:style w:type="paragraph" w:styleId="ListParagraph">
    <w:name w:val="List Paragraph"/>
    <w:basedOn w:val="Normal"/>
    <w:uiPriority w:val="1"/>
    <w:qFormat/>
    <w:pPr>
      <w:spacing w:before="119"/>
      <w:ind w:left="1119" w:hanging="453"/>
      <w:jc w:val="both"/>
    </w:pPr>
  </w:style>
  <w:style w:type="paragraph" w:customStyle="1" w:styleId="TableParagraph">
    <w:name w:val="Table Paragraph"/>
    <w:basedOn w:val="Normal"/>
    <w:uiPriority w:val="1"/>
    <w:qFormat/>
    <w:pPr>
      <w:spacing w:before="121"/>
      <w:ind w:left="107"/>
    </w:pPr>
  </w:style>
  <w:style w:type="character" w:styleId="Hyperlink">
    <w:name w:val="Hyperlink"/>
    <w:basedOn w:val="DefaultParagraphFont"/>
    <w:uiPriority w:val="99"/>
    <w:unhideWhenUsed/>
    <w:rsid w:val="00F65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taff.uow.edu.au/ohs/staffwellbeing/mental-health/employeeassistanceprogram/index.html" TargetMode="External"/><Relationship Id="rId18" Type="http://schemas.openxmlformats.org/officeDocument/2006/relationships/hyperlink" Target="https://intranet.uow.edu.au/static/UOW%20Brand%20Guidelines%20v2%2018-7-16_latestReleased_UOW211142.pdf" TargetMode="External"/><Relationship Id="rId26" Type="http://schemas.openxmlformats.org/officeDocument/2006/relationships/hyperlink" Target="https://unishop.uow.edu.au/clothing-memorabilia.html" TargetMode="External"/><Relationship Id="rId3" Type="http://schemas.openxmlformats.org/officeDocument/2006/relationships/settings" Target="settings.xml"/><Relationship Id="rId21" Type="http://schemas.openxmlformats.org/officeDocument/2006/relationships/hyperlink" Target="http://www.uow.edu.au/governance/committees/council/index.html" TargetMode="External"/><Relationship Id="rId34"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mailto:staceyt@uow.edu.au" TargetMode="External"/><Relationship Id="rId17" Type="http://schemas.openxmlformats.org/officeDocument/2006/relationships/hyperlink" Target="http://www.uow.edu.au/about/policy/alphalisting/UOW139850.html" TargetMode="External"/><Relationship Id="rId25" Type="http://schemas.openxmlformats.org/officeDocument/2006/relationships/hyperlink" Target="https://www.dpc.nsw.gov.au/tools-and-resources/event-starter-guide/protocol/"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uow.edu.au/about/policy/UOW016993.html" TargetMode="External"/><Relationship Id="rId20" Type="http://schemas.openxmlformats.org/officeDocument/2006/relationships/hyperlink" Target="https://www.uow.edu.au/about/policy/UOW058680.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governor.nsw.gov.au/protocol/vice-regal-guidelin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ow.edu.au/about/policy/UOW151341.html" TargetMode="External"/><Relationship Id="rId23" Type="http://schemas.openxmlformats.org/officeDocument/2006/relationships/hyperlink" Target="http://www.worketiquette.co.uk/international-gift-giving.html" TargetMode="External"/><Relationship Id="rId28" Type="http://schemas.openxmlformats.org/officeDocument/2006/relationships/hyperlink" Target="http://www.uow.edu.au/about/policy/feedback/index.html" TargetMode="External"/><Relationship Id="rId10" Type="http://schemas.openxmlformats.org/officeDocument/2006/relationships/footer" Target="footer1.xml"/><Relationship Id="rId19" Type="http://schemas.openxmlformats.org/officeDocument/2006/relationships/hyperlink" Target="https://www.uow.edu.au/about/policy/UOW058712.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llings@uow.edu.au" TargetMode="External"/><Relationship Id="rId14" Type="http://schemas.openxmlformats.org/officeDocument/2006/relationships/hyperlink" Target="http://www.uow.edu.au/about/policy/UOW151341.html" TargetMode="External"/><Relationship Id="rId22" Type="http://schemas.openxmlformats.org/officeDocument/2006/relationships/hyperlink" Target="https://www.debretts.com/expertise/forms-of-address/" TargetMode="External"/><Relationship Id="rId27" Type="http://schemas.openxmlformats.org/officeDocument/2006/relationships/hyperlink" Target="http://www.health.nsw.gov.au/environment/factsheets/Pages/cremation-ashes.aspx" TargetMode="Externa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mailto:freedomofspeechreview@educat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EC633-73ED-4D09-B406-6066495D2B40}"/>
</file>

<file path=customXml/itemProps2.xml><?xml version="1.0" encoding="utf-8"?>
<ds:datastoreItem xmlns:ds="http://schemas.openxmlformats.org/officeDocument/2006/customXml" ds:itemID="{23CBE641-CB80-40C0-9EF7-B2CCC085E74E}"/>
</file>

<file path=customXml/itemProps3.xml><?xml version="1.0" encoding="utf-8"?>
<ds:datastoreItem xmlns:ds="http://schemas.openxmlformats.org/officeDocument/2006/customXml" ds:itemID="{46D59606-0384-40AD-B298-800D3870C4F4}"/>
</file>

<file path=docProps/app.xml><?xml version="1.0" encoding="utf-8"?>
<Properties xmlns="http://schemas.openxmlformats.org/officeDocument/2006/extended-properties" xmlns:vt="http://schemas.openxmlformats.org/officeDocument/2006/docPropsVTypes">
  <Template>BBC1F29F.dotm</Template>
  <TotalTime>8</TotalTime>
  <Pages>17</Pages>
  <Words>6129</Words>
  <Characters>34938</Characters>
  <Application>Microsoft Office Word</Application>
  <DocSecurity>0</DocSecurity>
  <Lines>291</Lines>
  <Paragraphs>81</Paragraphs>
  <ScaleCrop>false</ScaleCrop>
  <Company>Australian Government</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12</cp:revision>
  <dcterms:created xsi:type="dcterms:W3CDTF">2019-03-14T05:28:00Z</dcterms:created>
  <dcterms:modified xsi:type="dcterms:W3CDTF">2019-03-18T22:25:00Z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Adobe Acrobat Pro DC 19.10.20064</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