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1.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0.xml" ContentType="application/vnd.openxmlformats-officedocument.wordprocessingml.footer+xml"/>
  <Override PartName="/word/footer12.xml" ContentType="application/vnd.openxmlformats-officedocument.wordprocessingml.footer+xml"/>
  <Override PartName="/word/footer19.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44" w:rsidRPr="0062616F" w:rsidRDefault="00336F74" w:rsidP="0062616F">
      <w:pPr>
        <w:ind w:left="7626"/>
        <w:rPr>
          <w:rFonts w:ascii="Arial"/>
          <w:color w:val="545454"/>
          <w:w w:val="110"/>
          <w:sz w:val="16"/>
        </w:rPr>
      </w:pPr>
      <w:r w:rsidRPr="0062616F">
        <w:rPr>
          <w:rFonts w:ascii="Arial"/>
          <w:noProof/>
          <w:color w:val="545454"/>
          <w:w w:val="110"/>
          <w:sz w:val="16"/>
          <w:lang w:val="en-AU" w:eastAsia="en-AU"/>
        </w:rPr>
        <w:drawing>
          <wp:anchor distT="0" distB="0" distL="0" distR="0" simplePos="0" relativeHeight="251639808" behindDoc="0" locked="0" layoutInCell="1" allowOverlap="1">
            <wp:simplePos x="0" y="0"/>
            <wp:positionH relativeFrom="page">
              <wp:posOffset>464043</wp:posOffset>
            </wp:positionH>
            <wp:positionV relativeFrom="paragraph">
              <wp:posOffset>36497</wp:posOffset>
            </wp:positionV>
            <wp:extent cx="1941656" cy="5127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41656" cy="512720"/>
                    </a:xfrm>
                    <a:prstGeom prst="rect">
                      <a:avLst/>
                    </a:prstGeom>
                  </pic:spPr>
                </pic:pic>
              </a:graphicData>
            </a:graphic>
          </wp:anchor>
        </w:drawing>
      </w:r>
      <w:bookmarkStart w:id="0" w:name="Griffith_University_January_2019"/>
      <w:bookmarkEnd w:id="0"/>
      <w:r w:rsidRPr="0062616F">
        <w:rPr>
          <w:rFonts w:ascii="Arial"/>
          <w:color w:val="545454"/>
          <w:w w:val="110"/>
          <w:sz w:val="16"/>
        </w:rPr>
        <w:t>P</w:t>
      </w:r>
      <w:r w:rsidR="004C2914" w:rsidRPr="0062616F">
        <w:rPr>
          <w:rFonts w:ascii="Arial"/>
          <w:color w:val="545454"/>
          <w:w w:val="110"/>
          <w:sz w:val="16"/>
        </w:rPr>
        <w:t>ete</w:t>
      </w:r>
      <w:r w:rsidRPr="0062616F">
        <w:rPr>
          <w:rFonts w:ascii="Arial"/>
          <w:color w:val="545454"/>
          <w:w w:val="110"/>
          <w:sz w:val="16"/>
        </w:rPr>
        <w:t>r Bryant</w:t>
      </w:r>
    </w:p>
    <w:p w:rsidR="00965A44" w:rsidRPr="0062616F" w:rsidRDefault="00336F74" w:rsidP="0062616F">
      <w:pPr>
        <w:spacing w:line="276" w:lineRule="auto"/>
        <w:ind w:left="7626"/>
        <w:rPr>
          <w:rFonts w:ascii="Arial"/>
          <w:color w:val="545454"/>
          <w:w w:val="110"/>
          <w:sz w:val="16"/>
        </w:rPr>
      </w:pPr>
      <w:r w:rsidRPr="0062616F">
        <w:rPr>
          <w:rFonts w:ascii="Arial"/>
          <w:color w:val="545454"/>
          <w:w w:val="110"/>
          <w:sz w:val="16"/>
        </w:rPr>
        <w:t>Vice President (Corporate Services)</w:t>
      </w:r>
    </w:p>
    <w:p w:rsidR="00965A44" w:rsidRPr="0062616F" w:rsidRDefault="00336F74" w:rsidP="0062616F">
      <w:pPr>
        <w:spacing w:before="240" w:line="276" w:lineRule="auto"/>
        <w:ind w:left="7626"/>
        <w:rPr>
          <w:rFonts w:ascii="Arial"/>
          <w:color w:val="545454"/>
          <w:w w:val="110"/>
          <w:sz w:val="16"/>
        </w:rPr>
      </w:pPr>
      <w:r w:rsidRPr="0062616F">
        <w:rPr>
          <w:rFonts w:ascii="Arial"/>
          <w:color w:val="545454"/>
          <w:w w:val="110"/>
          <w:sz w:val="16"/>
        </w:rPr>
        <w:t>Griffi</w:t>
      </w:r>
      <w:r w:rsidR="004C2914" w:rsidRPr="0062616F">
        <w:rPr>
          <w:rFonts w:ascii="Arial"/>
          <w:color w:val="545454"/>
          <w:w w:val="110"/>
          <w:sz w:val="16"/>
        </w:rPr>
        <w:t>t</w:t>
      </w:r>
      <w:r w:rsidRPr="0062616F">
        <w:rPr>
          <w:rFonts w:ascii="Arial"/>
          <w:color w:val="545454"/>
          <w:w w:val="110"/>
          <w:sz w:val="16"/>
        </w:rPr>
        <w:t>h University</w:t>
      </w:r>
    </w:p>
    <w:p w:rsidR="00965A44" w:rsidRPr="0062616F" w:rsidRDefault="00336F74" w:rsidP="0062616F">
      <w:pPr>
        <w:ind w:left="7626"/>
        <w:rPr>
          <w:rFonts w:ascii="Arial"/>
          <w:color w:val="545454"/>
          <w:w w:val="110"/>
          <w:sz w:val="16"/>
        </w:rPr>
      </w:pPr>
      <w:r w:rsidRPr="0062616F">
        <w:rPr>
          <w:rFonts w:ascii="Arial"/>
          <w:color w:val="545454"/>
          <w:w w:val="110"/>
          <w:sz w:val="16"/>
        </w:rPr>
        <w:t>170 Kessels Road, Nathan</w:t>
      </w:r>
    </w:p>
    <w:p w:rsidR="00965A44" w:rsidRDefault="00336F74" w:rsidP="0062616F">
      <w:pPr>
        <w:ind w:right="382"/>
        <w:jc w:val="right"/>
        <w:rPr>
          <w:rFonts w:ascii="Arial"/>
          <w:sz w:val="16"/>
        </w:rPr>
      </w:pPr>
      <w:r>
        <w:rPr>
          <w:rFonts w:ascii="Arial"/>
          <w:color w:val="424242"/>
          <w:sz w:val="16"/>
        </w:rPr>
        <w:t xml:space="preserve">Brisbane </w:t>
      </w:r>
      <w:r>
        <w:rPr>
          <w:rFonts w:ascii="Arial"/>
          <w:color w:val="545454"/>
          <w:sz w:val="16"/>
        </w:rPr>
        <w:t>Queensland 4</w:t>
      </w:r>
      <w:r>
        <w:rPr>
          <w:rFonts w:ascii="Arial"/>
          <w:color w:val="313131"/>
          <w:sz w:val="16"/>
        </w:rPr>
        <w:t xml:space="preserve">11 </w:t>
      </w:r>
      <w:r>
        <w:rPr>
          <w:rFonts w:ascii="Arial"/>
          <w:color w:val="545454"/>
          <w:sz w:val="16"/>
        </w:rPr>
        <w:t>1 Australia</w:t>
      </w:r>
    </w:p>
    <w:p w:rsidR="00965A44" w:rsidRDefault="00336F74" w:rsidP="0062616F">
      <w:pPr>
        <w:spacing w:before="240"/>
        <w:ind w:left="7626"/>
        <w:rPr>
          <w:rFonts w:ascii="Arial"/>
          <w:sz w:val="16"/>
        </w:rPr>
      </w:pPr>
      <w:r>
        <w:rPr>
          <w:rFonts w:ascii="Arial"/>
          <w:color w:val="313131"/>
          <w:w w:val="110"/>
          <w:sz w:val="16"/>
        </w:rPr>
        <w:t>T</w:t>
      </w:r>
      <w:r>
        <w:rPr>
          <w:rFonts w:ascii="Arial"/>
          <w:color w:val="545454"/>
          <w:w w:val="110"/>
          <w:sz w:val="16"/>
        </w:rPr>
        <w:t>e</w:t>
      </w:r>
      <w:r>
        <w:rPr>
          <w:rFonts w:ascii="Arial"/>
          <w:color w:val="757575"/>
          <w:w w:val="110"/>
          <w:sz w:val="16"/>
        </w:rPr>
        <w:t>l</w:t>
      </w:r>
      <w:r>
        <w:rPr>
          <w:rFonts w:ascii="Arial"/>
          <w:color w:val="545454"/>
          <w:w w:val="110"/>
          <w:sz w:val="16"/>
        </w:rPr>
        <w:t xml:space="preserve">ephone </w:t>
      </w:r>
      <w:r>
        <w:rPr>
          <w:rFonts w:ascii="Arial"/>
          <w:color w:val="757575"/>
          <w:w w:val="110"/>
          <w:sz w:val="16"/>
        </w:rPr>
        <w:t>+</w:t>
      </w:r>
      <w:r>
        <w:rPr>
          <w:rFonts w:ascii="Arial"/>
          <w:color w:val="545454"/>
          <w:w w:val="110"/>
          <w:sz w:val="16"/>
        </w:rPr>
        <w:t>6</w:t>
      </w:r>
      <w:r>
        <w:rPr>
          <w:rFonts w:ascii="Arial"/>
          <w:color w:val="757575"/>
          <w:w w:val="110"/>
          <w:sz w:val="16"/>
        </w:rPr>
        <w:t xml:space="preserve">1 </w:t>
      </w:r>
      <w:r>
        <w:rPr>
          <w:rFonts w:ascii="Arial"/>
          <w:color w:val="646464"/>
          <w:w w:val="110"/>
          <w:sz w:val="16"/>
        </w:rPr>
        <w:t xml:space="preserve">(0)7 </w:t>
      </w:r>
      <w:r>
        <w:rPr>
          <w:rFonts w:ascii="Arial"/>
          <w:color w:val="545454"/>
          <w:w w:val="110"/>
          <w:sz w:val="16"/>
        </w:rPr>
        <w:t>3735 7343</w:t>
      </w:r>
    </w:p>
    <w:p w:rsidR="00965A44" w:rsidRDefault="00336F74" w:rsidP="0062616F">
      <w:pPr>
        <w:spacing w:before="240"/>
        <w:ind w:left="7624" w:right="354" w:hanging="7"/>
        <w:rPr>
          <w:rFonts w:ascii="Arial"/>
          <w:sz w:val="16"/>
        </w:rPr>
      </w:pPr>
      <w:r>
        <w:rPr>
          <w:rFonts w:ascii="Arial"/>
          <w:color w:val="C6606B"/>
          <w:sz w:val="16"/>
        </w:rPr>
        <w:t>vpco</w:t>
      </w:r>
      <w:r>
        <w:rPr>
          <w:rFonts w:ascii="Arial"/>
          <w:color w:val="AA545D"/>
          <w:sz w:val="16"/>
        </w:rPr>
        <w:t>r</w:t>
      </w:r>
      <w:r>
        <w:rPr>
          <w:rFonts w:ascii="Arial"/>
          <w:color w:val="C6606B"/>
          <w:sz w:val="16"/>
        </w:rPr>
        <w:t>poratese</w:t>
      </w:r>
      <w:r>
        <w:rPr>
          <w:rFonts w:ascii="Arial"/>
          <w:color w:val="AA545D"/>
          <w:sz w:val="16"/>
        </w:rPr>
        <w:t>r</w:t>
      </w:r>
      <w:r>
        <w:rPr>
          <w:rFonts w:ascii="Arial"/>
          <w:color w:val="C6606B"/>
          <w:sz w:val="16"/>
        </w:rPr>
        <w:t>v</w:t>
      </w:r>
      <w:r>
        <w:rPr>
          <w:rFonts w:ascii="Arial"/>
          <w:color w:val="AA545D"/>
          <w:sz w:val="16"/>
        </w:rPr>
        <w:t>i</w:t>
      </w:r>
      <w:r>
        <w:rPr>
          <w:rFonts w:ascii="Arial"/>
          <w:color w:val="C6606B"/>
          <w:sz w:val="16"/>
        </w:rPr>
        <w:t>ces@</w:t>
      </w:r>
      <w:r>
        <w:rPr>
          <w:rFonts w:ascii="Arial"/>
          <w:color w:val="AA545D"/>
          <w:sz w:val="16"/>
        </w:rPr>
        <w:t>g</w:t>
      </w:r>
      <w:r>
        <w:rPr>
          <w:rFonts w:ascii="Arial"/>
          <w:color w:val="C47479"/>
          <w:sz w:val="16"/>
        </w:rPr>
        <w:t>r</w:t>
      </w:r>
      <w:r>
        <w:rPr>
          <w:rFonts w:ascii="Arial"/>
          <w:color w:val="AA545D"/>
          <w:sz w:val="16"/>
        </w:rPr>
        <w:t>i</w:t>
      </w:r>
      <w:r>
        <w:rPr>
          <w:rFonts w:ascii="Arial"/>
          <w:color w:val="C34B56"/>
          <w:sz w:val="16"/>
        </w:rPr>
        <w:t>ff it</w:t>
      </w:r>
      <w:r>
        <w:rPr>
          <w:rFonts w:ascii="Arial"/>
          <w:color w:val="AA545D"/>
          <w:sz w:val="16"/>
        </w:rPr>
        <w:t>h</w:t>
      </w:r>
      <w:r>
        <w:rPr>
          <w:rFonts w:ascii="Arial"/>
          <w:color w:val="A37272"/>
          <w:sz w:val="16"/>
        </w:rPr>
        <w:t>.</w:t>
      </w:r>
      <w:r>
        <w:rPr>
          <w:rFonts w:ascii="Arial"/>
          <w:color w:val="C6606B"/>
          <w:sz w:val="16"/>
        </w:rPr>
        <w:t>edu</w:t>
      </w:r>
      <w:r>
        <w:rPr>
          <w:rFonts w:ascii="Arial"/>
          <w:color w:val="A37272"/>
          <w:sz w:val="16"/>
        </w:rPr>
        <w:t>.</w:t>
      </w:r>
      <w:r>
        <w:rPr>
          <w:rFonts w:ascii="Arial"/>
          <w:color w:val="C6606B"/>
          <w:sz w:val="16"/>
        </w:rPr>
        <w:t xml:space="preserve">au </w:t>
      </w:r>
      <w:r>
        <w:rPr>
          <w:rFonts w:ascii="Arial"/>
          <w:color w:val="545454"/>
          <w:w w:val="105"/>
          <w:sz w:val="16"/>
        </w:rPr>
        <w:t>gr</w:t>
      </w:r>
      <w:r>
        <w:rPr>
          <w:rFonts w:ascii="Arial"/>
          <w:color w:val="313131"/>
          <w:w w:val="105"/>
          <w:sz w:val="16"/>
        </w:rPr>
        <w:t>i</w:t>
      </w:r>
      <w:r>
        <w:rPr>
          <w:rFonts w:ascii="Arial"/>
          <w:color w:val="646464"/>
          <w:w w:val="105"/>
          <w:sz w:val="16"/>
        </w:rPr>
        <w:t>f</w:t>
      </w:r>
      <w:r w:rsidR="004C2914">
        <w:rPr>
          <w:rFonts w:ascii="Arial"/>
          <w:color w:val="646464"/>
          <w:w w:val="105"/>
          <w:sz w:val="16"/>
        </w:rPr>
        <w:t>fi</w:t>
      </w:r>
      <w:r>
        <w:rPr>
          <w:rFonts w:ascii="Arial"/>
          <w:color w:val="646464"/>
          <w:w w:val="105"/>
          <w:sz w:val="16"/>
        </w:rPr>
        <w:t>th.ed</w:t>
      </w:r>
      <w:r>
        <w:rPr>
          <w:rFonts w:ascii="Arial"/>
          <w:color w:val="313131"/>
          <w:w w:val="105"/>
          <w:sz w:val="16"/>
        </w:rPr>
        <w:t>u</w:t>
      </w:r>
      <w:r>
        <w:rPr>
          <w:rFonts w:ascii="Arial"/>
          <w:color w:val="8C8C8C"/>
          <w:w w:val="105"/>
          <w:sz w:val="16"/>
        </w:rPr>
        <w:t>.</w:t>
      </w:r>
      <w:r>
        <w:rPr>
          <w:rFonts w:ascii="Arial"/>
          <w:color w:val="545454"/>
          <w:w w:val="105"/>
          <w:sz w:val="16"/>
        </w:rPr>
        <w:t>a</w:t>
      </w:r>
      <w:r>
        <w:rPr>
          <w:rFonts w:ascii="Arial"/>
          <w:color w:val="757575"/>
          <w:w w:val="105"/>
          <w:sz w:val="16"/>
        </w:rPr>
        <w:t>u</w:t>
      </w:r>
    </w:p>
    <w:p w:rsidR="00965A44" w:rsidRDefault="00965A44">
      <w:pPr>
        <w:pStyle w:val="BodyText"/>
        <w:spacing w:before="8"/>
        <w:ind w:left="0"/>
        <w:rPr>
          <w:rFonts w:ascii="Arial"/>
          <w:sz w:val="15"/>
        </w:rPr>
      </w:pPr>
    </w:p>
    <w:p w:rsidR="00965A44" w:rsidRDefault="00336F74">
      <w:pPr>
        <w:pStyle w:val="BodyText"/>
        <w:spacing w:before="94"/>
        <w:ind w:left="1191"/>
        <w:rPr>
          <w:rFonts w:ascii="Arial"/>
        </w:rPr>
      </w:pPr>
      <w:r>
        <w:rPr>
          <w:rFonts w:ascii="Arial"/>
        </w:rPr>
        <w:t>20 December 2018</w:t>
      </w:r>
    </w:p>
    <w:p w:rsidR="00965A44" w:rsidRDefault="00965A44">
      <w:pPr>
        <w:pStyle w:val="BodyText"/>
        <w:ind w:left="0"/>
        <w:rPr>
          <w:rFonts w:ascii="Arial"/>
          <w:sz w:val="22"/>
        </w:rPr>
      </w:pPr>
    </w:p>
    <w:p w:rsidR="00965A44" w:rsidRDefault="00965A44">
      <w:pPr>
        <w:pStyle w:val="BodyText"/>
        <w:ind w:left="0"/>
        <w:rPr>
          <w:rFonts w:ascii="Arial"/>
          <w:sz w:val="22"/>
        </w:rPr>
      </w:pPr>
    </w:p>
    <w:p w:rsidR="00965A44" w:rsidRDefault="00965A44">
      <w:pPr>
        <w:pStyle w:val="BodyText"/>
        <w:ind w:left="0"/>
        <w:rPr>
          <w:rFonts w:ascii="Arial"/>
          <w:sz w:val="22"/>
        </w:rPr>
      </w:pPr>
    </w:p>
    <w:p w:rsidR="00965A44" w:rsidRDefault="00965A44">
      <w:pPr>
        <w:pStyle w:val="BodyText"/>
        <w:spacing w:before="3"/>
        <w:ind w:left="0"/>
        <w:rPr>
          <w:rFonts w:ascii="Arial"/>
          <w:sz w:val="24"/>
        </w:rPr>
      </w:pPr>
    </w:p>
    <w:p w:rsidR="00965A44" w:rsidRDefault="00336F74">
      <w:pPr>
        <w:pStyle w:val="BodyText"/>
        <w:ind w:left="1178"/>
        <w:rPr>
          <w:rFonts w:ascii="Arial"/>
        </w:rPr>
      </w:pPr>
      <w:r>
        <w:rPr>
          <w:rFonts w:ascii="Arial"/>
        </w:rPr>
        <w:t>The Hon Robert S French AC</w:t>
      </w:r>
    </w:p>
    <w:p w:rsidR="00965A44" w:rsidRDefault="00336F74">
      <w:pPr>
        <w:pStyle w:val="BodyText"/>
        <w:spacing w:before="35" w:line="276" w:lineRule="auto"/>
        <w:ind w:left="1179" w:right="5011" w:hanging="1"/>
        <w:rPr>
          <w:rFonts w:ascii="Arial"/>
        </w:rPr>
      </w:pPr>
      <w:r>
        <w:rPr>
          <w:rFonts w:ascii="Arial"/>
        </w:rPr>
        <w:t>Secretariat for Review of Freedom of Speech Quality and Access Branch</w:t>
      </w:r>
    </w:p>
    <w:p w:rsidR="00965A44" w:rsidRDefault="00336F74">
      <w:pPr>
        <w:pStyle w:val="BodyText"/>
        <w:spacing w:line="230" w:lineRule="exact"/>
        <w:ind w:left="1181"/>
        <w:rPr>
          <w:rFonts w:ascii="Arial"/>
        </w:rPr>
      </w:pPr>
      <w:r>
        <w:rPr>
          <w:rFonts w:ascii="Arial"/>
        </w:rPr>
        <w:t>Higher Education Group</w:t>
      </w:r>
    </w:p>
    <w:p w:rsidR="00965A44" w:rsidRDefault="00336F74">
      <w:pPr>
        <w:pStyle w:val="BodyText"/>
        <w:spacing w:before="34" w:line="276" w:lineRule="auto"/>
        <w:ind w:left="1181" w:right="5011" w:firstLine="1"/>
        <w:rPr>
          <w:rFonts w:ascii="Arial"/>
        </w:rPr>
      </w:pPr>
      <w:r>
        <w:rPr>
          <w:rFonts w:ascii="Arial"/>
        </w:rPr>
        <w:t xml:space="preserve">Australian Department of Education and Training E: </w:t>
      </w:r>
      <w:hyperlink r:id="rId8">
        <w:r>
          <w:rPr>
            <w:rFonts w:ascii="Arial"/>
            <w:color w:val="0000FF"/>
            <w:u w:val="thick" w:color="0000FF"/>
          </w:rPr>
          <w:t>freedomofspeechreview@education.gov.au</w:t>
        </w:r>
      </w:hyperlink>
    </w:p>
    <w:p w:rsidR="00965A44" w:rsidRDefault="00965A44">
      <w:pPr>
        <w:pStyle w:val="BodyText"/>
        <w:ind w:left="0"/>
        <w:rPr>
          <w:rFonts w:ascii="Arial"/>
          <w:sz w:val="22"/>
        </w:rPr>
      </w:pPr>
    </w:p>
    <w:p w:rsidR="00965A44" w:rsidRDefault="00965A44">
      <w:pPr>
        <w:pStyle w:val="BodyText"/>
        <w:spacing w:before="11"/>
        <w:ind w:left="0"/>
        <w:rPr>
          <w:rFonts w:ascii="Arial"/>
          <w:sz w:val="23"/>
        </w:rPr>
      </w:pPr>
    </w:p>
    <w:p w:rsidR="00965A44" w:rsidRDefault="00336F74">
      <w:pPr>
        <w:pStyle w:val="BodyText"/>
        <w:ind w:left="1181"/>
        <w:rPr>
          <w:rFonts w:ascii="Arial"/>
        </w:rPr>
      </w:pPr>
      <w:r>
        <w:rPr>
          <w:rFonts w:ascii="Arial"/>
        </w:rPr>
        <w:t>Dear Sir</w:t>
      </w:r>
    </w:p>
    <w:p w:rsidR="00965A44" w:rsidRDefault="00965A44">
      <w:pPr>
        <w:pStyle w:val="BodyText"/>
        <w:ind w:left="0"/>
        <w:rPr>
          <w:rFonts w:ascii="Arial"/>
          <w:sz w:val="26"/>
        </w:rPr>
      </w:pPr>
    </w:p>
    <w:p w:rsidR="00965A44" w:rsidRDefault="00336F74">
      <w:pPr>
        <w:pStyle w:val="BodyText"/>
        <w:spacing w:line="276" w:lineRule="auto"/>
        <w:ind w:left="1181" w:right="65" w:hanging="1"/>
        <w:rPr>
          <w:rFonts w:ascii="Arial"/>
        </w:rPr>
      </w:pPr>
      <w:r>
        <w:rPr>
          <w:rFonts w:ascii="Arial"/>
          <w:w w:val="105"/>
        </w:rPr>
        <w:t>Further to your letter of 29 November 2018, the following information is provided to assist the review of policies supporting freedom of expression and intellectual inquiry in Australian higher education.</w:t>
      </w:r>
    </w:p>
    <w:p w:rsidR="00965A44" w:rsidRDefault="00965A44">
      <w:pPr>
        <w:pStyle w:val="BodyText"/>
        <w:spacing w:before="11"/>
        <w:ind w:left="0"/>
        <w:rPr>
          <w:rFonts w:ascii="Arial"/>
          <w:sz w:val="22"/>
        </w:rPr>
      </w:pPr>
    </w:p>
    <w:p w:rsidR="00965A44" w:rsidRDefault="00336F74">
      <w:pPr>
        <w:pStyle w:val="BodyText"/>
        <w:spacing w:line="276" w:lineRule="auto"/>
        <w:ind w:left="1176" w:right="354"/>
        <w:rPr>
          <w:rFonts w:ascii="Arial"/>
        </w:rPr>
      </w:pPr>
      <w:r>
        <w:rPr>
          <w:rFonts w:ascii="Arial"/>
          <w:w w:val="105"/>
        </w:rPr>
        <w:t>Griffith</w:t>
      </w:r>
      <w:r>
        <w:rPr>
          <w:rFonts w:ascii="Arial"/>
          <w:spacing w:val="-22"/>
          <w:w w:val="105"/>
        </w:rPr>
        <w:t xml:space="preserve"> </w:t>
      </w:r>
      <w:r>
        <w:rPr>
          <w:rFonts w:ascii="Arial"/>
          <w:w w:val="105"/>
        </w:rPr>
        <w:t>University's</w:t>
      </w:r>
      <w:r>
        <w:rPr>
          <w:rFonts w:ascii="Arial"/>
          <w:spacing w:val="-15"/>
          <w:w w:val="105"/>
        </w:rPr>
        <w:t xml:space="preserve"> </w:t>
      </w:r>
      <w:r>
        <w:rPr>
          <w:rFonts w:ascii="Arial"/>
          <w:w w:val="105"/>
        </w:rPr>
        <w:t>Council</w:t>
      </w:r>
      <w:r>
        <w:rPr>
          <w:rFonts w:ascii="Arial"/>
          <w:spacing w:val="-16"/>
          <w:w w:val="105"/>
        </w:rPr>
        <w:t xml:space="preserve"> </w:t>
      </w:r>
      <w:r>
        <w:rPr>
          <w:rFonts w:ascii="Arial"/>
          <w:w w:val="105"/>
        </w:rPr>
        <w:t>takes</w:t>
      </w:r>
      <w:r>
        <w:rPr>
          <w:rFonts w:ascii="Arial"/>
          <w:spacing w:val="-23"/>
          <w:w w:val="105"/>
        </w:rPr>
        <w:t xml:space="preserve"> </w:t>
      </w:r>
      <w:r>
        <w:rPr>
          <w:rFonts w:ascii="Arial"/>
          <w:w w:val="105"/>
        </w:rPr>
        <w:t>steps</w:t>
      </w:r>
      <w:r>
        <w:rPr>
          <w:rFonts w:ascii="Arial"/>
          <w:spacing w:val="-18"/>
          <w:w w:val="105"/>
        </w:rPr>
        <w:t xml:space="preserve"> </w:t>
      </w:r>
      <w:r>
        <w:rPr>
          <w:rFonts w:ascii="Arial"/>
          <w:w w:val="105"/>
        </w:rPr>
        <w:t>to</w:t>
      </w:r>
      <w:r>
        <w:rPr>
          <w:rFonts w:ascii="Arial"/>
          <w:spacing w:val="-5"/>
          <w:w w:val="105"/>
        </w:rPr>
        <w:t xml:space="preserve"> </w:t>
      </w:r>
      <w:r>
        <w:rPr>
          <w:rFonts w:ascii="Arial"/>
          <w:w w:val="105"/>
        </w:rPr>
        <w:t>develop</w:t>
      </w:r>
      <w:r>
        <w:rPr>
          <w:rFonts w:ascii="Arial"/>
          <w:spacing w:val="-20"/>
          <w:w w:val="105"/>
        </w:rPr>
        <w:t xml:space="preserve"> </w:t>
      </w:r>
      <w:r>
        <w:rPr>
          <w:rFonts w:ascii="Arial"/>
          <w:w w:val="105"/>
        </w:rPr>
        <w:t>and</w:t>
      </w:r>
      <w:r>
        <w:rPr>
          <w:rFonts w:ascii="Arial"/>
          <w:spacing w:val="-24"/>
          <w:w w:val="105"/>
        </w:rPr>
        <w:t xml:space="preserve"> </w:t>
      </w:r>
      <w:r>
        <w:rPr>
          <w:rFonts w:ascii="Arial"/>
          <w:w w:val="105"/>
        </w:rPr>
        <w:t>maintain</w:t>
      </w:r>
      <w:r>
        <w:rPr>
          <w:rFonts w:ascii="Arial"/>
          <w:spacing w:val="-20"/>
          <w:w w:val="105"/>
        </w:rPr>
        <w:t xml:space="preserve"> </w:t>
      </w:r>
      <w:r>
        <w:rPr>
          <w:rFonts w:ascii="Arial"/>
          <w:w w:val="105"/>
        </w:rPr>
        <w:t>an</w:t>
      </w:r>
      <w:r>
        <w:rPr>
          <w:rFonts w:ascii="Arial"/>
          <w:spacing w:val="-27"/>
          <w:w w:val="105"/>
        </w:rPr>
        <w:t xml:space="preserve"> </w:t>
      </w:r>
      <w:r>
        <w:rPr>
          <w:rFonts w:ascii="Arial"/>
          <w:w w:val="105"/>
        </w:rPr>
        <w:t>institutional</w:t>
      </w:r>
      <w:r>
        <w:rPr>
          <w:rFonts w:ascii="Arial"/>
          <w:spacing w:val="-18"/>
          <w:w w:val="105"/>
        </w:rPr>
        <w:t xml:space="preserve"> </w:t>
      </w:r>
      <w:r>
        <w:rPr>
          <w:rFonts w:ascii="Arial"/>
          <w:w w:val="105"/>
        </w:rPr>
        <w:t>environment</w:t>
      </w:r>
      <w:r>
        <w:rPr>
          <w:rFonts w:ascii="Arial"/>
          <w:spacing w:val="-13"/>
          <w:w w:val="105"/>
        </w:rPr>
        <w:t xml:space="preserve"> </w:t>
      </w:r>
      <w:r>
        <w:rPr>
          <w:rFonts w:ascii="Arial"/>
          <w:w w:val="105"/>
        </w:rPr>
        <w:t>in</w:t>
      </w:r>
      <w:r>
        <w:rPr>
          <w:rFonts w:ascii="Arial"/>
          <w:spacing w:val="-21"/>
          <w:w w:val="105"/>
        </w:rPr>
        <w:t xml:space="preserve"> </w:t>
      </w:r>
      <w:r>
        <w:rPr>
          <w:rFonts w:ascii="Arial"/>
          <w:w w:val="105"/>
        </w:rPr>
        <w:t>which freedom of intellectual inquiry is upheld and protected, students and staff are treated equitably, the wellbeing of students and staff is fostered, informed decision making by students is supported and students have opportunities to participate in the deliberative and decision making processes of the higher education</w:t>
      </w:r>
      <w:r>
        <w:rPr>
          <w:rFonts w:ascii="Arial"/>
          <w:spacing w:val="10"/>
          <w:w w:val="105"/>
        </w:rPr>
        <w:t xml:space="preserve"> </w:t>
      </w:r>
      <w:r>
        <w:rPr>
          <w:rFonts w:ascii="Arial"/>
          <w:w w:val="105"/>
        </w:rPr>
        <w:t>provider.</w:t>
      </w:r>
    </w:p>
    <w:p w:rsidR="00965A44" w:rsidRDefault="00965A44">
      <w:pPr>
        <w:pStyle w:val="BodyText"/>
        <w:spacing w:before="10"/>
        <w:ind w:left="0"/>
        <w:rPr>
          <w:rFonts w:ascii="Arial"/>
          <w:sz w:val="22"/>
        </w:rPr>
      </w:pPr>
    </w:p>
    <w:p w:rsidR="00965A44" w:rsidRDefault="00336F74">
      <w:pPr>
        <w:pStyle w:val="BodyText"/>
        <w:spacing w:before="1"/>
        <w:ind w:left="1177"/>
        <w:rPr>
          <w:rFonts w:ascii="Arial"/>
        </w:rPr>
      </w:pPr>
      <w:r>
        <w:rPr>
          <w:rFonts w:ascii="Arial"/>
        </w:rPr>
        <w:t>Council approves the University's Code of Conduct (Attachment A). Section 5.3 of the Code provides:</w:t>
      </w:r>
    </w:p>
    <w:p w:rsidR="00965A44" w:rsidRDefault="00965A44">
      <w:pPr>
        <w:pStyle w:val="BodyText"/>
        <w:spacing w:before="9"/>
        <w:ind w:left="0"/>
        <w:rPr>
          <w:rFonts w:ascii="Arial"/>
          <w:sz w:val="26"/>
        </w:rPr>
      </w:pPr>
    </w:p>
    <w:p w:rsidR="00965A44" w:rsidRDefault="00336F74">
      <w:pPr>
        <w:ind w:left="1185"/>
        <w:rPr>
          <w:rFonts w:ascii="Arial"/>
          <w:b/>
          <w:i/>
          <w:sz w:val="19"/>
        </w:rPr>
      </w:pPr>
      <w:r>
        <w:rPr>
          <w:rFonts w:ascii="Arial"/>
          <w:b/>
          <w:i/>
          <w:sz w:val="19"/>
        </w:rPr>
        <w:t>Academic Freedom</w:t>
      </w:r>
    </w:p>
    <w:p w:rsidR="00965A44" w:rsidRDefault="00336F74">
      <w:pPr>
        <w:spacing w:before="89" w:line="331" w:lineRule="auto"/>
        <w:ind w:left="1185" w:firstLine="1"/>
        <w:rPr>
          <w:rFonts w:ascii="Arial"/>
          <w:i/>
          <w:sz w:val="20"/>
        </w:rPr>
      </w:pPr>
      <w:r>
        <w:rPr>
          <w:rFonts w:ascii="Arial"/>
          <w:i/>
          <w:sz w:val="20"/>
        </w:rPr>
        <w:t>Academic freedom is an essential element to the conduct of teaching and research in the University. It is recognised that academic staff will exercise academic freedom as they:</w:t>
      </w:r>
    </w:p>
    <w:p w:rsidR="00965A44" w:rsidRDefault="00336F74">
      <w:pPr>
        <w:spacing w:line="336" w:lineRule="auto"/>
        <w:ind w:left="2017" w:right="5011" w:firstLine="3"/>
        <w:rPr>
          <w:rFonts w:ascii="Arial"/>
          <w:i/>
          <w:sz w:val="20"/>
        </w:rPr>
      </w:pPr>
      <w:r>
        <w:rPr>
          <w:rFonts w:ascii="Arial"/>
          <w:i/>
          <w:sz w:val="20"/>
        </w:rPr>
        <w:t>pursue critical and open enquiry; research and publish;</w:t>
      </w:r>
    </w:p>
    <w:p w:rsidR="00965A44" w:rsidRDefault="00336F74">
      <w:pPr>
        <w:spacing w:before="5" w:line="336" w:lineRule="auto"/>
        <w:ind w:left="2021" w:right="389" w:hanging="4"/>
        <w:rPr>
          <w:rFonts w:ascii="Arial"/>
          <w:i/>
          <w:sz w:val="20"/>
        </w:rPr>
      </w:pPr>
      <w:r>
        <w:rPr>
          <w:rFonts w:ascii="Arial"/>
          <w:i/>
          <w:sz w:val="20"/>
        </w:rPr>
        <w:t>teach, assess and develop curricula within the policies of the Academic Committee; participate in public debates and express opinions about issues and ideas.</w:t>
      </w:r>
    </w:p>
    <w:p w:rsidR="00965A44" w:rsidRDefault="00336F74">
      <w:pPr>
        <w:spacing w:before="4" w:line="331" w:lineRule="auto"/>
        <w:ind w:left="2017" w:right="4769" w:hanging="833"/>
        <w:rPr>
          <w:rFonts w:ascii="Arial"/>
          <w:i/>
          <w:sz w:val="20"/>
        </w:rPr>
      </w:pPr>
      <w:r>
        <w:rPr>
          <w:rFonts w:ascii="Arial"/>
          <w:i/>
          <w:sz w:val="20"/>
        </w:rPr>
        <w:t>In exercising academic freedom, staff are expected: to adhere to accepted scholarly standards;</w:t>
      </w:r>
    </w:p>
    <w:p w:rsidR="00965A44" w:rsidRDefault="00336F74">
      <w:pPr>
        <w:spacing w:before="10" w:line="336" w:lineRule="auto"/>
        <w:ind w:left="2017" w:right="2258"/>
        <w:rPr>
          <w:rFonts w:ascii="Arial"/>
          <w:i/>
          <w:sz w:val="20"/>
        </w:rPr>
      </w:pPr>
      <w:r>
        <w:rPr>
          <w:rFonts w:ascii="Arial"/>
          <w:i/>
          <w:w w:val="105"/>
          <w:sz w:val="20"/>
        </w:rPr>
        <w:t>to comply with University policies and the terms of their appointment; to treat other staff and students with courtesy and respect.</w:t>
      </w: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22"/>
        </w:rPr>
      </w:pPr>
    </w:p>
    <w:p w:rsidR="00965A44" w:rsidRDefault="00965A44">
      <w:pPr>
        <w:pStyle w:val="BodyText"/>
        <w:ind w:left="0"/>
        <w:rPr>
          <w:rFonts w:ascii="Arial"/>
          <w:i/>
          <w:sz w:val="32"/>
        </w:rPr>
      </w:pPr>
    </w:p>
    <w:p w:rsidR="00965A44" w:rsidRPr="002B3A79" w:rsidRDefault="00336F74" w:rsidP="002B3A79">
      <w:pPr>
        <w:ind w:left="127"/>
        <w:rPr>
          <w:rFonts w:ascii="Arial"/>
          <w:b/>
          <w:sz w:val="15"/>
        </w:rPr>
        <w:sectPr w:rsidR="00965A44" w:rsidRPr="002B3A79">
          <w:type w:val="continuous"/>
          <w:pgSz w:w="11900" w:h="16850"/>
          <w:pgMar w:top="980" w:right="600" w:bottom="280" w:left="620" w:header="720" w:footer="720" w:gutter="0"/>
          <w:cols w:space="720"/>
        </w:sectPr>
      </w:pPr>
      <w:r>
        <w:rPr>
          <w:rFonts w:ascii="Arial"/>
          <w:b/>
          <w:color w:val="C34B56"/>
          <w:sz w:val="15"/>
        </w:rPr>
        <w:t xml:space="preserve">Gold </w:t>
      </w:r>
      <w:r>
        <w:rPr>
          <w:rFonts w:ascii="Arial"/>
          <w:b/>
          <w:color w:val="C6606B"/>
          <w:sz w:val="15"/>
        </w:rPr>
        <w:t>Coas</w:t>
      </w:r>
      <w:r>
        <w:rPr>
          <w:rFonts w:ascii="Arial"/>
          <w:b/>
          <w:color w:val="AA545D"/>
          <w:sz w:val="15"/>
        </w:rPr>
        <w:t>t L</w:t>
      </w:r>
      <w:r>
        <w:rPr>
          <w:rFonts w:ascii="Arial"/>
          <w:b/>
          <w:color w:val="C6606B"/>
          <w:sz w:val="15"/>
        </w:rPr>
        <w:t xml:space="preserve">ogan </w:t>
      </w:r>
      <w:r>
        <w:rPr>
          <w:rFonts w:ascii="Arial"/>
          <w:b/>
          <w:color w:val="C34B56"/>
          <w:sz w:val="15"/>
        </w:rPr>
        <w:t>Mt Gravatt Na</w:t>
      </w:r>
      <w:r>
        <w:rPr>
          <w:rFonts w:ascii="Arial"/>
          <w:b/>
          <w:color w:val="AA545D"/>
          <w:sz w:val="15"/>
        </w:rPr>
        <w:t>t</w:t>
      </w:r>
      <w:r>
        <w:rPr>
          <w:rFonts w:ascii="Arial"/>
          <w:b/>
          <w:color w:val="C34B56"/>
          <w:sz w:val="15"/>
        </w:rPr>
        <w:t xml:space="preserve">han </w:t>
      </w:r>
      <w:r>
        <w:rPr>
          <w:rFonts w:ascii="Arial"/>
          <w:b/>
          <w:color w:val="C6606B"/>
          <w:sz w:val="15"/>
        </w:rPr>
        <w:t xml:space="preserve">South </w:t>
      </w:r>
      <w:r w:rsidR="002B3A79">
        <w:rPr>
          <w:rFonts w:ascii="Arial"/>
          <w:b/>
          <w:color w:val="C34B56"/>
          <w:sz w:val="15"/>
        </w:rPr>
        <w:t>Bank</w:t>
      </w:r>
    </w:p>
    <w:p w:rsidR="00965A44" w:rsidRDefault="00965A44">
      <w:pPr>
        <w:pStyle w:val="BodyText"/>
        <w:ind w:left="0"/>
        <w:rPr>
          <w:rFonts w:ascii="Arial"/>
          <w:b/>
        </w:rPr>
      </w:pPr>
    </w:p>
    <w:p w:rsidR="00965A44" w:rsidRDefault="00965A44">
      <w:pPr>
        <w:pStyle w:val="BodyText"/>
        <w:spacing w:before="8"/>
        <w:ind w:left="0"/>
        <w:rPr>
          <w:rFonts w:ascii="Arial"/>
          <w:b/>
          <w:sz w:val="18"/>
        </w:rPr>
      </w:pPr>
    </w:p>
    <w:p w:rsidR="00965A44" w:rsidRDefault="00336F74">
      <w:pPr>
        <w:pStyle w:val="BodyText"/>
        <w:spacing w:before="1" w:line="276" w:lineRule="auto"/>
        <w:ind w:left="1179" w:right="354" w:hanging="1"/>
        <w:rPr>
          <w:rFonts w:ascii="Arial"/>
        </w:rPr>
      </w:pPr>
      <w:r>
        <w:rPr>
          <w:rFonts w:ascii="Arial"/>
        </w:rPr>
        <w:t xml:space="preserve">The </w:t>
      </w:r>
      <w:hyperlink r:id="rId9">
        <w:r>
          <w:rPr>
            <w:rFonts w:ascii="Arial"/>
          </w:rPr>
          <w:t xml:space="preserve">Academic Enterprise Agreement 2017-2021 </w:t>
        </w:r>
      </w:hyperlink>
      <w:r>
        <w:rPr>
          <w:rFonts w:ascii="Arial"/>
        </w:rPr>
        <w:t xml:space="preserve">(Attachment B) sets out under clause  </w:t>
      </w:r>
      <w:r>
        <w:rPr>
          <w:rFonts w:ascii="Arial"/>
          <w:spacing w:val="5"/>
        </w:rPr>
        <w:t xml:space="preserve">47 </w:t>
      </w:r>
      <w:r>
        <w:rPr>
          <w:rFonts w:ascii="Arial"/>
          <w:i/>
          <w:sz w:val="19"/>
        </w:rPr>
        <w:t xml:space="preserve">Intellectual and Academic Freedom </w:t>
      </w:r>
      <w:r>
        <w:rPr>
          <w:rFonts w:ascii="Arial"/>
        </w:rPr>
        <w:t>the advice on academic freedom as detailed in the Code of Conduct and also provides</w:t>
      </w:r>
      <w:r>
        <w:rPr>
          <w:rFonts w:ascii="Arial"/>
          <w:spacing w:val="7"/>
        </w:rPr>
        <w:t xml:space="preserve"> </w:t>
      </w:r>
      <w:r>
        <w:rPr>
          <w:rFonts w:ascii="Arial"/>
        </w:rPr>
        <w:t>that:</w:t>
      </w:r>
    </w:p>
    <w:p w:rsidR="00965A44" w:rsidRDefault="00965A44">
      <w:pPr>
        <w:pStyle w:val="BodyText"/>
        <w:spacing w:before="9"/>
        <w:ind w:left="0"/>
        <w:rPr>
          <w:rFonts w:ascii="Arial"/>
          <w:sz w:val="23"/>
        </w:rPr>
      </w:pPr>
    </w:p>
    <w:p w:rsidR="00965A44" w:rsidRDefault="00336F74">
      <w:pPr>
        <w:pStyle w:val="ListParagraph"/>
        <w:numPr>
          <w:ilvl w:val="0"/>
          <w:numId w:val="142"/>
        </w:numPr>
        <w:tabs>
          <w:tab w:val="left" w:pos="1543"/>
          <w:tab w:val="left" w:pos="1544"/>
        </w:tabs>
        <w:spacing w:line="276" w:lineRule="auto"/>
        <w:ind w:right="341" w:hanging="362"/>
        <w:rPr>
          <w:rFonts w:ascii="Arial" w:hAnsi="Arial"/>
          <w:sz w:val="20"/>
        </w:rPr>
      </w:pPr>
      <w:r>
        <w:rPr>
          <w:rFonts w:ascii="Arial" w:hAnsi="Arial"/>
          <w:sz w:val="20"/>
        </w:rPr>
        <w:t>Academic employees have the right to express unpopular or controversial views but this does not mean that they have a right to harass, vilify or</w:t>
      </w:r>
      <w:r>
        <w:rPr>
          <w:rFonts w:ascii="Arial" w:hAnsi="Arial"/>
          <w:spacing w:val="4"/>
          <w:sz w:val="20"/>
        </w:rPr>
        <w:t xml:space="preserve"> </w:t>
      </w:r>
      <w:r>
        <w:rPr>
          <w:rFonts w:ascii="Arial" w:hAnsi="Arial"/>
          <w:sz w:val="20"/>
        </w:rPr>
        <w:t>intimidate;</w:t>
      </w:r>
    </w:p>
    <w:p w:rsidR="00965A44" w:rsidRDefault="00336F74">
      <w:pPr>
        <w:pStyle w:val="ListParagraph"/>
        <w:numPr>
          <w:ilvl w:val="0"/>
          <w:numId w:val="142"/>
        </w:numPr>
        <w:tabs>
          <w:tab w:val="left" w:pos="1538"/>
          <w:tab w:val="left" w:pos="1539"/>
        </w:tabs>
        <w:spacing w:before="9" w:line="278" w:lineRule="auto"/>
        <w:ind w:left="1535" w:right="238" w:hanging="358"/>
        <w:rPr>
          <w:rFonts w:ascii="Arial" w:hAnsi="Arial"/>
          <w:sz w:val="20"/>
        </w:rPr>
      </w:pPr>
      <w:r>
        <w:rPr>
          <w:rFonts w:ascii="Arial" w:hAnsi="Arial"/>
          <w:sz w:val="20"/>
        </w:rPr>
        <w:t>These rights are linked to the responsibilities of staff to support the role of universities as places of independent learning and thought, where ideas may be put forward and opinion expressed freely; and as institutions which must be accountable for their expenditure of public</w:t>
      </w:r>
      <w:r>
        <w:rPr>
          <w:rFonts w:ascii="Arial" w:hAnsi="Arial"/>
          <w:spacing w:val="17"/>
          <w:sz w:val="20"/>
        </w:rPr>
        <w:t xml:space="preserve"> </w:t>
      </w:r>
      <w:r>
        <w:rPr>
          <w:rFonts w:ascii="Arial" w:hAnsi="Arial"/>
          <w:sz w:val="20"/>
        </w:rPr>
        <w:t>money.</w:t>
      </w:r>
    </w:p>
    <w:p w:rsidR="00965A44" w:rsidRDefault="00965A44">
      <w:pPr>
        <w:pStyle w:val="BodyText"/>
        <w:spacing w:before="7"/>
        <w:ind w:left="0"/>
        <w:rPr>
          <w:rFonts w:ascii="Arial"/>
          <w:sz w:val="14"/>
        </w:rPr>
      </w:pPr>
    </w:p>
    <w:p w:rsidR="00965A44" w:rsidRDefault="00336F74">
      <w:pPr>
        <w:pStyle w:val="BodyText"/>
        <w:spacing w:before="94" w:line="273" w:lineRule="auto"/>
        <w:ind w:left="1177" w:right="851" w:firstLine="4"/>
        <w:jc w:val="both"/>
        <w:rPr>
          <w:rFonts w:ascii="Arial"/>
        </w:rPr>
      </w:pPr>
      <w:r>
        <w:rPr>
          <w:rFonts w:ascii="Arial"/>
        </w:rPr>
        <w:t xml:space="preserve">Pursuant to s11 of the </w:t>
      </w:r>
      <w:hyperlink r:id="rId10">
        <w:r>
          <w:rPr>
            <w:rFonts w:ascii="Arial"/>
            <w:b/>
            <w:i/>
            <w:color w:val="0505FD"/>
            <w:sz w:val="19"/>
            <w:u w:val="thick" w:color="000000"/>
          </w:rPr>
          <w:t xml:space="preserve">Griffith University Act 1998 </w:t>
        </w:r>
      </w:hyperlink>
      <w:r>
        <w:rPr>
          <w:rFonts w:ascii="Arial"/>
          <w:b/>
          <w:i/>
          <w:sz w:val="19"/>
        </w:rPr>
        <w:t xml:space="preserve">. </w:t>
      </w:r>
      <w:r>
        <w:rPr>
          <w:rFonts w:ascii="Arial"/>
        </w:rPr>
        <w:t>Academic Committee was established by the Council. Academic governance of the University has been delegated by Council to the Academic Committee and the Committee reports directly to the Council.</w:t>
      </w:r>
    </w:p>
    <w:p w:rsidR="00965A44" w:rsidRDefault="00965A44">
      <w:pPr>
        <w:pStyle w:val="BodyText"/>
        <w:spacing w:before="6"/>
        <w:ind w:left="0"/>
        <w:rPr>
          <w:rFonts w:ascii="Arial"/>
          <w:sz w:val="23"/>
        </w:rPr>
      </w:pPr>
    </w:p>
    <w:p w:rsidR="00965A44" w:rsidRDefault="00336F74">
      <w:pPr>
        <w:pStyle w:val="BodyText"/>
        <w:spacing w:line="276" w:lineRule="auto"/>
        <w:ind w:left="1180" w:right="65" w:firstLine="2"/>
        <w:rPr>
          <w:rFonts w:ascii="Arial"/>
        </w:rPr>
      </w:pPr>
      <w:r>
        <w:rPr>
          <w:rFonts w:ascii="Arial"/>
        </w:rPr>
        <w:t xml:space="preserve">Academic Committee is the approving authority of </w:t>
      </w:r>
      <w:hyperlink r:id="rId11">
        <w:r>
          <w:rPr>
            <w:rFonts w:ascii="Arial"/>
          </w:rPr>
          <w:t xml:space="preserve">the Responsible Conduct of Research </w:t>
        </w:r>
      </w:hyperlink>
      <w:r>
        <w:rPr>
          <w:rFonts w:ascii="Arial"/>
        </w:rPr>
        <w:t>policy (Attachment C) which outlines the standards of responsible and ethical conduct expected of all persons engaged in research under the auspices of Griffith University.</w:t>
      </w:r>
    </w:p>
    <w:p w:rsidR="00965A44" w:rsidRDefault="00965A44">
      <w:pPr>
        <w:pStyle w:val="BodyText"/>
        <w:ind w:left="0"/>
        <w:rPr>
          <w:rFonts w:ascii="Arial"/>
          <w:sz w:val="23"/>
        </w:rPr>
      </w:pPr>
    </w:p>
    <w:p w:rsidR="00965A44" w:rsidRDefault="00336F74">
      <w:pPr>
        <w:pStyle w:val="BodyText"/>
        <w:spacing w:line="278" w:lineRule="auto"/>
        <w:ind w:left="1179" w:right="302" w:hanging="2"/>
        <w:jc w:val="both"/>
        <w:rPr>
          <w:rFonts w:ascii="Arial"/>
        </w:rPr>
      </w:pPr>
      <w:r>
        <w:rPr>
          <w:rFonts w:ascii="Arial"/>
        </w:rPr>
        <w:t>The University Campus Access and Use Policy (Attachment D) regulates access to University land, the conduct of anyone who enters that land and sets out steps the University may take when the policy is breached.</w:t>
      </w:r>
    </w:p>
    <w:p w:rsidR="00965A44" w:rsidRDefault="00965A44">
      <w:pPr>
        <w:pStyle w:val="BodyText"/>
        <w:spacing w:before="8"/>
        <w:ind w:left="0"/>
        <w:rPr>
          <w:rFonts w:ascii="Arial"/>
          <w:sz w:val="22"/>
        </w:rPr>
      </w:pPr>
    </w:p>
    <w:p w:rsidR="00965A44" w:rsidRDefault="00336F74">
      <w:pPr>
        <w:pStyle w:val="BodyText"/>
        <w:spacing w:before="1" w:line="602" w:lineRule="auto"/>
        <w:ind w:left="1182" w:right="3563" w:hanging="4"/>
        <w:rPr>
          <w:rFonts w:ascii="Arial"/>
        </w:rPr>
      </w:pPr>
      <w:r>
        <w:rPr>
          <w:rFonts w:ascii="Arial"/>
        </w:rPr>
        <w:t>I trust the above will help inform the review being undertaken. Yours sincerely</w:t>
      </w:r>
    </w:p>
    <w:p w:rsidR="00965A44" w:rsidRDefault="00336F74">
      <w:pPr>
        <w:pStyle w:val="BodyText"/>
        <w:ind w:left="1264"/>
        <w:rPr>
          <w:rFonts w:ascii="Arial"/>
        </w:rPr>
      </w:pPr>
      <w:r>
        <w:rPr>
          <w:rFonts w:ascii="Arial"/>
          <w:noProof/>
          <w:lang w:val="en-AU" w:eastAsia="en-AU"/>
        </w:rPr>
        <w:drawing>
          <wp:inline distT="0" distB="0" distL="0" distR="0">
            <wp:extent cx="1256190" cy="31699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256190" cy="316991"/>
                    </a:xfrm>
                    <a:prstGeom prst="rect">
                      <a:avLst/>
                    </a:prstGeom>
                  </pic:spPr>
                </pic:pic>
              </a:graphicData>
            </a:graphic>
          </wp:inline>
        </w:drawing>
      </w:r>
    </w:p>
    <w:p w:rsidR="00965A44" w:rsidRDefault="00336F74">
      <w:pPr>
        <w:pStyle w:val="BodyText"/>
        <w:spacing w:before="191"/>
        <w:ind w:left="1181"/>
        <w:jc w:val="both"/>
        <w:rPr>
          <w:rFonts w:ascii="Arial"/>
        </w:rPr>
      </w:pPr>
      <w:r>
        <w:rPr>
          <w:rFonts w:ascii="Arial"/>
        </w:rPr>
        <w:t>Peter Bryant</w:t>
      </w:r>
    </w:p>
    <w:p w:rsidR="00965A44" w:rsidRDefault="00336F74">
      <w:pPr>
        <w:pStyle w:val="BodyText"/>
        <w:spacing w:before="87"/>
        <w:ind w:left="1182"/>
        <w:jc w:val="both"/>
        <w:rPr>
          <w:rFonts w:ascii="Arial"/>
        </w:rPr>
      </w:pPr>
      <w:r>
        <w:rPr>
          <w:rFonts w:ascii="Arial"/>
        </w:rPr>
        <w:t>Vice President (Corporate Services)</w:t>
      </w:r>
    </w:p>
    <w:p w:rsidR="00965A44" w:rsidRDefault="00965A44">
      <w:pPr>
        <w:jc w:val="both"/>
        <w:rPr>
          <w:rFonts w:ascii="Arial"/>
        </w:rPr>
        <w:sectPr w:rsidR="00965A44">
          <w:pgSz w:w="11900" w:h="16850"/>
          <w:pgMar w:top="1600" w:right="600" w:bottom="280" w:left="620" w:header="720" w:footer="720" w:gutter="0"/>
          <w:cols w:space="720"/>
        </w:sectPr>
      </w:pPr>
    </w:p>
    <w:p w:rsidR="00965A44" w:rsidRDefault="00336F74">
      <w:pPr>
        <w:pStyle w:val="BodyText"/>
        <w:ind w:left="140"/>
        <w:rPr>
          <w:rFonts w:ascii="Arial"/>
        </w:rPr>
      </w:pPr>
      <w:r>
        <w:rPr>
          <w:rFonts w:ascii="Arial"/>
          <w:noProof/>
          <w:lang w:val="en-AU" w:eastAsia="en-AU"/>
        </w:rPr>
        <w:lastRenderedPageBreak/>
        <w:drawing>
          <wp:inline distT="0" distB="0" distL="0" distR="0">
            <wp:extent cx="1743647" cy="454723"/>
            <wp:effectExtent l="0" t="0" r="0" b="0"/>
            <wp:docPr id="5" name="image3.png" descr="GRIFF1_REG_co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743647" cy="454723"/>
                    </a:xfrm>
                    <a:prstGeom prst="rect">
                      <a:avLst/>
                    </a:prstGeom>
                  </pic:spPr>
                </pic:pic>
              </a:graphicData>
            </a:graphic>
          </wp:inline>
        </w:drawing>
      </w:r>
    </w:p>
    <w:p w:rsidR="00965A44" w:rsidRDefault="00965A44">
      <w:pPr>
        <w:pStyle w:val="BodyText"/>
        <w:spacing w:before="8"/>
        <w:ind w:left="0"/>
        <w:rPr>
          <w:rFonts w:ascii="Arial"/>
          <w:sz w:val="22"/>
        </w:rPr>
      </w:pPr>
    </w:p>
    <w:p w:rsidR="00965A44" w:rsidRDefault="00336F74">
      <w:pPr>
        <w:pStyle w:val="Heading1"/>
      </w:pPr>
      <w:bookmarkStart w:id="1" w:name="Griffith_University_Attach_A_Code_of_Con"/>
      <w:bookmarkEnd w:id="1"/>
      <w:r>
        <w:rPr>
          <w:color w:val="333333"/>
        </w:rPr>
        <w:t>Code of Conduct</w:t>
      </w:r>
    </w:p>
    <w:p w:rsidR="00965A44" w:rsidRDefault="00965A44">
      <w:pPr>
        <w:pStyle w:val="BodyText"/>
        <w:spacing w:before="3"/>
        <w:ind w:left="0"/>
        <w:rPr>
          <w:rFonts w:ascii="Arial"/>
          <w:sz w:val="21"/>
        </w:rPr>
      </w:pPr>
    </w:p>
    <w:tbl>
      <w:tblPr>
        <w:tblW w:w="0" w:type="auto"/>
        <w:tblInd w:w="115" w:type="dxa"/>
        <w:tblLayout w:type="fixed"/>
        <w:tblCellMar>
          <w:left w:w="0" w:type="dxa"/>
          <w:right w:w="0" w:type="dxa"/>
        </w:tblCellMar>
        <w:tblLook w:val="01E0" w:firstRow="1" w:lastRow="1" w:firstColumn="1" w:lastColumn="1" w:noHBand="0" w:noVBand="0"/>
      </w:tblPr>
      <w:tblGrid>
        <w:gridCol w:w="2410"/>
        <w:gridCol w:w="7231"/>
      </w:tblGrid>
      <w:tr w:rsidR="00965A44">
        <w:trPr>
          <w:trHeight w:val="488"/>
        </w:trPr>
        <w:tc>
          <w:tcPr>
            <w:tcW w:w="2410" w:type="dxa"/>
            <w:tcBorders>
              <w:top w:val="single" w:sz="12" w:space="0" w:color="D9D9D9"/>
              <w:right w:val="single" w:sz="12" w:space="0" w:color="D9D9D9"/>
            </w:tcBorders>
          </w:tcPr>
          <w:p w:rsidR="00965A44" w:rsidRDefault="00336F74">
            <w:pPr>
              <w:pStyle w:val="TableParagraph"/>
              <w:spacing w:before="193"/>
              <w:rPr>
                <w:rFonts w:ascii="Arial"/>
                <w:b/>
                <w:sz w:val="20"/>
              </w:rPr>
            </w:pPr>
            <w:r>
              <w:rPr>
                <w:rFonts w:ascii="Arial"/>
                <w:b/>
                <w:sz w:val="20"/>
              </w:rPr>
              <w:t>Approving authority</w:t>
            </w:r>
          </w:p>
        </w:tc>
        <w:tc>
          <w:tcPr>
            <w:tcW w:w="7231" w:type="dxa"/>
            <w:tcBorders>
              <w:top w:val="single" w:sz="12" w:space="0" w:color="D9D9D9"/>
              <w:left w:val="single" w:sz="12" w:space="0" w:color="D9D9D9"/>
            </w:tcBorders>
          </w:tcPr>
          <w:p w:rsidR="00965A44" w:rsidRDefault="00336F74">
            <w:pPr>
              <w:pStyle w:val="TableParagraph"/>
              <w:spacing w:before="196"/>
              <w:ind w:left="251"/>
              <w:rPr>
                <w:rFonts w:ascii="Arial"/>
                <w:sz w:val="20"/>
              </w:rPr>
            </w:pPr>
            <w:r>
              <w:rPr>
                <w:rFonts w:ascii="Arial"/>
                <w:sz w:val="20"/>
              </w:rPr>
              <w:t>University Council</w:t>
            </w:r>
          </w:p>
        </w:tc>
      </w:tr>
      <w:tr w:rsidR="00965A44">
        <w:trPr>
          <w:trHeight w:val="350"/>
        </w:trPr>
        <w:tc>
          <w:tcPr>
            <w:tcW w:w="2410" w:type="dxa"/>
            <w:tcBorders>
              <w:right w:val="single" w:sz="12" w:space="0" w:color="D9D9D9"/>
            </w:tcBorders>
          </w:tcPr>
          <w:p w:rsidR="00965A44" w:rsidRDefault="00336F74">
            <w:pPr>
              <w:pStyle w:val="TableParagraph"/>
              <w:spacing w:before="55"/>
              <w:rPr>
                <w:rFonts w:ascii="Arial"/>
                <w:b/>
                <w:sz w:val="20"/>
              </w:rPr>
            </w:pPr>
            <w:r>
              <w:rPr>
                <w:rFonts w:ascii="Arial"/>
                <w:b/>
                <w:sz w:val="20"/>
              </w:rPr>
              <w:t>Approval date</w:t>
            </w:r>
          </w:p>
        </w:tc>
        <w:tc>
          <w:tcPr>
            <w:tcW w:w="7231" w:type="dxa"/>
            <w:tcBorders>
              <w:left w:val="single" w:sz="12" w:space="0" w:color="D9D9D9"/>
            </w:tcBorders>
          </w:tcPr>
          <w:p w:rsidR="00965A44" w:rsidRDefault="00336F74">
            <w:pPr>
              <w:pStyle w:val="TableParagraph"/>
              <w:spacing w:before="58"/>
              <w:ind w:left="251"/>
              <w:rPr>
                <w:rFonts w:ascii="Arial"/>
                <w:sz w:val="20"/>
              </w:rPr>
            </w:pPr>
            <w:r>
              <w:rPr>
                <w:rFonts w:ascii="Arial"/>
                <w:sz w:val="20"/>
              </w:rPr>
              <w:t>4 April 2016</w:t>
            </w:r>
          </w:p>
        </w:tc>
      </w:tr>
      <w:tr w:rsidR="00965A44">
        <w:trPr>
          <w:trHeight w:val="336"/>
        </w:trPr>
        <w:tc>
          <w:tcPr>
            <w:tcW w:w="2410" w:type="dxa"/>
            <w:tcBorders>
              <w:right w:val="single" w:sz="12" w:space="0" w:color="D9D9D9"/>
            </w:tcBorders>
          </w:tcPr>
          <w:p w:rsidR="00965A44" w:rsidRDefault="00336F74">
            <w:pPr>
              <w:pStyle w:val="TableParagraph"/>
              <w:spacing w:before="55"/>
              <w:rPr>
                <w:rFonts w:ascii="Arial"/>
                <w:b/>
                <w:sz w:val="20"/>
              </w:rPr>
            </w:pPr>
            <w:r>
              <w:rPr>
                <w:rFonts w:ascii="Arial"/>
                <w:b/>
                <w:sz w:val="20"/>
              </w:rPr>
              <w:t>Advisor</w:t>
            </w:r>
          </w:p>
        </w:tc>
        <w:tc>
          <w:tcPr>
            <w:tcW w:w="7231" w:type="dxa"/>
            <w:tcBorders>
              <w:left w:val="single" w:sz="12" w:space="0" w:color="D9D9D9"/>
            </w:tcBorders>
          </w:tcPr>
          <w:p w:rsidR="00965A44" w:rsidRDefault="00336F74">
            <w:pPr>
              <w:pStyle w:val="TableParagraph"/>
              <w:spacing w:before="58"/>
              <w:ind w:left="251"/>
              <w:rPr>
                <w:rFonts w:ascii="Arial"/>
                <w:sz w:val="20"/>
              </w:rPr>
            </w:pPr>
            <w:r>
              <w:rPr>
                <w:rFonts w:ascii="Arial"/>
                <w:sz w:val="20"/>
              </w:rPr>
              <w:t xml:space="preserve">For advice on this policy, </w:t>
            </w:r>
            <w:hyperlink r:id="rId14">
              <w:r>
                <w:rPr>
                  <w:rFonts w:ascii="Arial"/>
                  <w:color w:val="365F91"/>
                  <w:sz w:val="20"/>
                  <w:u w:val="single" w:color="365F91"/>
                </w:rPr>
                <w:t>contact your HR Business Partner</w:t>
              </w:r>
            </w:hyperlink>
          </w:p>
        </w:tc>
      </w:tr>
      <w:tr w:rsidR="00965A44">
        <w:trPr>
          <w:trHeight w:val="362"/>
        </w:trPr>
        <w:tc>
          <w:tcPr>
            <w:tcW w:w="2410" w:type="dxa"/>
            <w:tcBorders>
              <w:right w:val="single" w:sz="12" w:space="0" w:color="D9D9D9"/>
            </w:tcBorders>
          </w:tcPr>
          <w:p w:rsidR="00965A44" w:rsidRDefault="00336F74">
            <w:pPr>
              <w:pStyle w:val="TableParagraph"/>
              <w:spacing w:before="70"/>
              <w:rPr>
                <w:rFonts w:ascii="Arial"/>
                <w:b/>
                <w:sz w:val="20"/>
              </w:rPr>
            </w:pPr>
            <w:r>
              <w:rPr>
                <w:rFonts w:ascii="Arial"/>
                <w:b/>
                <w:sz w:val="20"/>
              </w:rPr>
              <w:t>Next scheduled review</w:t>
            </w:r>
          </w:p>
        </w:tc>
        <w:tc>
          <w:tcPr>
            <w:tcW w:w="7231" w:type="dxa"/>
            <w:tcBorders>
              <w:left w:val="single" w:sz="12" w:space="0" w:color="D9D9D9"/>
            </w:tcBorders>
          </w:tcPr>
          <w:p w:rsidR="00965A44" w:rsidRDefault="00336F74">
            <w:pPr>
              <w:pStyle w:val="TableParagraph"/>
              <w:spacing w:before="41"/>
              <w:ind w:left="251"/>
              <w:rPr>
                <w:rFonts w:ascii="Arial"/>
                <w:sz w:val="20"/>
              </w:rPr>
            </w:pPr>
            <w:r>
              <w:rPr>
                <w:rFonts w:ascii="Arial"/>
                <w:sz w:val="20"/>
              </w:rPr>
              <w:t>2021</w:t>
            </w:r>
          </w:p>
        </w:tc>
      </w:tr>
      <w:tr w:rsidR="00965A44">
        <w:trPr>
          <w:trHeight w:val="350"/>
        </w:trPr>
        <w:tc>
          <w:tcPr>
            <w:tcW w:w="2410" w:type="dxa"/>
            <w:tcBorders>
              <w:right w:val="single" w:sz="12" w:space="0" w:color="D9D9D9"/>
            </w:tcBorders>
          </w:tcPr>
          <w:p w:rsidR="00965A44" w:rsidRDefault="00336F74">
            <w:pPr>
              <w:pStyle w:val="TableParagraph"/>
              <w:spacing w:before="55"/>
              <w:rPr>
                <w:rFonts w:ascii="Arial"/>
                <w:b/>
                <w:sz w:val="20"/>
              </w:rPr>
            </w:pPr>
            <w:r>
              <w:rPr>
                <w:rFonts w:ascii="Arial"/>
                <w:b/>
                <w:sz w:val="20"/>
              </w:rPr>
              <w:t>Document URL</w:t>
            </w:r>
          </w:p>
        </w:tc>
        <w:tc>
          <w:tcPr>
            <w:tcW w:w="7231" w:type="dxa"/>
            <w:tcBorders>
              <w:left w:val="single" w:sz="12" w:space="0" w:color="D9D9D9"/>
            </w:tcBorders>
          </w:tcPr>
          <w:p w:rsidR="00965A44" w:rsidRDefault="009C0111">
            <w:pPr>
              <w:pStyle w:val="TableParagraph"/>
              <w:spacing w:before="58"/>
              <w:ind w:left="251"/>
              <w:rPr>
                <w:rFonts w:ascii="Arial"/>
                <w:sz w:val="20"/>
              </w:rPr>
            </w:pPr>
            <w:hyperlink r:id="rId15">
              <w:r w:rsidR="00336F74">
                <w:rPr>
                  <w:rFonts w:ascii="Arial"/>
                  <w:sz w:val="20"/>
                </w:rPr>
                <w:t xml:space="preserve">http://policies.griffith.edu.au/pdf/Code </w:t>
              </w:r>
            </w:hyperlink>
            <w:r w:rsidR="00336F74">
              <w:rPr>
                <w:rFonts w:ascii="Arial"/>
                <w:sz w:val="20"/>
              </w:rPr>
              <w:t>of Conduct.pdf</w:t>
            </w:r>
          </w:p>
        </w:tc>
      </w:tr>
      <w:tr w:rsidR="00965A44">
        <w:trPr>
          <w:trHeight w:val="350"/>
        </w:trPr>
        <w:tc>
          <w:tcPr>
            <w:tcW w:w="2410" w:type="dxa"/>
            <w:tcBorders>
              <w:bottom w:val="single" w:sz="12" w:space="0" w:color="D9D9D9"/>
              <w:right w:val="single" w:sz="12" w:space="0" w:color="D9D9D9"/>
            </w:tcBorders>
          </w:tcPr>
          <w:p w:rsidR="00965A44" w:rsidRDefault="00336F74">
            <w:pPr>
              <w:pStyle w:val="TableParagraph"/>
              <w:spacing w:before="55"/>
              <w:rPr>
                <w:rFonts w:ascii="Arial"/>
                <w:b/>
                <w:sz w:val="20"/>
              </w:rPr>
            </w:pPr>
            <w:r>
              <w:rPr>
                <w:rFonts w:ascii="Arial"/>
                <w:b/>
                <w:sz w:val="20"/>
              </w:rPr>
              <w:t>TRIM document</w:t>
            </w:r>
          </w:p>
        </w:tc>
        <w:tc>
          <w:tcPr>
            <w:tcW w:w="7231" w:type="dxa"/>
            <w:tcBorders>
              <w:left w:val="single" w:sz="12" w:space="0" w:color="D9D9D9"/>
              <w:bottom w:val="single" w:sz="12" w:space="0" w:color="D9D9D9"/>
            </w:tcBorders>
          </w:tcPr>
          <w:p w:rsidR="00965A44" w:rsidRDefault="00336F74">
            <w:pPr>
              <w:pStyle w:val="TableParagraph"/>
              <w:spacing w:before="58"/>
              <w:ind w:left="251"/>
              <w:rPr>
                <w:rFonts w:ascii="Arial"/>
                <w:sz w:val="20"/>
              </w:rPr>
            </w:pPr>
            <w:r>
              <w:rPr>
                <w:rFonts w:ascii="Arial"/>
                <w:color w:val="212121"/>
                <w:sz w:val="20"/>
              </w:rPr>
              <w:t>2016/0000027</w:t>
            </w:r>
          </w:p>
        </w:tc>
      </w:tr>
      <w:tr w:rsidR="00965A44">
        <w:trPr>
          <w:trHeight w:val="580"/>
        </w:trPr>
        <w:tc>
          <w:tcPr>
            <w:tcW w:w="2410" w:type="dxa"/>
            <w:tcBorders>
              <w:top w:val="single" w:sz="12" w:space="0" w:color="D9D9D9"/>
              <w:bottom w:val="single" w:sz="12" w:space="0" w:color="D9D9D9"/>
              <w:right w:val="single" w:sz="12" w:space="0" w:color="D9D9D9"/>
            </w:tcBorders>
          </w:tcPr>
          <w:p w:rsidR="00965A44" w:rsidRDefault="00336F74">
            <w:pPr>
              <w:pStyle w:val="TableParagraph"/>
              <w:spacing w:before="56"/>
              <w:rPr>
                <w:rFonts w:ascii="Arial"/>
                <w:b/>
                <w:sz w:val="20"/>
              </w:rPr>
            </w:pPr>
            <w:r>
              <w:rPr>
                <w:rFonts w:ascii="Arial"/>
                <w:b/>
                <w:sz w:val="20"/>
              </w:rPr>
              <w:t>Description</w:t>
            </w:r>
          </w:p>
        </w:tc>
        <w:tc>
          <w:tcPr>
            <w:tcW w:w="7231" w:type="dxa"/>
            <w:tcBorders>
              <w:top w:val="single" w:sz="12" w:space="0" w:color="D9D9D9"/>
              <w:left w:val="single" w:sz="12" w:space="0" w:color="D9D9D9"/>
              <w:bottom w:val="single" w:sz="12" w:space="0" w:color="D9D9D9"/>
            </w:tcBorders>
          </w:tcPr>
          <w:p w:rsidR="00965A44" w:rsidRDefault="00336F74">
            <w:pPr>
              <w:pStyle w:val="TableParagraph"/>
              <w:spacing w:before="59"/>
              <w:ind w:left="251" w:right="96"/>
              <w:rPr>
                <w:rFonts w:ascii="Arial"/>
                <w:sz w:val="20"/>
              </w:rPr>
            </w:pPr>
            <w:r>
              <w:rPr>
                <w:rFonts w:ascii="Arial"/>
                <w:sz w:val="20"/>
              </w:rPr>
              <w:t>This Code of Conduct provides guidance on expected standards of behaviour and how staff are to conduct their duties and related activities.</w:t>
            </w:r>
          </w:p>
        </w:tc>
      </w:tr>
      <w:tr w:rsidR="00965A44">
        <w:trPr>
          <w:trHeight w:val="351"/>
        </w:trPr>
        <w:tc>
          <w:tcPr>
            <w:tcW w:w="2410" w:type="dxa"/>
            <w:tcBorders>
              <w:top w:val="single" w:sz="12" w:space="0" w:color="D9D9D9"/>
              <w:bottom w:val="single" w:sz="12" w:space="0" w:color="D9D9D9"/>
            </w:tcBorders>
          </w:tcPr>
          <w:p w:rsidR="00965A44" w:rsidRDefault="00336F74">
            <w:pPr>
              <w:pStyle w:val="TableParagraph"/>
              <w:spacing w:before="56"/>
              <w:rPr>
                <w:rFonts w:ascii="Arial"/>
                <w:b/>
                <w:sz w:val="20"/>
              </w:rPr>
            </w:pPr>
            <w:r>
              <w:rPr>
                <w:rFonts w:ascii="Arial"/>
                <w:b/>
                <w:sz w:val="20"/>
              </w:rPr>
              <w:t>Related documents</w:t>
            </w:r>
          </w:p>
        </w:tc>
        <w:tc>
          <w:tcPr>
            <w:tcW w:w="7231" w:type="dxa"/>
            <w:tcBorders>
              <w:top w:val="single" w:sz="12" w:space="0" w:color="D9D9D9"/>
              <w:bottom w:val="single" w:sz="12" w:space="0" w:color="D9D9D9"/>
            </w:tcBorders>
          </w:tcPr>
          <w:p w:rsidR="00965A44" w:rsidRDefault="00965A44">
            <w:pPr>
              <w:pStyle w:val="TableParagraph"/>
              <w:ind w:left="0"/>
              <w:rPr>
                <w:sz w:val="18"/>
              </w:rPr>
            </w:pPr>
          </w:p>
        </w:tc>
      </w:tr>
      <w:tr w:rsidR="00965A44">
        <w:trPr>
          <w:trHeight w:val="9505"/>
        </w:trPr>
        <w:tc>
          <w:tcPr>
            <w:tcW w:w="9641" w:type="dxa"/>
            <w:gridSpan w:val="2"/>
            <w:tcBorders>
              <w:top w:val="single" w:sz="12" w:space="0" w:color="D9D9D9"/>
            </w:tcBorders>
          </w:tcPr>
          <w:p w:rsidR="00965A44" w:rsidRDefault="009C0111">
            <w:pPr>
              <w:pStyle w:val="TableParagraph"/>
              <w:spacing w:line="227" w:lineRule="exact"/>
              <w:rPr>
                <w:rFonts w:ascii="Arial"/>
                <w:sz w:val="20"/>
              </w:rPr>
            </w:pPr>
            <w:hyperlink r:id="rId16">
              <w:r w:rsidR="00336F74">
                <w:rPr>
                  <w:rFonts w:ascii="Arial"/>
                  <w:color w:val="006FC0"/>
                  <w:sz w:val="20"/>
                  <w:u w:val="single" w:color="006FC0"/>
                </w:rPr>
                <w:t>Assets Policy</w:t>
              </w:r>
            </w:hyperlink>
          </w:p>
          <w:p w:rsidR="00965A44" w:rsidRDefault="009C0111">
            <w:pPr>
              <w:pStyle w:val="TableParagraph"/>
              <w:tabs>
                <w:tab w:val="left" w:pos="9560"/>
              </w:tabs>
              <w:spacing w:before="60" w:line="302" w:lineRule="auto"/>
              <w:ind w:right="78" w:hanging="29"/>
              <w:rPr>
                <w:rFonts w:ascii="Arial"/>
                <w:sz w:val="20"/>
              </w:rPr>
            </w:pPr>
            <w:hyperlink r:id="rId17">
              <w:r w:rsidR="00336F74">
                <w:rPr>
                  <w:rFonts w:ascii="Arial"/>
                  <w:color w:val="006FC0"/>
                  <w:spacing w:val="-27"/>
                  <w:w w:val="99"/>
                  <w:sz w:val="20"/>
                  <w:u w:val="single" w:color="006FC0"/>
                  <w:shd w:val="clear" w:color="auto" w:fill="FCFCFC"/>
                </w:rPr>
                <w:t xml:space="preserve"> </w:t>
              </w:r>
              <w:r w:rsidR="00336F74">
                <w:rPr>
                  <w:rFonts w:ascii="Arial"/>
                  <w:color w:val="006FC0"/>
                  <w:sz w:val="20"/>
                  <w:u w:val="single" w:color="006FC0"/>
                  <w:shd w:val="clear" w:color="auto" w:fill="FCFCFC"/>
                </w:rPr>
                <w:t>Authority to Sign Contracts and Agreements: Schedule</w:t>
              </w:r>
              <w:r w:rsidR="00336F74">
                <w:rPr>
                  <w:rFonts w:ascii="Arial"/>
                  <w:color w:val="006FC0"/>
                  <w:spacing w:val="-22"/>
                  <w:sz w:val="20"/>
                  <w:u w:val="single" w:color="006FC0"/>
                  <w:shd w:val="clear" w:color="auto" w:fill="FCFCFC"/>
                </w:rPr>
                <w:t xml:space="preserve"> </w:t>
              </w:r>
              <w:r w:rsidR="00336F74">
                <w:rPr>
                  <w:rFonts w:ascii="Arial"/>
                  <w:color w:val="006FC0"/>
                  <w:sz w:val="20"/>
                  <w:u w:val="single" w:color="006FC0"/>
                  <w:shd w:val="clear" w:color="auto" w:fill="FCFCFC"/>
                </w:rPr>
                <w:t>of</w:t>
              </w:r>
              <w:r w:rsidR="00336F74">
                <w:rPr>
                  <w:rFonts w:ascii="Arial"/>
                  <w:color w:val="006FC0"/>
                  <w:spacing w:val="-1"/>
                  <w:sz w:val="20"/>
                  <w:u w:val="single" w:color="006FC0"/>
                  <w:shd w:val="clear" w:color="auto" w:fill="FCFCFC"/>
                </w:rPr>
                <w:t xml:space="preserve"> </w:t>
              </w:r>
              <w:r w:rsidR="00336F74">
                <w:rPr>
                  <w:rFonts w:ascii="Arial"/>
                  <w:color w:val="006FC0"/>
                  <w:sz w:val="20"/>
                  <w:u w:val="single" w:color="006FC0"/>
                  <w:shd w:val="clear" w:color="auto" w:fill="FCFCFC"/>
                </w:rPr>
                <w:t>Delegations</w:t>
              </w:r>
              <w:r w:rsidR="00336F74">
                <w:rPr>
                  <w:rFonts w:ascii="Arial"/>
                  <w:color w:val="006FC0"/>
                  <w:sz w:val="20"/>
                  <w:u w:val="single" w:color="006FC0"/>
                  <w:shd w:val="clear" w:color="auto" w:fill="FCFCFC"/>
                </w:rPr>
                <w:tab/>
              </w:r>
            </w:hyperlink>
            <w:r w:rsidR="00336F74">
              <w:rPr>
                <w:rFonts w:ascii="Arial"/>
                <w:color w:val="006FC0"/>
                <w:sz w:val="20"/>
              </w:rPr>
              <w:t xml:space="preserve"> </w:t>
            </w:r>
            <w:hyperlink r:id="rId18">
              <w:r w:rsidR="00336F74">
                <w:rPr>
                  <w:rFonts w:ascii="Arial"/>
                  <w:color w:val="006FC0"/>
                  <w:sz w:val="20"/>
                  <w:u w:val="single" w:color="006FC0"/>
                </w:rPr>
                <w:t>Code of Practice for the Supervision of HDR</w:t>
              </w:r>
              <w:r w:rsidR="00336F74">
                <w:rPr>
                  <w:rFonts w:ascii="Arial"/>
                  <w:color w:val="006FC0"/>
                  <w:spacing w:val="-1"/>
                  <w:sz w:val="20"/>
                  <w:u w:val="single" w:color="006FC0"/>
                </w:rPr>
                <w:t xml:space="preserve"> </w:t>
              </w:r>
              <w:r w:rsidR="00336F74">
                <w:rPr>
                  <w:rFonts w:ascii="Arial"/>
                  <w:color w:val="006FC0"/>
                  <w:sz w:val="20"/>
                  <w:u w:val="single" w:color="006FC0"/>
                </w:rPr>
                <w:t>Students</w:t>
              </w:r>
            </w:hyperlink>
          </w:p>
          <w:p w:rsidR="00965A44" w:rsidRDefault="009C0111">
            <w:pPr>
              <w:pStyle w:val="TableParagraph"/>
              <w:spacing w:before="1"/>
              <w:rPr>
                <w:rFonts w:ascii="Arial"/>
                <w:sz w:val="20"/>
              </w:rPr>
            </w:pPr>
            <w:hyperlink r:id="rId19">
              <w:r w:rsidR="00336F74">
                <w:rPr>
                  <w:rFonts w:ascii="Arial"/>
                  <w:color w:val="006FC0"/>
                  <w:sz w:val="20"/>
                  <w:u w:val="single" w:color="006FC0"/>
                </w:rPr>
                <w:t>Conflict of Interest</w:t>
              </w:r>
              <w:r w:rsidR="00336F74">
                <w:rPr>
                  <w:rFonts w:ascii="Arial"/>
                  <w:color w:val="006FC0"/>
                  <w:spacing w:val="-6"/>
                  <w:sz w:val="20"/>
                  <w:u w:val="single" w:color="006FC0"/>
                </w:rPr>
                <w:t xml:space="preserve"> </w:t>
              </w:r>
              <w:r w:rsidR="00336F74">
                <w:rPr>
                  <w:rFonts w:ascii="Arial"/>
                  <w:color w:val="006FC0"/>
                  <w:sz w:val="20"/>
                  <w:u w:val="single" w:color="006FC0"/>
                </w:rPr>
                <w:t>Policy</w:t>
              </w:r>
            </w:hyperlink>
          </w:p>
          <w:p w:rsidR="00965A44" w:rsidRDefault="009C0111">
            <w:pPr>
              <w:pStyle w:val="TableParagraph"/>
              <w:spacing w:before="58" w:line="302" w:lineRule="auto"/>
              <w:ind w:right="5401"/>
              <w:rPr>
                <w:rFonts w:ascii="Arial"/>
                <w:sz w:val="20"/>
              </w:rPr>
            </w:pPr>
            <w:hyperlink r:id="rId20">
              <w:r w:rsidR="00336F74">
                <w:rPr>
                  <w:rFonts w:ascii="Arial"/>
                  <w:color w:val="006FC0"/>
                  <w:sz w:val="20"/>
                  <w:u w:val="single" w:color="006FC0"/>
                </w:rPr>
                <w:t>Consultancy and Commercial Research Policy</w:t>
              </w:r>
            </w:hyperlink>
            <w:r w:rsidR="00336F74">
              <w:rPr>
                <w:rFonts w:ascii="Arial"/>
                <w:color w:val="006FC0"/>
                <w:sz w:val="20"/>
              </w:rPr>
              <w:t xml:space="preserve"> </w:t>
            </w:r>
            <w:hyperlink r:id="rId21">
              <w:r w:rsidR="00336F74">
                <w:rPr>
                  <w:rFonts w:ascii="Arial"/>
                  <w:color w:val="365F91"/>
                  <w:sz w:val="20"/>
                  <w:u w:val="single" w:color="365F91"/>
                </w:rPr>
                <w:t>Equal Opportunity</w:t>
              </w:r>
              <w:r w:rsidR="00336F74">
                <w:rPr>
                  <w:rFonts w:ascii="Arial"/>
                  <w:color w:val="365F91"/>
                  <w:spacing w:val="-5"/>
                  <w:sz w:val="20"/>
                  <w:u w:val="single" w:color="365F91"/>
                </w:rPr>
                <w:t xml:space="preserve"> </w:t>
              </w:r>
              <w:r w:rsidR="00336F74">
                <w:rPr>
                  <w:rFonts w:ascii="Arial"/>
                  <w:color w:val="365F91"/>
                  <w:sz w:val="20"/>
                  <w:u w:val="single" w:color="365F91"/>
                </w:rPr>
                <w:t>Policy</w:t>
              </w:r>
            </w:hyperlink>
          </w:p>
          <w:p w:rsidR="00965A44" w:rsidRDefault="009C0111">
            <w:pPr>
              <w:pStyle w:val="TableParagraph"/>
              <w:spacing w:before="2" w:line="302" w:lineRule="auto"/>
              <w:ind w:right="5401"/>
              <w:rPr>
                <w:rFonts w:ascii="Arial"/>
                <w:sz w:val="20"/>
              </w:rPr>
            </w:pPr>
            <w:hyperlink r:id="rId22">
              <w:r w:rsidR="00336F74">
                <w:rPr>
                  <w:rFonts w:ascii="Arial"/>
                  <w:color w:val="006FC0"/>
                  <w:sz w:val="20"/>
                  <w:u w:val="single" w:color="006FC0"/>
                </w:rPr>
                <w:t>Expenditure of University Funds Guidelines</w:t>
              </w:r>
            </w:hyperlink>
            <w:r w:rsidR="00336F74">
              <w:rPr>
                <w:rFonts w:ascii="Arial"/>
                <w:color w:val="006FC0"/>
                <w:sz w:val="20"/>
              </w:rPr>
              <w:t xml:space="preserve"> </w:t>
            </w:r>
            <w:hyperlink r:id="rId23">
              <w:r w:rsidR="00336F74">
                <w:rPr>
                  <w:rFonts w:ascii="Arial"/>
                  <w:color w:val="006FC0"/>
                  <w:sz w:val="20"/>
                  <w:u w:val="single" w:color="006FC0"/>
                </w:rPr>
                <w:t>Financial Delegations Schedule</w:t>
              </w:r>
            </w:hyperlink>
          </w:p>
          <w:p w:rsidR="00965A44" w:rsidRDefault="009C0111">
            <w:pPr>
              <w:pStyle w:val="TableParagraph"/>
              <w:spacing w:before="1" w:line="300" w:lineRule="auto"/>
              <w:ind w:right="7346"/>
              <w:rPr>
                <w:rFonts w:ascii="Arial"/>
                <w:sz w:val="20"/>
              </w:rPr>
            </w:pPr>
            <w:hyperlink r:id="rId24">
              <w:r w:rsidR="00336F74">
                <w:rPr>
                  <w:rFonts w:ascii="Arial"/>
                  <w:color w:val="006FC0"/>
                  <w:sz w:val="20"/>
                  <w:u w:val="single" w:color="006FC0"/>
                </w:rPr>
                <w:t>Fraud Control Policy</w:t>
              </w:r>
            </w:hyperlink>
            <w:r w:rsidR="00336F74">
              <w:rPr>
                <w:rFonts w:ascii="Arial"/>
                <w:color w:val="006FC0"/>
                <w:sz w:val="20"/>
              </w:rPr>
              <w:t xml:space="preserve"> </w:t>
            </w:r>
            <w:hyperlink r:id="rId25">
              <w:r w:rsidR="00336F74">
                <w:rPr>
                  <w:rFonts w:ascii="Arial"/>
                  <w:color w:val="006FC0"/>
                  <w:sz w:val="20"/>
                  <w:u w:val="single" w:color="006FC0"/>
                </w:rPr>
                <w:t>Gifts and Benefits Policy</w:t>
              </w:r>
            </w:hyperlink>
          </w:p>
          <w:p w:rsidR="00965A44" w:rsidRDefault="009C0111">
            <w:pPr>
              <w:pStyle w:val="TableParagraph"/>
              <w:spacing w:before="4" w:line="302" w:lineRule="auto"/>
              <w:ind w:right="4207"/>
              <w:rPr>
                <w:rFonts w:ascii="Arial"/>
                <w:sz w:val="20"/>
              </w:rPr>
            </w:pPr>
            <w:hyperlink r:id="rId26">
              <w:r w:rsidR="00336F74">
                <w:rPr>
                  <w:rFonts w:ascii="Arial"/>
                  <w:color w:val="006FC0"/>
                  <w:sz w:val="20"/>
                  <w:u w:val="single" w:color="006FC0"/>
                </w:rPr>
                <w:t>Griffith University Academic Staff Enterprise Agreement</w:t>
              </w:r>
            </w:hyperlink>
            <w:r w:rsidR="00336F74">
              <w:rPr>
                <w:rFonts w:ascii="Arial"/>
                <w:color w:val="006FC0"/>
                <w:sz w:val="20"/>
              </w:rPr>
              <w:t xml:space="preserve"> </w:t>
            </w:r>
            <w:hyperlink r:id="rId27">
              <w:r w:rsidR="00336F74">
                <w:rPr>
                  <w:rFonts w:ascii="Arial"/>
                  <w:color w:val="006FC0"/>
                  <w:sz w:val="20"/>
                  <w:u w:val="single" w:color="006FC0"/>
                </w:rPr>
                <w:t>Griffith University General Staff Enterprise Agreement</w:t>
              </w:r>
            </w:hyperlink>
            <w:r w:rsidR="00336F74">
              <w:rPr>
                <w:rFonts w:ascii="Arial"/>
                <w:color w:val="006FC0"/>
                <w:sz w:val="20"/>
              </w:rPr>
              <w:t xml:space="preserve"> </w:t>
            </w:r>
            <w:hyperlink r:id="rId28">
              <w:r w:rsidR="00336F74">
                <w:rPr>
                  <w:rFonts w:ascii="Arial"/>
                  <w:color w:val="006FC0"/>
                  <w:sz w:val="20"/>
                  <w:u w:val="single" w:color="006FC0"/>
                </w:rPr>
                <w:t>Griffith Health Intramural Professional Practice Policy</w:t>
              </w:r>
            </w:hyperlink>
          </w:p>
          <w:p w:rsidR="00965A44" w:rsidRDefault="009C0111">
            <w:pPr>
              <w:pStyle w:val="TableParagraph"/>
              <w:spacing w:before="2" w:line="302" w:lineRule="auto"/>
              <w:ind w:right="3724"/>
              <w:jc w:val="both"/>
              <w:rPr>
                <w:rFonts w:ascii="Arial"/>
                <w:sz w:val="20"/>
              </w:rPr>
            </w:pPr>
            <w:hyperlink r:id="rId29">
              <w:r w:rsidR="00336F74">
                <w:rPr>
                  <w:rFonts w:ascii="Arial"/>
                  <w:color w:val="006FC0"/>
                  <w:sz w:val="20"/>
                  <w:u w:val="single" w:color="006FC0"/>
                </w:rPr>
                <w:t>Griffith University Code for the Responsible Conduct of Research</w:t>
              </w:r>
            </w:hyperlink>
            <w:r w:rsidR="00336F74">
              <w:rPr>
                <w:rFonts w:ascii="Arial"/>
                <w:color w:val="006FC0"/>
                <w:sz w:val="20"/>
              </w:rPr>
              <w:t xml:space="preserve"> </w:t>
            </w:r>
            <w:hyperlink r:id="rId30">
              <w:r w:rsidR="00336F74">
                <w:rPr>
                  <w:rFonts w:ascii="Arial"/>
                  <w:color w:val="006FC0"/>
                  <w:sz w:val="20"/>
                  <w:u w:val="single" w:color="006FC0"/>
                </w:rPr>
                <w:t>Guide to the Responsible Conduct of Commercialisation</w:t>
              </w:r>
              <w:r w:rsidR="00336F74">
                <w:rPr>
                  <w:rFonts w:ascii="Arial"/>
                  <w:color w:val="006FC0"/>
                  <w:spacing w:val="-19"/>
                  <w:sz w:val="20"/>
                  <w:u w:val="single" w:color="006FC0"/>
                </w:rPr>
                <w:t xml:space="preserve"> </w:t>
              </w:r>
              <w:r w:rsidR="00336F74">
                <w:rPr>
                  <w:rFonts w:ascii="Arial"/>
                  <w:color w:val="006FC0"/>
                  <w:sz w:val="20"/>
                  <w:u w:val="single" w:color="006FC0"/>
                </w:rPr>
                <w:t>Activities</w:t>
              </w:r>
            </w:hyperlink>
            <w:r w:rsidR="00336F74">
              <w:rPr>
                <w:rFonts w:ascii="Arial"/>
                <w:color w:val="006FC0"/>
                <w:sz w:val="20"/>
              </w:rPr>
              <w:t xml:space="preserve"> </w:t>
            </w:r>
            <w:hyperlink r:id="rId31">
              <w:r w:rsidR="00336F74">
                <w:rPr>
                  <w:rFonts w:ascii="Arial"/>
                  <w:color w:val="006FC0"/>
                  <w:sz w:val="20"/>
                  <w:u w:val="single" w:color="006FC0"/>
                </w:rPr>
                <w:t>Health and Safety</w:t>
              </w:r>
              <w:r w:rsidR="00336F74">
                <w:rPr>
                  <w:rFonts w:ascii="Arial"/>
                  <w:color w:val="006FC0"/>
                  <w:spacing w:val="-5"/>
                  <w:sz w:val="20"/>
                  <w:u w:val="single" w:color="006FC0"/>
                </w:rPr>
                <w:t xml:space="preserve"> </w:t>
              </w:r>
              <w:r w:rsidR="00336F74">
                <w:rPr>
                  <w:rFonts w:ascii="Arial"/>
                  <w:color w:val="006FC0"/>
                  <w:sz w:val="20"/>
                  <w:u w:val="single" w:color="006FC0"/>
                </w:rPr>
                <w:t>Policy</w:t>
              </w:r>
            </w:hyperlink>
          </w:p>
          <w:p w:rsidR="00965A44" w:rsidRDefault="009C0111">
            <w:pPr>
              <w:pStyle w:val="TableParagraph"/>
              <w:spacing w:line="229" w:lineRule="exact"/>
              <w:rPr>
                <w:rFonts w:ascii="Arial"/>
                <w:sz w:val="20"/>
              </w:rPr>
            </w:pPr>
            <w:hyperlink r:id="rId32">
              <w:r w:rsidR="00336F74">
                <w:rPr>
                  <w:rFonts w:ascii="Arial"/>
                  <w:color w:val="006FC0"/>
                  <w:sz w:val="20"/>
                  <w:u w:val="single" w:color="006FC0"/>
                </w:rPr>
                <w:t>Individual Grievance Resolution Procedure</w:t>
              </w:r>
            </w:hyperlink>
          </w:p>
          <w:p w:rsidR="00965A44" w:rsidRDefault="009C0111">
            <w:pPr>
              <w:pStyle w:val="TableParagraph"/>
              <w:tabs>
                <w:tab w:val="left" w:pos="9560"/>
              </w:tabs>
              <w:spacing w:before="60" w:line="302" w:lineRule="auto"/>
              <w:ind w:right="78" w:hanging="29"/>
              <w:rPr>
                <w:rFonts w:ascii="Arial"/>
                <w:sz w:val="20"/>
              </w:rPr>
            </w:pPr>
            <w:hyperlink r:id="rId33">
              <w:r w:rsidR="00336F74">
                <w:rPr>
                  <w:rFonts w:ascii="Arial"/>
                  <w:color w:val="006FC0"/>
                  <w:spacing w:val="-27"/>
                  <w:w w:val="99"/>
                  <w:sz w:val="20"/>
                  <w:u w:val="single" w:color="006FC0"/>
                  <w:shd w:val="clear" w:color="auto" w:fill="FCFCFC"/>
                </w:rPr>
                <w:t xml:space="preserve"> </w:t>
              </w:r>
              <w:r w:rsidR="00336F74">
                <w:rPr>
                  <w:rFonts w:ascii="Arial"/>
                  <w:color w:val="006FC0"/>
                  <w:sz w:val="20"/>
                  <w:u w:val="single" w:color="006FC0"/>
                  <w:shd w:val="clear" w:color="auto" w:fill="FCFCFC"/>
                </w:rPr>
                <w:t>Information</w:t>
              </w:r>
              <w:r w:rsidR="00336F74">
                <w:rPr>
                  <w:rFonts w:ascii="Arial"/>
                  <w:color w:val="006FC0"/>
                  <w:spacing w:val="-1"/>
                  <w:sz w:val="20"/>
                  <w:u w:val="single" w:color="006FC0"/>
                  <w:shd w:val="clear" w:color="auto" w:fill="FCFCFC"/>
                </w:rPr>
                <w:t xml:space="preserve"> </w:t>
              </w:r>
              <w:r w:rsidR="00336F74">
                <w:rPr>
                  <w:rFonts w:ascii="Arial"/>
                  <w:color w:val="006FC0"/>
                  <w:sz w:val="20"/>
                  <w:u w:val="single" w:color="006FC0"/>
                  <w:shd w:val="clear" w:color="auto" w:fill="FCFCFC"/>
                </w:rPr>
                <w:t>Security</w:t>
              </w:r>
              <w:r w:rsidR="00336F74">
                <w:rPr>
                  <w:rFonts w:ascii="Arial"/>
                  <w:color w:val="006FC0"/>
                  <w:spacing w:val="-4"/>
                  <w:sz w:val="20"/>
                  <w:u w:val="single" w:color="006FC0"/>
                  <w:shd w:val="clear" w:color="auto" w:fill="FCFCFC"/>
                </w:rPr>
                <w:t xml:space="preserve"> </w:t>
              </w:r>
              <w:r w:rsidR="00336F74">
                <w:rPr>
                  <w:rFonts w:ascii="Arial"/>
                  <w:color w:val="006FC0"/>
                  <w:sz w:val="20"/>
                  <w:u w:val="single" w:color="006FC0"/>
                  <w:shd w:val="clear" w:color="auto" w:fill="FCFCFC"/>
                </w:rPr>
                <w:t>Polic</w:t>
              </w:r>
            </w:hyperlink>
            <w:r w:rsidR="00336F74">
              <w:rPr>
                <w:rFonts w:ascii="Arial"/>
                <w:color w:val="006FC0"/>
                <w:sz w:val="20"/>
                <w:u w:val="single" w:color="006FC0"/>
                <w:shd w:val="clear" w:color="auto" w:fill="FCFCFC"/>
              </w:rPr>
              <w:t>y</w:t>
            </w:r>
            <w:r w:rsidR="00336F74">
              <w:rPr>
                <w:rFonts w:ascii="Arial"/>
                <w:color w:val="006FC0"/>
                <w:sz w:val="20"/>
                <w:u w:val="single" w:color="006FC0"/>
                <w:shd w:val="clear" w:color="auto" w:fill="FCFCFC"/>
              </w:rPr>
              <w:tab/>
            </w:r>
            <w:r w:rsidR="00336F74">
              <w:rPr>
                <w:rFonts w:ascii="Arial"/>
                <w:color w:val="006FC0"/>
                <w:sz w:val="20"/>
              </w:rPr>
              <w:t xml:space="preserve"> </w:t>
            </w:r>
            <w:hyperlink r:id="rId34">
              <w:r w:rsidR="00336F74">
                <w:rPr>
                  <w:rFonts w:ascii="Arial"/>
                  <w:color w:val="006FC0"/>
                  <w:sz w:val="20"/>
                  <w:u w:val="single" w:color="006FC0"/>
                </w:rPr>
                <w:t>Intellectual Property</w:t>
              </w:r>
              <w:r w:rsidR="00336F74">
                <w:rPr>
                  <w:rFonts w:ascii="Arial"/>
                  <w:color w:val="006FC0"/>
                  <w:spacing w:val="-4"/>
                  <w:sz w:val="20"/>
                  <w:u w:val="single" w:color="006FC0"/>
                </w:rPr>
                <w:t xml:space="preserve"> </w:t>
              </w:r>
              <w:r w:rsidR="00336F74">
                <w:rPr>
                  <w:rFonts w:ascii="Arial"/>
                  <w:color w:val="006FC0"/>
                  <w:sz w:val="20"/>
                  <w:u w:val="single" w:color="006FC0"/>
                </w:rPr>
                <w:t>Policy</w:t>
              </w:r>
            </w:hyperlink>
          </w:p>
          <w:p w:rsidR="00965A44" w:rsidRDefault="009C0111">
            <w:pPr>
              <w:pStyle w:val="TableParagraph"/>
              <w:spacing w:before="1"/>
              <w:rPr>
                <w:rFonts w:ascii="Arial"/>
                <w:sz w:val="20"/>
              </w:rPr>
            </w:pPr>
            <w:hyperlink r:id="rId35">
              <w:r w:rsidR="00336F74">
                <w:rPr>
                  <w:rFonts w:ascii="Arial"/>
                  <w:color w:val="006FC0"/>
                  <w:sz w:val="20"/>
                  <w:u w:val="single" w:color="006FC0"/>
                </w:rPr>
                <w:t>Motor Vehicle Policy</w:t>
              </w:r>
            </w:hyperlink>
          </w:p>
          <w:p w:rsidR="00965A44" w:rsidRDefault="009C0111">
            <w:pPr>
              <w:pStyle w:val="TableParagraph"/>
              <w:spacing w:before="61"/>
              <w:rPr>
                <w:rFonts w:ascii="Arial"/>
                <w:sz w:val="20"/>
              </w:rPr>
            </w:pPr>
            <w:hyperlink r:id="rId36">
              <w:r w:rsidR="00336F74">
                <w:rPr>
                  <w:rFonts w:ascii="Arial"/>
                  <w:color w:val="006FC0"/>
                  <w:sz w:val="20"/>
                  <w:u w:val="single" w:color="006FC0"/>
                </w:rPr>
                <w:t>Personal Relationships in the Workplace</w:t>
              </w:r>
            </w:hyperlink>
          </w:p>
          <w:p w:rsidR="00965A44" w:rsidRDefault="009C0111">
            <w:pPr>
              <w:pStyle w:val="TableParagraph"/>
              <w:tabs>
                <w:tab w:val="left" w:pos="9560"/>
              </w:tabs>
              <w:spacing w:before="58" w:line="304" w:lineRule="auto"/>
              <w:ind w:right="78" w:hanging="29"/>
              <w:rPr>
                <w:rFonts w:ascii="Arial"/>
                <w:sz w:val="20"/>
              </w:rPr>
            </w:pPr>
            <w:hyperlink r:id="rId37">
              <w:r w:rsidR="00336F74">
                <w:rPr>
                  <w:rFonts w:ascii="Arial"/>
                  <w:color w:val="006FC0"/>
                  <w:spacing w:val="-27"/>
                  <w:w w:val="99"/>
                  <w:sz w:val="20"/>
                  <w:u w:val="single" w:color="006FC0"/>
                  <w:shd w:val="clear" w:color="auto" w:fill="FCFCFC"/>
                </w:rPr>
                <w:t xml:space="preserve"> </w:t>
              </w:r>
              <w:r w:rsidR="00336F74">
                <w:rPr>
                  <w:rFonts w:ascii="Arial"/>
                  <w:color w:val="006FC0"/>
                  <w:sz w:val="20"/>
                  <w:u w:val="single" w:color="006FC0"/>
                  <w:shd w:val="clear" w:color="auto" w:fill="FCFCFC"/>
                </w:rPr>
                <w:t>Privacy</w:t>
              </w:r>
              <w:r w:rsidR="00336F74">
                <w:rPr>
                  <w:rFonts w:ascii="Arial"/>
                  <w:color w:val="006FC0"/>
                  <w:spacing w:val="-7"/>
                  <w:sz w:val="20"/>
                  <w:u w:val="single" w:color="006FC0"/>
                  <w:shd w:val="clear" w:color="auto" w:fill="FCFCFC"/>
                </w:rPr>
                <w:t xml:space="preserve"> </w:t>
              </w:r>
              <w:r w:rsidR="00336F74">
                <w:rPr>
                  <w:rFonts w:ascii="Arial"/>
                  <w:color w:val="006FC0"/>
                  <w:sz w:val="20"/>
                  <w:u w:val="single" w:color="006FC0"/>
                  <w:shd w:val="clear" w:color="auto" w:fill="FCFCFC"/>
                </w:rPr>
                <w:t>Pla</w:t>
              </w:r>
            </w:hyperlink>
            <w:r w:rsidR="00336F74">
              <w:rPr>
                <w:rFonts w:ascii="Arial"/>
                <w:color w:val="006FC0"/>
                <w:sz w:val="20"/>
                <w:u w:val="single" w:color="006FC0"/>
                <w:shd w:val="clear" w:color="auto" w:fill="FCFCFC"/>
              </w:rPr>
              <w:t>n</w:t>
            </w:r>
            <w:r w:rsidR="00336F74">
              <w:rPr>
                <w:rFonts w:ascii="Arial"/>
                <w:color w:val="006FC0"/>
                <w:sz w:val="20"/>
                <w:u w:val="single" w:color="006FC0"/>
                <w:shd w:val="clear" w:color="auto" w:fill="FCFCFC"/>
              </w:rPr>
              <w:tab/>
            </w:r>
            <w:r w:rsidR="00336F74">
              <w:rPr>
                <w:rFonts w:ascii="Arial"/>
                <w:color w:val="006FC0"/>
                <w:sz w:val="20"/>
              </w:rPr>
              <w:t xml:space="preserve"> </w:t>
            </w:r>
            <w:hyperlink r:id="rId38">
              <w:r w:rsidR="00336F74">
                <w:rPr>
                  <w:rFonts w:ascii="Arial"/>
                  <w:color w:val="006FC0"/>
                  <w:sz w:val="20"/>
                  <w:u w:val="single" w:color="006FC0"/>
                </w:rPr>
                <w:t>Private Practice Guidelines to Conduct Clinical Practice within the Griffith Health</w:t>
              </w:r>
              <w:r w:rsidR="00336F74">
                <w:rPr>
                  <w:rFonts w:ascii="Arial"/>
                  <w:color w:val="006FC0"/>
                  <w:spacing w:val="-4"/>
                  <w:sz w:val="20"/>
                  <w:u w:val="single" w:color="006FC0"/>
                </w:rPr>
                <w:t xml:space="preserve"> </w:t>
              </w:r>
              <w:r w:rsidR="00336F74">
                <w:rPr>
                  <w:rFonts w:ascii="Arial"/>
                  <w:color w:val="006FC0"/>
                  <w:sz w:val="20"/>
                  <w:u w:val="single" w:color="006FC0"/>
                </w:rPr>
                <w:t>Clinics</w:t>
              </w:r>
            </w:hyperlink>
          </w:p>
          <w:p w:rsidR="00965A44" w:rsidRDefault="009C0111">
            <w:pPr>
              <w:pStyle w:val="TableParagraph"/>
              <w:spacing w:line="227" w:lineRule="exact"/>
              <w:rPr>
                <w:rFonts w:ascii="Arial"/>
                <w:sz w:val="20"/>
              </w:rPr>
            </w:pPr>
            <w:hyperlink r:id="rId39">
              <w:r w:rsidR="00336F74">
                <w:rPr>
                  <w:rFonts w:ascii="Arial"/>
                  <w:color w:val="006FC0"/>
                  <w:sz w:val="20"/>
                  <w:u w:val="single" w:color="006FC0"/>
                </w:rPr>
                <w:t>Private Practice Policy</w:t>
              </w:r>
            </w:hyperlink>
          </w:p>
          <w:p w:rsidR="00965A44" w:rsidRDefault="009C0111">
            <w:pPr>
              <w:pStyle w:val="TableParagraph"/>
              <w:spacing w:before="60" w:line="302" w:lineRule="auto"/>
              <w:ind w:right="6668"/>
              <w:rPr>
                <w:rFonts w:ascii="Arial"/>
                <w:sz w:val="20"/>
              </w:rPr>
            </w:pPr>
            <w:hyperlink r:id="rId40">
              <w:r w:rsidR="00336F74">
                <w:rPr>
                  <w:rFonts w:ascii="Arial"/>
                  <w:color w:val="006FC0"/>
                  <w:sz w:val="20"/>
                  <w:u w:val="single" w:color="006FC0"/>
                </w:rPr>
                <w:t>Public Interest Disclosure Policy</w:t>
              </w:r>
            </w:hyperlink>
            <w:r w:rsidR="00336F74">
              <w:rPr>
                <w:rFonts w:ascii="Arial"/>
                <w:color w:val="006FC0"/>
                <w:sz w:val="20"/>
              </w:rPr>
              <w:t xml:space="preserve"> </w:t>
            </w:r>
            <w:hyperlink r:id="rId41">
              <w:r w:rsidR="00336F74">
                <w:rPr>
                  <w:rFonts w:ascii="Arial"/>
                  <w:color w:val="006FC0"/>
                  <w:sz w:val="20"/>
                  <w:u w:val="single" w:color="006FC0"/>
                </w:rPr>
                <w:t>Public Sector Ethics Act 1994</w:t>
              </w:r>
            </w:hyperlink>
            <w:r w:rsidR="00336F74">
              <w:rPr>
                <w:rFonts w:ascii="Arial"/>
                <w:color w:val="006FC0"/>
                <w:sz w:val="20"/>
              </w:rPr>
              <w:t xml:space="preserve"> </w:t>
            </w:r>
            <w:hyperlink r:id="rId42">
              <w:r w:rsidR="00336F74">
                <w:rPr>
                  <w:rFonts w:ascii="Arial"/>
                  <w:color w:val="006FC0"/>
                  <w:sz w:val="20"/>
                  <w:u w:val="single" w:color="006FC0"/>
                </w:rPr>
                <w:t>Purchasing Policy</w:t>
              </w:r>
            </w:hyperlink>
          </w:p>
          <w:p w:rsidR="00965A44" w:rsidRDefault="009C0111">
            <w:pPr>
              <w:pStyle w:val="TableParagraph"/>
              <w:tabs>
                <w:tab w:val="left" w:pos="9560"/>
              </w:tabs>
              <w:spacing w:line="302" w:lineRule="auto"/>
              <w:ind w:right="78" w:hanging="29"/>
              <w:rPr>
                <w:rFonts w:ascii="Arial"/>
                <w:sz w:val="20"/>
              </w:rPr>
            </w:pPr>
            <w:hyperlink r:id="rId43">
              <w:r w:rsidR="00336F74">
                <w:rPr>
                  <w:rFonts w:ascii="Arial"/>
                  <w:color w:val="006FC0"/>
                  <w:spacing w:val="-27"/>
                  <w:w w:val="99"/>
                  <w:sz w:val="20"/>
                  <w:u w:val="single" w:color="006FC0"/>
                  <w:shd w:val="clear" w:color="auto" w:fill="FCFCFC"/>
                </w:rPr>
                <w:t xml:space="preserve"> </w:t>
              </w:r>
              <w:r w:rsidR="00336F74">
                <w:rPr>
                  <w:rFonts w:ascii="Arial"/>
                  <w:color w:val="006FC0"/>
                  <w:sz w:val="20"/>
                  <w:u w:val="single" w:color="006FC0"/>
                  <w:shd w:val="clear" w:color="auto" w:fill="FCFCFC"/>
                </w:rPr>
                <w:t>Records</w:t>
              </w:r>
              <w:r w:rsidR="00336F74">
                <w:rPr>
                  <w:rFonts w:ascii="Arial"/>
                  <w:color w:val="006FC0"/>
                  <w:spacing w:val="-2"/>
                  <w:sz w:val="20"/>
                  <w:u w:val="single" w:color="006FC0"/>
                  <w:shd w:val="clear" w:color="auto" w:fill="FCFCFC"/>
                </w:rPr>
                <w:t xml:space="preserve"> </w:t>
              </w:r>
              <w:r w:rsidR="00336F74">
                <w:rPr>
                  <w:rFonts w:ascii="Arial"/>
                  <w:color w:val="006FC0"/>
                  <w:sz w:val="20"/>
                  <w:u w:val="single" w:color="006FC0"/>
                  <w:shd w:val="clear" w:color="auto" w:fill="FCFCFC"/>
                </w:rPr>
                <w:t>Management</w:t>
              </w:r>
              <w:r w:rsidR="00336F74">
                <w:rPr>
                  <w:rFonts w:ascii="Arial"/>
                  <w:color w:val="006FC0"/>
                  <w:spacing w:val="-4"/>
                  <w:sz w:val="20"/>
                  <w:u w:val="single" w:color="006FC0"/>
                  <w:shd w:val="clear" w:color="auto" w:fill="FCFCFC"/>
                </w:rPr>
                <w:t xml:space="preserve"> </w:t>
              </w:r>
              <w:r w:rsidR="00336F74">
                <w:rPr>
                  <w:rFonts w:ascii="Arial"/>
                  <w:color w:val="006FC0"/>
                  <w:sz w:val="20"/>
                  <w:u w:val="single" w:color="006FC0"/>
                  <w:shd w:val="clear" w:color="auto" w:fill="FCFCFC"/>
                </w:rPr>
                <w:t>Polic</w:t>
              </w:r>
            </w:hyperlink>
            <w:r w:rsidR="00336F74">
              <w:rPr>
                <w:rFonts w:ascii="Arial"/>
                <w:color w:val="006FC0"/>
                <w:sz w:val="20"/>
                <w:u w:val="single" w:color="006FC0"/>
                <w:shd w:val="clear" w:color="auto" w:fill="FCFCFC"/>
              </w:rPr>
              <w:t>y</w:t>
            </w:r>
            <w:r w:rsidR="00336F74">
              <w:rPr>
                <w:rFonts w:ascii="Arial"/>
                <w:color w:val="006FC0"/>
                <w:sz w:val="20"/>
                <w:u w:val="single" w:color="006FC0"/>
                <w:shd w:val="clear" w:color="auto" w:fill="FCFCFC"/>
              </w:rPr>
              <w:tab/>
            </w:r>
            <w:r w:rsidR="00336F74">
              <w:rPr>
                <w:rFonts w:ascii="Arial"/>
                <w:color w:val="006FC0"/>
                <w:sz w:val="20"/>
              </w:rPr>
              <w:t xml:space="preserve"> </w:t>
            </w:r>
            <w:hyperlink r:id="rId44">
              <w:r w:rsidR="00336F74">
                <w:rPr>
                  <w:rFonts w:ascii="Arial"/>
                  <w:color w:val="006FC0"/>
                  <w:sz w:val="20"/>
                  <w:u w:val="single" w:color="006FC0"/>
                </w:rPr>
                <w:t>Recruitment and Selection</w:t>
              </w:r>
              <w:r w:rsidR="00336F74">
                <w:rPr>
                  <w:rFonts w:ascii="Arial"/>
                  <w:color w:val="006FC0"/>
                  <w:spacing w:val="2"/>
                  <w:sz w:val="20"/>
                  <w:u w:val="single" w:color="006FC0"/>
                </w:rPr>
                <w:t xml:space="preserve"> </w:t>
              </w:r>
              <w:r w:rsidR="00336F74">
                <w:rPr>
                  <w:rFonts w:ascii="Arial"/>
                  <w:color w:val="006FC0"/>
                  <w:sz w:val="20"/>
                  <w:u w:val="single" w:color="006FC0"/>
                </w:rPr>
                <w:t>Policy</w:t>
              </w:r>
            </w:hyperlink>
          </w:p>
          <w:p w:rsidR="00965A44" w:rsidRDefault="009C0111">
            <w:pPr>
              <w:pStyle w:val="TableParagraph"/>
              <w:spacing w:before="1" w:line="302" w:lineRule="auto"/>
              <w:ind w:right="6089"/>
              <w:rPr>
                <w:rFonts w:ascii="Arial"/>
                <w:sz w:val="20"/>
              </w:rPr>
            </w:pPr>
            <w:hyperlink r:id="rId45">
              <w:r w:rsidR="00336F74">
                <w:rPr>
                  <w:rFonts w:ascii="Arial"/>
                  <w:color w:val="006FC0"/>
                  <w:sz w:val="20"/>
                  <w:u w:val="single" w:color="006FC0"/>
                </w:rPr>
                <w:t>Recruitment and Selection Procedures</w:t>
              </w:r>
            </w:hyperlink>
            <w:r w:rsidR="00336F74">
              <w:rPr>
                <w:rFonts w:ascii="Arial"/>
                <w:color w:val="006FC0"/>
                <w:sz w:val="20"/>
              </w:rPr>
              <w:t xml:space="preserve"> </w:t>
            </w:r>
            <w:hyperlink r:id="rId46">
              <w:r w:rsidR="00336F74">
                <w:rPr>
                  <w:rFonts w:ascii="Arial"/>
                  <w:color w:val="006FC0"/>
                  <w:sz w:val="20"/>
                  <w:u w:val="single" w:color="006FC0"/>
                </w:rPr>
                <w:t>Social Media Guidelines</w:t>
              </w:r>
            </w:hyperlink>
          </w:p>
          <w:p w:rsidR="00965A44" w:rsidRDefault="009C0111">
            <w:pPr>
              <w:pStyle w:val="TableParagraph"/>
              <w:spacing w:before="1"/>
              <w:rPr>
                <w:rFonts w:ascii="Arial"/>
                <w:sz w:val="20"/>
              </w:rPr>
            </w:pPr>
            <w:hyperlink r:id="rId47">
              <w:r w:rsidR="00336F74">
                <w:rPr>
                  <w:rFonts w:ascii="Arial"/>
                  <w:color w:val="006FC0"/>
                  <w:sz w:val="20"/>
                  <w:u w:val="single" w:color="006FC0"/>
                </w:rPr>
                <w:t>Students with Disabilities Policy</w:t>
              </w:r>
            </w:hyperlink>
          </w:p>
          <w:p w:rsidR="00965A44" w:rsidRDefault="009C0111">
            <w:pPr>
              <w:pStyle w:val="TableParagraph"/>
              <w:spacing w:before="58" w:line="210" w:lineRule="exact"/>
              <w:rPr>
                <w:rFonts w:ascii="Arial"/>
                <w:sz w:val="20"/>
              </w:rPr>
            </w:pPr>
            <w:hyperlink r:id="rId48">
              <w:r w:rsidR="00336F74">
                <w:rPr>
                  <w:rFonts w:ascii="Arial"/>
                  <w:color w:val="006FC0"/>
                  <w:sz w:val="20"/>
                  <w:u w:val="single" w:color="006FC0"/>
                </w:rPr>
                <w:t>University Campus Access and Use Policy</w:t>
              </w:r>
            </w:hyperlink>
          </w:p>
        </w:tc>
      </w:tr>
    </w:tbl>
    <w:p w:rsidR="00965A44" w:rsidRDefault="00965A44">
      <w:pPr>
        <w:spacing w:line="210" w:lineRule="exact"/>
        <w:rPr>
          <w:rFonts w:ascii="Arial"/>
          <w:sz w:val="20"/>
        </w:rPr>
        <w:sectPr w:rsidR="00965A44">
          <w:footerReference w:type="default" r:id="rId49"/>
          <w:pgSz w:w="11910" w:h="16840"/>
          <w:pgMar w:top="940" w:right="760" w:bottom="820" w:left="1140" w:header="0" w:footer="630" w:gutter="0"/>
          <w:pgNumType w:start="1"/>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9647"/>
      </w:tblGrid>
      <w:tr w:rsidR="00965A44">
        <w:trPr>
          <w:trHeight w:val="1472"/>
        </w:trPr>
        <w:tc>
          <w:tcPr>
            <w:tcW w:w="9647" w:type="dxa"/>
            <w:tcBorders>
              <w:top w:val="single" w:sz="12" w:space="0" w:color="D9D9D9"/>
              <w:bottom w:val="single" w:sz="12" w:space="0" w:color="D9D9D9"/>
            </w:tcBorders>
          </w:tcPr>
          <w:p w:rsidR="00965A44" w:rsidRDefault="009C0111">
            <w:pPr>
              <w:pStyle w:val="TableParagraph"/>
              <w:spacing w:line="302" w:lineRule="auto"/>
              <w:ind w:left="115" w:right="5908"/>
              <w:rPr>
                <w:rFonts w:ascii="Arial"/>
                <w:sz w:val="20"/>
              </w:rPr>
            </w:pPr>
            <w:hyperlink r:id="rId50">
              <w:r w:rsidR="00336F74">
                <w:rPr>
                  <w:rFonts w:ascii="Arial"/>
                  <w:color w:val="006FC0"/>
                  <w:sz w:val="20"/>
                  <w:u w:val="single" w:color="006FC0"/>
                </w:rPr>
                <w:t>University Credit Card  Policy</w:t>
              </w:r>
            </w:hyperlink>
            <w:hyperlink r:id="rId51">
              <w:r w:rsidR="00336F74">
                <w:rPr>
                  <w:rFonts w:ascii="Arial"/>
                  <w:color w:val="006FC0"/>
                  <w:sz w:val="20"/>
                  <w:u w:val="single" w:color="006FC0"/>
                </w:rPr>
                <w:t xml:space="preserve"> Information Technology Code of</w:t>
              </w:r>
              <w:r w:rsidR="00336F74">
                <w:rPr>
                  <w:rFonts w:ascii="Arial"/>
                  <w:color w:val="006FC0"/>
                  <w:spacing w:val="-20"/>
                  <w:sz w:val="20"/>
                  <w:u w:val="single" w:color="006FC0"/>
                </w:rPr>
                <w:t xml:space="preserve"> </w:t>
              </w:r>
              <w:r w:rsidR="00336F74">
                <w:rPr>
                  <w:rFonts w:ascii="Arial"/>
                  <w:color w:val="006FC0"/>
                  <w:sz w:val="20"/>
                  <w:u w:val="single" w:color="006FC0"/>
                </w:rPr>
                <w:t>Practice</w:t>
              </w:r>
            </w:hyperlink>
            <w:r w:rsidR="00336F74">
              <w:rPr>
                <w:rFonts w:ascii="Arial"/>
                <w:color w:val="006FC0"/>
                <w:sz w:val="20"/>
              </w:rPr>
              <w:t xml:space="preserve"> </w:t>
            </w:r>
            <w:hyperlink r:id="rId52">
              <w:r w:rsidR="00336F74">
                <w:rPr>
                  <w:rFonts w:ascii="Arial"/>
                  <w:color w:val="006FC0"/>
                  <w:sz w:val="20"/>
                  <w:u w:val="single" w:color="006FC0"/>
                </w:rPr>
                <w:t>Vital Records</w:t>
              </w:r>
              <w:r w:rsidR="00336F74">
                <w:rPr>
                  <w:rFonts w:ascii="Arial"/>
                  <w:color w:val="006FC0"/>
                  <w:spacing w:val="-2"/>
                  <w:sz w:val="20"/>
                  <w:u w:val="single" w:color="006FC0"/>
                </w:rPr>
                <w:t xml:space="preserve"> </w:t>
              </w:r>
              <w:r w:rsidR="00336F74">
                <w:rPr>
                  <w:rFonts w:ascii="Arial"/>
                  <w:color w:val="006FC0"/>
                  <w:sz w:val="20"/>
                  <w:u w:val="single" w:color="006FC0"/>
                </w:rPr>
                <w:t>Policy</w:t>
              </w:r>
            </w:hyperlink>
          </w:p>
          <w:p w:rsidR="00965A44" w:rsidRDefault="009C0111">
            <w:pPr>
              <w:pStyle w:val="TableParagraph"/>
              <w:ind w:left="115"/>
              <w:rPr>
                <w:rFonts w:ascii="Arial"/>
                <w:sz w:val="20"/>
              </w:rPr>
            </w:pPr>
            <w:hyperlink r:id="rId53">
              <w:r w:rsidR="00336F74">
                <w:rPr>
                  <w:rFonts w:ascii="Arial"/>
                  <w:color w:val="006FC0"/>
                  <w:sz w:val="20"/>
                  <w:u w:val="single" w:color="006FC0"/>
                </w:rPr>
                <w:t>Workplace Harassment, Bullying and Discrimination Policy</w:t>
              </w:r>
            </w:hyperlink>
          </w:p>
        </w:tc>
      </w:tr>
      <w:tr w:rsidR="00965A44">
        <w:trPr>
          <w:trHeight w:val="582"/>
        </w:trPr>
        <w:tc>
          <w:tcPr>
            <w:tcW w:w="9647" w:type="dxa"/>
            <w:tcBorders>
              <w:top w:val="single" w:sz="12" w:space="0" w:color="D9D9D9"/>
              <w:bottom w:val="single" w:sz="12" w:space="0" w:color="D9D9D9"/>
            </w:tcBorders>
          </w:tcPr>
          <w:p w:rsidR="00965A44" w:rsidRDefault="009C0111">
            <w:pPr>
              <w:pStyle w:val="TableParagraph"/>
              <w:spacing w:before="59"/>
              <w:ind w:left="115"/>
              <w:rPr>
                <w:rFonts w:ascii="Arial"/>
                <w:sz w:val="20"/>
              </w:rPr>
            </w:pPr>
            <w:hyperlink w:anchor="_bookmark0" w:history="1">
              <w:r w:rsidR="00336F74">
                <w:rPr>
                  <w:rFonts w:ascii="Arial"/>
                  <w:color w:val="365F91"/>
                  <w:sz w:val="20"/>
                </w:rPr>
                <w:t>[</w:t>
              </w:r>
              <w:r w:rsidR="00336F74">
                <w:rPr>
                  <w:rFonts w:ascii="Arial"/>
                  <w:color w:val="365F91"/>
                  <w:sz w:val="20"/>
                  <w:u w:val="single" w:color="365F91"/>
                </w:rPr>
                <w:t>Introduction</w:t>
              </w:r>
              <w:r w:rsidR="00336F74">
                <w:rPr>
                  <w:rFonts w:ascii="Arial"/>
                  <w:color w:val="365F91"/>
                  <w:sz w:val="20"/>
                </w:rPr>
                <w:t>]</w:t>
              </w:r>
            </w:hyperlink>
            <w:r w:rsidR="00336F74">
              <w:rPr>
                <w:rFonts w:ascii="Arial"/>
                <w:color w:val="365F91"/>
                <w:sz w:val="20"/>
              </w:rPr>
              <w:t xml:space="preserve"> </w:t>
            </w:r>
            <w:hyperlink w:anchor="_bookmark1" w:history="1">
              <w:r w:rsidR="00336F74">
                <w:rPr>
                  <w:rFonts w:ascii="Arial"/>
                  <w:color w:val="365F91"/>
                  <w:sz w:val="20"/>
                </w:rPr>
                <w:t>[</w:t>
              </w:r>
              <w:r w:rsidR="00336F74">
                <w:rPr>
                  <w:rFonts w:ascii="Arial"/>
                  <w:color w:val="365F91"/>
                  <w:sz w:val="20"/>
                  <w:u w:val="single" w:color="365F91"/>
                </w:rPr>
                <w:t>Application and Scope</w:t>
              </w:r>
              <w:r w:rsidR="00336F74">
                <w:rPr>
                  <w:rFonts w:ascii="Arial"/>
                  <w:color w:val="365F91"/>
                  <w:sz w:val="20"/>
                </w:rPr>
                <w:t>]</w:t>
              </w:r>
            </w:hyperlink>
            <w:r w:rsidR="00336F74">
              <w:rPr>
                <w:rFonts w:ascii="Arial"/>
                <w:color w:val="365F91"/>
                <w:sz w:val="20"/>
              </w:rPr>
              <w:t xml:space="preserve"> </w:t>
            </w:r>
            <w:hyperlink w:anchor="_bookmark2" w:history="1">
              <w:r w:rsidR="00336F74">
                <w:rPr>
                  <w:rFonts w:ascii="Arial"/>
                  <w:color w:val="365F91"/>
                  <w:sz w:val="20"/>
                </w:rPr>
                <w:t>[</w:t>
              </w:r>
              <w:r w:rsidR="00336F74">
                <w:rPr>
                  <w:rFonts w:ascii="Arial"/>
                  <w:color w:val="365F91"/>
                  <w:sz w:val="20"/>
                  <w:u w:val="single" w:color="365F91"/>
                </w:rPr>
                <w:t>University Statement of Values and Commitments</w:t>
              </w:r>
            </w:hyperlink>
            <w:r w:rsidR="00336F74">
              <w:rPr>
                <w:rFonts w:ascii="Arial"/>
                <w:color w:val="365F91"/>
                <w:sz w:val="20"/>
              </w:rPr>
              <w:t xml:space="preserve">] </w:t>
            </w:r>
            <w:hyperlink w:anchor="_bookmark3" w:history="1">
              <w:r w:rsidR="00336F74">
                <w:rPr>
                  <w:rFonts w:ascii="Arial"/>
                  <w:color w:val="365F91"/>
                  <w:sz w:val="20"/>
                </w:rPr>
                <w:t>[</w:t>
              </w:r>
              <w:r w:rsidR="00336F74">
                <w:rPr>
                  <w:rFonts w:ascii="Arial"/>
                  <w:color w:val="365F91"/>
                  <w:sz w:val="20"/>
                  <w:u w:val="single" w:color="365F91"/>
                </w:rPr>
                <w:t>General</w:t>
              </w:r>
            </w:hyperlink>
            <w:r w:rsidR="00336F74">
              <w:rPr>
                <w:rFonts w:ascii="Arial"/>
                <w:color w:val="365F91"/>
                <w:sz w:val="20"/>
              </w:rPr>
              <w:t xml:space="preserve"> </w:t>
            </w:r>
            <w:hyperlink w:anchor="_bookmark3" w:history="1">
              <w:r w:rsidR="00336F74">
                <w:rPr>
                  <w:rFonts w:ascii="Arial"/>
                  <w:color w:val="365F91"/>
                  <w:sz w:val="20"/>
                  <w:u w:val="single" w:color="365F91"/>
                </w:rPr>
                <w:t>Expectations</w:t>
              </w:r>
              <w:r w:rsidR="00336F74">
                <w:rPr>
                  <w:rFonts w:ascii="Arial"/>
                  <w:color w:val="365F91"/>
                  <w:sz w:val="20"/>
                </w:rPr>
                <w:t xml:space="preserve">] </w:t>
              </w:r>
            </w:hyperlink>
            <w:hyperlink w:anchor="_bookmark4" w:history="1">
              <w:r w:rsidR="00336F74">
                <w:rPr>
                  <w:rFonts w:ascii="Arial"/>
                  <w:color w:val="365F91"/>
                  <w:sz w:val="20"/>
                </w:rPr>
                <w:t>[</w:t>
              </w:r>
              <w:r w:rsidR="00336F74">
                <w:rPr>
                  <w:rFonts w:ascii="Arial"/>
                  <w:color w:val="365F91"/>
                  <w:sz w:val="20"/>
                  <w:u w:val="single" w:color="365F91"/>
                </w:rPr>
                <w:t xml:space="preserve">Specific </w:t>
              </w:r>
            </w:hyperlink>
            <w:r w:rsidR="00336F74">
              <w:rPr>
                <w:rFonts w:ascii="Arial"/>
                <w:color w:val="365F91"/>
                <w:sz w:val="20"/>
                <w:u w:val="single" w:color="365F91"/>
              </w:rPr>
              <w:t>Expectations</w:t>
            </w:r>
            <w:r w:rsidR="00336F74">
              <w:rPr>
                <w:rFonts w:ascii="Arial"/>
                <w:color w:val="365F91"/>
                <w:sz w:val="20"/>
              </w:rPr>
              <w:t xml:space="preserve">] </w:t>
            </w:r>
            <w:hyperlink w:anchor="_bookmark5" w:history="1">
              <w:r w:rsidR="00336F74">
                <w:rPr>
                  <w:rFonts w:ascii="Arial"/>
                  <w:color w:val="365F91"/>
                  <w:sz w:val="20"/>
                </w:rPr>
                <w:t>[</w:t>
              </w:r>
              <w:r w:rsidR="00336F74">
                <w:rPr>
                  <w:rFonts w:ascii="Arial"/>
                  <w:color w:val="365F91"/>
                  <w:sz w:val="20"/>
                  <w:u w:val="single" w:color="365F91"/>
                </w:rPr>
                <w:t>Compliance with the Code</w:t>
              </w:r>
              <w:r w:rsidR="00336F74">
                <w:rPr>
                  <w:rFonts w:ascii="Arial"/>
                  <w:color w:val="365F91"/>
                  <w:sz w:val="20"/>
                </w:rPr>
                <w:t xml:space="preserve">] </w:t>
              </w:r>
            </w:hyperlink>
            <w:hyperlink w:anchor="_bookmark6" w:history="1">
              <w:r w:rsidR="00336F74">
                <w:rPr>
                  <w:rFonts w:ascii="Arial"/>
                  <w:color w:val="365F91"/>
                  <w:sz w:val="20"/>
                </w:rPr>
                <w:t>[</w:t>
              </w:r>
              <w:r w:rsidR="00336F74">
                <w:rPr>
                  <w:rFonts w:ascii="Arial"/>
                  <w:color w:val="365F91"/>
                  <w:sz w:val="20"/>
                  <w:u w:val="single" w:color="365F91"/>
                </w:rPr>
                <w:t>Limit on Confidentiality</w:t>
              </w:r>
              <w:r w:rsidR="00336F74">
                <w:rPr>
                  <w:rFonts w:ascii="Arial"/>
                  <w:color w:val="365F91"/>
                  <w:sz w:val="20"/>
                </w:rPr>
                <w:t>]</w:t>
              </w:r>
            </w:hyperlink>
          </w:p>
        </w:tc>
      </w:tr>
    </w:tbl>
    <w:p w:rsidR="00965A44" w:rsidRDefault="00965A44">
      <w:pPr>
        <w:pStyle w:val="BodyText"/>
        <w:spacing w:before="1"/>
        <w:ind w:left="0"/>
        <w:rPr>
          <w:rFonts w:ascii="Arial"/>
          <w:sz w:val="9"/>
        </w:rPr>
      </w:pPr>
    </w:p>
    <w:p w:rsidR="00965A44" w:rsidRDefault="00336F74">
      <w:pPr>
        <w:pStyle w:val="Heading3"/>
        <w:numPr>
          <w:ilvl w:val="0"/>
          <w:numId w:val="141"/>
        </w:numPr>
        <w:tabs>
          <w:tab w:val="left" w:pos="674"/>
          <w:tab w:val="left" w:pos="675"/>
        </w:tabs>
        <w:ind w:hanging="566"/>
      </w:pPr>
      <w:bookmarkStart w:id="2" w:name="1._Introduction"/>
      <w:bookmarkStart w:id="3" w:name="_bookmark0"/>
      <w:bookmarkEnd w:id="2"/>
      <w:bookmarkEnd w:id="3"/>
      <w:r>
        <w:t>Introduction</w:t>
      </w:r>
    </w:p>
    <w:p w:rsidR="00965A44" w:rsidRDefault="00336F74">
      <w:pPr>
        <w:pStyle w:val="BodyText"/>
        <w:spacing w:before="160"/>
        <w:ind w:left="674" w:right="374"/>
        <w:jc w:val="both"/>
        <w:rPr>
          <w:rFonts w:ascii="Arial" w:hAnsi="Arial"/>
        </w:rPr>
      </w:pPr>
      <w:r>
        <w:rPr>
          <w:rFonts w:ascii="Arial" w:hAnsi="Arial"/>
        </w:rPr>
        <w:t>This Code of Conduct, which forms part of the terms of employment for staff, sets out the University’s expectations with respect to staff professional and personal conduct. A key purpose of the Code is to promote integrity through ethical decision-making and behaviour. The Code refers to a range of policies which provide more detailed information on the University’s expectations and requirements.</w:t>
      </w:r>
    </w:p>
    <w:p w:rsidR="00965A44" w:rsidRDefault="00336F74">
      <w:pPr>
        <w:pStyle w:val="BodyText"/>
        <w:spacing w:before="123"/>
        <w:ind w:left="674" w:right="372"/>
        <w:jc w:val="both"/>
        <w:rPr>
          <w:rFonts w:ascii="Arial"/>
        </w:rPr>
      </w:pPr>
      <w:r>
        <w:rPr>
          <w:rFonts w:ascii="Arial"/>
        </w:rPr>
        <w:t xml:space="preserve">Given the complexity of the modern university, a Code such as this, even with its associated policies, cannot provide definitive answers to all the integrity issues which </w:t>
      </w:r>
      <w:r w:rsidR="00C45F6A">
        <w:rPr>
          <w:rFonts w:ascii="Arial"/>
        </w:rPr>
        <w:t>may confront staff from time to</w:t>
      </w:r>
      <w:r>
        <w:rPr>
          <w:rFonts w:ascii="Arial"/>
        </w:rPr>
        <w:t xml:space="preserve"> time. Staff are required to exercise reasonable judgement regarding their professional and personal conduct and when necessary consult their supervisor or relevant central offices if they are unsure about how to act or deal with a particular situation or</w:t>
      </w:r>
      <w:r>
        <w:rPr>
          <w:rFonts w:ascii="Arial"/>
          <w:spacing w:val="-4"/>
        </w:rPr>
        <w:t xml:space="preserve"> </w:t>
      </w:r>
      <w:r>
        <w:rPr>
          <w:rFonts w:ascii="Arial"/>
        </w:rPr>
        <w:t>issue.</w:t>
      </w:r>
    </w:p>
    <w:p w:rsidR="00965A44" w:rsidRDefault="00336F74">
      <w:pPr>
        <w:pStyle w:val="BodyText"/>
        <w:spacing w:before="119"/>
        <w:ind w:left="674" w:right="383"/>
        <w:jc w:val="both"/>
        <w:rPr>
          <w:rFonts w:ascii="Arial"/>
        </w:rPr>
      </w:pPr>
      <w:r>
        <w:rPr>
          <w:rFonts w:ascii="Arial"/>
        </w:rPr>
        <w:t>Staff are required to comply with the Code and associated policies. Breaches of the Code or policies may result in disciplinary action.</w:t>
      </w:r>
    </w:p>
    <w:p w:rsidR="00965A44" w:rsidRDefault="009C0111">
      <w:pPr>
        <w:pStyle w:val="BodyText"/>
        <w:spacing w:before="1"/>
        <w:ind w:left="0"/>
        <w:rPr>
          <w:rFonts w:ascii="Arial"/>
          <w:sz w:val="21"/>
        </w:rPr>
      </w:pPr>
      <w:r>
        <w:pict>
          <v:line id="_x0000_s2161" style="position:absolute;z-index:-251661312;mso-wrap-distance-left:0;mso-wrap-distance-right:0;mso-position-horizontal-relative:page" from="62.4pt,14.6pt" to="538.7pt,14.6pt" strokecolor="#d7d7d7" strokeweight=".95pt">
            <w10:wrap type="topAndBottom" anchorx="page"/>
          </v:line>
        </w:pict>
      </w:r>
    </w:p>
    <w:p w:rsidR="00965A44" w:rsidRDefault="00965A44">
      <w:pPr>
        <w:pStyle w:val="BodyText"/>
        <w:ind w:left="0"/>
        <w:rPr>
          <w:rFonts w:ascii="Arial"/>
        </w:rPr>
      </w:pPr>
    </w:p>
    <w:p w:rsidR="00965A44" w:rsidRDefault="00965A44">
      <w:pPr>
        <w:pStyle w:val="BodyText"/>
        <w:spacing w:before="5"/>
        <w:ind w:left="0"/>
        <w:rPr>
          <w:rFonts w:ascii="Arial"/>
          <w:sz w:val="21"/>
        </w:rPr>
      </w:pPr>
    </w:p>
    <w:p w:rsidR="00965A44" w:rsidRDefault="00336F74">
      <w:pPr>
        <w:pStyle w:val="Heading3"/>
        <w:numPr>
          <w:ilvl w:val="0"/>
          <w:numId w:val="141"/>
        </w:numPr>
        <w:tabs>
          <w:tab w:val="left" w:pos="674"/>
          <w:tab w:val="left" w:pos="675"/>
        </w:tabs>
        <w:spacing w:before="93"/>
        <w:ind w:hanging="566"/>
      </w:pPr>
      <w:bookmarkStart w:id="4" w:name="2._Application_and_Scope"/>
      <w:bookmarkStart w:id="5" w:name="_bookmark1"/>
      <w:bookmarkEnd w:id="4"/>
      <w:bookmarkEnd w:id="5"/>
      <w:r>
        <w:t>Application and</w:t>
      </w:r>
      <w:r>
        <w:rPr>
          <w:spacing w:val="-1"/>
        </w:rPr>
        <w:t xml:space="preserve"> </w:t>
      </w:r>
      <w:r>
        <w:t>Scope</w:t>
      </w:r>
    </w:p>
    <w:p w:rsidR="00965A44" w:rsidRDefault="00336F74">
      <w:pPr>
        <w:pStyle w:val="BodyText"/>
        <w:spacing w:before="162"/>
        <w:ind w:left="674" w:right="372"/>
        <w:jc w:val="both"/>
        <w:rPr>
          <w:rFonts w:ascii="Arial"/>
        </w:rPr>
      </w:pPr>
      <w:r>
        <w:rPr>
          <w:rFonts w:ascii="Arial"/>
        </w:rPr>
        <w:t>The Code applies to all circumstances where staff are performing work, duties or functions for the University, as well as related activities such as work-related functions, travel, conferences and any circumstances where they are attending as a University staff member. The Code also applies, as relevant, to members of the University Council and its Committees who are not staff of the University.</w:t>
      </w:r>
    </w:p>
    <w:p w:rsidR="00965A44" w:rsidRDefault="00336F74">
      <w:pPr>
        <w:pStyle w:val="BodyText"/>
        <w:spacing w:before="120"/>
        <w:ind w:left="674" w:right="373"/>
        <w:jc w:val="both"/>
        <w:rPr>
          <w:rFonts w:ascii="Arial" w:hAnsi="Arial"/>
        </w:rPr>
      </w:pPr>
      <w:r>
        <w:rPr>
          <w:rFonts w:ascii="Arial" w:hAnsi="Arial"/>
        </w:rPr>
        <w:t xml:space="preserve">For the purposes of this Code, “staff” means continuing, fixed-term and casual staff, including senior management, executive, academic, general, visiting, honorary </w:t>
      </w:r>
      <w:r>
        <w:rPr>
          <w:rFonts w:ascii="Arial" w:hAnsi="Arial"/>
          <w:spacing w:val="2"/>
        </w:rPr>
        <w:t xml:space="preserve">and </w:t>
      </w:r>
      <w:r>
        <w:rPr>
          <w:rFonts w:ascii="Arial" w:hAnsi="Arial"/>
        </w:rPr>
        <w:t>adjunct, conjoint appointments and volunteers. Breaches of the Code will be dealt with in accordance with section 6, Compliance with the</w:t>
      </w:r>
      <w:r>
        <w:rPr>
          <w:rFonts w:ascii="Arial" w:hAnsi="Arial"/>
          <w:spacing w:val="1"/>
        </w:rPr>
        <w:t xml:space="preserve"> </w:t>
      </w:r>
      <w:r>
        <w:rPr>
          <w:rFonts w:ascii="Arial" w:hAnsi="Arial"/>
        </w:rPr>
        <w:t>Code.</w:t>
      </w:r>
    </w:p>
    <w:p w:rsidR="00965A44" w:rsidRDefault="009C0111">
      <w:pPr>
        <w:pStyle w:val="BodyText"/>
        <w:spacing w:before="9"/>
        <w:ind w:left="0"/>
        <w:rPr>
          <w:rFonts w:ascii="Arial"/>
        </w:rPr>
      </w:pPr>
      <w:r>
        <w:pict>
          <v:line id="_x0000_s2160" style="position:absolute;z-index:-251660288;mso-wrap-distance-left:0;mso-wrap-distance-right:0;mso-position-horizontal-relative:page" from="62.4pt,14.45pt" to="538.7pt,14.45pt" strokecolor="#d7d7d7" strokeweight=".95pt">
            <w10:wrap type="topAndBottom" anchorx="page"/>
          </v:line>
        </w:pict>
      </w:r>
    </w:p>
    <w:p w:rsidR="00965A44" w:rsidRDefault="00965A44">
      <w:pPr>
        <w:pStyle w:val="BodyText"/>
        <w:spacing w:before="3"/>
        <w:ind w:left="0"/>
        <w:rPr>
          <w:rFonts w:ascii="Arial"/>
          <w:sz w:val="11"/>
        </w:rPr>
      </w:pPr>
    </w:p>
    <w:p w:rsidR="00965A44" w:rsidRDefault="00336F74">
      <w:pPr>
        <w:pStyle w:val="Heading3"/>
        <w:numPr>
          <w:ilvl w:val="0"/>
          <w:numId w:val="141"/>
        </w:numPr>
        <w:tabs>
          <w:tab w:val="left" w:pos="674"/>
          <w:tab w:val="left" w:pos="675"/>
        </w:tabs>
        <w:ind w:hanging="566"/>
      </w:pPr>
      <w:bookmarkStart w:id="6" w:name="3._University_Statement_of_Values_and_Co"/>
      <w:bookmarkStart w:id="7" w:name="_bookmark2"/>
      <w:bookmarkEnd w:id="6"/>
      <w:bookmarkEnd w:id="7"/>
      <w:r>
        <w:t>University Statement of Values and</w:t>
      </w:r>
      <w:r>
        <w:rPr>
          <w:spacing w:val="-10"/>
        </w:rPr>
        <w:t xml:space="preserve"> </w:t>
      </w:r>
      <w:r>
        <w:t>Commitments</w:t>
      </w:r>
    </w:p>
    <w:p w:rsidR="00965A44" w:rsidRDefault="00336F74">
      <w:pPr>
        <w:pStyle w:val="BodyText"/>
        <w:spacing w:before="163" w:line="242" w:lineRule="auto"/>
        <w:ind w:left="674" w:right="340"/>
        <w:rPr>
          <w:rFonts w:ascii="Arial" w:hAnsi="Arial"/>
        </w:rPr>
      </w:pPr>
      <w:r>
        <w:rPr>
          <w:rFonts w:ascii="Arial" w:hAnsi="Arial"/>
        </w:rPr>
        <w:t xml:space="preserve">The University’s </w:t>
      </w:r>
      <w:hyperlink r:id="rId54">
        <w:r>
          <w:rPr>
            <w:rFonts w:ascii="Arial" w:hAnsi="Arial"/>
            <w:color w:val="365F91"/>
            <w:u w:val="single" w:color="365F91"/>
          </w:rPr>
          <w:t>Strategic Plan</w:t>
        </w:r>
        <w:r>
          <w:rPr>
            <w:rFonts w:ascii="Arial" w:hAnsi="Arial"/>
            <w:color w:val="365F91"/>
          </w:rPr>
          <w:t xml:space="preserve"> </w:t>
        </w:r>
      </w:hyperlink>
      <w:r>
        <w:rPr>
          <w:rFonts w:ascii="Arial" w:hAnsi="Arial"/>
        </w:rPr>
        <w:t>sets out the following nine values and commitments to guide delivery of its mission:</w:t>
      </w:r>
    </w:p>
    <w:p w:rsidR="00965A44" w:rsidRDefault="00336F74">
      <w:pPr>
        <w:pStyle w:val="ListParagraph"/>
        <w:numPr>
          <w:ilvl w:val="1"/>
          <w:numId w:val="141"/>
        </w:numPr>
        <w:tabs>
          <w:tab w:val="left" w:pos="1527"/>
        </w:tabs>
        <w:spacing w:before="196"/>
        <w:ind w:hanging="285"/>
        <w:rPr>
          <w:rFonts w:ascii="Arial" w:hAnsi="Arial"/>
          <w:sz w:val="20"/>
        </w:rPr>
      </w:pPr>
      <w:r>
        <w:rPr>
          <w:rFonts w:ascii="Arial" w:hAnsi="Arial"/>
          <w:sz w:val="20"/>
        </w:rPr>
        <w:t>Rigorous standards of scholarship</w:t>
      </w:r>
    </w:p>
    <w:p w:rsidR="00965A44" w:rsidRDefault="00336F74">
      <w:pPr>
        <w:pStyle w:val="ListParagraph"/>
        <w:numPr>
          <w:ilvl w:val="1"/>
          <w:numId w:val="141"/>
        </w:numPr>
        <w:tabs>
          <w:tab w:val="left" w:pos="1527"/>
        </w:tabs>
        <w:spacing w:before="118"/>
        <w:ind w:right="373" w:hanging="285"/>
        <w:rPr>
          <w:rFonts w:ascii="Arial" w:hAnsi="Arial"/>
          <w:sz w:val="20"/>
        </w:rPr>
      </w:pPr>
      <w:r>
        <w:rPr>
          <w:rFonts w:ascii="Arial" w:hAnsi="Arial"/>
          <w:sz w:val="20"/>
        </w:rPr>
        <w:t>Positively influencing our communities through our teaching, research and scholarly activities</w:t>
      </w:r>
    </w:p>
    <w:p w:rsidR="00965A44" w:rsidRDefault="00336F74">
      <w:pPr>
        <w:pStyle w:val="ListParagraph"/>
        <w:numPr>
          <w:ilvl w:val="1"/>
          <w:numId w:val="141"/>
        </w:numPr>
        <w:tabs>
          <w:tab w:val="left" w:pos="1527"/>
        </w:tabs>
        <w:spacing w:before="118"/>
        <w:ind w:hanging="285"/>
        <w:rPr>
          <w:rFonts w:ascii="Arial" w:hAnsi="Arial"/>
          <w:sz w:val="20"/>
        </w:rPr>
      </w:pPr>
      <w:r>
        <w:rPr>
          <w:rFonts w:ascii="Arial" w:hAnsi="Arial"/>
          <w:sz w:val="20"/>
        </w:rPr>
        <w:t>Recognising our location in the Asia-Pacific and deepening our engagement with the</w:t>
      </w:r>
      <w:r>
        <w:rPr>
          <w:rFonts w:ascii="Arial" w:hAnsi="Arial"/>
          <w:spacing w:val="-17"/>
          <w:sz w:val="20"/>
        </w:rPr>
        <w:t xml:space="preserve"> </w:t>
      </w:r>
      <w:r>
        <w:rPr>
          <w:rFonts w:ascii="Arial" w:hAnsi="Arial"/>
          <w:sz w:val="20"/>
        </w:rPr>
        <w:t>region</w:t>
      </w:r>
    </w:p>
    <w:p w:rsidR="00965A44" w:rsidRDefault="00336F74">
      <w:pPr>
        <w:pStyle w:val="ListParagraph"/>
        <w:numPr>
          <w:ilvl w:val="1"/>
          <w:numId w:val="141"/>
        </w:numPr>
        <w:tabs>
          <w:tab w:val="left" w:pos="1527"/>
        </w:tabs>
        <w:spacing w:before="119"/>
        <w:ind w:hanging="285"/>
        <w:rPr>
          <w:rFonts w:ascii="Arial" w:hAnsi="Arial"/>
          <w:sz w:val="20"/>
        </w:rPr>
      </w:pPr>
      <w:r>
        <w:rPr>
          <w:rFonts w:ascii="Arial" w:hAnsi="Arial"/>
          <w:sz w:val="20"/>
        </w:rPr>
        <w:t>Bringing disciplines together to address the key issues of our</w:t>
      </w:r>
      <w:r>
        <w:rPr>
          <w:rFonts w:ascii="Arial" w:hAnsi="Arial"/>
          <w:spacing w:val="-7"/>
          <w:sz w:val="20"/>
        </w:rPr>
        <w:t xml:space="preserve"> </w:t>
      </w:r>
      <w:r>
        <w:rPr>
          <w:rFonts w:ascii="Arial" w:hAnsi="Arial"/>
          <w:sz w:val="20"/>
        </w:rPr>
        <w:t>time</w:t>
      </w:r>
    </w:p>
    <w:p w:rsidR="00965A44" w:rsidRDefault="00336F74">
      <w:pPr>
        <w:pStyle w:val="ListParagraph"/>
        <w:numPr>
          <w:ilvl w:val="1"/>
          <w:numId w:val="141"/>
        </w:numPr>
        <w:tabs>
          <w:tab w:val="left" w:pos="1527"/>
        </w:tabs>
        <w:spacing w:before="118"/>
        <w:ind w:hanging="285"/>
        <w:rPr>
          <w:rFonts w:ascii="Arial" w:hAnsi="Arial"/>
          <w:sz w:val="20"/>
        </w:rPr>
      </w:pPr>
      <w:r>
        <w:rPr>
          <w:rFonts w:ascii="Arial" w:hAnsi="Arial"/>
          <w:sz w:val="20"/>
        </w:rPr>
        <w:t>Promoting the respect of individual rights and ethical</w:t>
      </w:r>
      <w:r>
        <w:rPr>
          <w:rFonts w:ascii="Arial" w:hAnsi="Arial"/>
          <w:spacing w:val="-7"/>
          <w:sz w:val="20"/>
        </w:rPr>
        <w:t xml:space="preserve"> </w:t>
      </w:r>
      <w:r>
        <w:rPr>
          <w:rFonts w:ascii="Arial" w:hAnsi="Arial"/>
          <w:sz w:val="20"/>
        </w:rPr>
        <w:t>standards</w:t>
      </w:r>
    </w:p>
    <w:p w:rsidR="00965A44" w:rsidRDefault="00336F74">
      <w:pPr>
        <w:pStyle w:val="ListParagraph"/>
        <w:numPr>
          <w:ilvl w:val="1"/>
          <w:numId w:val="141"/>
        </w:numPr>
        <w:tabs>
          <w:tab w:val="left" w:pos="1527"/>
        </w:tabs>
        <w:spacing w:before="120"/>
        <w:ind w:hanging="285"/>
        <w:rPr>
          <w:rFonts w:ascii="Arial" w:hAnsi="Arial"/>
          <w:sz w:val="20"/>
        </w:rPr>
      </w:pPr>
      <w:r>
        <w:rPr>
          <w:rFonts w:ascii="Arial" w:hAnsi="Arial"/>
          <w:sz w:val="20"/>
        </w:rPr>
        <w:t>Participatory decision making and problem</w:t>
      </w:r>
      <w:r>
        <w:rPr>
          <w:rFonts w:ascii="Arial" w:hAnsi="Arial"/>
          <w:spacing w:val="-3"/>
          <w:sz w:val="20"/>
        </w:rPr>
        <w:t xml:space="preserve"> </w:t>
      </w:r>
      <w:r>
        <w:rPr>
          <w:rFonts w:ascii="Arial" w:hAnsi="Arial"/>
          <w:sz w:val="20"/>
        </w:rPr>
        <w:t>solving</w:t>
      </w:r>
    </w:p>
    <w:p w:rsidR="00965A44" w:rsidRDefault="00336F74">
      <w:pPr>
        <w:pStyle w:val="ListParagraph"/>
        <w:numPr>
          <w:ilvl w:val="1"/>
          <w:numId w:val="141"/>
        </w:numPr>
        <w:tabs>
          <w:tab w:val="left" w:pos="1527"/>
        </w:tabs>
        <w:spacing w:before="117"/>
        <w:ind w:hanging="285"/>
        <w:rPr>
          <w:rFonts w:ascii="Arial" w:hAnsi="Arial"/>
          <w:sz w:val="20"/>
        </w:rPr>
      </w:pPr>
      <w:r>
        <w:rPr>
          <w:rFonts w:ascii="Arial" w:hAnsi="Arial"/>
          <w:sz w:val="20"/>
        </w:rPr>
        <w:t>Contributing to a robust, equitable and environmentally sustainable</w:t>
      </w:r>
      <w:r>
        <w:rPr>
          <w:rFonts w:ascii="Arial" w:hAnsi="Arial"/>
          <w:spacing w:val="-7"/>
          <w:sz w:val="20"/>
        </w:rPr>
        <w:t xml:space="preserve"> </w:t>
      </w:r>
      <w:r>
        <w:rPr>
          <w:rFonts w:ascii="Arial" w:hAnsi="Arial"/>
          <w:sz w:val="20"/>
        </w:rPr>
        <w:t>society</w:t>
      </w:r>
    </w:p>
    <w:p w:rsidR="00965A44" w:rsidRDefault="00336F74">
      <w:pPr>
        <w:pStyle w:val="ListParagraph"/>
        <w:numPr>
          <w:ilvl w:val="1"/>
          <w:numId w:val="141"/>
        </w:numPr>
        <w:tabs>
          <w:tab w:val="left" w:pos="1527"/>
        </w:tabs>
        <w:spacing w:before="120"/>
        <w:ind w:hanging="285"/>
        <w:rPr>
          <w:rFonts w:ascii="Arial" w:hAnsi="Arial"/>
          <w:sz w:val="20"/>
        </w:rPr>
      </w:pPr>
      <w:r>
        <w:rPr>
          <w:rFonts w:ascii="Arial" w:hAnsi="Arial"/>
          <w:sz w:val="20"/>
        </w:rPr>
        <w:t>Recognising and valuing diversity</w:t>
      </w:r>
    </w:p>
    <w:p w:rsidR="00965A44" w:rsidRDefault="00336F74">
      <w:pPr>
        <w:pStyle w:val="ListParagraph"/>
        <w:numPr>
          <w:ilvl w:val="1"/>
          <w:numId w:val="141"/>
        </w:numPr>
        <w:tabs>
          <w:tab w:val="left" w:pos="1527"/>
        </w:tabs>
        <w:spacing w:before="117"/>
        <w:ind w:right="372" w:hanging="285"/>
        <w:rPr>
          <w:rFonts w:ascii="Arial" w:hAnsi="Arial"/>
          <w:sz w:val="20"/>
        </w:rPr>
      </w:pPr>
      <w:r>
        <w:rPr>
          <w:rFonts w:ascii="Arial" w:hAnsi="Arial"/>
          <w:sz w:val="20"/>
        </w:rPr>
        <w:t xml:space="preserve">Recognising the unique place of First Peoples in Australian history </w:t>
      </w:r>
      <w:r>
        <w:rPr>
          <w:rFonts w:ascii="Arial" w:hAnsi="Arial"/>
          <w:spacing w:val="2"/>
          <w:sz w:val="20"/>
        </w:rPr>
        <w:t xml:space="preserve">and </w:t>
      </w:r>
      <w:r>
        <w:rPr>
          <w:rFonts w:ascii="Arial" w:hAnsi="Arial"/>
          <w:sz w:val="20"/>
        </w:rPr>
        <w:t>culture, and enabling their continued contribution to the</w:t>
      </w:r>
      <w:r>
        <w:rPr>
          <w:rFonts w:ascii="Arial" w:hAnsi="Arial"/>
          <w:spacing w:val="-5"/>
          <w:sz w:val="20"/>
        </w:rPr>
        <w:t xml:space="preserve"> </w:t>
      </w:r>
      <w:r>
        <w:rPr>
          <w:rFonts w:ascii="Arial" w:hAnsi="Arial"/>
          <w:sz w:val="20"/>
        </w:rPr>
        <w:t>nation</w:t>
      </w:r>
    </w:p>
    <w:p w:rsidR="00965A44" w:rsidRDefault="00965A44">
      <w:pPr>
        <w:rPr>
          <w:rFonts w:ascii="Arial" w:hAnsi="Arial"/>
          <w:sz w:val="20"/>
        </w:rPr>
        <w:sectPr w:rsidR="00965A44">
          <w:pgSz w:w="11910" w:h="16840"/>
          <w:pgMar w:top="1420" w:right="760" w:bottom="820" w:left="1140" w:header="0" w:footer="630" w:gutter="0"/>
          <w:cols w:space="720"/>
        </w:sectPr>
      </w:pPr>
    </w:p>
    <w:p w:rsidR="00965A44" w:rsidRDefault="00965A44">
      <w:pPr>
        <w:pStyle w:val="BodyText"/>
        <w:spacing w:before="9"/>
        <w:ind w:left="0"/>
        <w:rPr>
          <w:rFonts w:ascii="Arial"/>
          <w:sz w:val="4"/>
        </w:rPr>
      </w:pPr>
    </w:p>
    <w:p w:rsidR="00965A44" w:rsidRDefault="009C0111">
      <w:pPr>
        <w:pStyle w:val="BodyText"/>
        <w:spacing w:line="20" w:lineRule="exact"/>
        <w:ind w:left="103"/>
        <w:rPr>
          <w:rFonts w:ascii="Arial"/>
          <w:sz w:val="2"/>
        </w:rPr>
      </w:pPr>
      <w:r>
        <w:rPr>
          <w:rFonts w:ascii="Arial"/>
          <w:sz w:val="2"/>
        </w:rPr>
      </w:r>
      <w:r>
        <w:rPr>
          <w:rFonts w:ascii="Arial"/>
          <w:sz w:val="2"/>
        </w:rPr>
        <w:pict>
          <v:group id="_x0000_s2158" style="width:476.3pt;height:.45pt;mso-position-horizontal-relative:char;mso-position-vertical-relative:line" coordsize="9526,9">
            <v:line id="_x0000_s2159" style="position:absolute" from="0,4" to="9526,4" strokecolor="#d7d7d7" strokeweight=".45pt"/>
            <w10:wrap type="none"/>
            <w10:anchorlock/>
          </v:group>
        </w:pict>
      </w:r>
    </w:p>
    <w:p w:rsidR="00965A44" w:rsidRDefault="00965A44">
      <w:pPr>
        <w:pStyle w:val="BodyText"/>
        <w:spacing w:before="11"/>
        <w:ind w:left="0"/>
        <w:rPr>
          <w:rFonts w:ascii="Arial"/>
          <w:sz w:val="19"/>
        </w:rPr>
      </w:pPr>
    </w:p>
    <w:p w:rsidR="00965A44" w:rsidRDefault="00336F74">
      <w:pPr>
        <w:pStyle w:val="Heading3"/>
        <w:numPr>
          <w:ilvl w:val="0"/>
          <w:numId w:val="141"/>
        </w:numPr>
        <w:tabs>
          <w:tab w:val="left" w:pos="674"/>
          <w:tab w:val="left" w:pos="675"/>
        </w:tabs>
        <w:ind w:hanging="566"/>
      </w:pPr>
      <w:bookmarkStart w:id="8" w:name="4._General_Expectations"/>
      <w:bookmarkStart w:id="9" w:name="_bookmark3"/>
      <w:bookmarkEnd w:id="8"/>
      <w:bookmarkEnd w:id="9"/>
      <w:r>
        <w:t>General</w:t>
      </w:r>
      <w:r>
        <w:rPr>
          <w:spacing w:val="-1"/>
        </w:rPr>
        <w:t xml:space="preserve"> </w:t>
      </w:r>
      <w:r>
        <w:t>Expectations</w:t>
      </w:r>
    </w:p>
    <w:p w:rsidR="00965A44" w:rsidRDefault="00336F74">
      <w:pPr>
        <w:pStyle w:val="BodyText"/>
        <w:spacing w:before="160"/>
        <w:ind w:left="674" w:right="372"/>
        <w:jc w:val="both"/>
        <w:rPr>
          <w:rFonts w:ascii="Arial"/>
        </w:rPr>
      </w:pPr>
      <w:r>
        <w:rPr>
          <w:rFonts w:ascii="Arial"/>
          <w:color w:val="282828"/>
        </w:rPr>
        <w:t xml:space="preserve">In professional actions, and in dealing with other staff, students and the community, staff will be guided by the University's </w:t>
      </w:r>
      <w:hyperlink r:id="rId55">
        <w:r>
          <w:rPr>
            <w:rFonts w:ascii="Arial"/>
            <w:color w:val="365F91"/>
            <w:u w:val="single" w:color="365F91"/>
          </w:rPr>
          <w:t>Statement of Values and Commitments</w:t>
        </w:r>
      </w:hyperlink>
      <w:r>
        <w:rPr>
          <w:rFonts w:ascii="Arial"/>
          <w:color w:val="282828"/>
        </w:rPr>
        <w:t xml:space="preserve">, the </w:t>
      </w:r>
      <w:hyperlink r:id="rId56">
        <w:r>
          <w:rPr>
            <w:rFonts w:ascii="Arial"/>
            <w:color w:val="365F91"/>
            <w:u w:val="single" w:color="365F91"/>
          </w:rPr>
          <w:t>University Strategic Plan</w:t>
        </w:r>
        <w:r>
          <w:rPr>
            <w:rFonts w:ascii="Arial"/>
            <w:color w:val="365F91"/>
          </w:rPr>
          <w:t xml:space="preserve">, </w:t>
        </w:r>
      </w:hyperlink>
      <w:r>
        <w:rPr>
          <w:rFonts w:ascii="Arial"/>
          <w:color w:val="282828"/>
        </w:rPr>
        <w:t xml:space="preserve">this Code, the University's policies and other documents contained within the </w:t>
      </w:r>
      <w:hyperlink r:id="rId57">
        <w:r>
          <w:rPr>
            <w:rFonts w:ascii="Arial"/>
            <w:color w:val="365F91"/>
            <w:u w:val="single" w:color="365F91"/>
          </w:rPr>
          <w:t>Policy Library</w:t>
        </w:r>
        <w:r>
          <w:rPr>
            <w:rFonts w:ascii="Arial"/>
            <w:color w:val="365F91"/>
          </w:rPr>
          <w:t>.</w:t>
        </w:r>
      </w:hyperlink>
    </w:p>
    <w:p w:rsidR="00965A44" w:rsidRDefault="00965A44">
      <w:pPr>
        <w:pStyle w:val="BodyText"/>
        <w:spacing w:before="1"/>
        <w:ind w:left="0"/>
        <w:rPr>
          <w:rFonts w:ascii="Arial"/>
          <w:sz w:val="12"/>
        </w:rPr>
      </w:pPr>
    </w:p>
    <w:p w:rsidR="00965A44" w:rsidRDefault="00336F74">
      <w:pPr>
        <w:pStyle w:val="BodyText"/>
        <w:spacing w:before="93"/>
        <w:ind w:left="674" w:right="368"/>
        <w:jc w:val="both"/>
        <w:rPr>
          <w:rFonts w:ascii="Arial"/>
        </w:rPr>
      </w:pPr>
      <w:r>
        <w:rPr>
          <w:rFonts w:ascii="Arial"/>
          <w:color w:val="282828"/>
        </w:rPr>
        <w:t xml:space="preserve">The </w:t>
      </w:r>
      <w:hyperlink r:id="rId58">
        <w:r>
          <w:rPr>
            <w:rFonts w:ascii="Arial"/>
            <w:color w:val="365F91"/>
            <w:u w:val="single" w:color="365F91"/>
          </w:rPr>
          <w:t>Queensland Public Sector Ethics Act 1994</w:t>
        </w:r>
        <w:r>
          <w:rPr>
            <w:rFonts w:ascii="Arial"/>
            <w:color w:val="365F91"/>
          </w:rPr>
          <w:t xml:space="preserve"> </w:t>
        </w:r>
      </w:hyperlink>
      <w:r>
        <w:rPr>
          <w:rFonts w:ascii="Arial"/>
          <w:color w:val="282828"/>
        </w:rPr>
        <w:t>requires universities to have a Code of Conduct. The Act outlines four fundamental ethical principles which are considered essential to good public administration and should guide staff behaviour:</w:t>
      </w:r>
    </w:p>
    <w:p w:rsidR="00965A44" w:rsidRDefault="00965A44">
      <w:pPr>
        <w:pStyle w:val="BodyText"/>
        <w:ind w:left="0"/>
        <w:rPr>
          <w:rFonts w:ascii="Arial"/>
        </w:rPr>
      </w:pPr>
    </w:p>
    <w:p w:rsidR="00965A44" w:rsidRDefault="00336F74">
      <w:pPr>
        <w:pStyle w:val="ListParagraph"/>
        <w:numPr>
          <w:ilvl w:val="1"/>
          <w:numId w:val="141"/>
        </w:numPr>
        <w:tabs>
          <w:tab w:val="left" w:pos="1527"/>
        </w:tabs>
        <w:ind w:hanging="285"/>
        <w:rPr>
          <w:rFonts w:ascii="Arial" w:hAnsi="Arial"/>
          <w:sz w:val="20"/>
        </w:rPr>
      </w:pPr>
      <w:r>
        <w:rPr>
          <w:rFonts w:ascii="Arial" w:hAnsi="Arial"/>
          <w:sz w:val="20"/>
        </w:rPr>
        <w:t>integrity and</w:t>
      </w:r>
      <w:r>
        <w:rPr>
          <w:rFonts w:ascii="Arial" w:hAnsi="Arial"/>
          <w:spacing w:val="-4"/>
          <w:sz w:val="20"/>
        </w:rPr>
        <w:t xml:space="preserve"> </w:t>
      </w:r>
      <w:r>
        <w:rPr>
          <w:rFonts w:ascii="Arial" w:hAnsi="Arial"/>
          <w:sz w:val="20"/>
        </w:rPr>
        <w:t>impartiality;</w:t>
      </w:r>
    </w:p>
    <w:p w:rsidR="00965A44" w:rsidRDefault="00336F74">
      <w:pPr>
        <w:pStyle w:val="ListParagraph"/>
        <w:numPr>
          <w:ilvl w:val="1"/>
          <w:numId w:val="141"/>
        </w:numPr>
        <w:tabs>
          <w:tab w:val="left" w:pos="1527"/>
        </w:tabs>
        <w:spacing w:before="120"/>
        <w:ind w:hanging="285"/>
        <w:rPr>
          <w:rFonts w:ascii="Arial" w:hAnsi="Arial"/>
          <w:sz w:val="20"/>
        </w:rPr>
      </w:pPr>
      <w:r>
        <w:rPr>
          <w:rFonts w:ascii="Arial" w:hAnsi="Arial"/>
          <w:sz w:val="20"/>
        </w:rPr>
        <w:t>promoting the public</w:t>
      </w:r>
      <w:r>
        <w:rPr>
          <w:rFonts w:ascii="Arial" w:hAnsi="Arial"/>
          <w:spacing w:val="-2"/>
          <w:sz w:val="20"/>
        </w:rPr>
        <w:t xml:space="preserve"> </w:t>
      </w:r>
      <w:r>
        <w:rPr>
          <w:rFonts w:ascii="Arial" w:hAnsi="Arial"/>
          <w:sz w:val="20"/>
        </w:rPr>
        <w:t>good;</w:t>
      </w:r>
    </w:p>
    <w:p w:rsidR="00965A44" w:rsidRDefault="00336F74">
      <w:pPr>
        <w:pStyle w:val="ListParagraph"/>
        <w:numPr>
          <w:ilvl w:val="1"/>
          <w:numId w:val="141"/>
        </w:numPr>
        <w:tabs>
          <w:tab w:val="left" w:pos="1527"/>
        </w:tabs>
        <w:spacing w:before="117"/>
        <w:ind w:hanging="285"/>
        <w:rPr>
          <w:rFonts w:ascii="Arial" w:hAnsi="Arial"/>
          <w:sz w:val="20"/>
        </w:rPr>
      </w:pPr>
      <w:r>
        <w:rPr>
          <w:rFonts w:ascii="Arial" w:hAnsi="Arial"/>
          <w:sz w:val="20"/>
        </w:rPr>
        <w:t>commitment to the system of</w:t>
      </w:r>
      <w:r>
        <w:rPr>
          <w:rFonts w:ascii="Arial" w:hAnsi="Arial"/>
          <w:spacing w:val="2"/>
          <w:sz w:val="20"/>
        </w:rPr>
        <w:t xml:space="preserve"> </w:t>
      </w:r>
      <w:r>
        <w:rPr>
          <w:rFonts w:ascii="Arial" w:hAnsi="Arial"/>
          <w:sz w:val="20"/>
        </w:rPr>
        <w:t>government;</w:t>
      </w:r>
    </w:p>
    <w:p w:rsidR="00965A44" w:rsidRDefault="00336F74">
      <w:pPr>
        <w:pStyle w:val="ListParagraph"/>
        <w:numPr>
          <w:ilvl w:val="1"/>
          <w:numId w:val="141"/>
        </w:numPr>
        <w:tabs>
          <w:tab w:val="left" w:pos="1527"/>
        </w:tabs>
        <w:spacing w:before="118"/>
        <w:ind w:hanging="285"/>
        <w:rPr>
          <w:rFonts w:ascii="Arial" w:hAnsi="Arial"/>
          <w:sz w:val="20"/>
        </w:rPr>
      </w:pPr>
      <w:r>
        <w:rPr>
          <w:rFonts w:ascii="Arial" w:hAnsi="Arial"/>
          <w:sz w:val="20"/>
        </w:rPr>
        <w:t>accountability and</w:t>
      </w:r>
      <w:r>
        <w:rPr>
          <w:rFonts w:ascii="Arial" w:hAnsi="Arial"/>
          <w:spacing w:val="-6"/>
          <w:sz w:val="20"/>
        </w:rPr>
        <w:t xml:space="preserve"> </w:t>
      </w:r>
      <w:r>
        <w:rPr>
          <w:rFonts w:ascii="Arial" w:hAnsi="Arial"/>
          <w:sz w:val="20"/>
        </w:rPr>
        <w:t>transparency.</w:t>
      </w:r>
    </w:p>
    <w:p w:rsidR="00965A44" w:rsidRDefault="00965A44">
      <w:pPr>
        <w:pStyle w:val="BodyText"/>
        <w:spacing w:before="2"/>
        <w:ind w:left="0"/>
        <w:rPr>
          <w:rFonts w:ascii="Arial"/>
          <w:sz w:val="30"/>
        </w:rPr>
      </w:pPr>
    </w:p>
    <w:p w:rsidR="00965A44" w:rsidRDefault="00336F74">
      <w:pPr>
        <w:pStyle w:val="ListParagraph"/>
        <w:numPr>
          <w:ilvl w:val="1"/>
          <w:numId w:val="140"/>
        </w:numPr>
        <w:tabs>
          <w:tab w:val="left" w:pos="1242"/>
        </w:tabs>
        <w:jc w:val="both"/>
        <w:rPr>
          <w:rFonts w:ascii="Arial"/>
          <w:b/>
          <w:sz w:val="20"/>
        </w:rPr>
      </w:pPr>
      <w:r>
        <w:rPr>
          <w:rFonts w:ascii="Arial"/>
          <w:b/>
          <w:color w:val="282828"/>
          <w:sz w:val="20"/>
        </w:rPr>
        <w:t>Expectations</w:t>
      </w:r>
    </w:p>
    <w:p w:rsidR="00965A44" w:rsidRDefault="00336F74">
      <w:pPr>
        <w:pStyle w:val="BodyText"/>
        <w:spacing w:before="120"/>
        <w:ind w:left="1241"/>
        <w:rPr>
          <w:rFonts w:ascii="Arial"/>
        </w:rPr>
      </w:pPr>
      <w:r>
        <w:rPr>
          <w:rFonts w:ascii="Arial"/>
        </w:rPr>
        <w:t>Staff are responsible for their own behaviour and are expected to conduct themselves in the following manner with regard to University activities:</w:t>
      </w:r>
    </w:p>
    <w:p w:rsidR="00965A44" w:rsidRDefault="00336F74">
      <w:pPr>
        <w:pStyle w:val="ListParagraph"/>
        <w:numPr>
          <w:ilvl w:val="2"/>
          <w:numId w:val="140"/>
        </w:numPr>
        <w:tabs>
          <w:tab w:val="left" w:pos="1527"/>
        </w:tabs>
        <w:spacing w:before="122"/>
        <w:ind w:right="375" w:hanging="285"/>
        <w:rPr>
          <w:rFonts w:ascii="Arial" w:hAnsi="Arial"/>
          <w:sz w:val="20"/>
        </w:rPr>
      </w:pPr>
      <w:r>
        <w:rPr>
          <w:rFonts w:ascii="Arial" w:hAnsi="Arial"/>
          <w:sz w:val="20"/>
        </w:rPr>
        <w:t>behave honestly, with integrity and in a way that upholds the values and reputation of the University;</w:t>
      </w:r>
    </w:p>
    <w:p w:rsidR="00965A44" w:rsidRDefault="00336F74">
      <w:pPr>
        <w:pStyle w:val="ListParagraph"/>
        <w:numPr>
          <w:ilvl w:val="2"/>
          <w:numId w:val="140"/>
        </w:numPr>
        <w:tabs>
          <w:tab w:val="left" w:pos="1527"/>
        </w:tabs>
        <w:spacing w:before="118"/>
        <w:ind w:hanging="285"/>
        <w:rPr>
          <w:rFonts w:ascii="Arial" w:hAnsi="Arial"/>
          <w:sz w:val="20"/>
        </w:rPr>
      </w:pPr>
      <w:r>
        <w:rPr>
          <w:rFonts w:ascii="Arial" w:hAnsi="Arial"/>
          <w:sz w:val="20"/>
        </w:rPr>
        <w:t>act in a cooperative, responsive and helpful</w:t>
      </w:r>
      <w:r>
        <w:rPr>
          <w:rFonts w:ascii="Arial" w:hAnsi="Arial"/>
          <w:spacing w:val="-6"/>
          <w:sz w:val="20"/>
        </w:rPr>
        <w:t xml:space="preserve"> </w:t>
      </w:r>
      <w:r>
        <w:rPr>
          <w:rFonts w:ascii="Arial" w:hAnsi="Arial"/>
          <w:sz w:val="20"/>
        </w:rPr>
        <w:t>manner;</w:t>
      </w:r>
    </w:p>
    <w:p w:rsidR="00965A44" w:rsidRDefault="00336F74">
      <w:pPr>
        <w:pStyle w:val="ListParagraph"/>
        <w:numPr>
          <w:ilvl w:val="2"/>
          <w:numId w:val="140"/>
        </w:numPr>
        <w:tabs>
          <w:tab w:val="left" w:pos="1527"/>
        </w:tabs>
        <w:spacing w:before="120"/>
        <w:ind w:hanging="285"/>
        <w:rPr>
          <w:rFonts w:ascii="Arial" w:hAnsi="Arial"/>
          <w:sz w:val="20"/>
        </w:rPr>
      </w:pPr>
      <w:r>
        <w:rPr>
          <w:rFonts w:ascii="Arial" w:hAnsi="Arial"/>
          <w:sz w:val="20"/>
        </w:rPr>
        <w:t>act with care and</w:t>
      </w:r>
      <w:r>
        <w:rPr>
          <w:rFonts w:ascii="Arial" w:hAnsi="Arial"/>
          <w:spacing w:val="-1"/>
          <w:sz w:val="20"/>
        </w:rPr>
        <w:t xml:space="preserve"> </w:t>
      </w:r>
      <w:r>
        <w:rPr>
          <w:rFonts w:ascii="Arial" w:hAnsi="Arial"/>
          <w:sz w:val="20"/>
        </w:rPr>
        <w:t>diligence;</w:t>
      </w:r>
    </w:p>
    <w:p w:rsidR="00965A44" w:rsidRDefault="00336F74">
      <w:pPr>
        <w:pStyle w:val="ListParagraph"/>
        <w:numPr>
          <w:ilvl w:val="2"/>
          <w:numId w:val="140"/>
        </w:numPr>
        <w:tabs>
          <w:tab w:val="left" w:pos="1527"/>
        </w:tabs>
        <w:spacing w:before="117"/>
        <w:ind w:hanging="285"/>
        <w:rPr>
          <w:rFonts w:ascii="Arial" w:hAnsi="Arial"/>
          <w:sz w:val="20"/>
        </w:rPr>
      </w:pPr>
      <w:r>
        <w:rPr>
          <w:rFonts w:ascii="Arial" w:hAnsi="Arial"/>
          <w:sz w:val="20"/>
        </w:rPr>
        <w:t>ensure fairness in decision</w:t>
      </w:r>
      <w:r>
        <w:rPr>
          <w:rFonts w:ascii="Arial" w:hAnsi="Arial"/>
          <w:spacing w:val="-2"/>
          <w:sz w:val="20"/>
        </w:rPr>
        <w:t xml:space="preserve"> </w:t>
      </w:r>
      <w:r>
        <w:rPr>
          <w:rFonts w:ascii="Arial" w:hAnsi="Arial"/>
          <w:sz w:val="20"/>
        </w:rPr>
        <w:t>making;</w:t>
      </w:r>
    </w:p>
    <w:p w:rsidR="00965A44" w:rsidRDefault="00336F74">
      <w:pPr>
        <w:pStyle w:val="ListParagraph"/>
        <w:numPr>
          <w:ilvl w:val="2"/>
          <w:numId w:val="140"/>
        </w:numPr>
        <w:tabs>
          <w:tab w:val="left" w:pos="1527"/>
        </w:tabs>
        <w:spacing w:before="120"/>
        <w:ind w:hanging="285"/>
        <w:rPr>
          <w:rFonts w:ascii="Arial" w:hAnsi="Arial"/>
          <w:sz w:val="20"/>
        </w:rPr>
      </w:pPr>
      <w:r>
        <w:rPr>
          <w:rFonts w:ascii="Arial" w:hAnsi="Arial"/>
          <w:sz w:val="20"/>
        </w:rPr>
        <w:t>treat everyone with respect and courtesy and without discrimination or</w:t>
      </w:r>
      <w:r>
        <w:rPr>
          <w:rFonts w:ascii="Arial" w:hAnsi="Arial"/>
          <w:spacing w:val="-7"/>
          <w:sz w:val="20"/>
        </w:rPr>
        <w:t xml:space="preserve"> </w:t>
      </w:r>
      <w:r>
        <w:rPr>
          <w:rFonts w:ascii="Arial" w:hAnsi="Arial"/>
          <w:sz w:val="20"/>
        </w:rPr>
        <w:t>harassment;</w:t>
      </w:r>
    </w:p>
    <w:p w:rsidR="00965A44" w:rsidRDefault="00336F74">
      <w:pPr>
        <w:pStyle w:val="ListParagraph"/>
        <w:numPr>
          <w:ilvl w:val="2"/>
          <w:numId w:val="140"/>
        </w:numPr>
        <w:tabs>
          <w:tab w:val="left" w:pos="1527"/>
        </w:tabs>
        <w:spacing w:before="118"/>
        <w:ind w:left="1601" w:right="382" w:hanging="360"/>
        <w:rPr>
          <w:rFonts w:ascii="Arial" w:hAnsi="Arial"/>
          <w:sz w:val="20"/>
        </w:rPr>
      </w:pPr>
      <w:r>
        <w:rPr>
          <w:rFonts w:ascii="Arial" w:hAnsi="Arial"/>
          <w:sz w:val="20"/>
        </w:rPr>
        <w:t>use University property and money efficiently, carefully and honestly with due authorisation and without</w:t>
      </w:r>
      <w:r>
        <w:rPr>
          <w:rFonts w:ascii="Arial" w:hAnsi="Arial"/>
          <w:spacing w:val="-1"/>
          <w:sz w:val="20"/>
        </w:rPr>
        <w:t xml:space="preserve"> </w:t>
      </w:r>
      <w:r>
        <w:rPr>
          <w:rFonts w:ascii="Arial" w:hAnsi="Arial"/>
          <w:sz w:val="20"/>
        </w:rPr>
        <w:t>misappropriation;</w:t>
      </w:r>
    </w:p>
    <w:p w:rsidR="00965A44" w:rsidRDefault="00336F74">
      <w:pPr>
        <w:pStyle w:val="ListParagraph"/>
        <w:numPr>
          <w:ilvl w:val="2"/>
          <w:numId w:val="140"/>
        </w:numPr>
        <w:tabs>
          <w:tab w:val="left" w:pos="1527"/>
        </w:tabs>
        <w:spacing w:before="111"/>
        <w:ind w:hanging="285"/>
        <w:rPr>
          <w:rFonts w:ascii="Arial" w:hAnsi="Arial"/>
          <w:sz w:val="20"/>
        </w:rPr>
      </w:pPr>
      <w:r>
        <w:rPr>
          <w:rFonts w:ascii="Arial" w:hAnsi="Arial"/>
          <w:sz w:val="20"/>
        </w:rPr>
        <w:t xml:space="preserve">comply with </w:t>
      </w:r>
      <w:r>
        <w:rPr>
          <w:sz w:val="24"/>
        </w:rPr>
        <w:t xml:space="preserve">the </w:t>
      </w:r>
      <w:r>
        <w:rPr>
          <w:rFonts w:ascii="Arial" w:hAnsi="Arial"/>
          <w:sz w:val="20"/>
        </w:rPr>
        <w:t>ethical standards and legal requirements of their</w:t>
      </w:r>
      <w:r>
        <w:rPr>
          <w:rFonts w:ascii="Arial" w:hAnsi="Arial"/>
          <w:spacing w:val="-12"/>
          <w:sz w:val="20"/>
        </w:rPr>
        <w:t xml:space="preserve"> </w:t>
      </w:r>
      <w:r>
        <w:rPr>
          <w:rFonts w:ascii="Arial" w:hAnsi="Arial"/>
          <w:sz w:val="20"/>
        </w:rPr>
        <w:t>profession;</w:t>
      </w:r>
    </w:p>
    <w:p w:rsidR="00965A44" w:rsidRDefault="00336F74">
      <w:pPr>
        <w:pStyle w:val="ListParagraph"/>
        <w:numPr>
          <w:ilvl w:val="2"/>
          <w:numId w:val="140"/>
        </w:numPr>
        <w:tabs>
          <w:tab w:val="left" w:pos="1527"/>
        </w:tabs>
        <w:spacing w:before="126"/>
        <w:ind w:hanging="285"/>
        <w:rPr>
          <w:rFonts w:ascii="Arial" w:hAnsi="Arial"/>
          <w:sz w:val="20"/>
        </w:rPr>
      </w:pPr>
      <w:r>
        <w:rPr>
          <w:rFonts w:ascii="Arial" w:hAnsi="Arial"/>
          <w:sz w:val="20"/>
        </w:rPr>
        <w:t>comply with all applicable</w:t>
      </w:r>
      <w:r>
        <w:rPr>
          <w:rFonts w:ascii="Arial" w:hAnsi="Arial"/>
          <w:spacing w:val="-3"/>
          <w:sz w:val="20"/>
        </w:rPr>
        <w:t xml:space="preserve"> </w:t>
      </w:r>
      <w:r>
        <w:rPr>
          <w:rFonts w:ascii="Arial" w:hAnsi="Arial"/>
          <w:sz w:val="20"/>
        </w:rPr>
        <w:t>laws;</w:t>
      </w:r>
    </w:p>
    <w:p w:rsidR="00965A44" w:rsidRDefault="00336F74">
      <w:pPr>
        <w:pStyle w:val="ListParagraph"/>
        <w:numPr>
          <w:ilvl w:val="2"/>
          <w:numId w:val="140"/>
        </w:numPr>
        <w:tabs>
          <w:tab w:val="left" w:pos="1527"/>
        </w:tabs>
        <w:spacing w:before="124" w:line="235" w:lineRule="auto"/>
        <w:ind w:left="1601" w:right="378" w:hanging="360"/>
        <w:rPr>
          <w:rFonts w:ascii="Arial" w:hAnsi="Arial"/>
          <w:sz w:val="20"/>
        </w:rPr>
      </w:pPr>
      <w:r>
        <w:rPr>
          <w:rFonts w:ascii="Arial" w:hAnsi="Arial"/>
          <w:sz w:val="20"/>
        </w:rPr>
        <w:t>comply in a timely manner with any lawful or reasonable direction given by a person with the authority to give the</w:t>
      </w:r>
      <w:r>
        <w:rPr>
          <w:rFonts w:ascii="Arial" w:hAnsi="Arial"/>
          <w:spacing w:val="-3"/>
          <w:sz w:val="20"/>
        </w:rPr>
        <w:t xml:space="preserve"> </w:t>
      </w:r>
      <w:r>
        <w:rPr>
          <w:rFonts w:ascii="Arial" w:hAnsi="Arial"/>
          <w:sz w:val="20"/>
        </w:rPr>
        <w:t>direction.</w:t>
      </w:r>
    </w:p>
    <w:p w:rsidR="00965A44" w:rsidRDefault="00336F74">
      <w:pPr>
        <w:pStyle w:val="BodyText"/>
        <w:spacing w:before="123"/>
        <w:ind w:left="1241" w:right="371"/>
        <w:jc w:val="both"/>
        <w:rPr>
          <w:rFonts w:ascii="Arial"/>
        </w:rPr>
      </w:pPr>
      <w:r>
        <w:rPr>
          <w:rFonts w:ascii="Arial"/>
        </w:rPr>
        <w:t>The University expects its staff to remain informed about, act within the spirit of, and comply with University policies, directions and relevant legislation, as well as any regulatory requirements of their discipline or profession. Failure to act in accordance with these obligations will be dealt with in accordance with section 6 and can be a cause for investigation under the relevant misconduct provisions of the University Staff Enterprise Agreements. Breaches of, or non-compliance with these obligations should be reported to a relevant senior officer.</w:t>
      </w:r>
    </w:p>
    <w:p w:rsidR="00965A44" w:rsidRDefault="009C0111">
      <w:pPr>
        <w:pStyle w:val="BodyText"/>
        <w:spacing w:before="10"/>
        <w:ind w:left="0"/>
        <w:rPr>
          <w:rFonts w:ascii="Arial"/>
        </w:rPr>
      </w:pPr>
      <w:r>
        <w:pict>
          <v:line id="_x0000_s2157" style="position:absolute;z-index:-251659264;mso-wrap-distance-left:0;mso-wrap-distance-right:0;mso-position-horizontal-relative:page" from="62.4pt,14.5pt" to="538.7pt,14.5pt" strokecolor="#d7d7d7" strokeweight="1pt">
            <w10:wrap type="topAndBottom" anchorx="page"/>
          </v:line>
        </w:pict>
      </w:r>
    </w:p>
    <w:p w:rsidR="00965A44" w:rsidRDefault="00965A44">
      <w:pPr>
        <w:pStyle w:val="BodyText"/>
        <w:spacing w:before="4"/>
        <w:ind w:left="0"/>
        <w:rPr>
          <w:rFonts w:ascii="Arial"/>
          <w:sz w:val="11"/>
        </w:rPr>
      </w:pPr>
    </w:p>
    <w:p w:rsidR="00965A44" w:rsidRDefault="00336F74">
      <w:pPr>
        <w:pStyle w:val="Heading3"/>
        <w:numPr>
          <w:ilvl w:val="0"/>
          <w:numId w:val="141"/>
        </w:numPr>
        <w:tabs>
          <w:tab w:val="left" w:pos="674"/>
          <w:tab w:val="left" w:pos="675"/>
        </w:tabs>
        <w:ind w:hanging="566"/>
      </w:pPr>
      <w:bookmarkStart w:id="10" w:name="5._Specific_Expectations"/>
      <w:bookmarkStart w:id="11" w:name="_bookmark4"/>
      <w:bookmarkEnd w:id="10"/>
      <w:bookmarkEnd w:id="11"/>
      <w:r>
        <w:t>Specific</w:t>
      </w:r>
      <w:r>
        <w:rPr>
          <w:spacing w:val="-3"/>
        </w:rPr>
        <w:t xml:space="preserve"> </w:t>
      </w:r>
      <w:r>
        <w:t>Expectations</w:t>
      </w:r>
    </w:p>
    <w:p w:rsidR="00965A44" w:rsidRDefault="00336F74">
      <w:pPr>
        <w:pStyle w:val="BodyText"/>
        <w:spacing w:before="160"/>
        <w:ind w:left="674"/>
        <w:rPr>
          <w:rFonts w:ascii="Arial"/>
        </w:rPr>
      </w:pPr>
      <w:r>
        <w:rPr>
          <w:rFonts w:ascii="Arial"/>
        </w:rPr>
        <w:t>Set out below are the key areas of expectation, obligation and responsibility for staff under the Code. Relevant policy and procedures are highlighted and linked for ease of reference.</w:t>
      </w:r>
    </w:p>
    <w:p w:rsidR="00965A44" w:rsidRDefault="00336F74">
      <w:pPr>
        <w:pStyle w:val="Heading6"/>
        <w:numPr>
          <w:ilvl w:val="1"/>
          <w:numId w:val="139"/>
        </w:numPr>
        <w:tabs>
          <w:tab w:val="left" w:pos="1241"/>
          <w:tab w:val="left" w:pos="1242"/>
        </w:tabs>
        <w:spacing w:before="118"/>
      </w:pPr>
      <w:r>
        <w:t>A Safe</w:t>
      </w:r>
      <w:r>
        <w:rPr>
          <w:spacing w:val="-2"/>
        </w:rPr>
        <w:t xml:space="preserve"> </w:t>
      </w:r>
      <w:r>
        <w:t>Environment</w:t>
      </w:r>
    </w:p>
    <w:p w:rsidR="00965A44" w:rsidRDefault="00336F74">
      <w:pPr>
        <w:pStyle w:val="BodyText"/>
        <w:spacing w:before="123"/>
        <w:ind w:left="1241" w:right="368"/>
        <w:jc w:val="both"/>
        <w:rPr>
          <w:rFonts w:ascii="Arial"/>
        </w:rPr>
      </w:pPr>
      <w:r>
        <w:rPr>
          <w:rFonts w:ascii="Arial"/>
        </w:rPr>
        <w:t xml:space="preserve">The University is committed to ensuring the health, safety and well-being of its staff, students, contractors and visitors while undertaking work, study or research activities. All staff are responsible to ensure a </w:t>
      </w:r>
      <w:hyperlink r:id="rId59">
        <w:r>
          <w:rPr>
            <w:rFonts w:ascii="Arial"/>
            <w:color w:val="365F91"/>
            <w:u w:val="single" w:color="365F91"/>
          </w:rPr>
          <w:t>safe and healthy work environment</w:t>
        </w:r>
      </w:hyperlink>
      <w:r>
        <w:rPr>
          <w:rFonts w:ascii="Arial"/>
          <w:color w:val="365F91"/>
        </w:rPr>
        <w:t>.</w:t>
      </w:r>
    </w:p>
    <w:p w:rsidR="00965A44" w:rsidRDefault="00965A44">
      <w:pPr>
        <w:jc w:val="both"/>
        <w:rPr>
          <w:rFonts w:ascii="Arial"/>
        </w:rPr>
        <w:sectPr w:rsidR="00965A44">
          <w:pgSz w:w="11910" w:h="16840"/>
          <w:pgMar w:top="1580" w:right="760" w:bottom="820" w:left="1140" w:header="0" w:footer="630" w:gutter="0"/>
          <w:cols w:space="720"/>
        </w:sectPr>
      </w:pPr>
    </w:p>
    <w:p w:rsidR="00965A44" w:rsidRDefault="00336F74">
      <w:pPr>
        <w:pStyle w:val="BodyText"/>
        <w:spacing w:before="79"/>
        <w:ind w:left="1241"/>
        <w:rPr>
          <w:rFonts w:ascii="Arial"/>
        </w:rPr>
      </w:pPr>
      <w:r>
        <w:rPr>
          <w:rFonts w:ascii="Arial"/>
          <w:u w:val="single"/>
        </w:rPr>
        <w:lastRenderedPageBreak/>
        <w:t>Related documents and links:</w:t>
      </w:r>
    </w:p>
    <w:p w:rsidR="00965A44" w:rsidRDefault="009C0111">
      <w:pPr>
        <w:pStyle w:val="BodyText"/>
        <w:spacing w:before="120"/>
        <w:ind w:left="1241"/>
        <w:rPr>
          <w:rFonts w:ascii="Arial"/>
        </w:rPr>
      </w:pPr>
      <w:hyperlink r:id="rId60">
        <w:r w:rsidR="00336F74">
          <w:rPr>
            <w:rFonts w:ascii="Arial"/>
            <w:color w:val="365F91"/>
            <w:u w:val="single" w:color="365F91"/>
          </w:rPr>
          <w:t>Health and Safety Policy</w:t>
        </w:r>
      </w:hyperlink>
    </w:p>
    <w:p w:rsidR="00965A44" w:rsidRDefault="009C0111">
      <w:pPr>
        <w:pStyle w:val="BodyText"/>
        <w:spacing w:before="1"/>
        <w:ind w:left="1241" w:right="5713"/>
        <w:rPr>
          <w:rFonts w:ascii="Arial"/>
        </w:rPr>
      </w:pPr>
      <w:hyperlink r:id="rId61">
        <w:r w:rsidR="00336F74">
          <w:rPr>
            <w:rFonts w:ascii="Arial"/>
            <w:color w:val="365F91"/>
            <w:u w:val="single" w:color="365F91"/>
          </w:rPr>
          <w:t>Health and Safety Accountabilities</w:t>
        </w:r>
      </w:hyperlink>
      <w:r w:rsidR="00336F74">
        <w:rPr>
          <w:rFonts w:ascii="Arial"/>
          <w:color w:val="365F91"/>
        </w:rPr>
        <w:t xml:space="preserve"> </w:t>
      </w:r>
      <w:hyperlink r:id="rId62">
        <w:r w:rsidR="00336F74">
          <w:rPr>
            <w:rFonts w:ascii="Arial"/>
            <w:color w:val="365F91"/>
            <w:u w:val="single" w:color="365F91"/>
          </w:rPr>
          <w:t>Incident Reporting Procedures</w:t>
        </w:r>
      </w:hyperlink>
      <w:r w:rsidR="00336F74">
        <w:rPr>
          <w:rFonts w:ascii="Arial"/>
          <w:color w:val="365F91"/>
        </w:rPr>
        <w:t xml:space="preserve"> </w:t>
      </w:r>
      <w:hyperlink r:id="rId63">
        <w:r w:rsidR="00336F74">
          <w:rPr>
            <w:rFonts w:ascii="Arial"/>
            <w:color w:val="365F91"/>
            <w:u w:val="single" w:color="365F91"/>
          </w:rPr>
          <w:t>Health and Safety Resources</w:t>
        </w:r>
      </w:hyperlink>
      <w:r w:rsidR="00336F74">
        <w:rPr>
          <w:rFonts w:ascii="Arial"/>
          <w:color w:val="365F91"/>
        </w:rPr>
        <w:t xml:space="preserve"> </w:t>
      </w:r>
      <w:hyperlink r:id="rId64">
        <w:r w:rsidR="00336F74">
          <w:rPr>
            <w:rFonts w:ascii="Arial"/>
            <w:color w:val="365F91"/>
            <w:u w:val="single" w:color="365F91"/>
          </w:rPr>
          <w:t>Health and Wellbeing</w:t>
        </w:r>
      </w:hyperlink>
    </w:p>
    <w:p w:rsidR="00965A44" w:rsidRDefault="00336F74">
      <w:pPr>
        <w:pStyle w:val="Heading6"/>
        <w:numPr>
          <w:ilvl w:val="1"/>
          <w:numId w:val="139"/>
        </w:numPr>
        <w:tabs>
          <w:tab w:val="left" w:pos="1241"/>
          <w:tab w:val="left" w:pos="1242"/>
        </w:tabs>
        <w:spacing w:before="117"/>
      </w:pPr>
      <w:r>
        <w:t>Fairness and</w:t>
      </w:r>
      <w:r>
        <w:rPr>
          <w:spacing w:val="-2"/>
        </w:rPr>
        <w:t xml:space="preserve"> </w:t>
      </w:r>
      <w:r>
        <w:t>Respect</w:t>
      </w:r>
    </w:p>
    <w:p w:rsidR="00965A44" w:rsidRDefault="00336F74">
      <w:pPr>
        <w:pStyle w:val="BodyText"/>
        <w:spacing w:before="122"/>
        <w:ind w:left="1241" w:right="371"/>
        <w:jc w:val="both"/>
        <w:rPr>
          <w:rFonts w:ascii="Arial"/>
        </w:rPr>
      </w:pPr>
      <w:r>
        <w:rPr>
          <w:rFonts w:ascii="Arial"/>
        </w:rPr>
        <w:t>All members of the University are entitled to be treated with respect and provided equal opportunities regardless of personal, social, sexual or cultural characteristics. They should also experience a work and study environment free from discrimination, harassment, bullying or vilification. The University will investigate all complaints within its relevant policies and in accordance with anti-discrimination and other applicable laws. The University will not tolerate victimisation of complainants.</w:t>
      </w:r>
    </w:p>
    <w:p w:rsidR="00965A44" w:rsidRDefault="00336F74">
      <w:pPr>
        <w:pStyle w:val="BodyText"/>
        <w:spacing w:before="121"/>
        <w:ind w:left="1241" w:right="373"/>
        <w:jc w:val="both"/>
        <w:rPr>
          <w:rFonts w:ascii="Arial" w:hAnsi="Arial"/>
        </w:rPr>
      </w:pPr>
      <w:r>
        <w:rPr>
          <w:rFonts w:ascii="Arial" w:hAnsi="Arial"/>
        </w:rPr>
        <w:t>Staff members must use their official position properly and honestly. Improper use of a staff member’s position includes actions which may result in detriment to the University or which result in real, potential or apparent advantage to a staff member, or any other person or organisation.</w:t>
      </w:r>
    </w:p>
    <w:p w:rsidR="00965A44" w:rsidRDefault="00336F74">
      <w:pPr>
        <w:pStyle w:val="BodyText"/>
        <w:spacing w:before="119"/>
        <w:ind w:left="1241" w:right="378"/>
        <w:jc w:val="both"/>
        <w:rPr>
          <w:rFonts w:ascii="Arial"/>
        </w:rPr>
      </w:pPr>
      <w:r>
        <w:rPr>
          <w:rFonts w:ascii="Arial"/>
        </w:rPr>
        <w:t>The nature of student/staff interactions and the role of supervisors and managers may place a staff member in a position of power over other staff and students. This imbalance of power creates the potential for undue influence of a student or more junior staff member, due to age or other factors such as the capacity to influence outcomes. In particular, the development of a personal or sexual relationship where a power imbalance exists creates the potential for abuse of position, for damage to the less empowered and potentially vulnerable individual, and for conflicts of interests. A staff member must not abuse or misuse a position of authority.</w:t>
      </w:r>
    </w:p>
    <w:p w:rsidR="00965A44" w:rsidRDefault="00336F74">
      <w:pPr>
        <w:pStyle w:val="BodyText"/>
        <w:spacing w:before="121"/>
        <w:ind w:left="1241"/>
        <w:rPr>
          <w:rFonts w:ascii="Arial"/>
        </w:rPr>
      </w:pPr>
      <w:r>
        <w:rPr>
          <w:rFonts w:ascii="Arial"/>
          <w:u w:val="single"/>
        </w:rPr>
        <w:t>Related documents:</w:t>
      </w:r>
    </w:p>
    <w:p w:rsidR="00965A44" w:rsidRDefault="009C0111">
      <w:pPr>
        <w:pStyle w:val="BodyText"/>
        <w:spacing w:before="120"/>
        <w:ind w:left="1241" w:right="5758"/>
        <w:rPr>
          <w:rFonts w:ascii="Arial"/>
        </w:rPr>
      </w:pPr>
      <w:hyperlink r:id="rId65">
        <w:r w:rsidR="00336F74">
          <w:rPr>
            <w:rFonts w:ascii="Arial"/>
            <w:color w:val="365F91"/>
            <w:u w:val="single" w:color="365F91"/>
          </w:rPr>
          <w:t>Equal Opportunity Policy</w:t>
        </w:r>
      </w:hyperlink>
      <w:r w:rsidR="00336F74">
        <w:rPr>
          <w:rFonts w:ascii="Arial"/>
          <w:color w:val="365F91"/>
        </w:rPr>
        <w:t xml:space="preserve"> </w:t>
      </w:r>
      <w:hyperlink r:id="rId66">
        <w:r w:rsidR="00336F74">
          <w:rPr>
            <w:rFonts w:ascii="Arial"/>
            <w:color w:val="365F91"/>
            <w:u w:val="single" w:color="365F91"/>
          </w:rPr>
          <w:t>Grievance Resolution Procedures</w:t>
        </w:r>
      </w:hyperlink>
      <w:r w:rsidR="00336F74">
        <w:rPr>
          <w:rFonts w:ascii="Arial"/>
          <w:color w:val="365F91"/>
        </w:rPr>
        <w:t xml:space="preserve"> </w:t>
      </w:r>
      <w:hyperlink r:id="rId67">
        <w:r w:rsidR="00336F74">
          <w:rPr>
            <w:rFonts w:ascii="Arial"/>
            <w:color w:val="365F91"/>
            <w:u w:val="single" w:color="365F91"/>
          </w:rPr>
          <w:t>Recruitment and Selection Policy</w:t>
        </w:r>
      </w:hyperlink>
    </w:p>
    <w:p w:rsidR="00965A44" w:rsidRDefault="009C0111">
      <w:pPr>
        <w:pStyle w:val="BodyText"/>
        <w:spacing w:line="229" w:lineRule="exact"/>
        <w:ind w:left="1241"/>
        <w:rPr>
          <w:rFonts w:ascii="Arial"/>
        </w:rPr>
      </w:pPr>
      <w:hyperlink r:id="rId68">
        <w:r w:rsidR="00336F74">
          <w:rPr>
            <w:rFonts w:ascii="Arial"/>
            <w:color w:val="365F91"/>
            <w:u w:val="single" w:color="365F91"/>
          </w:rPr>
          <w:t>Recruitment and Selection Procedures</w:t>
        </w:r>
      </w:hyperlink>
    </w:p>
    <w:bookmarkStart w:id="12" w:name="Students_with_Disabilities_Policy"/>
    <w:bookmarkEnd w:id="12"/>
    <w:p w:rsidR="00965A44" w:rsidRDefault="00336F74">
      <w:pPr>
        <w:pStyle w:val="BodyText"/>
        <w:tabs>
          <w:tab w:val="left" w:pos="9664"/>
        </w:tabs>
        <w:spacing w:before="1"/>
        <w:ind w:left="1241" w:right="340" w:hanging="29"/>
        <w:rPr>
          <w:rFonts w:ascii="Arial"/>
        </w:rPr>
      </w:pPr>
      <w:r>
        <w:rPr>
          <w:rFonts w:ascii="Arial"/>
          <w:color w:val="365F91"/>
          <w:spacing w:val="-27"/>
          <w:w w:val="99"/>
          <w:u w:val="single" w:color="365F91"/>
          <w:shd w:val="clear" w:color="auto" w:fill="FCFCFC"/>
        </w:rPr>
        <w:fldChar w:fldCharType="begin"/>
      </w:r>
      <w:r>
        <w:rPr>
          <w:rFonts w:ascii="Arial"/>
          <w:color w:val="365F91"/>
          <w:spacing w:val="-27"/>
          <w:w w:val="99"/>
          <w:u w:val="single" w:color="365F91"/>
          <w:shd w:val="clear" w:color="auto" w:fill="FCFCFC"/>
        </w:rPr>
        <w:instrText xml:space="preserve"> HYPERLINK "http://policies.griffith.edu.au/pdf/Students%20with%20Disabilities%20Policy.pdf" \h </w:instrText>
      </w:r>
      <w:r>
        <w:rPr>
          <w:rFonts w:ascii="Arial"/>
          <w:color w:val="365F91"/>
          <w:spacing w:val="-27"/>
          <w:w w:val="99"/>
          <w:u w:val="single" w:color="365F91"/>
          <w:shd w:val="clear" w:color="auto" w:fill="FCFCFC"/>
        </w:rPr>
        <w:fldChar w:fldCharType="separate"/>
      </w:r>
      <w:r>
        <w:rPr>
          <w:rFonts w:ascii="Arial"/>
          <w:color w:val="365F91"/>
          <w:spacing w:val="-27"/>
          <w:w w:val="99"/>
          <w:u w:val="single" w:color="365F91"/>
          <w:shd w:val="clear" w:color="auto" w:fill="FCFCFC"/>
        </w:rPr>
        <w:t xml:space="preserve"> </w:t>
      </w:r>
      <w:r>
        <w:rPr>
          <w:rFonts w:ascii="Arial"/>
          <w:color w:val="365F91"/>
          <w:u w:val="single" w:color="365F91"/>
          <w:shd w:val="clear" w:color="auto" w:fill="FCFCFC"/>
        </w:rPr>
        <w:t>Students with</w:t>
      </w:r>
      <w:r>
        <w:rPr>
          <w:rFonts w:ascii="Arial"/>
          <w:color w:val="365F91"/>
          <w:spacing w:val="-4"/>
          <w:u w:val="single" w:color="365F91"/>
          <w:shd w:val="clear" w:color="auto" w:fill="FCFCFC"/>
        </w:rPr>
        <w:t xml:space="preserve"> </w:t>
      </w:r>
      <w:r>
        <w:rPr>
          <w:rFonts w:ascii="Arial"/>
          <w:color w:val="365F91"/>
          <w:u w:val="single" w:color="365F91"/>
          <w:shd w:val="clear" w:color="auto" w:fill="FCFCFC"/>
        </w:rPr>
        <w:t>Disabilities</w:t>
      </w:r>
      <w:r>
        <w:rPr>
          <w:rFonts w:ascii="Arial"/>
          <w:color w:val="365F91"/>
          <w:spacing w:val="-1"/>
          <w:u w:val="single" w:color="365F91"/>
          <w:shd w:val="clear" w:color="auto" w:fill="FCFCFC"/>
        </w:rPr>
        <w:t xml:space="preserve"> </w:t>
      </w:r>
      <w:r>
        <w:rPr>
          <w:rFonts w:ascii="Arial"/>
          <w:color w:val="365F91"/>
          <w:u w:val="single" w:color="365F91"/>
          <w:shd w:val="clear" w:color="auto" w:fill="FCFCFC"/>
        </w:rPr>
        <w:t>Polic</w:t>
      </w:r>
      <w:r>
        <w:rPr>
          <w:rFonts w:ascii="Arial"/>
          <w:color w:val="365F91"/>
          <w:u w:val="single" w:color="365F91"/>
          <w:shd w:val="clear" w:color="auto" w:fill="FCFCFC"/>
        </w:rPr>
        <w:fldChar w:fldCharType="end"/>
      </w:r>
      <w:r>
        <w:rPr>
          <w:rFonts w:ascii="Arial"/>
          <w:color w:val="365F91"/>
          <w:u w:val="single" w:color="365F91"/>
          <w:shd w:val="clear" w:color="auto" w:fill="FCFCFC"/>
        </w:rPr>
        <w:t>y</w:t>
      </w:r>
      <w:r>
        <w:rPr>
          <w:rFonts w:ascii="Arial"/>
          <w:color w:val="365F91"/>
          <w:u w:val="single" w:color="365F91"/>
          <w:shd w:val="clear" w:color="auto" w:fill="FCFCFC"/>
        </w:rPr>
        <w:tab/>
      </w:r>
      <w:r>
        <w:rPr>
          <w:rFonts w:ascii="Arial"/>
          <w:color w:val="365F91"/>
        </w:rPr>
        <w:t xml:space="preserve"> </w:t>
      </w:r>
      <w:hyperlink r:id="rId69">
        <w:r>
          <w:rPr>
            <w:rFonts w:ascii="Arial"/>
            <w:color w:val="365F91"/>
            <w:u w:val="single" w:color="365F91"/>
          </w:rPr>
          <w:t>Workplace Harassment, Bullying and Discrimination</w:t>
        </w:r>
        <w:r>
          <w:rPr>
            <w:rFonts w:ascii="Arial"/>
            <w:color w:val="365F91"/>
            <w:spacing w:val="-17"/>
            <w:u w:val="single" w:color="365F91"/>
          </w:rPr>
          <w:t xml:space="preserve"> </w:t>
        </w:r>
        <w:r>
          <w:rPr>
            <w:rFonts w:ascii="Arial"/>
            <w:color w:val="365F91"/>
            <w:u w:val="single" w:color="365F91"/>
          </w:rPr>
          <w:t>Policy</w:t>
        </w:r>
      </w:hyperlink>
    </w:p>
    <w:p w:rsidR="00965A44" w:rsidRDefault="009C0111">
      <w:pPr>
        <w:pStyle w:val="BodyText"/>
        <w:spacing w:before="1" w:line="229" w:lineRule="exact"/>
        <w:ind w:left="1241"/>
        <w:rPr>
          <w:rFonts w:ascii="Arial"/>
        </w:rPr>
      </w:pPr>
      <w:hyperlink r:id="rId70">
        <w:r w:rsidR="00336F74">
          <w:rPr>
            <w:rFonts w:ascii="Arial"/>
            <w:color w:val="365F91"/>
            <w:u w:val="single" w:color="365F91"/>
          </w:rPr>
          <w:t>Conflict of Interest Policy</w:t>
        </w:r>
      </w:hyperlink>
    </w:p>
    <w:p w:rsidR="00965A44" w:rsidRDefault="009C0111">
      <w:pPr>
        <w:pStyle w:val="BodyText"/>
        <w:spacing w:line="229" w:lineRule="exact"/>
        <w:ind w:left="1241"/>
        <w:rPr>
          <w:rFonts w:ascii="Arial"/>
        </w:rPr>
      </w:pPr>
      <w:hyperlink r:id="rId71">
        <w:r w:rsidR="00336F74">
          <w:rPr>
            <w:rFonts w:ascii="Arial"/>
            <w:color w:val="365F91"/>
            <w:u w:val="single" w:color="365F91"/>
          </w:rPr>
          <w:t>Personal Relationships in the Workplace Policy</w:t>
        </w:r>
      </w:hyperlink>
    </w:p>
    <w:p w:rsidR="00965A44" w:rsidRDefault="00336F74">
      <w:pPr>
        <w:pStyle w:val="Heading6"/>
        <w:numPr>
          <w:ilvl w:val="1"/>
          <w:numId w:val="139"/>
        </w:numPr>
        <w:tabs>
          <w:tab w:val="left" w:pos="1241"/>
          <w:tab w:val="left" w:pos="1242"/>
        </w:tabs>
        <w:spacing w:before="118"/>
      </w:pPr>
      <w:r>
        <w:t>Academic</w:t>
      </w:r>
      <w:r>
        <w:rPr>
          <w:spacing w:val="-2"/>
        </w:rPr>
        <w:t xml:space="preserve"> </w:t>
      </w:r>
      <w:r>
        <w:t>Freedom</w:t>
      </w:r>
    </w:p>
    <w:p w:rsidR="00965A44" w:rsidRDefault="00336F74">
      <w:pPr>
        <w:pStyle w:val="BodyText"/>
        <w:spacing w:before="122"/>
        <w:ind w:left="1188" w:right="340"/>
        <w:rPr>
          <w:rFonts w:ascii="Arial"/>
        </w:rPr>
      </w:pPr>
      <w:r>
        <w:rPr>
          <w:rFonts w:ascii="Arial"/>
        </w:rPr>
        <w:t>Academic freedom is an essential element to the conduct of teaching and research in the University. It is recognised that academic staff will exercise academic freedom as they:</w:t>
      </w:r>
    </w:p>
    <w:p w:rsidR="00965A44" w:rsidRDefault="00336F74">
      <w:pPr>
        <w:pStyle w:val="ListParagraph"/>
        <w:numPr>
          <w:ilvl w:val="2"/>
          <w:numId w:val="139"/>
        </w:numPr>
        <w:tabs>
          <w:tab w:val="left" w:pos="1527"/>
        </w:tabs>
        <w:spacing w:before="122"/>
        <w:ind w:firstLine="53"/>
        <w:rPr>
          <w:rFonts w:ascii="Arial" w:hAnsi="Arial"/>
          <w:sz w:val="20"/>
        </w:rPr>
      </w:pPr>
      <w:r>
        <w:rPr>
          <w:rFonts w:ascii="Arial" w:hAnsi="Arial"/>
          <w:sz w:val="20"/>
        </w:rPr>
        <w:t>pursue critical and open</w:t>
      </w:r>
      <w:r>
        <w:rPr>
          <w:rFonts w:ascii="Arial" w:hAnsi="Arial"/>
          <w:spacing w:val="-2"/>
          <w:sz w:val="20"/>
        </w:rPr>
        <w:t xml:space="preserve"> </w:t>
      </w:r>
      <w:r>
        <w:rPr>
          <w:rFonts w:ascii="Arial" w:hAnsi="Arial"/>
          <w:sz w:val="20"/>
        </w:rPr>
        <w:t>enquiry;</w:t>
      </w:r>
    </w:p>
    <w:p w:rsidR="00965A44" w:rsidRDefault="00336F74">
      <w:pPr>
        <w:pStyle w:val="ListParagraph"/>
        <w:numPr>
          <w:ilvl w:val="2"/>
          <w:numId w:val="139"/>
        </w:numPr>
        <w:tabs>
          <w:tab w:val="left" w:pos="1527"/>
        </w:tabs>
        <w:spacing w:before="118"/>
        <w:ind w:firstLine="53"/>
        <w:rPr>
          <w:rFonts w:ascii="Arial" w:hAnsi="Arial"/>
          <w:sz w:val="20"/>
        </w:rPr>
      </w:pPr>
      <w:r>
        <w:rPr>
          <w:rFonts w:ascii="Arial" w:hAnsi="Arial"/>
          <w:sz w:val="20"/>
        </w:rPr>
        <w:t>research and</w:t>
      </w:r>
      <w:r>
        <w:rPr>
          <w:rFonts w:ascii="Arial" w:hAnsi="Arial"/>
          <w:spacing w:val="-1"/>
          <w:sz w:val="20"/>
        </w:rPr>
        <w:t xml:space="preserve"> </w:t>
      </w:r>
      <w:r>
        <w:rPr>
          <w:rFonts w:ascii="Arial" w:hAnsi="Arial"/>
          <w:sz w:val="20"/>
        </w:rPr>
        <w:t>publish;</w:t>
      </w:r>
    </w:p>
    <w:p w:rsidR="00965A44" w:rsidRDefault="00336F74">
      <w:pPr>
        <w:pStyle w:val="ListParagraph"/>
        <w:numPr>
          <w:ilvl w:val="2"/>
          <w:numId w:val="139"/>
        </w:numPr>
        <w:tabs>
          <w:tab w:val="left" w:pos="1527"/>
        </w:tabs>
        <w:spacing w:before="119"/>
        <w:ind w:firstLine="53"/>
        <w:rPr>
          <w:rFonts w:ascii="Arial" w:hAnsi="Arial"/>
          <w:sz w:val="20"/>
        </w:rPr>
      </w:pPr>
      <w:r>
        <w:rPr>
          <w:rFonts w:ascii="Arial" w:hAnsi="Arial"/>
          <w:sz w:val="20"/>
        </w:rPr>
        <w:t>teach, assess and develop curricula within the policies of the Academic</w:t>
      </w:r>
      <w:r>
        <w:rPr>
          <w:rFonts w:ascii="Arial" w:hAnsi="Arial"/>
          <w:spacing w:val="-1"/>
          <w:sz w:val="20"/>
        </w:rPr>
        <w:t xml:space="preserve"> </w:t>
      </w:r>
      <w:r>
        <w:rPr>
          <w:rFonts w:ascii="Arial" w:hAnsi="Arial"/>
          <w:sz w:val="20"/>
        </w:rPr>
        <w:t>Committee;</w:t>
      </w:r>
    </w:p>
    <w:p w:rsidR="00965A44" w:rsidRDefault="00336F74">
      <w:pPr>
        <w:pStyle w:val="ListParagraph"/>
        <w:numPr>
          <w:ilvl w:val="2"/>
          <w:numId w:val="139"/>
        </w:numPr>
        <w:tabs>
          <w:tab w:val="left" w:pos="1527"/>
        </w:tabs>
        <w:spacing w:before="118" w:line="355" w:lineRule="auto"/>
        <w:ind w:right="1902" w:firstLine="53"/>
        <w:rPr>
          <w:rFonts w:ascii="Arial" w:hAnsi="Arial"/>
          <w:sz w:val="20"/>
        </w:rPr>
      </w:pPr>
      <w:r>
        <w:rPr>
          <w:rFonts w:ascii="Arial" w:hAnsi="Arial"/>
          <w:sz w:val="20"/>
        </w:rPr>
        <w:t>participate in public debates and express opinions about issues and</w:t>
      </w:r>
      <w:r>
        <w:rPr>
          <w:rFonts w:ascii="Arial" w:hAnsi="Arial"/>
          <w:spacing w:val="-25"/>
          <w:sz w:val="20"/>
        </w:rPr>
        <w:t xml:space="preserve"> </w:t>
      </w:r>
      <w:r>
        <w:rPr>
          <w:rFonts w:ascii="Arial" w:hAnsi="Arial"/>
          <w:sz w:val="20"/>
        </w:rPr>
        <w:t>ideas. In exercising academic freedom, staff are</w:t>
      </w:r>
      <w:r>
        <w:rPr>
          <w:rFonts w:ascii="Arial" w:hAnsi="Arial"/>
          <w:spacing w:val="-5"/>
          <w:sz w:val="20"/>
        </w:rPr>
        <w:t xml:space="preserve"> </w:t>
      </w:r>
      <w:r>
        <w:rPr>
          <w:rFonts w:ascii="Arial" w:hAnsi="Arial"/>
          <w:sz w:val="20"/>
        </w:rPr>
        <w:t>expected:</w:t>
      </w:r>
    </w:p>
    <w:p w:rsidR="00965A44" w:rsidRDefault="00336F74">
      <w:pPr>
        <w:pStyle w:val="ListParagraph"/>
        <w:numPr>
          <w:ilvl w:val="2"/>
          <w:numId w:val="139"/>
        </w:numPr>
        <w:tabs>
          <w:tab w:val="left" w:pos="1527"/>
        </w:tabs>
        <w:spacing w:before="10"/>
        <w:ind w:left="1526" w:hanging="285"/>
        <w:rPr>
          <w:rFonts w:ascii="Arial" w:hAnsi="Arial"/>
          <w:sz w:val="20"/>
        </w:rPr>
      </w:pPr>
      <w:r>
        <w:rPr>
          <w:rFonts w:ascii="Arial" w:hAnsi="Arial"/>
          <w:sz w:val="20"/>
        </w:rPr>
        <w:t>to adhere to accepted scholarly</w:t>
      </w:r>
      <w:r>
        <w:rPr>
          <w:rFonts w:ascii="Arial" w:hAnsi="Arial"/>
          <w:spacing w:val="-9"/>
          <w:sz w:val="20"/>
        </w:rPr>
        <w:t xml:space="preserve"> </w:t>
      </w:r>
      <w:r>
        <w:rPr>
          <w:rFonts w:ascii="Arial" w:hAnsi="Arial"/>
          <w:sz w:val="20"/>
        </w:rPr>
        <w:t>standards;</w:t>
      </w:r>
    </w:p>
    <w:p w:rsidR="00965A44" w:rsidRDefault="00336F74">
      <w:pPr>
        <w:pStyle w:val="ListParagraph"/>
        <w:numPr>
          <w:ilvl w:val="2"/>
          <w:numId w:val="139"/>
        </w:numPr>
        <w:tabs>
          <w:tab w:val="left" w:pos="1527"/>
        </w:tabs>
        <w:spacing w:before="120"/>
        <w:ind w:left="1526" w:hanging="285"/>
        <w:rPr>
          <w:rFonts w:ascii="Arial" w:hAnsi="Arial"/>
          <w:sz w:val="20"/>
        </w:rPr>
      </w:pPr>
      <w:r>
        <w:rPr>
          <w:rFonts w:ascii="Arial" w:hAnsi="Arial"/>
          <w:sz w:val="20"/>
        </w:rPr>
        <w:t>to comply with University policies and the terms of their</w:t>
      </w:r>
      <w:r>
        <w:rPr>
          <w:rFonts w:ascii="Arial" w:hAnsi="Arial"/>
          <w:spacing w:val="-9"/>
          <w:sz w:val="20"/>
        </w:rPr>
        <w:t xml:space="preserve"> </w:t>
      </w:r>
      <w:r>
        <w:rPr>
          <w:rFonts w:ascii="Arial" w:hAnsi="Arial"/>
          <w:sz w:val="20"/>
        </w:rPr>
        <w:t>appointment;</w:t>
      </w:r>
    </w:p>
    <w:p w:rsidR="00965A44" w:rsidRDefault="00336F74">
      <w:pPr>
        <w:pStyle w:val="ListParagraph"/>
        <w:numPr>
          <w:ilvl w:val="2"/>
          <w:numId w:val="139"/>
        </w:numPr>
        <w:tabs>
          <w:tab w:val="left" w:pos="1527"/>
        </w:tabs>
        <w:spacing w:before="117"/>
        <w:ind w:left="1526" w:hanging="285"/>
        <w:rPr>
          <w:rFonts w:ascii="Arial" w:hAnsi="Arial"/>
          <w:sz w:val="20"/>
        </w:rPr>
      </w:pPr>
      <w:r>
        <w:rPr>
          <w:rFonts w:ascii="Arial" w:hAnsi="Arial"/>
          <w:sz w:val="20"/>
        </w:rPr>
        <w:t>to treat other staff and students with courtesy and</w:t>
      </w:r>
      <w:r>
        <w:rPr>
          <w:rFonts w:ascii="Arial" w:hAnsi="Arial"/>
          <w:spacing w:val="-5"/>
          <w:sz w:val="20"/>
        </w:rPr>
        <w:t xml:space="preserve"> </w:t>
      </w:r>
      <w:r>
        <w:rPr>
          <w:rFonts w:ascii="Arial" w:hAnsi="Arial"/>
          <w:sz w:val="20"/>
        </w:rPr>
        <w:t>respect.</w:t>
      </w:r>
    </w:p>
    <w:p w:rsidR="00965A44" w:rsidRDefault="00336F74">
      <w:pPr>
        <w:pStyle w:val="Heading6"/>
        <w:numPr>
          <w:ilvl w:val="1"/>
          <w:numId w:val="139"/>
        </w:numPr>
        <w:tabs>
          <w:tab w:val="left" w:pos="1241"/>
          <w:tab w:val="left" w:pos="1242"/>
        </w:tabs>
        <w:spacing w:before="117"/>
      </w:pPr>
      <w:r>
        <w:t>Research</w:t>
      </w:r>
      <w:r>
        <w:rPr>
          <w:spacing w:val="1"/>
        </w:rPr>
        <w:t xml:space="preserve"> </w:t>
      </w:r>
      <w:r>
        <w:t>Integrity</w:t>
      </w:r>
    </w:p>
    <w:p w:rsidR="00965A44" w:rsidRDefault="00336F74">
      <w:pPr>
        <w:pStyle w:val="BodyText"/>
        <w:spacing w:before="120"/>
        <w:ind w:left="1241" w:right="375"/>
        <w:jc w:val="both"/>
        <w:rPr>
          <w:rFonts w:ascii="Arial"/>
        </w:rPr>
      </w:pPr>
      <w:r>
        <w:rPr>
          <w:rFonts w:ascii="Arial"/>
        </w:rPr>
        <w:t>The University is committed to maintaining an environment that fosters responsible research and a research culture that demonstrates honesty and integrity, respect for human research participants, animals and the environment, good stewardship of public resources used to conduct research, and responsible communication of research results.</w:t>
      </w:r>
    </w:p>
    <w:p w:rsidR="00965A44" w:rsidRDefault="00336F74">
      <w:pPr>
        <w:pStyle w:val="BodyText"/>
        <w:spacing w:before="122"/>
        <w:ind w:left="1241"/>
        <w:rPr>
          <w:rFonts w:ascii="Arial"/>
        </w:rPr>
      </w:pPr>
      <w:r>
        <w:rPr>
          <w:rFonts w:ascii="Arial"/>
        </w:rPr>
        <w:t>The Code for the Responsible Conduct of Research applies to any person or organisation conducting research under the auspices of Griffith University.</w:t>
      </w:r>
    </w:p>
    <w:p w:rsidR="00965A44" w:rsidRDefault="00965A44">
      <w:pPr>
        <w:rPr>
          <w:rFonts w:ascii="Arial"/>
        </w:rPr>
        <w:sectPr w:rsidR="00965A44">
          <w:pgSz w:w="11910" w:h="16840"/>
          <w:pgMar w:top="1340" w:right="760" w:bottom="820" w:left="1140" w:header="0" w:footer="630" w:gutter="0"/>
          <w:cols w:space="720"/>
        </w:sectPr>
      </w:pPr>
    </w:p>
    <w:p w:rsidR="00965A44" w:rsidRDefault="00336F74">
      <w:pPr>
        <w:pStyle w:val="BodyText"/>
        <w:spacing w:before="79"/>
        <w:ind w:left="1241"/>
        <w:rPr>
          <w:rFonts w:ascii="Arial"/>
        </w:rPr>
      </w:pPr>
      <w:r>
        <w:rPr>
          <w:rFonts w:ascii="Arial"/>
          <w:u w:val="single"/>
        </w:rPr>
        <w:lastRenderedPageBreak/>
        <w:t>Related documents:</w:t>
      </w:r>
    </w:p>
    <w:p w:rsidR="00965A44" w:rsidRDefault="009C0111">
      <w:pPr>
        <w:pStyle w:val="BodyText"/>
        <w:spacing w:before="120"/>
        <w:ind w:left="1241"/>
        <w:rPr>
          <w:rFonts w:ascii="Arial"/>
        </w:rPr>
      </w:pPr>
      <w:hyperlink r:id="rId72">
        <w:r w:rsidR="00336F74">
          <w:rPr>
            <w:rFonts w:ascii="Arial"/>
            <w:color w:val="365F91"/>
            <w:u w:val="single" w:color="365F91"/>
          </w:rPr>
          <w:t>Code of Practice for the Supervision of HDR Students</w:t>
        </w:r>
      </w:hyperlink>
    </w:p>
    <w:p w:rsidR="00965A44" w:rsidRDefault="009C0111">
      <w:pPr>
        <w:pStyle w:val="BodyText"/>
        <w:spacing w:before="1"/>
        <w:ind w:left="1241"/>
        <w:rPr>
          <w:rFonts w:ascii="Arial"/>
        </w:rPr>
      </w:pPr>
      <w:hyperlink r:id="rId73">
        <w:r w:rsidR="00336F74">
          <w:rPr>
            <w:rFonts w:ascii="Arial"/>
            <w:color w:val="365F91"/>
            <w:u w:val="single" w:color="365F91"/>
          </w:rPr>
          <w:t>Griffith University Code for the Responsible Conduct of Research</w:t>
        </w:r>
      </w:hyperlink>
    </w:p>
    <w:p w:rsidR="00965A44" w:rsidRDefault="00336F74">
      <w:pPr>
        <w:pStyle w:val="Heading6"/>
        <w:numPr>
          <w:ilvl w:val="1"/>
          <w:numId w:val="139"/>
        </w:numPr>
        <w:tabs>
          <w:tab w:val="left" w:pos="1241"/>
          <w:tab w:val="left" w:pos="1242"/>
        </w:tabs>
        <w:spacing w:before="115"/>
      </w:pPr>
      <w:r>
        <w:t>Intellectual Property</w:t>
      </w:r>
    </w:p>
    <w:p w:rsidR="00965A44" w:rsidRDefault="00336F74">
      <w:pPr>
        <w:pStyle w:val="BodyText"/>
        <w:spacing w:before="123"/>
        <w:ind w:left="1241" w:right="368"/>
        <w:jc w:val="both"/>
        <w:rPr>
          <w:rFonts w:ascii="Arial"/>
        </w:rPr>
      </w:pPr>
      <w:r>
        <w:rPr>
          <w:rFonts w:ascii="Arial"/>
        </w:rPr>
        <w:t>The University has clear policy on how intellectual property (IP) is to be managed. This policy details the framework and associated processes which the University, staff and students are required to follow when dealing with IP developed at the University and staff are required to comply with all such provisions.</w:t>
      </w:r>
    </w:p>
    <w:p w:rsidR="00965A44" w:rsidRDefault="00336F74">
      <w:pPr>
        <w:pStyle w:val="BodyText"/>
        <w:spacing w:before="122"/>
        <w:ind w:left="1241"/>
        <w:rPr>
          <w:rFonts w:ascii="Arial"/>
        </w:rPr>
      </w:pPr>
      <w:r>
        <w:rPr>
          <w:rFonts w:ascii="Arial"/>
          <w:u w:val="single"/>
        </w:rPr>
        <w:t>Related documents:</w:t>
      </w:r>
    </w:p>
    <w:p w:rsidR="00965A44" w:rsidRDefault="009C0111">
      <w:pPr>
        <w:pStyle w:val="BodyText"/>
        <w:spacing w:before="118"/>
        <w:ind w:left="1241"/>
        <w:rPr>
          <w:rFonts w:ascii="Arial"/>
        </w:rPr>
      </w:pPr>
      <w:hyperlink r:id="rId74">
        <w:r w:rsidR="00336F74">
          <w:rPr>
            <w:rFonts w:ascii="Arial"/>
            <w:color w:val="365F91"/>
            <w:u w:val="single" w:color="365F91"/>
          </w:rPr>
          <w:t>Consultancy and Commercial Research Policy</w:t>
        </w:r>
      </w:hyperlink>
    </w:p>
    <w:bookmarkStart w:id="13" w:name="Guide_to_the_Responsible_Conduct_of_Comm"/>
    <w:bookmarkEnd w:id="13"/>
    <w:p w:rsidR="00965A44" w:rsidRDefault="00336F74">
      <w:pPr>
        <w:pStyle w:val="BodyText"/>
        <w:tabs>
          <w:tab w:val="left" w:pos="9664"/>
        </w:tabs>
        <w:ind w:left="1241" w:right="340" w:hanging="29"/>
        <w:rPr>
          <w:rFonts w:ascii="Arial"/>
        </w:rPr>
      </w:pPr>
      <w:r>
        <w:rPr>
          <w:rFonts w:ascii="Arial"/>
          <w:color w:val="365F91"/>
          <w:spacing w:val="-27"/>
          <w:w w:val="99"/>
          <w:u w:val="single" w:color="365F91"/>
          <w:shd w:val="clear" w:color="auto" w:fill="FCFCFC"/>
        </w:rPr>
        <w:fldChar w:fldCharType="begin"/>
      </w:r>
      <w:r>
        <w:rPr>
          <w:rFonts w:ascii="Arial"/>
          <w:color w:val="365F91"/>
          <w:spacing w:val="-27"/>
          <w:w w:val="99"/>
          <w:u w:val="single" w:color="365F91"/>
          <w:shd w:val="clear" w:color="auto" w:fill="FCFCFC"/>
        </w:rPr>
        <w:instrText xml:space="preserve"> HYPERLINK "http://policies.griffith.edu.au/pdf/Responsible%20Conduct%20of%20Commercialisation%20Activities.pdf" \h </w:instrText>
      </w:r>
      <w:r>
        <w:rPr>
          <w:rFonts w:ascii="Arial"/>
          <w:color w:val="365F91"/>
          <w:spacing w:val="-27"/>
          <w:w w:val="99"/>
          <w:u w:val="single" w:color="365F91"/>
          <w:shd w:val="clear" w:color="auto" w:fill="FCFCFC"/>
        </w:rPr>
        <w:fldChar w:fldCharType="separate"/>
      </w:r>
      <w:r>
        <w:rPr>
          <w:rFonts w:ascii="Arial"/>
          <w:color w:val="365F91"/>
          <w:spacing w:val="-27"/>
          <w:w w:val="99"/>
          <w:u w:val="single" w:color="365F91"/>
          <w:shd w:val="clear" w:color="auto" w:fill="FCFCFC"/>
        </w:rPr>
        <w:t xml:space="preserve"> </w:t>
      </w:r>
      <w:r>
        <w:rPr>
          <w:rFonts w:ascii="Arial"/>
          <w:color w:val="365F91"/>
          <w:u w:val="single" w:color="365F91"/>
          <w:shd w:val="clear" w:color="auto" w:fill="FCFCFC"/>
        </w:rPr>
        <w:t>Guide to the Responsible Conduct of</w:t>
      </w:r>
      <w:r>
        <w:rPr>
          <w:rFonts w:ascii="Arial"/>
          <w:color w:val="365F91"/>
          <w:spacing w:val="-12"/>
          <w:u w:val="single" w:color="365F91"/>
          <w:shd w:val="clear" w:color="auto" w:fill="FCFCFC"/>
        </w:rPr>
        <w:t xml:space="preserve"> </w:t>
      </w:r>
      <w:r>
        <w:rPr>
          <w:rFonts w:ascii="Arial"/>
          <w:color w:val="365F91"/>
          <w:u w:val="single" w:color="365F91"/>
          <w:shd w:val="clear" w:color="auto" w:fill="FCFCFC"/>
        </w:rPr>
        <w:t>Commercialisation</w:t>
      </w:r>
      <w:r>
        <w:rPr>
          <w:rFonts w:ascii="Arial"/>
          <w:color w:val="365F91"/>
          <w:spacing w:val="-3"/>
          <w:u w:val="single" w:color="365F91"/>
          <w:shd w:val="clear" w:color="auto" w:fill="FCFCFC"/>
        </w:rPr>
        <w:t xml:space="preserve"> </w:t>
      </w:r>
      <w:r>
        <w:rPr>
          <w:rFonts w:ascii="Arial"/>
          <w:color w:val="365F91"/>
          <w:u w:val="single" w:color="365F91"/>
          <w:shd w:val="clear" w:color="auto" w:fill="FCFCFC"/>
        </w:rPr>
        <w:t>Activitie</w:t>
      </w:r>
      <w:r>
        <w:rPr>
          <w:rFonts w:ascii="Arial"/>
          <w:color w:val="365F91"/>
          <w:u w:val="single" w:color="365F91"/>
          <w:shd w:val="clear" w:color="auto" w:fill="FCFCFC"/>
        </w:rPr>
        <w:fldChar w:fldCharType="end"/>
      </w:r>
      <w:r>
        <w:rPr>
          <w:rFonts w:ascii="Arial"/>
          <w:color w:val="365F91"/>
          <w:u w:val="single" w:color="365F91"/>
          <w:shd w:val="clear" w:color="auto" w:fill="FCFCFC"/>
        </w:rPr>
        <w:t>s</w:t>
      </w:r>
      <w:r>
        <w:rPr>
          <w:rFonts w:ascii="Arial"/>
          <w:color w:val="365F91"/>
          <w:u w:val="single" w:color="365F91"/>
          <w:shd w:val="clear" w:color="auto" w:fill="FCFCFC"/>
        </w:rPr>
        <w:tab/>
      </w:r>
      <w:r>
        <w:rPr>
          <w:rFonts w:ascii="Arial"/>
          <w:color w:val="365F91"/>
        </w:rPr>
        <w:t xml:space="preserve"> </w:t>
      </w:r>
      <w:hyperlink r:id="rId75">
        <w:r>
          <w:rPr>
            <w:rFonts w:ascii="Arial"/>
            <w:color w:val="365F91"/>
            <w:u w:val="single" w:color="365F91"/>
          </w:rPr>
          <w:t>Intellectual Property</w:t>
        </w:r>
        <w:r>
          <w:rPr>
            <w:rFonts w:ascii="Arial"/>
            <w:color w:val="365F91"/>
            <w:spacing w:val="-4"/>
            <w:u w:val="single" w:color="365F91"/>
          </w:rPr>
          <w:t xml:space="preserve"> </w:t>
        </w:r>
        <w:r>
          <w:rPr>
            <w:rFonts w:ascii="Arial"/>
            <w:color w:val="365F91"/>
            <w:u w:val="single" w:color="365F91"/>
          </w:rPr>
          <w:t>Policy</w:t>
        </w:r>
      </w:hyperlink>
    </w:p>
    <w:p w:rsidR="00965A44" w:rsidRDefault="00336F74">
      <w:pPr>
        <w:pStyle w:val="Heading6"/>
        <w:numPr>
          <w:ilvl w:val="1"/>
          <w:numId w:val="139"/>
        </w:numPr>
        <w:tabs>
          <w:tab w:val="left" w:pos="1241"/>
          <w:tab w:val="left" w:pos="1242"/>
        </w:tabs>
      </w:pPr>
      <w:r>
        <w:t>Confidential</w:t>
      </w:r>
      <w:r>
        <w:rPr>
          <w:spacing w:val="-2"/>
        </w:rPr>
        <w:t xml:space="preserve"> </w:t>
      </w:r>
      <w:r>
        <w:t>Information</w:t>
      </w:r>
    </w:p>
    <w:p w:rsidR="00965A44" w:rsidRDefault="00336F74">
      <w:pPr>
        <w:pStyle w:val="BodyText"/>
        <w:spacing w:before="123"/>
        <w:ind w:left="1188" w:right="377"/>
        <w:jc w:val="both"/>
        <w:rPr>
          <w:rFonts w:ascii="Arial"/>
        </w:rPr>
      </w:pPr>
      <w:r>
        <w:rPr>
          <w:rFonts w:ascii="Arial"/>
        </w:rPr>
        <w:t>Where the University holds confidential information staff must ensure that information is accessed only by those who have a legitimate need and lawful authorisation to do so. Staff must:</w:t>
      </w:r>
    </w:p>
    <w:p w:rsidR="00965A44" w:rsidRDefault="00336F74">
      <w:pPr>
        <w:pStyle w:val="ListParagraph"/>
        <w:numPr>
          <w:ilvl w:val="2"/>
          <w:numId w:val="139"/>
        </w:numPr>
        <w:tabs>
          <w:tab w:val="left" w:pos="1526"/>
          <w:tab w:val="left" w:pos="1527"/>
        </w:tabs>
        <w:spacing w:before="120"/>
        <w:ind w:left="1548" w:right="379" w:hanging="360"/>
        <w:rPr>
          <w:rFonts w:ascii="Arial" w:hAnsi="Arial"/>
          <w:sz w:val="20"/>
        </w:rPr>
      </w:pPr>
      <w:r>
        <w:rPr>
          <w:rFonts w:ascii="Arial" w:hAnsi="Arial"/>
          <w:sz w:val="20"/>
        </w:rPr>
        <w:t>respect the confidentiality and privacy of personal or commercial information entrusted to the</w:t>
      </w:r>
      <w:r>
        <w:rPr>
          <w:rFonts w:ascii="Arial" w:hAnsi="Arial"/>
          <w:spacing w:val="-2"/>
          <w:sz w:val="20"/>
        </w:rPr>
        <w:t xml:space="preserve"> </w:t>
      </w:r>
      <w:r>
        <w:rPr>
          <w:rFonts w:ascii="Arial" w:hAnsi="Arial"/>
          <w:sz w:val="20"/>
        </w:rPr>
        <w:t>University;</w:t>
      </w:r>
    </w:p>
    <w:p w:rsidR="00965A44" w:rsidRDefault="00336F74">
      <w:pPr>
        <w:pStyle w:val="ListParagraph"/>
        <w:numPr>
          <w:ilvl w:val="2"/>
          <w:numId w:val="139"/>
        </w:numPr>
        <w:tabs>
          <w:tab w:val="left" w:pos="1526"/>
          <w:tab w:val="left" w:pos="1527"/>
        </w:tabs>
        <w:spacing w:before="118"/>
        <w:ind w:left="1526" w:hanging="338"/>
        <w:rPr>
          <w:rFonts w:ascii="Arial" w:hAnsi="Arial"/>
          <w:sz w:val="20"/>
        </w:rPr>
      </w:pPr>
      <w:r>
        <w:rPr>
          <w:rFonts w:ascii="Arial" w:hAnsi="Arial"/>
          <w:sz w:val="20"/>
        </w:rPr>
        <w:t>disclose official information only in accordance with University policy or legal</w:t>
      </w:r>
      <w:r>
        <w:rPr>
          <w:rFonts w:ascii="Arial" w:hAnsi="Arial"/>
          <w:spacing w:val="-11"/>
          <w:sz w:val="20"/>
        </w:rPr>
        <w:t xml:space="preserve"> </w:t>
      </w:r>
      <w:r>
        <w:rPr>
          <w:rFonts w:ascii="Arial" w:hAnsi="Arial"/>
          <w:sz w:val="20"/>
        </w:rPr>
        <w:t>obligations;</w:t>
      </w:r>
    </w:p>
    <w:p w:rsidR="00965A44" w:rsidRDefault="00336F74">
      <w:pPr>
        <w:pStyle w:val="ListParagraph"/>
        <w:numPr>
          <w:ilvl w:val="2"/>
          <w:numId w:val="139"/>
        </w:numPr>
        <w:tabs>
          <w:tab w:val="left" w:pos="1526"/>
          <w:tab w:val="left" w:pos="1527"/>
        </w:tabs>
        <w:spacing w:before="120"/>
        <w:ind w:left="1526" w:hanging="338"/>
        <w:rPr>
          <w:rFonts w:ascii="Arial" w:hAnsi="Arial"/>
          <w:sz w:val="20"/>
        </w:rPr>
      </w:pPr>
      <w:r>
        <w:rPr>
          <w:rFonts w:ascii="Arial" w:hAnsi="Arial"/>
          <w:sz w:val="20"/>
        </w:rPr>
        <w:t>ensure that University information and files are kept</w:t>
      </w:r>
      <w:r>
        <w:rPr>
          <w:rFonts w:ascii="Arial" w:hAnsi="Arial"/>
          <w:spacing w:val="-9"/>
          <w:sz w:val="20"/>
        </w:rPr>
        <w:t xml:space="preserve"> </w:t>
      </w:r>
      <w:r>
        <w:rPr>
          <w:rFonts w:ascii="Arial" w:hAnsi="Arial"/>
          <w:sz w:val="20"/>
        </w:rPr>
        <w:t>secure;</w:t>
      </w:r>
    </w:p>
    <w:p w:rsidR="00965A44" w:rsidRDefault="00336F74">
      <w:pPr>
        <w:pStyle w:val="ListParagraph"/>
        <w:numPr>
          <w:ilvl w:val="2"/>
          <w:numId w:val="139"/>
        </w:numPr>
        <w:tabs>
          <w:tab w:val="left" w:pos="1526"/>
          <w:tab w:val="left" w:pos="1527"/>
        </w:tabs>
        <w:spacing w:before="117"/>
        <w:ind w:left="1548" w:right="368" w:hanging="360"/>
        <w:rPr>
          <w:rFonts w:ascii="Arial" w:hAnsi="Arial"/>
          <w:sz w:val="20"/>
        </w:rPr>
      </w:pPr>
      <w:r>
        <w:rPr>
          <w:rFonts w:ascii="Arial" w:hAnsi="Arial"/>
          <w:sz w:val="20"/>
        </w:rPr>
        <w:t>ensure that personal or confidential information is never used for individual gain or benefit, or that of a third party, nor to the detriment of the University, either while engaged or</w:t>
      </w:r>
      <w:r>
        <w:rPr>
          <w:rFonts w:ascii="Arial" w:hAnsi="Arial"/>
          <w:spacing w:val="-24"/>
          <w:sz w:val="20"/>
        </w:rPr>
        <w:t xml:space="preserve"> </w:t>
      </w:r>
      <w:r>
        <w:rPr>
          <w:rFonts w:ascii="Arial" w:hAnsi="Arial"/>
          <w:sz w:val="20"/>
        </w:rPr>
        <w:t>later.</w:t>
      </w:r>
    </w:p>
    <w:p w:rsidR="00965A44" w:rsidRDefault="009C0111">
      <w:pPr>
        <w:pStyle w:val="BodyText"/>
        <w:spacing w:before="119"/>
        <w:ind w:left="1188"/>
        <w:rPr>
          <w:rFonts w:ascii="Arial"/>
        </w:rPr>
      </w:pPr>
      <w:r>
        <w:pict>
          <v:shapetype id="_x0000_t202" coordsize="21600,21600" o:spt="202" path="m,l,21600r21600,l21600,xe">
            <v:stroke joinstyle="miter"/>
            <v:path gradientshapeok="t" o:connecttype="rect"/>
          </v:shapetype>
          <v:shape id="_x0000_s2156" type="#_x0000_t202" style="position:absolute;left:0;text-align:left;margin-left:115pt;margin-top:23.5pt;width:425.25pt;height:46.1pt;z-index:-251658240;mso-wrap-distance-left:0;mso-wrap-distance-right:0;mso-position-horizontal-relative:page" fillcolor="#fcfcfc" stroked="f">
            <v:textbox inset="0,0,0,0">
              <w:txbxContent>
                <w:bookmarkStart w:id="14" w:name="Information_Security_Policy"/>
                <w:bookmarkEnd w:id="14"/>
                <w:p w:rsidR="00B63FE0" w:rsidRDefault="00B63FE0">
                  <w:pPr>
                    <w:pStyle w:val="BodyText"/>
                    <w:ind w:left="28" w:right="6089"/>
                    <w:rPr>
                      <w:rFonts w:ascii="Arial"/>
                    </w:rPr>
                  </w:pPr>
                  <w:r>
                    <w:rPr>
                      <w:rFonts w:ascii="Arial"/>
                      <w:color w:val="365F91"/>
                      <w:u w:val="single" w:color="365F91"/>
                    </w:rPr>
                    <w:fldChar w:fldCharType="begin"/>
                  </w:r>
                  <w:r>
                    <w:rPr>
                      <w:rFonts w:ascii="Arial"/>
                      <w:color w:val="365F91"/>
                      <w:u w:val="single" w:color="365F91"/>
                    </w:rPr>
                    <w:instrText xml:space="preserve"> HYPERLINK "http://policies.griffith.edu.au/pdf/Information%20Security%20Policy.pdf" \h </w:instrText>
                  </w:r>
                  <w:r>
                    <w:rPr>
                      <w:rFonts w:ascii="Arial"/>
                      <w:color w:val="365F91"/>
                      <w:u w:val="single" w:color="365F91"/>
                    </w:rPr>
                    <w:fldChar w:fldCharType="separate"/>
                  </w:r>
                  <w:r>
                    <w:rPr>
                      <w:rFonts w:ascii="Arial"/>
                      <w:color w:val="365F91"/>
                      <w:u w:val="single" w:color="365F91"/>
                    </w:rPr>
                    <w:t>Information Security Policy</w:t>
                  </w:r>
                  <w:r>
                    <w:rPr>
                      <w:rFonts w:ascii="Arial"/>
                      <w:color w:val="365F91"/>
                      <w:u w:val="single" w:color="365F91"/>
                    </w:rPr>
                    <w:fldChar w:fldCharType="end"/>
                  </w:r>
                  <w:bookmarkStart w:id="15" w:name="Privacy_Plan"/>
                  <w:bookmarkEnd w:id="15"/>
                  <w:r>
                    <w:rPr>
                      <w:rFonts w:ascii="Arial"/>
                      <w:color w:val="365F91"/>
                    </w:rPr>
                    <w:t xml:space="preserve"> </w:t>
                  </w:r>
                  <w:hyperlink r:id="rId76">
                    <w:r>
                      <w:rPr>
                        <w:rFonts w:ascii="Arial"/>
                        <w:color w:val="365F91"/>
                        <w:u w:val="single" w:color="365F91"/>
                      </w:rPr>
                      <w:t>Privacy Plan</w:t>
                    </w:r>
                  </w:hyperlink>
                </w:p>
                <w:bookmarkStart w:id="16" w:name="Records_Management_Policy"/>
                <w:bookmarkEnd w:id="16"/>
                <w:p w:rsidR="00B63FE0" w:rsidRDefault="00B63FE0">
                  <w:pPr>
                    <w:pStyle w:val="BodyText"/>
                    <w:ind w:left="28" w:right="5900"/>
                    <w:rPr>
                      <w:rFonts w:ascii="Arial"/>
                    </w:rPr>
                  </w:pPr>
                  <w:r>
                    <w:rPr>
                      <w:rFonts w:ascii="Arial"/>
                      <w:color w:val="365F91"/>
                      <w:u w:val="single" w:color="365F91"/>
                    </w:rPr>
                    <w:fldChar w:fldCharType="begin"/>
                  </w:r>
                  <w:r>
                    <w:rPr>
                      <w:rFonts w:ascii="Arial"/>
                      <w:color w:val="365F91"/>
                      <w:u w:val="single" w:color="365F91"/>
                    </w:rPr>
                    <w:instrText xml:space="preserve"> HYPERLINK "http://policies.griffith.edu.au/pdf/Records%20Management%20Policy.pdf" \h </w:instrText>
                  </w:r>
                  <w:r>
                    <w:rPr>
                      <w:rFonts w:ascii="Arial"/>
                      <w:color w:val="365F91"/>
                      <w:u w:val="single" w:color="365F91"/>
                    </w:rPr>
                    <w:fldChar w:fldCharType="separate"/>
                  </w:r>
                  <w:r>
                    <w:rPr>
                      <w:rFonts w:ascii="Arial"/>
                      <w:color w:val="365F91"/>
                      <w:u w:val="single" w:color="365F91"/>
                    </w:rPr>
                    <w:t>Records Management Policy</w:t>
                  </w:r>
                  <w:r>
                    <w:rPr>
                      <w:rFonts w:ascii="Arial"/>
                      <w:color w:val="365F91"/>
                      <w:u w:val="single" w:color="365F91"/>
                    </w:rPr>
                    <w:fldChar w:fldCharType="end"/>
                  </w:r>
                  <w:bookmarkStart w:id="17" w:name="Vital_Records_Policy"/>
                  <w:bookmarkEnd w:id="17"/>
                  <w:r>
                    <w:rPr>
                      <w:rFonts w:ascii="Arial"/>
                      <w:color w:val="365F91"/>
                    </w:rPr>
                    <w:t xml:space="preserve"> </w:t>
                  </w:r>
                  <w:hyperlink r:id="rId77">
                    <w:r>
                      <w:rPr>
                        <w:rFonts w:ascii="Arial"/>
                        <w:color w:val="365F91"/>
                        <w:u w:val="single" w:color="365F91"/>
                      </w:rPr>
                      <w:t>Vital Records Policy</w:t>
                    </w:r>
                  </w:hyperlink>
                </w:p>
              </w:txbxContent>
            </v:textbox>
            <w10:wrap type="topAndBottom" anchorx="page"/>
          </v:shape>
        </w:pict>
      </w:r>
      <w:r w:rsidR="00336F74">
        <w:rPr>
          <w:rFonts w:ascii="Arial"/>
          <w:u w:val="single"/>
        </w:rPr>
        <w:t>Related documents:</w:t>
      </w:r>
    </w:p>
    <w:p w:rsidR="00965A44" w:rsidRDefault="00336F74">
      <w:pPr>
        <w:pStyle w:val="Heading6"/>
        <w:numPr>
          <w:ilvl w:val="1"/>
          <w:numId w:val="139"/>
        </w:numPr>
        <w:tabs>
          <w:tab w:val="left" w:pos="1241"/>
          <w:tab w:val="left" w:pos="1242"/>
        </w:tabs>
        <w:spacing w:before="100"/>
      </w:pPr>
      <w:r>
        <w:t>Public</w:t>
      </w:r>
      <w:r>
        <w:rPr>
          <w:spacing w:val="-2"/>
        </w:rPr>
        <w:t xml:space="preserve"> </w:t>
      </w:r>
      <w:r>
        <w:t>Comment</w:t>
      </w:r>
    </w:p>
    <w:p w:rsidR="00965A44" w:rsidRDefault="00336F74">
      <w:pPr>
        <w:pStyle w:val="BodyText"/>
        <w:spacing w:before="122"/>
        <w:ind w:left="1241" w:right="375"/>
        <w:jc w:val="both"/>
        <w:rPr>
          <w:rFonts w:ascii="Arial"/>
        </w:rPr>
      </w:pPr>
      <w:r>
        <w:rPr>
          <w:rFonts w:ascii="Arial"/>
        </w:rPr>
        <w:t>Staff have a right as citizens to participate in public debates on any matter. In doing so, staff are expected to act in a private capacity without referring to their University affiliation except where the matter in question falls within their professional expertise at the University. Professional expertise does not confer protection from action for defamation. Staff should be particularly conscious of the reach and impact of social media sites such as Facebook and Twitter.</w:t>
      </w:r>
    </w:p>
    <w:p w:rsidR="00965A44" w:rsidRDefault="00336F74">
      <w:pPr>
        <w:pStyle w:val="BodyText"/>
        <w:spacing w:before="120"/>
        <w:ind w:left="1241" w:right="375"/>
        <w:jc w:val="both"/>
        <w:rPr>
          <w:rFonts w:ascii="Arial"/>
        </w:rPr>
      </w:pPr>
      <w:r>
        <w:rPr>
          <w:rFonts w:ascii="Arial"/>
        </w:rPr>
        <w:t>Staff making public comments within their area of professional expertise and using their University affiliation should avoid giving the impression that they are representing any official view of the University. Public statements representing the official view of the University are authorised through the Office of Marketing and Communications.</w:t>
      </w:r>
    </w:p>
    <w:p w:rsidR="00965A44" w:rsidRDefault="00336F74">
      <w:pPr>
        <w:pStyle w:val="BodyText"/>
        <w:spacing w:before="120"/>
        <w:ind w:left="1241"/>
        <w:rPr>
          <w:rFonts w:ascii="Arial"/>
        </w:rPr>
      </w:pPr>
      <w:r>
        <w:rPr>
          <w:rFonts w:ascii="Arial"/>
          <w:u w:val="single"/>
        </w:rPr>
        <w:t>Related documents:</w:t>
      </w:r>
    </w:p>
    <w:p w:rsidR="00965A44" w:rsidRDefault="009C0111">
      <w:pPr>
        <w:pStyle w:val="BodyText"/>
        <w:spacing w:before="121"/>
        <w:ind w:left="1241"/>
        <w:rPr>
          <w:rFonts w:ascii="Arial"/>
        </w:rPr>
      </w:pPr>
      <w:hyperlink r:id="rId78">
        <w:r w:rsidR="00336F74">
          <w:rPr>
            <w:rFonts w:ascii="Arial"/>
            <w:color w:val="365F91"/>
            <w:u w:val="single" w:color="365F91"/>
          </w:rPr>
          <w:t>Social Media Guidelines</w:t>
        </w:r>
      </w:hyperlink>
    </w:p>
    <w:p w:rsidR="00965A44" w:rsidRDefault="00336F74">
      <w:pPr>
        <w:pStyle w:val="Heading6"/>
        <w:numPr>
          <w:ilvl w:val="1"/>
          <w:numId w:val="139"/>
        </w:numPr>
        <w:tabs>
          <w:tab w:val="left" w:pos="1241"/>
          <w:tab w:val="left" w:pos="1242"/>
        </w:tabs>
        <w:spacing w:before="115"/>
      </w:pPr>
      <w:r>
        <w:t>Conflict of Interest</w:t>
      </w:r>
    </w:p>
    <w:p w:rsidR="00965A44" w:rsidRDefault="00336F74">
      <w:pPr>
        <w:pStyle w:val="BodyText"/>
        <w:spacing w:before="123"/>
        <w:ind w:left="1241" w:right="372"/>
        <w:jc w:val="both"/>
        <w:rPr>
          <w:rFonts w:ascii="Arial" w:hAnsi="Arial"/>
        </w:rPr>
      </w:pPr>
      <w:r>
        <w:rPr>
          <w:rFonts w:ascii="Arial" w:hAnsi="Arial"/>
        </w:rPr>
        <w:t>A conflict of interest arises when a private interest conflicts with a staff member’s duty as a University member. Such conflicts can influence decisions unfairly. Where a conflict of interest exists in reality or where others may perceive that it does, the University requires staff to declare it to a Head/Director, Chair of a committee, or other relevant person or body. As a general guideline staff must:</w:t>
      </w:r>
    </w:p>
    <w:p w:rsidR="00965A44" w:rsidRDefault="00336F74">
      <w:pPr>
        <w:pStyle w:val="ListParagraph"/>
        <w:numPr>
          <w:ilvl w:val="2"/>
          <w:numId w:val="139"/>
        </w:numPr>
        <w:tabs>
          <w:tab w:val="left" w:pos="1527"/>
        </w:tabs>
        <w:spacing w:before="121"/>
        <w:ind w:left="1526" w:hanging="285"/>
        <w:rPr>
          <w:rFonts w:ascii="Arial" w:hAnsi="Arial"/>
          <w:sz w:val="20"/>
        </w:rPr>
      </w:pPr>
      <w:r>
        <w:rPr>
          <w:rFonts w:ascii="Arial" w:hAnsi="Arial"/>
          <w:sz w:val="20"/>
        </w:rPr>
        <w:t>comply with policies on conflict of interest, delegations and commercial</w:t>
      </w:r>
      <w:r>
        <w:rPr>
          <w:rFonts w:ascii="Arial" w:hAnsi="Arial"/>
          <w:spacing w:val="-9"/>
          <w:sz w:val="20"/>
        </w:rPr>
        <w:t xml:space="preserve"> </w:t>
      </w:r>
      <w:r>
        <w:rPr>
          <w:rFonts w:ascii="Arial" w:hAnsi="Arial"/>
          <w:sz w:val="20"/>
        </w:rPr>
        <w:t>activities;</w:t>
      </w:r>
    </w:p>
    <w:p w:rsidR="00965A44" w:rsidRDefault="00336F74">
      <w:pPr>
        <w:pStyle w:val="ListParagraph"/>
        <w:numPr>
          <w:ilvl w:val="2"/>
          <w:numId w:val="139"/>
        </w:numPr>
        <w:tabs>
          <w:tab w:val="left" w:pos="1527"/>
        </w:tabs>
        <w:spacing w:before="124" w:line="235" w:lineRule="auto"/>
        <w:ind w:left="1526" w:right="373" w:hanging="285"/>
        <w:rPr>
          <w:rFonts w:ascii="Arial" w:hAnsi="Arial"/>
          <w:sz w:val="20"/>
        </w:rPr>
      </w:pPr>
      <w:r>
        <w:rPr>
          <w:rFonts w:ascii="Arial" w:hAnsi="Arial"/>
          <w:sz w:val="20"/>
        </w:rPr>
        <w:t>never use information obtained in the course of employment to gain advantage for themselves or anyone else;</w:t>
      </w:r>
    </w:p>
    <w:p w:rsidR="00965A44" w:rsidRDefault="00965A44">
      <w:pPr>
        <w:spacing w:line="235" w:lineRule="auto"/>
        <w:rPr>
          <w:rFonts w:ascii="Arial" w:hAnsi="Arial"/>
          <w:sz w:val="20"/>
        </w:rPr>
        <w:sectPr w:rsidR="00965A44">
          <w:pgSz w:w="11910" w:h="16840"/>
          <w:pgMar w:top="1340" w:right="760" w:bottom="820" w:left="1140" w:header="0" w:footer="630" w:gutter="0"/>
          <w:cols w:space="720"/>
        </w:sectPr>
      </w:pPr>
    </w:p>
    <w:p w:rsidR="00965A44" w:rsidRDefault="00336F74">
      <w:pPr>
        <w:pStyle w:val="ListParagraph"/>
        <w:numPr>
          <w:ilvl w:val="2"/>
          <w:numId w:val="139"/>
        </w:numPr>
        <w:tabs>
          <w:tab w:val="left" w:pos="1527"/>
        </w:tabs>
        <w:spacing w:before="79"/>
        <w:ind w:left="1526" w:right="364" w:hanging="285"/>
        <w:jc w:val="both"/>
        <w:rPr>
          <w:rFonts w:ascii="Arial" w:hAnsi="Arial"/>
          <w:sz w:val="20"/>
        </w:rPr>
      </w:pPr>
      <w:r>
        <w:rPr>
          <w:rFonts w:ascii="Arial" w:hAnsi="Arial"/>
          <w:sz w:val="20"/>
        </w:rPr>
        <w:lastRenderedPageBreak/>
        <w:t>exclude themselves from any decision in which they have a personal interest. This may involve a personal benefit or vested interest or one that involves family, friends, former employees or business contacts. It may also involve prejudice against a  particular person or</w:t>
      </w:r>
      <w:r>
        <w:rPr>
          <w:rFonts w:ascii="Arial" w:hAnsi="Arial"/>
          <w:spacing w:val="-1"/>
          <w:sz w:val="20"/>
        </w:rPr>
        <w:t xml:space="preserve"> </w:t>
      </w:r>
      <w:r>
        <w:rPr>
          <w:rFonts w:ascii="Arial" w:hAnsi="Arial"/>
          <w:sz w:val="20"/>
        </w:rPr>
        <w:t>outcome.</w:t>
      </w:r>
    </w:p>
    <w:p w:rsidR="00965A44" w:rsidRDefault="00336F74">
      <w:pPr>
        <w:pStyle w:val="BodyText"/>
        <w:spacing w:before="119"/>
        <w:ind w:left="1241"/>
        <w:rPr>
          <w:rFonts w:ascii="Arial"/>
        </w:rPr>
      </w:pPr>
      <w:r>
        <w:rPr>
          <w:rFonts w:ascii="Arial"/>
        </w:rPr>
        <w:t xml:space="preserve">Full details of the policy and procedures are set out in the </w:t>
      </w:r>
      <w:hyperlink r:id="rId79">
        <w:r>
          <w:rPr>
            <w:rFonts w:ascii="Arial"/>
            <w:color w:val="365F91"/>
            <w:u w:val="single" w:color="365F91"/>
          </w:rPr>
          <w:t>Conflict of Interest Policy</w:t>
        </w:r>
        <w:r>
          <w:rPr>
            <w:rFonts w:ascii="Arial"/>
            <w:color w:val="365F91"/>
          </w:rPr>
          <w:t xml:space="preserve"> </w:t>
        </w:r>
      </w:hyperlink>
      <w:r>
        <w:rPr>
          <w:rFonts w:ascii="Arial"/>
        </w:rPr>
        <w:t xml:space="preserve">and the </w:t>
      </w:r>
      <w:hyperlink r:id="rId80">
        <w:r>
          <w:rPr>
            <w:rFonts w:ascii="Arial"/>
            <w:color w:val="365F91"/>
            <w:u w:val="single" w:color="365F91"/>
          </w:rPr>
          <w:t>Personal Relationships in the Workplace Policy</w:t>
        </w:r>
        <w:r>
          <w:rPr>
            <w:rFonts w:ascii="Arial"/>
          </w:rPr>
          <w:t>.</w:t>
        </w:r>
      </w:hyperlink>
    </w:p>
    <w:p w:rsidR="00965A44" w:rsidRDefault="00965A44">
      <w:pPr>
        <w:pStyle w:val="BodyText"/>
        <w:spacing w:before="9"/>
        <w:ind w:left="0"/>
        <w:rPr>
          <w:rFonts w:ascii="Arial"/>
          <w:sz w:val="11"/>
        </w:rPr>
      </w:pPr>
    </w:p>
    <w:p w:rsidR="00965A44" w:rsidRDefault="00336F74">
      <w:pPr>
        <w:pStyle w:val="BodyText"/>
        <w:spacing w:before="93"/>
        <w:ind w:left="1241"/>
        <w:rPr>
          <w:rFonts w:ascii="Arial"/>
        </w:rPr>
      </w:pPr>
      <w:r>
        <w:rPr>
          <w:rFonts w:ascii="Arial"/>
          <w:u w:val="single"/>
        </w:rPr>
        <w:t>Related documents:</w:t>
      </w:r>
    </w:p>
    <w:p w:rsidR="00965A44" w:rsidRDefault="009C0111">
      <w:pPr>
        <w:pStyle w:val="BodyText"/>
        <w:spacing w:before="120"/>
        <w:ind w:left="1241"/>
        <w:rPr>
          <w:rFonts w:ascii="Arial"/>
        </w:rPr>
      </w:pPr>
      <w:hyperlink r:id="rId81">
        <w:r w:rsidR="00336F74">
          <w:rPr>
            <w:rFonts w:ascii="Arial"/>
            <w:color w:val="365F91"/>
            <w:u w:val="single" w:color="365F91"/>
          </w:rPr>
          <w:t>Conflict of Interest Policy</w:t>
        </w:r>
      </w:hyperlink>
    </w:p>
    <w:p w:rsidR="00965A44" w:rsidRDefault="009C0111">
      <w:pPr>
        <w:pStyle w:val="BodyText"/>
        <w:spacing w:before="1"/>
        <w:ind w:left="1241" w:right="4569"/>
        <w:rPr>
          <w:rFonts w:ascii="Arial"/>
        </w:rPr>
      </w:pPr>
      <w:hyperlink r:id="rId82">
        <w:r w:rsidR="00336F74">
          <w:rPr>
            <w:rFonts w:ascii="Arial"/>
            <w:color w:val="365F91"/>
            <w:u w:val="single" w:color="365F91"/>
          </w:rPr>
          <w:t>Personal Relationships in the Workplace Policy</w:t>
        </w:r>
      </w:hyperlink>
      <w:r w:rsidR="00336F74">
        <w:rPr>
          <w:rFonts w:ascii="Arial"/>
          <w:color w:val="365F91"/>
        </w:rPr>
        <w:t xml:space="preserve"> </w:t>
      </w:r>
      <w:hyperlink r:id="rId83">
        <w:r w:rsidR="00336F74">
          <w:rPr>
            <w:rFonts w:ascii="Arial"/>
            <w:color w:val="365F91"/>
            <w:u w:val="single" w:color="365F91"/>
          </w:rPr>
          <w:t>Recruitment and Selection Policy</w:t>
        </w:r>
      </w:hyperlink>
    </w:p>
    <w:p w:rsidR="00965A44" w:rsidRDefault="009C0111">
      <w:pPr>
        <w:pStyle w:val="BodyText"/>
        <w:spacing w:before="1"/>
        <w:ind w:left="1241"/>
        <w:rPr>
          <w:rFonts w:ascii="Arial"/>
        </w:rPr>
      </w:pPr>
      <w:hyperlink r:id="rId84">
        <w:r w:rsidR="00336F74">
          <w:rPr>
            <w:rFonts w:ascii="Arial"/>
            <w:color w:val="365F91"/>
            <w:u w:val="single" w:color="365F91"/>
          </w:rPr>
          <w:t>Recruitment and Selection Procedures</w:t>
        </w:r>
      </w:hyperlink>
    </w:p>
    <w:p w:rsidR="00965A44" w:rsidRDefault="00336F74">
      <w:pPr>
        <w:pStyle w:val="Heading6"/>
        <w:numPr>
          <w:ilvl w:val="1"/>
          <w:numId w:val="139"/>
        </w:numPr>
        <w:tabs>
          <w:tab w:val="left" w:pos="1241"/>
          <w:tab w:val="left" w:pos="1242"/>
        </w:tabs>
        <w:spacing w:before="118"/>
      </w:pPr>
      <w:r>
        <w:t>Outside</w:t>
      </w:r>
      <w:r>
        <w:rPr>
          <w:spacing w:val="-2"/>
        </w:rPr>
        <w:t xml:space="preserve"> </w:t>
      </w:r>
      <w:r>
        <w:t>Employment</w:t>
      </w:r>
    </w:p>
    <w:p w:rsidR="00965A44" w:rsidRDefault="00336F74">
      <w:pPr>
        <w:pStyle w:val="BodyText"/>
        <w:spacing w:before="120"/>
        <w:ind w:left="1241" w:right="371"/>
        <w:jc w:val="both"/>
        <w:rPr>
          <w:rFonts w:ascii="Arial"/>
        </w:rPr>
      </w:pPr>
      <w:r>
        <w:rPr>
          <w:rFonts w:ascii="Arial"/>
        </w:rPr>
        <w:t>In valuing the expertise of its people, the University recognises that staff may engage in paid  or unpaid outside employment or private practice but expects that their doing so will not adversely impact on their ability to fulfil their obligation to the University, nor impede its work health and safety commitments. Full-time staff may not undertake other paid employment without express prior approval of the University. Subject to individual staff contracts, the University requires that people will not, unless expressly approved, use the University's name, reputation, or resources in association with any outside work or private practice. Relevant University approval processes must be</w:t>
      </w:r>
      <w:r>
        <w:rPr>
          <w:rFonts w:ascii="Arial"/>
          <w:spacing w:val="-12"/>
        </w:rPr>
        <w:t xml:space="preserve"> </w:t>
      </w:r>
      <w:r>
        <w:rPr>
          <w:rFonts w:ascii="Arial"/>
        </w:rPr>
        <w:t>followed.</w:t>
      </w:r>
    </w:p>
    <w:p w:rsidR="00965A44" w:rsidRDefault="00336F74">
      <w:pPr>
        <w:pStyle w:val="BodyText"/>
        <w:spacing w:before="122"/>
        <w:ind w:left="1241"/>
        <w:rPr>
          <w:rFonts w:ascii="Arial"/>
        </w:rPr>
      </w:pPr>
      <w:r>
        <w:rPr>
          <w:rFonts w:ascii="Arial"/>
          <w:u w:val="single"/>
        </w:rPr>
        <w:t>Related documents:</w:t>
      </w:r>
    </w:p>
    <w:p w:rsidR="00965A44" w:rsidRDefault="009C0111">
      <w:pPr>
        <w:pStyle w:val="BodyText"/>
        <w:spacing w:before="120"/>
        <w:ind w:left="1241" w:right="4055"/>
        <w:rPr>
          <w:rFonts w:ascii="Arial"/>
        </w:rPr>
      </w:pPr>
      <w:hyperlink r:id="rId85">
        <w:r w:rsidR="00336F74">
          <w:rPr>
            <w:rFonts w:ascii="Arial"/>
            <w:color w:val="365F91"/>
            <w:u w:val="single" w:color="365F91"/>
          </w:rPr>
          <w:t>Consultancy and Commercial Research Policy</w:t>
        </w:r>
      </w:hyperlink>
      <w:r w:rsidR="00336F74">
        <w:rPr>
          <w:rFonts w:ascii="Arial"/>
          <w:color w:val="365F91"/>
        </w:rPr>
        <w:t xml:space="preserve"> </w:t>
      </w:r>
      <w:hyperlink r:id="rId86">
        <w:r w:rsidR="00336F74">
          <w:rPr>
            <w:rFonts w:ascii="Arial"/>
            <w:color w:val="365F91"/>
            <w:u w:val="single" w:color="365F91"/>
          </w:rPr>
          <w:t>Griffith Health Intramural Professional Practice</w:t>
        </w:r>
        <w:r w:rsidR="00336F74">
          <w:rPr>
            <w:rFonts w:ascii="Arial"/>
            <w:color w:val="365F91"/>
            <w:spacing w:val="-7"/>
            <w:u w:val="single" w:color="365F91"/>
          </w:rPr>
          <w:t xml:space="preserve"> </w:t>
        </w:r>
        <w:r w:rsidR="00336F74">
          <w:rPr>
            <w:rFonts w:ascii="Arial"/>
            <w:color w:val="365F91"/>
            <w:u w:val="single" w:color="365F91"/>
          </w:rPr>
          <w:t>Policy</w:t>
        </w:r>
      </w:hyperlink>
    </w:p>
    <w:p w:rsidR="00965A44" w:rsidRDefault="009C0111">
      <w:pPr>
        <w:pStyle w:val="BodyText"/>
        <w:spacing w:line="228" w:lineRule="exact"/>
        <w:ind w:left="1241"/>
        <w:rPr>
          <w:rFonts w:ascii="Arial"/>
        </w:rPr>
      </w:pPr>
      <w:hyperlink r:id="rId87">
        <w:r w:rsidR="00336F74">
          <w:rPr>
            <w:rFonts w:ascii="Arial"/>
            <w:color w:val="365F91"/>
            <w:u w:val="single" w:color="365F91"/>
          </w:rPr>
          <w:t>Guide to the Responsible Conduct of Commercialisation Activities</w:t>
        </w:r>
      </w:hyperlink>
    </w:p>
    <w:p w:rsidR="00965A44" w:rsidRDefault="009C0111">
      <w:pPr>
        <w:pStyle w:val="BodyText"/>
        <w:ind w:left="1241" w:right="672"/>
        <w:rPr>
          <w:rFonts w:ascii="Arial"/>
        </w:rPr>
      </w:pPr>
      <w:hyperlink r:id="rId88">
        <w:r w:rsidR="00336F74">
          <w:rPr>
            <w:rFonts w:ascii="Arial"/>
            <w:color w:val="365F91"/>
            <w:u w:val="single" w:color="365F91"/>
          </w:rPr>
          <w:t>Private Practice Guidelines to Conduct Clinical Practice within the Griffith Health Clinics</w:t>
        </w:r>
      </w:hyperlink>
      <w:r w:rsidR="00336F74">
        <w:rPr>
          <w:rFonts w:ascii="Arial"/>
          <w:color w:val="365F91"/>
        </w:rPr>
        <w:t xml:space="preserve"> </w:t>
      </w:r>
      <w:hyperlink r:id="rId89">
        <w:r w:rsidR="00336F74">
          <w:rPr>
            <w:rFonts w:ascii="Arial"/>
            <w:color w:val="365F91"/>
            <w:u w:val="single" w:color="365F91"/>
          </w:rPr>
          <w:t>Private Practice Policy</w:t>
        </w:r>
      </w:hyperlink>
    </w:p>
    <w:p w:rsidR="00965A44" w:rsidRDefault="00336F74">
      <w:pPr>
        <w:pStyle w:val="Heading6"/>
        <w:numPr>
          <w:ilvl w:val="1"/>
          <w:numId w:val="139"/>
        </w:numPr>
        <w:tabs>
          <w:tab w:val="left" w:pos="1242"/>
        </w:tabs>
      </w:pPr>
      <w:r>
        <w:t>Gifts or</w:t>
      </w:r>
      <w:r>
        <w:rPr>
          <w:spacing w:val="-3"/>
        </w:rPr>
        <w:t xml:space="preserve"> </w:t>
      </w:r>
      <w:r>
        <w:t>Benefits</w:t>
      </w:r>
    </w:p>
    <w:p w:rsidR="00965A44" w:rsidRDefault="00336F74">
      <w:pPr>
        <w:pStyle w:val="BodyText"/>
        <w:spacing w:before="123"/>
        <w:ind w:left="1241" w:right="373"/>
        <w:jc w:val="both"/>
        <w:rPr>
          <w:rFonts w:ascii="Arial"/>
        </w:rPr>
      </w:pPr>
      <w:r>
        <w:rPr>
          <w:rFonts w:ascii="Arial"/>
        </w:rPr>
        <w:t>Gifts or benefits that may appear to influence any aspect of work must be neither solicited nor accepted. Such gifts or benefits might include hospitality, travel, money, property, discounted service or goods (consideration) or a service. In general, staff:</w:t>
      </w:r>
    </w:p>
    <w:p w:rsidR="00965A44" w:rsidRDefault="00336F74">
      <w:pPr>
        <w:pStyle w:val="ListParagraph"/>
        <w:numPr>
          <w:ilvl w:val="2"/>
          <w:numId w:val="139"/>
        </w:numPr>
        <w:tabs>
          <w:tab w:val="left" w:pos="1527"/>
        </w:tabs>
        <w:spacing w:before="120"/>
        <w:ind w:left="1526" w:hanging="285"/>
        <w:rPr>
          <w:rFonts w:ascii="Arial" w:hAnsi="Arial"/>
          <w:sz w:val="20"/>
        </w:rPr>
      </w:pPr>
      <w:r>
        <w:rPr>
          <w:rFonts w:ascii="Arial" w:hAnsi="Arial"/>
          <w:sz w:val="20"/>
        </w:rPr>
        <w:t>may not accept gifts of money in any</w:t>
      </w:r>
      <w:r>
        <w:rPr>
          <w:rFonts w:ascii="Arial" w:hAnsi="Arial"/>
          <w:spacing w:val="-9"/>
          <w:sz w:val="20"/>
        </w:rPr>
        <w:t xml:space="preserve"> </w:t>
      </w:r>
      <w:r>
        <w:rPr>
          <w:rFonts w:ascii="Arial" w:hAnsi="Arial"/>
          <w:sz w:val="20"/>
        </w:rPr>
        <w:t>circumstances;</w:t>
      </w:r>
    </w:p>
    <w:p w:rsidR="00965A44" w:rsidRDefault="00336F74">
      <w:pPr>
        <w:pStyle w:val="ListParagraph"/>
        <w:numPr>
          <w:ilvl w:val="2"/>
          <w:numId w:val="139"/>
        </w:numPr>
        <w:tabs>
          <w:tab w:val="left" w:pos="1527"/>
        </w:tabs>
        <w:spacing w:before="122" w:line="237" w:lineRule="auto"/>
        <w:ind w:left="1526" w:right="374" w:hanging="285"/>
        <w:jc w:val="both"/>
        <w:rPr>
          <w:rFonts w:ascii="Arial" w:hAnsi="Arial"/>
          <w:sz w:val="20"/>
        </w:rPr>
      </w:pPr>
      <w:r>
        <w:rPr>
          <w:rFonts w:ascii="Arial" w:hAnsi="Arial"/>
          <w:sz w:val="20"/>
        </w:rPr>
        <w:t>may accept unsolicited gifts or benefits of a nominal value attached to social and cultural events, promotional activities or visits if the acceptance poses no compromise. Gifts above nominal value are gifts to the</w:t>
      </w:r>
      <w:r>
        <w:rPr>
          <w:rFonts w:ascii="Arial" w:hAnsi="Arial"/>
          <w:spacing w:val="-3"/>
          <w:sz w:val="20"/>
        </w:rPr>
        <w:t xml:space="preserve"> </w:t>
      </w:r>
      <w:r>
        <w:rPr>
          <w:rFonts w:ascii="Arial" w:hAnsi="Arial"/>
          <w:sz w:val="20"/>
        </w:rPr>
        <w:t>University.</w:t>
      </w:r>
    </w:p>
    <w:p w:rsidR="00965A44" w:rsidRDefault="00336F74">
      <w:pPr>
        <w:pStyle w:val="BodyText"/>
        <w:spacing w:before="122" w:line="364" w:lineRule="auto"/>
        <w:ind w:left="1241" w:right="2523"/>
        <w:rPr>
          <w:rFonts w:ascii="Arial"/>
        </w:rPr>
      </w:pPr>
      <w:r>
        <w:rPr>
          <w:rFonts w:ascii="Arial"/>
        </w:rPr>
        <w:t xml:space="preserve">The </w:t>
      </w:r>
      <w:hyperlink r:id="rId90">
        <w:r>
          <w:rPr>
            <w:rFonts w:ascii="Arial"/>
          </w:rPr>
          <w:t xml:space="preserve">Gifts and Benefits Policy </w:t>
        </w:r>
      </w:hyperlink>
      <w:r>
        <w:rPr>
          <w:rFonts w:ascii="Arial"/>
        </w:rPr>
        <w:t xml:space="preserve">sets out relevant details and procedures. </w:t>
      </w:r>
      <w:r>
        <w:rPr>
          <w:rFonts w:ascii="Arial"/>
          <w:u w:val="single"/>
        </w:rPr>
        <w:t>Related documents</w:t>
      </w:r>
      <w:r>
        <w:rPr>
          <w:rFonts w:ascii="Arial"/>
        </w:rPr>
        <w:t>:</w:t>
      </w:r>
    </w:p>
    <w:p w:rsidR="00965A44" w:rsidRDefault="009C0111">
      <w:pPr>
        <w:pStyle w:val="BodyText"/>
        <w:spacing w:line="229" w:lineRule="exact"/>
        <w:ind w:left="1241"/>
        <w:rPr>
          <w:rFonts w:ascii="Arial"/>
        </w:rPr>
      </w:pPr>
      <w:r>
        <w:pict>
          <v:line id="_x0000_s2155" style="position:absolute;left:0;text-align:left;z-index:251650048;mso-position-horizontal-relative:page" from="119.05pt,10.8pt" to="227.45pt,10.8pt" strokecolor="#365f91" strokeweight=".72pt">
            <w10:wrap anchorx="page"/>
          </v:line>
        </w:pict>
      </w:r>
      <w:hyperlink r:id="rId91">
        <w:r w:rsidR="00336F74">
          <w:rPr>
            <w:rFonts w:ascii="Arial"/>
            <w:color w:val="365F91"/>
          </w:rPr>
          <w:t>Gifts and Benefits Policy</w:t>
        </w:r>
      </w:hyperlink>
    </w:p>
    <w:p w:rsidR="00965A44" w:rsidRDefault="00336F74">
      <w:pPr>
        <w:pStyle w:val="Heading6"/>
        <w:numPr>
          <w:ilvl w:val="1"/>
          <w:numId w:val="139"/>
        </w:numPr>
        <w:tabs>
          <w:tab w:val="left" w:pos="1242"/>
        </w:tabs>
        <w:spacing w:before="118"/>
      </w:pPr>
      <w:r>
        <w:t>University</w:t>
      </w:r>
      <w:r>
        <w:rPr>
          <w:spacing w:val="-4"/>
        </w:rPr>
        <w:t xml:space="preserve"> </w:t>
      </w:r>
      <w:r>
        <w:t>Funds</w:t>
      </w:r>
    </w:p>
    <w:p w:rsidR="00965A44" w:rsidRDefault="009C0111">
      <w:pPr>
        <w:pStyle w:val="BodyText"/>
        <w:spacing w:before="123"/>
        <w:ind w:left="1241"/>
        <w:rPr>
          <w:rFonts w:ascii="Arial"/>
        </w:rPr>
      </w:pPr>
      <w:r>
        <w:pict>
          <v:line id="_x0000_s2154" style="position:absolute;left:0;text-align:left;z-index:251651072;mso-position-horizontal-relative:page" from="226.25pt,28.5pt" to="378.65pt,28.5pt" strokecolor="#365f91" strokeweight=".72pt">
            <w10:wrap anchorx="page"/>
          </v:line>
        </w:pict>
      </w:r>
      <w:r w:rsidR="00336F74">
        <w:rPr>
          <w:rFonts w:ascii="Arial"/>
        </w:rPr>
        <w:t xml:space="preserve">All staff are accountable for the efficient and effective use of funds and must act only within delegated authority and </w:t>
      </w:r>
      <w:hyperlink r:id="rId92">
        <w:r w:rsidR="00336F74">
          <w:rPr>
            <w:rFonts w:ascii="Arial"/>
            <w:color w:val="365F91"/>
          </w:rPr>
          <w:t xml:space="preserve">University policies and procedures. </w:t>
        </w:r>
      </w:hyperlink>
      <w:r w:rsidR="00336F74">
        <w:rPr>
          <w:rFonts w:ascii="Arial"/>
        </w:rPr>
        <w:t>Staff must:</w:t>
      </w:r>
    </w:p>
    <w:p w:rsidR="00965A44" w:rsidRDefault="00336F74">
      <w:pPr>
        <w:pStyle w:val="ListParagraph"/>
        <w:numPr>
          <w:ilvl w:val="2"/>
          <w:numId w:val="139"/>
        </w:numPr>
        <w:tabs>
          <w:tab w:val="left" w:pos="1548"/>
          <w:tab w:val="left" w:pos="1549"/>
        </w:tabs>
        <w:spacing w:before="122"/>
        <w:ind w:left="1526" w:hanging="285"/>
        <w:rPr>
          <w:rFonts w:ascii="Arial" w:hAnsi="Arial"/>
          <w:sz w:val="20"/>
        </w:rPr>
      </w:pPr>
      <w:r>
        <w:rPr>
          <w:rFonts w:ascii="Arial" w:hAnsi="Arial"/>
          <w:sz w:val="20"/>
        </w:rPr>
        <w:t>be prepared to justify all</w:t>
      </w:r>
      <w:r>
        <w:rPr>
          <w:rFonts w:ascii="Arial" w:hAnsi="Arial"/>
          <w:spacing w:val="-6"/>
          <w:sz w:val="20"/>
        </w:rPr>
        <w:t xml:space="preserve"> </w:t>
      </w:r>
      <w:r>
        <w:rPr>
          <w:rFonts w:ascii="Arial" w:hAnsi="Arial"/>
          <w:sz w:val="20"/>
        </w:rPr>
        <w:t>expenditure;</w:t>
      </w:r>
    </w:p>
    <w:p w:rsidR="00965A44" w:rsidRDefault="00336F74">
      <w:pPr>
        <w:pStyle w:val="ListParagraph"/>
        <w:numPr>
          <w:ilvl w:val="2"/>
          <w:numId w:val="139"/>
        </w:numPr>
        <w:tabs>
          <w:tab w:val="left" w:pos="1527"/>
        </w:tabs>
        <w:spacing w:before="118"/>
        <w:ind w:left="1526" w:right="371" w:hanging="285"/>
        <w:rPr>
          <w:rFonts w:ascii="Arial" w:hAnsi="Arial"/>
          <w:sz w:val="20"/>
        </w:rPr>
      </w:pPr>
      <w:r>
        <w:rPr>
          <w:rFonts w:ascii="Arial" w:hAnsi="Arial"/>
          <w:sz w:val="20"/>
        </w:rPr>
        <w:t>seek clarification about transactions where there is uncertainty over delegation, authority, policy or</w:t>
      </w:r>
      <w:r>
        <w:rPr>
          <w:rFonts w:ascii="Arial" w:hAnsi="Arial"/>
          <w:spacing w:val="-4"/>
          <w:sz w:val="20"/>
        </w:rPr>
        <w:t xml:space="preserve"> </w:t>
      </w:r>
      <w:r>
        <w:rPr>
          <w:rFonts w:ascii="Arial" w:hAnsi="Arial"/>
          <w:sz w:val="20"/>
        </w:rPr>
        <w:t>procedure;</w:t>
      </w:r>
    </w:p>
    <w:p w:rsidR="00965A44" w:rsidRDefault="00336F74">
      <w:pPr>
        <w:pStyle w:val="ListParagraph"/>
        <w:numPr>
          <w:ilvl w:val="2"/>
          <w:numId w:val="139"/>
        </w:numPr>
        <w:tabs>
          <w:tab w:val="left" w:pos="1548"/>
          <w:tab w:val="left" w:pos="1549"/>
        </w:tabs>
        <w:spacing w:before="117"/>
        <w:ind w:left="1548" w:hanging="307"/>
        <w:rPr>
          <w:rFonts w:ascii="Arial" w:hAnsi="Arial"/>
          <w:sz w:val="20"/>
        </w:rPr>
      </w:pPr>
      <w:r>
        <w:rPr>
          <w:rFonts w:ascii="Arial" w:hAnsi="Arial"/>
          <w:sz w:val="20"/>
        </w:rPr>
        <w:t>maintain proper documentation and records of all financial</w:t>
      </w:r>
      <w:r>
        <w:rPr>
          <w:rFonts w:ascii="Arial" w:hAnsi="Arial"/>
          <w:spacing w:val="-1"/>
          <w:sz w:val="20"/>
        </w:rPr>
        <w:t xml:space="preserve"> </w:t>
      </w:r>
      <w:r>
        <w:rPr>
          <w:rFonts w:ascii="Arial" w:hAnsi="Arial"/>
          <w:sz w:val="20"/>
        </w:rPr>
        <w:t>transactions;</w:t>
      </w:r>
    </w:p>
    <w:p w:rsidR="00965A44" w:rsidRDefault="00336F74">
      <w:pPr>
        <w:pStyle w:val="ListParagraph"/>
        <w:numPr>
          <w:ilvl w:val="2"/>
          <w:numId w:val="139"/>
        </w:numPr>
        <w:tabs>
          <w:tab w:val="left" w:pos="1548"/>
          <w:tab w:val="left" w:pos="1549"/>
        </w:tabs>
        <w:spacing w:before="120"/>
        <w:ind w:left="1548" w:hanging="307"/>
        <w:rPr>
          <w:rFonts w:ascii="Arial" w:hAnsi="Arial"/>
          <w:sz w:val="20"/>
        </w:rPr>
      </w:pPr>
      <w:r>
        <w:rPr>
          <w:rFonts w:ascii="Arial" w:hAnsi="Arial"/>
          <w:sz w:val="20"/>
        </w:rPr>
        <w:t>report instances of misuse or misappropriation of University</w:t>
      </w:r>
      <w:r>
        <w:rPr>
          <w:rFonts w:ascii="Arial" w:hAnsi="Arial"/>
          <w:spacing w:val="-5"/>
          <w:sz w:val="20"/>
        </w:rPr>
        <w:t xml:space="preserve"> </w:t>
      </w:r>
      <w:r>
        <w:rPr>
          <w:rFonts w:ascii="Arial" w:hAnsi="Arial"/>
          <w:sz w:val="20"/>
        </w:rPr>
        <w:t>funds;</w:t>
      </w:r>
    </w:p>
    <w:p w:rsidR="00965A44" w:rsidRDefault="00336F74">
      <w:pPr>
        <w:pStyle w:val="ListParagraph"/>
        <w:numPr>
          <w:ilvl w:val="2"/>
          <w:numId w:val="139"/>
        </w:numPr>
        <w:tabs>
          <w:tab w:val="left" w:pos="1548"/>
          <w:tab w:val="left" w:pos="1549"/>
        </w:tabs>
        <w:spacing w:before="118"/>
        <w:ind w:left="1548" w:hanging="307"/>
        <w:rPr>
          <w:rFonts w:ascii="Arial" w:hAnsi="Arial"/>
          <w:sz w:val="20"/>
        </w:rPr>
      </w:pPr>
      <w:r>
        <w:rPr>
          <w:rFonts w:ascii="Arial" w:hAnsi="Arial"/>
          <w:sz w:val="20"/>
        </w:rPr>
        <w:t>never use University funds or credit cards for personal purposes or</w:t>
      </w:r>
      <w:r>
        <w:rPr>
          <w:rFonts w:ascii="Arial" w:hAnsi="Arial"/>
          <w:spacing w:val="-10"/>
          <w:sz w:val="20"/>
        </w:rPr>
        <w:t xml:space="preserve"> </w:t>
      </w:r>
      <w:r>
        <w:rPr>
          <w:rFonts w:ascii="Arial" w:hAnsi="Arial"/>
          <w:sz w:val="20"/>
        </w:rPr>
        <w:t>benefit.</w:t>
      </w:r>
    </w:p>
    <w:p w:rsidR="00965A44" w:rsidRDefault="00965A44">
      <w:pPr>
        <w:rPr>
          <w:rFonts w:ascii="Arial" w:hAnsi="Arial"/>
          <w:sz w:val="20"/>
        </w:rPr>
        <w:sectPr w:rsidR="00965A44">
          <w:pgSz w:w="11910" w:h="16840"/>
          <w:pgMar w:top="1340" w:right="760" w:bottom="820" w:left="1140" w:header="0" w:footer="630" w:gutter="0"/>
          <w:cols w:space="720"/>
        </w:sectPr>
      </w:pPr>
    </w:p>
    <w:p w:rsidR="00965A44" w:rsidRDefault="00336F74">
      <w:pPr>
        <w:pStyle w:val="BodyText"/>
        <w:spacing w:before="79"/>
        <w:ind w:left="1241"/>
        <w:jc w:val="both"/>
        <w:rPr>
          <w:rFonts w:ascii="Arial"/>
        </w:rPr>
      </w:pPr>
      <w:r>
        <w:rPr>
          <w:rFonts w:ascii="Arial"/>
          <w:u w:val="single"/>
        </w:rPr>
        <w:lastRenderedPageBreak/>
        <w:t>Related documents:</w:t>
      </w:r>
    </w:p>
    <w:p w:rsidR="00965A44" w:rsidRDefault="009C0111">
      <w:pPr>
        <w:pStyle w:val="BodyText"/>
        <w:spacing w:before="120"/>
        <w:ind w:left="1241" w:right="4569"/>
        <w:rPr>
          <w:rFonts w:ascii="Arial"/>
        </w:rPr>
      </w:pPr>
      <w:hyperlink r:id="rId93">
        <w:r w:rsidR="00336F74">
          <w:rPr>
            <w:rFonts w:ascii="Arial"/>
            <w:color w:val="365F91"/>
            <w:u w:val="single" w:color="365F91"/>
          </w:rPr>
          <w:t>Expenditure of University Funds Guidelines</w:t>
        </w:r>
      </w:hyperlink>
      <w:r w:rsidR="00336F74">
        <w:rPr>
          <w:rFonts w:ascii="Arial"/>
          <w:color w:val="365F91"/>
        </w:rPr>
        <w:t xml:space="preserve"> </w:t>
      </w:r>
      <w:hyperlink r:id="rId94">
        <w:r w:rsidR="00336F74">
          <w:rPr>
            <w:rFonts w:ascii="Arial"/>
            <w:color w:val="365F91"/>
            <w:u w:val="single" w:color="365F91"/>
          </w:rPr>
          <w:t>Purchasing Policy</w:t>
        </w:r>
      </w:hyperlink>
    </w:p>
    <w:p w:rsidR="00965A44" w:rsidRDefault="009C0111">
      <w:pPr>
        <w:pStyle w:val="BodyText"/>
        <w:ind w:left="1241" w:right="5947"/>
        <w:rPr>
          <w:rFonts w:ascii="Arial"/>
        </w:rPr>
      </w:pPr>
      <w:hyperlink r:id="rId95">
        <w:r w:rsidR="00336F74">
          <w:rPr>
            <w:rFonts w:ascii="Arial"/>
            <w:color w:val="365F91"/>
            <w:u w:val="single" w:color="365F91"/>
          </w:rPr>
          <w:t>Financial Delegations Schedule</w:t>
        </w:r>
      </w:hyperlink>
      <w:r w:rsidR="00336F74">
        <w:rPr>
          <w:rFonts w:ascii="Arial"/>
          <w:color w:val="365F91"/>
        </w:rPr>
        <w:t xml:space="preserve"> </w:t>
      </w:r>
      <w:hyperlink r:id="rId96">
        <w:r w:rsidR="00336F74">
          <w:rPr>
            <w:rFonts w:ascii="Arial"/>
            <w:color w:val="365F91"/>
            <w:u w:val="single" w:color="365F91"/>
          </w:rPr>
          <w:t>University Credit Card Policy</w:t>
        </w:r>
      </w:hyperlink>
    </w:p>
    <w:p w:rsidR="00965A44" w:rsidRDefault="009C0111">
      <w:pPr>
        <w:pStyle w:val="BodyText"/>
        <w:tabs>
          <w:tab w:val="left" w:pos="9664"/>
        </w:tabs>
        <w:ind w:left="1241" w:right="340" w:hanging="29"/>
        <w:rPr>
          <w:rFonts w:ascii="Arial"/>
        </w:rPr>
      </w:pPr>
      <w:hyperlink r:id="rId97">
        <w:r w:rsidR="00336F74">
          <w:rPr>
            <w:rFonts w:ascii="Arial"/>
            <w:color w:val="365F91"/>
            <w:spacing w:val="-27"/>
            <w:w w:val="99"/>
            <w:u w:val="single" w:color="365F91"/>
            <w:shd w:val="clear" w:color="auto" w:fill="FCFCFC"/>
          </w:rPr>
          <w:t xml:space="preserve"> </w:t>
        </w:r>
        <w:r w:rsidR="00336F74">
          <w:rPr>
            <w:rFonts w:ascii="Arial"/>
            <w:color w:val="365F91"/>
            <w:u w:val="single" w:color="365F91"/>
            <w:shd w:val="clear" w:color="auto" w:fill="FCFCFC"/>
          </w:rPr>
          <w:t>Authority to Sign Contracts and Agreements: Schedule</w:t>
        </w:r>
        <w:r w:rsidR="00336F74">
          <w:rPr>
            <w:rFonts w:ascii="Arial"/>
            <w:color w:val="365F91"/>
            <w:spacing w:val="-22"/>
            <w:u w:val="single" w:color="365F91"/>
            <w:shd w:val="clear" w:color="auto" w:fill="FCFCFC"/>
          </w:rPr>
          <w:t xml:space="preserve"> </w:t>
        </w:r>
        <w:r w:rsidR="00336F74">
          <w:rPr>
            <w:rFonts w:ascii="Arial"/>
            <w:color w:val="365F91"/>
            <w:u w:val="single" w:color="365F91"/>
            <w:shd w:val="clear" w:color="auto" w:fill="FCFCFC"/>
          </w:rPr>
          <w:t>of</w:t>
        </w:r>
        <w:r w:rsidR="00336F74">
          <w:rPr>
            <w:rFonts w:ascii="Arial"/>
            <w:color w:val="365F91"/>
            <w:spacing w:val="-2"/>
            <w:u w:val="single" w:color="365F91"/>
            <w:shd w:val="clear" w:color="auto" w:fill="FCFCFC"/>
          </w:rPr>
          <w:t xml:space="preserve"> </w:t>
        </w:r>
        <w:r w:rsidR="00336F74">
          <w:rPr>
            <w:rFonts w:ascii="Arial"/>
            <w:color w:val="365F91"/>
            <w:u w:val="single" w:color="365F91"/>
            <w:shd w:val="clear" w:color="auto" w:fill="FCFCFC"/>
          </w:rPr>
          <w:t>Delegations</w:t>
        </w:r>
        <w:r w:rsidR="00336F74">
          <w:rPr>
            <w:rFonts w:ascii="Arial"/>
            <w:color w:val="365F91"/>
            <w:u w:val="single" w:color="365F91"/>
            <w:shd w:val="clear" w:color="auto" w:fill="FCFCFC"/>
          </w:rPr>
          <w:tab/>
        </w:r>
      </w:hyperlink>
      <w:r w:rsidR="00336F74">
        <w:rPr>
          <w:rFonts w:ascii="Arial"/>
          <w:color w:val="365F91"/>
        </w:rPr>
        <w:t xml:space="preserve"> </w:t>
      </w:r>
      <w:hyperlink r:id="rId98">
        <w:r w:rsidR="00336F74">
          <w:rPr>
            <w:rFonts w:ascii="Arial"/>
            <w:color w:val="365F91"/>
            <w:u w:val="single" w:color="365F91"/>
          </w:rPr>
          <w:t>Fraud Control</w:t>
        </w:r>
        <w:r w:rsidR="00336F74">
          <w:rPr>
            <w:rFonts w:ascii="Arial"/>
            <w:color w:val="365F91"/>
            <w:spacing w:val="-4"/>
            <w:u w:val="single" w:color="365F91"/>
          </w:rPr>
          <w:t xml:space="preserve"> </w:t>
        </w:r>
        <w:r w:rsidR="00336F74">
          <w:rPr>
            <w:rFonts w:ascii="Arial"/>
            <w:color w:val="365F91"/>
            <w:u w:val="single" w:color="365F91"/>
          </w:rPr>
          <w:t>Policy</w:t>
        </w:r>
      </w:hyperlink>
    </w:p>
    <w:p w:rsidR="00965A44" w:rsidRDefault="00336F74">
      <w:pPr>
        <w:pStyle w:val="Heading6"/>
        <w:numPr>
          <w:ilvl w:val="1"/>
          <w:numId w:val="139"/>
        </w:numPr>
        <w:tabs>
          <w:tab w:val="left" w:pos="1242"/>
        </w:tabs>
        <w:spacing w:before="118"/>
      </w:pPr>
      <w:r>
        <w:t>Facilities and Equipment</w:t>
      </w:r>
    </w:p>
    <w:p w:rsidR="00965A44" w:rsidRDefault="00336F74">
      <w:pPr>
        <w:pStyle w:val="BodyText"/>
        <w:spacing w:before="123"/>
        <w:ind w:left="1241" w:right="372"/>
        <w:jc w:val="both"/>
        <w:rPr>
          <w:rFonts w:ascii="Arial"/>
        </w:rPr>
      </w:pPr>
      <w:r>
        <w:rPr>
          <w:rFonts w:ascii="Arial"/>
        </w:rPr>
        <w:t>University facilities and equipment are provided for staff to use for approved purposes, and never for private purposes without express permission. For reasons of practicality, reasonable personal use of University communications facilities, photocopiers, internet access, and desktop computers is acceptable if that use is minimal, complies with University policies, and does not interfere with normal work. However staff are not authorised to use University facilities or equipment for private commercial, personal interest, or party political purposes other than as expressly approved within relevant policy and employment</w:t>
      </w:r>
      <w:r>
        <w:rPr>
          <w:rFonts w:ascii="Arial"/>
          <w:spacing w:val="-16"/>
        </w:rPr>
        <w:t xml:space="preserve"> </w:t>
      </w:r>
      <w:r>
        <w:rPr>
          <w:rFonts w:ascii="Arial"/>
        </w:rPr>
        <w:t>agreements.</w:t>
      </w:r>
    </w:p>
    <w:p w:rsidR="00965A44" w:rsidRDefault="00336F74">
      <w:pPr>
        <w:pStyle w:val="BodyText"/>
        <w:spacing w:before="119"/>
        <w:ind w:left="1241" w:right="372"/>
        <w:jc w:val="both"/>
        <w:rPr>
          <w:rFonts w:ascii="Arial"/>
        </w:rPr>
      </w:pPr>
      <w:r>
        <w:rPr>
          <w:rFonts w:ascii="Arial"/>
        </w:rPr>
        <w:t xml:space="preserve">When using University facilities, including equipment or vehicles, staff are responsible for such facilities and for maintaining safety and adhering to University policies and legislative requirements such as </w:t>
      </w:r>
      <w:hyperlink r:id="rId99">
        <w:r>
          <w:rPr>
            <w:rFonts w:ascii="Arial"/>
            <w:color w:val="365F91"/>
            <w:u w:val="single" w:color="365F91"/>
          </w:rPr>
          <w:t>Work Health and Safety</w:t>
        </w:r>
        <w:r>
          <w:rPr>
            <w:rFonts w:ascii="Arial"/>
            <w:color w:val="365F91"/>
          </w:rPr>
          <w:t>,</w:t>
        </w:r>
      </w:hyperlink>
      <w:r>
        <w:rPr>
          <w:rFonts w:ascii="Arial"/>
          <w:color w:val="365F91"/>
        </w:rPr>
        <w:t xml:space="preserve"> </w:t>
      </w:r>
      <w:r>
        <w:rPr>
          <w:rFonts w:ascii="Arial"/>
        </w:rPr>
        <w:t>as well as for any damage or loss. All University facilities, equipment or vehicles must be used efficiently and carefully and any misuse or misappropriation</w:t>
      </w:r>
      <w:r>
        <w:rPr>
          <w:rFonts w:ascii="Arial"/>
          <w:spacing w:val="-4"/>
        </w:rPr>
        <w:t xml:space="preserve"> </w:t>
      </w:r>
      <w:r>
        <w:rPr>
          <w:rFonts w:ascii="Arial"/>
        </w:rPr>
        <w:t>reported.</w:t>
      </w:r>
    </w:p>
    <w:p w:rsidR="00965A44" w:rsidRDefault="00336F74">
      <w:pPr>
        <w:pStyle w:val="BodyText"/>
        <w:spacing w:before="122"/>
        <w:ind w:left="1241"/>
        <w:jc w:val="both"/>
        <w:rPr>
          <w:rFonts w:ascii="Arial"/>
        </w:rPr>
      </w:pPr>
      <w:r>
        <w:rPr>
          <w:rFonts w:ascii="Arial"/>
          <w:u w:val="single"/>
        </w:rPr>
        <w:t>Related documents:</w:t>
      </w:r>
    </w:p>
    <w:p w:rsidR="00965A44" w:rsidRDefault="009C0111">
      <w:pPr>
        <w:pStyle w:val="BodyText"/>
        <w:spacing w:before="118"/>
        <w:ind w:left="1241"/>
        <w:jc w:val="both"/>
        <w:rPr>
          <w:rFonts w:ascii="Arial"/>
        </w:rPr>
      </w:pPr>
      <w:hyperlink r:id="rId100">
        <w:r w:rsidR="00336F74">
          <w:rPr>
            <w:rFonts w:ascii="Arial"/>
            <w:color w:val="365F91"/>
            <w:u w:val="single" w:color="365F91"/>
          </w:rPr>
          <w:t>Assets Policy</w:t>
        </w:r>
      </w:hyperlink>
    </w:p>
    <w:p w:rsidR="00965A44" w:rsidRDefault="009C0111">
      <w:pPr>
        <w:pStyle w:val="BodyText"/>
        <w:ind w:left="1241" w:right="6570"/>
        <w:rPr>
          <w:rFonts w:ascii="Arial"/>
        </w:rPr>
      </w:pPr>
      <w:hyperlink r:id="rId101">
        <w:r w:rsidR="00336F74">
          <w:rPr>
            <w:rFonts w:ascii="Arial"/>
            <w:color w:val="365F91"/>
            <w:u w:val="single" w:color="365F91"/>
          </w:rPr>
          <w:t>Health and Safety Policy</w:t>
        </w:r>
      </w:hyperlink>
      <w:r w:rsidR="00336F74">
        <w:rPr>
          <w:rFonts w:ascii="Arial"/>
          <w:color w:val="365F91"/>
        </w:rPr>
        <w:t xml:space="preserve"> </w:t>
      </w:r>
      <w:hyperlink r:id="rId102">
        <w:r w:rsidR="00336F74">
          <w:rPr>
            <w:rFonts w:ascii="Arial"/>
            <w:color w:val="365F91"/>
            <w:u w:val="single" w:color="365F91"/>
          </w:rPr>
          <w:t>Motor Vehicle Policy</w:t>
        </w:r>
      </w:hyperlink>
    </w:p>
    <w:p w:rsidR="00965A44" w:rsidRDefault="009C0111">
      <w:pPr>
        <w:pStyle w:val="BodyText"/>
        <w:spacing w:before="1"/>
        <w:ind w:left="1241"/>
        <w:jc w:val="both"/>
        <w:rPr>
          <w:rFonts w:ascii="Arial"/>
        </w:rPr>
      </w:pPr>
      <w:hyperlink r:id="rId103">
        <w:r w:rsidR="00336F74">
          <w:rPr>
            <w:rFonts w:ascii="Arial"/>
            <w:color w:val="365F91"/>
            <w:u w:val="single" w:color="365F91"/>
          </w:rPr>
          <w:t>Information Technology Resources Code of Practice</w:t>
        </w:r>
      </w:hyperlink>
    </w:p>
    <w:p w:rsidR="00965A44" w:rsidRDefault="00336F74">
      <w:pPr>
        <w:pStyle w:val="Heading6"/>
        <w:numPr>
          <w:ilvl w:val="1"/>
          <w:numId w:val="139"/>
        </w:numPr>
        <w:tabs>
          <w:tab w:val="left" w:pos="1242"/>
        </w:tabs>
        <w:spacing w:before="118"/>
      </w:pPr>
      <w:r>
        <w:t>Alcohol and</w:t>
      </w:r>
      <w:r>
        <w:rPr>
          <w:spacing w:val="-2"/>
        </w:rPr>
        <w:t xml:space="preserve"> </w:t>
      </w:r>
      <w:r>
        <w:t>Drugs</w:t>
      </w:r>
    </w:p>
    <w:p w:rsidR="00965A44" w:rsidRDefault="00336F74">
      <w:pPr>
        <w:pStyle w:val="BodyText"/>
        <w:spacing w:before="120"/>
        <w:ind w:left="1241" w:right="368"/>
        <w:jc w:val="both"/>
        <w:rPr>
          <w:rFonts w:ascii="Arial"/>
        </w:rPr>
      </w:pPr>
      <w:r>
        <w:rPr>
          <w:rFonts w:ascii="Arial"/>
        </w:rPr>
        <w:t>The University is an educational and social community whose students, staff and guests interact in a wide variety of activities. It is acknowledged that alcohol may be consumed at some activities involving the University or occurring on University grounds. The University prohibits service of alcohol to minors in accordance with the law. The University does not allow the consumption of illegal drugs.</w:t>
      </w:r>
    </w:p>
    <w:p w:rsidR="00965A44" w:rsidRDefault="00336F74">
      <w:pPr>
        <w:pStyle w:val="BodyText"/>
        <w:spacing w:before="123"/>
        <w:ind w:left="1241" w:right="368"/>
        <w:jc w:val="both"/>
        <w:rPr>
          <w:rFonts w:ascii="Arial"/>
        </w:rPr>
      </w:pPr>
      <w:r>
        <w:rPr>
          <w:rFonts w:ascii="Arial"/>
        </w:rPr>
        <w:t>Staff must not attend work or perform their duties or functions if they are under the influence of alcohol, illegal drugs or medication likely to cause danger for themselves or others. Being affected by alcohol or drugs at work can seriously compromise the health, safety and welfare of the University community and may expose the University and the individual involved to legal liability.</w:t>
      </w:r>
    </w:p>
    <w:p w:rsidR="00965A44" w:rsidRDefault="00336F74">
      <w:pPr>
        <w:pStyle w:val="BodyText"/>
        <w:spacing w:before="120"/>
        <w:ind w:left="1241"/>
        <w:jc w:val="both"/>
        <w:rPr>
          <w:rFonts w:ascii="Arial"/>
        </w:rPr>
      </w:pPr>
      <w:r>
        <w:rPr>
          <w:rFonts w:ascii="Arial"/>
          <w:u w:val="single"/>
        </w:rPr>
        <w:t>Related documents:</w:t>
      </w:r>
    </w:p>
    <w:p w:rsidR="00965A44" w:rsidRDefault="009C0111">
      <w:pPr>
        <w:pStyle w:val="BodyText"/>
        <w:spacing w:before="120" w:line="229" w:lineRule="exact"/>
        <w:ind w:left="1241"/>
        <w:jc w:val="both"/>
        <w:rPr>
          <w:rFonts w:ascii="Arial"/>
        </w:rPr>
      </w:pPr>
      <w:hyperlink r:id="rId104">
        <w:r w:rsidR="00336F74">
          <w:rPr>
            <w:rFonts w:ascii="Arial"/>
            <w:color w:val="365F91"/>
            <w:u w:val="single" w:color="365F91"/>
          </w:rPr>
          <w:t>Health and Safety Policy</w:t>
        </w:r>
      </w:hyperlink>
    </w:p>
    <w:p w:rsidR="00965A44" w:rsidRDefault="009C0111">
      <w:pPr>
        <w:pStyle w:val="BodyText"/>
        <w:tabs>
          <w:tab w:val="left" w:pos="9664"/>
        </w:tabs>
        <w:spacing w:line="229" w:lineRule="exact"/>
        <w:ind w:left="1212"/>
        <w:jc w:val="both"/>
        <w:rPr>
          <w:rFonts w:ascii="Arial"/>
        </w:rPr>
      </w:pPr>
      <w:hyperlink r:id="rId105">
        <w:r w:rsidR="00336F74">
          <w:rPr>
            <w:rFonts w:ascii="Arial"/>
            <w:color w:val="365F91"/>
            <w:spacing w:val="-27"/>
            <w:w w:val="99"/>
            <w:u w:val="single" w:color="365F91"/>
            <w:shd w:val="clear" w:color="auto" w:fill="FCFCFC"/>
          </w:rPr>
          <w:t xml:space="preserve"> </w:t>
        </w:r>
        <w:r w:rsidR="00336F74">
          <w:rPr>
            <w:rFonts w:ascii="Arial"/>
            <w:color w:val="365F91"/>
            <w:u w:val="single" w:color="365F91"/>
            <w:shd w:val="clear" w:color="auto" w:fill="FCFCFC"/>
          </w:rPr>
          <w:t>University Campus Access and Use</w:t>
        </w:r>
        <w:r w:rsidR="00336F74">
          <w:rPr>
            <w:rFonts w:ascii="Arial"/>
            <w:color w:val="365F91"/>
            <w:spacing w:val="-11"/>
            <w:u w:val="single" w:color="365F91"/>
            <w:shd w:val="clear" w:color="auto" w:fill="FCFCFC"/>
          </w:rPr>
          <w:t xml:space="preserve"> </w:t>
        </w:r>
        <w:r w:rsidR="00336F74">
          <w:rPr>
            <w:rFonts w:ascii="Arial"/>
            <w:color w:val="365F91"/>
            <w:u w:val="single" w:color="365F91"/>
            <w:shd w:val="clear" w:color="auto" w:fill="FCFCFC"/>
          </w:rPr>
          <w:t>Polic</w:t>
        </w:r>
      </w:hyperlink>
      <w:r w:rsidR="00C30F3D">
        <w:rPr>
          <w:rFonts w:ascii="Arial"/>
          <w:color w:val="365F91"/>
          <w:u w:val="single" w:color="365F91"/>
          <w:shd w:val="clear" w:color="auto" w:fill="FCFCFC"/>
        </w:rPr>
        <w:t>y</w:t>
      </w:r>
    </w:p>
    <w:p w:rsidR="00965A44" w:rsidRDefault="00336F74">
      <w:pPr>
        <w:pStyle w:val="Heading6"/>
        <w:numPr>
          <w:ilvl w:val="1"/>
          <w:numId w:val="139"/>
        </w:numPr>
        <w:tabs>
          <w:tab w:val="left" w:pos="1242"/>
        </w:tabs>
        <w:spacing w:before="118"/>
      </w:pPr>
      <w:r>
        <w:t>Public Interest Disclosure (Whistle</w:t>
      </w:r>
      <w:r>
        <w:rPr>
          <w:spacing w:val="-2"/>
        </w:rPr>
        <w:t xml:space="preserve"> </w:t>
      </w:r>
      <w:r>
        <w:t>blowing)</w:t>
      </w:r>
    </w:p>
    <w:p w:rsidR="00965A44" w:rsidRDefault="00336F74">
      <w:pPr>
        <w:pStyle w:val="BodyText"/>
        <w:spacing w:before="123"/>
        <w:ind w:left="1241" w:right="373"/>
        <w:jc w:val="both"/>
        <w:rPr>
          <w:rFonts w:ascii="Arial"/>
        </w:rPr>
      </w:pPr>
      <w:r>
        <w:rPr>
          <w:rFonts w:ascii="Arial"/>
        </w:rPr>
        <w:t>The University is intent on the detection and elimination of fraud and corrupt conduct and on protecting people who make disclosures. The University expects staff to act honestly and to report any possible corruption, maladministration or waste of the University's resources. Staff can report concerns by making a protected disclosure. Such reports will be properly and confidentially investigated in accordance with the policy.</w:t>
      </w:r>
    </w:p>
    <w:p w:rsidR="00965A44" w:rsidRDefault="00336F74">
      <w:pPr>
        <w:pStyle w:val="BodyText"/>
        <w:spacing w:before="28" w:line="350" w:lineRule="exact"/>
        <w:ind w:left="1241" w:right="6937"/>
        <w:rPr>
          <w:rFonts w:ascii="Arial"/>
        </w:rPr>
      </w:pPr>
      <w:r>
        <w:rPr>
          <w:rFonts w:ascii="Arial"/>
          <w:u w:val="single"/>
        </w:rPr>
        <w:t>Related documents:</w:t>
      </w:r>
      <w:r>
        <w:rPr>
          <w:rFonts w:ascii="Arial"/>
        </w:rPr>
        <w:t xml:space="preserve"> </w:t>
      </w:r>
      <w:hyperlink r:id="rId106">
        <w:r>
          <w:rPr>
            <w:rFonts w:ascii="Arial"/>
            <w:color w:val="365F91"/>
            <w:u w:val="single" w:color="365F91"/>
          </w:rPr>
          <w:t>Fraud Control Policy</w:t>
        </w:r>
      </w:hyperlink>
    </w:p>
    <w:p w:rsidR="00965A44" w:rsidRDefault="009C0111">
      <w:pPr>
        <w:pStyle w:val="BodyText"/>
        <w:spacing w:line="203" w:lineRule="exact"/>
        <w:ind w:left="1241"/>
        <w:jc w:val="both"/>
        <w:rPr>
          <w:rFonts w:ascii="Arial"/>
        </w:rPr>
      </w:pPr>
      <w:hyperlink r:id="rId107">
        <w:r w:rsidR="00336F74">
          <w:rPr>
            <w:rFonts w:ascii="Arial"/>
            <w:color w:val="365F91"/>
            <w:u w:val="single" w:color="365F91"/>
          </w:rPr>
          <w:t>Public Interest Disclosure Policy</w:t>
        </w:r>
      </w:hyperlink>
    </w:p>
    <w:p w:rsidR="00965A44" w:rsidRDefault="009C0111">
      <w:pPr>
        <w:pStyle w:val="BodyText"/>
        <w:spacing w:before="5"/>
        <w:ind w:left="0"/>
        <w:rPr>
          <w:rFonts w:ascii="Arial"/>
          <w:sz w:val="10"/>
        </w:rPr>
      </w:pPr>
      <w:r>
        <w:pict>
          <v:line id="_x0000_s2153" style="position:absolute;z-index:-251657216;mso-wrap-distance-left:0;mso-wrap-distance-right:0;mso-position-horizontal-relative:page" from="62.4pt,8.45pt" to="538.7pt,8.45pt" strokecolor="#d7d7d7" strokeweight="1pt">
            <w10:wrap type="topAndBottom" anchorx="page"/>
          </v:line>
        </w:pict>
      </w:r>
    </w:p>
    <w:p w:rsidR="00965A44" w:rsidRDefault="00965A44">
      <w:pPr>
        <w:pStyle w:val="BodyText"/>
        <w:spacing w:before="1"/>
        <w:ind w:left="0"/>
        <w:rPr>
          <w:rFonts w:ascii="Arial"/>
          <w:sz w:val="11"/>
        </w:rPr>
      </w:pPr>
    </w:p>
    <w:p w:rsidR="00965A44" w:rsidRDefault="00336F74">
      <w:pPr>
        <w:pStyle w:val="Heading3"/>
        <w:numPr>
          <w:ilvl w:val="0"/>
          <w:numId w:val="141"/>
        </w:numPr>
        <w:tabs>
          <w:tab w:val="left" w:pos="674"/>
          <w:tab w:val="left" w:pos="675"/>
        </w:tabs>
        <w:ind w:hanging="566"/>
      </w:pPr>
      <w:bookmarkStart w:id="18" w:name="6._Compliance_with_the_Code"/>
      <w:bookmarkStart w:id="19" w:name="_bookmark5"/>
      <w:bookmarkEnd w:id="18"/>
      <w:bookmarkEnd w:id="19"/>
      <w:r>
        <w:t>Compliance with the</w:t>
      </w:r>
      <w:r>
        <w:rPr>
          <w:spacing w:val="-7"/>
        </w:rPr>
        <w:t xml:space="preserve"> </w:t>
      </w:r>
      <w:r>
        <w:t>Code</w:t>
      </w:r>
    </w:p>
    <w:p w:rsidR="00965A44" w:rsidRDefault="00336F74">
      <w:pPr>
        <w:pStyle w:val="BodyText"/>
        <w:spacing w:before="163"/>
        <w:ind w:left="674"/>
        <w:rPr>
          <w:rFonts w:ascii="Arial"/>
        </w:rPr>
      </w:pPr>
      <w:r>
        <w:rPr>
          <w:rFonts w:ascii="Arial"/>
        </w:rPr>
        <w:t>All staff are required to comply with this Code. Any alleged breaches of this Code will be dealt with in accordance with the applicable University policy or procedure, enterprise agreement, industrial</w:t>
      </w:r>
    </w:p>
    <w:p w:rsidR="00965A44" w:rsidRDefault="00965A44">
      <w:pPr>
        <w:rPr>
          <w:rFonts w:ascii="Arial"/>
        </w:rPr>
        <w:sectPr w:rsidR="00965A44">
          <w:pgSz w:w="11910" w:h="16840"/>
          <w:pgMar w:top="1340" w:right="760" w:bottom="820" w:left="1140" w:header="0" w:footer="630" w:gutter="0"/>
          <w:cols w:space="720"/>
        </w:sectPr>
      </w:pPr>
    </w:p>
    <w:p w:rsidR="00965A44" w:rsidRDefault="00336F74">
      <w:pPr>
        <w:pStyle w:val="BodyText"/>
        <w:spacing w:before="79"/>
        <w:ind w:left="674" w:right="374"/>
        <w:jc w:val="both"/>
        <w:rPr>
          <w:rFonts w:ascii="Arial"/>
        </w:rPr>
      </w:pPr>
      <w:r>
        <w:rPr>
          <w:rFonts w:ascii="Arial"/>
        </w:rPr>
        <w:lastRenderedPageBreak/>
        <w:t>instrument or contract. In the case of an alleged breach of this Code that is not covered by a University policy document, enterprise agreement, industrial instrument or contract, the University will apply the principles of natural justice when investigating such a complaint. If an allegation is found to be proven, in serious cases staff may have their employment and/or affiliation terminated.</w:t>
      </w:r>
    </w:p>
    <w:p w:rsidR="00965A44" w:rsidRDefault="00336F74">
      <w:pPr>
        <w:pStyle w:val="BodyText"/>
        <w:spacing w:before="119"/>
        <w:ind w:left="674"/>
        <w:rPr>
          <w:rFonts w:ascii="Arial"/>
        </w:rPr>
      </w:pPr>
      <w:r>
        <w:rPr>
          <w:rFonts w:ascii="Arial"/>
          <w:u w:val="single"/>
        </w:rPr>
        <w:t>Related documents:</w:t>
      </w:r>
    </w:p>
    <w:p w:rsidR="00965A44" w:rsidRDefault="009C0111">
      <w:pPr>
        <w:pStyle w:val="BodyText"/>
        <w:spacing w:before="121" w:line="242" w:lineRule="auto"/>
        <w:ind w:left="674" w:right="4391"/>
        <w:rPr>
          <w:rFonts w:ascii="Arial"/>
        </w:rPr>
      </w:pPr>
      <w:hyperlink r:id="rId108">
        <w:r w:rsidR="00336F74">
          <w:rPr>
            <w:rFonts w:ascii="Arial"/>
            <w:color w:val="365F91"/>
            <w:u w:val="single" w:color="365F91"/>
          </w:rPr>
          <w:t>Griffith University Academic Staff Enterprise Agreement</w:t>
        </w:r>
      </w:hyperlink>
      <w:r w:rsidR="00336F74">
        <w:rPr>
          <w:rFonts w:ascii="Arial"/>
          <w:color w:val="365F91"/>
        </w:rPr>
        <w:t xml:space="preserve"> </w:t>
      </w:r>
      <w:hyperlink r:id="rId109">
        <w:r w:rsidR="00336F74">
          <w:rPr>
            <w:rFonts w:ascii="Arial"/>
            <w:color w:val="365F91"/>
            <w:u w:val="single" w:color="365F91"/>
          </w:rPr>
          <w:t>Griffith University General Staff Enterprise Agreement</w:t>
        </w:r>
      </w:hyperlink>
    </w:p>
    <w:p w:rsidR="00965A44" w:rsidRDefault="009C0111">
      <w:pPr>
        <w:pStyle w:val="BodyText"/>
        <w:spacing w:before="1"/>
        <w:ind w:left="0"/>
        <w:rPr>
          <w:rFonts w:ascii="Arial"/>
          <w:sz w:val="13"/>
        </w:rPr>
      </w:pPr>
      <w:r>
        <w:pict>
          <v:line id="_x0000_s2152" style="position:absolute;z-index:-251656192;mso-wrap-distance-left:0;mso-wrap-distance-right:0;mso-position-horizontal-relative:page" from="62.4pt,10pt" to="538.7pt,10pt" strokecolor="#d7d7d7" strokeweight="1pt">
            <w10:wrap type="topAndBottom" anchorx="page"/>
          </v:line>
        </w:pict>
      </w:r>
    </w:p>
    <w:p w:rsidR="00965A44" w:rsidRDefault="00965A44">
      <w:pPr>
        <w:pStyle w:val="BodyText"/>
        <w:spacing w:before="2"/>
        <w:ind w:left="0"/>
        <w:rPr>
          <w:rFonts w:ascii="Arial"/>
          <w:sz w:val="11"/>
        </w:rPr>
      </w:pPr>
    </w:p>
    <w:p w:rsidR="00965A44" w:rsidRDefault="00336F74">
      <w:pPr>
        <w:pStyle w:val="Heading3"/>
        <w:numPr>
          <w:ilvl w:val="0"/>
          <w:numId w:val="141"/>
        </w:numPr>
        <w:tabs>
          <w:tab w:val="left" w:pos="674"/>
          <w:tab w:val="left" w:pos="675"/>
        </w:tabs>
        <w:ind w:hanging="566"/>
      </w:pPr>
      <w:bookmarkStart w:id="20" w:name="7._Limit_on_Confidentiality"/>
      <w:bookmarkStart w:id="21" w:name="_bookmark6"/>
      <w:bookmarkEnd w:id="20"/>
      <w:bookmarkEnd w:id="21"/>
      <w:r>
        <w:t>Limit on</w:t>
      </w:r>
      <w:r>
        <w:rPr>
          <w:spacing w:val="-1"/>
        </w:rPr>
        <w:t xml:space="preserve"> </w:t>
      </w:r>
      <w:r>
        <w:t>Confidentiality</w:t>
      </w:r>
    </w:p>
    <w:p w:rsidR="00965A44" w:rsidRDefault="00336F74">
      <w:pPr>
        <w:pStyle w:val="BodyText"/>
        <w:spacing w:before="163"/>
        <w:ind w:left="674" w:right="370"/>
        <w:jc w:val="both"/>
        <w:rPr>
          <w:rFonts w:ascii="Arial" w:hAnsi="Arial"/>
        </w:rPr>
      </w:pPr>
      <w:r>
        <w:rPr>
          <w:rFonts w:ascii="Arial" w:hAnsi="Arial"/>
        </w:rPr>
        <w:t>Any confidentiality regarding conduct arising under this Code is limited by the University’s obligations under law to disclose certain conduct to relevant authorities. For example, the University has an obligation to report alleged corrupt conduct to the Crime and Corruption Commission and there are also mandatory external reporting requirements for certain professions. Alleged breaches of criminal law will be reported to the Police.</w:t>
      </w:r>
    </w:p>
    <w:p w:rsidR="00965A44" w:rsidRDefault="00965A44">
      <w:pPr>
        <w:jc w:val="both"/>
        <w:rPr>
          <w:rFonts w:ascii="Arial" w:hAnsi="Arial"/>
        </w:rPr>
        <w:sectPr w:rsidR="00965A44">
          <w:pgSz w:w="11910" w:h="16840"/>
          <w:pgMar w:top="1340" w:right="760" w:bottom="820" w:left="1140" w:header="0" w:footer="630" w:gutter="0"/>
          <w:cols w:space="720"/>
        </w:sectPr>
      </w:pPr>
    </w:p>
    <w:p w:rsidR="00965A44" w:rsidRDefault="00336F74">
      <w:pPr>
        <w:pStyle w:val="BodyText"/>
        <w:ind w:left="3597"/>
        <w:rPr>
          <w:rFonts w:ascii="Arial"/>
        </w:rPr>
      </w:pPr>
      <w:r>
        <w:rPr>
          <w:rFonts w:ascii="Arial"/>
          <w:noProof/>
          <w:lang w:val="en-AU" w:eastAsia="en-AU"/>
        </w:rPr>
        <w:lastRenderedPageBreak/>
        <w:drawing>
          <wp:inline distT="0" distB="0" distL="0" distR="0">
            <wp:extent cx="1898903" cy="5120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0" cstate="print"/>
                    <a:stretch>
                      <a:fillRect/>
                    </a:stretch>
                  </pic:blipFill>
                  <pic:spPr>
                    <a:xfrm>
                      <a:off x="0" y="0"/>
                      <a:ext cx="1898903" cy="512064"/>
                    </a:xfrm>
                    <a:prstGeom prst="rect">
                      <a:avLst/>
                    </a:prstGeom>
                  </pic:spPr>
                </pic:pic>
              </a:graphicData>
            </a:graphic>
          </wp:inline>
        </w:drawing>
      </w:r>
    </w:p>
    <w:p w:rsidR="00965A44" w:rsidRDefault="00965A44">
      <w:pPr>
        <w:pStyle w:val="BodyText"/>
        <w:ind w:left="0"/>
        <w:rPr>
          <w:rFonts w:ascii="Arial"/>
        </w:rPr>
      </w:pPr>
    </w:p>
    <w:p w:rsidR="00965A44" w:rsidRDefault="00965A44">
      <w:pPr>
        <w:pStyle w:val="BodyText"/>
        <w:spacing w:before="3"/>
        <w:ind w:left="0"/>
        <w:rPr>
          <w:rFonts w:ascii="Arial"/>
          <w:sz w:val="19"/>
        </w:rPr>
      </w:pPr>
    </w:p>
    <w:p w:rsidR="00965A44" w:rsidRDefault="009C0111">
      <w:pPr>
        <w:pStyle w:val="BodyText"/>
        <w:spacing w:line="33" w:lineRule="exact"/>
        <w:ind w:left="-43"/>
        <w:rPr>
          <w:rFonts w:ascii="Arial"/>
          <w:sz w:val="3"/>
        </w:rPr>
      </w:pPr>
      <w:r>
        <w:rPr>
          <w:rFonts w:ascii="Arial"/>
          <w:sz w:val="3"/>
        </w:rPr>
      </w:r>
      <w:r>
        <w:rPr>
          <w:rFonts w:ascii="Arial"/>
          <w:sz w:val="3"/>
        </w:rPr>
        <w:pict>
          <v:group id="_x0000_s2144" style="width:496.25pt;height:1.65pt;mso-position-horizontal-relative:char;mso-position-vertical-relative:line" coordsize="9925,33">
            <v:line id="_x0000_s2151" style="position:absolute" from="0,16" to="9924,16" strokecolor="gray" strokeweight="1.59pt"/>
            <v:line id="_x0000_s2150" style="position:absolute" from="1,4" to="9920,4" strokecolor="#a0a0a0" strokeweight=".24pt"/>
            <v:rect id="_x0000_s2149" style="position:absolute;left:9919;top:1;width:5;height:5" fillcolor="#a0a0a0" stroked="f"/>
            <v:rect id="_x0000_s2148" style="position:absolute;top:6;width:5;height:22" fillcolor="#a0a0a0" stroked="f"/>
            <v:rect id="_x0000_s2147" style="position:absolute;left:9919;top:6;width:5;height:22" fillcolor="#e2e2e2" stroked="f"/>
            <v:line id="_x0000_s2146" style="position:absolute" from="1,30" to="9920,30" strokecolor="#e2e2e2" strokeweight=".24pt"/>
            <v:rect id="_x0000_s2145" style="position:absolute;left:9919;top:27;width:5;height:5" fillcolor="#e2e2e2" stroked="f"/>
            <w10:wrap type="none"/>
            <w10:anchorlock/>
          </v:group>
        </w:pict>
      </w:r>
    </w:p>
    <w:p w:rsidR="00965A44" w:rsidRPr="005247E4" w:rsidRDefault="009C0111" w:rsidP="005247E4">
      <w:pPr>
        <w:spacing w:before="45"/>
        <w:ind w:left="4058" w:right="1095" w:hanging="2285"/>
        <w:rPr>
          <w:rFonts w:ascii="Arial" w:hAnsi="Arial" w:cs="Arial"/>
          <w:b/>
          <w:w w:val="115"/>
          <w:sz w:val="36"/>
        </w:rPr>
      </w:pPr>
      <w:r>
        <w:rPr>
          <w:rFonts w:ascii="Arial" w:hAnsi="Arial" w:cs="Arial"/>
          <w:b/>
        </w:rPr>
        <w:pict>
          <v:line id="_x0000_s2143" style="position:absolute;left:0;text-align:left;z-index:-251655168;mso-wrap-distance-left:0;mso-wrap-distance-right:0;mso-position-horizontal-relative:page" from="82.55pt,48.35pt" to="540.1pt,48.35pt" strokecolor="#4f80bc" strokeweight=".96pt">
            <w10:wrap type="topAndBottom" anchorx="page"/>
          </v:line>
        </w:pict>
      </w:r>
      <w:bookmarkStart w:id="22" w:name="Griffith_University_Attach_B_Academic_St"/>
      <w:bookmarkEnd w:id="22"/>
      <w:r w:rsidR="005247E4">
        <w:rPr>
          <w:rFonts w:ascii="Arial" w:hAnsi="Arial" w:cs="Arial"/>
          <w:b/>
          <w:w w:val="115"/>
          <w:sz w:val="36"/>
        </w:rPr>
        <w:t>A</w:t>
      </w:r>
      <w:r w:rsidR="005247E4" w:rsidRPr="005247E4">
        <w:rPr>
          <w:rFonts w:ascii="Arial" w:hAnsi="Arial" w:cs="Arial"/>
          <w:b/>
          <w:w w:val="115"/>
          <w:sz w:val="32"/>
        </w:rPr>
        <w:t xml:space="preserve">cademic Staff Enterprise </w:t>
      </w:r>
      <w:r w:rsidR="00336F74" w:rsidRPr="005247E4">
        <w:rPr>
          <w:rFonts w:ascii="Arial" w:hAnsi="Arial" w:cs="Arial"/>
          <w:b/>
          <w:w w:val="115"/>
          <w:sz w:val="32"/>
        </w:rPr>
        <w:t>Agreement 2017 – 2021</w:t>
      </w:r>
    </w:p>
    <w:p w:rsidR="00965A44" w:rsidRDefault="00965A44">
      <w:pPr>
        <w:pStyle w:val="BodyText"/>
        <w:spacing w:before="7"/>
        <w:ind w:left="0"/>
        <w:rPr>
          <w:sz w:val="15"/>
        </w:rPr>
      </w:pPr>
    </w:p>
    <w:p w:rsidR="00965A44" w:rsidRPr="005F651D" w:rsidRDefault="00336F74">
      <w:pPr>
        <w:pStyle w:val="Heading4"/>
        <w:spacing w:before="90"/>
        <w:rPr>
          <w:rFonts w:asciiTheme="minorHAnsi" w:hAnsiTheme="minorHAnsi" w:cstheme="minorHAnsi"/>
          <w:b/>
        </w:rPr>
      </w:pPr>
      <w:r w:rsidRPr="005F651D">
        <w:rPr>
          <w:rFonts w:asciiTheme="minorHAnsi" w:hAnsiTheme="minorHAnsi" w:cstheme="minorHAnsi"/>
          <w:b/>
          <w:w w:val="105"/>
        </w:rPr>
        <w:t>PART 1 – OPERATION OF AGREEMENT</w:t>
      </w:r>
    </w:p>
    <w:p w:rsidR="00965A44" w:rsidRPr="005F651D" w:rsidRDefault="00336F74">
      <w:pPr>
        <w:pStyle w:val="ListParagraph"/>
        <w:numPr>
          <w:ilvl w:val="0"/>
          <w:numId w:val="138"/>
        </w:numPr>
        <w:tabs>
          <w:tab w:val="left" w:pos="1107"/>
          <w:tab w:val="left" w:pos="1108"/>
        </w:tabs>
        <w:spacing w:before="119"/>
        <w:ind w:hanging="567"/>
        <w:jc w:val="left"/>
        <w:rPr>
          <w:rFonts w:asciiTheme="minorHAnsi" w:hAnsiTheme="minorHAnsi" w:cstheme="minorHAnsi"/>
          <w:b/>
          <w:sz w:val="20"/>
        </w:rPr>
      </w:pPr>
      <w:r w:rsidRPr="005F651D">
        <w:rPr>
          <w:rFonts w:asciiTheme="minorHAnsi" w:hAnsiTheme="minorHAnsi" w:cstheme="minorHAnsi"/>
          <w:b/>
          <w:sz w:val="20"/>
        </w:rPr>
        <w:t>AGREEMENT</w:t>
      </w:r>
      <w:r w:rsidRPr="005F651D">
        <w:rPr>
          <w:rFonts w:asciiTheme="minorHAnsi" w:hAnsiTheme="minorHAnsi" w:cstheme="minorHAnsi"/>
          <w:b/>
          <w:spacing w:val="7"/>
          <w:sz w:val="20"/>
        </w:rPr>
        <w:t xml:space="preserve"> </w:t>
      </w:r>
      <w:r w:rsidRPr="005F651D">
        <w:rPr>
          <w:rFonts w:asciiTheme="minorHAnsi" w:hAnsiTheme="minorHAnsi" w:cstheme="minorHAnsi"/>
          <w:b/>
          <w:sz w:val="20"/>
        </w:rPr>
        <w:t>TITLE</w:t>
      </w:r>
    </w:p>
    <w:p w:rsidR="00965A44" w:rsidRPr="00B14D26" w:rsidRDefault="00336F74">
      <w:pPr>
        <w:pStyle w:val="BodyText"/>
        <w:spacing w:before="123"/>
        <w:ind w:left="1106" w:right="340"/>
        <w:rPr>
          <w:rFonts w:asciiTheme="minorHAnsi" w:hAnsiTheme="minorHAnsi" w:cstheme="minorHAnsi"/>
        </w:rPr>
      </w:pPr>
      <w:r w:rsidRPr="00B14D26">
        <w:rPr>
          <w:rFonts w:asciiTheme="minorHAnsi" w:hAnsiTheme="minorHAnsi" w:cstheme="minorHAnsi"/>
          <w:w w:val="105"/>
        </w:rPr>
        <w:t>This Agreement will be known as Griffith University Academic Staff Enterprise Agreement 2017- 2021.</w:t>
      </w:r>
    </w:p>
    <w:p w:rsidR="00965A44" w:rsidRPr="005F651D" w:rsidRDefault="00336F74">
      <w:pPr>
        <w:pStyle w:val="ListParagraph"/>
        <w:numPr>
          <w:ilvl w:val="0"/>
          <w:numId w:val="138"/>
        </w:numPr>
        <w:tabs>
          <w:tab w:val="left" w:pos="1107"/>
          <w:tab w:val="left" w:pos="1108"/>
        </w:tabs>
        <w:spacing w:before="118"/>
        <w:ind w:hanging="567"/>
        <w:jc w:val="left"/>
        <w:rPr>
          <w:rFonts w:asciiTheme="minorHAnsi" w:hAnsiTheme="minorHAnsi" w:cstheme="minorHAnsi"/>
          <w:b/>
          <w:sz w:val="19"/>
          <w:szCs w:val="19"/>
        </w:rPr>
      </w:pPr>
      <w:r w:rsidRPr="005F651D">
        <w:rPr>
          <w:rFonts w:asciiTheme="minorHAnsi" w:hAnsiTheme="minorHAnsi" w:cstheme="minorHAnsi"/>
          <w:b/>
          <w:w w:val="105"/>
          <w:sz w:val="19"/>
          <w:szCs w:val="19"/>
        </w:rPr>
        <w:t>ARRANGEMENT</w:t>
      </w:r>
    </w:p>
    <w:p w:rsidR="00965A44" w:rsidRPr="002C11F9" w:rsidRDefault="00336F74">
      <w:pPr>
        <w:pStyle w:val="BodyText"/>
        <w:spacing w:before="123"/>
        <w:ind w:left="1106"/>
        <w:rPr>
          <w:rFonts w:asciiTheme="minorHAnsi" w:hAnsiTheme="minorHAnsi" w:cstheme="minorHAnsi"/>
          <w:sz w:val="19"/>
          <w:szCs w:val="19"/>
        </w:rPr>
      </w:pPr>
      <w:r w:rsidRPr="002C11F9">
        <w:rPr>
          <w:rFonts w:asciiTheme="minorHAnsi" w:hAnsiTheme="minorHAnsi" w:cstheme="minorHAnsi"/>
          <w:w w:val="110"/>
          <w:sz w:val="19"/>
          <w:szCs w:val="19"/>
        </w:rPr>
        <w:t>This Agreement is arrangement as follows:</w:t>
      </w:r>
    </w:p>
    <w:p w:rsidR="00965A44" w:rsidRPr="002C11F9" w:rsidRDefault="00965A44">
      <w:pPr>
        <w:pStyle w:val="BodyText"/>
        <w:spacing w:before="2" w:after="1"/>
        <w:ind w:left="0"/>
        <w:rPr>
          <w:rFonts w:asciiTheme="minorHAnsi" w:hAnsiTheme="minorHAnsi" w:cstheme="minorHAnsi"/>
          <w:sz w:val="19"/>
          <w:szCs w:val="19"/>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7174"/>
        <w:gridCol w:w="737"/>
      </w:tblGrid>
      <w:tr w:rsidR="00965A44" w:rsidRPr="002C11F9">
        <w:trPr>
          <w:trHeight w:val="230"/>
        </w:trPr>
        <w:tc>
          <w:tcPr>
            <w:tcW w:w="874" w:type="dxa"/>
          </w:tcPr>
          <w:p w:rsidR="00965A44" w:rsidRPr="002C11F9" w:rsidRDefault="00336F74">
            <w:pPr>
              <w:pStyle w:val="TableParagraph"/>
              <w:spacing w:line="204" w:lineRule="exact"/>
              <w:ind w:left="120" w:right="115"/>
              <w:jc w:val="center"/>
              <w:rPr>
                <w:rFonts w:asciiTheme="minorHAnsi" w:hAnsiTheme="minorHAnsi" w:cstheme="minorHAnsi"/>
                <w:sz w:val="19"/>
                <w:szCs w:val="19"/>
              </w:rPr>
            </w:pPr>
            <w:r w:rsidRPr="002C11F9">
              <w:rPr>
                <w:rFonts w:asciiTheme="minorHAnsi" w:hAnsiTheme="minorHAnsi" w:cstheme="minorHAnsi"/>
                <w:w w:val="120"/>
                <w:sz w:val="19"/>
                <w:szCs w:val="19"/>
              </w:rPr>
              <w:t>Clause</w:t>
            </w:r>
          </w:p>
        </w:tc>
        <w:tc>
          <w:tcPr>
            <w:tcW w:w="7174" w:type="dxa"/>
          </w:tcPr>
          <w:p w:rsidR="00965A44" w:rsidRPr="002C11F9" w:rsidRDefault="00336F74">
            <w:pPr>
              <w:pStyle w:val="TableParagraph"/>
              <w:spacing w:line="210" w:lineRule="exact"/>
              <w:ind w:left="3004" w:right="3001"/>
              <w:jc w:val="center"/>
              <w:rPr>
                <w:rFonts w:asciiTheme="minorHAnsi" w:hAnsiTheme="minorHAnsi" w:cstheme="minorHAnsi"/>
                <w:sz w:val="19"/>
                <w:szCs w:val="19"/>
              </w:rPr>
            </w:pPr>
            <w:r w:rsidRPr="002C11F9">
              <w:rPr>
                <w:rFonts w:asciiTheme="minorHAnsi" w:hAnsiTheme="minorHAnsi" w:cstheme="minorHAnsi"/>
                <w:w w:val="115"/>
                <w:sz w:val="19"/>
                <w:szCs w:val="19"/>
              </w:rPr>
              <w:t>Clause Title</w:t>
            </w:r>
          </w:p>
        </w:tc>
        <w:tc>
          <w:tcPr>
            <w:tcW w:w="737" w:type="dxa"/>
          </w:tcPr>
          <w:p w:rsidR="00965A44" w:rsidRPr="002C11F9" w:rsidRDefault="00336F74">
            <w:pPr>
              <w:pStyle w:val="TableParagraph"/>
              <w:spacing w:line="210" w:lineRule="exact"/>
              <w:ind w:left="103" w:right="97"/>
              <w:jc w:val="center"/>
              <w:rPr>
                <w:rFonts w:asciiTheme="minorHAnsi" w:hAnsiTheme="minorHAnsi" w:cstheme="minorHAnsi"/>
                <w:sz w:val="19"/>
                <w:szCs w:val="19"/>
              </w:rPr>
            </w:pPr>
            <w:r w:rsidRPr="002C11F9">
              <w:rPr>
                <w:rFonts w:asciiTheme="minorHAnsi" w:hAnsiTheme="minorHAnsi" w:cstheme="minorHAnsi"/>
                <w:w w:val="125"/>
                <w:sz w:val="19"/>
                <w:szCs w:val="19"/>
              </w:rPr>
              <w:t>Page</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1 – OPERATION OF AGREEMENT</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Agreement title</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1</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2</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Arrangement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1</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Operation of Agreement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2</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Award Relationship and Replacement of Agreement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2</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Application of the Agreement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2</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6</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Operation of Schedules</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2</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7</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sz w:val="19"/>
                <w:szCs w:val="19"/>
              </w:rPr>
              <w:t>Availability of Agreement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3</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8</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No Further Claims</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3</w:t>
            </w:r>
          </w:p>
        </w:tc>
      </w:tr>
      <w:tr w:rsidR="00965A44" w:rsidRPr="002C11F9">
        <w:trPr>
          <w:trHeight w:val="230"/>
        </w:trPr>
        <w:tc>
          <w:tcPr>
            <w:tcW w:w="874"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9</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Consultation on Policy Change</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3</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10</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sz w:val="19"/>
                <w:szCs w:val="19"/>
              </w:rPr>
              <w:t>Definitions</w:t>
            </w:r>
          </w:p>
        </w:tc>
        <w:tc>
          <w:tcPr>
            <w:tcW w:w="737" w:type="dxa"/>
          </w:tcPr>
          <w:p w:rsidR="00965A44" w:rsidRPr="002C11F9" w:rsidRDefault="00336F74">
            <w:pPr>
              <w:pStyle w:val="TableParagraph"/>
              <w:spacing w:line="210" w:lineRule="exact"/>
              <w:ind w:left="6"/>
              <w:jc w:val="center"/>
              <w:rPr>
                <w:rFonts w:asciiTheme="minorHAnsi" w:hAnsiTheme="minorHAnsi" w:cstheme="minorHAnsi"/>
                <w:sz w:val="19"/>
                <w:szCs w:val="19"/>
              </w:rPr>
            </w:pPr>
            <w:r w:rsidRPr="002C11F9">
              <w:rPr>
                <w:rFonts w:asciiTheme="minorHAnsi" w:hAnsiTheme="minorHAnsi" w:cstheme="minorHAnsi"/>
                <w:w w:val="110"/>
                <w:sz w:val="19"/>
                <w:szCs w:val="19"/>
              </w:rPr>
              <w:t>3</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sz w:val="19"/>
                <w:szCs w:val="19"/>
              </w:rPr>
              <w:t>Flexibility</w:t>
            </w:r>
          </w:p>
        </w:tc>
        <w:tc>
          <w:tcPr>
            <w:tcW w:w="737" w:type="dxa"/>
          </w:tcPr>
          <w:p w:rsidR="00965A44" w:rsidRPr="002C11F9" w:rsidRDefault="00336F74">
            <w:pPr>
              <w:pStyle w:val="TableParagraph"/>
              <w:spacing w:line="210" w:lineRule="exact"/>
              <w:ind w:left="4"/>
              <w:jc w:val="center"/>
              <w:rPr>
                <w:rFonts w:asciiTheme="minorHAnsi" w:hAnsiTheme="minorHAnsi" w:cstheme="minorHAnsi"/>
                <w:sz w:val="19"/>
                <w:szCs w:val="19"/>
              </w:rPr>
            </w:pPr>
            <w:r w:rsidRPr="002C11F9">
              <w:rPr>
                <w:rFonts w:asciiTheme="minorHAnsi" w:hAnsiTheme="minorHAnsi" w:cstheme="minorHAnsi"/>
                <w:w w:val="110"/>
                <w:sz w:val="19"/>
                <w:szCs w:val="19"/>
              </w:rPr>
              <w:t>5</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2 – EMPLOYMENT RELATIONSHIP AND RELATED MATTERS</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12</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Types of Appointment</w:t>
            </w:r>
          </w:p>
        </w:tc>
        <w:tc>
          <w:tcPr>
            <w:tcW w:w="737" w:type="dxa"/>
          </w:tcPr>
          <w:p w:rsidR="00965A44" w:rsidRPr="002C11F9" w:rsidRDefault="00336F74">
            <w:pPr>
              <w:pStyle w:val="TableParagraph"/>
              <w:spacing w:line="210" w:lineRule="exact"/>
              <w:ind w:left="5"/>
              <w:jc w:val="center"/>
              <w:rPr>
                <w:rFonts w:asciiTheme="minorHAnsi" w:hAnsiTheme="minorHAnsi" w:cstheme="minorHAnsi"/>
                <w:sz w:val="19"/>
                <w:szCs w:val="19"/>
              </w:rPr>
            </w:pPr>
            <w:r w:rsidRPr="002C11F9">
              <w:rPr>
                <w:rFonts w:asciiTheme="minorHAnsi" w:hAnsiTheme="minorHAnsi" w:cstheme="minorHAnsi"/>
                <w:w w:val="110"/>
                <w:sz w:val="19"/>
                <w:szCs w:val="19"/>
              </w:rPr>
              <w:t>6</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Modes of Employment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12</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Academic Work and Allocation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13</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Dispute Avoidance and Settlement Procedures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19</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16</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Consultative Mechanisms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20</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17</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Aboriginal and Torres Strait Islander, First Peoples Employment Strategy</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20</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3 – SALARIES AND RELATED MATTERS</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18</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Salaries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20</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19</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Payment of Salaries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21</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20</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sz w:val="19"/>
                <w:szCs w:val="19"/>
              </w:rPr>
              <w:t>Clinical Loading</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21</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Superannuation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22</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4 – LEAVE ENTITLEMENTS</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22</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2020 Student Cohort Leave Provision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22</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Public Holidays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22</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Recreation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22</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Sick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24</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26</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Long Service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24</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27</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Family, Cultural Obligations, Domestic &amp; Other Special Circumstances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26</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28</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Parental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27</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29</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Leave Without Salary</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30</w:t>
            </w:r>
          </w:p>
        </w:tc>
      </w:tr>
      <w:tr w:rsidR="00965A44" w:rsidRPr="002C11F9">
        <w:trPr>
          <w:trHeight w:val="230"/>
        </w:trPr>
        <w:tc>
          <w:tcPr>
            <w:tcW w:w="874" w:type="dxa"/>
          </w:tcPr>
          <w:p w:rsidR="00965A44" w:rsidRPr="002C11F9" w:rsidRDefault="00336F74">
            <w:pPr>
              <w:pStyle w:val="TableParagraph"/>
              <w:spacing w:line="210" w:lineRule="exact"/>
              <w:ind w:left="118" w:right="115"/>
              <w:jc w:val="center"/>
              <w:rPr>
                <w:rFonts w:asciiTheme="minorHAnsi" w:hAnsiTheme="minorHAnsi" w:cstheme="minorHAnsi"/>
                <w:sz w:val="19"/>
                <w:szCs w:val="19"/>
              </w:rPr>
            </w:pPr>
            <w:r w:rsidRPr="002C11F9">
              <w:rPr>
                <w:rFonts w:asciiTheme="minorHAnsi" w:hAnsiTheme="minorHAnsi" w:cstheme="minorHAnsi"/>
                <w:w w:val="110"/>
                <w:sz w:val="19"/>
                <w:szCs w:val="19"/>
              </w:rPr>
              <w:t>30</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Other Leave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30</w:t>
            </w:r>
          </w:p>
        </w:tc>
      </w:tr>
    </w:tbl>
    <w:p w:rsidR="00965A44" w:rsidRDefault="00965A44">
      <w:pPr>
        <w:spacing w:line="210" w:lineRule="exact"/>
        <w:jc w:val="center"/>
        <w:rPr>
          <w:sz w:val="20"/>
        </w:rPr>
        <w:sectPr w:rsidR="00965A44">
          <w:footerReference w:type="default" r:id="rId111"/>
          <w:pgSz w:w="11910" w:h="16840"/>
          <w:pgMar w:top="440" w:right="760" w:bottom="1160" w:left="1140" w:header="0" w:footer="963" w:gutter="0"/>
          <w:pgNumType w:start="1"/>
          <w:cols w:space="720"/>
        </w:sect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7174"/>
        <w:gridCol w:w="737"/>
      </w:tblGrid>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lastRenderedPageBreak/>
              <w:t>PART 5 – PERFORMANCE REVIEWS AND DISCIPLINARY PROCEDURES</w:t>
            </w:r>
          </w:p>
        </w:tc>
      </w:tr>
      <w:tr w:rsidR="00965A44" w:rsidRPr="002C11F9">
        <w:trPr>
          <w:trHeight w:val="229"/>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Probation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31</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32</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Academic Staff Review</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34</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Unsatisfactory Performance Management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34</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6 – CESSATION OF EMPLOYMENT</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Termination of Employment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37</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Resignation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37</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36</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Absence from Duty</w:t>
            </w:r>
          </w:p>
        </w:tc>
        <w:tc>
          <w:tcPr>
            <w:tcW w:w="737" w:type="dxa"/>
          </w:tcPr>
          <w:p w:rsidR="00965A44" w:rsidRPr="002C11F9" w:rsidRDefault="00336F74">
            <w:pPr>
              <w:pStyle w:val="TableParagraph"/>
              <w:spacing w:line="210" w:lineRule="exact"/>
              <w:ind w:left="103" w:right="97"/>
              <w:jc w:val="center"/>
              <w:rPr>
                <w:rFonts w:asciiTheme="minorHAnsi" w:hAnsiTheme="minorHAnsi" w:cstheme="minorHAnsi"/>
                <w:sz w:val="19"/>
                <w:szCs w:val="19"/>
              </w:rPr>
            </w:pPr>
            <w:r w:rsidRPr="002C11F9">
              <w:rPr>
                <w:rFonts w:asciiTheme="minorHAnsi" w:hAnsiTheme="minorHAnsi" w:cstheme="minorHAnsi"/>
                <w:w w:val="110"/>
                <w:sz w:val="19"/>
                <w:szCs w:val="19"/>
              </w:rPr>
              <w:t>37</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37</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Job Security</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37</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38</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5"/>
                <w:sz w:val="19"/>
                <w:szCs w:val="19"/>
              </w:rPr>
              <w:t>Change Management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38</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39</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Redundancy and Redeployment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39</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PART 7 – DISCIPLINARY AND OTHER MATTERS</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40</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Dealing with Misconduct or Serious Misconduct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42</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sz w:val="19"/>
                <w:szCs w:val="19"/>
              </w:rPr>
              <w:t>Managing Ill Health</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44</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Promotion</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45</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Workplace Bullying</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47</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Working Overseas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48</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45</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Union Recognition, Role &amp; Resources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48</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46</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Individual Grievance Resolution Procedure</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49</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47</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Intellectual and Academic Freedom</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49</w:t>
            </w:r>
          </w:p>
        </w:tc>
      </w:tr>
      <w:tr w:rsidR="00965A44" w:rsidRPr="002C11F9">
        <w:trPr>
          <w:trHeight w:val="230"/>
        </w:trPr>
        <w:tc>
          <w:tcPr>
            <w:tcW w:w="874" w:type="dxa"/>
          </w:tcPr>
          <w:p w:rsidR="00965A44" w:rsidRPr="002C11F9" w:rsidRDefault="00336F74">
            <w:pPr>
              <w:pStyle w:val="TableParagraph"/>
              <w:spacing w:line="210" w:lineRule="exact"/>
              <w:ind w:left="323"/>
              <w:rPr>
                <w:rFonts w:asciiTheme="minorHAnsi" w:hAnsiTheme="minorHAnsi" w:cstheme="minorHAnsi"/>
                <w:sz w:val="19"/>
                <w:szCs w:val="19"/>
              </w:rPr>
            </w:pPr>
            <w:r w:rsidRPr="002C11F9">
              <w:rPr>
                <w:rFonts w:asciiTheme="minorHAnsi" w:hAnsiTheme="minorHAnsi" w:cstheme="minorHAnsi"/>
                <w:w w:val="110"/>
                <w:sz w:val="19"/>
                <w:szCs w:val="19"/>
              </w:rPr>
              <w:t>48</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Signatories to the Agreement</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50</w:t>
            </w:r>
          </w:p>
        </w:tc>
      </w:tr>
      <w:tr w:rsidR="00965A44" w:rsidRPr="002C11F9">
        <w:trPr>
          <w:trHeight w:val="230"/>
        </w:trPr>
        <w:tc>
          <w:tcPr>
            <w:tcW w:w="8785" w:type="dxa"/>
            <w:gridSpan w:val="3"/>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w w:val="105"/>
                <w:sz w:val="19"/>
                <w:szCs w:val="19"/>
              </w:rPr>
              <w:t>SCHEDULES TO THE AGREEMENT</w:t>
            </w:r>
          </w:p>
        </w:tc>
      </w:tr>
      <w:tr w:rsidR="00965A44" w:rsidRPr="002C11F9">
        <w:trPr>
          <w:trHeight w:val="230"/>
        </w:trPr>
        <w:tc>
          <w:tcPr>
            <w:tcW w:w="874" w:type="dxa"/>
          </w:tcPr>
          <w:p w:rsidR="00965A44" w:rsidRPr="002C11F9" w:rsidRDefault="00336F74">
            <w:pPr>
              <w:pStyle w:val="TableParagraph"/>
              <w:spacing w:line="210" w:lineRule="exact"/>
              <w:ind w:left="379"/>
              <w:rPr>
                <w:rFonts w:asciiTheme="minorHAnsi" w:hAnsiTheme="minorHAnsi" w:cstheme="minorHAnsi"/>
                <w:sz w:val="19"/>
                <w:szCs w:val="19"/>
              </w:rPr>
            </w:pPr>
            <w:r w:rsidRPr="002C11F9">
              <w:rPr>
                <w:rFonts w:asciiTheme="minorHAnsi" w:hAnsiTheme="minorHAnsi" w:cstheme="minorHAnsi"/>
                <w:w w:val="110"/>
                <w:sz w:val="19"/>
                <w:szCs w:val="19"/>
              </w:rPr>
              <w:t>1</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Position classification Standards (PCSs) for Academic Staff</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51</w:t>
            </w:r>
          </w:p>
        </w:tc>
      </w:tr>
      <w:tr w:rsidR="00965A44" w:rsidRPr="002C11F9">
        <w:trPr>
          <w:trHeight w:val="230"/>
        </w:trPr>
        <w:tc>
          <w:tcPr>
            <w:tcW w:w="874" w:type="dxa"/>
          </w:tcPr>
          <w:p w:rsidR="00965A44" w:rsidRPr="002C11F9" w:rsidRDefault="00336F74">
            <w:pPr>
              <w:pStyle w:val="TableParagraph"/>
              <w:spacing w:line="210" w:lineRule="exact"/>
              <w:ind w:left="379"/>
              <w:rPr>
                <w:rFonts w:asciiTheme="minorHAnsi" w:hAnsiTheme="minorHAnsi" w:cstheme="minorHAnsi"/>
                <w:sz w:val="19"/>
                <w:szCs w:val="19"/>
              </w:rPr>
            </w:pPr>
            <w:r w:rsidRPr="002C11F9">
              <w:rPr>
                <w:rFonts w:asciiTheme="minorHAnsi" w:hAnsiTheme="minorHAnsi" w:cstheme="minorHAnsi"/>
                <w:w w:val="110"/>
                <w:sz w:val="19"/>
                <w:szCs w:val="19"/>
              </w:rPr>
              <w:t>2</w:t>
            </w:r>
          </w:p>
        </w:tc>
        <w:tc>
          <w:tcPr>
            <w:tcW w:w="7174" w:type="dxa"/>
          </w:tcPr>
          <w:p w:rsidR="00965A44" w:rsidRPr="002C11F9" w:rsidRDefault="00336F74">
            <w:pPr>
              <w:pStyle w:val="TableParagraph"/>
              <w:spacing w:line="207" w:lineRule="exact"/>
              <w:rPr>
                <w:rFonts w:asciiTheme="minorHAnsi" w:hAnsiTheme="minorHAnsi" w:cstheme="minorHAnsi"/>
                <w:sz w:val="19"/>
                <w:szCs w:val="19"/>
              </w:rPr>
            </w:pPr>
            <w:r w:rsidRPr="002C11F9">
              <w:rPr>
                <w:rFonts w:asciiTheme="minorHAnsi" w:hAnsiTheme="minorHAnsi" w:cstheme="minorHAnsi"/>
                <w:color w:val="0070BF"/>
                <w:w w:val="105"/>
                <w:sz w:val="19"/>
                <w:szCs w:val="19"/>
              </w:rPr>
              <w:t>Minimum Standards for Academic Levels (MSALs) for Academic Research Staff</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55</w:t>
            </w:r>
          </w:p>
        </w:tc>
      </w:tr>
      <w:tr w:rsidR="00965A44" w:rsidRPr="002C11F9">
        <w:trPr>
          <w:trHeight w:val="230"/>
        </w:trPr>
        <w:tc>
          <w:tcPr>
            <w:tcW w:w="874" w:type="dxa"/>
          </w:tcPr>
          <w:p w:rsidR="00965A44" w:rsidRPr="002C11F9" w:rsidRDefault="00336F74">
            <w:pPr>
              <w:pStyle w:val="TableParagraph"/>
              <w:spacing w:line="210" w:lineRule="exact"/>
              <w:ind w:left="379"/>
              <w:rPr>
                <w:rFonts w:asciiTheme="minorHAnsi" w:hAnsiTheme="minorHAnsi" w:cstheme="minorHAnsi"/>
                <w:sz w:val="19"/>
                <w:szCs w:val="19"/>
              </w:rPr>
            </w:pPr>
            <w:r w:rsidRPr="002C11F9">
              <w:rPr>
                <w:rFonts w:asciiTheme="minorHAnsi" w:hAnsiTheme="minorHAnsi" w:cstheme="minorHAnsi"/>
                <w:w w:val="110"/>
                <w:sz w:val="19"/>
                <w:szCs w:val="19"/>
              </w:rPr>
              <w:t>3</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Academic Salary Rates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56</w:t>
            </w:r>
          </w:p>
        </w:tc>
      </w:tr>
      <w:tr w:rsidR="00965A44" w:rsidRPr="002C11F9">
        <w:trPr>
          <w:trHeight w:val="229"/>
        </w:trPr>
        <w:tc>
          <w:tcPr>
            <w:tcW w:w="874" w:type="dxa"/>
          </w:tcPr>
          <w:p w:rsidR="00965A44" w:rsidRPr="002C11F9" w:rsidRDefault="00336F74">
            <w:pPr>
              <w:pStyle w:val="TableParagraph"/>
              <w:spacing w:line="210" w:lineRule="exact"/>
              <w:ind w:left="379"/>
              <w:rPr>
                <w:rFonts w:asciiTheme="minorHAnsi" w:hAnsiTheme="minorHAnsi" w:cstheme="minorHAnsi"/>
                <w:sz w:val="19"/>
                <w:szCs w:val="19"/>
              </w:rPr>
            </w:pPr>
            <w:r w:rsidRPr="002C11F9">
              <w:rPr>
                <w:rFonts w:asciiTheme="minorHAnsi" w:hAnsiTheme="minorHAnsi" w:cstheme="minorHAnsi"/>
                <w:w w:val="110"/>
                <w:sz w:val="19"/>
                <w:szCs w:val="19"/>
              </w:rPr>
              <w:t>4</w:t>
            </w:r>
          </w:p>
        </w:tc>
        <w:tc>
          <w:tcPr>
            <w:tcW w:w="7174" w:type="dxa"/>
          </w:tcPr>
          <w:p w:rsidR="00965A44" w:rsidRPr="002C11F9" w:rsidRDefault="00336F74">
            <w:pPr>
              <w:pStyle w:val="TableParagraph"/>
              <w:spacing w:line="210" w:lineRule="exact"/>
              <w:rPr>
                <w:rFonts w:asciiTheme="minorHAnsi" w:hAnsiTheme="minorHAnsi" w:cstheme="minorHAnsi"/>
                <w:sz w:val="19"/>
                <w:szCs w:val="19"/>
              </w:rPr>
            </w:pPr>
            <w:r w:rsidRPr="002C11F9">
              <w:rPr>
                <w:rFonts w:asciiTheme="minorHAnsi" w:hAnsiTheme="minorHAnsi" w:cstheme="minorHAnsi"/>
                <w:color w:val="0070BF"/>
                <w:w w:val="110"/>
                <w:sz w:val="19"/>
                <w:szCs w:val="19"/>
              </w:rPr>
              <w:t>Language Instructors</w:t>
            </w:r>
          </w:p>
        </w:tc>
        <w:tc>
          <w:tcPr>
            <w:tcW w:w="737" w:type="dxa"/>
          </w:tcPr>
          <w:p w:rsidR="00965A44" w:rsidRPr="002C11F9" w:rsidRDefault="00336F74">
            <w:pPr>
              <w:pStyle w:val="TableParagraph"/>
              <w:spacing w:line="210" w:lineRule="exact"/>
              <w:ind w:left="101" w:right="97"/>
              <w:jc w:val="center"/>
              <w:rPr>
                <w:rFonts w:asciiTheme="minorHAnsi" w:hAnsiTheme="minorHAnsi" w:cstheme="minorHAnsi"/>
                <w:sz w:val="19"/>
                <w:szCs w:val="19"/>
              </w:rPr>
            </w:pPr>
            <w:r w:rsidRPr="002C11F9">
              <w:rPr>
                <w:rFonts w:asciiTheme="minorHAnsi" w:hAnsiTheme="minorHAnsi" w:cstheme="minorHAnsi"/>
                <w:w w:val="110"/>
                <w:sz w:val="19"/>
                <w:szCs w:val="19"/>
              </w:rPr>
              <w:t>61</w:t>
            </w:r>
          </w:p>
        </w:tc>
      </w:tr>
    </w:tbl>
    <w:p w:rsidR="00965A44" w:rsidRPr="00CF0815" w:rsidRDefault="00336F74">
      <w:pPr>
        <w:pStyle w:val="ListParagraph"/>
        <w:numPr>
          <w:ilvl w:val="0"/>
          <w:numId w:val="138"/>
        </w:numPr>
        <w:tabs>
          <w:tab w:val="left" w:pos="1107"/>
          <w:tab w:val="left" w:pos="1108"/>
        </w:tabs>
        <w:spacing w:before="125"/>
        <w:ind w:hanging="567"/>
        <w:jc w:val="left"/>
        <w:rPr>
          <w:rFonts w:asciiTheme="minorHAnsi" w:hAnsiTheme="minorHAnsi" w:cstheme="minorHAnsi"/>
          <w:b/>
          <w:sz w:val="19"/>
          <w:szCs w:val="19"/>
        </w:rPr>
      </w:pPr>
      <w:r w:rsidRPr="00CF0815">
        <w:rPr>
          <w:rFonts w:asciiTheme="minorHAnsi" w:hAnsiTheme="minorHAnsi" w:cstheme="minorHAnsi"/>
          <w:b/>
          <w:w w:val="105"/>
          <w:sz w:val="19"/>
          <w:szCs w:val="19"/>
        </w:rPr>
        <w:t>OPERATION OF</w:t>
      </w:r>
      <w:r w:rsidRPr="00CF0815">
        <w:rPr>
          <w:rFonts w:asciiTheme="minorHAnsi" w:hAnsiTheme="minorHAnsi" w:cstheme="minorHAnsi"/>
          <w:b/>
          <w:spacing w:val="10"/>
          <w:w w:val="105"/>
          <w:sz w:val="19"/>
          <w:szCs w:val="19"/>
        </w:rPr>
        <w:t xml:space="preserve"> </w:t>
      </w:r>
      <w:r w:rsidRPr="00CF0815">
        <w:rPr>
          <w:rFonts w:asciiTheme="minorHAnsi" w:hAnsiTheme="minorHAnsi" w:cstheme="minorHAnsi"/>
          <w:b/>
          <w:w w:val="105"/>
          <w:sz w:val="19"/>
          <w:szCs w:val="19"/>
        </w:rPr>
        <w:t>AGREEMENT</w:t>
      </w:r>
    </w:p>
    <w:p w:rsidR="00965A44" w:rsidRPr="002C11F9" w:rsidRDefault="00336F74">
      <w:pPr>
        <w:pStyle w:val="BodyText"/>
        <w:spacing w:before="120"/>
        <w:ind w:left="1106" w:right="672"/>
        <w:rPr>
          <w:rFonts w:asciiTheme="minorHAnsi" w:hAnsiTheme="minorHAnsi" w:cstheme="minorHAnsi"/>
          <w:sz w:val="19"/>
          <w:szCs w:val="19"/>
        </w:rPr>
      </w:pPr>
      <w:r w:rsidRPr="002C11F9">
        <w:rPr>
          <w:rFonts w:asciiTheme="minorHAnsi" w:hAnsiTheme="minorHAnsi" w:cstheme="minorHAnsi"/>
          <w:w w:val="110"/>
          <w:sz w:val="19"/>
          <w:szCs w:val="19"/>
        </w:rPr>
        <w:t>This Agreement will operate from seven days after the date of approval by Fair Work Commission and have a nominal expiry date of 30 June 2021 from date of approval. The University will meet with the NTEU upon their request at least 3 months prior to the nominal expiry date of the Agreement to commence negotiations for a replacement Agreement.</w:t>
      </w:r>
    </w:p>
    <w:p w:rsidR="00965A44" w:rsidRPr="00CF0815" w:rsidRDefault="00336F74">
      <w:pPr>
        <w:pStyle w:val="ListParagraph"/>
        <w:numPr>
          <w:ilvl w:val="0"/>
          <w:numId w:val="138"/>
        </w:numPr>
        <w:tabs>
          <w:tab w:val="left" w:pos="1107"/>
          <w:tab w:val="left" w:pos="1108"/>
        </w:tabs>
        <w:spacing w:before="120"/>
        <w:ind w:hanging="567"/>
        <w:jc w:val="left"/>
        <w:rPr>
          <w:rFonts w:asciiTheme="minorHAnsi" w:hAnsiTheme="minorHAnsi" w:cstheme="minorHAnsi"/>
          <w:b/>
          <w:sz w:val="19"/>
          <w:szCs w:val="19"/>
        </w:rPr>
      </w:pPr>
      <w:r w:rsidRPr="00CF0815">
        <w:rPr>
          <w:rFonts w:asciiTheme="minorHAnsi" w:hAnsiTheme="minorHAnsi" w:cstheme="minorHAnsi"/>
          <w:b/>
          <w:w w:val="105"/>
          <w:sz w:val="19"/>
          <w:szCs w:val="19"/>
        </w:rPr>
        <w:t>AWARD RELATIONSHIP AND REPLACEMENT OF</w:t>
      </w:r>
      <w:r w:rsidRPr="00CF0815">
        <w:rPr>
          <w:rFonts w:asciiTheme="minorHAnsi" w:hAnsiTheme="minorHAnsi" w:cstheme="minorHAnsi"/>
          <w:b/>
          <w:spacing w:val="18"/>
          <w:w w:val="105"/>
          <w:sz w:val="19"/>
          <w:szCs w:val="19"/>
        </w:rPr>
        <w:t xml:space="preserve"> </w:t>
      </w:r>
      <w:r w:rsidRPr="00CF0815">
        <w:rPr>
          <w:rFonts w:asciiTheme="minorHAnsi" w:hAnsiTheme="minorHAnsi" w:cstheme="minorHAnsi"/>
          <w:b/>
          <w:w w:val="105"/>
          <w:sz w:val="19"/>
          <w:szCs w:val="19"/>
        </w:rPr>
        <w:t>AGREEMENTS</w:t>
      </w:r>
    </w:p>
    <w:p w:rsidR="00965A44" w:rsidRPr="002C11F9" w:rsidRDefault="00336F74">
      <w:pPr>
        <w:pStyle w:val="ListParagraph"/>
        <w:numPr>
          <w:ilvl w:val="1"/>
          <w:numId w:val="138"/>
        </w:numPr>
        <w:tabs>
          <w:tab w:val="left" w:pos="1672"/>
          <w:tab w:val="left" w:pos="1673"/>
        </w:tabs>
        <w:spacing w:before="118" w:line="242" w:lineRule="auto"/>
        <w:ind w:right="871"/>
        <w:rPr>
          <w:rFonts w:asciiTheme="minorHAnsi" w:hAnsiTheme="minorHAnsi" w:cstheme="minorHAnsi"/>
          <w:sz w:val="19"/>
          <w:szCs w:val="19"/>
        </w:rPr>
      </w:pPr>
      <w:r w:rsidRPr="002C11F9">
        <w:rPr>
          <w:rFonts w:asciiTheme="minorHAnsi" w:hAnsiTheme="minorHAnsi" w:cstheme="minorHAnsi"/>
          <w:w w:val="110"/>
          <w:sz w:val="19"/>
          <w:szCs w:val="19"/>
        </w:rPr>
        <w:t>This Agreement is a closed and comprehensive agreement and wholly displaces any awards</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and</w:t>
      </w:r>
      <w:r w:rsidRPr="002C11F9">
        <w:rPr>
          <w:rFonts w:asciiTheme="minorHAnsi" w:hAnsiTheme="minorHAnsi" w:cstheme="minorHAnsi"/>
          <w:spacing w:val="-4"/>
          <w:w w:val="110"/>
          <w:sz w:val="19"/>
          <w:szCs w:val="19"/>
        </w:rPr>
        <w:t xml:space="preserve"> </w:t>
      </w:r>
      <w:r w:rsidRPr="002C11F9">
        <w:rPr>
          <w:rFonts w:asciiTheme="minorHAnsi" w:hAnsiTheme="minorHAnsi" w:cstheme="minorHAnsi"/>
          <w:w w:val="110"/>
          <w:sz w:val="19"/>
          <w:szCs w:val="19"/>
        </w:rPr>
        <w:t>agreements</w:t>
      </w:r>
      <w:r w:rsidRPr="002C11F9">
        <w:rPr>
          <w:rFonts w:asciiTheme="minorHAnsi" w:hAnsiTheme="minorHAnsi" w:cstheme="minorHAnsi"/>
          <w:spacing w:val="-10"/>
          <w:w w:val="110"/>
          <w:sz w:val="19"/>
          <w:szCs w:val="19"/>
        </w:rPr>
        <w:t xml:space="preserve"> </w:t>
      </w:r>
      <w:r w:rsidRPr="002C11F9">
        <w:rPr>
          <w:rFonts w:asciiTheme="minorHAnsi" w:hAnsiTheme="minorHAnsi" w:cstheme="minorHAnsi"/>
          <w:w w:val="110"/>
          <w:sz w:val="19"/>
          <w:szCs w:val="19"/>
        </w:rPr>
        <w:t>which,</w:t>
      </w:r>
      <w:r w:rsidRPr="002C11F9">
        <w:rPr>
          <w:rFonts w:asciiTheme="minorHAnsi" w:hAnsiTheme="minorHAnsi" w:cstheme="minorHAnsi"/>
          <w:spacing w:val="-3"/>
          <w:w w:val="110"/>
          <w:sz w:val="19"/>
          <w:szCs w:val="19"/>
        </w:rPr>
        <w:t xml:space="preserve"> </w:t>
      </w:r>
      <w:r w:rsidRPr="002C11F9">
        <w:rPr>
          <w:rFonts w:asciiTheme="minorHAnsi" w:hAnsiTheme="minorHAnsi" w:cstheme="minorHAnsi"/>
          <w:w w:val="110"/>
          <w:sz w:val="19"/>
          <w:szCs w:val="19"/>
        </w:rPr>
        <w:t>but</w:t>
      </w:r>
      <w:r w:rsidRPr="002C11F9">
        <w:rPr>
          <w:rFonts w:asciiTheme="minorHAnsi" w:hAnsiTheme="minorHAnsi" w:cstheme="minorHAnsi"/>
          <w:spacing w:val="-2"/>
          <w:w w:val="110"/>
          <w:sz w:val="19"/>
          <w:szCs w:val="19"/>
        </w:rPr>
        <w:t xml:space="preserve"> </w:t>
      </w:r>
      <w:r w:rsidRPr="002C11F9">
        <w:rPr>
          <w:rFonts w:asciiTheme="minorHAnsi" w:hAnsiTheme="minorHAnsi" w:cstheme="minorHAnsi"/>
          <w:w w:val="110"/>
          <w:sz w:val="19"/>
          <w:szCs w:val="19"/>
        </w:rPr>
        <w:t>for</w:t>
      </w:r>
      <w:r w:rsidRPr="002C11F9">
        <w:rPr>
          <w:rFonts w:asciiTheme="minorHAnsi" w:hAnsiTheme="minorHAnsi" w:cstheme="minorHAnsi"/>
          <w:spacing w:val="-4"/>
          <w:w w:val="110"/>
          <w:sz w:val="19"/>
          <w:szCs w:val="19"/>
        </w:rPr>
        <w:t xml:space="preserve"> </w:t>
      </w:r>
      <w:r w:rsidRPr="002C11F9">
        <w:rPr>
          <w:rFonts w:asciiTheme="minorHAnsi" w:hAnsiTheme="minorHAnsi" w:cstheme="minorHAnsi"/>
          <w:w w:val="110"/>
          <w:sz w:val="19"/>
          <w:szCs w:val="19"/>
        </w:rPr>
        <w:t>the</w:t>
      </w:r>
      <w:r w:rsidRPr="002C11F9">
        <w:rPr>
          <w:rFonts w:asciiTheme="minorHAnsi" w:hAnsiTheme="minorHAnsi" w:cstheme="minorHAnsi"/>
          <w:spacing w:val="-1"/>
          <w:w w:val="110"/>
          <w:sz w:val="19"/>
          <w:szCs w:val="19"/>
        </w:rPr>
        <w:t xml:space="preserve"> </w:t>
      </w:r>
      <w:r w:rsidRPr="002C11F9">
        <w:rPr>
          <w:rFonts w:asciiTheme="minorHAnsi" w:hAnsiTheme="minorHAnsi" w:cstheme="minorHAnsi"/>
          <w:w w:val="110"/>
          <w:sz w:val="19"/>
          <w:szCs w:val="19"/>
        </w:rPr>
        <w:t>operation</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of</w:t>
      </w:r>
      <w:r w:rsidRPr="002C11F9">
        <w:rPr>
          <w:rFonts w:asciiTheme="minorHAnsi" w:hAnsiTheme="minorHAnsi" w:cstheme="minorHAnsi"/>
          <w:spacing w:val="-1"/>
          <w:w w:val="110"/>
          <w:sz w:val="19"/>
          <w:szCs w:val="19"/>
        </w:rPr>
        <w:t xml:space="preserve"> </w:t>
      </w:r>
      <w:r w:rsidRPr="002C11F9">
        <w:rPr>
          <w:rFonts w:asciiTheme="minorHAnsi" w:hAnsiTheme="minorHAnsi" w:cstheme="minorHAnsi"/>
          <w:w w:val="110"/>
          <w:sz w:val="19"/>
          <w:szCs w:val="19"/>
        </w:rPr>
        <w:t>this</w:t>
      </w:r>
      <w:r w:rsidRPr="002C11F9">
        <w:rPr>
          <w:rFonts w:asciiTheme="minorHAnsi" w:hAnsiTheme="minorHAnsi" w:cstheme="minorHAnsi"/>
          <w:spacing w:val="-2"/>
          <w:w w:val="110"/>
          <w:sz w:val="19"/>
          <w:szCs w:val="19"/>
        </w:rPr>
        <w:t xml:space="preserve"> </w:t>
      </w:r>
      <w:r w:rsidRPr="002C11F9">
        <w:rPr>
          <w:rFonts w:asciiTheme="minorHAnsi" w:hAnsiTheme="minorHAnsi" w:cstheme="minorHAnsi"/>
          <w:w w:val="110"/>
          <w:sz w:val="19"/>
          <w:szCs w:val="19"/>
        </w:rPr>
        <w:t>Agreement</w:t>
      </w:r>
      <w:r w:rsidRPr="002C11F9">
        <w:rPr>
          <w:rFonts w:asciiTheme="minorHAnsi" w:hAnsiTheme="minorHAnsi" w:cstheme="minorHAnsi"/>
          <w:spacing w:val="-12"/>
          <w:w w:val="110"/>
          <w:sz w:val="19"/>
          <w:szCs w:val="19"/>
        </w:rPr>
        <w:t xml:space="preserve"> </w:t>
      </w:r>
      <w:r w:rsidRPr="002C11F9">
        <w:rPr>
          <w:rFonts w:asciiTheme="minorHAnsi" w:hAnsiTheme="minorHAnsi" w:cstheme="minorHAnsi"/>
          <w:w w:val="110"/>
          <w:sz w:val="19"/>
          <w:szCs w:val="19"/>
        </w:rPr>
        <w:t>would</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apply.</w:t>
      </w:r>
    </w:p>
    <w:p w:rsidR="00965A44" w:rsidRPr="002C11F9" w:rsidRDefault="00336F74">
      <w:pPr>
        <w:pStyle w:val="ListParagraph"/>
        <w:numPr>
          <w:ilvl w:val="1"/>
          <w:numId w:val="138"/>
        </w:numPr>
        <w:tabs>
          <w:tab w:val="left" w:pos="1672"/>
          <w:tab w:val="left" w:pos="1673"/>
        </w:tabs>
        <w:spacing w:before="75" w:line="242" w:lineRule="auto"/>
        <w:ind w:right="586"/>
        <w:rPr>
          <w:rFonts w:asciiTheme="minorHAnsi" w:hAnsiTheme="minorHAnsi" w:cstheme="minorHAnsi"/>
          <w:sz w:val="19"/>
          <w:szCs w:val="19"/>
        </w:rPr>
      </w:pPr>
      <w:r w:rsidRPr="002C11F9">
        <w:rPr>
          <w:rFonts w:asciiTheme="minorHAnsi" w:hAnsiTheme="minorHAnsi" w:cstheme="minorHAnsi"/>
          <w:w w:val="105"/>
          <w:sz w:val="19"/>
          <w:szCs w:val="19"/>
        </w:rPr>
        <w:t xml:space="preserve">This Agreement is read in conjunction with the National Employment Standards and if a term of this Agreement is detrimental to an employee when compared to a standard, the standard prevails over a term </w:t>
      </w:r>
      <w:r w:rsidRPr="002C11F9">
        <w:rPr>
          <w:rFonts w:asciiTheme="minorHAnsi" w:hAnsiTheme="minorHAnsi" w:cstheme="minorHAnsi"/>
          <w:spacing w:val="-3"/>
          <w:w w:val="105"/>
          <w:sz w:val="19"/>
          <w:szCs w:val="19"/>
        </w:rPr>
        <w:t xml:space="preserve">of </w:t>
      </w:r>
      <w:r w:rsidRPr="002C11F9">
        <w:rPr>
          <w:rFonts w:asciiTheme="minorHAnsi" w:hAnsiTheme="minorHAnsi" w:cstheme="minorHAnsi"/>
          <w:w w:val="105"/>
          <w:sz w:val="19"/>
          <w:szCs w:val="19"/>
        </w:rPr>
        <w:t>this</w:t>
      </w:r>
      <w:r w:rsidRPr="002C11F9">
        <w:rPr>
          <w:rFonts w:asciiTheme="minorHAnsi" w:hAnsiTheme="minorHAnsi" w:cstheme="minorHAnsi"/>
          <w:spacing w:val="31"/>
          <w:w w:val="105"/>
          <w:sz w:val="19"/>
          <w:szCs w:val="19"/>
        </w:rPr>
        <w:t xml:space="preserve"> </w:t>
      </w:r>
      <w:r w:rsidRPr="002C11F9">
        <w:rPr>
          <w:rFonts w:asciiTheme="minorHAnsi" w:hAnsiTheme="minorHAnsi" w:cstheme="minorHAnsi"/>
          <w:w w:val="105"/>
          <w:sz w:val="19"/>
          <w:szCs w:val="19"/>
        </w:rPr>
        <w:t>Agreement.</w:t>
      </w:r>
    </w:p>
    <w:p w:rsidR="00965A44" w:rsidRPr="002C11F9" w:rsidRDefault="00336F74">
      <w:pPr>
        <w:pStyle w:val="ListParagraph"/>
        <w:numPr>
          <w:ilvl w:val="1"/>
          <w:numId w:val="138"/>
        </w:numPr>
        <w:tabs>
          <w:tab w:val="left" w:pos="1672"/>
          <w:tab w:val="left" w:pos="1673"/>
        </w:tabs>
        <w:spacing w:before="74" w:line="242" w:lineRule="auto"/>
        <w:ind w:right="444"/>
        <w:rPr>
          <w:rFonts w:asciiTheme="minorHAnsi" w:hAnsiTheme="minorHAnsi" w:cstheme="minorHAnsi"/>
          <w:sz w:val="19"/>
          <w:szCs w:val="19"/>
        </w:rPr>
      </w:pPr>
      <w:r w:rsidRPr="002C11F9">
        <w:rPr>
          <w:rFonts w:asciiTheme="minorHAnsi" w:hAnsiTheme="minorHAnsi" w:cstheme="minorHAnsi"/>
          <w:w w:val="110"/>
          <w:sz w:val="19"/>
          <w:szCs w:val="19"/>
        </w:rPr>
        <w:t>If any base rate payable to an employee under this Agreement falls below the base rate payable</w:t>
      </w:r>
      <w:r w:rsidRPr="002C11F9">
        <w:rPr>
          <w:rFonts w:asciiTheme="minorHAnsi" w:hAnsiTheme="minorHAnsi" w:cstheme="minorHAnsi"/>
          <w:spacing w:val="-14"/>
          <w:w w:val="110"/>
          <w:sz w:val="19"/>
          <w:szCs w:val="19"/>
        </w:rPr>
        <w:t xml:space="preserve"> </w:t>
      </w:r>
      <w:r w:rsidRPr="002C11F9">
        <w:rPr>
          <w:rFonts w:asciiTheme="minorHAnsi" w:hAnsiTheme="minorHAnsi" w:cstheme="minorHAnsi"/>
          <w:w w:val="110"/>
          <w:sz w:val="19"/>
          <w:szCs w:val="19"/>
        </w:rPr>
        <w:t>for</w:t>
      </w:r>
      <w:r w:rsidRPr="002C11F9">
        <w:rPr>
          <w:rFonts w:asciiTheme="minorHAnsi" w:hAnsiTheme="minorHAnsi" w:cstheme="minorHAnsi"/>
          <w:spacing w:val="-8"/>
          <w:w w:val="110"/>
          <w:sz w:val="19"/>
          <w:szCs w:val="19"/>
        </w:rPr>
        <w:t xml:space="preserve"> </w:t>
      </w:r>
      <w:r w:rsidRPr="002C11F9">
        <w:rPr>
          <w:rFonts w:asciiTheme="minorHAnsi" w:hAnsiTheme="minorHAnsi" w:cstheme="minorHAnsi"/>
          <w:w w:val="110"/>
          <w:sz w:val="19"/>
          <w:szCs w:val="19"/>
        </w:rPr>
        <w:t>the</w:t>
      </w:r>
      <w:r w:rsidRPr="002C11F9">
        <w:rPr>
          <w:rFonts w:asciiTheme="minorHAnsi" w:hAnsiTheme="minorHAnsi" w:cstheme="minorHAnsi"/>
          <w:spacing w:val="-5"/>
          <w:w w:val="110"/>
          <w:sz w:val="19"/>
          <w:szCs w:val="19"/>
        </w:rPr>
        <w:t xml:space="preserve"> </w:t>
      </w:r>
      <w:r w:rsidRPr="002C11F9">
        <w:rPr>
          <w:rFonts w:asciiTheme="minorHAnsi" w:hAnsiTheme="minorHAnsi" w:cstheme="minorHAnsi"/>
          <w:w w:val="110"/>
          <w:sz w:val="19"/>
          <w:szCs w:val="19"/>
        </w:rPr>
        <w:t>employee’s</w:t>
      </w:r>
      <w:r w:rsidRPr="002C11F9">
        <w:rPr>
          <w:rFonts w:asciiTheme="minorHAnsi" w:hAnsiTheme="minorHAnsi" w:cstheme="minorHAnsi"/>
          <w:spacing w:val="-11"/>
          <w:w w:val="110"/>
          <w:sz w:val="19"/>
          <w:szCs w:val="19"/>
        </w:rPr>
        <w:t xml:space="preserve"> </w:t>
      </w:r>
      <w:r w:rsidRPr="002C11F9">
        <w:rPr>
          <w:rFonts w:asciiTheme="minorHAnsi" w:hAnsiTheme="minorHAnsi" w:cstheme="minorHAnsi"/>
          <w:w w:val="110"/>
          <w:sz w:val="19"/>
          <w:szCs w:val="19"/>
        </w:rPr>
        <w:t>corresponding</w:t>
      </w:r>
      <w:r w:rsidRPr="002C11F9">
        <w:rPr>
          <w:rFonts w:asciiTheme="minorHAnsi" w:hAnsiTheme="minorHAnsi" w:cstheme="minorHAnsi"/>
          <w:spacing w:val="-17"/>
          <w:w w:val="110"/>
          <w:sz w:val="19"/>
          <w:szCs w:val="19"/>
        </w:rPr>
        <w:t xml:space="preserve"> </w:t>
      </w:r>
      <w:r w:rsidRPr="002C11F9">
        <w:rPr>
          <w:rFonts w:asciiTheme="minorHAnsi" w:hAnsiTheme="minorHAnsi" w:cstheme="minorHAnsi"/>
          <w:w w:val="110"/>
          <w:sz w:val="19"/>
          <w:szCs w:val="19"/>
        </w:rPr>
        <w:t>classification</w:t>
      </w:r>
      <w:r w:rsidRPr="002C11F9">
        <w:rPr>
          <w:rFonts w:asciiTheme="minorHAnsi" w:hAnsiTheme="minorHAnsi" w:cstheme="minorHAnsi"/>
          <w:spacing w:val="-17"/>
          <w:w w:val="110"/>
          <w:sz w:val="19"/>
          <w:szCs w:val="19"/>
        </w:rPr>
        <w:t xml:space="preserve"> </w:t>
      </w:r>
      <w:r w:rsidRPr="002C11F9">
        <w:rPr>
          <w:rFonts w:asciiTheme="minorHAnsi" w:hAnsiTheme="minorHAnsi" w:cstheme="minorHAnsi"/>
          <w:w w:val="110"/>
          <w:sz w:val="19"/>
          <w:szCs w:val="19"/>
        </w:rPr>
        <w:t>under</w:t>
      </w:r>
      <w:r w:rsidRPr="002C11F9">
        <w:rPr>
          <w:rFonts w:asciiTheme="minorHAnsi" w:hAnsiTheme="minorHAnsi" w:cstheme="minorHAnsi"/>
          <w:spacing w:val="-9"/>
          <w:w w:val="110"/>
          <w:sz w:val="19"/>
          <w:szCs w:val="19"/>
        </w:rPr>
        <w:t xml:space="preserve"> </w:t>
      </w:r>
      <w:r w:rsidRPr="002C11F9">
        <w:rPr>
          <w:rFonts w:asciiTheme="minorHAnsi" w:hAnsiTheme="minorHAnsi" w:cstheme="minorHAnsi"/>
          <w:w w:val="110"/>
          <w:sz w:val="19"/>
          <w:szCs w:val="19"/>
        </w:rPr>
        <w:t>the</w:t>
      </w:r>
      <w:r w:rsidRPr="002C11F9">
        <w:rPr>
          <w:rFonts w:asciiTheme="minorHAnsi" w:hAnsiTheme="minorHAnsi" w:cstheme="minorHAnsi"/>
          <w:spacing w:val="-8"/>
          <w:w w:val="110"/>
          <w:sz w:val="19"/>
          <w:szCs w:val="19"/>
        </w:rPr>
        <w:t xml:space="preserve"> </w:t>
      </w:r>
      <w:r w:rsidRPr="002C11F9">
        <w:rPr>
          <w:rFonts w:asciiTheme="minorHAnsi" w:hAnsiTheme="minorHAnsi" w:cstheme="minorHAnsi"/>
          <w:w w:val="110"/>
          <w:sz w:val="19"/>
          <w:szCs w:val="19"/>
        </w:rPr>
        <w:t>relevant</w:t>
      </w:r>
      <w:r w:rsidRPr="002C11F9">
        <w:rPr>
          <w:rFonts w:asciiTheme="minorHAnsi" w:hAnsiTheme="minorHAnsi" w:cstheme="minorHAnsi"/>
          <w:spacing w:val="-7"/>
          <w:w w:val="110"/>
          <w:sz w:val="19"/>
          <w:szCs w:val="19"/>
        </w:rPr>
        <w:t xml:space="preserve"> </w:t>
      </w:r>
      <w:r w:rsidRPr="002C11F9">
        <w:rPr>
          <w:rFonts w:asciiTheme="minorHAnsi" w:hAnsiTheme="minorHAnsi" w:cstheme="minorHAnsi"/>
          <w:w w:val="110"/>
          <w:sz w:val="19"/>
          <w:szCs w:val="19"/>
        </w:rPr>
        <w:t>Modern</w:t>
      </w:r>
      <w:r w:rsidRPr="002C11F9">
        <w:rPr>
          <w:rFonts w:asciiTheme="minorHAnsi" w:hAnsiTheme="minorHAnsi" w:cstheme="minorHAnsi"/>
          <w:spacing w:val="-13"/>
          <w:w w:val="110"/>
          <w:sz w:val="19"/>
          <w:szCs w:val="19"/>
        </w:rPr>
        <w:t xml:space="preserve"> </w:t>
      </w:r>
      <w:r w:rsidRPr="002C11F9">
        <w:rPr>
          <w:rFonts w:asciiTheme="minorHAnsi" w:hAnsiTheme="minorHAnsi" w:cstheme="minorHAnsi"/>
          <w:w w:val="110"/>
          <w:sz w:val="19"/>
          <w:szCs w:val="19"/>
        </w:rPr>
        <w:t xml:space="preserve">Award or relevant minimum </w:t>
      </w:r>
      <w:r w:rsidRPr="002C11F9">
        <w:rPr>
          <w:rFonts w:asciiTheme="minorHAnsi" w:hAnsiTheme="minorHAnsi" w:cstheme="minorHAnsi"/>
          <w:spacing w:val="2"/>
          <w:w w:val="110"/>
          <w:sz w:val="19"/>
          <w:szCs w:val="19"/>
        </w:rPr>
        <w:t xml:space="preserve">Wage </w:t>
      </w:r>
      <w:r w:rsidRPr="002C11F9">
        <w:rPr>
          <w:rFonts w:asciiTheme="minorHAnsi" w:hAnsiTheme="minorHAnsi" w:cstheme="minorHAnsi"/>
          <w:w w:val="110"/>
          <w:sz w:val="19"/>
          <w:szCs w:val="19"/>
        </w:rPr>
        <w:t>Order, the employee will be paid at a base rate no less than that applicable under the Award or</w:t>
      </w:r>
      <w:r w:rsidRPr="002C11F9">
        <w:rPr>
          <w:rFonts w:asciiTheme="minorHAnsi" w:hAnsiTheme="minorHAnsi" w:cstheme="minorHAnsi"/>
          <w:spacing w:val="-23"/>
          <w:w w:val="110"/>
          <w:sz w:val="19"/>
          <w:szCs w:val="19"/>
        </w:rPr>
        <w:t xml:space="preserve"> </w:t>
      </w:r>
      <w:r w:rsidRPr="002C11F9">
        <w:rPr>
          <w:rFonts w:asciiTheme="minorHAnsi" w:hAnsiTheme="minorHAnsi" w:cstheme="minorHAnsi"/>
          <w:w w:val="110"/>
          <w:sz w:val="19"/>
          <w:szCs w:val="19"/>
        </w:rPr>
        <w:t>Order.</w:t>
      </w:r>
    </w:p>
    <w:p w:rsidR="00965A44" w:rsidRPr="002C11F9" w:rsidRDefault="00336F74">
      <w:pPr>
        <w:pStyle w:val="ListParagraph"/>
        <w:numPr>
          <w:ilvl w:val="1"/>
          <w:numId w:val="138"/>
        </w:numPr>
        <w:tabs>
          <w:tab w:val="left" w:pos="1672"/>
          <w:tab w:val="left" w:pos="1673"/>
        </w:tabs>
        <w:spacing w:before="71" w:line="242" w:lineRule="auto"/>
        <w:ind w:right="473"/>
        <w:rPr>
          <w:rFonts w:asciiTheme="minorHAnsi" w:hAnsiTheme="minorHAnsi" w:cstheme="minorHAnsi"/>
          <w:sz w:val="19"/>
          <w:szCs w:val="19"/>
        </w:rPr>
      </w:pPr>
      <w:r w:rsidRPr="002C11F9">
        <w:rPr>
          <w:rFonts w:asciiTheme="minorHAnsi" w:hAnsiTheme="minorHAnsi" w:cstheme="minorHAnsi"/>
          <w:w w:val="110"/>
          <w:sz w:val="19"/>
          <w:szCs w:val="19"/>
        </w:rPr>
        <w:t>Policies, procedures and guidelines of the University are not incorporated into and do not form part of this</w:t>
      </w:r>
      <w:r w:rsidRPr="002C11F9">
        <w:rPr>
          <w:rFonts w:asciiTheme="minorHAnsi" w:hAnsiTheme="minorHAnsi" w:cstheme="minorHAnsi"/>
          <w:spacing w:val="2"/>
          <w:w w:val="110"/>
          <w:sz w:val="19"/>
          <w:szCs w:val="19"/>
        </w:rPr>
        <w:t xml:space="preserve"> </w:t>
      </w:r>
      <w:r w:rsidRPr="002C11F9">
        <w:rPr>
          <w:rFonts w:asciiTheme="minorHAnsi" w:hAnsiTheme="minorHAnsi" w:cstheme="minorHAnsi"/>
          <w:w w:val="110"/>
          <w:sz w:val="19"/>
          <w:szCs w:val="19"/>
        </w:rPr>
        <w:t>Agreement.</w:t>
      </w:r>
    </w:p>
    <w:p w:rsidR="00965A44" w:rsidRPr="00CF0815" w:rsidRDefault="00336F74">
      <w:pPr>
        <w:pStyle w:val="ListParagraph"/>
        <w:numPr>
          <w:ilvl w:val="0"/>
          <w:numId w:val="138"/>
        </w:numPr>
        <w:tabs>
          <w:tab w:val="left" w:pos="1107"/>
          <w:tab w:val="left" w:pos="1108"/>
        </w:tabs>
        <w:spacing w:before="114"/>
        <w:ind w:hanging="567"/>
        <w:jc w:val="left"/>
        <w:rPr>
          <w:rFonts w:asciiTheme="minorHAnsi" w:hAnsiTheme="minorHAnsi" w:cstheme="minorHAnsi"/>
          <w:b/>
          <w:sz w:val="19"/>
          <w:szCs w:val="19"/>
        </w:rPr>
      </w:pPr>
      <w:r w:rsidRPr="00CF0815">
        <w:rPr>
          <w:rFonts w:asciiTheme="minorHAnsi" w:hAnsiTheme="minorHAnsi" w:cstheme="minorHAnsi"/>
          <w:b/>
          <w:w w:val="105"/>
          <w:sz w:val="19"/>
          <w:szCs w:val="19"/>
        </w:rPr>
        <w:t>APPLICATION OF</w:t>
      </w:r>
      <w:r w:rsidRPr="00CF0815">
        <w:rPr>
          <w:rFonts w:asciiTheme="minorHAnsi" w:hAnsiTheme="minorHAnsi" w:cstheme="minorHAnsi"/>
          <w:b/>
          <w:spacing w:val="14"/>
          <w:w w:val="105"/>
          <w:sz w:val="19"/>
          <w:szCs w:val="19"/>
        </w:rPr>
        <w:t xml:space="preserve"> </w:t>
      </w:r>
      <w:r w:rsidRPr="00CF0815">
        <w:rPr>
          <w:rFonts w:asciiTheme="minorHAnsi" w:hAnsiTheme="minorHAnsi" w:cstheme="minorHAnsi"/>
          <w:b/>
          <w:w w:val="105"/>
          <w:sz w:val="19"/>
          <w:szCs w:val="19"/>
        </w:rPr>
        <w:t>AGREEMENT</w:t>
      </w:r>
    </w:p>
    <w:p w:rsidR="00965A44" w:rsidRPr="002C11F9" w:rsidRDefault="00336F74">
      <w:pPr>
        <w:pStyle w:val="ListParagraph"/>
        <w:numPr>
          <w:ilvl w:val="1"/>
          <w:numId w:val="138"/>
        </w:numPr>
        <w:tabs>
          <w:tab w:val="left" w:pos="1672"/>
          <w:tab w:val="left" w:pos="1673"/>
        </w:tabs>
        <w:spacing w:before="121" w:line="242" w:lineRule="auto"/>
        <w:ind w:right="970"/>
        <w:rPr>
          <w:rFonts w:asciiTheme="minorHAnsi" w:hAnsiTheme="minorHAnsi" w:cstheme="minorHAnsi"/>
          <w:sz w:val="19"/>
          <w:szCs w:val="19"/>
        </w:rPr>
      </w:pPr>
      <w:r w:rsidRPr="002C11F9">
        <w:rPr>
          <w:rFonts w:asciiTheme="minorHAnsi" w:hAnsiTheme="minorHAnsi" w:cstheme="minorHAnsi"/>
          <w:w w:val="105"/>
          <w:sz w:val="19"/>
          <w:szCs w:val="19"/>
        </w:rPr>
        <w:t xml:space="preserve">This Agreement has been negotiated between the University and </w:t>
      </w:r>
      <w:r w:rsidRPr="002C11F9">
        <w:rPr>
          <w:rFonts w:asciiTheme="minorHAnsi" w:hAnsiTheme="minorHAnsi" w:cstheme="minorHAnsi"/>
          <w:spacing w:val="-4"/>
          <w:w w:val="105"/>
          <w:sz w:val="19"/>
          <w:szCs w:val="19"/>
        </w:rPr>
        <w:t xml:space="preserve">bargaining </w:t>
      </w:r>
      <w:r w:rsidRPr="002C11F9">
        <w:rPr>
          <w:rFonts w:asciiTheme="minorHAnsi" w:hAnsiTheme="minorHAnsi" w:cstheme="minorHAnsi"/>
          <w:spacing w:val="-5"/>
          <w:w w:val="105"/>
          <w:sz w:val="19"/>
          <w:szCs w:val="19"/>
        </w:rPr>
        <w:t xml:space="preserve">representatives </w:t>
      </w:r>
      <w:r w:rsidRPr="002C11F9">
        <w:rPr>
          <w:rFonts w:asciiTheme="minorHAnsi" w:hAnsiTheme="minorHAnsi" w:cstheme="minorHAnsi"/>
          <w:w w:val="105"/>
          <w:sz w:val="19"/>
          <w:szCs w:val="19"/>
        </w:rPr>
        <w:t xml:space="preserve">on </w:t>
      </w:r>
      <w:r w:rsidRPr="002C11F9">
        <w:rPr>
          <w:rFonts w:asciiTheme="minorHAnsi" w:hAnsiTheme="minorHAnsi" w:cstheme="minorHAnsi"/>
          <w:spacing w:val="-4"/>
          <w:w w:val="105"/>
          <w:sz w:val="19"/>
          <w:szCs w:val="19"/>
        </w:rPr>
        <w:t xml:space="preserve">behalf </w:t>
      </w:r>
      <w:r w:rsidRPr="002C11F9">
        <w:rPr>
          <w:rFonts w:asciiTheme="minorHAnsi" w:hAnsiTheme="minorHAnsi" w:cstheme="minorHAnsi"/>
          <w:spacing w:val="-3"/>
          <w:w w:val="105"/>
          <w:sz w:val="19"/>
          <w:szCs w:val="19"/>
        </w:rPr>
        <w:t xml:space="preserve">of </w:t>
      </w:r>
      <w:r w:rsidRPr="002C11F9">
        <w:rPr>
          <w:rFonts w:asciiTheme="minorHAnsi" w:hAnsiTheme="minorHAnsi" w:cstheme="minorHAnsi"/>
          <w:spacing w:val="-4"/>
          <w:w w:val="105"/>
          <w:sz w:val="19"/>
          <w:szCs w:val="19"/>
        </w:rPr>
        <w:t xml:space="preserve">staff including </w:t>
      </w:r>
      <w:r w:rsidRPr="002C11F9">
        <w:rPr>
          <w:rFonts w:asciiTheme="minorHAnsi" w:hAnsiTheme="minorHAnsi" w:cstheme="minorHAnsi"/>
          <w:spacing w:val="-3"/>
          <w:w w:val="105"/>
          <w:sz w:val="19"/>
          <w:szCs w:val="19"/>
        </w:rPr>
        <w:t xml:space="preserve">the </w:t>
      </w:r>
      <w:r w:rsidRPr="002C11F9">
        <w:rPr>
          <w:rFonts w:asciiTheme="minorHAnsi" w:hAnsiTheme="minorHAnsi" w:cstheme="minorHAnsi"/>
          <w:w w:val="105"/>
          <w:sz w:val="19"/>
          <w:szCs w:val="19"/>
        </w:rPr>
        <w:t>union listed below and shall be binding according to its terms upon the</w:t>
      </w:r>
      <w:r w:rsidRPr="002C11F9">
        <w:rPr>
          <w:rFonts w:asciiTheme="minorHAnsi" w:hAnsiTheme="minorHAnsi" w:cstheme="minorHAnsi"/>
          <w:spacing w:val="6"/>
          <w:w w:val="105"/>
          <w:sz w:val="19"/>
          <w:szCs w:val="19"/>
        </w:rPr>
        <w:t xml:space="preserve"> </w:t>
      </w:r>
      <w:r w:rsidRPr="002C11F9">
        <w:rPr>
          <w:rFonts w:asciiTheme="minorHAnsi" w:hAnsiTheme="minorHAnsi" w:cstheme="minorHAnsi"/>
          <w:w w:val="105"/>
          <w:sz w:val="19"/>
          <w:szCs w:val="19"/>
        </w:rPr>
        <w:t>following:</w:t>
      </w:r>
    </w:p>
    <w:p w:rsidR="00965A44" w:rsidRPr="002C11F9" w:rsidRDefault="00336F74">
      <w:pPr>
        <w:pStyle w:val="ListParagraph"/>
        <w:numPr>
          <w:ilvl w:val="2"/>
          <w:numId w:val="138"/>
        </w:numPr>
        <w:tabs>
          <w:tab w:val="left" w:pos="2030"/>
          <w:tab w:val="left" w:pos="2031"/>
        </w:tabs>
        <w:spacing w:before="90"/>
        <w:rPr>
          <w:rFonts w:asciiTheme="minorHAnsi" w:hAnsiTheme="minorHAnsi" w:cstheme="minorHAnsi"/>
          <w:sz w:val="19"/>
          <w:szCs w:val="19"/>
        </w:rPr>
      </w:pPr>
      <w:r w:rsidRPr="002C11F9">
        <w:rPr>
          <w:rFonts w:asciiTheme="minorHAnsi" w:hAnsiTheme="minorHAnsi" w:cstheme="minorHAnsi"/>
          <w:w w:val="105"/>
          <w:sz w:val="19"/>
          <w:szCs w:val="19"/>
        </w:rPr>
        <w:t>Griffith University;</w:t>
      </w:r>
      <w:r w:rsidRPr="002C11F9">
        <w:rPr>
          <w:rFonts w:asciiTheme="minorHAnsi" w:hAnsiTheme="minorHAnsi" w:cstheme="minorHAnsi"/>
          <w:spacing w:val="4"/>
          <w:w w:val="105"/>
          <w:sz w:val="19"/>
          <w:szCs w:val="19"/>
        </w:rPr>
        <w:t xml:space="preserve"> </w:t>
      </w:r>
      <w:r w:rsidRPr="002C11F9">
        <w:rPr>
          <w:rFonts w:asciiTheme="minorHAnsi" w:hAnsiTheme="minorHAnsi" w:cstheme="minorHAnsi"/>
          <w:w w:val="105"/>
          <w:sz w:val="19"/>
          <w:szCs w:val="19"/>
        </w:rPr>
        <w:t>and</w:t>
      </w:r>
    </w:p>
    <w:p w:rsidR="00965A44" w:rsidRPr="002C11F9"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2C11F9">
        <w:rPr>
          <w:rFonts w:asciiTheme="minorHAnsi" w:hAnsiTheme="minorHAnsi" w:cstheme="minorHAnsi"/>
          <w:w w:val="105"/>
          <w:sz w:val="19"/>
          <w:szCs w:val="19"/>
        </w:rPr>
        <w:t>National Tertiary Education Union (NTEU);</w:t>
      </w:r>
      <w:r w:rsidRPr="002C11F9">
        <w:rPr>
          <w:rFonts w:asciiTheme="minorHAnsi" w:hAnsiTheme="minorHAnsi" w:cstheme="minorHAnsi"/>
          <w:spacing w:val="-26"/>
          <w:w w:val="105"/>
          <w:sz w:val="19"/>
          <w:szCs w:val="19"/>
        </w:rPr>
        <w:t xml:space="preserve"> </w:t>
      </w:r>
      <w:r w:rsidRPr="002C11F9">
        <w:rPr>
          <w:rFonts w:asciiTheme="minorHAnsi" w:hAnsiTheme="minorHAnsi" w:cstheme="minorHAnsi"/>
          <w:w w:val="105"/>
          <w:sz w:val="19"/>
          <w:szCs w:val="19"/>
        </w:rPr>
        <w:t>and</w:t>
      </w:r>
    </w:p>
    <w:p w:rsidR="00965A44" w:rsidRPr="002C11F9"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2C11F9">
        <w:rPr>
          <w:rFonts w:asciiTheme="minorHAnsi" w:hAnsiTheme="minorHAnsi" w:cstheme="minorHAnsi"/>
          <w:w w:val="110"/>
          <w:sz w:val="19"/>
          <w:szCs w:val="19"/>
        </w:rPr>
        <w:t>Academic employees employed by the University as defined</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herein.</w:t>
      </w:r>
    </w:p>
    <w:p w:rsidR="00965A44" w:rsidRPr="002C11F9" w:rsidRDefault="00336F74">
      <w:pPr>
        <w:pStyle w:val="BodyText"/>
        <w:spacing w:before="77"/>
        <w:ind w:right="672"/>
        <w:rPr>
          <w:rFonts w:asciiTheme="minorHAnsi" w:hAnsiTheme="minorHAnsi" w:cstheme="minorHAnsi"/>
          <w:sz w:val="19"/>
          <w:szCs w:val="19"/>
        </w:rPr>
      </w:pPr>
      <w:r w:rsidRPr="002C11F9">
        <w:rPr>
          <w:rFonts w:asciiTheme="minorHAnsi" w:hAnsiTheme="minorHAnsi" w:cstheme="minorHAnsi"/>
          <w:w w:val="105"/>
          <w:sz w:val="19"/>
          <w:szCs w:val="19"/>
        </w:rPr>
        <w:t>The provisions of Schedule 4 and other such provisions of this Agreement as specified in Schedule 4 shall apply to employees who are appointed to the positions listed in this Schedule.</w:t>
      </w:r>
    </w:p>
    <w:p w:rsidR="002C11F9" w:rsidRPr="00580AC6" w:rsidRDefault="00336F74" w:rsidP="00580AC6">
      <w:pPr>
        <w:pStyle w:val="ListParagraph"/>
        <w:numPr>
          <w:ilvl w:val="0"/>
          <w:numId w:val="138"/>
        </w:numPr>
        <w:tabs>
          <w:tab w:val="left" w:pos="1161"/>
          <w:tab w:val="left" w:pos="1162"/>
        </w:tabs>
        <w:spacing w:before="116"/>
        <w:ind w:left="1161" w:hanging="621"/>
        <w:jc w:val="left"/>
        <w:rPr>
          <w:rFonts w:asciiTheme="minorHAnsi" w:hAnsiTheme="minorHAnsi" w:cstheme="minorHAnsi"/>
          <w:b/>
          <w:sz w:val="19"/>
          <w:szCs w:val="19"/>
        </w:rPr>
      </w:pPr>
      <w:r w:rsidRPr="00CF0815">
        <w:rPr>
          <w:rFonts w:asciiTheme="minorHAnsi" w:hAnsiTheme="minorHAnsi" w:cstheme="minorHAnsi"/>
          <w:b/>
          <w:w w:val="105"/>
          <w:sz w:val="19"/>
          <w:szCs w:val="19"/>
        </w:rPr>
        <w:t>OPERATION OF</w:t>
      </w:r>
      <w:r w:rsidRPr="00CF0815">
        <w:rPr>
          <w:rFonts w:asciiTheme="minorHAnsi" w:hAnsiTheme="minorHAnsi" w:cstheme="minorHAnsi"/>
          <w:b/>
          <w:spacing w:val="10"/>
          <w:w w:val="105"/>
          <w:sz w:val="19"/>
          <w:szCs w:val="19"/>
        </w:rPr>
        <w:t xml:space="preserve"> </w:t>
      </w:r>
      <w:r w:rsidRPr="00CF0815">
        <w:rPr>
          <w:rFonts w:asciiTheme="minorHAnsi" w:hAnsiTheme="minorHAnsi" w:cstheme="minorHAnsi"/>
          <w:b/>
          <w:w w:val="105"/>
          <w:sz w:val="19"/>
          <w:szCs w:val="19"/>
        </w:rPr>
        <w:t>SCHEDULES</w:t>
      </w:r>
    </w:p>
    <w:p w:rsidR="00965A44" w:rsidRPr="002C11F9" w:rsidRDefault="00336F74">
      <w:pPr>
        <w:pStyle w:val="BodyText"/>
        <w:spacing w:before="77"/>
        <w:ind w:left="1106"/>
        <w:rPr>
          <w:rFonts w:asciiTheme="minorHAnsi" w:hAnsiTheme="minorHAnsi" w:cstheme="minorHAnsi"/>
          <w:sz w:val="19"/>
          <w:szCs w:val="19"/>
        </w:rPr>
      </w:pPr>
      <w:r w:rsidRPr="002C11F9">
        <w:rPr>
          <w:rFonts w:asciiTheme="minorHAnsi" w:hAnsiTheme="minorHAnsi" w:cstheme="minorHAnsi"/>
          <w:w w:val="110"/>
          <w:sz w:val="19"/>
          <w:szCs w:val="19"/>
        </w:rPr>
        <w:lastRenderedPageBreak/>
        <w:t>Schedules 1, 2, 3, and 4 will have effect.</w:t>
      </w:r>
    </w:p>
    <w:p w:rsidR="00965A44" w:rsidRPr="00CF0815" w:rsidRDefault="00336F74">
      <w:pPr>
        <w:pStyle w:val="ListParagraph"/>
        <w:numPr>
          <w:ilvl w:val="0"/>
          <w:numId w:val="138"/>
        </w:numPr>
        <w:tabs>
          <w:tab w:val="left" w:pos="1107"/>
          <w:tab w:val="left" w:pos="1108"/>
        </w:tabs>
        <w:spacing w:before="118"/>
        <w:ind w:hanging="567"/>
        <w:jc w:val="left"/>
        <w:rPr>
          <w:rFonts w:asciiTheme="minorHAnsi" w:hAnsiTheme="minorHAnsi" w:cstheme="minorHAnsi"/>
          <w:b/>
          <w:sz w:val="19"/>
          <w:szCs w:val="19"/>
        </w:rPr>
      </w:pPr>
      <w:r w:rsidRPr="00CF0815">
        <w:rPr>
          <w:rFonts w:asciiTheme="minorHAnsi" w:hAnsiTheme="minorHAnsi" w:cstheme="minorHAnsi"/>
          <w:b/>
          <w:sz w:val="19"/>
          <w:szCs w:val="19"/>
        </w:rPr>
        <w:t>AVAILABILITY OF</w:t>
      </w:r>
      <w:r w:rsidRPr="00CF0815">
        <w:rPr>
          <w:rFonts w:asciiTheme="minorHAnsi" w:hAnsiTheme="minorHAnsi" w:cstheme="minorHAnsi"/>
          <w:b/>
          <w:spacing w:val="17"/>
          <w:sz w:val="19"/>
          <w:szCs w:val="19"/>
        </w:rPr>
        <w:t xml:space="preserve"> </w:t>
      </w:r>
      <w:r w:rsidRPr="00CF0815">
        <w:rPr>
          <w:rFonts w:asciiTheme="minorHAnsi" w:hAnsiTheme="minorHAnsi" w:cstheme="minorHAnsi"/>
          <w:b/>
          <w:sz w:val="19"/>
          <w:szCs w:val="19"/>
        </w:rPr>
        <w:t>AGREEMENT</w:t>
      </w:r>
    </w:p>
    <w:p w:rsidR="00965A44" w:rsidRPr="002C11F9" w:rsidRDefault="00336F74">
      <w:pPr>
        <w:pStyle w:val="BodyText"/>
        <w:spacing w:before="123"/>
        <w:ind w:left="1106"/>
        <w:rPr>
          <w:rFonts w:asciiTheme="minorHAnsi" w:hAnsiTheme="minorHAnsi" w:cstheme="minorHAnsi"/>
          <w:sz w:val="19"/>
          <w:szCs w:val="19"/>
        </w:rPr>
      </w:pPr>
      <w:r w:rsidRPr="002C11F9">
        <w:rPr>
          <w:rFonts w:asciiTheme="minorHAnsi" w:hAnsiTheme="minorHAnsi" w:cstheme="minorHAnsi"/>
          <w:w w:val="105"/>
          <w:sz w:val="19"/>
          <w:szCs w:val="19"/>
        </w:rPr>
        <w:t>The Agreement will be made available on the University’s website.</w:t>
      </w:r>
    </w:p>
    <w:p w:rsidR="00965A44" w:rsidRPr="00CF0815" w:rsidRDefault="00336F74">
      <w:pPr>
        <w:pStyle w:val="ListParagraph"/>
        <w:numPr>
          <w:ilvl w:val="0"/>
          <w:numId w:val="138"/>
        </w:numPr>
        <w:tabs>
          <w:tab w:val="left" w:pos="1107"/>
          <w:tab w:val="left" w:pos="1108"/>
        </w:tabs>
        <w:spacing w:before="115"/>
        <w:ind w:hanging="567"/>
        <w:jc w:val="left"/>
        <w:rPr>
          <w:rFonts w:asciiTheme="minorHAnsi" w:hAnsiTheme="minorHAnsi" w:cstheme="minorHAnsi"/>
          <w:b/>
          <w:sz w:val="19"/>
          <w:szCs w:val="19"/>
        </w:rPr>
      </w:pPr>
      <w:r w:rsidRPr="00CF0815">
        <w:rPr>
          <w:rFonts w:asciiTheme="minorHAnsi" w:hAnsiTheme="minorHAnsi" w:cstheme="minorHAnsi"/>
          <w:b/>
          <w:w w:val="105"/>
          <w:sz w:val="19"/>
          <w:szCs w:val="19"/>
        </w:rPr>
        <w:t>NO FURTHER</w:t>
      </w:r>
      <w:r w:rsidRPr="00CF0815">
        <w:rPr>
          <w:rFonts w:asciiTheme="minorHAnsi" w:hAnsiTheme="minorHAnsi" w:cstheme="minorHAnsi"/>
          <w:b/>
          <w:spacing w:val="4"/>
          <w:w w:val="105"/>
          <w:sz w:val="19"/>
          <w:szCs w:val="19"/>
        </w:rPr>
        <w:t xml:space="preserve"> </w:t>
      </w:r>
      <w:r w:rsidRPr="00CF0815">
        <w:rPr>
          <w:rFonts w:asciiTheme="minorHAnsi" w:hAnsiTheme="minorHAnsi" w:cstheme="minorHAnsi"/>
          <w:b/>
          <w:w w:val="105"/>
          <w:sz w:val="19"/>
          <w:szCs w:val="19"/>
        </w:rPr>
        <w:t>CLAIMS</w:t>
      </w:r>
    </w:p>
    <w:p w:rsidR="00965A44" w:rsidRPr="002C11F9" w:rsidRDefault="00336F74">
      <w:pPr>
        <w:pStyle w:val="BodyText"/>
        <w:spacing w:before="123"/>
        <w:ind w:left="1106" w:right="431"/>
        <w:rPr>
          <w:rFonts w:asciiTheme="minorHAnsi" w:hAnsiTheme="minorHAnsi" w:cstheme="minorHAnsi"/>
          <w:sz w:val="19"/>
          <w:szCs w:val="19"/>
        </w:rPr>
      </w:pPr>
      <w:r w:rsidRPr="002C11F9">
        <w:rPr>
          <w:rFonts w:asciiTheme="minorHAnsi" w:hAnsiTheme="minorHAnsi" w:cstheme="minorHAnsi"/>
          <w:w w:val="105"/>
          <w:sz w:val="19"/>
          <w:szCs w:val="19"/>
        </w:rPr>
        <w:t>During the</w:t>
      </w:r>
      <w:r w:rsidR="00CF0815">
        <w:rPr>
          <w:rFonts w:asciiTheme="minorHAnsi" w:hAnsiTheme="minorHAnsi" w:cstheme="minorHAnsi"/>
          <w:w w:val="105"/>
          <w:sz w:val="19"/>
          <w:szCs w:val="19"/>
        </w:rPr>
        <w:t xml:space="preserve"> operation of this Agreement it</w:t>
      </w:r>
      <w:r w:rsidRPr="002C11F9">
        <w:rPr>
          <w:rFonts w:asciiTheme="minorHAnsi" w:hAnsiTheme="minorHAnsi" w:cstheme="minorHAnsi"/>
          <w:w w:val="105"/>
          <w:sz w:val="19"/>
          <w:szCs w:val="19"/>
        </w:rPr>
        <w:t xml:space="preserve"> is recognised that this Agreement shall constitute full and final settlement of all matters and that there will be no further claims made for the duration of the</w:t>
      </w:r>
      <w:r w:rsidRPr="002C11F9">
        <w:rPr>
          <w:rFonts w:asciiTheme="minorHAnsi" w:hAnsiTheme="minorHAnsi" w:cstheme="minorHAnsi"/>
          <w:spacing w:val="3"/>
          <w:w w:val="105"/>
          <w:sz w:val="19"/>
          <w:szCs w:val="19"/>
        </w:rPr>
        <w:t xml:space="preserve"> </w:t>
      </w:r>
      <w:r w:rsidRPr="002C11F9">
        <w:rPr>
          <w:rFonts w:asciiTheme="minorHAnsi" w:hAnsiTheme="minorHAnsi" w:cstheme="minorHAnsi"/>
          <w:w w:val="105"/>
          <w:sz w:val="19"/>
          <w:szCs w:val="19"/>
        </w:rPr>
        <w:t>Agreement.</w:t>
      </w:r>
    </w:p>
    <w:p w:rsidR="00965A44" w:rsidRPr="00CF0815" w:rsidRDefault="00336F74">
      <w:pPr>
        <w:pStyle w:val="ListParagraph"/>
        <w:numPr>
          <w:ilvl w:val="0"/>
          <w:numId w:val="138"/>
        </w:numPr>
        <w:tabs>
          <w:tab w:val="left" w:pos="1107"/>
          <w:tab w:val="left" w:pos="1108"/>
        </w:tabs>
        <w:spacing w:before="119"/>
        <w:ind w:hanging="567"/>
        <w:jc w:val="left"/>
        <w:rPr>
          <w:rFonts w:asciiTheme="minorHAnsi" w:hAnsiTheme="minorHAnsi" w:cstheme="minorHAnsi"/>
          <w:b/>
          <w:sz w:val="19"/>
          <w:szCs w:val="19"/>
        </w:rPr>
      </w:pPr>
      <w:r w:rsidRPr="00CF0815">
        <w:rPr>
          <w:rFonts w:asciiTheme="minorHAnsi" w:hAnsiTheme="minorHAnsi" w:cstheme="minorHAnsi"/>
          <w:b/>
          <w:w w:val="105"/>
          <w:sz w:val="19"/>
          <w:szCs w:val="19"/>
        </w:rPr>
        <w:t>CONSULTATION ON POLICY</w:t>
      </w:r>
      <w:r w:rsidRPr="00CF0815">
        <w:rPr>
          <w:rFonts w:asciiTheme="minorHAnsi" w:hAnsiTheme="minorHAnsi" w:cstheme="minorHAnsi"/>
          <w:b/>
          <w:spacing w:val="6"/>
          <w:w w:val="105"/>
          <w:sz w:val="19"/>
          <w:szCs w:val="19"/>
        </w:rPr>
        <w:t xml:space="preserve"> </w:t>
      </w:r>
      <w:r w:rsidRPr="00CF0815">
        <w:rPr>
          <w:rFonts w:asciiTheme="minorHAnsi" w:hAnsiTheme="minorHAnsi" w:cstheme="minorHAnsi"/>
          <w:b/>
          <w:w w:val="105"/>
          <w:sz w:val="19"/>
          <w:szCs w:val="19"/>
        </w:rPr>
        <w:t>CHANGE</w:t>
      </w:r>
    </w:p>
    <w:p w:rsidR="00965A44" w:rsidRPr="002C11F9" w:rsidRDefault="00336F74">
      <w:pPr>
        <w:pStyle w:val="BodyText"/>
        <w:spacing w:before="121"/>
        <w:ind w:left="1106" w:right="582"/>
        <w:jc w:val="both"/>
        <w:rPr>
          <w:rFonts w:asciiTheme="minorHAnsi" w:hAnsiTheme="minorHAnsi" w:cstheme="minorHAnsi"/>
          <w:sz w:val="19"/>
          <w:szCs w:val="19"/>
        </w:rPr>
      </w:pPr>
      <w:r w:rsidRPr="002C11F9">
        <w:rPr>
          <w:rFonts w:asciiTheme="minorHAnsi" w:hAnsiTheme="minorHAnsi" w:cstheme="minorHAnsi"/>
          <w:w w:val="105"/>
          <w:sz w:val="19"/>
          <w:szCs w:val="19"/>
        </w:rPr>
        <w:t>No substantive changes will be made to University policies, procedures and guidelines related to conditions and benefits affecting employment, including those referred to in this Agreement, without prior consultation with employees and the</w:t>
      </w:r>
      <w:r w:rsidRPr="002C11F9">
        <w:rPr>
          <w:rFonts w:asciiTheme="minorHAnsi" w:hAnsiTheme="minorHAnsi" w:cstheme="minorHAnsi"/>
          <w:spacing w:val="40"/>
          <w:w w:val="105"/>
          <w:sz w:val="19"/>
          <w:szCs w:val="19"/>
        </w:rPr>
        <w:t xml:space="preserve"> </w:t>
      </w:r>
      <w:r w:rsidRPr="002C11F9">
        <w:rPr>
          <w:rFonts w:asciiTheme="minorHAnsi" w:hAnsiTheme="minorHAnsi" w:cstheme="minorHAnsi"/>
          <w:w w:val="105"/>
          <w:sz w:val="19"/>
          <w:szCs w:val="19"/>
        </w:rPr>
        <w:t>NTEU.</w:t>
      </w:r>
    </w:p>
    <w:p w:rsidR="00965A44" w:rsidRPr="00580AC6" w:rsidRDefault="00336F74">
      <w:pPr>
        <w:pStyle w:val="ListParagraph"/>
        <w:numPr>
          <w:ilvl w:val="0"/>
          <w:numId w:val="138"/>
        </w:numPr>
        <w:tabs>
          <w:tab w:val="left" w:pos="1106"/>
          <w:tab w:val="left" w:pos="1107"/>
        </w:tabs>
        <w:spacing w:before="118"/>
        <w:ind w:left="1106" w:hanging="566"/>
        <w:jc w:val="left"/>
        <w:rPr>
          <w:rFonts w:asciiTheme="minorHAnsi" w:hAnsiTheme="minorHAnsi" w:cstheme="minorHAnsi"/>
          <w:b/>
          <w:sz w:val="19"/>
          <w:szCs w:val="19"/>
        </w:rPr>
      </w:pPr>
      <w:r w:rsidRPr="00580AC6">
        <w:rPr>
          <w:rFonts w:asciiTheme="minorHAnsi" w:hAnsiTheme="minorHAnsi" w:cstheme="minorHAnsi"/>
          <w:b/>
          <w:sz w:val="19"/>
          <w:szCs w:val="19"/>
        </w:rPr>
        <w:t>DEFINITIONS</w:t>
      </w:r>
    </w:p>
    <w:p w:rsidR="00965A44" w:rsidRPr="00580AC6" w:rsidRDefault="00336F74">
      <w:pPr>
        <w:pStyle w:val="ListParagraph"/>
        <w:numPr>
          <w:ilvl w:val="1"/>
          <w:numId w:val="138"/>
        </w:numPr>
        <w:tabs>
          <w:tab w:val="left" w:pos="1672"/>
          <w:tab w:val="left" w:pos="1673"/>
        </w:tabs>
        <w:spacing w:before="121"/>
        <w:rPr>
          <w:rFonts w:asciiTheme="minorHAnsi" w:hAnsiTheme="minorHAnsi" w:cstheme="minorHAnsi"/>
          <w:b/>
          <w:sz w:val="19"/>
          <w:szCs w:val="19"/>
        </w:rPr>
      </w:pPr>
      <w:r w:rsidRPr="00580AC6">
        <w:rPr>
          <w:rFonts w:asciiTheme="minorHAnsi" w:hAnsiTheme="minorHAnsi" w:cstheme="minorHAnsi"/>
          <w:b/>
          <w:w w:val="115"/>
          <w:sz w:val="19"/>
          <w:szCs w:val="19"/>
        </w:rPr>
        <w:t>Definition of Singular and</w:t>
      </w:r>
      <w:r w:rsidRPr="00580AC6">
        <w:rPr>
          <w:rFonts w:asciiTheme="minorHAnsi" w:hAnsiTheme="minorHAnsi" w:cstheme="minorHAnsi"/>
          <w:b/>
          <w:spacing w:val="-9"/>
          <w:w w:val="115"/>
          <w:sz w:val="19"/>
          <w:szCs w:val="19"/>
        </w:rPr>
        <w:t xml:space="preserve"> </w:t>
      </w:r>
      <w:r w:rsidRPr="00580AC6">
        <w:rPr>
          <w:rFonts w:asciiTheme="minorHAnsi" w:hAnsiTheme="minorHAnsi" w:cstheme="minorHAnsi"/>
          <w:b/>
          <w:w w:val="115"/>
          <w:sz w:val="19"/>
          <w:szCs w:val="19"/>
        </w:rPr>
        <w:t>Plural</w:t>
      </w:r>
    </w:p>
    <w:p w:rsidR="00965A44" w:rsidRPr="002C11F9" w:rsidRDefault="00336F74">
      <w:pPr>
        <w:pStyle w:val="BodyText"/>
        <w:spacing w:before="82"/>
        <w:ind w:right="340"/>
        <w:rPr>
          <w:rFonts w:asciiTheme="minorHAnsi" w:hAnsiTheme="minorHAnsi" w:cstheme="minorHAnsi"/>
          <w:sz w:val="19"/>
          <w:szCs w:val="19"/>
        </w:rPr>
      </w:pPr>
      <w:r w:rsidRPr="002C11F9">
        <w:rPr>
          <w:rFonts w:asciiTheme="minorHAnsi" w:hAnsiTheme="minorHAnsi" w:cstheme="minorHAnsi"/>
          <w:w w:val="110"/>
          <w:sz w:val="19"/>
          <w:szCs w:val="19"/>
        </w:rPr>
        <w:t>For the purposes of this Agreement unless the context otherwise requires, words in the singular include words in the plural and vice versa.</w:t>
      </w:r>
    </w:p>
    <w:p w:rsidR="00965A44" w:rsidRPr="00580AC6" w:rsidRDefault="00336F74">
      <w:pPr>
        <w:pStyle w:val="ListParagraph"/>
        <w:numPr>
          <w:ilvl w:val="1"/>
          <w:numId w:val="138"/>
        </w:numPr>
        <w:tabs>
          <w:tab w:val="left" w:pos="1672"/>
          <w:tab w:val="left" w:pos="1673"/>
        </w:tabs>
        <w:spacing w:before="77"/>
        <w:rPr>
          <w:rFonts w:asciiTheme="minorHAnsi" w:hAnsiTheme="minorHAnsi" w:cstheme="minorHAnsi"/>
          <w:b/>
          <w:sz w:val="19"/>
          <w:szCs w:val="19"/>
        </w:rPr>
      </w:pPr>
      <w:r w:rsidRPr="00580AC6">
        <w:rPr>
          <w:rFonts w:asciiTheme="minorHAnsi" w:hAnsiTheme="minorHAnsi" w:cstheme="minorHAnsi"/>
          <w:b/>
          <w:w w:val="110"/>
          <w:sz w:val="19"/>
          <w:szCs w:val="19"/>
        </w:rPr>
        <w:t>Definition of</w:t>
      </w:r>
      <w:r w:rsidRPr="00580AC6">
        <w:rPr>
          <w:rFonts w:asciiTheme="minorHAnsi" w:hAnsiTheme="minorHAnsi" w:cstheme="minorHAnsi"/>
          <w:b/>
          <w:spacing w:val="1"/>
          <w:w w:val="110"/>
          <w:sz w:val="19"/>
          <w:szCs w:val="19"/>
        </w:rPr>
        <w:t xml:space="preserve"> </w:t>
      </w:r>
      <w:r w:rsidRPr="00580AC6">
        <w:rPr>
          <w:rFonts w:asciiTheme="minorHAnsi" w:hAnsiTheme="minorHAnsi" w:cstheme="minorHAnsi"/>
          <w:b/>
          <w:w w:val="110"/>
          <w:sz w:val="19"/>
          <w:szCs w:val="19"/>
        </w:rPr>
        <w:t>Terms</w:t>
      </w:r>
    </w:p>
    <w:p w:rsidR="00965A44" w:rsidRPr="002C11F9" w:rsidRDefault="00336F74">
      <w:pPr>
        <w:pStyle w:val="ListParagraph"/>
        <w:numPr>
          <w:ilvl w:val="2"/>
          <w:numId w:val="137"/>
        </w:numPr>
        <w:tabs>
          <w:tab w:val="left" w:pos="1674"/>
        </w:tabs>
        <w:spacing w:before="80"/>
        <w:ind w:right="474" w:hanging="708"/>
        <w:jc w:val="left"/>
        <w:rPr>
          <w:rFonts w:asciiTheme="minorHAnsi" w:hAnsiTheme="minorHAnsi" w:cstheme="minorHAnsi"/>
          <w:sz w:val="19"/>
          <w:szCs w:val="19"/>
        </w:rPr>
      </w:pPr>
      <w:r w:rsidRPr="00580AC6">
        <w:rPr>
          <w:rFonts w:asciiTheme="minorHAnsi" w:hAnsiTheme="minorHAnsi" w:cstheme="minorHAnsi"/>
          <w:b/>
          <w:w w:val="110"/>
          <w:sz w:val="19"/>
          <w:szCs w:val="19"/>
        </w:rPr>
        <w:t>Academic employee or employee</w:t>
      </w:r>
      <w:r w:rsidRPr="002C11F9">
        <w:rPr>
          <w:rFonts w:asciiTheme="minorHAnsi" w:hAnsiTheme="minorHAnsi" w:cstheme="minorHAnsi"/>
          <w:w w:val="110"/>
          <w:sz w:val="19"/>
          <w:szCs w:val="19"/>
        </w:rPr>
        <w:t xml:space="preserve"> means a person employed by Griffith University in a position classified in accordance with the descriptors in Schedules 1 or Schedule 2, or a person employed under a casual arrangement to carry out academic duties, but does not mean or include a person who is the Vice Chancellor; a Deputy Vice Chancellor; a Pro Vice Chancellor; or equivalent senior management position as created from time to</w:t>
      </w:r>
      <w:r w:rsidRPr="002C11F9">
        <w:rPr>
          <w:rFonts w:asciiTheme="minorHAnsi" w:hAnsiTheme="minorHAnsi" w:cstheme="minorHAnsi"/>
          <w:spacing w:val="-39"/>
          <w:w w:val="110"/>
          <w:sz w:val="19"/>
          <w:szCs w:val="19"/>
        </w:rPr>
        <w:t xml:space="preserve"> </w:t>
      </w:r>
      <w:r w:rsidRPr="002C11F9">
        <w:rPr>
          <w:rFonts w:asciiTheme="minorHAnsi" w:hAnsiTheme="minorHAnsi" w:cstheme="minorHAnsi"/>
          <w:w w:val="110"/>
          <w:sz w:val="19"/>
          <w:szCs w:val="19"/>
        </w:rPr>
        <w:t>time.</w:t>
      </w:r>
    </w:p>
    <w:p w:rsidR="00965A44" w:rsidRPr="002C11F9" w:rsidRDefault="00336F74">
      <w:pPr>
        <w:pStyle w:val="ListParagraph"/>
        <w:numPr>
          <w:ilvl w:val="2"/>
          <w:numId w:val="137"/>
        </w:numPr>
        <w:tabs>
          <w:tab w:val="left" w:pos="1674"/>
        </w:tabs>
        <w:spacing w:before="81"/>
        <w:ind w:left="1673"/>
        <w:jc w:val="left"/>
        <w:rPr>
          <w:rFonts w:asciiTheme="minorHAnsi" w:hAnsiTheme="minorHAnsi" w:cstheme="minorHAnsi"/>
          <w:sz w:val="19"/>
          <w:szCs w:val="19"/>
        </w:rPr>
      </w:pPr>
      <w:r w:rsidRPr="00580AC6">
        <w:rPr>
          <w:rFonts w:asciiTheme="minorHAnsi" w:hAnsiTheme="minorHAnsi" w:cstheme="minorHAnsi"/>
          <w:b/>
          <w:w w:val="110"/>
          <w:sz w:val="19"/>
          <w:szCs w:val="19"/>
        </w:rPr>
        <w:t>Agreement</w:t>
      </w:r>
      <w:r w:rsidRPr="002C11F9">
        <w:rPr>
          <w:rFonts w:asciiTheme="minorHAnsi" w:hAnsiTheme="minorHAnsi" w:cstheme="minorHAnsi"/>
          <w:w w:val="110"/>
          <w:sz w:val="19"/>
          <w:szCs w:val="19"/>
        </w:rPr>
        <w:t xml:space="preserve"> means Griffith University Academic Staff Enterprise Agreement</w:t>
      </w:r>
      <w:r w:rsidRPr="002C11F9">
        <w:rPr>
          <w:rFonts w:asciiTheme="minorHAnsi" w:hAnsiTheme="minorHAnsi" w:cstheme="minorHAnsi"/>
          <w:spacing w:val="-31"/>
          <w:w w:val="110"/>
          <w:sz w:val="19"/>
          <w:szCs w:val="19"/>
        </w:rPr>
        <w:t xml:space="preserve"> </w:t>
      </w:r>
      <w:r w:rsidRPr="002C11F9">
        <w:rPr>
          <w:rFonts w:asciiTheme="minorHAnsi" w:hAnsiTheme="minorHAnsi" w:cstheme="minorHAnsi"/>
          <w:w w:val="110"/>
          <w:sz w:val="19"/>
          <w:szCs w:val="19"/>
        </w:rPr>
        <w:t>2017-2021.</w:t>
      </w:r>
    </w:p>
    <w:p w:rsidR="00965A44" w:rsidRPr="002C11F9" w:rsidRDefault="00336F74">
      <w:pPr>
        <w:pStyle w:val="ListParagraph"/>
        <w:numPr>
          <w:ilvl w:val="2"/>
          <w:numId w:val="137"/>
        </w:numPr>
        <w:tabs>
          <w:tab w:val="left" w:pos="1674"/>
        </w:tabs>
        <w:spacing w:before="80"/>
        <w:ind w:right="662" w:hanging="708"/>
        <w:jc w:val="left"/>
        <w:rPr>
          <w:rFonts w:asciiTheme="minorHAnsi" w:hAnsiTheme="minorHAnsi" w:cstheme="minorHAnsi"/>
          <w:sz w:val="19"/>
          <w:szCs w:val="19"/>
        </w:rPr>
      </w:pPr>
      <w:r w:rsidRPr="00FE49B1">
        <w:rPr>
          <w:rFonts w:asciiTheme="minorHAnsi" w:hAnsiTheme="minorHAnsi" w:cstheme="minorHAnsi"/>
          <w:b/>
          <w:w w:val="110"/>
          <w:sz w:val="19"/>
          <w:szCs w:val="19"/>
        </w:rPr>
        <w:t>Carer</w:t>
      </w:r>
      <w:r w:rsidRPr="002C11F9">
        <w:rPr>
          <w:rFonts w:asciiTheme="minorHAnsi" w:hAnsiTheme="minorHAnsi" w:cstheme="minorHAnsi"/>
          <w:w w:val="110"/>
          <w:sz w:val="19"/>
          <w:szCs w:val="19"/>
        </w:rPr>
        <w:t xml:space="preserve"> means </w:t>
      </w:r>
      <w:r w:rsidRPr="002C11F9">
        <w:rPr>
          <w:rFonts w:asciiTheme="minorHAnsi" w:hAnsiTheme="minorHAnsi" w:cstheme="minorHAnsi"/>
          <w:color w:val="212121"/>
          <w:w w:val="110"/>
          <w:sz w:val="19"/>
          <w:szCs w:val="19"/>
        </w:rPr>
        <w:t>a person who provides personal care, support and assistance to another individual</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in</w:t>
      </w:r>
      <w:r w:rsidRPr="002C11F9">
        <w:rPr>
          <w:rFonts w:asciiTheme="minorHAnsi" w:hAnsiTheme="minorHAnsi" w:cstheme="minorHAnsi"/>
          <w:color w:val="212121"/>
          <w:spacing w:val="-15"/>
          <w:w w:val="110"/>
          <w:sz w:val="19"/>
          <w:szCs w:val="19"/>
        </w:rPr>
        <w:t xml:space="preserve"> </w:t>
      </w:r>
      <w:r w:rsidRPr="002C11F9">
        <w:rPr>
          <w:rFonts w:asciiTheme="minorHAnsi" w:hAnsiTheme="minorHAnsi" w:cstheme="minorHAnsi"/>
          <w:color w:val="212121"/>
          <w:w w:val="110"/>
          <w:sz w:val="19"/>
          <w:szCs w:val="19"/>
        </w:rPr>
        <w:t>need</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of</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support</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due</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to</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disability,</w:t>
      </w:r>
      <w:r w:rsidRPr="002C11F9">
        <w:rPr>
          <w:rFonts w:asciiTheme="minorHAnsi" w:hAnsiTheme="minorHAnsi" w:cstheme="minorHAnsi"/>
          <w:color w:val="212121"/>
          <w:spacing w:val="-15"/>
          <w:w w:val="110"/>
          <w:sz w:val="19"/>
          <w:szCs w:val="19"/>
        </w:rPr>
        <w:t xml:space="preserve"> </w:t>
      </w:r>
      <w:r w:rsidRPr="002C11F9">
        <w:rPr>
          <w:rFonts w:asciiTheme="minorHAnsi" w:hAnsiTheme="minorHAnsi" w:cstheme="minorHAnsi"/>
          <w:color w:val="212121"/>
          <w:w w:val="110"/>
          <w:sz w:val="19"/>
          <w:szCs w:val="19"/>
        </w:rPr>
        <w:t>medical</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condition,</w:t>
      </w:r>
      <w:r w:rsidRPr="002C11F9">
        <w:rPr>
          <w:rFonts w:asciiTheme="minorHAnsi" w:hAnsiTheme="minorHAnsi" w:cstheme="minorHAnsi"/>
          <w:color w:val="212121"/>
          <w:spacing w:val="-14"/>
          <w:w w:val="110"/>
          <w:sz w:val="19"/>
          <w:szCs w:val="19"/>
        </w:rPr>
        <w:t xml:space="preserve"> </w:t>
      </w:r>
      <w:r w:rsidRPr="002C11F9">
        <w:rPr>
          <w:rFonts w:asciiTheme="minorHAnsi" w:hAnsiTheme="minorHAnsi" w:cstheme="minorHAnsi"/>
          <w:color w:val="212121"/>
          <w:w w:val="110"/>
          <w:sz w:val="19"/>
          <w:szCs w:val="19"/>
        </w:rPr>
        <w:t>including</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terminal</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or chronic</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illness,</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mental</w:t>
      </w:r>
      <w:r w:rsidRPr="002C11F9">
        <w:rPr>
          <w:rFonts w:asciiTheme="minorHAnsi" w:hAnsiTheme="minorHAnsi" w:cstheme="minorHAnsi"/>
          <w:color w:val="212121"/>
          <w:spacing w:val="-9"/>
          <w:w w:val="110"/>
          <w:sz w:val="19"/>
          <w:szCs w:val="19"/>
        </w:rPr>
        <w:t xml:space="preserve"> </w:t>
      </w:r>
      <w:r w:rsidRPr="002C11F9">
        <w:rPr>
          <w:rFonts w:asciiTheme="minorHAnsi" w:hAnsiTheme="minorHAnsi" w:cstheme="minorHAnsi"/>
          <w:color w:val="212121"/>
          <w:w w:val="110"/>
          <w:sz w:val="19"/>
          <w:szCs w:val="19"/>
        </w:rPr>
        <w:t>illness</w:t>
      </w:r>
      <w:r w:rsidRPr="002C11F9">
        <w:rPr>
          <w:rFonts w:asciiTheme="minorHAnsi" w:hAnsiTheme="minorHAnsi" w:cstheme="minorHAnsi"/>
          <w:color w:val="212121"/>
          <w:spacing w:val="-8"/>
          <w:w w:val="110"/>
          <w:sz w:val="19"/>
          <w:szCs w:val="19"/>
        </w:rPr>
        <w:t xml:space="preserve"> </w:t>
      </w:r>
      <w:r w:rsidRPr="002C11F9">
        <w:rPr>
          <w:rFonts w:asciiTheme="minorHAnsi" w:hAnsiTheme="minorHAnsi" w:cstheme="minorHAnsi"/>
          <w:color w:val="212121"/>
          <w:w w:val="110"/>
          <w:sz w:val="19"/>
          <w:szCs w:val="19"/>
        </w:rPr>
        <w:t>or</w:t>
      </w:r>
      <w:r w:rsidRPr="002C11F9">
        <w:rPr>
          <w:rFonts w:asciiTheme="minorHAnsi" w:hAnsiTheme="minorHAnsi" w:cstheme="minorHAnsi"/>
          <w:color w:val="212121"/>
          <w:spacing w:val="-9"/>
          <w:w w:val="110"/>
          <w:sz w:val="19"/>
          <w:szCs w:val="19"/>
        </w:rPr>
        <w:t xml:space="preserve"> </w:t>
      </w:r>
      <w:r w:rsidRPr="002C11F9">
        <w:rPr>
          <w:rFonts w:asciiTheme="minorHAnsi" w:hAnsiTheme="minorHAnsi" w:cstheme="minorHAnsi"/>
          <w:color w:val="212121"/>
          <w:w w:val="110"/>
          <w:sz w:val="19"/>
          <w:szCs w:val="19"/>
        </w:rPr>
        <w:t>is</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frail</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and</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aged.</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This</w:t>
      </w:r>
      <w:r w:rsidRPr="002C11F9">
        <w:rPr>
          <w:rFonts w:asciiTheme="minorHAnsi" w:hAnsiTheme="minorHAnsi" w:cstheme="minorHAnsi"/>
          <w:color w:val="212121"/>
          <w:spacing w:val="-9"/>
          <w:w w:val="110"/>
          <w:sz w:val="19"/>
          <w:szCs w:val="19"/>
        </w:rPr>
        <w:t xml:space="preserve"> </w:t>
      </w:r>
      <w:r w:rsidRPr="002C11F9">
        <w:rPr>
          <w:rFonts w:asciiTheme="minorHAnsi" w:hAnsiTheme="minorHAnsi" w:cstheme="minorHAnsi"/>
          <w:color w:val="212121"/>
          <w:w w:val="110"/>
          <w:sz w:val="19"/>
          <w:szCs w:val="19"/>
        </w:rPr>
        <w:t>is</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distinct</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from</w:t>
      </w:r>
      <w:r w:rsidRPr="002C11F9">
        <w:rPr>
          <w:rFonts w:asciiTheme="minorHAnsi" w:hAnsiTheme="minorHAnsi" w:cstheme="minorHAnsi"/>
          <w:color w:val="212121"/>
          <w:spacing w:val="-6"/>
          <w:w w:val="110"/>
          <w:sz w:val="19"/>
          <w:szCs w:val="19"/>
        </w:rPr>
        <w:t xml:space="preserve"> </w:t>
      </w:r>
      <w:r w:rsidRPr="002C11F9">
        <w:rPr>
          <w:rFonts w:asciiTheme="minorHAnsi" w:hAnsiTheme="minorHAnsi" w:cstheme="minorHAnsi"/>
          <w:color w:val="212121"/>
          <w:w w:val="110"/>
          <w:sz w:val="19"/>
          <w:szCs w:val="19"/>
        </w:rPr>
        <w:t>the</w:t>
      </w:r>
      <w:r w:rsidRPr="002C11F9">
        <w:rPr>
          <w:rFonts w:asciiTheme="minorHAnsi" w:hAnsiTheme="minorHAnsi" w:cstheme="minorHAnsi"/>
          <w:color w:val="212121"/>
          <w:spacing w:val="-10"/>
          <w:w w:val="110"/>
          <w:sz w:val="19"/>
          <w:szCs w:val="19"/>
        </w:rPr>
        <w:t xml:space="preserve"> </w:t>
      </w:r>
      <w:r w:rsidRPr="002C11F9">
        <w:rPr>
          <w:rFonts w:asciiTheme="minorHAnsi" w:hAnsiTheme="minorHAnsi" w:cstheme="minorHAnsi"/>
          <w:color w:val="212121"/>
          <w:w w:val="110"/>
          <w:sz w:val="19"/>
          <w:szCs w:val="19"/>
        </w:rPr>
        <w:t>“primary</w:t>
      </w:r>
      <w:r w:rsidRPr="002C11F9">
        <w:rPr>
          <w:rFonts w:asciiTheme="minorHAnsi" w:hAnsiTheme="minorHAnsi" w:cstheme="minorHAnsi"/>
          <w:color w:val="212121"/>
          <w:spacing w:val="-13"/>
          <w:w w:val="110"/>
          <w:sz w:val="19"/>
          <w:szCs w:val="19"/>
        </w:rPr>
        <w:t xml:space="preserve"> </w:t>
      </w:r>
      <w:r w:rsidRPr="002C11F9">
        <w:rPr>
          <w:rFonts w:asciiTheme="minorHAnsi" w:hAnsiTheme="minorHAnsi" w:cstheme="minorHAnsi"/>
          <w:color w:val="212121"/>
          <w:w w:val="110"/>
          <w:sz w:val="19"/>
          <w:szCs w:val="19"/>
        </w:rPr>
        <w:t>care giver”</w:t>
      </w:r>
      <w:r w:rsidRPr="002C11F9">
        <w:rPr>
          <w:rFonts w:asciiTheme="minorHAnsi" w:hAnsiTheme="minorHAnsi" w:cstheme="minorHAnsi"/>
          <w:color w:val="212121"/>
          <w:spacing w:val="-1"/>
          <w:w w:val="110"/>
          <w:sz w:val="19"/>
          <w:szCs w:val="19"/>
        </w:rPr>
        <w:t xml:space="preserve"> </w:t>
      </w:r>
      <w:r w:rsidRPr="002C11F9">
        <w:rPr>
          <w:rFonts w:asciiTheme="minorHAnsi" w:hAnsiTheme="minorHAnsi" w:cstheme="minorHAnsi"/>
          <w:color w:val="212121"/>
          <w:w w:val="110"/>
          <w:sz w:val="19"/>
          <w:szCs w:val="19"/>
        </w:rPr>
        <w:t>definition.</w:t>
      </w:r>
    </w:p>
    <w:p w:rsidR="00965A44" w:rsidRPr="002C11F9" w:rsidRDefault="00336F74">
      <w:pPr>
        <w:pStyle w:val="ListParagraph"/>
        <w:numPr>
          <w:ilvl w:val="2"/>
          <w:numId w:val="137"/>
        </w:numPr>
        <w:tabs>
          <w:tab w:val="left" w:pos="1674"/>
        </w:tabs>
        <w:spacing w:before="78" w:line="242" w:lineRule="auto"/>
        <w:ind w:right="528" w:hanging="708"/>
        <w:jc w:val="left"/>
        <w:rPr>
          <w:rFonts w:asciiTheme="minorHAnsi" w:hAnsiTheme="minorHAnsi" w:cstheme="minorHAnsi"/>
          <w:sz w:val="19"/>
          <w:szCs w:val="19"/>
        </w:rPr>
      </w:pPr>
      <w:r w:rsidRPr="00FE49B1">
        <w:rPr>
          <w:rFonts w:asciiTheme="minorHAnsi" w:hAnsiTheme="minorHAnsi" w:cstheme="minorHAnsi"/>
          <w:b/>
          <w:w w:val="110"/>
          <w:sz w:val="19"/>
          <w:szCs w:val="19"/>
        </w:rPr>
        <w:t>Consultation</w:t>
      </w:r>
      <w:r w:rsidRPr="002C11F9">
        <w:rPr>
          <w:rFonts w:asciiTheme="minorHAnsi" w:hAnsiTheme="minorHAnsi" w:cstheme="minorHAnsi"/>
          <w:w w:val="110"/>
          <w:sz w:val="19"/>
          <w:szCs w:val="19"/>
        </w:rPr>
        <w:t xml:space="preserve"> means the conferring between the University and relevant member(s) and their nominated representative(s) and the union in such a way that the participants have an opportunity to contribute to and influence the decision-making process and the outcomes.</w:t>
      </w:r>
    </w:p>
    <w:p w:rsidR="00965A44" w:rsidRPr="002C11F9" w:rsidRDefault="00336F74">
      <w:pPr>
        <w:pStyle w:val="ListParagraph"/>
        <w:numPr>
          <w:ilvl w:val="2"/>
          <w:numId w:val="137"/>
        </w:numPr>
        <w:tabs>
          <w:tab w:val="left" w:pos="1674"/>
        </w:tabs>
        <w:spacing w:before="72" w:line="242" w:lineRule="auto"/>
        <w:ind w:right="486" w:hanging="708"/>
        <w:jc w:val="left"/>
        <w:rPr>
          <w:rFonts w:asciiTheme="minorHAnsi" w:hAnsiTheme="minorHAnsi" w:cstheme="minorHAnsi"/>
          <w:sz w:val="19"/>
          <w:szCs w:val="19"/>
        </w:rPr>
      </w:pPr>
      <w:r w:rsidRPr="00FE49B1">
        <w:rPr>
          <w:rFonts w:asciiTheme="minorHAnsi" w:hAnsiTheme="minorHAnsi" w:cstheme="minorHAnsi"/>
          <w:b/>
          <w:w w:val="105"/>
          <w:sz w:val="19"/>
          <w:szCs w:val="19"/>
        </w:rPr>
        <w:t>Continuity of Service</w:t>
      </w:r>
      <w:r w:rsidRPr="002C11F9">
        <w:rPr>
          <w:rFonts w:asciiTheme="minorHAnsi" w:hAnsiTheme="minorHAnsi" w:cstheme="minorHAnsi"/>
          <w:w w:val="105"/>
          <w:sz w:val="19"/>
          <w:szCs w:val="19"/>
        </w:rPr>
        <w:t xml:space="preserve"> means a period of uninterrupted employment inclusive of relevant approved paid leave. Approved leave without salary does not affect continuity of</w:t>
      </w:r>
      <w:r w:rsidRPr="002C11F9">
        <w:rPr>
          <w:rFonts w:asciiTheme="minorHAnsi" w:hAnsiTheme="minorHAnsi" w:cstheme="minorHAnsi"/>
          <w:spacing w:val="-2"/>
          <w:w w:val="105"/>
          <w:sz w:val="19"/>
          <w:szCs w:val="19"/>
        </w:rPr>
        <w:t xml:space="preserve"> </w:t>
      </w:r>
      <w:r w:rsidRPr="002C11F9">
        <w:rPr>
          <w:rFonts w:asciiTheme="minorHAnsi" w:hAnsiTheme="minorHAnsi" w:cstheme="minorHAnsi"/>
          <w:w w:val="105"/>
          <w:sz w:val="19"/>
          <w:szCs w:val="19"/>
        </w:rPr>
        <w:t>service.</w:t>
      </w:r>
    </w:p>
    <w:p w:rsidR="00965A44" w:rsidRPr="002C11F9" w:rsidRDefault="00336F74">
      <w:pPr>
        <w:pStyle w:val="BodyText"/>
        <w:spacing w:before="78"/>
        <w:ind w:right="431"/>
        <w:rPr>
          <w:rFonts w:asciiTheme="minorHAnsi" w:hAnsiTheme="minorHAnsi" w:cstheme="minorHAnsi"/>
          <w:sz w:val="19"/>
          <w:szCs w:val="19"/>
        </w:rPr>
      </w:pPr>
      <w:r w:rsidRPr="002C11F9">
        <w:rPr>
          <w:rFonts w:asciiTheme="minorHAnsi" w:hAnsiTheme="minorHAnsi" w:cstheme="minorHAnsi"/>
          <w:w w:val="110"/>
          <w:sz w:val="19"/>
          <w:szCs w:val="19"/>
        </w:rPr>
        <w:t>In the case of fixed term appointments other than those employees identified in Schedule 4, breaks between fixed term appointments of up to 2 times per year and up to 6 weeks shall not constitute breaks in continuous service.</w:t>
      </w:r>
    </w:p>
    <w:p w:rsidR="00965A44" w:rsidRPr="002C11F9" w:rsidRDefault="00336F74">
      <w:pPr>
        <w:pStyle w:val="BodyText"/>
        <w:spacing w:before="80"/>
        <w:ind w:right="400"/>
        <w:rPr>
          <w:rFonts w:asciiTheme="minorHAnsi" w:hAnsiTheme="minorHAnsi" w:cstheme="minorHAnsi"/>
          <w:sz w:val="19"/>
          <w:szCs w:val="19"/>
        </w:rPr>
      </w:pPr>
      <w:r w:rsidRPr="002C11F9">
        <w:rPr>
          <w:rFonts w:asciiTheme="minorHAnsi" w:hAnsiTheme="minorHAnsi" w:cstheme="minorHAnsi"/>
          <w:w w:val="110"/>
          <w:sz w:val="19"/>
          <w:szCs w:val="19"/>
        </w:rPr>
        <w:t>In the case of fixed term appointments for those employees identified in Schedule 4, breaks between fixed term appointments of up to 2 times per year and up to 6 weeks shall not constitute breaks in continuous service and/or a break of service not exceeding 12 weeks in any calendar year shall not constitute breaks in continuous service.</w:t>
      </w:r>
    </w:p>
    <w:p w:rsidR="00965A44" w:rsidRPr="002C11F9" w:rsidRDefault="00336F74">
      <w:pPr>
        <w:pStyle w:val="ListParagraph"/>
        <w:numPr>
          <w:ilvl w:val="2"/>
          <w:numId w:val="137"/>
        </w:numPr>
        <w:tabs>
          <w:tab w:val="left" w:pos="1673"/>
        </w:tabs>
        <w:spacing w:before="77"/>
        <w:ind w:hanging="708"/>
        <w:jc w:val="left"/>
        <w:rPr>
          <w:rFonts w:asciiTheme="minorHAnsi" w:hAnsiTheme="minorHAnsi" w:cstheme="minorHAnsi"/>
          <w:sz w:val="19"/>
          <w:szCs w:val="19"/>
        </w:rPr>
      </w:pPr>
      <w:r w:rsidRPr="00FE49B1">
        <w:rPr>
          <w:rFonts w:asciiTheme="minorHAnsi" w:hAnsiTheme="minorHAnsi" w:cstheme="minorHAnsi"/>
          <w:b/>
          <w:w w:val="115"/>
          <w:sz w:val="19"/>
          <w:szCs w:val="19"/>
        </w:rPr>
        <w:t>Dependant</w:t>
      </w:r>
      <w:r w:rsidRPr="002C11F9">
        <w:rPr>
          <w:rFonts w:asciiTheme="minorHAnsi" w:hAnsiTheme="minorHAnsi" w:cstheme="minorHAnsi"/>
          <w:w w:val="115"/>
          <w:sz w:val="19"/>
          <w:szCs w:val="19"/>
        </w:rPr>
        <w:t xml:space="preserve"> means a person the employee maintains who</w:t>
      </w:r>
      <w:r w:rsidRPr="002C11F9">
        <w:rPr>
          <w:rFonts w:asciiTheme="minorHAnsi" w:hAnsiTheme="minorHAnsi" w:cstheme="minorHAnsi"/>
          <w:spacing w:val="-22"/>
          <w:w w:val="115"/>
          <w:sz w:val="19"/>
          <w:szCs w:val="19"/>
        </w:rPr>
        <w:t xml:space="preserve"> </w:t>
      </w:r>
      <w:r w:rsidRPr="002C11F9">
        <w:rPr>
          <w:rFonts w:asciiTheme="minorHAnsi" w:hAnsiTheme="minorHAnsi" w:cstheme="minorHAnsi"/>
          <w:w w:val="115"/>
          <w:sz w:val="19"/>
          <w:szCs w:val="19"/>
        </w:rPr>
        <w:t>is:</w:t>
      </w:r>
    </w:p>
    <w:p w:rsidR="00965A44" w:rsidRPr="002C11F9" w:rsidRDefault="00336F74">
      <w:pPr>
        <w:pStyle w:val="ListParagraph"/>
        <w:numPr>
          <w:ilvl w:val="3"/>
          <w:numId w:val="137"/>
        </w:numPr>
        <w:tabs>
          <w:tab w:val="left" w:pos="2243"/>
        </w:tabs>
        <w:spacing w:before="82"/>
        <w:rPr>
          <w:rFonts w:asciiTheme="minorHAnsi" w:hAnsiTheme="minorHAnsi" w:cstheme="minorHAnsi"/>
          <w:sz w:val="19"/>
          <w:szCs w:val="19"/>
        </w:rPr>
      </w:pPr>
      <w:r w:rsidRPr="002C11F9">
        <w:rPr>
          <w:rFonts w:asciiTheme="minorHAnsi" w:hAnsiTheme="minorHAnsi" w:cstheme="minorHAnsi"/>
          <w:w w:val="115"/>
          <w:sz w:val="19"/>
          <w:szCs w:val="19"/>
        </w:rPr>
        <w:t>their</w:t>
      </w:r>
      <w:r w:rsidRPr="002C11F9">
        <w:rPr>
          <w:rFonts w:asciiTheme="minorHAnsi" w:hAnsiTheme="minorHAnsi" w:cstheme="minorHAnsi"/>
          <w:spacing w:val="-3"/>
          <w:w w:val="115"/>
          <w:sz w:val="19"/>
          <w:szCs w:val="19"/>
        </w:rPr>
        <w:t xml:space="preserve"> </w:t>
      </w:r>
      <w:r w:rsidRPr="002C11F9">
        <w:rPr>
          <w:rFonts w:asciiTheme="minorHAnsi" w:hAnsiTheme="minorHAnsi" w:cstheme="minorHAnsi"/>
          <w:w w:val="115"/>
          <w:sz w:val="19"/>
          <w:szCs w:val="19"/>
        </w:rPr>
        <w:t>spouse</w:t>
      </w:r>
    </w:p>
    <w:p w:rsidR="00965A44" w:rsidRPr="002C11F9" w:rsidRDefault="00336F74">
      <w:pPr>
        <w:pStyle w:val="ListParagraph"/>
        <w:numPr>
          <w:ilvl w:val="3"/>
          <w:numId w:val="137"/>
        </w:numPr>
        <w:tabs>
          <w:tab w:val="left" w:pos="2243"/>
        </w:tabs>
        <w:rPr>
          <w:rFonts w:asciiTheme="minorHAnsi" w:hAnsiTheme="minorHAnsi" w:cstheme="minorHAnsi"/>
          <w:sz w:val="19"/>
          <w:szCs w:val="19"/>
        </w:rPr>
      </w:pPr>
      <w:r w:rsidRPr="002C11F9">
        <w:rPr>
          <w:rFonts w:asciiTheme="minorHAnsi" w:hAnsiTheme="minorHAnsi" w:cstheme="minorHAnsi"/>
          <w:w w:val="110"/>
          <w:sz w:val="19"/>
          <w:szCs w:val="19"/>
        </w:rPr>
        <w:t>their parent or spouse’s</w:t>
      </w:r>
      <w:r w:rsidRPr="002C11F9">
        <w:rPr>
          <w:rFonts w:asciiTheme="minorHAnsi" w:hAnsiTheme="minorHAnsi" w:cstheme="minorHAnsi"/>
          <w:spacing w:val="2"/>
          <w:w w:val="110"/>
          <w:sz w:val="19"/>
          <w:szCs w:val="19"/>
        </w:rPr>
        <w:t xml:space="preserve"> </w:t>
      </w:r>
      <w:r w:rsidRPr="002C11F9">
        <w:rPr>
          <w:rFonts w:asciiTheme="minorHAnsi" w:hAnsiTheme="minorHAnsi" w:cstheme="minorHAnsi"/>
          <w:w w:val="110"/>
          <w:sz w:val="19"/>
          <w:szCs w:val="19"/>
        </w:rPr>
        <w:t>parent</w:t>
      </w:r>
    </w:p>
    <w:p w:rsidR="00965A44" w:rsidRPr="002C11F9" w:rsidRDefault="00336F74">
      <w:pPr>
        <w:pStyle w:val="ListParagraph"/>
        <w:numPr>
          <w:ilvl w:val="3"/>
          <w:numId w:val="137"/>
        </w:numPr>
        <w:tabs>
          <w:tab w:val="left" w:pos="2243"/>
        </w:tabs>
        <w:rPr>
          <w:rFonts w:asciiTheme="minorHAnsi" w:hAnsiTheme="minorHAnsi" w:cstheme="minorHAnsi"/>
          <w:sz w:val="19"/>
          <w:szCs w:val="19"/>
        </w:rPr>
      </w:pPr>
      <w:r w:rsidRPr="002C11F9">
        <w:rPr>
          <w:rFonts w:asciiTheme="minorHAnsi" w:hAnsiTheme="minorHAnsi" w:cstheme="minorHAnsi"/>
          <w:w w:val="110"/>
          <w:sz w:val="19"/>
          <w:szCs w:val="19"/>
        </w:rPr>
        <w:t>a child under 21 years old who is not a</w:t>
      </w:r>
      <w:r w:rsidRPr="002C11F9">
        <w:rPr>
          <w:rFonts w:asciiTheme="minorHAnsi" w:hAnsiTheme="minorHAnsi" w:cstheme="minorHAnsi"/>
          <w:spacing w:val="13"/>
          <w:w w:val="110"/>
          <w:sz w:val="19"/>
          <w:szCs w:val="19"/>
        </w:rPr>
        <w:t xml:space="preserve"> </w:t>
      </w:r>
      <w:r w:rsidRPr="002C11F9">
        <w:rPr>
          <w:rFonts w:asciiTheme="minorHAnsi" w:hAnsiTheme="minorHAnsi" w:cstheme="minorHAnsi"/>
          <w:w w:val="110"/>
          <w:sz w:val="19"/>
          <w:szCs w:val="19"/>
        </w:rPr>
        <w:t>student</w:t>
      </w:r>
    </w:p>
    <w:p w:rsidR="00965A44" w:rsidRPr="002C11F9" w:rsidRDefault="00336F74">
      <w:pPr>
        <w:pStyle w:val="ListParagraph"/>
        <w:numPr>
          <w:ilvl w:val="3"/>
          <w:numId w:val="137"/>
        </w:numPr>
        <w:tabs>
          <w:tab w:val="left" w:pos="2243"/>
        </w:tabs>
        <w:spacing w:before="1"/>
        <w:ind w:left="2241" w:right="1161" w:hanging="360"/>
        <w:rPr>
          <w:rFonts w:asciiTheme="minorHAnsi" w:hAnsiTheme="minorHAnsi" w:cstheme="minorHAnsi"/>
          <w:sz w:val="19"/>
          <w:szCs w:val="19"/>
        </w:rPr>
      </w:pPr>
      <w:r w:rsidRPr="002C11F9">
        <w:rPr>
          <w:rFonts w:asciiTheme="minorHAnsi" w:hAnsiTheme="minorHAnsi" w:cstheme="minorHAnsi"/>
          <w:w w:val="110"/>
          <w:sz w:val="19"/>
          <w:szCs w:val="19"/>
        </w:rPr>
        <w:t>a</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student</w:t>
      </w:r>
      <w:r w:rsidRPr="002C11F9">
        <w:rPr>
          <w:rFonts w:asciiTheme="minorHAnsi" w:hAnsiTheme="minorHAnsi" w:cstheme="minorHAnsi"/>
          <w:spacing w:val="-5"/>
          <w:w w:val="110"/>
          <w:sz w:val="19"/>
          <w:szCs w:val="19"/>
        </w:rPr>
        <w:t xml:space="preserve"> </w:t>
      </w:r>
      <w:r w:rsidRPr="002C11F9">
        <w:rPr>
          <w:rFonts w:asciiTheme="minorHAnsi" w:hAnsiTheme="minorHAnsi" w:cstheme="minorHAnsi"/>
          <w:w w:val="110"/>
          <w:sz w:val="19"/>
          <w:szCs w:val="19"/>
        </w:rPr>
        <w:t>under 25</w:t>
      </w:r>
      <w:r w:rsidRPr="002C11F9">
        <w:rPr>
          <w:rFonts w:asciiTheme="minorHAnsi" w:hAnsiTheme="minorHAnsi" w:cstheme="minorHAnsi"/>
          <w:spacing w:val="-1"/>
          <w:w w:val="110"/>
          <w:sz w:val="19"/>
          <w:szCs w:val="19"/>
        </w:rPr>
        <w:t xml:space="preserve"> </w:t>
      </w:r>
      <w:r w:rsidRPr="002C11F9">
        <w:rPr>
          <w:rFonts w:asciiTheme="minorHAnsi" w:hAnsiTheme="minorHAnsi" w:cstheme="minorHAnsi"/>
          <w:w w:val="110"/>
          <w:sz w:val="19"/>
          <w:szCs w:val="19"/>
        </w:rPr>
        <w:t>years</w:t>
      </w:r>
      <w:r w:rsidRPr="002C11F9">
        <w:rPr>
          <w:rFonts w:asciiTheme="minorHAnsi" w:hAnsiTheme="minorHAnsi" w:cstheme="minorHAnsi"/>
          <w:spacing w:val="-5"/>
          <w:w w:val="110"/>
          <w:sz w:val="19"/>
          <w:szCs w:val="19"/>
        </w:rPr>
        <w:t xml:space="preserve"> </w:t>
      </w:r>
      <w:r w:rsidRPr="002C11F9">
        <w:rPr>
          <w:rFonts w:asciiTheme="minorHAnsi" w:hAnsiTheme="minorHAnsi" w:cstheme="minorHAnsi"/>
          <w:w w:val="110"/>
          <w:sz w:val="19"/>
          <w:szCs w:val="19"/>
        </w:rPr>
        <w:t>old</w:t>
      </w:r>
      <w:r w:rsidRPr="002C11F9">
        <w:rPr>
          <w:rFonts w:asciiTheme="minorHAnsi" w:hAnsiTheme="minorHAnsi" w:cstheme="minorHAnsi"/>
          <w:spacing w:val="-3"/>
          <w:w w:val="110"/>
          <w:sz w:val="19"/>
          <w:szCs w:val="19"/>
        </w:rPr>
        <w:t xml:space="preserve"> </w:t>
      </w:r>
      <w:r w:rsidRPr="002C11F9">
        <w:rPr>
          <w:rFonts w:asciiTheme="minorHAnsi" w:hAnsiTheme="minorHAnsi" w:cstheme="minorHAnsi"/>
          <w:w w:val="110"/>
          <w:sz w:val="19"/>
          <w:szCs w:val="19"/>
        </w:rPr>
        <w:t>who</w:t>
      </w:r>
      <w:r w:rsidRPr="002C11F9">
        <w:rPr>
          <w:rFonts w:asciiTheme="minorHAnsi" w:hAnsiTheme="minorHAnsi" w:cstheme="minorHAnsi"/>
          <w:spacing w:val="-2"/>
          <w:w w:val="110"/>
          <w:sz w:val="19"/>
          <w:szCs w:val="19"/>
        </w:rPr>
        <w:t xml:space="preserve"> </w:t>
      </w:r>
      <w:r w:rsidRPr="002C11F9">
        <w:rPr>
          <w:rFonts w:asciiTheme="minorHAnsi" w:hAnsiTheme="minorHAnsi" w:cstheme="minorHAnsi"/>
          <w:w w:val="110"/>
          <w:sz w:val="19"/>
          <w:szCs w:val="19"/>
        </w:rPr>
        <w:t>is</w:t>
      </w:r>
      <w:r w:rsidRPr="002C11F9">
        <w:rPr>
          <w:rFonts w:asciiTheme="minorHAnsi" w:hAnsiTheme="minorHAnsi" w:cstheme="minorHAnsi"/>
          <w:spacing w:val="-4"/>
          <w:w w:val="110"/>
          <w:sz w:val="19"/>
          <w:szCs w:val="19"/>
        </w:rPr>
        <w:t xml:space="preserve"> </w:t>
      </w:r>
      <w:r w:rsidRPr="002C11F9">
        <w:rPr>
          <w:rFonts w:asciiTheme="minorHAnsi" w:hAnsiTheme="minorHAnsi" w:cstheme="minorHAnsi"/>
          <w:w w:val="110"/>
          <w:sz w:val="19"/>
          <w:szCs w:val="19"/>
        </w:rPr>
        <w:t>studying</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full-time</w:t>
      </w:r>
      <w:r w:rsidRPr="002C11F9">
        <w:rPr>
          <w:rFonts w:asciiTheme="minorHAnsi" w:hAnsiTheme="minorHAnsi" w:cstheme="minorHAnsi"/>
          <w:spacing w:val="-5"/>
          <w:w w:val="110"/>
          <w:sz w:val="19"/>
          <w:szCs w:val="19"/>
        </w:rPr>
        <w:t xml:space="preserve"> </w:t>
      </w:r>
      <w:r w:rsidRPr="002C11F9">
        <w:rPr>
          <w:rFonts w:asciiTheme="minorHAnsi" w:hAnsiTheme="minorHAnsi" w:cstheme="minorHAnsi"/>
          <w:w w:val="110"/>
          <w:sz w:val="19"/>
          <w:szCs w:val="19"/>
        </w:rPr>
        <w:t>at</w:t>
      </w:r>
      <w:r w:rsidRPr="002C11F9">
        <w:rPr>
          <w:rFonts w:asciiTheme="minorHAnsi" w:hAnsiTheme="minorHAnsi" w:cstheme="minorHAnsi"/>
          <w:spacing w:val="-5"/>
          <w:w w:val="110"/>
          <w:sz w:val="19"/>
          <w:szCs w:val="19"/>
        </w:rPr>
        <w:t xml:space="preserve"> </w:t>
      </w:r>
      <w:r w:rsidRPr="002C11F9">
        <w:rPr>
          <w:rFonts w:asciiTheme="minorHAnsi" w:hAnsiTheme="minorHAnsi" w:cstheme="minorHAnsi"/>
          <w:w w:val="110"/>
          <w:sz w:val="19"/>
          <w:szCs w:val="19"/>
        </w:rPr>
        <w:t>school,</w:t>
      </w:r>
      <w:r w:rsidRPr="002C11F9">
        <w:rPr>
          <w:rFonts w:asciiTheme="minorHAnsi" w:hAnsiTheme="minorHAnsi" w:cstheme="minorHAnsi"/>
          <w:spacing w:val="-6"/>
          <w:w w:val="110"/>
          <w:sz w:val="19"/>
          <w:szCs w:val="19"/>
        </w:rPr>
        <w:t xml:space="preserve"> </w:t>
      </w:r>
      <w:r w:rsidRPr="002C11F9">
        <w:rPr>
          <w:rFonts w:asciiTheme="minorHAnsi" w:hAnsiTheme="minorHAnsi" w:cstheme="minorHAnsi"/>
          <w:w w:val="110"/>
          <w:sz w:val="19"/>
          <w:szCs w:val="19"/>
        </w:rPr>
        <w:t>college,</w:t>
      </w:r>
      <w:r w:rsidRPr="002C11F9">
        <w:rPr>
          <w:rFonts w:asciiTheme="minorHAnsi" w:hAnsiTheme="minorHAnsi" w:cstheme="minorHAnsi"/>
          <w:spacing w:val="-3"/>
          <w:w w:val="110"/>
          <w:sz w:val="19"/>
          <w:szCs w:val="19"/>
        </w:rPr>
        <w:t xml:space="preserve"> </w:t>
      </w:r>
      <w:r w:rsidRPr="002C11F9">
        <w:rPr>
          <w:rFonts w:asciiTheme="minorHAnsi" w:hAnsiTheme="minorHAnsi" w:cstheme="minorHAnsi"/>
          <w:w w:val="110"/>
          <w:sz w:val="19"/>
          <w:szCs w:val="19"/>
        </w:rPr>
        <w:t>or university</w:t>
      </w:r>
    </w:p>
    <w:p w:rsidR="00965A44" w:rsidRPr="002C11F9" w:rsidRDefault="00336F74">
      <w:pPr>
        <w:pStyle w:val="ListParagraph"/>
        <w:numPr>
          <w:ilvl w:val="3"/>
          <w:numId w:val="137"/>
        </w:numPr>
        <w:tabs>
          <w:tab w:val="left" w:pos="2243"/>
        </w:tabs>
        <w:spacing w:before="1"/>
        <w:rPr>
          <w:rFonts w:asciiTheme="minorHAnsi" w:hAnsiTheme="minorHAnsi" w:cstheme="minorHAnsi"/>
          <w:sz w:val="19"/>
          <w:szCs w:val="19"/>
        </w:rPr>
      </w:pPr>
      <w:r w:rsidRPr="002C11F9">
        <w:rPr>
          <w:rFonts w:asciiTheme="minorHAnsi" w:hAnsiTheme="minorHAnsi" w:cstheme="minorHAnsi"/>
          <w:w w:val="105"/>
          <w:sz w:val="19"/>
          <w:szCs w:val="19"/>
        </w:rPr>
        <w:t>a child-housekeeper (their child who kept house for you</w:t>
      </w:r>
      <w:r w:rsidRPr="002C11F9">
        <w:rPr>
          <w:rFonts w:asciiTheme="minorHAnsi" w:hAnsiTheme="minorHAnsi" w:cstheme="minorHAnsi"/>
          <w:spacing w:val="5"/>
          <w:w w:val="105"/>
          <w:sz w:val="19"/>
          <w:szCs w:val="19"/>
        </w:rPr>
        <w:t xml:space="preserve"> </w:t>
      </w:r>
      <w:r w:rsidRPr="002C11F9">
        <w:rPr>
          <w:rFonts w:asciiTheme="minorHAnsi" w:hAnsiTheme="minorHAnsi" w:cstheme="minorHAnsi"/>
          <w:w w:val="105"/>
          <w:sz w:val="19"/>
          <w:szCs w:val="19"/>
        </w:rPr>
        <w:t>full-time)</w:t>
      </w:r>
    </w:p>
    <w:p w:rsidR="00965A44" w:rsidRPr="002C11F9" w:rsidRDefault="00336F74">
      <w:pPr>
        <w:pStyle w:val="ListParagraph"/>
        <w:numPr>
          <w:ilvl w:val="3"/>
          <w:numId w:val="137"/>
        </w:numPr>
        <w:tabs>
          <w:tab w:val="left" w:pos="2242"/>
          <w:tab w:val="left" w:pos="2243"/>
        </w:tabs>
        <w:spacing w:line="321" w:lineRule="auto"/>
        <w:ind w:left="1620" w:right="2881" w:firstLine="261"/>
        <w:rPr>
          <w:rFonts w:asciiTheme="minorHAnsi" w:hAnsiTheme="minorHAnsi" w:cstheme="minorHAnsi"/>
          <w:sz w:val="19"/>
          <w:szCs w:val="19"/>
        </w:rPr>
      </w:pPr>
      <w:r w:rsidRPr="002C11F9">
        <w:rPr>
          <w:rFonts w:asciiTheme="minorHAnsi" w:hAnsiTheme="minorHAnsi" w:cstheme="minorHAnsi"/>
          <w:w w:val="105"/>
          <w:sz w:val="19"/>
          <w:szCs w:val="19"/>
        </w:rPr>
        <w:t>an invalid relative (child or sibling) 16 years old or older Maintaining a dependant involves any of the</w:t>
      </w:r>
      <w:r w:rsidRPr="002C11F9">
        <w:rPr>
          <w:rFonts w:asciiTheme="minorHAnsi" w:hAnsiTheme="minorHAnsi" w:cstheme="minorHAnsi"/>
          <w:spacing w:val="46"/>
          <w:w w:val="105"/>
          <w:sz w:val="19"/>
          <w:szCs w:val="19"/>
        </w:rPr>
        <w:t xml:space="preserve"> </w:t>
      </w:r>
      <w:r w:rsidRPr="002C11F9">
        <w:rPr>
          <w:rFonts w:asciiTheme="minorHAnsi" w:hAnsiTheme="minorHAnsi" w:cstheme="minorHAnsi"/>
          <w:w w:val="105"/>
          <w:sz w:val="19"/>
          <w:szCs w:val="19"/>
        </w:rPr>
        <w:t>following:</w:t>
      </w:r>
    </w:p>
    <w:p w:rsidR="00965A44" w:rsidRPr="002C11F9" w:rsidRDefault="00336F74">
      <w:pPr>
        <w:pStyle w:val="ListParagraph"/>
        <w:numPr>
          <w:ilvl w:val="0"/>
          <w:numId w:val="136"/>
        </w:numPr>
        <w:tabs>
          <w:tab w:val="left" w:pos="2241"/>
          <w:tab w:val="left" w:pos="2242"/>
        </w:tabs>
        <w:spacing w:before="3"/>
        <w:rPr>
          <w:rFonts w:asciiTheme="minorHAnsi" w:hAnsiTheme="minorHAnsi" w:cstheme="minorHAnsi"/>
          <w:sz w:val="19"/>
          <w:szCs w:val="19"/>
        </w:rPr>
      </w:pPr>
      <w:r w:rsidRPr="002C11F9">
        <w:rPr>
          <w:rFonts w:asciiTheme="minorHAnsi" w:hAnsiTheme="minorHAnsi" w:cstheme="minorHAnsi"/>
          <w:w w:val="110"/>
          <w:sz w:val="19"/>
          <w:szCs w:val="19"/>
        </w:rPr>
        <w:t>living with their dependant in the same</w:t>
      </w:r>
      <w:r w:rsidRPr="002C11F9">
        <w:rPr>
          <w:rFonts w:asciiTheme="minorHAnsi" w:hAnsiTheme="minorHAnsi" w:cstheme="minorHAnsi"/>
          <w:spacing w:val="1"/>
          <w:w w:val="110"/>
          <w:sz w:val="19"/>
          <w:szCs w:val="19"/>
        </w:rPr>
        <w:t xml:space="preserve"> </w:t>
      </w:r>
      <w:r w:rsidRPr="002C11F9">
        <w:rPr>
          <w:rFonts w:asciiTheme="minorHAnsi" w:hAnsiTheme="minorHAnsi" w:cstheme="minorHAnsi"/>
          <w:w w:val="110"/>
          <w:sz w:val="19"/>
          <w:szCs w:val="19"/>
        </w:rPr>
        <w:t>house</w:t>
      </w:r>
    </w:p>
    <w:p w:rsidR="00965A44" w:rsidRPr="002C11F9" w:rsidRDefault="00336F74">
      <w:pPr>
        <w:pStyle w:val="ListParagraph"/>
        <w:numPr>
          <w:ilvl w:val="0"/>
          <w:numId w:val="136"/>
        </w:numPr>
        <w:tabs>
          <w:tab w:val="left" w:pos="2240"/>
          <w:tab w:val="left" w:pos="2241"/>
        </w:tabs>
        <w:ind w:left="2240" w:hanging="359"/>
        <w:rPr>
          <w:rFonts w:asciiTheme="minorHAnsi" w:hAnsiTheme="minorHAnsi" w:cstheme="minorHAnsi"/>
          <w:sz w:val="19"/>
          <w:szCs w:val="19"/>
        </w:rPr>
      </w:pPr>
      <w:r w:rsidRPr="002C11F9">
        <w:rPr>
          <w:rFonts w:asciiTheme="minorHAnsi" w:hAnsiTheme="minorHAnsi" w:cstheme="minorHAnsi"/>
          <w:w w:val="105"/>
          <w:sz w:val="19"/>
          <w:szCs w:val="19"/>
        </w:rPr>
        <w:t>giving them food, clothing, or</w:t>
      </w:r>
      <w:r w:rsidRPr="002C11F9">
        <w:rPr>
          <w:rFonts w:asciiTheme="minorHAnsi" w:hAnsiTheme="minorHAnsi" w:cstheme="minorHAnsi"/>
          <w:spacing w:val="17"/>
          <w:w w:val="105"/>
          <w:sz w:val="19"/>
          <w:szCs w:val="19"/>
        </w:rPr>
        <w:t xml:space="preserve"> </w:t>
      </w:r>
      <w:r w:rsidRPr="002C11F9">
        <w:rPr>
          <w:rFonts w:asciiTheme="minorHAnsi" w:hAnsiTheme="minorHAnsi" w:cstheme="minorHAnsi"/>
          <w:w w:val="105"/>
          <w:sz w:val="19"/>
          <w:szCs w:val="19"/>
        </w:rPr>
        <w:t>lodging</w:t>
      </w:r>
    </w:p>
    <w:p w:rsidR="00965A44" w:rsidRDefault="00336F74">
      <w:pPr>
        <w:pStyle w:val="ListParagraph"/>
        <w:numPr>
          <w:ilvl w:val="0"/>
          <w:numId w:val="136"/>
        </w:numPr>
        <w:tabs>
          <w:tab w:val="left" w:pos="2243"/>
        </w:tabs>
        <w:spacing w:before="1"/>
        <w:ind w:left="2242" w:hanging="361"/>
        <w:rPr>
          <w:sz w:val="20"/>
        </w:rPr>
      </w:pPr>
      <w:r w:rsidRPr="002C11F9">
        <w:rPr>
          <w:rFonts w:asciiTheme="minorHAnsi" w:hAnsiTheme="minorHAnsi" w:cstheme="minorHAnsi"/>
          <w:w w:val="105"/>
          <w:sz w:val="19"/>
          <w:szCs w:val="19"/>
        </w:rPr>
        <w:t>helping them pay for living, medical, and educational</w:t>
      </w:r>
      <w:r w:rsidRPr="002C11F9">
        <w:rPr>
          <w:rFonts w:asciiTheme="minorHAnsi" w:hAnsiTheme="minorHAnsi" w:cstheme="minorHAnsi"/>
          <w:spacing w:val="43"/>
          <w:w w:val="105"/>
          <w:sz w:val="19"/>
          <w:szCs w:val="19"/>
        </w:rPr>
        <w:t xml:space="preserve"> </w:t>
      </w:r>
      <w:r w:rsidRPr="002C11F9">
        <w:rPr>
          <w:rFonts w:asciiTheme="minorHAnsi" w:hAnsiTheme="minorHAnsi" w:cstheme="minorHAnsi"/>
          <w:w w:val="105"/>
          <w:sz w:val="19"/>
          <w:szCs w:val="19"/>
        </w:rPr>
        <w:t>costs</w:t>
      </w:r>
    </w:p>
    <w:p w:rsidR="00965A44" w:rsidRDefault="00965A44">
      <w:pPr>
        <w:rPr>
          <w:sz w:val="20"/>
        </w:rPr>
        <w:sectPr w:rsidR="00965A44">
          <w:pgSz w:w="11910" w:h="16840"/>
          <w:pgMar w:top="1280" w:right="760" w:bottom="1160" w:left="1140" w:header="0" w:footer="963" w:gutter="0"/>
          <w:cols w:space="720"/>
        </w:sectPr>
      </w:pPr>
    </w:p>
    <w:p w:rsidR="00965A44" w:rsidRPr="0040718E" w:rsidRDefault="00336F74">
      <w:pPr>
        <w:pStyle w:val="ListParagraph"/>
        <w:numPr>
          <w:ilvl w:val="2"/>
          <w:numId w:val="137"/>
        </w:numPr>
        <w:tabs>
          <w:tab w:val="left" w:pos="1674"/>
        </w:tabs>
        <w:spacing w:before="75" w:line="242" w:lineRule="auto"/>
        <w:ind w:right="1154" w:hanging="708"/>
        <w:jc w:val="left"/>
        <w:rPr>
          <w:rFonts w:asciiTheme="minorHAnsi" w:hAnsiTheme="minorHAnsi" w:cstheme="minorHAnsi"/>
          <w:sz w:val="19"/>
          <w:szCs w:val="19"/>
        </w:rPr>
      </w:pPr>
      <w:r w:rsidRPr="00FE49B1">
        <w:rPr>
          <w:rFonts w:asciiTheme="minorHAnsi" w:hAnsiTheme="minorHAnsi" w:cstheme="minorHAnsi"/>
          <w:b/>
          <w:w w:val="110"/>
          <w:sz w:val="19"/>
          <w:szCs w:val="19"/>
        </w:rPr>
        <w:lastRenderedPageBreak/>
        <w:t>Disciplinary Action</w:t>
      </w:r>
      <w:r w:rsidRPr="0040718E">
        <w:rPr>
          <w:rFonts w:asciiTheme="minorHAnsi" w:hAnsiTheme="minorHAnsi" w:cstheme="minorHAnsi"/>
          <w:w w:val="110"/>
          <w:sz w:val="19"/>
          <w:szCs w:val="19"/>
        </w:rPr>
        <w:t xml:space="preserve"> means action by the University to discipline an employee for unsatisfactory performance, misconduct or serious misconduct and is defined</w:t>
      </w:r>
      <w:r w:rsidRPr="0040718E">
        <w:rPr>
          <w:rFonts w:asciiTheme="minorHAnsi" w:hAnsiTheme="minorHAnsi" w:cstheme="minorHAnsi"/>
          <w:spacing w:val="34"/>
          <w:w w:val="110"/>
          <w:sz w:val="19"/>
          <w:szCs w:val="19"/>
        </w:rPr>
        <w:t xml:space="preserve"> </w:t>
      </w:r>
      <w:r w:rsidRPr="0040718E">
        <w:rPr>
          <w:rFonts w:asciiTheme="minorHAnsi" w:hAnsiTheme="minorHAnsi" w:cstheme="minorHAnsi"/>
          <w:w w:val="110"/>
          <w:sz w:val="19"/>
          <w:szCs w:val="19"/>
        </w:rPr>
        <w:t>as:</w:t>
      </w:r>
    </w:p>
    <w:p w:rsidR="00965A44" w:rsidRPr="0040718E" w:rsidRDefault="00336F74">
      <w:pPr>
        <w:pStyle w:val="ListParagraph"/>
        <w:numPr>
          <w:ilvl w:val="3"/>
          <w:numId w:val="137"/>
        </w:numPr>
        <w:tabs>
          <w:tab w:val="left" w:pos="2034"/>
        </w:tabs>
        <w:spacing w:before="77"/>
        <w:ind w:left="2033"/>
        <w:rPr>
          <w:rFonts w:asciiTheme="minorHAnsi" w:hAnsiTheme="minorHAnsi" w:cstheme="minorHAnsi"/>
          <w:sz w:val="19"/>
          <w:szCs w:val="19"/>
        </w:rPr>
      </w:pPr>
      <w:r w:rsidRPr="0040718E">
        <w:rPr>
          <w:rFonts w:asciiTheme="minorHAnsi" w:hAnsiTheme="minorHAnsi" w:cstheme="minorHAnsi"/>
          <w:w w:val="105"/>
          <w:sz w:val="19"/>
          <w:szCs w:val="19"/>
        </w:rPr>
        <w:t>Formal censure or</w:t>
      </w:r>
      <w:r w:rsidRPr="0040718E">
        <w:rPr>
          <w:rFonts w:asciiTheme="minorHAnsi" w:hAnsiTheme="minorHAnsi" w:cstheme="minorHAnsi"/>
          <w:spacing w:val="7"/>
          <w:w w:val="105"/>
          <w:sz w:val="19"/>
          <w:szCs w:val="19"/>
        </w:rPr>
        <w:t xml:space="preserve"> </w:t>
      </w:r>
      <w:r w:rsidRPr="0040718E">
        <w:rPr>
          <w:rFonts w:asciiTheme="minorHAnsi" w:hAnsiTheme="minorHAnsi" w:cstheme="minorHAnsi"/>
          <w:w w:val="105"/>
          <w:sz w:val="19"/>
          <w:szCs w:val="19"/>
        </w:rPr>
        <w:t>counselling;</w:t>
      </w:r>
    </w:p>
    <w:p w:rsidR="00965A44" w:rsidRPr="0040718E" w:rsidRDefault="00336F74">
      <w:pPr>
        <w:pStyle w:val="ListParagraph"/>
        <w:numPr>
          <w:ilvl w:val="3"/>
          <w:numId w:val="137"/>
        </w:numPr>
        <w:tabs>
          <w:tab w:val="left" w:pos="2034"/>
        </w:tabs>
        <w:spacing w:before="1" w:line="229" w:lineRule="exact"/>
        <w:ind w:left="2033"/>
        <w:rPr>
          <w:rFonts w:asciiTheme="minorHAnsi" w:hAnsiTheme="minorHAnsi" w:cstheme="minorHAnsi"/>
          <w:sz w:val="19"/>
          <w:szCs w:val="19"/>
        </w:rPr>
      </w:pPr>
      <w:r w:rsidRPr="0040718E">
        <w:rPr>
          <w:rFonts w:asciiTheme="minorHAnsi" w:hAnsiTheme="minorHAnsi" w:cstheme="minorHAnsi"/>
          <w:w w:val="105"/>
          <w:sz w:val="19"/>
          <w:szCs w:val="19"/>
        </w:rPr>
        <w:t>Demotion by one or more classification levels or</w:t>
      </w:r>
      <w:r w:rsidRPr="0040718E">
        <w:rPr>
          <w:rFonts w:asciiTheme="minorHAnsi" w:hAnsiTheme="minorHAnsi" w:cstheme="minorHAnsi"/>
          <w:spacing w:val="42"/>
          <w:w w:val="105"/>
          <w:sz w:val="19"/>
          <w:szCs w:val="19"/>
        </w:rPr>
        <w:t xml:space="preserve"> </w:t>
      </w:r>
      <w:r w:rsidRPr="0040718E">
        <w:rPr>
          <w:rFonts w:asciiTheme="minorHAnsi" w:hAnsiTheme="minorHAnsi" w:cstheme="minorHAnsi"/>
          <w:w w:val="105"/>
          <w:sz w:val="19"/>
          <w:szCs w:val="19"/>
        </w:rPr>
        <w:t>increments;</w:t>
      </w:r>
    </w:p>
    <w:p w:rsidR="00965A44" w:rsidRPr="0040718E" w:rsidRDefault="00336F74">
      <w:pPr>
        <w:pStyle w:val="ListParagraph"/>
        <w:numPr>
          <w:ilvl w:val="3"/>
          <w:numId w:val="137"/>
        </w:numPr>
        <w:tabs>
          <w:tab w:val="left" w:pos="2034"/>
        </w:tabs>
        <w:spacing w:line="229" w:lineRule="exact"/>
        <w:ind w:left="2033"/>
        <w:rPr>
          <w:rFonts w:asciiTheme="minorHAnsi" w:hAnsiTheme="minorHAnsi" w:cstheme="minorHAnsi"/>
          <w:sz w:val="19"/>
          <w:szCs w:val="19"/>
        </w:rPr>
      </w:pPr>
      <w:r w:rsidRPr="0040718E">
        <w:rPr>
          <w:rFonts w:asciiTheme="minorHAnsi" w:hAnsiTheme="minorHAnsi" w:cstheme="minorHAnsi"/>
          <w:w w:val="105"/>
          <w:sz w:val="19"/>
          <w:szCs w:val="19"/>
        </w:rPr>
        <w:t>Withholding of an</w:t>
      </w:r>
      <w:r w:rsidRPr="0040718E">
        <w:rPr>
          <w:rFonts w:asciiTheme="minorHAnsi" w:hAnsiTheme="minorHAnsi" w:cstheme="minorHAnsi"/>
          <w:spacing w:val="14"/>
          <w:w w:val="105"/>
          <w:sz w:val="19"/>
          <w:szCs w:val="19"/>
        </w:rPr>
        <w:t xml:space="preserve"> </w:t>
      </w:r>
      <w:r w:rsidRPr="0040718E">
        <w:rPr>
          <w:rFonts w:asciiTheme="minorHAnsi" w:hAnsiTheme="minorHAnsi" w:cstheme="minorHAnsi"/>
          <w:w w:val="105"/>
          <w:sz w:val="19"/>
          <w:szCs w:val="19"/>
        </w:rPr>
        <w:t>increment;</w:t>
      </w:r>
    </w:p>
    <w:p w:rsidR="00965A44" w:rsidRPr="0040718E" w:rsidRDefault="00336F74">
      <w:pPr>
        <w:pStyle w:val="ListParagraph"/>
        <w:numPr>
          <w:ilvl w:val="3"/>
          <w:numId w:val="137"/>
        </w:numPr>
        <w:tabs>
          <w:tab w:val="left" w:pos="2034"/>
        </w:tabs>
        <w:ind w:left="2033"/>
        <w:rPr>
          <w:rFonts w:asciiTheme="minorHAnsi" w:hAnsiTheme="minorHAnsi" w:cstheme="minorHAnsi"/>
          <w:sz w:val="19"/>
          <w:szCs w:val="19"/>
        </w:rPr>
      </w:pPr>
      <w:r w:rsidRPr="0040718E">
        <w:rPr>
          <w:rFonts w:asciiTheme="minorHAnsi" w:hAnsiTheme="minorHAnsi" w:cstheme="minorHAnsi"/>
          <w:w w:val="110"/>
          <w:sz w:val="19"/>
          <w:szCs w:val="19"/>
        </w:rPr>
        <w:t>Suspension with or without</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pay;</w:t>
      </w:r>
    </w:p>
    <w:p w:rsidR="00965A44" w:rsidRPr="0040718E" w:rsidRDefault="00336F74">
      <w:pPr>
        <w:pStyle w:val="ListParagraph"/>
        <w:numPr>
          <w:ilvl w:val="3"/>
          <w:numId w:val="137"/>
        </w:numPr>
        <w:tabs>
          <w:tab w:val="left" w:pos="2034"/>
        </w:tabs>
        <w:spacing w:before="1"/>
        <w:ind w:left="2032" w:right="1044" w:hanging="360"/>
        <w:rPr>
          <w:rFonts w:asciiTheme="minorHAnsi" w:hAnsiTheme="minorHAnsi" w:cstheme="minorHAnsi"/>
          <w:sz w:val="19"/>
          <w:szCs w:val="19"/>
        </w:rPr>
      </w:pPr>
      <w:r w:rsidRPr="0040718E">
        <w:rPr>
          <w:rFonts w:asciiTheme="minorHAnsi" w:hAnsiTheme="minorHAnsi" w:cstheme="minorHAnsi"/>
          <w:w w:val="110"/>
          <w:sz w:val="19"/>
          <w:szCs w:val="19"/>
        </w:rPr>
        <w:t>Termination</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of</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employment</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(only</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available</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in</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cases</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of</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serious</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misconduct</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and unsatisfactory</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performance).</w:t>
      </w:r>
    </w:p>
    <w:p w:rsidR="00965A44" w:rsidRPr="0040718E" w:rsidRDefault="00336F74">
      <w:pPr>
        <w:pStyle w:val="ListParagraph"/>
        <w:numPr>
          <w:ilvl w:val="2"/>
          <w:numId w:val="137"/>
        </w:numPr>
        <w:tabs>
          <w:tab w:val="left" w:pos="1672"/>
          <w:tab w:val="left" w:pos="1673"/>
        </w:tabs>
        <w:spacing w:before="58" w:line="242" w:lineRule="auto"/>
        <w:ind w:right="653" w:hanging="849"/>
        <w:jc w:val="left"/>
        <w:rPr>
          <w:rFonts w:asciiTheme="minorHAnsi" w:hAnsiTheme="minorHAnsi" w:cstheme="minorHAnsi"/>
          <w:sz w:val="19"/>
          <w:szCs w:val="19"/>
        </w:rPr>
      </w:pPr>
      <w:r w:rsidRPr="00FE49B1">
        <w:rPr>
          <w:rFonts w:asciiTheme="minorHAnsi" w:hAnsiTheme="minorHAnsi" w:cstheme="minorHAnsi"/>
          <w:b/>
          <w:w w:val="110"/>
          <w:sz w:val="19"/>
          <w:szCs w:val="19"/>
        </w:rPr>
        <w:t>Domestic or Family Violence</w:t>
      </w:r>
      <w:r w:rsidRPr="0040718E">
        <w:rPr>
          <w:rFonts w:asciiTheme="minorHAnsi" w:hAnsiTheme="minorHAnsi" w:cstheme="minorHAnsi"/>
          <w:w w:val="110"/>
          <w:sz w:val="19"/>
          <w:szCs w:val="19"/>
        </w:rPr>
        <w:t xml:space="preserve"> means behaviour by a person (the first person) towards another person (the second person) with whom the first person is in a relevant relationship</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(as</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defined</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by</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the</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Domestic</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and</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Family</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Violence</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Act</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(Qld</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2012)</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that—</w:t>
      </w:r>
    </w:p>
    <w:p w:rsidR="00965A44" w:rsidRPr="0040718E" w:rsidRDefault="00336F74">
      <w:pPr>
        <w:pStyle w:val="ListParagraph"/>
        <w:numPr>
          <w:ilvl w:val="3"/>
          <w:numId w:val="137"/>
        </w:numPr>
        <w:tabs>
          <w:tab w:val="left" w:pos="2034"/>
        </w:tabs>
        <w:spacing w:before="54"/>
        <w:ind w:left="2033"/>
        <w:rPr>
          <w:rFonts w:asciiTheme="minorHAnsi" w:hAnsiTheme="minorHAnsi" w:cstheme="minorHAnsi"/>
          <w:sz w:val="19"/>
          <w:szCs w:val="19"/>
        </w:rPr>
      </w:pPr>
      <w:r w:rsidRPr="0040718E">
        <w:rPr>
          <w:rFonts w:asciiTheme="minorHAnsi" w:hAnsiTheme="minorHAnsi" w:cstheme="minorHAnsi"/>
          <w:w w:val="105"/>
          <w:sz w:val="19"/>
          <w:szCs w:val="19"/>
        </w:rPr>
        <w:t>is physically or sexually abusive;</w:t>
      </w:r>
      <w:r w:rsidRPr="0040718E">
        <w:rPr>
          <w:rFonts w:asciiTheme="minorHAnsi" w:hAnsiTheme="minorHAnsi" w:cstheme="minorHAnsi"/>
          <w:spacing w:val="15"/>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3"/>
          <w:numId w:val="137"/>
        </w:numPr>
        <w:tabs>
          <w:tab w:val="left" w:pos="2034"/>
        </w:tabs>
        <w:spacing w:before="1"/>
        <w:ind w:left="2033"/>
        <w:rPr>
          <w:rFonts w:asciiTheme="minorHAnsi" w:hAnsiTheme="minorHAnsi" w:cstheme="minorHAnsi"/>
          <w:sz w:val="19"/>
          <w:szCs w:val="19"/>
        </w:rPr>
      </w:pPr>
      <w:r w:rsidRPr="0040718E">
        <w:rPr>
          <w:rFonts w:asciiTheme="minorHAnsi" w:hAnsiTheme="minorHAnsi" w:cstheme="minorHAnsi"/>
          <w:w w:val="105"/>
          <w:sz w:val="19"/>
          <w:szCs w:val="19"/>
        </w:rPr>
        <w:t>is emotionally or psychologically abusive;</w:t>
      </w:r>
      <w:r w:rsidRPr="0040718E">
        <w:rPr>
          <w:rFonts w:asciiTheme="minorHAnsi" w:hAnsiTheme="minorHAnsi" w:cstheme="minorHAnsi"/>
          <w:spacing w:val="16"/>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3"/>
          <w:numId w:val="137"/>
        </w:numPr>
        <w:tabs>
          <w:tab w:val="left" w:pos="2034"/>
        </w:tabs>
        <w:ind w:left="2033"/>
        <w:rPr>
          <w:rFonts w:asciiTheme="minorHAnsi" w:hAnsiTheme="minorHAnsi" w:cstheme="minorHAnsi"/>
          <w:sz w:val="19"/>
          <w:szCs w:val="19"/>
        </w:rPr>
      </w:pPr>
      <w:r w:rsidRPr="0040718E">
        <w:rPr>
          <w:rFonts w:asciiTheme="minorHAnsi" w:hAnsiTheme="minorHAnsi" w:cstheme="minorHAnsi"/>
          <w:w w:val="105"/>
          <w:sz w:val="19"/>
          <w:szCs w:val="19"/>
        </w:rPr>
        <w:t>is economically abusive;</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3"/>
          <w:numId w:val="137"/>
        </w:numPr>
        <w:tabs>
          <w:tab w:val="left" w:pos="2034"/>
        </w:tabs>
        <w:spacing w:before="1" w:line="229" w:lineRule="exact"/>
        <w:ind w:left="2033"/>
        <w:rPr>
          <w:rFonts w:asciiTheme="minorHAnsi" w:hAnsiTheme="minorHAnsi" w:cstheme="minorHAnsi"/>
          <w:sz w:val="19"/>
          <w:szCs w:val="19"/>
        </w:rPr>
      </w:pPr>
      <w:r w:rsidRPr="0040718E">
        <w:rPr>
          <w:rFonts w:asciiTheme="minorHAnsi" w:hAnsiTheme="minorHAnsi" w:cstheme="minorHAnsi"/>
          <w:w w:val="105"/>
          <w:sz w:val="19"/>
          <w:szCs w:val="19"/>
        </w:rPr>
        <w:t>is threatening;</w:t>
      </w:r>
      <w:r w:rsidRPr="0040718E">
        <w:rPr>
          <w:rFonts w:asciiTheme="minorHAnsi" w:hAnsiTheme="minorHAnsi" w:cstheme="minorHAnsi"/>
          <w:spacing w:val="5"/>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3"/>
          <w:numId w:val="137"/>
        </w:numPr>
        <w:tabs>
          <w:tab w:val="left" w:pos="2034"/>
        </w:tabs>
        <w:spacing w:line="229" w:lineRule="exact"/>
        <w:ind w:left="2033"/>
        <w:rPr>
          <w:rFonts w:asciiTheme="minorHAnsi" w:hAnsiTheme="minorHAnsi" w:cstheme="minorHAnsi"/>
          <w:sz w:val="19"/>
          <w:szCs w:val="19"/>
        </w:rPr>
      </w:pPr>
      <w:r w:rsidRPr="0040718E">
        <w:rPr>
          <w:rFonts w:asciiTheme="minorHAnsi" w:hAnsiTheme="minorHAnsi" w:cstheme="minorHAnsi"/>
          <w:w w:val="105"/>
          <w:sz w:val="19"/>
          <w:szCs w:val="19"/>
        </w:rPr>
        <w:t>is coercive;</w:t>
      </w:r>
      <w:r w:rsidRPr="0040718E">
        <w:rPr>
          <w:rFonts w:asciiTheme="minorHAnsi" w:hAnsiTheme="minorHAnsi" w:cstheme="minorHAnsi"/>
          <w:spacing w:val="7"/>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3"/>
          <w:numId w:val="137"/>
        </w:numPr>
        <w:tabs>
          <w:tab w:val="left" w:pos="2033"/>
          <w:tab w:val="left" w:pos="2034"/>
        </w:tabs>
        <w:ind w:left="2032" w:right="735" w:hanging="360"/>
        <w:rPr>
          <w:rFonts w:asciiTheme="minorHAnsi" w:hAnsiTheme="minorHAnsi" w:cstheme="minorHAnsi"/>
          <w:sz w:val="19"/>
          <w:szCs w:val="19"/>
        </w:rPr>
      </w:pPr>
      <w:r w:rsidRPr="0040718E">
        <w:rPr>
          <w:rFonts w:asciiTheme="minorHAnsi" w:hAnsiTheme="minorHAnsi" w:cstheme="minorHAnsi"/>
          <w:w w:val="110"/>
          <w:sz w:val="19"/>
          <w:szCs w:val="19"/>
        </w:rPr>
        <w:t>in any other way controls or dominates the second person and causes the second person to fear for their safety or wellbeing or that of someone else;</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3"/>
          <w:numId w:val="137"/>
        </w:numPr>
        <w:tabs>
          <w:tab w:val="left" w:pos="2034"/>
        </w:tabs>
        <w:spacing w:before="1"/>
        <w:ind w:left="2032" w:right="456" w:hanging="360"/>
        <w:rPr>
          <w:rFonts w:asciiTheme="minorHAnsi" w:hAnsiTheme="minorHAnsi" w:cstheme="minorHAnsi"/>
          <w:sz w:val="19"/>
          <w:szCs w:val="19"/>
        </w:rPr>
      </w:pPr>
      <w:r w:rsidRPr="0040718E">
        <w:rPr>
          <w:rFonts w:asciiTheme="minorHAnsi" w:hAnsiTheme="minorHAnsi" w:cstheme="minorHAnsi"/>
          <w:w w:val="110"/>
          <w:sz w:val="19"/>
          <w:szCs w:val="19"/>
        </w:rPr>
        <w:t>includes associated domestic violence being behaviour towards a child of the second person; or a child who usually lives with the second person; a relative of the second person or a person with whom the second person has a bona fide domestic relationship.</w:t>
      </w:r>
    </w:p>
    <w:p w:rsidR="00965A44" w:rsidRPr="0040718E" w:rsidRDefault="00336F74">
      <w:pPr>
        <w:pStyle w:val="ListParagraph"/>
        <w:numPr>
          <w:ilvl w:val="2"/>
          <w:numId w:val="137"/>
        </w:numPr>
        <w:tabs>
          <w:tab w:val="left" w:pos="1674"/>
        </w:tabs>
        <w:spacing w:before="76"/>
        <w:ind w:left="1673"/>
        <w:jc w:val="left"/>
        <w:rPr>
          <w:rFonts w:asciiTheme="minorHAnsi" w:hAnsiTheme="minorHAnsi" w:cstheme="minorHAnsi"/>
          <w:sz w:val="19"/>
          <w:szCs w:val="19"/>
        </w:rPr>
      </w:pPr>
      <w:r w:rsidRPr="003E47EC">
        <w:rPr>
          <w:rFonts w:asciiTheme="minorHAnsi" w:hAnsiTheme="minorHAnsi" w:cstheme="minorHAnsi"/>
          <w:b/>
          <w:w w:val="105"/>
          <w:sz w:val="19"/>
          <w:szCs w:val="19"/>
        </w:rPr>
        <w:t>FWC</w:t>
      </w:r>
      <w:r w:rsidRPr="0040718E">
        <w:rPr>
          <w:rFonts w:asciiTheme="minorHAnsi" w:hAnsiTheme="minorHAnsi" w:cstheme="minorHAnsi"/>
          <w:w w:val="105"/>
          <w:sz w:val="19"/>
          <w:szCs w:val="19"/>
        </w:rPr>
        <w:t xml:space="preserve"> means Fair Work</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Commission.</w:t>
      </w:r>
    </w:p>
    <w:p w:rsidR="00965A44" w:rsidRPr="0040718E" w:rsidRDefault="00336F74">
      <w:pPr>
        <w:pStyle w:val="ListParagraph"/>
        <w:numPr>
          <w:ilvl w:val="2"/>
          <w:numId w:val="137"/>
        </w:numPr>
        <w:tabs>
          <w:tab w:val="left" w:pos="1673"/>
        </w:tabs>
        <w:spacing w:before="82" w:line="242" w:lineRule="auto"/>
        <w:ind w:right="562" w:hanging="708"/>
        <w:jc w:val="left"/>
        <w:rPr>
          <w:rFonts w:asciiTheme="minorHAnsi" w:hAnsiTheme="minorHAnsi" w:cstheme="minorHAnsi"/>
          <w:sz w:val="19"/>
          <w:szCs w:val="19"/>
        </w:rPr>
      </w:pPr>
      <w:r w:rsidRPr="003E47EC">
        <w:rPr>
          <w:rFonts w:asciiTheme="minorHAnsi" w:hAnsiTheme="minorHAnsi" w:cstheme="minorHAnsi"/>
          <w:b/>
          <w:w w:val="110"/>
          <w:sz w:val="19"/>
          <w:szCs w:val="19"/>
        </w:rPr>
        <w:t>Head of Element</w:t>
      </w:r>
      <w:r w:rsidRPr="0040718E">
        <w:rPr>
          <w:rFonts w:asciiTheme="minorHAnsi" w:hAnsiTheme="minorHAnsi" w:cstheme="minorHAnsi"/>
          <w:w w:val="110"/>
          <w:sz w:val="19"/>
          <w:szCs w:val="19"/>
        </w:rPr>
        <w:t xml:space="preserve"> means a position that is the designated head of an organisational unit in</w:t>
      </w:r>
      <w:r w:rsidRPr="0040718E">
        <w:rPr>
          <w:rFonts w:asciiTheme="minorHAnsi" w:hAnsiTheme="minorHAnsi" w:cstheme="minorHAnsi"/>
          <w:spacing w:val="-14"/>
          <w:w w:val="110"/>
          <w:sz w:val="19"/>
          <w:szCs w:val="19"/>
        </w:rPr>
        <w:t xml:space="preserve"> </w:t>
      </w:r>
      <w:r w:rsidRPr="0040718E">
        <w:rPr>
          <w:rFonts w:asciiTheme="minorHAnsi" w:hAnsiTheme="minorHAnsi" w:cstheme="minorHAnsi"/>
          <w:w w:val="110"/>
          <w:sz w:val="19"/>
          <w:szCs w:val="19"/>
        </w:rPr>
        <w:t>the</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University,</w:t>
      </w:r>
      <w:r w:rsidRPr="0040718E">
        <w:rPr>
          <w:rFonts w:asciiTheme="minorHAnsi" w:hAnsiTheme="minorHAnsi" w:cstheme="minorHAnsi"/>
          <w:spacing w:val="-15"/>
          <w:w w:val="110"/>
          <w:sz w:val="19"/>
          <w:szCs w:val="19"/>
        </w:rPr>
        <w:t xml:space="preserve"> </w:t>
      </w:r>
      <w:r w:rsidRPr="0040718E">
        <w:rPr>
          <w:rFonts w:asciiTheme="minorHAnsi" w:hAnsiTheme="minorHAnsi" w:cstheme="minorHAnsi"/>
          <w:w w:val="110"/>
          <w:sz w:val="19"/>
          <w:szCs w:val="19"/>
        </w:rPr>
        <w:t>for</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example,</w:t>
      </w:r>
      <w:r w:rsidRPr="0040718E">
        <w:rPr>
          <w:rFonts w:asciiTheme="minorHAnsi" w:hAnsiTheme="minorHAnsi" w:cstheme="minorHAnsi"/>
          <w:spacing w:val="-13"/>
          <w:w w:val="110"/>
          <w:sz w:val="19"/>
          <w:szCs w:val="19"/>
        </w:rPr>
        <w:t xml:space="preserve"> </w:t>
      </w:r>
      <w:r w:rsidRPr="0040718E">
        <w:rPr>
          <w:rFonts w:asciiTheme="minorHAnsi" w:hAnsiTheme="minorHAnsi" w:cstheme="minorHAnsi"/>
          <w:w w:val="110"/>
          <w:sz w:val="19"/>
          <w:szCs w:val="19"/>
        </w:rPr>
        <w:t>Head</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of</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School</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or</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Director</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of</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an</w:t>
      </w:r>
      <w:r w:rsidRPr="0040718E">
        <w:rPr>
          <w:rFonts w:asciiTheme="minorHAnsi" w:hAnsiTheme="minorHAnsi" w:cstheme="minorHAnsi"/>
          <w:spacing w:val="-13"/>
          <w:w w:val="110"/>
          <w:sz w:val="19"/>
          <w:szCs w:val="19"/>
        </w:rPr>
        <w:t xml:space="preserve"> </w:t>
      </w:r>
      <w:r w:rsidRPr="0040718E">
        <w:rPr>
          <w:rFonts w:asciiTheme="minorHAnsi" w:hAnsiTheme="minorHAnsi" w:cstheme="minorHAnsi"/>
          <w:w w:val="110"/>
          <w:sz w:val="19"/>
          <w:szCs w:val="19"/>
        </w:rPr>
        <w:t>administrative</w:t>
      </w:r>
      <w:r w:rsidRPr="0040718E">
        <w:rPr>
          <w:rFonts w:asciiTheme="minorHAnsi" w:hAnsiTheme="minorHAnsi" w:cstheme="minorHAnsi"/>
          <w:spacing w:val="-13"/>
          <w:w w:val="110"/>
          <w:sz w:val="19"/>
          <w:szCs w:val="19"/>
        </w:rPr>
        <w:t xml:space="preserve"> </w:t>
      </w:r>
      <w:r w:rsidRPr="0040718E">
        <w:rPr>
          <w:rFonts w:asciiTheme="minorHAnsi" w:hAnsiTheme="minorHAnsi" w:cstheme="minorHAnsi"/>
          <w:w w:val="110"/>
          <w:sz w:val="19"/>
          <w:szCs w:val="19"/>
        </w:rPr>
        <w:t>division.</w:t>
      </w:r>
    </w:p>
    <w:p w:rsidR="00965A44" w:rsidRPr="0040718E" w:rsidRDefault="00336F74">
      <w:pPr>
        <w:pStyle w:val="ListParagraph"/>
        <w:numPr>
          <w:ilvl w:val="2"/>
          <w:numId w:val="137"/>
        </w:numPr>
        <w:tabs>
          <w:tab w:val="left" w:pos="1673"/>
        </w:tabs>
        <w:spacing w:before="76" w:line="242" w:lineRule="auto"/>
        <w:ind w:right="711" w:hanging="708"/>
        <w:jc w:val="left"/>
        <w:rPr>
          <w:rFonts w:asciiTheme="minorHAnsi" w:hAnsiTheme="minorHAnsi" w:cstheme="minorHAnsi"/>
          <w:sz w:val="19"/>
          <w:szCs w:val="19"/>
        </w:rPr>
      </w:pPr>
      <w:r w:rsidRPr="003E47EC">
        <w:rPr>
          <w:rFonts w:asciiTheme="minorHAnsi" w:hAnsiTheme="minorHAnsi" w:cstheme="minorHAnsi"/>
          <w:b/>
          <w:w w:val="110"/>
          <w:sz w:val="19"/>
          <w:szCs w:val="19"/>
        </w:rPr>
        <w:t>Misconduct</w:t>
      </w:r>
      <w:r w:rsidRPr="0040718E">
        <w:rPr>
          <w:rFonts w:asciiTheme="minorHAnsi" w:hAnsiTheme="minorHAnsi" w:cstheme="minorHAnsi"/>
          <w:w w:val="110"/>
          <w:sz w:val="19"/>
          <w:szCs w:val="19"/>
        </w:rPr>
        <w:t xml:space="preserve"> means conduct that is not serious misconduct but is nonetheless conduct that</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is</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unsatisfactory</w:t>
      </w:r>
      <w:r w:rsidRPr="0040718E">
        <w:rPr>
          <w:rFonts w:asciiTheme="minorHAnsi" w:hAnsiTheme="minorHAnsi" w:cstheme="minorHAnsi"/>
          <w:spacing w:val="-19"/>
          <w:w w:val="110"/>
          <w:sz w:val="19"/>
          <w:szCs w:val="19"/>
        </w:rPr>
        <w:t xml:space="preserve"> </w:t>
      </w:r>
      <w:r w:rsidRPr="0040718E">
        <w:rPr>
          <w:rFonts w:asciiTheme="minorHAnsi" w:hAnsiTheme="minorHAnsi" w:cstheme="minorHAnsi"/>
          <w:w w:val="110"/>
          <w:sz w:val="19"/>
          <w:szCs w:val="19"/>
        </w:rPr>
        <w:t>or</w:t>
      </w:r>
      <w:r w:rsidRPr="0040718E">
        <w:rPr>
          <w:rFonts w:asciiTheme="minorHAnsi" w:hAnsiTheme="minorHAnsi" w:cstheme="minorHAnsi"/>
          <w:spacing w:val="-2"/>
          <w:w w:val="110"/>
          <w:sz w:val="19"/>
          <w:szCs w:val="19"/>
        </w:rPr>
        <w:t xml:space="preserve"> </w:t>
      </w:r>
      <w:r w:rsidRPr="0040718E">
        <w:rPr>
          <w:rFonts w:asciiTheme="minorHAnsi" w:hAnsiTheme="minorHAnsi" w:cstheme="minorHAnsi"/>
          <w:w w:val="110"/>
          <w:sz w:val="19"/>
          <w:szCs w:val="19"/>
        </w:rPr>
        <w:t>inappropriate</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including</w:t>
      </w:r>
      <w:r w:rsidRPr="0040718E">
        <w:rPr>
          <w:rFonts w:asciiTheme="minorHAnsi" w:hAnsiTheme="minorHAnsi" w:cstheme="minorHAnsi"/>
          <w:spacing w:val="-13"/>
          <w:w w:val="110"/>
          <w:sz w:val="19"/>
          <w:szCs w:val="19"/>
        </w:rPr>
        <w:t xml:space="preserve"> </w:t>
      </w:r>
      <w:r w:rsidRPr="0040718E">
        <w:rPr>
          <w:rFonts w:asciiTheme="minorHAnsi" w:hAnsiTheme="minorHAnsi" w:cstheme="minorHAnsi"/>
          <w:w w:val="110"/>
          <w:sz w:val="19"/>
          <w:szCs w:val="19"/>
        </w:rPr>
        <w:t>but</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not</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limited</w:t>
      </w:r>
      <w:r w:rsidRPr="0040718E">
        <w:rPr>
          <w:rFonts w:asciiTheme="minorHAnsi" w:hAnsiTheme="minorHAnsi" w:cstheme="minorHAnsi"/>
          <w:spacing w:val="-10"/>
          <w:w w:val="110"/>
          <w:sz w:val="19"/>
          <w:szCs w:val="19"/>
        </w:rPr>
        <w:t xml:space="preserve"> </w:t>
      </w:r>
      <w:r w:rsidRPr="0040718E">
        <w:rPr>
          <w:rFonts w:asciiTheme="minorHAnsi" w:hAnsiTheme="minorHAnsi" w:cstheme="minorHAnsi"/>
          <w:w w:val="110"/>
          <w:sz w:val="19"/>
          <w:szCs w:val="19"/>
        </w:rPr>
        <w:t>to:</w:t>
      </w:r>
    </w:p>
    <w:p w:rsidR="00965A44" w:rsidRPr="0040718E" w:rsidRDefault="00336F74">
      <w:pPr>
        <w:pStyle w:val="ListParagraph"/>
        <w:numPr>
          <w:ilvl w:val="3"/>
          <w:numId w:val="137"/>
        </w:numPr>
        <w:tabs>
          <w:tab w:val="left" w:pos="2101"/>
        </w:tabs>
        <w:spacing w:before="77"/>
        <w:ind w:left="2100" w:right="735" w:hanging="360"/>
        <w:rPr>
          <w:rFonts w:asciiTheme="minorHAnsi" w:hAnsiTheme="minorHAnsi" w:cstheme="minorHAnsi"/>
          <w:sz w:val="19"/>
          <w:szCs w:val="19"/>
        </w:rPr>
      </w:pPr>
      <w:r w:rsidRPr="0040718E">
        <w:rPr>
          <w:rFonts w:asciiTheme="minorHAnsi" w:hAnsiTheme="minorHAnsi" w:cstheme="minorHAnsi"/>
          <w:w w:val="105"/>
          <w:sz w:val="19"/>
          <w:szCs w:val="19"/>
        </w:rPr>
        <w:t>wrongful or improper conduct of a kind which constitutes an impediment to the carrying out of an employee’s duties or to the employee’s colleagues carrying out their</w:t>
      </w:r>
      <w:r w:rsidRPr="0040718E">
        <w:rPr>
          <w:rFonts w:asciiTheme="minorHAnsi" w:hAnsiTheme="minorHAnsi" w:cstheme="minorHAnsi"/>
          <w:spacing w:val="4"/>
          <w:w w:val="105"/>
          <w:sz w:val="19"/>
          <w:szCs w:val="19"/>
        </w:rPr>
        <w:t xml:space="preserve"> </w:t>
      </w:r>
      <w:r w:rsidRPr="0040718E">
        <w:rPr>
          <w:rFonts w:asciiTheme="minorHAnsi" w:hAnsiTheme="minorHAnsi" w:cstheme="minorHAnsi"/>
          <w:w w:val="105"/>
          <w:sz w:val="19"/>
          <w:szCs w:val="19"/>
        </w:rPr>
        <w:t>duties;</w:t>
      </w:r>
    </w:p>
    <w:p w:rsidR="00965A44" w:rsidRPr="0040718E" w:rsidRDefault="00336F74">
      <w:pPr>
        <w:pStyle w:val="ListParagraph"/>
        <w:numPr>
          <w:ilvl w:val="3"/>
          <w:numId w:val="137"/>
        </w:numPr>
        <w:tabs>
          <w:tab w:val="left" w:pos="2101"/>
        </w:tabs>
        <w:spacing w:line="229" w:lineRule="exact"/>
        <w:ind w:left="2100" w:hanging="360"/>
        <w:rPr>
          <w:rFonts w:asciiTheme="minorHAnsi" w:hAnsiTheme="minorHAnsi" w:cstheme="minorHAnsi"/>
          <w:sz w:val="19"/>
          <w:szCs w:val="19"/>
        </w:rPr>
      </w:pPr>
      <w:r w:rsidRPr="0040718E">
        <w:rPr>
          <w:rFonts w:asciiTheme="minorHAnsi" w:hAnsiTheme="minorHAnsi" w:cstheme="minorHAnsi"/>
          <w:w w:val="105"/>
          <w:sz w:val="19"/>
          <w:szCs w:val="19"/>
        </w:rPr>
        <w:t>dereliction of the duties required of the</w:t>
      </w:r>
      <w:r w:rsidRPr="0040718E">
        <w:rPr>
          <w:rFonts w:asciiTheme="minorHAnsi" w:hAnsiTheme="minorHAnsi" w:cstheme="minorHAnsi"/>
          <w:spacing w:val="36"/>
          <w:w w:val="105"/>
          <w:sz w:val="19"/>
          <w:szCs w:val="19"/>
        </w:rPr>
        <w:t xml:space="preserve"> </w:t>
      </w:r>
      <w:r w:rsidRPr="0040718E">
        <w:rPr>
          <w:rFonts w:asciiTheme="minorHAnsi" w:hAnsiTheme="minorHAnsi" w:cstheme="minorHAnsi"/>
          <w:w w:val="105"/>
          <w:sz w:val="19"/>
          <w:szCs w:val="19"/>
        </w:rPr>
        <w:t>employee;</w:t>
      </w:r>
    </w:p>
    <w:p w:rsidR="00965A44" w:rsidRPr="0040718E" w:rsidRDefault="00336F74">
      <w:pPr>
        <w:pStyle w:val="ListParagraph"/>
        <w:numPr>
          <w:ilvl w:val="3"/>
          <w:numId w:val="137"/>
        </w:numPr>
        <w:tabs>
          <w:tab w:val="left" w:pos="2101"/>
        </w:tabs>
        <w:spacing w:before="1"/>
        <w:ind w:left="2100" w:right="713" w:hanging="360"/>
        <w:rPr>
          <w:rFonts w:asciiTheme="minorHAnsi" w:hAnsiTheme="minorHAnsi" w:cstheme="minorHAnsi"/>
          <w:sz w:val="19"/>
          <w:szCs w:val="19"/>
        </w:rPr>
      </w:pPr>
      <w:r w:rsidRPr="0040718E">
        <w:rPr>
          <w:rFonts w:asciiTheme="minorHAnsi" w:hAnsiTheme="minorHAnsi" w:cstheme="minorHAnsi"/>
          <w:w w:val="110"/>
          <w:sz w:val="19"/>
          <w:szCs w:val="19"/>
        </w:rPr>
        <w:t>refusing</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to</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carry</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out</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a</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lawful</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and</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reasonable</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instruction</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that</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is</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consistent</w:t>
      </w:r>
      <w:r w:rsidRPr="0040718E">
        <w:rPr>
          <w:rFonts w:asciiTheme="minorHAnsi" w:hAnsiTheme="minorHAnsi" w:cstheme="minorHAnsi"/>
          <w:spacing w:val="-2"/>
          <w:w w:val="110"/>
          <w:sz w:val="19"/>
          <w:szCs w:val="19"/>
        </w:rPr>
        <w:t xml:space="preserve"> </w:t>
      </w:r>
      <w:r w:rsidRPr="0040718E">
        <w:rPr>
          <w:rFonts w:asciiTheme="minorHAnsi" w:hAnsiTheme="minorHAnsi" w:cstheme="minorHAnsi"/>
          <w:w w:val="110"/>
          <w:sz w:val="19"/>
          <w:szCs w:val="19"/>
        </w:rPr>
        <w:t>with</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the employee's contract of</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employment.</w:t>
      </w:r>
    </w:p>
    <w:p w:rsidR="00965A44" w:rsidRPr="0040718E" w:rsidRDefault="00336F74">
      <w:pPr>
        <w:pStyle w:val="ListParagraph"/>
        <w:numPr>
          <w:ilvl w:val="2"/>
          <w:numId w:val="137"/>
        </w:numPr>
        <w:tabs>
          <w:tab w:val="left" w:pos="1673"/>
        </w:tabs>
        <w:spacing w:before="77" w:line="242" w:lineRule="auto"/>
        <w:ind w:right="500" w:hanging="708"/>
        <w:jc w:val="left"/>
        <w:rPr>
          <w:rFonts w:asciiTheme="minorHAnsi" w:hAnsiTheme="minorHAnsi" w:cstheme="minorHAnsi"/>
          <w:sz w:val="19"/>
          <w:szCs w:val="19"/>
        </w:rPr>
      </w:pPr>
      <w:r w:rsidRPr="003E47EC">
        <w:rPr>
          <w:rFonts w:asciiTheme="minorHAnsi" w:hAnsiTheme="minorHAnsi" w:cstheme="minorHAnsi"/>
          <w:b/>
          <w:w w:val="115"/>
          <w:sz w:val="19"/>
          <w:szCs w:val="19"/>
        </w:rPr>
        <w:t>Nominated Representative</w:t>
      </w:r>
      <w:r w:rsidRPr="0040718E">
        <w:rPr>
          <w:rFonts w:asciiTheme="minorHAnsi" w:hAnsiTheme="minorHAnsi" w:cstheme="minorHAnsi"/>
          <w:w w:val="115"/>
          <w:sz w:val="19"/>
          <w:szCs w:val="19"/>
        </w:rPr>
        <w:t xml:space="preserve"> means a person the employee has requested to represent him</w:t>
      </w:r>
      <w:r w:rsidRPr="0040718E">
        <w:rPr>
          <w:rFonts w:asciiTheme="minorHAnsi" w:hAnsiTheme="minorHAnsi" w:cstheme="minorHAnsi"/>
          <w:spacing w:val="-17"/>
          <w:w w:val="115"/>
          <w:sz w:val="19"/>
          <w:szCs w:val="19"/>
        </w:rPr>
        <w:t xml:space="preserve"> </w:t>
      </w:r>
      <w:r w:rsidRPr="0040718E">
        <w:rPr>
          <w:rFonts w:asciiTheme="minorHAnsi" w:hAnsiTheme="minorHAnsi" w:cstheme="minorHAnsi"/>
          <w:w w:val="115"/>
          <w:sz w:val="19"/>
          <w:szCs w:val="19"/>
        </w:rPr>
        <w:t>or</w:t>
      </w:r>
      <w:r w:rsidRPr="0040718E">
        <w:rPr>
          <w:rFonts w:asciiTheme="minorHAnsi" w:hAnsiTheme="minorHAnsi" w:cstheme="minorHAnsi"/>
          <w:spacing w:val="-19"/>
          <w:w w:val="115"/>
          <w:sz w:val="19"/>
          <w:szCs w:val="19"/>
        </w:rPr>
        <w:t xml:space="preserve"> </w:t>
      </w:r>
      <w:r w:rsidRPr="0040718E">
        <w:rPr>
          <w:rFonts w:asciiTheme="minorHAnsi" w:hAnsiTheme="minorHAnsi" w:cstheme="minorHAnsi"/>
          <w:w w:val="115"/>
          <w:sz w:val="19"/>
          <w:szCs w:val="19"/>
        </w:rPr>
        <w:t>her</w:t>
      </w:r>
      <w:r w:rsidRPr="0040718E">
        <w:rPr>
          <w:rFonts w:asciiTheme="minorHAnsi" w:hAnsiTheme="minorHAnsi" w:cstheme="minorHAnsi"/>
          <w:spacing w:val="-20"/>
          <w:w w:val="115"/>
          <w:sz w:val="19"/>
          <w:szCs w:val="19"/>
        </w:rPr>
        <w:t xml:space="preserve"> </w:t>
      </w:r>
      <w:r w:rsidRPr="0040718E">
        <w:rPr>
          <w:rFonts w:asciiTheme="minorHAnsi" w:hAnsiTheme="minorHAnsi" w:cstheme="minorHAnsi"/>
          <w:w w:val="115"/>
          <w:sz w:val="19"/>
          <w:szCs w:val="19"/>
        </w:rPr>
        <w:t>and</w:t>
      </w:r>
      <w:r w:rsidRPr="0040718E">
        <w:rPr>
          <w:rFonts w:asciiTheme="minorHAnsi" w:hAnsiTheme="minorHAnsi" w:cstheme="minorHAnsi"/>
          <w:spacing w:val="-20"/>
          <w:w w:val="115"/>
          <w:sz w:val="19"/>
          <w:szCs w:val="19"/>
        </w:rPr>
        <w:t xml:space="preserve"> </w:t>
      </w:r>
      <w:r w:rsidRPr="0040718E">
        <w:rPr>
          <w:rFonts w:asciiTheme="minorHAnsi" w:hAnsiTheme="minorHAnsi" w:cstheme="minorHAnsi"/>
          <w:w w:val="115"/>
          <w:sz w:val="19"/>
          <w:szCs w:val="19"/>
        </w:rPr>
        <w:t>who</w:t>
      </w:r>
      <w:r w:rsidRPr="0040718E">
        <w:rPr>
          <w:rFonts w:asciiTheme="minorHAnsi" w:hAnsiTheme="minorHAnsi" w:cstheme="minorHAnsi"/>
          <w:spacing w:val="-22"/>
          <w:w w:val="115"/>
          <w:sz w:val="19"/>
          <w:szCs w:val="19"/>
        </w:rPr>
        <w:t xml:space="preserve"> </w:t>
      </w:r>
      <w:r w:rsidRPr="0040718E">
        <w:rPr>
          <w:rFonts w:asciiTheme="minorHAnsi" w:hAnsiTheme="minorHAnsi" w:cstheme="minorHAnsi"/>
          <w:w w:val="115"/>
          <w:sz w:val="19"/>
          <w:szCs w:val="19"/>
        </w:rPr>
        <w:t>can</w:t>
      </w:r>
      <w:r w:rsidRPr="0040718E">
        <w:rPr>
          <w:rFonts w:asciiTheme="minorHAnsi" w:hAnsiTheme="minorHAnsi" w:cstheme="minorHAnsi"/>
          <w:spacing w:val="-19"/>
          <w:w w:val="115"/>
          <w:sz w:val="19"/>
          <w:szCs w:val="19"/>
        </w:rPr>
        <w:t xml:space="preserve"> </w:t>
      </w:r>
      <w:r w:rsidRPr="0040718E">
        <w:rPr>
          <w:rFonts w:asciiTheme="minorHAnsi" w:hAnsiTheme="minorHAnsi" w:cstheme="minorHAnsi"/>
          <w:w w:val="115"/>
          <w:sz w:val="19"/>
          <w:szCs w:val="19"/>
        </w:rPr>
        <w:t>be</w:t>
      </w:r>
      <w:r w:rsidRPr="0040718E">
        <w:rPr>
          <w:rFonts w:asciiTheme="minorHAnsi" w:hAnsiTheme="minorHAnsi" w:cstheme="minorHAnsi"/>
          <w:spacing w:val="-16"/>
          <w:w w:val="115"/>
          <w:sz w:val="19"/>
          <w:szCs w:val="19"/>
        </w:rPr>
        <w:t xml:space="preserve"> </w:t>
      </w:r>
      <w:r w:rsidRPr="0040718E">
        <w:rPr>
          <w:rFonts w:asciiTheme="minorHAnsi" w:hAnsiTheme="minorHAnsi" w:cstheme="minorHAnsi"/>
          <w:w w:val="115"/>
          <w:sz w:val="19"/>
          <w:szCs w:val="19"/>
        </w:rPr>
        <w:t>an</w:t>
      </w:r>
      <w:r w:rsidRPr="0040718E">
        <w:rPr>
          <w:rFonts w:asciiTheme="minorHAnsi" w:hAnsiTheme="minorHAnsi" w:cstheme="minorHAnsi"/>
          <w:spacing w:val="-19"/>
          <w:w w:val="115"/>
          <w:sz w:val="19"/>
          <w:szCs w:val="19"/>
        </w:rPr>
        <w:t xml:space="preserve"> </w:t>
      </w:r>
      <w:r w:rsidRPr="0040718E">
        <w:rPr>
          <w:rFonts w:asciiTheme="minorHAnsi" w:hAnsiTheme="minorHAnsi" w:cstheme="minorHAnsi"/>
          <w:w w:val="115"/>
          <w:sz w:val="19"/>
          <w:szCs w:val="19"/>
        </w:rPr>
        <w:t>employee</w:t>
      </w:r>
      <w:r w:rsidRPr="0040718E">
        <w:rPr>
          <w:rFonts w:asciiTheme="minorHAnsi" w:hAnsiTheme="minorHAnsi" w:cstheme="minorHAnsi"/>
          <w:spacing w:val="-23"/>
          <w:w w:val="115"/>
          <w:sz w:val="19"/>
          <w:szCs w:val="19"/>
        </w:rPr>
        <w:t xml:space="preserve"> </w:t>
      </w:r>
      <w:r w:rsidRPr="0040718E">
        <w:rPr>
          <w:rFonts w:asciiTheme="minorHAnsi" w:hAnsiTheme="minorHAnsi" w:cstheme="minorHAnsi"/>
          <w:w w:val="115"/>
          <w:sz w:val="19"/>
          <w:szCs w:val="19"/>
        </w:rPr>
        <w:t>or</w:t>
      </w:r>
      <w:r w:rsidRPr="0040718E">
        <w:rPr>
          <w:rFonts w:asciiTheme="minorHAnsi" w:hAnsiTheme="minorHAnsi" w:cstheme="minorHAnsi"/>
          <w:spacing w:val="-18"/>
          <w:w w:val="115"/>
          <w:sz w:val="19"/>
          <w:szCs w:val="19"/>
        </w:rPr>
        <w:t xml:space="preserve"> </w:t>
      </w:r>
      <w:r w:rsidRPr="0040718E">
        <w:rPr>
          <w:rFonts w:asciiTheme="minorHAnsi" w:hAnsiTheme="minorHAnsi" w:cstheme="minorHAnsi"/>
          <w:w w:val="115"/>
          <w:sz w:val="19"/>
          <w:szCs w:val="19"/>
        </w:rPr>
        <w:t>an</w:t>
      </w:r>
      <w:r w:rsidRPr="0040718E">
        <w:rPr>
          <w:rFonts w:asciiTheme="minorHAnsi" w:hAnsiTheme="minorHAnsi" w:cstheme="minorHAnsi"/>
          <w:spacing w:val="-21"/>
          <w:w w:val="115"/>
          <w:sz w:val="19"/>
          <w:szCs w:val="19"/>
        </w:rPr>
        <w:t xml:space="preserve"> </w:t>
      </w:r>
      <w:r w:rsidRPr="0040718E">
        <w:rPr>
          <w:rFonts w:asciiTheme="minorHAnsi" w:hAnsiTheme="minorHAnsi" w:cstheme="minorHAnsi"/>
          <w:w w:val="115"/>
          <w:sz w:val="19"/>
          <w:szCs w:val="19"/>
        </w:rPr>
        <w:t>officer</w:t>
      </w:r>
      <w:r w:rsidRPr="0040718E">
        <w:rPr>
          <w:rFonts w:asciiTheme="minorHAnsi" w:hAnsiTheme="minorHAnsi" w:cstheme="minorHAnsi"/>
          <w:spacing w:val="-21"/>
          <w:w w:val="115"/>
          <w:sz w:val="19"/>
          <w:szCs w:val="19"/>
        </w:rPr>
        <w:t xml:space="preserve"> </w:t>
      </w:r>
      <w:r w:rsidRPr="0040718E">
        <w:rPr>
          <w:rFonts w:asciiTheme="minorHAnsi" w:hAnsiTheme="minorHAnsi" w:cstheme="minorHAnsi"/>
          <w:w w:val="115"/>
          <w:sz w:val="19"/>
          <w:szCs w:val="19"/>
        </w:rPr>
        <w:t>or</w:t>
      </w:r>
      <w:r w:rsidRPr="0040718E">
        <w:rPr>
          <w:rFonts w:asciiTheme="minorHAnsi" w:hAnsiTheme="minorHAnsi" w:cstheme="minorHAnsi"/>
          <w:spacing w:val="-21"/>
          <w:w w:val="115"/>
          <w:sz w:val="19"/>
          <w:szCs w:val="19"/>
        </w:rPr>
        <w:t xml:space="preserve"> </w:t>
      </w:r>
      <w:r w:rsidRPr="0040718E">
        <w:rPr>
          <w:rFonts w:asciiTheme="minorHAnsi" w:hAnsiTheme="minorHAnsi" w:cstheme="minorHAnsi"/>
          <w:w w:val="115"/>
          <w:sz w:val="19"/>
          <w:szCs w:val="19"/>
        </w:rPr>
        <w:t>employee</w:t>
      </w:r>
      <w:r w:rsidRPr="0040718E">
        <w:rPr>
          <w:rFonts w:asciiTheme="minorHAnsi" w:hAnsiTheme="minorHAnsi" w:cstheme="minorHAnsi"/>
          <w:spacing w:val="-23"/>
          <w:w w:val="115"/>
          <w:sz w:val="19"/>
          <w:szCs w:val="19"/>
        </w:rPr>
        <w:t xml:space="preserve"> </w:t>
      </w:r>
      <w:r w:rsidRPr="0040718E">
        <w:rPr>
          <w:rFonts w:asciiTheme="minorHAnsi" w:hAnsiTheme="minorHAnsi" w:cstheme="minorHAnsi"/>
          <w:w w:val="115"/>
          <w:sz w:val="19"/>
          <w:szCs w:val="19"/>
        </w:rPr>
        <w:t>of</w:t>
      </w:r>
      <w:r w:rsidRPr="0040718E">
        <w:rPr>
          <w:rFonts w:asciiTheme="minorHAnsi" w:hAnsiTheme="minorHAnsi" w:cstheme="minorHAnsi"/>
          <w:spacing w:val="-18"/>
          <w:w w:val="115"/>
          <w:sz w:val="19"/>
          <w:szCs w:val="19"/>
        </w:rPr>
        <w:t xml:space="preserve"> </w:t>
      </w:r>
      <w:r w:rsidRPr="0040718E">
        <w:rPr>
          <w:rFonts w:asciiTheme="minorHAnsi" w:hAnsiTheme="minorHAnsi" w:cstheme="minorHAnsi"/>
          <w:w w:val="115"/>
          <w:sz w:val="19"/>
          <w:szCs w:val="19"/>
        </w:rPr>
        <w:t>the</w:t>
      </w:r>
      <w:r w:rsidRPr="0040718E">
        <w:rPr>
          <w:rFonts w:asciiTheme="minorHAnsi" w:hAnsiTheme="minorHAnsi" w:cstheme="minorHAnsi"/>
          <w:spacing w:val="-22"/>
          <w:w w:val="115"/>
          <w:sz w:val="19"/>
          <w:szCs w:val="19"/>
        </w:rPr>
        <w:t xml:space="preserve"> </w:t>
      </w:r>
      <w:r w:rsidRPr="0040718E">
        <w:rPr>
          <w:rFonts w:asciiTheme="minorHAnsi" w:hAnsiTheme="minorHAnsi" w:cstheme="minorHAnsi"/>
          <w:w w:val="115"/>
          <w:sz w:val="19"/>
          <w:szCs w:val="19"/>
        </w:rPr>
        <w:t>union</w:t>
      </w:r>
      <w:r w:rsidRPr="0040718E">
        <w:rPr>
          <w:rFonts w:asciiTheme="minorHAnsi" w:hAnsiTheme="minorHAnsi" w:cstheme="minorHAnsi"/>
          <w:spacing w:val="-24"/>
          <w:w w:val="115"/>
          <w:sz w:val="19"/>
          <w:szCs w:val="19"/>
        </w:rPr>
        <w:t xml:space="preserve"> </w:t>
      </w:r>
      <w:r w:rsidRPr="0040718E">
        <w:rPr>
          <w:rFonts w:asciiTheme="minorHAnsi" w:hAnsiTheme="minorHAnsi" w:cstheme="minorHAnsi"/>
          <w:w w:val="115"/>
          <w:sz w:val="19"/>
          <w:szCs w:val="19"/>
        </w:rPr>
        <w:t>and</w:t>
      </w:r>
      <w:r w:rsidRPr="0040718E">
        <w:rPr>
          <w:rFonts w:asciiTheme="minorHAnsi" w:hAnsiTheme="minorHAnsi" w:cstheme="minorHAnsi"/>
          <w:spacing w:val="-20"/>
          <w:w w:val="115"/>
          <w:sz w:val="19"/>
          <w:szCs w:val="19"/>
        </w:rPr>
        <w:t xml:space="preserve"> </w:t>
      </w:r>
      <w:r w:rsidRPr="0040718E">
        <w:rPr>
          <w:rFonts w:asciiTheme="minorHAnsi" w:hAnsiTheme="minorHAnsi" w:cstheme="minorHAnsi"/>
          <w:w w:val="115"/>
          <w:sz w:val="19"/>
          <w:szCs w:val="19"/>
        </w:rPr>
        <w:t>is</w:t>
      </w:r>
      <w:r w:rsidRPr="0040718E">
        <w:rPr>
          <w:rFonts w:asciiTheme="minorHAnsi" w:hAnsiTheme="minorHAnsi" w:cstheme="minorHAnsi"/>
          <w:spacing w:val="-19"/>
          <w:w w:val="115"/>
          <w:sz w:val="19"/>
          <w:szCs w:val="19"/>
        </w:rPr>
        <w:t xml:space="preserve"> </w:t>
      </w:r>
      <w:r w:rsidRPr="0040718E">
        <w:rPr>
          <w:rFonts w:asciiTheme="minorHAnsi" w:hAnsiTheme="minorHAnsi" w:cstheme="minorHAnsi"/>
          <w:w w:val="115"/>
          <w:sz w:val="19"/>
          <w:szCs w:val="19"/>
        </w:rPr>
        <w:t>not currently</w:t>
      </w:r>
      <w:r w:rsidRPr="0040718E">
        <w:rPr>
          <w:rFonts w:asciiTheme="minorHAnsi" w:hAnsiTheme="minorHAnsi" w:cstheme="minorHAnsi"/>
          <w:spacing w:val="-19"/>
          <w:w w:val="115"/>
          <w:sz w:val="19"/>
          <w:szCs w:val="19"/>
        </w:rPr>
        <w:t xml:space="preserve"> </w:t>
      </w:r>
      <w:r w:rsidRPr="0040718E">
        <w:rPr>
          <w:rFonts w:asciiTheme="minorHAnsi" w:hAnsiTheme="minorHAnsi" w:cstheme="minorHAnsi"/>
          <w:w w:val="115"/>
          <w:sz w:val="19"/>
          <w:szCs w:val="19"/>
        </w:rPr>
        <w:t>practicing</w:t>
      </w:r>
      <w:r w:rsidRPr="0040718E">
        <w:rPr>
          <w:rFonts w:asciiTheme="minorHAnsi" w:hAnsiTheme="minorHAnsi" w:cstheme="minorHAnsi"/>
          <w:spacing w:val="-14"/>
          <w:w w:val="115"/>
          <w:sz w:val="19"/>
          <w:szCs w:val="19"/>
        </w:rPr>
        <w:t xml:space="preserve"> </w:t>
      </w:r>
      <w:r w:rsidRPr="0040718E">
        <w:rPr>
          <w:rFonts w:asciiTheme="minorHAnsi" w:hAnsiTheme="minorHAnsi" w:cstheme="minorHAnsi"/>
          <w:w w:val="115"/>
          <w:sz w:val="19"/>
          <w:szCs w:val="19"/>
        </w:rPr>
        <w:t>as</w:t>
      </w:r>
      <w:r w:rsidRPr="0040718E">
        <w:rPr>
          <w:rFonts w:asciiTheme="minorHAnsi" w:hAnsiTheme="minorHAnsi" w:cstheme="minorHAnsi"/>
          <w:spacing w:val="-3"/>
          <w:w w:val="115"/>
          <w:sz w:val="19"/>
          <w:szCs w:val="19"/>
        </w:rPr>
        <w:t xml:space="preserve"> </w:t>
      </w:r>
      <w:r w:rsidRPr="0040718E">
        <w:rPr>
          <w:rFonts w:asciiTheme="minorHAnsi" w:hAnsiTheme="minorHAnsi" w:cstheme="minorHAnsi"/>
          <w:w w:val="115"/>
          <w:sz w:val="19"/>
          <w:szCs w:val="19"/>
        </w:rPr>
        <w:t>a</w:t>
      </w:r>
      <w:r w:rsidRPr="0040718E">
        <w:rPr>
          <w:rFonts w:asciiTheme="minorHAnsi" w:hAnsiTheme="minorHAnsi" w:cstheme="minorHAnsi"/>
          <w:spacing w:val="-7"/>
          <w:w w:val="115"/>
          <w:sz w:val="19"/>
          <w:szCs w:val="19"/>
        </w:rPr>
        <w:t xml:space="preserve"> </w:t>
      </w:r>
      <w:r w:rsidRPr="0040718E">
        <w:rPr>
          <w:rFonts w:asciiTheme="minorHAnsi" w:hAnsiTheme="minorHAnsi" w:cstheme="minorHAnsi"/>
          <w:w w:val="115"/>
          <w:sz w:val="19"/>
          <w:szCs w:val="19"/>
        </w:rPr>
        <w:t>solicitor</w:t>
      </w:r>
      <w:r w:rsidRPr="0040718E">
        <w:rPr>
          <w:rFonts w:asciiTheme="minorHAnsi" w:hAnsiTheme="minorHAnsi" w:cstheme="minorHAnsi"/>
          <w:spacing w:val="-11"/>
          <w:w w:val="115"/>
          <w:sz w:val="19"/>
          <w:szCs w:val="19"/>
        </w:rPr>
        <w:t xml:space="preserve"> </w:t>
      </w:r>
      <w:r w:rsidRPr="0040718E">
        <w:rPr>
          <w:rFonts w:asciiTheme="minorHAnsi" w:hAnsiTheme="minorHAnsi" w:cstheme="minorHAnsi"/>
          <w:w w:val="115"/>
          <w:sz w:val="19"/>
          <w:szCs w:val="19"/>
        </w:rPr>
        <w:t>or</w:t>
      </w:r>
      <w:r w:rsidRPr="0040718E">
        <w:rPr>
          <w:rFonts w:asciiTheme="minorHAnsi" w:hAnsiTheme="minorHAnsi" w:cstheme="minorHAnsi"/>
          <w:spacing w:val="-7"/>
          <w:w w:val="115"/>
          <w:sz w:val="19"/>
          <w:szCs w:val="19"/>
        </w:rPr>
        <w:t xml:space="preserve"> </w:t>
      </w:r>
      <w:r w:rsidRPr="0040718E">
        <w:rPr>
          <w:rFonts w:asciiTheme="minorHAnsi" w:hAnsiTheme="minorHAnsi" w:cstheme="minorHAnsi"/>
          <w:w w:val="115"/>
          <w:sz w:val="19"/>
          <w:szCs w:val="19"/>
        </w:rPr>
        <w:t>barrister.</w:t>
      </w:r>
    </w:p>
    <w:p w:rsidR="00965A44" w:rsidRPr="0040718E" w:rsidRDefault="00336F74">
      <w:pPr>
        <w:pStyle w:val="ListParagraph"/>
        <w:numPr>
          <w:ilvl w:val="2"/>
          <w:numId w:val="137"/>
        </w:numPr>
        <w:tabs>
          <w:tab w:val="left" w:pos="1673"/>
        </w:tabs>
        <w:spacing w:before="74"/>
        <w:ind w:hanging="708"/>
        <w:jc w:val="left"/>
        <w:rPr>
          <w:rFonts w:asciiTheme="minorHAnsi" w:hAnsiTheme="minorHAnsi" w:cstheme="minorHAnsi"/>
          <w:sz w:val="19"/>
          <w:szCs w:val="19"/>
        </w:rPr>
      </w:pPr>
      <w:r w:rsidRPr="003E47EC">
        <w:rPr>
          <w:rFonts w:asciiTheme="minorHAnsi" w:hAnsiTheme="minorHAnsi" w:cstheme="minorHAnsi"/>
          <w:b/>
          <w:w w:val="110"/>
          <w:sz w:val="19"/>
          <w:szCs w:val="19"/>
        </w:rPr>
        <w:t>HR</w:t>
      </w:r>
      <w:r w:rsidRPr="0040718E">
        <w:rPr>
          <w:rFonts w:asciiTheme="minorHAnsi" w:hAnsiTheme="minorHAnsi" w:cstheme="minorHAnsi"/>
          <w:w w:val="110"/>
          <w:sz w:val="19"/>
          <w:szCs w:val="19"/>
        </w:rPr>
        <w:t xml:space="preserve"> means the office of Human Resources at Griffith</w:t>
      </w:r>
      <w:r w:rsidRPr="0040718E">
        <w:rPr>
          <w:rFonts w:asciiTheme="minorHAnsi" w:hAnsiTheme="minorHAnsi" w:cstheme="minorHAnsi"/>
          <w:spacing w:val="-17"/>
          <w:w w:val="110"/>
          <w:sz w:val="19"/>
          <w:szCs w:val="19"/>
        </w:rPr>
        <w:t xml:space="preserve"> </w:t>
      </w:r>
      <w:r w:rsidRPr="0040718E">
        <w:rPr>
          <w:rFonts w:asciiTheme="minorHAnsi" w:hAnsiTheme="minorHAnsi" w:cstheme="minorHAnsi"/>
          <w:w w:val="110"/>
          <w:sz w:val="19"/>
          <w:szCs w:val="19"/>
        </w:rPr>
        <w:t>University.</w:t>
      </w:r>
    </w:p>
    <w:p w:rsidR="00965A44" w:rsidRPr="0040718E" w:rsidRDefault="00336F74">
      <w:pPr>
        <w:pStyle w:val="ListParagraph"/>
        <w:numPr>
          <w:ilvl w:val="2"/>
          <w:numId w:val="137"/>
        </w:numPr>
        <w:tabs>
          <w:tab w:val="left" w:pos="1673"/>
        </w:tabs>
        <w:spacing w:before="80" w:line="242" w:lineRule="auto"/>
        <w:ind w:right="1263" w:hanging="708"/>
        <w:jc w:val="left"/>
        <w:rPr>
          <w:rFonts w:asciiTheme="minorHAnsi" w:hAnsiTheme="minorHAnsi" w:cstheme="minorHAnsi"/>
          <w:sz w:val="19"/>
          <w:szCs w:val="19"/>
        </w:rPr>
      </w:pPr>
      <w:r w:rsidRPr="003E47EC">
        <w:rPr>
          <w:rFonts w:asciiTheme="minorHAnsi" w:hAnsiTheme="minorHAnsi" w:cstheme="minorHAnsi"/>
          <w:b/>
          <w:w w:val="110"/>
          <w:sz w:val="19"/>
          <w:szCs w:val="19"/>
        </w:rPr>
        <w:t>Primary Care Giver</w:t>
      </w:r>
      <w:r w:rsidRPr="0040718E">
        <w:rPr>
          <w:rFonts w:asciiTheme="minorHAnsi" w:hAnsiTheme="minorHAnsi" w:cstheme="minorHAnsi"/>
          <w:w w:val="110"/>
          <w:sz w:val="19"/>
          <w:szCs w:val="19"/>
        </w:rPr>
        <w:t xml:space="preserve"> means the person who is, for the relevant period, primarily responsible for ensuring that care is provided to their new born or adopted</w:t>
      </w:r>
      <w:r w:rsidRPr="0040718E">
        <w:rPr>
          <w:rFonts w:asciiTheme="minorHAnsi" w:hAnsiTheme="minorHAnsi" w:cstheme="minorHAnsi"/>
          <w:spacing w:val="-33"/>
          <w:w w:val="110"/>
          <w:sz w:val="19"/>
          <w:szCs w:val="19"/>
        </w:rPr>
        <w:t xml:space="preserve"> </w:t>
      </w:r>
      <w:r w:rsidRPr="0040718E">
        <w:rPr>
          <w:rFonts w:asciiTheme="minorHAnsi" w:hAnsiTheme="minorHAnsi" w:cstheme="minorHAnsi"/>
          <w:w w:val="110"/>
          <w:sz w:val="19"/>
          <w:szCs w:val="19"/>
        </w:rPr>
        <w:t>child.</w:t>
      </w:r>
    </w:p>
    <w:p w:rsidR="00965A44" w:rsidRPr="0040718E" w:rsidRDefault="00336F74">
      <w:pPr>
        <w:pStyle w:val="ListParagraph"/>
        <w:numPr>
          <w:ilvl w:val="2"/>
          <w:numId w:val="137"/>
        </w:numPr>
        <w:tabs>
          <w:tab w:val="left" w:pos="1673"/>
        </w:tabs>
        <w:spacing w:before="75"/>
        <w:ind w:hanging="708"/>
        <w:jc w:val="left"/>
        <w:rPr>
          <w:rFonts w:asciiTheme="minorHAnsi" w:hAnsiTheme="minorHAnsi" w:cstheme="minorHAnsi"/>
          <w:sz w:val="19"/>
          <w:szCs w:val="19"/>
        </w:rPr>
      </w:pPr>
      <w:r w:rsidRPr="003E47EC">
        <w:rPr>
          <w:rFonts w:asciiTheme="minorHAnsi" w:hAnsiTheme="minorHAnsi" w:cstheme="minorHAnsi"/>
          <w:b/>
          <w:w w:val="115"/>
          <w:sz w:val="19"/>
          <w:szCs w:val="19"/>
        </w:rPr>
        <w:t>Procedural Fairness</w:t>
      </w:r>
      <w:r w:rsidRPr="0040718E">
        <w:rPr>
          <w:rFonts w:asciiTheme="minorHAnsi" w:hAnsiTheme="minorHAnsi" w:cstheme="minorHAnsi"/>
          <w:w w:val="115"/>
          <w:sz w:val="19"/>
          <w:szCs w:val="19"/>
        </w:rPr>
        <w:t xml:space="preserve"> means the</w:t>
      </w:r>
      <w:r w:rsidRPr="0040718E">
        <w:rPr>
          <w:rFonts w:asciiTheme="minorHAnsi" w:hAnsiTheme="minorHAnsi" w:cstheme="minorHAnsi"/>
          <w:spacing w:val="-11"/>
          <w:w w:val="115"/>
          <w:sz w:val="19"/>
          <w:szCs w:val="19"/>
        </w:rPr>
        <w:t xml:space="preserve"> </w:t>
      </w:r>
      <w:r w:rsidRPr="0040718E">
        <w:rPr>
          <w:rFonts w:asciiTheme="minorHAnsi" w:hAnsiTheme="minorHAnsi" w:cstheme="minorHAnsi"/>
          <w:w w:val="115"/>
          <w:sz w:val="19"/>
          <w:szCs w:val="19"/>
        </w:rPr>
        <w:t>following.</w:t>
      </w:r>
    </w:p>
    <w:p w:rsidR="00965A44" w:rsidRPr="0040718E" w:rsidRDefault="00336F74">
      <w:pPr>
        <w:pStyle w:val="ListParagraph"/>
        <w:numPr>
          <w:ilvl w:val="0"/>
          <w:numId w:val="135"/>
        </w:numPr>
        <w:tabs>
          <w:tab w:val="left" w:pos="2031"/>
        </w:tabs>
        <w:spacing w:before="82"/>
        <w:ind w:hanging="358"/>
        <w:rPr>
          <w:rFonts w:asciiTheme="minorHAnsi" w:hAnsiTheme="minorHAnsi" w:cstheme="minorHAnsi"/>
          <w:sz w:val="19"/>
          <w:szCs w:val="19"/>
        </w:rPr>
      </w:pPr>
      <w:r w:rsidRPr="0040718E">
        <w:rPr>
          <w:rFonts w:asciiTheme="minorHAnsi" w:hAnsiTheme="minorHAnsi" w:cstheme="minorHAnsi"/>
          <w:w w:val="110"/>
          <w:sz w:val="19"/>
          <w:szCs w:val="19"/>
        </w:rPr>
        <w:t>An employee whose conduct and/or performance is in</w:t>
      </w:r>
      <w:r w:rsidRPr="0040718E">
        <w:rPr>
          <w:rFonts w:asciiTheme="minorHAnsi" w:hAnsiTheme="minorHAnsi" w:cstheme="minorHAnsi"/>
          <w:spacing w:val="2"/>
          <w:w w:val="110"/>
          <w:sz w:val="19"/>
          <w:szCs w:val="19"/>
        </w:rPr>
        <w:t xml:space="preserve"> </w:t>
      </w:r>
      <w:r w:rsidRPr="0040718E">
        <w:rPr>
          <w:rFonts w:asciiTheme="minorHAnsi" w:hAnsiTheme="minorHAnsi" w:cstheme="minorHAnsi"/>
          <w:w w:val="110"/>
          <w:sz w:val="19"/>
          <w:szCs w:val="19"/>
        </w:rPr>
        <w:t>question:</w:t>
      </w:r>
    </w:p>
    <w:p w:rsidR="00965A44" w:rsidRPr="0040718E" w:rsidRDefault="00336F74">
      <w:pPr>
        <w:pStyle w:val="ListParagraph"/>
        <w:numPr>
          <w:ilvl w:val="0"/>
          <w:numId w:val="134"/>
        </w:numPr>
        <w:tabs>
          <w:tab w:val="left" w:pos="2034"/>
        </w:tabs>
        <w:spacing w:before="60"/>
        <w:ind w:right="858" w:hanging="360"/>
        <w:rPr>
          <w:rFonts w:asciiTheme="minorHAnsi" w:hAnsiTheme="minorHAnsi" w:cstheme="minorHAnsi"/>
          <w:sz w:val="19"/>
          <w:szCs w:val="19"/>
        </w:rPr>
      </w:pPr>
      <w:r w:rsidRPr="0040718E">
        <w:rPr>
          <w:rFonts w:asciiTheme="minorHAnsi" w:hAnsiTheme="minorHAnsi" w:cstheme="minorHAnsi"/>
          <w:w w:val="110"/>
          <w:sz w:val="19"/>
          <w:szCs w:val="19"/>
        </w:rPr>
        <w:t>must be informed of the case against them or their interests prior to any decision being made;</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0"/>
          <w:numId w:val="134"/>
        </w:numPr>
        <w:tabs>
          <w:tab w:val="left" w:pos="2034"/>
        </w:tabs>
        <w:spacing w:before="1" w:line="229" w:lineRule="exact"/>
        <w:ind w:left="2033"/>
        <w:rPr>
          <w:rFonts w:asciiTheme="minorHAnsi" w:hAnsiTheme="minorHAnsi" w:cstheme="minorHAnsi"/>
          <w:sz w:val="19"/>
          <w:szCs w:val="19"/>
        </w:rPr>
      </w:pPr>
      <w:r w:rsidRPr="0040718E">
        <w:rPr>
          <w:rFonts w:asciiTheme="minorHAnsi" w:hAnsiTheme="minorHAnsi" w:cstheme="minorHAnsi"/>
          <w:w w:val="105"/>
          <w:sz w:val="19"/>
          <w:szCs w:val="19"/>
        </w:rPr>
        <w:t>be</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provided</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with</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all</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material</w:t>
      </w:r>
      <w:r w:rsidRPr="0040718E">
        <w:rPr>
          <w:rFonts w:asciiTheme="minorHAnsi" w:hAnsiTheme="minorHAnsi" w:cstheme="minorHAnsi"/>
          <w:spacing w:val="7"/>
          <w:w w:val="105"/>
          <w:sz w:val="19"/>
          <w:szCs w:val="19"/>
        </w:rPr>
        <w:t xml:space="preserve"> </w:t>
      </w:r>
      <w:r w:rsidRPr="0040718E">
        <w:rPr>
          <w:rFonts w:asciiTheme="minorHAnsi" w:hAnsiTheme="minorHAnsi" w:cstheme="minorHAnsi"/>
          <w:w w:val="105"/>
          <w:sz w:val="19"/>
          <w:szCs w:val="19"/>
        </w:rPr>
        <w:t>to</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be</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used</w:t>
      </w:r>
      <w:r w:rsidRPr="0040718E">
        <w:rPr>
          <w:rFonts w:asciiTheme="minorHAnsi" w:hAnsiTheme="minorHAnsi" w:cstheme="minorHAnsi"/>
          <w:spacing w:val="11"/>
          <w:w w:val="105"/>
          <w:sz w:val="19"/>
          <w:szCs w:val="19"/>
        </w:rPr>
        <w:t xml:space="preserve"> </w:t>
      </w:r>
      <w:r w:rsidRPr="0040718E">
        <w:rPr>
          <w:rFonts w:asciiTheme="minorHAnsi" w:hAnsiTheme="minorHAnsi" w:cstheme="minorHAnsi"/>
          <w:w w:val="105"/>
          <w:sz w:val="19"/>
          <w:szCs w:val="19"/>
        </w:rPr>
        <w:t>in</w:t>
      </w:r>
      <w:r w:rsidRPr="0040718E">
        <w:rPr>
          <w:rFonts w:asciiTheme="minorHAnsi" w:hAnsiTheme="minorHAnsi" w:cstheme="minorHAnsi"/>
          <w:spacing w:val="8"/>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decision-making</w:t>
      </w:r>
      <w:r w:rsidRPr="0040718E">
        <w:rPr>
          <w:rFonts w:asciiTheme="minorHAnsi" w:hAnsiTheme="minorHAnsi" w:cstheme="minorHAnsi"/>
          <w:spacing w:val="8"/>
          <w:w w:val="105"/>
          <w:sz w:val="19"/>
          <w:szCs w:val="19"/>
        </w:rPr>
        <w:t xml:space="preserve"> </w:t>
      </w:r>
      <w:r w:rsidRPr="0040718E">
        <w:rPr>
          <w:rFonts w:asciiTheme="minorHAnsi" w:hAnsiTheme="minorHAnsi" w:cstheme="minorHAnsi"/>
          <w:w w:val="105"/>
          <w:sz w:val="19"/>
          <w:szCs w:val="19"/>
        </w:rPr>
        <w:t>process;</w:t>
      </w:r>
      <w:r w:rsidRPr="0040718E">
        <w:rPr>
          <w:rFonts w:asciiTheme="minorHAnsi" w:hAnsiTheme="minorHAnsi" w:cstheme="minorHAnsi"/>
          <w:spacing w:val="7"/>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0"/>
          <w:numId w:val="134"/>
        </w:numPr>
        <w:tabs>
          <w:tab w:val="left" w:pos="2034"/>
        </w:tabs>
        <w:ind w:right="414" w:hanging="360"/>
        <w:rPr>
          <w:rFonts w:asciiTheme="minorHAnsi" w:hAnsiTheme="minorHAnsi" w:cstheme="minorHAnsi"/>
          <w:sz w:val="19"/>
          <w:szCs w:val="19"/>
        </w:rPr>
      </w:pPr>
      <w:r w:rsidRPr="0040718E">
        <w:rPr>
          <w:rFonts w:asciiTheme="minorHAnsi" w:hAnsiTheme="minorHAnsi" w:cstheme="minorHAnsi"/>
          <w:w w:val="105"/>
          <w:sz w:val="19"/>
          <w:szCs w:val="19"/>
        </w:rPr>
        <w:t>be given a reasonable opportunity to be heard (either in writing or orally) including the opportunity to answer any allegations, the material to be considered by the decision- maker and a reasonable time in which to respond;</w:t>
      </w:r>
      <w:r w:rsidRPr="0040718E">
        <w:rPr>
          <w:rFonts w:asciiTheme="minorHAnsi" w:hAnsiTheme="minorHAnsi" w:cstheme="minorHAnsi"/>
          <w:spacing w:val="2"/>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0"/>
          <w:numId w:val="134"/>
        </w:numPr>
        <w:tabs>
          <w:tab w:val="left" w:pos="2034"/>
        </w:tabs>
        <w:spacing w:before="1"/>
        <w:ind w:right="756" w:hanging="360"/>
        <w:rPr>
          <w:rFonts w:asciiTheme="minorHAnsi" w:hAnsiTheme="minorHAnsi" w:cstheme="minorHAnsi"/>
          <w:sz w:val="19"/>
          <w:szCs w:val="19"/>
        </w:rPr>
      </w:pPr>
      <w:r w:rsidRPr="0040718E">
        <w:rPr>
          <w:rFonts w:asciiTheme="minorHAnsi" w:hAnsiTheme="minorHAnsi" w:cstheme="minorHAnsi"/>
          <w:w w:val="110"/>
          <w:sz w:val="19"/>
          <w:szCs w:val="19"/>
        </w:rPr>
        <w:t>be given a reasonable opportunity to provide any relevant material/evidence to be taken into</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consideration.</w:t>
      </w:r>
    </w:p>
    <w:p w:rsidR="00965A44" w:rsidRPr="0040718E" w:rsidRDefault="00336F74">
      <w:pPr>
        <w:pStyle w:val="ListParagraph"/>
        <w:numPr>
          <w:ilvl w:val="0"/>
          <w:numId w:val="135"/>
        </w:numPr>
        <w:tabs>
          <w:tab w:val="left" w:pos="2031"/>
        </w:tabs>
        <w:spacing w:before="60"/>
        <w:ind w:right="703" w:hanging="358"/>
        <w:rPr>
          <w:rFonts w:asciiTheme="minorHAnsi" w:hAnsiTheme="minorHAnsi" w:cstheme="minorHAnsi"/>
          <w:sz w:val="19"/>
          <w:szCs w:val="19"/>
        </w:rPr>
      </w:pPr>
      <w:r w:rsidRPr="0040718E">
        <w:rPr>
          <w:rFonts w:asciiTheme="minorHAnsi" w:hAnsiTheme="minorHAnsi" w:cstheme="minorHAnsi"/>
          <w:w w:val="110"/>
          <w:sz w:val="19"/>
          <w:szCs w:val="19"/>
        </w:rPr>
        <w:t>A decision-maker must not be biased (actual) or could be seen by an informed observer to be biased in any way (apprehended) in dealing with a matter during all stages of the decision-making</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process.</w:t>
      </w:r>
    </w:p>
    <w:p w:rsidR="00965A44" w:rsidRPr="0040718E" w:rsidRDefault="00336F74">
      <w:pPr>
        <w:pStyle w:val="ListParagraph"/>
        <w:numPr>
          <w:ilvl w:val="0"/>
          <w:numId w:val="135"/>
        </w:numPr>
        <w:tabs>
          <w:tab w:val="left" w:pos="2031"/>
        </w:tabs>
        <w:spacing w:line="229" w:lineRule="exact"/>
        <w:ind w:hanging="358"/>
        <w:rPr>
          <w:rFonts w:asciiTheme="minorHAnsi" w:hAnsiTheme="minorHAnsi" w:cstheme="minorHAnsi"/>
          <w:sz w:val="19"/>
          <w:szCs w:val="19"/>
        </w:rPr>
      </w:pPr>
      <w:r w:rsidRPr="0040718E">
        <w:rPr>
          <w:rFonts w:asciiTheme="minorHAnsi" w:hAnsiTheme="minorHAnsi" w:cstheme="minorHAnsi"/>
          <w:w w:val="110"/>
          <w:sz w:val="19"/>
          <w:szCs w:val="19"/>
        </w:rPr>
        <w:t>In making a decision, the decision-maker</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must:</w:t>
      </w:r>
    </w:p>
    <w:p w:rsidR="00965A44" w:rsidRPr="0040718E" w:rsidRDefault="00336F74">
      <w:pPr>
        <w:pStyle w:val="ListParagraph"/>
        <w:numPr>
          <w:ilvl w:val="0"/>
          <w:numId w:val="133"/>
        </w:numPr>
        <w:tabs>
          <w:tab w:val="left" w:pos="2034"/>
        </w:tabs>
        <w:spacing w:before="61"/>
        <w:rPr>
          <w:rFonts w:asciiTheme="minorHAnsi" w:hAnsiTheme="minorHAnsi" w:cstheme="minorHAnsi"/>
          <w:sz w:val="19"/>
          <w:szCs w:val="19"/>
        </w:rPr>
      </w:pPr>
      <w:r w:rsidRPr="0040718E">
        <w:rPr>
          <w:rFonts w:asciiTheme="minorHAnsi" w:hAnsiTheme="minorHAnsi" w:cstheme="minorHAnsi"/>
          <w:w w:val="105"/>
          <w:sz w:val="19"/>
          <w:szCs w:val="19"/>
        </w:rPr>
        <w:t>only rely on logical and probative</w:t>
      </w:r>
      <w:r w:rsidRPr="0040718E">
        <w:rPr>
          <w:rFonts w:asciiTheme="minorHAnsi" w:hAnsiTheme="minorHAnsi" w:cstheme="minorHAnsi"/>
          <w:spacing w:val="14"/>
          <w:w w:val="105"/>
          <w:sz w:val="19"/>
          <w:szCs w:val="19"/>
        </w:rPr>
        <w:t xml:space="preserve"> </w:t>
      </w:r>
      <w:r w:rsidRPr="0040718E">
        <w:rPr>
          <w:rFonts w:asciiTheme="minorHAnsi" w:hAnsiTheme="minorHAnsi" w:cstheme="minorHAnsi"/>
          <w:w w:val="105"/>
          <w:sz w:val="19"/>
          <w:szCs w:val="19"/>
        </w:rPr>
        <w:t>evidence;</w:t>
      </w:r>
    </w:p>
    <w:p w:rsidR="00965A44" w:rsidRPr="0040718E" w:rsidRDefault="00336F74">
      <w:pPr>
        <w:pStyle w:val="ListParagraph"/>
        <w:numPr>
          <w:ilvl w:val="0"/>
          <w:numId w:val="133"/>
        </w:numPr>
        <w:tabs>
          <w:tab w:val="left" w:pos="2034"/>
        </w:tabs>
        <w:spacing w:line="229" w:lineRule="exact"/>
        <w:rPr>
          <w:rFonts w:asciiTheme="minorHAnsi" w:hAnsiTheme="minorHAnsi" w:cstheme="minorHAnsi"/>
          <w:sz w:val="19"/>
          <w:szCs w:val="19"/>
        </w:rPr>
      </w:pPr>
      <w:r w:rsidRPr="0040718E">
        <w:rPr>
          <w:rFonts w:asciiTheme="minorHAnsi" w:hAnsiTheme="minorHAnsi" w:cstheme="minorHAnsi"/>
          <w:w w:val="110"/>
          <w:sz w:val="19"/>
          <w:szCs w:val="19"/>
        </w:rPr>
        <w:t>only take into account relevant</w:t>
      </w:r>
      <w:r w:rsidRPr="0040718E">
        <w:rPr>
          <w:rFonts w:asciiTheme="minorHAnsi" w:hAnsiTheme="minorHAnsi" w:cstheme="minorHAnsi"/>
          <w:spacing w:val="-15"/>
          <w:w w:val="110"/>
          <w:sz w:val="19"/>
          <w:szCs w:val="19"/>
        </w:rPr>
        <w:t xml:space="preserve"> </w:t>
      </w:r>
      <w:r w:rsidRPr="0040718E">
        <w:rPr>
          <w:rFonts w:asciiTheme="minorHAnsi" w:hAnsiTheme="minorHAnsi" w:cstheme="minorHAnsi"/>
          <w:w w:val="110"/>
          <w:sz w:val="19"/>
          <w:szCs w:val="19"/>
        </w:rPr>
        <w:t>considerations;</w:t>
      </w:r>
    </w:p>
    <w:p w:rsidR="00965A44" w:rsidRPr="0040718E" w:rsidRDefault="00336F74">
      <w:pPr>
        <w:pStyle w:val="ListParagraph"/>
        <w:numPr>
          <w:ilvl w:val="0"/>
          <w:numId w:val="133"/>
        </w:numPr>
        <w:tabs>
          <w:tab w:val="left" w:pos="2034"/>
        </w:tabs>
        <w:spacing w:line="229" w:lineRule="exact"/>
        <w:rPr>
          <w:rFonts w:asciiTheme="minorHAnsi" w:hAnsiTheme="minorHAnsi" w:cstheme="minorHAnsi"/>
          <w:sz w:val="19"/>
          <w:szCs w:val="19"/>
        </w:rPr>
      </w:pPr>
      <w:r w:rsidRPr="0040718E">
        <w:rPr>
          <w:rFonts w:asciiTheme="minorHAnsi" w:hAnsiTheme="minorHAnsi" w:cstheme="minorHAnsi"/>
          <w:w w:val="110"/>
          <w:sz w:val="19"/>
          <w:szCs w:val="19"/>
        </w:rPr>
        <w:t>not take into account irrelevant</w:t>
      </w:r>
      <w:r w:rsidRPr="0040718E">
        <w:rPr>
          <w:rFonts w:asciiTheme="minorHAnsi" w:hAnsiTheme="minorHAnsi" w:cstheme="minorHAnsi"/>
          <w:spacing w:val="-20"/>
          <w:w w:val="110"/>
          <w:sz w:val="19"/>
          <w:szCs w:val="19"/>
        </w:rPr>
        <w:t xml:space="preserve"> </w:t>
      </w:r>
      <w:r w:rsidRPr="0040718E">
        <w:rPr>
          <w:rFonts w:asciiTheme="minorHAnsi" w:hAnsiTheme="minorHAnsi" w:cstheme="minorHAnsi"/>
          <w:w w:val="110"/>
          <w:sz w:val="19"/>
          <w:szCs w:val="19"/>
        </w:rPr>
        <w:t>considerations;</w:t>
      </w:r>
    </w:p>
    <w:p w:rsidR="00965A44" w:rsidRPr="0040718E" w:rsidRDefault="00336F74">
      <w:pPr>
        <w:pStyle w:val="BodyText"/>
        <w:tabs>
          <w:tab w:val="left" w:pos="1672"/>
        </w:tabs>
        <w:spacing w:before="1"/>
        <w:ind w:left="511"/>
        <w:rPr>
          <w:rFonts w:asciiTheme="minorHAnsi" w:hAnsiTheme="minorHAnsi" w:cstheme="minorHAnsi"/>
          <w:sz w:val="19"/>
          <w:szCs w:val="19"/>
        </w:rPr>
      </w:pPr>
      <w:r w:rsidRPr="0040718E">
        <w:rPr>
          <w:rFonts w:asciiTheme="minorHAnsi" w:hAnsiTheme="minorHAnsi" w:cstheme="minorHAnsi"/>
          <w:w w:val="99"/>
          <w:sz w:val="19"/>
          <w:szCs w:val="19"/>
          <w:u w:val="single" w:color="D8D8D8"/>
        </w:rPr>
        <w:t xml:space="preserve"> </w:t>
      </w:r>
      <w:r w:rsidRPr="0040718E">
        <w:rPr>
          <w:rFonts w:asciiTheme="minorHAnsi" w:hAnsiTheme="minorHAnsi" w:cstheme="minorHAnsi"/>
          <w:sz w:val="19"/>
          <w:szCs w:val="19"/>
          <w:u w:val="single" w:color="D8D8D8"/>
        </w:rPr>
        <w:tab/>
      </w:r>
      <w:r w:rsidRPr="0040718E">
        <w:rPr>
          <w:rFonts w:asciiTheme="minorHAnsi" w:hAnsiTheme="minorHAnsi" w:cstheme="minorHAnsi"/>
          <w:w w:val="110"/>
          <w:sz w:val="19"/>
          <w:szCs w:val="19"/>
          <w:u w:val="single" w:color="D8D8D8"/>
        </w:rPr>
        <w:t>d)</w:t>
      </w:r>
      <w:r w:rsidRPr="0040718E">
        <w:rPr>
          <w:rFonts w:asciiTheme="minorHAnsi" w:hAnsiTheme="minorHAnsi" w:cstheme="minorHAnsi"/>
          <w:spacing w:val="41"/>
          <w:w w:val="110"/>
          <w:sz w:val="19"/>
          <w:szCs w:val="19"/>
          <w:u w:val="single" w:color="D8D8D8"/>
        </w:rPr>
        <w:t xml:space="preserve"> </w:t>
      </w:r>
      <w:r w:rsidRPr="0040718E">
        <w:rPr>
          <w:rFonts w:asciiTheme="minorHAnsi" w:hAnsiTheme="minorHAnsi" w:cstheme="minorHAnsi"/>
          <w:w w:val="110"/>
          <w:sz w:val="19"/>
          <w:szCs w:val="19"/>
          <w:u w:val="single" w:color="D8D8D8"/>
        </w:rPr>
        <w:t>ensure</w:t>
      </w:r>
      <w:r w:rsidRPr="0040718E">
        <w:rPr>
          <w:rFonts w:asciiTheme="minorHAnsi" w:hAnsiTheme="minorHAnsi" w:cstheme="minorHAnsi"/>
          <w:spacing w:val="5"/>
          <w:w w:val="110"/>
          <w:sz w:val="19"/>
          <w:szCs w:val="19"/>
          <w:u w:val="single" w:color="D8D8D8"/>
        </w:rPr>
        <w:t xml:space="preserve"> </w:t>
      </w:r>
      <w:r w:rsidRPr="0040718E">
        <w:rPr>
          <w:rFonts w:asciiTheme="minorHAnsi" w:hAnsiTheme="minorHAnsi" w:cstheme="minorHAnsi"/>
          <w:w w:val="110"/>
          <w:sz w:val="19"/>
          <w:szCs w:val="19"/>
          <w:u w:val="single" w:color="D8D8D8"/>
        </w:rPr>
        <w:t>that</w:t>
      </w:r>
      <w:r w:rsidRPr="0040718E">
        <w:rPr>
          <w:rFonts w:asciiTheme="minorHAnsi" w:hAnsiTheme="minorHAnsi" w:cstheme="minorHAnsi"/>
          <w:spacing w:val="7"/>
          <w:w w:val="110"/>
          <w:sz w:val="19"/>
          <w:szCs w:val="19"/>
          <w:u w:val="single" w:color="D8D8D8"/>
        </w:rPr>
        <w:t xml:space="preserve"> </w:t>
      </w:r>
      <w:r w:rsidRPr="0040718E">
        <w:rPr>
          <w:rFonts w:asciiTheme="minorHAnsi" w:hAnsiTheme="minorHAnsi" w:cstheme="minorHAnsi"/>
          <w:w w:val="110"/>
          <w:sz w:val="19"/>
          <w:szCs w:val="19"/>
          <w:u w:val="single" w:color="D8D8D8"/>
        </w:rPr>
        <w:t>the</w:t>
      </w:r>
      <w:r w:rsidRPr="0040718E">
        <w:rPr>
          <w:rFonts w:asciiTheme="minorHAnsi" w:hAnsiTheme="minorHAnsi" w:cstheme="minorHAnsi"/>
          <w:spacing w:val="7"/>
          <w:w w:val="110"/>
          <w:sz w:val="19"/>
          <w:szCs w:val="19"/>
          <w:u w:val="single" w:color="D8D8D8"/>
        </w:rPr>
        <w:t xml:space="preserve"> </w:t>
      </w:r>
      <w:r w:rsidRPr="0040718E">
        <w:rPr>
          <w:rFonts w:asciiTheme="minorHAnsi" w:hAnsiTheme="minorHAnsi" w:cstheme="minorHAnsi"/>
          <w:w w:val="110"/>
          <w:sz w:val="19"/>
          <w:szCs w:val="19"/>
          <w:u w:val="single" w:color="D8D8D8"/>
        </w:rPr>
        <w:t>decision</w:t>
      </w:r>
      <w:r w:rsidRPr="0040718E">
        <w:rPr>
          <w:rFonts w:asciiTheme="minorHAnsi" w:hAnsiTheme="minorHAnsi" w:cstheme="minorHAnsi"/>
          <w:spacing w:val="9"/>
          <w:w w:val="110"/>
          <w:sz w:val="19"/>
          <w:szCs w:val="19"/>
          <w:u w:val="single" w:color="D8D8D8"/>
        </w:rPr>
        <w:t xml:space="preserve"> </w:t>
      </w:r>
      <w:r w:rsidRPr="0040718E">
        <w:rPr>
          <w:rFonts w:asciiTheme="minorHAnsi" w:hAnsiTheme="minorHAnsi" w:cstheme="minorHAnsi"/>
          <w:w w:val="110"/>
          <w:sz w:val="19"/>
          <w:szCs w:val="19"/>
          <w:u w:val="single" w:color="D8D8D8"/>
        </w:rPr>
        <w:t>is</w:t>
      </w:r>
      <w:r w:rsidRPr="0040718E">
        <w:rPr>
          <w:rFonts w:asciiTheme="minorHAnsi" w:hAnsiTheme="minorHAnsi" w:cstheme="minorHAnsi"/>
          <w:spacing w:val="6"/>
          <w:w w:val="110"/>
          <w:sz w:val="19"/>
          <w:szCs w:val="19"/>
          <w:u w:val="single" w:color="D8D8D8"/>
        </w:rPr>
        <w:t xml:space="preserve"> </w:t>
      </w:r>
      <w:r w:rsidRPr="0040718E">
        <w:rPr>
          <w:rFonts w:asciiTheme="minorHAnsi" w:hAnsiTheme="minorHAnsi" w:cstheme="minorHAnsi"/>
          <w:w w:val="110"/>
          <w:sz w:val="19"/>
          <w:szCs w:val="19"/>
          <w:u w:val="single" w:color="D8D8D8"/>
        </w:rPr>
        <w:t>not</w:t>
      </w:r>
      <w:r w:rsidRPr="0040718E">
        <w:rPr>
          <w:rFonts w:asciiTheme="minorHAnsi" w:hAnsiTheme="minorHAnsi" w:cstheme="minorHAnsi"/>
          <w:spacing w:val="7"/>
          <w:w w:val="110"/>
          <w:sz w:val="19"/>
          <w:szCs w:val="19"/>
          <w:u w:val="single" w:color="D8D8D8"/>
        </w:rPr>
        <w:t xml:space="preserve"> </w:t>
      </w:r>
      <w:r w:rsidRPr="0040718E">
        <w:rPr>
          <w:rFonts w:asciiTheme="minorHAnsi" w:hAnsiTheme="minorHAnsi" w:cstheme="minorHAnsi"/>
          <w:w w:val="110"/>
          <w:sz w:val="19"/>
          <w:szCs w:val="19"/>
          <w:u w:val="single" w:color="D8D8D8"/>
        </w:rPr>
        <w:t>unreasonable</w:t>
      </w:r>
      <w:r w:rsidRPr="0040718E">
        <w:rPr>
          <w:rFonts w:asciiTheme="minorHAnsi" w:hAnsiTheme="minorHAnsi" w:cstheme="minorHAnsi"/>
          <w:spacing w:val="8"/>
          <w:w w:val="110"/>
          <w:sz w:val="19"/>
          <w:szCs w:val="19"/>
          <w:u w:val="single" w:color="D8D8D8"/>
        </w:rPr>
        <w:t xml:space="preserve"> </w:t>
      </w:r>
      <w:r w:rsidRPr="0040718E">
        <w:rPr>
          <w:rFonts w:asciiTheme="minorHAnsi" w:hAnsiTheme="minorHAnsi" w:cstheme="minorHAnsi"/>
          <w:w w:val="110"/>
          <w:sz w:val="19"/>
          <w:szCs w:val="19"/>
          <w:u w:val="single" w:color="D8D8D8"/>
        </w:rPr>
        <w:t>in</w:t>
      </w:r>
      <w:r w:rsidRPr="0040718E">
        <w:rPr>
          <w:rFonts w:asciiTheme="minorHAnsi" w:hAnsiTheme="minorHAnsi" w:cstheme="minorHAnsi"/>
          <w:spacing w:val="7"/>
          <w:w w:val="110"/>
          <w:sz w:val="19"/>
          <w:szCs w:val="19"/>
          <w:u w:val="single" w:color="D8D8D8"/>
        </w:rPr>
        <w:t xml:space="preserve"> </w:t>
      </w:r>
      <w:r w:rsidRPr="0040718E">
        <w:rPr>
          <w:rFonts w:asciiTheme="minorHAnsi" w:hAnsiTheme="minorHAnsi" w:cstheme="minorHAnsi"/>
          <w:w w:val="110"/>
          <w:sz w:val="19"/>
          <w:szCs w:val="19"/>
          <w:u w:val="single" w:color="D8D8D8"/>
        </w:rPr>
        <w:t>the</w:t>
      </w:r>
      <w:r w:rsidRPr="0040718E">
        <w:rPr>
          <w:rFonts w:asciiTheme="minorHAnsi" w:hAnsiTheme="minorHAnsi" w:cstheme="minorHAnsi"/>
          <w:spacing w:val="6"/>
          <w:w w:val="110"/>
          <w:sz w:val="19"/>
          <w:szCs w:val="19"/>
          <w:u w:val="single" w:color="D8D8D8"/>
        </w:rPr>
        <w:t xml:space="preserve"> </w:t>
      </w:r>
      <w:r w:rsidRPr="0040718E">
        <w:rPr>
          <w:rFonts w:asciiTheme="minorHAnsi" w:hAnsiTheme="minorHAnsi" w:cstheme="minorHAnsi"/>
          <w:w w:val="110"/>
          <w:sz w:val="19"/>
          <w:szCs w:val="19"/>
          <w:u w:val="single" w:color="D8D8D8"/>
        </w:rPr>
        <w:t>sense</w:t>
      </w:r>
      <w:r w:rsidRPr="0040718E">
        <w:rPr>
          <w:rFonts w:asciiTheme="minorHAnsi" w:hAnsiTheme="minorHAnsi" w:cstheme="minorHAnsi"/>
          <w:spacing w:val="7"/>
          <w:w w:val="110"/>
          <w:sz w:val="19"/>
          <w:szCs w:val="19"/>
          <w:u w:val="single" w:color="D8D8D8"/>
        </w:rPr>
        <w:t xml:space="preserve"> </w:t>
      </w:r>
      <w:r w:rsidRPr="0040718E">
        <w:rPr>
          <w:rFonts w:asciiTheme="minorHAnsi" w:hAnsiTheme="minorHAnsi" w:cstheme="minorHAnsi"/>
          <w:w w:val="110"/>
          <w:sz w:val="19"/>
          <w:szCs w:val="19"/>
          <w:u w:val="single" w:color="D8D8D8"/>
        </w:rPr>
        <w:t>that</w:t>
      </w:r>
      <w:r w:rsidRPr="0040718E">
        <w:rPr>
          <w:rFonts w:asciiTheme="minorHAnsi" w:hAnsiTheme="minorHAnsi" w:cstheme="minorHAnsi"/>
          <w:spacing w:val="4"/>
          <w:w w:val="110"/>
          <w:sz w:val="19"/>
          <w:szCs w:val="19"/>
          <w:u w:val="single" w:color="D8D8D8"/>
        </w:rPr>
        <w:t xml:space="preserve"> </w:t>
      </w:r>
      <w:r w:rsidRPr="0040718E">
        <w:rPr>
          <w:rFonts w:asciiTheme="minorHAnsi" w:hAnsiTheme="minorHAnsi" w:cstheme="minorHAnsi"/>
          <w:w w:val="110"/>
          <w:sz w:val="19"/>
          <w:szCs w:val="19"/>
          <w:u w:val="single" w:color="D8D8D8"/>
        </w:rPr>
        <w:t>no</w:t>
      </w:r>
      <w:r w:rsidRPr="0040718E">
        <w:rPr>
          <w:rFonts w:asciiTheme="minorHAnsi" w:hAnsiTheme="minorHAnsi" w:cstheme="minorHAnsi"/>
          <w:spacing w:val="11"/>
          <w:w w:val="110"/>
          <w:sz w:val="19"/>
          <w:szCs w:val="19"/>
          <w:u w:val="single" w:color="D8D8D8"/>
        </w:rPr>
        <w:t xml:space="preserve"> </w:t>
      </w:r>
      <w:r w:rsidRPr="0040718E">
        <w:rPr>
          <w:rFonts w:asciiTheme="minorHAnsi" w:hAnsiTheme="minorHAnsi" w:cstheme="minorHAnsi"/>
          <w:w w:val="110"/>
          <w:sz w:val="19"/>
          <w:szCs w:val="19"/>
          <w:u w:val="single" w:color="D8D8D8"/>
        </w:rPr>
        <w:t>reasonable</w:t>
      </w:r>
      <w:r w:rsidRPr="0040718E">
        <w:rPr>
          <w:rFonts w:asciiTheme="minorHAnsi" w:hAnsiTheme="minorHAnsi" w:cstheme="minorHAnsi"/>
          <w:spacing w:val="5"/>
          <w:w w:val="110"/>
          <w:sz w:val="19"/>
          <w:szCs w:val="19"/>
          <w:u w:val="single" w:color="D8D8D8"/>
        </w:rPr>
        <w:t xml:space="preserve"> </w:t>
      </w:r>
      <w:r w:rsidRPr="0040718E">
        <w:rPr>
          <w:rFonts w:asciiTheme="minorHAnsi" w:hAnsiTheme="minorHAnsi" w:cstheme="minorHAnsi"/>
          <w:w w:val="110"/>
          <w:sz w:val="19"/>
          <w:szCs w:val="19"/>
          <w:u w:val="single" w:color="D8D8D8"/>
        </w:rPr>
        <w:t>decision</w:t>
      </w:r>
    </w:p>
    <w:p w:rsidR="00965A44" w:rsidRDefault="00965A44">
      <w:pPr>
        <w:sectPr w:rsidR="00965A44">
          <w:footerReference w:type="default" r:id="rId112"/>
          <w:pgSz w:w="11910" w:h="16840"/>
          <w:pgMar w:top="1280" w:right="760" w:bottom="1160" w:left="1140" w:header="0" w:footer="975" w:gutter="0"/>
          <w:pgNumType w:start="4"/>
          <w:cols w:space="720"/>
        </w:sectPr>
      </w:pPr>
    </w:p>
    <w:p w:rsidR="00965A44" w:rsidRPr="0040718E" w:rsidRDefault="00336F74">
      <w:pPr>
        <w:pStyle w:val="BodyText"/>
        <w:spacing w:before="77"/>
        <w:ind w:left="2032"/>
        <w:rPr>
          <w:rFonts w:asciiTheme="minorHAnsi" w:hAnsiTheme="minorHAnsi" w:cstheme="minorHAnsi"/>
          <w:sz w:val="19"/>
          <w:szCs w:val="19"/>
        </w:rPr>
      </w:pPr>
      <w:r w:rsidRPr="0040718E">
        <w:rPr>
          <w:rFonts w:asciiTheme="minorHAnsi" w:hAnsiTheme="minorHAnsi" w:cstheme="minorHAnsi"/>
          <w:w w:val="115"/>
          <w:sz w:val="19"/>
          <w:szCs w:val="19"/>
        </w:rPr>
        <w:lastRenderedPageBreak/>
        <w:t>maker could have reached such a decision.</w:t>
      </w:r>
    </w:p>
    <w:p w:rsidR="00965A44" w:rsidRPr="0040718E" w:rsidRDefault="00336F74">
      <w:pPr>
        <w:pStyle w:val="ListParagraph"/>
        <w:numPr>
          <w:ilvl w:val="0"/>
          <w:numId w:val="135"/>
        </w:numPr>
        <w:tabs>
          <w:tab w:val="left" w:pos="2034"/>
        </w:tabs>
        <w:ind w:left="2032" w:right="655" w:hanging="360"/>
        <w:rPr>
          <w:rFonts w:asciiTheme="minorHAnsi" w:hAnsiTheme="minorHAnsi" w:cstheme="minorHAnsi"/>
          <w:sz w:val="19"/>
          <w:szCs w:val="19"/>
        </w:rPr>
      </w:pPr>
      <w:r w:rsidRPr="0040718E">
        <w:rPr>
          <w:rFonts w:asciiTheme="minorHAnsi" w:hAnsiTheme="minorHAnsi" w:cstheme="minorHAnsi"/>
          <w:w w:val="110"/>
          <w:sz w:val="19"/>
          <w:szCs w:val="19"/>
        </w:rPr>
        <w:t>An employee is entitled to be represented by their nominated representative at any meeting with their supervisor or a management representative where conduct or performance is in</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question.</w:t>
      </w:r>
    </w:p>
    <w:p w:rsidR="00965A44" w:rsidRPr="0040718E" w:rsidRDefault="00336F74">
      <w:pPr>
        <w:pStyle w:val="ListParagraph"/>
        <w:numPr>
          <w:ilvl w:val="2"/>
          <w:numId w:val="137"/>
        </w:numPr>
        <w:tabs>
          <w:tab w:val="left" w:pos="1673"/>
        </w:tabs>
        <w:spacing w:before="76"/>
        <w:ind w:hanging="708"/>
        <w:jc w:val="left"/>
        <w:rPr>
          <w:rFonts w:asciiTheme="minorHAnsi" w:hAnsiTheme="minorHAnsi" w:cstheme="minorHAnsi"/>
          <w:sz w:val="19"/>
          <w:szCs w:val="19"/>
        </w:rPr>
      </w:pPr>
      <w:r w:rsidRPr="00C57199">
        <w:rPr>
          <w:rFonts w:asciiTheme="minorHAnsi" w:hAnsiTheme="minorHAnsi" w:cstheme="minorHAnsi"/>
          <w:b/>
          <w:w w:val="120"/>
          <w:sz w:val="19"/>
          <w:szCs w:val="19"/>
        </w:rPr>
        <w:t>Serious Misconduct</w:t>
      </w:r>
      <w:r w:rsidRPr="0040718E">
        <w:rPr>
          <w:rFonts w:asciiTheme="minorHAnsi" w:hAnsiTheme="minorHAnsi" w:cstheme="minorHAnsi"/>
          <w:spacing w:val="-14"/>
          <w:w w:val="120"/>
          <w:sz w:val="19"/>
          <w:szCs w:val="19"/>
        </w:rPr>
        <w:t xml:space="preserve"> </w:t>
      </w:r>
      <w:r w:rsidRPr="0040718E">
        <w:rPr>
          <w:rFonts w:asciiTheme="minorHAnsi" w:hAnsiTheme="minorHAnsi" w:cstheme="minorHAnsi"/>
          <w:w w:val="120"/>
          <w:sz w:val="19"/>
          <w:szCs w:val="19"/>
        </w:rPr>
        <w:t>means:</w:t>
      </w:r>
    </w:p>
    <w:p w:rsidR="00965A44" w:rsidRPr="0040718E" w:rsidRDefault="00336F74">
      <w:pPr>
        <w:pStyle w:val="ListParagraph"/>
        <w:numPr>
          <w:ilvl w:val="0"/>
          <w:numId w:val="132"/>
        </w:numPr>
        <w:tabs>
          <w:tab w:val="left" w:pos="2033"/>
        </w:tabs>
        <w:spacing w:before="84"/>
        <w:ind w:hanging="360"/>
        <w:rPr>
          <w:rFonts w:asciiTheme="minorHAnsi" w:hAnsiTheme="minorHAnsi" w:cstheme="minorHAnsi"/>
          <w:sz w:val="19"/>
          <w:szCs w:val="19"/>
        </w:rPr>
      </w:pPr>
      <w:r w:rsidRPr="0040718E">
        <w:rPr>
          <w:rFonts w:asciiTheme="minorHAnsi" w:hAnsiTheme="minorHAnsi" w:cstheme="minorHAnsi"/>
          <w:w w:val="110"/>
          <w:sz w:val="19"/>
          <w:szCs w:val="19"/>
        </w:rPr>
        <w:t>Conduct that is serious misconduct includes both of the</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following:</w:t>
      </w:r>
    </w:p>
    <w:p w:rsidR="00965A44" w:rsidRPr="0040718E" w:rsidRDefault="00336F74">
      <w:pPr>
        <w:pStyle w:val="ListParagraph"/>
        <w:numPr>
          <w:ilvl w:val="0"/>
          <w:numId w:val="131"/>
        </w:numPr>
        <w:tabs>
          <w:tab w:val="left" w:pos="2034"/>
        </w:tabs>
        <w:spacing w:before="58"/>
        <w:ind w:right="1512" w:hanging="360"/>
        <w:rPr>
          <w:rFonts w:asciiTheme="minorHAnsi" w:hAnsiTheme="minorHAnsi" w:cstheme="minorHAnsi"/>
          <w:sz w:val="19"/>
          <w:szCs w:val="19"/>
        </w:rPr>
      </w:pPr>
      <w:r w:rsidRPr="0040718E">
        <w:rPr>
          <w:rFonts w:asciiTheme="minorHAnsi" w:hAnsiTheme="minorHAnsi" w:cstheme="minorHAnsi"/>
          <w:w w:val="105"/>
          <w:sz w:val="19"/>
          <w:szCs w:val="19"/>
        </w:rPr>
        <w:t>wilful or deliberate behaviour by an employee that is inconsistent with the continuation of the contract of</w:t>
      </w:r>
      <w:r w:rsidRPr="0040718E">
        <w:rPr>
          <w:rFonts w:asciiTheme="minorHAnsi" w:hAnsiTheme="minorHAnsi" w:cstheme="minorHAnsi"/>
          <w:spacing w:val="29"/>
          <w:w w:val="105"/>
          <w:sz w:val="19"/>
          <w:szCs w:val="19"/>
        </w:rPr>
        <w:t xml:space="preserve"> </w:t>
      </w:r>
      <w:r w:rsidRPr="0040718E">
        <w:rPr>
          <w:rFonts w:asciiTheme="minorHAnsi" w:hAnsiTheme="minorHAnsi" w:cstheme="minorHAnsi"/>
          <w:w w:val="105"/>
          <w:sz w:val="19"/>
          <w:szCs w:val="19"/>
        </w:rPr>
        <w:t>employment;</w:t>
      </w:r>
    </w:p>
    <w:p w:rsidR="00965A44" w:rsidRPr="0040718E" w:rsidRDefault="00336F74">
      <w:pPr>
        <w:pStyle w:val="ListParagraph"/>
        <w:numPr>
          <w:ilvl w:val="1"/>
          <w:numId w:val="131"/>
        </w:numPr>
        <w:tabs>
          <w:tab w:val="left" w:pos="2524"/>
          <w:tab w:val="left" w:pos="2525"/>
        </w:tabs>
        <w:spacing w:before="61"/>
        <w:rPr>
          <w:rFonts w:asciiTheme="minorHAnsi" w:hAnsiTheme="minorHAnsi" w:cstheme="minorHAnsi"/>
          <w:sz w:val="19"/>
          <w:szCs w:val="19"/>
        </w:rPr>
      </w:pPr>
      <w:r w:rsidRPr="0040718E">
        <w:rPr>
          <w:rFonts w:asciiTheme="minorHAnsi" w:hAnsiTheme="minorHAnsi" w:cstheme="minorHAnsi"/>
          <w:w w:val="110"/>
          <w:sz w:val="19"/>
          <w:szCs w:val="19"/>
        </w:rPr>
        <w:t>conduct that causes serious and imminent risk</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to:</w:t>
      </w:r>
    </w:p>
    <w:p w:rsidR="00965A44" w:rsidRPr="0040718E" w:rsidRDefault="00336F74">
      <w:pPr>
        <w:pStyle w:val="ListParagraph"/>
        <w:numPr>
          <w:ilvl w:val="1"/>
          <w:numId w:val="131"/>
        </w:numPr>
        <w:tabs>
          <w:tab w:val="left" w:pos="2523"/>
          <w:tab w:val="left" w:pos="2524"/>
        </w:tabs>
        <w:spacing w:before="1"/>
        <w:ind w:left="2523" w:hanging="359"/>
        <w:rPr>
          <w:rFonts w:asciiTheme="minorHAnsi" w:hAnsiTheme="minorHAnsi" w:cstheme="minorHAnsi"/>
          <w:sz w:val="19"/>
          <w:szCs w:val="19"/>
        </w:rPr>
      </w:pPr>
      <w:r w:rsidRPr="0040718E">
        <w:rPr>
          <w:rFonts w:asciiTheme="minorHAnsi" w:hAnsiTheme="minorHAnsi" w:cstheme="minorHAnsi"/>
          <w:w w:val="110"/>
          <w:sz w:val="19"/>
          <w:szCs w:val="19"/>
        </w:rPr>
        <w:t>the health or safety of a person;</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or</w:t>
      </w:r>
    </w:p>
    <w:p w:rsidR="00965A44" w:rsidRPr="0040718E" w:rsidRDefault="00336F74">
      <w:pPr>
        <w:pStyle w:val="ListParagraph"/>
        <w:numPr>
          <w:ilvl w:val="1"/>
          <w:numId w:val="131"/>
        </w:numPr>
        <w:tabs>
          <w:tab w:val="left" w:pos="2526"/>
        </w:tabs>
        <w:ind w:left="2525" w:hanging="361"/>
        <w:rPr>
          <w:rFonts w:asciiTheme="minorHAnsi" w:hAnsiTheme="minorHAnsi" w:cstheme="minorHAnsi"/>
          <w:sz w:val="19"/>
          <w:szCs w:val="19"/>
        </w:rPr>
      </w:pPr>
      <w:r w:rsidRPr="0040718E">
        <w:rPr>
          <w:rFonts w:asciiTheme="minorHAnsi" w:hAnsiTheme="minorHAnsi" w:cstheme="minorHAnsi"/>
          <w:w w:val="105"/>
          <w:sz w:val="19"/>
          <w:szCs w:val="19"/>
        </w:rPr>
        <w:t>the reputation, viability or profitability of the employer's</w:t>
      </w:r>
      <w:r w:rsidRPr="0040718E">
        <w:rPr>
          <w:rFonts w:asciiTheme="minorHAnsi" w:hAnsiTheme="minorHAnsi" w:cstheme="minorHAnsi"/>
          <w:spacing w:val="42"/>
          <w:w w:val="105"/>
          <w:sz w:val="19"/>
          <w:szCs w:val="19"/>
        </w:rPr>
        <w:t xml:space="preserve"> </w:t>
      </w:r>
      <w:r w:rsidRPr="0040718E">
        <w:rPr>
          <w:rFonts w:asciiTheme="minorHAnsi" w:hAnsiTheme="minorHAnsi" w:cstheme="minorHAnsi"/>
          <w:w w:val="105"/>
          <w:sz w:val="19"/>
          <w:szCs w:val="19"/>
        </w:rPr>
        <w:t>business.</w:t>
      </w:r>
    </w:p>
    <w:p w:rsidR="00965A44" w:rsidRPr="0040718E" w:rsidRDefault="00336F74">
      <w:pPr>
        <w:pStyle w:val="ListParagraph"/>
        <w:numPr>
          <w:ilvl w:val="0"/>
          <w:numId w:val="132"/>
        </w:numPr>
        <w:tabs>
          <w:tab w:val="left" w:pos="2031"/>
        </w:tabs>
        <w:spacing w:before="61"/>
        <w:ind w:left="2030" w:hanging="358"/>
        <w:rPr>
          <w:rFonts w:asciiTheme="minorHAnsi" w:hAnsiTheme="minorHAnsi" w:cstheme="minorHAnsi"/>
          <w:sz w:val="19"/>
          <w:szCs w:val="19"/>
        </w:rPr>
      </w:pPr>
      <w:r w:rsidRPr="0040718E">
        <w:rPr>
          <w:rFonts w:asciiTheme="minorHAnsi" w:hAnsiTheme="minorHAnsi" w:cstheme="minorHAnsi"/>
          <w:w w:val="110"/>
          <w:sz w:val="19"/>
          <w:szCs w:val="19"/>
        </w:rPr>
        <w:t>For subclause (a), conduct that is serious misconduct includes each of the</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following:</w:t>
      </w:r>
    </w:p>
    <w:p w:rsidR="00965A44" w:rsidRPr="0040718E" w:rsidRDefault="00336F74">
      <w:pPr>
        <w:pStyle w:val="ListParagraph"/>
        <w:numPr>
          <w:ilvl w:val="0"/>
          <w:numId w:val="130"/>
        </w:numPr>
        <w:tabs>
          <w:tab w:val="left" w:pos="2034"/>
        </w:tabs>
        <w:spacing w:before="58"/>
        <w:rPr>
          <w:rFonts w:asciiTheme="minorHAnsi" w:hAnsiTheme="minorHAnsi" w:cstheme="minorHAnsi"/>
          <w:sz w:val="19"/>
          <w:szCs w:val="19"/>
        </w:rPr>
      </w:pPr>
      <w:r w:rsidRPr="0040718E">
        <w:rPr>
          <w:rFonts w:asciiTheme="minorHAnsi" w:hAnsiTheme="minorHAnsi" w:cstheme="minorHAnsi"/>
          <w:w w:val="110"/>
          <w:sz w:val="19"/>
          <w:szCs w:val="19"/>
        </w:rPr>
        <w:t>the employee, in the course of the employee's employment, engaging</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in:</w:t>
      </w:r>
    </w:p>
    <w:p w:rsidR="00965A44" w:rsidRPr="0040718E" w:rsidRDefault="00336F74">
      <w:pPr>
        <w:pStyle w:val="ListParagraph"/>
        <w:numPr>
          <w:ilvl w:val="1"/>
          <w:numId w:val="130"/>
        </w:numPr>
        <w:tabs>
          <w:tab w:val="left" w:pos="2524"/>
          <w:tab w:val="left" w:pos="2525"/>
        </w:tabs>
        <w:spacing w:before="60"/>
        <w:rPr>
          <w:rFonts w:asciiTheme="minorHAnsi" w:hAnsiTheme="minorHAnsi" w:cstheme="minorHAnsi"/>
          <w:sz w:val="19"/>
          <w:szCs w:val="19"/>
        </w:rPr>
      </w:pPr>
      <w:r w:rsidRPr="0040718E">
        <w:rPr>
          <w:rFonts w:asciiTheme="minorHAnsi" w:hAnsiTheme="minorHAnsi" w:cstheme="minorHAnsi"/>
          <w:w w:val="105"/>
          <w:sz w:val="19"/>
          <w:szCs w:val="19"/>
        </w:rPr>
        <w:t>theft;</w:t>
      </w:r>
      <w:r w:rsidRPr="0040718E">
        <w:rPr>
          <w:rFonts w:asciiTheme="minorHAnsi" w:hAnsiTheme="minorHAnsi" w:cstheme="minorHAnsi"/>
          <w:spacing w:val="2"/>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1"/>
          <w:numId w:val="130"/>
        </w:numPr>
        <w:tabs>
          <w:tab w:val="left" w:pos="2523"/>
          <w:tab w:val="left" w:pos="2524"/>
        </w:tabs>
        <w:ind w:left="2523" w:hanging="359"/>
        <w:rPr>
          <w:rFonts w:asciiTheme="minorHAnsi" w:hAnsiTheme="minorHAnsi" w:cstheme="minorHAnsi"/>
          <w:sz w:val="19"/>
          <w:szCs w:val="19"/>
        </w:rPr>
      </w:pPr>
      <w:r w:rsidRPr="0040718E">
        <w:rPr>
          <w:rFonts w:asciiTheme="minorHAnsi" w:hAnsiTheme="minorHAnsi" w:cstheme="minorHAnsi"/>
          <w:w w:val="105"/>
          <w:sz w:val="19"/>
          <w:szCs w:val="19"/>
        </w:rPr>
        <w:t>fraud;</w:t>
      </w:r>
      <w:r w:rsidRPr="0040718E">
        <w:rPr>
          <w:rFonts w:asciiTheme="minorHAnsi" w:hAnsiTheme="minorHAnsi" w:cstheme="minorHAnsi"/>
          <w:spacing w:val="2"/>
          <w:w w:val="105"/>
          <w:sz w:val="19"/>
          <w:szCs w:val="19"/>
        </w:rPr>
        <w:t xml:space="preserve"> </w:t>
      </w:r>
      <w:r w:rsidRPr="0040718E">
        <w:rPr>
          <w:rFonts w:asciiTheme="minorHAnsi" w:hAnsiTheme="minorHAnsi" w:cstheme="minorHAnsi"/>
          <w:w w:val="105"/>
          <w:sz w:val="19"/>
          <w:szCs w:val="19"/>
        </w:rPr>
        <w:t>or</w:t>
      </w:r>
    </w:p>
    <w:p w:rsidR="00965A44" w:rsidRPr="0040718E" w:rsidRDefault="00336F74">
      <w:pPr>
        <w:pStyle w:val="ListParagraph"/>
        <w:numPr>
          <w:ilvl w:val="1"/>
          <w:numId w:val="130"/>
        </w:numPr>
        <w:tabs>
          <w:tab w:val="left" w:pos="2526"/>
        </w:tabs>
        <w:spacing w:before="1"/>
        <w:ind w:left="2525" w:hanging="361"/>
        <w:rPr>
          <w:rFonts w:asciiTheme="minorHAnsi" w:hAnsiTheme="minorHAnsi" w:cstheme="minorHAnsi"/>
          <w:sz w:val="19"/>
          <w:szCs w:val="19"/>
        </w:rPr>
      </w:pPr>
      <w:r w:rsidRPr="0040718E">
        <w:rPr>
          <w:rFonts w:asciiTheme="minorHAnsi" w:hAnsiTheme="minorHAnsi" w:cstheme="minorHAnsi"/>
          <w:w w:val="110"/>
          <w:sz w:val="19"/>
          <w:szCs w:val="19"/>
        </w:rPr>
        <w:t>assault;</w:t>
      </w:r>
    </w:p>
    <w:p w:rsidR="00965A44" w:rsidRPr="0040718E" w:rsidRDefault="00336F74">
      <w:pPr>
        <w:pStyle w:val="ListParagraph"/>
        <w:numPr>
          <w:ilvl w:val="1"/>
          <w:numId w:val="130"/>
        </w:numPr>
        <w:tabs>
          <w:tab w:val="left" w:pos="2524"/>
        </w:tabs>
        <w:ind w:left="2523" w:hanging="359"/>
        <w:rPr>
          <w:rFonts w:asciiTheme="minorHAnsi" w:hAnsiTheme="minorHAnsi" w:cstheme="minorHAnsi"/>
          <w:sz w:val="19"/>
          <w:szCs w:val="19"/>
        </w:rPr>
      </w:pPr>
      <w:r w:rsidRPr="0040718E">
        <w:rPr>
          <w:rFonts w:asciiTheme="minorHAnsi" w:hAnsiTheme="minorHAnsi" w:cstheme="minorHAnsi"/>
          <w:w w:val="110"/>
          <w:sz w:val="19"/>
          <w:szCs w:val="19"/>
        </w:rPr>
        <w:t>research</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misconduct;</w:t>
      </w:r>
    </w:p>
    <w:p w:rsidR="00965A44" w:rsidRPr="0040718E" w:rsidRDefault="00336F74">
      <w:pPr>
        <w:pStyle w:val="ListParagraph"/>
        <w:numPr>
          <w:ilvl w:val="0"/>
          <w:numId w:val="130"/>
        </w:numPr>
        <w:tabs>
          <w:tab w:val="left" w:pos="2034"/>
        </w:tabs>
        <w:spacing w:before="58"/>
        <w:rPr>
          <w:rFonts w:asciiTheme="minorHAnsi" w:hAnsiTheme="minorHAnsi" w:cstheme="minorHAnsi"/>
          <w:sz w:val="19"/>
          <w:szCs w:val="19"/>
        </w:rPr>
      </w:pPr>
      <w:r w:rsidRPr="0040718E">
        <w:rPr>
          <w:rFonts w:asciiTheme="minorHAnsi" w:hAnsiTheme="minorHAnsi" w:cstheme="minorHAnsi"/>
          <w:w w:val="105"/>
          <w:sz w:val="19"/>
          <w:szCs w:val="19"/>
        </w:rPr>
        <w:t>the employee being intoxicated at</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work;</w:t>
      </w:r>
    </w:p>
    <w:p w:rsidR="00965A44" w:rsidRPr="0040718E" w:rsidRDefault="00336F74">
      <w:pPr>
        <w:pStyle w:val="ListParagraph"/>
        <w:numPr>
          <w:ilvl w:val="0"/>
          <w:numId w:val="130"/>
        </w:numPr>
        <w:tabs>
          <w:tab w:val="left" w:pos="2034"/>
        </w:tabs>
        <w:spacing w:before="1"/>
        <w:ind w:left="2032" w:right="1225" w:hanging="360"/>
        <w:rPr>
          <w:rFonts w:asciiTheme="minorHAnsi" w:hAnsiTheme="minorHAnsi" w:cstheme="minorHAnsi"/>
          <w:sz w:val="19"/>
          <w:szCs w:val="19"/>
        </w:rPr>
      </w:pPr>
      <w:r w:rsidRPr="0040718E">
        <w:rPr>
          <w:rFonts w:asciiTheme="minorHAnsi" w:hAnsiTheme="minorHAnsi" w:cstheme="minorHAnsi"/>
          <w:w w:val="110"/>
          <w:sz w:val="19"/>
          <w:szCs w:val="19"/>
        </w:rPr>
        <w:t>the employee refusing to carry out a lawful and reasonable instruction that is consistent with the employee's contract of</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employment.</w:t>
      </w:r>
    </w:p>
    <w:p w:rsidR="00965A44" w:rsidRPr="0040718E" w:rsidRDefault="00336F74">
      <w:pPr>
        <w:pStyle w:val="ListParagraph"/>
        <w:numPr>
          <w:ilvl w:val="0"/>
          <w:numId w:val="132"/>
        </w:numPr>
        <w:tabs>
          <w:tab w:val="left" w:pos="2031"/>
        </w:tabs>
        <w:spacing w:before="61"/>
        <w:ind w:left="2030" w:right="510" w:hanging="358"/>
        <w:rPr>
          <w:rFonts w:asciiTheme="minorHAnsi" w:hAnsiTheme="minorHAnsi" w:cstheme="minorHAnsi"/>
          <w:sz w:val="19"/>
          <w:szCs w:val="19"/>
        </w:rPr>
      </w:pPr>
      <w:r w:rsidRPr="0040718E">
        <w:rPr>
          <w:rFonts w:asciiTheme="minorHAnsi" w:hAnsiTheme="minorHAnsi" w:cstheme="minorHAnsi"/>
          <w:w w:val="105"/>
          <w:sz w:val="19"/>
          <w:szCs w:val="19"/>
        </w:rPr>
        <w:t xml:space="preserve">For paragraph (b) (ii), an employee is taken to be intoxicated if the employee's    faculties are, by reason of the employee being  under  the influence of  intoxicating liquor or a drug (except a drug administered by, or taken in accordance with the directions  of, a person  lawfully authorised  to  administer the drug), so impaired that the employee is unfit to be entrusted with the employee's duties or with any duty that  the employee </w:t>
      </w:r>
      <w:r w:rsidRPr="0040718E">
        <w:rPr>
          <w:rFonts w:asciiTheme="minorHAnsi" w:hAnsiTheme="minorHAnsi" w:cstheme="minorHAnsi"/>
          <w:spacing w:val="2"/>
          <w:w w:val="105"/>
          <w:sz w:val="19"/>
          <w:szCs w:val="19"/>
        </w:rPr>
        <w:t xml:space="preserve">may </w:t>
      </w:r>
      <w:r w:rsidRPr="0040718E">
        <w:rPr>
          <w:rFonts w:asciiTheme="minorHAnsi" w:hAnsiTheme="minorHAnsi" w:cstheme="minorHAnsi"/>
          <w:w w:val="105"/>
          <w:sz w:val="19"/>
          <w:szCs w:val="19"/>
        </w:rPr>
        <w:t>be called upon to</w:t>
      </w:r>
      <w:r w:rsidRPr="0040718E">
        <w:rPr>
          <w:rFonts w:asciiTheme="minorHAnsi" w:hAnsiTheme="minorHAnsi" w:cstheme="minorHAnsi"/>
          <w:spacing w:val="23"/>
          <w:w w:val="105"/>
          <w:sz w:val="19"/>
          <w:szCs w:val="19"/>
        </w:rPr>
        <w:t xml:space="preserve"> </w:t>
      </w:r>
      <w:r w:rsidRPr="0040718E">
        <w:rPr>
          <w:rFonts w:asciiTheme="minorHAnsi" w:hAnsiTheme="minorHAnsi" w:cstheme="minorHAnsi"/>
          <w:w w:val="105"/>
          <w:sz w:val="19"/>
          <w:szCs w:val="19"/>
        </w:rPr>
        <w:t>perform.</w:t>
      </w:r>
    </w:p>
    <w:p w:rsidR="00965A44" w:rsidRPr="0040718E" w:rsidRDefault="00336F74">
      <w:pPr>
        <w:pStyle w:val="ListParagraph"/>
        <w:numPr>
          <w:ilvl w:val="2"/>
          <w:numId w:val="137"/>
        </w:numPr>
        <w:tabs>
          <w:tab w:val="left" w:pos="1672"/>
        </w:tabs>
        <w:spacing w:before="76" w:line="242" w:lineRule="auto"/>
        <w:ind w:right="759" w:hanging="708"/>
        <w:jc w:val="left"/>
        <w:rPr>
          <w:rFonts w:asciiTheme="minorHAnsi" w:hAnsiTheme="minorHAnsi" w:cstheme="minorHAnsi"/>
          <w:sz w:val="19"/>
          <w:szCs w:val="19"/>
        </w:rPr>
      </w:pPr>
      <w:r w:rsidRPr="005E2519">
        <w:rPr>
          <w:rFonts w:asciiTheme="minorHAnsi" w:hAnsiTheme="minorHAnsi" w:cstheme="minorHAnsi"/>
          <w:b/>
          <w:w w:val="110"/>
          <w:sz w:val="19"/>
          <w:szCs w:val="19"/>
        </w:rPr>
        <w:t>Termination of Employment</w:t>
      </w:r>
      <w:r w:rsidRPr="0040718E">
        <w:rPr>
          <w:rFonts w:asciiTheme="minorHAnsi" w:hAnsiTheme="minorHAnsi" w:cstheme="minorHAnsi"/>
          <w:w w:val="110"/>
          <w:sz w:val="19"/>
          <w:szCs w:val="19"/>
        </w:rPr>
        <w:t xml:space="preserve"> means termination of employment at the initiative of the University.</w:t>
      </w:r>
    </w:p>
    <w:p w:rsidR="00965A44" w:rsidRPr="0040718E" w:rsidRDefault="00336F74">
      <w:pPr>
        <w:pStyle w:val="ListParagraph"/>
        <w:numPr>
          <w:ilvl w:val="2"/>
          <w:numId w:val="137"/>
        </w:numPr>
        <w:tabs>
          <w:tab w:val="left" w:pos="1673"/>
        </w:tabs>
        <w:spacing w:before="76"/>
        <w:ind w:hanging="708"/>
        <w:jc w:val="left"/>
        <w:rPr>
          <w:rFonts w:asciiTheme="minorHAnsi" w:hAnsiTheme="minorHAnsi" w:cstheme="minorHAnsi"/>
          <w:sz w:val="19"/>
          <w:szCs w:val="19"/>
        </w:rPr>
      </w:pPr>
      <w:r w:rsidRPr="005E2519">
        <w:rPr>
          <w:rFonts w:asciiTheme="minorHAnsi" w:hAnsiTheme="minorHAnsi" w:cstheme="minorHAnsi"/>
          <w:b/>
          <w:w w:val="110"/>
          <w:sz w:val="19"/>
          <w:szCs w:val="19"/>
        </w:rPr>
        <w:t xml:space="preserve">Union </w:t>
      </w:r>
      <w:r w:rsidRPr="005E2519">
        <w:rPr>
          <w:rFonts w:asciiTheme="minorHAnsi" w:hAnsiTheme="minorHAnsi" w:cstheme="minorHAnsi"/>
          <w:w w:val="110"/>
          <w:sz w:val="19"/>
          <w:szCs w:val="19"/>
        </w:rPr>
        <w:t>means</w:t>
      </w:r>
      <w:r w:rsidRPr="0040718E">
        <w:rPr>
          <w:rFonts w:asciiTheme="minorHAnsi" w:hAnsiTheme="minorHAnsi" w:cstheme="minorHAnsi"/>
          <w:w w:val="110"/>
          <w:sz w:val="19"/>
          <w:szCs w:val="19"/>
        </w:rPr>
        <w:t xml:space="preserve"> National Tertiary Education</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Union.</w:t>
      </w:r>
    </w:p>
    <w:p w:rsidR="00965A44" w:rsidRPr="0040718E" w:rsidRDefault="00336F74">
      <w:pPr>
        <w:pStyle w:val="ListParagraph"/>
        <w:numPr>
          <w:ilvl w:val="2"/>
          <w:numId w:val="137"/>
        </w:numPr>
        <w:tabs>
          <w:tab w:val="left" w:pos="1673"/>
        </w:tabs>
        <w:spacing w:before="82"/>
        <w:ind w:hanging="708"/>
        <w:jc w:val="left"/>
        <w:rPr>
          <w:rFonts w:asciiTheme="minorHAnsi" w:hAnsiTheme="minorHAnsi" w:cstheme="minorHAnsi"/>
          <w:sz w:val="19"/>
          <w:szCs w:val="19"/>
        </w:rPr>
      </w:pPr>
      <w:r w:rsidRPr="005E2519">
        <w:rPr>
          <w:rFonts w:asciiTheme="minorHAnsi" w:hAnsiTheme="minorHAnsi" w:cstheme="minorHAnsi"/>
          <w:b/>
          <w:w w:val="110"/>
          <w:sz w:val="19"/>
          <w:szCs w:val="19"/>
        </w:rPr>
        <w:t>University</w:t>
      </w:r>
      <w:r w:rsidRPr="0040718E">
        <w:rPr>
          <w:rFonts w:asciiTheme="minorHAnsi" w:hAnsiTheme="minorHAnsi" w:cstheme="minorHAnsi"/>
          <w:w w:val="110"/>
          <w:sz w:val="19"/>
          <w:szCs w:val="19"/>
        </w:rPr>
        <w:t xml:space="preserve"> means Griffith</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University.</w:t>
      </w:r>
    </w:p>
    <w:p w:rsidR="00965A44" w:rsidRPr="005E2519" w:rsidRDefault="00336F74">
      <w:pPr>
        <w:pStyle w:val="ListParagraph"/>
        <w:numPr>
          <w:ilvl w:val="0"/>
          <w:numId w:val="138"/>
        </w:numPr>
        <w:tabs>
          <w:tab w:val="left" w:pos="967"/>
          <w:tab w:val="left" w:pos="968"/>
        </w:tabs>
        <w:spacing w:before="118"/>
        <w:ind w:left="967" w:hanging="569"/>
        <w:jc w:val="left"/>
        <w:rPr>
          <w:rFonts w:asciiTheme="minorHAnsi" w:hAnsiTheme="minorHAnsi" w:cstheme="minorHAnsi"/>
          <w:b/>
          <w:sz w:val="19"/>
          <w:szCs w:val="19"/>
        </w:rPr>
      </w:pPr>
      <w:r w:rsidRPr="005E2519">
        <w:rPr>
          <w:rFonts w:asciiTheme="minorHAnsi" w:hAnsiTheme="minorHAnsi" w:cstheme="minorHAnsi"/>
          <w:b/>
          <w:sz w:val="19"/>
          <w:szCs w:val="19"/>
        </w:rPr>
        <w:t>FLEXIBILITY</w:t>
      </w:r>
    </w:p>
    <w:p w:rsidR="00965A44" w:rsidRPr="0040718E" w:rsidRDefault="00336F74">
      <w:pPr>
        <w:pStyle w:val="ListParagraph"/>
        <w:numPr>
          <w:ilvl w:val="1"/>
          <w:numId w:val="138"/>
        </w:numPr>
        <w:tabs>
          <w:tab w:val="left" w:pos="1672"/>
          <w:tab w:val="left" w:pos="1673"/>
        </w:tabs>
        <w:spacing w:before="120" w:line="242" w:lineRule="auto"/>
        <w:ind w:right="616"/>
        <w:rPr>
          <w:rFonts w:asciiTheme="minorHAnsi" w:hAnsiTheme="minorHAnsi" w:cstheme="minorHAnsi"/>
          <w:sz w:val="19"/>
          <w:szCs w:val="19"/>
        </w:rPr>
      </w:pPr>
      <w:r w:rsidRPr="0040718E">
        <w:rPr>
          <w:rFonts w:asciiTheme="minorHAnsi" w:hAnsiTheme="minorHAnsi" w:cstheme="minorHAnsi"/>
          <w:w w:val="105"/>
          <w:sz w:val="19"/>
          <w:szCs w:val="19"/>
        </w:rPr>
        <w:t>This clause constitutes the flexibility term referred to in section 202 of the Fair Work Act 2009.</w:t>
      </w:r>
    </w:p>
    <w:p w:rsidR="00965A44" w:rsidRPr="0040718E" w:rsidRDefault="00336F74">
      <w:pPr>
        <w:pStyle w:val="BodyText"/>
        <w:spacing w:before="78"/>
        <w:ind w:right="471"/>
        <w:jc w:val="both"/>
        <w:rPr>
          <w:rFonts w:asciiTheme="minorHAnsi" w:hAnsiTheme="minorHAnsi" w:cstheme="minorHAnsi"/>
          <w:sz w:val="19"/>
          <w:szCs w:val="19"/>
        </w:rPr>
      </w:pPr>
      <w:r w:rsidRPr="0040718E">
        <w:rPr>
          <w:rFonts w:asciiTheme="minorHAnsi" w:hAnsiTheme="minorHAnsi" w:cstheme="minorHAnsi"/>
          <w:w w:val="105"/>
          <w:sz w:val="19"/>
          <w:szCs w:val="19"/>
        </w:rPr>
        <w:t>An employee covered by this Agreement may request the University to agree to make an individual flexibility arrangement to vary the effect of the term of the Agreement, provided that:</w:t>
      </w:r>
    </w:p>
    <w:p w:rsidR="00965A44" w:rsidRPr="0040718E" w:rsidRDefault="00336F74">
      <w:pPr>
        <w:pStyle w:val="ListParagraph"/>
        <w:numPr>
          <w:ilvl w:val="0"/>
          <w:numId w:val="129"/>
        </w:numPr>
        <w:tabs>
          <w:tab w:val="left" w:pos="2041"/>
        </w:tabs>
        <w:spacing w:before="81"/>
        <w:ind w:right="652" w:hanging="360"/>
        <w:rPr>
          <w:rFonts w:asciiTheme="minorHAnsi" w:hAnsiTheme="minorHAnsi" w:cstheme="minorHAnsi"/>
          <w:sz w:val="19"/>
          <w:szCs w:val="19"/>
        </w:rPr>
      </w:pPr>
      <w:r w:rsidRPr="0040718E">
        <w:rPr>
          <w:rFonts w:asciiTheme="minorHAnsi" w:hAnsiTheme="minorHAnsi" w:cstheme="minorHAnsi"/>
          <w:w w:val="110"/>
          <w:sz w:val="19"/>
          <w:szCs w:val="19"/>
        </w:rPr>
        <w:t>the arrangement is about the variation to clause 27 Recreation leave of the Agreement so that the employee may take additional recreation leave as under the Flexible Work Year scheme;</w:t>
      </w:r>
    </w:p>
    <w:p w:rsidR="00965A44" w:rsidRPr="0040718E" w:rsidRDefault="00336F74">
      <w:pPr>
        <w:pStyle w:val="ListParagraph"/>
        <w:numPr>
          <w:ilvl w:val="0"/>
          <w:numId w:val="129"/>
        </w:numPr>
        <w:tabs>
          <w:tab w:val="left" w:pos="2041"/>
        </w:tabs>
        <w:spacing w:line="229" w:lineRule="exact"/>
        <w:ind w:hanging="360"/>
        <w:rPr>
          <w:rFonts w:asciiTheme="minorHAnsi" w:hAnsiTheme="minorHAnsi" w:cstheme="minorHAnsi"/>
          <w:sz w:val="19"/>
          <w:szCs w:val="19"/>
        </w:rPr>
      </w:pPr>
      <w:r w:rsidRPr="0040718E">
        <w:rPr>
          <w:rFonts w:asciiTheme="minorHAnsi" w:hAnsiTheme="minorHAnsi" w:cstheme="minorHAnsi"/>
          <w:w w:val="110"/>
          <w:sz w:val="19"/>
          <w:szCs w:val="19"/>
        </w:rPr>
        <w:t>this arrangement meets the genuine needs of the University and the employee;</w:t>
      </w:r>
      <w:r w:rsidRPr="0040718E">
        <w:rPr>
          <w:rFonts w:asciiTheme="minorHAnsi" w:hAnsiTheme="minorHAnsi" w:cstheme="minorHAnsi"/>
          <w:spacing w:val="51"/>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0"/>
          <w:numId w:val="129"/>
        </w:numPr>
        <w:tabs>
          <w:tab w:val="left" w:pos="2041"/>
        </w:tabs>
        <w:ind w:right="1337" w:hanging="360"/>
        <w:rPr>
          <w:rFonts w:asciiTheme="minorHAnsi" w:hAnsiTheme="minorHAnsi" w:cstheme="minorHAnsi"/>
          <w:sz w:val="19"/>
          <w:szCs w:val="19"/>
        </w:rPr>
      </w:pPr>
      <w:r w:rsidRPr="0040718E">
        <w:rPr>
          <w:rFonts w:asciiTheme="minorHAnsi" w:hAnsiTheme="minorHAnsi" w:cstheme="minorHAnsi"/>
          <w:w w:val="110"/>
          <w:sz w:val="19"/>
          <w:szCs w:val="19"/>
        </w:rPr>
        <w:t>the</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arrangement</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is</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genuinely</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agreed</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to</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spacing w:val="3"/>
          <w:w w:val="110"/>
          <w:sz w:val="19"/>
          <w:szCs w:val="19"/>
        </w:rPr>
        <w:t>by</w:t>
      </w:r>
      <w:r w:rsidRPr="0040718E">
        <w:rPr>
          <w:rFonts w:asciiTheme="minorHAnsi" w:hAnsiTheme="minorHAnsi" w:cstheme="minorHAnsi"/>
          <w:spacing w:val="-9"/>
          <w:w w:val="110"/>
          <w:sz w:val="19"/>
          <w:szCs w:val="19"/>
        </w:rPr>
        <w:t xml:space="preserve"> </w:t>
      </w:r>
      <w:r w:rsidRPr="0040718E">
        <w:rPr>
          <w:rFonts w:asciiTheme="minorHAnsi" w:hAnsiTheme="minorHAnsi" w:cstheme="minorHAnsi"/>
          <w:w w:val="110"/>
          <w:sz w:val="19"/>
          <w:szCs w:val="19"/>
        </w:rPr>
        <w:t>the</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University</w:t>
      </w:r>
      <w:r w:rsidRPr="0040718E">
        <w:rPr>
          <w:rFonts w:asciiTheme="minorHAnsi" w:hAnsiTheme="minorHAnsi" w:cstheme="minorHAnsi"/>
          <w:spacing w:val="-5"/>
          <w:w w:val="110"/>
          <w:sz w:val="19"/>
          <w:szCs w:val="19"/>
        </w:rPr>
        <w:t xml:space="preserve"> </w:t>
      </w:r>
      <w:r w:rsidRPr="0040718E">
        <w:rPr>
          <w:rFonts w:asciiTheme="minorHAnsi" w:hAnsiTheme="minorHAnsi" w:cstheme="minorHAnsi"/>
          <w:w w:val="110"/>
          <w:sz w:val="19"/>
          <w:szCs w:val="19"/>
        </w:rPr>
        <w:t>and</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the</w:t>
      </w:r>
      <w:r w:rsidRPr="0040718E">
        <w:rPr>
          <w:rFonts w:asciiTheme="minorHAnsi" w:hAnsiTheme="minorHAnsi" w:cstheme="minorHAnsi"/>
          <w:spacing w:val="-2"/>
          <w:w w:val="110"/>
          <w:sz w:val="19"/>
          <w:szCs w:val="19"/>
        </w:rPr>
        <w:t xml:space="preserve"> </w:t>
      </w:r>
      <w:r w:rsidRPr="0040718E">
        <w:rPr>
          <w:rFonts w:asciiTheme="minorHAnsi" w:hAnsiTheme="minorHAnsi" w:cstheme="minorHAnsi"/>
          <w:w w:val="110"/>
          <w:sz w:val="19"/>
          <w:szCs w:val="19"/>
        </w:rPr>
        <w:t>individual employee.</w:t>
      </w:r>
    </w:p>
    <w:p w:rsidR="00965A44" w:rsidRPr="0040718E" w:rsidRDefault="00336F74">
      <w:pPr>
        <w:pStyle w:val="ListParagraph"/>
        <w:numPr>
          <w:ilvl w:val="1"/>
          <w:numId w:val="138"/>
        </w:numPr>
        <w:tabs>
          <w:tab w:val="left" w:pos="1672"/>
          <w:tab w:val="left" w:pos="1673"/>
        </w:tabs>
        <w:spacing w:before="78"/>
        <w:rPr>
          <w:rFonts w:asciiTheme="minorHAnsi" w:hAnsiTheme="minorHAnsi" w:cstheme="minorHAnsi"/>
          <w:sz w:val="19"/>
          <w:szCs w:val="19"/>
        </w:rPr>
      </w:pPr>
      <w:r w:rsidRPr="0040718E">
        <w:rPr>
          <w:rFonts w:asciiTheme="minorHAnsi" w:hAnsiTheme="minorHAnsi" w:cstheme="minorHAnsi"/>
          <w:w w:val="105"/>
          <w:sz w:val="19"/>
          <w:szCs w:val="19"/>
        </w:rPr>
        <w:t>The University will ensure that the terms of the individual flexibility</w:t>
      </w:r>
      <w:r w:rsidRPr="0040718E">
        <w:rPr>
          <w:rFonts w:asciiTheme="minorHAnsi" w:hAnsiTheme="minorHAnsi" w:cstheme="minorHAnsi"/>
          <w:spacing w:val="52"/>
          <w:w w:val="105"/>
          <w:sz w:val="19"/>
          <w:szCs w:val="19"/>
        </w:rPr>
        <w:t xml:space="preserve"> </w:t>
      </w:r>
      <w:r w:rsidRPr="0040718E">
        <w:rPr>
          <w:rFonts w:asciiTheme="minorHAnsi" w:hAnsiTheme="minorHAnsi" w:cstheme="minorHAnsi"/>
          <w:w w:val="105"/>
          <w:sz w:val="19"/>
          <w:szCs w:val="19"/>
        </w:rPr>
        <w:t>arrangement:</w:t>
      </w:r>
    </w:p>
    <w:p w:rsidR="00965A44" w:rsidRPr="0040718E" w:rsidRDefault="00336F74">
      <w:pPr>
        <w:pStyle w:val="ListParagraph"/>
        <w:numPr>
          <w:ilvl w:val="0"/>
          <w:numId w:val="128"/>
        </w:numPr>
        <w:tabs>
          <w:tab w:val="left" w:pos="2041"/>
        </w:tabs>
        <w:spacing w:before="82"/>
        <w:ind w:hanging="360"/>
        <w:rPr>
          <w:rFonts w:asciiTheme="minorHAnsi" w:hAnsiTheme="minorHAnsi" w:cstheme="minorHAnsi"/>
          <w:sz w:val="19"/>
          <w:szCs w:val="19"/>
        </w:rPr>
      </w:pPr>
      <w:r w:rsidRPr="0040718E">
        <w:rPr>
          <w:rFonts w:asciiTheme="minorHAnsi" w:hAnsiTheme="minorHAnsi" w:cstheme="minorHAnsi"/>
          <w:w w:val="105"/>
          <w:sz w:val="19"/>
          <w:szCs w:val="19"/>
        </w:rPr>
        <w:t>are</w:t>
      </w:r>
      <w:r w:rsidRPr="0040718E">
        <w:rPr>
          <w:rFonts w:asciiTheme="minorHAnsi" w:hAnsiTheme="minorHAnsi" w:cstheme="minorHAnsi"/>
          <w:spacing w:val="20"/>
          <w:w w:val="105"/>
          <w:sz w:val="19"/>
          <w:szCs w:val="19"/>
        </w:rPr>
        <w:t xml:space="preserve"> </w:t>
      </w:r>
      <w:r w:rsidRPr="0040718E">
        <w:rPr>
          <w:rFonts w:asciiTheme="minorHAnsi" w:hAnsiTheme="minorHAnsi" w:cstheme="minorHAnsi"/>
          <w:w w:val="105"/>
          <w:sz w:val="19"/>
          <w:szCs w:val="19"/>
        </w:rPr>
        <w:t>about</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permitted</w:t>
      </w:r>
      <w:r w:rsidRPr="0040718E">
        <w:rPr>
          <w:rFonts w:asciiTheme="minorHAnsi" w:hAnsiTheme="minorHAnsi" w:cstheme="minorHAnsi"/>
          <w:spacing w:val="22"/>
          <w:w w:val="105"/>
          <w:sz w:val="19"/>
          <w:szCs w:val="19"/>
        </w:rPr>
        <w:t xml:space="preserve"> </w:t>
      </w:r>
      <w:r w:rsidRPr="0040718E">
        <w:rPr>
          <w:rFonts w:asciiTheme="minorHAnsi" w:hAnsiTheme="minorHAnsi" w:cstheme="minorHAnsi"/>
          <w:w w:val="105"/>
          <w:sz w:val="19"/>
          <w:szCs w:val="19"/>
        </w:rPr>
        <w:t>matters</w:t>
      </w:r>
      <w:r w:rsidRPr="0040718E">
        <w:rPr>
          <w:rFonts w:asciiTheme="minorHAnsi" w:hAnsiTheme="minorHAnsi" w:cstheme="minorHAnsi"/>
          <w:spacing w:val="24"/>
          <w:w w:val="105"/>
          <w:sz w:val="19"/>
          <w:szCs w:val="19"/>
        </w:rPr>
        <w:t xml:space="preserve"> </w:t>
      </w:r>
      <w:r w:rsidRPr="0040718E">
        <w:rPr>
          <w:rFonts w:asciiTheme="minorHAnsi" w:hAnsiTheme="minorHAnsi" w:cstheme="minorHAnsi"/>
          <w:w w:val="105"/>
          <w:sz w:val="19"/>
          <w:szCs w:val="19"/>
        </w:rPr>
        <w:t>under</w:t>
      </w:r>
      <w:r w:rsidRPr="0040718E">
        <w:rPr>
          <w:rFonts w:asciiTheme="minorHAnsi" w:hAnsiTheme="minorHAnsi" w:cstheme="minorHAnsi"/>
          <w:spacing w:val="24"/>
          <w:w w:val="105"/>
          <w:sz w:val="19"/>
          <w:szCs w:val="19"/>
        </w:rPr>
        <w:t xml:space="preserve"> </w:t>
      </w:r>
      <w:r w:rsidRPr="0040718E">
        <w:rPr>
          <w:rFonts w:asciiTheme="minorHAnsi" w:hAnsiTheme="minorHAnsi" w:cstheme="minorHAnsi"/>
          <w:w w:val="105"/>
          <w:sz w:val="19"/>
          <w:szCs w:val="19"/>
        </w:rPr>
        <w:t>section</w:t>
      </w:r>
      <w:r w:rsidRPr="0040718E">
        <w:rPr>
          <w:rFonts w:asciiTheme="minorHAnsi" w:hAnsiTheme="minorHAnsi" w:cstheme="minorHAnsi"/>
          <w:spacing w:val="24"/>
          <w:w w:val="105"/>
          <w:sz w:val="19"/>
          <w:szCs w:val="19"/>
        </w:rPr>
        <w:t xml:space="preserve"> </w:t>
      </w:r>
      <w:r w:rsidRPr="0040718E">
        <w:rPr>
          <w:rFonts w:asciiTheme="minorHAnsi" w:hAnsiTheme="minorHAnsi" w:cstheme="minorHAnsi"/>
          <w:w w:val="105"/>
          <w:sz w:val="19"/>
          <w:szCs w:val="19"/>
        </w:rPr>
        <w:t>172</w:t>
      </w:r>
      <w:r w:rsidRPr="0040718E">
        <w:rPr>
          <w:rFonts w:asciiTheme="minorHAnsi" w:hAnsiTheme="minorHAnsi" w:cstheme="minorHAnsi"/>
          <w:spacing w:val="23"/>
          <w:w w:val="105"/>
          <w:sz w:val="19"/>
          <w:szCs w:val="19"/>
        </w:rPr>
        <w:t xml:space="preserve"> </w:t>
      </w:r>
      <w:r w:rsidRPr="0040718E">
        <w:rPr>
          <w:rFonts w:asciiTheme="minorHAnsi" w:hAnsiTheme="minorHAnsi" w:cstheme="minorHAnsi"/>
          <w:w w:val="105"/>
          <w:sz w:val="19"/>
          <w:szCs w:val="19"/>
        </w:rPr>
        <w:t>of</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Fair</w:t>
      </w:r>
      <w:r w:rsidRPr="0040718E">
        <w:rPr>
          <w:rFonts w:asciiTheme="minorHAnsi" w:hAnsiTheme="minorHAnsi" w:cstheme="minorHAnsi"/>
          <w:spacing w:val="13"/>
          <w:w w:val="105"/>
          <w:sz w:val="19"/>
          <w:szCs w:val="19"/>
        </w:rPr>
        <w:t xml:space="preserve"> </w:t>
      </w:r>
      <w:r w:rsidRPr="0040718E">
        <w:rPr>
          <w:rFonts w:asciiTheme="minorHAnsi" w:hAnsiTheme="minorHAnsi" w:cstheme="minorHAnsi"/>
          <w:w w:val="105"/>
          <w:sz w:val="19"/>
          <w:szCs w:val="19"/>
        </w:rPr>
        <w:t>Work</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Act</w:t>
      </w:r>
      <w:r w:rsidRPr="0040718E">
        <w:rPr>
          <w:rFonts w:asciiTheme="minorHAnsi" w:hAnsiTheme="minorHAnsi" w:cstheme="minorHAnsi"/>
          <w:spacing w:val="19"/>
          <w:w w:val="105"/>
          <w:sz w:val="19"/>
          <w:szCs w:val="19"/>
        </w:rPr>
        <w:t xml:space="preserve"> </w:t>
      </w:r>
      <w:r w:rsidRPr="0040718E">
        <w:rPr>
          <w:rFonts w:asciiTheme="minorHAnsi" w:hAnsiTheme="minorHAnsi" w:cstheme="minorHAnsi"/>
          <w:w w:val="105"/>
          <w:sz w:val="19"/>
          <w:szCs w:val="19"/>
        </w:rPr>
        <w:t>2009;</w:t>
      </w:r>
      <w:r w:rsidRPr="0040718E">
        <w:rPr>
          <w:rFonts w:asciiTheme="minorHAnsi" w:hAnsiTheme="minorHAnsi" w:cstheme="minorHAnsi"/>
          <w:spacing w:val="25"/>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0"/>
          <w:numId w:val="128"/>
        </w:numPr>
        <w:tabs>
          <w:tab w:val="left" w:pos="2041"/>
        </w:tabs>
        <w:ind w:hanging="360"/>
        <w:rPr>
          <w:rFonts w:asciiTheme="minorHAnsi" w:hAnsiTheme="minorHAnsi" w:cstheme="minorHAnsi"/>
          <w:sz w:val="19"/>
          <w:szCs w:val="19"/>
        </w:rPr>
      </w:pPr>
      <w:r w:rsidRPr="0040718E">
        <w:rPr>
          <w:rFonts w:asciiTheme="minorHAnsi" w:hAnsiTheme="minorHAnsi" w:cstheme="minorHAnsi"/>
          <w:w w:val="105"/>
          <w:sz w:val="19"/>
          <w:szCs w:val="19"/>
        </w:rPr>
        <w:t>are</w:t>
      </w:r>
      <w:r w:rsidRPr="0040718E">
        <w:rPr>
          <w:rFonts w:asciiTheme="minorHAnsi" w:hAnsiTheme="minorHAnsi" w:cstheme="minorHAnsi"/>
          <w:spacing w:val="13"/>
          <w:w w:val="105"/>
          <w:sz w:val="19"/>
          <w:szCs w:val="19"/>
        </w:rPr>
        <w:t xml:space="preserve"> </w:t>
      </w:r>
      <w:r w:rsidRPr="0040718E">
        <w:rPr>
          <w:rFonts w:asciiTheme="minorHAnsi" w:hAnsiTheme="minorHAnsi" w:cstheme="minorHAnsi"/>
          <w:w w:val="105"/>
          <w:sz w:val="19"/>
          <w:szCs w:val="19"/>
        </w:rPr>
        <w:t>not</w:t>
      </w:r>
      <w:r w:rsidRPr="0040718E">
        <w:rPr>
          <w:rFonts w:asciiTheme="minorHAnsi" w:hAnsiTheme="minorHAnsi" w:cstheme="minorHAnsi"/>
          <w:spacing w:val="18"/>
          <w:w w:val="105"/>
          <w:sz w:val="19"/>
          <w:szCs w:val="19"/>
        </w:rPr>
        <w:t xml:space="preserve"> </w:t>
      </w:r>
      <w:r w:rsidRPr="0040718E">
        <w:rPr>
          <w:rFonts w:asciiTheme="minorHAnsi" w:hAnsiTheme="minorHAnsi" w:cstheme="minorHAnsi"/>
          <w:w w:val="105"/>
          <w:sz w:val="19"/>
          <w:szCs w:val="19"/>
        </w:rPr>
        <w:t>unlawful</w:t>
      </w:r>
      <w:r w:rsidRPr="0040718E">
        <w:rPr>
          <w:rFonts w:asciiTheme="minorHAnsi" w:hAnsiTheme="minorHAnsi" w:cstheme="minorHAnsi"/>
          <w:spacing w:val="16"/>
          <w:w w:val="105"/>
          <w:sz w:val="19"/>
          <w:szCs w:val="19"/>
        </w:rPr>
        <w:t xml:space="preserve"> </w:t>
      </w:r>
      <w:r w:rsidRPr="0040718E">
        <w:rPr>
          <w:rFonts w:asciiTheme="minorHAnsi" w:hAnsiTheme="minorHAnsi" w:cstheme="minorHAnsi"/>
          <w:w w:val="105"/>
          <w:sz w:val="19"/>
          <w:szCs w:val="19"/>
        </w:rPr>
        <w:t>terms</w:t>
      </w:r>
      <w:r w:rsidRPr="0040718E">
        <w:rPr>
          <w:rFonts w:asciiTheme="minorHAnsi" w:hAnsiTheme="minorHAnsi" w:cstheme="minorHAnsi"/>
          <w:spacing w:val="17"/>
          <w:w w:val="105"/>
          <w:sz w:val="19"/>
          <w:szCs w:val="19"/>
        </w:rPr>
        <w:t xml:space="preserve"> </w:t>
      </w:r>
      <w:r w:rsidRPr="0040718E">
        <w:rPr>
          <w:rFonts w:asciiTheme="minorHAnsi" w:hAnsiTheme="minorHAnsi" w:cstheme="minorHAnsi"/>
          <w:w w:val="105"/>
          <w:sz w:val="19"/>
          <w:szCs w:val="19"/>
        </w:rPr>
        <w:t>under</w:t>
      </w:r>
      <w:r w:rsidRPr="0040718E">
        <w:rPr>
          <w:rFonts w:asciiTheme="minorHAnsi" w:hAnsiTheme="minorHAnsi" w:cstheme="minorHAnsi"/>
          <w:spacing w:val="17"/>
          <w:w w:val="105"/>
          <w:sz w:val="19"/>
          <w:szCs w:val="19"/>
        </w:rPr>
        <w:t xml:space="preserve"> </w:t>
      </w:r>
      <w:r w:rsidRPr="0040718E">
        <w:rPr>
          <w:rFonts w:asciiTheme="minorHAnsi" w:hAnsiTheme="minorHAnsi" w:cstheme="minorHAnsi"/>
          <w:w w:val="105"/>
          <w:sz w:val="19"/>
          <w:szCs w:val="19"/>
        </w:rPr>
        <w:t>section</w:t>
      </w:r>
      <w:r w:rsidRPr="0040718E">
        <w:rPr>
          <w:rFonts w:asciiTheme="minorHAnsi" w:hAnsiTheme="minorHAnsi" w:cstheme="minorHAnsi"/>
          <w:spacing w:val="17"/>
          <w:w w:val="105"/>
          <w:sz w:val="19"/>
          <w:szCs w:val="19"/>
        </w:rPr>
        <w:t xml:space="preserve"> </w:t>
      </w:r>
      <w:r w:rsidRPr="0040718E">
        <w:rPr>
          <w:rFonts w:asciiTheme="minorHAnsi" w:hAnsiTheme="minorHAnsi" w:cstheme="minorHAnsi"/>
          <w:w w:val="105"/>
          <w:sz w:val="19"/>
          <w:szCs w:val="19"/>
        </w:rPr>
        <w:t>194</w:t>
      </w:r>
      <w:r w:rsidRPr="0040718E">
        <w:rPr>
          <w:rFonts w:asciiTheme="minorHAnsi" w:hAnsiTheme="minorHAnsi" w:cstheme="minorHAnsi"/>
          <w:spacing w:val="14"/>
          <w:w w:val="105"/>
          <w:sz w:val="19"/>
          <w:szCs w:val="19"/>
        </w:rPr>
        <w:t xml:space="preserve"> </w:t>
      </w:r>
      <w:r w:rsidRPr="0040718E">
        <w:rPr>
          <w:rFonts w:asciiTheme="minorHAnsi" w:hAnsiTheme="minorHAnsi" w:cstheme="minorHAnsi"/>
          <w:w w:val="105"/>
          <w:sz w:val="19"/>
          <w:szCs w:val="19"/>
        </w:rPr>
        <w:t>of</w:t>
      </w:r>
      <w:r w:rsidRPr="0040718E">
        <w:rPr>
          <w:rFonts w:asciiTheme="minorHAnsi" w:hAnsiTheme="minorHAnsi" w:cstheme="minorHAnsi"/>
          <w:spacing w:val="17"/>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15"/>
          <w:w w:val="105"/>
          <w:sz w:val="19"/>
          <w:szCs w:val="19"/>
        </w:rPr>
        <w:t xml:space="preserve"> </w:t>
      </w:r>
      <w:r w:rsidRPr="0040718E">
        <w:rPr>
          <w:rFonts w:asciiTheme="minorHAnsi" w:hAnsiTheme="minorHAnsi" w:cstheme="minorHAnsi"/>
          <w:w w:val="105"/>
          <w:sz w:val="19"/>
          <w:szCs w:val="19"/>
        </w:rPr>
        <w:t>Fair</w:t>
      </w:r>
      <w:r w:rsidRPr="0040718E">
        <w:rPr>
          <w:rFonts w:asciiTheme="minorHAnsi" w:hAnsiTheme="minorHAnsi" w:cstheme="minorHAnsi"/>
          <w:spacing w:val="18"/>
          <w:w w:val="105"/>
          <w:sz w:val="19"/>
          <w:szCs w:val="19"/>
        </w:rPr>
        <w:t xml:space="preserve"> </w:t>
      </w:r>
      <w:r w:rsidRPr="0040718E">
        <w:rPr>
          <w:rFonts w:asciiTheme="minorHAnsi" w:hAnsiTheme="minorHAnsi" w:cstheme="minorHAnsi"/>
          <w:w w:val="105"/>
          <w:sz w:val="19"/>
          <w:szCs w:val="19"/>
        </w:rPr>
        <w:t>Work</w:t>
      </w:r>
      <w:r w:rsidRPr="0040718E">
        <w:rPr>
          <w:rFonts w:asciiTheme="minorHAnsi" w:hAnsiTheme="minorHAnsi" w:cstheme="minorHAnsi"/>
          <w:spacing w:val="20"/>
          <w:w w:val="105"/>
          <w:sz w:val="19"/>
          <w:szCs w:val="19"/>
        </w:rPr>
        <w:t xml:space="preserve"> </w:t>
      </w:r>
      <w:r w:rsidRPr="0040718E">
        <w:rPr>
          <w:rFonts w:asciiTheme="minorHAnsi" w:hAnsiTheme="minorHAnsi" w:cstheme="minorHAnsi"/>
          <w:w w:val="105"/>
          <w:sz w:val="19"/>
          <w:szCs w:val="19"/>
        </w:rPr>
        <w:t>Act</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2009;</w:t>
      </w:r>
      <w:r w:rsidRPr="0040718E">
        <w:rPr>
          <w:rFonts w:asciiTheme="minorHAnsi" w:hAnsiTheme="minorHAnsi" w:cstheme="minorHAnsi"/>
          <w:spacing w:val="15"/>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0"/>
          <w:numId w:val="128"/>
        </w:numPr>
        <w:tabs>
          <w:tab w:val="left" w:pos="2041"/>
        </w:tabs>
        <w:spacing w:before="1"/>
        <w:ind w:right="649" w:hanging="360"/>
        <w:rPr>
          <w:rFonts w:asciiTheme="minorHAnsi" w:hAnsiTheme="minorHAnsi" w:cstheme="minorHAnsi"/>
          <w:sz w:val="19"/>
          <w:szCs w:val="19"/>
        </w:rPr>
      </w:pPr>
      <w:r w:rsidRPr="0040718E">
        <w:rPr>
          <w:rFonts w:asciiTheme="minorHAnsi" w:hAnsiTheme="minorHAnsi" w:cstheme="minorHAnsi"/>
          <w:w w:val="105"/>
          <w:sz w:val="19"/>
          <w:szCs w:val="19"/>
        </w:rPr>
        <w:t>will result in the employee being better off overall than the employee would be if no arrangement was</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made;</w:t>
      </w:r>
    </w:p>
    <w:p w:rsidR="00965A44" w:rsidRPr="0040718E" w:rsidRDefault="00336F74">
      <w:pPr>
        <w:pStyle w:val="ListParagraph"/>
        <w:numPr>
          <w:ilvl w:val="1"/>
          <w:numId w:val="138"/>
        </w:numPr>
        <w:tabs>
          <w:tab w:val="left" w:pos="1672"/>
          <w:tab w:val="left" w:pos="1673"/>
        </w:tabs>
        <w:spacing w:before="77"/>
        <w:rPr>
          <w:rFonts w:asciiTheme="minorHAnsi" w:hAnsiTheme="minorHAnsi" w:cstheme="minorHAnsi"/>
          <w:sz w:val="19"/>
          <w:szCs w:val="19"/>
        </w:rPr>
      </w:pPr>
      <w:r w:rsidRPr="0040718E">
        <w:rPr>
          <w:rFonts w:asciiTheme="minorHAnsi" w:hAnsiTheme="minorHAnsi" w:cstheme="minorHAnsi"/>
          <w:w w:val="105"/>
          <w:sz w:val="19"/>
          <w:szCs w:val="19"/>
        </w:rPr>
        <w:t>The University will ensure that the terms of the individual flexibility</w:t>
      </w:r>
      <w:r w:rsidRPr="0040718E">
        <w:rPr>
          <w:rFonts w:asciiTheme="minorHAnsi" w:hAnsiTheme="minorHAnsi" w:cstheme="minorHAnsi"/>
          <w:spacing w:val="52"/>
          <w:w w:val="105"/>
          <w:sz w:val="19"/>
          <w:szCs w:val="19"/>
        </w:rPr>
        <w:t xml:space="preserve"> </w:t>
      </w:r>
      <w:r w:rsidRPr="0040718E">
        <w:rPr>
          <w:rFonts w:asciiTheme="minorHAnsi" w:hAnsiTheme="minorHAnsi" w:cstheme="minorHAnsi"/>
          <w:w w:val="105"/>
          <w:sz w:val="19"/>
          <w:szCs w:val="19"/>
        </w:rPr>
        <w:t>arrangement:</w:t>
      </w:r>
    </w:p>
    <w:p w:rsidR="00965A44" w:rsidRPr="0040718E" w:rsidRDefault="00336F74">
      <w:pPr>
        <w:pStyle w:val="ListParagraph"/>
        <w:numPr>
          <w:ilvl w:val="0"/>
          <w:numId w:val="127"/>
        </w:numPr>
        <w:tabs>
          <w:tab w:val="left" w:pos="2101"/>
        </w:tabs>
        <w:spacing w:before="82"/>
        <w:ind w:hanging="360"/>
        <w:rPr>
          <w:rFonts w:asciiTheme="minorHAnsi" w:hAnsiTheme="minorHAnsi" w:cstheme="minorHAnsi"/>
          <w:sz w:val="19"/>
          <w:szCs w:val="19"/>
        </w:rPr>
      </w:pPr>
      <w:r w:rsidRPr="0040718E">
        <w:rPr>
          <w:rFonts w:asciiTheme="minorHAnsi" w:hAnsiTheme="minorHAnsi" w:cstheme="minorHAnsi"/>
          <w:w w:val="105"/>
          <w:sz w:val="19"/>
          <w:szCs w:val="19"/>
        </w:rPr>
        <w:t>is in writing;</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0"/>
          <w:numId w:val="127"/>
        </w:numPr>
        <w:tabs>
          <w:tab w:val="left" w:pos="2101"/>
        </w:tabs>
        <w:spacing w:before="1"/>
        <w:ind w:hanging="360"/>
        <w:rPr>
          <w:rFonts w:asciiTheme="minorHAnsi" w:hAnsiTheme="minorHAnsi" w:cstheme="minorHAnsi"/>
          <w:sz w:val="19"/>
          <w:szCs w:val="19"/>
        </w:rPr>
      </w:pPr>
      <w:r w:rsidRPr="0040718E">
        <w:rPr>
          <w:rFonts w:asciiTheme="minorHAnsi" w:hAnsiTheme="minorHAnsi" w:cstheme="minorHAnsi"/>
          <w:w w:val="110"/>
          <w:sz w:val="19"/>
          <w:szCs w:val="19"/>
        </w:rPr>
        <w:t xml:space="preserve">includes the </w:t>
      </w:r>
      <w:r w:rsidRPr="0040718E">
        <w:rPr>
          <w:rFonts w:asciiTheme="minorHAnsi" w:hAnsiTheme="minorHAnsi" w:cstheme="minorHAnsi"/>
          <w:spacing w:val="3"/>
          <w:w w:val="110"/>
          <w:sz w:val="19"/>
          <w:szCs w:val="19"/>
        </w:rPr>
        <w:t xml:space="preserve">name </w:t>
      </w:r>
      <w:r w:rsidRPr="0040718E">
        <w:rPr>
          <w:rFonts w:asciiTheme="minorHAnsi" w:hAnsiTheme="minorHAnsi" w:cstheme="minorHAnsi"/>
          <w:w w:val="110"/>
          <w:sz w:val="19"/>
          <w:szCs w:val="19"/>
        </w:rPr>
        <w:t>of the relevant manager of the University and the employee;</w:t>
      </w:r>
      <w:r w:rsidRPr="0040718E">
        <w:rPr>
          <w:rFonts w:asciiTheme="minorHAnsi" w:hAnsiTheme="minorHAnsi" w:cstheme="minorHAnsi"/>
          <w:spacing w:val="-41"/>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0"/>
          <w:numId w:val="127"/>
        </w:numPr>
        <w:tabs>
          <w:tab w:val="left" w:pos="2101"/>
        </w:tabs>
        <w:ind w:right="496" w:hanging="360"/>
        <w:rPr>
          <w:rFonts w:asciiTheme="minorHAnsi" w:hAnsiTheme="minorHAnsi" w:cstheme="minorHAnsi"/>
          <w:sz w:val="19"/>
          <w:szCs w:val="19"/>
        </w:rPr>
      </w:pPr>
      <w:r w:rsidRPr="0040718E">
        <w:rPr>
          <w:rFonts w:asciiTheme="minorHAnsi" w:hAnsiTheme="minorHAnsi" w:cstheme="minorHAnsi"/>
          <w:w w:val="110"/>
          <w:sz w:val="19"/>
          <w:szCs w:val="19"/>
        </w:rPr>
        <w:t xml:space="preserve">is signed </w:t>
      </w:r>
      <w:r w:rsidRPr="0040718E">
        <w:rPr>
          <w:rFonts w:asciiTheme="minorHAnsi" w:hAnsiTheme="minorHAnsi" w:cstheme="minorHAnsi"/>
          <w:spacing w:val="3"/>
          <w:w w:val="110"/>
          <w:sz w:val="19"/>
          <w:szCs w:val="19"/>
        </w:rPr>
        <w:t xml:space="preserve">by </w:t>
      </w:r>
      <w:r w:rsidRPr="0040718E">
        <w:rPr>
          <w:rFonts w:asciiTheme="minorHAnsi" w:hAnsiTheme="minorHAnsi" w:cstheme="minorHAnsi"/>
          <w:w w:val="110"/>
          <w:sz w:val="19"/>
          <w:szCs w:val="19"/>
        </w:rPr>
        <w:t xml:space="preserve">the relevant manager of the University </w:t>
      </w:r>
      <w:r w:rsidRPr="0040718E">
        <w:rPr>
          <w:rFonts w:asciiTheme="minorHAnsi" w:hAnsiTheme="minorHAnsi" w:cstheme="minorHAnsi"/>
          <w:spacing w:val="2"/>
          <w:w w:val="110"/>
          <w:sz w:val="19"/>
          <w:szCs w:val="19"/>
        </w:rPr>
        <w:t xml:space="preserve">and </w:t>
      </w:r>
      <w:r w:rsidRPr="0040718E">
        <w:rPr>
          <w:rFonts w:asciiTheme="minorHAnsi" w:hAnsiTheme="minorHAnsi" w:cstheme="minorHAnsi"/>
          <w:w w:val="110"/>
          <w:sz w:val="19"/>
          <w:szCs w:val="19"/>
        </w:rPr>
        <w:t xml:space="preserve">employee and if the employee is under 18 years of age, signed </w:t>
      </w:r>
      <w:r w:rsidRPr="0040718E">
        <w:rPr>
          <w:rFonts w:asciiTheme="minorHAnsi" w:hAnsiTheme="minorHAnsi" w:cstheme="minorHAnsi"/>
          <w:spacing w:val="5"/>
          <w:w w:val="110"/>
          <w:sz w:val="19"/>
          <w:szCs w:val="19"/>
        </w:rPr>
        <w:t xml:space="preserve">by </w:t>
      </w:r>
      <w:r w:rsidRPr="0040718E">
        <w:rPr>
          <w:rFonts w:asciiTheme="minorHAnsi" w:hAnsiTheme="minorHAnsi" w:cstheme="minorHAnsi"/>
          <w:w w:val="110"/>
          <w:sz w:val="19"/>
          <w:szCs w:val="19"/>
        </w:rPr>
        <w:t>a parent or guardian of the employee; and</w:t>
      </w:r>
    </w:p>
    <w:p w:rsidR="00965A44" w:rsidRPr="0040718E" w:rsidRDefault="00336F74">
      <w:pPr>
        <w:pStyle w:val="ListParagraph"/>
        <w:numPr>
          <w:ilvl w:val="0"/>
          <w:numId w:val="127"/>
        </w:numPr>
        <w:tabs>
          <w:tab w:val="left" w:pos="2101"/>
        </w:tabs>
        <w:spacing w:line="229" w:lineRule="exact"/>
        <w:ind w:hanging="360"/>
        <w:rPr>
          <w:rFonts w:asciiTheme="minorHAnsi" w:hAnsiTheme="minorHAnsi" w:cstheme="minorHAnsi"/>
          <w:sz w:val="19"/>
          <w:szCs w:val="19"/>
        </w:rPr>
      </w:pPr>
      <w:r w:rsidRPr="0040718E">
        <w:rPr>
          <w:rFonts w:asciiTheme="minorHAnsi" w:hAnsiTheme="minorHAnsi" w:cstheme="minorHAnsi"/>
          <w:w w:val="105"/>
          <w:sz w:val="19"/>
          <w:szCs w:val="19"/>
        </w:rPr>
        <w:t>includes details</w:t>
      </w:r>
      <w:r w:rsidRPr="0040718E">
        <w:rPr>
          <w:rFonts w:asciiTheme="minorHAnsi" w:hAnsiTheme="minorHAnsi" w:cstheme="minorHAnsi"/>
          <w:spacing w:val="-5"/>
          <w:w w:val="105"/>
          <w:sz w:val="19"/>
          <w:szCs w:val="19"/>
        </w:rPr>
        <w:t xml:space="preserve"> </w:t>
      </w:r>
      <w:r w:rsidRPr="0040718E">
        <w:rPr>
          <w:rFonts w:asciiTheme="minorHAnsi" w:hAnsiTheme="minorHAnsi" w:cstheme="minorHAnsi"/>
          <w:w w:val="105"/>
          <w:sz w:val="19"/>
          <w:szCs w:val="19"/>
        </w:rPr>
        <w:t>of:</w:t>
      </w:r>
    </w:p>
    <w:p w:rsidR="00965A44" w:rsidRDefault="00965A44">
      <w:pPr>
        <w:spacing w:line="229" w:lineRule="exact"/>
        <w:rPr>
          <w:sz w:val="20"/>
        </w:rPr>
        <w:sectPr w:rsidR="00965A44">
          <w:footerReference w:type="default" r:id="rId113"/>
          <w:pgSz w:w="11910" w:h="16840"/>
          <w:pgMar w:top="1280" w:right="760" w:bottom="1160" w:left="1140" w:header="0" w:footer="963" w:gutter="0"/>
          <w:pgNumType w:start="5"/>
          <w:cols w:space="720"/>
        </w:sectPr>
      </w:pPr>
    </w:p>
    <w:p w:rsidR="00965A44" w:rsidRPr="0040718E" w:rsidRDefault="00336F74">
      <w:pPr>
        <w:pStyle w:val="ListParagraph"/>
        <w:numPr>
          <w:ilvl w:val="1"/>
          <w:numId w:val="127"/>
        </w:numPr>
        <w:tabs>
          <w:tab w:val="left" w:pos="2665"/>
          <w:tab w:val="left" w:pos="2666"/>
        </w:tabs>
        <w:spacing w:before="77"/>
        <w:ind w:right="560"/>
        <w:rPr>
          <w:rFonts w:asciiTheme="minorHAnsi" w:hAnsiTheme="minorHAnsi" w:cstheme="minorHAnsi"/>
          <w:sz w:val="19"/>
          <w:szCs w:val="19"/>
        </w:rPr>
      </w:pPr>
      <w:r w:rsidRPr="0040718E">
        <w:rPr>
          <w:rFonts w:asciiTheme="minorHAnsi" w:hAnsiTheme="minorHAnsi" w:cstheme="minorHAnsi"/>
          <w:w w:val="110"/>
          <w:sz w:val="19"/>
          <w:szCs w:val="19"/>
        </w:rPr>
        <w:lastRenderedPageBreak/>
        <w:t xml:space="preserve">the terms of the enterprise agreement that will be varied </w:t>
      </w:r>
      <w:r w:rsidRPr="0040718E">
        <w:rPr>
          <w:rFonts w:asciiTheme="minorHAnsi" w:hAnsiTheme="minorHAnsi" w:cstheme="minorHAnsi"/>
          <w:spacing w:val="5"/>
          <w:w w:val="110"/>
          <w:sz w:val="19"/>
          <w:szCs w:val="19"/>
        </w:rPr>
        <w:t xml:space="preserve">by </w:t>
      </w:r>
      <w:r w:rsidRPr="0040718E">
        <w:rPr>
          <w:rFonts w:asciiTheme="minorHAnsi" w:hAnsiTheme="minorHAnsi" w:cstheme="minorHAnsi"/>
          <w:w w:val="110"/>
          <w:sz w:val="19"/>
          <w:szCs w:val="19"/>
        </w:rPr>
        <w:t>the arrangement; and</w:t>
      </w:r>
    </w:p>
    <w:p w:rsidR="00965A44" w:rsidRPr="0040718E" w:rsidRDefault="00336F74">
      <w:pPr>
        <w:pStyle w:val="ListParagraph"/>
        <w:numPr>
          <w:ilvl w:val="1"/>
          <w:numId w:val="127"/>
        </w:numPr>
        <w:tabs>
          <w:tab w:val="left" w:pos="2665"/>
          <w:tab w:val="left" w:pos="2666"/>
        </w:tabs>
        <w:spacing w:line="228" w:lineRule="exact"/>
        <w:ind w:left="2665" w:hanging="359"/>
        <w:rPr>
          <w:rFonts w:asciiTheme="minorHAnsi" w:hAnsiTheme="minorHAnsi" w:cstheme="minorHAnsi"/>
          <w:sz w:val="19"/>
          <w:szCs w:val="19"/>
        </w:rPr>
      </w:pPr>
      <w:r w:rsidRPr="0040718E">
        <w:rPr>
          <w:rFonts w:asciiTheme="minorHAnsi" w:hAnsiTheme="minorHAnsi" w:cstheme="minorHAnsi"/>
          <w:w w:val="105"/>
          <w:sz w:val="19"/>
          <w:szCs w:val="19"/>
        </w:rPr>
        <w:t>how the arrangement will vary the effect of the terms;</w:t>
      </w:r>
      <w:r w:rsidRPr="0040718E">
        <w:rPr>
          <w:rFonts w:asciiTheme="minorHAnsi" w:hAnsiTheme="minorHAnsi" w:cstheme="minorHAnsi"/>
          <w:spacing w:val="-1"/>
          <w:w w:val="105"/>
          <w:sz w:val="19"/>
          <w:szCs w:val="19"/>
        </w:rPr>
        <w:t xml:space="preserve"> </w:t>
      </w:r>
      <w:r w:rsidRPr="0040718E">
        <w:rPr>
          <w:rFonts w:asciiTheme="minorHAnsi" w:hAnsiTheme="minorHAnsi" w:cstheme="minorHAnsi"/>
          <w:w w:val="105"/>
          <w:sz w:val="19"/>
          <w:szCs w:val="19"/>
        </w:rPr>
        <w:t>and</w:t>
      </w:r>
    </w:p>
    <w:p w:rsidR="00965A44" w:rsidRPr="0040718E" w:rsidRDefault="00336F74">
      <w:pPr>
        <w:pStyle w:val="ListParagraph"/>
        <w:numPr>
          <w:ilvl w:val="1"/>
          <w:numId w:val="127"/>
        </w:numPr>
        <w:tabs>
          <w:tab w:val="left" w:pos="2667"/>
        </w:tabs>
        <w:ind w:right="1032"/>
        <w:rPr>
          <w:rFonts w:asciiTheme="minorHAnsi" w:hAnsiTheme="minorHAnsi" w:cstheme="minorHAnsi"/>
          <w:sz w:val="19"/>
          <w:szCs w:val="19"/>
        </w:rPr>
      </w:pPr>
      <w:r w:rsidRPr="0040718E">
        <w:rPr>
          <w:rFonts w:asciiTheme="minorHAnsi" w:hAnsiTheme="minorHAnsi" w:cstheme="minorHAnsi"/>
          <w:w w:val="110"/>
          <w:sz w:val="19"/>
          <w:szCs w:val="19"/>
        </w:rPr>
        <w:t>how the employee will be better off overall in relation to the terms and conditions of his or her employment as a result of the arrangement;</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0"/>
          <w:numId w:val="127"/>
        </w:numPr>
        <w:tabs>
          <w:tab w:val="left" w:pos="2101"/>
        </w:tabs>
        <w:spacing w:before="61"/>
        <w:ind w:hanging="360"/>
        <w:rPr>
          <w:rFonts w:asciiTheme="minorHAnsi" w:hAnsiTheme="minorHAnsi" w:cstheme="minorHAnsi"/>
          <w:sz w:val="19"/>
          <w:szCs w:val="19"/>
        </w:rPr>
      </w:pPr>
      <w:r w:rsidRPr="0040718E">
        <w:rPr>
          <w:rFonts w:asciiTheme="minorHAnsi" w:hAnsiTheme="minorHAnsi" w:cstheme="minorHAnsi"/>
          <w:w w:val="110"/>
          <w:sz w:val="19"/>
          <w:szCs w:val="19"/>
        </w:rPr>
        <w:t xml:space="preserve">states the </w:t>
      </w:r>
      <w:r w:rsidRPr="0040718E">
        <w:rPr>
          <w:rFonts w:asciiTheme="minorHAnsi" w:hAnsiTheme="minorHAnsi" w:cstheme="minorHAnsi"/>
          <w:spacing w:val="2"/>
          <w:w w:val="110"/>
          <w:sz w:val="19"/>
          <w:szCs w:val="19"/>
        </w:rPr>
        <w:t xml:space="preserve">day </w:t>
      </w:r>
      <w:r w:rsidRPr="0040718E">
        <w:rPr>
          <w:rFonts w:asciiTheme="minorHAnsi" w:hAnsiTheme="minorHAnsi" w:cstheme="minorHAnsi"/>
          <w:w w:val="110"/>
          <w:sz w:val="19"/>
          <w:szCs w:val="19"/>
        </w:rPr>
        <w:t>on which the arrangement commences;</w:t>
      </w:r>
      <w:r w:rsidRPr="0040718E">
        <w:rPr>
          <w:rFonts w:asciiTheme="minorHAnsi" w:hAnsiTheme="minorHAnsi" w:cstheme="minorHAnsi"/>
          <w:spacing w:val="-12"/>
          <w:w w:val="110"/>
          <w:sz w:val="19"/>
          <w:szCs w:val="19"/>
        </w:rPr>
        <w:t xml:space="preserve"> </w:t>
      </w:r>
      <w:r w:rsidRPr="0040718E">
        <w:rPr>
          <w:rFonts w:asciiTheme="minorHAnsi" w:hAnsiTheme="minorHAnsi" w:cstheme="minorHAnsi"/>
          <w:w w:val="110"/>
          <w:sz w:val="19"/>
          <w:szCs w:val="19"/>
        </w:rPr>
        <w:t>and</w:t>
      </w:r>
    </w:p>
    <w:p w:rsidR="00965A44" w:rsidRPr="0040718E" w:rsidRDefault="00336F74">
      <w:pPr>
        <w:pStyle w:val="ListParagraph"/>
        <w:numPr>
          <w:ilvl w:val="0"/>
          <w:numId w:val="127"/>
        </w:numPr>
        <w:tabs>
          <w:tab w:val="left" w:pos="2100"/>
          <w:tab w:val="left" w:pos="2101"/>
        </w:tabs>
        <w:spacing w:before="1"/>
        <w:ind w:right="1037" w:hanging="360"/>
        <w:rPr>
          <w:rFonts w:asciiTheme="minorHAnsi" w:hAnsiTheme="minorHAnsi" w:cstheme="minorHAnsi"/>
          <w:sz w:val="19"/>
          <w:szCs w:val="19"/>
        </w:rPr>
      </w:pPr>
      <w:r w:rsidRPr="0040718E">
        <w:rPr>
          <w:rFonts w:asciiTheme="minorHAnsi" w:hAnsiTheme="minorHAnsi" w:cstheme="minorHAnsi"/>
          <w:w w:val="110"/>
          <w:sz w:val="19"/>
          <w:szCs w:val="19"/>
        </w:rPr>
        <w:t>does not require that anyone else approve it, other than the employee and the relevant manager of the</w:t>
      </w:r>
      <w:r w:rsidRPr="0040718E">
        <w:rPr>
          <w:rFonts w:asciiTheme="minorHAnsi" w:hAnsiTheme="minorHAnsi" w:cstheme="minorHAnsi"/>
          <w:spacing w:val="-11"/>
          <w:w w:val="110"/>
          <w:sz w:val="19"/>
          <w:szCs w:val="19"/>
        </w:rPr>
        <w:t xml:space="preserve"> </w:t>
      </w:r>
      <w:r w:rsidRPr="0040718E">
        <w:rPr>
          <w:rFonts w:asciiTheme="minorHAnsi" w:hAnsiTheme="minorHAnsi" w:cstheme="minorHAnsi"/>
          <w:w w:val="110"/>
          <w:sz w:val="19"/>
          <w:szCs w:val="19"/>
        </w:rPr>
        <w:t>University.</w:t>
      </w:r>
    </w:p>
    <w:p w:rsidR="00965A44" w:rsidRPr="0040718E" w:rsidRDefault="00336F74">
      <w:pPr>
        <w:pStyle w:val="ListParagraph"/>
        <w:numPr>
          <w:ilvl w:val="1"/>
          <w:numId w:val="138"/>
        </w:numPr>
        <w:tabs>
          <w:tab w:val="left" w:pos="1672"/>
          <w:tab w:val="left" w:pos="1673"/>
        </w:tabs>
        <w:spacing w:before="77" w:line="242" w:lineRule="auto"/>
        <w:ind w:right="1489"/>
        <w:rPr>
          <w:rFonts w:asciiTheme="minorHAnsi" w:hAnsiTheme="minorHAnsi" w:cstheme="minorHAnsi"/>
          <w:sz w:val="19"/>
          <w:szCs w:val="19"/>
        </w:rPr>
      </w:pPr>
      <w:r w:rsidRPr="0040718E">
        <w:rPr>
          <w:rFonts w:asciiTheme="minorHAnsi" w:hAnsiTheme="minorHAnsi" w:cstheme="minorHAnsi"/>
          <w:w w:val="105"/>
          <w:sz w:val="19"/>
          <w:szCs w:val="19"/>
        </w:rPr>
        <w:t>The University will give the employee a signed copy of the individual flexibility arrangement within 14 days after it is agreed</w:t>
      </w:r>
      <w:r w:rsidRPr="0040718E">
        <w:rPr>
          <w:rFonts w:asciiTheme="minorHAnsi" w:hAnsiTheme="minorHAnsi" w:cstheme="minorHAnsi"/>
          <w:spacing w:val="47"/>
          <w:w w:val="105"/>
          <w:sz w:val="19"/>
          <w:szCs w:val="19"/>
        </w:rPr>
        <w:t xml:space="preserve"> </w:t>
      </w:r>
      <w:r w:rsidRPr="0040718E">
        <w:rPr>
          <w:rFonts w:asciiTheme="minorHAnsi" w:hAnsiTheme="minorHAnsi" w:cstheme="minorHAnsi"/>
          <w:w w:val="105"/>
          <w:sz w:val="19"/>
          <w:szCs w:val="19"/>
        </w:rPr>
        <w:t>to.</w:t>
      </w:r>
    </w:p>
    <w:p w:rsidR="00965A44" w:rsidRPr="0040718E" w:rsidRDefault="00336F74">
      <w:pPr>
        <w:pStyle w:val="ListParagraph"/>
        <w:numPr>
          <w:ilvl w:val="1"/>
          <w:numId w:val="138"/>
        </w:numPr>
        <w:tabs>
          <w:tab w:val="left" w:pos="1672"/>
          <w:tab w:val="left" w:pos="1673"/>
        </w:tabs>
        <w:spacing w:before="76" w:line="242" w:lineRule="auto"/>
        <w:ind w:right="450"/>
        <w:rPr>
          <w:rFonts w:asciiTheme="minorHAnsi" w:hAnsiTheme="minorHAnsi" w:cstheme="minorHAnsi"/>
          <w:sz w:val="19"/>
          <w:szCs w:val="19"/>
        </w:rPr>
      </w:pPr>
      <w:r w:rsidRPr="0040718E">
        <w:rPr>
          <w:rFonts w:asciiTheme="minorHAnsi" w:hAnsiTheme="minorHAnsi" w:cstheme="minorHAnsi"/>
          <w:w w:val="105"/>
          <w:sz w:val="19"/>
          <w:szCs w:val="19"/>
        </w:rPr>
        <w:t>The University or the employee may terminate the individual flexibility arrangement within 14 days after it is agreed</w:t>
      </w:r>
      <w:r w:rsidRPr="0040718E">
        <w:rPr>
          <w:rFonts w:asciiTheme="minorHAnsi" w:hAnsiTheme="minorHAnsi" w:cstheme="minorHAnsi"/>
          <w:spacing w:val="23"/>
          <w:w w:val="105"/>
          <w:sz w:val="19"/>
          <w:szCs w:val="19"/>
        </w:rPr>
        <w:t xml:space="preserve"> </w:t>
      </w:r>
      <w:r w:rsidRPr="0040718E">
        <w:rPr>
          <w:rFonts w:asciiTheme="minorHAnsi" w:hAnsiTheme="minorHAnsi" w:cstheme="minorHAnsi"/>
          <w:w w:val="105"/>
          <w:sz w:val="19"/>
          <w:szCs w:val="19"/>
        </w:rPr>
        <w:t>to:</w:t>
      </w:r>
    </w:p>
    <w:p w:rsidR="00965A44" w:rsidRPr="0040718E" w:rsidRDefault="00336F74">
      <w:pPr>
        <w:pStyle w:val="ListParagraph"/>
        <w:numPr>
          <w:ilvl w:val="0"/>
          <w:numId w:val="126"/>
        </w:numPr>
        <w:tabs>
          <w:tab w:val="left" w:pos="2041"/>
        </w:tabs>
        <w:spacing w:before="78"/>
        <w:ind w:right="582" w:hanging="360"/>
        <w:rPr>
          <w:rFonts w:asciiTheme="minorHAnsi" w:hAnsiTheme="minorHAnsi" w:cstheme="minorHAnsi"/>
          <w:sz w:val="19"/>
          <w:szCs w:val="19"/>
        </w:rPr>
      </w:pPr>
      <w:r w:rsidRPr="0040718E">
        <w:rPr>
          <w:rFonts w:asciiTheme="minorHAnsi" w:hAnsiTheme="minorHAnsi" w:cstheme="minorHAnsi"/>
          <w:w w:val="110"/>
          <w:sz w:val="19"/>
          <w:szCs w:val="19"/>
        </w:rPr>
        <w:t>by giving no more than 28 days written notice to the other party to the</w:t>
      </w:r>
      <w:r w:rsidRPr="0040718E">
        <w:rPr>
          <w:rFonts w:asciiTheme="minorHAnsi" w:hAnsiTheme="minorHAnsi" w:cstheme="minorHAnsi"/>
          <w:spacing w:val="-30"/>
          <w:w w:val="110"/>
          <w:sz w:val="19"/>
          <w:szCs w:val="19"/>
        </w:rPr>
        <w:t xml:space="preserve"> </w:t>
      </w:r>
      <w:r w:rsidRPr="0040718E">
        <w:rPr>
          <w:rFonts w:asciiTheme="minorHAnsi" w:hAnsiTheme="minorHAnsi" w:cstheme="minorHAnsi"/>
          <w:w w:val="110"/>
          <w:sz w:val="19"/>
          <w:szCs w:val="19"/>
        </w:rPr>
        <w:t>arrangement; or</w:t>
      </w:r>
    </w:p>
    <w:p w:rsidR="00965A44" w:rsidRPr="0040718E" w:rsidRDefault="00336F74">
      <w:pPr>
        <w:pStyle w:val="ListParagraph"/>
        <w:numPr>
          <w:ilvl w:val="0"/>
          <w:numId w:val="126"/>
        </w:numPr>
        <w:tabs>
          <w:tab w:val="left" w:pos="2041"/>
        </w:tabs>
        <w:spacing w:line="228" w:lineRule="exact"/>
        <w:ind w:hanging="360"/>
        <w:rPr>
          <w:rFonts w:asciiTheme="minorHAnsi" w:hAnsiTheme="minorHAnsi" w:cstheme="minorHAnsi"/>
          <w:sz w:val="19"/>
          <w:szCs w:val="19"/>
        </w:rPr>
      </w:pPr>
      <w:r w:rsidRPr="0040718E">
        <w:rPr>
          <w:rFonts w:asciiTheme="minorHAnsi" w:hAnsiTheme="minorHAnsi" w:cstheme="minorHAnsi"/>
          <w:w w:val="105"/>
          <w:sz w:val="19"/>
          <w:szCs w:val="19"/>
        </w:rPr>
        <w:t>if the University and the employee agree in writing at any</w:t>
      </w:r>
      <w:r w:rsidRPr="0040718E">
        <w:rPr>
          <w:rFonts w:asciiTheme="minorHAnsi" w:hAnsiTheme="minorHAnsi" w:cstheme="minorHAnsi"/>
          <w:spacing w:val="48"/>
          <w:w w:val="105"/>
          <w:sz w:val="19"/>
          <w:szCs w:val="19"/>
        </w:rPr>
        <w:t xml:space="preserve"> </w:t>
      </w:r>
      <w:r w:rsidRPr="0040718E">
        <w:rPr>
          <w:rFonts w:asciiTheme="minorHAnsi" w:hAnsiTheme="minorHAnsi" w:cstheme="minorHAnsi"/>
          <w:w w:val="105"/>
          <w:sz w:val="19"/>
          <w:szCs w:val="19"/>
        </w:rPr>
        <w:t>time.</w:t>
      </w:r>
    </w:p>
    <w:p w:rsidR="00965A44" w:rsidRPr="0040718E" w:rsidRDefault="00336F74">
      <w:pPr>
        <w:pStyle w:val="ListParagraph"/>
        <w:numPr>
          <w:ilvl w:val="1"/>
          <w:numId w:val="138"/>
        </w:numPr>
        <w:tabs>
          <w:tab w:val="left" w:pos="1672"/>
          <w:tab w:val="left" w:pos="1673"/>
        </w:tabs>
        <w:spacing w:before="77" w:line="242" w:lineRule="auto"/>
        <w:ind w:right="772"/>
        <w:rPr>
          <w:rFonts w:asciiTheme="minorHAnsi" w:hAnsiTheme="minorHAnsi" w:cstheme="minorHAnsi"/>
          <w:sz w:val="19"/>
          <w:szCs w:val="19"/>
        </w:rPr>
      </w:pPr>
      <w:r w:rsidRPr="0040718E">
        <w:rPr>
          <w:rFonts w:asciiTheme="minorHAnsi" w:hAnsiTheme="minorHAnsi" w:cstheme="minorHAnsi"/>
          <w:w w:val="105"/>
          <w:sz w:val="19"/>
          <w:szCs w:val="19"/>
        </w:rPr>
        <w:t>An employee may be represented by a union or other representative of their choice in negotiating an individual flexibility</w:t>
      </w:r>
      <w:r w:rsidRPr="0040718E">
        <w:rPr>
          <w:rFonts w:asciiTheme="minorHAnsi" w:hAnsiTheme="minorHAnsi" w:cstheme="minorHAnsi"/>
          <w:spacing w:val="4"/>
          <w:w w:val="105"/>
          <w:sz w:val="19"/>
          <w:szCs w:val="19"/>
        </w:rPr>
        <w:t xml:space="preserve"> </w:t>
      </w:r>
      <w:r w:rsidRPr="0040718E">
        <w:rPr>
          <w:rFonts w:asciiTheme="minorHAnsi" w:hAnsiTheme="minorHAnsi" w:cstheme="minorHAnsi"/>
          <w:w w:val="105"/>
          <w:sz w:val="19"/>
          <w:szCs w:val="19"/>
        </w:rPr>
        <w:t>agreement.</w:t>
      </w:r>
    </w:p>
    <w:p w:rsidR="00965A44" w:rsidRPr="006C5349" w:rsidRDefault="00336F74">
      <w:pPr>
        <w:pStyle w:val="Heading4"/>
        <w:spacing w:before="119"/>
        <w:rPr>
          <w:rFonts w:asciiTheme="minorHAnsi" w:hAnsiTheme="minorHAnsi" w:cstheme="minorHAnsi"/>
          <w:b/>
          <w:sz w:val="19"/>
          <w:szCs w:val="19"/>
        </w:rPr>
      </w:pPr>
      <w:r w:rsidRPr="006C5349">
        <w:rPr>
          <w:rFonts w:asciiTheme="minorHAnsi" w:hAnsiTheme="minorHAnsi" w:cstheme="minorHAnsi"/>
          <w:b/>
          <w:w w:val="105"/>
          <w:sz w:val="19"/>
          <w:szCs w:val="19"/>
        </w:rPr>
        <w:t>PART 2 – EMPLOYMENT RELATIONSHIP AND RELATED MATTERS</w:t>
      </w:r>
    </w:p>
    <w:p w:rsidR="00965A44" w:rsidRPr="0040718E" w:rsidRDefault="00336F74">
      <w:pPr>
        <w:pStyle w:val="ListParagraph"/>
        <w:numPr>
          <w:ilvl w:val="0"/>
          <w:numId w:val="125"/>
        </w:numPr>
        <w:tabs>
          <w:tab w:val="left" w:pos="1107"/>
        </w:tabs>
        <w:spacing w:before="119"/>
        <w:ind w:right="438" w:hanging="360"/>
        <w:rPr>
          <w:rFonts w:asciiTheme="minorHAnsi" w:hAnsiTheme="minorHAnsi" w:cstheme="minorHAnsi"/>
          <w:sz w:val="19"/>
          <w:szCs w:val="19"/>
        </w:rPr>
      </w:pPr>
      <w:r w:rsidRPr="0040718E">
        <w:rPr>
          <w:rFonts w:asciiTheme="minorHAnsi" w:hAnsiTheme="minorHAnsi" w:cstheme="minorHAnsi"/>
          <w:w w:val="105"/>
          <w:sz w:val="19"/>
          <w:szCs w:val="19"/>
        </w:rPr>
        <w:t>Upon engagement, the University shall provide the  employee  an  instrument  of  appointment which stipulates the type of employment and informs the employee of the terms of engagement, including mode of employment, classification level and salary and  terms  and  length  of  any period of</w:t>
      </w:r>
      <w:r w:rsidRPr="0040718E">
        <w:rPr>
          <w:rFonts w:asciiTheme="minorHAnsi" w:hAnsiTheme="minorHAnsi" w:cstheme="minorHAnsi"/>
          <w:spacing w:val="7"/>
          <w:w w:val="105"/>
          <w:sz w:val="19"/>
          <w:szCs w:val="19"/>
        </w:rPr>
        <w:t xml:space="preserve"> </w:t>
      </w:r>
      <w:r w:rsidRPr="0040718E">
        <w:rPr>
          <w:rFonts w:asciiTheme="minorHAnsi" w:hAnsiTheme="minorHAnsi" w:cstheme="minorHAnsi"/>
          <w:w w:val="105"/>
          <w:sz w:val="19"/>
          <w:szCs w:val="19"/>
        </w:rPr>
        <w:t>probation.</w:t>
      </w:r>
    </w:p>
    <w:p w:rsidR="00965A44" w:rsidRPr="0040718E" w:rsidRDefault="00336F74">
      <w:pPr>
        <w:pStyle w:val="ListParagraph"/>
        <w:numPr>
          <w:ilvl w:val="0"/>
          <w:numId w:val="125"/>
        </w:numPr>
        <w:tabs>
          <w:tab w:val="left" w:pos="1107"/>
        </w:tabs>
        <w:ind w:right="539" w:hanging="360"/>
        <w:rPr>
          <w:rFonts w:asciiTheme="minorHAnsi" w:hAnsiTheme="minorHAnsi" w:cstheme="minorHAnsi"/>
          <w:sz w:val="19"/>
          <w:szCs w:val="19"/>
        </w:rPr>
      </w:pPr>
      <w:r w:rsidRPr="0040718E">
        <w:rPr>
          <w:rFonts w:asciiTheme="minorHAnsi" w:hAnsiTheme="minorHAnsi" w:cstheme="minorHAnsi"/>
          <w:w w:val="105"/>
          <w:sz w:val="19"/>
          <w:szCs w:val="19"/>
        </w:rPr>
        <w:t>For a fixed term employee, this shall also include the term of the employment and the category under</w:t>
      </w:r>
      <w:r w:rsidRPr="0040718E">
        <w:rPr>
          <w:rFonts w:asciiTheme="minorHAnsi" w:hAnsiTheme="minorHAnsi" w:cstheme="minorHAnsi"/>
          <w:spacing w:val="14"/>
          <w:w w:val="105"/>
          <w:sz w:val="19"/>
          <w:szCs w:val="19"/>
        </w:rPr>
        <w:t xml:space="preserve"> </w:t>
      </w:r>
      <w:r w:rsidRPr="0040718E">
        <w:rPr>
          <w:rFonts w:asciiTheme="minorHAnsi" w:hAnsiTheme="minorHAnsi" w:cstheme="minorHAnsi"/>
          <w:w w:val="105"/>
          <w:sz w:val="19"/>
          <w:szCs w:val="19"/>
        </w:rPr>
        <w:t>which</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11"/>
          <w:w w:val="105"/>
          <w:sz w:val="19"/>
          <w:szCs w:val="19"/>
        </w:rPr>
        <w:t xml:space="preserve"> </w:t>
      </w:r>
      <w:r w:rsidRPr="0040718E">
        <w:rPr>
          <w:rFonts w:asciiTheme="minorHAnsi" w:hAnsiTheme="minorHAnsi" w:cstheme="minorHAnsi"/>
          <w:w w:val="105"/>
          <w:sz w:val="19"/>
          <w:szCs w:val="19"/>
        </w:rPr>
        <w:t>fixed</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term</w:t>
      </w:r>
      <w:r w:rsidRPr="0040718E">
        <w:rPr>
          <w:rFonts w:asciiTheme="minorHAnsi" w:hAnsiTheme="minorHAnsi" w:cstheme="minorHAnsi"/>
          <w:spacing w:val="15"/>
          <w:w w:val="105"/>
          <w:sz w:val="19"/>
          <w:szCs w:val="19"/>
        </w:rPr>
        <w:t xml:space="preserve"> </w:t>
      </w:r>
      <w:r w:rsidRPr="0040718E">
        <w:rPr>
          <w:rFonts w:asciiTheme="minorHAnsi" w:hAnsiTheme="minorHAnsi" w:cstheme="minorHAnsi"/>
          <w:w w:val="105"/>
          <w:sz w:val="19"/>
          <w:szCs w:val="19"/>
        </w:rPr>
        <w:t>contract</w:t>
      </w:r>
      <w:r w:rsidRPr="0040718E">
        <w:rPr>
          <w:rFonts w:asciiTheme="minorHAnsi" w:hAnsiTheme="minorHAnsi" w:cstheme="minorHAnsi"/>
          <w:spacing w:val="8"/>
          <w:w w:val="105"/>
          <w:sz w:val="19"/>
          <w:szCs w:val="19"/>
        </w:rPr>
        <w:t xml:space="preserve"> </w:t>
      </w:r>
      <w:r w:rsidRPr="0040718E">
        <w:rPr>
          <w:rFonts w:asciiTheme="minorHAnsi" w:hAnsiTheme="minorHAnsi" w:cstheme="minorHAnsi"/>
          <w:w w:val="105"/>
          <w:sz w:val="19"/>
          <w:szCs w:val="19"/>
        </w:rPr>
        <w:t>has</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been</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established</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for</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that</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employment.</w:t>
      </w:r>
    </w:p>
    <w:p w:rsidR="00965A44" w:rsidRPr="0040718E" w:rsidRDefault="00336F74">
      <w:pPr>
        <w:pStyle w:val="ListParagraph"/>
        <w:numPr>
          <w:ilvl w:val="0"/>
          <w:numId w:val="125"/>
        </w:numPr>
        <w:tabs>
          <w:tab w:val="left" w:pos="1107"/>
        </w:tabs>
        <w:spacing w:before="1"/>
        <w:ind w:right="727" w:hanging="360"/>
        <w:rPr>
          <w:rFonts w:asciiTheme="minorHAnsi" w:hAnsiTheme="minorHAnsi" w:cstheme="minorHAnsi"/>
          <w:sz w:val="19"/>
          <w:szCs w:val="19"/>
        </w:rPr>
      </w:pPr>
      <w:r w:rsidRPr="0040718E">
        <w:rPr>
          <w:rFonts w:asciiTheme="minorHAnsi" w:hAnsiTheme="minorHAnsi" w:cstheme="minorHAnsi"/>
          <w:w w:val="110"/>
          <w:sz w:val="19"/>
          <w:szCs w:val="19"/>
        </w:rPr>
        <w:t>For casual employment this shall also include duties required, the number of expected hours and rate of</w:t>
      </w:r>
      <w:r w:rsidRPr="0040718E">
        <w:rPr>
          <w:rFonts w:asciiTheme="minorHAnsi" w:hAnsiTheme="minorHAnsi" w:cstheme="minorHAnsi"/>
          <w:spacing w:val="1"/>
          <w:w w:val="110"/>
          <w:sz w:val="19"/>
          <w:szCs w:val="19"/>
        </w:rPr>
        <w:t xml:space="preserve"> </w:t>
      </w:r>
      <w:r w:rsidRPr="0040718E">
        <w:rPr>
          <w:rFonts w:asciiTheme="minorHAnsi" w:hAnsiTheme="minorHAnsi" w:cstheme="minorHAnsi"/>
          <w:w w:val="110"/>
          <w:sz w:val="19"/>
          <w:szCs w:val="19"/>
        </w:rPr>
        <w:t>pay.</w:t>
      </w:r>
    </w:p>
    <w:p w:rsidR="00965A44" w:rsidRPr="006017F2" w:rsidRDefault="00336F74">
      <w:pPr>
        <w:pStyle w:val="ListParagraph"/>
        <w:numPr>
          <w:ilvl w:val="0"/>
          <w:numId w:val="138"/>
        </w:numPr>
        <w:tabs>
          <w:tab w:val="left" w:pos="967"/>
          <w:tab w:val="left" w:pos="968"/>
        </w:tabs>
        <w:spacing w:before="118"/>
        <w:ind w:left="967" w:hanging="569"/>
        <w:jc w:val="left"/>
        <w:rPr>
          <w:rFonts w:asciiTheme="minorHAnsi" w:hAnsiTheme="minorHAnsi" w:cstheme="minorHAnsi"/>
          <w:b/>
          <w:sz w:val="19"/>
          <w:szCs w:val="19"/>
        </w:rPr>
      </w:pPr>
      <w:r w:rsidRPr="006017F2">
        <w:rPr>
          <w:rFonts w:asciiTheme="minorHAnsi" w:hAnsiTheme="minorHAnsi" w:cstheme="minorHAnsi"/>
          <w:b/>
          <w:w w:val="105"/>
          <w:sz w:val="19"/>
          <w:szCs w:val="19"/>
        </w:rPr>
        <w:t>TYPES OF</w:t>
      </w:r>
      <w:r w:rsidRPr="006017F2">
        <w:rPr>
          <w:rFonts w:asciiTheme="minorHAnsi" w:hAnsiTheme="minorHAnsi" w:cstheme="minorHAnsi"/>
          <w:b/>
          <w:spacing w:val="10"/>
          <w:w w:val="105"/>
          <w:sz w:val="19"/>
          <w:szCs w:val="19"/>
        </w:rPr>
        <w:t xml:space="preserve"> </w:t>
      </w:r>
      <w:r w:rsidRPr="006017F2">
        <w:rPr>
          <w:rFonts w:asciiTheme="minorHAnsi" w:hAnsiTheme="minorHAnsi" w:cstheme="minorHAnsi"/>
          <w:b/>
          <w:w w:val="105"/>
          <w:sz w:val="19"/>
          <w:szCs w:val="19"/>
        </w:rPr>
        <w:t>APPOINTMENT</w:t>
      </w:r>
    </w:p>
    <w:p w:rsidR="00965A44" w:rsidRPr="006017F2" w:rsidRDefault="00336F74">
      <w:pPr>
        <w:pStyle w:val="ListParagraph"/>
        <w:numPr>
          <w:ilvl w:val="1"/>
          <w:numId w:val="138"/>
        </w:numPr>
        <w:tabs>
          <w:tab w:val="left" w:pos="1672"/>
          <w:tab w:val="left" w:pos="1673"/>
        </w:tabs>
        <w:spacing w:before="120"/>
        <w:rPr>
          <w:rFonts w:asciiTheme="minorHAnsi" w:hAnsiTheme="minorHAnsi" w:cstheme="minorHAnsi"/>
          <w:b/>
          <w:sz w:val="19"/>
          <w:szCs w:val="19"/>
        </w:rPr>
      </w:pPr>
      <w:r w:rsidRPr="006017F2">
        <w:rPr>
          <w:rFonts w:asciiTheme="minorHAnsi" w:hAnsiTheme="minorHAnsi" w:cstheme="minorHAnsi"/>
          <w:b/>
          <w:w w:val="115"/>
          <w:sz w:val="19"/>
          <w:szCs w:val="19"/>
        </w:rPr>
        <w:t>Continuing</w:t>
      </w:r>
    </w:p>
    <w:p w:rsidR="00965A44" w:rsidRPr="0040718E" w:rsidRDefault="00336F74">
      <w:pPr>
        <w:pStyle w:val="BodyText"/>
        <w:spacing w:before="82"/>
        <w:ind w:right="565"/>
        <w:rPr>
          <w:rFonts w:asciiTheme="minorHAnsi" w:hAnsiTheme="minorHAnsi" w:cstheme="minorHAnsi"/>
          <w:sz w:val="19"/>
          <w:szCs w:val="19"/>
        </w:rPr>
      </w:pPr>
      <w:r w:rsidRPr="0040718E">
        <w:rPr>
          <w:rFonts w:asciiTheme="minorHAnsi" w:hAnsiTheme="minorHAnsi" w:cstheme="minorHAnsi"/>
          <w:w w:val="105"/>
          <w:sz w:val="19"/>
          <w:szCs w:val="19"/>
        </w:rPr>
        <w:t xml:space="preserve">A continuing appointment is employment with the University that is not </w:t>
      </w:r>
      <w:r w:rsidRPr="0040718E">
        <w:rPr>
          <w:rFonts w:asciiTheme="minorHAnsi" w:hAnsiTheme="minorHAnsi" w:cstheme="minorHAnsi"/>
          <w:spacing w:val="-4"/>
          <w:w w:val="105"/>
          <w:sz w:val="19"/>
          <w:szCs w:val="19"/>
        </w:rPr>
        <w:t xml:space="preserve">continuing (contingent funded), </w:t>
      </w:r>
      <w:r w:rsidRPr="0040718E">
        <w:rPr>
          <w:rFonts w:asciiTheme="minorHAnsi" w:hAnsiTheme="minorHAnsi" w:cstheme="minorHAnsi"/>
          <w:w w:val="105"/>
          <w:sz w:val="19"/>
          <w:szCs w:val="19"/>
        </w:rPr>
        <w:t>fixed term or causal and may be  subject to  the  successful  completion of a probationary</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period.</w:t>
      </w:r>
    </w:p>
    <w:p w:rsidR="00965A44" w:rsidRPr="006017F2" w:rsidRDefault="00336F74">
      <w:pPr>
        <w:pStyle w:val="ListParagraph"/>
        <w:numPr>
          <w:ilvl w:val="1"/>
          <w:numId w:val="138"/>
        </w:numPr>
        <w:tabs>
          <w:tab w:val="left" w:pos="1672"/>
          <w:tab w:val="left" w:pos="1673"/>
        </w:tabs>
        <w:spacing w:before="79"/>
        <w:rPr>
          <w:rFonts w:asciiTheme="minorHAnsi" w:hAnsiTheme="minorHAnsi" w:cstheme="minorHAnsi"/>
          <w:b/>
          <w:sz w:val="19"/>
          <w:szCs w:val="19"/>
        </w:rPr>
      </w:pPr>
      <w:r w:rsidRPr="006017F2">
        <w:rPr>
          <w:rFonts w:asciiTheme="minorHAnsi" w:hAnsiTheme="minorHAnsi" w:cstheme="minorHAnsi"/>
          <w:b/>
          <w:w w:val="115"/>
          <w:sz w:val="19"/>
          <w:szCs w:val="19"/>
        </w:rPr>
        <w:t>Continuing (Contingent Funded)</w:t>
      </w:r>
      <w:r w:rsidRPr="006017F2">
        <w:rPr>
          <w:rFonts w:asciiTheme="minorHAnsi" w:hAnsiTheme="minorHAnsi" w:cstheme="minorHAnsi"/>
          <w:b/>
          <w:spacing w:val="-4"/>
          <w:w w:val="115"/>
          <w:sz w:val="19"/>
          <w:szCs w:val="19"/>
        </w:rPr>
        <w:t xml:space="preserve"> </w:t>
      </w:r>
      <w:r w:rsidRPr="006017F2">
        <w:rPr>
          <w:rFonts w:asciiTheme="minorHAnsi" w:hAnsiTheme="minorHAnsi" w:cstheme="minorHAnsi"/>
          <w:b/>
          <w:w w:val="115"/>
          <w:sz w:val="19"/>
          <w:szCs w:val="19"/>
        </w:rPr>
        <w:t>Employment</w:t>
      </w:r>
    </w:p>
    <w:p w:rsidR="00965A44" w:rsidRPr="0040718E" w:rsidRDefault="00336F74">
      <w:pPr>
        <w:pStyle w:val="ListParagraph"/>
        <w:numPr>
          <w:ilvl w:val="2"/>
          <w:numId w:val="124"/>
        </w:numPr>
        <w:tabs>
          <w:tab w:val="left" w:pos="1673"/>
        </w:tabs>
        <w:spacing w:before="82"/>
        <w:ind w:right="903"/>
        <w:rPr>
          <w:rFonts w:asciiTheme="minorHAnsi" w:hAnsiTheme="minorHAnsi" w:cstheme="minorHAnsi"/>
          <w:sz w:val="19"/>
          <w:szCs w:val="19"/>
        </w:rPr>
      </w:pPr>
      <w:r w:rsidRPr="0040718E">
        <w:rPr>
          <w:rFonts w:asciiTheme="minorHAnsi" w:hAnsiTheme="minorHAnsi" w:cstheme="minorHAnsi"/>
          <w:w w:val="110"/>
          <w:sz w:val="19"/>
          <w:szCs w:val="19"/>
        </w:rPr>
        <w:t>An</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employee</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appointed</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to</w:t>
      </w:r>
      <w:r w:rsidRPr="0040718E">
        <w:rPr>
          <w:rFonts w:asciiTheme="minorHAnsi" w:hAnsiTheme="minorHAnsi" w:cstheme="minorHAnsi"/>
          <w:spacing w:val="-3"/>
          <w:w w:val="110"/>
          <w:sz w:val="19"/>
          <w:szCs w:val="19"/>
        </w:rPr>
        <w:t xml:space="preserve"> </w:t>
      </w:r>
      <w:r w:rsidRPr="0040718E">
        <w:rPr>
          <w:rFonts w:asciiTheme="minorHAnsi" w:hAnsiTheme="minorHAnsi" w:cstheme="minorHAnsi"/>
          <w:w w:val="110"/>
          <w:sz w:val="19"/>
          <w:szCs w:val="19"/>
        </w:rPr>
        <w:t>a</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position</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funded</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by</w:t>
      </w:r>
      <w:r w:rsidRPr="0040718E">
        <w:rPr>
          <w:rFonts w:asciiTheme="minorHAnsi" w:hAnsiTheme="minorHAnsi" w:cstheme="minorHAnsi"/>
          <w:spacing w:val="-10"/>
          <w:w w:val="110"/>
          <w:sz w:val="19"/>
          <w:szCs w:val="19"/>
        </w:rPr>
        <w:t xml:space="preserve"> </w:t>
      </w:r>
      <w:r w:rsidRPr="0040718E">
        <w:rPr>
          <w:rFonts w:asciiTheme="minorHAnsi" w:hAnsiTheme="minorHAnsi" w:cstheme="minorHAnsi"/>
          <w:w w:val="110"/>
          <w:sz w:val="19"/>
          <w:szCs w:val="19"/>
        </w:rPr>
        <w:t>contingent</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funding</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for</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a</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period</w:t>
      </w:r>
      <w:r w:rsidRPr="0040718E">
        <w:rPr>
          <w:rFonts w:asciiTheme="minorHAnsi" w:hAnsiTheme="minorHAnsi" w:cstheme="minorHAnsi"/>
          <w:spacing w:val="-7"/>
          <w:w w:val="110"/>
          <w:sz w:val="19"/>
          <w:szCs w:val="19"/>
        </w:rPr>
        <w:t xml:space="preserve"> </w:t>
      </w:r>
      <w:r w:rsidRPr="0040718E">
        <w:rPr>
          <w:rFonts w:asciiTheme="minorHAnsi" w:hAnsiTheme="minorHAnsi" w:cstheme="minorHAnsi"/>
          <w:w w:val="110"/>
          <w:sz w:val="19"/>
          <w:szCs w:val="19"/>
        </w:rPr>
        <w:t>of</w:t>
      </w:r>
      <w:r w:rsidRPr="0040718E">
        <w:rPr>
          <w:rFonts w:asciiTheme="minorHAnsi" w:hAnsiTheme="minorHAnsi" w:cstheme="minorHAnsi"/>
          <w:spacing w:val="-6"/>
          <w:w w:val="110"/>
          <w:sz w:val="19"/>
          <w:szCs w:val="19"/>
        </w:rPr>
        <w:t xml:space="preserve"> </w:t>
      </w:r>
      <w:r w:rsidRPr="0040718E">
        <w:rPr>
          <w:rFonts w:asciiTheme="minorHAnsi" w:hAnsiTheme="minorHAnsi" w:cstheme="minorHAnsi"/>
          <w:w w:val="110"/>
          <w:sz w:val="19"/>
          <w:szCs w:val="19"/>
        </w:rPr>
        <w:t xml:space="preserve">12 months or more </w:t>
      </w:r>
      <w:r w:rsidRPr="0040718E">
        <w:rPr>
          <w:rFonts w:asciiTheme="minorHAnsi" w:hAnsiTheme="minorHAnsi" w:cstheme="minorHAnsi"/>
          <w:spacing w:val="2"/>
          <w:w w:val="110"/>
          <w:sz w:val="19"/>
          <w:szCs w:val="19"/>
        </w:rPr>
        <w:t xml:space="preserve">may </w:t>
      </w:r>
      <w:r w:rsidRPr="0040718E">
        <w:rPr>
          <w:rFonts w:asciiTheme="minorHAnsi" w:hAnsiTheme="minorHAnsi" w:cstheme="minorHAnsi"/>
          <w:w w:val="110"/>
          <w:sz w:val="19"/>
          <w:szCs w:val="19"/>
        </w:rPr>
        <w:t>be employed on a continuing (contingent funded) contract of employment in accordance with this</w:t>
      </w:r>
      <w:r w:rsidRPr="0040718E">
        <w:rPr>
          <w:rFonts w:asciiTheme="minorHAnsi" w:hAnsiTheme="minorHAnsi" w:cstheme="minorHAnsi"/>
          <w:spacing w:val="-2"/>
          <w:w w:val="110"/>
          <w:sz w:val="19"/>
          <w:szCs w:val="19"/>
        </w:rPr>
        <w:t xml:space="preserve"> </w:t>
      </w:r>
      <w:r w:rsidRPr="0040718E">
        <w:rPr>
          <w:rFonts w:asciiTheme="minorHAnsi" w:hAnsiTheme="minorHAnsi" w:cstheme="minorHAnsi"/>
          <w:w w:val="110"/>
          <w:sz w:val="19"/>
          <w:szCs w:val="19"/>
        </w:rPr>
        <w:t>provision.</w:t>
      </w:r>
    </w:p>
    <w:p w:rsidR="00965A44" w:rsidRPr="0040718E" w:rsidRDefault="00336F74">
      <w:pPr>
        <w:pStyle w:val="ListParagraph"/>
        <w:numPr>
          <w:ilvl w:val="2"/>
          <w:numId w:val="124"/>
        </w:numPr>
        <w:tabs>
          <w:tab w:val="left" w:pos="1673"/>
        </w:tabs>
        <w:spacing w:before="78"/>
        <w:ind w:right="473"/>
        <w:rPr>
          <w:rFonts w:asciiTheme="minorHAnsi" w:hAnsiTheme="minorHAnsi" w:cstheme="minorHAnsi"/>
          <w:sz w:val="19"/>
          <w:szCs w:val="19"/>
        </w:rPr>
      </w:pPr>
      <w:r w:rsidRPr="0040718E">
        <w:rPr>
          <w:rFonts w:asciiTheme="minorHAnsi" w:hAnsiTheme="minorHAnsi" w:cstheme="minorHAnsi"/>
          <w:w w:val="105"/>
          <w:sz w:val="19"/>
          <w:szCs w:val="19"/>
        </w:rPr>
        <w:t>“Contingent funding” is limited term funding provided from external sources unless 12.2.3 applies.</w:t>
      </w:r>
    </w:p>
    <w:p w:rsidR="00965A44" w:rsidRPr="0040718E" w:rsidRDefault="00336F74">
      <w:pPr>
        <w:pStyle w:val="ListParagraph"/>
        <w:numPr>
          <w:ilvl w:val="2"/>
          <w:numId w:val="124"/>
        </w:numPr>
        <w:tabs>
          <w:tab w:val="left" w:pos="1673"/>
        </w:tabs>
        <w:spacing w:before="80"/>
        <w:ind w:right="841"/>
        <w:rPr>
          <w:rFonts w:asciiTheme="minorHAnsi" w:hAnsiTheme="minorHAnsi" w:cstheme="minorHAnsi"/>
          <w:sz w:val="19"/>
          <w:szCs w:val="19"/>
        </w:rPr>
      </w:pPr>
      <w:r w:rsidRPr="0040718E">
        <w:rPr>
          <w:rFonts w:asciiTheme="minorHAnsi" w:hAnsiTheme="minorHAnsi" w:cstheme="minorHAnsi"/>
          <w:w w:val="105"/>
          <w:sz w:val="19"/>
          <w:szCs w:val="19"/>
        </w:rPr>
        <w:t>Notwithstanding the above, an employee may be appointed to continuing (contingent funded) employment using internal funds, where the appointment is required to compliment limited term external</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funding.</w:t>
      </w:r>
    </w:p>
    <w:p w:rsidR="00965A44" w:rsidRPr="0040718E" w:rsidRDefault="00336F74">
      <w:pPr>
        <w:pStyle w:val="ListParagraph"/>
        <w:numPr>
          <w:ilvl w:val="2"/>
          <w:numId w:val="124"/>
        </w:numPr>
        <w:tabs>
          <w:tab w:val="left" w:pos="1673"/>
        </w:tabs>
        <w:spacing w:before="80"/>
        <w:ind w:right="1375"/>
        <w:rPr>
          <w:rFonts w:asciiTheme="minorHAnsi" w:hAnsiTheme="minorHAnsi" w:cstheme="minorHAnsi"/>
          <w:sz w:val="19"/>
          <w:szCs w:val="19"/>
        </w:rPr>
      </w:pPr>
      <w:r w:rsidRPr="0040718E">
        <w:rPr>
          <w:rFonts w:asciiTheme="minorHAnsi" w:hAnsiTheme="minorHAnsi" w:cstheme="minorHAnsi"/>
          <w:w w:val="105"/>
          <w:sz w:val="19"/>
          <w:szCs w:val="19"/>
        </w:rPr>
        <w:t>The following provisions do not apply to staff on continuing (contingent funded) employment:</w:t>
      </w:r>
    </w:p>
    <w:p w:rsidR="00965A44" w:rsidRPr="0040718E" w:rsidRDefault="00336F74">
      <w:pPr>
        <w:pStyle w:val="ListParagraph"/>
        <w:numPr>
          <w:ilvl w:val="3"/>
          <w:numId w:val="124"/>
        </w:numPr>
        <w:tabs>
          <w:tab w:val="left" w:pos="2036"/>
        </w:tabs>
        <w:spacing w:before="80"/>
        <w:ind w:right="466" w:hanging="360"/>
        <w:rPr>
          <w:rFonts w:asciiTheme="minorHAnsi" w:hAnsiTheme="minorHAnsi" w:cstheme="minorHAnsi"/>
          <w:sz w:val="19"/>
          <w:szCs w:val="19"/>
        </w:rPr>
      </w:pPr>
      <w:r w:rsidRPr="0040718E">
        <w:rPr>
          <w:rFonts w:asciiTheme="minorHAnsi" w:hAnsiTheme="minorHAnsi" w:cstheme="minorHAnsi"/>
          <w:w w:val="110"/>
          <w:sz w:val="19"/>
          <w:szCs w:val="19"/>
        </w:rPr>
        <w:t>Change Management Clause in respect to the contingent position that the employee occupies;</w:t>
      </w:r>
    </w:p>
    <w:p w:rsidR="00965A44" w:rsidRPr="0040718E" w:rsidRDefault="00336F74">
      <w:pPr>
        <w:pStyle w:val="ListParagraph"/>
        <w:numPr>
          <w:ilvl w:val="3"/>
          <w:numId w:val="124"/>
        </w:numPr>
        <w:tabs>
          <w:tab w:val="left" w:pos="2036"/>
        </w:tabs>
        <w:spacing w:before="1"/>
        <w:ind w:hanging="360"/>
        <w:rPr>
          <w:rFonts w:asciiTheme="minorHAnsi" w:hAnsiTheme="minorHAnsi" w:cstheme="minorHAnsi"/>
          <w:sz w:val="19"/>
          <w:szCs w:val="19"/>
        </w:rPr>
      </w:pPr>
      <w:r w:rsidRPr="0040718E">
        <w:rPr>
          <w:rFonts w:asciiTheme="minorHAnsi" w:hAnsiTheme="minorHAnsi" w:cstheme="minorHAnsi"/>
          <w:w w:val="110"/>
          <w:sz w:val="19"/>
          <w:szCs w:val="19"/>
        </w:rPr>
        <w:t>Termination of employment Clause except as specified in this</w:t>
      </w:r>
      <w:r w:rsidRPr="0040718E">
        <w:rPr>
          <w:rFonts w:asciiTheme="minorHAnsi" w:hAnsiTheme="minorHAnsi" w:cstheme="minorHAnsi"/>
          <w:spacing w:val="4"/>
          <w:w w:val="110"/>
          <w:sz w:val="19"/>
          <w:szCs w:val="19"/>
        </w:rPr>
        <w:t xml:space="preserve"> </w:t>
      </w:r>
      <w:r w:rsidRPr="0040718E">
        <w:rPr>
          <w:rFonts w:asciiTheme="minorHAnsi" w:hAnsiTheme="minorHAnsi" w:cstheme="minorHAnsi"/>
          <w:w w:val="110"/>
          <w:sz w:val="19"/>
          <w:szCs w:val="19"/>
        </w:rPr>
        <w:t>clause;</w:t>
      </w:r>
    </w:p>
    <w:p w:rsidR="00965A44" w:rsidRPr="0040718E" w:rsidRDefault="00336F74">
      <w:pPr>
        <w:pStyle w:val="ListParagraph"/>
        <w:numPr>
          <w:ilvl w:val="3"/>
          <w:numId w:val="124"/>
        </w:numPr>
        <w:tabs>
          <w:tab w:val="left" w:pos="2036"/>
        </w:tabs>
        <w:ind w:right="488" w:hanging="360"/>
        <w:rPr>
          <w:rFonts w:asciiTheme="minorHAnsi" w:hAnsiTheme="minorHAnsi" w:cstheme="minorHAnsi"/>
          <w:sz w:val="19"/>
          <w:szCs w:val="19"/>
        </w:rPr>
      </w:pPr>
      <w:r w:rsidRPr="0040718E">
        <w:rPr>
          <w:rFonts w:asciiTheme="minorHAnsi" w:hAnsiTheme="minorHAnsi" w:cstheme="minorHAnsi"/>
          <w:w w:val="105"/>
          <w:sz w:val="19"/>
          <w:szCs w:val="19"/>
        </w:rPr>
        <w:t>Redundancy Clause including payments that apply to staff employed on a continuing contract of</w:t>
      </w:r>
      <w:r w:rsidRPr="0040718E">
        <w:rPr>
          <w:rFonts w:asciiTheme="minorHAnsi" w:hAnsiTheme="minorHAnsi" w:cstheme="minorHAnsi"/>
          <w:spacing w:val="6"/>
          <w:w w:val="105"/>
          <w:sz w:val="19"/>
          <w:szCs w:val="19"/>
        </w:rPr>
        <w:t xml:space="preserve"> </w:t>
      </w:r>
      <w:r w:rsidRPr="0040718E">
        <w:rPr>
          <w:rFonts w:asciiTheme="minorHAnsi" w:hAnsiTheme="minorHAnsi" w:cstheme="minorHAnsi"/>
          <w:w w:val="105"/>
          <w:sz w:val="19"/>
          <w:szCs w:val="19"/>
        </w:rPr>
        <w:t>employment;</w:t>
      </w:r>
    </w:p>
    <w:p w:rsidR="00965A44" w:rsidRPr="0040718E" w:rsidRDefault="00336F74">
      <w:pPr>
        <w:pStyle w:val="ListParagraph"/>
        <w:numPr>
          <w:ilvl w:val="3"/>
          <w:numId w:val="124"/>
        </w:numPr>
        <w:tabs>
          <w:tab w:val="left" w:pos="2036"/>
        </w:tabs>
        <w:spacing w:before="1"/>
        <w:ind w:hanging="360"/>
        <w:rPr>
          <w:rFonts w:asciiTheme="minorHAnsi" w:hAnsiTheme="minorHAnsi" w:cstheme="minorHAnsi"/>
          <w:sz w:val="19"/>
          <w:szCs w:val="19"/>
        </w:rPr>
      </w:pPr>
      <w:r w:rsidRPr="0040718E">
        <w:rPr>
          <w:rFonts w:asciiTheme="minorHAnsi" w:hAnsiTheme="minorHAnsi" w:cstheme="minorHAnsi"/>
          <w:w w:val="110"/>
          <w:sz w:val="19"/>
          <w:szCs w:val="19"/>
        </w:rPr>
        <w:t>Fixed Term Sub-clause except as specified in this</w:t>
      </w:r>
      <w:r w:rsidRPr="0040718E">
        <w:rPr>
          <w:rFonts w:asciiTheme="minorHAnsi" w:hAnsiTheme="minorHAnsi" w:cstheme="minorHAnsi"/>
          <w:spacing w:val="8"/>
          <w:w w:val="110"/>
          <w:sz w:val="19"/>
          <w:szCs w:val="19"/>
        </w:rPr>
        <w:t xml:space="preserve"> </w:t>
      </w:r>
      <w:r w:rsidRPr="0040718E">
        <w:rPr>
          <w:rFonts w:asciiTheme="minorHAnsi" w:hAnsiTheme="minorHAnsi" w:cstheme="minorHAnsi"/>
          <w:w w:val="110"/>
          <w:sz w:val="19"/>
          <w:szCs w:val="19"/>
        </w:rPr>
        <w:t>clause.</w:t>
      </w:r>
    </w:p>
    <w:p w:rsidR="00965A44" w:rsidRPr="0040718E" w:rsidRDefault="00336F74">
      <w:pPr>
        <w:pStyle w:val="ListParagraph"/>
        <w:numPr>
          <w:ilvl w:val="2"/>
          <w:numId w:val="124"/>
        </w:numPr>
        <w:tabs>
          <w:tab w:val="left" w:pos="1673"/>
        </w:tabs>
        <w:spacing w:before="77" w:line="242" w:lineRule="auto"/>
        <w:ind w:right="1396"/>
        <w:rPr>
          <w:rFonts w:asciiTheme="minorHAnsi" w:hAnsiTheme="minorHAnsi" w:cstheme="minorHAnsi"/>
          <w:sz w:val="19"/>
          <w:szCs w:val="19"/>
        </w:rPr>
      </w:pPr>
      <w:r w:rsidRPr="0040718E">
        <w:rPr>
          <w:rFonts w:asciiTheme="minorHAnsi" w:hAnsiTheme="minorHAnsi" w:cstheme="minorHAnsi"/>
          <w:w w:val="105"/>
          <w:sz w:val="19"/>
          <w:szCs w:val="19"/>
        </w:rPr>
        <w:t>Where the funding that supports an employee’s continuing (contingent funded) employment ceases the following provisions will</w:t>
      </w:r>
      <w:r w:rsidRPr="0040718E">
        <w:rPr>
          <w:rFonts w:asciiTheme="minorHAnsi" w:hAnsiTheme="minorHAnsi" w:cstheme="minorHAnsi"/>
          <w:spacing w:val="27"/>
          <w:w w:val="105"/>
          <w:sz w:val="19"/>
          <w:szCs w:val="19"/>
        </w:rPr>
        <w:t xml:space="preserve"> </w:t>
      </w:r>
      <w:r w:rsidRPr="0040718E">
        <w:rPr>
          <w:rFonts w:asciiTheme="minorHAnsi" w:hAnsiTheme="minorHAnsi" w:cstheme="minorHAnsi"/>
          <w:w w:val="105"/>
          <w:sz w:val="19"/>
          <w:szCs w:val="19"/>
        </w:rPr>
        <w:t>apply;</w:t>
      </w:r>
    </w:p>
    <w:p w:rsidR="00965A44" w:rsidRPr="0040718E" w:rsidRDefault="00336F74">
      <w:pPr>
        <w:pStyle w:val="ListParagraph"/>
        <w:numPr>
          <w:ilvl w:val="3"/>
          <w:numId w:val="124"/>
        </w:numPr>
        <w:tabs>
          <w:tab w:val="left" w:pos="2041"/>
        </w:tabs>
        <w:spacing w:before="117"/>
        <w:ind w:left="2040" w:hanging="360"/>
        <w:rPr>
          <w:rFonts w:asciiTheme="minorHAnsi" w:hAnsiTheme="minorHAnsi" w:cstheme="minorHAnsi"/>
          <w:sz w:val="19"/>
          <w:szCs w:val="19"/>
        </w:rPr>
      </w:pPr>
      <w:r w:rsidRPr="0040718E">
        <w:rPr>
          <w:rFonts w:asciiTheme="minorHAnsi" w:hAnsiTheme="minorHAnsi" w:cstheme="minorHAnsi"/>
          <w:w w:val="105"/>
          <w:sz w:val="19"/>
          <w:szCs w:val="19"/>
        </w:rPr>
        <w:t>the University may transfer the employee to another equivalent</w:t>
      </w:r>
      <w:r w:rsidRPr="0040718E">
        <w:rPr>
          <w:rFonts w:asciiTheme="minorHAnsi" w:hAnsiTheme="minorHAnsi" w:cstheme="minorHAnsi"/>
          <w:spacing w:val="19"/>
          <w:w w:val="105"/>
          <w:sz w:val="19"/>
          <w:szCs w:val="19"/>
        </w:rPr>
        <w:t xml:space="preserve"> </w:t>
      </w:r>
      <w:r w:rsidRPr="0040718E">
        <w:rPr>
          <w:rFonts w:asciiTheme="minorHAnsi" w:hAnsiTheme="minorHAnsi" w:cstheme="minorHAnsi"/>
          <w:w w:val="105"/>
          <w:sz w:val="19"/>
          <w:szCs w:val="19"/>
        </w:rPr>
        <w:t>position;</w:t>
      </w:r>
    </w:p>
    <w:p w:rsidR="00965A44" w:rsidRPr="0040718E" w:rsidRDefault="00336F74">
      <w:pPr>
        <w:pStyle w:val="ListParagraph"/>
        <w:numPr>
          <w:ilvl w:val="3"/>
          <w:numId w:val="124"/>
        </w:numPr>
        <w:tabs>
          <w:tab w:val="left" w:pos="2041"/>
        </w:tabs>
        <w:ind w:left="2040" w:right="563" w:hanging="360"/>
        <w:rPr>
          <w:rFonts w:asciiTheme="minorHAnsi" w:hAnsiTheme="minorHAnsi" w:cstheme="minorHAnsi"/>
          <w:sz w:val="19"/>
          <w:szCs w:val="19"/>
        </w:rPr>
      </w:pPr>
      <w:r w:rsidRPr="0040718E">
        <w:rPr>
          <w:rFonts w:asciiTheme="minorHAnsi" w:hAnsiTheme="minorHAnsi" w:cstheme="minorHAnsi"/>
          <w:w w:val="105"/>
          <w:sz w:val="19"/>
          <w:szCs w:val="19"/>
        </w:rPr>
        <w:t>if, during the notice period specified herein, the contingent funding for the position is renewed, the notice period ceases to apply and employment</w:t>
      </w:r>
      <w:r w:rsidRPr="0040718E">
        <w:rPr>
          <w:rFonts w:asciiTheme="minorHAnsi" w:hAnsiTheme="minorHAnsi" w:cstheme="minorHAnsi"/>
          <w:spacing w:val="20"/>
          <w:w w:val="105"/>
          <w:sz w:val="19"/>
          <w:szCs w:val="19"/>
        </w:rPr>
        <w:t xml:space="preserve"> </w:t>
      </w:r>
      <w:r w:rsidRPr="0040718E">
        <w:rPr>
          <w:rFonts w:asciiTheme="minorHAnsi" w:hAnsiTheme="minorHAnsi" w:cstheme="minorHAnsi"/>
          <w:w w:val="105"/>
          <w:sz w:val="19"/>
          <w:szCs w:val="19"/>
        </w:rPr>
        <w:t>continues;</w:t>
      </w:r>
    </w:p>
    <w:p w:rsidR="00965A44" w:rsidRPr="0040718E" w:rsidRDefault="00336F74">
      <w:pPr>
        <w:pStyle w:val="ListParagraph"/>
        <w:numPr>
          <w:ilvl w:val="3"/>
          <w:numId w:val="124"/>
        </w:numPr>
        <w:tabs>
          <w:tab w:val="left" w:pos="2041"/>
        </w:tabs>
        <w:spacing w:before="1"/>
        <w:ind w:left="2040" w:hanging="360"/>
        <w:rPr>
          <w:rFonts w:asciiTheme="minorHAnsi" w:hAnsiTheme="minorHAnsi" w:cstheme="minorHAnsi"/>
          <w:sz w:val="19"/>
          <w:szCs w:val="19"/>
        </w:rPr>
      </w:pPr>
      <w:r w:rsidRPr="0040718E">
        <w:rPr>
          <w:rFonts w:asciiTheme="minorHAnsi" w:hAnsiTheme="minorHAnsi" w:cstheme="minorHAnsi"/>
          <w:w w:val="105"/>
          <w:sz w:val="19"/>
          <w:szCs w:val="19"/>
        </w:rPr>
        <w:t>if</w:t>
      </w:r>
      <w:r w:rsidRPr="0040718E">
        <w:rPr>
          <w:rFonts w:asciiTheme="minorHAnsi" w:hAnsiTheme="minorHAnsi" w:cstheme="minorHAnsi"/>
          <w:spacing w:val="11"/>
          <w:w w:val="105"/>
          <w:sz w:val="19"/>
          <w:szCs w:val="19"/>
        </w:rPr>
        <w:t xml:space="preserve"> </w:t>
      </w:r>
      <w:r w:rsidRPr="0040718E">
        <w:rPr>
          <w:rFonts w:asciiTheme="minorHAnsi" w:hAnsiTheme="minorHAnsi" w:cstheme="minorHAnsi"/>
          <w:w w:val="105"/>
          <w:sz w:val="19"/>
          <w:szCs w:val="19"/>
        </w:rPr>
        <w:t>an</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application</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for</w:t>
      </w:r>
      <w:r w:rsidRPr="0040718E">
        <w:rPr>
          <w:rFonts w:asciiTheme="minorHAnsi" w:hAnsiTheme="minorHAnsi" w:cstheme="minorHAnsi"/>
          <w:spacing w:val="11"/>
          <w:w w:val="105"/>
          <w:sz w:val="19"/>
          <w:szCs w:val="19"/>
        </w:rPr>
        <w:t xml:space="preserve"> </w:t>
      </w:r>
      <w:r w:rsidRPr="0040718E">
        <w:rPr>
          <w:rFonts w:asciiTheme="minorHAnsi" w:hAnsiTheme="minorHAnsi" w:cstheme="minorHAnsi"/>
          <w:w w:val="105"/>
          <w:sz w:val="19"/>
          <w:szCs w:val="19"/>
        </w:rPr>
        <w:t>renewal</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of</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contingent</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funding</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for</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the</w:t>
      </w:r>
      <w:r w:rsidRPr="0040718E">
        <w:rPr>
          <w:rFonts w:asciiTheme="minorHAnsi" w:hAnsiTheme="minorHAnsi" w:cstheme="minorHAnsi"/>
          <w:spacing w:val="12"/>
          <w:w w:val="105"/>
          <w:sz w:val="19"/>
          <w:szCs w:val="19"/>
        </w:rPr>
        <w:t xml:space="preserve"> </w:t>
      </w:r>
      <w:r w:rsidRPr="0040718E">
        <w:rPr>
          <w:rFonts w:asciiTheme="minorHAnsi" w:hAnsiTheme="minorHAnsi" w:cstheme="minorHAnsi"/>
          <w:w w:val="105"/>
          <w:sz w:val="19"/>
          <w:szCs w:val="19"/>
        </w:rPr>
        <w:t>position</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is</w:t>
      </w:r>
      <w:r w:rsidRPr="0040718E">
        <w:rPr>
          <w:rFonts w:asciiTheme="minorHAnsi" w:hAnsiTheme="minorHAnsi" w:cstheme="minorHAnsi"/>
          <w:spacing w:val="9"/>
          <w:w w:val="105"/>
          <w:sz w:val="19"/>
          <w:szCs w:val="19"/>
        </w:rPr>
        <w:t xml:space="preserve"> </w:t>
      </w:r>
      <w:r w:rsidRPr="0040718E">
        <w:rPr>
          <w:rFonts w:asciiTheme="minorHAnsi" w:hAnsiTheme="minorHAnsi" w:cstheme="minorHAnsi"/>
          <w:w w:val="105"/>
          <w:sz w:val="19"/>
          <w:szCs w:val="19"/>
        </w:rPr>
        <w:t>still</w:t>
      </w:r>
      <w:r w:rsidRPr="0040718E">
        <w:rPr>
          <w:rFonts w:asciiTheme="minorHAnsi" w:hAnsiTheme="minorHAnsi" w:cstheme="minorHAnsi"/>
          <w:spacing w:val="10"/>
          <w:w w:val="105"/>
          <w:sz w:val="19"/>
          <w:szCs w:val="19"/>
        </w:rPr>
        <w:t xml:space="preserve"> </w:t>
      </w:r>
      <w:r w:rsidRPr="0040718E">
        <w:rPr>
          <w:rFonts w:asciiTheme="minorHAnsi" w:hAnsiTheme="minorHAnsi" w:cstheme="minorHAnsi"/>
          <w:w w:val="105"/>
          <w:sz w:val="19"/>
          <w:szCs w:val="19"/>
        </w:rPr>
        <w:t>pending,</w:t>
      </w:r>
    </w:p>
    <w:p w:rsidR="00965A44" w:rsidRDefault="00965A44">
      <w:pPr>
        <w:rPr>
          <w:sz w:val="20"/>
        </w:rPr>
        <w:sectPr w:rsidR="00965A44">
          <w:pgSz w:w="11910" w:h="16840"/>
          <w:pgMar w:top="1280" w:right="760" w:bottom="1160" w:left="1140" w:header="0" w:footer="963" w:gutter="0"/>
          <w:cols w:space="720"/>
        </w:sectPr>
      </w:pPr>
    </w:p>
    <w:p w:rsidR="00965A44" w:rsidRPr="006017F2" w:rsidRDefault="00336F74">
      <w:pPr>
        <w:pStyle w:val="BodyText"/>
        <w:spacing w:before="77"/>
        <w:ind w:left="2040" w:right="672"/>
        <w:rPr>
          <w:rFonts w:asciiTheme="minorHAnsi" w:hAnsiTheme="minorHAnsi" w:cstheme="minorHAnsi"/>
          <w:sz w:val="19"/>
          <w:szCs w:val="19"/>
        </w:rPr>
      </w:pPr>
      <w:r w:rsidRPr="006017F2">
        <w:rPr>
          <w:rFonts w:asciiTheme="minorHAnsi" w:hAnsiTheme="minorHAnsi" w:cstheme="minorHAnsi"/>
          <w:w w:val="105"/>
          <w:sz w:val="19"/>
          <w:szCs w:val="19"/>
        </w:rPr>
        <w:lastRenderedPageBreak/>
        <w:t>the period of employment may continue for any period of paid leave the employee is entitled to and thereafter unpaid leave to retain the employment relationship until a decision on the contingent funding is made. By agreement payment of leave may be delayed for 9 weeks to facilitate continuation of service. When payment of leave is made, leave balances will be reduced accordingly. Payment of severance may be delayed for nine weeks to facilitate continuation of service, but will be paid on termination if it is agreed the employee is not likely to be offered further employment by the University.</w:t>
      </w:r>
    </w:p>
    <w:p w:rsidR="00965A44" w:rsidRPr="006017F2" w:rsidRDefault="00336F74">
      <w:pPr>
        <w:pStyle w:val="ListParagraph"/>
        <w:numPr>
          <w:ilvl w:val="3"/>
          <w:numId w:val="124"/>
        </w:numPr>
        <w:tabs>
          <w:tab w:val="left" w:pos="2041"/>
        </w:tabs>
        <w:ind w:left="2040" w:right="539" w:hanging="360"/>
        <w:rPr>
          <w:rFonts w:asciiTheme="minorHAnsi" w:hAnsiTheme="minorHAnsi" w:cstheme="minorHAnsi"/>
          <w:sz w:val="19"/>
          <w:szCs w:val="19"/>
        </w:rPr>
      </w:pPr>
      <w:r w:rsidRPr="006017F2">
        <w:rPr>
          <w:rFonts w:asciiTheme="minorHAnsi" w:hAnsiTheme="minorHAnsi" w:cstheme="minorHAnsi"/>
          <w:w w:val="110"/>
          <w:sz w:val="19"/>
          <w:szCs w:val="19"/>
        </w:rPr>
        <w:t>at the end of the notice period (and any such approved leave in accordance with the above), the employment relationship will cease and the severance payment will be made to the</w:t>
      </w:r>
      <w:r w:rsidRPr="006017F2">
        <w:rPr>
          <w:rFonts w:asciiTheme="minorHAnsi" w:hAnsiTheme="minorHAnsi" w:cstheme="minorHAnsi"/>
          <w:spacing w:val="1"/>
          <w:w w:val="110"/>
          <w:sz w:val="19"/>
          <w:szCs w:val="19"/>
        </w:rPr>
        <w:t xml:space="preserve"> </w:t>
      </w:r>
      <w:r w:rsidRPr="006017F2">
        <w:rPr>
          <w:rFonts w:asciiTheme="minorHAnsi" w:hAnsiTheme="minorHAnsi" w:cstheme="minorHAnsi"/>
          <w:w w:val="110"/>
          <w:sz w:val="19"/>
          <w:szCs w:val="19"/>
        </w:rPr>
        <w:t>employee.</w:t>
      </w:r>
    </w:p>
    <w:p w:rsidR="00965A44" w:rsidRPr="006017F2" w:rsidRDefault="00336F74">
      <w:pPr>
        <w:pStyle w:val="ListParagraph"/>
        <w:numPr>
          <w:ilvl w:val="2"/>
          <w:numId w:val="124"/>
        </w:numPr>
        <w:tabs>
          <w:tab w:val="left" w:pos="1673"/>
        </w:tabs>
        <w:spacing w:before="120"/>
        <w:ind w:right="569"/>
        <w:rPr>
          <w:rFonts w:asciiTheme="minorHAnsi" w:hAnsiTheme="minorHAnsi" w:cstheme="minorHAnsi"/>
          <w:sz w:val="19"/>
          <w:szCs w:val="19"/>
        </w:rPr>
      </w:pPr>
      <w:r w:rsidRPr="006017F2">
        <w:rPr>
          <w:rFonts w:asciiTheme="minorHAnsi" w:hAnsiTheme="minorHAnsi" w:cstheme="minorHAnsi"/>
          <w:w w:val="110"/>
          <w:sz w:val="19"/>
          <w:szCs w:val="19"/>
        </w:rPr>
        <w:t>It</w:t>
      </w:r>
      <w:r w:rsidRPr="006017F2">
        <w:rPr>
          <w:rFonts w:asciiTheme="minorHAnsi" w:hAnsiTheme="minorHAnsi" w:cstheme="minorHAnsi"/>
          <w:spacing w:val="-5"/>
          <w:w w:val="110"/>
          <w:sz w:val="19"/>
          <w:szCs w:val="19"/>
        </w:rPr>
        <w:t xml:space="preserve"> </w:t>
      </w:r>
      <w:r w:rsidRPr="006017F2">
        <w:rPr>
          <w:rFonts w:asciiTheme="minorHAnsi" w:hAnsiTheme="minorHAnsi" w:cstheme="minorHAnsi"/>
          <w:w w:val="110"/>
          <w:sz w:val="19"/>
          <w:szCs w:val="19"/>
        </w:rPr>
        <w:t>is</w:t>
      </w:r>
      <w:r w:rsidRPr="006017F2">
        <w:rPr>
          <w:rFonts w:asciiTheme="minorHAnsi" w:hAnsiTheme="minorHAnsi" w:cstheme="minorHAnsi"/>
          <w:spacing w:val="-2"/>
          <w:w w:val="110"/>
          <w:sz w:val="19"/>
          <w:szCs w:val="19"/>
        </w:rPr>
        <w:t xml:space="preserve"> </w:t>
      </w:r>
      <w:r w:rsidRPr="006017F2">
        <w:rPr>
          <w:rFonts w:asciiTheme="minorHAnsi" w:hAnsiTheme="minorHAnsi" w:cstheme="minorHAnsi"/>
          <w:w w:val="110"/>
          <w:sz w:val="19"/>
          <w:szCs w:val="19"/>
        </w:rPr>
        <w:t>not</w:t>
      </w:r>
      <w:r w:rsidRPr="006017F2">
        <w:rPr>
          <w:rFonts w:asciiTheme="minorHAnsi" w:hAnsiTheme="minorHAnsi" w:cstheme="minorHAnsi"/>
          <w:spacing w:val="-5"/>
          <w:w w:val="110"/>
          <w:sz w:val="19"/>
          <w:szCs w:val="19"/>
        </w:rPr>
        <w:t xml:space="preserve"> </w:t>
      </w:r>
      <w:r w:rsidRPr="006017F2">
        <w:rPr>
          <w:rFonts w:asciiTheme="minorHAnsi" w:hAnsiTheme="minorHAnsi" w:cstheme="minorHAnsi"/>
          <w:w w:val="110"/>
          <w:sz w:val="19"/>
          <w:szCs w:val="19"/>
        </w:rPr>
        <w:t>the</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intention</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of</w:t>
      </w:r>
      <w:r w:rsidRPr="006017F2">
        <w:rPr>
          <w:rFonts w:asciiTheme="minorHAnsi" w:hAnsiTheme="minorHAnsi" w:cstheme="minorHAnsi"/>
          <w:spacing w:val="-3"/>
          <w:w w:val="110"/>
          <w:sz w:val="19"/>
          <w:szCs w:val="19"/>
        </w:rPr>
        <w:t xml:space="preserve"> </w:t>
      </w:r>
      <w:r w:rsidRPr="006017F2">
        <w:rPr>
          <w:rFonts w:asciiTheme="minorHAnsi" w:hAnsiTheme="minorHAnsi" w:cstheme="minorHAnsi"/>
          <w:w w:val="110"/>
          <w:sz w:val="19"/>
          <w:szCs w:val="19"/>
        </w:rPr>
        <w:t>this clause</w:t>
      </w:r>
      <w:r w:rsidRPr="006017F2">
        <w:rPr>
          <w:rFonts w:asciiTheme="minorHAnsi" w:hAnsiTheme="minorHAnsi" w:cstheme="minorHAnsi"/>
          <w:spacing w:val="-6"/>
          <w:w w:val="110"/>
          <w:sz w:val="19"/>
          <w:szCs w:val="19"/>
        </w:rPr>
        <w:t xml:space="preserve"> </w:t>
      </w:r>
      <w:r w:rsidRPr="006017F2">
        <w:rPr>
          <w:rFonts w:asciiTheme="minorHAnsi" w:hAnsiTheme="minorHAnsi" w:cstheme="minorHAnsi"/>
          <w:w w:val="110"/>
          <w:sz w:val="19"/>
          <w:szCs w:val="19"/>
        </w:rPr>
        <w:t>that</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the</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conditions</w:t>
      </w:r>
      <w:r w:rsidRPr="006017F2">
        <w:rPr>
          <w:rFonts w:asciiTheme="minorHAnsi" w:hAnsiTheme="minorHAnsi" w:cstheme="minorHAnsi"/>
          <w:spacing w:val="-3"/>
          <w:w w:val="110"/>
          <w:sz w:val="19"/>
          <w:szCs w:val="19"/>
        </w:rPr>
        <w:t xml:space="preserve"> </w:t>
      </w:r>
      <w:r w:rsidRPr="006017F2">
        <w:rPr>
          <w:rFonts w:asciiTheme="minorHAnsi" w:hAnsiTheme="minorHAnsi" w:cstheme="minorHAnsi"/>
          <w:w w:val="110"/>
          <w:sz w:val="19"/>
          <w:szCs w:val="19"/>
        </w:rPr>
        <w:t>of</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employment</w:t>
      </w:r>
      <w:r w:rsidRPr="006017F2">
        <w:rPr>
          <w:rFonts w:asciiTheme="minorHAnsi" w:hAnsiTheme="minorHAnsi" w:cstheme="minorHAnsi"/>
          <w:spacing w:val="-3"/>
          <w:w w:val="110"/>
          <w:sz w:val="19"/>
          <w:szCs w:val="19"/>
        </w:rPr>
        <w:t xml:space="preserve"> </w:t>
      </w:r>
      <w:r w:rsidRPr="006017F2">
        <w:rPr>
          <w:rFonts w:asciiTheme="minorHAnsi" w:hAnsiTheme="minorHAnsi" w:cstheme="minorHAnsi"/>
          <w:w w:val="110"/>
          <w:sz w:val="19"/>
          <w:szCs w:val="19"/>
        </w:rPr>
        <w:t>of</w:t>
      </w:r>
      <w:r w:rsidRPr="006017F2">
        <w:rPr>
          <w:rFonts w:asciiTheme="minorHAnsi" w:hAnsiTheme="minorHAnsi" w:cstheme="minorHAnsi"/>
          <w:spacing w:val="-2"/>
          <w:w w:val="110"/>
          <w:sz w:val="19"/>
          <w:szCs w:val="19"/>
        </w:rPr>
        <w:t xml:space="preserve"> </w:t>
      </w:r>
      <w:r w:rsidRPr="006017F2">
        <w:rPr>
          <w:rFonts w:asciiTheme="minorHAnsi" w:hAnsiTheme="minorHAnsi" w:cstheme="minorHAnsi"/>
          <w:w w:val="110"/>
          <w:sz w:val="19"/>
          <w:szCs w:val="19"/>
        </w:rPr>
        <w:t>an</w:t>
      </w:r>
      <w:r w:rsidRPr="006017F2">
        <w:rPr>
          <w:rFonts w:asciiTheme="minorHAnsi" w:hAnsiTheme="minorHAnsi" w:cstheme="minorHAnsi"/>
          <w:spacing w:val="-5"/>
          <w:w w:val="110"/>
          <w:sz w:val="19"/>
          <w:szCs w:val="19"/>
        </w:rPr>
        <w:t xml:space="preserve"> </w:t>
      </w:r>
      <w:r w:rsidRPr="006017F2">
        <w:rPr>
          <w:rFonts w:asciiTheme="minorHAnsi" w:hAnsiTheme="minorHAnsi" w:cstheme="minorHAnsi"/>
          <w:w w:val="110"/>
          <w:sz w:val="19"/>
          <w:szCs w:val="19"/>
        </w:rPr>
        <w:t>employee</w:t>
      </w:r>
      <w:r w:rsidRPr="006017F2">
        <w:rPr>
          <w:rFonts w:asciiTheme="minorHAnsi" w:hAnsiTheme="minorHAnsi" w:cstheme="minorHAnsi"/>
          <w:spacing w:val="-5"/>
          <w:w w:val="110"/>
          <w:sz w:val="19"/>
          <w:szCs w:val="19"/>
        </w:rPr>
        <w:t xml:space="preserve"> </w:t>
      </w:r>
      <w:r w:rsidRPr="006017F2">
        <w:rPr>
          <w:rFonts w:asciiTheme="minorHAnsi" w:hAnsiTheme="minorHAnsi" w:cstheme="minorHAnsi"/>
          <w:w w:val="110"/>
          <w:sz w:val="19"/>
          <w:szCs w:val="19"/>
        </w:rPr>
        <w:t>be worse than had they been employed on a fixed term appointment subject to contingent funding.</w:t>
      </w:r>
      <w:r w:rsidRPr="006017F2">
        <w:rPr>
          <w:rFonts w:asciiTheme="minorHAnsi" w:hAnsiTheme="minorHAnsi" w:cstheme="minorHAnsi"/>
          <w:spacing w:val="-8"/>
          <w:w w:val="110"/>
          <w:sz w:val="19"/>
          <w:szCs w:val="19"/>
        </w:rPr>
        <w:t xml:space="preserve"> </w:t>
      </w:r>
      <w:r w:rsidRPr="006017F2">
        <w:rPr>
          <w:rFonts w:asciiTheme="minorHAnsi" w:hAnsiTheme="minorHAnsi" w:cstheme="minorHAnsi"/>
          <w:w w:val="110"/>
          <w:sz w:val="19"/>
          <w:szCs w:val="19"/>
        </w:rPr>
        <w:t>That</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is,</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an</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employee</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employed</w:t>
      </w:r>
      <w:r w:rsidRPr="006017F2">
        <w:rPr>
          <w:rFonts w:asciiTheme="minorHAnsi" w:hAnsiTheme="minorHAnsi" w:cstheme="minorHAnsi"/>
          <w:spacing w:val="-7"/>
          <w:w w:val="110"/>
          <w:sz w:val="19"/>
          <w:szCs w:val="19"/>
        </w:rPr>
        <w:t xml:space="preserve"> </w:t>
      </w:r>
      <w:r w:rsidRPr="006017F2">
        <w:rPr>
          <w:rFonts w:asciiTheme="minorHAnsi" w:hAnsiTheme="minorHAnsi" w:cstheme="minorHAnsi"/>
          <w:w w:val="110"/>
          <w:sz w:val="19"/>
          <w:szCs w:val="19"/>
        </w:rPr>
        <w:t>or</w:t>
      </w:r>
      <w:r w:rsidRPr="006017F2">
        <w:rPr>
          <w:rFonts w:asciiTheme="minorHAnsi" w:hAnsiTheme="minorHAnsi" w:cstheme="minorHAnsi"/>
          <w:spacing w:val="-8"/>
          <w:w w:val="110"/>
          <w:sz w:val="19"/>
          <w:szCs w:val="19"/>
        </w:rPr>
        <w:t xml:space="preserve"> </w:t>
      </w:r>
      <w:r w:rsidRPr="006017F2">
        <w:rPr>
          <w:rFonts w:asciiTheme="minorHAnsi" w:hAnsiTheme="minorHAnsi" w:cstheme="minorHAnsi"/>
          <w:w w:val="110"/>
          <w:sz w:val="19"/>
          <w:szCs w:val="19"/>
        </w:rPr>
        <w:t>converted</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to</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continuing</w:t>
      </w:r>
      <w:r w:rsidRPr="006017F2">
        <w:rPr>
          <w:rFonts w:asciiTheme="minorHAnsi" w:hAnsiTheme="minorHAnsi" w:cstheme="minorHAnsi"/>
          <w:spacing w:val="-8"/>
          <w:w w:val="110"/>
          <w:sz w:val="19"/>
          <w:szCs w:val="19"/>
        </w:rPr>
        <w:t xml:space="preserve"> </w:t>
      </w:r>
      <w:r w:rsidRPr="006017F2">
        <w:rPr>
          <w:rFonts w:asciiTheme="minorHAnsi" w:hAnsiTheme="minorHAnsi" w:cstheme="minorHAnsi"/>
          <w:w w:val="110"/>
          <w:sz w:val="19"/>
          <w:szCs w:val="19"/>
        </w:rPr>
        <w:t>(contingent</w:t>
      </w:r>
      <w:r w:rsidRPr="006017F2">
        <w:rPr>
          <w:rFonts w:asciiTheme="minorHAnsi" w:hAnsiTheme="minorHAnsi" w:cstheme="minorHAnsi"/>
          <w:spacing w:val="-9"/>
          <w:w w:val="110"/>
          <w:sz w:val="19"/>
          <w:szCs w:val="19"/>
        </w:rPr>
        <w:t xml:space="preserve"> </w:t>
      </w:r>
      <w:r w:rsidRPr="006017F2">
        <w:rPr>
          <w:rFonts w:asciiTheme="minorHAnsi" w:hAnsiTheme="minorHAnsi" w:cstheme="minorHAnsi"/>
          <w:w w:val="110"/>
          <w:sz w:val="19"/>
          <w:szCs w:val="19"/>
        </w:rPr>
        <w:t>funding) employment would normally be engaged for the term of the funding supporting the position.</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Accordingly,</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the</w:t>
      </w:r>
      <w:r w:rsidRPr="006017F2">
        <w:rPr>
          <w:rFonts w:asciiTheme="minorHAnsi" w:hAnsiTheme="minorHAnsi" w:cstheme="minorHAnsi"/>
          <w:spacing w:val="-14"/>
          <w:w w:val="110"/>
          <w:sz w:val="19"/>
          <w:szCs w:val="19"/>
        </w:rPr>
        <w:t xml:space="preserve"> </w:t>
      </w:r>
      <w:r w:rsidRPr="006017F2">
        <w:rPr>
          <w:rFonts w:asciiTheme="minorHAnsi" w:hAnsiTheme="minorHAnsi" w:cstheme="minorHAnsi"/>
          <w:w w:val="110"/>
          <w:sz w:val="19"/>
          <w:szCs w:val="19"/>
        </w:rPr>
        <w:t>University</w:t>
      </w:r>
      <w:r w:rsidRPr="006017F2">
        <w:rPr>
          <w:rFonts w:asciiTheme="minorHAnsi" w:hAnsiTheme="minorHAnsi" w:cstheme="minorHAnsi"/>
          <w:spacing w:val="-15"/>
          <w:w w:val="110"/>
          <w:sz w:val="19"/>
          <w:szCs w:val="19"/>
        </w:rPr>
        <w:t xml:space="preserve"> </w:t>
      </w:r>
      <w:r w:rsidRPr="006017F2">
        <w:rPr>
          <w:rFonts w:asciiTheme="minorHAnsi" w:hAnsiTheme="minorHAnsi" w:cstheme="minorHAnsi"/>
          <w:w w:val="110"/>
          <w:sz w:val="19"/>
          <w:szCs w:val="19"/>
        </w:rPr>
        <w:t>shall</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not</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terminate</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the</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employment</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of</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an</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employee on a continuing (contingent funded) basis</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unless:</w:t>
      </w:r>
    </w:p>
    <w:p w:rsidR="00965A44" w:rsidRPr="006017F2" w:rsidRDefault="00336F74">
      <w:pPr>
        <w:pStyle w:val="ListParagraph"/>
        <w:numPr>
          <w:ilvl w:val="3"/>
          <w:numId w:val="124"/>
        </w:numPr>
        <w:tabs>
          <w:tab w:val="left" w:pos="2041"/>
        </w:tabs>
        <w:spacing w:before="79"/>
        <w:ind w:left="2040" w:hanging="360"/>
        <w:rPr>
          <w:rFonts w:asciiTheme="minorHAnsi" w:hAnsiTheme="minorHAnsi" w:cstheme="minorHAnsi"/>
          <w:sz w:val="19"/>
          <w:szCs w:val="19"/>
        </w:rPr>
      </w:pPr>
      <w:r w:rsidRPr="006017F2">
        <w:rPr>
          <w:rFonts w:asciiTheme="minorHAnsi" w:hAnsiTheme="minorHAnsi" w:cstheme="minorHAnsi"/>
          <w:w w:val="105"/>
          <w:sz w:val="19"/>
          <w:szCs w:val="19"/>
        </w:rPr>
        <w:t>the</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contingent</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funding</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that</w:t>
      </w:r>
      <w:r w:rsidRPr="006017F2">
        <w:rPr>
          <w:rFonts w:asciiTheme="minorHAnsi" w:hAnsiTheme="minorHAnsi" w:cstheme="minorHAnsi"/>
          <w:spacing w:val="12"/>
          <w:w w:val="105"/>
          <w:sz w:val="19"/>
          <w:szCs w:val="19"/>
        </w:rPr>
        <w:t xml:space="preserve"> </w:t>
      </w:r>
      <w:r w:rsidRPr="006017F2">
        <w:rPr>
          <w:rFonts w:asciiTheme="minorHAnsi" w:hAnsiTheme="minorHAnsi" w:cstheme="minorHAnsi"/>
          <w:w w:val="105"/>
          <w:sz w:val="19"/>
          <w:szCs w:val="19"/>
        </w:rPr>
        <w:t>supports</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the</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position</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ceases</w:t>
      </w:r>
      <w:r w:rsidRPr="006017F2">
        <w:rPr>
          <w:rFonts w:asciiTheme="minorHAnsi" w:hAnsiTheme="minorHAnsi" w:cstheme="minorHAnsi"/>
          <w:spacing w:val="10"/>
          <w:w w:val="105"/>
          <w:sz w:val="19"/>
          <w:szCs w:val="19"/>
        </w:rPr>
        <w:t xml:space="preserve"> </w:t>
      </w:r>
      <w:r w:rsidRPr="006017F2">
        <w:rPr>
          <w:rFonts w:asciiTheme="minorHAnsi" w:hAnsiTheme="minorHAnsi" w:cstheme="minorHAnsi"/>
          <w:w w:val="105"/>
          <w:sz w:val="19"/>
          <w:szCs w:val="19"/>
        </w:rPr>
        <w:t>or</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is</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insufficient;</w:t>
      </w:r>
      <w:r w:rsidRPr="006017F2">
        <w:rPr>
          <w:rFonts w:asciiTheme="minorHAnsi" w:hAnsiTheme="minorHAnsi" w:cstheme="minorHAnsi"/>
          <w:spacing w:val="12"/>
          <w:w w:val="105"/>
          <w:sz w:val="19"/>
          <w:szCs w:val="19"/>
        </w:rPr>
        <w:t xml:space="preserve"> </w:t>
      </w:r>
      <w:r w:rsidRPr="006017F2">
        <w:rPr>
          <w:rFonts w:asciiTheme="minorHAnsi" w:hAnsiTheme="minorHAnsi" w:cstheme="minorHAnsi"/>
          <w:w w:val="105"/>
          <w:sz w:val="19"/>
          <w:szCs w:val="19"/>
        </w:rPr>
        <w:t>or</w:t>
      </w:r>
    </w:p>
    <w:p w:rsidR="00965A44" w:rsidRPr="006017F2" w:rsidRDefault="00336F74">
      <w:pPr>
        <w:pStyle w:val="ListParagraph"/>
        <w:numPr>
          <w:ilvl w:val="3"/>
          <w:numId w:val="124"/>
        </w:numPr>
        <w:tabs>
          <w:tab w:val="left" w:pos="2041"/>
        </w:tabs>
        <w:spacing w:before="1"/>
        <w:ind w:left="2040" w:right="483" w:hanging="360"/>
        <w:rPr>
          <w:rFonts w:asciiTheme="minorHAnsi" w:hAnsiTheme="minorHAnsi" w:cstheme="minorHAnsi"/>
          <w:sz w:val="19"/>
          <w:szCs w:val="19"/>
        </w:rPr>
      </w:pPr>
      <w:r w:rsidRPr="006017F2">
        <w:rPr>
          <w:rFonts w:asciiTheme="minorHAnsi" w:hAnsiTheme="minorHAnsi" w:cstheme="minorHAnsi"/>
          <w:w w:val="110"/>
          <w:sz w:val="19"/>
          <w:szCs w:val="19"/>
        </w:rPr>
        <w:t>the inherent nature of the work required has changed significantly and the skills and experience of the employee will not enable them to complete the requirements of the position;</w:t>
      </w:r>
      <w:r w:rsidRPr="006017F2">
        <w:rPr>
          <w:rFonts w:asciiTheme="minorHAnsi" w:hAnsiTheme="minorHAnsi" w:cstheme="minorHAnsi"/>
          <w:spacing w:val="1"/>
          <w:w w:val="110"/>
          <w:sz w:val="19"/>
          <w:szCs w:val="19"/>
        </w:rPr>
        <w:t xml:space="preserve"> </w:t>
      </w:r>
      <w:r w:rsidRPr="006017F2">
        <w:rPr>
          <w:rFonts w:asciiTheme="minorHAnsi" w:hAnsiTheme="minorHAnsi" w:cstheme="minorHAnsi"/>
          <w:w w:val="110"/>
          <w:sz w:val="19"/>
          <w:szCs w:val="19"/>
        </w:rPr>
        <w:t>or</w:t>
      </w:r>
    </w:p>
    <w:p w:rsidR="00965A44" w:rsidRPr="006017F2" w:rsidRDefault="00336F74">
      <w:pPr>
        <w:pStyle w:val="ListParagraph"/>
        <w:numPr>
          <w:ilvl w:val="3"/>
          <w:numId w:val="124"/>
        </w:numPr>
        <w:tabs>
          <w:tab w:val="left" w:pos="2041"/>
        </w:tabs>
        <w:spacing w:before="1"/>
        <w:ind w:left="2040" w:hanging="360"/>
        <w:rPr>
          <w:rFonts w:asciiTheme="minorHAnsi" w:hAnsiTheme="minorHAnsi" w:cstheme="minorHAnsi"/>
          <w:sz w:val="19"/>
          <w:szCs w:val="19"/>
        </w:rPr>
      </w:pPr>
      <w:r w:rsidRPr="006017F2">
        <w:rPr>
          <w:rFonts w:asciiTheme="minorHAnsi" w:hAnsiTheme="minorHAnsi" w:cstheme="minorHAnsi"/>
          <w:w w:val="105"/>
          <w:sz w:val="19"/>
          <w:szCs w:val="19"/>
        </w:rPr>
        <w:t>termination is under the provisions</w:t>
      </w:r>
      <w:r w:rsidRPr="006017F2">
        <w:rPr>
          <w:rFonts w:asciiTheme="minorHAnsi" w:hAnsiTheme="minorHAnsi" w:cstheme="minorHAnsi"/>
          <w:spacing w:val="20"/>
          <w:w w:val="105"/>
          <w:sz w:val="19"/>
          <w:szCs w:val="19"/>
        </w:rPr>
        <w:t xml:space="preserve"> </w:t>
      </w:r>
      <w:r w:rsidRPr="006017F2">
        <w:rPr>
          <w:rFonts w:asciiTheme="minorHAnsi" w:hAnsiTheme="minorHAnsi" w:cstheme="minorHAnsi"/>
          <w:w w:val="105"/>
          <w:sz w:val="19"/>
          <w:szCs w:val="19"/>
        </w:rPr>
        <w:t>of:</w:t>
      </w:r>
    </w:p>
    <w:p w:rsidR="00965A44" w:rsidRPr="006017F2" w:rsidRDefault="00336F74">
      <w:pPr>
        <w:pStyle w:val="ListParagraph"/>
        <w:numPr>
          <w:ilvl w:val="4"/>
          <w:numId w:val="124"/>
        </w:numPr>
        <w:tabs>
          <w:tab w:val="left" w:pos="2524"/>
          <w:tab w:val="left" w:pos="2525"/>
        </w:tabs>
        <w:spacing w:before="58"/>
        <w:rPr>
          <w:rFonts w:asciiTheme="minorHAnsi" w:hAnsiTheme="minorHAnsi" w:cstheme="minorHAnsi"/>
          <w:sz w:val="19"/>
          <w:szCs w:val="19"/>
        </w:rPr>
      </w:pPr>
      <w:r w:rsidRPr="006017F2">
        <w:rPr>
          <w:rFonts w:asciiTheme="minorHAnsi" w:hAnsiTheme="minorHAnsi" w:cstheme="minorHAnsi"/>
          <w:w w:val="105"/>
          <w:sz w:val="19"/>
          <w:szCs w:val="19"/>
        </w:rPr>
        <w:t>Unsatisfactory Performance Clause ;</w:t>
      </w:r>
      <w:r w:rsidRPr="006017F2">
        <w:rPr>
          <w:rFonts w:asciiTheme="minorHAnsi" w:hAnsiTheme="minorHAnsi" w:cstheme="minorHAnsi"/>
          <w:spacing w:val="17"/>
          <w:w w:val="105"/>
          <w:sz w:val="19"/>
          <w:szCs w:val="19"/>
        </w:rPr>
        <w:t xml:space="preserve"> </w:t>
      </w:r>
      <w:r w:rsidRPr="006017F2">
        <w:rPr>
          <w:rFonts w:asciiTheme="minorHAnsi" w:hAnsiTheme="minorHAnsi" w:cstheme="minorHAnsi"/>
          <w:w w:val="105"/>
          <w:sz w:val="19"/>
          <w:szCs w:val="19"/>
        </w:rPr>
        <w:t>or</w:t>
      </w:r>
    </w:p>
    <w:p w:rsidR="00965A44" w:rsidRPr="006017F2" w:rsidRDefault="00336F74">
      <w:pPr>
        <w:pStyle w:val="ListParagraph"/>
        <w:numPr>
          <w:ilvl w:val="4"/>
          <w:numId w:val="124"/>
        </w:numPr>
        <w:tabs>
          <w:tab w:val="left" w:pos="2523"/>
          <w:tab w:val="left" w:pos="2524"/>
        </w:tabs>
        <w:ind w:left="2523" w:hanging="359"/>
        <w:rPr>
          <w:rFonts w:asciiTheme="minorHAnsi" w:hAnsiTheme="minorHAnsi" w:cstheme="minorHAnsi"/>
          <w:sz w:val="19"/>
          <w:szCs w:val="19"/>
        </w:rPr>
      </w:pPr>
      <w:r w:rsidRPr="006017F2">
        <w:rPr>
          <w:rFonts w:asciiTheme="minorHAnsi" w:hAnsiTheme="minorHAnsi" w:cstheme="minorHAnsi"/>
          <w:w w:val="105"/>
          <w:sz w:val="19"/>
          <w:szCs w:val="19"/>
        </w:rPr>
        <w:t>Misconduct Clause ;</w:t>
      </w:r>
      <w:r w:rsidRPr="006017F2">
        <w:rPr>
          <w:rFonts w:asciiTheme="minorHAnsi" w:hAnsiTheme="minorHAnsi" w:cstheme="minorHAnsi"/>
          <w:spacing w:val="10"/>
          <w:w w:val="105"/>
          <w:sz w:val="19"/>
          <w:szCs w:val="19"/>
        </w:rPr>
        <w:t xml:space="preserve"> </w:t>
      </w:r>
      <w:r w:rsidRPr="006017F2">
        <w:rPr>
          <w:rFonts w:asciiTheme="minorHAnsi" w:hAnsiTheme="minorHAnsi" w:cstheme="minorHAnsi"/>
          <w:w w:val="105"/>
          <w:sz w:val="19"/>
          <w:szCs w:val="19"/>
        </w:rPr>
        <w:t>or</w:t>
      </w:r>
    </w:p>
    <w:p w:rsidR="00965A44" w:rsidRPr="006017F2" w:rsidRDefault="00336F74">
      <w:pPr>
        <w:pStyle w:val="ListParagraph"/>
        <w:numPr>
          <w:ilvl w:val="4"/>
          <w:numId w:val="124"/>
        </w:numPr>
        <w:tabs>
          <w:tab w:val="left" w:pos="2526"/>
        </w:tabs>
        <w:spacing w:before="1"/>
        <w:ind w:left="2525" w:hanging="361"/>
        <w:rPr>
          <w:rFonts w:asciiTheme="minorHAnsi" w:hAnsiTheme="minorHAnsi" w:cstheme="minorHAnsi"/>
          <w:sz w:val="19"/>
          <w:szCs w:val="19"/>
        </w:rPr>
      </w:pPr>
      <w:r w:rsidRPr="006017F2">
        <w:rPr>
          <w:rFonts w:asciiTheme="minorHAnsi" w:hAnsiTheme="minorHAnsi" w:cstheme="minorHAnsi"/>
          <w:w w:val="105"/>
          <w:sz w:val="19"/>
          <w:szCs w:val="19"/>
        </w:rPr>
        <w:t>Managing Ill Health</w:t>
      </w:r>
      <w:r w:rsidRPr="006017F2">
        <w:rPr>
          <w:rFonts w:asciiTheme="minorHAnsi" w:hAnsiTheme="minorHAnsi" w:cstheme="minorHAnsi"/>
          <w:spacing w:val="11"/>
          <w:w w:val="105"/>
          <w:sz w:val="19"/>
          <w:szCs w:val="19"/>
        </w:rPr>
        <w:t xml:space="preserve"> </w:t>
      </w:r>
      <w:r w:rsidRPr="006017F2">
        <w:rPr>
          <w:rFonts w:asciiTheme="minorHAnsi" w:hAnsiTheme="minorHAnsi" w:cstheme="minorHAnsi"/>
          <w:w w:val="105"/>
          <w:sz w:val="19"/>
          <w:szCs w:val="19"/>
        </w:rPr>
        <w:t>Clause.</w:t>
      </w:r>
    </w:p>
    <w:p w:rsidR="00965A44" w:rsidRPr="006017F2" w:rsidRDefault="00336F74">
      <w:pPr>
        <w:pStyle w:val="ListParagraph"/>
        <w:numPr>
          <w:ilvl w:val="2"/>
          <w:numId w:val="124"/>
        </w:numPr>
        <w:tabs>
          <w:tab w:val="left" w:pos="1673"/>
        </w:tabs>
        <w:spacing w:before="79"/>
        <w:rPr>
          <w:rFonts w:asciiTheme="minorHAnsi" w:hAnsiTheme="minorHAnsi" w:cstheme="minorHAnsi"/>
          <w:sz w:val="19"/>
          <w:szCs w:val="19"/>
        </w:rPr>
      </w:pPr>
      <w:r w:rsidRPr="006017F2">
        <w:rPr>
          <w:rFonts w:asciiTheme="minorHAnsi" w:hAnsiTheme="minorHAnsi" w:cstheme="minorHAnsi"/>
          <w:w w:val="105"/>
          <w:sz w:val="19"/>
          <w:szCs w:val="19"/>
        </w:rPr>
        <w:t>If</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an</w:t>
      </w:r>
      <w:r w:rsidRPr="006017F2">
        <w:rPr>
          <w:rFonts w:asciiTheme="minorHAnsi" w:hAnsiTheme="minorHAnsi" w:cstheme="minorHAnsi"/>
          <w:spacing w:val="7"/>
          <w:w w:val="105"/>
          <w:sz w:val="19"/>
          <w:szCs w:val="19"/>
        </w:rPr>
        <w:t xml:space="preserve"> </w:t>
      </w:r>
      <w:r w:rsidRPr="006017F2">
        <w:rPr>
          <w:rFonts w:asciiTheme="minorHAnsi" w:hAnsiTheme="minorHAnsi" w:cstheme="minorHAnsi"/>
          <w:w w:val="105"/>
          <w:sz w:val="19"/>
          <w:szCs w:val="19"/>
        </w:rPr>
        <w:t>employee’s</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employment</w:t>
      </w:r>
      <w:r w:rsidRPr="006017F2">
        <w:rPr>
          <w:rFonts w:asciiTheme="minorHAnsi" w:hAnsiTheme="minorHAnsi" w:cstheme="minorHAnsi"/>
          <w:spacing w:val="7"/>
          <w:w w:val="105"/>
          <w:sz w:val="19"/>
          <w:szCs w:val="19"/>
        </w:rPr>
        <w:t xml:space="preserve"> </w:t>
      </w:r>
      <w:r w:rsidRPr="006017F2">
        <w:rPr>
          <w:rFonts w:asciiTheme="minorHAnsi" w:hAnsiTheme="minorHAnsi" w:cstheme="minorHAnsi"/>
          <w:w w:val="105"/>
          <w:sz w:val="19"/>
          <w:szCs w:val="19"/>
        </w:rPr>
        <w:t>is</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terminated,</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the</w:t>
      </w:r>
      <w:r w:rsidRPr="006017F2">
        <w:rPr>
          <w:rFonts w:asciiTheme="minorHAnsi" w:hAnsiTheme="minorHAnsi" w:cstheme="minorHAnsi"/>
          <w:spacing w:val="7"/>
          <w:w w:val="105"/>
          <w:sz w:val="19"/>
          <w:szCs w:val="19"/>
        </w:rPr>
        <w:t xml:space="preserve"> </w:t>
      </w:r>
      <w:r w:rsidRPr="006017F2">
        <w:rPr>
          <w:rFonts w:asciiTheme="minorHAnsi" w:hAnsiTheme="minorHAnsi" w:cstheme="minorHAnsi"/>
          <w:w w:val="105"/>
          <w:sz w:val="19"/>
          <w:szCs w:val="19"/>
        </w:rPr>
        <w:t>employee</w:t>
      </w:r>
      <w:r w:rsidRPr="006017F2">
        <w:rPr>
          <w:rFonts w:asciiTheme="minorHAnsi" w:hAnsiTheme="minorHAnsi" w:cstheme="minorHAnsi"/>
          <w:spacing w:val="12"/>
          <w:w w:val="105"/>
          <w:sz w:val="19"/>
          <w:szCs w:val="19"/>
        </w:rPr>
        <w:t xml:space="preserve"> </w:t>
      </w:r>
      <w:r w:rsidRPr="006017F2">
        <w:rPr>
          <w:rFonts w:asciiTheme="minorHAnsi" w:hAnsiTheme="minorHAnsi" w:cstheme="minorHAnsi"/>
          <w:w w:val="105"/>
          <w:sz w:val="19"/>
          <w:szCs w:val="19"/>
        </w:rPr>
        <w:t>will</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be</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entitled</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to:</w:t>
      </w:r>
    </w:p>
    <w:p w:rsidR="00965A44" w:rsidRPr="006017F2" w:rsidRDefault="00336F74">
      <w:pPr>
        <w:pStyle w:val="ListParagraph"/>
        <w:numPr>
          <w:ilvl w:val="3"/>
          <w:numId w:val="124"/>
        </w:numPr>
        <w:tabs>
          <w:tab w:val="left" w:pos="2034"/>
        </w:tabs>
        <w:spacing w:before="80"/>
        <w:ind w:left="2032" w:right="646" w:hanging="360"/>
        <w:rPr>
          <w:rFonts w:asciiTheme="minorHAnsi" w:hAnsiTheme="minorHAnsi" w:cstheme="minorHAnsi"/>
          <w:sz w:val="19"/>
          <w:szCs w:val="19"/>
        </w:rPr>
      </w:pPr>
      <w:r w:rsidRPr="006017F2">
        <w:rPr>
          <w:rFonts w:asciiTheme="minorHAnsi" w:hAnsiTheme="minorHAnsi" w:cstheme="minorHAnsi"/>
          <w:w w:val="105"/>
          <w:sz w:val="19"/>
          <w:szCs w:val="19"/>
        </w:rPr>
        <w:t>A minimum of 4 weeks’ notice of termination, or 5 weeks if the employee is over 45 years</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or</w:t>
      </w:r>
      <w:r w:rsidRPr="006017F2">
        <w:rPr>
          <w:rFonts w:asciiTheme="minorHAnsi" w:hAnsiTheme="minorHAnsi" w:cstheme="minorHAnsi"/>
          <w:spacing w:val="11"/>
          <w:w w:val="105"/>
          <w:sz w:val="19"/>
          <w:szCs w:val="19"/>
        </w:rPr>
        <w:t xml:space="preserve"> </w:t>
      </w:r>
      <w:r w:rsidRPr="006017F2">
        <w:rPr>
          <w:rFonts w:asciiTheme="minorHAnsi" w:hAnsiTheme="minorHAnsi" w:cstheme="minorHAnsi"/>
          <w:w w:val="105"/>
          <w:sz w:val="19"/>
          <w:szCs w:val="19"/>
        </w:rPr>
        <w:t>age,</w:t>
      </w:r>
      <w:r w:rsidRPr="006017F2">
        <w:rPr>
          <w:rFonts w:asciiTheme="minorHAnsi" w:hAnsiTheme="minorHAnsi" w:cstheme="minorHAnsi"/>
          <w:spacing w:val="12"/>
          <w:w w:val="105"/>
          <w:sz w:val="19"/>
          <w:szCs w:val="19"/>
        </w:rPr>
        <w:t xml:space="preserve"> </w:t>
      </w:r>
      <w:r w:rsidRPr="006017F2">
        <w:rPr>
          <w:rFonts w:asciiTheme="minorHAnsi" w:hAnsiTheme="minorHAnsi" w:cstheme="minorHAnsi"/>
          <w:w w:val="105"/>
          <w:sz w:val="19"/>
          <w:szCs w:val="19"/>
        </w:rPr>
        <w:t>which</w:t>
      </w:r>
      <w:r w:rsidRPr="006017F2">
        <w:rPr>
          <w:rFonts w:asciiTheme="minorHAnsi" w:hAnsiTheme="minorHAnsi" w:cstheme="minorHAnsi"/>
          <w:spacing w:val="5"/>
          <w:w w:val="105"/>
          <w:sz w:val="19"/>
          <w:szCs w:val="19"/>
        </w:rPr>
        <w:t xml:space="preserve"> </w:t>
      </w:r>
      <w:r w:rsidRPr="006017F2">
        <w:rPr>
          <w:rFonts w:asciiTheme="minorHAnsi" w:hAnsiTheme="minorHAnsi" w:cstheme="minorHAnsi"/>
          <w:w w:val="105"/>
          <w:sz w:val="19"/>
          <w:szCs w:val="19"/>
        </w:rPr>
        <w:t>the</w:t>
      </w:r>
      <w:r w:rsidRPr="006017F2">
        <w:rPr>
          <w:rFonts w:asciiTheme="minorHAnsi" w:hAnsiTheme="minorHAnsi" w:cstheme="minorHAnsi"/>
          <w:spacing w:val="6"/>
          <w:w w:val="105"/>
          <w:sz w:val="19"/>
          <w:szCs w:val="19"/>
        </w:rPr>
        <w:t xml:space="preserve"> </w:t>
      </w:r>
      <w:r w:rsidRPr="006017F2">
        <w:rPr>
          <w:rFonts w:asciiTheme="minorHAnsi" w:hAnsiTheme="minorHAnsi" w:cstheme="minorHAnsi"/>
          <w:w w:val="105"/>
          <w:sz w:val="19"/>
          <w:szCs w:val="19"/>
        </w:rPr>
        <w:t>University</w:t>
      </w:r>
      <w:r w:rsidRPr="006017F2">
        <w:rPr>
          <w:rFonts w:asciiTheme="minorHAnsi" w:hAnsiTheme="minorHAnsi" w:cstheme="minorHAnsi"/>
          <w:spacing w:val="2"/>
          <w:w w:val="105"/>
          <w:sz w:val="19"/>
          <w:szCs w:val="19"/>
        </w:rPr>
        <w:t xml:space="preserve"> </w:t>
      </w:r>
      <w:r w:rsidRPr="006017F2">
        <w:rPr>
          <w:rFonts w:asciiTheme="minorHAnsi" w:hAnsiTheme="minorHAnsi" w:cstheme="minorHAnsi"/>
          <w:w w:val="105"/>
          <w:sz w:val="19"/>
          <w:szCs w:val="19"/>
        </w:rPr>
        <w:t>may</w:t>
      </w:r>
      <w:r w:rsidRPr="006017F2">
        <w:rPr>
          <w:rFonts w:asciiTheme="minorHAnsi" w:hAnsiTheme="minorHAnsi" w:cstheme="minorHAnsi"/>
          <w:spacing w:val="4"/>
          <w:w w:val="105"/>
          <w:sz w:val="19"/>
          <w:szCs w:val="19"/>
        </w:rPr>
        <w:t xml:space="preserve"> </w:t>
      </w:r>
      <w:r w:rsidRPr="006017F2">
        <w:rPr>
          <w:rFonts w:asciiTheme="minorHAnsi" w:hAnsiTheme="minorHAnsi" w:cstheme="minorHAnsi"/>
          <w:w w:val="105"/>
          <w:sz w:val="19"/>
          <w:szCs w:val="19"/>
        </w:rPr>
        <w:t>pay</w:t>
      </w:r>
      <w:r w:rsidRPr="006017F2">
        <w:rPr>
          <w:rFonts w:asciiTheme="minorHAnsi" w:hAnsiTheme="minorHAnsi" w:cstheme="minorHAnsi"/>
          <w:spacing w:val="3"/>
          <w:w w:val="105"/>
          <w:sz w:val="19"/>
          <w:szCs w:val="19"/>
        </w:rPr>
        <w:t xml:space="preserve"> </w:t>
      </w:r>
      <w:r w:rsidRPr="006017F2">
        <w:rPr>
          <w:rFonts w:asciiTheme="minorHAnsi" w:hAnsiTheme="minorHAnsi" w:cstheme="minorHAnsi"/>
          <w:w w:val="105"/>
          <w:sz w:val="19"/>
          <w:szCs w:val="19"/>
        </w:rPr>
        <w:t>out</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in</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lieu</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of</w:t>
      </w:r>
      <w:r w:rsidRPr="006017F2">
        <w:rPr>
          <w:rFonts w:asciiTheme="minorHAnsi" w:hAnsiTheme="minorHAnsi" w:cstheme="minorHAnsi"/>
          <w:spacing w:val="8"/>
          <w:w w:val="105"/>
          <w:sz w:val="19"/>
          <w:szCs w:val="19"/>
        </w:rPr>
        <w:t xml:space="preserve"> </w:t>
      </w:r>
      <w:r w:rsidRPr="006017F2">
        <w:rPr>
          <w:rFonts w:asciiTheme="minorHAnsi" w:hAnsiTheme="minorHAnsi" w:cstheme="minorHAnsi"/>
          <w:w w:val="105"/>
          <w:sz w:val="19"/>
          <w:szCs w:val="19"/>
        </w:rPr>
        <w:t>notice;</w:t>
      </w:r>
      <w:r w:rsidRPr="006017F2">
        <w:rPr>
          <w:rFonts w:asciiTheme="minorHAnsi" w:hAnsiTheme="minorHAnsi" w:cstheme="minorHAnsi"/>
          <w:spacing w:val="9"/>
          <w:w w:val="105"/>
          <w:sz w:val="19"/>
          <w:szCs w:val="19"/>
        </w:rPr>
        <w:t xml:space="preserve"> </w:t>
      </w:r>
      <w:r w:rsidRPr="006017F2">
        <w:rPr>
          <w:rFonts w:asciiTheme="minorHAnsi" w:hAnsiTheme="minorHAnsi" w:cstheme="minorHAnsi"/>
          <w:w w:val="105"/>
          <w:sz w:val="19"/>
          <w:szCs w:val="19"/>
        </w:rPr>
        <w:t>and</w:t>
      </w:r>
    </w:p>
    <w:p w:rsidR="00965A44" w:rsidRPr="006017F2" w:rsidRDefault="00336F74">
      <w:pPr>
        <w:pStyle w:val="ListParagraph"/>
        <w:numPr>
          <w:ilvl w:val="3"/>
          <w:numId w:val="124"/>
        </w:numPr>
        <w:tabs>
          <w:tab w:val="left" w:pos="2034"/>
        </w:tabs>
        <w:spacing w:before="1"/>
        <w:ind w:left="2033"/>
        <w:rPr>
          <w:rFonts w:asciiTheme="minorHAnsi" w:hAnsiTheme="minorHAnsi" w:cstheme="minorHAnsi"/>
          <w:sz w:val="19"/>
          <w:szCs w:val="19"/>
        </w:rPr>
      </w:pPr>
      <w:r w:rsidRPr="006017F2">
        <w:rPr>
          <w:rFonts w:asciiTheme="minorHAnsi" w:hAnsiTheme="minorHAnsi" w:cstheme="minorHAnsi"/>
          <w:w w:val="115"/>
          <w:sz w:val="19"/>
          <w:szCs w:val="19"/>
        </w:rPr>
        <w:t>Severance payments as set out</w:t>
      </w:r>
      <w:r w:rsidRPr="006017F2">
        <w:rPr>
          <w:rFonts w:asciiTheme="minorHAnsi" w:hAnsiTheme="minorHAnsi" w:cstheme="minorHAnsi"/>
          <w:spacing w:val="-14"/>
          <w:w w:val="115"/>
          <w:sz w:val="19"/>
          <w:szCs w:val="19"/>
        </w:rPr>
        <w:t xml:space="preserve"> </w:t>
      </w:r>
      <w:r w:rsidRPr="006017F2">
        <w:rPr>
          <w:rFonts w:asciiTheme="minorHAnsi" w:hAnsiTheme="minorHAnsi" w:cstheme="minorHAnsi"/>
          <w:w w:val="115"/>
          <w:sz w:val="19"/>
          <w:szCs w:val="19"/>
        </w:rPr>
        <w:t>herein;</w:t>
      </w:r>
    </w:p>
    <w:p w:rsidR="00965A44" w:rsidRPr="006017F2" w:rsidRDefault="00336F74">
      <w:pPr>
        <w:pStyle w:val="BodyText"/>
        <w:spacing w:before="79"/>
        <w:rPr>
          <w:rFonts w:asciiTheme="minorHAnsi" w:hAnsiTheme="minorHAnsi" w:cstheme="minorHAnsi"/>
          <w:sz w:val="19"/>
          <w:szCs w:val="19"/>
        </w:rPr>
      </w:pPr>
      <w:r w:rsidRPr="006017F2">
        <w:rPr>
          <w:rFonts w:asciiTheme="minorHAnsi" w:hAnsiTheme="minorHAnsi" w:cstheme="minorHAnsi"/>
          <w:w w:val="105"/>
          <w:sz w:val="19"/>
          <w:szCs w:val="19"/>
        </w:rPr>
        <w:t>except that in the case of serious misconduct the relevant provisions will apply.</w:t>
      </w:r>
    </w:p>
    <w:p w:rsidR="00965A44" w:rsidRPr="006017F2" w:rsidRDefault="00336F74">
      <w:pPr>
        <w:pStyle w:val="ListParagraph"/>
        <w:numPr>
          <w:ilvl w:val="1"/>
          <w:numId w:val="124"/>
        </w:numPr>
        <w:tabs>
          <w:tab w:val="left" w:pos="1672"/>
          <w:tab w:val="left" w:pos="1673"/>
        </w:tabs>
        <w:spacing w:before="78"/>
        <w:rPr>
          <w:rFonts w:asciiTheme="minorHAnsi" w:hAnsiTheme="minorHAnsi" w:cstheme="minorHAnsi"/>
          <w:b/>
          <w:sz w:val="19"/>
          <w:szCs w:val="19"/>
        </w:rPr>
      </w:pPr>
      <w:r w:rsidRPr="006017F2">
        <w:rPr>
          <w:rFonts w:asciiTheme="minorHAnsi" w:hAnsiTheme="minorHAnsi" w:cstheme="minorHAnsi"/>
          <w:b/>
          <w:w w:val="115"/>
          <w:sz w:val="19"/>
          <w:szCs w:val="19"/>
        </w:rPr>
        <w:t>Scholarly Teaching</w:t>
      </w:r>
      <w:r w:rsidRPr="006017F2">
        <w:rPr>
          <w:rFonts w:asciiTheme="minorHAnsi" w:hAnsiTheme="minorHAnsi" w:cstheme="minorHAnsi"/>
          <w:b/>
          <w:spacing w:val="-8"/>
          <w:w w:val="115"/>
          <w:sz w:val="19"/>
          <w:szCs w:val="19"/>
        </w:rPr>
        <w:t xml:space="preserve"> </w:t>
      </w:r>
      <w:r w:rsidRPr="006017F2">
        <w:rPr>
          <w:rFonts w:asciiTheme="minorHAnsi" w:hAnsiTheme="minorHAnsi" w:cstheme="minorHAnsi"/>
          <w:b/>
          <w:w w:val="115"/>
          <w:sz w:val="19"/>
          <w:szCs w:val="19"/>
        </w:rPr>
        <w:t>Fellows</w:t>
      </w:r>
    </w:p>
    <w:p w:rsidR="00965A44" w:rsidRPr="006017F2" w:rsidRDefault="00336F74">
      <w:pPr>
        <w:pStyle w:val="ListParagraph"/>
        <w:numPr>
          <w:ilvl w:val="2"/>
          <w:numId w:val="124"/>
        </w:numPr>
        <w:tabs>
          <w:tab w:val="left" w:pos="1673"/>
        </w:tabs>
        <w:spacing w:before="82"/>
        <w:ind w:right="390"/>
        <w:rPr>
          <w:rFonts w:asciiTheme="minorHAnsi" w:hAnsiTheme="minorHAnsi" w:cstheme="minorHAnsi"/>
          <w:sz w:val="19"/>
          <w:szCs w:val="19"/>
        </w:rPr>
      </w:pPr>
      <w:r w:rsidRPr="006017F2">
        <w:rPr>
          <w:rFonts w:asciiTheme="minorHAnsi" w:hAnsiTheme="minorHAnsi" w:cstheme="minorHAnsi"/>
          <w:w w:val="105"/>
          <w:sz w:val="19"/>
          <w:szCs w:val="19"/>
        </w:rPr>
        <w:t>Scholarly Teaching Fellow (STF) means an  academic  employee  who  is  principally engaged in teaching and whose work profile  comprises  a  maximum  of  70%  teaching work, with the remaining work allocation assigned to scholarship and service. The primary purpose of such positions is to undertake teaching work previously undertaken by casual teaching staff and it is expected that this will form 80% of the teaching allocation of each position.</w:t>
      </w:r>
    </w:p>
    <w:p w:rsidR="00965A44" w:rsidRPr="006017F2" w:rsidRDefault="00336F74">
      <w:pPr>
        <w:pStyle w:val="ListParagraph"/>
        <w:numPr>
          <w:ilvl w:val="2"/>
          <w:numId w:val="124"/>
        </w:numPr>
        <w:tabs>
          <w:tab w:val="left" w:pos="1673"/>
        </w:tabs>
        <w:spacing w:before="81"/>
        <w:ind w:right="396"/>
        <w:rPr>
          <w:rFonts w:asciiTheme="minorHAnsi" w:hAnsiTheme="minorHAnsi" w:cstheme="minorHAnsi"/>
          <w:sz w:val="19"/>
          <w:szCs w:val="19"/>
        </w:rPr>
      </w:pPr>
      <w:r w:rsidRPr="006017F2">
        <w:rPr>
          <w:rFonts w:asciiTheme="minorHAnsi" w:hAnsiTheme="minorHAnsi" w:cstheme="minorHAnsi"/>
          <w:w w:val="105"/>
          <w:sz w:val="19"/>
          <w:szCs w:val="19"/>
        </w:rPr>
        <w:t>Persons eligible to be appointed to  STF  positions  will be either  existing or former fixed term or casual staff of any University, who have had at least 24 months of employment (in  the case of previous fixed term appointment) or performed casual teaching work in 4 main teaching periods over the past 3</w:t>
      </w:r>
      <w:r w:rsidRPr="006017F2">
        <w:rPr>
          <w:rFonts w:asciiTheme="minorHAnsi" w:hAnsiTheme="minorHAnsi" w:cstheme="minorHAnsi"/>
          <w:spacing w:val="34"/>
          <w:w w:val="105"/>
          <w:sz w:val="19"/>
          <w:szCs w:val="19"/>
        </w:rPr>
        <w:t xml:space="preserve"> </w:t>
      </w:r>
      <w:r w:rsidRPr="006017F2">
        <w:rPr>
          <w:rFonts w:asciiTheme="minorHAnsi" w:hAnsiTheme="minorHAnsi" w:cstheme="minorHAnsi"/>
          <w:w w:val="105"/>
          <w:sz w:val="19"/>
          <w:szCs w:val="19"/>
        </w:rPr>
        <w:t>years.</w:t>
      </w:r>
    </w:p>
    <w:p w:rsidR="00965A44" w:rsidRPr="006017F2" w:rsidRDefault="00336F74">
      <w:pPr>
        <w:pStyle w:val="ListParagraph"/>
        <w:numPr>
          <w:ilvl w:val="2"/>
          <w:numId w:val="124"/>
        </w:numPr>
        <w:tabs>
          <w:tab w:val="left" w:pos="1673"/>
        </w:tabs>
        <w:spacing w:before="79"/>
        <w:ind w:right="474"/>
        <w:rPr>
          <w:rFonts w:asciiTheme="minorHAnsi" w:hAnsiTheme="minorHAnsi" w:cstheme="minorHAnsi"/>
          <w:sz w:val="19"/>
          <w:szCs w:val="19"/>
        </w:rPr>
      </w:pPr>
      <w:r w:rsidRPr="006017F2">
        <w:rPr>
          <w:rFonts w:asciiTheme="minorHAnsi" w:hAnsiTheme="minorHAnsi" w:cstheme="minorHAnsi"/>
          <w:w w:val="105"/>
          <w:sz w:val="19"/>
          <w:szCs w:val="19"/>
        </w:rPr>
        <w:t>The University will make available a minimum of 6 STF positions per year, over the life of the Agreement post</w:t>
      </w:r>
      <w:r w:rsidRPr="006017F2">
        <w:rPr>
          <w:rFonts w:asciiTheme="minorHAnsi" w:hAnsiTheme="minorHAnsi" w:cstheme="minorHAnsi"/>
          <w:spacing w:val="13"/>
          <w:w w:val="105"/>
          <w:sz w:val="19"/>
          <w:szCs w:val="19"/>
        </w:rPr>
        <w:t xml:space="preserve"> </w:t>
      </w:r>
      <w:r w:rsidRPr="006017F2">
        <w:rPr>
          <w:rFonts w:asciiTheme="minorHAnsi" w:hAnsiTheme="minorHAnsi" w:cstheme="minorHAnsi"/>
          <w:w w:val="105"/>
          <w:sz w:val="19"/>
          <w:szCs w:val="19"/>
        </w:rPr>
        <w:t>approval.</w:t>
      </w:r>
    </w:p>
    <w:p w:rsidR="00965A44" w:rsidRPr="006017F2" w:rsidRDefault="00336F74">
      <w:pPr>
        <w:pStyle w:val="ListParagraph"/>
        <w:numPr>
          <w:ilvl w:val="2"/>
          <w:numId w:val="124"/>
        </w:numPr>
        <w:tabs>
          <w:tab w:val="left" w:pos="1673"/>
        </w:tabs>
        <w:spacing w:before="80"/>
        <w:ind w:right="449"/>
        <w:rPr>
          <w:rFonts w:asciiTheme="minorHAnsi" w:hAnsiTheme="minorHAnsi" w:cstheme="minorHAnsi"/>
          <w:sz w:val="19"/>
          <w:szCs w:val="19"/>
        </w:rPr>
      </w:pPr>
      <w:r w:rsidRPr="006017F2">
        <w:rPr>
          <w:rFonts w:asciiTheme="minorHAnsi" w:hAnsiTheme="minorHAnsi" w:cstheme="minorHAnsi"/>
          <w:w w:val="110"/>
          <w:sz w:val="19"/>
          <w:szCs w:val="19"/>
        </w:rPr>
        <w:t>STF positions are continuing positions and will be advertised and recruited in accordance with the University Recruitment and Selection Policy and Procedures for continuing positions. Selection will be based on a competitive process, with demonstrated high calibre performance in teaching being a</w:t>
      </w:r>
      <w:r w:rsidRPr="006017F2">
        <w:rPr>
          <w:rFonts w:asciiTheme="minorHAnsi" w:hAnsiTheme="minorHAnsi" w:cstheme="minorHAnsi"/>
          <w:spacing w:val="-4"/>
          <w:w w:val="110"/>
          <w:sz w:val="19"/>
          <w:szCs w:val="19"/>
        </w:rPr>
        <w:t xml:space="preserve"> </w:t>
      </w:r>
      <w:r w:rsidRPr="006017F2">
        <w:rPr>
          <w:rFonts w:asciiTheme="minorHAnsi" w:hAnsiTheme="minorHAnsi" w:cstheme="minorHAnsi"/>
          <w:w w:val="110"/>
          <w:sz w:val="19"/>
          <w:szCs w:val="19"/>
        </w:rPr>
        <w:t>requirement.</w:t>
      </w:r>
    </w:p>
    <w:p w:rsidR="00965A44" w:rsidRPr="006017F2" w:rsidRDefault="00336F74">
      <w:pPr>
        <w:pStyle w:val="ListParagraph"/>
        <w:numPr>
          <w:ilvl w:val="2"/>
          <w:numId w:val="124"/>
        </w:numPr>
        <w:tabs>
          <w:tab w:val="left" w:pos="1673"/>
        </w:tabs>
        <w:spacing w:before="81"/>
        <w:ind w:right="483"/>
        <w:rPr>
          <w:rFonts w:asciiTheme="minorHAnsi" w:hAnsiTheme="minorHAnsi" w:cstheme="minorHAnsi"/>
          <w:sz w:val="19"/>
          <w:szCs w:val="19"/>
        </w:rPr>
      </w:pPr>
      <w:r w:rsidRPr="006017F2">
        <w:rPr>
          <w:rFonts w:asciiTheme="minorHAnsi" w:hAnsiTheme="minorHAnsi" w:cstheme="minorHAnsi"/>
          <w:w w:val="105"/>
          <w:sz w:val="19"/>
          <w:szCs w:val="19"/>
        </w:rPr>
        <w:t>STF’s will be appointed at a fixed salary point at either Level A6 or B1 and will be subject  to the normal processes for probation, promotion, and annual  review.  Normal academic staff review processes will continue to apply, taking into account the work allocation   profile.</w:t>
      </w:r>
    </w:p>
    <w:p w:rsidR="00965A44" w:rsidRPr="006017F2" w:rsidRDefault="00336F74">
      <w:pPr>
        <w:pStyle w:val="ListParagraph"/>
        <w:numPr>
          <w:ilvl w:val="2"/>
          <w:numId w:val="124"/>
        </w:numPr>
        <w:tabs>
          <w:tab w:val="left" w:pos="1673"/>
        </w:tabs>
        <w:spacing w:before="78"/>
        <w:ind w:right="506"/>
        <w:rPr>
          <w:rFonts w:asciiTheme="minorHAnsi" w:hAnsiTheme="minorHAnsi" w:cstheme="minorHAnsi"/>
          <w:sz w:val="19"/>
          <w:szCs w:val="19"/>
        </w:rPr>
      </w:pPr>
      <w:r w:rsidRPr="006017F2">
        <w:rPr>
          <w:rFonts w:asciiTheme="minorHAnsi" w:hAnsiTheme="minorHAnsi" w:cstheme="minorHAnsi"/>
          <w:w w:val="110"/>
          <w:sz w:val="19"/>
          <w:szCs w:val="19"/>
        </w:rPr>
        <w:t>STF</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appointees,</w:t>
      </w:r>
      <w:r w:rsidRPr="006017F2">
        <w:rPr>
          <w:rFonts w:asciiTheme="minorHAnsi" w:hAnsiTheme="minorHAnsi" w:cstheme="minorHAnsi"/>
          <w:spacing w:val="-10"/>
          <w:w w:val="110"/>
          <w:sz w:val="19"/>
          <w:szCs w:val="19"/>
        </w:rPr>
        <w:t xml:space="preserve"> </w:t>
      </w:r>
      <w:r w:rsidRPr="006017F2">
        <w:rPr>
          <w:rFonts w:asciiTheme="minorHAnsi" w:hAnsiTheme="minorHAnsi" w:cstheme="minorHAnsi"/>
          <w:w w:val="110"/>
          <w:sz w:val="19"/>
          <w:szCs w:val="19"/>
        </w:rPr>
        <w:t>will</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be</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eligible</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to</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apply</w:t>
      </w:r>
      <w:r w:rsidRPr="006017F2">
        <w:rPr>
          <w:rFonts w:asciiTheme="minorHAnsi" w:hAnsiTheme="minorHAnsi" w:cstheme="minorHAnsi"/>
          <w:spacing w:val="-15"/>
          <w:w w:val="110"/>
          <w:sz w:val="19"/>
          <w:szCs w:val="19"/>
        </w:rPr>
        <w:t xml:space="preserve"> </w:t>
      </w:r>
      <w:r w:rsidRPr="006017F2">
        <w:rPr>
          <w:rFonts w:asciiTheme="minorHAnsi" w:hAnsiTheme="minorHAnsi" w:cstheme="minorHAnsi"/>
          <w:w w:val="110"/>
          <w:sz w:val="19"/>
          <w:szCs w:val="19"/>
        </w:rPr>
        <w:t>for</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promotion</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(for</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those</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appointed</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at</w:t>
      </w:r>
      <w:r w:rsidRPr="006017F2">
        <w:rPr>
          <w:rFonts w:asciiTheme="minorHAnsi" w:hAnsiTheme="minorHAnsi" w:cstheme="minorHAnsi"/>
          <w:spacing w:val="-11"/>
          <w:w w:val="110"/>
          <w:sz w:val="19"/>
          <w:szCs w:val="19"/>
        </w:rPr>
        <w:t xml:space="preserve"> </w:t>
      </w:r>
      <w:r w:rsidRPr="006017F2">
        <w:rPr>
          <w:rFonts w:asciiTheme="minorHAnsi" w:hAnsiTheme="minorHAnsi" w:cstheme="minorHAnsi"/>
          <w:w w:val="110"/>
          <w:sz w:val="19"/>
          <w:szCs w:val="19"/>
        </w:rPr>
        <w:t>Level</w:t>
      </w:r>
      <w:r w:rsidRPr="006017F2">
        <w:rPr>
          <w:rFonts w:asciiTheme="minorHAnsi" w:hAnsiTheme="minorHAnsi" w:cstheme="minorHAnsi"/>
          <w:spacing w:val="-13"/>
          <w:w w:val="110"/>
          <w:sz w:val="19"/>
          <w:szCs w:val="19"/>
        </w:rPr>
        <w:t xml:space="preserve"> </w:t>
      </w:r>
      <w:r w:rsidRPr="006017F2">
        <w:rPr>
          <w:rFonts w:asciiTheme="minorHAnsi" w:hAnsiTheme="minorHAnsi" w:cstheme="minorHAnsi"/>
          <w:w w:val="110"/>
          <w:sz w:val="19"/>
          <w:szCs w:val="19"/>
        </w:rPr>
        <w:t>A)</w:t>
      </w:r>
      <w:r w:rsidRPr="006017F2">
        <w:rPr>
          <w:rFonts w:asciiTheme="minorHAnsi" w:hAnsiTheme="minorHAnsi" w:cstheme="minorHAnsi"/>
          <w:spacing w:val="-12"/>
          <w:w w:val="110"/>
          <w:sz w:val="19"/>
          <w:szCs w:val="19"/>
        </w:rPr>
        <w:t xml:space="preserve"> </w:t>
      </w:r>
      <w:r w:rsidRPr="006017F2">
        <w:rPr>
          <w:rFonts w:asciiTheme="minorHAnsi" w:hAnsiTheme="minorHAnsi" w:cstheme="minorHAnsi"/>
          <w:w w:val="110"/>
          <w:sz w:val="19"/>
          <w:szCs w:val="19"/>
        </w:rPr>
        <w:t>or conversion (for those appointed at Level B) after completing 2 years in that position to a Level B academic appointment as described in Schedule 1 of this</w:t>
      </w:r>
      <w:r w:rsidRPr="006017F2">
        <w:rPr>
          <w:rFonts w:asciiTheme="minorHAnsi" w:hAnsiTheme="minorHAnsi" w:cstheme="minorHAnsi"/>
          <w:spacing w:val="10"/>
          <w:w w:val="110"/>
          <w:sz w:val="19"/>
          <w:szCs w:val="19"/>
        </w:rPr>
        <w:t xml:space="preserve"> </w:t>
      </w:r>
      <w:r w:rsidRPr="006017F2">
        <w:rPr>
          <w:rFonts w:asciiTheme="minorHAnsi" w:hAnsiTheme="minorHAnsi" w:cstheme="minorHAnsi"/>
          <w:w w:val="110"/>
          <w:sz w:val="19"/>
          <w:szCs w:val="19"/>
        </w:rPr>
        <w:t>Agreement.</w:t>
      </w:r>
    </w:p>
    <w:p w:rsidR="00965A44" w:rsidRDefault="00336F74">
      <w:pPr>
        <w:pStyle w:val="ListParagraph"/>
        <w:numPr>
          <w:ilvl w:val="2"/>
          <w:numId w:val="124"/>
        </w:numPr>
        <w:tabs>
          <w:tab w:val="left" w:pos="1673"/>
        </w:tabs>
        <w:spacing w:before="81"/>
        <w:ind w:right="740"/>
        <w:rPr>
          <w:sz w:val="20"/>
        </w:rPr>
      </w:pPr>
      <w:r w:rsidRPr="006017F2">
        <w:rPr>
          <w:rFonts w:asciiTheme="minorHAnsi" w:hAnsiTheme="minorHAnsi" w:cstheme="minorHAnsi"/>
          <w:w w:val="105"/>
          <w:sz w:val="19"/>
          <w:szCs w:val="19"/>
        </w:rPr>
        <w:t>A STF remains in this classification at the fixed salary point until such time as they are successful</w:t>
      </w:r>
      <w:r w:rsidRPr="006017F2">
        <w:rPr>
          <w:rFonts w:asciiTheme="minorHAnsi" w:hAnsiTheme="minorHAnsi" w:cstheme="minorHAnsi"/>
          <w:spacing w:val="29"/>
          <w:w w:val="105"/>
          <w:sz w:val="19"/>
          <w:szCs w:val="19"/>
        </w:rPr>
        <w:t xml:space="preserve"> </w:t>
      </w:r>
      <w:r w:rsidRPr="006017F2">
        <w:rPr>
          <w:rFonts w:asciiTheme="minorHAnsi" w:hAnsiTheme="minorHAnsi" w:cstheme="minorHAnsi"/>
          <w:w w:val="105"/>
          <w:sz w:val="19"/>
          <w:szCs w:val="19"/>
        </w:rPr>
        <w:t>in</w:t>
      </w:r>
      <w:r w:rsidRPr="006017F2">
        <w:rPr>
          <w:rFonts w:asciiTheme="minorHAnsi" w:hAnsiTheme="minorHAnsi" w:cstheme="minorHAnsi"/>
          <w:spacing w:val="32"/>
          <w:w w:val="105"/>
          <w:sz w:val="19"/>
          <w:szCs w:val="19"/>
        </w:rPr>
        <w:t xml:space="preserve"> </w:t>
      </w:r>
      <w:r w:rsidRPr="006017F2">
        <w:rPr>
          <w:rFonts w:asciiTheme="minorHAnsi" w:hAnsiTheme="minorHAnsi" w:cstheme="minorHAnsi"/>
          <w:w w:val="105"/>
          <w:sz w:val="19"/>
          <w:szCs w:val="19"/>
        </w:rPr>
        <w:t>promotion/conversion</w:t>
      </w:r>
      <w:r w:rsidRPr="006017F2">
        <w:rPr>
          <w:rFonts w:asciiTheme="minorHAnsi" w:hAnsiTheme="minorHAnsi" w:cstheme="minorHAnsi"/>
          <w:spacing w:val="30"/>
          <w:w w:val="105"/>
          <w:sz w:val="19"/>
          <w:szCs w:val="19"/>
        </w:rPr>
        <w:t xml:space="preserve"> </w:t>
      </w:r>
      <w:r w:rsidRPr="006017F2">
        <w:rPr>
          <w:rFonts w:asciiTheme="minorHAnsi" w:hAnsiTheme="minorHAnsi" w:cstheme="minorHAnsi"/>
          <w:w w:val="105"/>
          <w:sz w:val="19"/>
          <w:szCs w:val="19"/>
        </w:rPr>
        <w:t>to</w:t>
      </w:r>
      <w:r w:rsidRPr="006017F2">
        <w:rPr>
          <w:rFonts w:asciiTheme="minorHAnsi" w:hAnsiTheme="minorHAnsi" w:cstheme="minorHAnsi"/>
          <w:spacing w:val="28"/>
          <w:w w:val="105"/>
          <w:sz w:val="19"/>
          <w:szCs w:val="19"/>
        </w:rPr>
        <w:t xml:space="preserve"> </w:t>
      </w:r>
      <w:r w:rsidRPr="006017F2">
        <w:rPr>
          <w:rFonts w:asciiTheme="minorHAnsi" w:hAnsiTheme="minorHAnsi" w:cstheme="minorHAnsi"/>
          <w:w w:val="105"/>
          <w:sz w:val="19"/>
          <w:szCs w:val="19"/>
        </w:rPr>
        <w:t>an</w:t>
      </w:r>
      <w:r w:rsidRPr="006017F2">
        <w:rPr>
          <w:rFonts w:asciiTheme="minorHAnsi" w:hAnsiTheme="minorHAnsi" w:cstheme="minorHAnsi"/>
          <w:spacing w:val="27"/>
          <w:w w:val="105"/>
          <w:sz w:val="19"/>
          <w:szCs w:val="19"/>
        </w:rPr>
        <w:t xml:space="preserve"> </w:t>
      </w:r>
      <w:r w:rsidRPr="006017F2">
        <w:rPr>
          <w:rFonts w:asciiTheme="minorHAnsi" w:hAnsiTheme="minorHAnsi" w:cstheme="minorHAnsi"/>
          <w:w w:val="105"/>
          <w:sz w:val="19"/>
          <w:szCs w:val="19"/>
        </w:rPr>
        <w:t>academic</w:t>
      </w:r>
      <w:r w:rsidRPr="006017F2">
        <w:rPr>
          <w:rFonts w:asciiTheme="minorHAnsi" w:hAnsiTheme="minorHAnsi" w:cstheme="minorHAnsi"/>
          <w:spacing w:val="30"/>
          <w:w w:val="105"/>
          <w:sz w:val="19"/>
          <w:szCs w:val="19"/>
        </w:rPr>
        <w:t xml:space="preserve"> </w:t>
      </w:r>
      <w:r w:rsidRPr="006017F2">
        <w:rPr>
          <w:rFonts w:asciiTheme="minorHAnsi" w:hAnsiTheme="minorHAnsi" w:cstheme="minorHAnsi"/>
          <w:w w:val="105"/>
          <w:sz w:val="19"/>
          <w:szCs w:val="19"/>
        </w:rPr>
        <w:t>position</w:t>
      </w:r>
      <w:r w:rsidRPr="006017F2">
        <w:rPr>
          <w:rFonts w:asciiTheme="minorHAnsi" w:hAnsiTheme="minorHAnsi" w:cstheme="minorHAnsi"/>
          <w:spacing w:val="29"/>
          <w:w w:val="105"/>
          <w:sz w:val="19"/>
          <w:szCs w:val="19"/>
        </w:rPr>
        <w:t xml:space="preserve"> </w:t>
      </w:r>
      <w:r w:rsidRPr="006017F2">
        <w:rPr>
          <w:rFonts w:asciiTheme="minorHAnsi" w:hAnsiTheme="minorHAnsi" w:cstheme="minorHAnsi"/>
          <w:w w:val="105"/>
          <w:sz w:val="19"/>
          <w:szCs w:val="19"/>
        </w:rPr>
        <w:t>as</w:t>
      </w:r>
      <w:r w:rsidRPr="006017F2">
        <w:rPr>
          <w:rFonts w:asciiTheme="minorHAnsi" w:hAnsiTheme="minorHAnsi" w:cstheme="minorHAnsi"/>
          <w:spacing w:val="33"/>
          <w:w w:val="105"/>
          <w:sz w:val="19"/>
          <w:szCs w:val="19"/>
        </w:rPr>
        <w:t xml:space="preserve"> </w:t>
      </w:r>
      <w:r w:rsidRPr="006017F2">
        <w:rPr>
          <w:rFonts w:asciiTheme="minorHAnsi" w:hAnsiTheme="minorHAnsi" w:cstheme="minorHAnsi"/>
          <w:w w:val="105"/>
          <w:sz w:val="19"/>
          <w:szCs w:val="19"/>
        </w:rPr>
        <w:t>described</w:t>
      </w:r>
      <w:r w:rsidRPr="006017F2">
        <w:rPr>
          <w:rFonts w:asciiTheme="minorHAnsi" w:hAnsiTheme="minorHAnsi" w:cstheme="minorHAnsi"/>
          <w:spacing w:val="30"/>
          <w:w w:val="105"/>
          <w:sz w:val="19"/>
          <w:szCs w:val="19"/>
        </w:rPr>
        <w:t xml:space="preserve"> </w:t>
      </w:r>
      <w:r w:rsidRPr="006017F2">
        <w:rPr>
          <w:rFonts w:asciiTheme="minorHAnsi" w:hAnsiTheme="minorHAnsi" w:cstheme="minorHAnsi"/>
          <w:w w:val="105"/>
          <w:sz w:val="19"/>
          <w:szCs w:val="19"/>
        </w:rPr>
        <w:t>previously</w:t>
      </w:r>
      <w:r>
        <w:rPr>
          <w:w w:val="105"/>
          <w:sz w:val="20"/>
        </w:rPr>
        <w:t>.</w:t>
      </w:r>
    </w:p>
    <w:p w:rsidR="00965A44" w:rsidRDefault="00965A44">
      <w:pPr>
        <w:rPr>
          <w:sz w:val="20"/>
        </w:rPr>
        <w:sectPr w:rsidR="00965A44">
          <w:pgSz w:w="11910" w:h="16840"/>
          <w:pgMar w:top="1280" w:right="760" w:bottom="1160" w:left="1140" w:header="0" w:footer="963" w:gutter="0"/>
          <w:cols w:space="720"/>
        </w:sectPr>
      </w:pPr>
    </w:p>
    <w:p w:rsidR="00965A44" w:rsidRPr="006C5349" w:rsidRDefault="00336F74">
      <w:pPr>
        <w:pStyle w:val="ListParagraph"/>
        <w:numPr>
          <w:ilvl w:val="1"/>
          <w:numId w:val="123"/>
        </w:numPr>
        <w:tabs>
          <w:tab w:val="left" w:pos="1672"/>
          <w:tab w:val="left" w:pos="1673"/>
        </w:tabs>
        <w:spacing w:before="75"/>
        <w:rPr>
          <w:rFonts w:asciiTheme="minorHAnsi" w:hAnsiTheme="minorHAnsi" w:cstheme="minorHAnsi"/>
          <w:b/>
          <w:sz w:val="19"/>
          <w:szCs w:val="19"/>
        </w:rPr>
      </w:pPr>
      <w:r w:rsidRPr="006C5349">
        <w:rPr>
          <w:rFonts w:asciiTheme="minorHAnsi" w:hAnsiTheme="minorHAnsi" w:cstheme="minorHAnsi"/>
          <w:b/>
          <w:w w:val="115"/>
          <w:sz w:val="19"/>
          <w:szCs w:val="19"/>
        </w:rPr>
        <w:lastRenderedPageBreak/>
        <w:t>Fixed Term</w:t>
      </w:r>
      <w:r w:rsidRPr="006C5349">
        <w:rPr>
          <w:rFonts w:asciiTheme="minorHAnsi" w:hAnsiTheme="minorHAnsi" w:cstheme="minorHAnsi"/>
          <w:b/>
          <w:spacing w:val="-6"/>
          <w:w w:val="115"/>
          <w:sz w:val="19"/>
          <w:szCs w:val="19"/>
        </w:rPr>
        <w:t xml:space="preserve"> </w:t>
      </w:r>
      <w:r w:rsidRPr="006C5349">
        <w:rPr>
          <w:rFonts w:asciiTheme="minorHAnsi" w:hAnsiTheme="minorHAnsi" w:cstheme="minorHAnsi"/>
          <w:b/>
          <w:w w:val="115"/>
          <w:sz w:val="19"/>
          <w:szCs w:val="19"/>
        </w:rPr>
        <w:t>Employment</w:t>
      </w:r>
    </w:p>
    <w:p w:rsidR="00965A44" w:rsidRPr="006C5349" w:rsidRDefault="00336F74">
      <w:pPr>
        <w:pStyle w:val="BodyText"/>
        <w:spacing w:before="82"/>
        <w:ind w:right="431"/>
        <w:rPr>
          <w:rFonts w:asciiTheme="minorHAnsi" w:hAnsiTheme="minorHAnsi" w:cstheme="minorHAnsi"/>
          <w:sz w:val="19"/>
          <w:szCs w:val="19"/>
        </w:rPr>
      </w:pPr>
      <w:r w:rsidRPr="006C5349">
        <w:rPr>
          <w:rFonts w:asciiTheme="minorHAnsi" w:hAnsiTheme="minorHAnsi" w:cstheme="minorHAnsi"/>
          <w:w w:val="105"/>
          <w:sz w:val="19"/>
          <w:szCs w:val="19"/>
        </w:rPr>
        <w:t>Fixed term employment with the University is an appointment made for a specified term or ascertainable period, for which the employment contract will specify the starting date and projected finishing date of that employment and for which there is no expectation of  continuity of</w:t>
      </w:r>
      <w:r w:rsidRPr="006C5349">
        <w:rPr>
          <w:rFonts w:asciiTheme="minorHAnsi" w:hAnsiTheme="minorHAnsi" w:cstheme="minorHAnsi"/>
          <w:spacing w:val="5"/>
          <w:w w:val="105"/>
          <w:sz w:val="19"/>
          <w:szCs w:val="19"/>
        </w:rPr>
        <w:t xml:space="preserve"> </w:t>
      </w:r>
      <w:r w:rsidRPr="006C5349">
        <w:rPr>
          <w:rFonts w:asciiTheme="minorHAnsi" w:hAnsiTheme="minorHAnsi" w:cstheme="minorHAnsi"/>
          <w:w w:val="105"/>
          <w:sz w:val="19"/>
          <w:szCs w:val="19"/>
        </w:rPr>
        <w:t>employment.</w:t>
      </w:r>
    </w:p>
    <w:p w:rsidR="00965A44" w:rsidRPr="006C5349" w:rsidRDefault="00336F74">
      <w:pPr>
        <w:pStyle w:val="BodyText"/>
        <w:spacing w:before="80"/>
        <w:ind w:right="316"/>
        <w:rPr>
          <w:rFonts w:asciiTheme="minorHAnsi" w:hAnsiTheme="minorHAnsi" w:cstheme="minorHAnsi"/>
          <w:sz w:val="19"/>
          <w:szCs w:val="19"/>
        </w:rPr>
      </w:pPr>
      <w:r w:rsidRPr="006C5349">
        <w:rPr>
          <w:rFonts w:asciiTheme="minorHAnsi" w:hAnsiTheme="minorHAnsi" w:cstheme="minorHAnsi"/>
          <w:w w:val="110"/>
          <w:sz w:val="19"/>
          <w:szCs w:val="19"/>
        </w:rPr>
        <w:t>Where a fixed term appointment is made for a specific task or project, the contract may, in lieu of a finishing date, specify the circumstance(s) or contingency relating to the specific task or project upon the occurrence of which the term of the employment will expire.</w:t>
      </w:r>
    </w:p>
    <w:p w:rsidR="00965A44" w:rsidRPr="006C5349" w:rsidRDefault="00336F74">
      <w:pPr>
        <w:pStyle w:val="BodyText"/>
        <w:spacing w:before="79"/>
        <w:ind w:right="340"/>
        <w:rPr>
          <w:rFonts w:asciiTheme="minorHAnsi" w:hAnsiTheme="minorHAnsi" w:cstheme="minorHAnsi"/>
          <w:sz w:val="19"/>
          <w:szCs w:val="19"/>
        </w:rPr>
      </w:pPr>
      <w:r w:rsidRPr="006C5349">
        <w:rPr>
          <w:rFonts w:asciiTheme="minorHAnsi" w:hAnsiTheme="minorHAnsi" w:cstheme="minorHAnsi"/>
          <w:w w:val="110"/>
          <w:sz w:val="19"/>
          <w:szCs w:val="19"/>
        </w:rPr>
        <w:t>During the term of employment, the contract is not terminable, by the University, other than during a probationary period, or through cause based upon serious misconduct or unsatisfactory performance.</w:t>
      </w:r>
    </w:p>
    <w:p w:rsidR="00965A44" w:rsidRPr="006C5349" w:rsidRDefault="00336F74">
      <w:pPr>
        <w:pStyle w:val="ListParagraph"/>
        <w:numPr>
          <w:ilvl w:val="2"/>
          <w:numId w:val="123"/>
        </w:numPr>
        <w:tabs>
          <w:tab w:val="left" w:pos="1674"/>
        </w:tabs>
        <w:spacing w:before="78"/>
        <w:rPr>
          <w:rFonts w:asciiTheme="minorHAnsi" w:hAnsiTheme="minorHAnsi" w:cstheme="minorHAnsi"/>
          <w:b/>
          <w:sz w:val="19"/>
          <w:szCs w:val="19"/>
        </w:rPr>
      </w:pPr>
      <w:r w:rsidRPr="006C5349">
        <w:rPr>
          <w:rFonts w:asciiTheme="minorHAnsi" w:hAnsiTheme="minorHAnsi" w:cstheme="minorHAnsi"/>
          <w:b/>
          <w:w w:val="115"/>
          <w:sz w:val="19"/>
          <w:szCs w:val="19"/>
        </w:rPr>
        <w:t>Categories of Fixed Term</w:t>
      </w:r>
      <w:r w:rsidRPr="006C5349">
        <w:rPr>
          <w:rFonts w:asciiTheme="minorHAnsi" w:hAnsiTheme="minorHAnsi" w:cstheme="minorHAnsi"/>
          <w:b/>
          <w:spacing w:val="-7"/>
          <w:w w:val="115"/>
          <w:sz w:val="19"/>
          <w:szCs w:val="19"/>
        </w:rPr>
        <w:t xml:space="preserve"> </w:t>
      </w:r>
      <w:r w:rsidRPr="006C5349">
        <w:rPr>
          <w:rFonts w:asciiTheme="minorHAnsi" w:hAnsiTheme="minorHAnsi" w:cstheme="minorHAnsi"/>
          <w:b/>
          <w:w w:val="115"/>
          <w:sz w:val="19"/>
          <w:szCs w:val="19"/>
        </w:rPr>
        <w:t>Employment</w:t>
      </w:r>
    </w:p>
    <w:p w:rsidR="00965A44" w:rsidRPr="006C5349" w:rsidRDefault="00336F74">
      <w:pPr>
        <w:pStyle w:val="BodyText"/>
        <w:spacing w:before="82"/>
        <w:ind w:right="565"/>
        <w:rPr>
          <w:rFonts w:asciiTheme="minorHAnsi" w:hAnsiTheme="minorHAnsi" w:cstheme="minorHAnsi"/>
          <w:sz w:val="19"/>
          <w:szCs w:val="19"/>
        </w:rPr>
      </w:pPr>
      <w:r w:rsidRPr="006C5349">
        <w:rPr>
          <w:rFonts w:asciiTheme="minorHAnsi" w:hAnsiTheme="minorHAnsi" w:cstheme="minorHAnsi"/>
          <w:w w:val="105"/>
          <w:sz w:val="19"/>
          <w:szCs w:val="19"/>
        </w:rPr>
        <w:t>The use of fixed term employment will be limited to the employment of an employee engaged on work activity that comes within the description of one or more of the following categories:</w:t>
      </w:r>
    </w:p>
    <w:p w:rsidR="00965A44" w:rsidRPr="006C5349" w:rsidRDefault="00336F74">
      <w:pPr>
        <w:pStyle w:val="ListParagraph"/>
        <w:numPr>
          <w:ilvl w:val="3"/>
          <w:numId w:val="123"/>
        </w:numPr>
        <w:tabs>
          <w:tab w:val="left" w:pos="2034"/>
        </w:tabs>
        <w:spacing w:before="78"/>
        <w:rPr>
          <w:rFonts w:asciiTheme="minorHAnsi" w:hAnsiTheme="minorHAnsi" w:cstheme="minorHAnsi"/>
          <w:b/>
          <w:sz w:val="19"/>
          <w:szCs w:val="19"/>
        </w:rPr>
      </w:pPr>
      <w:r w:rsidRPr="006C5349">
        <w:rPr>
          <w:rFonts w:asciiTheme="minorHAnsi" w:hAnsiTheme="minorHAnsi" w:cstheme="minorHAnsi"/>
          <w:b/>
          <w:w w:val="115"/>
          <w:sz w:val="19"/>
          <w:szCs w:val="19"/>
        </w:rPr>
        <w:t>Specific task or</w:t>
      </w:r>
      <w:r w:rsidRPr="006C5349">
        <w:rPr>
          <w:rFonts w:asciiTheme="minorHAnsi" w:hAnsiTheme="minorHAnsi" w:cstheme="minorHAnsi"/>
          <w:b/>
          <w:spacing w:val="-8"/>
          <w:w w:val="115"/>
          <w:sz w:val="19"/>
          <w:szCs w:val="19"/>
        </w:rPr>
        <w:t xml:space="preserve"> </w:t>
      </w:r>
      <w:r w:rsidRPr="006C5349">
        <w:rPr>
          <w:rFonts w:asciiTheme="minorHAnsi" w:hAnsiTheme="minorHAnsi" w:cstheme="minorHAnsi"/>
          <w:b/>
          <w:w w:val="115"/>
          <w:sz w:val="19"/>
          <w:szCs w:val="19"/>
        </w:rPr>
        <w:t>project</w:t>
      </w:r>
    </w:p>
    <w:p w:rsidR="00965A44" w:rsidRPr="006C5349" w:rsidRDefault="00336F74">
      <w:pPr>
        <w:pStyle w:val="BodyText"/>
        <w:spacing w:before="82"/>
        <w:ind w:right="672"/>
        <w:rPr>
          <w:rFonts w:asciiTheme="minorHAnsi" w:hAnsiTheme="minorHAnsi" w:cstheme="minorHAnsi"/>
          <w:sz w:val="19"/>
          <w:szCs w:val="19"/>
        </w:rPr>
      </w:pPr>
      <w:r w:rsidRPr="006C5349">
        <w:rPr>
          <w:rFonts w:asciiTheme="minorHAnsi" w:hAnsiTheme="minorHAnsi" w:cstheme="minorHAnsi"/>
          <w:w w:val="105"/>
          <w:sz w:val="19"/>
          <w:szCs w:val="19"/>
        </w:rPr>
        <w:t>Specific task or project means a definable work activity which has  a starting  time and which is expected to be completed within an anticipated timeframe. Without limiting the generality of that circumstance, it will also include a period of employment provided from limited term external funding.</w:t>
      </w:r>
    </w:p>
    <w:p w:rsidR="00965A44" w:rsidRPr="006C5349" w:rsidRDefault="00336F74">
      <w:pPr>
        <w:pStyle w:val="ListParagraph"/>
        <w:numPr>
          <w:ilvl w:val="3"/>
          <w:numId w:val="123"/>
        </w:numPr>
        <w:tabs>
          <w:tab w:val="left" w:pos="2034"/>
        </w:tabs>
        <w:spacing w:before="78"/>
        <w:rPr>
          <w:rFonts w:asciiTheme="minorHAnsi" w:hAnsiTheme="minorHAnsi" w:cstheme="minorHAnsi"/>
          <w:b/>
          <w:sz w:val="19"/>
          <w:szCs w:val="19"/>
        </w:rPr>
      </w:pPr>
      <w:r w:rsidRPr="006C5349">
        <w:rPr>
          <w:rFonts w:asciiTheme="minorHAnsi" w:hAnsiTheme="minorHAnsi" w:cstheme="minorHAnsi"/>
          <w:b/>
          <w:w w:val="125"/>
          <w:sz w:val="19"/>
          <w:szCs w:val="19"/>
        </w:rPr>
        <w:t>Research</w:t>
      </w:r>
    </w:p>
    <w:p w:rsidR="00965A44" w:rsidRPr="006C5349" w:rsidRDefault="00336F74">
      <w:pPr>
        <w:pStyle w:val="BodyText"/>
        <w:spacing w:before="82"/>
        <w:ind w:right="340"/>
        <w:rPr>
          <w:rFonts w:asciiTheme="minorHAnsi" w:hAnsiTheme="minorHAnsi" w:cstheme="minorHAnsi"/>
          <w:sz w:val="19"/>
          <w:szCs w:val="19"/>
        </w:rPr>
      </w:pPr>
      <w:r w:rsidRPr="006C5349">
        <w:rPr>
          <w:rFonts w:asciiTheme="minorHAnsi" w:hAnsiTheme="minorHAnsi" w:cstheme="minorHAnsi"/>
          <w:w w:val="110"/>
          <w:sz w:val="19"/>
          <w:szCs w:val="19"/>
        </w:rPr>
        <w:t>Research means work activity by a person engaged on research only functions for a contract period not exceeding 5 years.</w:t>
      </w:r>
    </w:p>
    <w:p w:rsidR="00965A44" w:rsidRPr="006C5349" w:rsidRDefault="00336F74">
      <w:pPr>
        <w:pStyle w:val="ListParagraph"/>
        <w:numPr>
          <w:ilvl w:val="3"/>
          <w:numId w:val="123"/>
        </w:numPr>
        <w:tabs>
          <w:tab w:val="left" w:pos="2034"/>
        </w:tabs>
        <w:spacing w:before="78"/>
        <w:rPr>
          <w:rFonts w:asciiTheme="minorHAnsi" w:hAnsiTheme="minorHAnsi" w:cstheme="minorHAnsi"/>
          <w:b/>
          <w:sz w:val="19"/>
          <w:szCs w:val="19"/>
        </w:rPr>
      </w:pPr>
      <w:r w:rsidRPr="006C5349">
        <w:rPr>
          <w:rFonts w:asciiTheme="minorHAnsi" w:hAnsiTheme="minorHAnsi" w:cstheme="minorHAnsi"/>
          <w:b/>
          <w:w w:val="120"/>
          <w:sz w:val="19"/>
          <w:szCs w:val="19"/>
        </w:rPr>
        <w:t>Replacement</w:t>
      </w:r>
      <w:r w:rsidRPr="006C5349">
        <w:rPr>
          <w:rFonts w:asciiTheme="minorHAnsi" w:hAnsiTheme="minorHAnsi" w:cstheme="minorHAnsi"/>
          <w:b/>
          <w:spacing w:val="-6"/>
          <w:w w:val="120"/>
          <w:sz w:val="19"/>
          <w:szCs w:val="19"/>
        </w:rPr>
        <w:t xml:space="preserve"> </w:t>
      </w:r>
      <w:r w:rsidRPr="006C5349">
        <w:rPr>
          <w:rFonts w:asciiTheme="minorHAnsi" w:hAnsiTheme="minorHAnsi" w:cstheme="minorHAnsi"/>
          <w:b/>
          <w:w w:val="120"/>
          <w:sz w:val="19"/>
          <w:szCs w:val="19"/>
        </w:rPr>
        <w:t>employee</w:t>
      </w:r>
    </w:p>
    <w:p w:rsidR="00965A44" w:rsidRPr="006C5349" w:rsidRDefault="00336F74">
      <w:pPr>
        <w:pStyle w:val="BodyText"/>
        <w:spacing w:before="82"/>
        <w:rPr>
          <w:rFonts w:asciiTheme="minorHAnsi" w:hAnsiTheme="minorHAnsi" w:cstheme="minorHAnsi"/>
          <w:sz w:val="19"/>
          <w:szCs w:val="19"/>
        </w:rPr>
      </w:pPr>
      <w:r w:rsidRPr="006C5349">
        <w:rPr>
          <w:rFonts w:asciiTheme="minorHAnsi" w:hAnsiTheme="minorHAnsi" w:cstheme="minorHAnsi"/>
          <w:w w:val="110"/>
          <w:sz w:val="19"/>
          <w:szCs w:val="19"/>
        </w:rPr>
        <w:t>Replacement Employee means an employee:</w:t>
      </w:r>
    </w:p>
    <w:p w:rsidR="00965A44" w:rsidRPr="006C5349" w:rsidRDefault="00336F74">
      <w:pPr>
        <w:pStyle w:val="ListParagraph"/>
        <w:numPr>
          <w:ilvl w:val="4"/>
          <w:numId w:val="123"/>
        </w:numPr>
        <w:tabs>
          <w:tab w:val="left" w:pos="2524"/>
          <w:tab w:val="left" w:pos="2525"/>
        </w:tabs>
        <w:spacing w:before="79"/>
        <w:ind w:right="424"/>
        <w:rPr>
          <w:rFonts w:asciiTheme="minorHAnsi" w:hAnsiTheme="minorHAnsi" w:cstheme="minorHAnsi"/>
          <w:sz w:val="19"/>
          <w:szCs w:val="19"/>
        </w:rPr>
      </w:pPr>
      <w:r w:rsidRPr="006C5349">
        <w:rPr>
          <w:rFonts w:asciiTheme="minorHAnsi" w:hAnsiTheme="minorHAnsi" w:cstheme="minorHAnsi"/>
          <w:w w:val="110"/>
          <w:sz w:val="19"/>
          <w:szCs w:val="19"/>
        </w:rPr>
        <w:t>undertaking</w:t>
      </w:r>
      <w:r w:rsidRPr="006C5349">
        <w:rPr>
          <w:rFonts w:asciiTheme="minorHAnsi" w:hAnsiTheme="minorHAnsi" w:cstheme="minorHAnsi"/>
          <w:spacing w:val="-14"/>
          <w:w w:val="110"/>
          <w:sz w:val="19"/>
          <w:szCs w:val="19"/>
        </w:rPr>
        <w:t xml:space="preserve"> </w:t>
      </w:r>
      <w:r w:rsidRPr="006C5349">
        <w:rPr>
          <w:rFonts w:asciiTheme="minorHAnsi" w:hAnsiTheme="minorHAnsi" w:cstheme="minorHAnsi"/>
          <w:w w:val="110"/>
          <w:sz w:val="19"/>
          <w:szCs w:val="19"/>
        </w:rPr>
        <w:t>work</w:t>
      </w:r>
      <w:r w:rsidRPr="006C5349">
        <w:rPr>
          <w:rFonts w:asciiTheme="minorHAnsi" w:hAnsiTheme="minorHAnsi" w:cstheme="minorHAnsi"/>
          <w:spacing w:val="-13"/>
          <w:w w:val="110"/>
          <w:sz w:val="19"/>
          <w:szCs w:val="19"/>
        </w:rPr>
        <w:t xml:space="preserve"> </w:t>
      </w:r>
      <w:r w:rsidRPr="006C5349">
        <w:rPr>
          <w:rFonts w:asciiTheme="minorHAnsi" w:hAnsiTheme="minorHAnsi" w:cstheme="minorHAnsi"/>
          <w:w w:val="110"/>
          <w:sz w:val="19"/>
          <w:szCs w:val="19"/>
        </w:rPr>
        <w:t>activity</w:t>
      </w:r>
      <w:r w:rsidRPr="006C5349">
        <w:rPr>
          <w:rFonts w:asciiTheme="minorHAnsi" w:hAnsiTheme="minorHAnsi" w:cstheme="minorHAnsi"/>
          <w:spacing w:val="-17"/>
          <w:w w:val="110"/>
          <w:sz w:val="19"/>
          <w:szCs w:val="19"/>
        </w:rPr>
        <w:t xml:space="preserve"> </w:t>
      </w:r>
      <w:r w:rsidRPr="006C5349">
        <w:rPr>
          <w:rFonts w:asciiTheme="minorHAnsi" w:hAnsiTheme="minorHAnsi" w:cstheme="minorHAnsi"/>
          <w:w w:val="110"/>
          <w:sz w:val="19"/>
          <w:szCs w:val="19"/>
        </w:rPr>
        <w:t>replacing</w:t>
      </w:r>
      <w:r w:rsidRPr="006C5349">
        <w:rPr>
          <w:rFonts w:asciiTheme="minorHAnsi" w:hAnsiTheme="minorHAnsi" w:cstheme="minorHAnsi"/>
          <w:spacing w:val="-13"/>
          <w:w w:val="110"/>
          <w:sz w:val="19"/>
          <w:szCs w:val="19"/>
        </w:rPr>
        <w:t xml:space="preserve"> </w:t>
      </w:r>
      <w:r w:rsidRPr="006C5349">
        <w:rPr>
          <w:rFonts w:asciiTheme="minorHAnsi" w:hAnsiTheme="minorHAnsi" w:cstheme="minorHAnsi"/>
          <w:w w:val="110"/>
          <w:sz w:val="19"/>
          <w:szCs w:val="19"/>
        </w:rPr>
        <w:t>an</w:t>
      </w:r>
      <w:r w:rsidRPr="006C5349">
        <w:rPr>
          <w:rFonts w:asciiTheme="minorHAnsi" w:hAnsiTheme="minorHAnsi" w:cstheme="minorHAnsi"/>
          <w:spacing w:val="-14"/>
          <w:w w:val="110"/>
          <w:sz w:val="19"/>
          <w:szCs w:val="19"/>
        </w:rPr>
        <w:t xml:space="preserve"> </w:t>
      </w:r>
      <w:r w:rsidRPr="006C5349">
        <w:rPr>
          <w:rFonts w:asciiTheme="minorHAnsi" w:hAnsiTheme="minorHAnsi" w:cstheme="minorHAnsi"/>
          <w:w w:val="110"/>
          <w:sz w:val="19"/>
          <w:szCs w:val="19"/>
        </w:rPr>
        <w:t>employee</w:t>
      </w:r>
      <w:r w:rsidRPr="006C5349">
        <w:rPr>
          <w:rFonts w:asciiTheme="minorHAnsi" w:hAnsiTheme="minorHAnsi" w:cstheme="minorHAnsi"/>
          <w:spacing w:val="-12"/>
          <w:w w:val="110"/>
          <w:sz w:val="19"/>
          <w:szCs w:val="19"/>
        </w:rPr>
        <w:t xml:space="preserve"> </w:t>
      </w:r>
      <w:r w:rsidRPr="006C5349">
        <w:rPr>
          <w:rFonts w:asciiTheme="minorHAnsi" w:hAnsiTheme="minorHAnsi" w:cstheme="minorHAnsi"/>
          <w:w w:val="110"/>
          <w:sz w:val="19"/>
          <w:szCs w:val="19"/>
        </w:rPr>
        <w:t>for</w:t>
      </w:r>
      <w:r w:rsidRPr="006C5349">
        <w:rPr>
          <w:rFonts w:asciiTheme="minorHAnsi" w:hAnsiTheme="minorHAnsi" w:cstheme="minorHAnsi"/>
          <w:spacing w:val="-14"/>
          <w:w w:val="110"/>
          <w:sz w:val="19"/>
          <w:szCs w:val="19"/>
        </w:rPr>
        <w:t xml:space="preserve"> </w:t>
      </w:r>
      <w:r w:rsidRPr="006C5349">
        <w:rPr>
          <w:rFonts w:asciiTheme="minorHAnsi" w:hAnsiTheme="minorHAnsi" w:cstheme="minorHAnsi"/>
          <w:w w:val="110"/>
          <w:sz w:val="19"/>
          <w:szCs w:val="19"/>
        </w:rPr>
        <w:t>a</w:t>
      </w:r>
      <w:r w:rsidRPr="006C5349">
        <w:rPr>
          <w:rFonts w:asciiTheme="minorHAnsi" w:hAnsiTheme="minorHAnsi" w:cstheme="minorHAnsi"/>
          <w:spacing w:val="-13"/>
          <w:w w:val="110"/>
          <w:sz w:val="19"/>
          <w:szCs w:val="19"/>
        </w:rPr>
        <w:t xml:space="preserve"> </w:t>
      </w:r>
      <w:r w:rsidRPr="006C5349">
        <w:rPr>
          <w:rFonts w:asciiTheme="minorHAnsi" w:hAnsiTheme="minorHAnsi" w:cstheme="minorHAnsi"/>
          <w:w w:val="110"/>
          <w:sz w:val="19"/>
          <w:szCs w:val="19"/>
        </w:rPr>
        <w:t>definable</w:t>
      </w:r>
      <w:r w:rsidRPr="006C5349">
        <w:rPr>
          <w:rFonts w:asciiTheme="minorHAnsi" w:hAnsiTheme="minorHAnsi" w:cstheme="minorHAnsi"/>
          <w:spacing w:val="-13"/>
          <w:w w:val="110"/>
          <w:sz w:val="19"/>
          <w:szCs w:val="19"/>
        </w:rPr>
        <w:t xml:space="preserve"> </w:t>
      </w:r>
      <w:r w:rsidRPr="006C5349">
        <w:rPr>
          <w:rFonts w:asciiTheme="minorHAnsi" w:hAnsiTheme="minorHAnsi" w:cstheme="minorHAnsi"/>
          <w:w w:val="110"/>
          <w:sz w:val="19"/>
          <w:szCs w:val="19"/>
        </w:rPr>
        <w:t>period</w:t>
      </w:r>
      <w:r w:rsidRPr="006C5349">
        <w:rPr>
          <w:rFonts w:asciiTheme="minorHAnsi" w:hAnsiTheme="minorHAnsi" w:cstheme="minorHAnsi"/>
          <w:spacing w:val="-14"/>
          <w:w w:val="110"/>
          <w:sz w:val="19"/>
          <w:szCs w:val="19"/>
        </w:rPr>
        <w:t xml:space="preserve"> </w:t>
      </w:r>
      <w:r w:rsidRPr="006C5349">
        <w:rPr>
          <w:rFonts w:asciiTheme="minorHAnsi" w:hAnsiTheme="minorHAnsi" w:cstheme="minorHAnsi"/>
          <w:w w:val="110"/>
          <w:sz w:val="19"/>
          <w:szCs w:val="19"/>
        </w:rPr>
        <w:t>for</w:t>
      </w:r>
      <w:r w:rsidRPr="006C5349">
        <w:rPr>
          <w:rFonts w:asciiTheme="minorHAnsi" w:hAnsiTheme="minorHAnsi" w:cstheme="minorHAnsi"/>
          <w:spacing w:val="-12"/>
          <w:w w:val="110"/>
          <w:sz w:val="19"/>
          <w:szCs w:val="19"/>
        </w:rPr>
        <w:t xml:space="preserve"> </w:t>
      </w:r>
      <w:r w:rsidRPr="006C5349">
        <w:rPr>
          <w:rFonts w:asciiTheme="minorHAnsi" w:hAnsiTheme="minorHAnsi" w:cstheme="minorHAnsi"/>
          <w:w w:val="110"/>
          <w:sz w:val="19"/>
          <w:szCs w:val="19"/>
        </w:rPr>
        <w:t>which the latter is either or authorised leave of absence or temporary secondment or alternate duties and which such fixed term appointment may be terminated prior to the specified end date where the substantive employee being replaced returned to their position at an earlier time;</w:t>
      </w:r>
      <w:r w:rsidRPr="006C5349">
        <w:rPr>
          <w:rFonts w:asciiTheme="minorHAnsi" w:hAnsiTheme="minorHAnsi" w:cstheme="minorHAnsi"/>
          <w:spacing w:val="-1"/>
          <w:w w:val="110"/>
          <w:sz w:val="19"/>
          <w:szCs w:val="19"/>
        </w:rPr>
        <w:t xml:space="preserve"> </w:t>
      </w:r>
      <w:r w:rsidRPr="006C5349">
        <w:rPr>
          <w:rFonts w:asciiTheme="minorHAnsi" w:hAnsiTheme="minorHAnsi" w:cstheme="minorHAnsi"/>
          <w:w w:val="110"/>
          <w:sz w:val="19"/>
          <w:szCs w:val="19"/>
        </w:rPr>
        <w:t>or</w:t>
      </w:r>
    </w:p>
    <w:p w:rsidR="00965A44" w:rsidRPr="006C5349" w:rsidRDefault="00336F74">
      <w:pPr>
        <w:pStyle w:val="ListParagraph"/>
        <w:numPr>
          <w:ilvl w:val="4"/>
          <w:numId w:val="123"/>
        </w:numPr>
        <w:tabs>
          <w:tab w:val="left" w:pos="2523"/>
          <w:tab w:val="left" w:pos="2524"/>
        </w:tabs>
        <w:spacing w:before="3"/>
        <w:ind w:left="2523" w:hanging="359"/>
        <w:rPr>
          <w:rFonts w:asciiTheme="minorHAnsi" w:hAnsiTheme="minorHAnsi" w:cstheme="minorHAnsi"/>
          <w:sz w:val="19"/>
          <w:szCs w:val="19"/>
        </w:rPr>
      </w:pPr>
      <w:r w:rsidRPr="006C5349">
        <w:rPr>
          <w:rFonts w:asciiTheme="minorHAnsi" w:hAnsiTheme="minorHAnsi" w:cstheme="minorHAnsi"/>
          <w:w w:val="105"/>
          <w:sz w:val="19"/>
          <w:szCs w:val="19"/>
        </w:rPr>
        <w:t>performing the duties</w:t>
      </w:r>
      <w:r w:rsidRPr="006C5349">
        <w:rPr>
          <w:rFonts w:asciiTheme="minorHAnsi" w:hAnsiTheme="minorHAnsi" w:cstheme="minorHAnsi"/>
          <w:spacing w:val="10"/>
          <w:w w:val="105"/>
          <w:sz w:val="19"/>
          <w:szCs w:val="19"/>
        </w:rPr>
        <w:t xml:space="preserve"> </w:t>
      </w:r>
      <w:r w:rsidRPr="006C5349">
        <w:rPr>
          <w:rFonts w:asciiTheme="minorHAnsi" w:hAnsiTheme="minorHAnsi" w:cstheme="minorHAnsi"/>
          <w:w w:val="105"/>
          <w:sz w:val="19"/>
          <w:szCs w:val="19"/>
        </w:rPr>
        <w:t>of:</w:t>
      </w:r>
    </w:p>
    <w:p w:rsidR="00965A44" w:rsidRPr="006C5349" w:rsidRDefault="00336F74">
      <w:pPr>
        <w:pStyle w:val="ListParagraph"/>
        <w:numPr>
          <w:ilvl w:val="5"/>
          <w:numId w:val="123"/>
        </w:numPr>
        <w:tabs>
          <w:tab w:val="left" w:pos="2806"/>
          <w:tab w:val="left" w:pos="2808"/>
        </w:tabs>
        <w:spacing w:before="58"/>
        <w:ind w:right="516"/>
        <w:rPr>
          <w:rFonts w:asciiTheme="minorHAnsi" w:hAnsiTheme="minorHAnsi" w:cstheme="minorHAnsi"/>
          <w:sz w:val="19"/>
          <w:szCs w:val="19"/>
        </w:rPr>
      </w:pPr>
      <w:r w:rsidRPr="006C5349">
        <w:rPr>
          <w:rFonts w:asciiTheme="minorHAnsi" w:hAnsiTheme="minorHAnsi" w:cstheme="minorHAnsi"/>
          <w:w w:val="105"/>
          <w:sz w:val="19"/>
          <w:szCs w:val="19"/>
        </w:rPr>
        <w:t>a vacant position for which the University has made a definite decision to fill and has commenced recruitment action;</w:t>
      </w:r>
      <w:r w:rsidRPr="006C5349">
        <w:rPr>
          <w:rFonts w:asciiTheme="minorHAnsi" w:hAnsiTheme="minorHAnsi" w:cstheme="minorHAnsi"/>
          <w:spacing w:val="31"/>
          <w:w w:val="105"/>
          <w:sz w:val="19"/>
          <w:szCs w:val="19"/>
        </w:rPr>
        <w:t xml:space="preserve"> </w:t>
      </w:r>
      <w:r w:rsidRPr="006C5349">
        <w:rPr>
          <w:rFonts w:asciiTheme="minorHAnsi" w:hAnsiTheme="minorHAnsi" w:cstheme="minorHAnsi"/>
          <w:w w:val="105"/>
          <w:sz w:val="19"/>
          <w:szCs w:val="19"/>
        </w:rPr>
        <w:t>or</w:t>
      </w:r>
    </w:p>
    <w:p w:rsidR="00965A44" w:rsidRPr="006C5349" w:rsidRDefault="00336F74">
      <w:pPr>
        <w:pStyle w:val="ListParagraph"/>
        <w:numPr>
          <w:ilvl w:val="5"/>
          <w:numId w:val="123"/>
        </w:numPr>
        <w:tabs>
          <w:tab w:val="left" w:pos="2806"/>
          <w:tab w:val="left" w:pos="2808"/>
        </w:tabs>
        <w:ind w:right="581"/>
        <w:rPr>
          <w:rFonts w:asciiTheme="minorHAnsi" w:hAnsiTheme="minorHAnsi" w:cstheme="minorHAnsi"/>
          <w:sz w:val="19"/>
          <w:szCs w:val="19"/>
        </w:rPr>
      </w:pPr>
      <w:r w:rsidRPr="006C5349">
        <w:rPr>
          <w:rFonts w:asciiTheme="minorHAnsi" w:hAnsiTheme="minorHAnsi" w:cstheme="minorHAnsi"/>
          <w:w w:val="105"/>
          <w:sz w:val="19"/>
          <w:szCs w:val="19"/>
        </w:rPr>
        <w:t>a vacant position for which the University is undertaking review of the need  to fill on a continuing basis and would otherwise be filled in the interim on a casual basis (such appointments will be limited to a maximum term of 12 months);</w:t>
      </w:r>
      <w:r w:rsidRPr="006C5349">
        <w:rPr>
          <w:rFonts w:asciiTheme="minorHAnsi" w:hAnsiTheme="minorHAnsi" w:cstheme="minorHAnsi"/>
          <w:spacing w:val="2"/>
          <w:w w:val="105"/>
          <w:sz w:val="19"/>
          <w:szCs w:val="19"/>
        </w:rPr>
        <w:t xml:space="preserve"> </w:t>
      </w:r>
      <w:r w:rsidRPr="006C5349">
        <w:rPr>
          <w:rFonts w:asciiTheme="minorHAnsi" w:hAnsiTheme="minorHAnsi" w:cstheme="minorHAnsi"/>
          <w:w w:val="105"/>
          <w:sz w:val="19"/>
          <w:szCs w:val="19"/>
        </w:rPr>
        <w:t>or</w:t>
      </w:r>
    </w:p>
    <w:p w:rsidR="00965A44" w:rsidRPr="006C5349" w:rsidRDefault="00336F74">
      <w:pPr>
        <w:pStyle w:val="ListParagraph"/>
        <w:numPr>
          <w:ilvl w:val="5"/>
          <w:numId w:val="123"/>
        </w:numPr>
        <w:tabs>
          <w:tab w:val="left" w:pos="2806"/>
          <w:tab w:val="left" w:pos="2808"/>
        </w:tabs>
        <w:ind w:right="437"/>
        <w:rPr>
          <w:rFonts w:asciiTheme="minorHAnsi" w:hAnsiTheme="minorHAnsi" w:cstheme="minorHAnsi"/>
          <w:sz w:val="19"/>
          <w:szCs w:val="19"/>
        </w:rPr>
      </w:pPr>
      <w:r w:rsidRPr="006C5349">
        <w:rPr>
          <w:rFonts w:asciiTheme="minorHAnsi" w:hAnsiTheme="minorHAnsi" w:cstheme="minorHAnsi"/>
          <w:w w:val="105"/>
          <w:sz w:val="19"/>
          <w:szCs w:val="19"/>
        </w:rPr>
        <w:t>a position the normal occupant of which is performing higher duties pending  the outcome of recruitment action initiated by the employer  and  in  progress for that vacant higher duties position until a full-time or part-time employee is engaged for the vacant position or  vacant  higher  duties  position  as applicable.</w:t>
      </w:r>
    </w:p>
    <w:p w:rsidR="00965A44" w:rsidRPr="006C5349" w:rsidRDefault="00336F74">
      <w:pPr>
        <w:pStyle w:val="ListParagraph"/>
        <w:numPr>
          <w:ilvl w:val="3"/>
          <w:numId w:val="123"/>
        </w:numPr>
        <w:tabs>
          <w:tab w:val="left" w:pos="2034"/>
        </w:tabs>
        <w:spacing w:before="59"/>
        <w:rPr>
          <w:rFonts w:asciiTheme="minorHAnsi" w:hAnsiTheme="minorHAnsi" w:cstheme="minorHAnsi"/>
          <w:b/>
          <w:sz w:val="19"/>
          <w:szCs w:val="19"/>
        </w:rPr>
      </w:pPr>
      <w:r w:rsidRPr="006C5349">
        <w:rPr>
          <w:rFonts w:asciiTheme="minorHAnsi" w:hAnsiTheme="minorHAnsi" w:cstheme="minorHAnsi"/>
          <w:b/>
          <w:w w:val="120"/>
          <w:sz w:val="19"/>
          <w:szCs w:val="19"/>
        </w:rPr>
        <w:t>Recent professional practice</w:t>
      </w:r>
      <w:r w:rsidRPr="006C5349">
        <w:rPr>
          <w:rFonts w:asciiTheme="minorHAnsi" w:hAnsiTheme="minorHAnsi" w:cstheme="minorHAnsi"/>
          <w:b/>
          <w:spacing w:val="-15"/>
          <w:w w:val="120"/>
          <w:sz w:val="19"/>
          <w:szCs w:val="19"/>
        </w:rPr>
        <w:t xml:space="preserve"> </w:t>
      </w:r>
      <w:r w:rsidRPr="006C5349">
        <w:rPr>
          <w:rFonts w:asciiTheme="minorHAnsi" w:hAnsiTheme="minorHAnsi" w:cstheme="minorHAnsi"/>
          <w:b/>
          <w:w w:val="120"/>
          <w:sz w:val="19"/>
          <w:szCs w:val="19"/>
        </w:rPr>
        <w:t>required</w:t>
      </w:r>
    </w:p>
    <w:p w:rsidR="00965A44" w:rsidRPr="006C5349" w:rsidRDefault="00336F74">
      <w:pPr>
        <w:pStyle w:val="BodyText"/>
        <w:spacing w:before="80"/>
        <w:ind w:right="672"/>
        <w:rPr>
          <w:rFonts w:asciiTheme="minorHAnsi" w:hAnsiTheme="minorHAnsi" w:cstheme="minorHAnsi"/>
          <w:sz w:val="19"/>
          <w:szCs w:val="19"/>
        </w:rPr>
      </w:pPr>
      <w:r w:rsidRPr="006C5349">
        <w:rPr>
          <w:rFonts w:asciiTheme="minorHAnsi" w:hAnsiTheme="minorHAnsi" w:cstheme="minorHAnsi"/>
          <w:w w:val="110"/>
          <w:sz w:val="19"/>
          <w:szCs w:val="19"/>
        </w:rPr>
        <w:t>Where a curriculum in professional or vocational education requires that work be undertaken by a person to be engaged who has recent practical or commercial experience, or is a current practising professional, such a person may be engaged for a period not exceeding 2 years.</w:t>
      </w:r>
    </w:p>
    <w:p w:rsidR="00965A44" w:rsidRPr="006C5349" w:rsidRDefault="00336F74">
      <w:pPr>
        <w:pStyle w:val="ListParagraph"/>
        <w:numPr>
          <w:ilvl w:val="3"/>
          <w:numId w:val="123"/>
        </w:numPr>
        <w:tabs>
          <w:tab w:val="left" w:pos="2034"/>
        </w:tabs>
        <w:spacing w:before="78"/>
        <w:rPr>
          <w:rFonts w:asciiTheme="minorHAnsi" w:hAnsiTheme="minorHAnsi" w:cstheme="minorHAnsi"/>
          <w:b/>
          <w:sz w:val="19"/>
          <w:szCs w:val="19"/>
        </w:rPr>
      </w:pPr>
      <w:r w:rsidRPr="006C5349">
        <w:rPr>
          <w:rFonts w:asciiTheme="minorHAnsi" w:hAnsiTheme="minorHAnsi" w:cstheme="minorHAnsi"/>
          <w:b/>
          <w:w w:val="120"/>
          <w:sz w:val="19"/>
          <w:szCs w:val="19"/>
        </w:rPr>
        <w:t>Pre-retirement</w:t>
      </w:r>
      <w:r w:rsidRPr="006C5349">
        <w:rPr>
          <w:rFonts w:asciiTheme="minorHAnsi" w:hAnsiTheme="minorHAnsi" w:cstheme="minorHAnsi"/>
          <w:b/>
          <w:spacing w:val="-6"/>
          <w:w w:val="120"/>
          <w:sz w:val="19"/>
          <w:szCs w:val="19"/>
        </w:rPr>
        <w:t xml:space="preserve"> </w:t>
      </w:r>
      <w:r w:rsidRPr="006C5349">
        <w:rPr>
          <w:rFonts w:asciiTheme="minorHAnsi" w:hAnsiTheme="minorHAnsi" w:cstheme="minorHAnsi"/>
          <w:b/>
          <w:w w:val="120"/>
          <w:sz w:val="19"/>
          <w:szCs w:val="19"/>
        </w:rPr>
        <w:t>contract</w:t>
      </w:r>
    </w:p>
    <w:p w:rsidR="00965A44" w:rsidRPr="006C5349" w:rsidRDefault="00336F74">
      <w:pPr>
        <w:pStyle w:val="BodyText"/>
        <w:spacing w:before="83"/>
        <w:ind w:right="672"/>
        <w:rPr>
          <w:rFonts w:asciiTheme="minorHAnsi" w:hAnsiTheme="minorHAnsi" w:cstheme="minorHAnsi"/>
          <w:sz w:val="19"/>
          <w:szCs w:val="19"/>
        </w:rPr>
      </w:pPr>
      <w:r w:rsidRPr="006C5349">
        <w:rPr>
          <w:rFonts w:asciiTheme="minorHAnsi" w:hAnsiTheme="minorHAnsi" w:cstheme="minorHAnsi"/>
          <w:w w:val="110"/>
          <w:sz w:val="19"/>
          <w:szCs w:val="19"/>
        </w:rPr>
        <w:t>Where an employee declares that it is their intention to retire, a fixed term contract expiring on or around the relevant retirement date may be adopted as the appropriate type of employment for a period of up to 5 years.</w:t>
      </w:r>
    </w:p>
    <w:p w:rsidR="00965A44" w:rsidRPr="006C5349" w:rsidRDefault="00336F74">
      <w:pPr>
        <w:pStyle w:val="ListParagraph"/>
        <w:numPr>
          <w:ilvl w:val="3"/>
          <w:numId w:val="123"/>
        </w:numPr>
        <w:tabs>
          <w:tab w:val="left" w:pos="2031"/>
          <w:tab w:val="left" w:pos="2032"/>
        </w:tabs>
        <w:spacing w:before="78"/>
        <w:ind w:left="2031" w:hanging="359"/>
        <w:rPr>
          <w:rFonts w:asciiTheme="minorHAnsi" w:hAnsiTheme="minorHAnsi" w:cstheme="minorHAnsi"/>
          <w:b/>
          <w:sz w:val="19"/>
          <w:szCs w:val="19"/>
        </w:rPr>
      </w:pPr>
      <w:r w:rsidRPr="006C5349">
        <w:rPr>
          <w:rFonts w:asciiTheme="minorHAnsi" w:hAnsiTheme="minorHAnsi" w:cstheme="minorHAnsi"/>
          <w:b/>
          <w:w w:val="120"/>
          <w:sz w:val="19"/>
          <w:szCs w:val="19"/>
        </w:rPr>
        <w:t>Fixed term contract employment subsidiary to</w:t>
      </w:r>
      <w:r w:rsidRPr="006C5349">
        <w:rPr>
          <w:rFonts w:asciiTheme="minorHAnsi" w:hAnsiTheme="minorHAnsi" w:cstheme="minorHAnsi"/>
          <w:b/>
          <w:spacing w:val="-28"/>
          <w:w w:val="120"/>
          <w:sz w:val="19"/>
          <w:szCs w:val="19"/>
        </w:rPr>
        <w:t xml:space="preserve"> </w:t>
      </w:r>
      <w:r w:rsidRPr="006C5349">
        <w:rPr>
          <w:rFonts w:asciiTheme="minorHAnsi" w:hAnsiTheme="minorHAnsi" w:cstheme="minorHAnsi"/>
          <w:b/>
          <w:w w:val="120"/>
          <w:sz w:val="19"/>
          <w:szCs w:val="19"/>
        </w:rPr>
        <w:t>studentship</w:t>
      </w:r>
    </w:p>
    <w:p w:rsidR="00965A44" w:rsidRPr="006C5349" w:rsidRDefault="00336F74">
      <w:pPr>
        <w:pStyle w:val="BodyText"/>
        <w:spacing w:before="82"/>
        <w:ind w:right="340" w:firstLine="7"/>
        <w:rPr>
          <w:rFonts w:asciiTheme="minorHAnsi" w:hAnsiTheme="minorHAnsi" w:cstheme="minorHAnsi"/>
          <w:sz w:val="19"/>
          <w:szCs w:val="19"/>
        </w:rPr>
      </w:pPr>
      <w:r w:rsidRPr="006C5349">
        <w:rPr>
          <w:rFonts w:asciiTheme="minorHAnsi" w:hAnsiTheme="minorHAnsi" w:cstheme="minorHAnsi"/>
          <w:w w:val="110"/>
          <w:sz w:val="19"/>
          <w:szCs w:val="19"/>
        </w:rPr>
        <w:t>Where a person is enrolled as a student, employment under a fixed term contact may be adopted</w:t>
      </w:r>
      <w:r w:rsidRPr="006C5349">
        <w:rPr>
          <w:rFonts w:asciiTheme="minorHAnsi" w:hAnsiTheme="minorHAnsi" w:cstheme="minorHAnsi"/>
          <w:spacing w:val="-10"/>
          <w:w w:val="110"/>
          <w:sz w:val="19"/>
          <w:szCs w:val="19"/>
        </w:rPr>
        <w:t xml:space="preserve"> </w:t>
      </w:r>
      <w:r w:rsidRPr="006C5349">
        <w:rPr>
          <w:rFonts w:asciiTheme="minorHAnsi" w:hAnsiTheme="minorHAnsi" w:cstheme="minorHAnsi"/>
          <w:w w:val="110"/>
          <w:sz w:val="19"/>
          <w:szCs w:val="19"/>
        </w:rPr>
        <w:t>as</w:t>
      </w:r>
      <w:r w:rsidRPr="006C5349">
        <w:rPr>
          <w:rFonts w:asciiTheme="minorHAnsi" w:hAnsiTheme="minorHAnsi" w:cstheme="minorHAnsi"/>
          <w:spacing w:val="-9"/>
          <w:w w:val="110"/>
          <w:sz w:val="19"/>
          <w:szCs w:val="19"/>
        </w:rPr>
        <w:t xml:space="preserve"> </w:t>
      </w:r>
      <w:r w:rsidRPr="006C5349">
        <w:rPr>
          <w:rFonts w:asciiTheme="minorHAnsi" w:hAnsiTheme="minorHAnsi" w:cstheme="minorHAnsi"/>
          <w:w w:val="110"/>
          <w:sz w:val="19"/>
          <w:szCs w:val="19"/>
        </w:rPr>
        <w:t>the</w:t>
      </w:r>
      <w:r w:rsidRPr="006C5349">
        <w:rPr>
          <w:rFonts w:asciiTheme="minorHAnsi" w:hAnsiTheme="minorHAnsi" w:cstheme="minorHAnsi"/>
          <w:spacing w:val="-9"/>
          <w:w w:val="110"/>
          <w:sz w:val="19"/>
          <w:szCs w:val="19"/>
        </w:rPr>
        <w:t xml:space="preserve"> </w:t>
      </w:r>
      <w:r w:rsidRPr="006C5349">
        <w:rPr>
          <w:rFonts w:asciiTheme="minorHAnsi" w:hAnsiTheme="minorHAnsi" w:cstheme="minorHAnsi"/>
          <w:w w:val="110"/>
          <w:sz w:val="19"/>
          <w:szCs w:val="19"/>
        </w:rPr>
        <w:t>appropriate</w:t>
      </w:r>
      <w:r w:rsidRPr="006C5349">
        <w:rPr>
          <w:rFonts w:asciiTheme="minorHAnsi" w:hAnsiTheme="minorHAnsi" w:cstheme="minorHAnsi"/>
          <w:spacing w:val="-10"/>
          <w:w w:val="110"/>
          <w:sz w:val="19"/>
          <w:szCs w:val="19"/>
        </w:rPr>
        <w:t xml:space="preserve"> </w:t>
      </w:r>
      <w:r w:rsidRPr="006C5349">
        <w:rPr>
          <w:rFonts w:asciiTheme="minorHAnsi" w:hAnsiTheme="minorHAnsi" w:cstheme="minorHAnsi"/>
          <w:w w:val="110"/>
          <w:sz w:val="19"/>
          <w:szCs w:val="19"/>
        </w:rPr>
        <w:t>type</w:t>
      </w:r>
      <w:r w:rsidRPr="006C5349">
        <w:rPr>
          <w:rFonts w:asciiTheme="minorHAnsi" w:hAnsiTheme="minorHAnsi" w:cstheme="minorHAnsi"/>
          <w:spacing w:val="-11"/>
          <w:w w:val="110"/>
          <w:sz w:val="19"/>
          <w:szCs w:val="19"/>
        </w:rPr>
        <w:t xml:space="preserve"> </w:t>
      </w:r>
      <w:r w:rsidRPr="006C5349">
        <w:rPr>
          <w:rFonts w:asciiTheme="minorHAnsi" w:hAnsiTheme="minorHAnsi" w:cstheme="minorHAnsi"/>
          <w:w w:val="110"/>
          <w:sz w:val="19"/>
          <w:szCs w:val="19"/>
        </w:rPr>
        <w:t>of</w:t>
      </w:r>
      <w:r w:rsidRPr="006C5349">
        <w:rPr>
          <w:rFonts w:asciiTheme="minorHAnsi" w:hAnsiTheme="minorHAnsi" w:cstheme="minorHAnsi"/>
          <w:spacing w:val="-10"/>
          <w:w w:val="110"/>
          <w:sz w:val="19"/>
          <w:szCs w:val="19"/>
        </w:rPr>
        <w:t xml:space="preserve"> </w:t>
      </w:r>
      <w:r w:rsidRPr="006C5349">
        <w:rPr>
          <w:rFonts w:asciiTheme="minorHAnsi" w:hAnsiTheme="minorHAnsi" w:cstheme="minorHAnsi"/>
          <w:w w:val="110"/>
          <w:sz w:val="19"/>
          <w:szCs w:val="19"/>
        </w:rPr>
        <w:t>employment</w:t>
      </w:r>
      <w:r w:rsidRPr="006C5349">
        <w:rPr>
          <w:rFonts w:asciiTheme="minorHAnsi" w:hAnsiTheme="minorHAnsi" w:cstheme="minorHAnsi"/>
          <w:spacing w:val="-11"/>
          <w:w w:val="110"/>
          <w:sz w:val="19"/>
          <w:szCs w:val="19"/>
        </w:rPr>
        <w:t xml:space="preserve"> </w:t>
      </w:r>
      <w:r w:rsidRPr="006C5349">
        <w:rPr>
          <w:rFonts w:asciiTheme="minorHAnsi" w:hAnsiTheme="minorHAnsi" w:cstheme="minorHAnsi"/>
          <w:w w:val="110"/>
          <w:sz w:val="19"/>
          <w:szCs w:val="19"/>
        </w:rPr>
        <w:t>for</w:t>
      </w:r>
      <w:r w:rsidRPr="006C5349">
        <w:rPr>
          <w:rFonts w:asciiTheme="minorHAnsi" w:hAnsiTheme="minorHAnsi" w:cstheme="minorHAnsi"/>
          <w:spacing w:val="-8"/>
          <w:w w:val="110"/>
          <w:sz w:val="19"/>
          <w:szCs w:val="19"/>
        </w:rPr>
        <w:t xml:space="preserve"> </w:t>
      </w:r>
      <w:r w:rsidRPr="006C5349">
        <w:rPr>
          <w:rFonts w:asciiTheme="minorHAnsi" w:hAnsiTheme="minorHAnsi" w:cstheme="minorHAnsi"/>
          <w:w w:val="110"/>
          <w:sz w:val="19"/>
          <w:szCs w:val="19"/>
        </w:rPr>
        <w:t>work</w:t>
      </w:r>
      <w:r w:rsidRPr="006C5349">
        <w:rPr>
          <w:rFonts w:asciiTheme="minorHAnsi" w:hAnsiTheme="minorHAnsi" w:cstheme="minorHAnsi"/>
          <w:spacing w:val="-9"/>
          <w:w w:val="110"/>
          <w:sz w:val="19"/>
          <w:szCs w:val="19"/>
        </w:rPr>
        <w:t xml:space="preserve"> </w:t>
      </w:r>
      <w:r w:rsidRPr="006C5349">
        <w:rPr>
          <w:rFonts w:asciiTheme="minorHAnsi" w:hAnsiTheme="minorHAnsi" w:cstheme="minorHAnsi"/>
          <w:w w:val="110"/>
          <w:sz w:val="19"/>
          <w:szCs w:val="19"/>
        </w:rPr>
        <w:t>activity,</w:t>
      </w:r>
      <w:r w:rsidRPr="006C5349">
        <w:rPr>
          <w:rFonts w:asciiTheme="minorHAnsi" w:hAnsiTheme="minorHAnsi" w:cstheme="minorHAnsi"/>
          <w:spacing w:val="-11"/>
          <w:w w:val="110"/>
          <w:sz w:val="19"/>
          <w:szCs w:val="19"/>
        </w:rPr>
        <w:t xml:space="preserve"> </w:t>
      </w:r>
      <w:r w:rsidRPr="006C5349">
        <w:rPr>
          <w:rFonts w:asciiTheme="minorHAnsi" w:hAnsiTheme="minorHAnsi" w:cstheme="minorHAnsi"/>
          <w:w w:val="110"/>
          <w:sz w:val="19"/>
          <w:szCs w:val="19"/>
        </w:rPr>
        <w:t>not</w:t>
      </w:r>
      <w:r w:rsidRPr="006C5349">
        <w:rPr>
          <w:rFonts w:asciiTheme="minorHAnsi" w:hAnsiTheme="minorHAnsi" w:cstheme="minorHAnsi"/>
          <w:spacing w:val="-10"/>
          <w:w w:val="110"/>
          <w:sz w:val="19"/>
          <w:szCs w:val="19"/>
        </w:rPr>
        <w:t xml:space="preserve"> </w:t>
      </w:r>
      <w:r w:rsidRPr="006C5349">
        <w:rPr>
          <w:rFonts w:asciiTheme="minorHAnsi" w:hAnsiTheme="minorHAnsi" w:cstheme="minorHAnsi"/>
          <w:w w:val="110"/>
          <w:sz w:val="19"/>
          <w:szCs w:val="19"/>
        </w:rPr>
        <w:t>within</w:t>
      </w:r>
      <w:r w:rsidRPr="006C5349">
        <w:rPr>
          <w:rFonts w:asciiTheme="minorHAnsi" w:hAnsiTheme="minorHAnsi" w:cstheme="minorHAnsi"/>
          <w:spacing w:val="-11"/>
          <w:w w:val="110"/>
          <w:sz w:val="19"/>
          <w:szCs w:val="19"/>
        </w:rPr>
        <w:t xml:space="preserve"> </w:t>
      </w:r>
      <w:r w:rsidRPr="006C5349">
        <w:rPr>
          <w:rFonts w:asciiTheme="minorHAnsi" w:hAnsiTheme="minorHAnsi" w:cstheme="minorHAnsi"/>
          <w:w w:val="110"/>
          <w:sz w:val="19"/>
          <w:szCs w:val="19"/>
        </w:rPr>
        <w:t>the</w:t>
      </w:r>
      <w:r w:rsidRPr="006C5349">
        <w:rPr>
          <w:rFonts w:asciiTheme="minorHAnsi" w:hAnsiTheme="minorHAnsi" w:cstheme="minorHAnsi"/>
          <w:spacing w:val="-12"/>
          <w:w w:val="110"/>
          <w:sz w:val="19"/>
          <w:szCs w:val="19"/>
        </w:rPr>
        <w:t xml:space="preserve"> </w:t>
      </w:r>
      <w:r w:rsidRPr="006C5349">
        <w:rPr>
          <w:rFonts w:asciiTheme="minorHAnsi" w:hAnsiTheme="minorHAnsi" w:cstheme="minorHAnsi"/>
          <w:w w:val="110"/>
          <w:sz w:val="19"/>
          <w:szCs w:val="19"/>
        </w:rPr>
        <w:t>description of another circumstance in the other paragraphs of this subclause, that is work within</w:t>
      </w:r>
      <w:r w:rsidRPr="006C5349">
        <w:rPr>
          <w:rFonts w:asciiTheme="minorHAnsi" w:hAnsiTheme="minorHAnsi" w:cstheme="minorHAnsi"/>
          <w:spacing w:val="-5"/>
          <w:w w:val="110"/>
          <w:sz w:val="19"/>
          <w:szCs w:val="19"/>
        </w:rPr>
        <w:t xml:space="preserve"> </w:t>
      </w:r>
      <w:r w:rsidRPr="006C5349">
        <w:rPr>
          <w:rFonts w:asciiTheme="minorHAnsi" w:hAnsiTheme="minorHAnsi" w:cstheme="minorHAnsi"/>
          <w:w w:val="110"/>
          <w:sz w:val="19"/>
          <w:szCs w:val="19"/>
        </w:rPr>
        <w:t>the</w:t>
      </w:r>
    </w:p>
    <w:p w:rsidR="00965A44" w:rsidRDefault="00965A44">
      <w:pPr>
        <w:sectPr w:rsidR="00965A44">
          <w:pgSz w:w="11910" w:h="16840"/>
          <w:pgMar w:top="1280" w:right="760" w:bottom="1160" w:left="1140" w:header="0" w:footer="963" w:gutter="0"/>
          <w:cols w:space="720"/>
        </w:sectPr>
      </w:pPr>
    </w:p>
    <w:p w:rsidR="00965A44" w:rsidRPr="00E759C4" w:rsidRDefault="00336F74">
      <w:pPr>
        <w:pStyle w:val="BodyText"/>
        <w:spacing w:before="77"/>
        <w:rPr>
          <w:rFonts w:asciiTheme="minorHAnsi" w:hAnsiTheme="minorHAnsi" w:cstheme="minorHAnsi"/>
          <w:sz w:val="18"/>
          <w:szCs w:val="18"/>
        </w:rPr>
      </w:pPr>
      <w:r w:rsidRPr="00E759C4">
        <w:rPr>
          <w:rFonts w:asciiTheme="minorHAnsi" w:hAnsiTheme="minorHAnsi" w:cstheme="minorHAnsi"/>
          <w:w w:val="110"/>
          <w:sz w:val="18"/>
          <w:szCs w:val="18"/>
        </w:rPr>
        <w:lastRenderedPageBreak/>
        <w:t>student’s academic unit or an associated research until of that academic unit and is work generally related to a degree course that the student is undertaking, provided that:</w:t>
      </w:r>
    </w:p>
    <w:p w:rsidR="00965A44" w:rsidRPr="00E759C4" w:rsidRDefault="00336F74">
      <w:pPr>
        <w:pStyle w:val="ListParagraph"/>
        <w:numPr>
          <w:ilvl w:val="4"/>
          <w:numId w:val="123"/>
        </w:numPr>
        <w:tabs>
          <w:tab w:val="left" w:pos="2524"/>
          <w:tab w:val="left" w:pos="2525"/>
        </w:tabs>
        <w:spacing w:before="80"/>
        <w:ind w:right="485"/>
        <w:rPr>
          <w:rFonts w:asciiTheme="minorHAnsi" w:hAnsiTheme="minorHAnsi" w:cstheme="minorHAnsi"/>
          <w:sz w:val="18"/>
          <w:szCs w:val="18"/>
        </w:rPr>
      </w:pPr>
      <w:r w:rsidRPr="00E759C4">
        <w:rPr>
          <w:rFonts w:asciiTheme="minorHAnsi" w:hAnsiTheme="minorHAnsi" w:cstheme="minorHAnsi"/>
          <w:w w:val="110"/>
          <w:sz w:val="18"/>
          <w:szCs w:val="18"/>
        </w:rPr>
        <w:t>such fixed term contract employment will be for a period that does not extend 12 months beyond the end of the academic year in which the person ceases to be a student, including any period that the person is not enrolled as student but is still completing postgraduate work or is awaiting results;</w:t>
      </w:r>
      <w:r w:rsidRPr="00E759C4">
        <w:rPr>
          <w:rFonts w:asciiTheme="minorHAnsi" w:hAnsiTheme="minorHAnsi" w:cstheme="minorHAnsi"/>
          <w:spacing w:val="-19"/>
          <w:w w:val="110"/>
          <w:sz w:val="18"/>
          <w:szCs w:val="18"/>
        </w:rPr>
        <w:t xml:space="preserve"> </w:t>
      </w:r>
      <w:r w:rsidRPr="00E759C4">
        <w:rPr>
          <w:rFonts w:asciiTheme="minorHAnsi" w:hAnsiTheme="minorHAnsi" w:cstheme="minorHAnsi"/>
          <w:w w:val="110"/>
          <w:sz w:val="18"/>
          <w:szCs w:val="18"/>
        </w:rPr>
        <w:t>and</w:t>
      </w:r>
    </w:p>
    <w:p w:rsidR="00965A44" w:rsidRPr="00E759C4" w:rsidRDefault="00336F74">
      <w:pPr>
        <w:pStyle w:val="ListParagraph"/>
        <w:numPr>
          <w:ilvl w:val="4"/>
          <w:numId w:val="123"/>
        </w:numPr>
        <w:tabs>
          <w:tab w:val="left" w:pos="2523"/>
          <w:tab w:val="left" w:pos="2524"/>
        </w:tabs>
        <w:ind w:right="665"/>
        <w:rPr>
          <w:rFonts w:asciiTheme="minorHAnsi" w:hAnsiTheme="minorHAnsi" w:cstheme="minorHAnsi"/>
          <w:sz w:val="18"/>
          <w:szCs w:val="18"/>
        </w:rPr>
      </w:pPr>
      <w:r w:rsidRPr="00E759C4">
        <w:rPr>
          <w:rFonts w:asciiTheme="minorHAnsi" w:hAnsiTheme="minorHAnsi" w:cstheme="minorHAnsi"/>
          <w:w w:val="105"/>
          <w:sz w:val="18"/>
          <w:szCs w:val="18"/>
        </w:rPr>
        <w:t>that an offer of fixed term employment under this paragraph is not conditional on undertaking the</w:t>
      </w:r>
      <w:r w:rsidRPr="00E759C4">
        <w:rPr>
          <w:rFonts w:asciiTheme="minorHAnsi" w:hAnsiTheme="minorHAnsi" w:cstheme="minorHAnsi"/>
          <w:spacing w:val="15"/>
          <w:w w:val="105"/>
          <w:sz w:val="18"/>
          <w:szCs w:val="18"/>
        </w:rPr>
        <w:t xml:space="preserve"> </w:t>
      </w:r>
      <w:r w:rsidRPr="00E759C4">
        <w:rPr>
          <w:rFonts w:asciiTheme="minorHAnsi" w:hAnsiTheme="minorHAnsi" w:cstheme="minorHAnsi"/>
          <w:w w:val="105"/>
          <w:sz w:val="18"/>
          <w:szCs w:val="18"/>
        </w:rPr>
        <w:t>studentship.</w:t>
      </w:r>
    </w:p>
    <w:p w:rsidR="00965A44" w:rsidRPr="00E759C4" w:rsidRDefault="00336F74">
      <w:pPr>
        <w:pStyle w:val="ListParagraph"/>
        <w:numPr>
          <w:ilvl w:val="3"/>
          <w:numId w:val="123"/>
        </w:numPr>
        <w:tabs>
          <w:tab w:val="left" w:pos="2034"/>
        </w:tabs>
        <w:spacing w:before="58"/>
        <w:rPr>
          <w:rFonts w:asciiTheme="minorHAnsi" w:hAnsiTheme="minorHAnsi" w:cstheme="minorHAnsi"/>
          <w:b/>
          <w:sz w:val="18"/>
          <w:szCs w:val="18"/>
        </w:rPr>
      </w:pPr>
      <w:r w:rsidRPr="00E759C4">
        <w:rPr>
          <w:rFonts w:asciiTheme="minorHAnsi" w:hAnsiTheme="minorHAnsi" w:cstheme="minorHAnsi"/>
          <w:b/>
          <w:w w:val="110"/>
          <w:sz w:val="18"/>
          <w:szCs w:val="18"/>
        </w:rPr>
        <w:t>New Area of</w:t>
      </w:r>
      <w:r w:rsidRPr="00E759C4">
        <w:rPr>
          <w:rFonts w:asciiTheme="minorHAnsi" w:hAnsiTheme="minorHAnsi" w:cstheme="minorHAnsi"/>
          <w:b/>
          <w:spacing w:val="12"/>
          <w:w w:val="110"/>
          <w:sz w:val="18"/>
          <w:szCs w:val="18"/>
        </w:rPr>
        <w:t xml:space="preserve"> </w:t>
      </w:r>
      <w:r w:rsidRPr="00E759C4">
        <w:rPr>
          <w:rFonts w:asciiTheme="minorHAnsi" w:hAnsiTheme="minorHAnsi" w:cstheme="minorHAnsi"/>
          <w:b/>
          <w:w w:val="110"/>
          <w:sz w:val="18"/>
          <w:szCs w:val="18"/>
        </w:rPr>
        <w:t>Activity</w:t>
      </w:r>
    </w:p>
    <w:p w:rsidR="00965A44" w:rsidRPr="00E759C4" w:rsidRDefault="00336F74">
      <w:pPr>
        <w:pStyle w:val="ListParagraph"/>
        <w:numPr>
          <w:ilvl w:val="4"/>
          <w:numId w:val="123"/>
        </w:numPr>
        <w:tabs>
          <w:tab w:val="left" w:pos="2524"/>
          <w:tab w:val="left" w:pos="2525"/>
        </w:tabs>
        <w:spacing w:before="63"/>
        <w:ind w:right="590"/>
        <w:rPr>
          <w:rFonts w:asciiTheme="minorHAnsi" w:hAnsiTheme="minorHAnsi" w:cstheme="minorHAnsi"/>
          <w:sz w:val="18"/>
          <w:szCs w:val="18"/>
        </w:rPr>
      </w:pPr>
      <w:r w:rsidRPr="00E759C4">
        <w:rPr>
          <w:rFonts w:asciiTheme="minorHAnsi" w:hAnsiTheme="minorHAnsi" w:cstheme="minorHAnsi"/>
          <w:w w:val="110"/>
          <w:sz w:val="18"/>
          <w:szCs w:val="18"/>
        </w:rPr>
        <w:t>A new area of activity is defined as the offering of an area of study not previously</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offered</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by</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the</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University</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in</w:t>
      </w:r>
      <w:r w:rsidRPr="00E759C4">
        <w:rPr>
          <w:rFonts w:asciiTheme="minorHAnsi" w:hAnsiTheme="minorHAnsi" w:cstheme="minorHAnsi"/>
          <w:spacing w:val="-4"/>
          <w:w w:val="110"/>
          <w:sz w:val="18"/>
          <w:szCs w:val="18"/>
        </w:rPr>
        <w:t xml:space="preserve"> </w:t>
      </w:r>
      <w:r w:rsidRPr="00E759C4">
        <w:rPr>
          <w:rFonts w:asciiTheme="minorHAnsi" w:hAnsiTheme="minorHAnsi" w:cstheme="minorHAnsi"/>
          <w:w w:val="110"/>
          <w:sz w:val="18"/>
          <w:szCs w:val="18"/>
        </w:rPr>
        <w:t>a</w:t>
      </w:r>
      <w:r w:rsidRPr="00E759C4">
        <w:rPr>
          <w:rFonts w:asciiTheme="minorHAnsi" w:hAnsiTheme="minorHAnsi" w:cstheme="minorHAnsi"/>
          <w:spacing w:val="-1"/>
          <w:w w:val="110"/>
          <w:sz w:val="18"/>
          <w:szCs w:val="18"/>
        </w:rPr>
        <w:t xml:space="preserve"> </w:t>
      </w:r>
      <w:r w:rsidRPr="00E759C4">
        <w:rPr>
          <w:rFonts w:asciiTheme="minorHAnsi" w:hAnsiTheme="minorHAnsi" w:cstheme="minorHAnsi"/>
          <w:w w:val="110"/>
          <w:sz w:val="18"/>
          <w:szCs w:val="18"/>
        </w:rPr>
        <w:t>degree</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or</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course,</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or</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a</w:t>
      </w:r>
      <w:r w:rsidRPr="00E759C4">
        <w:rPr>
          <w:rFonts w:asciiTheme="minorHAnsi" w:hAnsiTheme="minorHAnsi" w:cstheme="minorHAnsi"/>
          <w:spacing w:val="-4"/>
          <w:w w:val="110"/>
          <w:sz w:val="18"/>
          <w:szCs w:val="18"/>
        </w:rPr>
        <w:t xml:space="preserve"> </w:t>
      </w:r>
      <w:r w:rsidRPr="00E759C4">
        <w:rPr>
          <w:rFonts w:asciiTheme="minorHAnsi" w:hAnsiTheme="minorHAnsi" w:cstheme="minorHAnsi"/>
          <w:w w:val="110"/>
          <w:sz w:val="18"/>
          <w:szCs w:val="18"/>
        </w:rPr>
        <w:t>new</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venture</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or activity not currently pursued by the</w:t>
      </w:r>
      <w:r w:rsidRPr="00E759C4">
        <w:rPr>
          <w:rFonts w:asciiTheme="minorHAnsi" w:hAnsiTheme="minorHAnsi" w:cstheme="minorHAnsi"/>
          <w:spacing w:val="-22"/>
          <w:w w:val="110"/>
          <w:sz w:val="18"/>
          <w:szCs w:val="18"/>
        </w:rPr>
        <w:t xml:space="preserve"> </w:t>
      </w:r>
      <w:r w:rsidRPr="00E759C4">
        <w:rPr>
          <w:rFonts w:asciiTheme="minorHAnsi" w:hAnsiTheme="minorHAnsi" w:cstheme="minorHAnsi"/>
          <w:w w:val="110"/>
          <w:sz w:val="18"/>
          <w:szCs w:val="18"/>
        </w:rPr>
        <w:t>University.</w:t>
      </w:r>
    </w:p>
    <w:p w:rsidR="00965A44" w:rsidRPr="00E759C4" w:rsidRDefault="00336F74">
      <w:pPr>
        <w:pStyle w:val="ListParagraph"/>
        <w:numPr>
          <w:ilvl w:val="4"/>
          <w:numId w:val="123"/>
        </w:numPr>
        <w:tabs>
          <w:tab w:val="left" w:pos="2523"/>
          <w:tab w:val="left" w:pos="2524"/>
        </w:tabs>
        <w:ind w:right="552"/>
        <w:rPr>
          <w:rFonts w:asciiTheme="minorHAnsi" w:hAnsiTheme="minorHAnsi" w:cstheme="minorHAnsi"/>
          <w:sz w:val="18"/>
          <w:szCs w:val="18"/>
        </w:rPr>
      </w:pPr>
      <w:r w:rsidRPr="00E759C4">
        <w:rPr>
          <w:rFonts w:asciiTheme="minorHAnsi" w:hAnsiTheme="minorHAnsi" w:cstheme="minorHAnsi"/>
          <w:w w:val="105"/>
          <w:sz w:val="18"/>
          <w:szCs w:val="18"/>
        </w:rPr>
        <w:t>A fixed term appointment may be made where the University introduces a new area of activity, which requires additional positions, and there is demonstrable uncertainty as to the ongoing viability of that</w:t>
      </w:r>
      <w:r w:rsidRPr="00E759C4">
        <w:rPr>
          <w:rFonts w:asciiTheme="minorHAnsi" w:hAnsiTheme="minorHAnsi" w:cstheme="minorHAnsi"/>
          <w:spacing w:val="29"/>
          <w:w w:val="105"/>
          <w:sz w:val="18"/>
          <w:szCs w:val="18"/>
        </w:rPr>
        <w:t xml:space="preserve"> </w:t>
      </w:r>
      <w:r w:rsidRPr="00E759C4">
        <w:rPr>
          <w:rFonts w:asciiTheme="minorHAnsi" w:hAnsiTheme="minorHAnsi" w:cstheme="minorHAnsi"/>
          <w:w w:val="105"/>
          <w:sz w:val="18"/>
          <w:szCs w:val="18"/>
        </w:rPr>
        <w:t>activity.</w:t>
      </w:r>
    </w:p>
    <w:p w:rsidR="00965A44" w:rsidRPr="00E759C4" w:rsidRDefault="00336F74">
      <w:pPr>
        <w:pStyle w:val="ListParagraph"/>
        <w:numPr>
          <w:ilvl w:val="4"/>
          <w:numId w:val="123"/>
        </w:numPr>
        <w:tabs>
          <w:tab w:val="left" w:pos="2526"/>
        </w:tabs>
        <w:spacing w:line="229" w:lineRule="exact"/>
        <w:ind w:left="2525" w:hanging="361"/>
        <w:rPr>
          <w:rFonts w:asciiTheme="minorHAnsi" w:hAnsiTheme="minorHAnsi" w:cstheme="minorHAnsi"/>
          <w:sz w:val="18"/>
          <w:szCs w:val="18"/>
        </w:rPr>
      </w:pPr>
      <w:r w:rsidRPr="00E759C4">
        <w:rPr>
          <w:rFonts w:asciiTheme="minorHAnsi" w:hAnsiTheme="minorHAnsi" w:cstheme="minorHAnsi"/>
          <w:w w:val="105"/>
          <w:sz w:val="18"/>
          <w:szCs w:val="18"/>
        </w:rPr>
        <w:t>Appointments</w:t>
      </w:r>
      <w:r w:rsidRPr="00E759C4">
        <w:rPr>
          <w:rFonts w:asciiTheme="minorHAnsi" w:hAnsiTheme="minorHAnsi" w:cstheme="minorHAnsi"/>
          <w:spacing w:val="8"/>
          <w:w w:val="105"/>
          <w:sz w:val="18"/>
          <w:szCs w:val="18"/>
        </w:rPr>
        <w:t xml:space="preserve"> </w:t>
      </w:r>
      <w:r w:rsidRPr="00E759C4">
        <w:rPr>
          <w:rFonts w:asciiTheme="minorHAnsi" w:hAnsiTheme="minorHAnsi" w:cstheme="minorHAnsi"/>
          <w:w w:val="105"/>
          <w:sz w:val="18"/>
          <w:szCs w:val="18"/>
        </w:rPr>
        <w:t>made</w:t>
      </w:r>
      <w:r w:rsidRPr="00E759C4">
        <w:rPr>
          <w:rFonts w:asciiTheme="minorHAnsi" w:hAnsiTheme="minorHAnsi" w:cstheme="minorHAnsi"/>
          <w:spacing w:val="8"/>
          <w:w w:val="105"/>
          <w:sz w:val="18"/>
          <w:szCs w:val="18"/>
        </w:rPr>
        <w:t xml:space="preserve"> </w:t>
      </w:r>
      <w:r w:rsidRPr="00E759C4">
        <w:rPr>
          <w:rFonts w:asciiTheme="minorHAnsi" w:hAnsiTheme="minorHAnsi" w:cstheme="minorHAnsi"/>
          <w:w w:val="105"/>
          <w:sz w:val="18"/>
          <w:szCs w:val="18"/>
        </w:rPr>
        <w:t>under</w:t>
      </w:r>
      <w:r w:rsidRPr="00E759C4">
        <w:rPr>
          <w:rFonts w:asciiTheme="minorHAnsi" w:hAnsiTheme="minorHAnsi" w:cstheme="minorHAnsi"/>
          <w:spacing w:val="12"/>
          <w:w w:val="105"/>
          <w:sz w:val="18"/>
          <w:szCs w:val="18"/>
        </w:rPr>
        <w:t xml:space="preserve"> </w:t>
      </w:r>
      <w:r w:rsidRPr="00E759C4">
        <w:rPr>
          <w:rFonts w:asciiTheme="minorHAnsi" w:hAnsiTheme="minorHAnsi" w:cstheme="minorHAnsi"/>
          <w:w w:val="105"/>
          <w:sz w:val="18"/>
          <w:szCs w:val="18"/>
        </w:rPr>
        <w:t>this</w:t>
      </w:r>
      <w:r w:rsidRPr="00E759C4">
        <w:rPr>
          <w:rFonts w:asciiTheme="minorHAnsi" w:hAnsiTheme="minorHAnsi" w:cstheme="minorHAnsi"/>
          <w:spacing w:val="8"/>
          <w:w w:val="105"/>
          <w:sz w:val="18"/>
          <w:szCs w:val="18"/>
        </w:rPr>
        <w:t xml:space="preserve"> </w:t>
      </w:r>
      <w:r w:rsidRPr="00E759C4">
        <w:rPr>
          <w:rFonts w:asciiTheme="minorHAnsi" w:hAnsiTheme="minorHAnsi" w:cstheme="minorHAnsi"/>
          <w:w w:val="105"/>
          <w:sz w:val="18"/>
          <w:szCs w:val="18"/>
        </w:rPr>
        <w:t>clause</w:t>
      </w:r>
      <w:r w:rsidRPr="00E759C4">
        <w:rPr>
          <w:rFonts w:asciiTheme="minorHAnsi" w:hAnsiTheme="minorHAnsi" w:cstheme="minorHAnsi"/>
          <w:spacing w:val="9"/>
          <w:w w:val="105"/>
          <w:sz w:val="18"/>
          <w:szCs w:val="18"/>
        </w:rPr>
        <w:t xml:space="preserve"> </w:t>
      </w:r>
      <w:r w:rsidRPr="00E759C4">
        <w:rPr>
          <w:rFonts w:asciiTheme="minorHAnsi" w:hAnsiTheme="minorHAnsi" w:cstheme="minorHAnsi"/>
          <w:w w:val="105"/>
          <w:sz w:val="18"/>
          <w:szCs w:val="18"/>
        </w:rPr>
        <w:t>will</w:t>
      </w:r>
      <w:r w:rsidRPr="00E759C4">
        <w:rPr>
          <w:rFonts w:asciiTheme="minorHAnsi" w:hAnsiTheme="minorHAnsi" w:cstheme="minorHAnsi"/>
          <w:spacing w:val="5"/>
          <w:w w:val="105"/>
          <w:sz w:val="18"/>
          <w:szCs w:val="18"/>
        </w:rPr>
        <w:t xml:space="preserve"> </w:t>
      </w:r>
      <w:r w:rsidRPr="00E759C4">
        <w:rPr>
          <w:rFonts w:asciiTheme="minorHAnsi" w:hAnsiTheme="minorHAnsi" w:cstheme="minorHAnsi"/>
          <w:w w:val="105"/>
          <w:sz w:val="18"/>
          <w:szCs w:val="18"/>
        </w:rPr>
        <w:t>be</w:t>
      </w:r>
      <w:r w:rsidRPr="00E759C4">
        <w:rPr>
          <w:rFonts w:asciiTheme="minorHAnsi" w:hAnsiTheme="minorHAnsi" w:cstheme="minorHAnsi"/>
          <w:spacing w:val="9"/>
          <w:w w:val="105"/>
          <w:sz w:val="18"/>
          <w:szCs w:val="18"/>
        </w:rPr>
        <w:t xml:space="preserve"> </w:t>
      </w:r>
      <w:r w:rsidRPr="00E759C4">
        <w:rPr>
          <w:rFonts w:asciiTheme="minorHAnsi" w:hAnsiTheme="minorHAnsi" w:cstheme="minorHAnsi"/>
          <w:w w:val="105"/>
          <w:sz w:val="18"/>
          <w:szCs w:val="18"/>
        </w:rPr>
        <w:t>for</w:t>
      </w:r>
      <w:r w:rsidRPr="00E759C4">
        <w:rPr>
          <w:rFonts w:asciiTheme="minorHAnsi" w:hAnsiTheme="minorHAnsi" w:cstheme="minorHAnsi"/>
          <w:spacing w:val="9"/>
          <w:w w:val="105"/>
          <w:sz w:val="18"/>
          <w:szCs w:val="18"/>
        </w:rPr>
        <w:t xml:space="preserve"> </w:t>
      </w:r>
      <w:r w:rsidRPr="00E759C4">
        <w:rPr>
          <w:rFonts w:asciiTheme="minorHAnsi" w:hAnsiTheme="minorHAnsi" w:cstheme="minorHAnsi"/>
          <w:w w:val="105"/>
          <w:sz w:val="18"/>
          <w:szCs w:val="18"/>
        </w:rPr>
        <w:t>a</w:t>
      </w:r>
      <w:r w:rsidRPr="00E759C4">
        <w:rPr>
          <w:rFonts w:asciiTheme="minorHAnsi" w:hAnsiTheme="minorHAnsi" w:cstheme="minorHAnsi"/>
          <w:spacing w:val="8"/>
          <w:w w:val="105"/>
          <w:sz w:val="18"/>
          <w:szCs w:val="18"/>
        </w:rPr>
        <w:t xml:space="preserve"> </w:t>
      </w:r>
      <w:r w:rsidRPr="00E759C4">
        <w:rPr>
          <w:rFonts w:asciiTheme="minorHAnsi" w:hAnsiTheme="minorHAnsi" w:cstheme="minorHAnsi"/>
          <w:w w:val="105"/>
          <w:sz w:val="18"/>
          <w:szCs w:val="18"/>
        </w:rPr>
        <w:t>maximum</w:t>
      </w:r>
      <w:r w:rsidRPr="00E759C4">
        <w:rPr>
          <w:rFonts w:asciiTheme="minorHAnsi" w:hAnsiTheme="minorHAnsi" w:cstheme="minorHAnsi"/>
          <w:spacing w:val="12"/>
          <w:w w:val="105"/>
          <w:sz w:val="18"/>
          <w:szCs w:val="18"/>
        </w:rPr>
        <w:t xml:space="preserve"> </w:t>
      </w:r>
      <w:r w:rsidRPr="00E759C4">
        <w:rPr>
          <w:rFonts w:asciiTheme="minorHAnsi" w:hAnsiTheme="minorHAnsi" w:cstheme="minorHAnsi"/>
          <w:w w:val="105"/>
          <w:sz w:val="18"/>
          <w:szCs w:val="18"/>
        </w:rPr>
        <w:t>of</w:t>
      </w:r>
      <w:r w:rsidRPr="00E759C4">
        <w:rPr>
          <w:rFonts w:asciiTheme="minorHAnsi" w:hAnsiTheme="minorHAnsi" w:cstheme="minorHAnsi"/>
          <w:spacing w:val="10"/>
          <w:w w:val="105"/>
          <w:sz w:val="18"/>
          <w:szCs w:val="18"/>
        </w:rPr>
        <w:t xml:space="preserve"> </w:t>
      </w:r>
      <w:r w:rsidRPr="00E759C4">
        <w:rPr>
          <w:rFonts w:asciiTheme="minorHAnsi" w:hAnsiTheme="minorHAnsi" w:cstheme="minorHAnsi"/>
          <w:w w:val="105"/>
          <w:sz w:val="18"/>
          <w:szCs w:val="18"/>
        </w:rPr>
        <w:t>3</w:t>
      </w:r>
      <w:r w:rsidRPr="00E759C4">
        <w:rPr>
          <w:rFonts w:asciiTheme="minorHAnsi" w:hAnsiTheme="minorHAnsi" w:cstheme="minorHAnsi"/>
          <w:spacing w:val="11"/>
          <w:w w:val="105"/>
          <w:sz w:val="18"/>
          <w:szCs w:val="18"/>
        </w:rPr>
        <w:t xml:space="preserve"> </w:t>
      </w:r>
      <w:r w:rsidRPr="00E759C4">
        <w:rPr>
          <w:rFonts w:asciiTheme="minorHAnsi" w:hAnsiTheme="minorHAnsi" w:cstheme="minorHAnsi"/>
          <w:w w:val="105"/>
          <w:sz w:val="18"/>
          <w:szCs w:val="18"/>
        </w:rPr>
        <w:t>years.</w:t>
      </w:r>
    </w:p>
    <w:p w:rsidR="00965A44" w:rsidRPr="00E759C4" w:rsidRDefault="00336F74">
      <w:pPr>
        <w:pStyle w:val="ListParagraph"/>
        <w:numPr>
          <w:ilvl w:val="4"/>
          <w:numId w:val="123"/>
        </w:numPr>
        <w:tabs>
          <w:tab w:val="left" w:pos="2524"/>
        </w:tabs>
        <w:ind w:right="812"/>
        <w:rPr>
          <w:rFonts w:asciiTheme="minorHAnsi" w:hAnsiTheme="minorHAnsi" w:cstheme="minorHAnsi"/>
          <w:sz w:val="18"/>
          <w:szCs w:val="18"/>
        </w:rPr>
      </w:pPr>
      <w:r w:rsidRPr="00E759C4">
        <w:rPr>
          <w:rFonts w:asciiTheme="minorHAnsi" w:hAnsiTheme="minorHAnsi" w:cstheme="minorHAnsi"/>
          <w:w w:val="110"/>
          <w:sz w:val="18"/>
          <w:szCs w:val="18"/>
        </w:rPr>
        <w:t>If a person appointed on such fixed term contract separates prior to the expiration</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of</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their</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contract,</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another</w:t>
      </w:r>
      <w:r w:rsidRPr="00E759C4">
        <w:rPr>
          <w:rFonts w:asciiTheme="minorHAnsi" w:hAnsiTheme="minorHAnsi" w:cstheme="minorHAnsi"/>
          <w:spacing w:val="-4"/>
          <w:w w:val="110"/>
          <w:sz w:val="18"/>
          <w:szCs w:val="18"/>
        </w:rPr>
        <w:t xml:space="preserve"> </w:t>
      </w:r>
      <w:r w:rsidRPr="00E759C4">
        <w:rPr>
          <w:rFonts w:asciiTheme="minorHAnsi" w:hAnsiTheme="minorHAnsi" w:cstheme="minorHAnsi"/>
          <w:w w:val="110"/>
          <w:sz w:val="18"/>
          <w:szCs w:val="18"/>
        </w:rPr>
        <w:t>fixed</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term</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appointment</w:t>
      </w:r>
      <w:r w:rsidRPr="00E759C4">
        <w:rPr>
          <w:rFonts w:asciiTheme="minorHAnsi" w:hAnsiTheme="minorHAnsi" w:cstheme="minorHAnsi"/>
          <w:spacing w:val="-9"/>
          <w:w w:val="110"/>
          <w:sz w:val="18"/>
          <w:szCs w:val="18"/>
        </w:rPr>
        <w:t xml:space="preserve"> </w:t>
      </w:r>
      <w:r w:rsidRPr="00E759C4">
        <w:rPr>
          <w:rFonts w:asciiTheme="minorHAnsi" w:hAnsiTheme="minorHAnsi" w:cstheme="minorHAnsi"/>
          <w:spacing w:val="2"/>
          <w:w w:val="110"/>
          <w:sz w:val="18"/>
          <w:szCs w:val="18"/>
        </w:rPr>
        <w:t>may</w:t>
      </w:r>
      <w:r w:rsidRPr="00E759C4">
        <w:rPr>
          <w:rFonts w:asciiTheme="minorHAnsi" w:hAnsiTheme="minorHAnsi" w:cstheme="minorHAnsi"/>
          <w:spacing w:val="-12"/>
          <w:w w:val="110"/>
          <w:sz w:val="18"/>
          <w:szCs w:val="18"/>
        </w:rPr>
        <w:t xml:space="preserve"> </w:t>
      </w:r>
      <w:r w:rsidRPr="00E759C4">
        <w:rPr>
          <w:rFonts w:asciiTheme="minorHAnsi" w:hAnsiTheme="minorHAnsi" w:cstheme="minorHAnsi"/>
          <w:w w:val="110"/>
          <w:sz w:val="18"/>
          <w:szCs w:val="18"/>
        </w:rPr>
        <w:t>be</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made</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to complete the remaining period of the original</w:t>
      </w:r>
      <w:r w:rsidRPr="00E759C4">
        <w:rPr>
          <w:rFonts w:asciiTheme="minorHAnsi" w:hAnsiTheme="minorHAnsi" w:cstheme="minorHAnsi"/>
          <w:spacing w:val="-11"/>
          <w:w w:val="110"/>
          <w:sz w:val="18"/>
          <w:szCs w:val="18"/>
        </w:rPr>
        <w:t xml:space="preserve"> </w:t>
      </w:r>
      <w:r w:rsidRPr="00E759C4">
        <w:rPr>
          <w:rFonts w:asciiTheme="minorHAnsi" w:hAnsiTheme="minorHAnsi" w:cstheme="minorHAnsi"/>
          <w:w w:val="110"/>
          <w:sz w:val="18"/>
          <w:szCs w:val="18"/>
        </w:rPr>
        <w:t>contract.</w:t>
      </w:r>
    </w:p>
    <w:p w:rsidR="00965A44" w:rsidRPr="00E759C4" w:rsidRDefault="00336F74">
      <w:pPr>
        <w:pStyle w:val="ListParagraph"/>
        <w:numPr>
          <w:ilvl w:val="4"/>
          <w:numId w:val="123"/>
        </w:numPr>
        <w:tabs>
          <w:tab w:val="left" w:pos="2526"/>
        </w:tabs>
        <w:ind w:right="971"/>
        <w:rPr>
          <w:rFonts w:asciiTheme="minorHAnsi" w:hAnsiTheme="minorHAnsi" w:cstheme="minorHAnsi"/>
          <w:sz w:val="18"/>
          <w:szCs w:val="18"/>
        </w:rPr>
      </w:pPr>
      <w:r w:rsidRPr="00E759C4">
        <w:rPr>
          <w:rFonts w:asciiTheme="minorHAnsi" w:hAnsiTheme="minorHAnsi" w:cstheme="minorHAnsi"/>
          <w:w w:val="110"/>
          <w:sz w:val="18"/>
          <w:szCs w:val="18"/>
        </w:rPr>
        <w:t>Where a new area of activity has proven itself as an ongoing venture, any position</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which</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is</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determined</w:t>
      </w:r>
      <w:r w:rsidRPr="00E759C4">
        <w:rPr>
          <w:rFonts w:asciiTheme="minorHAnsi" w:hAnsiTheme="minorHAnsi" w:cstheme="minorHAnsi"/>
          <w:spacing w:val="-9"/>
          <w:w w:val="110"/>
          <w:sz w:val="18"/>
          <w:szCs w:val="18"/>
        </w:rPr>
        <w:t xml:space="preserve"> </w:t>
      </w:r>
      <w:r w:rsidRPr="00E759C4">
        <w:rPr>
          <w:rFonts w:asciiTheme="minorHAnsi" w:hAnsiTheme="minorHAnsi" w:cstheme="minorHAnsi"/>
          <w:w w:val="110"/>
          <w:sz w:val="18"/>
          <w:szCs w:val="18"/>
        </w:rPr>
        <w:t>as</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ongoing</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will</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be</w:t>
      </w:r>
      <w:r w:rsidRPr="00E759C4">
        <w:rPr>
          <w:rFonts w:asciiTheme="minorHAnsi" w:hAnsiTheme="minorHAnsi" w:cstheme="minorHAnsi"/>
          <w:spacing w:val="-9"/>
          <w:w w:val="110"/>
          <w:sz w:val="18"/>
          <w:szCs w:val="18"/>
        </w:rPr>
        <w:t xml:space="preserve"> </w:t>
      </w:r>
      <w:r w:rsidRPr="00E759C4">
        <w:rPr>
          <w:rFonts w:asciiTheme="minorHAnsi" w:hAnsiTheme="minorHAnsi" w:cstheme="minorHAnsi"/>
          <w:w w:val="110"/>
          <w:sz w:val="18"/>
          <w:szCs w:val="18"/>
        </w:rPr>
        <w:t>converted</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to</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a</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continuing position.</w:t>
      </w:r>
    </w:p>
    <w:p w:rsidR="00965A44" w:rsidRPr="00E759C4" w:rsidRDefault="00336F74">
      <w:pPr>
        <w:pStyle w:val="ListParagraph"/>
        <w:numPr>
          <w:ilvl w:val="3"/>
          <w:numId w:val="123"/>
        </w:numPr>
        <w:tabs>
          <w:tab w:val="left" w:pos="2034"/>
        </w:tabs>
        <w:spacing w:before="57"/>
        <w:rPr>
          <w:rFonts w:asciiTheme="minorHAnsi" w:hAnsiTheme="minorHAnsi" w:cstheme="minorHAnsi"/>
          <w:b/>
          <w:sz w:val="18"/>
          <w:szCs w:val="18"/>
        </w:rPr>
      </w:pPr>
      <w:r w:rsidRPr="00E759C4">
        <w:rPr>
          <w:rFonts w:asciiTheme="minorHAnsi" w:hAnsiTheme="minorHAnsi" w:cstheme="minorHAnsi"/>
          <w:b/>
          <w:w w:val="115"/>
          <w:sz w:val="18"/>
          <w:szCs w:val="18"/>
        </w:rPr>
        <w:t>Phasing Out of Activities</w:t>
      </w:r>
    </w:p>
    <w:p w:rsidR="00965A44" w:rsidRPr="00E759C4" w:rsidRDefault="00336F74">
      <w:pPr>
        <w:pStyle w:val="ListParagraph"/>
        <w:numPr>
          <w:ilvl w:val="4"/>
          <w:numId w:val="123"/>
        </w:numPr>
        <w:tabs>
          <w:tab w:val="left" w:pos="2524"/>
          <w:tab w:val="left" w:pos="2525"/>
        </w:tabs>
        <w:spacing w:before="62"/>
        <w:ind w:right="454"/>
        <w:rPr>
          <w:rFonts w:asciiTheme="minorHAnsi" w:hAnsiTheme="minorHAnsi" w:cstheme="minorHAnsi"/>
          <w:sz w:val="18"/>
          <w:szCs w:val="18"/>
        </w:rPr>
      </w:pPr>
      <w:r w:rsidRPr="00E759C4">
        <w:rPr>
          <w:rFonts w:asciiTheme="minorHAnsi" w:hAnsiTheme="minorHAnsi" w:cstheme="minorHAnsi"/>
          <w:w w:val="110"/>
          <w:sz w:val="18"/>
          <w:szCs w:val="18"/>
        </w:rPr>
        <w:t>A fixed term appointment may be made where a formal decision has been, or is likely to be, made to phase out an area of activity and where it is necessary to make</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a</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fixed</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term</w:t>
      </w:r>
      <w:r w:rsidRPr="00E759C4">
        <w:rPr>
          <w:rFonts w:asciiTheme="minorHAnsi" w:hAnsiTheme="minorHAnsi" w:cstheme="minorHAnsi"/>
          <w:spacing w:val="-4"/>
          <w:w w:val="110"/>
          <w:sz w:val="18"/>
          <w:szCs w:val="18"/>
        </w:rPr>
        <w:t xml:space="preserve"> </w:t>
      </w:r>
      <w:r w:rsidRPr="00E759C4">
        <w:rPr>
          <w:rFonts w:asciiTheme="minorHAnsi" w:hAnsiTheme="minorHAnsi" w:cstheme="minorHAnsi"/>
          <w:w w:val="110"/>
          <w:sz w:val="18"/>
          <w:szCs w:val="18"/>
        </w:rPr>
        <w:t>appointment</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through</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to</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the</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expiry</w:t>
      </w:r>
      <w:r w:rsidRPr="00E759C4">
        <w:rPr>
          <w:rFonts w:asciiTheme="minorHAnsi" w:hAnsiTheme="minorHAnsi" w:cstheme="minorHAnsi"/>
          <w:spacing w:val="-8"/>
          <w:w w:val="110"/>
          <w:sz w:val="18"/>
          <w:szCs w:val="18"/>
        </w:rPr>
        <w:t xml:space="preserve"> </w:t>
      </w:r>
      <w:r w:rsidRPr="00E759C4">
        <w:rPr>
          <w:rFonts w:asciiTheme="minorHAnsi" w:hAnsiTheme="minorHAnsi" w:cstheme="minorHAnsi"/>
          <w:w w:val="110"/>
          <w:sz w:val="18"/>
          <w:szCs w:val="18"/>
        </w:rPr>
        <w:t>date</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of</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the</w:t>
      </w:r>
      <w:r w:rsidRPr="00E759C4">
        <w:rPr>
          <w:rFonts w:asciiTheme="minorHAnsi" w:hAnsiTheme="minorHAnsi" w:cstheme="minorHAnsi"/>
          <w:spacing w:val="-7"/>
          <w:w w:val="110"/>
          <w:sz w:val="18"/>
          <w:szCs w:val="18"/>
        </w:rPr>
        <w:t xml:space="preserve"> </w:t>
      </w:r>
      <w:r w:rsidRPr="00E759C4">
        <w:rPr>
          <w:rFonts w:asciiTheme="minorHAnsi" w:hAnsiTheme="minorHAnsi" w:cstheme="minorHAnsi"/>
          <w:w w:val="110"/>
          <w:sz w:val="18"/>
          <w:szCs w:val="18"/>
        </w:rPr>
        <w:t>activity</w:t>
      </w:r>
      <w:r w:rsidRPr="00E759C4">
        <w:rPr>
          <w:rFonts w:asciiTheme="minorHAnsi" w:hAnsiTheme="minorHAnsi" w:cstheme="minorHAnsi"/>
          <w:spacing w:val="-10"/>
          <w:w w:val="110"/>
          <w:sz w:val="18"/>
          <w:szCs w:val="18"/>
        </w:rPr>
        <w:t xml:space="preserve"> </w:t>
      </w:r>
      <w:r w:rsidRPr="00E759C4">
        <w:rPr>
          <w:rFonts w:asciiTheme="minorHAnsi" w:hAnsiTheme="minorHAnsi" w:cstheme="minorHAnsi"/>
          <w:w w:val="110"/>
          <w:sz w:val="18"/>
          <w:szCs w:val="18"/>
        </w:rPr>
        <w:t>in</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order to meet commitments. The length of use of the contract shall be the period required to phase out the activity or 3 years, whichever is</w:t>
      </w:r>
      <w:r w:rsidRPr="00E759C4">
        <w:rPr>
          <w:rFonts w:asciiTheme="minorHAnsi" w:hAnsiTheme="minorHAnsi" w:cstheme="minorHAnsi"/>
          <w:spacing w:val="1"/>
          <w:w w:val="110"/>
          <w:sz w:val="18"/>
          <w:szCs w:val="18"/>
        </w:rPr>
        <w:t xml:space="preserve"> </w:t>
      </w:r>
      <w:r w:rsidRPr="00E759C4">
        <w:rPr>
          <w:rFonts w:asciiTheme="minorHAnsi" w:hAnsiTheme="minorHAnsi" w:cstheme="minorHAnsi"/>
          <w:w w:val="110"/>
          <w:sz w:val="18"/>
          <w:szCs w:val="18"/>
        </w:rPr>
        <w:t>shorter.</w:t>
      </w:r>
    </w:p>
    <w:p w:rsidR="00965A44" w:rsidRPr="00E759C4" w:rsidRDefault="00336F74">
      <w:pPr>
        <w:pStyle w:val="ListParagraph"/>
        <w:numPr>
          <w:ilvl w:val="4"/>
          <w:numId w:val="123"/>
        </w:numPr>
        <w:tabs>
          <w:tab w:val="left" w:pos="2523"/>
          <w:tab w:val="left" w:pos="2524"/>
        </w:tabs>
        <w:ind w:right="878"/>
        <w:rPr>
          <w:rFonts w:asciiTheme="minorHAnsi" w:hAnsiTheme="minorHAnsi" w:cstheme="minorHAnsi"/>
          <w:sz w:val="18"/>
          <w:szCs w:val="18"/>
        </w:rPr>
      </w:pPr>
      <w:r w:rsidRPr="00E759C4">
        <w:rPr>
          <w:rFonts w:asciiTheme="minorHAnsi" w:hAnsiTheme="minorHAnsi" w:cstheme="minorHAnsi"/>
          <w:w w:val="110"/>
          <w:sz w:val="18"/>
          <w:szCs w:val="18"/>
        </w:rPr>
        <w:t>If a person appointed on such fixed term contract separates prior to the expiration</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of</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their</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contact,</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another</w:t>
      </w:r>
      <w:r w:rsidRPr="00E759C4">
        <w:rPr>
          <w:rFonts w:asciiTheme="minorHAnsi" w:hAnsiTheme="minorHAnsi" w:cstheme="minorHAnsi"/>
          <w:spacing w:val="-3"/>
          <w:w w:val="110"/>
          <w:sz w:val="18"/>
          <w:szCs w:val="18"/>
        </w:rPr>
        <w:t xml:space="preserve"> </w:t>
      </w:r>
      <w:r w:rsidRPr="00E759C4">
        <w:rPr>
          <w:rFonts w:asciiTheme="minorHAnsi" w:hAnsiTheme="minorHAnsi" w:cstheme="minorHAnsi"/>
          <w:w w:val="110"/>
          <w:sz w:val="18"/>
          <w:szCs w:val="18"/>
        </w:rPr>
        <w:t>fixed</w:t>
      </w:r>
      <w:r w:rsidRPr="00E759C4">
        <w:rPr>
          <w:rFonts w:asciiTheme="minorHAnsi" w:hAnsiTheme="minorHAnsi" w:cstheme="minorHAnsi"/>
          <w:spacing w:val="-4"/>
          <w:w w:val="110"/>
          <w:sz w:val="18"/>
          <w:szCs w:val="18"/>
        </w:rPr>
        <w:t xml:space="preserve"> </w:t>
      </w:r>
      <w:r w:rsidRPr="00E759C4">
        <w:rPr>
          <w:rFonts w:asciiTheme="minorHAnsi" w:hAnsiTheme="minorHAnsi" w:cstheme="minorHAnsi"/>
          <w:w w:val="110"/>
          <w:sz w:val="18"/>
          <w:szCs w:val="18"/>
        </w:rPr>
        <w:t>term</w:t>
      </w:r>
      <w:r w:rsidRPr="00E759C4">
        <w:rPr>
          <w:rFonts w:asciiTheme="minorHAnsi" w:hAnsiTheme="minorHAnsi" w:cstheme="minorHAnsi"/>
          <w:spacing w:val="-1"/>
          <w:w w:val="110"/>
          <w:sz w:val="18"/>
          <w:szCs w:val="18"/>
        </w:rPr>
        <w:t xml:space="preserve"> </w:t>
      </w:r>
      <w:r w:rsidRPr="00E759C4">
        <w:rPr>
          <w:rFonts w:asciiTheme="minorHAnsi" w:hAnsiTheme="minorHAnsi" w:cstheme="minorHAnsi"/>
          <w:w w:val="110"/>
          <w:sz w:val="18"/>
          <w:szCs w:val="18"/>
        </w:rPr>
        <w:t>appointment</w:t>
      </w:r>
      <w:r w:rsidRPr="00E759C4">
        <w:rPr>
          <w:rFonts w:asciiTheme="minorHAnsi" w:hAnsiTheme="minorHAnsi" w:cstheme="minorHAnsi"/>
          <w:spacing w:val="-6"/>
          <w:w w:val="110"/>
          <w:sz w:val="18"/>
          <w:szCs w:val="18"/>
        </w:rPr>
        <w:t xml:space="preserve"> </w:t>
      </w:r>
      <w:r w:rsidRPr="00E759C4">
        <w:rPr>
          <w:rFonts w:asciiTheme="minorHAnsi" w:hAnsiTheme="minorHAnsi" w:cstheme="minorHAnsi"/>
          <w:w w:val="110"/>
          <w:sz w:val="18"/>
          <w:szCs w:val="18"/>
        </w:rPr>
        <w:t>may</w:t>
      </w:r>
      <w:r w:rsidRPr="00E759C4">
        <w:rPr>
          <w:rFonts w:asciiTheme="minorHAnsi" w:hAnsiTheme="minorHAnsi" w:cstheme="minorHAnsi"/>
          <w:spacing w:val="-9"/>
          <w:w w:val="110"/>
          <w:sz w:val="18"/>
          <w:szCs w:val="18"/>
        </w:rPr>
        <w:t xml:space="preserve"> </w:t>
      </w:r>
      <w:r w:rsidRPr="00E759C4">
        <w:rPr>
          <w:rFonts w:asciiTheme="minorHAnsi" w:hAnsiTheme="minorHAnsi" w:cstheme="minorHAnsi"/>
          <w:w w:val="110"/>
          <w:sz w:val="18"/>
          <w:szCs w:val="18"/>
        </w:rPr>
        <w:t>be</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made</w:t>
      </w:r>
      <w:r w:rsidRPr="00E759C4">
        <w:rPr>
          <w:rFonts w:asciiTheme="minorHAnsi" w:hAnsiTheme="minorHAnsi" w:cstheme="minorHAnsi"/>
          <w:spacing w:val="-5"/>
          <w:w w:val="110"/>
          <w:sz w:val="18"/>
          <w:szCs w:val="18"/>
        </w:rPr>
        <w:t xml:space="preserve"> </w:t>
      </w:r>
      <w:r w:rsidRPr="00E759C4">
        <w:rPr>
          <w:rFonts w:asciiTheme="minorHAnsi" w:hAnsiTheme="minorHAnsi" w:cstheme="minorHAnsi"/>
          <w:w w:val="110"/>
          <w:sz w:val="18"/>
          <w:szCs w:val="18"/>
        </w:rPr>
        <w:t>to complete the remaining</w:t>
      </w:r>
      <w:r w:rsidRPr="00E759C4">
        <w:rPr>
          <w:rFonts w:asciiTheme="minorHAnsi" w:hAnsiTheme="minorHAnsi" w:cstheme="minorHAnsi"/>
          <w:spacing w:val="-2"/>
          <w:w w:val="110"/>
          <w:sz w:val="18"/>
          <w:szCs w:val="18"/>
        </w:rPr>
        <w:t xml:space="preserve"> </w:t>
      </w:r>
      <w:r w:rsidRPr="00E759C4">
        <w:rPr>
          <w:rFonts w:asciiTheme="minorHAnsi" w:hAnsiTheme="minorHAnsi" w:cstheme="minorHAnsi"/>
          <w:w w:val="110"/>
          <w:sz w:val="18"/>
          <w:szCs w:val="18"/>
        </w:rPr>
        <w:t>period.</w:t>
      </w:r>
    </w:p>
    <w:p w:rsidR="00965A44" w:rsidRPr="00E759C4" w:rsidRDefault="00336F74">
      <w:pPr>
        <w:pStyle w:val="ListParagraph"/>
        <w:numPr>
          <w:ilvl w:val="3"/>
          <w:numId w:val="123"/>
        </w:numPr>
        <w:tabs>
          <w:tab w:val="left" w:pos="2032"/>
          <w:tab w:val="left" w:pos="2033"/>
        </w:tabs>
        <w:spacing w:before="59"/>
        <w:ind w:left="2032" w:hanging="360"/>
        <w:rPr>
          <w:rFonts w:asciiTheme="minorHAnsi" w:hAnsiTheme="minorHAnsi" w:cstheme="minorHAnsi"/>
          <w:b/>
          <w:sz w:val="18"/>
          <w:szCs w:val="18"/>
        </w:rPr>
      </w:pPr>
      <w:r w:rsidRPr="00E759C4">
        <w:rPr>
          <w:rFonts w:asciiTheme="minorHAnsi" w:hAnsiTheme="minorHAnsi" w:cstheme="minorHAnsi"/>
          <w:b/>
          <w:w w:val="115"/>
          <w:sz w:val="18"/>
          <w:szCs w:val="18"/>
        </w:rPr>
        <w:t>Teaching</w:t>
      </w:r>
    </w:p>
    <w:p w:rsidR="00965A44" w:rsidRPr="00E759C4" w:rsidRDefault="00336F74">
      <w:pPr>
        <w:pStyle w:val="BodyText"/>
        <w:spacing w:before="82"/>
        <w:ind w:right="340"/>
        <w:rPr>
          <w:rFonts w:asciiTheme="minorHAnsi" w:hAnsiTheme="minorHAnsi" w:cstheme="minorHAnsi"/>
          <w:sz w:val="18"/>
          <w:szCs w:val="18"/>
        </w:rPr>
      </w:pPr>
      <w:r w:rsidRPr="00E759C4">
        <w:rPr>
          <w:rFonts w:asciiTheme="minorHAnsi" w:hAnsiTheme="minorHAnsi" w:cstheme="minorHAnsi"/>
          <w:w w:val="110"/>
          <w:sz w:val="18"/>
          <w:szCs w:val="18"/>
        </w:rPr>
        <w:t>Teaching means activities including lecturing, tutoring, clinical facilitation, and other teaching related academic activities as described for casual academic engagements in Schedule 3 to this Agreement. Such appointments will have a minimum period of a 14 week continuous teaching period and a maximum period of 5 years.</w:t>
      </w:r>
    </w:p>
    <w:p w:rsidR="00965A44" w:rsidRPr="00E759C4" w:rsidRDefault="00336F74">
      <w:pPr>
        <w:pStyle w:val="ListParagraph"/>
        <w:numPr>
          <w:ilvl w:val="3"/>
          <w:numId w:val="123"/>
        </w:numPr>
        <w:tabs>
          <w:tab w:val="left" w:pos="2032"/>
          <w:tab w:val="left" w:pos="2033"/>
        </w:tabs>
        <w:spacing w:before="78"/>
        <w:ind w:left="2032" w:hanging="360"/>
        <w:rPr>
          <w:rFonts w:asciiTheme="minorHAnsi" w:hAnsiTheme="minorHAnsi" w:cstheme="minorHAnsi"/>
          <w:b/>
          <w:sz w:val="18"/>
          <w:szCs w:val="18"/>
        </w:rPr>
      </w:pPr>
      <w:r w:rsidRPr="00E759C4">
        <w:rPr>
          <w:rFonts w:asciiTheme="minorHAnsi" w:hAnsiTheme="minorHAnsi" w:cstheme="minorHAnsi"/>
          <w:b/>
          <w:w w:val="120"/>
          <w:sz w:val="18"/>
          <w:szCs w:val="18"/>
        </w:rPr>
        <w:t>Decrease in</w:t>
      </w:r>
      <w:r w:rsidRPr="00E759C4">
        <w:rPr>
          <w:rFonts w:asciiTheme="minorHAnsi" w:hAnsiTheme="minorHAnsi" w:cstheme="minorHAnsi"/>
          <w:b/>
          <w:spacing w:val="-10"/>
          <w:w w:val="120"/>
          <w:sz w:val="18"/>
          <w:szCs w:val="18"/>
        </w:rPr>
        <w:t xml:space="preserve"> </w:t>
      </w:r>
      <w:r w:rsidRPr="00E759C4">
        <w:rPr>
          <w:rFonts w:asciiTheme="minorHAnsi" w:hAnsiTheme="minorHAnsi" w:cstheme="minorHAnsi"/>
          <w:b/>
          <w:w w:val="120"/>
          <w:sz w:val="18"/>
          <w:szCs w:val="18"/>
        </w:rPr>
        <w:t>Enrolments</w:t>
      </w:r>
    </w:p>
    <w:p w:rsidR="00965A44" w:rsidRPr="00E759C4" w:rsidRDefault="00336F74">
      <w:pPr>
        <w:pStyle w:val="BodyText"/>
        <w:spacing w:before="80"/>
        <w:ind w:left="1680"/>
        <w:rPr>
          <w:rFonts w:asciiTheme="minorHAnsi" w:hAnsiTheme="minorHAnsi" w:cstheme="minorHAnsi"/>
          <w:sz w:val="18"/>
          <w:szCs w:val="18"/>
        </w:rPr>
      </w:pPr>
      <w:r w:rsidRPr="00E759C4">
        <w:rPr>
          <w:rFonts w:asciiTheme="minorHAnsi" w:hAnsiTheme="minorHAnsi" w:cstheme="minorHAnsi"/>
          <w:w w:val="105"/>
          <w:sz w:val="18"/>
          <w:szCs w:val="18"/>
        </w:rPr>
        <w:t>This provision will come into effect from 1 July 2019.</w:t>
      </w:r>
    </w:p>
    <w:p w:rsidR="00965A44" w:rsidRPr="00E759C4" w:rsidRDefault="00336F74">
      <w:pPr>
        <w:pStyle w:val="BodyText"/>
        <w:spacing w:before="82"/>
        <w:ind w:right="431" w:firstLine="7"/>
        <w:rPr>
          <w:rFonts w:asciiTheme="minorHAnsi" w:hAnsiTheme="minorHAnsi" w:cstheme="minorHAnsi"/>
          <w:sz w:val="18"/>
          <w:szCs w:val="18"/>
        </w:rPr>
      </w:pPr>
      <w:r w:rsidRPr="00E759C4">
        <w:rPr>
          <w:rFonts w:asciiTheme="minorHAnsi" w:hAnsiTheme="minorHAnsi" w:cstheme="minorHAnsi"/>
          <w:w w:val="110"/>
          <w:sz w:val="18"/>
          <w:szCs w:val="18"/>
        </w:rPr>
        <w:t>In order to minimise the impact of the expected reduced student cohort in the years 2020 to 2022 inclusive and improve job security, this provision enables the University to use fixed term appointments in order to mitigate potential staff redundancies.</w:t>
      </w:r>
    </w:p>
    <w:p w:rsidR="00965A44" w:rsidRPr="00E759C4" w:rsidRDefault="00336F74">
      <w:pPr>
        <w:pStyle w:val="BodyText"/>
        <w:spacing w:before="81" w:line="254" w:lineRule="auto"/>
        <w:ind w:right="672" w:firstLine="7"/>
        <w:rPr>
          <w:rFonts w:asciiTheme="minorHAnsi" w:hAnsiTheme="minorHAnsi" w:cstheme="minorHAnsi"/>
          <w:sz w:val="18"/>
          <w:szCs w:val="18"/>
        </w:rPr>
      </w:pPr>
      <w:r w:rsidRPr="00E759C4">
        <w:rPr>
          <w:rFonts w:asciiTheme="minorHAnsi" w:hAnsiTheme="minorHAnsi" w:cstheme="minorHAnsi"/>
          <w:w w:val="110"/>
          <w:sz w:val="18"/>
          <w:szCs w:val="18"/>
        </w:rPr>
        <w:t xml:space="preserve">Consistent with the University’s commitment to the appropriate use of casual </w:t>
      </w:r>
      <w:r w:rsidRPr="00E759C4">
        <w:rPr>
          <w:rFonts w:asciiTheme="minorHAnsi" w:hAnsiTheme="minorHAnsi" w:cstheme="minorHAnsi"/>
          <w:w w:val="124"/>
          <w:sz w:val="18"/>
          <w:szCs w:val="18"/>
        </w:rPr>
        <w:t>e</w:t>
      </w:r>
      <w:r w:rsidRPr="00E759C4">
        <w:rPr>
          <w:rFonts w:asciiTheme="minorHAnsi" w:hAnsiTheme="minorHAnsi" w:cstheme="minorHAnsi"/>
          <w:w w:val="106"/>
          <w:sz w:val="18"/>
          <w:szCs w:val="18"/>
        </w:rPr>
        <w:t>m</w:t>
      </w:r>
      <w:r w:rsidRPr="00E759C4">
        <w:rPr>
          <w:rFonts w:asciiTheme="minorHAnsi" w:hAnsiTheme="minorHAnsi" w:cstheme="minorHAnsi"/>
          <w:w w:val="110"/>
          <w:sz w:val="18"/>
          <w:szCs w:val="18"/>
        </w:rPr>
        <w:t>p</w:t>
      </w:r>
      <w:r w:rsidRPr="00E759C4">
        <w:rPr>
          <w:rFonts w:asciiTheme="minorHAnsi" w:hAnsiTheme="minorHAnsi" w:cstheme="minorHAnsi"/>
          <w:w w:val="79"/>
          <w:sz w:val="18"/>
          <w:szCs w:val="18"/>
        </w:rPr>
        <w:t>l</w:t>
      </w:r>
      <w:r w:rsidRPr="00E759C4">
        <w:rPr>
          <w:rFonts w:asciiTheme="minorHAnsi" w:hAnsiTheme="minorHAnsi" w:cstheme="minorHAnsi"/>
          <w:w w:val="110"/>
          <w:sz w:val="18"/>
          <w:szCs w:val="18"/>
        </w:rPr>
        <w:t>o</w:t>
      </w:r>
      <w:r w:rsidRPr="00E759C4">
        <w:rPr>
          <w:rFonts w:asciiTheme="minorHAnsi" w:hAnsiTheme="minorHAnsi" w:cstheme="minorHAnsi"/>
          <w:w w:val="99"/>
          <w:sz w:val="18"/>
          <w:szCs w:val="18"/>
        </w:rPr>
        <w:t>y</w:t>
      </w:r>
      <w:r w:rsidRPr="00E759C4">
        <w:rPr>
          <w:rFonts w:asciiTheme="minorHAnsi" w:hAnsiTheme="minorHAnsi" w:cstheme="minorHAnsi"/>
          <w:w w:val="106"/>
          <w:sz w:val="18"/>
          <w:szCs w:val="18"/>
        </w:rPr>
        <w:t>m</w:t>
      </w:r>
      <w:r w:rsidRPr="00E759C4">
        <w:rPr>
          <w:rFonts w:asciiTheme="minorHAnsi" w:hAnsiTheme="minorHAnsi" w:cstheme="minorHAnsi"/>
          <w:w w:val="124"/>
          <w:sz w:val="18"/>
          <w:szCs w:val="18"/>
        </w:rPr>
        <w:t>e</w:t>
      </w:r>
      <w:r w:rsidRPr="00E759C4">
        <w:rPr>
          <w:rFonts w:asciiTheme="minorHAnsi" w:hAnsiTheme="minorHAnsi" w:cstheme="minorHAnsi"/>
          <w:w w:val="110"/>
          <w:sz w:val="18"/>
          <w:szCs w:val="18"/>
        </w:rPr>
        <w:t>n</w:t>
      </w:r>
      <w:r w:rsidRPr="00E759C4">
        <w:rPr>
          <w:rFonts w:asciiTheme="minorHAnsi" w:hAnsiTheme="minorHAnsi" w:cstheme="minorHAnsi"/>
          <w:w w:val="99"/>
          <w:sz w:val="18"/>
          <w:szCs w:val="18"/>
        </w:rPr>
        <w:t>t</w:t>
      </w:r>
      <w:r w:rsidRPr="00E759C4">
        <w:rPr>
          <w:rFonts w:asciiTheme="minorHAnsi" w:hAnsiTheme="minorHAnsi" w:cstheme="minorHAnsi"/>
          <w:w w:val="110"/>
          <w:sz w:val="18"/>
          <w:szCs w:val="18"/>
        </w:rPr>
        <w:t>,</w:t>
      </w:r>
      <w:r w:rsidRPr="00E759C4">
        <w:rPr>
          <w:rFonts w:asciiTheme="minorHAnsi" w:hAnsiTheme="minorHAnsi" w:cstheme="minorHAnsi"/>
          <w:sz w:val="18"/>
          <w:szCs w:val="18"/>
        </w:rPr>
        <w:t xml:space="preserve"> </w:t>
      </w:r>
      <w:r w:rsidRPr="00E759C4">
        <w:rPr>
          <w:rFonts w:ascii="Tahoma" w:hAnsi="Tahoma" w:cs="Tahoma"/>
          <w:w w:val="49"/>
          <w:sz w:val="18"/>
          <w:szCs w:val="18"/>
        </w:rPr>
        <w:t> </w:t>
      </w:r>
      <w:r w:rsidRPr="00E759C4">
        <w:rPr>
          <w:rFonts w:asciiTheme="minorHAnsi" w:hAnsiTheme="minorHAnsi" w:cstheme="minorHAnsi"/>
          <w:w w:val="82"/>
          <w:sz w:val="18"/>
          <w:szCs w:val="18"/>
        </w:rPr>
        <w:t>f</w:t>
      </w:r>
      <w:r w:rsidRPr="00E759C4">
        <w:rPr>
          <w:rFonts w:asciiTheme="minorHAnsi" w:hAnsiTheme="minorHAnsi" w:cstheme="minorHAnsi"/>
          <w:w w:val="79"/>
          <w:sz w:val="18"/>
          <w:szCs w:val="18"/>
        </w:rPr>
        <w:t>i</w:t>
      </w:r>
      <w:r w:rsidRPr="00E759C4">
        <w:rPr>
          <w:rFonts w:asciiTheme="minorHAnsi" w:hAnsiTheme="minorHAnsi" w:cstheme="minorHAnsi"/>
          <w:w w:val="99"/>
          <w:sz w:val="18"/>
          <w:szCs w:val="18"/>
        </w:rPr>
        <w:t>x</w:t>
      </w:r>
      <w:r w:rsidRPr="00E759C4">
        <w:rPr>
          <w:rFonts w:asciiTheme="minorHAnsi" w:hAnsiTheme="minorHAnsi" w:cstheme="minorHAnsi"/>
          <w:w w:val="124"/>
          <w:sz w:val="18"/>
          <w:szCs w:val="18"/>
        </w:rPr>
        <w:t>e</w:t>
      </w:r>
      <w:r w:rsidRPr="00E759C4">
        <w:rPr>
          <w:rFonts w:asciiTheme="minorHAnsi" w:hAnsiTheme="minorHAnsi" w:cstheme="minorHAnsi"/>
          <w:w w:val="110"/>
          <w:sz w:val="18"/>
          <w:szCs w:val="18"/>
        </w:rPr>
        <w:t>d</w:t>
      </w:r>
      <w:r w:rsidRPr="00E759C4">
        <w:rPr>
          <w:rFonts w:asciiTheme="minorHAnsi" w:hAnsiTheme="minorHAnsi" w:cstheme="minorHAnsi"/>
          <w:w w:val="99"/>
          <w:sz w:val="18"/>
          <w:szCs w:val="18"/>
        </w:rPr>
        <w:t>-t</w:t>
      </w:r>
      <w:r w:rsidRPr="00E759C4">
        <w:rPr>
          <w:rFonts w:asciiTheme="minorHAnsi" w:hAnsiTheme="minorHAnsi" w:cstheme="minorHAnsi"/>
          <w:w w:val="124"/>
          <w:sz w:val="18"/>
          <w:szCs w:val="18"/>
        </w:rPr>
        <w:t>e</w:t>
      </w:r>
      <w:r w:rsidRPr="00E759C4">
        <w:rPr>
          <w:rFonts w:asciiTheme="minorHAnsi" w:hAnsiTheme="minorHAnsi" w:cstheme="minorHAnsi"/>
          <w:w w:val="99"/>
          <w:sz w:val="18"/>
          <w:szCs w:val="18"/>
        </w:rPr>
        <w:t>r</w:t>
      </w:r>
      <w:r w:rsidRPr="00E759C4">
        <w:rPr>
          <w:rFonts w:asciiTheme="minorHAnsi" w:hAnsiTheme="minorHAnsi" w:cstheme="minorHAnsi"/>
          <w:w w:val="106"/>
          <w:sz w:val="18"/>
          <w:szCs w:val="18"/>
        </w:rPr>
        <w:t>m</w:t>
      </w:r>
      <w:r w:rsidRPr="00E759C4">
        <w:rPr>
          <w:rFonts w:asciiTheme="minorHAnsi" w:hAnsiTheme="minorHAnsi" w:cstheme="minorHAnsi"/>
          <w:sz w:val="18"/>
          <w:szCs w:val="18"/>
        </w:rPr>
        <w:t xml:space="preserve"> </w:t>
      </w:r>
      <w:r w:rsidRPr="00E759C4">
        <w:rPr>
          <w:rFonts w:asciiTheme="minorHAnsi" w:hAnsiTheme="minorHAnsi" w:cstheme="minorHAnsi"/>
          <w:w w:val="124"/>
          <w:sz w:val="18"/>
          <w:szCs w:val="18"/>
        </w:rPr>
        <w:t>a</w:t>
      </w:r>
      <w:r w:rsidRPr="00E759C4">
        <w:rPr>
          <w:rFonts w:asciiTheme="minorHAnsi" w:hAnsiTheme="minorHAnsi" w:cstheme="minorHAnsi"/>
          <w:w w:val="110"/>
          <w:sz w:val="18"/>
          <w:szCs w:val="18"/>
        </w:rPr>
        <w:t>ppo</w:t>
      </w:r>
      <w:r w:rsidRPr="00E759C4">
        <w:rPr>
          <w:rFonts w:asciiTheme="minorHAnsi" w:hAnsiTheme="minorHAnsi" w:cstheme="minorHAnsi"/>
          <w:w w:val="79"/>
          <w:sz w:val="18"/>
          <w:szCs w:val="18"/>
        </w:rPr>
        <w:t>i</w:t>
      </w:r>
      <w:r w:rsidRPr="00E759C4">
        <w:rPr>
          <w:rFonts w:asciiTheme="minorHAnsi" w:hAnsiTheme="minorHAnsi" w:cstheme="minorHAnsi"/>
          <w:w w:val="110"/>
          <w:sz w:val="18"/>
          <w:szCs w:val="18"/>
        </w:rPr>
        <w:t>n</w:t>
      </w:r>
      <w:r w:rsidRPr="00E759C4">
        <w:rPr>
          <w:rFonts w:asciiTheme="minorHAnsi" w:hAnsiTheme="minorHAnsi" w:cstheme="minorHAnsi"/>
          <w:w w:val="99"/>
          <w:sz w:val="18"/>
          <w:szCs w:val="18"/>
        </w:rPr>
        <w:t>t</w:t>
      </w:r>
      <w:r w:rsidRPr="00E759C4">
        <w:rPr>
          <w:rFonts w:asciiTheme="minorHAnsi" w:hAnsiTheme="minorHAnsi" w:cstheme="minorHAnsi"/>
          <w:w w:val="106"/>
          <w:sz w:val="18"/>
          <w:szCs w:val="18"/>
        </w:rPr>
        <w:t>m</w:t>
      </w:r>
      <w:r w:rsidRPr="00E759C4">
        <w:rPr>
          <w:rFonts w:asciiTheme="minorHAnsi" w:hAnsiTheme="minorHAnsi" w:cstheme="minorHAnsi"/>
          <w:w w:val="124"/>
          <w:sz w:val="18"/>
          <w:szCs w:val="18"/>
        </w:rPr>
        <w:t>e</w:t>
      </w:r>
      <w:r w:rsidRPr="00E759C4">
        <w:rPr>
          <w:rFonts w:asciiTheme="minorHAnsi" w:hAnsiTheme="minorHAnsi" w:cstheme="minorHAnsi"/>
          <w:w w:val="110"/>
          <w:sz w:val="18"/>
          <w:szCs w:val="18"/>
        </w:rPr>
        <w:t>n</w:t>
      </w:r>
      <w:r w:rsidRPr="00E759C4">
        <w:rPr>
          <w:rFonts w:asciiTheme="minorHAnsi" w:hAnsiTheme="minorHAnsi" w:cstheme="minorHAnsi"/>
          <w:w w:val="99"/>
          <w:sz w:val="18"/>
          <w:szCs w:val="18"/>
        </w:rPr>
        <w:t>t</w:t>
      </w:r>
      <w:r w:rsidRPr="00E759C4">
        <w:rPr>
          <w:rFonts w:asciiTheme="minorHAnsi" w:hAnsiTheme="minorHAnsi" w:cstheme="minorHAnsi"/>
          <w:w w:val="127"/>
          <w:sz w:val="18"/>
          <w:szCs w:val="18"/>
        </w:rPr>
        <w:t>s</w:t>
      </w:r>
      <w:r w:rsidRPr="00E759C4">
        <w:rPr>
          <w:rFonts w:asciiTheme="minorHAnsi" w:hAnsiTheme="minorHAnsi" w:cstheme="minorHAnsi"/>
          <w:sz w:val="18"/>
          <w:szCs w:val="18"/>
        </w:rPr>
        <w:t xml:space="preserve"> </w:t>
      </w:r>
      <w:r w:rsidRPr="00E759C4">
        <w:rPr>
          <w:rFonts w:asciiTheme="minorHAnsi" w:hAnsiTheme="minorHAnsi" w:cstheme="minorHAnsi"/>
          <w:w w:val="106"/>
          <w:sz w:val="18"/>
          <w:szCs w:val="18"/>
        </w:rPr>
        <w:t>m</w:t>
      </w:r>
      <w:r w:rsidRPr="00E759C4">
        <w:rPr>
          <w:rFonts w:asciiTheme="minorHAnsi" w:hAnsiTheme="minorHAnsi" w:cstheme="minorHAnsi"/>
          <w:w w:val="124"/>
          <w:sz w:val="18"/>
          <w:szCs w:val="18"/>
        </w:rPr>
        <w:t>a</w:t>
      </w:r>
      <w:r w:rsidRPr="00E759C4">
        <w:rPr>
          <w:rFonts w:asciiTheme="minorHAnsi" w:hAnsiTheme="minorHAnsi" w:cstheme="minorHAnsi"/>
          <w:w w:val="99"/>
          <w:sz w:val="18"/>
          <w:szCs w:val="18"/>
        </w:rPr>
        <w:t>y</w:t>
      </w:r>
      <w:r w:rsidRPr="00E759C4">
        <w:rPr>
          <w:rFonts w:asciiTheme="minorHAnsi" w:hAnsiTheme="minorHAnsi" w:cstheme="minorHAnsi"/>
          <w:sz w:val="18"/>
          <w:szCs w:val="18"/>
        </w:rPr>
        <w:t xml:space="preserve"> </w:t>
      </w:r>
      <w:r w:rsidRPr="00E759C4">
        <w:rPr>
          <w:rFonts w:asciiTheme="minorHAnsi" w:hAnsiTheme="minorHAnsi" w:cstheme="minorHAnsi"/>
          <w:w w:val="110"/>
          <w:sz w:val="18"/>
          <w:szCs w:val="18"/>
        </w:rPr>
        <w:t>b</w:t>
      </w:r>
      <w:r w:rsidRPr="00E759C4">
        <w:rPr>
          <w:rFonts w:asciiTheme="minorHAnsi" w:hAnsiTheme="minorHAnsi" w:cstheme="minorHAnsi"/>
          <w:w w:val="124"/>
          <w:sz w:val="18"/>
          <w:szCs w:val="18"/>
        </w:rPr>
        <w:t>e</w:t>
      </w:r>
      <w:r w:rsidRPr="00E759C4">
        <w:rPr>
          <w:rFonts w:asciiTheme="minorHAnsi" w:hAnsiTheme="minorHAnsi" w:cstheme="minorHAnsi"/>
          <w:sz w:val="18"/>
          <w:szCs w:val="18"/>
        </w:rPr>
        <w:t xml:space="preserve"> </w:t>
      </w:r>
      <w:r w:rsidRPr="00E759C4">
        <w:rPr>
          <w:rFonts w:asciiTheme="minorHAnsi" w:hAnsiTheme="minorHAnsi" w:cstheme="minorHAnsi"/>
          <w:w w:val="110"/>
          <w:sz w:val="18"/>
          <w:szCs w:val="18"/>
        </w:rPr>
        <w:t>u</w:t>
      </w:r>
      <w:r w:rsidRPr="00E759C4">
        <w:rPr>
          <w:rFonts w:asciiTheme="minorHAnsi" w:hAnsiTheme="minorHAnsi" w:cstheme="minorHAnsi"/>
          <w:w w:val="127"/>
          <w:sz w:val="18"/>
          <w:szCs w:val="18"/>
        </w:rPr>
        <w:t>s</w:t>
      </w:r>
      <w:r w:rsidRPr="00E759C4">
        <w:rPr>
          <w:rFonts w:asciiTheme="minorHAnsi" w:hAnsiTheme="minorHAnsi" w:cstheme="minorHAnsi"/>
          <w:w w:val="124"/>
          <w:sz w:val="18"/>
          <w:szCs w:val="18"/>
        </w:rPr>
        <w:t>e</w:t>
      </w:r>
      <w:r w:rsidRPr="00E759C4">
        <w:rPr>
          <w:rFonts w:asciiTheme="minorHAnsi" w:hAnsiTheme="minorHAnsi" w:cstheme="minorHAnsi"/>
          <w:w w:val="110"/>
          <w:sz w:val="18"/>
          <w:szCs w:val="18"/>
        </w:rPr>
        <w:t>d</w:t>
      </w:r>
      <w:r w:rsidRPr="00E759C4">
        <w:rPr>
          <w:rFonts w:asciiTheme="minorHAnsi" w:hAnsiTheme="minorHAnsi" w:cstheme="minorHAnsi"/>
          <w:sz w:val="18"/>
          <w:szCs w:val="18"/>
        </w:rPr>
        <w:t xml:space="preserve"> </w:t>
      </w:r>
      <w:r w:rsidRPr="00E759C4">
        <w:rPr>
          <w:rFonts w:asciiTheme="minorHAnsi" w:hAnsiTheme="minorHAnsi" w:cstheme="minorHAnsi"/>
          <w:w w:val="82"/>
          <w:sz w:val="18"/>
          <w:szCs w:val="18"/>
        </w:rPr>
        <w:t>f</w:t>
      </w:r>
      <w:r w:rsidRPr="00E759C4">
        <w:rPr>
          <w:rFonts w:asciiTheme="minorHAnsi" w:hAnsiTheme="minorHAnsi" w:cstheme="minorHAnsi"/>
          <w:w w:val="110"/>
          <w:sz w:val="18"/>
          <w:szCs w:val="18"/>
        </w:rPr>
        <w:t>o</w:t>
      </w:r>
      <w:r w:rsidRPr="00E759C4">
        <w:rPr>
          <w:rFonts w:asciiTheme="minorHAnsi" w:hAnsiTheme="minorHAnsi" w:cstheme="minorHAnsi"/>
          <w:w w:val="99"/>
          <w:sz w:val="18"/>
          <w:szCs w:val="18"/>
        </w:rPr>
        <w:t>r</w:t>
      </w:r>
      <w:r w:rsidRPr="00E759C4">
        <w:rPr>
          <w:rFonts w:asciiTheme="minorHAnsi" w:hAnsiTheme="minorHAnsi" w:cstheme="minorHAnsi"/>
          <w:sz w:val="18"/>
          <w:szCs w:val="18"/>
        </w:rPr>
        <w:t xml:space="preserve"> </w:t>
      </w:r>
      <w:r w:rsidRPr="00E759C4">
        <w:rPr>
          <w:rFonts w:asciiTheme="minorHAnsi" w:hAnsiTheme="minorHAnsi" w:cstheme="minorHAnsi"/>
          <w:w w:val="110"/>
          <w:sz w:val="18"/>
          <w:szCs w:val="18"/>
        </w:rPr>
        <w:t>up</w:t>
      </w:r>
      <w:r w:rsidRPr="00E759C4">
        <w:rPr>
          <w:rFonts w:asciiTheme="minorHAnsi" w:hAnsiTheme="minorHAnsi" w:cstheme="minorHAnsi"/>
          <w:sz w:val="18"/>
          <w:szCs w:val="18"/>
        </w:rPr>
        <w:t xml:space="preserve"> </w:t>
      </w:r>
      <w:r w:rsidRPr="00E759C4">
        <w:rPr>
          <w:rFonts w:asciiTheme="minorHAnsi" w:hAnsiTheme="minorHAnsi" w:cstheme="minorHAnsi"/>
          <w:w w:val="99"/>
          <w:sz w:val="18"/>
          <w:szCs w:val="18"/>
        </w:rPr>
        <w:t>t</w:t>
      </w:r>
      <w:r w:rsidRPr="00E759C4">
        <w:rPr>
          <w:rFonts w:asciiTheme="minorHAnsi" w:hAnsiTheme="minorHAnsi" w:cstheme="minorHAnsi"/>
          <w:w w:val="110"/>
          <w:sz w:val="18"/>
          <w:szCs w:val="18"/>
        </w:rPr>
        <w:t>o</w:t>
      </w:r>
      <w:r w:rsidRPr="00E759C4">
        <w:rPr>
          <w:rFonts w:asciiTheme="minorHAnsi" w:hAnsiTheme="minorHAnsi" w:cstheme="minorHAnsi"/>
          <w:sz w:val="18"/>
          <w:szCs w:val="18"/>
        </w:rPr>
        <w:t xml:space="preserve"> </w:t>
      </w:r>
      <w:r w:rsidRPr="00E759C4">
        <w:rPr>
          <w:rFonts w:asciiTheme="minorHAnsi" w:hAnsiTheme="minorHAnsi" w:cstheme="minorHAnsi"/>
          <w:w w:val="99"/>
          <w:sz w:val="18"/>
          <w:szCs w:val="18"/>
        </w:rPr>
        <w:t>t</w:t>
      </w:r>
      <w:r w:rsidRPr="00E759C4">
        <w:rPr>
          <w:rFonts w:asciiTheme="minorHAnsi" w:hAnsiTheme="minorHAnsi" w:cstheme="minorHAnsi"/>
          <w:w w:val="110"/>
          <w:sz w:val="18"/>
          <w:szCs w:val="18"/>
        </w:rPr>
        <w:t>h</w:t>
      </w:r>
      <w:r w:rsidRPr="00E759C4">
        <w:rPr>
          <w:rFonts w:asciiTheme="minorHAnsi" w:hAnsiTheme="minorHAnsi" w:cstheme="minorHAnsi"/>
          <w:w w:val="99"/>
          <w:sz w:val="18"/>
          <w:szCs w:val="18"/>
        </w:rPr>
        <w:t>r</w:t>
      </w:r>
      <w:r w:rsidRPr="00E759C4">
        <w:rPr>
          <w:rFonts w:asciiTheme="minorHAnsi" w:hAnsiTheme="minorHAnsi" w:cstheme="minorHAnsi"/>
          <w:w w:val="124"/>
          <w:sz w:val="18"/>
          <w:szCs w:val="18"/>
        </w:rPr>
        <w:t>ee</w:t>
      </w:r>
      <w:r w:rsidRPr="00E759C4">
        <w:rPr>
          <w:rFonts w:asciiTheme="minorHAnsi" w:hAnsiTheme="minorHAnsi" w:cstheme="minorHAnsi"/>
          <w:sz w:val="18"/>
          <w:szCs w:val="18"/>
        </w:rPr>
        <w:t xml:space="preserve"> </w:t>
      </w:r>
      <w:r w:rsidRPr="00E759C4">
        <w:rPr>
          <w:rFonts w:asciiTheme="minorHAnsi" w:hAnsiTheme="minorHAnsi" w:cstheme="minorHAnsi"/>
          <w:w w:val="99"/>
          <w:sz w:val="18"/>
          <w:szCs w:val="18"/>
        </w:rPr>
        <w:t>(</w:t>
      </w:r>
      <w:r w:rsidRPr="00E759C4">
        <w:rPr>
          <w:rFonts w:asciiTheme="minorHAnsi" w:hAnsiTheme="minorHAnsi" w:cstheme="minorHAnsi"/>
          <w:w w:val="110"/>
          <w:sz w:val="18"/>
          <w:szCs w:val="18"/>
        </w:rPr>
        <w:t>3</w:t>
      </w:r>
      <w:r w:rsidRPr="00E759C4">
        <w:rPr>
          <w:rFonts w:asciiTheme="minorHAnsi" w:hAnsiTheme="minorHAnsi" w:cstheme="minorHAnsi"/>
          <w:w w:val="99"/>
          <w:sz w:val="18"/>
          <w:szCs w:val="18"/>
        </w:rPr>
        <w:t>)</w:t>
      </w:r>
      <w:r w:rsidRPr="00E759C4">
        <w:rPr>
          <w:rFonts w:asciiTheme="minorHAnsi" w:hAnsiTheme="minorHAnsi" w:cstheme="minorHAnsi"/>
          <w:sz w:val="18"/>
          <w:szCs w:val="18"/>
        </w:rPr>
        <w:t xml:space="preserve"> </w:t>
      </w:r>
      <w:r w:rsidRPr="00E759C4">
        <w:rPr>
          <w:rFonts w:asciiTheme="minorHAnsi" w:hAnsiTheme="minorHAnsi" w:cstheme="minorHAnsi"/>
          <w:w w:val="99"/>
          <w:sz w:val="18"/>
          <w:szCs w:val="18"/>
        </w:rPr>
        <w:t>y</w:t>
      </w:r>
      <w:r w:rsidRPr="00E759C4">
        <w:rPr>
          <w:rFonts w:asciiTheme="minorHAnsi" w:hAnsiTheme="minorHAnsi" w:cstheme="minorHAnsi"/>
          <w:w w:val="124"/>
          <w:sz w:val="18"/>
          <w:szCs w:val="18"/>
        </w:rPr>
        <w:t>ea</w:t>
      </w:r>
      <w:r w:rsidRPr="00E759C4">
        <w:rPr>
          <w:rFonts w:asciiTheme="minorHAnsi" w:hAnsiTheme="minorHAnsi" w:cstheme="minorHAnsi"/>
          <w:w w:val="99"/>
          <w:sz w:val="18"/>
          <w:szCs w:val="18"/>
        </w:rPr>
        <w:t>r</w:t>
      </w:r>
      <w:r w:rsidRPr="00E759C4">
        <w:rPr>
          <w:rFonts w:asciiTheme="minorHAnsi" w:hAnsiTheme="minorHAnsi" w:cstheme="minorHAnsi"/>
          <w:w w:val="127"/>
          <w:sz w:val="18"/>
          <w:szCs w:val="18"/>
        </w:rPr>
        <w:t>s</w:t>
      </w:r>
      <w:r w:rsidRPr="00E759C4">
        <w:rPr>
          <w:rFonts w:asciiTheme="minorHAnsi" w:hAnsiTheme="minorHAnsi" w:cstheme="minorHAnsi"/>
          <w:sz w:val="18"/>
          <w:szCs w:val="18"/>
        </w:rPr>
        <w:t xml:space="preserve"> </w:t>
      </w:r>
      <w:r w:rsidRPr="00E759C4">
        <w:rPr>
          <w:rFonts w:asciiTheme="minorHAnsi" w:hAnsiTheme="minorHAnsi" w:cstheme="minorHAnsi"/>
          <w:w w:val="99"/>
          <w:sz w:val="18"/>
          <w:szCs w:val="18"/>
        </w:rPr>
        <w:t>w</w:t>
      </w:r>
      <w:r w:rsidRPr="00E759C4">
        <w:rPr>
          <w:rFonts w:asciiTheme="minorHAnsi" w:hAnsiTheme="minorHAnsi" w:cstheme="minorHAnsi"/>
          <w:w w:val="110"/>
          <w:sz w:val="18"/>
          <w:szCs w:val="18"/>
        </w:rPr>
        <w:t>h</w:t>
      </w:r>
      <w:r w:rsidRPr="00E759C4">
        <w:rPr>
          <w:rFonts w:asciiTheme="minorHAnsi" w:hAnsiTheme="minorHAnsi" w:cstheme="minorHAnsi"/>
          <w:w w:val="124"/>
          <w:sz w:val="18"/>
          <w:szCs w:val="18"/>
        </w:rPr>
        <w:t>e</w:t>
      </w:r>
      <w:r w:rsidRPr="00E759C4">
        <w:rPr>
          <w:rFonts w:asciiTheme="minorHAnsi" w:hAnsiTheme="minorHAnsi" w:cstheme="minorHAnsi"/>
          <w:w w:val="99"/>
          <w:sz w:val="18"/>
          <w:szCs w:val="18"/>
        </w:rPr>
        <w:t>r</w:t>
      </w:r>
      <w:r w:rsidRPr="00E759C4">
        <w:rPr>
          <w:rFonts w:asciiTheme="minorHAnsi" w:hAnsiTheme="minorHAnsi" w:cstheme="minorHAnsi"/>
          <w:w w:val="124"/>
          <w:sz w:val="18"/>
          <w:szCs w:val="18"/>
        </w:rPr>
        <w:t>e</w:t>
      </w:r>
      <w:r w:rsidRPr="00E759C4">
        <w:rPr>
          <w:rFonts w:asciiTheme="minorHAnsi" w:hAnsiTheme="minorHAnsi" w:cstheme="minorHAnsi"/>
          <w:w w:val="99"/>
          <w:sz w:val="18"/>
          <w:szCs w:val="18"/>
        </w:rPr>
        <w:t>:</w:t>
      </w:r>
    </w:p>
    <w:p w:rsidR="00965A44" w:rsidRPr="00E759C4" w:rsidRDefault="00336F74">
      <w:pPr>
        <w:pStyle w:val="ListParagraph"/>
        <w:numPr>
          <w:ilvl w:val="4"/>
          <w:numId w:val="123"/>
        </w:numPr>
        <w:tabs>
          <w:tab w:val="left" w:pos="2524"/>
          <w:tab w:val="left" w:pos="2525"/>
        </w:tabs>
        <w:spacing w:before="81" w:line="254" w:lineRule="auto"/>
        <w:ind w:right="999"/>
        <w:rPr>
          <w:rFonts w:asciiTheme="minorHAnsi" w:hAnsiTheme="minorHAnsi" w:cstheme="minorHAnsi"/>
          <w:sz w:val="18"/>
          <w:szCs w:val="18"/>
        </w:rPr>
      </w:pPr>
      <w:r w:rsidRPr="00E759C4">
        <w:rPr>
          <w:rFonts w:asciiTheme="minorHAnsi" w:hAnsiTheme="minorHAnsi" w:cstheme="minorHAnsi"/>
          <w:w w:val="105"/>
          <w:sz w:val="18"/>
          <w:szCs w:val="18"/>
        </w:rPr>
        <w:t>there is a demonstrable likelihood based on available data of a significant decrease in enrolments; and</w:t>
      </w:r>
      <w:r w:rsidRPr="00E759C4">
        <w:rPr>
          <w:rFonts w:asciiTheme="minorHAnsi" w:hAnsiTheme="minorHAnsi" w:cstheme="minorHAnsi"/>
          <w:spacing w:val="13"/>
          <w:w w:val="105"/>
          <w:sz w:val="18"/>
          <w:szCs w:val="18"/>
        </w:rPr>
        <w:t xml:space="preserve"> </w:t>
      </w:r>
      <w:r w:rsidRPr="00E759C4">
        <w:rPr>
          <w:rFonts w:ascii="Tahoma" w:hAnsi="Tahoma" w:cs="Tahoma"/>
          <w:w w:val="90"/>
          <w:sz w:val="18"/>
          <w:szCs w:val="18"/>
        </w:rPr>
        <w:t> </w:t>
      </w:r>
    </w:p>
    <w:p w:rsidR="00965A44" w:rsidRPr="00E759C4" w:rsidRDefault="00336F74">
      <w:pPr>
        <w:pStyle w:val="ListParagraph"/>
        <w:numPr>
          <w:ilvl w:val="4"/>
          <w:numId w:val="123"/>
        </w:numPr>
        <w:tabs>
          <w:tab w:val="left" w:pos="2523"/>
          <w:tab w:val="left" w:pos="2524"/>
        </w:tabs>
        <w:spacing w:before="16"/>
        <w:ind w:left="2523" w:hanging="359"/>
        <w:rPr>
          <w:rFonts w:asciiTheme="minorHAnsi" w:hAnsiTheme="minorHAnsi" w:cstheme="minorHAnsi"/>
          <w:sz w:val="18"/>
          <w:szCs w:val="18"/>
        </w:rPr>
      </w:pPr>
      <w:r w:rsidRPr="00E759C4">
        <w:rPr>
          <w:rFonts w:asciiTheme="minorHAnsi" w:hAnsiTheme="minorHAnsi" w:cstheme="minorHAnsi"/>
          <w:sz w:val="18"/>
          <w:szCs w:val="18"/>
        </w:rPr>
        <w:t>this</w:t>
      </w:r>
      <w:r w:rsidRPr="00E759C4">
        <w:rPr>
          <w:rFonts w:asciiTheme="minorHAnsi" w:hAnsiTheme="minorHAnsi" w:cstheme="minorHAnsi"/>
          <w:spacing w:val="10"/>
          <w:sz w:val="18"/>
          <w:szCs w:val="18"/>
        </w:rPr>
        <w:t xml:space="preserve"> </w:t>
      </w:r>
      <w:r w:rsidRPr="00E759C4">
        <w:rPr>
          <w:rFonts w:asciiTheme="minorHAnsi" w:hAnsiTheme="minorHAnsi" w:cstheme="minorHAnsi"/>
          <w:sz w:val="18"/>
          <w:szCs w:val="18"/>
        </w:rPr>
        <w:t>is</w:t>
      </w:r>
      <w:r w:rsidRPr="00E759C4">
        <w:rPr>
          <w:rFonts w:asciiTheme="minorHAnsi" w:hAnsiTheme="minorHAnsi" w:cstheme="minorHAnsi"/>
          <w:spacing w:val="14"/>
          <w:sz w:val="18"/>
          <w:szCs w:val="18"/>
        </w:rPr>
        <w:t xml:space="preserve"> </w:t>
      </w:r>
      <w:r w:rsidRPr="00E759C4">
        <w:rPr>
          <w:rFonts w:asciiTheme="minorHAnsi" w:hAnsiTheme="minorHAnsi" w:cstheme="minorHAnsi"/>
          <w:sz w:val="18"/>
          <w:szCs w:val="18"/>
        </w:rPr>
        <w:t>likely</w:t>
      </w:r>
      <w:r w:rsidRPr="00E759C4">
        <w:rPr>
          <w:rFonts w:asciiTheme="minorHAnsi" w:hAnsiTheme="minorHAnsi" w:cstheme="minorHAnsi"/>
          <w:spacing w:val="8"/>
          <w:sz w:val="18"/>
          <w:szCs w:val="18"/>
        </w:rPr>
        <w:t xml:space="preserve"> </w:t>
      </w:r>
      <w:r w:rsidRPr="00E759C4">
        <w:rPr>
          <w:rFonts w:asciiTheme="minorHAnsi" w:hAnsiTheme="minorHAnsi" w:cstheme="minorHAnsi"/>
          <w:sz w:val="18"/>
          <w:szCs w:val="18"/>
        </w:rPr>
        <w:t>to</w:t>
      </w:r>
      <w:r w:rsidRPr="00E759C4">
        <w:rPr>
          <w:rFonts w:asciiTheme="minorHAnsi" w:hAnsiTheme="minorHAnsi" w:cstheme="minorHAnsi"/>
          <w:spacing w:val="10"/>
          <w:sz w:val="18"/>
          <w:szCs w:val="18"/>
        </w:rPr>
        <w:t xml:space="preserve"> </w:t>
      </w:r>
      <w:r w:rsidRPr="00E759C4">
        <w:rPr>
          <w:rFonts w:asciiTheme="minorHAnsi" w:hAnsiTheme="minorHAnsi" w:cstheme="minorHAnsi"/>
          <w:sz w:val="18"/>
          <w:szCs w:val="18"/>
        </w:rPr>
        <w:t>require</w:t>
      </w:r>
      <w:r w:rsidRPr="00E759C4">
        <w:rPr>
          <w:rFonts w:asciiTheme="minorHAnsi" w:hAnsiTheme="minorHAnsi" w:cstheme="minorHAnsi"/>
          <w:spacing w:val="11"/>
          <w:sz w:val="18"/>
          <w:szCs w:val="18"/>
        </w:rPr>
        <w:t xml:space="preserve"> </w:t>
      </w:r>
      <w:r w:rsidRPr="00E759C4">
        <w:rPr>
          <w:rFonts w:asciiTheme="minorHAnsi" w:hAnsiTheme="minorHAnsi" w:cstheme="minorHAnsi"/>
          <w:sz w:val="18"/>
          <w:szCs w:val="18"/>
        </w:rPr>
        <w:t>a</w:t>
      </w:r>
      <w:r w:rsidRPr="00E759C4">
        <w:rPr>
          <w:rFonts w:asciiTheme="minorHAnsi" w:hAnsiTheme="minorHAnsi" w:cstheme="minorHAnsi"/>
          <w:spacing w:val="10"/>
          <w:sz w:val="18"/>
          <w:szCs w:val="18"/>
        </w:rPr>
        <w:t xml:space="preserve"> </w:t>
      </w:r>
      <w:r w:rsidRPr="00E759C4">
        <w:rPr>
          <w:rFonts w:asciiTheme="minorHAnsi" w:hAnsiTheme="minorHAnsi" w:cstheme="minorHAnsi"/>
          <w:sz w:val="18"/>
          <w:szCs w:val="18"/>
        </w:rPr>
        <w:t>reduction</w:t>
      </w:r>
      <w:r w:rsidRPr="00E759C4">
        <w:rPr>
          <w:rFonts w:asciiTheme="minorHAnsi" w:hAnsiTheme="minorHAnsi" w:cstheme="minorHAnsi"/>
          <w:spacing w:val="11"/>
          <w:sz w:val="18"/>
          <w:szCs w:val="18"/>
        </w:rPr>
        <w:t xml:space="preserve"> </w:t>
      </w:r>
      <w:r w:rsidRPr="00E759C4">
        <w:rPr>
          <w:rFonts w:asciiTheme="minorHAnsi" w:hAnsiTheme="minorHAnsi" w:cstheme="minorHAnsi"/>
          <w:sz w:val="18"/>
          <w:szCs w:val="18"/>
        </w:rPr>
        <w:t>in</w:t>
      </w:r>
      <w:r w:rsidRPr="00E759C4">
        <w:rPr>
          <w:rFonts w:asciiTheme="minorHAnsi" w:hAnsiTheme="minorHAnsi" w:cstheme="minorHAnsi"/>
          <w:spacing w:val="12"/>
          <w:sz w:val="18"/>
          <w:szCs w:val="18"/>
        </w:rPr>
        <w:t xml:space="preserve"> </w:t>
      </w:r>
      <w:r w:rsidRPr="00E759C4">
        <w:rPr>
          <w:rFonts w:asciiTheme="minorHAnsi" w:hAnsiTheme="minorHAnsi" w:cstheme="minorHAnsi"/>
          <w:sz w:val="18"/>
          <w:szCs w:val="18"/>
        </w:rPr>
        <w:t>future</w:t>
      </w:r>
      <w:r w:rsidRPr="00E759C4">
        <w:rPr>
          <w:rFonts w:asciiTheme="minorHAnsi" w:hAnsiTheme="minorHAnsi" w:cstheme="minorHAnsi"/>
          <w:spacing w:val="10"/>
          <w:sz w:val="18"/>
          <w:szCs w:val="18"/>
        </w:rPr>
        <w:t xml:space="preserve"> </w:t>
      </w:r>
      <w:r w:rsidRPr="00E759C4">
        <w:rPr>
          <w:rFonts w:asciiTheme="minorHAnsi" w:hAnsiTheme="minorHAnsi" w:cstheme="minorHAnsi"/>
          <w:sz w:val="18"/>
          <w:szCs w:val="18"/>
        </w:rPr>
        <w:t>staff</w:t>
      </w:r>
      <w:r w:rsidRPr="00E759C4">
        <w:rPr>
          <w:rFonts w:asciiTheme="minorHAnsi" w:hAnsiTheme="minorHAnsi" w:cstheme="minorHAnsi"/>
          <w:spacing w:val="13"/>
          <w:sz w:val="18"/>
          <w:szCs w:val="18"/>
        </w:rPr>
        <w:t xml:space="preserve"> </w:t>
      </w:r>
      <w:r w:rsidRPr="00E759C4">
        <w:rPr>
          <w:rFonts w:asciiTheme="minorHAnsi" w:hAnsiTheme="minorHAnsi" w:cstheme="minorHAnsi"/>
          <w:sz w:val="18"/>
          <w:szCs w:val="18"/>
        </w:rPr>
        <w:t>numbers;</w:t>
      </w:r>
      <w:r w:rsidRPr="00E759C4">
        <w:rPr>
          <w:rFonts w:asciiTheme="minorHAnsi" w:hAnsiTheme="minorHAnsi" w:cstheme="minorHAnsi"/>
          <w:spacing w:val="9"/>
          <w:sz w:val="18"/>
          <w:szCs w:val="18"/>
        </w:rPr>
        <w:t xml:space="preserve"> </w:t>
      </w:r>
      <w:r w:rsidRPr="00E759C4">
        <w:rPr>
          <w:rFonts w:asciiTheme="minorHAnsi" w:hAnsiTheme="minorHAnsi" w:cstheme="minorHAnsi"/>
          <w:sz w:val="18"/>
          <w:szCs w:val="18"/>
        </w:rPr>
        <w:t>and</w:t>
      </w:r>
      <w:r w:rsidRPr="00E759C4">
        <w:rPr>
          <w:rFonts w:asciiTheme="minorHAnsi" w:hAnsiTheme="minorHAnsi" w:cstheme="minorHAnsi"/>
          <w:spacing w:val="10"/>
          <w:sz w:val="18"/>
          <w:szCs w:val="18"/>
        </w:rPr>
        <w:t xml:space="preserve"> </w:t>
      </w:r>
      <w:r w:rsidRPr="00E759C4">
        <w:rPr>
          <w:rFonts w:ascii="Tahoma" w:hAnsi="Tahoma" w:cs="Tahoma"/>
          <w:w w:val="90"/>
          <w:sz w:val="18"/>
          <w:szCs w:val="18"/>
        </w:rPr>
        <w:t> </w:t>
      </w:r>
    </w:p>
    <w:p w:rsidR="00965A44" w:rsidRPr="00E759C4" w:rsidRDefault="00336F74">
      <w:pPr>
        <w:pStyle w:val="ListParagraph"/>
        <w:numPr>
          <w:ilvl w:val="4"/>
          <w:numId w:val="123"/>
        </w:numPr>
        <w:tabs>
          <w:tab w:val="left" w:pos="2526"/>
        </w:tabs>
        <w:spacing w:before="15"/>
        <w:ind w:right="455"/>
        <w:rPr>
          <w:rFonts w:asciiTheme="minorHAnsi" w:hAnsiTheme="minorHAnsi" w:cstheme="minorHAnsi"/>
          <w:sz w:val="18"/>
          <w:szCs w:val="18"/>
        </w:rPr>
      </w:pPr>
      <w:r w:rsidRPr="00E759C4">
        <w:rPr>
          <w:rFonts w:asciiTheme="minorHAnsi" w:hAnsiTheme="minorHAnsi" w:cstheme="minorHAnsi"/>
          <w:w w:val="110"/>
          <w:sz w:val="18"/>
          <w:szCs w:val="18"/>
        </w:rPr>
        <w:t>there is a need, in the period leading up to the decrease in enrolments, to cover work of a type that could reasonably be expected to be affected by the   decrease in</w:t>
      </w:r>
      <w:r w:rsidRPr="00E759C4">
        <w:rPr>
          <w:rFonts w:asciiTheme="minorHAnsi" w:hAnsiTheme="minorHAnsi" w:cstheme="minorHAnsi"/>
          <w:spacing w:val="1"/>
          <w:w w:val="110"/>
          <w:sz w:val="18"/>
          <w:szCs w:val="18"/>
        </w:rPr>
        <w:t xml:space="preserve"> </w:t>
      </w:r>
      <w:r w:rsidRPr="00E759C4">
        <w:rPr>
          <w:rFonts w:asciiTheme="minorHAnsi" w:hAnsiTheme="minorHAnsi" w:cstheme="minorHAnsi"/>
          <w:w w:val="110"/>
          <w:sz w:val="18"/>
          <w:szCs w:val="18"/>
        </w:rPr>
        <w:t>enrolments.</w:t>
      </w:r>
    </w:p>
    <w:p w:rsidR="00965A44" w:rsidRPr="00E759C4" w:rsidRDefault="00336F74">
      <w:pPr>
        <w:pStyle w:val="BodyText"/>
        <w:spacing w:before="78"/>
        <w:ind w:right="565"/>
        <w:rPr>
          <w:rFonts w:asciiTheme="minorHAnsi" w:hAnsiTheme="minorHAnsi" w:cstheme="minorHAnsi"/>
          <w:sz w:val="18"/>
          <w:szCs w:val="18"/>
        </w:rPr>
      </w:pPr>
      <w:r w:rsidRPr="00E759C4">
        <w:rPr>
          <w:rFonts w:asciiTheme="minorHAnsi" w:hAnsiTheme="minorHAnsi" w:cstheme="minorHAnsi"/>
          <w:w w:val="110"/>
          <w:sz w:val="18"/>
          <w:szCs w:val="18"/>
        </w:rPr>
        <w:t>It is a requirement for the use of such fixed-term appointments that there is a correlation between the number of fixed-term appointments made and the numbers and area(s) of forecast decrease in enrolments due to the expected reduced student</w:t>
      </w:r>
      <w:r w:rsidRPr="00E759C4">
        <w:rPr>
          <w:rFonts w:asciiTheme="minorHAnsi" w:hAnsiTheme="minorHAnsi" w:cstheme="minorHAnsi"/>
          <w:spacing w:val="54"/>
          <w:w w:val="110"/>
          <w:sz w:val="18"/>
          <w:szCs w:val="18"/>
        </w:rPr>
        <w:t xml:space="preserve"> </w:t>
      </w:r>
      <w:r w:rsidRPr="00E759C4">
        <w:rPr>
          <w:rFonts w:asciiTheme="minorHAnsi" w:hAnsiTheme="minorHAnsi" w:cstheme="minorHAnsi"/>
          <w:w w:val="110"/>
          <w:sz w:val="18"/>
          <w:szCs w:val="18"/>
        </w:rPr>
        <w:t>cohort.</w:t>
      </w:r>
    </w:p>
    <w:p w:rsidR="00965A44" w:rsidRPr="00E759C4" w:rsidRDefault="00336F74">
      <w:pPr>
        <w:pStyle w:val="BodyText"/>
        <w:spacing w:before="81"/>
        <w:ind w:right="340"/>
        <w:rPr>
          <w:rFonts w:asciiTheme="minorHAnsi" w:hAnsiTheme="minorHAnsi" w:cstheme="minorHAnsi"/>
          <w:sz w:val="18"/>
          <w:szCs w:val="18"/>
        </w:rPr>
      </w:pPr>
      <w:r w:rsidRPr="00E759C4">
        <w:rPr>
          <w:rFonts w:asciiTheme="minorHAnsi" w:hAnsiTheme="minorHAnsi" w:cstheme="minorHAnsi"/>
          <w:w w:val="105"/>
          <w:sz w:val="18"/>
          <w:szCs w:val="18"/>
        </w:rPr>
        <w:t>If at the end of the fixed-term appointment, the work is considered to be continuing, the relevant employee(s) will be offered a continuing appointment where the employee(s) was appointed through a merit-based selection, has demonstrated continued satisfactory performance and where no continuing employees in substantively similar positions within</w:t>
      </w:r>
    </w:p>
    <w:p w:rsidR="00965A44" w:rsidRDefault="00336F74">
      <w:pPr>
        <w:pStyle w:val="BodyText"/>
        <w:tabs>
          <w:tab w:val="left" w:pos="1672"/>
          <w:tab w:val="left" w:pos="9662"/>
        </w:tabs>
        <w:spacing w:before="1"/>
        <w:ind w:left="511"/>
      </w:pPr>
      <w:r w:rsidRPr="00E759C4">
        <w:rPr>
          <w:rFonts w:asciiTheme="minorHAnsi" w:hAnsiTheme="minorHAnsi" w:cstheme="minorHAnsi"/>
          <w:w w:val="99"/>
          <w:sz w:val="18"/>
          <w:szCs w:val="18"/>
          <w:u w:val="single" w:color="D8D8D8"/>
        </w:rPr>
        <w:t xml:space="preserve"> </w:t>
      </w:r>
      <w:r w:rsidRPr="00E759C4">
        <w:rPr>
          <w:rFonts w:asciiTheme="minorHAnsi" w:hAnsiTheme="minorHAnsi" w:cstheme="minorHAnsi"/>
          <w:sz w:val="18"/>
          <w:szCs w:val="18"/>
          <w:u w:val="single" w:color="D8D8D8"/>
        </w:rPr>
        <w:tab/>
      </w:r>
      <w:r w:rsidRPr="00E759C4">
        <w:rPr>
          <w:rFonts w:asciiTheme="minorHAnsi" w:hAnsiTheme="minorHAnsi" w:cstheme="minorHAnsi"/>
          <w:w w:val="115"/>
          <w:sz w:val="18"/>
          <w:szCs w:val="18"/>
          <w:u w:val="single" w:color="D8D8D8"/>
        </w:rPr>
        <w:t>the</w:t>
      </w:r>
      <w:r w:rsidRPr="00E759C4">
        <w:rPr>
          <w:rFonts w:asciiTheme="minorHAnsi" w:hAnsiTheme="minorHAnsi" w:cstheme="minorHAnsi"/>
          <w:spacing w:val="-13"/>
          <w:w w:val="115"/>
          <w:sz w:val="18"/>
          <w:szCs w:val="18"/>
          <w:u w:val="single" w:color="D8D8D8"/>
        </w:rPr>
        <w:t xml:space="preserve"> </w:t>
      </w:r>
      <w:r w:rsidRPr="00E759C4">
        <w:rPr>
          <w:rFonts w:asciiTheme="minorHAnsi" w:hAnsiTheme="minorHAnsi" w:cstheme="minorHAnsi"/>
          <w:w w:val="115"/>
          <w:sz w:val="18"/>
          <w:szCs w:val="18"/>
          <w:u w:val="single" w:color="D8D8D8"/>
        </w:rPr>
        <w:t>organisational</w:t>
      </w:r>
      <w:r w:rsidRPr="00E759C4">
        <w:rPr>
          <w:rFonts w:asciiTheme="minorHAnsi" w:hAnsiTheme="minorHAnsi" w:cstheme="minorHAnsi"/>
          <w:spacing w:val="-16"/>
          <w:w w:val="115"/>
          <w:sz w:val="18"/>
          <w:szCs w:val="18"/>
          <w:u w:val="single" w:color="D8D8D8"/>
        </w:rPr>
        <w:t xml:space="preserve"> </w:t>
      </w:r>
      <w:r w:rsidRPr="00E759C4">
        <w:rPr>
          <w:rFonts w:asciiTheme="minorHAnsi" w:hAnsiTheme="minorHAnsi" w:cstheme="minorHAnsi"/>
          <w:w w:val="115"/>
          <w:sz w:val="18"/>
          <w:szCs w:val="18"/>
          <w:u w:val="single" w:color="D8D8D8"/>
        </w:rPr>
        <w:t>area</w:t>
      </w:r>
      <w:r w:rsidRPr="00E759C4">
        <w:rPr>
          <w:rFonts w:asciiTheme="minorHAnsi" w:hAnsiTheme="minorHAnsi" w:cstheme="minorHAnsi"/>
          <w:spacing w:val="-13"/>
          <w:w w:val="115"/>
          <w:sz w:val="18"/>
          <w:szCs w:val="18"/>
          <w:u w:val="single" w:color="D8D8D8"/>
        </w:rPr>
        <w:t xml:space="preserve"> </w:t>
      </w:r>
      <w:r w:rsidRPr="00E759C4">
        <w:rPr>
          <w:rFonts w:asciiTheme="minorHAnsi" w:hAnsiTheme="minorHAnsi" w:cstheme="minorHAnsi"/>
          <w:w w:val="115"/>
          <w:sz w:val="18"/>
          <w:szCs w:val="18"/>
          <w:u w:val="single" w:color="D8D8D8"/>
        </w:rPr>
        <w:t>are</w:t>
      </w:r>
      <w:r w:rsidRPr="00E759C4">
        <w:rPr>
          <w:rFonts w:asciiTheme="minorHAnsi" w:hAnsiTheme="minorHAnsi" w:cstheme="minorHAnsi"/>
          <w:spacing w:val="-10"/>
          <w:w w:val="115"/>
          <w:sz w:val="18"/>
          <w:szCs w:val="18"/>
          <w:u w:val="single" w:color="D8D8D8"/>
        </w:rPr>
        <w:t xml:space="preserve"> </w:t>
      </w:r>
      <w:r w:rsidRPr="00E759C4">
        <w:rPr>
          <w:rFonts w:asciiTheme="minorHAnsi" w:hAnsiTheme="minorHAnsi" w:cstheme="minorHAnsi"/>
          <w:w w:val="115"/>
          <w:sz w:val="18"/>
          <w:szCs w:val="18"/>
          <w:u w:val="single" w:color="D8D8D8"/>
        </w:rPr>
        <w:t>proposed</w:t>
      </w:r>
      <w:r w:rsidRPr="00E759C4">
        <w:rPr>
          <w:rFonts w:asciiTheme="minorHAnsi" w:hAnsiTheme="minorHAnsi" w:cstheme="minorHAnsi"/>
          <w:spacing w:val="-13"/>
          <w:w w:val="115"/>
          <w:sz w:val="18"/>
          <w:szCs w:val="18"/>
          <w:u w:val="single" w:color="D8D8D8"/>
        </w:rPr>
        <w:t xml:space="preserve"> </w:t>
      </w:r>
      <w:r w:rsidRPr="00E759C4">
        <w:rPr>
          <w:rFonts w:asciiTheme="minorHAnsi" w:hAnsiTheme="minorHAnsi" w:cstheme="minorHAnsi"/>
          <w:w w:val="115"/>
          <w:sz w:val="18"/>
          <w:szCs w:val="18"/>
          <w:u w:val="single" w:color="D8D8D8"/>
        </w:rPr>
        <w:t>to</w:t>
      </w:r>
      <w:r w:rsidRPr="00E759C4">
        <w:rPr>
          <w:rFonts w:asciiTheme="minorHAnsi" w:hAnsiTheme="minorHAnsi" w:cstheme="minorHAnsi"/>
          <w:spacing w:val="-12"/>
          <w:w w:val="115"/>
          <w:sz w:val="18"/>
          <w:szCs w:val="18"/>
          <w:u w:val="single" w:color="D8D8D8"/>
        </w:rPr>
        <w:t xml:space="preserve"> </w:t>
      </w:r>
      <w:r w:rsidRPr="00E759C4">
        <w:rPr>
          <w:rFonts w:asciiTheme="minorHAnsi" w:hAnsiTheme="minorHAnsi" w:cstheme="minorHAnsi"/>
          <w:w w:val="115"/>
          <w:sz w:val="18"/>
          <w:szCs w:val="18"/>
          <w:u w:val="single" w:color="D8D8D8"/>
        </w:rPr>
        <w:t>be</w:t>
      </w:r>
      <w:r w:rsidRPr="00E759C4">
        <w:rPr>
          <w:rFonts w:asciiTheme="minorHAnsi" w:hAnsiTheme="minorHAnsi" w:cstheme="minorHAnsi"/>
          <w:spacing w:val="-14"/>
          <w:w w:val="115"/>
          <w:sz w:val="18"/>
          <w:szCs w:val="18"/>
          <w:u w:val="single" w:color="D8D8D8"/>
        </w:rPr>
        <w:t xml:space="preserve"> </w:t>
      </w:r>
      <w:r w:rsidRPr="00E759C4">
        <w:rPr>
          <w:rFonts w:asciiTheme="minorHAnsi" w:hAnsiTheme="minorHAnsi" w:cstheme="minorHAnsi"/>
          <w:w w:val="115"/>
          <w:sz w:val="18"/>
          <w:szCs w:val="18"/>
          <w:u w:val="single" w:color="D8D8D8"/>
        </w:rPr>
        <w:t>made</w:t>
      </w:r>
      <w:r w:rsidRPr="00E759C4">
        <w:rPr>
          <w:rFonts w:asciiTheme="minorHAnsi" w:hAnsiTheme="minorHAnsi" w:cstheme="minorHAnsi"/>
          <w:spacing w:val="-13"/>
          <w:w w:val="115"/>
          <w:sz w:val="18"/>
          <w:szCs w:val="18"/>
          <w:u w:val="single" w:color="D8D8D8"/>
        </w:rPr>
        <w:t xml:space="preserve"> </w:t>
      </w:r>
      <w:r w:rsidRPr="00E759C4">
        <w:rPr>
          <w:rFonts w:asciiTheme="minorHAnsi" w:hAnsiTheme="minorHAnsi" w:cstheme="minorHAnsi"/>
          <w:w w:val="115"/>
          <w:sz w:val="18"/>
          <w:szCs w:val="18"/>
          <w:u w:val="single" w:color="D8D8D8"/>
        </w:rPr>
        <w:t>redundant</w:t>
      </w:r>
      <w:r w:rsidRPr="00E759C4">
        <w:rPr>
          <w:w w:val="115"/>
          <w:sz w:val="18"/>
          <w:szCs w:val="18"/>
          <w:u w:val="single" w:color="D8D8D8"/>
        </w:rPr>
        <w:t>.</w:t>
      </w:r>
      <w:r>
        <w:rPr>
          <w:u w:val="single" w:color="D8D8D8"/>
        </w:rPr>
        <w:tab/>
      </w:r>
    </w:p>
    <w:p w:rsidR="00965A44" w:rsidRDefault="00965A44">
      <w:pPr>
        <w:sectPr w:rsidR="00965A44">
          <w:footerReference w:type="default" r:id="rId114"/>
          <w:pgSz w:w="11910" w:h="16840"/>
          <w:pgMar w:top="1280" w:right="760" w:bottom="1160" w:left="1140" w:header="0" w:footer="966" w:gutter="0"/>
          <w:cols w:space="720"/>
        </w:sectPr>
      </w:pPr>
    </w:p>
    <w:p w:rsidR="00965A44" w:rsidRPr="001D0F94" w:rsidRDefault="00336F74">
      <w:pPr>
        <w:pStyle w:val="ListParagraph"/>
        <w:numPr>
          <w:ilvl w:val="2"/>
          <w:numId w:val="123"/>
        </w:numPr>
        <w:tabs>
          <w:tab w:val="left" w:pos="1674"/>
        </w:tabs>
        <w:spacing w:before="75"/>
        <w:rPr>
          <w:rFonts w:asciiTheme="minorHAnsi" w:hAnsiTheme="minorHAnsi" w:cstheme="minorHAnsi"/>
          <w:b/>
          <w:sz w:val="19"/>
          <w:szCs w:val="19"/>
        </w:rPr>
      </w:pPr>
      <w:r w:rsidRPr="001D0F94">
        <w:rPr>
          <w:rFonts w:asciiTheme="minorHAnsi" w:hAnsiTheme="minorHAnsi" w:cstheme="minorHAnsi"/>
          <w:b/>
          <w:w w:val="115"/>
          <w:sz w:val="19"/>
          <w:szCs w:val="19"/>
        </w:rPr>
        <w:lastRenderedPageBreak/>
        <w:t>Conversion from Fixed Term</w:t>
      </w:r>
      <w:r w:rsidRPr="001D0F94">
        <w:rPr>
          <w:rFonts w:asciiTheme="minorHAnsi" w:hAnsiTheme="minorHAnsi" w:cstheme="minorHAnsi"/>
          <w:b/>
          <w:spacing w:val="-5"/>
          <w:w w:val="115"/>
          <w:sz w:val="19"/>
          <w:szCs w:val="19"/>
        </w:rPr>
        <w:t xml:space="preserve"> </w:t>
      </w:r>
      <w:r w:rsidRPr="001D0F94">
        <w:rPr>
          <w:rFonts w:asciiTheme="minorHAnsi" w:hAnsiTheme="minorHAnsi" w:cstheme="minorHAnsi"/>
          <w:b/>
          <w:w w:val="115"/>
          <w:sz w:val="19"/>
          <w:szCs w:val="19"/>
        </w:rPr>
        <w:t>Employment</w:t>
      </w:r>
    </w:p>
    <w:p w:rsidR="00965A44" w:rsidRPr="001D0F94" w:rsidRDefault="00336F74">
      <w:pPr>
        <w:pStyle w:val="ListParagraph"/>
        <w:numPr>
          <w:ilvl w:val="3"/>
          <w:numId w:val="122"/>
        </w:numPr>
        <w:tabs>
          <w:tab w:val="left" w:pos="1739"/>
        </w:tabs>
        <w:spacing w:before="82"/>
        <w:ind w:right="918" w:hanging="708"/>
        <w:rPr>
          <w:rFonts w:asciiTheme="minorHAnsi" w:hAnsiTheme="minorHAnsi" w:cstheme="minorHAnsi"/>
          <w:sz w:val="19"/>
          <w:szCs w:val="19"/>
        </w:rPr>
      </w:pPr>
      <w:r w:rsidRPr="001D0F94">
        <w:rPr>
          <w:rFonts w:asciiTheme="minorHAnsi" w:hAnsiTheme="minorHAnsi" w:cstheme="minorHAnsi"/>
          <w:w w:val="110"/>
          <w:sz w:val="19"/>
          <w:szCs w:val="19"/>
        </w:rPr>
        <w:t>Where an employee whose employment has been and is currently funded from University operational funds has been engaged over a period of 5 or more years</w:t>
      </w:r>
      <w:r w:rsidRPr="001D0F94">
        <w:rPr>
          <w:rFonts w:asciiTheme="minorHAnsi" w:hAnsiTheme="minorHAnsi" w:cstheme="minorHAnsi"/>
          <w:spacing w:val="42"/>
          <w:w w:val="110"/>
          <w:sz w:val="19"/>
          <w:szCs w:val="19"/>
        </w:rPr>
        <w:t xml:space="preserve"> </w:t>
      </w:r>
      <w:r w:rsidRPr="001D0F94">
        <w:rPr>
          <w:rFonts w:asciiTheme="minorHAnsi" w:hAnsiTheme="minorHAnsi" w:cstheme="minorHAnsi"/>
          <w:w w:val="110"/>
          <w:sz w:val="19"/>
          <w:szCs w:val="19"/>
        </w:rPr>
        <w:t>on:</w:t>
      </w:r>
    </w:p>
    <w:p w:rsidR="00965A44" w:rsidRPr="001D0F94" w:rsidRDefault="00336F74">
      <w:pPr>
        <w:pStyle w:val="ListParagraph"/>
        <w:numPr>
          <w:ilvl w:val="4"/>
          <w:numId w:val="122"/>
        </w:numPr>
        <w:tabs>
          <w:tab w:val="left" w:pos="2034"/>
        </w:tabs>
        <w:spacing w:before="80"/>
        <w:rPr>
          <w:rFonts w:asciiTheme="minorHAnsi" w:hAnsiTheme="minorHAnsi" w:cstheme="minorHAnsi"/>
          <w:sz w:val="19"/>
          <w:szCs w:val="19"/>
        </w:rPr>
      </w:pPr>
      <w:r w:rsidRPr="001D0F94">
        <w:rPr>
          <w:rFonts w:asciiTheme="minorHAnsi" w:hAnsiTheme="minorHAnsi" w:cstheme="minorHAnsi"/>
          <w:w w:val="110"/>
          <w:sz w:val="19"/>
          <w:szCs w:val="19"/>
        </w:rPr>
        <w:t>2 or more consecutive fixed-term appointments,</w:t>
      </w:r>
      <w:r w:rsidRPr="001D0F94">
        <w:rPr>
          <w:rFonts w:asciiTheme="minorHAnsi" w:hAnsiTheme="minorHAnsi" w:cstheme="minorHAnsi"/>
          <w:spacing w:val="-1"/>
          <w:w w:val="110"/>
          <w:sz w:val="19"/>
          <w:szCs w:val="19"/>
        </w:rPr>
        <w:t xml:space="preserve"> </w:t>
      </w:r>
      <w:r w:rsidRPr="001D0F94">
        <w:rPr>
          <w:rFonts w:asciiTheme="minorHAnsi" w:hAnsiTheme="minorHAnsi" w:cstheme="minorHAnsi"/>
          <w:w w:val="110"/>
          <w:sz w:val="19"/>
          <w:szCs w:val="19"/>
        </w:rPr>
        <w:t>or</w:t>
      </w:r>
    </w:p>
    <w:p w:rsidR="00965A44" w:rsidRPr="001D0F94" w:rsidRDefault="00336F74">
      <w:pPr>
        <w:pStyle w:val="ListParagraph"/>
        <w:numPr>
          <w:ilvl w:val="4"/>
          <w:numId w:val="122"/>
        </w:numPr>
        <w:tabs>
          <w:tab w:val="left" w:pos="2034"/>
        </w:tabs>
        <w:rPr>
          <w:rFonts w:asciiTheme="minorHAnsi" w:hAnsiTheme="minorHAnsi" w:cstheme="minorHAnsi"/>
          <w:sz w:val="19"/>
          <w:szCs w:val="19"/>
        </w:rPr>
      </w:pPr>
      <w:r w:rsidRPr="001D0F94">
        <w:rPr>
          <w:rFonts w:asciiTheme="minorHAnsi" w:hAnsiTheme="minorHAnsi" w:cstheme="minorHAnsi"/>
          <w:w w:val="110"/>
          <w:sz w:val="19"/>
          <w:szCs w:val="19"/>
        </w:rPr>
        <w:t>on a continuing (contingent funded) appointment,</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or</w:t>
      </w:r>
    </w:p>
    <w:p w:rsidR="00965A44" w:rsidRPr="001D0F94" w:rsidRDefault="00336F74">
      <w:pPr>
        <w:pStyle w:val="ListParagraph"/>
        <w:numPr>
          <w:ilvl w:val="4"/>
          <w:numId w:val="122"/>
        </w:numPr>
        <w:tabs>
          <w:tab w:val="left" w:pos="2034"/>
        </w:tabs>
        <w:rPr>
          <w:rFonts w:asciiTheme="minorHAnsi" w:hAnsiTheme="minorHAnsi" w:cstheme="minorHAnsi"/>
          <w:sz w:val="19"/>
          <w:szCs w:val="19"/>
        </w:rPr>
      </w:pPr>
      <w:r w:rsidRPr="001D0F94">
        <w:rPr>
          <w:rFonts w:asciiTheme="minorHAnsi" w:hAnsiTheme="minorHAnsi" w:cstheme="minorHAnsi"/>
          <w:w w:val="110"/>
          <w:sz w:val="19"/>
          <w:szCs w:val="19"/>
        </w:rPr>
        <w:t>a combination of fixed term and continuing (contingent funded)</w:t>
      </w:r>
      <w:r w:rsidRPr="001D0F94">
        <w:rPr>
          <w:rFonts w:asciiTheme="minorHAnsi" w:hAnsiTheme="minorHAnsi" w:cstheme="minorHAnsi"/>
          <w:spacing w:val="-26"/>
          <w:w w:val="110"/>
          <w:sz w:val="19"/>
          <w:szCs w:val="19"/>
        </w:rPr>
        <w:t xml:space="preserve"> </w:t>
      </w:r>
      <w:r w:rsidRPr="001D0F94">
        <w:rPr>
          <w:rFonts w:asciiTheme="minorHAnsi" w:hAnsiTheme="minorHAnsi" w:cstheme="minorHAnsi"/>
          <w:w w:val="110"/>
          <w:sz w:val="19"/>
          <w:szCs w:val="19"/>
        </w:rPr>
        <w:t>appointments,</w:t>
      </w:r>
    </w:p>
    <w:p w:rsidR="00965A44" w:rsidRPr="001D0F94" w:rsidRDefault="00336F74">
      <w:pPr>
        <w:pStyle w:val="BodyText"/>
        <w:spacing w:before="80"/>
        <w:ind w:right="340"/>
        <w:rPr>
          <w:rFonts w:asciiTheme="minorHAnsi" w:hAnsiTheme="minorHAnsi" w:cstheme="minorHAnsi"/>
          <w:sz w:val="19"/>
          <w:szCs w:val="19"/>
        </w:rPr>
      </w:pPr>
      <w:r w:rsidRPr="001D0F94">
        <w:rPr>
          <w:rFonts w:asciiTheme="minorHAnsi" w:hAnsiTheme="minorHAnsi" w:cstheme="minorHAnsi"/>
          <w:w w:val="110"/>
          <w:sz w:val="19"/>
          <w:szCs w:val="19"/>
        </w:rPr>
        <w:t>upon request they will, subject to 12.4.2.3, be converted to continuing employment, provided that the employee:</w:t>
      </w:r>
    </w:p>
    <w:p w:rsidR="00965A44" w:rsidRPr="001D0F94" w:rsidRDefault="00336F74">
      <w:pPr>
        <w:pStyle w:val="ListParagraph"/>
        <w:numPr>
          <w:ilvl w:val="5"/>
          <w:numId w:val="122"/>
        </w:numPr>
        <w:tabs>
          <w:tab w:val="left" w:pos="2382"/>
          <w:tab w:val="left" w:pos="2383"/>
        </w:tabs>
        <w:spacing w:before="80"/>
        <w:ind w:right="731"/>
        <w:rPr>
          <w:rFonts w:asciiTheme="minorHAnsi" w:hAnsiTheme="minorHAnsi" w:cstheme="minorHAnsi"/>
          <w:sz w:val="19"/>
          <w:szCs w:val="19"/>
        </w:rPr>
      </w:pPr>
      <w:r w:rsidRPr="001D0F94">
        <w:rPr>
          <w:rFonts w:asciiTheme="minorHAnsi" w:hAnsiTheme="minorHAnsi" w:cstheme="minorHAnsi"/>
          <w:w w:val="110"/>
          <w:sz w:val="19"/>
          <w:szCs w:val="19"/>
        </w:rPr>
        <w:t>was appointed through a merit-based selection process, for at least one of the appointments; and</w:t>
      </w:r>
    </w:p>
    <w:p w:rsidR="00965A44" w:rsidRPr="001D0F94" w:rsidRDefault="00336F74">
      <w:pPr>
        <w:pStyle w:val="ListParagraph"/>
        <w:numPr>
          <w:ilvl w:val="5"/>
          <w:numId w:val="122"/>
        </w:numPr>
        <w:tabs>
          <w:tab w:val="left" w:pos="2382"/>
          <w:tab w:val="left" w:pos="2383"/>
        </w:tabs>
        <w:ind w:right="575"/>
        <w:rPr>
          <w:rFonts w:asciiTheme="minorHAnsi" w:hAnsiTheme="minorHAnsi" w:cstheme="minorHAnsi"/>
          <w:sz w:val="19"/>
          <w:szCs w:val="19"/>
        </w:rPr>
      </w:pPr>
      <w:r w:rsidRPr="001D0F94">
        <w:rPr>
          <w:rFonts w:asciiTheme="minorHAnsi" w:hAnsiTheme="minorHAnsi" w:cstheme="minorHAnsi"/>
          <w:w w:val="115"/>
          <w:sz w:val="19"/>
          <w:szCs w:val="19"/>
        </w:rPr>
        <w:t>has</w:t>
      </w:r>
      <w:r w:rsidRPr="001D0F94">
        <w:rPr>
          <w:rFonts w:asciiTheme="minorHAnsi" w:hAnsiTheme="minorHAnsi" w:cstheme="minorHAnsi"/>
          <w:spacing w:val="-12"/>
          <w:w w:val="115"/>
          <w:sz w:val="19"/>
          <w:szCs w:val="19"/>
        </w:rPr>
        <w:t xml:space="preserve"> </w:t>
      </w:r>
      <w:r w:rsidRPr="001D0F94">
        <w:rPr>
          <w:rFonts w:asciiTheme="minorHAnsi" w:hAnsiTheme="minorHAnsi" w:cstheme="minorHAnsi"/>
          <w:w w:val="115"/>
          <w:sz w:val="19"/>
          <w:szCs w:val="19"/>
        </w:rPr>
        <w:t>consistent</w:t>
      </w:r>
      <w:r w:rsidRPr="001D0F94">
        <w:rPr>
          <w:rFonts w:asciiTheme="minorHAnsi" w:hAnsiTheme="minorHAnsi" w:cstheme="minorHAnsi"/>
          <w:spacing w:val="-9"/>
          <w:w w:val="115"/>
          <w:sz w:val="19"/>
          <w:szCs w:val="19"/>
        </w:rPr>
        <w:t xml:space="preserve"> </w:t>
      </w:r>
      <w:r w:rsidRPr="001D0F94">
        <w:rPr>
          <w:rFonts w:asciiTheme="minorHAnsi" w:hAnsiTheme="minorHAnsi" w:cstheme="minorHAnsi"/>
          <w:w w:val="115"/>
          <w:sz w:val="19"/>
          <w:szCs w:val="19"/>
        </w:rPr>
        <w:t>work</w:t>
      </w:r>
      <w:r w:rsidRPr="001D0F94">
        <w:rPr>
          <w:rFonts w:asciiTheme="minorHAnsi" w:hAnsiTheme="minorHAnsi" w:cstheme="minorHAnsi"/>
          <w:spacing w:val="-10"/>
          <w:w w:val="115"/>
          <w:sz w:val="19"/>
          <w:szCs w:val="19"/>
        </w:rPr>
        <w:t xml:space="preserve"> </w:t>
      </w:r>
      <w:r w:rsidRPr="001D0F94">
        <w:rPr>
          <w:rFonts w:asciiTheme="minorHAnsi" w:hAnsiTheme="minorHAnsi" w:cstheme="minorHAnsi"/>
          <w:w w:val="115"/>
          <w:sz w:val="19"/>
          <w:szCs w:val="19"/>
        </w:rPr>
        <w:t>performance</w:t>
      </w:r>
      <w:r w:rsidRPr="001D0F94">
        <w:rPr>
          <w:rFonts w:asciiTheme="minorHAnsi" w:hAnsiTheme="minorHAnsi" w:cstheme="minorHAnsi"/>
          <w:spacing w:val="-12"/>
          <w:w w:val="115"/>
          <w:sz w:val="19"/>
          <w:szCs w:val="19"/>
        </w:rPr>
        <w:t xml:space="preserve"> </w:t>
      </w:r>
      <w:r w:rsidRPr="001D0F94">
        <w:rPr>
          <w:rFonts w:asciiTheme="minorHAnsi" w:hAnsiTheme="minorHAnsi" w:cstheme="minorHAnsi"/>
          <w:w w:val="115"/>
          <w:sz w:val="19"/>
          <w:szCs w:val="19"/>
        </w:rPr>
        <w:t>that</w:t>
      </w:r>
      <w:r w:rsidRPr="001D0F94">
        <w:rPr>
          <w:rFonts w:asciiTheme="minorHAnsi" w:hAnsiTheme="minorHAnsi" w:cstheme="minorHAnsi"/>
          <w:spacing w:val="-12"/>
          <w:w w:val="115"/>
          <w:sz w:val="19"/>
          <w:szCs w:val="19"/>
        </w:rPr>
        <w:t xml:space="preserve"> </w:t>
      </w:r>
      <w:r w:rsidRPr="001D0F94">
        <w:rPr>
          <w:rFonts w:asciiTheme="minorHAnsi" w:hAnsiTheme="minorHAnsi" w:cstheme="minorHAnsi"/>
          <w:w w:val="115"/>
          <w:sz w:val="19"/>
          <w:szCs w:val="19"/>
        </w:rPr>
        <w:t>has</w:t>
      </w:r>
      <w:r w:rsidRPr="001D0F94">
        <w:rPr>
          <w:rFonts w:asciiTheme="minorHAnsi" w:hAnsiTheme="minorHAnsi" w:cstheme="minorHAnsi"/>
          <w:spacing w:val="-11"/>
          <w:w w:val="115"/>
          <w:sz w:val="19"/>
          <w:szCs w:val="19"/>
        </w:rPr>
        <w:t xml:space="preserve"> </w:t>
      </w:r>
      <w:r w:rsidRPr="001D0F94">
        <w:rPr>
          <w:rFonts w:asciiTheme="minorHAnsi" w:hAnsiTheme="minorHAnsi" w:cstheme="minorHAnsi"/>
          <w:w w:val="115"/>
          <w:sz w:val="19"/>
          <w:szCs w:val="19"/>
        </w:rPr>
        <w:t>not</w:t>
      </w:r>
      <w:r w:rsidRPr="001D0F94">
        <w:rPr>
          <w:rFonts w:asciiTheme="minorHAnsi" w:hAnsiTheme="minorHAnsi" w:cstheme="minorHAnsi"/>
          <w:spacing w:val="-12"/>
          <w:w w:val="115"/>
          <w:sz w:val="19"/>
          <w:szCs w:val="19"/>
        </w:rPr>
        <w:t xml:space="preserve"> </w:t>
      </w:r>
      <w:r w:rsidRPr="001D0F94">
        <w:rPr>
          <w:rFonts w:asciiTheme="minorHAnsi" w:hAnsiTheme="minorHAnsi" w:cstheme="minorHAnsi"/>
          <w:w w:val="115"/>
          <w:sz w:val="19"/>
          <w:szCs w:val="19"/>
        </w:rPr>
        <w:t>been</w:t>
      </w:r>
      <w:r w:rsidRPr="001D0F94">
        <w:rPr>
          <w:rFonts w:asciiTheme="minorHAnsi" w:hAnsiTheme="minorHAnsi" w:cstheme="minorHAnsi"/>
          <w:spacing w:val="-11"/>
          <w:w w:val="115"/>
          <w:sz w:val="19"/>
          <w:szCs w:val="19"/>
        </w:rPr>
        <w:t xml:space="preserve"> </w:t>
      </w:r>
      <w:r w:rsidRPr="001D0F94">
        <w:rPr>
          <w:rFonts w:asciiTheme="minorHAnsi" w:hAnsiTheme="minorHAnsi" w:cstheme="minorHAnsi"/>
          <w:w w:val="115"/>
          <w:sz w:val="19"/>
          <w:szCs w:val="19"/>
        </w:rPr>
        <w:t>assessed</w:t>
      </w:r>
      <w:r w:rsidRPr="001D0F94">
        <w:rPr>
          <w:rFonts w:asciiTheme="minorHAnsi" w:hAnsiTheme="minorHAnsi" w:cstheme="minorHAnsi"/>
          <w:spacing w:val="-12"/>
          <w:w w:val="115"/>
          <w:sz w:val="19"/>
          <w:szCs w:val="19"/>
        </w:rPr>
        <w:t xml:space="preserve"> </w:t>
      </w:r>
      <w:r w:rsidRPr="001D0F94">
        <w:rPr>
          <w:rFonts w:asciiTheme="minorHAnsi" w:hAnsiTheme="minorHAnsi" w:cstheme="minorHAnsi"/>
          <w:w w:val="115"/>
          <w:sz w:val="19"/>
          <w:szCs w:val="19"/>
        </w:rPr>
        <w:t>as</w:t>
      </w:r>
      <w:r w:rsidRPr="001D0F94">
        <w:rPr>
          <w:rFonts w:asciiTheme="minorHAnsi" w:hAnsiTheme="minorHAnsi" w:cstheme="minorHAnsi"/>
          <w:spacing w:val="-10"/>
          <w:w w:val="115"/>
          <w:sz w:val="19"/>
          <w:szCs w:val="19"/>
        </w:rPr>
        <w:t xml:space="preserve"> </w:t>
      </w:r>
      <w:r w:rsidRPr="001D0F94">
        <w:rPr>
          <w:rFonts w:asciiTheme="minorHAnsi" w:hAnsiTheme="minorHAnsi" w:cstheme="minorHAnsi"/>
          <w:w w:val="115"/>
          <w:sz w:val="19"/>
          <w:szCs w:val="19"/>
        </w:rPr>
        <w:t>unsatisfactory; and</w:t>
      </w:r>
    </w:p>
    <w:p w:rsidR="00965A44" w:rsidRPr="001D0F94" w:rsidRDefault="00336F74">
      <w:pPr>
        <w:pStyle w:val="ListParagraph"/>
        <w:numPr>
          <w:ilvl w:val="5"/>
          <w:numId w:val="122"/>
        </w:numPr>
        <w:tabs>
          <w:tab w:val="left" w:pos="2384"/>
        </w:tabs>
        <w:ind w:right="709"/>
        <w:rPr>
          <w:rFonts w:asciiTheme="minorHAnsi" w:hAnsiTheme="minorHAnsi" w:cstheme="minorHAnsi"/>
          <w:sz w:val="19"/>
          <w:szCs w:val="19"/>
        </w:rPr>
      </w:pPr>
      <w:r w:rsidRPr="001D0F94">
        <w:rPr>
          <w:rFonts w:asciiTheme="minorHAnsi" w:hAnsiTheme="minorHAnsi" w:cstheme="minorHAnsi"/>
          <w:w w:val="110"/>
          <w:sz w:val="19"/>
          <w:szCs w:val="19"/>
        </w:rPr>
        <w:t>the</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work</w:t>
      </w:r>
      <w:r w:rsidRPr="001D0F94">
        <w:rPr>
          <w:rFonts w:asciiTheme="minorHAnsi" w:hAnsiTheme="minorHAnsi" w:cstheme="minorHAnsi"/>
          <w:spacing w:val="-1"/>
          <w:w w:val="110"/>
          <w:sz w:val="19"/>
          <w:szCs w:val="19"/>
        </w:rPr>
        <w:t xml:space="preserve"> </w:t>
      </w:r>
      <w:r w:rsidRPr="001D0F94">
        <w:rPr>
          <w:rFonts w:asciiTheme="minorHAnsi" w:hAnsiTheme="minorHAnsi" w:cstheme="minorHAnsi"/>
          <w:w w:val="110"/>
          <w:sz w:val="19"/>
          <w:szCs w:val="19"/>
        </w:rPr>
        <w:t>to</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be</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performed</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is</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the</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same</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or</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similar</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and</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within</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the</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same</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w w:val="110"/>
          <w:sz w:val="19"/>
          <w:szCs w:val="19"/>
        </w:rPr>
        <w:t>work</w:t>
      </w:r>
      <w:r w:rsidRPr="001D0F94">
        <w:rPr>
          <w:rFonts w:asciiTheme="minorHAnsi" w:hAnsiTheme="minorHAnsi" w:cstheme="minorHAnsi"/>
          <w:spacing w:val="-3"/>
          <w:w w:val="110"/>
          <w:sz w:val="19"/>
          <w:szCs w:val="19"/>
        </w:rPr>
        <w:t xml:space="preserve"> </w:t>
      </w:r>
      <w:r w:rsidRPr="001D0F94">
        <w:rPr>
          <w:rFonts w:asciiTheme="minorHAnsi" w:hAnsiTheme="minorHAnsi" w:cstheme="minorHAnsi"/>
          <w:w w:val="110"/>
          <w:sz w:val="19"/>
          <w:szCs w:val="19"/>
        </w:rPr>
        <w:t>unit: and</w:t>
      </w:r>
    </w:p>
    <w:p w:rsidR="00965A44" w:rsidRPr="001D0F94" w:rsidRDefault="00336F74">
      <w:pPr>
        <w:pStyle w:val="ListParagraph"/>
        <w:numPr>
          <w:ilvl w:val="5"/>
          <w:numId w:val="122"/>
        </w:numPr>
        <w:tabs>
          <w:tab w:val="left" w:pos="2383"/>
        </w:tabs>
        <w:spacing w:before="15"/>
        <w:ind w:left="2382" w:hanging="359"/>
        <w:rPr>
          <w:rFonts w:asciiTheme="minorHAnsi" w:hAnsiTheme="minorHAnsi" w:cstheme="minorHAnsi"/>
          <w:sz w:val="19"/>
          <w:szCs w:val="19"/>
        </w:rPr>
      </w:pPr>
      <w:r w:rsidRPr="001D0F94">
        <w:rPr>
          <w:rFonts w:asciiTheme="minorHAnsi" w:hAnsiTheme="minorHAnsi" w:cstheme="minorHAnsi"/>
          <w:w w:val="105"/>
          <w:sz w:val="19"/>
          <w:szCs w:val="19"/>
        </w:rPr>
        <w:t>has</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a</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contract</w:t>
      </w:r>
      <w:r w:rsidRPr="001D0F94">
        <w:rPr>
          <w:rFonts w:asciiTheme="minorHAnsi" w:hAnsiTheme="minorHAnsi" w:cstheme="minorHAnsi"/>
          <w:spacing w:val="3"/>
          <w:w w:val="105"/>
          <w:sz w:val="19"/>
          <w:szCs w:val="19"/>
        </w:rPr>
        <w:t xml:space="preserve"> </w:t>
      </w:r>
      <w:r w:rsidRPr="001D0F94">
        <w:rPr>
          <w:rFonts w:asciiTheme="minorHAnsi" w:hAnsiTheme="minorHAnsi" w:cstheme="minorHAnsi"/>
          <w:w w:val="105"/>
          <w:sz w:val="19"/>
          <w:szCs w:val="19"/>
        </w:rPr>
        <w:t>or</w:t>
      </w:r>
      <w:r w:rsidRPr="001D0F94">
        <w:rPr>
          <w:rFonts w:asciiTheme="minorHAnsi" w:hAnsiTheme="minorHAnsi" w:cstheme="minorHAnsi"/>
          <w:spacing w:val="9"/>
          <w:w w:val="105"/>
          <w:sz w:val="19"/>
          <w:szCs w:val="19"/>
        </w:rPr>
        <w:t xml:space="preserve"> </w:t>
      </w:r>
      <w:r w:rsidRPr="001D0F94">
        <w:rPr>
          <w:rFonts w:asciiTheme="minorHAnsi" w:hAnsiTheme="minorHAnsi" w:cstheme="minorHAnsi"/>
          <w:w w:val="105"/>
          <w:sz w:val="19"/>
          <w:szCs w:val="19"/>
        </w:rPr>
        <w:t>work</w:t>
      </w:r>
      <w:r w:rsidRPr="001D0F94">
        <w:rPr>
          <w:rFonts w:asciiTheme="minorHAnsi" w:hAnsiTheme="minorHAnsi" w:cstheme="minorHAnsi"/>
          <w:spacing w:val="7"/>
          <w:w w:val="105"/>
          <w:sz w:val="19"/>
          <w:szCs w:val="19"/>
        </w:rPr>
        <w:t xml:space="preserve"> </w:t>
      </w:r>
      <w:r w:rsidRPr="001D0F94">
        <w:rPr>
          <w:rFonts w:asciiTheme="minorHAnsi" w:hAnsiTheme="minorHAnsi" w:cstheme="minorHAnsi"/>
          <w:w w:val="105"/>
          <w:sz w:val="19"/>
          <w:szCs w:val="19"/>
        </w:rPr>
        <w:t>that</w:t>
      </w:r>
      <w:r w:rsidRPr="001D0F94">
        <w:rPr>
          <w:rFonts w:asciiTheme="minorHAnsi" w:hAnsiTheme="minorHAnsi" w:cstheme="minorHAnsi"/>
          <w:spacing w:val="8"/>
          <w:w w:val="105"/>
          <w:sz w:val="19"/>
          <w:szCs w:val="19"/>
        </w:rPr>
        <w:t xml:space="preserve"> </w:t>
      </w:r>
      <w:r w:rsidRPr="001D0F94">
        <w:rPr>
          <w:rFonts w:asciiTheme="minorHAnsi" w:hAnsiTheme="minorHAnsi" w:cstheme="minorHAnsi"/>
          <w:w w:val="90"/>
          <w:sz w:val="19"/>
          <w:szCs w:val="19"/>
        </w:rPr>
        <w:t>will</w:t>
      </w:r>
      <w:r w:rsidRPr="001D0F94">
        <w:rPr>
          <w:rFonts w:asciiTheme="minorHAnsi" w:hAnsiTheme="minorHAnsi" w:cstheme="minorHAnsi"/>
          <w:spacing w:val="10"/>
          <w:w w:val="90"/>
          <w:sz w:val="19"/>
          <w:szCs w:val="19"/>
        </w:rPr>
        <w:t xml:space="preserve"> </w:t>
      </w:r>
      <w:r w:rsidRPr="001D0F94">
        <w:rPr>
          <w:rFonts w:asciiTheme="minorHAnsi" w:hAnsiTheme="minorHAnsi" w:cstheme="minorHAnsi"/>
          <w:w w:val="105"/>
          <w:sz w:val="19"/>
          <w:szCs w:val="19"/>
        </w:rPr>
        <w:t>last</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for</w:t>
      </w:r>
      <w:r w:rsidRPr="001D0F94">
        <w:rPr>
          <w:rFonts w:asciiTheme="minorHAnsi" w:hAnsiTheme="minorHAnsi" w:cstheme="minorHAnsi"/>
          <w:spacing w:val="6"/>
          <w:w w:val="105"/>
          <w:sz w:val="19"/>
          <w:szCs w:val="19"/>
        </w:rPr>
        <w:t xml:space="preserve"> </w:t>
      </w:r>
      <w:r w:rsidRPr="001D0F94">
        <w:rPr>
          <w:rFonts w:asciiTheme="minorHAnsi" w:hAnsiTheme="minorHAnsi" w:cstheme="minorHAnsi"/>
          <w:w w:val="105"/>
          <w:sz w:val="19"/>
          <w:szCs w:val="19"/>
        </w:rPr>
        <w:t>a</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further</w:t>
      </w:r>
      <w:r w:rsidRPr="001D0F94">
        <w:rPr>
          <w:rFonts w:asciiTheme="minorHAnsi" w:hAnsiTheme="minorHAnsi" w:cstheme="minorHAnsi"/>
          <w:spacing w:val="6"/>
          <w:w w:val="105"/>
          <w:sz w:val="19"/>
          <w:szCs w:val="19"/>
        </w:rPr>
        <w:t xml:space="preserve"> </w:t>
      </w:r>
      <w:r w:rsidRPr="001D0F94">
        <w:rPr>
          <w:rFonts w:asciiTheme="minorHAnsi" w:hAnsiTheme="minorHAnsi" w:cstheme="minorHAnsi"/>
          <w:w w:val="105"/>
          <w:sz w:val="19"/>
          <w:szCs w:val="19"/>
        </w:rPr>
        <w:t>two</w:t>
      </w:r>
      <w:r w:rsidRPr="001D0F94">
        <w:rPr>
          <w:rFonts w:asciiTheme="minorHAnsi" w:hAnsiTheme="minorHAnsi" w:cstheme="minorHAnsi"/>
          <w:spacing w:val="6"/>
          <w:w w:val="105"/>
          <w:sz w:val="19"/>
          <w:szCs w:val="19"/>
        </w:rPr>
        <w:t xml:space="preserve"> </w:t>
      </w:r>
      <w:r w:rsidRPr="001D0F94">
        <w:rPr>
          <w:rFonts w:asciiTheme="minorHAnsi" w:hAnsiTheme="minorHAnsi" w:cstheme="minorHAnsi"/>
          <w:w w:val="105"/>
          <w:sz w:val="19"/>
          <w:szCs w:val="19"/>
        </w:rPr>
        <w:t>(2)</w:t>
      </w:r>
      <w:r w:rsidRPr="001D0F94">
        <w:rPr>
          <w:rFonts w:asciiTheme="minorHAnsi" w:hAnsiTheme="minorHAnsi" w:cstheme="minorHAnsi"/>
          <w:spacing w:val="9"/>
          <w:w w:val="105"/>
          <w:sz w:val="19"/>
          <w:szCs w:val="19"/>
        </w:rPr>
        <w:t xml:space="preserve"> </w:t>
      </w:r>
      <w:r w:rsidRPr="001D0F94">
        <w:rPr>
          <w:rFonts w:asciiTheme="minorHAnsi" w:hAnsiTheme="minorHAnsi" w:cstheme="minorHAnsi"/>
          <w:w w:val="105"/>
          <w:sz w:val="19"/>
          <w:szCs w:val="19"/>
        </w:rPr>
        <w:t>years</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(or</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more).</w:t>
      </w:r>
      <w:r w:rsidRPr="001D0F94">
        <w:rPr>
          <w:rFonts w:asciiTheme="minorHAnsi" w:hAnsiTheme="minorHAnsi" w:cstheme="minorHAnsi"/>
          <w:spacing w:val="6"/>
          <w:w w:val="105"/>
          <w:sz w:val="19"/>
          <w:szCs w:val="19"/>
        </w:rPr>
        <w:t xml:space="preserve"> </w:t>
      </w:r>
      <w:r w:rsidRPr="001D0F94">
        <w:rPr>
          <w:rFonts w:ascii="Tahoma" w:hAnsi="Tahoma" w:cs="Tahoma"/>
          <w:w w:val="90"/>
          <w:sz w:val="19"/>
          <w:szCs w:val="19"/>
        </w:rPr>
        <w:t> </w:t>
      </w:r>
    </w:p>
    <w:p w:rsidR="00965A44" w:rsidRPr="001D0F94" w:rsidRDefault="00336F74">
      <w:pPr>
        <w:pStyle w:val="ListParagraph"/>
        <w:numPr>
          <w:ilvl w:val="3"/>
          <w:numId w:val="122"/>
        </w:numPr>
        <w:tabs>
          <w:tab w:val="left" w:pos="1980"/>
          <w:tab w:val="left" w:pos="1981"/>
        </w:tabs>
        <w:spacing w:before="94"/>
        <w:ind w:right="428" w:hanging="708"/>
        <w:rPr>
          <w:rFonts w:asciiTheme="minorHAnsi" w:hAnsiTheme="minorHAnsi" w:cstheme="minorHAnsi"/>
          <w:sz w:val="19"/>
          <w:szCs w:val="19"/>
        </w:rPr>
      </w:pPr>
      <w:r w:rsidRPr="001D0F94">
        <w:rPr>
          <w:rFonts w:asciiTheme="minorHAnsi" w:hAnsiTheme="minorHAnsi" w:cstheme="minorHAnsi"/>
          <w:w w:val="110"/>
          <w:sz w:val="19"/>
          <w:szCs w:val="19"/>
        </w:rPr>
        <w:t>Where a fixed-term employee whose employment is currently funded from external contingent funds has been engaged on 2 or more consecutive fixed-term appointments over a period of 5 or more years, upon request they will, subject to 12.4.2.3, be converted to</w:t>
      </w:r>
      <w:r w:rsidRPr="001D0F94">
        <w:rPr>
          <w:rFonts w:asciiTheme="minorHAnsi" w:hAnsiTheme="minorHAnsi" w:cstheme="minorHAnsi"/>
          <w:spacing w:val="-10"/>
          <w:w w:val="110"/>
          <w:sz w:val="19"/>
          <w:szCs w:val="19"/>
        </w:rPr>
        <w:t xml:space="preserve"> </w:t>
      </w:r>
      <w:r w:rsidRPr="001D0F94">
        <w:rPr>
          <w:rFonts w:asciiTheme="minorHAnsi" w:hAnsiTheme="minorHAnsi" w:cstheme="minorHAnsi"/>
          <w:w w:val="110"/>
          <w:sz w:val="19"/>
          <w:szCs w:val="19"/>
        </w:rPr>
        <w:t>continuing</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(contingent</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funding)</w:t>
      </w:r>
      <w:r w:rsidRPr="001D0F94">
        <w:rPr>
          <w:rFonts w:asciiTheme="minorHAnsi" w:hAnsiTheme="minorHAnsi" w:cstheme="minorHAnsi"/>
          <w:spacing w:val="-8"/>
          <w:w w:val="110"/>
          <w:sz w:val="19"/>
          <w:szCs w:val="19"/>
        </w:rPr>
        <w:t xml:space="preserve"> </w:t>
      </w:r>
      <w:r w:rsidRPr="001D0F94">
        <w:rPr>
          <w:rFonts w:asciiTheme="minorHAnsi" w:hAnsiTheme="minorHAnsi" w:cstheme="minorHAnsi"/>
          <w:w w:val="110"/>
          <w:sz w:val="19"/>
          <w:szCs w:val="19"/>
        </w:rPr>
        <w:t>employment,</w:t>
      </w:r>
      <w:r w:rsidRPr="001D0F94">
        <w:rPr>
          <w:rFonts w:asciiTheme="minorHAnsi" w:hAnsiTheme="minorHAnsi" w:cstheme="minorHAnsi"/>
          <w:spacing w:val="-8"/>
          <w:w w:val="110"/>
          <w:sz w:val="19"/>
          <w:szCs w:val="19"/>
        </w:rPr>
        <w:t xml:space="preserve"> </w:t>
      </w:r>
      <w:r w:rsidRPr="001D0F94">
        <w:rPr>
          <w:rFonts w:asciiTheme="minorHAnsi" w:hAnsiTheme="minorHAnsi" w:cstheme="minorHAnsi"/>
          <w:w w:val="110"/>
          <w:sz w:val="19"/>
          <w:szCs w:val="19"/>
        </w:rPr>
        <w:t>subject</w:t>
      </w:r>
      <w:r w:rsidRPr="001D0F94">
        <w:rPr>
          <w:rFonts w:asciiTheme="minorHAnsi" w:hAnsiTheme="minorHAnsi" w:cstheme="minorHAnsi"/>
          <w:spacing w:val="-8"/>
          <w:w w:val="110"/>
          <w:sz w:val="19"/>
          <w:szCs w:val="19"/>
        </w:rPr>
        <w:t xml:space="preserve"> </w:t>
      </w:r>
      <w:r w:rsidRPr="001D0F94">
        <w:rPr>
          <w:rFonts w:asciiTheme="minorHAnsi" w:hAnsiTheme="minorHAnsi" w:cstheme="minorHAnsi"/>
          <w:w w:val="110"/>
          <w:sz w:val="19"/>
          <w:szCs w:val="19"/>
        </w:rPr>
        <w:t>to</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the</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same</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requirements</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(i)</w:t>
      </w:r>
      <w:r w:rsidRPr="001D0F94">
        <w:rPr>
          <w:rFonts w:asciiTheme="minorHAnsi" w:hAnsiTheme="minorHAnsi" w:cstheme="minorHAnsi"/>
          <w:spacing w:val="-8"/>
          <w:w w:val="110"/>
          <w:sz w:val="19"/>
          <w:szCs w:val="19"/>
        </w:rPr>
        <w:t xml:space="preserve"> </w:t>
      </w:r>
      <w:r w:rsidRPr="001D0F94">
        <w:rPr>
          <w:rFonts w:asciiTheme="minorHAnsi" w:hAnsiTheme="minorHAnsi" w:cstheme="minorHAnsi"/>
          <w:w w:val="110"/>
          <w:sz w:val="19"/>
          <w:szCs w:val="19"/>
        </w:rPr>
        <w:t>–</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(iv) as set out</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above.</w:t>
      </w:r>
    </w:p>
    <w:p w:rsidR="00965A44" w:rsidRPr="001D0F94" w:rsidRDefault="00336F74">
      <w:pPr>
        <w:pStyle w:val="ListParagraph"/>
        <w:numPr>
          <w:ilvl w:val="3"/>
          <w:numId w:val="122"/>
        </w:numPr>
        <w:tabs>
          <w:tab w:val="left" w:pos="1979"/>
          <w:tab w:val="left" w:pos="1981"/>
        </w:tabs>
        <w:spacing w:before="79"/>
        <w:ind w:right="456" w:hanging="708"/>
        <w:rPr>
          <w:rFonts w:asciiTheme="minorHAnsi" w:hAnsiTheme="minorHAnsi" w:cstheme="minorHAnsi"/>
          <w:sz w:val="19"/>
          <w:szCs w:val="19"/>
        </w:rPr>
      </w:pPr>
      <w:r w:rsidRPr="001D0F94">
        <w:rPr>
          <w:rFonts w:asciiTheme="minorHAnsi" w:hAnsiTheme="minorHAnsi" w:cstheme="minorHAnsi"/>
          <w:w w:val="105"/>
          <w:sz w:val="19"/>
          <w:szCs w:val="19"/>
        </w:rPr>
        <w:t>Applications for conversion which meet the criteria specified in subclause 12.4.2.1 will only be refused on reasonable grounds which may include one or more of the</w:t>
      </w:r>
      <w:r w:rsidRPr="001D0F94">
        <w:rPr>
          <w:rFonts w:asciiTheme="minorHAnsi" w:hAnsiTheme="minorHAnsi" w:cstheme="minorHAnsi"/>
          <w:spacing w:val="32"/>
          <w:w w:val="105"/>
          <w:sz w:val="19"/>
          <w:szCs w:val="19"/>
        </w:rPr>
        <w:t xml:space="preserve"> </w:t>
      </w:r>
      <w:r w:rsidRPr="001D0F94">
        <w:rPr>
          <w:rFonts w:asciiTheme="minorHAnsi" w:hAnsiTheme="minorHAnsi" w:cstheme="minorHAnsi"/>
          <w:w w:val="105"/>
          <w:sz w:val="19"/>
          <w:szCs w:val="19"/>
        </w:rPr>
        <w:t>following:</w:t>
      </w:r>
    </w:p>
    <w:p w:rsidR="00965A44" w:rsidRPr="001D0F94" w:rsidRDefault="00336F74">
      <w:pPr>
        <w:pStyle w:val="ListParagraph"/>
        <w:numPr>
          <w:ilvl w:val="4"/>
          <w:numId w:val="122"/>
        </w:numPr>
        <w:tabs>
          <w:tab w:val="left" w:pos="2034"/>
        </w:tabs>
        <w:spacing w:before="80"/>
        <w:ind w:left="2032" w:right="855" w:hanging="360"/>
        <w:rPr>
          <w:rFonts w:asciiTheme="minorHAnsi" w:hAnsiTheme="minorHAnsi" w:cstheme="minorHAnsi"/>
          <w:sz w:val="19"/>
          <w:szCs w:val="19"/>
        </w:rPr>
      </w:pPr>
      <w:r w:rsidRPr="001D0F94">
        <w:rPr>
          <w:rFonts w:asciiTheme="minorHAnsi" w:hAnsiTheme="minorHAnsi" w:cstheme="minorHAnsi"/>
          <w:w w:val="105"/>
          <w:sz w:val="19"/>
          <w:szCs w:val="19"/>
        </w:rPr>
        <w:t>the work being performed by the staff member will cease within the following two years and there is no other suitable alternative</w:t>
      </w:r>
      <w:r w:rsidRPr="001D0F94">
        <w:rPr>
          <w:rFonts w:asciiTheme="minorHAnsi" w:hAnsiTheme="minorHAnsi" w:cstheme="minorHAnsi"/>
          <w:spacing w:val="5"/>
          <w:w w:val="105"/>
          <w:sz w:val="19"/>
          <w:szCs w:val="19"/>
        </w:rPr>
        <w:t xml:space="preserve"> </w:t>
      </w:r>
      <w:r w:rsidRPr="001D0F94">
        <w:rPr>
          <w:rFonts w:asciiTheme="minorHAnsi" w:hAnsiTheme="minorHAnsi" w:cstheme="minorHAnsi"/>
          <w:w w:val="105"/>
          <w:sz w:val="19"/>
          <w:szCs w:val="19"/>
        </w:rPr>
        <w:t>work;</w:t>
      </w:r>
    </w:p>
    <w:p w:rsidR="00965A44" w:rsidRPr="001D0F94" w:rsidRDefault="00336F74">
      <w:pPr>
        <w:pStyle w:val="ListParagraph"/>
        <w:numPr>
          <w:ilvl w:val="4"/>
          <w:numId w:val="122"/>
        </w:numPr>
        <w:tabs>
          <w:tab w:val="left" w:pos="2034"/>
        </w:tabs>
        <w:ind w:left="2032" w:right="535" w:hanging="360"/>
        <w:rPr>
          <w:rFonts w:asciiTheme="minorHAnsi" w:hAnsiTheme="minorHAnsi" w:cstheme="minorHAnsi"/>
          <w:sz w:val="19"/>
          <w:szCs w:val="19"/>
        </w:rPr>
      </w:pPr>
      <w:r w:rsidRPr="001D0F94">
        <w:rPr>
          <w:rFonts w:asciiTheme="minorHAnsi" w:hAnsiTheme="minorHAnsi" w:cstheme="minorHAnsi"/>
          <w:w w:val="110"/>
          <w:sz w:val="19"/>
          <w:szCs w:val="19"/>
        </w:rPr>
        <w:t>the staff member is a student, or has recently been a student, other than where their status as a student is irrelevant to their engagement and the work</w:t>
      </w:r>
      <w:r w:rsidRPr="001D0F94">
        <w:rPr>
          <w:rFonts w:asciiTheme="minorHAnsi" w:hAnsiTheme="minorHAnsi" w:cstheme="minorHAnsi"/>
          <w:spacing w:val="35"/>
          <w:w w:val="110"/>
          <w:sz w:val="19"/>
          <w:szCs w:val="19"/>
        </w:rPr>
        <w:t xml:space="preserve"> </w:t>
      </w:r>
      <w:r w:rsidRPr="001D0F94">
        <w:rPr>
          <w:rFonts w:asciiTheme="minorHAnsi" w:hAnsiTheme="minorHAnsi" w:cstheme="minorHAnsi"/>
          <w:w w:val="110"/>
          <w:sz w:val="19"/>
          <w:szCs w:val="19"/>
        </w:rPr>
        <w:t>required;</w:t>
      </w:r>
    </w:p>
    <w:p w:rsidR="00965A44" w:rsidRPr="001D0F94" w:rsidRDefault="00336F74">
      <w:pPr>
        <w:pStyle w:val="ListParagraph"/>
        <w:numPr>
          <w:ilvl w:val="4"/>
          <w:numId w:val="122"/>
        </w:numPr>
        <w:tabs>
          <w:tab w:val="left" w:pos="2034"/>
        </w:tabs>
        <w:spacing w:before="1"/>
        <w:rPr>
          <w:rFonts w:asciiTheme="minorHAnsi" w:hAnsiTheme="minorHAnsi" w:cstheme="minorHAnsi"/>
          <w:sz w:val="19"/>
          <w:szCs w:val="19"/>
        </w:rPr>
      </w:pPr>
      <w:r w:rsidRPr="001D0F94">
        <w:rPr>
          <w:rFonts w:asciiTheme="minorHAnsi" w:hAnsiTheme="minorHAnsi" w:cstheme="minorHAnsi"/>
          <w:w w:val="110"/>
          <w:sz w:val="19"/>
          <w:szCs w:val="19"/>
        </w:rPr>
        <w:t>the staff member has indicated their intention to retire within the next two</w:t>
      </w:r>
      <w:r w:rsidRPr="001D0F94">
        <w:rPr>
          <w:rFonts w:asciiTheme="minorHAnsi" w:hAnsiTheme="minorHAnsi" w:cstheme="minorHAnsi"/>
          <w:spacing w:val="-33"/>
          <w:w w:val="110"/>
          <w:sz w:val="19"/>
          <w:szCs w:val="19"/>
        </w:rPr>
        <w:t xml:space="preserve"> </w:t>
      </w:r>
      <w:r w:rsidRPr="001D0F94">
        <w:rPr>
          <w:rFonts w:asciiTheme="minorHAnsi" w:hAnsiTheme="minorHAnsi" w:cstheme="minorHAnsi"/>
          <w:w w:val="110"/>
          <w:sz w:val="19"/>
          <w:szCs w:val="19"/>
        </w:rPr>
        <w:t>years;</w:t>
      </w:r>
    </w:p>
    <w:p w:rsidR="00965A44" w:rsidRPr="001D0F94" w:rsidRDefault="00336F74">
      <w:pPr>
        <w:pStyle w:val="ListParagraph"/>
        <w:numPr>
          <w:ilvl w:val="4"/>
          <w:numId w:val="122"/>
        </w:numPr>
        <w:tabs>
          <w:tab w:val="left" w:pos="2034"/>
        </w:tabs>
        <w:spacing w:before="1"/>
        <w:ind w:left="2032" w:right="1004" w:hanging="360"/>
        <w:rPr>
          <w:rFonts w:asciiTheme="minorHAnsi" w:hAnsiTheme="minorHAnsi" w:cstheme="minorHAnsi"/>
          <w:sz w:val="19"/>
          <w:szCs w:val="19"/>
        </w:rPr>
      </w:pPr>
      <w:r w:rsidRPr="001D0F94">
        <w:rPr>
          <w:rFonts w:asciiTheme="minorHAnsi" w:hAnsiTheme="minorHAnsi" w:cstheme="minorHAnsi"/>
          <w:w w:val="110"/>
          <w:sz w:val="19"/>
          <w:szCs w:val="19"/>
        </w:rPr>
        <w:t>the staff member was engaged as a replacement employee in accordance with subclause 12.4.1;</w:t>
      </w:r>
      <w:r w:rsidRPr="001D0F94">
        <w:rPr>
          <w:rFonts w:asciiTheme="minorHAnsi" w:hAnsiTheme="minorHAnsi" w:cstheme="minorHAnsi"/>
          <w:spacing w:val="3"/>
          <w:w w:val="110"/>
          <w:sz w:val="19"/>
          <w:szCs w:val="19"/>
        </w:rPr>
        <w:t xml:space="preserve"> </w:t>
      </w:r>
      <w:r w:rsidRPr="001D0F94">
        <w:rPr>
          <w:rFonts w:asciiTheme="minorHAnsi" w:hAnsiTheme="minorHAnsi" w:cstheme="minorHAnsi"/>
          <w:w w:val="110"/>
          <w:sz w:val="19"/>
          <w:szCs w:val="19"/>
        </w:rPr>
        <w:t>or</w:t>
      </w:r>
    </w:p>
    <w:p w:rsidR="00965A44" w:rsidRPr="001D0F94" w:rsidRDefault="00336F74">
      <w:pPr>
        <w:pStyle w:val="ListParagraph"/>
        <w:numPr>
          <w:ilvl w:val="4"/>
          <w:numId w:val="122"/>
        </w:numPr>
        <w:tabs>
          <w:tab w:val="left" w:pos="2034"/>
        </w:tabs>
        <w:ind w:left="2032" w:right="592" w:hanging="360"/>
        <w:rPr>
          <w:rFonts w:asciiTheme="minorHAnsi" w:hAnsiTheme="minorHAnsi" w:cstheme="minorHAnsi"/>
          <w:sz w:val="19"/>
          <w:szCs w:val="19"/>
        </w:rPr>
      </w:pPr>
      <w:r w:rsidRPr="001D0F94">
        <w:rPr>
          <w:rFonts w:asciiTheme="minorHAnsi" w:hAnsiTheme="minorHAnsi" w:cstheme="minorHAnsi"/>
          <w:w w:val="110"/>
          <w:sz w:val="19"/>
          <w:szCs w:val="19"/>
        </w:rPr>
        <w:t>the</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staff</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member</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has</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a</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primary</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occupation within</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the</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University</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or</w:t>
      </w:r>
      <w:r w:rsidRPr="001D0F94">
        <w:rPr>
          <w:rFonts w:asciiTheme="minorHAnsi" w:hAnsiTheme="minorHAnsi" w:cstheme="minorHAnsi"/>
          <w:spacing w:val="-1"/>
          <w:w w:val="110"/>
          <w:sz w:val="19"/>
          <w:szCs w:val="19"/>
        </w:rPr>
        <w:t xml:space="preserve"> </w:t>
      </w:r>
      <w:r w:rsidRPr="001D0F94">
        <w:rPr>
          <w:rFonts w:asciiTheme="minorHAnsi" w:hAnsiTheme="minorHAnsi" w:cstheme="minorHAnsi"/>
          <w:w w:val="110"/>
          <w:sz w:val="19"/>
          <w:szCs w:val="19"/>
        </w:rPr>
        <w:t>elsewhere</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either as a staff member or as a self-employed</w:t>
      </w:r>
      <w:r w:rsidRPr="001D0F94">
        <w:rPr>
          <w:rFonts w:asciiTheme="minorHAnsi" w:hAnsiTheme="minorHAnsi" w:cstheme="minorHAnsi"/>
          <w:spacing w:val="15"/>
          <w:w w:val="110"/>
          <w:sz w:val="19"/>
          <w:szCs w:val="19"/>
        </w:rPr>
        <w:t xml:space="preserve"> </w:t>
      </w:r>
      <w:r w:rsidRPr="001D0F94">
        <w:rPr>
          <w:rFonts w:asciiTheme="minorHAnsi" w:hAnsiTheme="minorHAnsi" w:cstheme="minorHAnsi"/>
          <w:w w:val="110"/>
          <w:sz w:val="19"/>
          <w:szCs w:val="19"/>
        </w:rPr>
        <w:t>person.</w:t>
      </w:r>
    </w:p>
    <w:p w:rsidR="00965A44" w:rsidRPr="001D0F94" w:rsidRDefault="00336F74">
      <w:pPr>
        <w:pStyle w:val="ListParagraph"/>
        <w:numPr>
          <w:ilvl w:val="3"/>
          <w:numId w:val="122"/>
        </w:numPr>
        <w:tabs>
          <w:tab w:val="left" w:pos="1794"/>
        </w:tabs>
        <w:spacing w:before="78"/>
        <w:ind w:right="488" w:hanging="708"/>
        <w:rPr>
          <w:rFonts w:asciiTheme="minorHAnsi" w:hAnsiTheme="minorHAnsi" w:cstheme="minorHAnsi"/>
          <w:sz w:val="19"/>
          <w:szCs w:val="19"/>
        </w:rPr>
      </w:pPr>
      <w:r w:rsidRPr="001D0F94">
        <w:rPr>
          <w:rFonts w:asciiTheme="minorHAnsi" w:hAnsiTheme="minorHAnsi" w:cstheme="minorHAnsi"/>
          <w:w w:val="110"/>
          <w:sz w:val="19"/>
          <w:szCs w:val="19"/>
        </w:rPr>
        <w:t>Where</w:t>
      </w:r>
      <w:r w:rsidRPr="001D0F94">
        <w:rPr>
          <w:rFonts w:asciiTheme="minorHAnsi" w:hAnsiTheme="minorHAnsi" w:cstheme="minorHAnsi"/>
          <w:spacing w:val="-13"/>
          <w:w w:val="110"/>
          <w:sz w:val="19"/>
          <w:szCs w:val="19"/>
        </w:rPr>
        <w:t xml:space="preserve"> </w:t>
      </w:r>
      <w:r w:rsidRPr="001D0F94">
        <w:rPr>
          <w:rFonts w:asciiTheme="minorHAnsi" w:hAnsiTheme="minorHAnsi" w:cstheme="minorHAnsi"/>
          <w:w w:val="110"/>
          <w:sz w:val="19"/>
          <w:szCs w:val="19"/>
        </w:rPr>
        <w:t>a</w:t>
      </w:r>
      <w:r w:rsidRPr="001D0F94">
        <w:rPr>
          <w:rFonts w:asciiTheme="minorHAnsi" w:hAnsiTheme="minorHAnsi" w:cstheme="minorHAnsi"/>
          <w:spacing w:val="-6"/>
          <w:w w:val="110"/>
          <w:sz w:val="19"/>
          <w:szCs w:val="19"/>
        </w:rPr>
        <w:t xml:space="preserve"> </w:t>
      </w:r>
      <w:r w:rsidRPr="001D0F94">
        <w:rPr>
          <w:rFonts w:asciiTheme="minorHAnsi" w:hAnsiTheme="minorHAnsi" w:cstheme="minorHAnsi"/>
          <w:w w:val="110"/>
          <w:sz w:val="19"/>
          <w:szCs w:val="19"/>
        </w:rPr>
        <w:t>fixed</w:t>
      </w:r>
      <w:r w:rsidRPr="001D0F94">
        <w:rPr>
          <w:rFonts w:asciiTheme="minorHAnsi" w:hAnsiTheme="minorHAnsi" w:cstheme="minorHAnsi"/>
          <w:spacing w:val="-8"/>
          <w:w w:val="110"/>
          <w:sz w:val="19"/>
          <w:szCs w:val="19"/>
        </w:rPr>
        <w:t xml:space="preserve"> </w:t>
      </w:r>
      <w:r w:rsidRPr="001D0F94">
        <w:rPr>
          <w:rFonts w:asciiTheme="minorHAnsi" w:hAnsiTheme="minorHAnsi" w:cstheme="minorHAnsi"/>
          <w:w w:val="110"/>
          <w:sz w:val="19"/>
          <w:szCs w:val="19"/>
        </w:rPr>
        <w:t>term</w:t>
      </w:r>
      <w:r w:rsidRPr="001D0F94">
        <w:rPr>
          <w:rFonts w:asciiTheme="minorHAnsi" w:hAnsiTheme="minorHAnsi" w:cstheme="minorHAnsi"/>
          <w:spacing w:val="-2"/>
          <w:w w:val="110"/>
          <w:sz w:val="19"/>
          <w:szCs w:val="19"/>
        </w:rPr>
        <w:t xml:space="preserve"> </w:t>
      </w:r>
      <w:r w:rsidRPr="001D0F94">
        <w:rPr>
          <w:rFonts w:asciiTheme="minorHAnsi" w:hAnsiTheme="minorHAnsi" w:cstheme="minorHAnsi"/>
          <w:w w:val="110"/>
          <w:sz w:val="19"/>
          <w:szCs w:val="19"/>
        </w:rPr>
        <w:t>position</w:t>
      </w:r>
      <w:r w:rsidRPr="001D0F94">
        <w:rPr>
          <w:rFonts w:asciiTheme="minorHAnsi" w:hAnsiTheme="minorHAnsi" w:cstheme="minorHAnsi"/>
          <w:spacing w:val="-9"/>
          <w:w w:val="110"/>
          <w:sz w:val="19"/>
          <w:szCs w:val="19"/>
        </w:rPr>
        <w:t xml:space="preserve"> </w:t>
      </w:r>
      <w:r w:rsidRPr="001D0F94">
        <w:rPr>
          <w:rFonts w:asciiTheme="minorHAnsi" w:hAnsiTheme="minorHAnsi" w:cstheme="minorHAnsi"/>
          <w:w w:val="110"/>
          <w:sz w:val="19"/>
          <w:szCs w:val="19"/>
        </w:rPr>
        <w:t>is</w:t>
      </w:r>
      <w:r w:rsidRPr="001D0F94">
        <w:rPr>
          <w:rFonts w:asciiTheme="minorHAnsi" w:hAnsiTheme="minorHAnsi" w:cstheme="minorHAnsi"/>
          <w:spacing w:val="-2"/>
          <w:w w:val="110"/>
          <w:sz w:val="19"/>
          <w:szCs w:val="19"/>
        </w:rPr>
        <w:t xml:space="preserve"> </w:t>
      </w:r>
      <w:r w:rsidRPr="001D0F94">
        <w:rPr>
          <w:rFonts w:asciiTheme="minorHAnsi" w:hAnsiTheme="minorHAnsi" w:cstheme="minorHAnsi"/>
          <w:w w:val="110"/>
          <w:sz w:val="19"/>
          <w:szCs w:val="19"/>
        </w:rPr>
        <w:t>converted</w:t>
      </w:r>
      <w:r w:rsidRPr="001D0F94">
        <w:rPr>
          <w:rFonts w:asciiTheme="minorHAnsi" w:hAnsiTheme="minorHAnsi" w:cstheme="minorHAnsi"/>
          <w:spacing w:val="-12"/>
          <w:w w:val="110"/>
          <w:sz w:val="19"/>
          <w:szCs w:val="19"/>
        </w:rPr>
        <w:t xml:space="preserve"> </w:t>
      </w:r>
      <w:r w:rsidRPr="001D0F94">
        <w:rPr>
          <w:rFonts w:asciiTheme="minorHAnsi" w:hAnsiTheme="minorHAnsi" w:cstheme="minorHAnsi"/>
          <w:w w:val="110"/>
          <w:sz w:val="19"/>
          <w:szCs w:val="19"/>
        </w:rPr>
        <w:t>to</w:t>
      </w:r>
      <w:r w:rsidRPr="001D0F94">
        <w:rPr>
          <w:rFonts w:asciiTheme="minorHAnsi" w:hAnsiTheme="minorHAnsi" w:cstheme="minorHAnsi"/>
          <w:spacing w:val="-3"/>
          <w:w w:val="110"/>
          <w:sz w:val="19"/>
          <w:szCs w:val="19"/>
        </w:rPr>
        <w:t xml:space="preserve"> </w:t>
      </w:r>
      <w:r w:rsidRPr="001D0F94">
        <w:rPr>
          <w:rFonts w:asciiTheme="minorHAnsi" w:hAnsiTheme="minorHAnsi" w:cstheme="minorHAnsi"/>
          <w:w w:val="110"/>
          <w:sz w:val="19"/>
          <w:szCs w:val="19"/>
        </w:rPr>
        <w:t>a</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continuing</w:t>
      </w:r>
      <w:r w:rsidRPr="001D0F94">
        <w:rPr>
          <w:rFonts w:asciiTheme="minorHAnsi" w:hAnsiTheme="minorHAnsi" w:cstheme="minorHAnsi"/>
          <w:spacing w:val="-10"/>
          <w:w w:val="110"/>
          <w:sz w:val="19"/>
          <w:szCs w:val="19"/>
        </w:rPr>
        <w:t xml:space="preserve"> </w:t>
      </w:r>
      <w:r w:rsidRPr="001D0F94">
        <w:rPr>
          <w:rFonts w:asciiTheme="minorHAnsi" w:hAnsiTheme="minorHAnsi" w:cstheme="minorHAnsi"/>
          <w:w w:val="110"/>
          <w:sz w:val="19"/>
          <w:szCs w:val="19"/>
        </w:rPr>
        <w:t>position,</w:t>
      </w:r>
      <w:r w:rsidRPr="001D0F94">
        <w:rPr>
          <w:rFonts w:asciiTheme="minorHAnsi" w:hAnsiTheme="minorHAnsi" w:cstheme="minorHAnsi"/>
          <w:spacing w:val="-12"/>
          <w:w w:val="110"/>
          <w:sz w:val="19"/>
          <w:szCs w:val="19"/>
        </w:rPr>
        <w:t xml:space="preserve"> </w:t>
      </w:r>
      <w:r w:rsidRPr="001D0F94">
        <w:rPr>
          <w:rFonts w:asciiTheme="minorHAnsi" w:hAnsiTheme="minorHAnsi" w:cstheme="minorHAnsi"/>
          <w:w w:val="110"/>
          <w:sz w:val="19"/>
          <w:szCs w:val="19"/>
        </w:rPr>
        <w:t>the</w:t>
      </w:r>
      <w:r w:rsidRPr="001D0F94">
        <w:rPr>
          <w:rFonts w:asciiTheme="minorHAnsi" w:hAnsiTheme="minorHAnsi" w:cstheme="minorHAnsi"/>
          <w:spacing w:val="-5"/>
          <w:w w:val="110"/>
          <w:sz w:val="19"/>
          <w:szCs w:val="19"/>
        </w:rPr>
        <w:t xml:space="preserve"> </w:t>
      </w:r>
      <w:r w:rsidRPr="001D0F94">
        <w:rPr>
          <w:rFonts w:asciiTheme="minorHAnsi" w:hAnsiTheme="minorHAnsi" w:cstheme="minorHAnsi"/>
          <w:w w:val="110"/>
          <w:sz w:val="19"/>
          <w:szCs w:val="19"/>
        </w:rPr>
        <w:t>incumbent</w:t>
      </w:r>
      <w:r w:rsidRPr="001D0F94">
        <w:rPr>
          <w:rFonts w:asciiTheme="minorHAnsi" w:hAnsiTheme="minorHAnsi" w:cstheme="minorHAnsi"/>
          <w:spacing w:val="-4"/>
          <w:w w:val="110"/>
          <w:sz w:val="19"/>
          <w:szCs w:val="19"/>
        </w:rPr>
        <w:t xml:space="preserve"> </w:t>
      </w:r>
      <w:r w:rsidRPr="001D0F94">
        <w:rPr>
          <w:rFonts w:asciiTheme="minorHAnsi" w:hAnsiTheme="minorHAnsi" w:cstheme="minorHAnsi"/>
          <w:spacing w:val="3"/>
          <w:w w:val="110"/>
          <w:sz w:val="19"/>
          <w:szCs w:val="19"/>
        </w:rPr>
        <w:t>may</w:t>
      </w:r>
      <w:r w:rsidRPr="001D0F94">
        <w:rPr>
          <w:rFonts w:asciiTheme="minorHAnsi" w:hAnsiTheme="minorHAnsi" w:cstheme="minorHAnsi"/>
          <w:spacing w:val="-17"/>
          <w:w w:val="110"/>
          <w:sz w:val="19"/>
          <w:szCs w:val="19"/>
        </w:rPr>
        <w:t xml:space="preserve"> </w:t>
      </w:r>
      <w:r w:rsidRPr="001D0F94">
        <w:rPr>
          <w:rFonts w:asciiTheme="minorHAnsi" w:hAnsiTheme="minorHAnsi" w:cstheme="minorHAnsi"/>
          <w:w w:val="110"/>
          <w:sz w:val="19"/>
          <w:szCs w:val="19"/>
        </w:rPr>
        <w:t>be offered appointment on a confirmed, ongoing basis where they have completed a probation period or have been employed for a period of at least equal to the probation requirements for the position, and they were appointed in their current fixed term appointment through a competitive and open merit selection</w:t>
      </w:r>
      <w:r w:rsidRPr="001D0F94">
        <w:rPr>
          <w:rFonts w:asciiTheme="minorHAnsi" w:hAnsiTheme="minorHAnsi" w:cstheme="minorHAnsi"/>
          <w:spacing w:val="-29"/>
          <w:w w:val="110"/>
          <w:sz w:val="19"/>
          <w:szCs w:val="19"/>
        </w:rPr>
        <w:t xml:space="preserve"> </w:t>
      </w:r>
      <w:r w:rsidRPr="001D0F94">
        <w:rPr>
          <w:rFonts w:asciiTheme="minorHAnsi" w:hAnsiTheme="minorHAnsi" w:cstheme="minorHAnsi"/>
          <w:w w:val="110"/>
          <w:sz w:val="19"/>
          <w:szCs w:val="19"/>
        </w:rPr>
        <w:t>process.</w:t>
      </w:r>
    </w:p>
    <w:p w:rsidR="00965A44" w:rsidRPr="001D0F94" w:rsidRDefault="00336F74">
      <w:pPr>
        <w:pStyle w:val="ListParagraph"/>
        <w:numPr>
          <w:ilvl w:val="3"/>
          <w:numId w:val="122"/>
        </w:numPr>
        <w:tabs>
          <w:tab w:val="left" w:pos="1980"/>
          <w:tab w:val="left" w:pos="1981"/>
        </w:tabs>
        <w:spacing w:before="81"/>
        <w:ind w:right="428" w:hanging="708"/>
        <w:rPr>
          <w:rFonts w:asciiTheme="minorHAnsi" w:hAnsiTheme="minorHAnsi" w:cstheme="minorHAnsi"/>
          <w:sz w:val="19"/>
          <w:szCs w:val="19"/>
        </w:rPr>
      </w:pPr>
      <w:r w:rsidRPr="001D0F94">
        <w:rPr>
          <w:rFonts w:asciiTheme="minorHAnsi" w:hAnsiTheme="minorHAnsi" w:cstheme="minorHAnsi"/>
          <w:spacing w:val="2"/>
          <w:w w:val="110"/>
          <w:sz w:val="19"/>
          <w:szCs w:val="19"/>
        </w:rPr>
        <w:t xml:space="preserve">Where </w:t>
      </w:r>
      <w:r w:rsidRPr="001D0F94">
        <w:rPr>
          <w:rFonts w:asciiTheme="minorHAnsi" w:hAnsiTheme="minorHAnsi" w:cstheme="minorHAnsi"/>
          <w:w w:val="110"/>
          <w:sz w:val="19"/>
          <w:szCs w:val="19"/>
        </w:rPr>
        <w:t xml:space="preserve">a person has served less than the probation period and was appointed through a competitive and open merit selection process, the incumbent </w:t>
      </w:r>
      <w:r w:rsidRPr="001D0F94">
        <w:rPr>
          <w:rFonts w:asciiTheme="minorHAnsi" w:hAnsiTheme="minorHAnsi" w:cstheme="minorHAnsi"/>
          <w:spacing w:val="4"/>
          <w:w w:val="110"/>
          <w:sz w:val="19"/>
          <w:szCs w:val="19"/>
        </w:rPr>
        <w:t xml:space="preserve">may </w:t>
      </w:r>
      <w:r w:rsidRPr="001D0F94">
        <w:rPr>
          <w:rFonts w:asciiTheme="minorHAnsi" w:hAnsiTheme="minorHAnsi" w:cstheme="minorHAnsi"/>
          <w:w w:val="110"/>
          <w:sz w:val="19"/>
          <w:szCs w:val="19"/>
        </w:rPr>
        <w:t xml:space="preserve">be given an ongoing appointment subject to probation with the length of probation reduced </w:t>
      </w:r>
      <w:r w:rsidRPr="001D0F94">
        <w:rPr>
          <w:rFonts w:asciiTheme="minorHAnsi" w:hAnsiTheme="minorHAnsi" w:cstheme="minorHAnsi"/>
          <w:spacing w:val="3"/>
          <w:w w:val="110"/>
          <w:sz w:val="19"/>
          <w:szCs w:val="19"/>
        </w:rPr>
        <w:t xml:space="preserve">by </w:t>
      </w:r>
      <w:r w:rsidRPr="001D0F94">
        <w:rPr>
          <w:rFonts w:asciiTheme="minorHAnsi" w:hAnsiTheme="minorHAnsi" w:cstheme="minorHAnsi"/>
          <w:w w:val="110"/>
          <w:sz w:val="19"/>
          <w:szCs w:val="19"/>
        </w:rPr>
        <w:t>the period of employment on a fixed term</w:t>
      </w:r>
      <w:r w:rsidRPr="001D0F94">
        <w:rPr>
          <w:rFonts w:asciiTheme="minorHAnsi" w:hAnsiTheme="minorHAnsi" w:cstheme="minorHAnsi"/>
          <w:spacing w:val="-14"/>
          <w:w w:val="110"/>
          <w:sz w:val="19"/>
          <w:szCs w:val="19"/>
        </w:rPr>
        <w:t xml:space="preserve"> </w:t>
      </w:r>
      <w:r w:rsidRPr="001D0F94">
        <w:rPr>
          <w:rFonts w:asciiTheme="minorHAnsi" w:hAnsiTheme="minorHAnsi" w:cstheme="minorHAnsi"/>
          <w:w w:val="110"/>
          <w:sz w:val="19"/>
          <w:szCs w:val="19"/>
        </w:rPr>
        <w:t>basis.</w:t>
      </w:r>
    </w:p>
    <w:p w:rsidR="00965A44" w:rsidRPr="001D0F94" w:rsidRDefault="00336F74">
      <w:pPr>
        <w:pStyle w:val="ListParagraph"/>
        <w:numPr>
          <w:ilvl w:val="2"/>
          <w:numId w:val="121"/>
        </w:numPr>
        <w:tabs>
          <w:tab w:val="left" w:pos="1674"/>
        </w:tabs>
        <w:spacing w:before="79"/>
        <w:rPr>
          <w:rFonts w:asciiTheme="minorHAnsi" w:hAnsiTheme="minorHAnsi" w:cstheme="minorHAnsi"/>
          <w:b/>
          <w:sz w:val="19"/>
          <w:szCs w:val="19"/>
        </w:rPr>
      </w:pPr>
      <w:r w:rsidRPr="001D0F94">
        <w:rPr>
          <w:rFonts w:asciiTheme="minorHAnsi" w:hAnsiTheme="minorHAnsi" w:cstheme="minorHAnsi"/>
          <w:b/>
          <w:w w:val="115"/>
          <w:sz w:val="19"/>
          <w:szCs w:val="19"/>
        </w:rPr>
        <w:t>Continuation of Fixed Term</w:t>
      </w:r>
      <w:r w:rsidRPr="001D0F94">
        <w:rPr>
          <w:rFonts w:asciiTheme="minorHAnsi" w:hAnsiTheme="minorHAnsi" w:cstheme="minorHAnsi"/>
          <w:b/>
          <w:spacing w:val="-10"/>
          <w:w w:val="115"/>
          <w:sz w:val="19"/>
          <w:szCs w:val="19"/>
        </w:rPr>
        <w:t xml:space="preserve"> </w:t>
      </w:r>
      <w:r w:rsidRPr="001D0F94">
        <w:rPr>
          <w:rFonts w:asciiTheme="minorHAnsi" w:hAnsiTheme="minorHAnsi" w:cstheme="minorHAnsi"/>
          <w:b/>
          <w:w w:val="115"/>
          <w:sz w:val="19"/>
          <w:szCs w:val="19"/>
        </w:rPr>
        <w:t>Employment</w:t>
      </w:r>
    </w:p>
    <w:p w:rsidR="00965A44" w:rsidRPr="001D0F94" w:rsidRDefault="00336F74">
      <w:pPr>
        <w:pStyle w:val="BodyText"/>
        <w:spacing w:before="80"/>
        <w:ind w:right="468"/>
        <w:rPr>
          <w:rFonts w:asciiTheme="minorHAnsi" w:hAnsiTheme="minorHAnsi" w:cstheme="minorHAnsi"/>
          <w:sz w:val="19"/>
          <w:szCs w:val="19"/>
        </w:rPr>
      </w:pPr>
      <w:r w:rsidRPr="001D0F94">
        <w:rPr>
          <w:rFonts w:asciiTheme="minorHAnsi" w:hAnsiTheme="minorHAnsi" w:cstheme="minorHAnsi"/>
          <w:w w:val="110"/>
          <w:sz w:val="19"/>
          <w:szCs w:val="19"/>
        </w:rPr>
        <w:t>Where a position is maintained on a fixed term basis, in accordance with the categories as specified in subclause Categories of Fixed Term Appointment, and the incumbent was appointed through a competitive and open merit selection process, the incumbent will normally be offered another appointment provided that the employee’s performance is satisfactory.</w:t>
      </w:r>
    </w:p>
    <w:p w:rsidR="00965A44" w:rsidRPr="001D0F94" w:rsidRDefault="00336F74">
      <w:pPr>
        <w:pStyle w:val="ListParagraph"/>
        <w:numPr>
          <w:ilvl w:val="2"/>
          <w:numId w:val="121"/>
        </w:numPr>
        <w:tabs>
          <w:tab w:val="left" w:pos="1674"/>
        </w:tabs>
        <w:spacing w:before="78"/>
        <w:rPr>
          <w:rFonts w:asciiTheme="minorHAnsi" w:hAnsiTheme="minorHAnsi" w:cstheme="minorHAnsi"/>
          <w:b/>
          <w:sz w:val="19"/>
          <w:szCs w:val="19"/>
        </w:rPr>
      </w:pPr>
      <w:r w:rsidRPr="001D0F94">
        <w:rPr>
          <w:rFonts w:asciiTheme="minorHAnsi" w:hAnsiTheme="minorHAnsi" w:cstheme="minorHAnsi"/>
          <w:b/>
          <w:w w:val="115"/>
          <w:sz w:val="19"/>
          <w:szCs w:val="19"/>
        </w:rPr>
        <w:t>Notice of Renewal or Non-Renewal of</w:t>
      </w:r>
      <w:r w:rsidRPr="001D0F94">
        <w:rPr>
          <w:rFonts w:asciiTheme="minorHAnsi" w:hAnsiTheme="minorHAnsi" w:cstheme="minorHAnsi"/>
          <w:b/>
          <w:spacing w:val="-39"/>
          <w:w w:val="115"/>
          <w:sz w:val="19"/>
          <w:szCs w:val="19"/>
        </w:rPr>
        <w:t xml:space="preserve"> </w:t>
      </w:r>
      <w:r w:rsidRPr="001D0F94">
        <w:rPr>
          <w:rFonts w:asciiTheme="minorHAnsi" w:hAnsiTheme="minorHAnsi" w:cstheme="minorHAnsi"/>
          <w:b/>
          <w:w w:val="115"/>
          <w:sz w:val="19"/>
          <w:szCs w:val="19"/>
        </w:rPr>
        <w:t>Contract</w:t>
      </w:r>
    </w:p>
    <w:p w:rsidR="00965A44" w:rsidRPr="001D0F94" w:rsidRDefault="00336F74">
      <w:pPr>
        <w:pStyle w:val="BodyText"/>
        <w:spacing w:before="82"/>
        <w:ind w:right="865"/>
        <w:rPr>
          <w:rFonts w:asciiTheme="minorHAnsi" w:hAnsiTheme="minorHAnsi" w:cstheme="minorHAnsi"/>
          <w:sz w:val="19"/>
          <w:szCs w:val="19"/>
        </w:rPr>
      </w:pPr>
      <w:r w:rsidRPr="001D0F94">
        <w:rPr>
          <w:rFonts w:asciiTheme="minorHAnsi" w:hAnsiTheme="minorHAnsi" w:cstheme="minorHAnsi"/>
          <w:w w:val="110"/>
          <w:sz w:val="19"/>
          <w:szCs w:val="19"/>
        </w:rPr>
        <w:t>The notice period, for renewal or non-renewal to a further fixed term contract, for an employee who is on a fixed term appointment is as follows:</w:t>
      </w:r>
    </w:p>
    <w:p w:rsidR="00965A44" w:rsidRPr="008C797E" w:rsidRDefault="00965A44">
      <w:pPr>
        <w:pStyle w:val="BodyText"/>
        <w:spacing w:before="11"/>
        <w:ind w:left="0"/>
        <w:rPr>
          <w:rFonts w:asciiTheme="minorHAnsi" w:hAnsiTheme="minorHAnsi" w:cstheme="minorHAnsi"/>
          <w:sz w:val="6"/>
        </w:rPr>
      </w:pPr>
    </w:p>
    <w:tbl>
      <w:tblPr>
        <w:tblW w:w="0" w:type="auto"/>
        <w:tblInd w:w="1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8"/>
        <w:gridCol w:w="2842"/>
      </w:tblGrid>
      <w:tr w:rsidR="00965A44" w:rsidRPr="008C797E">
        <w:trPr>
          <w:trHeight w:val="470"/>
        </w:trPr>
        <w:tc>
          <w:tcPr>
            <w:tcW w:w="4858" w:type="dxa"/>
          </w:tcPr>
          <w:p w:rsidR="00965A44" w:rsidRPr="008C797E" w:rsidRDefault="00336F74">
            <w:pPr>
              <w:pStyle w:val="TableParagraph"/>
              <w:spacing w:before="118"/>
              <w:rPr>
                <w:rFonts w:asciiTheme="minorHAnsi" w:hAnsiTheme="minorHAnsi" w:cstheme="minorHAnsi"/>
                <w:b/>
                <w:sz w:val="20"/>
              </w:rPr>
            </w:pPr>
            <w:r w:rsidRPr="008C797E">
              <w:rPr>
                <w:rFonts w:asciiTheme="minorHAnsi" w:hAnsiTheme="minorHAnsi" w:cstheme="minorHAnsi"/>
                <w:b/>
                <w:w w:val="120"/>
                <w:sz w:val="20"/>
              </w:rPr>
              <w:t>Period of Continuous Service</w:t>
            </w:r>
          </w:p>
        </w:tc>
        <w:tc>
          <w:tcPr>
            <w:tcW w:w="2842" w:type="dxa"/>
          </w:tcPr>
          <w:p w:rsidR="00965A44" w:rsidRPr="008C797E" w:rsidRDefault="00336F74">
            <w:pPr>
              <w:pStyle w:val="TableParagraph"/>
              <w:spacing w:before="118"/>
              <w:ind w:left="108"/>
              <w:rPr>
                <w:rFonts w:asciiTheme="minorHAnsi" w:hAnsiTheme="minorHAnsi" w:cstheme="minorHAnsi"/>
                <w:b/>
                <w:sz w:val="20"/>
              </w:rPr>
            </w:pPr>
            <w:r w:rsidRPr="008C797E">
              <w:rPr>
                <w:rFonts w:asciiTheme="minorHAnsi" w:hAnsiTheme="minorHAnsi" w:cstheme="minorHAnsi"/>
                <w:b/>
                <w:w w:val="115"/>
                <w:sz w:val="20"/>
              </w:rPr>
              <w:t>Period of Notice</w:t>
            </w:r>
          </w:p>
        </w:tc>
      </w:tr>
      <w:tr w:rsidR="00965A44" w:rsidRPr="008C797E">
        <w:trPr>
          <w:trHeight w:val="470"/>
        </w:trPr>
        <w:tc>
          <w:tcPr>
            <w:tcW w:w="4858" w:type="dxa"/>
          </w:tcPr>
          <w:p w:rsidR="00965A44" w:rsidRPr="008C797E" w:rsidRDefault="00336F74">
            <w:pPr>
              <w:pStyle w:val="TableParagraph"/>
              <w:spacing w:before="120"/>
              <w:rPr>
                <w:rFonts w:asciiTheme="minorHAnsi" w:hAnsiTheme="minorHAnsi" w:cstheme="minorHAnsi"/>
                <w:sz w:val="20"/>
              </w:rPr>
            </w:pPr>
            <w:r w:rsidRPr="008C797E">
              <w:rPr>
                <w:rFonts w:asciiTheme="minorHAnsi" w:hAnsiTheme="minorHAnsi" w:cstheme="minorHAnsi"/>
                <w:w w:val="110"/>
                <w:sz w:val="20"/>
              </w:rPr>
              <w:t>1 year or less</w:t>
            </w:r>
          </w:p>
        </w:tc>
        <w:tc>
          <w:tcPr>
            <w:tcW w:w="2842" w:type="dxa"/>
          </w:tcPr>
          <w:p w:rsidR="00965A44" w:rsidRPr="008C797E" w:rsidRDefault="00336F74">
            <w:pPr>
              <w:pStyle w:val="TableParagraph"/>
              <w:spacing w:before="120"/>
              <w:ind w:left="106"/>
              <w:rPr>
                <w:rFonts w:asciiTheme="minorHAnsi" w:hAnsiTheme="minorHAnsi" w:cstheme="minorHAnsi"/>
                <w:sz w:val="20"/>
              </w:rPr>
            </w:pPr>
            <w:r w:rsidRPr="008C797E">
              <w:rPr>
                <w:rFonts w:asciiTheme="minorHAnsi" w:hAnsiTheme="minorHAnsi" w:cstheme="minorHAnsi"/>
                <w:w w:val="110"/>
                <w:sz w:val="20"/>
              </w:rPr>
              <w:t>1 week</w:t>
            </w:r>
          </w:p>
        </w:tc>
      </w:tr>
      <w:tr w:rsidR="00965A44" w:rsidRPr="008C797E">
        <w:trPr>
          <w:trHeight w:val="470"/>
        </w:trPr>
        <w:tc>
          <w:tcPr>
            <w:tcW w:w="4858" w:type="dxa"/>
          </w:tcPr>
          <w:p w:rsidR="00965A44" w:rsidRPr="008C797E" w:rsidRDefault="00336F74">
            <w:pPr>
              <w:pStyle w:val="TableParagraph"/>
              <w:spacing w:before="120"/>
              <w:rPr>
                <w:rFonts w:asciiTheme="minorHAnsi" w:hAnsiTheme="minorHAnsi" w:cstheme="minorHAnsi"/>
                <w:sz w:val="20"/>
              </w:rPr>
            </w:pPr>
            <w:r w:rsidRPr="008C797E">
              <w:rPr>
                <w:rFonts w:asciiTheme="minorHAnsi" w:hAnsiTheme="minorHAnsi" w:cstheme="minorHAnsi"/>
                <w:w w:val="105"/>
                <w:sz w:val="20"/>
              </w:rPr>
              <w:t>Over 1 year and up to the completion of 3 years</w:t>
            </w:r>
          </w:p>
        </w:tc>
        <w:tc>
          <w:tcPr>
            <w:tcW w:w="2842" w:type="dxa"/>
          </w:tcPr>
          <w:p w:rsidR="00965A44" w:rsidRPr="008C797E" w:rsidRDefault="00336F74">
            <w:pPr>
              <w:pStyle w:val="TableParagraph"/>
              <w:spacing w:before="120"/>
              <w:ind w:left="106"/>
              <w:rPr>
                <w:rFonts w:asciiTheme="minorHAnsi" w:hAnsiTheme="minorHAnsi" w:cstheme="minorHAnsi"/>
                <w:sz w:val="20"/>
              </w:rPr>
            </w:pPr>
            <w:r w:rsidRPr="008C797E">
              <w:rPr>
                <w:rFonts w:asciiTheme="minorHAnsi" w:hAnsiTheme="minorHAnsi" w:cstheme="minorHAnsi"/>
                <w:w w:val="115"/>
                <w:sz w:val="20"/>
              </w:rPr>
              <w:t>2 weeks</w:t>
            </w:r>
          </w:p>
        </w:tc>
      </w:tr>
      <w:tr w:rsidR="00FC55A5" w:rsidRPr="008C797E">
        <w:trPr>
          <w:trHeight w:val="470"/>
        </w:trPr>
        <w:tc>
          <w:tcPr>
            <w:tcW w:w="4858" w:type="dxa"/>
          </w:tcPr>
          <w:p w:rsidR="00FC55A5" w:rsidRPr="00F7730B" w:rsidRDefault="00FC55A5">
            <w:pPr>
              <w:pStyle w:val="TableParagraph"/>
              <w:spacing w:before="120"/>
              <w:rPr>
                <w:rFonts w:asciiTheme="minorHAnsi" w:hAnsiTheme="minorHAnsi" w:cstheme="minorHAnsi"/>
                <w:w w:val="105"/>
                <w:sz w:val="19"/>
                <w:szCs w:val="19"/>
              </w:rPr>
            </w:pPr>
            <w:r w:rsidRPr="00F7730B">
              <w:rPr>
                <w:rFonts w:asciiTheme="minorHAnsi" w:hAnsiTheme="minorHAnsi" w:cstheme="minorHAnsi"/>
                <w:w w:val="105"/>
                <w:sz w:val="19"/>
                <w:szCs w:val="19"/>
              </w:rPr>
              <w:lastRenderedPageBreak/>
              <w:t>Over 3 years and up to the completion of 5 years</w:t>
            </w:r>
          </w:p>
        </w:tc>
        <w:tc>
          <w:tcPr>
            <w:tcW w:w="2842" w:type="dxa"/>
          </w:tcPr>
          <w:p w:rsidR="00FC55A5" w:rsidRPr="00F7730B" w:rsidRDefault="00FC55A5">
            <w:pPr>
              <w:pStyle w:val="TableParagraph"/>
              <w:spacing w:before="120"/>
              <w:ind w:left="106"/>
              <w:rPr>
                <w:rFonts w:asciiTheme="minorHAnsi" w:hAnsiTheme="minorHAnsi" w:cstheme="minorHAnsi"/>
                <w:w w:val="115"/>
                <w:sz w:val="19"/>
                <w:szCs w:val="19"/>
              </w:rPr>
            </w:pPr>
            <w:r w:rsidRPr="00F7730B">
              <w:rPr>
                <w:rFonts w:asciiTheme="minorHAnsi" w:hAnsiTheme="minorHAnsi" w:cstheme="minorHAnsi"/>
                <w:w w:val="115"/>
                <w:sz w:val="19"/>
                <w:szCs w:val="19"/>
              </w:rPr>
              <w:t>3 weeks</w:t>
            </w:r>
          </w:p>
        </w:tc>
      </w:tr>
      <w:tr w:rsidR="00FC55A5" w:rsidRPr="008C797E">
        <w:trPr>
          <w:trHeight w:val="470"/>
        </w:trPr>
        <w:tc>
          <w:tcPr>
            <w:tcW w:w="4858" w:type="dxa"/>
          </w:tcPr>
          <w:p w:rsidR="00FC55A5" w:rsidRPr="00F7730B" w:rsidRDefault="00FC55A5">
            <w:pPr>
              <w:pStyle w:val="TableParagraph"/>
              <w:spacing w:before="120"/>
              <w:rPr>
                <w:rFonts w:asciiTheme="minorHAnsi" w:hAnsiTheme="minorHAnsi" w:cstheme="minorHAnsi"/>
                <w:w w:val="105"/>
                <w:sz w:val="19"/>
                <w:szCs w:val="19"/>
              </w:rPr>
            </w:pPr>
            <w:r w:rsidRPr="00F7730B">
              <w:rPr>
                <w:rFonts w:asciiTheme="minorHAnsi" w:hAnsiTheme="minorHAnsi" w:cstheme="minorHAnsi"/>
                <w:w w:val="110"/>
                <w:sz w:val="19"/>
                <w:szCs w:val="19"/>
              </w:rPr>
              <w:t>Over 5 years of completed service</w:t>
            </w:r>
          </w:p>
        </w:tc>
        <w:tc>
          <w:tcPr>
            <w:tcW w:w="2842" w:type="dxa"/>
          </w:tcPr>
          <w:p w:rsidR="00FC55A5" w:rsidRPr="00F7730B" w:rsidRDefault="00FC55A5">
            <w:pPr>
              <w:pStyle w:val="TableParagraph"/>
              <w:spacing w:before="120"/>
              <w:ind w:left="106"/>
              <w:rPr>
                <w:rFonts w:asciiTheme="minorHAnsi" w:hAnsiTheme="minorHAnsi" w:cstheme="minorHAnsi"/>
                <w:w w:val="115"/>
                <w:sz w:val="19"/>
                <w:szCs w:val="19"/>
              </w:rPr>
            </w:pPr>
            <w:r w:rsidRPr="00F7730B">
              <w:rPr>
                <w:rFonts w:asciiTheme="minorHAnsi" w:hAnsiTheme="minorHAnsi" w:cstheme="minorHAnsi"/>
                <w:w w:val="115"/>
                <w:sz w:val="19"/>
                <w:szCs w:val="19"/>
              </w:rPr>
              <w:t>4 weeks</w:t>
            </w:r>
          </w:p>
        </w:tc>
      </w:tr>
    </w:tbl>
    <w:p w:rsidR="00FC55A5" w:rsidRDefault="00FC55A5" w:rsidP="00FC55A5">
      <w:pPr>
        <w:pStyle w:val="BodyText"/>
        <w:spacing w:before="76"/>
        <w:ind w:left="0" w:right="340"/>
        <w:rPr>
          <w:w w:val="110"/>
        </w:rPr>
      </w:pPr>
    </w:p>
    <w:p w:rsidR="00965A44" w:rsidRPr="00F7730B" w:rsidRDefault="00336F74">
      <w:pPr>
        <w:pStyle w:val="BodyText"/>
        <w:spacing w:before="76"/>
        <w:ind w:right="340"/>
        <w:rPr>
          <w:rFonts w:asciiTheme="minorHAnsi" w:hAnsiTheme="minorHAnsi" w:cstheme="minorHAnsi"/>
          <w:sz w:val="19"/>
          <w:szCs w:val="19"/>
        </w:rPr>
      </w:pPr>
      <w:r w:rsidRPr="00F7730B">
        <w:rPr>
          <w:rFonts w:asciiTheme="minorHAnsi" w:hAnsiTheme="minorHAnsi" w:cstheme="minorHAnsi"/>
          <w:w w:val="110"/>
          <w:sz w:val="19"/>
          <w:szCs w:val="19"/>
        </w:rPr>
        <w:t>An employee who is over 45 years of age and has completed at least 2 years continuous service will be entitled to an additional period of notice of 1 week to that listed above.</w:t>
      </w:r>
    </w:p>
    <w:p w:rsidR="00965A44" w:rsidRPr="00F7730B" w:rsidRDefault="00336F74">
      <w:pPr>
        <w:pStyle w:val="BodyText"/>
        <w:spacing w:before="80"/>
        <w:ind w:right="672" w:hanging="53"/>
        <w:rPr>
          <w:rFonts w:asciiTheme="minorHAnsi" w:hAnsiTheme="minorHAnsi" w:cstheme="minorHAnsi"/>
          <w:sz w:val="19"/>
          <w:szCs w:val="19"/>
        </w:rPr>
      </w:pPr>
      <w:r w:rsidRPr="00F7730B">
        <w:rPr>
          <w:rFonts w:asciiTheme="minorHAnsi" w:hAnsiTheme="minorHAnsi" w:cstheme="minorHAnsi"/>
          <w:w w:val="105"/>
          <w:sz w:val="19"/>
          <w:szCs w:val="19"/>
        </w:rPr>
        <w:t>Where, because of circumstances relating to the provisions of specific funding to support employment, external to the University and beyond its control, the University is not reasonably able to give the notice required, sufficient agreement compliance will be achieved if the</w:t>
      </w:r>
      <w:r w:rsidRPr="00F7730B">
        <w:rPr>
          <w:rFonts w:asciiTheme="minorHAnsi" w:hAnsiTheme="minorHAnsi" w:cstheme="minorHAnsi"/>
          <w:spacing w:val="8"/>
          <w:w w:val="105"/>
          <w:sz w:val="19"/>
          <w:szCs w:val="19"/>
        </w:rPr>
        <w:t xml:space="preserve"> </w:t>
      </w:r>
      <w:r w:rsidRPr="00F7730B">
        <w:rPr>
          <w:rFonts w:asciiTheme="minorHAnsi" w:hAnsiTheme="minorHAnsi" w:cstheme="minorHAnsi"/>
          <w:w w:val="105"/>
          <w:sz w:val="19"/>
          <w:szCs w:val="19"/>
        </w:rPr>
        <w:t>University:</w:t>
      </w:r>
    </w:p>
    <w:p w:rsidR="00965A44" w:rsidRPr="00F7730B" w:rsidRDefault="00336F74">
      <w:pPr>
        <w:pStyle w:val="ListParagraph"/>
        <w:numPr>
          <w:ilvl w:val="3"/>
          <w:numId w:val="121"/>
        </w:numPr>
        <w:tabs>
          <w:tab w:val="left" w:pos="2034"/>
        </w:tabs>
        <w:spacing w:before="81"/>
        <w:ind w:right="447" w:hanging="360"/>
        <w:rPr>
          <w:rFonts w:asciiTheme="minorHAnsi" w:hAnsiTheme="minorHAnsi" w:cstheme="minorHAnsi"/>
          <w:sz w:val="19"/>
          <w:szCs w:val="19"/>
        </w:rPr>
      </w:pPr>
      <w:r w:rsidRPr="00F7730B">
        <w:rPr>
          <w:rFonts w:asciiTheme="minorHAnsi" w:hAnsiTheme="minorHAnsi" w:cstheme="minorHAnsi"/>
          <w:w w:val="110"/>
          <w:sz w:val="19"/>
          <w:szCs w:val="19"/>
        </w:rPr>
        <w:t>advises those circumstances to the employee in writing at the latest time at which the notice would otherwise be required to be given;</w:t>
      </w:r>
      <w:r w:rsidRPr="00F7730B">
        <w:rPr>
          <w:rFonts w:asciiTheme="minorHAnsi" w:hAnsiTheme="minorHAnsi" w:cstheme="minorHAnsi"/>
          <w:spacing w:val="4"/>
          <w:w w:val="110"/>
          <w:sz w:val="19"/>
          <w:szCs w:val="19"/>
        </w:rPr>
        <w:t xml:space="preserve"> </w:t>
      </w:r>
      <w:r w:rsidRPr="00F7730B">
        <w:rPr>
          <w:rFonts w:asciiTheme="minorHAnsi" w:hAnsiTheme="minorHAnsi" w:cstheme="minorHAnsi"/>
          <w:w w:val="110"/>
          <w:sz w:val="19"/>
          <w:szCs w:val="19"/>
        </w:rPr>
        <w:t>and</w:t>
      </w:r>
    </w:p>
    <w:p w:rsidR="00965A44" w:rsidRPr="00F7730B" w:rsidRDefault="00336F74">
      <w:pPr>
        <w:pStyle w:val="ListParagraph"/>
        <w:numPr>
          <w:ilvl w:val="3"/>
          <w:numId w:val="121"/>
        </w:numPr>
        <w:tabs>
          <w:tab w:val="left" w:pos="2034"/>
        </w:tabs>
        <w:spacing w:before="1"/>
        <w:ind w:left="2033"/>
        <w:rPr>
          <w:rFonts w:asciiTheme="minorHAnsi" w:hAnsiTheme="minorHAnsi" w:cstheme="minorHAnsi"/>
          <w:sz w:val="19"/>
          <w:szCs w:val="19"/>
        </w:rPr>
      </w:pPr>
      <w:r w:rsidRPr="00F7730B">
        <w:rPr>
          <w:rFonts w:asciiTheme="minorHAnsi" w:hAnsiTheme="minorHAnsi" w:cstheme="minorHAnsi"/>
          <w:w w:val="110"/>
          <w:sz w:val="19"/>
          <w:szCs w:val="19"/>
        </w:rPr>
        <w:t>gives notice to the employee at the earliest practicable date</w:t>
      </w:r>
      <w:r w:rsidRPr="00F7730B">
        <w:rPr>
          <w:rFonts w:asciiTheme="minorHAnsi" w:hAnsiTheme="minorHAnsi" w:cstheme="minorHAnsi"/>
          <w:spacing w:val="15"/>
          <w:w w:val="110"/>
          <w:sz w:val="19"/>
          <w:szCs w:val="19"/>
        </w:rPr>
        <w:t xml:space="preserve"> </w:t>
      </w:r>
      <w:r w:rsidRPr="00F7730B">
        <w:rPr>
          <w:rFonts w:asciiTheme="minorHAnsi" w:hAnsiTheme="minorHAnsi" w:cstheme="minorHAnsi"/>
          <w:w w:val="110"/>
          <w:sz w:val="19"/>
          <w:szCs w:val="19"/>
        </w:rPr>
        <w:t>thereafter.</w:t>
      </w:r>
    </w:p>
    <w:p w:rsidR="00965A44" w:rsidRPr="007B0CDE" w:rsidRDefault="00336F74">
      <w:pPr>
        <w:pStyle w:val="ListParagraph"/>
        <w:numPr>
          <w:ilvl w:val="2"/>
          <w:numId w:val="121"/>
        </w:numPr>
        <w:tabs>
          <w:tab w:val="left" w:pos="1674"/>
        </w:tabs>
        <w:spacing w:before="75"/>
        <w:rPr>
          <w:rFonts w:asciiTheme="minorHAnsi" w:hAnsiTheme="minorHAnsi" w:cstheme="minorHAnsi"/>
          <w:b/>
          <w:sz w:val="19"/>
          <w:szCs w:val="19"/>
        </w:rPr>
      </w:pPr>
      <w:r w:rsidRPr="007B0CDE">
        <w:rPr>
          <w:rFonts w:asciiTheme="minorHAnsi" w:hAnsiTheme="minorHAnsi" w:cstheme="minorHAnsi"/>
          <w:b/>
          <w:w w:val="120"/>
          <w:sz w:val="19"/>
          <w:szCs w:val="19"/>
        </w:rPr>
        <w:t>Payment of</w:t>
      </w:r>
      <w:r w:rsidRPr="007B0CDE">
        <w:rPr>
          <w:rFonts w:asciiTheme="minorHAnsi" w:hAnsiTheme="minorHAnsi" w:cstheme="minorHAnsi"/>
          <w:b/>
          <w:spacing w:val="-10"/>
          <w:w w:val="120"/>
          <w:sz w:val="19"/>
          <w:szCs w:val="19"/>
        </w:rPr>
        <w:t xml:space="preserve"> </w:t>
      </w:r>
      <w:r w:rsidRPr="007B0CDE">
        <w:rPr>
          <w:rFonts w:asciiTheme="minorHAnsi" w:hAnsiTheme="minorHAnsi" w:cstheme="minorHAnsi"/>
          <w:b/>
          <w:w w:val="120"/>
          <w:sz w:val="19"/>
          <w:szCs w:val="19"/>
        </w:rPr>
        <w:t>Severance</w:t>
      </w:r>
    </w:p>
    <w:p w:rsidR="00965A44" w:rsidRPr="00F7730B" w:rsidRDefault="00336F74">
      <w:pPr>
        <w:pStyle w:val="BodyText"/>
        <w:spacing w:before="84"/>
        <w:ind w:right="340" w:hanging="53"/>
        <w:rPr>
          <w:rFonts w:asciiTheme="minorHAnsi" w:hAnsiTheme="minorHAnsi" w:cstheme="minorHAnsi"/>
          <w:sz w:val="19"/>
          <w:szCs w:val="19"/>
        </w:rPr>
      </w:pPr>
      <w:r w:rsidRPr="00F7730B">
        <w:rPr>
          <w:rFonts w:asciiTheme="minorHAnsi" w:hAnsiTheme="minorHAnsi" w:cstheme="minorHAnsi"/>
          <w:w w:val="110"/>
          <w:sz w:val="19"/>
          <w:szCs w:val="19"/>
        </w:rPr>
        <w:t>A fixed term employee will be entitled to severance pay where the employee seeks to continue the employment and when there is no further offer of employment for a reasonably related appointment in the following circumstances:</w:t>
      </w:r>
    </w:p>
    <w:p w:rsidR="00965A44" w:rsidRPr="00F7730B" w:rsidRDefault="00336F74">
      <w:pPr>
        <w:pStyle w:val="ListParagraph"/>
        <w:numPr>
          <w:ilvl w:val="3"/>
          <w:numId w:val="121"/>
        </w:numPr>
        <w:tabs>
          <w:tab w:val="left" w:pos="2034"/>
        </w:tabs>
        <w:spacing w:before="81"/>
        <w:ind w:right="411" w:hanging="360"/>
        <w:rPr>
          <w:rFonts w:asciiTheme="minorHAnsi" w:hAnsiTheme="minorHAnsi" w:cstheme="minorHAnsi"/>
          <w:sz w:val="19"/>
          <w:szCs w:val="19"/>
        </w:rPr>
      </w:pPr>
      <w:r w:rsidRPr="00F7730B">
        <w:rPr>
          <w:rFonts w:asciiTheme="minorHAnsi" w:hAnsiTheme="minorHAnsi" w:cstheme="minorHAnsi"/>
          <w:w w:val="110"/>
          <w:sz w:val="19"/>
          <w:szCs w:val="19"/>
        </w:rPr>
        <w:t>an employee is on a second or subsequent fixed term appointment, for a specific task or project or for research, and the same or substantially similar duties are no longer required by the University;</w:t>
      </w:r>
      <w:r w:rsidRPr="00F7730B">
        <w:rPr>
          <w:rFonts w:asciiTheme="minorHAnsi" w:hAnsiTheme="minorHAnsi" w:cstheme="minorHAnsi"/>
          <w:spacing w:val="-6"/>
          <w:w w:val="110"/>
          <w:sz w:val="19"/>
          <w:szCs w:val="19"/>
        </w:rPr>
        <w:t xml:space="preserve"> </w:t>
      </w:r>
      <w:r w:rsidRPr="00F7730B">
        <w:rPr>
          <w:rFonts w:asciiTheme="minorHAnsi" w:hAnsiTheme="minorHAnsi" w:cstheme="minorHAnsi"/>
          <w:w w:val="110"/>
          <w:sz w:val="19"/>
          <w:szCs w:val="19"/>
        </w:rPr>
        <w:t>or</w:t>
      </w:r>
    </w:p>
    <w:p w:rsidR="00965A44" w:rsidRPr="00F7730B" w:rsidRDefault="00336F74">
      <w:pPr>
        <w:pStyle w:val="ListParagraph"/>
        <w:numPr>
          <w:ilvl w:val="3"/>
          <w:numId w:val="121"/>
        </w:numPr>
        <w:tabs>
          <w:tab w:val="left" w:pos="2034"/>
        </w:tabs>
        <w:ind w:right="401" w:hanging="360"/>
        <w:rPr>
          <w:rFonts w:asciiTheme="minorHAnsi" w:hAnsiTheme="minorHAnsi" w:cstheme="minorHAnsi"/>
          <w:sz w:val="19"/>
          <w:szCs w:val="19"/>
        </w:rPr>
      </w:pPr>
      <w:r w:rsidRPr="00F7730B">
        <w:rPr>
          <w:rFonts w:asciiTheme="minorHAnsi" w:hAnsiTheme="minorHAnsi" w:cstheme="minorHAnsi"/>
          <w:w w:val="110"/>
          <w:sz w:val="19"/>
          <w:szCs w:val="19"/>
        </w:rPr>
        <w:t>the duties of a fixed term appointment, for a specific task or project or for research, continue to be required but another person has been appointed, or is to be appointed, to the same or substantially similar</w:t>
      </w:r>
      <w:r w:rsidRPr="00F7730B">
        <w:rPr>
          <w:rFonts w:asciiTheme="minorHAnsi" w:hAnsiTheme="minorHAnsi" w:cstheme="minorHAnsi"/>
          <w:spacing w:val="-4"/>
          <w:w w:val="110"/>
          <w:sz w:val="19"/>
          <w:szCs w:val="19"/>
        </w:rPr>
        <w:t xml:space="preserve"> </w:t>
      </w:r>
      <w:r w:rsidRPr="00F7730B">
        <w:rPr>
          <w:rFonts w:asciiTheme="minorHAnsi" w:hAnsiTheme="minorHAnsi" w:cstheme="minorHAnsi"/>
          <w:w w:val="110"/>
          <w:sz w:val="19"/>
          <w:szCs w:val="19"/>
        </w:rPr>
        <w:t>duties.</w:t>
      </w:r>
    </w:p>
    <w:p w:rsidR="00965A44" w:rsidRPr="00F7730B" w:rsidRDefault="00336F74">
      <w:pPr>
        <w:pStyle w:val="BodyText"/>
        <w:spacing w:before="79"/>
        <w:rPr>
          <w:rFonts w:asciiTheme="minorHAnsi" w:hAnsiTheme="minorHAnsi" w:cstheme="minorHAnsi"/>
          <w:sz w:val="19"/>
          <w:szCs w:val="19"/>
        </w:rPr>
      </w:pPr>
      <w:r w:rsidRPr="00F7730B">
        <w:rPr>
          <w:rFonts w:asciiTheme="minorHAnsi" w:hAnsiTheme="minorHAnsi" w:cstheme="minorHAnsi"/>
          <w:w w:val="105"/>
          <w:sz w:val="19"/>
          <w:szCs w:val="19"/>
        </w:rPr>
        <w:t>The following severance entitlement will apply:</w:t>
      </w:r>
    </w:p>
    <w:p w:rsidR="00965A44" w:rsidRPr="00F7730B" w:rsidRDefault="00965A44">
      <w:pPr>
        <w:pStyle w:val="BodyText"/>
        <w:spacing w:before="10"/>
        <w:ind w:left="0"/>
        <w:rPr>
          <w:rFonts w:asciiTheme="minorHAnsi" w:hAnsiTheme="minorHAnsi" w:cstheme="minorHAnsi"/>
          <w:sz w:val="19"/>
          <w:szCs w:val="19"/>
        </w:rPr>
      </w:pPr>
    </w:p>
    <w:tbl>
      <w:tblPr>
        <w:tblW w:w="0" w:type="auto"/>
        <w:tblInd w:w="1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0"/>
        <w:gridCol w:w="2848"/>
      </w:tblGrid>
      <w:tr w:rsidR="00965A44" w:rsidRPr="00F7730B">
        <w:trPr>
          <w:trHeight w:val="349"/>
        </w:trPr>
        <w:tc>
          <w:tcPr>
            <w:tcW w:w="4850" w:type="dxa"/>
          </w:tcPr>
          <w:p w:rsidR="00965A44" w:rsidRPr="009F31DE" w:rsidRDefault="00336F74">
            <w:pPr>
              <w:pStyle w:val="TableParagraph"/>
              <w:spacing w:before="58"/>
              <w:ind w:left="141"/>
              <w:rPr>
                <w:rFonts w:asciiTheme="minorHAnsi" w:hAnsiTheme="minorHAnsi" w:cstheme="minorHAnsi"/>
                <w:b/>
                <w:sz w:val="19"/>
                <w:szCs w:val="19"/>
              </w:rPr>
            </w:pPr>
            <w:r w:rsidRPr="009F31DE">
              <w:rPr>
                <w:rFonts w:asciiTheme="minorHAnsi" w:hAnsiTheme="minorHAnsi" w:cstheme="minorHAnsi"/>
                <w:b/>
                <w:w w:val="120"/>
                <w:sz w:val="19"/>
                <w:szCs w:val="19"/>
              </w:rPr>
              <w:t>Period of continuous service</w:t>
            </w:r>
          </w:p>
        </w:tc>
        <w:tc>
          <w:tcPr>
            <w:tcW w:w="2848" w:type="dxa"/>
          </w:tcPr>
          <w:p w:rsidR="00965A44" w:rsidRPr="009F31DE" w:rsidRDefault="00336F74">
            <w:pPr>
              <w:pStyle w:val="TableParagraph"/>
              <w:spacing w:before="58"/>
              <w:ind w:left="142"/>
              <w:rPr>
                <w:rFonts w:asciiTheme="minorHAnsi" w:hAnsiTheme="minorHAnsi" w:cstheme="minorHAnsi"/>
                <w:b/>
                <w:sz w:val="19"/>
                <w:szCs w:val="19"/>
              </w:rPr>
            </w:pPr>
            <w:r w:rsidRPr="009F31DE">
              <w:rPr>
                <w:rFonts w:asciiTheme="minorHAnsi" w:hAnsiTheme="minorHAnsi" w:cstheme="minorHAnsi"/>
                <w:b/>
                <w:w w:val="120"/>
                <w:sz w:val="19"/>
                <w:szCs w:val="19"/>
              </w:rPr>
              <w:t>Severance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1 year but less than 4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4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4 years but less than 5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5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5 years but less than 6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6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6 years but less than 8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7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8 years but less than 9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8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9 years but less than 10 years</w:t>
            </w:r>
          </w:p>
        </w:tc>
        <w:tc>
          <w:tcPr>
            <w:tcW w:w="2848"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5"/>
                <w:sz w:val="19"/>
                <w:szCs w:val="19"/>
              </w:rPr>
              <w:t>9 weeks pay</w:t>
            </w:r>
          </w:p>
        </w:tc>
      </w:tr>
      <w:tr w:rsidR="00965A44" w:rsidRPr="00F7730B">
        <w:trPr>
          <w:trHeight w:val="350"/>
        </w:trPr>
        <w:tc>
          <w:tcPr>
            <w:tcW w:w="4850" w:type="dxa"/>
          </w:tcPr>
          <w:p w:rsidR="00965A44" w:rsidRPr="00F7730B" w:rsidRDefault="00336F74">
            <w:pPr>
              <w:pStyle w:val="TableParagraph"/>
              <w:spacing w:before="60"/>
              <w:ind w:left="141"/>
              <w:rPr>
                <w:rFonts w:asciiTheme="minorHAnsi" w:hAnsiTheme="minorHAnsi" w:cstheme="minorHAnsi"/>
                <w:sz w:val="19"/>
                <w:szCs w:val="19"/>
              </w:rPr>
            </w:pPr>
            <w:r w:rsidRPr="00F7730B">
              <w:rPr>
                <w:rFonts w:asciiTheme="minorHAnsi" w:hAnsiTheme="minorHAnsi" w:cstheme="minorHAnsi"/>
                <w:w w:val="110"/>
                <w:sz w:val="19"/>
                <w:szCs w:val="19"/>
              </w:rPr>
              <w:t>at least 10 years or more</w:t>
            </w:r>
          </w:p>
        </w:tc>
        <w:tc>
          <w:tcPr>
            <w:tcW w:w="2848" w:type="dxa"/>
          </w:tcPr>
          <w:p w:rsidR="00965A44" w:rsidRPr="00F7730B" w:rsidRDefault="00336F74">
            <w:pPr>
              <w:pStyle w:val="TableParagraph"/>
              <w:spacing w:before="60"/>
              <w:ind w:left="140"/>
              <w:rPr>
                <w:rFonts w:asciiTheme="minorHAnsi" w:hAnsiTheme="minorHAnsi" w:cstheme="minorHAnsi"/>
                <w:sz w:val="19"/>
                <w:szCs w:val="19"/>
              </w:rPr>
            </w:pPr>
            <w:r w:rsidRPr="00F7730B">
              <w:rPr>
                <w:rFonts w:asciiTheme="minorHAnsi" w:hAnsiTheme="minorHAnsi" w:cstheme="minorHAnsi"/>
                <w:w w:val="115"/>
                <w:sz w:val="19"/>
                <w:szCs w:val="19"/>
              </w:rPr>
              <w:t>12 weeks pay</w:t>
            </w:r>
          </w:p>
        </w:tc>
      </w:tr>
    </w:tbl>
    <w:p w:rsidR="00965A44" w:rsidRPr="00F7730B" w:rsidRDefault="00336F74">
      <w:pPr>
        <w:pStyle w:val="BodyText"/>
        <w:spacing w:before="80"/>
        <w:ind w:right="340"/>
        <w:rPr>
          <w:rFonts w:asciiTheme="minorHAnsi" w:hAnsiTheme="minorHAnsi" w:cstheme="minorHAnsi"/>
          <w:sz w:val="19"/>
          <w:szCs w:val="19"/>
        </w:rPr>
      </w:pPr>
      <w:r w:rsidRPr="00F7730B">
        <w:rPr>
          <w:rFonts w:asciiTheme="minorHAnsi" w:hAnsiTheme="minorHAnsi" w:cstheme="minorHAnsi"/>
          <w:w w:val="110"/>
          <w:sz w:val="19"/>
          <w:szCs w:val="19"/>
        </w:rPr>
        <w:t>The University may defer the payment of severance pay for a maximum of 4 weeks after the</w:t>
      </w:r>
      <w:r w:rsidRPr="00F7730B">
        <w:rPr>
          <w:rFonts w:asciiTheme="minorHAnsi" w:hAnsiTheme="minorHAnsi" w:cstheme="minorHAnsi"/>
          <w:spacing w:val="-12"/>
          <w:w w:val="110"/>
          <w:sz w:val="19"/>
          <w:szCs w:val="19"/>
        </w:rPr>
        <w:t xml:space="preserve"> </w:t>
      </w:r>
      <w:r w:rsidRPr="00F7730B">
        <w:rPr>
          <w:rFonts w:asciiTheme="minorHAnsi" w:hAnsiTheme="minorHAnsi" w:cstheme="minorHAnsi"/>
          <w:w w:val="110"/>
          <w:sz w:val="19"/>
          <w:szCs w:val="19"/>
        </w:rPr>
        <w:t>expiry</w:t>
      </w:r>
      <w:r w:rsidRPr="00F7730B">
        <w:rPr>
          <w:rFonts w:asciiTheme="minorHAnsi" w:hAnsiTheme="minorHAnsi" w:cstheme="minorHAnsi"/>
          <w:spacing w:val="-14"/>
          <w:w w:val="110"/>
          <w:sz w:val="19"/>
          <w:szCs w:val="19"/>
        </w:rPr>
        <w:t xml:space="preserve"> </w:t>
      </w:r>
      <w:r w:rsidRPr="00F7730B">
        <w:rPr>
          <w:rFonts w:asciiTheme="minorHAnsi" w:hAnsiTheme="minorHAnsi" w:cstheme="minorHAnsi"/>
          <w:w w:val="110"/>
          <w:sz w:val="19"/>
          <w:szCs w:val="19"/>
        </w:rPr>
        <w:t>of</w:t>
      </w:r>
      <w:r w:rsidRPr="00F7730B">
        <w:rPr>
          <w:rFonts w:asciiTheme="minorHAnsi" w:hAnsiTheme="minorHAnsi" w:cstheme="minorHAnsi"/>
          <w:spacing w:val="-10"/>
          <w:w w:val="110"/>
          <w:sz w:val="19"/>
          <w:szCs w:val="19"/>
        </w:rPr>
        <w:t xml:space="preserve"> </w:t>
      </w:r>
      <w:r w:rsidRPr="00F7730B">
        <w:rPr>
          <w:rFonts w:asciiTheme="minorHAnsi" w:hAnsiTheme="minorHAnsi" w:cstheme="minorHAnsi"/>
          <w:w w:val="110"/>
          <w:sz w:val="19"/>
          <w:szCs w:val="19"/>
        </w:rPr>
        <w:t>a</w:t>
      </w:r>
      <w:r w:rsidRPr="00F7730B">
        <w:rPr>
          <w:rFonts w:asciiTheme="minorHAnsi" w:hAnsiTheme="minorHAnsi" w:cstheme="minorHAnsi"/>
          <w:spacing w:val="-13"/>
          <w:w w:val="110"/>
          <w:sz w:val="19"/>
          <w:szCs w:val="19"/>
        </w:rPr>
        <w:t xml:space="preserve"> </w:t>
      </w:r>
      <w:r w:rsidRPr="00F7730B">
        <w:rPr>
          <w:rFonts w:asciiTheme="minorHAnsi" w:hAnsiTheme="minorHAnsi" w:cstheme="minorHAnsi"/>
          <w:w w:val="110"/>
          <w:sz w:val="19"/>
          <w:szCs w:val="19"/>
        </w:rPr>
        <w:t>fixed</w:t>
      </w:r>
      <w:r w:rsidRPr="00F7730B">
        <w:rPr>
          <w:rFonts w:asciiTheme="minorHAnsi" w:hAnsiTheme="minorHAnsi" w:cstheme="minorHAnsi"/>
          <w:spacing w:val="-13"/>
          <w:w w:val="110"/>
          <w:sz w:val="19"/>
          <w:szCs w:val="19"/>
        </w:rPr>
        <w:t xml:space="preserve"> </w:t>
      </w:r>
      <w:r w:rsidRPr="00F7730B">
        <w:rPr>
          <w:rFonts w:asciiTheme="minorHAnsi" w:hAnsiTheme="minorHAnsi" w:cstheme="minorHAnsi"/>
          <w:w w:val="110"/>
          <w:sz w:val="19"/>
          <w:szCs w:val="19"/>
        </w:rPr>
        <w:t>term</w:t>
      </w:r>
      <w:r w:rsidRPr="00F7730B">
        <w:rPr>
          <w:rFonts w:asciiTheme="minorHAnsi" w:hAnsiTheme="minorHAnsi" w:cstheme="minorHAnsi"/>
          <w:spacing w:val="-9"/>
          <w:w w:val="110"/>
          <w:sz w:val="19"/>
          <w:szCs w:val="19"/>
        </w:rPr>
        <w:t xml:space="preserve"> </w:t>
      </w:r>
      <w:r w:rsidRPr="00F7730B">
        <w:rPr>
          <w:rFonts w:asciiTheme="minorHAnsi" w:hAnsiTheme="minorHAnsi" w:cstheme="minorHAnsi"/>
          <w:w w:val="110"/>
          <w:sz w:val="19"/>
          <w:szCs w:val="19"/>
        </w:rPr>
        <w:t>appointment,</w:t>
      </w:r>
      <w:r w:rsidRPr="00F7730B">
        <w:rPr>
          <w:rFonts w:asciiTheme="minorHAnsi" w:hAnsiTheme="minorHAnsi" w:cstheme="minorHAnsi"/>
          <w:spacing w:val="-11"/>
          <w:w w:val="110"/>
          <w:sz w:val="19"/>
          <w:szCs w:val="19"/>
        </w:rPr>
        <w:t xml:space="preserve"> </w:t>
      </w:r>
      <w:r w:rsidRPr="00F7730B">
        <w:rPr>
          <w:rFonts w:asciiTheme="minorHAnsi" w:hAnsiTheme="minorHAnsi" w:cstheme="minorHAnsi"/>
          <w:w w:val="110"/>
          <w:sz w:val="19"/>
          <w:szCs w:val="19"/>
        </w:rPr>
        <w:t>where</w:t>
      </w:r>
      <w:r w:rsidRPr="00F7730B">
        <w:rPr>
          <w:rFonts w:asciiTheme="minorHAnsi" w:hAnsiTheme="minorHAnsi" w:cstheme="minorHAnsi"/>
          <w:spacing w:val="-12"/>
          <w:w w:val="110"/>
          <w:sz w:val="19"/>
          <w:szCs w:val="19"/>
        </w:rPr>
        <w:t xml:space="preserve"> </w:t>
      </w:r>
      <w:r w:rsidRPr="00F7730B">
        <w:rPr>
          <w:rFonts w:asciiTheme="minorHAnsi" w:hAnsiTheme="minorHAnsi" w:cstheme="minorHAnsi"/>
          <w:w w:val="110"/>
          <w:sz w:val="19"/>
          <w:szCs w:val="19"/>
        </w:rPr>
        <w:t>the</w:t>
      </w:r>
      <w:r w:rsidRPr="00F7730B">
        <w:rPr>
          <w:rFonts w:asciiTheme="minorHAnsi" w:hAnsiTheme="minorHAnsi" w:cstheme="minorHAnsi"/>
          <w:spacing w:val="-13"/>
          <w:w w:val="110"/>
          <w:sz w:val="19"/>
          <w:szCs w:val="19"/>
        </w:rPr>
        <w:t xml:space="preserve"> </w:t>
      </w:r>
      <w:r w:rsidRPr="00F7730B">
        <w:rPr>
          <w:rFonts w:asciiTheme="minorHAnsi" w:hAnsiTheme="minorHAnsi" w:cstheme="minorHAnsi"/>
          <w:w w:val="110"/>
          <w:sz w:val="19"/>
          <w:szCs w:val="19"/>
        </w:rPr>
        <w:t>University</w:t>
      </w:r>
      <w:r w:rsidRPr="00F7730B">
        <w:rPr>
          <w:rFonts w:asciiTheme="minorHAnsi" w:hAnsiTheme="minorHAnsi" w:cstheme="minorHAnsi"/>
          <w:spacing w:val="-15"/>
          <w:w w:val="110"/>
          <w:sz w:val="19"/>
          <w:szCs w:val="19"/>
        </w:rPr>
        <w:t xml:space="preserve"> </w:t>
      </w:r>
      <w:r w:rsidRPr="00F7730B">
        <w:rPr>
          <w:rFonts w:asciiTheme="minorHAnsi" w:hAnsiTheme="minorHAnsi" w:cstheme="minorHAnsi"/>
          <w:w w:val="110"/>
          <w:sz w:val="19"/>
          <w:szCs w:val="19"/>
        </w:rPr>
        <w:t>may</w:t>
      </w:r>
      <w:r w:rsidRPr="00F7730B">
        <w:rPr>
          <w:rFonts w:asciiTheme="minorHAnsi" w:hAnsiTheme="minorHAnsi" w:cstheme="minorHAnsi"/>
          <w:spacing w:val="-15"/>
          <w:w w:val="110"/>
          <w:sz w:val="19"/>
          <w:szCs w:val="19"/>
        </w:rPr>
        <w:t xml:space="preserve"> </w:t>
      </w:r>
      <w:r w:rsidRPr="00F7730B">
        <w:rPr>
          <w:rFonts w:asciiTheme="minorHAnsi" w:hAnsiTheme="minorHAnsi" w:cstheme="minorHAnsi"/>
          <w:w w:val="110"/>
          <w:sz w:val="19"/>
          <w:szCs w:val="19"/>
        </w:rPr>
        <w:t>offer</w:t>
      </w:r>
      <w:r w:rsidRPr="00F7730B">
        <w:rPr>
          <w:rFonts w:asciiTheme="minorHAnsi" w:hAnsiTheme="minorHAnsi" w:cstheme="minorHAnsi"/>
          <w:spacing w:val="-11"/>
          <w:w w:val="110"/>
          <w:sz w:val="19"/>
          <w:szCs w:val="19"/>
        </w:rPr>
        <w:t xml:space="preserve"> </w:t>
      </w:r>
      <w:r w:rsidRPr="00F7730B">
        <w:rPr>
          <w:rFonts w:asciiTheme="minorHAnsi" w:hAnsiTheme="minorHAnsi" w:cstheme="minorHAnsi"/>
          <w:w w:val="110"/>
          <w:sz w:val="19"/>
          <w:szCs w:val="19"/>
        </w:rPr>
        <w:t>further</w:t>
      </w:r>
      <w:r w:rsidRPr="00F7730B">
        <w:rPr>
          <w:rFonts w:asciiTheme="minorHAnsi" w:hAnsiTheme="minorHAnsi" w:cstheme="minorHAnsi"/>
          <w:spacing w:val="-12"/>
          <w:w w:val="110"/>
          <w:sz w:val="19"/>
          <w:szCs w:val="19"/>
        </w:rPr>
        <w:t xml:space="preserve"> </w:t>
      </w:r>
      <w:r w:rsidRPr="00F7730B">
        <w:rPr>
          <w:rFonts w:asciiTheme="minorHAnsi" w:hAnsiTheme="minorHAnsi" w:cstheme="minorHAnsi"/>
          <w:w w:val="110"/>
          <w:sz w:val="19"/>
          <w:szCs w:val="19"/>
        </w:rPr>
        <w:t>employment within 6 weeks of the expiry of the employee’s fixed term appointment and where the employee is advised in</w:t>
      </w:r>
      <w:r w:rsidRPr="00F7730B">
        <w:rPr>
          <w:rFonts w:asciiTheme="minorHAnsi" w:hAnsiTheme="minorHAnsi" w:cstheme="minorHAnsi"/>
          <w:spacing w:val="3"/>
          <w:w w:val="110"/>
          <w:sz w:val="19"/>
          <w:szCs w:val="19"/>
        </w:rPr>
        <w:t xml:space="preserve"> </w:t>
      </w:r>
      <w:r w:rsidRPr="00F7730B">
        <w:rPr>
          <w:rFonts w:asciiTheme="minorHAnsi" w:hAnsiTheme="minorHAnsi" w:cstheme="minorHAnsi"/>
          <w:w w:val="110"/>
          <w:sz w:val="19"/>
          <w:szCs w:val="19"/>
        </w:rPr>
        <w:t>writing.</w:t>
      </w:r>
    </w:p>
    <w:p w:rsidR="00965A44" w:rsidRPr="00F7730B" w:rsidRDefault="00336F74">
      <w:pPr>
        <w:pStyle w:val="BodyText"/>
        <w:spacing w:before="81"/>
        <w:ind w:right="431"/>
        <w:rPr>
          <w:rFonts w:asciiTheme="minorHAnsi" w:hAnsiTheme="minorHAnsi" w:cstheme="minorHAnsi"/>
          <w:sz w:val="19"/>
          <w:szCs w:val="19"/>
        </w:rPr>
      </w:pPr>
      <w:r w:rsidRPr="00F7730B">
        <w:rPr>
          <w:rFonts w:asciiTheme="minorHAnsi" w:hAnsiTheme="minorHAnsi" w:cstheme="minorHAnsi"/>
          <w:w w:val="110"/>
          <w:sz w:val="19"/>
          <w:szCs w:val="19"/>
        </w:rPr>
        <w:t>An employee is not entitled to severance pay when they transfer to subsequent employment that utilises the identical external funding source (e.g. same research grant) and/or with a University managed cognate entity.</w:t>
      </w:r>
    </w:p>
    <w:p w:rsidR="00965A44" w:rsidRPr="00F7730B" w:rsidRDefault="00336F74">
      <w:pPr>
        <w:pStyle w:val="BodyText"/>
        <w:spacing w:before="80"/>
        <w:ind w:right="1095"/>
        <w:rPr>
          <w:rFonts w:asciiTheme="minorHAnsi" w:hAnsiTheme="minorHAnsi" w:cstheme="minorHAnsi"/>
          <w:sz w:val="19"/>
          <w:szCs w:val="19"/>
        </w:rPr>
      </w:pPr>
      <w:r w:rsidRPr="00F7730B">
        <w:rPr>
          <w:rFonts w:asciiTheme="minorHAnsi" w:hAnsiTheme="minorHAnsi" w:cstheme="minorHAnsi"/>
          <w:w w:val="105"/>
          <w:sz w:val="19"/>
          <w:szCs w:val="19"/>
        </w:rPr>
        <w:t>Breaks between appointments of up to 2 times per year and of up to 6 weeks per occasion will not constitute breaks in service for the purpose of this clause.</w:t>
      </w:r>
    </w:p>
    <w:p w:rsidR="00965A44" w:rsidRPr="00F82DEC" w:rsidRDefault="00336F74">
      <w:pPr>
        <w:pStyle w:val="ListParagraph"/>
        <w:numPr>
          <w:ilvl w:val="1"/>
          <w:numId w:val="121"/>
        </w:numPr>
        <w:tabs>
          <w:tab w:val="left" w:pos="1672"/>
          <w:tab w:val="left" w:pos="1673"/>
        </w:tabs>
        <w:spacing w:before="116"/>
        <w:ind w:left="1672" w:hanging="708"/>
        <w:rPr>
          <w:rFonts w:asciiTheme="minorHAnsi" w:hAnsiTheme="minorHAnsi" w:cstheme="minorHAnsi"/>
          <w:b/>
          <w:sz w:val="19"/>
          <w:szCs w:val="19"/>
        </w:rPr>
      </w:pPr>
      <w:r w:rsidRPr="00F82DEC">
        <w:rPr>
          <w:rFonts w:asciiTheme="minorHAnsi" w:hAnsiTheme="minorHAnsi" w:cstheme="minorHAnsi"/>
          <w:b/>
          <w:w w:val="120"/>
          <w:sz w:val="19"/>
          <w:szCs w:val="19"/>
        </w:rPr>
        <w:t>Casual</w:t>
      </w:r>
      <w:r w:rsidRPr="00F82DEC">
        <w:rPr>
          <w:rFonts w:asciiTheme="minorHAnsi" w:hAnsiTheme="minorHAnsi" w:cstheme="minorHAnsi"/>
          <w:b/>
          <w:spacing w:val="-4"/>
          <w:w w:val="120"/>
          <w:sz w:val="19"/>
          <w:szCs w:val="19"/>
        </w:rPr>
        <w:t xml:space="preserve"> </w:t>
      </w:r>
      <w:r w:rsidRPr="00F82DEC">
        <w:rPr>
          <w:rFonts w:asciiTheme="minorHAnsi" w:hAnsiTheme="minorHAnsi" w:cstheme="minorHAnsi"/>
          <w:b/>
          <w:w w:val="120"/>
          <w:sz w:val="19"/>
          <w:szCs w:val="19"/>
        </w:rPr>
        <w:t>Employment</w:t>
      </w:r>
    </w:p>
    <w:p w:rsidR="00965A44" w:rsidRPr="00F7730B" w:rsidRDefault="00336F74">
      <w:pPr>
        <w:pStyle w:val="ListParagraph"/>
        <w:numPr>
          <w:ilvl w:val="2"/>
          <w:numId w:val="120"/>
        </w:numPr>
        <w:tabs>
          <w:tab w:val="left" w:pos="1674"/>
        </w:tabs>
        <w:spacing w:before="123"/>
        <w:ind w:right="574" w:hanging="708"/>
        <w:rPr>
          <w:rFonts w:asciiTheme="minorHAnsi" w:hAnsiTheme="minorHAnsi" w:cstheme="minorHAnsi"/>
          <w:sz w:val="19"/>
          <w:szCs w:val="19"/>
        </w:rPr>
      </w:pPr>
      <w:r w:rsidRPr="00F7730B">
        <w:rPr>
          <w:rFonts w:asciiTheme="minorHAnsi" w:hAnsiTheme="minorHAnsi" w:cstheme="minorHAnsi"/>
          <w:w w:val="105"/>
          <w:sz w:val="19"/>
          <w:szCs w:val="19"/>
        </w:rPr>
        <w:t>A casual appointment is employment with the University in which the person is engaged   by the hour and paid on an hourly basis that  includes  a casual  loading for Agreement based benefits for which a casual employee is not eligible including all paid leave entitlements (with the exception of long service</w:t>
      </w:r>
      <w:r w:rsidRPr="00F7730B">
        <w:rPr>
          <w:rFonts w:asciiTheme="minorHAnsi" w:hAnsiTheme="minorHAnsi" w:cstheme="minorHAnsi"/>
          <w:spacing w:val="3"/>
          <w:w w:val="105"/>
          <w:sz w:val="19"/>
          <w:szCs w:val="19"/>
        </w:rPr>
        <w:t xml:space="preserve"> </w:t>
      </w:r>
      <w:r w:rsidRPr="00F7730B">
        <w:rPr>
          <w:rFonts w:asciiTheme="minorHAnsi" w:hAnsiTheme="minorHAnsi" w:cstheme="minorHAnsi"/>
          <w:w w:val="105"/>
          <w:sz w:val="19"/>
          <w:szCs w:val="19"/>
        </w:rPr>
        <w:t>leave).</w:t>
      </w:r>
    </w:p>
    <w:p w:rsidR="00965A44" w:rsidRPr="00F7730B" w:rsidRDefault="00336F74">
      <w:pPr>
        <w:pStyle w:val="BodyText"/>
        <w:spacing w:before="81"/>
        <w:rPr>
          <w:rFonts w:asciiTheme="minorHAnsi" w:hAnsiTheme="minorHAnsi" w:cstheme="minorHAnsi"/>
          <w:sz w:val="19"/>
          <w:szCs w:val="19"/>
        </w:rPr>
      </w:pPr>
      <w:r w:rsidRPr="00F7730B">
        <w:rPr>
          <w:rFonts w:asciiTheme="minorHAnsi" w:hAnsiTheme="minorHAnsi" w:cstheme="minorHAnsi"/>
          <w:w w:val="105"/>
          <w:sz w:val="19"/>
          <w:szCs w:val="19"/>
        </w:rPr>
        <w:t>The casual loading will be 25%.</w:t>
      </w:r>
    </w:p>
    <w:p w:rsidR="00965A44" w:rsidRDefault="00336F74">
      <w:pPr>
        <w:pStyle w:val="ListParagraph"/>
        <w:numPr>
          <w:ilvl w:val="2"/>
          <w:numId w:val="120"/>
        </w:numPr>
        <w:tabs>
          <w:tab w:val="left" w:pos="1674"/>
        </w:tabs>
        <w:spacing w:before="79"/>
        <w:ind w:right="962" w:hanging="708"/>
        <w:rPr>
          <w:sz w:val="20"/>
        </w:rPr>
      </w:pPr>
      <w:r w:rsidRPr="00F7730B">
        <w:rPr>
          <w:rFonts w:asciiTheme="minorHAnsi" w:hAnsiTheme="minorHAnsi" w:cstheme="minorHAnsi"/>
          <w:w w:val="110"/>
          <w:sz w:val="19"/>
          <w:szCs w:val="19"/>
        </w:rPr>
        <w:t>The definitions and pay rates for all types of casual academic work are contained in Schedule 3 of this</w:t>
      </w:r>
      <w:r w:rsidRPr="00F7730B">
        <w:rPr>
          <w:rFonts w:asciiTheme="minorHAnsi" w:hAnsiTheme="minorHAnsi" w:cstheme="minorHAnsi"/>
          <w:spacing w:val="2"/>
          <w:w w:val="110"/>
          <w:sz w:val="19"/>
          <w:szCs w:val="19"/>
        </w:rPr>
        <w:t xml:space="preserve"> </w:t>
      </w:r>
      <w:r w:rsidRPr="00F7730B">
        <w:rPr>
          <w:rFonts w:asciiTheme="minorHAnsi" w:hAnsiTheme="minorHAnsi" w:cstheme="minorHAnsi"/>
          <w:w w:val="110"/>
          <w:sz w:val="19"/>
          <w:szCs w:val="19"/>
        </w:rPr>
        <w:t>Agreement</w:t>
      </w:r>
    </w:p>
    <w:p w:rsidR="00965A44" w:rsidRDefault="00965A44">
      <w:pPr>
        <w:rPr>
          <w:sz w:val="20"/>
        </w:rPr>
        <w:sectPr w:rsidR="00965A44">
          <w:footerReference w:type="default" r:id="rId115"/>
          <w:pgSz w:w="11910" w:h="16840"/>
          <w:pgMar w:top="1360" w:right="760" w:bottom="1160" w:left="1140" w:header="0" w:footer="963" w:gutter="0"/>
          <w:cols w:space="720"/>
        </w:sectPr>
      </w:pPr>
    </w:p>
    <w:p w:rsidR="00965A44" w:rsidRPr="00F82DEC" w:rsidRDefault="00336F74">
      <w:pPr>
        <w:pStyle w:val="ListParagraph"/>
        <w:numPr>
          <w:ilvl w:val="2"/>
          <w:numId w:val="120"/>
        </w:numPr>
        <w:tabs>
          <w:tab w:val="left" w:pos="1672"/>
        </w:tabs>
        <w:spacing w:before="77"/>
        <w:ind w:right="1083" w:hanging="708"/>
        <w:rPr>
          <w:rFonts w:asciiTheme="minorHAnsi" w:hAnsiTheme="minorHAnsi" w:cstheme="minorHAnsi"/>
          <w:sz w:val="19"/>
          <w:szCs w:val="19"/>
        </w:rPr>
      </w:pPr>
      <w:r w:rsidRPr="00F82DEC">
        <w:rPr>
          <w:rFonts w:asciiTheme="minorHAnsi" w:hAnsiTheme="minorHAnsi" w:cstheme="minorHAnsi"/>
          <w:spacing w:val="-3"/>
          <w:w w:val="110"/>
          <w:sz w:val="19"/>
          <w:szCs w:val="19"/>
        </w:rPr>
        <w:lastRenderedPageBreak/>
        <w:t>It</w:t>
      </w:r>
      <w:r w:rsidRPr="00F82DEC">
        <w:rPr>
          <w:rFonts w:asciiTheme="minorHAnsi" w:hAnsiTheme="minorHAnsi" w:cstheme="minorHAnsi"/>
          <w:spacing w:val="-6"/>
          <w:w w:val="110"/>
          <w:sz w:val="19"/>
          <w:szCs w:val="19"/>
        </w:rPr>
        <w:t xml:space="preserve"> </w:t>
      </w:r>
      <w:r w:rsidRPr="00F82DEC">
        <w:rPr>
          <w:rFonts w:asciiTheme="minorHAnsi" w:hAnsiTheme="minorHAnsi" w:cstheme="minorHAnsi"/>
          <w:w w:val="110"/>
          <w:sz w:val="19"/>
          <w:szCs w:val="19"/>
        </w:rPr>
        <w:t>is</w:t>
      </w:r>
      <w:r w:rsidRPr="00F82DEC">
        <w:rPr>
          <w:rFonts w:asciiTheme="minorHAnsi" w:hAnsiTheme="minorHAnsi" w:cstheme="minorHAnsi"/>
          <w:spacing w:val="1"/>
          <w:w w:val="110"/>
          <w:sz w:val="19"/>
          <w:szCs w:val="19"/>
        </w:rPr>
        <w:t xml:space="preserve"> </w:t>
      </w:r>
      <w:r w:rsidRPr="00F82DEC">
        <w:rPr>
          <w:rFonts w:asciiTheme="minorHAnsi" w:hAnsiTheme="minorHAnsi" w:cstheme="minorHAnsi"/>
          <w:w w:val="110"/>
          <w:sz w:val="19"/>
          <w:szCs w:val="19"/>
        </w:rPr>
        <w:t>acknowledged</w:t>
      </w:r>
      <w:r w:rsidRPr="00F82DEC">
        <w:rPr>
          <w:rFonts w:asciiTheme="minorHAnsi" w:hAnsiTheme="minorHAnsi" w:cstheme="minorHAnsi"/>
          <w:spacing w:val="-15"/>
          <w:w w:val="110"/>
          <w:sz w:val="19"/>
          <w:szCs w:val="19"/>
        </w:rPr>
        <w:t xml:space="preserve"> </w:t>
      </w:r>
      <w:r w:rsidRPr="00F82DEC">
        <w:rPr>
          <w:rFonts w:asciiTheme="minorHAnsi" w:hAnsiTheme="minorHAnsi" w:cstheme="minorHAnsi"/>
          <w:w w:val="110"/>
          <w:sz w:val="19"/>
          <w:szCs w:val="19"/>
        </w:rPr>
        <w:t>that</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casual</w:t>
      </w:r>
      <w:r w:rsidRPr="00F82DEC">
        <w:rPr>
          <w:rFonts w:asciiTheme="minorHAnsi" w:hAnsiTheme="minorHAnsi" w:cstheme="minorHAnsi"/>
          <w:spacing w:val="-9"/>
          <w:w w:val="110"/>
          <w:sz w:val="19"/>
          <w:szCs w:val="19"/>
        </w:rPr>
        <w:t xml:space="preserve"> </w:t>
      </w:r>
      <w:r w:rsidRPr="00F82DEC">
        <w:rPr>
          <w:rFonts w:asciiTheme="minorHAnsi" w:hAnsiTheme="minorHAnsi" w:cstheme="minorHAnsi"/>
          <w:w w:val="110"/>
          <w:sz w:val="19"/>
          <w:szCs w:val="19"/>
        </w:rPr>
        <w:t>employment</w:t>
      </w:r>
      <w:r w:rsidRPr="00F82DEC">
        <w:rPr>
          <w:rFonts w:asciiTheme="minorHAnsi" w:hAnsiTheme="minorHAnsi" w:cstheme="minorHAnsi"/>
          <w:spacing w:val="-10"/>
          <w:w w:val="110"/>
          <w:sz w:val="19"/>
          <w:szCs w:val="19"/>
        </w:rPr>
        <w:t xml:space="preserve"> </w:t>
      </w:r>
      <w:r w:rsidRPr="00F82DEC">
        <w:rPr>
          <w:rFonts w:asciiTheme="minorHAnsi" w:hAnsiTheme="minorHAnsi" w:cstheme="minorHAnsi"/>
          <w:w w:val="110"/>
          <w:sz w:val="19"/>
          <w:szCs w:val="19"/>
        </w:rPr>
        <w:t>will</w:t>
      </w:r>
      <w:r w:rsidRPr="00F82DEC">
        <w:rPr>
          <w:rFonts w:asciiTheme="minorHAnsi" w:hAnsiTheme="minorHAnsi" w:cstheme="minorHAnsi"/>
          <w:spacing w:val="-7"/>
          <w:w w:val="110"/>
          <w:sz w:val="19"/>
          <w:szCs w:val="19"/>
        </w:rPr>
        <w:t xml:space="preserve"> </w:t>
      </w:r>
      <w:r w:rsidRPr="00F82DEC">
        <w:rPr>
          <w:rFonts w:asciiTheme="minorHAnsi" w:hAnsiTheme="minorHAnsi" w:cstheme="minorHAnsi"/>
          <w:w w:val="110"/>
          <w:sz w:val="19"/>
          <w:szCs w:val="19"/>
        </w:rPr>
        <w:t>continue</w:t>
      </w:r>
      <w:r w:rsidRPr="00F82DEC">
        <w:rPr>
          <w:rFonts w:asciiTheme="minorHAnsi" w:hAnsiTheme="minorHAnsi" w:cstheme="minorHAnsi"/>
          <w:spacing w:val="-13"/>
          <w:w w:val="110"/>
          <w:sz w:val="19"/>
          <w:szCs w:val="19"/>
        </w:rPr>
        <w:t xml:space="preserve"> </w:t>
      </w:r>
      <w:r w:rsidRPr="00F82DEC">
        <w:rPr>
          <w:rFonts w:asciiTheme="minorHAnsi" w:hAnsiTheme="minorHAnsi" w:cstheme="minorHAnsi"/>
          <w:w w:val="110"/>
          <w:sz w:val="19"/>
          <w:szCs w:val="19"/>
        </w:rPr>
        <w:t>to</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be</w:t>
      </w:r>
      <w:r w:rsidRPr="00F82DEC">
        <w:rPr>
          <w:rFonts w:asciiTheme="minorHAnsi" w:hAnsiTheme="minorHAnsi" w:cstheme="minorHAnsi"/>
          <w:spacing w:val="-4"/>
          <w:w w:val="110"/>
          <w:sz w:val="19"/>
          <w:szCs w:val="19"/>
        </w:rPr>
        <w:t xml:space="preserve"> </w:t>
      </w:r>
      <w:r w:rsidRPr="00F82DEC">
        <w:rPr>
          <w:rFonts w:asciiTheme="minorHAnsi" w:hAnsiTheme="minorHAnsi" w:cstheme="minorHAnsi"/>
          <w:w w:val="110"/>
          <w:sz w:val="19"/>
          <w:szCs w:val="19"/>
        </w:rPr>
        <w:t>appropriate</w:t>
      </w:r>
      <w:r w:rsidRPr="00F82DEC">
        <w:rPr>
          <w:rFonts w:asciiTheme="minorHAnsi" w:hAnsiTheme="minorHAnsi" w:cstheme="minorHAnsi"/>
          <w:spacing w:val="-13"/>
          <w:w w:val="110"/>
          <w:sz w:val="19"/>
          <w:szCs w:val="19"/>
        </w:rPr>
        <w:t xml:space="preserve"> </w:t>
      </w:r>
      <w:r w:rsidRPr="00F82DEC">
        <w:rPr>
          <w:rFonts w:asciiTheme="minorHAnsi" w:hAnsiTheme="minorHAnsi" w:cstheme="minorHAnsi"/>
          <w:w w:val="110"/>
          <w:sz w:val="19"/>
          <w:szCs w:val="19"/>
        </w:rPr>
        <w:t>in</w:t>
      </w:r>
      <w:r w:rsidRPr="00F82DEC">
        <w:rPr>
          <w:rFonts w:asciiTheme="minorHAnsi" w:hAnsiTheme="minorHAnsi" w:cstheme="minorHAnsi"/>
          <w:spacing w:val="-7"/>
          <w:w w:val="110"/>
          <w:sz w:val="19"/>
          <w:szCs w:val="19"/>
        </w:rPr>
        <w:t xml:space="preserve"> </w:t>
      </w:r>
      <w:r w:rsidRPr="00F82DEC">
        <w:rPr>
          <w:rFonts w:asciiTheme="minorHAnsi" w:hAnsiTheme="minorHAnsi" w:cstheme="minorHAnsi"/>
          <w:spacing w:val="2"/>
          <w:w w:val="110"/>
          <w:sz w:val="19"/>
          <w:szCs w:val="19"/>
        </w:rPr>
        <w:t xml:space="preserve">some </w:t>
      </w:r>
      <w:r w:rsidRPr="00F82DEC">
        <w:rPr>
          <w:rFonts w:asciiTheme="minorHAnsi" w:hAnsiTheme="minorHAnsi" w:cstheme="minorHAnsi"/>
          <w:w w:val="110"/>
          <w:sz w:val="19"/>
          <w:szCs w:val="19"/>
        </w:rPr>
        <w:t>circumstances. The University will not use casual employment as a substitute for continuing</w:t>
      </w:r>
      <w:r w:rsidRPr="00F82DEC">
        <w:rPr>
          <w:rFonts w:asciiTheme="minorHAnsi" w:hAnsiTheme="minorHAnsi" w:cstheme="minorHAnsi"/>
          <w:spacing w:val="-11"/>
          <w:w w:val="110"/>
          <w:sz w:val="19"/>
          <w:szCs w:val="19"/>
        </w:rPr>
        <w:t xml:space="preserve"> </w:t>
      </w:r>
      <w:r w:rsidRPr="00F82DEC">
        <w:rPr>
          <w:rFonts w:asciiTheme="minorHAnsi" w:hAnsiTheme="minorHAnsi" w:cstheme="minorHAnsi"/>
          <w:w w:val="110"/>
          <w:sz w:val="19"/>
          <w:szCs w:val="19"/>
        </w:rPr>
        <w:t>and</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fixed</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term</w:t>
      </w:r>
      <w:r w:rsidRPr="00F82DEC">
        <w:rPr>
          <w:rFonts w:asciiTheme="minorHAnsi" w:hAnsiTheme="minorHAnsi" w:cstheme="minorHAnsi"/>
          <w:spacing w:val="2"/>
          <w:w w:val="110"/>
          <w:sz w:val="19"/>
          <w:szCs w:val="19"/>
        </w:rPr>
        <w:t xml:space="preserve"> </w:t>
      </w:r>
      <w:r w:rsidRPr="00F82DEC">
        <w:rPr>
          <w:rFonts w:asciiTheme="minorHAnsi" w:hAnsiTheme="minorHAnsi" w:cstheme="minorHAnsi"/>
          <w:w w:val="110"/>
          <w:sz w:val="19"/>
          <w:szCs w:val="19"/>
        </w:rPr>
        <w:t>positions,</w:t>
      </w:r>
      <w:r w:rsidRPr="00F82DEC">
        <w:rPr>
          <w:rFonts w:asciiTheme="minorHAnsi" w:hAnsiTheme="minorHAnsi" w:cstheme="minorHAnsi"/>
          <w:spacing w:val="-11"/>
          <w:w w:val="110"/>
          <w:sz w:val="19"/>
          <w:szCs w:val="19"/>
        </w:rPr>
        <w:t xml:space="preserve"> </w:t>
      </w:r>
      <w:r w:rsidRPr="00F82DEC">
        <w:rPr>
          <w:rFonts w:asciiTheme="minorHAnsi" w:hAnsiTheme="minorHAnsi" w:cstheme="minorHAnsi"/>
          <w:w w:val="110"/>
          <w:sz w:val="19"/>
          <w:szCs w:val="19"/>
        </w:rPr>
        <w:t>but</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rather</w:t>
      </w:r>
      <w:r w:rsidRPr="00F82DEC">
        <w:rPr>
          <w:rFonts w:asciiTheme="minorHAnsi" w:hAnsiTheme="minorHAnsi" w:cstheme="minorHAnsi"/>
          <w:spacing w:val="-1"/>
          <w:w w:val="110"/>
          <w:sz w:val="19"/>
          <w:szCs w:val="19"/>
        </w:rPr>
        <w:t xml:space="preserve"> </w:t>
      </w:r>
      <w:r w:rsidRPr="00F82DEC">
        <w:rPr>
          <w:rFonts w:asciiTheme="minorHAnsi" w:hAnsiTheme="minorHAnsi" w:cstheme="minorHAnsi"/>
          <w:w w:val="110"/>
          <w:sz w:val="19"/>
          <w:szCs w:val="19"/>
        </w:rPr>
        <w:t>only</w:t>
      </w:r>
      <w:r w:rsidRPr="00F82DEC">
        <w:rPr>
          <w:rFonts w:asciiTheme="minorHAnsi" w:hAnsiTheme="minorHAnsi" w:cstheme="minorHAnsi"/>
          <w:spacing w:val="-13"/>
          <w:w w:val="110"/>
          <w:sz w:val="19"/>
          <w:szCs w:val="19"/>
        </w:rPr>
        <w:t xml:space="preserve"> </w:t>
      </w:r>
      <w:r w:rsidRPr="00F82DEC">
        <w:rPr>
          <w:rFonts w:asciiTheme="minorHAnsi" w:hAnsiTheme="minorHAnsi" w:cstheme="minorHAnsi"/>
          <w:w w:val="110"/>
          <w:sz w:val="19"/>
          <w:szCs w:val="19"/>
        </w:rPr>
        <w:t>to</w:t>
      </w:r>
      <w:r w:rsidRPr="00F82DEC">
        <w:rPr>
          <w:rFonts w:asciiTheme="minorHAnsi" w:hAnsiTheme="minorHAnsi" w:cstheme="minorHAnsi"/>
          <w:spacing w:val="-4"/>
          <w:w w:val="110"/>
          <w:sz w:val="19"/>
          <w:szCs w:val="19"/>
        </w:rPr>
        <w:t xml:space="preserve"> </w:t>
      </w:r>
      <w:r w:rsidRPr="00F82DEC">
        <w:rPr>
          <w:rFonts w:asciiTheme="minorHAnsi" w:hAnsiTheme="minorHAnsi" w:cstheme="minorHAnsi"/>
          <w:w w:val="110"/>
          <w:sz w:val="19"/>
          <w:szCs w:val="19"/>
        </w:rPr>
        <w:t>supplement.</w:t>
      </w:r>
    </w:p>
    <w:p w:rsidR="00965A44" w:rsidRPr="00F82DEC" w:rsidRDefault="00336F74">
      <w:pPr>
        <w:pStyle w:val="BodyText"/>
        <w:spacing w:before="80"/>
        <w:ind w:right="340"/>
        <w:rPr>
          <w:rFonts w:asciiTheme="minorHAnsi" w:hAnsiTheme="minorHAnsi" w:cstheme="minorHAnsi"/>
          <w:sz w:val="19"/>
          <w:szCs w:val="19"/>
        </w:rPr>
      </w:pPr>
      <w:r w:rsidRPr="00F82DEC">
        <w:rPr>
          <w:rFonts w:asciiTheme="minorHAnsi" w:hAnsiTheme="minorHAnsi" w:cstheme="minorHAnsi"/>
          <w:w w:val="105"/>
          <w:sz w:val="19"/>
          <w:szCs w:val="19"/>
        </w:rPr>
        <w:t>The use of casual employment is primarily to ensure flexibility within the academic environment and enable the University to respond quickly to change.</w:t>
      </w:r>
    </w:p>
    <w:p w:rsidR="00965A44" w:rsidRPr="00F82DEC" w:rsidRDefault="00336F74">
      <w:pPr>
        <w:pStyle w:val="ListParagraph"/>
        <w:numPr>
          <w:ilvl w:val="2"/>
          <w:numId w:val="120"/>
        </w:numPr>
        <w:tabs>
          <w:tab w:val="left" w:pos="1674"/>
        </w:tabs>
        <w:spacing w:before="80"/>
        <w:ind w:right="410" w:hanging="708"/>
        <w:rPr>
          <w:rFonts w:asciiTheme="minorHAnsi" w:hAnsiTheme="minorHAnsi" w:cstheme="minorHAnsi"/>
          <w:sz w:val="19"/>
          <w:szCs w:val="19"/>
        </w:rPr>
      </w:pPr>
      <w:r w:rsidRPr="00F82DEC">
        <w:rPr>
          <w:rFonts w:asciiTheme="minorHAnsi" w:hAnsiTheme="minorHAnsi" w:cstheme="minorHAnsi"/>
          <w:w w:val="110"/>
          <w:sz w:val="19"/>
          <w:szCs w:val="19"/>
        </w:rPr>
        <w:t>The University undertakes to reduce the overall usage of casual employment from the levels in place at commencement of this Agreement. Usage of casuals will be reported as a percentage of payroll on an annual basis to the</w:t>
      </w:r>
      <w:r w:rsidRPr="00F82DEC">
        <w:rPr>
          <w:rFonts w:asciiTheme="minorHAnsi" w:hAnsiTheme="minorHAnsi" w:cstheme="minorHAnsi"/>
          <w:spacing w:val="-18"/>
          <w:w w:val="110"/>
          <w:sz w:val="19"/>
          <w:szCs w:val="19"/>
        </w:rPr>
        <w:t xml:space="preserve"> </w:t>
      </w:r>
      <w:r w:rsidRPr="00F82DEC">
        <w:rPr>
          <w:rFonts w:asciiTheme="minorHAnsi" w:hAnsiTheme="minorHAnsi" w:cstheme="minorHAnsi"/>
          <w:w w:val="110"/>
          <w:sz w:val="19"/>
          <w:szCs w:val="19"/>
        </w:rPr>
        <w:t>ASCC.</w:t>
      </w:r>
    </w:p>
    <w:p w:rsidR="00965A44" w:rsidRPr="00F82DEC" w:rsidRDefault="00336F74">
      <w:pPr>
        <w:pStyle w:val="ListParagraph"/>
        <w:numPr>
          <w:ilvl w:val="2"/>
          <w:numId w:val="120"/>
        </w:numPr>
        <w:tabs>
          <w:tab w:val="left" w:pos="1673"/>
        </w:tabs>
        <w:spacing w:before="81"/>
        <w:ind w:hanging="708"/>
        <w:rPr>
          <w:rFonts w:asciiTheme="minorHAnsi" w:hAnsiTheme="minorHAnsi" w:cstheme="minorHAnsi"/>
          <w:sz w:val="19"/>
          <w:szCs w:val="19"/>
        </w:rPr>
      </w:pPr>
      <w:r w:rsidRPr="00F82DEC">
        <w:rPr>
          <w:rFonts w:asciiTheme="minorHAnsi" w:hAnsiTheme="minorHAnsi" w:cstheme="minorHAnsi"/>
          <w:w w:val="105"/>
          <w:sz w:val="19"/>
          <w:szCs w:val="19"/>
        </w:rPr>
        <w:t>Casual academic staff employed for lecturing, tutoring or demonstrating will</w:t>
      </w:r>
      <w:r w:rsidRPr="00F82DEC">
        <w:rPr>
          <w:rFonts w:asciiTheme="minorHAnsi" w:hAnsiTheme="minorHAnsi" w:cstheme="minorHAnsi"/>
          <w:spacing w:val="26"/>
          <w:w w:val="105"/>
          <w:sz w:val="19"/>
          <w:szCs w:val="19"/>
        </w:rPr>
        <w:t xml:space="preserve"> </w:t>
      </w:r>
      <w:r w:rsidRPr="00F82DEC">
        <w:rPr>
          <w:rFonts w:asciiTheme="minorHAnsi" w:hAnsiTheme="minorHAnsi" w:cstheme="minorHAnsi"/>
          <w:w w:val="105"/>
          <w:sz w:val="19"/>
          <w:szCs w:val="19"/>
        </w:rPr>
        <w:t>not:</w:t>
      </w:r>
    </w:p>
    <w:p w:rsidR="00965A44" w:rsidRPr="00F82DEC" w:rsidRDefault="00336F74">
      <w:pPr>
        <w:pStyle w:val="ListParagraph"/>
        <w:numPr>
          <w:ilvl w:val="3"/>
          <w:numId w:val="120"/>
        </w:numPr>
        <w:tabs>
          <w:tab w:val="left" w:pos="2034"/>
        </w:tabs>
        <w:spacing w:before="80" w:line="229" w:lineRule="exact"/>
        <w:rPr>
          <w:rFonts w:asciiTheme="minorHAnsi" w:hAnsiTheme="minorHAnsi" w:cstheme="minorHAnsi"/>
          <w:sz w:val="19"/>
          <w:szCs w:val="19"/>
        </w:rPr>
      </w:pPr>
      <w:r w:rsidRPr="00F82DEC">
        <w:rPr>
          <w:rFonts w:asciiTheme="minorHAnsi" w:hAnsiTheme="minorHAnsi" w:cstheme="minorHAnsi"/>
          <w:w w:val="105"/>
          <w:sz w:val="19"/>
          <w:szCs w:val="19"/>
        </w:rPr>
        <w:t>be responsible for the employment or supervision of other</w:t>
      </w:r>
      <w:r w:rsidRPr="00F82DEC">
        <w:rPr>
          <w:rFonts w:asciiTheme="minorHAnsi" w:hAnsiTheme="minorHAnsi" w:cstheme="minorHAnsi"/>
          <w:spacing w:val="19"/>
          <w:w w:val="105"/>
          <w:sz w:val="19"/>
          <w:szCs w:val="19"/>
        </w:rPr>
        <w:t xml:space="preserve"> </w:t>
      </w:r>
      <w:r w:rsidRPr="00F82DEC">
        <w:rPr>
          <w:rFonts w:asciiTheme="minorHAnsi" w:hAnsiTheme="minorHAnsi" w:cstheme="minorHAnsi"/>
          <w:w w:val="105"/>
          <w:sz w:val="19"/>
          <w:szCs w:val="19"/>
        </w:rPr>
        <w:t>staff;</w:t>
      </w:r>
    </w:p>
    <w:p w:rsidR="00965A44" w:rsidRPr="00F82DEC" w:rsidRDefault="00336F74">
      <w:pPr>
        <w:pStyle w:val="ListParagraph"/>
        <w:numPr>
          <w:ilvl w:val="3"/>
          <w:numId w:val="120"/>
        </w:numPr>
        <w:tabs>
          <w:tab w:val="left" w:pos="2034"/>
        </w:tabs>
        <w:spacing w:line="229" w:lineRule="exact"/>
        <w:rPr>
          <w:rFonts w:asciiTheme="minorHAnsi" w:hAnsiTheme="minorHAnsi" w:cstheme="minorHAnsi"/>
          <w:sz w:val="19"/>
          <w:szCs w:val="19"/>
        </w:rPr>
      </w:pPr>
      <w:r w:rsidRPr="00F82DEC">
        <w:rPr>
          <w:rFonts w:asciiTheme="minorHAnsi" w:hAnsiTheme="minorHAnsi" w:cstheme="minorHAnsi"/>
          <w:w w:val="110"/>
          <w:sz w:val="19"/>
          <w:szCs w:val="19"/>
        </w:rPr>
        <w:t>be required to engage in research</w:t>
      </w:r>
      <w:r w:rsidRPr="00F82DEC">
        <w:rPr>
          <w:rFonts w:asciiTheme="minorHAnsi" w:hAnsiTheme="minorHAnsi" w:cstheme="minorHAnsi"/>
          <w:spacing w:val="-28"/>
          <w:w w:val="110"/>
          <w:sz w:val="19"/>
          <w:szCs w:val="19"/>
        </w:rPr>
        <w:t xml:space="preserve"> </w:t>
      </w:r>
      <w:r w:rsidRPr="00F82DEC">
        <w:rPr>
          <w:rFonts w:asciiTheme="minorHAnsi" w:hAnsiTheme="minorHAnsi" w:cstheme="minorHAnsi"/>
          <w:w w:val="110"/>
          <w:sz w:val="19"/>
          <w:szCs w:val="19"/>
        </w:rPr>
        <w:t>activities;</w:t>
      </w:r>
    </w:p>
    <w:p w:rsidR="00965A44" w:rsidRPr="00F82DEC" w:rsidRDefault="00336F74">
      <w:pPr>
        <w:pStyle w:val="ListParagraph"/>
        <w:numPr>
          <w:ilvl w:val="3"/>
          <w:numId w:val="120"/>
        </w:numPr>
        <w:tabs>
          <w:tab w:val="left" w:pos="2034"/>
        </w:tabs>
        <w:ind w:left="2032" w:right="1034" w:hanging="360"/>
        <w:rPr>
          <w:rFonts w:asciiTheme="minorHAnsi" w:hAnsiTheme="minorHAnsi" w:cstheme="minorHAnsi"/>
          <w:sz w:val="19"/>
          <w:szCs w:val="19"/>
        </w:rPr>
      </w:pPr>
      <w:r w:rsidRPr="00F82DEC">
        <w:rPr>
          <w:rFonts w:asciiTheme="minorHAnsi" w:hAnsiTheme="minorHAnsi" w:cstheme="minorHAnsi"/>
          <w:w w:val="105"/>
          <w:sz w:val="19"/>
          <w:szCs w:val="19"/>
        </w:rPr>
        <w:t>be involved in administration duties other than those necessary to support their primary teaching</w:t>
      </w:r>
      <w:r w:rsidRPr="00F82DEC">
        <w:rPr>
          <w:rFonts w:asciiTheme="minorHAnsi" w:hAnsiTheme="minorHAnsi" w:cstheme="minorHAnsi"/>
          <w:spacing w:val="-24"/>
          <w:w w:val="105"/>
          <w:sz w:val="19"/>
          <w:szCs w:val="19"/>
        </w:rPr>
        <w:t xml:space="preserve"> </w:t>
      </w:r>
      <w:r w:rsidRPr="00F82DEC">
        <w:rPr>
          <w:rFonts w:asciiTheme="minorHAnsi" w:hAnsiTheme="minorHAnsi" w:cstheme="minorHAnsi"/>
          <w:w w:val="105"/>
          <w:sz w:val="19"/>
          <w:szCs w:val="19"/>
        </w:rPr>
        <w:t>function;</w:t>
      </w:r>
    </w:p>
    <w:p w:rsidR="00965A44" w:rsidRPr="00F82DEC" w:rsidRDefault="00336F74">
      <w:pPr>
        <w:pStyle w:val="ListParagraph"/>
        <w:numPr>
          <w:ilvl w:val="3"/>
          <w:numId w:val="120"/>
        </w:numPr>
        <w:tabs>
          <w:tab w:val="left" w:pos="2034"/>
        </w:tabs>
        <w:spacing w:before="1"/>
        <w:ind w:left="2032" w:right="977" w:hanging="360"/>
        <w:rPr>
          <w:rFonts w:asciiTheme="minorHAnsi" w:hAnsiTheme="minorHAnsi" w:cstheme="minorHAnsi"/>
          <w:sz w:val="19"/>
          <w:szCs w:val="19"/>
        </w:rPr>
      </w:pPr>
      <w:r w:rsidRPr="00F82DEC">
        <w:rPr>
          <w:rFonts w:asciiTheme="minorHAnsi" w:hAnsiTheme="minorHAnsi" w:cstheme="minorHAnsi"/>
          <w:w w:val="110"/>
          <w:sz w:val="19"/>
          <w:szCs w:val="19"/>
        </w:rPr>
        <w:t>have</w:t>
      </w:r>
      <w:r w:rsidRPr="00F82DEC">
        <w:rPr>
          <w:rFonts w:asciiTheme="minorHAnsi" w:hAnsiTheme="minorHAnsi" w:cstheme="minorHAnsi"/>
          <w:spacing w:val="-7"/>
          <w:w w:val="110"/>
          <w:sz w:val="19"/>
          <w:szCs w:val="19"/>
        </w:rPr>
        <w:t xml:space="preserve"> </w:t>
      </w:r>
      <w:r w:rsidRPr="00F82DEC">
        <w:rPr>
          <w:rFonts w:asciiTheme="minorHAnsi" w:hAnsiTheme="minorHAnsi" w:cstheme="minorHAnsi"/>
          <w:w w:val="110"/>
          <w:sz w:val="19"/>
          <w:szCs w:val="19"/>
        </w:rPr>
        <w:t>sole</w:t>
      </w:r>
      <w:r w:rsidRPr="00F82DEC">
        <w:rPr>
          <w:rFonts w:asciiTheme="minorHAnsi" w:hAnsiTheme="minorHAnsi" w:cstheme="minorHAnsi"/>
          <w:spacing w:val="-6"/>
          <w:w w:val="110"/>
          <w:sz w:val="19"/>
          <w:szCs w:val="19"/>
        </w:rPr>
        <w:t xml:space="preserve"> </w:t>
      </w:r>
      <w:r w:rsidRPr="00F82DEC">
        <w:rPr>
          <w:rFonts w:asciiTheme="minorHAnsi" w:hAnsiTheme="minorHAnsi" w:cstheme="minorHAnsi"/>
          <w:w w:val="110"/>
          <w:sz w:val="19"/>
          <w:szCs w:val="19"/>
        </w:rPr>
        <w:t>academic</w:t>
      </w:r>
      <w:r w:rsidRPr="00F82DEC">
        <w:rPr>
          <w:rFonts w:asciiTheme="minorHAnsi" w:hAnsiTheme="minorHAnsi" w:cstheme="minorHAnsi"/>
          <w:spacing w:val="-9"/>
          <w:w w:val="110"/>
          <w:sz w:val="19"/>
          <w:szCs w:val="19"/>
        </w:rPr>
        <w:t xml:space="preserve"> </w:t>
      </w:r>
      <w:r w:rsidRPr="00F82DEC">
        <w:rPr>
          <w:rFonts w:asciiTheme="minorHAnsi" w:hAnsiTheme="minorHAnsi" w:cstheme="minorHAnsi"/>
          <w:w w:val="110"/>
          <w:sz w:val="19"/>
          <w:szCs w:val="19"/>
        </w:rPr>
        <w:t>or decision</w:t>
      </w:r>
      <w:r w:rsidRPr="00F82DEC">
        <w:rPr>
          <w:rFonts w:asciiTheme="minorHAnsi" w:hAnsiTheme="minorHAnsi" w:cstheme="minorHAnsi"/>
          <w:spacing w:val="-10"/>
          <w:w w:val="110"/>
          <w:sz w:val="19"/>
          <w:szCs w:val="19"/>
        </w:rPr>
        <w:t xml:space="preserve"> </w:t>
      </w:r>
      <w:r w:rsidRPr="00F82DEC">
        <w:rPr>
          <w:rFonts w:asciiTheme="minorHAnsi" w:hAnsiTheme="minorHAnsi" w:cstheme="minorHAnsi"/>
          <w:w w:val="110"/>
          <w:sz w:val="19"/>
          <w:szCs w:val="19"/>
        </w:rPr>
        <w:t>making</w:t>
      </w:r>
      <w:r w:rsidRPr="00F82DEC">
        <w:rPr>
          <w:rFonts w:asciiTheme="minorHAnsi" w:hAnsiTheme="minorHAnsi" w:cstheme="minorHAnsi"/>
          <w:spacing w:val="-8"/>
          <w:w w:val="110"/>
          <w:sz w:val="19"/>
          <w:szCs w:val="19"/>
        </w:rPr>
        <w:t xml:space="preserve"> </w:t>
      </w:r>
      <w:r w:rsidRPr="00F82DEC">
        <w:rPr>
          <w:rFonts w:asciiTheme="minorHAnsi" w:hAnsiTheme="minorHAnsi" w:cstheme="minorHAnsi"/>
          <w:w w:val="110"/>
          <w:sz w:val="19"/>
          <w:szCs w:val="19"/>
        </w:rPr>
        <w:t>responsibility</w:t>
      </w:r>
      <w:r w:rsidRPr="00F82DEC">
        <w:rPr>
          <w:rFonts w:asciiTheme="minorHAnsi" w:hAnsiTheme="minorHAnsi" w:cstheme="minorHAnsi"/>
          <w:spacing w:val="-23"/>
          <w:w w:val="110"/>
          <w:sz w:val="19"/>
          <w:szCs w:val="19"/>
        </w:rPr>
        <w:t xml:space="preserve"> </w:t>
      </w:r>
      <w:r w:rsidRPr="00F82DEC">
        <w:rPr>
          <w:rFonts w:asciiTheme="minorHAnsi" w:hAnsiTheme="minorHAnsi" w:cstheme="minorHAnsi"/>
          <w:spacing w:val="2"/>
          <w:w w:val="110"/>
          <w:sz w:val="19"/>
          <w:szCs w:val="19"/>
        </w:rPr>
        <w:t>for</w:t>
      </w:r>
      <w:r w:rsidRPr="00F82DEC">
        <w:rPr>
          <w:rFonts w:asciiTheme="minorHAnsi" w:hAnsiTheme="minorHAnsi" w:cstheme="minorHAnsi"/>
          <w:spacing w:val="-2"/>
          <w:w w:val="110"/>
          <w:sz w:val="19"/>
          <w:szCs w:val="19"/>
        </w:rPr>
        <w:t xml:space="preserve"> </w:t>
      </w:r>
      <w:r w:rsidRPr="00F82DEC">
        <w:rPr>
          <w:rFonts w:asciiTheme="minorHAnsi" w:hAnsiTheme="minorHAnsi" w:cstheme="minorHAnsi"/>
          <w:w w:val="110"/>
          <w:sz w:val="19"/>
          <w:szCs w:val="19"/>
        </w:rPr>
        <w:t>the development</w:t>
      </w:r>
      <w:r w:rsidRPr="00F82DEC">
        <w:rPr>
          <w:rFonts w:asciiTheme="minorHAnsi" w:hAnsiTheme="minorHAnsi" w:cstheme="minorHAnsi"/>
          <w:spacing w:val="-11"/>
          <w:w w:val="110"/>
          <w:sz w:val="19"/>
          <w:szCs w:val="19"/>
        </w:rPr>
        <w:t xml:space="preserve"> </w:t>
      </w:r>
      <w:r w:rsidRPr="00F82DEC">
        <w:rPr>
          <w:rFonts w:asciiTheme="minorHAnsi" w:hAnsiTheme="minorHAnsi" w:cstheme="minorHAnsi"/>
          <w:w w:val="110"/>
          <w:sz w:val="19"/>
          <w:szCs w:val="19"/>
        </w:rPr>
        <w:t>of</w:t>
      </w:r>
      <w:r w:rsidRPr="00F82DEC">
        <w:rPr>
          <w:rFonts w:asciiTheme="minorHAnsi" w:hAnsiTheme="minorHAnsi" w:cstheme="minorHAnsi"/>
          <w:spacing w:val="1"/>
          <w:w w:val="110"/>
          <w:sz w:val="19"/>
          <w:szCs w:val="19"/>
        </w:rPr>
        <w:t xml:space="preserve"> </w:t>
      </w:r>
      <w:r w:rsidRPr="00F82DEC">
        <w:rPr>
          <w:rFonts w:asciiTheme="minorHAnsi" w:hAnsiTheme="minorHAnsi" w:cstheme="minorHAnsi"/>
          <w:w w:val="110"/>
          <w:sz w:val="19"/>
          <w:szCs w:val="19"/>
        </w:rPr>
        <w:t>an online teaching and learning</w:t>
      </w:r>
      <w:r w:rsidRPr="00F82DEC">
        <w:rPr>
          <w:rFonts w:asciiTheme="minorHAnsi" w:hAnsiTheme="minorHAnsi" w:cstheme="minorHAnsi"/>
          <w:spacing w:val="-19"/>
          <w:w w:val="110"/>
          <w:sz w:val="19"/>
          <w:szCs w:val="19"/>
        </w:rPr>
        <w:t xml:space="preserve"> </w:t>
      </w:r>
      <w:r w:rsidRPr="00F82DEC">
        <w:rPr>
          <w:rFonts w:asciiTheme="minorHAnsi" w:hAnsiTheme="minorHAnsi" w:cstheme="minorHAnsi"/>
          <w:w w:val="110"/>
          <w:sz w:val="19"/>
          <w:szCs w:val="19"/>
        </w:rPr>
        <w:t>course.</w:t>
      </w:r>
    </w:p>
    <w:p w:rsidR="00965A44" w:rsidRPr="00F82DEC" w:rsidRDefault="00336F74">
      <w:pPr>
        <w:pStyle w:val="ListParagraph"/>
        <w:numPr>
          <w:ilvl w:val="2"/>
          <w:numId w:val="120"/>
        </w:numPr>
        <w:tabs>
          <w:tab w:val="left" w:pos="1673"/>
        </w:tabs>
        <w:spacing w:before="80"/>
        <w:ind w:right="962" w:hanging="708"/>
        <w:rPr>
          <w:rFonts w:asciiTheme="minorHAnsi" w:hAnsiTheme="minorHAnsi" w:cstheme="minorHAnsi"/>
          <w:sz w:val="19"/>
          <w:szCs w:val="19"/>
        </w:rPr>
      </w:pPr>
      <w:r w:rsidRPr="00F82DEC">
        <w:rPr>
          <w:rFonts w:asciiTheme="minorHAnsi" w:hAnsiTheme="minorHAnsi" w:cstheme="minorHAnsi"/>
          <w:w w:val="105"/>
          <w:sz w:val="19"/>
          <w:szCs w:val="19"/>
        </w:rPr>
        <w:t>Casual staff work allocation will be clarified and confirmed in writing normally before commencing the proposed work</w:t>
      </w:r>
      <w:r w:rsidRPr="00F82DEC">
        <w:rPr>
          <w:rFonts w:asciiTheme="minorHAnsi" w:hAnsiTheme="minorHAnsi" w:cstheme="minorHAnsi"/>
          <w:spacing w:val="2"/>
          <w:w w:val="105"/>
          <w:sz w:val="19"/>
          <w:szCs w:val="19"/>
        </w:rPr>
        <w:t xml:space="preserve"> </w:t>
      </w:r>
      <w:r w:rsidRPr="00F82DEC">
        <w:rPr>
          <w:rFonts w:asciiTheme="minorHAnsi" w:hAnsiTheme="minorHAnsi" w:cstheme="minorHAnsi"/>
          <w:w w:val="105"/>
          <w:sz w:val="19"/>
          <w:szCs w:val="19"/>
        </w:rPr>
        <w:t>schedule</w:t>
      </w:r>
    </w:p>
    <w:p w:rsidR="00965A44" w:rsidRPr="00F82DEC" w:rsidRDefault="00336F74">
      <w:pPr>
        <w:pStyle w:val="ListParagraph"/>
        <w:numPr>
          <w:ilvl w:val="2"/>
          <w:numId w:val="120"/>
        </w:numPr>
        <w:tabs>
          <w:tab w:val="left" w:pos="1673"/>
        </w:tabs>
        <w:spacing w:before="80"/>
        <w:ind w:right="967" w:hanging="708"/>
        <w:rPr>
          <w:rFonts w:asciiTheme="minorHAnsi" w:hAnsiTheme="minorHAnsi" w:cstheme="minorHAnsi"/>
          <w:sz w:val="19"/>
          <w:szCs w:val="19"/>
        </w:rPr>
      </w:pPr>
      <w:r w:rsidRPr="00F82DEC">
        <w:rPr>
          <w:rFonts w:asciiTheme="minorHAnsi" w:hAnsiTheme="minorHAnsi" w:cstheme="minorHAnsi"/>
          <w:w w:val="105"/>
          <w:sz w:val="19"/>
          <w:szCs w:val="19"/>
        </w:rPr>
        <w:t>A casual employee will be paid within 22 days of the submission of an appropriately approved, valid claim to the payroll office for</w:t>
      </w:r>
      <w:r w:rsidRPr="00F82DEC">
        <w:rPr>
          <w:rFonts w:asciiTheme="minorHAnsi" w:hAnsiTheme="minorHAnsi" w:cstheme="minorHAnsi"/>
          <w:spacing w:val="7"/>
          <w:w w:val="105"/>
          <w:sz w:val="19"/>
          <w:szCs w:val="19"/>
        </w:rPr>
        <w:t xml:space="preserve"> </w:t>
      </w:r>
      <w:r w:rsidRPr="00F82DEC">
        <w:rPr>
          <w:rFonts w:asciiTheme="minorHAnsi" w:hAnsiTheme="minorHAnsi" w:cstheme="minorHAnsi"/>
          <w:w w:val="105"/>
          <w:sz w:val="19"/>
          <w:szCs w:val="19"/>
        </w:rPr>
        <w:t>processing.</w:t>
      </w:r>
    </w:p>
    <w:p w:rsidR="00965A44" w:rsidRPr="00F82DEC" w:rsidRDefault="00336F74">
      <w:pPr>
        <w:pStyle w:val="ListParagraph"/>
        <w:numPr>
          <w:ilvl w:val="2"/>
          <w:numId w:val="120"/>
        </w:numPr>
        <w:tabs>
          <w:tab w:val="left" w:pos="1673"/>
        </w:tabs>
        <w:spacing w:before="80"/>
        <w:ind w:right="425" w:hanging="708"/>
        <w:rPr>
          <w:rFonts w:asciiTheme="minorHAnsi" w:hAnsiTheme="minorHAnsi" w:cstheme="minorHAnsi"/>
          <w:sz w:val="19"/>
          <w:szCs w:val="19"/>
        </w:rPr>
      </w:pPr>
      <w:r w:rsidRPr="00F82DEC">
        <w:rPr>
          <w:rFonts w:asciiTheme="minorHAnsi" w:hAnsiTheme="minorHAnsi" w:cstheme="minorHAnsi"/>
          <w:w w:val="110"/>
          <w:sz w:val="19"/>
          <w:szCs w:val="19"/>
        </w:rPr>
        <w:t>Casual academic staff, other than those employed on an occasional or ad hoc basis, shall be provided with the following resources and facilities on the same basis as a continuing academic</w:t>
      </w:r>
      <w:r w:rsidRPr="00F82DEC">
        <w:rPr>
          <w:rFonts w:asciiTheme="minorHAnsi" w:hAnsiTheme="minorHAnsi" w:cstheme="minorHAnsi"/>
          <w:spacing w:val="-8"/>
          <w:w w:val="110"/>
          <w:sz w:val="19"/>
          <w:szCs w:val="19"/>
        </w:rPr>
        <w:t xml:space="preserve"> </w:t>
      </w:r>
      <w:r w:rsidRPr="00F82DEC">
        <w:rPr>
          <w:rFonts w:asciiTheme="minorHAnsi" w:hAnsiTheme="minorHAnsi" w:cstheme="minorHAnsi"/>
          <w:w w:val="110"/>
          <w:sz w:val="19"/>
          <w:szCs w:val="19"/>
        </w:rPr>
        <w:t>employee:</w:t>
      </w:r>
    </w:p>
    <w:p w:rsidR="00965A44" w:rsidRPr="00F82DEC" w:rsidRDefault="00336F74">
      <w:pPr>
        <w:pStyle w:val="ListParagraph"/>
        <w:numPr>
          <w:ilvl w:val="0"/>
          <w:numId w:val="119"/>
        </w:numPr>
        <w:tabs>
          <w:tab w:val="left" w:pos="2099"/>
          <w:tab w:val="left" w:pos="2100"/>
        </w:tabs>
        <w:spacing w:before="92"/>
        <w:rPr>
          <w:rFonts w:asciiTheme="minorHAnsi" w:hAnsiTheme="minorHAnsi" w:cstheme="minorHAnsi"/>
          <w:sz w:val="19"/>
          <w:szCs w:val="19"/>
        </w:rPr>
      </w:pPr>
      <w:r w:rsidRPr="00F82DEC">
        <w:rPr>
          <w:rFonts w:asciiTheme="minorHAnsi" w:hAnsiTheme="minorHAnsi" w:cstheme="minorHAnsi"/>
          <w:w w:val="110"/>
          <w:sz w:val="19"/>
          <w:szCs w:val="19"/>
        </w:rPr>
        <w:t>Library</w:t>
      </w:r>
      <w:r w:rsidRPr="00F82DEC">
        <w:rPr>
          <w:rFonts w:asciiTheme="minorHAnsi" w:hAnsiTheme="minorHAnsi" w:cstheme="minorHAnsi"/>
          <w:spacing w:val="-15"/>
          <w:w w:val="110"/>
          <w:sz w:val="19"/>
          <w:szCs w:val="19"/>
        </w:rPr>
        <w:t xml:space="preserve"> </w:t>
      </w:r>
      <w:r w:rsidRPr="00F82DEC">
        <w:rPr>
          <w:rFonts w:asciiTheme="minorHAnsi" w:hAnsiTheme="minorHAnsi" w:cstheme="minorHAnsi"/>
          <w:w w:val="110"/>
          <w:sz w:val="19"/>
          <w:szCs w:val="19"/>
        </w:rPr>
        <w:t>cards</w:t>
      </w:r>
    </w:p>
    <w:p w:rsidR="00965A44" w:rsidRPr="00F82DEC" w:rsidRDefault="00336F74">
      <w:pPr>
        <w:pStyle w:val="ListParagraph"/>
        <w:numPr>
          <w:ilvl w:val="0"/>
          <w:numId w:val="119"/>
        </w:numPr>
        <w:tabs>
          <w:tab w:val="left" w:pos="2099"/>
          <w:tab w:val="left" w:pos="2100"/>
        </w:tabs>
        <w:spacing w:before="15"/>
        <w:rPr>
          <w:rFonts w:asciiTheme="minorHAnsi" w:hAnsiTheme="minorHAnsi" w:cstheme="minorHAnsi"/>
          <w:sz w:val="19"/>
          <w:szCs w:val="19"/>
        </w:rPr>
      </w:pPr>
      <w:r w:rsidRPr="00F82DEC">
        <w:rPr>
          <w:rFonts w:asciiTheme="minorHAnsi" w:hAnsiTheme="minorHAnsi" w:cstheme="minorHAnsi"/>
          <w:w w:val="105"/>
          <w:sz w:val="19"/>
          <w:szCs w:val="19"/>
        </w:rPr>
        <w:t>Out of hours building</w:t>
      </w:r>
      <w:r w:rsidRPr="00F82DEC">
        <w:rPr>
          <w:rFonts w:asciiTheme="minorHAnsi" w:hAnsiTheme="minorHAnsi" w:cstheme="minorHAnsi"/>
          <w:spacing w:val="7"/>
          <w:w w:val="105"/>
          <w:sz w:val="19"/>
          <w:szCs w:val="19"/>
        </w:rPr>
        <w:t xml:space="preserve"> </w:t>
      </w:r>
      <w:r w:rsidRPr="00F82DEC">
        <w:rPr>
          <w:rFonts w:asciiTheme="minorHAnsi" w:hAnsiTheme="minorHAnsi" w:cstheme="minorHAnsi"/>
          <w:w w:val="105"/>
          <w:sz w:val="19"/>
          <w:szCs w:val="19"/>
        </w:rPr>
        <w:t>access</w:t>
      </w:r>
    </w:p>
    <w:p w:rsidR="00965A44" w:rsidRPr="00F82DEC" w:rsidRDefault="00336F74">
      <w:pPr>
        <w:pStyle w:val="ListParagraph"/>
        <w:numPr>
          <w:ilvl w:val="0"/>
          <w:numId w:val="119"/>
        </w:numPr>
        <w:tabs>
          <w:tab w:val="left" w:pos="2099"/>
          <w:tab w:val="left" w:pos="2100"/>
        </w:tabs>
        <w:spacing w:before="15"/>
        <w:rPr>
          <w:rFonts w:asciiTheme="minorHAnsi" w:hAnsiTheme="minorHAnsi" w:cstheme="minorHAnsi"/>
          <w:sz w:val="19"/>
          <w:szCs w:val="19"/>
        </w:rPr>
      </w:pPr>
      <w:r w:rsidRPr="00F82DEC">
        <w:rPr>
          <w:rFonts w:asciiTheme="minorHAnsi" w:hAnsiTheme="minorHAnsi" w:cstheme="minorHAnsi"/>
          <w:w w:val="110"/>
          <w:sz w:val="19"/>
          <w:szCs w:val="19"/>
        </w:rPr>
        <w:t>Email</w:t>
      </w:r>
      <w:r w:rsidRPr="00F82DEC">
        <w:rPr>
          <w:rFonts w:asciiTheme="minorHAnsi" w:hAnsiTheme="minorHAnsi" w:cstheme="minorHAnsi"/>
          <w:spacing w:val="-10"/>
          <w:w w:val="110"/>
          <w:sz w:val="19"/>
          <w:szCs w:val="19"/>
        </w:rPr>
        <w:t xml:space="preserve"> </w:t>
      </w:r>
      <w:r w:rsidRPr="00F82DEC">
        <w:rPr>
          <w:rFonts w:asciiTheme="minorHAnsi" w:hAnsiTheme="minorHAnsi" w:cstheme="minorHAnsi"/>
          <w:w w:val="110"/>
          <w:sz w:val="19"/>
          <w:szCs w:val="19"/>
        </w:rPr>
        <w:t>accounts</w:t>
      </w:r>
    </w:p>
    <w:p w:rsidR="00965A44" w:rsidRPr="00F82DEC" w:rsidRDefault="00336F74">
      <w:pPr>
        <w:pStyle w:val="ListParagraph"/>
        <w:numPr>
          <w:ilvl w:val="0"/>
          <w:numId w:val="119"/>
        </w:numPr>
        <w:tabs>
          <w:tab w:val="left" w:pos="2099"/>
          <w:tab w:val="left" w:pos="2100"/>
        </w:tabs>
        <w:spacing w:before="15"/>
        <w:rPr>
          <w:rFonts w:asciiTheme="minorHAnsi" w:hAnsiTheme="minorHAnsi" w:cstheme="minorHAnsi"/>
          <w:sz w:val="19"/>
          <w:szCs w:val="19"/>
        </w:rPr>
      </w:pPr>
      <w:r w:rsidRPr="00F82DEC">
        <w:rPr>
          <w:rFonts w:asciiTheme="minorHAnsi" w:hAnsiTheme="minorHAnsi" w:cstheme="minorHAnsi"/>
          <w:w w:val="110"/>
          <w:sz w:val="19"/>
          <w:szCs w:val="19"/>
        </w:rPr>
        <w:t>Network and intranet access, including access to a university</w:t>
      </w:r>
      <w:r w:rsidRPr="00F82DEC">
        <w:rPr>
          <w:rFonts w:asciiTheme="minorHAnsi" w:hAnsiTheme="minorHAnsi" w:cstheme="minorHAnsi"/>
          <w:spacing w:val="-37"/>
          <w:w w:val="110"/>
          <w:sz w:val="19"/>
          <w:szCs w:val="19"/>
        </w:rPr>
        <w:t xml:space="preserve"> </w:t>
      </w:r>
      <w:r w:rsidRPr="00F82DEC">
        <w:rPr>
          <w:rFonts w:asciiTheme="minorHAnsi" w:hAnsiTheme="minorHAnsi" w:cstheme="minorHAnsi"/>
          <w:w w:val="110"/>
          <w:sz w:val="19"/>
          <w:szCs w:val="19"/>
        </w:rPr>
        <w:t>computer.</w:t>
      </w:r>
    </w:p>
    <w:p w:rsidR="00965A44" w:rsidRPr="00F82DEC" w:rsidRDefault="00336F74">
      <w:pPr>
        <w:pStyle w:val="ListParagraph"/>
        <w:numPr>
          <w:ilvl w:val="0"/>
          <w:numId w:val="138"/>
        </w:numPr>
        <w:tabs>
          <w:tab w:val="left" w:pos="1106"/>
          <w:tab w:val="left" w:pos="1107"/>
        </w:tabs>
        <w:spacing w:before="115"/>
        <w:ind w:left="1106" w:hanging="566"/>
        <w:jc w:val="left"/>
        <w:rPr>
          <w:rFonts w:asciiTheme="minorHAnsi" w:hAnsiTheme="minorHAnsi" w:cstheme="minorHAnsi"/>
          <w:b/>
          <w:sz w:val="19"/>
          <w:szCs w:val="19"/>
        </w:rPr>
      </w:pPr>
      <w:r w:rsidRPr="00F82DEC">
        <w:rPr>
          <w:rFonts w:asciiTheme="minorHAnsi" w:hAnsiTheme="minorHAnsi" w:cstheme="minorHAnsi"/>
          <w:b/>
          <w:w w:val="105"/>
          <w:sz w:val="19"/>
          <w:szCs w:val="19"/>
        </w:rPr>
        <w:t>MODES OF</w:t>
      </w:r>
      <w:r w:rsidRPr="00F82DEC">
        <w:rPr>
          <w:rFonts w:asciiTheme="minorHAnsi" w:hAnsiTheme="minorHAnsi" w:cstheme="minorHAnsi"/>
          <w:b/>
          <w:spacing w:val="3"/>
          <w:w w:val="105"/>
          <w:sz w:val="19"/>
          <w:szCs w:val="19"/>
        </w:rPr>
        <w:t xml:space="preserve"> </w:t>
      </w:r>
      <w:r w:rsidRPr="00F82DEC">
        <w:rPr>
          <w:rFonts w:asciiTheme="minorHAnsi" w:hAnsiTheme="minorHAnsi" w:cstheme="minorHAnsi"/>
          <w:b/>
          <w:w w:val="105"/>
          <w:sz w:val="19"/>
          <w:szCs w:val="19"/>
        </w:rPr>
        <w:t>EMPLOYMENT</w:t>
      </w:r>
    </w:p>
    <w:p w:rsidR="00965A44" w:rsidRPr="00F82DEC" w:rsidRDefault="00336F74">
      <w:pPr>
        <w:pStyle w:val="ListParagraph"/>
        <w:numPr>
          <w:ilvl w:val="1"/>
          <w:numId w:val="138"/>
        </w:numPr>
        <w:tabs>
          <w:tab w:val="left" w:pos="1672"/>
          <w:tab w:val="left" w:pos="1673"/>
        </w:tabs>
        <w:spacing w:before="121"/>
        <w:rPr>
          <w:rFonts w:asciiTheme="minorHAnsi" w:hAnsiTheme="minorHAnsi" w:cstheme="minorHAnsi"/>
          <w:b/>
          <w:sz w:val="19"/>
          <w:szCs w:val="19"/>
        </w:rPr>
      </w:pPr>
      <w:r w:rsidRPr="00F82DEC">
        <w:rPr>
          <w:rFonts w:asciiTheme="minorHAnsi" w:hAnsiTheme="minorHAnsi" w:cstheme="minorHAnsi"/>
          <w:b/>
          <w:w w:val="110"/>
          <w:sz w:val="19"/>
          <w:szCs w:val="19"/>
        </w:rPr>
        <w:t>Full-time</w:t>
      </w:r>
    </w:p>
    <w:p w:rsidR="00965A44" w:rsidRPr="00F82DEC" w:rsidRDefault="00336F74">
      <w:pPr>
        <w:pStyle w:val="BodyText"/>
        <w:spacing w:before="82"/>
        <w:ind w:right="340"/>
        <w:rPr>
          <w:rFonts w:asciiTheme="minorHAnsi" w:hAnsiTheme="minorHAnsi" w:cstheme="minorHAnsi"/>
          <w:sz w:val="19"/>
          <w:szCs w:val="19"/>
        </w:rPr>
      </w:pPr>
      <w:r w:rsidRPr="00F82DEC">
        <w:rPr>
          <w:rFonts w:asciiTheme="minorHAnsi" w:hAnsiTheme="minorHAnsi" w:cstheme="minorHAnsi"/>
          <w:w w:val="105"/>
          <w:sz w:val="19"/>
          <w:szCs w:val="19"/>
        </w:rPr>
        <w:t>Full-time employment means employment where an employee is engaged for the full-time normal hours in accordance with the provisions of this Agreement.</w:t>
      </w:r>
    </w:p>
    <w:p w:rsidR="00965A44" w:rsidRPr="00F82DEC"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F82DEC">
        <w:rPr>
          <w:rFonts w:asciiTheme="minorHAnsi" w:hAnsiTheme="minorHAnsi" w:cstheme="minorHAnsi"/>
          <w:b/>
          <w:w w:val="115"/>
          <w:sz w:val="19"/>
          <w:szCs w:val="19"/>
        </w:rPr>
        <w:t>Part-time</w:t>
      </w:r>
    </w:p>
    <w:p w:rsidR="00965A44" w:rsidRPr="00F82DEC" w:rsidRDefault="00336F74">
      <w:pPr>
        <w:pStyle w:val="BodyText"/>
        <w:spacing w:before="82"/>
        <w:ind w:right="565"/>
        <w:rPr>
          <w:rFonts w:asciiTheme="minorHAnsi" w:hAnsiTheme="minorHAnsi" w:cstheme="minorHAnsi"/>
          <w:sz w:val="19"/>
          <w:szCs w:val="19"/>
        </w:rPr>
      </w:pPr>
      <w:r w:rsidRPr="00F82DEC">
        <w:rPr>
          <w:rFonts w:asciiTheme="minorHAnsi" w:hAnsiTheme="minorHAnsi" w:cstheme="minorHAnsi"/>
          <w:w w:val="105"/>
          <w:sz w:val="19"/>
          <w:szCs w:val="19"/>
        </w:rPr>
        <w:t xml:space="preserve">Part-time employment means employment for a fraction of the normal hours for a </w:t>
      </w:r>
      <w:r w:rsidRPr="00F82DEC">
        <w:rPr>
          <w:rFonts w:asciiTheme="minorHAnsi" w:hAnsiTheme="minorHAnsi" w:cstheme="minorHAnsi"/>
          <w:spacing w:val="2"/>
          <w:w w:val="105"/>
          <w:sz w:val="19"/>
          <w:szCs w:val="19"/>
        </w:rPr>
        <w:t xml:space="preserve">full-time </w:t>
      </w:r>
      <w:r w:rsidRPr="00F82DEC">
        <w:rPr>
          <w:rFonts w:asciiTheme="minorHAnsi" w:hAnsiTheme="minorHAnsi" w:cstheme="minorHAnsi"/>
          <w:w w:val="105"/>
          <w:sz w:val="19"/>
          <w:szCs w:val="19"/>
        </w:rPr>
        <w:t>employee.   All entitlements of  an employee employed on a part-time basis in this Agreement are calculated on the relevant pro-rata basis or</w:t>
      </w:r>
      <w:r w:rsidRPr="00F82DEC">
        <w:rPr>
          <w:rFonts w:asciiTheme="minorHAnsi" w:hAnsiTheme="minorHAnsi" w:cstheme="minorHAnsi"/>
          <w:spacing w:val="33"/>
          <w:w w:val="105"/>
          <w:sz w:val="19"/>
          <w:szCs w:val="19"/>
        </w:rPr>
        <w:t xml:space="preserve"> </w:t>
      </w:r>
      <w:r w:rsidRPr="00F82DEC">
        <w:rPr>
          <w:rFonts w:asciiTheme="minorHAnsi" w:hAnsiTheme="minorHAnsi" w:cstheme="minorHAnsi"/>
          <w:w w:val="105"/>
          <w:sz w:val="19"/>
          <w:szCs w:val="19"/>
        </w:rPr>
        <w:t>as specified.</w:t>
      </w:r>
    </w:p>
    <w:p w:rsidR="00965A44" w:rsidRPr="00F82DEC"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F82DEC">
        <w:rPr>
          <w:rFonts w:asciiTheme="minorHAnsi" w:hAnsiTheme="minorHAnsi" w:cstheme="minorHAnsi"/>
          <w:b/>
          <w:w w:val="115"/>
          <w:sz w:val="19"/>
          <w:szCs w:val="19"/>
        </w:rPr>
        <w:t>Reversible Part-time Appointment for the Care of</w:t>
      </w:r>
      <w:r w:rsidRPr="00F82DEC">
        <w:rPr>
          <w:rFonts w:asciiTheme="minorHAnsi" w:hAnsiTheme="minorHAnsi" w:cstheme="minorHAnsi"/>
          <w:b/>
          <w:spacing w:val="-26"/>
          <w:w w:val="115"/>
          <w:sz w:val="19"/>
          <w:szCs w:val="19"/>
        </w:rPr>
        <w:t xml:space="preserve"> </w:t>
      </w:r>
      <w:r w:rsidRPr="00F82DEC">
        <w:rPr>
          <w:rFonts w:asciiTheme="minorHAnsi" w:hAnsiTheme="minorHAnsi" w:cstheme="minorHAnsi"/>
          <w:b/>
          <w:w w:val="115"/>
          <w:sz w:val="19"/>
          <w:szCs w:val="19"/>
        </w:rPr>
        <w:t>Dependants</w:t>
      </w:r>
    </w:p>
    <w:p w:rsidR="00965A44" w:rsidRPr="00F82DEC" w:rsidRDefault="00336F74">
      <w:pPr>
        <w:pStyle w:val="ListParagraph"/>
        <w:numPr>
          <w:ilvl w:val="2"/>
          <w:numId w:val="118"/>
        </w:numPr>
        <w:tabs>
          <w:tab w:val="left" w:pos="1673"/>
        </w:tabs>
        <w:spacing w:before="79"/>
        <w:rPr>
          <w:rFonts w:asciiTheme="minorHAnsi" w:hAnsiTheme="minorHAnsi" w:cstheme="minorHAnsi"/>
          <w:b/>
          <w:sz w:val="19"/>
          <w:szCs w:val="19"/>
        </w:rPr>
      </w:pPr>
      <w:r w:rsidRPr="00F82DEC">
        <w:rPr>
          <w:rFonts w:asciiTheme="minorHAnsi" w:hAnsiTheme="minorHAnsi" w:cstheme="minorHAnsi"/>
          <w:b/>
          <w:w w:val="105"/>
          <w:sz w:val="19"/>
          <w:szCs w:val="19"/>
        </w:rPr>
        <w:t>Eligibility</w:t>
      </w:r>
    </w:p>
    <w:p w:rsidR="00965A44" w:rsidRPr="00F82DEC" w:rsidRDefault="00336F74">
      <w:pPr>
        <w:pStyle w:val="BodyText"/>
        <w:spacing w:before="82"/>
        <w:ind w:right="431"/>
        <w:rPr>
          <w:rFonts w:asciiTheme="minorHAnsi" w:hAnsiTheme="minorHAnsi" w:cstheme="minorHAnsi"/>
          <w:sz w:val="19"/>
          <w:szCs w:val="19"/>
        </w:rPr>
      </w:pPr>
      <w:r w:rsidRPr="00F82DEC">
        <w:rPr>
          <w:rFonts w:asciiTheme="minorHAnsi" w:hAnsiTheme="minorHAnsi" w:cstheme="minorHAnsi"/>
          <w:w w:val="110"/>
          <w:sz w:val="19"/>
          <w:szCs w:val="19"/>
        </w:rPr>
        <w:t>Staff must have responsibility for the care of dependants at the time of application and may be required to show documentation of dependant’s need for care. Casual employees are not eligible.</w:t>
      </w:r>
    </w:p>
    <w:p w:rsidR="00965A44" w:rsidRPr="00F82DEC" w:rsidRDefault="00336F74">
      <w:pPr>
        <w:pStyle w:val="ListParagraph"/>
        <w:numPr>
          <w:ilvl w:val="2"/>
          <w:numId w:val="118"/>
        </w:numPr>
        <w:tabs>
          <w:tab w:val="left" w:pos="1673"/>
        </w:tabs>
        <w:spacing w:before="78"/>
        <w:rPr>
          <w:rFonts w:asciiTheme="minorHAnsi" w:hAnsiTheme="minorHAnsi" w:cstheme="minorHAnsi"/>
          <w:b/>
          <w:sz w:val="19"/>
          <w:szCs w:val="19"/>
        </w:rPr>
      </w:pPr>
      <w:r w:rsidRPr="00F82DEC">
        <w:rPr>
          <w:rFonts w:asciiTheme="minorHAnsi" w:hAnsiTheme="minorHAnsi" w:cstheme="minorHAnsi"/>
          <w:b/>
          <w:w w:val="115"/>
          <w:sz w:val="19"/>
          <w:szCs w:val="19"/>
        </w:rPr>
        <w:t>Application</w:t>
      </w:r>
    </w:p>
    <w:p w:rsidR="00965A44" w:rsidRPr="00F82DEC" w:rsidRDefault="00336F74">
      <w:pPr>
        <w:pStyle w:val="BodyText"/>
        <w:spacing w:before="82"/>
        <w:rPr>
          <w:rFonts w:asciiTheme="minorHAnsi" w:hAnsiTheme="minorHAnsi" w:cstheme="minorHAnsi"/>
          <w:sz w:val="19"/>
          <w:szCs w:val="19"/>
        </w:rPr>
      </w:pPr>
      <w:r w:rsidRPr="00F82DEC">
        <w:rPr>
          <w:rFonts w:asciiTheme="minorHAnsi" w:hAnsiTheme="minorHAnsi" w:cstheme="minorHAnsi"/>
          <w:w w:val="105"/>
          <w:sz w:val="19"/>
          <w:szCs w:val="19"/>
        </w:rPr>
        <w:t>Applications for reversible part-time appointments will be managed in accordance with the University’s policies, procedures and guidelines as amended from time to time.</w:t>
      </w:r>
    </w:p>
    <w:p w:rsidR="00965A44" w:rsidRPr="00F82DEC" w:rsidRDefault="00336F74">
      <w:pPr>
        <w:pStyle w:val="BodyText"/>
        <w:spacing w:before="80"/>
        <w:ind w:right="431"/>
        <w:rPr>
          <w:rFonts w:asciiTheme="minorHAnsi" w:hAnsiTheme="minorHAnsi" w:cstheme="minorHAnsi"/>
          <w:sz w:val="19"/>
          <w:szCs w:val="19"/>
        </w:rPr>
      </w:pPr>
      <w:r w:rsidRPr="00F82DEC">
        <w:rPr>
          <w:rFonts w:asciiTheme="minorHAnsi" w:hAnsiTheme="minorHAnsi" w:cstheme="minorHAnsi"/>
          <w:w w:val="110"/>
          <w:sz w:val="19"/>
          <w:szCs w:val="19"/>
        </w:rPr>
        <w:t>Any eligible employee may apply, for the purpose of the care of dependants, for a change in hours in accord with the following:</w:t>
      </w:r>
    </w:p>
    <w:p w:rsidR="00965A44" w:rsidRPr="00F82DEC" w:rsidRDefault="00336F74">
      <w:pPr>
        <w:pStyle w:val="ListParagraph"/>
        <w:numPr>
          <w:ilvl w:val="3"/>
          <w:numId w:val="118"/>
        </w:numPr>
        <w:tabs>
          <w:tab w:val="left" w:pos="2041"/>
        </w:tabs>
        <w:spacing w:before="80"/>
        <w:ind w:right="1128" w:hanging="360"/>
        <w:rPr>
          <w:rFonts w:asciiTheme="minorHAnsi" w:hAnsiTheme="minorHAnsi" w:cstheme="minorHAnsi"/>
          <w:sz w:val="19"/>
          <w:szCs w:val="19"/>
        </w:rPr>
      </w:pPr>
      <w:r w:rsidRPr="00F82DEC">
        <w:rPr>
          <w:rFonts w:asciiTheme="minorHAnsi" w:hAnsiTheme="minorHAnsi" w:cstheme="minorHAnsi"/>
          <w:w w:val="105"/>
          <w:sz w:val="19"/>
          <w:szCs w:val="19"/>
        </w:rPr>
        <w:t>On 1 or more occasions during the employee's period of employment with the University.</w:t>
      </w:r>
    </w:p>
    <w:p w:rsidR="00965A44" w:rsidRPr="00F82DEC" w:rsidRDefault="00336F74">
      <w:pPr>
        <w:pStyle w:val="ListParagraph"/>
        <w:numPr>
          <w:ilvl w:val="3"/>
          <w:numId w:val="118"/>
        </w:numPr>
        <w:tabs>
          <w:tab w:val="left" w:pos="2041"/>
        </w:tabs>
        <w:spacing w:before="1"/>
        <w:ind w:right="563" w:hanging="360"/>
        <w:rPr>
          <w:rFonts w:asciiTheme="minorHAnsi" w:hAnsiTheme="minorHAnsi" w:cstheme="minorHAnsi"/>
          <w:sz w:val="19"/>
          <w:szCs w:val="19"/>
        </w:rPr>
      </w:pPr>
      <w:r w:rsidRPr="00F82DEC">
        <w:rPr>
          <w:rFonts w:asciiTheme="minorHAnsi" w:hAnsiTheme="minorHAnsi" w:cstheme="minorHAnsi"/>
          <w:w w:val="110"/>
          <w:sz w:val="19"/>
          <w:szCs w:val="19"/>
        </w:rPr>
        <w:t>For each occasion, the period of reduced hours should normally be for not less than 12 months and not more than 5 years. In special circumstances, an employee may apply for a reduction of hours for a minimum of 6</w:t>
      </w:r>
      <w:r w:rsidRPr="00F82DEC">
        <w:rPr>
          <w:rFonts w:asciiTheme="minorHAnsi" w:hAnsiTheme="minorHAnsi" w:cstheme="minorHAnsi"/>
          <w:spacing w:val="-22"/>
          <w:w w:val="110"/>
          <w:sz w:val="19"/>
          <w:szCs w:val="19"/>
        </w:rPr>
        <w:t xml:space="preserve"> </w:t>
      </w:r>
      <w:r w:rsidRPr="00F82DEC">
        <w:rPr>
          <w:rFonts w:asciiTheme="minorHAnsi" w:hAnsiTheme="minorHAnsi" w:cstheme="minorHAnsi"/>
          <w:w w:val="110"/>
          <w:sz w:val="19"/>
          <w:szCs w:val="19"/>
        </w:rPr>
        <w:t>months.</w:t>
      </w:r>
    </w:p>
    <w:p w:rsidR="00965A44" w:rsidRPr="00F82DEC" w:rsidRDefault="00336F74">
      <w:pPr>
        <w:pStyle w:val="ListParagraph"/>
        <w:numPr>
          <w:ilvl w:val="3"/>
          <w:numId w:val="118"/>
        </w:numPr>
        <w:tabs>
          <w:tab w:val="left" w:pos="2041"/>
        </w:tabs>
        <w:ind w:right="638" w:hanging="360"/>
        <w:rPr>
          <w:rFonts w:asciiTheme="minorHAnsi" w:hAnsiTheme="minorHAnsi" w:cstheme="minorHAnsi"/>
          <w:sz w:val="19"/>
          <w:szCs w:val="19"/>
        </w:rPr>
      </w:pPr>
      <w:r w:rsidRPr="00F82DEC">
        <w:rPr>
          <w:rFonts w:asciiTheme="minorHAnsi" w:hAnsiTheme="minorHAnsi" w:cstheme="minorHAnsi"/>
          <w:w w:val="110"/>
          <w:sz w:val="19"/>
          <w:szCs w:val="19"/>
        </w:rPr>
        <w:t>The fraction of time worked and length of time for the reversible part-time appointment are to be negotiated with the Head of Element. Automatic reversion</w:t>
      </w:r>
      <w:r w:rsidRPr="00F82DEC">
        <w:rPr>
          <w:rFonts w:asciiTheme="minorHAnsi" w:hAnsiTheme="minorHAnsi" w:cstheme="minorHAnsi"/>
          <w:spacing w:val="-40"/>
          <w:w w:val="110"/>
          <w:sz w:val="19"/>
          <w:szCs w:val="19"/>
        </w:rPr>
        <w:t xml:space="preserve"> </w:t>
      </w:r>
      <w:r w:rsidRPr="00F82DEC">
        <w:rPr>
          <w:rFonts w:asciiTheme="minorHAnsi" w:hAnsiTheme="minorHAnsi" w:cstheme="minorHAnsi"/>
          <w:w w:val="110"/>
          <w:sz w:val="19"/>
          <w:szCs w:val="19"/>
        </w:rPr>
        <w:t>to their</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former</w:t>
      </w:r>
      <w:r w:rsidRPr="00F82DEC">
        <w:rPr>
          <w:rFonts w:asciiTheme="minorHAnsi" w:hAnsiTheme="minorHAnsi" w:cstheme="minorHAnsi"/>
          <w:spacing w:val="-4"/>
          <w:w w:val="110"/>
          <w:sz w:val="19"/>
          <w:szCs w:val="19"/>
        </w:rPr>
        <w:t xml:space="preserve"> </w:t>
      </w:r>
      <w:r w:rsidRPr="00F82DEC">
        <w:rPr>
          <w:rFonts w:asciiTheme="minorHAnsi" w:hAnsiTheme="minorHAnsi" w:cstheme="minorHAnsi"/>
          <w:w w:val="110"/>
          <w:sz w:val="19"/>
          <w:szCs w:val="19"/>
        </w:rPr>
        <w:t>status</w:t>
      </w:r>
      <w:r w:rsidRPr="00F82DEC">
        <w:rPr>
          <w:rFonts w:asciiTheme="minorHAnsi" w:hAnsiTheme="minorHAnsi" w:cstheme="minorHAnsi"/>
          <w:spacing w:val="-4"/>
          <w:w w:val="110"/>
          <w:sz w:val="19"/>
          <w:szCs w:val="19"/>
        </w:rPr>
        <w:t xml:space="preserve"> </w:t>
      </w:r>
      <w:r w:rsidRPr="00F82DEC">
        <w:rPr>
          <w:rFonts w:asciiTheme="minorHAnsi" w:hAnsiTheme="minorHAnsi" w:cstheme="minorHAnsi"/>
          <w:w w:val="110"/>
          <w:sz w:val="19"/>
          <w:szCs w:val="19"/>
        </w:rPr>
        <w:t>will</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w w:val="110"/>
          <w:sz w:val="19"/>
          <w:szCs w:val="19"/>
        </w:rPr>
        <w:t>occur</w:t>
      </w:r>
      <w:r w:rsidRPr="00F82DEC">
        <w:rPr>
          <w:rFonts w:asciiTheme="minorHAnsi" w:hAnsiTheme="minorHAnsi" w:cstheme="minorHAnsi"/>
          <w:spacing w:val="-3"/>
          <w:w w:val="110"/>
          <w:sz w:val="19"/>
          <w:szCs w:val="19"/>
        </w:rPr>
        <w:t xml:space="preserve"> </w:t>
      </w:r>
      <w:r w:rsidRPr="00F82DEC">
        <w:rPr>
          <w:rFonts w:asciiTheme="minorHAnsi" w:hAnsiTheme="minorHAnsi" w:cstheme="minorHAnsi"/>
          <w:w w:val="110"/>
          <w:sz w:val="19"/>
          <w:szCs w:val="19"/>
        </w:rPr>
        <w:t>at</w:t>
      </w:r>
      <w:r w:rsidRPr="00F82DEC">
        <w:rPr>
          <w:rFonts w:asciiTheme="minorHAnsi" w:hAnsiTheme="minorHAnsi" w:cstheme="minorHAnsi"/>
          <w:spacing w:val="-4"/>
          <w:w w:val="110"/>
          <w:sz w:val="19"/>
          <w:szCs w:val="19"/>
        </w:rPr>
        <w:t xml:space="preserve"> </w:t>
      </w:r>
      <w:r w:rsidRPr="00F82DEC">
        <w:rPr>
          <w:rFonts w:asciiTheme="minorHAnsi" w:hAnsiTheme="minorHAnsi" w:cstheme="minorHAnsi"/>
          <w:w w:val="110"/>
          <w:sz w:val="19"/>
          <w:szCs w:val="19"/>
        </w:rPr>
        <w:t>the</w:t>
      </w:r>
      <w:r w:rsidRPr="00F82DEC">
        <w:rPr>
          <w:rFonts w:asciiTheme="minorHAnsi" w:hAnsiTheme="minorHAnsi" w:cstheme="minorHAnsi"/>
          <w:spacing w:val="-2"/>
          <w:w w:val="110"/>
          <w:sz w:val="19"/>
          <w:szCs w:val="19"/>
        </w:rPr>
        <w:t xml:space="preserve"> </w:t>
      </w:r>
      <w:r w:rsidRPr="00F82DEC">
        <w:rPr>
          <w:rFonts w:asciiTheme="minorHAnsi" w:hAnsiTheme="minorHAnsi" w:cstheme="minorHAnsi"/>
          <w:w w:val="110"/>
          <w:sz w:val="19"/>
          <w:szCs w:val="19"/>
        </w:rPr>
        <w:t>end</w:t>
      </w:r>
      <w:r w:rsidRPr="00F82DEC">
        <w:rPr>
          <w:rFonts w:asciiTheme="minorHAnsi" w:hAnsiTheme="minorHAnsi" w:cstheme="minorHAnsi"/>
          <w:spacing w:val="-9"/>
          <w:w w:val="110"/>
          <w:sz w:val="19"/>
          <w:szCs w:val="19"/>
        </w:rPr>
        <w:t xml:space="preserve"> </w:t>
      </w:r>
      <w:r w:rsidRPr="00F82DEC">
        <w:rPr>
          <w:rFonts w:asciiTheme="minorHAnsi" w:hAnsiTheme="minorHAnsi" w:cstheme="minorHAnsi"/>
          <w:w w:val="110"/>
          <w:sz w:val="19"/>
          <w:szCs w:val="19"/>
        </w:rPr>
        <w:t>of</w:t>
      </w:r>
      <w:r w:rsidRPr="00F82DEC">
        <w:rPr>
          <w:rFonts w:asciiTheme="minorHAnsi" w:hAnsiTheme="minorHAnsi" w:cstheme="minorHAnsi"/>
          <w:spacing w:val="-2"/>
          <w:w w:val="110"/>
          <w:sz w:val="19"/>
          <w:szCs w:val="19"/>
        </w:rPr>
        <w:t xml:space="preserve"> </w:t>
      </w:r>
      <w:r w:rsidRPr="00F82DEC">
        <w:rPr>
          <w:rFonts w:asciiTheme="minorHAnsi" w:hAnsiTheme="minorHAnsi" w:cstheme="minorHAnsi"/>
          <w:w w:val="110"/>
          <w:sz w:val="19"/>
          <w:szCs w:val="19"/>
        </w:rPr>
        <w:t>the</w:t>
      </w:r>
      <w:r w:rsidRPr="00F82DEC">
        <w:rPr>
          <w:rFonts w:asciiTheme="minorHAnsi" w:hAnsiTheme="minorHAnsi" w:cstheme="minorHAnsi"/>
          <w:spacing w:val="-5"/>
          <w:w w:val="110"/>
          <w:sz w:val="19"/>
          <w:szCs w:val="19"/>
        </w:rPr>
        <w:t xml:space="preserve"> </w:t>
      </w:r>
      <w:r w:rsidRPr="00F82DEC">
        <w:rPr>
          <w:rFonts w:asciiTheme="minorHAnsi" w:hAnsiTheme="minorHAnsi" w:cstheme="minorHAnsi"/>
          <w:spacing w:val="-7"/>
          <w:w w:val="110"/>
          <w:sz w:val="19"/>
          <w:szCs w:val="19"/>
        </w:rPr>
        <w:t>approved</w:t>
      </w:r>
      <w:r w:rsidRPr="00F82DEC">
        <w:rPr>
          <w:rFonts w:asciiTheme="minorHAnsi" w:hAnsiTheme="minorHAnsi" w:cstheme="minorHAnsi"/>
          <w:spacing w:val="-17"/>
          <w:w w:val="110"/>
          <w:sz w:val="19"/>
          <w:szCs w:val="19"/>
        </w:rPr>
        <w:t xml:space="preserve"> </w:t>
      </w:r>
      <w:r w:rsidRPr="00F82DEC">
        <w:rPr>
          <w:rFonts w:asciiTheme="minorHAnsi" w:hAnsiTheme="minorHAnsi" w:cstheme="minorHAnsi"/>
          <w:w w:val="110"/>
          <w:sz w:val="19"/>
          <w:szCs w:val="19"/>
        </w:rPr>
        <w:t>reversible</w:t>
      </w:r>
      <w:r w:rsidRPr="00F82DEC">
        <w:rPr>
          <w:rFonts w:asciiTheme="minorHAnsi" w:hAnsiTheme="minorHAnsi" w:cstheme="minorHAnsi"/>
          <w:spacing w:val="-10"/>
          <w:w w:val="110"/>
          <w:sz w:val="19"/>
          <w:szCs w:val="19"/>
        </w:rPr>
        <w:t xml:space="preserve"> </w:t>
      </w:r>
      <w:r w:rsidRPr="00F82DEC">
        <w:rPr>
          <w:rFonts w:asciiTheme="minorHAnsi" w:hAnsiTheme="minorHAnsi" w:cstheme="minorHAnsi"/>
          <w:w w:val="110"/>
          <w:sz w:val="19"/>
          <w:szCs w:val="19"/>
        </w:rPr>
        <w:t>part-time</w:t>
      </w:r>
      <w:r w:rsidRPr="00F82DEC">
        <w:rPr>
          <w:rFonts w:asciiTheme="minorHAnsi" w:hAnsiTheme="minorHAnsi" w:cstheme="minorHAnsi"/>
          <w:spacing w:val="-10"/>
          <w:w w:val="110"/>
          <w:sz w:val="19"/>
          <w:szCs w:val="19"/>
        </w:rPr>
        <w:t xml:space="preserve"> </w:t>
      </w:r>
      <w:r w:rsidRPr="00F82DEC">
        <w:rPr>
          <w:rFonts w:asciiTheme="minorHAnsi" w:hAnsiTheme="minorHAnsi" w:cstheme="minorHAnsi"/>
          <w:w w:val="110"/>
          <w:sz w:val="19"/>
          <w:szCs w:val="19"/>
        </w:rPr>
        <w:t>period.</w:t>
      </w:r>
    </w:p>
    <w:p w:rsidR="00965A44" w:rsidRPr="00F82DEC" w:rsidRDefault="00336F74">
      <w:pPr>
        <w:pStyle w:val="BodyText"/>
        <w:spacing w:before="120"/>
        <w:rPr>
          <w:rFonts w:asciiTheme="minorHAnsi" w:hAnsiTheme="minorHAnsi" w:cstheme="minorHAnsi"/>
          <w:sz w:val="19"/>
          <w:szCs w:val="19"/>
        </w:rPr>
      </w:pPr>
      <w:r w:rsidRPr="00F82DEC">
        <w:rPr>
          <w:rFonts w:asciiTheme="minorHAnsi" w:hAnsiTheme="minorHAnsi" w:cstheme="minorHAnsi"/>
          <w:w w:val="105"/>
          <w:sz w:val="19"/>
          <w:szCs w:val="19"/>
        </w:rPr>
        <w:t>Applications for reversible part time appointments will normally be granted. In exceptional</w:t>
      </w:r>
    </w:p>
    <w:p w:rsidR="00965A44" w:rsidRDefault="00965A44">
      <w:pPr>
        <w:sectPr w:rsidR="00965A44">
          <w:pgSz w:w="11910" w:h="16840"/>
          <w:pgMar w:top="1280" w:right="760" w:bottom="1160" w:left="1140" w:header="0" w:footer="963" w:gutter="0"/>
          <w:cols w:space="720"/>
        </w:sectPr>
      </w:pPr>
    </w:p>
    <w:p w:rsidR="00965A44" w:rsidRPr="00BC443E" w:rsidRDefault="00336F74">
      <w:pPr>
        <w:pStyle w:val="BodyText"/>
        <w:spacing w:before="77"/>
        <w:ind w:right="463"/>
        <w:rPr>
          <w:rFonts w:asciiTheme="minorHAnsi" w:hAnsiTheme="minorHAnsi" w:cstheme="minorHAnsi"/>
          <w:sz w:val="19"/>
          <w:szCs w:val="19"/>
        </w:rPr>
      </w:pPr>
      <w:r w:rsidRPr="00BC443E">
        <w:rPr>
          <w:rFonts w:asciiTheme="minorHAnsi" w:hAnsiTheme="minorHAnsi" w:cstheme="minorHAnsi"/>
          <w:w w:val="110"/>
          <w:sz w:val="19"/>
          <w:szCs w:val="19"/>
        </w:rPr>
        <w:lastRenderedPageBreak/>
        <w:t xml:space="preserve">circumstances, where the Head of Element deems that a change to part </w:t>
      </w:r>
      <w:r w:rsidRPr="00BC443E">
        <w:rPr>
          <w:rFonts w:asciiTheme="minorHAnsi" w:hAnsiTheme="minorHAnsi" w:cstheme="minorHAnsi"/>
          <w:spacing w:val="2"/>
          <w:w w:val="110"/>
          <w:sz w:val="19"/>
          <w:szCs w:val="19"/>
        </w:rPr>
        <w:t xml:space="preserve">time </w:t>
      </w:r>
      <w:r w:rsidRPr="00BC443E">
        <w:rPr>
          <w:rFonts w:asciiTheme="minorHAnsi" w:hAnsiTheme="minorHAnsi" w:cstheme="minorHAnsi"/>
          <w:w w:val="110"/>
          <w:sz w:val="19"/>
          <w:szCs w:val="19"/>
        </w:rPr>
        <w:t>status  cannot be granted, an explanation, in writing, of those circumstances must be provided to the</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employee.</w:t>
      </w:r>
    </w:p>
    <w:p w:rsidR="00965A44" w:rsidRPr="00BC443E" w:rsidRDefault="00336F74">
      <w:pPr>
        <w:pStyle w:val="BodyText"/>
        <w:spacing w:before="119"/>
        <w:ind w:right="672"/>
        <w:rPr>
          <w:rFonts w:asciiTheme="minorHAnsi" w:hAnsiTheme="minorHAnsi" w:cstheme="minorHAnsi"/>
          <w:sz w:val="19"/>
          <w:szCs w:val="19"/>
        </w:rPr>
      </w:pPr>
      <w:r w:rsidRPr="00BC443E">
        <w:rPr>
          <w:rFonts w:asciiTheme="minorHAnsi" w:hAnsiTheme="minorHAnsi" w:cstheme="minorHAnsi"/>
          <w:w w:val="110"/>
          <w:sz w:val="19"/>
          <w:szCs w:val="19"/>
        </w:rPr>
        <w:t>The University’s grievance procedures apply in cases where an employee wishes to contest the decision.</w:t>
      </w:r>
    </w:p>
    <w:p w:rsidR="00965A44" w:rsidRPr="00BC443E" w:rsidRDefault="00336F74">
      <w:pPr>
        <w:pStyle w:val="ListParagraph"/>
        <w:numPr>
          <w:ilvl w:val="2"/>
          <w:numId w:val="118"/>
        </w:numPr>
        <w:tabs>
          <w:tab w:val="left" w:pos="1673"/>
        </w:tabs>
        <w:spacing w:before="121"/>
        <w:ind w:right="457"/>
        <w:rPr>
          <w:rFonts w:asciiTheme="minorHAnsi" w:hAnsiTheme="minorHAnsi" w:cstheme="minorHAnsi"/>
          <w:sz w:val="19"/>
          <w:szCs w:val="19"/>
        </w:rPr>
      </w:pPr>
      <w:r w:rsidRPr="00BC443E">
        <w:rPr>
          <w:rFonts w:asciiTheme="minorHAnsi" w:hAnsiTheme="minorHAnsi" w:cstheme="minorHAnsi"/>
          <w:w w:val="105"/>
          <w:sz w:val="19"/>
          <w:szCs w:val="19"/>
        </w:rPr>
        <w:t xml:space="preserve">Staff will be paid on a pro-rata basis commensurate with their classification level.  Benefits of employment will be on a pro-rata basis in proportion to the fraction of </w:t>
      </w:r>
      <w:r w:rsidRPr="00BC443E">
        <w:rPr>
          <w:rFonts w:asciiTheme="minorHAnsi" w:hAnsiTheme="minorHAnsi" w:cstheme="minorHAnsi"/>
          <w:spacing w:val="2"/>
          <w:w w:val="105"/>
          <w:sz w:val="19"/>
          <w:szCs w:val="19"/>
        </w:rPr>
        <w:t xml:space="preserve">full-time </w:t>
      </w:r>
      <w:r w:rsidRPr="00BC443E">
        <w:rPr>
          <w:rFonts w:asciiTheme="minorHAnsi" w:hAnsiTheme="minorHAnsi" w:cstheme="minorHAnsi"/>
          <w:w w:val="105"/>
          <w:sz w:val="19"/>
          <w:szCs w:val="19"/>
        </w:rPr>
        <w:t>work undertaken during the nominated</w:t>
      </w:r>
      <w:r w:rsidRPr="00BC443E">
        <w:rPr>
          <w:rFonts w:asciiTheme="minorHAnsi" w:hAnsiTheme="minorHAnsi" w:cstheme="minorHAnsi"/>
          <w:spacing w:val="-17"/>
          <w:w w:val="105"/>
          <w:sz w:val="19"/>
          <w:szCs w:val="19"/>
        </w:rPr>
        <w:t xml:space="preserve"> </w:t>
      </w:r>
      <w:r w:rsidRPr="00BC443E">
        <w:rPr>
          <w:rFonts w:asciiTheme="minorHAnsi" w:hAnsiTheme="minorHAnsi" w:cstheme="minorHAnsi"/>
          <w:w w:val="105"/>
          <w:sz w:val="19"/>
          <w:szCs w:val="19"/>
        </w:rPr>
        <w:t>period.</w:t>
      </w:r>
    </w:p>
    <w:p w:rsidR="00965A44" w:rsidRPr="00BC443E" w:rsidRDefault="00336F74">
      <w:pPr>
        <w:pStyle w:val="ListParagraph"/>
        <w:numPr>
          <w:ilvl w:val="1"/>
          <w:numId w:val="118"/>
        </w:numPr>
        <w:tabs>
          <w:tab w:val="left" w:pos="1672"/>
          <w:tab w:val="left" w:pos="1673"/>
        </w:tabs>
        <w:spacing w:before="78"/>
        <w:rPr>
          <w:rFonts w:asciiTheme="minorHAnsi" w:hAnsiTheme="minorHAnsi" w:cstheme="minorHAnsi"/>
          <w:b/>
          <w:sz w:val="19"/>
          <w:szCs w:val="19"/>
        </w:rPr>
      </w:pPr>
      <w:r w:rsidRPr="00BC443E">
        <w:rPr>
          <w:rFonts w:asciiTheme="minorHAnsi" w:hAnsiTheme="minorHAnsi" w:cstheme="minorHAnsi"/>
          <w:b/>
          <w:w w:val="115"/>
          <w:sz w:val="19"/>
          <w:szCs w:val="19"/>
        </w:rPr>
        <w:t>Flexible Work</w:t>
      </w:r>
      <w:r w:rsidRPr="00BC443E">
        <w:rPr>
          <w:rFonts w:asciiTheme="minorHAnsi" w:hAnsiTheme="minorHAnsi" w:cstheme="minorHAnsi"/>
          <w:b/>
          <w:spacing w:val="-6"/>
          <w:w w:val="115"/>
          <w:sz w:val="19"/>
          <w:szCs w:val="19"/>
        </w:rPr>
        <w:t xml:space="preserve"> </w:t>
      </w:r>
      <w:r w:rsidRPr="00BC443E">
        <w:rPr>
          <w:rFonts w:asciiTheme="minorHAnsi" w:hAnsiTheme="minorHAnsi" w:cstheme="minorHAnsi"/>
          <w:b/>
          <w:w w:val="115"/>
          <w:sz w:val="19"/>
          <w:szCs w:val="19"/>
        </w:rPr>
        <w:t>Year</w:t>
      </w:r>
    </w:p>
    <w:p w:rsidR="00965A44" w:rsidRPr="00BC443E" w:rsidRDefault="00336F74">
      <w:pPr>
        <w:pStyle w:val="BodyText"/>
        <w:spacing w:before="82"/>
        <w:ind w:right="672"/>
        <w:rPr>
          <w:rFonts w:asciiTheme="minorHAnsi" w:hAnsiTheme="minorHAnsi" w:cstheme="minorHAnsi"/>
          <w:sz w:val="19"/>
          <w:szCs w:val="19"/>
        </w:rPr>
      </w:pPr>
      <w:r w:rsidRPr="00BC443E">
        <w:rPr>
          <w:rFonts w:asciiTheme="minorHAnsi" w:hAnsiTheme="minorHAnsi" w:cstheme="minorHAnsi"/>
          <w:w w:val="105"/>
          <w:sz w:val="19"/>
          <w:szCs w:val="19"/>
        </w:rPr>
        <w:t>Flexible Work Year applications will be managed in accordance with the University’s policies, procedures and guidelines as amended from time to time.</w:t>
      </w:r>
    </w:p>
    <w:p w:rsidR="00965A44" w:rsidRPr="00BC443E" w:rsidRDefault="00336F74">
      <w:pPr>
        <w:pStyle w:val="ListParagraph"/>
        <w:numPr>
          <w:ilvl w:val="2"/>
          <w:numId w:val="118"/>
        </w:numPr>
        <w:tabs>
          <w:tab w:val="left" w:pos="1673"/>
        </w:tabs>
        <w:spacing w:before="80"/>
        <w:ind w:right="571"/>
        <w:rPr>
          <w:rFonts w:asciiTheme="minorHAnsi" w:hAnsiTheme="minorHAnsi" w:cstheme="minorHAnsi"/>
          <w:sz w:val="19"/>
          <w:szCs w:val="19"/>
        </w:rPr>
      </w:pPr>
      <w:r w:rsidRPr="00BC443E">
        <w:rPr>
          <w:rFonts w:asciiTheme="minorHAnsi" w:hAnsiTheme="minorHAnsi" w:cstheme="minorHAnsi"/>
          <w:w w:val="105"/>
          <w:sz w:val="19"/>
          <w:szCs w:val="19"/>
        </w:rPr>
        <w:t xml:space="preserve">The flexible work </w:t>
      </w:r>
      <w:r w:rsidRPr="00BC443E">
        <w:rPr>
          <w:rFonts w:asciiTheme="minorHAnsi" w:hAnsiTheme="minorHAnsi" w:cstheme="minorHAnsi"/>
          <w:spacing w:val="-3"/>
          <w:w w:val="105"/>
          <w:sz w:val="19"/>
          <w:szCs w:val="19"/>
        </w:rPr>
        <w:t xml:space="preserve">year </w:t>
      </w:r>
      <w:r w:rsidRPr="00BC443E">
        <w:rPr>
          <w:rFonts w:asciiTheme="minorHAnsi" w:hAnsiTheme="minorHAnsi" w:cstheme="minorHAnsi"/>
          <w:w w:val="105"/>
          <w:sz w:val="19"/>
          <w:szCs w:val="19"/>
        </w:rPr>
        <w:t>is intended to provide flexibility in employment for employees with family responsibilities and for staff who wish to extend their leave options for personal reasons. This scheme is to be available to all</w:t>
      </w:r>
      <w:r w:rsidRPr="00BC443E">
        <w:rPr>
          <w:rFonts w:asciiTheme="minorHAnsi" w:hAnsiTheme="minorHAnsi" w:cstheme="minorHAnsi"/>
          <w:spacing w:val="-2"/>
          <w:w w:val="105"/>
          <w:sz w:val="19"/>
          <w:szCs w:val="19"/>
        </w:rPr>
        <w:t xml:space="preserve"> </w:t>
      </w:r>
      <w:r w:rsidRPr="00BC443E">
        <w:rPr>
          <w:rFonts w:asciiTheme="minorHAnsi" w:hAnsiTheme="minorHAnsi" w:cstheme="minorHAnsi"/>
          <w:w w:val="105"/>
          <w:sz w:val="19"/>
          <w:szCs w:val="19"/>
        </w:rPr>
        <w:t>employees, except casual employees.</w:t>
      </w:r>
    </w:p>
    <w:p w:rsidR="00965A44" w:rsidRPr="00BC443E" w:rsidRDefault="00336F74">
      <w:pPr>
        <w:pStyle w:val="ListParagraph"/>
        <w:numPr>
          <w:ilvl w:val="2"/>
          <w:numId w:val="118"/>
        </w:numPr>
        <w:tabs>
          <w:tab w:val="left" w:pos="1673"/>
        </w:tabs>
        <w:spacing w:before="80"/>
        <w:ind w:right="568"/>
        <w:jc w:val="both"/>
        <w:rPr>
          <w:rFonts w:asciiTheme="minorHAnsi" w:hAnsiTheme="minorHAnsi" w:cstheme="minorHAnsi"/>
          <w:sz w:val="19"/>
          <w:szCs w:val="19"/>
        </w:rPr>
      </w:pPr>
      <w:r w:rsidRPr="00BC443E">
        <w:rPr>
          <w:rFonts w:asciiTheme="minorHAnsi" w:hAnsiTheme="minorHAnsi" w:cstheme="minorHAnsi"/>
          <w:w w:val="105"/>
          <w:sz w:val="19"/>
          <w:szCs w:val="19"/>
        </w:rPr>
        <w:t>An application to participate in the flexible work scheme will be treated as an application for part-time employment. Staff participating in the flexible work scheme will be required to enter into an administrative arrangement with the University to take salary in 26 equal instalments.</w:t>
      </w:r>
    </w:p>
    <w:p w:rsidR="00965A44" w:rsidRPr="00BC443E" w:rsidRDefault="00336F74">
      <w:pPr>
        <w:pStyle w:val="BodyText"/>
        <w:spacing w:before="79"/>
        <w:ind w:right="431"/>
        <w:rPr>
          <w:rFonts w:asciiTheme="minorHAnsi" w:hAnsiTheme="minorHAnsi" w:cstheme="minorHAnsi"/>
          <w:sz w:val="19"/>
          <w:szCs w:val="19"/>
        </w:rPr>
      </w:pPr>
      <w:r w:rsidRPr="00BC443E">
        <w:rPr>
          <w:rFonts w:asciiTheme="minorHAnsi" w:hAnsiTheme="minorHAnsi" w:cstheme="minorHAnsi"/>
          <w:w w:val="110"/>
          <w:sz w:val="19"/>
          <w:szCs w:val="19"/>
        </w:rPr>
        <w:t>Employee participation in the scheme is optional and at the request of the employee. The term of participation in the flexible work year scheme will be subject to agreement between the employee and the University.</w:t>
      </w:r>
    </w:p>
    <w:p w:rsidR="00965A44" w:rsidRPr="00BC443E" w:rsidRDefault="00336F74">
      <w:pPr>
        <w:pStyle w:val="ListParagraph"/>
        <w:numPr>
          <w:ilvl w:val="2"/>
          <w:numId w:val="118"/>
        </w:numPr>
        <w:tabs>
          <w:tab w:val="left" w:pos="1674"/>
        </w:tabs>
        <w:spacing w:before="80"/>
        <w:ind w:right="541"/>
        <w:rPr>
          <w:rFonts w:asciiTheme="minorHAnsi" w:hAnsiTheme="minorHAnsi" w:cstheme="minorHAnsi"/>
          <w:sz w:val="19"/>
          <w:szCs w:val="19"/>
        </w:rPr>
      </w:pPr>
      <w:r w:rsidRPr="00BC443E">
        <w:rPr>
          <w:rFonts w:asciiTheme="minorHAnsi" w:hAnsiTheme="minorHAnsi" w:cstheme="minorHAnsi"/>
          <w:w w:val="110"/>
          <w:sz w:val="19"/>
          <w:szCs w:val="19"/>
        </w:rPr>
        <w:t>All</w:t>
      </w:r>
      <w:r w:rsidRPr="00BC443E">
        <w:rPr>
          <w:rFonts w:asciiTheme="minorHAnsi" w:hAnsiTheme="minorHAnsi" w:cstheme="minorHAnsi"/>
          <w:spacing w:val="-12"/>
          <w:w w:val="110"/>
          <w:sz w:val="19"/>
          <w:szCs w:val="19"/>
        </w:rPr>
        <w:t xml:space="preserve"> </w:t>
      </w:r>
      <w:r w:rsidRPr="00BC443E">
        <w:rPr>
          <w:rFonts w:asciiTheme="minorHAnsi" w:hAnsiTheme="minorHAnsi" w:cstheme="minorHAnsi"/>
          <w:w w:val="110"/>
          <w:sz w:val="19"/>
          <w:szCs w:val="19"/>
        </w:rPr>
        <w:t>leave</w:t>
      </w:r>
      <w:r w:rsidRPr="00BC443E">
        <w:rPr>
          <w:rFonts w:asciiTheme="minorHAnsi" w:hAnsiTheme="minorHAnsi" w:cstheme="minorHAnsi"/>
          <w:spacing w:val="-10"/>
          <w:w w:val="110"/>
          <w:sz w:val="19"/>
          <w:szCs w:val="19"/>
        </w:rPr>
        <w:t xml:space="preserve"> </w:t>
      </w:r>
      <w:r w:rsidRPr="00BC443E">
        <w:rPr>
          <w:rFonts w:asciiTheme="minorHAnsi" w:hAnsiTheme="minorHAnsi" w:cstheme="minorHAnsi"/>
          <w:w w:val="110"/>
          <w:sz w:val="19"/>
          <w:szCs w:val="19"/>
        </w:rPr>
        <w:t>entitlements,</w:t>
      </w:r>
      <w:r w:rsidRPr="00BC443E">
        <w:rPr>
          <w:rFonts w:asciiTheme="minorHAnsi" w:hAnsiTheme="minorHAnsi" w:cstheme="minorHAnsi"/>
          <w:spacing w:val="-18"/>
          <w:w w:val="110"/>
          <w:sz w:val="19"/>
          <w:szCs w:val="19"/>
        </w:rPr>
        <w:t xml:space="preserve"> </w:t>
      </w:r>
      <w:r w:rsidRPr="00BC443E">
        <w:rPr>
          <w:rFonts w:asciiTheme="minorHAnsi" w:hAnsiTheme="minorHAnsi" w:cstheme="minorHAnsi"/>
          <w:w w:val="110"/>
          <w:sz w:val="19"/>
          <w:szCs w:val="19"/>
        </w:rPr>
        <w:t>which</w:t>
      </w:r>
      <w:r w:rsidRPr="00BC443E">
        <w:rPr>
          <w:rFonts w:asciiTheme="minorHAnsi" w:hAnsiTheme="minorHAnsi" w:cstheme="minorHAnsi"/>
          <w:spacing w:val="-15"/>
          <w:w w:val="110"/>
          <w:sz w:val="19"/>
          <w:szCs w:val="19"/>
        </w:rPr>
        <w:t xml:space="preserve"> </w:t>
      </w:r>
      <w:r w:rsidRPr="00BC443E">
        <w:rPr>
          <w:rFonts w:asciiTheme="minorHAnsi" w:hAnsiTheme="minorHAnsi" w:cstheme="minorHAnsi"/>
          <w:w w:val="110"/>
          <w:sz w:val="19"/>
          <w:szCs w:val="19"/>
        </w:rPr>
        <w:t>accrue</w:t>
      </w:r>
      <w:r w:rsidRPr="00BC443E">
        <w:rPr>
          <w:rFonts w:asciiTheme="minorHAnsi" w:hAnsiTheme="minorHAnsi" w:cstheme="minorHAnsi"/>
          <w:spacing w:val="-13"/>
          <w:w w:val="110"/>
          <w:sz w:val="19"/>
          <w:szCs w:val="19"/>
        </w:rPr>
        <w:t xml:space="preserve"> </w:t>
      </w:r>
      <w:r w:rsidRPr="00BC443E">
        <w:rPr>
          <w:rFonts w:asciiTheme="minorHAnsi" w:hAnsiTheme="minorHAnsi" w:cstheme="minorHAnsi"/>
          <w:w w:val="110"/>
          <w:sz w:val="19"/>
          <w:szCs w:val="19"/>
        </w:rPr>
        <w:t>during</w:t>
      </w:r>
      <w:r w:rsidRPr="00BC443E">
        <w:rPr>
          <w:rFonts w:asciiTheme="minorHAnsi" w:hAnsiTheme="minorHAnsi" w:cstheme="minorHAnsi"/>
          <w:spacing w:val="-11"/>
          <w:w w:val="110"/>
          <w:sz w:val="19"/>
          <w:szCs w:val="19"/>
        </w:rPr>
        <w:t xml:space="preserve"> </w:t>
      </w:r>
      <w:r w:rsidRPr="00BC443E">
        <w:rPr>
          <w:rFonts w:asciiTheme="minorHAnsi" w:hAnsiTheme="minorHAnsi" w:cstheme="minorHAnsi"/>
          <w:w w:val="110"/>
          <w:sz w:val="19"/>
          <w:szCs w:val="19"/>
        </w:rPr>
        <w:t>the</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term</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w w:val="110"/>
          <w:sz w:val="19"/>
          <w:szCs w:val="19"/>
        </w:rPr>
        <w:t>of</w:t>
      </w:r>
      <w:r w:rsidRPr="00BC443E">
        <w:rPr>
          <w:rFonts w:asciiTheme="minorHAnsi" w:hAnsiTheme="minorHAnsi" w:cstheme="minorHAnsi"/>
          <w:spacing w:val="-11"/>
          <w:w w:val="110"/>
          <w:sz w:val="19"/>
          <w:szCs w:val="19"/>
        </w:rPr>
        <w:t xml:space="preserve"> </w:t>
      </w:r>
      <w:r w:rsidRPr="00BC443E">
        <w:rPr>
          <w:rFonts w:asciiTheme="minorHAnsi" w:hAnsiTheme="minorHAnsi" w:cstheme="minorHAnsi"/>
          <w:w w:val="110"/>
          <w:sz w:val="19"/>
          <w:szCs w:val="19"/>
        </w:rPr>
        <w:t>an</w:t>
      </w:r>
      <w:r w:rsidRPr="00BC443E">
        <w:rPr>
          <w:rFonts w:asciiTheme="minorHAnsi" w:hAnsiTheme="minorHAnsi" w:cstheme="minorHAnsi"/>
          <w:spacing w:val="-9"/>
          <w:w w:val="110"/>
          <w:sz w:val="19"/>
          <w:szCs w:val="19"/>
        </w:rPr>
        <w:t xml:space="preserve"> </w:t>
      </w:r>
      <w:r w:rsidRPr="00BC443E">
        <w:rPr>
          <w:rFonts w:asciiTheme="minorHAnsi" w:hAnsiTheme="minorHAnsi" w:cstheme="minorHAnsi"/>
          <w:w w:val="110"/>
          <w:sz w:val="19"/>
          <w:szCs w:val="19"/>
        </w:rPr>
        <w:t>employee’s</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participation</w:t>
      </w:r>
      <w:r w:rsidRPr="00BC443E">
        <w:rPr>
          <w:rFonts w:asciiTheme="minorHAnsi" w:hAnsiTheme="minorHAnsi" w:cstheme="minorHAnsi"/>
          <w:spacing w:val="-15"/>
          <w:w w:val="110"/>
          <w:sz w:val="19"/>
          <w:szCs w:val="19"/>
        </w:rPr>
        <w:t xml:space="preserve"> </w:t>
      </w:r>
      <w:r w:rsidRPr="00BC443E">
        <w:rPr>
          <w:rFonts w:asciiTheme="minorHAnsi" w:hAnsiTheme="minorHAnsi" w:cstheme="minorHAnsi"/>
          <w:w w:val="110"/>
          <w:sz w:val="19"/>
          <w:szCs w:val="19"/>
        </w:rPr>
        <w:t>in</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 xml:space="preserve">the flexible work </w:t>
      </w:r>
      <w:r w:rsidRPr="00BC443E">
        <w:rPr>
          <w:rFonts w:asciiTheme="minorHAnsi" w:hAnsiTheme="minorHAnsi" w:cstheme="minorHAnsi"/>
          <w:spacing w:val="-3"/>
          <w:w w:val="110"/>
          <w:sz w:val="19"/>
          <w:szCs w:val="19"/>
        </w:rPr>
        <w:t xml:space="preserve">year </w:t>
      </w:r>
      <w:r w:rsidRPr="00BC443E">
        <w:rPr>
          <w:rFonts w:asciiTheme="minorHAnsi" w:hAnsiTheme="minorHAnsi" w:cstheme="minorHAnsi"/>
          <w:w w:val="110"/>
          <w:sz w:val="19"/>
          <w:szCs w:val="19"/>
        </w:rPr>
        <w:t xml:space="preserve">scheme, are paid at the agreed fractional rate (determined </w:t>
      </w:r>
      <w:r w:rsidRPr="00BC443E">
        <w:rPr>
          <w:rFonts w:asciiTheme="minorHAnsi" w:hAnsiTheme="minorHAnsi" w:cstheme="minorHAnsi"/>
          <w:spacing w:val="3"/>
          <w:w w:val="110"/>
          <w:sz w:val="19"/>
          <w:szCs w:val="19"/>
        </w:rPr>
        <w:t xml:space="preserve">by </w:t>
      </w:r>
      <w:r w:rsidRPr="00BC443E">
        <w:rPr>
          <w:rFonts w:asciiTheme="minorHAnsi" w:hAnsiTheme="minorHAnsi" w:cstheme="minorHAnsi"/>
          <w:w w:val="110"/>
          <w:sz w:val="19"/>
          <w:szCs w:val="19"/>
        </w:rPr>
        <w:t xml:space="preserve">the agreement reached as to how </w:t>
      </w:r>
      <w:r w:rsidRPr="00BC443E">
        <w:rPr>
          <w:rFonts w:asciiTheme="minorHAnsi" w:hAnsiTheme="minorHAnsi" w:cstheme="minorHAnsi"/>
          <w:spacing w:val="2"/>
          <w:w w:val="110"/>
          <w:sz w:val="19"/>
          <w:szCs w:val="19"/>
        </w:rPr>
        <w:t xml:space="preserve">many </w:t>
      </w:r>
      <w:r w:rsidRPr="00BC443E">
        <w:rPr>
          <w:rFonts w:asciiTheme="minorHAnsi" w:hAnsiTheme="minorHAnsi" w:cstheme="minorHAnsi"/>
          <w:w w:val="110"/>
          <w:sz w:val="19"/>
          <w:szCs w:val="19"/>
        </w:rPr>
        <w:t xml:space="preserve">weeks worked in the </w:t>
      </w:r>
      <w:r w:rsidRPr="00BC443E">
        <w:rPr>
          <w:rFonts w:asciiTheme="minorHAnsi" w:hAnsiTheme="minorHAnsi" w:cstheme="minorHAnsi"/>
          <w:spacing w:val="-3"/>
          <w:w w:val="110"/>
          <w:sz w:val="19"/>
          <w:szCs w:val="19"/>
        </w:rPr>
        <w:t xml:space="preserve">year </w:t>
      </w:r>
      <w:r w:rsidRPr="00BC443E">
        <w:rPr>
          <w:rFonts w:asciiTheme="minorHAnsi" w:hAnsiTheme="minorHAnsi" w:cstheme="minorHAnsi"/>
          <w:w w:val="110"/>
          <w:sz w:val="19"/>
          <w:szCs w:val="19"/>
        </w:rPr>
        <w:t xml:space="preserve">divided </w:t>
      </w:r>
      <w:r w:rsidRPr="00BC443E">
        <w:rPr>
          <w:rFonts w:asciiTheme="minorHAnsi" w:hAnsiTheme="minorHAnsi" w:cstheme="minorHAnsi"/>
          <w:spacing w:val="3"/>
          <w:w w:val="110"/>
          <w:sz w:val="19"/>
          <w:szCs w:val="19"/>
        </w:rPr>
        <w:t>by</w:t>
      </w:r>
      <w:r w:rsidRPr="00BC443E">
        <w:rPr>
          <w:rFonts w:asciiTheme="minorHAnsi" w:hAnsiTheme="minorHAnsi" w:cstheme="minorHAnsi"/>
          <w:spacing w:val="-31"/>
          <w:w w:val="110"/>
          <w:sz w:val="19"/>
          <w:szCs w:val="19"/>
        </w:rPr>
        <w:t xml:space="preserve"> </w:t>
      </w:r>
      <w:r w:rsidRPr="00BC443E">
        <w:rPr>
          <w:rFonts w:asciiTheme="minorHAnsi" w:hAnsiTheme="minorHAnsi" w:cstheme="minorHAnsi"/>
          <w:w w:val="110"/>
          <w:sz w:val="19"/>
          <w:szCs w:val="19"/>
        </w:rPr>
        <w:t>52).</w:t>
      </w:r>
    </w:p>
    <w:p w:rsidR="00965A44" w:rsidRPr="00BC443E" w:rsidRDefault="00336F74">
      <w:pPr>
        <w:pStyle w:val="ListParagraph"/>
        <w:numPr>
          <w:ilvl w:val="2"/>
          <w:numId w:val="118"/>
        </w:numPr>
        <w:tabs>
          <w:tab w:val="left" w:pos="1672"/>
        </w:tabs>
        <w:spacing w:before="81"/>
        <w:ind w:right="548"/>
        <w:rPr>
          <w:rFonts w:asciiTheme="minorHAnsi" w:hAnsiTheme="minorHAnsi" w:cstheme="minorHAnsi"/>
          <w:sz w:val="19"/>
          <w:szCs w:val="19"/>
        </w:rPr>
      </w:pPr>
      <w:r w:rsidRPr="00BC443E">
        <w:rPr>
          <w:rFonts w:asciiTheme="minorHAnsi" w:hAnsiTheme="minorHAnsi" w:cstheme="minorHAnsi"/>
          <w:w w:val="110"/>
          <w:sz w:val="19"/>
          <w:szCs w:val="19"/>
        </w:rPr>
        <w:t>Flexible</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work</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year</w:t>
      </w:r>
      <w:r w:rsidRPr="00BC443E">
        <w:rPr>
          <w:rFonts w:asciiTheme="minorHAnsi" w:hAnsiTheme="minorHAnsi" w:cstheme="minorHAnsi"/>
          <w:spacing w:val="-7"/>
          <w:w w:val="110"/>
          <w:sz w:val="19"/>
          <w:szCs w:val="19"/>
        </w:rPr>
        <w:t xml:space="preserve"> </w:t>
      </w:r>
      <w:r w:rsidRPr="00BC443E">
        <w:rPr>
          <w:rFonts w:asciiTheme="minorHAnsi" w:hAnsiTheme="minorHAnsi" w:cstheme="minorHAnsi"/>
          <w:w w:val="110"/>
          <w:sz w:val="19"/>
          <w:szCs w:val="19"/>
        </w:rPr>
        <w:t>leave</w:t>
      </w:r>
      <w:r w:rsidRPr="00BC443E">
        <w:rPr>
          <w:rFonts w:asciiTheme="minorHAnsi" w:hAnsiTheme="minorHAnsi" w:cstheme="minorHAnsi"/>
          <w:spacing w:val="-10"/>
          <w:w w:val="110"/>
          <w:sz w:val="19"/>
          <w:szCs w:val="19"/>
        </w:rPr>
        <w:t xml:space="preserve"> </w:t>
      </w:r>
      <w:r w:rsidRPr="00BC443E">
        <w:rPr>
          <w:rFonts w:asciiTheme="minorHAnsi" w:hAnsiTheme="minorHAnsi" w:cstheme="minorHAnsi"/>
          <w:w w:val="110"/>
          <w:sz w:val="19"/>
          <w:szCs w:val="19"/>
        </w:rPr>
        <w:t>accrued</w:t>
      </w:r>
      <w:r w:rsidRPr="00BC443E">
        <w:rPr>
          <w:rFonts w:asciiTheme="minorHAnsi" w:hAnsiTheme="minorHAnsi" w:cstheme="minorHAnsi"/>
          <w:spacing w:val="-4"/>
          <w:w w:val="110"/>
          <w:sz w:val="19"/>
          <w:szCs w:val="19"/>
        </w:rPr>
        <w:t xml:space="preserve"> </w:t>
      </w:r>
      <w:r w:rsidRPr="00BC443E">
        <w:rPr>
          <w:rFonts w:asciiTheme="minorHAnsi" w:hAnsiTheme="minorHAnsi" w:cstheme="minorHAnsi"/>
          <w:w w:val="110"/>
          <w:sz w:val="19"/>
          <w:szCs w:val="19"/>
        </w:rPr>
        <w:t>each</w:t>
      </w:r>
      <w:r w:rsidRPr="00BC443E">
        <w:rPr>
          <w:rFonts w:asciiTheme="minorHAnsi" w:hAnsiTheme="minorHAnsi" w:cstheme="minorHAnsi"/>
          <w:spacing w:val="-4"/>
          <w:w w:val="110"/>
          <w:sz w:val="19"/>
          <w:szCs w:val="19"/>
        </w:rPr>
        <w:t xml:space="preserve"> </w:t>
      </w:r>
      <w:r w:rsidRPr="00BC443E">
        <w:rPr>
          <w:rFonts w:asciiTheme="minorHAnsi" w:hAnsiTheme="minorHAnsi" w:cstheme="minorHAnsi"/>
          <w:w w:val="110"/>
          <w:sz w:val="19"/>
          <w:szCs w:val="19"/>
        </w:rPr>
        <w:t>52</w:t>
      </w:r>
      <w:r w:rsidRPr="00BC443E">
        <w:rPr>
          <w:rFonts w:asciiTheme="minorHAnsi" w:hAnsiTheme="minorHAnsi" w:cstheme="minorHAnsi"/>
          <w:spacing w:val="-3"/>
          <w:w w:val="110"/>
          <w:sz w:val="19"/>
          <w:szCs w:val="19"/>
        </w:rPr>
        <w:t xml:space="preserve"> </w:t>
      </w:r>
      <w:r w:rsidRPr="00BC443E">
        <w:rPr>
          <w:rFonts w:asciiTheme="minorHAnsi" w:hAnsiTheme="minorHAnsi" w:cstheme="minorHAnsi"/>
          <w:w w:val="110"/>
          <w:sz w:val="19"/>
          <w:szCs w:val="19"/>
        </w:rPr>
        <w:t>week</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period</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is</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w w:val="110"/>
          <w:sz w:val="19"/>
          <w:szCs w:val="19"/>
        </w:rPr>
        <w:t>expected</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w w:val="110"/>
          <w:sz w:val="19"/>
          <w:szCs w:val="19"/>
        </w:rPr>
        <w:t>to</w:t>
      </w:r>
      <w:r w:rsidRPr="00BC443E">
        <w:rPr>
          <w:rFonts w:asciiTheme="minorHAnsi" w:hAnsiTheme="minorHAnsi" w:cstheme="minorHAnsi"/>
          <w:spacing w:val="-4"/>
          <w:w w:val="110"/>
          <w:sz w:val="19"/>
          <w:szCs w:val="19"/>
        </w:rPr>
        <w:t xml:space="preserve"> </w:t>
      </w:r>
      <w:r w:rsidRPr="00BC443E">
        <w:rPr>
          <w:rFonts w:asciiTheme="minorHAnsi" w:hAnsiTheme="minorHAnsi" w:cstheme="minorHAnsi"/>
          <w:w w:val="110"/>
          <w:sz w:val="19"/>
          <w:szCs w:val="19"/>
        </w:rPr>
        <w:t>fully</w:t>
      </w:r>
      <w:r w:rsidRPr="00BC443E">
        <w:rPr>
          <w:rFonts w:asciiTheme="minorHAnsi" w:hAnsiTheme="minorHAnsi" w:cstheme="minorHAnsi"/>
          <w:spacing w:val="-11"/>
          <w:w w:val="110"/>
          <w:sz w:val="19"/>
          <w:szCs w:val="19"/>
        </w:rPr>
        <w:t xml:space="preserve"> </w:t>
      </w:r>
      <w:r w:rsidRPr="00BC443E">
        <w:rPr>
          <w:rFonts w:asciiTheme="minorHAnsi" w:hAnsiTheme="minorHAnsi" w:cstheme="minorHAnsi"/>
          <w:w w:val="110"/>
          <w:sz w:val="19"/>
          <w:szCs w:val="19"/>
        </w:rPr>
        <w:t>utilised</w:t>
      </w:r>
      <w:r w:rsidRPr="00BC443E">
        <w:rPr>
          <w:rFonts w:asciiTheme="minorHAnsi" w:hAnsiTheme="minorHAnsi" w:cstheme="minorHAnsi"/>
          <w:spacing w:val="-3"/>
          <w:w w:val="110"/>
          <w:sz w:val="19"/>
          <w:szCs w:val="19"/>
        </w:rPr>
        <w:t xml:space="preserve"> </w:t>
      </w:r>
      <w:r w:rsidRPr="00BC443E">
        <w:rPr>
          <w:rFonts w:asciiTheme="minorHAnsi" w:hAnsiTheme="minorHAnsi" w:cstheme="minorHAnsi"/>
          <w:w w:val="110"/>
          <w:sz w:val="19"/>
          <w:szCs w:val="19"/>
        </w:rPr>
        <w:t>in</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that accrual period and taken prior to the taking of the employee’s recreation leave</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accrual.</w:t>
      </w:r>
    </w:p>
    <w:p w:rsidR="00965A44" w:rsidRPr="00BC443E" w:rsidRDefault="00336F74">
      <w:pPr>
        <w:pStyle w:val="BodyText"/>
        <w:spacing w:before="80"/>
        <w:ind w:right="529"/>
        <w:rPr>
          <w:rFonts w:asciiTheme="minorHAnsi" w:hAnsiTheme="minorHAnsi" w:cstheme="minorHAnsi"/>
          <w:sz w:val="19"/>
          <w:szCs w:val="19"/>
        </w:rPr>
      </w:pPr>
      <w:r w:rsidRPr="00BC443E">
        <w:rPr>
          <w:rFonts w:asciiTheme="minorHAnsi" w:hAnsiTheme="minorHAnsi" w:cstheme="minorHAnsi"/>
          <w:w w:val="110"/>
          <w:sz w:val="19"/>
          <w:szCs w:val="19"/>
        </w:rPr>
        <w:t>Where an employee has not applied to utilise their flexible work year leave on an annual basis, or they have accrued in excess of 30 days recreation leave, approval for the flexible work year arrangement may be withdrawn and the employee will revert to their substantive work arrangements.</w:t>
      </w:r>
    </w:p>
    <w:p w:rsidR="00965A44" w:rsidRPr="00BC443E" w:rsidRDefault="00336F74">
      <w:pPr>
        <w:pStyle w:val="ListParagraph"/>
        <w:numPr>
          <w:ilvl w:val="2"/>
          <w:numId w:val="118"/>
        </w:numPr>
        <w:tabs>
          <w:tab w:val="left" w:pos="1673"/>
        </w:tabs>
        <w:spacing w:before="78"/>
        <w:ind w:right="383"/>
        <w:rPr>
          <w:rFonts w:asciiTheme="minorHAnsi" w:hAnsiTheme="minorHAnsi" w:cstheme="minorHAnsi"/>
          <w:sz w:val="19"/>
          <w:szCs w:val="19"/>
        </w:rPr>
      </w:pPr>
      <w:r w:rsidRPr="00BC443E">
        <w:rPr>
          <w:rFonts w:asciiTheme="minorHAnsi" w:hAnsiTheme="minorHAnsi" w:cstheme="minorHAnsi"/>
          <w:w w:val="105"/>
          <w:sz w:val="19"/>
          <w:szCs w:val="19"/>
        </w:rPr>
        <w:t xml:space="preserve">All flexible work year leave is normally required to be fully utilised </w:t>
      </w:r>
      <w:r w:rsidRPr="00BC443E">
        <w:rPr>
          <w:rFonts w:asciiTheme="minorHAnsi" w:hAnsiTheme="minorHAnsi" w:cstheme="minorHAnsi"/>
          <w:spacing w:val="4"/>
          <w:w w:val="105"/>
          <w:sz w:val="19"/>
          <w:szCs w:val="19"/>
        </w:rPr>
        <w:t xml:space="preserve">by </w:t>
      </w:r>
      <w:r w:rsidRPr="00BC443E">
        <w:rPr>
          <w:rFonts w:asciiTheme="minorHAnsi" w:hAnsiTheme="minorHAnsi" w:cstheme="minorHAnsi"/>
          <w:w w:val="105"/>
          <w:sz w:val="19"/>
          <w:szCs w:val="19"/>
        </w:rPr>
        <w:t xml:space="preserve">the employee prior to the </w:t>
      </w:r>
      <w:r w:rsidR="00BC443E">
        <w:rPr>
          <w:rFonts w:asciiTheme="minorHAnsi" w:hAnsiTheme="minorHAnsi" w:cstheme="minorHAnsi"/>
          <w:w w:val="105"/>
          <w:sz w:val="19"/>
          <w:szCs w:val="19"/>
        </w:rPr>
        <w:t xml:space="preserve">expiration of participation in the </w:t>
      </w:r>
      <w:r w:rsidRPr="00BC443E">
        <w:rPr>
          <w:rFonts w:asciiTheme="minorHAnsi" w:hAnsiTheme="minorHAnsi" w:cstheme="minorHAnsi"/>
          <w:w w:val="105"/>
          <w:sz w:val="19"/>
          <w:szCs w:val="19"/>
        </w:rPr>
        <w:t xml:space="preserve">scheme.  However  in  exceptional  circumstances, where there is  a remaining portion of  accrued flexible work  </w:t>
      </w:r>
      <w:r w:rsidRPr="00BC443E">
        <w:rPr>
          <w:rFonts w:asciiTheme="minorHAnsi" w:hAnsiTheme="minorHAnsi" w:cstheme="minorHAnsi"/>
          <w:spacing w:val="-3"/>
          <w:w w:val="105"/>
          <w:sz w:val="19"/>
          <w:szCs w:val="19"/>
        </w:rPr>
        <w:t xml:space="preserve">year </w:t>
      </w:r>
      <w:r w:rsidRPr="00BC443E">
        <w:rPr>
          <w:rFonts w:asciiTheme="minorHAnsi" w:hAnsiTheme="minorHAnsi" w:cstheme="minorHAnsi"/>
          <w:w w:val="105"/>
          <w:sz w:val="19"/>
          <w:szCs w:val="19"/>
        </w:rPr>
        <w:t>leave that does  not attract  a leave loading at the expiration of participation in the scheme, the value of the remaining leave will be repaid to the</w:t>
      </w:r>
      <w:r w:rsidRPr="00BC443E">
        <w:rPr>
          <w:rFonts w:asciiTheme="minorHAnsi" w:hAnsiTheme="minorHAnsi" w:cstheme="minorHAnsi"/>
          <w:spacing w:val="14"/>
          <w:w w:val="105"/>
          <w:sz w:val="19"/>
          <w:szCs w:val="19"/>
        </w:rPr>
        <w:t xml:space="preserve"> </w:t>
      </w:r>
      <w:r w:rsidRPr="00BC443E">
        <w:rPr>
          <w:rFonts w:asciiTheme="minorHAnsi" w:hAnsiTheme="minorHAnsi" w:cstheme="minorHAnsi"/>
          <w:w w:val="105"/>
          <w:sz w:val="19"/>
          <w:szCs w:val="19"/>
        </w:rPr>
        <w:t>employee.</w:t>
      </w:r>
    </w:p>
    <w:p w:rsidR="00965A44" w:rsidRPr="00BC443E" w:rsidRDefault="00336F74">
      <w:pPr>
        <w:pStyle w:val="ListParagraph"/>
        <w:numPr>
          <w:ilvl w:val="2"/>
          <w:numId w:val="118"/>
        </w:numPr>
        <w:tabs>
          <w:tab w:val="left" w:pos="1673"/>
        </w:tabs>
        <w:spacing w:before="81"/>
        <w:ind w:right="375"/>
        <w:rPr>
          <w:rFonts w:asciiTheme="minorHAnsi" w:hAnsiTheme="minorHAnsi" w:cstheme="minorHAnsi"/>
          <w:sz w:val="19"/>
          <w:szCs w:val="19"/>
        </w:rPr>
      </w:pPr>
      <w:r w:rsidRPr="00BC443E">
        <w:rPr>
          <w:rFonts w:asciiTheme="minorHAnsi" w:hAnsiTheme="minorHAnsi" w:cstheme="minorHAnsi"/>
          <w:w w:val="110"/>
          <w:sz w:val="19"/>
          <w:szCs w:val="19"/>
        </w:rPr>
        <w:t>Either</w:t>
      </w:r>
      <w:r w:rsidRPr="00BC443E">
        <w:rPr>
          <w:rFonts w:asciiTheme="minorHAnsi" w:hAnsiTheme="minorHAnsi" w:cstheme="minorHAnsi"/>
          <w:spacing w:val="-9"/>
          <w:w w:val="110"/>
          <w:sz w:val="19"/>
          <w:szCs w:val="19"/>
        </w:rPr>
        <w:t xml:space="preserve"> </w:t>
      </w:r>
      <w:r w:rsidRPr="00BC443E">
        <w:rPr>
          <w:rFonts w:asciiTheme="minorHAnsi" w:hAnsiTheme="minorHAnsi" w:cstheme="minorHAnsi"/>
          <w:w w:val="110"/>
          <w:sz w:val="19"/>
          <w:szCs w:val="19"/>
        </w:rPr>
        <w:t>the</w:t>
      </w:r>
      <w:r w:rsidRPr="00BC443E">
        <w:rPr>
          <w:rFonts w:asciiTheme="minorHAnsi" w:hAnsiTheme="minorHAnsi" w:cstheme="minorHAnsi"/>
          <w:spacing w:val="-3"/>
          <w:w w:val="110"/>
          <w:sz w:val="19"/>
          <w:szCs w:val="19"/>
        </w:rPr>
        <w:t xml:space="preserve"> </w:t>
      </w:r>
      <w:r w:rsidRPr="00BC443E">
        <w:rPr>
          <w:rFonts w:asciiTheme="minorHAnsi" w:hAnsiTheme="minorHAnsi" w:cstheme="minorHAnsi"/>
          <w:w w:val="110"/>
          <w:sz w:val="19"/>
          <w:szCs w:val="19"/>
        </w:rPr>
        <w:t>employee</w:t>
      </w:r>
      <w:r w:rsidRPr="00BC443E">
        <w:rPr>
          <w:rFonts w:asciiTheme="minorHAnsi" w:hAnsiTheme="minorHAnsi" w:cstheme="minorHAnsi"/>
          <w:spacing w:val="-3"/>
          <w:w w:val="110"/>
          <w:sz w:val="19"/>
          <w:szCs w:val="19"/>
        </w:rPr>
        <w:t xml:space="preserve"> </w:t>
      </w:r>
      <w:r w:rsidRPr="00BC443E">
        <w:rPr>
          <w:rFonts w:asciiTheme="minorHAnsi" w:hAnsiTheme="minorHAnsi" w:cstheme="minorHAnsi"/>
          <w:w w:val="110"/>
          <w:sz w:val="19"/>
          <w:szCs w:val="19"/>
        </w:rPr>
        <w:t>or</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the</w:t>
      </w:r>
      <w:r w:rsidRPr="00BC443E">
        <w:rPr>
          <w:rFonts w:asciiTheme="minorHAnsi" w:hAnsiTheme="minorHAnsi" w:cstheme="minorHAnsi"/>
          <w:spacing w:val="-1"/>
          <w:w w:val="110"/>
          <w:sz w:val="19"/>
          <w:szCs w:val="19"/>
        </w:rPr>
        <w:t xml:space="preserve"> </w:t>
      </w:r>
      <w:r w:rsidRPr="00BC443E">
        <w:rPr>
          <w:rFonts w:asciiTheme="minorHAnsi" w:hAnsiTheme="minorHAnsi" w:cstheme="minorHAnsi"/>
          <w:w w:val="110"/>
          <w:sz w:val="19"/>
          <w:szCs w:val="19"/>
        </w:rPr>
        <w:t>University</w:t>
      </w:r>
      <w:r w:rsidRPr="00BC443E">
        <w:rPr>
          <w:rFonts w:asciiTheme="minorHAnsi" w:hAnsiTheme="minorHAnsi" w:cstheme="minorHAnsi"/>
          <w:spacing w:val="-15"/>
          <w:w w:val="110"/>
          <w:sz w:val="19"/>
          <w:szCs w:val="19"/>
        </w:rPr>
        <w:t xml:space="preserve"> </w:t>
      </w:r>
      <w:r w:rsidRPr="00BC443E">
        <w:rPr>
          <w:rFonts w:asciiTheme="minorHAnsi" w:hAnsiTheme="minorHAnsi" w:cstheme="minorHAnsi"/>
          <w:spacing w:val="4"/>
          <w:w w:val="110"/>
          <w:sz w:val="19"/>
          <w:szCs w:val="19"/>
        </w:rPr>
        <w:t>may</w:t>
      </w:r>
      <w:r w:rsidRPr="00BC443E">
        <w:rPr>
          <w:rFonts w:asciiTheme="minorHAnsi" w:hAnsiTheme="minorHAnsi" w:cstheme="minorHAnsi"/>
          <w:spacing w:val="-17"/>
          <w:w w:val="110"/>
          <w:sz w:val="19"/>
          <w:szCs w:val="19"/>
        </w:rPr>
        <w:t xml:space="preserve"> </w:t>
      </w:r>
      <w:r w:rsidRPr="00BC443E">
        <w:rPr>
          <w:rFonts w:asciiTheme="minorHAnsi" w:hAnsiTheme="minorHAnsi" w:cstheme="minorHAnsi"/>
          <w:w w:val="110"/>
          <w:sz w:val="19"/>
          <w:szCs w:val="19"/>
        </w:rPr>
        <w:t>initiate</w:t>
      </w:r>
      <w:r w:rsidRPr="00BC443E">
        <w:rPr>
          <w:rFonts w:asciiTheme="minorHAnsi" w:hAnsiTheme="minorHAnsi" w:cstheme="minorHAnsi"/>
          <w:spacing w:val="-12"/>
          <w:w w:val="110"/>
          <w:sz w:val="19"/>
          <w:szCs w:val="19"/>
        </w:rPr>
        <w:t xml:space="preserve"> </w:t>
      </w:r>
      <w:r w:rsidRPr="00BC443E">
        <w:rPr>
          <w:rFonts w:asciiTheme="minorHAnsi" w:hAnsiTheme="minorHAnsi" w:cstheme="minorHAnsi"/>
          <w:spacing w:val="-7"/>
          <w:w w:val="110"/>
          <w:sz w:val="19"/>
          <w:szCs w:val="19"/>
        </w:rPr>
        <w:t>negotiation</w:t>
      </w:r>
      <w:r w:rsidRPr="00BC443E">
        <w:rPr>
          <w:rFonts w:asciiTheme="minorHAnsi" w:hAnsiTheme="minorHAnsi" w:cstheme="minorHAnsi"/>
          <w:spacing w:val="-18"/>
          <w:w w:val="110"/>
          <w:sz w:val="19"/>
          <w:szCs w:val="19"/>
        </w:rPr>
        <w:t xml:space="preserve"> </w:t>
      </w:r>
      <w:r w:rsidRPr="00BC443E">
        <w:rPr>
          <w:rFonts w:asciiTheme="minorHAnsi" w:hAnsiTheme="minorHAnsi" w:cstheme="minorHAnsi"/>
          <w:spacing w:val="-4"/>
          <w:w w:val="110"/>
          <w:sz w:val="19"/>
          <w:szCs w:val="19"/>
        </w:rPr>
        <w:t>of</w:t>
      </w:r>
      <w:r w:rsidRPr="00BC443E">
        <w:rPr>
          <w:rFonts w:asciiTheme="minorHAnsi" w:hAnsiTheme="minorHAnsi" w:cstheme="minorHAnsi"/>
          <w:spacing w:val="-19"/>
          <w:w w:val="110"/>
          <w:sz w:val="19"/>
          <w:szCs w:val="19"/>
        </w:rPr>
        <w:t xml:space="preserve"> </w:t>
      </w:r>
      <w:r w:rsidRPr="00BC443E">
        <w:rPr>
          <w:rFonts w:asciiTheme="minorHAnsi" w:hAnsiTheme="minorHAnsi" w:cstheme="minorHAnsi"/>
          <w:w w:val="110"/>
          <w:sz w:val="19"/>
          <w:szCs w:val="19"/>
        </w:rPr>
        <w:t>a</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w w:val="110"/>
          <w:sz w:val="19"/>
          <w:szCs w:val="19"/>
        </w:rPr>
        <w:t>variation</w:t>
      </w:r>
      <w:r w:rsidRPr="00BC443E">
        <w:rPr>
          <w:rFonts w:asciiTheme="minorHAnsi" w:hAnsiTheme="minorHAnsi" w:cstheme="minorHAnsi"/>
          <w:spacing w:val="-12"/>
          <w:w w:val="110"/>
          <w:sz w:val="19"/>
          <w:szCs w:val="19"/>
        </w:rPr>
        <w:t xml:space="preserve"> </w:t>
      </w:r>
      <w:r w:rsidRPr="00BC443E">
        <w:rPr>
          <w:rFonts w:asciiTheme="minorHAnsi" w:hAnsiTheme="minorHAnsi" w:cstheme="minorHAnsi"/>
          <w:w w:val="110"/>
          <w:sz w:val="19"/>
          <w:szCs w:val="19"/>
        </w:rPr>
        <w:t>of</w:t>
      </w:r>
      <w:r w:rsidRPr="00BC443E">
        <w:rPr>
          <w:rFonts w:asciiTheme="minorHAnsi" w:hAnsiTheme="minorHAnsi" w:cstheme="minorHAnsi"/>
          <w:spacing w:val="-5"/>
          <w:w w:val="110"/>
          <w:sz w:val="19"/>
          <w:szCs w:val="19"/>
        </w:rPr>
        <w:t xml:space="preserve"> </w:t>
      </w:r>
      <w:r w:rsidRPr="00BC443E">
        <w:rPr>
          <w:rFonts w:asciiTheme="minorHAnsi" w:hAnsiTheme="minorHAnsi" w:cstheme="minorHAnsi"/>
          <w:w w:val="110"/>
          <w:sz w:val="19"/>
          <w:szCs w:val="19"/>
        </w:rPr>
        <w:t>the</w:t>
      </w:r>
      <w:r w:rsidRPr="00BC443E">
        <w:rPr>
          <w:rFonts w:asciiTheme="minorHAnsi" w:hAnsiTheme="minorHAnsi" w:cstheme="minorHAnsi"/>
          <w:spacing w:val="-7"/>
          <w:w w:val="110"/>
          <w:sz w:val="19"/>
          <w:szCs w:val="19"/>
        </w:rPr>
        <w:t xml:space="preserve"> </w:t>
      </w:r>
      <w:r w:rsidRPr="00BC443E">
        <w:rPr>
          <w:rFonts w:asciiTheme="minorHAnsi" w:hAnsiTheme="minorHAnsi" w:cstheme="minorHAnsi"/>
          <w:w w:val="110"/>
          <w:sz w:val="19"/>
          <w:szCs w:val="19"/>
        </w:rPr>
        <w:t>approved arrangement,</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spacing w:val="-5"/>
          <w:w w:val="110"/>
          <w:sz w:val="19"/>
          <w:szCs w:val="19"/>
        </w:rPr>
        <w:t>with</w:t>
      </w:r>
      <w:r w:rsidRPr="00BC443E">
        <w:rPr>
          <w:rFonts w:asciiTheme="minorHAnsi" w:hAnsiTheme="minorHAnsi" w:cstheme="minorHAnsi"/>
          <w:spacing w:val="-13"/>
          <w:w w:val="110"/>
          <w:sz w:val="19"/>
          <w:szCs w:val="19"/>
        </w:rPr>
        <w:t xml:space="preserve"> </w:t>
      </w:r>
      <w:r w:rsidRPr="00BC443E">
        <w:rPr>
          <w:rFonts w:asciiTheme="minorHAnsi" w:hAnsiTheme="minorHAnsi" w:cstheme="minorHAnsi"/>
          <w:spacing w:val="-6"/>
          <w:w w:val="110"/>
          <w:sz w:val="19"/>
          <w:szCs w:val="19"/>
        </w:rPr>
        <w:t>changes</w:t>
      </w:r>
      <w:r w:rsidRPr="00BC443E">
        <w:rPr>
          <w:rFonts w:asciiTheme="minorHAnsi" w:hAnsiTheme="minorHAnsi" w:cstheme="minorHAnsi"/>
          <w:spacing w:val="-12"/>
          <w:w w:val="110"/>
          <w:sz w:val="19"/>
          <w:szCs w:val="19"/>
        </w:rPr>
        <w:t xml:space="preserve"> </w:t>
      </w:r>
      <w:r w:rsidRPr="00BC443E">
        <w:rPr>
          <w:rFonts w:asciiTheme="minorHAnsi" w:hAnsiTheme="minorHAnsi" w:cstheme="minorHAnsi"/>
          <w:spacing w:val="-5"/>
          <w:w w:val="110"/>
          <w:sz w:val="19"/>
          <w:szCs w:val="19"/>
        </w:rPr>
        <w:t>normally</w:t>
      </w:r>
      <w:r w:rsidRPr="00BC443E">
        <w:rPr>
          <w:rFonts w:asciiTheme="minorHAnsi" w:hAnsiTheme="minorHAnsi" w:cstheme="minorHAnsi"/>
          <w:spacing w:val="-18"/>
          <w:w w:val="110"/>
          <w:sz w:val="19"/>
          <w:szCs w:val="19"/>
        </w:rPr>
        <w:t xml:space="preserve"> </w:t>
      </w:r>
      <w:r w:rsidRPr="00BC443E">
        <w:rPr>
          <w:rFonts w:asciiTheme="minorHAnsi" w:hAnsiTheme="minorHAnsi" w:cstheme="minorHAnsi"/>
          <w:w w:val="110"/>
          <w:sz w:val="19"/>
          <w:szCs w:val="19"/>
        </w:rPr>
        <w:t>subject</w:t>
      </w:r>
      <w:r w:rsidRPr="00BC443E">
        <w:rPr>
          <w:rFonts w:asciiTheme="minorHAnsi" w:hAnsiTheme="minorHAnsi" w:cstheme="minorHAnsi"/>
          <w:spacing w:val="-6"/>
          <w:w w:val="110"/>
          <w:sz w:val="19"/>
          <w:szCs w:val="19"/>
        </w:rPr>
        <w:t xml:space="preserve"> </w:t>
      </w:r>
      <w:r w:rsidRPr="00BC443E">
        <w:rPr>
          <w:rFonts w:asciiTheme="minorHAnsi" w:hAnsiTheme="minorHAnsi" w:cstheme="minorHAnsi"/>
          <w:w w:val="110"/>
          <w:sz w:val="19"/>
          <w:szCs w:val="19"/>
        </w:rPr>
        <w:t>to</w:t>
      </w:r>
      <w:r w:rsidRPr="00BC443E">
        <w:rPr>
          <w:rFonts w:asciiTheme="minorHAnsi" w:hAnsiTheme="minorHAnsi" w:cstheme="minorHAnsi"/>
          <w:spacing w:val="-2"/>
          <w:w w:val="110"/>
          <w:sz w:val="19"/>
          <w:szCs w:val="19"/>
        </w:rPr>
        <w:t xml:space="preserve"> </w:t>
      </w:r>
      <w:r w:rsidRPr="00BC443E">
        <w:rPr>
          <w:rFonts w:asciiTheme="minorHAnsi" w:hAnsiTheme="minorHAnsi" w:cstheme="minorHAnsi"/>
          <w:w w:val="110"/>
          <w:sz w:val="19"/>
          <w:szCs w:val="19"/>
        </w:rPr>
        <w:t>3</w:t>
      </w:r>
      <w:r w:rsidRPr="00BC443E">
        <w:rPr>
          <w:rFonts w:asciiTheme="minorHAnsi" w:hAnsiTheme="minorHAnsi" w:cstheme="minorHAnsi"/>
          <w:spacing w:val="-3"/>
          <w:w w:val="110"/>
          <w:sz w:val="19"/>
          <w:szCs w:val="19"/>
        </w:rPr>
        <w:t xml:space="preserve"> </w:t>
      </w:r>
      <w:r w:rsidRPr="00BC443E">
        <w:rPr>
          <w:rFonts w:asciiTheme="minorHAnsi" w:hAnsiTheme="minorHAnsi" w:cstheme="minorHAnsi"/>
          <w:w w:val="110"/>
          <w:sz w:val="19"/>
          <w:szCs w:val="19"/>
        </w:rPr>
        <w:t>months</w:t>
      </w:r>
      <w:r w:rsidRPr="00BC443E">
        <w:rPr>
          <w:rFonts w:asciiTheme="minorHAnsi" w:hAnsiTheme="minorHAnsi" w:cstheme="minorHAnsi"/>
          <w:spacing w:val="-4"/>
          <w:w w:val="110"/>
          <w:sz w:val="19"/>
          <w:szCs w:val="19"/>
        </w:rPr>
        <w:t xml:space="preserve"> </w:t>
      </w:r>
      <w:r w:rsidRPr="00BC443E">
        <w:rPr>
          <w:rFonts w:asciiTheme="minorHAnsi" w:hAnsiTheme="minorHAnsi" w:cstheme="minorHAnsi"/>
          <w:w w:val="110"/>
          <w:sz w:val="19"/>
          <w:szCs w:val="19"/>
        </w:rPr>
        <w:t>notice.</w:t>
      </w:r>
    </w:p>
    <w:p w:rsidR="00965A44" w:rsidRPr="00BC443E"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BC443E">
        <w:rPr>
          <w:rFonts w:asciiTheme="minorHAnsi" w:hAnsiTheme="minorHAnsi" w:cstheme="minorHAnsi"/>
          <w:b/>
          <w:sz w:val="19"/>
          <w:szCs w:val="19"/>
        </w:rPr>
        <w:t>ACADEMIC WORK AND</w:t>
      </w:r>
      <w:r w:rsidRPr="00BC443E">
        <w:rPr>
          <w:rFonts w:asciiTheme="minorHAnsi" w:hAnsiTheme="minorHAnsi" w:cstheme="minorHAnsi"/>
          <w:b/>
          <w:spacing w:val="22"/>
          <w:sz w:val="19"/>
          <w:szCs w:val="19"/>
        </w:rPr>
        <w:t xml:space="preserve"> </w:t>
      </w:r>
      <w:r w:rsidRPr="00BC443E">
        <w:rPr>
          <w:rFonts w:asciiTheme="minorHAnsi" w:hAnsiTheme="minorHAnsi" w:cstheme="minorHAnsi"/>
          <w:b/>
          <w:sz w:val="19"/>
          <w:szCs w:val="19"/>
        </w:rPr>
        <w:t>ALLOCATION</w:t>
      </w:r>
    </w:p>
    <w:p w:rsidR="00965A44" w:rsidRPr="00BC443E" w:rsidRDefault="00336F74">
      <w:pPr>
        <w:pStyle w:val="BodyText"/>
        <w:spacing w:before="122"/>
        <w:ind w:left="1106" w:right="340"/>
        <w:rPr>
          <w:rFonts w:asciiTheme="minorHAnsi" w:hAnsiTheme="minorHAnsi" w:cstheme="minorHAnsi"/>
          <w:sz w:val="19"/>
          <w:szCs w:val="19"/>
        </w:rPr>
      </w:pPr>
      <w:r w:rsidRPr="00BC443E">
        <w:rPr>
          <w:rFonts w:asciiTheme="minorHAnsi" w:hAnsiTheme="minorHAnsi" w:cstheme="minorHAnsi"/>
          <w:w w:val="110"/>
          <w:sz w:val="19"/>
          <w:szCs w:val="19"/>
        </w:rPr>
        <w:t>Every academic employee, with the exception of casual staff, will have a work allocation in accordance with this clause. Only those subclauses that ensure appropriate management of individual workloads apply to academic staff who are appointed to research only positions.</w:t>
      </w:r>
    </w:p>
    <w:p w:rsidR="00965A44" w:rsidRPr="00BC443E" w:rsidRDefault="00336F74">
      <w:pPr>
        <w:pStyle w:val="ListParagraph"/>
        <w:numPr>
          <w:ilvl w:val="1"/>
          <w:numId w:val="138"/>
        </w:numPr>
        <w:tabs>
          <w:tab w:val="left" w:pos="1672"/>
          <w:tab w:val="left" w:pos="1673"/>
        </w:tabs>
        <w:spacing w:before="119"/>
        <w:rPr>
          <w:rFonts w:asciiTheme="minorHAnsi" w:hAnsiTheme="minorHAnsi" w:cstheme="minorHAnsi"/>
          <w:sz w:val="19"/>
          <w:szCs w:val="19"/>
        </w:rPr>
      </w:pPr>
      <w:r w:rsidRPr="00BC443E">
        <w:rPr>
          <w:rFonts w:asciiTheme="minorHAnsi" w:hAnsiTheme="minorHAnsi" w:cstheme="minorHAnsi"/>
          <w:w w:val="115"/>
          <w:sz w:val="19"/>
          <w:szCs w:val="19"/>
        </w:rPr>
        <w:t>Principles</w:t>
      </w:r>
    </w:p>
    <w:p w:rsidR="00965A44" w:rsidRPr="00BC443E" w:rsidRDefault="00336F74">
      <w:pPr>
        <w:pStyle w:val="BodyText"/>
        <w:spacing w:before="82"/>
        <w:ind w:right="316"/>
        <w:rPr>
          <w:rFonts w:asciiTheme="minorHAnsi" w:hAnsiTheme="minorHAnsi" w:cstheme="minorHAnsi"/>
          <w:sz w:val="19"/>
          <w:szCs w:val="19"/>
        </w:rPr>
      </w:pPr>
      <w:r w:rsidRPr="00BC443E">
        <w:rPr>
          <w:rFonts w:asciiTheme="minorHAnsi" w:hAnsiTheme="minorHAnsi" w:cstheme="minorHAnsi"/>
          <w:w w:val="110"/>
          <w:sz w:val="19"/>
          <w:szCs w:val="19"/>
        </w:rPr>
        <w:t>These principles create a framework for the allocation of academic work. The allocation of work will:</w:t>
      </w:r>
    </w:p>
    <w:p w:rsidR="00965A44" w:rsidRPr="00BC443E" w:rsidRDefault="00336F74">
      <w:pPr>
        <w:pStyle w:val="ListParagraph"/>
        <w:numPr>
          <w:ilvl w:val="0"/>
          <w:numId w:val="117"/>
        </w:numPr>
        <w:tabs>
          <w:tab w:val="left" w:pos="2034"/>
        </w:tabs>
        <w:spacing w:before="80"/>
        <w:ind w:right="500" w:hanging="360"/>
        <w:rPr>
          <w:rFonts w:asciiTheme="minorHAnsi" w:hAnsiTheme="minorHAnsi" w:cstheme="minorHAnsi"/>
          <w:sz w:val="19"/>
          <w:szCs w:val="19"/>
        </w:rPr>
      </w:pPr>
      <w:r w:rsidRPr="00BC443E">
        <w:rPr>
          <w:rFonts w:asciiTheme="minorHAnsi" w:hAnsiTheme="minorHAnsi" w:cstheme="minorHAnsi"/>
          <w:w w:val="110"/>
          <w:sz w:val="19"/>
          <w:szCs w:val="19"/>
        </w:rPr>
        <w:t>be reasonable and based on a realistic, fair and transparent estimate of the time that  a competent, comparable academic employee in the same discipline would take to perform the relevant academic work to a satisfactory level</w:t>
      </w:r>
      <w:r w:rsidRPr="00BC443E">
        <w:rPr>
          <w:rFonts w:asciiTheme="minorHAnsi" w:hAnsiTheme="minorHAnsi" w:cstheme="minorHAnsi"/>
          <w:spacing w:val="-8"/>
          <w:w w:val="110"/>
          <w:sz w:val="19"/>
          <w:szCs w:val="19"/>
        </w:rPr>
        <w:t xml:space="preserve"> </w:t>
      </w:r>
      <w:r w:rsidRPr="00BC443E">
        <w:rPr>
          <w:rFonts w:asciiTheme="minorHAnsi" w:hAnsiTheme="minorHAnsi" w:cstheme="minorHAnsi"/>
          <w:w w:val="110"/>
          <w:sz w:val="19"/>
          <w:szCs w:val="19"/>
        </w:rPr>
        <w:t>and;</w:t>
      </w:r>
    </w:p>
    <w:p w:rsidR="00965A44" w:rsidRPr="00BC443E" w:rsidRDefault="00336F74">
      <w:pPr>
        <w:pStyle w:val="ListParagraph"/>
        <w:numPr>
          <w:ilvl w:val="0"/>
          <w:numId w:val="117"/>
        </w:numPr>
        <w:tabs>
          <w:tab w:val="left" w:pos="2034"/>
        </w:tabs>
        <w:spacing w:before="1"/>
        <w:ind w:right="519" w:hanging="360"/>
        <w:rPr>
          <w:rFonts w:asciiTheme="minorHAnsi" w:hAnsiTheme="minorHAnsi" w:cstheme="minorHAnsi"/>
          <w:sz w:val="19"/>
          <w:szCs w:val="19"/>
        </w:rPr>
      </w:pPr>
      <w:r w:rsidRPr="00BC443E">
        <w:rPr>
          <w:rFonts w:asciiTheme="minorHAnsi" w:hAnsiTheme="minorHAnsi" w:cstheme="minorHAnsi"/>
          <w:w w:val="110"/>
          <w:sz w:val="19"/>
          <w:szCs w:val="19"/>
        </w:rPr>
        <w:t>be based on an annual notional hours of work of 1725 hours for a full-time</w:t>
      </w:r>
      <w:r w:rsidRPr="00BC443E">
        <w:rPr>
          <w:rFonts w:asciiTheme="minorHAnsi" w:hAnsiTheme="minorHAnsi" w:cstheme="minorHAnsi"/>
          <w:spacing w:val="-37"/>
          <w:w w:val="110"/>
          <w:sz w:val="19"/>
          <w:szCs w:val="19"/>
        </w:rPr>
        <w:t xml:space="preserve"> </w:t>
      </w:r>
      <w:r w:rsidRPr="00BC443E">
        <w:rPr>
          <w:rFonts w:asciiTheme="minorHAnsi" w:hAnsiTheme="minorHAnsi" w:cstheme="minorHAnsi"/>
          <w:w w:val="110"/>
          <w:sz w:val="19"/>
          <w:szCs w:val="19"/>
        </w:rPr>
        <w:t>academic as a test of</w:t>
      </w:r>
      <w:r w:rsidRPr="00BC443E">
        <w:rPr>
          <w:rFonts w:asciiTheme="minorHAnsi" w:hAnsiTheme="minorHAnsi" w:cstheme="minorHAnsi"/>
          <w:spacing w:val="9"/>
          <w:w w:val="110"/>
          <w:sz w:val="19"/>
          <w:szCs w:val="19"/>
        </w:rPr>
        <w:t xml:space="preserve"> </w:t>
      </w:r>
      <w:r w:rsidRPr="00BC443E">
        <w:rPr>
          <w:rFonts w:asciiTheme="minorHAnsi" w:hAnsiTheme="minorHAnsi" w:cstheme="minorHAnsi"/>
          <w:w w:val="110"/>
          <w:sz w:val="19"/>
          <w:szCs w:val="19"/>
        </w:rPr>
        <w:t>reasonableness;</w:t>
      </w:r>
    </w:p>
    <w:p w:rsidR="00965A44" w:rsidRPr="00BC443E" w:rsidRDefault="00336F74">
      <w:pPr>
        <w:pStyle w:val="ListParagraph"/>
        <w:numPr>
          <w:ilvl w:val="0"/>
          <w:numId w:val="117"/>
        </w:numPr>
        <w:tabs>
          <w:tab w:val="left" w:pos="2034"/>
        </w:tabs>
        <w:ind w:right="613" w:hanging="360"/>
        <w:rPr>
          <w:rFonts w:asciiTheme="minorHAnsi" w:hAnsiTheme="minorHAnsi" w:cstheme="minorHAnsi"/>
          <w:sz w:val="19"/>
          <w:szCs w:val="19"/>
        </w:rPr>
      </w:pPr>
      <w:r w:rsidRPr="00BC443E">
        <w:rPr>
          <w:rFonts w:asciiTheme="minorHAnsi" w:hAnsiTheme="minorHAnsi" w:cstheme="minorHAnsi"/>
          <w:w w:val="110"/>
          <w:sz w:val="19"/>
          <w:szCs w:val="19"/>
        </w:rPr>
        <w:t>take into account all components of academic work, comprising teaching, research, scholarship, and service as defined in subclause</w:t>
      </w:r>
      <w:r w:rsidRPr="00BC443E">
        <w:rPr>
          <w:rFonts w:asciiTheme="minorHAnsi" w:hAnsiTheme="minorHAnsi" w:cstheme="minorHAnsi"/>
          <w:spacing w:val="11"/>
          <w:w w:val="110"/>
          <w:sz w:val="19"/>
          <w:szCs w:val="19"/>
        </w:rPr>
        <w:t xml:space="preserve"> </w:t>
      </w:r>
      <w:r w:rsidRPr="00BC443E">
        <w:rPr>
          <w:rFonts w:asciiTheme="minorHAnsi" w:hAnsiTheme="minorHAnsi" w:cstheme="minorHAnsi"/>
          <w:w w:val="110"/>
          <w:sz w:val="19"/>
          <w:szCs w:val="19"/>
        </w:rPr>
        <w:t>14.2;</w:t>
      </w:r>
    </w:p>
    <w:p w:rsidR="00965A44" w:rsidRPr="00BC443E" w:rsidRDefault="00336F74">
      <w:pPr>
        <w:pStyle w:val="ListParagraph"/>
        <w:numPr>
          <w:ilvl w:val="0"/>
          <w:numId w:val="117"/>
        </w:numPr>
        <w:tabs>
          <w:tab w:val="left" w:pos="2034"/>
        </w:tabs>
        <w:ind w:right="770" w:hanging="360"/>
        <w:rPr>
          <w:rFonts w:asciiTheme="minorHAnsi" w:hAnsiTheme="minorHAnsi" w:cstheme="minorHAnsi"/>
          <w:sz w:val="19"/>
          <w:szCs w:val="19"/>
        </w:rPr>
      </w:pPr>
      <w:r w:rsidRPr="00BC443E">
        <w:rPr>
          <w:rFonts w:asciiTheme="minorHAnsi" w:hAnsiTheme="minorHAnsi" w:cstheme="minorHAnsi"/>
          <w:w w:val="105"/>
          <w:sz w:val="19"/>
          <w:szCs w:val="19"/>
        </w:rPr>
        <w:t>support the career aspirations of staff, reflect the multiplicity of career trajectories, and acknowledge that different components of academic work for an individual employee may change over</w:t>
      </w:r>
      <w:r w:rsidRPr="00BC443E">
        <w:rPr>
          <w:rFonts w:asciiTheme="minorHAnsi" w:hAnsiTheme="minorHAnsi" w:cstheme="minorHAnsi"/>
          <w:spacing w:val="12"/>
          <w:w w:val="105"/>
          <w:sz w:val="19"/>
          <w:szCs w:val="19"/>
        </w:rPr>
        <w:t xml:space="preserve"> </w:t>
      </w:r>
      <w:r w:rsidRPr="00BC443E">
        <w:rPr>
          <w:rFonts w:asciiTheme="minorHAnsi" w:hAnsiTheme="minorHAnsi" w:cstheme="minorHAnsi"/>
          <w:w w:val="105"/>
          <w:sz w:val="19"/>
          <w:szCs w:val="19"/>
        </w:rPr>
        <w:t>time;</w:t>
      </w:r>
    </w:p>
    <w:p w:rsidR="00965A44" w:rsidRDefault="00336F74">
      <w:pPr>
        <w:pStyle w:val="BodyText"/>
        <w:tabs>
          <w:tab w:val="left" w:pos="1672"/>
          <w:tab w:val="left" w:pos="9662"/>
        </w:tabs>
        <w:spacing w:line="229" w:lineRule="exact"/>
        <w:ind w:left="511"/>
      </w:pPr>
      <w:r w:rsidRPr="00BC443E">
        <w:rPr>
          <w:rFonts w:asciiTheme="minorHAnsi" w:hAnsiTheme="minorHAnsi" w:cstheme="minorHAnsi"/>
          <w:w w:val="99"/>
          <w:sz w:val="19"/>
          <w:szCs w:val="19"/>
          <w:u w:val="single" w:color="D8D8D8"/>
        </w:rPr>
        <w:t xml:space="preserve"> </w:t>
      </w:r>
      <w:r w:rsidRPr="00BC443E">
        <w:rPr>
          <w:rFonts w:asciiTheme="minorHAnsi" w:hAnsiTheme="minorHAnsi" w:cstheme="minorHAnsi"/>
          <w:sz w:val="19"/>
          <w:szCs w:val="19"/>
          <w:u w:val="single" w:color="D8D8D8"/>
        </w:rPr>
        <w:tab/>
      </w:r>
      <w:r w:rsidR="00BC443E">
        <w:rPr>
          <w:rFonts w:asciiTheme="minorHAnsi" w:hAnsiTheme="minorHAnsi" w:cstheme="minorHAnsi"/>
          <w:w w:val="110"/>
          <w:sz w:val="19"/>
          <w:szCs w:val="19"/>
          <w:u w:val="single" w:color="D8D8D8"/>
        </w:rPr>
        <w:t xml:space="preserve">e) </w:t>
      </w:r>
      <w:r w:rsidRPr="00BC443E">
        <w:rPr>
          <w:rFonts w:asciiTheme="minorHAnsi" w:hAnsiTheme="minorHAnsi" w:cstheme="minorHAnsi"/>
          <w:w w:val="110"/>
          <w:sz w:val="19"/>
          <w:szCs w:val="19"/>
          <w:u w:val="single" w:color="D8D8D8"/>
        </w:rPr>
        <w:t xml:space="preserve"> support the operational requirements and strategic directions of the</w:t>
      </w:r>
      <w:r w:rsidRPr="00BC443E">
        <w:rPr>
          <w:rFonts w:asciiTheme="minorHAnsi" w:hAnsiTheme="minorHAnsi" w:cstheme="minorHAnsi"/>
          <w:spacing w:val="-15"/>
          <w:w w:val="110"/>
          <w:sz w:val="19"/>
          <w:szCs w:val="19"/>
          <w:u w:val="single" w:color="D8D8D8"/>
        </w:rPr>
        <w:t xml:space="preserve"> </w:t>
      </w:r>
      <w:r w:rsidRPr="00BC443E">
        <w:rPr>
          <w:rFonts w:asciiTheme="minorHAnsi" w:hAnsiTheme="minorHAnsi" w:cstheme="minorHAnsi"/>
          <w:w w:val="110"/>
          <w:sz w:val="19"/>
          <w:szCs w:val="19"/>
          <w:u w:val="single" w:color="D8D8D8"/>
        </w:rPr>
        <w:t>University;</w:t>
      </w:r>
      <w:r>
        <w:rPr>
          <w:u w:val="single" w:color="D8D8D8"/>
        </w:rPr>
        <w:tab/>
      </w:r>
    </w:p>
    <w:p w:rsidR="00965A44" w:rsidRDefault="00965A44">
      <w:pPr>
        <w:spacing w:line="229" w:lineRule="exact"/>
        <w:sectPr w:rsidR="00965A44">
          <w:footerReference w:type="default" r:id="rId116"/>
          <w:pgSz w:w="11910" w:h="16840"/>
          <w:pgMar w:top="1280" w:right="760" w:bottom="1160" w:left="1140" w:header="0" w:footer="975" w:gutter="0"/>
          <w:pgNumType w:start="13"/>
          <w:cols w:space="720"/>
        </w:sectPr>
      </w:pPr>
    </w:p>
    <w:p w:rsidR="00965A44" w:rsidRPr="00D91991" w:rsidRDefault="00336F74">
      <w:pPr>
        <w:pStyle w:val="ListParagraph"/>
        <w:numPr>
          <w:ilvl w:val="0"/>
          <w:numId w:val="116"/>
        </w:numPr>
        <w:tabs>
          <w:tab w:val="left" w:pos="2033"/>
          <w:tab w:val="left" w:pos="2034"/>
        </w:tabs>
        <w:spacing w:before="77"/>
        <w:ind w:right="1358" w:hanging="360"/>
        <w:rPr>
          <w:rFonts w:asciiTheme="minorHAnsi" w:hAnsiTheme="minorHAnsi" w:cstheme="minorHAnsi"/>
          <w:sz w:val="19"/>
          <w:szCs w:val="19"/>
        </w:rPr>
      </w:pPr>
      <w:r w:rsidRPr="00D91991">
        <w:rPr>
          <w:rFonts w:asciiTheme="minorHAnsi" w:hAnsiTheme="minorHAnsi" w:cstheme="minorHAnsi"/>
          <w:w w:val="105"/>
          <w:sz w:val="19"/>
          <w:szCs w:val="19"/>
        </w:rPr>
        <w:lastRenderedPageBreak/>
        <w:t>occur by way of a transparent and fair allocation process that provides for consultation with the academic employee and recognises and considers all components</w:t>
      </w:r>
      <w:r w:rsidRPr="00D91991">
        <w:rPr>
          <w:rFonts w:asciiTheme="minorHAnsi" w:hAnsiTheme="minorHAnsi" w:cstheme="minorHAnsi"/>
          <w:spacing w:val="24"/>
          <w:w w:val="105"/>
          <w:sz w:val="19"/>
          <w:szCs w:val="19"/>
        </w:rPr>
        <w:t xml:space="preserve"> </w:t>
      </w:r>
      <w:r w:rsidRPr="00D91991">
        <w:rPr>
          <w:rFonts w:asciiTheme="minorHAnsi" w:hAnsiTheme="minorHAnsi" w:cstheme="minorHAnsi"/>
          <w:w w:val="105"/>
          <w:sz w:val="19"/>
          <w:szCs w:val="19"/>
        </w:rPr>
        <w:t>of</w:t>
      </w:r>
      <w:r w:rsidRPr="00D91991">
        <w:rPr>
          <w:rFonts w:asciiTheme="minorHAnsi" w:hAnsiTheme="minorHAnsi" w:cstheme="minorHAnsi"/>
          <w:spacing w:val="25"/>
          <w:w w:val="105"/>
          <w:sz w:val="19"/>
          <w:szCs w:val="19"/>
        </w:rPr>
        <w:t xml:space="preserve"> </w:t>
      </w:r>
      <w:r w:rsidRPr="00D91991">
        <w:rPr>
          <w:rFonts w:asciiTheme="minorHAnsi" w:hAnsiTheme="minorHAnsi" w:cstheme="minorHAnsi"/>
          <w:w w:val="105"/>
          <w:sz w:val="19"/>
          <w:szCs w:val="19"/>
        </w:rPr>
        <w:t>academic</w:t>
      </w:r>
      <w:r w:rsidRPr="00D91991">
        <w:rPr>
          <w:rFonts w:asciiTheme="minorHAnsi" w:hAnsiTheme="minorHAnsi" w:cstheme="minorHAnsi"/>
          <w:spacing w:val="22"/>
          <w:w w:val="105"/>
          <w:sz w:val="19"/>
          <w:szCs w:val="19"/>
        </w:rPr>
        <w:t xml:space="preserve"> </w:t>
      </w:r>
      <w:r w:rsidRPr="00D91991">
        <w:rPr>
          <w:rFonts w:asciiTheme="minorHAnsi" w:hAnsiTheme="minorHAnsi" w:cstheme="minorHAnsi"/>
          <w:w w:val="105"/>
          <w:sz w:val="19"/>
          <w:szCs w:val="19"/>
        </w:rPr>
        <w:t>work</w:t>
      </w:r>
      <w:r w:rsidRPr="00D91991">
        <w:rPr>
          <w:rFonts w:asciiTheme="minorHAnsi" w:hAnsiTheme="minorHAnsi" w:cstheme="minorHAnsi"/>
          <w:spacing w:val="27"/>
          <w:w w:val="105"/>
          <w:sz w:val="19"/>
          <w:szCs w:val="19"/>
        </w:rPr>
        <w:t xml:space="preserve"> </w:t>
      </w:r>
      <w:r w:rsidRPr="00D91991">
        <w:rPr>
          <w:rFonts w:asciiTheme="minorHAnsi" w:hAnsiTheme="minorHAnsi" w:cstheme="minorHAnsi"/>
          <w:w w:val="105"/>
          <w:sz w:val="19"/>
          <w:szCs w:val="19"/>
        </w:rPr>
        <w:t>and</w:t>
      </w:r>
      <w:r w:rsidRPr="00D91991">
        <w:rPr>
          <w:rFonts w:asciiTheme="minorHAnsi" w:hAnsiTheme="minorHAnsi" w:cstheme="minorHAnsi"/>
          <w:spacing w:val="22"/>
          <w:w w:val="105"/>
          <w:sz w:val="19"/>
          <w:szCs w:val="19"/>
        </w:rPr>
        <w:t xml:space="preserve"> </w:t>
      </w:r>
      <w:r w:rsidRPr="00D91991">
        <w:rPr>
          <w:rFonts w:asciiTheme="minorHAnsi" w:hAnsiTheme="minorHAnsi" w:cstheme="minorHAnsi"/>
          <w:w w:val="105"/>
          <w:sz w:val="19"/>
          <w:szCs w:val="19"/>
        </w:rPr>
        <w:t>the</w:t>
      </w:r>
      <w:r w:rsidRPr="00D91991">
        <w:rPr>
          <w:rFonts w:asciiTheme="minorHAnsi" w:hAnsiTheme="minorHAnsi" w:cstheme="minorHAnsi"/>
          <w:spacing w:val="22"/>
          <w:w w:val="105"/>
          <w:sz w:val="19"/>
          <w:szCs w:val="19"/>
        </w:rPr>
        <w:t xml:space="preserve"> </w:t>
      </w:r>
      <w:r w:rsidRPr="00D91991">
        <w:rPr>
          <w:rFonts w:asciiTheme="minorHAnsi" w:hAnsiTheme="minorHAnsi" w:cstheme="minorHAnsi"/>
          <w:w w:val="105"/>
          <w:sz w:val="19"/>
          <w:szCs w:val="19"/>
        </w:rPr>
        <w:t>academic</w:t>
      </w:r>
      <w:r w:rsidRPr="00D91991">
        <w:rPr>
          <w:rFonts w:asciiTheme="minorHAnsi" w:hAnsiTheme="minorHAnsi" w:cstheme="minorHAnsi"/>
          <w:spacing w:val="25"/>
          <w:w w:val="105"/>
          <w:sz w:val="19"/>
          <w:szCs w:val="19"/>
        </w:rPr>
        <w:t xml:space="preserve"> </w:t>
      </w:r>
      <w:r w:rsidRPr="00D91991">
        <w:rPr>
          <w:rFonts w:asciiTheme="minorHAnsi" w:hAnsiTheme="minorHAnsi" w:cstheme="minorHAnsi"/>
          <w:w w:val="105"/>
          <w:sz w:val="19"/>
          <w:szCs w:val="19"/>
        </w:rPr>
        <w:t>employee’s</w:t>
      </w:r>
      <w:r w:rsidRPr="00D91991">
        <w:rPr>
          <w:rFonts w:asciiTheme="minorHAnsi" w:hAnsiTheme="minorHAnsi" w:cstheme="minorHAnsi"/>
          <w:spacing w:val="24"/>
          <w:w w:val="105"/>
          <w:sz w:val="19"/>
          <w:szCs w:val="19"/>
        </w:rPr>
        <w:t xml:space="preserve"> </w:t>
      </w:r>
      <w:r w:rsidRPr="00D91991">
        <w:rPr>
          <w:rFonts w:asciiTheme="minorHAnsi" w:hAnsiTheme="minorHAnsi" w:cstheme="minorHAnsi"/>
          <w:w w:val="105"/>
          <w:sz w:val="19"/>
          <w:szCs w:val="19"/>
        </w:rPr>
        <w:t>work</w:t>
      </w:r>
      <w:r w:rsidRPr="00D91991">
        <w:rPr>
          <w:rFonts w:asciiTheme="minorHAnsi" w:hAnsiTheme="minorHAnsi" w:cstheme="minorHAnsi"/>
          <w:spacing w:val="28"/>
          <w:w w:val="105"/>
          <w:sz w:val="19"/>
          <w:szCs w:val="19"/>
        </w:rPr>
        <w:t xml:space="preserve"> </w:t>
      </w:r>
      <w:r w:rsidRPr="00D91991">
        <w:rPr>
          <w:rFonts w:asciiTheme="minorHAnsi" w:hAnsiTheme="minorHAnsi" w:cstheme="minorHAnsi"/>
          <w:w w:val="105"/>
          <w:sz w:val="19"/>
          <w:szCs w:val="19"/>
        </w:rPr>
        <w:t>profile;</w:t>
      </w:r>
    </w:p>
    <w:p w:rsidR="00965A44" w:rsidRPr="00D91991" w:rsidRDefault="00336F74">
      <w:pPr>
        <w:pStyle w:val="ListParagraph"/>
        <w:numPr>
          <w:ilvl w:val="0"/>
          <w:numId w:val="116"/>
        </w:numPr>
        <w:tabs>
          <w:tab w:val="left" w:pos="2034"/>
        </w:tabs>
        <w:spacing w:line="229" w:lineRule="exact"/>
        <w:ind w:left="2033"/>
        <w:rPr>
          <w:rFonts w:asciiTheme="minorHAnsi" w:hAnsiTheme="minorHAnsi" w:cstheme="minorHAnsi"/>
          <w:sz w:val="19"/>
          <w:szCs w:val="19"/>
        </w:rPr>
      </w:pPr>
      <w:r w:rsidRPr="00D91991">
        <w:rPr>
          <w:rFonts w:asciiTheme="minorHAnsi" w:hAnsiTheme="minorHAnsi" w:cstheme="minorHAnsi"/>
          <w:w w:val="105"/>
          <w:sz w:val="19"/>
          <w:szCs w:val="19"/>
        </w:rPr>
        <w:t>benefit</w:t>
      </w:r>
      <w:r w:rsidRPr="00D91991">
        <w:rPr>
          <w:rFonts w:asciiTheme="minorHAnsi" w:hAnsiTheme="minorHAnsi" w:cstheme="minorHAnsi"/>
          <w:spacing w:val="9"/>
          <w:w w:val="105"/>
          <w:sz w:val="19"/>
          <w:szCs w:val="19"/>
        </w:rPr>
        <w:t xml:space="preserve"> </w:t>
      </w:r>
      <w:r w:rsidRPr="00D91991">
        <w:rPr>
          <w:rFonts w:asciiTheme="minorHAnsi" w:hAnsiTheme="minorHAnsi" w:cstheme="minorHAnsi"/>
          <w:w w:val="105"/>
          <w:sz w:val="19"/>
          <w:szCs w:val="19"/>
        </w:rPr>
        <w:t>teaching</w:t>
      </w:r>
      <w:r w:rsidRPr="00D91991">
        <w:rPr>
          <w:rFonts w:asciiTheme="minorHAnsi" w:hAnsiTheme="minorHAnsi" w:cstheme="minorHAnsi"/>
          <w:spacing w:val="10"/>
          <w:w w:val="105"/>
          <w:sz w:val="19"/>
          <w:szCs w:val="19"/>
        </w:rPr>
        <w:t xml:space="preserve"> </w:t>
      </w:r>
      <w:r w:rsidRPr="00D91991">
        <w:rPr>
          <w:rFonts w:asciiTheme="minorHAnsi" w:hAnsiTheme="minorHAnsi" w:cstheme="minorHAnsi"/>
          <w:w w:val="105"/>
          <w:sz w:val="19"/>
          <w:szCs w:val="19"/>
        </w:rPr>
        <w:t>quality</w:t>
      </w:r>
      <w:r w:rsidRPr="00D91991">
        <w:rPr>
          <w:rFonts w:asciiTheme="minorHAnsi" w:hAnsiTheme="minorHAnsi" w:cstheme="minorHAnsi"/>
          <w:spacing w:val="4"/>
          <w:w w:val="105"/>
          <w:sz w:val="19"/>
          <w:szCs w:val="19"/>
        </w:rPr>
        <w:t xml:space="preserve"> </w:t>
      </w:r>
      <w:r w:rsidRPr="00D91991">
        <w:rPr>
          <w:rFonts w:asciiTheme="minorHAnsi" w:hAnsiTheme="minorHAnsi" w:cstheme="minorHAnsi"/>
          <w:w w:val="105"/>
          <w:sz w:val="19"/>
          <w:szCs w:val="19"/>
        </w:rPr>
        <w:t>and</w:t>
      </w:r>
      <w:r w:rsidRPr="00D91991">
        <w:rPr>
          <w:rFonts w:asciiTheme="minorHAnsi" w:hAnsiTheme="minorHAnsi" w:cstheme="minorHAnsi"/>
          <w:spacing w:val="11"/>
          <w:w w:val="105"/>
          <w:sz w:val="19"/>
          <w:szCs w:val="19"/>
        </w:rPr>
        <w:t xml:space="preserve"> </w:t>
      </w:r>
      <w:r w:rsidRPr="00D91991">
        <w:rPr>
          <w:rFonts w:asciiTheme="minorHAnsi" w:hAnsiTheme="minorHAnsi" w:cstheme="minorHAnsi"/>
          <w:w w:val="105"/>
          <w:sz w:val="19"/>
          <w:szCs w:val="19"/>
        </w:rPr>
        <w:t>the</w:t>
      </w:r>
      <w:r w:rsidRPr="00D91991">
        <w:rPr>
          <w:rFonts w:asciiTheme="minorHAnsi" w:hAnsiTheme="minorHAnsi" w:cstheme="minorHAnsi"/>
          <w:spacing w:val="11"/>
          <w:w w:val="105"/>
          <w:sz w:val="19"/>
          <w:szCs w:val="19"/>
        </w:rPr>
        <w:t xml:space="preserve"> </w:t>
      </w:r>
      <w:r w:rsidRPr="00D91991">
        <w:rPr>
          <w:rFonts w:asciiTheme="minorHAnsi" w:hAnsiTheme="minorHAnsi" w:cstheme="minorHAnsi"/>
          <w:w w:val="105"/>
          <w:sz w:val="19"/>
          <w:szCs w:val="19"/>
        </w:rPr>
        <w:t>quality</w:t>
      </w:r>
      <w:r w:rsidRPr="00D91991">
        <w:rPr>
          <w:rFonts w:asciiTheme="minorHAnsi" w:hAnsiTheme="minorHAnsi" w:cstheme="minorHAnsi"/>
          <w:spacing w:val="7"/>
          <w:w w:val="105"/>
          <w:sz w:val="19"/>
          <w:szCs w:val="19"/>
        </w:rPr>
        <w:t xml:space="preserve"> </w:t>
      </w:r>
      <w:r w:rsidRPr="00D91991">
        <w:rPr>
          <w:rFonts w:asciiTheme="minorHAnsi" w:hAnsiTheme="minorHAnsi" w:cstheme="minorHAnsi"/>
          <w:w w:val="105"/>
          <w:sz w:val="19"/>
          <w:szCs w:val="19"/>
        </w:rPr>
        <w:t>of</w:t>
      </w:r>
      <w:r w:rsidRPr="00D91991">
        <w:rPr>
          <w:rFonts w:asciiTheme="minorHAnsi" w:hAnsiTheme="minorHAnsi" w:cstheme="minorHAnsi"/>
          <w:spacing w:val="11"/>
          <w:w w:val="105"/>
          <w:sz w:val="19"/>
          <w:szCs w:val="19"/>
        </w:rPr>
        <w:t xml:space="preserve"> </w:t>
      </w:r>
      <w:r w:rsidRPr="00D91991">
        <w:rPr>
          <w:rFonts w:asciiTheme="minorHAnsi" w:hAnsiTheme="minorHAnsi" w:cstheme="minorHAnsi"/>
          <w:w w:val="105"/>
          <w:sz w:val="19"/>
          <w:szCs w:val="19"/>
        </w:rPr>
        <w:t>supervision</w:t>
      </w:r>
      <w:r w:rsidRPr="00D91991">
        <w:rPr>
          <w:rFonts w:asciiTheme="minorHAnsi" w:hAnsiTheme="minorHAnsi" w:cstheme="minorHAnsi"/>
          <w:spacing w:val="12"/>
          <w:w w:val="105"/>
          <w:sz w:val="19"/>
          <w:szCs w:val="19"/>
        </w:rPr>
        <w:t xml:space="preserve"> </w:t>
      </w:r>
      <w:r w:rsidRPr="00D91991">
        <w:rPr>
          <w:rFonts w:asciiTheme="minorHAnsi" w:hAnsiTheme="minorHAnsi" w:cstheme="minorHAnsi"/>
          <w:w w:val="105"/>
          <w:sz w:val="19"/>
          <w:szCs w:val="19"/>
        </w:rPr>
        <w:t>of</w:t>
      </w:r>
      <w:r w:rsidRPr="00D91991">
        <w:rPr>
          <w:rFonts w:asciiTheme="minorHAnsi" w:hAnsiTheme="minorHAnsi" w:cstheme="minorHAnsi"/>
          <w:spacing w:val="12"/>
          <w:w w:val="105"/>
          <w:sz w:val="19"/>
          <w:szCs w:val="19"/>
        </w:rPr>
        <w:t xml:space="preserve"> </w:t>
      </w:r>
      <w:r w:rsidRPr="00D91991">
        <w:rPr>
          <w:rFonts w:asciiTheme="minorHAnsi" w:hAnsiTheme="minorHAnsi" w:cstheme="minorHAnsi"/>
          <w:w w:val="105"/>
          <w:sz w:val="19"/>
          <w:szCs w:val="19"/>
        </w:rPr>
        <w:t>HDR</w:t>
      </w:r>
      <w:r w:rsidRPr="00D91991">
        <w:rPr>
          <w:rFonts w:asciiTheme="minorHAnsi" w:hAnsiTheme="minorHAnsi" w:cstheme="minorHAnsi"/>
          <w:spacing w:val="9"/>
          <w:w w:val="105"/>
          <w:sz w:val="19"/>
          <w:szCs w:val="19"/>
        </w:rPr>
        <w:t xml:space="preserve"> </w:t>
      </w:r>
      <w:r w:rsidRPr="00D91991">
        <w:rPr>
          <w:rFonts w:asciiTheme="minorHAnsi" w:hAnsiTheme="minorHAnsi" w:cstheme="minorHAnsi"/>
          <w:w w:val="105"/>
          <w:sz w:val="19"/>
          <w:szCs w:val="19"/>
        </w:rPr>
        <w:t>candidates;</w:t>
      </w:r>
      <w:r w:rsidRPr="00D91991">
        <w:rPr>
          <w:rFonts w:asciiTheme="minorHAnsi" w:hAnsiTheme="minorHAnsi" w:cstheme="minorHAnsi"/>
          <w:spacing w:val="11"/>
          <w:w w:val="105"/>
          <w:sz w:val="19"/>
          <w:szCs w:val="19"/>
        </w:rPr>
        <w:t xml:space="preserve"> </w:t>
      </w:r>
      <w:r w:rsidRPr="00D91991">
        <w:rPr>
          <w:rFonts w:asciiTheme="minorHAnsi" w:hAnsiTheme="minorHAnsi" w:cstheme="minorHAnsi"/>
          <w:w w:val="105"/>
          <w:sz w:val="19"/>
          <w:szCs w:val="19"/>
        </w:rPr>
        <w:t>and</w:t>
      </w:r>
    </w:p>
    <w:p w:rsidR="00965A44" w:rsidRPr="00D91991" w:rsidRDefault="00336F74">
      <w:pPr>
        <w:pStyle w:val="ListParagraph"/>
        <w:numPr>
          <w:ilvl w:val="0"/>
          <w:numId w:val="116"/>
        </w:numPr>
        <w:tabs>
          <w:tab w:val="left" w:pos="2034"/>
        </w:tabs>
        <w:ind w:left="2033"/>
        <w:rPr>
          <w:rFonts w:asciiTheme="minorHAnsi" w:hAnsiTheme="minorHAnsi" w:cstheme="minorHAnsi"/>
          <w:sz w:val="19"/>
          <w:szCs w:val="19"/>
        </w:rPr>
      </w:pPr>
      <w:r w:rsidRPr="00D91991">
        <w:rPr>
          <w:rFonts w:asciiTheme="minorHAnsi" w:hAnsiTheme="minorHAnsi" w:cstheme="minorHAnsi"/>
          <w:w w:val="105"/>
          <w:sz w:val="19"/>
          <w:szCs w:val="19"/>
        </w:rPr>
        <w:t>support</w:t>
      </w:r>
      <w:r w:rsidRPr="00D91991">
        <w:rPr>
          <w:rFonts w:asciiTheme="minorHAnsi" w:hAnsiTheme="minorHAnsi" w:cstheme="minorHAnsi"/>
          <w:spacing w:val="14"/>
          <w:w w:val="105"/>
          <w:sz w:val="19"/>
          <w:szCs w:val="19"/>
        </w:rPr>
        <w:t xml:space="preserve"> </w:t>
      </w:r>
      <w:r w:rsidRPr="00D91991">
        <w:rPr>
          <w:rFonts w:asciiTheme="minorHAnsi" w:hAnsiTheme="minorHAnsi" w:cstheme="minorHAnsi"/>
          <w:w w:val="105"/>
          <w:sz w:val="19"/>
          <w:szCs w:val="19"/>
        </w:rPr>
        <w:t>the</w:t>
      </w:r>
      <w:r w:rsidRPr="00D91991">
        <w:rPr>
          <w:rFonts w:asciiTheme="minorHAnsi" w:hAnsiTheme="minorHAnsi" w:cstheme="minorHAnsi"/>
          <w:spacing w:val="13"/>
          <w:w w:val="105"/>
          <w:sz w:val="19"/>
          <w:szCs w:val="19"/>
        </w:rPr>
        <w:t xml:space="preserve"> </w:t>
      </w:r>
      <w:r w:rsidRPr="00D91991">
        <w:rPr>
          <w:rFonts w:asciiTheme="minorHAnsi" w:hAnsiTheme="minorHAnsi" w:cstheme="minorHAnsi"/>
          <w:w w:val="105"/>
          <w:sz w:val="19"/>
          <w:szCs w:val="19"/>
        </w:rPr>
        <w:t>University’s</w:t>
      </w:r>
      <w:r w:rsidRPr="00D91991">
        <w:rPr>
          <w:rFonts w:asciiTheme="minorHAnsi" w:hAnsiTheme="minorHAnsi" w:cstheme="minorHAnsi"/>
          <w:spacing w:val="14"/>
          <w:w w:val="105"/>
          <w:sz w:val="19"/>
          <w:szCs w:val="19"/>
        </w:rPr>
        <w:t xml:space="preserve"> </w:t>
      </w:r>
      <w:r w:rsidRPr="00D91991">
        <w:rPr>
          <w:rFonts w:asciiTheme="minorHAnsi" w:hAnsiTheme="minorHAnsi" w:cstheme="minorHAnsi"/>
          <w:w w:val="105"/>
          <w:sz w:val="19"/>
          <w:szCs w:val="19"/>
        </w:rPr>
        <w:t>commitment</w:t>
      </w:r>
      <w:r w:rsidRPr="00D91991">
        <w:rPr>
          <w:rFonts w:asciiTheme="minorHAnsi" w:hAnsiTheme="minorHAnsi" w:cstheme="minorHAnsi"/>
          <w:spacing w:val="14"/>
          <w:w w:val="105"/>
          <w:sz w:val="19"/>
          <w:szCs w:val="19"/>
        </w:rPr>
        <w:t xml:space="preserve"> </w:t>
      </w:r>
      <w:r w:rsidRPr="00D91991">
        <w:rPr>
          <w:rFonts w:asciiTheme="minorHAnsi" w:hAnsiTheme="minorHAnsi" w:cstheme="minorHAnsi"/>
          <w:w w:val="105"/>
          <w:sz w:val="19"/>
          <w:szCs w:val="19"/>
        </w:rPr>
        <w:t>to</w:t>
      </w:r>
      <w:r w:rsidRPr="00D91991">
        <w:rPr>
          <w:rFonts w:asciiTheme="minorHAnsi" w:hAnsiTheme="minorHAnsi" w:cstheme="minorHAnsi"/>
          <w:spacing w:val="13"/>
          <w:w w:val="105"/>
          <w:sz w:val="19"/>
          <w:szCs w:val="19"/>
        </w:rPr>
        <w:t xml:space="preserve"> </w:t>
      </w:r>
      <w:r w:rsidRPr="00D91991">
        <w:rPr>
          <w:rFonts w:asciiTheme="minorHAnsi" w:hAnsiTheme="minorHAnsi" w:cstheme="minorHAnsi"/>
          <w:w w:val="105"/>
          <w:sz w:val="19"/>
          <w:szCs w:val="19"/>
        </w:rPr>
        <w:t>health</w:t>
      </w:r>
      <w:r w:rsidRPr="00D91991">
        <w:rPr>
          <w:rFonts w:asciiTheme="minorHAnsi" w:hAnsiTheme="minorHAnsi" w:cstheme="minorHAnsi"/>
          <w:spacing w:val="13"/>
          <w:w w:val="105"/>
          <w:sz w:val="19"/>
          <w:szCs w:val="19"/>
        </w:rPr>
        <w:t xml:space="preserve"> </w:t>
      </w:r>
      <w:r w:rsidRPr="00D91991">
        <w:rPr>
          <w:rFonts w:asciiTheme="minorHAnsi" w:hAnsiTheme="minorHAnsi" w:cstheme="minorHAnsi"/>
          <w:w w:val="105"/>
          <w:sz w:val="19"/>
          <w:szCs w:val="19"/>
        </w:rPr>
        <w:t>and</w:t>
      </w:r>
      <w:r w:rsidRPr="00D91991">
        <w:rPr>
          <w:rFonts w:asciiTheme="minorHAnsi" w:hAnsiTheme="minorHAnsi" w:cstheme="minorHAnsi"/>
          <w:spacing w:val="13"/>
          <w:w w:val="105"/>
          <w:sz w:val="19"/>
          <w:szCs w:val="19"/>
        </w:rPr>
        <w:t xml:space="preserve"> </w:t>
      </w:r>
      <w:r w:rsidRPr="00D91991">
        <w:rPr>
          <w:rFonts w:asciiTheme="minorHAnsi" w:hAnsiTheme="minorHAnsi" w:cstheme="minorHAnsi"/>
          <w:w w:val="105"/>
          <w:sz w:val="19"/>
          <w:szCs w:val="19"/>
        </w:rPr>
        <w:t>safety</w:t>
      </w:r>
      <w:r w:rsidRPr="00D91991">
        <w:rPr>
          <w:rFonts w:asciiTheme="minorHAnsi" w:hAnsiTheme="minorHAnsi" w:cstheme="minorHAnsi"/>
          <w:spacing w:val="11"/>
          <w:w w:val="105"/>
          <w:sz w:val="19"/>
          <w:szCs w:val="19"/>
        </w:rPr>
        <w:t xml:space="preserve"> </w:t>
      </w:r>
      <w:r w:rsidRPr="00D91991">
        <w:rPr>
          <w:rFonts w:asciiTheme="minorHAnsi" w:hAnsiTheme="minorHAnsi" w:cstheme="minorHAnsi"/>
          <w:w w:val="105"/>
          <w:sz w:val="19"/>
          <w:szCs w:val="19"/>
        </w:rPr>
        <w:t>of</w:t>
      </w:r>
      <w:r w:rsidRPr="00D91991">
        <w:rPr>
          <w:rFonts w:asciiTheme="minorHAnsi" w:hAnsiTheme="minorHAnsi" w:cstheme="minorHAnsi"/>
          <w:spacing w:val="17"/>
          <w:w w:val="105"/>
          <w:sz w:val="19"/>
          <w:szCs w:val="19"/>
        </w:rPr>
        <w:t xml:space="preserve"> </w:t>
      </w:r>
      <w:r w:rsidRPr="00D91991">
        <w:rPr>
          <w:rFonts w:asciiTheme="minorHAnsi" w:hAnsiTheme="minorHAnsi" w:cstheme="minorHAnsi"/>
          <w:w w:val="105"/>
          <w:sz w:val="19"/>
          <w:szCs w:val="19"/>
        </w:rPr>
        <w:t>academic</w:t>
      </w:r>
      <w:r w:rsidRPr="00D91991">
        <w:rPr>
          <w:rFonts w:asciiTheme="minorHAnsi" w:hAnsiTheme="minorHAnsi" w:cstheme="minorHAnsi"/>
          <w:spacing w:val="14"/>
          <w:w w:val="105"/>
          <w:sz w:val="19"/>
          <w:szCs w:val="19"/>
        </w:rPr>
        <w:t xml:space="preserve"> </w:t>
      </w:r>
      <w:r w:rsidRPr="00D91991">
        <w:rPr>
          <w:rFonts w:asciiTheme="minorHAnsi" w:hAnsiTheme="minorHAnsi" w:cstheme="minorHAnsi"/>
          <w:w w:val="105"/>
          <w:sz w:val="19"/>
          <w:szCs w:val="19"/>
        </w:rPr>
        <w:t>employees.</w:t>
      </w:r>
    </w:p>
    <w:p w:rsidR="00965A44" w:rsidRPr="00A1290E"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A1290E">
        <w:rPr>
          <w:rFonts w:asciiTheme="minorHAnsi" w:hAnsiTheme="minorHAnsi" w:cstheme="minorHAnsi"/>
          <w:b/>
          <w:w w:val="115"/>
          <w:sz w:val="19"/>
          <w:szCs w:val="19"/>
        </w:rPr>
        <w:t>Composition of Academic</w:t>
      </w:r>
      <w:r w:rsidRPr="00A1290E">
        <w:rPr>
          <w:rFonts w:asciiTheme="minorHAnsi" w:hAnsiTheme="minorHAnsi" w:cstheme="minorHAnsi"/>
          <w:b/>
          <w:spacing w:val="-7"/>
          <w:w w:val="115"/>
          <w:sz w:val="19"/>
          <w:szCs w:val="19"/>
        </w:rPr>
        <w:t xml:space="preserve"> </w:t>
      </w:r>
      <w:r w:rsidRPr="00A1290E">
        <w:rPr>
          <w:rFonts w:asciiTheme="minorHAnsi" w:hAnsiTheme="minorHAnsi" w:cstheme="minorHAnsi"/>
          <w:b/>
          <w:w w:val="115"/>
          <w:sz w:val="19"/>
          <w:szCs w:val="19"/>
        </w:rPr>
        <w:t>Work</w:t>
      </w:r>
    </w:p>
    <w:p w:rsidR="00965A44" w:rsidRPr="00D91991" w:rsidRDefault="00336F74">
      <w:pPr>
        <w:pStyle w:val="BodyText"/>
        <w:spacing w:before="84"/>
        <w:rPr>
          <w:rFonts w:asciiTheme="minorHAnsi" w:hAnsiTheme="minorHAnsi" w:cstheme="minorHAnsi"/>
          <w:sz w:val="19"/>
          <w:szCs w:val="19"/>
        </w:rPr>
      </w:pPr>
      <w:r w:rsidRPr="00D91991">
        <w:rPr>
          <w:rFonts w:asciiTheme="minorHAnsi" w:hAnsiTheme="minorHAnsi" w:cstheme="minorHAnsi"/>
          <w:w w:val="105"/>
          <w:sz w:val="19"/>
          <w:szCs w:val="19"/>
        </w:rPr>
        <w:t>Academic work consists of one or more of the following components:</w:t>
      </w:r>
    </w:p>
    <w:p w:rsidR="00965A44" w:rsidRPr="00D91991" w:rsidRDefault="00336F74">
      <w:pPr>
        <w:pStyle w:val="ListParagraph"/>
        <w:numPr>
          <w:ilvl w:val="2"/>
          <w:numId w:val="138"/>
        </w:numPr>
        <w:tabs>
          <w:tab w:val="left" w:pos="2030"/>
          <w:tab w:val="left" w:pos="2031"/>
        </w:tabs>
        <w:spacing w:before="72"/>
        <w:rPr>
          <w:rFonts w:asciiTheme="minorHAnsi" w:hAnsiTheme="minorHAnsi" w:cstheme="minorHAnsi"/>
          <w:sz w:val="19"/>
          <w:szCs w:val="19"/>
        </w:rPr>
      </w:pPr>
      <w:r w:rsidRPr="00D91991">
        <w:rPr>
          <w:rFonts w:asciiTheme="minorHAnsi" w:hAnsiTheme="minorHAnsi" w:cstheme="minorHAnsi"/>
          <w:w w:val="110"/>
          <w:sz w:val="19"/>
          <w:szCs w:val="19"/>
        </w:rPr>
        <w:t>teaching,</w:t>
      </w:r>
    </w:p>
    <w:p w:rsidR="00965A44" w:rsidRPr="00D91991"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D91991">
        <w:rPr>
          <w:rFonts w:asciiTheme="minorHAnsi" w:hAnsiTheme="minorHAnsi" w:cstheme="minorHAnsi"/>
          <w:w w:val="110"/>
          <w:sz w:val="19"/>
          <w:szCs w:val="19"/>
        </w:rPr>
        <w:t>research or scholarship</w:t>
      </w:r>
      <w:r w:rsidRPr="00D91991">
        <w:rPr>
          <w:rFonts w:asciiTheme="minorHAnsi" w:hAnsiTheme="minorHAnsi" w:cstheme="minorHAnsi"/>
          <w:spacing w:val="3"/>
          <w:w w:val="110"/>
          <w:sz w:val="19"/>
          <w:szCs w:val="19"/>
        </w:rPr>
        <w:t xml:space="preserve"> </w:t>
      </w:r>
      <w:r w:rsidRPr="00D91991">
        <w:rPr>
          <w:rFonts w:asciiTheme="minorHAnsi" w:hAnsiTheme="minorHAnsi" w:cstheme="minorHAnsi"/>
          <w:w w:val="110"/>
          <w:sz w:val="19"/>
          <w:szCs w:val="19"/>
        </w:rPr>
        <w:t>and,</w:t>
      </w:r>
    </w:p>
    <w:p w:rsidR="00965A44" w:rsidRPr="00D91991"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D91991">
        <w:rPr>
          <w:rFonts w:asciiTheme="minorHAnsi" w:hAnsiTheme="minorHAnsi" w:cstheme="minorHAnsi"/>
          <w:w w:val="110"/>
          <w:sz w:val="19"/>
          <w:szCs w:val="19"/>
        </w:rPr>
        <w:t>service</w:t>
      </w:r>
    </w:p>
    <w:p w:rsidR="00965A44" w:rsidRPr="00D91991" w:rsidRDefault="00336F74">
      <w:pPr>
        <w:pStyle w:val="BodyText"/>
        <w:spacing w:before="77"/>
        <w:rPr>
          <w:rFonts w:asciiTheme="minorHAnsi" w:hAnsiTheme="minorHAnsi" w:cstheme="minorHAnsi"/>
          <w:sz w:val="19"/>
          <w:szCs w:val="19"/>
        </w:rPr>
      </w:pPr>
      <w:r w:rsidRPr="00D91991">
        <w:rPr>
          <w:rFonts w:asciiTheme="minorHAnsi" w:hAnsiTheme="minorHAnsi" w:cstheme="minorHAnsi"/>
          <w:w w:val="110"/>
          <w:sz w:val="19"/>
          <w:szCs w:val="19"/>
        </w:rPr>
        <w:t>as set out in this clause.</w:t>
      </w:r>
    </w:p>
    <w:p w:rsidR="00965A44" w:rsidRPr="00A1290E" w:rsidRDefault="00336F74">
      <w:pPr>
        <w:pStyle w:val="ListParagraph"/>
        <w:numPr>
          <w:ilvl w:val="2"/>
          <w:numId w:val="115"/>
        </w:numPr>
        <w:tabs>
          <w:tab w:val="left" w:pos="1674"/>
        </w:tabs>
        <w:spacing w:before="80"/>
        <w:rPr>
          <w:rFonts w:asciiTheme="minorHAnsi" w:hAnsiTheme="minorHAnsi" w:cstheme="minorHAnsi"/>
          <w:b/>
          <w:sz w:val="19"/>
          <w:szCs w:val="19"/>
        </w:rPr>
      </w:pPr>
      <w:r w:rsidRPr="00A1290E">
        <w:rPr>
          <w:rFonts w:asciiTheme="minorHAnsi" w:hAnsiTheme="minorHAnsi" w:cstheme="minorHAnsi"/>
          <w:b/>
          <w:w w:val="115"/>
          <w:sz w:val="19"/>
          <w:szCs w:val="19"/>
        </w:rPr>
        <w:t>Teaching</w:t>
      </w:r>
    </w:p>
    <w:p w:rsidR="00965A44" w:rsidRPr="00D91991" w:rsidRDefault="00336F74">
      <w:pPr>
        <w:pStyle w:val="BodyText"/>
        <w:spacing w:before="82"/>
        <w:ind w:right="672"/>
        <w:rPr>
          <w:rFonts w:asciiTheme="minorHAnsi" w:hAnsiTheme="minorHAnsi" w:cstheme="minorHAnsi"/>
          <w:sz w:val="19"/>
          <w:szCs w:val="19"/>
        </w:rPr>
      </w:pPr>
      <w:r w:rsidRPr="00D91991">
        <w:rPr>
          <w:rFonts w:asciiTheme="minorHAnsi" w:hAnsiTheme="minorHAnsi" w:cstheme="minorHAnsi"/>
          <w:w w:val="110"/>
          <w:sz w:val="19"/>
          <w:szCs w:val="19"/>
        </w:rPr>
        <w:t>Teaching encompasses all teaching related duties requiring academic judgement, including, but not limited to:</w:t>
      </w:r>
    </w:p>
    <w:p w:rsidR="00965A44" w:rsidRPr="00D91991" w:rsidRDefault="00336F74">
      <w:pPr>
        <w:pStyle w:val="ListParagraph"/>
        <w:numPr>
          <w:ilvl w:val="3"/>
          <w:numId w:val="115"/>
        </w:numPr>
        <w:tabs>
          <w:tab w:val="left" w:pos="2041"/>
        </w:tabs>
        <w:spacing w:before="80"/>
        <w:ind w:right="838" w:hanging="360"/>
        <w:rPr>
          <w:rFonts w:asciiTheme="minorHAnsi" w:hAnsiTheme="minorHAnsi" w:cstheme="minorHAnsi"/>
          <w:sz w:val="19"/>
          <w:szCs w:val="19"/>
        </w:rPr>
      </w:pPr>
      <w:r w:rsidRPr="00D91991">
        <w:rPr>
          <w:rFonts w:asciiTheme="minorHAnsi" w:hAnsiTheme="minorHAnsi" w:cstheme="minorHAnsi"/>
          <w:w w:val="105"/>
          <w:sz w:val="19"/>
          <w:szCs w:val="19"/>
        </w:rPr>
        <w:t>scholarly reading in the discipline or teaching and learning literature and relevant professional</w:t>
      </w:r>
      <w:r w:rsidRPr="00D91991">
        <w:rPr>
          <w:rFonts w:asciiTheme="minorHAnsi" w:hAnsiTheme="minorHAnsi" w:cstheme="minorHAnsi"/>
          <w:spacing w:val="4"/>
          <w:w w:val="105"/>
          <w:sz w:val="19"/>
          <w:szCs w:val="19"/>
        </w:rPr>
        <w:t xml:space="preserve"> </w:t>
      </w:r>
      <w:r w:rsidRPr="00D91991">
        <w:rPr>
          <w:rFonts w:asciiTheme="minorHAnsi" w:hAnsiTheme="minorHAnsi" w:cstheme="minorHAnsi"/>
          <w:w w:val="105"/>
          <w:sz w:val="19"/>
          <w:szCs w:val="19"/>
        </w:rPr>
        <w:t>activities;</w:t>
      </w:r>
    </w:p>
    <w:p w:rsidR="00965A44" w:rsidRPr="00D91991" w:rsidRDefault="00336F74">
      <w:pPr>
        <w:pStyle w:val="ListParagraph"/>
        <w:numPr>
          <w:ilvl w:val="3"/>
          <w:numId w:val="115"/>
        </w:numPr>
        <w:tabs>
          <w:tab w:val="left" w:pos="2041"/>
        </w:tabs>
        <w:spacing w:line="228" w:lineRule="exact"/>
        <w:ind w:hanging="360"/>
        <w:rPr>
          <w:rFonts w:asciiTheme="minorHAnsi" w:hAnsiTheme="minorHAnsi" w:cstheme="minorHAnsi"/>
          <w:sz w:val="19"/>
          <w:szCs w:val="19"/>
        </w:rPr>
      </w:pPr>
      <w:r w:rsidRPr="00D91991">
        <w:rPr>
          <w:rFonts w:asciiTheme="minorHAnsi" w:hAnsiTheme="minorHAnsi" w:cstheme="minorHAnsi"/>
          <w:w w:val="105"/>
          <w:sz w:val="19"/>
          <w:szCs w:val="19"/>
        </w:rPr>
        <w:t>professional development in learning and</w:t>
      </w:r>
      <w:r w:rsidRPr="00D91991">
        <w:rPr>
          <w:rFonts w:asciiTheme="minorHAnsi" w:hAnsiTheme="minorHAnsi" w:cstheme="minorHAnsi"/>
          <w:spacing w:val="30"/>
          <w:w w:val="105"/>
          <w:sz w:val="19"/>
          <w:szCs w:val="19"/>
        </w:rPr>
        <w:t xml:space="preserve"> </w:t>
      </w:r>
      <w:r w:rsidRPr="00D91991">
        <w:rPr>
          <w:rFonts w:asciiTheme="minorHAnsi" w:hAnsiTheme="minorHAnsi" w:cstheme="minorHAnsi"/>
          <w:w w:val="105"/>
          <w:sz w:val="19"/>
          <w:szCs w:val="19"/>
        </w:rPr>
        <w:t>teaching;</w:t>
      </w:r>
    </w:p>
    <w:p w:rsidR="00965A44" w:rsidRPr="00D91991" w:rsidRDefault="00336F74">
      <w:pPr>
        <w:pStyle w:val="ListParagraph"/>
        <w:numPr>
          <w:ilvl w:val="3"/>
          <w:numId w:val="115"/>
        </w:numPr>
        <w:tabs>
          <w:tab w:val="left" w:pos="2041"/>
        </w:tabs>
        <w:ind w:right="508" w:hanging="360"/>
        <w:rPr>
          <w:rFonts w:asciiTheme="minorHAnsi" w:hAnsiTheme="minorHAnsi" w:cstheme="minorHAnsi"/>
          <w:sz w:val="19"/>
          <w:szCs w:val="19"/>
        </w:rPr>
      </w:pPr>
      <w:r w:rsidRPr="00D91991">
        <w:rPr>
          <w:rFonts w:asciiTheme="minorHAnsi" w:hAnsiTheme="minorHAnsi" w:cstheme="minorHAnsi"/>
          <w:w w:val="110"/>
          <w:sz w:val="19"/>
          <w:szCs w:val="19"/>
        </w:rPr>
        <w:t>preparing lectures, tutorials, seminars, workshops and in class assessment activities relevant to the University’s teaching delivery</w:t>
      </w:r>
      <w:r w:rsidRPr="00D91991">
        <w:rPr>
          <w:rFonts w:asciiTheme="minorHAnsi" w:hAnsiTheme="minorHAnsi" w:cstheme="minorHAnsi"/>
          <w:spacing w:val="-6"/>
          <w:w w:val="110"/>
          <w:sz w:val="19"/>
          <w:szCs w:val="19"/>
        </w:rPr>
        <w:t xml:space="preserve"> </w:t>
      </w:r>
      <w:r w:rsidRPr="00D91991">
        <w:rPr>
          <w:rFonts w:asciiTheme="minorHAnsi" w:hAnsiTheme="minorHAnsi" w:cstheme="minorHAnsi"/>
          <w:w w:val="110"/>
          <w:sz w:val="19"/>
          <w:szCs w:val="19"/>
        </w:rPr>
        <w:t>modes;</w:t>
      </w:r>
    </w:p>
    <w:p w:rsidR="00965A44" w:rsidRPr="00D91991" w:rsidRDefault="00336F74">
      <w:pPr>
        <w:pStyle w:val="ListParagraph"/>
        <w:numPr>
          <w:ilvl w:val="3"/>
          <w:numId w:val="115"/>
        </w:numPr>
        <w:tabs>
          <w:tab w:val="left" w:pos="2041"/>
        </w:tabs>
        <w:spacing w:before="1"/>
        <w:ind w:hanging="360"/>
        <w:rPr>
          <w:rFonts w:asciiTheme="minorHAnsi" w:hAnsiTheme="minorHAnsi" w:cstheme="minorHAnsi"/>
          <w:sz w:val="19"/>
          <w:szCs w:val="19"/>
        </w:rPr>
      </w:pPr>
      <w:r w:rsidRPr="00D91991">
        <w:rPr>
          <w:rFonts w:asciiTheme="minorHAnsi" w:hAnsiTheme="minorHAnsi" w:cstheme="minorHAnsi"/>
          <w:w w:val="110"/>
          <w:sz w:val="19"/>
          <w:szCs w:val="19"/>
        </w:rPr>
        <w:t>designing and revising course content, curriculum material and assessment</w:t>
      </w:r>
      <w:r w:rsidRPr="00D91991">
        <w:rPr>
          <w:rFonts w:asciiTheme="minorHAnsi" w:hAnsiTheme="minorHAnsi" w:cstheme="minorHAnsi"/>
          <w:spacing w:val="35"/>
          <w:w w:val="110"/>
          <w:sz w:val="19"/>
          <w:szCs w:val="19"/>
        </w:rPr>
        <w:t xml:space="preserve"> </w:t>
      </w:r>
      <w:r w:rsidRPr="00D91991">
        <w:rPr>
          <w:rFonts w:asciiTheme="minorHAnsi" w:hAnsiTheme="minorHAnsi" w:cstheme="minorHAnsi"/>
          <w:w w:val="110"/>
          <w:sz w:val="19"/>
          <w:szCs w:val="19"/>
        </w:rPr>
        <w:t>tasks;</w:t>
      </w:r>
    </w:p>
    <w:p w:rsidR="00965A44" w:rsidRPr="00D91991" w:rsidRDefault="00336F74">
      <w:pPr>
        <w:pStyle w:val="ListParagraph"/>
        <w:numPr>
          <w:ilvl w:val="3"/>
          <w:numId w:val="115"/>
        </w:numPr>
        <w:tabs>
          <w:tab w:val="left" w:pos="2041"/>
        </w:tabs>
        <w:spacing w:before="1"/>
        <w:ind w:hanging="360"/>
        <w:rPr>
          <w:rFonts w:asciiTheme="minorHAnsi" w:hAnsiTheme="minorHAnsi" w:cstheme="minorHAnsi"/>
          <w:sz w:val="19"/>
          <w:szCs w:val="19"/>
        </w:rPr>
      </w:pPr>
      <w:r w:rsidRPr="00D91991">
        <w:rPr>
          <w:rFonts w:asciiTheme="minorHAnsi" w:hAnsiTheme="minorHAnsi" w:cstheme="minorHAnsi"/>
          <w:w w:val="110"/>
          <w:sz w:val="19"/>
          <w:szCs w:val="19"/>
        </w:rPr>
        <w:t>reviewing courses and</w:t>
      </w:r>
      <w:r w:rsidRPr="00D91991">
        <w:rPr>
          <w:rFonts w:asciiTheme="minorHAnsi" w:hAnsiTheme="minorHAnsi" w:cstheme="minorHAnsi"/>
          <w:spacing w:val="2"/>
          <w:w w:val="110"/>
          <w:sz w:val="19"/>
          <w:szCs w:val="19"/>
        </w:rPr>
        <w:t xml:space="preserve"> </w:t>
      </w:r>
      <w:r w:rsidRPr="00D91991">
        <w:rPr>
          <w:rFonts w:asciiTheme="minorHAnsi" w:hAnsiTheme="minorHAnsi" w:cstheme="minorHAnsi"/>
          <w:w w:val="110"/>
          <w:sz w:val="19"/>
          <w:szCs w:val="19"/>
        </w:rPr>
        <w:t>programs;</w:t>
      </w:r>
    </w:p>
    <w:p w:rsidR="00965A44" w:rsidRPr="00D91991" w:rsidRDefault="00336F74">
      <w:pPr>
        <w:pStyle w:val="ListParagraph"/>
        <w:numPr>
          <w:ilvl w:val="3"/>
          <w:numId w:val="115"/>
        </w:numPr>
        <w:tabs>
          <w:tab w:val="left" w:pos="2040"/>
          <w:tab w:val="left" w:pos="2041"/>
        </w:tabs>
        <w:spacing w:line="229" w:lineRule="exact"/>
        <w:ind w:hanging="360"/>
        <w:rPr>
          <w:rFonts w:asciiTheme="minorHAnsi" w:hAnsiTheme="minorHAnsi" w:cstheme="minorHAnsi"/>
          <w:sz w:val="19"/>
          <w:szCs w:val="19"/>
        </w:rPr>
      </w:pPr>
      <w:r w:rsidRPr="00D91991">
        <w:rPr>
          <w:rFonts w:asciiTheme="minorHAnsi" w:hAnsiTheme="minorHAnsi" w:cstheme="minorHAnsi"/>
          <w:w w:val="110"/>
          <w:sz w:val="19"/>
          <w:szCs w:val="19"/>
        </w:rPr>
        <w:t>conducting course quality review</w:t>
      </w:r>
      <w:r w:rsidRPr="00D91991">
        <w:rPr>
          <w:rFonts w:asciiTheme="minorHAnsi" w:hAnsiTheme="minorHAnsi" w:cstheme="minorHAnsi"/>
          <w:spacing w:val="-4"/>
          <w:w w:val="110"/>
          <w:sz w:val="19"/>
          <w:szCs w:val="19"/>
        </w:rPr>
        <w:t xml:space="preserve"> </w:t>
      </w:r>
      <w:r w:rsidRPr="00D91991">
        <w:rPr>
          <w:rFonts w:asciiTheme="minorHAnsi" w:hAnsiTheme="minorHAnsi" w:cstheme="minorHAnsi"/>
          <w:w w:val="110"/>
          <w:sz w:val="19"/>
          <w:szCs w:val="19"/>
        </w:rPr>
        <w:t>processes;</w:t>
      </w:r>
    </w:p>
    <w:p w:rsidR="00965A44" w:rsidRPr="00D91991" w:rsidRDefault="00336F74">
      <w:pPr>
        <w:pStyle w:val="ListParagraph"/>
        <w:numPr>
          <w:ilvl w:val="3"/>
          <w:numId w:val="115"/>
        </w:numPr>
        <w:tabs>
          <w:tab w:val="left" w:pos="2041"/>
        </w:tabs>
        <w:spacing w:line="229" w:lineRule="exact"/>
        <w:ind w:hanging="360"/>
        <w:rPr>
          <w:rFonts w:asciiTheme="minorHAnsi" w:hAnsiTheme="minorHAnsi" w:cstheme="minorHAnsi"/>
          <w:sz w:val="19"/>
          <w:szCs w:val="19"/>
        </w:rPr>
      </w:pPr>
      <w:r w:rsidRPr="00D91991">
        <w:rPr>
          <w:rFonts w:asciiTheme="minorHAnsi" w:hAnsiTheme="minorHAnsi" w:cstheme="minorHAnsi"/>
          <w:w w:val="105"/>
          <w:sz w:val="19"/>
          <w:szCs w:val="19"/>
        </w:rPr>
        <w:t>transitioning curriculum and pedagogy to alternate modes of</w:t>
      </w:r>
      <w:r w:rsidRPr="00D91991">
        <w:rPr>
          <w:rFonts w:asciiTheme="minorHAnsi" w:hAnsiTheme="minorHAnsi" w:cstheme="minorHAnsi"/>
          <w:spacing w:val="14"/>
          <w:w w:val="105"/>
          <w:sz w:val="19"/>
          <w:szCs w:val="19"/>
        </w:rPr>
        <w:t xml:space="preserve"> </w:t>
      </w:r>
      <w:r w:rsidRPr="00D91991">
        <w:rPr>
          <w:rFonts w:asciiTheme="minorHAnsi" w:hAnsiTheme="minorHAnsi" w:cstheme="minorHAnsi"/>
          <w:w w:val="105"/>
          <w:sz w:val="19"/>
          <w:szCs w:val="19"/>
        </w:rPr>
        <w:t>delivery;</w:t>
      </w:r>
    </w:p>
    <w:p w:rsidR="00965A44" w:rsidRPr="00D91991" w:rsidRDefault="00336F74">
      <w:pPr>
        <w:pStyle w:val="ListParagraph"/>
        <w:numPr>
          <w:ilvl w:val="3"/>
          <w:numId w:val="115"/>
        </w:numPr>
        <w:tabs>
          <w:tab w:val="left" w:pos="2041"/>
        </w:tabs>
        <w:spacing w:before="1"/>
        <w:ind w:hanging="360"/>
        <w:rPr>
          <w:rFonts w:asciiTheme="minorHAnsi" w:hAnsiTheme="minorHAnsi" w:cstheme="minorHAnsi"/>
          <w:sz w:val="19"/>
          <w:szCs w:val="19"/>
        </w:rPr>
      </w:pPr>
      <w:r w:rsidRPr="00D91991">
        <w:rPr>
          <w:rFonts w:asciiTheme="minorHAnsi" w:hAnsiTheme="minorHAnsi" w:cstheme="minorHAnsi"/>
          <w:w w:val="110"/>
          <w:sz w:val="19"/>
          <w:szCs w:val="19"/>
        </w:rPr>
        <w:t>applying for learning and teaching awards and/or</w:t>
      </w:r>
      <w:r w:rsidRPr="00D91991">
        <w:rPr>
          <w:rFonts w:asciiTheme="minorHAnsi" w:hAnsiTheme="minorHAnsi" w:cstheme="minorHAnsi"/>
          <w:spacing w:val="-8"/>
          <w:w w:val="110"/>
          <w:sz w:val="19"/>
          <w:szCs w:val="19"/>
        </w:rPr>
        <w:t xml:space="preserve"> </w:t>
      </w:r>
      <w:r w:rsidRPr="00D91991">
        <w:rPr>
          <w:rFonts w:asciiTheme="minorHAnsi" w:hAnsiTheme="minorHAnsi" w:cstheme="minorHAnsi"/>
          <w:w w:val="110"/>
          <w:sz w:val="19"/>
          <w:szCs w:val="19"/>
        </w:rPr>
        <w:t>fellowships;</w:t>
      </w:r>
    </w:p>
    <w:p w:rsidR="00965A44" w:rsidRPr="00D91991" w:rsidRDefault="00336F74">
      <w:pPr>
        <w:pStyle w:val="ListParagraph"/>
        <w:numPr>
          <w:ilvl w:val="3"/>
          <w:numId w:val="115"/>
        </w:numPr>
        <w:tabs>
          <w:tab w:val="left" w:pos="2039"/>
          <w:tab w:val="left" w:pos="2040"/>
        </w:tabs>
        <w:ind w:right="571" w:hanging="360"/>
        <w:rPr>
          <w:rFonts w:asciiTheme="minorHAnsi" w:hAnsiTheme="minorHAnsi" w:cstheme="minorHAnsi"/>
          <w:sz w:val="19"/>
          <w:szCs w:val="19"/>
        </w:rPr>
      </w:pPr>
      <w:r w:rsidRPr="00D91991">
        <w:rPr>
          <w:rFonts w:asciiTheme="minorHAnsi" w:hAnsiTheme="minorHAnsi" w:cstheme="minorHAnsi"/>
          <w:w w:val="105"/>
          <w:sz w:val="19"/>
          <w:szCs w:val="19"/>
        </w:rPr>
        <w:t>supporting students through consultation and responding to student feedback either  face to face or via electronic</w:t>
      </w:r>
      <w:r w:rsidRPr="00D91991">
        <w:rPr>
          <w:rFonts w:asciiTheme="minorHAnsi" w:hAnsiTheme="minorHAnsi" w:cstheme="minorHAnsi"/>
          <w:spacing w:val="18"/>
          <w:w w:val="105"/>
          <w:sz w:val="19"/>
          <w:szCs w:val="19"/>
        </w:rPr>
        <w:t xml:space="preserve"> </w:t>
      </w:r>
      <w:r w:rsidRPr="00D91991">
        <w:rPr>
          <w:rFonts w:asciiTheme="minorHAnsi" w:hAnsiTheme="minorHAnsi" w:cstheme="minorHAnsi"/>
          <w:w w:val="105"/>
          <w:sz w:val="19"/>
          <w:szCs w:val="19"/>
        </w:rPr>
        <w:t>media;</w:t>
      </w:r>
    </w:p>
    <w:p w:rsidR="00965A44" w:rsidRPr="00D91991" w:rsidRDefault="00336F74">
      <w:pPr>
        <w:pStyle w:val="ListParagraph"/>
        <w:numPr>
          <w:ilvl w:val="3"/>
          <w:numId w:val="115"/>
        </w:numPr>
        <w:tabs>
          <w:tab w:val="left" w:pos="2040"/>
          <w:tab w:val="left" w:pos="2041"/>
        </w:tabs>
        <w:spacing w:before="1"/>
        <w:ind w:right="605" w:hanging="360"/>
        <w:rPr>
          <w:rFonts w:asciiTheme="minorHAnsi" w:hAnsiTheme="minorHAnsi" w:cstheme="minorHAnsi"/>
          <w:sz w:val="19"/>
          <w:szCs w:val="19"/>
        </w:rPr>
      </w:pPr>
      <w:r w:rsidRPr="00D91991">
        <w:rPr>
          <w:rFonts w:asciiTheme="minorHAnsi" w:hAnsiTheme="minorHAnsi" w:cstheme="minorHAnsi"/>
          <w:w w:val="110"/>
          <w:sz w:val="19"/>
          <w:szCs w:val="19"/>
        </w:rPr>
        <w:t>making academic decisions on student issues (e.g. academic integrity, assessment extensions; direct student intake; applications for program</w:t>
      </w:r>
      <w:r w:rsidRPr="00D91991">
        <w:rPr>
          <w:rFonts w:asciiTheme="minorHAnsi" w:hAnsiTheme="minorHAnsi" w:cstheme="minorHAnsi"/>
          <w:spacing w:val="-8"/>
          <w:w w:val="110"/>
          <w:sz w:val="19"/>
          <w:szCs w:val="19"/>
        </w:rPr>
        <w:t xml:space="preserve"> </w:t>
      </w:r>
      <w:r w:rsidRPr="00D91991">
        <w:rPr>
          <w:rFonts w:asciiTheme="minorHAnsi" w:hAnsiTheme="minorHAnsi" w:cstheme="minorHAnsi"/>
          <w:w w:val="110"/>
          <w:sz w:val="19"/>
          <w:szCs w:val="19"/>
        </w:rPr>
        <w:t>variations);</w:t>
      </w:r>
    </w:p>
    <w:p w:rsidR="00965A44" w:rsidRPr="00D91991" w:rsidRDefault="00336F74">
      <w:pPr>
        <w:pStyle w:val="ListParagraph"/>
        <w:numPr>
          <w:ilvl w:val="3"/>
          <w:numId w:val="115"/>
        </w:numPr>
        <w:tabs>
          <w:tab w:val="left" w:pos="2041"/>
        </w:tabs>
        <w:ind w:right="1506" w:hanging="360"/>
        <w:rPr>
          <w:rFonts w:asciiTheme="minorHAnsi" w:hAnsiTheme="minorHAnsi" w:cstheme="minorHAnsi"/>
          <w:sz w:val="19"/>
          <w:szCs w:val="19"/>
        </w:rPr>
      </w:pPr>
      <w:r w:rsidRPr="00D91991">
        <w:rPr>
          <w:rFonts w:asciiTheme="minorHAnsi" w:hAnsiTheme="minorHAnsi" w:cstheme="minorHAnsi"/>
          <w:w w:val="110"/>
          <w:sz w:val="19"/>
          <w:szCs w:val="19"/>
        </w:rPr>
        <w:t>supervising and developing Higher Degree Research, Honours and other postgraduate candidates;</w:t>
      </w:r>
    </w:p>
    <w:p w:rsidR="00965A44" w:rsidRPr="00D91991" w:rsidRDefault="00336F74">
      <w:pPr>
        <w:pStyle w:val="ListParagraph"/>
        <w:numPr>
          <w:ilvl w:val="3"/>
          <w:numId w:val="115"/>
        </w:numPr>
        <w:tabs>
          <w:tab w:val="left" w:pos="2039"/>
          <w:tab w:val="left" w:pos="2040"/>
        </w:tabs>
        <w:ind w:left="2039" w:hanging="359"/>
        <w:rPr>
          <w:rFonts w:asciiTheme="minorHAnsi" w:hAnsiTheme="minorHAnsi" w:cstheme="minorHAnsi"/>
          <w:sz w:val="19"/>
          <w:szCs w:val="19"/>
        </w:rPr>
      </w:pPr>
      <w:r w:rsidRPr="00D91991">
        <w:rPr>
          <w:rFonts w:asciiTheme="minorHAnsi" w:hAnsiTheme="minorHAnsi" w:cstheme="minorHAnsi"/>
          <w:w w:val="110"/>
          <w:sz w:val="19"/>
          <w:szCs w:val="19"/>
        </w:rPr>
        <w:t>The teaching components of program</w:t>
      </w:r>
      <w:r w:rsidRPr="00D91991">
        <w:rPr>
          <w:rFonts w:asciiTheme="minorHAnsi" w:hAnsiTheme="minorHAnsi" w:cstheme="minorHAnsi"/>
          <w:spacing w:val="6"/>
          <w:w w:val="110"/>
          <w:sz w:val="19"/>
          <w:szCs w:val="19"/>
        </w:rPr>
        <w:t xml:space="preserve"> </w:t>
      </w:r>
      <w:r w:rsidRPr="00D91991">
        <w:rPr>
          <w:rFonts w:asciiTheme="minorHAnsi" w:hAnsiTheme="minorHAnsi" w:cstheme="minorHAnsi"/>
          <w:w w:val="110"/>
          <w:sz w:val="19"/>
          <w:szCs w:val="19"/>
        </w:rPr>
        <w:t>directorship;*</w:t>
      </w:r>
    </w:p>
    <w:p w:rsidR="00965A44" w:rsidRPr="00D91991" w:rsidRDefault="00336F74">
      <w:pPr>
        <w:pStyle w:val="ListParagraph"/>
        <w:numPr>
          <w:ilvl w:val="3"/>
          <w:numId w:val="115"/>
        </w:numPr>
        <w:tabs>
          <w:tab w:val="left" w:pos="2040"/>
        </w:tabs>
        <w:ind w:right="1095" w:hanging="360"/>
        <w:rPr>
          <w:rFonts w:asciiTheme="minorHAnsi" w:hAnsiTheme="minorHAnsi" w:cstheme="minorHAnsi"/>
          <w:sz w:val="19"/>
          <w:szCs w:val="19"/>
        </w:rPr>
      </w:pPr>
      <w:r w:rsidRPr="00D91991">
        <w:rPr>
          <w:rFonts w:asciiTheme="minorHAnsi" w:hAnsiTheme="minorHAnsi" w:cstheme="minorHAnsi"/>
          <w:w w:val="110"/>
          <w:sz w:val="19"/>
          <w:szCs w:val="19"/>
        </w:rPr>
        <w:t>conducting lectures, tutorials, seminars, workshops and in class assessment activities</w:t>
      </w:r>
      <w:r w:rsidRPr="00D91991">
        <w:rPr>
          <w:rFonts w:asciiTheme="minorHAnsi" w:hAnsiTheme="minorHAnsi" w:cstheme="minorHAnsi"/>
          <w:spacing w:val="-19"/>
          <w:w w:val="110"/>
          <w:sz w:val="19"/>
          <w:szCs w:val="19"/>
        </w:rPr>
        <w:t xml:space="preserve"> </w:t>
      </w:r>
      <w:r w:rsidRPr="00D91991">
        <w:rPr>
          <w:rFonts w:asciiTheme="minorHAnsi" w:hAnsiTheme="minorHAnsi" w:cstheme="minorHAnsi"/>
          <w:w w:val="110"/>
          <w:sz w:val="19"/>
          <w:szCs w:val="19"/>
        </w:rPr>
        <w:t>including</w:t>
      </w:r>
      <w:r w:rsidRPr="00D91991">
        <w:rPr>
          <w:rFonts w:asciiTheme="minorHAnsi" w:hAnsiTheme="minorHAnsi" w:cstheme="minorHAnsi"/>
          <w:spacing w:val="-18"/>
          <w:w w:val="110"/>
          <w:sz w:val="19"/>
          <w:szCs w:val="19"/>
        </w:rPr>
        <w:t xml:space="preserve"> </w:t>
      </w:r>
      <w:r w:rsidRPr="00D91991">
        <w:rPr>
          <w:rFonts w:asciiTheme="minorHAnsi" w:hAnsiTheme="minorHAnsi" w:cstheme="minorHAnsi"/>
          <w:w w:val="110"/>
          <w:sz w:val="19"/>
          <w:szCs w:val="19"/>
        </w:rPr>
        <w:t>face-to-face,</w:t>
      </w:r>
      <w:r w:rsidRPr="00D91991">
        <w:rPr>
          <w:rFonts w:asciiTheme="minorHAnsi" w:hAnsiTheme="minorHAnsi" w:cstheme="minorHAnsi"/>
          <w:spacing w:val="-18"/>
          <w:w w:val="110"/>
          <w:sz w:val="19"/>
          <w:szCs w:val="19"/>
        </w:rPr>
        <w:t xml:space="preserve"> </w:t>
      </w:r>
      <w:r w:rsidRPr="00D91991">
        <w:rPr>
          <w:rFonts w:asciiTheme="minorHAnsi" w:hAnsiTheme="minorHAnsi" w:cstheme="minorHAnsi"/>
          <w:w w:val="110"/>
          <w:sz w:val="19"/>
          <w:szCs w:val="19"/>
        </w:rPr>
        <w:t>blended,</w:t>
      </w:r>
      <w:r w:rsidRPr="00D91991">
        <w:rPr>
          <w:rFonts w:asciiTheme="minorHAnsi" w:hAnsiTheme="minorHAnsi" w:cstheme="minorHAnsi"/>
          <w:spacing w:val="-17"/>
          <w:w w:val="110"/>
          <w:sz w:val="19"/>
          <w:szCs w:val="19"/>
        </w:rPr>
        <w:t xml:space="preserve"> </w:t>
      </w:r>
      <w:r w:rsidRPr="00D91991">
        <w:rPr>
          <w:rFonts w:asciiTheme="minorHAnsi" w:hAnsiTheme="minorHAnsi" w:cstheme="minorHAnsi"/>
          <w:w w:val="110"/>
          <w:sz w:val="19"/>
          <w:szCs w:val="19"/>
        </w:rPr>
        <w:t>online,</w:t>
      </w:r>
      <w:r w:rsidRPr="00D91991">
        <w:rPr>
          <w:rFonts w:asciiTheme="minorHAnsi" w:hAnsiTheme="minorHAnsi" w:cstheme="minorHAnsi"/>
          <w:spacing w:val="-17"/>
          <w:w w:val="110"/>
          <w:sz w:val="19"/>
          <w:szCs w:val="19"/>
        </w:rPr>
        <w:t xml:space="preserve"> </w:t>
      </w:r>
      <w:r w:rsidRPr="00D91991">
        <w:rPr>
          <w:rFonts w:asciiTheme="minorHAnsi" w:hAnsiTheme="minorHAnsi" w:cstheme="minorHAnsi"/>
          <w:w w:val="110"/>
          <w:sz w:val="19"/>
          <w:szCs w:val="19"/>
        </w:rPr>
        <w:t>offshore</w:t>
      </w:r>
      <w:r w:rsidRPr="00D91991">
        <w:rPr>
          <w:rFonts w:asciiTheme="minorHAnsi" w:hAnsiTheme="minorHAnsi" w:cstheme="minorHAnsi"/>
          <w:spacing w:val="-19"/>
          <w:w w:val="110"/>
          <w:sz w:val="19"/>
          <w:szCs w:val="19"/>
        </w:rPr>
        <w:t xml:space="preserve"> </w:t>
      </w:r>
      <w:r w:rsidRPr="00D91991">
        <w:rPr>
          <w:rFonts w:asciiTheme="minorHAnsi" w:hAnsiTheme="minorHAnsi" w:cstheme="minorHAnsi"/>
          <w:w w:val="110"/>
          <w:sz w:val="19"/>
          <w:szCs w:val="19"/>
        </w:rPr>
        <w:t>and</w:t>
      </w:r>
      <w:r w:rsidRPr="00D91991">
        <w:rPr>
          <w:rFonts w:asciiTheme="minorHAnsi" w:hAnsiTheme="minorHAnsi" w:cstheme="minorHAnsi"/>
          <w:spacing w:val="-17"/>
          <w:w w:val="110"/>
          <w:sz w:val="19"/>
          <w:szCs w:val="19"/>
        </w:rPr>
        <w:t xml:space="preserve"> </w:t>
      </w:r>
      <w:r w:rsidRPr="00D91991">
        <w:rPr>
          <w:rFonts w:asciiTheme="minorHAnsi" w:hAnsiTheme="minorHAnsi" w:cstheme="minorHAnsi"/>
          <w:w w:val="110"/>
          <w:sz w:val="19"/>
          <w:szCs w:val="19"/>
        </w:rPr>
        <w:t>off-site</w:t>
      </w:r>
      <w:r w:rsidRPr="00D91991">
        <w:rPr>
          <w:rFonts w:asciiTheme="minorHAnsi" w:hAnsiTheme="minorHAnsi" w:cstheme="minorHAnsi"/>
          <w:spacing w:val="-18"/>
          <w:w w:val="110"/>
          <w:sz w:val="19"/>
          <w:szCs w:val="19"/>
        </w:rPr>
        <w:t xml:space="preserve"> </w:t>
      </w:r>
      <w:r w:rsidRPr="00D91991">
        <w:rPr>
          <w:rFonts w:asciiTheme="minorHAnsi" w:hAnsiTheme="minorHAnsi" w:cstheme="minorHAnsi"/>
          <w:w w:val="110"/>
          <w:sz w:val="19"/>
          <w:szCs w:val="19"/>
        </w:rPr>
        <w:t>delivery;</w:t>
      </w:r>
    </w:p>
    <w:p w:rsidR="00965A44" w:rsidRPr="00D91991" w:rsidRDefault="00336F74">
      <w:pPr>
        <w:pStyle w:val="ListParagraph"/>
        <w:numPr>
          <w:ilvl w:val="3"/>
          <w:numId w:val="115"/>
        </w:numPr>
        <w:tabs>
          <w:tab w:val="left" w:pos="2041"/>
        </w:tabs>
        <w:spacing w:line="228" w:lineRule="exact"/>
        <w:ind w:hanging="360"/>
        <w:rPr>
          <w:rFonts w:asciiTheme="minorHAnsi" w:hAnsiTheme="minorHAnsi" w:cstheme="minorHAnsi"/>
          <w:sz w:val="19"/>
          <w:szCs w:val="19"/>
        </w:rPr>
      </w:pPr>
      <w:r w:rsidRPr="00D91991">
        <w:rPr>
          <w:rFonts w:asciiTheme="minorHAnsi" w:hAnsiTheme="minorHAnsi" w:cstheme="minorHAnsi"/>
          <w:w w:val="110"/>
          <w:sz w:val="19"/>
          <w:szCs w:val="19"/>
        </w:rPr>
        <w:t>marking and moderating student</w:t>
      </w:r>
      <w:r w:rsidRPr="00D91991">
        <w:rPr>
          <w:rFonts w:asciiTheme="minorHAnsi" w:hAnsiTheme="minorHAnsi" w:cstheme="minorHAnsi"/>
          <w:spacing w:val="-2"/>
          <w:w w:val="110"/>
          <w:sz w:val="19"/>
          <w:szCs w:val="19"/>
        </w:rPr>
        <w:t xml:space="preserve"> </w:t>
      </w:r>
      <w:r w:rsidRPr="00D91991">
        <w:rPr>
          <w:rFonts w:asciiTheme="minorHAnsi" w:hAnsiTheme="minorHAnsi" w:cstheme="minorHAnsi"/>
          <w:w w:val="110"/>
          <w:sz w:val="19"/>
          <w:szCs w:val="19"/>
        </w:rPr>
        <w:t>work;</w:t>
      </w:r>
    </w:p>
    <w:p w:rsidR="00965A44" w:rsidRPr="00D91991" w:rsidRDefault="00336F74">
      <w:pPr>
        <w:pStyle w:val="ListParagraph"/>
        <w:numPr>
          <w:ilvl w:val="3"/>
          <w:numId w:val="115"/>
        </w:numPr>
        <w:tabs>
          <w:tab w:val="left" w:pos="2041"/>
        </w:tabs>
        <w:ind w:hanging="360"/>
        <w:rPr>
          <w:rFonts w:asciiTheme="minorHAnsi" w:hAnsiTheme="minorHAnsi" w:cstheme="minorHAnsi"/>
          <w:sz w:val="19"/>
          <w:szCs w:val="19"/>
        </w:rPr>
      </w:pPr>
      <w:r w:rsidRPr="00D91991">
        <w:rPr>
          <w:rFonts w:asciiTheme="minorHAnsi" w:hAnsiTheme="minorHAnsi" w:cstheme="minorHAnsi"/>
          <w:w w:val="105"/>
          <w:sz w:val="19"/>
          <w:szCs w:val="19"/>
        </w:rPr>
        <w:t>the teaching components of course convenorship; *</w:t>
      </w:r>
      <w:r w:rsidRPr="00D91991">
        <w:rPr>
          <w:rFonts w:asciiTheme="minorHAnsi" w:hAnsiTheme="minorHAnsi" w:cstheme="minorHAnsi"/>
          <w:spacing w:val="46"/>
          <w:w w:val="105"/>
          <w:sz w:val="19"/>
          <w:szCs w:val="19"/>
        </w:rPr>
        <w:t xml:space="preserve"> </w:t>
      </w:r>
      <w:r w:rsidRPr="00D91991">
        <w:rPr>
          <w:rFonts w:asciiTheme="minorHAnsi" w:hAnsiTheme="minorHAnsi" w:cstheme="minorHAnsi"/>
          <w:w w:val="105"/>
          <w:sz w:val="19"/>
          <w:szCs w:val="19"/>
        </w:rPr>
        <w:t>and</w:t>
      </w:r>
    </w:p>
    <w:p w:rsidR="00965A44" w:rsidRPr="00D91991" w:rsidRDefault="00336F74">
      <w:pPr>
        <w:pStyle w:val="ListParagraph"/>
        <w:numPr>
          <w:ilvl w:val="3"/>
          <w:numId w:val="115"/>
        </w:numPr>
        <w:tabs>
          <w:tab w:val="left" w:pos="2041"/>
        </w:tabs>
        <w:ind w:right="473" w:hanging="360"/>
        <w:rPr>
          <w:rFonts w:asciiTheme="minorHAnsi" w:hAnsiTheme="minorHAnsi" w:cstheme="minorHAnsi"/>
          <w:sz w:val="19"/>
          <w:szCs w:val="19"/>
        </w:rPr>
      </w:pPr>
      <w:r w:rsidRPr="00D91991">
        <w:rPr>
          <w:rFonts w:asciiTheme="minorHAnsi" w:hAnsiTheme="minorHAnsi" w:cstheme="minorHAnsi"/>
          <w:w w:val="105"/>
          <w:sz w:val="19"/>
          <w:szCs w:val="19"/>
        </w:rPr>
        <w:t>teaching and learning aspects of work integrated  learning  (WIL), practicum placements, supervising students in applied settings and supervision for professional registration.</w:t>
      </w:r>
    </w:p>
    <w:p w:rsidR="00965A44" w:rsidRPr="00D91991" w:rsidRDefault="00336F74">
      <w:pPr>
        <w:pStyle w:val="BodyText"/>
        <w:spacing w:before="78" w:line="242" w:lineRule="auto"/>
        <w:ind w:right="672"/>
        <w:rPr>
          <w:rFonts w:asciiTheme="minorHAnsi" w:hAnsiTheme="minorHAnsi" w:cstheme="minorHAnsi"/>
          <w:sz w:val="19"/>
          <w:szCs w:val="19"/>
        </w:rPr>
      </w:pPr>
      <w:r w:rsidRPr="00A1290E">
        <w:rPr>
          <w:rFonts w:asciiTheme="minorHAnsi" w:hAnsiTheme="minorHAnsi" w:cstheme="minorHAnsi"/>
          <w:b/>
          <w:w w:val="105"/>
          <w:sz w:val="19"/>
          <w:szCs w:val="19"/>
        </w:rPr>
        <w:t>*NB</w:t>
      </w:r>
      <w:r w:rsidRPr="00D91991">
        <w:rPr>
          <w:rFonts w:asciiTheme="minorHAnsi" w:hAnsiTheme="minorHAnsi" w:cstheme="minorHAnsi"/>
          <w:w w:val="105"/>
          <w:sz w:val="19"/>
          <w:szCs w:val="19"/>
        </w:rPr>
        <w:t xml:space="preserve"> The administrative components of program directorship and course convenorship are included in the service component of work allocation. Refer to the relevant University  policies on Role of Program Director and Role of Course Convenor for a list of teaching related activities associated with these</w:t>
      </w:r>
      <w:r w:rsidRPr="00D91991">
        <w:rPr>
          <w:rFonts w:asciiTheme="minorHAnsi" w:hAnsiTheme="minorHAnsi" w:cstheme="minorHAnsi"/>
          <w:spacing w:val="32"/>
          <w:w w:val="105"/>
          <w:sz w:val="19"/>
          <w:szCs w:val="19"/>
        </w:rPr>
        <w:t xml:space="preserve"> </w:t>
      </w:r>
      <w:r w:rsidRPr="00D91991">
        <w:rPr>
          <w:rFonts w:asciiTheme="minorHAnsi" w:hAnsiTheme="minorHAnsi" w:cstheme="minorHAnsi"/>
          <w:w w:val="105"/>
          <w:sz w:val="19"/>
          <w:szCs w:val="19"/>
        </w:rPr>
        <w:t>roles.</w:t>
      </w:r>
    </w:p>
    <w:p w:rsidR="00965A44" w:rsidRPr="00A1290E" w:rsidRDefault="00336F74">
      <w:pPr>
        <w:pStyle w:val="ListParagraph"/>
        <w:numPr>
          <w:ilvl w:val="2"/>
          <w:numId w:val="115"/>
        </w:numPr>
        <w:tabs>
          <w:tab w:val="left" w:pos="1674"/>
        </w:tabs>
        <w:spacing w:before="72"/>
        <w:rPr>
          <w:rFonts w:asciiTheme="minorHAnsi" w:hAnsiTheme="minorHAnsi" w:cstheme="minorHAnsi"/>
          <w:b/>
          <w:sz w:val="19"/>
          <w:szCs w:val="19"/>
        </w:rPr>
      </w:pPr>
      <w:r w:rsidRPr="00A1290E">
        <w:rPr>
          <w:rFonts w:asciiTheme="minorHAnsi" w:hAnsiTheme="minorHAnsi" w:cstheme="minorHAnsi"/>
          <w:b/>
          <w:w w:val="125"/>
          <w:sz w:val="19"/>
          <w:szCs w:val="19"/>
        </w:rPr>
        <w:t>Research</w:t>
      </w:r>
    </w:p>
    <w:p w:rsidR="00965A44" w:rsidRPr="00D91991" w:rsidRDefault="00336F74">
      <w:pPr>
        <w:pStyle w:val="BodyText"/>
        <w:spacing w:before="82"/>
        <w:ind w:right="672"/>
        <w:rPr>
          <w:rFonts w:asciiTheme="minorHAnsi" w:hAnsiTheme="minorHAnsi" w:cstheme="minorHAnsi"/>
          <w:sz w:val="19"/>
          <w:szCs w:val="19"/>
        </w:rPr>
      </w:pPr>
      <w:r w:rsidRPr="00D91991">
        <w:rPr>
          <w:rFonts w:asciiTheme="minorHAnsi" w:hAnsiTheme="minorHAnsi" w:cstheme="minorHAnsi"/>
          <w:w w:val="105"/>
          <w:sz w:val="19"/>
          <w:szCs w:val="19"/>
        </w:rPr>
        <w:t>Research encompasses a diverse range o</w:t>
      </w:r>
      <w:r w:rsidR="00A1290E">
        <w:rPr>
          <w:rFonts w:asciiTheme="minorHAnsi" w:hAnsiTheme="minorHAnsi" w:cstheme="minorHAnsi"/>
          <w:w w:val="105"/>
          <w:sz w:val="19"/>
          <w:szCs w:val="19"/>
        </w:rPr>
        <w:t>f</w:t>
      </w:r>
      <w:r w:rsidRPr="00D91991">
        <w:rPr>
          <w:rFonts w:asciiTheme="minorHAnsi" w:hAnsiTheme="minorHAnsi" w:cstheme="minorHAnsi"/>
          <w:w w:val="105"/>
          <w:sz w:val="19"/>
          <w:szCs w:val="19"/>
        </w:rPr>
        <w:t xml:space="preserve"> activit</w:t>
      </w:r>
      <w:r w:rsidR="00A1290E">
        <w:rPr>
          <w:rFonts w:asciiTheme="minorHAnsi" w:hAnsiTheme="minorHAnsi" w:cstheme="minorHAnsi"/>
          <w:w w:val="105"/>
          <w:sz w:val="19"/>
          <w:szCs w:val="19"/>
        </w:rPr>
        <w:t>ies, the fundamental purpose of which is</w:t>
      </w:r>
      <w:r w:rsidRPr="00D91991">
        <w:rPr>
          <w:rFonts w:asciiTheme="minorHAnsi" w:hAnsiTheme="minorHAnsi" w:cstheme="minorHAnsi"/>
          <w:w w:val="105"/>
          <w:sz w:val="19"/>
          <w:szCs w:val="19"/>
        </w:rPr>
        <w:t xml:space="preserve"> the advancement of knowledge in a particular discipline </w:t>
      </w:r>
      <w:r w:rsidR="00A1290E">
        <w:rPr>
          <w:rFonts w:asciiTheme="minorHAnsi" w:hAnsiTheme="minorHAnsi" w:cstheme="minorHAnsi"/>
          <w:w w:val="105"/>
          <w:sz w:val="19"/>
          <w:szCs w:val="19"/>
        </w:rPr>
        <w:t>or field. It refers to expected</w:t>
      </w:r>
      <w:r w:rsidRPr="00D91991">
        <w:rPr>
          <w:rFonts w:asciiTheme="minorHAnsi" w:hAnsiTheme="minorHAnsi" w:cstheme="minorHAnsi"/>
          <w:w w:val="105"/>
          <w:sz w:val="19"/>
          <w:szCs w:val="19"/>
        </w:rPr>
        <w:t xml:space="preserve"> research activities, commitments and outputs in each discipline, including those that may result in a measurable </w:t>
      </w:r>
      <w:r w:rsidR="00A1290E">
        <w:rPr>
          <w:rFonts w:asciiTheme="minorHAnsi" w:hAnsiTheme="minorHAnsi" w:cstheme="minorHAnsi"/>
          <w:w w:val="105"/>
          <w:sz w:val="19"/>
          <w:szCs w:val="19"/>
        </w:rPr>
        <w:t>impact on policy and practice for the wider community,</w:t>
      </w:r>
      <w:r w:rsidRPr="00D91991">
        <w:rPr>
          <w:rFonts w:asciiTheme="minorHAnsi" w:hAnsiTheme="minorHAnsi" w:cstheme="minorHAnsi"/>
          <w:w w:val="105"/>
          <w:sz w:val="19"/>
          <w:szCs w:val="19"/>
        </w:rPr>
        <w:t xml:space="preserve"> and includes but is not limited</w:t>
      </w:r>
      <w:r w:rsidRPr="00D91991">
        <w:rPr>
          <w:rFonts w:asciiTheme="minorHAnsi" w:hAnsiTheme="minorHAnsi" w:cstheme="minorHAnsi"/>
          <w:spacing w:val="18"/>
          <w:w w:val="105"/>
          <w:sz w:val="19"/>
          <w:szCs w:val="19"/>
        </w:rPr>
        <w:t xml:space="preserve"> </w:t>
      </w:r>
      <w:r w:rsidRPr="00D91991">
        <w:rPr>
          <w:rFonts w:asciiTheme="minorHAnsi" w:hAnsiTheme="minorHAnsi" w:cstheme="minorHAnsi"/>
          <w:w w:val="105"/>
          <w:sz w:val="19"/>
          <w:szCs w:val="19"/>
        </w:rPr>
        <w:t>to:</w:t>
      </w:r>
    </w:p>
    <w:p w:rsidR="00965A44" w:rsidRPr="00D91991" w:rsidRDefault="00336F74">
      <w:pPr>
        <w:pStyle w:val="ListParagraph"/>
        <w:numPr>
          <w:ilvl w:val="3"/>
          <w:numId w:val="115"/>
        </w:numPr>
        <w:tabs>
          <w:tab w:val="left" w:pos="2041"/>
        </w:tabs>
        <w:spacing w:before="79"/>
        <w:ind w:hanging="360"/>
        <w:rPr>
          <w:rFonts w:asciiTheme="minorHAnsi" w:hAnsiTheme="minorHAnsi" w:cstheme="minorHAnsi"/>
          <w:sz w:val="19"/>
          <w:szCs w:val="19"/>
        </w:rPr>
      </w:pPr>
      <w:r w:rsidRPr="00D91991">
        <w:rPr>
          <w:rFonts w:asciiTheme="minorHAnsi" w:hAnsiTheme="minorHAnsi" w:cstheme="minorHAnsi"/>
          <w:w w:val="110"/>
          <w:sz w:val="19"/>
          <w:szCs w:val="19"/>
        </w:rPr>
        <w:t>publishing academic books, monographs and book</w:t>
      </w:r>
      <w:r w:rsidRPr="00D91991">
        <w:rPr>
          <w:rFonts w:asciiTheme="minorHAnsi" w:hAnsiTheme="minorHAnsi" w:cstheme="minorHAnsi"/>
          <w:spacing w:val="7"/>
          <w:w w:val="110"/>
          <w:sz w:val="19"/>
          <w:szCs w:val="19"/>
        </w:rPr>
        <w:t xml:space="preserve"> </w:t>
      </w:r>
      <w:r w:rsidRPr="00D91991">
        <w:rPr>
          <w:rFonts w:asciiTheme="minorHAnsi" w:hAnsiTheme="minorHAnsi" w:cstheme="minorHAnsi"/>
          <w:w w:val="110"/>
          <w:sz w:val="19"/>
          <w:szCs w:val="19"/>
        </w:rPr>
        <w:t>chapters;</w:t>
      </w:r>
    </w:p>
    <w:p w:rsidR="00965A44" w:rsidRPr="00D91991" w:rsidRDefault="00336F74">
      <w:pPr>
        <w:pStyle w:val="ListParagraph"/>
        <w:numPr>
          <w:ilvl w:val="3"/>
          <w:numId w:val="115"/>
        </w:numPr>
        <w:tabs>
          <w:tab w:val="left" w:pos="2041"/>
        </w:tabs>
        <w:ind w:hanging="360"/>
        <w:rPr>
          <w:rFonts w:asciiTheme="minorHAnsi" w:hAnsiTheme="minorHAnsi" w:cstheme="minorHAnsi"/>
          <w:sz w:val="19"/>
          <w:szCs w:val="19"/>
        </w:rPr>
      </w:pPr>
      <w:r w:rsidRPr="00D91991">
        <w:rPr>
          <w:rFonts w:asciiTheme="minorHAnsi" w:hAnsiTheme="minorHAnsi" w:cstheme="minorHAnsi"/>
          <w:w w:val="110"/>
          <w:sz w:val="19"/>
          <w:szCs w:val="19"/>
        </w:rPr>
        <w:t>publishing peer refereed journal articles and/or conference</w:t>
      </w:r>
      <w:r w:rsidRPr="00D91991">
        <w:rPr>
          <w:rFonts w:asciiTheme="minorHAnsi" w:hAnsiTheme="minorHAnsi" w:cstheme="minorHAnsi"/>
          <w:spacing w:val="9"/>
          <w:w w:val="110"/>
          <w:sz w:val="19"/>
          <w:szCs w:val="19"/>
        </w:rPr>
        <w:t xml:space="preserve"> </w:t>
      </w:r>
      <w:r w:rsidRPr="00D91991">
        <w:rPr>
          <w:rFonts w:asciiTheme="minorHAnsi" w:hAnsiTheme="minorHAnsi" w:cstheme="minorHAnsi"/>
          <w:w w:val="110"/>
          <w:sz w:val="19"/>
          <w:szCs w:val="19"/>
        </w:rPr>
        <w:t>papers;</w:t>
      </w:r>
    </w:p>
    <w:p w:rsidR="00965A44" w:rsidRPr="00D91991" w:rsidRDefault="00336F74">
      <w:pPr>
        <w:pStyle w:val="ListParagraph"/>
        <w:numPr>
          <w:ilvl w:val="3"/>
          <w:numId w:val="115"/>
        </w:numPr>
        <w:tabs>
          <w:tab w:val="left" w:pos="2041"/>
        </w:tabs>
        <w:spacing w:before="1"/>
        <w:ind w:hanging="360"/>
        <w:rPr>
          <w:rFonts w:asciiTheme="minorHAnsi" w:hAnsiTheme="minorHAnsi" w:cstheme="minorHAnsi"/>
          <w:sz w:val="19"/>
          <w:szCs w:val="19"/>
        </w:rPr>
      </w:pPr>
      <w:r w:rsidRPr="00D91991">
        <w:rPr>
          <w:rFonts w:asciiTheme="minorHAnsi" w:hAnsiTheme="minorHAnsi" w:cstheme="minorHAnsi"/>
          <w:w w:val="110"/>
          <w:sz w:val="19"/>
          <w:szCs w:val="19"/>
        </w:rPr>
        <w:t>producing original, creative and performance</w:t>
      </w:r>
      <w:r w:rsidRPr="00D91991">
        <w:rPr>
          <w:rFonts w:asciiTheme="minorHAnsi" w:hAnsiTheme="minorHAnsi" w:cstheme="minorHAnsi"/>
          <w:spacing w:val="-4"/>
          <w:w w:val="110"/>
          <w:sz w:val="19"/>
          <w:szCs w:val="19"/>
        </w:rPr>
        <w:t xml:space="preserve"> </w:t>
      </w:r>
      <w:r w:rsidRPr="00D91991">
        <w:rPr>
          <w:rFonts w:asciiTheme="minorHAnsi" w:hAnsiTheme="minorHAnsi" w:cstheme="minorHAnsi"/>
          <w:w w:val="110"/>
          <w:sz w:val="19"/>
          <w:szCs w:val="19"/>
        </w:rPr>
        <w:t>work;</w:t>
      </w:r>
    </w:p>
    <w:p w:rsidR="00965A44" w:rsidRPr="00D91991" w:rsidRDefault="00336F74">
      <w:pPr>
        <w:pStyle w:val="ListParagraph"/>
        <w:numPr>
          <w:ilvl w:val="3"/>
          <w:numId w:val="115"/>
        </w:numPr>
        <w:tabs>
          <w:tab w:val="left" w:pos="2041"/>
        </w:tabs>
        <w:ind w:right="511" w:hanging="360"/>
        <w:rPr>
          <w:rFonts w:asciiTheme="minorHAnsi" w:hAnsiTheme="minorHAnsi" w:cstheme="minorHAnsi"/>
          <w:sz w:val="19"/>
          <w:szCs w:val="19"/>
        </w:rPr>
      </w:pPr>
      <w:r w:rsidRPr="00D91991">
        <w:rPr>
          <w:rFonts w:asciiTheme="minorHAnsi" w:hAnsiTheme="minorHAnsi" w:cstheme="minorHAnsi"/>
          <w:w w:val="115"/>
          <w:sz w:val="19"/>
          <w:szCs w:val="19"/>
        </w:rPr>
        <w:t>presenting</w:t>
      </w:r>
      <w:r w:rsidRPr="00D91991">
        <w:rPr>
          <w:rFonts w:asciiTheme="minorHAnsi" w:hAnsiTheme="minorHAnsi" w:cstheme="minorHAnsi"/>
          <w:spacing w:val="-8"/>
          <w:w w:val="115"/>
          <w:sz w:val="19"/>
          <w:szCs w:val="19"/>
        </w:rPr>
        <w:t xml:space="preserve"> </w:t>
      </w:r>
      <w:r w:rsidRPr="00D91991">
        <w:rPr>
          <w:rFonts w:asciiTheme="minorHAnsi" w:hAnsiTheme="minorHAnsi" w:cstheme="minorHAnsi"/>
          <w:w w:val="115"/>
          <w:sz w:val="19"/>
          <w:szCs w:val="19"/>
        </w:rPr>
        <w:t>research</w:t>
      </w:r>
      <w:r w:rsidRPr="00D91991">
        <w:rPr>
          <w:rFonts w:asciiTheme="minorHAnsi" w:hAnsiTheme="minorHAnsi" w:cstheme="minorHAnsi"/>
          <w:spacing w:val="-9"/>
          <w:w w:val="115"/>
          <w:sz w:val="19"/>
          <w:szCs w:val="19"/>
        </w:rPr>
        <w:t xml:space="preserve"> </w:t>
      </w:r>
      <w:r w:rsidRPr="00D91991">
        <w:rPr>
          <w:rFonts w:asciiTheme="minorHAnsi" w:hAnsiTheme="minorHAnsi" w:cstheme="minorHAnsi"/>
          <w:w w:val="115"/>
          <w:sz w:val="19"/>
          <w:szCs w:val="19"/>
        </w:rPr>
        <w:t>at</w:t>
      </w:r>
      <w:r w:rsidRPr="00D91991">
        <w:rPr>
          <w:rFonts w:asciiTheme="minorHAnsi" w:hAnsiTheme="minorHAnsi" w:cstheme="minorHAnsi"/>
          <w:spacing w:val="-8"/>
          <w:w w:val="115"/>
          <w:sz w:val="19"/>
          <w:szCs w:val="19"/>
        </w:rPr>
        <w:t xml:space="preserve"> </w:t>
      </w:r>
      <w:r w:rsidRPr="00D91991">
        <w:rPr>
          <w:rFonts w:asciiTheme="minorHAnsi" w:hAnsiTheme="minorHAnsi" w:cstheme="minorHAnsi"/>
          <w:w w:val="115"/>
          <w:sz w:val="19"/>
          <w:szCs w:val="19"/>
        </w:rPr>
        <w:t>recognised</w:t>
      </w:r>
      <w:r w:rsidRPr="00D91991">
        <w:rPr>
          <w:rFonts w:asciiTheme="minorHAnsi" w:hAnsiTheme="minorHAnsi" w:cstheme="minorHAnsi"/>
          <w:spacing w:val="-7"/>
          <w:w w:val="115"/>
          <w:sz w:val="19"/>
          <w:szCs w:val="19"/>
        </w:rPr>
        <w:t xml:space="preserve"> </w:t>
      </w:r>
      <w:r w:rsidRPr="00D91991">
        <w:rPr>
          <w:rFonts w:asciiTheme="minorHAnsi" w:hAnsiTheme="minorHAnsi" w:cstheme="minorHAnsi"/>
          <w:w w:val="115"/>
          <w:sz w:val="19"/>
          <w:szCs w:val="19"/>
        </w:rPr>
        <w:t>events</w:t>
      </w:r>
      <w:r w:rsidRPr="00D91991">
        <w:rPr>
          <w:rFonts w:asciiTheme="minorHAnsi" w:hAnsiTheme="minorHAnsi" w:cstheme="minorHAnsi"/>
          <w:spacing w:val="-6"/>
          <w:w w:val="115"/>
          <w:sz w:val="19"/>
          <w:szCs w:val="19"/>
        </w:rPr>
        <w:t xml:space="preserve"> </w:t>
      </w:r>
      <w:r w:rsidRPr="00D91991">
        <w:rPr>
          <w:rFonts w:asciiTheme="minorHAnsi" w:hAnsiTheme="minorHAnsi" w:cstheme="minorHAnsi"/>
          <w:w w:val="115"/>
          <w:sz w:val="19"/>
          <w:szCs w:val="19"/>
        </w:rPr>
        <w:t>and</w:t>
      </w:r>
      <w:r w:rsidRPr="00D91991">
        <w:rPr>
          <w:rFonts w:asciiTheme="minorHAnsi" w:hAnsiTheme="minorHAnsi" w:cstheme="minorHAnsi"/>
          <w:spacing w:val="-7"/>
          <w:w w:val="115"/>
          <w:sz w:val="19"/>
          <w:szCs w:val="19"/>
        </w:rPr>
        <w:t xml:space="preserve"> </w:t>
      </w:r>
      <w:r w:rsidRPr="00D91991">
        <w:rPr>
          <w:rFonts w:asciiTheme="minorHAnsi" w:hAnsiTheme="minorHAnsi" w:cstheme="minorHAnsi"/>
          <w:w w:val="115"/>
          <w:sz w:val="19"/>
          <w:szCs w:val="19"/>
        </w:rPr>
        <w:t>conferences</w:t>
      </w:r>
      <w:r w:rsidRPr="00D91991">
        <w:rPr>
          <w:rFonts w:asciiTheme="minorHAnsi" w:hAnsiTheme="minorHAnsi" w:cstheme="minorHAnsi"/>
          <w:spacing w:val="-8"/>
          <w:w w:val="115"/>
          <w:sz w:val="19"/>
          <w:szCs w:val="19"/>
        </w:rPr>
        <w:t xml:space="preserve"> </w:t>
      </w:r>
      <w:r w:rsidRPr="00D91991">
        <w:rPr>
          <w:rFonts w:asciiTheme="minorHAnsi" w:hAnsiTheme="minorHAnsi" w:cstheme="minorHAnsi"/>
          <w:w w:val="115"/>
          <w:sz w:val="19"/>
          <w:szCs w:val="19"/>
        </w:rPr>
        <w:t>(eg.,</w:t>
      </w:r>
      <w:r w:rsidRPr="00D91991">
        <w:rPr>
          <w:rFonts w:asciiTheme="minorHAnsi" w:hAnsiTheme="minorHAnsi" w:cstheme="minorHAnsi"/>
          <w:spacing w:val="-7"/>
          <w:w w:val="115"/>
          <w:sz w:val="19"/>
          <w:szCs w:val="19"/>
        </w:rPr>
        <w:t xml:space="preserve"> </w:t>
      </w:r>
      <w:r w:rsidRPr="00D91991">
        <w:rPr>
          <w:rFonts w:asciiTheme="minorHAnsi" w:hAnsiTheme="minorHAnsi" w:cstheme="minorHAnsi"/>
          <w:w w:val="115"/>
          <w:sz w:val="19"/>
          <w:szCs w:val="19"/>
        </w:rPr>
        <w:t>keynote</w:t>
      </w:r>
      <w:r w:rsidRPr="00D91991">
        <w:rPr>
          <w:rFonts w:asciiTheme="minorHAnsi" w:hAnsiTheme="minorHAnsi" w:cstheme="minorHAnsi"/>
          <w:spacing w:val="-7"/>
          <w:w w:val="115"/>
          <w:sz w:val="19"/>
          <w:szCs w:val="19"/>
        </w:rPr>
        <w:t xml:space="preserve"> </w:t>
      </w:r>
      <w:r w:rsidRPr="00D91991">
        <w:rPr>
          <w:rFonts w:asciiTheme="minorHAnsi" w:hAnsiTheme="minorHAnsi" w:cstheme="minorHAnsi"/>
          <w:w w:val="115"/>
          <w:sz w:val="19"/>
          <w:szCs w:val="19"/>
        </w:rPr>
        <w:t>addresses, seminars,</w:t>
      </w:r>
      <w:r w:rsidRPr="00D91991">
        <w:rPr>
          <w:rFonts w:asciiTheme="minorHAnsi" w:hAnsiTheme="minorHAnsi" w:cstheme="minorHAnsi"/>
          <w:spacing w:val="-4"/>
          <w:w w:val="115"/>
          <w:sz w:val="19"/>
          <w:szCs w:val="19"/>
        </w:rPr>
        <w:t xml:space="preserve"> </w:t>
      </w:r>
      <w:r w:rsidRPr="00D91991">
        <w:rPr>
          <w:rFonts w:asciiTheme="minorHAnsi" w:hAnsiTheme="minorHAnsi" w:cstheme="minorHAnsi"/>
          <w:w w:val="115"/>
          <w:sz w:val="19"/>
          <w:szCs w:val="19"/>
        </w:rPr>
        <w:t>performances);</w:t>
      </w:r>
    </w:p>
    <w:p w:rsidR="00965A44" w:rsidRPr="00D91991" w:rsidRDefault="00336F74">
      <w:pPr>
        <w:pStyle w:val="ListParagraph"/>
        <w:numPr>
          <w:ilvl w:val="3"/>
          <w:numId w:val="115"/>
        </w:numPr>
        <w:tabs>
          <w:tab w:val="left" w:pos="2094"/>
          <w:tab w:val="left" w:pos="2095"/>
        </w:tabs>
        <w:spacing w:line="228" w:lineRule="exact"/>
        <w:ind w:left="2094" w:hanging="414"/>
        <w:rPr>
          <w:rFonts w:asciiTheme="minorHAnsi" w:hAnsiTheme="minorHAnsi" w:cstheme="minorHAnsi"/>
          <w:sz w:val="19"/>
          <w:szCs w:val="19"/>
        </w:rPr>
      </w:pPr>
      <w:r w:rsidRPr="00D91991">
        <w:rPr>
          <w:rFonts w:asciiTheme="minorHAnsi" w:hAnsiTheme="minorHAnsi" w:cstheme="minorHAnsi"/>
          <w:w w:val="110"/>
          <w:sz w:val="19"/>
          <w:szCs w:val="19"/>
        </w:rPr>
        <w:t>satisfactory progress in post graduate research;</w:t>
      </w:r>
    </w:p>
    <w:p w:rsidR="00965A44" w:rsidRPr="00D91991" w:rsidRDefault="00336F74">
      <w:pPr>
        <w:pStyle w:val="ListParagraph"/>
        <w:numPr>
          <w:ilvl w:val="3"/>
          <w:numId w:val="115"/>
        </w:numPr>
        <w:tabs>
          <w:tab w:val="left" w:pos="2040"/>
          <w:tab w:val="left" w:pos="2041"/>
        </w:tabs>
        <w:spacing w:before="1"/>
        <w:ind w:hanging="360"/>
        <w:rPr>
          <w:rFonts w:asciiTheme="minorHAnsi" w:hAnsiTheme="minorHAnsi" w:cstheme="minorHAnsi"/>
          <w:sz w:val="19"/>
          <w:szCs w:val="19"/>
        </w:rPr>
      </w:pPr>
      <w:r w:rsidRPr="00D91991">
        <w:rPr>
          <w:rFonts w:asciiTheme="minorHAnsi" w:hAnsiTheme="minorHAnsi" w:cstheme="minorHAnsi"/>
          <w:w w:val="110"/>
          <w:sz w:val="19"/>
          <w:szCs w:val="19"/>
        </w:rPr>
        <w:t>successful student completion of Higher Degree Research and Honours</w:t>
      </w:r>
      <w:r w:rsidRPr="00D91991">
        <w:rPr>
          <w:rFonts w:asciiTheme="minorHAnsi" w:hAnsiTheme="minorHAnsi" w:cstheme="minorHAnsi"/>
          <w:spacing w:val="41"/>
          <w:w w:val="110"/>
          <w:sz w:val="19"/>
          <w:szCs w:val="19"/>
        </w:rPr>
        <w:t xml:space="preserve"> </w:t>
      </w:r>
      <w:r w:rsidRPr="00D91991">
        <w:rPr>
          <w:rFonts w:asciiTheme="minorHAnsi" w:hAnsiTheme="minorHAnsi" w:cstheme="minorHAnsi"/>
          <w:w w:val="110"/>
          <w:sz w:val="19"/>
          <w:szCs w:val="19"/>
        </w:rPr>
        <w:t>Research;</w:t>
      </w:r>
    </w:p>
    <w:p w:rsidR="00965A44" w:rsidRDefault="00336F74">
      <w:pPr>
        <w:pStyle w:val="ListParagraph"/>
        <w:numPr>
          <w:ilvl w:val="3"/>
          <w:numId w:val="115"/>
        </w:numPr>
        <w:tabs>
          <w:tab w:val="left" w:pos="2041"/>
        </w:tabs>
        <w:ind w:right="907" w:hanging="360"/>
        <w:rPr>
          <w:sz w:val="20"/>
        </w:rPr>
      </w:pPr>
      <w:r w:rsidRPr="00D91991">
        <w:rPr>
          <w:rFonts w:asciiTheme="minorHAnsi" w:hAnsiTheme="minorHAnsi" w:cstheme="minorHAnsi"/>
          <w:w w:val="105"/>
          <w:sz w:val="19"/>
          <w:szCs w:val="19"/>
        </w:rPr>
        <w:t>applying for, obtaining and implementing university level internal and/or external competitive</w:t>
      </w:r>
      <w:r w:rsidRPr="00D91991">
        <w:rPr>
          <w:rFonts w:asciiTheme="minorHAnsi" w:hAnsiTheme="minorHAnsi" w:cstheme="minorHAnsi"/>
          <w:spacing w:val="2"/>
          <w:w w:val="105"/>
          <w:sz w:val="19"/>
          <w:szCs w:val="19"/>
        </w:rPr>
        <w:t xml:space="preserve"> </w:t>
      </w:r>
      <w:r w:rsidRPr="00D91991">
        <w:rPr>
          <w:rFonts w:asciiTheme="minorHAnsi" w:hAnsiTheme="minorHAnsi" w:cstheme="minorHAnsi"/>
          <w:w w:val="105"/>
          <w:sz w:val="19"/>
          <w:szCs w:val="19"/>
        </w:rPr>
        <w:t>grants</w:t>
      </w:r>
      <w:r w:rsidRPr="00D91991">
        <w:rPr>
          <w:rFonts w:asciiTheme="minorHAnsi" w:hAnsiTheme="minorHAnsi" w:cstheme="minorHAnsi"/>
          <w:w w:val="105"/>
          <w:sz w:val="20"/>
        </w:rPr>
        <w:t>;</w:t>
      </w:r>
    </w:p>
    <w:p w:rsidR="00965A44" w:rsidRDefault="00965A44">
      <w:pPr>
        <w:rPr>
          <w:sz w:val="20"/>
        </w:rPr>
        <w:sectPr w:rsidR="00965A44">
          <w:footerReference w:type="default" r:id="rId117"/>
          <w:pgSz w:w="11910" w:h="16840"/>
          <w:pgMar w:top="1280" w:right="760" w:bottom="1160" w:left="1140" w:header="0" w:footer="963" w:gutter="0"/>
          <w:pgNumType w:start="14"/>
          <w:cols w:space="720"/>
        </w:sectPr>
      </w:pPr>
    </w:p>
    <w:p w:rsidR="00965A44" w:rsidRPr="00D91991" w:rsidRDefault="00336F74">
      <w:pPr>
        <w:pStyle w:val="ListParagraph"/>
        <w:numPr>
          <w:ilvl w:val="3"/>
          <w:numId w:val="115"/>
        </w:numPr>
        <w:tabs>
          <w:tab w:val="left" w:pos="2041"/>
        </w:tabs>
        <w:spacing w:before="77"/>
        <w:ind w:hanging="360"/>
        <w:rPr>
          <w:rFonts w:asciiTheme="minorHAnsi" w:hAnsiTheme="minorHAnsi" w:cstheme="minorHAnsi"/>
          <w:sz w:val="18"/>
          <w:szCs w:val="18"/>
        </w:rPr>
      </w:pPr>
      <w:r w:rsidRPr="00D91991">
        <w:rPr>
          <w:rFonts w:asciiTheme="minorHAnsi" w:hAnsiTheme="minorHAnsi" w:cstheme="minorHAnsi"/>
          <w:w w:val="105"/>
          <w:sz w:val="18"/>
          <w:szCs w:val="18"/>
        </w:rPr>
        <w:lastRenderedPageBreak/>
        <w:t>applying for and obtaining competitive awards for research</w:t>
      </w:r>
      <w:r w:rsidRPr="00D91991">
        <w:rPr>
          <w:rFonts w:asciiTheme="minorHAnsi" w:hAnsiTheme="minorHAnsi" w:cstheme="minorHAnsi"/>
          <w:spacing w:val="13"/>
          <w:w w:val="105"/>
          <w:sz w:val="18"/>
          <w:szCs w:val="18"/>
        </w:rPr>
        <w:t xml:space="preserve"> </w:t>
      </w:r>
      <w:r w:rsidRPr="00D91991">
        <w:rPr>
          <w:rFonts w:asciiTheme="minorHAnsi" w:hAnsiTheme="minorHAnsi" w:cstheme="minorHAnsi"/>
          <w:w w:val="105"/>
          <w:sz w:val="18"/>
          <w:szCs w:val="18"/>
        </w:rPr>
        <w:t>excellence;</w:t>
      </w:r>
    </w:p>
    <w:p w:rsidR="00965A44" w:rsidRPr="00D91991" w:rsidRDefault="00336F74">
      <w:pPr>
        <w:pStyle w:val="ListParagraph"/>
        <w:numPr>
          <w:ilvl w:val="3"/>
          <w:numId w:val="115"/>
        </w:numPr>
        <w:tabs>
          <w:tab w:val="left" w:pos="2039"/>
          <w:tab w:val="left" w:pos="2040"/>
        </w:tabs>
        <w:spacing w:line="229" w:lineRule="exact"/>
        <w:ind w:left="2039" w:hanging="359"/>
        <w:rPr>
          <w:rFonts w:asciiTheme="minorHAnsi" w:hAnsiTheme="minorHAnsi" w:cstheme="minorHAnsi"/>
          <w:sz w:val="18"/>
          <w:szCs w:val="18"/>
        </w:rPr>
      </w:pPr>
      <w:r w:rsidRPr="00D91991">
        <w:rPr>
          <w:rFonts w:asciiTheme="minorHAnsi" w:hAnsiTheme="minorHAnsi" w:cstheme="minorHAnsi"/>
          <w:w w:val="105"/>
          <w:sz w:val="18"/>
          <w:szCs w:val="18"/>
        </w:rPr>
        <w:t>applying for and obtaining external research</w:t>
      </w:r>
      <w:r w:rsidRPr="00D91991">
        <w:rPr>
          <w:rFonts w:asciiTheme="minorHAnsi" w:hAnsiTheme="minorHAnsi" w:cstheme="minorHAnsi"/>
          <w:spacing w:val="38"/>
          <w:w w:val="105"/>
          <w:sz w:val="18"/>
          <w:szCs w:val="18"/>
        </w:rPr>
        <w:t xml:space="preserve"> </w:t>
      </w:r>
      <w:r w:rsidRPr="00D91991">
        <w:rPr>
          <w:rFonts w:asciiTheme="minorHAnsi" w:hAnsiTheme="minorHAnsi" w:cstheme="minorHAnsi"/>
          <w:w w:val="105"/>
          <w:sz w:val="18"/>
          <w:szCs w:val="18"/>
        </w:rPr>
        <w:t>fellowships;</w:t>
      </w:r>
    </w:p>
    <w:p w:rsidR="00965A44" w:rsidRPr="00D91991" w:rsidRDefault="00336F74">
      <w:pPr>
        <w:pStyle w:val="ListParagraph"/>
        <w:numPr>
          <w:ilvl w:val="3"/>
          <w:numId w:val="115"/>
        </w:numPr>
        <w:tabs>
          <w:tab w:val="left" w:pos="2040"/>
          <w:tab w:val="left" w:pos="2041"/>
        </w:tabs>
        <w:ind w:right="939" w:hanging="360"/>
        <w:rPr>
          <w:rFonts w:asciiTheme="minorHAnsi" w:hAnsiTheme="minorHAnsi" w:cstheme="minorHAnsi"/>
          <w:sz w:val="18"/>
          <w:szCs w:val="18"/>
        </w:rPr>
      </w:pPr>
      <w:r w:rsidRPr="00D91991">
        <w:rPr>
          <w:rFonts w:asciiTheme="minorHAnsi" w:hAnsiTheme="minorHAnsi" w:cstheme="minorHAnsi"/>
          <w:w w:val="110"/>
          <w:sz w:val="18"/>
          <w:szCs w:val="18"/>
        </w:rPr>
        <w:t>conducting</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editorial</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work</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as</w:t>
      </w:r>
      <w:r w:rsidRPr="00D91991">
        <w:rPr>
          <w:rFonts w:asciiTheme="minorHAnsi" w:hAnsiTheme="minorHAnsi" w:cstheme="minorHAnsi"/>
          <w:spacing w:val="-9"/>
          <w:w w:val="110"/>
          <w:sz w:val="18"/>
          <w:szCs w:val="18"/>
        </w:rPr>
        <w:t xml:space="preserve"> </w:t>
      </w:r>
      <w:r w:rsidRPr="00D91991">
        <w:rPr>
          <w:rFonts w:asciiTheme="minorHAnsi" w:hAnsiTheme="minorHAnsi" w:cstheme="minorHAnsi"/>
          <w:w w:val="110"/>
          <w:sz w:val="18"/>
          <w:szCs w:val="18"/>
        </w:rPr>
        <w:t>a</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member</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of</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journal</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editorial</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boards</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or</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monograph series;</w:t>
      </w:r>
    </w:p>
    <w:p w:rsidR="00965A44" w:rsidRPr="00D91991" w:rsidRDefault="00336F74">
      <w:pPr>
        <w:pStyle w:val="ListParagraph"/>
        <w:numPr>
          <w:ilvl w:val="3"/>
          <w:numId w:val="115"/>
        </w:numPr>
        <w:tabs>
          <w:tab w:val="left" w:pos="2041"/>
        </w:tabs>
        <w:ind w:hanging="360"/>
        <w:rPr>
          <w:rFonts w:asciiTheme="minorHAnsi" w:hAnsiTheme="minorHAnsi" w:cstheme="minorHAnsi"/>
          <w:sz w:val="18"/>
          <w:szCs w:val="18"/>
        </w:rPr>
      </w:pPr>
      <w:r w:rsidRPr="00D91991">
        <w:rPr>
          <w:rFonts w:asciiTheme="minorHAnsi" w:hAnsiTheme="minorHAnsi" w:cstheme="minorHAnsi"/>
          <w:w w:val="105"/>
          <w:sz w:val="18"/>
          <w:szCs w:val="18"/>
        </w:rPr>
        <w:t>obtaining University held patents;</w:t>
      </w:r>
      <w:r w:rsidRPr="00D91991">
        <w:rPr>
          <w:rFonts w:asciiTheme="minorHAnsi" w:hAnsiTheme="minorHAnsi" w:cstheme="minorHAnsi"/>
          <w:spacing w:val="12"/>
          <w:w w:val="105"/>
          <w:sz w:val="18"/>
          <w:szCs w:val="18"/>
        </w:rPr>
        <w:t xml:space="preserve"> </w:t>
      </w:r>
      <w:r w:rsidRPr="00D91991">
        <w:rPr>
          <w:rFonts w:asciiTheme="minorHAnsi" w:hAnsiTheme="minorHAnsi" w:cstheme="minorHAnsi"/>
          <w:w w:val="105"/>
          <w:sz w:val="18"/>
          <w:szCs w:val="18"/>
        </w:rPr>
        <w:t>and</w:t>
      </w:r>
    </w:p>
    <w:p w:rsidR="00965A44" w:rsidRPr="00D91991" w:rsidRDefault="00336F74">
      <w:pPr>
        <w:pStyle w:val="ListParagraph"/>
        <w:numPr>
          <w:ilvl w:val="3"/>
          <w:numId w:val="115"/>
        </w:numPr>
        <w:tabs>
          <w:tab w:val="left" w:pos="2039"/>
          <w:tab w:val="left" w:pos="2040"/>
        </w:tabs>
        <w:spacing w:before="1"/>
        <w:ind w:right="917" w:hanging="360"/>
        <w:rPr>
          <w:rFonts w:asciiTheme="minorHAnsi" w:hAnsiTheme="minorHAnsi" w:cstheme="minorHAnsi"/>
          <w:sz w:val="18"/>
          <w:szCs w:val="18"/>
        </w:rPr>
      </w:pPr>
      <w:r w:rsidRPr="00D91991">
        <w:rPr>
          <w:rFonts w:asciiTheme="minorHAnsi" w:hAnsiTheme="minorHAnsi" w:cstheme="minorHAnsi"/>
          <w:w w:val="110"/>
          <w:sz w:val="18"/>
          <w:szCs w:val="18"/>
        </w:rPr>
        <w:t>obtaining and successfully conducting University tendered commercial research contracts.</w:t>
      </w:r>
    </w:p>
    <w:p w:rsidR="00965A44" w:rsidRPr="008052B1" w:rsidRDefault="00336F74">
      <w:pPr>
        <w:pStyle w:val="ListParagraph"/>
        <w:numPr>
          <w:ilvl w:val="2"/>
          <w:numId w:val="115"/>
        </w:numPr>
        <w:tabs>
          <w:tab w:val="left" w:pos="1674"/>
        </w:tabs>
        <w:spacing w:before="77"/>
        <w:rPr>
          <w:rFonts w:asciiTheme="minorHAnsi" w:hAnsiTheme="minorHAnsi" w:cstheme="minorHAnsi"/>
          <w:b/>
          <w:sz w:val="18"/>
          <w:szCs w:val="18"/>
        </w:rPr>
      </w:pPr>
      <w:r w:rsidRPr="008052B1">
        <w:rPr>
          <w:rFonts w:asciiTheme="minorHAnsi" w:hAnsiTheme="minorHAnsi" w:cstheme="minorHAnsi"/>
          <w:b/>
          <w:w w:val="120"/>
          <w:sz w:val="18"/>
          <w:szCs w:val="18"/>
        </w:rPr>
        <w:t>Scholarship</w:t>
      </w:r>
    </w:p>
    <w:p w:rsidR="00965A44" w:rsidRPr="00D91991" w:rsidRDefault="00336F74">
      <w:pPr>
        <w:pStyle w:val="BodyText"/>
        <w:spacing w:before="82"/>
        <w:ind w:right="359"/>
        <w:rPr>
          <w:rFonts w:asciiTheme="minorHAnsi" w:hAnsiTheme="minorHAnsi" w:cstheme="minorHAnsi"/>
          <w:sz w:val="18"/>
          <w:szCs w:val="18"/>
        </w:rPr>
      </w:pPr>
      <w:r w:rsidRPr="00D91991">
        <w:rPr>
          <w:rFonts w:asciiTheme="minorHAnsi" w:hAnsiTheme="minorHAnsi" w:cstheme="minorHAnsi"/>
          <w:w w:val="110"/>
          <w:sz w:val="18"/>
          <w:szCs w:val="18"/>
        </w:rPr>
        <w:t>Scholarship encompasses a diverse range of activities, the fundamental purpose of which is to inform the quality, innovation, currency and evidence-base of teaching and learning. The Scholarship component of academic work encompasses the scholarly activities, commitments and outputs that are in addition to the scholarly activities incorporated in the teaching component of academic work as set out in 14.2.1. There are no research output requirements for this category. Scholarship activities include but are not limited to:</w:t>
      </w:r>
    </w:p>
    <w:p w:rsidR="00965A44" w:rsidRPr="00D91991" w:rsidRDefault="00336F74">
      <w:pPr>
        <w:pStyle w:val="ListParagraph"/>
        <w:numPr>
          <w:ilvl w:val="3"/>
          <w:numId w:val="115"/>
        </w:numPr>
        <w:tabs>
          <w:tab w:val="left" w:pos="2041"/>
        </w:tabs>
        <w:spacing w:before="80"/>
        <w:ind w:hanging="360"/>
        <w:rPr>
          <w:rFonts w:asciiTheme="minorHAnsi" w:hAnsiTheme="minorHAnsi" w:cstheme="minorHAnsi"/>
          <w:sz w:val="18"/>
          <w:szCs w:val="18"/>
        </w:rPr>
      </w:pPr>
      <w:r w:rsidRPr="00D91991">
        <w:rPr>
          <w:rFonts w:asciiTheme="minorHAnsi" w:hAnsiTheme="minorHAnsi" w:cstheme="minorHAnsi"/>
          <w:w w:val="110"/>
          <w:sz w:val="18"/>
          <w:szCs w:val="18"/>
        </w:rPr>
        <w:t>attending and presenting at relevant workshops, seminars and/or</w:t>
      </w:r>
      <w:r w:rsidRPr="00D91991">
        <w:rPr>
          <w:rFonts w:asciiTheme="minorHAnsi" w:hAnsiTheme="minorHAnsi" w:cstheme="minorHAnsi"/>
          <w:spacing w:val="33"/>
          <w:w w:val="110"/>
          <w:sz w:val="18"/>
          <w:szCs w:val="18"/>
        </w:rPr>
        <w:t xml:space="preserve"> </w:t>
      </w:r>
      <w:r w:rsidRPr="00D91991">
        <w:rPr>
          <w:rFonts w:asciiTheme="minorHAnsi" w:hAnsiTheme="minorHAnsi" w:cstheme="minorHAnsi"/>
          <w:w w:val="110"/>
          <w:sz w:val="18"/>
          <w:szCs w:val="18"/>
        </w:rPr>
        <w:t>conferences;</w:t>
      </w:r>
    </w:p>
    <w:p w:rsidR="00965A44" w:rsidRPr="00D91991" w:rsidRDefault="00336F74">
      <w:pPr>
        <w:pStyle w:val="ListParagraph"/>
        <w:numPr>
          <w:ilvl w:val="3"/>
          <w:numId w:val="115"/>
        </w:numPr>
        <w:tabs>
          <w:tab w:val="left" w:pos="2041"/>
        </w:tabs>
        <w:ind w:hanging="360"/>
        <w:rPr>
          <w:rFonts w:asciiTheme="minorHAnsi" w:hAnsiTheme="minorHAnsi" w:cstheme="minorHAnsi"/>
          <w:sz w:val="18"/>
          <w:szCs w:val="18"/>
        </w:rPr>
      </w:pPr>
      <w:r w:rsidRPr="00D91991">
        <w:rPr>
          <w:rFonts w:asciiTheme="minorHAnsi" w:hAnsiTheme="minorHAnsi" w:cstheme="minorHAnsi"/>
          <w:w w:val="105"/>
          <w:sz w:val="18"/>
          <w:szCs w:val="18"/>
        </w:rPr>
        <w:t>publishing papers in non-refereed professional</w:t>
      </w:r>
      <w:r w:rsidRPr="00D91991">
        <w:rPr>
          <w:rFonts w:asciiTheme="minorHAnsi" w:hAnsiTheme="minorHAnsi" w:cstheme="minorHAnsi"/>
          <w:spacing w:val="28"/>
          <w:w w:val="105"/>
          <w:sz w:val="18"/>
          <w:szCs w:val="18"/>
        </w:rPr>
        <w:t xml:space="preserve"> </w:t>
      </w:r>
      <w:r w:rsidRPr="00D91991">
        <w:rPr>
          <w:rFonts w:asciiTheme="minorHAnsi" w:hAnsiTheme="minorHAnsi" w:cstheme="minorHAnsi"/>
          <w:w w:val="105"/>
          <w:sz w:val="18"/>
          <w:szCs w:val="18"/>
        </w:rPr>
        <w:t>journals;</w:t>
      </w:r>
    </w:p>
    <w:p w:rsidR="00965A44" w:rsidRPr="00D91991" w:rsidRDefault="00336F74">
      <w:pPr>
        <w:pStyle w:val="ListParagraph"/>
        <w:numPr>
          <w:ilvl w:val="3"/>
          <w:numId w:val="115"/>
        </w:numPr>
        <w:tabs>
          <w:tab w:val="left" w:pos="2041"/>
        </w:tabs>
        <w:ind w:right="1163" w:hanging="360"/>
        <w:rPr>
          <w:rFonts w:asciiTheme="minorHAnsi" w:hAnsiTheme="minorHAnsi" w:cstheme="minorHAnsi"/>
          <w:sz w:val="18"/>
          <w:szCs w:val="18"/>
        </w:rPr>
      </w:pPr>
      <w:r w:rsidRPr="00D91991">
        <w:rPr>
          <w:rFonts w:asciiTheme="minorHAnsi" w:hAnsiTheme="minorHAnsi" w:cstheme="minorHAnsi"/>
          <w:w w:val="110"/>
          <w:sz w:val="18"/>
          <w:szCs w:val="18"/>
        </w:rPr>
        <w:t>leading</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initiatives</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and</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projects</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support</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colleagues</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improve</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quality</w:t>
      </w:r>
      <w:r w:rsidRPr="00D91991">
        <w:rPr>
          <w:rFonts w:asciiTheme="minorHAnsi" w:hAnsiTheme="minorHAnsi" w:cstheme="minorHAnsi"/>
          <w:spacing w:val="-11"/>
          <w:w w:val="110"/>
          <w:sz w:val="18"/>
          <w:szCs w:val="18"/>
        </w:rPr>
        <w:t xml:space="preserve"> </w:t>
      </w:r>
      <w:r w:rsidRPr="00D91991">
        <w:rPr>
          <w:rFonts w:asciiTheme="minorHAnsi" w:hAnsiTheme="minorHAnsi" w:cstheme="minorHAnsi"/>
          <w:w w:val="110"/>
          <w:sz w:val="18"/>
          <w:szCs w:val="18"/>
        </w:rPr>
        <w:t>of teaching and</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learning.</w:t>
      </w:r>
    </w:p>
    <w:p w:rsidR="00965A44" w:rsidRPr="008052B1" w:rsidRDefault="00336F74">
      <w:pPr>
        <w:pStyle w:val="ListParagraph"/>
        <w:numPr>
          <w:ilvl w:val="2"/>
          <w:numId w:val="115"/>
        </w:numPr>
        <w:tabs>
          <w:tab w:val="left" w:pos="1674"/>
        </w:tabs>
        <w:spacing w:before="78"/>
        <w:rPr>
          <w:rFonts w:asciiTheme="minorHAnsi" w:hAnsiTheme="minorHAnsi" w:cstheme="minorHAnsi"/>
          <w:b/>
          <w:sz w:val="18"/>
          <w:szCs w:val="18"/>
        </w:rPr>
      </w:pPr>
      <w:r w:rsidRPr="008052B1">
        <w:rPr>
          <w:rFonts w:asciiTheme="minorHAnsi" w:hAnsiTheme="minorHAnsi" w:cstheme="minorHAnsi"/>
          <w:b/>
          <w:w w:val="115"/>
          <w:sz w:val="18"/>
          <w:szCs w:val="18"/>
        </w:rPr>
        <w:t>Service</w:t>
      </w:r>
    </w:p>
    <w:p w:rsidR="00965A44" w:rsidRPr="00D91991" w:rsidRDefault="00336F74">
      <w:pPr>
        <w:pStyle w:val="BodyText"/>
        <w:spacing w:before="82"/>
        <w:ind w:right="1095" w:hanging="53"/>
        <w:rPr>
          <w:rFonts w:asciiTheme="minorHAnsi" w:hAnsiTheme="minorHAnsi" w:cstheme="minorHAnsi"/>
          <w:sz w:val="18"/>
          <w:szCs w:val="18"/>
        </w:rPr>
      </w:pPr>
      <w:r w:rsidRPr="00D91991">
        <w:rPr>
          <w:rFonts w:asciiTheme="minorHAnsi" w:hAnsiTheme="minorHAnsi" w:cstheme="minorHAnsi"/>
          <w:w w:val="105"/>
          <w:sz w:val="18"/>
          <w:szCs w:val="18"/>
        </w:rPr>
        <w:t>Service encompasses the work of administration and governance of the University, in which all staff share, and includes engagement activities relevant to the employee’s appointment. Such activities include but are not limited to:</w:t>
      </w:r>
    </w:p>
    <w:p w:rsidR="00965A44" w:rsidRPr="00D91991" w:rsidRDefault="00336F74">
      <w:pPr>
        <w:pStyle w:val="ListParagraph"/>
        <w:numPr>
          <w:ilvl w:val="3"/>
          <w:numId w:val="115"/>
        </w:numPr>
        <w:tabs>
          <w:tab w:val="left" w:pos="2041"/>
        </w:tabs>
        <w:spacing w:before="81"/>
        <w:ind w:right="1562" w:hanging="360"/>
        <w:rPr>
          <w:rFonts w:asciiTheme="minorHAnsi" w:hAnsiTheme="minorHAnsi" w:cstheme="minorHAnsi"/>
          <w:sz w:val="18"/>
          <w:szCs w:val="18"/>
        </w:rPr>
      </w:pPr>
      <w:r w:rsidRPr="00D91991">
        <w:rPr>
          <w:rFonts w:asciiTheme="minorHAnsi" w:hAnsiTheme="minorHAnsi" w:cstheme="minorHAnsi"/>
          <w:w w:val="105"/>
          <w:sz w:val="18"/>
          <w:szCs w:val="18"/>
        </w:rPr>
        <w:t>University administration including attending to and responding to official correspondence (including</w:t>
      </w:r>
      <w:r w:rsidRPr="00D91991">
        <w:rPr>
          <w:rFonts w:asciiTheme="minorHAnsi" w:hAnsiTheme="minorHAnsi" w:cstheme="minorHAnsi"/>
          <w:spacing w:val="8"/>
          <w:w w:val="105"/>
          <w:sz w:val="18"/>
          <w:szCs w:val="18"/>
        </w:rPr>
        <w:t xml:space="preserve"> </w:t>
      </w:r>
      <w:r w:rsidRPr="00D91991">
        <w:rPr>
          <w:rFonts w:asciiTheme="minorHAnsi" w:hAnsiTheme="minorHAnsi" w:cstheme="minorHAnsi"/>
          <w:w w:val="105"/>
          <w:sz w:val="18"/>
          <w:szCs w:val="18"/>
        </w:rPr>
        <w:t>email);</w:t>
      </w:r>
    </w:p>
    <w:p w:rsidR="00965A44" w:rsidRPr="00D91991" w:rsidRDefault="00336F74">
      <w:pPr>
        <w:pStyle w:val="ListParagraph"/>
        <w:numPr>
          <w:ilvl w:val="3"/>
          <w:numId w:val="115"/>
        </w:numPr>
        <w:tabs>
          <w:tab w:val="left" w:pos="2041"/>
        </w:tabs>
        <w:spacing w:line="229" w:lineRule="exact"/>
        <w:ind w:hanging="360"/>
        <w:rPr>
          <w:rFonts w:asciiTheme="minorHAnsi" w:hAnsiTheme="minorHAnsi" w:cstheme="minorHAnsi"/>
          <w:sz w:val="18"/>
          <w:szCs w:val="18"/>
        </w:rPr>
      </w:pPr>
      <w:r w:rsidRPr="00D91991">
        <w:rPr>
          <w:rFonts w:asciiTheme="minorHAnsi" w:hAnsiTheme="minorHAnsi" w:cstheme="minorHAnsi"/>
          <w:w w:val="105"/>
          <w:sz w:val="18"/>
          <w:szCs w:val="18"/>
        </w:rPr>
        <w:t>supervision and/or  mentoring of</w:t>
      </w:r>
      <w:r w:rsidRPr="00D91991">
        <w:rPr>
          <w:rFonts w:asciiTheme="minorHAnsi" w:hAnsiTheme="minorHAnsi" w:cstheme="minorHAnsi"/>
          <w:spacing w:val="41"/>
          <w:w w:val="105"/>
          <w:sz w:val="18"/>
          <w:szCs w:val="18"/>
        </w:rPr>
        <w:t xml:space="preserve"> </w:t>
      </w:r>
      <w:r w:rsidRPr="00D91991">
        <w:rPr>
          <w:rFonts w:asciiTheme="minorHAnsi" w:hAnsiTheme="minorHAnsi" w:cstheme="minorHAnsi"/>
          <w:w w:val="105"/>
          <w:sz w:val="18"/>
          <w:szCs w:val="18"/>
        </w:rPr>
        <w:t>staff;</w:t>
      </w:r>
    </w:p>
    <w:p w:rsidR="00965A44" w:rsidRPr="00D91991" w:rsidRDefault="00336F74">
      <w:pPr>
        <w:pStyle w:val="ListParagraph"/>
        <w:numPr>
          <w:ilvl w:val="3"/>
          <w:numId w:val="115"/>
        </w:numPr>
        <w:tabs>
          <w:tab w:val="left" w:pos="2041"/>
        </w:tabs>
        <w:ind w:right="1239" w:hanging="360"/>
        <w:rPr>
          <w:rFonts w:asciiTheme="minorHAnsi" w:hAnsiTheme="minorHAnsi" w:cstheme="minorHAnsi"/>
          <w:sz w:val="18"/>
          <w:szCs w:val="18"/>
        </w:rPr>
      </w:pPr>
      <w:r w:rsidRPr="00D91991">
        <w:rPr>
          <w:rFonts w:asciiTheme="minorHAnsi" w:hAnsiTheme="minorHAnsi" w:cstheme="minorHAnsi"/>
          <w:w w:val="105"/>
          <w:sz w:val="18"/>
          <w:szCs w:val="18"/>
        </w:rPr>
        <w:t>involvement in university committees and governance structures at all levels (school/group/university);</w:t>
      </w:r>
    </w:p>
    <w:p w:rsidR="00965A44" w:rsidRPr="00D91991" w:rsidRDefault="00336F74">
      <w:pPr>
        <w:pStyle w:val="ListParagraph"/>
        <w:numPr>
          <w:ilvl w:val="3"/>
          <w:numId w:val="115"/>
        </w:numPr>
        <w:tabs>
          <w:tab w:val="left" w:pos="2041"/>
        </w:tabs>
        <w:ind w:right="954" w:hanging="360"/>
        <w:rPr>
          <w:rFonts w:asciiTheme="minorHAnsi" w:hAnsiTheme="minorHAnsi" w:cstheme="minorHAnsi"/>
          <w:sz w:val="18"/>
          <w:szCs w:val="18"/>
        </w:rPr>
      </w:pPr>
      <w:r w:rsidRPr="00D91991">
        <w:rPr>
          <w:rFonts w:asciiTheme="minorHAnsi" w:hAnsiTheme="minorHAnsi" w:cstheme="minorHAnsi"/>
          <w:w w:val="110"/>
          <w:sz w:val="18"/>
          <w:szCs w:val="18"/>
        </w:rPr>
        <w:t>representing</w:t>
      </w:r>
      <w:r w:rsidRPr="00D91991">
        <w:rPr>
          <w:rFonts w:asciiTheme="minorHAnsi" w:hAnsiTheme="minorHAnsi" w:cstheme="minorHAnsi"/>
          <w:spacing w:val="-14"/>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13"/>
          <w:w w:val="110"/>
          <w:sz w:val="18"/>
          <w:szCs w:val="18"/>
        </w:rPr>
        <w:t xml:space="preserve"> </w:t>
      </w:r>
      <w:r w:rsidRPr="00D91991">
        <w:rPr>
          <w:rFonts w:asciiTheme="minorHAnsi" w:hAnsiTheme="minorHAnsi" w:cstheme="minorHAnsi"/>
          <w:w w:val="110"/>
          <w:sz w:val="18"/>
          <w:szCs w:val="18"/>
        </w:rPr>
        <w:t>University</w:t>
      </w:r>
      <w:r w:rsidRPr="00D91991">
        <w:rPr>
          <w:rFonts w:asciiTheme="minorHAnsi" w:hAnsiTheme="minorHAnsi" w:cstheme="minorHAnsi"/>
          <w:spacing w:val="-17"/>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15"/>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15"/>
          <w:w w:val="110"/>
          <w:sz w:val="18"/>
          <w:szCs w:val="18"/>
        </w:rPr>
        <w:t xml:space="preserve"> </w:t>
      </w:r>
      <w:r w:rsidRPr="00D91991">
        <w:rPr>
          <w:rFonts w:asciiTheme="minorHAnsi" w:hAnsiTheme="minorHAnsi" w:cstheme="minorHAnsi"/>
          <w:w w:val="110"/>
          <w:sz w:val="18"/>
          <w:szCs w:val="18"/>
        </w:rPr>
        <w:t>external</w:t>
      </w:r>
      <w:r w:rsidRPr="00D91991">
        <w:rPr>
          <w:rFonts w:asciiTheme="minorHAnsi" w:hAnsiTheme="minorHAnsi" w:cstheme="minorHAnsi"/>
          <w:spacing w:val="-16"/>
          <w:w w:val="110"/>
          <w:sz w:val="18"/>
          <w:szCs w:val="18"/>
        </w:rPr>
        <w:t xml:space="preserve"> </w:t>
      </w:r>
      <w:r w:rsidRPr="00D91991">
        <w:rPr>
          <w:rFonts w:asciiTheme="minorHAnsi" w:hAnsiTheme="minorHAnsi" w:cstheme="minorHAnsi"/>
          <w:w w:val="110"/>
          <w:sz w:val="18"/>
          <w:szCs w:val="18"/>
        </w:rPr>
        <w:t>community</w:t>
      </w:r>
      <w:r w:rsidRPr="00D91991">
        <w:rPr>
          <w:rFonts w:asciiTheme="minorHAnsi" w:hAnsiTheme="minorHAnsi" w:cstheme="minorHAnsi"/>
          <w:spacing w:val="-17"/>
          <w:w w:val="110"/>
          <w:sz w:val="18"/>
          <w:szCs w:val="18"/>
        </w:rPr>
        <w:t xml:space="preserve"> </w:t>
      </w:r>
      <w:r w:rsidRPr="00D91991">
        <w:rPr>
          <w:rFonts w:asciiTheme="minorHAnsi" w:hAnsiTheme="minorHAnsi" w:cstheme="minorHAnsi"/>
          <w:w w:val="110"/>
          <w:sz w:val="18"/>
          <w:szCs w:val="18"/>
        </w:rPr>
        <w:t>during</w:t>
      </w:r>
      <w:r w:rsidRPr="00D91991">
        <w:rPr>
          <w:rFonts w:asciiTheme="minorHAnsi" w:hAnsiTheme="minorHAnsi" w:cstheme="minorHAnsi"/>
          <w:spacing w:val="-15"/>
          <w:w w:val="110"/>
          <w:sz w:val="18"/>
          <w:szCs w:val="18"/>
        </w:rPr>
        <w:t xml:space="preserve"> </w:t>
      </w:r>
      <w:r w:rsidRPr="00D91991">
        <w:rPr>
          <w:rFonts w:asciiTheme="minorHAnsi" w:hAnsiTheme="minorHAnsi" w:cstheme="minorHAnsi"/>
          <w:w w:val="110"/>
          <w:sz w:val="18"/>
          <w:szCs w:val="18"/>
        </w:rPr>
        <w:t>official</w:t>
      </w:r>
      <w:r w:rsidRPr="00D91991">
        <w:rPr>
          <w:rFonts w:asciiTheme="minorHAnsi" w:hAnsiTheme="minorHAnsi" w:cstheme="minorHAnsi"/>
          <w:spacing w:val="-13"/>
          <w:w w:val="110"/>
          <w:sz w:val="18"/>
          <w:szCs w:val="18"/>
        </w:rPr>
        <w:t xml:space="preserve"> </w:t>
      </w:r>
      <w:r w:rsidRPr="00D91991">
        <w:rPr>
          <w:rFonts w:asciiTheme="minorHAnsi" w:hAnsiTheme="minorHAnsi" w:cstheme="minorHAnsi"/>
          <w:w w:val="110"/>
          <w:sz w:val="18"/>
          <w:szCs w:val="18"/>
        </w:rPr>
        <w:t>visits</w:t>
      </w:r>
      <w:r w:rsidRPr="00D91991">
        <w:rPr>
          <w:rFonts w:asciiTheme="minorHAnsi" w:hAnsiTheme="minorHAnsi" w:cstheme="minorHAnsi"/>
          <w:spacing w:val="-15"/>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15"/>
          <w:w w:val="110"/>
          <w:sz w:val="18"/>
          <w:szCs w:val="18"/>
        </w:rPr>
        <w:t xml:space="preserve"> </w:t>
      </w:r>
      <w:r w:rsidRPr="00D91991">
        <w:rPr>
          <w:rFonts w:asciiTheme="minorHAnsi" w:hAnsiTheme="minorHAnsi" w:cstheme="minorHAnsi"/>
          <w:w w:val="110"/>
          <w:sz w:val="18"/>
          <w:szCs w:val="18"/>
        </w:rPr>
        <w:t>the University and</w:t>
      </w:r>
      <w:r w:rsidRPr="00D91991">
        <w:rPr>
          <w:rFonts w:asciiTheme="minorHAnsi" w:hAnsiTheme="minorHAnsi" w:cstheme="minorHAnsi"/>
          <w:spacing w:val="-2"/>
          <w:w w:val="110"/>
          <w:sz w:val="18"/>
          <w:szCs w:val="18"/>
        </w:rPr>
        <w:t xml:space="preserve"> </w:t>
      </w:r>
      <w:r w:rsidRPr="00D91991">
        <w:rPr>
          <w:rFonts w:asciiTheme="minorHAnsi" w:hAnsiTheme="minorHAnsi" w:cstheme="minorHAnsi"/>
          <w:w w:val="110"/>
          <w:sz w:val="18"/>
          <w:szCs w:val="18"/>
        </w:rPr>
        <w:t>exchanges;</w:t>
      </w:r>
    </w:p>
    <w:p w:rsidR="00965A44" w:rsidRPr="00D91991" w:rsidRDefault="00336F74">
      <w:pPr>
        <w:pStyle w:val="ListParagraph"/>
        <w:numPr>
          <w:ilvl w:val="3"/>
          <w:numId w:val="115"/>
        </w:numPr>
        <w:tabs>
          <w:tab w:val="left" w:pos="2041"/>
        </w:tabs>
        <w:spacing w:before="1" w:line="229" w:lineRule="exact"/>
        <w:ind w:hanging="360"/>
        <w:rPr>
          <w:rFonts w:asciiTheme="minorHAnsi" w:hAnsiTheme="minorHAnsi" w:cstheme="minorHAnsi"/>
          <w:sz w:val="18"/>
          <w:szCs w:val="18"/>
        </w:rPr>
      </w:pPr>
      <w:r w:rsidRPr="00D91991">
        <w:rPr>
          <w:rFonts w:asciiTheme="minorHAnsi" w:hAnsiTheme="minorHAnsi" w:cstheme="minorHAnsi"/>
          <w:w w:val="105"/>
          <w:sz w:val="18"/>
          <w:szCs w:val="18"/>
        </w:rPr>
        <w:t>involvement with student recruitment and graduation</w:t>
      </w:r>
      <w:r w:rsidRPr="00D91991">
        <w:rPr>
          <w:rFonts w:asciiTheme="minorHAnsi" w:hAnsiTheme="minorHAnsi" w:cstheme="minorHAnsi"/>
          <w:spacing w:val="31"/>
          <w:w w:val="105"/>
          <w:sz w:val="18"/>
          <w:szCs w:val="18"/>
        </w:rPr>
        <w:t xml:space="preserve"> </w:t>
      </w:r>
      <w:r w:rsidRPr="00D91991">
        <w:rPr>
          <w:rFonts w:asciiTheme="minorHAnsi" w:hAnsiTheme="minorHAnsi" w:cstheme="minorHAnsi"/>
          <w:w w:val="105"/>
          <w:sz w:val="18"/>
          <w:szCs w:val="18"/>
        </w:rPr>
        <w:t>activities;</w:t>
      </w:r>
    </w:p>
    <w:p w:rsidR="00965A44" w:rsidRPr="00D91991" w:rsidRDefault="00336F74">
      <w:pPr>
        <w:pStyle w:val="ListParagraph"/>
        <w:numPr>
          <w:ilvl w:val="3"/>
          <w:numId w:val="115"/>
        </w:numPr>
        <w:tabs>
          <w:tab w:val="left" w:pos="2040"/>
          <w:tab w:val="left" w:pos="2041"/>
        </w:tabs>
        <w:spacing w:line="229" w:lineRule="exact"/>
        <w:ind w:hanging="360"/>
        <w:rPr>
          <w:rFonts w:asciiTheme="minorHAnsi" w:hAnsiTheme="minorHAnsi" w:cstheme="minorHAnsi"/>
          <w:sz w:val="18"/>
          <w:szCs w:val="18"/>
        </w:rPr>
      </w:pPr>
      <w:r w:rsidRPr="00D91991">
        <w:rPr>
          <w:rFonts w:asciiTheme="minorHAnsi" w:hAnsiTheme="minorHAnsi" w:cstheme="minorHAnsi"/>
          <w:w w:val="110"/>
          <w:sz w:val="18"/>
          <w:szCs w:val="18"/>
        </w:rPr>
        <w:t>active membership of school teaching and learning</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committees;</w:t>
      </w:r>
    </w:p>
    <w:p w:rsidR="00965A44" w:rsidRPr="00D91991" w:rsidRDefault="00336F74">
      <w:pPr>
        <w:pStyle w:val="ListParagraph"/>
        <w:numPr>
          <w:ilvl w:val="3"/>
          <w:numId w:val="115"/>
        </w:numPr>
        <w:tabs>
          <w:tab w:val="left" w:pos="2041"/>
        </w:tabs>
        <w:spacing w:before="1"/>
        <w:ind w:right="572" w:hanging="360"/>
        <w:rPr>
          <w:rFonts w:asciiTheme="minorHAnsi" w:hAnsiTheme="minorHAnsi" w:cstheme="minorHAnsi"/>
          <w:sz w:val="18"/>
          <w:szCs w:val="18"/>
        </w:rPr>
      </w:pPr>
      <w:r w:rsidRPr="00D91991">
        <w:rPr>
          <w:rFonts w:asciiTheme="minorHAnsi" w:hAnsiTheme="minorHAnsi" w:cstheme="minorHAnsi"/>
          <w:w w:val="110"/>
          <w:sz w:val="18"/>
          <w:szCs w:val="18"/>
        </w:rPr>
        <w:t>service to teaching (e.g. participating in seminars and other learning sessions about teaching and curriculum renewal, or conducting peer review of teaching which may include roles as mentor, discipline or learning and teaching</w:t>
      </w:r>
      <w:r w:rsidRPr="00D91991">
        <w:rPr>
          <w:rFonts w:asciiTheme="minorHAnsi" w:hAnsiTheme="minorHAnsi" w:cstheme="minorHAnsi"/>
          <w:spacing w:val="-1"/>
          <w:w w:val="110"/>
          <w:sz w:val="18"/>
          <w:szCs w:val="18"/>
        </w:rPr>
        <w:t xml:space="preserve"> </w:t>
      </w:r>
      <w:r w:rsidRPr="00D91991">
        <w:rPr>
          <w:rFonts w:asciiTheme="minorHAnsi" w:hAnsiTheme="minorHAnsi" w:cstheme="minorHAnsi"/>
          <w:w w:val="110"/>
          <w:sz w:val="18"/>
          <w:szCs w:val="18"/>
        </w:rPr>
        <w:t>observer);</w:t>
      </w:r>
    </w:p>
    <w:p w:rsidR="00965A44" w:rsidRPr="00D91991" w:rsidRDefault="00336F74">
      <w:pPr>
        <w:pStyle w:val="ListParagraph"/>
        <w:numPr>
          <w:ilvl w:val="3"/>
          <w:numId w:val="115"/>
        </w:numPr>
        <w:tabs>
          <w:tab w:val="left" w:pos="2041"/>
        </w:tabs>
        <w:spacing w:before="1"/>
        <w:ind w:hanging="360"/>
        <w:rPr>
          <w:rFonts w:asciiTheme="minorHAnsi" w:hAnsiTheme="minorHAnsi" w:cstheme="minorHAnsi"/>
          <w:sz w:val="18"/>
          <w:szCs w:val="18"/>
        </w:rPr>
      </w:pPr>
      <w:r w:rsidRPr="00D91991">
        <w:rPr>
          <w:rFonts w:asciiTheme="minorHAnsi" w:hAnsiTheme="minorHAnsi" w:cstheme="minorHAnsi"/>
          <w:w w:val="105"/>
          <w:sz w:val="18"/>
          <w:szCs w:val="18"/>
        </w:rPr>
        <w:t>the administrative activities related to HDR</w:t>
      </w:r>
      <w:r w:rsidRPr="00D91991">
        <w:rPr>
          <w:rFonts w:asciiTheme="minorHAnsi" w:hAnsiTheme="minorHAnsi" w:cstheme="minorHAnsi"/>
          <w:spacing w:val="34"/>
          <w:w w:val="105"/>
          <w:sz w:val="18"/>
          <w:szCs w:val="18"/>
        </w:rPr>
        <w:t xml:space="preserve"> </w:t>
      </w:r>
      <w:r w:rsidRPr="00D91991">
        <w:rPr>
          <w:rFonts w:asciiTheme="minorHAnsi" w:hAnsiTheme="minorHAnsi" w:cstheme="minorHAnsi"/>
          <w:w w:val="105"/>
          <w:sz w:val="18"/>
          <w:szCs w:val="18"/>
        </w:rPr>
        <w:t>convenorship;</w:t>
      </w:r>
    </w:p>
    <w:p w:rsidR="00965A44" w:rsidRPr="00D91991" w:rsidRDefault="00336F74">
      <w:pPr>
        <w:pStyle w:val="ListParagraph"/>
        <w:numPr>
          <w:ilvl w:val="3"/>
          <w:numId w:val="115"/>
        </w:numPr>
        <w:tabs>
          <w:tab w:val="left" w:pos="2039"/>
          <w:tab w:val="left" w:pos="2040"/>
        </w:tabs>
        <w:ind w:right="629" w:hanging="360"/>
        <w:rPr>
          <w:rFonts w:asciiTheme="minorHAnsi" w:hAnsiTheme="minorHAnsi" w:cstheme="minorHAnsi"/>
          <w:sz w:val="18"/>
          <w:szCs w:val="18"/>
        </w:rPr>
      </w:pPr>
      <w:r w:rsidRPr="00D91991">
        <w:rPr>
          <w:rFonts w:asciiTheme="minorHAnsi" w:hAnsiTheme="minorHAnsi" w:cstheme="minorHAnsi"/>
          <w:w w:val="110"/>
          <w:sz w:val="18"/>
          <w:szCs w:val="18"/>
        </w:rPr>
        <w:t>the administrative components associated with practicums, clinical placements and professional placements (e.g., in Education, Nursing and</w:t>
      </w:r>
      <w:r w:rsidRPr="00D91991">
        <w:rPr>
          <w:rFonts w:asciiTheme="minorHAnsi" w:hAnsiTheme="minorHAnsi" w:cstheme="minorHAnsi"/>
          <w:spacing w:val="-9"/>
          <w:w w:val="110"/>
          <w:sz w:val="18"/>
          <w:szCs w:val="18"/>
        </w:rPr>
        <w:t xml:space="preserve"> </w:t>
      </w:r>
      <w:r w:rsidRPr="00D91991">
        <w:rPr>
          <w:rFonts w:asciiTheme="minorHAnsi" w:hAnsiTheme="minorHAnsi" w:cstheme="minorHAnsi"/>
          <w:w w:val="110"/>
          <w:sz w:val="18"/>
          <w:szCs w:val="18"/>
        </w:rPr>
        <w:t>Dentistry);</w:t>
      </w:r>
    </w:p>
    <w:p w:rsidR="00965A44" w:rsidRPr="00D91991" w:rsidRDefault="00336F74">
      <w:pPr>
        <w:pStyle w:val="ListParagraph"/>
        <w:numPr>
          <w:ilvl w:val="3"/>
          <w:numId w:val="115"/>
        </w:numPr>
        <w:tabs>
          <w:tab w:val="left" w:pos="2040"/>
          <w:tab w:val="left" w:pos="2041"/>
        </w:tabs>
        <w:spacing w:line="228" w:lineRule="exact"/>
        <w:ind w:hanging="360"/>
        <w:rPr>
          <w:rFonts w:asciiTheme="minorHAnsi" w:hAnsiTheme="minorHAnsi" w:cstheme="minorHAnsi"/>
          <w:sz w:val="18"/>
          <w:szCs w:val="18"/>
        </w:rPr>
      </w:pPr>
      <w:r w:rsidRPr="00D91991">
        <w:rPr>
          <w:rFonts w:asciiTheme="minorHAnsi" w:hAnsiTheme="minorHAnsi" w:cstheme="minorHAnsi"/>
          <w:w w:val="105"/>
          <w:sz w:val="18"/>
          <w:szCs w:val="18"/>
        </w:rPr>
        <w:t>the administrative components of program directorship and course</w:t>
      </w:r>
      <w:r w:rsidRPr="00D91991">
        <w:rPr>
          <w:rFonts w:asciiTheme="minorHAnsi" w:hAnsiTheme="minorHAnsi" w:cstheme="minorHAnsi"/>
          <w:spacing w:val="49"/>
          <w:w w:val="105"/>
          <w:sz w:val="18"/>
          <w:szCs w:val="18"/>
        </w:rPr>
        <w:t xml:space="preserve"> </w:t>
      </w:r>
      <w:r w:rsidRPr="00D91991">
        <w:rPr>
          <w:rFonts w:asciiTheme="minorHAnsi" w:hAnsiTheme="minorHAnsi" w:cstheme="minorHAnsi"/>
          <w:w w:val="105"/>
          <w:sz w:val="18"/>
          <w:szCs w:val="18"/>
        </w:rPr>
        <w:t>convening*;</w:t>
      </w:r>
    </w:p>
    <w:p w:rsidR="00965A44" w:rsidRPr="00D91991" w:rsidRDefault="00336F74">
      <w:pPr>
        <w:pStyle w:val="ListParagraph"/>
        <w:numPr>
          <w:ilvl w:val="3"/>
          <w:numId w:val="115"/>
        </w:numPr>
        <w:tabs>
          <w:tab w:val="left" w:pos="2041"/>
        </w:tabs>
        <w:spacing w:before="1"/>
        <w:ind w:right="648" w:hanging="360"/>
        <w:rPr>
          <w:rFonts w:asciiTheme="minorHAnsi" w:hAnsiTheme="minorHAnsi" w:cstheme="minorHAnsi"/>
          <w:sz w:val="18"/>
          <w:szCs w:val="18"/>
        </w:rPr>
      </w:pPr>
      <w:r w:rsidRPr="00D91991">
        <w:rPr>
          <w:rFonts w:asciiTheme="minorHAnsi" w:hAnsiTheme="minorHAnsi" w:cstheme="minorHAnsi"/>
          <w:w w:val="110"/>
          <w:sz w:val="18"/>
          <w:szCs w:val="18"/>
        </w:rPr>
        <w:t>supporting the student experience, such as the administrative components of year- level coordination, student advising, coordinating student work based placements, coordinating student mentoring</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programs;</w:t>
      </w:r>
    </w:p>
    <w:p w:rsidR="00965A44" w:rsidRPr="00D91991" w:rsidRDefault="00336F74">
      <w:pPr>
        <w:pStyle w:val="ListParagraph"/>
        <w:numPr>
          <w:ilvl w:val="3"/>
          <w:numId w:val="115"/>
        </w:numPr>
        <w:tabs>
          <w:tab w:val="left" w:pos="2039"/>
          <w:tab w:val="left" w:pos="2040"/>
        </w:tabs>
        <w:spacing w:before="1"/>
        <w:ind w:right="415" w:hanging="360"/>
        <w:rPr>
          <w:rFonts w:asciiTheme="minorHAnsi" w:hAnsiTheme="minorHAnsi" w:cstheme="minorHAnsi"/>
          <w:sz w:val="18"/>
          <w:szCs w:val="18"/>
        </w:rPr>
      </w:pPr>
      <w:r w:rsidRPr="00D91991">
        <w:rPr>
          <w:rFonts w:asciiTheme="minorHAnsi" w:hAnsiTheme="minorHAnsi" w:cstheme="minorHAnsi"/>
          <w:w w:val="110"/>
          <w:sz w:val="18"/>
          <w:szCs w:val="18"/>
        </w:rPr>
        <w:t>administration</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in</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6"/>
          <w:w w:val="110"/>
          <w:sz w:val="18"/>
          <w:szCs w:val="18"/>
        </w:rPr>
        <w:t xml:space="preserve"> </w:t>
      </w:r>
      <w:r w:rsidRPr="00D91991">
        <w:rPr>
          <w:rFonts w:asciiTheme="minorHAnsi" w:hAnsiTheme="minorHAnsi" w:cstheme="minorHAnsi"/>
          <w:w w:val="110"/>
          <w:sz w:val="18"/>
          <w:szCs w:val="18"/>
        </w:rPr>
        <w:t>conduct</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of</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research</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within</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and/or</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external</w:t>
      </w:r>
      <w:r w:rsidRPr="00D91991">
        <w:rPr>
          <w:rFonts w:asciiTheme="minorHAnsi" w:hAnsiTheme="minorHAnsi" w:cstheme="minorHAnsi"/>
          <w:spacing w:val="-9"/>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university,</w:t>
      </w:r>
      <w:r w:rsidRPr="00D91991">
        <w:rPr>
          <w:rFonts w:asciiTheme="minorHAnsi" w:hAnsiTheme="minorHAnsi" w:cstheme="minorHAnsi"/>
          <w:spacing w:val="-7"/>
          <w:w w:val="110"/>
          <w:sz w:val="18"/>
          <w:szCs w:val="18"/>
        </w:rPr>
        <w:t xml:space="preserve"> </w:t>
      </w:r>
      <w:r w:rsidRPr="00D91991">
        <w:rPr>
          <w:rFonts w:asciiTheme="minorHAnsi" w:hAnsiTheme="minorHAnsi" w:cstheme="minorHAnsi"/>
          <w:w w:val="110"/>
          <w:sz w:val="18"/>
          <w:szCs w:val="18"/>
        </w:rPr>
        <w:t>such as giving feedback on and  assessing grant applications and examining theses,  service to research centres and HDR research co-ordination, disseminating the benefits and impacts of research in</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media;</w:t>
      </w:r>
    </w:p>
    <w:p w:rsidR="00965A44" w:rsidRPr="00D91991" w:rsidRDefault="00336F74">
      <w:pPr>
        <w:pStyle w:val="ListParagraph"/>
        <w:numPr>
          <w:ilvl w:val="3"/>
          <w:numId w:val="115"/>
        </w:numPr>
        <w:tabs>
          <w:tab w:val="left" w:pos="2040"/>
        </w:tabs>
        <w:ind w:right="629" w:hanging="360"/>
        <w:rPr>
          <w:rFonts w:asciiTheme="minorHAnsi" w:hAnsiTheme="minorHAnsi" w:cstheme="minorHAnsi"/>
          <w:sz w:val="18"/>
          <w:szCs w:val="18"/>
        </w:rPr>
      </w:pPr>
      <w:r w:rsidRPr="00D91991">
        <w:rPr>
          <w:rFonts w:asciiTheme="minorHAnsi" w:hAnsiTheme="minorHAnsi" w:cstheme="minorHAnsi"/>
          <w:w w:val="110"/>
          <w:sz w:val="18"/>
          <w:szCs w:val="18"/>
        </w:rPr>
        <w:t>the administrative components associated with practicums, clinical placements and professional</w:t>
      </w:r>
      <w:r w:rsidRPr="00D91991">
        <w:rPr>
          <w:rFonts w:asciiTheme="minorHAnsi" w:hAnsiTheme="minorHAnsi" w:cstheme="minorHAnsi"/>
          <w:spacing w:val="1"/>
          <w:w w:val="110"/>
          <w:sz w:val="18"/>
          <w:szCs w:val="18"/>
        </w:rPr>
        <w:t xml:space="preserve"> </w:t>
      </w:r>
      <w:r w:rsidRPr="00D91991">
        <w:rPr>
          <w:rFonts w:asciiTheme="minorHAnsi" w:hAnsiTheme="minorHAnsi" w:cstheme="minorHAnsi"/>
          <w:w w:val="110"/>
          <w:sz w:val="18"/>
          <w:szCs w:val="18"/>
        </w:rPr>
        <w:t>placements;</w:t>
      </w:r>
    </w:p>
    <w:p w:rsidR="00965A44" w:rsidRPr="00D91991" w:rsidRDefault="00336F74">
      <w:pPr>
        <w:pStyle w:val="ListParagraph"/>
        <w:numPr>
          <w:ilvl w:val="3"/>
          <w:numId w:val="115"/>
        </w:numPr>
        <w:tabs>
          <w:tab w:val="left" w:pos="2041"/>
        </w:tabs>
        <w:ind w:right="460" w:hanging="360"/>
        <w:rPr>
          <w:rFonts w:asciiTheme="minorHAnsi" w:hAnsiTheme="minorHAnsi" w:cstheme="minorHAnsi"/>
          <w:sz w:val="18"/>
          <w:szCs w:val="18"/>
        </w:rPr>
      </w:pPr>
      <w:r w:rsidRPr="00D91991">
        <w:rPr>
          <w:rFonts w:asciiTheme="minorHAnsi" w:hAnsiTheme="minorHAnsi" w:cstheme="minorHAnsi"/>
          <w:w w:val="110"/>
          <w:sz w:val="18"/>
          <w:szCs w:val="18"/>
        </w:rPr>
        <w:t>community engagement activities – by way of involvement in the education or governance of community organisations or corporations relevant to the discipline or practitioner</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societies,</w:t>
      </w:r>
      <w:r w:rsidRPr="00D91991">
        <w:rPr>
          <w:rFonts w:asciiTheme="minorHAnsi" w:hAnsiTheme="minorHAnsi" w:cstheme="minorHAnsi"/>
          <w:spacing w:val="-6"/>
          <w:w w:val="110"/>
          <w:sz w:val="18"/>
          <w:szCs w:val="18"/>
        </w:rPr>
        <w:t xml:space="preserve"> </w:t>
      </w:r>
      <w:r w:rsidRPr="00D91991">
        <w:rPr>
          <w:rFonts w:asciiTheme="minorHAnsi" w:hAnsiTheme="minorHAnsi" w:cstheme="minorHAnsi"/>
          <w:w w:val="110"/>
          <w:sz w:val="18"/>
          <w:szCs w:val="18"/>
        </w:rPr>
        <w:t>or</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through</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media</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involvement,</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in</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ways</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that</w:t>
      </w:r>
      <w:r w:rsidRPr="00D91991">
        <w:rPr>
          <w:rFonts w:asciiTheme="minorHAnsi" w:hAnsiTheme="minorHAnsi" w:cstheme="minorHAnsi"/>
          <w:spacing w:val="-3"/>
          <w:w w:val="110"/>
          <w:sz w:val="18"/>
          <w:szCs w:val="18"/>
        </w:rPr>
        <w:t xml:space="preserve"> </w:t>
      </w:r>
      <w:r w:rsidRPr="00D91991">
        <w:rPr>
          <w:rFonts w:asciiTheme="minorHAnsi" w:hAnsiTheme="minorHAnsi" w:cstheme="minorHAnsi"/>
          <w:w w:val="110"/>
          <w:sz w:val="18"/>
          <w:szCs w:val="18"/>
        </w:rPr>
        <w:t>draw</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upon</w:t>
      </w:r>
      <w:r w:rsidRPr="00D91991">
        <w:rPr>
          <w:rFonts w:asciiTheme="minorHAnsi" w:hAnsiTheme="minorHAnsi" w:cstheme="minorHAnsi"/>
          <w:spacing w:val="-5"/>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4"/>
          <w:w w:val="110"/>
          <w:sz w:val="18"/>
          <w:szCs w:val="18"/>
        </w:rPr>
        <w:t xml:space="preserve"> </w:t>
      </w:r>
      <w:r w:rsidRPr="00D91991">
        <w:rPr>
          <w:rFonts w:asciiTheme="minorHAnsi" w:hAnsiTheme="minorHAnsi" w:cstheme="minorHAnsi"/>
          <w:w w:val="110"/>
          <w:sz w:val="18"/>
          <w:szCs w:val="18"/>
        </w:rPr>
        <w:t>core activities of learning and research or provision of expert advice in the discipline to governments and policy making bodies;</w:t>
      </w:r>
      <w:r w:rsidRPr="00D91991">
        <w:rPr>
          <w:rFonts w:asciiTheme="minorHAnsi" w:hAnsiTheme="minorHAnsi" w:cstheme="minorHAnsi"/>
          <w:spacing w:val="-10"/>
          <w:w w:val="110"/>
          <w:sz w:val="18"/>
          <w:szCs w:val="18"/>
        </w:rPr>
        <w:t xml:space="preserve"> </w:t>
      </w:r>
      <w:r w:rsidRPr="00D91991">
        <w:rPr>
          <w:rFonts w:asciiTheme="minorHAnsi" w:hAnsiTheme="minorHAnsi" w:cstheme="minorHAnsi"/>
          <w:w w:val="110"/>
          <w:sz w:val="18"/>
          <w:szCs w:val="18"/>
        </w:rPr>
        <w:t>and</w:t>
      </w:r>
    </w:p>
    <w:p w:rsidR="00965A44" w:rsidRPr="00D91991" w:rsidRDefault="00336F74">
      <w:pPr>
        <w:pStyle w:val="ListParagraph"/>
        <w:numPr>
          <w:ilvl w:val="3"/>
          <w:numId w:val="115"/>
        </w:numPr>
        <w:tabs>
          <w:tab w:val="left" w:pos="2041"/>
        </w:tabs>
        <w:ind w:right="470" w:hanging="360"/>
        <w:rPr>
          <w:rFonts w:asciiTheme="minorHAnsi" w:hAnsiTheme="minorHAnsi" w:cstheme="minorHAnsi"/>
          <w:sz w:val="18"/>
          <w:szCs w:val="18"/>
        </w:rPr>
      </w:pPr>
      <w:r w:rsidRPr="00D91991">
        <w:rPr>
          <w:rFonts w:asciiTheme="minorHAnsi" w:hAnsiTheme="minorHAnsi" w:cstheme="minorHAnsi"/>
          <w:w w:val="105"/>
          <w:sz w:val="18"/>
          <w:szCs w:val="18"/>
        </w:rPr>
        <w:t>discipline/industry/profession engagement activities – for example by reviewing academic publications, convening academic conferences, organising, attending and presenting at external workshops, seminars relating to industry, professional, cultural and/or community practice, providing information sessions to practitioners, and other external networking and promotional</w:t>
      </w:r>
      <w:r w:rsidRPr="00D91991">
        <w:rPr>
          <w:rFonts w:asciiTheme="minorHAnsi" w:hAnsiTheme="minorHAnsi" w:cstheme="minorHAnsi"/>
          <w:spacing w:val="16"/>
          <w:w w:val="105"/>
          <w:sz w:val="18"/>
          <w:szCs w:val="18"/>
        </w:rPr>
        <w:t xml:space="preserve"> </w:t>
      </w:r>
      <w:r w:rsidRPr="00D91991">
        <w:rPr>
          <w:rFonts w:asciiTheme="minorHAnsi" w:hAnsiTheme="minorHAnsi" w:cstheme="minorHAnsi"/>
          <w:w w:val="105"/>
          <w:sz w:val="18"/>
          <w:szCs w:val="18"/>
        </w:rPr>
        <w:t>activities.</w:t>
      </w:r>
    </w:p>
    <w:p w:rsidR="00965A44" w:rsidRPr="00D91991" w:rsidRDefault="00336F74">
      <w:pPr>
        <w:pStyle w:val="BodyText"/>
        <w:spacing w:before="76" w:line="242" w:lineRule="auto"/>
        <w:ind w:right="340"/>
        <w:rPr>
          <w:rFonts w:asciiTheme="minorHAnsi" w:hAnsiTheme="minorHAnsi" w:cstheme="minorHAnsi"/>
          <w:sz w:val="18"/>
          <w:szCs w:val="18"/>
        </w:rPr>
      </w:pPr>
      <w:r w:rsidRPr="008052B1">
        <w:rPr>
          <w:rFonts w:asciiTheme="minorHAnsi" w:hAnsiTheme="minorHAnsi" w:cstheme="minorHAnsi"/>
          <w:b/>
          <w:w w:val="110"/>
          <w:sz w:val="18"/>
          <w:szCs w:val="18"/>
        </w:rPr>
        <w:t>*NB</w:t>
      </w:r>
      <w:r w:rsidRPr="00D91991">
        <w:rPr>
          <w:rFonts w:asciiTheme="minorHAnsi" w:hAnsiTheme="minorHAnsi" w:cstheme="minorHAnsi"/>
          <w:w w:val="110"/>
          <w:sz w:val="18"/>
          <w:szCs w:val="18"/>
        </w:rPr>
        <w:t xml:space="preserve"> The teaching components of program directorship and course convenorship are included</w:t>
      </w:r>
      <w:r w:rsidRPr="00D91991">
        <w:rPr>
          <w:rFonts w:asciiTheme="minorHAnsi" w:hAnsiTheme="minorHAnsi" w:cstheme="minorHAnsi"/>
          <w:spacing w:val="-9"/>
          <w:w w:val="110"/>
          <w:sz w:val="18"/>
          <w:szCs w:val="18"/>
        </w:rPr>
        <w:t xml:space="preserve"> </w:t>
      </w:r>
      <w:r w:rsidRPr="00D91991">
        <w:rPr>
          <w:rFonts w:asciiTheme="minorHAnsi" w:hAnsiTheme="minorHAnsi" w:cstheme="minorHAnsi"/>
          <w:w w:val="110"/>
          <w:sz w:val="18"/>
          <w:szCs w:val="18"/>
        </w:rPr>
        <w:t>in</w:t>
      </w:r>
      <w:r w:rsidRPr="00D91991">
        <w:rPr>
          <w:rFonts w:asciiTheme="minorHAnsi" w:hAnsiTheme="minorHAnsi" w:cstheme="minorHAnsi"/>
          <w:spacing w:val="-12"/>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10"/>
          <w:w w:val="110"/>
          <w:sz w:val="18"/>
          <w:szCs w:val="18"/>
        </w:rPr>
        <w:t xml:space="preserve"> </w:t>
      </w:r>
      <w:r w:rsidRPr="00D91991">
        <w:rPr>
          <w:rFonts w:asciiTheme="minorHAnsi" w:hAnsiTheme="minorHAnsi" w:cstheme="minorHAnsi"/>
          <w:w w:val="110"/>
          <w:sz w:val="18"/>
          <w:szCs w:val="18"/>
        </w:rPr>
        <w:t>teaching</w:t>
      </w:r>
      <w:r w:rsidRPr="00D91991">
        <w:rPr>
          <w:rFonts w:asciiTheme="minorHAnsi" w:hAnsiTheme="minorHAnsi" w:cstheme="minorHAnsi"/>
          <w:spacing w:val="-12"/>
          <w:w w:val="110"/>
          <w:sz w:val="18"/>
          <w:szCs w:val="18"/>
        </w:rPr>
        <w:t xml:space="preserve"> </w:t>
      </w:r>
      <w:r w:rsidRPr="00D91991">
        <w:rPr>
          <w:rFonts w:asciiTheme="minorHAnsi" w:hAnsiTheme="minorHAnsi" w:cstheme="minorHAnsi"/>
          <w:w w:val="110"/>
          <w:sz w:val="18"/>
          <w:szCs w:val="18"/>
        </w:rPr>
        <w:t>component</w:t>
      </w:r>
      <w:r w:rsidRPr="00D91991">
        <w:rPr>
          <w:rFonts w:asciiTheme="minorHAnsi" w:hAnsiTheme="minorHAnsi" w:cstheme="minorHAnsi"/>
          <w:spacing w:val="-11"/>
          <w:w w:val="110"/>
          <w:sz w:val="18"/>
          <w:szCs w:val="18"/>
        </w:rPr>
        <w:t xml:space="preserve"> </w:t>
      </w:r>
      <w:r w:rsidRPr="00D91991">
        <w:rPr>
          <w:rFonts w:asciiTheme="minorHAnsi" w:hAnsiTheme="minorHAnsi" w:cstheme="minorHAnsi"/>
          <w:w w:val="110"/>
          <w:sz w:val="18"/>
          <w:szCs w:val="18"/>
        </w:rPr>
        <w:t>of</w:t>
      </w:r>
      <w:r w:rsidRPr="00D91991">
        <w:rPr>
          <w:rFonts w:asciiTheme="minorHAnsi" w:hAnsiTheme="minorHAnsi" w:cstheme="minorHAnsi"/>
          <w:spacing w:val="-10"/>
          <w:w w:val="110"/>
          <w:sz w:val="18"/>
          <w:szCs w:val="18"/>
        </w:rPr>
        <w:t xml:space="preserve"> </w:t>
      </w:r>
      <w:r w:rsidRPr="00D91991">
        <w:rPr>
          <w:rFonts w:asciiTheme="minorHAnsi" w:hAnsiTheme="minorHAnsi" w:cstheme="minorHAnsi"/>
          <w:w w:val="110"/>
          <w:sz w:val="18"/>
          <w:szCs w:val="18"/>
        </w:rPr>
        <w:t>work</w:t>
      </w:r>
      <w:r w:rsidRPr="00D91991">
        <w:rPr>
          <w:rFonts w:asciiTheme="minorHAnsi" w:hAnsiTheme="minorHAnsi" w:cstheme="minorHAnsi"/>
          <w:spacing w:val="-8"/>
          <w:w w:val="110"/>
          <w:sz w:val="18"/>
          <w:szCs w:val="18"/>
        </w:rPr>
        <w:t xml:space="preserve"> </w:t>
      </w:r>
      <w:r w:rsidRPr="00D91991">
        <w:rPr>
          <w:rFonts w:asciiTheme="minorHAnsi" w:hAnsiTheme="minorHAnsi" w:cstheme="minorHAnsi"/>
          <w:w w:val="110"/>
          <w:sz w:val="18"/>
          <w:szCs w:val="18"/>
        </w:rPr>
        <w:t>allocation.</w:t>
      </w:r>
      <w:r w:rsidRPr="00D91991">
        <w:rPr>
          <w:rFonts w:asciiTheme="minorHAnsi" w:hAnsiTheme="minorHAnsi" w:cstheme="minorHAnsi"/>
          <w:spacing w:val="-10"/>
          <w:w w:val="110"/>
          <w:sz w:val="18"/>
          <w:szCs w:val="18"/>
        </w:rPr>
        <w:t xml:space="preserve"> </w:t>
      </w:r>
      <w:r w:rsidRPr="00D91991">
        <w:rPr>
          <w:rFonts w:asciiTheme="minorHAnsi" w:hAnsiTheme="minorHAnsi" w:cstheme="minorHAnsi"/>
          <w:w w:val="110"/>
          <w:sz w:val="18"/>
          <w:szCs w:val="18"/>
        </w:rPr>
        <w:t>Refer</w:t>
      </w:r>
      <w:r w:rsidRPr="00D91991">
        <w:rPr>
          <w:rFonts w:asciiTheme="minorHAnsi" w:hAnsiTheme="minorHAnsi" w:cstheme="minorHAnsi"/>
          <w:spacing w:val="-11"/>
          <w:w w:val="110"/>
          <w:sz w:val="18"/>
          <w:szCs w:val="18"/>
        </w:rPr>
        <w:t xml:space="preserve"> </w:t>
      </w:r>
      <w:r w:rsidRPr="00D91991">
        <w:rPr>
          <w:rFonts w:asciiTheme="minorHAnsi" w:hAnsiTheme="minorHAnsi" w:cstheme="minorHAnsi"/>
          <w:w w:val="110"/>
          <w:sz w:val="18"/>
          <w:szCs w:val="18"/>
        </w:rPr>
        <w:t>to</w:t>
      </w:r>
      <w:r w:rsidRPr="00D91991">
        <w:rPr>
          <w:rFonts w:asciiTheme="minorHAnsi" w:hAnsiTheme="minorHAnsi" w:cstheme="minorHAnsi"/>
          <w:spacing w:val="-12"/>
          <w:w w:val="110"/>
          <w:sz w:val="18"/>
          <w:szCs w:val="18"/>
        </w:rPr>
        <w:t xml:space="preserve"> </w:t>
      </w:r>
      <w:r w:rsidRPr="00D91991">
        <w:rPr>
          <w:rFonts w:asciiTheme="minorHAnsi" w:hAnsiTheme="minorHAnsi" w:cstheme="minorHAnsi"/>
          <w:w w:val="110"/>
          <w:sz w:val="18"/>
          <w:szCs w:val="18"/>
        </w:rPr>
        <w:t>the</w:t>
      </w:r>
      <w:r w:rsidRPr="00D91991">
        <w:rPr>
          <w:rFonts w:asciiTheme="minorHAnsi" w:hAnsiTheme="minorHAnsi" w:cstheme="minorHAnsi"/>
          <w:spacing w:val="-12"/>
          <w:w w:val="110"/>
          <w:sz w:val="18"/>
          <w:szCs w:val="18"/>
        </w:rPr>
        <w:t xml:space="preserve"> </w:t>
      </w:r>
      <w:r w:rsidRPr="00D91991">
        <w:rPr>
          <w:rFonts w:asciiTheme="minorHAnsi" w:hAnsiTheme="minorHAnsi" w:cstheme="minorHAnsi"/>
          <w:w w:val="110"/>
          <w:sz w:val="18"/>
          <w:szCs w:val="18"/>
        </w:rPr>
        <w:t>relevant</w:t>
      </w:r>
      <w:r w:rsidRPr="00D91991">
        <w:rPr>
          <w:rFonts w:asciiTheme="minorHAnsi" w:hAnsiTheme="minorHAnsi" w:cstheme="minorHAnsi"/>
          <w:spacing w:val="-10"/>
          <w:w w:val="110"/>
          <w:sz w:val="18"/>
          <w:szCs w:val="18"/>
        </w:rPr>
        <w:t xml:space="preserve"> </w:t>
      </w:r>
      <w:r w:rsidRPr="00D91991">
        <w:rPr>
          <w:rFonts w:asciiTheme="minorHAnsi" w:hAnsiTheme="minorHAnsi" w:cstheme="minorHAnsi"/>
          <w:w w:val="110"/>
          <w:sz w:val="18"/>
          <w:szCs w:val="18"/>
        </w:rPr>
        <w:t>University</w:t>
      </w:r>
    </w:p>
    <w:p w:rsidR="00965A44" w:rsidRDefault="00965A44">
      <w:pPr>
        <w:spacing w:line="242" w:lineRule="auto"/>
        <w:sectPr w:rsidR="00965A44">
          <w:pgSz w:w="11910" w:h="16840"/>
          <w:pgMar w:top="1280" w:right="760" w:bottom="1160" w:left="1140" w:header="0" w:footer="963" w:gutter="0"/>
          <w:cols w:space="720"/>
        </w:sectPr>
      </w:pPr>
    </w:p>
    <w:p w:rsidR="00965A44" w:rsidRPr="0018126A" w:rsidRDefault="00336F74">
      <w:pPr>
        <w:pStyle w:val="BodyText"/>
        <w:spacing w:before="77"/>
        <w:ind w:right="672"/>
        <w:rPr>
          <w:rFonts w:asciiTheme="minorHAnsi" w:hAnsiTheme="minorHAnsi" w:cstheme="minorHAnsi"/>
          <w:sz w:val="19"/>
          <w:szCs w:val="19"/>
        </w:rPr>
      </w:pPr>
      <w:r w:rsidRPr="0018126A">
        <w:rPr>
          <w:rFonts w:asciiTheme="minorHAnsi" w:hAnsiTheme="minorHAnsi" w:cstheme="minorHAnsi"/>
          <w:w w:val="105"/>
          <w:sz w:val="19"/>
          <w:szCs w:val="19"/>
        </w:rPr>
        <w:lastRenderedPageBreak/>
        <w:t>policies on Role of Program Director and Role of Course Convenor for a list of administrative activities associated with these roles.</w:t>
      </w:r>
    </w:p>
    <w:p w:rsidR="00965A44" w:rsidRPr="008052B1" w:rsidRDefault="00336F74">
      <w:pPr>
        <w:pStyle w:val="ListParagraph"/>
        <w:numPr>
          <w:ilvl w:val="1"/>
          <w:numId w:val="115"/>
        </w:numPr>
        <w:tabs>
          <w:tab w:val="left" w:pos="1672"/>
          <w:tab w:val="left" w:pos="1673"/>
        </w:tabs>
        <w:spacing w:before="78"/>
        <w:ind w:left="1672" w:hanging="708"/>
        <w:rPr>
          <w:rFonts w:asciiTheme="minorHAnsi" w:hAnsiTheme="minorHAnsi" w:cstheme="minorHAnsi"/>
          <w:b/>
          <w:sz w:val="19"/>
          <w:szCs w:val="19"/>
        </w:rPr>
      </w:pPr>
      <w:r w:rsidRPr="008052B1">
        <w:rPr>
          <w:rFonts w:asciiTheme="minorHAnsi" w:hAnsiTheme="minorHAnsi" w:cstheme="minorHAnsi"/>
          <w:b/>
          <w:w w:val="115"/>
          <w:sz w:val="19"/>
          <w:szCs w:val="19"/>
        </w:rPr>
        <w:t>Academic Work</w:t>
      </w:r>
      <w:r w:rsidRPr="008052B1">
        <w:rPr>
          <w:rFonts w:asciiTheme="minorHAnsi" w:hAnsiTheme="minorHAnsi" w:cstheme="minorHAnsi"/>
          <w:b/>
          <w:spacing w:val="-5"/>
          <w:w w:val="115"/>
          <w:sz w:val="19"/>
          <w:szCs w:val="19"/>
        </w:rPr>
        <w:t xml:space="preserve"> </w:t>
      </w:r>
      <w:r w:rsidRPr="008052B1">
        <w:rPr>
          <w:rFonts w:asciiTheme="minorHAnsi" w:hAnsiTheme="minorHAnsi" w:cstheme="minorHAnsi"/>
          <w:b/>
          <w:w w:val="115"/>
          <w:sz w:val="19"/>
          <w:szCs w:val="19"/>
        </w:rPr>
        <w:t>Profiles</w:t>
      </w:r>
    </w:p>
    <w:p w:rsidR="00965A44" w:rsidRPr="0018126A" w:rsidRDefault="00336F74">
      <w:pPr>
        <w:pStyle w:val="ListParagraph"/>
        <w:numPr>
          <w:ilvl w:val="2"/>
          <w:numId w:val="115"/>
        </w:numPr>
        <w:tabs>
          <w:tab w:val="left" w:pos="1673"/>
        </w:tabs>
        <w:spacing w:before="82"/>
        <w:ind w:left="1672" w:right="1260" w:hanging="708"/>
        <w:rPr>
          <w:rFonts w:asciiTheme="minorHAnsi" w:hAnsiTheme="minorHAnsi" w:cstheme="minorHAnsi"/>
          <w:sz w:val="19"/>
          <w:szCs w:val="19"/>
        </w:rPr>
      </w:pPr>
      <w:r w:rsidRPr="0018126A">
        <w:rPr>
          <w:rFonts w:asciiTheme="minorHAnsi" w:hAnsiTheme="minorHAnsi" w:cstheme="minorHAnsi"/>
          <w:w w:val="110"/>
          <w:sz w:val="19"/>
          <w:szCs w:val="19"/>
        </w:rPr>
        <w:t>Subject to the provisions of this clause and the terms of their letter of offer, each academic employee will have an opportunity to participate in teaching, research/scholarship, and service during the term of their</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employment.</w:t>
      </w:r>
    </w:p>
    <w:p w:rsidR="00965A44" w:rsidRPr="0018126A" w:rsidRDefault="00336F74">
      <w:pPr>
        <w:pStyle w:val="ListParagraph"/>
        <w:numPr>
          <w:ilvl w:val="2"/>
          <w:numId w:val="115"/>
        </w:numPr>
        <w:tabs>
          <w:tab w:val="left" w:pos="1673"/>
        </w:tabs>
        <w:spacing w:before="80"/>
        <w:ind w:left="1672" w:right="473" w:hanging="708"/>
        <w:rPr>
          <w:rFonts w:asciiTheme="minorHAnsi" w:hAnsiTheme="minorHAnsi" w:cstheme="minorHAnsi"/>
          <w:sz w:val="19"/>
          <w:szCs w:val="19"/>
        </w:rPr>
      </w:pPr>
      <w:r w:rsidRPr="0018126A">
        <w:rPr>
          <w:rFonts w:asciiTheme="minorHAnsi" w:hAnsiTheme="minorHAnsi" w:cstheme="minorHAnsi"/>
          <w:w w:val="105"/>
          <w:sz w:val="19"/>
          <w:szCs w:val="19"/>
        </w:rPr>
        <w:t>Each academic employee will have a work profile that specifies the proportions of teaching, research/scholarship, and service components of their total work allocation and provides</w:t>
      </w:r>
      <w:r w:rsidRPr="0018126A">
        <w:rPr>
          <w:rFonts w:asciiTheme="minorHAnsi" w:hAnsiTheme="minorHAnsi" w:cstheme="minorHAnsi"/>
          <w:spacing w:val="10"/>
          <w:w w:val="105"/>
          <w:sz w:val="19"/>
          <w:szCs w:val="19"/>
        </w:rPr>
        <w:t xml:space="preserve"> </w:t>
      </w:r>
      <w:r w:rsidRPr="0018126A">
        <w:rPr>
          <w:rFonts w:asciiTheme="minorHAnsi" w:hAnsiTheme="minorHAnsi" w:cstheme="minorHAnsi"/>
          <w:w w:val="105"/>
          <w:sz w:val="19"/>
          <w:szCs w:val="19"/>
        </w:rPr>
        <w:t>the</w:t>
      </w:r>
      <w:r w:rsidRPr="0018126A">
        <w:rPr>
          <w:rFonts w:asciiTheme="minorHAnsi" w:hAnsiTheme="minorHAnsi" w:cstheme="minorHAnsi"/>
          <w:spacing w:val="8"/>
          <w:w w:val="105"/>
          <w:sz w:val="19"/>
          <w:szCs w:val="19"/>
        </w:rPr>
        <w:t xml:space="preserve"> </w:t>
      </w:r>
      <w:r w:rsidRPr="0018126A">
        <w:rPr>
          <w:rFonts w:asciiTheme="minorHAnsi" w:hAnsiTheme="minorHAnsi" w:cstheme="minorHAnsi"/>
          <w:w w:val="105"/>
          <w:sz w:val="19"/>
          <w:szCs w:val="19"/>
        </w:rPr>
        <w:t>framework</w:t>
      </w:r>
      <w:r w:rsidRPr="0018126A">
        <w:rPr>
          <w:rFonts w:asciiTheme="minorHAnsi" w:hAnsiTheme="minorHAnsi" w:cstheme="minorHAnsi"/>
          <w:spacing w:val="8"/>
          <w:w w:val="105"/>
          <w:sz w:val="19"/>
          <w:szCs w:val="19"/>
        </w:rPr>
        <w:t xml:space="preserve"> </w:t>
      </w:r>
      <w:r w:rsidRPr="0018126A">
        <w:rPr>
          <w:rFonts w:asciiTheme="minorHAnsi" w:hAnsiTheme="minorHAnsi" w:cstheme="minorHAnsi"/>
          <w:w w:val="105"/>
          <w:sz w:val="19"/>
          <w:szCs w:val="19"/>
        </w:rPr>
        <w:t>for</w:t>
      </w:r>
      <w:r w:rsidRPr="0018126A">
        <w:rPr>
          <w:rFonts w:asciiTheme="minorHAnsi" w:hAnsiTheme="minorHAnsi" w:cstheme="minorHAnsi"/>
          <w:spacing w:val="10"/>
          <w:w w:val="105"/>
          <w:sz w:val="19"/>
          <w:szCs w:val="19"/>
        </w:rPr>
        <w:t xml:space="preserve"> </w:t>
      </w:r>
      <w:r w:rsidRPr="0018126A">
        <w:rPr>
          <w:rFonts w:asciiTheme="minorHAnsi" w:hAnsiTheme="minorHAnsi" w:cstheme="minorHAnsi"/>
          <w:w w:val="105"/>
          <w:sz w:val="19"/>
          <w:szCs w:val="19"/>
        </w:rPr>
        <w:t>their</w:t>
      </w:r>
      <w:r w:rsidRPr="0018126A">
        <w:rPr>
          <w:rFonts w:asciiTheme="minorHAnsi" w:hAnsiTheme="minorHAnsi" w:cstheme="minorHAnsi"/>
          <w:spacing w:val="10"/>
          <w:w w:val="105"/>
          <w:sz w:val="19"/>
          <w:szCs w:val="19"/>
        </w:rPr>
        <w:t xml:space="preserve"> </w:t>
      </w:r>
      <w:r w:rsidRPr="0018126A">
        <w:rPr>
          <w:rFonts w:asciiTheme="minorHAnsi" w:hAnsiTheme="minorHAnsi" w:cstheme="minorHAnsi"/>
          <w:w w:val="105"/>
          <w:sz w:val="19"/>
          <w:szCs w:val="19"/>
        </w:rPr>
        <w:t>work</w:t>
      </w:r>
      <w:r w:rsidRPr="0018126A">
        <w:rPr>
          <w:rFonts w:asciiTheme="minorHAnsi" w:hAnsiTheme="minorHAnsi" w:cstheme="minorHAnsi"/>
          <w:spacing w:val="13"/>
          <w:w w:val="105"/>
          <w:sz w:val="19"/>
          <w:szCs w:val="19"/>
        </w:rPr>
        <w:t xml:space="preserve"> </w:t>
      </w:r>
      <w:r w:rsidRPr="0018126A">
        <w:rPr>
          <w:rFonts w:asciiTheme="minorHAnsi" w:hAnsiTheme="minorHAnsi" w:cstheme="minorHAnsi"/>
          <w:w w:val="105"/>
          <w:sz w:val="19"/>
          <w:szCs w:val="19"/>
        </w:rPr>
        <w:t>allocation</w:t>
      </w:r>
      <w:r w:rsidRPr="0018126A">
        <w:rPr>
          <w:rFonts w:asciiTheme="minorHAnsi" w:hAnsiTheme="minorHAnsi" w:cstheme="minorHAnsi"/>
          <w:spacing w:val="8"/>
          <w:w w:val="105"/>
          <w:sz w:val="19"/>
          <w:szCs w:val="19"/>
        </w:rPr>
        <w:t xml:space="preserve"> </w:t>
      </w:r>
      <w:r w:rsidRPr="0018126A">
        <w:rPr>
          <w:rFonts w:asciiTheme="minorHAnsi" w:hAnsiTheme="minorHAnsi" w:cstheme="minorHAnsi"/>
          <w:w w:val="105"/>
          <w:sz w:val="19"/>
          <w:szCs w:val="19"/>
        </w:rPr>
        <w:t>in</w:t>
      </w:r>
      <w:r w:rsidRPr="0018126A">
        <w:rPr>
          <w:rFonts w:asciiTheme="minorHAnsi" w:hAnsiTheme="minorHAnsi" w:cstheme="minorHAnsi"/>
          <w:spacing w:val="8"/>
          <w:w w:val="105"/>
          <w:sz w:val="19"/>
          <w:szCs w:val="19"/>
        </w:rPr>
        <w:t xml:space="preserve"> </w:t>
      </w:r>
      <w:r w:rsidRPr="0018126A">
        <w:rPr>
          <w:rFonts w:asciiTheme="minorHAnsi" w:hAnsiTheme="minorHAnsi" w:cstheme="minorHAnsi"/>
          <w:w w:val="105"/>
          <w:sz w:val="19"/>
          <w:szCs w:val="19"/>
        </w:rPr>
        <w:t>accordance</w:t>
      </w:r>
      <w:r w:rsidRPr="0018126A">
        <w:rPr>
          <w:rFonts w:asciiTheme="minorHAnsi" w:hAnsiTheme="minorHAnsi" w:cstheme="minorHAnsi"/>
          <w:spacing w:val="9"/>
          <w:w w:val="105"/>
          <w:sz w:val="19"/>
          <w:szCs w:val="19"/>
        </w:rPr>
        <w:t xml:space="preserve"> </w:t>
      </w:r>
      <w:r w:rsidRPr="0018126A">
        <w:rPr>
          <w:rFonts w:asciiTheme="minorHAnsi" w:hAnsiTheme="minorHAnsi" w:cstheme="minorHAnsi"/>
          <w:w w:val="105"/>
          <w:sz w:val="19"/>
          <w:szCs w:val="19"/>
        </w:rPr>
        <w:t>with</w:t>
      </w:r>
      <w:r w:rsidRPr="0018126A">
        <w:rPr>
          <w:rFonts w:asciiTheme="minorHAnsi" w:hAnsiTheme="minorHAnsi" w:cstheme="minorHAnsi"/>
          <w:spacing w:val="9"/>
          <w:w w:val="105"/>
          <w:sz w:val="19"/>
          <w:szCs w:val="19"/>
        </w:rPr>
        <w:t xml:space="preserve"> </w:t>
      </w:r>
      <w:r w:rsidRPr="0018126A">
        <w:rPr>
          <w:rFonts w:asciiTheme="minorHAnsi" w:hAnsiTheme="minorHAnsi" w:cstheme="minorHAnsi"/>
          <w:w w:val="105"/>
          <w:sz w:val="19"/>
          <w:szCs w:val="19"/>
        </w:rPr>
        <w:t>this</w:t>
      </w:r>
      <w:r w:rsidRPr="0018126A">
        <w:rPr>
          <w:rFonts w:asciiTheme="minorHAnsi" w:hAnsiTheme="minorHAnsi" w:cstheme="minorHAnsi"/>
          <w:spacing w:val="10"/>
          <w:w w:val="105"/>
          <w:sz w:val="19"/>
          <w:szCs w:val="19"/>
        </w:rPr>
        <w:t xml:space="preserve"> </w:t>
      </w:r>
      <w:r w:rsidRPr="0018126A">
        <w:rPr>
          <w:rFonts w:asciiTheme="minorHAnsi" w:hAnsiTheme="minorHAnsi" w:cstheme="minorHAnsi"/>
          <w:w w:val="105"/>
          <w:sz w:val="19"/>
          <w:szCs w:val="19"/>
        </w:rPr>
        <w:t>clause.</w:t>
      </w:r>
    </w:p>
    <w:p w:rsidR="00965A44" w:rsidRPr="0018126A" w:rsidRDefault="00336F74">
      <w:pPr>
        <w:pStyle w:val="ListParagraph"/>
        <w:numPr>
          <w:ilvl w:val="2"/>
          <w:numId w:val="115"/>
        </w:numPr>
        <w:tabs>
          <w:tab w:val="left" w:pos="1673"/>
        </w:tabs>
        <w:spacing w:before="81"/>
        <w:ind w:left="1672" w:right="662" w:hanging="708"/>
        <w:rPr>
          <w:rFonts w:asciiTheme="minorHAnsi" w:hAnsiTheme="minorHAnsi" w:cstheme="minorHAnsi"/>
          <w:sz w:val="19"/>
          <w:szCs w:val="19"/>
        </w:rPr>
      </w:pPr>
      <w:r w:rsidRPr="0018126A">
        <w:rPr>
          <w:rFonts w:asciiTheme="minorHAnsi" w:hAnsiTheme="minorHAnsi" w:cstheme="minorHAnsi"/>
          <w:w w:val="110"/>
          <w:sz w:val="19"/>
          <w:szCs w:val="19"/>
        </w:rPr>
        <w:t>It is expected that the majority of academic staff (excluding casual staff) across the University</w:t>
      </w:r>
      <w:r w:rsidRPr="0018126A">
        <w:rPr>
          <w:rFonts w:asciiTheme="minorHAnsi" w:hAnsiTheme="minorHAnsi" w:cstheme="minorHAnsi"/>
          <w:spacing w:val="-6"/>
          <w:w w:val="110"/>
          <w:sz w:val="19"/>
          <w:szCs w:val="19"/>
        </w:rPr>
        <w:t xml:space="preserve"> </w:t>
      </w:r>
      <w:r w:rsidRPr="0018126A">
        <w:rPr>
          <w:rFonts w:asciiTheme="minorHAnsi" w:hAnsiTheme="minorHAnsi" w:cstheme="minorHAnsi"/>
          <w:w w:val="110"/>
          <w:sz w:val="19"/>
          <w:szCs w:val="19"/>
        </w:rPr>
        <w:t>will</w:t>
      </w:r>
      <w:r w:rsidRPr="0018126A">
        <w:rPr>
          <w:rFonts w:asciiTheme="minorHAnsi" w:hAnsiTheme="minorHAnsi" w:cstheme="minorHAnsi"/>
          <w:spacing w:val="-6"/>
          <w:w w:val="110"/>
          <w:sz w:val="19"/>
          <w:szCs w:val="19"/>
        </w:rPr>
        <w:t xml:space="preserve"> </w:t>
      </w:r>
      <w:r w:rsidRPr="0018126A">
        <w:rPr>
          <w:rFonts w:asciiTheme="minorHAnsi" w:hAnsiTheme="minorHAnsi" w:cstheme="minorHAnsi"/>
          <w:w w:val="110"/>
          <w:sz w:val="19"/>
          <w:szCs w:val="19"/>
        </w:rPr>
        <w:t>have</w:t>
      </w:r>
      <w:r w:rsidRPr="0018126A">
        <w:rPr>
          <w:rFonts w:asciiTheme="minorHAnsi" w:hAnsiTheme="minorHAnsi" w:cstheme="minorHAnsi"/>
          <w:spacing w:val="-5"/>
          <w:w w:val="110"/>
          <w:sz w:val="19"/>
          <w:szCs w:val="19"/>
        </w:rPr>
        <w:t xml:space="preserve"> </w:t>
      </w:r>
      <w:r w:rsidRPr="0018126A">
        <w:rPr>
          <w:rFonts w:asciiTheme="minorHAnsi" w:hAnsiTheme="minorHAnsi" w:cstheme="minorHAnsi"/>
          <w:w w:val="110"/>
          <w:sz w:val="19"/>
          <w:szCs w:val="19"/>
        </w:rPr>
        <w:t>a</w:t>
      </w:r>
      <w:r w:rsidRPr="0018126A">
        <w:rPr>
          <w:rFonts w:asciiTheme="minorHAnsi" w:hAnsiTheme="minorHAnsi" w:cstheme="minorHAnsi"/>
          <w:spacing w:val="-2"/>
          <w:w w:val="110"/>
          <w:sz w:val="19"/>
          <w:szCs w:val="19"/>
        </w:rPr>
        <w:t xml:space="preserve"> </w:t>
      </w:r>
      <w:r w:rsidRPr="0018126A">
        <w:rPr>
          <w:rFonts w:asciiTheme="minorHAnsi" w:hAnsiTheme="minorHAnsi" w:cstheme="minorHAnsi"/>
          <w:w w:val="110"/>
          <w:sz w:val="19"/>
          <w:szCs w:val="19"/>
        </w:rPr>
        <w:t>40%</w:t>
      </w:r>
      <w:r w:rsidRPr="0018126A">
        <w:rPr>
          <w:rFonts w:asciiTheme="minorHAnsi" w:hAnsiTheme="minorHAnsi" w:cstheme="minorHAnsi"/>
          <w:spacing w:val="-2"/>
          <w:w w:val="110"/>
          <w:sz w:val="19"/>
          <w:szCs w:val="19"/>
        </w:rPr>
        <w:t xml:space="preserve"> </w:t>
      </w:r>
      <w:r w:rsidRPr="0018126A">
        <w:rPr>
          <w:rFonts w:asciiTheme="minorHAnsi" w:hAnsiTheme="minorHAnsi" w:cstheme="minorHAnsi"/>
          <w:w w:val="110"/>
          <w:sz w:val="19"/>
          <w:szCs w:val="19"/>
        </w:rPr>
        <w:t>or</w:t>
      </w:r>
      <w:r w:rsidRPr="0018126A">
        <w:rPr>
          <w:rFonts w:asciiTheme="minorHAnsi" w:hAnsiTheme="minorHAnsi" w:cstheme="minorHAnsi"/>
          <w:spacing w:val="-3"/>
          <w:w w:val="110"/>
          <w:sz w:val="19"/>
          <w:szCs w:val="19"/>
        </w:rPr>
        <w:t xml:space="preserve"> </w:t>
      </w:r>
      <w:r w:rsidRPr="0018126A">
        <w:rPr>
          <w:rFonts w:asciiTheme="minorHAnsi" w:hAnsiTheme="minorHAnsi" w:cstheme="minorHAnsi"/>
          <w:w w:val="110"/>
          <w:sz w:val="19"/>
          <w:szCs w:val="19"/>
        </w:rPr>
        <w:t>more</w:t>
      </w:r>
      <w:r w:rsidRPr="0018126A">
        <w:rPr>
          <w:rFonts w:asciiTheme="minorHAnsi" w:hAnsiTheme="minorHAnsi" w:cstheme="minorHAnsi"/>
          <w:spacing w:val="-5"/>
          <w:w w:val="110"/>
          <w:sz w:val="19"/>
          <w:szCs w:val="19"/>
        </w:rPr>
        <w:t xml:space="preserve"> </w:t>
      </w:r>
      <w:r w:rsidRPr="0018126A">
        <w:rPr>
          <w:rFonts w:asciiTheme="minorHAnsi" w:hAnsiTheme="minorHAnsi" w:cstheme="minorHAnsi"/>
          <w:w w:val="110"/>
          <w:sz w:val="19"/>
          <w:szCs w:val="19"/>
        </w:rPr>
        <w:t>research</w:t>
      </w:r>
      <w:r w:rsidRPr="0018126A">
        <w:rPr>
          <w:rFonts w:asciiTheme="minorHAnsi" w:hAnsiTheme="minorHAnsi" w:cstheme="minorHAnsi"/>
          <w:spacing w:val="-5"/>
          <w:w w:val="110"/>
          <w:sz w:val="19"/>
          <w:szCs w:val="19"/>
        </w:rPr>
        <w:t xml:space="preserve"> </w:t>
      </w:r>
      <w:r w:rsidRPr="0018126A">
        <w:rPr>
          <w:rFonts w:asciiTheme="minorHAnsi" w:hAnsiTheme="minorHAnsi" w:cstheme="minorHAnsi"/>
          <w:w w:val="110"/>
          <w:sz w:val="19"/>
          <w:szCs w:val="19"/>
        </w:rPr>
        <w:t>component</w:t>
      </w:r>
      <w:r w:rsidRPr="0018126A">
        <w:rPr>
          <w:rFonts w:asciiTheme="minorHAnsi" w:hAnsiTheme="minorHAnsi" w:cstheme="minorHAnsi"/>
          <w:spacing w:val="-4"/>
          <w:w w:val="110"/>
          <w:sz w:val="19"/>
          <w:szCs w:val="19"/>
        </w:rPr>
        <w:t xml:space="preserve"> </w:t>
      </w:r>
      <w:r w:rsidRPr="0018126A">
        <w:rPr>
          <w:rFonts w:asciiTheme="minorHAnsi" w:hAnsiTheme="minorHAnsi" w:cstheme="minorHAnsi"/>
          <w:w w:val="110"/>
          <w:sz w:val="19"/>
          <w:szCs w:val="19"/>
        </w:rPr>
        <w:t>as</w:t>
      </w:r>
      <w:r w:rsidRPr="0018126A">
        <w:rPr>
          <w:rFonts w:asciiTheme="minorHAnsi" w:hAnsiTheme="minorHAnsi" w:cstheme="minorHAnsi"/>
          <w:spacing w:val="-4"/>
          <w:w w:val="110"/>
          <w:sz w:val="19"/>
          <w:szCs w:val="19"/>
        </w:rPr>
        <w:t xml:space="preserve"> </w:t>
      </w:r>
      <w:r w:rsidRPr="0018126A">
        <w:rPr>
          <w:rFonts w:asciiTheme="minorHAnsi" w:hAnsiTheme="minorHAnsi" w:cstheme="minorHAnsi"/>
          <w:w w:val="110"/>
          <w:sz w:val="19"/>
          <w:szCs w:val="19"/>
        </w:rPr>
        <w:t>part</w:t>
      </w:r>
      <w:r w:rsidRPr="0018126A">
        <w:rPr>
          <w:rFonts w:asciiTheme="minorHAnsi" w:hAnsiTheme="minorHAnsi" w:cstheme="minorHAnsi"/>
          <w:spacing w:val="-4"/>
          <w:w w:val="110"/>
          <w:sz w:val="19"/>
          <w:szCs w:val="19"/>
        </w:rPr>
        <w:t xml:space="preserve"> </w:t>
      </w:r>
      <w:r w:rsidRPr="0018126A">
        <w:rPr>
          <w:rFonts w:asciiTheme="minorHAnsi" w:hAnsiTheme="minorHAnsi" w:cstheme="minorHAnsi"/>
          <w:w w:val="110"/>
          <w:sz w:val="19"/>
          <w:szCs w:val="19"/>
        </w:rPr>
        <w:t>of</w:t>
      </w:r>
      <w:r w:rsidRPr="0018126A">
        <w:rPr>
          <w:rFonts w:asciiTheme="minorHAnsi" w:hAnsiTheme="minorHAnsi" w:cstheme="minorHAnsi"/>
          <w:spacing w:val="-2"/>
          <w:w w:val="110"/>
          <w:sz w:val="19"/>
          <w:szCs w:val="19"/>
        </w:rPr>
        <w:t xml:space="preserve"> </w:t>
      </w:r>
      <w:r w:rsidRPr="0018126A">
        <w:rPr>
          <w:rFonts w:asciiTheme="minorHAnsi" w:hAnsiTheme="minorHAnsi" w:cstheme="minorHAnsi"/>
          <w:w w:val="110"/>
          <w:sz w:val="19"/>
          <w:szCs w:val="19"/>
        </w:rPr>
        <w:t>their</w:t>
      </w:r>
      <w:r w:rsidRPr="0018126A">
        <w:rPr>
          <w:rFonts w:asciiTheme="minorHAnsi" w:hAnsiTheme="minorHAnsi" w:cstheme="minorHAnsi"/>
          <w:spacing w:val="-3"/>
          <w:w w:val="110"/>
          <w:sz w:val="19"/>
          <w:szCs w:val="19"/>
        </w:rPr>
        <w:t xml:space="preserve"> </w:t>
      </w:r>
      <w:r w:rsidRPr="0018126A">
        <w:rPr>
          <w:rFonts w:asciiTheme="minorHAnsi" w:hAnsiTheme="minorHAnsi" w:cstheme="minorHAnsi"/>
          <w:w w:val="110"/>
          <w:sz w:val="19"/>
          <w:szCs w:val="19"/>
        </w:rPr>
        <w:t>academic</w:t>
      </w:r>
      <w:r w:rsidRPr="0018126A">
        <w:rPr>
          <w:rFonts w:asciiTheme="minorHAnsi" w:hAnsiTheme="minorHAnsi" w:cstheme="minorHAnsi"/>
          <w:spacing w:val="-5"/>
          <w:w w:val="110"/>
          <w:sz w:val="19"/>
          <w:szCs w:val="19"/>
        </w:rPr>
        <w:t xml:space="preserve"> </w:t>
      </w:r>
      <w:r w:rsidRPr="0018126A">
        <w:rPr>
          <w:rFonts w:asciiTheme="minorHAnsi" w:hAnsiTheme="minorHAnsi" w:cstheme="minorHAnsi"/>
          <w:w w:val="110"/>
          <w:sz w:val="19"/>
          <w:szCs w:val="19"/>
        </w:rPr>
        <w:t>work profile.</w:t>
      </w:r>
    </w:p>
    <w:p w:rsidR="00965A44" w:rsidRPr="0018126A" w:rsidRDefault="00336F74">
      <w:pPr>
        <w:pStyle w:val="ListParagraph"/>
        <w:numPr>
          <w:ilvl w:val="2"/>
          <w:numId w:val="115"/>
        </w:numPr>
        <w:tabs>
          <w:tab w:val="left" w:pos="1673"/>
        </w:tabs>
        <w:spacing w:before="78"/>
        <w:ind w:left="1672" w:hanging="708"/>
        <w:rPr>
          <w:rFonts w:asciiTheme="minorHAnsi" w:hAnsiTheme="minorHAnsi" w:cstheme="minorHAnsi"/>
          <w:sz w:val="19"/>
          <w:szCs w:val="19"/>
        </w:rPr>
      </w:pPr>
      <w:r w:rsidRPr="0018126A">
        <w:rPr>
          <w:rFonts w:asciiTheme="minorHAnsi" w:hAnsiTheme="minorHAnsi" w:cstheme="minorHAnsi"/>
          <w:w w:val="105"/>
          <w:sz w:val="19"/>
          <w:szCs w:val="19"/>
        </w:rPr>
        <w:t>Each</w:t>
      </w:r>
      <w:r w:rsidRPr="0018126A">
        <w:rPr>
          <w:rFonts w:asciiTheme="minorHAnsi" w:hAnsiTheme="minorHAnsi" w:cstheme="minorHAnsi"/>
          <w:spacing w:val="10"/>
          <w:w w:val="105"/>
          <w:sz w:val="19"/>
          <w:szCs w:val="19"/>
        </w:rPr>
        <w:t xml:space="preserve"> </w:t>
      </w:r>
      <w:r w:rsidRPr="0018126A">
        <w:rPr>
          <w:rFonts w:asciiTheme="minorHAnsi" w:hAnsiTheme="minorHAnsi" w:cstheme="minorHAnsi"/>
          <w:w w:val="105"/>
          <w:sz w:val="19"/>
          <w:szCs w:val="19"/>
        </w:rPr>
        <w:t>academic</w:t>
      </w:r>
      <w:r w:rsidRPr="0018126A">
        <w:rPr>
          <w:rFonts w:asciiTheme="minorHAnsi" w:hAnsiTheme="minorHAnsi" w:cstheme="minorHAnsi"/>
          <w:spacing w:val="12"/>
          <w:w w:val="105"/>
          <w:sz w:val="19"/>
          <w:szCs w:val="19"/>
        </w:rPr>
        <w:t xml:space="preserve"> </w:t>
      </w:r>
      <w:r w:rsidRPr="0018126A">
        <w:rPr>
          <w:rFonts w:asciiTheme="minorHAnsi" w:hAnsiTheme="minorHAnsi" w:cstheme="minorHAnsi"/>
          <w:w w:val="105"/>
          <w:sz w:val="19"/>
          <w:szCs w:val="19"/>
        </w:rPr>
        <w:t>employee’s</w:t>
      </w:r>
      <w:r w:rsidRPr="0018126A">
        <w:rPr>
          <w:rFonts w:asciiTheme="minorHAnsi" w:hAnsiTheme="minorHAnsi" w:cstheme="minorHAnsi"/>
          <w:spacing w:val="14"/>
          <w:w w:val="105"/>
          <w:sz w:val="19"/>
          <w:szCs w:val="19"/>
        </w:rPr>
        <w:t xml:space="preserve"> </w:t>
      </w:r>
      <w:r w:rsidRPr="0018126A">
        <w:rPr>
          <w:rFonts w:asciiTheme="minorHAnsi" w:hAnsiTheme="minorHAnsi" w:cstheme="minorHAnsi"/>
          <w:w w:val="105"/>
          <w:sz w:val="19"/>
          <w:szCs w:val="19"/>
        </w:rPr>
        <w:t>academic</w:t>
      </w:r>
      <w:r w:rsidRPr="0018126A">
        <w:rPr>
          <w:rFonts w:asciiTheme="minorHAnsi" w:hAnsiTheme="minorHAnsi" w:cstheme="minorHAnsi"/>
          <w:spacing w:val="15"/>
          <w:w w:val="105"/>
          <w:sz w:val="19"/>
          <w:szCs w:val="19"/>
        </w:rPr>
        <w:t xml:space="preserve"> </w:t>
      </w:r>
      <w:r w:rsidRPr="0018126A">
        <w:rPr>
          <w:rFonts w:asciiTheme="minorHAnsi" w:hAnsiTheme="minorHAnsi" w:cstheme="minorHAnsi"/>
          <w:w w:val="105"/>
          <w:sz w:val="19"/>
          <w:szCs w:val="19"/>
        </w:rPr>
        <w:t>work</w:t>
      </w:r>
      <w:r w:rsidRPr="0018126A">
        <w:rPr>
          <w:rFonts w:asciiTheme="minorHAnsi" w:hAnsiTheme="minorHAnsi" w:cstheme="minorHAnsi"/>
          <w:spacing w:val="16"/>
          <w:w w:val="105"/>
          <w:sz w:val="19"/>
          <w:szCs w:val="19"/>
        </w:rPr>
        <w:t xml:space="preserve"> </w:t>
      </w:r>
      <w:r w:rsidRPr="0018126A">
        <w:rPr>
          <w:rFonts w:asciiTheme="minorHAnsi" w:hAnsiTheme="minorHAnsi" w:cstheme="minorHAnsi"/>
          <w:w w:val="105"/>
          <w:sz w:val="19"/>
          <w:szCs w:val="19"/>
        </w:rPr>
        <w:t>profile</w:t>
      </w:r>
      <w:r w:rsidRPr="0018126A">
        <w:rPr>
          <w:rFonts w:asciiTheme="minorHAnsi" w:hAnsiTheme="minorHAnsi" w:cstheme="minorHAnsi"/>
          <w:spacing w:val="12"/>
          <w:w w:val="105"/>
          <w:sz w:val="19"/>
          <w:szCs w:val="19"/>
        </w:rPr>
        <w:t xml:space="preserve"> </w:t>
      </w:r>
      <w:r w:rsidRPr="0018126A">
        <w:rPr>
          <w:rFonts w:asciiTheme="minorHAnsi" w:hAnsiTheme="minorHAnsi" w:cstheme="minorHAnsi"/>
          <w:w w:val="105"/>
          <w:sz w:val="19"/>
          <w:szCs w:val="19"/>
        </w:rPr>
        <w:t>will</w:t>
      </w:r>
      <w:r w:rsidRPr="0018126A">
        <w:rPr>
          <w:rFonts w:asciiTheme="minorHAnsi" w:hAnsiTheme="minorHAnsi" w:cstheme="minorHAnsi"/>
          <w:spacing w:val="12"/>
          <w:w w:val="105"/>
          <w:sz w:val="19"/>
          <w:szCs w:val="19"/>
        </w:rPr>
        <w:t xml:space="preserve"> </w:t>
      </w:r>
      <w:r w:rsidRPr="0018126A">
        <w:rPr>
          <w:rFonts w:asciiTheme="minorHAnsi" w:hAnsiTheme="minorHAnsi" w:cstheme="minorHAnsi"/>
          <w:w w:val="105"/>
          <w:sz w:val="19"/>
          <w:szCs w:val="19"/>
        </w:rPr>
        <w:t>normally</w:t>
      </w:r>
      <w:r w:rsidRPr="0018126A">
        <w:rPr>
          <w:rFonts w:asciiTheme="minorHAnsi" w:hAnsiTheme="minorHAnsi" w:cstheme="minorHAnsi"/>
          <w:spacing w:val="7"/>
          <w:w w:val="105"/>
          <w:sz w:val="19"/>
          <w:szCs w:val="19"/>
        </w:rPr>
        <w:t xml:space="preserve"> </w:t>
      </w:r>
      <w:r w:rsidRPr="0018126A">
        <w:rPr>
          <w:rFonts w:asciiTheme="minorHAnsi" w:hAnsiTheme="minorHAnsi" w:cstheme="minorHAnsi"/>
          <w:w w:val="105"/>
          <w:sz w:val="19"/>
          <w:szCs w:val="19"/>
        </w:rPr>
        <w:t>be</w:t>
      </w:r>
      <w:r w:rsidRPr="0018126A">
        <w:rPr>
          <w:rFonts w:asciiTheme="minorHAnsi" w:hAnsiTheme="minorHAnsi" w:cstheme="minorHAnsi"/>
          <w:spacing w:val="11"/>
          <w:w w:val="105"/>
          <w:sz w:val="19"/>
          <w:szCs w:val="19"/>
        </w:rPr>
        <w:t xml:space="preserve"> </w:t>
      </w:r>
      <w:r w:rsidRPr="0018126A">
        <w:rPr>
          <w:rFonts w:asciiTheme="minorHAnsi" w:hAnsiTheme="minorHAnsi" w:cstheme="minorHAnsi"/>
          <w:w w:val="105"/>
          <w:sz w:val="19"/>
          <w:szCs w:val="19"/>
        </w:rPr>
        <w:t>set</w:t>
      </w:r>
      <w:r w:rsidRPr="0018126A">
        <w:rPr>
          <w:rFonts w:asciiTheme="minorHAnsi" w:hAnsiTheme="minorHAnsi" w:cstheme="minorHAnsi"/>
          <w:spacing w:val="12"/>
          <w:w w:val="105"/>
          <w:sz w:val="19"/>
          <w:szCs w:val="19"/>
        </w:rPr>
        <w:t xml:space="preserve"> </w:t>
      </w:r>
      <w:r w:rsidRPr="0018126A">
        <w:rPr>
          <w:rFonts w:asciiTheme="minorHAnsi" w:hAnsiTheme="minorHAnsi" w:cstheme="minorHAnsi"/>
          <w:w w:val="105"/>
          <w:sz w:val="19"/>
          <w:szCs w:val="19"/>
        </w:rPr>
        <w:t>for</w:t>
      </w:r>
      <w:r w:rsidRPr="0018126A">
        <w:rPr>
          <w:rFonts w:asciiTheme="minorHAnsi" w:hAnsiTheme="minorHAnsi" w:cstheme="minorHAnsi"/>
          <w:spacing w:val="13"/>
          <w:w w:val="105"/>
          <w:sz w:val="19"/>
          <w:szCs w:val="19"/>
        </w:rPr>
        <w:t xml:space="preserve"> </w:t>
      </w:r>
      <w:r w:rsidRPr="0018126A">
        <w:rPr>
          <w:rFonts w:asciiTheme="minorHAnsi" w:hAnsiTheme="minorHAnsi" w:cstheme="minorHAnsi"/>
          <w:w w:val="105"/>
          <w:sz w:val="19"/>
          <w:szCs w:val="19"/>
        </w:rPr>
        <w:t>a</w:t>
      </w:r>
      <w:r w:rsidRPr="0018126A">
        <w:rPr>
          <w:rFonts w:asciiTheme="minorHAnsi" w:hAnsiTheme="minorHAnsi" w:cstheme="minorHAnsi"/>
          <w:spacing w:val="14"/>
          <w:w w:val="105"/>
          <w:sz w:val="19"/>
          <w:szCs w:val="19"/>
        </w:rPr>
        <w:t xml:space="preserve"> </w:t>
      </w:r>
      <w:r w:rsidRPr="0018126A">
        <w:rPr>
          <w:rFonts w:asciiTheme="minorHAnsi" w:hAnsiTheme="minorHAnsi" w:cstheme="minorHAnsi"/>
          <w:w w:val="105"/>
          <w:sz w:val="19"/>
          <w:szCs w:val="19"/>
        </w:rPr>
        <w:t>3</w:t>
      </w:r>
      <w:r w:rsidRPr="0018126A">
        <w:rPr>
          <w:rFonts w:asciiTheme="minorHAnsi" w:hAnsiTheme="minorHAnsi" w:cstheme="minorHAnsi"/>
          <w:spacing w:val="13"/>
          <w:w w:val="105"/>
          <w:sz w:val="19"/>
          <w:szCs w:val="19"/>
        </w:rPr>
        <w:t xml:space="preserve"> </w:t>
      </w:r>
      <w:r w:rsidRPr="0018126A">
        <w:rPr>
          <w:rFonts w:asciiTheme="minorHAnsi" w:hAnsiTheme="minorHAnsi" w:cstheme="minorHAnsi"/>
          <w:w w:val="105"/>
          <w:sz w:val="19"/>
          <w:szCs w:val="19"/>
        </w:rPr>
        <w:t>year</w:t>
      </w:r>
      <w:r w:rsidRPr="0018126A">
        <w:rPr>
          <w:rFonts w:asciiTheme="minorHAnsi" w:hAnsiTheme="minorHAnsi" w:cstheme="minorHAnsi"/>
          <w:spacing w:val="16"/>
          <w:w w:val="105"/>
          <w:sz w:val="19"/>
          <w:szCs w:val="19"/>
        </w:rPr>
        <w:t xml:space="preserve"> </w:t>
      </w:r>
      <w:r w:rsidRPr="0018126A">
        <w:rPr>
          <w:rFonts w:asciiTheme="minorHAnsi" w:hAnsiTheme="minorHAnsi" w:cstheme="minorHAnsi"/>
          <w:w w:val="105"/>
          <w:sz w:val="19"/>
          <w:szCs w:val="19"/>
        </w:rPr>
        <w:t>period.</w:t>
      </w:r>
    </w:p>
    <w:p w:rsidR="00965A44" w:rsidRPr="0018126A" w:rsidRDefault="00336F74">
      <w:pPr>
        <w:pStyle w:val="ListParagraph"/>
        <w:numPr>
          <w:ilvl w:val="2"/>
          <w:numId w:val="115"/>
        </w:numPr>
        <w:tabs>
          <w:tab w:val="left" w:pos="1674"/>
        </w:tabs>
        <w:spacing w:before="79"/>
        <w:ind w:left="1672" w:right="464" w:hanging="708"/>
        <w:rPr>
          <w:rFonts w:asciiTheme="minorHAnsi" w:hAnsiTheme="minorHAnsi" w:cstheme="minorHAnsi"/>
          <w:sz w:val="19"/>
          <w:szCs w:val="19"/>
        </w:rPr>
      </w:pPr>
      <w:r w:rsidRPr="0018126A">
        <w:rPr>
          <w:rFonts w:asciiTheme="minorHAnsi" w:hAnsiTheme="minorHAnsi" w:cstheme="minorHAnsi"/>
          <w:w w:val="105"/>
          <w:sz w:val="19"/>
          <w:szCs w:val="19"/>
        </w:rPr>
        <w:t>The work profile will normally be allocated and reviewed during the academic employee’s annual performan</w:t>
      </w:r>
      <w:r w:rsidR="008052B1">
        <w:rPr>
          <w:rFonts w:asciiTheme="minorHAnsi" w:hAnsiTheme="minorHAnsi" w:cstheme="minorHAnsi"/>
          <w:w w:val="105"/>
          <w:sz w:val="19"/>
          <w:szCs w:val="19"/>
        </w:rPr>
        <w:t>ce review as set out in clause 32. This will occur</w:t>
      </w:r>
      <w:r w:rsidRPr="0018126A">
        <w:rPr>
          <w:rFonts w:asciiTheme="minorHAnsi" w:hAnsiTheme="minorHAnsi" w:cstheme="minorHAnsi"/>
          <w:w w:val="105"/>
          <w:sz w:val="19"/>
          <w:szCs w:val="19"/>
        </w:rPr>
        <w:t xml:space="preserve"> by way of a consultative process and will take into account the operational needs of the  academic element and the</w:t>
      </w:r>
      <w:r w:rsidRPr="0018126A">
        <w:rPr>
          <w:rFonts w:asciiTheme="minorHAnsi" w:hAnsiTheme="minorHAnsi" w:cstheme="minorHAnsi"/>
          <w:spacing w:val="9"/>
          <w:w w:val="105"/>
          <w:sz w:val="19"/>
          <w:szCs w:val="19"/>
        </w:rPr>
        <w:t xml:space="preserve"> </w:t>
      </w:r>
      <w:r w:rsidRPr="0018126A">
        <w:rPr>
          <w:rFonts w:asciiTheme="minorHAnsi" w:hAnsiTheme="minorHAnsi" w:cstheme="minorHAnsi"/>
          <w:w w:val="105"/>
          <w:sz w:val="19"/>
          <w:szCs w:val="19"/>
        </w:rPr>
        <w:t>employee’s:</w:t>
      </w:r>
    </w:p>
    <w:p w:rsidR="00965A44" w:rsidRPr="0018126A" w:rsidRDefault="00336F74">
      <w:pPr>
        <w:pStyle w:val="ListParagraph"/>
        <w:numPr>
          <w:ilvl w:val="3"/>
          <w:numId w:val="115"/>
        </w:numPr>
        <w:tabs>
          <w:tab w:val="left" w:pos="2034"/>
        </w:tabs>
        <w:spacing w:before="81"/>
        <w:ind w:left="2033"/>
        <w:rPr>
          <w:rFonts w:asciiTheme="minorHAnsi" w:hAnsiTheme="minorHAnsi" w:cstheme="minorHAnsi"/>
          <w:sz w:val="19"/>
          <w:szCs w:val="19"/>
        </w:rPr>
      </w:pPr>
      <w:r w:rsidRPr="0018126A">
        <w:rPr>
          <w:rFonts w:asciiTheme="minorHAnsi" w:hAnsiTheme="minorHAnsi" w:cstheme="minorHAnsi"/>
          <w:w w:val="115"/>
          <w:sz w:val="19"/>
          <w:szCs w:val="19"/>
        </w:rPr>
        <w:t>assessed past</w:t>
      </w:r>
      <w:r w:rsidRPr="0018126A">
        <w:rPr>
          <w:rFonts w:asciiTheme="minorHAnsi" w:hAnsiTheme="minorHAnsi" w:cstheme="minorHAnsi"/>
          <w:spacing w:val="-7"/>
          <w:w w:val="115"/>
          <w:sz w:val="19"/>
          <w:szCs w:val="19"/>
        </w:rPr>
        <w:t xml:space="preserve"> </w:t>
      </w:r>
      <w:r w:rsidRPr="0018126A">
        <w:rPr>
          <w:rFonts w:asciiTheme="minorHAnsi" w:hAnsiTheme="minorHAnsi" w:cstheme="minorHAnsi"/>
          <w:w w:val="115"/>
          <w:sz w:val="19"/>
          <w:szCs w:val="19"/>
        </w:rPr>
        <w:t>performance;</w:t>
      </w:r>
    </w:p>
    <w:p w:rsidR="00965A44" w:rsidRPr="0018126A" w:rsidRDefault="00336F74">
      <w:pPr>
        <w:pStyle w:val="ListParagraph"/>
        <w:numPr>
          <w:ilvl w:val="3"/>
          <w:numId w:val="115"/>
        </w:numPr>
        <w:tabs>
          <w:tab w:val="left" w:pos="2034"/>
        </w:tabs>
        <w:spacing w:before="1"/>
        <w:ind w:left="2033"/>
        <w:rPr>
          <w:rFonts w:asciiTheme="minorHAnsi" w:hAnsiTheme="minorHAnsi" w:cstheme="minorHAnsi"/>
          <w:sz w:val="19"/>
          <w:szCs w:val="19"/>
        </w:rPr>
      </w:pPr>
      <w:r w:rsidRPr="0018126A">
        <w:rPr>
          <w:rFonts w:asciiTheme="minorHAnsi" w:hAnsiTheme="minorHAnsi" w:cstheme="minorHAnsi"/>
          <w:w w:val="110"/>
          <w:sz w:val="19"/>
          <w:szCs w:val="19"/>
        </w:rPr>
        <w:t>preferences and individual circumstances;</w:t>
      </w:r>
      <w:r w:rsidRPr="0018126A">
        <w:rPr>
          <w:rFonts w:asciiTheme="minorHAnsi" w:hAnsiTheme="minorHAnsi" w:cstheme="minorHAnsi"/>
          <w:spacing w:val="2"/>
          <w:w w:val="110"/>
          <w:sz w:val="19"/>
          <w:szCs w:val="19"/>
        </w:rPr>
        <w:t xml:space="preserve"> </w:t>
      </w:r>
      <w:r w:rsidRPr="0018126A">
        <w:rPr>
          <w:rFonts w:asciiTheme="minorHAnsi" w:hAnsiTheme="minorHAnsi" w:cstheme="minorHAnsi"/>
          <w:w w:val="110"/>
          <w:sz w:val="19"/>
          <w:szCs w:val="19"/>
        </w:rPr>
        <w:t>and</w:t>
      </w:r>
    </w:p>
    <w:p w:rsidR="00965A44" w:rsidRPr="0018126A" w:rsidRDefault="00336F74">
      <w:pPr>
        <w:pStyle w:val="ListParagraph"/>
        <w:numPr>
          <w:ilvl w:val="3"/>
          <w:numId w:val="115"/>
        </w:numPr>
        <w:tabs>
          <w:tab w:val="left" w:pos="2034"/>
        </w:tabs>
        <w:ind w:left="2033"/>
        <w:rPr>
          <w:rFonts w:asciiTheme="minorHAnsi" w:hAnsiTheme="minorHAnsi" w:cstheme="minorHAnsi"/>
          <w:sz w:val="19"/>
          <w:szCs w:val="19"/>
        </w:rPr>
      </w:pPr>
      <w:r w:rsidRPr="0018126A">
        <w:rPr>
          <w:rFonts w:asciiTheme="minorHAnsi" w:hAnsiTheme="minorHAnsi" w:cstheme="minorHAnsi"/>
          <w:w w:val="115"/>
          <w:sz w:val="19"/>
          <w:szCs w:val="19"/>
        </w:rPr>
        <w:t>proposed career</w:t>
      </w:r>
      <w:r w:rsidRPr="0018126A">
        <w:rPr>
          <w:rFonts w:asciiTheme="minorHAnsi" w:hAnsiTheme="minorHAnsi" w:cstheme="minorHAnsi"/>
          <w:spacing w:val="-5"/>
          <w:w w:val="115"/>
          <w:sz w:val="19"/>
          <w:szCs w:val="19"/>
        </w:rPr>
        <w:t xml:space="preserve"> </w:t>
      </w:r>
      <w:r w:rsidRPr="0018126A">
        <w:rPr>
          <w:rFonts w:asciiTheme="minorHAnsi" w:hAnsiTheme="minorHAnsi" w:cstheme="minorHAnsi"/>
          <w:w w:val="115"/>
          <w:sz w:val="19"/>
          <w:szCs w:val="19"/>
        </w:rPr>
        <w:t>plans.</w:t>
      </w:r>
    </w:p>
    <w:p w:rsidR="00965A44" w:rsidRPr="0018126A" w:rsidRDefault="00336F74">
      <w:pPr>
        <w:pStyle w:val="ListParagraph"/>
        <w:numPr>
          <w:ilvl w:val="2"/>
          <w:numId w:val="115"/>
        </w:numPr>
        <w:tabs>
          <w:tab w:val="left" w:pos="1673"/>
        </w:tabs>
        <w:spacing w:before="80"/>
        <w:ind w:left="1672" w:right="496" w:hanging="708"/>
        <w:rPr>
          <w:rFonts w:asciiTheme="minorHAnsi" w:hAnsiTheme="minorHAnsi" w:cstheme="minorHAnsi"/>
          <w:sz w:val="19"/>
          <w:szCs w:val="19"/>
        </w:rPr>
      </w:pPr>
      <w:r w:rsidRPr="0018126A">
        <w:rPr>
          <w:rFonts w:asciiTheme="minorHAnsi" w:hAnsiTheme="minorHAnsi" w:cstheme="minorHAnsi"/>
          <w:w w:val="110"/>
          <w:sz w:val="19"/>
          <w:szCs w:val="19"/>
        </w:rPr>
        <w:t>Any change in an employee’s work allocation profile must be approved by the relevant Head of Element. The employee has an opportunity to request a review of any change in accordance with subclause</w:t>
      </w:r>
      <w:r w:rsidRPr="0018126A">
        <w:rPr>
          <w:rFonts w:asciiTheme="minorHAnsi" w:hAnsiTheme="minorHAnsi" w:cstheme="minorHAnsi"/>
          <w:spacing w:val="3"/>
          <w:w w:val="110"/>
          <w:sz w:val="19"/>
          <w:szCs w:val="19"/>
        </w:rPr>
        <w:t xml:space="preserve"> </w:t>
      </w:r>
      <w:r w:rsidRPr="0018126A">
        <w:rPr>
          <w:rFonts w:asciiTheme="minorHAnsi" w:hAnsiTheme="minorHAnsi" w:cstheme="minorHAnsi"/>
          <w:w w:val="110"/>
          <w:sz w:val="19"/>
          <w:szCs w:val="19"/>
        </w:rPr>
        <w:t>14.6.</w:t>
      </w:r>
    </w:p>
    <w:p w:rsidR="00965A44" w:rsidRPr="0018126A" w:rsidRDefault="00336F74">
      <w:pPr>
        <w:pStyle w:val="ListParagraph"/>
        <w:numPr>
          <w:ilvl w:val="2"/>
          <w:numId w:val="115"/>
        </w:numPr>
        <w:tabs>
          <w:tab w:val="left" w:pos="1673"/>
        </w:tabs>
        <w:spacing w:before="80"/>
        <w:ind w:left="1672" w:right="506" w:hanging="708"/>
        <w:rPr>
          <w:rFonts w:asciiTheme="minorHAnsi" w:hAnsiTheme="minorHAnsi" w:cstheme="minorHAnsi"/>
          <w:sz w:val="19"/>
          <w:szCs w:val="19"/>
        </w:rPr>
      </w:pPr>
      <w:r w:rsidRPr="0018126A">
        <w:rPr>
          <w:rFonts w:asciiTheme="minorHAnsi" w:hAnsiTheme="minorHAnsi" w:cstheme="minorHAnsi"/>
          <w:w w:val="105"/>
          <w:sz w:val="19"/>
          <w:szCs w:val="19"/>
        </w:rPr>
        <w:t>An employee can request a change to their work allocation profile at any time. The employee must supply relevant evidence supporting their request and the request will be considered in accordance with the provisions of this</w:t>
      </w:r>
      <w:r w:rsidRPr="0018126A">
        <w:rPr>
          <w:rFonts w:asciiTheme="minorHAnsi" w:hAnsiTheme="minorHAnsi" w:cstheme="minorHAnsi"/>
          <w:spacing w:val="5"/>
          <w:w w:val="105"/>
          <w:sz w:val="19"/>
          <w:szCs w:val="19"/>
        </w:rPr>
        <w:t xml:space="preserve"> </w:t>
      </w:r>
      <w:r w:rsidRPr="0018126A">
        <w:rPr>
          <w:rFonts w:asciiTheme="minorHAnsi" w:hAnsiTheme="minorHAnsi" w:cstheme="minorHAnsi"/>
          <w:w w:val="105"/>
          <w:sz w:val="19"/>
          <w:szCs w:val="19"/>
        </w:rPr>
        <w:t>clause.</w:t>
      </w:r>
    </w:p>
    <w:p w:rsidR="00965A44" w:rsidRPr="0018126A" w:rsidRDefault="00336F74">
      <w:pPr>
        <w:pStyle w:val="ListParagraph"/>
        <w:numPr>
          <w:ilvl w:val="2"/>
          <w:numId w:val="115"/>
        </w:numPr>
        <w:tabs>
          <w:tab w:val="left" w:pos="1673"/>
        </w:tabs>
        <w:spacing w:before="80"/>
        <w:ind w:left="1672" w:right="768" w:hanging="708"/>
        <w:rPr>
          <w:rFonts w:asciiTheme="minorHAnsi" w:hAnsiTheme="minorHAnsi" w:cstheme="minorHAnsi"/>
          <w:sz w:val="19"/>
          <w:szCs w:val="19"/>
        </w:rPr>
      </w:pPr>
      <w:r w:rsidRPr="0018126A">
        <w:rPr>
          <w:rFonts w:asciiTheme="minorHAnsi" w:hAnsiTheme="minorHAnsi" w:cstheme="minorHAnsi"/>
          <w:w w:val="110"/>
          <w:sz w:val="19"/>
          <w:szCs w:val="19"/>
        </w:rPr>
        <w:t>An employee should raise at the earliest possible time with their Head of Element any request for a variation to work allocation to address personal</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circumstances.</w:t>
      </w:r>
    </w:p>
    <w:p w:rsidR="00965A44" w:rsidRPr="0018126A" w:rsidRDefault="00336F74">
      <w:pPr>
        <w:pStyle w:val="ListParagraph"/>
        <w:numPr>
          <w:ilvl w:val="2"/>
          <w:numId w:val="115"/>
        </w:numPr>
        <w:tabs>
          <w:tab w:val="left" w:pos="1673"/>
        </w:tabs>
        <w:spacing w:before="81"/>
        <w:ind w:left="1672" w:right="394" w:hanging="708"/>
        <w:jc w:val="both"/>
        <w:rPr>
          <w:rFonts w:asciiTheme="minorHAnsi" w:hAnsiTheme="minorHAnsi" w:cstheme="minorHAnsi"/>
          <w:sz w:val="19"/>
          <w:szCs w:val="19"/>
        </w:rPr>
      </w:pPr>
      <w:r w:rsidRPr="0018126A">
        <w:rPr>
          <w:rFonts w:asciiTheme="minorHAnsi" w:hAnsiTheme="minorHAnsi" w:cstheme="minorHAnsi"/>
          <w:w w:val="110"/>
          <w:sz w:val="19"/>
          <w:szCs w:val="19"/>
        </w:rPr>
        <w:t>Where there is a substantive change to the quantum of allocation between components of academic</w:t>
      </w:r>
      <w:r w:rsidRPr="0018126A">
        <w:rPr>
          <w:rFonts w:asciiTheme="minorHAnsi" w:hAnsiTheme="minorHAnsi" w:cstheme="minorHAnsi"/>
          <w:spacing w:val="-6"/>
          <w:w w:val="110"/>
          <w:sz w:val="19"/>
          <w:szCs w:val="19"/>
        </w:rPr>
        <w:t xml:space="preserve"> </w:t>
      </w:r>
      <w:r w:rsidRPr="0018126A">
        <w:rPr>
          <w:rFonts w:asciiTheme="minorHAnsi" w:hAnsiTheme="minorHAnsi" w:cstheme="minorHAnsi"/>
          <w:w w:val="110"/>
          <w:sz w:val="19"/>
          <w:szCs w:val="19"/>
        </w:rPr>
        <w:t>work,</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relevant</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staff</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support</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and</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development</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during</w:t>
      </w:r>
      <w:r w:rsidRPr="0018126A">
        <w:rPr>
          <w:rFonts w:asciiTheme="minorHAnsi" w:hAnsiTheme="minorHAnsi" w:cstheme="minorHAnsi"/>
          <w:spacing w:val="-6"/>
          <w:w w:val="110"/>
          <w:sz w:val="19"/>
          <w:szCs w:val="19"/>
        </w:rPr>
        <w:t xml:space="preserve"> </w:t>
      </w:r>
      <w:r w:rsidRPr="0018126A">
        <w:rPr>
          <w:rFonts w:asciiTheme="minorHAnsi" w:hAnsiTheme="minorHAnsi" w:cstheme="minorHAnsi"/>
          <w:w w:val="110"/>
          <w:sz w:val="19"/>
          <w:szCs w:val="19"/>
        </w:rPr>
        <w:t>the</w:t>
      </w:r>
      <w:r w:rsidRPr="0018126A">
        <w:rPr>
          <w:rFonts w:asciiTheme="minorHAnsi" w:hAnsiTheme="minorHAnsi" w:cstheme="minorHAnsi"/>
          <w:spacing w:val="-6"/>
          <w:w w:val="110"/>
          <w:sz w:val="19"/>
          <w:szCs w:val="19"/>
        </w:rPr>
        <w:t xml:space="preserve"> </w:t>
      </w:r>
      <w:r w:rsidRPr="0018126A">
        <w:rPr>
          <w:rFonts w:asciiTheme="minorHAnsi" w:hAnsiTheme="minorHAnsi" w:cstheme="minorHAnsi"/>
          <w:w w:val="110"/>
          <w:sz w:val="19"/>
          <w:szCs w:val="19"/>
        </w:rPr>
        <w:t>transition</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period</w:t>
      </w:r>
      <w:r w:rsidRPr="0018126A">
        <w:rPr>
          <w:rFonts w:asciiTheme="minorHAnsi" w:hAnsiTheme="minorHAnsi" w:cstheme="minorHAnsi"/>
          <w:spacing w:val="-5"/>
          <w:w w:val="110"/>
          <w:sz w:val="19"/>
          <w:szCs w:val="19"/>
        </w:rPr>
        <w:t xml:space="preserve"> </w:t>
      </w:r>
      <w:r w:rsidRPr="0018126A">
        <w:rPr>
          <w:rFonts w:asciiTheme="minorHAnsi" w:hAnsiTheme="minorHAnsi" w:cstheme="minorHAnsi"/>
          <w:w w:val="110"/>
          <w:sz w:val="19"/>
          <w:szCs w:val="19"/>
        </w:rPr>
        <w:t>will</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be provided as</w:t>
      </w:r>
      <w:r w:rsidRPr="0018126A">
        <w:rPr>
          <w:rFonts w:asciiTheme="minorHAnsi" w:hAnsiTheme="minorHAnsi" w:cstheme="minorHAnsi"/>
          <w:spacing w:val="1"/>
          <w:w w:val="110"/>
          <w:sz w:val="19"/>
          <w:szCs w:val="19"/>
        </w:rPr>
        <w:t xml:space="preserve"> </w:t>
      </w:r>
      <w:r w:rsidRPr="0018126A">
        <w:rPr>
          <w:rFonts w:asciiTheme="minorHAnsi" w:hAnsiTheme="minorHAnsi" w:cstheme="minorHAnsi"/>
          <w:w w:val="110"/>
          <w:sz w:val="19"/>
          <w:szCs w:val="19"/>
        </w:rPr>
        <w:t>required.</w:t>
      </w:r>
    </w:p>
    <w:p w:rsidR="00965A44" w:rsidRPr="0018126A" w:rsidRDefault="00336F74">
      <w:pPr>
        <w:pStyle w:val="ListParagraph"/>
        <w:numPr>
          <w:ilvl w:val="2"/>
          <w:numId w:val="115"/>
        </w:numPr>
        <w:tabs>
          <w:tab w:val="left" w:pos="1673"/>
        </w:tabs>
        <w:spacing w:before="78"/>
        <w:ind w:left="1672" w:right="674" w:hanging="708"/>
        <w:rPr>
          <w:rFonts w:asciiTheme="minorHAnsi" w:hAnsiTheme="minorHAnsi" w:cstheme="minorHAnsi"/>
          <w:sz w:val="19"/>
          <w:szCs w:val="19"/>
        </w:rPr>
      </w:pPr>
      <w:r w:rsidRPr="0018126A">
        <w:rPr>
          <w:rFonts w:asciiTheme="minorHAnsi" w:hAnsiTheme="minorHAnsi" w:cstheme="minorHAnsi"/>
          <w:w w:val="110"/>
          <w:sz w:val="19"/>
          <w:szCs w:val="19"/>
        </w:rPr>
        <w:t>Subject to subclauses 14.3.11 and 14.3.12, a single component of allocated academic work</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can</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account</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for</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a</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minimum</w:t>
      </w:r>
      <w:r w:rsidRPr="0018126A">
        <w:rPr>
          <w:rFonts w:asciiTheme="minorHAnsi" w:hAnsiTheme="minorHAnsi" w:cstheme="minorHAnsi"/>
          <w:spacing w:val="-8"/>
          <w:w w:val="110"/>
          <w:sz w:val="19"/>
          <w:szCs w:val="19"/>
        </w:rPr>
        <w:t xml:space="preserve"> </w:t>
      </w:r>
      <w:r w:rsidRPr="0018126A">
        <w:rPr>
          <w:rFonts w:asciiTheme="minorHAnsi" w:hAnsiTheme="minorHAnsi" w:cstheme="minorHAnsi"/>
          <w:w w:val="110"/>
          <w:sz w:val="19"/>
          <w:szCs w:val="19"/>
        </w:rPr>
        <w:t>of</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10%</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and</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a</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maximum</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of</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70%</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of</w:t>
      </w:r>
      <w:r w:rsidRPr="0018126A">
        <w:rPr>
          <w:rFonts w:asciiTheme="minorHAnsi" w:hAnsiTheme="minorHAnsi" w:cstheme="minorHAnsi"/>
          <w:spacing w:val="-7"/>
          <w:w w:val="110"/>
          <w:sz w:val="19"/>
          <w:szCs w:val="19"/>
        </w:rPr>
        <w:t xml:space="preserve"> </w:t>
      </w:r>
      <w:r w:rsidRPr="0018126A">
        <w:rPr>
          <w:rFonts w:asciiTheme="minorHAnsi" w:hAnsiTheme="minorHAnsi" w:cstheme="minorHAnsi"/>
          <w:w w:val="110"/>
          <w:sz w:val="19"/>
          <w:szCs w:val="19"/>
        </w:rPr>
        <w:t>the</w:t>
      </w:r>
      <w:r w:rsidRPr="0018126A">
        <w:rPr>
          <w:rFonts w:asciiTheme="minorHAnsi" w:hAnsiTheme="minorHAnsi" w:cstheme="minorHAnsi"/>
          <w:spacing w:val="-10"/>
          <w:w w:val="110"/>
          <w:sz w:val="19"/>
          <w:szCs w:val="19"/>
        </w:rPr>
        <w:t xml:space="preserve"> </w:t>
      </w:r>
      <w:r w:rsidRPr="0018126A">
        <w:rPr>
          <w:rFonts w:asciiTheme="minorHAnsi" w:hAnsiTheme="minorHAnsi" w:cstheme="minorHAnsi"/>
          <w:w w:val="110"/>
          <w:sz w:val="19"/>
          <w:szCs w:val="19"/>
        </w:rPr>
        <w:t>total</w:t>
      </w:r>
      <w:r w:rsidRPr="0018126A">
        <w:rPr>
          <w:rFonts w:asciiTheme="minorHAnsi" w:hAnsiTheme="minorHAnsi" w:cstheme="minorHAnsi"/>
          <w:spacing w:val="-9"/>
          <w:w w:val="110"/>
          <w:sz w:val="19"/>
          <w:szCs w:val="19"/>
        </w:rPr>
        <w:t xml:space="preserve"> </w:t>
      </w:r>
      <w:r w:rsidRPr="0018126A">
        <w:rPr>
          <w:rFonts w:asciiTheme="minorHAnsi" w:hAnsiTheme="minorHAnsi" w:cstheme="minorHAnsi"/>
          <w:w w:val="110"/>
          <w:sz w:val="19"/>
          <w:szCs w:val="19"/>
        </w:rPr>
        <w:t>allocation.</w:t>
      </w:r>
    </w:p>
    <w:p w:rsidR="00965A44" w:rsidRPr="0018126A" w:rsidRDefault="00336F74">
      <w:pPr>
        <w:pStyle w:val="ListParagraph"/>
        <w:numPr>
          <w:ilvl w:val="2"/>
          <w:numId w:val="115"/>
        </w:numPr>
        <w:tabs>
          <w:tab w:val="left" w:pos="1673"/>
        </w:tabs>
        <w:spacing w:before="80"/>
        <w:ind w:left="1672" w:right="494" w:hanging="708"/>
        <w:rPr>
          <w:rFonts w:asciiTheme="minorHAnsi" w:hAnsiTheme="minorHAnsi" w:cstheme="minorHAnsi"/>
          <w:sz w:val="19"/>
          <w:szCs w:val="19"/>
        </w:rPr>
      </w:pPr>
      <w:r w:rsidRPr="0018126A">
        <w:rPr>
          <w:rFonts w:asciiTheme="minorHAnsi" w:hAnsiTheme="minorHAnsi" w:cstheme="minorHAnsi"/>
          <w:w w:val="105"/>
          <w:sz w:val="19"/>
          <w:szCs w:val="19"/>
        </w:rPr>
        <w:t>With the exception of staff engaged in applied teaching such as clinical and studio based teaching, for staff with a teaching allocation of 40% or more, it is expected that the total service component of work will normally be at least</w:t>
      </w:r>
      <w:r w:rsidRPr="0018126A">
        <w:rPr>
          <w:rFonts w:asciiTheme="minorHAnsi" w:hAnsiTheme="minorHAnsi" w:cstheme="minorHAnsi"/>
          <w:spacing w:val="35"/>
          <w:w w:val="105"/>
          <w:sz w:val="19"/>
          <w:szCs w:val="19"/>
        </w:rPr>
        <w:t xml:space="preserve"> </w:t>
      </w:r>
      <w:r w:rsidRPr="0018126A">
        <w:rPr>
          <w:rFonts w:asciiTheme="minorHAnsi" w:hAnsiTheme="minorHAnsi" w:cstheme="minorHAnsi"/>
          <w:w w:val="105"/>
          <w:sz w:val="19"/>
          <w:szCs w:val="19"/>
        </w:rPr>
        <w:t>20%.</w:t>
      </w:r>
    </w:p>
    <w:p w:rsidR="00965A44" w:rsidRPr="0018126A" w:rsidRDefault="00336F74">
      <w:pPr>
        <w:pStyle w:val="ListParagraph"/>
        <w:numPr>
          <w:ilvl w:val="2"/>
          <w:numId w:val="115"/>
        </w:numPr>
        <w:tabs>
          <w:tab w:val="left" w:pos="1673"/>
        </w:tabs>
        <w:spacing w:before="80"/>
        <w:ind w:left="1672" w:right="858" w:hanging="708"/>
        <w:rPr>
          <w:rFonts w:asciiTheme="minorHAnsi" w:hAnsiTheme="minorHAnsi" w:cstheme="minorHAnsi"/>
          <w:sz w:val="19"/>
          <w:szCs w:val="19"/>
        </w:rPr>
      </w:pPr>
      <w:r w:rsidRPr="0018126A">
        <w:rPr>
          <w:rFonts w:asciiTheme="minorHAnsi" w:hAnsiTheme="minorHAnsi" w:cstheme="minorHAnsi"/>
          <w:w w:val="110"/>
          <w:sz w:val="19"/>
          <w:szCs w:val="19"/>
        </w:rPr>
        <w:t>Staff engaged in applied teaching, such as clinical and studio based teaching can be allocated a maximum teaching allocation of</w:t>
      </w:r>
      <w:r w:rsidRPr="0018126A">
        <w:rPr>
          <w:rFonts w:asciiTheme="minorHAnsi" w:hAnsiTheme="minorHAnsi" w:cstheme="minorHAnsi"/>
          <w:spacing w:val="1"/>
          <w:w w:val="110"/>
          <w:sz w:val="19"/>
          <w:szCs w:val="19"/>
        </w:rPr>
        <w:t xml:space="preserve"> </w:t>
      </w:r>
      <w:r w:rsidRPr="0018126A">
        <w:rPr>
          <w:rFonts w:asciiTheme="minorHAnsi" w:hAnsiTheme="minorHAnsi" w:cstheme="minorHAnsi"/>
          <w:w w:val="110"/>
          <w:sz w:val="19"/>
          <w:szCs w:val="19"/>
        </w:rPr>
        <w:t>80%.</w:t>
      </w:r>
    </w:p>
    <w:p w:rsidR="00965A44" w:rsidRPr="00C34771" w:rsidRDefault="00336F74">
      <w:pPr>
        <w:pStyle w:val="ListParagraph"/>
        <w:numPr>
          <w:ilvl w:val="1"/>
          <w:numId w:val="114"/>
        </w:numPr>
        <w:tabs>
          <w:tab w:val="left" w:pos="1672"/>
          <w:tab w:val="left" w:pos="1673"/>
        </w:tabs>
        <w:spacing w:before="78"/>
        <w:rPr>
          <w:rFonts w:asciiTheme="minorHAnsi" w:hAnsiTheme="minorHAnsi" w:cstheme="minorHAnsi"/>
          <w:b/>
          <w:sz w:val="19"/>
          <w:szCs w:val="19"/>
        </w:rPr>
      </w:pPr>
      <w:r w:rsidRPr="00C34771">
        <w:rPr>
          <w:rFonts w:asciiTheme="minorHAnsi" w:hAnsiTheme="minorHAnsi" w:cstheme="minorHAnsi"/>
          <w:b/>
          <w:w w:val="115"/>
          <w:sz w:val="19"/>
          <w:szCs w:val="19"/>
        </w:rPr>
        <w:t>Teaching Allocation</w:t>
      </w:r>
      <w:r w:rsidRPr="00C34771">
        <w:rPr>
          <w:rFonts w:asciiTheme="minorHAnsi" w:hAnsiTheme="minorHAnsi" w:cstheme="minorHAnsi"/>
          <w:b/>
          <w:spacing w:val="-2"/>
          <w:w w:val="115"/>
          <w:sz w:val="19"/>
          <w:szCs w:val="19"/>
        </w:rPr>
        <w:t xml:space="preserve"> </w:t>
      </w:r>
      <w:r w:rsidRPr="00C34771">
        <w:rPr>
          <w:rFonts w:asciiTheme="minorHAnsi" w:hAnsiTheme="minorHAnsi" w:cstheme="minorHAnsi"/>
          <w:b/>
          <w:w w:val="115"/>
          <w:sz w:val="19"/>
          <w:szCs w:val="19"/>
        </w:rPr>
        <w:t>Requirements</w:t>
      </w:r>
    </w:p>
    <w:p w:rsidR="00965A44" w:rsidRPr="0018126A" w:rsidRDefault="00336F74">
      <w:pPr>
        <w:pStyle w:val="BodyText"/>
        <w:spacing w:before="82"/>
        <w:ind w:right="340"/>
        <w:rPr>
          <w:rFonts w:asciiTheme="minorHAnsi" w:hAnsiTheme="minorHAnsi" w:cstheme="minorHAnsi"/>
          <w:sz w:val="19"/>
          <w:szCs w:val="19"/>
        </w:rPr>
      </w:pPr>
      <w:r w:rsidRPr="0018126A">
        <w:rPr>
          <w:rFonts w:asciiTheme="minorHAnsi" w:hAnsiTheme="minorHAnsi" w:cstheme="minorHAnsi"/>
          <w:w w:val="110"/>
          <w:sz w:val="19"/>
          <w:szCs w:val="19"/>
        </w:rPr>
        <w:t>The</w:t>
      </w:r>
      <w:r w:rsidRPr="0018126A">
        <w:rPr>
          <w:rFonts w:asciiTheme="minorHAnsi" w:hAnsiTheme="minorHAnsi" w:cstheme="minorHAnsi"/>
          <w:spacing w:val="-13"/>
          <w:w w:val="110"/>
          <w:sz w:val="19"/>
          <w:szCs w:val="19"/>
        </w:rPr>
        <w:t xml:space="preserve"> </w:t>
      </w:r>
      <w:r w:rsidRPr="0018126A">
        <w:rPr>
          <w:rFonts w:asciiTheme="minorHAnsi" w:hAnsiTheme="minorHAnsi" w:cstheme="minorHAnsi"/>
          <w:w w:val="110"/>
          <w:sz w:val="19"/>
          <w:szCs w:val="19"/>
        </w:rPr>
        <w:t>following</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requirements</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concerning</w:t>
      </w:r>
      <w:r w:rsidRPr="0018126A">
        <w:rPr>
          <w:rFonts w:asciiTheme="minorHAnsi" w:hAnsiTheme="minorHAnsi" w:cstheme="minorHAnsi"/>
          <w:spacing w:val="-13"/>
          <w:w w:val="110"/>
          <w:sz w:val="19"/>
          <w:szCs w:val="19"/>
        </w:rPr>
        <w:t xml:space="preserve"> </w:t>
      </w:r>
      <w:r w:rsidRPr="0018126A">
        <w:rPr>
          <w:rFonts w:asciiTheme="minorHAnsi" w:hAnsiTheme="minorHAnsi" w:cstheme="minorHAnsi"/>
          <w:w w:val="110"/>
          <w:sz w:val="19"/>
          <w:szCs w:val="19"/>
        </w:rPr>
        <w:t>teaching</w:t>
      </w:r>
      <w:r w:rsidRPr="0018126A">
        <w:rPr>
          <w:rFonts w:asciiTheme="minorHAnsi" w:hAnsiTheme="minorHAnsi" w:cstheme="minorHAnsi"/>
          <w:spacing w:val="-11"/>
          <w:w w:val="110"/>
          <w:sz w:val="19"/>
          <w:szCs w:val="19"/>
        </w:rPr>
        <w:t xml:space="preserve"> </w:t>
      </w:r>
      <w:r w:rsidRPr="0018126A">
        <w:rPr>
          <w:rFonts w:asciiTheme="minorHAnsi" w:hAnsiTheme="minorHAnsi" w:cstheme="minorHAnsi"/>
          <w:w w:val="110"/>
          <w:sz w:val="19"/>
          <w:szCs w:val="19"/>
        </w:rPr>
        <w:t>work</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allocations</w:t>
      </w:r>
      <w:r w:rsidRPr="0018126A">
        <w:rPr>
          <w:rFonts w:asciiTheme="minorHAnsi" w:hAnsiTheme="minorHAnsi" w:cstheme="minorHAnsi"/>
          <w:spacing w:val="-11"/>
          <w:w w:val="110"/>
          <w:sz w:val="19"/>
          <w:szCs w:val="19"/>
        </w:rPr>
        <w:t xml:space="preserve"> </w:t>
      </w:r>
      <w:r w:rsidRPr="0018126A">
        <w:rPr>
          <w:rFonts w:asciiTheme="minorHAnsi" w:hAnsiTheme="minorHAnsi" w:cstheme="minorHAnsi"/>
          <w:w w:val="110"/>
          <w:sz w:val="19"/>
          <w:szCs w:val="19"/>
        </w:rPr>
        <w:t>apply</w:t>
      </w:r>
      <w:r w:rsidRPr="0018126A">
        <w:rPr>
          <w:rFonts w:asciiTheme="minorHAnsi" w:hAnsiTheme="minorHAnsi" w:cstheme="minorHAnsi"/>
          <w:spacing w:val="-15"/>
          <w:w w:val="110"/>
          <w:sz w:val="19"/>
          <w:szCs w:val="19"/>
        </w:rPr>
        <w:t xml:space="preserve"> </w:t>
      </w:r>
      <w:r w:rsidRPr="0018126A">
        <w:rPr>
          <w:rFonts w:asciiTheme="minorHAnsi" w:hAnsiTheme="minorHAnsi" w:cstheme="minorHAnsi"/>
          <w:w w:val="110"/>
          <w:sz w:val="19"/>
          <w:szCs w:val="19"/>
        </w:rPr>
        <w:t>for</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all</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academic staff with a teaching allocation and must be explicitly recognised in each Teaching Allocation Model at Group and/or Element level as</w:t>
      </w:r>
      <w:r w:rsidRPr="0018126A">
        <w:rPr>
          <w:rFonts w:asciiTheme="minorHAnsi" w:hAnsiTheme="minorHAnsi" w:cstheme="minorHAnsi"/>
          <w:spacing w:val="-12"/>
          <w:w w:val="110"/>
          <w:sz w:val="19"/>
          <w:szCs w:val="19"/>
        </w:rPr>
        <w:t xml:space="preserve"> </w:t>
      </w:r>
      <w:r w:rsidRPr="0018126A">
        <w:rPr>
          <w:rFonts w:asciiTheme="minorHAnsi" w:hAnsiTheme="minorHAnsi" w:cstheme="minorHAnsi"/>
          <w:w w:val="110"/>
          <w:sz w:val="19"/>
          <w:szCs w:val="19"/>
        </w:rPr>
        <w:t>applicable.</w:t>
      </w:r>
    </w:p>
    <w:p w:rsidR="00965A44" w:rsidRPr="0018126A" w:rsidRDefault="00336F74">
      <w:pPr>
        <w:pStyle w:val="ListParagraph"/>
        <w:numPr>
          <w:ilvl w:val="2"/>
          <w:numId w:val="114"/>
        </w:numPr>
        <w:tabs>
          <w:tab w:val="left" w:pos="1673"/>
        </w:tabs>
        <w:spacing w:before="80"/>
        <w:ind w:right="527"/>
        <w:rPr>
          <w:rFonts w:asciiTheme="minorHAnsi" w:hAnsiTheme="minorHAnsi" w:cstheme="minorHAnsi"/>
          <w:sz w:val="19"/>
          <w:szCs w:val="19"/>
        </w:rPr>
      </w:pPr>
      <w:r w:rsidRPr="0018126A">
        <w:rPr>
          <w:rFonts w:asciiTheme="minorHAnsi" w:hAnsiTheme="minorHAnsi" w:cstheme="minorHAnsi"/>
          <w:w w:val="105"/>
          <w:sz w:val="19"/>
          <w:szCs w:val="19"/>
        </w:rPr>
        <w:t>Teaching work will normally be allocated by the Head of Element on a yearly basis following consultation with each employee and in accordance with the relevant Teaching Allocation Model. The teaching allocations for each Element will be transparent and equitable.</w:t>
      </w:r>
    </w:p>
    <w:p w:rsidR="00965A44" w:rsidRPr="0018126A" w:rsidRDefault="00336F74">
      <w:pPr>
        <w:pStyle w:val="ListParagraph"/>
        <w:numPr>
          <w:ilvl w:val="2"/>
          <w:numId w:val="114"/>
        </w:numPr>
        <w:tabs>
          <w:tab w:val="left" w:pos="1673"/>
        </w:tabs>
        <w:spacing w:before="81"/>
        <w:ind w:right="607"/>
        <w:rPr>
          <w:rFonts w:asciiTheme="minorHAnsi" w:hAnsiTheme="minorHAnsi" w:cstheme="minorHAnsi"/>
          <w:sz w:val="19"/>
          <w:szCs w:val="19"/>
        </w:rPr>
      </w:pPr>
      <w:r w:rsidRPr="0018126A">
        <w:rPr>
          <w:rFonts w:asciiTheme="minorHAnsi" w:hAnsiTheme="minorHAnsi" w:cstheme="minorHAnsi"/>
          <w:w w:val="105"/>
          <w:sz w:val="19"/>
          <w:szCs w:val="19"/>
        </w:rPr>
        <w:t>The teaching activities allocated to an academic employee will reflect the percentage of teaching contained in the employee’s work profile. For example, a 40% allocation to the teach</w:t>
      </w:r>
      <w:r w:rsidR="00C34771">
        <w:rPr>
          <w:rFonts w:asciiTheme="minorHAnsi" w:hAnsiTheme="minorHAnsi" w:cstheme="minorHAnsi"/>
          <w:w w:val="105"/>
          <w:sz w:val="19"/>
          <w:szCs w:val="19"/>
        </w:rPr>
        <w:t xml:space="preserve">ing component of academic work </w:t>
      </w:r>
      <w:r w:rsidRPr="0018126A">
        <w:rPr>
          <w:rFonts w:asciiTheme="minorHAnsi" w:hAnsiTheme="minorHAnsi" w:cstheme="minorHAnsi"/>
          <w:w w:val="105"/>
          <w:sz w:val="19"/>
          <w:szCs w:val="19"/>
        </w:rPr>
        <w:t>equates to 690 hours per  annum, being  40% of  the notional total full-time hours of 1725 per annum. Part-time staff will have a proportional</w:t>
      </w:r>
      <w:r w:rsidRPr="0018126A">
        <w:rPr>
          <w:rFonts w:asciiTheme="minorHAnsi" w:hAnsiTheme="minorHAnsi" w:cstheme="minorHAnsi"/>
          <w:spacing w:val="4"/>
          <w:w w:val="105"/>
          <w:sz w:val="19"/>
          <w:szCs w:val="19"/>
        </w:rPr>
        <w:t xml:space="preserve"> </w:t>
      </w:r>
      <w:r w:rsidRPr="0018126A">
        <w:rPr>
          <w:rFonts w:asciiTheme="minorHAnsi" w:hAnsiTheme="minorHAnsi" w:cstheme="minorHAnsi"/>
          <w:w w:val="105"/>
          <w:sz w:val="19"/>
          <w:szCs w:val="19"/>
        </w:rPr>
        <w:t>allocation.</w:t>
      </w:r>
    </w:p>
    <w:p w:rsidR="00965A44" w:rsidRPr="0018126A" w:rsidRDefault="00336F74">
      <w:pPr>
        <w:pStyle w:val="ListParagraph"/>
        <w:numPr>
          <w:ilvl w:val="2"/>
          <w:numId w:val="114"/>
        </w:numPr>
        <w:tabs>
          <w:tab w:val="left" w:pos="1673"/>
        </w:tabs>
        <w:spacing w:before="79"/>
        <w:ind w:right="584"/>
        <w:rPr>
          <w:rFonts w:asciiTheme="minorHAnsi" w:hAnsiTheme="minorHAnsi" w:cstheme="minorHAnsi"/>
          <w:sz w:val="19"/>
          <w:szCs w:val="19"/>
        </w:rPr>
      </w:pPr>
      <w:r w:rsidRPr="0018126A">
        <w:rPr>
          <w:rFonts w:asciiTheme="minorHAnsi" w:hAnsiTheme="minorHAnsi" w:cstheme="minorHAnsi"/>
          <w:w w:val="105"/>
          <w:sz w:val="19"/>
          <w:szCs w:val="19"/>
        </w:rPr>
        <w:t>Teaching allocations can be averaged over a 3 year rolling period following consultation with the employee. Averaged al</w:t>
      </w:r>
      <w:r w:rsidR="00C34771">
        <w:rPr>
          <w:rFonts w:asciiTheme="minorHAnsi" w:hAnsiTheme="minorHAnsi" w:cstheme="minorHAnsi"/>
          <w:w w:val="105"/>
          <w:sz w:val="19"/>
          <w:szCs w:val="19"/>
        </w:rPr>
        <w:t xml:space="preserve">locations will be reviewed and </w:t>
      </w:r>
      <w:r w:rsidRPr="0018126A">
        <w:rPr>
          <w:rFonts w:asciiTheme="minorHAnsi" w:hAnsiTheme="minorHAnsi" w:cstheme="minorHAnsi"/>
          <w:w w:val="105"/>
          <w:sz w:val="19"/>
          <w:szCs w:val="19"/>
        </w:rPr>
        <w:t>documented annually as part of the performance review</w:t>
      </w:r>
      <w:r w:rsidRPr="0018126A">
        <w:rPr>
          <w:rFonts w:asciiTheme="minorHAnsi" w:hAnsiTheme="minorHAnsi" w:cstheme="minorHAnsi"/>
          <w:spacing w:val="25"/>
          <w:w w:val="105"/>
          <w:sz w:val="19"/>
          <w:szCs w:val="19"/>
        </w:rPr>
        <w:t xml:space="preserve"> </w:t>
      </w:r>
      <w:r w:rsidRPr="0018126A">
        <w:rPr>
          <w:rFonts w:asciiTheme="minorHAnsi" w:hAnsiTheme="minorHAnsi" w:cstheme="minorHAnsi"/>
          <w:w w:val="105"/>
          <w:sz w:val="19"/>
          <w:szCs w:val="19"/>
        </w:rPr>
        <w:t>process.</w:t>
      </w:r>
    </w:p>
    <w:p w:rsidR="00965A44" w:rsidRDefault="00965A44">
      <w:pPr>
        <w:rPr>
          <w:sz w:val="20"/>
        </w:rPr>
        <w:sectPr w:rsidR="00965A44">
          <w:pgSz w:w="11910" w:h="16840"/>
          <w:pgMar w:top="1280" w:right="760" w:bottom="1160" w:left="1140" w:header="0" w:footer="963" w:gutter="0"/>
          <w:cols w:space="720"/>
        </w:sectPr>
      </w:pPr>
    </w:p>
    <w:p w:rsidR="00965A44" w:rsidRPr="00C34771" w:rsidRDefault="00336F74">
      <w:pPr>
        <w:pStyle w:val="ListParagraph"/>
        <w:numPr>
          <w:ilvl w:val="2"/>
          <w:numId w:val="114"/>
        </w:numPr>
        <w:tabs>
          <w:tab w:val="left" w:pos="1673"/>
        </w:tabs>
        <w:spacing w:before="77"/>
        <w:ind w:right="449"/>
        <w:rPr>
          <w:rFonts w:asciiTheme="minorHAnsi" w:hAnsiTheme="minorHAnsi" w:cstheme="minorHAnsi"/>
          <w:sz w:val="19"/>
          <w:szCs w:val="19"/>
        </w:rPr>
      </w:pPr>
      <w:r w:rsidRPr="00C34771">
        <w:rPr>
          <w:rFonts w:asciiTheme="minorHAnsi" w:hAnsiTheme="minorHAnsi" w:cstheme="minorHAnsi"/>
          <w:color w:val="212121"/>
          <w:w w:val="105"/>
          <w:sz w:val="19"/>
          <w:szCs w:val="19"/>
        </w:rPr>
        <w:lastRenderedPageBreak/>
        <w:t>In considering teaching work allocations the supervisor and the employee will discuss the planned number of consecutive  teaching  periods  containing  allocated  coursework teaching, having regard to the employee’s research allocation.</w:t>
      </w:r>
    </w:p>
    <w:p w:rsidR="00965A44" w:rsidRPr="00C34771" w:rsidRDefault="00336F74">
      <w:pPr>
        <w:pStyle w:val="ListParagraph"/>
        <w:numPr>
          <w:ilvl w:val="2"/>
          <w:numId w:val="114"/>
        </w:numPr>
        <w:tabs>
          <w:tab w:val="left" w:pos="1673"/>
        </w:tabs>
        <w:spacing w:before="80"/>
        <w:ind w:right="948"/>
        <w:rPr>
          <w:rFonts w:asciiTheme="minorHAnsi" w:hAnsiTheme="minorHAnsi" w:cstheme="minorHAnsi"/>
          <w:sz w:val="19"/>
          <w:szCs w:val="19"/>
        </w:rPr>
      </w:pPr>
      <w:r w:rsidRPr="00C34771">
        <w:rPr>
          <w:rFonts w:asciiTheme="minorHAnsi" w:hAnsiTheme="minorHAnsi" w:cstheme="minorHAnsi"/>
          <w:w w:val="105"/>
          <w:sz w:val="19"/>
          <w:szCs w:val="19"/>
        </w:rPr>
        <w:t>An employee’s work profile, and total work allocation, will inform the Academic Staff Review process as set out in this</w:t>
      </w:r>
      <w:r w:rsidRPr="00C34771">
        <w:rPr>
          <w:rFonts w:asciiTheme="minorHAnsi" w:hAnsiTheme="minorHAnsi" w:cstheme="minorHAnsi"/>
          <w:spacing w:val="40"/>
          <w:w w:val="105"/>
          <w:sz w:val="19"/>
          <w:szCs w:val="19"/>
        </w:rPr>
        <w:t xml:space="preserve"> </w:t>
      </w:r>
      <w:r w:rsidRPr="00C34771">
        <w:rPr>
          <w:rFonts w:asciiTheme="minorHAnsi" w:hAnsiTheme="minorHAnsi" w:cstheme="minorHAnsi"/>
          <w:w w:val="105"/>
          <w:sz w:val="19"/>
          <w:szCs w:val="19"/>
        </w:rPr>
        <w:t>Agreement.</w:t>
      </w:r>
    </w:p>
    <w:p w:rsidR="00965A44" w:rsidRPr="00C34771" w:rsidRDefault="00336F74">
      <w:pPr>
        <w:pStyle w:val="ListParagraph"/>
        <w:numPr>
          <w:ilvl w:val="2"/>
          <w:numId w:val="114"/>
        </w:numPr>
        <w:tabs>
          <w:tab w:val="left" w:pos="1673"/>
        </w:tabs>
        <w:spacing w:before="80"/>
        <w:rPr>
          <w:rFonts w:asciiTheme="minorHAnsi" w:hAnsiTheme="minorHAnsi" w:cstheme="minorHAnsi"/>
          <w:sz w:val="19"/>
          <w:szCs w:val="19"/>
        </w:rPr>
      </w:pPr>
      <w:r w:rsidRPr="00C34771">
        <w:rPr>
          <w:rFonts w:asciiTheme="minorHAnsi" w:hAnsiTheme="minorHAnsi" w:cstheme="minorHAnsi"/>
          <w:w w:val="105"/>
          <w:sz w:val="19"/>
          <w:szCs w:val="19"/>
        </w:rPr>
        <w:t>An</w:t>
      </w:r>
      <w:r w:rsidRPr="00C34771">
        <w:rPr>
          <w:rFonts w:asciiTheme="minorHAnsi" w:hAnsiTheme="minorHAnsi" w:cstheme="minorHAnsi"/>
          <w:spacing w:val="11"/>
          <w:w w:val="105"/>
          <w:sz w:val="19"/>
          <w:szCs w:val="19"/>
        </w:rPr>
        <w:t xml:space="preserve"> </w:t>
      </w:r>
      <w:r w:rsidRPr="00C34771">
        <w:rPr>
          <w:rFonts w:asciiTheme="minorHAnsi" w:hAnsiTheme="minorHAnsi" w:cstheme="minorHAnsi"/>
          <w:w w:val="105"/>
          <w:sz w:val="19"/>
          <w:szCs w:val="19"/>
        </w:rPr>
        <w:t>employee</w:t>
      </w:r>
      <w:r w:rsidRPr="00C34771">
        <w:rPr>
          <w:rFonts w:asciiTheme="minorHAnsi" w:hAnsiTheme="minorHAnsi" w:cstheme="minorHAnsi"/>
          <w:spacing w:val="17"/>
          <w:w w:val="105"/>
          <w:sz w:val="19"/>
          <w:szCs w:val="19"/>
        </w:rPr>
        <w:t xml:space="preserve"> </w:t>
      </w:r>
      <w:r w:rsidRPr="00C34771">
        <w:rPr>
          <w:rFonts w:asciiTheme="minorHAnsi" w:hAnsiTheme="minorHAnsi" w:cstheme="minorHAnsi"/>
          <w:w w:val="105"/>
          <w:sz w:val="19"/>
          <w:szCs w:val="19"/>
        </w:rPr>
        <w:t>will</w:t>
      </w:r>
      <w:r w:rsidRPr="00C34771">
        <w:rPr>
          <w:rFonts w:asciiTheme="minorHAnsi" w:hAnsiTheme="minorHAnsi" w:cstheme="minorHAnsi"/>
          <w:spacing w:val="14"/>
          <w:w w:val="105"/>
          <w:sz w:val="19"/>
          <w:szCs w:val="19"/>
        </w:rPr>
        <w:t xml:space="preserve"> </w:t>
      </w:r>
      <w:r w:rsidRPr="00C34771">
        <w:rPr>
          <w:rFonts w:asciiTheme="minorHAnsi" w:hAnsiTheme="minorHAnsi" w:cstheme="minorHAnsi"/>
          <w:w w:val="105"/>
          <w:sz w:val="19"/>
          <w:szCs w:val="19"/>
        </w:rPr>
        <w:t>not</w:t>
      </w:r>
      <w:r w:rsidRPr="00C34771">
        <w:rPr>
          <w:rFonts w:asciiTheme="minorHAnsi" w:hAnsiTheme="minorHAnsi" w:cstheme="minorHAnsi"/>
          <w:spacing w:val="14"/>
          <w:w w:val="105"/>
          <w:sz w:val="19"/>
          <w:szCs w:val="19"/>
        </w:rPr>
        <w:t xml:space="preserve"> </w:t>
      </w:r>
      <w:r w:rsidRPr="00C34771">
        <w:rPr>
          <w:rFonts w:asciiTheme="minorHAnsi" w:hAnsiTheme="minorHAnsi" w:cstheme="minorHAnsi"/>
          <w:w w:val="105"/>
          <w:sz w:val="19"/>
          <w:szCs w:val="19"/>
        </w:rPr>
        <w:t>normally</w:t>
      </w:r>
      <w:r w:rsidRPr="00C34771">
        <w:rPr>
          <w:rFonts w:asciiTheme="minorHAnsi" w:hAnsiTheme="minorHAnsi" w:cstheme="minorHAnsi"/>
          <w:spacing w:val="4"/>
          <w:w w:val="105"/>
          <w:sz w:val="19"/>
          <w:szCs w:val="19"/>
        </w:rPr>
        <w:t xml:space="preserve"> </w:t>
      </w:r>
      <w:r w:rsidRPr="00C34771">
        <w:rPr>
          <w:rFonts w:asciiTheme="minorHAnsi" w:hAnsiTheme="minorHAnsi" w:cstheme="minorHAnsi"/>
          <w:w w:val="105"/>
          <w:sz w:val="19"/>
          <w:szCs w:val="19"/>
        </w:rPr>
        <w:t>teach</w:t>
      </w:r>
      <w:r w:rsidRPr="00C34771">
        <w:rPr>
          <w:rFonts w:asciiTheme="minorHAnsi" w:hAnsiTheme="minorHAnsi" w:cstheme="minorHAnsi"/>
          <w:spacing w:val="11"/>
          <w:w w:val="105"/>
          <w:sz w:val="19"/>
          <w:szCs w:val="19"/>
        </w:rPr>
        <w:t xml:space="preserve"> </w:t>
      </w:r>
      <w:r w:rsidRPr="00C34771">
        <w:rPr>
          <w:rFonts w:asciiTheme="minorHAnsi" w:hAnsiTheme="minorHAnsi" w:cstheme="minorHAnsi"/>
          <w:w w:val="105"/>
          <w:sz w:val="19"/>
          <w:szCs w:val="19"/>
        </w:rPr>
        <w:t>more</w:t>
      </w:r>
      <w:r w:rsidRPr="00C34771">
        <w:rPr>
          <w:rFonts w:asciiTheme="minorHAnsi" w:hAnsiTheme="minorHAnsi" w:cstheme="minorHAnsi"/>
          <w:spacing w:val="10"/>
          <w:w w:val="105"/>
          <w:sz w:val="19"/>
          <w:szCs w:val="19"/>
        </w:rPr>
        <w:t xml:space="preserve"> </w:t>
      </w:r>
      <w:r w:rsidRPr="00C34771">
        <w:rPr>
          <w:rFonts w:asciiTheme="minorHAnsi" w:hAnsiTheme="minorHAnsi" w:cstheme="minorHAnsi"/>
          <w:w w:val="105"/>
          <w:sz w:val="19"/>
          <w:szCs w:val="19"/>
        </w:rPr>
        <w:t>than</w:t>
      </w:r>
      <w:r w:rsidRPr="00C34771">
        <w:rPr>
          <w:rFonts w:asciiTheme="minorHAnsi" w:hAnsiTheme="minorHAnsi" w:cstheme="minorHAnsi"/>
          <w:spacing w:val="15"/>
          <w:w w:val="105"/>
          <w:sz w:val="19"/>
          <w:szCs w:val="19"/>
        </w:rPr>
        <w:t xml:space="preserve"> </w:t>
      </w:r>
      <w:r w:rsidRPr="00C34771">
        <w:rPr>
          <w:rFonts w:asciiTheme="minorHAnsi" w:hAnsiTheme="minorHAnsi" w:cstheme="minorHAnsi"/>
          <w:w w:val="105"/>
          <w:sz w:val="19"/>
          <w:szCs w:val="19"/>
        </w:rPr>
        <w:t>8</w:t>
      </w:r>
      <w:r w:rsidRPr="00C34771">
        <w:rPr>
          <w:rFonts w:asciiTheme="minorHAnsi" w:hAnsiTheme="minorHAnsi" w:cstheme="minorHAnsi"/>
          <w:spacing w:val="10"/>
          <w:w w:val="105"/>
          <w:sz w:val="19"/>
          <w:szCs w:val="19"/>
        </w:rPr>
        <w:t xml:space="preserve"> </w:t>
      </w:r>
      <w:r w:rsidRPr="00C34771">
        <w:rPr>
          <w:rFonts w:asciiTheme="minorHAnsi" w:hAnsiTheme="minorHAnsi" w:cstheme="minorHAnsi"/>
          <w:w w:val="105"/>
          <w:sz w:val="19"/>
          <w:szCs w:val="19"/>
        </w:rPr>
        <w:t>face</w:t>
      </w:r>
      <w:r w:rsidRPr="00C34771">
        <w:rPr>
          <w:rFonts w:asciiTheme="minorHAnsi" w:hAnsiTheme="minorHAnsi" w:cstheme="minorHAnsi"/>
          <w:spacing w:val="13"/>
          <w:w w:val="105"/>
          <w:sz w:val="19"/>
          <w:szCs w:val="19"/>
        </w:rPr>
        <w:t xml:space="preserve"> </w:t>
      </w:r>
      <w:r w:rsidRPr="00C34771">
        <w:rPr>
          <w:rFonts w:asciiTheme="minorHAnsi" w:hAnsiTheme="minorHAnsi" w:cstheme="minorHAnsi"/>
          <w:w w:val="105"/>
          <w:sz w:val="19"/>
          <w:szCs w:val="19"/>
        </w:rPr>
        <w:t>to</w:t>
      </w:r>
      <w:r w:rsidRPr="00C34771">
        <w:rPr>
          <w:rFonts w:asciiTheme="minorHAnsi" w:hAnsiTheme="minorHAnsi" w:cstheme="minorHAnsi"/>
          <w:spacing w:val="11"/>
          <w:w w:val="105"/>
          <w:sz w:val="19"/>
          <w:szCs w:val="19"/>
        </w:rPr>
        <w:t xml:space="preserve"> </w:t>
      </w:r>
      <w:r w:rsidRPr="00C34771">
        <w:rPr>
          <w:rFonts w:asciiTheme="minorHAnsi" w:hAnsiTheme="minorHAnsi" w:cstheme="minorHAnsi"/>
          <w:w w:val="105"/>
          <w:sz w:val="19"/>
          <w:szCs w:val="19"/>
        </w:rPr>
        <w:t>face</w:t>
      </w:r>
      <w:r w:rsidRPr="00C34771">
        <w:rPr>
          <w:rFonts w:asciiTheme="minorHAnsi" w:hAnsiTheme="minorHAnsi" w:cstheme="minorHAnsi"/>
          <w:spacing w:val="11"/>
          <w:w w:val="105"/>
          <w:sz w:val="19"/>
          <w:szCs w:val="19"/>
        </w:rPr>
        <w:t xml:space="preserve"> </w:t>
      </w:r>
      <w:r w:rsidRPr="00C34771">
        <w:rPr>
          <w:rFonts w:asciiTheme="minorHAnsi" w:hAnsiTheme="minorHAnsi" w:cstheme="minorHAnsi"/>
          <w:w w:val="105"/>
          <w:sz w:val="19"/>
          <w:szCs w:val="19"/>
        </w:rPr>
        <w:t>contact</w:t>
      </w:r>
      <w:r w:rsidRPr="00C34771">
        <w:rPr>
          <w:rFonts w:asciiTheme="minorHAnsi" w:hAnsiTheme="minorHAnsi" w:cstheme="minorHAnsi"/>
          <w:spacing w:val="13"/>
          <w:w w:val="105"/>
          <w:sz w:val="19"/>
          <w:szCs w:val="19"/>
        </w:rPr>
        <w:t xml:space="preserve"> </w:t>
      </w:r>
      <w:r w:rsidRPr="00C34771">
        <w:rPr>
          <w:rFonts w:asciiTheme="minorHAnsi" w:hAnsiTheme="minorHAnsi" w:cstheme="minorHAnsi"/>
          <w:w w:val="105"/>
          <w:sz w:val="19"/>
          <w:szCs w:val="19"/>
        </w:rPr>
        <w:t>hours</w:t>
      </w:r>
      <w:r w:rsidRPr="00C34771">
        <w:rPr>
          <w:rFonts w:asciiTheme="minorHAnsi" w:hAnsiTheme="minorHAnsi" w:cstheme="minorHAnsi"/>
          <w:spacing w:val="12"/>
          <w:w w:val="105"/>
          <w:sz w:val="19"/>
          <w:szCs w:val="19"/>
        </w:rPr>
        <w:t xml:space="preserve"> </w:t>
      </w:r>
      <w:r w:rsidRPr="00C34771">
        <w:rPr>
          <w:rFonts w:asciiTheme="minorHAnsi" w:hAnsiTheme="minorHAnsi" w:cstheme="minorHAnsi"/>
          <w:w w:val="105"/>
          <w:sz w:val="19"/>
          <w:szCs w:val="19"/>
        </w:rPr>
        <w:t>in</w:t>
      </w:r>
      <w:r w:rsidRPr="00C34771">
        <w:rPr>
          <w:rFonts w:asciiTheme="minorHAnsi" w:hAnsiTheme="minorHAnsi" w:cstheme="minorHAnsi"/>
          <w:spacing w:val="11"/>
          <w:w w:val="105"/>
          <w:sz w:val="19"/>
          <w:szCs w:val="19"/>
        </w:rPr>
        <w:t xml:space="preserve"> </w:t>
      </w:r>
      <w:r w:rsidRPr="00C34771">
        <w:rPr>
          <w:rFonts w:asciiTheme="minorHAnsi" w:hAnsiTheme="minorHAnsi" w:cstheme="minorHAnsi"/>
          <w:w w:val="105"/>
          <w:sz w:val="19"/>
          <w:szCs w:val="19"/>
        </w:rPr>
        <w:t>one</w:t>
      </w:r>
      <w:r w:rsidRPr="00C34771">
        <w:rPr>
          <w:rFonts w:asciiTheme="minorHAnsi" w:hAnsiTheme="minorHAnsi" w:cstheme="minorHAnsi"/>
          <w:spacing w:val="12"/>
          <w:w w:val="105"/>
          <w:sz w:val="19"/>
          <w:szCs w:val="19"/>
        </w:rPr>
        <w:t xml:space="preserve"> </w:t>
      </w:r>
      <w:r w:rsidRPr="00C34771">
        <w:rPr>
          <w:rFonts w:asciiTheme="minorHAnsi" w:hAnsiTheme="minorHAnsi" w:cstheme="minorHAnsi"/>
          <w:w w:val="105"/>
          <w:sz w:val="19"/>
          <w:szCs w:val="19"/>
        </w:rPr>
        <w:t>day.</w:t>
      </w:r>
    </w:p>
    <w:p w:rsidR="00965A44" w:rsidRPr="00C34771" w:rsidRDefault="00336F74">
      <w:pPr>
        <w:pStyle w:val="ListParagraph"/>
        <w:numPr>
          <w:ilvl w:val="2"/>
          <w:numId w:val="114"/>
        </w:numPr>
        <w:tabs>
          <w:tab w:val="left" w:pos="1673"/>
        </w:tabs>
        <w:spacing w:before="80"/>
        <w:ind w:right="518"/>
        <w:rPr>
          <w:rFonts w:asciiTheme="minorHAnsi" w:hAnsiTheme="minorHAnsi" w:cstheme="minorHAnsi"/>
          <w:sz w:val="19"/>
          <w:szCs w:val="19"/>
        </w:rPr>
      </w:pPr>
      <w:r w:rsidRPr="00C34771">
        <w:rPr>
          <w:rFonts w:asciiTheme="minorHAnsi" w:hAnsiTheme="minorHAnsi" w:cstheme="minorHAnsi"/>
          <w:w w:val="110"/>
          <w:sz w:val="19"/>
          <w:szCs w:val="19"/>
        </w:rPr>
        <w:t>An employee will not be required to undertake scheduled teaching on public holidays, weekends, or before 8:00am or after 10:00pm without their agreement unless it is a term of their contract of employment or the employee is appointed to a position where the duties specify the requirement to undertake teaching on public holidays, weekends, and/or before 8:00am and/or after</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10:00pm.</w:t>
      </w:r>
    </w:p>
    <w:p w:rsidR="00965A44" w:rsidRPr="00C34771" w:rsidRDefault="00336F74">
      <w:pPr>
        <w:pStyle w:val="ListParagraph"/>
        <w:numPr>
          <w:ilvl w:val="2"/>
          <w:numId w:val="114"/>
        </w:numPr>
        <w:tabs>
          <w:tab w:val="left" w:pos="1673"/>
        </w:tabs>
        <w:spacing w:before="79"/>
        <w:ind w:right="435"/>
        <w:rPr>
          <w:rFonts w:asciiTheme="minorHAnsi" w:hAnsiTheme="minorHAnsi" w:cstheme="minorHAnsi"/>
          <w:sz w:val="19"/>
          <w:szCs w:val="19"/>
        </w:rPr>
      </w:pPr>
      <w:r w:rsidRPr="00C34771">
        <w:rPr>
          <w:rFonts w:asciiTheme="minorHAnsi" w:hAnsiTheme="minorHAnsi" w:cstheme="minorHAnsi"/>
          <w:w w:val="105"/>
          <w:sz w:val="19"/>
          <w:szCs w:val="19"/>
        </w:rPr>
        <w:t>An employee’s teaching work allocation will have a maximum number of weeks per year of allocated coursework teaching (as defined in subclause 14.2.1 (m-p)), unless varied by agreement.</w:t>
      </w:r>
    </w:p>
    <w:p w:rsidR="00965A44" w:rsidRPr="00C34771" w:rsidRDefault="00336F74">
      <w:pPr>
        <w:pStyle w:val="BodyText"/>
        <w:spacing w:before="80"/>
        <w:ind w:right="672"/>
        <w:rPr>
          <w:rFonts w:asciiTheme="minorHAnsi" w:hAnsiTheme="minorHAnsi" w:cstheme="minorHAnsi"/>
          <w:sz w:val="19"/>
          <w:szCs w:val="19"/>
        </w:rPr>
      </w:pPr>
      <w:r w:rsidRPr="00C34771">
        <w:rPr>
          <w:rFonts w:asciiTheme="minorHAnsi" w:hAnsiTheme="minorHAnsi" w:cstheme="minorHAnsi"/>
          <w:w w:val="105"/>
          <w:sz w:val="19"/>
          <w:szCs w:val="19"/>
        </w:rPr>
        <w:t>As the basis for calculation, an employee with a teaching allocation of 40% or less will have a maximum of 28 weeks per year where allocated coursework teaching is able to be undertaken, subject to subclause 14.4.3.  Staff with a teaching work allocation greater than 40% will have a proportionate maximum number of weeks per year where allocated coursework teaching can be</w:t>
      </w:r>
      <w:r w:rsidRPr="00C34771">
        <w:rPr>
          <w:rFonts w:asciiTheme="minorHAnsi" w:hAnsiTheme="minorHAnsi" w:cstheme="minorHAnsi"/>
          <w:spacing w:val="20"/>
          <w:w w:val="105"/>
          <w:sz w:val="19"/>
          <w:szCs w:val="19"/>
        </w:rPr>
        <w:t xml:space="preserve"> </w:t>
      </w:r>
      <w:r w:rsidRPr="00C34771">
        <w:rPr>
          <w:rFonts w:asciiTheme="minorHAnsi" w:hAnsiTheme="minorHAnsi" w:cstheme="minorHAnsi"/>
          <w:w w:val="105"/>
          <w:sz w:val="19"/>
          <w:szCs w:val="19"/>
        </w:rPr>
        <w:t>undertaken.</w:t>
      </w:r>
    </w:p>
    <w:p w:rsidR="00965A44" w:rsidRPr="00C34771" w:rsidRDefault="00336F74">
      <w:pPr>
        <w:pStyle w:val="ListParagraph"/>
        <w:numPr>
          <w:ilvl w:val="2"/>
          <w:numId w:val="114"/>
        </w:numPr>
        <w:tabs>
          <w:tab w:val="left" w:pos="1674"/>
        </w:tabs>
        <w:spacing w:before="79"/>
        <w:ind w:right="428" w:hanging="705"/>
        <w:rPr>
          <w:rFonts w:asciiTheme="minorHAnsi" w:hAnsiTheme="minorHAnsi" w:cstheme="minorHAnsi"/>
          <w:sz w:val="19"/>
          <w:szCs w:val="19"/>
        </w:rPr>
      </w:pPr>
      <w:r w:rsidRPr="00C34771">
        <w:rPr>
          <w:rFonts w:asciiTheme="minorHAnsi" w:hAnsiTheme="minorHAnsi" w:cstheme="minorHAnsi"/>
          <w:w w:val="110"/>
          <w:sz w:val="19"/>
          <w:szCs w:val="19"/>
        </w:rPr>
        <w:t>An employee whose work profile is designated as Teaching and Research with a research</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allocation</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of</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40%</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or</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more</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will</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have</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at</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least</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1</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continuous period</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free</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of</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allocated coursework teaching (as defined in subclause 14.2.1 (m-p)) of a minimum of 8 weeks in</w:t>
      </w:r>
      <w:r w:rsidRPr="00C34771">
        <w:rPr>
          <w:rFonts w:asciiTheme="minorHAnsi" w:hAnsiTheme="minorHAnsi" w:cstheme="minorHAnsi"/>
          <w:spacing w:val="-40"/>
          <w:w w:val="110"/>
          <w:sz w:val="19"/>
          <w:szCs w:val="19"/>
        </w:rPr>
        <w:t xml:space="preserve"> </w:t>
      </w:r>
      <w:r w:rsidRPr="00C34771">
        <w:rPr>
          <w:rFonts w:asciiTheme="minorHAnsi" w:hAnsiTheme="minorHAnsi" w:cstheme="minorHAnsi"/>
          <w:w w:val="110"/>
          <w:sz w:val="19"/>
          <w:szCs w:val="19"/>
        </w:rPr>
        <w:t>a calendar year over and above recreation leave taken, at a time to be agreed with the Supervisor.</w:t>
      </w:r>
      <w:r w:rsidRPr="00C34771">
        <w:rPr>
          <w:rFonts w:asciiTheme="minorHAnsi" w:hAnsiTheme="minorHAnsi" w:cstheme="minorHAnsi"/>
          <w:spacing w:val="-9"/>
          <w:w w:val="110"/>
          <w:sz w:val="19"/>
          <w:szCs w:val="19"/>
        </w:rPr>
        <w:t xml:space="preserve"> </w:t>
      </w:r>
      <w:r w:rsidRPr="00C34771">
        <w:rPr>
          <w:rFonts w:asciiTheme="minorHAnsi" w:hAnsiTheme="minorHAnsi" w:cstheme="minorHAnsi"/>
          <w:w w:val="110"/>
          <w:sz w:val="19"/>
          <w:szCs w:val="19"/>
        </w:rPr>
        <w:t>For</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staff</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with</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a</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research</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allocation</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less</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than</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40%</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the</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following</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will</w:t>
      </w:r>
      <w:r w:rsidRPr="00C34771">
        <w:rPr>
          <w:rFonts w:asciiTheme="minorHAnsi" w:hAnsiTheme="minorHAnsi" w:cstheme="minorHAnsi"/>
          <w:spacing w:val="-9"/>
          <w:w w:val="110"/>
          <w:sz w:val="19"/>
          <w:szCs w:val="19"/>
        </w:rPr>
        <w:t xml:space="preserve"> </w:t>
      </w:r>
      <w:r w:rsidRPr="00C34771">
        <w:rPr>
          <w:rFonts w:asciiTheme="minorHAnsi" w:hAnsiTheme="minorHAnsi" w:cstheme="minorHAnsi"/>
          <w:w w:val="110"/>
          <w:sz w:val="19"/>
          <w:szCs w:val="19"/>
        </w:rPr>
        <w:t>apply.</w:t>
      </w:r>
    </w:p>
    <w:p w:rsidR="00965A44" w:rsidRPr="00C34771" w:rsidRDefault="00965A44">
      <w:pPr>
        <w:pStyle w:val="BodyText"/>
        <w:ind w:left="0"/>
        <w:rPr>
          <w:rFonts w:asciiTheme="minorHAnsi" w:hAnsiTheme="minorHAnsi" w:cstheme="minorHAnsi"/>
          <w:sz w:val="19"/>
          <w:szCs w:val="19"/>
        </w:rPr>
      </w:pPr>
    </w:p>
    <w:tbl>
      <w:tblPr>
        <w:tblW w:w="0" w:type="auto"/>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3980"/>
      </w:tblGrid>
      <w:tr w:rsidR="00965A44" w:rsidRPr="00C34771">
        <w:trPr>
          <w:trHeight w:val="520"/>
        </w:trPr>
        <w:tc>
          <w:tcPr>
            <w:tcW w:w="3970" w:type="dxa"/>
          </w:tcPr>
          <w:p w:rsidR="00965A44" w:rsidRPr="00C34771" w:rsidRDefault="00336F74">
            <w:pPr>
              <w:pStyle w:val="TableParagraph"/>
              <w:ind w:left="674"/>
              <w:rPr>
                <w:rFonts w:asciiTheme="minorHAnsi" w:hAnsiTheme="minorHAnsi" w:cstheme="minorHAnsi"/>
                <w:sz w:val="19"/>
                <w:szCs w:val="19"/>
              </w:rPr>
            </w:pPr>
            <w:r w:rsidRPr="00C34771">
              <w:rPr>
                <w:rFonts w:asciiTheme="minorHAnsi" w:hAnsiTheme="minorHAnsi" w:cstheme="minorHAnsi"/>
                <w:w w:val="110"/>
                <w:sz w:val="19"/>
                <w:szCs w:val="19"/>
              </w:rPr>
              <w:t>Research component of the work profile</w:t>
            </w:r>
          </w:p>
        </w:tc>
        <w:tc>
          <w:tcPr>
            <w:tcW w:w="3980" w:type="dxa"/>
          </w:tcPr>
          <w:p w:rsidR="00965A44" w:rsidRPr="00C34771" w:rsidRDefault="00336F74">
            <w:pPr>
              <w:pStyle w:val="TableParagraph"/>
              <w:ind w:left="673"/>
              <w:rPr>
                <w:rFonts w:asciiTheme="minorHAnsi" w:hAnsiTheme="minorHAnsi" w:cstheme="minorHAnsi"/>
                <w:sz w:val="19"/>
                <w:szCs w:val="19"/>
              </w:rPr>
            </w:pPr>
            <w:r w:rsidRPr="00C34771">
              <w:rPr>
                <w:rFonts w:asciiTheme="minorHAnsi" w:hAnsiTheme="minorHAnsi" w:cstheme="minorHAnsi"/>
                <w:w w:val="110"/>
                <w:sz w:val="19"/>
                <w:szCs w:val="19"/>
              </w:rPr>
              <w:t>Continuous period without allocated coursework teaching</w:t>
            </w:r>
          </w:p>
        </w:tc>
      </w:tr>
      <w:tr w:rsidR="00965A44" w:rsidRPr="00C34771">
        <w:trPr>
          <w:trHeight w:val="290"/>
        </w:trPr>
        <w:tc>
          <w:tcPr>
            <w:tcW w:w="3970" w:type="dxa"/>
          </w:tcPr>
          <w:p w:rsidR="00965A44" w:rsidRPr="00C34771" w:rsidRDefault="00336F74">
            <w:pPr>
              <w:pStyle w:val="TableParagraph"/>
              <w:ind w:left="674"/>
              <w:rPr>
                <w:rFonts w:asciiTheme="minorHAnsi" w:hAnsiTheme="minorHAnsi" w:cstheme="minorHAnsi"/>
                <w:sz w:val="19"/>
                <w:szCs w:val="19"/>
              </w:rPr>
            </w:pPr>
            <w:r w:rsidRPr="00C34771">
              <w:rPr>
                <w:rFonts w:asciiTheme="minorHAnsi" w:hAnsiTheme="minorHAnsi" w:cstheme="minorHAnsi"/>
                <w:w w:val="110"/>
                <w:sz w:val="19"/>
                <w:szCs w:val="19"/>
              </w:rPr>
              <w:t>30%</w:t>
            </w:r>
          </w:p>
        </w:tc>
        <w:tc>
          <w:tcPr>
            <w:tcW w:w="3980" w:type="dxa"/>
          </w:tcPr>
          <w:p w:rsidR="00965A44" w:rsidRPr="00C34771" w:rsidRDefault="00336F74">
            <w:pPr>
              <w:pStyle w:val="TableParagraph"/>
              <w:ind w:left="673"/>
              <w:rPr>
                <w:rFonts w:asciiTheme="minorHAnsi" w:hAnsiTheme="minorHAnsi" w:cstheme="minorHAnsi"/>
                <w:sz w:val="19"/>
                <w:szCs w:val="19"/>
              </w:rPr>
            </w:pPr>
            <w:r w:rsidRPr="00C34771">
              <w:rPr>
                <w:rFonts w:asciiTheme="minorHAnsi" w:hAnsiTheme="minorHAnsi" w:cstheme="minorHAnsi"/>
                <w:w w:val="115"/>
                <w:sz w:val="19"/>
                <w:szCs w:val="19"/>
              </w:rPr>
              <w:t>6 weeks</w:t>
            </w:r>
          </w:p>
        </w:tc>
      </w:tr>
      <w:tr w:rsidR="00965A44" w:rsidRPr="00C34771">
        <w:trPr>
          <w:trHeight w:val="290"/>
        </w:trPr>
        <w:tc>
          <w:tcPr>
            <w:tcW w:w="3970" w:type="dxa"/>
          </w:tcPr>
          <w:p w:rsidR="00965A44" w:rsidRPr="00C34771" w:rsidRDefault="00336F74">
            <w:pPr>
              <w:pStyle w:val="TableParagraph"/>
              <w:ind w:left="674"/>
              <w:rPr>
                <w:rFonts w:asciiTheme="minorHAnsi" w:hAnsiTheme="minorHAnsi" w:cstheme="minorHAnsi"/>
                <w:sz w:val="19"/>
                <w:szCs w:val="19"/>
              </w:rPr>
            </w:pPr>
            <w:r w:rsidRPr="00C34771">
              <w:rPr>
                <w:rFonts w:asciiTheme="minorHAnsi" w:hAnsiTheme="minorHAnsi" w:cstheme="minorHAnsi"/>
                <w:w w:val="110"/>
                <w:sz w:val="19"/>
                <w:szCs w:val="19"/>
              </w:rPr>
              <w:t>20%</w:t>
            </w:r>
          </w:p>
        </w:tc>
        <w:tc>
          <w:tcPr>
            <w:tcW w:w="3980" w:type="dxa"/>
          </w:tcPr>
          <w:p w:rsidR="00965A44" w:rsidRPr="00C34771" w:rsidRDefault="00336F74">
            <w:pPr>
              <w:pStyle w:val="TableParagraph"/>
              <w:ind w:left="673"/>
              <w:rPr>
                <w:rFonts w:asciiTheme="minorHAnsi" w:hAnsiTheme="minorHAnsi" w:cstheme="minorHAnsi"/>
                <w:sz w:val="19"/>
                <w:szCs w:val="19"/>
              </w:rPr>
            </w:pPr>
            <w:r w:rsidRPr="00C34771">
              <w:rPr>
                <w:rFonts w:asciiTheme="minorHAnsi" w:hAnsiTheme="minorHAnsi" w:cstheme="minorHAnsi"/>
                <w:w w:val="115"/>
                <w:sz w:val="19"/>
                <w:szCs w:val="19"/>
              </w:rPr>
              <w:t>4 weeks</w:t>
            </w:r>
          </w:p>
        </w:tc>
      </w:tr>
      <w:tr w:rsidR="00965A44" w:rsidRPr="00C34771">
        <w:trPr>
          <w:trHeight w:val="290"/>
        </w:trPr>
        <w:tc>
          <w:tcPr>
            <w:tcW w:w="3970" w:type="dxa"/>
          </w:tcPr>
          <w:p w:rsidR="00965A44" w:rsidRPr="00C34771" w:rsidRDefault="00336F74">
            <w:pPr>
              <w:pStyle w:val="TableParagraph"/>
              <w:ind w:left="674"/>
              <w:rPr>
                <w:rFonts w:asciiTheme="minorHAnsi" w:hAnsiTheme="minorHAnsi" w:cstheme="minorHAnsi"/>
                <w:sz w:val="19"/>
                <w:szCs w:val="19"/>
              </w:rPr>
            </w:pPr>
            <w:r w:rsidRPr="00C34771">
              <w:rPr>
                <w:rFonts w:asciiTheme="minorHAnsi" w:hAnsiTheme="minorHAnsi" w:cstheme="minorHAnsi"/>
                <w:w w:val="110"/>
                <w:sz w:val="19"/>
                <w:szCs w:val="19"/>
              </w:rPr>
              <w:t>10%</w:t>
            </w:r>
          </w:p>
        </w:tc>
        <w:tc>
          <w:tcPr>
            <w:tcW w:w="3980" w:type="dxa"/>
          </w:tcPr>
          <w:p w:rsidR="00965A44" w:rsidRPr="00C34771" w:rsidRDefault="00336F74">
            <w:pPr>
              <w:pStyle w:val="TableParagraph"/>
              <w:ind w:left="673"/>
              <w:rPr>
                <w:rFonts w:asciiTheme="minorHAnsi" w:hAnsiTheme="minorHAnsi" w:cstheme="minorHAnsi"/>
                <w:sz w:val="19"/>
                <w:szCs w:val="19"/>
              </w:rPr>
            </w:pPr>
            <w:r w:rsidRPr="00C34771">
              <w:rPr>
                <w:rFonts w:asciiTheme="minorHAnsi" w:hAnsiTheme="minorHAnsi" w:cstheme="minorHAnsi"/>
                <w:w w:val="115"/>
                <w:sz w:val="19"/>
                <w:szCs w:val="19"/>
              </w:rPr>
              <w:t>2 weeks</w:t>
            </w:r>
          </w:p>
        </w:tc>
      </w:tr>
    </w:tbl>
    <w:p w:rsidR="00965A44" w:rsidRPr="00C34771" w:rsidRDefault="00336F74">
      <w:pPr>
        <w:pStyle w:val="ListParagraph"/>
        <w:numPr>
          <w:ilvl w:val="2"/>
          <w:numId w:val="114"/>
        </w:numPr>
        <w:tabs>
          <w:tab w:val="left" w:pos="1673"/>
        </w:tabs>
        <w:spacing w:before="80"/>
        <w:ind w:right="518"/>
        <w:rPr>
          <w:rFonts w:asciiTheme="minorHAnsi" w:hAnsiTheme="minorHAnsi" w:cstheme="minorHAnsi"/>
          <w:sz w:val="19"/>
          <w:szCs w:val="19"/>
        </w:rPr>
      </w:pPr>
      <w:r w:rsidRPr="00C34771">
        <w:rPr>
          <w:rFonts w:asciiTheme="minorHAnsi" w:hAnsiTheme="minorHAnsi" w:cstheme="minorHAnsi"/>
          <w:w w:val="110"/>
          <w:sz w:val="19"/>
          <w:szCs w:val="19"/>
        </w:rPr>
        <w:t>When</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considering</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applications</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for</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buy-out</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from</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teaching</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work</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to</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pursue</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research</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and/or privately funded consultancy, consideration must be given to the impact of such buy-out on</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other</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staff</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in</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the</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Element</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and</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the</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ability</w:t>
      </w:r>
      <w:r w:rsidRPr="00C34771">
        <w:rPr>
          <w:rFonts w:asciiTheme="minorHAnsi" w:hAnsiTheme="minorHAnsi" w:cstheme="minorHAnsi"/>
          <w:spacing w:val="-9"/>
          <w:w w:val="110"/>
          <w:sz w:val="19"/>
          <w:szCs w:val="19"/>
        </w:rPr>
        <w:t xml:space="preserve"> </w:t>
      </w:r>
      <w:r w:rsidRPr="00C34771">
        <w:rPr>
          <w:rFonts w:asciiTheme="minorHAnsi" w:hAnsiTheme="minorHAnsi" w:cstheme="minorHAnsi"/>
          <w:w w:val="110"/>
          <w:sz w:val="19"/>
          <w:szCs w:val="19"/>
        </w:rPr>
        <w:t>of</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the</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Element</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to</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adequately</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and</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fairly</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cover the teaching work that needs to be</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completed.</w:t>
      </w:r>
    </w:p>
    <w:p w:rsidR="00965A44" w:rsidRPr="00C34771" w:rsidRDefault="00336F74">
      <w:pPr>
        <w:pStyle w:val="ListParagraph"/>
        <w:numPr>
          <w:ilvl w:val="2"/>
          <w:numId w:val="114"/>
        </w:numPr>
        <w:tabs>
          <w:tab w:val="left" w:pos="1673"/>
        </w:tabs>
        <w:spacing w:before="81"/>
        <w:ind w:right="929"/>
        <w:rPr>
          <w:rFonts w:asciiTheme="minorHAnsi" w:hAnsiTheme="minorHAnsi" w:cstheme="minorHAnsi"/>
          <w:sz w:val="19"/>
          <w:szCs w:val="19"/>
        </w:rPr>
      </w:pPr>
      <w:r w:rsidRPr="00C34771">
        <w:rPr>
          <w:rFonts w:asciiTheme="minorHAnsi" w:hAnsiTheme="minorHAnsi" w:cstheme="minorHAnsi"/>
          <w:w w:val="110"/>
          <w:sz w:val="19"/>
          <w:szCs w:val="19"/>
        </w:rPr>
        <w:t>Overseas</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teaching</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or</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other</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activities</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will</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only</w:t>
      </w:r>
      <w:r w:rsidRPr="00C34771">
        <w:rPr>
          <w:rFonts w:asciiTheme="minorHAnsi" w:hAnsiTheme="minorHAnsi" w:cstheme="minorHAnsi"/>
          <w:spacing w:val="-11"/>
          <w:w w:val="110"/>
          <w:sz w:val="19"/>
          <w:szCs w:val="19"/>
        </w:rPr>
        <w:t xml:space="preserve"> </w:t>
      </w:r>
      <w:r w:rsidRPr="00C34771">
        <w:rPr>
          <w:rFonts w:asciiTheme="minorHAnsi" w:hAnsiTheme="minorHAnsi" w:cstheme="minorHAnsi"/>
          <w:w w:val="110"/>
          <w:sz w:val="19"/>
          <w:szCs w:val="19"/>
        </w:rPr>
        <w:t>be</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allocated</w:t>
      </w:r>
      <w:r w:rsidRPr="00C34771">
        <w:rPr>
          <w:rFonts w:asciiTheme="minorHAnsi" w:hAnsiTheme="minorHAnsi" w:cstheme="minorHAnsi"/>
          <w:spacing w:val="-8"/>
          <w:w w:val="110"/>
          <w:sz w:val="19"/>
          <w:szCs w:val="19"/>
        </w:rPr>
        <w:t xml:space="preserve"> </w:t>
      </w:r>
      <w:r w:rsidRPr="00C34771">
        <w:rPr>
          <w:rFonts w:asciiTheme="minorHAnsi" w:hAnsiTheme="minorHAnsi" w:cstheme="minorHAnsi"/>
          <w:w w:val="110"/>
          <w:sz w:val="19"/>
          <w:szCs w:val="19"/>
        </w:rPr>
        <w:t>to</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an</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employee</w:t>
      </w:r>
      <w:r w:rsidRPr="00C34771">
        <w:rPr>
          <w:rFonts w:asciiTheme="minorHAnsi" w:hAnsiTheme="minorHAnsi" w:cstheme="minorHAnsi"/>
          <w:spacing w:val="-7"/>
          <w:w w:val="110"/>
          <w:sz w:val="19"/>
          <w:szCs w:val="19"/>
        </w:rPr>
        <w:t xml:space="preserve"> </w:t>
      </w:r>
      <w:r w:rsidRPr="00C34771">
        <w:rPr>
          <w:rFonts w:asciiTheme="minorHAnsi" w:hAnsiTheme="minorHAnsi" w:cstheme="minorHAnsi"/>
          <w:w w:val="110"/>
          <w:sz w:val="19"/>
          <w:szCs w:val="19"/>
        </w:rPr>
        <w:t>with</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their consent unless the employee has been appointed to a position where the duties specifically indicated overseas work requirements at the time of the</w:t>
      </w:r>
      <w:r w:rsidRPr="00C34771">
        <w:rPr>
          <w:rFonts w:asciiTheme="minorHAnsi" w:hAnsiTheme="minorHAnsi" w:cstheme="minorHAnsi"/>
          <w:spacing w:val="-21"/>
          <w:w w:val="110"/>
          <w:sz w:val="19"/>
          <w:szCs w:val="19"/>
        </w:rPr>
        <w:t xml:space="preserve"> </w:t>
      </w:r>
      <w:r w:rsidRPr="00C34771">
        <w:rPr>
          <w:rFonts w:asciiTheme="minorHAnsi" w:hAnsiTheme="minorHAnsi" w:cstheme="minorHAnsi"/>
          <w:w w:val="110"/>
          <w:sz w:val="19"/>
          <w:szCs w:val="19"/>
        </w:rPr>
        <w:t>appointment.</w:t>
      </w:r>
    </w:p>
    <w:p w:rsidR="00965A44" w:rsidRPr="00C34771" w:rsidRDefault="00336F74">
      <w:pPr>
        <w:pStyle w:val="ListParagraph"/>
        <w:numPr>
          <w:ilvl w:val="2"/>
          <w:numId w:val="114"/>
        </w:numPr>
        <w:tabs>
          <w:tab w:val="left" w:pos="1673"/>
        </w:tabs>
        <w:spacing w:before="81"/>
        <w:ind w:right="495"/>
        <w:rPr>
          <w:rFonts w:asciiTheme="minorHAnsi" w:hAnsiTheme="minorHAnsi" w:cstheme="minorHAnsi"/>
          <w:sz w:val="19"/>
          <w:szCs w:val="19"/>
        </w:rPr>
      </w:pPr>
      <w:r w:rsidRPr="00C34771">
        <w:rPr>
          <w:rFonts w:asciiTheme="minorHAnsi" w:hAnsiTheme="minorHAnsi" w:cstheme="minorHAnsi"/>
          <w:w w:val="110"/>
          <w:sz w:val="19"/>
          <w:szCs w:val="19"/>
        </w:rPr>
        <w:t>The actual teaching contact hours can vary considerably for the same profile depending on the type of teaching that is appropriate to the relevant discipline. Some forms of teaching involve more student teaching contact hours and less preparation and follow-up work.</w:t>
      </w:r>
    </w:p>
    <w:p w:rsidR="00965A44" w:rsidRPr="00C34771" w:rsidRDefault="00336F74">
      <w:pPr>
        <w:pStyle w:val="BodyText"/>
        <w:spacing w:before="78"/>
        <w:ind w:right="473"/>
        <w:rPr>
          <w:rFonts w:asciiTheme="minorHAnsi" w:hAnsiTheme="minorHAnsi" w:cstheme="minorHAnsi"/>
          <w:sz w:val="19"/>
          <w:szCs w:val="19"/>
        </w:rPr>
      </w:pPr>
      <w:r w:rsidRPr="00C34771">
        <w:rPr>
          <w:rFonts w:asciiTheme="minorHAnsi" w:hAnsiTheme="minorHAnsi" w:cstheme="minorHAnsi"/>
          <w:w w:val="110"/>
          <w:sz w:val="19"/>
          <w:szCs w:val="19"/>
        </w:rPr>
        <w:t>For example, it would be a reasonable expectation that an academic employee who is teaching courses with a substantial clinical supervision component or an academic employee who is teaching studio based style courses could have a higher student teaching contact hour component than one undertaking a more traditional mode of</w:t>
      </w:r>
      <w:r w:rsidRPr="00C34771">
        <w:rPr>
          <w:rFonts w:asciiTheme="minorHAnsi" w:hAnsiTheme="minorHAnsi" w:cstheme="minorHAnsi"/>
          <w:spacing w:val="-33"/>
          <w:w w:val="110"/>
          <w:sz w:val="19"/>
          <w:szCs w:val="19"/>
        </w:rPr>
        <w:t xml:space="preserve"> </w:t>
      </w:r>
      <w:r w:rsidRPr="00C34771">
        <w:rPr>
          <w:rFonts w:asciiTheme="minorHAnsi" w:hAnsiTheme="minorHAnsi" w:cstheme="minorHAnsi"/>
          <w:w w:val="110"/>
          <w:sz w:val="19"/>
          <w:szCs w:val="19"/>
        </w:rPr>
        <w:t>tuition involving a combination of new lectures, revised lectures and tutorials, even though each could be on the same academic work</w:t>
      </w:r>
      <w:r w:rsidRPr="00C34771">
        <w:rPr>
          <w:rFonts w:asciiTheme="minorHAnsi" w:hAnsiTheme="minorHAnsi" w:cstheme="minorHAnsi"/>
          <w:spacing w:val="4"/>
          <w:w w:val="110"/>
          <w:sz w:val="19"/>
          <w:szCs w:val="19"/>
        </w:rPr>
        <w:t xml:space="preserve"> </w:t>
      </w:r>
      <w:r w:rsidRPr="00C34771">
        <w:rPr>
          <w:rFonts w:asciiTheme="minorHAnsi" w:hAnsiTheme="minorHAnsi" w:cstheme="minorHAnsi"/>
          <w:w w:val="110"/>
          <w:sz w:val="19"/>
          <w:szCs w:val="19"/>
        </w:rPr>
        <w:t>profile.</w:t>
      </w:r>
    </w:p>
    <w:p w:rsidR="00965A44" w:rsidRPr="00C34771" w:rsidRDefault="00336F74">
      <w:pPr>
        <w:pStyle w:val="ListParagraph"/>
        <w:numPr>
          <w:ilvl w:val="2"/>
          <w:numId w:val="114"/>
        </w:numPr>
        <w:tabs>
          <w:tab w:val="left" w:pos="1673"/>
        </w:tabs>
        <w:spacing w:before="82"/>
        <w:ind w:right="421"/>
        <w:rPr>
          <w:rFonts w:asciiTheme="minorHAnsi" w:hAnsiTheme="minorHAnsi" w:cstheme="minorHAnsi"/>
          <w:sz w:val="19"/>
          <w:szCs w:val="19"/>
        </w:rPr>
      </w:pPr>
      <w:r w:rsidRPr="00C34771">
        <w:rPr>
          <w:rFonts w:asciiTheme="minorHAnsi" w:hAnsiTheme="minorHAnsi" w:cstheme="minorHAnsi"/>
          <w:w w:val="105"/>
          <w:sz w:val="19"/>
          <w:szCs w:val="19"/>
        </w:rPr>
        <w:t>Level A employees will not normally have sole responsibility for the design and delivery of courses.</w:t>
      </w:r>
    </w:p>
    <w:p w:rsidR="00965A44" w:rsidRPr="00C34771" w:rsidRDefault="00336F74">
      <w:pPr>
        <w:pStyle w:val="ListParagraph"/>
        <w:numPr>
          <w:ilvl w:val="2"/>
          <w:numId w:val="114"/>
        </w:numPr>
        <w:tabs>
          <w:tab w:val="left" w:pos="1673"/>
        </w:tabs>
        <w:spacing w:before="80"/>
        <w:ind w:right="519"/>
        <w:rPr>
          <w:rFonts w:asciiTheme="minorHAnsi" w:hAnsiTheme="minorHAnsi" w:cstheme="minorHAnsi"/>
          <w:sz w:val="19"/>
          <w:szCs w:val="19"/>
        </w:rPr>
      </w:pPr>
      <w:r w:rsidRPr="00C34771">
        <w:rPr>
          <w:rFonts w:asciiTheme="minorHAnsi" w:hAnsiTheme="minorHAnsi" w:cstheme="minorHAnsi"/>
          <w:w w:val="110"/>
          <w:sz w:val="19"/>
          <w:szCs w:val="19"/>
        </w:rPr>
        <w:t>Early</w:t>
      </w:r>
      <w:r w:rsidRPr="00C34771">
        <w:rPr>
          <w:rFonts w:asciiTheme="minorHAnsi" w:hAnsiTheme="minorHAnsi" w:cstheme="minorHAnsi"/>
          <w:spacing w:val="-9"/>
          <w:w w:val="110"/>
          <w:sz w:val="19"/>
          <w:szCs w:val="19"/>
        </w:rPr>
        <w:t xml:space="preserve"> </w:t>
      </w:r>
      <w:r w:rsidRPr="00C34771">
        <w:rPr>
          <w:rFonts w:asciiTheme="minorHAnsi" w:hAnsiTheme="minorHAnsi" w:cstheme="minorHAnsi"/>
          <w:w w:val="110"/>
          <w:sz w:val="19"/>
          <w:szCs w:val="19"/>
        </w:rPr>
        <w:t>career</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academic</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employees</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appointed</w:t>
      </w:r>
      <w:r w:rsidRPr="00C34771">
        <w:rPr>
          <w:rFonts w:asciiTheme="minorHAnsi" w:hAnsiTheme="minorHAnsi" w:cstheme="minorHAnsi"/>
          <w:spacing w:val="-2"/>
          <w:w w:val="110"/>
          <w:sz w:val="19"/>
          <w:szCs w:val="19"/>
        </w:rPr>
        <w:t xml:space="preserve"> </w:t>
      </w:r>
      <w:r w:rsidRPr="00C34771">
        <w:rPr>
          <w:rFonts w:asciiTheme="minorHAnsi" w:hAnsiTheme="minorHAnsi" w:cstheme="minorHAnsi"/>
          <w:w w:val="110"/>
          <w:sz w:val="19"/>
          <w:szCs w:val="19"/>
        </w:rPr>
        <w:t>at</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Level</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A</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and</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Level</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B</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for</w:t>
      </w:r>
      <w:r w:rsidRPr="00C34771">
        <w:rPr>
          <w:rFonts w:asciiTheme="minorHAnsi" w:hAnsiTheme="minorHAnsi" w:cstheme="minorHAnsi"/>
          <w:spacing w:val="-3"/>
          <w:w w:val="110"/>
          <w:sz w:val="19"/>
          <w:szCs w:val="19"/>
        </w:rPr>
        <w:t xml:space="preserve"> </w:t>
      </w:r>
      <w:r w:rsidRPr="00C34771">
        <w:rPr>
          <w:rFonts w:asciiTheme="minorHAnsi" w:hAnsiTheme="minorHAnsi" w:cstheme="minorHAnsi"/>
          <w:w w:val="110"/>
          <w:sz w:val="19"/>
          <w:szCs w:val="19"/>
        </w:rPr>
        <w:t>their</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first</w:t>
      </w:r>
      <w:r w:rsidRPr="00C34771">
        <w:rPr>
          <w:rFonts w:asciiTheme="minorHAnsi" w:hAnsiTheme="minorHAnsi" w:cstheme="minorHAnsi"/>
          <w:spacing w:val="-6"/>
          <w:w w:val="110"/>
          <w:sz w:val="19"/>
          <w:szCs w:val="19"/>
        </w:rPr>
        <w:t xml:space="preserve"> </w:t>
      </w:r>
      <w:r w:rsidRPr="00C34771">
        <w:rPr>
          <w:rFonts w:asciiTheme="minorHAnsi" w:hAnsiTheme="minorHAnsi" w:cstheme="minorHAnsi"/>
          <w:w w:val="110"/>
          <w:sz w:val="19"/>
          <w:szCs w:val="19"/>
        </w:rPr>
        <w:t>time</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as an academic employee should have a lesser coursework teaching allocation (as defined in subclause 14.2.1 (–m-p)) in the first year of their appointment relative to an experienced equivalent academic</w:t>
      </w:r>
      <w:r w:rsidRPr="00C34771">
        <w:rPr>
          <w:rFonts w:asciiTheme="minorHAnsi" w:hAnsiTheme="minorHAnsi" w:cstheme="minorHAnsi"/>
          <w:spacing w:val="5"/>
          <w:w w:val="110"/>
          <w:sz w:val="19"/>
          <w:szCs w:val="19"/>
        </w:rPr>
        <w:t xml:space="preserve"> </w:t>
      </w:r>
      <w:r w:rsidRPr="00C34771">
        <w:rPr>
          <w:rFonts w:asciiTheme="minorHAnsi" w:hAnsiTheme="minorHAnsi" w:cstheme="minorHAnsi"/>
          <w:w w:val="110"/>
          <w:sz w:val="19"/>
          <w:szCs w:val="19"/>
        </w:rPr>
        <w:t>employee.</w:t>
      </w:r>
    </w:p>
    <w:p w:rsidR="00965A44" w:rsidRPr="00CF2C86" w:rsidRDefault="00336F74">
      <w:pPr>
        <w:pStyle w:val="ListParagraph"/>
        <w:numPr>
          <w:ilvl w:val="1"/>
          <w:numId w:val="114"/>
        </w:numPr>
        <w:tabs>
          <w:tab w:val="left" w:pos="1672"/>
          <w:tab w:val="left" w:pos="1673"/>
        </w:tabs>
        <w:spacing w:before="76"/>
        <w:rPr>
          <w:rFonts w:asciiTheme="minorHAnsi" w:hAnsiTheme="minorHAnsi" w:cstheme="minorHAnsi"/>
          <w:b/>
          <w:sz w:val="19"/>
          <w:szCs w:val="19"/>
        </w:rPr>
      </w:pPr>
      <w:r w:rsidRPr="00CF2C86">
        <w:rPr>
          <w:rFonts w:asciiTheme="minorHAnsi" w:hAnsiTheme="minorHAnsi" w:cstheme="minorHAnsi"/>
          <w:b/>
          <w:w w:val="115"/>
          <w:sz w:val="19"/>
          <w:szCs w:val="19"/>
        </w:rPr>
        <w:t>Teaching Allocation</w:t>
      </w:r>
      <w:r w:rsidRPr="00CF2C86">
        <w:rPr>
          <w:rFonts w:asciiTheme="minorHAnsi" w:hAnsiTheme="minorHAnsi" w:cstheme="minorHAnsi"/>
          <w:b/>
          <w:spacing w:val="-3"/>
          <w:w w:val="115"/>
          <w:sz w:val="19"/>
          <w:szCs w:val="19"/>
        </w:rPr>
        <w:t xml:space="preserve"> </w:t>
      </w:r>
      <w:r w:rsidRPr="00CF2C86">
        <w:rPr>
          <w:rFonts w:asciiTheme="minorHAnsi" w:hAnsiTheme="minorHAnsi" w:cstheme="minorHAnsi"/>
          <w:b/>
          <w:w w:val="115"/>
          <w:sz w:val="19"/>
          <w:szCs w:val="19"/>
        </w:rPr>
        <w:t>Framework</w:t>
      </w:r>
    </w:p>
    <w:p w:rsidR="00965A44" w:rsidRDefault="00965A44">
      <w:pPr>
        <w:rPr>
          <w:sz w:val="20"/>
        </w:rPr>
        <w:sectPr w:rsidR="00965A44">
          <w:pgSz w:w="11910" w:h="16840"/>
          <w:pgMar w:top="1280" w:right="760" w:bottom="1160" w:left="1140" w:header="0" w:footer="963" w:gutter="0"/>
          <w:cols w:space="720"/>
        </w:sectPr>
      </w:pPr>
    </w:p>
    <w:p w:rsidR="00965A44" w:rsidRPr="00CF2C86" w:rsidRDefault="00336F74">
      <w:pPr>
        <w:pStyle w:val="ListParagraph"/>
        <w:numPr>
          <w:ilvl w:val="2"/>
          <w:numId w:val="114"/>
        </w:numPr>
        <w:tabs>
          <w:tab w:val="left" w:pos="1673"/>
        </w:tabs>
        <w:spacing w:before="77"/>
        <w:ind w:right="507"/>
        <w:rPr>
          <w:rFonts w:ascii="Calibri" w:hAnsi="Calibri" w:cs="Calibri"/>
          <w:sz w:val="18"/>
          <w:szCs w:val="18"/>
        </w:rPr>
      </w:pPr>
      <w:r w:rsidRPr="00CF2C86">
        <w:rPr>
          <w:rFonts w:ascii="Calibri" w:hAnsi="Calibri" w:cs="Calibri"/>
          <w:w w:val="110"/>
          <w:sz w:val="18"/>
          <w:szCs w:val="18"/>
        </w:rPr>
        <w:lastRenderedPageBreak/>
        <w:t>Each</w:t>
      </w:r>
      <w:r w:rsidRPr="00CF2C86">
        <w:rPr>
          <w:rFonts w:ascii="Calibri" w:hAnsi="Calibri" w:cs="Calibri"/>
          <w:spacing w:val="-7"/>
          <w:w w:val="110"/>
          <w:sz w:val="18"/>
          <w:szCs w:val="18"/>
        </w:rPr>
        <w:t xml:space="preserve"> </w:t>
      </w:r>
      <w:r w:rsidRPr="00CF2C86">
        <w:rPr>
          <w:rFonts w:ascii="Calibri" w:hAnsi="Calibri" w:cs="Calibri"/>
          <w:w w:val="110"/>
          <w:sz w:val="18"/>
          <w:szCs w:val="18"/>
        </w:rPr>
        <w:t>academic</w:t>
      </w:r>
      <w:r w:rsidRPr="00CF2C86">
        <w:rPr>
          <w:rFonts w:ascii="Calibri" w:hAnsi="Calibri" w:cs="Calibri"/>
          <w:spacing w:val="-6"/>
          <w:w w:val="110"/>
          <w:sz w:val="18"/>
          <w:szCs w:val="18"/>
        </w:rPr>
        <w:t xml:space="preserve"> </w:t>
      </w:r>
      <w:r w:rsidRPr="00CF2C86">
        <w:rPr>
          <w:rFonts w:ascii="Calibri" w:hAnsi="Calibri" w:cs="Calibri"/>
          <w:w w:val="110"/>
          <w:sz w:val="18"/>
          <w:szCs w:val="18"/>
        </w:rPr>
        <w:t>group</w:t>
      </w:r>
      <w:r w:rsidRPr="00CF2C86">
        <w:rPr>
          <w:rFonts w:ascii="Calibri" w:hAnsi="Calibri" w:cs="Calibri"/>
          <w:spacing w:val="-4"/>
          <w:w w:val="110"/>
          <w:sz w:val="18"/>
          <w:szCs w:val="18"/>
        </w:rPr>
        <w:t xml:space="preserve"> </w:t>
      </w:r>
      <w:r w:rsidRPr="00CF2C86">
        <w:rPr>
          <w:rFonts w:ascii="Calibri" w:hAnsi="Calibri" w:cs="Calibri"/>
          <w:w w:val="110"/>
          <w:sz w:val="18"/>
          <w:szCs w:val="18"/>
        </w:rPr>
        <w:t>will</w:t>
      </w:r>
      <w:r w:rsidRPr="00CF2C86">
        <w:rPr>
          <w:rFonts w:ascii="Calibri" w:hAnsi="Calibri" w:cs="Calibri"/>
          <w:spacing w:val="-8"/>
          <w:w w:val="110"/>
          <w:sz w:val="18"/>
          <w:szCs w:val="18"/>
        </w:rPr>
        <w:t xml:space="preserve"> </w:t>
      </w:r>
      <w:r w:rsidRPr="00CF2C86">
        <w:rPr>
          <w:rFonts w:ascii="Calibri" w:hAnsi="Calibri" w:cs="Calibri"/>
          <w:w w:val="110"/>
          <w:sz w:val="18"/>
          <w:szCs w:val="18"/>
        </w:rPr>
        <w:t>have</w:t>
      </w:r>
      <w:r w:rsidRPr="00CF2C86">
        <w:rPr>
          <w:rFonts w:ascii="Calibri" w:hAnsi="Calibri" w:cs="Calibri"/>
          <w:spacing w:val="-5"/>
          <w:w w:val="110"/>
          <w:sz w:val="18"/>
          <w:szCs w:val="18"/>
        </w:rPr>
        <w:t xml:space="preserve"> </w:t>
      </w:r>
      <w:r w:rsidRPr="00CF2C86">
        <w:rPr>
          <w:rFonts w:ascii="Calibri" w:hAnsi="Calibri" w:cs="Calibri"/>
          <w:w w:val="110"/>
          <w:sz w:val="18"/>
          <w:szCs w:val="18"/>
        </w:rPr>
        <w:t>an</w:t>
      </w:r>
      <w:r w:rsidRPr="00CF2C86">
        <w:rPr>
          <w:rFonts w:ascii="Calibri" w:hAnsi="Calibri" w:cs="Calibri"/>
          <w:spacing w:val="-4"/>
          <w:w w:val="110"/>
          <w:sz w:val="18"/>
          <w:szCs w:val="18"/>
        </w:rPr>
        <w:t xml:space="preserve"> </w:t>
      </w:r>
      <w:r w:rsidRPr="00CF2C86">
        <w:rPr>
          <w:rFonts w:ascii="Calibri" w:hAnsi="Calibri" w:cs="Calibri"/>
          <w:w w:val="110"/>
          <w:sz w:val="18"/>
          <w:szCs w:val="18"/>
        </w:rPr>
        <w:t>overarching</w:t>
      </w:r>
      <w:r w:rsidRPr="00CF2C86">
        <w:rPr>
          <w:rFonts w:ascii="Calibri" w:hAnsi="Calibri" w:cs="Calibri"/>
          <w:spacing w:val="-6"/>
          <w:w w:val="110"/>
          <w:sz w:val="18"/>
          <w:szCs w:val="18"/>
        </w:rPr>
        <w:t xml:space="preserve"> </w:t>
      </w:r>
      <w:r w:rsidRPr="00CF2C86">
        <w:rPr>
          <w:rFonts w:ascii="Calibri" w:hAnsi="Calibri" w:cs="Calibri"/>
          <w:w w:val="110"/>
          <w:sz w:val="18"/>
          <w:szCs w:val="18"/>
        </w:rPr>
        <w:t>teaching</w:t>
      </w:r>
      <w:r w:rsidRPr="00CF2C86">
        <w:rPr>
          <w:rFonts w:ascii="Calibri" w:hAnsi="Calibri" w:cs="Calibri"/>
          <w:spacing w:val="-7"/>
          <w:w w:val="110"/>
          <w:sz w:val="18"/>
          <w:szCs w:val="18"/>
        </w:rPr>
        <w:t xml:space="preserve"> </w:t>
      </w:r>
      <w:r w:rsidRPr="00CF2C86">
        <w:rPr>
          <w:rFonts w:ascii="Calibri" w:hAnsi="Calibri" w:cs="Calibri"/>
          <w:w w:val="110"/>
          <w:sz w:val="18"/>
          <w:szCs w:val="18"/>
        </w:rPr>
        <w:t>allocation</w:t>
      </w:r>
      <w:r w:rsidRPr="00CF2C86">
        <w:rPr>
          <w:rFonts w:ascii="Calibri" w:hAnsi="Calibri" w:cs="Calibri"/>
          <w:spacing w:val="-5"/>
          <w:w w:val="110"/>
          <w:sz w:val="18"/>
          <w:szCs w:val="18"/>
        </w:rPr>
        <w:t xml:space="preserve"> </w:t>
      </w:r>
      <w:r w:rsidRPr="00CF2C86">
        <w:rPr>
          <w:rFonts w:ascii="Calibri" w:hAnsi="Calibri" w:cs="Calibri"/>
          <w:w w:val="110"/>
          <w:sz w:val="18"/>
          <w:szCs w:val="18"/>
        </w:rPr>
        <w:t>model</w:t>
      </w:r>
      <w:r w:rsidRPr="00CF2C86">
        <w:rPr>
          <w:rFonts w:ascii="Calibri" w:hAnsi="Calibri" w:cs="Calibri"/>
          <w:spacing w:val="-8"/>
          <w:w w:val="110"/>
          <w:sz w:val="18"/>
          <w:szCs w:val="18"/>
        </w:rPr>
        <w:t xml:space="preserve"> </w:t>
      </w:r>
      <w:r w:rsidRPr="00CF2C86">
        <w:rPr>
          <w:rFonts w:ascii="Calibri" w:hAnsi="Calibri" w:cs="Calibri"/>
          <w:w w:val="110"/>
          <w:sz w:val="18"/>
          <w:szCs w:val="18"/>
        </w:rPr>
        <w:t>framework</w:t>
      </w:r>
      <w:r w:rsidRPr="00CF2C86">
        <w:rPr>
          <w:rFonts w:ascii="Calibri" w:hAnsi="Calibri" w:cs="Calibri"/>
          <w:spacing w:val="-3"/>
          <w:w w:val="110"/>
          <w:sz w:val="18"/>
          <w:szCs w:val="18"/>
        </w:rPr>
        <w:t xml:space="preserve"> </w:t>
      </w:r>
      <w:r w:rsidRPr="00CF2C86">
        <w:rPr>
          <w:rFonts w:ascii="Calibri" w:hAnsi="Calibri" w:cs="Calibri"/>
          <w:w w:val="110"/>
          <w:sz w:val="18"/>
          <w:szCs w:val="18"/>
        </w:rPr>
        <w:t>that reflects the nature of the academic work within the group and its component disciplines. The</w:t>
      </w:r>
      <w:r w:rsidRPr="00CF2C86">
        <w:rPr>
          <w:rFonts w:ascii="Calibri" w:hAnsi="Calibri" w:cs="Calibri"/>
          <w:spacing w:val="-8"/>
          <w:w w:val="110"/>
          <w:sz w:val="18"/>
          <w:szCs w:val="18"/>
        </w:rPr>
        <w:t xml:space="preserve"> </w:t>
      </w:r>
      <w:r w:rsidRPr="00CF2C86">
        <w:rPr>
          <w:rFonts w:ascii="Calibri" w:hAnsi="Calibri" w:cs="Calibri"/>
          <w:w w:val="110"/>
          <w:sz w:val="18"/>
          <w:szCs w:val="18"/>
        </w:rPr>
        <w:t>model</w:t>
      </w:r>
      <w:r w:rsidRPr="00CF2C86">
        <w:rPr>
          <w:rFonts w:ascii="Calibri" w:hAnsi="Calibri" w:cs="Calibri"/>
          <w:spacing w:val="-2"/>
          <w:w w:val="110"/>
          <w:sz w:val="18"/>
          <w:szCs w:val="18"/>
        </w:rPr>
        <w:t xml:space="preserve"> </w:t>
      </w:r>
      <w:r w:rsidRPr="00CF2C86">
        <w:rPr>
          <w:rFonts w:ascii="Calibri" w:hAnsi="Calibri" w:cs="Calibri"/>
          <w:w w:val="110"/>
          <w:sz w:val="18"/>
          <w:szCs w:val="18"/>
        </w:rPr>
        <w:t>will</w:t>
      </w:r>
      <w:r w:rsidRPr="00CF2C86">
        <w:rPr>
          <w:rFonts w:ascii="Calibri" w:hAnsi="Calibri" w:cs="Calibri"/>
          <w:spacing w:val="-6"/>
          <w:w w:val="110"/>
          <w:sz w:val="18"/>
          <w:szCs w:val="18"/>
        </w:rPr>
        <w:t xml:space="preserve"> </w:t>
      </w:r>
      <w:r w:rsidRPr="00CF2C86">
        <w:rPr>
          <w:rFonts w:ascii="Calibri" w:hAnsi="Calibri" w:cs="Calibri"/>
          <w:w w:val="110"/>
          <w:sz w:val="18"/>
          <w:szCs w:val="18"/>
        </w:rPr>
        <w:t>apply</w:t>
      </w:r>
      <w:r w:rsidRPr="00CF2C86">
        <w:rPr>
          <w:rFonts w:ascii="Calibri" w:hAnsi="Calibri" w:cs="Calibri"/>
          <w:spacing w:val="-9"/>
          <w:w w:val="110"/>
          <w:sz w:val="18"/>
          <w:szCs w:val="18"/>
        </w:rPr>
        <w:t xml:space="preserve"> </w:t>
      </w:r>
      <w:r w:rsidRPr="00CF2C86">
        <w:rPr>
          <w:rFonts w:ascii="Calibri" w:hAnsi="Calibri" w:cs="Calibri"/>
          <w:w w:val="110"/>
          <w:sz w:val="18"/>
          <w:szCs w:val="18"/>
        </w:rPr>
        <w:t>to</w:t>
      </w:r>
      <w:r w:rsidRPr="00CF2C86">
        <w:rPr>
          <w:rFonts w:ascii="Calibri" w:hAnsi="Calibri" w:cs="Calibri"/>
          <w:spacing w:val="-4"/>
          <w:w w:val="110"/>
          <w:sz w:val="18"/>
          <w:szCs w:val="18"/>
        </w:rPr>
        <w:t xml:space="preserve"> </w:t>
      </w:r>
      <w:r w:rsidRPr="00CF2C86">
        <w:rPr>
          <w:rFonts w:ascii="Calibri" w:hAnsi="Calibri" w:cs="Calibri"/>
          <w:w w:val="110"/>
          <w:sz w:val="18"/>
          <w:szCs w:val="18"/>
        </w:rPr>
        <w:t>every</w:t>
      </w:r>
      <w:r w:rsidRPr="00CF2C86">
        <w:rPr>
          <w:rFonts w:ascii="Calibri" w:hAnsi="Calibri" w:cs="Calibri"/>
          <w:spacing w:val="-8"/>
          <w:w w:val="110"/>
          <w:sz w:val="18"/>
          <w:szCs w:val="18"/>
        </w:rPr>
        <w:t xml:space="preserve"> </w:t>
      </w:r>
      <w:r w:rsidRPr="00CF2C86">
        <w:rPr>
          <w:rFonts w:ascii="Calibri" w:hAnsi="Calibri" w:cs="Calibri"/>
          <w:w w:val="110"/>
          <w:sz w:val="18"/>
          <w:szCs w:val="18"/>
        </w:rPr>
        <w:t>academic</w:t>
      </w:r>
      <w:r w:rsidRPr="00CF2C86">
        <w:rPr>
          <w:rFonts w:ascii="Calibri" w:hAnsi="Calibri" w:cs="Calibri"/>
          <w:spacing w:val="-3"/>
          <w:w w:val="110"/>
          <w:sz w:val="18"/>
          <w:szCs w:val="18"/>
        </w:rPr>
        <w:t xml:space="preserve"> </w:t>
      </w:r>
      <w:r w:rsidRPr="00CF2C86">
        <w:rPr>
          <w:rFonts w:ascii="Calibri" w:hAnsi="Calibri" w:cs="Calibri"/>
          <w:w w:val="110"/>
          <w:sz w:val="18"/>
          <w:szCs w:val="18"/>
        </w:rPr>
        <w:t>employee</w:t>
      </w:r>
      <w:r w:rsidRPr="00CF2C86">
        <w:rPr>
          <w:rFonts w:ascii="Calibri" w:hAnsi="Calibri" w:cs="Calibri"/>
          <w:spacing w:val="-4"/>
          <w:w w:val="110"/>
          <w:sz w:val="18"/>
          <w:szCs w:val="18"/>
        </w:rPr>
        <w:t xml:space="preserve"> </w:t>
      </w:r>
      <w:r w:rsidRPr="00CF2C86">
        <w:rPr>
          <w:rFonts w:ascii="Calibri" w:hAnsi="Calibri" w:cs="Calibri"/>
          <w:w w:val="110"/>
          <w:sz w:val="18"/>
          <w:szCs w:val="18"/>
        </w:rPr>
        <w:t>in</w:t>
      </w:r>
      <w:r w:rsidRPr="00CF2C86">
        <w:rPr>
          <w:rFonts w:ascii="Calibri" w:hAnsi="Calibri" w:cs="Calibri"/>
          <w:spacing w:val="-4"/>
          <w:w w:val="110"/>
          <w:sz w:val="18"/>
          <w:szCs w:val="18"/>
        </w:rPr>
        <w:t xml:space="preserve"> </w:t>
      </w:r>
      <w:r w:rsidRPr="00CF2C86">
        <w:rPr>
          <w:rFonts w:ascii="Calibri" w:hAnsi="Calibri" w:cs="Calibri"/>
          <w:w w:val="110"/>
          <w:sz w:val="18"/>
          <w:szCs w:val="18"/>
        </w:rPr>
        <w:t>the</w:t>
      </w:r>
      <w:r w:rsidRPr="00CF2C86">
        <w:rPr>
          <w:rFonts w:ascii="Calibri" w:hAnsi="Calibri" w:cs="Calibri"/>
          <w:spacing w:val="-6"/>
          <w:w w:val="110"/>
          <w:sz w:val="18"/>
          <w:szCs w:val="18"/>
        </w:rPr>
        <w:t xml:space="preserve"> </w:t>
      </w:r>
      <w:r w:rsidRPr="00CF2C86">
        <w:rPr>
          <w:rFonts w:ascii="Calibri" w:hAnsi="Calibri" w:cs="Calibri"/>
          <w:w w:val="110"/>
          <w:sz w:val="18"/>
          <w:szCs w:val="18"/>
        </w:rPr>
        <w:t>group,</w:t>
      </w:r>
      <w:r w:rsidRPr="00CF2C86">
        <w:rPr>
          <w:rFonts w:ascii="Calibri" w:hAnsi="Calibri" w:cs="Calibri"/>
          <w:spacing w:val="-4"/>
          <w:w w:val="110"/>
          <w:sz w:val="18"/>
          <w:szCs w:val="18"/>
        </w:rPr>
        <w:t xml:space="preserve"> </w:t>
      </w:r>
      <w:r w:rsidRPr="00CF2C86">
        <w:rPr>
          <w:rFonts w:ascii="Calibri" w:hAnsi="Calibri" w:cs="Calibri"/>
          <w:w w:val="110"/>
          <w:sz w:val="18"/>
          <w:szCs w:val="18"/>
        </w:rPr>
        <w:t>subject</w:t>
      </w:r>
      <w:r w:rsidRPr="00CF2C86">
        <w:rPr>
          <w:rFonts w:ascii="Calibri" w:hAnsi="Calibri" w:cs="Calibri"/>
          <w:spacing w:val="-6"/>
          <w:w w:val="110"/>
          <w:sz w:val="18"/>
          <w:szCs w:val="18"/>
        </w:rPr>
        <w:t xml:space="preserve"> </w:t>
      </w:r>
      <w:r w:rsidRPr="00CF2C86">
        <w:rPr>
          <w:rFonts w:ascii="Calibri" w:hAnsi="Calibri" w:cs="Calibri"/>
          <w:w w:val="110"/>
          <w:sz w:val="18"/>
          <w:szCs w:val="18"/>
        </w:rPr>
        <w:t>to</w:t>
      </w:r>
      <w:r w:rsidRPr="00CF2C86">
        <w:rPr>
          <w:rFonts w:ascii="Calibri" w:hAnsi="Calibri" w:cs="Calibri"/>
          <w:spacing w:val="-5"/>
          <w:w w:val="110"/>
          <w:sz w:val="18"/>
          <w:szCs w:val="18"/>
        </w:rPr>
        <w:t xml:space="preserve"> </w:t>
      </w:r>
      <w:r w:rsidRPr="00CF2C86">
        <w:rPr>
          <w:rFonts w:ascii="Calibri" w:hAnsi="Calibri" w:cs="Calibri"/>
          <w:w w:val="110"/>
          <w:sz w:val="18"/>
          <w:szCs w:val="18"/>
        </w:rPr>
        <w:t>14.5.2</w:t>
      </w:r>
      <w:r w:rsidRPr="00CF2C86">
        <w:rPr>
          <w:rFonts w:ascii="Calibri" w:hAnsi="Calibri" w:cs="Calibri"/>
          <w:spacing w:val="-4"/>
          <w:w w:val="110"/>
          <w:sz w:val="18"/>
          <w:szCs w:val="18"/>
        </w:rPr>
        <w:t xml:space="preserve"> </w:t>
      </w:r>
      <w:r w:rsidRPr="00CF2C86">
        <w:rPr>
          <w:rFonts w:ascii="Calibri" w:hAnsi="Calibri" w:cs="Calibri"/>
          <w:w w:val="110"/>
          <w:sz w:val="18"/>
          <w:szCs w:val="18"/>
        </w:rPr>
        <w:t>below.</w:t>
      </w:r>
    </w:p>
    <w:p w:rsidR="00965A44" w:rsidRPr="00CF2C86" w:rsidRDefault="00336F74">
      <w:pPr>
        <w:pStyle w:val="ListParagraph"/>
        <w:numPr>
          <w:ilvl w:val="2"/>
          <w:numId w:val="114"/>
        </w:numPr>
        <w:tabs>
          <w:tab w:val="left" w:pos="1673"/>
        </w:tabs>
        <w:spacing w:before="80"/>
        <w:ind w:right="619"/>
        <w:rPr>
          <w:rFonts w:ascii="Calibri" w:hAnsi="Calibri" w:cs="Calibri"/>
          <w:sz w:val="18"/>
          <w:szCs w:val="18"/>
        </w:rPr>
      </w:pPr>
      <w:r w:rsidRPr="00CF2C86">
        <w:rPr>
          <w:rFonts w:ascii="Calibri" w:hAnsi="Calibri" w:cs="Calibri"/>
          <w:w w:val="110"/>
          <w:sz w:val="18"/>
          <w:szCs w:val="18"/>
        </w:rPr>
        <w:t>Within an academic group Elements may develop variations to the Group Model in consultation with the academic employees of the Element to recognise discipline based differences in types of</w:t>
      </w:r>
      <w:r w:rsidRPr="00CF2C86">
        <w:rPr>
          <w:rFonts w:ascii="Calibri" w:hAnsi="Calibri" w:cs="Calibri"/>
          <w:spacing w:val="3"/>
          <w:w w:val="110"/>
          <w:sz w:val="18"/>
          <w:szCs w:val="18"/>
        </w:rPr>
        <w:t xml:space="preserve"> </w:t>
      </w:r>
      <w:r w:rsidRPr="00CF2C86">
        <w:rPr>
          <w:rFonts w:ascii="Calibri" w:hAnsi="Calibri" w:cs="Calibri"/>
          <w:w w:val="110"/>
          <w:sz w:val="18"/>
          <w:szCs w:val="18"/>
        </w:rPr>
        <w:t>teaching.</w:t>
      </w:r>
    </w:p>
    <w:p w:rsidR="00965A44" w:rsidRPr="00CF2C86" w:rsidRDefault="00336F74">
      <w:pPr>
        <w:pStyle w:val="ListParagraph"/>
        <w:numPr>
          <w:ilvl w:val="2"/>
          <w:numId w:val="114"/>
        </w:numPr>
        <w:tabs>
          <w:tab w:val="left" w:pos="1673"/>
        </w:tabs>
        <w:spacing w:before="78"/>
        <w:ind w:right="395"/>
        <w:rPr>
          <w:rFonts w:ascii="Calibri" w:hAnsi="Calibri" w:cs="Calibri"/>
          <w:sz w:val="18"/>
          <w:szCs w:val="18"/>
        </w:rPr>
      </w:pPr>
      <w:r w:rsidRPr="00CF2C86">
        <w:rPr>
          <w:rFonts w:ascii="Calibri" w:hAnsi="Calibri" w:cs="Calibri"/>
          <w:w w:val="105"/>
          <w:sz w:val="18"/>
          <w:szCs w:val="18"/>
        </w:rPr>
        <w:t>The academic group will ensure the model(s) incorporates the principles, components of academic work, relevant provisions regarding work profiles and  teaching requirements set out in this clause and provide for  teaching  work  allocations  within  a Group/Element that are transparent and</w:t>
      </w:r>
      <w:r w:rsidRPr="00CF2C86">
        <w:rPr>
          <w:rFonts w:ascii="Calibri" w:hAnsi="Calibri" w:cs="Calibri"/>
          <w:spacing w:val="15"/>
          <w:w w:val="105"/>
          <w:sz w:val="18"/>
          <w:szCs w:val="18"/>
        </w:rPr>
        <w:t xml:space="preserve"> </w:t>
      </w:r>
      <w:r w:rsidRPr="00CF2C86">
        <w:rPr>
          <w:rFonts w:ascii="Calibri" w:hAnsi="Calibri" w:cs="Calibri"/>
          <w:w w:val="105"/>
          <w:sz w:val="18"/>
          <w:szCs w:val="18"/>
        </w:rPr>
        <w:t>equitable.</w:t>
      </w:r>
    </w:p>
    <w:p w:rsidR="00965A44" w:rsidRPr="00CF2C86" w:rsidRDefault="00336F74">
      <w:pPr>
        <w:pStyle w:val="ListParagraph"/>
        <w:numPr>
          <w:ilvl w:val="2"/>
          <w:numId w:val="114"/>
        </w:numPr>
        <w:tabs>
          <w:tab w:val="left" w:pos="1673"/>
        </w:tabs>
        <w:spacing w:before="81"/>
        <w:ind w:right="682"/>
        <w:rPr>
          <w:rFonts w:ascii="Calibri" w:hAnsi="Calibri" w:cs="Calibri"/>
          <w:sz w:val="18"/>
          <w:szCs w:val="18"/>
        </w:rPr>
      </w:pPr>
      <w:r w:rsidRPr="00CF2C86">
        <w:rPr>
          <w:rFonts w:ascii="Calibri" w:hAnsi="Calibri" w:cs="Calibri"/>
          <w:w w:val="105"/>
          <w:sz w:val="18"/>
          <w:szCs w:val="18"/>
        </w:rPr>
        <w:t>Teaching allocation models and their application to individual academic employees will recognise contextual and other factors, including but not limited</w:t>
      </w:r>
      <w:r w:rsidRPr="00CF2C86">
        <w:rPr>
          <w:rFonts w:ascii="Calibri" w:hAnsi="Calibri" w:cs="Calibri"/>
          <w:spacing w:val="5"/>
          <w:w w:val="105"/>
          <w:sz w:val="18"/>
          <w:szCs w:val="18"/>
        </w:rPr>
        <w:t xml:space="preserve"> </w:t>
      </w:r>
      <w:r w:rsidRPr="00CF2C86">
        <w:rPr>
          <w:rFonts w:ascii="Calibri" w:hAnsi="Calibri" w:cs="Calibri"/>
          <w:w w:val="105"/>
          <w:sz w:val="18"/>
          <w:szCs w:val="18"/>
        </w:rPr>
        <w:t>to:</w:t>
      </w:r>
    </w:p>
    <w:p w:rsidR="00965A44" w:rsidRPr="00CF2C86" w:rsidRDefault="00336F74">
      <w:pPr>
        <w:pStyle w:val="ListParagraph"/>
        <w:numPr>
          <w:ilvl w:val="3"/>
          <w:numId w:val="114"/>
        </w:numPr>
        <w:tabs>
          <w:tab w:val="left" w:pos="2041"/>
        </w:tabs>
        <w:spacing w:before="80"/>
        <w:ind w:hanging="360"/>
        <w:rPr>
          <w:rFonts w:ascii="Calibri" w:hAnsi="Calibri" w:cs="Calibri"/>
          <w:sz w:val="18"/>
          <w:szCs w:val="18"/>
        </w:rPr>
      </w:pPr>
      <w:r w:rsidRPr="00CF2C86">
        <w:rPr>
          <w:rFonts w:ascii="Calibri" w:hAnsi="Calibri" w:cs="Calibri"/>
          <w:w w:val="105"/>
          <w:sz w:val="18"/>
          <w:szCs w:val="18"/>
        </w:rPr>
        <w:t>the employee’s work</w:t>
      </w:r>
      <w:r w:rsidRPr="00CF2C86">
        <w:rPr>
          <w:rFonts w:ascii="Calibri" w:hAnsi="Calibri" w:cs="Calibri"/>
          <w:spacing w:val="14"/>
          <w:w w:val="105"/>
          <w:sz w:val="18"/>
          <w:szCs w:val="18"/>
        </w:rPr>
        <w:t xml:space="preserve"> </w:t>
      </w:r>
      <w:r w:rsidRPr="00CF2C86">
        <w:rPr>
          <w:rFonts w:ascii="Calibri" w:hAnsi="Calibri" w:cs="Calibri"/>
          <w:w w:val="105"/>
          <w:sz w:val="18"/>
          <w:szCs w:val="18"/>
        </w:rPr>
        <w:t>profile;</w:t>
      </w:r>
    </w:p>
    <w:p w:rsidR="00965A44" w:rsidRPr="00CF2C86" w:rsidRDefault="00336F74">
      <w:pPr>
        <w:pStyle w:val="ListParagraph"/>
        <w:numPr>
          <w:ilvl w:val="3"/>
          <w:numId w:val="114"/>
        </w:numPr>
        <w:tabs>
          <w:tab w:val="left" w:pos="2041"/>
        </w:tabs>
        <w:spacing w:before="1"/>
        <w:ind w:hanging="360"/>
        <w:rPr>
          <w:rFonts w:ascii="Calibri" w:hAnsi="Calibri" w:cs="Calibri"/>
          <w:sz w:val="18"/>
          <w:szCs w:val="18"/>
        </w:rPr>
      </w:pPr>
      <w:r w:rsidRPr="00CF2C86">
        <w:rPr>
          <w:rFonts w:ascii="Calibri" w:hAnsi="Calibri" w:cs="Calibri"/>
          <w:w w:val="110"/>
          <w:sz w:val="18"/>
          <w:szCs w:val="18"/>
        </w:rPr>
        <w:t>the level of appointment and</w:t>
      </w:r>
      <w:r w:rsidRPr="00CF2C86">
        <w:rPr>
          <w:rFonts w:ascii="Calibri" w:hAnsi="Calibri" w:cs="Calibri"/>
          <w:spacing w:val="3"/>
          <w:w w:val="110"/>
          <w:sz w:val="18"/>
          <w:szCs w:val="18"/>
        </w:rPr>
        <w:t xml:space="preserve"> </w:t>
      </w:r>
      <w:r w:rsidRPr="00CF2C86">
        <w:rPr>
          <w:rFonts w:ascii="Calibri" w:hAnsi="Calibri" w:cs="Calibri"/>
          <w:w w:val="110"/>
          <w:sz w:val="18"/>
          <w:szCs w:val="18"/>
        </w:rPr>
        <w:t>experience;</w:t>
      </w:r>
    </w:p>
    <w:p w:rsidR="00965A44" w:rsidRPr="00CF2C86" w:rsidRDefault="00336F74">
      <w:pPr>
        <w:pStyle w:val="ListParagraph"/>
        <w:numPr>
          <w:ilvl w:val="3"/>
          <w:numId w:val="114"/>
        </w:numPr>
        <w:tabs>
          <w:tab w:val="left" w:pos="2041"/>
        </w:tabs>
        <w:spacing w:line="229" w:lineRule="exact"/>
        <w:ind w:hanging="360"/>
        <w:rPr>
          <w:rFonts w:ascii="Calibri" w:hAnsi="Calibri" w:cs="Calibri"/>
          <w:sz w:val="18"/>
          <w:szCs w:val="18"/>
        </w:rPr>
      </w:pPr>
      <w:r w:rsidRPr="00CF2C86">
        <w:rPr>
          <w:rFonts w:ascii="Calibri" w:hAnsi="Calibri" w:cs="Calibri"/>
          <w:w w:val="110"/>
          <w:sz w:val="18"/>
          <w:szCs w:val="18"/>
        </w:rPr>
        <w:t>whether the course or mode of teaching is for the first</w:t>
      </w:r>
      <w:r w:rsidRPr="00CF2C86">
        <w:rPr>
          <w:rFonts w:ascii="Calibri" w:hAnsi="Calibri" w:cs="Calibri"/>
          <w:spacing w:val="-3"/>
          <w:w w:val="110"/>
          <w:sz w:val="18"/>
          <w:szCs w:val="18"/>
        </w:rPr>
        <w:t xml:space="preserve"> </w:t>
      </w:r>
      <w:r w:rsidRPr="00CF2C86">
        <w:rPr>
          <w:rFonts w:ascii="Calibri" w:hAnsi="Calibri" w:cs="Calibri"/>
          <w:w w:val="110"/>
          <w:sz w:val="18"/>
          <w:szCs w:val="18"/>
        </w:rPr>
        <w:t>time;</w:t>
      </w:r>
    </w:p>
    <w:p w:rsidR="00965A44" w:rsidRPr="00CF2C86" w:rsidRDefault="00336F74">
      <w:pPr>
        <w:pStyle w:val="ListParagraph"/>
        <w:numPr>
          <w:ilvl w:val="3"/>
          <w:numId w:val="114"/>
        </w:numPr>
        <w:tabs>
          <w:tab w:val="left" w:pos="2041"/>
        </w:tabs>
        <w:spacing w:line="229" w:lineRule="exact"/>
        <w:ind w:hanging="360"/>
        <w:rPr>
          <w:rFonts w:ascii="Calibri" w:hAnsi="Calibri" w:cs="Calibri"/>
          <w:sz w:val="18"/>
          <w:szCs w:val="18"/>
        </w:rPr>
      </w:pPr>
      <w:r w:rsidRPr="00CF2C86">
        <w:rPr>
          <w:rFonts w:ascii="Calibri" w:hAnsi="Calibri" w:cs="Calibri"/>
          <w:w w:val="110"/>
          <w:sz w:val="18"/>
          <w:szCs w:val="18"/>
        </w:rPr>
        <w:t>whether the class involves repeat or initial</w:t>
      </w:r>
      <w:r w:rsidRPr="00CF2C86">
        <w:rPr>
          <w:rFonts w:ascii="Calibri" w:hAnsi="Calibri" w:cs="Calibri"/>
          <w:spacing w:val="2"/>
          <w:w w:val="110"/>
          <w:sz w:val="18"/>
          <w:szCs w:val="18"/>
        </w:rPr>
        <w:t xml:space="preserve"> </w:t>
      </w:r>
      <w:r w:rsidRPr="00CF2C86">
        <w:rPr>
          <w:rFonts w:ascii="Calibri" w:hAnsi="Calibri" w:cs="Calibri"/>
          <w:w w:val="110"/>
          <w:sz w:val="18"/>
          <w:szCs w:val="18"/>
        </w:rPr>
        <w:t>teaching;</w:t>
      </w:r>
    </w:p>
    <w:p w:rsidR="00965A44" w:rsidRPr="00CF2C86" w:rsidRDefault="00336F74">
      <w:pPr>
        <w:pStyle w:val="ListParagraph"/>
        <w:numPr>
          <w:ilvl w:val="3"/>
          <w:numId w:val="114"/>
        </w:numPr>
        <w:tabs>
          <w:tab w:val="left" w:pos="2041"/>
        </w:tabs>
        <w:spacing w:before="1"/>
        <w:ind w:hanging="360"/>
        <w:rPr>
          <w:rFonts w:ascii="Calibri" w:hAnsi="Calibri" w:cs="Calibri"/>
          <w:sz w:val="18"/>
          <w:szCs w:val="18"/>
        </w:rPr>
      </w:pPr>
      <w:r w:rsidRPr="00CF2C86">
        <w:rPr>
          <w:rFonts w:ascii="Calibri" w:hAnsi="Calibri" w:cs="Calibri"/>
          <w:w w:val="110"/>
          <w:sz w:val="18"/>
          <w:szCs w:val="18"/>
        </w:rPr>
        <w:t>the mix of postgraduate and undergraduate</w:t>
      </w:r>
      <w:r w:rsidRPr="00CF2C86">
        <w:rPr>
          <w:rFonts w:ascii="Calibri" w:hAnsi="Calibri" w:cs="Calibri"/>
          <w:spacing w:val="8"/>
          <w:w w:val="110"/>
          <w:sz w:val="18"/>
          <w:szCs w:val="18"/>
        </w:rPr>
        <w:t xml:space="preserve"> </w:t>
      </w:r>
      <w:r w:rsidRPr="00CF2C86">
        <w:rPr>
          <w:rFonts w:ascii="Calibri" w:hAnsi="Calibri" w:cs="Calibri"/>
          <w:w w:val="110"/>
          <w:sz w:val="18"/>
          <w:szCs w:val="18"/>
        </w:rPr>
        <w:t>teaching;</w:t>
      </w:r>
    </w:p>
    <w:p w:rsidR="00965A44" w:rsidRPr="00CF2C86" w:rsidRDefault="00336F74">
      <w:pPr>
        <w:pStyle w:val="ListParagraph"/>
        <w:numPr>
          <w:ilvl w:val="3"/>
          <w:numId w:val="114"/>
        </w:numPr>
        <w:tabs>
          <w:tab w:val="left" w:pos="2040"/>
          <w:tab w:val="left" w:pos="2041"/>
        </w:tabs>
        <w:ind w:hanging="360"/>
        <w:rPr>
          <w:rFonts w:ascii="Calibri" w:hAnsi="Calibri" w:cs="Calibri"/>
          <w:sz w:val="18"/>
          <w:szCs w:val="18"/>
        </w:rPr>
      </w:pPr>
      <w:r w:rsidRPr="00CF2C86">
        <w:rPr>
          <w:rFonts w:ascii="Calibri" w:hAnsi="Calibri" w:cs="Calibri"/>
          <w:w w:val="110"/>
          <w:sz w:val="18"/>
          <w:szCs w:val="18"/>
        </w:rPr>
        <w:t>teaching and related activities as listed in subclause</w:t>
      </w:r>
      <w:r w:rsidRPr="00CF2C86">
        <w:rPr>
          <w:rFonts w:ascii="Calibri" w:hAnsi="Calibri" w:cs="Calibri"/>
          <w:spacing w:val="10"/>
          <w:w w:val="110"/>
          <w:sz w:val="18"/>
          <w:szCs w:val="18"/>
        </w:rPr>
        <w:t xml:space="preserve"> </w:t>
      </w:r>
      <w:r w:rsidRPr="00CF2C86">
        <w:rPr>
          <w:rFonts w:ascii="Calibri" w:hAnsi="Calibri" w:cs="Calibri"/>
          <w:w w:val="110"/>
          <w:sz w:val="18"/>
          <w:szCs w:val="18"/>
        </w:rPr>
        <w:t>14.2.1;</w:t>
      </w:r>
    </w:p>
    <w:p w:rsidR="00965A44" w:rsidRPr="00CF2C86" w:rsidRDefault="00336F74">
      <w:pPr>
        <w:pStyle w:val="ListParagraph"/>
        <w:numPr>
          <w:ilvl w:val="3"/>
          <w:numId w:val="114"/>
        </w:numPr>
        <w:tabs>
          <w:tab w:val="left" w:pos="2041"/>
        </w:tabs>
        <w:spacing w:before="1"/>
        <w:ind w:hanging="360"/>
        <w:rPr>
          <w:rFonts w:ascii="Calibri" w:hAnsi="Calibri" w:cs="Calibri"/>
          <w:sz w:val="18"/>
          <w:szCs w:val="18"/>
        </w:rPr>
      </w:pPr>
      <w:r w:rsidRPr="00CF2C86">
        <w:rPr>
          <w:rFonts w:ascii="Calibri" w:hAnsi="Calibri" w:cs="Calibri"/>
          <w:w w:val="115"/>
          <w:sz w:val="18"/>
          <w:szCs w:val="18"/>
        </w:rPr>
        <w:t>the size of</w:t>
      </w:r>
      <w:r w:rsidRPr="00CF2C86">
        <w:rPr>
          <w:rFonts w:ascii="Calibri" w:hAnsi="Calibri" w:cs="Calibri"/>
          <w:spacing w:val="-5"/>
          <w:w w:val="115"/>
          <w:sz w:val="18"/>
          <w:szCs w:val="18"/>
        </w:rPr>
        <w:t xml:space="preserve"> </w:t>
      </w:r>
      <w:r w:rsidRPr="00CF2C86">
        <w:rPr>
          <w:rFonts w:ascii="Calibri" w:hAnsi="Calibri" w:cs="Calibri"/>
          <w:w w:val="115"/>
          <w:sz w:val="18"/>
          <w:szCs w:val="18"/>
        </w:rPr>
        <w:t>classes;</w:t>
      </w:r>
    </w:p>
    <w:p w:rsidR="00965A44" w:rsidRPr="00CF2C86" w:rsidRDefault="00336F74">
      <w:pPr>
        <w:pStyle w:val="ListParagraph"/>
        <w:numPr>
          <w:ilvl w:val="3"/>
          <w:numId w:val="114"/>
        </w:numPr>
        <w:tabs>
          <w:tab w:val="left" w:pos="2041"/>
        </w:tabs>
        <w:ind w:hanging="360"/>
        <w:rPr>
          <w:rFonts w:ascii="Calibri" w:hAnsi="Calibri" w:cs="Calibri"/>
          <w:sz w:val="18"/>
          <w:szCs w:val="18"/>
        </w:rPr>
      </w:pPr>
      <w:r w:rsidRPr="00CF2C86">
        <w:rPr>
          <w:rFonts w:ascii="Calibri" w:hAnsi="Calibri" w:cs="Calibri"/>
          <w:w w:val="110"/>
          <w:sz w:val="18"/>
          <w:szCs w:val="18"/>
        </w:rPr>
        <w:t>the total number of students and student diversity in a</w:t>
      </w:r>
      <w:r w:rsidRPr="00CF2C86">
        <w:rPr>
          <w:rFonts w:ascii="Calibri" w:hAnsi="Calibri" w:cs="Calibri"/>
          <w:spacing w:val="5"/>
          <w:w w:val="110"/>
          <w:sz w:val="18"/>
          <w:szCs w:val="18"/>
        </w:rPr>
        <w:t xml:space="preserve"> </w:t>
      </w:r>
      <w:r w:rsidRPr="00CF2C86">
        <w:rPr>
          <w:rFonts w:ascii="Calibri" w:hAnsi="Calibri" w:cs="Calibri"/>
          <w:w w:val="110"/>
          <w:sz w:val="18"/>
          <w:szCs w:val="18"/>
        </w:rPr>
        <w:t>course;</w:t>
      </w:r>
    </w:p>
    <w:p w:rsidR="00965A44" w:rsidRPr="00CF2C86" w:rsidRDefault="00336F74">
      <w:pPr>
        <w:pStyle w:val="ListParagraph"/>
        <w:numPr>
          <w:ilvl w:val="3"/>
          <w:numId w:val="114"/>
        </w:numPr>
        <w:tabs>
          <w:tab w:val="left" w:pos="2039"/>
          <w:tab w:val="left" w:pos="2040"/>
        </w:tabs>
        <w:spacing w:line="229" w:lineRule="exact"/>
        <w:ind w:left="2039" w:hanging="359"/>
        <w:rPr>
          <w:rFonts w:ascii="Calibri" w:hAnsi="Calibri" w:cs="Calibri"/>
          <w:sz w:val="18"/>
          <w:szCs w:val="18"/>
        </w:rPr>
      </w:pPr>
      <w:r w:rsidRPr="00CF2C86">
        <w:rPr>
          <w:rFonts w:ascii="Calibri" w:hAnsi="Calibri" w:cs="Calibri"/>
          <w:w w:val="105"/>
          <w:sz w:val="18"/>
          <w:szCs w:val="18"/>
        </w:rPr>
        <w:t>the number of</w:t>
      </w:r>
      <w:r w:rsidRPr="00CF2C86">
        <w:rPr>
          <w:rFonts w:ascii="Calibri" w:hAnsi="Calibri" w:cs="Calibri"/>
          <w:spacing w:val="11"/>
          <w:w w:val="105"/>
          <w:sz w:val="18"/>
          <w:szCs w:val="18"/>
        </w:rPr>
        <w:t xml:space="preserve"> </w:t>
      </w:r>
      <w:r w:rsidRPr="00CF2C86">
        <w:rPr>
          <w:rFonts w:ascii="Calibri" w:hAnsi="Calibri" w:cs="Calibri"/>
          <w:w w:val="105"/>
          <w:sz w:val="18"/>
          <w:szCs w:val="18"/>
        </w:rPr>
        <w:t>tutors;</w:t>
      </w:r>
    </w:p>
    <w:p w:rsidR="00965A44" w:rsidRPr="00CF2C86" w:rsidRDefault="00336F74">
      <w:pPr>
        <w:pStyle w:val="ListParagraph"/>
        <w:numPr>
          <w:ilvl w:val="3"/>
          <w:numId w:val="114"/>
        </w:numPr>
        <w:tabs>
          <w:tab w:val="left" w:pos="2040"/>
          <w:tab w:val="left" w:pos="2041"/>
        </w:tabs>
        <w:spacing w:line="229" w:lineRule="exact"/>
        <w:ind w:hanging="360"/>
        <w:rPr>
          <w:rFonts w:ascii="Calibri" w:hAnsi="Calibri" w:cs="Calibri"/>
          <w:sz w:val="18"/>
          <w:szCs w:val="18"/>
        </w:rPr>
      </w:pPr>
      <w:r w:rsidRPr="00CF2C86">
        <w:rPr>
          <w:rFonts w:ascii="Calibri" w:hAnsi="Calibri" w:cs="Calibri"/>
          <w:w w:val="110"/>
          <w:sz w:val="18"/>
          <w:szCs w:val="18"/>
        </w:rPr>
        <w:t>the level of</w:t>
      </w:r>
      <w:r w:rsidRPr="00CF2C86">
        <w:rPr>
          <w:rFonts w:ascii="Calibri" w:hAnsi="Calibri" w:cs="Calibri"/>
          <w:spacing w:val="4"/>
          <w:w w:val="110"/>
          <w:sz w:val="18"/>
          <w:szCs w:val="18"/>
        </w:rPr>
        <w:t xml:space="preserve"> </w:t>
      </w:r>
      <w:r w:rsidRPr="00CF2C86">
        <w:rPr>
          <w:rFonts w:ascii="Calibri" w:hAnsi="Calibri" w:cs="Calibri"/>
          <w:w w:val="110"/>
          <w:sz w:val="18"/>
          <w:szCs w:val="18"/>
        </w:rPr>
        <w:t>course(s);</w:t>
      </w:r>
    </w:p>
    <w:p w:rsidR="00965A44" w:rsidRPr="00CF2C86" w:rsidRDefault="00336F74">
      <w:pPr>
        <w:pStyle w:val="ListParagraph"/>
        <w:numPr>
          <w:ilvl w:val="3"/>
          <w:numId w:val="114"/>
        </w:numPr>
        <w:tabs>
          <w:tab w:val="left" w:pos="2041"/>
        </w:tabs>
        <w:spacing w:before="1"/>
        <w:ind w:hanging="360"/>
        <w:rPr>
          <w:rFonts w:ascii="Calibri" w:hAnsi="Calibri" w:cs="Calibri"/>
          <w:sz w:val="18"/>
          <w:szCs w:val="18"/>
        </w:rPr>
      </w:pPr>
      <w:r w:rsidRPr="00CF2C86">
        <w:rPr>
          <w:rFonts w:ascii="Calibri" w:hAnsi="Calibri" w:cs="Calibri"/>
          <w:w w:val="110"/>
          <w:sz w:val="18"/>
          <w:szCs w:val="18"/>
        </w:rPr>
        <w:t>the mode(s) of teaching, e.g., face to face, intensive, blended, online, overseas</w:t>
      </w:r>
      <w:r w:rsidRPr="00CF2C86">
        <w:rPr>
          <w:rFonts w:ascii="Calibri" w:hAnsi="Calibri" w:cs="Calibri"/>
          <w:spacing w:val="48"/>
          <w:w w:val="110"/>
          <w:sz w:val="18"/>
          <w:szCs w:val="18"/>
        </w:rPr>
        <w:t xml:space="preserve"> </w:t>
      </w:r>
      <w:r w:rsidRPr="00CF2C86">
        <w:rPr>
          <w:rFonts w:ascii="Calibri" w:hAnsi="Calibri" w:cs="Calibri"/>
          <w:w w:val="110"/>
          <w:sz w:val="18"/>
          <w:szCs w:val="18"/>
        </w:rPr>
        <w:t>etc.;</w:t>
      </w:r>
    </w:p>
    <w:p w:rsidR="00965A44" w:rsidRPr="00CF2C86" w:rsidRDefault="00336F74">
      <w:pPr>
        <w:pStyle w:val="ListParagraph"/>
        <w:numPr>
          <w:ilvl w:val="3"/>
          <w:numId w:val="114"/>
        </w:numPr>
        <w:tabs>
          <w:tab w:val="left" w:pos="2039"/>
          <w:tab w:val="left" w:pos="2040"/>
        </w:tabs>
        <w:ind w:right="719" w:hanging="360"/>
        <w:rPr>
          <w:rFonts w:ascii="Calibri" w:hAnsi="Calibri" w:cs="Calibri"/>
          <w:sz w:val="18"/>
          <w:szCs w:val="18"/>
        </w:rPr>
      </w:pPr>
      <w:r w:rsidRPr="00CF2C86">
        <w:rPr>
          <w:rFonts w:ascii="Calibri" w:hAnsi="Calibri" w:cs="Calibri"/>
          <w:w w:val="110"/>
          <w:sz w:val="18"/>
          <w:szCs w:val="18"/>
        </w:rPr>
        <w:t>the location of teaching and the time spent on necessary travel above and beyond commuting between home and the normal campus of</w:t>
      </w:r>
      <w:r w:rsidRPr="00CF2C86">
        <w:rPr>
          <w:rFonts w:ascii="Calibri" w:hAnsi="Calibri" w:cs="Calibri"/>
          <w:spacing w:val="-6"/>
          <w:w w:val="110"/>
          <w:sz w:val="18"/>
          <w:szCs w:val="18"/>
        </w:rPr>
        <w:t xml:space="preserve"> </w:t>
      </w:r>
      <w:r w:rsidRPr="00CF2C86">
        <w:rPr>
          <w:rFonts w:ascii="Calibri" w:hAnsi="Calibri" w:cs="Calibri"/>
          <w:w w:val="110"/>
          <w:sz w:val="18"/>
          <w:szCs w:val="18"/>
        </w:rPr>
        <w:t>work;</w:t>
      </w:r>
    </w:p>
    <w:p w:rsidR="00965A44" w:rsidRPr="00CF2C86" w:rsidRDefault="00336F74">
      <w:pPr>
        <w:pStyle w:val="ListParagraph"/>
        <w:numPr>
          <w:ilvl w:val="3"/>
          <w:numId w:val="114"/>
        </w:numPr>
        <w:tabs>
          <w:tab w:val="left" w:pos="2040"/>
        </w:tabs>
        <w:spacing w:before="1"/>
        <w:ind w:left="2039" w:hanging="359"/>
        <w:rPr>
          <w:rFonts w:ascii="Calibri" w:hAnsi="Calibri" w:cs="Calibri"/>
          <w:sz w:val="18"/>
          <w:szCs w:val="18"/>
        </w:rPr>
      </w:pPr>
      <w:r w:rsidRPr="00CF2C86">
        <w:rPr>
          <w:rFonts w:ascii="Calibri" w:hAnsi="Calibri" w:cs="Calibri"/>
          <w:w w:val="110"/>
          <w:sz w:val="18"/>
          <w:szCs w:val="18"/>
        </w:rPr>
        <w:t>the spread of teaching across day and evening</w:t>
      </w:r>
      <w:r w:rsidRPr="00CF2C86">
        <w:rPr>
          <w:rFonts w:ascii="Calibri" w:hAnsi="Calibri" w:cs="Calibri"/>
          <w:spacing w:val="14"/>
          <w:w w:val="110"/>
          <w:sz w:val="18"/>
          <w:szCs w:val="18"/>
        </w:rPr>
        <w:t xml:space="preserve"> </w:t>
      </w:r>
      <w:r w:rsidRPr="00CF2C86">
        <w:rPr>
          <w:rFonts w:ascii="Calibri" w:hAnsi="Calibri" w:cs="Calibri"/>
          <w:w w:val="110"/>
          <w:sz w:val="18"/>
          <w:szCs w:val="18"/>
        </w:rPr>
        <w:t>programs;</w:t>
      </w:r>
    </w:p>
    <w:p w:rsidR="00965A44" w:rsidRPr="00CF2C86" w:rsidRDefault="00336F74">
      <w:pPr>
        <w:pStyle w:val="ListParagraph"/>
        <w:numPr>
          <w:ilvl w:val="3"/>
          <w:numId w:val="114"/>
        </w:numPr>
        <w:tabs>
          <w:tab w:val="left" w:pos="2041"/>
        </w:tabs>
        <w:spacing w:line="229" w:lineRule="exact"/>
        <w:ind w:hanging="360"/>
        <w:rPr>
          <w:rFonts w:ascii="Calibri" w:hAnsi="Calibri" w:cs="Calibri"/>
          <w:sz w:val="18"/>
          <w:szCs w:val="18"/>
        </w:rPr>
      </w:pPr>
      <w:r w:rsidRPr="00CF2C86">
        <w:rPr>
          <w:rFonts w:ascii="Calibri" w:hAnsi="Calibri" w:cs="Calibri"/>
          <w:w w:val="105"/>
          <w:sz w:val="18"/>
          <w:szCs w:val="18"/>
        </w:rPr>
        <w:t>the  needs  of  the</w:t>
      </w:r>
      <w:r w:rsidRPr="00CF2C86">
        <w:rPr>
          <w:rFonts w:ascii="Calibri" w:hAnsi="Calibri" w:cs="Calibri"/>
          <w:spacing w:val="-27"/>
          <w:w w:val="105"/>
          <w:sz w:val="18"/>
          <w:szCs w:val="18"/>
        </w:rPr>
        <w:t xml:space="preserve"> </w:t>
      </w:r>
      <w:r w:rsidRPr="00CF2C86">
        <w:rPr>
          <w:rFonts w:ascii="Calibri" w:hAnsi="Calibri" w:cs="Calibri"/>
          <w:w w:val="105"/>
          <w:sz w:val="18"/>
          <w:szCs w:val="18"/>
        </w:rPr>
        <w:t>Element;</w:t>
      </w:r>
    </w:p>
    <w:p w:rsidR="00965A44" w:rsidRPr="00CF2C86" w:rsidRDefault="00336F74">
      <w:pPr>
        <w:pStyle w:val="ListParagraph"/>
        <w:numPr>
          <w:ilvl w:val="3"/>
          <w:numId w:val="114"/>
        </w:numPr>
        <w:tabs>
          <w:tab w:val="left" w:pos="2041"/>
        </w:tabs>
        <w:spacing w:line="229" w:lineRule="exact"/>
        <w:ind w:hanging="360"/>
        <w:rPr>
          <w:rFonts w:ascii="Calibri" w:hAnsi="Calibri" w:cs="Calibri"/>
          <w:sz w:val="18"/>
          <w:szCs w:val="18"/>
        </w:rPr>
      </w:pPr>
      <w:r w:rsidRPr="00CF2C86">
        <w:rPr>
          <w:rFonts w:ascii="Calibri" w:hAnsi="Calibri" w:cs="Calibri"/>
          <w:w w:val="105"/>
          <w:sz w:val="18"/>
          <w:szCs w:val="18"/>
        </w:rPr>
        <w:t>equal  opportunity</w:t>
      </w:r>
      <w:r w:rsidRPr="00CF2C86">
        <w:rPr>
          <w:rFonts w:ascii="Calibri" w:hAnsi="Calibri" w:cs="Calibri"/>
          <w:spacing w:val="-5"/>
          <w:w w:val="105"/>
          <w:sz w:val="18"/>
          <w:szCs w:val="18"/>
        </w:rPr>
        <w:t xml:space="preserve"> </w:t>
      </w:r>
      <w:r w:rsidRPr="00CF2C86">
        <w:rPr>
          <w:rFonts w:ascii="Calibri" w:hAnsi="Calibri" w:cs="Calibri"/>
          <w:w w:val="105"/>
          <w:sz w:val="18"/>
          <w:szCs w:val="18"/>
        </w:rPr>
        <w:t>policies;</w:t>
      </w:r>
    </w:p>
    <w:p w:rsidR="00965A44" w:rsidRPr="00CF2C86" w:rsidRDefault="00336F74">
      <w:pPr>
        <w:pStyle w:val="ListParagraph"/>
        <w:numPr>
          <w:ilvl w:val="3"/>
          <w:numId w:val="114"/>
        </w:numPr>
        <w:tabs>
          <w:tab w:val="left" w:pos="2041"/>
        </w:tabs>
        <w:spacing w:before="1"/>
        <w:ind w:hanging="360"/>
        <w:rPr>
          <w:rFonts w:ascii="Calibri" w:hAnsi="Calibri" w:cs="Calibri"/>
          <w:sz w:val="18"/>
          <w:szCs w:val="18"/>
        </w:rPr>
      </w:pPr>
      <w:r w:rsidRPr="00CF2C86">
        <w:rPr>
          <w:rFonts w:ascii="Calibri" w:hAnsi="Calibri" w:cs="Calibri"/>
          <w:w w:val="110"/>
          <w:sz w:val="18"/>
          <w:szCs w:val="18"/>
        </w:rPr>
        <w:t>professional learning</w:t>
      </w:r>
      <w:r w:rsidRPr="00CF2C86">
        <w:rPr>
          <w:rFonts w:ascii="Calibri" w:hAnsi="Calibri" w:cs="Calibri"/>
          <w:spacing w:val="3"/>
          <w:w w:val="110"/>
          <w:sz w:val="18"/>
          <w:szCs w:val="18"/>
        </w:rPr>
        <w:t xml:space="preserve"> </w:t>
      </w:r>
      <w:r w:rsidRPr="00CF2C86">
        <w:rPr>
          <w:rFonts w:ascii="Calibri" w:hAnsi="Calibri" w:cs="Calibri"/>
          <w:w w:val="110"/>
          <w:sz w:val="18"/>
          <w:szCs w:val="18"/>
        </w:rPr>
        <w:t>needs;</w:t>
      </w:r>
    </w:p>
    <w:p w:rsidR="00965A44" w:rsidRPr="00CF2C86" w:rsidRDefault="00336F74">
      <w:pPr>
        <w:pStyle w:val="ListParagraph"/>
        <w:numPr>
          <w:ilvl w:val="3"/>
          <w:numId w:val="114"/>
        </w:numPr>
        <w:tabs>
          <w:tab w:val="left" w:pos="2041"/>
        </w:tabs>
        <w:ind w:hanging="360"/>
        <w:rPr>
          <w:rFonts w:ascii="Calibri" w:hAnsi="Calibri" w:cs="Calibri"/>
          <w:sz w:val="18"/>
          <w:szCs w:val="18"/>
        </w:rPr>
      </w:pPr>
      <w:r w:rsidRPr="00CF2C86">
        <w:rPr>
          <w:rFonts w:ascii="Calibri" w:hAnsi="Calibri" w:cs="Calibri"/>
          <w:w w:val="110"/>
          <w:sz w:val="18"/>
          <w:szCs w:val="18"/>
        </w:rPr>
        <w:t>relevant individual</w:t>
      </w:r>
      <w:r w:rsidRPr="00CF2C86">
        <w:rPr>
          <w:rFonts w:ascii="Calibri" w:hAnsi="Calibri" w:cs="Calibri"/>
          <w:spacing w:val="-1"/>
          <w:w w:val="110"/>
          <w:sz w:val="18"/>
          <w:szCs w:val="18"/>
        </w:rPr>
        <w:t xml:space="preserve"> </w:t>
      </w:r>
      <w:r w:rsidRPr="00CF2C86">
        <w:rPr>
          <w:rFonts w:ascii="Calibri" w:hAnsi="Calibri" w:cs="Calibri"/>
          <w:w w:val="110"/>
          <w:sz w:val="18"/>
          <w:szCs w:val="18"/>
        </w:rPr>
        <w:t>circumstances.</w:t>
      </w:r>
    </w:p>
    <w:p w:rsidR="00965A44" w:rsidRPr="00CF2C86" w:rsidRDefault="00336F74">
      <w:pPr>
        <w:pStyle w:val="ListParagraph"/>
        <w:numPr>
          <w:ilvl w:val="2"/>
          <w:numId w:val="114"/>
        </w:numPr>
        <w:tabs>
          <w:tab w:val="left" w:pos="1673"/>
        </w:tabs>
        <w:spacing w:before="80"/>
        <w:ind w:right="398"/>
        <w:rPr>
          <w:rFonts w:ascii="Calibri" w:hAnsi="Calibri" w:cs="Calibri"/>
          <w:sz w:val="18"/>
          <w:szCs w:val="18"/>
        </w:rPr>
      </w:pPr>
      <w:r w:rsidRPr="00CF2C86">
        <w:rPr>
          <w:rFonts w:ascii="Calibri" w:hAnsi="Calibri" w:cs="Calibri"/>
          <w:w w:val="110"/>
          <w:sz w:val="18"/>
          <w:szCs w:val="18"/>
        </w:rPr>
        <w:t>The models will operate for a period of 3 years subject to an ongoing review process. Such reviews should conclude no later than 30 June in the third year and any subsequent changes</w:t>
      </w:r>
      <w:r w:rsidRPr="00CF2C86">
        <w:rPr>
          <w:rFonts w:ascii="Calibri" w:hAnsi="Calibri" w:cs="Calibri"/>
          <w:spacing w:val="-7"/>
          <w:w w:val="110"/>
          <w:sz w:val="18"/>
          <w:szCs w:val="18"/>
        </w:rPr>
        <w:t xml:space="preserve"> </w:t>
      </w:r>
      <w:r w:rsidRPr="00CF2C86">
        <w:rPr>
          <w:rFonts w:ascii="Calibri" w:hAnsi="Calibri" w:cs="Calibri"/>
          <w:w w:val="110"/>
          <w:sz w:val="18"/>
          <w:szCs w:val="18"/>
        </w:rPr>
        <w:t>will</w:t>
      </w:r>
      <w:r w:rsidRPr="00CF2C86">
        <w:rPr>
          <w:rFonts w:ascii="Calibri" w:hAnsi="Calibri" w:cs="Calibri"/>
          <w:spacing w:val="-12"/>
          <w:w w:val="110"/>
          <w:sz w:val="18"/>
          <w:szCs w:val="18"/>
        </w:rPr>
        <w:t xml:space="preserve"> </w:t>
      </w:r>
      <w:r w:rsidRPr="00CF2C86">
        <w:rPr>
          <w:rFonts w:ascii="Calibri" w:hAnsi="Calibri" w:cs="Calibri"/>
          <w:w w:val="110"/>
          <w:sz w:val="18"/>
          <w:szCs w:val="18"/>
        </w:rPr>
        <w:t>be</w:t>
      </w:r>
      <w:r w:rsidRPr="00CF2C86">
        <w:rPr>
          <w:rFonts w:ascii="Calibri" w:hAnsi="Calibri" w:cs="Calibri"/>
          <w:spacing w:val="-11"/>
          <w:w w:val="110"/>
          <w:sz w:val="18"/>
          <w:szCs w:val="18"/>
        </w:rPr>
        <w:t xml:space="preserve"> </w:t>
      </w:r>
      <w:r w:rsidRPr="00CF2C86">
        <w:rPr>
          <w:rFonts w:ascii="Calibri" w:hAnsi="Calibri" w:cs="Calibri"/>
          <w:w w:val="110"/>
          <w:sz w:val="18"/>
          <w:szCs w:val="18"/>
        </w:rPr>
        <w:t>implemented</w:t>
      </w:r>
      <w:r w:rsidRPr="00CF2C86">
        <w:rPr>
          <w:rFonts w:ascii="Calibri" w:hAnsi="Calibri" w:cs="Calibri"/>
          <w:spacing w:val="-11"/>
          <w:w w:val="110"/>
          <w:sz w:val="18"/>
          <w:szCs w:val="18"/>
        </w:rPr>
        <w:t xml:space="preserve"> </w:t>
      </w:r>
      <w:r w:rsidRPr="00CF2C86">
        <w:rPr>
          <w:rFonts w:ascii="Calibri" w:hAnsi="Calibri" w:cs="Calibri"/>
          <w:w w:val="110"/>
          <w:sz w:val="18"/>
          <w:szCs w:val="18"/>
        </w:rPr>
        <w:t>in</w:t>
      </w:r>
      <w:r w:rsidRPr="00CF2C86">
        <w:rPr>
          <w:rFonts w:ascii="Calibri" w:hAnsi="Calibri" w:cs="Calibri"/>
          <w:spacing w:val="-11"/>
          <w:w w:val="110"/>
          <w:sz w:val="18"/>
          <w:szCs w:val="18"/>
        </w:rPr>
        <w:t xml:space="preserve"> </w:t>
      </w:r>
      <w:r w:rsidRPr="00CF2C86">
        <w:rPr>
          <w:rFonts w:ascii="Calibri" w:hAnsi="Calibri" w:cs="Calibri"/>
          <w:w w:val="110"/>
          <w:sz w:val="18"/>
          <w:szCs w:val="18"/>
        </w:rPr>
        <w:t>the</w:t>
      </w:r>
      <w:r w:rsidRPr="00CF2C86">
        <w:rPr>
          <w:rFonts w:ascii="Calibri" w:hAnsi="Calibri" w:cs="Calibri"/>
          <w:spacing w:val="-11"/>
          <w:w w:val="110"/>
          <w:sz w:val="18"/>
          <w:szCs w:val="18"/>
        </w:rPr>
        <w:t xml:space="preserve"> </w:t>
      </w:r>
      <w:r w:rsidRPr="00CF2C86">
        <w:rPr>
          <w:rFonts w:ascii="Calibri" w:hAnsi="Calibri" w:cs="Calibri"/>
          <w:w w:val="110"/>
          <w:sz w:val="18"/>
          <w:szCs w:val="18"/>
        </w:rPr>
        <w:t>first</w:t>
      </w:r>
      <w:r w:rsidRPr="00CF2C86">
        <w:rPr>
          <w:rFonts w:ascii="Calibri" w:hAnsi="Calibri" w:cs="Calibri"/>
          <w:spacing w:val="-10"/>
          <w:w w:val="110"/>
          <w:sz w:val="18"/>
          <w:szCs w:val="18"/>
        </w:rPr>
        <w:t xml:space="preserve"> </w:t>
      </w:r>
      <w:r w:rsidRPr="00CF2C86">
        <w:rPr>
          <w:rFonts w:ascii="Calibri" w:hAnsi="Calibri" w:cs="Calibri"/>
          <w:w w:val="110"/>
          <w:sz w:val="18"/>
          <w:szCs w:val="18"/>
        </w:rPr>
        <w:t>teaching</w:t>
      </w:r>
      <w:r w:rsidRPr="00CF2C86">
        <w:rPr>
          <w:rFonts w:ascii="Calibri" w:hAnsi="Calibri" w:cs="Calibri"/>
          <w:spacing w:val="-8"/>
          <w:w w:val="110"/>
          <w:sz w:val="18"/>
          <w:szCs w:val="18"/>
        </w:rPr>
        <w:t xml:space="preserve"> </w:t>
      </w:r>
      <w:r w:rsidRPr="00CF2C86">
        <w:rPr>
          <w:rFonts w:ascii="Calibri" w:hAnsi="Calibri" w:cs="Calibri"/>
          <w:w w:val="110"/>
          <w:sz w:val="18"/>
          <w:szCs w:val="18"/>
        </w:rPr>
        <w:t>period</w:t>
      </w:r>
      <w:r w:rsidRPr="00CF2C86">
        <w:rPr>
          <w:rFonts w:ascii="Calibri" w:hAnsi="Calibri" w:cs="Calibri"/>
          <w:spacing w:val="-11"/>
          <w:w w:val="110"/>
          <w:sz w:val="18"/>
          <w:szCs w:val="18"/>
        </w:rPr>
        <w:t xml:space="preserve"> </w:t>
      </w:r>
      <w:r w:rsidRPr="00CF2C86">
        <w:rPr>
          <w:rFonts w:ascii="Calibri" w:hAnsi="Calibri" w:cs="Calibri"/>
          <w:w w:val="110"/>
          <w:sz w:val="18"/>
          <w:szCs w:val="18"/>
        </w:rPr>
        <w:t>of</w:t>
      </w:r>
      <w:r w:rsidRPr="00CF2C86">
        <w:rPr>
          <w:rFonts w:ascii="Calibri" w:hAnsi="Calibri" w:cs="Calibri"/>
          <w:spacing w:val="-8"/>
          <w:w w:val="110"/>
          <w:sz w:val="18"/>
          <w:szCs w:val="18"/>
        </w:rPr>
        <w:t xml:space="preserve"> </w:t>
      </w:r>
      <w:r w:rsidRPr="00CF2C86">
        <w:rPr>
          <w:rFonts w:ascii="Calibri" w:hAnsi="Calibri" w:cs="Calibri"/>
          <w:w w:val="110"/>
          <w:sz w:val="18"/>
          <w:szCs w:val="18"/>
        </w:rPr>
        <w:t>the</w:t>
      </w:r>
      <w:r w:rsidRPr="00CF2C86">
        <w:rPr>
          <w:rFonts w:ascii="Calibri" w:hAnsi="Calibri" w:cs="Calibri"/>
          <w:spacing w:val="-8"/>
          <w:w w:val="110"/>
          <w:sz w:val="18"/>
          <w:szCs w:val="18"/>
        </w:rPr>
        <w:t xml:space="preserve"> </w:t>
      </w:r>
      <w:r w:rsidRPr="00CF2C86">
        <w:rPr>
          <w:rFonts w:ascii="Calibri" w:hAnsi="Calibri" w:cs="Calibri"/>
          <w:w w:val="110"/>
          <w:sz w:val="18"/>
          <w:szCs w:val="18"/>
        </w:rPr>
        <w:t>following</w:t>
      </w:r>
      <w:r w:rsidRPr="00CF2C86">
        <w:rPr>
          <w:rFonts w:ascii="Calibri" w:hAnsi="Calibri" w:cs="Calibri"/>
          <w:spacing w:val="-6"/>
          <w:w w:val="110"/>
          <w:sz w:val="18"/>
          <w:szCs w:val="18"/>
        </w:rPr>
        <w:t xml:space="preserve"> </w:t>
      </w:r>
      <w:r w:rsidRPr="00CF2C86">
        <w:rPr>
          <w:rFonts w:ascii="Calibri" w:hAnsi="Calibri" w:cs="Calibri"/>
          <w:w w:val="110"/>
          <w:sz w:val="18"/>
          <w:szCs w:val="18"/>
        </w:rPr>
        <w:t>year.</w:t>
      </w:r>
      <w:r w:rsidRPr="00CF2C86">
        <w:rPr>
          <w:rFonts w:ascii="Calibri" w:hAnsi="Calibri" w:cs="Calibri"/>
          <w:spacing w:val="-11"/>
          <w:w w:val="110"/>
          <w:sz w:val="18"/>
          <w:szCs w:val="18"/>
        </w:rPr>
        <w:t xml:space="preserve"> </w:t>
      </w:r>
      <w:r w:rsidRPr="00CF2C86">
        <w:rPr>
          <w:rFonts w:ascii="Calibri" w:hAnsi="Calibri" w:cs="Calibri"/>
          <w:w w:val="110"/>
          <w:sz w:val="18"/>
          <w:szCs w:val="18"/>
        </w:rPr>
        <w:t>The</w:t>
      </w:r>
      <w:r w:rsidRPr="00CF2C86">
        <w:rPr>
          <w:rFonts w:ascii="Calibri" w:hAnsi="Calibri" w:cs="Calibri"/>
          <w:spacing w:val="-12"/>
          <w:w w:val="110"/>
          <w:sz w:val="18"/>
          <w:szCs w:val="18"/>
        </w:rPr>
        <w:t xml:space="preserve"> </w:t>
      </w:r>
      <w:r w:rsidRPr="00CF2C86">
        <w:rPr>
          <w:rFonts w:ascii="Calibri" w:hAnsi="Calibri" w:cs="Calibri"/>
          <w:w w:val="110"/>
          <w:sz w:val="18"/>
          <w:szCs w:val="18"/>
        </w:rPr>
        <w:t>reviews will</w:t>
      </w:r>
      <w:r w:rsidRPr="00CF2C86">
        <w:rPr>
          <w:rFonts w:ascii="Calibri" w:hAnsi="Calibri" w:cs="Calibri"/>
          <w:spacing w:val="-13"/>
          <w:w w:val="110"/>
          <w:sz w:val="18"/>
          <w:szCs w:val="18"/>
        </w:rPr>
        <w:t xml:space="preserve"> </w:t>
      </w:r>
      <w:r w:rsidRPr="00CF2C86">
        <w:rPr>
          <w:rFonts w:ascii="Calibri" w:hAnsi="Calibri" w:cs="Calibri"/>
          <w:w w:val="110"/>
          <w:sz w:val="18"/>
          <w:szCs w:val="18"/>
        </w:rPr>
        <w:t>provide</w:t>
      </w:r>
      <w:r w:rsidRPr="00CF2C86">
        <w:rPr>
          <w:rFonts w:ascii="Calibri" w:hAnsi="Calibri" w:cs="Calibri"/>
          <w:spacing w:val="-11"/>
          <w:w w:val="110"/>
          <w:sz w:val="18"/>
          <w:szCs w:val="18"/>
        </w:rPr>
        <w:t xml:space="preserve"> </w:t>
      </w:r>
      <w:r w:rsidRPr="00CF2C86">
        <w:rPr>
          <w:rFonts w:ascii="Calibri" w:hAnsi="Calibri" w:cs="Calibri"/>
          <w:w w:val="110"/>
          <w:sz w:val="18"/>
          <w:szCs w:val="18"/>
        </w:rPr>
        <w:t>an</w:t>
      </w:r>
      <w:r w:rsidRPr="00CF2C86">
        <w:rPr>
          <w:rFonts w:ascii="Calibri" w:hAnsi="Calibri" w:cs="Calibri"/>
          <w:spacing w:val="-9"/>
          <w:w w:val="110"/>
          <w:sz w:val="18"/>
          <w:szCs w:val="18"/>
        </w:rPr>
        <w:t xml:space="preserve"> </w:t>
      </w:r>
      <w:r w:rsidRPr="00CF2C86">
        <w:rPr>
          <w:rFonts w:ascii="Calibri" w:hAnsi="Calibri" w:cs="Calibri"/>
          <w:w w:val="110"/>
          <w:sz w:val="18"/>
          <w:szCs w:val="18"/>
        </w:rPr>
        <w:t>opportunity</w:t>
      </w:r>
      <w:r w:rsidRPr="00CF2C86">
        <w:rPr>
          <w:rFonts w:ascii="Calibri" w:hAnsi="Calibri" w:cs="Calibri"/>
          <w:spacing w:val="-15"/>
          <w:w w:val="110"/>
          <w:sz w:val="18"/>
          <w:szCs w:val="18"/>
        </w:rPr>
        <w:t xml:space="preserve"> </w:t>
      </w:r>
      <w:r w:rsidRPr="00CF2C86">
        <w:rPr>
          <w:rFonts w:ascii="Calibri" w:hAnsi="Calibri" w:cs="Calibri"/>
          <w:w w:val="110"/>
          <w:sz w:val="18"/>
          <w:szCs w:val="18"/>
        </w:rPr>
        <w:t>for</w:t>
      </w:r>
      <w:r w:rsidRPr="00CF2C86">
        <w:rPr>
          <w:rFonts w:ascii="Calibri" w:hAnsi="Calibri" w:cs="Calibri"/>
          <w:spacing w:val="-10"/>
          <w:w w:val="110"/>
          <w:sz w:val="18"/>
          <w:szCs w:val="18"/>
        </w:rPr>
        <w:t xml:space="preserve"> </w:t>
      </w:r>
      <w:r w:rsidRPr="00CF2C86">
        <w:rPr>
          <w:rFonts w:ascii="Calibri" w:hAnsi="Calibri" w:cs="Calibri"/>
          <w:w w:val="110"/>
          <w:sz w:val="18"/>
          <w:szCs w:val="18"/>
        </w:rPr>
        <w:t>the</w:t>
      </w:r>
      <w:r w:rsidRPr="00CF2C86">
        <w:rPr>
          <w:rFonts w:ascii="Calibri" w:hAnsi="Calibri" w:cs="Calibri"/>
          <w:spacing w:val="-12"/>
          <w:w w:val="110"/>
          <w:sz w:val="18"/>
          <w:szCs w:val="18"/>
        </w:rPr>
        <w:t xml:space="preserve"> </w:t>
      </w:r>
      <w:r w:rsidRPr="00CF2C86">
        <w:rPr>
          <w:rFonts w:ascii="Calibri" w:hAnsi="Calibri" w:cs="Calibri"/>
          <w:w w:val="110"/>
          <w:sz w:val="18"/>
          <w:szCs w:val="18"/>
        </w:rPr>
        <w:t>NTEU</w:t>
      </w:r>
      <w:r w:rsidRPr="00CF2C86">
        <w:rPr>
          <w:rFonts w:ascii="Calibri" w:hAnsi="Calibri" w:cs="Calibri"/>
          <w:spacing w:val="-9"/>
          <w:w w:val="110"/>
          <w:sz w:val="18"/>
          <w:szCs w:val="18"/>
        </w:rPr>
        <w:t xml:space="preserve"> </w:t>
      </w:r>
      <w:r w:rsidRPr="00CF2C86">
        <w:rPr>
          <w:rFonts w:ascii="Calibri" w:hAnsi="Calibri" w:cs="Calibri"/>
          <w:w w:val="110"/>
          <w:sz w:val="18"/>
          <w:szCs w:val="18"/>
        </w:rPr>
        <w:t>and</w:t>
      </w:r>
      <w:r w:rsidRPr="00CF2C86">
        <w:rPr>
          <w:rFonts w:ascii="Calibri" w:hAnsi="Calibri" w:cs="Calibri"/>
          <w:spacing w:val="-10"/>
          <w:w w:val="110"/>
          <w:sz w:val="18"/>
          <w:szCs w:val="18"/>
        </w:rPr>
        <w:t xml:space="preserve"> </w:t>
      </w:r>
      <w:r w:rsidRPr="00CF2C86">
        <w:rPr>
          <w:rFonts w:ascii="Calibri" w:hAnsi="Calibri" w:cs="Calibri"/>
          <w:w w:val="110"/>
          <w:sz w:val="18"/>
          <w:szCs w:val="18"/>
        </w:rPr>
        <w:t>all</w:t>
      </w:r>
      <w:r w:rsidRPr="00CF2C86">
        <w:rPr>
          <w:rFonts w:ascii="Calibri" w:hAnsi="Calibri" w:cs="Calibri"/>
          <w:spacing w:val="-13"/>
          <w:w w:val="110"/>
          <w:sz w:val="18"/>
          <w:szCs w:val="18"/>
        </w:rPr>
        <w:t xml:space="preserve"> </w:t>
      </w:r>
      <w:r w:rsidRPr="00CF2C86">
        <w:rPr>
          <w:rFonts w:ascii="Calibri" w:hAnsi="Calibri" w:cs="Calibri"/>
          <w:w w:val="110"/>
          <w:sz w:val="18"/>
          <w:szCs w:val="18"/>
        </w:rPr>
        <w:t>academic</w:t>
      </w:r>
      <w:r w:rsidRPr="00CF2C86">
        <w:rPr>
          <w:rFonts w:ascii="Calibri" w:hAnsi="Calibri" w:cs="Calibri"/>
          <w:spacing w:val="-9"/>
          <w:w w:val="110"/>
          <w:sz w:val="18"/>
          <w:szCs w:val="18"/>
        </w:rPr>
        <w:t xml:space="preserve"> </w:t>
      </w:r>
      <w:r w:rsidRPr="00CF2C86">
        <w:rPr>
          <w:rFonts w:ascii="Calibri" w:hAnsi="Calibri" w:cs="Calibri"/>
          <w:w w:val="110"/>
          <w:sz w:val="18"/>
          <w:szCs w:val="18"/>
        </w:rPr>
        <w:t>employees</w:t>
      </w:r>
      <w:r w:rsidRPr="00CF2C86">
        <w:rPr>
          <w:rFonts w:ascii="Calibri" w:hAnsi="Calibri" w:cs="Calibri"/>
          <w:spacing w:val="-12"/>
          <w:w w:val="110"/>
          <w:sz w:val="18"/>
          <w:szCs w:val="18"/>
        </w:rPr>
        <w:t xml:space="preserve"> </w:t>
      </w:r>
      <w:r w:rsidRPr="00CF2C86">
        <w:rPr>
          <w:rFonts w:ascii="Calibri" w:hAnsi="Calibri" w:cs="Calibri"/>
          <w:w w:val="110"/>
          <w:sz w:val="18"/>
          <w:szCs w:val="18"/>
        </w:rPr>
        <w:t>to</w:t>
      </w:r>
      <w:r w:rsidRPr="00CF2C86">
        <w:rPr>
          <w:rFonts w:ascii="Calibri" w:hAnsi="Calibri" w:cs="Calibri"/>
          <w:spacing w:val="-8"/>
          <w:w w:val="110"/>
          <w:sz w:val="18"/>
          <w:szCs w:val="18"/>
        </w:rPr>
        <w:t xml:space="preserve"> </w:t>
      </w:r>
      <w:r w:rsidRPr="00CF2C86">
        <w:rPr>
          <w:rFonts w:ascii="Calibri" w:hAnsi="Calibri" w:cs="Calibri"/>
          <w:w w:val="110"/>
          <w:sz w:val="18"/>
          <w:szCs w:val="18"/>
        </w:rPr>
        <w:t>provide</w:t>
      </w:r>
      <w:r w:rsidRPr="00CF2C86">
        <w:rPr>
          <w:rFonts w:ascii="Calibri" w:hAnsi="Calibri" w:cs="Calibri"/>
          <w:spacing w:val="-10"/>
          <w:w w:val="110"/>
          <w:sz w:val="18"/>
          <w:szCs w:val="18"/>
        </w:rPr>
        <w:t xml:space="preserve"> </w:t>
      </w:r>
      <w:r w:rsidRPr="00CF2C86">
        <w:rPr>
          <w:rFonts w:ascii="Calibri" w:hAnsi="Calibri" w:cs="Calibri"/>
          <w:w w:val="110"/>
          <w:sz w:val="18"/>
          <w:szCs w:val="18"/>
        </w:rPr>
        <w:t>input</w:t>
      </w:r>
      <w:r w:rsidRPr="00CF2C86">
        <w:rPr>
          <w:rFonts w:ascii="Calibri" w:hAnsi="Calibri" w:cs="Calibri"/>
          <w:spacing w:val="-10"/>
          <w:w w:val="110"/>
          <w:sz w:val="18"/>
          <w:szCs w:val="18"/>
        </w:rPr>
        <w:t xml:space="preserve"> </w:t>
      </w:r>
      <w:r w:rsidRPr="00CF2C86">
        <w:rPr>
          <w:rFonts w:ascii="Calibri" w:hAnsi="Calibri" w:cs="Calibri"/>
          <w:w w:val="110"/>
          <w:sz w:val="18"/>
          <w:szCs w:val="18"/>
        </w:rPr>
        <w:t>and feedback through a formal consultation process on teaching allocation and the overall operation</w:t>
      </w:r>
      <w:r w:rsidRPr="00CF2C86">
        <w:rPr>
          <w:rFonts w:ascii="Calibri" w:hAnsi="Calibri" w:cs="Calibri"/>
          <w:spacing w:val="-7"/>
          <w:w w:val="110"/>
          <w:sz w:val="18"/>
          <w:szCs w:val="18"/>
        </w:rPr>
        <w:t xml:space="preserve"> </w:t>
      </w:r>
      <w:r w:rsidRPr="00CF2C86">
        <w:rPr>
          <w:rFonts w:ascii="Calibri" w:hAnsi="Calibri" w:cs="Calibri"/>
          <w:w w:val="110"/>
          <w:sz w:val="18"/>
          <w:szCs w:val="18"/>
        </w:rPr>
        <w:t>of</w:t>
      </w:r>
      <w:r w:rsidRPr="00CF2C86">
        <w:rPr>
          <w:rFonts w:ascii="Calibri" w:hAnsi="Calibri" w:cs="Calibri"/>
          <w:spacing w:val="-5"/>
          <w:w w:val="110"/>
          <w:sz w:val="18"/>
          <w:szCs w:val="18"/>
        </w:rPr>
        <w:t xml:space="preserve"> </w:t>
      </w:r>
      <w:r w:rsidRPr="00CF2C86">
        <w:rPr>
          <w:rFonts w:ascii="Calibri" w:hAnsi="Calibri" w:cs="Calibri"/>
          <w:w w:val="110"/>
          <w:sz w:val="18"/>
          <w:szCs w:val="18"/>
        </w:rPr>
        <w:t>the</w:t>
      </w:r>
      <w:r w:rsidRPr="00CF2C86">
        <w:rPr>
          <w:rFonts w:ascii="Calibri" w:hAnsi="Calibri" w:cs="Calibri"/>
          <w:spacing w:val="-7"/>
          <w:w w:val="110"/>
          <w:sz w:val="18"/>
          <w:szCs w:val="18"/>
        </w:rPr>
        <w:t xml:space="preserve"> </w:t>
      </w:r>
      <w:r w:rsidRPr="00CF2C86">
        <w:rPr>
          <w:rFonts w:ascii="Calibri" w:hAnsi="Calibri" w:cs="Calibri"/>
          <w:w w:val="110"/>
          <w:sz w:val="18"/>
          <w:szCs w:val="18"/>
        </w:rPr>
        <w:t>Group</w:t>
      </w:r>
      <w:r w:rsidRPr="00CF2C86">
        <w:rPr>
          <w:rFonts w:ascii="Calibri" w:hAnsi="Calibri" w:cs="Calibri"/>
          <w:spacing w:val="-7"/>
          <w:w w:val="110"/>
          <w:sz w:val="18"/>
          <w:szCs w:val="18"/>
        </w:rPr>
        <w:t xml:space="preserve"> </w:t>
      </w:r>
      <w:r w:rsidRPr="00CF2C86">
        <w:rPr>
          <w:rFonts w:ascii="Calibri" w:hAnsi="Calibri" w:cs="Calibri"/>
          <w:w w:val="110"/>
          <w:sz w:val="18"/>
          <w:szCs w:val="18"/>
        </w:rPr>
        <w:t>model,</w:t>
      </w:r>
      <w:r w:rsidRPr="00CF2C86">
        <w:rPr>
          <w:rFonts w:ascii="Calibri" w:hAnsi="Calibri" w:cs="Calibri"/>
          <w:spacing w:val="-5"/>
          <w:w w:val="110"/>
          <w:sz w:val="18"/>
          <w:szCs w:val="18"/>
        </w:rPr>
        <w:t xml:space="preserve"> </w:t>
      </w:r>
      <w:r w:rsidRPr="00CF2C86">
        <w:rPr>
          <w:rFonts w:ascii="Calibri" w:hAnsi="Calibri" w:cs="Calibri"/>
          <w:w w:val="110"/>
          <w:sz w:val="18"/>
          <w:szCs w:val="18"/>
        </w:rPr>
        <w:t>and</w:t>
      </w:r>
      <w:r w:rsidRPr="00CF2C86">
        <w:rPr>
          <w:rFonts w:ascii="Calibri" w:hAnsi="Calibri" w:cs="Calibri"/>
          <w:spacing w:val="-6"/>
          <w:w w:val="110"/>
          <w:sz w:val="18"/>
          <w:szCs w:val="18"/>
        </w:rPr>
        <w:t xml:space="preserve"> </w:t>
      </w:r>
      <w:r w:rsidRPr="00CF2C86">
        <w:rPr>
          <w:rFonts w:ascii="Calibri" w:hAnsi="Calibri" w:cs="Calibri"/>
          <w:w w:val="110"/>
          <w:sz w:val="18"/>
          <w:szCs w:val="18"/>
        </w:rPr>
        <w:t>where</w:t>
      </w:r>
      <w:r w:rsidRPr="00CF2C86">
        <w:rPr>
          <w:rFonts w:ascii="Calibri" w:hAnsi="Calibri" w:cs="Calibri"/>
          <w:spacing w:val="-4"/>
          <w:w w:val="110"/>
          <w:sz w:val="18"/>
          <w:szCs w:val="18"/>
        </w:rPr>
        <w:t xml:space="preserve"> </w:t>
      </w:r>
      <w:r w:rsidRPr="00CF2C86">
        <w:rPr>
          <w:rFonts w:ascii="Calibri" w:hAnsi="Calibri" w:cs="Calibri"/>
          <w:w w:val="110"/>
          <w:sz w:val="18"/>
          <w:szCs w:val="18"/>
        </w:rPr>
        <w:t>appropriate,</w:t>
      </w:r>
      <w:r w:rsidRPr="00CF2C86">
        <w:rPr>
          <w:rFonts w:ascii="Calibri" w:hAnsi="Calibri" w:cs="Calibri"/>
          <w:spacing w:val="-5"/>
          <w:w w:val="110"/>
          <w:sz w:val="18"/>
          <w:szCs w:val="18"/>
        </w:rPr>
        <w:t xml:space="preserve"> </w:t>
      </w:r>
      <w:r w:rsidRPr="00CF2C86">
        <w:rPr>
          <w:rFonts w:ascii="Calibri" w:hAnsi="Calibri" w:cs="Calibri"/>
          <w:w w:val="110"/>
          <w:sz w:val="18"/>
          <w:szCs w:val="18"/>
        </w:rPr>
        <w:t>Element</w:t>
      </w:r>
      <w:r w:rsidRPr="00CF2C86">
        <w:rPr>
          <w:rFonts w:ascii="Calibri" w:hAnsi="Calibri" w:cs="Calibri"/>
          <w:spacing w:val="-7"/>
          <w:w w:val="110"/>
          <w:sz w:val="18"/>
          <w:szCs w:val="18"/>
        </w:rPr>
        <w:t xml:space="preserve"> </w:t>
      </w:r>
      <w:r w:rsidRPr="00CF2C86">
        <w:rPr>
          <w:rFonts w:ascii="Calibri" w:hAnsi="Calibri" w:cs="Calibri"/>
          <w:w w:val="110"/>
          <w:sz w:val="18"/>
          <w:szCs w:val="18"/>
        </w:rPr>
        <w:t>model(s).</w:t>
      </w:r>
      <w:r w:rsidRPr="00CF2C86">
        <w:rPr>
          <w:rFonts w:ascii="Calibri" w:hAnsi="Calibri" w:cs="Calibri"/>
          <w:spacing w:val="-7"/>
          <w:w w:val="110"/>
          <w:sz w:val="18"/>
          <w:szCs w:val="18"/>
        </w:rPr>
        <w:t xml:space="preserve"> </w:t>
      </w:r>
      <w:r w:rsidRPr="00CF2C86">
        <w:rPr>
          <w:rFonts w:ascii="Calibri" w:hAnsi="Calibri" w:cs="Calibri"/>
          <w:w w:val="110"/>
          <w:sz w:val="18"/>
          <w:szCs w:val="18"/>
        </w:rPr>
        <w:t>The</w:t>
      </w:r>
      <w:r w:rsidRPr="00CF2C86">
        <w:rPr>
          <w:rFonts w:ascii="Calibri" w:hAnsi="Calibri" w:cs="Calibri"/>
          <w:spacing w:val="-7"/>
          <w:w w:val="110"/>
          <w:sz w:val="18"/>
          <w:szCs w:val="18"/>
        </w:rPr>
        <w:t xml:space="preserve"> </w:t>
      </w:r>
      <w:r w:rsidRPr="00CF2C86">
        <w:rPr>
          <w:rFonts w:ascii="Calibri" w:hAnsi="Calibri" w:cs="Calibri"/>
          <w:w w:val="110"/>
          <w:sz w:val="18"/>
          <w:szCs w:val="18"/>
        </w:rPr>
        <w:t>reviews</w:t>
      </w:r>
      <w:r w:rsidRPr="00CF2C86">
        <w:rPr>
          <w:rFonts w:ascii="Calibri" w:hAnsi="Calibri" w:cs="Calibri"/>
          <w:spacing w:val="-5"/>
          <w:w w:val="110"/>
          <w:sz w:val="18"/>
          <w:szCs w:val="18"/>
        </w:rPr>
        <w:t xml:space="preserve"> </w:t>
      </w:r>
      <w:r w:rsidRPr="00CF2C86">
        <w:rPr>
          <w:rFonts w:ascii="Calibri" w:hAnsi="Calibri" w:cs="Calibri"/>
          <w:w w:val="110"/>
          <w:sz w:val="18"/>
          <w:szCs w:val="18"/>
        </w:rPr>
        <w:t>will have regard to the principles, expectations, and requirements outlined in this clause, with changes</w:t>
      </w:r>
      <w:r w:rsidRPr="00CF2C86">
        <w:rPr>
          <w:rFonts w:ascii="Calibri" w:hAnsi="Calibri" w:cs="Calibri"/>
          <w:spacing w:val="-3"/>
          <w:w w:val="110"/>
          <w:sz w:val="18"/>
          <w:szCs w:val="18"/>
        </w:rPr>
        <w:t xml:space="preserve"> </w:t>
      </w:r>
      <w:r w:rsidRPr="00CF2C86">
        <w:rPr>
          <w:rFonts w:ascii="Calibri" w:hAnsi="Calibri" w:cs="Calibri"/>
          <w:w w:val="110"/>
          <w:sz w:val="18"/>
          <w:szCs w:val="18"/>
        </w:rPr>
        <w:t>implemented</w:t>
      </w:r>
      <w:r w:rsidRPr="00CF2C86">
        <w:rPr>
          <w:rFonts w:ascii="Calibri" w:hAnsi="Calibri" w:cs="Calibri"/>
          <w:spacing w:val="-6"/>
          <w:w w:val="110"/>
          <w:sz w:val="18"/>
          <w:szCs w:val="18"/>
        </w:rPr>
        <w:t xml:space="preserve"> </w:t>
      </w:r>
      <w:r w:rsidRPr="00CF2C86">
        <w:rPr>
          <w:rFonts w:ascii="Calibri" w:hAnsi="Calibri" w:cs="Calibri"/>
          <w:w w:val="110"/>
          <w:sz w:val="18"/>
          <w:szCs w:val="18"/>
        </w:rPr>
        <w:t>prior</w:t>
      </w:r>
      <w:r w:rsidRPr="00CF2C86">
        <w:rPr>
          <w:rFonts w:ascii="Calibri" w:hAnsi="Calibri" w:cs="Calibri"/>
          <w:spacing w:val="-3"/>
          <w:w w:val="110"/>
          <w:sz w:val="18"/>
          <w:szCs w:val="18"/>
        </w:rPr>
        <w:t xml:space="preserve"> </w:t>
      </w:r>
      <w:r w:rsidRPr="00CF2C86">
        <w:rPr>
          <w:rFonts w:ascii="Calibri" w:hAnsi="Calibri" w:cs="Calibri"/>
          <w:w w:val="110"/>
          <w:sz w:val="18"/>
          <w:szCs w:val="18"/>
        </w:rPr>
        <w:t>to</w:t>
      </w:r>
      <w:r w:rsidRPr="00CF2C86">
        <w:rPr>
          <w:rFonts w:ascii="Calibri" w:hAnsi="Calibri" w:cs="Calibri"/>
          <w:spacing w:val="-7"/>
          <w:w w:val="110"/>
          <w:sz w:val="18"/>
          <w:szCs w:val="18"/>
        </w:rPr>
        <w:t xml:space="preserve"> </w:t>
      </w:r>
      <w:r w:rsidRPr="00CF2C86">
        <w:rPr>
          <w:rFonts w:ascii="Calibri" w:hAnsi="Calibri" w:cs="Calibri"/>
          <w:w w:val="110"/>
          <w:sz w:val="18"/>
          <w:szCs w:val="18"/>
        </w:rPr>
        <w:t>the</w:t>
      </w:r>
      <w:r w:rsidRPr="00CF2C86">
        <w:rPr>
          <w:rFonts w:ascii="Calibri" w:hAnsi="Calibri" w:cs="Calibri"/>
          <w:spacing w:val="-7"/>
          <w:w w:val="110"/>
          <w:sz w:val="18"/>
          <w:szCs w:val="18"/>
        </w:rPr>
        <w:t xml:space="preserve"> </w:t>
      </w:r>
      <w:r w:rsidRPr="00CF2C86">
        <w:rPr>
          <w:rFonts w:ascii="Calibri" w:hAnsi="Calibri" w:cs="Calibri"/>
          <w:w w:val="110"/>
          <w:sz w:val="18"/>
          <w:szCs w:val="18"/>
        </w:rPr>
        <w:t>allocation</w:t>
      </w:r>
      <w:r w:rsidRPr="00CF2C86">
        <w:rPr>
          <w:rFonts w:ascii="Calibri" w:hAnsi="Calibri" w:cs="Calibri"/>
          <w:spacing w:val="-6"/>
          <w:w w:val="110"/>
          <w:sz w:val="18"/>
          <w:szCs w:val="18"/>
        </w:rPr>
        <w:t xml:space="preserve"> </w:t>
      </w:r>
      <w:r w:rsidRPr="00CF2C86">
        <w:rPr>
          <w:rFonts w:ascii="Calibri" w:hAnsi="Calibri" w:cs="Calibri"/>
          <w:w w:val="110"/>
          <w:sz w:val="18"/>
          <w:szCs w:val="18"/>
        </w:rPr>
        <w:t>of</w:t>
      </w:r>
      <w:r w:rsidRPr="00CF2C86">
        <w:rPr>
          <w:rFonts w:ascii="Calibri" w:hAnsi="Calibri" w:cs="Calibri"/>
          <w:spacing w:val="-2"/>
          <w:w w:val="110"/>
          <w:sz w:val="18"/>
          <w:szCs w:val="18"/>
        </w:rPr>
        <w:t xml:space="preserve"> </w:t>
      </w:r>
      <w:r w:rsidRPr="00CF2C86">
        <w:rPr>
          <w:rFonts w:ascii="Calibri" w:hAnsi="Calibri" w:cs="Calibri"/>
          <w:w w:val="110"/>
          <w:sz w:val="18"/>
          <w:szCs w:val="18"/>
        </w:rPr>
        <w:t>work</w:t>
      </w:r>
      <w:r w:rsidRPr="00CF2C86">
        <w:rPr>
          <w:rFonts w:ascii="Calibri" w:hAnsi="Calibri" w:cs="Calibri"/>
          <w:spacing w:val="-4"/>
          <w:w w:val="110"/>
          <w:sz w:val="18"/>
          <w:szCs w:val="18"/>
        </w:rPr>
        <w:t xml:space="preserve"> </w:t>
      </w:r>
      <w:r w:rsidRPr="00CF2C86">
        <w:rPr>
          <w:rFonts w:ascii="Calibri" w:hAnsi="Calibri" w:cs="Calibri"/>
          <w:w w:val="110"/>
          <w:sz w:val="18"/>
          <w:szCs w:val="18"/>
        </w:rPr>
        <w:t>for</w:t>
      </w:r>
      <w:r w:rsidRPr="00CF2C86">
        <w:rPr>
          <w:rFonts w:ascii="Calibri" w:hAnsi="Calibri" w:cs="Calibri"/>
          <w:spacing w:val="-8"/>
          <w:w w:val="110"/>
          <w:sz w:val="18"/>
          <w:szCs w:val="18"/>
        </w:rPr>
        <w:t xml:space="preserve"> </w:t>
      </w:r>
      <w:r w:rsidRPr="00CF2C86">
        <w:rPr>
          <w:rFonts w:ascii="Calibri" w:hAnsi="Calibri" w:cs="Calibri"/>
          <w:w w:val="110"/>
          <w:sz w:val="18"/>
          <w:szCs w:val="18"/>
        </w:rPr>
        <w:t>the</w:t>
      </w:r>
      <w:r w:rsidRPr="00CF2C86">
        <w:rPr>
          <w:rFonts w:ascii="Calibri" w:hAnsi="Calibri" w:cs="Calibri"/>
          <w:spacing w:val="-5"/>
          <w:w w:val="110"/>
          <w:sz w:val="18"/>
          <w:szCs w:val="18"/>
        </w:rPr>
        <w:t xml:space="preserve"> </w:t>
      </w:r>
      <w:r w:rsidRPr="00CF2C86">
        <w:rPr>
          <w:rFonts w:ascii="Calibri" w:hAnsi="Calibri" w:cs="Calibri"/>
          <w:w w:val="110"/>
          <w:sz w:val="18"/>
          <w:szCs w:val="18"/>
        </w:rPr>
        <w:t>following</w:t>
      </w:r>
      <w:r w:rsidRPr="00CF2C86">
        <w:rPr>
          <w:rFonts w:ascii="Calibri" w:hAnsi="Calibri" w:cs="Calibri"/>
          <w:spacing w:val="-6"/>
          <w:w w:val="110"/>
          <w:sz w:val="18"/>
          <w:szCs w:val="18"/>
        </w:rPr>
        <w:t xml:space="preserve"> </w:t>
      </w:r>
      <w:r w:rsidRPr="00CF2C86">
        <w:rPr>
          <w:rFonts w:ascii="Calibri" w:hAnsi="Calibri" w:cs="Calibri"/>
          <w:w w:val="110"/>
          <w:sz w:val="18"/>
          <w:szCs w:val="18"/>
        </w:rPr>
        <w:t>calendar</w:t>
      </w:r>
      <w:r w:rsidRPr="00CF2C86">
        <w:rPr>
          <w:rFonts w:ascii="Calibri" w:hAnsi="Calibri" w:cs="Calibri"/>
          <w:spacing w:val="-2"/>
          <w:w w:val="110"/>
          <w:sz w:val="18"/>
          <w:szCs w:val="18"/>
        </w:rPr>
        <w:t xml:space="preserve"> </w:t>
      </w:r>
      <w:r w:rsidRPr="00CF2C86">
        <w:rPr>
          <w:rFonts w:ascii="Calibri" w:hAnsi="Calibri" w:cs="Calibri"/>
          <w:w w:val="110"/>
          <w:sz w:val="18"/>
          <w:szCs w:val="18"/>
        </w:rPr>
        <w:t>year.</w:t>
      </w:r>
    </w:p>
    <w:p w:rsidR="00965A44" w:rsidRPr="00CF2C86" w:rsidRDefault="00336F74">
      <w:pPr>
        <w:pStyle w:val="ListParagraph"/>
        <w:numPr>
          <w:ilvl w:val="2"/>
          <w:numId w:val="114"/>
        </w:numPr>
        <w:tabs>
          <w:tab w:val="left" w:pos="1673"/>
        </w:tabs>
        <w:spacing w:before="80"/>
        <w:ind w:right="582"/>
        <w:rPr>
          <w:rFonts w:ascii="Calibri" w:hAnsi="Calibri" w:cs="Calibri"/>
          <w:sz w:val="18"/>
          <w:szCs w:val="18"/>
        </w:rPr>
      </w:pPr>
      <w:r w:rsidRPr="00CF2C86">
        <w:rPr>
          <w:rFonts w:ascii="Calibri" w:hAnsi="Calibri" w:cs="Calibri"/>
          <w:w w:val="105"/>
          <w:sz w:val="18"/>
          <w:szCs w:val="18"/>
        </w:rPr>
        <w:t>The Academic Staff Consultative Committee (ASCC) will be kept appraised of the development and implementation of the models and the ongoing reviews and any subsequent changes, to enable the ASCC  to provide  comment and feedback  where it is  felt that concerns have not been adequately</w:t>
      </w:r>
      <w:r w:rsidRPr="00CF2C86">
        <w:rPr>
          <w:rFonts w:ascii="Calibri" w:hAnsi="Calibri" w:cs="Calibri"/>
          <w:spacing w:val="2"/>
          <w:w w:val="105"/>
          <w:sz w:val="18"/>
          <w:szCs w:val="18"/>
        </w:rPr>
        <w:t xml:space="preserve"> </w:t>
      </w:r>
      <w:r w:rsidRPr="00CF2C86">
        <w:rPr>
          <w:rFonts w:ascii="Calibri" w:hAnsi="Calibri" w:cs="Calibri"/>
          <w:w w:val="105"/>
          <w:sz w:val="18"/>
          <w:szCs w:val="18"/>
        </w:rPr>
        <w:t>addressed.</w:t>
      </w:r>
    </w:p>
    <w:p w:rsidR="00965A44" w:rsidRPr="00CF2C86" w:rsidRDefault="00336F74">
      <w:pPr>
        <w:pStyle w:val="ListParagraph"/>
        <w:numPr>
          <w:ilvl w:val="1"/>
          <w:numId w:val="113"/>
        </w:numPr>
        <w:tabs>
          <w:tab w:val="left" w:pos="1672"/>
          <w:tab w:val="left" w:pos="1673"/>
        </w:tabs>
        <w:spacing w:before="79"/>
        <w:rPr>
          <w:rFonts w:ascii="Calibri" w:hAnsi="Calibri" w:cs="Calibri"/>
          <w:b/>
          <w:sz w:val="18"/>
          <w:szCs w:val="18"/>
        </w:rPr>
      </w:pPr>
      <w:r w:rsidRPr="00CF2C86">
        <w:rPr>
          <w:rFonts w:ascii="Calibri" w:hAnsi="Calibri" w:cs="Calibri"/>
          <w:b/>
          <w:w w:val="115"/>
          <w:sz w:val="18"/>
          <w:szCs w:val="18"/>
        </w:rPr>
        <w:t>Work Allocation</w:t>
      </w:r>
      <w:r w:rsidRPr="00CF2C86">
        <w:rPr>
          <w:rFonts w:ascii="Calibri" w:hAnsi="Calibri" w:cs="Calibri"/>
          <w:b/>
          <w:spacing w:val="-3"/>
          <w:w w:val="115"/>
          <w:sz w:val="18"/>
          <w:szCs w:val="18"/>
        </w:rPr>
        <w:t xml:space="preserve"> </w:t>
      </w:r>
      <w:r w:rsidRPr="00CF2C86">
        <w:rPr>
          <w:rFonts w:ascii="Calibri" w:hAnsi="Calibri" w:cs="Calibri"/>
          <w:b/>
          <w:w w:val="115"/>
          <w:sz w:val="18"/>
          <w:szCs w:val="18"/>
        </w:rPr>
        <w:t>Review</w:t>
      </w:r>
    </w:p>
    <w:p w:rsidR="00965A44" w:rsidRPr="00CF2C86" w:rsidRDefault="00336F74">
      <w:pPr>
        <w:pStyle w:val="ListParagraph"/>
        <w:numPr>
          <w:ilvl w:val="2"/>
          <w:numId w:val="113"/>
        </w:numPr>
        <w:tabs>
          <w:tab w:val="left" w:pos="1673"/>
        </w:tabs>
        <w:spacing w:before="82"/>
        <w:ind w:right="452"/>
        <w:rPr>
          <w:rFonts w:ascii="Calibri" w:hAnsi="Calibri" w:cs="Calibri"/>
          <w:sz w:val="18"/>
          <w:szCs w:val="18"/>
        </w:rPr>
      </w:pPr>
      <w:r w:rsidRPr="00CF2C86">
        <w:rPr>
          <w:rFonts w:ascii="Calibri" w:hAnsi="Calibri" w:cs="Calibri"/>
          <w:w w:val="110"/>
          <w:sz w:val="18"/>
          <w:szCs w:val="18"/>
        </w:rPr>
        <w:t>In the first instance, an employee(s) should raise any concerns regarding work allocation, including concerns of unreasonableness, inequity or lack of transparency with their Head of Element. Options and strategies to vary work allocation can be discussed and where agreed implemented and</w:t>
      </w:r>
      <w:r w:rsidRPr="00CF2C86">
        <w:rPr>
          <w:rFonts w:ascii="Calibri" w:hAnsi="Calibri" w:cs="Calibri"/>
          <w:spacing w:val="-2"/>
          <w:w w:val="110"/>
          <w:sz w:val="18"/>
          <w:szCs w:val="18"/>
        </w:rPr>
        <w:t xml:space="preserve"> </w:t>
      </w:r>
      <w:r w:rsidRPr="00CF2C86">
        <w:rPr>
          <w:rFonts w:ascii="Calibri" w:hAnsi="Calibri" w:cs="Calibri"/>
          <w:w w:val="110"/>
          <w:sz w:val="18"/>
          <w:szCs w:val="18"/>
        </w:rPr>
        <w:t>monitored.</w:t>
      </w:r>
    </w:p>
    <w:p w:rsidR="00965A44" w:rsidRPr="00CF2C86" w:rsidRDefault="00336F74">
      <w:pPr>
        <w:pStyle w:val="ListParagraph"/>
        <w:numPr>
          <w:ilvl w:val="2"/>
          <w:numId w:val="113"/>
        </w:numPr>
        <w:tabs>
          <w:tab w:val="left" w:pos="1673"/>
        </w:tabs>
        <w:spacing w:before="80"/>
        <w:ind w:right="605"/>
        <w:rPr>
          <w:rFonts w:ascii="Calibri" w:hAnsi="Calibri" w:cs="Calibri"/>
          <w:sz w:val="18"/>
          <w:szCs w:val="18"/>
        </w:rPr>
      </w:pPr>
      <w:r w:rsidRPr="00CF2C86">
        <w:rPr>
          <w:rFonts w:ascii="Calibri" w:hAnsi="Calibri" w:cs="Calibri"/>
          <w:w w:val="105"/>
          <w:sz w:val="18"/>
          <w:szCs w:val="18"/>
        </w:rPr>
        <w:t>If, following efforts to resolve concerns as outlined in subclause 14.6.1 above, the employee still has concerns about their work allocation they or the Union acting on their behalf may seek a review of their work</w:t>
      </w:r>
      <w:r w:rsidRPr="00CF2C86">
        <w:rPr>
          <w:rFonts w:ascii="Calibri" w:hAnsi="Calibri" w:cs="Calibri"/>
          <w:spacing w:val="36"/>
          <w:w w:val="105"/>
          <w:sz w:val="18"/>
          <w:szCs w:val="18"/>
        </w:rPr>
        <w:t xml:space="preserve"> </w:t>
      </w:r>
      <w:r w:rsidRPr="00CF2C86">
        <w:rPr>
          <w:rFonts w:ascii="Calibri" w:hAnsi="Calibri" w:cs="Calibri"/>
          <w:w w:val="105"/>
          <w:sz w:val="18"/>
          <w:szCs w:val="18"/>
        </w:rPr>
        <w:t>allocation.</w:t>
      </w:r>
    </w:p>
    <w:p w:rsidR="00965A44" w:rsidRPr="00CF2C86" w:rsidRDefault="00336F74">
      <w:pPr>
        <w:pStyle w:val="ListParagraph"/>
        <w:numPr>
          <w:ilvl w:val="2"/>
          <w:numId w:val="113"/>
        </w:numPr>
        <w:tabs>
          <w:tab w:val="left" w:pos="1673"/>
        </w:tabs>
        <w:spacing w:before="78"/>
        <w:ind w:right="518"/>
        <w:rPr>
          <w:rFonts w:ascii="Calibri" w:hAnsi="Calibri" w:cs="Calibri"/>
          <w:sz w:val="18"/>
          <w:szCs w:val="18"/>
        </w:rPr>
      </w:pPr>
      <w:r w:rsidRPr="00CF2C86">
        <w:rPr>
          <w:rFonts w:ascii="Calibri" w:hAnsi="Calibri" w:cs="Calibri"/>
          <w:w w:val="105"/>
          <w:sz w:val="18"/>
          <w:szCs w:val="18"/>
        </w:rPr>
        <w:t>The employee and/or the Union representative will raise the concerns regarding work allocation with the relevant  senior  academic  manager  specifying  steps  already undertaken and explaining what concerns still remain. The relevant senior academic manager will review the concerns, consulting with all parties and having regard to the principles set out in 14.1, requirements set out in subclause 14.4 and the  implications  for the</w:t>
      </w:r>
      <w:r w:rsidRPr="00CF2C86">
        <w:rPr>
          <w:rFonts w:ascii="Calibri" w:hAnsi="Calibri" w:cs="Calibri"/>
          <w:spacing w:val="9"/>
          <w:w w:val="105"/>
          <w:sz w:val="18"/>
          <w:szCs w:val="18"/>
        </w:rPr>
        <w:t xml:space="preserve"> </w:t>
      </w:r>
      <w:r w:rsidRPr="00CF2C86">
        <w:rPr>
          <w:rFonts w:ascii="Calibri" w:hAnsi="Calibri" w:cs="Calibri"/>
          <w:w w:val="105"/>
          <w:sz w:val="18"/>
          <w:szCs w:val="18"/>
        </w:rPr>
        <w:t>employee</w:t>
      </w:r>
      <w:r w:rsidRPr="00CF2C86">
        <w:rPr>
          <w:rFonts w:ascii="Calibri" w:hAnsi="Calibri" w:cs="Calibri"/>
          <w:spacing w:val="10"/>
          <w:w w:val="105"/>
          <w:sz w:val="18"/>
          <w:szCs w:val="18"/>
        </w:rPr>
        <w:t xml:space="preserve"> </w:t>
      </w:r>
      <w:r w:rsidRPr="00CF2C86">
        <w:rPr>
          <w:rFonts w:ascii="Calibri" w:hAnsi="Calibri" w:cs="Calibri"/>
          <w:w w:val="105"/>
          <w:sz w:val="18"/>
          <w:szCs w:val="18"/>
        </w:rPr>
        <w:t>of</w:t>
      </w:r>
      <w:r w:rsidRPr="00CF2C86">
        <w:rPr>
          <w:rFonts w:ascii="Calibri" w:hAnsi="Calibri" w:cs="Calibri"/>
          <w:spacing w:val="11"/>
          <w:w w:val="105"/>
          <w:sz w:val="18"/>
          <w:szCs w:val="18"/>
        </w:rPr>
        <w:t xml:space="preserve"> </w:t>
      </w:r>
      <w:r w:rsidRPr="00CF2C86">
        <w:rPr>
          <w:rFonts w:ascii="Calibri" w:hAnsi="Calibri" w:cs="Calibri"/>
          <w:w w:val="105"/>
          <w:sz w:val="18"/>
          <w:szCs w:val="18"/>
        </w:rPr>
        <w:t>the</w:t>
      </w:r>
      <w:r w:rsidRPr="00CF2C86">
        <w:rPr>
          <w:rFonts w:ascii="Calibri" w:hAnsi="Calibri" w:cs="Calibri"/>
          <w:spacing w:val="12"/>
          <w:w w:val="105"/>
          <w:sz w:val="18"/>
          <w:szCs w:val="18"/>
        </w:rPr>
        <w:t xml:space="preserve"> </w:t>
      </w:r>
      <w:r w:rsidRPr="00CF2C86">
        <w:rPr>
          <w:rFonts w:ascii="Calibri" w:hAnsi="Calibri" w:cs="Calibri"/>
          <w:w w:val="105"/>
          <w:sz w:val="18"/>
          <w:szCs w:val="18"/>
        </w:rPr>
        <w:t>allocated</w:t>
      </w:r>
      <w:r w:rsidRPr="00CF2C86">
        <w:rPr>
          <w:rFonts w:ascii="Calibri" w:hAnsi="Calibri" w:cs="Calibri"/>
          <w:spacing w:val="10"/>
          <w:w w:val="105"/>
          <w:sz w:val="18"/>
          <w:szCs w:val="18"/>
        </w:rPr>
        <w:t xml:space="preserve"> </w:t>
      </w:r>
      <w:r w:rsidRPr="00CF2C86">
        <w:rPr>
          <w:rFonts w:ascii="Calibri" w:hAnsi="Calibri" w:cs="Calibri"/>
          <w:w w:val="105"/>
          <w:sz w:val="18"/>
          <w:szCs w:val="18"/>
        </w:rPr>
        <w:t>work</w:t>
      </w:r>
      <w:r w:rsidRPr="00CF2C86">
        <w:rPr>
          <w:rFonts w:ascii="Calibri" w:hAnsi="Calibri" w:cs="Calibri"/>
          <w:spacing w:val="11"/>
          <w:w w:val="105"/>
          <w:sz w:val="18"/>
          <w:szCs w:val="18"/>
        </w:rPr>
        <w:t xml:space="preserve"> </w:t>
      </w:r>
      <w:r w:rsidRPr="00CF2C86">
        <w:rPr>
          <w:rFonts w:ascii="Calibri" w:hAnsi="Calibri" w:cs="Calibri"/>
          <w:w w:val="105"/>
          <w:sz w:val="18"/>
          <w:szCs w:val="18"/>
        </w:rPr>
        <w:t>and</w:t>
      </w:r>
      <w:r w:rsidRPr="00CF2C86">
        <w:rPr>
          <w:rFonts w:ascii="Calibri" w:hAnsi="Calibri" w:cs="Calibri"/>
          <w:spacing w:val="8"/>
          <w:w w:val="105"/>
          <w:sz w:val="18"/>
          <w:szCs w:val="18"/>
        </w:rPr>
        <w:t xml:space="preserve"> </w:t>
      </w:r>
      <w:r w:rsidRPr="00CF2C86">
        <w:rPr>
          <w:rFonts w:ascii="Calibri" w:hAnsi="Calibri" w:cs="Calibri"/>
          <w:w w:val="105"/>
          <w:sz w:val="18"/>
          <w:szCs w:val="18"/>
        </w:rPr>
        <w:t>their</w:t>
      </w:r>
      <w:r w:rsidRPr="00CF2C86">
        <w:rPr>
          <w:rFonts w:ascii="Calibri" w:hAnsi="Calibri" w:cs="Calibri"/>
          <w:spacing w:val="11"/>
          <w:w w:val="105"/>
          <w:sz w:val="18"/>
          <w:szCs w:val="18"/>
        </w:rPr>
        <w:t xml:space="preserve"> </w:t>
      </w:r>
      <w:r w:rsidRPr="00CF2C86">
        <w:rPr>
          <w:rFonts w:ascii="Calibri" w:hAnsi="Calibri" w:cs="Calibri"/>
          <w:w w:val="105"/>
          <w:sz w:val="18"/>
          <w:szCs w:val="18"/>
        </w:rPr>
        <w:t>preferences</w:t>
      </w:r>
      <w:r w:rsidRPr="00CF2C86">
        <w:rPr>
          <w:rFonts w:ascii="Calibri" w:hAnsi="Calibri" w:cs="Calibri"/>
          <w:spacing w:val="9"/>
          <w:w w:val="105"/>
          <w:sz w:val="18"/>
          <w:szCs w:val="18"/>
        </w:rPr>
        <w:t xml:space="preserve"> </w:t>
      </w:r>
      <w:r w:rsidRPr="00CF2C86">
        <w:rPr>
          <w:rFonts w:ascii="Calibri" w:hAnsi="Calibri" w:cs="Calibri"/>
          <w:w w:val="105"/>
          <w:sz w:val="18"/>
          <w:szCs w:val="18"/>
        </w:rPr>
        <w:t>in</w:t>
      </w:r>
      <w:r w:rsidRPr="00CF2C86">
        <w:rPr>
          <w:rFonts w:ascii="Calibri" w:hAnsi="Calibri" w:cs="Calibri"/>
          <w:spacing w:val="8"/>
          <w:w w:val="105"/>
          <w:sz w:val="18"/>
          <w:szCs w:val="18"/>
        </w:rPr>
        <w:t xml:space="preserve"> </w:t>
      </w:r>
      <w:r w:rsidRPr="00CF2C86">
        <w:rPr>
          <w:rFonts w:ascii="Calibri" w:hAnsi="Calibri" w:cs="Calibri"/>
          <w:w w:val="105"/>
          <w:sz w:val="18"/>
          <w:szCs w:val="18"/>
        </w:rPr>
        <w:t>this</w:t>
      </w:r>
      <w:r w:rsidRPr="00CF2C86">
        <w:rPr>
          <w:rFonts w:ascii="Calibri" w:hAnsi="Calibri" w:cs="Calibri"/>
          <w:spacing w:val="9"/>
          <w:w w:val="105"/>
          <w:sz w:val="18"/>
          <w:szCs w:val="18"/>
        </w:rPr>
        <w:t xml:space="preserve"> </w:t>
      </w:r>
      <w:r w:rsidRPr="00CF2C86">
        <w:rPr>
          <w:rFonts w:ascii="Calibri" w:hAnsi="Calibri" w:cs="Calibri"/>
          <w:w w:val="105"/>
          <w:sz w:val="18"/>
          <w:szCs w:val="18"/>
        </w:rPr>
        <w:t>regard.</w:t>
      </w:r>
    </w:p>
    <w:p w:rsidR="00965A44" w:rsidRPr="00CF2C86" w:rsidRDefault="00336F74">
      <w:pPr>
        <w:pStyle w:val="ListParagraph"/>
        <w:numPr>
          <w:ilvl w:val="2"/>
          <w:numId w:val="113"/>
        </w:numPr>
        <w:tabs>
          <w:tab w:val="left" w:pos="1673"/>
        </w:tabs>
        <w:spacing w:before="82" w:line="229" w:lineRule="exact"/>
        <w:rPr>
          <w:rFonts w:ascii="Calibri" w:hAnsi="Calibri" w:cs="Calibri"/>
          <w:sz w:val="18"/>
          <w:szCs w:val="18"/>
        </w:rPr>
      </w:pPr>
      <w:r w:rsidRPr="00CF2C86">
        <w:rPr>
          <w:rFonts w:ascii="Calibri" w:hAnsi="Calibri" w:cs="Calibri"/>
          <w:w w:val="105"/>
          <w:sz w:val="18"/>
          <w:szCs w:val="18"/>
        </w:rPr>
        <w:t>The</w:t>
      </w:r>
      <w:r w:rsidRPr="00CF2C86">
        <w:rPr>
          <w:rFonts w:ascii="Calibri" w:hAnsi="Calibri" w:cs="Calibri"/>
          <w:spacing w:val="11"/>
          <w:w w:val="105"/>
          <w:sz w:val="18"/>
          <w:szCs w:val="18"/>
        </w:rPr>
        <w:t xml:space="preserve"> </w:t>
      </w:r>
      <w:r w:rsidRPr="00CF2C86">
        <w:rPr>
          <w:rFonts w:ascii="Calibri" w:hAnsi="Calibri" w:cs="Calibri"/>
          <w:w w:val="105"/>
          <w:sz w:val="18"/>
          <w:szCs w:val="18"/>
        </w:rPr>
        <w:t>relevant</w:t>
      </w:r>
      <w:r w:rsidRPr="00CF2C86">
        <w:rPr>
          <w:rFonts w:ascii="Calibri" w:hAnsi="Calibri" w:cs="Calibri"/>
          <w:spacing w:val="14"/>
          <w:w w:val="105"/>
          <w:sz w:val="18"/>
          <w:szCs w:val="18"/>
        </w:rPr>
        <w:t xml:space="preserve"> </w:t>
      </w:r>
      <w:r w:rsidRPr="00CF2C86">
        <w:rPr>
          <w:rFonts w:ascii="Calibri" w:hAnsi="Calibri" w:cs="Calibri"/>
          <w:w w:val="105"/>
          <w:sz w:val="18"/>
          <w:szCs w:val="18"/>
        </w:rPr>
        <w:t>senior</w:t>
      </w:r>
      <w:r w:rsidRPr="00CF2C86">
        <w:rPr>
          <w:rFonts w:ascii="Calibri" w:hAnsi="Calibri" w:cs="Calibri"/>
          <w:spacing w:val="13"/>
          <w:w w:val="105"/>
          <w:sz w:val="18"/>
          <w:szCs w:val="18"/>
        </w:rPr>
        <w:t xml:space="preserve"> </w:t>
      </w:r>
      <w:r w:rsidRPr="00CF2C86">
        <w:rPr>
          <w:rFonts w:ascii="Calibri" w:hAnsi="Calibri" w:cs="Calibri"/>
          <w:w w:val="105"/>
          <w:sz w:val="18"/>
          <w:szCs w:val="18"/>
        </w:rPr>
        <w:t>academic</w:t>
      </w:r>
      <w:r w:rsidRPr="00CF2C86">
        <w:rPr>
          <w:rFonts w:ascii="Calibri" w:hAnsi="Calibri" w:cs="Calibri"/>
          <w:spacing w:val="11"/>
          <w:w w:val="105"/>
          <w:sz w:val="18"/>
          <w:szCs w:val="18"/>
        </w:rPr>
        <w:t xml:space="preserve"> </w:t>
      </w:r>
      <w:r w:rsidRPr="00CF2C86">
        <w:rPr>
          <w:rFonts w:ascii="Calibri" w:hAnsi="Calibri" w:cs="Calibri"/>
          <w:w w:val="105"/>
          <w:sz w:val="18"/>
          <w:szCs w:val="18"/>
        </w:rPr>
        <w:t>manager</w:t>
      </w:r>
      <w:r w:rsidRPr="00CF2C86">
        <w:rPr>
          <w:rFonts w:ascii="Calibri" w:hAnsi="Calibri" w:cs="Calibri"/>
          <w:spacing w:val="14"/>
          <w:w w:val="105"/>
          <w:sz w:val="18"/>
          <w:szCs w:val="18"/>
        </w:rPr>
        <w:t xml:space="preserve"> </w:t>
      </w:r>
      <w:r w:rsidRPr="00CF2C86">
        <w:rPr>
          <w:rFonts w:ascii="Calibri" w:hAnsi="Calibri" w:cs="Calibri"/>
          <w:w w:val="105"/>
          <w:sz w:val="18"/>
          <w:szCs w:val="18"/>
        </w:rPr>
        <w:t>will</w:t>
      </w:r>
      <w:r w:rsidRPr="00CF2C86">
        <w:rPr>
          <w:rFonts w:ascii="Calibri" w:hAnsi="Calibri" w:cs="Calibri"/>
          <w:spacing w:val="9"/>
          <w:w w:val="105"/>
          <w:sz w:val="18"/>
          <w:szCs w:val="18"/>
        </w:rPr>
        <w:t xml:space="preserve"> </w:t>
      </w:r>
      <w:r w:rsidRPr="00CF2C86">
        <w:rPr>
          <w:rFonts w:ascii="Calibri" w:hAnsi="Calibri" w:cs="Calibri"/>
          <w:w w:val="105"/>
          <w:sz w:val="18"/>
          <w:szCs w:val="18"/>
        </w:rPr>
        <w:t>make</w:t>
      </w:r>
      <w:r w:rsidRPr="00CF2C86">
        <w:rPr>
          <w:rFonts w:ascii="Calibri" w:hAnsi="Calibri" w:cs="Calibri"/>
          <w:spacing w:val="12"/>
          <w:w w:val="105"/>
          <w:sz w:val="18"/>
          <w:szCs w:val="18"/>
        </w:rPr>
        <w:t xml:space="preserve"> </w:t>
      </w:r>
      <w:r w:rsidRPr="00CF2C86">
        <w:rPr>
          <w:rFonts w:ascii="Calibri" w:hAnsi="Calibri" w:cs="Calibri"/>
          <w:w w:val="105"/>
          <w:sz w:val="18"/>
          <w:szCs w:val="18"/>
        </w:rPr>
        <w:t>a</w:t>
      </w:r>
      <w:r w:rsidRPr="00CF2C86">
        <w:rPr>
          <w:rFonts w:ascii="Calibri" w:hAnsi="Calibri" w:cs="Calibri"/>
          <w:spacing w:val="12"/>
          <w:w w:val="105"/>
          <w:sz w:val="18"/>
          <w:szCs w:val="18"/>
        </w:rPr>
        <w:t xml:space="preserve"> </w:t>
      </w:r>
      <w:r w:rsidRPr="00CF2C86">
        <w:rPr>
          <w:rFonts w:ascii="Calibri" w:hAnsi="Calibri" w:cs="Calibri"/>
          <w:w w:val="105"/>
          <w:sz w:val="18"/>
          <w:szCs w:val="18"/>
        </w:rPr>
        <w:t>determination</w:t>
      </w:r>
      <w:r w:rsidRPr="00CF2C86">
        <w:rPr>
          <w:rFonts w:ascii="Calibri" w:hAnsi="Calibri" w:cs="Calibri"/>
          <w:spacing w:val="14"/>
          <w:w w:val="105"/>
          <w:sz w:val="18"/>
          <w:szCs w:val="18"/>
        </w:rPr>
        <w:t xml:space="preserve"> </w:t>
      </w:r>
      <w:r w:rsidRPr="00CF2C86">
        <w:rPr>
          <w:rFonts w:ascii="Calibri" w:hAnsi="Calibri" w:cs="Calibri"/>
          <w:w w:val="105"/>
          <w:sz w:val="18"/>
          <w:szCs w:val="18"/>
        </w:rPr>
        <w:t>and</w:t>
      </w:r>
      <w:r w:rsidRPr="00CF2C86">
        <w:rPr>
          <w:rFonts w:ascii="Calibri" w:hAnsi="Calibri" w:cs="Calibri"/>
          <w:spacing w:val="11"/>
          <w:w w:val="105"/>
          <w:sz w:val="18"/>
          <w:szCs w:val="18"/>
        </w:rPr>
        <w:t xml:space="preserve"> </w:t>
      </w:r>
      <w:r w:rsidRPr="00CF2C86">
        <w:rPr>
          <w:rFonts w:ascii="Calibri" w:hAnsi="Calibri" w:cs="Calibri"/>
          <w:w w:val="105"/>
          <w:sz w:val="18"/>
          <w:szCs w:val="18"/>
        </w:rPr>
        <w:t>advise</w:t>
      </w:r>
      <w:r w:rsidRPr="00CF2C86">
        <w:rPr>
          <w:rFonts w:ascii="Calibri" w:hAnsi="Calibri" w:cs="Calibri"/>
          <w:spacing w:val="12"/>
          <w:w w:val="105"/>
          <w:sz w:val="18"/>
          <w:szCs w:val="18"/>
        </w:rPr>
        <w:t xml:space="preserve"> </w:t>
      </w:r>
      <w:r w:rsidRPr="00CF2C86">
        <w:rPr>
          <w:rFonts w:ascii="Calibri" w:hAnsi="Calibri" w:cs="Calibri"/>
          <w:w w:val="105"/>
          <w:sz w:val="18"/>
          <w:szCs w:val="18"/>
        </w:rPr>
        <w:t>the</w:t>
      </w:r>
    </w:p>
    <w:p w:rsidR="00965A44" w:rsidRDefault="00336F74">
      <w:pPr>
        <w:pStyle w:val="BodyText"/>
        <w:tabs>
          <w:tab w:val="left" w:pos="1672"/>
          <w:tab w:val="left" w:pos="9662"/>
        </w:tabs>
        <w:spacing w:line="229" w:lineRule="exact"/>
        <w:ind w:left="511"/>
      </w:pPr>
      <w:r w:rsidRPr="00CF2C86">
        <w:rPr>
          <w:rFonts w:ascii="Calibri" w:hAnsi="Calibri" w:cs="Calibri"/>
          <w:w w:val="99"/>
          <w:sz w:val="18"/>
          <w:szCs w:val="18"/>
          <w:u w:val="single" w:color="D8D8D8"/>
        </w:rPr>
        <w:t xml:space="preserve"> </w:t>
      </w:r>
      <w:r w:rsidRPr="00CF2C86">
        <w:rPr>
          <w:rFonts w:ascii="Calibri" w:hAnsi="Calibri" w:cs="Calibri"/>
          <w:sz w:val="18"/>
          <w:szCs w:val="18"/>
          <w:u w:val="single" w:color="D8D8D8"/>
        </w:rPr>
        <w:tab/>
      </w:r>
      <w:r w:rsidRPr="00CF2C86">
        <w:rPr>
          <w:rFonts w:ascii="Calibri" w:hAnsi="Calibri" w:cs="Calibri"/>
          <w:w w:val="110"/>
          <w:sz w:val="18"/>
          <w:szCs w:val="18"/>
          <w:u w:val="single" w:color="D8D8D8"/>
        </w:rPr>
        <w:t>employee and/or the Union representative in writing, setting out reasons for the</w:t>
      </w:r>
      <w:r w:rsidRPr="00CF2C86">
        <w:rPr>
          <w:rFonts w:ascii="Calibri" w:hAnsi="Calibri" w:cs="Calibri"/>
          <w:spacing w:val="-33"/>
          <w:w w:val="110"/>
          <w:sz w:val="18"/>
          <w:szCs w:val="18"/>
          <w:u w:val="single" w:color="D8D8D8"/>
        </w:rPr>
        <w:t xml:space="preserve"> </w:t>
      </w:r>
      <w:r w:rsidRPr="00CF2C86">
        <w:rPr>
          <w:rFonts w:ascii="Calibri" w:hAnsi="Calibri" w:cs="Calibri"/>
          <w:w w:val="110"/>
          <w:sz w:val="18"/>
          <w:szCs w:val="18"/>
          <w:u w:val="single" w:color="D8D8D8"/>
        </w:rPr>
        <w:t>decision</w:t>
      </w:r>
      <w:r>
        <w:rPr>
          <w:u w:val="single" w:color="D8D8D8"/>
        </w:rPr>
        <w:tab/>
      </w:r>
    </w:p>
    <w:p w:rsidR="00965A44" w:rsidRDefault="00965A44">
      <w:pPr>
        <w:spacing w:line="229" w:lineRule="exact"/>
        <w:sectPr w:rsidR="00965A44">
          <w:footerReference w:type="default" r:id="rId118"/>
          <w:pgSz w:w="11910" w:h="16840"/>
          <w:pgMar w:top="1280" w:right="760" w:bottom="1160" w:left="1140" w:header="0" w:footer="966" w:gutter="0"/>
          <w:pgNumType w:start="18"/>
          <w:cols w:space="720"/>
        </w:sectPr>
      </w:pPr>
    </w:p>
    <w:p w:rsidR="00965A44" w:rsidRPr="008F4478" w:rsidRDefault="00336F74">
      <w:pPr>
        <w:pStyle w:val="BodyText"/>
        <w:spacing w:before="77"/>
        <w:ind w:right="581"/>
        <w:rPr>
          <w:rFonts w:asciiTheme="minorHAnsi" w:hAnsiTheme="minorHAnsi" w:cstheme="minorHAnsi"/>
          <w:sz w:val="19"/>
          <w:szCs w:val="19"/>
        </w:rPr>
      </w:pPr>
      <w:r w:rsidRPr="008F4478">
        <w:rPr>
          <w:rFonts w:asciiTheme="minorHAnsi" w:hAnsiTheme="minorHAnsi" w:cstheme="minorHAnsi"/>
          <w:w w:val="110"/>
          <w:sz w:val="19"/>
          <w:szCs w:val="19"/>
        </w:rPr>
        <w:lastRenderedPageBreak/>
        <w:t>with reference to this clause and the test of reasonableness. The relevant senior academic manager will take action as deemed appropriate and will conclude this review within 5 working days.</w:t>
      </w:r>
    </w:p>
    <w:p w:rsidR="00965A44" w:rsidRPr="008F4478" w:rsidRDefault="00336F74">
      <w:pPr>
        <w:pStyle w:val="ListParagraph"/>
        <w:numPr>
          <w:ilvl w:val="2"/>
          <w:numId w:val="113"/>
        </w:numPr>
        <w:tabs>
          <w:tab w:val="left" w:pos="1673"/>
        </w:tabs>
        <w:spacing w:before="80"/>
        <w:ind w:right="385"/>
        <w:rPr>
          <w:rFonts w:asciiTheme="minorHAnsi" w:hAnsiTheme="minorHAnsi" w:cstheme="minorHAnsi"/>
          <w:sz w:val="19"/>
          <w:szCs w:val="19"/>
        </w:rPr>
      </w:pPr>
      <w:r w:rsidRPr="008F4478">
        <w:rPr>
          <w:rFonts w:asciiTheme="minorHAnsi" w:hAnsiTheme="minorHAnsi" w:cstheme="minorHAnsi"/>
          <w:w w:val="110"/>
          <w:sz w:val="19"/>
          <w:szCs w:val="19"/>
        </w:rPr>
        <w:t>Should the employee and/or the Union representative believe the concern has not been satisfactorily dealt with, the matter can be pursued using the University’s individual grievance resolution procedure, entering the process at level 3. The terms of reference for an academic work allocation review will have regard to the requirements of this clause. The individual grievance resolution procedure should be completed within 10 working days.</w:t>
      </w:r>
    </w:p>
    <w:p w:rsidR="00965A44" w:rsidRPr="008F4478" w:rsidRDefault="00336F74">
      <w:pPr>
        <w:pStyle w:val="ListParagraph"/>
        <w:numPr>
          <w:ilvl w:val="2"/>
          <w:numId w:val="113"/>
        </w:numPr>
        <w:tabs>
          <w:tab w:val="left" w:pos="1674"/>
        </w:tabs>
        <w:spacing w:before="80"/>
        <w:ind w:right="483" w:hanging="705"/>
        <w:rPr>
          <w:rFonts w:asciiTheme="minorHAnsi" w:hAnsiTheme="minorHAnsi" w:cstheme="minorHAnsi"/>
          <w:sz w:val="19"/>
          <w:szCs w:val="19"/>
        </w:rPr>
      </w:pPr>
      <w:r w:rsidRPr="008F4478">
        <w:rPr>
          <w:rFonts w:asciiTheme="minorHAnsi" w:hAnsiTheme="minorHAnsi" w:cstheme="minorHAnsi"/>
          <w:w w:val="105"/>
          <w:sz w:val="19"/>
          <w:szCs w:val="19"/>
        </w:rPr>
        <w:t xml:space="preserve">The NTEU </w:t>
      </w:r>
      <w:r w:rsidRPr="008F4478">
        <w:rPr>
          <w:rFonts w:asciiTheme="minorHAnsi" w:hAnsiTheme="minorHAnsi" w:cstheme="minorHAnsi"/>
          <w:spacing w:val="2"/>
          <w:w w:val="105"/>
          <w:sz w:val="19"/>
          <w:szCs w:val="19"/>
        </w:rPr>
        <w:t xml:space="preserve">may </w:t>
      </w:r>
      <w:r w:rsidRPr="008F4478">
        <w:rPr>
          <w:rFonts w:asciiTheme="minorHAnsi" w:hAnsiTheme="minorHAnsi" w:cstheme="minorHAnsi"/>
          <w:w w:val="105"/>
          <w:sz w:val="19"/>
          <w:szCs w:val="19"/>
        </w:rPr>
        <w:t>raise concerns through the Academic Staff Consultative  Committee (ASCC) about the work  allocation situation in a particular Element or Group and request   an audit or investigation be undertaken. The results of  any such audit or investigation  will be reported to the</w:t>
      </w:r>
      <w:r w:rsidRPr="008F4478">
        <w:rPr>
          <w:rFonts w:asciiTheme="minorHAnsi" w:hAnsiTheme="minorHAnsi" w:cstheme="minorHAnsi"/>
          <w:spacing w:val="16"/>
          <w:w w:val="105"/>
          <w:sz w:val="19"/>
          <w:szCs w:val="19"/>
        </w:rPr>
        <w:t xml:space="preserve"> </w:t>
      </w:r>
      <w:r w:rsidRPr="008F4478">
        <w:rPr>
          <w:rFonts w:asciiTheme="minorHAnsi" w:hAnsiTheme="minorHAnsi" w:cstheme="minorHAnsi"/>
          <w:w w:val="105"/>
          <w:sz w:val="19"/>
          <w:szCs w:val="19"/>
        </w:rPr>
        <w:t>ASCC.</w:t>
      </w:r>
    </w:p>
    <w:p w:rsidR="00965A44" w:rsidRPr="008F4478"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8F4478">
        <w:rPr>
          <w:rFonts w:asciiTheme="minorHAnsi" w:hAnsiTheme="minorHAnsi" w:cstheme="minorHAnsi"/>
          <w:b/>
          <w:w w:val="105"/>
          <w:sz w:val="19"/>
          <w:szCs w:val="19"/>
        </w:rPr>
        <w:t>DISPUTES AVOIDANCE AND SETTLEMENT</w:t>
      </w:r>
      <w:r w:rsidRPr="008F4478">
        <w:rPr>
          <w:rFonts w:asciiTheme="minorHAnsi" w:hAnsiTheme="minorHAnsi" w:cstheme="minorHAnsi"/>
          <w:b/>
          <w:spacing w:val="-9"/>
          <w:w w:val="105"/>
          <w:sz w:val="19"/>
          <w:szCs w:val="19"/>
        </w:rPr>
        <w:t xml:space="preserve"> </w:t>
      </w:r>
      <w:r w:rsidRPr="008F4478">
        <w:rPr>
          <w:rFonts w:asciiTheme="minorHAnsi" w:hAnsiTheme="minorHAnsi" w:cstheme="minorHAnsi"/>
          <w:b/>
          <w:w w:val="105"/>
          <w:sz w:val="19"/>
          <w:szCs w:val="19"/>
        </w:rPr>
        <w:t>PROCEDURES</w:t>
      </w:r>
    </w:p>
    <w:p w:rsidR="00965A44" w:rsidRPr="008F4478" w:rsidRDefault="00336F74">
      <w:pPr>
        <w:pStyle w:val="ListParagraph"/>
        <w:numPr>
          <w:ilvl w:val="1"/>
          <w:numId w:val="138"/>
        </w:numPr>
        <w:tabs>
          <w:tab w:val="left" w:pos="1672"/>
          <w:tab w:val="left" w:pos="1673"/>
        </w:tabs>
        <w:spacing w:before="120" w:line="242" w:lineRule="auto"/>
        <w:ind w:right="419"/>
        <w:rPr>
          <w:rFonts w:asciiTheme="minorHAnsi" w:hAnsiTheme="minorHAnsi" w:cstheme="minorHAnsi"/>
          <w:sz w:val="19"/>
          <w:szCs w:val="19"/>
        </w:rPr>
      </w:pPr>
      <w:r w:rsidRPr="008F4478">
        <w:rPr>
          <w:rFonts w:asciiTheme="minorHAnsi" w:hAnsiTheme="minorHAnsi" w:cstheme="minorHAnsi"/>
          <w:w w:val="110"/>
          <w:sz w:val="19"/>
          <w:szCs w:val="19"/>
        </w:rPr>
        <w:t>The objectives of these procedures are the avoidance and resolution of any disputes over matters covered by any part of this Agreement by measures based on the provision of information and explanation, consultation, cooperation and</w:t>
      </w:r>
      <w:r w:rsidRPr="008F4478">
        <w:rPr>
          <w:rFonts w:asciiTheme="minorHAnsi" w:hAnsiTheme="minorHAnsi" w:cstheme="minorHAnsi"/>
          <w:spacing w:val="-6"/>
          <w:w w:val="110"/>
          <w:sz w:val="19"/>
          <w:szCs w:val="19"/>
        </w:rPr>
        <w:t xml:space="preserve"> </w:t>
      </w:r>
      <w:r w:rsidRPr="008F4478">
        <w:rPr>
          <w:rFonts w:asciiTheme="minorHAnsi" w:hAnsiTheme="minorHAnsi" w:cstheme="minorHAnsi"/>
          <w:w w:val="110"/>
          <w:sz w:val="19"/>
          <w:szCs w:val="19"/>
        </w:rPr>
        <w:t>negotiation.</w:t>
      </w:r>
    </w:p>
    <w:p w:rsidR="00965A44" w:rsidRPr="008F4478" w:rsidRDefault="00336F74">
      <w:pPr>
        <w:pStyle w:val="ListParagraph"/>
        <w:numPr>
          <w:ilvl w:val="1"/>
          <w:numId w:val="138"/>
        </w:numPr>
        <w:tabs>
          <w:tab w:val="left" w:pos="1672"/>
          <w:tab w:val="left" w:pos="1673"/>
        </w:tabs>
        <w:spacing w:before="74" w:line="242" w:lineRule="auto"/>
        <w:ind w:right="714"/>
        <w:rPr>
          <w:rFonts w:asciiTheme="minorHAnsi" w:hAnsiTheme="minorHAnsi" w:cstheme="minorHAnsi"/>
          <w:sz w:val="19"/>
          <w:szCs w:val="19"/>
        </w:rPr>
      </w:pPr>
      <w:r w:rsidRPr="008F4478">
        <w:rPr>
          <w:rFonts w:asciiTheme="minorHAnsi" w:hAnsiTheme="minorHAnsi" w:cstheme="minorHAnsi"/>
          <w:w w:val="110"/>
          <w:sz w:val="19"/>
          <w:szCs w:val="19"/>
        </w:rPr>
        <w:t>The procedures in this clause may be followed in the event that a dispute arises which relates</w:t>
      </w:r>
      <w:r w:rsidRPr="008F4478">
        <w:rPr>
          <w:rFonts w:asciiTheme="minorHAnsi" w:hAnsiTheme="minorHAnsi" w:cstheme="minorHAnsi"/>
          <w:spacing w:val="2"/>
          <w:w w:val="110"/>
          <w:sz w:val="19"/>
          <w:szCs w:val="19"/>
        </w:rPr>
        <w:t xml:space="preserve"> </w:t>
      </w:r>
      <w:r w:rsidRPr="008F4478">
        <w:rPr>
          <w:rFonts w:asciiTheme="minorHAnsi" w:hAnsiTheme="minorHAnsi" w:cstheme="minorHAnsi"/>
          <w:w w:val="110"/>
          <w:sz w:val="19"/>
          <w:szCs w:val="19"/>
        </w:rPr>
        <w:t>to:</w:t>
      </w:r>
    </w:p>
    <w:p w:rsidR="00965A44" w:rsidRPr="008F4478" w:rsidRDefault="00336F74">
      <w:pPr>
        <w:pStyle w:val="ListParagraph"/>
        <w:numPr>
          <w:ilvl w:val="2"/>
          <w:numId w:val="138"/>
        </w:numPr>
        <w:tabs>
          <w:tab w:val="left" w:pos="2030"/>
          <w:tab w:val="left" w:pos="2031"/>
        </w:tabs>
        <w:spacing w:before="92"/>
        <w:ind w:right="625"/>
        <w:rPr>
          <w:rFonts w:asciiTheme="minorHAnsi" w:hAnsiTheme="minorHAnsi" w:cstheme="minorHAnsi"/>
          <w:sz w:val="19"/>
          <w:szCs w:val="19"/>
        </w:rPr>
      </w:pPr>
      <w:r w:rsidRPr="008F4478">
        <w:rPr>
          <w:rFonts w:asciiTheme="minorHAnsi" w:hAnsiTheme="minorHAnsi" w:cstheme="minorHAnsi"/>
          <w:w w:val="105"/>
          <w:sz w:val="19"/>
          <w:szCs w:val="19"/>
        </w:rPr>
        <w:t>the interpretation, application or implementation of any provision of this Agreement; or</w:t>
      </w:r>
    </w:p>
    <w:p w:rsidR="00965A44" w:rsidRPr="008F4478" w:rsidRDefault="00336F74">
      <w:pPr>
        <w:pStyle w:val="ListParagraph"/>
        <w:numPr>
          <w:ilvl w:val="2"/>
          <w:numId w:val="138"/>
        </w:numPr>
        <w:tabs>
          <w:tab w:val="left" w:pos="2030"/>
          <w:tab w:val="left" w:pos="2031"/>
        </w:tabs>
        <w:spacing w:before="13"/>
        <w:rPr>
          <w:rFonts w:asciiTheme="minorHAnsi" w:hAnsiTheme="minorHAnsi" w:cstheme="minorHAnsi"/>
          <w:sz w:val="19"/>
          <w:szCs w:val="19"/>
        </w:rPr>
      </w:pPr>
      <w:r w:rsidRPr="008F4478">
        <w:rPr>
          <w:rFonts w:asciiTheme="minorHAnsi" w:hAnsiTheme="minorHAnsi" w:cstheme="minorHAnsi"/>
          <w:w w:val="110"/>
          <w:sz w:val="19"/>
          <w:szCs w:val="19"/>
        </w:rPr>
        <w:t>the National Employment</w:t>
      </w:r>
      <w:r w:rsidRPr="008F4478">
        <w:rPr>
          <w:rFonts w:asciiTheme="minorHAnsi" w:hAnsiTheme="minorHAnsi" w:cstheme="minorHAnsi"/>
          <w:spacing w:val="1"/>
          <w:w w:val="110"/>
          <w:sz w:val="19"/>
          <w:szCs w:val="19"/>
        </w:rPr>
        <w:t xml:space="preserve"> </w:t>
      </w:r>
      <w:r w:rsidRPr="008F4478">
        <w:rPr>
          <w:rFonts w:asciiTheme="minorHAnsi" w:hAnsiTheme="minorHAnsi" w:cstheme="minorHAnsi"/>
          <w:w w:val="110"/>
          <w:sz w:val="19"/>
          <w:szCs w:val="19"/>
        </w:rPr>
        <w:t>Standards.</w:t>
      </w:r>
    </w:p>
    <w:p w:rsidR="00965A44" w:rsidRPr="008F4478" w:rsidRDefault="00336F74">
      <w:pPr>
        <w:pStyle w:val="ListParagraph"/>
        <w:numPr>
          <w:ilvl w:val="1"/>
          <w:numId w:val="138"/>
        </w:numPr>
        <w:tabs>
          <w:tab w:val="left" w:pos="1672"/>
          <w:tab w:val="left" w:pos="1673"/>
        </w:tabs>
        <w:spacing w:before="77" w:line="242" w:lineRule="auto"/>
        <w:ind w:right="584"/>
        <w:rPr>
          <w:rFonts w:asciiTheme="minorHAnsi" w:hAnsiTheme="minorHAnsi" w:cstheme="minorHAnsi"/>
          <w:sz w:val="19"/>
          <w:szCs w:val="19"/>
        </w:rPr>
      </w:pPr>
      <w:r w:rsidRPr="008F4478">
        <w:rPr>
          <w:rFonts w:asciiTheme="minorHAnsi" w:hAnsiTheme="minorHAnsi" w:cstheme="minorHAnsi"/>
          <w:w w:val="110"/>
          <w:sz w:val="19"/>
          <w:szCs w:val="19"/>
        </w:rPr>
        <w:t>At any stage of this dispute procedure an employee may choose to be represented by a nominated representative.</w:t>
      </w:r>
    </w:p>
    <w:p w:rsidR="00965A44" w:rsidRPr="008F4478" w:rsidRDefault="00336F74">
      <w:pPr>
        <w:pStyle w:val="ListParagraph"/>
        <w:numPr>
          <w:ilvl w:val="1"/>
          <w:numId w:val="138"/>
        </w:numPr>
        <w:tabs>
          <w:tab w:val="left" w:pos="1672"/>
          <w:tab w:val="left" w:pos="1673"/>
        </w:tabs>
        <w:spacing w:before="75"/>
        <w:rPr>
          <w:rFonts w:asciiTheme="minorHAnsi" w:hAnsiTheme="minorHAnsi" w:cstheme="minorHAnsi"/>
          <w:sz w:val="19"/>
          <w:szCs w:val="19"/>
        </w:rPr>
      </w:pPr>
      <w:r w:rsidRPr="008F4478">
        <w:rPr>
          <w:rFonts w:asciiTheme="minorHAnsi" w:hAnsiTheme="minorHAnsi" w:cstheme="minorHAnsi"/>
          <w:w w:val="105"/>
          <w:sz w:val="19"/>
          <w:szCs w:val="19"/>
        </w:rPr>
        <w:t>The following procedures shall</w:t>
      </w:r>
      <w:r w:rsidRPr="008F4478">
        <w:rPr>
          <w:rFonts w:asciiTheme="minorHAnsi" w:hAnsiTheme="minorHAnsi" w:cstheme="minorHAnsi"/>
          <w:spacing w:val="-8"/>
          <w:w w:val="105"/>
          <w:sz w:val="19"/>
          <w:szCs w:val="19"/>
        </w:rPr>
        <w:t xml:space="preserve"> </w:t>
      </w:r>
      <w:r w:rsidRPr="008F4478">
        <w:rPr>
          <w:rFonts w:asciiTheme="minorHAnsi" w:hAnsiTheme="minorHAnsi" w:cstheme="minorHAnsi"/>
          <w:w w:val="105"/>
          <w:sz w:val="19"/>
          <w:szCs w:val="19"/>
        </w:rPr>
        <w:t>apply:</w:t>
      </w:r>
    </w:p>
    <w:p w:rsidR="00965A44" w:rsidRPr="008F4478" w:rsidRDefault="00336F74">
      <w:pPr>
        <w:pStyle w:val="ListParagraph"/>
        <w:numPr>
          <w:ilvl w:val="2"/>
          <w:numId w:val="112"/>
        </w:numPr>
        <w:tabs>
          <w:tab w:val="left" w:pos="1673"/>
        </w:tabs>
        <w:spacing w:before="82"/>
        <w:ind w:right="391"/>
        <w:rPr>
          <w:rFonts w:asciiTheme="minorHAnsi" w:hAnsiTheme="minorHAnsi" w:cstheme="minorHAnsi"/>
          <w:sz w:val="19"/>
          <w:szCs w:val="19"/>
        </w:rPr>
      </w:pPr>
      <w:r w:rsidRPr="008F4478">
        <w:rPr>
          <w:rFonts w:asciiTheme="minorHAnsi" w:hAnsiTheme="minorHAnsi" w:cstheme="minorHAnsi"/>
          <w:w w:val="110"/>
          <w:sz w:val="19"/>
          <w:szCs w:val="19"/>
        </w:rPr>
        <w:t>In</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the</w:t>
      </w:r>
      <w:r w:rsidRPr="008F4478">
        <w:rPr>
          <w:rFonts w:asciiTheme="minorHAnsi" w:hAnsiTheme="minorHAnsi" w:cstheme="minorHAnsi"/>
          <w:spacing w:val="-3"/>
          <w:w w:val="110"/>
          <w:sz w:val="19"/>
          <w:szCs w:val="19"/>
        </w:rPr>
        <w:t xml:space="preserve"> </w:t>
      </w:r>
      <w:r w:rsidRPr="008F4478">
        <w:rPr>
          <w:rFonts w:asciiTheme="minorHAnsi" w:hAnsiTheme="minorHAnsi" w:cstheme="minorHAnsi"/>
          <w:w w:val="110"/>
          <w:sz w:val="19"/>
          <w:szCs w:val="19"/>
        </w:rPr>
        <w:t>first</w:t>
      </w:r>
      <w:r w:rsidRPr="008F4478">
        <w:rPr>
          <w:rFonts w:asciiTheme="minorHAnsi" w:hAnsiTheme="minorHAnsi" w:cstheme="minorHAnsi"/>
          <w:spacing w:val="-6"/>
          <w:w w:val="110"/>
          <w:sz w:val="19"/>
          <w:szCs w:val="19"/>
        </w:rPr>
        <w:t xml:space="preserve"> </w:t>
      </w:r>
      <w:r w:rsidRPr="008F4478">
        <w:rPr>
          <w:rFonts w:asciiTheme="minorHAnsi" w:hAnsiTheme="minorHAnsi" w:cstheme="minorHAnsi"/>
          <w:w w:val="110"/>
          <w:sz w:val="19"/>
          <w:szCs w:val="19"/>
        </w:rPr>
        <w:t>instance</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the</w:t>
      </w:r>
      <w:r w:rsidRPr="008F4478">
        <w:rPr>
          <w:rFonts w:asciiTheme="minorHAnsi" w:hAnsiTheme="minorHAnsi" w:cstheme="minorHAnsi"/>
          <w:spacing w:val="-2"/>
          <w:w w:val="110"/>
          <w:sz w:val="19"/>
          <w:szCs w:val="19"/>
        </w:rPr>
        <w:t xml:space="preserve"> </w:t>
      </w:r>
      <w:r w:rsidRPr="008F4478">
        <w:rPr>
          <w:rFonts w:asciiTheme="minorHAnsi" w:hAnsiTheme="minorHAnsi" w:cstheme="minorHAnsi"/>
          <w:w w:val="110"/>
          <w:sz w:val="19"/>
          <w:szCs w:val="19"/>
        </w:rPr>
        <w:t>matter</w:t>
      </w:r>
      <w:r w:rsidRPr="008F4478">
        <w:rPr>
          <w:rFonts w:asciiTheme="minorHAnsi" w:hAnsiTheme="minorHAnsi" w:cstheme="minorHAnsi"/>
          <w:spacing w:val="-2"/>
          <w:w w:val="110"/>
          <w:sz w:val="19"/>
          <w:szCs w:val="19"/>
        </w:rPr>
        <w:t xml:space="preserve"> </w:t>
      </w:r>
      <w:r w:rsidRPr="008F4478">
        <w:rPr>
          <w:rFonts w:asciiTheme="minorHAnsi" w:hAnsiTheme="minorHAnsi" w:cstheme="minorHAnsi"/>
          <w:w w:val="110"/>
          <w:sz w:val="19"/>
          <w:szCs w:val="19"/>
        </w:rPr>
        <w:t>will</w:t>
      </w:r>
      <w:r w:rsidRPr="008F4478">
        <w:rPr>
          <w:rFonts w:asciiTheme="minorHAnsi" w:hAnsiTheme="minorHAnsi" w:cstheme="minorHAnsi"/>
          <w:spacing w:val="-4"/>
          <w:w w:val="110"/>
          <w:sz w:val="19"/>
          <w:szCs w:val="19"/>
        </w:rPr>
        <w:t xml:space="preserve"> </w:t>
      </w:r>
      <w:r w:rsidRPr="008F4478">
        <w:rPr>
          <w:rFonts w:asciiTheme="minorHAnsi" w:hAnsiTheme="minorHAnsi" w:cstheme="minorHAnsi"/>
          <w:w w:val="110"/>
          <w:sz w:val="19"/>
          <w:szCs w:val="19"/>
        </w:rPr>
        <w:t>be discussed</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with</w:t>
      </w:r>
      <w:r w:rsidRPr="008F4478">
        <w:rPr>
          <w:rFonts w:asciiTheme="minorHAnsi" w:hAnsiTheme="minorHAnsi" w:cstheme="minorHAnsi"/>
          <w:spacing w:val="-7"/>
          <w:w w:val="110"/>
          <w:sz w:val="19"/>
          <w:szCs w:val="19"/>
        </w:rPr>
        <w:t xml:space="preserve"> </w:t>
      </w:r>
      <w:r w:rsidRPr="008F4478">
        <w:rPr>
          <w:rFonts w:asciiTheme="minorHAnsi" w:hAnsiTheme="minorHAnsi" w:cstheme="minorHAnsi"/>
          <w:spacing w:val="2"/>
          <w:w w:val="110"/>
          <w:sz w:val="19"/>
          <w:szCs w:val="19"/>
        </w:rPr>
        <w:t>the</w:t>
      </w:r>
      <w:r w:rsidRPr="008F4478">
        <w:rPr>
          <w:rFonts w:asciiTheme="minorHAnsi" w:hAnsiTheme="minorHAnsi" w:cstheme="minorHAnsi"/>
          <w:spacing w:val="-6"/>
          <w:w w:val="110"/>
          <w:sz w:val="19"/>
          <w:szCs w:val="19"/>
        </w:rPr>
        <w:t xml:space="preserve"> </w:t>
      </w:r>
      <w:r w:rsidRPr="008F4478">
        <w:rPr>
          <w:rFonts w:asciiTheme="minorHAnsi" w:hAnsiTheme="minorHAnsi" w:cstheme="minorHAnsi"/>
          <w:w w:val="110"/>
          <w:sz w:val="19"/>
          <w:szCs w:val="19"/>
        </w:rPr>
        <w:t>relevant</w:t>
      </w:r>
      <w:r w:rsidRPr="008F4478">
        <w:rPr>
          <w:rFonts w:asciiTheme="minorHAnsi" w:hAnsiTheme="minorHAnsi" w:cstheme="minorHAnsi"/>
          <w:spacing w:val="-11"/>
          <w:w w:val="110"/>
          <w:sz w:val="19"/>
          <w:szCs w:val="19"/>
        </w:rPr>
        <w:t xml:space="preserve"> </w:t>
      </w:r>
      <w:r w:rsidRPr="008F4478">
        <w:rPr>
          <w:rFonts w:asciiTheme="minorHAnsi" w:hAnsiTheme="minorHAnsi" w:cstheme="minorHAnsi"/>
          <w:w w:val="110"/>
          <w:sz w:val="19"/>
          <w:szCs w:val="19"/>
        </w:rPr>
        <w:t>supervisor</w:t>
      </w:r>
      <w:r w:rsidRPr="008F4478">
        <w:rPr>
          <w:rFonts w:asciiTheme="minorHAnsi" w:hAnsiTheme="minorHAnsi" w:cstheme="minorHAnsi"/>
          <w:spacing w:val="-1"/>
          <w:w w:val="110"/>
          <w:sz w:val="19"/>
          <w:szCs w:val="19"/>
        </w:rPr>
        <w:t xml:space="preserve"> </w:t>
      </w:r>
      <w:r w:rsidRPr="008F4478">
        <w:rPr>
          <w:rFonts w:asciiTheme="minorHAnsi" w:hAnsiTheme="minorHAnsi" w:cstheme="minorHAnsi"/>
          <w:w w:val="110"/>
          <w:sz w:val="19"/>
          <w:szCs w:val="19"/>
        </w:rPr>
        <w:t>or</w:t>
      </w:r>
      <w:r w:rsidRPr="008F4478">
        <w:rPr>
          <w:rFonts w:asciiTheme="minorHAnsi" w:hAnsiTheme="minorHAnsi" w:cstheme="minorHAnsi"/>
          <w:spacing w:val="-4"/>
          <w:w w:val="110"/>
          <w:sz w:val="19"/>
          <w:szCs w:val="19"/>
        </w:rPr>
        <w:t xml:space="preserve"> </w:t>
      </w:r>
      <w:r w:rsidRPr="008F4478">
        <w:rPr>
          <w:rFonts w:asciiTheme="minorHAnsi" w:hAnsiTheme="minorHAnsi" w:cstheme="minorHAnsi"/>
          <w:w w:val="110"/>
          <w:sz w:val="19"/>
          <w:szCs w:val="19"/>
        </w:rPr>
        <w:t>manager</w:t>
      </w:r>
      <w:r w:rsidRPr="008F4478">
        <w:rPr>
          <w:rFonts w:asciiTheme="minorHAnsi" w:hAnsiTheme="minorHAnsi" w:cstheme="minorHAnsi"/>
          <w:spacing w:val="-7"/>
          <w:w w:val="110"/>
          <w:sz w:val="19"/>
          <w:szCs w:val="19"/>
        </w:rPr>
        <w:t xml:space="preserve"> </w:t>
      </w:r>
      <w:r w:rsidRPr="008F4478">
        <w:rPr>
          <w:rFonts w:asciiTheme="minorHAnsi" w:hAnsiTheme="minorHAnsi" w:cstheme="minorHAnsi"/>
          <w:w w:val="110"/>
          <w:sz w:val="19"/>
          <w:szCs w:val="19"/>
        </w:rPr>
        <w:t xml:space="preserve">in order </w:t>
      </w:r>
      <w:r w:rsidRPr="008F4478">
        <w:rPr>
          <w:rFonts w:asciiTheme="minorHAnsi" w:hAnsiTheme="minorHAnsi" w:cstheme="minorHAnsi"/>
          <w:spacing w:val="3"/>
          <w:w w:val="110"/>
          <w:sz w:val="19"/>
          <w:szCs w:val="19"/>
        </w:rPr>
        <w:t xml:space="preserve">to </w:t>
      </w:r>
      <w:r w:rsidRPr="008F4478">
        <w:rPr>
          <w:rFonts w:asciiTheme="minorHAnsi" w:hAnsiTheme="minorHAnsi" w:cstheme="minorHAnsi"/>
          <w:w w:val="110"/>
          <w:sz w:val="19"/>
          <w:szCs w:val="19"/>
        </w:rPr>
        <w:t xml:space="preserve">attempt to resolve the dispute. This process should not </w:t>
      </w:r>
      <w:r w:rsidRPr="008F4478">
        <w:rPr>
          <w:rFonts w:asciiTheme="minorHAnsi" w:hAnsiTheme="minorHAnsi" w:cstheme="minorHAnsi"/>
          <w:spacing w:val="-4"/>
          <w:w w:val="110"/>
          <w:sz w:val="19"/>
          <w:szCs w:val="19"/>
        </w:rPr>
        <w:t xml:space="preserve">normally </w:t>
      </w:r>
      <w:r w:rsidRPr="008F4478">
        <w:rPr>
          <w:rFonts w:asciiTheme="minorHAnsi" w:hAnsiTheme="minorHAnsi" w:cstheme="minorHAnsi"/>
          <w:w w:val="110"/>
          <w:sz w:val="19"/>
          <w:szCs w:val="19"/>
        </w:rPr>
        <w:t>extend beyond 10 working days. During this period the matter may be referred to the</w:t>
      </w:r>
      <w:r w:rsidRPr="008F4478">
        <w:rPr>
          <w:rFonts w:asciiTheme="minorHAnsi" w:hAnsiTheme="minorHAnsi" w:cstheme="minorHAnsi"/>
          <w:spacing w:val="-22"/>
          <w:w w:val="110"/>
          <w:sz w:val="19"/>
          <w:szCs w:val="19"/>
        </w:rPr>
        <w:t xml:space="preserve"> </w:t>
      </w:r>
      <w:r w:rsidRPr="008F4478">
        <w:rPr>
          <w:rFonts w:asciiTheme="minorHAnsi" w:hAnsiTheme="minorHAnsi" w:cstheme="minorHAnsi"/>
          <w:w w:val="110"/>
          <w:sz w:val="19"/>
          <w:szCs w:val="19"/>
        </w:rPr>
        <w:t>ASCC</w:t>
      </w:r>
    </w:p>
    <w:p w:rsidR="00965A44" w:rsidRPr="008F4478" w:rsidRDefault="00336F74">
      <w:pPr>
        <w:pStyle w:val="ListParagraph"/>
        <w:numPr>
          <w:ilvl w:val="2"/>
          <w:numId w:val="112"/>
        </w:numPr>
        <w:tabs>
          <w:tab w:val="left" w:pos="1673"/>
        </w:tabs>
        <w:spacing w:before="81"/>
        <w:ind w:right="627"/>
        <w:rPr>
          <w:rFonts w:asciiTheme="minorHAnsi" w:hAnsiTheme="minorHAnsi" w:cstheme="minorHAnsi"/>
          <w:sz w:val="19"/>
          <w:szCs w:val="19"/>
        </w:rPr>
      </w:pPr>
      <w:r w:rsidRPr="008F4478">
        <w:rPr>
          <w:rFonts w:asciiTheme="minorHAnsi" w:hAnsiTheme="minorHAnsi" w:cstheme="minorHAnsi"/>
          <w:w w:val="105"/>
          <w:sz w:val="19"/>
          <w:szCs w:val="19"/>
        </w:rPr>
        <w:t xml:space="preserve">If the dispute is not resolved through the steps above, it  shall be referred to the </w:t>
      </w:r>
      <w:r w:rsidRPr="008F4478">
        <w:rPr>
          <w:rFonts w:asciiTheme="minorHAnsi" w:hAnsiTheme="minorHAnsi" w:cstheme="minorHAnsi"/>
          <w:spacing w:val="2"/>
          <w:w w:val="105"/>
          <w:sz w:val="19"/>
          <w:szCs w:val="19"/>
        </w:rPr>
        <w:t xml:space="preserve">Director </w:t>
      </w:r>
      <w:r w:rsidRPr="008F4478">
        <w:rPr>
          <w:rFonts w:asciiTheme="minorHAnsi" w:hAnsiTheme="minorHAnsi" w:cstheme="minorHAnsi"/>
          <w:w w:val="105"/>
          <w:sz w:val="19"/>
          <w:szCs w:val="19"/>
        </w:rPr>
        <w:t xml:space="preserve">HR </w:t>
      </w:r>
      <w:r w:rsidRPr="008F4478">
        <w:rPr>
          <w:rFonts w:asciiTheme="minorHAnsi" w:hAnsiTheme="minorHAnsi" w:cstheme="minorHAnsi"/>
          <w:spacing w:val="2"/>
          <w:w w:val="105"/>
          <w:sz w:val="19"/>
          <w:szCs w:val="19"/>
        </w:rPr>
        <w:t xml:space="preserve">(or delegate) </w:t>
      </w:r>
      <w:r w:rsidRPr="008F4478">
        <w:rPr>
          <w:rFonts w:asciiTheme="minorHAnsi" w:hAnsiTheme="minorHAnsi" w:cstheme="minorHAnsi"/>
          <w:w w:val="105"/>
          <w:sz w:val="19"/>
          <w:szCs w:val="19"/>
        </w:rPr>
        <w:t xml:space="preserve">who shall attempt to resolve the matter and this should  not  normally take longer than 15 working days. Any resolution shall be in the form </w:t>
      </w:r>
      <w:r w:rsidRPr="008F4478">
        <w:rPr>
          <w:rFonts w:asciiTheme="minorHAnsi" w:hAnsiTheme="minorHAnsi" w:cstheme="minorHAnsi"/>
          <w:spacing w:val="-3"/>
          <w:w w:val="105"/>
          <w:sz w:val="19"/>
          <w:szCs w:val="19"/>
        </w:rPr>
        <w:t xml:space="preserve">of </w:t>
      </w:r>
      <w:r w:rsidRPr="008F4478">
        <w:rPr>
          <w:rFonts w:asciiTheme="minorHAnsi" w:hAnsiTheme="minorHAnsi" w:cstheme="minorHAnsi"/>
          <w:w w:val="105"/>
          <w:sz w:val="19"/>
          <w:szCs w:val="19"/>
        </w:rPr>
        <w:t xml:space="preserve">a written agreement, subject, if necessary to ratification </w:t>
      </w:r>
      <w:r w:rsidRPr="008F4478">
        <w:rPr>
          <w:rFonts w:asciiTheme="minorHAnsi" w:hAnsiTheme="minorHAnsi" w:cstheme="minorHAnsi"/>
          <w:spacing w:val="3"/>
          <w:w w:val="105"/>
          <w:sz w:val="19"/>
          <w:szCs w:val="19"/>
        </w:rPr>
        <w:t xml:space="preserve">by </w:t>
      </w:r>
      <w:r w:rsidRPr="008F4478">
        <w:rPr>
          <w:rFonts w:asciiTheme="minorHAnsi" w:hAnsiTheme="minorHAnsi" w:cstheme="minorHAnsi"/>
          <w:w w:val="105"/>
          <w:sz w:val="19"/>
          <w:szCs w:val="19"/>
        </w:rPr>
        <w:t xml:space="preserve">either party </w:t>
      </w:r>
      <w:r w:rsidRPr="008F4478">
        <w:rPr>
          <w:rFonts w:asciiTheme="minorHAnsi" w:hAnsiTheme="minorHAnsi" w:cstheme="minorHAnsi"/>
          <w:spacing w:val="3"/>
          <w:w w:val="105"/>
          <w:sz w:val="19"/>
          <w:szCs w:val="19"/>
        </w:rPr>
        <w:t xml:space="preserve">to </w:t>
      </w:r>
      <w:r w:rsidRPr="008F4478">
        <w:rPr>
          <w:rFonts w:asciiTheme="minorHAnsi" w:hAnsiTheme="minorHAnsi" w:cstheme="minorHAnsi"/>
          <w:w w:val="105"/>
          <w:sz w:val="19"/>
          <w:szCs w:val="19"/>
        </w:rPr>
        <w:t>the</w:t>
      </w:r>
      <w:r w:rsidRPr="008F4478">
        <w:rPr>
          <w:rFonts w:asciiTheme="minorHAnsi" w:hAnsiTheme="minorHAnsi" w:cstheme="minorHAnsi"/>
          <w:spacing w:val="51"/>
          <w:w w:val="105"/>
          <w:sz w:val="19"/>
          <w:szCs w:val="19"/>
        </w:rPr>
        <w:t xml:space="preserve"> </w:t>
      </w:r>
      <w:r w:rsidRPr="008F4478">
        <w:rPr>
          <w:rFonts w:asciiTheme="minorHAnsi" w:hAnsiTheme="minorHAnsi" w:cstheme="minorHAnsi"/>
          <w:w w:val="105"/>
          <w:sz w:val="19"/>
          <w:szCs w:val="19"/>
        </w:rPr>
        <w:t>dispute.</w:t>
      </w:r>
    </w:p>
    <w:p w:rsidR="00965A44" w:rsidRPr="008F4478" w:rsidRDefault="00336F74">
      <w:pPr>
        <w:pStyle w:val="ListParagraph"/>
        <w:numPr>
          <w:ilvl w:val="2"/>
          <w:numId w:val="112"/>
        </w:numPr>
        <w:tabs>
          <w:tab w:val="left" w:pos="1727"/>
          <w:tab w:val="left" w:pos="1728"/>
        </w:tabs>
        <w:spacing w:before="81"/>
        <w:ind w:right="919"/>
        <w:rPr>
          <w:rFonts w:asciiTheme="minorHAnsi" w:hAnsiTheme="minorHAnsi" w:cstheme="minorHAnsi"/>
          <w:sz w:val="19"/>
          <w:szCs w:val="19"/>
        </w:rPr>
      </w:pPr>
      <w:r w:rsidRPr="008F4478">
        <w:rPr>
          <w:rFonts w:asciiTheme="minorHAnsi" w:hAnsiTheme="minorHAnsi" w:cstheme="minorHAnsi"/>
          <w:sz w:val="19"/>
          <w:szCs w:val="19"/>
        </w:rPr>
        <w:tab/>
      </w:r>
      <w:r w:rsidRPr="008F4478">
        <w:rPr>
          <w:rFonts w:asciiTheme="minorHAnsi" w:hAnsiTheme="minorHAnsi" w:cstheme="minorHAnsi"/>
          <w:w w:val="105"/>
          <w:sz w:val="19"/>
          <w:szCs w:val="19"/>
        </w:rPr>
        <w:t xml:space="preserve">If the dispute is not resolved through the steps above the matter </w:t>
      </w:r>
      <w:r w:rsidRPr="008F4478">
        <w:rPr>
          <w:rFonts w:asciiTheme="minorHAnsi" w:hAnsiTheme="minorHAnsi" w:cstheme="minorHAnsi"/>
          <w:spacing w:val="4"/>
          <w:w w:val="105"/>
          <w:sz w:val="19"/>
          <w:szCs w:val="19"/>
        </w:rPr>
        <w:t xml:space="preserve">may </w:t>
      </w:r>
      <w:r w:rsidRPr="008F4478">
        <w:rPr>
          <w:rFonts w:asciiTheme="minorHAnsi" w:hAnsiTheme="minorHAnsi" w:cstheme="minorHAnsi"/>
          <w:w w:val="105"/>
          <w:sz w:val="19"/>
          <w:szCs w:val="19"/>
        </w:rPr>
        <w:t xml:space="preserve">be referred </w:t>
      </w:r>
      <w:r w:rsidRPr="008F4478">
        <w:rPr>
          <w:rFonts w:asciiTheme="minorHAnsi" w:hAnsiTheme="minorHAnsi" w:cstheme="minorHAnsi"/>
          <w:spacing w:val="3"/>
          <w:w w:val="105"/>
          <w:sz w:val="19"/>
          <w:szCs w:val="19"/>
        </w:rPr>
        <w:t xml:space="preserve">by </w:t>
      </w:r>
      <w:r w:rsidRPr="008F4478">
        <w:rPr>
          <w:rFonts w:asciiTheme="minorHAnsi" w:hAnsiTheme="minorHAnsi" w:cstheme="minorHAnsi"/>
          <w:w w:val="105"/>
          <w:sz w:val="19"/>
          <w:szCs w:val="19"/>
        </w:rPr>
        <w:t xml:space="preserve">either </w:t>
      </w:r>
      <w:r w:rsidRPr="008F4478">
        <w:rPr>
          <w:rFonts w:asciiTheme="minorHAnsi" w:hAnsiTheme="minorHAnsi" w:cstheme="minorHAnsi"/>
          <w:spacing w:val="2"/>
          <w:w w:val="105"/>
          <w:sz w:val="19"/>
          <w:szCs w:val="19"/>
        </w:rPr>
        <w:t xml:space="preserve">party </w:t>
      </w:r>
      <w:r w:rsidRPr="008F4478">
        <w:rPr>
          <w:rFonts w:asciiTheme="minorHAnsi" w:hAnsiTheme="minorHAnsi" w:cstheme="minorHAnsi"/>
          <w:w w:val="105"/>
          <w:sz w:val="19"/>
          <w:szCs w:val="19"/>
        </w:rPr>
        <w:t xml:space="preserve">to the dispute to </w:t>
      </w:r>
      <w:r w:rsidRPr="008F4478">
        <w:rPr>
          <w:rFonts w:asciiTheme="minorHAnsi" w:hAnsiTheme="minorHAnsi" w:cstheme="minorHAnsi"/>
          <w:spacing w:val="-3"/>
          <w:w w:val="105"/>
          <w:sz w:val="19"/>
          <w:szCs w:val="19"/>
        </w:rPr>
        <w:t xml:space="preserve">the </w:t>
      </w:r>
      <w:r w:rsidRPr="008F4478">
        <w:rPr>
          <w:rFonts w:asciiTheme="minorHAnsi" w:hAnsiTheme="minorHAnsi" w:cstheme="minorHAnsi"/>
          <w:w w:val="105"/>
          <w:sz w:val="19"/>
          <w:szCs w:val="19"/>
        </w:rPr>
        <w:t>Fair Work Commission</w:t>
      </w:r>
      <w:r w:rsidRPr="008F4478">
        <w:rPr>
          <w:rFonts w:asciiTheme="minorHAnsi" w:hAnsiTheme="minorHAnsi" w:cstheme="minorHAnsi"/>
          <w:spacing w:val="27"/>
          <w:w w:val="105"/>
          <w:sz w:val="19"/>
          <w:szCs w:val="19"/>
        </w:rPr>
        <w:t xml:space="preserve"> </w:t>
      </w:r>
      <w:r w:rsidRPr="008F4478">
        <w:rPr>
          <w:rFonts w:asciiTheme="minorHAnsi" w:hAnsiTheme="minorHAnsi" w:cstheme="minorHAnsi"/>
          <w:w w:val="105"/>
          <w:sz w:val="19"/>
          <w:szCs w:val="19"/>
        </w:rPr>
        <w:t>(FWC).</w:t>
      </w:r>
    </w:p>
    <w:p w:rsidR="00965A44" w:rsidRPr="008F4478" w:rsidRDefault="00336F74">
      <w:pPr>
        <w:pStyle w:val="BodyText"/>
        <w:spacing w:before="80"/>
        <w:ind w:right="340"/>
        <w:rPr>
          <w:rFonts w:asciiTheme="minorHAnsi" w:hAnsiTheme="minorHAnsi" w:cstheme="minorHAnsi"/>
          <w:sz w:val="19"/>
          <w:szCs w:val="19"/>
        </w:rPr>
      </w:pPr>
      <w:r w:rsidRPr="008F4478">
        <w:rPr>
          <w:rFonts w:asciiTheme="minorHAnsi" w:hAnsiTheme="minorHAnsi" w:cstheme="minorHAnsi"/>
          <w:w w:val="110"/>
          <w:sz w:val="19"/>
          <w:szCs w:val="19"/>
        </w:rPr>
        <w:t>The FWC may settle the dispute by mediation, conciliation, expressing an opinion or making a recommendation. All efforts will be undertaken to resolve the dispute at this stage, with the parties having regard to any recommendation or opinion presented by the FWC.</w:t>
      </w:r>
    </w:p>
    <w:p w:rsidR="00965A44" w:rsidRPr="008F4478" w:rsidRDefault="00336F74">
      <w:pPr>
        <w:pStyle w:val="BodyText"/>
        <w:spacing w:before="78"/>
        <w:ind w:right="672"/>
        <w:rPr>
          <w:rFonts w:asciiTheme="minorHAnsi" w:hAnsiTheme="minorHAnsi" w:cstheme="minorHAnsi"/>
          <w:sz w:val="19"/>
          <w:szCs w:val="19"/>
        </w:rPr>
      </w:pPr>
      <w:r w:rsidRPr="008F4478">
        <w:rPr>
          <w:rFonts w:asciiTheme="minorHAnsi" w:hAnsiTheme="minorHAnsi" w:cstheme="minorHAnsi"/>
          <w:w w:val="105"/>
          <w:sz w:val="19"/>
          <w:szCs w:val="19"/>
        </w:rPr>
        <w:t>If the conciliation process does not result in the resolution of the dispute, the FWC may then arbitrate the dispute and make a determination that will be binding.</w:t>
      </w:r>
    </w:p>
    <w:p w:rsidR="00965A44" w:rsidRPr="008F4478" w:rsidRDefault="00336F74">
      <w:pPr>
        <w:pStyle w:val="BodyText"/>
        <w:spacing w:before="80"/>
        <w:rPr>
          <w:rFonts w:asciiTheme="minorHAnsi" w:hAnsiTheme="minorHAnsi" w:cstheme="minorHAnsi"/>
          <w:sz w:val="19"/>
          <w:szCs w:val="19"/>
        </w:rPr>
      </w:pPr>
      <w:r w:rsidRPr="008F4478">
        <w:rPr>
          <w:rFonts w:asciiTheme="minorHAnsi" w:hAnsiTheme="minorHAnsi" w:cstheme="minorHAnsi"/>
          <w:w w:val="110"/>
          <w:sz w:val="19"/>
          <w:szCs w:val="19"/>
        </w:rPr>
        <w:t>A decision that the FWC makes when arbitrating a dispute is a decision for the purpose of Division 3 of Part 5.1 of the Act. Therefore, an appeal may be made against the decision.</w:t>
      </w:r>
    </w:p>
    <w:p w:rsidR="00965A44" w:rsidRPr="008F4478" w:rsidRDefault="00336F74">
      <w:pPr>
        <w:pStyle w:val="ListParagraph"/>
        <w:numPr>
          <w:ilvl w:val="2"/>
          <w:numId w:val="112"/>
        </w:numPr>
        <w:tabs>
          <w:tab w:val="left" w:pos="1673"/>
        </w:tabs>
        <w:spacing w:before="80"/>
        <w:ind w:right="449"/>
        <w:rPr>
          <w:rFonts w:asciiTheme="minorHAnsi" w:hAnsiTheme="minorHAnsi" w:cstheme="minorHAnsi"/>
          <w:sz w:val="19"/>
          <w:szCs w:val="19"/>
        </w:rPr>
      </w:pPr>
      <w:r w:rsidRPr="008F4478">
        <w:rPr>
          <w:rFonts w:asciiTheme="minorHAnsi" w:hAnsiTheme="minorHAnsi" w:cstheme="minorHAnsi"/>
          <w:w w:val="110"/>
          <w:sz w:val="19"/>
          <w:szCs w:val="19"/>
        </w:rPr>
        <w:t>Without</w:t>
      </w:r>
      <w:r w:rsidRPr="008F4478">
        <w:rPr>
          <w:rFonts w:asciiTheme="minorHAnsi" w:hAnsiTheme="minorHAnsi" w:cstheme="minorHAnsi"/>
          <w:spacing w:val="-13"/>
          <w:w w:val="110"/>
          <w:sz w:val="19"/>
          <w:szCs w:val="19"/>
        </w:rPr>
        <w:t xml:space="preserve"> </w:t>
      </w:r>
      <w:r w:rsidRPr="008F4478">
        <w:rPr>
          <w:rFonts w:asciiTheme="minorHAnsi" w:hAnsiTheme="minorHAnsi" w:cstheme="minorHAnsi"/>
          <w:w w:val="110"/>
          <w:sz w:val="19"/>
          <w:szCs w:val="19"/>
        </w:rPr>
        <w:t>prejudice</w:t>
      </w:r>
      <w:r w:rsidRPr="008F4478">
        <w:rPr>
          <w:rFonts w:asciiTheme="minorHAnsi" w:hAnsiTheme="minorHAnsi" w:cstheme="minorHAnsi"/>
          <w:spacing w:val="-12"/>
          <w:w w:val="110"/>
          <w:sz w:val="19"/>
          <w:szCs w:val="19"/>
        </w:rPr>
        <w:t xml:space="preserve"> </w:t>
      </w:r>
      <w:r w:rsidRPr="008F4478">
        <w:rPr>
          <w:rFonts w:asciiTheme="minorHAnsi" w:hAnsiTheme="minorHAnsi" w:cstheme="minorHAnsi"/>
          <w:w w:val="110"/>
          <w:sz w:val="19"/>
          <w:szCs w:val="19"/>
        </w:rPr>
        <w:t>to</w:t>
      </w:r>
      <w:r w:rsidRPr="008F4478">
        <w:rPr>
          <w:rFonts w:asciiTheme="minorHAnsi" w:hAnsiTheme="minorHAnsi" w:cstheme="minorHAnsi"/>
          <w:spacing w:val="-8"/>
          <w:w w:val="110"/>
          <w:sz w:val="19"/>
          <w:szCs w:val="19"/>
        </w:rPr>
        <w:t xml:space="preserve"> </w:t>
      </w:r>
      <w:r w:rsidRPr="008F4478">
        <w:rPr>
          <w:rFonts w:asciiTheme="minorHAnsi" w:hAnsiTheme="minorHAnsi" w:cstheme="minorHAnsi"/>
          <w:w w:val="110"/>
          <w:sz w:val="19"/>
          <w:szCs w:val="19"/>
        </w:rPr>
        <w:t>the</w:t>
      </w:r>
      <w:r w:rsidRPr="008F4478">
        <w:rPr>
          <w:rFonts w:asciiTheme="minorHAnsi" w:hAnsiTheme="minorHAnsi" w:cstheme="minorHAnsi"/>
          <w:spacing w:val="-8"/>
          <w:w w:val="110"/>
          <w:sz w:val="19"/>
          <w:szCs w:val="19"/>
        </w:rPr>
        <w:t xml:space="preserve"> </w:t>
      </w:r>
      <w:r w:rsidRPr="008F4478">
        <w:rPr>
          <w:rFonts w:asciiTheme="minorHAnsi" w:hAnsiTheme="minorHAnsi" w:cstheme="minorHAnsi"/>
          <w:w w:val="110"/>
          <w:sz w:val="19"/>
          <w:szCs w:val="19"/>
        </w:rPr>
        <w:t>position</w:t>
      </w:r>
      <w:r w:rsidRPr="008F4478">
        <w:rPr>
          <w:rFonts w:asciiTheme="minorHAnsi" w:hAnsiTheme="minorHAnsi" w:cstheme="minorHAnsi"/>
          <w:spacing w:val="-11"/>
          <w:w w:val="110"/>
          <w:sz w:val="19"/>
          <w:szCs w:val="19"/>
        </w:rPr>
        <w:t xml:space="preserve"> </w:t>
      </w:r>
      <w:r w:rsidRPr="008F4478">
        <w:rPr>
          <w:rFonts w:asciiTheme="minorHAnsi" w:hAnsiTheme="minorHAnsi" w:cstheme="minorHAnsi"/>
          <w:w w:val="110"/>
          <w:sz w:val="19"/>
          <w:szCs w:val="19"/>
        </w:rPr>
        <w:t>of</w:t>
      </w:r>
      <w:r w:rsidRPr="008F4478">
        <w:rPr>
          <w:rFonts w:asciiTheme="minorHAnsi" w:hAnsiTheme="minorHAnsi" w:cstheme="minorHAnsi"/>
          <w:spacing w:val="-4"/>
          <w:w w:val="110"/>
          <w:sz w:val="19"/>
          <w:szCs w:val="19"/>
        </w:rPr>
        <w:t xml:space="preserve"> </w:t>
      </w:r>
      <w:r w:rsidRPr="008F4478">
        <w:rPr>
          <w:rFonts w:asciiTheme="minorHAnsi" w:hAnsiTheme="minorHAnsi" w:cstheme="minorHAnsi"/>
          <w:w w:val="110"/>
          <w:sz w:val="19"/>
          <w:szCs w:val="19"/>
        </w:rPr>
        <w:t>either</w:t>
      </w:r>
      <w:r w:rsidRPr="008F4478">
        <w:rPr>
          <w:rFonts w:asciiTheme="minorHAnsi" w:hAnsiTheme="minorHAnsi" w:cstheme="minorHAnsi"/>
          <w:spacing w:val="-9"/>
          <w:w w:val="110"/>
          <w:sz w:val="19"/>
          <w:szCs w:val="19"/>
        </w:rPr>
        <w:t xml:space="preserve"> </w:t>
      </w:r>
      <w:r w:rsidRPr="008F4478">
        <w:rPr>
          <w:rFonts w:asciiTheme="minorHAnsi" w:hAnsiTheme="minorHAnsi" w:cstheme="minorHAnsi"/>
          <w:w w:val="110"/>
          <w:sz w:val="19"/>
          <w:szCs w:val="19"/>
        </w:rPr>
        <w:t>party</w:t>
      </w:r>
      <w:r w:rsidRPr="008F4478">
        <w:rPr>
          <w:rFonts w:asciiTheme="minorHAnsi" w:hAnsiTheme="minorHAnsi" w:cstheme="minorHAnsi"/>
          <w:spacing w:val="-14"/>
          <w:w w:val="110"/>
          <w:sz w:val="19"/>
          <w:szCs w:val="19"/>
        </w:rPr>
        <w:t xml:space="preserve"> </w:t>
      </w:r>
      <w:r w:rsidRPr="008F4478">
        <w:rPr>
          <w:rFonts w:asciiTheme="minorHAnsi" w:hAnsiTheme="minorHAnsi" w:cstheme="minorHAnsi"/>
          <w:w w:val="110"/>
          <w:sz w:val="19"/>
          <w:szCs w:val="19"/>
        </w:rPr>
        <w:t>to</w:t>
      </w:r>
      <w:r w:rsidRPr="008F4478">
        <w:rPr>
          <w:rFonts w:asciiTheme="minorHAnsi" w:hAnsiTheme="minorHAnsi" w:cstheme="minorHAnsi"/>
          <w:spacing w:val="-9"/>
          <w:w w:val="110"/>
          <w:sz w:val="19"/>
          <w:szCs w:val="19"/>
        </w:rPr>
        <w:t xml:space="preserve"> </w:t>
      </w:r>
      <w:r w:rsidRPr="008F4478">
        <w:rPr>
          <w:rFonts w:asciiTheme="minorHAnsi" w:hAnsiTheme="minorHAnsi" w:cstheme="minorHAnsi"/>
          <w:w w:val="110"/>
          <w:sz w:val="19"/>
          <w:szCs w:val="19"/>
        </w:rPr>
        <w:t>the</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dispute,</w:t>
      </w:r>
      <w:r w:rsidRPr="008F4478">
        <w:rPr>
          <w:rFonts w:asciiTheme="minorHAnsi" w:hAnsiTheme="minorHAnsi" w:cstheme="minorHAnsi"/>
          <w:spacing w:val="-8"/>
          <w:w w:val="110"/>
          <w:sz w:val="19"/>
          <w:szCs w:val="19"/>
        </w:rPr>
        <w:t xml:space="preserve"> </w:t>
      </w:r>
      <w:r w:rsidRPr="008F4478">
        <w:rPr>
          <w:rFonts w:asciiTheme="minorHAnsi" w:hAnsiTheme="minorHAnsi" w:cstheme="minorHAnsi"/>
          <w:w w:val="110"/>
          <w:sz w:val="19"/>
          <w:szCs w:val="19"/>
        </w:rPr>
        <w:t>while</w:t>
      </w:r>
      <w:r w:rsidRPr="008F4478">
        <w:rPr>
          <w:rFonts w:asciiTheme="minorHAnsi" w:hAnsiTheme="minorHAnsi" w:cstheme="minorHAnsi"/>
          <w:spacing w:val="-11"/>
          <w:w w:val="110"/>
          <w:sz w:val="19"/>
          <w:szCs w:val="19"/>
        </w:rPr>
        <w:t xml:space="preserve"> </w:t>
      </w:r>
      <w:r w:rsidRPr="008F4478">
        <w:rPr>
          <w:rFonts w:asciiTheme="minorHAnsi" w:hAnsiTheme="minorHAnsi" w:cstheme="minorHAnsi"/>
          <w:w w:val="110"/>
          <w:sz w:val="19"/>
          <w:szCs w:val="19"/>
        </w:rPr>
        <w:t>the</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matters</w:t>
      </w:r>
      <w:r w:rsidRPr="008F4478">
        <w:rPr>
          <w:rFonts w:asciiTheme="minorHAnsi" w:hAnsiTheme="minorHAnsi" w:cstheme="minorHAnsi"/>
          <w:spacing w:val="-11"/>
          <w:w w:val="110"/>
          <w:sz w:val="19"/>
          <w:szCs w:val="19"/>
        </w:rPr>
        <w:t xml:space="preserve"> </w:t>
      </w:r>
      <w:r w:rsidRPr="008F4478">
        <w:rPr>
          <w:rFonts w:asciiTheme="minorHAnsi" w:hAnsiTheme="minorHAnsi" w:cstheme="minorHAnsi"/>
          <w:w w:val="110"/>
          <w:sz w:val="19"/>
          <w:szCs w:val="19"/>
        </w:rPr>
        <w:t>in</w:t>
      </w:r>
      <w:r w:rsidRPr="008F4478">
        <w:rPr>
          <w:rFonts w:asciiTheme="minorHAnsi" w:hAnsiTheme="minorHAnsi" w:cstheme="minorHAnsi"/>
          <w:spacing w:val="-9"/>
          <w:w w:val="110"/>
          <w:sz w:val="19"/>
          <w:szCs w:val="19"/>
        </w:rPr>
        <w:t xml:space="preserve"> </w:t>
      </w:r>
      <w:r w:rsidRPr="008F4478">
        <w:rPr>
          <w:rFonts w:asciiTheme="minorHAnsi" w:hAnsiTheme="minorHAnsi" w:cstheme="minorHAnsi"/>
          <w:w w:val="110"/>
          <w:sz w:val="19"/>
          <w:szCs w:val="19"/>
        </w:rPr>
        <w:t xml:space="preserve">dispute are being dealt with in accordance with this clause, work shall continue in a normal manner (other than with respect to bona fide health and </w:t>
      </w:r>
      <w:r w:rsidRPr="008F4478">
        <w:rPr>
          <w:rFonts w:asciiTheme="minorHAnsi" w:hAnsiTheme="minorHAnsi" w:cstheme="minorHAnsi"/>
          <w:spacing w:val="2"/>
          <w:w w:val="110"/>
          <w:sz w:val="19"/>
          <w:szCs w:val="19"/>
        </w:rPr>
        <w:t xml:space="preserve">safety </w:t>
      </w:r>
      <w:r w:rsidRPr="008F4478">
        <w:rPr>
          <w:rFonts w:asciiTheme="minorHAnsi" w:hAnsiTheme="minorHAnsi" w:cstheme="minorHAnsi"/>
          <w:w w:val="110"/>
          <w:sz w:val="19"/>
          <w:szCs w:val="19"/>
        </w:rPr>
        <w:t xml:space="preserve">issues) and no industrial action is to be taken </w:t>
      </w:r>
      <w:r w:rsidRPr="008F4478">
        <w:rPr>
          <w:rFonts w:asciiTheme="minorHAnsi" w:hAnsiTheme="minorHAnsi" w:cstheme="minorHAnsi"/>
          <w:spacing w:val="4"/>
          <w:w w:val="110"/>
          <w:sz w:val="19"/>
          <w:szCs w:val="19"/>
        </w:rPr>
        <w:t>by</w:t>
      </w:r>
      <w:r w:rsidRPr="008F4478">
        <w:rPr>
          <w:rFonts w:asciiTheme="minorHAnsi" w:hAnsiTheme="minorHAnsi" w:cstheme="minorHAnsi"/>
          <w:spacing w:val="-41"/>
          <w:w w:val="110"/>
          <w:sz w:val="19"/>
          <w:szCs w:val="19"/>
        </w:rPr>
        <w:t xml:space="preserve"> </w:t>
      </w:r>
      <w:r w:rsidRPr="008F4478">
        <w:rPr>
          <w:rFonts w:asciiTheme="minorHAnsi" w:hAnsiTheme="minorHAnsi" w:cstheme="minorHAnsi"/>
          <w:spacing w:val="2"/>
          <w:w w:val="110"/>
          <w:sz w:val="19"/>
          <w:szCs w:val="19"/>
        </w:rPr>
        <w:t xml:space="preserve">any </w:t>
      </w:r>
      <w:r w:rsidRPr="008F4478">
        <w:rPr>
          <w:rFonts w:asciiTheme="minorHAnsi" w:hAnsiTheme="minorHAnsi" w:cstheme="minorHAnsi"/>
          <w:w w:val="110"/>
          <w:sz w:val="19"/>
          <w:szCs w:val="19"/>
        </w:rPr>
        <w:t>party to the dispute.</w:t>
      </w:r>
    </w:p>
    <w:p w:rsidR="00965A44" w:rsidRPr="008F4478" w:rsidRDefault="00336F74">
      <w:pPr>
        <w:pStyle w:val="ListParagraph"/>
        <w:numPr>
          <w:ilvl w:val="2"/>
          <w:numId w:val="112"/>
        </w:numPr>
        <w:tabs>
          <w:tab w:val="left" w:pos="1673"/>
        </w:tabs>
        <w:spacing w:before="81"/>
        <w:ind w:right="903"/>
        <w:rPr>
          <w:rFonts w:asciiTheme="minorHAnsi" w:hAnsiTheme="minorHAnsi" w:cstheme="minorHAnsi"/>
          <w:sz w:val="19"/>
          <w:szCs w:val="19"/>
        </w:rPr>
      </w:pPr>
      <w:r w:rsidRPr="008F4478">
        <w:rPr>
          <w:rFonts w:asciiTheme="minorHAnsi" w:hAnsiTheme="minorHAnsi" w:cstheme="minorHAnsi"/>
          <w:w w:val="110"/>
          <w:sz w:val="19"/>
          <w:szCs w:val="19"/>
        </w:rPr>
        <w:t>Nothing</w:t>
      </w:r>
      <w:r w:rsidRPr="008F4478">
        <w:rPr>
          <w:rFonts w:asciiTheme="minorHAnsi" w:hAnsiTheme="minorHAnsi" w:cstheme="minorHAnsi"/>
          <w:spacing w:val="-9"/>
          <w:w w:val="110"/>
          <w:sz w:val="19"/>
          <w:szCs w:val="19"/>
        </w:rPr>
        <w:t xml:space="preserve"> </w:t>
      </w:r>
      <w:r w:rsidRPr="008F4478">
        <w:rPr>
          <w:rFonts w:asciiTheme="minorHAnsi" w:hAnsiTheme="minorHAnsi" w:cstheme="minorHAnsi"/>
          <w:w w:val="110"/>
          <w:sz w:val="19"/>
          <w:szCs w:val="19"/>
        </w:rPr>
        <w:t>contained</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in</w:t>
      </w:r>
      <w:r w:rsidRPr="008F4478">
        <w:rPr>
          <w:rFonts w:asciiTheme="minorHAnsi" w:hAnsiTheme="minorHAnsi" w:cstheme="minorHAnsi"/>
          <w:spacing w:val="-3"/>
          <w:w w:val="110"/>
          <w:sz w:val="19"/>
          <w:szCs w:val="19"/>
        </w:rPr>
        <w:t xml:space="preserve"> </w:t>
      </w:r>
      <w:r w:rsidRPr="008F4478">
        <w:rPr>
          <w:rFonts w:asciiTheme="minorHAnsi" w:hAnsiTheme="minorHAnsi" w:cstheme="minorHAnsi"/>
          <w:w w:val="110"/>
          <w:sz w:val="19"/>
          <w:szCs w:val="19"/>
        </w:rPr>
        <w:t>this procedure</w:t>
      </w:r>
      <w:r w:rsidRPr="008F4478">
        <w:rPr>
          <w:rFonts w:asciiTheme="minorHAnsi" w:hAnsiTheme="minorHAnsi" w:cstheme="minorHAnsi"/>
          <w:spacing w:val="-11"/>
          <w:w w:val="110"/>
          <w:sz w:val="19"/>
          <w:szCs w:val="19"/>
        </w:rPr>
        <w:t xml:space="preserve"> </w:t>
      </w:r>
      <w:r w:rsidRPr="008F4478">
        <w:rPr>
          <w:rFonts w:asciiTheme="minorHAnsi" w:hAnsiTheme="minorHAnsi" w:cstheme="minorHAnsi"/>
          <w:w w:val="110"/>
          <w:sz w:val="19"/>
          <w:szCs w:val="19"/>
        </w:rPr>
        <w:t>shall</w:t>
      </w:r>
      <w:r w:rsidRPr="008F4478">
        <w:rPr>
          <w:rFonts w:asciiTheme="minorHAnsi" w:hAnsiTheme="minorHAnsi" w:cstheme="minorHAnsi"/>
          <w:spacing w:val="-6"/>
          <w:w w:val="110"/>
          <w:sz w:val="19"/>
          <w:szCs w:val="19"/>
        </w:rPr>
        <w:t xml:space="preserve"> </w:t>
      </w:r>
      <w:r w:rsidRPr="008F4478">
        <w:rPr>
          <w:rFonts w:asciiTheme="minorHAnsi" w:hAnsiTheme="minorHAnsi" w:cstheme="minorHAnsi"/>
          <w:w w:val="110"/>
          <w:sz w:val="19"/>
          <w:szCs w:val="19"/>
        </w:rPr>
        <w:t>prevent</w:t>
      </w:r>
      <w:r w:rsidRPr="008F4478">
        <w:rPr>
          <w:rFonts w:asciiTheme="minorHAnsi" w:hAnsiTheme="minorHAnsi" w:cstheme="minorHAnsi"/>
          <w:spacing w:val="-8"/>
          <w:w w:val="110"/>
          <w:sz w:val="19"/>
          <w:szCs w:val="19"/>
        </w:rPr>
        <w:t xml:space="preserve"> </w:t>
      </w:r>
      <w:r w:rsidRPr="008F4478">
        <w:rPr>
          <w:rFonts w:asciiTheme="minorHAnsi" w:hAnsiTheme="minorHAnsi" w:cstheme="minorHAnsi"/>
          <w:w w:val="110"/>
          <w:sz w:val="19"/>
          <w:szCs w:val="19"/>
        </w:rPr>
        <w:t>representatives</w:t>
      </w:r>
      <w:r w:rsidRPr="008F4478">
        <w:rPr>
          <w:rFonts w:asciiTheme="minorHAnsi" w:hAnsiTheme="minorHAnsi" w:cstheme="minorHAnsi"/>
          <w:spacing w:val="-10"/>
          <w:w w:val="110"/>
          <w:sz w:val="19"/>
          <w:szCs w:val="19"/>
        </w:rPr>
        <w:t xml:space="preserve"> </w:t>
      </w:r>
      <w:r w:rsidRPr="008F4478">
        <w:rPr>
          <w:rFonts w:asciiTheme="minorHAnsi" w:hAnsiTheme="minorHAnsi" w:cstheme="minorHAnsi"/>
          <w:w w:val="110"/>
          <w:sz w:val="19"/>
          <w:szCs w:val="19"/>
        </w:rPr>
        <w:t>of</w:t>
      </w:r>
      <w:r w:rsidRPr="008F4478">
        <w:rPr>
          <w:rFonts w:asciiTheme="minorHAnsi" w:hAnsiTheme="minorHAnsi" w:cstheme="minorHAnsi"/>
          <w:spacing w:val="2"/>
          <w:w w:val="110"/>
          <w:sz w:val="19"/>
          <w:szCs w:val="19"/>
        </w:rPr>
        <w:t xml:space="preserve"> </w:t>
      </w:r>
      <w:r w:rsidRPr="008F4478">
        <w:rPr>
          <w:rFonts w:asciiTheme="minorHAnsi" w:hAnsiTheme="minorHAnsi" w:cstheme="minorHAnsi"/>
          <w:w w:val="110"/>
          <w:sz w:val="19"/>
          <w:szCs w:val="19"/>
        </w:rPr>
        <w:t>the Union</w:t>
      </w:r>
      <w:r w:rsidRPr="008F4478">
        <w:rPr>
          <w:rFonts w:asciiTheme="minorHAnsi" w:hAnsiTheme="minorHAnsi" w:cstheme="minorHAnsi"/>
          <w:spacing w:val="-5"/>
          <w:w w:val="110"/>
          <w:sz w:val="19"/>
          <w:szCs w:val="19"/>
        </w:rPr>
        <w:t xml:space="preserve"> </w:t>
      </w:r>
      <w:r w:rsidRPr="008F4478">
        <w:rPr>
          <w:rFonts w:asciiTheme="minorHAnsi" w:hAnsiTheme="minorHAnsi" w:cstheme="minorHAnsi"/>
          <w:w w:val="110"/>
          <w:sz w:val="19"/>
          <w:szCs w:val="19"/>
        </w:rPr>
        <w:t>or</w:t>
      </w:r>
      <w:r w:rsidRPr="008F4478">
        <w:rPr>
          <w:rFonts w:asciiTheme="minorHAnsi" w:hAnsiTheme="minorHAnsi" w:cstheme="minorHAnsi"/>
          <w:spacing w:val="-2"/>
          <w:w w:val="110"/>
          <w:sz w:val="19"/>
          <w:szCs w:val="19"/>
        </w:rPr>
        <w:t xml:space="preserve"> </w:t>
      </w:r>
      <w:r w:rsidRPr="008F4478">
        <w:rPr>
          <w:rFonts w:asciiTheme="minorHAnsi" w:hAnsiTheme="minorHAnsi" w:cstheme="minorHAnsi"/>
          <w:w w:val="110"/>
          <w:sz w:val="19"/>
          <w:szCs w:val="19"/>
        </w:rPr>
        <w:t>the University from intervening in respect of matters in dispute, should such action be considered conducive to achieving</w:t>
      </w:r>
      <w:r w:rsidRPr="008F4478">
        <w:rPr>
          <w:rFonts w:asciiTheme="minorHAnsi" w:hAnsiTheme="minorHAnsi" w:cstheme="minorHAnsi"/>
          <w:spacing w:val="-33"/>
          <w:w w:val="110"/>
          <w:sz w:val="19"/>
          <w:szCs w:val="19"/>
        </w:rPr>
        <w:t xml:space="preserve"> </w:t>
      </w:r>
      <w:r w:rsidRPr="008F4478">
        <w:rPr>
          <w:rFonts w:asciiTheme="minorHAnsi" w:hAnsiTheme="minorHAnsi" w:cstheme="minorHAnsi"/>
          <w:w w:val="110"/>
          <w:sz w:val="19"/>
          <w:szCs w:val="19"/>
        </w:rPr>
        <w:t>resolution.</w:t>
      </w:r>
    </w:p>
    <w:p w:rsidR="00965A44" w:rsidRPr="008F4478" w:rsidRDefault="00336F74">
      <w:pPr>
        <w:pStyle w:val="ListParagraph"/>
        <w:numPr>
          <w:ilvl w:val="2"/>
          <w:numId w:val="112"/>
        </w:numPr>
        <w:tabs>
          <w:tab w:val="left" w:pos="1673"/>
        </w:tabs>
        <w:spacing w:before="81"/>
        <w:ind w:right="1346"/>
        <w:rPr>
          <w:rFonts w:asciiTheme="minorHAnsi" w:hAnsiTheme="minorHAnsi" w:cstheme="minorHAnsi"/>
          <w:sz w:val="19"/>
          <w:szCs w:val="19"/>
        </w:rPr>
      </w:pPr>
      <w:r w:rsidRPr="008F4478">
        <w:rPr>
          <w:rFonts w:asciiTheme="minorHAnsi" w:hAnsiTheme="minorHAnsi" w:cstheme="minorHAnsi"/>
          <w:w w:val="110"/>
          <w:sz w:val="19"/>
          <w:szCs w:val="19"/>
        </w:rPr>
        <w:t xml:space="preserve">The parties to the dispute agree to be bound by a decision made </w:t>
      </w:r>
      <w:r w:rsidRPr="008F4478">
        <w:rPr>
          <w:rFonts w:asciiTheme="minorHAnsi" w:hAnsiTheme="minorHAnsi" w:cstheme="minorHAnsi"/>
          <w:spacing w:val="3"/>
          <w:w w:val="110"/>
          <w:sz w:val="19"/>
          <w:szCs w:val="19"/>
        </w:rPr>
        <w:t xml:space="preserve">by </w:t>
      </w:r>
      <w:r w:rsidRPr="008F4478">
        <w:rPr>
          <w:rFonts w:asciiTheme="minorHAnsi" w:hAnsiTheme="minorHAnsi" w:cstheme="minorHAnsi"/>
          <w:spacing w:val="-4"/>
          <w:w w:val="110"/>
          <w:sz w:val="19"/>
          <w:szCs w:val="19"/>
        </w:rPr>
        <w:t xml:space="preserve">the </w:t>
      </w:r>
      <w:r w:rsidRPr="008F4478">
        <w:rPr>
          <w:rFonts w:asciiTheme="minorHAnsi" w:hAnsiTheme="minorHAnsi" w:cstheme="minorHAnsi"/>
          <w:spacing w:val="3"/>
          <w:w w:val="110"/>
          <w:sz w:val="19"/>
          <w:szCs w:val="19"/>
        </w:rPr>
        <w:t xml:space="preserve">FWC </w:t>
      </w:r>
      <w:r w:rsidRPr="008F4478">
        <w:rPr>
          <w:rFonts w:asciiTheme="minorHAnsi" w:hAnsiTheme="minorHAnsi" w:cstheme="minorHAnsi"/>
          <w:w w:val="110"/>
          <w:sz w:val="19"/>
          <w:szCs w:val="19"/>
        </w:rPr>
        <w:t>in accordance with this</w:t>
      </w:r>
      <w:r w:rsidRPr="008F4478">
        <w:rPr>
          <w:rFonts w:asciiTheme="minorHAnsi" w:hAnsiTheme="minorHAnsi" w:cstheme="minorHAnsi"/>
          <w:spacing w:val="-15"/>
          <w:w w:val="110"/>
          <w:sz w:val="19"/>
          <w:szCs w:val="19"/>
        </w:rPr>
        <w:t xml:space="preserve"> </w:t>
      </w:r>
      <w:r w:rsidRPr="008F4478">
        <w:rPr>
          <w:rFonts w:asciiTheme="minorHAnsi" w:hAnsiTheme="minorHAnsi" w:cstheme="minorHAnsi"/>
          <w:spacing w:val="2"/>
          <w:w w:val="110"/>
          <w:sz w:val="19"/>
          <w:szCs w:val="19"/>
        </w:rPr>
        <w:t>term.</w:t>
      </w:r>
    </w:p>
    <w:p w:rsidR="00965A44" w:rsidRPr="008F4478" w:rsidRDefault="00336F74">
      <w:pPr>
        <w:pStyle w:val="ListParagraph"/>
        <w:numPr>
          <w:ilvl w:val="0"/>
          <w:numId w:val="138"/>
        </w:numPr>
        <w:tabs>
          <w:tab w:val="left" w:pos="1105"/>
          <w:tab w:val="left" w:pos="1106"/>
        </w:tabs>
        <w:spacing w:before="116"/>
        <w:ind w:left="1105" w:hanging="642"/>
        <w:jc w:val="left"/>
        <w:rPr>
          <w:rFonts w:asciiTheme="minorHAnsi" w:hAnsiTheme="minorHAnsi" w:cstheme="minorHAnsi"/>
          <w:b/>
          <w:sz w:val="19"/>
          <w:szCs w:val="19"/>
        </w:rPr>
      </w:pPr>
      <w:r w:rsidRPr="008F4478">
        <w:rPr>
          <w:rFonts w:asciiTheme="minorHAnsi" w:hAnsiTheme="minorHAnsi" w:cstheme="minorHAnsi"/>
          <w:b/>
          <w:sz w:val="19"/>
          <w:szCs w:val="19"/>
        </w:rPr>
        <w:t>CONSULTATIVE</w:t>
      </w:r>
      <w:r w:rsidRPr="008F4478">
        <w:rPr>
          <w:rFonts w:asciiTheme="minorHAnsi" w:hAnsiTheme="minorHAnsi" w:cstheme="minorHAnsi"/>
          <w:b/>
          <w:spacing w:val="-10"/>
          <w:sz w:val="19"/>
          <w:szCs w:val="19"/>
        </w:rPr>
        <w:t xml:space="preserve"> </w:t>
      </w:r>
      <w:r w:rsidRPr="008F4478">
        <w:rPr>
          <w:rFonts w:asciiTheme="minorHAnsi" w:hAnsiTheme="minorHAnsi" w:cstheme="minorHAnsi"/>
          <w:b/>
          <w:sz w:val="19"/>
          <w:szCs w:val="19"/>
        </w:rPr>
        <w:t>MECHANISMS</w:t>
      </w:r>
    </w:p>
    <w:p w:rsidR="00965A44" w:rsidRPr="008F4478" w:rsidRDefault="00336F74">
      <w:pPr>
        <w:pStyle w:val="BodyText"/>
        <w:spacing w:before="122"/>
        <w:ind w:left="1106" w:right="340"/>
        <w:rPr>
          <w:rFonts w:asciiTheme="minorHAnsi" w:hAnsiTheme="minorHAnsi" w:cstheme="minorHAnsi"/>
          <w:sz w:val="19"/>
          <w:szCs w:val="19"/>
        </w:rPr>
      </w:pPr>
      <w:r w:rsidRPr="008F4478">
        <w:rPr>
          <w:rFonts w:asciiTheme="minorHAnsi" w:hAnsiTheme="minorHAnsi" w:cstheme="minorHAnsi"/>
          <w:w w:val="105"/>
          <w:sz w:val="19"/>
          <w:szCs w:val="19"/>
        </w:rPr>
        <w:t>The Academic Staff Consultative Committee (ASCC) will be maintained to facilitate the implementation, operation and application of this Agreement. The Committee will comprise up to</w:t>
      </w:r>
    </w:p>
    <w:p w:rsidR="00965A44" w:rsidRDefault="00965A44">
      <w:pPr>
        <w:sectPr w:rsidR="00965A44">
          <w:footerReference w:type="default" r:id="rId119"/>
          <w:pgSz w:w="11910" w:h="16840"/>
          <w:pgMar w:top="1280" w:right="760" w:bottom="1160" w:left="1140" w:header="0" w:footer="963" w:gutter="0"/>
          <w:pgNumType w:start="19"/>
          <w:cols w:space="720"/>
        </w:sectPr>
      </w:pPr>
    </w:p>
    <w:p w:rsidR="00965A44" w:rsidRPr="006E4945" w:rsidRDefault="00336F74">
      <w:pPr>
        <w:pStyle w:val="BodyText"/>
        <w:spacing w:before="77"/>
        <w:ind w:left="1106" w:right="340"/>
        <w:rPr>
          <w:rFonts w:asciiTheme="minorHAnsi" w:hAnsiTheme="minorHAnsi" w:cstheme="minorHAnsi"/>
          <w:sz w:val="19"/>
          <w:szCs w:val="19"/>
        </w:rPr>
      </w:pPr>
      <w:r w:rsidRPr="006E4945">
        <w:rPr>
          <w:rFonts w:asciiTheme="minorHAnsi" w:hAnsiTheme="minorHAnsi" w:cstheme="minorHAnsi"/>
          <w:w w:val="110"/>
          <w:sz w:val="19"/>
          <w:szCs w:val="19"/>
        </w:rPr>
        <w:lastRenderedPageBreak/>
        <w:t>3 University representatives and 2 staff union member representatives and up to 2 officers nominated by the NTEU.</w:t>
      </w:r>
    </w:p>
    <w:p w:rsidR="00965A44" w:rsidRPr="006E4945" w:rsidRDefault="00336F74">
      <w:pPr>
        <w:pStyle w:val="BodyText"/>
        <w:spacing w:before="118"/>
        <w:ind w:left="1106" w:right="672"/>
        <w:rPr>
          <w:rFonts w:asciiTheme="minorHAnsi" w:hAnsiTheme="minorHAnsi" w:cstheme="minorHAnsi"/>
          <w:sz w:val="19"/>
          <w:szCs w:val="19"/>
        </w:rPr>
      </w:pPr>
      <w:r w:rsidRPr="006E4945">
        <w:rPr>
          <w:rFonts w:asciiTheme="minorHAnsi" w:hAnsiTheme="minorHAnsi" w:cstheme="minorHAnsi"/>
          <w:w w:val="105"/>
          <w:sz w:val="19"/>
          <w:szCs w:val="19"/>
        </w:rPr>
        <w:t>The Committee will meet on a quarterly basis. Additional meetings  will be convened to  discuss   the implementation, operation and application of the  Enterprise  Agreement  at  the  request  of either party. Employees who are nominated or elected to the ASCC will be entitled to include the duties of the ASCC as part of their normal service work</w:t>
      </w:r>
      <w:r w:rsidRPr="006E4945">
        <w:rPr>
          <w:rFonts w:asciiTheme="minorHAnsi" w:hAnsiTheme="minorHAnsi" w:cstheme="minorHAnsi"/>
          <w:spacing w:val="12"/>
          <w:w w:val="105"/>
          <w:sz w:val="19"/>
          <w:szCs w:val="19"/>
        </w:rPr>
        <w:t xml:space="preserve"> </w:t>
      </w:r>
      <w:r w:rsidRPr="006E4945">
        <w:rPr>
          <w:rFonts w:asciiTheme="minorHAnsi" w:hAnsiTheme="minorHAnsi" w:cstheme="minorHAnsi"/>
          <w:w w:val="105"/>
          <w:sz w:val="19"/>
          <w:szCs w:val="19"/>
        </w:rPr>
        <w:t>allocation.</w:t>
      </w:r>
    </w:p>
    <w:p w:rsidR="00965A44" w:rsidRPr="006E4945" w:rsidRDefault="00336F74">
      <w:pPr>
        <w:pStyle w:val="ListParagraph"/>
        <w:numPr>
          <w:ilvl w:val="0"/>
          <w:numId w:val="138"/>
        </w:numPr>
        <w:tabs>
          <w:tab w:val="left" w:pos="1105"/>
          <w:tab w:val="left" w:pos="1106"/>
        </w:tabs>
        <w:spacing w:before="120"/>
        <w:ind w:left="1106" w:right="1175" w:hanging="643"/>
        <w:jc w:val="left"/>
        <w:rPr>
          <w:rFonts w:asciiTheme="minorHAnsi" w:hAnsiTheme="minorHAnsi" w:cstheme="minorHAnsi"/>
          <w:b/>
          <w:sz w:val="19"/>
          <w:szCs w:val="19"/>
        </w:rPr>
      </w:pPr>
      <w:r w:rsidRPr="006E4945">
        <w:rPr>
          <w:rFonts w:asciiTheme="minorHAnsi" w:hAnsiTheme="minorHAnsi" w:cstheme="minorHAnsi"/>
          <w:b/>
          <w:w w:val="105"/>
          <w:sz w:val="19"/>
          <w:szCs w:val="19"/>
        </w:rPr>
        <w:t>ABORIGINAL AND TORRES STRAIT ISLANDER, FIRST PEOPLES:</w:t>
      </w:r>
      <w:r w:rsidRPr="006E4945">
        <w:rPr>
          <w:rFonts w:asciiTheme="minorHAnsi" w:hAnsiTheme="minorHAnsi" w:cstheme="minorHAnsi"/>
          <w:b/>
          <w:spacing w:val="-36"/>
          <w:w w:val="105"/>
          <w:sz w:val="19"/>
          <w:szCs w:val="19"/>
        </w:rPr>
        <w:t xml:space="preserve"> </w:t>
      </w:r>
      <w:r w:rsidRPr="006E4945">
        <w:rPr>
          <w:rFonts w:asciiTheme="minorHAnsi" w:hAnsiTheme="minorHAnsi" w:cstheme="minorHAnsi"/>
          <w:b/>
          <w:w w:val="105"/>
          <w:sz w:val="19"/>
          <w:szCs w:val="19"/>
        </w:rPr>
        <w:t>EMPLOYMENT STRATEGY</w:t>
      </w:r>
    </w:p>
    <w:p w:rsidR="00965A44" w:rsidRPr="006E4945" w:rsidRDefault="00336F74">
      <w:pPr>
        <w:pStyle w:val="ListParagraph"/>
        <w:numPr>
          <w:ilvl w:val="1"/>
          <w:numId w:val="138"/>
        </w:numPr>
        <w:tabs>
          <w:tab w:val="left" w:pos="1673"/>
        </w:tabs>
        <w:spacing w:before="118" w:line="242" w:lineRule="auto"/>
        <w:ind w:right="604"/>
        <w:jc w:val="both"/>
        <w:rPr>
          <w:rFonts w:asciiTheme="minorHAnsi" w:hAnsiTheme="minorHAnsi" w:cstheme="minorHAnsi"/>
          <w:sz w:val="19"/>
          <w:szCs w:val="19"/>
        </w:rPr>
      </w:pPr>
      <w:r w:rsidRPr="006E4945">
        <w:rPr>
          <w:rFonts w:asciiTheme="minorHAnsi" w:hAnsiTheme="minorHAnsi" w:cstheme="minorHAnsi"/>
          <w:w w:val="105"/>
          <w:sz w:val="19"/>
          <w:szCs w:val="19"/>
        </w:rPr>
        <w:t>The University is committed to the objective of increasing employment and professional development opportunities for Aboriginal and Torres Strait Islander, First Peoples at the University.</w:t>
      </w:r>
    </w:p>
    <w:p w:rsidR="00965A44" w:rsidRPr="006E4945" w:rsidRDefault="00336F74">
      <w:pPr>
        <w:pStyle w:val="ListParagraph"/>
        <w:numPr>
          <w:ilvl w:val="1"/>
          <w:numId w:val="138"/>
        </w:numPr>
        <w:tabs>
          <w:tab w:val="left" w:pos="1672"/>
          <w:tab w:val="left" w:pos="1673"/>
        </w:tabs>
        <w:spacing w:before="74" w:line="242" w:lineRule="auto"/>
        <w:ind w:right="675"/>
        <w:rPr>
          <w:rFonts w:asciiTheme="minorHAnsi" w:hAnsiTheme="minorHAnsi" w:cstheme="minorHAnsi"/>
          <w:sz w:val="19"/>
          <w:szCs w:val="19"/>
        </w:rPr>
      </w:pPr>
      <w:r w:rsidRPr="006E4945">
        <w:rPr>
          <w:rFonts w:asciiTheme="minorHAnsi" w:hAnsiTheme="minorHAnsi" w:cstheme="minorHAnsi"/>
          <w:w w:val="110"/>
          <w:sz w:val="19"/>
          <w:szCs w:val="19"/>
        </w:rPr>
        <w:t>The</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University</w:t>
      </w:r>
      <w:r w:rsidRPr="006E4945">
        <w:rPr>
          <w:rFonts w:asciiTheme="minorHAnsi" w:hAnsiTheme="minorHAnsi" w:cstheme="minorHAnsi"/>
          <w:spacing w:val="-11"/>
          <w:w w:val="110"/>
          <w:sz w:val="19"/>
          <w:szCs w:val="19"/>
        </w:rPr>
        <w:t xml:space="preserve"> </w:t>
      </w:r>
      <w:r w:rsidRPr="006E4945">
        <w:rPr>
          <w:rFonts w:asciiTheme="minorHAnsi" w:hAnsiTheme="minorHAnsi" w:cstheme="minorHAnsi"/>
          <w:w w:val="110"/>
          <w:sz w:val="19"/>
          <w:szCs w:val="19"/>
        </w:rPr>
        <w:t>has</w:t>
      </w:r>
      <w:r w:rsidRPr="006E4945">
        <w:rPr>
          <w:rFonts w:asciiTheme="minorHAnsi" w:hAnsiTheme="minorHAnsi" w:cstheme="minorHAnsi"/>
          <w:spacing w:val="-3"/>
          <w:w w:val="110"/>
          <w:sz w:val="19"/>
          <w:szCs w:val="19"/>
        </w:rPr>
        <w:t xml:space="preserve"> </w:t>
      </w:r>
      <w:r w:rsidRPr="006E4945">
        <w:rPr>
          <w:rFonts w:asciiTheme="minorHAnsi" w:hAnsiTheme="minorHAnsi" w:cstheme="minorHAnsi"/>
          <w:w w:val="110"/>
          <w:sz w:val="19"/>
          <w:szCs w:val="19"/>
        </w:rPr>
        <w:t>a</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Reconciliation</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Action</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Plan</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which</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contains</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a</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section</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on</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increasing educational and career access for Aboriginal and Torres Strait Islander, First Peoples. The</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University</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is</w:t>
      </w:r>
      <w:r w:rsidRPr="006E4945">
        <w:rPr>
          <w:rFonts w:asciiTheme="minorHAnsi" w:hAnsiTheme="minorHAnsi" w:cstheme="minorHAnsi"/>
          <w:spacing w:val="-4"/>
          <w:w w:val="110"/>
          <w:sz w:val="19"/>
          <w:szCs w:val="19"/>
        </w:rPr>
        <w:t xml:space="preserve"> </w:t>
      </w:r>
      <w:r w:rsidRPr="006E4945">
        <w:rPr>
          <w:rFonts w:asciiTheme="minorHAnsi" w:hAnsiTheme="minorHAnsi" w:cstheme="minorHAnsi"/>
          <w:w w:val="110"/>
          <w:sz w:val="19"/>
          <w:szCs w:val="19"/>
        </w:rPr>
        <w:t>committed</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to</w:t>
      </w:r>
      <w:r w:rsidRPr="006E4945">
        <w:rPr>
          <w:rFonts w:asciiTheme="minorHAnsi" w:hAnsiTheme="minorHAnsi" w:cstheme="minorHAnsi"/>
          <w:spacing w:val="-4"/>
          <w:w w:val="110"/>
          <w:sz w:val="19"/>
          <w:szCs w:val="19"/>
        </w:rPr>
        <w:t xml:space="preserve"> </w:t>
      </w:r>
      <w:r w:rsidRPr="006E4945">
        <w:rPr>
          <w:rFonts w:asciiTheme="minorHAnsi" w:hAnsiTheme="minorHAnsi" w:cstheme="minorHAnsi"/>
          <w:w w:val="110"/>
          <w:sz w:val="19"/>
          <w:szCs w:val="19"/>
        </w:rPr>
        <w:t>implementing</w:t>
      </w:r>
      <w:r w:rsidRPr="006E4945">
        <w:rPr>
          <w:rFonts w:asciiTheme="minorHAnsi" w:hAnsiTheme="minorHAnsi" w:cstheme="minorHAnsi"/>
          <w:spacing w:val="-4"/>
          <w:w w:val="110"/>
          <w:sz w:val="19"/>
          <w:szCs w:val="19"/>
        </w:rPr>
        <w:t xml:space="preserve"> </w:t>
      </w:r>
      <w:r w:rsidRPr="006E4945">
        <w:rPr>
          <w:rFonts w:asciiTheme="minorHAnsi" w:hAnsiTheme="minorHAnsi" w:cstheme="minorHAnsi"/>
          <w:w w:val="110"/>
          <w:sz w:val="19"/>
          <w:szCs w:val="19"/>
        </w:rPr>
        <w:t>this</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plan</w:t>
      </w:r>
      <w:r w:rsidRPr="006E4945">
        <w:rPr>
          <w:rFonts w:asciiTheme="minorHAnsi" w:hAnsiTheme="minorHAnsi" w:cstheme="minorHAnsi"/>
          <w:spacing w:val="-2"/>
          <w:w w:val="110"/>
          <w:sz w:val="19"/>
          <w:szCs w:val="19"/>
        </w:rPr>
        <w:t xml:space="preserve"> </w:t>
      </w:r>
      <w:r w:rsidRPr="006E4945">
        <w:rPr>
          <w:rFonts w:asciiTheme="minorHAnsi" w:hAnsiTheme="minorHAnsi" w:cstheme="minorHAnsi"/>
          <w:w w:val="110"/>
          <w:sz w:val="19"/>
          <w:szCs w:val="19"/>
        </w:rPr>
        <w:t>which</w:t>
      </w:r>
      <w:r w:rsidRPr="006E4945">
        <w:rPr>
          <w:rFonts w:asciiTheme="minorHAnsi" w:hAnsiTheme="minorHAnsi" w:cstheme="minorHAnsi"/>
          <w:spacing w:val="-4"/>
          <w:w w:val="110"/>
          <w:sz w:val="19"/>
          <w:szCs w:val="19"/>
        </w:rPr>
        <w:t xml:space="preserve"> </w:t>
      </w:r>
      <w:r w:rsidRPr="006E4945">
        <w:rPr>
          <w:rFonts w:asciiTheme="minorHAnsi" w:hAnsiTheme="minorHAnsi" w:cstheme="minorHAnsi"/>
          <w:w w:val="110"/>
          <w:sz w:val="19"/>
          <w:szCs w:val="19"/>
        </w:rPr>
        <w:t>includes:</w:t>
      </w:r>
    </w:p>
    <w:p w:rsidR="00965A44" w:rsidRPr="006E4945" w:rsidRDefault="00336F74">
      <w:pPr>
        <w:pStyle w:val="ListParagraph"/>
        <w:numPr>
          <w:ilvl w:val="2"/>
          <w:numId w:val="138"/>
        </w:numPr>
        <w:tabs>
          <w:tab w:val="left" w:pos="2030"/>
          <w:tab w:val="left" w:pos="2031"/>
        </w:tabs>
        <w:spacing w:before="90"/>
        <w:ind w:right="1019"/>
        <w:rPr>
          <w:rFonts w:asciiTheme="minorHAnsi" w:hAnsiTheme="minorHAnsi" w:cstheme="minorHAnsi"/>
          <w:sz w:val="19"/>
          <w:szCs w:val="19"/>
        </w:rPr>
      </w:pPr>
      <w:r w:rsidRPr="006E4945">
        <w:rPr>
          <w:rFonts w:asciiTheme="minorHAnsi" w:hAnsiTheme="minorHAnsi" w:cstheme="minorHAnsi"/>
          <w:w w:val="110"/>
          <w:sz w:val="19"/>
          <w:szCs w:val="19"/>
        </w:rPr>
        <w:t>Aboriginal and Torres Strait Islander, First Peoples targets and strategies to be included in strategic/operational plans for each Group/Division;</w:t>
      </w:r>
      <w:r w:rsidRPr="006E4945">
        <w:rPr>
          <w:rFonts w:asciiTheme="minorHAnsi" w:hAnsiTheme="minorHAnsi" w:cstheme="minorHAnsi"/>
          <w:spacing w:val="-21"/>
          <w:w w:val="110"/>
          <w:sz w:val="19"/>
          <w:szCs w:val="19"/>
        </w:rPr>
        <w:t xml:space="preserve"> </w:t>
      </w:r>
      <w:r w:rsidRPr="006E4945">
        <w:rPr>
          <w:rFonts w:asciiTheme="minorHAnsi" w:hAnsiTheme="minorHAnsi" w:cstheme="minorHAnsi"/>
          <w:w w:val="110"/>
          <w:sz w:val="19"/>
          <w:szCs w:val="19"/>
        </w:rPr>
        <w:t>and</w:t>
      </w:r>
    </w:p>
    <w:p w:rsidR="00965A44" w:rsidRPr="006E4945" w:rsidRDefault="00336F74">
      <w:pPr>
        <w:pStyle w:val="ListParagraph"/>
        <w:numPr>
          <w:ilvl w:val="2"/>
          <w:numId w:val="138"/>
        </w:numPr>
        <w:tabs>
          <w:tab w:val="left" w:pos="2030"/>
          <w:tab w:val="left" w:pos="2031"/>
        </w:tabs>
        <w:spacing w:before="13"/>
        <w:ind w:right="417"/>
        <w:rPr>
          <w:rFonts w:asciiTheme="minorHAnsi" w:hAnsiTheme="minorHAnsi" w:cstheme="minorHAnsi"/>
          <w:sz w:val="19"/>
          <w:szCs w:val="19"/>
        </w:rPr>
      </w:pPr>
      <w:r w:rsidRPr="006E4945">
        <w:rPr>
          <w:rFonts w:asciiTheme="minorHAnsi" w:hAnsiTheme="minorHAnsi" w:cstheme="minorHAnsi"/>
          <w:w w:val="105"/>
          <w:sz w:val="19"/>
          <w:szCs w:val="19"/>
        </w:rPr>
        <w:t>A targeted resource for Aboriginal and Torres Strait Islander, First Peoples staff being developed outlining in-house and external training and professional development programs.</w:t>
      </w:r>
    </w:p>
    <w:p w:rsidR="00965A44" w:rsidRPr="006E4945" w:rsidRDefault="00336F74">
      <w:pPr>
        <w:pStyle w:val="ListParagraph"/>
        <w:numPr>
          <w:ilvl w:val="1"/>
          <w:numId w:val="138"/>
        </w:numPr>
        <w:tabs>
          <w:tab w:val="left" w:pos="1672"/>
          <w:tab w:val="left" w:pos="1673"/>
        </w:tabs>
        <w:spacing w:before="78"/>
        <w:ind w:right="563" w:hanging="705"/>
        <w:rPr>
          <w:rFonts w:asciiTheme="minorHAnsi" w:hAnsiTheme="minorHAnsi" w:cstheme="minorHAnsi"/>
          <w:sz w:val="19"/>
          <w:szCs w:val="19"/>
        </w:rPr>
      </w:pPr>
      <w:r w:rsidRPr="006E4945">
        <w:rPr>
          <w:rFonts w:asciiTheme="minorHAnsi" w:hAnsiTheme="minorHAnsi" w:cstheme="minorHAnsi"/>
          <w:w w:val="105"/>
          <w:sz w:val="19"/>
          <w:szCs w:val="19"/>
        </w:rPr>
        <w:t>The University has expressed targets for increasing overall Aboriginal and Torres Strait Islander, First Peoples employment in the Griffith University Strategic Plan to which it is committed. The aim of the targets is to reflect the general principle that the workforce profile of the University will be a reflection of the diversity of the larger community profile in relation to Aboriginal and Torres Strait Islander, First Peoples. This commitment is further reinforced and articulated in the University People</w:t>
      </w:r>
      <w:r w:rsidRPr="006E4945">
        <w:rPr>
          <w:rFonts w:asciiTheme="minorHAnsi" w:hAnsiTheme="minorHAnsi" w:cstheme="minorHAnsi"/>
          <w:spacing w:val="44"/>
          <w:w w:val="105"/>
          <w:sz w:val="19"/>
          <w:szCs w:val="19"/>
        </w:rPr>
        <w:t xml:space="preserve"> </w:t>
      </w:r>
      <w:r w:rsidRPr="006E4945">
        <w:rPr>
          <w:rFonts w:asciiTheme="minorHAnsi" w:hAnsiTheme="minorHAnsi" w:cstheme="minorHAnsi"/>
          <w:w w:val="105"/>
          <w:sz w:val="19"/>
          <w:szCs w:val="19"/>
        </w:rPr>
        <w:t>Plan.</w:t>
      </w:r>
    </w:p>
    <w:p w:rsidR="00965A44" w:rsidRPr="006E4945" w:rsidRDefault="00336F74">
      <w:pPr>
        <w:pStyle w:val="ListParagraph"/>
        <w:numPr>
          <w:ilvl w:val="1"/>
          <w:numId w:val="138"/>
        </w:numPr>
        <w:tabs>
          <w:tab w:val="left" w:pos="1672"/>
          <w:tab w:val="left" w:pos="1673"/>
        </w:tabs>
        <w:spacing w:before="79" w:line="242" w:lineRule="auto"/>
        <w:ind w:right="495" w:hanging="705"/>
        <w:rPr>
          <w:rFonts w:asciiTheme="minorHAnsi" w:hAnsiTheme="minorHAnsi" w:cstheme="minorHAnsi"/>
          <w:sz w:val="19"/>
          <w:szCs w:val="19"/>
        </w:rPr>
      </w:pPr>
      <w:r w:rsidRPr="006E4945">
        <w:rPr>
          <w:rFonts w:asciiTheme="minorHAnsi" w:hAnsiTheme="minorHAnsi" w:cstheme="minorHAnsi"/>
          <w:w w:val="110"/>
          <w:sz w:val="19"/>
          <w:szCs w:val="19"/>
        </w:rPr>
        <w:t>Each Group/Division will develop published strategies to be implemented to achieve these targets and report on a 6 monthly basis whether or not it has achieved, the desired outcomes, and any barriers encountered, to the Aboriginal and Torres Strait Islander: First People Employment</w:t>
      </w:r>
      <w:r w:rsidRPr="006E4945">
        <w:rPr>
          <w:rFonts w:asciiTheme="minorHAnsi" w:hAnsiTheme="minorHAnsi" w:cstheme="minorHAnsi"/>
          <w:spacing w:val="-3"/>
          <w:w w:val="110"/>
          <w:sz w:val="19"/>
          <w:szCs w:val="19"/>
        </w:rPr>
        <w:t xml:space="preserve"> </w:t>
      </w:r>
      <w:r w:rsidRPr="006E4945">
        <w:rPr>
          <w:rFonts w:asciiTheme="minorHAnsi" w:hAnsiTheme="minorHAnsi" w:cstheme="minorHAnsi"/>
          <w:w w:val="110"/>
          <w:sz w:val="19"/>
          <w:szCs w:val="19"/>
        </w:rPr>
        <w:t>Committee.</w:t>
      </w:r>
    </w:p>
    <w:p w:rsidR="00965A44" w:rsidRPr="006E4945" w:rsidRDefault="00336F74">
      <w:pPr>
        <w:pStyle w:val="ListParagraph"/>
        <w:numPr>
          <w:ilvl w:val="1"/>
          <w:numId w:val="138"/>
        </w:numPr>
        <w:tabs>
          <w:tab w:val="left" w:pos="1672"/>
          <w:tab w:val="left" w:pos="1673"/>
        </w:tabs>
        <w:spacing w:before="72"/>
        <w:ind w:right="433"/>
        <w:rPr>
          <w:rFonts w:asciiTheme="minorHAnsi" w:hAnsiTheme="minorHAnsi" w:cstheme="minorHAnsi"/>
          <w:sz w:val="19"/>
          <w:szCs w:val="19"/>
        </w:rPr>
      </w:pPr>
      <w:r w:rsidRPr="006E4945">
        <w:rPr>
          <w:rFonts w:asciiTheme="minorHAnsi" w:hAnsiTheme="minorHAnsi" w:cstheme="minorHAnsi"/>
          <w:w w:val="110"/>
          <w:sz w:val="19"/>
          <w:szCs w:val="19"/>
        </w:rPr>
        <w:t>An Aboriginal and Torres Strait Islander: Frist Peoples Employment Committee will be maintained</w:t>
      </w:r>
      <w:r w:rsidRPr="006E4945">
        <w:rPr>
          <w:rFonts w:asciiTheme="minorHAnsi" w:hAnsiTheme="minorHAnsi" w:cstheme="minorHAnsi"/>
          <w:spacing w:val="-11"/>
          <w:w w:val="110"/>
          <w:sz w:val="19"/>
          <w:szCs w:val="19"/>
        </w:rPr>
        <w:t xml:space="preserve"> </w:t>
      </w:r>
      <w:r w:rsidRPr="006E4945">
        <w:rPr>
          <w:rFonts w:asciiTheme="minorHAnsi" w:hAnsiTheme="minorHAnsi" w:cstheme="minorHAnsi"/>
          <w:w w:val="110"/>
          <w:sz w:val="19"/>
          <w:szCs w:val="19"/>
        </w:rPr>
        <w:t>as</w:t>
      </w:r>
      <w:r w:rsidRPr="006E4945">
        <w:rPr>
          <w:rFonts w:asciiTheme="minorHAnsi" w:hAnsiTheme="minorHAnsi" w:cstheme="minorHAnsi"/>
          <w:spacing w:val="-7"/>
          <w:w w:val="110"/>
          <w:sz w:val="19"/>
          <w:szCs w:val="19"/>
        </w:rPr>
        <w:t xml:space="preserve"> </w:t>
      </w:r>
      <w:r w:rsidRPr="006E4945">
        <w:rPr>
          <w:rFonts w:asciiTheme="minorHAnsi" w:hAnsiTheme="minorHAnsi" w:cstheme="minorHAnsi"/>
          <w:w w:val="110"/>
          <w:sz w:val="19"/>
          <w:szCs w:val="19"/>
        </w:rPr>
        <w:t>a</w:t>
      </w:r>
      <w:r w:rsidRPr="006E4945">
        <w:rPr>
          <w:rFonts w:asciiTheme="minorHAnsi" w:hAnsiTheme="minorHAnsi" w:cstheme="minorHAnsi"/>
          <w:spacing w:val="-9"/>
          <w:w w:val="110"/>
          <w:sz w:val="19"/>
          <w:szCs w:val="19"/>
        </w:rPr>
        <w:t xml:space="preserve"> </w:t>
      </w:r>
      <w:r w:rsidRPr="006E4945">
        <w:rPr>
          <w:rFonts w:asciiTheme="minorHAnsi" w:hAnsiTheme="minorHAnsi" w:cstheme="minorHAnsi"/>
          <w:w w:val="110"/>
          <w:sz w:val="19"/>
          <w:szCs w:val="19"/>
        </w:rPr>
        <w:t>sub-committee</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of</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the</w:t>
      </w:r>
      <w:r w:rsidRPr="006E4945">
        <w:rPr>
          <w:rFonts w:asciiTheme="minorHAnsi" w:hAnsiTheme="minorHAnsi" w:cstheme="minorHAnsi"/>
          <w:spacing w:val="-9"/>
          <w:w w:val="110"/>
          <w:sz w:val="19"/>
          <w:szCs w:val="19"/>
        </w:rPr>
        <w:t xml:space="preserve"> </w:t>
      </w:r>
      <w:r w:rsidRPr="006E4945">
        <w:rPr>
          <w:rFonts w:asciiTheme="minorHAnsi" w:hAnsiTheme="minorHAnsi" w:cstheme="minorHAnsi"/>
          <w:w w:val="110"/>
          <w:sz w:val="19"/>
          <w:szCs w:val="19"/>
        </w:rPr>
        <w:t>University</w:t>
      </w:r>
      <w:r w:rsidRPr="006E4945">
        <w:rPr>
          <w:rFonts w:asciiTheme="minorHAnsi" w:hAnsiTheme="minorHAnsi" w:cstheme="minorHAnsi"/>
          <w:spacing w:val="-13"/>
          <w:w w:val="110"/>
          <w:sz w:val="19"/>
          <w:szCs w:val="19"/>
        </w:rPr>
        <w:t xml:space="preserve"> </w:t>
      </w:r>
      <w:r w:rsidRPr="006E4945">
        <w:rPr>
          <w:rFonts w:asciiTheme="minorHAnsi" w:hAnsiTheme="minorHAnsi" w:cstheme="minorHAnsi"/>
          <w:w w:val="110"/>
          <w:sz w:val="19"/>
          <w:szCs w:val="19"/>
        </w:rPr>
        <w:t>Equity</w:t>
      </w:r>
      <w:r w:rsidRPr="006E4945">
        <w:rPr>
          <w:rFonts w:asciiTheme="minorHAnsi" w:hAnsiTheme="minorHAnsi" w:cstheme="minorHAnsi"/>
          <w:spacing w:val="-11"/>
          <w:w w:val="110"/>
          <w:sz w:val="19"/>
          <w:szCs w:val="19"/>
        </w:rPr>
        <w:t xml:space="preserve"> </w:t>
      </w:r>
      <w:r w:rsidRPr="006E4945">
        <w:rPr>
          <w:rFonts w:asciiTheme="minorHAnsi" w:hAnsiTheme="minorHAnsi" w:cstheme="minorHAnsi"/>
          <w:w w:val="110"/>
          <w:sz w:val="19"/>
          <w:szCs w:val="19"/>
        </w:rPr>
        <w:t>Committee,</w:t>
      </w:r>
      <w:r w:rsidRPr="006E4945">
        <w:rPr>
          <w:rFonts w:asciiTheme="minorHAnsi" w:hAnsiTheme="minorHAnsi" w:cstheme="minorHAnsi"/>
          <w:spacing w:val="-9"/>
          <w:w w:val="110"/>
          <w:sz w:val="19"/>
          <w:szCs w:val="19"/>
        </w:rPr>
        <w:t xml:space="preserve"> </w:t>
      </w:r>
      <w:r w:rsidRPr="006E4945">
        <w:rPr>
          <w:rFonts w:asciiTheme="minorHAnsi" w:hAnsiTheme="minorHAnsi" w:cstheme="minorHAnsi"/>
          <w:w w:val="110"/>
          <w:sz w:val="19"/>
          <w:szCs w:val="19"/>
        </w:rPr>
        <w:t>membership</w:t>
      </w:r>
      <w:r w:rsidRPr="006E4945">
        <w:rPr>
          <w:rFonts w:asciiTheme="minorHAnsi" w:hAnsiTheme="minorHAnsi" w:cstheme="minorHAnsi"/>
          <w:spacing w:val="-10"/>
          <w:w w:val="110"/>
          <w:sz w:val="19"/>
          <w:szCs w:val="19"/>
        </w:rPr>
        <w:t xml:space="preserve"> </w:t>
      </w:r>
      <w:r w:rsidRPr="006E4945">
        <w:rPr>
          <w:rFonts w:asciiTheme="minorHAnsi" w:hAnsiTheme="minorHAnsi" w:cstheme="minorHAnsi"/>
          <w:w w:val="110"/>
          <w:sz w:val="19"/>
          <w:szCs w:val="19"/>
        </w:rPr>
        <w:t>of</w:t>
      </w:r>
      <w:r w:rsidRPr="006E4945">
        <w:rPr>
          <w:rFonts w:asciiTheme="minorHAnsi" w:hAnsiTheme="minorHAnsi" w:cstheme="minorHAnsi"/>
          <w:spacing w:val="-8"/>
          <w:w w:val="110"/>
          <w:sz w:val="19"/>
          <w:szCs w:val="19"/>
        </w:rPr>
        <w:t xml:space="preserve"> </w:t>
      </w:r>
      <w:r w:rsidRPr="006E4945">
        <w:rPr>
          <w:rFonts w:asciiTheme="minorHAnsi" w:hAnsiTheme="minorHAnsi" w:cstheme="minorHAnsi"/>
          <w:w w:val="110"/>
          <w:sz w:val="19"/>
          <w:szCs w:val="19"/>
        </w:rPr>
        <w:t>which will include both union and Aboriginal and Torres Strait Islander, First Peoples representation and be chaired by the Deputy Vice Chancellor Academic. It will provide advice on the Aboriginal and Torres Strait Islander, First Peoples Employment Strategy and monitor and report on progress in employment strategies undertaken to achieve targets.</w:t>
      </w:r>
    </w:p>
    <w:p w:rsidR="00965A44" w:rsidRPr="006E4945" w:rsidRDefault="00336F74">
      <w:pPr>
        <w:pStyle w:val="Heading4"/>
        <w:spacing w:before="122"/>
        <w:rPr>
          <w:rFonts w:asciiTheme="minorHAnsi" w:hAnsiTheme="minorHAnsi" w:cstheme="minorHAnsi"/>
          <w:b/>
          <w:sz w:val="19"/>
          <w:szCs w:val="19"/>
        </w:rPr>
      </w:pPr>
      <w:r w:rsidRPr="006E4945">
        <w:rPr>
          <w:rFonts w:asciiTheme="minorHAnsi" w:hAnsiTheme="minorHAnsi" w:cstheme="minorHAnsi"/>
          <w:b/>
          <w:w w:val="105"/>
          <w:sz w:val="19"/>
          <w:szCs w:val="19"/>
        </w:rPr>
        <w:t>PART 3 – SALARIES AND RELATED MATTERS</w:t>
      </w:r>
    </w:p>
    <w:p w:rsidR="00965A44" w:rsidRPr="006E4945" w:rsidRDefault="00336F74">
      <w:pPr>
        <w:pStyle w:val="ListParagraph"/>
        <w:numPr>
          <w:ilvl w:val="0"/>
          <w:numId w:val="138"/>
        </w:numPr>
        <w:tabs>
          <w:tab w:val="left" w:pos="1106"/>
          <w:tab w:val="left" w:pos="1107"/>
        </w:tabs>
        <w:spacing w:before="119"/>
        <w:ind w:left="1106" w:hanging="566"/>
        <w:jc w:val="left"/>
        <w:rPr>
          <w:rFonts w:asciiTheme="minorHAnsi" w:hAnsiTheme="minorHAnsi" w:cstheme="minorHAnsi"/>
          <w:b/>
          <w:sz w:val="19"/>
          <w:szCs w:val="19"/>
        </w:rPr>
      </w:pPr>
      <w:r w:rsidRPr="006E4945">
        <w:rPr>
          <w:rFonts w:asciiTheme="minorHAnsi" w:hAnsiTheme="minorHAnsi" w:cstheme="minorHAnsi"/>
          <w:b/>
          <w:w w:val="105"/>
          <w:sz w:val="19"/>
          <w:szCs w:val="19"/>
        </w:rPr>
        <w:t>SALARIES</w:t>
      </w:r>
    </w:p>
    <w:p w:rsidR="00965A44" w:rsidRPr="006E4945" w:rsidRDefault="00336F74">
      <w:pPr>
        <w:pStyle w:val="ListParagraph"/>
        <w:numPr>
          <w:ilvl w:val="1"/>
          <w:numId w:val="138"/>
        </w:numPr>
        <w:tabs>
          <w:tab w:val="left" w:pos="1672"/>
          <w:tab w:val="left" w:pos="1673"/>
        </w:tabs>
        <w:spacing w:before="120"/>
        <w:ind w:right="585"/>
        <w:rPr>
          <w:rFonts w:asciiTheme="minorHAnsi" w:hAnsiTheme="minorHAnsi" w:cstheme="minorHAnsi"/>
          <w:sz w:val="19"/>
          <w:szCs w:val="19"/>
        </w:rPr>
      </w:pPr>
      <w:r w:rsidRPr="006E4945">
        <w:rPr>
          <w:rFonts w:asciiTheme="minorHAnsi" w:hAnsiTheme="minorHAnsi" w:cstheme="minorHAnsi"/>
          <w:w w:val="110"/>
          <w:sz w:val="19"/>
          <w:szCs w:val="19"/>
        </w:rPr>
        <w:t>Academic</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employees</w:t>
      </w:r>
      <w:r w:rsidRPr="006E4945">
        <w:rPr>
          <w:rFonts w:asciiTheme="minorHAnsi" w:hAnsiTheme="minorHAnsi" w:cstheme="minorHAnsi"/>
          <w:spacing w:val="-2"/>
          <w:w w:val="110"/>
          <w:sz w:val="19"/>
          <w:szCs w:val="19"/>
        </w:rPr>
        <w:t xml:space="preserve"> </w:t>
      </w:r>
      <w:r w:rsidRPr="006E4945">
        <w:rPr>
          <w:rFonts w:asciiTheme="minorHAnsi" w:hAnsiTheme="minorHAnsi" w:cstheme="minorHAnsi"/>
          <w:w w:val="110"/>
          <w:sz w:val="19"/>
          <w:szCs w:val="19"/>
        </w:rPr>
        <w:t>employed</w:t>
      </w:r>
      <w:r w:rsidRPr="006E4945">
        <w:rPr>
          <w:rFonts w:asciiTheme="minorHAnsi" w:hAnsiTheme="minorHAnsi" w:cstheme="minorHAnsi"/>
          <w:spacing w:val="-7"/>
          <w:w w:val="110"/>
          <w:sz w:val="19"/>
          <w:szCs w:val="19"/>
        </w:rPr>
        <w:t xml:space="preserve"> </w:t>
      </w:r>
      <w:r w:rsidRPr="006E4945">
        <w:rPr>
          <w:rFonts w:asciiTheme="minorHAnsi" w:hAnsiTheme="minorHAnsi" w:cstheme="minorHAnsi"/>
          <w:w w:val="110"/>
          <w:sz w:val="19"/>
          <w:szCs w:val="19"/>
        </w:rPr>
        <w:t>by</w:t>
      </w:r>
      <w:r w:rsidRPr="006E4945">
        <w:rPr>
          <w:rFonts w:asciiTheme="minorHAnsi" w:hAnsiTheme="minorHAnsi" w:cstheme="minorHAnsi"/>
          <w:spacing w:val="-9"/>
          <w:w w:val="110"/>
          <w:sz w:val="19"/>
          <w:szCs w:val="19"/>
        </w:rPr>
        <w:t xml:space="preserve"> </w:t>
      </w:r>
      <w:r w:rsidRPr="006E4945">
        <w:rPr>
          <w:rFonts w:asciiTheme="minorHAnsi" w:hAnsiTheme="minorHAnsi" w:cstheme="minorHAnsi"/>
          <w:w w:val="110"/>
          <w:sz w:val="19"/>
          <w:szCs w:val="19"/>
        </w:rPr>
        <w:t>the</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University</w:t>
      </w:r>
      <w:r w:rsidRPr="006E4945">
        <w:rPr>
          <w:rFonts w:asciiTheme="minorHAnsi" w:hAnsiTheme="minorHAnsi" w:cstheme="minorHAnsi"/>
          <w:spacing w:val="-9"/>
          <w:w w:val="110"/>
          <w:sz w:val="19"/>
          <w:szCs w:val="19"/>
        </w:rPr>
        <w:t xml:space="preserve"> </w:t>
      </w:r>
      <w:r w:rsidRPr="006E4945">
        <w:rPr>
          <w:rFonts w:asciiTheme="minorHAnsi" w:hAnsiTheme="minorHAnsi" w:cstheme="minorHAnsi"/>
          <w:w w:val="110"/>
          <w:sz w:val="19"/>
          <w:szCs w:val="19"/>
        </w:rPr>
        <w:t>other</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than</w:t>
      </w:r>
      <w:r w:rsidRPr="006E4945">
        <w:rPr>
          <w:rFonts w:asciiTheme="minorHAnsi" w:hAnsiTheme="minorHAnsi" w:cstheme="minorHAnsi"/>
          <w:spacing w:val="-6"/>
          <w:w w:val="110"/>
          <w:sz w:val="19"/>
          <w:szCs w:val="19"/>
        </w:rPr>
        <w:t xml:space="preserve"> </w:t>
      </w:r>
      <w:r w:rsidRPr="006E4945">
        <w:rPr>
          <w:rFonts w:asciiTheme="minorHAnsi" w:hAnsiTheme="minorHAnsi" w:cstheme="minorHAnsi"/>
          <w:w w:val="110"/>
          <w:sz w:val="19"/>
          <w:szCs w:val="19"/>
        </w:rPr>
        <w:t>casuals</w:t>
      </w:r>
      <w:r w:rsidRPr="006E4945">
        <w:rPr>
          <w:rFonts w:asciiTheme="minorHAnsi" w:hAnsiTheme="minorHAnsi" w:cstheme="minorHAnsi"/>
          <w:spacing w:val="-2"/>
          <w:w w:val="110"/>
          <w:sz w:val="19"/>
          <w:szCs w:val="19"/>
        </w:rPr>
        <w:t xml:space="preserve"> </w:t>
      </w:r>
      <w:r w:rsidRPr="006E4945">
        <w:rPr>
          <w:rFonts w:asciiTheme="minorHAnsi" w:hAnsiTheme="minorHAnsi" w:cstheme="minorHAnsi"/>
          <w:w w:val="110"/>
          <w:sz w:val="19"/>
          <w:szCs w:val="19"/>
        </w:rPr>
        <w:t>will</w:t>
      </w:r>
      <w:r w:rsidRPr="006E4945">
        <w:rPr>
          <w:rFonts w:asciiTheme="minorHAnsi" w:hAnsiTheme="minorHAnsi" w:cstheme="minorHAnsi"/>
          <w:spacing w:val="-7"/>
          <w:w w:val="110"/>
          <w:sz w:val="19"/>
          <w:szCs w:val="19"/>
        </w:rPr>
        <w:t xml:space="preserve"> </w:t>
      </w:r>
      <w:r w:rsidRPr="006E4945">
        <w:rPr>
          <w:rFonts w:asciiTheme="minorHAnsi" w:hAnsiTheme="minorHAnsi" w:cstheme="minorHAnsi"/>
          <w:w w:val="110"/>
          <w:sz w:val="19"/>
          <w:szCs w:val="19"/>
        </w:rPr>
        <w:t>be</w:t>
      </w:r>
      <w:r w:rsidRPr="006E4945">
        <w:rPr>
          <w:rFonts w:asciiTheme="minorHAnsi" w:hAnsiTheme="minorHAnsi" w:cstheme="minorHAnsi"/>
          <w:spacing w:val="-7"/>
          <w:w w:val="110"/>
          <w:sz w:val="19"/>
          <w:szCs w:val="19"/>
        </w:rPr>
        <w:t xml:space="preserve"> </w:t>
      </w:r>
      <w:r w:rsidRPr="006E4945">
        <w:rPr>
          <w:rFonts w:asciiTheme="minorHAnsi" w:hAnsiTheme="minorHAnsi" w:cstheme="minorHAnsi"/>
          <w:w w:val="110"/>
          <w:sz w:val="19"/>
          <w:szCs w:val="19"/>
        </w:rPr>
        <w:t>classified</w:t>
      </w:r>
      <w:r w:rsidRPr="006E4945">
        <w:rPr>
          <w:rFonts w:asciiTheme="minorHAnsi" w:hAnsiTheme="minorHAnsi" w:cstheme="minorHAnsi"/>
          <w:spacing w:val="-7"/>
          <w:w w:val="110"/>
          <w:sz w:val="19"/>
          <w:szCs w:val="19"/>
        </w:rPr>
        <w:t xml:space="preserve"> </w:t>
      </w:r>
      <w:r w:rsidRPr="006E4945">
        <w:rPr>
          <w:rFonts w:asciiTheme="minorHAnsi" w:hAnsiTheme="minorHAnsi" w:cstheme="minorHAnsi"/>
          <w:w w:val="110"/>
          <w:sz w:val="19"/>
          <w:szCs w:val="19"/>
        </w:rPr>
        <w:t>in accordance with the position classification standards as specified in Schedule 1 and minimum standards for academic levels for academic research staff in Schedule 2 and paid the corresponding minimum salary rate as specified in Schedule</w:t>
      </w:r>
      <w:r w:rsidRPr="006E4945">
        <w:rPr>
          <w:rFonts w:asciiTheme="minorHAnsi" w:hAnsiTheme="minorHAnsi" w:cstheme="minorHAnsi"/>
          <w:spacing w:val="-1"/>
          <w:w w:val="110"/>
          <w:sz w:val="19"/>
          <w:szCs w:val="19"/>
        </w:rPr>
        <w:t xml:space="preserve"> </w:t>
      </w:r>
      <w:r w:rsidRPr="006E4945">
        <w:rPr>
          <w:rFonts w:asciiTheme="minorHAnsi" w:hAnsiTheme="minorHAnsi" w:cstheme="minorHAnsi"/>
          <w:w w:val="110"/>
          <w:sz w:val="19"/>
          <w:szCs w:val="19"/>
        </w:rPr>
        <w:t>3.</w:t>
      </w:r>
    </w:p>
    <w:p w:rsidR="00965A44" w:rsidRPr="006E4945" w:rsidRDefault="00336F74">
      <w:pPr>
        <w:pStyle w:val="ListParagraph"/>
        <w:numPr>
          <w:ilvl w:val="1"/>
          <w:numId w:val="138"/>
        </w:numPr>
        <w:tabs>
          <w:tab w:val="left" w:pos="1672"/>
          <w:tab w:val="left" w:pos="1673"/>
        </w:tabs>
        <w:spacing w:before="78"/>
        <w:rPr>
          <w:rFonts w:asciiTheme="minorHAnsi" w:hAnsiTheme="minorHAnsi" w:cstheme="minorHAnsi"/>
          <w:sz w:val="19"/>
          <w:szCs w:val="19"/>
        </w:rPr>
      </w:pPr>
      <w:r w:rsidRPr="006E4945">
        <w:rPr>
          <w:rFonts w:asciiTheme="minorHAnsi" w:hAnsiTheme="minorHAnsi" w:cstheme="minorHAnsi"/>
          <w:w w:val="110"/>
          <w:sz w:val="19"/>
          <w:szCs w:val="19"/>
        </w:rPr>
        <w:t>For an employee covered by this Agreement, the following salary increases will</w:t>
      </w:r>
      <w:r w:rsidRPr="006E4945">
        <w:rPr>
          <w:rFonts w:asciiTheme="minorHAnsi" w:hAnsiTheme="minorHAnsi" w:cstheme="minorHAnsi"/>
          <w:spacing w:val="-36"/>
          <w:w w:val="110"/>
          <w:sz w:val="19"/>
          <w:szCs w:val="19"/>
        </w:rPr>
        <w:t xml:space="preserve"> </w:t>
      </w:r>
      <w:r w:rsidRPr="006E4945">
        <w:rPr>
          <w:rFonts w:asciiTheme="minorHAnsi" w:hAnsiTheme="minorHAnsi" w:cstheme="minorHAnsi"/>
          <w:w w:val="110"/>
          <w:sz w:val="19"/>
          <w:szCs w:val="19"/>
        </w:rPr>
        <w:t>apply:</w:t>
      </w:r>
    </w:p>
    <w:p w:rsidR="00965A44" w:rsidRPr="006E4945" w:rsidRDefault="00336F74">
      <w:pPr>
        <w:pStyle w:val="ListParagraph"/>
        <w:numPr>
          <w:ilvl w:val="2"/>
          <w:numId w:val="138"/>
        </w:numPr>
        <w:tabs>
          <w:tab w:val="left" w:pos="2030"/>
          <w:tab w:val="left" w:pos="2031"/>
        </w:tabs>
        <w:spacing w:before="97"/>
        <w:rPr>
          <w:rFonts w:asciiTheme="minorHAnsi" w:hAnsiTheme="minorHAnsi" w:cstheme="minorHAnsi"/>
          <w:sz w:val="19"/>
          <w:szCs w:val="19"/>
        </w:rPr>
      </w:pPr>
      <w:r w:rsidRPr="006E4945">
        <w:rPr>
          <w:rFonts w:asciiTheme="minorHAnsi" w:hAnsiTheme="minorHAnsi" w:cstheme="minorHAnsi"/>
          <w:w w:val="105"/>
          <w:sz w:val="19"/>
          <w:szCs w:val="19"/>
        </w:rPr>
        <w:t>1.5%</w:t>
      </w:r>
      <w:r w:rsidRPr="006E4945">
        <w:rPr>
          <w:rFonts w:asciiTheme="minorHAnsi" w:hAnsiTheme="minorHAnsi" w:cstheme="minorHAnsi"/>
          <w:spacing w:val="5"/>
          <w:w w:val="105"/>
          <w:sz w:val="19"/>
          <w:szCs w:val="19"/>
        </w:rPr>
        <w:t xml:space="preserve"> </w:t>
      </w:r>
      <w:r w:rsidRPr="006E4945">
        <w:rPr>
          <w:rFonts w:asciiTheme="minorHAnsi" w:hAnsiTheme="minorHAnsi" w:cstheme="minorHAnsi"/>
          <w:w w:val="105"/>
          <w:sz w:val="19"/>
          <w:szCs w:val="19"/>
        </w:rPr>
        <w:t>(previously</w:t>
      </w:r>
      <w:r w:rsidRPr="006E4945">
        <w:rPr>
          <w:rFonts w:asciiTheme="minorHAnsi" w:hAnsiTheme="minorHAnsi" w:cstheme="minorHAnsi"/>
          <w:spacing w:val="4"/>
          <w:w w:val="105"/>
          <w:sz w:val="19"/>
          <w:szCs w:val="19"/>
        </w:rPr>
        <w:t xml:space="preserve"> </w:t>
      </w:r>
      <w:r w:rsidRPr="006E4945">
        <w:rPr>
          <w:rFonts w:asciiTheme="minorHAnsi" w:hAnsiTheme="minorHAnsi" w:cstheme="minorHAnsi"/>
          <w:w w:val="105"/>
          <w:sz w:val="19"/>
          <w:szCs w:val="19"/>
        </w:rPr>
        <w:t>paid</w:t>
      </w:r>
      <w:r w:rsidRPr="006E4945">
        <w:rPr>
          <w:rFonts w:asciiTheme="minorHAnsi" w:hAnsiTheme="minorHAnsi" w:cstheme="minorHAnsi"/>
          <w:spacing w:val="5"/>
          <w:w w:val="105"/>
          <w:sz w:val="19"/>
          <w:szCs w:val="19"/>
        </w:rPr>
        <w:t xml:space="preserve"> </w:t>
      </w:r>
      <w:r w:rsidRPr="006E4945">
        <w:rPr>
          <w:rFonts w:asciiTheme="minorHAnsi" w:hAnsiTheme="minorHAnsi" w:cstheme="minorHAnsi"/>
          <w:w w:val="105"/>
          <w:sz w:val="19"/>
          <w:szCs w:val="19"/>
        </w:rPr>
        <w:t>administratively)</w:t>
      </w:r>
      <w:r w:rsidRPr="006E4945">
        <w:rPr>
          <w:rFonts w:asciiTheme="minorHAnsi" w:hAnsiTheme="minorHAnsi" w:cstheme="minorHAnsi"/>
          <w:spacing w:val="9"/>
          <w:w w:val="105"/>
          <w:sz w:val="19"/>
          <w:szCs w:val="19"/>
        </w:rPr>
        <w:t xml:space="preserve"> </w:t>
      </w:r>
      <w:r w:rsidRPr="006E4945">
        <w:rPr>
          <w:rFonts w:asciiTheme="minorHAnsi" w:hAnsiTheme="minorHAnsi" w:cstheme="minorHAnsi"/>
          <w:w w:val="105"/>
          <w:sz w:val="19"/>
          <w:szCs w:val="19"/>
        </w:rPr>
        <w:t>on</w:t>
      </w:r>
      <w:r w:rsidRPr="006E4945">
        <w:rPr>
          <w:rFonts w:asciiTheme="minorHAnsi" w:hAnsiTheme="minorHAnsi" w:cstheme="minorHAnsi"/>
          <w:spacing w:val="8"/>
          <w:w w:val="105"/>
          <w:sz w:val="19"/>
          <w:szCs w:val="19"/>
        </w:rPr>
        <w:t xml:space="preserve"> </w:t>
      </w:r>
      <w:r w:rsidRPr="006E4945">
        <w:rPr>
          <w:rFonts w:asciiTheme="minorHAnsi" w:hAnsiTheme="minorHAnsi" w:cstheme="minorHAnsi"/>
          <w:w w:val="105"/>
          <w:sz w:val="19"/>
          <w:szCs w:val="19"/>
        </w:rPr>
        <w:t>the</w:t>
      </w:r>
      <w:r w:rsidRPr="006E4945">
        <w:rPr>
          <w:rFonts w:asciiTheme="minorHAnsi" w:hAnsiTheme="minorHAnsi" w:cstheme="minorHAnsi"/>
          <w:spacing w:val="6"/>
          <w:w w:val="105"/>
          <w:sz w:val="19"/>
          <w:szCs w:val="19"/>
        </w:rPr>
        <w:t xml:space="preserve"> </w:t>
      </w:r>
      <w:r w:rsidRPr="006E4945">
        <w:rPr>
          <w:rFonts w:asciiTheme="minorHAnsi" w:hAnsiTheme="minorHAnsi" w:cstheme="minorHAnsi"/>
          <w:w w:val="105"/>
          <w:sz w:val="19"/>
          <w:szCs w:val="19"/>
        </w:rPr>
        <w:t>first</w:t>
      </w:r>
      <w:r w:rsidRPr="006E4945">
        <w:rPr>
          <w:rFonts w:asciiTheme="minorHAnsi" w:hAnsiTheme="minorHAnsi" w:cstheme="minorHAnsi"/>
          <w:spacing w:val="6"/>
          <w:w w:val="105"/>
          <w:sz w:val="19"/>
          <w:szCs w:val="19"/>
        </w:rPr>
        <w:t xml:space="preserve"> </w:t>
      </w:r>
      <w:r w:rsidRPr="006E4945">
        <w:rPr>
          <w:rFonts w:asciiTheme="minorHAnsi" w:hAnsiTheme="minorHAnsi" w:cstheme="minorHAnsi"/>
          <w:w w:val="105"/>
          <w:sz w:val="19"/>
          <w:szCs w:val="19"/>
        </w:rPr>
        <w:t>full</w:t>
      </w:r>
      <w:r w:rsidRPr="006E4945">
        <w:rPr>
          <w:rFonts w:asciiTheme="minorHAnsi" w:hAnsiTheme="minorHAnsi" w:cstheme="minorHAnsi"/>
          <w:spacing w:val="8"/>
          <w:w w:val="105"/>
          <w:sz w:val="19"/>
          <w:szCs w:val="19"/>
        </w:rPr>
        <w:t xml:space="preserve"> </w:t>
      </w:r>
      <w:r w:rsidRPr="006E4945">
        <w:rPr>
          <w:rFonts w:asciiTheme="minorHAnsi" w:hAnsiTheme="minorHAnsi" w:cstheme="minorHAnsi"/>
          <w:w w:val="105"/>
          <w:sz w:val="19"/>
          <w:szCs w:val="19"/>
        </w:rPr>
        <w:t>pay</w:t>
      </w:r>
      <w:r w:rsidRPr="006E4945">
        <w:rPr>
          <w:rFonts w:asciiTheme="minorHAnsi" w:hAnsiTheme="minorHAnsi" w:cstheme="minorHAnsi"/>
          <w:spacing w:val="4"/>
          <w:w w:val="105"/>
          <w:sz w:val="19"/>
          <w:szCs w:val="19"/>
        </w:rPr>
        <w:t xml:space="preserve"> </w:t>
      </w:r>
      <w:r w:rsidRPr="006E4945">
        <w:rPr>
          <w:rFonts w:asciiTheme="minorHAnsi" w:hAnsiTheme="minorHAnsi" w:cstheme="minorHAnsi"/>
          <w:w w:val="105"/>
          <w:sz w:val="19"/>
          <w:szCs w:val="19"/>
        </w:rPr>
        <w:t>period</w:t>
      </w:r>
      <w:r w:rsidRPr="006E4945">
        <w:rPr>
          <w:rFonts w:asciiTheme="minorHAnsi" w:hAnsiTheme="minorHAnsi" w:cstheme="minorHAnsi"/>
          <w:spacing w:val="7"/>
          <w:w w:val="105"/>
          <w:sz w:val="19"/>
          <w:szCs w:val="19"/>
        </w:rPr>
        <w:t xml:space="preserve"> </w:t>
      </w:r>
      <w:r w:rsidRPr="006E4945">
        <w:rPr>
          <w:rFonts w:asciiTheme="minorHAnsi" w:hAnsiTheme="minorHAnsi" w:cstheme="minorHAnsi"/>
          <w:w w:val="105"/>
          <w:sz w:val="19"/>
          <w:szCs w:val="19"/>
        </w:rPr>
        <w:t>after</w:t>
      </w:r>
      <w:r w:rsidRPr="006E4945">
        <w:rPr>
          <w:rFonts w:asciiTheme="minorHAnsi" w:hAnsiTheme="minorHAnsi" w:cstheme="minorHAnsi"/>
          <w:spacing w:val="7"/>
          <w:w w:val="105"/>
          <w:sz w:val="19"/>
          <w:szCs w:val="19"/>
        </w:rPr>
        <w:t xml:space="preserve"> </w:t>
      </w:r>
      <w:r w:rsidRPr="006E4945">
        <w:rPr>
          <w:rFonts w:asciiTheme="minorHAnsi" w:hAnsiTheme="minorHAnsi" w:cstheme="minorHAnsi"/>
          <w:w w:val="105"/>
          <w:sz w:val="19"/>
          <w:szCs w:val="19"/>
        </w:rPr>
        <w:t>May</w:t>
      </w:r>
      <w:r w:rsidRPr="006E4945">
        <w:rPr>
          <w:rFonts w:asciiTheme="minorHAnsi" w:hAnsiTheme="minorHAnsi" w:cstheme="minorHAnsi"/>
          <w:spacing w:val="2"/>
          <w:w w:val="105"/>
          <w:sz w:val="19"/>
          <w:szCs w:val="19"/>
        </w:rPr>
        <w:t xml:space="preserve"> </w:t>
      </w:r>
      <w:r w:rsidRPr="006E4945">
        <w:rPr>
          <w:rFonts w:asciiTheme="minorHAnsi" w:hAnsiTheme="minorHAnsi" w:cstheme="minorHAnsi"/>
          <w:w w:val="105"/>
          <w:sz w:val="19"/>
          <w:szCs w:val="19"/>
        </w:rPr>
        <w:t>1</w:t>
      </w:r>
      <w:r w:rsidRPr="006E4945">
        <w:rPr>
          <w:rFonts w:asciiTheme="minorHAnsi" w:hAnsiTheme="minorHAnsi" w:cstheme="minorHAnsi"/>
          <w:spacing w:val="7"/>
          <w:w w:val="105"/>
          <w:sz w:val="19"/>
          <w:szCs w:val="19"/>
        </w:rPr>
        <w:t xml:space="preserve"> </w:t>
      </w:r>
      <w:r w:rsidRPr="006E4945">
        <w:rPr>
          <w:rFonts w:asciiTheme="minorHAnsi" w:hAnsiTheme="minorHAnsi" w:cstheme="minorHAnsi"/>
          <w:w w:val="105"/>
          <w:sz w:val="19"/>
          <w:szCs w:val="19"/>
        </w:rPr>
        <w:t>2017;</w:t>
      </w:r>
    </w:p>
    <w:p w:rsidR="00965A44" w:rsidRPr="006E4945" w:rsidRDefault="00336F74">
      <w:pPr>
        <w:pStyle w:val="ListParagraph"/>
        <w:numPr>
          <w:ilvl w:val="2"/>
          <w:numId w:val="138"/>
        </w:numPr>
        <w:tabs>
          <w:tab w:val="left" w:pos="2030"/>
          <w:tab w:val="left" w:pos="2031"/>
        </w:tabs>
        <w:spacing w:before="15"/>
        <w:ind w:right="880"/>
        <w:rPr>
          <w:rFonts w:asciiTheme="minorHAnsi" w:hAnsiTheme="minorHAnsi" w:cstheme="minorHAnsi"/>
          <w:sz w:val="19"/>
          <w:szCs w:val="19"/>
        </w:rPr>
      </w:pPr>
      <w:r w:rsidRPr="006E4945">
        <w:rPr>
          <w:rFonts w:asciiTheme="minorHAnsi" w:hAnsiTheme="minorHAnsi" w:cstheme="minorHAnsi"/>
          <w:w w:val="110"/>
          <w:sz w:val="19"/>
          <w:szCs w:val="19"/>
        </w:rPr>
        <w:t>$1,600 increase to annual base or 2% whichever is the greater from the first pay period commencing on or after staff ballot outcome to accept</w:t>
      </w:r>
      <w:r w:rsidRPr="006E4945">
        <w:rPr>
          <w:rFonts w:asciiTheme="minorHAnsi" w:hAnsiTheme="minorHAnsi" w:cstheme="minorHAnsi"/>
          <w:spacing w:val="-13"/>
          <w:w w:val="110"/>
          <w:sz w:val="19"/>
          <w:szCs w:val="19"/>
        </w:rPr>
        <w:t xml:space="preserve"> </w:t>
      </w:r>
      <w:r w:rsidRPr="006E4945">
        <w:rPr>
          <w:rFonts w:asciiTheme="minorHAnsi" w:hAnsiTheme="minorHAnsi" w:cstheme="minorHAnsi"/>
          <w:w w:val="110"/>
          <w:sz w:val="19"/>
          <w:szCs w:val="19"/>
        </w:rPr>
        <w:t>Agreement;</w:t>
      </w:r>
    </w:p>
    <w:p w:rsidR="00965A44" w:rsidRPr="006E4945" w:rsidRDefault="00336F74">
      <w:pPr>
        <w:pStyle w:val="ListParagraph"/>
        <w:numPr>
          <w:ilvl w:val="2"/>
          <w:numId w:val="138"/>
        </w:numPr>
        <w:tabs>
          <w:tab w:val="left" w:pos="2030"/>
          <w:tab w:val="left" w:pos="2031"/>
        </w:tabs>
        <w:spacing w:before="12"/>
        <w:rPr>
          <w:rFonts w:asciiTheme="minorHAnsi" w:hAnsiTheme="minorHAnsi" w:cstheme="minorHAnsi"/>
          <w:sz w:val="19"/>
          <w:szCs w:val="19"/>
        </w:rPr>
      </w:pPr>
      <w:r w:rsidRPr="006E4945">
        <w:rPr>
          <w:rFonts w:asciiTheme="minorHAnsi" w:hAnsiTheme="minorHAnsi" w:cstheme="minorHAnsi"/>
          <w:w w:val="110"/>
          <w:sz w:val="19"/>
          <w:szCs w:val="19"/>
        </w:rPr>
        <w:t>2% from the first pay period commencing on or after 1 March</w:t>
      </w:r>
      <w:r w:rsidRPr="006E4945">
        <w:rPr>
          <w:rFonts w:asciiTheme="minorHAnsi" w:hAnsiTheme="minorHAnsi" w:cstheme="minorHAnsi"/>
          <w:spacing w:val="-19"/>
          <w:w w:val="110"/>
          <w:sz w:val="19"/>
          <w:szCs w:val="19"/>
        </w:rPr>
        <w:t xml:space="preserve"> </w:t>
      </w:r>
      <w:r w:rsidRPr="006E4945">
        <w:rPr>
          <w:rFonts w:asciiTheme="minorHAnsi" w:hAnsiTheme="minorHAnsi" w:cstheme="minorHAnsi"/>
          <w:w w:val="110"/>
          <w:sz w:val="19"/>
          <w:szCs w:val="19"/>
        </w:rPr>
        <w:t>2019;</w:t>
      </w:r>
    </w:p>
    <w:p w:rsidR="00965A44" w:rsidRPr="006E4945" w:rsidRDefault="00336F74">
      <w:pPr>
        <w:pStyle w:val="ListParagraph"/>
        <w:numPr>
          <w:ilvl w:val="2"/>
          <w:numId w:val="138"/>
        </w:numPr>
        <w:tabs>
          <w:tab w:val="left" w:pos="2030"/>
          <w:tab w:val="left" w:pos="2031"/>
        </w:tabs>
        <w:spacing w:before="15"/>
        <w:ind w:right="880"/>
        <w:rPr>
          <w:rFonts w:asciiTheme="minorHAnsi" w:hAnsiTheme="minorHAnsi" w:cstheme="minorHAnsi"/>
          <w:sz w:val="19"/>
          <w:szCs w:val="19"/>
        </w:rPr>
      </w:pPr>
      <w:r w:rsidRPr="006E4945">
        <w:rPr>
          <w:rFonts w:asciiTheme="minorHAnsi" w:hAnsiTheme="minorHAnsi" w:cstheme="minorHAnsi"/>
          <w:w w:val="110"/>
          <w:sz w:val="19"/>
          <w:szCs w:val="19"/>
        </w:rPr>
        <w:t>$1,600 increase to annual base or 2% whichever is the greater from the first pay period commencing on or after 1 March</w:t>
      </w:r>
      <w:r w:rsidRPr="006E4945">
        <w:rPr>
          <w:rFonts w:asciiTheme="minorHAnsi" w:hAnsiTheme="minorHAnsi" w:cstheme="minorHAnsi"/>
          <w:spacing w:val="-5"/>
          <w:w w:val="110"/>
          <w:sz w:val="19"/>
          <w:szCs w:val="19"/>
        </w:rPr>
        <w:t xml:space="preserve"> </w:t>
      </w:r>
      <w:r w:rsidRPr="006E4945">
        <w:rPr>
          <w:rFonts w:asciiTheme="minorHAnsi" w:hAnsiTheme="minorHAnsi" w:cstheme="minorHAnsi"/>
          <w:w w:val="110"/>
          <w:sz w:val="19"/>
          <w:szCs w:val="19"/>
        </w:rPr>
        <w:t>2020;</w:t>
      </w:r>
    </w:p>
    <w:p w:rsidR="00965A44" w:rsidRPr="006E4945" w:rsidRDefault="00336F74">
      <w:pPr>
        <w:pStyle w:val="ListParagraph"/>
        <w:numPr>
          <w:ilvl w:val="2"/>
          <w:numId w:val="138"/>
        </w:numPr>
        <w:tabs>
          <w:tab w:val="left" w:pos="2030"/>
          <w:tab w:val="left" w:pos="2031"/>
        </w:tabs>
        <w:spacing w:before="16"/>
        <w:rPr>
          <w:rFonts w:asciiTheme="minorHAnsi" w:hAnsiTheme="minorHAnsi" w:cstheme="minorHAnsi"/>
          <w:sz w:val="19"/>
          <w:szCs w:val="19"/>
        </w:rPr>
      </w:pPr>
      <w:r w:rsidRPr="006E4945">
        <w:rPr>
          <w:rFonts w:asciiTheme="minorHAnsi" w:hAnsiTheme="minorHAnsi" w:cstheme="minorHAnsi"/>
          <w:w w:val="110"/>
          <w:sz w:val="19"/>
          <w:szCs w:val="19"/>
        </w:rPr>
        <w:t>2% from the first pay period commencing on or after 1 March</w:t>
      </w:r>
      <w:r w:rsidRPr="006E4945">
        <w:rPr>
          <w:rFonts w:asciiTheme="minorHAnsi" w:hAnsiTheme="minorHAnsi" w:cstheme="minorHAnsi"/>
          <w:spacing w:val="-17"/>
          <w:w w:val="110"/>
          <w:sz w:val="19"/>
          <w:szCs w:val="19"/>
        </w:rPr>
        <w:t xml:space="preserve"> </w:t>
      </w:r>
      <w:r w:rsidRPr="006E4945">
        <w:rPr>
          <w:rFonts w:asciiTheme="minorHAnsi" w:hAnsiTheme="minorHAnsi" w:cstheme="minorHAnsi"/>
          <w:w w:val="110"/>
          <w:sz w:val="19"/>
          <w:szCs w:val="19"/>
        </w:rPr>
        <w:t>2021</w:t>
      </w:r>
    </w:p>
    <w:p w:rsidR="00965A44" w:rsidRPr="006E4945" w:rsidRDefault="00336F74">
      <w:pPr>
        <w:pStyle w:val="ListParagraph"/>
        <w:numPr>
          <w:ilvl w:val="1"/>
          <w:numId w:val="138"/>
        </w:numPr>
        <w:tabs>
          <w:tab w:val="left" w:pos="1672"/>
          <w:tab w:val="left" w:pos="1673"/>
        </w:tabs>
        <w:spacing w:before="74" w:line="244" w:lineRule="auto"/>
        <w:ind w:right="1386"/>
        <w:rPr>
          <w:rFonts w:asciiTheme="minorHAnsi" w:hAnsiTheme="minorHAnsi" w:cstheme="minorHAnsi"/>
          <w:sz w:val="19"/>
          <w:szCs w:val="19"/>
        </w:rPr>
      </w:pPr>
      <w:r w:rsidRPr="006E4945">
        <w:rPr>
          <w:rFonts w:asciiTheme="minorHAnsi" w:hAnsiTheme="minorHAnsi" w:cstheme="minorHAnsi"/>
          <w:w w:val="110"/>
          <w:sz w:val="19"/>
          <w:szCs w:val="19"/>
        </w:rPr>
        <w:t>Nothing</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in</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this</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clause</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prevents</w:t>
      </w:r>
      <w:r w:rsidRPr="006E4945">
        <w:rPr>
          <w:rFonts w:asciiTheme="minorHAnsi" w:hAnsiTheme="minorHAnsi" w:cstheme="minorHAnsi"/>
          <w:spacing w:val="-14"/>
          <w:w w:val="110"/>
          <w:sz w:val="19"/>
          <w:szCs w:val="19"/>
        </w:rPr>
        <w:t xml:space="preserve"> </w:t>
      </w:r>
      <w:r w:rsidRPr="006E4945">
        <w:rPr>
          <w:rFonts w:asciiTheme="minorHAnsi" w:hAnsiTheme="minorHAnsi" w:cstheme="minorHAnsi"/>
          <w:w w:val="110"/>
          <w:sz w:val="19"/>
          <w:szCs w:val="19"/>
        </w:rPr>
        <w:t>the</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University</w:t>
      </w:r>
      <w:r w:rsidRPr="006E4945">
        <w:rPr>
          <w:rFonts w:asciiTheme="minorHAnsi" w:hAnsiTheme="minorHAnsi" w:cstheme="minorHAnsi"/>
          <w:spacing w:val="-19"/>
          <w:w w:val="110"/>
          <w:sz w:val="19"/>
          <w:szCs w:val="19"/>
        </w:rPr>
        <w:t xml:space="preserve"> </w:t>
      </w:r>
      <w:r w:rsidRPr="006E4945">
        <w:rPr>
          <w:rFonts w:asciiTheme="minorHAnsi" w:hAnsiTheme="minorHAnsi" w:cstheme="minorHAnsi"/>
          <w:w w:val="110"/>
          <w:sz w:val="19"/>
          <w:szCs w:val="19"/>
        </w:rPr>
        <w:t>from</w:t>
      </w:r>
      <w:r w:rsidRPr="006E4945">
        <w:rPr>
          <w:rFonts w:asciiTheme="minorHAnsi" w:hAnsiTheme="minorHAnsi" w:cstheme="minorHAnsi"/>
          <w:spacing w:val="-12"/>
          <w:w w:val="110"/>
          <w:sz w:val="19"/>
          <w:szCs w:val="19"/>
        </w:rPr>
        <w:t xml:space="preserve"> </w:t>
      </w:r>
      <w:r w:rsidRPr="006E4945">
        <w:rPr>
          <w:rFonts w:asciiTheme="minorHAnsi" w:hAnsiTheme="minorHAnsi" w:cstheme="minorHAnsi"/>
          <w:w w:val="110"/>
          <w:sz w:val="19"/>
          <w:szCs w:val="19"/>
        </w:rPr>
        <w:t>utilising</w:t>
      </w:r>
      <w:r w:rsidRPr="006E4945">
        <w:rPr>
          <w:rFonts w:asciiTheme="minorHAnsi" w:hAnsiTheme="minorHAnsi" w:cstheme="minorHAnsi"/>
          <w:spacing w:val="-13"/>
          <w:w w:val="110"/>
          <w:sz w:val="19"/>
          <w:szCs w:val="19"/>
        </w:rPr>
        <w:t xml:space="preserve"> </w:t>
      </w:r>
      <w:r w:rsidRPr="006E4945">
        <w:rPr>
          <w:rFonts w:asciiTheme="minorHAnsi" w:hAnsiTheme="minorHAnsi" w:cstheme="minorHAnsi"/>
          <w:w w:val="110"/>
          <w:sz w:val="19"/>
          <w:szCs w:val="19"/>
        </w:rPr>
        <w:t>the</w:t>
      </w:r>
      <w:r w:rsidRPr="006E4945">
        <w:rPr>
          <w:rFonts w:asciiTheme="minorHAnsi" w:hAnsiTheme="minorHAnsi" w:cstheme="minorHAnsi"/>
          <w:spacing w:val="-14"/>
          <w:w w:val="110"/>
          <w:sz w:val="19"/>
          <w:szCs w:val="19"/>
        </w:rPr>
        <w:t xml:space="preserve"> </w:t>
      </w:r>
      <w:r w:rsidRPr="006E4945">
        <w:rPr>
          <w:rFonts w:asciiTheme="minorHAnsi" w:hAnsiTheme="minorHAnsi" w:cstheme="minorHAnsi"/>
          <w:w w:val="110"/>
          <w:sz w:val="19"/>
          <w:szCs w:val="19"/>
        </w:rPr>
        <w:t>Commonwealth Government</w:t>
      </w:r>
      <w:r w:rsidRPr="006E4945">
        <w:rPr>
          <w:rFonts w:asciiTheme="minorHAnsi" w:hAnsiTheme="minorHAnsi" w:cstheme="minorHAnsi"/>
          <w:spacing w:val="12"/>
          <w:w w:val="110"/>
          <w:sz w:val="19"/>
          <w:szCs w:val="19"/>
        </w:rPr>
        <w:t xml:space="preserve"> </w:t>
      </w:r>
      <w:r w:rsidRPr="006E4945">
        <w:rPr>
          <w:rFonts w:asciiTheme="minorHAnsi" w:hAnsiTheme="minorHAnsi" w:cstheme="minorHAnsi"/>
          <w:w w:val="110"/>
          <w:sz w:val="19"/>
          <w:szCs w:val="19"/>
        </w:rPr>
        <w:t>Supported</w:t>
      </w:r>
      <w:r w:rsidRPr="006E4945">
        <w:rPr>
          <w:rFonts w:asciiTheme="minorHAnsi" w:hAnsiTheme="minorHAnsi" w:cstheme="minorHAnsi"/>
          <w:spacing w:val="11"/>
          <w:w w:val="110"/>
          <w:sz w:val="19"/>
          <w:szCs w:val="19"/>
        </w:rPr>
        <w:t xml:space="preserve"> </w:t>
      </w:r>
      <w:r w:rsidRPr="006E4945">
        <w:rPr>
          <w:rFonts w:asciiTheme="minorHAnsi" w:hAnsiTheme="minorHAnsi" w:cstheme="minorHAnsi"/>
          <w:w w:val="110"/>
          <w:sz w:val="19"/>
          <w:szCs w:val="19"/>
        </w:rPr>
        <w:t>Wage</w:t>
      </w:r>
      <w:r w:rsidRPr="006E4945">
        <w:rPr>
          <w:rFonts w:asciiTheme="minorHAnsi" w:hAnsiTheme="minorHAnsi" w:cstheme="minorHAnsi"/>
          <w:spacing w:val="12"/>
          <w:w w:val="110"/>
          <w:sz w:val="19"/>
          <w:szCs w:val="19"/>
        </w:rPr>
        <w:t xml:space="preserve"> </w:t>
      </w:r>
      <w:r w:rsidRPr="006E4945">
        <w:rPr>
          <w:rFonts w:asciiTheme="minorHAnsi" w:hAnsiTheme="minorHAnsi" w:cstheme="minorHAnsi"/>
          <w:w w:val="110"/>
          <w:sz w:val="19"/>
          <w:szCs w:val="19"/>
        </w:rPr>
        <w:t>System:</w:t>
      </w:r>
      <w:r w:rsidRPr="006E4945">
        <w:rPr>
          <w:rFonts w:asciiTheme="minorHAnsi" w:hAnsiTheme="minorHAnsi" w:cstheme="minorHAnsi"/>
          <w:spacing w:val="11"/>
          <w:w w:val="110"/>
          <w:sz w:val="19"/>
          <w:szCs w:val="19"/>
        </w:rPr>
        <w:t xml:space="preserve"> </w:t>
      </w:r>
      <w:r w:rsidRPr="006E4945">
        <w:rPr>
          <w:rFonts w:asciiTheme="minorHAnsi" w:hAnsiTheme="minorHAnsi" w:cstheme="minorHAnsi"/>
          <w:w w:val="110"/>
          <w:sz w:val="19"/>
          <w:szCs w:val="19"/>
        </w:rPr>
        <w:t>Guidelines</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and</w:t>
      </w:r>
      <w:r w:rsidRPr="006E4945">
        <w:rPr>
          <w:rFonts w:asciiTheme="minorHAnsi" w:hAnsiTheme="minorHAnsi" w:cstheme="minorHAnsi"/>
          <w:spacing w:val="15"/>
          <w:w w:val="110"/>
          <w:sz w:val="19"/>
          <w:szCs w:val="19"/>
        </w:rPr>
        <w:t xml:space="preserve"> </w:t>
      </w:r>
      <w:r w:rsidRPr="006E4945">
        <w:rPr>
          <w:rFonts w:asciiTheme="minorHAnsi" w:hAnsiTheme="minorHAnsi" w:cstheme="minorHAnsi"/>
          <w:w w:val="110"/>
          <w:sz w:val="19"/>
          <w:szCs w:val="19"/>
        </w:rPr>
        <w:t>Assessment</w:t>
      </w:r>
      <w:r w:rsidRPr="006E4945">
        <w:rPr>
          <w:rFonts w:asciiTheme="minorHAnsi" w:hAnsiTheme="minorHAnsi" w:cstheme="minorHAnsi"/>
          <w:spacing w:val="13"/>
          <w:w w:val="110"/>
          <w:sz w:val="19"/>
          <w:szCs w:val="19"/>
        </w:rPr>
        <w:t xml:space="preserve"> </w:t>
      </w:r>
      <w:r w:rsidRPr="006E4945">
        <w:rPr>
          <w:rFonts w:asciiTheme="minorHAnsi" w:hAnsiTheme="minorHAnsi" w:cstheme="minorHAnsi"/>
          <w:w w:val="110"/>
          <w:sz w:val="19"/>
          <w:szCs w:val="19"/>
        </w:rPr>
        <w:t>Process.</w:t>
      </w:r>
    </w:p>
    <w:p w:rsidR="00965A44" w:rsidRPr="006E4945" w:rsidRDefault="00336F74">
      <w:pPr>
        <w:pStyle w:val="ListParagraph"/>
        <w:numPr>
          <w:ilvl w:val="0"/>
          <w:numId w:val="138"/>
        </w:numPr>
        <w:tabs>
          <w:tab w:val="left" w:pos="1106"/>
          <w:tab w:val="left" w:pos="1107"/>
        </w:tabs>
        <w:spacing w:before="112"/>
        <w:ind w:left="1106" w:hanging="566"/>
        <w:jc w:val="left"/>
        <w:rPr>
          <w:rFonts w:asciiTheme="minorHAnsi" w:hAnsiTheme="minorHAnsi" w:cstheme="minorHAnsi"/>
          <w:b/>
          <w:sz w:val="19"/>
          <w:szCs w:val="19"/>
        </w:rPr>
      </w:pPr>
      <w:r w:rsidRPr="006E4945">
        <w:rPr>
          <w:rFonts w:asciiTheme="minorHAnsi" w:hAnsiTheme="minorHAnsi" w:cstheme="minorHAnsi"/>
          <w:b/>
          <w:w w:val="105"/>
          <w:sz w:val="19"/>
          <w:szCs w:val="19"/>
        </w:rPr>
        <w:t>PAYMENT OF</w:t>
      </w:r>
      <w:r w:rsidRPr="006E4945">
        <w:rPr>
          <w:rFonts w:asciiTheme="minorHAnsi" w:hAnsiTheme="minorHAnsi" w:cstheme="minorHAnsi"/>
          <w:b/>
          <w:spacing w:val="8"/>
          <w:w w:val="105"/>
          <w:sz w:val="19"/>
          <w:szCs w:val="19"/>
        </w:rPr>
        <w:t xml:space="preserve"> </w:t>
      </w:r>
      <w:r w:rsidRPr="006E4945">
        <w:rPr>
          <w:rFonts w:asciiTheme="minorHAnsi" w:hAnsiTheme="minorHAnsi" w:cstheme="minorHAnsi"/>
          <w:b/>
          <w:w w:val="105"/>
          <w:sz w:val="19"/>
          <w:szCs w:val="19"/>
        </w:rPr>
        <w:t>SALARIES</w:t>
      </w:r>
    </w:p>
    <w:p w:rsidR="00965A44" w:rsidRDefault="00965A44">
      <w:pPr>
        <w:rPr>
          <w:sz w:val="20"/>
        </w:rPr>
        <w:sectPr w:rsidR="00965A44">
          <w:footerReference w:type="default" r:id="rId120"/>
          <w:pgSz w:w="11910" w:h="16840"/>
          <w:pgMar w:top="1280" w:right="760" w:bottom="1160" w:left="1140" w:header="0" w:footer="963" w:gutter="0"/>
          <w:pgNumType w:start="20"/>
          <w:cols w:space="720"/>
        </w:sectPr>
      </w:pPr>
    </w:p>
    <w:p w:rsidR="00965A44" w:rsidRPr="00B63FE0" w:rsidRDefault="00336F74">
      <w:pPr>
        <w:pStyle w:val="ListParagraph"/>
        <w:numPr>
          <w:ilvl w:val="1"/>
          <w:numId w:val="138"/>
        </w:numPr>
        <w:tabs>
          <w:tab w:val="left" w:pos="1672"/>
          <w:tab w:val="left" w:pos="1673"/>
        </w:tabs>
        <w:spacing w:before="75" w:line="242" w:lineRule="auto"/>
        <w:ind w:right="774"/>
        <w:rPr>
          <w:rFonts w:asciiTheme="minorHAnsi" w:hAnsiTheme="minorHAnsi" w:cstheme="minorHAnsi"/>
          <w:sz w:val="19"/>
          <w:szCs w:val="19"/>
        </w:rPr>
      </w:pPr>
      <w:r w:rsidRPr="00B63FE0">
        <w:rPr>
          <w:rFonts w:asciiTheme="minorHAnsi" w:hAnsiTheme="minorHAnsi" w:cstheme="minorHAnsi"/>
          <w:w w:val="110"/>
          <w:sz w:val="19"/>
          <w:szCs w:val="19"/>
        </w:rPr>
        <w:lastRenderedPageBreak/>
        <w:t>Salaries prescribed by this Agreement are stated in annual rates for full-time staff and hourly rates for casual</w:t>
      </w:r>
      <w:r w:rsidRPr="00B63FE0">
        <w:rPr>
          <w:rFonts w:asciiTheme="minorHAnsi" w:hAnsiTheme="minorHAnsi" w:cstheme="minorHAnsi"/>
          <w:spacing w:val="-2"/>
          <w:w w:val="110"/>
          <w:sz w:val="19"/>
          <w:szCs w:val="19"/>
        </w:rPr>
        <w:t xml:space="preserve"> </w:t>
      </w:r>
      <w:r w:rsidRPr="00B63FE0">
        <w:rPr>
          <w:rFonts w:asciiTheme="minorHAnsi" w:hAnsiTheme="minorHAnsi" w:cstheme="minorHAnsi"/>
          <w:w w:val="110"/>
          <w:sz w:val="19"/>
          <w:szCs w:val="19"/>
        </w:rPr>
        <w:t>staff.</w:t>
      </w:r>
    </w:p>
    <w:p w:rsidR="00965A44" w:rsidRPr="00B63FE0" w:rsidRDefault="00336F74">
      <w:pPr>
        <w:pStyle w:val="ListParagraph"/>
        <w:numPr>
          <w:ilvl w:val="1"/>
          <w:numId w:val="138"/>
        </w:numPr>
        <w:tabs>
          <w:tab w:val="left" w:pos="1672"/>
          <w:tab w:val="left" w:pos="1673"/>
        </w:tabs>
        <w:spacing w:before="75" w:line="242" w:lineRule="auto"/>
        <w:ind w:right="787"/>
        <w:rPr>
          <w:rFonts w:asciiTheme="minorHAnsi" w:hAnsiTheme="minorHAnsi" w:cstheme="minorHAnsi"/>
          <w:sz w:val="19"/>
          <w:szCs w:val="19"/>
        </w:rPr>
      </w:pPr>
      <w:r w:rsidRPr="00B63FE0">
        <w:rPr>
          <w:rFonts w:asciiTheme="minorHAnsi" w:hAnsiTheme="minorHAnsi" w:cstheme="minorHAnsi"/>
          <w:w w:val="110"/>
          <w:sz w:val="19"/>
          <w:szCs w:val="19"/>
        </w:rPr>
        <w:t>Employees will be entitled, subject to satisfactory performance, to progress by annual increments to the top of the relevant salary</w:t>
      </w:r>
      <w:r w:rsidRPr="00B63FE0">
        <w:rPr>
          <w:rFonts w:asciiTheme="minorHAnsi" w:hAnsiTheme="minorHAnsi" w:cstheme="minorHAnsi"/>
          <w:spacing w:val="8"/>
          <w:w w:val="110"/>
          <w:sz w:val="19"/>
          <w:szCs w:val="19"/>
        </w:rPr>
        <w:t xml:space="preserve"> </w:t>
      </w:r>
      <w:r w:rsidRPr="00B63FE0">
        <w:rPr>
          <w:rFonts w:asciiTheme="minorHAnsi" w:hAnsiTheme="minorHAnsi" w:cstheme="minorHAnsi"/>
          <w:w w:val="110"/>
          <w:sz w:val="19"/>
          <w:szCs w:val="19"/>
        </w:rPr>
        <w:t>range.</w:t>
      </w:r>
    </w:p>
    <w:p w:rsidR="00965A44" w:rsidRPr="00B63FE0" w:rsidRDefault="00336F74">
      <w:pPr>
        <w:pStyle w:val="BodyText"/>
        <w:spacing w:before="78"/>
        <w:ind w:right="340"/>
        <w:rPr>
          <w:rFonts w:asciiTheme="minorHAnsi" w:hAnsiTheme="minorHAnsi" w:cstheme="minorHAnsi"/>
          <w:sz w:val="19"/>
          <w:szCs w:val="19"/>
        </w:rPr>
      </w:pPr>
      <w:r w:rsidRPr="00B63FE0">
        <w:rPr>
          <w:rFonts w:asciiTheme="minorHAnsi" w:hAnsiTheme="minorHAnsi" w:cstheme="minorHAnsi"/>
          <w:w w:val="110"/>
          <w:sz w:val="19"/>
          <w:szCs w:val="19"/>
        </w:rPr>
        <w:t>A fixed term employee who has a period of continuous service shall be entitled to incremental progression over multiple appointments in the same way as an employee engaged on a continuing basis and breaks of up to 6 weeks will not constitute a break in service for the purposes of this clause</w:t>
      </w:r>
    </w:p>
    <w:p w:rsidR="00965A44" w:rsidRPr="00B63FE0" w:rsidRDefault="00336F74">
      <w:pPr>
        <w:pStyle w:val="ListParagraph"/>
        <w:numPr>
          <w:ilvl w:val="1"/>
          <w:numId w:val="138"/>
        </w:numPr>
        <w:tabs>
          <w:tab w:val="left" w:pos="1672"/>
          <w:tab w:val="left" w:pos="1673"/>
        </w:tabs>
        <w:spacing w:before="78"/>
        <w:rPr>
          <w:rFonts w:asciiTheme="minorHAnsi" w:hAnsiTheme="minorHAnsi" w:cstheme="minorHAnsi"/>
          <w:sz w:val="19"/>
          <w:szCs w:val="19"/>
        </w:rPr>
      </w:pPr>
      <w:r w:rsidRPr="00B63FE0">
        <w:rPr>
          <w:rFonts w:asciiTheme="minorHAnsi" w:hAnsiTheme="minorHAnsi" w:cstheme="minorHAnsi"/>
          <w:w w:val="105"/>
          <w:sz w:val="19"/>
          <w:szCs w:val="19"/>
        </w:rPr>
        <w:t>Payment</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of</w:t>
      </w:r>
      <w:r w:rsidRPr="00B63FE0">
        <w:rPr>
          <w:rFonts w:asciiTheme="minorHAnsi" w:hAnsiTheme="minorHAnsi" w:cstheme="minorHAnsi"/>
          <w:spacing w:val="9"/>
          <w:w w:val="105"/>
          <w:sz w:val="19"/>
          <w:szCs w:val="19"/>
        </w:rPr>
        <w:t xml:space="preserve"> </w:t>
      </w:r>
      <w:r w:rsidRPr="00B63FE0">
        <w:rPr>
          <w:rFonts w:asciiTheme="minorHAnsi" w:hAnsiTheme="minorHAnsi" w:cstheme="minorHAnsi"/>
          <w:w w:val="105"/>
          <w:sz w:val="19"/>
          <w:szCs w:val="19"/>
        </w:rPr>
        <w:t>salaries</w:t>
      </w:r>
      <w:r w:rsidRPr="00B63FE0">
        <w:rPr>
          <w:rFonts w:asciiTheme="minorHAnsi" w:hAnsiTheme="minorHAnsi" w:cstheme="minorHAnsi"/>
          <w:spacing w:val="10"/>
          <w:w w:val="105"/>
          <w:sz w:val="19"/>
          <w:szCs w:val="19"/>
        </w:rPr>
        <w:t xml:space="preserve"> </w:t>
      </w:r>
      <w:r w:rsidRPr="00B63FE0">
        <w:rPr>
          <w:rFonts w:asciiTheme="minorHAnsi" w:hAnsiTheme="minorHAnsi" w:cstheme="minorHAnsi"/>
          <w:w w:val="105"/>
          <w:sz w:val="19"/>
          <w:szCs w:val="19"/>
        </w:rPr>
        <w:t>will</w:t>
      </w:r>
      <w:r w:rsidRPr="00B63FE0">
        <w:rPr>
          <w:rFonts w:asciiTheme="minorHAnsi" w:hAnsiTheme="minorHAnsi" w:cstheme="minorHAnsi"/>
          <w:spacing w:val="5"/>
          <w:w w:val="105"/>
          <w:sz w:val="19"/>
          <w:szCs w:val="19"/>
        </w:rPr>
        <w:t xml:space="preserve"> </w:t>
      </w:r>
      <w:r w:rsidRPr="00B63FE0">
        <w:rPr>
          <w:rFonts w:asciiTheme="minorHAnsi" w:hAnsiTheme="minorHAnsi" w:cstheme="minorHAnsi"/>
          <w:w w:val="105"/>
          <w:sz w:val="19"/>
          <w:szCs w:val="19"/>
        </w:rPr>
        <w:t>be</w:t>
      </w:r>
      <w:r w:rsidRPr="00B63FE0">
        <w:rPr>
          <w:rFonts w:asciiTheme="minorHAnsi" w:hAnsiTheme="minorHAnsi" w:cstheme="minorHAnsi"/>
          <w:spacing w:val="8"/>
          <w:w w:val="105"/>
          <w:sz w:val="19"/>
          <w:szCs w:val="19"/>
        </w:rPr>
        <w:t xml:space="preserve"> </w:t>
      </w:r>
      <w:r w:rsidRPr="00B63FE0">
        <w:rPr>
          <w:rFonts w:asciiTheme="minorHAnsi" w:hAnsiTheme="minorHAnsi" w:cstheme="minorHAnsi"/>
          <w:w w:val="105"/>
          <w:sz w:val="19"/>
          <w:szCs w:val="19"/>
        </w:rPr>
        <w:t>by</w:t>
      </w:r>
      <w:r w:rsidRPr="00B63FE0">
        <w:rPr>
          <w:rFonts w:asciiTheme="minorHAnsi" w:hAnsiTheme="minorHAnsi" w:cstheme="minorHAnsi"/>
          <w:spacing w:val="6"/>
          <w:w w:val="105"/>
          <w:sz w:val="19"/>
          <w:szCs w:val="19"/>
        </w:rPr>
        <w:t xml:space="preserve"> </w:t>
      </w:r>
      <w:r w:rsidRPr="00B63FE0">
        <w:rPr>
          <w:rFonts w:asciiTheme="minorHAnsi" w:hAnsiTheme="minorHAnsi" w:cstheme="minorHAnsi"/>
          <w:w w:val="105"/>
          <w:sz w:val="19"/>
          <w:szCs w:val="19"/>
        </w:rPr>
        <w:t>electronic</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funds</w:t>
      </w:r>
      <w:r w:rsidRPr="00B63FE0">
        <w:rPr>
          <w:rFonts w:asciiTheme="minorHAnsi" w:hAnsiTheme="minorHAnsi" w:cstheme="minorHAnsi"/>
          <w:spacing w:val="9"/>
          <w:w w:val="105"/>
          <w:sz w:val="19"/>
          <w:szCs w:val="19"/>
        </w:rPr>
        <w:t xml:space="preserve"> </w:t>
      </w:r>
      <w:r w:rsidRPr="00B63FE0">
        <w:rPr>
          <w:rFonts w:asciiTheme="minorHAnsi" w:hAnsiTheme="minorHAnsi" w:cstheme="minorHAnsi"/>
          <w:w w:val="105"/>
          <w:sz w:val="19"/>
          <w:szCs w:val="19"/>
        </w:rPr>
        <w:t>transfer</w:t>
      </w:r>
      <w:r w:rsidRPr="00B63FE0">
        <w:rPr>
          <w:rFonts w:asciiTheme="minorHAnsi" w:hAnsiTheme="minorHAnsi" w:cstheme="minorHAnsi"/>
          <w:spacing w:val="9"/>
          <w:w w:val="105"/>
          <w:sz w:val="19"/>
          <w:szCs w:val="19"/>
        </w:rPr>
        <w:t xml:space="preserve"> </w:t>
      </w:r>
      <w:r w:rsidRPr="00B63FE0">
        <w:rPr>
          <w:rFonts w:asciiTheme="minorHAnsi" w:hAnsiTheme="minorHAnsi" w:cstheme="minorHAnsi"/>
          <w:w w:val="105"/>
          <w:sz w:val="19"/>
          <w:szCs w:val="19"/>
        </w:rPr>
        <w:t>on</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a</w:t>
      </w:r>
      <w:r w:rsidRPr="00B63FE0">
        <w:rPr>
          <w:rFonts w:asciiTheme="minorHAnsi" w:hAnsiTheme="minorHAnsi" w:cstheme="minorHAnsi"/>
          <w:spacing w:val="8"/>
          <w:w w:val="105"/>
          <w:sz w:val="19"/>
          <w:szCs w:val="19"/>
        </w:rPr>
        <w:t xml:space="preserve"> </w:t>
      </w:r>
      <w:r w:rsidRPr="00B63FE0">
        <w:rPr>
          <w:rFonts w:asciiTheme="minorHAnsi" w:hAnsiTheme="minorHAnsi" w:cstheme="minorHAnsi"/>
          <w:w w:val="105"/>
          <w:sz w:val="19"/>
          <w:szCs w:val="19"/>
        </w:rPr>
        <w:t>fortnightly</w:t>
      </w:r>
      <w:r w:rsidRPr="00B63FE0">
        <w:rPr>
          <w:rFonts w:asciiTheme="minorHAnsi" w:hAnsiTheme="minorHAnsi" w:cstheme="minorHAnsi"/>
          <w:spacing w:val="1"/>
          <w:w w:val="105"/>
          <w:sz w:val="19"/>
          <w:szCs w:val="19"/>
        </w:rPr>
        <w:t xml:space="preserve"> </w:t>
      </w:r>
      <w:r w:rsidRPr="00B63FE0">
        <w:rPr>
          <w:rFonts w:asciiTheme="minorHAnsi" w:hAnsiTheme="minorHAnsi" w:cstheme="minorHAnsi"/>
          <w:w w:val="105"/>
          <w:sz w:val="19"/>
          <w:szCs w:val="19"/>
        </w:rPr>
        <w:t>basis.</w:t>
      </w:r>
    </w:p>
    <w:p w:rsidR="00965A44" w:rsidRPr="00B63FE0" w:rsidRDefault="00336F74">
      <w:pPr>
        <w:pStyle w:val="ListParagraph"/>
        <w:numPr>
          <w:ilvl w:val="1"/>
          <w:numId w:val="138"/>
        </w:numPr>
        <w:tabs>
          <w:tab w:val="left" w:pos="1672"/>
          <w:tab w:val="left" w:pos="1673"/>
        </w:tabs>
        <w:spacing w:before="80"/>
        <w:rPr>
          <w:rFonts w:asciiTheme="minorHAnsi" w:hAnsiTheme="minorHAnsi" w:cstheme="minorHAnsi"/>
          <w:sz w:val="19"/>
          <w:szCs w:val="19"/>
        </w:rPr>
      </w:pPr>
      <w:r w:rsidRPr="00B63FE0">
        <w:rPr>
          <w:rFonts w:asciiTheme="minorHAnsi" w:hAnsiTheme="minorHAnsi" w:cstheme="minorHAnsi"/>
          <w:w w:val="105"/>
          <w:sz w:val="19"/>
          <w:szCs w:val="19"/>
        </w:rPr>
        <w:t>Payment notification will be via electronic pay slip</w:t>
      </w:r>
      <w:r w:rsidRPr="00B63FE0">
        <w:rPr>
          <w:rFonts w:asciiTheme="minorHAnsi" w:hAnsiTheme="minorHAnsi" w:cstheme="minorHAnsi"/>
          <w:spacing w:val="30"/>
          <w:w w:val="105"/>
          <w:sz w:val="19"/>
          <w:szCs w:val="19"/>
        </w:rPr>
        <w:t xml:space="preserve"> </w:t>
      </w:r>
      <w:r w:rsidRPr="00B63FE0">
        <w:rPr>
          <w:rFonts w:asciiTheme="minorHAnsi" w:hAnsiTheme="minorHAnsi" w:cstheme="minorHAnsi"/>
          <w:w w:val="105"/>
          <w:sz w:val="19"/>
          <w:szCs w:val="19"/>
        </w:rPr>
        <w:t>delivery.</w:t>
      </w:r>
    </w:p>
    <w:p w:rsidR="00965A44" w:rsidRPr="00B63FE0" w:rsidRDefault="00336F74">
      <w:pPr>
        <w:pStyle w:val="ListParagraph"/>
        <w:numPr>
          <w:ilvl w:val="1"/>
          <w:numId w:val="138"/>
        </w:numPr>
        <w:tabs>
          <w:tab w:val="left" w:pos="1672"/>
          <w:tab w:val="left" w:pos="1673"/>
        </w:tabs>
        <w:spacing w:before="80" w:line="242" w:lineRule="auto"/>
        <w:ind w:right="473"/>
        <w:rPr>
          <w:rFonts w:asciiTheme="minorHAnsi" w:hAnsiTheme="minorHAnsi" w:cstheme="minorHAnsi"/>
          <w:sz w:val="19"/>
          <w:szCs w:val="19"/>
        </w:rPr>
      </w:pPr>
      <w:r w:rsidRPr="00B63FE0">
        <w:rPr>
          <w:rFonts w:asciiTheme="minorHAnsi" w:hAnsiTheme="minorHAnsi" w:cstheme="minorHAnsi"/>
          <w:w w:val="105"/>
          <w:sz w:val="19"/>
          <w:szCs w:val="19"/>
        </w:rPr>
        <w:t>With the agreement of the University an employee may, in writing, direct the University to pay all or part of the employee’ salary to a third</w:t>
      </w:r>
      <w:r w:rsidRPr="00B63FE0">
        <w:rPr>
          <w:rFonts w:asciiTheme="minorHAnsi" w:hAnsiTheme="minorHAnsi" w:cstheme="minorHAnsi"/>
          <w:spacing w:val="44"/>
          <w:w w:val="105"/>
          <w:sz w:val="19"/>
          <w:szCs w:val="19"/>
        </w:rPr>
        <w:t xml:space="preserve"> </w:t>
      </w:r>
      <w:r w:rsidRPr="00B63FE0">
        <w:rPr>
          <w:rFonts w:asciiTheme="minorHAnsi" w:hAnsiTheme="minorHAnsi" w:cstheme="minorHAnsi"/>
          <w:w w:val="105"/>
          <w:sz w:val="19"/>
          <w:szCs w:val="19"/>
        </w:rPr>
        <w:t>party.</w:t>
      </w:r>
    </w:p>
    <w:p w:rsidR="00965A44" w:rsidRPr="00B63FE0" w:rsidRDefault="00336F74">
      <w:pPr>
        <w:pStyle w:val="ListParagraph"/>
        <w:numPr>
          <w:ilvl w:val="1"/>
          <w:numId w:val="138"/>
        </w:numPr>
        <w:tabs>
          <w:tab w:val="left" w:pos="1672"/>
          <w:tab w:val="left" w:pos="1673"/>
        </w:tabs>
        <w:spacing w:before="75"/>
        <w:ind w:right="830"/>
        <w:rPr>
          <w:rFonts w:asciiTheme="minorHAnsi" w:hAnsiTheme="minorHAnsi" w:cstheme="minorHAnsi"/>
          <w:sz w:val="19"/>
          <w:szCs w:val="19"/>
        </w:rPr>
      </w:pPr>
      <w:r w:rsidRPr="00B63FE0">
        <w:rPr>
          <w:rFonts w:asciiTheme="minorHAnsi" w:hAnsiTheme="minorHAnsi" w:cstheme="minorHAnsi"/>
          <w:w w:val="105"/>
          <w:sz w:val="19"/>
          <w:szCs w:val="19"/>
        </w:rPr>
        <w:t>Notwithstanding anything contained within the clause, the employee’s salary rates as specified in Schedule 3 will be used as the basis for calculation of the following entitlement or</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amounts:</w:t>
      </w:r>
    </w:p>
    <w:p w:rsidR="00965A44" w:rsidRPr="00B63FE0" w:rsidRDefault="00336F74">
      <w:pPr>
        <w:pStyle w:val="ListParagraph"/>
        <w:numPr>
          <w:ilvl w:val="2"/>
          <w:numId w:val="138"/>
        </w:numPr>
        <w:tabs>
          <w:tab w:val="left" w:pos="2030"/>
          <w:tab w:val="left" w:pos="2031"/>
        </w:tabs>
        <w:spacing w:before="95"/>
        <w:rPr>
          <w:rFonts w:asciiTheme="minorHAnsi" w:hAnsiTheme="minorHAnsi" w:cstheme="minorHAnsi"/>
          <w:sz w:val="19"/>
          <w:szCs w:val="19"/>
        </w:rPr>
      </w:pPr>
      <w:r w:rsidRPr="00B63FE0">
        <w:rPr>
          <w:rFonts w:asciiTheme="minorHAnsi" w:hAnsiTheme="minorHAnsi" w:cstheme="minorHAnsi"/>
          <w:w w:val="110"/>
          <w:sz w:val="19"/>
          <w:szCs w:val="19"/>
        </w:rPr>
        <w:t>termination payments, including superannuation, annual leave and long service</w:t>
      </w:r>
      <w:r w:rsidRPr="00B63FE0">
        <w:rPr>
          <w:rFonts w:asciiTheme="minorHAnsi" w:hAnsiTheme="minorHAnsi" w:cstheme="minorHAnsi"/>
          <w:spacing w:val="14"/>
          <w:w w:val="110"/>
          <w:sz w:val="19"/>
          <w:szCs w:val="19"/>
        </w:rPr>
        <w:t xml:space="preserve"> </w:t>
      </w:r>
      <w:r w:rsidRPr="00B63FE0">
        <w:rPr>
          <w:rFonts w:asciiTheme="minorHAnsi" w:hAnsiTheme="minorHAnsi" w:cstheme="minorHAnsi"/>
          <w:w w:val="110"/>
          <w:sz w:val="19"/>
          <w:szCs w:val="19"/>
        </w:rPr>
        <w:t>leave</w:t>
      </w:r>
    </w:p>
    <w:p w:rsidR="00965A44" w:rsidRPr="00B63FE0"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B63FE0">
        <w:rPr>
          <w:rFonts w:asciiTheme="minorHAnsi" w:hAnsiTheme="minorHAnsi" w:cstheme="minorHAnsi"/>
          <w:w w:val="110"/>
          <w:sz w:val="19"/>
          <w:szCs w:val="19"/>
        </w:rPr>
        <w:t>redundancy</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benefits</w:t>
      </w:r>
    </w:p>
    <w:p w:rsidR="00965A44" w:rsidRPr="00B63FE0"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B63FE0">
        <w:rPr>
          <w:rFonts w:asciiTheme="minorHAnsi" w:hAnsiTheme="minorHAnsi" w:cstheme="minorHAnsi"/>
          <w:w w:val="105"/>
          <w:sz w:val="19"/>
          <w:szCs w:val="19"/>
        </w:rPr>
        <w:t>leave</w:t>
      </w:r>
      <w:r w:rsidRPr="00B63FE0">
        <w:rPr>
          <w:rFonts w:asciiTheme="minorHAnsi" w:hAnsiTheme="minorHAnsi" w:cstheme="minorHAnsi"/>
          <w:spacing w:val="3"/>
          <w:w w:val="105"/>
          <w:sz w:val="19"/>
          <w:szCs w:val="19"/>
        </w:rPr>
        <w:t xml:space="preserve"> </w:t>
      </w:r>
      <w:r w:rsidRPr="00B63FE0">
        <w:rPr>
          <w:rFonts w:asciiTheme="minorHAnsi" w:hAnsiTheme="minorHAnsi" w:cstheme="minorHAnsi"/>
          <w:w w:val="105"/>
          <w:sz w:val="19"/>
          <w:szCs w:val="19"/>
        </w:rPr>
        <w:t>loading</w:t>
      </w:r>
    </w:p>
    <w:p w:rsidR="00965A44" w:rsidRPr="00B63FE0" w:rsidRDefault="00336F74">
      <w:pPr>
        <w:pStyle w:val="ListParagraph"/>
        <w:numPr>
          <w:ilvl w:val="2"/>
          <w:numId w:val="138"/>
        </w:numPr>
        <w:tabs>
          <w:tab w:val="left" w:pos="2030"/>
          <w:tab w:val="left" w:pos="2031"/>
        </w:tabs>
        <w:spacing w:before="12"/>
        <w:rPr>
          <w:rFonts w:asciiTheme="minorHAnsi" w:hAnsiTheme="minorHAnsi" w:cstheme="minorHAnsi"/>
          <w:sz w:val="19"/>
          <w:szCs w:val="19"/>
        </w:rPr>
      </w:pPr>
      <w:r w:rsidRPr="00B63FE0">
        <w:rPr>
          <w:rFonts w:asciiTheme="minorHAnsi" w:hAnsiTheme="minorHAnsi" w:cstheme="minorHAnsi"/>
          <w:w w:val="110"/>
          <w:sz w:val="19"/>
          <w:szCs w:val="19"/>
        </w:rPr>
        <w:t>allowances</w:t>
      </w:r>
    </w:p>
    <w:p w:rsidR="00965A44" w:rsidRPr="00B63FE0"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B63FE0">
        <w:rPr>
          <w:rFonts w:asciiTheme="minorHAnsi" w:hAnsiTheme="minorHAnsi" w:cstheme="minorHAnsi"/>
          <w:w w:val="105"/>
          <w:sz w:val="19"/>
          <w:szCs w:val="19"/>
        </w:rPr>
        <w:t>WorkCover</w:t>
      </w:r>
    </w:p>
    <w:p w:rsidR="00965A44" w:rsidRPr="00B63FE0" w:rsidRDefault="00336F74">
      <w:pPr>
        <w:pStyle w:val="ListParagraph"/>
        <w:numPr>
          <w:ilvl w:val="1"/>
          <w:numId w:val="138"/>
        </w:numPr>
        <w:tabs>
          <w:tab w:val="left" w:pos="1673"/>
          <w:tab w:val="left" w:pos="1674"/>
        </w:tabs>
        <w:spacing w:before="180"/>
        <w:ind w:left="1673" w:hanging="706"/>
        <w:rPr>
          <w:rFonts w:asciiTheme="minorHAnsi" w:hAnsiTheme="minorHAnsi" w:cstheme="minorHAnsi"/>
          <w:b/>
          <w:sz w:val="19"/>
          <w:szCs w:val="19"/>
        </w:rPr>
      </w:pPr>
      <w:r w:rsidRPr="00B63FE0">
        <w:rPr>
          <w:rFonts w:asciiTheme="minorHAnsi" w:hAnsiTheme="minorHAnsi" w:cstheme="minorHAnsi"/>
          <w:b/>
          <w:w w:val="115"/>
          <w:sz w:val="19"/>
          <w:szCs w:val="19"/>
        </w:rPr>
        <w:t>Salary</w:t>
      </w:r>
      <w:r w:rsidRPr="00B63FE0">
        <w:rPr>
          <w:rFonts w:asciiTheme="minorHAnsi" w:hAnsiTheme="minorHAnsi" w:cstheme="minorHAnsi"/>
          <w:b/>
          <w:spacing w:val="-4"/>
          <w:w w:val="115"/>
          <w:sz w:val="19"/>
          <w:szCs w:val="19"/>
        </w:rPr>
        <w:t xml:space="preserve"> </w:t>
      </w:r>
      <w:r w:rsidRPr="00B63FE0">
        <w:rPr>
          <w:rFonts w:asciiTheme="minorHAnsi" w:hAnsiTheme="minorHAnsi" w:cstheme="minorHAnsi"/>
          <w:b/>
          <w:w w:val="115"/>
          <w:sz w:val="19"/>
          <w:szCs w:val="19"/>
        </w:rPr>
        <w:t>Packaging</w:t>
      </w:r>
    </w:p>
    <w:p w:rsidR="00965A44" w:rsidRPr="00B63FE0" w:rsidRDefault="00336F74">
      <w:pPr>
        <w:pStyle w:val="BodyText"/>
        <w:spacing w:before="188"/>
        <w:ind w:right="575"/>
        <w:jc w:val="both"/>
        <w:rPr>
          <w:rFonts w:asciiTheme="minorHAnsi" w:hAnsiTheme="minorHAnsi" w:cstheme="minorHAnsi"/>
          <w:sz w:val="19"/>
          <w:szCs w:val="19"/>
        </w:rPr>
      </w:pPr>
      <w:r w:rsidRPr="00B63FE0">
        <w:rPr>
          <w:rFonts w:asciiTheme="minorHAnsi" w:hAnsiTheme="minorHAnsi" w:cstheme="minorHAnsi"/>
          <w:w w:val="110"/>
          <w:sz w:val="19"/>
          <w:szCs w:val="19"/>
        </w:rPr>
        <w:t>Employees who are employed on a continuing appointment or a fixed term appointment with</w:t>
      </w:r>
      <w:r w:rsidRPr="00B63FE0">
        <w:rPr>
          <w:rFonts w:asciiTheme="minorHAnsi" w:hAnsiTheme="minorHAnsi" w:cstheme="minorHAnsi"/>
          <w:spacing w:val="-2"/>
          <w:w w:val="110"/>
          <w:sz w:val="19"/>
          <w:szCs w:val="19"/>
        </w:rPr>
        <w:t xml:space="preserve"> </w:t>
      </w:r>
      <w:r w:rsidRPr="00B63FE0">
        <w:rPr>
          <w:rFonts w:asciiTheme="minorHAnsi" w:hAnsiTheme="minorHAnsi" w:cstheme="minorHAnsi"/>
          <w:w w:val="110"/>
          <w:sz w:val="19"/>
          <w:szCs w:val="19"/>
        </w:rPr>
        <w:t>greater</w:t>
      </w:r>
      <w:r w:rsidRPr="00B63FE0">
        <w:rPr>
          <w:rFonts w:asciiTheme="minorHAnsi" w:hAnsiTheme="minorHAnsi" w:cstheme="minorHAnsi"/>
          <w:spacing w:val="-3"/>
          <w:w w:val="110"/>
          <w:sz w:val="19"/>
          <w:szCs w:val="19"/>
        </w:rPr>
        <w:t xml:space="preserve"> </w:t>
      </w:r>
      <w:r w:rsidRPr="00B63FE0">
        <w:rPr>
          <w:rFonts w:asciiTheme="minorHAnsi" w:hAnsiTheme="minorHAnsi" w:cstheme="minorHAnsi"/>
          <w:w w:val="110"/>
          <w:sz w:val="19"/>
          <w:szCs w:val="19"/>
        </w:rPr>
        <w:t>than</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twelve</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months</w:t>
      </w:r>
      <w:r w:rsidRPr="00B63FE0">
        <w:rPr>
          <w:rFonts w:asciiTheme="minorHAnsi" w:hAnsiTheme="minorHAnsi" w:cstheme="minorHAnsi"/>
          <w:spacing w:val="-3"/>
          <w:w w:val="110"/>
          <w:sz w:val="19"/>
          <w:szCs w:val="19"/>
        </w:rPr>
        <w:t xml:space="preserve"> </w:t>
      </w:r>
      <w:r w:rsidRPr="00B63FE0">
        <w:rPr>
          <w:rFonts w:asciiTheme="minorHAnsi" w:hAnsiTheme="minorHAnsi" w:cstheme="minorHAnsi"/>
          <w:w w:val="110"/>
          <w:sz w:val="19"/>
          <w:szCs w:val="19"/>
        </w:rPr>
        <w:t>remaining</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on the</w:t>
      </w:r>
      <w:r w:rsidRPr="00B63FE0">
        <w:rPr>
          <w:rFonts w:asciiTheme="minorHAnsi" w:hAnsiTheme="minorHAnsi" w:cstheme="minorHAnsi"/>
          <w:spacing w:val="-1"/>
          <w:w w:val="110"/>
          <w:sz w:val="19"/>
          <w:szCs w:val="19"/>
        </w:rPr>
        <w:t xml:space="preserve"> </w:t>
      </w:r>
      <w:r w:rsidRPr="00B63FE0">
        <w:rPr>
          <w:rFonts w:asciiTheme="minorHAnsi" w:hAnsiTheme="minorHAnsi" w:cstheme="minorHAnsi"/>
          <w:w w:val="110"/>
          <w:sz w:val="19"/>
          <w:szCs w:val="19"/>
        </w:rPr>
        <w:t>contract</w:t>
      </w:r>
      <w:r w:rsidRPr="00B63FE0">
        <w:rPr>
          <w:rFonts w:asciiTheme="minorHAnsi" w:hAnsiTheme="minorHAnsi" w:cstheme="minorHAnsi"/>
          <w:spacing w:val="-5"/>
          <w:w w:val="110"/>
          <w:sz w:val="19"/>
          <w:szCs w:val="19"/>
        </w:rPr>
        <w:t xml:space="preserve"> </w:t>
      </w:r>
      <w:r w:rsidRPr="00B63FE0">
        <w:rPr>
          <w:rFonts w:asciiTheme="minorHAnsi" w:hAnsiTheme="minorHAnsi" w:cstheme="minorHAnsi"/>
          <w:w w:val="110"/>
          <w:sz w:val="19"/>
          <w:szCs w:val="19"/>
        </w:rPr>
        <w:t>are</w:t>
      </w:r>
      <w:r w:rsidRPr="00B63FE0">
        <w:rPr>
          <w:rFonts w:asciiTheme="minorHAnsi" w:hAnsiTheme="minorHAnsi" w:cstheme="minorHAnsi"/>
          <w:spacing w:val="-5"/>
          <w:w w:val="110"/>
          <w:sz w:val="19"/>
          <w:szCs w:val="19"/>
        </w:rPr>
        <w:t xml:space="preserve"> </w:t>
      </w:r>
      <w:r w:rsidRPr="00B63FE0">
        <w:rPr>
          <w:rFonts w:asciiTheme="minorHAnsi" w:hAnsiTheme="minorHAnsi" w:cstheme="minorHAnsi"/>
          <w:w w:val="110"/>
          <w:sz w:val="19"/>
          <w:szCs w:val="19"/>
        </w:rPr>
        <w:t>eligible</w:t>
      </w:r>
      <w:r w:rsidRPr="00B63FE0">
        <w:rPr>
          <w:rFonts w:asciiTheme="minorHAnsi" w:hAnsiTheme="minorHAnsi" w:cstheme="minorHAnsi"/>
          <w:spacing w:val="-3"/>
          <w:w w:val="110"/>
          <w:sz w:val="19"/>
          <w:szCs w:val="19"/>
        </w:rPr>
        <w:t xml:space="preserve"> </w:t>
      </w:r>
      <w:r w:rsidRPr="00B63FE0">
        <w:rPr>
          <w:rFonts w:asciiTheme="minorHAnsi" w:hAnsiTheme="minorHAnsi" w:cstheme="minorHAnsi"/>
          <w:w w:val="110"/>
          <w:sz w:val="19"/>
          <w:szCs w:val="19"/>
        </w:rPr>
        <w:t>to</w:t>
      </w:r>
      <w:r w:rsidRPr="00B63FE0">
        <w:rPr>
          <w:rFonts w:asciiTheme="minorHAnsi" w:hAnsiTheme="minorHAnsi" w:cstheme="minorHAnsi"/>
          <w:spacing w:val="-3"/>
          <w:w w:val="110"/>
          <w:sz w:val="19"/>
          <w:szCs w:val="19"/>
        </w:rPr>
        <w:t xml:space="preserve"> </w:t>
      </w:r>
      <w:r w:rsidRPr="00B63FE0">
        <w:rPr>
          <w:rFonts w:asciiTheme="minorHAnsi" w:hAnsiTheme="minorHAnsi" w:cstheme="minorHAnsi"/>
          <w:w w:val="110"/>
          <w:sz w:val="19"/>
          <w:szCs w:val="19"/>
        </w:rPr>
        <w:t>take</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part</w:t>
      </w:r>
      <w:r w:rsidRPr="00B63FE0">
        <w:rPr>
          <w:rFonts w:asciiTheme="minorHAnsi" w:hAnsiTheme="minorHAnsi" w:cstheme="minorHAnsi"/>
          <w:spacing w:val="-5"/>
          <w:w w:val="110"/>
          <w:sz w:val="19"/>
          <w:szCs w:val="19"/>
        </w:rPr>
        <w:t xml:space="preserve"> </w:t>
      </w:r>
      <w:r w:rsidRPr="00B63FE0">
        <w:rPr>
          <w:rFonts w:asciiTheme="minorHAnsi" w:hAnsiTheme="minorHAnsi" w:cstheme="minorHAnsi"/>
          <w:w w:val="110"/>
          <w:sz w:val="19"/>
          <w:szCs w:val="19"/>
        </w:rPr>
        <w:t>in</w:t>
      </w:r>
      <w:r w:rsidRPr="00B63FE0">
        <w:rPr>
          <w:rFonts w:asciiTheme="minorHAnsi" w:hAnsiTheme="minorHAnsi" w:cstheme="minorHAnsi"/>
          <w:spacing w:val="-3"/>
          <w:w w:val="110"/>
          <w:sz w:val="19"/>
          <w:szCs w:val="19"/>
        </w:rPr>
        <w:t xml:space="preserve"> </w:t>
      </w:r>
      <w:r w:rsidRPr="00B63FE0">
        <w:rPr>
          <w:rFonts w:asciiTheme="minorHAnsi" w:hAnsiTheme="minorHAnsi" w:cstheme="minorHAnsi"/>
          <w:w w:val="110"/>
          <w:sz w:val="19"/>
          <w:szCs w:val="19"/>
        </w:rPr>
        <w:t>the salary packaging scheme. Casual employees are not</w:t>
      </w:r>
      <w:r w:rsidRPr="00B63FE0">
        <w:rPr>
          <w:rFonts w:asciiTheme="minorHAnsi" w:hAnsiTheme="minorHAnsi" w:cstheme="minorHAnsi"/>
          <w:spacing w:val="16"/>
          <w:w w:val="110"/>
          <w:sz w:val="19"/>
          <w:szCs w:val="19"/>
        </w:rPr>
        <w:t xml:space="preserve"> </w:t>
      </w:r>
      <w:r w:rsidRPr="00B63FE0">
        <w:rPr>
          <w:rFonts w:asciiTheme="minorHAnsi" w:hAnsiTheme="minorHAnsi" w:cstheme="minorHAnsi"/>
          <w:w w:val="110"/>
          <w:sz w:val="19"/>
          <w:szCs w:val="19"/>
        </w:rPr>
        <w:t>eligible.</w:t>
      </w:r>
    </w:p>
    <w:p w:rsidR="00965A44" w:rsidRPr="00B63FE0" w:rsidRDefault="00336F74">
      <w:pPr>
        <w:pStyle w:val="ListParagraph"/>
        <w:numPr>
          <w:ilvl w:val="2"/>
          <w:numId w:val="111"/>
        </w:numPr>
        <w:tabs>
          <w:tab w:val="left" w:pos="1674"/>
        </w:tabs>
        <w:spacing w:before="183"/>
        <w:ind w:right="464" w:hanging="705"/>
        <w:rPr>
          <w:rFonts w:asciiTheme="minorHAnsi" w:hAnsiTheme="minorHAnsi" w:cstheme="minorHAnsi"/>
          <w:sz w:val="19"/>
          <w:szCs w:val="19"/>
        </w:rPr>
      </w:pPr>
      <w:r w:rsidRPr="00B63FE0">
        <w:rPr>
          <w:rFonts w:asciiTheme="minorHAnsi" w:hAnsiTheme="minorHAnsi" w:cstheme="minorHAnsi"/>
          <w:w w:val="105"/>
          <w:sz w:val="19"/>
          <w:szCs w:val="19"/>
        </w:rPr>
        <w:t>Notwithstanding the rates specified in Schedule 3, staff will continue to have the option to convert their salaries as prescribed by the Agreement to alternative  benefits  as  being offered by the University as at the date of certification of this Agreement subject to the employee meeting, where applicable, the full cost of any fringe benefit tax or similar tax introduced by the</w:t>
      </w:r>
      <w:r w:rsidRPr="00B63FE0">
        <w:rPr>
          <w:rFonts w:asciiTheme="minorHAnsi" w:hAnsiTheme="minorHAnsi" w:cstheme="minorHAnsi"/>
          <w:spacing w:val="12"/>
          <w:w w:val="105"/>
          <w:sz w:val="19"/>
          <w:szCs w:val="19"/>
        </w:rPr>
        <w:t xml:space="preserve"> </w:t>
      </w:r>
      <w:r w:rsidRPr="00B63FE0">
        <w:rPr>
          <w:rFonts w:asciiTheme="minorHAnsi" w:hAnsiTheme="minorHAnsi" w:cstheme="minorHAnsi"/>
          <w:w w:val="105"/>
          <w:sz w:val="19"/>
          <w:szCs w:val="19"/>
        </w:rPr>
        <w:t>Government.</w:t>
      </w:r>
    </w:p>
    <w:p w:rsidR="00965A44" w:rsidRPr="00B63FE0" w:rsidRDefault="00336F74">
      <w:pPr>
        <w:pStyle w:val="ListParagraph"/>
        <w:numPr>
          <w:ilvl w:val="2"/>
          <w:numId w:val="111"/>
        </w:numPr>
        <w:tabs>
          <w:tab w:val="left" w:pos="1674"/>
        </w:tabs>
        <w:spacing w:before="185"/>
        <w:ind w:right="528" w:hanging="705"/>
        <w:rPr>
          <w:rFonts w:asciiTheme="minorHAnsi" w:hAnsiTheme="minorHAnsi" w:cstheme="minorHAnsi"/>
          <w:sz w:val="19"/>
          <w:szCs w:val="19"/>
        </w:rPr>
      </w:pPr>
      <w:r w:rsidRPr="00B63FE0">
        <w:rPr>
          <w:rFonts w:asciiTheme="minorHAnsi" w:hAnsiTheme="minorHAnsi" w:cstheme="minorHAnsi"/>
          <w:w w:val="105"/>
          <w:sz w:val="19"/>
          <w:szCs w:val="19"/>
        </w:rPr>
        <w:t>If legislative or other changes result in increased cost of salary packing to the University,  the University may elect to discontinue salary</w:t>
      </w:r>
      <w:r w:rsidRPr="00B63FE0">
        <w:rPr>
          <w:rFonts w:asciiTheme="minorHAnsi" w:hAnsiTheme="minorHAnsi" w:cstheme="minorHAnsi"/>
          <w:spacing w:val="28"/>
          <w:w w:val="105"/>
          <w:sz w:val="19"/>
          <w:szCs w:val="19"/>
        </w:rPr>
        <w:t xml:space="preserve"> </w:t>
      </w:r>
      <w:r w:rsidRPr="00B63FE0">
        <w:rPr>
          <w:rFonts w:asciiTheme="minorHAnsi" w:hAnsiTheme="minorHAnsi" w:cstheme="minorHAnsi"/>
          <w:w w:val="105"/>
          <w:sz w:val="19"/>
          <w:szCs w:val="19"/>
        </w:rPr>
        <w:t>packaging.</w:t>
      </w:r>
    </w:p>
    <w:p w:rsidR="00965A44" w:rsidRPr="00B63FE0" w:rsidRDefault="00336F74">
      <w:pPr>
        <w:pStyle w:val="ListParagraph"/>
        <w:numPr>
          <w:ilvl w:val="2"/>
          <w:numId w:val="111"/>
        </w:numPr>
        <w:tabs>
          <w:tab w:val="left" w:pos="1674"/>
        </w:tabs>
        <w:spacing w:before="183"/>
        <w:ind w:right="749" w:hanging="705"/>
        <w:rPr>
          <w:rFonts w:asciiTheme="minorHAnsi" w:hAnsiTheme="minorHAnsi" w:cstheme="minorHAnsi"/>
          <w:sz w:val="19"/>
          <w:szCs w:val="19"/>
        </w:rPr>
      </w:pPr>
      <w:r w:rsidRPr="00B63FE0">
        <w:rPr>
          <w:rFonts w:asciiTheme="minorHAnsi" w:hAnsiTheme="minorHAnsi" w:cstheme="minorHAnsi"/>
          <w:w w:val="110"/>
          <w:sz w:val="19"/>
          <w:szCs w:val="19"/>
        </w:rPr>
        <w:t>Each employee who enters into a salary packaging agreement shall be entitled to withdraw</w:t>
      </w:r>
      <w:r w:rsidRPr="00B63FE0">
        <w:rPr>
          <w:rFonts w:asciiTheme="minorHAnsi" w:hAnsiTheme="minorHAnsi" w:cstheme="minorHAnsi"/>
          <w:spacing w:val="-11"/>
          <w:w w:val="110"/>
          <w:sz w:val="19"/>
          <w:szCs w:val="19"/>
        </w:rPr>
        <w:t xml:space="preserve"> </w:t>
      </w:r>
      <w:r w:rsidRPr="00B63FE0">
        <w:rPr>
          <w:rFonts w:asciiTheme="minorHAnsi" w:hAnsiTheme="minorHAnsi" w:cstheme="minorHAnsi"/>
          <w:w w:val="110"/>
          <w:sz w:val="19"/>
          <w:szCs w:val="19"/>
        </w:rPr>
        <w:t>from</w:t>
      </w:r>
      <w:r w:rsidRPr="00B63FE0">
        <w:rPr>
          <w:rFonts w:asciiTheme="minorHAnsi" w:hAnsiTheme="minorHAnsi" w:cstheme="minorHAnsi"/>
          <w:spacing w:val="-4"/>
          <w:w w:val="110"/>
          <w:sz w:val="19"/>
          <w:szCs w:val="19"/>
        </w:rPr>
        <w:t xml:space="preserve"> </w:t>
      </w:r>
      <w:r w:rsidRPr="00B63FE0">
        <w:rPr>
          <w:rFonts w:asciiTheme="minorHAnsi" w:hAnsiTheme="minorHAnsi" w:cstheme="minorHAnsi"/>
          <w:w w:val="110"/>
          <w:sz w:val="19"/>
          <w:szCs w:val="19"/>
        </w:rPr>
        <w:t>the</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agreement</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at</w:t>
      </w:r>
      <w:r w:rsidRPr="00B63FE0">
        <w:rPr>
          <w:rFonts w:asciiTheme="minorHAnsi" w:hAnsiTheme="minorHAnsi" w:cstheme="minorHAnsi"/>
          <w:spacing w:val="-6"/>
          <w:w w:val="110"/>
          <w:sz w:val="19"/>
          <w:szCs w:val="19"/>
        </w:rPr>
        <w:t xml:space="preserve"> </w:t>
      </w:r>
      <w:r w:rsidRPr="00B63FE0">
        <w:rPr>
          <w:rFonts w:asciiTheme="minorHAnsi" w:hAnsiTheme="minorHAnsi" w:cstheme="minorHAnsi"/>
          <w:w w:val="110"/>
          <w:sz w:val="19"/>
          <w:szCs w:val="19"/>
        </w:rPr>
        <w:t>any</w:t>
      </w:r>
      <w:r w:rsidRPr="00B63FE0">
        <w:rPr>
          <w:rFonts w:asciiTheme="minorHAnsi" w:hAnsiTheme="minorHAnsi" w:cstheme="minorHAnsi"/>
          <w:spacing w:val="-10"/>
          <w:w w:val="110"/>
          <w:sz w:val="19"/>
          <w:szCs w:val="19"/>
        </w:rPr>
        <w:t xml:space="preserve"> </w:t>
      </w:r>
      <w:r w:rsidRPr="00B63FE0">
        <w:rPr>
          <w:rFonts w:asciiTheme="minorHAnsi" w:hAnsiTheme="minorHAnsi" w:cstheme="minorHAnsi"/>
          <w:w w:val="110"/>
          <w:sz w:val="19"/>
          <w:szCs w:val="19"/>
        </w:rPr>
        <w:t>time</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providing</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the</w:t>
      </w:r>
      <w:r w:rsidRPr="00B63FE0">
        <w:rPr>
          <w:rFonts w:asciiTheme="minorHAnsi" w:hAnsiTheme="minorHAnsi" w:cstheme="minorHAnsi"/>
          <w:spacing w:val="-6"/>
          <w:w w:val="110"/>
          <w:sz w:val="19"/>
          <w:szCs w:val="19"/>
        </w:rPr>
        <w:t xml:space="preserve"> </w:t>
      </w:r>
      <w:r w:rsidRPr="00B63FE0">
        <w:rPr>
          <w:rFonts w:asciiTheme="minorHAnsi" w:hAnsiTheme="minorHAnsi" w:cstheme="minorHAnsi"/>
          <w:w w:val="110"/>
          <w:sz w:val="19"/>
          <w:szCs w:val="19"/>
        </w:rPr>
        <w:t>relevant</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notice</w:t>
      </w:r>
      <w:r w:rsidRPr="00B63FE0">
        <w:rPr>
          <w:rFonts w:asciiTheme="minorHAnsi" w:hAnsiTheme="minorHAnsi" w:cstheme="minorHAnsi"/>
          <w:spacing w:val="-6"/>
          <w:w w:val="110"/>
          <w:sz w:val="19"/>
          <w:szCs w:val="19"/>
        </w:rPr>
        <w:t xml:space="preserve"> </w:t>
      </w:r>
      <w:r w:rsidRPr="00B63FE0">
        <w:rPr>
          <w:rFonts w:asciiTheme="minorHAnsi" w:hAnsiTheme="minorHAnsi" w:cstheme="minorHAnsi"/>
          <w:w w:val="110"/>
          <w:sz w:val="19"/>
          <w:szCs w:val="19"/>
        </w:rPr>
        <w:t>period</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is</w:t>
      </w:r>
      <w:r w:rsidRPr="00B63FE0">
        <w:rPr>
          <w:rFonts w:asciiTheme="minorHAnsi" w:hAnsiTheme="minorHAnsi" w:cstheme="minorHAnsi"/>
          <w:spacing w:val="-7"/>
          <w:w w:val="110"/>
          <w:sz w:val="19"/>
          <w:szCs w:val="19"/>
        </w:rPr>
        <w:t xml:space="preserve"> </w:t>
      </w:r>
      <w:r w:rsidRPr="00B63FE0">
        <w:rPr>
          <w:rFonts w:asciiTheme="minorHAnsi" w:hAnsiTheme="minorHAnsi" w:cstheme="minorHAnsi"/>
          <w:w w:val="110"/>
          <w:sz w:val="19"/>
          <w:szCs w:val="19"/>
        </w:rPr>
        <w:t>given.</w:t>
      </w:r>
    </w:p>
    <w:p w:rsidR="00965A44" w:rsidRPr="00B63FE0" w:rsidRDefault="00336F74">
      <w:pPr>
        <w:pStyle w:val="ListParagraph"/>
        <w:numPr>
          <w:ilvl w:val="0"/>
          <w:numId w:val="138"/>
        </w:numPr>
        <w:tabs>
          <w:tab w:val="left" w:pos="823"/>
          <w:tab w:val="left" w:pos="824"/>
        </w:tabs>
        <w:spacing w:before="119"/>
        <w:ind w:left="823" w:hanging="567"/>
        <w:jc w:val="left"/>
        <w:rPr>
          <w:rFonts w:asciiTheme="minorHAnsi" w:hAnsiTheme="minorHAnsi" w:cstheme="minorHAnsi"/>
          <w:b/>
          <w:sz w:val="19"/>
          <w:szCs w:val="19"/>
        </w:rPr>
      </w:pPr>
      <w:r w:rsidRPr="00B63FE0">
        <w:rPr>
          <w:rFonts w:asciiTheme="minorHAnsi" w:hAnsiTheme="minorHAnsi" w:cstheme="minorHAnsi"/>
          <w:b/>
          <w:sz w:val="19"/>
          <w:szCs w:val="19"/>
        </w:rPr>
        <w:t>CLINICAL</w:t>
      </w:r>
      <w:r w:rsidRPr="00B63FE0">
        <w:rPr>
          <w:rFonts w:asciiTheme="minorHAnsi" w:hAnsiTheme="minorHAnsi" w:cstheme="minorHAnsi"/>
          <w:b/>
          <w:spacing w:val="5"/>
          <w:sz w:val="19"/>
          <w:szCs w:val="19"/>
        </w:rPr>
        <w:t xml:space="preserve"> </w:t>
      </w:r>
      <w:r w:rsidRPr="00B63FE0">
        <w:rPr>
          <w:rFonts w:asciiTheme="minorHAnsi" w:hAnsiTheme="minorHAnsi" w:cstheme="minorHAnsi"/>
          <w:b/>
          <w:sz w:val="19"/>
          <w:szCs w:val="19"/>
        </w:rPr>
        <w:t>LOADING</w:t>
      </w:r>
    </w:p>
    <w:p w:rsidR="00965A44" w:rsidRPr="00B63FE0" w:rsidRDefault="00336F74">
      <w:pPr>
        <w:pStyle w:val="ListParagraph"/>
        <w:numPr>
          <w:ilvl w:val="1"/>
          <w:numId w:val="138"/>
        </w:numPr>
        <w:tabs>
          <w:tab w:val="left" w:pos="1672"/>
          <w:tab w:val="left" w:pos="1673"/>
        </w:tabs>
        <w:spacing w:before="120"/>
        <w:ind w:right="1018"/>
        <w:rPr>
          <w:rFonts w:asciiTheme="minorHAnsi" w:hAnsiTheme="minorHAnsi" w:cstheme="minorHAnsi"/>
          <w:sz w:val="19"/>
          <w:szCs w:val="19"/>
        </w:rPr>
      </w:pPr>
      <w:r w:rsidRPr="00B63FE0">
        <w:rPr>
          <w:rFonts w:asciiTheme="minorHAnsi" w:hAnsiTheme="minorHAnsi" w:cstheme="minorHAnsi"/>
          <w:w w:val="110"/>
          <w:sz w:val="19"/>
          <w:szCs w:val="19"/>
        </w:rPr>
        <w:t>On the advice of the Pro Vice Chancellor, Health, Clinical Loadings are paid to professors, Associate Professors, Senior Lecturers and Lecturers in the Schools of Medicine or Oral health who have either a medical or a dental</w:t>
      </w:r>
      <w:r w:rsidRPr="00B63FE0">
        <w:rPr>
          <w:rFonts w:asciiTheme="minorHAnsi" w:hAnsiTheme="minorHAnsi" w:cstheme="minorHAnsi"/>
          <w:spacing w:val="-41"/>
          <w:w w:val="110"/>
          <w:sz w:val="19"/>
          <w:szCs w:val="19"/>
        </w:rPr>
        <w:t xml:space="preserve"> </w:t>
      </w:r>
      <w:r w:rsidRPr="00B63FE0">
        <w:rPr>
          <w:rFonts w:asciiTheme="minorHAnsi" w:hAnsiTheme="minorHAnsi" w:cstheme="minorHAnsi"/>
          <w:w w:val="110"/>
          <w:sz w:val="19"/>
          <w:szCs w:val="19"/>
        </w:rPr>
        <w:t>qualification.</w:t>
      </w:r>
    </w:p>
    <w:p w:rsidR="00965A44" w:rsidRPr="00B63FE0" w:rsidRDefault="00336F74">
      <w:pPr>
        <w:pStyle w:val="ListParagraph"/>
        <w:numPr>
          <w:ilvl w:val="1"/>
          <w:numId w:val="138"/>
        </w:numPr>
        <w:tabs>
          <w:tab w:val="left" w:pos="1672"/>
          <w:tab w:val="left" w:pos="1673"/>
        </w:tabs>
        <w:spacing w:before="78"/>
        <w:ind w:right="585"/>
        <w:rPr>
          <w:rFonts w:asciiTheme="minorHAnsi" w:hAnsiTheme="minorHAnsi" w:cstheme="minorHAnsi"/>
          <w:sz w:val="19"/>
          <w:szCs w:val="19"/>
        </w:rPr>
      </w:pPr>
      <w:r w:rsidRPr="00B63FE0">
        <w:rPr>
          <w:rFonts w:asciiTheme="minorHAnsi" w:hAnsiTheme="minorHAnsi" w:cstheme="minorHAnsi"/>
          <w:w w:val="105"/>
          <w:sz w:val="19"/>
          <w:szCs w:val="19"/>
        </w:rPr>
        <w:t>Clinical Loadings are not generally paid to medical practitioners who are employed as research staff, except where they have patient-care responsibilities in the context of sessional services provided  on behalf of  the School to  a teaching hospital. If  research staff who are medical practitioners undertake clinical duties without direct remuneration, the Pro Vice Chancellor, health may approve payment of a clinical loading where funds have been made available for the</w:t>
      </w:r>
      <w:r w:rsidRPr="00B63FE0">
        <w:rPr>
          <w:rFonts w:asciiTheme="minorHAnsi" w:hAnsiTheme="minorHAnsi" w:cstheme="minorHAnsi"/>
          <w:spacing w:val="31"/>
          <w:w w:val="105"/>
          <w:sz w:val="19"/>
          <w:szCs w:val="19"/>
        </w:rPr>
        <w:t xml:space="preserve"> </w:t>
      </w:r>
      <w:r w:rsidRPr="00B63FE0">
        <w:rPr>
          <w:rFonts w:asciiTheme="minorHAnsi" w:hAnsiTheme="minorHAnsi" w:cstheme="minorHAnsi"/>
          <w:w w:val="105"/>
          <w:sz w:val="19"/>
          <w:szCs w:val="19"/>
        </w:rPr>
        <w:t>purpose.</w:t>
      </w:r>
    </w:p>
    <w:p w:rsidR="00965A44" w:rsidRPr="00B63FE0" w:rsidRDefault="00336F74">
      <w:pPr>
        <w:pStyle w:val="ListParagraph"/>
        <w:numPr>
          <w:ilvl w:val="1"/>
          <w:numId w:val="138"/>
        </w:numPr>
        <w:tabs>
          <w:tab w:val="left" w:pos="1672"/>
          <w:tab w:val="left" w:pos="1673"/>
        </w:tabs>
        <w:spacing w:before="82"/>
        <w:ind w:right="696"/>
        <w:rPr>
          <w:rFonts w:asciiTheme="minorHAnsi" w:hAnsiTheme="minorHAnsi" w:cstheme="minorHAnsi"/>
          <w:sz w:val="19"/>
          <w:szCs w:val="19"/>
        </w:rPr>
      </w:pPr>
      <w:r w:rsidRPr="00B63FE0">
        <w:rPr>
          <w:rFonts w:asciiTheme="minorHAnsi" w:hAnsiTheme="minorHAnsi" w:cstheme="minorHAnsi"/>
          <w:w w:val="110"/>
          <w:sz w:val="19"/>
          <w:szCs w:val="19"/>
        </w:rPr>
        <w:t>Clinical Loadings are payable while on leave and as part of any eligible termination payment. Clinical loading amounts are set out in Schedule 3 of the Agreement and are paid fortnightly as part of</w:t>
      </w:r>
      <w:r w:rsidRPr="00B63FE0">
        <w:rPr>
          <w:rFonts w:asciiTheme="minorHAnsi" w:hAnsiTheme="minorHAnsi" w:cstheme="minorHAnsi"/>
          <w:spacing w:val="-6"/>
          <w:w w:val="110"/>
          <w:sz w:val="19"/>
          <w:szCs w:val="19"/>
        </w:rPr>
        <w:t xml:space="preserve"> </w:t>
      </w:r>
      <w:r w:rsidRPr="00B63FE0">
        <w:rPr>
          <w:rFonts w:asciiTheme="minorHAnsi" w:hAnsiTheme="minorHAnsi" w:cstheme="minorHAnsi"/>
          <w:w w:val="110"/>
          <w:sz w:val="19"/>
          <w:szCs w:val="19"/>
        </w:rPr>
        <w:t>salary.</w:t>
      </w:r>
    </w:p>
    <w:p w:rsidR="00965A44" w:rsidRPr="00B63FE0" w:rsidRDefault="00336F74">
      <w:pPr>
        <w:pStyle w:val="ListParagraph"/>
        <w:numPr>
          <w:ilvl w:val="0"/>
          <w:numId w:val="138"/>
        </w:numPr>
        <w:tabs>
          <w:tab w:val="left" w:pos="823"/>
          <w:tab w:val="left" w:pos="824"/>
        </w:tabs>
        <w:spacing w:before="119"/>
        <w:ind w:left="823" w:hanging="567"/>
        <w:jc w:val="left"/>
        <w:rPr>
          <w:rFonts w:asciiTheme="minorHAnsi" w:hAnsiTheme="minorHAnsi" w:cstheme="minorHAnsi"/>
          <w:b/>
          <w:sz w:val="19"/>
          <w:szCs w:val="19"/>
        </w:rPr>
      </w:pPr>
      <w:r w:rsidRPr="00B63FE0">
        <w:rPr>
          <w:rFonts w:asciiTheme="minorHAnsi" w:hAnsiTheme="minorHAnsi" w:cstheme="minorHAnsi"/>
          <w:b/>
          <w:w w:val="105"/>
          <w:sz w:val="19"/>
          <w:szCs w:val="19"/>
        </w:rPr>
        <w:t>SUPERANNUATION</w:t>
      </w:r>
    </w:p>
    <w:p w:rsidR="00965A44" w:rsidRPr="00B63FE0" w:rsidRDefault="00336F74">
      <w:pPr>
        <w:pStyle w:val="ListParagraph"/>
        <w:numPr>
          <w:ilvl w:val="1"/>
          <w:numId w:val="138"/>
        </w:numPr>
        <w:tabs>
          <w:tab w:val="left" w:pos="1672"/>
          <w:tab w:val="left" w:pos="1673"/>
        </w:tabs>
        <w:spacing w:before="120" w:line="242" w:lineRule="auto"/>
        <w:ind w:right="442"/>
        <w:rPr>
          <w:rFonts w:asciiTheme="minorHAnsi" w:hAnsiTheme="minorHAnsi" w:cstheme="minorHAnsi"/>
          <w:sz w:val="19"/>
          <w:szCs w:val="19"/>
        </w:rPr>
      </w:pPr>
      <w:r w:rsidRPr="00B63FE0">
        <w:rPr>
          <w:rFonts w:asciiTheme="minorHAnsi" w:hAnsiTheme="minorHAnsi" w:cstheme="minorHAnsi"/>
          <w:w w:val="105"/>
          <w:sz w:val="19"/>
          <w:szCs w:val="19"/>
        </w:rPr>
        <w:t>The University will make superannuation contributions for all employees to UniSuper,   which provides a complying product. Contributions will continue to be provided to QSuper  in</w:t>
      </w:r>
      <w:r w:rsidRPr="00B63FE0">
        <w:rPr>
          <w:rFonts w:asciiTheme="minorHAnsi" w:hAnsiTheme="minorHAnsi" w:cstheme="minorHAnsi"/>
          <w:spacing w:val="6"/>
          <w:w w:val="105"/>
          <w:sz w:val="19"/>
          <w:szCs w:val="19"/>
        </w:rPr>
        <w:t xml:space="preserve"> </w:t>
      </w:r>
      <w:r w:rsidRPr="00B63FE0">
        <w:rPr>
          <w:rFonts w:asciiTheme="minorHAnsi" w:hAnsiTheme="minorHAnsi" w:cstheme="minorHAnsi"/>
          <w:w w:val="105"/>
          <w:sz w:val="19"/>
          <w:szCs w:val="19"/>
        </w:rPr>
        <w:t>respect</w:t>
      </w:r>
      <w:r w:rsidRPr="00B63FE0">
        <w:rPr>
          <w:rFonts w:asciiTheme="minorHAnsi" w:hAnsiTheme="minorHAnsi" w:cstheme="minorHAnsi"/>
          <w:spacing w:val="9"/>
          <w:w w:val="105"/>
          <w:sz w:val="19"/>
          <w:szCs w:val="19"/>
        </w:rPr>
        <w:t xml:space="preserve"> </w:t>
      </w:r>
      <w:r w:rsidRPr="00B63FE0">
        <w:rPr>
          <w:rFonts w:asciiTheme="minorHAnsi" w:hAnsiTheme="minorHAnsi" w:cstheme="minorHAnsi"/>
          <w:w w:val="105"/>
          <w:sz w:val="19"/>
          <w:szCs w:val="19"/>
        </w:rPr>
        <w:t>to</w:t>
      </w:r>
      <w:r w:rsidRPr="00B63FE0">
        <w:rPr>
          <w:rFonts w:asciiTheme="minorHAnsi" w:hAnsiTheme="minorHAnsi" w:cstheme="minorHAnsi"/>
          <w:spacing w:val="6"/>
          <w:w w:val="105"/>
          <w:sz w:val="19"/>
          <w:szCs w:val="19"/>
        </w:rPr>
        <w:t xml:space="preserve"> </w:t>
      </w:r>
      <w:r w:rsidRPr="00B63FE0">
        <w:rPr>
          <w:rFonts w:asciiTheme="minorHAnsi" w:hAnsiTheme="minorHAnsi" w:cstheme="minorHAnsi"/>
          <w:w w:val="105"/>
          <w:sz w:val="19"/>
          <w:szCs w:val="19"/>
        </w:rPr>
        <w:t>current</w:t>
      </w:r>
      <w:r w:rsidRPr="00B63FE0">
        <w:rPr>
          <w:rFonts w:asciiTheme="minorHAnsi" w:hAnsiTheme="minorHAnsi" w:cstheme="minorHAnsi"/>
          <w:spacing w:val="6"/>
          <w:w w:val="105"/>
          <w:sz w:val="19"/>
          <w:szCs w:val="19"/>
        </w:rPr>
        <w:t xml:space="preserve"> </w:t>
      </w:r>
      <w:r w:rsidRPr="00B63FE0">
        <w:rPr>
          <w:rFonts w:asciiTheme="minorHAnsi" w:hAnsiTheme="minorHAnsi" w:cstheme="minorHAnsi"/>
          <w:w w:val="105"/>
          <w:sz w:val="19"/>
          <w:szCs w:val="19"/>
        </w:rPr>
        <w:t>employees</w:t>
      </w:r>
      <w:r w:rsidRPr="00B63FE0">
        <w:rPr>
          <w:rFonts w:asciiTheme="minorHAnsi" w:hAnsiTheme="minorHAnsi" w:cstheme="minorHAnsi"/>
          <w:spacing w:val="11"/>
          <w:w w:val="105"/>
          <w:sz w:val="19"/>
          <w:szCs w:val="19"/>
        </w:rPr>
        <w:t xml:space="preserve"> </w:t>
      </w:r>
      <w:r w:rsidRPr="00B63FE0">
        <w:rPr>
          <w:rFonts w:asciiTheme="minorHAnsi" w:hAnsiTheme="minorHAnsi" w:cstheme="minorHAnsi"/>
          <w:w w:val="105"/>
          <w:sz w:val="19"/>
          <w:szCs w:val="19"/>
        </w:rPr>
        <w:t>who</w:t>
      </w:r>
      <w:r w:rsidRPr="00B63FE0">
        <w:rPr>
          <w:rFonts w:asciiTheme="minorHAnsi" w:hAnsiTheme="minorHAnsi" w:cstheme="minorHAnsi"/>
          <w:spacing w:val="9"/>
          <w:w w:val="105"/>
          <w:sz w:val="19"/>
          <w:szCs w:val="19"/>
        </w:rPr>
        <w:t xml:space="preserve"> </w:t>
      </w:r>
      <w:r w:rsidRPr="00B63FE0">
        <w:rPr>
          <w:rFonts w:asciiTheme="minorHAnsi" w:hAnsiTheme="minorHAnsi" w:cstheme="minorHAnsi"/>
          <w:w w:val="105"/>
          <w:sz w:val="19"/>
          <w:szCs w:val="19"/>
        </w:rPr>
        <w:t>are</w:t>
      </w:r>
      <w:r w:rsidRPr="00B63FE0">
        <w:rPr>
          <w:rFonts w:asciiTheme="minorHAnsi" w:hAnsiTheme="minorHAnsi" w:cstheme="minorHAnsi"/>
          <w:spacing w:val="6"/>
          <w:w w:val="105"/>
          <w:sz w:val="19"/>
          <w:szCs w:val="19"/>
        </w:rPr>
        <w:t xml:space="preserve"> </w:t>
      </w:r>
      <w:r w:rsidRPr="00B63FE0">
        <w:rPr>
          <w:rFonts w:asciiTheme="minorHAnsi" w:hAnsiTheme="minorHAnsi" w:cstheme="minorHAnsi"/>
          <w:w w:val="105"/>
          <w:sz w:val="19"/>
          <w:szCs w:val="19"/>
        </w:rPr>
        <w:t>members</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of</w:t>
      </w:r>
      <w:r w:rsidRPr="00B63FE0">
        <w:rPr>
          <w:rFonts w:asciiTheme="minorHAnsi" w:hAnsiTheme="minorHAnsi" w:cstheme="minorHAnsi"/>
          <w:spacing w:val="10"/>
          <w:w w:val="105"/>
          <w:sz w:val="19"/>
          <w:szCs w:val="19"/>
        </w:rPr>
        <w:t xml:space="preserve"> </w:t>
      </w:r>
      <w:r w:rsidRPr="00B63FE0">
        <w:rPr>
          <w:rFonts w:asciiTheme="minorHAnsi" w:hAnsiTheme="minorHAnsi" w:cstheme="minorHAnsi"/>
          <w:w w:val="105"/>
          <w:sz w:val="19"/>
          <w:szCs w:val="19"/>
        </w:rPr>
        <w:t>that</w:t>
      </w:r>
      <w:r w:rsidRPr="00B63FE0">
        <w:rPr>
          <w:rFonts w:asciiTheme="minorHAnsi" w:hAnsiTheme="minorHAnsi" w:cstheme="minorHAnsi"/>
          <w:spacing w:val="7"/>
          <w:w w:val="105"/>
          <w:sz w:val="19"/>
          <w:szCs w:val="19"/>
        </w:rPr>
        <w:t xml:space="preserve"> </w:t>
      </w:r>
      <w:r w:rsidRPr="00B63FE0">
        <w:rPr>
          <w:rFonts w:asciiTheme="minorHAnsi" w:hAnsiTheme="minorHAnsi" w:cstheme="minorHAnsi"/>
          <w:w w:val="105"/>
          <w:sz w:val="19"/>
          <w:szCs w:val="19"/>
        </w:rPr>
        <w:t>fund.</w:t>
      </w:r>
    </w:p>
    <w:p w:rsidR="00965A44" w:rsidRPr="00B63FE0" w:rsidRDefault="00336F74">
      <w:pPr>
        <w:pStyle w:val="ListParagraph"/>
        <w:numPr>
          <w:ilvl w:val="1"/>
          <w:numId w:val="138"/>
        </w:numPr>
        <w:tabs>
          <w:tab w:val="left" w:pos="1672"/>
          <w:tab w:val="left" w:pos="1673"/>
        </w:tabs>
        <w:spacing w:before="74"/>
        <w:ind w:hanging="705"/>
        <w:rPr>
          <w:rFonts w:asciiTheme="minorHAnsi" w:hAnsiTheme="minorHAnsi" w:cstheme="minorHAnsi"/>
          <w:sz w:val="19"/>
          <w:szCs w:val="19"/>
        </w:rPr>
      </w:pPr>
      <w:r w:rsidRPr="00B63FE0">
        <w:rPr>
          <w:rFonts w:asciiTheme="minorHAnsi" w:hAnsiTheme="minorHAnsi" w:cstheme="minorHAnsi"/>
          <w:w w:val="105"/>
          <w:sz w:val="19"/>
          <w:szCs w:val="19"/>
        </w:rPr>
        <w:t>The University will make employer superannuation contributions as</w:t>
      </w:r>
      <w:r w:rsidRPr="00B63FE0">
        <w:rPr>
          <w:rFonts w:asciiTheme="minorHAnsi" w:hAnsiTheme="minorHAnsi" w:cstheme="minorHAnsi"/>
          <w:spacing w:val="48"/>
          <w:w w:val="105"/>
          <w:sz w:val="19"/>
          <w:szCs w:val="19"/>
        </w:rPr>
        <w:t xml:space="preserve"> </w:t>
      </w:r>
      <w:r w:rsidRPr="00B63FE0">
        <w:rPr>
          <w:rFonts w:asciiTheme="minorHAnsi" w:hAnsiTheme="minorHAnsi" w:cstheme="minorHAnsi"/>
          <w:w w:val="105"/>
          <w:sz w:val="19"/>
          <w:szCs w:val="19"/>
        </w:rPr>
        <w:t>follows:</w:t>
      </w:r>
    </w:p>
    <w:p w:rsidR="00965A44" w:rsidRDefault="00965A44">
      <w:pPr>
        <w:rPr>
          <w:sz w:val="20"/>
        </w:rPr>
        <w:sectPr w:rsidR="00965A44">
          <w:pgSz w:w="11910" w:h="16840"/>
          <w:pgMar w:top="1280" w:right="760" w:bottom="1160" w:left="1140" w:header="0" w:footer="963" w:gutter="0"/>
          <w:cols w:space="720"/>
        </w:sectPr>
      </w:pPr>
    </w:p>
    <w:p w:rsidR="00965A44" w:rsidRPr="004C37CC" w:rsidRDefault="00336F74">
      <w:pPr>
        <w:pStyle w:val="ListParagraph"/>
        <w:numPr>
          <w:ilvl w:val="0"/>
          <w:numId w:val="110"/>
        </w:numPr>
        <w:tabs>
          <w:tab w:val="left" w:pos="2034"/>
        </w:tabs>
        <w:spacing w:before="77"/>
        <w:ind w:right="601" w:hanging="360"/>
        <w:rPr>
          <w:rFonts w:asciiTheme="minorHAnsi" w:hAnsiTheme="minorHAnsi" w:cstheme="minorHAnsi"/>
          <w:sz w:val="19"/>
          <w:szCs w:val="19"/>
        </w:rPr>
      </w:pPr>
      <w:r w:rsidRPr="004C37CC">
        <w:rPr>
          <w:rFonts w:asciiTheme="minorHAnsi" w:hAnsiTheme="minorHAnsi" w:cstheme="minorHAnsi"/>
          <w:w w:val="110"/>
          <w:sz w:val="19"/>
          <w:szCs w:val="19"/>
        </w:rPr>
        <w:lastRenderedPageBreak/>
        <w:t>17% employer superannuation contributions for employees engaged on an ongoing contract.</w:t>
      </w:r>
    </w:p>
    <w:p w:rsidR="00965A44" w:rsidRPr="004C37CC" w:rsidRDefault="00336F74">
      <w:pPr>
        <w:pStyle w:val="ListParagraph"/>
        <w:numPr>
          <w:ilvl w:val="0"/>
          <w:numId w:val="110"/>
        </w:numPr>
        <w:tabs>
          <w:tab w:val="left" w:pos="2034"/>
        </w:tabs>
        <w:ind w:right="1037" w:hanging="360"/>
        <w:rPr>
          <w:rFonts w:asciiTheme="minorHAnsi" w:hAnsiTheme="minorHAnsi" w:cstheme="minorHAnsi"/>
          <w:sz w:val="19"/>
          <w:szCs w:val="19"/>
        </w:rPr>
      </w:pPr>
      <w:r w:rsidRPr="004C37CC">
        <w:rPr>
          <w:rFonts w:asciiTheme="minorHAnsi" w:hAnsiTheme="minorHAnsi" w:cstheme="minorHAnsi"/>
          <w:w w:val="105"/>
          <w:sz w:val="19"/>
          <w:szCs w:val="19"/>
        </w:rPr>
        <w:t>17% employer superannuation contributions for continuing (contingent funded) employees.</w:t>
      </w:r>
    </w:p>
    <w:p w:rsidR="00965A44" w:rsidRPr="004C37CC" w:rsidRDefault="00336F74">
      <w:pPr>
        <w:pStyle w:val="ListParagraph"/>
        <w:numPr>
          <w:ilvl w:val="0"/>
          <w:numId w:val="110"/>
        </w:numPr>
        <w:tabs>
          <w:tab w:val="left" w:pos="2034"/>
        </w:tabs>
        <w:ind w:right="613" w:hanging="360"/>
        <w:rPr>
          <w:rFonts w:asciiTheme="minorHAnsi" w:hAnsiTheme="minorHAnsi" w:cstheme="minorHAnsi"/>
          <w:sz w:val="19"/>
          <w:szCs w:val="19"/>
        </w:rPr>
      </w:pPr>
      <w:r w:rsidRPr="004C37CC">
        <w:rPr>
          <w:rFonts w:asciiTheme="minorHAnsi" w:hAnsiTheme="minorHAnsi" w:cstheme="minorHAnsi"/>
          <w:w w:val="110"/>
          <w:sz w:val="19"/>
          <w:szCs w:val="19"/>
        </w:rPr>
        <w:t>17% employer superannuation contributions for fixed term employees on a</w:t>
      </w:r>
      <w:r w:rsidRPr="004C37CC">
        <w:rPr>
          <w:rFonts w:asciiTheme="minorHAnsi" w:hAnsiTheme="minorHAnsi" w:cstheme="minorHAnsi"/>
          <w:spacing w:val="-34"/>
          <w:w w:val="110"/>
          <w:sz w:val="19"/>
          <w:szCs w:val="19"/>
        </w:rPr>
        <w:t xml:space="preserve"> </w:t>
      </w:r>
      <w:r w:rsidRPr="004C37CC">
        <w:rPr>
          <w:rFonts w:asciiTheme="minorHAnsi" w:hAnsiTheme="minorHAnsi" w:cstheme="minorHAnsi"/>
          <w:w w:val="110"/>
          <w:sz w:val="19"/>
          <w:szCs w:val="19"/>
        </w:rPr>
        <w:t>contract with a term of 2 years or</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more.</w:t>
      </w:r>
    </w:p>
    <w:p w:rsidR="00965A44" w:rsidRPr="004C37CC" w:rsidRDefault="00336F74">
      <w:pPr>
        <w:pStyle w:val="ListParagraph"/>
        <w:numPr>
          <w:ilvl w:val="0"/>
          <w:numId w:val="110"/>
        </w:numPr>
        <w:tabs>
          <w:tab w:val="left" w:pos="2034"/>
        </w:tabs>
        <w:ind w:right="635" w:hanging="360"/>
        <w:rPr>
          <w:rFonts w:asciiTheme="minorHAnsi" w:hAnsiTheme="minorHAnsi" w:cstheme="minorHAnsi"/>
          <w:sz w:val="19"/>
          <w:szCs w:val="19"/>
        </w:rPr>
      </w:pPr>
      <w:r w:rsidRPr="004C37CC">
        <w:rPr>
          <w:rFonts w:asciiTheme="minorHAnsi" w:hAnsiTheme="minorHAnsi" w:cstheme="minorHAnsi"/>
          <w:w w:val="110"/>
          <w:sz w:val="19"/>
          <w:szCs w:val="19"/>
        </w:rPr>
        <w:t>the</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option</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for</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fixed</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term</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employees</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on</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a</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contract</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with</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a</w:t>
      </w:r>
      <w:r w:rsidRPr="004C37CC">
        <w:rPr>
          <w:rFonts w:asciiTheme="minorHAnsi" w:hAnsiTheme="minorHAnsi" w:cstheme="minorHAnsi"/>
          <w:spacing w:val="-6"/>
          <w:w w:val="110"/>
          <w:sz w:val="19"/>
          <w:szCs w:val="19"/>
        </w:rPr>
        <w:t xml:space="preserve"> </w:t>
      </w:r>
      <w:r w:rsidRPr="004C37CC">
        <w:rPr>
          <w:rFonts w:asciiTheme="minorHAnsi" w:hAnsiTheme="minorHAnsi" w:cstheme="minorHAnsi"/>
          <w:w w:val="110"/>
          <w:sz w:val="19"/>
          <w:szCs w:val="19"/>
        </w:rPr>
        <w:t>term</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of</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1</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year</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or</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more,</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but less than 2 years, to elect for 17% employer superannuation</w:t>
      </w:r>
      <w:r w:rsidRPr="004C37CC">
        <w:rPr>
          <w:rFonts w:asciiTheme="minorHAnsi" w:hAnsiTheme="minorHAnsi" w:cstheme="minorHAnsi"/>
          <w:spacing w:val="10"/>
          <w:w w:val="110"/>
          <w:sz w:val="19"/>
          <w:szCs w:val="19"/>
        </w:rPr>
        <w:t xml:space="preserve"> </w:t>
      </w:r>
      <w:r w:rsidRPr="004C37CC">
        <w:rPr>
          <w:rFonts w:asciiTheme="minorHAnsi" w:hAnsiTheme="minorHAnsi" w:cstheme="minorHAnsi"/>
          <w:w w:val="110"/>
          <w:sz w:val="19"/>
          <w:szCs w:val="19"/>
        </w:rPr>
        <w:t>contributions.</w:t>
      </w:r>
    </w:p>
    <w:p w:rsidR="00965A44" w:rsidRPr="004C37CC" w:rsidRDefault="00336F74">
      <w:pPr>
        <w:pStyle w:val="ListParagraph"/>
        <w:numPr>
          <w:ilvl w:val="1"/>
          <w:numId w:val="138"/>
        </w:numPr>
        <w:tabs>
          <w:tab w:val="left" w:pos="1673"/>
        </w:tabs>
        <w:spacing w:before="56" w:line="242" w:lineRule="auto"/>
        <w:ind w:right="540" w:hanging="705"/>
        <w:jc w:val="both"/>
        <w:rPr>
          <w:rFonts w:asciiTheme="minorHAnsi" w:hAnsiTheme="minorHAnsi" w:cstheme="minorHAnsi"/>
          <w:sz w:val="19"/>
          <w:szCs w:val="19"/>
        </w:rPr>
      </w:pPr>
      <w:r w:rsidRPr="004C37CC">
        <w:rPr>
          <w:rFonts w:asciiTheme="minorHAnsi" w:hAnsiTheme="minorHAnsi" w:cstheme="minorHAnsi"/>
          <w:w w:val="105"/>
          <w:sz w:val="19"/>
          <w:szCs w:val="19"/>
        </w:rPr>
        <w:t>For all other employees, the University will make employer  superannuation contributions  of 9.5%, or the minimum compulsory employer contributions at the applicable legislation and fund requirement rates whichever is the</w:t>
      </w:r>
      <w:r w:rsidRPr="004C37CC">
        <w:rPr>
          <w:rFonts w:asciiTheme="minorHAnsi" w:hAnsiTheme="minorHAnsi" w:cstheme="minorHAnsi"/>
          <w:spacing w:val="47"/>
          <w:w w:val="105"/>
          <w:sz w:val="19"/>
          <w:szCs w:val="19"/>
        </w:rPr>
        <w:t xml:space="preserve"> </w:t>
      </w:r>
      <w:r w:rsidRPr="004C37CC">
        <w:rPr>
          <w:rFonts w:asciiTheme="minorHAnsi" w:hAnsiTheme="minorHAnsi" w:cstheme="minorHAnsi"/>
          <w:w w:val="105"/>
          <w:sz w:val="19"/>
          <w:szCs w:val="19"/>
        </w:rPr>
        <w:t>greater.</w:t>
      </w:r>
    </w:p>
    <w:p w:rsidR="00965A44" w:rsidRPr="004C37CC" w:rsidRDefault="00336F74">
      <w:pPr>
        <w:pStyle w:val="ListParagraph"/>
        <w:numPr>
          <w:ilvl w:val="1"/>
          <w:numId w:val="138"/>
        </w:numPr>
        <w:tabs>
          <w:tab w:val="left" w:pos="1672"/>
          <w:tab w:val="left" w:pos="1673"/>
        </w:tabs>
        <w:spacing w:before="54" w:line="242" w:lineRule="auto"/>
        <w:ind w:right="871" w:hanging="705"/>
        <w:rPr>
          <w:rFonts w:asciiTheme="minorHAnsi" w:hAnsiTheme="minorHAnsi" w:cstheme="minorHAnsi"/>
          <w:sz w:val="19"/>
          <w:szCs w:val="19"/>
        </w:rPr>
      </w:pPr>
      <w:r w:rsidRPr="004C37CC">
        <w:rPr>
          <w:rFonts w:asciiTheme="minorHAnsi" w:hAnsiTheme="minorHAnsi" w:cstheme="minorHAnsi"/>
          <w:w w:val="110"/>
          <w:sz w:val="19"/>
          <w:szCs w:val="19"/>
        </w:rPr>
        <w:t>The</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University</w:t>
      </w:r>
      <w:r w:rsidRPr="004C37CC">
        <w:rPr>
          <w:rFonts w:asciiTheme="minorHAnsi" w:hAnsiTheme="minorHAnsi" w:cstheme="minorHAnsi"/>
          <w:spacing w:val="-7"/>
          <w:w w:val="110"/>
          <w:sz w:val="19"/>
          <w:szCs w:val="19"/>
        </w:rPr>
        <w:t xml:space="preserve"> </w:t>
      </w:r>
      <w:r w:rsidRPr="004C37CC">
        <w:rPr>
          <w:rFonts w:asciiTheme="minorHAnsi" w:hAnsiTheme="minorHAnsi" w:cstheme="minorHAnsi"/>
          <w:w w:val="110"/>
          <w:sz w:val="19"/>
          <w:szCs w:val="19"/>
        </w:rPr>
        <w:t>may</w:t>
      </w:r>
      <w:r w:rsidRPr="004C37CC">
        <w:rPr>
          <w:rFonts w:asciiTheme="minorHAnsi" w:hAnsiTheme="minorHAnsi" w:cstheme="minorHAnsi"/>
          <w:spacing w:val="-6"/>
          <w:w w:val="110"/>
          <w:sz w:val="19"/>
          <w:szCs w:val="19"/>
        </w:rPr>
        <w:t xml:space="preserve"> </w:t>
      </w:r>
      <w:r w:rsidRPr="004C37CC">
        <w:rPr>
          <w:rFonts w:asciiTheme="minorHAnsi" w:hAnsiTheme="minorHAnsi" w:cstheme="minorHAnsi"/>
          <w:w w:val="110"/>
          <w:sz w:val="19"/>
          <w:szCs w:val="19"/>
        </w:rPr>
        <w:t>agree</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to</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adjust</w:t>
      </w:r>
      <w:r w:rsidRPr="004C37CC">
        <w:rPr>
          <w:rFonts w:asciiTheme="minorHAnsi" w:hAnsiTheme="minorHAnsi" w:cstheme="minorHAnsi"/>
          <w:spacing w:val="-6"/>
          <w:w w:val="110"/>
          <w:sz w:val="19"/>
          <w:szCs w:val="19"/>
        </w:rPr>
        <w:t xml:space="preserve"> </w:t>
      </w:r>
      <w:r w:rsidRPr="004C37CC">
        <w:rPr>
          <w:rFonts w:asciiTheme="minorHAnsi" w:hAnsiTheme="minorHAnsi" w:cstheme="minorHAnsi"/>
          <w:w w:val="110"/>
          <w:sz w:val="19"/>
          <w:szCs w:val="19"/>
        </w:rPr>
        <w:t>the</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employer</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contribution</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rate</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to</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UniSuper</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at</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the request of the employee provided</w:t>
      </w:r>
      <w:r w:rsidRPr="004C37CC">
        <w:rPr>
          <w:rFonts w:asciiTheme="minorHAnsi" w:hAnsiTheme="minorHAnsi" w:cstheme="minorHAnsi"/>
          <w:spacing w:val="-1"/>
          <w:w w:val="110"/>
          <w:sz w:val="19"/>
          <w:szCs w:val="19"/>
        </w:rPr>
        <w:t xml:space="preserve"> </w:t>
      </w:r>
      <w:r w:rsidRPr="004C37CC">
        <w:rPr>
          <w:rFonts w:asciiTheme="minorHAnsi" w:hAnsiTheme="minorHAnsi" w:cstheme="minorHAnsi"/>
          <w:w w:val="110"/>
          <w:sz w:val="19"/>
          <w:szCs w:val="19"/>
        </w:rPr>
        <w:t>that:</w:t>
      </w:r>
    </w:p>
    <w:p w:rsidR="00965A44" w:rsidRPr="004C37CC" w:rsidRDefault="00336F74">
      <w:pPr>
        <w:pStyle w:val="ListParagraph"/>
        <w:numPr>
          <w:ilvl w:val="0"/>
          <w:numId w:val="109"/>
        </w:numPr>
        <w:tabs>
          <w:tab w:val="left" w:pos="2034"/>
        </w:tabs>
        <w:spacing w:before="57"/>
        <w:rPr>
          <w:rFonts w:asciiTheme="minorHAnsi" w:hAnsiTheme="minorHAnsi" w:cstheme="minorHAnsi"/>
          <w:sz w:val="19"/>
          <w:szCs w:val="19"/>
        </w:rPr>
      </w:pPr>
      <w:r w:rsidRPr="004C37CC">
        <w:rPr>
          <w:rFonts w:asciiTheme="minorHAnsi" w:hAnsiTheme="minorHAnsi" w:cstheme="minorHAnsi"/>
          <w:w w:val="105"/>
          <w:sz w:val="19"/>
          <w:szCs w:val="19"/>
        </w:rPr>
        <w:t>the adjustment is permitted by</w:t>
      </w:r>
      <w:r w:rsidRPr="004C37CC">
        <w:rPr>
          <w:rFonts w:asciiTheme="minorHAnsi" w:hAnsiTheme="minorHAnsi" w:cstheme="minorHAnsi"/>
          <w:spacing w:val="20"/>
          <w:w w:val="105"/>
          <w:sz w:val="19"/>
          <w:szCs w:val="19"/>
        </w:rPr>
        <w:t xml:space="preserve"> </w:t>
      </w:r>
      <w:r w:rsidRPr="004C37CC">
        <w:rPr>
          <w:rFonts w:asciiTheme="minorHAnsi" w:hAnsiTheme="minorHAnsi" w:cstheme="minorHAnsi"/>
          <w:w w:val="105"/>
          <w:sz w:val="19"/>
          <w:szCs w:val="19"/>
        </w:rPr>
        <w:t>law;</w:t>
      </w:r>
    </w:p>
    <w:p w:rsidR="00965A44" w:rsidRPr="004C37CC" w:rsidRDefault="00336F74">
      <w:pPr>
        <w:pStyle w:val="ListParagraph"/>
        <w:numPr>
          <w:ilvl w:val="0"/>
          <w:numId w:val="109"/>
        </w:numPr>
        <w:tabs>
          <w:tab w:val="left" w:pos="2034"/>
        </w:tabs>
        <w:rPr>
          <w:rFonts w:asciiTheme="minorHAnsi" w:hAnsiTheme="minorHAnsi" w:cstheme="minorHAnsi"/>
          <w:sz w:val="19"/>
          <w:szCs w:val="19"/>
        </w:rPr>
      </w:pPr>
      <w:r w:rsidRPr="004C37CC">
        <w:rPr>
          <w:rFonts w:asciiTheme="minorHAnsi" w:hAnsiTheme="minorHAnsi" w:cstheme="minorHAnsi"/>
          <w:w w:val="110"/>
          <w:sz w:val="19"/>
          <w:szCs w:val="19"/>
        </w:rPr>
        <w:t>the adjustment is consistent with UniSuper’s requirements;</w:t>
      </w:r>
      <w:r w:rsidRPr="004C37CC">
        <w:rPr>
          <w:rFonts w:asciiTheme="minorHAnsi" w:hAnsiTheme="minorHAnsi" w:cstheme="minorHAnsi"/>
          <w:spacing w:val="-1"/>
          <w:w w:val="110"/>
          <w:sz w:val="19"/>
          <w:szCs w:val="19"/>
        </w:rPr>
        <w:t xml:space="preserve"> </w:t>
      </w:r>
      <w:r w:rsidRPr="004C37CC">
        <w:rPr>
          <w:rFonts w:asciiTheme="minorHAnsi" w:hAnsiTheme="minorHAnsi" w:cstheme="minorHAnsi"/>
          <w:w w:val="110"/>
          <w:sz w:val="19"/>
          <w:szCs w:val="19"/>
        </w:rPr>
        <w:t>and</w:t>
      </w:r>
    </w:p>
    <w:p w:rsidR="00965A44" w:rsidRPr="004C37CC" w:rsidRDefault="00336F74">
      <w:pPr>
        <w:pStyle w:val="ListParagraph"/>
        <w:numPr>
          <w:ilvl w:val="0"/>
          <w:numId w:val="109"/>
        </w:numPr>
        <w:tabs>
          <w:tab w:val="left" w:pos="2034"/>
        </w:tabs>
        <w:spacing w:before="1"/>
        <w:rPr>
          <w:rFonts w:asciiTheme="minorHAnsi" w:hAnsiTheme="minorHAnsi" w:cstheme="minorHAnsi"/>
          <w:sz w:val="19"/>
          <w:szCs w:val="19"/>
        </w:rPr>
      </w:pPr>
      <w:r w:rsidRPr="004C37CC">
        <w:rPr>
          <w:rFonts w:asciiTheme="minorHAnsi" w:hAnsiTheme="minorHAnsi" w:cstheme="minorHAnsi"/>
          <w:w w:val="110"/>
          <w:sz w:val="19"/>
          <w:szCs w:val="19"/>
        </w:rPr>
        <w:t>any reduction in superannuation will be paid as non-superannuable</w:t>
      </w:r>
      <w:r w:rsidRPr="004C37CC">
        <w:rPr>
          <w:rFonts w:asciiTheme="minorHAnsi" w:hAnsiTheme="minorHAnsi" w:cstheme="minorHAnsi"/>
          <w:spacing w:val="8"/>
          <w:w w:val="110"/>
          <w:sz w:val="19"/>
          <w:szCs w:val="19"/>
        </w:rPr>
        <w:t xml:space="preserve"> </w:t>
      </w:r>
      <w:r w:rsidRPr="004C37CC">
        <w:rPr>
          <w:rFonts w:asciiTheme="minorHAnsi" w:hAnsiTheme="minorHAnsi" w:cstheme="minorHAnsi"/>
          <w:w w:val="110"/>
          <w:sz w:val="19"/>
          <w:szCs w:val="19"/>
        </w:rPr>
        <w:t>salary.</w:t>
      </w:r>
    </w:p>
    <w:p w:rsidR="00965A44" w:rsidRPr="004C37CC" w:rsidRDefault="00336F74">
      <w:pPr>
        <w:pStyle w:val="ListParagraph"/>
        <w:numPr>
          <w:ilvl w:val="1"/>
          <w:numId w:val="138"/>
        </w:numPr>
        <w:tabs>
          <w:tab w:val="left" w:pos="1672"/>
          <w:tab w:val="left" w:pos="1673"/>
        </w:tabs>
        <w:spacing w:before="77"/>
        <w:rPr>
          <w:rFonts w:asciiTheme="minorHAnsi" w:hAnsiTheme="minorHAnsi" w:cstheme="minorHAnsi"/>
          <w:sz w:val="19"/>
          <w:szCs w:val="19"/>
        </w:rPr>
      </w:pPr>
      <w:r w:rsidRPr="004C37CC">
        <w:rPr>
          <w:rFonts w:asciiTheme="minorHAnsi" w:hAnsiTheme="minorHAnsi" w:cstheme="minorHAnsi"/>
          <w:w w:val="115"/>
          <w:sz w:val="19"/>
          <w:szCs w:val="19"/>
        </w:rPr>
        <w:t>Increase to Superannuation -</w:t>
      </w:r>
      <w:r w:rsidRPr="004C37CC">
        <w:rPr>
          <w:rFonts w:asciiTheme="minorHAnsi" w:hAnsiTheme="minorHAnsi" w:cstheme="minorHAnsi"/>
          <w:spacing w:val="-3"/>
          <w:w w:val="115"/>
          <w:sz w:val="19"/>
          <w:szCs w:val="19"/>
        </w:rPr>
        <w:t xml:space="preserve"> </w:t>
      </w:r>
      <w:r w:rsidRPr="004C37CC">
        <w:rPr>
          <w:rFonts w:asciiTheme="minorHAnsi" w:hAnsiTheme="minorHAnsi" w:cstheme="minorHAnsi"/>
          <w:w w:val="115"/>
          <w:sz w:val="19"/>
          <w:szCs w:val="19"/>
        </w:rPr>
        <w:t>2020</w:t>
      </w:r>
    </w:p>
    <w:p w:rsidR="00965A44" w:rsidRPr="004C37CC" w:rsidRDefault="00336F74">
      <w:pPr>
        <w:pStyle w:val="BodyText"/>
        <w:spacing w:before="82"/>
        <w:ind w:right="1095"/>
        <w:rPr>
          <w:rFonts w:asciiTheme="minorHAnsi" w:hAnsiTheme="minorHAnsi" w:cstheme="minorHAnsi"/>
          <w:sz w:val="19"/>
          <w:szCs w:val="19"/>
        </w:rPr>
      </w:pPr>
      <w:r w:rsidRPr="004C37CC">
        <w:rPr>
          <w:rFonts w:asciiTheme="minorHAnsi" w:hAnsiTheme="minorHAnsi" w:cstheme="minorHAnsi"/>
          <w:w w:val="105"/>
          <w:sz w:val="19"/>
          <w:szCs w:val="19"/>
        </w:rPr>
        <w:t>From the first pay period on or after 30 June 2020 the University employer superannuation contributions for all fixed term employees will be 17%.</w:t>
      </w:r>
    </w:p>
    <w:p w:rsidR="00965A44" w:rsidRPr="004C37CC" w:rsidRDefault="00336F74">
      <w:pPr>
        <w:pStyle w:val="Heading4"/>
        <w:spacing w:before="122"/>
        <w:rPr>
          <w:rFonts w:asciiTheme="minorHAnsi" w:hAnsiTheme="minorHAnsi" w:cstheme="minorHAnsi"/>
          <w:b/>
          <w:sz w:val="19"/>
          <w:szCs w:val="19"/>
        </w:rPr>
      </w:pPr>
      <w:r w:rsidRPr="004C37CC">
        <w:rPr>
          <w:rFonts w:asciiTheme="minorHAnsi" w:hAnsiTheme="minorHAnsi" w:cstheme="minorHAnsi"/>
          <w:b/>
          <w:w w:val="105"/>
          <w:sz w:val="19"/>
          <w:szCs w:val="19"/>
        </w:rPr>
        <w:t>PART 4 – LEAVE ENTITLEMENTS</w:t>
      </w:r>
    </w:p>
    <w:p w:rsidR="00965A44" w:rsidRPr="004C37CC" w:rsidRDefault="00336F74">
      <w:pPr>
        <w:pStyle w:val="BodyText"/>
        <w:spacing w:before="119"/>
        <w:ind w:left="540" w:right="672"/>
        <w:rPr>
          <w:rFonts w:asciiTheme="minorHAnsi" w:hAnsiTheme="minorHAnsi" w:cstheme="minorHAnsi"/>
          <w:sz w:val="19"/>
          <w:szCs w:val="19"/>
        </w:rPr>
      </w:pPr>
      <w:r w:rsidRPr="004C37CC">
        <w:rPr>
          <w:rFonts w:asciiTheme="minorHAnsi" w:hAnsiTheme="minorHAnsi" w:cstheme="minorHAnsi"/>
          <w:w w:val="105"/>
          <w:sz w:val="19"/>
          <w:szCs w:val="19"/>
        </w:rPr>
        <w:t>All leave entitlements, approvals and takings will be managed in accordance with the University’s policy, procedures and guidelines as amended from time to time.</w:t>
      </w:r>
    </w:p>
    <w:p w:rsidR="00965A44" w:rsidRPr="004C37CC" w:rsidRDefault="00336F74">
      <w:pPr>
        <w:pStyle w:val="BodyText"/>
        <w:spacing w:before="121"/>
        <w:ind w:left="540" w:right="672"/>
        <w:rPr>
          <w:rFonts w:asciiTheme="minorHAnsi" w:hAnsiTheme="minorHAnsi" w:cstheme="minorHAnsi"/>
          <w:sz w:val="19"/>
          <w:szCs w:val="19"/>
        </w:rPr>
      </w:pPr>
      <w:r w:rsidRPr="004C37CC">
        <w:rPr>
          <w:rFonts w:asciiTheme="minorHAnsi" w:hAnsiTheme="minorHAnsi" w:cstheme="minorHAnsi"/>
          <w:w w:val="105"/>
          <w:sz w:val="19"/>
          <w:szCs w:val="19"/>
        </w:rPr>
        <w:t>Continuous periods of any form  of leave without salary greater than 1 month will not count as service  for the accrual of paid leave. This excludes unpaid parental leave taken in conjunction  with paid  parental</w:t>
      </w:r>
      <w:r w:rsidRPr="004C37CC">
        <w:rPr>
          <w:rFonts w:asciiTheme="minorHAnsi" w:hAnsiTheme="minorHAnsi" w:cstheme="minorHAnsi"/>
          <w:spacing w:val="10"/>
          <w:w w:val="105"/>
          <w:sz w:val="19"/>
          <w:szCs w:val="19"/>
        </w:rPr>
        <w:t xml:space="preserve"> </w:t>
      </w:r>
      <w:r w:rsidRPr="004C37CC">
        <w:rPr>
          <w:rFonts w:asciiTheme="minorHAnsi" w:hAnsiTheme="minorHAnsi" w:cstheme="minorHAnsi"/>
          <w:w w:val="105"/>
          <w:sz w:val="19"/>
          <w:szCs w:val="19"/>
        </w:rPr>
        <w:t>leave,</w:t>
      </w:r>
      <w:r w:rsidRPr="004C37CC">
        <w:rPr>
          <w:rFonts w:asciiTheme="minorHAnsi" w:hAnsiTheme="minorHAnsi" w:cstheme="minorHAnsi"/>
          <w:spacing w:val="13"/>
          <w:w w:val="105"/>
          <w:sz w:val="19"/>
          <w:szCs w:val="19"/>
        </w:rPr>
        <w:t xml:space="preserve"> </w:t>
      </w:r>
      <w:r w:rsidRPr="004C37CC">
        <w:rPr>
          <w:rFonts w:asciiTheme="minorHAnsi" w:hAnsiTheme="minorHAnsi" w:cstheme="minorHAnsi"/>
          <w:w w:val="105"/>
          <w:sz w:val="19"/>
          <w:szCs w:val="19"/>
        </w:rPr>
        <w:t>where</w:t>
      </w:r>
      <w:r w:rsidRPr="004C37CC">
        <w:rPr>
          <w:rFonts w:asciiTheme="minorHAnsi" w:hAnsiTheme="minorHAnsi" w:cstheme="minorHAnsi"/>
          <w:spacing w:val="10"/>
          <w:w w:val="105"/>
          <w:sz w:val="19"/>
          <w:szCs w:val="19"/>
        </w:rPr>
        <w:t xml:space="preserve"> </w:t>
      </w:r>
      <w:r w:rsidRPr="004C37CC">
        <w:rPr>
          <w:rFonts w:asciiTheme="minorHAnsi" w:hAnsiTheme="minorHAnsi" w:cstheme="minorHAnsi"/>
          <w:w w:val="105"/>
          <w:sz w:val="19"/>
          <w:szCs w:val="19"/>
        </w:rPr>
        <w:t>paid</w:t>
      </w:r>
      <w:r w:rsidRPr="004C37CC">
        <w:rPr>
          <w:rFonts w:asciiTheme="minorHAnsi" w:hAnsiTheme="minorHAnsi" w:cstheme="minorHAnsi"/>
          <w:spacing w:val="9"/>
          <w:w w:val="105"/>
          <w:sz w:val="19"/>
          <w:szCs w:val="19"/>
        </w:rPr>
        <w:t xml:space="preserve"> </w:t>
      </w:r>
      <w:r w:rsidRPr="004C37CC">
        <w:rPr>
          <w:rFonts w:asciiTheme="minorHAnsi" w:hAnsiTheme="minorHAnsi" w:cstheme="minorHAnsi"/>
          <w:w w:val="105"/>
          <w:sz w:val="19"/>
          <w:szCs w:val="19"/>
        </w:rPr>
        <w:t>leave</w:t>
      </w:r>
      <w:r w:rsidRPr="004C37CC">
        <w:rPr>
          <w:rFonts w:asciiTheme="minorHAnsi" w:hAnsiTheme="minorHAnsi" w:cstheme="minorHAnsi"/>
          <w:spacing w:val="11"/>
          <w:w w:val="105"/>
          <w:sz w:val="19"/>
          <w:szCs w:val="19"/>
        </w:rPr>
        <w:t xml:space="preserve"> </w:t>
      </w:r>
      <w:r w:rsidRPr="004C37CC">
        <w:rPr>
          <w:rFonts w:asciiTheme="minorHAnsi" w:hAnsiTheme="minorHAnsi" w:cstheme="minorHAnsi"/>
          <w:w w:val="105"/>
          <w:sz w:val="19"/>
          <w:szCs w:val="19"/>
        </w:rPr>
        <w:t>accrues</w:t>
      </w:r>
      <w:r w:rsidRPr="004C37CC">
        <w:rPr>
          <w:rFonts w:asciiTheme="minorHAnsi" w:hAnsiTheme="minorHAnsi" w:cstheme="minorHAnsi"/>
          <w:spacing w:val="13"/>
          <w:w w:val="105"/>
          <w:sz w:val="19"/>
          <w:szCs w:val="19"/>
        </w:rPr>
        <w:t xml:space="preserve"> </w:t>
      </w:r>
      <w:r w:rsidRPr="004C37CC">
        <w:rPr>
          <w:rFonts w:asciiTheme="minorHAnsi" w:hAnsiTheme="minorHAnsi" w:cstheme="minorHAnsi"/>
          <w:w w:val="105"/>
          <w:sz w:val="19"/>
          <w:szCs w:val="19"/>
        </w:rPr>
        <w:t>for</w:t>
      </w:r>
      <w:r w:rsidRPr="004C37CC">
        <w:rPr>
          <w:rFonts w:asciiTheme="minorHAnsi" w:hAnsiTheme="minorHAnsi" w:cstheme="minorHAnsi"/>
          <w:spacing w:val="11"/>
          <w:w w:val="105"/>
          <w:sz w:val="19"/>
          <w:szCs w:val="19"/>
        </w:rPr>
        <w:t xml:space="preserve"> </w:t>
      </w:r>
      <w:r w:rsidRPr="004C37CC">
        <w:rPr>
          <w:rFonts w:asciiTheme="minorHAnsi" w:hAnsiTheme="minorHAnsi" w:cstheme="minorHAnsi"/>
          <w:w w:val="105"/>
          <w:sz w:val="19"/>
          <w:szCs w:val="19"/>
        </w:rPr>
        <w:t>periods</w:t>
      </w:r>
      <w:r w:rsidRPr="004C37CC">
        <w:rPr>
          <w:rFonts w:asciiTheme="minorHAnsi" w:hAnsiTheme="minorHAnsi" w:cstheme="minorHAnsi"/>
          <w:spacing w:val="11"/>
          <w:w w:val="105"/>
          <w:sz w:val="19"/>
          <w:szCs w:val="19"/>
        </w:rPr>
        <w:t xml:space="preserve"> </w:t>
      </w:r>
      <w:r w:rsidRPr="004C37CC">
        <w:rPr>
          <w:rFonts w:asciiTheme="minorHAnsi" w:hAnsiTheme="minorHAnsi" w:cstheme="minorHAnsi"/>
          <w:w w:val="105"/>
          <w:sz w:val="19"/>
          <w:szCs w:val="19"/>
        </w:rPr>
        <w:t>of</w:t>
      </w:r>
      <w:r w:rsidRPr="004C37CC">
        <w:rPr>
          <w:rFonts w:asciiTheme="minorHAnsi" w:hAnsiTheme="minorHAnsi" w:cstheme="minorHAnsi"/>
          <w:spacing w:val="13"/>
          <w:w w:val="105"/>
          <w:sz w:val="19"/>
          <w:szCs w:val="19"/>
        </w:rPr>
        <w:t xml:space="preserve"> </w:t>
      </w:r>
      <w:r w:rsidRPr="004C37CC">
        <w:rPr>
          <w:rFonts w:asciiTheme="minorHAnsi" w:hAnsiTheme="minorHAnsi" w:cstheme="minorHAnsi"/>
          <w:w w:val="105"/>
          <w:sz w:val="19"/>
          <w:szCs w:val="19"/>
        </w:rPr>
        <w:t>up</w:t>
      </w:r>
      <w:r w:rsidRPr="004C37CC">
        <w:rPr>
          <w:rFonts w:asciiTheme="minorHAnsi" w:hAnsiTheme="minorHAnsi" w:cstheme="minorHAnsi"/>
          <w:spacing w:val="10"/>
          <w:w w:val="105"/>
          <w:sz w:val="19"/>
          <w:szCs w:val="19"/>
        </w:rPr>
        <w:t xml:space="preserve"> </w:t>
      </w:r>
      <w:r w:rsidRPr="004C37CC">
        <w:rPr>
          <w:rFonts w:asciiTheme="minorHAnsi" w:hAnsiTheme="minorHAnsi" w:cstheme="minorHAnsi"/>
          <w:w w:val="105"/>
          <w:sz w:val="19"/>
          <w:szCs w:val="19"/>
        </w:rPr>
        <w:t>to</w:t>
      </w:r>
      <w:r w:rsidRPr="004C37CC">
        <w:rPr>
          <w:rFonts w:asciiTheme="minorHAnsi" w:hAnsiTheme="minorHAnsi" w:cstheme="minorHAnsi"/>
          <w:spacing w:val="10"/>
          <w:w w:val="105"/>
          <w:sz w:val="19"/>
          <w:szCs w:val="19"/>
        </w:rPr>
        <w:t xml:space="preserve"> </w:t>
      </w:r>
      <w:r w:rsidRPr="004C37CC">
        <w:rPr>
          <w:rFonts w:asciiTheme="minorHAnsi" w:hAnsiTheme="minorHAnsi" w:cstheme="minorHAnsi"/>
          <w:w w:val="105"/>
          <w:sz w:val="19"/>
          <w:szCs w:val="19"/>
        </w:rPr>
        <w:t>and</w:t>
      </w:r>
      <w:r w:rsidRPr="004C37CC">
        <w:rPr>
          <w:rFonts w:asciiTheme="minorHAnsi" w:hAnsiTheme="minorHAnsi" w:cstheme="minorHAnsi"/>
          <w:spacing w:val="9"/>
          <w:w w:val="105"/>
          <w:sz w:val="19"/>
          <w:szCs w:val="19"/>
        </w:rPr>
        <w:t xml:space="preserve"> </w:t>
      </w:r>
      <w:r w:rsidRPr="004C37CC">
        <w:rPr>
          <w:rFonts w:asciiTheme="minorHAnsi" w:hAnsiTheme="minorHAnsi" w:cstheme="minorHAnsi"/>
          <w:w w:val="105"/>
          <w:sz w:val="19"/>
          <w:szCs w:val="19"/>
        </w:rPr>
        <w:t>including</w:t>
      </w:r>
      <w:r w:rsidRPr="004C37CC">
        <w:rPr>
          <w:rFonts w:asciiTheme="minorHAnsi" w:hAnsiTheme="minorHAnsi" w:cstheme="minorHAnsi"/>
          <w:spacing w:val="11"/>
          <w:w w:val="105"/>
          <w:sz w:val="19"/>
          <w:szCs w:val="19"/>
        </w:rPr>
        <w:t xml:space="preserve"> </w:t>
      </w:r>
      <w:r w:rsidRPr="004C37CC">
        <w:rPr>
          <w:rFonts w:asciiTheme="minorHAnsi" w:hAnsiTheme="minorHAnsi" w:cstheme="minorHAnsi"/>
          <w:w w:val="105"/>
          <w:sz w:val="19"/>
          <w:szCs w:val="19"/>
        </w:rPr>
        <w:t>3</w:t>
      </w:r>
      <w:r w:rsidRPr="004C37CC">
        <w:rPr>
          <w:rFonts w:asciiTheme="minorHAnsi" w:hAnsiTheme="minorHAnsi" w:cstheme="minorHAnsi"/>
          <w:spacing w:val="11"/>
          <w:w w:val="105"/>
          <w:sz w:val="19"/>
          <w:szCs w:val="19"/>
        </w:rPr>
        <w:t xml:space="preserve"> </w:t>
      </w:r>
      <w:r w:rsidRPr="004C37CC">
        <w:rPr>
          <w:rFonts w:asciiTheme="minorHAnsi" w:hAnsiTheme="minorHAnsi" w:cstheme="minorHAnsi"/>
          <w:w w:val="105"/>
          <w:sz w:val="19"/>
          <w:szCs w:val="19"/>
        </w:rPr>
        <w:t>months.</w:t>
      </w:r>
    </w:p>
    <w:p w:rsidR="00965A44" w:rsidRPr="0058366E"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58366E">
        <w:rPr>
          <w:rFonts w:asciiTheme="minorHAnsi" w:hAnsiTheme="minorHAnsi" w:cstheme="minorHAnsi"/>
          <w:b/>
          <w:w w:val="105"/>
          <w:sz w:val="19"/>
          <w:szCs w:val="19"/>
        </w:rPr>
        <w:t>2020 STUDENT COHORT LEAVE</w:t>
      </w:r>
      <w:r w:rsidRPr="0058366E">
        <w:rPr>
          <w:rFonts w:asciiTheme="minorHAnsi" w:hAnsiTheme="minorHAnsi" w:cstheme="minorHAnsi"/>
          <w:b/>
          <w:spacing w:val="16"/>
          <w:w w:val="105"/>
          <w:sz w:val="19"/>
          <w:szCs w:val="19"/>
        </w:rPr>
        <w:t xml:space="preserve"> </w:t>
      </w:r>
      <w:r w:rsidRPr="0058366E">
        <w:rPr>
          <w:rFonts w:asciiTheme="minorHAnsi" w:hAnsiTheme="minorHAnsi" w:cstheme="minorHAnsi"/>
          <w:b/>
          <w:w w:val="105"/>
          <w:sz w:val="19"/>
          <w:szCs w:val="19"/>
        </w:rPr>
        <w:t>PROVISION</w:t>
      </w:r>
    </w:p>
    <w:p w:rsidR="00965A44" w:rsidRPr="004C37CC" w:rsidRDefault="00336F74">
      <w:pPr>
        <w:pStyle w:val="ListParagraph"/>
        <w:numPr>
          <w:ilvl w:val="1"/>
          <w:numId w:val="138"/>
        </w:numPr>
        <w:tabs>
          <w:tab w:val="left" w:pos="1672"/>
          <w:tab w:val="left" w:pos="1673"/>
        </w:tabs>
        <w:spacing w:before="120" w:line="242" w:lineRule="auto"/>
        <w:ind w:right="486"/>
        <w:rPr>
          <w:rFonts w:asciiTheme="minorHAnsi" w:hAnsiTheme="minorHAnsi" w:cstheme="minorHAnsi"/>
          <w:sz w:val="19"/>
          <w:szCs w:val="19"/>
        </w:rPr>
      </w:pPr>
      <w:r w:rsidRPr="004C37CC">
        <w:rPr>
          <w:rFonts w:asciiTheme="minorHAnsi" w:hAnsiTheme="minorHAnsi" w:cstheme="minorHAnsi"/>
          <w:w w:val="110"/>
          <w:sz w:val="19"/>
          <w:szCs w:val="19"/>
        </w:rPr>
        <w:t>In order to minimise the impact of the expected reduced student cohort in the years 2020 to 2022 inclusive and improve job security, this provision enables the University to manage leave accruals and the taking of</w:t>
      </w:r>
      <w:r w:rsidRPr="004C37CC">
        <w:rPr>
          <w:rFonts w:asciiTheme="minorHAnsi" w:hAnsiTheme="minorHAnsi" w:cstheme="minorHAnsi"/>
          <w:spacing w:val="12"/>
          <w:w w:val="110"/>
          <w:sz w:val="19"/>
          <w:szCs w:val="19"/>
        </w:rPr>
        <w:t xml:space="preserve"> </w:t>
      </w:r>
      <w:r w:rsidRPr="004C37CC">
        <w:rPr>
          <w:rFonts w:asciiTheme="minorHAnsi" w:hAnsiTheme="minorHAnsi" w:cstheme="minorHAnsi"/>
          <w:w w:val="110"/>
          <w:sz w:val="19"/>
          <w:szCs w:val="19"/>
        </w:rPr>
        <w:t>leave.</w:t>
      </w:r>
    </w:p>
    <w:p w:rsidR="00965A44" w:rsidRPr="004C37CC" w:rsidRDefault="00336F74">
      <w:pPr>
        <w:pStyle w:val="ListParagraph"/>
        <w:numPr>
          <w:ilvl w:val="1"/>
          <w:numId w:val="138"/>
        </w:numPr>
        <w:tabs>
          <w:tab w:val="left" w:pos="1672"/>
          <w:tab w:val="left" w:pos="1673"/>
        </w:tabs>
        <w:spacing w:before="74"/>
        <w:ind w:right="394"/>
        <w:rPr>
          <w:rFonts w:asciiTheme="minorHAnsi" w:hAnsiTheme="minorHAnsi" w:cstheme="minorHAnsi"/>
          <w:sz w:val="19"/>
          <w:szCs w:val="19"/>
        </w:rPr>
      </w:pPr>
      <w:r w:rsidRPr="004C37CC">
        <w:rPr>
          <w:rFonts w:asciiTheme="minorHAnsi" w:hAnsiTheme="minorHAnsi" w:cstheme="minorHAnsi"/>
          <w:w w:val="110"/>
          <w:sz w:val="19"/>
          <w:szCs w:val="19"/>
        </w:rPr>
        <w:t xml:space="preserve">In the years 2020 to 2022 inclusive, where there is a decrease in student numbers as a direct result of the reduced cohort such that staff redundancies are likely, then the University will consult with employees in those areas about strategies to avoid redundancies such as secondment to other Elements and  the  taking  of  accrued recreation and long service leave. </w:t>
      </w:r>
      <w:r w:rsidRPr="004C37CC">
        <w:rPr>
          <w:rFonts w:asciiTheme="minorHAnsi" w:hAnsiTheme="minorHAnsi" w:cstheme="minorHAnsi"/>
          <w:spacing w:val="2"/>
          <w:w w:val="110"/>
          <w:sz w:val="19"/>
          <w:szCs w:val="19"/>
        </w:rPr>
        <w:t xml:space="preserve">Where </w:t>
      </w:r>
      <w:r w:rsidRPr="004C37CC">
        <w:rPr>
          <w:rFonts w:asciiTheme="minorHAnsi" w:hAnsiTheme="minorHAnsi" w:cstheme="minorHAnsi"/>
          <w:w w:val="110"/>
          <w:sz w:val="19"/>
          <w:szCs w:val="19"/>
        </w:rPr>
        <w:t>the results of this consultation do not mitigate the need for redundancies, employees can be directed to take recreation and long service leave up to their full accrued balance in order to mitigate potential redundancies to the extent</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possible.</w:t>
      </w:r>
    </w:p>
    <w:p w:rsidR="00965A44" w:rsidRPr="004C37CC" w:rsidRDefault="00336F74">
      <w:pPr>
        <w:pStyle w:val="ListParagraph"/>
        <w:numPr>
          <w:ilvl w:val="1"/>
          <w:numId w:val="138"/>
        </w:numPr>
        <w:tabs>
          <w:tab w:val="left" w:pos="1672"/>
          <w:tab w:val="left" w:pos="1673"/>
        </w:tabs>
        <w:spacing w:before="80" w:line="242" w:lineRule="auto"/>
        <w:ind w:right="786"/>
        <w:rPr>
          <w:rFonts w:asciiTheme="minorHAnsi" w:hAnsiTheme="minorHAnsi" w:cstheme="minorHAnsi"/>
          <w:sz w:val="19"/>
          <w:szCs w:val="19"/>
        </w:rPr>
      </w:pPr>
      <w:r w:rsidRPr="004C37CC">
        <w:rPr>
          <w:rFonts w:asciiTheme="minorHAnsi" w:hAnsiTheme="minorHAnsi" w:cstheme="minorHAnsi"/>
          <w:w w:val="110"/>
          <w:sz w:val="19"/>
          <w:szCs w:val="19"/>
        </w:rPr>
        <w:t>Such direction to take leave will endeavour to plan leave absences that best meet the employee’s circumstances and</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preferences.</w:t>
      </w:r>
    </w:p>
    <w:p w:rsidR="00965A44" w:rsidRPr="0058366E" w:rsidRDefault="00336F74">
      <w:pPr>
        <w:pStyle w:val="ListParagraph"/>
        <w:numPr>
          <w:ilvl w:val="0"/>
          <w:numId w:val="138"/>
        </w:numPr>
        <w:tabs>
          <w:tab w:val="left" w:pos="1106"/>
          <w:tab w:val="left" w:pos="1107"/>
        </w:tabs>
        <w:spacing w:before="114"/>
        <w:ind w:left="1106" w:hanging="566"/>
        <w:jc w:val="left"/>
        <w:rPr>
          <w:rFonts w:asciiTheme="minorHAnsi" w:hAnsiTheme="minorHAnsi" w:cstheme="minorHAnsi"/>
          <w:b/>
          <w:sz w:val="19"/>
          <w:szCs w:val="19"/>
        </w:rPr>
      </w:pPr>
      <w:r w:rsidRPr="0058366E">
        <w:rPr>
          <w:rFonts w:asciiTheme="minorHAnsi" w:hAnsiTheme="minorHAnsi" w:cstheme="minorHAnsi"/>
          <w:b/>
          <w:sz w:val="19"/>
          <w:szCs w:val="19"/>
        </w:rPr>
        <w:t>PUBLIC</w:t>
      </w:r>
      <w:r w:rsidRPr="0058366E">
        <w:rPr>
          <w:rFonts w:asciiTheme="minorHAnsi" w:hAnsiTheme="minorHAnsi" w:cstheme="minorHAnsi"/>
          <w:b/>
          <w:spacing w:val="6"/>
          <w:sz w:val="19"/>
          <w:szCs w:val="19"/>
        </w:rPr>
        <w:t xml:space="preserve"> </w:t>
      </w:r>
      <w:r w:rsidRPr="0058366E">
        <w:rPr>
          <w:rFonts w:asciiTheme="minorHAnsi" w:hAnsiTheme="minorHAnsi" w:cstheme="minorHAnsi"/>
          <w:b/>
          <w:sz w:val="19"/>
          <w:szCs w:val="19"/>
        </w:rPr>
        <w:t>HOLIDAYS</w:t>
      </w:r>
    </w:p>
    <w:p w:rsidR="00965A44" w:rsidRPr="004C37CC" w:rsidRDefault="00336F74">
      <w:pPr>
        <w:pStyle w:val="BodyText"/>
        <w:spacing w:before="123"/>
        <w:ind w:left="1106" w:right="423"/>
        <w:rPr>
          <w:rFonts w:asciiTheme="minorHAnsi" w:hAnsiTheme="minorHAnsi" w:cstheme="minorHAnsi"/>
          <w:sz w:val="19"/>
          <w:szCs w:val="19"/>
        </w:rPr>
      </w:pPr>
      <w:r w:rsidRPr="004C37CC">
        <w:rPr>
          <w:rFonts w:asciiTheme="minorHAnsi" w:hAnsiTheme="minorHAnsi" w:cstheme="minorHAnsi"/>
          <w:w w:val="110"/>
          <w:sz w:val="19"/>
          <w:szCs w:val="19"/>
        </w:rPr>
        <w:t>Any</w:t>
      </w:r>
      <w:r w:rsidRPr="004C37CC">
        <w:rPr>
          <w:rFonts w:asciiTheme="minorHAnsi" w:hAnsiTheme="minorHAnsi" w:cstheme="minorHAnsi"/>
          <w:spacing w:val="-8"/>
          <w:w w:val="110"/>
          <w:sz w:val="19"/>
          <w:szCs w:val="19"/>
        </w:rPr>
        <w:t xml:space="preserve"> </w:t>
      </w:r>
      <w:r w:rsidRPr="004C37CC">
        <w:rPr>
          <w:rFonts w:asciiTheme="minorHAnsi" w:hAnsiTheme="minorHAnsi" w:cstheme="minorHAnsi"/>
          <w:w w:val="110"/>
          <w:sz w:val="19"/>
          <w:szCs w:val="19"/>
        </w:rPr>
        <w:t>day</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appointed,</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under</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the</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Holidays</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Act</w:t>
      </w:r>
      <w:r w:rsidRPr="004C37CC">
        <w:rPr>
          <w:rFonts w:asciiTheme="minorHAnsi" w:hAnsiTheme="minorHAnsi" w:cstheme="minorHAnsi"/>
          <w:spacing w:val="-2"/>
          <w:w w:val="110"/>
          <w:sz w:val="19"/>
          <w:szCs w:val="19"/>
        </w:rPr>
        <w:t xml:space="preserve"> </w:t>
      </w:r>
      <w:r w:rsidRPr="004C37CC">
        <w:rPr>
          <w:rFonts w:asciiTheme="minorHAnsi" w:hAnsiTheme="minorHAnsi" w:cstheme="minorHAnsi"/>
          <w:w w:val="110"/>
          <w:sz w:val="19"/>
          <w:szCs w:val="19"/>
        </w:rPr>
        <w:t>1983</w:t>
      </w:r>
      <w:r w:rsidRPr="004C37CC">
        <w:rPr>
          <w:rFonts w:asciiTheme="minorHAnsi" w:hAnsiTheme="minorHAnsi" w:cstheme="minorHAnsi"/>
          <w:spacing w:val="-5"/>
          <w:w w:val="110"/>
          <w:sz w:val="19"/>
          <w:szCs w:val="19"/>
        </w:rPr>
        <w:t xml:space="preserve"> </w:t>
      </w:r>
      <w:r w:rsidRPr="004C37CC">
        <w:rPr>
          <w:rFonts w:asciiTheme="minorHAnsi" w:hAnsiTheme="minorHAnsi" w:cstheme="minorHAnsi"/>
          <w:w w:val="110"/>
          <w:sz w:val="19"/>
          <w:szCs w:val="19"/>
        </w:rPr>
        <w:t>(Queensland),</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for</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the</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relevant</w:t>
      </w:r>
      <w:r w:rsidRPr="004C37CC">
        <w:rPr>
          <w:rFonts w:asciiTheme="minorHAnsi" w:hAnsiTheme="minorHAnsi" w:cstheme="minorHAnsi"/>
          <w:spacing w:val="-3"/>
          <w:w w:val="110"/>
          <w:sz w:val="19"/>
          <w:szCs w:val="19"/>
        </w:rPr>
        <w:t xml:space="preserve"> </w:t>
      </w:r>
      <w:r w:rsidRPr="004C37CC">
        <w:rPr>
          <w:rFonts w:asciiTheme="minorHAnsi" w:hAnsiTheme="minorHAnsi" w:cstheme="minorHAnsi"/>
          <w:w w:val="110"/>
          <w:sz w:val="19"/>
          <w:szCs w:val="19"/>
        </w:rPr>
        <w:t>campus</w:t>
      </w:r>
      <w:r w:rsidRPr="004C37CC">
        <w:rPr>
          <w:rFonts w:asciiTheme="minorHAnsi" w:hAnsiTheme="minorHAnsi" w:cstheme="minorHAnsi"/>
          <w:spacing w:val="-4"/>
          <w:w w:val="110"/>
          <w:sz w:val="19"/>
          <w:szCs w:val="19"/>
        </w:rPr>
        <w:t xml:space="preserve"> </w:t>
      </w:r>
      <w:r w:rsidRPr="004C37CC">
        <w:rPr>
          <w:rFonts w:asciiTheme="minorHAnsi" w:hAnsiTheme="minorHAnsi" w:cstheme="minorHAnsi"/>
          <w:w w:val="110"/>
          <w:sz w:val="19"/>
          <w:szCs w:val="19"/>
        </w:rPr>
        <w:t>location and gazetted as such in the Queensland Government Gazette and/or the Queensland Government Industrial Gazette shall be observed as a public holiday for the purposes of this Agreement.</w:t>
      </w:r>
    </w:p>
    <w:p w:rsidR="00965A44" w:rsidRPr="0058366E" w:rsidRDefault="00336F74">
      <w:pPr>
        <w:pStyle w:val="ListParagraph"/>
        <w:numPr>
          <w:ilvl w:val="0"/>
          <w:numId w:val="138"/>
        </w:numPr>
        <w:tabs>
          <w:tab w:val="left" w:pos="968"/>
        </w:tabs>
        <w:spacing w:before="119"/>
        <w:ind w:left="967" w:hanging="427"/>
        <w:jc w:val="left"/>
        <w:rPr>
          <w:rFonts w:asciiTheme="minorHAnsi" w:hAnsiTheme="minorHAnsi" w:cstheme="minorHAnsi"/>
          <w:b/>
          <w:sz w:val="19"/>
          <w:szCs w:val="19"/>
        </w:rPr>
      </w:pPr>
      <w:r w:rsidRPr="0058366E">
        <w:rPr>
          <w:rFonts w:asciiTheme="minorHAnsi" w:hAnsiTheme="minorHAnsi" w:cstheme="minorHAnsi"/>
          <w:b/>
          <w:sz w:val="19"/>
          <w:szCs w:val="19"/>
        </w:rPr>
        <w:t>RECREATION</w:t>
      </w:r>
      <w:r w:rsidRPr="0058366E">
        <w:rPr>
          <w:rFonts w:asciiTheme="minorHAnsi" w:hAnsiTheme="minorHAnsi" w:cstheme="minorHAnsi"/>
          <w:b/>
          <w:spacing w:val="5"/>
          <w:sz w:val="19"/>
          <w:szCs w:val="19"/>
        </w:rPr>
        <w:t xml:space="preserve"> </w:t>
      </w:r>
      <w:r w:rsidRPr="0058366E">
        <w:rPr>
          <w:rFonts w:asciiTheme="minorHAnsi" w:hAnsiTheme="minorHAnsi" w:cstheme="minorHAnsi"/>
          <w:b/>
          <w:sz w:val="19"/>
          <w:szCs w:val="19"/>
        </w:rPr>
        <w:t>LEAVE</w:t>
      </w:r>
    </w:p>
    <w:p w:rsidR="00965A44" w:rsidRPr="0058366E" w:rsidRDefault="00336F74">
      <w:pPr>
        <w:pStyle w:val="ListParagraph"/>
        <w:numPr>
          <w:ilvl w:val="1"/>
          <w:numId w:val="138"/>
        </w:numPr>
        <w:tabs>
          <w:tab w:val="left" w:pos="1672"/>
          <w:tab w:val="left" w:pos="1673"/>
        </w:tabs>
        <w:spacing w:before="120"/>
        <w:rPr>
          <w:rFonts w:asciiTheme="minorHAnsi" w:hAnsiTheme="minorHAnsi" w:cstheme="minorHAnsi"/>
          <w:b/>
          <w:sz w:val="19"/>
          <w:szCs w:val="19"/>
        </w:rPr>
      </w:pPr>
      <w:r w:rsidRPr="0058366E">
        <w:rPr>
          <w:rFonts w:asciiTheme="minorHAnsi" w:hAnsiTheme="minorHAnsi" w:cstheme="minorHAnsi"/>
          <w:b/>
          <w:w w:val="115"/>
          <w:sz w:val="19"/>
          <w:szCs w:val="19"/>
        </w:rPr>
        <w:t>Entitlement</w:t>
      </w:r>
    </w:p>
    <w:p w:rsidR="00965A44" w:rsidRPr="004C37CC" w:rsidRDefault="00336F74">
      <w:pPr>
        <w:pStyle w:val="ListParagraph"/>
        <w:numPr>
          <w:ilvl w:val="2"/>
          <w:numId w:val="108"/>
        </w:numPr>
        <w:tabs>
          <w:tab w:val="left" w:pos="1674"/>
        </w:tabs>
        <w:spacing w:before="82"/>
        <w:rPr>
          <w:rFonts w:asciiTheme="minorHAnsi" w:hAnsiTheme="minorHAnsi" w:cstheme="minorHAnsi"/>
          <w:sz w:val="19"/>
          <w:szCs w:val="19"/>
        </w:rPr>
      </w:pPr>
      <w:r w:rsidRPr="004C37CC">
        <w:rPr>
          <w:rFonts w:asciiTheme="minorHAnsi" w:hAnsiTheme="minorHAnsi" w:cstheme="minorHAnsi"/>
          <w:w w:val="105"/>
          <w:sz w:val="19"/>
          <w:szCs w:val="19"/>
        </w:rPr>
        <w:t>This provision does not apply to casual</w:t>
      </w:r>
      <w:r w:rsidRPr="004C37CC">
        <w:rPr>
          <w:rFonts w:asciiTheme="minorHAnsi" w:hAnsiTheme="minorHAnsi" w:cstheme="minorHAnsi"/>
          <w:spacing w:val="25"/>
          <w:w w:val="105"/>
          <w:sz w:val="19"/>
          <w:szCs w:val="19"/>
        </w:rPr>
        <w:t xml:space="preserve"> </w:t>
      </w:r>
      <w:r w:rsidRPr="004C37CC">
        <w:rPr>
          <w:rFonts w:asciiTheme="minorHAnsi" w:hAnsiTheme="minorHAnsi" w:cstheme="minorHAnsi"/>
          <w:w w:val="105"/>
          <w:sz w:val="19"/>
          <w:szCs w:val="19"/>
        </w:rPr>
        <w:t>staff.</w:t>
      </w:r>
    </w:p>
    <w:p w:rsidR="00965A44" w:rsidRPr="004C37CC" w:rsidRDefault="00336F74">
      <w:pPr>
        <w:pStyle w:val="ListParagraph"/>
        <w:numPr>
          <w:ilvl w:val="2"/>
          <w:numId w:val="108"/>
        </w:numPr>
        <w:tabs>
          <w:tab w:val="left" w:pos="1674"/>
        </w:tabs>
        <w:spacing w:before="80"/>
        <w:ind w:left="1672" w:right="1051" w:hanging="708"/>
        <w:rPr>
          <w:rFonts w:asciiTheme="minorHAnsi" w:hAnsiTheme="minorHAnsi" w:cstheme="minorHAnsi"/>
          <w:sz w:val="19"/>
          <w:szCs w:val="19"/>
        </w:rPr>
      </w:pPr>
      <w:r w:rsidRPr="004C37CC">
        <w:rPr>
          <w:rFonts w:asciiTheme="minorHAnsi" w:hAnsiTheme="minorHAnsi" w:cstheme="minorHAnsi"/>
          <w:w w:val="105"/>
          <w:sz w:val="19"/>
          <w:szCs w:val="19"/>
        </w:rPr>
        <w:t>Full-time staff will accrue the hours equivalent of 20 days recreation leave for each completed year of</w:t>
      </w:r>
      <w:r w:rsidRPr="004C37CC">
        <w:rPr>
          <w:rFonts w:asciiTheme="minorHAnsi" w:hAnsiTheme="minorHAnsi" w:cstheme="minorHAnsi"/>
          <w:spacing w:val="14"/>
          <w:w w:val="105"/>
          <w:sz w:val="19"/>
          <w:szCs w:val="19"/>
        </w:rPr>
        <w:t xml:space="preserve"> </w:t>
      </w:r>
      <w:r w:rsidRPr="004C37CC">
        <w:rPr>
          <w:rFonts w:asciiTheme="minorHAnsi" w:hAnsiTheme="minorHAnsi" w:cstheme="minorHAnsi"/>
          <w:w w:val="105"/>
          <w:sz w:val="19"/>
          <w:szCs w:val="19"/>
        </w:rPr>
        <w:t>service.</w:t>
      </w:r>
    </w:p>
    <w:p w:rsidR="00965A44" w:rsidRPr="004C37CC" w:rsidRDefault="00336F74">
      <w:pPr>
        <w:pStyle w:val="ListParagraph"/>
        <w:numPr>
          <w:ilvl w:val="2"/>
          <w:numId w:val="108"/>
        </w:numPr>
        <w:tabs>
          <w:tab w:val="left" w:pos="1674"/>
        </w:tabs>
        <w:spacing w:before="80"/>
        <w:ind w:left="1672" w:right="447" w:hanging="708"/>
        <w:rPr>
          <w:rFonts w:asciiTheme="minorHAnsi" w:hAnsiTheme="minorHAnsi" w:cstheme="minorHAnsi"/>
          <w:sz w:val="19"/>
          <w:szCs w:val="19"/>
        </w:rPr>
      </w:pPr>
      <w:r w:rsidRPr="004C37CC">
        <w:rPr>
          <w:rFonts w:asciiTheme="minorHAnsi" w:hAnsiTheme="minorHAnsi" w:cstheme="minorHAnsi"/>
          <w:w w:val="110"/>
          <w:sz w:val="19"/>
          <w:szCs w:val="19"/>
        </w:rPr>
        <w:t>Part-time staff accrue recreation leave on a pro rata basis, based on a fraction of full-time employment as defined in the employee’s contract of employment.</w:t>
      </w:r>
    </w:p>
    <w:p w:rsidR="00965A44" w:rsidRDefault="00965A44">
      <w:pPr>
        <w:rPr>
          <w:sz w:val="20"/>
        </w:rPr>
        <w:sectPr w:rsidR="00965A44">
          <w:pgSz w:w="11910" w:h="16840"/>
          <w:pgMar w:top="1280" w:right="760" w:bottom="1160" w:left="1140" w:header="0" w:footer="963" w:gutter="0"/>
          <w:cols w:space="720"/>
        </w:sectPr>
      </w:pPr>
    </w:p>
    <w:p w:rsidR="00965A44" w:rsidRPr="0058366E" w:rsidRDefault="00336F74">
      <w:pPr>
        <w:pStyle w:val="ListParagraph"/>
        <w:numPr>
          <w:ilvl w:val="2"/>
          <w:numId w:val="108"/>
        </w:numPr>
        <w:tabs>
          <w:tab w:val="left" w:pos="1674"/>
        </w:tabs>
        <w:spacing w:before="77"/>
        <w:ind w:left="1672" w:right="872" w:hanging="708"/>
        <w:rPr>
          <w:rFonts w:asciiTheme="minorHAnsi" w:hAnsiTheme="minorHAnsi" w:cstheme="minorHAnsi"/>
          <w:sz w:val="19"/>
          <w:szCs w:val="19"/>
        </w:rPr>
      </w:pPr>
      <w:r w:rsidRPr="0058366E">
        <w:rPr>
          <w:rFonts w:asciiTheme="minorHAnsi" w:hAnsiTheme="minorHAnsi" w:cstheme="minorHAnsi"/>
          <w:w w:val="105"/>
          <w:sz w:val="19"/>
          <w:szCs w:val="19"/>
        </w:rPr>
        <w:lastRenderedPageBreak/>
        <w:t>A recreation leave loading of 17.5% will be paid to a maximum equal to 17.5% of the latest published Australian Average Weekly Ordinary Time Earnings of the previous calendar year of accrual of</w:t>
      </w:r>
      <w:r w:rsidRPr="0058366E">
        <w:rPr>
          <w:rFonts w:asciiTheme="minorHAnsi" w:hAnsiTheme="minorHAnsi" w:cstheme="minorHAnsi"/>
          <w:spacing w:val="30"/>
          <w:w w:val="105"/>
          <w:sz w:val="19"/>
          <w:szCs w:val="19"/>
        </w:rPr>
        <w:t xml:space="preserve"> </w:t>
      </w:r>
      <w:r w:rsidRPr="0058366E">
        <w:rPr>
          <w:rFonts w:asciiTheme="minorHAnsi" w:hAnsiTheme="minorHAnsi" w:cstheme="minorHAnsi"/>
          <w:w w:val="105"/>
          <w:sz w:val="19"/>
          <w:szCs w:val="19"/>
        </w:rPr>
        <w:t>leave.</w:t>
      </w:r>
    </w:p>
    <w:p w:rsidR="00965A44" w:rsidRPr="0058366E" w:rsidRDefault="00336F74">
      <w:pPr>
        <w:pStyle w:val="ListParagraph"/>
        <w:numPr>
          <w:ilvl w:val="2"/>
          <w:numId w:val="108"/>
        </w:numPr>
        <w:tabs>
          <w:tab w:val="left" w:pos="1674"/>
        </w:tabs>
        <w:spacing w:before="80"/>
        <w:ind w:left="1672" w:right="439" w:hanging="708"/>
        <w:rPr>
          <w:rFonts w:asciiTheme="minorHAnsi" w:hAnsiTheme="minorHAnsi" w:cstheme="minorHAnsi"/>
          <w:sz w:val="19"/>
          <w:szCs w:val="19"/>
        </w:rPr>
      </w:pPr>
      <w:r w:rsidRPr="0058366E">
        <w:rPr>
          <w:rFonts w:asciiTheme="minorHAnsi" w:hAnsiTheme="minorHAnsi" w:cstheme="minorHAnsi"/>
          <w:w w:val="105"/>
          <w:sz w:val="19"/>
          <w:szCs w:val="19"/>
        </w:rPr>
        <w:t>Recreation leave loading will be paid out in the first full pay period after 1 December each year.</w:t>
      </w:r>
    </w:p>
    <w:p w:rsidR="00965A44" w:rsidRPr="0058366E" w:rsidRDefault="00336F74">
      <w:pPr>
        <w:pStyle w:val="ListParagraph"/>
        <w:numPr>
          <w:ilvl w:val="1"/>
          <w:numId w:val="107"/>
        </w:numPr>
        <w:tabs>
          <w:tab w:val="left" w:pos="1672"/>
          <w:tab w:val="left" w:pos="1673"/>
        </w:tabs>
        <w:spacing w:before="78"/>
        <w:rPr>
          <w:rFonts w:asciiTheme="minorHAnsi" w:hAnsiTheme="minorHAnsi" w:cstheme="minorHAnsi"/>
          <w:b/>
          <w:sz w:val="19"/>
          <w:szCs w:val="19"/>
        </w:rPr>
      </w:pPr>
      <w:r w:rsidRPr="0058366E">
        <w:rPr>
          <w:rFonts w:asciiTheme="minorHAnsi" w:hAnsiTheme="minorHAnsi" w:cstheme="minorHAnsi"/>
          <w:b/>
          <w:w w:val="115"/>
          <w:sz w:val="19"/>
          <w:szCs w:val="19"/>
        </w:rPr>
        <w:t>Taking Recreation</w:t>
      </w:r>
      <w:r w:rsidRPr="0058366E">
        <w:rPr>
          <w:rFonts w:asciiTheme="minorHAnsi" w:hAnsiTheme="minorHAnsi" w:cstheme="minorHAnsi"/>
          <w:b/>
          <w:spacing w:val="-5"/>
          <w:w w:val="115"/>
          <w:sz w:val="19"/>
          <w:szCs w:val="19"/>
        </w:rPr>
        <w:t xml:space="preserve"> </w:t>
      </w:r>
      <w:r w:rsidRPr="0058366E">
        <w:rPr>
          <w:rFonts w:asciiTheme="minorHAnsi" w:hAnsiTheme="minorHAnsi" w:cstheme="minorHAnsi"/>
          <w:b/>
          <w:w w:val="115"/>
          <w:sz w:val="19"/>
          <w:szCs w:val="19"/>
        </w:rPr>
        <w:t>Leave</w:t>
      </w:r>
    </w:p>
    <w:p w:rsidR="00965A44" w:rsidRPr="0058366E" w:rsidRDefault="00336F74">
      <w:pPr>
        <w:pStyle w:val="ListParagraph"/>
        <w:numPr>
          <w:ilvl w:val="2"/>
          <w:numId w:val="107"/>
        </w:numPr>
        <w:tabs>
          <w:tab w:val="left" w:pos="1674"/>
        </w:tabs>
        <w:spacing w:before="82"/>
        <w:ind w:right="401" w:hanging="708"/>
        <w:rPr>
          <w:rFonts w:asciiTheme="minorHAnsi" w:hAnsiTheme="minorHAnsi" w:cstheme="minorHAnsi"/>
          <w:sz w:val="19"/>
          <w:szCs w:val="19"/>
        </w:rPr>
      </w:pPr>
      <w:r w:rsidRPr="0058366E">
        <w:rPr>
          <w:rFonts w:asciiTheme="minorHAnsi" w:hAnsiTheme="minorHAnsi" w:cstheme="minorHAnsi"/>
          <w:w w:val="110"/>
          <w:sz w:val="19"/>
          <w:szCs w:val="19"/>
        </w:rPr>
        <w:t>Employees are expected to utilise their annual accrued recreation leave in each 12 month period.</w:t>
      </w:r>
    </w:p>
    <w:p w:rsidR="00965A44" w:rsidRPr="0058366E" w:rsidRDefault="00336F74">
      <w:pPr>
        <w:pStyle w:val="BodyText"/>
        <w:spacing w:before="80"/>
        <w:ind w:right="359"/>
        <w:rPr>
          <w:rFonts w:asciiTheme="minorHAnsi" w:hAnsiTheme="minorHAnsi" w:cstheme="minorHAnsi"/>
          <w:sz w:val="19"/>
          <w:szCs w:val="19"/>
        </w:rPr>
      </w:pPr>
      <w:r w:rsidRPr="0058366E">
        <w:rPr>
          <w:rFonts w:asciiTheme="minorHAnsi" w:hAnsiTheme="minorHAnsi" w:cstheme="minorHAnsi"/>
          <w:w w:val="110"/>
          <w:sz w:val="19"/>
          <w:szCs w:val="19"/>
        </w:rPr>
        <w:t>Academic employees are required, as part of the annual academic review process to discuss an annual leave plan for the following calendar year and submit application online via the Griffith Portal for approval by their supervisor for the agreed dates.</w:t>
      </w:r>
    </w:p>
    <w:p w:rsidR="00965A44" w:rsidRPr="0058366E" w:rsidRDefault="00336F74">
      <w:pPr>
        <w:pStyle w:val="BodyText"/>
        <w:spacing w:before="78"/>
        <w:ind w:right="431"/>
        <w:rPr>
          <w:rFonts w:asciiTheme="minorHAnsi" w:hAnsiTheme="minorHAnsi" w:cstheme="minorHAnsi"/>
          <w:sz w:val="19"/>
          <w:szCs w:val="19"/>
        </w:rPr>
      </w:pPr>
      <w:r w:rsidRPr="0058366E">
        <w:rPr>
          <w:rFonts w:asciiTheme="minorHAnsi" w:hAnsiTheme="minorHAnsi" w:cstheme="minorHAnsi"/>
          <w:w w:val="110"/>
          <w:sz w:val="19"/>
          <w:szCs w:val="19"/>
        </w:rPr>
        <w:t>Leave plans will ensure that all recreation leave accrued during any calendar year will have been taken by the end of the second week of February in the following year, except where prior approval to carry forward accrued leave has been given in accordance with subclause 24.2.3.</w:t>
      </w:r>
    </w:p>
    <w:p w:rsidR="00965A44" w:rsidRPr="0058366E" w:rsidRDefault="00336F74">
      <w:pPr>
        <w:pStyle w:val="BodyText"/>
        <w:spacing w:before="81"/>
        <w:ind w:left="1671"/>
        <w:rPr>
          <w:rFonts w:asciiTheme="minorHAnsi" w:hAnsiTheme="minorHAnsi" w:cstheme="minorHAnsi"/>
          <w:sz w:val="19"/>
          <w:szCs w:val="19"/>
        </w:rPr>
      </w:pPr>
      <w:r w:rsidRPr="0058366E">
        <w:rPr>
          <w:rFonts w:asciiTheme="minorHAnsi" w:hAnsiTheme="minorHAnsi" w:cstheme="minorHAnsi"/>
          <w:w w:val="110"/>
          <w:sz w:val="19"/>
          <w:szCs w:val="19"/>
        </w:rPr>
        <w:t>Leave plans not satisfying the above requirement may not be approved.</w:t>
      </w:r>
    </w:p>
    <w:p w:rsidR="00965A44" w:rsidRPr="0058366E" w:rsidRDefault="00336F74">
      <w:pPr>
        <w:pStyle w:val="ListParagraph"/>
        <w:numPr>
          <w:ilvl w:val="2"/>
          <w:numId w:val="107"/>
        </w:numPr>
        <w:tabs>
          <w:tab w:val="left" w:pos="1674"/>
        </w:tabs>
        <w:spacing w:before="80"/>
        <w:ind w:right="458" w:hanging="708"/>
        <w:rPr>
          <w:rFonts w:asciiTheme="minorHAnsi" w:hAnsiTheme="minorHAnsi" w:cstheme="minorHAnsi"/>
          <w:sz w:val="19"/>
          <w:szCs w:val="19"/>
        </w:rPr>
      </w:pPr>
      <w:r w:rsidRPr="0058366E">
        <w:rPr>
          <w:rFonts w:asciiTheme="minorHAnsi" w:hAnsiTheme="minorHAnsi" w:cstheme="minorHAnsi"/>
          <w:w w:val="105"/>
          <w:sz w:val="19"/>
          <w:szCs w:val="19"/>
        </w:rPr>
        <w:t>Where an employee either  does not submit, and/or does not enter  via the Griffith Portal,    an agreed annual leave plan by mid-February, the University will notify the employee that unless the employee enters appropriate leave applications via the Griffith Portal within 5 working days, the University will enter a compliant default annual leave plan that will  ensure that all recreation leave accrued  in the current  calendar  year  will have been taken  by</w:t>
      </w:r>
      <w:r w:rsidRPr="0058366E">
        <w:rPr>
          <w:rFonts w:asciiTheme="minorHAnsi" w:hAnsiTheme="minorHAnsi" w:cstheme="minorHAnsi"/>
          <w:spacing w:val="3"/>
          <w:w w:val="105"/>
          <w:sz w:val="19"/>
          <w:szCs w:val="19"/>
        </w:rPr>
        <w:t xml:space="preserve"> </w:t>
      </w:r>
      <w:r w:rsidRPr="0058366E">
        <w:rPr>
          <w:rFonts w:asciiTheme="minorHAnsi" w:hAnsiTheme="minorHAnsi" w:cstheme="minorHAnsi"/>
          <w:w w:val="105"/>
          <w:sz w:val="19"/>
          <w:szCs w:val="19"/>
        </w:rPr>
        <w:t>the</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end</w:t>
      </w:r>
      <w:r w:rsidRPr="0058366E">
        <w:rPr>
          <w:rFonts w:asciiTheme="minorHAnsi" w:hAnsiTheme="minorHAnsi" w:cstheme="minorHAnsi"/>
          <w:spacing w:val="9"/>
          <w:w w:val="105"/>
          <w:sz w:val="19"/>
          <w:szCs w:val="19"/>
        </w:rPr>
        <w:t xml:space="preserve"> </w:t>
      </w:r>
      <w:r w:rsidRPr="0058366E">
        <w:rPr>
          <w:rFonts w:asciiTheme="minorHAnsi" w:hAnsiTheme="minorHAnsi" w:cstheme="minorHAnsi"/>
          <w:w w:val="105"/>
          <w:sz w:val="19"/>
          <w:szCs w:val="19"/>
        </w:rPr>
        <w:t>of</w:t>
      </w:r>
      <w:r w:rsidRPr="0058366E">
        <w:rPr>
          <w:rFonts w:asciiTheme="minorHAnsi" w:hAnsiTheme="minorHAnsi" w:cstheme="minorHAnsi"/>
          <w:spacing w:val="11"/>
          <w:w w:val="105"/>
          <w:sz w:val="19"/>
          <w:szCs w:val="19"/>
        </w:rPr>
        <w:t xml:space="preserve"> </w:t>
      </w:r>
      <w:r w:rsidRPr="0058366E">
        <w:rPr>
          <w:rFonts w:asciiTheme="minorHAnsi" w:hAnsiTheme="minorHAnsi" w:cstheme="minorHAnsi"/>
          <w:w w:val="105"/>
          <w:sz w:val="19"/>
          <w:szCs w:val="19"/>
        </w:rPr>
        <w:t>the</w:t>
      </w:r>
      <w:r w:rsidRPr="0058366E">
        <w:rPr>
          <w:rFonts w:asciiTheme="minorHAnsi" w:hAnsiTheme="minorHAnsi" w:cstheme="minorHAnsi"/>
          <w:spacing w:val="8"/>
          <w:w w:val="105"/>
          <w:sz w:val="19"/>
          <w:szCs w:val="19"/>
        </w:rPr>
        <w:t xml:space="preserve"> </w:t>
      </w:r>
      <w:r w:rsidRPr="0058366E">
        <w:rPr>
          <w:rFonts w:asciiTheme="minorHAnsi" w:hAnsiTheme="minorHAnsi" w:cstheme="minorHAnsi"/>
          <w:w w:val="105"/>
          <w:sz w:val="19"/>
          <w:szCs w:val="19"/>
        </w:rPr>
        <w:t>second</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week</w:t>
      </w:r>
      <w:r w:rsidRPr="0058366E">
        <w:rPr>
          <w:rFonts w:asciiTheme="minorHAnsi" w:hAnsiTheme="minorHAnsi" w:cstheme="minorHAnsi"/>
          <w:spacing w:val="13"/>
          <w:w w:val="105"/>
          <w:sz w:val="19"/>
          <w:szCs w:val="19"/>
        </w:rPr>
        <w:t xml:space="preserve"> </w:t>
      </w:r>
      <w:r w:rsidRPr="0058366E">
        <w:rPr>
          <w:rFonts w:asciiTheme="minorHAnsi" w:hAnsiTheme="minorHAnsi" w:cstheme="minorHAnsi"/>
          <w:w w:val="105"/>
          <w:sz w:val="19"/>
          <w:szCs w:val="19"/>
        </w:rPr>
        <w:t>of</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February</w:t>
      </w:r>
      <w:r w:rsidRPr="0058366E">
        <w:rPr>
          <w:rFonts w:asciiTheme="minorHAnsi" w:hAnsiTheme="minorHAnsi" w:cstheme="minorHAnsi"/>
          <w:spacing w:val="4"/>
          <w:w w:val="105"/>
          <w:sz w:val="19"/>
          <w:szCs w:val="19"/>
        </w:rPr>
        <w:t xml:space="preserve"> </w:t>
      </w:r>
      <w:r w:rsidRPr="0058366E">
        <w:rPr>
          <w:rFonts w:asciiTheme="minorHAnsi" w:hAnsiTheme="minorHAnsi" w:cstheme="minorHAnsi"/>
          <w:w w:val="105"/>
          <w:sz w:val="19"/>
          <w:szCs w:val="19"/>
        </w:rPr>
        <w:t>of</w:t>
      </w:r>
      <w:r w:rsidRPr="0058366E">
        <w:rPr>
          <w:rFonts w:asciiTheme="minorHAnsi" w:hAnsiTheme="minorHAnsi" w:cstheme="minorHAnsi"/>
          <w:spacing w:val="11"/>
          <w:w w:val="105"/>
          <w:sz w:val="19"/>
          <w:szCs w:val="19"/>
        </w:rPr>
        <w:t xml:space="preserve"> </w:t>
      </w:r>
      <w:r w:rsidRPr="0058366E">
        <w:rPr>
          <w:rFonts w:asciiTheme="minorHAnsi" w:hAnsiTheme="minorHAnsi" w:cstheme="minorHAnsi"/>
          <w:w w:val="105"/>
          <w:sz w:val="19"/>
          <w:szCs w:val="19"/>
        </w:rPr>
        <w:t>the</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next</w:t>
      </w:r>
      <w:r w:rsidRPr="0058366E">
        <w:rPr>
          <w:rFonts w:asciiTheme="minorHAnsi" w:hAnsiTheme="minorHAnsi" w:cstheme="minorHAnsi"/>
          <w:spacing w:val="11"/>
          <w:w w:val="105"/>
          <w:sz w:val="19"/>
          <w:szCs w:val="19"/>
        </w:rPr>
        <w:t xml:space="preserve"> </w:t>
      </w:r>
      <w:r w:rsidRPr="0058366E">
        <w:rPr>
          <w:rFonts w:asciiTheme="minorHAnsi" w:hAnsiTheme="minorHAnsi" w:cstheme="minorHAnsi"/>
          <w:w w:val="105"/>
          <w:sz w:val="19"/>
          <w:szCs w:val="19"/>
        </w:rPr>
        <w:t>calendar</w:t>
      </w:r>
      <w:r w:rsidRPr="0058366E">
        <w:rPr>
          <w:rFonts w:asciiTheme="minorHAnsi" w:hAnsiTheme="minorHAnsi" w:cstheme="minorHAnsi"/>
          <w:spacing w:val="15"/>
          <w:w w:val="105"/>
          <w:sz w:val="19"/>
          <w:szCs w:val="19"/>
        </w:rPr>
        <w:t xml:space="preserve"> </w:t>
      </w:r>
      <w:r w:rsidRPr="0058366E">
        <w:rPr>
          <w:rFonts w:asciiTheme="minorHAnsi" w:hAnsiTheme="minorHAnsi" w:cstheme="minorHAnsi"/>
          <w:w w:val="105"/>
          <w:sz w:val="19"/>
          <w:szCs w:val="19"/>
        </w:rPr>
        <w:t>year.</w:t>
      </w:r>
    </w:p>
    <w:p w:rsidR="00965A44" w:rsidRPr="0058366E" w:rsidRDefault="00336F74">
      <w:pPr>
        <w:pStyle w:val="BodyText"/>
        <w:spacing w:before="81"/>
        <w:ind w:right="672" w:hanging="1"/>
        <w:rPr>
          <w:rFonts w:asciiTheme="minorHAnsi" w:hAnsiTheme="minorHAnsi" w:cstheme="minorHAnsi"/>
          <w:sz w:val="19"/>
          <w:szCs w:val="19"/>
        </w:rPr>
      </w:pPr>
      <w:r w:rsidRPr="0058366E">
        <w:rPr>
          <w:rFonts w:asciiTheme="minorHAnsi" w:hAnsiTheme="minorHAnsi" w:cstheme="minorHAnsi"/>
          <w:w w:val="105"/>
          <w:sz w:val="19"/>
          <w:szCs w:val="19"/>
        </w:rPr>
        <w:t xml:space="preserve">The default leave plan will take into account individual work allocations and current recreation leave accruals, and the operational needs of the academic element. The employee will be advised that they </w:t>
      </w:r>
      <w:r w:rsidRPr="0058366E">
        <w:rPr>
          <w:rFonts w:asciiTheme="minorHAnsi" w:hAnsiTheme="minorHAnsi" w:cstheme="minorHAnsi"/>
          <w:spacing w:val="2"/>
          <w:w w:val="105"/>
          <w:sz w:val="19"/>
          <w:szCs w:val="19"/>
        </w:rPr>
        <w:t xml:space="preserve">may </w:t>
      </w:r>
      <w:r w:rsidRPr="0058366E">
        <w:rPr>
          <w:rFonts w:asciiTheme="minorHAnsi" w:hAnsiTheme="minorHAnsi" w:cstheme="minorHAnsi"/>
          <w:w w:val="105"/>
          <w:sz w:val="19"/>
          <w:szCs w:val="19"/>
        </w:rPr>
        <w:t>subsequently seek the approval of the relevant Head of Element to vary the leave dates, provided that the proposed leave period(s) complies with subclause</w:t>
      </w:r>
      <w:r w:rsidRPr="0058366E">
        <w:rPr>
          <w:rFonts w:asciiTheme="minorHAnsi" w:hAnsiTheme="minorHAnsi" w:cstheme="minorHAnsi"/>
          <w:spacing w:val="14"/>
          <w:w w:val="105"/>
          <w:sz w:val="19"/>
          <w:szCs w:val="19"/>
        </w:rPr>
        <w:t xml:space="preserve"> </w:t>
      </w:r>
      <w:r w:rsidRPr="0058366E">
        <w:rPr>
          <w:rFonts w:asciiTheme="minorHAnsi" w:hAnsiTheme="minorHAnsi" w:cstheme="minorHAnsi"/>
          <w:w w:val="105"/>
          <w:sz w:val="19"/>
          <w:szCs w:val="19"/>
        </w:rPr>
        <w:t>24.2.1.</w:t>
      </w:r>
    </w:p>
    <w:p w:rsidR="00965A44" w:rsidRPr="0058366E" w:rsidRDefault="00336F74">
      <w:pPr>
        <w:pStyle w:val="ListParagraph"/>
        <w:numPr>
          <w:ilvl w:val="2"/>
          <w:numId w:val="107"/>
        </w:numPr>
        <w:tabs>
          <w:tab w:val="left" w:pos="1674"/>
        </w:tabs>
        <w:spacing w:before="79"/>
        <w:ind w:right="440" w:hanging="708"/>
        <w:rPr>
          <w:rFonts w:asciiTheme="minorHAnsi" w:hAnsiTheme="minorHAnsi" w:cstheme="minorHAnsi"/>
          <w:sz w:val="19"/>
          <w:szCs w:val="19"/>
        </w:rPr>
      </w:pPr>
      <w:r w:rsidRPr="0058366E">
        <w:rPr>
          <w:rFonts w:asciiTheme="minorHAnsi" w:hAnsiTheme="minorHAnsi" w:cstheme="minorHAnsi"/>
          <w:w w:val="110"/>
          <w:sz w:val="19"/>
          <w:szCs w:val="19"/>
        </w:rPr>
        <w:t>Where an employee seeks to carry forward an accrual of leave past the second week of February, they must seek and obtain prior approval. At the time of application, the employee shall be required to submit a leave plan, which has been agreed and signed by their supervisor, which will ensure that all recreation leave, taking into account future accruals,</w:t>
      </w:r>
      <w:r w:rsidRPr="0058366E">
        <w:rPr>
          <w:rFonts w:asciiTheme="minorHAnsi" w:hAnsiTheme="minorHAnsi" w:cstheme="minorHAnsi"/>
          <w:spacing w:val="-2"/>
          <w:w w:val="110"/>
          <w:sz w:val="19"/>
          <w:szCs w:val="19"/>
        </w:rPr>
        <w:t xml:space="preserve"> </w:t>
      </w:r>
      <w:r w:rsidRPr="0058366E">
        <w:rPr>
          <w:rFonts w:asciiTheme="minorHAnsi" w:hAnsiTheme="minorHAnsi" w:cstheme="minorHAnsi"/>
          <w:w w:val="110"/>
          <w:sz w:val="19"/>
          <w:szCs w:val="19"/>
        </w:rPr>
        <w:t>will</w:t>
      </w:r>
      <w:r w:rsidRPr="0058366E">
        <w:rPr>
          <w:rFonts w:asciiTheme="minorHAnsi" w:hAnsiTheme="minorHAnsi" w:cstheme="minorHAnsi"/>
          <w:spacing w:val="-3"/>
          <w:w w:val="110"/>
          <w:sz w:val="19"/>
          <w:szCs w:val="19"/>
        </w:rPr>
        <w:t xml:space="preserve"> </w:t>
      </w:r>
      <w:r w:rsidRPr="0058366E">
        <w:rPr>
          <w:rFonts w:asciiTheme="minorHAnsi" w:hAnsiTheme="minorHAnsi" w:cstheme="minorHAnsi"/>
          <w:w w:val="110"/>
          <w:sz w:val="19"/>
          <w:szCs w:val="19"/>
        </w:rPr>
        <w:t>have</w:t>
      </w:r>
      <w:r w:rsidRPr="0058366E">
        <w:rPr>
          <w:rFonts w:asciiTheme="minorHAnsi" w:hAnsiTheme="minorHAnsi" w:cstheme="minorHAnsi"/>
          <w:spacing w:val="-3"/>
          <w:w w:val="110"/>
          <w:sz w:val="19"/>
          <w:szCs w:val="19"/>
        </w:rPr>
        <w:t xml:space="preserve"> </w:t>
      </w:r>
      <w:r w:rsidRPr="0058366E">
        <w:rPr>
          <w:rFonts w:asciiTheme="minorHAnsi" w:hAnsiTheme="minorHAnsi" w:cstheme="minorHAnsi"/>
          <w:w w:val="110"/>
          <w:sz w:val="19"/>
          <w:szCs w:val="19"/>
        </w:rPr>
        <w:t>been</w:t>
      </w:r>
      <w:r w:rsidRPr="0058366E">
        <w:rPr>
          <w:rFonts w:asciiTheme="minorHAnsi" w:hAnsiTheme="minorHAnsi" w:cstheme="minorHAnsi"/>
          <w:spacing w:val="-4"/>
          <w:w w:val="110"/>
          <w:sz w:val="19"/>
          <w:szCs w:val="19"/>
        </w:rPr>
        <w:t xml:space="preserve"> </w:t>
      </w:r>
      <w:r w:rsidRPr="0058366E">
        <w:rPr>
          <w:rFonts w:asciiTheme="minorHAnsi" w:hAnsiTheme="minorHAnsi" w:cstheme="minorHAnsi"/>
          <w:w w:val="110"/>
          <w:sz w:val="19"/>
          <w:szCs w:val="19"/>
        </w:rPr>
        <w:t>taken</w:t>
      </w:r>
      <w:r w:rsidRPr="0058366E">
        <w:rPr>
          <w:rFonts w:asciiTheme="minorHAnsi" w:hAnsiTheme="minorHAnsi" w:cstheme="minorHAnsi"/>
          <w:spacing w:val="-4"/>
          <w:w w:val="110"/>
          <w:sz w:val="19"/>
          <w:szCs w:val="19"/>
        </w:rPr>
        <w:t xml:space="preserve"> </w:t>
      </w:r>
      <w:r w:rsidRPr="0058366E">
        <w:rPr>
          <w:rFonts w:asciiTheme="minorHAnsi" w:hAnsiTheme="minorHAnsi" w:cstheme="minorHAnsi"/>
          <w:w w:val="110"/>
          <w:sz w:val="19"/>
          <w:szCs w:val="19"/>
        </w:rPr>
        <w:t>by</w:t>
      </w:r>
      <w:r w:rsidRPr="0058366E">
        <w:rPr>
          <w:rFonts w:asciiTheme="minorHAnsi" w:hAnsiTheme="minorHAnsi" w:cstheme="minorHAnsi"/>
          <w:spacing w:val="-8"/>
          <w:w w:val="110"/>
          <w:sz w:val="19"/>
          <w:szCs w:val="19"/>
        </w:rPr>
        <w:t xml:space="preserve"> </w:t>
      </w:r>
      <w:r w:rsidRPr="0058366E">
        <w:rPr>
          <w:rFonts w:asciiTheme="minorHAnsi" w:hAnsiTheme="minorHAnsi" w:cstheme="minorHAnsi"/>
          <w:w w:val="110"/>
          <w:sz w:val="19"/>
          <w:szCs w:val="19"/>
        </w:rPr>
        <w:t>the</w:t>
      </w:r>
      <w:r w:rsidRPr="0058366E">
        <w:rPr>
          <w:rFonts w:asciiTheme="minorHAnsi" w:hAnsiTheme="minorHAnsi" w:cstheme="minorHAnsi"/>
          <w:spacing w:val="-4"/>
          <w:w w:val="110"/>
          <w:sz w:val="19"/>
          <w:szCs w:val="19"/>
        </w:rPr>
        <w:t xml:space="preserve"> </w:t>
      </w:r>
      <w:r w:rsidRPr="0058366E">
        <w:rPr>
          <w:rFonts w:asciiTheme="minorHAnsi" w:hAnsiTheme="minorHAnsi" w:cstheme="minorHAnsi"/>
          <w:w w:val="110"/>
          <w:sz w:val="19"/>
          <w:szCs w:val="19"/>
        </w:rPr>
        <w:t>end</w:t>
      </w:r>
      <w:r w:rsidRPr="0058366E">
        <w:rPr>
          <w:rFonts w:asciiTheme="minorHAnsi" w:hAnsiTheme="minorHAnsi" w:cstheme="minorHAnsi"/>
          <w:spacing w:val="-1"/>
          <w:w w:val="110"/>
          <w:sz w:val="19"/>
          <w:szCs w:val="19"/>
        </w:rPr>
        <w:t xml:space="preserve"> </w:t>
      </w:r>
      <w:r w:rsidRPr="0058366E">
        <w:rPr>
          <w:rFonts w:asciiTheme="minorHAnsi" w:hAnsiTheme="minorHAnsi" w:cstheme="minorHAnsi"/>
          <w:w w:val="110"/>
          <w:sz w:val="19"/>
          <w:szCs w:val="19"/>
        </w:rPr>
        <w:t>of</w:t>
      </w:r>
      <w:r w:rsidRPr="0058366E">
        <w:rPr>
          <w:rFonts w:asciiTheme="minorHAnsi" w:hAnsiTheme="minorHAnsi" w:cstheme="minorHAnsi"/>
          <w:spacing w:val="-2"/>
          <w:w w:val="110"/>
          <w:sz w:val="19"/>
          <w:szCs w:val="19"/>
        </w:rPr>
        <w:t xml:space="preserve"> </w:t>
      </w:r>
      <w:r w:rsidRPr="0058366E">
        <w:rPr>
          <w:rFonts w:asciiTheme="minorHAnsi" w:hAnsiTheme="minorHAnsi" w:cstheme="minorHAnsi"/>
          <w:w w:val="110"/>
          <w:sz w:val="19"/>
          <w:szCs w:val="19"/>
        </w:rPr>
        <w:t>the</w:t>
      </w:r>
      <w:r w:rsidRPr="0058366E">
        <w:rPr>
          <w:rFonts w:asciiTheme="minorHAnsi" w:hAnsiTheme="minorHAnsi" w:cstheme="minorHAnsi"/>
          <w:spacing w:val="-4"/>
          <w:w w:val="110"/>
          <w:sz w:val="19"/>
          <w:szCs w:val="19"/>
        </w:rPr>
        <w:t xml:space="preserve"> </w:t>
      </w:r>
      <w:r w:rsidRPr="0058366E">
        <w:rPr>
          <w:rFonts w:asciiTheme="minorHAnsi" w:hAnsiTheme="minorHAnsi" w:cstheme="minorHAnsi"/>
          <w:w w:val="110"/>
          <w:sz w:val="19"/>
          <w:szCs w:val="19"/>
        </w:rPr>
        <w:t>second</w:t>
      </w:r>
      <w:r w:rsidRPr="0058366E">
        <w:rPr>
          <w:rFonts w:asciiTheme="minorHAnsi" w:hAnsiTheme="minorHAnsi" w:cstheme="minorHAnsi"/>
          <w:spacing w:val="-3"/>
          <w:w w:val="110"/>
          <w:sz w:val="19"/>
          <w:szCs w:val="19"/>
        </w:rPr>
        <w:t xml:space="preserve"> </w:t>
      </w:r>
      <w:r w:rsidRPr="0058366E">
        <w:rPr>
          <w:rFonts w:asciiTheme="minorHAnsi" w:hAnsiTheme="minorHAnsi" w:cstheme="minorHAnsi"/>
          <w:w w:val="110"/>
          <w:sz w:val="19"/>
          <w:szCs w:val="19"/>
        </w:rPr>
        <w:t>week</w:t>
      </w:r>
      <w:r w:rsidRPr="0058366E">
        <w:rPr>
          <w:rFonts w:asciiTheme="minorHAnsi" w:hAnsiTheme="minorHAnsi" w:cstheme="minorHAnsi"/>
          <w:spacing w:val="1"/>
          <w:w w:val="110"/>
          <w:sz w:val="19"/>
          <w:szCs w:val="19"/>
        </w:rPr>
        <w:t xml:space="preserve"> </w:t>
      </w:r>
      <w:r w:rsidRPr="0058366E">
        <w:rPr>
          <w:rFonts w:asciiTheme="minorHAnsi" w:hAnsiTheme="minorHAnsi" w:cstheme="minorHAnsi"/>
          <w:w w:val="110"/>
          <w:sz w:val="19"/>
          <w:szCs w:val="19"/>
        </w:rPr>
        <w:t>of</w:t>
      </w:r>
      <w:r w:rsidRPr="0058366E">
        <w:rPr>
          <w:rFonts w:asciiTheme="minorHAnsi" w:hAnsiTheme="minorHAnsi" w:cstheme="minorHAnsi"/>
          <w:spacing w:val="-2"/>
          <w:w w:val="110"/>
          <w:sz w:val="19"/>
          <w:szCs w:val="19"/>
        </w:rPr>
        <w:t xml:space="preserve"> </w:t>
      </w:r>
      <w:r w:rsidRPr="0058366E">
        <w:rPr>
          <w:rFonts w:asciiTheme="minorHAnsi" w:hAnsiTheme="minorHAnsi" w:cstheme="minorHAnsi"/>
          <w:w w:val="110"/>
          <w:sz w:val="19"/>
          <w:szCs w:val="19"/>
        </w:rPr>
        <w:t>February</w:t>
      </w:r>
      <w:r w:rsidRPr="0058366E">
        <w:rPr>
          <w:rFonts w:asciiTheme="minorHAnsi" w:hAnsiTheme="minorHAnsi" w:cstheme="minorHAnsi"/>
          <w:spacing w:val="-5"/>
          <w:w w:val="110"/>
          <w:sz w:val="19"/>
          <w:szCs w:val="19"/>
        </w:rPr>
        <w:t xml:space="preserve"> </w:t>
      </w:r>
      <w:r w:rsidRPr="0058366E">
        <w:rPr>
          <w:rFonts w:asciiTheme="minorHAnsi" w:hAnsiTheme="minorHAnsi" w:cstheme="minorHAnsi"/>
          <w:w w:val="110"/>
          <w:sz w:val="19"/>
          <w:szCs w:val="19"/>
        </w:rPr>
        <w:t>in</w:t>
      </w:r>
      <w:r w:rsidRPr="0058366E">
        <w:rPr>
          <w:rFonts w:asciiTheme="minorHAnsi" w:hAnsiTheme="minorHAnsi" w:cstheme="minorHAnsi"/>
          <w:spacing w:val="-1"/>
          <w:w w:val="110"/>
          <w:sz w:val="19"/>
          <w:szCs w:val="19"/>
        </w:rPr>
        <w:t xml:space="preserve"> </w:t>
      </w:r>
      <w:r w:rsidRPr="0058366E">
        <w:rPr>
          <w:rFonts w:asciiTheme="minorHAnsi" w:hAnsiTheme="minorHAnsi" w:cstheme="minorHAnsi"/>
          <w:w w:val="110"/>
          <w:sz w:val="19"/>
          <w:szCs w:val="19"/>
        </w:rPr>
        <w:t>the</w:t>
      </w:r>
      <w:r w:rsidRPr="0058366E">
        <w:rPr>
          <w:rFonts w:asciiTheme="minorHAnsi" w:hAnsiTheme="minorHAnsi" w:cstheme="minorHAnsi"/>
          <w:spacing w:val="-3"/>
          <w:w w:val="110"/>
          <w:sz w:val="19"/>
          <w:szCs w:val="19"/>
        </w:rPr>
        <w:t xml:space="preserve"> </w:t>
      </w:r>
      <w:r w:rsidRPr="0058366E">
        <w:rPr>
          <w:rFonts w:asciiTheme="minorHAnsi" w:hAnsiTheme="minorHAnsi" w:cstheme="minorHAnsi"/>
          <w:w w:val="110"/>
          <w:sz w:val="19"/>
          <w:szCs w:val="19"/>
        </w:rPr>
        <w:t>following year. Such approval shall not be unreasonably</w:t>
      </w:r>
      <w:r w:rsidRPr="0058366E">
        <w:rPr>
          <w:rFonts w:asciiTheme="minorHAnsi" w:hAnsiTheme="minorHAnsi" w:cstheme="minorHAnsi"/>
          <w:spacing w:val="4"/>
          <w:w w:val="110"/>
          <w:sz w:val="19"/>
          <w:szCs w:val="19"/>
        </w:rPr>
        <w:t xml:space="preserve"> </w:t>
      </w:r>
      <w:r w:rsidRPr="0058366E">
        <w:rPr>
          <w:rFonts w:asciiTheme="minorHAnsi" w:hAnsiTheme="minorHAnsi" w:cstheme="minorHAnsi"/>
          <w:w w:val="110"/>
          <w:sz w:val="19"/>
          <w:szCs w:val="19"/>
        </w:rPr>
        <w:t>withheld.</w:t>
      </w:r>
    </w:p>
    <w:p w:rsidR="00965A44" w:rsidRPr="0058366E" w:rsidRDefault="00336F74">
      <w:pPr>
        <w:pStyle w:val="ListParagraph"/>
        <w:numPr>
          <w:ilvl w:val="2"/>
          <w:numId w:val="107"/>
        </w:numPr>
        <w:tabs>
          <w:tab w:val="left" w:pos="1674"/>
        </w:tabs>
        <w:spacing w:before="80"/>
        <w:ind w:right="530" w:hanging="708"/>
        <w:rPr>
          <w:rFonts w:asciiTheme="minorHAnsi" w:hAnsiTheme="minorHAnsi" w:cstheme="minorHAnsi"/>
          <w:sz w:val="19"/>
          <w:szCs w:val="19"/>
        </w:rPr>
      </w:pPr>
      <w:r w:rsidRPr="0058366E">
        <w:rPr>
          <w:rFonts w:asciiTheme="minorHAnsi" w:hAnsiTheme="minorHAnsi" w:cstheme="minorHAnsi"/>
          <w:w w:val="110"/>
          <w:sz w:val="19"/>
          <w:szCs w:val="19"/>
        </w:rPr>
        <w:t>Where accruals are in excess of 40 days (or pro rata equivalent for part-time staff) the University may direct an employee to take such leave so as to reduce the employee’s leave accrual balance to 20 days (pro rata for part-time staff), or such greater amount as negotiated with and approved as part of a leave</w:t>
      </w:r>
      <w:r w:rsidRPr="0058366E">
        <w:rPr>
          <w:rFonts w:asciiTheme="minorHAnsi" w:hAnsiTheme="minorHAnsi" w:cstheme="minorHAnsi"/>
          <w:spacing w:val="7"/>
          <w:w w:val="110"/>
          <w:sz w:val="19"/>
          <w:szCs w:val="19"/>
        </w:rPr>
        <w:t xml:space="preserve"> </w:t>
      </w:r>
      <w:r w:rsidRPr="0058366E">
        <w:rPr>
          <w:rFonts w:asciiTheme="minorHAnsi" w:hAnsiTheme="minorHAnsi" w:cstheme="minorHAnsi"/>
          <w:w w:val="110"/>
          <w:sz w:val="19"/>
          <w:szCs w:val="19"/>
        </w:rPr>
        <w:t>plan.</w:t>
      </w:r>
    </w:p>
    <w:p w:rsidR="00965A44" w:rsidRPr="0058366E" w:rsidRDefault="00336F74">
      <w:pPr>
        <w:pStyle w:val="ListParagraph"/>
        <w:numPr>
          <w:ilvl w:val="2"/>
          <w:numId w:val="107"/>
        </w:numPr>
        <w:tabs>
          <w:tab w:val="left" w:pos="1674"/>
        </w:tabs>
        <w:spacing w:before="81"/>
        <w:ind w:right="526" w:hanging="708"/>
        <w:rPr>
          <w:rFonts w:asciiTheme="minorHAnsi" w:hAnsiTheme="minorHAnsi" w:cstheme="minorHAnsi"/>
          <w:sz w:val="19"/>
          <w:szCs w:val="19"/>
        </w:rPr>
      </w:pPr>
      <w:r w:rsidRPr="0058366E">
        <w:rPr>
          <w:rFonts w:asciiTheme="minorHAnsi" w:hAnsiTheme="minorHAnsi" w:cstheme="minorHAnsi"/>
          <w:w w:val="110"/>
          <w:sz w:val="19"/>
          <w:szCs w:val="19"/>
        </w:rPr>
        <w:t>Alternatively an employee may apply to take a money equivalent of a portion of their leave accrual in excess of 20 days (pro rata for part-time staff) in conjunction with a request to take a period of leave equal to or greater than the money equivalent. Both the application to take a money equivalent and the application(s) to take a period(s) of leave are subject to</w:t>
      </w:r>
      <w:r w:rsidRPr="0058366E">
        <w:rPr>
          <w:rFonts w:asciiTheme="minorHAnsi" w:hAnsiTheme="minorHAnsi" w:cstheme="minorHAnsi"/>
          <w:spacing w:val="1"/>
          <w:w w:val="110"/>
          <w:sz w:val="19"/>
          <w:szCs w:val="19"/>
        </w:rPr>
        <w:t xml:space="preserve"> </w:t>
      </w:r>
      <w:r w:rsidRPr="0058366E">
        <w:rPr>
          <w:rFonts w:asciiTheme="minorHAnsi" w:hAnsiTheme="minorHAnsi" w:cstheme="minorHAnsi"/>
          <w:w w:val="110"/>
          <w:sz w:val="19"/>
          <w:szCs w:val="19"/>
        </w:rPr>
        <w:t>approval.</w:t>
      </w:r>
    </w:p>
    <w:p w:rsidR="00965A44" w:rsidRPr="0058366E" w:rsidRDefault="00336F74">
      <w:pPr>
        <w:pStyle w:val="ListParagraph"/>
        <w:numPr>
          <w:ilvl w:val="2"/>
          <w:numId w:val="107"/>
        </w:numPr>
        <w:tabs>
          <w:tab w:val="left" w:pos="1674"/>
        </w:tabs>
        <w:spacing w:before="78"/>
        <w:ind w:right="439" w:hanging="708"/>
        <w:rPr>
          <w:rFonts w:asciiTheme="minorHAnsi" w:hAnsiTheme="minorHAnsi" w:cstheme="minorHAnsi"/>
          <w:sz w:val="19"/>
          <w:szCs w:val="19"/>
        </w:rPr>
      </w:pPr>
      <w:r w:rsidRPr="0058366E">
        <w:rPr>
          <w:rFonts w:asciiTheme="minorHAnsi" w:hAnsiTheme="minorHAnsi" w:cstheme="minorHAnsi"/>
          <w:w w:val="110"/>
          <w:sz w:val="19"/>
          <w:szCs w:val="19"/>
        </w:rPr>
        <w:t>Employees on fixed term appointments are required to take all accrued recreation leave prior to cessation of their employment contract, except where there has not been  adequate opportunity for the employee to take the leave. Where such leave is not applied for or not taken for reasons other than operation requirements, the University may direct an employee to take all or a portion of the accrued</w:t>
      </w:r>
      <w:r w:rsidRPr="0058366E">
        <w:rPr>
          <w:rFonts w:asciiTheme="minorHAnsi" w:hAnsiTheme="minorHAnsi" w:cstheme="minorHAnsi"/>
          <w:spacing w:val="5"/>
          <w:w w:val="110"/>
          <w:sz w:val="19"/>
          <w:szCs w:val="19"/>
        </w:rPr>
        <w:t xml:space="preserve"> </w:t>
      </w:r>
      <w:r w:rsidRPr="0058366E">
        <w:rPr>
          <w:rFonts w:asciiTheme="minorHAnsi" w:hAnsiTheme="minorHAnsi" w:cstheme="minorHAnsi"/>
          <w:w w:val="110"/>
          <w:sz w:val="19"/>
          <w:szCs w:val="19"/>
        </w:rPr>
        <w:t>leave.</w:t>
      </w:r>
    </w:p>
    <w:p w:rsidR="00965A44" w:rsidRPr="0058366E" w:rsidRDefault="00336F74">
      <w:pPr>
        <w:pStyle w:val="BodyText"/>
        <w:spacing w:before="82"/>
        <w:ind w:right="565"/>
        <w:rPr>
          <w:rFonts w:asciiTheme="minorHAnsi" w:hAnsiTheme="minorHAnsi" w:cstheme="minorHAnsi"/>
          <w:sz w:val="19"/>
          <w:szCs w:val="19"/>
        </w:rPr>
      </w:pPr>
      <w:r w:rsidRPr="0058366E">
        <w:rPr>
          <w:rFonts w:asciiTheme="minorHAnsi" w:hAnsiTheme="minorHAnsi" w:cstheme="minorHAnsi"/>
          <w:w w:val="110"/>
          <w:sz w:val="19"/>
          <w:szCs w:val="19"/>
        </w:rPr>
        <w:t>Where, with approval, such leave is not taken due to operational requirements, payment in lieu of recreation leave may be made on:</w:t>
      </w:r>
    </w:p>
    <w:p w:rsidR="00965A44" w:rsidRPr="0058366E" w:rsidRDefault="00336F74">
      <w:pPr>
        <w:pStyle w:val="ListParagraph"/>
        <w:numPr>
          <w:ilvl w:val="3"/>
          <w:numId w:val="107"/>
        </w:numPr>
        <w:tabs>
          <w:tab w:val="left" w:pos="2036"/>
        </w:tabs>
        <w:spacing w:before="80"/>
        <w:ind w:hanging="360"/>
        <w:rPr>
          <w:rFonts w:asciiTheme="minorHAnsi" w:hAnsiTheme="minorHAnsi" w:cstheme="minorHAnsi"/>
          <w:sz w:val="19"/>
          <w:szCs w:val="19"/>
        </w:rPr>
      </w:pPr>
      <w:r w:rsidRPr="0058366E">
        <w:rPr>
          <w:rFonts w:asciiTheme="minorHAnsi" w:hAnsiTheme="minorHAnsi" w:cstheme="minorHAnsi"/>
          <w:w w:val="105"/>
          <w:sz w:val="19"/>
          <w:szCs w:val="19"/>
        </w:rPr>
        <w:t>resignation;</w:t>
      </w:r>
      <w:r w:rsidRPr="0058366E">
        <w:rPr>
          <w:rFonts w:asciiTheme="minorHAnsi" w:hAnsiTheme="minorHAnsi" w:cstheme="minorHAnsi"/>
          <w:spacing w:val="2"/>
          <w:w w:val="105"/>
          <w:sz w:val="19"/>
          <w:szCs w:val="19"/>
        </w:rPr>
        <w:t xml:space="preserve"> </w:t>
      </w:r>
      <w:r w:rsidRPr="0058366E">
        <w:rPr>
          <w:rFonts w:asciiTheme="minorHAnsi" w:hAnsiTheme="minorHAnsi" w:cstheme="minorHAnsi"/>
          <w:w w:val="105"/>
          <w:sz w:val="19"/>
          <w:szCs w:val="19"/>
        </w:rPr>
        <w:t>or</w:t>
      </w:r>
    </w:p>
    <w:p w:rsidR="00965A44" w:rsidRPr="0058366E" w:rsidRDefault="00336F74">
      <w:pPr>
        <w:pStyle w:val="ListParagraph"/>
        <w:numPr>
          <w:ilvl w:val="3"/>
          <w:numId w:val="107"/>
        </w:numPr>
        <w:tabs>
          <w:tab w:val="left" w:pos="2036"/>
        </w:tabs>
        <w:ind w:hanging="360"/>
        <w:rPr>
          <w:rFonts w:asciiTheme="minorHAnsi" w:hAnsiTheme="minorHAnsi" w:cstheme="minorHAnsi"/>
          <w:sz w:val="19"/>
          <w:szCs w:val="19"/>
        </w:rPr>
      </w:pPr>
      <w:r w:rsidRPr="0058366E">
        <w:rPr>
          <w:rFonts w:asciiTheme="minorHAnsi" w:hAnsiTheme="minorHAnsi" w:cstheme="minorHAnsi"/>
          <w:w w:val="110"/>
          <w:sz w:val="19"/>
          <w:szCs w:val="19"/>
        </w:rPr>
        <w:t>completion of a</w:t>
      </w:r>
      <w:r w:rsidRPr="0058366E">
        <w:rPr>
          <w:rFonts w:asciiTheme="minorHAnsi" w:hAnsiTheme="minorHAnsi" w:cstheme="minorHAnsi"/>
          <w:spacing w:val="1"/>
          <w:w w:val="110"/>
          <w:sz w:val="19"/>
          <w:szCs w:val="19"/>
        </w:rPr>
        <w:t xml:space="preserve"> </w:t>
      </w:r>
      <w:r w:rsidRPr="0058366E">
        <w:rPr>
          <w:rFonts w:asciiTheme="minorHAnsi" w:hAnsiTheme="minorHAnsi" w:cstheme="minorHAnsi"/>
          <w:w w:val="110"/>
          <w:sz w:val="19"/>
          <w:szCs w:val="19"/>
        </w:rPr>
        <w:t>contract.</w:t>
      </w:r>
    </w:p>
    <w:p w:rsidR="00965A44" w:rsidRPr="0058366E" w:rsidRDefault="00336F74">
      <w:pPr>
        <w:pStyle w:val="BodyText"/>
        <w:spacing w:before="80"/>
        <w:ind w:right="340"/>
        <w:rPr>
          <w:rFonts w:asciiTheme="minorHAnsi" w:hAnsiTheme="minorHAnsi" w:cstheme="minorHAnsi"/>
          <w:sz w:val="19"/>
          <w:szCs w:val="19"/>
        </w:rPr>
      </w:pPr>
      <w:r w:rsidRPr="0058366E">
        <w:rPr>
          <w:rFonts w:asciiTheme="minorHAnsi" w:hAnsiTheme="minorHAnsi" w:cstheme="minorHAnsi"/>
          <w:w w:val="110"/>
          <w:sz w:val="19"/>
          <w:szCs w:val="19"/>
        </w:rPr>
        <w:t>The University may in some circumstances approve the carry forward of accrued leave for a subsequent contract of employment with the University.</w:t>
      </w:r>
    </w:p>
    <w:p w:rsidR="00965A44" w:rsidRPr="0058366E" w:rsidRDefault="00336F74">
      <w:pPr>
        <w:pStyle w:val="ListParagraph"/>
        <w:numPr>
          <w:ilvl w:val="2"/>
          <w:numId w:val="107"/>
        </w:numPr>
        <w:tabs>
          <w:tab w:val="left" w:pos="1673"/>
        </w:tabs>
        <w:spacing w:before="80"/>
        <w:ind w:right="381" w:hanging="708"/>
        <w:rPr>
          <w:rFonts w:asciiTheme="minorHAnsi" w:hAnsiTheme="minorHAnsi" w:cstheme="minorHAnsi"/>
          <w:sz w:val="19"/>
          <w:szCs w:val="19"/>
        </w:rPr>
      </w:pPr>
      <w:r w:rsidRPr="0058366E">
        <w:rPr>
          <w:rFonts w:asciiTheme="minorHAnsi" w:hAnsiTheme="minorHAnsi" w:cstheme="minorHAnsi"/>
          <w:w w:val="105"/>
          <w:sz w:val="19"/>
          <w:szCs w:val="19"/>
        </w:rPr>
        <w:t>Employees who become ill during recreation leave will be credited for approved sick leave periods</w:t>
      </w:r>
      <w:r w:rsidRPr="0058366E">
        <w:rPr>
          <w:rFonts w:asciiTheme="minorHAnsi" w:hAnsiTheme="minorHAnsi" w:cstheme="minorHAnsi"/>
          <w:spacing w:val="12"/>
          <w:w w:val="105"/>
          <w:sz w:val="19"/>
          <w:szCs w:val="19"/>
        </w:rPr>
        <w:t xml:space="preserve"> </w:t>
      </w:r>
      <w:r w:rsidRPr="0058366E">
        <w:rPr>
          <w:rFonts w:asciiTheme="minorHAnsi" w:hAnsiTheme="minorHAnsi" w:cstheme="minorHAnsi"/>
          <w:w w:val="105"/>
          <w:sz w:val="19"/>
          <w:szCs w:val="19"/>
        </w:rPr>
        <w:t>of</w:t>
      </w:r>
      <w:r w:rsidRPr="0058366E">
        <w:rPr>
          <w:rFonts w:asciiTheme="minorHAnsi" w:hAnsiTheme="minorHAnsi" w:cstheme="minorHAnsi"/>
          <w:spacing w:val="13"/>
          <w:w w:val="105"/>
          <w:sz w:val="19"/>
          <w:szCs w:val="19"/>
        </w:rPr>
        <w:t xml:space="preserve"> </w:t>
      </w:r>
      <w:r w:rsidRPr="0058366E">
        <w:rPr>
          <w:rFonts w:asciiTheme="minorHAnsi" w:hAnsiTheme="minorHAnsi" w:cstheme="minorHAnsi"/>
          <w:w w:val="105"/>
          <w:sz w:val="19"/>
          <w:szCs w:val="19"/>
        </w:rPr>
        <w:t>3</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or</w:t>
      </w:r>
      <w:r w:rsidRPr="0058366E">
        <w:rPr>
          <w:rFonts w:asciiTheme="minorHAnsi" w:hAnsiTheme="minorHAnsi" w:cstheme="minorHAnsi"/>
          <w:spacing w:val="11"/>
          <w:w w:val="105"/>
          <w:sz w:val="19"/>
          <w:szCs w:val="19"/>
        </w:rPr>
        <w:t xml:space="preserve"> </w:t>
      </w:r>
      <w:r w:rsidRPr="0058366E">
        <w:rPr>
          <w:rFonts w:asciiTheme="minorHAnsi" w:hAnsiTheme="minorHAnsi" w:cstheme="minorHAnsi"/>
          <w:w w:val="105"/>
          <w:sz w:val="19"/>
          <w:szCs w:val="19"/>
        </w:rPr>
        <w:t>more</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consecutive</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days</w:t>
      </w:r>
      <w:r w:rsidRPr="0058366E">
        <w:rPr>
          <w:rFonts w:asciiTheme="minorHAnsi" w:hAnsiTheme="minorHAnsi" w:cstheme="minorHAnsi"/>
          <w:spacing w:val="11"/>
          <w:w w:val="105"/>
          <w:sz w:val="19"/>
          <w:szCs w:val="19"/>
        </w:rPr>
        <w:t xml:space="preserve"> </w:t>
      </w:r>
      <w:r w:rsidRPr="0058366E">
        <w:rPr>
          <w:rFonts w:asciiTheme="minorHAnsi" w:hAnsiTheme="minorHAnsi" w:cstheme="minorHAnsi"/>
          <w:w w:val="105"/>
          <w:sz w:val="19"/>
          <w:szCs w:val="19"/>
        </w:rPr>
        <w:t>on</w:t>
      </w:r>
      <w:r w:rsidRPr="0058366E">
        <w:rPr>
          <w:rFonts w:asciiTheme="minorHAnsi" w:hAnsiTheme="minorHAnsi" w:cstheme="minorHAnsi"/>
          <w:spacing w:val="9"/>
          <w:w w:val="105"/>
          <w:sz w:val="19"/>
          <w:szCs w:val="19"/>
        </w:rPr>
        <w:t xml:space="preserve"> </w:t>
      </w:r>
      <w:r w:rsidRPr="0058366E">
        <w:rPr>
          <w:rFonts w:asciiTheme="minorHAnsi" w:hAnsiTheme="minorHAnsi" w:cstheme="minorHAnsi"/>
          <w:w w:val="105"/>
          <w:sz w:val="19"/>
          <w:szCs w:val="19"/>
        </w:rPr>
        <w:t>submission</w:t>
      </w:r>
      <w:r w:rsidRPr="0058366E">
        <w:rPr>
          <w:rFonts w:asciiTheme="minorHAnsi" w:hAnsiTheme="minorHAnsi" w:cstheme="minorHAnsi"/>
          <w:spacing w:val="13"/>
          <w:w w:val="105"/>
          <w:sz w:val="19"/>
          <w:szCs w:val="19"/>
        </w:rPr>
        <w:t xml:space="preserve"> </w:t>
      </w:r>
      <w:r w:rsidRPr="0058366E">
        <w:rPr>
          <w:rFonts w:asciiTheme="minorHAnsi" w:hAnsiTheme="minorHAnsi" w:cstheme="minorHAnsi"/>
          <w:w w:val="105"/>
          <w:sz w:val="19"/>
          <w:szCs w:val="19"/>
        </w:rPr>
        <w:t>of</w:t>
      </w:r>
      <w:r w:rsidRPr="0058366E">
        <w:rPr>
          <w:rFonts w:asciiTheme="minorHAnsi" w:hAnsiTheme="minorHAnsi" w:cstheme="minorHAnsi"/>
          <w:spacing w:val="13"/>
          <w:w w:val="105"/>
          <w:sz w:val="19"/>
          <w:szCs w:val="19"/>
        </w:rPr>
        <w:t xml:space="preserve"> </w:t>
      </w:r>
      <w:r w:rsidRPr="0058366E">
        <w:rPr>
          <w:rFonts w:asciiTheme="minorHAnsi" w:hAnsiTheme="minorHAnsi" w:cstheme="minorHAnsi"/>
          <w:w w:val="105"/>
          <w:sz w:val="19"/>
          <w:szCs w:val="19"/>
        </w:rPr>
        <w:t>suitable</w:t>
      </w:r>
      <w:r w:rsidRPr="0058366E">
        <w:rPr>
          <w:rFonts w:asciiTheme="minorHAnsi" w:hAnsiTheme="minorHAnsi" w:cstheme="minorHAnsi"/>
          <w:spacing w:val="10"/>
          <w:w w:val="105"/>
          <w:sz w:val="19"/>
          <w:szCs w:val="19"/>
        </w:rPr>
        <w:t xml:space="preserve"> </w:t>
      </w:r>
      <w:r w:rsidRPr="0058366E">
        <w:rPr>
          <w:rFonts w:asciiTheme="minorHAnsi" w:hAnsiTheme="minorHAnsi" w:cstheme="minorHAnsi"/>
          <w:w w:val="105"/>
          <w:sz w:val="19"/>
          <w:szCs w:val="19"/>
        </w:rPr>
        <w:t>evidence.</w:t>
      </w:r>
    </w:p>
    <w:p w:rsidR="00965A44" w:rsidRDefault="00965A44">
      <w:pPr>
        <w:rPr>
          <w:sz w:val="20"/>
        </w:rPr>
        <w:sectPr w:rsidR="00965A44">
          <w:pgSz w:w="11910" w:h="16840"/>
          <w:pgMar w:top="1280" w:right="760" w:bottom="1160" w:left="1140" w:header="0" w:footer="963" w:gutter="0"/>
          <w:cols w:space="720"/>
        </w:sectPr>
      </w:pPr>
    </w:p>
    <w:p w:rsidR="00965A44" w:rsidRPr="00C46AFD" w:rsidRDefault="00336F74">
      <w:pPr>
        <w:pStyle w:val="ListParagraph"/>
        <w:numPr>
          <w:ilvl w:val="2"/>
          <w:numId w:val="107"/>
        </w:numPr>
        <w:tabs>
          <w:tab w:val="left" w:pos="1673"/>
        </w:tabs>
        <w:spacing w:before="77"/>
        <w:ind w:hanging="708"/>
        <w:rPr>
          <w:rFonts w:asciiTheme="minorHAnsi" w:hAnsiTheme="minorHAnsi" w:cstheme="minorHAnsi"/>
          <w:sz w:val="19"/>
          <w:szCs w:val="19"/>
        </w:rPr>
      </w:pPr>
      <w:r w:rsidRPr="00C46AFD">
        <w:rPr>
          <w:rFonts w:asciiTheme="minorHAnsi" w:hAnsiTheme="minorHAnsi" w:cstheme="minorHAnsi"/>
          <w:w w:val="110"/>
          <w:sz w:val="19"/>
          <w:szCs w:val="19"/>
        </w:rPr>
        <w:lastRenderedPageBreak/>
        <w:t>Recreation leave cannot be taken during absences on workers</w:t>
      </w:r>
      <w:r w:rsidRPr="00C46AFD">
        <w:rPr>
          <w:rFonts w:asciiTheme="minorHAnsi" w:hAnsiTheme="minorHAnsi" w:cstheme="minorHAnsi"/>
          <w:spacing w:val="37"/>
          <w:w w:val="110"/>
          <w:sz w:val="19"/>
          <w:szCs w:val="19"/>
        </w:rPr>
        <w:t xml:space="preserve"> </w:t>
      </w:r>
      <w:r w:rsidRPr="00C46AFD">
        <w:rPr>
          <w:rFonts w:asciiTheme="minorHAnsi" w:hAnsiTheme="minorHAnsi" w:cstheme="minorHAnsi"/>
          <w:w w:val="110"/>
          <w:sz w:val="19"/>
          <w:szCs w:val="19"/>
        </w:rPr>
        <w:t>compensation.</w:t>
      </w:r>
    </w:p>
    <w:p w:rsidR="00965A44" w:rsidRPr="00C46AFD"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C46AFD">
        <w:rPr>
          <w:rFonts w:asciiTheme="minorHAnsi" w:hAnsiTheme="minorHAnsi" w:cstheme="minorHAnsi"/>
          <w:b/>
          <w:sz w:val="19"/>
          <w:szCs w:val="19"/>
        </w:rPr>
        <w:t>SICK</w:t>
      </w:r>
      <w:r w:rsidRPr="00C46AFD">
        <w:rPr>
          <w:rFonts w:asciiTheme="minorHAnsi" w:hAnsiTheme="minorHAnsi" w:cstheme="minorHAnsi"/>
          <w:b/>
          <w:spacing w:val="5"/>
          <w:sz w:val="19"/>
          <w:szCs w:val="19"/>
        </w:rPr>
        <w:t xml:space="preserve"> </w:t>
      </w:r>
      <w:r w:rsidRPr="00C46AFD">
        <w:rPr>
          <w:rFonts w:asciiTheme="minorHAnsi" w:hAnsiTheme="minorHAnsi" w:cstheme="minorHAnsi"/>
          <w:b/>
          <w:sz w:val="19"/>
          <w:szCs w:val="19"/>
        </w:rPr>
        <w:t>LEAVE</w:t>
      </w:r>
    </w:p>
    <w:p w:rsidR="00965A44" w:rsidRPr="00C46AFD" w:rsidRDefault="00336F74">
      <w:pPr>
        <w:pStyle w:val="ListParagraph"/>
        <w:numPr>
          <w:ilvl w:val="1"/>
          <w:numId w:val="138"/>
        </w:numPr>
        <w:tabs>
          <w:tab w:val="left" w:pos="1672"/>
          <w:tab w:val="left" w:pos="1673"/>
        </w:tabs>
        <w:spacing w:before="122"/>
        <w:rPr>
          <w:rFonts w:asciiTheme="minorHAnsi" w:hAnsiTheme="minorHAnsi" w:cstheme="minorHAnsi"/>
          <w:b/>
          <w:sz w:val="19"/>
          <w:szCs w:val="19"/>
        </w:rPr>
      </w:pPr>
      <w:r w:rsidRPr="00C46AFD">
        <w:rPr>
          <w:rFonts w:asciiTheme="minorHAnsi" w:hAnsiTheme="minorHAnsi" w:cstheme="minorHAnsi"/>
          <w:b/>
          <w:w w:val="115"/>
          <w:sz w:val="19"/>
          <w:szCs w:val="19"/>
        </w:rPr>
        <w:t>Entitlement</w:t>
      </w:r>
    </w:p>
    <w:p w:rsidR="00965A44" w:rsidRPr="00C46AFD" w:rsidRDefault="00336F74">
      <w:pPr>
        <w:pStyle w:val="ListParagraph"/>
        <w:numPr>
          <w:ilvl w:val="2"/>
          <w:numId w:val="106"/>
        </w:numPr>
        <w:tabs>
          <w:tab w:val="left" w:pos="1674"/>
        </w:tabs>
        <w:spacing w:before="82"/>
        <w:rPr>
          <w:rFonts w:asciiTheme="minorHAnsi" w:hAnsiTheme="minorHAnsi" w:cstheme="minorHAnsi"/>
          <w:sz w:val="19"/>
          <w:szCs w:val="19"/>
        </w:rPr>
      </w:pPr>
      <w:r w:rsidRPr="00C46AFD">
        <w:rPr>
          <w:rFonts w:asciiTheme="minorHAnsi" w:hAnsiTheme="minorHAnsi" w:cstheme="minorHAnsi"/>
          <w:w w:val="110"/>
          <w:sz w:val="19"/>
          <w:szCs w:val="19"/>
        </w:rPr>
        <w:t>This provision does not apply to casual</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employees.</w:t>
      </w:r>
    </w:p>
    <w:p w:rsidR="00965A44" w:rsidRPr="00C46AFD" w:rsidRDefault="00336F74">
      <w:pPr>
        <w:pStyle w:val="ListParagraph"/>
        <w:numPr>
          <w:ilvl w:val="2"/>
          <w:numId w:val="106"/>
        </w:numPr>
        <w:tabs>
          <w:tab w:val="left" w:pos="1674"/>
        </w:tabs>
        <w:spacing w:before="80"/>
        <w:ind w:left="1672" w:right="917" w:hanging="708"/>
        <w:rPr>
          <w:rFonts w:asciiTheme="minorHAnsi" w:hAnsiTheme="minorHAnsi" w:cstheme="minorHAnsi"/>
          <w:sz w:val="19"/>
          <w:szCs w:val="19"/>
        </w:rPr>
      </w:pPr>
      <w:r w:rsidRPr="00C46AFD">
        <w:rPr>
          <w:rFonts w:asciiTheme="minorHAnsi" w:hAnsiTheme="minorHAnsi" w:cstheme="minorHAnsi"/>
          <w:w w:val="105"/>
          <w:sz w:val="19"/>
          <w:szCs w:val="19"/>
        </w:rPr>
        <w:t>Full-time staff accrue paid sick leave at a rate of the hours equivalent of 10 days per annum.</w:t>
      </w:r>
      <w:r w:rsidRPr="00C46AFD">
        <w:rPr>
          <w:rFonts w:asciiTheme="minorHAnsi" w:hAnsiTheme="minorHAnsi" w:cstheme="minorHAnsi"/>
          <w:spacing w:val="9"/>
          <w:w w:val="105"/>
          <w:sz w:val="19"/>
          <w:szCs w:val="19"/>
        </w:rPr>
        <w:t xml:space="preserve"> </w:t>
      </w:r>
      <w:r w:rsidRPr="00C46AFD">
        <w:rPr>
          <w:rFonts w:asciiTheme="minorHAnsi" w:hAnsiTheme="minorHAnsi" w:cstheme="minorHAnsi"/>
          <w:w w:val="105"/>
          <w:sz w:val="19"/>
          <w:szCs w:val="19"/>
        </w:rPr>
        <w:t>Part-time</w:t>
      </w:r>
      <w:r w:rsidRPr="00C46AFD">
        <w:rPr>
          <w:rFonts w:asciiTheme="minorHAnsi" w:hAnsiTheme="minorHAnsi" w:cstheme="minorHAnsi"/>
          <w:spacing w:val="8"/>
          <w:w w:val="105"/>
          <w:sz w:val="19"/>
          <w:szCs w:val="19"/>
        </w:rPr>
        <w:t xml:space="preserve"> </w:t>
      </w:r>
      <w:r w:rsidRPr="00C46AFD">
        <w:rPr>
          <w:rFonts w:asciiTheme="minorHAnsi" w:hAnsiTheme="minorHAnsi" w:cstheme="minorHAnsi"/>
          <w:w w:val="105"/>
          <w:sz w:val="19"/>
          <w:szCs w:val="19"/>
        </w:rPr>
        <w:t>staff</w:t>
      </w:r>
      <w:r w:rsidRPr="00C46AFD">
        <w:rPr>
          <w:rFonts w:asciiTheme="minorHAnsi" w:hAnsiTheme="minorHAnsi" w:cstheme="minorHAnsi"/>
          <w:spacing w:val="11"/>
          <w:w w:val="105"/>
          <w:sz w:val="19"/>
          <w:szCs w:val="19"/>
        </w:rPr>
        <w:t xml:space="preserve"> </w:t>
      </w:r>
      <w:r w:rsidRPr="00C46AFD">
        <w:rPr>
          <w:rFonts w:asciiTheme="minorHAnsi" w:hAnsiTheme="minorHAnsi" w:cstheme="minorHAnsi"/>
          <w:w w:val="105"/>
          <w:sz w:val="19"/>
          <w:szCs w:val="19"/>
        </w:rPr>
        <w:t>accrue</w:t>
      </w:r>
      <w:r w:rsidRPr="00C46AFD">
        <w:rPr>
          <w:rFonts w:asciiTheme="minorHAnsi" w:hAnsiTheme="minorHAnsi" w:cstheme="minorHAnsi"/>
          <w:spacing w:val="9"/>
          <w:w w:val="105"/>
          <w:sz w:val="19"/>
          <w:szCs w:val="19"/>
        </w:rPr>
        <w:t xml:space="preserve"> </w:t>
      </w:r>
      <w:r w:rsidRPr="00C46AFD">
        <w:rPr>
          <w:rFonts w:asciiTheme="minorHAnsi" w:hAnsiTheme="minorHAnsi" w:cstheme="minorHAnsi"/>
          <w:w w:val="105"/>
          <w:sz w:val="19"/>
          <w:szCs w:val="19"/>
        </w:rPr>
        <w:t>paid</w:t>
      </w:r>
      <w:r w:rsidRPr="00C46AFD">
        <w:rPr>
          <w:rFonts w:asciiTheme="minorHAnsi" w:hAnsiTheme="minorHAnsi" w:cstheme="minorHAnsi"/>
          <w:spacing w:val="9"/>
          <w:w w:val="105"/>
          <w:sz w:val="19"/>
          <w:szCs w:val="19"/>
        </w:rPr>
        <w:t xml:space="preserve"> </w:t>
      </w:r>
      <w:r w:rsidRPr="00C46AFD">
        <w:rPr>
          <w:rFonts w:asciiTheme="minorHAnsi" w:hAnsiTheme="minorHAnsi" w:cstheme="minorHAnsi"/>
          <w:w w:val="105"/>
          <w:sz w:val="19"/>
          <w:szCs w:val="19"/>
        </w:rPr>
        <w:t>sick</w:t>
      </w:r>
      <w:r w:rsidRPr="00C46AFD">
        <w:rPr>
          <w:rFonts w:asciiTheme="minorHAnsi" w:hAnsiTheme="minorHAnsi" w:cstheme="minorHAnsi"/>
          <w:spacing w:val="14"/>
          <w:w w:val="105"/>
          <w:sz w:val="19"/>
          <w:szCs w:val="19"/>
        </w:rPr>
        <w:t xml:space="preserve"> </w:t>
      </w:r>
      <w:r w:rsidRPr="00C46AFD">
        <w:rPr>
          <w:rFonts w:asciiTheme="minorHAnsi" w:hAnsiTheme="minorHAnsi" w:cstheme="minorHAnsi"/>
          <w:w w:val="105"/>
          <w:sz w:val="19"/>
          <w:szCs w:val="19"/>
        </w:rPr>
        <w:t>leave</w:t>
      </w:r>
      <w:r w:rsidRPr="00C46AFD">
        <w:rPr>
          <w:rFonts w:asciiTheme="minorHAnsi" w:hAnsiTheme="minorHAnsi" w:cstheme="minorHAnsi"/>
          <w:spacing w:val="12"/>
          <w:w w:val="105"/>
          <w:sz w:val="19"/>
          <w:szCs w:val="19"/>
        </w:rPr>
        <w:t xml:space="preserve"> </w:t>
      </w:r>
      <w:r w:rsidRPr="00C46AFD">
        <w:rPr>
          <w:rFonts w:asciiTheme="minorHAnsi" w:hAnsiTheme="minorHAnsi" w:cstheme="minorHAnsi"/>
          <w:w w:val="105"/>
          <w:sz w:val="19"/>
          <w:szCs w:val="19"/>
        </w:rPr>
        <w:t>on</w:t>
      </w:r>
      <w:r w:rsidRPr="00C46AFD">
        <w:rPr>
          <w:rFonts w:asciiTheme="minorHAnsi" w:hAnsiTheme="minorHAnsi" w:cstheme="minorHAnsi"/>
          <w:spacing w:val="12"/>
          <w:w w:val="105"/>
          <w:sz w:val="19"/>
          <w:szCs w:val="19"/>
        </w:rPr>
        <w:t xml:space="preserve"> </w:t>
      </w:r>
      <w:r w:rsidRPr="00C46AFD">
        <w:rPr>
          <w:rFonts w:asciiTheme="minorHAnsi" w:hAnsiTheme="minorHAnsi" w:cstheme="minorHAnsi"/>
          <w:w w:val="105"/>
          <w:sz w:val="19"/>
          <w:szCs w:val="19"/>
        </w:rPr>
        <w:t>a</w:t>
      </w:r>
      <w:r w:rsidRPr="00C46AFD">
        <w:rPr>
          <w:rFonts w:asciiTheme="minorHAnsi" w:hAnsiTheme="minorHAnsi" w:cstheme="minorHAnsi"/>
          <w:spacing w:val="9"/>
          <w:w w:val="105"/>
          <w:sz w:val="19"/>
          <w:szCs w:val="19"/>
        </w:rPr>
        <w:t xml:space="preserve"> </w:t>
      </w:r>
      <w:r w:rsidRPr="00C46AFD">
        <w:rPr>
          <w:rFonts w:asciiTheme="minorHAnsi" w:hAnsiTheme="minorHAnsi" w:cstheme="minorHAnsi"/>
          <w:w w:val="105"/>
          <w:sz w:val="19"/>
          <w:szCs w:val="19"/>
        </w:rPr>
        <w:t>pro</w:t>
      </w:r>
      <w:r w:rsidRPr="00C46AFD">
        <w:rPr>
          <w:rFonts w:asciiTheme="minorHAnsi" w:hAnsiTheme="minorHAnsi" w:cstheme="minorHAnsi"/>
          <w:spacing w:val="15"/>
          <w:w w:val="105"/>
          <w:sz w:val="19"/>
          <w:szCs w:val="19"/>
        </w:rPr>
        <w:t xml:space="preserve"> </w:t>
      </w:r>
      <w:r w:rsidRPr="00C46AFD">
        <w:rPr>
          <w:rFonts w:asciiTheme="minorHAnsi" w:hAnsiTheme="minorHAnsi" w:cstheme="minorHAnsi"/>
          <w:w w:val="105"/>
          <w:sz w:val="19"/>
          <w:szCs w:val="19"/>
        </w:rPr>
        <w:t>rata</w:t>
      </w:r>
      <w:r w:rsidRPr="00C46AFD">
        <w:rPr>
          <w:rFonts w:asciiTheme="minorHAnsi" w:hAnsiTheme="minorHAnsi" w:cstheme="minorHAnsi"/>
          <w:spacing w:val="9"/>
          <w:w w:val="105"/>
          <w:sz w:val="19"/>
          <w:szCs w:val="19"/>
        </w:rPr>
        <w:t xml:space="preserve"> </w:t>
      </w:r>
      <w:r w:rsidRPr="00C46AFD">
        <w:rPr>
          <w:rFonts w:asciiTheme="minorHAnsi" w:hAnsiTheme="minorHAnsi" w:cstheme="minorHAnsi"/>
          <w:w w:val="105"/>
          <w:sz w:val="19"/>
          <w:szCs w:val="19"/>
        </w:rPr>
        <w:t>basis.</w:t>
      </w:r>
    </w:p>
    <w:p w:rsidR="00965A44" w:rsidRPr="00C46AFD" w:rsidRDefault="00336F74">
      <w:pPr>
        <w:pStyle w:val="ListParagraph"/>
        <w:numPr>
          <w:ilvl w:val="2"/>
          <w:numId w:val="106"/>
        </w:numPr>
        <w:tabs>
          <w:tab w:val="left" w:pos="1674"/>
        </w:tabs>
        <w:spacing w:before="80"/>
        <w:ind w:left="1672" w:right="751" w:hanging="708"/>
        <w:rPr>
          <w:rFonts w:asciiTheme="minorHAnsi" w:hAnsiTheme="minorHAnsi" w:cstheme="minorHAnsi"/>
          <w:sz w:val="19"/>
          <w:szCs w:val="19"/>
        </w:rPr>
      </w:pPr>
      <w:r w:rsidRPr="00C46AFD">
        <w:rPr>
          <w:rFonts w:asciiTheme="minorHAnsi" w:hAnsiTheme="minorHAnsi" w:cstheme="minorHAnsi"/>
          <w:w w:val="105"/>
          <w:sz w:val="19"/>
          <w:szCs w:val="19"/>
        </w:rPr>
        <w:t>Sick leave will continue to accrue and no payment will be made in lieu of accumulated sick</w:t>
      </w:r>
      <w:r w:rsidRPr="00C46AFD">
        <w:rPr>
          <w:rFonts w:asciiTheme="minorHAnsi" w:hAnsiTheme="minorHAnsi" w:cstheme="minorHAnsi"/>
          <w:spacing w:val="4"/>
          <w:w w:val="105"/>
          <w:sz w:val="19"/>
          <w:szCs w:val="19"/>
        </w:rPr>
        <w:t xml:space="preserve"> </w:t>
      </w:r>
      <w:r w:rsidRPr="00C46AFD">
        <w:rPr>
          <w:rFonts w:asciiTheme="minorHAnsi" w:hAnsiTheme="minorHAnsi" w:cstheme="minorHAnsi"/>
          <w:w w:val="105"/>
          <w:sz w:val="19"/>
          <w:szCs w:val="19"/>
        </w:rPr>
        <w:t>leave.</w:t>
      </w:r>
    </w:p>
    <w:p w:rsidR="00965A44" w:rsidRPr="00C46AFD" w:rsidRDefault="00336F74">
      <w:pPr>
        <w:pStyle w:val="ListParagraph"/>
        <w:numPr>
          <w:ilvl w:val="2"/>
          <w:numId w:val="106"/>
        </w:numPr>
        <w:tabs>
          <w:tab w:val="left" w:pos="1674"/>
        </w:tabs>
        <w:spacing w:before="80"/>
        <w:ind w:left="1672" w:right="752" w:hanging="708"/>
        <w:rPr>
          <w:rFonts w:asciiTheme="minorHAnsi" w:hAnsiTheme="minorHAnsi" w:cstheme="minorHAnsi"/>
          <w:sz w:val="19"/>
          <w:szCs w:val="19"/>
        </w:rPr>
      </w:pPr>
      <w:r w:rsidRPr="00C46AFD">
        <w:rPr>
          <w:rFonts w:asciiTheme="minorHAnsi" w:hAnsiTheme="minorHAnsi" w:cstheme="minorHAnsi"/>
          <w:w w:val="105"/>
          <w:sz w:val="19"/>
          <w:szCs w:val="19"/>
        </w:rPr>
        <w:t>An employee’s sick leave entitlement will be maintained where a break in continuity of service</w:t>
      </w:r>
      <w:r w:rsidRPr="00C46AFD">
        <w:rPr>
          <w:rFonts w:asciiTheme="minorHAnsi" w:hAnsiTheme="minorHAnsi" w:cstheme="minorHAnsi"/>
          <w:spacing w:val="7"/>
          <w:w w:val="105"/>
          <w:sz w:val="19"/>
          <w:szCs w:val="19"/>
        </w:rPr>
        <w:t xml:space="preserve"> </w:t>
      </w:r>
      <w:r w:rsidRPr="00C46AFD">
        <w:rPr>
          <w:rFonts w:asciiTheme="minorHAnsi" w:hAnsiTheme="minorHAnsi" w:cstheme="minorHAnsi"/>
          <w:w w:val="105"/>
          <w:sz w:val="19"/>
          <w:szCs w:val="19"/>
        </w:rPr>
        <w:t>is</w:t>
      </w:r>
      <w:r w:rsidRPr="00C46AFD">
        <w:rPr>
          <w:rFonts w:asciiTheme="minorHAnsi" w:hAnsiTheme="minorHAnsi" w:cstheme="minorHAnsi"/>
          <w:spacing w:val="6"/>
          <w:w w:val="105"/>
          <w:sz w:val="19"/>
          <w:szCs w:val="19"/>
        </w:rPr>
        <w:t xml:space="preserve"> </w:t>
      </w:r>
      <w:r w:rsidRPr="00C46AFD">
        <w:rPr>
          <w:rFonts w:asciiTheme="minorHAnsi" w:hAnsiTheme="minorHAnsi" w:cstheme="minorHAnsi"/>
          <w:w w:val="105"/>
          <w:sz w:val="19"/>
          <w:szCs w:val="19"/>
        </w:rPr>
        <w:t>for</w:t>
      </w:r>
      <w:r w:rsidRPr="00C46AFD">
        <w:rPr>
          <w:rFonts w:asciiTheme="minorHAnsi" w:hAnsiTheme="minorHAnsi" w:cstheme="minorHAnsi"/>
          <w:spacing w:val="7"/>
          <w:w w:val="105"/>
          <w:sz w:val="19"/>
          <w:szCs w:val="19"/>
        </w:rPr>
        <w:t xml:space="preserve"> </w:t>
      </w:r>
      <w:r w:rsidRPr="00C46AFD">
        <w:rPr>
          <w:rFonts w:asciiTheme="minorHAnsi" w:hAnsiTheme="minorHAnsi" w:cstheme="minorHAnsi"/>
          <w:w w:val="105"/>
          <w:sz w:val="19"/>
          <w:szCs w:val="19"/>
        </w:rPr>
        <w:t>a</w:t>
      </w:r>
      <w:r w:rsidRPr="00C46AFD">
        <w:rPr>
          <w:rFonts w:asciiTheme="minorHAnsi" w:hAnsiTheme="minorHAnsi" w:cstheme="minorHAnsi"/>
          <w:spacing w:val="4"/>
          <w:w w:val="105"/>
          <w:sz w:val="19"/>
          <w:szCs w:val="19"/>
        </w:rPr>
        <w:t xml:space="preserve"> </w:t>
      </w:r>
      <w:r w:rsidRPr="00C46AFD">
        <w:rPr>
          <w:rFonts w:asciiTheme="minorHAnsi" w:hAnsiTheme="minorHAnsi" w:cstheme="minorHAnsi"/>
          <w:w w:val="105"/>
          <w:sz w:val="19"/>
          <w:szCs w:val="19"/>
        </w:rPr>
        <w:t>period</w:t>
      </w:r>
      <w:r w:rsidRPr="00C46AFD">
        <w:rPr>
          <w:rFonts w:asciiTheme="minorHAnsi" w:hAnsiTheme="minorHAnsi" w:cstheme="minorHAnsi"/>
          <w:spacing w:val="7"/>
          <w:w w:val="105"/>
          <w:sz w:val="19"/>
          <w:szCs w:val="19"/>
        </w:rPr>
        <w:t xml:space="preserve"> </w:t>
      </w:r>
      <w:r w:rsidRPr="00C46AFD">
        <w:rPr>
          <w:rFonts w:asciiTheme="minorHAnsi" w:hAnsiTheme="minorHAnsi" w:cstheme="minorHAnsi"/>
          <w:w w:val="105"/>
          <w:sz w:val="19"/>
          <w:szCs w:val="19"/>
        </w:rPr>
        <w:t>of</w:t>
      </w:r>
      <w:r w:rsidRPr="00C46AFD">
        <w:rPr>
          <w:rFonts w:asciiTheme="minorHAnsi" w:hAnsiTheme="minorHAnsi" w:cstheme="minorHAnsi"/>
          <w:spacing w:val="8"/>
          <w:w w:val="105"/>
          <w:sz w:val="19"/>
          <w:szCs w:val="19"/>
        </w:rPr>
        <w:t xml:space="preserve"> </w:t>
      </w:r>
      <w:r w:rsidRPr="00C46AFD">
        <w:rPr>
          <w:rFonts w:asciiTheme="minorHAnsi" w:hAnsiTheme="minorHAnsi" w:cstheme="minorHAnsi"/>
          <w:w w:val="105"/>
          <w:sz w:val="19"/>
          <w:szCs w:val="19"/>
        </w:rPr>
        <w:t>up</w:t>
      </w:r>
      <w:r w:rsidRPr="00C46AFD">
        <w:rPr>
          <w:rFonts w:asciiTheme="minorHAnsi" w:hAnsiTheme="minorHAnsi" w:cstheme="minorHAnsi"/>
          <w:spacing w:val="8"/>
          <w:w w:val="105"/>
          <w:sz w:val="19"/>
          <w:szCs w:val="19"/>
        </w:rPr>
        <w:t xml:space="preserve"> </w:t>
      </w:r>
      <w:r w:rsidRPr="00C46AFD">
        <w:rPr>
          <w:rFonts w:asciiTheme="minorHAnsi" w:hAnsiTheme="minorHAnsi" w:cstheme="minorHAnsi"/>
          <w:w w:val="105"/>
          <w:sz w:val="19"/>
          <w:szCs w:val="19"/>
        </w:rPr>
        <w:t>to</w:t>
      </w:r>
      <w:r w:rsidRPr="00C46AFD">
        <w:rPr>
          <w:rFonts w:asciiTheme="minorHAnsi" w:hAnsiTheme="minorHAnsi" w:cstheme="minorHAnsi"/>
          <w:spacing w:val="5"/>
          <w:w w:val="105"/>
          <w:sz w:val="19"/>
          <w:szCs w:val="19"/>
        </w:rPr>
        <w:t xml:space="preserve"> </w:t>
      </w:r>
      <w:r w:rsidRPr="00C46AFD">
        <w:rPr>
          <w:rFonts w:asciiTheme="minorHAnsi" w:hAnsiTheme="minorHAnsi" w:cstheme="minorHAnsi"/>
          <w:w w:val="105"/>
          <w:sz w:val="19"/>
          <w:szCs w:val="19"/>
        </w:rPr>
        <w:t>but</w:t>
      </w:r>
      <w:r w:rsidRPr="00C46AFD">
        <w:rPr>
          <w:rFonts w:asciiTheme="minorHAnsi" w:hAnsiTheme="minorHAnsi" w:cstheme="minorHAnsi"/>
          <w:spacing w:val="6"/>
          <w:w w:val="105"/>
          <w:sz w:val="19"/>
          <w:szCs w:val="19"/>
        </w:rPr>
        <w:t xml:space="preserve"> </w:t>
      </w:r>
      <w:r w:rsidRPr="00C46AFD">
        <w:rPr>
          <w:rFonts w:asciiTheme="minorHAnsi" w:hAnsiTheme="minorHAnsi" w:cstheme="minorHAnsi"/>
          <w:w w:val="105"/>
          <w:sz w:val="19"/>
          <w:szCs w:val="19"/>
        </w:rPr>
        <w:t>no</w:t>
      </w:r>
      <w:r w:rsidRPr="00C46AFD">
        <w:rPr>
          <w:rFonts w:asciiTheme="minorHAnsi" w:hAnsiTheme="minorHAnsi" w:cstheme="minorHAnsi"/>
          <w:spacing w:val="4"/>
          <w:w w:val="105"/>
          <w:sz w:val="19"/>
          <w:szCs w:val="19"/>
        </w:rPr>
        <w:t xml:space="preserve"> </w:t>
      </w:r>
      <w:r w:rsidRPr="00C46AFD">
        <w:rPr>
          <w:rFonts w:asciiTheme="minorHAnsi" w:hAnsiTheme="minorHAnsi" w:cstheme="minorHAnsi"/>
          <w:w w:val="105"/>
          <w:sz w:val="19"/>
          <w:szCs w:val="19"/>
        </w:rPr>
        <w:t>more</w:t>
      </w:r>
      <w:r w:rsidRPr="00C46AFD">
        <w:rPr>
          <w:rFonts w:asciiTheme="minorHAnsi" w:hAnsiTheme="minorHAnsi" w:cstheme="minorHAnsi"/>
          <w:spacing w:val="5"/>
          <w:w w:val="105"/>
          <w:sz w:val="19"/>
          <w:szCs w:val="19"/>
        </w:rPr>
        <w:t xml:space="preserve"> </w:t>
      </w:r>
      <w:r w:rsidRPr="00C46AFD">
        <w:rPr>
          <w:rFonts w:asciiTheme="minorHAnsi" w:hAnsiTheme="minorHAnsi" w:cstheme="minorHAnsi"/>
          <w:w w:val="105"/>
          <w:sz w:val="19"/>
          <w:szCs w:val="19"/>
        </w:rPr>
        <w:t>than</w:t>
      </w:r>
      <w:r w:rsidRPr="00C46AFD">
        <w:rPr>
          <w:rFonts w:asciiTheme="minorHAnsi" w:hAnsiTheme="minorHAnsi" w:cstheme="minorHAnsi"/>
          <w:spacing w:val="5"/>
          <w:w w:val="105"/>
          <w:sz w:val="19"/>
          <w:szCs w:val="19"/>
        </w:rPr>
        <w:t xml:space="preserve"> </w:t>
      </w:r>
      <w:r w:rsidRPr="00C46AFD">
        <w:rPr>
          <w:rFonts w:asciiTheme="minorHAnsi" w:hAnsiTheme="minorHAnsi" w:cstheme="minorHAnsi"/>
          <w:w w:val="105"/>
          <w:sz w:val="19"/>
          <w:szCs w:val="19"/>
        </w:rPr>
        <w:t>3</w:t>
      </w:r>
      <w:r w:rsidRPr="00C46AFD">
        <w:rPr>
          <w:rFonts w:asciiTheme="minorHAnsi" w:hAnsiTheme="minorHAnsi" w:cstheme="minorHAnsi"/>
          <w:spacing w:val="7"/>
          <w:w w:val="105"/>
          <w:sz w:val="19"/>
          <w:szCs w:val="19"/>
        </w:rPr>
        <w:t xml:space="preserve"> </w:t>
      </w:r>
      <w:r w:rsidRPr="00C46AFD">
        <w:rPr>
          <w:rFonts w:asciiTheme="minorHAnsi" w:hAnsiTheme="minorHAnsi" w:cstheme="minorHAnsi"/>
          <w:w w:val="105"/>
          <w:sz w:val="19"/>
          <w:szCs w:val="19"/>
        </w:rPr>
        <w:t>months.</w:t>
      </w:r>
    </w:p>
    <w:p w:rsidR="00965A44" w:rsidRPr="00C46AFD" w:rsidRDefault="00336F74">
      <w:pPr>
        <w:pStyle w:val="ListParagraph"/>
        <w:numPr>
          <w:ilvl w:val="2"/>
          <w:numId w:val="106"/>
        </w:numPr>
        <w:tabs>
          <w:tab w:val="left" w:pos="1674"/>
        </w:tabs>
        <w:spacing w:before="80"/>
        <w:ind w:left="1672" w:right="660" w:hanging="708"/>
        <w:rPr>
          <w:rFonts w:asciiTheme="minorHAnsi" w:hAnsiTheme="minorHAnsi" w:cstheme="minorHAnsi"/>
          <w:sz w:val="19"/>
          <w:szCs w:val="19"/>
        </w:rPr>
      </w:pPr>
      <w:r w:rsidRPr="00C46AFD">
        <w:rPr>
          <w:rFonts w:asciiTheme="minorHAnsi" w:hAnsiTheme="minorHAnsi" w:cstheme="minorHAnsi"/>
          <w:w w:val="110"/>
          <w:sz w:val="19"/>
          <w:szCs w:val="19"/>
        </w:rPr>
        <w:t>Should an employee exhaust their entitlement to paid sick leave, the employee may be granted unpaid sick</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leave.</w:t>
      </w:r>
    </w:p>
    <w:p w:rsidR="00965A44" w:rsidRPr="00C46AFD" w:rsidRDefault="00336F74">
      <w:pPr>
        <w:pStyle w:val="ListParagraph"/>
        <w:numPr>
          <w:ilvl w:val="1"/>
          <w:numId w:val="106"/>
        </w:numPr>
        <w:tabs>
          <w:tab w:val="left" w:pos="1672"/>
          <w:tab w:val="left" w:pos="1673"/>
        </w:tabs>
        <w:spacing w:before="78"/>
        <w:ind w:left="1672" w:right="461" w:hanging="708"/>
        <w:rPr>
          <w:rFonts w:asciiTheme="minorHAnsi" w:hAnsiTheme="minorHAnsi" w:cstheme="minorHAnsi"/>
          <w:sz w:val="19"/>
          <w:szCs w:val="19"/>
        </w:rPr>
      </w:pPr>
      <w:r w:rsidRPr="00C46AFD">
        <w:rPr>
          <w:rFonts w:asciiTheme="minorHAnsi" w:hAnsiTheme="minorHAnsi" w:cstheme="minorHAnsi"/>
          <w:w w:val="110"/>
          <w:sz w:val="19"/>
          <w:szCs w:val="19"/>
        </w:rPr>
        <w:t>Employees absent from work on account of illness or injury for more than 3 consecutive days must produce appropriate certification or other evidence in support of an</w:t>
      </w:r>
      <w:r w:rsidRPr="00C46AFD">
        <w:rPr>
          <w:rFonts w:asciiTheme="minorHAnsi" w:hAnsiTheme="minorHAnsi" w:cstheme="minorHAnsi"/>
          <w:spacing w:val="-39"/>
          <w:w w:val="110"/>
          <w:sz w:val="19"/>
          <w:szCs w:val="19"/>
        </w:rPr>
        <w:t xml:space="preserve"> </w:t>
      </w:r>
      <w:r w:rsidRPr="00C46AFD">
        <w:rPr>
          <w:rFonts w:asciiTheme="minorHAnsi" w:hAnsiTheme="minorHAnsi" w:cstheme="minorHAnsi"/>
          <w:w w:val="110"/>
          <w:sz w:val="19"/>
          <w:szCs w:val="19"/>
        </w:rPr>
        <w:t>application for sick</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leave.</w:t>
      </w:r>
    </w:p>
    <w:p w:rsidR="00965A44" w:rsidRPr="00C46AFD" w:rsidRDefault="00336F74">
      <w:pPr>
        <w:pStyle w:val="ListParagraph"/>
        <w:numPr>
          <w:ilvl w:val="2"/>
          <w:numId w:val="106"/>
        </w:numPr>
        <w:tabs>
          <w:tab w:val="left" w:pos="1674"/>
        </w:tabs>
        <w:spacing w:before="80"/>
        <w:ind w:left="1672" w:right="1013" w:hanging="708"/>
        <w:rPr>
          <w:rFonts w:asciiTheme="minorHAnsi" w:hAnsiTheme="minorHAnsi" w:cstheme="minorHAnsi"/>
          <w:sz w:val="19"/>
          <w:szCs w:val="19"/>
        </w:rPr>
      </w:pPr>
      <w:r w:rsidRPr="00C46AFD">
        <w:rPr>
          <w:rFonts w:asciiTheme="minorHAnsi" w:hAnsiTheme="minorHAnsi" w:cstheme="minorHAnsi"/>
          <w:w w:val="110"/>
          <w:sz w:val="19"/>
          <w:szCs w:val="19"/>
        </w:rPr>
        <w:t>Where an employee has a proven pattern of recurring absences on sick leave, the University</w:t>
      </w:r>
      <w:r w:rsidRPr="00C46AFD">
        <w:rPr>
          <w:rFonts w:asciiTheme="minorHAnsi" w:hAnsiTheme="minorHAnsi" w:cstheme="minorHAnsi"/>
          <w:spacing w:val="-12"/>
          <w:w w:val="110"/>
          <w:sz w:val="19"/>
          <w:szCs w:val="19"/>
        </w:rPr>
        <w:t xml:space="preserve"> </w:t>
      </w:r>
      <w:r w:rsidRPr="00C46AFD">
        <w:rPr>
          <w:rFonts w:asciiTheme="minorHAnsi" w:hAnsiTheme="minorHAnsi" w:cstheme="minorHAnsi"/>
          <w:w w:val="110"/>
          <w:sz w:val="19"/>
          <w:szCs w:val="19"/>
        </w:rPr>
        <w:t>may</w:t>
      </w:r>
      <w:r w:rsidRPr="00C46AFD">
        <w:rPr>
          <w:rFonts w:asciiTheme="minorHAnsi" w:hAnsiTheme="minorHAnsi" w:cstheme="minorHAnsi"/>
          <w:spacing w:val="-9"/>
          <w:w w:val="110"/>
          <w:sz w:val="19"/>
          <w:szCs w:val="19"/>
        </w:rPr>
        <w:t xml:space="preserve"> </w:t>
      </w:r>
      <w:r w:rsidRPr="00C46AFD">
        <w:rPr>
          <w:rFonts w:asciiTheme="minorHAnsi" w:hAnsiTheme="minorHAnsi" w:cstheme="minorHAnsi"/>
          <w:w w:val="110"/>
          <w:sz w:val="19"/>
          <w:szCs w:val="19"/>
        </w:rPr>
        <w:t>require</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appropriate</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certification</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or</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other</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spacing w:val="3"/>
          <w:w w:val="110"/>
          <w:sz w:val="19"/>
          <w:szCs w:val="19"/>
        </w:rPr>
        <w:t>suitable</w:t>
      </w:r>
      <w:r w:rsidRPr="00C46AFD">
        <w:rPr>
          <w:rFonts w:asciiTheme="minorHAnsi" w:hAnsiTheme="minorHAnsi" w:cstheme="minorHAnsi"/>
          <w:spacing w:val="1"/>
          <w:w w:val="110"/>
          <w:sz w:val="19"/>
          <w:szCs w:val="19"/>
        </w:rPr>
        <w:t xml:space="preserve"> </w:t>
      </w:r>
      <w:r w:rsidRPr="00C46AFD">
        <w:rPr>
          <w:rFonts w:asciiTheme="minorHAnsi" w:hAnsiTheme="minorHAnsi" w:cstheme="minorHAnsi"/>
          <w:spacing w:val="3"/>
          <w:w w:val="110"/>
          <w:sz w:val="19"/>
          <w:szCs w:val="19"/>
        </w:rPr>
        <w:t>evidence</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for</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each subsequent period of sick leave in the subsequent 6 month</w:t>
      </w:r>
      <w:r w:rsidRPr="00C46AFD">
        <w:rPr>
          <w:rFonts w:asciiTheme="minorHAnsi" w:hAnsiTheme="minorHAnsi" w:cstheme="minorHAnsi"/>
          <w:spacing w:val="21"/>
          <w:w w:val="110"/>
          <w:sz w:val="19"/>
          <w:szCs w:val="19"/>
        </w:rPr>
        <w:t xml:space="preserve"> </w:t>
      </w:r>
      <w:r w:rsidRPr="00C46AFD">
        <w:rPr>
          <w:rFonts w:asciiTheme="minorHAnsi" w:hAnsiTheme="minorHAnsi" w:cstheme="minorHAnsi"/>
          <w:w w:val="110"/>
          <w:sz w:val="19"/>
          <w:szCs w:val="19"/>
        </w:rPr>
        <w:t>period.</w:t>
      </w:r>
    </w:p>
    <w:p w:rsidR="00965A44" w:rsidRPr="00C46AFD" w:rsidRDefault="00336F74">
      <w:pPr>
        <w:pStyle w:val="ListParagraph"/>
        <w:numPr>
          <w:ilvl w:val="2"/>
          <w:numId w:val="106"/>
        </w:numPr>
        <w:tabs>
          <w:tab w:val="left" w:pos="1674"/>
        </w:tabs>
        <w:spacing w:before="81"/>
        <w:ind w:left="1672" w:right="452" w:hanging="708"/>
        <w:rPr>
          <w:rFonts w:asciiTheme="minorHAnsi" w:hAnsiTheme="minorHAnsi" w:cstheme="minorHAnsi"/>
          <w:sz w:val="19"/>
          <w:szCs w:val="19"/>
        </w:rPr>
      </w:pPr>
      <w:r w:rsidRPr="00C46AFD">
        <w:rPr>
          <w:rFonts w:asciiTheme="minorHAnsi" w:hAnsiTheme="minorHAnsi" w:cstheme="minorHAnsi"/>
          <w:w w:val="110"/>
          <w:sz w:val="19"/>
          <w:szCs w:val="19"/>
        </w:rPr>
        <w:t>Where an employee is absent on sick leave for a period of 4 weeks or more for reasons  of</w:t>
      </w:r>
      <w:r w:rsidRPr="00C46AFD">
        <w:rPr>
          <w:rFonts w:asciiTheme="minorHAnsi" w:hAnsiTheme="minorHAnsi" w:cstheme="minorHAnsi"/>
          <w:spacing w:val="-9"/>
          <w:w w:val="110"/>
          <w:sz w:val="19"/>
          <w:szCs w:val="19"/>
        </w:rPr>
        <w:t xml:space="preserve"> </w:t>
      </w:r>
      <w:r w:rsidRPr="00C46AFD">
        <w:rPr>
          <w:rFonts w:asciiTheme="minorHAnsi" w:hAnsiTheme="minorHAnsi" w:cstheme="minorHAnsi"/>
          <w:w w:val="110"/>
          <w:sz w:val="19"/>
          <w:szCs w:val="19"/>
        </w:rPr>
        <w:t>a</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non-work</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related</w:t>
      </w:r>
      <w:r w:rsidRPr="00C46AFD">
        <w:rPr>
          <w:rFonts w:asciiTheme="minorHAnsi" w:hAnsiTheme="minorHAnsi" w:cstheme="minorHAnsi"/>
          <w:spacing w:val="-9"/>
          <w:w w:val="110"/>
          <w:sz w:val="19"/>
          <w:szCs w:val="19"/>
        </w:rPr>
        <w:t xml:space="preserve"> </w:t>
      </w:r>
      <w:r w:rsidRPr="00C46AFD">
        <w:rPr>
          <w:rFonts w:asciiTheme="minorHAnsi" w:hAnsiTheme="minorHAnsi" w:cstheme="minorHAnsi"/>
          <w:w w:val="110"/>
          <w:sz w:val="19"/>
          <w:szCs w:val="19"/>
        </w:rPr>
        <w:t>injury</w:t>
      </w:r>
      <w:r w:rsidRPr="00C46AFD">
        <w:rPr>
          <w:rFonts w:asciiTheme="minorHAnsi" w:hAnsiTheme="minorHAnsi" w:cstheme="minorHAnsi"/>
          <w:spacing w:val="-12"/>
          <w:w w:val="110"/>
          <w:sz w:val="19"/>
          <w:szCs w:val="19"/>
        </w:rPr>
        <w:t xml:space="preserve"> </w:t>
      </w:r>
      <w:r w:rsidRPr="00C46AFD">
        <w:rPr>
          <w:rFonts w:asciiTheme="minorHAnsi" w:hAnsiTheme="minorHAnsi" w:cstheme="minorHAnsi"/>
          <w:w w:val="110"/>
          <w:sz w:val="19"/>
          <w:szCs w:val="19"/>
        </w:rPr>
        <w:t>or</w:t>
      </w:r>
      <w:r w:rsidRPr="00C46AFD">
        <w:rPr>
          <w:rFonts w:asciiTheme="minorHAnsi" w:hAnsiTheme="minorHAnsi" w:cstheme="minorHAnsi"/>
          <w:spacing w:val="-9"/>
          <w:w w:val="110"/>
          <w:sz w:val="19"/>
          <w:szCs w:val="19"/>
        </w:rPr>
        <w:t xml:space="preserve"> </w:t>
      </w:r>
      <w:r w:rsidRPr="00C46AFD">
        <w:rPr>
          <w:rFonts w:asciiTheme="minorHAnsi" w:hAnsiTheme="minorHAnsi" w:cstheme="minorHAnsi"/>
          <w:w w:val="110"/>
          <w:sz w:val="19"/>
          <w:szCs w:val="19"/>
        </w:rPr>
        <w:t>illness,</w:t>
      </w:r>
      <w:r w:rsidRPr="00C46AFD">
        <w:rPr>
          <w:rFonts w:asciiTheme="minorHAnsi" w:hAnsiTheme="minorHAnsi" w:cstheme="minorHAnsi"/>
          <w:spacing w:val="-12"/>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University</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spacing w:val="2"/>
          <w:w w:val="110"/>
          <w:sz w:val="19"/>
          <w:szCs w:val="19"/>
        </w:rPr>
        <w:t>may</w:t>
      </w:r>
      <w:r w:rsidRPr="00C46AFD">
        <w:rPr>
          <w:rFonts w:asciiTheme="minorHAnsi" w:hAnsiTheme="minorHAnsi" w:cstheme="minorHAnsi"/>
          <w:spacing w:val="-16"/>
          <w:w w:val="110"/>
          <w:sz w:val="19"/>
          <w:szCs w:val="19"/>
        </w:rPr>
        <w:t xml:space="preserve"> </w:t>
      </w:r>
      <w:r w:rsidRPr="00C46AFD">
        <w:rPr>
          <w:rFonts w:asciiTheme="minorHAnsi" w:hAnsiTheme="minorHAnsi" w:cstheme="minorHAnsi"/>
          <w:w w:val="110"/>
          <w:sz w:val="19"/>
          <w:szCs w:val="19"/>
        </w:rPr>
        <w:t>require</w:t>
      </w:r>
      <w:r w:rsidRPr="00C46AFD">
        <w:rPr>
          <w:rFonts w:asciiTheme="minorHAnsi" w:hAnsiTheme="minorHAnsi" w:cstheme="minorHAnsi"/>
          <w:spacing w:val="-10"/>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employee</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to</w:t>
      </w:r>
      <w:r w:rsidRPr="00C46AFD">
        <w:rPr>
          <w:rFonts w:asciiTheme="minorHAnsi" w:hAnsiTheme="minorHAnsi" w:cstheme="minorHAnsi"/>
          <w:spacing w:val="-9"/>
          <w:w w:val="110"/>
          <w:sz w:val="19"/>
          <w:szCs w:val="19"/>
        </w:rPr>
        <w:t xml:space="preserve"> </w:t>
      </w:r>
      <w:r w:rsidRPr="00C46AFD">
        <w:rPr>
          <w:rFonts w:asciiTheme="minorHAnsi" w:hAnsiTheme="minorHAnsi" w:cstheme="minorHAnsi"/>
          <w:w w:val="110"/>
          <w:sz w:val="19"/>
          <w:szCs w:val="19"/>
        </w:rPr>
        <w:t>provide a report from their treating medical practitioner for the purposes of determining fitness to return to normal duties and the development of a suitable return to work program.. The University</w:t>
      </w:r>
      <w:r w:rsidRPr="00C46AFD">
        <w:rPr>
          <w:rFonts w:asciiTheme="minorHAnsi" w:hAnsiTheme="minorHAnsi" w:cstheme="minorHAnsi"/>
          <w:spacing w:val="-15"/>
          <w:w w:val="110"/>
          <w:sz w:val="19"/>
          <w:szCs w:val="19"/>
        </w:rPr>
        <w:t xml:space="preserve"> </w:t>
      </w:r>
      <w:r w:rsidRPr="00C46AFD">
        <w:rPr>
          <w:rFonts w:asciiTheme="minorHAnsi" w:hAnsiTheme="minorHAnsi" w:cstheme="minorHAnsi"/>
          <w:w w:val="110"/>
          <w:sz w:val="19"/>
          <w:szCs w:val="19"/>
        </w:rPr>
        <w:t>will</w:t>
      </w:r>
      <w:r w:rsidRPr="00C46AFD">
        <w:rPr>
          <w:rFonts w:asciiTheme="minorHAnsi" w:hAnsiTheme="minorHAnsi" w:cstheme="minorHAnsi"/>
          <w:spacing w:val="-15"/>
          <w:w w:val="110"/>
          <w:sz w:val="19"/>
          <w:szCs w:val="19"/>
        </w:rPr>
        <w:t xml:space="preserve"> </w:t>
      </w:r>
      <w:r w:rsidRPr="00C46AFD">
        <w:rPr>
          <w:rFonts w:asciiTheme="minorHAnsi" w:hAnsiTheme="minorHAnsi" w:cstheme="minorHAnsi"/>
          <w:w w:val="110"/>
          <w:sz w:val="19"/>
          <w:szCs w:val="19"/>
        </w:rPr>
        <w:t>provide</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12"/>
          <w:w w:val="110"/>
          <w:sz w:val="19"/>
          <w:szCs w:val="19"/>
        </w:rPr>
        <w:t xml:space="preserve"> </w:t>
      </w:r>
      <w:r w:rsidRPr="00C46AFD">
        <w:rPr>
          <w:rFonts w:asciiTheme="minorHAnsi" w:hAnsiTheme="minorHAnsi" w:cstheme="minorHAnsi"/>
          <w:w w:val="110"/>
          <w:sz w:val="19"/>
          <w:szCs w:val="19"/>
        </w:rPr>
        <w:t>employee</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with</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reasonable</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notice</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of</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requirement</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(normally 15 working days) to produce the required</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report.</w:t>
      </w:r>
    </w:p>
    <w:p w:rsidR="00965A44" w:rsidRPr="00C46AFD" w:rsidRDefault="00336F74">
      <w:pPr>
        <w:pStyle w:val="BodyText"/>
        <w:spacing w:before="81"/>
        <w:ind w:right="400"/>
        <w:rPr>
          <w:rFonts w:asciiTheme="minorHAnsi" w:hAnsiTheme="minorHAnsi" w:cstheme="minorHAnsi"/>
          <w:sz w:val="19"/>
          <w:szCs w:val="19"/>
        </w:rPr>
      </w:pPr>
      <w:r w:rsidRPr="00C46AFD">
        <w:rPr>
          <w:rFonts w:asciiTheme="minorHAnsi" w:hAnsiTheme="minorHAnsi" w:cstheme="minorHAnsi"/>
          <w:w w:val="110"/>
          <w:sz w:val="19"/>
          <w:szCs w:val="19"/>
        </w:rPr>
        <w:t>If in these circumstances the employee fails to provide the University such report within a reasonable time frame the University may initiate the Managing Ill Health clause, to require the employee to undertake an independent medical examination where the University considers such a requirement appropriate.</w:t>
      </w:r>
    </w:p>
    <w:p w:rsidR="00965A44" w:rsidRPr="00C46AFD" w:rsidRDefault="00336F74">
      <w:pPr>
        <w:pStyle w:val="ListParagraph"/>
        <w:numPr>
          <w:ilvl w:val="0"/>
          <w:numId w:val="138"/>
        </w:numPr>
        <w:tabs>
          <w:tab w:val="left" w:pos="1106"/>
          <w:tab w:val="left" w:pos="1107"/>
        </w:tabs>
        <w:spacing w:before="115"/>
        <w:ind w:left="1106" w:hanging="566"/>
        <w:jc w:val="left"/>
        <w:rPr>
          <w:rFonts w:asciiTheme="minorHAnsi" w:hAnsiTheme="minorHAnsi" w:cstheme="minorHAnsi"/>
          <w:b/>
          <w:sz w:val="19"/>
          <w:szCs w:val="19"/>
        </w:rPr>
      </w:pPr>
      <w:r w:rsidRPr="00C46AFD">
        <w:rPr>
          <w:rFonts w:asciiTheme="minorHAnsi" w:hAnsiTheme="minorHAnsi" w:cstheme="minorHAnsi"/>
          <w:b/>
          <w:w w:val="105"/>
          <w:sz w:val="19"/>
          <w:szCs w:val="19"/>
        </w:rPr>
        <w:t>LONG SERVICE</w:t>
      </w:r>
      <w:r w:rsidRPr="00C46AFD">
        <w:rPr>
          <w:rFonts w:asciiTheme="minorHAnsi" w:hAnsiTheme="minorHAnsi" w:cstheme="minorHAnsi"/>
          <w:b/>
          <w:spacing w:val="-30"/>
          <w:w w:val="105"/>
          <w:sz w:val="19"/>
          <w:szCs w:val="19"/>
        </w:rPr>
        <w:t xml:space="preserve"> </w:t>
      </w:r>
      <w:r w:rsidRPr="00C46AFD">
        <w:rPr>
          <w:rFonts w:asciiTheme="minorHAnsi" w:hAnsiTheme="minorHAnsi" w:cstheme="minorHAnsi"/>
          <w:b/>
          <w:w w:val="105"/>
          <w:sz w:val="19"/>
          <w:szCs w:val="19"/>
        </w:rPr>
        <w:t>LEAVE</w:t>
      </w:r>
    </w:p>
    <w:p w:rsidR="00965A44" w:rsidRPr="00C46AFD" w:rsidRDefault="00336F74">
      <w:pPr>
        <w:pStyle w:val="ListParagraph"/>
        <w:numPr>
          <w:ilvl w:val="1"/>
          <w:numId w:val="138"/>
        </w:numPr>
        <w:tabs>
          <w:tab w:val="left" w:pos="1672"/>
          <w:tab w:val="left" w:pos="1673"/>
        </w:tabs>
        <w:spacing w:before="123"/>
        <w:rPr>
          <w:rFonts w:asciiTheme="minorHAnsi" w:hAnsiTheme="minorHAnsi" w:cstheme="minorHAnsi"/>
          <w:b/>
          <w:sz w:val="19"/>
          <w:szCs w:val="19"/>
        </w:rPr>
      </w:pPr>
      <w:r w:rsidRPr="00C46AFD">
        <w:rPr>
          <w:rFonts w:asciiTheme="minorHAnsi" w:hAnsiTheme="minorHAnsi" w:cstheme="minorHAnsi"/>
          <w:b/>
          <w:w w:val="115"/>
          <w:sz w:val="19"/>
          <w:szCs w:val="19"/>
        </w:rPr>
        <w:t>Entitlement</w:t>
      </w:r>
    </w:p>
    <w:p w:rsidR="00965A44" w:rsidRPr="00C46AFD" w:rsidRDefault="00336F74">
      <w:pPr>
        <w:pStyle w:val="ListParagraph"/>
        <w:numPr>
          <w:ilvl w:val="2"/>
          <w:numId w:val="105"/>
        </w:numPr>
        <w:tabs>
          <w:tab w:val="left" w:pos="1673"/>
        </w:tabs>
        <w:spacing w:before="82"/>
        <w:ind w:right="540"/>
        <w:rPr>
          <w:rFonts w:asciiTheme="minorHAnsi" w:hAnsiTheme="minorHAnsi" w:cstheme="minorHAnsi"/>
          <w:sz w:val="19"/>
          <w:szCs w:val="19"/>
        </w:rPr>
      </w:pPr>
      <w:r w:rsidRPr="00C46AFD">
        <w:rPr>
          <w:rFonts w:asciiTheme="minorHAnsi" w:hAnsiTheme="minorHAnsi" w:cstheme="minorHAnsi"/>
          <w:w w:val="105"/>
          <w:sz w:val="19"/>
          <w:szCs w:val="19"/>
        </w:rPr>
        <w:t>Staff will be entitled to long service leave upon completion of 10 years of recognised continuous employment. Long service leave will accrue at the rate of 1.3 weeks for each year</w:t>
      </w:r>
      <w:r w:rsidRPr="00C46AFD">
        <w:rPr>
          <w:rFonts w:asciiTheme="minorHAnsi" w:hAnsiTheme="minorHAnsi" w:cstheme="minorHAnsi"/>
          <w:spacing w:val="26"/>
          <w:w w:val="105"/>
          <w:sz w:val="19"/>
          <w:szCs w:val="19"/>
        </w:rPr>
        <w:t xml:space="preserve"> </w:t>
      </w:r>
      <w:r w:rsidRPr="00C46AFD">
        <w:rPr>
          <w:rFonts w:asciiTheme="minorHAnsi" w:hAnsiTheme="minorHAnsi" w:cstheme="minorHAnsi"/>
          <w:w w:val="105"/>
          <w:sz w:val="19"/>
          <w:szCs w:val="19"/>
        </w:rPr>
        <w:t>of</w:t>
      </w:r>
      <w:r w:rsidRPr="00C46AFD">
        <w:rPr>
          <w:rFonts w:asciiTheme="minorHAnsi" w:hAnsiTheme="minorHAnsi" w:cstheme="minorHAnsi"/>
          <w:spacing w:val="24"/>
          <w:w w:val="105"/>
          <w:sz w:val="19"/>
          <w:szCs w:val="19"/>
        </w:rPr>
        <w:t xml:space="preserve"> </w:t>
      </w:r>
      <w:r w:rsidRPr="00C46AFD">
        <w:rPr>
          <w:rFonts w:asciiTheme="minorHAnsi" w:hAnsiTheme="minorHAnsi" w:cstheme="minorHAnsi"/>
          <w:w w:val="105"/>
          <w:sz w:val="19"/>
          <w:szCs w:val="19"/>
        </w:rPr>
        <w:t>continuous</w:t>
      </w:r>
      <w:r w:rsidRPr="00C46AFD">
        <w:rPr>
          <w:rFonts w:asciiTheme="minorHAnsi" w:hAnsiTheme="minorHAnsi" w:cstheme="minorHAnsi"/>
          <w:spacing w:val="24"/>
          <w:w w:val="105"/>
          <w:sz w:val="19"/>
          <w:szCs w:val="19"/>
        </w:rPr>
        <w:t xml:space="preserve"> </w:t>
      </w:r>
      <w:r w:rsidRPr="00C46AFD">
        <w:rPr>
          <w:rFonts w:asciiTheme="minorHAnsi" w:hAnsiTheme="minorHAnsi" w:cstheme="minorHAnsi"/>
          <w:w w:val="105"/>
          <w:sz w:val="19"/>
          <w:szCs w:val="19"/>
        </w:rPr>
        <w:t>service</w:t>
      </w:r>
      <w:r w:rsidRPr="00C46AFD">
        <w:rPr>
          <w:rFonts w:asciiTheme="minorHAnsi" w:hAnsiTheme="minorHAnsi" w:cstheme="minorHAnsi"/>
          <w:spacing w:val="23"/>
          <w:w w:val="105"/>
          <w:sz w:val="19"/>
          <w:szCs w:val="19"/>
        </w:rPr>
        <w:t xml:space="preserve"> </w:t>
      </w:r>
      <w:r w:rsidRPr="00C46AFD">
        <w:rPr>
          <w:rFonts w:asciiTheme="minorHAnsi" w:hAnsiTheme="minorHAnsi" w:cstheme="minorHAnsi"/>
          <w:w w:val="105"/>
          <w:sz w:val="19"/>
          <w:szCs w:val="19"/>
        </w:rPr>
        <w:t>and</w:t>
      </w:r>
      <w:r w:rsidRPr="00C46AFD">
        <w:rPr>
          <w:rFonts w:asciiTheme="minorHAnsi" w:hAnsiTheme="minorHAnsi" w:cstheme="minorHAnsi"/>
          <w:spacing w:val="24"/>
          <w:w w:val="105"/>
          <w:sz w:val="19"/>
          <w:szCs w:val="19"/>
        </w:rPr>
        <w:t xml:space="preserve"> </w:t>
      </w:r>
      <w:r w:rsidRPr="00C46AFD">
        <w:rPr>
          <w:rFonts w:asciiTheme="minorHAnsi" w:hAnsiTheme="minorHAnsi" w:cstheme="minorHAnsi"/>
          <w:w w:val="105"/>
          <w:sz w:val="19"/>
          <w:szCs w:val="19"/>
        </w:rPr>
        <w:t>a</w:t>
      </w:r>
      <w:r w:rsidRPr="00C46AFD">
        <w:rPr>
          <w:rFonts w:asciiTheme="minorHAnsi" w:hAnsiTheme="minorHAnsi" w:cstheme="minorHAnsi"/>
          <w:spacing w:val="20"/>
          <w:w w:val="105"/>
          <w:sz w:val="19"/>
          <w:szCs w:val="19"/>
        </w:rPr>
        <w:t xml:space="preserve"> </w:t>
      </w:r>
      <w:r w:rsidRPr="00C46AFD">
        <w:rPr>
          <w:rFonts w:asciiTheme="minorHAnsi" w:hAnsiTheme="minorHAnsi" w:cstheme="minorHAnsi"/>
          <w:w w:val="105"/>
          <w:sz w:val="19"/>
          <w:szCs w:val="19"/>
        </w:rPr>
        <w:t>proportionate</w:t>
      </w:r>
      <w:r w:rsidRPr="00C46AFD">
        <w:rPr>
          <w:rFonts w:asciiTheme="minorHAnsi" w:hAnsiTheme="minorHAnsi" w:cstheme="minorHAnsi"/>
          <w:spacing w:val="20"/>
          <w:w w:val="105"/>
          <w:sz w:val="19"/>
          <w:szCs w:val="19"/>
        </w:rPr>
        <w:t xml:space="preserve"> </w:t>
      </w:r>
      <w:r w:rsidRPr="00C46AFD">
        <w:rPr>
          <w:rFonts w:asciiTheme="minorHAnsi" w:hAnsiTheme="minorHAnsi" w:cstheme="minorHAnsi"/>
          <w:w w:val="105"/>
          <w:sz w:val="19"/>
          <w:szCs w:val="19"/>
        </w:rPr>
        <w:t>amount</w:t>
      </w:r>
      <w:r w:rsidRPr="00C46AFD">
        <w:rPr>
          <w:rFonts w:asciiTheme="minorHAnsi" w:hAnsiTheme="minorHAnsi" w:cstheme="minorHAnsi"/>
          <w:spacing w:val="21"/>
          <w:w w:val="105"/>
          <w:sz w:val="19"/>
          <w:szCs w:val="19"/>
        </w:rPr>
        <w:t xml:space="preserve"> </w:t>
      </w:r>
      <w:r w:rsidRPr="00C46AFD">
        <w:rPr>
          <w:rFonts w:asciiTheme="minorHAnsi" w:hAnsiTheme="minorHAnsi" w:cstheme="minorHAnsi"/>
          <w:w w:val="105"/>
          <w:sz w:val="19"/>
          <w:szCs w:val="19"/>
        </w:rPr>
        <w:t>for</w:t>
      </w:r>
      <w:r w:rsidRPr="00C46AFD">
        <w:rPr>
          <w:rFonts w:asciiTheme="minorHAnsi" w:hAnsiTheme="minorHAnsi" w:cstheme="minorHAnsi"/>
          <w:spacing w:val="22"/>
          <w:w w:val="105"/>
          <w:sz w:val="19"/>
          <w:szCs w:val="19"/>
        </w:rPr>
        <w:t xml:space="preserve"> </w:t>
      </w:r>
      <w:r w:rsidRPr="00C46AFD">
        <w:rPr>
          <w:rFonts w:asciiTheme="minorHAnsi" w:hAnsiTheme="minorHAnsi" w:cstheme="minorHAnsi"/>
          <w:w w:val="105"/>
          <w:sz w:val="19"/>
          <w:szCs w:val="19"/>
        </w:rPr>
        <w:t>a</w:t>
      </w:r>
      <w:r w:rsidRPr="00C46AFD">
        <w:rPr>
          <w:rFonts w:asciiTheme="minorHAnsi" w:hAnsiTheme="minorHAnsi" w:cstheme="minorHAnsi"/>
          <w:spacing w:val="20"/>
          <w:w w:val="105"/>
          <w:sz w:val="19"/>
          <w:szCs w:val="19"/>
        </w:rPr>
        <w:t xml:space="preserve"> </w:t>
      </w:r>
      <w:r w:rsidRPr="00C46AFD">
        <w:rPr>
          <w:rFonts w:asciiTheme="minorHAnsi" w:hAnsiTheme="minorHAnsi" w:cstheme="minorHAnsi"/>
          <w:w w:val="105"/>
          <w:sz w:val="19"/>
          <w:szCs w:val="19"/>
        </w:rPr>
        <w:t>part</w:t>
      </w:r>
      <w:r w:rsidRPr="00C46AFD">
        <w:rPr>
          <w:rFonts w:asciiTheme="minorHAnsi" w:hAnsiTheme="minorHAnsi" w:cstheme="minorHAnsi"/>
          <w:spacing w:val="21"/>
          <w:w w:val="105"/>
          <w:sz w:val="19"/>
          <w:szCs w:val="19"/>
        </w:rPr>
        <w:t xml:space="preserve"> </w:t>
      </w:r>
      <w:r w:rsidRPr="00C46AFD">
        <w:rPr>
          <w:rFonts w:asciiTheme="minorHAnsi" w:hAnsiTheme="minorHAnsi" w:cstheme="minorHAnsi"/>
          <w:w w:val="105"/>
          <w:sz w:val="19"/>
          <w:szCs w:val="19"/>
        </w:rPr>
        <w:t>of</w:t>
      </w:r>
      <w:r w:rsidRPr="00C46AFD">
        <w:rPr>
          <w:rFonts w:asciiTheme="minorHAnsi" w:hAnsiTheme="minorHAnsi" w:cstheme="minorHAnsi"/>
          <w:spacing w:val="24"/>
          <w:w w:val="105"/>
          <w:sz w:val="19"/>
          <w:szCs w:val="19"/>
        </w:rPr>
        <w:t xml:space="preserve"> </w:t>
      </w:r>
      <w:r w:rsidRPr="00C46AFD">
        <w:rPr>
          <w:rFonts w:asciiTheme="minorHAnsi" w:hAnsiTheme="minorHAnsi" w:cstheme="minorHAnsi"/>
          <w:w w:val="105"/>
          <w:sz w:val="19"/>
          <w:szCs w:val="19"/>
        </w:rPr>
        <w:t>an</w:t>
      </w:r>
      <w:r w:rsidRPr="00C46AFD">
        <w:rPr>
          <w:rFonts w:asciiTheme="minorHAnsi" w:hAnsiTheme="minorHAnsi" w:cstheme="minorHAnsi"/>
          <w:spacing w:val="24"/>
          <w:w w:val="105"/>
          <w:sz w:val="19"/>
          <w:szCs w:val="19"/>
        </w:rPr>
        <w:t xml:space="preserve"> </w:t>
      </w:r>
      <w:r w:rsidRPr="00C46AFD">
        <w:rPr>
          <w:rFonts w:asciiTheme="minorHAnsi" w:hAnsiTheme="minorHAnsi" w:cstheme="minorHAnsi"/>
          <w:w w:val="105"/>
          <w:sz w:val="19"/>
          <w:szCs w:val="19"/>
        </w:rPr>
        <w:t>incomplete</w:t>
      </w:r>
      <w:r w:rsidRPr="00C46AFD">
        <w:rPr>
          <w:rFonts w:asciiTheme="minorHAnsi" w:hAnsiTheme="minorHAnsi" w:cstheme="minorHAnsi"/>
          <w:spacing w:val="25"/>
          <w:w w:val="105"/>
          <w:sz w:val="19"/>
          <w:szCs w:val="19"/>
        </w:rPr>
        <w:t xml:space="preserve"> </w:t>
      </w:r>
      <w:r w:rsidRPr="00C46AFD">
        <w:rPr>
          <w:rFonts w:asciiTheme="minorHAnsi" w:hAnsiTheme="minorHAnsi" w:cstheme="minorHAnsi"/>
          <w:w w:val="105"/>
          <w:sz w:val="19"/>
          <w:szCs w:val="19"/>
        </w:rPr>
        <w:t>year.</w:t>
      </w:r>
    </w:p>
    <w:p w:rsidR="00965A44" w:rsidRPr="00C46AFD" w:rsidRDefault="00336F74">
      <w:pPr>
        <w:pStyle w:val="BodyText"/>
        <w:spacing w:before="80"/>
        <w:ind w:right="672"/>
        <w:rPr>
          <w:rFonts w:asciiTheme="minorHAnsi" w:hAnsiTheme="minorHAnsi" w:cstheme="minorHAnsi"/>
          <w:sz w:val="19"/>
          <w:szCs w:val="19"/>
        </w:rPr>
      </w:pPr>
      <w:r w:rsidRPr="00C46AFD">
        <w:rPr>
          <w:rFonts w:asciiTheme="minorHAnsi" w:hAnsiTheme="minorHAnsi" w:cstheme="minorHAnsi"/>
          <w:w w:val="110"/>
          <w:sz w:val="19"/>
          <w:szCs w:val="19"/>
        </w:rPr>
        <w:t>Long service leave will be paid at the rate applicable to the average of the employees total service fraction at the commencement of the leave.</w:t>
      </w:r>
    </w:p>
    <w:p w:rsidR="00965A44" w:rsidRPr="00C46AFD" w:rsidRDefault="00336F74">
      <w:pPr>
        <w:pStyle w:val="ListParagraph"/>
        <w:numPr>
          <w:ilvl w:val="2"/>
          <w:numId w:val="105"/>
        </w:numPr>
        <w:tabs>
          <w:tab w:val="left" w:pos="1673"/>
        </w:tabs>
        <w:spacing w:before="80"/>
        <w:ind w:right="452"/>
        <w:rPr>
          <w:rFonts w:asciiTheme="minorHAnsi" w:hAnsiTheme="minorHAnsi" w:cstheme="minorHAnsi"/>
          <w:sz w:val="19"/>
          <w:szCs w:val="19"/>
        </w:rPr>
      </w:pPr>
      <w:r w:rsidRPr="00C46AFD">
        <w:rPr>
          <w:rFonts w:asciiTheme="minorHAnsi" w:hAnsiTheme="minorHAnsi" w:cstheme="minorHAnsi"/>
          <w:w w:val="110"/>
          <w:sz w:val="19"/>
          <w:szCs w:val="19"/>
        </w:rPr>
        <w:t>A casual employee will be entitled to long service leave as long as employment service is continuous, even</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though:</w:t>
      </w:r>
    </w:p>
    <w:p w:rsidR="00965A44" w:rsidRPr="00C46AFD" w:rsidRDefault="00336F74">
      <w:pPr>
        <w:pStyle w:val="ListParagraph"/>
        <w:numPr>
          <w:ilvl w:val="3"/>
          <w:numId w:val="105"/>
        </w:numPr>
        <w:tabs>
          <w:tab w:val="left" w:pos="2041"/>
        </w:tabs>
        <w:spacing w:before="80" w:line="229" w:lineRule="exact"/>
        <w:ind w:hanging="360"/>
        <w:rPr>
          <w:rFonts w:asciiTheme="minorHAnsi" w:hAnsiTheme="minorHAnsi" w:cstheme="minorHAnsi"/>
          <w:sz w:val="19"/>
          <w:szCs w:val="19"/>
        </w:rPr>
      </w:pPr>
      <w:r w:rsidRPr="00C46AFD">
        <w:rPr>
          <w:rFonts w:asciiTheme="minorHAnsi" w:hAnsiTheme="minorHAnsi" w:cstheme="minorHAnsi"/>
          <w:w w:val="105"/>
          <w:sz w:val="19"/>
          <w:szCs w:val="19"/>
        </w:rPr>
        <w:t>some of the employment is not</w:t>
      </w:r>
      <w:r w:rsidRPr="00C46AFD">
        <w:rPr>
          <w:rFonts w:asciiTheme="minorHAnsi" w:hAnsiTheme="minorHAnsi" w:cstheme="minorHAnsi"/>
          <w:spacing w:val="20"/>
          <w:w w:val="105"/>
          <w:sz w:val="19"/>
          <w:szCs w:val="19"/>
        </w:rPr>
        <w:t xml:space="preserve"> </w:t>
      </w:r>
      <w:r w:rsidRPr="00C46AFD">
        <w:rPr>
          <w:rFonts w:asciiTheme="minorHAnsi" w:hAnsiTheme="minorHAnsi" w:cstheme="minorHAnsi"/>
          <w:w w:val="105"/>
          <w:sz w:val="19"/>
          <w:szCs w:val="19"/>
        </w:rPr>
        <w:t>full-time;</w:t>
      </w:r>
    </w:p>
    <w:p w:rsidR="00965A44" w:rsidRPr="00C46AFD" w:rsidRDefault="00336F74">
      <w:pPr>
        <w:pStyle w:val="ListParagraph"/>
        <w:numPr>
          <w:ilvl w:val="3"/>
          <w:numId w:val="105"/>
        </w:numPr>
        <w:tabs>
          <w:tab w:val="left" w:pos="2041"/>
        </w:tabs>
        <w:spacing w:line="229" w:lineRule="exact"/>
        <w:ind w:hanging="360"/>
        <w:rPr>
          <w:rFonts w:asciiTheme="minorHAnsi" w:hAnsiTheme="minorHAnsi" w:cstheme="minorHAnsi"/>
          <w:sz w:val="19"/>
          <w:szCs w:val="19"/>
        </w:rPr>
      </w:pPr>
      <w:r w:rsidRPr="00C46AFD">
        <w:rPr>
          <w:rFonts w:asciiTheme="minorHAnsi" w:hAnsiTheme="minorHAnsi" w:cstheme="minorHAnsi"/>
          <w:w w:val="110"/>
          <w:sz w:val="19"/>
          <w:szCs w:val="19"/>
        </w:rPr>
        <w:t>the employee is engaged under 2 or more contracts;</w:t>
      </w:r>
      <w:r w:rsidRPr="00C46AFD">
        <w:rPr>
          <w:rFonts w:asciiTheme="minorHAnsi" w:hAnsiTheme="minorHAnsi" w:cstheme="minorHAnsi"/>
          <w:spacing w:val="17"/>
          <w:w w:val="110"/>
          <w:sz w:val="19"/>
          <w:szCs w:val="19"/>
        </w:rPr>
        <w:t xml:space="preserve"> </w:t>
      </w:r>
      <w:r w:rsidRPr="00C46AFD">
        <w:rPr>
          <w:rFonts w:asciiTheme="minorHAnsi" w:hAnsiTheme="minorHAnsi" w:cstheme="minorHAnsi"/>
          <w:w w:val="110"/>
          <w:sz w:val="19"/>
          <w:szCs w:val="19"/>
        </w:rPr>
        <w:t>or</w:t>
      </w:r>
    </w:p>
    <w:p w:rsidR="00965A44" w:rsidRPr="00C46AFD" w:rsidRDefault="00336F74">
      <w:pPr>
        <w:pStyle w:val="ListParagraph"/>
        <w:numPr>
          <w:ilvl w:val="3"/>
          <w:numId w:val="105"/>
        </w:numPr>
        <w:tabs>
          <w:tab w:val="left" w:pos="2041"/>
        </w:tabs>
        <w:spacing w:before="1"/>
        <w:ind w:hanging="360"/>
        <w:rPr>
          <w:rFonts w:asciiTheme="minorHAnsi" w:hAnsiTheme="minorHAnsi" w:cstheme="minorHAnsi"/>
          <w:sz w:val="19"/>
          <w:szCs w:val="19"/>
        </w:rPr>
      </w:pPr>
      <w:r w:rsidRPr="00C46AFD">
        <w:rPr>
          <w:rFonts w:asciiTheme="minorHAnsi" w:hAnsiTheme="minorHAnsi" w:cstheme="minorHAnsi"/>
          <w:w w:val="110"/>
          <w:sz w:val="19"/>
          <w:szCs w:val="19"/>
        </w:rPr>
        <w:t>the employee has engaged in other employment during the</w:t>
      </w:r>
      <w:r w:rsidRPr="00C46AFD">
        <w:rPr>
          <w:rFonts w:asciiTheme="minorHAnsi" w:hAnsiTheme="minorHAnsi" w:cstheme="minorHAnsi"/>
          <w:spacing w:val="17"/>
          <w:w w:val="110"/>
          <w:sz w:val="19"/>
          <w:szCs w:val="19"/>
        </w:rPr>
        <w:t xml:space="preserve"> </w:t>
      </w:r>
      <w:r w:rsidRPr="00C46AFD">
        <w:rPr>
          <w:rFonts w:asciiTheme="minorHAnsi" w:hAnsiTheme="minorHAnsi" w:cstheme="minorHAnsi"/>
          <w:w w:val="110"/>
          <w:sz w:val="19"/>
          <w:szCs w:val="19"/>
        </w:rPr>
        <w:t>period.</w:t>
      </w:r>
    </w:p>
    <w:p w:rsidR="00965A44" w:rsidRPr="00C46AFD" w:rsidRDefault="00336F74">
      <w:pPr>
        <w:pStyle w:val="BodyText"/>
        <w:spacing w:before="79"/>
        <w:ind w:right="672"/>
        <w:rPr>
          <w:rFonts w:asciiTheme="minorHAnsi" w:hAnsiTheme="minorHAnsi" w:cstheme="minorHAnsi"/>
          <w:sz w:val="19"/>
          <w:szCs w:val="19"/>
        </w:rPr>
      </w:pPr>
      <w:r w:rsidRPr="00C46AFD">
        <w:rPr>
          <w:rFonts w:asciiTheme="minorHAnsi" w:hAnsiTheme="minorHAnsi" w:cstheme="minorHAnsi"/>
          <w:w w:val="105"/>
          <w:sz w:val="19"/>
          <w:szCs w:val="19"/>
        </w:rPr>
        <w:t>Continuous service ends for the purposes of an  entitlement to accrue long service leave  if  the employment is broken by more than 3 months between the end or one employment contract and the start of the next employment contract. However, if a casual academic employee is engaged for 2 main teaching  periods  consistently  over  the  10  year  period then  a greater than  3 month break  in service from  1 calendar  year to the following  year  will not constitute a break in continuous</w:t>
      </w:r>
      <w:r w:rsidRPr="00C46AFD">
        <w:rPr>
          <w:rFonts w:asciiTheme="minorHAnsi" w:hAnsiTheme="minorHAnsi" w:cstheme="minorHAnsi"/>
          <w:spacing w:val="30"/>
          <w:w w:val="105"/>
          <w:sz w:val="19"/>
          <w:szCs w:val="19"/>
        </w:rPr>
        <w:t xml:space="preserve"> </w:t>
      </w:r>
      <w:r w:rsidRPr="00C46AFD">
        <w:rPr>
          <w:rFonts w:asciiTheme="minorHAnsi" w:hAnsiTheme="minorHAnsi" w:cstheme="minorHAnsi"/>
          <w:w w:val="105"/>
          <w:sz w:val="19"/>
          <w:szCs w:val="19"/>
        </w:rPr>
        <w:t>service.</w:t>
      </w:r>
    </w:p>
    <w:p w:rsidR="00965A44" w:rsidRPr="00C46AFD" w:rsidRDefault="00336F74">
      <w:pPr>
        <w:pStyle w:val="BodyText"/>
        <w:spacing w:before="82"/>
        <w:rPr>
          <w:rFonts w:asciiTheme="minorHAnsi" w:hAnsiTheme="minorHAnsi" w:cstheme="minorHAnsi"/>
          <w:sz w:val="19"/>
          <w:szCs w:val="19"/>
        </w:rPr>
      </w:pPr>
      <w:r w:rsidRPr="00C46AFD">
        <w:rPr>
          <w:rFonts w:asciiTheme="minorHAnsi" w:hAnsiTheme="minorHAnsi" w:cstheme="minorHAnsi"/>
          <w:w w:val="110"/>
          <w:sz w:val="19"/>
          <w:szCs w:val="19"/>
        </w:rPr>
        <w:t>The amount payable to a casual employee for long service leave is calculated using the following formula:</w:t>
      </w:r>
    </w:p>
    <w:p w:rsidR="00965A44" w:rsidRPr="00C46AFD" w:rsidRDefault="00336F74">
      <w:pPr>
        <w:pStyle w:val="BodyText"/>
        <w:tabs>
          <w:tab w:val="left" w:pos="4322"/>
          <w:tab w:val="left" w:pos="4995"/>
          <w:tab w:val="right" w:pos="5217"/>
          <w:tab w:val="left" w:pos="5564"/>
          <w:tab w:val="left" w:pos="6132"/>
        </w:tabs>
        <w:spacing w:before="80" w:line="249" w:lineRule="auto"/>
        <w:ind w:left="3376" w:right="2108" w:hanging="723"/>
        <w:rPr>
          <w:rFonts w:asciiTheme="minorHAnsi" w:hAnsiTheme="minorHAnsi" w:cstheme="minorHAnsi"/>
          <w:sz w:val="19"/>
          <w:szCs w:val="19"/>
        </w:rPr>
      </w:pPr>
      <w:r w:rsidRPr="00C46AFD">
        <w:rPr>
          <w:rFonts w:asciiTheme="minorHAnsi" w:hAnsiTheme="minorHAnsi" w:cstheme="minorHAnsi"/>
          <w:w w:val="99"/>
          <w:sz w:val="19"/>
          <w:szCs w:val="19"/>
          <w:u w:val="single"/>
        </w:rPr>
        <w:t xml:space="preserve"> </w:t>
      </w:r>
      <w:r w:rsidRPr="00C46AFD">
        <w:rPr>
          <w:rFonts w:asciiTheme="minorHAnsi" w:hAnsiTheme="minorHAnsi" w:cstheme="minorHAnsi"/>
          <w:spacing w:val="8"/>
          <w:sz w:val="19"/>
          <w:szCs w:val="19"/>
          <w:u w:val="single"/>
        </w:rPr>
        <w:t xml:space="preserve"> </w:t>
      </w:r>
      <w:r w:rsidRPr="00C46AFD">
        <w:rPr>
          <w:rFonts w:asciiTheme="minorHAnsi" w:hAnsiTheme="minorHAnsi" w:cstheme="minorHAnsi"/>
          <w:w w:val="105"/>
          <w:sz w:val="19"/>
          <w:szCs w:val="19"/>
          <w:u w:val="single"/>
        </w:rPr>
        <w:t>Actual</w:t>
      </w:r>
      <w:r w:rsidRPr="00C46AFD">
        <w:rPr>
          <w:rFonts w:asciiTheme="minorHAnsi" w:hAnsiTheme="minorHAnsi" w:cstheme="minorHAnsi"/>
          <w:spacing w:val="10"/>
          <w:w w:val="105"/>
          <w:sz w:val="19"/>
          <w:szCs w:val="19"/>
          <w:u w:val="single"/>
        </w:rPr>
        <w:t xml:space="preserve"> </w:t>
      </w:r>
      <w:r w:rsidRPr="00C46AFD">
        <w:rPr>
          <w:rFonts w:asciiTheme="minorHAnsi" w:hAnsiTheme="minorHAnsi" w:cstheme="minorHAnsi"/>
          <w:w w:val="105"/>
          <w:sz w:val="19"/>
          <w:szCs w:val="19"/>
          <w:u w:val="single"/>
        </w:rPr>
        <w:t>Service</w:t>
      </w:r>
      <w:r w:rsidRPr="00C46AFD">
        <w:rPr>
          <w:rFonts w:asciiTheme="minorHAnsi" w:hAnsiTheme="minorHAnsi" w:cstheme="minorHAnsi"/>
          <w:w w:val="105"/>
          <w:sz w:val="19"/>
          <w:szCs w:val="19"/>
          <w:u w:val="single"/>
        </w:rPr>
        <w:tab/>
      </w:r>
      <w:r w:rsidRPr="00C46AFD">
        <w:rPr>
          <w:rFonts w:asciiTheme="minorHAnsi" w:hAnsiTheme="minorHAnsi" w:cstheme="minorHAnsi"/>
          <w:w w:val="105"/>
          <w:sz w:val="19"/>
          <w:szCs w:val="19"/>
        </w:rPr>
        <w:t>X</w:t>
      </w:r>
      <w:r w:rsidRPr="00C46AFD">
        <w:rPr>
          <w:rFonts w:asciiTheme="minorHAnsi" w:hAnsiTheme="minorHAnsi" w:cstheme="minorHAnsi"/>
          <w:w w:val="105"/>
          <w:sz w:val="19"/>
          <w:szCs w:val="19"/>
        </w:rPr>
        <w:tab/>
        <w:t>13</w:t>
      </w:r>
      <w:r w:rsidRPr="00C46AFD">
        <w:rPr>
          <w:rFonts w:asciiTheme="minorHAnsi" w:hAnsiTheme="minorHAnsi" w:cstheme="minorHAnsi"/>
          <w:w w:val="105"/>
          <w:sz w:val="19"/>
          <w:szCs w:val="19"/>
        </w:rPr>
        <w:tab/>
        <w:t>x</w:t>
      </w:r>
      <w:r w:rsidRPr="00C46AFD">
        <w:rPr>
          <w:rFonts w:asciiTheme="minorHAnsi" w:hAnsiTheme="minorHAnsi" w:cstheme="minorHAnsi"/>
          <w:w w:val="105"/>
          <w:sz w:val="19"/>
          <w:szCs w:val="19"/>
        </w:rPr>
        <w:tab/>
        <w:t>Ordinary    hourly     rate 52</w:t>
      </w:r>
      <w:r w:rsidRPr="00C46AFD">
        <w:rPr>
          <w:rFonts w:asciiTheme="minorHAnsi" w:hAnsiTheme="minorHAnsi" w:cstheme="minorHAnsi"/>
          <w:w w:val="105"/>
          <w:sz w:val="19"/>
          <w:szCs w:val="19"/>
        </w:rPr>
        <w:tab/>
      </w:r>
      <w:r w:rsidRPr="00C46AFD">
        <w:rPr>
          <w:rFonts w:asciiTheme="minorHAnsi" w:hAnsiTheme="minorHAnsi" w:cstheme="minorHAnsi"/>
          <w:w w:val="105"/>
          <w:sz w:val="19"/>
          <w:szCs w:val="19"/>
        </w:rPr>
        <w:tab/>
      </w:r>
      <w:r w:rsidRPr="00C46AFD">
        <w:rPr>
          <w:rFonts w:asciiTheme="minorHAnsi" w:hAnsiTheme="minorHAnsi" w:cstheme="minorHAnsi"/>
          <w:w w:val="105"/>
          <w:sz w:val="19"/>
          <w:szCs w:val="19"/>
        </w:rPr>
        <w:tab/>
        <w:t>10</w:t>
      </w:r>
    </w:p>
    <w:p w:rsidR="00965A44" w:rsidRPr="00C46AFD" w:rsidRDefault="00336F74">
      <w:pPr>
        <w:pStyle w:val="BodyText"/>
        <w:spacing w:before="71"/>
        <w:ind w:right="1095"/>
        <w:rPr>
          <w:rFonts w:asciiTheme="minorHAnsi" w:hAnsiTheme="minorHAnsi" w:cstheme="minorHAnsi"/>
          <w:sz w:val="19"/>
          <w:szCs w:val="19"/>
        </w:rPr>
      </w:pPr>
      <w:r w:rsidRPr="00C46AFD">
        <w:rPr>
          <w:rFonts w:asciiTheme="minorHAnsi" w:hAnsiTheme="minorHAnsi" w:cstheme="minorHAnsi"/>
          <w:w w:val="105"/>
          <w:sz w:val="19"/>
          <w:szCs w:val="19"/>
        </w:rPr>
        <w:t>The University may agree with a casual employee that the entitlement to long service leave may be taken in the form of its full-time equivalent.</w:t>
      </w:r>
    </w:p>
    <w:p w:rsidR="00965A44" w:rsidRDefault="00965A44">
      <w:pPr>
        <w:sectPr w:rsidR="00965A44">
          <w:pgSz w:w="11910" w:h="16840"/>
          <w:pgMar w:top="1280" w:right="760" w:bottom="1160" w:left="1140" w:header="0" w:footer="963" w:gutter="0"/>
          <w:cols w:space="720"/>
        </w:sectPr>
      </w:pPr>
    </w:p>
    <w:p w:rsidR="00965A44" w:rsidRPr="00C46AFD" w:rsidRDefault="00336F74">
      <w:pPr>
        <w:pStyle w:val="BodyText"/>
        <w:spacing w:before="77"/>
        <w:ind w:right="565"/>
        <w:rPr>
          <w:rFonts w:asciiTheme="minorHAnsi" w:hAnsiTheme="minorHAnsi" w:cstheme="minorHAnsi"/>
          <w:sz w:val="19"/>
          <w:szCs w:val="19"/>
        </w:rPr>
      </w:pPr>
      <w:r w:rsidRPr="00C46AFD">
        <w:rPr>
          <w:rFonts w:asciiTheme="minorHAnsi" w:hAnsiTheme="minorHAnsi" w:cstheme="minorHAnsi"/>
          <w:w w:val="110"/>
          <w:sz w:val="19"/>
          <w:szCs w:val="19"/>
        </w:rPr>
        <w:lastRenderedPageBreak/>
        <w:t>Where an employee with casual continuous service as defined above is subsequently appointed on a fixed term or continuing basis, such casual service will count as service for accrual of long service leave, and credit for that service will be calculated in accordance with this subclause.</w:t>
      </w:r>
    </w:p>
    <w:p w:rsidR="00965A44" w:rsidRPr="00C46AFD" w:rsidRDefault="00336F74">
      <w:pPr>
        <w:pStyle w:val="BodyText"/>
        <w:spacing w:before="81"/>
        <w:rPr>
          <w:rFonts w:asciiTheme="minorHAnsi" w:hAnsiTheme="minorHAnsi" w:cstheme="minorHAnsi"/>
          <w:sz w:val="19"/>
          <w:szCs w:val="19"/>
        </w:rPr>
      </w:pPr>
      <w:r w:rsidRPr="00C46AFD">
        <w:rPr>
          <w:rFonts w:asciiTheme="minorHAnsi" w:hAnsiTheme="minorHAnsi" w:cstheme="minorHAnsi"/>
          <w:w w:val="105"/>
          <w:sz w:val="19"/>
          <w:szCs w:val="19"/>
        </w:rPr>
        <w:t>All other conditions as listed for continuing and fixed term employees apply.</w:t>
      </w:r>
    </w:p>
    <w:p w:rsidR="00965A44" w:rsidRPr="00C46AFD" w:rsidRDefault="00336F74">
      <w:pPr>
        <w:pStyle w:val="ListParagraph"/>
        <w:numPr>
          <w:ilvl w:val="2"/>
          <w:numId w:val="105"/>
        </w:numPr>
        <w:tabs>
          <w:tab w:val="left" w:pos="1673"/>
        </w:tabs>
        <w:spacing w:before="79"/>
        <w:ind w:right="372"/>
        <w:rPr>
          <w:rFonts w:asciiTheme="minorHAnsi" w:hAnsiTheme="minorHAnsi" w:cstheme="minorHAnsi"/>
          <w:sz w:val="19"/>
          <w:szCs w:val="19"/>
        </w:rPr>
      </w:pPr>
      <w:r w:rsidRPr="00C46AFD">
        <w:rPr>
          <w:rFonts w:asciiTheme="minorHAnsi" w:hAnsiTheme="minorHAnsi" w:cstheme="minorHAnsi"/>
          <w:w w:val="105"/>
          <w:sz w:val="19"/>
          <w:szCs w:val="19"/>
        </w:rPr>
        <w:t>It is expected that the University and the employee  will be  able to agree on the timing of  long service which is mutually convenient to the employee and the Element concerned. Applications for long service leave are subject to approval having regard to the   circumstances and wishes of the employee and the capacity of the University to effectively meet its</w:t>
      </w:r>
      <w:r w:rsidRPr="00C46AFD">
        <w:rPr>
          <w:rFonts w:asciiTheme="minorHAnsi" w:hAnsiTheme="minorHAnsi" w:cstheme="minorHAnsi"/>
          <w:spacing w:val="2"/>
          <w:w w:val="105"/>
          <w:sz w:val="19"/>
          <w:szCs w:val="19"/>
        </w:rPr>
        <w:t xml:space="preserve"> </w:t>
      </w:r>
      <w:r w:rsidRPr="00C46AFD">
        <w:rPr>
          <w:rFonts w:asciiTheme="minorHAnsi" w:hAnsiTheme="minorHAnsi" w:cstheme="minorHAnsi"/>
          <w:w w:val="105"/>
          <w:sz w:val="19"/>
          <w:szCs w:val="19"/>
        </w:rPr>
        <w:t>obligations.</w:t>
      </w:r>
    </w:p>
    <w:p w:rsidR="00965A44" w:rsidRPr="00C46AFD" w:rsidRDefault="00336F74">
      <w:pPr>
        <w:pStyle w:val="BodyText"/>
        <w:spacing w:before="79"/>
        <w:ind w:right="672"/>
        <w:rPr>
          <w:rFonts w:asciiTheme="minorHAnsi" w:hAnsiTheme="minorHAnsi" w:cstheme="minorHAnsi"/>
          <w:sz w:val="19"/>
          <w:szCs w:val="19"/>
        </w:rPr>
      </w:pPr>
      <w:r w:rsidRPr="00C46AFD">
        <w:rPr>
          <w:rFonts w:asciiTheme="minorHAnsi" w:hAnsiTheme="minorHAnsi" w:cstheme="minorHAnsi"/>
          <w:w w:val="105"/>
          <w:sz w:val="19"/>
          <w:szCs w:val="19"/>
        </w:rPr>
        <w:t>However, an employee will be entitled to take long service leave at a time of their choosing, provided that at least 6 months written notice of such leave is given or in the absence of such notice, the relevant delegate consents.</w:t>
      </w:r>
    </w:p>
    <w:p w:rsidR="00965A44" w:rsidRPr="00C46AFD" w:rsidRDefault="00336F74">
      <w:pPr>
        <w:pStyle w:val="BodyText"/>
        <w:spacing w:before="81"/>
        <w:ind w:right="536"/>
        <w:rPr>
          <w:rFonts w:asciiTheme="minorHAnsi" w:hAnsiTheme="minorHAnsi" w:cstheme="minorHAnsi"/>
          <w:sz w:val="19"/>
          <w:szCs w:val="19"/>
        </w:rPr>
      </w:pPr>
      <w:r w:rsidRPr="00C46AFD">
        <w:rPr>
          <w:rFonts w:asciiTheme="minorHAnsi" w:hAnsiTheme="minorHAnsi" w:cstheme="minorHAnsi"/>
          <w:w w:val="110"/>
          <w:sz w:val="19"/>
          <w:szCs w:val="19"/>
        </w:rPr>
        <w:t>In</w:t>
      </w:r>
      <w:r w:rsidRPr="00C46AFD">
        <w:rPr>
          <w:rFonts w:asciiTheme="minorHAnsi" w:hAnsiTheme="minorHAnsi" w:cstheme="minorHAnsi"/>
          <w:spacing w:val="-10"/>
          <w:w w:val="110"/>
          <w:sz w:val="19"/>
          <w:szCs w:val="19"/>
        </w:rPr>
        <w:t xml:space="preserve"> </w:t>
      </w:r>
      <w:r w:rsidRPr="00C46AFD">
        <w:rPr>
          <w:rFonts w:asciiTheme="minorHAnsi" w:hAnsiTheme="minorHAnsi" w:cstheme="minorHAnsi"/>
          <w:w w:val="110"/>
          <w:sz w:val="19"/>
          <w:szCs w:val="19"/>
        </w:rPr>
        <w:t>special</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or</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emergent</w:t>
      </w:r>
      <w:r w:rsidRPr="00C46AFD">
        <w:rPr>
          <w:rFonts w:asciiTheme="minorHAnsi" w:hAnsiTheme="minorHAnsi" w:cstheme="minorHAnsi"/>
          <w:spacing w:val="-14"/>
          <w:w w:val="110"/>
          <w:sz w:val="19"/>
          <w:szCs w:val="19"/>
        </w:rPr>
        <w:t xml:space="preserve"> </w:t>
      </w:r>
      <w:r w:rsidRPr="00C46AFD">
        <w:rPr>
          <w:rFonts w:asciiTheme="minorHAnsi" w:hAnsiTheme="minorHAnsi" w:cstheme="minorHAnsi"/>
          <w:w w:val="110"/>
          <w:sz w:val="19"/>
          <w:szCs w:val="19"/>
        </w:rPr>
        <w:t>circumstances</w:t>
      </w:r>
      <w:r w:rsidRPr="00C46AFD">
        <w:rPr>
          <w:rFonts w:asciiTheme="minorHAnsi" w:hAnsiTheme="minorHAnsi" w:cstheme="minorHAnsi"/>
          <w:spacing w:val="-15"/>
          <w:w w:val="110"/>
          <w:sz w:val="19"/>
          <w:szCs w:val="19"/>
        </w:rPr>
        <w:t xml:space="preserve"> </w:t>
      </w:r>
      <w:r w:rsidRPr="00C46AFD">
        <w:rPr>
          <w:rFonts w:asciiTheme="minorHAnsi" w:hAnsiTheme="minorHAnsi" w:cstheme="minorHAnsi"/>
          <w:w w:val="110"/>
          <w:sz w:val="19"/>
          <w:szCs w:val="19"/>
        </w:rPr>
        <w:t>which</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would</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be</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notified</w:t>
      </w:r>
      <w:r w:rsidRPr="00C46AFD">
        <w:rPr>
          <w:rFonts w:asciiTheme="minorHAnsi" w:hAnsiTheme="minorHAnsi" w:cstheme="minorHAnsi"/>
          <w:spacing w:val="-15"/>
          <w:w w:val="110"/>
          <w:sz w:val="19"/>
          <w:szCs w:val="19"/>
        </w:rPr>
        <w:t xml:space="preserve"> </w:t>
      </w:r>
      <w:r w:rsidRPr="00C46AFD">
        <w:rPr>
          <w:rFonts w:asciiTheme="minorHAnsi" w:hAnsiTheme="minorHAnsi" w:cstheme="minorHAnsi"/>
          <w:w w:val="110"/>
          <w:sz w:val="19"/>
          <w:szCs w:val="19"/>
        </w:rPr>
        <w:t>to</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employee</w:t>
      </w:r>
      <w:r w:rsidRPr="00C46AFD">
        <w:rPr>
          <w:rFonts w:asciiTheme="minorHAnsi" w:hAnsiTheme="minorHAnsi" w:cstheme="minorHAnsi"/>
          <w:spacing w:val="-12"/>
          <w:w w:val="110"/>
          <w:sz w:val="19"/>
          <w:szCs w:val="19"/>
        </w:rPr>
        <w:t xml:space="preserve"> </w:t>
      </w:r>
      <w:r w:rsidRPr="00C46AFD">
        <w:rPr>
          <w:rFonts w:asciiTheme="minorHAnsi" w:hAnsiTheme="minorHAnsi" w:cstheme="minorHAnsi"/>
          <w:w w:val="110"/>
          <w:sz w:val="19"/>
          <w:szCs w:val="19"/>
        </w:rPr>
        <w:t>in</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 xml:space="preserve">writing, the University </w:t>
      </w:r>
      <w:r w:rsidRPr="00C46AFD">
        <w:rPr>
          <w:rFonts w:asciiTheme="minorHAnsi" w:hAnsiTheme="minorHAnsi" w:cstheme="minorHAnsi"/>
          <w:spacing w:val="4"/>
          <w:w w:val="110"/>
          <w:sz w:val="19"/>
          <w:szCs w:val="19"/>
        </w:rPr>
        <w:t xml:space="preserve">may </w:t>
      </w:r>
      <w:r w:rsidRPr="00C46AFD">
        <w:rPr>
          <w:rFonts w:asciiTheme="minorHAnsi" w:hAnsiTheme="minorHAnsi" w:cstheme="minorHAnsi"/>
          <w:w w:val="110"/>
          <w:sz w:val="19"/>
          <w:szCs w:val="19"/>
        </w:rPr>
        <w:t>defer any employee’s period of long service leave approved in accordance with this subclause, subject to the employee being reimbursed for any expenses reasonably incurred as a result of such deferral. Such deferral would not exceed 3 months, unless otherwise mutually agreed between the employee and the University.</w:t>
      </w:r>
    </w:p>
    <w:p w:rsidR="00965A44" w:rsidRPr="00C46AFD" w:rsidRDefault="00336F74">
      <w:pPr>
        <w:pStyle w:val="ListParagraph"/>
        <w:numPr>
          <w:ilvl w:val="2"/>
          <w:numId w:val="105"/>
        </w:numPr>
        <w:tabs>
          <w:tab w:val="left" w:pos="1673"/>
        </w:tabs>
        <w:spacing w:before="79"/>
        <w:ind w:right="560"/>
        <w:rPr>
          <w:rFonts w:asciiTheme="minorHAnsi" w:hAnsiTheme="minorHAnsi" w:cstheme="minorHAnsi"/>
          <w:sz w:val="19"/>
          <w:szCs w:val="19"/>
        </w:rPr>
      </w:pPr>
      <w:r w:rsidRPr="00C46AFD">
        <w:rPr>
          <w:rFonts w:asciiTheme="minorHAnsi" w:hAnsiTheme="minorHAnsi" w:cstheme="minorHAnsi"/>
          <w:w w:val="110"/>
          <w:sz w:val="19"/>
          <w:szCs w:val="19"/>
        </w:rPr>
        <w:t>An employee may apply to take a combination of leave and a money equivalent of the leave applied for, subject to a minimum period of 2 weeks leave. Where an employee applies to take a money equivalent, the application must also include a supporting absence request to take no less than an equal period of long service leave in addition to the money equivalent. Both the application to take a money equivalent and the application(s) to take a period (s) of leave are subject to the</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approval.</w:t>
      </w:r>
    </w:p>
    <w:p w:rsidR="00965A44" w:rsidRPr="00C46AFD" w:rsidRDefault="00336F74">
      <w:pPr>
        <w:pStyle w:val="ListParagraph"/>
        <w:numPr>
          <w:ilvl w:val="2"/>
          <w:numId w:val="105"/>
        </w:numPr>
        <w:tabs>
          <w:tab w:val="left" w:pos="1674"/>
        </w:tabs>
        <w:spacing w:before="79"/>
        <w:ind w:right="727"/>
        <w:rPr>
          <w:rFonts w:asciiTheme="minorHAnsi" w:hAnsiTheme="minorHAnsi" w:cstheme="minorHAnsi"/>
          <w:sz w:val="19"/>
          <w:szCs w:val="19"/>
        </w:rPr>
      </w:pPr>
      <w:r w:rsidRPr="00C46AFD">
        <w:rPr>
          <w:rFonts w:asciiTheme="minorHAnsi" w:hAnsiTheme="minorHAnsi" w:cstheme="minorHAnsi"/>
          <w:w w:val="105"/>
          <w:sz w:val="19"/>
          <w:szCs w:val="19"/>
        </w:rPr>
        <w:t>Once an employee has taken a period of long service leave of 13 weeks or more in duration the employee will normally be expected to serve a further 4 years before long service leave is again</w:t>
      </w:r>
      <w:r w:rsidRPr="00C46AFD">
        <w:rPr>
          <w:rFonts w:asciiTheme="minorHAnsi" w:hAnsiTheme="minorHAnsi" w:cstheme="minorHAnsi"/>
          <w:spacing w:val="23"/>
          <w:w w:val="105"/>
          <w:sz w:val="19"/>
          <w:szCs w:val="19"/>
        </w:rPr>
        <w:t xml:space="preserve"> </w:t>
      </w:r>
      <w:r w:rsidRPr="00C46AFD">
        <w:rPr>
          <w:rFonts w:asciiTheme="minorHAnsi" w:hAnsiTheme="minorHAnsi" w:cstheme="minorHAnsi"/>
          <w:w w:val="105"/>
          <w:sz w:val="19"/>
          <w:szCs w:val="19"/>
        </w:rPr>
        <w:t>granted.</w:t>
      </w:r>
    </w:p>
    <w:p w:rsidR="00965A44" w:rsidRPr="00C46AFD" w:rsidRDefault="00336F74">
      <w:pPr>
        <w:pStyle w:val="ListParagraph"/>
        <w:numPr>
          <w:ilvl w:val="2"/>
          <w:numId w:val="105"/>
        </w:numPr>
        <w:tabs>
          <w:tab w:val="left" w:pos="1674"/>
        </w:tabs>
        <w:spacing w:before="81"/>
        <w:ind w:left="1673" w:hanging="709"/>
        <w:rPr>
          <w:rFonts w:asciiTheme="minorHAnsi" w:hAnsiTheme="minorHAnsi" w:cstheme="minorHAnsi"/>
          <w:sz w:val="19"/>
          <w:szCs w:val="19"/>
        </w:rPr>
      </w:pPr>
      <w:r w:rsidRPr="00C46AFD">
        <w:rPr>
          <w:rFonts w:asciiTheme="minorHAnsi" w:hAnsiTheme="minorHAnsi" w:cstheme="minorHAnsi"/>
          <w:w w:val="110"/>
          <w:sz w:val="19"/>
          <w:szCs w:val="19"/>
        </w:rPr>
        <w:t>Long service leave can normally be accrued up to a maximum of 15</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weeks.</w:t>
      </w:r>
    </w:p>
    <w:p w:rsidR="00965A44" w:rsidRPr="00C46AFD" w:rsidRDefault="00336F74">
      <w:pPr>
        <w:pStyle w:val="ListParagraph"/>
        <w:numPr>
          <w:ilvl w:val="2"/>
          <w:numId w:val="105"/>
        </w:numPr>
        <w:tabs>
          <w:tab w:val="left" w:pos="1674"/>
        </w:tabs>
        <w:spacing w:before="80"/>
        <w:ind w:right="472"/>
        <w:rPr>
          <w:rFonts w:asciiTheme="minorHAnsi" w:hAnsiTheme="minorHAnsi" w:cstheme="minorHAnsi"/>
          <w:sz w:val="19"/>
          <w:szCs w:val="19"/>
        </w:rPr>
      </w:pPr>
      <w:r w:rsidRPr="00C46AFD">
        <w:rPr>
          <w:rFonts w:asciiTheme="minorHAnsi" w:hAnsiTheme="minorHAnsi" w:cstheme="minorHAnsi"/>
          <w:w w:val="110"/>
          <w:sz w:val="19"/>
          <w:szCs w:val="19"/>
        </w:rPr>
        <w:t>Where an employee seeks to carry forward an accrual of leave over the maximum of 15 weeks from one year to the next, they must seek and obtain prior approval. At the time of application for excess leave carry over, the employee shall be required to submit a leave plan that reduces the accrued balance to no more than 9 weeks, and has been agreed    and signed by their</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supervisor.</w:t>
      </w:r>
    </w:p>
    <w:p w:rsidR="00965A44" w:rsidRPr="00C46AFD" w:rsidRDefault="00336F74">
      <w:pPr>
        <w:pStyle w:val="ListParagraph"/>
        <w:numPr>
          <w:ilvl w:val="2"/>
          <w:numId w:val="105"/>
        </w:numPr>
        <w:tabs>
          <w:tab w:val="left" w:pos="1674"/>
        </w:tabs>
        <w:spacing w:before="81"/>
        <w:ind w:right="468"/>
        <w:rPr>
          <w:rFonts w:asciiTheme="minorHAnsi" w:hAnsiTheme="minorHAnsi" w:cstheme="minorHAnsi"/>
          <w:sz w:val="19"/>
          <w:szCs w:val="19"/>
        </w:rPr>
      </w:pPr>
      <w:r w:rsidRPr="00C46AFD">
        <w:rPr>
          <w:rFonts w:asciiTheme="minorHAnsi" w:hAnsiTheme="minorHAnsi" w:cstheme="minorHAnsi"/>
          <w:w w:val="110"/>
          <w:sz w:val="19"/>
          <w:szCs w:val="19"/>
        </w:rPr>
        <w:t>Where an employee has accrued a long service leave entitlement in excess of 15 weeks, the University may give the employee written notice to take up to 12 weeks long service leave, at a time convenient to the needs of the University, provided</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that:</w:t>
      </w:r>
    </w:p>
    <w:p w:rsidR="00965A44" w:rsidRPr="00C46AFD" w:rsidRDefault="00336F74">
      <w:pPr>
        <w:pStyle w:val="ListParagraph"/>
        <w:numPr>
          <w:ilvl w:val="3"/>
          <w:numId w:val="105"/>
        </w:numPr>
        <w:tabs>
          <w:tab w:val="left" w:pos="2243"/>
        </w:tabs>
        <w:spacing w:before="80"/>
        <w:ind w:left="2241" w:right="490" w:hanging="360"/>
        <w:rPr>
          <w:rFonts w:asciiTheme="minorHAnsi" w:hAnsiTheme="minorHAnsi" w:cstheme="minorHAnsi"/>
          <w:sz w:val="19"/>
          <w:szCs w:val="19"/>
        </w:rPr>
      </w:pPr>
      <w:r w:rsidRPr="00C46AFD">
        <w:rPr>
          <w:rFonts w:asciiTheme="minorHAnsi" w:hAnsiTheme="minorHAnsi" w:cstheme="minorHAnsi"/>
          <w:w w:val="110"/>
          <w:sz w:val="19"/>
          <w:szCs w:val="19"/>
        </w:rPr>
        <w:t>the</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employee</w:t>
      </w:r>
      <w:r w:rsidRPr="00C46AFD">
        <w:rPr>
          <w:rFonts w:asciiTheme="minorHAnsi" w:hAnsiTheme="minorHAnsi" w:cstheme="minorHAnsi"/>
          <w:spacing w:val="-1"/>
          <w:w w:val="110"/>
          <w:sz w:val="19"/>
          <w:szCs w:val="19"/>
        </w:rPr>
        <w:t xml:space="preserve"> </w:t>
      </w:r>
      <w:r w:rsidRPr="00C46AFD">
        <w:rPr>
          <w:rFonts w:asciiTheme="minorHAnsi" w:hAnsiTheme="minorHAnsi" w:cstheme="minorHAnsi"/>
          <w:w w:val="110"/>
          <w:sz w:val="19"/>
          <w:szCs w:val="19"/>
        </w:rPr>
        <w:t>is</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given</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written</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notice</w:t>
      </w:r>
      <w:r w:rsidRPr="00C46AFD">
        <w:rPr>
          <w:rFonts w:asciiTheme="minorHAnsi" w:hAnsiTheme="minorHAnsi" w:cstheme="minorHAnsi"/>
          <w:spacing w:val="-1"/>
          <w:w w:val="110"/>
          <w:sz w:val="19"/>
          <w:szCs w:val="19"/>
        </w:rPr>
        <w:t xml:space="preserve"> </w:t>
      </w:r>
      <w:r w:rsidRPr="00C46AFD">
        <w:rPr>
          <w:rFonts w:asciiTheme="minorHAnsi" w:hAnsiTheme="minorHAnsi" w:cstheme="minorHAnsi"/>
          <w:w w:val="110"/>
          <w:sz w:val="19"/>
          <w:szCs w:val="19"/>
        </w:rPr>
        <w:t>of</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at</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least</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6</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months</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prior</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to</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date</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on</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which leave must</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commence;</w:t>
      </w:r>
    </w:p>
    <w:p w:rsidR="00965A44" w:rsidRPr="00C46AFD" w:rsidRDefault="00336F74">
      <w:pPr>
        <w:pStyle w:val="ListParagraph"/>
        <w:numPr>
          <w:ilvl w:val="3"/>
          <w:numId w:val="105"/>
        </w:numPr>
        <w:tabs>
          <w:tab w:val="left" w:pos="2243"/>
        </w:tabs>
        <w:ind w:left="2241" w:right="459" w:hanging="360"/>
        <w:rPr>
          <w:rFonts w:asciiTheme="minorHAnsi" w:hAnsiTheme="minorHAnsi" w:cstheme="minorHAnsi"/>
          <w:sz w:val="19"/>
          <w:szCs w:val="19"/>
        </w:rPr>
      </w:pPr>
      <w:r w:rsidRPr="00C46AFD">
        <w:rPr>
          <w:rFonts w:asciiTheme="minorHAnsi" w:hAnsiTheme="minorHAnsi" w:cstheme="minorHAnsi"/>
          <w:w w:val="105"/>
          <w:sz w:val="19"/>
          <w:szCs w:val="19"/>
        </w:rPr>
        <w:t>the employee will not be required to take long service leave within 24 months of an agreed date of retirement which is confirmed in</w:t>
      </w:r>
      <w:r w:rsidRPr="00C46AFD">
        <w:rPr>
          <w:rFonts w:asciiTheme="minorHAnsi" w:hAnsiTheme="minorHAnsi" w:cstheme="minorHAnsi"/>
          <w:spacing w:val="36"/>
          <w:w w:val="105"/>
          <w:sz w:val="19"/>
          <w:szCs w:val="19"/>
        </w:rPr>
        <w:t xml:space="preserve"> </w:t>
      </w:r>
      <w:r w:rsidRPr="00C46AFD">
        <w:rPr>
          <w:rFonts w:asciiTheme="minorHAnsi" w:hAnsiTheme="minorHAnsi" w:cstheme="minorHAnsi"/>
          <w:w w:val="105"/>
          <w:sz w:val="19"/>
          <w:szCs w:val="19"/>
        </w:rPr>
        <w:t>writing;</w:t>
      </w:r>
    </w:p>
    <w:p w:rsidR="00965A44" w:rsidRPr="00C46AFD" w:rsidRDefault="00336F74">
      <w:pPr>
        <w:pStyle w:val="ListParagraph"/>
        <w:numPr>
          <w:ilvl w:val="3"/>
          <w:numId w:val="105"/>
        </w:numPr>
        <w:tabs>
          <w:tab w:val="left" w:pos="2243"/>
        </w:tabs>
        <w:ind w:left="2241" w:right="458" w:hanging="360"/>
        <w:rPr>
          <w:rFonts w:asciiTheme="minorHAnsi" w:hAnsiTheme="minorHAnsi" w:cstheme="minorHAnsi"/>
          <w:sz w:val="19"/>
          <w:szCs w:val="19"/>
        </w:rPr>
      </w:pPr>
      <w:r w:rsidRPr="00C46AFD">
        <w:rPr>
          <w:rFonts w:asciiTheme="minorHAnsi" w:hAnsiTheme="minorHAnsi" w:cstheme="minorHAnsi"/>
          <w:w w:val="110"/>
          <w:sz w:val="19"/>
          <w:szCs w:val="19"/>
        </w:rPr>
        <w:t>the</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minimum</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period</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of</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leave</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the</w:t>
      </w:r>
      <w:r w:rsidRPr="00C46AFD">
        <w:rPr>
          <w:rFonts w:asciiTheme="minorHAnsi" w:hAnsiTheme="minorHAnsi" w:cstheme="minorHAnsi"/>
          <w:spacing w:val="-4"/>
          <w:w w:val="110"/>
          <w:sz w:val="19"/>
          <w:szCs w:val="19"/>
        </w:rPr>
        <w:t xml:space="preserve"> </w:t>
      </w:r>
      <w:r w:rsidRPr="00C46AFD">
        <w:rPr>
          <w:rFonts w:asciiTheme="minorHAnsi" w:hAnsiTheme="minorHAnsi" w:cstheme="minorHAnsi"/>
          <w:w w:val="110"/>
          <w:sz w:val="19"/>
          <w:szCs w:val="19"/>
        </w:rPr>
        <w:t>University</w:t>
      </w:r>
      <w:r w:rsidRPr="00C46AFD">
        <w:rPr>
          <w:rFonts w:asciiTheme="minorHAnsi" w:hAnsiTheme="minorHAnsi" w:cstheme="minorHAnsi"/>
          <w:spacing w:val="-11"/>
          <w:w w:val="110"/>
          <w:sz w:val="19"/>
          <w:szCs w:val="19"/>
        </w:rPr>
        <w:t xml:space="preserve"> </w:t>
      </w:r>
      <w:r w:rsidRPr="00C46AFD">
        <w:rPr>
          <w:rFonts w:asciiTheme="minorHAnsi" w:hAnsiTheme="minorHAnsi" w:cstheme="minorHAnsi"/>
          <w:w w:val="110"/>
          <w:sz w:val="19"/>
          <w:szCs w:val="19"/>
        </w:rPr>
        <w:t>can</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require</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an</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employee</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to</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take</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will</w:t>
      </w:r>
      <w:r w:rsidRPr="00C46AFD">
        <w:rPr>
          <w:rFonts w:asciiTheme="minorHAnsi" w:hAnsiTheme="minorHAnsi" w:cstheme="minorHAnsi"/>
          <w:spacing w:val="-10"/>
          <w:w w:val="110"/>
          <w:sz w:val="19"/>
          <w:szCs w:val="19"/>
        </w:rPr>
        <w:t xml:space="preserve"> </w:t>
      </w:r>
      <w:r w:rsidRPr="00C46AFD">
        <w:rPr>
          <w:rFonts w:asciiTheme="minorHAnsi" w:hAnsiTheme="minorHAnsi" w:cstheme="minorHAnsi"/>
          <w:w w:val="110"/>
          <w:sz w:val="19"/>
          <w:szCs w:val="19"/>
        </w:rPr>
        <w:t>be 6</w:t>
      </w:r>
      <w:r w:rsidRPr="00C46AFD">
        <w:rPr>
          <w:rFonts w:asciiTheme="minorHAnsi" w:hAnsiTheme="minorHAnsi" w:cstheme="minorHAnsi"/>
          <w:spacing w:val="1"/>
          <w:w w:val="110"/>
          <w:sz w:val="19"/>
          <w:szCs w:val="19"/>
        </w:rPr>
        <w:t xml:space="preserve"> </w:t>
      </w:r>
      <w:r w:rsidRPr="00C46AFD">
        <w:rPr>
          <w:rFonts w:asciiTheme="minorHAnsi" w:hAnsiTheme="minorHAnsi" w:cstheme="minorHAnsi"/>
          <w:w w:val="110"/>
          <w:sz w:val="19"/>
          <w:szCs w:val="19"/>
        </w:rPr>
        <w:t>weeks.</w:t>
      </w:r>
    </w:p>
    <w:p w:rsidR="00965A44" w:rsidRPr="00C46AFD" w:rsidRDefault="00336F74">
      <w:pPr>
        <w:pStyle w:val="BodyText"/>
        <w:spacing w:before="80"/>
        <w:ind w:right="517"/>
        <w:rPr>
          <w:rFonts w:asciiTheme="minorHAnsi" w:hAnsiTheme="minorHAnsi" w:cstheme="minorHAnsi"/>
          <w:sz w:val="19"/>
          <w:szCs w:val="19"/>
        </w:rPr>
      </w:pPr>
      <w:r w:rsidRPr="00C46AFD">
        <w:rPr>
          <w:rFonts w:asciiTheme="minorHAnsi" w:hAnsiTheme="minorHAnsi" w:cstheme="minorHAnsi"/>
          <w:w w:val="110"/>
          <w:sz w:val="19"/>
          <w:szCs w:val="19"/>
        </w:rPr>
        <w:t>In any case, where an employee has taken leave pursuant to this subclause, the  employee</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will</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not</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be</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directed</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to</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take</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a</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further</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period</w:t>
      </w:r>
      <w:r w:rsidRPr="00C46AFD">
        <w:rPr>
          <w:rFonts w:asciiTheme="minorHAnsi" w:hAnsiTheme="minorHAnsi" w:cstheme="minorHAnsi"/>
          <w:spacing w:val="-3"/>
          <w:w w:val="110"/>
          <w:sz w:val="19"/>
          <w:szCs w:val="19"/>
        </w:rPr>
        <w:t xml:space="preserve"> </w:t>
      </w:r>
      <w:r w:rsidRPr="00C46AFD">
        <w:rPr>
          <w:rFonts w:asciiTheme="minorHAnsi" w:hAnsiTheme="minorHAnsi" w:cstheme="minorHAnsi"/>
          <w:w w:val="110"/>
          <w:sz w:val="19"/>
          <w:szCs w:val="19"/>
        </w:rPr>
        <w:t>of</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long</w:t>
      </w:r>
      <w:r w:rsidRPr="00C46AFD">
        <w:rPr>
          <w:rFonts w:asciiTheme="minorHAnsi" w:hAnsiTheme="minorHAnsi" w:cstheme="minorHAnsi"/>
          <w:spacing w:val="-8"/>
          <w:w w:val="110"/>
          <w:sz w:val="19"/>
          <w:szCs w:val="19"/>
        </w:rPr>
        <w:t xml:space="preserve"> </w:t>
      </w:r>
      <w:r w:rsidRPr="00C46AFD">
        <w:rPr>
          <w:rFonts w:asciiTheme="minorHAnsi" w:hAnsiTheme="minorHAnsi" w:cstheme="minorHAnsi"/>
          <w:w w:val="110"/>
          <w:sz w:val="19"/>
          <w:szCs w:val="19"/>
        </w:rPr>
        <w:t>service</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leave</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for</w:t>
      </w:r>
      <w:r w:rsidRPr="00C46AFD">
        <w:rPr>
          <w:rFonts w:asciiTheme="minorHAnsi" w:hAnsiTheme="minorHAnsi" w:cstheme="minorHAnsi"/>
          <w:spacing w:val="-5"/>
          <w:w w:val="110"/>
          <w:sz w:val="19"/>
          <w:szCs w:val="19"/>
        </w:rPr>
        <w:t xml:space="preserve"> </w:t>
      </w:r>
      <w:r w:rsidRPr="00C46AFD">
        <w:rPr>
          <w:rFonts w:asciiTheme="minorHAnsi" w:hAnsiTheme="minorHAnsi" w:cstheme="minorHAnsi"/>
          <w:w w:val="110"/>
          <w:sz w:val="19"/>
          <w:szCs w:val="19"/>
        </w:rPr>
        <w:t>a</w:t>
      </w:r>
      <w:r w:rsidRPr="00C46AFD">
        <w:rPr>
          <w:rFonts w:asciiTheme="minorHAnsi" w:hAnsiTheme="minorHAnsi" w:cstheme="minorHAnsi"/>
          <w:spacing w:val="-7"/>
          <w:w w:val="110"/>
          <w:sz w:val="19"/>
          <w:szCs w:val="19"/>
        </w:rPr>
        <w:t xml:space="preserve"> </w:t>
      </w:r>
      <w:r w:rsidRPr="00C46AFD">
        <w:rPr>
          <w:rFonts w:asciiTheme="minorHAnsi" w:hAnsiTheme="minorHAnsi" w:cstheme="minorHAnsi"/>
          <w:w w:val="110"/>
          <w:sz w:val="19"/>
          <w:szCs w:val="19"/>
        </w:rPr>
        <w:t>period</w:t>
      </w:r>
      <w:r w:rsidRPr="00C46AFD">
        <w:rPr>
          <w:rFonts w:asciiTheme="minorHAnsi" w:hAnsiTheme="minorHAnsi" w:cstheme="minorHAnsi"/>
          <w:spacing w:val="-6"/>
          <w:w w:val="110"/>
          <w:sz w:val="19"/>
          <w:szCs w:val="19"/>
        </w:rPr>
        <w:t xml:space="preserve"> </w:t>
      </w:r>
      <w:r w:rsidRPr="00C46AFD">
        <w:rPr>
          <w:rFonts w:asciiTheme="minorHAnsi" w:hAnsiTheme="minorHAnsi" w:cstheme="minorHAnsi"/>
          <w:w w:val="110"/>
          <w:sz w:val="19"/>
          <w:szCs w:val="19"/>
        </w:rPr>
        <w:t>of 2 years after the end of the period of directed</w:t>
      </w:r>
      <w:r w:rsidRPr="00C46AFD">
        <w:rPr>
          <w:rFonts w:asciiTheme="minorHAnsi" w:hAnsiTheme="minorHAnsi" w:cstheme="minorHAnsi"/>
          <w:spacing w:val="13"/>
          <w:w w:val="110"/>
          <w:sz w:val="19"/>
          <w:szCs w:val="19"/>
        </w:rPr>
        <w:t xml:space="preserve"> </w:t>
      </w:r>
      <w:r w:rsidRPr="00C46AFD">
        <w:rPr>
          <w:rFonts w:asciiTheme="minorHAnsi" w:hAnsiTheme="minorHAnsi" w:cstheme="minorHAnsi"/>
          <w:w w:val="110"/>
          <w:sz w:val="19"/>
          <w:szCs w:val="19"/>
        </w:rPr>
        <w:t>leave.</w:t>
      </w:r>
    </w:p>
    <w:p w:rsidR="00965A44" w:rsidRPr="00C46AFD" w:rsidRDefault="00336F74">
      <w:pPr>
        <w:pStyle w:val="ListParagraph"/>
        <w:numPr>
          <w:ilvl w:val="2"/>
          <w:numId w:val="105"/>
        </w:numPr>
        <w:tabs>
          <w:tab w:val="left" w:pos="1674"/>
        </w:tabs>
        <w:spacing w:before="80"/>
        <w:ind w:right="418"/>
        <w:rPr>
          <w:rFonts w:asciiTheme="minorHAnsi" w:hAnsiTheme="minorHAnsi" w:cstheme="minorHAnsi"/>
          <w:sz w:val="19"/>
          <w:szCs w:val="19"/>
        </w:rPr>
      </w:pPr>
      <w:r w:rsidRPr="00C46AFD">
        <w:rPr>
          <w:rFonts w:asciiTheme="minorHAnsi" w:hAnsiTheme="minorHAnsi" w:cstheme="minorHAnsi"/>
          <w:w w:val="105"/>
          <w:sz w:val="19"/>
          <w:szCs w:val="19"/>
        </w:rPr>
        <w:t>An employee who becomes sick for 3 or more consecutive days during long service leave may apply for sick leave on production of appropriate certification or other suitable   evidence. If approved, the employee will have  their  long  service  leave  accruals  re- credited for the approved period of sick</w:t>
      </w:r>
      <w:r w:rsidRPr="00C46AFD">
        <w:rPr>
          <w:rFonts w:asciiTheme="minorHAnsi" w:hAnsiTheme="minorHAnsi" w:cstheme="minorHAnsi"/>
          <w:spacing w:val="37"/>
          <w:w w:val="105"/>
          <w:sz w:val="19"/>
          <w:szCs w:val="19"/>
        </w:rPr>
        <w:t xml:space="preserve"> </w:t>
      </w:r>
      <w:r w:rsidRPr="00C46AFD">
        <w:rPr>
          <w:rFonts w:asciiTheme="minorHAnsi" w:hAnsiTheme="minorHAnsi" w:cstheme="minorHAnsi"/>
          <w:w w:val="105"/>
          <w:sz w:val="19"/>
          <w:szCs w:val="19"/>
        </w:rPr>
        <w:t>leave.</w:t>
      </w:r>
    </w:p>
    <w:p w:rsidR="00965A44" w:rsidRPr="00C46AFD" w:rsidRDefault="00336F74">
      <w:pPr>
        <w:pStyle w:val="ListParagraph"/>
        <w:numPr>
          <w:ilvl w:val="2"/>
          <w:numId w:val="105"/>
        </w:numPr>
        <w:tabs>
          <w:tab w:val="left" w:pos="1673"/>
        </w:tabs>
        <w:spacing w:before="79"/>
        <w:ind w:right="396"/>
        <w:rPr>
          <w:rFonts w:asciiTheme="minorHAnsi" w:hAnsiTheme="minorHAnsi" w:cstheme="minorHAnsi"/>
          <w:sz w:val="19"/>
          <w:szCs w:val="19"/>
        </w:rPr>
      </w:pPr>
      <w:r w:rsidRPr="00C46AFD">
        <w:rPr>
          <w:rFonts w:asciiTheme="minorHAnsi" w:hAnsiTheme="minorHAnsi" w:cstheme="minorHAnsi"/>
          <w:w w:val="105"/>
          <w:sz w:val="19"/>
          <w:szCs w:val="19"/>
        </w:rPr>
        <w:t>Long service leave is exclusive of any eligible statutory public holiday occurring during the period of</w:t>
      </w:r>
      <w:r w:rsidRPr="00C46AFD">
        <w:rPr>
          <w:rFonts w:asciiTheme="minorHAnsi" w:hAnsiTheme="minorHAnsi" w:cstheme="minorHAnsi"/>
          <w:spacing w:val="7"/>
          <w:w w:val="105"/>
          <w:sz w:val="19"/>
          <w:szCs w:val="19"/>
        </w:rPr>
        <w:t xml:space="preserve"> </w:t>
      </w:r>
      <w:r w:rsidRPr="00C46AFD">
        <w:rPr>
          <w:rFonts w:asciiTheme="minorHAnsi" w:hAnsiTheme="minorHAnsi" w:cstheme="minorHAnsi"/>
          <w:w w:val="105"/>
          <w:sz w:val="19"/>
          <w:szCs w:val="19"/>
        </w:rPr>
        <w:t>leave.</w:t>
      </w:r>
    </w:p>
    <w:p w:rsidR="00965A44" w:rsidRPr="00C46AFD" w:rsidRDefault="00336F74">
      <w:pPr>
        <w:pStyle w:val="ListParagraph"/>
        <w:numPr>
          <w:ilvl w:val="2"/>
          <w:numId w:val="105"/>
        </w:numPr>
        <w:tabs>
          <w:tab w:val="left" w:pos="1673"/>
        </w:tabs>
        <w:spacing w:before="80"/>
        <w:ind w:right="591"/>
        <w:jc w:val="both"/>
        <w:rPr>
          <w:rFonts w:asciiTheme="minorHAnsi" w:hAnsiTheme="minorHAnsi" w:cstheme="minorHAnsi"/>
          <w:sz w:val="19"/>
          <w:szCs w:val="19"/>
        </w:rPr>
      </w:pPr>
      <w:r w:rsidRPr="00C46AFD">
        <w:rPr>
          <w:rFonts w:asciiTheme="minorHAnsi" w:hAnsiTheme="minorHAnsi" w:cstheme="minorHAnsi"/>
          <w:w w:val="110"/>
          <w:sz w:val="19"/>
          <w:szCs w:val="19"/>
        </w:rPr>
        <w:t>Periods of leave without salary granted to engage in a University approved secondment to an external organisation may be approved for that service to count for accrual of long service</w:t>
      </w:r>
      <w:r w:rsidRPr="00C46AFD">
        <w:rPr>
          <w:rFonts w:asciiTheme="minorHAnsi" w:hAnsiTheme="minorHAnsi" w:cstheme="minorHAnsi"/>
          <w:spacing w:val="2"/>
          <w:w w:val="110"/>
          <w:sz w:val="19"/>
          <w:szCs w:val="19"/>
        </w:rPr>
        <w:t xml:space="preserve"> </w:t>
      </w:r>
      <w:r w:rsidRPr="00C46AFD">
        <w:rPr>
          <w:rFonts w:asciiTheme="minorHAnsi" w:hAnsiTheme="minorHAnsi" w:cstheme="minorHAnsi"/>
          <w:w w:val="110"/>
          <w:sz w:val="19"/>
          <w:szCs w:val="19"/>
        </w:rPr>
        <w:t>leave.</w:t>
      </w:r>
    </w:p>
    <w:p w:rsidR="00965A44" w:rsidRDefault="00965A44">
      <w:pPr>
        <w:jc w:val="both"/>
        <w:rPr>
          <w:sz w:val="20"/>
        </w:rPr>
        <w:sectPr w:rsidR="00965A44">
          <w:pgSz w:w="11910" w:h="16840"/>
          <w:pgMar w:top="1280" w:right="760" w:bottom="1160" w:left="1140" w:header="0" w:footer="963" w:gutter="0"/>
          <w:cols w:space="720"/>
        </w:sectPr>
      </w:pPr>
    </w:p>
    <w:p w:rsidR="00965A44" w:rsidRPr="00E35BA8" w:rsidRDefault="00336F74">
      <w:pPr>
        <w:pStyle w:val="ListParagraph"/>
        <w:numPr>
          <w:ilvl w:val="2"/>
          <w:numId w:val="105"/>
        </w:numPr>
        <w:tabs>
          <w:tab w:val="left" w:pos="1673"/>
        </w:tabs>
        <w:spacing w:before="77"/>
        <w:ind w:right="706"/>
        <w:rPr>
          <w:rFonts w:asciiTheme="minorHAnsi" w:hAnsiTheme="minorHAnsi" w:cstheme="minorHAnsi"/>
          <w:sz w:val="18"/>
          <w:szCs w:val="18"/>
        </w:rPr>
      </w:pPr>
      <w:r w:rsidRPr="00E35BA8">
        <w:rPr>
          <w:rFonts w:asciiTheme="minorHAnsi" w:hAnsiTheme="minorHAnsi" w:cstheme="minorHAnsi"/>
          <w:w w:val="105"/>
          <w:sz w:val="18"/>
          <w:szCs w:val="18"/>
        </w:rPr>
        <w:lastRenderedPageBreak/>
        <w:t>An employee who is eligible for long service leave will be entitled to payment in lieu on cessation of</w:t>
      </w:r>
      <w:r w:rsidRPr="00E35BA8">
        <w:rPr>
          <w:rFonts w:asciiTheme="minorHAnsi" w:hAnsiTheme="minorHAnsi" w:cstheme="minorHAnsi"/>
          <w:spacing w:val="10"/>
          <w:w w:val="105"/>
          <w:sz w:val="18"/>
          <w:szCs w:val="18"/>
        </w:rPr>
        <w:t xml:space="preserve"> </w:t>
      </w:r>
      <w:r w:rsidRPr="00E35BA8">
        <w:rPr>
          <w:rFonts w:asciiTheme="minorHAnsi" w:hAnsiTheme="minorHAnsi" w:cstheme="minorHAnsi"/>
          <w:w w:val="105"/>
          <w:sz w:val="18"/>
          <w:szCs w:val="18"/>
        </w:rPr>
        <w:t>employment.</w:t>
      </w:r>
    </w:p>
    <w:p w:rsidR="00965A44" w:rsidRPr="00E35BA8" w:rsidRDefault="00336F74">
      <w:pPr>
        <w:pStyle w:val="ListParagraph"/>
        <w:numPr>
          <w:ilvl w:val="2"/>
          <w:numId w:val="105"/>
        </w:numPr>
        <w:tabs>
          <w:tab w:val="left" w:pos="1673"/>
        </w:tabs>
        <w:spacing w:before="80"/>
        <w:ind w:right="980"/>
        <w:jc w:val="both"/>
        <w:rPr>
          <w:rFonts w:asciiTheme="minorHAnsi" w:hAnsiTheme="minorHAnsi" w:cstheme="minorHAnsi"/>
          <w:sz w:val="18"/>
          <w:szCs w:val="18"/>
        </w:rPr>
      </w:pPr>
      <w:r w:rsidRPr="00E35BA8">
        <w:rPr>
          <w:rFonts w:asciiTheme="minorHAnsi" w:hAnsiTheme="minorHAnsi" w:cstheme="minorHAnsi"/>
          <w:w w:val="110"/>
          <w:sz w:val="18"/>
          <w:szCs w:val="18"/>
        </w:rPr>
        <w:t>An employee who has completed at least 7 years recognised continuous service is entitled to a pro rata payment for long service leave on cessation of the employee’s employment under the following</w:t>
      </w:r>
      <w:r w:rsidRPr="00E35BA8">
        <w:rPr>
          <w:rFonts w:asciiTheme="minorHAnsi" w:hAnsiTheme="minorHAnsi" w:cstheme="minorHAnsi"/>
          <w:spacing w:val="-2"/>
          <w:w w:val="110"/>
          <w:sz w:val="18"/>
          <w:szCs w:val="18"/>
        </w:rPr>
        <w:t xml:space="preserve"> </w:t>
      </w:r>
      <w:r w:rsidRPr="00E35BA8">
        <w:rPr>
          <w:rFonts w:asciiTheme="minorHAnsi" w:hAnsiTheme="minorHAnsi" w:cstheme="minorHAnsi"/>
          <w:w w:val="110"/>
          <w:sz w:val="18"/>
          <w:szCs w:val="18"/>
        </w:rPr>
        <w:t>conditions:</w:t>
      </w:r>
    </w:p>
    <w:p w:rsidR="00965A44" w:rsidRPr="00E35BA8" w:rsidRDefault="00336F74">
      <w:pPr>
        <w:pStyle w:val="ListParagraph"/>
        <w:numPr>
          <w:ilvl w:val="3"/>
          <w:numId w:val="105"/>
        </w:numPr>
        <w:tabs>
          <w:tab w:val="left" w:pos="2041"/>
        </w:tabs>
        <w:spacing w:before="80"/>
        <w:ind w:hanging="360"/>
        <w:rPr>
          <w:rFonts w:asciiTheme="minorHAnsi" w:hAnsiTheme="minorHAnsi" w:cstheme="minorHAnsi"/>
          <w:sz w:val="18"/>
          <w:szCs w:val="18"/>
        </w:rPr>
      </w:pPr>
      <w:r w:rsidRPr="00E35BA8">
        <w:rPr>
          <w:rFonts w:asciiTheme="minorHAnsi" w:hAnsiTheme="minorHAnsi" w:cstheme="minorHAnsi"/>
          <w:w w:val="110"/>
          <w:sz w:val="18"/>
          <w:szCs w:val="18"/>
        </w:rPr>
        <w:t>The employee’s service ceases because of the employee’s death;</w:t>
      </w:r>
      <w:r w:rsidRPr="00E35BA8">
        <w:rPr>
          <w:rFonts w:asciiTheme="minorHAnsi" w:hAnsiTheme="minorHAnsi" w:cstheme="minorHAnsi"/>
          <w:spacing w:val="34"/>
          <w:w w:val="110"/>
          <w:sz w:val="18"/>
          <w:szCs w:val="18"/>
        </w:rPr>
        <w:t xml:space="preserve"> </w:t>
      </w:r>
      <w:r w:rsidRPr="00E35BA8">
        <w:rPr>
          <w:rFonts w:asciiTheme="minorHAnsi" w:hAnsiTheme="minorHAnsi" w:cstheme="minorHAnsi"/>
          <w:w w:val="110"/>
          <w:sz w:val="18"/>
          <w:szCs w:val="18"/>
        </w:rPr>
        <w:t>or</w:t>
      </w:r>
    </w:p>
    <w:p w:rsidR="00965A44" w:rsidRPr="00E35BA8" w:rsidRDefault="00336F74">
      <w:pPr>
        <w:pStyle w:val="ListParagraph"/>
        <w:numPr>
          <w:ilvl w:val="3"/>
          <w:numId w:val="105"/>
        </w:numPr>
        <w:tabs>
          <w:tab w:val="left" w:pos="2041"/>
        </w:tabs>
        <w:spacing w:before="1"/>
        <w:ind w:hanging="360"/>
        <w:rPr>
          <w:rFonts w:asciiTheme="minorHAnsi" w:hAnsiTheme="minorHAnsi" w:cstheme="minorHAnsi"/>
          <w:sz w:val="18"/>
          <w:szCs w:val="18"/>
        </w:rPr>
      </w:pPr>
      <w:r w:rsidRPr="00E35BA8">
        <w:rPr>
          <w:rFonts w:asciiTheme="minorHAnsi" w:hAnsiTheme="minorHAnsi" w:cstheme="minorHAnsi"/>
          <w:w w:val="110"/>
          <w:sz w:val="18"/>
          <w:szCs w:val="18"/>
        </w:rPr>
        <w:t xml:space="preserve">The employee ceases the service  because </w:t>
      </w:r>
      <w:r w:rsidRPr="00E35BA8">
        <w:rPr>
          <w:rFonts w:asciiTheme="minorHAnsi" w:hAnsiTheme="minorHAnsi" w:cstheme="minorHAnsi"/>
          <w:spacing w:val="26"/>
          <w:w w:val="110"/>
          <w:sz w:val="18"/>
          <w:szCs w:val="18"/>
        </w:rPr>
        <w:t xml:space="preserve"> </w:t>
      </w:r>
      <w:r w:rsidRPr="00E35BA8">
        <w:rPr>
          <w:rFonts w:asciiTheme="minorHAnsi" w:hAnsiTheme="minorHAnsi" w:cstheme="minorHAnsi"/>
          <w:w w:val="110"/>
          <w:sz w:val="18"/>
          <w:szCs w:val="18"/>
        </w:rPr>
        <w:t>of:</w:t>
      </w:r>
    </w:p>
    <w:p w:rsidR="00965A44" w:rsidRPr="00E35BA8" w:rsidRDefault="00336F74">
      <w:pPr>
        <w:pStyle w:val="ListParagraph"/>
        <w:numPr>
          <w:ilvl w:val="4"/>
          <w:numId w:val="105"/>
        </w:numPr>
        <w:tabs>
          <w:tab w:val="left" w:pos="2382"/>
          <w:tab w:val="left" w:pos="2383"/>
        </w:tabs>
        <w:spacing w:before="58"/>
        <w:ind w:hanging="359"/>
        <w:rPr>
          <w:rFonts w:asciiTheme="minorHAnsi" w:hAnsiTheme="minorHAnsi" w:cstheme="minorHAnsi"/>
          <w:sz w:val="18"/>
          <w:szCs w:val="18"/>
        </w:rPr>
      </w:pPr>
      <w:r w:rsidRPr="00E35BA8">
        <w:rPr>
          <w:rFonts w:asciiTheme="minorHAnsi" w:hAnsiTheme="minorHAnsi" w:cstheme="minorHAnsi"/>
          <w:w w:val="105"/>
          <w:sz w:val="18"/>
          <w:szCs w:val="18"/>
        </w:rPr>
        <w:t>the employee’s  illness or  incapacity;</w:t>
      </w:r>
      <w:r w:rsidRPr="00E35BA8">
        <w:rPr>
          <w:rFonts w:asciiTheme="minorHAnsi" w:hAnsiTheme="minorHAnsi" w:cstheme="minorHAnsi"/>
          <w:spacing w:val="9"/>
          <w:w w:val="105"/>
          <w:sz w:val="18"/>
          <w:szCs w:val="18"/>
        </w:rPr>
        <w:t xml:space="preserve"> </w:t>
      </w:r>
      <w:r w:rsidRPr="00E35BA8">
        <w:rPr>
          <w:rFonts w:asciiTheme="minorHAnsi" w:hAnsiTheme="minorHAnsi" w:cstheme="minorHAnsi"/>
          <w:w w:val="105"/>
          <w:sz w:val="18"/>
          <w:szCs w:val="18"/>
        </w:rPr>
        <w:t>or</w:t>
      </w:r>
    </w:p>
    <w:p w:rsidR="00965A44" w:rsidRPr="00E35BA8" w:rsidRDefault="00336F74">
      <w:pPr>
        <w:pStyle w:val="ListParagraph"/>
        <w:numPr>
          <w:ilvl w:val="4"/>
          <w:numId w:val="105"/>
        </w:numPr>
        <w:tabs>
          <w:tab w:val="left" w:pos="2382"/>
          <w:tab w:val="left" w:pos="2383"/>
        </w:tabs>
        <w:ind w:hanging="359"/>
        <w:rPr>
          <w:rFonts w:asciiTheme="minorHAnsi" w:hAnsiTheme="minorHAnsi" w:cstheme="minorHAnsi"/>
          <w:sz w:val="18"/>
          <w:szCs w:val="18"/>
        </w:rPr>
      </w:pPr>
      <w:r w:rsidRPr="00E35BA8">
        <w:rPr>
          <w:rFonts w:asciiTheme="minorHAnsi" w:hAnsiTheme="minorHAnsi" w:cstheme="minorHAnsi"/>
          <w:w w:val="110"/>
          <w:sz w:val="18"/>
          <w:szCs w:val="18"/>
        </w:rPr>
        <w:t>a domestic or other pressing necessity;</w:t>
      </w:r>
      <w:r w:rsidRPr="00E35BA8">
        <w:rPr>
          <w:rFonts w:asciiTheme="minorHAnsi" w:hAnsiTheme="minorHAnsi" w:cstheme="minorHAnsi"/>
          <w:spacing w:val="7"/>
          <w:w w:val="110"/>
          <w:sz w:val="18"/>
          <w:szCs w:val="18"/>
        </w:rPr>
        <w:t xml:space="preserve"> </w:t>
      </w:r>
      <w:r w:rsidRPr="00E35BA8">
        <w:rPr>
          <w:rFonts w:asciiTheme="minorHAnsi" w:hAnsiTheme="minorHAnsi" w:cstheme="minorHAnsi"/>
          <w:w w:val="110"/>
          <w:sz w:val="18"/>
          <w:szCs w:val="18"/>
        </w:rPr>
        <w:t>or</w:t>
      </w:r>
    </w:p>
    <w:p w:rsidR="00965A44" w:rsidRPr="00E35BA8" w:rsidRDefault="00336F74">
      <w:pPr>
        <w:pStyle w:val="ListParagraph"/>
        <w:numPr>
          <w:ilvl w:val="3"/>
          <w:numId w:val="105"/>
        </w:numPr>
        <w:tabs>
          <w:tab w:val="left" w:pos="2036"/>
        </w:tabs>
        <w:spacing w:before="61"/>
        <w:ind w:left="2035" w:hanging="360"/>
        <w:rPr>
          <w:rFonts w:asciiTheme="minorHAnsi" w:hAnsiTheme="minorHAnsi" w:cstheme="minorHAnsi"/>
          <w:sz w:val="18"/>
          <w:szCs w:val="18"/>
        </w:rPr>
      </w:pPr>
      <w:r w:rsidRPr="00E35BA8">
        <w:rPr>
          <w:rFonts w:asciiTheme="minorHAnsi" w:hAnsiTheme="minorHAnsi" w:cstheme="minorHAnsi"/>
          <w:w w:val="110"/>
          <w:sz w:val="18"/>
          <w:szCs w:val="18"/>
        </w:rPr>
        <w:t>The cessation is because the</w:t>
      </w:r>
      <w:r w:rsidRPr="00E35BA8">
        <w:rPr>
          <w:rFonts w:asciiTheme="minorHAnsi" w:hAnsiTheme="minorHAnsi" w:cstheme="minorHAnsi"/>
          <w:spacing w:val="2"/>
          <w:w w:val="110"/>
          <w:sz w:val="18"/>
          <w:szCs w:val="18"/>
        </w:rPr>
        <w:t xml:space="preserve"> </w:t>
      </w:r>
      <w:r w:rsidRPr="00E35BA8">
        <w:rPr>
          <w:rFonts w:asciiTheme="minorHAnsi" w:hAnsiTheme="minorHAnsi" w:cstheme="minorHAnsi"/>
          <w:w w:val="110"/>
          <w:sz w:val="18"/>
          <w:szCs w:val="18"/>
        </w:rPr>
        <w:t>University:</w:t>
      </w:r>
    </w:p>
    <w:p w:rsidR="00965A44" w:rsidRPr="00E35BA8" w:rsidRDefault="00336F74">
      <w:pPr>
        <w:pStyle w:val="ListParagraph"/>
        <w:numPr>
          <w:ilvl w:val="4"/>
          <w:numId w:val="105"/>
        </w:numPr>
        <w:tabs>
          <w:tab w:val="left" w:pos="2382"/>
          <w:tab w:val="left" w:pos="2383"/>
        </w:tabs>
        <w:spacing w:before="60"/>
        <w:ind w:left="2383" w:right="404"/>
        <w:rPr>
          <w:rFonts w:asciiTheme="minorHAnsi" w:hAnsiTheme="minorHAnsi" w:cstheme="minorHAnsi"/>
          <w:sz w:val="18"/>
          <w:szCs w:val="18"/>
        </w:rPr>
      </w:pPr>
      <w:r w:rsidRPr="00E35BA8">
        <w:rPr>
          <w:rFonts w:asciiTheme="minorHAnsi" w:hAnsiTheme="minorHAnsi" w:cstheme="minorHAnsi"/>
          <w:w w:val="110"/>
          <w:sz w:val="18"/>
          <w:szCs w:val="18"/>
        </w:rPr>
        <w:t>dismisses the employee for a reason other than the employee’s conduct, capacity or performance; or</w:t>
      </w:r>
    </w:p>
    <w:p w:rsidR="00965A44" w:rsidRPr="00E35BA8" w:rsidRDefault="00336F74">
      <w:pPr>
        <w:pStyle w:val="ListParagraph"/>
        <w:numPr>
          <w:ilvl w:val="4"/>
          <w:numId w:val="105"/>
        </w:numPr>
        <w:tabs>
          <w:tab w:val="left" w:pos="2382"/>
          <w:tab w:val="left" w:pos="2383"/>
        </w:tabs>
        <w:spacing w:line="228" w:lineRule="exact"/>
        <w:ind w:hanging="359"/>
        <w:rPr>
          <w:rFonts w:asciiTheme="minorHAnsi" w:hAnsiTheme="minorHAnsi" w:cstheme="minorHAnsi"/>
          <w:sz w:val="18"/>
          <w:szCs w:val="18"/>
        </w:rPr>
      </w:pPr>
      <w:r w:rsidRPr="00E35BA8">
        <w:rPr>
          <w:rFonts w:asciiTheme="minorHAnsi" w:hAnsiTheme="minorHAnsi" w:cstheme="minorHAnsi"/>
          <w:w w:val="110"/>
          <w:sz w:val="18"/>
          <w:szCs w:val="18"/>
        </w:rPr>
        <w:t>unfairly dismisses the employee;</w:t>
      </w:r>
      <w:r w:rsidRPr="00E35BA8">
        <w:rPr>
          <w:rFonts w:asciiTheme="minorHAnsi" w:hAnsiTheme="minorHAnsi" w:cstheme="minorHAnsi"/>
          <w:spacing w:val="-6"/>
          <w:w w:val="110"/>
          <w:sz w:val="18"/>
          <w:szCs w:val="18"/>
        </w:rPr>
        <w:t xml:space="preserve"> </w:t>
      </w:r>
      <w:r w:rsidRPr="00E35BA8">
        <w:rPr>
          <w:rFonts w:asciiTheme="minorHAnsi" w:hAnsiTheme="minorHAnsi" w:cstheme="minorHAnsi"/>
          <w:w w:val="110"/>
          <w:sz w:val="18"/>
          <w:szCs w:val="18"/>
        </w:rPr>
        <w:t>or</w:t>
      </w:r>
    </w:p>
    <w:p w:rsidR="00965A44" w:rsidRPr="00E35BA8" w:rsidRDefault="00336F74">
      <w:pPr>
        <w:pStyle w:val="ListParagraph"/>
        <w:numPr>
          <w:ilvl w:val="0"/>
          <w:numId w:val="104"/>
        </w:numPr>
        <w:tabs>
          <w:tab w:val="left" w:pos="2036"/>
        </w:tabs>
        <w:spacing w:before="61"/>
        <w:ind w:hanging="360"/>
        <w:rPr>
          <w:rFonts w:asciiTheme="minorHAnsi" w:hAnsiTheme="minorHAnsi" w:cstheme="minorHAnsi"/>
          <w:sz w:val="18"/>
          <w:szCs w:val="18"/>
        </w:rPr>
      </w:pPr>
      <w:r w:rsidRPr="00E35BA8">
        <w:rPr>
          <w:rFonts w:asciiTheme="minorHAnsi" w:hAnsiTheme="minorHAnsi" w:cstheme="minorHAnsi"/>
          <w:w w:val="105"/>
          <w:sz w:val="18"/>
          <w:szCs w:val="18"/>
        </w:rPr>
        <w:t>The cessation is because of the effluxion of time</w:t>
      </w:r>
      <w:r w:rsidRPr="00E35BA8">
        <w:rPr>
          <w:rFonts w:asciiTheme="minorHAnsi" w:hAnsiTheme="minorHAnsi" w:cstheme="minorHAnsi"/>
          <w:spacing w:val="51"/>
          <w:w w:val="105"/>
          <w:sz w:val="18"/>
          <w:szCs w:val="18"/>
        </w:rPr>
        <w:t xml:space="preserve"> </w:t>
      </w:r>
      <w:r w:rsidRPr="00E35BA8">
        <w:rPr>
          <w:rFonts w:asciiTheme="minorHAnsi" w:hAnsiTheme="minorHAnsi" w:cstheme="minorHAnsi"/>
          <w:w w:val="105"/>
          <w:sz w:val="18"/>
          <w:szCs w:val="18"/>
        </w:rPr>
        <w:t>and;</w:t>
      </w:r>
    </w:p>
    <w:p w:rsidR="00965A44" w:rsidRPr="00E35BA8" w:rsidRDefault="00336F74">
      <w:pPr>
        <w:pStyle w:val="ListParagraph"/>
        <w:numPr>
          <w:ilvl w:val="1"/>
          <w:numId w:val="104"/>
        </w:numPr>
        <w:tabs>
          <w:tab w:val="left" w:pos="2382"/>
          <w:tab w:val="left" w:pos="2383"/>
        </w:tabs>
        <w:spacing w:before="60"/>
        <w:ind w:right="788"/>
        <w:rPr>
          <w:rFonts w:asciiTheme="minorHAnsi" w:hAnsiTheme="minorHAnsi" w:cstheme="minorHAnsi"/>
          <w:sz w:val="18"/>
          <w:szCs w:val="18"/>
        </w:rPr>
      </w:pPr>
      <w:r w:rsidRPr="00E35BA8">
        <w:rPr>
          <w:rFonts w:asciiTheme="minorHAnsi" w:hAnsiTheme="minorHAnsi" w:cstheme="minorHAnsi"/>
          <w:w w:val="110"/>
          <w:sz w:val="18"/>
          <w:szCs w:val="18"/>
        </w:rPr>
        <w:t>the employee had a reasonable expectation that the employment with the University would continue until the employee had completed at least 10</w:t>
      </w:r>
      <w:r w:rsidRPr="00E35BA8">
        <w:rPr>
          <w:rFonts w:asciiTheme="minorHAnsi" w:hAnsiTheme="minorHAnsi" w:cstheme="minorHAnsi"/>
          <w:spacing w:val="-38"/>
          <w:w w:val="110"/>
          <w:sz w:val="18"/>
          <w:szCs w:val="18"/>
        </w:rPr>
        <w:t xml:space="preserve"> </w:t>
      </w:r>
      <w:r w:rsidRPr="00E35BA8">
        <w:rPr>
          <w:rFonts w:asciiTheme="minorHAnsi" w:hAnsiTheme="minorHAnsi" w:cstheme="minorHAnsi"/>
          <w:w w:val="110"/>
          <w:sz w:val="18"/>
          <w:szCs w:val="18"/>
        </w:rPr>
        <w:t>years service;</w:t>
      </w:r>
      <w:r w:rsidRPr="00E35BA8">
        <w:rPr>
          <w:rFonts w:asciiTheme="minorHAnsi" w:hAnsiTheme="minorHAnsi" w:cstheme="minorHAnsi"/>
          <w:spacing w:val="2"/>
          <w:w w:val="110"/>
          <w:sz w:val="18"/>
          <w:szCs w:val="18"/>
        </w:rPr>
        <w:t xml:space="preserve"> </w:t>
      </w:r>
      <w:r w:rsidRPr="00E35BA8">
        <w:rPr>
          <w:rFonts w:asciiTheme="minorHAnsi" w:hAnsiTheme="minorHAnsi" w:cstheme="minorHAnsi"/>
          <w:w w:val="110"/>
          <w:sz w:val="18"/>
          <w:szCs w:val="18"/>
        </w:rPr>
        <w:t>and</w:t>
      </w:r>
    </w:p>
    <w:p w:rsidR="00965A44" w:rsidRPr="00E35BA8" w:rsidRDefault="00336F74">
      <w:pPr>
        <w:pStyle w:val="ListParagraph"/>
        <w:numPr>
          <w:ilvl w:val="1"/>
          <w:numId w:val="104"/>
        </w:numPr>
        <w:tabs>
          <w:tab w:val="left" w:pos="2382"/>
          <w:tab w:val="left" w:pos="2383"/>
        </w:tabs>
        <w:spacing w:before="1"/>
        <w:ind w:left="2382" w:hanging="359"/>
        <w:rPr>
          <w:rFonts w:asciiTheme="minorHAnsi" w:hAnsiTheme="minorHAnsi" w:cstheme="minorHAnsi"/>
          <w:sz w:val="18"/>
          <w:szCs w:val="18"/>
        </w:rPr>
      </w:pPr>
      <w:r w:rsidRPr="00E35BA8">
        <w:rPr>
          <w:rFonts w:asciiTheme="minorHAnsi" w:hAnsiTheme="minorHAnsi" w:cstheme="minorHAnsi"/>
          <w:w w:val="110"/>
          <w:sz w:val="18"/>
          <w:szCs w:val="18"/>
        </w:rPr>
        <w:t>the employee was prepared to continue the employment with the</w:t>
      </w:r>
      <w:r w:rsidRPr="00E35BA8">
        <w:rPr>
          <w:rFonts w:asciiTheme="minorHAnsi" w:hAnsiTheme="minorHAnsi" w:cstheme="minorHAnsi"/>
          <w:spacing w:val="-7"/>
          <w:w w:val="110"/>
          <w:sz w:val="18"/>
          <w:szCs w:val="18"/>
        </w:rPr>
        <w:t xml:space="preserve"> </w:t>
      </w:r>
      <w:r w:rsidRPr="00E35BA8">
        <w:rPr>
          <w:rFonts w:asciiTheme="minorHAnsi" w:hAnsiTheme="minorHAnsi" w:cstheme="minorHAnsi"/>
          <w:w w:val="110"/>
          <w:sz w:val="18"/>
          <w:szCs w:val="18"/>
        </w:rPr>
        <w:t>University.</w:t>
      </w:r>
    </w:p>
    <w:p w:rsidR="00965A44" w:rsidRPr="00E35BA8" w:rsidRDefault="00336F74">
      <w:pPr>
        <w:pStyle w:val="ListParagraph"/>
        <w:numPr>
          <w:ilvl w:val="1"/>
          <w:numId w:val="103"/>
        </w:numPr>
        <w:tabs>
          <w:tab w:val="left" w:pos="1672"/>
          <w:tab w:val="left" w:pos="1673"/>
        </w:tabs>
        <w:spacing w:before="75"/>
        <w:rPr>
          <w:rFonts w:asciiTheme="minorHAnsi" w:hAnsiTheme="minorHAnsi" w:cstheme="minorHAnsi"/>
          <w:b/>
          <w:sz w:val="18"/>
          <w:szCs w:val="18"/>
        </w:rPr>
      </w:pPr>
      <w:r w:rsidRPr="00E35BA8">
        <w:rPr>
          <w:rFonts w:asciiTheme="minorHAnsi" w:hAnsiTheme="minorHAnsi" w:cstheme="minorHAnsi"/>
          <w:b/>
          <w:w w:val="115"/>
          <w:sz w:val="18"/>
          <w:szCs w:val="18"/>
        </w:rPr>
        <w:t>Recognition of Prior</w:t>
      </w:r>
      <w:r w:rsidRPr="00E35BA8">
        <w:rPr>
          <w:rFonts w:asciiTheme="minorHAnsi" w:hAnsiTheme="minorHAnsi" w:cstheme="minorHAnsi"/>
          <w:b/>
          <w:spacing w:val="-7"/>
          <w:w w:val="115"/>
          <w:sz w:val="18"/>
          <w:szCs w:val="18"/>
        </w:rPr>
        <w:t xml:space="preserve"> </w:t>
      </w:r>
      <w:r w:rsidRPr="00E35BA8">
        <w:rPr>
          <w:rFonts w:asciiTheme="minorHAnsi" w:hAnsiTheme="minorHAnsi" w:cstheme="minorHAnsi"/>
          <w:b/>
          <w:w w:val="115"/>
          <w:sz w:val="18"/>
          <w:szCs w:val="18"/>
        </w:rPr>
        <w:t>Service</w:t>
      </w:r>
    </w:p>
    <w:p w:rsidR="00965A44" w:rsidRPr="00E35BA8" w:rsidRDefault="00336F74">
      <w:pPr>
        <w:pStyle w:val="ListParagraph"/>
        <w:numPr>
          <w:ilvl w:val="2"/>
          <w:numId w:val="103"/>
        </w:numPr>
        <w:tabs>
          <w:tab w:val="left" w:pos="1673"/>
        </w:tabs>
        <w:spacing w:before="85"/>
        <w:ind w:right="383"/>
        <w:rPr>
          <w:rFonts w:asciiTheme="minorHAnsi" w:hAnsiTheme="minorHAnsi" w:cstheme="minorHAnsi"/>
          <w:sz w:val="18"/>
          <w:szCs w:val="18"/>
        </w:rPr>
      </w:pPr>
      <w:r w:rsidRPr="00E35BA8">
        <w:rPr>
          <w:rFonts w:asciiTheme="minorHAnsi" w:hAnsiTheme="minorHAnsi" w:cstheme="minorHAnsi"/>
          <w:w w:val="105"/>
          <w:sz w:val="18"/>
          <w:szCs w:val="18"/>
        </w:rPr>
        <w:t>The University will recognise all prior continuous paid full-time and part-time service within Australian universities and inter-university bodies as qualifying service for the purpose of determining long service leave entitlement provided  that  if  an  employee  has  taken  a period of long service leave or has been paid in lieu of long service, such a period will be deducted from any entitlement</w:t>
      </w:r>
      <w:r w:rsidRPr="00E35BA8">
        <w:rPr>
          <w:rFonts w:asciiTheme="minorHAnsi" w:hAnsiTheme="minorHAnsi" w:cstheme="minorHAnsi"/>
          <w:spacing w:val="15"/>
          <w:w w:val="105"/>
          <w:sz w:val="18"/>
          <w:szCs w:val="18"/>
        </w:rPr>
        <w:t xml:space="preserve"> </w:t>
      </w:r>
      <w:r w:rsidRPr="00E35BA8">
        <w:rPr>
          <w:rFonts w:asciiTheme="minorHAnsi" w:hAnsiTheme="minorHAnsi" w:cstheme="minorHAnsi"/>
          <w:w w:val="105"/>
          <w:sz w:val="18"/>
          <w:szCs w:val="18"/>
        </w:rPr>
        <w:t>due.</w:t>
      </w:r>
    </w:p>
    <w:p w:rsidR="00965A44" w:rsidRPr="00E35BA8" w:rsidRDefault="00336F74">
      <w:pPr>
        <w:pStyle w:val="BodyText"/>
        <w:spacing w:before="78"/>
        <w:ind w:right="340"/>
        <w:rPr>
          <w:rFonts w:asciiTheme="minorHAnsi" w:hAnsiTheme="minorHAnsi" w:cstheme="minorHAnsi"/>
          <w:sz w:val="18"/>
          <w:szCs w:val="18"/>
        </w:rPr>
      </w:pPr>
      <w:r w:rsidRPr="00E35BA8">
        <w:rPr>
          <w:rFonts w:asciiTheme="minorHAnsi" w:hAnsiTheme="minorHAnsi" w:cstheme="minorHAnsi"/>
          <w:w w:val="110"/>
          <w:sz w:val="18"/>
          <w:szCs w:val="18"/>
        </w:rPr>
        <w:t>Recognition of prior services does not apply to employees who are employed on a casual basis.</w:t>
      </w:r>
    </w:p>
    <w:p w:rsidR="00965A44" w:rsidRPr="00E35BA8" w:rsidRDefault="00336F74">
      <w:pPr>
        <w:pStyle w:val="BodyText"/>
        <w:spacing w:before="80"/>
        <w:rPr>
          <w:rFonts w:asciiTheme="minorHAnsi" w:hAnsiTheme="minorHAnsi" w:cstheme="minorHAnsi"/>
          <w:sz w:val="18"/>
          <w:szCs w:val="18"/>
        </w:rPr>
      </w:pPr>
      <w:r w:rsidRPr="00E35BA8">
        <w:rPr>
          <w:rFonts w:asciiTheme="minorHAnsi" w:hAnsiTheme="minorHAnsi" w:cstheme="minorHAnsi"/>
          <w:w w:val="110"/>
          <w:sz w:val="18"/>
          <w:szCs w:val="18"/>
        </w:rPr>
        <w:t>The University will have discretion as to the recognition of any other service that had been recognised by the releasing university.</w:t>
      </w:r>
    </w:p>
    <w:p w:rsidR="00965A44" w:rsidRPr="00E35BA8" w:rsidRDefault="00336F74">
      <w:pPr>
        <w:pStyle w:val="ListParagraph"/>
        <w:numPr>
          <w:ilvl w:val="2"/>
          <w:numId w:val="103"/>
        </w:numPr>
        <w:tabs>
          <w:tab w:val="left" w:pos="1674"/>
        </w:tabs>
        <w:spacing w:before="80"/>
        <w:ind w:right="496"/>
        <w:jc w:val="both"/>
        <w:rPr>
          <w:rFonts w:asciiTheme="minorHAnsi" w:hAnsiTheme="minorHAnsi" w:cstheme="minorHAnsi"/>
          <w:sz w:val="18"/>
          <w:szCs w:val="18"/>
        </w:rPr>
      </w:pPr>
      <w:r w:rsidRPr="00E35BA8">
        <w:rPr>
          <w:rFonts w:asciiTheme="minorHAnsi" w:hAnsiTheme="minorHAnsi" w:cstheme="minorHAnsi"/>
          <w:w w:val="105"/>
          <w:sz w:val="18"/>
          <w:szCs w:val="18"/>
        </w:rPr>
        <w:t>For the purposes  of recognition, continuous service is recognised where there is a break      of no longer than 2 months between any University positions held and break of no longer than 3 months between any Griffith University position</w:t>
      </w:r>
      <w:r w:rsidRPr="00E35BA8">
        <w:rPr>
          <w:rFonts w:asciiTheme="minorHAnsi" w:hAnsiTheme="minorHAnsi" w:cstheme="minorHAnsi"/>
          <w:spacing w:val="39"/>
          <w:w w:val="105"/>
          <w:sz w:val="18"/>
          <w:szCs w:val="18"/>
        </w:rPr>
        <w:t xml:space="preserve"> </w:t>
      </w:r>
      <w:r w:rsidRPr="00E35BA8">
        <w:rPr>
          <w:rFonts w:asciiTheme="minorHAnsi" w:hAnsiTheme="minorHAnsi" w:cstheme="minorHAnsi"/>
          <w:w w:val="105"/>
          <w:sz w:val="18"/>
          <w:szCs w:val="18"/>
        </w:rPr>
        <w:t>held.</w:t>
      </w:r>
    </w:p>
    <w:p w:rsidR="00965A44" w:rsidRPr="00E35BA8" w:rsidRDefault="00336F74">
      <w:pPr>
        <w:pStyle w:val="ListParagraph"/>
        <w:numPr>
          <w:ilvl w:val="2"/>
          <w:numId w:val="103"/>
        </w:numPr>
        <w:tabs>
          <w:tab w:val="left" w:pos="1674"/>
        </w:tabs>
        <w:spacing w:before="81"/>
        <w:ind w:right="439"/>
        <w:rPr>
          <w:rFonts w:asciiTheme="minorHAnsi" w:hAnsiTheme="minorHAnsi" w:cstheme="minorHAnsi"/>
          <w:sz w:val="18"/>
          <w:szCs w:val="18"/>
        </w:rPr>
      </w:pPr>
      <w:r w:rsidRPr="00E35BA8">
        <w:rPr>
          <w:rFonts w:asciiTheme="minorHAnsi" w:hAnsiTheme="minorHAnsi" w:cstheme="minorHAnsi"/>
          <w:w w:val="105"/>
          <w:sz w:val="18"/>
          <w:szCs w:val="18"/>
        </w:rPr>
        <w:t>The employee will be required to serve 3 years with the University before being eligible to take accrued long service leave or be paid in lieu, except in the following circumstances where payment lieu of such leave will be</w:t>
      </w:r>
      <w:r w:rsidRPr="00E35BA8">
        <w:rPr>
          <w:rFonts w:asciiTheme="minorHAnsi" w:hAnsiTheme="minorHAnsi" w:cstheme="minorHAnsi"/>
          <w:spacing w:val="39"/>
          <w:w w:val="105"/>
          <w:sz w:val="18"/>
          <w:szCs w:val="18"/>
        </w:rPr>
        <w:t xml:space="preserve"> </w:t>
      </w:r>
      <w:r w:rsidRPr="00E35BA8">
        <w:rPr>
          <w:rFonts w:asciiTheme="minorHAnsi" w:hAnsiTheme="minorHAnsi" w:cstheme="minorHAnsi"/>
          <w:w w:val="105"/>
          <w:sz w:val="18"/>
          <w:szCs w:val="18"/>
        </w:rPr>
        <w:t>made:</w:t>
      </w:r>
    </w:p>
    <w:p w:rsidR="00965A44" w:rsidRPr="00E35BA8" w:rsidRDefault="00336F74">
      <w:pPr>
        <w:pStyle w:val="ListParagraph"/>
        <w:numPr>
          <w:ilvl w:val="3"/>
          <w:numId w:val="103"/>
        </w:numPr>
        <w:tabs>
          <w:tab w:val="left" w:pos="2030"/>
          <w:tab w:val="left" w:pos="2031"/>
        </w:tabs>
        <w:spacing w:before="95"/>
        <w:rPr>
          <w:rFonts w:asciiTheme="minorHAnsi" w:hAnsiTheme="minorHAnsi" w:cstheme="minorHAnsi"/>
          <w:sz w:val="18"/>
          <w:szCs w:val="18"/>
        </w:rPr>
      </w:pPr>
      <w:r w:rsidRPr="00E35BA8">
        <w:rPr>
          <w:rFonts w:asciiTheme="minorHAnsi" w:hAnsiTheme="minorHAnsi" w:cstheme="minorHAnsi"/>
          <w:w w:val="110"/>
          <w:sz w:val="18"/>
          <w:szCs w:val="18"/>
        </w:rPr>
        <w:t>On death;</w:t>
      </w:r>
    </w:p>
    <w:p w:rsidR="00965A44" w:rsidRPr="00E35BA8" w:rsidRDefault="00336F74">
      <w:pPr>
        <w:pStyle w:val="ListParagraph"/>
        <w:numPr>
          <w:ilvl w:val="3"/>
          <w:numId w:val="103"/>
        </w:numPr>
        <w:tabs>
          <w:tab w:val="left" w:pos="2030"/>
          <w:tab w:val="left" w:pos="2031"/>
        </w:tabs>
        <w:spacing w:before="15"/>
        <w:rPr>
          <w:rFonts w:asciiTheme="minorHAnsi" w:hAnsiTheme="minorHAnsi" w:cstheme="minorHAnsi"/>
          <w:sz w:val="18"/>
          <w:szCs w:val="18"/>
        </w:rPr>
      </w:pPr>
      <w:r w:rsidRPr="00E35BA8">
        <w:rPr>
          <w:rFonts w:asciiTheme="minorHAnsi" w:hAnsiTheme="minorHAnsi" w:cstheme="minorHAnsi"/>
          <w:w w:val="110"/>
          <w:sz w:val="18"/>
          <w:szCs w:val="18"/>
        </w:rPr>
        <w:t>On receiving a pension under the relevant Superannuation</w:t>
      </w:r>
      <w:r w:rsidRPr="00E35BA8">
        <w:rPr>
          <w:rFonts w:asciiTheme="minorHAnsi" w:hAnsiTheme="minorHAnsi" w:cstheme="minorHAnsi"/>
          <w:spacing w:val="20"/>
          <w:w w:val="110"/>
          <w:sz w:val="18"/>
          <w:szCs w:val="18"/>
        </w:rPr>
        <w:t xml:space="preserve"> </w:t>
      </w:r>
      <w:r w:rsidRPr="00E35BA8">
        <w:rPr>
          <w:rFonts w:asciiTheme="minorHAnsi" w:hAnsiTheme="minorHAnsi" w:cstheme="minorHAnsi"/>
          <w:w w:val="110"/>
          <w:sz w:val="18"/>
          <w:szCs w:val="18"/>
        </w:rPr>
        <w:t>Scheme.</w:t>
      </w:r>
    </w:p>
    <w:p w:rsidR="00965A44" w:rsidRPr="00E35BA8" w:rsidRDefault="00336F74">
      <w:pPr>
        <w:pStyle w:val="ListParagraph"/>
        <w:numPr>
          <w:ilvl w:val="0"/>
          <w:numId w:val="138"/>
        </w:numPr>
        <w:tabs>
          <w:tab w:val="left" w:pos="1106"/>
          <w:tab w:val="left" w:pos="1107"/>
        </w:tabs>
        <w:spacing w:before="115"/>
        <w:ind w:left="1106" w:hanging="566"/>
        <w:jc w:val="left"/>
        <w:rPr>
          <w:rFonts w:asciiTheme="minorHAnsi" w:hAnsiTheme="minorHAnsi" w:cstheme="minorHAnsi"/>
          <w:b/>
          <w:sz w:val="18"/>
          <w:szCs w:val="18"/>
        </w:rPr>
      </w:pPr>
      <w:r w:rsidRPr="00E35BA8">
        <w:rPr>
          <w:rFonts w:asciiTheme="minorHAnsi" w:hAnsiTheme="minorHAnsi" w:cstheme="minorHAnsi"/>
          <w:b/>
          <w:sz w:val="18"/>
          <w:szCs w:val="18"/>
        </w:rPr>
        <w:t>FAMILY, CULTURAL OBLIGATIONS AND OTHER SPECIAL CIRCUMSTANCES</w:t>
      </w:r>
      <w:r w:rsidRPr="00E35BA8">
        <w:rPr>
          <w:rFonts w:asciiTheme="minorHAnsi" w:hAnsiTheme="minorHAnsi" w:cstheme="minorHAnsi"/>
          <w:b/>
          <w:spacing w:val="49"/>
          <w:sz w:val="18"/>
          <w:szCs w:val="18"/>
        </w:rPr>
        <w:t xml:space="preserve"> </w:t>
      </w:r>
      <w:r w:rsidRPr="00E35BA8">
        <w:rPr>
          <w:rFonts w:asciiTheme="minorHAnsi" w:hAnsiTheme="minorHAnsi" w:cstheme="minorHAnsi"/>
          <w:b/>
          <w:sz w:val="18"/>
          <w:szCs w:val="18"/>
        </w:rPr>
        <w:t>LEAVE</w:t>
      </w:r>
    </w:p>
    <w:p w:rsidR="00965A44" w:rsidRPr="00E35BA8" w:rsidRDefault="00336F74">
      <w:pPr>
        <w:pStyle w:val="ListParagraph"/>
        <w:numPr>
          <w:ilvl w:val="1"/>
          <w:numId w:val="138"/>
        </w:numPr>
        <w:tabs>
          <w:tab w:val="left" w:pos="1672"/>
          <w:tab w:val="left" w:pos="1673"/>
        </w:tabs>
        <w:spacing w:before="121"/>
        <w:rPr>
          <w:rFonts w:asciiTheme="minorHAnsi" w:hAnsiTheme="minorHAnsi" w:cstheme="minorHAnsi"/>
          <w:b/>
          <w:sz w:val="18"/>
          <w:szCs w:val="18"/>
        </w:rPr>
      </w:pPr>
      <w:r w:rsidRPr="00E35BA8">
        <w:rPr>
          <w:rFonts w:asciiTheme="minorHAnsi" w:hAnsiTheme="minorHAnsi" w:cstheme="minorHAnsi"/>
          <w:b/>
          <w:w w:val="115"/>
          <w:sz w:val="18"/>
          <w:szCs w:val="18"/>
        </w:rPr>
        <w:t>Entitlement</w:t>
      </w:r>
    </w:p>
    <w:p w:rsidR="00965A44" w:rsidRPr="00E35BA8" w:rsidRDefault="00336F74">
      <w:pPr>
        <w:pStyle w:val="BodyText"/>
        <w:spacing w:before="82"/>
        <w:rPr>
          <w:rFonts w:asciiTheme="minorHAnsi" w:hAnsiTheme="minorHAnsi" w:cstheme="minorHAnsi"/>
          <w:sz w:val="18"/>
          <w:szCs w:val="18"/>
        </w:rPr>
      </w:pPr>
      <w:r w:rsidRPr="00E35BA8">
        <w:rPr>
          <w:rFonts w:asciiTheme="minorHAnsi" w:hAnsiTheme="minorHAnsi" w:cstheme="minorHAnsi"/>
          <w:w w:val="105"/>
          <w:sz w:val="18"/>
          <w:szCs w:val="18"/>
        </w:rPr>
        <w:t>This provision does not apply to casual staff.</w:t>
      </w:r>
    </w:p>
    <w:p w:rsidR="00965A44" w:rsidRPr="00E35BA8" w:rsidRDefault="00336F74">
      <w:pPr>
        <w:pStyle w:val="BodyText"/>
        <w:spacing w:before="79"/>
        <w:ind w:right="528"/>
        <w:jc w:val="both"/>
        <w:rPr>
          <w:rFonts w:asciiTheme="minorHAnsi" w:hAnsiTheme="minorHAnsi" w:cstheme="minorHAnsi"/>
          <w:sz w:val="18"/>
          <w:szCs w:val="18"/>
        </w:rPr>
      </w:pPr>
      <w:r w:rsidRPr="00E35BA8">
        <w:rPr>
          <w:rFonts w:asciiTheme="minorHAnsi" w:hAnsiTheme="minorHAnsi" w:cstheme="minorHAnsi"/>
          <w:w w:val="105"/>
          <w:sz w:val="18"/>
          <w:szCs w:val="18"/>
        </w:rPr>
        <w:t>An employee may take up to 3 days paid leave per occasion within a total calendar year entitlement of 5 days paid leave for all absences  arising from  the circumstances  outlined  in this clause. This leave does not accumulate from  one  year to the next.  Any dispute  as  to</w:t>
      </w:r>
      <w:r w:rsidRPr="00E35BA8">
        <w:rPr>
          <w:rFonts w:asciiTheme="minorHAnsi" w:hAnsiTheme="minorHAnsi" w:cstheme="minorHAnsi"/>
          <w:spacing w:val="12"/>
          <w:w w:val="105"/>
          <w:sz w:val="18"/>
          <w:szCs w:val="18"/>
        </w:rPr>
        <w:t xml:space="preserve"> </w:t>
      </w:r>
      <w:r w:rsidRPr="00E35BA8">
        <w:rPr>
          <w:rFonts w:asciiTheme="minorHAnsi" w:hAnsiTheme="minorHAnsi" w:cstheme="minorHAnsi"/>
          <w:w w:val="105"/>
          <w:sz w:val="18"/>
          <w:szCs w:val="18"/>
        </w:rPr>
        <w:t>the</w:t>
      </w:r>
      <w:r w:rsidRPr="00E35BA8">
        <w:rPr>
          <w:rFonts w:asciiTheme="minorHAnsi" w:hAnsiTheme="minorHAnsi" w:cstheme="minorHAnsi"/>
          <w:spacing w:val="13"/>
          <w:w w:val="105"/>
          <w:sz w:val="18"/>
          <w:szCs w:val="18"/>
        </w:rPr>
        <w:t xml:space="preserve"> </w:t>
      </w:r>
      <w:r w:rsidRPr="00E35BA8">
        <w:rPr>
          <w:rFonts w:asciiTheme="minorHAnsi" w:hAnsiTheme="minorHAnsi" w:cstheme="minorHAnsi"/>
          <w:w w:val="105"/>
          <w:sz w:val="18"/>
          <w:szCs w:val="18"/>
        </w:rPr>
        <w:t>validity</w:t>
      </w:r>
      <w:r w:rsidRPr="00E35BA8">
        <w:rPr>
          <w:rFonts w:asciiTheme="minorHAnsi" w:hAnsiTheme="minorHAnsi" w:cstheme="minorHAnsi"/>
          <w:spacing w:val="11"/>
          <w:w w:val="105"/>
          <w:sz w:val="18"/>
          <w:szCs w:val="18"/>
        </w:rPr>
        <w:t xml:space="preserve"> </w:t>
      </w:r>
      <w:r w:rsidRPr="00E35BA8">
        <w:rPr>
          <w:rFonts w:asciiTheme="minorHAnsi" w:hAnsiTheme="minorHAnsi" w:cstheme="minorHAnsi"/>
          <w:w w:val="105"/>
          <w:sz w:val="18"/>
          <w:szCs w:val="18"/>
        </w:rPr>
        <w:t>of</w:t>
      </w:r>
      <w:r w:rsidRPr="00E35BA8">
        <w:rPr>
          <w:rFonts w:asciiTheme="minorHAnsi" w:hAnsiTheme="minorHAnsi" w:cstheme="minorHAnsi"/>
          <w:spacing w:val="16"/>
          <w:w w:val="105"/>
          <w:sz w:val="18"/>
          <w:szCs w:val="18"/>
        </w:rPr>
        <w:t xml:space="preserve"> </w:t>
      </w:r>
      <w:r w:rsidRPr="00E35BA8">
        <w:rPr>
          <w:rFonts w:asciiTheme="minorHAnsi" w:hAnsiTheme="minorHAnsi" w:cstheme="minorHAnsi"/>
          <w:w w:val="105"/>
          <w:sz w:val="18"/>
          <w:szCs w:val="18"/>
        </w:rPr>
        <w:t>a</w:t>
      </w:r>
      <w:r w:rsidRPr="00E35BA8">
        <w:rPr>
          <w:rFonts w:asciiTheme="minorHAnsi" w:hAnsiTheme="minorHAnsi" w:cstheme="minorHAnsi"/>
          <w:spacing w:val="14"/>
          <w:w w:val="105"/>
          <w:sz w:val="18"/>
          <w:szCs w:val="18"/>
        </w:rPr>
        <w:t xml:space="preserve"> </w:t>
      </w:r>
      <w:r w:rsidRPr="00E35BA8">
        <w:rPr>
          <w:rFonts w:asciiTheme="minorHAnsi" w:hAnsiTheme="minorHAnsi" w:cstheme="minorHAnsi"/>
          <w:w w:val="105"/>
          <w:sz w:val="18"/>
          <w:szCs w:val="18"/>
        </w:rPr>
        <w:t>claimed</w:t>
      </w:r>
      <w:r w:rsidRPr="00E35BA8">
        <w:rPr>
          <w:rFonts w:asciiTheme="minorHAnsi" w:hAnsiTheme="minorHAnsi" w:cstheme="minorHAnsi"/>
          <w:spacing w:val="13"/>
          <w:w w:val="105"/>
          <w:sz w:val="18"/>
          <w:szCs w:val="18"/>
        </w:rPr>
        <w:t xml:space="preserve"> </w:t>
      </w:r>
      <w:r w:rsidRPr="00E35BA8">
        <w:rPr>
          <w:rFonts w:asciiTheme="minorHAnsi" w:hAnsiTheme="minorHAnsi" w:cstheme="minorHAnsi"/>
          <w:w w:val="105"/>
          <w:sz w:val="18"/>
          <w:szCs w:val="18"/>
        </w:rPr>
        <w:t>absence</w:t>
      </w:r>
      <w:r w:rsidRPr="00E35BA8">
        <w:rPr>
          <w:rFonts w:asciiTheme="minorHAnsi" w:hAnsiTheme="minorHAnsi" w:cstheme="minorHAnsi"/>
          <w:spacing w:val="15"/>
          <w:w w:val="105"/>
          <w:sz w:val="18"/>
          <w:szCs w:val="18"/>
        </w:rPr>
        <w:t xml:space="preserve"> </w:t>
      </w:r>
      <w:r w:rsidRPr="00E35BA8">
        <w:rPr>
          <w:rFonts w:asciiTheme="minorHAnsi" w:hAnsiTheme="minorHAnsi" w:cstheme="minorHAnsi"/>
          <w:w w:val="105"/>
          <w:sz w:val="18"/>
          <w:szCs w:val="18"/>
        </w:rPr>
        <w:t>will</w:t>
      </w:r>
      <w:r w:rsidRPr="00E35BA8">
        <w:rPr>
          <w:rFonts w:asciiTheme="minorHAnsi" w:hAnsiTheme="minorHAnsi" w:cstheme="minorHAnsi"/>
          <w:spacing w:val="10"/>
          <w:w w:val="105"/>
          <w:sz w:val="18"/>
          <w:szCs w:val="18"/>
        </w:rPr>
        <w:t xml:space="preserve"> </w:t>
      </w:r>
      <w:r w:rsidRPr="00E35BA8">
        <w:rPr>
          <w:rFonts w:asciiTheme="minorHAnsi" w:hAnsiTheme="minorHAnsi" w:cstheme="minorHAnsi"/>
          <w:w w:val="105"/>
          <w:sz w:val="18"/>
          <w:szCs w:val="18"/>
        </w:rPr>
        <w:t>be</w:t>
      </w:r>
      <w:r w:rsidRPr="00E35BA8">
        <w:rPr>
          <w:rFonts w:asciiTheme="minorHAnsi" w:hAnsiTheme="minorHAnsi" w:cstheme="minorHAnsi"/>
          <w:spacing w:val="13"/>
          <w:w w:val="105"/>
          <w:sz w:val="18"/>
          <w:szCs w:val="18"/>
        </w:rPr>
        <w:t xml:space="preserve"> </w:t>
      </w:r>
      <w:r w:rsidRPr="00E35BA8">
        <w:rPr>
          <w:rFonts w:asciiTheme="minorHAnsi" w:hAnsiTheme="minorHAnsi" w:cstheme="minorHAnsi"/>
          <w:w w:val="105"/>
          <w:sz w:val="18"/>
          <w:szCs w:val="18"/>
        </w:rPr>
        <w:t>referred</w:t>
      </w:r>
      <w:r w:rsidRPr="00E35BA8">
        <w:rPr>
          <w:rFonts w:asciiTheme="minorHAnsi" w:hAnsiTheme="minorHAnsi" w:cstheme="minorHAnsi"/>
          <w:spacing w:val="13"/>
          <w:w w:val="105"/>
          <w:sz w:val="18"/>
          <w:szCs w:val="18"/>
        </w:rPr>
        <w:t xml:space="preserve"> </w:t>
      </w:r>
      <w:r w:rsidRPr="00E35BA8">
        <w:rPr>
          <w:rFonts w:asciiTheme="minorHAnsi" w:hAnsiTheme="minorHAnsi" w:cstheme="minorHAnsi"/>
          <w:w w:val="105"/>
          <w:sz w:val="18"/>
          <w:szCs w:val="18"/>
        </w:rPr>
        <w:t>to</w:t>
      </w:r>
      <w:r w:rsidRPr="00E35BA8">
        <w:rPr>
          <w:rFonts w:asciiTheme="minorHAnsi" w:hAnsiTheme="minorHAnsi" w:cstheme="minorHAnsi"/>
          <w:spacing w:val="19"/>
          <w:w w:val="105"/>
          <w:sz w:val="18"/>
          <w:szCs w:val="18"/>
        </w:rPr>
        <w:t xml:space="preserve"> </w:t>
      </w:r>
      <w:r w:rsidRPr="00E35BA8">
        <w:rPr>
          <w:rFonts w:asciiTheme="minorHAnsi" w:hAnsiTheme="minorHAnsi" w:cstheme="minorHAnsi"/>
          <w:w w:val="105"/>
          <w:sz w:val="18"/>
          <w:szCs w:val="18"/>
        </w:rPr>
        <w:t>the</w:t>
      </w:r>
      <w:r w:rsidRPr="00E35BA8">
        <w:rPr>
          <w:rFonts w:asciiTheme="minorHAnsi" w:hAnsiTheme="minorHAnsi" w:cstheme="minorHAnsi"/>
          <w:spacing w:val="14"/>
          <w:w w:val="105"/>
          <w:sz w:val="18"/>
          <w:szCs w:val="18"/>
        </w:rPr>
        <w:t xml:space="preserve"> </w:t>
      </w:r>
      <w:r w:rsidRPr="00E35BA8">
        <w:rPr>
          <w:rFonts w:asciiTheme="minorHAnsi" w:hAnsiTheme="minorHAnsi" w:cstheme="minorHAnsi"/>
          <w:w w:val="105"/>
          <w:sz w:val="18"/>
          <w:szCs w:val="18"/>
        </w:rPr>
        <w:t>Director,</w:t>
      </w:r>
      <w:r w:rsidRPr="00E35BA8">
        <w:rPr>
          <w:rFonts w:asciiTheme="minorHAnsi" w:hAnsiTheme="minorHAnsi" w:cstheme="minorHAnsi"/>
          <w:spacing w:val="11"/>
          <w:w w:val="105"/>
          <w:sz w:val="18"/>
          <w:szCs w:val="18"/>
        </w:rPr>
        <w:t xml:space="preserve"> </w:t>
      </w:r>
      <w:r w:rsidRPr="00E35BA8">
        <w:rPr>
          <w:rFonts w:asciiTheme="minorHAnsi" w:hAnsiTheme="minorHAnsi" w:cstheme="minorHAnsi"/>
          <w:w w:val="105"/>
          <w:sz w:val="18"/>
          <w:szCs w:val="18"/>
        </w:rPr>
        <w:t>HR</w:t>
      </w:r>
      <w:r w:rsidRPr="00E35BA8">
        <w:rPr>
          <w:rFonts w:asciiTheme="minorHAnsi" w:hAnsiTheme="minorHAnsi" w:cstheme="minorHAnsi"/>
          <w:spacing w:val="15"/>
          <w:w w:val="105"/>
          <w:sz w:val="18"/>
          <w:szCs w:val="18"/>
        </w:rPr>
        <w:t xml:space="preserve"> </w:t>
      </w:r>
      <w:r w:rsidRPr="00E35BA8">
        <w:rPr>
          <w:rFonts w:asciiTheme="minorHAnsi" w:hAnsiTheme="minorHAnsi" w:cstheme="minorHAnsi"/>
          <w:w w:val="105"/>
          <w:sz w:val="18"/>
          <w:szCs w:val="18"/>
        </w:rPr>
        <w:t>for</w:t>
      </w:r>
      <w:r w:rsidRPr="00E35BA8">
        <w:rPr>
          <w:rFonts w:asciiTheme="minorHAnsi" w:hAnsiTheme="minorHAnsi" w:cstheme="minorHAnsi"/>
          <w:spacing w:val="14"/>
          <w:w w:val="105"/>
          <w:sz w:val="18"/>
          <w:szCs w:val="18"/>
        </w:rPr>
        <w:t xml:space="preserve"> </w:t>
      </w:r>
      <w:r w:rsidRPr="00E35BA8">
        <w:rPr>
          <w:rFonts w:asciiTheme="minorHAnsi" w:hAnsiTheme="minorHAnsi" w:cstheme="minorHAnsi"/>
          <w:w w:val="105"/>
          <w:sz w:val="18"/>
          <w:szCs w:val="18"/>
        </w:rPr>
        <w:t>determination.</w:t>
      </w:r>
    </w:p>
    <w:p w:rsidR="00965A44" w:rsidRPr="00E35BA8" w:rsidRDefault="00336F74">
      <w:pPr>
        <w:pStyle w:val="ListParagraph"/>
        <w:numPr>
          <w:ilvl w:val="1"/>
          <w:numId w:val="138"/>
        </w:numPr>
        <w:tabs>
          <w:tab w:val="left" w:pos="1672"/>
          <w:tab w:val="left" w:pos="1673"/>
        </w:tabs>
        <w:spacing w:before="79"/>
        <w:rPr>
          <w:rFonts w:asciiTheme="minorHAnsi" w:hAnsiTheme="minorHAnsi" w:cstheme="minorHAnsi"/>
          <w:b/>
          <w:sz w:val="18"/>
          <w:szCs w:val="18"/>
        </w:rPr>
      </w:pPr>
      <w:r w:rsidRPr="00E35BA8">
        <w:rPr>
          <w:rFonts w:asciiTheme="minorHAnsi" w:hAnsiTheme="minorHAnsi" w:cstheme="minorHAnsi"/>
          <w:b/>
          <w:w w:val="120"/>
          <w:sz w:val="18"/>
          <w:szCs w:val="18"/>
        </w:rPr>
        <w:t>Family</w:t>
      </w:r>
      <w:r w:rsidRPr="00E35BA8">
        <w:rPr>
          <w:rFonts w:asciiTheme="minorHAnsi" w:hAnsiTheme="minorHAnsi" w:cstheme="minorHAnsi"/>
          <w:b/>
          <w:spacing w:val="-9"/>
          <w:w w:val="120"/>
          <w:sz w:val="18"/>
          <w:szCs w:val="18"/>
        </w:rPr>
        <w:t xml:space="preserve"> </w:t>
      </w:r>
      <w:r w:rsidRPr="00E35BA8">
        <w:rPr>
          <w:rFonts w:asciiTheme="minorHAnsi" w:hAnsiTheme="minorHAnsi" w:cstheme="minorHAnsi"/>
          <w:b/>
          <w:w w:val="120"/>
          <w:sz w:val="18"/>
          <w:szCs w:val="18"/>
        </w:rPr>
        <w:t>Circumstances</w:t>
      </w:r>
    </w:p>
    <w:p w:rsidR="00965A44" w:rsidRPr="00E35BA8" w:rsidRDefault="00336F74">
      <w:pPr>
        <w:pStyle w:val="BodyText"/>
        <w:spacing w:before="82"/>
        <w:ind w:right="600"/>
        <w:rPr>
          <w:rFonts w:asciiTheme="minorHAnsi" w:hAnsiTheme="minorHAnsi" w:cstheme="minorHAnsi"/>
          <w:sz w:val="18"/>
          <w:szCs w:val="18"/>
        </w:rPr>
      </w:pPr>
      <w:r w:rsidRPr="00E35BA8">
        <w:rPr>
          <w:rFonts w:asciiTheme="minorHAnsi" w:hAnsiTheme="minorHAnsi" w:cstheme="minorHAnsi"/>
          <w:w w:val="105"/>
          <w:sz w:val="18"/>
          <w:szCs w:val="18"/>
        </w:rPr>
        <w:t>Employees with responsibilities in relation to either a person with who they have  a kinship  or affective relationship or members of  their household who need their care and  support    are entitled to take up to 3 days paid leave  per  occasion to  provide care  and support for such</w:t>
      </w:r>
      <w:r w:rsidRPr="00E35BA8">
        <w:rPr>
          <w:rFonts w:asciiTheme="minorHAnsi" w:hAnsiTheme="minorHAnsi" w:cstheme="minorHAnsi"/>
          <w:spacing w:val="9"/>
          <w:w w:val="105"/>
          <w:sz w:val="18"/>
          <w:szCs w:val="18"/>
        </w:rPr>
        <w:t xml:space="preserve"> </w:t>
      </w:r>
      <w:r w:rsidRPr="00E35BA8">
        <w:rPr>
          <w:rFonts w:asciiTheme="minorHAnsi" w:hAnsiTheme="minorHAnsi" w:cstheme="minorHAnsi"/>
          <w:w w:val="105"/>
          <w:sz w:val="18"/>
          <w:szCs w:val="18"/>
        </w:rPr>
        <w:t>persons</w:t>
      </w:r>
      <w:r w:rsidRPr="00E35BA8">
        <w:rPr>
          <w:rFonts w:asciiTheme="minorHAnsi" w:hAnsiTheme="minorHAnsi" w:cstheme="minorHAnsi"/>
          <w:spacing w:val="14"/>
          <w:w w:val="105"/>
          <w:sz w:val="18"/>
          <w:szCs w:val="18"/>
        </w:rPr>
        <w:t xml:space="preserve"> </w:t>
      </w:r>
      <w:r w:rsidRPr="00E35BA8">
        <w:rPr>
          <w:rFonts w:asciiTheme="minorHAnsi" w:hAnsiTheme="minorHAnsi" w:cstheme="minorHAnsi"/>
          <w:w w:val="105"/>
          <w:sz w:val="18"/>
          <w:szCs w:val="18"/>
        </w:rPr>
        <w:t>when</w:t>
      </w:r>
      <w:r w:rsidRPr="00E35BA8">
        <w:rPr>
          <w:rFonts w:asciiTheme="minorHAnsi" w:hAnsiTheme="minorHAnsi" w:cstheme="minorHAnsi"/>
          <w:spacing w:val="10"/>
          <w:w w:val="105"/>
          <w:sz w:val="18"/>
          <w:szCs w:val="18"/>
        </w:rPr>
        <w:t xml:space="preserve"> </w:t>
      </w:r>
      <w:r w:rsidRPr="00E35BA8">
        <w:rPr>
          <w:rFonts w:asciiTheme="minorHAnsi" w:hAnsiTheme="minorHAnsi" w:cstheme="minorHAnsi"/>
          <w:w w:val="105"/>
          <w:sz w:val="18"/>
          <w:szCs w:val="18"/>
        </w:rPr>
        <w:t>they</w:t>
      </w:r>
      <w:r w:rsidRPr="00E35BA8">
        <w:rPr>
          <w:rFonts w:asciiTheme="minorHAnsi" w:hAnsiTheme="minorHAnsi" w:cstheme="minorHAnsi"/>
          <w:spacing w:val="5"/>
          <w:w w:val="105"/>
          <w:sz w:val="18"/>
          <w:szCs w:val="18"/>
        </w:rPr>
        <w:t xml:space="preserve"> </w:t>
      </w:r>
      <w:r w:rsidRPr="00E35BA8">
        <w:rPr>
          <w:rFonts w:asciiTheme="minorHAnsi" w:hAnsiTheme="minorHAnsi" w:cstheme="minorHAnsi"/>
          <w:w w:val="105"/>
          <w:sz w:val="18"/>
          <w:szCs w:val="18"/>
        </w:rPr>
        <w:t>are</w:t>
      </w:r>
      <w:r w:rsidRPr="00E35BA8">
        <w:rPr>
          <w:rFonts w:asciiTheme="minorHAnsi" w:hAnsiTheme="minorHAnsi" w:cstheme="minorHAnsi"/>
          <w:spacing w:val="10"/>
          <w:w w:val="105"/>
          <w:sz w:val="18"/>
          <w:szCs w:val="18"/>
        </w:rPr>
        <w:t xml:space="preserve"> </w:t>
      </w:r>
      <w:r w:rsidRPr="00E35BA8">
        <w:rPr>
          <w:rFonts w:asciiTheme="minorHAnsi" w:hAnsiTheme="minorHAnsi" w:cstheme="minorHAnsi"/>
          <w:w w:val="105"/>
          <w:sz w:val="18"/>
          <w:szCs w:val="18"/>
        </w:rPr>
        <w:t>ill.</w:t>
      </w:r>
      <w:r w:rsidRPr="00E35BA8">
        <w:rPr>
          <w:rFonts w:asciiTheme="minorHAnsi" w:hAnsiTheme="minorHAnsi" w:cstheme="minorHAnsi"/>
          <w:spacing w:val="13"/>
          <w:w w:val="105"/>
          <w:sz w:val="18"/>
          <w:szCs w:val="18"/>
        </w:rPr>
        <w:t xml:space="preserve"> </w:t>
      </w:r>
      <w:r w:rsidRPr="00E35BA8">
        <w:rPr>
          <w:rFonts w:asciiTheme="minorHAnsi" w:hAnsiTheme="minorHAnsi" w:cstheme="minorHAnsi"/>
          <w:w w:val="105"/>
          <w:sz w:val="18"/>
          <w:szCs w:val="18"/>
        </w:rPr>
        <w:t>Leave</w:t>
      </w:r>
      <w:r w:rsidRPr="00E35BA8">
        <w:rPr>
          <w:rFonts w:asciiTheme="minorHAnsi" w:hAnsiTheme="minorHAnsi" w:cstheme="minorHAnsi"/>
          <w:spacing w:val="14"/>
          <w:w w:val="105"/>
          <w:sz w:val="18"/>
          <w:szCs w:val="18"/>
        </w:rPr>
        <w:t xml:space="preserve"> </w:t>
      </w:r>
      <w:r w:rsidRPr="00E35BA8">
        <w:rPr>
          <w:rFonts w:asciiTheme="minorHAnsi" w:hAnsiTheme="minorHAnsi" w:cstheme="minorHAnsi"/>
          <w:w w:val="105"/>
          <w:sz w:val="18"/>
          <w:szCs w:val="18"/>
        </w:rPr>
        <w:t>may</w:t>
      </w:r>
      <w:r w:rsidRPr="00E35BA8">
        <w:rPr>
          <w:rFonts w:asciiTheme="minorHAnsi" w:hAnsiTheme="minorHAnsi" w:cstheme="minorHAnsi"/>
          <w:spacing w:val="5"/>
          <w:w w:val="105"/>
          <w:sz w:val="18"/>
          <w:szCs w:val="18"/>
        </w:rPr>
        <w:t xml:space="preserve"> </w:t>
      </w:r>
      <w:r w:rsidRPr="00E35BA8">
        <w:rPr>
          <w:rFonts w:asciiTheme="minorHAnsi" w:hAnsiTheme="minorHAnsi" w:cstheme="minorHAnsi"/>
          <w:w w:val="105"/>
          <w:sz w:val="18"/>
          <w:szCs w:val="18"/>
        </w:rPr>
        <w:t>be</w:t>
      </w:r>
      <w:r w:rsidRPr="00E35BA8">
        <w:rPr>
          <w:rFonts w:asciiTheme="minorHAnsi" w:hAnsiTheme="minorHAnsi" w:cstheme="minorHAnsi"/>
          <w:spacing w:val="11"/>
          <w:w w:val="105"/>
          <w:sz w:val="18"/>
          <w:szCs w:val="18"/>
        </w:rPr>
        <w:t xml:space="preserve"> </w:t>
      </w:r>
      <w:r w:rsidRPr="00E35BA8">
        <w:rPr>
          <w:rFonts w:asciiTheme="minorHAnsi" w:hAnsiTheme="minorHAnsi" w:cstheme="minorHAnsi"/>
          <w:w w:val="105"/>
          <w:sz w:val="18"/>
          <w:szCs w:val="18"/>
        </w:rPr>
        <w:t>taken</w:t>
      </w:r>
      <w:r w:rsidRPr="00E35BA8">
        <w:rPr>
          <w:rFonts w:asciiTheme="minorHAnsi" w:hAnsiTheme="minorHAnsi" w:cstheme="minorHAnsi"/>
          <w:spacing w:val="9"/>
          <w:w w:val="105"/>
          <w:sz w:val="18"/>
          <w:szCs w:val="18"/>
        </w:rPr>
        <w:t xml:space="preserve"> </w:t>
      </w:r>
      <w:r w:rsidRPr="00E35BA8">
        <w:rPr>
          <w:rFonts w:asciiTheme="minorHAnsi" w:hAnsiTheme="minorHAnsi" w:cstheme="minorHAnsi"/>
          <w:w w:val="105"/>
          <w:sz w:val="18"/>
          <w:szCs w:val="18"/>
        </w:rPr>
        <w:t>for</w:t>
      </w:r>
      <w:r w:rsidRPr="00E35BA8">
        <w:rPr>
          <w:rFonts w:asciiTheme="minorHAnsi" w:hAnsiTheme="minorHAnsi" w:cstheme="minorHAnsi"/>
          <w:spacing w:val="10"/>
          <w:w w:val="105"/>
          <w:sz w:val="18"/>
          <w:szCs w:val="18"/>
        </w:rPr>
        <w:t xml:space="preserve"> </w:t>
      </w:r>
      <w:r w:rsidRPr="00E35BA8">
        <w:rPr>
          <w:rFonts w:asciiTheme="minorHAnsi" w:hAnsiTheme="minorHAnsi" w:cstheme="minorHAnsi"/>
          <w:w w:val="105"/>
          <w:sz w:val="18"/>
          <w:szCs w:val="18"/>
        </w:rPr>
        <w:t>part</w:t>
      </w:r>
      <w:r w:rsidRPr="00E35BA8">
        <w:rPr>
          <w:rFonts w:asciiTheme="minorHAnsi" w:hAnsiTheme="minorHAnsi" w:cstheme="minorHAnsi"/>
          <w:spacing w:val="8"/>
          <w:w w:val="105"/>
          <w:sz w:val="18"/>
          <w:szCs w:val="18"/>
        </w:rPr>
        <w:t xml:space="preserve"> </w:t>
      </w:r>
      <w:r w:rsidRPr="00E35BA8">
        <w:rPr>
          <w:rFonts w:asciiTheme="minorHAnsi" w:hAnsiTheme="minorHAnsi" w:cstheme="minorHAnsi"/>
          <w:w w:val="105"/>
          <w:sz w:val="18"/>
          <w:szCs w:val="18"/>
        </w:rPr>
        <w:t>of</w:t>
      </w:r>
      <w:r w:rsidRPr="00E35BA8">
        <w:rPr>
          <w:rFonts w:asciiTheme="minorHAnsi" w:hAnsiTheme="minorHAnsi" w:cstheme="minorHAnsi"/>
          <w:spacing w:val="12"/>
          <w:w w:val="105"/>
          <w:sz w:val="18"/>
          <w:szCs w:val="18"/>
        </w:rPr>
        <w:t xml:space="preserve"> </w:t>
      </w:r>
      <w:r w:rsidRPr="00E35BA8">
        <w:rPr>
          <w:rFonts w:asciiTheme="minorHAnsi" w:hAnsiTheme="minorHAnsi" w:cstheme="minorHAnsi"/>
          <w:w w:val="105"/>
          <w:sz w:val="18"/>
          <w:szCs w:val="18"/>
        </w:rPr>
        <w:t>a</w:t>
      </w:r>
      <w:r w:rsidRPr="00E35BA8">
        <w:rPr>
          <w:rFonts w:asciiTheme="minorHAnsi" w:hAnsiTheme="minorHAnsi" w:cstheme="minorHAnsi"/>
          <w:spacing w:val="11"/>
          <w:w w:val="105"/>
          <w:sz w:val="18"/>
          <w:szCs w:val="18"/>
        </w:rPr>
        <w:t xml:space="preserve"> </w:t>
      </w:r>
      <w:r w:rsidRPr="00E35BA8">
        <w:rPr>
          <w:rFonts w:asciiTheme="minorHAnsi" w:hAnsiTheme="minorHAnsi" w:cstheme="minorHAnsi"/>
          <w:w w:val="105"/>
          <w:sz w:val="18"/>
          <w:szCs w:val="18"/>
        </w:rPr>
        <w:t>single</w:t>
      </w:r>
      <w:r w:rsidRPr="00E35BA8">
        <w:rPr>
          <w:rFonts w:asciiTheme="minorHAnsi" w:hAnsiTheme="minorHAnsi" w:cstheme="minorHAnsi"/>
          <w:spacing w:val="9"/>
          <w:w w:val="105"/>
          <w:sz w:val="18"/>
          <w:szCs w:val="18"/>
        </w:rPr>
        <w:t xml:space="preserve"> </w:t>
      </w:r>
      <w:r w:rsidRPr="00E35BA8">
        <w:rPr>
          <w:rFonts w:asciiTheme="minorHAnsi" w:hAnsiTheme="minorHAnsi" w:cstheme="minorHAnsi"/>
          <w:w w:val="105"/>
          <w:sz w:val="18"/>
          <w:szCs w:val="18"/>
        </w:rPr>
        <w:t>day.</w:t>
      </w:r>
    </w:p>
    <w:p w:rsidR="00965A44" w:rsidRPr="00E35BA8" w:rsidRDefault="00336F74">
      <w:pPr>
        <w:pStyle w:val="BodyText"/>
        <w:spacing w:before="81"/>
        <w:rPr>
          <w:rFonts w:asciiTheme="minorHAnsi" w:hAnsiTheme="minorHAnsi" w:cstheme="minorHAnsi"/>
          <w:sz w:val="18"/>
          <w:szCs w:val="18"/>
        </w:rPr>
      </w:pPr>
      <w:r w:rsidRPr="00E35BA8">
        <w:rPr>
          <w:rFonts w:asciiTheme="minorHAnsi" w:hAnsiTheme="minorHAnsi" w:cstheme="minorHAnsi"/>
          <w:w w:val="105"/>
          <w:sz w:val="18"/>
          <w:szCs w:val="18"/>
        </w:rPr>
        <w:t>Typical kinship or affective relationships include relationships with:</w:t>
      </w:r>
    </w:p>
    <w:p w:rsidR="00965A44" w:rsidRPr="00E35BA8" w:rsidRDefault="00336F74">
      <w:pPr>
        <w:pStyle w:val="ListParagraph"/>
        <w:numPr>
          <w:ilvl w:val="0"/>
          <w:numId w:val="102"/>
        </w:numPr>
        <w:tabs>
          <w:tab w:val="left" w:pos="2101"/>
        </w:tabs>
        <w:spacing w:before="79"/>
        <w:ind w:right="1021" w:hanging="360"/>
        <w:rPr>
          <w:rFonts w:asciiTheme="minorHAnsi" w:hAnsiTheme="minorHAnsi" w:cstheme="minorHAnsi"/>
          <w:sz w:val="18"/>
          <w:szCs w:val="18"/>
        </w:rPr>
      </w:pPr>
      <w:r w:rsidRPr="00E35BA8">
        <w:rPr>
          <w:rFonts w:asciiTheme="minorHAnsi" w:hAnsiTheme="minorHAnsi" w:cstheme="minorHAnsi"/>
          <w:w w:val="110"/>
          <w:sz w:val="18"/>
          <w:szCs w:val="18"/>
        </w:rPr>
        <w:t>A</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partner</w:t>
      </w:r>
      <w:r w:rsidRPr="00E35BA8">
        <w:rPr>
          <w:rFonts w:asciiTheme="minorHAnsi" w:hAnsiTheme="minorHAnsi" w:cstheme="minorHAnsi"/>
          <w:spacing w:val="-3"/>
          <w:w w:val="110"/>
          <w:sz w:val="18"/>
          <w:szCs w:val="18"/>
        </w:rPr>
        <w:t xml:space="preserve"> </w:t>
      </w:r>
      <w:r w:rsidRPr="00E35BA8">
        <w:rPr>
          <w:rFonts w:asciiTheme="minorHAnsi" w:hAnsiTheme="minorHAnsi" w:cstheme="minorHAnsi"/>
          <w:w w:val="110"/>
          <w:sz w:val="18"/>
          <w:szCs w:val="18"/>
        </w:rPr>
        <w:t>(including</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a</w:t>
      </w:r>
      <w:r w:rsidRPr="00E35BA8">
        <w:rPr>
          <w:rFonts w:asciiTheme="minorHAnsi" w:hAnsiTheme="minorHAnsi" w:cstheme="minorHAnsi"/>
          <w:spacing w:val="-3"/>
          <w:w w:val="110"/>
          <w:sz w:val="18"/>
          <w:szCs w:val="18"/>
        </w:rPr>
        <w:t xml:space="preserve"> </w:t>
      </w:r>
      <w:r w:rsidRPr="00E35BA8">
        <w:rPr>
          <w:rFonts w:asciiTheme="minorHAnsi" w:hAnsiTheme="minorHAnsi" w:cstheme="minorHAnsi"/>
          <w:w w:val="110"/>
          <w:sz w:val="18"/>
          <w:szCs w:val="18"/>
        </w:rPr>
        <w:t>former</w:t>
      </w:r>
      <w:r w:rsidRPr="00E35BA8">
        <w:rPr>
          <w:rFonts w:asciiTheme="minorHAnsi" w:hAnsiTheme="minorHAnsi" w:cstheme="minorHAnsi"/>
          <w:spacing w:val="-3"/>
          <w:w w:val="110"/>
          <w:sz w:val="18"/>
          <w:szCs w:val="18"/>
        </w:rPr>
        <w:t xml:space="preserve"> </w:t>
      </w:r>
      <w:r w:rsidRPr="00E35BA8">
        <w:rPr>
          <w:rFonts w:asciiTheme="minorHAnsi" w:hAnsiTheme="minorHAnsi" w:cstheme="minorHAnsi"/>
          <w:w w:val="110"/>
          <w:sz w:val="18"/>
          <w:szCs w:val="18"/>
        </w:rPr>
        <w:t>partner,</w:t>
      </w:r>
      <w:r w:rsidRPr="00E35BA8">
        <w:rPr>
          <w:rFonts w:asciiTheme="minorHAnsi" w:hAnsiTheme="minorHAnsi" w:cstheme="minorHAnsi"/>
          <w:spacing w:val="-3"/>
          <w:w w:val="110"/>
          <w:sz w:val="18"/>
          <w:szCs w:val="18"/>
        </w:rPr>
        <w:t xml:space="preserve"> </w:t>
      </w:r>
      <w:r w:rsidRPr="00E35BA8">
        <w:rPr>
          <w:rFonts w:asciiTheme="minorHAnsi" w:hAnsiTheme="minorHAnsi" w:cstheme="minorHAnsi"/>
          <w:w w:val="110"/>
          <w:sz w:val="18"/>
          <w:szCs w:val="18"/>
        </w:rPr>
        <w:t>a</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de-facto</w:t>
      </w:r>
      <w:r w:rsidRPr="00E35BA8">
        <w:rPr>
          <w:rFonts w:asciiTheme="minorHAnsi" w:hAnsiTheme="minorHAnsi" w:cstheme="minorHAnsi"/>
          <w:spacing w:val="-3"/>
          <w:w w:val="110"/>
          <w:sz w:val="18"/>
          <w:szCs w:val="18"/>
        </w:rPr>
        <w:t xml:space="preserve"> </w:t>
      </w:r>
      <w:r w:rsidRPr="00E35BA8">
        <w:rPr>
          <w:rFonts w:asciiTheme="minorHAnsi" w:hAnsiTheme="minorHAnsi" w:cstheme="minorHAnsi"/>
          <w:w w:val="110"/>
          <w:sz w:val="18"/>
          <w:szCs w:val="18"/>
        </w:rPr>
        <w:t>partner</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and</w:t>
      </w:r>
      <w:r w:rsidRPr="00E35BA8">
        <w:rPr>
          <w:rFonts w:asciiTheme="minorHAnsi" w:hAnsiTheme="minorHAnsi" w:cstheme="minorHAnsi"/>
          <w:spacing w:val="-2"/>
          <w:w w:val="110"/>
          <w:sz w:val="18"/>
          <w:szCs w:val="18"/>
        </w:rPr>
        <w:t xml:space="preserve"> </w:t>
      </w:r>
      <w:r w:rsidRPr="00E35BA8">
        <w:rPr>
          <w:rFonts w:asciiTheme="minorHAnsi" w:hAnsiTheme="minorHAnsi" w:cstheme="minorHAnsi"/>
          <w:w w:val="110"/>
          <w:sz w:val="18"/>
          <w:szCs w:val="18"/>
        </w:rPr>
        <w:t>a</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former</w:t>
      </w:r>
      <w:r w:rsidRPr="00E35BA8">
        <w:rPr>
          <w:rFonts w:asciiTheme="minorHAnsi" w:hAnsiTheme="minorHAnsi" w:cstheme="minorHAnsi"/>
          <w:spacing w:val="-2"/>
          <w:w w:val="110"/>
          <w:sz w:val="18"/>
          <w:szCs w:val="18"/>
        </w:rPr>
        <w:t xml:space="preserve"> </w:t>
      </w:r>
      <w:r w:rsidRPr="00E35BA8">
        <w:rPr>
          <w:rFonts w:asciiTheme="minorHAnsi" w:hAnsiTheme="minorHAnsi" w:cstheme="minorHAnsi"/>
          <w:w w:val="110"/>
          <w:sz w:val="18"/>
          <w:szCs w:val="18"/>
        </w:rPr>
        <w:t>de-facto partner);</w:t>
      </w:r>
    </w:p>
    <w:p w:rsidR="00965A44" w:rsidRPr="00E35BA8" w:rsidRDefault="00336F74">
      <w:pPr>
        <w:pStyle w:val="ListParagraph"/>
        <w:numPr>
          <w:ilvl w:val="0"/>
          <w:numId w:val="102"/>
        </w:numPr>
        <w:tabs>
          <w:tab w:val="left" w:pos="2101"/>
        </w:tabs>
        <w:ind w:right="714" w:hanging="360"/>
        <w:rPr>
          <w:rFonts w:asciiTheme="minorHAnsi" w:hAnsiTheme="minorHAnsi" w:cstheme="minorHAnsi"/>
          <w:sz w:val="18"/>
          <w:szCs w:val="18"/>
        </w:rPr>
      </w:pPr>
      <w:r w:rsidRPr="00E35BA8">
        <w:rPr>
          <w:rFonts w:asciiTheme="minorHAnsi" w:hAnsiTheme="minorHAnsi" w:cstheme="minorHAnsi"/>
          <w:w w:val="110"/>
          <w:sz w:val="18"/>
          <w:szCs w:val="18"/>
        </w:rPr>
        <w:t>A child or an adult child (including an adopted child, a step child or an ex nuptial child),</w:t>
      </w:r>
      <w:r w:rsidRPr="00E35BA8">
        <w:rPr>
          <w:rFonts w:asciiTheme="minorHAnsi" w:hAnsiTheme="minorHAnsi" w:cstheme="minorHAnsi"/>
          <w:spacing w:val="-6"/>
          <w:w w:val="110"/>
          <w:sz w:val="18"/>
          <w:szCs w:val="18"/>
        </w:rPr>
        <w:t xml:space="preserve"> </w:t>
      </w:r>
      <w:r w:rsidRPr="00E35BA8">
        <w:rPr>
          <w:rFonts w:asciiTheme="minorHAnsi" w:hAnsiTheme="minorHAnsi" w:cstheme="minorHAnsi"/>
          <w:w w:val="110"/>
          <w:sz w:val="18"/>
          <w:szCs w:val="18"/>
        </w:rPr>
        <w:t>parent,</w:t>
      </w:r>
      <w:r w:rsidRPr="00E35BA8">
        <w:rPr>
          <w:rFonts w:asciiTheme="minorHAnsi" w:hAnsiTheme="minorHAnsi" w:cstheme="minorHAnsi"/>
          <w:spacing w:val="-6"/>
          <w:w w:val="110"/>
          <w:sz w:val="18"/>
          <w:szCs w:val="18"/>
        </w:rPr>
        <w:t xml:space="preserve"> </w:t>
      </w:r>
      <w:r w:rsidRPr="00E35BA8">
        <w:rPr>
          <w:rFonts w:asciiTheme="minorHAnsi" w:hAnsiTheme="minorHAnsi" w:cstheme="minorHAnsi"/>
          <w:w w:val="110"/>
          <w:sz w:val="18"/>
          <w:szCs w:val="18"/>
        </w:rPr>
        <w:t>grandparent,</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grandchild</w:t>
      </w:r>
      <w:r w:rsidRPr="00E35BA8">
        <w:rPr>
          <w:rFonts w:asciiTheme="minorHAnsi" w:hAnsiTheme="minorHAnsi" w:cstheme="minorHAnsi"/>
          <w:spacing w:val="-7"/>
          <w:w w:val="110"/>
          <w:sz w:val="18"/>
          <w:szCs w:val="18"/>
        </w:rPr>
        <w:t xml:space="preserve"> </w:t>
      </w:r>
      <w:r w:rsidRPr="00E35BA8">
        <w:rPr>
          <w:rFonts w:asciiTheme="minorHAnsi" w:hAnsiTheme="minorHAnsi" w:cstheme="minorHAnsi"/>
          <w:w w:val="110"/>
          <w:sz w:val="18"/>
          <w:szCs w:val="18"/>
        </w:rPr>
        <w:t>or</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sibling</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of</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the</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employee</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or</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partner</w:t>
      </w:r>
      <w:r w:rsidRPr="00E35BA8">
        <w:rPr>
          <w:rFonts w:asciiTheme="minorHAnsi" w:hAnsiTheme="minorHAnsi" w:cstheme="minorHAnsi"/>
          <w:spacing w:val="-5"/>
          <w:w w:val="110"/>
          <w:sz w:val="18"/>
          <w:szCs w:val="18"/>
        </w:rPr>
        <w:t xml:space="preserve"> </w:t>
      </w:r>
      <w:r w:rsidRPr="00E35BA8">
        <w:rPr>
          <w:rFonts w:asciiTheme="minorHAnsi" w:hAnsiTheme="minorHAnsi" w:cstheme="minorHAnsi"/>
          <w:w w:val="110"/>
          <w:sz w:val="18"/>
          <w:szCs w:val="18"/>
        </w:rPr>
        <w:t>of</w:t>
      </w:r>
      <w:r w:rsidRPr="00E35BA8">
        <w:rPr>
          <w:rFonts w:asciiTheme="minorHAnsi" w:hAnsiTheme="minorHAnsi" w:cstheme="minorHAnsi"/>
          <w:spacing w:val="-4"/>
          <w:w w:val="110"/>
          <w:sz w:val="18"/>
          <w:szCs w:val="18"/>
        </w:rPr>
        <w:t xml:space="preserve"> </w:t>
      </w:r>
      <w:r w:rsidRPr="00E35BA8">
        <w:rPr>
          <w:rFonts w:asciiTheme="minorHAnsi" w:hAnsiTheme="minorHAnsi" w:cstheme="minorHAnsi"/>
          <w:w w:val="110"/>
          <w:sz w:val="18"/>
          <w:szCs w:val="18"/>
        </w:rPr>
        <w:t>the employee;</w:t>
      </w:r>
    </w:p>
    <w:p w:rsidR="00965A44" w:rsidRDefault="00965A44">
      <w:pPr>
        <w:rPr>
          <w:sz w:val="20"/>
        </w:rPr>
        <w:sectPr w:rsidR="00965A44">
          <w:pgSz w:w="11910" w:h="16840"/>
          <w:pgMar w:top="1280" w:right="760" w:bottom="1160" w:left="1140" w:header="0" w:footer="963" w:gutter="0"/>
          <w:cols w:space="720"/>
        </w:sectPr>
      </w:pPr>
    </w:p>
    <w:p w:rsidR="00965A44" w:rsidRPr="001D639D" w:rsidRDefault="00336F74">
      <w:pPr>
        <w:pStyle w:val="ListParagraph"/>
        <w:numPr>
          <w:ilvl w:val="0"/>
          <w:numId w:val="102"/>
        </w:numPr>
        <w:tabs>
          <w:tab w:val="left" w:pos="2101"/>
        </w:tabs>
        <w:spacing w:before="77"/>
        <w:ind w:right="703" w:hanging="360"/>
        <w:rPr>
          <w:rFonts w:asciiTheme="minorHAnsi" w:hAnsiTheme="minorHAnsi" w:cstheme="minorHAnsi"/>
          <w:sz w:val="19"/>
          <w:szCs w:val="19"/>
        </w:rPr>
      </w:pPr>
      <w:r w:rsidRPr="001D639D">
        <w:rPr>
          <w:rFonts w:asciiTheme="minorHAnsi" w:hAnsiTheme="minorHAnsi" w:cstheme="minorHAnsi"/>
          <w:w w:val="105"/>
          <w:sz w:val="19"/>
          <w:szCs w:val="19"/>
        </w:rPr>
        <w:lastRenderedPageBreak/>
        <w:t>Members of the extended family and/or community of Aboriginal and Torres Strait Islander: First</w:t>
      </w:r>
      <w:r w:rsidRPr="001D639D">
        <w:rPr>
          <w:rFonts w:asciiTheme="minorHAnsi" w:hAnsiTheme="minorHAnsi" w:cstheme="minorHAnsi"/>
          <w:spacing w:val="7"/>
          <w:w w:val="105"/>
          <w:sz w:val="19"/>
          <w:szCs w:val="19"/>
        </w:rPr>
        <w:t xml:space="preserve"> </w:t>
      </w:r>
      <w:r w:rsidRPr="001D639D">
        <w:rPr>
          <w:rFonts w:asciiTheme="minorHAnsi" w:hAnsiTheme="minorHAnsi" w:cstheme="minorHAnsi"/>
          <w:w w:val="105"/>
          <w:sz w:val="19"/>
          <w:szCs w:val="19"/>
        </w:rPr>
        <w:t>People;</w:t>
      </w:r>
    </w:p>
    <w:p w:rsidR="00965A44" w:rsidRPr="001D639D" w:rsidRDefault="00336F74">
      <w:pPr>
        <w:pStyle w:val="ListParagraph"/>
        <w:numPr>
          <w:ilvl w:val="0"/>
          <w:numId w:val="102"/>
        </w:numPr>
        <w:tabs>
          <w:tab w:val="left" w:pos="2101"/>
        </w:tabs>
        <w:ind w:right="546" w:hanging="360"/>
        <w:rPr>
          <w:rFonts w:asciiTheme="minorHAnsi" w:hAnsiTheme="minorHAnsi" w:cstheme="minorHAnsi"/>
          <w:sz w:val="19"/>
          <w:szCs w:val="19"/>
        </w:rPr>
      </w:pPr>
      <w:r w:rsidRPr="001D639D">
        <w:rPr>
          <w:rFonts w:asciiTheme="minorHAnsi" w:hAnsiTheme="minorHAnsi" w:cstheme="minorHAnsi"/>
          <w:w w:val="110"/>
          <w:sz w:val="19"/>
          <w:szCs w:val="19"/>
        </w:rPr>
        <w:t>Members of the extended family where there is a recognised cultural relationship</w:t>
      </w:r>
      <w:r w:rsidRPr="001D639D">
        <w:rPr>
          <w:rFonts w:asciiTheme="minorHAnsi" w:hAnsiTheme="minorHAnsi" w:cstheme="minorHAnsi"/>
          <w:spacing w:val="-38"/>
          <w:w w:val="110"/>
          <w:sz w:val="19"/>
          <w:szCs w:val="19"/>
        </w:rPr>
        <w:t xml:space="preserve"> </w:t>
      </w:r>
      <w:r w:rsidRPr="001D639D">
        <w:rPr>
          <w:rFonts w:asciiTheme="minorHAnsi" w:hAnsiTheme="minorHAnsi" w:cstheme="minorHAnsi"/>
          <w:w w:val="110"/>
          <w:sz w:val="19"/>
          <w:szCs w:val="19"/>
        </w:rPr>
        <w:t>to such</w:t>
      </w:r>
      <w:r w:rsidRPr="001D639D">
        <w:rPr>
          <w:rFonts w:asciiTheme="minorHAnsi" w:hAnsiTheme="minorHAnsi" w:cstheme="minorHAnsi"/>
          <w:spacing w:val="-1"/>
          <w:w w:val="110"/>
          <w:sz w:val="19"/>
          <w:szCs w:val="19"/>
        </w:rPr>
        <w:t xml:space="preserve"> </w:t>
      </w:r>
      <w:r w:rsidRPr="001D639D">
        <w:rPr>
          <w:rFonts w:asciiTheme="minorHAnsi" w:hAnsiTheme="minorHAnsi" w:cstheme="minorHAnsi"/>
          <w:w w:val="110"/>
          <w:sz w:val="19"/>
          <w:szCs w:val="19"/>
        </w:rPr>
        <w:t>persons.</w:t>
      </w:r>
    </w:p>
    <w:p w:rsidR="00965A44" w:rsidRPr="001D639D" w:rsidRDefault="00336F74">
      <w:pPr>
        <w:pStyle w:val="BodyText"/>
        <w:spacing w:before="78"/>
        <w:ind w:right="906"/>
        <w:jc w:val="both"/>
        <w:rPr>
          <w:rFonts w:asciiTheme="minorHAnsi" w:hAnsiTheme="minorHAnsi" w:cstheme="minorHAnsi"/>
          <w:sz w:val="19"/>
          <w:szCs w:val="19"/>
        </w:rPr>
      </w:pPr>
      <w:r w:rsidRPr="001D639D">
        <w:rPr>
          <w:rFonts w:asciiTheme="minorHAnsi" w:hAnsiTheme="minorHAnsi" w:cstheme="minorHAnsi"/>
          <w:w w:val="110"/>
          <w:sz w:val="19"/>
          <w:szCs w:val="19"/>
        </w:rPr>
        <w:t>In circumstances where the illness is of such a nature or frequency that all available carer’s leave has been taken within the calendar year the employee may utilise their accumulated sick leave to care for dependants.</w:t>
      </w:r>
    </w:p>
    <w:p w:rsidR="00965A44" w:rsidRPr="00107592" w:rsidRDefault="00336F74">
      <w:pPr>
        <w:pStyle w:val="ListParagraph"/>
        <w:numPr>
          <w:ilvl w:val="1"/>
          <w:numId w:val="138"/>
        </w:numPr>
        <w:tabs>
          <w:tab w:val="left" w:pos="1672"/>
          <w:tab w:val="left" w:pos="1673"/>
        </w:tabs>
        <w:spacing w:before="79"/>
        <w:rPr>
          <w:rFonts w:asciiTheme="minorHAnsi" w:hAnsiTheme="minorHAnsi" w:cstheme="minorHAnsi"/>
          <w:b/>
          <w:sz w:val="19"/>
          <w:szCs w:val="19"/>
        </w:rPr>
      </w:pPr>
      <w:r w:rsidRPr="00107592">
        <w:rPr>
          <w:rFonts w:asciiTheme="minorHAnsi" w:hAnsiTheme="minorHAnsi" w:cstheme="minorHAnsi"/>
          <w:b/>
          <w:w w:val="115"/>
          <w:sz w:val="19"/>
          <w:szCs w:val="19"/>
        </w:rPr>
        <w:t>Australian Aboriginal and Torres Strait Islander Cultural</w:t>
      </w:r>
      <w:r w:rsidRPr="00107592">
        <w:rPr>
          <w:rFonts w:asciiTheme="minorHAnsi" w:hAnsiTheme="minorHAnsi" w:cstheme="minorHAnsi"/>
          <w:b/>
          <w:spacing w:val="6"/>
          <w:w w:val="115"/>
          <w:sz w:val="19"/>
          <w:szCs w:val="19"/>
        </w:rPr>
        <w:t xml:space="preserve"> </w:t>
      </w:r>
      <w:r w:rsidRPr="00107592">
        <w:rPr>
          <w:rFonts w:asciiTheme="minorHAnsi" w:hAnsiTheme="minorHAnsi" w:cstheme="minorHAnsi"/>
          <w:b/>
          <w:w w:val="115"/>
          <w:sz w:val="19"/>
          <w:szCs w:val="19"/>
        </w:rPr>
        <w:t>Obligations</w:t>
      </w:r>
    </w:p>
    <w:p w:rsidR="00965A44" w:rsidRPr="001D639D" w:rsidRDefault="00336F74">
      <w:pPr>
        <w:pStyle w:val="BodyText"/>
        <w:spacing w:before="82"/>
        <w:ind w:right="672"/>
        <w:rPr>
          <w:rFonts w:asciiTheme="minorHAnsi" w:hAnsiTheme="minorHAnsi" w:cstheme="minorHAnsi"/>
          <w:sz w:val="19"/>
          <w:szCs w:val="19"/>
        </w:rPr>
      </w:pPr>
      <w:r w:rsidRPr="001D639D">
        <w:rPr>
          <w:rFonts w:asciiTheme="minorHAnsi" w:hAnsiTheme="minorHAnsi" w:cstheme="minorHAnsi"/>
          <w:w w:val="105"/>
          <w:sz w:val="19"/>
          <w:szCs w:val="19"/>
        </w:rPr>
        <w:t>An Australian Aboriginal and Torres Strait Islander employee can be granted up to 3 days paid leave per occasion to fulfil, formal cultural obligations  related  to the culture  with which the employee or the employee’s partner, family and/or community group</w:t>
      </w:r>
      <w:r w:rsidRPr="001D639D">
        <w:rPr>
          <w:rFonts w:asciiTheme="minorHAnsi" w:hAnsiTheme="minorHAnsi" w:cstheme="minorHAnsi"/>
          <w:spacing w:val="-9"/>
          <w:w w:val="105"/>
          <w:sz w:val="19"/>
          <w:szCs w:val="19"/>
        </w:rPr>
        <w:t xml:space="preserve"> </w:t>
      </w:r>
      <w:r w:rsidRPr="001D639D">
        <w:rPr>
          <w:rFonts w:asciiTheme="minorHAnsi" w:hAnsiTheme="minorHAnsi" w:cstheme="minorHAnsi"/>
          <w:w w:val="105"/>
          <w:sz w:val="19"/>
          <w:szCs w:val="19"/>
        </w:rPr>
        <w:t>identifies.</w:t>
      </w:r>
    </w:p>
    <w:p w:rsidR="00965A44" w:rsidRPr="001D639D" w:rsidRDefault="00336F74">
      <w:pPr>
        <w:pStyle w:val="BodyText"/>
        <w:spacing w:before="80"/>
        <w:rPr>
          <w:rFonts w:asciiTheme="minorHAnsi" w:hAnsiTheme="minorHAnsi" w:cstheme="minorHAnsi"/>
          <w:sz w:val="19"/>
          <w:szCs w:val="19"/>
        </w:rPr>
      </w:pPr>
      <w:r w:rsidRPr="001D639D">
        <w:rPr>
          <w:rFonts w:asciiTheme="minorHAnsi" w:hAnsiTheme="minorHAnsi" w:cstheme="minorHAnsi"/>
          <w:w w:val="110"/>
          <w:sz w:val="19"/>
          <w:szCs w:val="19"/>
        </w:rPr>
        <w:t>The employee shall notify the University in advance.</w:t>
      </w:r>
    </w:p>
    <w:p w:rsidR="00965A44" w:rsidRPr="00107592" w:rsidRDefault="00336F74">
      <w:pPr>
        <w:pStyle w:val="ListParagraph"/>
        <w:numPr>
          <w:ilvl w:val="1"/>
          <w:numId w:val="138"/>
        </w:numPr>
        <w:tabs>
          <w:tab w:val="left" w:pos="1672"/>
          <w:tab w:val="left" w:pos="1673"/>
        </w:tabs>
        <w:spacing w:before="77"/>
        <w:rPr>
          <w:rFonts w:asciiTheme="minorHAnsi" w:hAnsiTheme="minorHAnsi" w:cstheme="minorHAnsi"/>
          <w:b/>
          <w:sz w:val="19"/>
          <w:szCs w:val="19"/>
        </w:rPr>
      </w:pPr>
      <w:r w:rsidRPr="00107592">
        <w:rPr>
          <w:rFonts w:asciiTheme="minorHAnsi" w:hAnsiTheme="minorHAnsi" w:cstheme="minorHAnsi"/>
          <w:b/>
          <w:w w:val="120"/>
          <w:sz w:val="19"/>
          <w:szCs w:val="19"/>
        </w:rPr>
        <w:t>Special</w:t>
      </w:r>
      <w:r w:rsidRPr="00107592">
        <w:rPr>
          <w:rFonts w:asciiTheme="minorHAnsi" w:hAnsiTheme="minorHAnsi" w:cstheme="minorHAnsi"/>
          <w:b/>
          <w:spacing w:val="-5"/>
          <w:w w:val="120"/>
          <w:sz w:val="19"/>
          <w:szCs w:val="19"/>
        </w:rPr>
        <w:t xml:space="preserve"> </w:t>
      </w:r>
      <w:r w:rsidRPr="00107592">
        <w:rPr>
          <w:rFonts w:asciiTheme="minorHAnsi" w:hAnsiTheme="minorHAnsi" w:cstheme="minorHAnsi"/>
          <w:b/>
          <w:w w:val="120"/>
          <w:sz w:val="19"/>
          <w:szCs w:val="19"/>
        </w:rPr>
        <w:t>Circumstances</w:t>
      </w:r>
    </w:p>
    <w:p w:rsidR="00965A44" w:rsidRPr="001D639D" w:rsidRDefault="00336F74">
      <w:pPr>
        <w:pStyle w:val="BodyText"/>
        <w:spacing w:before="82"/>
        <w:ind w:right="369"/>
        <w:rPr>
          <w:rFonts w:asciiTheme="minorHAnsi" w:hAnsiTheme="minorHAnsi" w:cstheme="minorHAnsi"/>
          <w:sz w:val="19"/>
          <w:szCs w:val="19"/>
        </w:rPr>
      </w:pPr>
      <w:r w:rsidRPr="001D639D">
        <w:rPr>
          <w:rFonts w:asciiTheme="minorHAnsi" w:hAnsiTheme="minorHAnsi" w:cstheme="minorHAnsi"/>
          <w:w w:val="110"/>
          <w:sz w:val="19"/>
          <w:szCs w:val="19"/>
        </w:rPr>
        <w:t>An employee may be granted up to 3 days paid leave per occasion for reasons which are agreed by the Head of Element to be pressing, or emergency circumstances, or a requirement to fulfil formal cultural obligations other than as mentioned above, and which preclude attendance at work.</w:t>
      </w:r>
    </w:p>
    <w:p w:rsidR="00965A44" w:rsidRPr="00107592"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107592">
        <w:rPr>
          <w:rFonts w:asciiTheme="minorHAnsi" w:hAnsiTheme="minorHAnsi" w:cstheme="minorHAnsi"/>
          <w:b/>
          <w:w w:val="105"/>
          <w:sz w:val="19"/>
          <w:szCs w:val="19"/>
        </w:rPr>
        <w:t>PARENTAL</w:t>
      </w:r>
      <w:r w:rsidRPr="00107592">
        <w:rPr>
          <w:rFonts w:asciiTheme="minorHAnsi" w:hAnsiTheme="minorHAnsi" w:cstheme="minorHAnsi"/>
          <w:b/>
          <w:spacing w:val="2"/>
          <w:w w:val="105"/>
          <w:sz w:val="19"/>
          <w:szCs w:val="19"/>
        </w:rPr>
        <w:t xml:space="preserve"> </w:t>
      </w:r>
      <w:r w:rsidRPr="00107592">
        <w:rPr>
          <w:rFonts w:asciiTheme="minorHAnsi" w:hAnsiTheme="minorHAnsi" w:cstheme="minorHAnsi"/>
          <w:b/>
          <w:w w:val="105"/>
          <w:sz w:val="19"/>
          <w:szCs w:val="19"/>
        </w:rPr>
        <w:t>LEAVE</w:t>
      </w:r>
    </w:p>
    <w:p w:rsidR="00965A44" w:rsidRPr="001D639D" w:rsidRDefault="00336F74">
      <w:pPr>
        <w:pStyle w:val="BodyText"/>
        <w:spacing w:before="125"/>
        <w:ind w:left="1106" w:right="865"/>
        <w:rPr>
          <w:rFonts w:asciiTheme="minorHAnsi" w:hAnsiTheme="minorHAnsi" w:cstheme="minorHAnsi"/>
          <w:sz w:val="19"/>
          <w:szCs w:val="19"/>
        </w:rPr>
      </w:pPr>
      <w:r w:rsidRPr="001D639D">
        <w:rPr>
          <w:rFonts w:asciiTheme="minorHAnsi" w:hAnsiTheme="minorHAnsi" w:cstheme="minorHAnsi"/>
          <w:w w:val="105"/>
          <w:sz w:val="19"/>
          <w:szCs w:val="19"/>
        </w:rPr>
        <w:t>Parental Leave provides the opportunity for employees to devote time to the care of their child    or children during the first year of their parenting</w:t>
      </w:r>
      <w:r w:rsidRPr="001D639D">
        <w:rPr>
          <w:rFonts w:asciiTheme="minorHAnsi" w:hAnsiTheme="minorHAnsi" w:cstheme="minorHAnsi"/>
          <w:spacing w:val="45"/>
          <w:w w:val="105"/>
          <w:sz w:val="19"/>
          <w:szCs w:val="19"/>
        </w:rPr>
        <w:t xml:space="preserve"> </w:t>
      </w:r>
      <w:r w:rsidRPr="001D639D">
        <w:rPr>
          <w:rFonts w:asciiTheme="minorHAnsi" w:hAnsiTheme="minorHAnsi" w:cstheme="minorHAnsi"/>
          <w:w w:val="105"/>
          <w:sz w:val="19"/>
          <w:szCs w:val="19"/>
        </w:rPr>
        <w:t>relationship.</w:t>
      </w:r>
    </w:p>
    <w:p w:rsidR="00965A44" w:rsidRPr="001D639D" w:rsidRDefault="00336F74">
      <w:pPr>
        <w:pStyle w:val="BodyText"/>
        <w:spacing w:before="119"/>
        <w:ind w:left="1106"/>
        <w:rPr>
          <w:rFonts w:asciiTheme="minorHAnsi" w:hAnsiTheme="minorHAnsi" w:cstheme="minorHAnsi"/>
          <w:sz w:val="19"/>
          <w:szCs w:val="19"/>
        </w:rPr>
      </w:pPr>
      <w:r w:rsidRPr="001D639D">
        <w:rPr>
          <w:rFonts w:asciiTheme="minorHAnsi" w:hAnsiTheme="minorHAnsi" w:cstheme="minorHAnsi"/>
          <w:w w:val="105"/>
          <w:sz w:val="19"/>
          <w:szCs w:val="19"/>
        </w:rPr>
        <w:t>All entitlements to parental leave will normally apply once only within a 12 month period.</w:t>
      </w:r>
    </w:p>
    <w:p w:rsidR="00965A44" w:rsidRPr="00107592" w:rsidRDefault="00336F74">
      <w:pPr>
        <w:pStyle w:val="ListParagraph"/>
        <w:numPr>
          <w:ilvl w:val="1"/>
          <w:numId w:val="138"/>
        </w:numPr>
        <w:tabs>
          <w:tab w:val="left" w:pos="1672"/>
          <w:tab w:val="left" w:pos="1673"/>
        </w:tabs>
        <w:spacing w:before="118"/>
        <w:rPr>
          <w:rFonts w:asciiTheme="minorHAnsi" w:hAnsiTheme="minorHAnsi" w:cstheme="minorHAnsi"/>
          <w:b/>
          <w:sz w:val="19"/>
          <w:szCs w:val="19"/>
        </w:rPr>
      </w:pPr>
      <w:r w:rsidRPr="00107592">
        <w:rPr>
          <w:rFonts w:asciiTheme="minorHAnsi" w:hAnsiTheme="minorHAnsi" w:cstheme="minorHAnsi"/>
          <w:b/>
          <w:w w:val="105"/>
          <w:sz w:val="19"/>
          <w:szCs w:val="19"/>
        </w:rPr>
        <w:t>Eligibility</w:t>
      </w:r>
    </w:p>
    <w:p w:rsidR="00965A44" w:rsidRPr="001D639D" w:rsidRDefault="00336F74">
      <w:pPr>
        <w:pStyle w:val="BodyText"/>
        <w:spacing w:before="82"/>
        <w:rPr>
          <w:rFonts w:asciiTheme="minorHAnsi" w:hAnsiTheme="minorHAnsi" w:cstheme="minorHAnsi"/>
          <w:sz w:val="19"/>
          <w:szCs w:val="19"/>
        </w:rPr>
      </w:pPr>
      <w:r w:rsidRPr="001D639D">
        <w:rPr>
          <w:rFonts w:asciiTheme="minorHAnsi" w:hAnsiTheme="minorHAnsi" w:cstheme="minorHAnsi"/>
          <w:w w:val="110"/>
          <w:sz w:val="19"/>
          <w:szCs w:val="19"/>
        </w:rPr>
        <w:t>An employee is eligible for 52 weeks continuous leave where:</w:t>
      </w:r>
    </w:p>
    <w:p w:rsidR="00965A44" w:rsidRPr="001D639D" w:rsidRDefault="00336F74">
      <w:pPr>
        <w:pStyle w:val="ListParagraph"/>
        <w:numPr>
          <w:ilvl w:val="0"/>
          <w:numId w:val="101"/>
        </w:numPr>
        <w:tabs>
          <w:tab w:val="left" w:pos="2101"/>
        </w:tabs>
        <w:spacing w:before="79"/>
        <w:ind w:right="447" w:hanging="360"/>
        <w:rPr>
          <w:rFonts w:asciiTheme="minorHAnsi" w:hAnsiTheme="minorHAnsi" w:cstheme="minorHAnsi"/>
          <w:sz w:val="19"/>
          <w:szCs w:val="19"/>
        </w:rPr>
      </w:pPr>
      <w:r w:rsidRPr="001D639D">
        <w:rPr>
          <w:rFonts w:asciiTheme="minorHAnsi" w:hAnsiTheme="minorHAnsi" w:cstheme="minorHAnsi"/>
          <w:w w:val="105"/>
          <w:sz w:val="19"/>
          <w:szCs w:val="19"/>
        </w:rPr>
        <w:t>the employee is taking the role of primary care-giver of a child, whether through birth  or adoption;</w:t>
      </w:r>
      <w:r w:rsidRPr="001D639D">
        <w:rPr>
          <w:rFonts w:asciiTheme="minorHAnsi" w:hAnsiTheme="minorHAnsi" w:cstheme="minorHAnsi"/>
          <w:spacing w:val="8"/>
          <w:w w:val="105"/>
          <w:sz w:val="19"/>
          <w:szCs w:val="19"/>
        </w:rPr>
        <w:t xml:space="preserve"> </w:t>
      </w:r>
      <w:r w:rsidRPr="001D639D">
        <w:rPr>
          <w:rFonts w:asciiTheme="minorHAnsi" w:hAnsiTheme="minorHAnsi" w:cstheme="minorHAnsi"/>
          <w:w w:val="105"/>
          <w:sz w:val="19"/>
          <w:szCs w:val="19"/>
        </w:rPr>
        <w:t>and</w:t>
      </w:r>
    </w:p>
    <w:p w:rsidR="00965A44" w:rsidRPr="001D639D" w:rsidRDefault="00336F74">
      <w:pPr>
        <w:pStyle w:val="ListParagraph"/>
        <w:numPr>
          <w:ilvl w:val="0"/>
          <w:numId w:val="101"/>
        </w:numPr>
        <w:tabs>
          <w:tab w:val="left" w:pos="2101"/>
        </w:tabs>
        <w:spacing w:before="1"/>
        <w:ind w:hanging="360"/>
        <w:rPr>
          <w:rFonts w:asciiTheme="minorHAnsi" w:hAnsiTheme="minorHAnsi" w:cstheme="minorHAnsi"/>
          <w:sz w:val="19"/>
          <w:szCs w:val="19"/>
        </w:rPr>
      </w:pPr>
      <w:r w:rsidRPr="001D639D">
        <w:rPr>
          <w:rFonts w:asciiTheme="minorHAnsi" w:hAnsiTheme="minorHAnsi" w:cstheme="minorHAnsi"/>
          <w:w w:val="105"/>
          <w:sz w:val="19"/>
          <w:szCs w:val="19"/>
        </w:rPr>
        <w:t>the employee complies with the provisions of this</w:t>
      </w:r>
      <w:r w:rsidRPr="001D639D">
        <w:rPr>
          <w:rFonts w:asciiTheme="minorHAnsi" w:hAnsiTheme="minorHAnsi" w:cstheme="minorHAnsi"/>
          <w:spacing w:val="4"/>
          <w:w w:val="105"/>
          <w:sz w:val="19"/>
          <w:szCs w:val="19"/>
        </w:rPr>
        <w:t xml:space="preserve"> </w:t>
      </w:r>
      <w:r w:rsidRPr="001D639D">
        <w:rPr>
          <w:rFonts w:asciiTheme="minorHAnsi" w:hAnsiTheme="minorHAnsi" w:cstheme="minorHAnsi"/>
          <w:w w:val="105"/>
          <w:sz w:val="19"/>
          <w:szCs w:val="19"/>
        </w:rPr>
        <w:t>clause.</w:t>
      </w:r>
    </w:p>
    <w:p w:rsidR="00965A44" w:rsidRPr="00107592" w:rsidRDefault="00336F74">
      <w:pPr>
        <w:pStyle w:val="ListParagraph"/>
        <w:numPr>
          <w:ilvl w:val="1"/>
          <w:numId w:val="138"/>
        </w:numPr>
        <w:tabs>
          <w:tab w:val="left" w:pos="1672"/>
          <w:tab w:val="left" w:pos="1673"/>
        </w:tabs>
        <w:spacing w:before="77"/>
        <w:rPr>
          <w:rFonts w:asciiTheme="minorHAnsi" w:hAnsiTheme="minorHAnsi" w:cstheme="minorHAnsi"/>
          <w:b/>
          <w:sz w:val="19"/>
          <w:szCs w:val="19"/>
        </w:rPr>
      </w:pPr>
      <w:r w:rsidRPr="00107592">
        <w:rPr>
          <w:rFonts w:asciiTheme="minorHAnsi" w:hAnsiTheme="minorHAnsi" w:cstheme="minorHAnsi"/>
          <w:b/>
          <w:w w:val="115"/>
          <w:sz w:val="19"/>
          <w:szCs w:val="19"/>
        </w:rPr>
        <w:t>Entitlement</w:t>
      </w:r>
    </w:p>
    <w:p w:rsidR="00965A44" w:rsidRPr="001D639D" w:rsidRDefault="00336F74">
      <w:pPr>
        <w:pStyle w:val="BodyText"/>
        <w:spacing w:before="83"/>
        <w:ind w:right="340"/>
        <w:rPr>
          <w:rFonts w:asciiTheme="minorHAnsi" w:hAnsiTheme="minorHAnsi" w:cstheme="minorHAnsi"/>
          <w:sz w:val="19"/>
          <w:szCs w:val="19"/>
        </w:rPr>
      </w:pPr>
      <w:r w:rsidRPr="001D639D">
        <w:rPr>
          <w:rFonts w:asciiTheme="minorHAnsi" w:hAnsiTheme="minorHAnsi" w:cstheme="minorHAnsi"/>
          <w:w w:val="110"/>
          <w:sz w:val="19"/>
          <w:szCs w:val="19"/>
        </w:rPr>
        <w:t>Parental Leave is normally taken for a maximum of 52 weeks, however an employee may apply for a further 12 months unpaid parental leave. Accrued recreation leave or long service leave may be taken during the 52 week leave period, or in addition to it.</w:t>
      </w:r>
    </w:p>
    <w:p w:rsidR="00965A44" w:rsidRPr="001D639D" w:rsidRDefault="00336F74">
      <w:pPr>
        <w:pStyle w:val="BodyText"/>
        <w:spacing w:before="80"/>
        <w:ind w:right="672"/>
        <w:rPr>
          <w:rFonts w:asciiTheme="minorHAnsi" w:hAnsiTheme="minorHAnsi" w:cstheme="minorHAnsi"/>
          <w:sz w:val="19"/>
          <w:szCs w:val="19"/>
        </w:rPr>
      </w:pPr>
      <w:r w:rsidRPr="001D639D">
        <w:rPr>
          <w:rFonts w:asciiTheme="minorHAnsi" w:hAnsiTheme="minorHAnsi" w:cstheme="minorHAnsi"/>
          <w:w w:val="105"/>
          <w:sz w:val="19"/>
          <w:szCs w:val="19"/>
        </w:rPr>
        <w:t>Whilst on paid leave, whether parental, recreation leave or long service leave, pay will continue in the normal manner.</w:t>
      </w:r>
    </w:p>
    <w:p w:rsidR="00965A44" w:rsidRPr="001D639D" w:rsidRDefault="009C0111">
      <w:pPr>
        <w:pStyle w:val="BodyText"/>
        <w:spacing w:before="80"/>
        <w:rPr>
          <w:rFonts w:asciiTheme="minorHAnsi" w:hAnsiTheme="minorHAnsi" w:cstheme="minorHAnsi"/>
          <w:sz w:val="19"/>
          <w:szCs w:val="19"/>
        </w:rPr>
      </w:pPr>
      <w:r>
        <w:rPr>
          <w:rFonts w:asciiTheme="minorHAnsi" w:hAnsiTheme="minorHAnsi" w:cstheme="minorHAnsi"/>
          <w:sz w:val="19"/>
          <w:szCs w:val="19"/>
        </w:rPr>
        <w:pict>
          <v:group id="_x0000_s2097" style="position:absolute;left:0;text-align:left;margin-left:155.3pt;margin-top:19.45pt;width:384.5pt;height:120.25pt;z-index:-251654144;mso-wrap-distance-left:0;mso-wrap-distance-right:0;mso-position-horizontal-relative:page" coordorigin="3106,389" coordsize="7690,2405">
            <v:rect id="_x0000_s2142" style="position:absolute;left:3120;top:405;width:2288;height:929" fillcolor="#ededed" stroked="f"/>
            <v:rect id="_x0000_s2141" style="position:absolute;left:3208;top:525;width:2108;height:231" fillcolor="#ededed" stroked="f"/>
            <v:rect id="_x0000_s2140" style="position:absolute;left:3208;top:756;width:2108;height:228" fillcolor="#ededed" stroked="f"/>
            <v:rect id="_x0000_s2139" style="position:absolute;left:3208;top:984;width:2108;height:231" fillcolor="#ededed" stroked="f"/>
            <v:rect id="_x0000_s2138" style="position:absolute;left:5419;top:405;width:2547;height:929" fillcolor="#ededed" stroked="f"/>
            <v:rect id="_x0000_s2137" style="position:absolute;left:5508;top:641;width:2369;height:228" fillcolor="#ededed" stroked="f"/>
            <v:rect id="_x0000_s2136" style="position:absolute;left:5508;top:869;width:2369;height:231" fillcolor="#ededed" stroked="f"/>
            <v:rect id="_x0000_s2135" style="position:absolute;left:7980;top:405;width:1949;height:929" fillcolor="#ededed" stroked="f"/>
            <v:rect id="_x0000_s2134" style="position:absolute;left:8068;top:641;width:1772;height:228" fillcolor="#ededed" stroked="f"/>
            <v:rect id="_x0000_s2133" style="position:absolute;left:8068;top:869;width:1772;height:231" fillcolor="#ededed" stroked="f"/>
            <v:rect id="_x0000_s2132" style="position:absolute;left:9943;top:405;width:838;height:929" fillcolor="#ededed" stroked="f"/>
            <v:rect id="_x0000_s2131" style="position:absolute;left:10032;top:756;width:660;height:228" fillcolor="#eded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left:3120;top:389;width:7661;height:135">
              <v:imagedata r:id="rId121" o:title=""/>
            </v:shape>
            <v:shape id="_x0000_s2129" type="#_x0000_t75" style="position:absolute;left:3112;top:1212;width:7676;height:123">
              <v:imagedata r:id="rId122" o:title=""/>
            </v:shape>
            <v:line id="_x0000_s2128" style="position:absolute" from="5412,389" to="5412,1335" strokecolor="#ddd" strokeweight=".72pt"/>
            <v:line id="_x0000_s2127" style="position:absolute" from="7973,389" to="7973,1335" strokecolor="#ddd" strokeweight=".72pt"/>
            <v:line id="_x0000_s2126" style="position:absolute" from="9936,389" to="9936,1335" strokecolor="#ddd" strokeweight=".72pt"/>
            <v:shape id="_x0000_s2125" type="#_x0000_t75" style="position:absolute;left:3120;top:1334;width:2285;height:75">
              <v:imagedata r:id="rId123" o:title=""/>
            </v:shape>
            <v:rect id="_x0000_s2124" style="position:absolute;left:5404;top:1334;width:44;height:44" fillcolor="#ccc" stroked="f"/>
            <v:shape id="_x0000_s2123" type="#_x0000_t75" style="position:absolute;left:5448;top:1334;width:2518;height:75">
              <v:imagedata r:id="rId124" o:title=""/>
            </v:shape>
            <v:rect id="_x0000_s2122" style="position:absolute;left:7965;top:1334;width:44;height:44" fillcolor="#ccc" stroked="f"/>
            <v:shape id="_x0000_s2121" type="#_x0000_t75" style="position:absolute;left:8008;top:1334;width:1920;height:75">
              <v:imagedata r:id="rId125" o:title=""/>
            </v:shape>
            <v:rect id="_x0000_s2120" style="position:absolute;left:9928;top:1334;width:44;height:44" fillcolor="#ccc" stroked="f"/>
            <v:shape id="_x0000_s2119" type="#_x0000_t75" style="position:absolute;left:9972;top:1334;width:809;height:75">
              <v:imagedata r:id="rId126" o:title=""/>
            </v:shape>
            <v:shape id="_x0000_s2118" type="#_x0000_t75" style="position:absolute;left:3120;top:2160;width:7661;height:75">
              <v:imagedata r:id="rId127" o:title=""/>
            </v:shape>
            <v:line id="_x0000_s2117" style="position:absolute" from="3113,389" to="3113,2794" strokecolor="#ddd" strokeweight=".72pt"/>
            <v:line id="_x0000_s2116" style="position:absolute" from="3106,2787" to="5405,2787" strokecolor="#ddd" strokeweight=".72pt"/>
            <v:line id="_x0000_s2115" style="position:absolute" from="5412,1378" to="5412,2794" strokecolor="#ddd" strokeweight=".72pt"/>
            <v:line id="_x0000_s2114" style="position:absolute" from="5419,2787" to="7966,2787" strokecolor="#ddd" strokeweight=".72pt"/>
            <v:line id="_x0000_s2113" style="position:absolute" from="7973,1378" to="7973,2794" strokecolor="#ddd" strokeweight=".72pt"/>
            <v:line id="_x0000_s2112" style="position:absolute" from="7980,2787" to="9929,2787" strokecolor="#ddd" strokeweight=".72pt"/>
            <v:line id="_x0000_s2111" style="position:absolute" from="9936,1378" to="9936,2794" strokecolor="#ddd" strokeweight=".72pt"/>
            <v:line id="_x0000_s2110" style="position:absolute" from="9943,2787" to="10781,2787" strokecolor="#ddd" strokeweight=".72pt"/>
            <v:line id="_x0000_s2109" style="position:absolute" from="10788,389" to="10788,2794" strokecolor="#ddd" strokeweight=".72pt"/>
            <v:shape id="_x0000_s2108" type="#_x0000_t202" style="position:absolute;left:9943;top:2234;width:845;height:545" filled="f" stroked="f">
              <v:textbox style="mso-next-textbox:#_x0000_s2108" inset="0,0,0,0">
                <w:txbxContent>
                  <w:p w:rsidR="00B63FE0" w:rsidRPr="001D639D" w:rsidRDefault="00B63FE0">
                    <w:pPr>
                      <w:spacing w:before="12"/>
                      <w:ind w:left="88"/>
                      <w:rPr>
                        <w:rFonts w:asciiTheme="minorHAnsi" w:hAnsiTheme="minorHAnsi" w:cstheme="minorHAnsi"/>
                        <w:sz w:val="20"/>
                      </w:rPr>
                    </w:pPr>
                    <w:r w:rsidRPr="001D639D">
                      <w:rPr>
                        <w:rFonts w:asciiTheme="minorHAnsi" w:hAnsiTheme="minorHAnsi" w:cstheme="minorHAnsi"/>
                        <w:color w:val="212121"/>
                        <w:w w:val="110"/>
                        <w:sz w:val="20"/>
                      </w:rPr>
                      <w:t>52</w:t>
                    </w:r>
                  </w:p>
                  <w:p w:rsidR="00B63FE0" w:rsidRPr="001D639D" w:rsidRDefault="00B63FE0">
                    <w:pPr>
                      <w:spacing w:before="1"/>
                      <w:ind w:left="88"/>
                      <w:rPr>
                        <w:rFonts w:asciiTheme="minorHAnsi" w:hAnsiTheme="minorHAnsi" w:cstheme="minorHAnsi"/>
                        <w:sz w:val="20"/>
                      </w:rPr>
                    </w:pPr>
                    <w:r w:rsidRPr="001D639D">
                      <w:rPr>
                        <w:rFonts w:asciiTheme="minorHAnsi" w:hAnsiTheme="minorHAnsi" w:cstheme="minorHAnsi"/>
                        <w:color w:val="212121"/>
                        <w:w w:val="115"/>
                        <w:sz w:val="20"/>
                      </w:rPr>
                      <w:t>weeks</w:t>
                    </w:r>
                  </w:p>
                </w:txbxContent>
              </v:textbox>
            </v:shape>
            <v:shape id="_x0000_s2107" type="#_x0000_t202" style="position:absolute;left:7980;top:2234;width:1949;height:545" filled="f" stroked="f">
              <v:textbox style="mso-next-textbox:#_x0000_s2107" inset="0,0,0,0">
                <w:txbxContent>
                  <w:p w:rsidR="00B63FE0" w:rsidRPr="001D639D" w:rsidRDefault="00B63FE0">
                    <w:pPr>
                      <w:spacing w:before="12"/>
                      <w:ind w:left="88" w:right="619"/>
                      <w:rPr>
                        <w:rFonts w:asciiTheme="minorHAnsi" w:hAnsiTheme="minorHAnsi" w:cstheme="minorHAnsi"/>
                        <w:sz w:val="20"/>
                      </w:rPr>
                    </w:pPr>
                    <w:r w:rsidRPr="001D639D">
                      <w:rPr>
                        <w:rFonts w:asciiTheme="minorHAnsi" w:hAnsiTheme="minorHAnsi" w:cstheme="minorHAnsi"/>
                        <w:w w:val="110"/>
                        <w:sz w:val="20"/>
                      </w:rPr>
                      <w:t>Balance of 52 weeks</w:t>
                    </w:r>
                  </w:p>
                </w:txbxContent>
              </v:textbox>
            </v:shape>
            <v:shape id="_x0000_s2106" type="#_x0000_t202" style="position:absolute;left:5419;top:2234;width:2547;height:545" filled="f" stroked="f">
              <v:textbox style="mso-next-textbox:#_x0000_s2106" inset="0,0,0,0">
                <w:txbxContent>
                  <w:p w:rsidR="00B63FE0" w:rsidRPr="001D639D" w:rsidRDefault="00B63FE0">
                    <w:pPr>
                      <w:spacing w:before="12"/>
                      <w:ind w:left="88" w:right="113"/>
                      <w:rPr>
                        <w:rFonts w:asciiTheme="minorHAnsi" w:hAnsiTheme="minorHAnsi" w:cstheme="minorHAnsi"/>
                        <w:sz w:val="20"/>
                      </w:rPr>
                    </w:pPr>
                    <w:r w:rsidRPr="001D639D">
                      <w:rPr>
                        <w:rFonts w:asciiTheme="minorHAnsi" w:hAnsiTheme="minorHAnsi" w:cstheme="minorHAnsi"/>
                        <w:w w:val="110"/>
                        <w:sz w:val="20"/>
                      </w:rPr>
                      <w:t>1 week  paid parental leave per month of</w:t>
                    </w:r>
                    <w:r w:rsidRPr="001D639D">
                      <w:rPr>
                        <w:rFonts w:asciiTheme="minorHAnsi" w:hAnsiTheme="minorHAnsi" w:cstheme="minorHAnsi"/>
                        <w:spacing w:val="1"/>
                        <w:w w:val="110"/>
                        <w:sz w:val="20"/>
                      </w:rPr>
                      <w:t xml:space="preserve"> </w:t>
                    </w:r>
                    <w:r w:rsidRPr="001D639D">
                      <w:rPr>
                        <w:rFonts w:asciiTheme="minorHAnsi" w:hAnsiTheme="minorHAnsi" w:cstheme="minorHAnsi"/>
                        <w:w w:val="110"/>
                        <w:sz w:val="20"/>
                      </w:rPr>
                      <w:t>service</w:t>
                    </w:r>
                  </w:p>
                </w:txbxContent>
              </v:textbox>
            </v:shape>
            <v:shape id="_x0000_s2105" type="#_x0000_t202" style="position:absolute;left:3112;top:2234;width:2292;height:545" filled="f" stroked="f">
              <v:textbox style="mso-next-textbox:#_x0000_s2105" inset="0,0,0,0">
                <w:txbxContent>
                  <w:p w:rsidR="00B63FE0" w:rsidRPr="001D639D" w:rsidRDefault="00B63FE0">
                    <w:pPr>
                      <w:spacing w:before="127"/>
                      <w:ind w:left="95"/>
                      <w:rPr>
                        <w:rFonts w:asciiTheme="minorHAnsi" w:hAnsiTheme="minorHAnsi" w:cstheme="minorHAnsi"/>
                        <w:sz w:val="20"/>
                      </w:rPr>
                    </w:pPr>
                    <w:r w:rsidRPr="001D639D">
                      <w:rPr>
                        <w:rFonts w:asciiTheme="minorHAnsi" w:hAnsiTheme="minorHAnsi" w:cstheme="minorHAnsi"/>
                        <w:color w:val="212121"/>
                        <w:w w:val="110"/>
                        <w:sz w:val="20"/>
                      </w:rPr>
                      <w:t>1 - 11 months</w:t>
                    </w:r>
                  </w:p>
                </w:txbxContent>
              </v:textbox>
            </v:shape>
            <v:shape id="_x0000_s2104" type="#_x0000_t202" style="position:absolute;left:10032;top:1534;width:588;height:451" filled="f" stroked="f">
              <v:textbox style="mso-next-textbox:#_x0000_s2104" inset="0,0,0,0">
                <w:txbxContent>
                  <w:p w:rsidR="00B63FE0" w:rsidRPr="001D639D" w:rsidRDefault="00B63FE0">
                    <w:pPr>
                      <w:spacing w:line="221" w:lineRule="exact"/>
                      <w:rPr>
                        <w:rFonts w:asciiTheme="minorHAnsi" w:hAnsiTheme="minorHAnsi" w:cstheme="minorHAnsi"/>
                        <w:sz w:val="20"/>
                      </w:rPr>
                    </w:pPr>
                    <w:r w:rsidRPr="001D639D">
                      <w:rPr>
                        <w:rFonts w:asciiTheme="minorHAnsi" w:hAnsiTheme="minorHAnsi" w:cstheme="minorHAnsi"/>
                        <w:color w:val="212121"/>
                        <w:w w:val="110"/>
                        <w:sz w:val="20"/>
                      </w:rPr>
                      <w:t>52</w:t>
                    </w:r>
                  </w:p>
                  <w:p w:rsidR="00B63FE0" w:rsidRPr="001D639D" w:rsidRDefault="00B63FE0">
                    <w:pPr>
                      <w:rPr>
                        <w:rFonts w:asciiTheme="minorHAnsi" w:hAnsiTheme="minorHAnsi" w:cstheme="minorHAnsi"/>
                        <w:sz w:val="20"/>
                      </w:rPr>
                    </w:pPr>
                    <w:r w:rsidRPr="001D639D">
                      <w:rPr>
                        <w:rFonts w:asciiTheme="minorHAnsi" w:hAnsiTheme="minorHAnsi" w:cstheme="minorHAnsi"/>
                        <w:color w:val="212121"/>
                        <w:w w:val="115"/>
                        <w:sz w:val="20"/>
                      </w:rPr>
                      <w:t>weeks</w:t>
                    </w:r>
                  </w:p>
                </w:txbxContent>
              </v:textbox>
            </v:shape>
            <v:shape id="_x0000_s2103" type="#_x0000_t202" style="position:absolute;left:10123;top:761;width:500;height:221" filled="f" stroked="f">
              <v:textbox style="mso-next-textbox:#_x0000_s2103" inset="0,0,0,0">
                <w:txbxContent>
                  <w:p w:rsidR="00B63FE0" w:rsidRPr="001D639D" w:rsidRDefault="00B63FE0">
                    <w:pPr>
                      <w:spacing w:line="221" w:lineRule="exact"/>
                      <w:rPr>
                        <w:rFonts w:asciiTheme="minorHAnsi" w:hAnsiTheme="minorHAnsi" w:cstheme="minorHAnsi"/>
                        <w:sz w:val="20"/>
                      </w:rPr>
                    </w:pPr>
                    <w:r w:rsidRPr="001D639D">
                      <w:rPr>
                        <w:rFonts w:asciiTheme="minorHAnsi" w:hAnsiTheme="minorHAnsi" w:cstheme="minorHAnsi"/>
                        <w:w w:val="115"/>
                        <w:sz w:val="20"/>
                      </w:rPr>
                      <w:t>Total</w:t>
                    </w:r>
                  </w:p>
                </w:txbxContent>
              </v:textbox>
            </v:shape>
            <v:shape id="_x0000_s2102" type="#_x0000_t202" style="position:absolute;left:8068;top:1649;width:866;height:221" filled="f" stroked="f">
              <v:textbox style="mso-next-textbox:#_x0000_s2102" inset="0,0,0,0">
                <w:txbxContent>
                  <w:p w:rsidR="00B63FE0" w:rsidRPr="001D639D" w:rsidRDefault="00B63FE0">
                    <w:pPr>
                      <w:spacing w:line="221" w:lineRule="exact"/>
                      <w:rPr>
                        <w:rFonts w:asciiTheme="minorHAnsi" w:hAnsiTheme="minorHAnsi" w:cstheme="minorHAnsi"/>
                        <w:sz w:val="20"/>
                      </w:rPr>
                    </w:pPr>
                    <w:r w:rsidRPr="008A6456">
                      <w:rPr>
                        <w:rFonts w:asciiTheme="minorHAnsi" w:hAnsiTheme="minorHAnsi" w:cstheme="minorHAnsi"/>
                        <w:color w:val="212121"/>
                        <w:w w:val="115"/>
                        <w:sz w:val="16"/>
                        <w:szCs w:val="16"/>
                      </w:rPr>
                      <w:t>26</w:t>
                    </w:r>
                    <w:r w:rsidR="008A6456">
                      <w:rPr>
                        <w:rFonts w:asciiTheme="minorHAnsi" w:hAnsiTheme="minorHAnsi" w:cstheme="minorHAnsi"/>
                        <w:color w:val="212121"/>
                        <w:w w:val="115"/>
                        <w:sz w:val="20"/>
                      </w:rPr>
                      <w:t xml:space="preserve"> </w:t>
                    </w:r>
                    <w:r w:rsidR="008A6456" w:rsidRPr="008A6456">
                      <w:rPr>
                        <w:rFonts w:asciiTheme="minorHAnsi" w:hAnsiTheme="minorHAnsi" w:cstheme="minorHAnsi"/>
                        <w:color w:val="212121"/>
                        <w:w w:val="115"/>
                        <w:sz w:val="16"/>
                        <w:szCs w:val="16"/>
                      </w:rPr>
                      <w:t>weeks</w:t>
                    </w:r>
                    <w:r w:rsidRPr="001D639D">
                      <w:rPr>
                        <w:rFonts w:asciiTheme="minorHAnsi" w:hAnsiTheme="minorHAnsi" w:cstheme="minorHAnsi"/>
                        <w:color w:val="212121"/>
                        <w:w w:val="115"/>
                        <w:sz w:val="20"/>
                      </w:rPr>
                      <w:t xml:space="preserve"> weeks</w:t>
                    </w:r>
                  </w:p>
                </w:txbxContent>
              </v:textbox>
            </v:shape>
            <v:shape id="_x0000_s2101" type="#_x0000_t202" style="position:absolute;left:8143;top:646;width:1641;height:451" filled="f" stroked="f">
              <v:textbox style="mso-next-textbox:#_x0000_s2101" inset="0,0,0,0">
                <w:txbxContent>
                  <w:p w:rsidR="00B63FE0" w:rsidRPr="001D639D" w:rsidRDefault="00B63FE0" w:rsidP="001D639D">
                    <w:pPr>
                      <w:ind w:firstLine="55"/>
                      <w:jc w:val="center"/>
                      <w:rPr>
                        <w:rFonts w:asciiTheme="minorHAnsi" w:hAnsiTheme="minorHAnsi" w:cstheme="minorHAnsi"/>
                        <w:sz w:val="20"/>
                      </w:rPr>
                    </w:pPr>
                    <w:r w:rsidRPr="001D639D">
                      <w:rPr>
                        <w:rFonts w:asciiTheme="minorHAnsi" w:hAnsiTheme="minorHAnsi" w:cstheme="minorHAnsi"/>
                        <w:w w:val="115"/>
                        <w:sz w:val="20"/>
                      </w:rPr>
                      <w:t>Unpaid parental leave entitlement</w:t>
                    </w:r>
                  </w:p>
                </w:txbxContent>
              </v:textbox>
            </v:shape>
            <v:shape id="_x0000_s2100" type="#_x0000_t202" style="position:absolute;left:5419;top:523;width:2547;height:1637" filled="f" stroked="f">
              <v:textbox style="mso-next-textbox:#_x0000_s2100" inset="0,0,0,0">
                <w:txbxContent>
                  <w:p w:rsidR="00B63FE0" w:rsidRPr="001D639D" w:rsidRDefault="00B63FE0">
                    <w:pPr>
                      <w:spacing w:before="113"/>
                      <w:ind w:left="736" w:hanging="370"/>
                      <w:rPr>
                        <w:rFonts w:asciiTheme="minorHAnsi" w:hAnsiTheme="minorHAnsi" w:cstheme="minorHAnsi"/>
                        <w:sz w:val="20"/>
                      </w:rPr>
                    </w:pPr>
                    <w:r w:rsidRPr="001D639D">
                      <w:rPr>
                        <w:rFonts w:asciiTheme="minorHAnsi" w:hAnsiTheme="minorHAnsi" w:cstheme="minorHAnsi"/>
                        <w:w w:val="115"/>
                        <w:sz w:val="20"/>
                      </w:rPr>
                      <w:t>Paid parental leave entitlement</w:t>
                    </w:r>
                  </w:p>
                  <w:p w:rsidR="00B63FE0" w:rsidRDefault="00B63FE0">
                    <w:pPr>
                      <w:spacing w:before="2"/>
                      <w:rPr>
                        <w:sz w:val="27"/>
                      </w:rPr>
                    </w:pPr>
                  </w:p>
                  <w:p w:rsidR="00B63FE0" w:rsidRPr="001D639D" w:rsidRDefault="00B63FE0">
                    <w:pPr>
                      <w:ind w:left="88"/>
                      <w:rPr>
                        <w:rFonts w:asciiTheme="minorHAnsi" w:hAnsiTheme="minorHAnsi" w:cstheme="minorHAnsi"/>
                        <w:sz w:val="20"/>
                      </w:rPr>
                    </w:pPr>
                    <w:r w:rsidRPr="001D639D">
                      <w:rPr>
                        <w:rFonts w:asciiTheme="minorHAnsi" w:hAnsiTheme="minorHAnsi" w:cstheme="minorHAnsi"/>
                        <w:color w:val="212121"/>
                        <w:w w:val="110"/>
                        <w:sz w:val="20"/>
                      </w:rPr>
                      <w:t>26 weeks (total parental leave and primary carers leave)</w:t>
                    </w:r>
                  </w:p>
                </w:txbxContent>
              </v:textbox>
            </v:shape>
            <v:shape id="_x0000_s2099" type="#_x0000_t202" style="position:absolute;left:3208;top:1649;width:1701;height:221" filled="f" stroked="f">
              <v:textbox style="mso-next-textbox:#_x0000_s2099" inset="0,0,0,0">
                <w:txbxContent>
                  <w:p w:rsidR="00B63FE0" w:rsidRPr="001D639D" w:rsidRDefault="00B63FE0">
                    <w:pPr>
                      <w:spacing w:line="221" w:lineRule="exact"/>
                      <w:rPr>
                        <w:rFonts w:asciiTheme="minorHAnsi" w:hAnsiTheme="minorHAnsi" w:cstheme="minorHAnsi"/>
                        <w:sz w:val="20"/>
                      </w:rPr>
                    </w:pPr>
                    <w:r w:rsidRPr="001D639D">
                      <w:rPr>
                        <w:rFonts w:asciiTheme="minorHAnsi" w:hAnsiTheme="minorHAnsi" w:cstheme="minorHAnsi"/>
                        <w:color w:val="212121"/>
                        <w:w w:val="110"/>
                        <w:sz w:val="20"/>
                      </w:rPr>
                      <w:t>12 months or more</w:t>
                    </w:r>
                  </w:p>
                </w:txbxContent>
              </v:textbox>
            </v:shape>
            <v:shape id="_x0000_s2098" type="#_x0000_t202" style="position:absolute;left:3463;top:533;width:1620;height:679" filled="f" stroked="f">
              <v:textbox style="mso-next-textbox:#_x0000_s2098" inset="0,0,0,0">
                <w:txbxContent>
                  <w:p w:rsidR="00B63FE0" w:rsidRPr="001D639D" w:rsidRDefault="00B63FE0">
                    <w:pPr>
                      <w:ind w:left="17" w:right="35"/>
                      <w:jc w:val="center"/>
                      <w:rPr>
                        <w:rFonts w:asciiTheme="minorHAnsi" w:hAnsiTheme="minorHAnsi" w:cstheme="minorHAnsi"/>
                        <w:sz w:val="20"/>
                      </w:rPr>
                    </w:pPr>
                    <w:r w:rsidRPr="001D639D">
                      <w:rPr>
                        <w:rFonts w:asciiTheme="minorHAnsi" w:hAnsiTheme="minorHAnsi" w:cstheme="minorHAnsi"/>
                        <w:w w:val="115"/>
                        <w:sz w:val="20"/>
                      </w:rPr>
                      <w:t>Prior continuous service with the University</w:t>
                    </w:r>
                  </w:p>
                </w:txbxContent>
              </v:textbox>
            </v:shape>
            <w10:wrap type="topAndBottom" anchorx="page"/>
          </v:group>
        </w:pict>
      </w:r>
      <w:r w:rsidR="00336F74" w:rsidRPr="001D639D">
        <w:rPr>
          <w:rFonts w:asciiTheme="minorHAnsi" w:hAnsiTheme="minorHAnsi" w:cstheme="minorHAnsi"/>
          <w:w w:val="110"/>
          <w:sz w:val="19"/>
          <w:szCs w:val="19"/>
        </w:rPr>
        <w:t>The table below sets out the parental leave entitlements for eligible employees:</w:t>
      </w:r>
    </w:p>
    <w:p w:rsidR="00965A44" w:rsidRPr="001D639D" w:rsidRDefault="00965A44">
      <w:pPr>
        <w:pStyle w:val="BodyText"/>
        <w:spacing w:before="7"/>
        <w:ind w:left="0"/>
        <w:rPr>
          <w:rFonts w:asciiTheme="minorHAnsi" w:hAnsiTheme="minorHAnsi" w:cstheme="minorHAnsi"/>
          <w:sz w:val="19"/>
          <w:szCs w:val="19"/>
        </w:rPr>
      </w:pPr>
    </w:p>
    <w:p w:rsidR="00965A44" w:rsidRPr="00107592" w:rsidRDefault="00336F74">
      <w:pPr>
        <w:pStyle w:val="ListParagraph"/>
        <w:numPr>
          <w:ilvl w:val="2"/>
          <w:numId w:val="100"/>
        </w:numPr>
        <w:tabs>
          <w:tab w:val="left" w:pos="1674"/>
        </w:tabs>
        <w:spacing w:before="91"/>
        <w:rPr>
          <w:rFonts w:asciiTheme="minorHAnsi" w:hAnsiTheme="minorHAnsi" w:cstheme="minorHAnsi"/>
          <w:b/>
          <w:sz w:val="19"/>
          <w:szCs w:val="19"/>
        </w:rPr>
      </w:pPr>
      <w:r w:rsidRPr="00107592">
        <w:rPr>
          <w:rFonts w:asciiTheme="minorHAnsi" w:hAnsiTheme="minorHAnsi" w:cstheme="minorHAnsi"/>
          <w:b/>
          <w:w w:val="115"/>
          <w:sz w:val="19"/>
          <w:szCs w:val="19"/>
        </w:rPr>
        <w:t>Employees with Continuing</w:t>
      </w:r>
      <w:r w:rsidRPr="00107592">
        <w:rPr>
          <w:rFonts w:asciiTheme="minorHAnsi" w:hAnsiTheme="minorHAnsi" w:cstheme="minorHAnsi"/>
          <w:b/>
          <w:spacing w:val="-3"/>
          <w:w w:val="115"/>
          <w:sz w:val="19"/>
          <w:szCs w:val="19"/>
        </w:rPr>
        <w:t xml:space="preserve"> </w:t>
      </w:r>
      <w:r w:rsidRPr="00107592">
        <w:rPr>
          <w:rFonts w:asciiTheme="minorHAnsi" w:hAnsiTheme="minorHAnsi" w:cstheme="minorHAnsi"/>
          <w:b/>
          <w:w w:val="115"/>
          <w:sz w:val="19"/>
          <w:szCs w:val="19"/>
        </w:rPr>
        <w:t>Appointments</w:t>
      </w:r>
    </w:p>
    <w:p w:rsidR="00965A44" w:rsidRPr="001D639D" w:rsidRDefault="00336F74">
      <w:pPr>
        <w:pStyle w:val="BodyText"/>
        <w:spacing w:before="82"/>
        <w:rPr>
          <w:rFonts w:asciiTheme="minorHAnsi" w:hAnsiTheme="minorHAnsi" w:cstheme="minorHAnsi"/>
          <w:sz w:val="19"/>
          <w:szCs w:val="19"/>
        </w:rPr>
      </w:pPr>
      <w:r w:rsidRPr="001D639D">
        <w:rPr>
          <w:rFonts w:asciiTheme="minorHAnsi" w:hAnsiTheme="minorHAnsi" w:cstheme="minorHAnsi"/>
          <w:w w:val="105"/>
          <w:sz w:val="19"/>
          <w:szCs w:val="19"/>
        </w:rPr>
        <w:t>Within the 52 week period, the University provides a maximum of 26 weeks of paid leave consisting of:</w:t>
      </w:r>
    </w:p>
    <w:p w:rsidR="00965A44" w:rsidRPr="001D639D" w:rsidRDefault="00336F74">
      <w:pPr>
        <w:pStyle w:val="ListParagraph"/>
        <w:numPr>
          <w:ilvl w:val="3"/>
          <w:numId w:val="100"/>
        </w:numPr>
        <w:tabs>
          <w:tab w:val="left" w:pos="2030"/>
          <w:tab w:val="left" w:pos="2031"/>
        </w:tabs>
        <w:spacing w:before="94"/>
        <w:ind w:firstLine="0"/>
        <w:rPr>
          <w:rFonts w:asciiTheme="minorHAnsi" w:hAnsiTheme="minorHAnsi" w:cstheme="minorHAnsi"/>
          <w:sz w:val="19"/>
          <w:szCs w:val="19"/>
        </w:rPr>
      </w:pPr>
      <w:r w:rsidRPr="001D639D">
        <w:rPr>
          <w:rFonts w:asciiTheme="minorHAnsi" w:hAnsiTheme="minorHAnsi" w:cstheme="minorHAnsi"/>
          <w:w w:val="110"/>
          <w:sz w:val="19"/>
          <w:szCs w:val="19"/>
        </w:rPr>
        <w:t>12 weeks paid maternity leave;</w:t>
      </w:r>
      <w:r w:rsidRPr="001D639D">
        <w:rPr>
          <w:rFonts w:asciiTheme="minorHAnsi" w:hAnsiTheme="minorHAnsi" w:cstheme="minorHAnsi"/>
          <w:spacing w:val="-2"/>
          <w:w w:val="110"/>
          <w:sz w:val="19"/>
          <w:szCs w:val="19"/>
        </w:rPr>
        <w:t xml:space="preserve"> </w:t>
      </w:r>
      <w:r w:rsidRPr="001D639D">
        <w:rPr>
          <w:rFonts w:asciiTheme="minorHAnsi" w:hAnsiTheme="minorHAnsi" w:cstheme="minorHAnsi"/>
          <w:w w:val="110"/>
          <w:sz w:val="19"/>
          <w:szCs w:val="19"/>
        </w:rPr>
        <w:t>and</w:t>
      </w:r>
    </w:p>
    <w:p w:rsidR="00965A44" w:rsidRPr="001D639D" w:rsidRDefault="00336F74">
      <w:pPr>
        <w:pStyle w:val="ListParagraph"/>
        <w:numPr>
          <w:ilvl w:val="3"/>
          <w:numId w:val="100"/>
        </w:numPr>
        <w:tabs>
          <w:tab w:val="left" w:pos="2030"/>
          <w:tab w:val="left" w:pos="2031"/>
        </w:tabs>
        <w:spacing w:before="15" w:line="321" w:lineRule="auto"/>
        <w:ind w:right="4306" w:firstLine="0"/>
        <w:rPr>
          <w:rFonts w:asciiTheme="minorHAnsi" w:hAnsiTheme="minorHAnsi" w:cstheme="minorHAnsi"/>
          <w:sz w:val="19"/>
          <w:szCs w:val="19"/>
        </w:rPr>
      </w:pPr>
      <w:r w:rsidRPr="001D639D">
        <w:rPr>
          <w:rFonts w:asciiTheme="minorHAnsi" w:hAnsiTheme="minorHAnsi" w:cstheme="minorHAnsi"/>
          <w:w w:val="110"/>
          <w:sz w:val="19"/>
          <w:szCs w:val="19"/>
        </w:rPr>
        <w:t>14 weeks paid primary care giver’s</w:t>
      </w:r>
      <w:r w:rsidRPr="001D639D">
        <w:rPr>
          <w:rFonts w:asciiTheme="minorHAnsi" w:hAnsiTheme="minorHAnsi" w:cstheme="minorHAnsi"/>
          <w:spacing w:val="-22"/>
          <w:w w:val="110"/>
          <w:sz w:val="19"/>
          <w:szCs w:val="19"/>
        </w:rPr>
        <w:t xml:space="preserve"> </w:t>
      </w:r>
      <w:r w:rsidRPr="001D639D">
        <w:rPr>
          <w:rFonts w:asciiTheme="minorHAnsi" w:hAnsiTheme="minorHAnsi" w:cstheme="minorHAnsi"/>
          <w:w w:val="110"/>
          <w:sz w:val="19"/>
          <w:szCs w:val="19"/>
        </w:rPr>
        <w:t>leave; for full-time and part-time</w:t>
      </w:r>
      <w:r w:rsidRPr="001D639D">
        <w:rPr>
          <w:rFonts w:asciiTheme="minorHAnsi" w:hAnsiTheme="minorHAnsi" w:cstheme="minorHAnsi"/>
          <w:spacing w:val="-18"/>
          <w:w w:val="110"/>
          <w:sz w:val="19"/>
          <w:szCs w:val="19"/>
        </w:rPr>
        <w:t xml:space="preserve"> </w:t>
      </w:r>
      <w:r w:rsidRPr="001D639D">
        <w:rPr>
          <w:rFonts w:asciiTheme="minorHAnsi" w:hAnsiTheme="minorHAnsi" w:cstheme="minorHAnsi"/>
          <w:w w:val="110"/>
          <w:sz w:val="19"/>
          <w:szCs w:val="19"/>
        </w:rPr>
        <w:t>employees.</w:t>
      </w:r>
    </w:p>
    <w:p w:rsidR="00965A44" w:rsidRPr="001D639D" w:rsidRDefault="00336F74">
      <w:pPr>
        <w:pStyle w:val="BodyText"/>
        <w:spacing w:before="3"/>
        <w:rPr>
          <w:rFonts w:asciiTheme="minorHAnsi" w:hAnsiTheme="minorHAnsi" w:cstheme="minorHAnsi"/>
          <w:sz w:val="19"/>
          <w:szCs w:val="19"/>
        </w:rPr>
      </w:pPr>
      <w:r w:rsidRPr="001D639D">
        <w:rPr>
          <w:rFonts w:asciiTheme="minorHAnsi" w:hAnsiTheme="minorHAnsi" w:cstheme="minorHAnsi"/>
          <w:w w:val="105"/>
          <w:sz w:val="19"/>
          <w:szCs w:val="19"/>
        </w:rPr>
        <w:t>Employees employed on a part-time basis within the 12 months preceding or at the date of commencement of leave will be entitled to paid leave calculated on a pro rata basis based</w:t>
      </w:r>
    </w:p>
    <w:p w:rsidR="00965A44" w:rsidRDefault="00965A44">
      <w:pPr>
        <w:sectPr w:rsidR="00965A44">
          <w:pgSz w:w="11910" w:h="16840"/>
          <w:pgMar w:top="1280" w:right="760" w:bottom="1160" w:left="1140" w:header="0" w:footer="963" w:gutter="0"/>
          <w:cols w:space="720"/>
        </w:sectPr>
      </w:pPr>
    </w:p>
    <w:p w:rsidR="00965A44" w:rsidRPr="00107592" w:rsidRDefault="00336F74">
      <w:pPr>
        <w:pStyle w:val="BodyText"/>
        <w:spacing w:before="77"/>
        <w:ind w:right="340"/>
        <w:rPr>
          <w:rFonts w:asciiTheme="minorHAnsi" w:hAnsiTheme="minorHAnsi" w:cstheme="minorHAnsi"/>
          <w:sz w:val="19"/>
          <w:szCs w:val="19"/>
        </w:rPr>
      </w:pPr>
      <w:r w:rsidRPr="00107592">
        <w:rPr>
          <w:rFonts w:asciiTheme="minorHAnsi" w:hAnsiTheme="minorHAnsi" w:cstheme="minorHAnsi"/>
          <w:w w:val="110"/>
          <w:sz w:val="19"/>
          <w:szCs w:val="19"/>
        </w:rPr>
        <w:lastRenderedPageBreak/>
        <w:t>on the average of weekly hours worked in the 12 months preceding the date of commencement of the leave.</w:t>
      </w:r>
    </w:p>
    <w:p w:rsidR="00965A44" w:rsidRPr="00107592" w:rsidRDefault="00336F74">
      <w:pPr>
        <w:pStyle w:val="ListParagraph"/>
        <w:numPr>
          <w:ilvl w:val="0"/>
          <w:numId w:val="99"/>
        </w:numPr>
        <w:tabs>
          <w:tab w:val="left" w:pos="2034"/>
        </w:tabs>
        <w:spacing w:before="80"/>
        <w:ind w:right="546" w:hanging="360"/>
        <w:rPr>
          <w:rFonts w:asciiTheme="minorHAnsi" w:hAnsiTheme="minorHAnsi" w:cstheme="minorHAnsi"/>
          <w:sz w:val="19"/>
          <w:szCs w:val="19"/>
        </w:rPr>
      </w:pPr>
      <w:r w:rsidRPr="00107592">
        <w:rPr>
          <w:rFonts w:asciiTheme="minorHAnsi" w:hAnsiTheme="minorHAnsi" w:cstheme="minorHAnsi"/>
          <w:w w:val="105"/>
          <w:sz w:val="19"/>
          <w:szCs w:val="19"/>
        </w:rPr>
        <w:t>The 12 weeks maternity leave is normally only available to the employee who is the birth mother or is taking on the primary care giver role from  the outset in the case of  an adoption. Maternity leave for birth mothers  would  normally commence no later than 3 weeks prior to the expected birth date unless medical evidence is provided to certify that the pregnant employee is fit to continue normal duty for a further period  that extends to no later than the expected birth</w:t>
      </w:r>
      <w:r w:rsidRPr="00107592">
        <w:rPr>
          <w:rFonts w:asciiTheme="minorHAnsi" w:hAnsiTheme="minorHAnsi" w:cstheme="minorHAnsi"/>
          <w:spacing w:val="10"/>
          <w:w w:val="105"/>
          <w:sz w:val="19"/>
          <w:szCs w:val="19"/>
        </w:rPr>
        <w:t xml:space="preserve"> </w:t>
      </w:r>
      <w:r w:rsidRPr="00107592">
        <w:rPr>
          <w:rFonts w:asciiTheme="minorHAnsi" w:hAnsiTheme="minorHAnsi" w:cstheme="minorHAnsi"/>
          <w:w w:val="105"/>
          <w:sz w:val="19"/>
          <w:szCs w:val="19"/>
        </w:rPr>
        <w:t>date.</w:t>
      </w:r>
    </w:p>
    <w:p w:rsidR="00965A44" w:rsidRPr="00107592" w:rsidRDefault="00336F74">
      <w:pPr>
        <w:pStyle w:val="ListParagraph"/>
        <w:numPr>
          <w:ilvl w:val="0"/>
          <w:numId w:val="99"/>
        </w:numPr>
        <w:tabs>
          <w:tab w:val="left" w:pos="2034"/>
        </w:tabs>
        <w:ind w:right="700" w:hanging="360"/>
        <w:rPr>
          <w:rFonts w:asciiTheme="minorHAnsi" w:hAnsiTheme="minorHAnsi" w:cstheme="minorHAnsi"/>
          <w:sz w:val="19"/>
          <w:szCs w:val="19"/>
        </w:rPr>
      </w:pPr>
      <w:r w:rsidRPr="00107592">
        <w:rPr>
          <w:rFonts w:asciiTheme="minorHAnsi" w:hAnsiTheme="minorHAnsi" w:cstheme="minorHAnsi"/>
          <w:w w:val="105"/>
          <w:sz w:val="19"/>
          <w:szCs w:val="19"/>
        </w:rPr>
        <w:t xml:space="preserve">The 14 weeks primary care giver leave will be available </w:t>
      </w:r>
      <w:r w:rsidRPr="00107592">
        <w:rPr>
          <w:rFonts w:asciiTheme="minorHAnsi" w:hAnsiTheme="minorHAnsi" w:cstheme="minorHAnsi"/>
          <w:spacing w:val="-6"/>
          <w:w w:val="105"/>
          <w:sz w:val="19"/>
          <w:szCs w:val="19"/>
        </w:rPr>
        <w:t xml:space="preserve">for </w:t>
      </w:r>
      <w:r w:rsidRPr="00107592">
        <w:rPr>
          <w:rFonts w:asciiTheme="minorHAnsi" w:hAnsiTheme="minorHAnsi" w:cstheme="minorHAnsi"/>
          <w:spacing w:val="-5"/>
          <w:w w:val="105"/>
          <w:sz w:val="19"/>
          <w:szCs w:val="19"/>
        </w:rPr>
        <w:t xml:space="preserve">up </w:t>
      </w:r>
      <w:r w:rsidRPr="00107592">
        <w:rPr>
          <w:rFonts w:asciiTheme="minorHAnsi" w:hAnsiTheme="minorHAnsi" w:cstheme="minorHAnsi"/>
          <w:spacing w:val="-4"/>
          <w:w w:val="105"/>
          <w:sz w:val="19"/>
          <w:szCs w:val="19"/>
        </w:rPr>
        <w:t xml:space="preserve">to </w:t>
      </w:r>
      <w:r w:rsidRPr="00107592">
        <w:rPr>
          <w:rFonts w:asciiTheme="minorHAnsi" w:hAnsiTheme="minorHAnsi" w:cstheme="minorHAnsi"/>
          <w:spacing w:val="-5"/>
          <w:w w:val="105"/>
          <w:sz w:val="19"/>
          <w:szCs w:val="19"/>
        </w:rPr>
        <w:t xml:space="preserve">12 </w:t>
      </w:r>
      <w:r w:rsidRPr="00107592">
        <w:rPr>
          <w:rFonts w:asciiTheme="minorHAnsi" w:hAnsiTheme="minorHAnsi" w:cstheme="minorHAnsi"/>
          <w:spacing w:val="-8"/>
          <w:w w:val="105"/>
          <w:sz w:val="19"/>
          <w:szCs w:val="19"/>
        </w:rPr>
        <w:t xml:space="preserve">months from the date </w:t>
      </w:r>
      <w:r w:rsidRPr="00107592">
        <w:rPr>
          <w:rFonts w:asciiTheme="minorHAnsi" w:hAnsiTheme="minorHAnsi" w:cstheme="minorHAnsi"/>
          <w:spacing w:val="-5"/>
          <w:w w:val="105"/>
          <w:sz w:val="19"/>
          <w:szCs w:val="19"/>
        </w:rPr>
        <w:t xml:space="preserve">of </w:t>
      </w:r>
      <w:r w:rsidRPr="00107592">
        <w:rPr>
          <w:rFonts w:asciiTheme="minorHAnsi" w:hAnsiTheme="minorHAnsi" w:cstheme="minorHAnsi"/>
          <w:spacing w:val="-9"/>
          <w:w w:val="105"/>
          <w:sz w:val="19"/>
          <w:szCs w:val="19"/>
        </w:rPr>
        <w:t xml:space="preserve">birth/adoption </w:t>
      </w:r>
      <w:r w:rsidRPr="00107592">
        <w:rPr>
          <w:rFonts w:asciiTheme="minorHAnsi" w:hAnsiTheme="minorHAnsi" w:cstheme="minorHAnsi"/>
          <w:w w:val="105"/>
          <w:sz w:val="19"/>
          <w:szCs w:val="19"/>
        </w:rPr>
        <w:t>to an employee for the  period(s) that they take on the primary care giver role, subject to satisfying employee’s responsibilities requirements. This may continue to be the birth mother, or initial primary care giver in the case of adoption, or the</w:t>
      </w:r>
      <w:r w:rsidRPr="00107592">
        <w:rPr>
          <w:rFonts w:asciiTheme="minorHAnsi" w:hAnsiTheme="minorHAnsi" w:cstheme="minorHAnsi"/>
          <w:spacing w:val="13"/>
          <w:w w:val="105"/>
          <w:sz w:val="19"/>
          <w:szCs w:val="19"/>
        </w:rPr>
        <w:t xml:space="preserve"> </w:t>
      </w:r>
      <w:r w:rsidRPr="00107592">
        <w:rPr>
          <w:rFonts w:asciiTheme="minorHAnsi" w:hAnsiTheme="minorHAnsi" w:cstheme="minorHAnsi"/>
          <w:w w:val="105"/>
          <w:sz w:val="19"/>
          <w:szCs w:val="19"/>
        </w:rPr>
        <w:t>partner.</w:t>
      </w:r>
    </w:p>
    <w:p w:rsidR="00965A44" w:rsidRPr="00107592" w:rsidRDefault="00336F74">
      <w:pPr>
        <w:pStyle w:val="ListParagraph"/>
        <w:numPr>
          <w:ilvl w:val="0"/>
          <w:numId w:val="99"/>
        </w:numPr>
        <w:tabs>
          <w:tab w:val="left" w:pos="2034"/>
        </w:tabs>
        <w:ind w:right="533" w:hanging="360"/>
        <w:rPr>
          <w:rFonts w:asciiTheme="minorHAnsi" w:hAnsiTheme="minorHAnsi" w:cstheme="minorHAnsi"/>
          <w:sz w:val="19"/>
          <w:szCs w:val="19"/>
        </w:rPr>
      </w:pPr>
      <w:r w:rsidRPr="00107592">
        <w:rPr>
          <w:rFonts w:asciiTheme="minorHAnsi" w:hAnsiTheme="minorHAnsi" w:cstheme="minorHAnsi"/>
          <w:w w:val="110"/>
          <w:sz w:val="19"/>
          <w:szCs w:val="19"/>
        </w:rPr>
        <w:t>The period of leave available to an employee who is a partner and a primary care giver will be reduced by the period of paid leave in excess of 12 weeks that the birth mother receives from another employer. Further a commensurate adjustment to increase the period of leave available to a partner who is a primary care giver will</w:t>
      </w:r>
      <w:r w:rsidRPr="00107592">
        <w:rPr>
          <w:rFonts w:asciiTheme="minorHAnsi" w:hAnsiTheme="minorHAnsi" w:cstheme="minorHAnsi"/>
          <w:spacing w:val="-40"/>
          <w:w w:val="110"/>
          <w:sz w:val="19"/>
          <w:szCs w:val="19"/>
        </w:rPr>
        <w:t xml:space="preserve"> </w:t>
      </w:r>
      <w:r w:rsidRPr="00107592">
        <w:rPr>
          <w:rFonts w:asciiTheme="minorHAnsi" w:hAnsiTheme="minorHAnsi" w:cstheme="minorHAnsi"/>
          <w:w w:val="110"/>
          <w:sz w:val="19"/>
          <w:szCs w:val="19"/>
        </w:rPr>
        <w:t>be made on production of appropriate evidence that the birth mother has ceased to be the primary care giver earlier than 12 weeks after birth for either medical or other significant</w:t>
      </w:r>
      <w:r w:rsidRPr="00107592">
        <w:rPr>
          <w:rFonts w:asciiTheme="minorHAnsi" w:hAnsiTheme="minorHAnsi" w:cstheme="minorHAnsi"/>
          <w:spacing w:val="-2"/>
          <w:w w:val="110"/>
          <w:sz w:val="19"/>
          <w:szCs w:val="19"/>
        </w:rPr>
        <w:t xml:space="preserve"> </w:t>
      </w:r>
      <w:r w:rsidRPr="00107592">
        <w:rPr>
          <w:rFonts w:asciiTheme="minorHAnsi" w:hAnsiTheme="minorHAnsi" w:cstheme="minorHAnsi"/>
          <w:w w:val="110"/>
          <w:sz w:val="19"/>
          <w:szCs w:val="19"/>
        </w:rPr>
        <w:t>reasons.</w:t>
      </w:r>
    </w:p>
    <w:p w:rsidR="00965A44" w:rsidRPr="00107592" w:rsidRDefault="00336F74">
      <w:pPr>
        <w:pStyle w:val="ListParagraph"/>
        <w:numPr>
          <w:ilvl w:val="0"/>
          <w:numId w:val="99"/>
        </w:numPr>
        <w:tabs>
          <w:tab w:val="left" w:pos="2034"/>
        </w:tabs>
        <w:ind w:right="400" w:hanging="360"/>
        <w:rPr>
          <w:rFonts w:asciiTheme="minorHAnsi" w:hAnsiTheme="minorHAnsi" w:cstheme="minorHAnsi"/>
          <w:sz w:val="19"/>
          <w:szCs w:val="19"/>
        </w:rPr>
      </w:pPr>
      <w:r w:rsidRPr="00107592">
        <w:rPr>
          <w:rFonts w:asciiTheme="minorHAnsi" w:hAnsiTheme="minorHAnsi" w:cstheme="minorHAnsi"/>
          <w:w w:val="105"/>
          <w:sz w:val="19"/>
          <w:szCs w:val="19"/>
        </w:rPr>
        <w:t>In the case where both parents of the child are employed by the University, the entitlements listed herein can apply to either employee, providing that the employee applying  is undertaking the  role of the primary care giver. However, the total  entitlement that will be available will be  as  if one employee  had applied, regardless as to</w:t>
      </w:r>
      <w:r w:rsidRPr="00107592">
        <w:rPr>
          <w:rFonts w:asciiTheme="minorHAnsi" w:hAnsiTheme="minorHAnsi" w:cstheme="minorHAnsi"/>
          <w:spacing w:val="14"/>
          <w:w w:val="105"/>
          <w:sz w:val="19"/>
          <w:szCs w:val="19"/>
        </w:rPr>
        <w:t xml:space="preserve"> </w:t>
      </w:r>
      <w:r w:rsidRPr="00107592">
        <w:rPr>
          <w:rFonts w:asciiTheme="minorHAnsi" w:hAnsiTheme="minorHAnsi" w:cstheme="minorHAnsi"/>
          <w:w w:val="105"/>
          <w:sz w:val="19"/>
          <w:szCs w:val="19"/>
        </w:rPr>
        <w:t>whether</w:t>
      </w:r>
      <w:r w:rsidRPr="00107592">
        <w:rPr>
          <w:rFonts w:asciiTheme="minorHAnsi" w:hAnsiTheme="minorHAnsi" w:cstheme="minorHAnsi"/>
          <w:spacing w:val="12"/>
          <w:w w:val="105"/>
          <w:sz w:val="19"/>
          <w:szCs w:val="19"/>
        </w:rPr>
        <w:t xml:space="preserve"> </w:t>
      </w:r>
      <w:r w:rsidRPr="00107592">
        <w:rPr>
          <w:rFonts w:asciiTheme="minorHAnsi" w:hAnsiTheme="minorHAnsi" w:cstheme="minorHAnsi"/>
          <w:w w:val="105"/>
          <w:sz w:val="19"/>
          <w:szCs w:val="19"/>
        </w:rPr>
        <w:t>the</w:t>
      </w:r>
      <w:r w:rsidRPr="00107592">
        <w:rPr>
          <w:rFonts w:asciiTheme="minorHAnsi" w:hAnsiTheme="minorHAnsi" w:cstheme="minorHAnsi"/>
          <w:spacing w:val="13"/>
          <w:w w:val="105"/>
          <w:sz w:val="19"/>
          <w:szCs w:val="19"/>
        </w:rPr>
        <w:t xml:space="preserve"> </w:t>
      </w:r>
      <w:r w:rsidRPr="00107592">
        <w:rPr>
          <w:rFonts w:asciiTheme="minorHAnsi" w:hAnsiTheme="minorHAnsi" w:cstheme="minorHAnsi"/>
          <w:w w:val="105"/>
          <w:sz w:val="19"/>
          <w:szCs w:val="19"/>
        </w:rPr>
        <w:t>role</w:t>
      </w:r>
      <w:r w:rsidRPr="00107592">
        <w:rPr>
          <w:rFonts w:asciiTheme="minorHAnsi" w:hAnsiTheme="minorHAnsi" w:cstheme="minorHAnsi"/>
          <w:spacing w:val="14"/>
          <w:w w:val="105"/>
          <w:sz w:val="19"/>
          <w:szCs w:val="19"/>
        </w:rPr>
        <w:t xml:space="preserve"> </w:t>
      </w:r>
      <w:r w:rsidRPr="00107592">
        <w:rPr>
          <w:rFonts w:asciiTheme="minorHAnsi" w:hAnsiTheme="minorHAnsi" w:cstheme="minorHAnsi"/>
          <w:w w:val="105"/>
          <w:sz w:val="19"/>
          <w:szCs w:val="19"/>
        </w:rPr>
        <w:t>of</w:t>
      </w:r>
      <w:r w:rsidRPr="00107592">
        <w:rPr>
          <w:rFonts w:asciiTheme="minorHAnsi" w:hAnsiTheme="minorHAnsi" w:cstheme="minorHAnsi"/>
          <w:spacing w:val="15"/>
          <w:w w:val="105"/>
          <w:sz w:val="19"/>
          <w:szCs w:val="19"/>
        </w:rPr>
        <w:t xml:space="preserve"> </w:t>
      </w:r>
      <w:r w:rsidRPr="00107592">
        <w:rPr>
          <w:rFonts w:asciiTheme="minorHAnsi" w:hAnsiTheme="minorHAnsi" w:cstheme="minorHAnsi"/>
          <w:w w:val="105"/>
          <w:sz w:val="19"/>
          <w:szCs w:val="19"/>
        </w:rPr>
        <w:t>primary</w:t>
      </w:r>
      <w:r w:rsidRPr="00107592">
        <w:rPr>
          <w:rFonts w:asciiTheme="minorHAnsi" w:hAnsiTheme="minorHAnsi" w:cstheme="minorHAnsi"/>
          <w:spacing w:val="9"/>
          <w:w w:val="105"/>
          <w:sz w:val="19"/>
          <w:szCs w:val="19"/>
        </w:rPr>
        <w:t xml:space="preserve"> </w:t>
      </w:r>
      <w:r w:rsidRPr="00107592">
        <w:rPr>
          <w:rFonts w:asciiTheme="minorHAnsi" w:hAnsiTheme="minorHAnsi" w:cstheme="minorHAnsi"/>
          <w:w w:val="105"/>
          <w:sz w:val="19"/>
          <w:szCs w:val="19"/>
        </w:rPr>
        <w:t>care</w:t>
      </w:r>
      <w:r w:rsidRPr="00107592">
        <w:rPr>
          <w:rFonts w:asciiTheme="minorHAnsi" w:hAnsiTheme="minorHAnsi" w:cstheme="minorHAnsi"/>
          <w:spacing w:val="11"/>
          <w:w w:val="105"/>
          <w:sz w:val="19"/>
          <w:szCs w:val="19"/>
        </w:rPr>
        <w:t xml:space="preserve"> </w:t>
      </w:r>
      <w:r w:rsidRPr="00107592">
        <w:rPr>
          <w:rFonts w:asciiTheme="minorHAnsi" w:hAnsiTheme="minorHAnsi" w:cstheme="minorHAnsi"/>
          <w:w w:val="105"/>
          <w:sz w:val="19"/>
          <w:szCs w:val="19"/>
        </w:rPr>
        <w:t>giver</w:t>
      </w:r>
      <w:r w:rsidRPr="00107592">
        <w:rPr>
          <w:rFonts w:asciiTheme="minorHAnsi" w:hAnsiTheme="minorHAnsi" w:cstheme="minorHAnsi"/>
          <w:spacing w:val="14"/>
          <w:w w:val="105"/>
          <w:sz w:val="19"/>
          <w:szCs w:val="19"/>
        </w:rPr>
        <w:t xml:space="preserve"> </w:t>
      </w:r>
      <w:r w:rsidRPr="00107592">
        <w:rPr>
          <w:rFonts w:asciiTheme="minorHAnsi" w:hAnsiTheme="minorHAnsi" w:cstheme="minorHAnsi"/>
          <w:w w:val="105"/>
          <w:sz w:val="19"/>
          <w:szCs w:val="19"/>
        </w:rPr>
        <w:t>changes</w:t>
      </w:r>
      <w:r w:rsidRPr="00107592">
        <w:rPr>
          <w:rFonts w:asciiTheme="minorHAnsi" w:hAnsiTheme="minorHAnsi" w:cstheme="minorHAnsi"/>
          <w:spacing w:val="16"/>
          <w:w w:val="105"/>
          <w:sz w:val="19"/>
          <w:szCs w:val="19"/>
        </w:rPr>
        <w:t xml:space="preserve"> </w:t>
      </w:r>
      <w:r w:rsidRPr="00107592">
        <w:rPr>
          <w:rFonts w:asciiTheme="minorHAnsi" w:hAnsiTheme="minorHAnsi" w:cstheme="minorHAnsi"/>
          <w:w w:val="105"/>
          <w:sz w:val="19"/>
          <w:szCs w:val="19"/>
        </w:rPr>
        <w:t>during</w:t>
      </w:r>
      <w:r w:rsidRPr="00107592">
        <w:rPr>
          <w:rFonts w:asciiTheme="minorHAnsi" w:hAnsiTheme="minorHAnsi" w:cstheme="minorHAnsi"/>
          <w:spacing w:val="11"/>
          <w:w w:val="105"/>
          <w:sz w:val="19"/>
          <w:szCs w:val="19"/>
        </w:rPr>
        <w:t xml:space="preserve"> </w:t>
      </w:r>
      <w:r w:rsidRPr="00107592">
        <w:rPr>
          <w:rFonts w:asciiTheme="minorHAnsi" w:hAnsiTheme="minorHAnsi" w:cstheme="minorHAnsi"/>
          <w:w w:val="105"/>
          <w:sz w:val="19"/>
          <w:szCs w:val="19"/>
        </w:rPr>
        <w:t>the</w:t>
      </w:r>
      <w:r w:rsidRPr="00107592">
        <w:rPr>
          <w:rFonts w:asciiTheme="minorHAnsi" w:hAnsiTheme="minorHAnsi" w:cstheme="minorHAnsi"/>
          <w:spacing w:val="14"/>
          <w:w w:val="105"/>
          <w:sz w:val="19"/>
          <w:szCs w:val="19"/>
        </w:rPr>
        <w:t xml:space="preserve"> </w:t>
      </w:r>
      <w:r w:rsidRPr="00107592">
        <w:rPr>
          <w:rFonts w:asciiTheme="minorHAnsi" w:hAnsiTheme="minorHAnsi" w:cstheme="minorHAnsi"/>
          <w:w w:val="105"/>
          <w:sz w:val="19"/>
          <w:szCs w:val="19"/>
        </w:rPr>
        <w:t>entitlement</w:t>
      </w:r>
      <w:r w:rsidRPr="00107592">
        <w:rPr>
          <w:rFonts w:asciiTheme="minorHAnsi" w:hAnsiTheme="minorHAnsi" w:cstheme="minorHAnsi"/>
          <w:spacing w:val="13"/>
          <w:w w:val="105"/>
          <w:sz w:val="19"/>
          <w:szCs w:val="19"/>
        </w:rPr>
        <w:t xml:space="preserve"> </w:t>
      </w:r>
      <w:r w:rsidRPr="00107592">
        <w:rPr>
          <w:rFonts w:asciiTheme="minorHAnsi" w:hAnsiTheme="minorHAnsi" w:cstheme="minorHAnsi"/>
          <w:w w:val="105"/>
          <w:sz w:val="19"/>
          <w:szCs w:val="19"/>
        </w:rPr>
        <w:t>period.</w:t>
      </w:r>
    </w:p>
    <w:p w:rsidR="00965A44" w:rsidRPr="00107592" w:rsidRDefault="00336F74">
      <w:pPr>
        <w:pStyle w:val="ListParagraph"/>
        <w:numPr>
          <w:ilvl w:val="0"/>
          <w:numId w:val="99"/>
        </w:numPr>
        <w:tabs>
          <w:tab w:val="left" w:pos="2034"/>
        </w:tabs>
        <w:ind w:right="435" w:hanging="360"/>
        <w:rPr>
          <w:rFonts w:asciiTheme="minorHAnsi" w:hAnsiTheme="minorHAnsi" w:cstheme="minorHAnsi"/>
          <w:sz w:val="19"/>
          <w:szCs w:val="19"/>
        </w:rPr>
      </w:pPr>
      <w:r w:rsidRPr="00107592">
        <w:rPr>
          <w:rFonts w:asciiTheme="minorHAnsi" w:hAnsiTheme="minorHAnsi" w:cstheme="minorHAnsi"/>
          <w:w w:val="110"/>
          <w:sz w:val="19"/>
          <w:szCs w:val="19"/>
        </w:rPr>
        <w:t>The paid leave period can be accessed in a number of ways within the 52 week maximum period and must be taken over a continuous period, except as specified below.</w:t>
      </w:r>
      <w:r w:rsidRPr="00107592">
        <w:rPr>
          <w:rFonts w:asciiTheme="minorHAnsi" w:hAnsiTheme="minorHAnsi" w:cstheme="minorHAnsi"/>
          <w:spacing w:val="-7"/>
          <w:w w:val="110"/>
          <w:sz w:val="19"/>
          <w:szCs w:val="19"/>
        </w:rPr>
        <w:t xml:space="preserve"> </w:t>
      </w:r>
      <w:r w:rsidRPr="00107592">
        <w:rPr>
          <w:rFonts w:asciiTheme="minorHAnsi" w:hAnsiTheme="minorHAnsi" w:cstheme="minorHAnsi"/>
          <w:w w:val="110"/>
          <w:sz w:val="19"/>
          <w:szCs w:val="19"/>
        </w:rPr>
        <w:t>Taking</w:t>
      </w:r>
      <w:r w:rsidRPr="00107592">
        <w:rPr>
          <w:rFonts w:asciiTheme="minorHAnsi" w:hAnsiTheme="minorHAnsi" w:cstheme="minorHAnsi"/>
          <w:spacing w:val="-6"/>
          <w:w w:val="110"/>
          <w:sz w:val="19"/>
          <w:szCs w:val="19"/>
        </w:rPr>
        <w:t xml:space="preserve"> </w:t>
      </w:r>
      <w:r w:rsidRPr="00107592">
        <w:rPr>
          <w:rFonts w:asciiTheme="minorHAnsi" w:hAnsiTheme="minorHAnsi" w:cstheme="minorHAnsi"/>
          <w:w w:val="110"/>
          <w:sz w:val="19"/>
          <w:szCs w:val="19"/>
        </w:rPr>
        <w:t>the</w:t>
      </w:r>
      <w:r w:rsidRPr="00107592">
        <w:rPr>
          <w:rFonts w:asciiTheme="minorHAnsi" w:hAnsiTheme="minorHAnsi" w:cstheme="minorHAnsi"/>
          <w:spacing w:val="-5"/>
          <w:w w:val="110"/>
          <w:sz w:val="19"/>
          <w:szCs w:val="19"/>
        </w:rPr>
        <w:t xml:space="preserve"> </w:t>
      </w:r>
      <w:r w:rsidRPr="00107592">
        <w:rPr>
          <w:rFonts w:asciiTheme="minorHAnsi" w:hAnsiTheme="minorHAnsi" w:cstheme="minorHAnsi"/>
          <w:w w:val="110"/>
          <w:sz w:val="19"/>
          <w:szCs w:val="19"/>
        </w:rPr>
        <w:t>full</w:t>
      </w:r>
      <w:r w:rsidRPr="00107592">
        <w:rPr>
          <w:rFonts w:asciiTheme="minorHAnsi" w:hAnsiTheme="minorHAnsi" w:cstheme="minorHAnsi"/>
          <w:spacing w:val="-7"/>
          <w:w w:val="110"/>
          <w:sz w:val="19"/>
          <w:szCs w:val="19"/>
        </w:rPr>
        <w:t xml:space="preserve"> </w:t>
      </w:r>
      <w:r w:rsidRPr="00107592">
        <w:rPr>
          <w:rFonts w:asciiTheme="minorHAnsi" w:hAnsiTheme="minorHAnsi" w:cstheme="minorHAnsi"/>
          <w:w w:val="110"/>
          <w:sz w:val="19"/>
          <w:szCs w:val="19"/>
        </w:rPr>
        <w:t>26</w:t>
      </w:r>
      <w:r w:rsidRPr="00107592">
        <w:rPr>
          <w:rFonts w:asciiTheme="minorHAnsi" w:hAnsiTheme="minorHAnsi" w:cstheme="minorHAnsi"/>
          <w:spacing w:val="-4"/>
          <w:w w:val="110"/>
          <w:sz w:val="19"/>
          <w:szCs w:val="19"/>
        </w:rPr>
        <w:t xml:space="preserve"> </w:t>
      </w:r>
      <w:r w:rsidRPr="00107592">
        <w:rPr>
          <w:rFonts w:asciiTheme="minorHAnsi" w:hAnsiTheme="minorHAnsi" w:cstheme="minorHAnsi"/>
          <w:w w:val="110"/>
          <w:sz w:val="19"/>
          <w:szCs w:val="19"/>
        </w:rPr>
        <w:t>weeks</w:t>
      </w:r>
      <w:r w:rsidRPr="00107592">
        <w:rPr>
          <w:rFonts w:asciiTheme="minorHAnsi" w:hAnsiTheme="minorHAnsi" w:cstheme="minorHAnsi"/>
          <w:spacing w:val="-5"/>
          <w:w w:val="110"/>
          <w:sz w:val="19"/>
          <w:szCs w:val="19"/>
        </w:rPr>
        <w:t xml:space="preserve"> </w:t>
      </w:r>
      <w:r w:rsidRPr="00107592">
        <w:rPr>
          <w:rFonts w:asciiTheme="minorHAnsi" w:hAnsiTheme="minorHAnsi" w:cstheme="minorHAnsi"/>
          <w:w w:val="110"/>
          <w:sz w:val="19"/>
          <w:szCs w:val="19"/>
        </w:rPr>
        <w:t>paid</w:t>
      </w:r>
      <w:r w:rsidRPr="00107592">
        <w:rPr>
          <w:rFonts w:asciiTheme="minorHAnsi" w:hAnsiTheme="minorHAnsi" w:cstheme="minorHAnsi"/>
          <w:spacing w:val="-6"/>
          <w:w w:val="110"/>
          <w:sz w:val="19"/>
          <w:szCs w:val="19"/>
        </w:rPr>
        <w:t xml:space="preserve"> </w:t>
      </w:r>
      <w:r w:rsidRPr="00107592">
        <w:rPr>
          <w:rFonts w:asciiTheme="minorHAnsi" w:hAnsiTheme="minorHAnsi" w:cstheme="minorHAnsi"/>
          <w:w w:val="110"/>
          <w:sz w:val="19"/>
          <w:szCs w:val="19"/>
        </w:rPr>
        <w:t>leave</w:t>
      </w:r>
      <w:r w:rsidRPr="00107592">
        <w:rPr>
          <w:rFonts w:asciiTheme="minorHAnsi" w:hAnsiTheme="minorHAnsi" w:cstheme="minorHAnsi"/>
          <w:spacing w:val="-4"/>
          <w:w w:val="110"/>
          <w:sz w:val="19"/>
          <w:szCs w:val="19"/>
        </w:rPr>
        <w:t xml:space="preserve"> </w:t>
      </w:r>
      <w:r w:rsidRPr="00107592">
        <w:rPr>
          <w:rFonts w:asciiTheme="minorHAnsi" w:hAnsiTheme="minorHAnsi" w:cstheme="minorHAnsi"/>
          <w:w w:val="110"/>
          <w:sz w:val="19"/>
          <w:szCs w:val="19"/>
        </w:rPr>
        <w:t>entitlement;</w:t>
      </w:r>
      <w:r w:rsidRPr="00107592">
        <w:rPr>
          <w:rFonts w:asciiTheme="minorHAnsi" w:hAnsiTheme="minorHAnsi" w:cstheme="minorHAnsi"/>
          <w:spacing w:val="-5"/>
          <w:w w:val="110"/>
          <w:sz w:val="19"/>
          <w:szCs w:val="19"/>
        </w:rPr>
        <w:t xml:space="preserve"> </w:t>
      </w:r>
      <w:r w:rsidRPr="00107592">
        <w:rPr>
          <w:rFonts w:asciiTheme="minorHAnsi" w:hAnsiTheme="minorHAnsi" w:cstheme="minorHAnsi"/>
          <w:w w:val="110"/>
          <w:sz w:val="19"/>
          <w:szCs w:val="19"/>
        </w:rPr>
        <w:t>the</w:t>
      </w:r>
      <w:r w:rsidRPr="00107592">
        <w:rPr>
          <w:rFonts w:asciiTheme="minorHAnsi" w:hAnsiTheme="minorHAnsi" w:cstheme="minorHAnsi"/>
          <w:spacing w:val="-3"/>
          <w:w w:val="110"/>
          <w:sz w:val="19"/>
          <w:szCs w:val="19"/>
        </w:rPr>
        <w:t xml:space="preserve"> </w:t>
      </w:r>
      <w:r w:rsidRPr="00107592">
        <w:rPr>
          <w:rFonts w:asciiTheme="minorHAnsi" w:hAnsiTheme="minorHAnsi" w:cstheme="minorHAnsi"/>
          <w:w w:val="110"/>
          <w:sz w:val="19"/>
          <w:szCs w:val="19"/>
        </w:rPr>
        <w:t>employee</w:t>
      </w:r>
      <w:r w:rsidRPr="00107592">
        <w:rPr>
          <w:rFonts w:asciiTheme="minorHAnsi" w:hAnsiTheme="minorHAnsi" w:cstheme="minorHAnsi"/>
          <w:spacing w:val="-6"/>
          <w:w w:val="110"/>
          <w:sz w:val="19"/>
          <w:szCs w:val="19"/>
        </w:rPr>
        <w:t xml:space="preserve"> </w:t>
      </w:r>
      <w:r w:rsidRPr="00107592">
        <w:rPr>
          <w:rFonts w:asciiTheme="minorHAnsi" w:hAnsiTheme="minorHAnsi" w:cstheme="minorHAnsi"/>
          <w:w w:val="110"/>
          <w:sz w:val="19"/>
          <w:szCs w:val="19"/>
        </w:rPr>
        <w:t>may</w:t>
      </w:r>
      <w:r w:rsidRPr="00107592">
        <w:rPr>
          <w:rFonts w:asciiTheme="minorHAnsi" w:hAnsiTheme="minorHAnsi" w:cstheme="minorHAnsi"/>
          <w:spacing w:val="-9"/>
          <w:w w:val="110"/>
          <w:sz w:val="19"/>
          <w:szCs w:val="19"/>
        </w:rPr>
        <w:t xml:space="preserve"> </w:t>
      </w:r>
      <w:r w:rsidRPr="00107592">
        <w:rPr>
          <w:rFonts w:asciiTheme="minorHAnsi" w:hAnsiTheme="minorHAnsi" w:cstheme="minorHAnsi"/>
          <w:w w:val="110"/>
          <w:sz w:val="19"/>
          <w:szCs w:val="19"/>
        </w:rPr>
        <w:t>opt</w:t>
      </w:r>
      <w:r w:rsidRPr="00107592">
        <w:rPr>
          <w:rFonts w:asciiTheme="minorHAnsi" w:hAnsiTheme="minorHAnsi" w:cstheme="minorHAnsi"/>
          <w:spacing w:val="-5"/>
          <w:w w:val="110"/>
          <w:sz w:val="19"/>
          <w:szCs w:val="19"/>
        </w:rPr>
        <w:t xml:space="preserve"> </w:t>
      </w:r>
      <w:r w:rsidRPr="00107592">
        <w:rPr>
          <w:rFonts w:asciiTheme="minorHAnsi" w:hAnsiTheme="minorHAnsi" w:cstheme="minorHAnsi"/>
          <w:w w:val="110"/>
          <w:sz w:val="19"/>
          <w:szCs w:val="19"/>
        </w:rPr>
        <w:t>for</w:t>
      </w:r>
      <w:r w:rsidRPr="00107592">
        <w:rPr>
          <w:rFonts w:asciiTheme="minorHAnsi" w:hAnsiTheme="minorHAnsi" w:cstheme="minorHAnsi"/>
          <w:spacing w:val="-2"/>
          <w:w w:val="110"/>
          <w:sz w:val="19"/>
          <w:szCs w:val="19"/>
        </w:rPr>
        <w:t xml:space="preserve"> </w:t>
      </w:r>
      <w:r w:rsidRPr="00107592">
        <w:rPr>
          <w:rFonts w:asciiTheme="minorHAnsi" w:hAnsiTheme="minorHAnsi" w:cstheme="minorHAnsi"/>
          <w:w w:val="110"/>
          <w:sz w:val="19"/>
          <w:szCs w:val="19"/>
        </w:rPr>
        <w:t>one of the</w:t>
      </w:r>
      <w:r w:rsidRPr="00107592">
        <w:rPr>
          <w:rFonts w:asciiTheme="minorHAnsi" w:hAnsiTheme="minorHAnsi" w:cstheme="minorHAnsi"/>
          <w:spacing w:val="-1"/>
          <w:w w:val="110"/>
          <w:sz w:val="19"/>
          <w:szCs w:val="19"/>
        </w:rPr>
        <w:t xml:space="preserve"> </w:t>
      </w:r>
      <w:r w:rsidRPr="00107592">
        <w:rPr>
          <w:rFonts w:asciiTheme="minorHAnsi" w:hAnsiTheme="minorHAnsi" w:cstheme="minorHAnsi"/>
          <w:w w:val="110"/>
          <w:sz w:val="19"/>
          <w:szCs w:val="19"/>
        </w:rPr>
        <w:t>following:</w:t>
      </w:r>
    </w:p>
    <w:p w:rsidR="00965A44" w:rsidRPr="00107592" w:rsidRDefault="00336F74">
      <w:pPr>
        <w:pStyle w:val="ListParagraph"/>
        <w:numPr>
          <w:ilvl w:val="1"/>
          <w:numId w:val="99"/>
        </w:numPr>
        <w:tabs>
          <w:tab w:val="left" w:pos="2807"/>
          <w:tab w:val="left" w:pos="2808"/>
        </w:tabs>
        <w:spacing w:before="59"/>
        <w:ind w:hanging="359"/>
        <w:rPr>
          <w:rFonts w:asciiTheme="minorHAnsi" w:hAnsiTheme="minorHAnsi" w:cstheme="minorHAnsi"/>
          <w:sz w:val="19"/>
          <w:szCs w:val="19"/>
        </w:rPr>
      </w:pPr>
      <w:r w:rsidRPr="00107592">
        <w:rPr>
          <w:rFonts w:asciiTheme="minorHAnsi" w:hAnsiTheme="minorHAnsi" w:cstheme="minorHAnsi"/>
          <w:w w:val="110"/>
          <w:sz w:val="19"/>
          <w:szCs w:val="19"/>
        </w:rPr>
        <w:t>26 weeks paid at 100% of normal salary;</w:t>
      </w:r>
      <w:r w:rsidRPr="00107592">
        <w:rPr>
          <w:rFonts w:asciiTheme="minorHAnsi" w:hAnsiTheme="minorHAnsi" w:cstheme="minorHAnsi"/>
          <w:spacing w:val="-1"/>
          <w:w w:val="110"/>
          <w:sz w:val="19"/>
          <w:szCs w:val="19"/>
        </w:rPr>
        <w:t xml:space="preserve"> </w:t>
      </w:r>
      <w:r w:rsidRPr="00107592">
        <w:rPr>
          <w:rFonts w:asciiTheme="minorHAnsi" w:hAnsiTheme="minorHAnsi" w:cstheme="minorHAnsi"/>
          <w:w w:val="110"/>
          <w:sz w:val="19"/>
          <w:szCs w:val="19"/>
        </w:rPr>
        <w:t>or</w:t>
      </w:r>
    </w:p>
    <w:p w:rsidR="00965A44" w:rsidRPr="00107592" w:rsidRDefault="00336F74">
      <w:pPr>
        <w:pStyle w:val="ListParagraph"/>
        <w:numPr>
          <w:ilvl w:val="1"/>
          <w:numId w:val="99"/>
        </w:numPr>
        <w:tabs>
          <w:tab w:val="left" w:pos="2806"/>
          <w:tab w:val="left" w:pos="2807"/>
        </w:tabs>
        <w:spacing w:before="1"/>
        <w:ind w:hanging="359"/>
        <w:rPr>
          <w:rFonts w:asciiTheme="minorHAnsi" w:hAnsiTheme="minorHAnsi" w:cstheme="minorHAnsi"/>
          <w:sz w:val="19"/>
          <w:szCs w:val="19"/>
        </w:rPr>
      </w:pPr>
      <w:r w:rsidRPr="00107592">
        <w:rPr>
          <w:rFonts w:asciiTheme="minorHAnsi" w:hAnsiTheme="minorHAnsi" w:cstheme="minorHAnsi"/>
          <w:w w:val="110"/>
          <w:sz w:val="19"/>
          <w:szCs w:val="19"/>
        </w:rPr>
        <w:t>52 weeks paid at 50% of normal salary;</w:t>
      </w:r>
      <w:r w:rsidRPr="00107592">
        <w:rPr>
          <w:rFonts w:asciiTheme="minorHAnsi" w:hAnsiTheme="minorHAnsi" w:cstheme="minorHAnsi"/>
          <w:spacing w:val="4"/>
          <w:w w:val="110"/>
          <w:sz w:val="19"/>
          <w:szCs w:val="19"/>
        </w:rPr>
        <w:t xml:space="preserve"> </w:t>
      </w:r>
      <w:r w:rsidRPr="00107592">
        <w:rPr>
          <w:rFonts w:asciiTheme="minorHAnsi" w:hAnsiTheme="minorHAnsi" w:cstheme="minorHAnsi"/>
          <w:w w:val="110"/>
          <w:sz w:val="19"/>
          <w:szCs w:val="19"/>
        </w:rPr>
        <w:t>or</w:t>
      </w:r>
    </w:p>
    <w:p w:rsidR="00965A44" w:rsidRPr="00107592" w:rsidRDefault="00336F74">
      <w:pPr>
        <w:pStyle w:val="ListParagraph"/>
        <w:numPr>
          <w:ilvl w:val="1"/>
          <w:numId w:val="99"/>
        </w:numPr>
        <w:tabs>
          <w:tab w:val="left" w:pos="2809"/>
        </w:tabs>
        <w:ind w:left="2808" w:right="473"/>
        <w:rPr>
          <w:rFonts w:asciiTheme="minorHAnsi" w:hAnsiTheme="minorHAnsi" w:cstheme="minorHAnsi"/>
          <w:sz w:val="19"/>
          <w:szCs w:val="19"/>
        </w:rPr>
      </w:pPr>
      <w:r w:rsidRPr="00107592">
        <w:rPr>
          <w:rFonts w:asciiTheme="minorHAnsi" w:hAnsiTheme="minorHAnsi" w:cstheme="minorHAnsi"/>
          <w:w w:val="105"/>
          <w:sz w:val="19"/>
          <w:szCs w:val="19"/>
        </w:rPr>
        <w:t>14 weeks paid at 100% of normal salary,  (unless a variation  is approved  by the relevant Head of Element  on  the  basis  of  special  circumstances  and such approval will not be unreasonably withheld) other leave being utilised if required, for example as unpaid, recreation leave or long service  leave  with the remainder of paid parental leave utilised on return to work to enable the employee to work on a part-time basis,  but  still receive  full salary. (Must have prior approval of Supervisor, which will not be unreasonably withheld);  or</w:t>
      </w:r>
    </w:p>
    <w:p w:rsidR="00965A44" w:rsidRPr="00107592" w:rsidRDefault="00336F74">
      <w:pPr>
        <w:pStyle w:val="ListParagraph"/>
        <w:numPr>
          <w:ilvl w:val="1"/>
          <w:numId w:val="99"/>
        </w:numPr>
        <w:tabs>
          <w:tab w:val="left" w:pos="2807"/>
        </w:tabs>
        <w:ind w:left="2808" w:right="449"/>
        <w:rPr>
          <w:rFonts w:asciiTheme="minorHAnsi" w:hAnsiTheme="minorHAnsi" w:cstheme="minorHAnsi"/>
          <w:sz w:val="19"/>
          <w:szCs w:val="19"/>
        </w:rPr>
      </w:pPr>
      <w:r w:rsidRPr="00107592">
        <w:rPr>
          <w:rFonts w:asciiTheme="minorHAnsi" w:hAnsiTheme="minorHAnsi" w:cstheme="minorHAnsi"/>
          <w:w w:val="105"/>
          <w:sz w:val="19"/>
          <w:szCs w:val="19"/>
        </w:rPr>
        <w:t>21 weeks paid parental leave at 100% normal salary, 6 weeks of other leave being utilised if required, for example as unpaid, recreation leave or long service leave with the remainder of paid parental leave utilised on return to work to enable the employee to work on a 80% part-time basis, but still   receive full salary for the next 25 weeks. (Must have prior approval of Supervisor, which will not be unreasonably</w:t>
      </w:r>
      <w:r w:rsidRPr="00107592">
        <w:rPr>
          <w:rFonts w:asciiTheme="minorHAnsi" w:hAnsiTheme="minorHAnsi" w:cstheme="minorHAnsi"/>
          <w:spacing w:val="25"/>
          <w:w w:val="105"/>
          <w:sz w:val="19"/>
          <w:szCs w:val="19"/>
        </w:rPr>
        <w:t xml:space="preserve"> </w:t>
      </w:r>
      <w:r w:rsidRPr="00107592">
        <w:rPr>
          <w:rFonts w:asciiTheme="minorHAnsi" w:hAnsiTheme="minorHAnsi" w:cstheme="minorHAnsi"/>
          <w:w w:val="105"/>
          <w:sz w:val="19"/>
          <w:szCs w:val="19"/>
        </w:rPr>
        <w:t>withheld)</w:t>
      </w:r>
    </w:p>
    <w:p w:rsidR="00965A44" w:rsidRPr="00A46707" w:rsidRDefault="00336F74">
      <w:pPr>
        <w:pStyle w:val="ListParagraph"/>
        <w:numPr>
          <w:ilvl w:val="2"/>
          <w:numId w:val="100"/>
        </w:numPr>
        <w:tabs>
          <w:tab w:val="left" w:pos="1673"/>
        </w:tabs>
        <w:spacing w:before="76"/>
        <w:ind w:left="1672" w:hanging="708"/>
        <w:rPr>
          <w:rFonts w:asciiTheme="minorHAnsi" w:hAnsiTheme="minorHAnsi" w:cstheme="minorHAnsi"/>
          <w:b/>
          <w:sz w:val="19"/>
          <w:szCs w:val="19"/>
        </w:rPr>
      </w:pPr>
      <w:r w:rsidRPr="00A46707">
        <w:rPr>
          <w:rFonts w:asciiTheme="minorHAnsi" w:hAnsiTheme="minorHAnsi" w:cstheme="minorHAnsi"/>
          <w:b/>
          <w:w w:val="115"/>
          <w:sz w:val="19"/>
          <w:szCs w:val="19"/>
        </w:rPr>
        <w:t>Employees with Fixed Term</w:t>
      </w:r>
      <w:r w:rsidRPr="00A46707">
        <w:rPr>
          <w:rFonts w:asciiTheme="minorHAnsi" w:hAnsiTheme="minorHAnsi" w:cstheme="minorHAnsi"/>
          <w:b/>
          <w:spacing w:val="-27"/>
          <w:w w:val="115"/>
          <w:sz w:val="19"/>
          <w:szCs w:val="19"/>
        </w:rPr>
        <w:t xml:space="preserve"> </w:t>
      </w:r>
      <w:r w:rsidRPr="00A46707">
        <w:rPr>
          <w:rFonts w:asciiTheme="minorHAnsi" w:hAnsiTheme="minorHAnsi" w:cstheme="minorHAnsi"/>
          <w:b/>
          <w:w w:val="115"/>
          <w:sz w:val="19"/>
          <w:szCs w:val="19"/>
        </w:rPr>
        <w:t>Appointments</w:t>
      </w:r>
    </w:p>
    <w:p w:rsidR="00965A44" w:rsidRPr="00107592" w:rsidRDefault="00336F74">
      <w:pPr>
        <w:pStyle w:val="BodyText"/>
        <w:spacing w:before="84"/>
        <w:ind w:right="672"/>
        <w:rPr>
          <w:rFonts w:asciiTheme="minorHAnsi" w:hAnsiTheme="minorHAnsi" w:cstheme="minorHAnsi"/>
          <w:sz w:val="19"/>
          <w:szCs w:val="19"/>
        </w:rPr>
      </w:pPr>
      <w:r w:rsidRPr="00107592">
        <w:rPr>
          <w:rFonts w:asciiTheme="minorHAnsi" w:hAnsiTheme="minorHAnsi" w:cstheme="minorHAnsi"/>
          <w:w w:val="105"/>
          <w:sz w:val="19"/>
          <w:szCs w:val="19"/>
        </w:rPr>
        <w:t xml:space="preserve">Fixed term employees who meet the eligibility requirements as  described  in  this  clause will have the same entitlements as those for continuing employees. However, if the fixed term contract expires during the </w:t>
      </w:r>
      <w:r w:rsidRPr="00107592">
        <w:rPr>
          <w:rFonts w:asciiTheme="minorHAnsi" w:hAnsiTheme="minorHAnsi" w:cstheme="minorHAnsi"/>
          <w:spacing w:val="-4"/>
          <w:w w:val="105"/>
          <w:sz w:val="19"/>
          <w:szCs w:val="19"/>
        </w:rPr>
        <w:t xml:space="preserve">eligible </w:t>
      </w:r>
      <w:r w:rsidRPr="00107592">
        <w:rPr>
          <w:rFonts w:asciiTheme="minorHAnsi" w:hAnsiTheme="minorHAnsi" w:cstheme="minorHAnsi"/>
          <w:w w:val="105"/>
          <w:sz w:val="19"/>
          <w:szCs w:val="19"/>
        </w:rPr>
        <w:t>period of parental leave the contract term  will not be extended for this</w:t>
      </w:r>
      <w:r w:rsidRPr="00107592">
        <w:rPr>
          <w:rFonts w:asciiTheme="minorHAnsi" w:hAnsiTheme="minorHAnsi" w:cstheme="minorHAnsi"/>
          <w:spacing w:val="-1"/>
          <w:w w:val="105"/>
          <w:sz w:val="19"/>
          <w:szCs w:val="19"/>
        </w:rPr>
        <w:t xml:space="preserve"> </w:t>
      </w:r>
      <w:r w:rsidRPr="00107592">
        <w:rPr>
          <w:rFonts w:asciiTheme="minorHAnsi" w:hAnsiTheme="minorHAnsi" w:cstheme="minorHAnsi"/>
          <w:w w:val="105"/>
          <w:sz w:val="19"/>
          <w:szCs w:val="19"/>
        </w:rPr>
        <w:t>purpose.</w:t>
      </w:r>
    </w:p>
    <w:p w:rsidR="00965A44" w:rsidRPr="00107592" w:rsidRDefault="00336F74">
      <w:pPr>
        <w:pStyle w:val="BodyText"/>
        <w:spacing w:before="79"/>
        <w:ind w:right="340"/>
        <w:rPr>
          <w:rFonts w:asciiTheme="minorHAnsi" w:hAnsiTheme="minorHAnsi" w:cstheme="minorHAnsi"/>
          <w:sz w:val="19"/>
          <w:szCs w:val="19"/>
        </w:rPr>
      </w:pPr>
      <w:r w:rsidRPr="00107592">
        <w:rPr>
          <w:rFonts w:asciiTheme="minorHAnsi" w:hAnsiTheme="minorHAnsi" w:cstheme="minorHAnsi"/>
          <w:w w:val="110"/>
          <w:sz w:val="19"/>
          <w:szCs w:val="19"/>
        </w:rPr>
        <w:t>In the event that the fixed term contract expires during the period of leave this will be treated as a normal expiry of the contract. The employee will cease to be an employee at this point and therefore not entitled to further parental leave unless re-employed and meeting the entitlement criteria.</w:t>
      </w:r>
    </w:p>
    <w:p w:rsidR="00965A44" w:rsidRPr="00A46707" w:rsidRDefault="00336F74">
      <w:pPr>
        <w:pStyle w:val="ListParagraph"/>
        <w:numPr>
          <w:ilvl w:val="2"/>
          <w:numId w:val="100"/>
        </w:numPr>
        <w:tabs>
          <w:tab w:val="left" w:pos="1673"/>
        </w:tabs>
        <w:spacing w:before="78"/>
        <w:ind w:left="1672" w:hanging="708"/>
        <w:rPr>
          <w:rFonts w:asciiTheme="minorHAnsi" w:hAnsiTheme="minorHAnsi" w:cstheme="minorHAnsi"/>
          <w:b/>
          <w:sz w:val="19"/>
          <w:szCs w:val="19"/>
        </w:rPr>
      </w:pPr>
      <w:r w:rsidRPr="00A46707">
        <w:rPr>
          <w:rFonts w:asciiTheme="minorHAnsi" w:hAnsiTheme="minorHAnsi" w:cstheme="minorHAnsi"/>
          <w:b/>
          <w:w w:val="120"/>
          <w:sz w:val="19"/>
          <w:szCs w:val="19"/>
        </w:rPr>
        <w:t>Employees with Casual</w:t>
      </w:r>
      <w:r w:rsidRPr="00A46707">
        <w:rPr>
          <w:rFonts w:asciiTheme="minorHAnsi" w:hAnsiTheme="minorHAnsi" w:cstheme="minorHAnsi"/>
          <w:b/>
          <w:spacing w:val="-30"/>
          <w:w w:val="120"/>
          <w:sz w:val="19"/>
          <w:szCs w:val="19"/>
        </w:rPr>
        <w:t xml:space="preserve"> </w:t>
      </w:r>
      <w:r w:rsidRPr="00A46707">
        <w:rPr>
          <w:rFonts w:asciiTheme="minorHAnsi" w:hAnsiTheme="minorHAnsi" w:cstheme="minorHAnsi"/>
          <w:b/>
          <w:w w:val="120"/>
          <w:sz w:val="19"/>
          <w:szCs w:val="19"/>
        </w:rPr>
        <w:t>Appointments</w:t>
      </w:r>
    </w:p>
    <w:p w:rsidR="00965A44" w:rsidRPr="00107592" w:rsidRDefault="00336F74">
      <w:pPr>
        <w:pStyle w:val="BodyText"/>
        <w:spacing w:before="82"/>
        <w:ind w:right="340"/>
        <w:rPr>
          <w:rFonts w:asciiTheme="minorHAnsi" w:hAnsiTheme="minorHAnsi" w:cstheme="minorHAnsi"/>
          <w:sz w:val="19"/>
          <w:szCs w:val="19"/>
        </w:rPr>
      </w:pPr>
      <w:r w:rsidRPr="00107592">
        <w:rPr>
          <w:rFonts w:asciiTheme="minorHAnsi" w:hAnsiTheme="minorHAnsi" w:cstheme="minorHAnsi"/>
          <w:w w:val="110"/>
          <w:sz w:val="19"/>
          <w:szCs w:val="19"/>
        </w:rPr>
        <w:t>Casual employees who meet the eligibility requirements as described in this clause are entitled to 52 weeks of unpaid parental leave.</w:t>
      </w:r>
    </w:p>
    <w:p w:rsidR="00965A44" w:rsidRDefault="00965A44">
      <w:pPr>
        <w:sectPr w:rsidR="00965A44">
          <w:pgSz w:w="11910" w:h="16840"/>
          <w:pgMar w:top="1280" w:right="760" w:bottom="1160" w:left="1140" w:header="0" w:footer="963" w:gutter="0"/>
          <w:cols w:space="720"/>
        </w:sectPr>
      </w:pPr>
    </w:p>
    <w:p w:rsidR="00965A44" w:rsidRPr="00A46707" w:rsidRDefault="00336F74">
      <w:pPr>
        <w:pStyle w:val="ListParagraph"/>
        <w:numPr>
          <w:ilvl w:val="2"/>
          <w:numId w:val="100"/>
        </w:numPr>
        <w:tabs>
          <w:tab w:val="left" w:pos="1674"/>
        </w:tabs>
        <w:spacing w:before="77"/>
        <w:ind w:left="1672" w:right="563" w:hanging="705"/>
        <w:rPr>
          <w:rFonts w:asciiTheme="minorHAnsi" w:hAnsiTheme="minorHAnsi" w:cstheme="minorHAnsi"/>
          <w:sz w:val="19"/>
          <w:szCs w:val="19"/>
        </w:rPr>
      </w:pPr>
      <w:r w:rsidRPr="00A46707">
        <w:rPr>
          <w:rFonts w:asciiTheme="minorHAnsi" w:hAnsiTheme="minorHAnsi" w:cstheme="minorHAnsi"/>
          <w:w w:val="110"/>
          <w:sz w:val="19"/>
          <w:szCs w:val="19"/>
        </w:rPr>
        <w:lastRenderedPageBreak/>
        <w:t>Where the employee has a permanent arrangement for the care of a child where the cultural traditions or requirements do not involve legal adoption procedures the staff member</w:t>
      </w:r>
      <w:r w:rsidRPr="00A46707">
        <w:rPr>
          <w:rFonts w:asciiTheme="minorHAnsi" w:hAnsiTheme="minorHAnsi" w:cstheme="minorHAnsi"/>
          <w:spacing w:val="-10"/>
          <w:w w:val="110"/>
          <w:sz w:val="19"/>
          <w:szCs w:val="19"/>
        </w:rPr>
        <w:t xml:space="preserve"> </w:t>
      </w:r>
      <w:r w:rsidRPr="00A46707">
        <w:rPr>
          <w:rFonts w:asciiTheme="minorHAnsi" w:hAnsiTheme="minorHAnsi" w:cstheme="minorHAnsi"/>
          <w:w w:val="110"/>
          <w:sz w:val="19"/>
          <w:szCs w:val="19"/>
        </w:rPr>
        <w:t>may</w:t>
      </w:r>
      <w:r w:rsidRPr="00A46707">
        <w:rPr>
          <w:rFonts w:asciiTheme="minorHAnsi" w:hAnsiTheme="minorHAnsi" w:cstheme="minorHAnsi"/>
          <w:spacing w:val="-11"/>
          <w:w w:val="110"/>
          <w:sz w:val="19"/>
          <w:szCs w:val="19"/>
        </w:rPr>
        <w:t xml:space="preserve"> </w:t>
      </w:r>
      <w:r w:rsidRPr="00A46707">
        <w:rPr>
          <w:rFonts w:asciiTheme="minorHAnsi" w:hAnsiTheme="minorHAnsi" w:cstheme="minorHAnsi"/>
          <w:w w:val="110"/>
          <w:sz w:val="19"/>
          <w:szCs w:val="19"/>
        </w:rPr>
        <w:t>put</w:t>
      </w:r>
      <w:r w:rsidRPr="00A46707">
        <w:rPr>
          <w:rFonts w:asciiTheme="minorHAnsi" w:hAnsiTheme="minorHAnsi" w:cstheme="minorHAnsi"/>
          <w:spacing w:val="-6"/>
          <w:w w:val="110"/>
          <w:sz w:val="19"/>
          <w:szCs w:val="19"/>
        </w:rPr>
        <w:t xml:space="preserve"> </w:t>
      </w:r>
      <w:r w:rsidRPr="00A46707">
        <w:rPr>
          <w:rFonts w:asciiTheme="minorHAnsi" w:hAnsiTheme="minorHAnsi" w:cstheme="minorHAnsi"/>
          <w:w w:val="110"/>
          <w:sz w:val="19"/>
          <w:szCs w:val="19"/>
        </w:rPr>
        <w:t>their</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case</w:t>
      </w:r>
      <w:r w:rsidRPr="00A46707">
        <w:rPr>
          <w:rFonts w:asciiTheme="minorHAnsi" w:hAnsiTheme="minorHAnsi" w:cstheme="minorHAnsi"/>
          <w:spacing w:val="-7"/>
          <w:w w:val="110"/>
          <w:sz w:val="19"/>
          <w:szCs w:val="19"/>
        </w:rPr>
        <w:t xml:space="preserve"> </w:t>
      </w:r>
      <w:r w:rsidRPr="00A46707">
        <w:rPr>
          <w:rFonts w:asciiTheme="minorHAnsi" w:hAnsiTheme="minorHAnsi" w:cstheme="minorHAnsi"/>
          <w:w w:val="110"/>
          <w:sz w:val="19"/>
          <w:szCs w:val="19"/>
        </w:rPr>
        <w:t>to</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the</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Director,</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HR</w:t>
      </w:r>
      <w:r w:rsidRPr="00A46707">
        <w:rPr>
          <w:rFonts w:asciiTheme="minorHAnsi" w:hAnsiTheme="minorHAnsi" w:cstheme="minorHAnsi"/>
          <w:spacing w:val="-6"/>
          <w:w w:val="110"/>
          <w:sz w:val="19"/>
          <w:szCs w:val="19"/>
        </w:rPr>
        <w:t xml:space="preserve"> </w:t>
      </w:r>
      <w:r w:rsidRPr="00A46707">
        <w:rPr>
          <w:rFonts w:asciiTheme="minorHAnsi" w:hAnsiTheme="minorHAnsi" w:cstheme="minorHAnsi"/>
          <w:w w:val="110"/>
          <w:sz w:val="19"/>
          <w:szCs w:val="19"/>
        </w:rPr>
        <w:t>to</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determine</w:t>
      </w:r>
      <w:r w:rsidRPr="00A46707">
        <w:rPr>
          <w:rFonts w:asciiTheme="minorHAnsi" w:hAnsiTheme="minorHAnsi" w:cstheme="minorHAnsi"/>
          <w:spacing w:val="-8"/>
          <w:w w:val="110"/>
          <w:sz w:val="19"/>
          <w:szCs w:val="19"/>
        </w:rPr>
        <w:t xml:space="preserve"> </w:t>
      </w:r>
      <w:r w:rsidRPr="00A46707">
        <w:rPr>
          <w:rFonts w:asciiTheme="minorHAnsi" w:hAnsiTheme="minorHAnsi" w:cstheme="minorHAnsi"/>
          <w:w w:val="110"/>
          <w:sz w:val="19"/>
          <w:szCs w:val="19"/>
        </w:rPr>
        <w:t>eligibility</w:t>
      </w:r>
      <w:r w:rsidRPr="00A46707">
        <w:rPr>
          <w:rFonts w:asciiTheme="minorHAnsi" w:hAnsiTheme="minorHAnsi" w:cstheme="minorHAnsi"/>
          <w:spacing w:val="-11"/>
          <w:w w:val="110"/>
          <w:sz w:val="19"/>
          <w:szCs w:val="19"/>
        </w:rPr>
        <w:t xml:space="preserve"> </w:t>
      </w:r>
      <w:r w:rsidRPr="00A46707">
        <w:rPr>
          <w:rFonts w:asciiTheme="minorHAnsi" w:hAnsiTheme="minorHAnsi" w:cstheme="minorHAnsi"/>
          <w:w w:val="110"/>
          <w:sz w:val="19"/>
          <w:szCs w:val="19"/>
        </w:rPr>
        <w:t>for</w:t>
      </w:r>
      <w:r w:rsidRPr="00A46707">
        <w:rPr>
          <w:rFonts w:asciiTheme="minorHAnsi" w:hAnsiTheme="minorHAnsi" w:cstheme="minorHAnsi"/>
          <w:spacing w:val="-7"/>
          <w:w w:val="110"/>
          <w:sz w:val="19"/>
          <w:szCs w:val="19"/>
        </w:rPr>
        <w:t xml:space="preserve"> </w:t>
      </w:r>
      <w:r w:rsidRPr="00A46707">
        <w:rPr>
          <w:rFonts w:asciiTheme="minorHAnsi" w:hAnsiTheme="minorHAnsi" w:cstheme="minorHAnsi"/>
          <w:w w:val="110"/>
          <w:sz w:val="19"/>
          <w:szCs w:val="19"/>
        </w:rPr>
        <w:t>parental</w:t>
      </w:r>
      <w:r w:rsidRPr="00A46707">
        <w:rPr>
          <w:rFonts w:asciiTheme="minorHAnsi" w:hAnsiTheme="minorHAnsi" w:cstheme="minorHAnsi"/>
          <w:spacing w:val="-7"/>
          <w:w w:val="110"/>
          <w:sz w:val="19"/>
          <w:szCs w:val="19"/>
        </w:rPr>
        <w:t xml:space="preserve"> </w:t>
      </w:r>
      <w:r w:rsidRPr="00A46707">
        <w:rPr>
          <w:rFonts w:asciiTheme="minorHAnsi" w:hAnsiTheme="minorHAnsi" w:cstheme="minorHAnsi"/>
          <w:w w:val="110"/>
          <w:sz w:val="19"/>
          <w:szCs w:val="19"/>
        </w:rPr>
        <w:t>leave.</w:t>
      </w:r>
    </w:p>
    <w:p w:rsidR="00965A44" w:rsidRPr="002E7E95" w:rsidRDefault="00336F74">
      <w:pPr>
        <w:pStyle w:val="ListParagraph"/>
        <w:numPr>
          <w:ilvl w:val="1"/>
          <w:numId w:val="98"/>
        </w:numPr>
        <w:tabs>
          <w:tab w:val="left" w:pos="1672"/>
          <w:tab w:val="left" w:pos="1673"/>
        </w:tabs>
        <w:spacing w:before="78"/>
        <w:rPr>
          <w:rFonts w:asciiTheme="minorHAnsi" w:hAnsiTheme="minorHAnsi" w:cstheme="minorHAnsi"/>
          <w:b/>
          <w:sz w:val="19"/>
          <w:szCs w:val="19"/>
        </w:rPr>
      </w:pPr>
      <w:r w:rsidRPr="002E7E95">
        <w:rPr>
          <w:rFonts w:asciiTheme="minorHAnsi" w:hAnsiTheme="minorHAnsi" w:cstheme="minorHAnsi"/>
          <w:b/>
          <w:w w:val="115"/>
          <w:sz w:val="19"/>
          <w:szCs w:val="19"/>
        </w:rPr>
        <w:t>Other</w:t>
      </w:r>
      <w:r w:rsidRPr="002E7E95">
        <w:rPr>
          <w:rFonts w:asciiTheme="minorHAnsi" w:hAnsiTheme="minorHAnsi" w:cstheme="minorHAnsi"/>
          <w:b/>
          <w:spacing w:val="-5"/>
          <w:w w:val="115"/>
          <w:sz w:val="19"/>
          <w:szCs w:val="19"/>
        </w:rPr>
        <w:t xml:space="preserve"> </w:t>
      </w:r>
      <w:r w:rsidRPr="002E7E95">
        <w:rPr>
          <w:rFonts w:asciiTheme="minorHAnsi" w:hAnsiTheme="minorHAnsi" w:cstheme="minorHAnsi"/>
          <w:b/>
          <w:w w:val="115"/>
          <w:sz w:val="19"/>
          <w:szCs w:val="19"/>
        </w:rPr>
        <w:t>Leave</w:t>
      </w:r>
    </w:p>
    <w:p w:rsidR="00965A44" w:rsidRPr="00A46707" w:rsidRDefault="00336F74">
      <w:pPr>
        <w:pStyle w:val="BodyText"/>
        <w:spacing w:before="82"/>
        <w:ind w:right="809"/>
        <w:jc w:val="both"/>
        <w:rPr>
          <w:rFonts w:asciiTheme="minorHAnsi" w:hAnsiTheme="minorHAnsi" w:cstheme="minorHAnsi"/>
          <w:sz w:val="19"/>
          <w:szCs w:val="19"/>
        </w:rPr>
      </w:pPr>
      <w:r w:rsidRPr="00A46707">
        <w:rPr>
          <w:rFonts w:asciiTheme="minorHAnsi" w:hAnsiTheme="minorHAnsi" w:cstheme="minorHAnsi"/>
          <w:w w:val="110"/>
          <w:sz w:val="19"/>
          <w:szCs w:val="19"/>
        </w:rPr>
        <w:t>Parental leave extends for a maximum of 52 weeks. Accrued recreation leave or long service leave may be taken during the 52 weeks leave period, or in addition to the 52 weeks leave period but may not be taken in such a way to break up the paid parental leave, which must be taken in a continuous period as set out herein.</w:t>
      </w:r>
    </w:p>
    <w:p w:rsidR="00965A44" w:rsidRPr="00A46707" w:rsidRDefault="00336F74">
      <w:pPr>
        <w:pStyle w:val="BodyText"/>
        <w:spacing w:before="81"/>
        <w:ind w:left="1671"/>
        <w:rPr>
          <w:rFonts w:asciiTheme="minorHAnsi" w:hAnsiTheme="minorHAnsi" w:cstheme="minorHAnsi"/>
          <w:sz w:val="19"/>
          <w:szCs w:val="19"/>
        </w:rPr>
      </w:pPr>
      <w:r w:rsidRPr="00A46707">
        <w:rPr>
          <w:rFonts w:asciiTheme="minorHAnsi" w:hAnsiTheme="minorHAnsi" w:cstheme="minorHAnsi"/>
          <w:w w:val="110"/>
          <w:sz w:val="19"/>
          <w:szCs w:val="19"/>
        </w:rPr>
        <w:t>Recreation or long service leave must be applied for as a separate leave entitlement.</w:t>
      </w:r>
    </w:p>
    <w:p w:rsidR="00965A44" w:rsidRPr="00A46707" w:rsidRDefault="00336F74">
      <w:pPr>
        <w:pStyle w:val="BodyText"/>
        <w:spacing w:before="80"/>
        <w:ind w:right="340" w:hanging="1"/>
        <w:rPr>
          <w:rFonts w:asciiTheme="minorHAnsi" w:hAnsiTheme="minorHAnsi" w:cstheme="minorHAnsi"/>
          <w:sz w:val="19"/>
          <w:szCs w:val="19"/>
        </w:rPr>
      </w:pPr>
      <w:r w:rsidRPr="00A46707">
        <w:rPr>
          <w:rFonts w:asciiTheme="minorHAnsi" w:hAnsiTheme="minorHAnsi" w:cstheme="minorHAnsi"/>
          <w:w w:val="105"/>
          <w:sz w:val="19"/>
          <w:szCs w:val="19"/>
        </w:rPr>
        <w:t>Whilst on paid leave, whether parental, recreation or long service, salary payments will continue in the normal manner.</w:t>
      </w:r>
    </w:p>
    <w:p w:rsidR="00965A44" w:rsidRPr="002E7E95" w:rsidRDefault="00336F74">
      <w:pPr>
        <w:pStyle w:val="ListParagraph"/>
        <w:numPr>
          <w:ilvl w:val="1"/>
          <w:numId w:val="98"/>
        </w:numPr>
        <w:tabs>
          <w:tab w:val="left" w:pos="1672"/>
          <w:tab w:val="left" w:pos="1673"/>
        </w:tabs>
        <w:spacing w:before="77"/>
        <w:rPr>
          <w:rFonts w:asciiTheme="minorHAnsi" w:hAnsiTheme="minorHAnsi" w:cstheme="minorHAnsi"/>
          <w:b/>
          <w:sz w:val="19"/>
          <w:szCs w:val="19"/>
        </w:rPr>
      </w:pPr>
      <w:r w:rsidRPr="002E7E95">
        <w:rPr>
          <w:rFonts w:asciiTheme="minorHAnsi" w:hAnsiTheme="minorHAnsi" w:cstheme="minorHAnsi"/>
          <w:b/>
          <w:w w:val="115"/>
          <w:sz w:val="19"/>
          <w:szCs w:val="19"/>
        </w:rPr>
        <w:t>Continuity of</w:t>
      </w:r>
      <w:r w:rsidRPr="002E7E95">
        <w:rPr>
          <w:rFonts w:asciiTheme="minorHAnsi" w:hAnsiTheme="minorHAnsi" w:cstheme="minorHAnsi"/>
          <w:b/>
          <w:spacing w:val="-4"/>
          <w:w w:val="115"/>
          <w:sz w:val="19"/>
          <w:szCs w:val="19"/>
        </w:rPr>
        <w:t xml:space="preserve"> </w:t>
      </w:r>
      <w:r w:rsidRPr="002E7E95">
        <w:rPr>
          <w:rFonts w:asciiTheme="minorHAnsi" w:hAnsiTheme="minorHAnsi" w:cstheme="minorHAnsi"/>
          <w:b/>
          <w:w w:val="115"/>
          <w:sz w:val="19"/>
          <w:szCs w:val="19"/>
        </w:rPr>
        <w:t>Service</w:t>
      </w:r>
    </w:p>
    <w:p w:rsidR="00965A44" w:rsidRPr="00A46707" w:rsidRDefault="00336F74">
      <w:pPr>
        <w:pStyle w:val="BodyText"/>
        <w:spacing w:before="82"/>
        <w:ind w:right="565"/>
        <w:rPr>
          <w:rFonts w:asciiTheme="minorHAnsi" w:hAnsiTheme="minorHAnsi" w:cstheme="minorHAnsi"/>
          <w:sz w:val="19"/>
          <w:szCs w:val="19"/>
        </w:rPr>
      </w:pPr>
      <w:r w:rsidRPr="00A46707">
        <w:rPr>
          <w:rFonts w:asciiTheme="minorHAnsi" w:hAnsiTheme="minorHAnsi" w:cstheme="minorHAnsi"/>
          <w:w w:val="105"/>
          <w:sz w:val="19"/>
          <w:szCs w:val="19"/>
        </w:rPr>
        <w:t>The period of time spent on parental leave is not treated as a break  in service.  Periods of paid parental leave will count as continuous service for calculation of entitlements for paid leave. Only up to 3 months of unpaid parental leave  taken  in  conjunction  with  paid parental leave  will accrue paid  leave entitlements. Salary increments  will  not  be affected by parental</w:t>
      </w:r>
      <w:r w:rsidRPr="00A46707">
        <w:rPr>
          <w:rFonts w:asciiTheme="minorHAnsi" w:hAnsiTheme="minorHAnsi" w:cstheme="minorHAnsi"/>
          <w:spacing w:val="6"/>
          <w:w w:val="105"/>
          <w:sz w:val="19"/>
          <w:szCs w:val="19"/>
        </w:rPr>
        <w:t xml:space="preserve"> </w:t>
      </w:r>
      <w:r w:rsidRPr="00A46707">
        <w:rPr>
          <w:rFonts w:asciiTheme="minorHAnsi" w:hAnsiTheme="minorHAnsi" w:cstheme="minorHAnsi"/>
          <w:w w:val="105"/>
          <w:sz w:val="19"/>
          <w:szCs w:val="19"/>
        </w:rPr>
        <w:t>leave.</w:t>
      </w:r>
    </w:p>
    <w:p w:rsidR="00965A44" w:rsidRPr="002E7E95" w:rsidRDefault="00336F74">
      <w:pPr>
        <w:pStyle w:val="ListParagraph"/>
        <w:numPr>
          <w:ilvl w:val="1"/>
          <w:numId w:val="98"/>
        </w:numPr>
        <w:tabs>
          <w:tab w:val="left" w:pos="1672"/>
          <w:tab w:val="left" w:pos="1673"/>
        </w:tabs>
        <w:spacing w:before="77"/>
        <w:rPr>
          <w:rFonts w:asciiTheme="minorHAnsi" w:hAnsiTheme="minorHAnsi" w:cstheme="minorHAnsi"/>
          <w:b/>
          <w:sz w:val="19"/>
          <w:szCs w:val="19"/>
        </w:rPr>
      </w:pPr>
      <w:r w:rsidRPr="002E7E95">
        <w:rPr>
          <w:rFonts w:asciiTheme="minorHAnsi" w:hAnsiTheme="minorHAnsi" w:cstheme="minorHAnsi"/>
          <w:b/>
          <w:w w:val="120"/>
          <w:sz w:val="19"/>
          <w:szCs w:val="19"/>
        </w:rPr>
        <w:t>Unplanned</w:t>
      </w:r>
      <w:r w:rsidRPr="002E7E95">
        <w:rPr>
          <w:rFonts w:asciiTheme="minorHAnsi" w:hAnsiTheme="minorHAnsi" w:cstheme="minorHAnsi"/>
          <w:b/>
          <w:spacing w:val="-4"/>
          <w:w w:val="120"/>
          <w:sz w:val="19"/>
          <w:szCs w:val="19"/>
        </w:rPr>
        <w:t xml:space="preserve"> </w:t>
      </w:r>
      <w:r w:rsidRPr="002E7E95">
        <w:rPr>
          <w:rFonts w:asciiTheme="minorHAnsi" w:hAnsiTheme="minorHAnsi" w:cstheme="minorHAnsi"/>
          <w:b/>
          <w:w w:val="120"/>
          <w:sz w:val="19"/>
          <w:szCs w:val="19"/>
        </w:rPr>
        <w:t>Cessation</w:t>
      </w:r>
    </w:p>
    <w:p w:rsidR="00965A44" w:rsidRPr="00A46707" w:rsidRDefault="00336F74">
      <w:pPr>
        <w:pStyle w:val="BodyText"/>
        <w:spacing w:before="82"/>
        <w:rPr>
          <w:rFonts w:asciiTheme="minorHAnsi" w:hAnsiTheme="minorHAnsi" w:cstheme="minorHAnsi"/>
          <w:sz w:val="19"/>
          <w:szCs w:val="19"/>
        </w:rPr>
      </w:pPr>
      <w:r w:rsidRPr="00A46707">
        <w:rPr>
          <w:rFonts w:asciiTheme="minorHAnsi" w:hAnsiTheme="minorHAnsi" w:cstheme="minorHAnsi"/>
          <w:w w:val="110"/>
          <w:sz w:val="19"/>
          <w:szCs w:val="19"/>
        </w:rPr>
        <w:t>In the unfortunate circumstance that an employee’s pregnancy terminates by either:</w:t>
      </w:r>
    </w:p>
    <w:p w:rsidR="00965A44" w:rsidRPr="00A46707" w:rsidRDefault="00336F74">
      <w:pPr>
        <w:pStyle w:val="ListParagraph"/>
        <w:numPr>
          <w:ilvl w:val="2"/>
          <w:numId w:val="98"/>
        </w:numPr>
        <w:tabs>
          <w:tab w:val="left" w:pos="2030"/>
          <w:tab w:val="left" w:pos="2031"/>
        </w:tabs>
        <w:spacing w:before="94"/>
        <w:rPr>
          <w:rFonts w:asciiTheme="minorHAnsi" w:hAnsiTheme="minorHAnsi" w:cstheme="minorHAnsi"/>
          <w:sz w:val="19"/>
          <w:szCs w:val="19"/>
        </w:rPr>
      </w:pPr>
      <w:r w:rsidRPr="00A46707">
        <w:rPr>
          <w:rFonts w:asciiTheme="minorHAnsi" w:hAnsiTheme="minorHAnsi" w:cstheme="minorHAnsi"/>
          <w:w w:val="110"/>
          <w:sz w:val="19"/>
          <w:szCs w:val="19"/>
        </w:rPr>
        <w:t>miscarriage after a gestation period of greater than 14 weeks:</w:t>
      </w:r>
      <w:r w:rsidRPr="00A46707">
        <w:rPr>
          <w:rFonts w:asciiTheme="minorHAnsi" w:hAnsiTheme="minorHAnsi" w:cstheme="minorHAnsi"/>
          <w:spacing w:val="13"/>
          <w:w w:val="110"/>
          <w:sz w:val="19"/>
          <w:szCs w:val="19"/>
        </w:rPr>
        <w:t xml:space="preserve"> </w:t>
      </w:r>
      <w:r w:rsidRPr="00A46707">
        <w:rPr>
          <w:rFonts w:asciiTheme="minorHAnsi" w:hAnsiTheme="minorHAnsi" w:cstheme="minorHAnsi"/>
          <w:w w:val="110"/>
          <w:sz w:val="19"/>
          <w:szCs w:val="19"/>
        </w:rPr>
        <w:t>or</w:t>
      </w:r>
    </w:p>
    <w:p w:rsidR="00965A44" w:rsidRPr="00A46707" w:rsidRDefault="00336F74">
      <w:pPr>
        <w:pStyle w:val="ListParagraph"/>
        <w:numPr>
          <w:ilvl w:val="2"/>
          <w:numId w:val="98"/>
        </w:numPr>
        <w:tabs>
          <w:tab w:val="left" w:pos="2030"/>
          <w:tab w:val="left" w:pos="2031"/>
        </w:tabs>
        <w:spacing w:before="15"/>
        <w:rPr>
          <w:rFonts w:asciiTheme="minorHAnsi" w:hAnsiTheme="minorHAnsi" w:cstheme="minorHAnsi"/>
          <w:sz w:val="19"/>
          <w:szCs w:val="19"/>
        </w:rPr>
      </w:pPr>
      <w:r w:rsidRPr="00A46707">
        <w:rPr>
          <w:rFonts w:asciiTheme="minorHAnsi" w:hAnsiTheme="minorHAnsi" w:cstheme="minorHAnsi"/>
          <w:sz w:val="19"/>
          <w:szCs w:val="19"/>
        </w:rPr>
        <w:t>stillbirth:</w:t>
      </w:r>
    </w:p>
    <w:p w:rsidR="00965A44" w:rsidRPr="00A46707" w:rsidRDefault="00336F74">
      <w:pPr>
        <w:pStyle w:val="BodyText"/>
        <w:spacing w:before="79"/>
        <w:ind w:right="340"/>
        <w:rPr>
          <w:rFonts w:asciiTheme="minorHAnsi" w:hAnsiTheme="minorHAnsi" w:cstheme="minorHAnsi"/>
          <w:sz w:val="19"/>
          <w:szCs w:val="19"/>
        </w:rPr>
      </w:pPr>
      <w:r w:rsidRPr="00A46707">
        <w:rPr>
          <w:rFonts w:asciiTheme="minorHAnsi" w:hAnsiTheme="minorHAnsi" w:cstheme="minorHAnsi"/>
          <w:w w:val="110"/>
          <w:sz w:val="19"/>
          <w:szCs w:val="19"/>
        </w:rPr>
        <w:t>the employee will be entitled to up to 6 weeks paid leave on presentation of supporting medical evidence, commencing on the date that the still birth or miscarriage occurred. Where a stillbirth occurs after the employee has commenced parental leave the employee will be entitled to up to 6 weeks paid leave, however any remaining parental leave entitlement would cease.</w:t>
      </w:r>
    </w:p>
    <w:p w:rsidR="00965A44" w:rsidRPr="002E7E95" w:rsidRDefault="00336F74">
      <w:pPr>
        <w:pStyle w:val="ListParagraph"/>
        <w:numPr>
          <w:ilvl w:val="1"/>
          <w:numId w:val="98"/>
        </w:numPr>
        <w:tabs>
          <w:tab w:val="left" w:pos="1672"/>
          <w:tab w:val="left" w:pos="1673"/>
        </w:tabs>
        <w:spacing w:before="79"/>
        <w:rPr>
          <w:rFonts w:asciiTheme="minorHAnsi" w:hAnsiTheme="minorHAnsi" w:cstheme="minorHAnsi"/>
          <w:b/>
          <w:sz w:val="19"/>
          <w:szCs w:val="19"/>
        </w:rPr>
      </w:pPr>
      <w:r w:rsidRPr="002E7E95">
        <w:rPr>
          <w:rFonts w:asciiTheme="minorHAnsi" w:hAnsiTheme="minorHAnsi" w:cstheme="minorHAnsi"/>
          <w:b/>
          <w:w w:val="120"/>
          <w:sz w:val="19"/>
          <w:szCs w:val="19"/>
        </w:rPr>
        <w:t>Notifying Changes in</w:t>
      </w:r>
      <w:r w:rsidRPr="002E7E95">
        <w:rPr>
          <w:rFonts w:asciiTheme="minorHAnsi" w:hAnsiTheme="minorHAnsi" w:cstheme="minorHAnsi"/>
          <w:b/>
          <w:spacing w:val="-15"/>
          <w:w w:val="120"/>
          <w:sz w:val="19"/>
          <w:szCs w:val="19"/>
        </w:rPr>
        <w:t xml:space="preserve"> </w:t>
      </w:r>
      <w:r w:rsidRPr="002E7E95">
        <w:rPr>
          <w:rFonts w:asciiTheme="minorHAnsi" w:hAnsiTheme="minorHAnsi" w:cstheme="minorHAnsi"/>
          <w:b/>
          <w:w w:val="120"/>
          <w:sz w:val="19"/>
          <w:szCs w:val="19"/>
        </w:rPr>
        <w:t>Circumstances</w:t>
      </w:r>
    </w:p>
    <w:p w:rsidR="00965A44" w:rsidRPr="00A46707" w:rsidRDefault="00336F74">
      <w:pPr>
        <w:pStyle w:val="BodyText"/>
        <w:spacing w:before="82"/>
        <w:rPr>
          <w:rFonts w:asciiTheme="minorHAnsi" w:hAnsiTheme="minorHAnsi" w:cstheme="minorHAnsi"/>
          <w:sz w:val="19"/>
          <w:szCs w:val="19"/>
        </w:rPr>
      </w:pPr>
      <w:r w:rsidRPr="00A46707">
        <w:rPr>
          <w:rFonts w:asciiTheme="minorHAnsi" w:hAnsiTheme="minorHAnsi" w:cstheme="minorHAnsi"/>
          <w:w w:val="105"/>
          <w:sz w:val="19"/>
          <w:szCs w:val="19"/>
        </w:rPr>
        <w:t>An employee may extend the period of parental leave if:</w:t>
      </w:r>
    </w:p>
    <w:p w:rsidR="00965A44" w:rsidRPr="00A46707" w:rsidRDefault="00336F74">
      <w:pPr>
        <w:pStyle w:val="ListParagraph"/>
        <w:numPr>
          <w:ilvl w:val="0"/>
          <w:numId w:val="97"/>
        </w:numPr>
        <w:tabs>
          <w:tab w:val="left" w:pos="2101"/>
        </w:tabs>
        <w:spacing w:before="80"/>
        <w:ind w:right="755" w:hanging="360"/>
        <w:rPr>
          <w:rFonts w:asciiTheme="minorHAnsi" w:hAnsiTheme="minorHAnsi" w:cstheme="minorHAnsi"/>
          <w:sz w:val="19"/>
          <w:szCs w:val="19"/>
        </w:rPr>
      </w:pPr>
      <w:r w:rsidRPr="00A46707">
        <w:rPr>
          <w:rFonts w:asciiTheme="minorHAnsi" w:hAnsiTheme="minorHAnsi" w:cstheme="minorHAnsi"/>
          <w:w w:val="110"/>
          <w:sz w:val="19"/>
          <w:szCs w:val="19"/>
        </w:rPr>
        <w:t>the employee provides at least 14 days written notice to the University before the original expiry date of the leave;</w:t>
      </w:r>
      <w:r w:rsidRPr="00A46707">
        <w:rPr>
          <w:rFonts w:asciiTheme="minorHAnsi" w:hAnsiTheme="minorHAnsi" w:cstheme="minorHAnsi"/>
          <w:spacing w:val="-6"/>
          <w:w w:val="110"/>
          <w:sz w:val="19"/>
          <w:szCs w:val="19"/>
        </w:rPr>
        <w:t xml:space="preserve"> </w:t>
      </w:r>
      <w:r w:rsidRPr="00A46707">
        <w:rPr>
          <w:rFonts w:asciiTheme="minorHAnsi" w:hAnsiTheme="minorHAnsi" w:cstheme="minorHAnsi"/>
          <w:w w:val="110"/>
          <w:sz w:val="19"/>
          <w:szCs w:val="19"/>
        </w:rPr>
        <w:t>and</w:t>
      </w:r>
    </w:p>
    <w:p w:rsidR="00965A44" w:rsidRPr="00A46707" w:rsidRDefault="00336F74">
      <w:pPr>
        <w:pStyle w:val="ListParagraph"/>
        <w:numPr>
          <w:ilvl w:val="0"/>
          <w:numId w:val="97"/>
        </w:numPr>
        <w:tabs>
          <w:tab w:val="left" w:pos="2101"/>
        </w:tabs>
        <w:spacing w:before="1"/>
        <w:ind w:hanging="360"/>
        <w:rPr>
          <w:rFonts w:asciiTheme="minorHAnsi" w:hAnsiTheme="minorHAnsi" w:cstheme="minorHAnsi"/>
          <w:sz w:val="19"/>
          <w:szCs w:val="19"/>
        </w:rPr>
      </w:pPr>
      <w:r w:rsidRPr="00A46707">
        <w:rPr>
          <w:rFonts w:asciiTheme="minorHAnsi" w:hAnsiTheme="minorHAnsi" w:cstheme="minorHAnsi"/>
          <w:w w:val="110"/>
          <w:sz w:val="19"/>
          <w:szCs w:val="19"/>
        </w:rPr>
        <w:t>the total period of parental leave taken is not more than the maximum of 52</w:t>
      </w:r>
      <w:r w:rsidRPr="00A46707">
        <w:rPr>
          <w:rFonts w:asciiTheme="minorHAnsi" w:hAnsiTheme="minorHAnsi" w:cstheme="minorHAnsi"/>
          <w:spacing w:val="1"/>
          <w:w w:val="110"/>
          <w:sz w:val="19"/>
          <w:szCs w:val="19"/>
        </w:rPr>
        <w:t xml:space="preserve"> </w:t>
      </w:r>
      <w:r w:rsidRPr="00A46707">
        <w:rPr>
          <w:rFonts w:asciiTheme="minorHAnsi" w:hAnsiTheme="minorHAnsi" w:cstheme="minorHAnsi"/>
          <w:w w:val="110"/>
          <w:sz w:val="19"/>
          <w:szCs w:val="19"/>
        </w:rPr>
        <w:t>weeks.</w:t>
      </w:r>
    </w:p>
    <w:p w:rsidR="00965A44" w:rsidRPr="002E7E95" w:rsidRDefault="00336F74">
      <w:pPr>
        <w:pStyle w:val="ListParagraph"/>
        <w:numPr>
          <w:ilvl w:val="1"/>
          <w:numId w:val="98"/>
        </w:numPr>
        <w:tabs>
          <w:tab w:val="left" w:pos="1672"/>
          <w:tab w:val="left" w:pos="1673"/>
        </w:tabs>
        <w:spacing w:before="74"/>
        <w:rPr>
          <w:rFonts w:asciiTheme="minorHAnsi" w:hAnsiTheme="minorHAnsi" w:cstheme="minorHAnsi"/>
          <w:b/>
          <w:sz w:val="19"/>
          <w:szCs w:val="19"/>
        </w:rPr>
      </w:pPr>
      <w:r w:rsidRPr="002E7E95">
        <w:rPr>
          <w:rFonts w:asciiTheme="minorHAnsi" w:hAnsiTheme="minorHAnsi" w:cstheme="minorHAnsi"/>
          <w:b/>
          <w:w w:val="120"/>
          <w:sz w:val="19"/>
          <w:szCs w:val="19"/>
        </w:rPr>
        <w:t>Return to</w:t>
      </w:r>
      <w:r w:rsidRPr="002E7E95">
        <w:rPr>
          <w:rFonts w:asciiTheme="minorHAnsi" w:hAnsiTheme="minorHAnsi" w:cstheme="minorHAnsi"/>
          <w:b/>
          <w:spacing w:val="-11"/>
          <w:w w:val="120"/>
          <w:sz w:val="19"/>
          <w:szCs w:val="19"/>
        </w:rPr>
        <w:t xml:space="preserve"> </w:t>
      </w:r>
      <w:r w:rsidRPr="002E7E95">
        <w:rPr>
          <w:rFonts w:asciiTheme="minorHAnsi" w:hAnsiTheme="minorHAnsi" w:cstheme="minorHAnsi"/>
          <w:b/>
          <w:w w:val="120"/>
          <w:sz w:val="19"/>
          <w:szCs w:val="19"/>
        </w:rPr>
        <w:t>Work</w:t>
      </w:r>
    </w:p>
    <w:p w:rsidR="00965A44" w:rsidRPr="00A46707" w:rsidRDefault="00336F74">
      <w:pPr>
        <w:pStyle w:val="BodyText"/>
        <w:spacing w:before="85"/>
        <w:ind w:right="672"/>
        <w:rPr>
          <w:rFonts w:asciiTheme="minorHAnsi" w:hAnsiTheme="minorHAnsi" w:cstheme="minorHAnsi"/>
          <w:sz w:val="19"/>
          <w:szCs w:val="19"/>
        </w:rPr>
      </w:pPr>
      <w:r w:rsidRPr="00A46707">
        <w:rPr>
          <w:rFonts w:asciiTheme="minorHAnsi" w:hAnsiTheme="minorHAnsi" w:cstheme="minorHAnsi"/>
          <w:w w:val="105"/>
          <w:sz w:val="19"/>
          <w:szCs w:val="19"/>
        </w:rPr>
        <w:t>At the end of the leave period, the employee will wherever possible return to the same position as that prior to leave. If  organisational circumstances prevent this, the employee  will be, wherever possible, placed in a position of equal status and conditions, taking into account the employee’s qualifications, skills and</w:t>
      </w:r>
      <w:r w:rsidRPr="00A46707">
        <w:rPr>
          <w:rFonts w:asciiTheme="minorHAnsi" w:hAnsiTheme="minorHAnsi" w:cstheme="minorHAnsi"/>
          <w:spacing w:val="39"/>
          <w:w w:val="105"/>
          <w:sz w:val="19"/>
          <w:szCs w:val="19"/>
        </w:rPr>
        <w:t xml:space="preserve"> </w:t>
      </w:r>
      <w:r w:rsidRPr="00A46707">
        <w:rPr>
          <w:rFonts w:asciiTheme="minorHAnsi" w:hAnsiTheme="minorHAnsi" w:cstheme="minorHAnsi"/>
          <w:w w:val="105"/>
          <w:sz w:val="19"/>
          <w:szCs w:val="19"/>
        </w:rPr>
        <w:t>experience.</w:t>
      </w:r>
    </w:p>
    <w:p w:rsidR="00965A44" w:rsidRPr="00A46707" w:rsidRDefault="00336F74">
      <w:pPr>
        <w:pStyle w:val="BodyText"/>
        <w:spacing w:before="78"/>
        <w:ind w:right="553"/>
        <w:jc w:val="both"/>
        <w:rPr>
          <w:rFonts w:asciiTheme="minorHAnsi" w:hAnsiTheme="minorHAnsi" w:cstheme="minorHAnsi"/>
          <w:sz w:val="19"/>
          <w:szCs w:val="19"/>
        </w:rPr>
      </w:pPr>
      <w:r w:rsidRPr="00A46707">
        <w:rPr>
          <w:rFonts w:asciiTheme="minorHAnsi" w:hAnsiTheme="minorHAnsi" w:cstheme="minorHAnsi"/>
          <w:w w:val="105"/>
          <w:sz w:val="19"/>
          <w:szCs w:val="19"/>
        </w:rPr>
        <w:t>Should the employee wish to return to work earlier than  advised, the employee will need   to submit a written request and approval will be at the discretion of the Head of Element  and will be dependent upon operational needs and organisational</w:t>
      </w:r>
      <w:r w:rsidRPr="00A46707">
        <w:rPr>
          <w:rFonts w:asciiTheme="minorHAnsi" w:hAnsiTheme="minorHAnsi" w:cstheme="minorHAnsi"/>
          <w:spacing w:val="-21"/>
          <w:w w:val="105"/>
          <w:sz w:val="19"/>
          <w:szCs w:val="19"/>
        </w:rPr>
        <w:t xml:space="preserve"> </w:t>
      </w:r>
      <w:r w:rsidRPr="00A46707">
        <w:rPr>
          <w:rFonts w:asciiTheme="minorHAnsi" w:hAnsiTheme="minorHAnsi" w:cstheme="minorHAnsi"/>
          <w:w w:val="105"/>
          <w:sz w:val="19"/>
          <w:szCs w:val="19"/>
        </w:rPr>
        <w:t>arrangements.</w:t>
      </w:r>
    </w:p>
    <w:p w:rsidR="00965A44" w:rsidRPr="00A46707" w:rsidRDefault="00336F74">
      <w:pPr>
        <w:pStyle w:val="BodyText"/>
        <w:spacing w:before="81"/>
        <w:rPr>
          <w:rFonts w:asciiTheme="minorHAnsi" w:hAnsiTheme="minorHAnsi" w:cstheme="minorHAnsi"/>
          <w:sz w:val="19"/>
          <w:szCs w:val="19"/>
        </w:rPr>
      </w:pPr>
      <w:r w:rsidRPr="00A46707">
        <w:rPr>
          <w:rFonts w:asciiTheme="minorHAnsi" w:hAnsiTheme="minorHAnsi" w:cstheme="minorHAnsi"/>
          <w:w w:val="110"/>
          <w:sz w:val="19"/>
          <w:szCs w:val="19"/>
        </w:rPr>
        <w:t>An employee returning to work after a period of parental leave may apply to return on a reversible part-time basis in accordance with the Reversible Part-time Appointment for the Care of Dependents subclause of this Agreement.</w:t>
      </w:r>
    </w:p>
    <w:p w:rsidR="00965A44" w:rsidRPr="002E7E95" w:rsidRDefault="00336F74">
      <w:pPr>
        <w:pStyle w:val="ListParagraph"/>
        <w:numPr>
          <w:ilvl w:val="1"/>
          <w:numId w:val="98"/>
        </w:numPr>
        <w:tabs>
          <w:tab w:val="left" w:pos="1672"/>
          <w:tab w:val="left" w:pos="1673"/>
        </w:tabs>
        <w:spacing w:before="78"/>
        <w:rPr>
          <w:rFonts w:asciiTheme="minorHAnsi" w:hAnsiTheme="minorHAnsi" w:cstheme="minorHAnsi"/>
          <w:b/>
          <w:sz w:val="19"/>
          <w:szCs w:val="19"/>
        </w:rPr>
      </w:pPr>
      <w:r w:rsidRPr="002E7E95">
        <w:rPr>
          <w:rFonts w:asciiTheme="minorHAnsi" w:hAnsiTheme="minorHAnsi" w:cstheme="minorHAnsi"/>
          <w:b/>
          <w:w w:val="120"/>
          <w:sz w:val="19"/>
          <w:szCs w:val="19"/>
        </w:rPr>
        <w:t>Partner</w:t>
      </w:r>
      <w:r w:rsidRPr="002E7E95">
        <w:rPr>
          <w:rFonts w:asciiTheme="minorHAnsi" w:hAnsiTheme="minorHAnsi" w:cstheme="minorHAnsi"/>
          <w:b/>
          <w:spacing w:val="-6"/>
          <w:w w:val="120"/>
          <w:sz w:val="19"/>
          <w:szCs w:val="19"/>
        </w:rPr>
        <w:t xml:space="preserve"> </w:t>
      </w:r>
      <w:r w:rsidRPr="002E7E95">
        <w:rPr>
          <w:rFonts w:asciiTheme="minorHAnsi" w:hAnsiTheme="minorHAnsi" w:cstheme="minorHAnsi"/>
          <w:b/>
          <w:w w:val="120"/>
          <w:sz w:val="19"/>
          <w:szCs w:val="19"/>
        </w:rPr>
        <w:t>Leave</w:t>
      </w:r>
    </w:p>
    <w:p w:rsidR="00965A44" w:rsidRPr="00A46707" w:rsidRDefault="00336F74">
      <w:pPr>
        <w:pStyle w:val="BodyText"/>
        <w:spacing w:before="82"/>
        <w:ind w:right="416"/>
        <w:rPr>
          <w:rFonts w:asciiTheme="minorHAnsi" w:hAnsiTheme="minorHAnsi" w:cstheme="minorHAnsi"/>
          <w:sz w:val="19"/>
          <w:szCs w:val="19"/>
        </w:rPr>
      </w:pPr>
      <w:r w:rsidRPr="00A46707">
        <w:rPr>
          <w:rFonts w:asciiTheme="minorHAnsi" w:hAnsiTheme="minorHAnsi" w:cstheme="minorHAnsi"/>
          <w:w w:val="110"/>
          <w:sz w:val="19"/>
          <w:szCs w:val="19"/>
        </w:rPr>
        <w:t>Where an employee (other than a casual employee) is not the primary care giver of a  child and becomes a parent, whether through birth/adoption, he/she is eligible for 10 days paid leave</w:t>
      </w:r>
      <w:r w:rsidRPr="00A46707">
        <w:rPr>
          <w:rFonts w:asciiTheme="minorHAnsi" w:hAnsiTheme="minorHAnsi" w:cstheme="minorHAnsi"/>
          <w:spacing w:val="-1"/>
          <w:w w:val="110"/>
          <w:sz w:val="19"/>
          <w:szCs w:val="19"/>
        </w:rPr>
        <w:t xml:space="preserve"> </w:t>
      </w:r>
      <w:r w:rsidRPr="00A46707">
        <w:rPr>
          <w:rFonts w:asciiTheme="minorHAnsi" w:hAnsiTheme="minorHAnsi" w:cstheme="minorHAnsi"/>
          <w:w w:val="110"/>
          <w:sz w:val="19"/>
          <w:szCs w:val="19"/>
        </w:rPr>
        <w:t>providing:</w:t>
      </w:r>
    </w:p>
    <w:p w:rsidR="00965A44" w:rsidRPr="00A46707" w:rsidRDefault="00336F74">
      <w:pPr>
        <w:pStyle w:val="ListParagraph"/>
        <w:numPr>
          <w:ilvl w:val="0"/>
          <w:numId w:val="96"/>
        </w:numPr>
        <w:tabs>
          <w:tab w:val="left" w:pos="2101"/>
        </w:tabs>
        <w:spacing w:before="80"/>
        <w:ind w:right="469" w:hanging="360"/>
        <w:rPr>
          <w:rFonts w:asciiTheme="minorHAnsi" w:hAnsiTheme="minorHAnsi" w:cstheme="minorHAnsi"/>
          <w:sz w:val="19"/>
          <w:szCs w:val="19"/>
        </w:rPr>
      </w:pPr>
      <w:r w:rsidRPr="00A46707">
        <w:rPr>
          <w:rFonts w:asciiTheme="minorHAnsi" w:hAnsiTheme="minorHAnsi" w:cstheme="minorHAnsi"/>
          <w:w w:val="110"/>
          <w:sz w:val="19"/>
          <w:szCs w:val="19"/>
        </w:rPr>
        <w:t>the employee has served continuously in an appointment with the University for at least 12 months prior to the proposed date of commencement of parental</w:t>
      </w:r>
      <w:r w:rsidRPr="00A46707">
        <w:rPr>
          <w:rFonts w:asciiTheme="minorHAnsi" w:hAnsiTheme="minorHAnsi" w:cstheme="minorHAnsi"/>
          <w:spacing w:val="10"/>
          <w:w w:val="110"/>
          <w:sz w:val="19"/>
          <w:szCs w:val="19"/>
        </w:rPr>
        <w:t xml:space="preserve"> </w:t>
      </w:r>
      <w:r w:rsidRPr="00A46707">
        <w:rPr>
          <w:rFonts w:asciiTheme="minorHAnsi" w:hAnsiTheme="minorHAnsi" w:cstheme="minorHAnsi"/>
          <w:w w:val="110"/>
          <w:sz w:val="19"/>
          <w:szCs w:val="19"/>
        </w:rPr>
        <w:t>leave; and</w:t>
      </w:r>
    </w:p>
    <w:p w:rsidR="00965A44" w:rsidRPr="00A46707" w:rsidRDefault="00336F74">
      <w:pPr>
        <w:pStyle w:val="ListParagraph"/>
        <w:numPr>
          <w:ilvl w:val="0"/>
          <w:numId w:val="96"/>
        </w:numPr>
        <w:tabs>
          <w:tab w:val="left" w:pos="2101"/>
        </w:tabs>
        <w:spacing w:before="1"/>
        <w:ind w:right="469" w:hanging="360"/>
        <w:rPr>
          <w:rFonts w:asciiTheme="minorHAnsi" w:hAnsiTheme="minorHAnsi" w:cstheme="minorHAnsi"/>
          <w:sz w:val="19"/>
          <w:szCs w:val="19"/>
        </w:rPr>
      </w:pPr>
      <w:r w:rsidRPr="00A46707">
        <w:rPr>
          <w:rFonts w:asciiTheme="minorHAnsi" w:hAnsiTheme="minorHAnsi" w:cstheme="minorHAnsi"/>
          <w:w w:val="110"/>
          <w:sz w:val="19"/>
          <w:szCs w:val="19"/>
        </w:rPr>
        <w:t>employees employed on a part-time basis will be entitled to paid leave calculated on a pro rate basis; and</w:t>
      </w:r>
    </w:p>
    <w:p w:rsidR="00965A44" w:rsidRPr="00A46707" w:rsidRDefault="00336F74">
      <w:pPr>
        <w:pStyle w:val="ListParagraph"/>
        <w:numPr>
          <w:ilvl w:val="0"/>
          <w:numId w:val="96"/>
        </w:numPr>
        <w:tabs>
          <w:tab w:val="left" w:pos="2101"/>
        </w:tabs>
        <w:ind w:right="457" w:hanging="360"/>
        <w:rPr>
          <w:rFonts w:asciiTheme="minorHAnsi" w:hAnsiTheme="minorHAnsi" w:cstheme="minorHAnsi"/>
          <w:sz w:val="19"/>
          <w:szCs w:val="19"/>
        </w:rPr>
      </w:pPr>
      <w:r w:rsidRPr="00A46707">
        <w:rPr>
          <w:rFonts w:asciiTheme="minorHAnsi" w:hAnsiTheme="minorHAnsi" w:cstheme="minorHAnsi"/>
          <w:w w:val="105"/>
          <w:sz w:val="19"/>
          <w:szCs w:val="19"/>
        </w:rPr>
        <w:t>the leave is to be taken at or about, but not normally prior to, the time of the birth/adoption and is not to be used in conjunction with primary care giver leave;</w:t>
      </w:r>
      <w:r w:rsidRPr="00A46707">
        <w:rPr>
          <w:rFonts w:asciiTheme="minorHAnsi" w:hAnsiTheme="minorHAnsi" w:cstheme="minorHAnsi"/>
          <w:spacing w:val="41"/>
          <w:w w:val="105"/>
          <w:sz w:val="19"/>
          <w:szCs w:val="19"/>
        </w:rPr>
        <w:t xml:space="preserve"> </w:t>
      </w:r>
      <w:r w:rsidRPr="00A46707">
        <w:rPr>
          <w:rFonts w:asciiTheme="minorHAnsi" w:hAnsiTheme="minorHAnsi" w:cstheme="minorHAnsi"/>
          <w:w w:val="105"/>
          <w:sz w:val="19"/>
          <w:szCs w:val="19"/>
        </w:rPr>
        <w:t>and</w:t>
      </w:r>
    </w:p>
    <w:p w:rsidR="00965A44" w:rsidRPr="00A46707" w:rsidRDefault="00336F74">
      <w:pPr>
        <w:pStyle w:val="ListParagraph"/>
        <w:numPr>
          <w:ilvl w:val="0"/>
          <w:numId w:val="96"/>
        </w:numPr>
        <w:tabs>
          <w:tab w:val="left" w:pos="2101"/>
        </w:tabs>
        <w:ind w:hanging="360"/>
        <w:rPr>
          <w:rFonts w:asciiTheme="minorHAnsi" w:hAnsiTheme="minorHAnsi" w:cstheme="minorHAnsi"/>
          <w:sz w:val="19"/>
          <w:szCs w:val="19"/>
        </w:rPr>
      </w:pPr>
      <w:r w:rsidRPr="00A46707">
        <w:rPr>
          <w:rFonts w:asciiTheme="minorHAnsi" w:hAnsiTheme="minorHAnsi" w:cstheme="minorHAnsi"/>
          <w:w w:val="105"/>
          <w:sz w:val="19"/>
          <w:szCs w:val="19"/>
        </w:rPr>
        <w:t>the</w:t>
      </w:r>
      <w:r w:rsidRPr="00A46707">
        <w:rPr>
          <w:rFonts w:asciiTheme="minorHAnsi" w:hAnsiTheme="minorHAnsi" w:cstheme="minorHAnsi"/>
          <w:spacing w:val="8"/>
          <w:w w:val="105"/>
          <w:sz w:val="19"/>
          <w:szCs w:val="19"/>
        </w:rPr>
        <w:t xml:space="preserve"> </w:t>
      </w:r>
      <w:r w:rsidRPr="00A46707">
        <w:rPr>
          <w:rFonts w:asciiTheme="minorHAnsi" w:hAnsiTheme="minorHAnsi" w:cstheme="minorHAnsi"/>
          <w:w w:val="105"/>
          <w:sz w:val="19"/>
          <w:szCs w:val="19"/>
        </w:rPr>
        <w:t>employee</w:t>
      </w:r>
      <w:r w:rsidRPr="00A46707">
        <w:rPr>
          <w:rFonts w:asciiTheme="minorHAnsi" w:hAnsiTheme="minorHAnsi" w:cstheme="minorHAnsi"/>
          <w:spacing w:val="11"/>
          <w:w w:val="105"/>
          <w:sz w:val="19"/>
          <w:szCs w:val="19"/>
        </w:rPr>
        <w:t xml:space="preserve"> </w:t>
      </w:r>
      <w:r w:rsidRPr="00A46707">
        <w:rPr>
          <w:rFonts w:asciiTheme="minorHAnsi" w:hAnsiTheme="minorHAnsi" w:cstheme="minorHAnsi"/>
          <w:w w:val="105"/>
          <w:sz w:val="19"/>
          <w:szCs w:val="19"/>
        </w:rPr>
        <w:t>complies</w:t>
      </w:r>
      <w:r w:rsidRPr="00A46707">
        <w:rPr>
          <w:rFonts w:asciiTheme="minorHAnsi" w:hAnsiTheme="minorHAnsi" w:cstheme="minorHAnsi"/>
          <w:spacing w:val="13"/>
          <w:w w:val="105"/>
          <w:sz w:val="19"/>
          <w:szCs w:val="19"/>
        </w:rPr>
        <w:t xml:space="preserve"> </w:t>
      </w:r>
      <w:r w:rsidRPr="00A46707">
        <w:rPr>
          <w:rFonts w:asciiTheme="minorHAnsi" w:hAnsiTheme="minorHAnsi" w:cstheme="minorHAnsi"/>
          <w:w w:val="105"/>
          <w:sz w:val="19"/>
          <w:szCs w:val="19"/>
        </w:rPr>
        <w:t>with</w:t>
      </w:r>
      <w:r w:rsidRPr="00A46707">
        <w:rPr>
          <w:rFonts w:asciiTheme="minorHAnsi" w:hAnsiTheme="minorHAnsi" w:cstheme="minorHAnsi"/>
          <w:spacing w:val="8"/>
          <w:w w:val="105"/>
          <w:sz w:val="19"/>
          <w:szCs w:val="19"/>
        </w:rPr>
        <w:t xml:space="preserve"> </w:t>
      </w:r>
      <w:r w:rsidRPr="00A46707">
        <w:rPr>
          <w:rFonts w:asciiTheme="minorHAnsi" w:hAnsiTheme="minorHAnsi" w:cstheme="minorHAnsi"/>
          <w:w w:val="105"/>
          <w:sz w:val="19"/>
          <w:szCs w:val="19"/>
        </w:rPr>
        <w:t>the</w:t>
      </w:r>
      <w:r w:rsidRPr="00A46707">
        <w:rPr>
          <w:rFonts w:asciiTheme="minorHAnsi" w:hAnsiTheme="minorHAnsi" w:cstheme="minorHAnsi"/>
          <w:spacing w:val="12"/>
          <w:w w:val="105"/>
          <w:sz w:val="19"/>
          <w:szCs w:val="19"/>
        </w:rPr>
        <w:t xml:space="preserve"> </w:t>
      </w:r>
      <w:r w:rsidRPr="00A46707">
        <w:rPr>
          <w:rFonts w:asciiTheme="minorHAnsi" w:hAnsiTheme="minorHAnsi" w:cstheme="minorHAnsi"/>
          <w:w w:val="105"/>
          <w:sz w:val="19"/>
          <w:szCs w:val="19"/>
        </w:rPr>
        <w:t>relevant</w:t>
      </w:r>
      <w:r w:rsidRPr="00A46707">
        <w:rPr>
          <w:rFonts w:asciiTheme="minorHAnsi" w:hAnsiTheme="minorHAnsi" w:cstheme="minorHAnsi"/>
          <w:spacing w:val="10"/>
          <w:w w:val="105"/>
          <w:sz w:val="19"/>
          <w:szCs w:val="19"/>
        </w:rPr>
        <w:t xml:space="preserve"> </w:t>
      </w:r>
      <w:r w:rsidRPr="00A46707">
        <w:rPr>
          <w:rFonts w:asciiTheme="minorHAnsi" w:hAnsiTheme="minorHAnsi" w:cstheme="minorHAnsi"/>
          <w:w w:val="105"/>
          <w:sz w:val="19"/>
          <w:szCs w:val="19"/>
        </w:rPr>
        <w:t>provisions</w:t>
      </w:r>
      <w:r w:rsidRPr="00A46707">
        <w:rPr>
          <w:rFonts w:asciiTheme="minorHAnsi" w:hAnsiTheme="minorHAnsi" w:cstheme="minorHAnsi"/>
          <w:spacing w:val="10"/>
          <w:w w:val="105"/>
          <w:sz w:val="19"/>
          <w:szCs w:val="19"/>
        </w:rPr>
        <w:t xml:space="preserve"> </w:t>
      </w:r>
      <w:r w:rsidRPr="00A46707">
        <w:rPr>
          <w:rFonts w:asciiTheme="minorHAnsi" w:hAnsiTheme="minorHAnsi" w:cstheme="minorHAnsi"/>
          <w:w w:val="105"/>
          <w:sz w:val="19"/>
          <w:szCs w:val="19"/>
        </w:rPr>
        <w:t>in</w:t>
      </w:r>
      <w:r w:rsidRPr="00A46707">
        <w:rPr>
          <w:rFonts w:asciiTheme="minorHAnsi" w:hAnsiTheme="minorHAnsi" w:cstheme="minorHAnsi"/>
          <w:spacing w:val="11"/>
          <w:w w:val="105"/>
          <w:sz w:val="19"/>
          <w:szCs w:val="19"/>
        </w:rPr>
        <w:t xml:space="preserve"> </w:t>
      </w:r>
      <w:r w:rsidRPr="00A46707">
        <w:rPr>
          <w:rFonts w:asciiTheme="minorHAnsi" w:hAnsiTheme="minorHAnsi" w:cstheme="minorHAnsi"/>
          <w:w w:val="105"/>
          <w:sz w:val="19"/>
          <w:szCs w:val="19"/>
        </w:rPr>
        <w:t>subclause</w:t>
      </w:r>
      <w:r w:rsidRPr="00A46707">
        <w:rPr>
          <w:rFonts w:asciiTheme="minorHAnsi" w:hAnsiTheme="minorHAnsi" w:cstheme="minorHAnsi"/>
          <w:spacing w:val="9"/>
          <w:w w:val="105"/>
          <w:sz w:val="19"/>
          <w:szCs w:val="19"/>
        </w:rPr>
        <w:t xml:space="preserve"> </w:t>
      </w:r>
      <w:r w:rsidRPr="00A46707">
        <w:rPr>
          <w:rFonts w:asciiTheme="minorHAnsi" w:hAnsiTheme="minorHAnsi" w:cstheme="minorHAnsi"/>
          <w:w w:val="105"/>
          <w:sz w:val="19"/>
          <w:szCs w:val="19"/>
        </w:rPr>
        <w:t>28.3.</w:t>
      </w:r>
    </w:p>
    <w:p w:rsidR="00965A44" w:rsidRDefault="00965A44">
      <w:pPr>
        <w:rPr>
          <w:sz w:val="20"/>
        </w:rPr>
        <w:sectPr w:rsidR="00965A44">
          <w:pgSz w:w="11910" w:h="16840"/>
          <w:pgMar w:top="1280" w:right="760" w:bottom="1160" w:left="1140" w:header="0" w:footer="963" w:gutter="0"/>
          <w:cols w:space="720"/>
        </w:sectPr>
      </w:pPr>
    </w:p>
    <w:p w:rsidR="00965A44" w:rsidRPr="002E7E95" w:rsidRDefault="00336F74">
      <w:pPr>
        <w:pStyle w:val="BodyText"/>
        <w:spacing w:before="77"/>
        <w:ind w:right="865"/>
        <w:rPr>
          <w:rFonts w:asciiTheme="minorHAnsi" w:hAnsiTheme="minorHAnsi" w:cstheme="minorHAnsi"/>
          <w:sz w:val="19"/>
          <w:szCs w:val="19"/>
        </w:rPr>
      </w:pPr>
      <w:r w:rsidRPr="002E7E95">
        <w:rPr>
          <w:rFonts w:asciiTheme="minorHAnsi" w:hAnsiTheme="minorHAnsi" w:cstheme="minorHAnsi"/>
          <w:w w:val="105"/>
          <w:sz w:val="19"/>
          <w:szCs w:val="19"/>
        </w:rPr>
        <w:lastRenderedPageBreak/>
        <w:t>Where an employee who is granted partner leave under this clause  is  subsequently granted primary care giver leave in accordance with this clause, such leave  entitlement  will be reduced by the period of partner leave</w:t>
      </w:r>
      <w:r w:rsidRPr="002E7E95">
        <w:rPr>
          <w:rFonts w:asciiTheme="minorHAnsi" w:hAnsiTheme="minorHAnsi" w:cstheme="minorHAnsi"/>
          <w:spacing w:val="43"/>
          <w:w w:val="105"/>
          <w:sz w:val="19"/>
          <w:szCs w:val="19"/>
        </w:rPr>
        <w:t xml:space="preserve"> </w:t>
      </w:r>
      <w:r w:rsidRPr="002E7E95">
        <w:rPr>
          <w:rFonts w:asciiTheme="minorHAnsi" w:hAnsiTheme="minorHAnsi" w:cstheme="minorHAnsi"/>
          <w:w w:val="105"/>
          <w:sz w:val="19"/>
          <w:szCs w:val="19"/>
        </w:rPr>
        <w:t>taken.</w:t>
      </w:r>
    </w:p>
    <w:p w:rsidR="00965A44" w:rsidRPr="002E7E95"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2E7E95">
        <w:rPr>
          <w:rFonts w:asciiTheme="minorHAnsi" w:hAnsiTheme="minorHAnsi" w:cstheme="minorHAnsi"/>
          <w:b/>
          <w:sz w:val="19"/>
          <w:szCs w:val="19"/>
        </w:rPr>
        <w:t>LEAVE WITHOUT</w:t>
      </w:r>
      <w:r w:rsidRPr="002E7E95">
        <w:rPr>
          <w:rFonts w:asciiTheme="minorHAnsi" w:hAnsiTheme="minorHAnsi" w:cstheme="minorHAnsi"/>
          <w:b/>
          <w:spacing w:val="12"/>
          <w:sz w:val="19"/>
          <w:szCs w:val="19"/>
        </w:rPr>
        <w:t xml:space="preserve"> </w:t>
      </w:r>
      <w:r w:rsidRPr="002E7E95">
        <w:rPr>
          <w:rFonts w:asciiTheme="minorHAnsi" w:hAnsiTheme="minorHAnsi" w:cstheme="minorHAnsi"/>
          <w:b/>
          <w:sz w:val="19"/>
          <w:szCs w:val="19"/>
        </w:rPr>
        <w:t>SALARY</w:t>
      </w:r>
    </w:p>
    <w:p w:rsidR="00965A44" w:rsidRPr="002E7E95" w:rsidRDefault="00336F74">
      <w:pPr>
        <w:pStyle w:val="ListParagraph"/>
        <w:numPr>
          <w:ilvl w:val="1"/>
          <w:numId w:val="138"/>
        </w:numPr>
        <w:tabs>
          <w:tab w:val="left" w:pos="1672"/>
          <w:tab w:val="left" w:pos="1673"/>
        </w:tabs>
        <w:spacing w:before="121"/>
        <w:rPr>
          <w:rFonts w:asciiTheme="minorHAnsi" w:hAnsiTheme="minorHAnsi" w:cstheme="minorHAnsi"/>
          <w:sz w:val="19"/>
          <w:szCs w:val="19"/>
        </w:rPr>
      </w:pPr>
      <w:r w:rsidRPr="002E7E95">
        <w:rPr>
          <w:rFonts w:asciiTheme="minorHAnsi" w:hAnsiTheme="minorHAnsi" w:cstheme="minorHAnsi"/>
          <w:w w:val="110"/>
          <w:sz w:val="19"/>
          <w:szCs w:val="19"/>
        </w:rPr>
        <w:t>This provision does not apply to casual</w:t>
      </w:r>
      <w:r w:rsidRPr="002E7E95">
        <w:rPr>
          <w:rFonts w:asciiTheme="minorHAnsi" w:hAnsiTheme="minorHAnsi" w:cstheme="minorHAnsi"/>
          <w:spacing w:val="-3"/>
          <w:w w:val="110"/>
          <w:sz w:val="19"/>
          <w:szCs w:val="19"/>
        </w:rPr>
        <w:t xml:space="preserve"> </w:t>
      </w:r>
      <w:r w:rsidRPr="002E7E95">
        <w:rPr>
          <w:rFonts w:asciiTheme="minorHAnsi" w:hAnsiTheme="minorHAnsi" w:cstheme="minorHAnsi"/>
          <w:w w:val="110"/>
          <w:sz w:val="19"/>
          <w:szCs w:val="19"/>
        </w:rPr>
        <w:t>employees.</w:t>
      </w:r>
    </w:p>
    <w:p w:rsidR="00965A44" w:rsidRPr="002E7E95" w:rsidRDefault="00336F74">
      <w:pPr>
        <w:pStyle w:val="BodyText"/>
        <w:spacing w:before="82"/>
        <w:ind w:right="340"/>
        <w:rPr>
          <w:rFonts w:asciiTheme="minorHAnsi" w:hAnsiTheme="minorHAnsi" w:cstheme="minorHAnsi"/>
          <w:sz w:val="19"/>
          <w:szCs w:val="19"/>
        </w:rPr>
      </w:pPr>
      <w:r w:rsidRPr="002E7E95">
        <w:rPr>
          <w:rFonts w:asciiTheme="minorHAnsi" w:hAnsiTheme="minorHAnsi" w:cstheme="minorHAnsi"/>
          <w:w w:val="110"/>
          <w:sz w:val="19"/>
          <w:szCs w:val="19"/>
        </w:rPr>
        <w:t>Employees can apply for periods of leave without salary where they do not have an entitlement for paid leave or where their entitlement has been exhausted.</w:t>
      </w:r>
    </w:p>
    <w:p w:rsidR="00965A44" w:rsidRPr="002E7E95" w:rsidRDefault="00336F74">
      <w:pPr>
        <w:pStyle w:val="ListParagraph"/>
        <w:numPr>
          <w:ilvl w:val="1"/>
          <w:numId w:val="138"/>
        </w:numPr>
        <w:tabs>
          <w:tab w:val="left" w:pos="1672"/>
          <w:tab w:val="left" w:pos="1673"/>
        </w:tabs>
        <w:spacing w:before="78"/>
        <w:ind w:right="519"/>
        <w:rPr>
          <w:rFonts w:asciiTheme="minorHAnsi" w:hAnsiTheme="minorHAnsi" w:cstheme="minorHAnsi"/>
          <w:sz w:val="19"/>
          <w:szCs w:val="19"/>
        </w:rPr>
      </w:pPr>
      <w:r w:rsidRPr="002E7E95">
        <w:rPr>
          <w:rFonts w:asciiTheme="minorHAnsi" w:hAnsiTheme="minorHAnsi" w:cstheme="minorHAnsi"/>
          <w:w w:val="105"/>
          <w:sz w:val="19"/>
          <w:szCs w:val="19"/>
        </w:rPr>
        <w:t>The provision of leave without salary is not an entitlement. However it is recognised that individuals may need to apply for periods of leave without  salary on  compassionate or other compelling  grounds. In all cases, applications  will be considered by taking account  of the employee’s circumstances and of the University’s operational requirements, which   by necessity will take first</w:t>
      </w:r>
      <w:r w:rsidRPr="002E7E95">
        <w:rPr>
          <w:rFonts w:asciiTheme="minorHAnsi" w:hAnsiTheme="minorHAnsi" w:cstheme="minorHAnsi"/>
          <w:spacing w:val="7"/>
          <w:w w:val="105"/>
          <w:sz w:val="19"/>
          <w:szCs w:val="19"/>
        </w:rPr>
        <w:t xml:space="preserve"> </w:t>
      </w:r>
      <w:r w:rsidRPr="002E7E95">
        <w:rPr>
          <w:rFonts w:asciiTheme="minorHAnsi" w:hAnsiTheme="minorHAnsi" w:cstheme="minorHAnsi"/>
          <w:w w:val="105"/>
          <w:sz w:val="19"/>
          <w:szCs w:val="19"/>
        </w:rPr>
        <w:t>priority.</w:t>
      </w:r>
    </w:p>
    <w:p w:rsidR="00965A44" w:rsidRPr="002E7E95" w:rsidRDefault="00336F74">
      <w:pPr>
        <w:pStyle w:val="ListParagraph"/>
        <w:numPr>
          <w:ilvl w:val="1"/>
          <w:numId w:val="138"/>
        </w:numPr>
        <w:tabs>
          <w:tab w:val="left" w:pos="1672"/>
          <w:tab w:val="left" w:pos="1673"/>
        </w:tabs>
        <w:spacing w:before="81"/>
        <w:ind w:right="462"/>
        <w:rPr>
          <w:rFonts w:asciiTheme="minorHAnsi" w:hAnsiTheme="minorHAnsi" w:cstheme="minorHAnsi"/>
          <w:sz w:val="19"/>
          <w:szCs w:val="19"/>
        </w:rPr>
      </w:pPr>
      <w:r w:rsidRPr="002E7E95">
        <w:rPr>
          <w:rFonts w:asciiTheme="minorHAnsi" w:hAnsiTheme="minorHAnsi" w:cstheme="minorHAnsi"/>
          <w:w w:val="105"/>
          <w:sz w:val="19"/>
          <w:szCs w:val="19"/>
        </w:rPr>
        <w:t>Leave without salary will not be granted in broken periods, separated by public or   University holidays, or periods of recreation leave, and will be limited to a maximum of 12 months unless there are exceptional</w:t>
      </w:r>
      <w:r w:rsidRPr="002E7E95">
        <w:rPr>
          <w:rFonts w:asciiTheme="minorHAnsi" w:hAnsiTheme="minorHAnsi" w:cstheme="minorHAnsi"/>
          <w:spacing w:val="34"/>
          <w:w w:val="105"/>
          <w:sz w:val="19"/>
          <w:szCs w:val="19"/>
        </w:rPr>
        <w:t xml:space="preserve"> </w:t>
      </w:r>
      <w:r w:rsidRPr="002E7E95">
        <w:rPr>
          <w:rFonts w:asciiTheme="minorHAnsi" w:hAnsiTheme="minorHAnsi" w:cstheme="minorHAnsi"/>
          <w:w w:val="105"/>
          <w:sz w:val="19"/>
          <w:szCs w:val="19"/>
        </w:rPr>
        <w:t>circumstances.</w:t>
      </w:r>
    </w:p>
    <w:p w:rsidR="00965A44" w:rsidRPr="002E7E95" w:rsidRDefault="00336F74">
      <w:pPr>
        <w:pStyle w:val="ListParagraph"/>
        <w:numPr>
          <w:ilvl w:val="1"/>
          <w:numId w:val="138"/>
        </w:numPr>
        <w:tabs>
          <w:tab w:val="left" w:pos="1672"/>
          <w:tab w:val="left" w:pos="1673"/>
        </w:tabs>
        <w:spacing w:before="78" w:line="242" w:lineRule="auto"/>
        <w:ind w:right="951"/>
        <w:rPr>
          <w:rFonts w:asciiTheme="minorHAnsi" w:hAnsiTheme="minorHAnsi" w:cstheme="minorHAnsi"/>
          <w:sz w:val="19"/>
          <w:szCs w:val="19"/>
        </w:rPr>
      </w:pPr>
      <w:r w:rsidRPr="002E7E95">
        <w:rPr>
          <w:rFonts w:asciiTheme="minorHAnsi" w:hAnsiTheme="minorHAnsi" w:cstheme="minorHAnsi"/>
          <w:w w:val="105"/>
          <w:sz w:val="19"/>
          <w:szCs w:val="19"/>
        </w:rPr>
        <w:t>Public holidays observed during a period of leave without salary will form part of the period of</w:t>
      </w:r>
      <w:r w:rsidRPr="002E7E95">
        <w:rPr>
          <w:rFonts w:asciiTheme="minorHAnsi" w:hAnsiTheme="minorHAnsi" w:cstheme="minorHAnsi"/>
          <w:spacing w:val="7"/>
          <w:w w:val="105"/>
          <w:sz w:val="19"/>
          <w:szCs w:val="19"/>
        </w:rPr>
        <w:t xml:space="preserve"> </w:t>
      </w:r>
      <w:r w:rsidRPr="002E7E95">
        <w:rPr>
          <w:rFonts w:asciiTheme="minorHAnsi" w:hAnsiTheme="minorHAnsi" w:cstheme="minorHAnsi"/>
          <w:w w:val="105"/>
          <w:sz w:val="19"/>
          <w:szCs w:val="19"/>
        </w:rPr>
        <w:t>leave.</w:t>
      </w:r>
    </w:p>
    <w:p w:rsidR="00965A44" w:rsidRPr="002E7E95" w:rsidRDefault="00336F74">
      <w:pPr>
        <w:pStyle w:val="ListParagraph"/>
        <w:numPr>
          <w:ilvl w:val="1"/>
          <w:numId w:val="138"/>
        </w:numPr>
        <w:tabs>
          <w:tab w:val="left" w:pos="1672"/>
          <w:tab w:val="left" w:pos="1673"/>
        </w:tabs>
        <w:spacing w:before="75" w:line="242" w:lineRule="auto"/>
        <w:ind w:right="563"/>
        <w:rPr>
          <w:rFonts w:asciiTheme="minorHAnsi" w:hAnsiTheme="minorHAnsi" w:cstheme="minorHAnsi"/>
          <w:sz w:val="19"/>
          <w:szCs w:val="19"/>
        </w:rPr>
      </w:pPr>
      <w:r w:rsidRPr="002E7E95">
        <w:rPr>
          <w:rFonts w:asciiTheme="minorHAnsi" w:hAnsiTheme="minorHAnsi" w:cstheme="minorHAnsi"/>
          <w:w w:val="110"/>
          <w:sz w:val="19"/>
          <w:szCs w:val="19"/>
        </w:rPr>
        <w:t>Normally, applicants will be expected to have exhausted accrued periods of leave which are relevant to the purpose of the</w:t>
      </w:r>
      <w:r w:rsidRPr="002E7E95">
        <w:rPr>
          <w:rFonts w:asciiTheme="minorHAnsi" w:hAnsiTheme="minorHAnsi" w:cstheme="minorHAnsi"/>
          <w:spacing w:val="1"/>
          <w:w w:val="110"/>
          <w:sz w:val="19"/>
          <w:szCs w:val="19"/>
        </w:rPr>
        <w:t xml:space="preserve"> </w:t>
      </w:r>
      <w:r w:rsidRPr="002E7E95">
        <w:rPr>
          <w:rFonts w:asciiTheme="minorHAnsi" w:hAnsiTheme="minorHAnsi" w:cstheme="minorHAnsi"/>
          <w:w w:val="110"/>
          <w:sz w:val="19"/>
          <w:szCs w:val="19"/>
        </w:rPr>
        <w:t>application.</w:t>
      </w:r>
    </w:p>
    <w:p w:rsidR="00965A44" w:rsidRPr="002E7E95" w:rsidRDefault="00336F74">
      <w:pPr>
        <w:pStyle w:val="ListParagraph"/>
        <w:numPr>
          <w:ilvl w:val="1"/>
          <w:numId w:val="138"/>
        </w:numPr>
        <w:tabs>
          <w:tab w:val="left" w:pos="1672"/>
          <w:tab w:val="left" w:pos="1673"/>
        </w:tabs>
        <w:spacing w:before="76"/>
        <w:ind w:right="549"/>
        <w:rPr>
          <w:rFonts w:asciiTheme="minorHAnsi" w:hAnsiTheme="minorHAnsi" w:cstheme="minorHAnsi"/>
          <w:sz w:val="19"/>
          <w:szCs w:val="19"/>
        </w:rPr>
      </w:pPr>
      <w:r w:rsidRPr="002E7E95">
        <w:rPr>
          <w:rFonts w:asciiTheme="minorHAnsi" w:hAnsiTheme="minorHAnsi" w:cstheme="minorHAnsi"/>
          <w:w w:val="110"/>
          <w:sz w:val="19"/>
          <w:szCs w:val="19"/>
        </w:rPr>
        <w:t>Periods</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of</w:t>
      </w:r>
      <w:r w:rsidRPr="002E7E95">
        <w:rPr>
          <w:rFonts w:asciiTheme="minorHAnsi" w:hAnsiTheme="minorHAnsi" w:cstheme="minorHAnsi"/>
          <w:spacing w:val="-7"/>
          <w:w w:val="110"/>
          <w:sz w:val="19"/>
          <w:szCs w:val="19"/>
        </w:rPr>
        <w:t xml:space="preserve"> </w:t>
      </w:r>
      <w:r w:rsidRPr="002E7E95">
        <w:rPr>
          <w:rFonts w:asciiTheme="minorHAnsi" w:hAnsiTheme="minorHAnsi" w:cstheme="minorHAnsi"/>
          <w:w w:val="110"/>
          <w:sz w:val="19"/>
          <w:szCs w:val="19"/>
        </w:rPr>
        <w:t>leave</w:t>
      </w:r>
      <w:r w:rsidRPr="002E7E95">
        <w:rPr>
          <w:rFonts w:asciiTheme="minorHAnsi" w:hAnsiTheme="minorHAnsi" w:cstheme="minorHAnsi"/>
          <w:spacing w:val="-8"/>
          <w:w w:val="110"/>
          <w:sz w:val="19"/>
          <w:szCs w:val="19"/>
        </w:rPr>
        <w:t xml:space="preserve"> </w:t>
      </w:r>
      <w:r w:rsidRPr="002E7E95">
        <w:rPr>
          <w:rFonts w:asciiTheme="minorHAnsi" w:hAnsiTheme="minorHAnsi" w:cstheme="minorHAnsi"/>
          <w:w w:val="110"/>
          <w:sz w:val="19"/>
          <w:szCs w:val="19"/>
        </w:rPr>
        <w:t>without</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salary</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up</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to</w:t>
      </w:r>
      <w:r w:rsidRPr="002E7E95">
        <w:rPr>
          <w:rFonts w:asciiTheme="minorHAnsi" w:hAnsiTheme="minorHAnsi" w:cstheme="minorHAnsi"/>
          <w:spacing w:val="-8"/>
          <w:w w:val="110"/>
          <w:sz w:val="19"/>
          <w:szCs w:val="19"/>
        </w:rPr>
        <w:t xml:space="preserve"> </w:t>
      </w:r>
      <w:r w:rsidRPr="002E7E95">
        <w:rPr>
          <w:rFonts w:asciiTheme="minorHAnsi" w:hAnsiTheme="minorHAnsi" w:cstheme="minorHAnsi"/>
          <w:w w:val="110"/>
          <w:sz w:val="19"/>
          <w:szCs w:val="19"/>
        </w:rPr>
        <w:t>and</w:t>
      </w:r>
      <w:r w:rsidRPr="002E7E95">
        <w:rPr>
          <w:rFonts w:asciiTheme="minorHAnsi" w:hAnsiTheme="minorHAnsi" w:cstheme="minorHAnsi"/>
          <w:spacing w:val="-8"/>
          <w:w w:val="110"/>
          <w:sz w:val="19"/>
          <w:szCs w:val="19"/>
        </w:rPr>
        <w:t xml:space="preserve"> </w:t>
      </w:r>
      <w:r w:rsidRPr="002E7E95">
        <w:rPr>
          <w:rFonts w:asciiTheme="minorHAnsi" w:hAnsiTheme="minorHAnsi" w:cstheme="minorHAnsi"/>
          <w:w w:val="110"/>
          <w:sz w:val="19"/>
          <w:szCs w:val="19"/>
        </w:rPr>
        <w:t>including</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1</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month</w:t>
      </w:r>
      <w:r w:rsidRPr="002E7E95">
        <w:rPr>
          <w:rFonts w:asciiTheme="minorHAnsi" w:hAnsiTheme="minorHAnsi" w:cstheme="minorHAnsi"/>
          <w:spacing w:val="-7"/>
          <w:w w:val="110"/>
          <w:sz w:val="19"/>
          <w:szCs w:val="19"/>
        </w:rPr>
        <w:t xml:space="preserve"> </w:t>
      </w:r>
      <w:r w:rsidRPr="002E7E95">
        <w:rPr>
          <w:rFonts w:asciiTheme="minorHAnsi" w:hAnsiTheme="minorHAnsi" w:cstheme="minorHAnsi"/>
          <w:w w:val="110"/>
          <w:sz w:val="19"/>
          <w:szCs w:val="19"/>
        </w:rPr>
        <w:t>will</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not</w:t>
      </w:r>
      <w:r w:rsidRPr="002E7E95">
        <w:rPr>
          <w:rFonts w:asciiTheme="minorHAnsi" w:hAnsiTheme="minorHAnsi" w:cstheme="minorHAnsi"/>
          <w:spacing w:val="-6"/>
          <w:w w:val="110"/>
          <w:sz w:val="19"/>
          <w:szCs w:val="19"/>
        </w:rPr>
        <w:t xml:space="preserve"> </w:t>
      </w:r>
      <w:r w:rsidRPr="002E7E95">
        <w:rPr>
          <w:rFonts w:asciiTheme="minorHAnsi" w:hAnsiTheme="minorHAnsi" w:cstheme="minorHAnsi"/>
          <w:w w:val="110"/>
          <w:sz w:val="19"/>
          <w:szCs w:val="19"/>
        </w:rPr>
        <w:t>affect</w:t>
      </w:r>
      <w:r w:rsidRPr="002E7E95">
        <w:rPr>
          <w:rFonts w:asciiTheme="minorHAnsi" w:hAnsiTheme="minorHAnsi" w:cstheme="minorHAnsi"/>
          <w:spacing w:val="-11"/>
          <w:w w:val="110"/>
          <w:sz w:val="19"/>
          <w:szCs w:val="19"/>
        </w:rPr>
        <w:t xml:space="preserve"> </w:t>
      </w:r>
      <w:r w:rsidRPr="002E7E95">
        <w:rPr>
          <w:rFonts w:asciiTheme="minorHAnsi" w:hAnsiTheme="minorHAnsi" w:cstheme="minorHAnsi"/>
          <w:w w:val="110"/>
          <w:sz w:val="19"/>
          <w:szCs w:val="19"/>
        </w:rPr>
        <w:t>an</w:t>
      </w:r>
      <w:r w:rsidRPr="002E7E95">
        <w:rPr>
          <w:rFonts w:asciiTheme="minorHAnsi" w:hAnsiTheme="minorHAnsi" w:cstheme="minorHAnsi"/>
          <w:spacing w:val="-8"/>
          <w:w w:val="110"/>
          <w:sz w:val="19"/>
          <w:szCs w:val="19"/>
        </w:rPr>
        <w:t xml:space="preserve"> </w:t>
      </w:r>
      <w:r w:rsidRPr="002E7E95">
        <w:rPr>
          <w:rFonts w:asciiTheme="minorHAnsi" w:hAnsiTheme="minorHAnsi" w:cstheme="minorHAnsi"/>
          <w:w w:val="110"/>
          <w:sz w:val="19"/>
          <w:szCs w:val="19"/>
        </w:rPr>
        <w:t>employee’s service, increment or probation date and will continue to be regarded as qualifying time for long service, recreation and sick leave. Periods greater than 1 month will incur an adjustment of increment and probation dates and not be regarded as qualifying time for leave by the period of leave taken greater than 1</w:t>
      </w:r>
      <w:r w:rsidRPr="002E7E95">
        <w:rPr>
          <w:rFonts w:asciiTheme="minorHAnsi" w:hAnsiTheme="minorHAnsi" w:cstheme="minorHAnsi"/>
          <w:spacing w:val="14"/>
          <w:w w:val="110"/>
          <w:sz w:val="19"/>
          <w:szCs w:val="19"/>
        </w:rPr>
        <w:t xml:space="preserve"> </w:t>
      </w:r>
      <w:r w:rsidRPr="002E7E95">
        <w:rPr>
          <w:rFonts w:asciiTheme="minorHAnsi" w:hAnsiTheme="minorHAnsi" w:cstheme="minorHAnsi"/>
          <w:w w:val="110"/>
          <w:sz w:val="19"/>
          <w:szCs w:val="19"/>
        </w:rPr>
        <w:t>month.</w:t>
      </w:r>
    </w:p>
    <w:p w:rsidR="00965A44" w:rsidRPr="002E7E95" w:rsidRDefault="00336F74">
      <w:pPr>
        <w:pStyle w:val="ListParagraph"/>
        <w:numPr>
          <w:ilvl w:val="0"/>
          <w:numId w:val="138"/>
        </w:numPr>
        <w:tabs>
          <w:tab w:val="left" w:pos="1106"/>
          <w:tab w:val="left" w:pos="1107"/>
        </w:tabs>
        <w:spacing w:before="119"/>
        <w:ind w:left="1106" w:hanging="566"/>
        <w:jc w:val="left"/>
        <w:rPr>
          <w:rFonts w:asciiTheme="minorHAnsi" w:hAnsiTheme="minorHAnsi" w:cstheme="minorHAnsi"/>
          <w:b/>
          <w:sz w:val="19"/>
          <w:szCs w:val="19"/>
        </w:rPr>
      </w:pPr>
      <w:r w:rsidRPr="002E7E95">
        <w:rPr>
          <w:rFonts w:asciiTheme="minorHAnsi" w:hAnsiTheme="minorHAnsi" w:cstheme="minorHAnsi"/>
          <w:b/>
          <w:w w:val="105"/>
          <w:sz w:val="19"/>
          <w:szCs w:val="19"/>
        </w:rPr>
        <w:t>OTHER</w:t>
      </w:r>
      <w:r w:rsidRPr="002E7E95">
        <w:rPr>
          <w:rFonts w:asciiTheme="minorHAnsi" w:hAnsiTheme="minorHAnsi" w:cstheme="minorHAnsi"/>
          <w:b/>
          <w:spacing w:val="2"/>
          <w:w w:val="105"/>
          <w:sz w:val="19"/>
          <w:szCs w:val="19"/>
        </w:rPr>
        <w:t xml:space="preserve"> </w:t>
      </w:r>
      <w:r w:rsidRPr="002E7E95">
        <w:rPr>
          <w:rFonts w:asciiTheme="minorHAnsi" w:hAnsiTheme="minorHAnsi" w:cstheme="minorHAnsi"/>
          <w:b/>
          <w:w w:val="105"/>
          <w:sz w:val="19"/>
          <w:szCs w:val="19"/>
        </w:rPr>
        <w:t>LEAVE</w:t>
      </w:r>
    </w:p>
    <w:p w:rsidR="00965A44" w:rsidRPr="002E7E95" w:rsidRDefault="00336F74">
      <w:pPr>
        <w:pStyle w:val="ListParagraph"/>
        <w:numPr>
          <w:ilvl w:val="1"/>
          <w:numId w:val="138"/>
        </w:numPr>
        <w:tabs>
          <w:tab w:val="left" w:pos="1672"/>
          <w:tab w:val="left" w:pos="1673"/>
        </w:tabs>
        <w:spacing w:before="123"/>
        <w:rPr>
          <w:rFonts w:asciiTheme="minorHAnsi" w:hAnsiTheme="minorHAnsi" w:cstheme="minorHAnsi"/>
          <w:b/>
          <w:sz w:val="19"/>
          <w:szCs w:val="19"/>
        </w:rPr>
      </w:pPr>
      <w:r w:rsidRPr="002E7E95">
        <w:rPr>
          <w:rFonts w:asciiTheme="minorHAnsi" w:hAnsiTheme="minorHAnsi" w:cstheme="minorHAnsi"/>
          <w:b/>
          <w:w w:val="120"/>
          <w:sz w:val="19"/>
          <w:szCs w:val="19"/>
        </w:rPr>
        <w:t>Bereavement</w:t>
      </w:r>
      <w:r w:rsidRPr="002E7E95">
        <w:rPr>
          <w:rFonts w:asciiTheme="minorHAnsi" w:hAnsiTheme="minorHAnsi" w:cstheme="minorHAnsi"/>
          <w:b/>
          <w:spacing w:val="-5"/>
          <w:w w:val="120"/>
          <w:sz w:val="19"/>
          <w:szCs w:val="19"/>
        </w:rPr>
        <w:t xml:space="preserve"> </w:t>
      </w:r>
      <w:r w:rsidRPr="002E7E95">
        <w:rPr>
          <w:rFonts w:asciiTheme="minorHAnsi" w:hAnsiTheme="minorHAnsi" w:cstheme="minorHAnsi"/>
          <w:b/>
          <w:w w:val="120"/>
          <w:sz w:val="19"/>
          <w:szCs w:val="19"/>
        </w:rPr>
        <w:t>Leave</w:t>
      </w:r>
    </w:p>
    <w:p w:rsidR="00965A44" w:rsidRPr="002E7E95" w:rsidRDefault="00336F74">
      <w:pPr>
        <w:pStyle w:val="BodyText"/>
        <w:spacing w:before="82"/>
        <w:ind w:right="672"/>
        <w:rPr>
          <w:rFonts w:asciiTheme="minorHAnsi" w:hAnsiTheme="minorHAnsi" w:cstheme="minorHAnsi"/>
          <w:sz w:val="19"/>
          <w:szCs w:val="19"/>
        </w:rPr>
      </w:pPr>
      <w:r w:rsidRPr="002E7E95">
        <w:rPr>
          <w:rFonts w:asciiTheme="minorHAnsi" w:hAnsiTheme="minorHAnsi" w:cstheme="minorHAnsi"/>
          <w:w w:val="105"/>
          <w:sz w:val="19"/>
          <w:szCs w:val="19"/>
        </w:rPr>
        <w:t>An employee is, upon  the death of person with whom  the employee has a kinship or  affective relationship, entitled to take up to 2 days paid leave per occasion for the purpose     of making arrangements and/or attendance at the</w:t>
      </w:r>
      <w:r w:rsidRPr="002E7E95">
        <w:rPr>
          <w:rFonts w:asciiTheme="minorHAnsi" w:hAnsiTheme="minorHAnsi" w:cstheme="minorHAnsi"/>
          <w:spacing w:val="51"/>
          <w:w w:val="105"/>
          <w:sz w:val="19"/>
          <w:szCs w:val="19"/>
        </w:rPr>
        <w:t xml:space="preserve"> </w:t>
      </w:r>
      <w:r w:rsidRPr="002E7E95">
        <w:rPr>
          <w:rFonts w:asciiTheme="minorHAnsi" w:hAnsiTheme="minorHAnsi" w:cstheme="minorHAnsi"/>
          <w:w w:val="105"/>
          <w:sz w:val="19"/>
          <w:szCs w:val="19"/>
        </w:rPr>
        <w:t>funeral.</w:t>
      </w:r>
    </w:p>
    <w:p w:rsidR="00965A44" w:rsidRPr="002E7E95"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2E7E95">
        <w:rPr>
          <w:rFonts w:asciiTheme="minorHAnsi" w:hAnsiTheme="minorHAnsi" w:cstheme="minorHAnsi"/>
          <w:b/>
          <w:w w:val="120"/>
          <w:sz w:val="19"/>
          <w:szCs w:val="19"/>
        </w:rPr>
        <w:t>Jury Service and Court Attendance</w:t>
      </w:r>
      <w:r w:rsidRPr="002E7E95">
        <w:rPr>
          <w:rFonts w:asciiTheme="minorHAnsi" w:hAnsiTheme="minorHAnsi" w:cstheme="minorHAnsi"/>
          <w:b/>
          <w:spacing w:val="-23"/>
          <w:w w:val="120"/>
          <w:sz w:val="19"/>
          <w:szCs w:val="19"/>
        </w:rPr>
        <w:t xml:space="preserve"> </w:t>
      </w:r>
      <w:r w:rsidRPr="002E7E95">
        <w:rPr>
          <w:rFonts w:asciiTheme="minorHAnsi" w:hAnsiTheme="minorHAnsi" w:cstheme="minorHAnsi"/>
          <w:b/>
          <w:w w:val="120"/>
          <w:sz w:val="19"/>
          <w:szCs w:val="19"/>
        </w:rPr>
        <w:t>Leave</w:t>
      </w:r>
    </w:p>
    <w:p w:rsidR="00965A44" w:rsidRPr="002E7E95" w:rsidRDefault="00336F74">
      <w:pPr>
        <w:pStyle w:val="BodyText"/>
        <w:spacing w:before="80"/>
        <w:ind w:right="340"/>
        <w:rPr>
          <w:rFonts w:asciiTheme="minorHAnsi" w:hAnsiTheme="minorHAnsi" w:cstheme="minorHAnsi"/>
          <w:sz w:val="19"/>
          <w:szCs w:val="19"/>
        </w:rPr>
      </w:pPr>
      <w:r w:rsidRPr="002E7E95">
        <w:rPr>
          <w:rFonts w:asciiTheme="minorHAnsi" w:hAnsiTheme="minorHAnsi" w:cstheme="minorHAnsi"/>
          <w:w w:val="110"/>
          <w:sz w:val="19"/>
          <w:szCs w:val="19"/>
        </w:rPr>
        <w:t>Paid leave shall be granted to an employee required to serve as a juror or appear as a witness, for the period of attendance required in any Court of Law provided the employee assigns to the University all payment received for such court attendance. Such a leave application must be supported by a certificate from the Sheriff's Office indicating attendance.</w:t>
      </w:r>
    </w:p>
    <w:p w:rsidR="00965A44" w:rsidRPr="002E7E95" w:rsidRDefault="00336F74">
      <w:pPr>
        <w:pStyle w:val="ListParagraph"/>
        <w:numPr>
          <w:ilvl w:val="1"/>
          <w:numId w:val="138"/>
        </w:numPr>
        <w:tabs>
          <w:tab w:val="left" w:pos="1672"/>
          <w:tab w:val="left" w:pos="1673"/>
        </w:tabs>
        <w:spacing w:before="79"/>
        <w:rPr>
          <w:rFonts w:asciiTheme="minorHAnsi" w:hAnsiTheme="minorHAnsi" w:cstheme="minorHAnsi"/>
          <w:b/>
          <w:sz w:val="19"/>
          <w:szCs w:val="19"/>
        </w:rPr>
      </w:pPr>
      <w:r w:rsidRPr="002E7E95">
        <w:rPr>
          <w:rFonts w:asciiTheme="minorHAnsi" w:hAnsiTheme="minorHAnsi" w:cstheme="minorHAnsi"/>
          <w:b/>
          <w:w w:val="120"/>
          <w:sz w:val="19"/>
          <w:szCs w:val="19"/>
        </w:rPr>
        <w:t>Reserve Forces</w:t>
      </w:r>
      <w:r w:rsidRPr="002E7E95">
        <w:rPr>
          <w:rFonts w:asciiTheme="minorHAnsi" w:hAnsiTheme="minorHAnsi" w:cstheme="minorHAnsi"/>
          <w:b/>
          <w:spacing w:val="-12"/>
          <w:w w:val="120"/>
          <w:sz w:val="19"/>
          <w:szCs w:val="19"/>
        </w:rPr>
        <w:t xml:space="preserve"> </w:t>
      </w:r>
      <w:r w:rsidRPr="002E7E95">
        <w:rPr>
          <w:rFonts w:asciiTheme="minorHAnsi" w:hAnsiTheme="minorHAnsi" w:cstheme="minorHAnsi"/>
          <w:b/>
          <w:w w:val="120"/>
          <w:sz w:val="19"/>
          <w:szCs w:val="19"/>
        </w:rPr>
        <w:t>Leave</w:t>
      </w:r>
    </w:p>
    <w:p w:rsidR="00965A44" w:rsidRPr="002E7E95" w:rsidRDefault="00336F74">
      <w:pPr>
        <w:pStyle w:val="ListParagraph"/>
        <w:numPr>
          <w:ilvl w:val="2"/>
          <w:numId w:val="95"/>
        </w:numPr>
        <w:tabs>
          <w:tab w:val="left" w:pos="1674"/>
        </w:tabs>
        <w:spacing w:before="82"/>
        <w:ind w:right="418" w:hanging="708"/>
        <w:rPr>
          <w:rFonts w:asciiTheme="minorHAnsi" w:hAnsiTheme="minorHAnsi" w:cstheme="minorHAnsi"/>
          <w:sz w:val="19"/>
          <w:szCs w:val="19"/>
        </w:rPr>
      </w:pPr>
      <w:r w:rsidRPr="002E7E95">
        <w:rPr>
          <w:rFonts w:asciiTheme="minorHAnsi" w:hAnsiTheme="minorHAnsi" w:cstheme="minorHAnsi"/>
          <w:w w:val="110"/>
          <w:sz w:val="19"/>
          <w:szCs w:val="19"/>
        </w:rPr>
        <w:t>An employee who is a member of the Defence Reserve Forces will be entitled to leave on full pay, for the purpose undertaking service of up to 14 calendar days duration or up to 18 days where certified by the relevant Commanding</w:t>
      </w:r>
      <w:r w:rsidRPr="002E7E95">
        <w:rPr>
          <w:rFonts w:asciiTheme="minorHAnsi" w:hAnsiTheme="minorHAnsi" w:cstheme="minorHAnsi"/>
          <w:spacing w:val="-11"/>
          <w:w w:val="110"/>
          <w:sz w:val="19"/>
          <w:szCs w:val="19"/>
        </w:rPr>
        <w:t xml:space="preserve"> </w:t>
      </w:r>
      <w:r w:rsidRPr="002E7E95">
        <w:rPr>
          <w:rFonts w:asciiTheme="minorHAnsi" w:hAnsiTheme="minorHAnsi" w:cstheme="minorHAnsi"/>
          <w:w w:val="110"/>
          <w:sz w:val="19"/>
          <w:szCs w:val="19"/>
        </w:rPr>
        <w:t>Officer.</w:t>
      </w:r>
    </w:p>
    <w:p w:rsidR="00965A44" w:rsidRPr="002E7E95" w:rsidRDefault="00336F74">
      <w:pPr>
        <w:pStyle w:val="ListParagraph"/>
        <w:numPr>
          <w:ilvl w:val="2"/>
          <w:numId w:val="95"/>
        </w:numPr>
        <w:tabs>
          <w:tab w:val="left" w:pos="1674"/>
        </w:tabs>
        <w:spacing w:before="80"/>
        <w:ind w:right="482" w:hanging="708"/>
        <w:rPr>
          <w:rFonts w:asciiTheme="minorHAnsi" w:hAnsiTheme="minorHAnsi" w:cstheme="minorHAnsi"/>
          <w:sz w:val="19"/>
          <w:szCs w:val="19"/>
        </w:rPr>
      </w:pPr>
      <w:r w:rsidRPr="002E7E95">
        <w:rPr>
          <w:rFonts w:asciiTheme="minorHAnsi" w:hAnsiTheme="minorHAnsi" w:cstheme="minorHAnsi"/>
          <w:w w:val="110"/>
          <w:sz w:val="19"/>
          <w:szCs w:val="19"/>
        </w:rPr>
        <w:t>To</w:t>
      </w:r>
      <w:r w:rsidRPr="002E7E95">
        <w:rPr>
          <w:rFonts w:asciiTheme="minorHAnsi" w:hAnsiTheme="minorHAnsi" w:cstheme="minorHAnsi"/>
          <w:spacing w:val="-15"/>
          <w:w w:val="110"/>
          <w:sz w:val="19"/>
          <w:szCs w:val="19"/>
        </w:rPr>
        <w:t xml:space="preserve"> </w:t>
      </w:r>
      <w:r w:rsidRPr="002E7E95">
        <w:rPr>
          <w:rFonts w:asciiTheme="minorHAnsi" w:hAnsiTheme="minorHAnsi" w:cstheme="minorHAnsi"/>
          <w:w w:val="110"/>
          <w:sz w:val="19"/>
          <w:szCs w:val="19"/>
        </w:rPr>
        <w:t>claim</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this</w:t>
      </w:r>
      <w:r w:rsidRPr="002E7E95">
        <w:rPr>
          <w:rFonts w:asciiTheme="minorHAnsi" w:hAnsiTheme="minorHAnsi" w:cstheme="minorHAnsi"/>
          <w:spacing w:val="-14"/>
          <w:w w:val="110"/>
          <w:sz w:val="19"/>
          <w:szCs w:val="19"/>
        </w:rPr>
        <w:t xml:space="preserve"> </w:t>
      </w:r>
      <w:r w:rsidRPr="002E7E95">
        <w:rPr>
          <w:rFonts w:asciiTheme="minorHAnsi" w:hAnsiTheme="minorHAnsi" w:cstheme="minorHAnsi"/>
          <w:w w:val="110"/>
          <w:sz w:val="19"/>
          <w:szCs w:val="19"/>
        </w:rPr>
        <w:t>leave</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entitlement,</w:t>
      </w:r>
      <w:r w:rsidRPr="002E7E95">
        <w:rPr>
          <w:rFonts w:asciiTheme="minorHAnsi" w:hAnsiTheme="minorHAnsi" w:cstheme="minorHAnsi"/>
          <w:spacing w:val="-13"/>
          <w:w w:val="110"/>
          <w:sz w:val="19"/>
          <w:szCs w:val="19"/>
        </w:rPr>
        <w:t xml:space="preserve"> </w:t>
      </w:r>
      <w:r w:rsidRPr="002E7E95">
        <w:rPr>
          <w:rFonts w:asciiTheme="minorHAnsi" w:hAnsiTheme="minorHAnsi" w:cstheme="minorHAnsi"/>
          <w:w w:val="110"/>
          <w:sz w:val="19"/>
          <w:szCs w:val="19"/>
        </w:rPr>
        <w:t>an</w:t>
      </w:r>
      <w:r w:rsidRPr="002E7E95">
        <w:rPr>
          <w:rFonts w:asciiTheme="minorHAnsi" w:hAnsiTheme="minorHAnsi" w:cstheme="minorHAnsi"/>
          <w:spacing w:val="-14"/>
          <w:w w:val="110"/>
          <w:sz w:val="19"/>
          <w:szCs w:val="19"/>
        </w:rPr>
        <w:t xml:space="preserve"> </w:t>
      </w:r>
      <w:r w:rsidRPr="002E7E95">
        <w:rPr>
          <w:rFonts w:asciiTheme="minorHAnsi" w:hAnsiTheme="minorHAnsi" w:cstheme="minorHAnsi"/>
          <w:w w:val="110"/>
          <w:sz w:val="19"/>
          <w:szCs w:val="19"/>
        </w:rPr>
        <w:t>employee</w:t>
      </w:r>
      <w:r w:rsidRPr="002E7E95">
        <w:rPr>
          <w:rFonts w:asciiTheme="minorHAnsi" w:hAnsiTheme="minorHAnsi" w:cstheme="minorHAnsi"/>
          <w:spacing w:val="-11"/>
          <w:w w:val="110"/>
          <w:sz w:val="19"/>
          <w:szCs w:val="19"/>
        </w:rPr>
        <w:t xml:space="preserve"> </w:t>
      </w:r>
      <w:r w:rsidRPr="002E7E95">
        <w:rPr>
          <w:rFonts w:asciiTheme="minorHAnsi" w:hAnsiTheme="minorHAnsi" w:cstheme="minorHAnsi"/>
          <w:w w:val="110"/>
          <w:sz w:val="19"/>
          <w:szCs w:val="19"/>
        </w:rPr>
        <w:t>will</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inform</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the</w:t>
      </w:r>
      <w:r w:rsidRPr="002E7E95">
        <w:rPr>
          <w:rFonts w:asciiTheme="minorHAnsi" w:hAnsiTheme="minorHAnsi" w:cstheme="minorHAnsi"/>
          <w:spacing w:val="-15"/>
          <w:w w:val="110"/>
          <w:sz w:val="19"/>
          <w:szCs w:val="19"/>
        </w:rPr>
        <w:t xml:space="preserve"> </w:t>
      </w:r>
      <w:r w:rsidRPr="002E7E95">
        <w:rPr>
          <w:rFonts w:asciiTheme="minorHAnsi" w:hAnsiTheme="minorHAnsi" w:cstheme="minorHAnsi"/>
          <w:w w:val="110"/>
          <w:sz w:val="19"/>
          <w:szCs w:val="19"/>
        </w:rPr>
        <w:t>Director,</w:t>
      </w:r>
      <w:r w:rsidRPr="002E7E95">
        <w:rPr>
          <w:rFonts w:asciiTheme="minorHAnsi" w:hAnsiTheme="minorHAnsi" w:cstheme="minorHAnsi"/>
          <w:spacing w:val="-16"/>
          <w:w w:val="110"/>
          <w:sz w:val="19"/>
          <w:szCs w:val="19"/>
        </w:rPr>
        <w:t xml:space="preserve"> </w:t>
      </w:r>
      <w:r w:rsidRPr="002E7E95">
        <w:rPr>
          <w:rFonts w:asciiTheme="minorHAnsi" w:hAnsiTheme="minorHAnsi" w:cstheme="minorHAnsi"/>
          <w:w w:val="110"/>
          <w:sz w:val="19"/>
          <w:szCs w:val="19"/>
        </w:rPr>
        <w:t>HR</w:t>
      </w:r>
      <w:r w:rsidRPr="002E7E95">
        <w:rPr>
          <w:rFonts w:asciiTheme="minorHAnsi" w:hAnsiTheme="minorHAnsi" w:cstheme="minorHAnsi"/>
          <w:spacing w:val="-15"/>
          <w:w w:val="110"/>
          <w:sz w:val="19"/>
          <w:szCs w:val="19"/>
        </w:rPr>
        <w:t xml:space="preserve"> </w:t>
      </w:r>
      <w:r w:rsidRPr="002E7E95">
        <w:rPr>
          <w:rFonts w:asciiTheme="minorHAnsi" w:hAnsiTheme="minorHAnsi" w:cstheme="minorHAnsi"/>
          <w:w w:val="110"/>
          <w:sz w:val="19"/>
          <w:szCs w:val="19"/>
        </w:rPr>
        <w:t>of</w:t>
      </w:r>
      <w:r w:rsidRPr="002E7E95">
        <w:rPr>
          <w:rFonts w:asciiTheme="minorHAnsi" w:hAnsiTheme="minorHAnsi" w:cstheme="minorHAnsi"/>
          <w:spacing w:val="-13"/>
          <w:w w:val="110"/>
          <w:sz w:val="19"/>
          <w:szCs w:val="19"/>
        </w:rPr>
        <w:t xml:space="preserve"> </w:t>
      </w:r>
      <w:r w:rsidRPr="002E7E95">
        <w:rPr>
          <w:rFonts w:asciiTheme="minorHAnsi" w:hAnsiTheme="minorHAnsi" w:cstheme="minorHAnsi"/>
          <w:w w:val="110"/>
          <w:sz w:val="19"/>
          <w:szCs w:val="19"/>
        </w:rPr>
        <w:t>their</w:t>
      </w:r>
      <w:r w:rsidRPr="002E7E95">
        <w:rPr>
          <w:rFonts w:asciiTheme="minorHAnsi" w:hAnsiTheme="minorHAnsi" w:cstheme="minorHAnsi"/>
          <w:spacing w:val="-12"/>
          <w:w w:val="110"/>
          <w:sz w:val="19"/>
          <w:szCs w:val="19"/>
        </w:rPr>
        <w:t xml:space="preserve"> </w:t>
      </w:r>
      <w:r w:rsidRPr="002E7E95">
        <w:rPr>
          <w:rFonts w:asciiTheme="minorHAnsi" w:hAnsiTheme="minorHAnsi" w:cstheme="minorHAnsi"/>
          <w:w w:val="110"/>
          <w:sz w:val="19"/>
          <w:szCs w:val="19"/>
        </w:rPr>
        <w:t>Defence Force</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Reserves</w:t>
      </w:r>
      <w:r w:rsidRPr="002E7E95">
        <w:rPr>
          <w:rFonts w:asciiTheme="minorHAnsi" w:hAnsiTheme="minorHAnsi" w:cstheme="minorHAnsi"/>
          <w:spacing w:val="10"/>
          <w:w w:val="110"/>
          <w:sz w:val="19"/>
          <w:szCs w:val="19"/>
        </w:rPr>
        <w:t xml:space="preserve"> </w:t>
      </w:r>
      <w:r w:rsidRPr="002E7E95">
        <w:rPr>
          <w:rFonts w:asciiTheme="minorHAnsi" w:hAnsiTheme="minorHAnsi" w:cstheme="minorHAnsi"/>
          <w:w w:val="110"/>
          <w:sz w:val="19"/>
          <w:szCs w:val="19"/>
        </w:rPr>
        <w:t>status</w:t>
      </w:r>
      <w:r w:rsidRPr="002E7E95">
        <w:rPr>
          <w:rFonts w:asciiTheme="minorHAnsi" w:hAnsiTheme="minorHAnsi" w:cstheme="minorHAnsi"/>
          <w:spacing w:val="11"/>
          <w:w w:val="110"/>
          <w:sz w:val="19"/>
          <w:szCs w:val="19"/>
        </w:rPr>
        <w:t xml:space="preserve"> </w:t>
      </w:r>
      <w:r w:rsidRPr="002E7E95">
        <w:rPr>
          <w:rFonts w:asciiTheme="minorHAnsi" w:hAnsiTheme="minorHAnsi" w:cstheme="minorHAnsi"/>
          <w:w w:val="110"/>
          <w:sz w:val="19"/>
          <w:szCs w:val="19"/>
        </w:rPr>
        <w:t>on</w:t>
      </w:r>
      <w:r w:rsidRPr="002E7E95">
        <w:rPr>
          <w:rFonts w:asciiTheme="minorHAnsi" w:hAnsiTheme="minorHAnsi" w:cstheme="minorHAnsi"/>
          <w:spacing w:val="9"/>
          <w:w w:val="110"/>
          <w:sz w:val="19"/>
          <w:szCs w:val="19"/>
        </w:rPr>
        <w:t xml:space="preserve"> </w:t>
      </w:r>
      <w:r w:rsidRPr="002E7E95">
        <w:rPr>
          <w:rFonts w:asciiTheme="minorHAnsi" w:hAnsiTheme="minorHAnsi" w:cstheme="minorHAnsi"/>
          <w:w w:val="110"/>
          <w:sz w:val="19"/>
          <w:szCs w:val="19"/>
        </w:rPr>
        <w:t>appointment</w:t>
      </w:r>
      <w:r w:rsidRPr="002E7E95">
        <w:rPr>
          <w:rFonts w:asciiTheme="minorHAnsi" w:hAnsiTheme="minorHAnsi" w:cstheme="minorHAnsi"/>
          <w:spacing w:val="10"/>
          <w:w w:val="110"/>
          <w:sz w:val="19"/>
          <w:szCs w:val="19"/>
        </w:rPr>
        <w:t xml:space="preserve"> </w:t>
      </w:r>
      <w:r w:rsidRPr="002E7E95">
        <w:rPr>
          <w:rFonts w:asciiTheme="minorHAnsi" w:hAnsiTheme="minorHAnsi" w:cstheme="minorHAnsi"/>
          <w:w w:val="110"/>
          <w:sz w:val="19"/>
          <w:szCs w:val="19"/>
        </w:rPr>
        <w:t>and</w:t>
      </w:r>
      <w:r w:rsidRPr="002E7E95">
        <w:rPr>
          <w:rFonts w:asciiTheme="minorHAnsi" w:hAnsiTheme="minorHAnsi" w:cstheme="minorHAnsi"/>
          <w:spacing w:val="10"/>
          <w:w w:val="110"/>
          <w:sz w:val="19"/>
          <w:szCs w:val="19"/>
        </w:rPr>
        <w:t xml:space="preserve"> </w:t>
      </w:r>
      <w:r w:rsidRPr="002E7E95">
        <w:rPr>
          <w:rFonts w:asciiTheme="minorHAnsi" w:hAnsiTheme="minorHAnsi" w:cstheme="minorHAnsi"/>
          <w:w w:val="110"/>
          <w:sz w:val="19"/>
          <w:szCs w:val="19"/>
        </w:rPr>
        <w:t>any</w:t>
      </w:r>
      <w:r w:rsidRPr="002E7E95">
        <w:rPr>
          <w:rFonts w:asciiTheme="minorHAnsi" w:hAnsiTheme="minorHAnsi" w:cstheme="minorHAnsi"/>
          <w:spacing w:val="5"/>
          <w:w w:val="110"/>
          <w:sz w:val="19"/>
          <w:szCs w:val="19"/>
        </w:rPr>
        <w:t xml:space="preserve"> </w:t>
      </w:r>
      <w:r w:rsidRPr="002E7E95">
        <w:rPr>
          <w:rFonts w:asciiTheme="minorHAnsi" w:hAnsiTheme="minorHAnsi" w:cstheme="minorHAnsi"/>
          <w:w w:val="110"/>
          <w:sz w:val="19"/>
          <w:szCs w:val="19"/>
        </w:rPr>
        <w:t>subsequent</w:t>
      </w:r>
      <w:r w:rsidRPr="002E7E95">
        <w:rPr>
          <w:rFonts w:asciiTheme="minorHAnsi" w:hAnsiTheme="minorHAnsi" w:cstheme="minorHAnsi"/>
          <w:spacing w:val="8"/>
          <w:w w:val="110"/>
          <w:sz w:val="19"/>
          <w:szCs w:val="19"/>
        </w:rPr>
        <w:t xml:space="preserve"> </w:t>
      </w:r>
      <w:r w:rsidRPr="002E7E95">
        <w:rPr>
          <w:rFonts w:asciiTheme="minorHAnsi" w:hAnsiTheme="minorHAnsi" w:cstheme="minorHAnsi"/>
          <w:w w:val="110"/>
          <w:sz w:val="19"/>
          <w:szCs w:val="19"/>
        </w:rPr>
        <w:t>change</w:t>
      </w:r>
      <w:r w:rsidRPr="002E7E95">
        <w:rPr>
          <w:rFonts w:asciiTheme="minorHAnsi" w:hAnsiTheme="minorHAnsi" w:cstheme="minorHAnsi"/>
          <w:spacing w:val="10"/>
          <w:w w:val="110"/>
          <w:sz w:val="19"/>
          <w:szCs w:val="19"/>
        </w:rPr>
        <w:t xml:space="preserve"> </w:t>
      </w:r>
      <w:r w:rsidRPr="002E7E95">
        <w:rPr>
          <w:rFonts w:asciiTheme="minorHAnsi" w:hAnsiTheme="minorHAnsi" w:cstheme="minorHAnsi"/>
          <w:w w:val="110"/>
          <w:sz w:val="19"/>
          <w:szCs w:val="19"/>
        </w:rPr>
        <w:t>to</w:t>
      </w:r>
      <w:r w:rsidRPr="002E7E95">
        <w:rPr>
          <w:rFonts w:asciiTheme="minorHAnsi" w:hAnsiTheme="minorHAnsi" w:cstheme="minorHAnsi"/>
          <w:spacing w:val="10"/>
          <w:w w:val="110"/>
          <w:sz w:val="19"/>
          <w:szCs w:val="19"/>
        </w:rPr>
        <w:t xml:space="preserve"> </w:t>
      </w:r>
      <w:r w:rsidRPr="002E7E95">
        <w:rPr>
          <w:rFonts w:asciiTheme="minorHAnsi" w:hAnsiTheme="minorHAnsi" w:cstheme="minorHAnsi"/>
          <w:w w:val="110"/>
          <w:sz w:val="19"/>
          <w:szCs w:val="19"/>
        </w:rPr>
        <w:t>that</w:t>
      </w:r>
      <w:r w:rsidRPr="002E7E95">
        <w:rPr>
          <w:rFonts w:asciiTheme="minorHAnsi" w:hAnsiTheme="minorHAnsi" w:cstheme="minorHAnsi"/>
          <w:spacing w:val="11"/>
          <w:w w:val="110"/>
          <w:sz w:val="19"/>
          <w:szCs w:val="19"/>
        </w:rPr>
        <w:t xml:space="preserve"> </w:t>
      </w:r>
      <w:r w:rsidRPr="002E7E95">
        <w:rPr>
          <w:rFonts w:asciiTheme="minorHAnsi" w:hAnsiTheme="minorHAnsi" w:cstheme="minorHAnsi"/>
          <w:w w:val="110"/>
          <w:sz w:val="19"/>
          <w:szCs w:val="19"/>
        </w:rPr>
        <w:t>status.</w:t>
      </w:r>
    </w:p>
    <w:p w:rsidR="00965A44" w:rsidRPr="002E7E95" w:rsidRDefault="00336F74">
      <w:pPr>
        <w:pStyle w:val="ListParagraph"/>
        <w:numPr>
          <w:ilvl w:val="2"/>
          <w:numId w:val="95"/>
        </w:numPr>
        <w:tabs>
          <w:tab w:val="left" w:pos="1674"/>
        </w:tabs>
        <w:spacing w:before="80"/>
        <w:ind w:right="419" w:hanging="708"/>
        <w:rPr>
          <w:rFonts w:asciiTheme="minorHAnsi" w:hAnsiTheme="minorHAnsi" w:cstheme="minorHAnsi"/>
          <w:sz w:val="19"/>
          <w:szCs w:val="19"/>
        </w:rPr>
      </w:pPr>
      <w:r w:rsidRPr="002E7E95">
        <w:rPr>
          <w:rFonts w:asciiTheme="minorHAnsi" w:hAnsiTheme="minorHAnsi" w:cstheme="minorHAnsi"/>
          <w:w w:val="110"/>
          <w:sz w:val="19"/>
          <w:szCs w:val="19"/>
        </w:rPr>
        <w:t>Upon application for such leave, evidence of the necessity for attendance must be submitted and at the conclusion of such leave the employee must produce a Certificate of Attendance signed by the Commanding</w:t>
      </w:r>
      <w:r w:rsidRPr="002E7E95">
        <w:rPr>
          <w:rFonts w:asciiTheme="minorHAnsi" w:hAnsiTheme="minorHAnsi" w:cstheme="minorHAnsi"/>
          <w:spacing w:val="-6"/>
          <w:w w:val="110"/>
          <w:sz w:val="19"/>
          <w:szCs w:val="19"/>
        </w:rPr>
        <w:t xml:space="preserve"> </w:t>
      </w:r>
      <w:r w:rsidRPr="002E7E95">
        <w:rPr>
          <w:rFonts w:asciiTheme="minorHAnsi" w:hAnsiTheme="minorHAnsi" w:cstheme="minorHAnsi"/>
          <w:w w:val="110"/>
          <w:sz w:val="19"/>
          <w:szCs w:val="19"/>
        </w:rPr>
        <w:t>Officer.</w:t>
      </w:r>
    </w:p>
    <w:p w:rsidR="00965A44" w:rsidRPr="002E7E95" w:rsidRDefault="00336F74">
      <w:pPr>
        <w:pStyle w:val="ListParagraph"/>
        <w:numPr>
          <w:ilvl w:val="2"/>
          <w:numId w:val="95"/>
        </w:numPr>
        <w:tabs>
          <w:tab w:val="left" w:pos="1674"/>
        </w:tabs>
        <w:spacing w:before="81"/>
        <w:ind w:right="527" w:hanging="708"/>
        <w:rPr>
          <w:rFonts w:asciiTheme="minorHAnsi" w:hAnsiTheme="minorHAnsi" w:cstheme="minorHAnsi"/>
          <w:sz w:val="19"/>
          <w:szCs w:val="19"/>
        </w:rPr>
      </w:pPr>
      <w:r w:rsidRPr="002E7E95">
        <w:rPr>
          <w:rFonts w:asciiTheme="minorHAnsi" w:hAnsiTheme="minorHAnsi" w:cstheme="minorHAnsi"/>
          <w:w w:val="110"/>
          <w:sz w:val="19"/>
          <w:szCs w:val="19"/>
        </w:rPr>
        <w:t>Where, due to operational requirements, leave of absence cannot be granted in accordance with the above, the Head of School/Department may grant leave of absence for a similar purpose at another</w:t>
      </w:r>
      <w:r w:rsidRPr="002E7E95">
        <w:rPr>
          <w:rFonts w:asciiTheme="minorHAnsi" w:hAnsiTheme="minorHAnsi" w:cstheme="minorHAnsi"/>
          <w:spacing w:val="-3"/>
          <w:w w:val="110"/>
          <w:sz w:val="19"/>
          <w:szCs w:val="19"/>
        </w:rPr>
        <w:t xml:space="preserve"> </w:t>
      </w:r>
      <w:r w:rsidRPr="002E7E95">
        <w:rPr>
          <w:rFonts w:asciiTheme="minorHAnsi" w:hAnsiTheme="minorHAnsi" w:cstheme="minorHAnsi"/>
          <w:w w:val="110"/>
          <w:sz w:val="19"/>
          <w:szCs w:val="19"/>
        </w:rPr>
        <w:t>time.</w:t>
      </w:r>
    </w:p>
    <w:p w:rsidR="00965A44" w:rsidRPr="00DA580D" w:rsidRDefault="00336F74">
      <w:pPr>
        <w:pStyle w:val="ListParagraph"/>
        <w:numPr>
          <w:ilvl w:val="1"/>
          <w:numId w:val="94"/>
        </w:numPr>
        <w:tabs>
          <w:tab w:val="left" w:pos="1672"/>
          <w:tab w:val="left" w:pos="1673"/>
        </w:tabs>
        <w:spacing w:before="78"/>
        <w:rPr>
          <w:rFonts w:asciiTheme="minorHAnsi" w:hAnsiTheme="minorHAnsi" w:cstheme="minorHAnsi"/>
          <w:b/>
          <w:sz w:val="19"/>
          <w:szCs w:val="19"/>
        </w:rPr>
      </w:pPr>
      <w:r w:rsidRPr="00DA580D">
        <w:rPr>
          <w:rFonts w:asciiTheme="minorHAnsi" w:hAnsiTheme="minorHAnsi" w:cstheme="minorHAnsi"/>
          <w:b/>
          <w:w w:val="120"/>
          <w:sz w:val="19"/>
          <w:szCs w:val="19"/>
        </w:rPr>
        <w:t>Emergency Services</w:t>
      </w:r>
      <w:r w:rsidRPr="00DA580D">
        <w:rPr>
          <w:rFonts w:asciiTheme="minorHAnsi" w:hAnsiTheme="minorHAnsi" w:cstheme="minorHAnsi"/>
          <w:b/>
          <w:spacing w:val="-40"/>
          <w:w w:val="120"/>
          <w:sz w:val="19"/>
          <w:szCs w:val="19"/>
        </w:rPr>
        <w:t xml:space="preserve"> </w:t>
      </w:r>
      <w:r w:rsidRPr="00DA580D">
        <w:rPr>
          <w:rFonts w:asciiTheme="minorHAnsi" w:hAnsiTheme="minorHAnsi" w:cstheme="minorHAnsi"/>
          <w:b/>
          <w:w w:val="120"/>
          <w:sz w:val="19"/>
          <w:szCs w:val="19"/>
        </w:rPr>
        <w:t>Leave</w:t>
      </w:r>
    </w:p>
    <w:p w:rsidR="00965A44" w:rsidRPr="002E7E95" w:rsidRDefault="00336F74">
      <w:pPr>
        <w:pStyle w:val="BodyText"/>
        <w:spacing w:before="82"/>
        <w:ind w:right="672"/>
        <w:rPr>
          <w:rFonts w:asciiTheme="minorHAnsi" w:hAnsiTheme="minorHAnsi" w:cstheme="minorHAnsi"/>
          <w:sz w:val="19"/>
          <w:szCs w:val="19"/>
        </w:rPr>
      </w:pPr>
      <w:r w:rsidRPr="002E7E95">
        <w:rPr>
          <w:rFonts w:asciiTheme="minorHAnsi" w:hAnsiTheme="minorHAnsi" w:cstheme="minorHAnsi"/>
          <w:w w:val="110"/>
          <w:sz w:val="19"/>
          <w:szCs w:val="19"/>
        </w:rPr>
        <w:t>An employee who is a member of the State Emergency Services (SES) or equivalent community based volunteer emergency services entity may apply to take up to 5 days paid leave per year (non-cumulative) to carry out duties associated with such service, provided that:</w:t>
      </w:r>
    </w:p>
    <w:p w:rsidR="00965A44" w:rsidRPr="002E7E95" w:rsidRDefault="00336F74">
      <w:pPr>
        <w:pStyle w:val="ListParagraph"/>
        <w:numPr>
          <w:ilvl w:val="2"/>
          <w:numId w:val="94"/>
        </w:numPr>
        <w:tabs>
          <w:tab w:val="left" w:pos="2041"/>
        </w:tabs>
        <w:spacing w:before="78"/>
        <w:ind w:hanging="360"/>
        <w:rPr>
          <w:rFonts w:asciiTheme="minorHAnsi" w:hAnsiTheme="minorHAnsi" w:cstheme="minorHAnsi"/>
          <w:sz w:val="19"/>
          <w:szCs w:val="19"/>
        </w:rPr>
      </w:pPr>
      <w:r w:rsidRPr="002E7E95">
        <w:rPr>
          <w:rFonts w:asciiTheme="minorHAnsi" w:hAnsiTheme="minorHAnsi" w:cstheme="minorHAnsi"/>
          <w:w w:val="110"/>
          <w:sz w:val="19"/>
          <w:szCs w:val="19"/>
        </w:rPr>
        <w:t>the Head of Element is advised as soon as possible of a likely absence and</w:t>
      </w:r>
      <w:r w:rsidRPr="002E7E95">
        <w:rPr>
          <w:rFonts w:asciiTheme="minorHAnsi" w:hAnsiTheme="minorHAnsi" w:cstheme="minorHAnsi"/>
          <w:spacing w:val="53"/>
          <w:w w:val="110"/>
          <w:sz w:val="19"/>
          <w:szCs w:val="19"/>
        </w:rPr>
        <w:t xml:space="preserve"> </w:t>
      </w:r>
      <w:r w:rsidRPr="002E7E95">
        <w:rPr>
          <w:rFonts w:asciiTheme="minorHAnsi" w:hAnsiTheme="minorHAnsi" w:cstheme="minorHAnsi"/>
          <w:w w:val="110"/>
          <w:sz w:val="19"/>
          <w:szCs w:val="19"/>
        </w:rPr>
        <w:t>the</w:t>
      </w:r>
    </w:p>
    <w:p w:rsidR="00965A44" w:rsidRDefault="00965A44">
      <w:pPr>
        <w:rPr>
          <w:sz w:val="20"/>
        </w:rPr>
        <w:sectPr w:rsidR="00965A44">
          <w:footerReference w:type="default" r:id="rId128"/>
          <w:pgSz w:w="11910" w:h="16840"/>
          <w:pgMar w:top="1280" w:right="760" w:bottom="1160" w:left="1140" w:header="0" w:footer="963" w:gutter="0"/>
          <w:pgNumType w:start="30"/>
          <w:cols w:space="720"/>
        </w:sectPr>
      </w:pPr>
    </w:p>
    <w:p w:rsidR="00965A44" w:rsidRPr="004665FE" w:rsidRDefault="00336F74">
      <w:pPr>
        <w:pStyle w:val="BodyText"/>
        <w:spacing w:before="77"/>
        <w:ind w:left="2040"/>
        <w:rPr>
          <w:rFonts w:asciiTheme="minorHAnsi" w:hAnsiTheme="minorHAnsi" w:cstheme="minorHAnsi"/>
          <w:sz w:val="19"/>
          <w:szCs w:val="19"/>
        </w:rPr>
      </w:pPr>
      <w:r w:rsidRPr="004665FE">
        <w:rPr>
          <w:rFonts w:asciiTheme="minorHAnsi" w:hAnsiTheme="minorHAnsi" w:cstheme="minorHAnsi"/>
          <w:w w:val="110"/>
          <w:sz w:val="19"/>
          <w:szCs w:val="19"/>
        </w:rPr>
        <w:lastRenderedPageBreak/>
        <w:t>length of absence; and</w:t>
      </w:r>
    </w:p>
    <w:p w:rsidR="00965A44" w:rsidRPr="004665FE" w:rsidRDefault="00336F74">
      <w:pPr>
        <w:pStyle w:val="ListParagraph"/>
        <w:numPr>
          <w:ilvl w:val="2"/>
          <w:numId w:val="94"/>
        </w:numPr>
        <w:tabs>
          <w:tab w:val="left" w:pos="2041"/>
        </w:tabs>
        <w:ind w:right="525" w:hanging="360"/>
        <w:rPr>
          <w:rFonts w:asciiTheme="minorHAnsi" w:hAnsiTheme="minorHAnsi" w:cstheme="minorHAnsi"/>
          <w:sz w:val="19"/>
          <w:szCs w:val="19"/>
        </w:rPr>
      </w:pPr>
      <w:r w:rsidRPr="004665FE">
        <w:rPr>
          <w:rFonts w:asciiTheme="minorHAnsi" w:hAnsiTheme="minorHAnsi" w:cstheme="minorHAnsi"/>
          <w:w w:val="110"/>
          <w:sz w:val="19"/>
          <w:szCs w:val="19"/>
        </w:rPr>
        <w:t>on</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return</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to</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work,</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the</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employee</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submits</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a</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certificate</w:t>
      </w:r>
      <w:r w:rsidRPr="004665FE">
        <w:rPr>
          <w:rFonts w:asciiTheme="minorHAnsi" w:hAnsiTheme="minorHAnsi" w:cstheme="minorHAnsi"/>
          <w:spacing w:val="-3"/>
          <w:w w:val="110"/>
          <w:sz w:val="19"/>
          <w:szCs w:val="19"/>
        </w:rPr>
        <w:t xml:space="preserve"> </w:t>
      </w:r>
      <w:r w:rsidRPr="004665FE">
        <w:rPr>
          <w:rFonts w:asciiTheme="minorHAnsi" w:hAnsiTheme="minorHAnsi" w:cstheme="minorHAnsi"/>
          <w:w w:val="110"/>
          <w:sz w:val="19"/>
          <w:szCs w:val="19"/>
        </w:rPr>
        <w:t>of</w:t>
      </w:r>
      <w:r w:rsidRPr="004665FE">
        <w:rPr>
          <w:rFonts w:asciiTheme="minorHAnsi" w:hAnsiTheme="minorHAnsi" w:cstheme="minorHAnsi"/>
          <w:spacing w:val="-3"/>
          <w:w w:val="110"/>
          <w:sz w:val="19"/>
          <w:szCs w:val="19"/>
        </w:rPr>
        <w:t xml:space="preserve"> </w:t>
      </w:r>
      <w:r w:rsidRPr="004665FE">
        <w:rPr>
          <w:rFonts w:asciiTheme="minorHAnsi" w:hAnsiTheme="minorHAnsi" w:cstheme="minorHAnsi"/>
          <w:w w:val="110"/>
          <w:sz w:val="19"/>
          <w:szCs w:val="19"/>
        </w:rPr>
        <w:t>official</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attendance</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signed</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by an officer of the relevant emergency services</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entity.</w:t>
      </w:r>
    </w:p>
    <w:p w:rsidR="00965A44" w:rsidRPr="00760878" w:rsidRDefault="00336F74">
      <w:pPr>
        <w:pStyle w:val="ListParagraph"/>
        <w:numPr>
          <w:ilvl w:val="1"/>
          <w:numId w:val="94"/>
        </w:numPr>
        <w:tabs>
          <w:tab w:val="left" w:pos="1672"/>
          <w:tab w:val="left" w:pos="1673"/>
        </w:tabs>
        <w:spacing w:before="76"/>
        <w:rPr>
          <w:rFonts w:asciiTheme="minorHAnsi" w:hAnsiTheme="minorHAnsi" w:cstheme="minorHAnsi"/>
          <w:b/>
          <w:sz w:val="19"/>
          <w:szCs w:val="19"/>
        </w:rPr>
      </w:pPr>
      <w:r w:rsidRPr="00760878">
        <w:rPr>
          <w:rFonts w:asciiTheme="minorHAnsi" w:hAnsiTheme="minorHAnsi" w:cstheme="minorHAnsi"/>
          <w:b/>
          <w:w w:val="115"/>
          <w:sz w:val="19"/>
          <w:szCs w:val="19"/>
        </w:rPr>
        <w:t>Workplace Relations Training</w:t>
      </w:r>
      <w:r w:rsidRPr="00760878">
        <w:rPr>
          <w:rFonts w:asciiTheme="minorHAnsi" w:hAnsiTheme="minorHAnsi" w:cstheme="minorHAnsi"/>
          <w:b/>
          <w:spacing w:val="-7"/>
          <w:w w:val="115"/>
          <w:sz w:val="19"/>
          <w:szCs w:val="19"/>
        </w:rPr>
        <w:t xml:space="preserve"> </w:t>
      </w:r>
      <w:r w:rsidRPr="00760878">
        <w:rPr>
          <w:rFonts w:asciiTheme="minorHAnsi" w:hAnsiTheme="minorHAnsi" w:cstheme="minorHAnsi"/>
          <w:b/>
          <w:w w:val="115"/>
          <w:sz w:val="19"/>
          <w:szCs w:val="19"/>
        </w:rPr>
        <w:t>Leave</w:t>
      </w:r>
    </w:p>
    <w:p w:rsidR="00965A44" w:rsidRPr="004665FE" w:rsidRDefault="00336F74">
      <w:pPr>
        <w:pStyle w:val="BodyText"/>
        <w:spacing w:before="84"/>
        <w:ind w:right="431"/>
        <w:rPr>
          <w:rFonts w:asciiTheme="minorHAnsi" w:hAnsiTheme="minorHAnsi" w:cstheme="minorHAnsi"/>
          <w:sz w:val="19"/>
          <w:szCs w:val="19"/>
        </w:rPr>
      </w:pPr>
      <w:r w:rsidRPr="004665FE">
        <w:rPr>
          <w:rFonts w:asciiTheme="minorHAnsi" w:hAnsiTheme="minorHAnsi" w:cstheme="minorHAnsi"/>
          <w:w w:val="110"/>
          <w:sz w:val="19"/>
          <w:szCs w:val="19"/>
        </w:rPr>
        <w:t>An employee who is a formally appointed union office holder or union delegate may be granted up to 5 working days leave on ordinary rates each calendar year (non- cumulative), to attend courses and seminars that contribute to a better understanding of workplace relations, including trade union training leave and required attendance at regional, State and National meetings or conferences, provided that the University is not involved in any other costs except for the payment of extra remuneration where relieving arrangements are instituted to cover the absence of the employee.</w:t>
      </w:r>
    </w:p>
    <w:p w:rsidR="00965A44" w:rsidRPr="00760878" w:rsidRDefault="00336F74">
      <w:pPr>
        <w:pStyle w:val="ListParagraph"/>
        <w:numPr>
          <w:ilvl w:val="1"/>
          <w:numId w:val="94"/>
        </w:numPr>
        <w:tabs>
          <w:tab w:val="left" w:pos="1672"/>
          <w:tab w:val="left" w:pos="1673"/>
        </w:tabs>
        <w:spacing w:before="77"/>
        <w:rPr>
          <w:rFonts w:asciiTheme="minorHAnsi" w:hAnsiTheme="minorHAnsi" w:cstheme="minorHAnsi"/>
          <w:b/>
          <w:sz w:val="19"/>
          <w:szCs w:val="19"/>
        </w:rPr>
      </w:pPr>
      <w:r w:rsidRPr="00760878">
        <w:rPr>
          <w:rFonts w:asciiTheme="minorHAnsi" w:hAnsiTheme="minorHAnsi" w:cstheme="minorHAnsi"/>
          <w:b/>
          <w:w w:val="115"/>
          <w:sz w:val="19"/>
          <w:szCs w:val="19"/>
        </w:rPr>
        <w:t>Domestic and Family Violence</w:t>
      </w:r>
      <w:r w:rsidRPr="00760878">
        <w:rPr>
          <w:rFonts w:asciiTheme="minorHAnsi" w:hAnsiTheme="minorHAnsi" w:cstheme="minorHAnsi"/>
          <w:b/>
          <w:spacing w:val="-9"/>
          <w:w w:val="115"/>
          <w:sz w:val="19"/>
          <w:szCs w:val="19"/>
        </w:rPr>
        <w:t xml:space="preserve"> </w:t>
      </w:r>
      <w:r w:rsidRPr="00760878">
        <w:rPr>
          <w:rFonts w:asciiTheme="minorHAnsi" w:hAnsiTheme="minorHAnsi" w:cstheme="minorHAnsi"/>
          <w:b/>
          <w:w w:val="115"/>
          <w:sz w:val="19"/>
          <w:szCs w:val="19"/>
        </w:rPr>
        <w:t>leave</w:t>
      </w:r>
    </w:p>
    <w:p w:rsidR="00965A44" w:rsidRPr="004665FE" w:rsidRDefault="00336F74">
      <w:pPr>
        <w:pStyle w:val="ListParagraph"/>
        <w:numPr>
          <w:ilvl w:val="2"/>
          <w:numId w:val="93"/>
        </w:numPr>
        <w:tabs>
          <w:tab w:val="left" w:pos="1674"/>
        </w:tabs>
        <w:spacing w:before="82"/>
        <w:ind w:right="468" w:hanging="708"/>
        <w:rPr>
          <w:rFonts w:asciiTheme="minorHAnsi" w:hAnsiTheme="minorHAnsi" w:cstheme="minorHAnsi"/>
          <w:sz w:val="19"/>
          <w:szCs w:val="19"/>
        </w:rPr>
      </w:pPr>
      <w:r w:rsidRPr="004665FE">
        <w:rPr>
          <w:rFonts w:asciiTheme="minorHAnsi" w:hAnsiTheme="minorHAnsi" w:cstheme="minorHAnsi"/>
          <w:w w:val="110"/>
          <w:sz w:val="19"/>
          <w:szCs w:val="19"/>
        </w:rPr>
        <w:t>An</w:t>
      </w:r>
      <w:r w:rsidRPr="004665FE">
        <w:rPr>
          <w:rFonts w:asciiTheme="minorHAnsi" w:hAnsiTheme="minorHAnsi" w:cstheme="minorHAnsi"/>
          <w:spacing w:val="-8"/>
          <w:w w:val="110"/>
          <w:sz w:val="19"/>
          <w:szCs w:val="19"/>
        </w:rPr>
        <w:t xml:space="preserve"> </w:t>
      </w:r>
      <w:r w:rsidRPr="004665FE">
        <w:rPr>
          <w:rFonts w:asciiTheme="minorHAnsi" w:hAnsiTheme="minorHAnsi" w:cstheme="minorHAnsi"/>
          <w:w w:val="110"/>
          <w:sz w:val="19"/>
          <w:szCs w:val="19"/>
        </w:rPr>
        <w:t>employee</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2"/>
          <w:w w:val="110"/>
          <w:sz w:val="19"/>
          <w:szCs w:val="19"/>
        </w:rPr>
        <w:t>may</w:t>
      </w:r>
      <w:r w:rsidRPr="004665FE">
        <w:rPr>
          <w:rFonts w:asciiTheme="minorHAnsi" w:hAnsiTheme="minorHAnsi" w:cstheme="minorHAnsi"/>
          <w:spacing w:val="-12"/>
          <w:w w:val="110"/>
          <w:sz w:val="19"/>
          <w:szCs w:val="19"/>
        </w:rPr>
        <w:t xml:space="preserve"> </w:t>
      </w:r>
      <w:r w:rsidRPr="004665FE">
        <w:rPr>
          <w:rFonts w:asciiTheme="minorHAnsi" w:hAnsiTheme="minorHAnsi" w:cstheme="minorHAnsi"/>
          <w:w w:val="110"/>
          <w:sz w:val="19"/>
          <w:szCs w:val="19"/>
        </w:rPr>
        <w:t>experience</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domestic</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and</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family</w:t>
      </w:r>
      <w:r w:rsidRPr="004665FE">
        <w:rPr>
          <w:rFonts w:asciiTheme="minorHAnsi" w:hAnsiTheme="minorHAnsi" w:cstheme="minorHAnsi"/>
          <w:spacing w:val="-10"/>
          <w:w w:val="110"/>
          <w:sz w:val="19"/>
          <w:szCs w:val="19"/>
        </w:rPr>
        <w:t xml:space="preserve"> </w:t>
      </w:r>
      <w:r w:rsidRPr="004665FE">
        <w:rPr>
          <w:rFonts w:asciiTheme="minorHAnsi" w:hAnsiTheme="minorHAnsi" w:cstheme="minorHAnsi"/>
          <w:w w:val="110"/>
          <w:sz w:val="19"/>
          <w:szCs w:val="19"/>
        </w:rPr>
        <w:t>violence</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in</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their</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personal</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life</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that</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 xml:space="preserve">may affect their attendance or capacity to perform their work. In such cases a employee </w:t>
      </w:r>
      <w:r w:rsidRPr="004665FE">
        <w:rPr>
          <w:rFonts w:asciiTheme="minorHAnsi" w:hAnsiTheme="minorHAnsi" w:cstheme="minorHAnsi"/>
          <w:spacing w:val="2"/>
          <w:w w:val="110"/>
          <w:sz w:val="19"/>
          <w:szCs w:val="19"/>
        </w:rPr>
        <w:t xml:space="preserve">may </w:t>
      </w:r>
      <w:r w:rsidRPr="004665FE">
        <w:rPr>
          <w:rFonts w:asciiTheme="minorHAnsi" w:hAnsiTheme="minorHAnsi" w:cstheme="minorHAnsi"/>
          <w:w w:val="110"/>
          <w:sz w:val="19"/>
          <w:szCs w:val="19"/>
        </w:rPr>
        <w:t>be granted up to 10 days leave each calendar year to attend to matters including, but not limited</w:t>
      </w:r>
      <w:r w:rsidRPr="004665FE">
        <w:rPr>
          <w:rFonts w:asciiTheme="minorHAnsi" w:hAnsiTheme="minorHAnsi" w:cstheme="minorHAnsi"/>
          <w:spacing w:val="-1"/>
          <w:w w:val="110"/>
          <w:sz w:val="19"/>
          <w:szCs w:val="19"/>
        </w:rPr>
        <w:t xml:space="preserve"> </w:t>
      </w:r>
      <w:r w:rsidRPr="004665FE">
        <w:rPr>
          <w:rFonts w:asciiTheme="minorHAnsi" w:hAnsiTheme="minorHAnsi" w:cstheme="minorHAnsi"/>
          <w:w w:val="110"/>
          <w:sz w:val="19"/>
          <w:szCs w:val="19"/>
        </w:rPr>
        <w:t>to:</w:t>
      </w:r>
    </w:p>
    <w:p w:rsidR="00965A44" w:rsidRPr="004665FE" w:rsidRDefault="00336F74">
      <w:pPr>
        <w:pStyle w:val="ListParagraph"/>
        <w:numPr>
          <w:ilvl w:val="3"/>
          <w:numId w:val="93"/>
        </w:numPr>
        <w:tabs>
          <w:tab w:val="left" w:pos="2101"/>
        </w:tabs>
        <w:spacing w:before="81" w:line="229" w:lineRule="exact"/>
        <w:ind w:hanging="360"/>
        <w:rPr>
          <w:rFonts w:asciiTheme="minorHAnsi" w:hAnsiTheme="minorHAnsi" w:cstheme="minorHAnsi"/>
          <w:sz w:val="19"/>
          <w:szCs w:val="19"/>
        </w:rPr>
      </w:pPr>
      <w:r w:rsidRPr="004665FE">
        <w:rPr>
          <w:rFonts w:asciiTheme="minorHAnsi" w:hAnsiTheme="minorHAnsi" w:cstheme="minorHAnsi"/>
          <w:w w:val="110"/>
          <w:sz w:val="19"/>
          <w:szCs w:val="19"/>
        </w:rPr>
        <w:t>Medical appointments and legal</w:t>
      </w:r>
      <w:r w:rsidRPr="004665FE">
        <w:rPr>
          <w:rFonts w:asciiTheme="minorHAnsi" w:hAnsiTheme="minorHAnsi" w:cstheme="minorHAnsi"/>
          <w:spacing w:val="1"/>
          <w:w w:val="110"/>
          <w:sz w:val="19"/>
          <w:szCs w:val="19"/>
        </w:rPr>
        <w:t xml:space="preserve"> </w:t>
      </w:r>
      <w:r w:rsidRPr="004665FE">
        <w:rPr>
          <w:rFonts w:asciiTheme="minorHAnsi" w:hAnsiTheme="minorHAnsi" w:cstheme="minorHAnsi"/>
          <w:w w:val="110"/>
          <w:sz w:val="19"/>
          <w:szCs w:val="19"/>
        </w:rPr>
        <w:t>proceedings;</w:t>
      </w:r>
    </w:p>
    <w:p w:rsidR="00965A44" w:rsidRPr="004665FE" w:rsidRDefault="00336F74">
      <w:pPr>
        <w:pStyle w:val="ListParagraph"/>
        <w:numPr>
          <w:ilvl w:val="3"/>
          <w:numId w:val="93"/>
        </w:numPr>
        <w:tabs>
          <w:tab w:val="left" w:pos="2101"/>
        </w:tabs>
        <w:spacing w:line="229" w:lineRule="exact"/>
        <w:ind w:hanging="360"/>
        <w:rPr>
          <w:rFonts w:asciiTheme="minorHAnsi" w:hAnsiTheme="minorHAnsi" w:cstheme="minorHAnsi"/>
          <w:sz w:val="19"/>
          <w:szCs w:val="19"/>
        </w:rPr>
      </w:pPr>
      <w:r w:rsidRPr="004665FE">
        <w:rPr>
          <w:rFonts w:asciiTheme="minorHAnsi" w:hAnsiTheme="minorHAnsi" w:cstheme="minorHAnsi"/>
          <w:w w:val="105"/>
          <w:sz w:val="19"/>
          <w:szCs w:val="19"/>
        </w:rPr>
        <w:t>Protection of children and</w:t>
      </w:r>
      <w:r w:rsidRPr="004665FE">
        <w:rPr>
          <w:rFonts w:asciiTheme="minorHAnsi" w:hAnsiTheme="minorHAnsi" w:cstheme="minorHAnsi"/>
          <w:spacing w:val="21"/>
          <w:w w:val="105"/>
          <w:sz w:val="19"/>
          <w:szCs w:val="19"/>
        </w:rPr>
        <w:t xml:space="preserve"> </w:t>
      </w:r>
      <w:r w:rsidRPr="004665FE">
        <w:rPr>
          <w:rFonts w:asciiTheme="minorHAnsi" w:hAnsiTheme="minorHAnsi" w:cstheme="minorHAnsi"/>
          <w:w w:val="105"/>
          <w:sz w:val="19"/>
          <w:szCs w:val="19"/>
        </w:rPr>
        <w:t>dependents;</w:t>
      </w:r>
    </w:p>
    <w:p w:rsidR="00965A44" w:rsidRPr="004665FE" w:rsidRDefault="00336F74">
      <w:pPr>
        <w:pStyle w:val="ListParagraph"/>
        <w:numPr>
          <w:ilvl w:val="3"/>
          <w:numId w:val="93"/>
        </w:numPr>
        <w:tabs>
          <w:tab w:val="left" w:pos="2101"/>
        </w:tabs>
        <w:spacing w:before="1"/>
        <w:ind w:hanging="360"/>
        <w:rPr>
          <w:rFonts w:asciiTheme="minorHAnsi" w:hAnsiTheme="minorHAnsi" w:cstheme="minorHAnsi"/>
          <w:sz w:val="19"/>
          <w:szCs w:val="19"/>
        </w:rPr>
      </w:pPr>
      <w:r w:rsidRPr="004665FE">
        <w:rPr>
          <w:rFonts w:asciiTheme="minorHAnsi" w:hAnsiTheme="minorHAnsi" w:cstheme="minorHAnsi"/>
          <w:w w:val="110"/>
          <w:sz w:val="19"/>
          <w:szCs w:val="19"/>
        </w:rPr>
        <w:t>Other necessary actions associated with the</w:t>
      </w:r>
      <w:r w:rsidRPr="004665FE">
        <w:rPr>
          <w:rFonts w:asciiTheme="minorHAnsi" w:hAnsiTheme="minorHAnsi" w:cstheme="minorHAnsi"/>
          <w:spacing w:val="10"/>
          <w:w w:val="110"/>
          <w:sz w:val="19"/>
          <w:szCs w:val="19"/>
        </w:rPr>
        <w:t xml:space="preserve"> </w:t>
      </w:r>
      <w:r w:rsidRPr="004665FE">
        <w:rPr>
          <w:rFonts w:asciiTheme="minorHAnsi" w:hAnsiTheme="minorHAnsi" w:cstheme="minorHAnsi"/>
          <w:w w:val="110"/>
          <w:sz w:val="19"/>
          <w:szCs w:val="19"/>
        </w:rPr>
        <w:t>violence.</w:t>
      </w:r>
    </w:p>
    <w:p w:rsidR="00965A44" w:rsidRPr="004665FE" w:rsidRDefault="00336F74">
      <w:pPr>
        <w:pStyle w:val="ListParagraph"/>
        <w:numPr>
          <w:ilvl w:val="2"/>
          <w:numId w:val="93"/>
        </w:numPr>
        <w:tabs>
          <w:tab w:val="left" w:pos="1674"/>
        </w:tabs>
        <w:spacing w:before="79"/>
        <w:ind w:right="587" w:hanging="708"/>
        <w:jc w:val="both"/>
        <w:rPr>
          <w:rFonts w:asciiTheme="minorHAnsi" w:hAnsiTheme="minorHAnsi" w:cstheme="minorHAnsi"/>
          <w:sz w:val="19"/>
          <w:szCs w:val="19"/>
        </w:rPr>
      </w:pPr>
      <w:r w:rsidRPr="004665FE">
        <w:rPr>
          <w:rFonts w:asciiTheme="minorHAnsi" w:hAnsiTheme="minorHAnsi" w:cstheme="minorHAnsi"/>
          <w:w w:val="110"/>
          <w:sz w:val="19"/>
          <w:szCs w:val="19"/>
        </w:rPr>
        <w:t xml:space="preserve">An employee </w:t>
      </w:r>
      <w:r w:rsidRPr="004665FE">
        <w:rPr>
          <w:rFonts w:asciiTheme="minorHAnsi" w:hAnsiTheme="minorHAnsi" w:cstheme="minorHAnsi"/>
          <w:spacing w:val="2"/>
          <w:w w:val="110"/>
          <w:sz w:val="19"/>
          <w:szCs w:val="19"/>
        </w:rPr>
        <w:t xml:space="preserve">may </w:t>
      </w:r>
      <w:r w:rsidRPr="004665FE">
        <w:rPr>
          <w:rFonts w:asciiTheme="minorHAnsi" w:hAnsiTheme="minorHAnsi" w:cstheme="minorHAnsi"/>
          <w:w w:val="110"/>
          <w:sz w:val="19"/>
          <w:szCs w:val="19"/>
        </w:rPr>
        <w:t>be required to produce evidence that family or domestic violence has occurred, such as, a medical certificate, a document issues by the police service and/or court.</w:t>
      </w:r>
    </w:p>
    <w:p w:rsidR="00965A44" w:rsidRPr="004665FE" w:rsidRDefault="00336F74">
      <w:pPr>
        <w:pStyle w:val="ListParagraph"/>
        <w:numPr>
          <w:ilvl w:val="2"/>
          <w:numId w:val="93"/>
        </w:numPr>
        <w:tabs>
          <w:tab w:val="left" w:pos="1674"/>
        </w:tabs>
        <w:spacing w:before="81"/>
        <w:ind w:right="461" w:hanging="708"/>
        <w:rPr>
          <w:rFonts w:asciiTheme="minorHAnsi" w:hAnsiTheme="minorHAnsi" w:cstheme="minorHAnsi"/>
          <w:sz w:val="19"/>
          <w:szCs w:val="19"/>
        </w:rPr>
      </w:pPr>
      <w:r w:rsidRPr="004665FE">
        <w:rPr>
          <w:rFonts w:asciiTheme="minorHAnsi" w:hAnsiTheme="minorHAnsi" w:cstheme="minorHAnsi"/>
          <w:w w:val="105"/>
          <w:sz w:val="19"/>
          <w:szCs w:val="19"/>
        </w:rPr>
        <w:t>If it is not practicable for the employee to give prior notice of absence, the employee shall notify the University by telephone of  such absence at the first opportunity on  the  first day of</w:t>
      </w:r>
      <w:r w:rsidRPr="004665FE">
        <w:rPr>
          <w:rFonts w:asciiTheme="minorHAnsi" w:hAnsiTheme="minorHAnsi" w:cstheme="minorHAnsi"/>
          <w:spacing w:val="5"/>
          <w:w w:val="105"/>
          <w:sz w:val="19"/>
          <w:szCs w:val="19"/>
        </w:rPr>
        <w:t xml:space="preserve"> </w:t>
      </w:r>
      <w:r w:rsidRPr="004665FE">
        <w:rPr>
          <w:rFonts w:asciiTheme="minorHAnsi" w:hAnsiTheme="minorHAnsi" w:cstheme="minorHAnsi"/>
          <w:w w:val="105"/>
          <w:sz w:val="19"/>
          <w:szCs w:val="19"/>
        </w:rPr>
        <w:t>absence.</w:t>
      </w:r>
    </w:p>
    <w:p w:rsidR="00965A44" w:rsidRPr="004665FE" w:rsidRDefault="00336F74">
      <w:pPr>
        <w:pStyle w:val="ListParagraph"/>
        <w:numPr>
          <w:ilvl w:val="2"/>
          <w:numId w:val="93"/>
        </w:numPr>
        <w:tabs>
          <w:tab w:val="left" w:pos="1674"/>
        </w:tabs>
        <w:spacing w:before="80"/>
        <w:ind w:right="418" w:hanging="708"/>
        <w:rPr>
          <w:rFonts w:asciiTheme="minorHAnsi" w:hAnsiTheme="minorHAnsi" w:cstheme="minorHAnsi"/>
          <w:sz w:val="19"/>
          <w:szCs w:val="19"/>
        </w:rPr>
      </w:pPr>
      <w:r w:rsidRPr="004665FE">
        <w:rPr>
          <w:rFonts w:asciiTheme="minorHAnsi" w:hAnsiTheme="minorHAnsi" w:cstheme="minorHAnsi"/>
          <w:w w:val="110"/>
          <w:sz w:val="19"/>
          <w:szCs w:val="19"/>
        </w:rPr>
        <w:t>In circumstances where domestic and family violence is of such a nature and/or frequency the employee can apply to the Director, HR, or delegate, to access any unused Family, or Other Special Circumstances Leave and then any accumulated sick leave to attend to necessary related</w:t>
      </w:r>
      <w:r w:rsidRPr="004665FE">
        <w:rPr>
          <w:rFonts w:asciiTheme="minorHAnsi" w:hAnsiTheme="minorHAnsi" w:cstheme="minorHAnsi"/>
          <w:spacing w:val="1"/>
          <w:w w:val="110"/>
          <w:sz w:val="19"/>
          <w:szCs w:val="19"/>
        </w:rPr>
        <w:t xml:space="preserve"> </w:t>
      </w:r>
      <w:r w:rsidRPr="004665FE">
        <w:rPr>
          <w:rFonts w:asciiTheme="minorHAnsi" w:hAnsiTheme="minorHAnsi" w:cstheme="minorHAnsi"/>
          <w:w w:val="110"/>
          <w:sz w:val="19"/>
          <w:szCs w:val="19"/>
        </w:rPr>
        <w:t>matters.</w:t>
      </w:r>
    </w:p>
    <w:p w:rsidR="00965A44" w:rsidRPr="004665FE" w:rsidRDefault="00336F74">
      <w:pPr>
        <w:pStyle w:val="BodyText"/>
        <w:spacing w:before="81"/>
        <w:ind w:right="431" w:hanging="1"/>
        <w:rPr>
          <w:rFonts w:asciiTheme="minorHAnsi" w:hAnsiTheme="minorHAnsi" w:cstheme="minorHAnsi"/>
          <w:sz w:val="19"/>
          <w:szCs w:val="19"/>
        </w:rPr>
      </w:pPr>
      <w:r w:rsidRPr="004665FE">
        <w:rPr>
          <w:rFonts w:asciiTheme="minorHAnsi" w:hAnsiTheme="minorHAnsi" w:cstheme="minorHAnsi"/>
          <w:w w:val="110"/>
          <w:sz w:val="19"/>
          <w:szCs w:val="19"/>
        </w:rPr>
        <w:t>Further to the above, the employee can apply to take leave without pay, recreation leave or long service.</w:t>
      </w:r>
    </w:p>
    <w:p w:rsidR="00965A44" w:rsidRPr="00760878" w:rsidRDefault="00336F74">
      <w:pPr>
        <w:pStyle w:val="Heading4"/>
        <w:spacing w:before="120"/>
        <w:rPr>
          <w:rFonts w:asciiTheme="minorHAnsi" w:hAnsiTheme="minorHAnsi" w:cstheme="minorHAnsi"/>
          <w:b/>
          <w:sz w:val="19"/>
          <w:szCs w:val="19"/>
        </w:rPr>
      </w:pPr>
      <w:r w:rsidRPr="00760878">
        <w:rPr>
          <w:rFonts w:asciiTheme="minorHAnsi" w:hAnsiTheme="minorHAnsi" w:cstheme="minorHAnsi"/>
          <w:b/>
          <w:w w:val="105"/>
          <w:sz w:val="19"/>
          <w:szCs w:val="19"/>
        </w:rPr>
        <w:t>PART 5 – PERFORMANCE REVIEW AND DISCIPLINARY PROCEDURES</w:t>
      </w:r>
    </w:p>
    <w:p w:rsidR="00965A44" w:rsidRPr="00760878"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760878">
        <w:rPr>
          <w:rFonts w:asciiTheme="minorHAnsi" w:hAnsiTheme="minorHAnsi" w:cstheme="minorHAnsi"/>
          <w:b/>
          <w:w w:val="105"/>
          <w:sz w:val="19"/>
          <w:szCs w:val="19"/>
        </w:rPr>
        <w:t>PROBATION</w:t>
      </w:r>
    </w:p>
    <w:p w:rsidR="00965A44" w:rsidRPr="004665FE" w:rsidRDefault="00336F74">
      <w:pPr>
        <w:pStyle w:val="BodyText"/>
        <w:spacing w:before="123"/>
        <w:ind w:left="1106" w:right="865"/>
        <w:rPr>
          <w:rFonts w:asciiTheme="minorHAnsi" w:hAnsiTheme="minorHAnsi" w:cstheme="minorHAnsi"/>
          <w:sz w:val="19"/>
          <w:szCs w:val="19"/>
        </w:rPr>
      </w:pPr>
      <w:r w:rsidRPr="004665FE">
        <w:rPr>
          <w:rFonts w:asciiTheme="minorHAnsi" w:hAnsiTheme="minorHAnsi" w:cstheme="minorHAnsi"/>
          <w:w w:val="105"/>
          <w:sz w:val="19"/>
          <w:szCs w:val="19"/>
        </w:rPr>
        <w:t>Probation will be undertaken in accordance with this clause and dealt with in accordance with  the relevant University policies, procedures and</w:t>
      </w:r>
      <w:r w:rsidRPr="004665FE">
        <w:rPr>
          <w:rFonts w:asciiTheme="minorHAnsi" w:hAnsiTheme="minorHAnsi" w:cstheme="minorHAnsi"/>
          <w:spacing w:val="32"/>
          <w:w w:val="105"/>
          <w:sz w:val="19"/>
          <w:szCs w:val="19"/>
        </w:rPr>
        <w:t xml:space="preserve"> </w:t>
      </w:r>
      <w:r w:rsidRPr="004665FE">
        <w:rPr>
          <w:rFonts w:asciiTheme="minorHAnsi" w:hAnsiTheme="minorHAnsi" w:cstheme="minorHAnsi"/>
          <w:w w:val="105"/>
          <w:sz w:val="19"/>
          <w:szCs w:val="19"/>
        </w:rPr>
        <w:t>guidelines.</w:t>
      </w:r>
    </w:p>
    <w:p w:rsidR="00965A44" w:rsidRPr="00760878" w:rsidRDefault="00336F74">
      <w:pPr>
        <w:pStyle w:val="ListParagraph"/>
        <w:numPr>
          <w:ilvl w:val="1"/>
          <w:numId w:val="138"/>
        </w:numPr>
        <w:tabs>
          <w:tab w:val="left" w:pos="1672"/>
          <w:tab w:val="left" w:pos="1673"/>
        </w:tabs>
        <w:spacing w:before="118"/>
        <w:rPr>
          <w:rFonts w:asciiTheme="minorHAnsi" w:hAnsiTheme="minorHAnsi" w:cstheme="minorHAnsi"/>
          <w:b/>
          <w:sz w:val="19"/>
          <w:szCs w:val="19"/>
        </w:rPr>
      </w:pPr>
      <w:r w:rsidRPr="00760878">
        <w:rPr>
          <w:rFonts w:asciiTheme="minorHAnsi" w:hAnsiTheme="minorHAnsi" w:cstheme="minorHAnsi"/>
          <w:b/>
          <w:w w:val="115"/>
          <w:sz w:val="19"/>
          <w:szCs w:val="19"/>
        </w:rPr>
        <w:t>Continuing</w:t>
      </w:r>
      <w:r w:rsidRPr="00760878">
        <w:rPr>
          <w:rFonts w:asciiTheme="minorHAnsi" w:hAnsiTheme="minorHAnsi" w:cstheme="minorHAnsi"/>
          <w:b/>
          <w:spacing w:val="-9"/>
          <w:w w:val="115"/>
          <w:sz w:val="19"/>
          <w:szCs w:val="19"/>
        </w:rPr>
        <w:t xml:space="preserve"> </w:t>
      </w:r>
      <w:r w:rsidRPr="00760878">
        <w:rPr>
          <w:rFonts w:asciiTheme="minorHAnsi" w:hAnsiTheme="minorHAnsi" w:cstheme="minorHAnsi"/>
          <w:b/>
          <w:w w:val="115"/>
          <w:sz w:val="19"/>
          <w:szCs w:val="19"/>
        </w:rPr>
        <w:t>Appointments</w:t>
      </w:r>
    </w:p>
    <w:p w:rsidR="00965A44" w:rsidRPr="004665FE" w:rsidRDefault="00336F74">
      <w:pPr>
        <w:pStyle w:val="BodyText"/>
        <w:spacing w:before="82"/>
        <w:rPr>
          <w:rFonts w:asciiTheme="minorHAnsi" w:hAnsiTheme="minorHAnsi" w:cstheme="minorHAnsi"/>
          <w:sz w:val="19"/>
          <w:szCs w:val="19"/>
        </w:rPr>
      </w:pPr>
      <w:r w:rsidRPr="004665FE">
        <w:rPr>
          <w:rFonts w:asciiTheme="minorHAnsi" w:hAnsiTheme="minorHAnsi" w:cstheme="minorHAnsi"/>
          <w:w w:val="110"/>
          <w:sz w:val="19"/>
          <w:szCs w:val="19"/>
        </w:rPr>
        <w:t>Continuing</w:t>
      </w:r>
      <w:r w:rsidRPr="004665FE">
        <w:rPr>
          <w:rFonts w:asciiTheme="minorHAnsi" w:hAnsiTheme="minorHAnsi" w:cstheme="minorHAnsi"/>
          <w:spacing w:val="-12"/>
          <w:w w:val="110"/>
          <w:sz w:val="19"/>
          <w:szCs w:val="19"/>
        </w:rPr>
        <w:t xml:space="preserve"> </w:t>
      </w:r>
      <w:r w:rsidRPr="004665FE">
        <w:rPr>
          <w:rFonts w:asciiTheme="minorHAnsi" w:hAnsiTheme="minorHAnsi" w:cstheme="minorHAnsi"/>
          <w:w w:val="110"/>
          <w:sz w:val="19"/>
          <w:szCs w:val="19"/>
        </w:rPr>
        <w:t>employees</w:t>
      </w:r>
      <w:r w:rsidRPr="004665FE">
        <w:rPr>
          <w:rFonts w:asciiTheme="minorHAnsi" w:hAnsiTheme="minorHAnsi" w:cstheme="minorHAnsi"/>
          <w:spacing w:val="-9"/>
          <w:w w:val="110"/>
          <w:sz w:val="19"/>
          <w:szCs w:val="19"/>
        </w:rPr>
        <w:t xml:space="preserve"> </w:t>
      </w:r>
      <w:r w:rsidRPr="004665FE">
        <w:rPr>
          <w:rFonts w:asciiTheme="minorHAnsi" w:hAnsiTheme="minorHAnsi" w:cstheme="minorHAnsi"/>
          <w:w w:val="110"/>
          <w:sz w:val="19"/>
          <w:szCs w:val="19"/>
        </w:rPr>
        <w:t>are</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spacing w:val="-4"/>
          <w:w w:val="110"/>
          <w:sz w:val="19"/>
          <w:szCs w:val="19"/>
        </w:rPr>
        <w:t>normally</w:t>
      </w:r>
      <w:r w:rsidRPr="004665FE">
        <w:rPr>
          <w:rFonts w:asciiTheme="minorHAnsi" w:hAnsiTheme="minorHAnsi" w:cstheme="minorHAnsi"/>
          <w:spacing w:val="-17"/>
          <w:w w:val="110"/>
          <w:sz w:val="19"/>
          <w:szCs w:val="19"/>
        </w:rPr>
        <w:t xml:space="preserve"> </w:t>
      </w:r>
      <w:r w:rsidRPr="004665FE">
        <w:rPr>
          <w:rFonts w:asciiTheme="minorHAnsi" w:hAnsiTheme="minorHAnsi" w:cstheme="minorHAnsi"/>
          <w:w w:val="110"/>
          <w:sz w:val="19"/>
          <w:szCs w:val="19"/>
        </w:rPr>
        <w:t>subject</w:t>
      </w:r>
      <w:r w:rsidRPr="004665FE">
        <w:rPr>
          <w:rFonts w:asciiTheme="minorHAnsi" w:hAnsiTheme="minorHAnsi" w:cstheme="minorHAnsi"/>
          <w:spacing w:val="-8"/>
          <w:w w:val="110"/>
          <w:sz w:val="19"/>
          <w:szCs w:val="19"/>
        </w:rPr>
        <w:t xml:space="preserve"> </w:t>
      </w:r>
      <w:r w:rsidRPr="004665FE">
        <w:rPr>
          <w:rFonts w:asciiTheme="minorHAnsi" w:hAnsiTheme="minorHAnsi" w:cstheme="minorHAnsi"/>
          <w:w w:val="110"/>
          <w:sz w:val="19"/>
          <w:szCs w:val="19"/>
        </w:rPr>
        <w:t>to</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a</w:t>
      </w:r>
      <w:r w:rsidRPr="004665FE">
        <w:rPr>
          <w:rFonts w:asciiTheme="minorHAnsi" w:hAnsiTheme="minorHAnsi" w:cstheme="minorHAnsi"/>
          <w:spacing w:val="-18"/>
          <w:w w:val="110"/>
          <w:sz w:val="19"/>
          <w:szCs w:val="19"/>
        </w:rPr>
        <w:t xml:space="preserve"> </w:t>
      </w:r>
      <w:r w:rsidRPr="004665FE">
        <w:rPr>
          <w:rFonts w:asciiTheme="minorHAnsi" w:hAnsiTheme="minorHAnsi" w:cstheme="minorHAnsi"/>
          <w:w w:val="110"/>
          <w:sz w:val="19"/>
          <w:szCs w:val="19"/>
        </w:rPr>
        <w:t>probation</w:t>
      </w:r>
      <w:r w:rsidRPr="004665FE">
        <w:rPr>
          <w:rFonts w:asciiTheme="minorHAnsi" w:hAnsiTheme="minorHAnsi" w:cstheme="minorHAnsi"/>
          <w:spacing w:val="-8"/>
          <w:w w:val="110"/>
          <w:sz w:val="19"/>
          <w:szCs w:val="19"/>
        </w:rPr>
        <w:t xml:space="preserve"> </w:t>
      </w:r>
      <w:r w:rsidRPr="004665FE">
        <w:rPr>
          <w:rFonts w:asciiTheme="minorHAnsi" w:hAnsiTheme="minorHAnsi" w:cstheme="minorHAnsi"/>
          <w:w w:val="110"/>
          <w:sz w:val="19"/>
          <w:szCs w:val="19"/>
        </w:rPr>
        <w:t>period</w:t>
      </w:r>
      <w:r w:rsidRPr="004665FE">
        <w:rPr>
          <w:rFonts w:asciiTheme="minorHAnsi" w:hAnsiTheme="minorHAnsi" w:cstheme="minorHAnsi"/>
          <w:spacing w:val="-3"/>
          <w:w w:val="110"/>
          <w:sz w:val="19"/>
          <w:szCs w:val="19"/>
        </w:rPr>
        <w:t xml:space="preserve"> </w:t>
      </w:r>
      <w:r w:rsidRPr="004665FE">
        <w:rPr>
          <w:rFonts w:asciiTheme="minorHAnsi" w:hAnsiTheme="minorHAnsi" w:cstheme="minorHAnsi"/>
          <w:w w:val="110"/>
          <w:sz w:val="19"/>
          <w:szCs w:val="19"/>
        </w:rPr>
        <w:t>of</w:t>
      </w:r>
      <w:r w:rsidRPr="004665FE">
        <w:rPr>
          <w:rFonts w:asciiTheme="minorHAnsi" w:hAnsiTheme="minorHAnsi" w:cstheme="minorHAnsi"/>
          <w:spacing w:val="-1"/>
          <w:w w:val="110"/>
          <w:sz w:val="19"/>
          <w:szCs w:val="19"/>
        </w:rPr>
        <w:t xml:space="preserve"> </w:t>
      </w:r>
      <w:r w:rsidRPr="004665FE">
        <w:rPr>
          <w:rFonts w:asciiTheme="minorHAnsi" w:hAnsiTheme="minorHAnsi" w:cstheme="minorHAnsi"/>
          <w:w w:val="110"/>
          <w:sz w:val="19"/>
          <w:szCs w:val="19"/>
        </w:rPr>
        <w:t>up</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to</w:t>
      </w:r>
      <w:r w:rsidRPr="004665FE">
        <w:rPr>
          <w:rFonts w:asciiTheme="minorHAnsi" w:hAnsiTheme="minorHAnsi" w:cstheme="minorHAnsi"/>
          <w:spacing w:val="-2"/>
          <w:w w:val="110"/>
          <w:sz w:val="19"/>
          <w:szCs w:val="19"/>
        </w:rPr>
        <w:t xml:space="preserve"> </w:t>
      </w:r>
      <w:r w:rsidRPr="004665FE">
        <w:rPr>
          <w:rFonts w:asciiTheme="minorHAnsi" w:hAnsiTheme="minorHAnsi" w:cstheme="minorHAnsi"/>
          <w:w w:val="110"/>
          <w:sz w:val="19"/>
          <w:szCs w:val="19"/>
        </w:rPr>
        <w:t>3 years:</w:t>
      </w:r>
    </w:p>
    <w:p w:rsidR="00965A44" w:rsidRPr="004665FE" w:rsidRDefault="00336F74">
      <w:pPr>
        <w:pStyle w:val="BodyText"/>
        <w:spacing w:before="80"/>
        <w:ind w:right="360"/>
        <w:rPr>
          <w:rFonts w:asciiTheme="minorHAnsi" w:hAnsiTheme="minorHAnsi" w:cstheme="minorHAnsi"/>
          <w:sz w:val="19"/>
          <w:szCs w:val="19"/>
        </w:rPr>
      </w:pPr>
      <w:r w:rsidRPr="004665FE">
        <w:rPr>
          <w:rFonts w:asciiTheme="minorHAnsi" w:hAnsiTheme="minorHAnsi" w:cstheme="minorHAnsi"/>
          <w:w w:val="110"/>
          <w:sz w:val="19"/>
          <w:szCs w:val="19"/>
        </w:rPr>
        <w:t xml:space="preserve">In </w:t>
      </w:r>
      <w:r w:rsidRPr="004665FE">
        <w:rPr>
          <w:rFonts w:asciiTheme="minorHAnsi" w:hAnsiTheme="minorHAnsi" w:cstheme="minorHAnsi"/>
          <w:spacing w:val="-3"/>
          <w:w w:val="110"/>
          <w:sz w:val="19"/>
          <w:szCs w:val="19"/>
        </w:rPr>
        <w:t xml:space="preserve">exceptional circumstances </w:t>
      </w:r>
      <w:r w:rsidRPr="004665FE">
        <w:rPr>
          <w:rFonts w:asciiTheme="minorHAnsi" w:hAnsiTheme="minorHAnsi" w:cstheme="minorHAnsi"/>
          <w:spacing w:val="-2"/>
          <w:w w:val="110"/>
          <w:sz w:val="19"/>
          <w:szCs w:val="19"/>
        </w:rPr>
        <w:t xml:space="preserve">and </w:t>
      </w:r>
      <w:r w:rsidRPr="004665FE">
        <w:rPr>
          <w:rFonts w:asciiTheme="minorHAnsi" w:hAnsiTheme="minorHAnsi" w:cstheme="minorHAnsi"/>
          <w:spacing w:val="-4"/>
          <w:w w:val="110"/>
          <w:sz w:val="19"/>
          <w:szCs w:val="19"/>
        </w:rPr>
        <w:t xml:space="preserve">having </w:t>
      </w:r>
      <w:r w:rsidRPr="004665FE">
        <w:rPr>
          <w:rFonts w:asciiTheme="minorHAnsi" w:hAnsiTheme="minorHAnsi" w:cstheme="minorHAnsi"/>
          <w:spacing w:val="-3"/>
          <w:w w:val="110"/>
          <w:sz w:val="19"/>
          <w:szCs w:val="19"/>
        </w:rPr>
        <w:t xml:space="preserve">regard </w:t>
      </w:r>
      <w:r w:rsidRPr="004665FE">
        <w:rPr>
          <w:rFonts w:asciiTheme="minorHAnsi" w:hAnsiTheme="minorHAnsi" w:cstheme="minorHAnsi"/>
          <w:w w:val="110"/>
          <w:sz w:val="19"/>
          <w:szCs w:val="19"/>
        </w:rPr>
        <w:t xml:space="preserve">to </w:t>
      </w:r>
      <w:r w:rsidRPr="004665FE">
        <w:rPr>
          <w:rFonts w:asciiTheme="minorHAnsi" w:hAnsiTheme="minorHAnsi" w:cstheme="minorHAnsi"/>
          <w:spacing w:val="-2"/>
          <w:w w:val="110"/>
          <w:sz w:val="19"/>
          <w:szCs w:val="19"/>
        </w:rPr>
        <w:t xml:space="preserve">the </w:t>
      </w:r>
      <w:r w:rsidRPr="004665FE">
        <w:rPr>
          <w:rFonts w:asciiTheme="minorHAnsi" w:hAnsiTheme="minorHAnsi" w:cstheme="minorHAnsi"/>
          <w:spacing w:val="-3"/>
          <w:w w:val="110"/>
          <w:sz w:val="19"/>
          <w:szCs w:val="19"/>
        </w:rPr>
        <w:t xml:space="preserve">nature </w:t>
      </w:r>
      <w:r w:rsidRPr="004665FE">
        <w:rPr>
          <w:rFonts w:asciiTheme="minorHAnsi" w:hAnsiTheme="minorHAnsi" w:cstheme="minorHAnsi"/>
          <w:w w:val="110"/>
          <w:sz w:val="19"/>
          <w:szCs w:val="19"/>
        </w:rPr>
        <w:t xml:space="preserve">of </w:t>
      </w:r>
      <w:r w:rsidRPr="004665FE">
        <w:rPr>
          <w:rFonts w:asciiTheme="minorHAnsi" w:hAnsiTheme="minorHAnsi" w:cstheme="minorHAnsi"/>
          <w:spacing w:val="-2"/>
          <w:w w:val="110"/>
          <w:sz w:val="19"/>
          <w:szCs w:val="19"/>
        </w:rPr>
        <w:t xml:space="preserve">the </w:t>
      </w:r>
      <w:r w:rsidRPr="004665FE">
        <w:rPr>
          <w:rFonts w:asciiTheme="minorHAnsi" w:hAnsiTheme="minorHAnsi" w:cstheme="minorHAnsi"/>
          <w:w w:val="110"/>
          <w:sz w:val="19"/>
          <w:szCs w:val="19"/>
        </w:rPr>
        <w:t xml:space="preserve">job, </w:t>
      </w:r>
      <w:r w:rsidRPr="004665FE">
        <w:rPr>
          <w:rFonts w:asciiTheme="minorHAnsi" w:hAnsiTheme="minorHAnsi" w:cstheme="minorHAnsi"/>
          <w:spacing w:val="-2"/>
          <w:w w:val="110"/>
          <w:sz w:val="19"/>
          <w:szCs w:val="19"/>
        </w:rPr>
        <w:t xml:space="preserve">the </w:t>
      </w:r>
      <w:r w:rsidRPr="004665FE">
        <w:rPr>
          <w:rFonts w:asciiTheme="minorHAnsi" w:hAnsiTheme="minorHAnsi" w:cstheme="minorHAnsi"/>
          <w:spacing w:val="-3"/>
          <w:w w:val="110"/>
          <w:sz w:val="19"/>
          <w:szCs w:val="19"/>
        </w:rPr>
        <w:t xml:space="preserve">Head </w:t>
      </w:r>
      <w:r w:rsidRPr="004665FE">
        <w:rPr>
          <w:rFonts w:asciiTheme="minorHAnsi" w:hAnsiTheme="minorHAnsi" w:cstheme="minorHAnsi"/>
          <w:w w:val="110"/>
          <w:sz w:val="19"/>
          <w:szCs w:val="19"/>
        </w:rPr>
        <w:t xml:space="preserve">of </w:t>
      </w:r>
      <w:r w:rsidRPr="004665FE">
        <w:rPr>
          <w:rFonts w:asciiTheme="minorHAnsi" w:hAnsiTheme="minorHAnsi" w:cstheme="minorHAnsi"/>
          <w:spacing w:val="-3"/>
          <w:w w:val="110"/>
          <w:sz w:val="19"/>
          <w:szCs w:val="19"/>
        </w:rPr>
        <w:t xml:space="preserve">Element </w:t>
      </w:r>
      <w:r w:rsidRPr="004665FE">
        <w:rPr>
          <w:rFonts w:asciiTheme="minorHAnsi" w:hAnsiTheme="minorHAnsi" w:cstheme="minorHAnsi"/>
          <w:w w:val="110"/>
          <w:sz w:val="19"/>
          <w:szCs w:val="19"/>
        </w:rPr>
        <w:t xml:space="preserve">may </w:t>
      </w:r>
      <w:r w:rsidRPr="004665FE">
        <w:rPr>
          <w:rFonts w:asciiTheme="minorHAnsi" w:hAnsiTheme="minorHAnsi" w:cstheme="minorHAnsi"/>
          <w:spacing w:val="-3"/>
          <w:w w:val="110"/>
          <w:sz w:val="19"/>
          <w:szCs w:val="19"/>
        </w:rPr>
        <w:t xml:space="preserve">recommend </w:t>
      </w:r>
      <w:r w:rsidRPr="004665FE">
        <w:rPr>
          <w:rFonts w:asciiTheme="minorHAnsi" w:hAnsiTheme="minorHAnsi" w:cstheme="minorHAnsi"/>
          <w:w w:val="110"/>
          <w:sz w:val="19"/>
          <w:szCs w:val="19"/>
        </w:rPr>
        <w:t xml:space="preserve">to </w:t>
      </w:r>
      <w:r w:rsidRPr="004665FE">
        <w:rPr>
          <w:rFonts w:asciiTheme="minorHAnsi" w:hAnsiTheme="minorHAnsi" w:cstheme="minorHAnsi"/>
          <w:spacing w:val="-3"/>
          <w:w w:val="110"/>
          <w:sz w:val="19"/>
          <w:szCs w:val="19"/>
        </w:rPr>
        <w:t xml:space="preserve">the </w:t>
      </w:r>
      <w:r w:rsidRPr="004665FE">
        <w:rPr>
          <w:rFonts w:asciiTheme="minorHAnsi" w:hAnsiTheme="minorHAnsi" w:cstheme="minorHAnsi"/>
          <w:spacing w:val="-4"/>
          <w:w w:val="110"/>
          <w:sz w:val="19"/>
          <w:szCs w:val="19"/>
        </w:rPr>
        <w:t xml:space="preserve">relevant </w:t>
      </w:r>
      <w:r w:rsidRPr="004665FE">
        <w:rPr>
          <w:rFonts w:asciiTheme="minorHAnsi" w:hAnsiTheme="minorHAnsi" w:cstheme="minorHAnsi"/>
          <w:spacing w:val="-3"/>
          <w:w w:val="110"/>
          <w:sz w:val="19"/>
          <w:szCs w:val="19"/>
        </w:rPr>
        <w:t xml:space="preserve">senior officer that </w:t>
      </w:r>
      <w:r w:rsidRPr="004665FE">
        <w:rPr>
          <w:rFonts w:asciiTheme="minorHAnsi" w:hAnsiTheme="minorHAnsi" w:cstheme="minorHAnsi"/>
          <w:w w:val="110"/>
          <w:sz w:val="19"/>
          <w:szCs w:val="19"/>
        </w:rPr>
        <w:t xml:space="preserve">a </w:t>
      </w:r>
      <w:r w:rsidRPr="004665FE">
        <w:rPr>
          <w:rFonts w:asciiTheme="minorHAnsi" w:hAnsiTheme="minorHAnsi" w:cstheme="minorHAnsi"/>
          <w:spacing w:val="-4"/>
          <w:w w:val="110"/>
          <w:sz w:val="19"/>
          <w:szCs w:val="19"/>
        </w:rPr>
        <w:t xml:space="preserve">longer </w:t>
      </w:r>
      <w:r w:rsidRPr="004665FE">
        <w:rPr>
          <w:rFonts w:asciiTheme="minorHAnsi" w:hAnsiTheme="minorHAnsi" w:cstheme="minorHAnsi"/>
          <w:spacing w:val="-3"/>
          <w:w w:val="110"/>
          <w:sz w:val="19"/>
          <w:szCs w:val="19"/>
        </w:rPr>
        <w:t xml:space="preserve">period </w:t>
      </w:r>
      <w:r w:rsidRPr="004665FE">
        <w:rPr>
          <w:rFonts w:asciiTheme="minorHAnsi" w:hAnsiTheme="minorHAnsi" w:cstheme="minorHAnsi"/>
          <w:w w:val="110"/>
          <w:sz w:val="19"/>
          <w:szCs w:val="19"/>
        </w:rPr>
        <w:t xml:space="preserve">of </w:t>
      </w:r>
      <w:r w:rsidRPr="004665FE">
        <w:rPr>
          <w:rFonts w:asciiTheme="minorHAnsi" w:hAnsiTheme="minorHAnsi" w:cstheme="minorHAnsi"/>
          <w:spacing w:val="-4"/>
          <w:w w:val="110"/>
          <w:sz w:val="19"/>
          <w:szCs w:val="19"/>
        </w:rPr>
        <w:t xml:space="preserve">probation </w:t>
      </w:r>
      <w:r w:rsidRPr="004665FE">
        <w:rPr>
          <w:rFonts w:asciiTheme="minorHAnsi" w:hAnsiTheme="minorHAnsi" w:cstheme="minorHAnsi"/>
          <w:w w:val="110"/>
          <w:sz w:val="19"/>
          <w:szCs w:val="19"/>
        </w:rPr>
        <w:t xml:space="preserve">be </w:t>
      </w:r>
      <w:r w:rsidRPr="004665FE">
        <w:rPr>
          <w:rFonts w:asciiTheme="minorHAnsi" w:hAnsiTheme="minorHAnsi" w:cstheme="minorHAnsi"/>
          <w:spacing w:val="-4"/>
          <w:w w:val="110"/>
          <w:sz w:val="19"/>
          <w:szCs w:val="19"/>
        </w:rPr>
        <w:t xml:space="preserve">applied, </w:t>
      </w:r>
      <w:r w:rsidRPr="004665FE">
        <w:rPr>
          <w:rFonts w:asciiTheme="minorHAnsi" w:hAnsiTheme="minorHAnsi" w:cstheme="minorHAnsi"/>
          <w:w w:val="110"/>
          <w:sz w:val="19"/>
          <w:szCs w:val="19"/>
        </w:rPr>
        <w:t xml:space="preserve">or </w:t>
      </w:r>
      <w:r w:rsidRPr="004665FE">
        <w:rPr>
          <w:rFonts w:asciiTheme="minorHAnsi" w:hAnsiTheme="minorHAnsi" w:cstheme="minorHAnsi"/>
          <w:spacing w:val="-3"/>
          <w:w w:val="110"/>
          <w:sz w:val="19"/>
          <w:szCs w:val="19"/>
        </w:rPr>
        <w:t>that</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3"/>
          <w:w w:val="110"/>
          <w:sz w:val="19"/>
          <w:szCs w:val="19"/>
        </w:rPr>
        <w:t>shorter</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spacing w:val="-3"/>
          <w:w w:val="110"/>
          <w:sz w:val="19"/>
          <w:szCs w:val="19"/>
        </w:rPr>
        <w:t>period</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of</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4"/>
          <w:w w:val="110"/>
          <w:sz w:val="19"/>
          <w:szCs w:val="19"/>
        </w:rPr>
        <w:t>probation</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be</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spacing w:val="-3"/>
          <w:w w:val="110"/>
          <w:sz w:val="19"/>
          <w:szCs w:val="19"/>
        </w:rPr>
        <w:t>applied,</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or</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spacing w:val="-3"/>
          <w:w w:val="110"/>
          <w:sz w:val="19"/>
          <w:szCs w:val="19"/>
        </w:rPr>
        <w:t>that</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spacing w:val="-2"/>
          <w:w w:val="110"/>
          <w:sz w:val="19"/>
          <w:szCs w:val="19"/>
        </w:rPr>
        <w:t>the</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4"/>
          <w:w w:val="110"/>
          <w:sz w:val="19"/>
          <w:szCs w:val="19"/>
        </w:rPr>
        <w:t>probation</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3"/>
          <w:w w:val="110"/>
          <w:sz w:val="19"/>
          <w:szCs w:val="19"/>
        </w:rPr>
        <w:t>period</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be</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spacing w:val="-4"/>
          <w:w w:val="110"/>
          <w:sz w:val="19"/>
          <w:szCs w:val="19"/>
        </w:rPr>
        <w:t>waived.</w:t>
      </w:r>
    </w:p>
    <w:p w:rsidR="00965A44" w:rsidRPr="004665FE" w:rsidRDefault="00336F74">
      <w:pPr>
        <w:pStyle w:val="BodyText"/>
        <w:spacing w:before="81"/>
        <w:ind w:right="359"/>
        <w:rPr>
          <w:rFonts w:asciiTheme="minorHAnsi" w:hAnsiTheme="minorHAnsi" w:cstheme="minorHAnsi"/>
          <w:sz w:val="19"/>
          <w:szCs w:val="19"/>
        </w:rPr>
      </w:pPr>
      <w:r w:rsidRPr="004665FE">
        <w:rPr>
          <w:rFonts w:asciiTheme="minorHAnsi" w:hAnsiTheme="minorHAnsi" w:cstheme="minorHAnsi"/>
          <w:w w:val="110"/>
          <w:sz w:val="19"/>
          <w:szCs w:val="19"/>
        </w:rPr>
        <w:t>Where, immediately subsequent to a fixed term appointment, an employee is appointed to a continuing position at the same level and which involves work of a substantially similar nature to the fixed term position currently held, all time served in the fixed term appointment(s) will count as part or all of the probationary period for the continuing position.</w:t>
      </w:r>
    </w:p>
    <w:p w:rsidR="00965A44" w:rsidRPr="00760878" w:rsidRDefault="00336F74">
      <w:pPr>
        <w:pStyle w:val="ListParagraph"/>
        <w:numPr>
          <w:ilvl w:val="2"/>
          <w:numId w:val="92"/>
        </w:numPr>
        <w:tabs>
          <w:tab w:val="left" w:pos="1674"/>
        </w:tabs>
        <w:spacing w:before="78"/>
        <w:rPr>
          <w:rFonts w:asciiTheme="minorHAnsi" w:hAnsiTheme="minorHAnsi" w:cstheme="minorHAnsi"/>
          <w:b/>
          <w:sz w:val="19"/>
          <w:szCs w:val="19"/>
        </w:rPr>
      </w:pPr>
      <w:r w:rsidRPr="00760878">
        <w:rPr>
          <w:rFonts w:asciiTheme="minorHAnsi" w:hAnsiTheme="minorHAnsi" w:cstheme="minorHAnsi"/>
          <w:b/>
          <w:w w:val="120"/>
          <w:sz w:val="19"/>
          <w:szCs w:val="19"/>
        </w:rPr>
        <w:t>Probationary</w:t>
      </w:r>
      <w:r w:rsidRPr="00760878">
        <w:rPr>
          <w:rFonts w:asciiTheme="minorHAnsi" w:hAnsiTheme="minorHAnsi" w:cstheme="minorHAnsi"/>
          <w:b/>
          <w:spacing w:val="-5"/>
          <w:w w:val="120"/>
          <w:sz w:val="19"/>
          <w:szCs w:val="19"/>
        </w:rPr>
        <w:t xml:space="preserve"> </w:t>
      </w:r>
      <w:r w:rsidRPr="00760878">
        <w:rPr>
          <w:rFonts w:asciiTheme="minorHAnsi" w:hAnsiTheme="minorHAnsi" w:cstheme="minorHAnsi"/>
          <w:b/>
          <w:w w:val="120"/>
          <w:sz w:val="19"/>
          <w:szCs w:val="19"/>
        </w:rPr>
        <w:t>reviews</w:t>
      </w:r>
    </w:p>
    <w:p w:rsidR="00965A44" w:rsidRPr="004665FE" w:rsidRDefault="00336F74">
      <w:pPr>
        <w:pStyle w:val="BodyText"/>
        <w:spacing w:before="82"/>
        <w:ind w:right="1003"/>
        <w:jc w:val="both"/>
        <w:rPr>
          <w:rFonts w:asciiTheme="minorHAnsi" w:hAnsiTheme="minorHAnsi" w:cstheme="minorHAnsi"/>
          <w:sz w:val="19"/>
          <w:szCs w:val="19"/>
        </w:rPr>
      </w:pPr>
      <w:r w:rsidRPr="004665FE">
        <w:rPr>
          <w:rFonts w:asciiTheme="minorHAnsi" w:hAnsiTheme="minorHAnsi" w:cstheme="minorHAnsi"/>
          <w:w w:val="110"/>
          <w:sz w:val="19"/>
          <w:szCs w:val="19"/>
        </w:rPr>
        <w:t>Reviews</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of</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staff</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on</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probationary</w:t>
      </w:r>
      <w:r w:rsidRPr="004665FE">
        <w:rPr>
          <w:rFonts w:asciiTheme="minorHAnsi" w:hAnsiTheme="minorHAnsi" w:cstheme="minorHAnsi"/>
          <w:spacing w:val="-8"/>
          <w:w w:val="110"/>
          <w:sz w:val="19"/>
          <w:szCs w:val="19"/>
        </w:rPr>
        <w:t xml:space="preserve"> </w:t>
      </w:r>
      <w:r w:rsidRPr="004665FE">
        <w:rPr>
          <w:rFonts w:asciiTheme="minorHAnsi" w:hAnsiTheme="minorHAnsi" w:cstheme="minorHAnsi"/>
          <w:w w:val="110"/>
          <w:sz w:val="19"/>
          <w:szCs w:val="19"/>
        </w:rPr>
        <w:t>appointment</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will</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be</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undertaken</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according</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to</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the appropriate Classification Standards set out in Schedules 1 and 2 and the relevant University</w:t>
      </w:r>
      <w:r w:rsidRPr="004665FE">
        <w:rPr>
          <w:rFonts w:asciiTheme="minorHAnsi" w:hAnsiTheme="minorHAnsi" w:cstheme="minorHAnsi"/>
          <w:spacing w:val="-10"/>
          <w:w w:val="110"/>
          <w:sz w:val="19"/>
          <w:szCs w:val="19"/>
        </w:rPr>
        <w:t xml:space="preserve"> </w:t>
      </w:r>
      <w:r w:rsidRPr="004665FE">
        <w:rPr>
          <w:rFonts w:asciiTheme="minorHAnsi" w:hAnsiTheme="minorHAnsi" w:cstheme="minorHAnsi"/>
          <w:w w:val="110"/>
          <w:sz w:val="19"/>
          <w:szCs w:val="19"/>
        </w:rPr>
        <w:t>policies,</w:t>
      </w:r>
      <w:r w:rsidRPr="004665FE">
        <w:rPr>
          <w:rFonts w:asciiTheme="minorHAnsi" w:hAnsiTheme="minorHAnsi" w:cstheme="minorHAnsi"/>
          <w:spacing w:val="-8"/>
          <w:w w:val="110"/>
          <w:sz w:val="19"/>
          <w:szCs w:val="19"/>
        </w:rPr>
        <w:t xml:space="preserve"> </w:t>
      </w:r>
      <w:r w:rsidRPr="004665FE">
        <w:rPr>
          <w:rFonts w:asciiTheme="minorHAnsi" w:hAnsiTheme="minorHAnsi" w:cstheme="minorHAnsi"/>
          <w:w w:val="110"/>
          <w:sz w:val="19"/>
          <w:szCs w:val="19"/>
        </w:rPr>
        <w:t>procedures</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and</w:t>
      </w:r>
      <w:r w:rsidRPr="004665FE">
        <w:rPr>
          <w:rFonts w:asciiTheme="minorHAnsi" w:hAnsiTheme="minorHAnsi" w:cstheme="minorHAnsi"/>
          <w:spacing w:val="-6"/>
          <w:w w:val="110"/>
          <w:sz w:val="19"/>
          <w:szCs w:val="19"/>
        </w:rPr>
        <w:t xml:space="preserve"> </w:t>
      </w:r>
      <w:r w:rsidRPr="004665FE">
        <w:rPr>
          <w:rFonts w:asciiTheme="minorHAnsi" w:hAnsiTheme="minorHAnsi" w:cstheme="minorHAnsi"/>
          <w:w w:val="110"/>
          <w:sz w:val="19"/>
          <w:szCs w:val="19"/>
        </w:rPr>
        <w:t>guidelines</w:t>
      </w:r>
      <w:r w:rsidRPr="004665FE">
        <w:rPr>
          <w:rFonts w:asciiTheme="minorHAnsi" w:hAnsiTheme="minorHAnsi" w:cstheme="minorHAnsi"/>
          <w:spacing w:val="-2"/>
          <w:w w:val="110"/>
          <w:sz w:val="19"/>
          <w:szCs w:val="19"/>
        </w:rPr>
        <w:t xml:space="preserve"> </w:t>
      </w:r>
      <w:r w:rsidRPr="004665FE">
        <w:rPr>
          <w:rFonts w:asciiTheme="minorHAnsi" w:hAnsiTheme="minorHAnsi" w:cstheme="minorHAnsi"/>
          <w:w w:val="110"/>
          <w:sz w:val="19"/>
          <w:szCs w:val="19"/>
        </w:rPr>
        <w:t>as</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amended</w:t>
      </w:r>
      <w:r w:rsidRPr="004665FE">
        <w:rPr>
          <w:rFonts w:asciiTheme="minorHAnsi" w:hAnsiTheme="minorHAnsi" w:cstheme="minorHAnsi"/>
          <w:spacing w:val="-7"/>
          <w:w w:val="110"/>
          <w:sz w:val="19"/>
          <w:szCs w:val="19"/>
        </w:rPr>
        <w:t xml:space="preserve"> </w:t>
      </w:r>
      <w:r w:rsidRPr="004665FE">
        <w:rPr>
          <w:rFonts w:asciiTheme="minorHAnsi" w:hAnsiTheme="minorHAnsi" w:cstheme="minorHAnsi"/>
          <w:w w:val="110"/>
          <w:sz w:val="19"/>
          <w:szCs w:val="19"/>
        </w:rPr>
        <w:t>from</w:t>
      </w:r>
      <w:r w:rsidRPr="004665FE">
        <w:rPr>
          <w:rFonts w:asciiTheme="minorHAnsi" w:hAnsiTheme="minorHAnsi" w:cstheme="minorHAnsi"/>
          <w:spacing w:val="-5"/>
          <w:w w:val="110"/>
          <w:sz w:val="19"/>
          <w:szCs w:val="19"/>
        </w:rPr>
        <w:t xml:space="preserve"> </w:t>
      </w:r>
      <w:r w:rsidRPr="004665FE">
        <w:rPr>
          <w:rFonts w:asciiTheme="minorHAnsi" w:hAnsiTheme="minorHAnsi" w:cstheme="minorHAnsi"/>
          <w:w w:val="110"/>
          <w:sz w:val="19"/>
          <w:szCs w:val="19"/>
        </w:rPr>
        <w:t>time</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to</w:t>
      </w:r>
      <w:r w:rsidRPr="004665FE">
        <w:rPr>
          <w:rFonts w:asciiTheme="minorHAnsi" w:hAnsiTheme="minorHAnsi" w:cstheme="minorHAnsi"/>
          <w:spacing w:val="-4"/>
          <w:w w:val="110"/>
          <w:sz w:val="19"/>
          <w:szCs w:val="19"/>
        </w:rPr>
        <w:t xml:space="preserve"> </w:t>
      </w:r>
      <w:r w:rsidRPr="004665FE">
        <w:rPr>
          <w:rFonts w:asciiTheme="minorHAnsi" w:hAnsiTheme="minorHAnsi" w:cstheme="minorHAnsi"/>
          <w:w w:val="110"/>
          <w:sz w:val="19"/>
          <w:szCs w:val="19"/>
        </w:rPr>
        <w:t>time.</w:t>
      </w:r>
    </w:p>
    <w:p w:rsidR="00965A44" w:rsidRPr="00760878" w:rsidRDefault="00336F74">
      <w:pPr>
        <w:pStyle w:val="ListParagraph"/>
        <w:numPr>
          <w:ilvl w:val="2"/>
          <w:numId w:val="92"/>
        </w:numPr>
        <w:tabs>
          <w:tab w:val="left" w:pos="1673"/>
        </w:tabs>
        <w:spacing w:before="79"/>
        <w:ind w:left="1672" w:hanging="708"/>
        <w:rPr>
          <w:rFonts w:asciiTheme="minorHAnsi" w:hAnsiTheme="minorHAnsi" w:cstheme="minorHAnsi"/>
          <w:b/>
          <w:sz w:val="19"/>
          <w:szCs w:val="19"/>
        </w:rPr>
      </w:pPr>
      <w:r w:rsidRPr="00760878">
        <w:rPr>
          <w:rFonts w:asciiTheme="minorHAnsi" w:hAnsiTheme="minorHAnsi" w:cstheme="minorHAnsi"/>
          <w:b/>
          <w:w w:val="120"/>
          <w:sz w:val="19"/>
          <w:szCs w:val="19"/>
        </w:rPr>
        <w:t>Satisfactory</w:t>
      </w:r>
      <w:r w:rsidRPr="00760878">
        <w:rPr>
          <w:rFonts w:asciiTheme="minorHAnsi" w:hAnsiTheme="minorHAnsi" w:cstheme="minorHAnsi"/>
          <w:b/>
          <w:spacing w:val="-7"/>
          <w:w w:val="120"/>
          <w:sz w:val="19"/>
          <w:szCs w:val="19"/>
        </w:rPr>
        <w:t xml:space="preserve"> </w:t>
      </w:r>
      <w:r w:rsidRPr="00760878">
        <w:rPr>
          <w:rFonts w:asciiTheme="minorHAnsi" w:hAnsiTheme="minorHAnsi" w:cstheme="minorHAnsi"/>
          <w:b/>
          <w:w w:val="120"/>
          <w:sz w:val="19"/>
          <w:szCs w:val="19"/>
        </w:rPr>
        <w:t>Performance</w:t>
      </w:r>
    </w:p>
    <w:p w:rsidR="00965A44" w:rsidRPr="004665FE" w:rsidRDefault="00336F74">
      <w:pPr>
        <w:pStyle w:val="BodyText"/>
        <w:spacing w:before="82"/>
        <w:ind w:right="486"/>
        <w:rPr>
          <w:rFonts w:asciiTheme="minorHAnsi" w:hAnsiTheme="minorHAnsi" w:cstheme="minorHAnsi"/>
          <w:sz w:val="19"/>
          <w:szCs w:val="19"/>
        </w:rPr>
      </w:pPr>
      <w:r w:rsidRPr="004665FE">
        <w:rPr>
          <w:rFonts w:asciiTheme="minorHAnsi" w:hAnsiTheme="minorHAnsi" w:cstheme="minorHAnsi"/>
          <w:w w:val="110"/>
          <w:sz w:val="19"/>
          <w:szCs w:val="19"/>
        </w:rPr>
        <w:t>Where the finding is that performance is satisfactory the employee’s appointment will be continued.</w:t>
      </w:r>
    </w:p>
    <w:p w:rsidR="00965A44" w:rsidRPr="00760878" w:rsidRDefault="00336F74">
      <w:pPr>
        <w:pStyle w:val="ListParagraph"/>
        <w:numPr>
          <w:ilvl w:val="2"/>
          <w:numId w:val="92"/>
        </w:numPr>
        <w:tabs>
          <w:tab w:val="left" w:pos="1674"/>
        </w:tabs>
        <w:spacing w:before="77"/>
        <w:rPr>
          <w:rFonts w:asciiTheme="minorHAnsi" w:hAnsiTheme="minorHAnsi" w:cstheme="minorHAnsi"/>
          <w:b/>
          <w:sz w:val="19"/>
          <w:szCs w:val="19"/>
        </w:rPr>
      </w:pPr>
      <w:r w:rsidRPr="00760878">
        <w:rPr>
          <w:rFonts w:asciiTheme="minorHAnsi" w:hAnsiTheme="minorHAnsi" w:cstheme="minorHAnsi"/>
          <w:b/>
          <w:w w:val="120"/>
          <w:sz w:val="19"/>
          <w:szCs w:val="19"/>
        </w:rPr>
        <w:t>Unsatisfactory</w:t>
      </w:r>
      <w:r w:rsidRPr="00760878">
        <w:rPr>
          <w:rFonts w:asciiTheme="minorHAnsi" w:hAnsiTheme="minorHAnsi" w:cstheme="minorHAnsi"/>
          <w:b/>
          <w:spacing w:val="-5"/>
          <w:w w:val="120"/>
          <w:sz w:val="19"/>
          <w:szCs w:val="19"/>
        </w:rPr>
        <w:t xml:space="preserve"> </w:t>
      </w:r>
      <w:r w:rsidRPr="00760878">
        <w:rPr>
          <w:rFonts w:asciiTheme="minorHAnsi" w:hAnsiTheme="minorHAnsi" w:cstheme="minorHAnsi"/>
          <w:b/>
          <w:w w:val="120"/>
          <w:sz w:val="19"/>
          <w:szCs w:val="19"/>
        </w:rPr>
        <w:t>Performance</w:t>
      </w:r>
    </w:p>
    <w:p w:rsidR="00965A44" w:rsidRDefault="00965A44">
      <w:pPr>
        <w:rPr>
          <w:sz w:val="20"/>
        </w:rPr>
        <w:sectPr w:rsidR="00965A44">
          <w:pgSz w:w="11910" w:h="16840"/>
          <w:pgMar w:top="1280" w:right="760" w:bottom="1160" w:left="1140" w:header="0" w:footer="963" w:gutter="0"/>
          <w:cols w:space="720"/>
        </w:sectPr>
      </w:pPr>
    </w:p>
    <w:p w:rsidR="00965A44" w:rsidRPr="00760878" w:rsidRDefault="00336F74">
      <w:pPr>
        <w:pStyle w:val="BodyText"/>
        <w:spacing w:before="77"/>
        <w:ind w:right="340"/>
        <w:rPr>
          <w:rFonts w:asciiTheme="minorHAnsi" w:hAnsiTheme="minorHAnsi" w:cstheme="minorHAnsi"/>
          <w:sz w:val="19"/>
          <w:szCs w:val="19"/>
        </w:rPr>
      </w:pPr>
      <w:r w:rsidRPr="00760878">
        <w:rPr>
          <w:rFonts w:asciiTheme="minorHAnsi" w:hAnsiTheme="minorHAnsi" w:cstheme="minorHAnsi"/>
          <w:w w:val="110"/>
          <w:sz w:val="19"/>
          <w:szCs w:val="19"/>
        </w:rPr>
        <w:lastRenderedPageBreak/>
        <w:t>Where the finding is that the employee’s performance is unsatisfactory and sufficient progress has not been made the employee’s appointment may be terminated.</w:t>
      </w:r>
    </w:p>
    <w:p w:rsidR="00965A44" w:rsidRPr="00760878" w:rsidRDefault="00336F74">
      <w:pPr>
        <w:pStyle w:val="BodyText"/>
        <w:spacing w:before="80"/>
        <w:ind w:right="340"/>
        <w:rPr>
          <w:rFonts w:asciiTheme="minorHAnsi" w:hAnsiTheme="minorHAnsi" w:cstheme="minorHAnsi"/>
          <w:sz w:val="19"/>
          <w:szCs w:val="19"/>
        </w:rPr>
      </w:pPr>
      <w:r w:rsidRPr="00760878">
        <w:rPr>
          <w:rFonts w:asciiTheme="minorHAnsi" w:hAnsiTheme="minorHAnsi" w:cstheme="minorHAnsi"/>
          <w:w w:val="110"/>
          <w:sz w:val="19"/>
          <w:szCs w:val="19"/>
        </w:rPr>
        <w:t>Termination of employment due to unsatisfactory performance can be instigated at any time during the probationary period provided the employee has had a reasonable opportunity to improve.</w:t>
      </w:r>
    </w:p>
    <w:p w:rsidR="00965A44" w:rsidRPr="00760878" w:rsidRDefault="00336F74">
      <w:pPr>
        <w:pStyle w:val="BodyText"/>
        <w:spacing w:before="80"/>
        <w:rPr>
          <w:rFonts w:asciiTheme="minorHAnsi" w:hAnsiTheme="minorHAnsi" w:cstheme="minorHAnsi"/>
          <w:sz w:val="19"/>
          <w:szCs w:val="19"/>
        </w:rPr>
      </w:pPr>
      <w:r w:rsidRPr="00760878">
        <w:rPr>
          <w:rFonts w:asciiTheme="minorHAnsi" w:hAnsiTheme="minorHAnsi" w:cstheme="minorHAnsi"/>
          <w:w w:val="105"/>
          <w:sz w:val="19"/>
          <w:szCs w:val="19"/>
        </w:rPr>
        <w:t>At all stages of this process the principles of procedural fairness will apply.</w:t>
      </w:r>
    </w:p>
    <w:p w:rsidR="00965A44" w:rsidRPr="00760878" w:rsidRDefault="00336F74">
      <w:pPr>
        <w:pStyle w:val="BodyText"/>
        <w:spacing w:before="80"/>
        <w:ind w:right="431"/>
        <w:rPr>
          <w:rFonts w:asciiTheme="minorHAnsi" w:hAnsiTheme="minorHAnsi" w:cstheme="minorHAnsi"/>
          <w:sz w:val="19"/>
          <w:szCs w:val="19"/>
        </w:rPr>
      </w:pPr>
      <w:r w:rsidRPr="00760878">
        <w:rPr>
          <w:rFonts w:asciiTheme="minorHAnsi" w:hAnsiTheme="minorHAnsi" w:cstheme="minorHAnsi"/>
          <w:w w:val="110"/>
          <w:sz w:val="19"/>
          <w:szCs w:val="19"/>
        </w:rPr>
        <w:t>An employee is entitled to be represented by a nominated representative at any stage of the process.</w:t>
      </w:r>
    </w:p>
    <w:p w:rsidR="00965A44" w:rsidRPr="00D14562" w:rsidRDefault="00336F74">
      <w:pPr>
        <w:pStyle w:val="ListParagraph"/>
        <w:numPr>
          <w:ilvl w:val="1"/>
          <w:numId w:val="92"/>
        </w:numPr>
        <w:tabs>
          <w:tab w:val="left" w:pos="1671"/>
          <w:tab w:val="left" w:pos="1673"/>
        </w:tabs>
        <w:spacing w:before="78"/>
        <w:ind w:left="1672" w:hanging="708"/>
        <w:rPr>
          <w:rFonts w:asciiTheme="minorHAnsi" w:hAnsiTheme="minorHAnsi" w:cstheme="minorHAnsi"/>
          <w:b/>
          <w:sz w:val="19"/>
          <w:szCs w:val="19"/>
        </w:rPr>
      </w:pPr>
      <w:r w:rsidRPr="00D14562">
        <w:rPr>
          <w:rFonts w:asciiTheme="minorHAnsi" w:hAnsiTheme="minorHAnsi" w:cstheme="minorHAnsi"/>
          <w:b/>
          <w:w w:val="115"/>
          <w:sz w:val="19"/>
          <w:szCs w:val="19"/>
        </w:rPr>
        <w:t>First Notification of Unsatisfactory</w:t>
      </w:r>
      <w:r w:rsidRPr="00D14562">
        <w:rPr>
          <w:rFonts w:asciiTheme="minorHAnsi" w:hAnsiTheme="minorHAnsi" w:cstheme="minorHAnsi"/>
          <w:b/>
          <w:spacing w:val="-6"/>
          <w:w w:val="115"/>
          <w:sz w:val="19"/>
          <w:szCs w:val="19"/>
        </w:rPr>
        <w:t xml:space="preserve"> </w:t>
      </w:r>
      <w:r w:rsidRPr="00D14562">
        <w:rPr>
          <w:rFonts w:asciiTheme="minorHAnsi" w:hAnsiTheme="minorHAnsi" w:cstheme="minorHAnsi"/>
          <w:b/>
          <w:w w:val="115"/>
          <w:sz w:val="19"/>
          <w:szCs w:val="19"/>
        </w:rPr>
        <w:t>Performance</w:t>
      </w:r>
    </w:p>
    <w:p w:rsidR="00965A44" w:rsidRPr="00760878" w:rsidRDefault="00336F74">
      <w:pPr>
        <w:pStyle w:val="ListParagraph"/>
        <w:numPr>
          <w:ilvl w:val="2"/>
          <w:numId w:val="92"/>
        </w:numPr>
        <w:tabs>
          <w:tab w:val="left" w:pos="1673"/>
        </w:tabs>
        <w:spacing w:before="82"/>
        <w:ind w:left="1672" w:right="447" w:hanging="708"/>
        <w:rPr>
          <w:rFonts w:asciiTheme="minorHAnsi" w:hAnsiTheme="minorHAnsi" w:cstheme="minorHAnsi"/>
          <w:sz w:val="19"/>
          <w:szCs w:val="19"/>
        </w:rPr>
      </w:pPr>
      <w:r w:rsidRPr="00760878">
        <w:rPr>
          <w:rFonts w:asciiTheme="minorHAnsi" w:hAnsiTheme="minorHAnsi" w:cstheme="minorHAnsi"/>
          <w:w w:val="105"/>
          <w:sz w:val="19"/>
          <w:szCs w:val="19"/>
        </w:rPr>
        <w:t>Where the supervisor’s assessment is based on complaints from third parties, including students, the employee must be made aware of the  complaints  at  the  time,  and  in sufficient detail, to afford procedural fairness, including the provision of a reasonable time  for the employee to</w:t>
      </w:r>
      <w:r w:rsidRPr="00760878">
        <w:rPr>
          <w:rFonts w:asciiTheme="minorHAnsi" w:hAnsiTheme="minorHAnsi" w:cstheme="minorHAnsi"/>
          <w:spacing w:val="18"/>
          <w:w w:val="105"/>
          <w:sz w:val="19"/>
          <w:szCs w:val="19"/>
        </w:rPr>
        <w:t xml:space="preserve"> </w:t>
      </w:r>
      <w:r w:rsidRPr="00760878">
        <w:rPr>
          <w:rFonts w:asciiTheme="minorHAnsi" w:hAnsiTheme="minorHAnsi" w:cstheme="minorHAnsi"/>
          <w:w w:val="105"/>
          <w:sz w:val="19"/>
          <w:szCs w:val="19"/>
        </w:rPr>
        <w:t>respond.</w:t>
      </w:r>
    </w:p>
    <w:p w:rsidR="00965A44" w:rsidRPr="00760878" w:rsidRDefault="00336F74">
      <w:pPr>
        <w:pStyle w:val="ListParagraph"/>
        <w:numPr>
          <w:ilvl w:val="2"/>
          <w:numId w:val="92"/>
        </w:numPr>
        <w:tabs>
          <w:tab w:val="left" w:pos="1673"/>
        </w:tabs>
        <w:spacing w:before="78"/>
        <w:ind w:left="1672" w:right="393" w:hanging="708"/>
        <w:rPr>
          <w:rFonts w:asciiTheme="minorHAnsi" w:hAnsiTheme="minorHAnsi" w:cstheme="minorHAnsi"/>
          <w:sz w:val="19"/>
          <w:szCs w:val="19"/>
        </w:rPr>
      </w:pPr>
      <w:r w:rsidRPr="00760878">
        <w:rPr>
          <w:rFonts w:asciiTheme="minorHAnsi" w:hAnsiTheme="minorHAnsi" w:cstheme="minorHAnsi"/>
          <w:w w:val="110"/>
          <w:sz w:val="19"/>
          <w:szCs w:val="19"/>
        </w:rPr>
        <w:t>Where a supervisor makes an assessment that the performance of an employee is unsatisfactory, based on the ASCD documentation and other evidence, the supervisor will first meet with the employee to provide a copy of their report, which will contain the reason/s for the</w:t>
      </w:r>
      <w:r w:rsidRPr="00760878">
        <w:rPr>
          <w:rFonts w:asciiTheme="minorHAnsi" w:hAnsiTheme="minorHAnsi" w:cstheme="minorHAnsi"/>
          <w:spacing w:val="8"/>
          <w:w w:val="110"/>
          <w:sz w:val="19"/>
          <w:szCs w:val="19"/>
        </w:rPr>
        <w:t xml:space="preserve"> </w:t>
      </w:r>
      <w:r w:rsidRPr="00760878">
        <w:rPr>
          <w:rFonts w:asciiTheme="minorHAnsi" w:hAnsiTheme="minorHAnsi" w:cstheme="minorHAnsi"/>
          <w:w w:val="110"/>
          <w:sz w:val="19"/>
          <w:szCs w:val="19"/>
        </w:rPr>
        <w:t>assessment.</w:t>
      </w:r>
    </w:p>
    <w:p w:rsidR="00965A44" w:rsidRPr="00760878" w:rsidRDefault="00336F74">
      <w:pPr>
        <w:pStyle w:val="ListParagraph"/>
        <w:numPr>
          <w:ilvl w:val="2"/>
          <w:numId w:val="92"/>
        </w:numPr>
        <w:tabs>
          <w:tab w:val="left" w:pos="1673"/>
        </w:tabs>
        <w:spacing w:before="81"/>
        <w:ind w:left="1672" w:right="536" w:hanging="708"/>
        <w:rPr>
          <w:rFonts w:asciiTheme="minorHAnsi" w:hAnsiTheme="minorHAnsi" w:cstheme="minorHAnsi"/>
          <w:sz w:val="19"/>
          <w:szCs w:val="19"/>
        </w:rPr>
      </w:pPr>
      <w:r w:rsidRPr="00760878">
        <w:rPr>
          <w:rFonts w:asciiTheme="minorHAnsi" w:hAnsiTheme="minorHAnsi" w:cstheme="minorHAnsi"/>
          <w:w w:val="105"/>
          <w:sz w:val="19"/>
          <w:szCs w:val="19"/>
        </w:rPr>
        <w:t>The employee is entitled to 10 days to respond  in  writing to the supervisor’s assessment  on receiving the supervisor’s written</w:t>
      </w:r>
      <w:r w:rsidRPr="00760878">
        <w:rPr>
          <w:rFonts w:asciiTheme="minorHAnsi" w:hAnsiTheme="minorHAnsi" w:cstheme="minorHAnsi"/>
          <w:spacing w:val="21"/>
          <w:w w:val="105"/>
          <w:sz w:val="19"/>
          <w:szCs w:val="19"/>
        </w:rPr>
        <w:t xml:space="preserve"> </w:t>
      </w:r>
      <w:r w:rsidRPr="00760878">
        <w:rPr>
          <w:rFonts w:asciiTheme="minorHAnsi" w:hAnsiTheme="minorHAnsi" w:cstheme="minorHAnsi"/>
          <w:w w:val="105"/>
          <w:sz w:val="19"/>
          <w:szCs w:val="19"/>
        </w:rPr>
        <w:t>report.</w:t>
      </w:r>
    </w:p>
    <w:p w:rsidR="00965A44" w:rsidRPr="00760878" w:rsidRDefault="00336F74">
      <w:pPr>
        <w:pStyle w:val="ListParagraph"/>
        <w:numPr>
          <w:ilvl w:val="2"/>
          <w:numId w:val="92"/>
        </w:numPr>
        <w:tabs>
          <w:tab w:val="left" w:pos="1673"/>
        </w:tabs>
        <w:spacing w:before="80"/>
        <w:ind w:left="1672" w:right="641" w:hanging="708"/>
        <w:rPr>
          <w:rFonts w:asciiTheme="minorHAnsi" w:hAnsiTheme="minorHAnsi" w:cstheme="minorHAnsi"/>
          <w:sz w:val="19"/>
          <w:szCs w:val="19"/>
        </w:rPr>
      </w:pPr>
      <w:r w:rsidRPr="00760878">
        <w:rPr>
          <w:rFonts w:asciiTheme="minorHAnsi" w:hAnsiTheme="minorHAnsi" w:cstheme="minorHAnsi"/>
          <w:w w:val="110"/>
          <w:sz w:val="19"/>
          <w:szCs w:val="19"/>
        </w:rPr>
        <w:t>The supervisor will, where relevant, consider the employee’s response and review their assessment.</w:t>
      </w:r>
    </w:p>
    <w:p w:rsidR="00965A44" w:rsidRPr="00760878" w:rsidRDefault="00336F74">
      <w:pPr>
        <w:pStyle w:val="ListParagraph"/>
        <w:numPr>
          <w:ilvl w:val="2"/>
          <w:numId w:val="92"/>
        </w:numPr>
        <w:tabs>
          <w:tab w:val="left" w:pos="1673"/>
        </w:tabs>
        <w:spacing w:before="80"/>
        <w:ind w:left="1672" w:right="451" w:hanging="708"/>
        <w:jc w:val="both"/>
        <w:rPr>
          <w:rFonts w:asciiTheme="minorHAnsi" w:hAnsiTheme="minorHAnsi" w:cstheme="minorHAnsi"/>
          <w:sz w:val="19"/>
          <w:szCs w:val="19"/>
        </w:rPr>
      </w:pPr>
      <w:r w:rsidRPr="00760878">
        <w:rPr>
          <w:rFonts w:asciiTheme="minorHAnsi" w:hAnsiTheme="minorHAnsi" w:cstheme="minorHAnsi"/>
          <w:w w:val="110"/>
          <w:sz w:val="19"/>
          <w:szCs w:val="19"/>
        </w:rPr>
        <w:t>Where the supervisor’s assessment remains that performance is unsatisfactory, they will, in</w:t>
      </w:r>
      <w:r w:rsidRPr="00760878">
        <w:rPr>
          <w:rFonts w:asciiTheme="minorHAnsi" w:hAnsiTheme="minorHAnsi" w:cstheme="minorHAnsi"/>
          <w:spacing w:val="-10"/>
          <w:w w:val="110"/>
          <w:sz w:val="19"/>
          <w:szCs w:val="19"/>
        </w:rPr>
        <w:t xml:space="preserve"> </w:t>
      </w:r>
      <w:r w:rsidRPr="00760878">
        <w:rPr>
          <w:rFonts w:asciiTheme="minorHAnsi" w:hAnsiTheme="minorHAnsi" w:cstheme="minorHAnsi"/>
          <w:w w:val="110"/>
          <w:sz w:val="19"/>
          <w:szCs w:val="19"/>
        </w:rPr>
        <w:t>consultation</w:t>
      </w:r>
      <w:r w:rsidRPr="00760878">
        <w:rPr>
          <w:rFonts w:asciiTheme="minorHAnsi" w:hAnsiTheme="minorHAnsi" w:cstheme="minorHAnsi"/>
          <w:spacing w:val="-6"/>
          <w:w w:val="110"/>
          <w:sz w:val="19"/>
          <w:szCs w:val="19"/>
        </w:rPr>
        <w:t xml:space="preserve"> </w:t>
      </w:r>
      <w:r w:rsidRPr="00760878">
        <w:rPr>
          <w:rFonts w:asciiTheme="minorHAnsi" w:hAnsiTheme="minorHAnsi" w:cstheme="minorHAnsi"/>
          <w:w w:val="110"/>
          <w:sz w:val="19"/>
          <w:szCs w:val="19"/>
        </w:rPr>
        <w:t>with</w:t>
      </w:r>
      <w:r w:rsidRPr="00760878">
        <w:rPr>
          <w:rFonts w:asciiTheme="minorHAnsi" w:hAnsiTheme="minorHAnsi" w:cstheme="minorHAnsi"/>
          <w:spacing w:val="-9"/>
          <w:w w:val="110"/>
          <w:sz w:val="19"/>
          <w:szCs w:val="19"/>
        </w:rPr>
        <w:t xml:space="preserve"> </w:t>
      </w:r>
      <w:r w:rsidRPr="00760878">
        <w:rPr>
          <w:rFonts w:asciiTheme="minorHAnsi" w:hAnsiTheme="minorHAnsi" w:cstheme="minorHAnsi"/>
          <w:w w:val="110"/>
          <w:sz w:val="19"/>
          <w:szCs w:val="19"/>
        </w:rPr>
        <w:t>the</w:t>
      </w:r>
      <w:r w:rsidRPr="00760878">
        <w:rPr>
          <w:rFonts w:asciiTheme="minorHAnsi" w:hAnsiTheme="minorHAnsi" w:cstheme="minorHAnsi"/>
          <w:spacing w:val="-7"/>
          <w:w w:val="110"/>
          <w:sz w:val="19"/>
          <w:szCs w:val="19"/>
        </w:rPr>
        <w:t xml:space="preserve"> </w:t>
      </w:r>
      <w:r w:rsidRPr="00760878">
        <w:rPr>
          <w:rFonts w:asciiTheme="minorHAnsi" w:hAnsiTheme="minorHAnsi" w:cstheme="minorHAnsi"/>
          <w:w w:val="110"/>
          <w:sz w:val="19"/>
          <w:szCs w:val="19"/>
        </w:rPr>
        <w:t>employee,</w:t>
      </w:r>
      <w:r w:rsidRPr="00760878">
        <w:rPr>
          <w:rFonts w:asciiTheme="minorHAnsi" w:hAnsiTheme="minorHAnsi" w:cstheme="minorHAnsi"/>
          <w:spacing w:val="-9"/>
          <w:w w:val="110"/>
          <w:sz w:val="19"/>
          <w:szCs w:val="19"/>
        </w:rPr>
        <w:t xml:space="preserve"> </w:t>
      </w:r>
      <w:r w:rsidRPr="00760878">
        <w:rPr>
          <w:rFonts w:asciiTheme="minorHAnsi" w:hAnsiTheme="minorHAnsi" w:cstheme="minorHAnsi"/>
          <w:w w:val="110"/>
          <w:sz w:val="19"/>
          <w:szCs w:val="19"/>
        </w:rPr>
        <w:t>jointly</w:t>
      </w:r>
      <w:r w:rsidRPr="00760878">
        <w:rPr>
          <w:rFonts w:asciiTheme="minorHAnsi" w:hAnsiTheme="minorHAnsi" w:cstheme="minorHAnsi"/>
          <w:spacing w:val="-13"/>
          <w:w w:val="110"/>
          <w:sz w:val="19"/>
          <w:szCs w:val="19"/>
        </w:rPr>
        <w:t xml:space="preserve"> </w:t>
      </w:r>
      <w:r w:rsidRPr="00760878">
        <w:rPr>
          <w:rFonts w:asciiTheme="minorHAnsi" w:hAnsiTheme="minorHAnsi" w:cstheme="minorHAnsi"/>
          <w:w w:val="110"/>
          <w:sz w:val="19"/>
          <w:szCs w:val="19"/>
        </w:rPr>
        <w:t>develop</w:t>
      </w:r>
      <w:r w:rsidRPr="00760878">
        <w:rPr>
          <w:rFonts w:asciiTheme="minorHAnsi" w:hAnsiTheme="minorHAnsi" w:cstheme="minorHAnsi"/>
          <w:spacing w:val="-7"/>
          <w:w w:val="110"/>
          <w:sz w:val="19"/>
          <w:szCs w:val="19"/>
        </w:rPr>
        <w:t xml:space="preserve"> </w:t>
      </w:r>
      <w:r w:rsidRPr="00760878">
        <w:rPr>
          <w:rFonts w:asciiTheme="minorHAnsi" w:hAnsiTheme="minorHAnsi" w:cstheme="minorHAnsi"/>
          <w:w w:val="110"/>
          <w:sz w:val="19"/>
          <w:szCs w:val="19"/>
        </w:rPr>
        <w:t>a</w:t>
      </w:r>
      <w:r w:rsidRPr="00760878">
        <w:rPr>
          <w:rFonts w:asciiTheme="minorHAnsi" w:hAnsiTheme="minorHAnsi" w:cstheme="minorHAnsi"/>
          <w:spacing w:val="-10"/>
          <w:w w:val="110"/>
          <w:sz w:val="19"/>
          <w:szCs w:val="19"/>
        </w:rPr>
        <w:t xml:space="preserve"> </w:t>
      </w:r>
      <w:r w:rsidRPr="00760878">
        <w:rPr>
          <w:rFonts w:asciiTheme="minorHAnsi" w:hAnsiTheme="minorHAnsi" w:cstheme="minorHAnsi"/>
          <w:w w:val="110"/>
          <w:sz w:val="19"/>
          <w:szCs w:val="19"/>
        </w:rPr>
        <w:t>Performance</w:t>
      </w:r>
      <w:r w:rsidRPr="00760878">
        <w:rPr>
          <w:rFonts w:asciiTheme="minorHAnsi" w:hAnsiTheme="minorHAnsi" w:cstheme="minorHAnsi"/>
          <w:spacing w:val="-10"/>
          <w:w w:val="110"/>
          <w:sz w:val="19"/>
          <w:szCs w:val="19"/>
        </w:rPr>
        <w:t xml:space="preserve"> </w:t>
      </w:r>
      <w:r w:rsidRPr="00760878">
        <w:rPr>
          <w:rFonts w:asciiTheme="minorHAnsi" w:hAnsiTheme="minorHAnsi" w:cstheme="minorHAnsi"/>
          <w:w w:val="110"/>
          <w:sz w:val="19"/>
          <w:szCs w:val="19"/>
        </w:rPr>
        <w:t>Improvement</w:t>
      </w:r>
      <w:r w:rsidRPr="00760878">
        <w:rPr>
          <w:rFonts w:asciiTheme="minorHAnsi" w:hAnsiTheme="minorHAnsi" w:cstheme="minorHAnsi"/>
          <w:spacing w:val="-9"/>
          <w:w w:val="110"/>
          <w:sz w:val="19"/>
          <w:szCs w:val="19"/>
        </w:rPr>
        <w:t xml:space="preserve"> </w:t>
      </w:r>
      <w:r w:rsidRPr="00760878">
        <w:rPr>
          <w:rFonts w:asciiTheme="minorHAnsi" w:hAnsiTheme="minorHAnsi" w:cstheme="minorHAnsi"/>
          <w:w w:val="110"/>
          <w:sz w:val="19"/>
          <w:szCs w:val="19"/>
        </w:rPr>
        <w:t>Plan</w:t>
      </w:r>
      <w:r w:rsidRPr="00760878">
        <w:rPr>
          <w:rFonts w:asciiTheme="minorHAnsi" w:hAnsiTheme="minorHAnsi" w:cstheme="minorHAnsi"/>
          <w:spacing w:val="-9"/>
          <w:w w:val="110"/>
          <w:sz w:val="19"/>
          <w:szCs w:val="19"/>
        </w:rPr>
        <w:t xml:space="preserve"> </w:t>
      </w:r>
      <w:r w:rsidRPr="00760878">
        <w:rPr>
          <w:rFonts w:asciiTheme="minorHAnsi" w:hAnsiTheme="minorHAnsi" w:cstheme="minorHAnsi"/>
          <w:w w:val="110"/>
          <w:sz w:val="19"/>
          <w:szCs w:val="19"/>
        </w:rPr>
        <w:t>(PIP) that includes appropriate goals and time frames for</w:t>
      </w:r>
      <w:r w:rsidRPr="00760878">
        <w:rPr>
          <w:rFonts w:asciiTheme="minorHAnsi" w:hAnsiTheme="minorHAnsi" w:cstheme="minorHAnsi"/>
          <w:spacing w:val="3"/>
          <w:w w:val="110"/>
          <w:sz w:val="19"/>
          <w:szCs w:val="19"/>
        </w:rPr>
        <w:t xml:space="preserve"> </w:t>
      </w:r>
      <w:r w:rsidRPr="00760878">
        <w:rPr>
          <w:rFonts w:asciiTheme="minorHAnsi" w:hAnsiTheme="minorHAnsi" w:cstheme="minorHAnsi"/>
          <w:w w:val="110"/>
          <w:sz w:val="19"/>
          <w:szCs w:val="19"/>
        </w:rPr>
        <w:t>achievement.</w:t>
      </w:r>
    </w:p>
    <w:p w:rsidR="00965A44" w:rsidRPr="00760878" w:rsidRDefault="00336F74">
      <w:pPr>
        <w:pStyle w:val="ListParagraph"/>
        <w:numPr>
          <w:ilvl w:val="2"/>
          <w:numId w:val="92"/>
        </w:numPr>
        <w:tabs>
          <w:tab w:val="left" w:pos="1673"/>
        </w:tabs>
        <w:spacing w:before="81"/>
        <w:ind w:left="1672" w:right="762" w:hanging="708"/>
        <w:rPr>
          <w:rFonts w:asciiTheme="minorHAnsi" w:hAnsiTheme="minorHAnsi" w:cstheme="minorHAnsi"/>
          <w:sz w:val="19"/>
          <w:szCs w:val="19"/>
        </w:rPr>
      </w:pPr>
      <w:r w:rsidRPr="00760878">
        <w:rPr>
          <w:rFonts w:asciiTheme="minorHAnsi" w:hAnsiTheme="minorHAnsi" w:cstheme="minorHAnsi"/>
          <w:w w:val="110"/>
          <w:sz w:val="19"/>
          <w:szCs w:val="19"/>
        </w:rPr>
        <w:t>The supervisor may recommend that an annual salary increment be withheld from the employee for the duration of the unsatisfactory performance</w:t>
      </w:r>
      <w:r w:rsidRPr="00760878">
        <w:rPr>
          <w:rFonts w:asciiTheme="minorHAnsi" w:hAnsiTheme="minorHAnsi" w:cstheme="minorHAnsi"/>
          <w:spacing w:val="4"/>
          <w:w w:val="110"/>
          <w:sz w:val="19"/>
          <w:szCs w:val="19"/>
        </w:rPr>
        <w:t xml:space="preserve"> </w:t>
      </w:r>
      <w:r w:rsidRPr="00760878">
        <w:rPr>
          <w:rFonts w:asciiTheme="minorHAnsi" w:hAnsiTheme="minorHAnsi" w:cstheme="minorHAnsi"/>
          <w:w w:val="110"/>
          <w:sz w:val="19"/>
          <w:szCs w:val="19"/>
        </w:rPr>
        <w:t>process.</w:t>
      </w:r>
    </w:p>
    <w:p w:rsidR="00965A44" w:rsidRPr="00760878" w:rsidRDefault="00336F74">
      <w:pPr>
        <w:pStyle w:val="ListParagraph"/>
        <w:numPr>
          <w:ilvl w:val="2"/>
          <w:numId w:val="92"/>
        </w:numPr>
        <w:tabs>
          <w:tab w:val="left" w:pos="1673"/>
        </w:tabs>
        <w:spacing w:before="80"/>
        <w:ind w:left="1672" w:right="885" w:hanging="708"/>
        <w:rPr>
          <w:rFonts w:asciiTheme="minorHAnsi" w:hAnsiTheme="minorHAnsi" w:cstheme="minorHAnsi"/>
          <w:sz w:val="19"/>
          <w:szCs w:val="19"/>
        </w:rPr>
      </w:pPr>
      <w:r w:rsidRPr="00760878">
        <w:rPr>
          <w:rFonts w:asciiTheme="minorHAnsi" w:hAnsiTheme="minorHAnsi" w:cstheme="minorHAnsi"/>
          <w:w w:val="110"/>
          <w:sz w:val="19"/>
          <w:szCs w:val="19"/>
        </w:rPr>
        <w:t>The PIP may include a course of professional development, other program(s) and/or resources designed to assist in improving</w:t>
      </w:r>
      <w:r w:rsidRPr="00760878">
        <w:rPr>
          <w:rFonts w:asciiTheme="minorHAnsi" w:hAnsiTheme="minorHAnsi" w:cstheme="minorHAnsi"/>
          <w:spacing w:val="10"/>
          <w:w w:val="110"/>
          <w:sz w:val="19"/>
          <w:szCs w:val="19"/>
        </w:rPr>
        <w:t xml:space="preserve"> </w:t>
      </w:r>
      <w:r w:rsidRPr="00760878">
        <w:rPr>
          <w:rFonts w:asciiTheme="minorHAnsi" w:hAnsiTheme="minorHAnsi" w:cstheme="minorHAnsi"/>
          <w:w w:val="110"/>
          <w:sz w:val="19"/>
          <w:szCs w:val="19"/>
        </w:rPr>
        <w:t>performance.</w:t>
      </w:r>
    </w:p>
    <w:p w:rsidR="00965A44" w:rsidRPr="00760878" w:rsidRDefault="00336F74">
      <w:pPr>
        <w:pStyle w:val="ListParagraph"/>
        <w:numPr>
          <w:ilvl w:val="2"/>
          <w:numId w:val="92"/>
        </w:numPr>
        <w:tabs>
          <w:tab w:val="left" w:pos="1673"/>
        </w:tabs>
        <w:spacing w:before="80"/>
        <w:ind w:left="1672" w:right="1205" w:hanging="708"/>
        <w:rPr>
          <w:rFonts w:asciiTheme="minorHAnsi" w:hAnsiTheme="minorHAnsi" w:cstheme="minorHAnsi"/>
          <w:sz w:val="19"/>
          <w:szCs w:val="19"/>
        </w:rPr>
      </w:pPr>
      <w:r w:rsidRPr="00760878">
        <w:rPr>
          <w:rFonts w:asciiTheme="minorHAnsi" w:hAnsiTheme="minorHAnsi" w:cstheme="minorHAnsi"/>
          <w:w w:val="105"/>
          <w:sz w:val="19"/>
          <w:szCs w:val="19"/>
        </w:rPr>
        <w:t>The employee is entitled to include any concerns identified with the Performance Improvement Plan (PIP) in their response to the written</w:t>
      </w:r>
      <w:r w:rsidRPr="00760878">
        <w:rPr>
          <w:rFonts w:asciiTheme="minorHAnsi" w:hAnsiTheme="minorHAnsi" w:cstheme="minorHAnsi"/>
          <w:spacing w:val="13"/>
          <w:w w:val="105"/>
          <w:sz w:val="19"/>
          <w:szCs w:val="19"/>
        </w:rPr>
        <w:t xml:space="preserve"> </w:t>
      </w:r>
      <w:r w:rsidRPr="00760878">
        <w:rPr>
          <w:rFonts w:asciiTheme="minorHAnsi" w:hAnsiTheme="minorHAnsi" w:cstheme="minorHAnsi"/>
          <w:w w:val="105"/>
          <w:sz w:val="19"/>
          <w:szCs w:val="19"/>
        </w:rPr>
        <w:t>report.</w:t>
      </w:r>
    </w:p>
    <w:p w:rsidR="00965A44" w:rsidRPr="00D14562" w:rsidRDefault="00336F74">
      <w:pPr>
        <w:pStyle w:val="ListParagraph"/>
        <w:numPr>
          <w:ilvl w:val="1"/>
          <w:numId w:val="91"/>
        </w:numPr>
        <w:tabs>
          <w:tab w:val="left" w:pos="1671"/>
          <w:tab w:val="left" w:pos="1673"/>
        </w:tabs>
        <w:spacing w:before="77"/>
        <w:rPr>
          <w:rFonts w:asciiTheme="minorHAnsi" w:hAnsiTheme="minorHAnsi" w:cstheme="minorHAnsi"/>
          <w:b/>
          <w:sz w:val="19"/>
          <w:szCs w:val="19"/>
        </w:rPr>
      </w:pPr>
      <w:r w:rsidRPr="00D14562">
        <w:rPr>
          <w:rFonts w:asciiTheme="minorHAnsi" w:hAnsiTheme="minorHAnsi" w:cstheme="minorHAnsi"/>
          <w:b/>
          <w:w w:val="115"/>
          <w:sz w:val="19"/>
          <w:szCs w:val="19"/>
        </w:rPr>
        <w:t>Review of First</w:t>
      </w:r>
      <w:r w:rsidRPr="00D14562">
        <w:rPr>
          <w:rFonts w:asciiTheme="minorHAnsi" w:hAnsiTheme="minorHAnsi" w:cstheme="minorHAnsi"/>
          <w:b/>
          <w:spacing w:val="-5"/>
          <w:w w:val="115"/>
          <w:sz w:val="19"/>
          <w:szCs w:val="19"/>
        </w:rPr>
        <w:t xml:space="preserve"> </w:t>
      </w:r>
      <w:r w:rsidRPr="00D14562">
        <w:rPr>
          <w:rFonts w:asciiTheme="minorHAnsi" w:hAnsiTheme="minorHAnsi" w:cstheme="minorHAnsi"/>
          <w:b/>
          <w:w w:val="115"/>
          <w:sz w:val="19"/>
          <w:szCs w:val="19"/>
        </w:rPr>
        <w:t>Notification</w:t>
      </w:r>
    </w:p>
    <w:p w:rsidR="00965A44" w:rsidRPr="00760878" w:rsidRDefault="00336F74">
      <w:pPr>
        <w:pStyle w:val="ListParagraph"/>
        <w:numPr>
          <w:ilvl w:val="2"/>
          <w:numId w:val="91"/>
        </w:numPr>
        <w:tabs>
          <w:tab w:val="left" w:pos="1674"/>
        </w:tabs>
        <w:spacing w:before="82"/>
        <w:ind w:right="415" w:hanging="708"/>
        <w:rPr>
          <w:rFonts w:asciiTheme="minorHAnsi" w:hAnsiTheme="minorHAnsi" w:cstheme="minorHAnsi"/>
          <w:sz w:val="19"/>
          <w:szCs w:val="19"/>
        </w:rPr>
      </w:pPr>
      <w:r w:rsidRPr="00760878">
        <w:rPr>
          <w:rFonts w:asciiTheme="minorHAnsi" w:hAnsiTheme="minorHAnsi" w:cstheme="minorHAnsi"/>
          <w:w w:val="110"/>
          <w:sz w:val="19"/>
          <w:szCs w:val="19"/>
        </w:rPr>
        <w:t>Where the employee disagrees with an assessment of unsatisfactory performance it must be supported by reasonable evidence and will only be considered on the following grounds:</w:t>
      </w:r>
    </w:p>
    <w:p w:rsidR="00965A44" w:rsidRPr="00760878" w:rsidRDefault="00336F74">
      <w:pPr>
        <w:pStyle w:val="ListParagraph"/>
        <w:numPr>
          <w:ilvl w:val="3"/>
          <w:numId w:val="91"/>
        </w:numPr>
        <w:tabs>
          <w:tab w:val="left" w:pos="2243"/>
        </w:tabs>
        <w:spacing w:before="81"/>
        <w:rPr>
          <w:rFonts w:asciiTheme="minorHAnsi" w:hAnsiTheme="minorHAnsi" w:cstheme="minorHAnsi"/>
          <w:sz w:val="19"/>
          <w:szCs w:val="19"/>
        </w:rPr>
      </w:pPr>
      <w:r w:rsidRPr="00760878">
        <w:rPr>
          <w:rFonts w:asciiTheme="minorHAnsi" w:hAnsiTheme="minorHAnsi" w:cstheme="minorHAnsi"/>
          <w:w w:val="105"/>
          <w:sz w:val="19"/>
          <w:szCs w:val="19"/>
        </w:rPr>
        <w:t>relevant information was not taken into consideration;</w:t>
      </w:r>
      <w:r w:rsidRPr="00760878">
        <w:rPr>
          <w:rFonts w:asciiTheme="minorHAnsi" w:hAnsiTheme="minorHAnsi" w:cstheme="minorHAnsi"/>
          <w:spacing w:val="44"/>
          <w:w w:val="105"/>
          <w:sz w:val="19"/>
          <w:szCs w:val="19"/>
        </w:rPr>
        <w:t xml:space="preserve"> </w:t>
      </w:r>
      <w:r w:rsidRPr="00760878">
        <w:rPr>
          <w:rFonts w:asciiTheme="minorHAnsi" w:hAnsiTheme="minorHAnsi" w:cstheme="minorHAnsi"/>
          <w:w w:val="105"/>
          <w:sz w:val="19"/>
          <w:szCs w:val="19"/>
        </w:rPr>
        <w:t>and/or</w:t>
      </w:r>
    </w:p>
    <w:p w:rsidR="00965A44" w:rsidRPr="00760878" w:rsidRDefault="00336F74">
      <w:pPr>
        <w:pStyle w:val="ListParagraph"/>
        <w:numPr>
          <w:ilvl w:val="3"/>
          <w:numId w:val="91"/>
        </w:numPr>
        <w:tabs>
          <w:tab w:val="left" w:pos="2243"/>
        </w:tabs>
        <w:spacing w:line="229" w:lineRule="exact"/>
        <w:rPr>
          <w:rFonts w:asciiTheme="minorHAnsi" w:hAnsiTheme="minorHAnsi" w:cstheme="minorHAnsi"/>
          <w:sz w:val="19"/>
          <w:szCs w:val="19"/>
        </w:rPr>
      </w:pPr>
      <w:r w:rsidRPr="00760878">
        <w:rPr>
          <w:rFonts w:asciiTheme="minorHAnsi" w:hAnsiTheme="minorHAnsi" w:cstheme="minorHAnsi"/>
          <w:w w:val="105"/>
          <w:sz w:val="19"/>
          <w:szCs w:val="19"/>
        </w:rPr>
        <w:t>irrelevant information was taken into consideration;</w:t>
      </w:r>
      <w:r w:rsidRPr="00760878">
        <w:rPr>
          <w:rFonts w:asciiTheme="minorHAnsi" w:hAnsiTheme="minorHAnsi" w:cstheme="minorHAnsi"/>
          <w:spacing w:val="34"/>
          <w:w w:val="105"/>
          <w:sz w:val="19"/>
          <w:szCs w:val="19"/>
        </w:rPr>
        <w:t xml:space="preserve"> </w:t>
      </w:r>
      <w:r w:rsidRPr="00760878">
        <w:rPr>
          <w:rFonts w:asciiTheme="minorHAnsi" w:hAnsiTheme="minorHAnsi" w:cstheme="minorHAnsi"/>
          <w:w w:val="105"/>
          <w:sz w:val="19"/>
          <w:szCs w:val="19"/>
        </w:rPr>
        <w:t>and/or</w:t>
      </w:r>
    </w:p>
    <w:p w:rsidR="00965A44" w:rsidRPr="00760878" w:rsidRDefault="00336F74">
      <w:pPr>
        <w:pStyle w:val="ListParagraph"/>
        <w:numPr>
          <w:ilvl w:val="3"/>
          <w:numId w:val="91"/>
        </w:numPr>
        <w:tabs>
          <w:tab w:val="left" w:pos="2243"/>
        </w:tabs>
        <w:spacing w:line="229" w:lineRule="exact"/>
        <w:rPr>
          <w:rFonts w:asciiTheme="minorHAnsi" w:hAnsiTheme="minorHAnsi" w:cstheme="minorHAnsi"/>
          <w:sz w:val="19"/>
          <w:szCs w:val="19"/>
        </w:rPr>
      </w:pPr>
      <w:r w:rsidRPr="00760878">
        <w:rPr>
          <w:rFonts w:asciiTheme="minorHAnsi" w:hAnsiTheme="minorHAnsi" w:cstheme="minorHAnsi"/>
          <w:w w:val="110"/>
          <w:sz w:val="19"/>
          <w:szCs w:val="19"/>
        </w:rPr>
        <w:t>new information that could affect the assessment has become known;</w:t>
      </w:r>
      <w:r w:rsidRPr="00760878">
        <w:rPr>
          <w:rFonts w:asciiTheme="minorHAnsi" w:hAnsiTheme="minorHAnsi" w:cstheme="minorHAnsi"/>
          <w:spacing w:val="14"/>
          <w:w w:val="110"/>
          <w:sz w:val="19"/>
          <w:szCs w:val="19"/>
        </w:rPr>
        <w:t xml:space="preserve"> </w:t>
      </w:r>
      <w:r w:rsidRPr="00760878">
        <w:rPr>
          <w:rFonts w:asciiTheme="minorHAnsi" w:hAnsiTheme="minorHAnsi" w:cstheme="minorHAnsi"/>
          <w:w w:val="110"/>
          <w:sz w:val="19"/>
          <w:szCs w:val="19"/>
        </w:rPr>
        <w:t>and/or</w:t>
      </w:r>
    </w:p>
    <w:p w:rsidR="00965A44" w:rsidRPr="00760878" w:rsidRDefault="00336F74">
      <w:pPr>
        <w:pStyle w:val="ListParagraph"/>
        <w:numPr>
          <w:ilvl w:val="3"/>
          <w:numId w:val="91"/>
        </w:numPr>
        <w:tabs>
          <w:tab w:val="left" w:pos="2243"/>
        </w:tabs>
        <w:spacing w:before="1"/>
        <w:rPr>
          <w:rFonts w:asciiTheme="minorHAnsi" w:hAnsiTheme="minorHAnsi" w:cstheme="minorHAnsi"/>
          <w:sz w:val="19"/>
          <w:szCs w:val="19"/>
        </w:rPr>
      </w:pPr>
      <w:r w:rsidRPr="00760878">
        <w:rPr>
          <w:rFonts w:asciiTheme="minorHAnsi" w:hAnsiTheme="minorHAnsi" w:cstheme="minorHAnsi"/>
          <w:w w:val="110"/>
          <w:sz w:val="19"/>
          <w:szCs w:val="19"/>
        </w:rPr>
        <w:t>the assessment of the supervisor is unreasonable in the</w:t>
      </w:r>
      <w:r w:rsidRPr="00760878">
        <w:rPr>
          <w:rFonts w:asciiTheme="minorHAnsi" w:hAnsiTheme="minorHAnsi" w:cstheme="minorHAnsi"/>
          <w:spacing w:val="45"/>
          <w:w w:val="110"/>
          <w:sz w:val="19"/>
          <w:szCs w:val="19"/>
        </w:rPr>
        <w:t xml:space="preserve"> </w:t>
      </w:r>
      <w:r w:rsidRPr="00760878">
        <w:rPr>
          <w:rFonts w:asciiTheme="minorHAnsi" w:hAnsiTheme="minorHAnsi" w:cstheme="minorHAnsi"/>
          <w:w w:val="110"/>
          <w:sz w:val="19"/>
          <w:szCs w:val="19"/>
        </w:rPr>
        <w:t>circumstances.</w:t>
      </w:r>
    </w:p>
    <w:p w:rsidR="00965A44" w:rsidRPr="00760878" w:rsidRDefault="00336F74">
      <w:pPr>
        <w:pStyle w:val="ListParagraph"/>
        <w:numPr>
          <w:ilvl w:val="2"/>
          <w:numId w:val="91"/>
        </w:numPr>
        <w:tabs>
          <w:tab w:val="left" w:pos="1673"/>
        </w:tabs>
        <w:spacing w:before="79"/>
        <w:ind w:right="452" w:hanging="708"/>
        <w:rPr>
          <w:rFonts w:asciiTheme="minorHAnsi" w:hAnsiTheme="minorHAnsi" w:cstheme="minorHAnsi"/>
          <w:sz w:val="19"/>
          <w:szCs w:val="19"/>
        </w:rPr>
      </w:pPr>
      <w:r w:rsidRPr="00760878">
        <w:rPr>
          <w:rFonts w:asciiTheme="minorHAnsi" w:hAnsiTheme="minorHAnsi" w:cstheme="minorHAnsi"/>
          <w:w w:val="110"/>
          <w:sz w:val="19"/>
          <w:szCs w:val="19"/>
        </w:rPr>
        <w:t>Where the employee seeks to challenge the assessment on the grounds specified in 31.2.1, their response is referred to the Dean (Academic), or other relevant officer, for review.</w:t>
      </w:r>
      <w:r w:rsidRPr="00760878">
        <w:rPr>
          <w:rFonts w:asciiTheme="minorHAnsi" w:hAnsiTheme="minorHAnsi" w:cstheme="minorHAnsi"/>
          <w:spacing w:val="-6"/>
          <w:w w:val="110"/>
          <w:sz w:val="19"/>
          <w:szCs w:val="19"/>
        </w:rPr>
        <w:t xml:space="preserve"> </w:t>
      </w:r>
      <w:r w:rsidRPr="00760878">
        <w:rPr>
          <w:rFonts w:asciiTheme="minorHAnsi" w:hAnsiTheme="minorHAnsi" w:cstheme="minorHAnsi"/>
          <w:w w:val="110"/>
          <w:sz w:val="19"/>
          <w:szCs w:val="19"/>
        </w:rPr>
        <w:t>An</w:t>
      </w:r>
      <w:r w:rsidRPr="00760878">
        <w:rPr>
          <w:rFonts w:asciiTheme="minorHAnsi" w:hAnsiTheme="minorHAnsi" w:cstheme="minorHAnsi"/>
          <w:spacing w:val="-7"/>
          <w:w w:val="110"/>
          <w:sz w:val="19"/>
          <w:szCs w:val="19"/>
        </w:rPr>
        <w:t xml:space="preserve"> </w:t>
      </w:r>
      <w:r w:rsidRPr="00760878">
        <w:rPr>
          <w:rFonts w:asciiTheme="minorHAnsi" w:hAnsiTheme="minorHAnsi" w:cstheme="minorHAnsi"/>
          <w:w w:val="110"/>
          <w:sz w:val="19"/>
          <w:szCs w:val="19"/>
        </w:rPr>
        <w:t>academic</w:t>
      </w:r>
      <w:r w:rsidRPr="00760878">
        <w:rPr>
          <w:rFonts w:asciiTheme="minorHAnsi" w:hAnsiTheme="minorHAnsi" w:cstheme="minorHAnsi"/>
          <w:spacing w:val="-7"/>
          <w:w w:val="110"/>
          <w:sz w:val="19"/>
          <w:szCs w:val="19"/>
        </w:rPr>
        <w:t xml:space="preserve"> </w:t>
      </w:r>
      <w:r w:rsidRPr="00760878">
        <w:rPr>
          <w:rFonts w:asciiTheme="minorHAnsi" w:hAnsiTheme="minorHAnsi" w:cstheme="minorHAnsi"/>
          <w:w w:val="110"/>
          <w:sz w:val="19"/>
          <w:szCs w:val="19"/>
        </w:rPr>
        <w:t>employee</w:t>
      </w:r>
      <w:r w:rsidRPr="00760878">
        <w:rPr>
          <w:rFonts w:asciiTheme="minorHAnsi" w:hAnsiTheme="minorHAnsi" w:cstheme="minorHAnsi"/>
          <w:spacing w:val="-3"/>
          <w:w w:val="110"/>
          <w:sz w:val="19"/>
          <w:szCs w:val="19"/>
        </w:rPr>
        <w:t xml:space="preserve"> </w:t>
      </w:r>
      <w:r w:rsidRPr="00760878">
        <w:rPr>
          <w:rFonts w:asciiTheme="minorHAnsi" w:hAnsiTheme="minorHAnsi" w:cstheme="minorHAnsi"/>
          <w:w w:val="110"/>
          <w:sz w:val="19"/>
          <w:szCs w:val="19"/>
        </w:rPr>
        <w:t>with</w:t>
      </w:r>
      <w:r w:rsidRPr="00760878">
        <w:rPr>
          <w:rFonts w:asciiTheme="minorHAnsi" w:hAnsiTheme="minorHAnsi" w:cstheme="minorHAnsi"/>
          <w:spacing w:val="-7"/>
          <w:w w:val="110"/>
          <w:sz w:val="19"/>
          <w:szCs w:val="19"/>
        </w:rPr>
        <w:t xml:space="preserve"> </w:t>
      </w:r>
      <w:r w:rsidRPr="00760878">
        <w:rPr>
          <w:rFonts w:asciiTheme="minorHAnsi" w:hAnsiTheme="minorHAnsi" w:cstheme="minorHAnsi"/>
          <w:w w:val="110"/>
          <w:sz w:val="19"/>
          <w:szCs w:val="19"/>
        </w:rPr>
        <w:t>relevant</w:t>
      </w:r>
      <w:r w:rsidRPr="00760878">
        <w:rPr>
          <w:rFonts w:asciiTheme="minorHAnsi" w:hAnsiTheme="minorHAnsi" w:cstheme="minorHAnsi"/>
          <w:spacing w:val="-6"/>
          <w:w w:val="110"/>
          <w:sz w:val="19"/>
          <w:szCs w:val="19"/>
        </w:rPr>
        <w:t xml:space="preserve"> </w:t>
      </w:r>
      <w:r w:rsidRPr="00760878">
        <w:rPr>
          <w:rFonts w:asciiTheme="minorHAnsi" w:hAnsiTheme="minorHAnsi" w:cstheme="minorHAnsi"/>
          <w:w w:val="110"/>
          <w:sz w:val="19"/>
          <w:szCs w:val="19"/>
        </w:rPr>
        <w:t>discipline</w:t>
      </w:r>
      <w:r w:rsidRPr="00760878">
        <w:rPr>
          <w:rFonts w:asciiTheme="minorHAnsi" w:hAnsiTheme="minorHAnsi" w:cstheme="minorHAnsi"/>
          <w:spacing w:val="-6"/>
          <w:w w:val="110"/>
          <w:sz w:val="19"/>
          <w:szCs w:val="19"/>
        </w:rPr>
        <w:t xml:space="preserve"> </w:t>
      </w:r>
      <w:r w:rsidRPr="00760878">
        <w:rPr>
          <w:rFonts w:asciiTheme="minorHAnsi" w:hAnsiTheme="minorHAnsi" w:cstheme="minorHAnsi"/>
          <w:w w:val="110"/>
          <w:sz w:val="19"/>
          <w:szCs w:val="19"/>
        </w:rPr>
        <w:t>expertise,</w:t>
      </w:r>
      <w:r w:rsidRPr="00760878">
        <w:rPr>
          <w:rFonts w:asciiTheme="minorHAnsi" w:hAnsiTheme="minorHAnsi" w:cstheme="minorHAnsi"/>
          <w:spacing w:val="-8"/>
          <w:w w:val="110"/>
          <w:sz w:val="19"/>
          <w:szCs w:val="19"/>
        </w:rPr>
        <w:t xml:space="preserve"> </w:t>
      </w:r>
      <w:r w:rsidRPr="00760878">
        <w:rPr>
          <w:rFonts w:asciiTheme="minorHAnsi" w:hAnsiTheme="minorHAnsi" w:cstheme="minorHAnsi"/>
          <w:w w:val="110"/>
          <w:sz w:val="19"/>
          <w:szCs w:val="19"/>
        </w:rPr>
        <w:t>selected</w:t>
      </w:r>
      <w:r w:rsidRPr="00760878">
        <w:rPr>
          <w:rFonts w:asciiTheme="minorHAnsi" w:hAnsiTheme="minorHAnsi" w:cstheme="minorHAnsi"/>
          <w:spacing w:val="-5"/>
          <w:w w:val="110"/>
          <w:sz w:val="19"/>
          <w:szCs w:val="19"/>
        </w:rPr>
        <w:t xml:space="preserve"> </w:t>
      </w:r>
      <w:r w:rsidRPr="00760878">
        <w:rPr>
          <w:rFonts w:asciiTheme="minorHAnsi" w:hAnsiTheme="minorHAnsi" w:cstheme="minorHAnsi"/>
          <w:w w:val="110"/>
          <w:sz w:val="19"/>
          <w:szCs w:val="19"/>
        </w:rPr>
        <w:t>in</w:t>
      </w:r>
      <w:r w:rsidRPr="00760878">
        <w:rPr>
          <w:rFonts w:asciiTheme="minorHAnsi" w:hAnsiTheme="minorHAnsi" w:cstheme="minorHAnsi"/>
          <w:spacing w:val="-9"/>
          <w:w w:val="110"/>
          <w:sz w:val="19"/>
          <w:szCs w:val="19"/>
        </w:rPr>
        <w:t xml:space="preserve"> </w:t>
      </w:r>
      <w:r w:rsidRPr="00760878">
        <w:rPr>
          <w:rFonts w:asciiTheme="minorHAnsi" w:hAnsiTheme="minorHAnsi" w:cstheme="minorHAnsi"/>
          <w:w w:val="110"/>
          <w:sz w:val="19"/>
          <w:szCs w:val="19"/>
        </w:rPr>
        <w:t xml:space="preserve">consultation with the employee, </w:t>
      </w:r>
      <w:r w:rsidRPr="00760878">
        <w:rPr>
          <w:rFonts w:asciiTheme="minorHAnsi" w:hAnsiTheme="minorHAnsi" w:cstheme="minorHAnsi"/>
          <w:spacing w:val="2"/>
          <w:w w:val="110"/>
          <w:sz w:val="19"/>
          <w:szCs w:val="19"/>
        </w:rPr>
        <w:t xml:space="preserve">may </w:t>
      </w:r>
      <w:r w:rsidRPr="00760878">
        <w:rPr>
          <w:rFonts w:asciiTheme="minorHAnsi" w:hAnsiTheme="minorHAnsi" w:cstheme="minorHAnsi"/>
          <w:w w:val="110"/>
          <w:sz w:val="19"/>
          <w:szCs w:val="19"/>
        </w:rPr>
        <w:t>assist in the review as</w:t>
      </w:r>
      <w:r w:rsidRPr="00760878">
        <w:rPr>
          <w:rFonts w:asciiTheme="minorHAnsi" w:hAnsiTheme="minorHAnsi" w:cstheme="minorHAnsi"/>
          <w:spacing w:val="-4"/>
          <w:w w:val="110"/>
          <w:sz w:val="19"/>
          <w:szCs w:val="19"/>
        </w:rPr>
        <w:t xml:space="preserve"> </w:t>
      </w:r>
      <w:r w:rsidRPr="00760878">
        <w:rPr>
          <w:rFonts w:asciiTheme="minorHAnsi" w:hAnsiTheme="minorHAnsi" w:cstheme="minorHAnsi"/>
          <w:w w:val="110"/>
          <w:sz w:val="19"/>
          <w:szCs w:val="19"/>
        </w:rPr>
        <w:t>appropriate.</w:t>
      </w:r>
    </w:p>
    <w:p w:rsidR="00965A44" w:rsidRPr="00760878" w:rsidRDefault="00336F74">
      <w:pPr>
        <w:pStyle w:val="ListParagraph"/>
        <w:numPr>
          <w:ilvl w:val="2"/>
          <w:numId w:val="91"/>
        </w:numPr>
        <w:tabs>
          <w:tab w:val="left" w:pos="1574"/>
        </w:tabs>
        <w:spacing w:before="81"/>
        <w:ind w:left="1573" w:hanging="609"/>
        <w:rPr>
          <w:rFonts w:asciiTheme="minorHAnsi" w:hAnsiTheme="minorHAnsi" w:cstheme="minorHAnsi"/>
          <w:sz w:val="19"/>
          <w:szCs w:val="19"/>
        </w:rPr>
      </w:pPr>
      <w:r w:rsidRPr="00760878">
        <w:rPr>
          <w:rFonts w:asciiTheme="minorHAnsi" w:hAnsiTheme="minorHAnsi" w:cstheme="minorHAnsi"/>
          <w:w w:val="105"/>
          <w:sz w:val="19"/>
          <w:szCs w:val="19"/>
        </w:rPr>
        <w:t>The purpose of the review is</w:t>
      </w:r>
      <w:r w:rsidRPr="00760878">
        <w:rPr>
          <w:rFonts w:asciiTheme="minorHAnsi" w:hAnsiTheme="minorHAnsi" w:cstheme="minorHAnsi"/>
          <w:spacing w:val="22"/>
          <w:w w:val="105"/>
          <w:sz w:val="19"/>
          <w:szCs w:val="19"/>
        </w:rPr>
        <w:t xml:space="preserve"> </w:t>
      </w:r>
      <w:r w:rsidRPr="00760878">
        <w:rPr>
          <w:rFonts w:asciiTheme="minorHAnsi" w:hAnsiTheme="minorHAnsi" w:cstheme="minorHAnsi"/>
          <w:w w:val="105"/>
          <w:sz w:val="19"/>
          <w:szCs w:val="19"/>
        </w:rPr>
        <w:t>to:</w:t>
      </w:r>
    </w:p>
    <w:p w:rsidR="00965A44" w:rsidRPr="00760878" w:rsidRDefault="00336F74">
      <w:pPr>
        <w:pStyle w:val="ListParagraph"/>
        <w:numPr>
          <w:ilvl w:val="3"/>
          <w:numId w:val="91"/>
        </w:numPr>
        <w:tabs>
          <w:tab w:val="left" w:pos="2243"/>
        </w:tabs>
        <w:spacing w:before="80"/>
        <w:ind w:left="2241" w:right="536" w:hanging="360"/>
        <w:rPr>
          <w:rFonts w:asciiTheme="minorHAnsi" w:hAnsiTheme="minorHAnsi" w:cstheme="minorHAnsi"/>
          <w:sz w:val="19"/>
          <w:szCs w:val="19"/>
        </w:rPr>
      </w:pPr>
      <w:r w:rsidRPr="00760878">
        <w:rPr>
          <w:rFonts w:asciiTheme="minorHAnsi" w:hAnsiTheme="minorHAnsi" w:cstheme="minorHAnsi"/>
          <w:w w:val="105"/>
          <w:sz w:val="19"/>
          <w:szCs w:val="19"/>
        </w:rPr>
        <w:t>consider all material submitted for the review including the supervisor’s report, the employees response and any supporting material;</w:t>
      </w:r>
      <w:r w:rsidRPr="00760878">
        <w:rPr>
          <w:rFonts w:asciiTheme="minorHAnsi" w:hAnsiTheme="minorHAnsi" w:cstheme="minorHAnsi"/>
          <w:spacing w:val="2"/>
          <w:w w:val="105"/>
          <w:sz w:val="19"/>
          <w:szCs w:val="19"/>
        </w:rPr>
        <w:t xml:space="preserve"> </w:t>
      </w:r>
      <w:r w:rsidRPr="00760878">
        <w:rPr>
          <w:rFonts w:asciiTheme="minorHAnsi" w:hAnsiTheme="minorHAnsi" w:cstheme="minorHAnsi"/>
          <w:w w:val="105"/>
          <w:sz w:val="19"/>
          <w:szCs w:val="19"/>
        </w:rPr>
        <w:t>and</w:t>
      </w:r>
    </w:p>
    <w:p w:rsidR="00965A44" w:rsidRPr="00760878" w:rsidRDefault="00336F74">
      <w:pPr>
        <w:pStyle w:val="ListParagraph"/>
        <w:numPr>
          <w:ilvl w:val="3"/>
          <w:numId w:val="91"/>
        </w:numPr>
        <w:tabs>
          <w:tab w:val="left" w:pos="2243"/>
        </w:tabs>
        <w:spacing w:before="1"/>
        <w:ind w:left="2241" w:right="882" w:hanging="360"/>
        <w:rPr>
          <w:rFonts w:asciiTheme="minorHAnsi" w:hAnsiTheme="minorHAnsi" w:cstheme="minorHAnsi"/>
          <w:sz w:val="19"/>
          <w:szCs w:val="19"/>
        </w:rPr>
      </w:pPr>
      <w:r w:rsidRPr="00760878">
        <w:rPr>
          <w:rFonts w:asciiTheme="minorHAnsi" w:hAnsiTheme="minorHAnsi" w:cstheme="minorHAnsi"/>
          <w:w w:val="110"/>
          <w:sz w:val="19"/>
          <w:szCs w:val="19"/>
        </w:rPr>
        <w:t>make a determination as to whether a finding of unsatisfactory performance is appropriate in the circumstances;</w:t>
      </w:r>
      <w:r w:rsidRPr="00760878">
        <w:rPr>
          <w:rFonts w:asciiTheme="minorHAnsi" w:hAnsiTheme="minorHAnsi" w:cstheme="minorHAnsi"/>
          <w:spacing w:val="-2"/>
          <w:w w:val="110"/>
          <w:sz w:val="19"/>
          <w:szCs w:val="19"/>
        </w:rPr>
        <w:t xml:space="preserve"> </w:t>
      </w:r>
      <w:r w:rsidRPr="00760878">
        <w:rPr>
          <w:rFonts w:asciiTheme="minorHAnsi" w:hAnsiTheme="minorHAnsi" w:cstheme="minorHAnsi"/>
          <w:w w:val="110"/>
          <w:sz w:val="19"/>
          <w:szCs w:val="19"/>
        </w:rPr>
        <w:t>and</w:t>
      </w:r>
    </w:p>
    <w:p w:rsidR="00965A44" w:rsidRPr="00760878" w:rsidRDefault="00336F74">
      <w:pPr>
        <w:pStyle w:val="ListParagraph"/>
        <w:numPr>
          <w:ilvl w:val="3"/>
          <w:numId w:val="91"/>
        </w:numPr>
        <w:tabs>
          <w:tab w:val="left" w:pos="2243"/>
        </w:tabs>
        <w:ind w:left="2241" w:right="1193" w:hanging="360"/>
        <w:rPr>
          <w:rFonts w:asciiTheme="minorHAnsi" w:hAnsiTheme="minorHAnsi" w:cstheme="minorHAnsi"/>
          <w:sz w:val="19"/>
          <w:szCs w:val="19"/>
        </w:rPr>
      </w:pPr>
      <w:r w:rsidRPr="00760878">
        <w:rPr>
          <w:rFonts w:asciiTheme="minorHAnsi" w:hAnsiTheme="minorHAnsi" w:cstheme="minorHAnsi"/>
          <w:w w:val="110"/>
          <w:sz w:val="19"/>
          <w:szCs w:val="19"/>
        </w:rPr>
        <w:t>make a determination as to whether the proposed PIP is reasonable in the circumstances.</w:t>
      </w:r>
    </w:p>
    <w:p w:rsidR="00965A44" w:rsidRPr="00760878" w:rsidRDefault="00336F74">
      <w:pPr>
        <w:pStyle w:val="ListParagraph"/>
        <w:numPr>
          <w:ilvl w:val="2"/>
          <w:numId w:val="91"/>
        </w:numPr>
        <w:tabs>
          <w:tab w:val="left" w:pos="1673"/>
        </w:tabs>
        <w:spacing w:before="78" w:line="242" w:lineRule="auto"/>
        <w:ind w:right="606" w:hanging="708"/>
        <w:rPr>
          <w:rFonts w:asciiTheme="minorHAnsi" w:hAnsiTheme="minorHAnsi" w:cstheme="minorHAnsi"/>
          <w:sz w:val="19"/>
          <w:szCs w:val="19"/>
        </w:rPr>
      </w:pPr>
      <w:r w:rsidRPr="00760878">
        <w:rPr>
          <w:rFonts w:asciiTheme="minorHAnsi" w:hAnsiTheme="minorHAnsi" w:cstheme="minorHAnsi"/>
          <w:w w:val="105"/>
          <w:sz w:val="19"/>
          <w:szCs w:val="19"/>
        </w:rPr>
        <w:t>The review must give due and proper weight to the material provided for the review and  the employee will be advised in writing of one of the</w:t>
      </w:r>
      <w:r w:rsidRPr="00760878">
        <w:rPr>
          <w:rFonts w:asciiTheme="minorHAnsi" w:hAnsiTheme="minorHAnsi" w:cstheme="minorHAnsi"/>
          <w:spacing w:val="48"/>
          <w:w w:val="105"/>
          <w:sz w:val="19"/>
          <w:szCs w:val="19"/>
        </w:rPr>
        <w:t xml:space="preserve"> </w:t>
      </w:r>
      <w:r w:rsidRPr="00760878">
        <w:rPr>
          <w:rFonts w:asciiTheme="minorHAnsi" w:hAnsiTheme="minorHAnsi" w:cstheme="minorHAnsi"/>
          <w:w w:val="105"/>
          <w:sz w:val="19"/>
          <w:szCs w:val="19"/>
        </w:rPr>
        <w:t>following:</w:t>
      </w:r>
    </w:p>
    <w:p w:rsidR="00965A44" w:rsidRPr="00760878" w:rsidRDefault="00336F74">
      <w:pPr>
        <w:pStyle w:val="ListParagraph"/>
        <w:numPr>
          <w:ilvl w:val="3"/>
          <w:numId w:val="91"/>
        </w:numPr>
        <w:tabs>
          <w:tab w:val="left" w:pos="2243"/>
        </w:tabs>
        <w:spacing w:before="76"/>
        <w:ind w:left="2241" w:right="827" w:hanging="360"/>
        <w:rPr>
          <w:rFonts w:asciiTheme="minorHAnsi" w:hAnsiTheme="minorHAnsi" w:cstheme="minorHAnsi"/>
          <w:sz w:val="19"/>
          <w:szCs w:val="19"/>
        </w:rPr>
      </w:pPr>
      <w:r w:rsidRPr="00760878">
        <w:rPr>
          <w:rFonts w:asciiTheme="minorHAnsi" w:hAnsiTheme="minorHAnsi" w:cstheme="minorHAnsi"/>
          <w:w w:val="110"/>
          <w:sz w:val="19"/>
          <w:szCs w:val="19"/>
        </w:rPr>
        <w:t>confirm the assessment of unsatisfactory performance and the remedial action required</w:t>
      </w:r>
    </w:p>
    <w:p w:rsidR="00965A44" w:rsidRPr="00760878" w:rsidRDefault="00336F74">
      <w:pPr>
        <w:pStyle w:val="ListParagraph"/>
        <w:numPr>
          <w:ilvl w:val="3"/>
          <w:numId w:val="91"/>
        </w:numPr>
        <w:tabs>
          <w:tab w:val="left" w:pos="2243"/>
        </w:tabs>
        <w:rPr>
          <w:rFonts w:asciiTheme="minorHAnsi" w:hAnsiTheme="minorHAnsi" w:cstheme="minorHAnsi"/>
          <w:sz w:val="19"/>
          <w:szCs w:val="19"/>
        </w:rPr>
      </w:pPr>
      <w:r w:rsidRPr="00760878">
        <w:rPr>
          <w:rFonts w:asciiTheme="minorHAnsi" w:hAnsiTheme="minorHAnsi" w:cstheme="minorHAnsi"/>
          <w:w w:val="105"/>
          <w:sz w:val="19"/>
          <w:szCs w:val="19"/>
        </w:rPr>
        <w:t>modify any or all of the particulars contained</w:t>
      </w:r>
      <w:r w:rsidRPr="00760878">
        <w:rPr>
          <w:rFonts w:asciiTheme="minorHAnsi" w:hAnsiTheme="minorHAnsi" w:cstheme="minorHAnsi"/>
          <w:spacing w:val="14"/>
          <w:w w:val="105"/>
          <w:sz w:val="19"/>
          <w:szCs w:val="19"/>
        </w:rPr>
        <w:t xml:space="preserve"> </w:t>
      </w:r>
      <w:r w:rsidRPr="00760878">
        <w:rPr>
          <w:rFonts w:asciiTheme="minorHAnsi" w:hAnsiTheme="minorHAnsi" w:cstheme="minorHAnsi"/>
          <w:w w:val="105"/>
          <w:sz w:val="19"/>
          <w:szCs w:val="19"/>
        </w:rPr>
        <w:t>in the previous advice</w:t>
      </w:r>
    </w:p>
    <w:p w:rsidR="00965A44" w:rsidRDefault="00965A44">
      <w:pPr>
        <w:rPr>
          <w:sz w:val="20"/>
        </w:rPr>
        <w:sectPr w:rsidR="00965A44">
          <w:pgSz w:w="11910" w:h="16840"/>
          <w:pgMar w:top="1280" w:right="760" w:bottom="1160" w:left="1140" w:header="0" w:footer="963" w:gutter="0"/>
          <w:cols w:space="720"/>
        </w:sectPr>
      </w:pPr>
    </w:p>
    <w:p w:rsidR="00965A44" w:rsidRPr="00D14562" w:rsidRDefault="00336F74">
      <w:pPr>
        <w:pStyle w:val="ListParagraph"/>
        <w:numPr>
          <w:ilvl w:val="3"/>
          <w:numId w:val="91"/>
        </w:numPr>
        <w:tabs>
          <w:tab w:val="left" w:pos="2243"/>
        </w:tabs>
        <w:spacing w:before="77"/>
        <w:rPr>
          <w:rFonts w:asciiTheme="minorHAnsi" w:hAnsiTheme="minorHAnsi" w:cstheme="minorHAnsi"/>
          <w:sz w:val="19"/>
          <w:szCs w:val="19"/>
        </w:rPr>
      </w:pPr>
      <w:r w:rsidRPr="00D14562">
        <w:rPr>
          <w:rFonts w:asciiTheme="minorHAnsi" w:hAnsiTheme="minorHAnsi" w:cstheme="minorHAnsi"/>
          <w:w w:val="110"/>
          <w:sz w:val="19"/>
          <w:szCs w:val="19"/>
        </w:rPr>
        <w:lastRenderedPageBreak/>
        <w:t>withdraw the assessment of unsatisfactory</w:t>
      </w:r>
      <w:r w:rsidRPr="00D14562">
        <w:rPr>
          <w:rFonts w:asciiTheme="minorHAnsi" w:hAnsiTheme="minorHAnsi" w:cstheme="minorHAnsi"/>
          <w:spacing w:val="-2"/>
          <w:w w:val="110"/>
          <w:sz w:val="19"/>
          <w:szCs w:val="19"/>
        </w:rPr>
        <w:t xml:space="preserve"> </w:t>
      </w:r>
      <w:r w:rsidRPr="00D14562">
        <w:rPr>
          <w:rFonts w:asciiTheme="minorHAnsi" w:hAnsiTheme="minorHAnsi" w:cstheme="minorHAnsi"/>
          <w:w w:val="110"/>
          <w:sz w:val="19"/>
          <w:szCs w:val="19"/>
        </w:rPr>
        <w:t>performance</w:t>
      </w:r>
    </w:p>
    <w:p w:rsidR="00965A44" w:rsidRPr="009B6F68" w:rsidRDefault="00336F74">
      <w:pPr>
        <w:pStyle w:val="ListParagraph"/>
        <w:numPr>
          <w:ilvl w:val="1"/>
          <w:numId w:val="90"/>
        </w:numPr>
        <w:tabs>
          <w:tab w:val="left" w:pos="1671"/>
          <w:tab w:val="left" w:pos="1673"/>
        </w:tabs>
        <w:spacing w:before="77"/>
        <w:rPr>
          <w:rFonts w:asciiTheme="minorHAnsi" w:hAnsiTheme="minorHAnsi" w:cstheme="minorHAnsi"/>
          <w:b/>
          <w:sz w:val="19"/>
          <w:szCs w:val="19"/>
        </w:rPr>
      </w:pPr>
      <w:r w:rsidRPr="009B6F68">
        <w:rPr>
          <w:rFonts w:asciiTheme="minorHAnsi" w:hAnsiTheme="minorHAnsi" w:cstheme="minorHAnsi"/>
          <w:b/>
          <w:w w:val="115"/>
          <w:sz w:val="19"/>
          <w:szCs w:val="19"/>
        </w:rPr>
        <w:t>Formal  Progress</w:t>
      </w:r>
      <w:r w:rsidRPr="009B6F68">
        <w:rPr>
          <w:rFonts w:asciiTheme="minorHAnsi" w:hAnsiTheme="minorHAnsi" w:cstheme="minorHAnsi"/>
          <w:b/>
          <w:spacing w:val="-6"/>
          <w:w w:val="115"/>
          <w:sz w:val="19"/>
          <w:szCs w:val="19"/>
        </w:rPr>
        <w:t xml:space="preserve"> </w:t>
      </w:r>
      <w:r w:rsidRPr="009B6F68">
        <w:rPr>
          <w:rFonts w:asciiTheme="minorHAnsi" w:hAnsiTheme="minorHAnsi" w:cstheme="minorHAnsi"/>
          <w:b/>
          <w:w w:val="115"/>
          <w:sz w:val="19"/>
          <w:szCs w:val="19"/>
        </w:rPr>
        <w:t>Review</w:t>
      </w:r>
    </w:p>
    <w:p w:rsidR="00965A44" w:rsidRPr="00D14562" w:rsidRDefault="00336F74">
      <w:pPr>
        <w:pStyle w:val="ListParagraph"/>
        <w:numPr>
          <w:ilvl w:val="2"/>
          <w:numId w:val="90"/>
        </w:numPr>
        <w:tabs>
          <w:tab w:val="left" w:pos="1673"/>
        </w:tabs>
        <w:spacing w:before="82"/>
        <w:ind w:right="432"/>
        <w:rPr>
          <w:rFonts w:asciiTheme="minorHAnsi" w:hAnsiTheme="minorHAnsi" w:cstheme="minorHAnsi"/>
          <w:sz w:val="19"/>
          <w:szCs w:val="19"/>
        </w:rPr>
      </w:pPr>
      <w:r w:rsidRPr="00D14562">
        <w:rPr>
          <w:rFonts w:asciiTheme="minorHAnsi" w:hAnsiTheme="minorHAnsi" w:cstheme="minorHAnsi"/>
          <w:w w:val="110"/>
          <w:sz w:val="19"/>
          <w:szCs w:val="19"/>
        </w:rPr>
        <w:t>Formal</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PIP</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review</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meetings</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comprising</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the</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employee</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and</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the</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supervisor</w:t>
      </w:r>
      <w:r w:rsidRPr="00D14562">
        <w:rPr>
          <w:rFonts w:asciiTheme="minorHAnsi" w:hAnsiTheme="minorHAnsi" w:cstheme="minorHAnsi"/>
          <w:spacing w:val="-4"/>
          <w:w w:val="110"/>
          <w:sz w:val="19"/>
          <w:szCs w:val="19"/>
        </w:rPr>
        <w:t xml:space="preserve"> </w:t>
      </w:r>
      <w:r w:rsidRPr="00D14562">
        <w:rPr>
          <w:rFonts w:asciiTheme="minorHAnsi" w:hAnsiTheme="minorHAnsi" w:cstheme="minorHAnsi"/>
          <w:w w:val="110"/>
          <w:sz w:val="19"/>
          <w:szCs w:val="19"/>
        </w:rPr>
        <w:t>will</w:t>
      </w:r>
      <w:r w:rsidRPr="00D14562">
        <w:rPr>
          <w:rFonts w:asciiTheme="minorHAnsi" w:hAnsiTheme="minorHAnsi" w:cstheme="minorHAnsi"/>
          <w:spacing w:val="-9"/>
          <w:w w:val="110"/>
          <w:sz w:val="19"/>
          <w:szCs w:val="19"/>
        </w:rPr>
        <w:t xml:space="preserve"> </w:t>
      </w:r>
      <w:r w:rsidRPr="00D14562">
        <w:rPr>
          <w:rFonts w:asciiTheme="minorHAnsi" w:hAnsiTheme="minorHAnsi" w:cstheme="minorHAnsi"/>
          <w:w w:val="110"/>
          <w:sz w:val="19"/>
          <w:szCs w:val="19"/>
        </w:rPr>
        <w:t>normally</w:t>
      </w:r>
      <w:r w:rsidRPr="00D14562">
        <w:rPr>
          <w:rFonts w:asciiTheme="minorHAnsi" w:hAnsiTheme="minorHAnsi" w:cstheme="minorHAnsi"/>
          <w:spacing w:val="-10"/>
          <w:w w:val="110"/>
          <w:sz w:val="19"/>
          <w:szCs w:val="19"/>
        </w:rPr>
        <w:t xml:space="preserve"> </w:t>
      </w:r>
      <w:r w:rsidRPr="00D14562">
        <w:rPr>
          <w:rFonts w:asciiTheme="minorHAnsi" w:hAnsiTheme="minorHAnsi" w:cstheme="minorHAnsi"/>
          <w:w w:val="110"/>
          <w:sz w:val="19"/>
          <w:szCs w:val="19"/>
        </w:rPr>
        <w:t>be conducted every 3 months, normally commencing no later than 3 months after the finalisation of the</w:t>
      </w:r>
      <w:r w:rsidRPr="00D14562">
        <w:rPr>
          <w:rFonts w:asciiTheme="minorHAnsi" w:hAnsiTheme="minorHAnsi" w:cstheme="minorHAnsi"/>
          <w:spacing w:val="1"/>
          <w:w w:val="110"/>
          <w:sz w:val="19"/>
          <w:szCs w:val="19"/>
        </w:rPr>
        <w:t xml:space="preserve"> </w:t>
      </w:r>
      <w:r w:rsidRPr="00D14562">
        <w:rPr>
          <w:rFonts w:asciiTheme="minorHAnsi" w:hAnsiTheme="minorHAnsi" w:cstheme="minorHAnsi"/>
          <w:w w:val="110"/>
          <w:sz w:val="19"/>
          <w:szCs w:val="19"/>
        </w:rPr>
        <w:t>PIP.</w:t>
      </w:r>
    </w:p>
    <w:p w:rsidR="00965A44" w:rsidRPr="00D14562" w:rsidRDefault="00336F74">
      <w:pPr>
        <w:pStyle w:val="ListParagraph"/>
        <w:numPr>
          <w:ilvl w:val="2"/>
          <w:numId w:val="90"/>
        </w:numPr>
        <w:tabs>
          <w:tab w:val="left" w:pos="1673"/>
        </w:tabs>
        <w:spacing w:before="81"/>
        <w:ind w:right="394"/>
        <w:rPr>
          <w:rFonts w:asciiTheme="minorHAnsi" w:hAnsiTheme="minorHAnsi" w:cstheme="minorHAnsi"/>
          <w:sz w:val="19"/>
          <w:szCs w:val="19"/>
        </w:rPr>
      </w:pPr>
      <w:r w:rsidRPr="00D14562">
        <w:rPr>
          <w:rFonts w:asciiTheme="minorHAnsi" w:hAnsiTheme="minorHAnsi" w:cstheme="minorHAnsi"/>
          <w:w w:val="110"/>
          <w:sz w:val="19"/>
          <w:szCs w:val="19"/>
        </w:rPr>
        <w:t>Where the expected performance improvements have been assessed at the review meetings</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as</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having</w:t>
      </w:r>
      <w:r w:rsidRPr="00D14562">
        <w:rPr>
          <w:rFonts w:asciiTheme="minorHAnsi" w:hAnsiTheme="minorHAnsi" w:cstheme="minorHAnsi"/>
          <w:spacing w:val="-4"/>
          <w:w w:val="110"/>
          <w:sz w:val="19"/>
          <w:szCs w:val="19"/>
        </w:rPr>
        <w:t xml:space="preserve"> </w:t>
      </w:r>
      <w:r w:rsidRPr="00D14562">
        <w:rPr>
          <w:rFonts w:asciiTheme="minorHAnsi" w:hAnsiTheme="minorHAnsi" w:cstheme="minorHAnsi"/>
          <w:w w:val="110"/>
          <w:sz w:val="19"/>
          <w:szCs w:val="19"/>
        </w:rPr>
        <w:t>been</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met,</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the</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employee</w:t>
      </w:r>
      <w:r w:rsidRPr="00D14562">
        <w:rPr>
          <w:rFonts w:asciiTheme="minorHAnsi" w:hAnsiTheme="minorHAnsi" w:cstheme="minorHAnsi"/>
          <w:spacing w:val="-4"/>
          <w:w w:val="110"/>
          <w:sz w:val="19"/>
          <w:szCs w:val="19"/>
        </w:rPr>
        <w:t xml:space="preserve"> </w:t>
      </w:r>
      <w:r w:rsidRPr="00D14562">
        <w:rPr>
          <w:rFonts w:asciiTheme="minorHAnsi" w:hAnsiTheme="minorHAnsi" w:cstheme="minorHAnsi"/>
          <w:w w:val="110"/>
          <w:sz w:val="19"/>
          <w:szCs w:val="19"/>
        </w:rPr>
        <w:t>will</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be</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advised</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in</w:t>
      </w:r>
      <w:r w:rsidRPr="00D14562">
        <w:rPr>
          <w:rFonts w:asciiTheme="minorHAnsi" w:hAnsiTheme="minorHAnsi" w:cstheme="minorHAnsi"/>
          <w:spacing w:val="-4"/>
          <w:w w:val="110"/>
          <w:sz w:val="19"/>
          <w:szCs w:val="19"/>
        </w:rPr>
        <w:t xml:space="preserve"> </w:t>
      </w:r>
      <w:r w:rsidRPr="00D14562">
        <w:rPr>
          <w:rFonts w:asciiTheme="minorHAnsi" w:hAnsiTheme="minorHAnsi" w:cstheme="minorHAnsi"/>
          <w:w w:val="110"/>
          <w:sz w:val="19"/>
          <w:szCs w:val="19"/>
        </w:rPr>
        <w:t>writing</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and</w:t>
      </w:r>
      <w:r w:rsidRPr="00D14562">
        <w:rPr>
          <w:rFonts w:asciiTheme="minorHAnsi" w:hAnsiTheme="minorHAnsi" w:cstheme="minorHAnsi"/>
          <w:spacing w:val="-4"/>
          <w:w w:val="110"/>
          <w:sz w:val="19"/>
          <w:szCs w:val="19"/>
        </w:rPr>
        <w:t xml:space="preserve"> </w:t>
      </w:r>
      <w:r w:rsidRPr="00D14562">
        <w:rPr>
          <w:rFonts w:asciiTheme="minorHAnsi" w:hAnsiTheme="minorHAnsi" w:cstheme="minorHAnsi"/>
          <w:w w:val="110"/>
          <w:sz w:val="19"/>
          <w:szCs w:val="19"/>
        </w:rPr>
        <w:t>will</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continue</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on with the</w:t>
      </w:r>
      <w:r w:rsidRPr="00D14562">
        <w:rPr>
          <w:rFonts w:asciiTheme="minorHAnsi" w:hAnsiTheme="minorHAnsi" w:cstheme="minorHAnsi"/>
          <w:spacing w:val="3"/>
          <w:w w:val="110"/>
          <w:sz w:val="19"/>
          <w:szCs w:val="19"/>
        </w:rPr>
        <w:t xml:space="preserve"> </w:t>
      </w:r>
      <w:r w:rsidRPr="00D14562">
        <w:rPr>
          <w:rFonts w:asciiTheme="minorHAnsi" w:hAnsiTheme="minorHAnsi" w:cstheme="minorHAnsi"/>
          <w:w w:val="110"/>
          <w:sz w:val="19"/>
          <w:szCs w:val="19"/>
        </w:rPr>
        <w:t>PIP.</w:t>
      </w:r>
    </w:p>
    <w:p w:rsidR="00965A44" w:rsidRPr="00D14562" w:rsidRDefault="00336F74">
      <w:pPr>
        <w:pStyle w:val="ListParagraph"/>
        <w:numPr>
          <w:ilvl w:val="2"/>
          <w:numId w:val="90"/>
        </w:numPr>
        <w:tabs>
          <w:tab w:val="left" w:pos="1673"/>
        </w:tabs>
        <w:spacing w:before="80"/>
        <w:ind w:right="440"/>
        <w:rPr>
          <w:rFonts w:asciiTheme="minorHAnsi" w:hAnsiTheme="minorHAnsi" w:cstheme="minorHAnsi"/>
          <w:sz w:val="19"/>
          <w:szCs w:val="19"/>
        </w:rPr>
      </w:pPr>
      <w:r w:rsidRPr="00D14562">
        <w:rPr>
          <w:rFonts w:asciiTheme="minorHAnsi" w:hAnsiTheme="minorHAnsi" w:cstheme="minorHAnsi"/>
          <w:w w:val="110"/>
          <w:sz w:val="19"/>
          <w:szCs w:val="19"/>
        </w:rPr>
        <w:t>Where all the required performance improvements have been achieved and overall performance is assessed as satisfactory at a subsequent annual performance review, the employee will be advised in writing that the PIP is no longer</w:t>
      </w:r>
      <w:r w:rsidRPr="00D14562">
        <w:rPr>
          <w:rFonts w:asciiTheme="minorHAnsi" w:hAnsiTheme="minorHAnsi" w:cstheme="minorHAnsi"/>
          <w:spacing w:val="-22"/>
          <w:w w:val="110"/>
          <w:sz w:val="19"/>
          <w:szCs w:val="19"/>
        </w:rPr>
        <w:t xml:space="preserve"> </w:t>
      </w:r>
      <w:r w:rsidRPr="00D14562">
        <w:rPr>
          <w:rFonts w:asciiTheme="minorHAnsi" w:hAnsiTheme="minorHAnsi" w:cstheme="minorHAnsi"/>
          <w:w w:val="110"/>
          <w:sz w:val="19"/>
          <w:szCs w:val="19"/>
        </w:rPr>
        <w:t>required.</w:t>
      </w:r>
    </w:p>
    <w:p w:rsidR="00965A44" w:rsidRPr="00D14562" w:rsidRDefault="00336F74">
      <w:pPr>
        <w:pStyle w:val="ListParagraph"/>
        <w:numPr>
          <w:ilvl w:val="2"/>
          <w:numId w:val="90"/>
        </w:numPr>
        <w:tabs>
          <w:tab w:val="left" w:pos="1673"/>
        </w:tabs>
        <w:spacing w:before="78"/>
        <w:ind w:right="672"/>
        <w:rPr>
          <w:rFonts w:asciiTheme="minorHAnsi" w:hAnsiTheme="minorHAnsi" w:cstheme="minorHAnsi"/>
          <w:sz w:val="19"/>
          <w:szCs w:val="19"/>
        </w:rPr>
      </w:pPr>
      <w:r w:rsidRPr="00D14562">
        <w:rPr>
          <w:rFonts w:asciiTheme="minorHAnsi" w:hAnsiTheme="minorHAnsi" w:cstheme="minorHAnsi"/>
          <w:w w:val="110"/>
          <w:sz w:val="19"/>
          <w:szCs w:val="19"/>
        </w:rPr>
        <w:t>Where the required performance improvements under the PIP have not been achieved and overall performance is assessed as unsatisfactory, the supervisor will advise the employee in writing as</w:t>
      </w:r>
      <w:r w:rsidRPr="00D14562">
        <w:rPr>
          <w:rFonts w:asciiTheme="minorHAnsi" w:hAnsiTheme="minorHAnsi" w:cstheme="minorHAnsi"/>
          <w:spacing w:val="5"/>
          <w:w w:val="110"/>
          <w:sz w:val="19"/>
          <w:szCs w:val="19"/>
        </w:rPr>
        <w:t xml:space="preserve"> </w:t>
      </w:r>
      <w:r w:rsidRPr="00D14562">
        <w:rPr>
          <w:rFonts w:asciiTheme="minorHAnsi" w:hAnsiTheme="minorHAnsi" w:cstheme="minorHAnsi"/>
          <w:w w:val="110"/>
          <w:sz w:val="19"/>
          <w:szCs w:val="19"/>
        </w:rPr>
        <w:t>to:</w:t>
      </w:r>
    </w:p>
    <w:p w:rsidR="00965A44" w:rsidRPr="00D14562" w:rsidRDefault="00336F74">
      <w:pPr>
        <w:pStyle w:val="ListParagraph"/>
        <w:numPr>
          <w:ilvl w:val="3"/>
          <w:numId w:val="90"/>
        </w:numPr>
        <w:tabs>
          <w:tab w:val="left" w:pos="2101"/>
        </w:tabs>
        <w:spacing w:before="81"/>
        <w:ind w:hanging="360"/>
        <w:rPr>
          <w:rFonts w:asciiTheme="minorHAnsi" w:hAnsiTheme="minorHAnsi" w:cstheme="minorHAnsi"/>
          <w:sz w:val="19"/>
          <w:szCs w:val="19"/>
        </w:rPr>
      </w:pPr>
      <w:r w:rsidRPr="00D14562">
        <w:rPr>
          <w:rFonts w:asciiTheme="minorHAnsi" w:hAnsiTheme="minorHAnsi" w:cstheme="minorHAnsi"/>
          <w:w w:val="110"/>
          <w:sz w:val="19"/>
          <w:szCs w:val="19"/>
        </w:rPr>
        <w:t>the areas of performance that are considered</w:t>
      </w:r>
      <w:r w:rsidRPr="00D14562">
        <w:rPr>
          <w:rFonts w:asciiTheme="minorHAnsi" w:hAnsiTheme="minorHAnsi" w:cstheme="minorHAnsi"/>
          <w:spacing w:val="13"/>
          <w:w w:val="110"/>
          <w:sz w:val="19"/>
          <w:szCs w:val="19"/>
        </w:rPr>
        <w:t xml:space="preserve"> </w:t>
      </w:r>
      <w:r w:rsidRPr="00D14562">
        <w:rPr>
          <w:rFonts w:asciiTheme="minorHAnsi" w:hAnsiTheme="minorHAnsi" w:cstheme="minorHAnsi"/>
          <w:w w:val="110"/>
          <w:sz w:val="19"/>
          <w:szCs w:val="19"/>
        </w:rPr>
        <w:t>unsatisfactory,</w:t>
      </w:r>
    </w:p>
    <w:p w:rsidR="00965A44" w:rsidRPr="00D14562" w:rsidRDefault="00336F74">
      <w:pPr>
        <w:pStyle w:val="ListParagraph"/>
        <w:numPr>
          <w:ilvl w:val="3"/>
          <w:numId w:val="90"/>
        </w:numPr>
        <w:tabs>
          <w:tab w:val="left" w:pos="2101"/>
        </w:tabs>
        <w:ind w:hanging="360"/>
        <w:rPr>
          <w:rFonts w:asciiTheme="minorHAnsi" w:hAnsiTheme="minorHAnsi" w:cstheme="minorHAnsi"/>
          <w:sz w:val="19"/>
          <w:szCs w:val="19"/>
        </w:rPr>
      </w:pPr>
      <w:r w:rsidRPr="00D14562">
        <w:rPr>
          <w:rFonts w:asciiTheme="minorHAnsi" w:hAnsiTheme="minorHAnsi" w:cstheme="minorHAnsi"/>
          <w:w w:val="105"/>
          <w:sz w:val="19"/>
          <w:szCs w:val="19"/>
        </w:rPr>
        <w:t>the nature of the improvement</w:t>
      </w:r>
      <w:r w:rsidRPr="00D14562">
        <w:rPr>
          <w:rFonts w:asciiTheme="minorHAnsi" w:hAnsiTheme="minorHAnsi" w:cstheme="minorHAnsi"/>
          <w:spacing w:val="26"/>
          <w:w w:val="105"/>
          <w:sz w:val="19"/>
          <w:szCs w:val="19"/>
        </w:rPr>
        <w:t xml:space="preserve"> </w:t>
      </w:r>
      <w:r w:rsidRPr="00D14562">
        <w:rPr>
          <w:rFonts w:asciiTheme="minorHAnsi" w:hAnsiTheme="minorHAnsi" w:cstheme="minorHAnsi"/>
          <w:w w:val="105"/>
          <w:sz w:val="19"/>
          <w:szCs w:val="19"/>
        </w:rPr>
        <w:t>required,</w:t>
      </w:r>
    </w:p>
    <w:p w:rsidR="00965A44" w:rsidRPr="00D14562" w:rsidRDefault="00336F74">
      <w:pPr>
        <w:pStyle w:val="ListParagraph"/>
        <w:numPr>
          <w:ilvl w:val="3"/>
          <w:numId w:val="90"/>
        </w:numPr>
        <w:tabs>
          <w:tab w:val="left" w:pos="2101"/>
        </w:tabs>
        <w:ind w:hanging="360"/>
        <w:rPr>
          <w:rFonts w:asciiTheme="minorHAnsi" w:hAnsiTheme="minorHAnsi" w:cstheme="minorHAnsi"/>
          <w:sz w:val="19"/>
          <w:szCs w:val="19"/>
        </w:rPr>
      </w:pPr>
      <w:r w:rsidRPr="00D14562">
        <w:rPr>
          <w:rFonts w:asciiTheme="minorHAnsi" w:hAnsiTheme="minorHAnsi" w:cstheme="minorHAnsi"/>
          <w:w w:val="105"/>
          <w:sz w:val="19"/>
          <w:szCs w:val="19"/>
        </w:rPr>
        <w:t>the time frame within which such improvement must</w:t>
      </w:r>
      <w:r w:rsidRPr="00D14562">
        <w:rPr>
          <w:rFonts w:asciiTheme="minorHAnsi" w:hAnsiTheme="minorHAnsi" w:cstheme="minorHAnsi"/>
          <w:spacing w:val="39"/>
          <w:w w:val="105"/>
          <w:sz w:val="19"/>
          <w:szCs w:val="19"/>
        </w:rPr>
        <w:t xml:space="preserve"> </w:t>
      </w:r>
      <w:r w:rsidRPr="00D14562">
        <w:rPr>
          <w:rFonts w:asciiTheme="minorHAnsi" w:hAnsiTheme="minorHAnsi" w:cstheme="minorHAnsi"/>
          <w:w w:val="105"/>
          <w:sz w:val="19"/>
          <w:szCs w:val="19"/>
        </w:rPr>
        <w:t>occur,</w:t>
      </w:r>
    </w:p>
    <w:p w:rsidR="00965A44" w:rsidRPr="00D14562" w:rsidRDefault="00336F74">
      <w:pPr>
        <w:pStyle w:val="ListParagraph"/>
        <w:numPr>
          <w:ilvl w:val="3"/>
          <w:numId w:val="90"/>
        </w:numPr>
        <w:tabs>
          <w:tab w:val="left" w:pos="2101"/>
        </w:tabs>
        <w:spacing w:before="1"/>
        <w:ind w:hanging="360"/>
        <w:rPr>
          <w:rFonts w:asciiTheme="minorHAnsi" w:hAnsiTheme="minorHAnsi" w:cstheme="minorHAnsi"/>
          <w:sz w:val="19"/>
          <w:szCs w:val="19"/>
        </w:rPr>
      </w:pPr>
      <w:r w:rsidRPr="00D14562">
        <w:rPr>
          <w:rFonts w:asciiTheme="minorHAnsi" w:hAnsiTheme="minorHAnsi" w:cstheme="minorHAnsi"/>
          <w:w w:val="110"/>
          <w:sz w:val="19"/>
          <w:szCs w:val="19"/>
        </w:rPr>
        <w:t>the date proposed for a review of the specific areas of</w:t>
      </w:r>
      <w:r w:rsidRPr="00D14562">
        <w:rPr>
          <w:rFonts w:asciiTheme="minorHAnsi" w:hAnsiTheme="minorHAnsi" w:cstheme="minorHAnsi"/>
          <w:spacing w:val="11"/>
          <w:w w:val="110"/>
          <w:sz w:val="19"/>
          <w:szCs w:val="19"/>
        </w:rPr>
        <w:t xml:space="preserve"> </w:t>
      </w:r>
      <w:r w:rsidRPr="00D14562">
        <w:rPr>
          <w:rFonts w:asciiTheme="minorHAnsi" w:hAnsiTheme="minorHAnsi" w:cstheme="minorHAnsi"/>
          <w:w w:val="110"/>
          <w:sz w:val="19"/>
          <w:szCs w:val="19"/>
        </w:rPr>
        <w:t>performance,</w:t>
      </w:r>
    </w:p>
    <w:p w:rsidR="00965A44" w:rsidRPr="00D14562" w:rsidRDefault="00336F74">
      <w:pPr>
        <w:pStyle w:val="ListParagraph"/>
        <w:numPr>
          <w:ilvl w:val="3"/>
          <w:numId w:val="90"/>
        </w:numPr>
        <w:tabs>
          <w:tab w:val="left" w:pos="2101"/>
        </w:tabs>
        <w:ind w:right="1282" w:hanging="360"/>
        <w:rPr>
          <w:rFonts w:asciiTheme="minorHAnsi" w:hAnsiTheme="minorHAnsi" w:cstheme="minorHAnsi"/>
          <w:sz w:val="19"/>
          <w:szCs w:val="19"/>
        </w:rPr>
      </w:pPr>
      <w:r w:rsidRPr="00D14562">
        <w:rPr>
          <w:rFonts w:asciiTheme="minorHAnsi" w:hAnsiTheme="minorHAnsi" w:cstheme="minorHAnsi"/>
          <w:w w:val="110"/>
          <w:sz w:val="19"/>
          <w:szCs w:val="19"/>
        </w:rPr>
        <w:t>the availability of any relevant development or other resources to assist the employee in improving performance.</w:t>
      </w:r>
    </w:p>
    <w:p w:rsidR="00965A44" w:rsidRPr="00D14562" w:rsidRDefault="00336F74">
      <w:pPr>
        <w:pStyle w:val="ListParagraph"/>
        <w:numPr>
          <w:ilvl w:val="2"/>
          <w:numId w:val="90"/>
        </w:numPr>
        <w:tabs>
          <w:tab w:val="left" w:pos="1673"/>
        </w:tabs>
        <w:spacing w:before="78" w:line="242" w:lineRule="auto"/>
        <w:ind w:right="1406"/>
        <w:rPr>
          <w:rFonts w:asciiTheme="minorHAnsi" w:hAnsiTheme="minorHAnsi" w:cstheme="minorHAnsi"/>
          <w:sz w:val="19"/>
          <w:szCs w:val="19"/>
        </w:rPr>
      </w:pPr>
      <w:r w:rsidRPr="00D14562">
        <w:rPr>
          <w:rFonts w:asciiTheme="minorHAnsi" w:hAnsiTheme="minorHAnsi" w:cstheme="minorHAnsi"/>
          <w:w w:val="105"/>
          <w:sz w:val="19"/>
          <w:szCs w:val="19"/>
        </w:rPr>
        <w:t>The employee is entitled to respond to the supervisor’s formal progress review assessment within 10 days of receiving the written</w:t>
      </w:r>
      <w:r w:rsidRPr="00D14562">
        <w:rPr>
          <w:rFonts w:asciiTheme="minorHAnsi" w:hAnsiTheme="minorHAnsi" w:cstheme="minorHAnsi"/>
          <w:spacing w:val="8"/>
          <w:w w:val="105"/>
          <w:sz w:val="19"/>
          <w:szCs w:val="19"/>
        </w:rPr>
        <w:t xml:space="preserve"> </w:t>
      </w:r>
      <w:r w:rsidRPr="00D14562">
        <w:rPr>
          <w:rFonts w:asciiTheme="minorHAnsi" w:hAnsiTheme="minorHAnsi" w:cstheme="minorHAnsi"/>
          <w:w w:val="105"/>
          <w:sz w:val="19"/>
          <w:szCs w:val="19"/>
        </w:rPr>
        <w:t>report.</w:t>
      </w:r>
    </w:p>
    <w:p w:rsidR="00965A44" w:rsidRPr="00D14562" w:rsidRDefault="00336F74">
      <w:pPr>
        <w:pStyle w:val="ListParagraph"/>
        <w:numPr>
          <w:ilvl w:val="2"/>
          <w:numId w:val="90"/>
        </w:numPr>
        <w:tabs>
          <w:tab w:val="left" w:pos="1673"/>
        </w:tabs>
        <w:spacing w:before="78"/>
        <w:ind w:right="1150"/>
        <w:rPr>
          <w:rFonts w:asciiTheme="minorHAnsi" w:hAnsiTheme="minorHAnsi" w:cstheme="minorHAnsi"/>
          <w:sz w:val="19"/>
          <w:szCs w:val="19"/>
        </w:rPr>
      </w:pPr>
      <w:r w:rsidRPr="00D14562">
        <w:rPr>
          <w:rFonts w:asciiTheme="minorHAnsi" w:hAnsiTheme="minorHAnsi" w:cstheme="minorHAnsi"/>
          <w:w w:val="110"/>
          <w:sz w:val="19"/>
          <w:szCs w:val="19"/>
        </w:rPr>
        <w:t>The supervisor must give due and proper weight to any response provided by the employee</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and</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will</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do</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one</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of</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the</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following</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and</w:t>
      </w:r>
      <w:r w:rsidRPr="00D14562">
        <w:rPr>
          <w:rFonts w:asciiTheme="minorHAnsi" w:hAnsiTheme="minorHAnsi" w:cstheme="minorHAnsi"/>
          <w:spacing w:val="-9"/>
          <w:w w:val="110"/>
          <w:sz w:val="19"/>
          <w:szCs w:val="19"/>
        </w:rPr>
        <w:t xml:space="preserve"> </w:t>
      </w:r>
      <w:r w:rsidRPr="00D14562">
        <w:rPr>
          <w:rFonts w:asciiTheme="minorHAnsi" w:hAnsiTheme="minorHAnsi" w:cstheme="minorHAnsi"/>
          <w:w w:val="110"/>
          <w:sz w:val="19"/>
          <w:szCs w:val="19"/>
        </w:rPr>
        <w:t>advise</w:t>
      </w:r>
      <w:r w:rsidRPr="00D14562">
        <w:rPr>
          <w:rFonts w:asciiTheme="minorHAnsi" w:hAnsiTheme="minorHAnsi" w:cstheme="minorHAnsi"/>
          <w:spacing w:val="-9"/>
          <w:w w:val="110"/>
          <w:sz w:val="19"/>
          <w:szCs w:val="19"/>
        </w:rPr>
        <w:t xml:space="preserve"> </w:t>
      </w:r>
      <w:r w:rsidRPr="00D14562">
        <w:rPr>
          <w:rFonts w:asciiTheme="minorHAnsi" w:hAnsiTheme="minorHAnsi" w:cstheme="minorHAnsi"/>
          <w:w w:val="110"/>
          <w:sz w:val="19"/>
          <w:szCs w:val="19"/>
        </w:rPr>
        <w:t>the</w:t>
      </w:r>
      <w:r w:rsidRPr="00D14562">
        <w:rPr>
          <w:rFonts w:asciiTheme="minorHAnsi" w:hAnsiTheme="minorHAnsi" w:cstheme="minorHAnsi"/>
          <w:spacing w:val="-8"/>
          <w:w w:val="110"/>
          <w:sz w:val="19"/>
          <w:szCs w:val="19"/>
        </w:rPr>
        <w:t xml:space="preserve"> </w:t>
      </w:r>
      <w:r w:rsidRPr="00D14562">
        <w:rPr>
          <w:rFonts w:asciiTheme="minorHAnsi" w:hAnsiTheme="minorHAnsi" w:cstheme="minorHAnsi"/>
          <w:w w:val="110"/>
          <w:sz w:val="19"/>
          <w:szCs w:val="19"/>
        </w:rPr>
        <w:t>employee</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in</w:t>
      </w:r>
      <w:r w:rsidRPr="00D14562">
        <w:rPr>
          <w:rFonts w:asciiTheme="minorHAnsi" w:hAnsiTheme="minorHAnsi" w:cstheme="minorHAnsi"/>
          <w:spacing w:val="-7"/>
          <w:w w:val="110"/>
          <w:sz w:val="19"/>
          <w:szCs w:val="19"/>
        </w:rPr>
        <w:t xml:space="preserve"> </w:t>
      </w:r>
      <w:r w:rsidRPr="00D14562">
        <w:rPr>
          <w:rFonts w:asciiTheme="minorHAnsi" w:hAnsiTheme="minorHAnsi" w:cstheme="minorHAnsi"/>
          <w:w w:val="110"/>
          <w:sz w:val="19"/>
          <w:szCs w:val="19"/>
        </w:rPr>
        <w:t>writing:</w:t>
      </w:r>
    </w:p>
    <w:p w:rsidR="00965A44" w:rsidRPr="00D14562" w:rsidRDefault="00336F74">
      <w:pPr>
        <w:pStyle w:val="ListParagraph"/>
        <w:numPr>
          <w:ilvl w:val="3"/>
          <w:numId w:val="90"/>
        </w:numPr>
        <w:tabs>
          <w:tab w:val="left" w:pos="2101"/>
        </w:tabs>
        <w:spacing w:before="80" w:line="229" w:lineRule="exact"/>
        <w:ind w:hanging="360"/>
        <w:rPr>
          <w:rFonts w:asciiTheme="minorHAnsi" w:hAnsiTheme="minorHAnsi" w:cstheme="minorHAnsi"/>
          <w:sz w:val="19"/>
          <w:szCs w:val="19"/>
        </w:rPr>
      </w:pPr>
      <w:r w:rsidRPr="00D14562">
        <w:rPr>
          <w:rFonts w:asciiTheme="minorHAnsi" w:hAnsiTheme="minorHAnsi" w:cstheme="minorHAnsi"/>
          <w:w w:val="105"/>
          <w:sz w:val="19"/>
          <w:szCs w:val="19"/>
        </w:rPr>
        <w:t>withdraw the advice;</w:t>
      </w:r>
      <w:r w:rsidRPr="00D14562">
        <w:rPr>
          <w:rFonts w:asciiTheme="minorHAnsi" w:hAnsiTheme="minorHAnsi" w:cstheme="minorHAnsi"/>
          <w:spacing w:val="7"/>
          <w:w w:val="105"/>
          <w:sz w:val="19"/>
          <w:szCs w:val="19"/>
        </w:rPr>
        <w:t xml:space="preserve"> </w:t>
      </w:r>
      <w:r w:rsidRPr="00D14562">
        <w:rPr>
          <w:rFonts w:asciiTheme="minorHAnsi" w:hAnsiTheme="minorHAnsi" w:cstheme="minorHAnsi"/>
          <w:w w:val="105"/>
          <w:sz w:val="19"/>
          <w:szCs w:val="19"/>
        </w:rPr>
        <w:t>or</w:t>
      </w:r>
    </w:p>
    <w:p w:rsidR="00965A44" w:rsidRPr="00D14562" w:rsidRDefault="00336F74">
      <w:pPr>
        <w:pStyle w:val="ListParagraph"/>
        <w:numPr>
          <w:ilvl w:val="3"/>
          <w:numId w:val="90"/>
        </w:numPr>
        <w:tabs>
          <w:tab w:val="left" w:pos="2101"/>
        </w:tabs>
        <w:spacing w:line="229" w:lineRule="exact"/>
        <w:ind w:hanging="360"/>
        <w:rPr>
          <w:rFonts w:asciiTheme="minorHAnsi" w:hAnsiTheme="minorHAnsi" w:cstheme="minorHAnsi"/>
          <w:sz w:val="19"/>
          <w:szCs w:val="19"/>
        </w:rPr>
      </w:pPr>
      <w:r w:rsidRPr="00D14562">
        <w:rPr>
          <w:rFonts w:asciiTheme="minorHAnsi" w:hAnsiTheme="minorHAnsi" w:cstheme="minorHAnsi"/>
          <w:w w:val="105"/>
          <w:sz w:val="19"/>
          <w:szCs w:val="19"/>
        </w:rPr>
        <w:t>modify</w:t>
      </w:r>
      <w:r w:rsidRPr="00D14562">
        <w:rPr>
          <w:rFonts w:asciiTheme="minorHAnsi" w:hAnsiTheme="minorHAnsi" w:cstheme="minorHAnsi"/>
          <w:spacing w:val="1"/>
          <w:w w:val="105"/>
          <w:sz w:val="19"/>
          <w:szCs w:val="19"/>
        </w:rPr>
        <w:t xml:space="preserve"> </w:t>
      </w:r>
      <w:r w:rsidRPr="00D14562">
        <w:rPr>
          <w:rFonts w:asciiTheme="minorHAnsi" w:hAnsiTheme="minorHAnsi" w:cstheme="minorHAnsi"/>
          <w:w w:val="105"/>
          <w:sz w:val="19"/>
          <w:szCs w:val="19"/>
        </w:rPr>
        <w:t>any</w:t>
      </w:r>
      <w:r w:rsidRPr="00D14562">
        <w:rPr>
          <w:rFonts w:asciiTheme="minorHAnsi" w:hAnsiTheme="minorHAnsi" w:cstheme="minorHAnsi"/>
          <w:spacing w:val="2"/>
          <w:w w:val="105"/>
          <w:sz w:val="19"/>
          <w:szCs w:val="19"/>
        </w:rPr>
        <w:t xml:space="preserve"> </w:t>
      </w:r>
      <w:r w:rsidRPr="00D14562">
        <w:rPr>
          <w:rFonts w:asciiTheme="minorHAnsi" w:hAnsiTheme="minorHAnsi" w:cstheme="minorHAnsi"/>
          <w:w w:val="105"/>
          <w:sz w:val="19"/>
          <w:szCs w:val="19"/>
        </w:rPr>
        <w:t>or</w:t>
      </w:r>
      <w:r w:rsidRPr="00D14562">
        <w:rPr>
          <w:rFonts w:asciiTheme="minorHAnsi" w:hAnsiTheme="minorHAnsi" w:cstheme="minorHAnsi"/>
          <w:spacing w:val="10"/>
          <w:w w:val="105"/>
          <w:sz w:val="19"/>
          <w:szCs w:val="19"/>
        </w:rPr>
        <w:t xml:space="preserve"> </w:t>
      </w:r>
      <w:r w:rsidRPr="00D14562">
        <w:rPr>
          <w:rFonts w:asciiTheme="minorHAnsi" w:hAnsiTheme="minorHAnsi" w:cstheme="minorHAnsi"/>
          <w:w w:val="105"/>
          <w:sz w:val="19"/>
          <w:szCs w:val="19"/>
        </w:rPr>
        <w:t>all</w:t>
      </w:r>
      <w:r w:rsidRPr="00D14562">
        <w:rPr>
          <w:rFonts w:asciiTheme="minorHAnsi" w:hAnsiTheme="minorHAnsi" w:cstheme="minorHAnsi"/>
          <w:spacing w:val="3"/>
          <w:w w:val="105"/>
          <w:sz w:val="19"/>
          <w:szCs w:val="19"/>
        </w:rPr>
        <w:t xml:space="preserve"> </w:t>
      </w:r>
      <w:r w:rsidRPr="00D14562">
        <w:rPr>
          <w:rFonts w:asciiTheme="minorHAnsi" w:hAnsiTheme="minorHAnsi" w:cstheme="minorHAnsi"/>
          <w:w w:val="105"/>
          <w:sz w:val="19"/>
          <w:szCs w:val="19"/>
        </w:rPr>
        <w:t>of</w:t>
      </w:r>
      <w:r w:rsidRPr="00D14562">
        <w:rPr>
          <w:rFonts w:asciiTheme="minorHAnsi" w:hAnsiTheme="minorHAnsi" w:cstheme="minorHAnsi"/>
          <w:spacing w:val="8"/>
          <w:w w:val="105"/>
          <w:sz w:val="19"/>
          <w:szCs w:val="19"/>
        </w:rPr>
        <w:t xml:space="preserve"> </w:t>
      </w:r>
      <w:r w:rsidRPr="00D14562">
        <w:rPr>
          <w:rFonts w:asciiTheme="minorHAnsi" w:hAnsiTheme="minorHAnsi" w:cstheme="minorHAnsi"/>
          <w:w w:val="105"/>
          <w:sz w:val="19"/>
          <w:szCs w:val="19"/>
        </w:rPr>
        <w:t>the</w:t>
      </w:r>
      <w:r w:rsidRPr="00D14562">
        <w:rPr>
          <w:rFonts w:asciiTheme="minorHAnsi" w:hAnsiTheme="minorHAnsi" w:cstheme="minorHAnsi"/>
          <w:spacing w:val="9"/>
          <w:w w:val="105"/>
          <w:sz w:val="19"/>
          <w:szCs w:val="19"/>
        </w:rPr>
        <w:t xml:space="preserve"> </w:t>
      </w:r>
      <w:r w:rsidRPr="00D14562">
        <w:rPr>
          <w:rFonts w:asciiTheme="minorHAnsi" w:hAnsiTheme="minorHAnsi" w:cstheme="minorHAnsi"/>
          <w:w w:val="105"/>
          <w:sz w:val="19"/>
          <w:szCs w:val="19"/>
        </w:rPr>
        <w:t>particulars</w:t>
      </w:r>
      <w:r w:rsidRPr="00D14562">
        <w:rPr>
          <w:rFonts w:asciiTheme="minorHAnsi" w:hAnsiTheme="minorHAnsi" w:cstheme="minorHAnsi"/>
          <w:spacing w:val="6"/>
          <w:w w:val="105"/>
          <w:sz w:val="19"/>
          <w:szCs w:val="19"/>
        </w:rPr>
        <w:t xml:space="preserve"> </w:t>
      </w:r>
      <w:r w:rsidRPr="00D14562">
        <w:rPr>
          <w:rFonts w:asciiTheme="minorHAnsi" w:hAnsiTheme="minorHAnsi" w:cstheme="minorHAnsi"/>
          <w:w w:val="105"/>
          <w:sz w:val="19"/>
          <w:szCs w:val="19"/>
        </w:rPr>
        <w:t>contained</w:t>
      </w:r>
      <w:r w:rsidRPr="00D14562">
        <w:rPr>
          <w:rFonts w:asciiTheme="minorHAnsi" w:hAnsiTheme="minorHAnsi" w:cstheme="minorHAnsi"/>
          <w:spacing w:val="9"/>
          <w:w w:val="105"/>
          <w:sz w:val="19"/>
          <w:szCs w:val="19"/>
        </w:rPr>
        <w:t xml:space="preserve"> </w:t>
      </w:r>
      <w:r w:rsidRPr="00D14562">
        <w:rPr>
          <w:rFonts w:asciiTheme="minorHAnsi" w:hAnsiTheme="minorHAnsi" w:cstheme="minorHAnsi"/>
          <w:w w:val="105"/>
          <w:sz w:val="19"/>
          <w:szCs w:val="19"/>
        </w:rPr>
        <w:t>in</w:t>
      </w:r>
      <w:r w:rsidRPr="00D14562">
        <w:rPr>
          <w:rFonts w:asciiTheme="minorHAnsi" w:hAnsiTheme="minorHAnsi" w:cstheme="minorHAnsi"/>
          <w:spacing w:val="6"/>
          <w:w w:val="105"/>
          <w:sz w:val="19"/>
          <w:szCs w:val="19"/>
        </w:rPr>
        <w:t xml:space="preserve"> </w:t>
      </w:r>
      <w:r w:rsidRPr="00D14562">
        <w:rPr>
          <w:rFonts w:asciiTheme="minorHAnsi" w:hAnsiTheme="minorHAnsi" w:cstheme="minorHAnsi"/>
          <w:w w:val="105"/>
          <w:sz w:val="19"/>
          <w:szCs w:val="19"/>
        </w:rPr>
        <w:t>the</w:t>
      </w:r>
      <w:r w:rsidRPr="00D14562">
        <w:rPr>
          <w:rFonts w:asciiTheme="minorHAnsi" w:hAnsiTheme="minorHAnsi" w:cstheme="minorHAnsi"/>
          <w:spacing w:val="7"/>
          <w:w w:val="105"/>
          <w:sz w:val="19"/>
          <w:szCs w:val="19"/>
        </w:rPr>
        <w:t xml:space="preserve"> </w:t>
      </w:r>
      <w:r w:rsidRPr="00D14562">
        <w:rPr>
          <w:rFonts w:asciiTheme="minorHAnsi" w:hAnsiTheme="minorHAnsi" w:cstheme="minorHAnsi"/>
          <w:w w:val="105"/>
          <w:sz w:val="19"/>
          <w:szCs w:val="19"/>
        </w:rPr>
        <w:t>previous</w:t>
      </w:r>
      <w:r w:rsidRPr="00D14562">
        <w:rPr>
          <w:rFonts w:asciiTheme="minorHAnsi" w:hAnsiTheme="minorHAnsi" w:cstheme="minorHAnsi"/>
          <w:spacing w:val="6"/>
          <w:w w:val="105"/>
          <w:sz w:val="19"/>
          <w:szCs w:val="19"/>
        </w:rPr>
        <w:t xml:space="preserve"> </w:t>
      </w:r>
      <w:r w:rsidRPr="00D14562">
        <w:rPr>
          <w:rFonts w:asciiTheme="minorHAnsi" w:hAnsiTheme="minorHAnsi" w:cstheme="minorHAnsi"/>
          <w:w w:val="105"/>
          <w:sz w:val="19"/>
          <w:szCs w:val="19"/>
        </w:rPr>
        <w:t>advice;</w:t>
      </w:r>
      <w:r w:rsidRPr="00D14562">
        <w:rPr>
          <w:rFonts w:asciiTheme="minorHAnsi" w:hAnsiTheme="minorHAnsi" w:cstheme="minorHAnsi"/>
          <w:spacing w:val="5"/>
          <w:w w:val="105"/>
          <w:sz w:val="19"/>
          <w:szCs w:val="19"/>
        </w:rPr>
        <w:t xml:space="preserve"> </w:t>
      </w:r>
      <w:r w:rsidRPr="00D14562">
        <w:rPr>
          <w:rFonts w:asciiTheme="minorHAnsi" w:hAnsiTheme="minorHAnsi" w:cstheme="minorHAnsi"/>
          <w:w w:val="105"/>
          <w:sz w:val="19"/>
          <w:szCs w:val="19"/>
        </w:rPr>
        <w:t>or</w:t>
      </w:r>
    </w:p>
    <w:p w:rsidR="00965A44" w:rsidRPr="00D14562" w:rsidRDefault="00336F74">
      <w:pPr>
        <w:pStyle w:val="ListParagraph"/>
        <w:numPr>
          <w:ilvl w:val="3"/>
          <w:numId w:val="90"/>
        </w:numPr>
        <w:tabs>
          <w:tab w:val="left" w:pos="2101"/>
        </w:tabs>
        <w:ind w:right="968" w:hanging="360"/>
        <w:rPr>
          <w:rFonts w:asciiTheme="minorHAnsi" w:hAnsiTheme="minorHAnsi" w:cstheme="minorHAnsi"/>
          <w:sz w:val="19"/>
          <w:szCs w:val="19"/>
        </w:rPr>
      </w:pPr>
      <w:r w:rsidRPr="00D14562">
        <w:rPr>
          <w:rFonts w:asciiTheme="minorHAnsi" w:hAnsiTheme="minorHAnsi" w:cstheme="minorHAnsi"/>
          <w:w w:val="110"/>
          <w:sz w:val="19"/>
          <w:szCs w:val="19"/>
        </w:rPr>
        <w:t>confirm the assessment of unsatisfactory performance and the remedial action required;</w:t>
      </w:r>
      <w:r w:rsidRPr="00D14562">
        <w:rPr>
          <w:rFonts w:asciiTheme="minorHAnsi" w:hAnsiTheme="minorHAnsi" w:cstheme="minorHAnsi"/>
          <w:spacing w:val="-1"/>
          <w:w w:val="110"/>
          <w:sz w:val="19"/>
          <w:szCs w:val="19"/>
        </w:rPr>
        <w:t xml:space="preserve"> </w:t>
      </w:r>
      <w:r w:rsidRPr="00D14562">
        <w:rPr>
          <w:rFonts w:asciiTheme="minorHAnsi" w:hAnsiTheme="minorHAnsi" w:cstheme="minorHAnsi"/>
          <w:w w:val="110"/>
          <w:sz w:val="19"/>
          <w:szCs w:val="19"/>
        </w:rPr>
        <w:t>or</w:t>
      </w:r>
    </w:p>
    <w:p w:rsidR="00965A44" w:rsidRPr="00D14562" w:rsidRDefault="00336F74">
      <w:pPr>
        <w:pStyle w:val="ListParagraph"/>
        <w:numPr>
          <w:ilvl w:val="3"/>
          <w:numId w:val="90"/>
        </w:numPr>
        <w:tabs>
          <w:tab w:val="left" w:pos="2101"/>
        </w:tabs>
        <w:spacing w:before="1"/>
        <w:ind w:hanging="360"/>
        <w:rPr>
          <w:rFonts w:asciiTheme="minorHAnsi" w:hAnsiTheme="minorHAnsi" w:cstheme="minorHAnsi"/>
          <w:sz w:val="19"/>
          <w:szCs w:val="19"/>
        </w:rPr>
      </w:pPr>
      <w:r w:rsidRPr="00D14562">
        <w:rPr>
          <w:rFonts w:asciiTheme="minorHAnsi" w:hAnsiTheme="minorHAnsi" w:cstheme="minorHAnsi"/>
          <w:w w:val="110"/>
          <w:sz w:val="19"/>
          <w:szCs w:val="19"/>
        </w:rPr>
        <w:t>recommend termination of employment.</w:t>
      </w:r>
    </w:p>
    <w:p w:rsidR="00965A44" w:rsidRPr="009B6F68" w:rsidRDefault="00336F74">
      <w:pPr>
        <w:pStyle w:val="ListParagraph"/>
        <w:numPr>
          <w:ilvl w:val="1"/>
          <w:numId w:val="89"/>
        </w:numPr>
        <w:tabs>
          <w:tab w:val="left" w:pos="1672"/>
          <w:tab w:val="left" w:pos="1673"/>
        </w:tabs>
        <w:spacing w:before="77"/>
        <w:rPr>
          <w:rFonts w:asciiTheme="minorHAnsi" w:hAnsiTheme="minorHAnsi" w:cstheme="minorHAnsi"/>
          <w:b/>
          <w:sz w:val="19"/>
          <w:szCs w:val="19"/>
        </w:rPr>
      </w:pPr>
      <w:r w:rsidRPr="009B6F68">
        <w:rPr>
          <w:rFonts w:asciiTheme="minorHAnsi" w:hAnsiTheme="minorHAnsi" w:cstheme="minorHAnsi"/>
          <w:b/>
          <w:w w:val="120"/>
          <w:sz w:val="19"/>
          <w:szCs w:val="19"/>
        </w:rPr>
        <w:t>Supervisor Report to the Relevant Senior</w:t>
      </w:r>
      <w:r w:rsidRPr="009B6F68">
        <w:rPr>
          <w:rFonts w:asciiTheme="minorHAnsi" w:hAnsiTheme="minorHAnsi" w:cstheme="minorHAnsi"/>
          <w:b/>
          <w:spacing w:val="-37"/>
          <w:w w:val="120"/>
          <w:sz w:val="19"/>
          <w:szCs w:val="19"/>
        </w:rPr>
        <w:t xml:space="preserve"> </w:t>
      </w:r>
      <w:r w:rsidRPr="009B6F68">
        <w:rPr>
          <w:rFonts w:asciiTheme="minorHAnsi" w:hAnsiTheme="minorHAnsi" w:cstheme="minorHAnsi"/>
          <w:b/>
          <w:w w:val="120"/>
          <w:sz w:val="19"/>
          <w:szCs w:val="19"/>
        </w:rPr>
        <w:t>Officer</w:t>
      </w:r>
    </w:p>
    <w:p w:rsidR="00965A44" w:rsidRPr="00D14562" w:rsidRDefault="00336F74">
      <w:pPr>
        <w:pStyle w:val="ListParagraph"/>
        <w:numPr>
          <w:ilvl w:val="2"/>
          <w:numId w:val="89"/>
        </w:numPr>
        <w:tabs>
          <w:tab w:val="left" w:pos="1673"/>
        </w:tabs>
        <w:spacing w:before="82"/>
        <w:ind w:right="586"/>
        <w:rPr>
          <w:rFonts w:asciiTheme="minorHAnsi" w:hAnsiTheme="minorHAnsi" w:cstheme="minorHAnsi"/>
          <w:sz w:val="19"/>
          <w:szCs w:val="19"/>
        </w:rPr>
      </w:pPr>
      <w:r w:rsidRPr="00D14562">
        <w:rPr>
          <w:rFonts w:asciiTheme="minorHAnsi" w:hAnsiTheme="minorHAnsi" w:cstheme="minorHAnsi"/>
          <w:w w:val="110"/>
          <w:sz w:val="19"/>
          <w:szCs w:val="19"/>
        </w:rPr>
        <w:t>Where the performance of the employee continues to be unsatisfactory, or there has been a repeat of unsatisfactory performance, the supervisor will make a formal report to the Relevant Senior Officer. The report will clearly state the areas of performance previously identified as unsatisfactory, the PIP and the remedial actions taken over the period of the</w:t>
      </w:r>
      <w:r w:rsidRPr="00D14562">
        <w:rPr>
          <w:rFonts w:asciiTheme="minorHAnsi" w:hAnsiTheme="minorHAnsi" w:cstheme="minorHAnsi"/>
          <w:spacing w:val="3"/>
          <w:w w:val="110"/>
          <w:sz w:val="19"/>
          <w:szCs w:val="19"/>
        </w:rPr>
        <w:t xml:space="preserve"> </w:t>
      </w:r>
      <w:r w:rsidRPr="00D14562">
        <w:rPr>
          <w:rFonts w:asciiTheme="minorHAnsi" w:hAnsiTheme="minorHAnsi" w:cstheme="minorHAnsi"/>
          <w:w w:val="110"/>
          <w:sz w:val="19"/>
          <w:szCs w:val="19"/>
        </w:rPr>
        <w:t>PIP.</w:t>
      </w:r>
    </w:p>
    <w:p w:rsidR="00965A44" w:rsidRPr="00D14562" w:rsidRDefault="00336F74">
      <w:pPr>
        <w:pStyle w:val="ListParagraph"/>
        <w:numPr>
          <w:ilvl w:val="2"/>
          <w:numId w:val="89"/>
        </w:numPr>
        <w:tabs>
          <w:tab w:val="left" w:pos="1673"/>
        </w:tabs>
        <w:spacing w:before="82"/>
        <w:ind w:right="850"/>
        <w:rPr>
          <w:rFonts w:asciiTheme="minorHAnsi" w:hAnsiTheme="minorHAnsi" w:cstheme="minorHAnsi"/>
          <w:sz w:val="19"/>
          <w:szCs w:val="19"/>
        </w:rPr>
      </w:pPr>
      <w:r w:rsidRPr="00D14562">
        <w:rPr>
          <w:rFonts w:asciiTheme="minorHAnsi" w:hAnsiTheme="minorHAnsi" w:cstheme="minorHAnsi"/>
          <w:w w:val="105"/>
          <w:sz w:val="19"/>
          <w:szCs w:val="19"/>
        </w:rPr>
        <w:t>The supervisor will provide the employee with a copy of the report at the time it is submitted to the Relevant Senior Officer. The employee will be entitled to 10 working days</w:t>
      </w:r>
      <w:r w:rsidRPr="00D14562">
        <w:rPr>
          <w:rFonts w:asciiTheme="minorHAnsi" w:hAnsiTheme="minorHAnsi" w:cstheme="minorHAnsi"/>
          <w:spacing w:val="12"/>
          <w:w w:val="105"/>
          <w:sz w:val="19"/>
          <w:szCs w:val="19"/>
        </w:rPr>
        <w:t xml:space="preserve"> </w:t>
      </w:r>
      <w:r w:rsidRPr="00D14562">
        <w:rPr>
          <w:rFonts w:asciiTheme="minorHAnsi" w:hAnsiTheme="minorHAnsi" w:cstheme="minorHAnsi"/>
          <w:w w:val="105"/>
          <w:sz w:val="19"/>
          <w:szCs w:val="19"/>
        </w:rPr>
        <w:t>from</w:t>
      </w:r>
      <w:r w:rsidRPr="00D14562">
        <w:rPr>
          <w:rFonts w:asciiTheme="minorHAnsi" w:hAnsiTheme="minorHAnsi" w:cstheme="minorHAnsi"/>
          <w:spacing w:val="13"/>
          <w:w w:val="105"/>
          <w:sz w:val="19"/>
          <w:szCs w:val="19"/>
        </w:rPr>
        <w:t xml:space="preserve"> </w:t>
      </w:r>
      <w:r w:rsidRPr="00D14562">
        <w:rPr>
          <w:rFonts w:asciiTheme="minorHAnsi" w:hAnsiTheme="minorHAnsi" w:cstheme="minorHAnsi"/>
          <w:w w:val="105"/>
          <w:sz w:val="19"/>
          <w:szCs w:val="19"/>
        </w:rPr>
        <w:t>receipt</w:t>
      </w:r>
      <w:r w:rsidRPr="00D14562">
        <w:rPr>
          <w:rFonts w:asciiTheme="minorHAnsi" w:hAnsiTheme="minorHAnsi" w:cstheme="minorHAnsi"/>
          <w:spacing w:val="8"/>
          <w:w w:val="105"/>
          <w:sz w:val="19"/>
          <w:szCs w:val="19"/>
        </w:rPr>
        <w:t xml:space="preserve"> </w:t>
      </w:r>
      <w:r w:rsidRPr="00D14562">
        <w:rPr>
          <w:rFonts w:asciiTheme="minorHAnsi" w:hAnsiTheme="minorHAnsi" w:cstheme="minorHAnsi"/>
          <w:w w:val="105"/>
          <w:sz w:val="19"/>
          <w:szCs w:val="19"/>
        </w:rPr>
        <w:t>of</w:t>
      </w:r>
      <w:r w:rsidRPr="00D14562">
        <w:rPr>
          <w:rFonts w:asciiTheme="minorHAnsi" w:hAnsiTheme="minorHAnsi" w:cstheme="minorHAnsi"/>
          <w:spacing w:val="12"/>
          <w:w w:val="105"/>
          <w:sz w:val="19"/>
          <w:szCs w:val="19"/>
        </w:rPr>
        <w:t xml:space="preserve"> </w:t>
      </w:r>
      <w:r w:rsidRPr="00D14562">
        <w:rPr>
          <w:rFonts w:asciiTheme="minorHAnsi" w:hAnsiTheme="minorHAnsi" w:cstheme="minorHAnsi"/>
          <w:w w:val="105"/>
          <w:sz w:val="19"/>
          <w:szCs w:val="19"/>
        </w:rPr>
        <w:t>the</w:t>
      </w:r>
      <w:r w:rsidRPr="00D14562">
        <w:rPr>
          <w:rFonts w:asciiTheme="minorHAnsi" w:hAnsiTheme="minorHAnsi" w:cstheme="minorHAnsi"/>
          <w:spacing w:val="10"/>
          <w:w w:val="105"/>
          <w:sz w:val="19"/>
          <w:szCs w:val="19"/>
        </w:rPr>
        <w:t xml:space="preserve"> </w:t>
      </w:r>
      <w:r w:rsidRPr="00D14562">
        <w:rPr>
          <w:rFonts w:asciiTheme="minorHAnsi" w:hAnsiTheme="minorHAnsi" w:cstheme="minorHAnsi"/>
          <w:w w:val="105"/>
          <w:sz w:val="19"/>
          <w:szCs w:val="19"/>
        </w:rPr>
        <w:t>supervisor’s</w:t>
      </w:r>
      <w:r w:rsidRPr="00D14562">
        <w:rPr>
          <w:rFonts w:asciiTheme="minorHAnsi" w:hAnsiTheme="minorHAnsi" w:cstheme="minorHAnsi"/>
          <w:spacing w:val="10"/>
          <w:w w:val="105"/>
          <w:sz w:val="19"/>
          <w:szCs w:val="19"/>
        </w:rPr>
        <w:t xml:space="preserve"> </w:t>
      </w:r>
      <w:r w:rsidRPr="00D14562">
        <w:rPr>
          <w:rFonts w:asciiTheme="minorHAnsi" w:hAnsiTheme="minorHAnsi" w:cstheme="minorHAnsi"/>
          <w:w w:val="105"/>
          <w:sz w:val="19"/>
          <w:szCs w:val="19"/>
        </w:rPr>
        <w:t>report</w:t>
      </w:r>
      <w:r w:rsidRPr="00D14562">
        <w:rPr>
          <w:rFonts w:asciiTheme="minorHAnsi" w:hAnsiTheme="minorHAnsi" w:cstheme="minorHAnsi"/>
          <w:spacing w:val="10"/>
          <w:w w:val="105"/>
          <w:sz w:val="19"/>
          <w:szCs w:val="19"/>
        </w:rPr>
        <w:t xml:space="preserve"> </w:t>
      </w:r>
      <w:r w:rsidRPr="00D14562">
        <w:rPr>
          <w:rFonts w:asciiTheme="minorHAnsi" w:hAnsiTheme="minorHAnsi" w:cstheme="minorHAnsi"/>
          <w:w w:val="105"/>
          <w:sz w:val="19"/>
          <w:szCs w:val="19"/>
        </w:rPr>
        <w:t>to</w:t>
      </w:r>
      <w:r w:rsidRPr="00D14562">
        <w:rPr>
          <w:rFonts w:asciiTheme="minorHAnsi" w:hAnsiTheme="minorHAnsi" w:cstheme="minorHAnsi"/>
          <w:spacing w:val="9"/>
          <w:w w:val="105"/>
          <w:sz w:val="19"/>
          <w:szCs w:val="19"/>
        </w:rPr>
        <w:t xml:space="preserve"> </w:t>
      </w:r>
      <w:r w:rsidRPr="00D14562">
        <w:rPr>
          <w:rFonts w:asciiTheme="minorHAnsi" w:hAnsiTheme="minorHAnsi" w:cstheme="minorHAnsi"/>
          <w:w w:val="105"/>
          <w:sz w:val="19"/>
          <w:szCs w:val="19"/>
        </w:rPr>
        <w:t>submit</w:t>
      </w:r>
      <w:r w:rsidRPr="00D14562">
        <w:rPr>
          <w:rFonts w:asciiTheme="minorHAnsi" w:hAnsiTheme="minorHAnsi" w:cstheme="minorHAnsi"/>
          <w:spacing w:val="8"/>
          <w:w w:val="105"/>
          <w:sz w:val="19"/>
          <w:szCs w:val="19"/>
        </w:rPr>
        <w:t xml:space="preserve"> </w:t>
      </w:r>
      <w:r w:rsidRPr="00D14562">
        <w:rPr>
          <w:rFonts w:asciiTheme="minorHAnsi" w:hAnsiTheme="minorHAnsi" w:cstheme="minorHAnsi"/>
          <w:w w:val="105"/>
          <w:sz w:val="19"/>
          <w:szCs w:val="19"/>
        </w:rPr>
        <w:t>a</w:t>
      </w:r>
      <w:r w:rsidRPr="00D14562">
        <w:rPr>
          <w:rFonts w:asciiTheme="minorHAnsi" w:hAnsiTheme="minorHAnsi" w:cstheme="minorHAnsi"/>
          <w:spacing w:val="12"/>
          <w:w w:val="105"/>
          <w:sz w:val="19"/>
          <w:szCs w:val="19"/>
        </w:rPr>
        <w:t xml:space="preserve"> </w:t>
      </w:r>
      <w:r w:rsidRPr="00D14562">
        <w:rPr>
          <w:rFonts w:asciiTheme="minorHAnsi" w:hAnsiTheme="minorHAnsi" w:cstheme="minorHAnsi"/>
          <w:w w:val="105"/>
          <w:sz w:val="19"/>
          <w:szCs w:val="19"/>
        </w:rPr>
        <w:t>written</w:t>
      </w:r>
      <w:r w:rsidRPr="00D14562">
        <w:rPr>
          <w:rFonts w:asciiTheme="minorHAnsi" w:hAnsiTheme="minorHAnsi" w:cstheme="minorHAnsi"/>
          <w:spacing w:val="11"/>
          <w:w w:val="105"/>
          <w:sz w:val="19"/>
          <w:szCs w:val="19"/>
        </w:rPr>
        <w:t xml:space="preserve"> </w:t>
      </w:r>
      <w:r w:rsidRPr="00D14562">
        <w:rPr>
          <w:rFonts w:asciiTheme="minorHAnsi" w:hAnsiTheme="minorHAnsi" w:cstheme="minorHAnsi"/>
          <w:w w:val="105"/>
          <w:sz w:val="19"/>
          <w:szCs w:val="19"/>
        </w:rPr>
        <w:t>response.</w:t>
      </w:r>
    </w:p>
    <w:p w:rsidR="00965A44" w:rsidRPr="009B6F68" w:rsidRDefault="00336F74">
      <w:pPr>
        <w:pStyle w:val="ListParagraph"/>
        <w:numPr>
          <w:ilvl w:val="1"/>
          <w:numId w:val="88"/>
        </w:numPr>
        <w:tabs>
          <w:tab w:val="left" w:pos="1672"/>
          <w:tab w:val="left" w:pos="1673"/>
        </w:tabs>
        <w:spacing w:before="78"/>
        <w:rPr>
          <w:rFonts w:asciiTheme="minorHAnsi" w:hAnsiTheme="minorHAnsi" w:cstheme="minorHAnsi"/>
          <w:b/>
          <w:sz w:val="19"/>
          <w:szCs w:val="19"/>
        </w:rPr>
      </w:pPr>
      <w:r w:rsidRPr="009B6F68">
        <w:rPr>
          <w:rFonts w:asciiTheme="minorHAnsi" w:hAnsiTheme="minorHAnsi" w:cstheme="minorHAnsi"/>
          <w:b/>
          <w:w w:val="115"/>
          <w:sz w:val="19"/>
          <w:szCs w:val="19"/>
        </w:rPr>
        <w:t>Decision of the Relevant Senior</w:t>
      </w:r>
      <w:r w:rsidRPr="009B6F68">
        <w:rPr>
          <w:rFonts w:asciiTheme="minorHAnsi" w:hAnsiTheme="minorHAnsi" w:cstheme="minorHAnsi"/>
          <w:b/>
          <w:spacing w:val="-13"/>
          <w:w w:val="115"/>
          <w:sz w:val="19"/>
          <w:szCs w:val="19"/>
        </w:rPr>
        <w:t xml:space="preserve"> </w:t>
      </w:r>
      <w:r w:rsidRPr="009B6F68">
        <w:rPr>
          <w:rFonts w:asciiTheme="minorHAnsi" w:hAnsiTheme="minorHAnsi" w:cstheme="minorHAnsi"/>
          <w:b/>
          <w:w w:val="115"/>
          <w:sz w:val="19"/>
          <w:szCs w:val="19"/>
        </w:rPr>
        <w:t>Officer</w:t>
      </w:r>
    </w:p>
    <w:p w:rsidR="00965A44" w:rsidRPr="00D14562" w:rsidRDefault="00336F74">
      <w:pPr>
        <w:pStyle w:val="ListParagraph"/>
        <w:numPr>
          <w:ilvl w:val="2"/>
          <w:numId w:val="88"/>
        </w:numPr>
        <w:tabs>
          <w:tab w:val="left" w:pos="1673"/>
        </w:tabs>
        <w:spacing w:before="82"/>
        <w:ind w:right="541"/>
        <w:rPr>
          <w:rFonts w:asciiTheme="minorHAnsi" w:hAnsiTheme="minorHAnsi" w:cstheme="minorHAnsi"/>
          <w:sz w:val="19"/>
          <w:szCs w:val="19"/>
        </w:rPr>
      </w:pPr>
      <w:r w:rsidRPr="00D14562">
        <w:rPr>
          <w:rFonts w:asciiTheme="minorHAnsi" w:hAnsiTheme="minorHAnsi" w:cstheme="minorHAnsi"/>
          <w:w w:val="105"/>
          <w:sz w:val="19"/>
          <w:szCs w:val="19"/>
        </w:rPr>
        <w:t>On receipt of the report and any written response provided by the employee the relevant senior officer</w:t>
      </w:r>
      <w:r w:rsidRPr="00D14562">
        <w:rPr>
          <w:rFonts w:asciiTheme="minorHAnsi" w:hAnsiTheme="minorHAnsi" w:cstheme="minorHAnsi"/>
          <w:spacing w:val="6"/>
          <w:w w:val="105"/>
          <w:sz w:val="19"/>
          <w:szCs w:val="19"/>
        </w:rPr>
        <w:t xml:space="preserve"> </w:t>
      </w:r>
      <w:r w:rsidRPr="00D14562">
        <w:rPr>
          <w:rFonts w:asciiTheme="minorHAnsi" w:hAnsiTheme="minorHAnsi" w:cstheme="minorHAnsi"/>
          <w:w w:val="105"/>
          <w:sz w:val="19"/>
          <w:szCs w:val="19"/>
        </w:rPr>
        <w:t>will:</w:t>
      </w:r>
    </w:p>
    <w:p w:rsidR="00965A44" w:rsidRPr="00D14562" w:rsidRDefault="00336F74">
      <w:pPr>
        <w:pStyle w:val="ListParagraph"/>
        <w:numPr>
          <w:ilvl w:val="3"/>
          <w:numId w:val="88"/>
        </w:numPr>
        <w:tabs>
          <w:tab w:val="left" w:pos="2036"/>
        </w:tabs>
        <w:spacing w:before="80" w:line="229" w:lineRule="exact"/>
        <w:ind w:hanging="360"/>
        <w:rPr>
          <w:rFonts w:asciiTheme="minorHAnsi" w:hAnsiTheme="minorHAnsi" w:cstheme="minorHAnsi"/>
          <w:sz w:val="19"/>
          <w:szCs w:val="19"/>
        </w:rPr>
      </w:pPr>
      <w:r w:rsidRPr="00D14562">
        <w:rPr>
          <w:rFonts w:asciiTheme="minorHAnsi" w:hAnsiTheme="minorHAnsi" w:cstheme="minorHAnsi"/>
          <w:w w:val="110"/>
          <w:sz w:val="19"/>
          <w:szCs w:val="19"/>
        </w:rPr>
        <w:t>take no further action and notify the employee and Head of Element,</w:t>
      </w:r>
      <w:r w:rsidRPr="00D14562">
        <w:rPr>
          <w:rFonts w:asciiTheme="minorHAnsi" w:hAnsiTheme="minorHAnsi" w:cstheme="minorHAnsi"/>
          <w:spacing w:val="-10"/>
          <w:w w:val="110"/>
          <w:sz w:val="19"/>
          <w:szCs w:val="19"/>
        </w:rPr>
        <w:t xml:space="preserve"> </w:t>
      </w:r>
      <w:r w:rsidRPr="00D14562">
        <w:rPr>
          <w:rFonts w:asciiTheme="minorHAnsi" w:hAnsiTheme="minorHAnsi" w:cstheme="minorHAnsi"/>
          <w:w w:val="110"/>
          <w:sz w:val="19"/>
          <w:szCs w:val="19"/>
        </w:rPr>
        <w:t>or</w:t>
      </w:r>
    </w:p>
    <w:p w:rsidR="00965A44" w:rsidRPr="00D14562" w:rsidRDefault="00336F74">
      <w:pPr>
        <w:pStyle w:val="ListParagraph"/>
        <w:numPr>
          <w:ilvl w:val="3"/>
          <w:numId w:val="88"/>
        </w:numPr>
        <w:tabs>
          <w:tab w:val="left" w:pos="2036"/>
        </w:tabs>
        <w:ind w:right="697" w:hanging="360"/>
        <w:rPr>
          <w:rFonts w:asciiTheme="minorHAnsi" w:hAnsiTheme="minorHAnsi" w:cstheme="minorHAnsi"/>
          <w:sz w:val="19"/>
          <w:szCs w:val="19"/>
        </w:rPr>
      </w:pPr>
      <w:r w:rsidRPr="00D14562">
        <w:rPr>
          <w:rFonts w:asciiTheme="minorHAnsi" w:hAnsiTheme="minorHAnsi" w:cstheme="minorHAnsi"/>
          <w:w w:val="110"/>
          <w:sz w:val="19"/>
          <w:szCs w:val="19"/>
        </w:rPr>
        <w:t>refer the matter back to the Head of Element to ensure that full and due process is complied with in substance and in a manner appropriate to the circumstances;</w:t>
      </w:r>
      <w:r w:rsidRPr="00D14562">
        <w:rPr>
          <w:rFonts w:asciiTheme="minorHAnsi" w:hAnsiTheme="minorHAnsi" w:cstheme="minorHAnsi"/>
          <w:spacing w:val="28"/>
          <w:w w:val="110"/>
          <w:sz w:val="19"/>
          <w:szCs w:val="19"/>
        </w:rPr>
        <w:t xml:space="preserve"> </w:t>
      </w:r>
      <w:r w:rsidRPr="00D14562">
        <w:rPr>
          <w:rFonts w:asciiTheme="minorHAnsi" w:hAnsiTheme="minorHAnsi" w:cstheme="minorHAnsi"/>
          <w:w w:val="110"/>
          <w:sz w:val="19"/>
          <w:szCs w:val="19"/>
        </w:rPr>
        <w:t>or</w:t>
      </w:r>
    </w:p>
    <w:p w:rsidR="00965A44" w:rsidRPr="00D14562" w:rsidRDefault="00336F74">
      <w:pPr>
        <w:pStyle w:val="ListParagraph"/>
        <w:numPr>
          <w:ilvl w:val="3"/>
          <w:numId w:val="88"/>
        </w:numPr>
        <w:tabs>
          <w:tab w:val="left" w:pos="2036"/>
        </w:tabs>
        <w:ind w:hanging="360"/>
        <w:rPr>
          <w:rFonts w:asciiTheme="minorHAnsi" w:hAnsiTheme="minorHAnsi" w:cstheme="minorHAnsi"/>
          <w:sz w:val="19"/>
          <w:szCs w:val="19"/>
        </w:rPr>
      </w:pPr>
      <w:r w:rsidRPr="00D14562">
        <w:rPr>
          <w:rFonts w:asciiTheme="minorHAnsi" w:hAnsiTheme="minorHAnsi" w:cstheme="minorHAnsi"/>
          <w:w w:val="110"/>
          <w:sz w:val="19"/>
          <w:szCs w:val="19"/>
        </w:rPr>
        <w:t>terminate the</w:t>
      </w:r>
      <w:r w:rsidRPr="00D14562">
        <w:rPr>
          <w:rFonts w:asciiTheme="minorHAnsi" w:hAnsiTheme="minorHAnsi" w:cstheme="minorHAnsi"/>
          <w:spacing w:val="-6"/>
          <w:w w:val="110"/>
          <w:sz w:val="19"/>
          <w:szCs w:val="19"/>
        </w:rPr>
        <w:t xml:space="preserve"> </w:t>
      </w:r>
      <w:r w:rsidRPr="00D14562">
        <w:rPr>
          <w:rFonts w:asciiTheme="minorHAnsi" w:hAnsiTheme="minorHAnsi" w:cstheme="minorHAnsi"/>
          <w:w w:val="110"/>
          <w:sz w:val="19"/>
          <w:szCs w:val="19"/>
        </w:rPr>
        <w:t>employment.</w:t>
      </w:r>
    </w:p>
    <w:p w:rsidR="00965A44" w:rsidRPr="00D14562" w:rsidRDefault="00336F74">
      <w:pPr>
        <w:pStyle w:val="BodyText"/>
        <w:spacing w:before="79"/>
        <w:ind w:right="672"/>
        <w:rPr>
          <w:rFonts w:asciiTheme="minorHAnsi" w:hAnsiTheme="minorHAnsi" w:cstheme="minorHAnsi"/>
          <w:sz w:val="19"/>
          <w:szCs w:val="19"/>
        </w:rPr>
      </w:pPr>
      <w:r w:rsidRPr="00D14562">
        <w:rPr>
          <w:rFonts w:asciiTheme="minorHAnsi" w:hAnsiTheme="minorHAnsi" w:cstheme="minorHAnsi"/>
          <w:w w:val="105"/>
          <w:sz w:val="19"/>
          <w:szCs w:val="19"/>
        </w:rPr>
        <w:t>Notice period for termination on grounds of unsatisfactory performance will be in accordance with the Cessation of Employment</w:t>
      </w:r>
      <w:r w:rsidRPr="00D14562">
        <w:rPr>
          <w:rFonts w:asciiTheme="minorHAnsi" w:hAnsiTheme="minorHAnsi" w:cstheme="minorHAnsi"/>
          <w:spacing w:val="2"/>
          <w:w w:val="105"/>
          <w:sz w:val="19"/>
          <w:szCs w:val="19"/>
        </w:rPr>
        <w:t xml:space="preserve"> </w:t>
      </w:r>
      <w:r w:rsidRPr="00D14562">
        <w:rPr>
          <w:rFonts w:asciiTheme="minorHAnsi" w:hAnsiTheme="minorHAnsi" w:cstheme="minorHAnsi"/>
          <w:w w:val="105"/>
          <w:sz w:val="19"/>
          <w:szCs w:val="19"/>
        </w:rPr>
        <w:t>clause.</w:t>
      </w:r>
    </w:p>
    <w:p w:rsidR="00965A44" w:rsidRPr="009B6F68" w:rsidRDefault="00336F74">
      <w:pPr>
        <w:pStyle w:val="ListParagraph"/>
        <w:numPr>
          <w:ilvl w:val="1"/>
          <w:numId w:val="87"/>
        </w:numPr>
        <w:tabs>
          <w:tab w:val="left" w:pos="1672"/>
          <w:tab w:val="left" w:pos="1673"/>
        </w:tabs>
        <w:spacing w:before="78"/>
        <w:rPr>
          <w:rFonts w:asciiTheme="minorHAnsi" w:hAnsiTheme="minorHAnsi" w:cstheme="minorHAnsi"/>
          <w:b/>
          <w:sz w:val="19"/>
          <w:szCs w:val="19"/>
        </w:rPr>
      </w:pPr>
      <w:r w:rsidRPr="009B6F68">
        <w:rPr>
          <w:rFonts w:asciiTheme="minorHAnsi" w:hAnsiTheme="minorHAnsi" w:cstheme="minorHAnsi"/>
          <w:b/>
          <w:w w:val="115"/>
          <w:sz w:val="19"/>
          <w:szCs w:val="19"/>
        </w:rPr>
        <w:t>Fixed Term</w:t>
      </w:r>
      <w:r w:rsidRPr="009B6F68">
        <w:rPr>
          <w:rFonts w:asciiTheme="minorHAnsi" w:hAnsiTheme="minorHAnsi" w:cstheme="minorHAnsi"/>
          <w:b/>
          <w:spacing w:val="-1"/>
          <w:w w:val="115"/>
          <w:sz w:val="19"/>
          <w:szCs w:val="19"/>
        </w:rPr>
        <w:t xml:space="preserve"> </w:t>
      </w:r>
      <w:r w:rsidRPr="009B6F68">
        <w:rPr>
          <w:rFonts w:asciiTheme="minorHAnsi" w:hAnsiTheme="minorHAnsi" w:cstheme="minorHAnsi"/>
          <w:b/>
          <w:w w:val="115"/>
          <w:sz w:val="19"/>
          <w:szCs w:val="19"/>
        </w:rPr>
        <w:t>Appointments</w:t>
      </w:r>
    </w:p>
    <w:p w:rsidR="00965A44" w:rsidRPr="00D14562" w:rsidRDefault="00336F74">
      <w:pPr>
        <w:pStyle w:val="BodyText"/>
        <w:spacing w:before="82"/>
        <w:ind w:right="672"/>
        <w:rPr>
          <w:rFonts w:asciiTheme="minorHAnsi" w:hAnsiTheme="minorHAnsi" w:cstheme="minorHAnsi"/>
          <w:sz w:val="19"/>
          <w:szCs w:val="19"/>
        </w:rPr>
      </w:pPr>
      <w:r w:rsidRPr="00D14562">
        <w:rPr>
          <w:rFonts w:asciiTheme="minorHAnsi" w:hAnsiTheme="minorHAnsi" w:cstheme="minorHAnsi"/>
          <w:w w:val="105"/>
          <w:sz w:val="19"/>
          <w:szCs w:val="19"/>
        </w:rPr>
        <w:t>Fixed term employees are subject to a minimum probation period of 3 months up to one third (1/3) of the total term of the fixed term contract, whichever is greater.</w:t>
      </w:r>
    </w:p>
    <w:p w:rsidR="00965A44" w:rsidRPr="00D14562" w:rsidRDefault="00336F74">
      <w:pPr>
        <w:pStyle w:val="BodyText"/>
        <w:spacing w:before="82"/>
        <w:rPr>
          <w:rFonts w:asciiTheme="minorHAnsi" w:hAnsiTheme="minorHAnsi" w:cstheme="minorHAnsi"/>
          <w:sz w:val="19"/>
          <w:szCs w:val="19"/>
        </w:rPr>
      </w:pPr>
      <w:r w:rsidRPr="00D14562">
        <w:rPr>
          <w:rFonts w:asciiTheme="minorHAnsi" w:hAnsiTheme="minorHAnsi" w:cstheme="minorHAnsi"/>
          <w:w w:val="110"/>
          <w:sz w:val="19"/>
          <w:szCs w:val="19"/>
        </w:rPr>
        <w:t>The period of probation applies to the first fixed term appointment at a level except that:</w:t>
      </w:r>
    </w:p>
    <w:p w:rsidR="00965A44" w:rsidRPr="00D14562" w:rsidRDefault="00336F74">
      <w:pPr>
        <w:pStyle w:val="ListParagraph"/>
        <w:numPr>
          <w:ilvl w:val="2"/>
          <w:numId w:val="87"/>
        </w:numPr>
        <w:tabs>
          <w:tab w:val="left" w:pos="2101"/>
        </w:tabs>
        <w:spacing w:before="78"/>
        <w:ind w:right="659" w:hanging="360"/>
        <w:rPr>
          <w:rFonts w:asciiTheme="minorHAnsi" w:hAnsiTheme="minorHAnsi" w:cstheme="minorHAnsi"/>
          <w:sz w:val="19"/>
          <w:szCs w:val="19"/>
        </w:rPr>
      </w:pPr>
      <w:r w:rsidRPr="00D14562">
        <w:rPr>
          <w:rFonts w:asciiTheme="minorHAnsi" w:hAnsiTheme="minorHAnsi" w:cstheme="minorHAnsi"/>
          <w:w w:val="110"/>
          <w:sz w:val="19"/>
          <w:szCs w:val="19"/>
        </w:rPr>
        <w:t>where an employee is re-employed by the University, and the break in service is 3 months or more;</w:t>
      </w:r>
      <w:r w:rsidRPr="00D14562">
        <w:rPr>
          <w:rFonts w:asciiTheme="minorHAnsi" w:hAnsiTheme="minorHAnsi" w:cstheme="minorHAnsi"/>
          <w:spacing w:val="-3"/>
          <w:w w:val="110"/>
          <w:sz w:val="19"/>
          <w:szCs w:val="19"/>
        </w:rPr>
        <w:t xml:space="preserve"> </w:t>
      </w:r>
      <w:r w:rsidRPr="00D14562">
        <w:rPr>
          <w:rFonts w:asciiTheme="minorHAnsi" w:hAnsiTheme="minorHAnsi" w:cstheme="minorHAnsi"/>
          <w:w w:val="110"/>
          <w:sz w:val="19"/>
          <w:szCs w:val="19"/>
        </w:rPr>
        <w:t>or</w:t>
      </w:r>
    </w:p>
    <w:p w:rsidR="00965A44" w:rsidRPr="00D14562" w:rsidRDefault="00336F74">
      <w:pPr>
        <w:pStyle w:val="ListParagraph"/>
        <w:numPr>
          <w:ilvl w:val="2"/>
          <w:numId w:val="87"/>
        </w:numPr>
        <w:tabs>
          <w:tab w:val="left" w:pos="2101"/>
        </w:tabs>
        <w:ind w:hanging="360"/>
        <w:rPr>
          <w:rFonts w:asciiTheme="minorHAnsi" w:hAnsiTheme="minorHAnsi" w:cstheme="minorHAnsi"/>
          <w:sz w:val="19"/>
          <w:szCs w:val="19"/>
        </w:rPr>
      </w:pPr>
      <w:r w:rsidRPr="00D14562">
        <w:rPr>
          <w:rFonts w:asciiTheme="minorHAnsi" w:hAnsiTheme="minorHAnsi" w:cstheme="minorHAnsi"/>
          <w:w w:val="110"/>
          <w:sz w:val="19"/>
          <w:szCs w:val="19"/>
        </w:rPr>
        <w:t>where an employee is appointed to subsequent to a fixed term appointment at</w:t>
      </w:r>
      <w:r w:rsidRPr="00D14562">
        <w:rPr>
          <w:rFonts w:asciiTheme="minorHAnsi" w:hAnsiTheme="minorHAnsi" w:cstheme="minorHAnsi"/>
          <w:spacing w:val="40"/>
          <w:w w:val="110"/>
          <w:sz w:val="19"/>
          <w:szCs w:val="19"/>
        </w:rPr>
        <w:t xml:space="preserve"> </w:t>
      </w:r>
      <w:r w:rsidRPr="00D14562">
        <w:rPr>
          <w:rFonts w:asciiTheme="minorHAnsi" w:hAnsiTheme="minorHAnsi" w:cstheme="minorHAnsi"/>
          <w:w w:val="110"/>
          <w:sz w:val="19"/>
          <w:szCs w:val="19"/>
        </w:rPr>
        <w:t>a</w:t>
      </w:r>
    </w:p>
    <w:p w:rsidR="00965A44" w:rsidRDefault="00965A44">
      <w:pPr>
        <w:rPr>
          <w:sz w:val="20"/>
        </w:rPr>
        <w:sectPr w:rsidR="00965A44">
          <w:pgSz w:w="11910" w:h="16840"/>
          <w:pgMar w:top="1280" w:right="760" w:bottom="1160" w:left="1140" w:header="0" w:footer="963" w:gutter="0"/>
          <w:cols w:space="720"/>
        </w:sectPr>
      </w:pPr>
    </w:p>
    <w:p w:rsidR="00965A44" w:rsidRPr="009B6F68" w:rsidRDefault="00336F74">
      <w:pPr>
        <w:pStyle w:val="BodyText"/>
        <w:spacing w:before="77"/>
        <w:ind w:left="2100"/>
        <w:rPr>
          <w:rFonts w:asciiTheme="minorHAnsi" w:hAnsiTheme="minorHAnsi" w:cstheme="minorHAnsi"/>
          <w:sz w:val="19"/>
          <w:szCs w:val="19"/>
        </w:rPr>
      </w:pPr>
      <w:r w:rsidRPr="009B6F68">
        <w:rPr>
          <w:rFonts w:asciiTheme="minorHAnsi" w:hAnsiTheme="minorHAnsi" w:cstheme="minorHAnsi"/>
          <w:w w:val="105"/>
          <w:sz w:val="19"/>
          <w:szCs w:val="19"/>
        </w:rPr>
        <w:lastRenderedPageBreak/>
        <w:t>higher level; or</w:t>
      </w:r>
    </w:p>
    <w:p w:rsidR="00965A44" w:rsidRPr="009B6F68" w:rsidRDefault="00336F74">
      <w:pPr>
        <w:pStyle w:val="ListParagraph"/>
        <w:numPr>
          <w:ilvl w:val="2"/>
          <w:numId w:val="87"/>
        </w:numPr>
        <w:tabs>
          <w:tab w:val="left" w:pos="2101"/>
        </w:tabs>
        <w:ind w:right="667" w:hanging="360"/>
        <w:rPr>
          <w:rFonts w:asciiTheme="minorHAnsi" w:hAnsiTheme="minorHAnsi" w:cstheme="minorHAnsi"/>
          <w:sz w:val="19"/>
          <w:szCs w:val="19"/>
        </w:rPr>
      </w:pPr>
      <w:r w:rsidRPr="009B6F68">
        <w:rPr>
          <w:rFonts w:asciiTheme="minorHAnsi" w:hAnsiTheme="minorHAnsi" w:cstheme="minorHAnsi"/>
          <w:w w:val="110"/>
          <w:sz w:val="19"/>
          <w:szCs w:val="19"/>
        </w:rPr>
        <w:t>where an employee is appointed to subsequent to a fixed term appointment which involves</w:t>
      </w:r>
      <w:r w:rsidRPr="009B6F68">
        <w:rPr>
          <w:rFonts w:asciiTheme="minorHAnsi" w:hAnsiTheme="minorHAnsi" w:cstheme="minorHAnsi"/>
          <w:spacing w:val="-2"/>
          <w:w w:val="110"/>
          <w:sz w:val="19"/>
          <w:szCs w:val="19"/>
        </w:rPr>
        <w:t xml:space="preserve"> </w:t>
      </w:r>
      <w:r w:rsidRPr="009B6F68">
        <w:rPr>
          <w:rFonts w:asciiTheme="minorHAnsi" w:hAnsiTheme="minorHAnsi" w:cstheme="minorHAnsi"/>
          <w:w w:val="110"/>
          <w:sz w:val="19"/>
          <w:szCs w:val="19"/>
        </w:rPr>
        <w:t>duties</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w w:val="110"/>
          <w:sz w:val="19"/>
          <w:szCs w:val="19"/>
        </w:rPr>
        <w:t>that</w:t>
      </w:r>
      <w:r w:rsidRPr="009B6F68">
        <w:rPr>
          <w:rFonts w:asciiTheme="minorHAnsi" w:hAnsiTheme="minorHAnsi" w:cstheme="minorHAnsi"/>
          <w:spacing w:val="-5"/>
          <w:w w:val="110"/>
          <w:sz w:val="19"/>
          <w:szCs w:val="19"/>
        </w:rPr>
        <w:t xml:space="preserve"> </w:t>
      </w:r>
      <w:r w:rsidRPr="009B6F68">
        <w:rPr>
          <w:rFonts w:asciiTheme="minorHAnsi" w:hAnsiTheme="minorHAnsi" w:cstheme="minorHAnsi"/>
          <w:w w:val="110"/>
          <w:sz w:val="19"/>
          <w:szCs w:val="19"/>
        </w:rPr>
        <w:t>are</w:t>
      </w:r>
      <w:r w:rsidRPr="009B6F68">
        <w:rPr>
          <w:rFonts w:asciiTheme="minorHAnsi" w:hAnsiTheme="minorHAnsi" w:cstheme="minorHAnsi"/>
          <w:spacing w:val="-4"/>
          <w:w w:val="110"/>
          <w:sz w:val="19"/>
          <w:szCs w:val="19"/>
        </w:rPr>
        <w:t xml:space="preserve"> </w:t>
      </w:r>
      <w:r w:rsidRPr="009B6F68">
        <w:rPr>
          <w:rFonts w:asciiTheme="minorHAnsi" w:hAnsiTheme="minorHAnsi" w:cstheme="minorHAnsi"/>
          <w:w w:val="110"/>
          <w:sz w:val="19"/>
          <w:szCs w:val="19"/>
        </w:rPr>
        <w:t>substantially</w:t>
      </w:r>
      <w:r w:rsidRPr="009B6F68">
        <w:rPr>
          <w:rFonts w:asciiTheme="minorHAnsi" w:hAnsiTheme="minorHAnsi" w:cstheme="minorHAnsi"/>
          <w:spacing w:val="-7"/>
          <w:w w:val="110"/>
          <w:sz w:val="19"/>
          <w:szCs w:val="19"/>
        </w:rPr>
        <w:t xml:space="preserve"> </w:t>
      </w:r>
      <w:r w:rsidRPr="009B6F68">
        <w:rPr>
          <w:rFonts w:asciiTheme="minorHAnsi" w:hAnsiTheme="minorHAnsi" w:cstheme="minorHAnsi"/>
          <w:w w:val="110"/>
          <w:sz w:val="19"/>
          <w:szCs w:val="19"/>
        </w:rPr>
        <w:t>different</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w w:val="110"/>
          <w:sz w:val="19"/>
          <w:szCs w:val="19"/>
        </w:rPr>
        <w:t>to</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w w:val="110"/>
          <w:sz w:val="19"/>
          <w:szCs w:val="19"/>
        </w:rPr>
        <w:t>those</w:t>
      </w:r>
      <w:r w:rsidRPr="009B6F68">
        <w:rPr>
          <w:rFonts w:asciiTheme="minorHAnsi" w:hAnsiTheme="minorHAnsi" w:cstheme="minorHAnsi"/>
          <w:spacing w:val="-5"/>
          <w:w w:val="110"/>
          <w:sz w:val="19"/>
          <w:szCs w:val="19"/>
        </w:rPr>
        <w:t xml:space="preserve"> </w:t>
      </w:r>
      <w:r w:rsidRPr="009B6F68">
        <w:rPr>
          <w:rFonts w:asciiTheme="minorHAnsi" w:hAnsiTheme="minorHAnsi" w:cstheme="minorHAnsi"/>
          <w:w w:val="110"/>
          <w:sz w:val="19"/>
          <w:szCs w:val="19"/>
        </w:rPr>
        <w:t>of</w:t>
      </w:r>
      <w:r w:rsidRPr="009B6F68">
        <w:rPr>
          <w:rFonts w:asciiTheme="minorHAnsi" w:hAnsiTheme="minorHAnsi" w:cstheme="minorHAnsi"/>
          <w:spacing w:val="-3"/>
          <w:w w:val="110"/>
          <w:sz w:val="19"/>
          <w:szCs w:val="19"/>
        </w:rPr>
        <w:t xml:space="preserve"> </w:t>
      </w:r>
      <w:r w:rsidRPr="009B6F68">
        <w:rPr>
          <w:rFonts w:asciiTheme="minorHAnsi" w:hAnsiTheme="minorHAnsi" w:cstheme="minorHAnsi"/>
          <w:w w:val="110"/>
          <w:sz w:val="19"/>
          <w:szCs w:val="19"/>
        </w:rPr>
        <w:t>their</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w w:val="110"/>
          <w:sz w:val="19"/>
          <w:szCs w:val="19"/>
        </w:rPr>
        <w:t>current</w:t>
      </w:r>
      <w:r w:rsidRPr="009B6F68">
        <w:rPr>
          <w:rFonts w:asciiTheme="minorHAnsi" w:hAnsiTheme="minorHAnsi" w:cstheme="minorHAnsi"/>
          <w:spacing w:val="-4"/>
          <w:w w:val="110"/>
          <w:sz w:val="19"/>
          <w:szCs w:val="19"/>
        </w:rPr>
        <w:t xml:space="preserve"> </w:t>
      </w:r>
      <w:r w:rsidRPr="009B6F68">
        <w:rPr>
          <w:rFonts w:asciiTheme="minorHAnsi" w:hAnsiTheme="minorHAnsi" w:cstheme="minorHAnsi"/>
          <w:w w:val="110"/>
          <w:sz w:val="19"/>
          <w:szCs w:val="19"/>
        </w:rPr>
        <w:t>position.</w:t>
      </w:r>
    </w:p>
    <w:p w:rsidR="00965A44" w:rsidRPr="009B6F68" w:rsidRDefault="00336F74">
      <w:pPr>
        <w:pStyle w:val="BodyText"/>
        <w:spacing w:before="78"/>
        <w:rPr>
          <w:rFonts w:asciiTheme="minorHAnsi" w:hAnsiTheme="minorHAnsi" w:cstheme="minorHAnsi"/>
          <w:sz w:val="19"/>
          <w:szCs w:val="19"/>
        </w:rPr>
      </w:pPr>
      <w:r w:rsidRPr="009B6F68">
        <w:rPr>
          <w:rFonts w:asciiTheme="minorHAnsi" w:hAnsiTheme="minorHAnsi" w:cstheme="minorHAnsi"/>
          <w:w w:val="105"/>
          <w:sz w:val="19"/>
          <w:szCs w:val="19"/>
        </w:rPr>
        <w:t>Notice period for termination on grounds of unsatisfactory performance will be:</w:t>
      </w:r>
    </w:p>
    <w:p w:rsidR="00965A44" w:rsidRPr="009B6F68" w:rsidRDefault="00336F74">
      <w:pPr>
        <w:pStyle w:val="ListParagraph"/>
        <w:numPr>
          <w:ilvl w:val="0"/>
          <w:numId w:val="86"/>
        </w:numPr>
        <w:tabs>
          <w:tab w:val="left" w:pos="2030"/>
          <w:tab w:val="left" w:pos="2031"/>
        </w:tabs>
        <w:spacing w:before="96"/>
        <w:rPr>
          <w:rFonts w:asciiTheme="minorHAnsi" w:hAnsiTheme="minorHAnsi" w:cstheme="minorHAnsi"/>
          <w:sz w:val="19"/>
          <w:szCs w:val="19"/>
        </w:rPr>
      </w:pPr>
      <w:r w:rsidRPr="009B6F68">
        <w:rPr>
          <w:rFonts w:asciiTheme="minorHAnsi" w:hAnsiTheme="minorHAnsi" w:cstheme="minorHAnsi"/>
          <w:w w:val="105"/>
          <w:sz w:val="19"/>
          <w:szCs w:val="19"/>
        </w:rPr>
        <w:t>8 weeks for a probation period of 12 months or</w:t>
      </w:r>
      <w:r w:rsidRPr="009B6F68">
        <w:rPr>
          <w:rFonts w:asciiTheme="minorHAnsi" w:hAnsiTheme="minorHAnsi" w:cstheme="minorHAnsi"/>
          <w:spacing w:val="26"/>
          <w:w w:val="105"/>
          <w:sz w:val="19"/>
          <w:szCs w:val="19"/>
        </w:rPr>
        <w:t xml:space="preserve"> </w:t>
      </w:r>
      <w:r w:rsidRPr="009B6F68">
        <w:rPr>
          <w:rFonts w:asciiTheme="minorHAnsi" w:hAnsiTheme="minorHAnsi" w:cstheme="minorHAnsi"/>
          <w:w w:val="105"/>
          <w:sz w:val="19"/>
          <w:szCs w:val="19"/>
        </w:rPr>
        <w:t>less.</w:t>
      </w:r>
    </w:p>
    <w:p w:rsidR="00965A44" w:rsidRPr="009B6F68" w:rsidRDefault="00336F74">
      <w:pPr>
        <w:pStyle w:val="ListParagraph"/>
        <w:numPr>
          <w:ilvl w:val="0"/>
          <w:numId w:val="86"/>
        </w:numPr>
        <w:tabs>
          <w:tab w:val="left" w:pos="2030"/>
          <w:tab w:val="left" w:pos="2031"/>
        </w:tabs>
        <w:spacing w:before="15"/>
        <w:rPr>
          <w:rFonts w:asciiTheme="minorHAnsi" w:hAnsiTheme="minorHAnsi" w:cstheme="minorHAnsi"/>
          <w:sz w:val="19"/>
          <w:szCs w:val="19"/>
        </w:rPr>
      </w:pPr>
      <w:r w:rsidRPr="009B6F68">
        <w:rPr>
          <w:rFonts w:asciiTheme="minorHAnsi" w:hAnsiTheme="minorHAnsi" w:cstheme="minorHAnsi"/>
          <w:w w:val="110"/>
          <w:sz w:val="19"/>
          <w:szCs w:val="19"/>
        </w:rPr>
        <w:t>12 weeks for a probation period of greater than 12</w:t>
      </w:r>
      <w:r w:rsidRPr="009B6F68">
        <w:rPr>
          <w:rFonts w:asciiTheme="minorHAnsi" w:hAnsiTheme="minorHAnsi" w:cstheme="minorHAnsi"/>
          <w:spacing w:val="-27"/>
          <w:w w:val="110"/>
          <w:sz w:val="19"/>
          <w:szCs w:val="19"/>
        </w:rPr>
        <w:t xml:space="preserve"> </w:t>
      </w:r>
      <w:r w:rsidRPr="009B6F68">
        <w:rPr>
          <w:rFonts w:asciiTheme="minorHAnsi" w:hAnsiTheme="minorHAnsi" w:cstheme="minorHAnsi"/>
          <w:w w:val="110"/>
          <w:sz w:val="19"/>
          <w:szCs w:val="19"/>
        </w:rPr>
        <w:t>months.</w:t>
      </w:r>
    </w:p>
    <w:p w:rsidR="00965A44" w:rsidRPr="000A253F"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0A253F">
        <w:rPr>
          <w:rFonts w:asciiTheme="minorHAnsi" w:hAnsiTheme="minorHAnsi" w:cstheme="minorHAnsi"/>
          <w:b/>
          <w:sz w:val="19"/>
          <w:szCs w:val="19"/>
        </w:rPr>
        <w:t>ACADEMIC STAFF</w:t>
      </w:r>
      <w:r w:rsidRPr="000A253F">
        <w:rPr>
          <w:rFonts w:asciiTheme="minorHAnsi" w:hAnsiTheme="minorHAnsi" w:cstheme="minorHAnsi"/>
          <w:b/>
          <w:spacing w:val="10"/>
          <w:sz w:val="19"/>
          <w:szCs w:val="19"/>
        </w:rPr>
        <w:t xml:space="preserve"> </w:t>
      </w:r>
      <w:r w:rsidRPr="000A253F">
        <w:rPr>
          <w:rFonts w:asciiTheme="minorHAnsi" w:hAnsiTheme="minorHAnsi" w:cstheme="minorHAnsi"/>
          <w:b/>
          <w:sz w:val="19"/>
          <w:szCs w:val="19"/>
        </w:rPr>
        <w:t>REVIEW</w:t>
      </w:r>
    </w:p>
    <w:p w:rsidR="00965A44" w:rsidRPr="009B6F68" w:rsidRDefault="00336F74">
      <w:pPr>
        <w:pStyle w:val="ListParagraph"/>
        <w:numPr>
          <w:ilvl w:val="1"/>
          <w:numId w:val="138"/>
        </w:numPr>
        <w:tabs>
          <w:tab w:val="left" w:pos="1672"/>
          <w:tab w:val="left" w:pos="1673"/>
        </w:tabs>
        <w:spacing w:before="120" w:line="242" w:lineRule="auto"/>
        <w:ind w:right="1027"/>
        <w:rPr>
          <w:rFonts w:asciiTheme="minorHAnsi" w:hAnsiTheme="minorHAnsi" w:cstheme="minorHAnsi"/>
          <w:sz w:val="19"/>
          <w:szCs w:val="19"/>
        </w:rPr>
      </w:pPr>
      <w:r w:rsidRPr="009B6F68">
        <w:rPr>
          <w:rFonts w:asciiTheme="minorHAnsi" w:hAnsiTheme="minorHAnsi" w:cstheme="minorHAnsi"/>
          <w:w w:val="105"/>
          <w:sz w:val="19"/>
          <w:szCs w:val="19"/>
        </w:rPr>
        <w:t>Academic Staff Review will be dealt with in accordance with the relevant University policies,</w:t>
      </w:r>
      <w:r w:rsidRPr="009B6F68">
        <w:rPr>
          <w:rFonts w:asciiTheme="minorHAnsi" w:hAnsiTheme="minorHAnsi" w:cstheme="minorHAnsi"/>
          <w:spacing w:val="10"/>
          <w:w w:val="105"/>
          <w:sz w:val="19"/>
          <w:szCs w:val="19"/>
        </w:rPr>
        <w:t xml:space="preserve"> </w:t>
      </w:r>
      <w:r w:rsidRPr="009B6F68">
        <w:rPr>
          <w:rFonts w:asciiTheme="minorHAnsi" w:hAnsiTheme="minorHAnsi" w:cstheme="minorHAnsi"/>
          <w:w w:val="105"/>
          <w:sz w:val="19"/>
          <w:szCs w:val="19"/>
        </w:rPr>
        <w:t>procedures</w:t>
      </w:r>
      <w:r w:rsidRPr="009B6F68">
        <w:rPr>
          <w:rFonts w:asciiTheme="minorHAnsi" w:hAnsiTheme="minorHAnsi" w:cstheme="minorHAnsi"/>
          <w:spacing w:val="12"/>
          <w:w w:val="105"/>
          <w:sz w:val="19"/>
          <w:szCs w:val="19"/>
        </w:rPr>
        <w:t xml:space="preserve"> </w:t>
      </w:r>
      <w:r w:rsidRPr="009B6F68">
        <w:rPr>
          <w:rFonts w:asciiTheme="minorHAnsi" w:hAnsiTheme="minorHAnsi" w:cstheme="minorHAnsi"/>
          <w:w w:val="105"/>
          <w:sz w:val="19"/>
          <w:szCs w:val="19"/>
        </w:rPr>
        <w:t>and</w:t>
      </w:r>
      <w:r w:rsidRPr="009B6F68">
        <w:rPr>
          <w:rFonts w:asciiTheme="minorHAnsi" w:hAnsiTheme="minorHAnsi" w:cstheme="minorHAnsi"/>
          <w:spacing w:val="11"/>
          <w:w w:val="105"/>
          <w:sz w:val="19"/>
          <w:szCs w:val="19"/>
        </w:rPr>
        <w:t xml:space="preserve"> </w:t>
      </w:r>
      <w:r w:rsidRPr="009B6F68">
        <w:rPr>
          <w:rFonts w:asciiTheme="minorHAnsi" w:hAnsiTheme="minorHAnsi" w:cstheme="minorHAnsi"/>
          <w:w w:val="105"/>
          <w:sz w:val="19"/>
          <w:szCs w:val="19"/>
        </w:rPr>
        <w:t>guidelines</w:t>
      </w:r>
      <w:r w:rsidRPr="009B6F68">
        <w:rPr>
          <w:rFonts w:asciiTheme="minorHAnsi" w:hAnsiTheme="minorHAnsi" w:cstheme="minorHAnsi"/>
          <w:spacing w:val="12"/>
          <w:w w:val="105"/>
          <w:sz w:val="19"/>
          <w:szCs w:val="19"/>
        </w:rPr>
        <w:t xml:space="preserve"> </w:t>
      </w:r>
      <w:r w:rsidRPr="009B6F68">
        <w:rPr>
          <w:rFonts w:asciiTheme="minorHAnsi" w:hAnsiTheme="minorHAnsi" w:cstheme="minorHAnsi"/>
          <w:w w:val="105"/>
          <w:sz w:val="19"/>
          <w:szCs w:val="19"/>
        </w:rPr>
        <w:t>as</w:t>
      </w:r>
      <w:r w:rsidRPr="009B6F68">
        <w:rPr>
          <w:rFonts w:asciiTheme="minorHAnsi" w:hAnsiTheme="minorHAnsi" w:cstheme="minorHAnsi"/>
          <w:spacing w:val="12"/>
          <w:w w:val="105"/>
          <w:sz w:val="19"/>
          <w:szCs w:val="19"/>
        </w:rPr>
        <w:t xml:space="preserve"> </w:t>
      </w:r>
      <w:r w:rsidRPr="009B6F68">
        <w:rPr>
          <w:rFonts w:asciiTheme="minorHAnsi" w:hAnsiTheme="minorHAnsi" w:cstheme="minorHAnsi"/>
          <w:w w:val="105"/>
          <w:sz w:val="19"/>
          <w:szCs w:val="19"/>
        </w:rPr>
        <w:t>amended</w:t>
      </w:r>
      <w:r w:rsidRPr="009B6F68">
        <w:rPr>
          <w:rFonts w:asciiTheme="minorHAnsi" w:hAnsiTheme="minorHAnsi" w:cstheme="minorHAnsi"/>
          <w:spacing w:val="11"/>
          <w:w w:val="105"/>
          <w:sz w:val="19"/>
          <w:szCs w:val="19"/>
        </w:rPr>
        <w:t xml:space="preserve"> </w:t>
      </w:r>
      <w:r w:rsidRPr="009B6F68">
        <w:rPr>
          <w:rFonts w:asciiTheme="minorHAnsi" w:hAnsiTheme="minorHAnsi" w:cstheme="minorHAnsi"/>
          <w:w w:val="105"/>
          <w:sz w:val="19"/>
          <w:szCs w:val="19"/>
        </w:rPr>
        <w:t>from</w:t>
      </w:r>
      <w:r w:rsidRPr="009B6F68">
        <w:rPr>
          <w:rFonts w:asciiTheme="minorHAnsi" w:hAnsiTheme="minorHAnsi" w:cstheme="minorHAnsi"/>
          <w:spacing w:val="15"/>
          <w:w w:val="105"/>
          <w:sz w:val="19"/>
          <w:szCs w:val="19"/>
        </w:rPr>
        <w:t xml:space="preserve"> </w:t>
      </w:r>
      <w:r w:rsidRPr="009B6F68">
        <w:rPr>
          <w:rFonts w:asciiTheme="minorHAnsi" w:hAnsiTheme="minorHAnsi" w:cstheme="minorHAnsi"/>
          <w:w w:val="105"/>
          <w:sz w:val="19"/>
          <w:szCs w:val="19"/>
        </w:rPr>
        <w:t>time</w:t>
      </w:r>
      <w:r w:rsidRPr="009B6F68">
        <w:rPr>
          <w:rFonts w:asciiTheme="minorHAnsi" w:hAnsiTheme="minorHAnsi" w:cstheme="minorHAnsi"/>
          <w:spacing w:val="9"/>
          <w:w w:val="105"/>
          <w:sz w:val="19"/>
          <w:szCs w:val="19"/>
        </w:rPr>
        <w:t xml:space="preserve"> </w:t>
      </w:r>
      <w:r w:rsidRPr="009B6F68">
        <w:rPr>
          <w:rFonts w:asciiTheme="minorHAnsi" w:hAnsiTheme="minorHAnsi" w:cstheme="minorHAnsi"/>
          <w:w w:val="105"/>
          <w:sz w:val="19"/>
          <w:szCs w:val="19"/>
        </w:rPr>
        <w:t>to</w:t>
      </w:r>
      <w:r w:rsidRPr="009B6F68">
        <w:rPr>
          <w:rFonts w:asciiTheme="minorHAnsi" w:hAnsiTheme="minorHAnsi" w:cstheme="minorHAnsi"/>
          <w:spacing w:val="9"/>
          <w:w w:val="105"/>
          <w:sz w:val="19"/>
          <w:szCs w:val="19"/>
        </w:rPr>
        <w:t xml:space="preserve"> </w:t>
      </w:r>
      <w:r w:rsidRPr="009B6F68">
        <w:rPr>
          <w:rFonts w:asciiTheme="minorHAnsi" w:hAnsiTheme="minorHAnsi" w:cstheme="minorHAnsi"/>
          <w:w w:val="105"/>
          <w:sz w:val="19"/>
          <w:szCs w:val="19"/>
        </w:rPr>
        <w:t>time.</w:t>
      </w:r>
    </w:p>
    <w:p w:rsidR="00965A44" w:rsidRPr="009B6F68" w:rsidRDefault="00336F74">
      <w:pPr>
        <w:pStyle w:val="ListParagraph"/>
        <w:numPr>
          <w:ilvl w:val="1"/>
          <w:numId w:val="138"/>
        </w:numPr>
        <w:tabs>
          <w:tab w:val="left" w:pos="1672"/>
          <w:tab w:val="left" w:pos="1673"/>
        </w:tabs>
        <w:spacing w:before="76" w:line="242" w:lineRule="auto"/>
        <w:ind w:right="567"/>
        <w:rPr>
          <w:rFonts w:asciiTheme="minorHAnsi" w:hAnsiTheme="minorHAnsi" w:cstheme="minorHAnsi"/>
          <w:sz w:val="19"/>
          <w:szCs w:val="19"/>
        </w:rPr>
      </w:pPr>
      <w:r w:rsidRPr="009B6F68">
        <w:rPr>
          <w:rFonts w:asciiTheme="minorHAnsi" w:hAnsiTheme="minorHAnsi" w:cstheme="minorHAnsi"/>
          <w:w w:val="110"/>
          <w:sz w:val="19"/>
          <w:szCs w:val="19"/>
        </w:rPr>
        <w:t>The</w:t>
      </w:r>
      <w:r w:rsidRPr="009B6F68">
        <w:rPr>
          <w:rFonts w:asciiTheme="minorHAnsi" w:hAnsiTheme="minorHAnsi" w:cstheme="minorHAnsi"/>
          <w:spacing w:val="-9"/>
          <w:w w:val="110"/>
          <w:sz w:val="19"/>
          <w:szCs w:val="19"/>
        </w:rPr>
        <w:t xml:space="preserve"> </w:t>
      </w:r>
      <w:r w:rsidRPr="009B6F68">
        <w:rPr>
          <w:rFonts w:asciiTheme="minorHAnsi" w:hAnsiTheme="minorHAnsi" w:cstheme="minorHAnsi"/>
          <w:w w:val="110"/>
          <w:sz w:val="19"/>
          <w:szCs w:val="19"/>
        </w:rPr>
        <w:t>Academic</w:t>
      </w:r>
      <w:r w:rsidRPr="009B6F68">
        <w:rPr>
          <w:rFonts w:asciiTheme="minorHAnsi" w:hAnsiTheme="minorHAnsi" w:cstheme="minorHAnsi"/>
          <w:spacing w:val="-11"/>
          <w:w w:val="110"/>
          <w:sz w:val="19"/>
          <w:szCs w:val="19"/>
        </w:rPr>
        <w:t xml:space="preserve"> </w:t>
      </w:r>
      <w:r w:rsidRPr="009B6F68">
        <w:rPr>
          <w:rFonts w:asciiTheme="minorHAnsi" w:hAnsiTheme="minorHAnsi" w:cstheme="minorHAnsi"/>
          <w:w w:val="110"/>
          <w:sz w:val="19"/>
          <w:szCs w:val="19"/>
        </w:rPr>
        <w:t>Staff</w:t>
      </w:r>
      <w:r w:rsidRPr="009B6F68">
        <w:rPr>
          <w:rFonts w:asciiTheme="minorHAnsi" w:hAnsiTheme="minorHAnsi" w:cstheme="minorHAnsi"/>
          <w:spacing w:val="-2"/>
          <w:w w:val="110"/>
          <w:sz w:val="19"/>
          <w:szCs w:val="19"/>
        </w:rPr>
        <w:t xml:space="preserve"> </w:t>
      </w:r>
      <w:r w:rsidRPr="009B6F68">
        <w:rPr>
          <w:rFonts w:asciiTheme="minorHAnsi" w:hAnsiTheme="minorHAnsi" w:cstheme="minorHAnsi"/>
          <w:w w:val="110"/>
          <w:sz w:val="19"/>
          <w:szCs w:val="19"/>
        </w:rPr>
        <w:t>Review</w:t>
      </w:r>
      <w:r w:rsidRPr="009B6F68">
        <w:rPr>
          <w:rFonts w:asciiTheme="minorHAnsi" w:hAnsiTheme="minorHAnsi" w:cstheme="minorHAnsi"/>
          <w:spacing w:val="-11"/>
          <w:w w:val="110"/>
          <w:sz w:val="19"/>
          <w:szCs w:val="19"/>
        </w:rPr>
        <w:t xml:space="preserve"> </w:t>
      </w:r>
      <w:r w:rsidRPr="009B6F68">
        <w:rPr>
          <w:rFonts w:asciiTheme="minorHAnsi" w:hAnsiTheme="minorHAnsi" w:cstheme="minorHAnsi"/>
          <w:w w:val="110"/>
          <w:sz w:val="19"/>
          <w:szCs w:val="19"/>
        </w:rPr>
        <w:t>will</w:t>
      </w:r>
      <w:r w:rsidRPr="009B6F68">
        <w:rPr>
          <w:rFonts w:asciiTheme="minorHAnsi" w:hAnsiTheme="minorHAnsi" w:cstheme="minorHAnsi"/>
          <w:spacing w:val="-5"/>
          <w:w w:val="110"/>
          <w:sz w:val="19"/>
          <w:szCs w:val="19"/>
        </w:rPr>
        <w:t xml:space="preserve"> </w:t>
      </w:r>
      <w:r w:rsidRPr="009B6F68">
        <w:rPr>
          <w:rFonts w:asciiTheme="minorHAnsi" w:hAnsiTheme="minorHAnsi" w:cstheme="minorHAnsi"/>
          <w:w w:val="110"/>
          <w:sz w:val="19"/>
          <w:szCs w:val="19"/>
        </w:rPr>
        <w:t>assess</w:t>
      </w:r>
      <w:r w:rsidRPr="009B6F68">
        <w:rPr>
          <w:rFonts w:asciiTheme="minorHAnsi" w:hAnsiTheme="minorHAnsi" w:cstheme="minorHAnsi"/>
          <w:spacing w:val="-7"/>
          <w:w w:val="110"/>
          <w:sz w:val="19"/>
          <w:szCs w:val="19"/>
        </w:rPr>
        <w:t xml:space="preserve"> </w:t>
      </w:r>
      <w:r w:rsidRPr="009B6F68">
        <w:rPr>
          <w:rFonts w:asciiTheme="minorHAnsi" w:hAnsiTheme="minorHAnsi" w:cstheme="minorHAnsi"/>
          <w:w w:val="110"/>
          <w:sz w:val="19"/>
          <w:szCs w:val="19"/>
        </w:rPr>
        <w:t>performance;</w:t>
      </w:r>
      <w:r w:rsidRPr="009B6F68">
        <w:rPr>
          <w:rFonts w:asciiTheme="minorHAnsi" w:hAnsiTheme="minorHAnsi" w:cstheme="minorHAnsi"/>
          <w:spacing w:val="-14"/>
          <w:w w:val="110"/>
          <w:sz w:val="19"/>
          <w:szCs w:val="19"/>
        </w:rPr>
        <w:t xml:space="preserve"> </w:t>
      </w:r>
      <w:r w:rsidRPr="009B6F68">
        <w:rPr>
          <w:rFonts w:asciiTheme="minorHAnsi" w:hAnsiTheme="minorHAnsi" w:cstheme="minorHAnsi"/>
          <w:w w:val="110"/>
          <w:sz w:val="19"/>
          <w:szCs w:val="19"/>
        </w:rPr>
        <w:t>set</w:t>
      </w:r>
      <w:r w:rsidRPr="009B6F68">
        <w:rPr>
          <w:rFonts w:asciiTheme="minorHAnsi" w:hAnsiTheme="minorHAnsi" w:cstheme="minorHAnsi"/>
          <w:spacing w:val="-9"/>
          <w:w w:val="110"/>
          <w:sz w:val="19"/>
          <w:szCs w:val="19"/>
        </w:rPr>
        <w:t xml:space="preserve"> </w:t>
      </w:r>
      <w:r w:rsidRPr="009B6F68">
        <w:rPr>
          <w:rFonts w:asciiTheme="minorHAnsi" w:hAnsiTheme="minorHAnsi" w:cstheme="minorHAnsi"/>
          <w:w w:val="110"/>
          <w:sz w:val="19"/>
          <w:szCs w:val="19"/>
        </w:rPr>
        <w:t>goals,</w:t>
      </w:r>
      <w:r w:rsidRPr="009B6F68">
        <w:rPr>
          <w:rFonts w:asciiTheme="minorHAnsi" w:hAnsiTheme="minorHAnsi" w:cstheme="minorHAnsi"/>
          <w:spacing w:val="-2"/>
          <w:w w:val="110"/>
          <w:sz w:val="19"/>
          <w:szCs w:val="19"/>
        </w:rPr>
        <w:t xml:space="preserve"> </w:t>
      </w:r>
      <w:r w:rsidRPr="009B6F68">
        <w:rPr>
          <w:rFonts w:asciiTheme="minorHAnsi" w:hAnsiTheme="minorHAnsi" w:cstheme="minorHAnsi"/>
          <w:w w:val="110"/>
          <w:sz w:val="19"/>
          <w:szCs w:val="19"/>
        </w:rPr>
        <w:t>review</w:t>
      </w:r>
      <w:r w:rsidRPr="009B6F68">
        <w:rPr>
          <w:rFonts w:asciiTheme="minorHAnsi" w:hAnsiTheme="minorHAnsi" w:cstheme="minorHAnsi"/>
          <w:spacing w:val="-9"/>
          <w:w w:val="110"/>
          <w:sz w:val="19"/>
          <w:szCs w:val="19"/>
        </w:rPr>
        <w:t xml:space="preserve"> </w:t>
      </w:r>
      <w:r w:rsidRPr="009B6F68">
        <w:rPr>
          <w:rFonts w:asciiTheme="minorHAnsi" w:hAnsiTheme="minorHAnsi" w:cstheme="minorHAnsi"/>
          <w:w w:val="110"/>
          <w:sz w:val="19"/>
          <w:szCs w:val="19"/>
        </w:rPr>
        <w:t>work</w:t>
      </w:r>
      <w:r w:rsidRPr="009B6F68">
        <w:rPr>
          <w:rFonts w:asciiTheme="minorHAnsi" w:hAnsiTheme="minorHAnsi" w:cstheme="minorHAnsi"/>
          <w:spacing w:val="-1"/>
          <w:w w:val="110"/>
          <w:sz w:val="19"/>
          <w:szCs w:val="19"/>
        </w:rPr>
        <w:t xml:space="preserve"> </w:t>
      </w:r>
      <w:r w:rsidRPr="009B6F68">
        <w:rPr>
          <w:rFonts w:asciiTheme="minorHAnsi" w:hAnsiTheme="minorHAnsi" w:cstheme="minorHAnsi"/>
          <w:w w:val="110"/>
          <w:sz w:val="19"/>
          <w:szCs w:val="19"/>
        </w:rPr>
        <w:t>allocations; explore developmental opportunities; and discuss and plan leave</w:t>
      </w:r>
      <w:r w:rsidRPr="009B6F68">
        <w:rPr>
          <w:rFonts w:asciiTheme="minorHAnsi" w:hAnsiTheme="minorHAnsi" w:cstheme="minorHAnsi"/>
          <w:spacing w:val="-10"/>
          <w:w w:val="110"/>
          <w:sz w:val="19"/>
          <w:szCs w:val="19"/>
        </w:rPr>
        <w:t xml:space="preserve"> </w:t>
      </w:r>
      <w:r w:rsidRPr="009B6F68">
        <w:rPr>
          <w:rFonts w:asciiTheme="minorHAnsi" w:hAnsiTheme="minorHAnsi" w:cstheme="minorHAnsi"/>
          <w:w w:val="110"/>
          <w:sz w:val="19"/>
          <w:szCs w:val="19"/>
        </w:rPr>
        <w:t>options.</w:t>
      </w:r>
    </w:p>
    <w:p w:rsidR="00965A44" w:rsidRPr="000A253F" w:rsidRDefault="00336F74">
      <w:pPr>
        <w:pStyle w:val="ListParagraph"/>
        <w:numPr>
          <w:ilvl w:val="1"/>
          <w:numId w:val="138"/>
        </w:numPr>
        <w:tabs>
          <w:tab w:val="left" w:pos="1672"/>
          <w:tab w:val="left" w:pos="1673"/>
        </w:tabs>
        <w:spacing w:before="75"/>
        <w:rPr>
          <w:rFonts w:asciiTheme="minorHAnsi" w:hAnsiTheme="minorHAnsi" w:cstheme="minorHAnsi"/>
          <w:b/>
          <w:sz w:val="19"/>
          <w:szCs w:val="19"/>
        </w:rPr>
      </w:pPr>
      <w:r w:rsidRPr="000A253F">
        <w:rPr>
          <w:rFonts w:asciiTheme="minorHAnsi" w:hAnsiTheme="minorHAnsi" w:cstheme="minorHAnsi"/>
          <w:b/>
          <w:w w:val="115"/>
          <w:sz w:val="19"/>
          <w:szCs w:val="19"/>
        </w:rPr>
        <w:t>Review and</w:t>
      </w:r>
      <w:r w:rsidRPr="000A253F">
        <w:rPr>
          <w:rFonts w:asciiTheme="minorHAnsi" w:hAnsiTheme="minorHAnsi" w:cstheme="minorHAnsi"/>
          <w:b/>
          <w:spacing w:val="-3"/>
          <w:w w:val="115"/>
          <w:sz w:val="19"/>
          <w:szCs w:val="19"/>
        </w:rPr>
        <w:t xml:space="preserve"> </w:t>
      </w:r>
      <w:r w:rsidRPr="000A253F">
        <w:rPr>
          <w:rFonts w:asciiTheme="minorHAnsi" w:hAnsiTheme="minorHAnsi" w:cstheme="minorHAnsi"/>
          <w:b/>
          <w:w w:val="115"/>
          <w:sz w:val="19"/>
          <w:szCs w:val="19"/>
        </w:rPr>
        <w:t>Development</w:t>
      </w:r>
    </w:p>
    <w:p w:rsidR="00965A44" w:rsidRPr="009B6F68" w:rsidRDefault="00336F74">
      <w:pPr>
        <w:pStyle w:val="ListParagraph"/>
        <w:numPr>
          <w:ilvl w:val="2"/>
          <w:numId w:val="85"/>
        </w:numPr>
        <w:tabs>
          <w:tab w:val="left" w:pos="1673"/>
        </w:tabs>
        <w:spacing w:before="82"/>
        <w:ind w:right="565"/>
        <w:rPr>
          <w:rFonts w:asciiTheme="minorHAnsi" w:hAnsiTheme="minorHAnsi" w:cstheme="minorHAnsi"/>
          <w:sz w:val="19"/>
          <w:szCs w:val="19"/>
        </w:rPr>
      </w:pPr>
      <w:r w:rsidRPr="009B6F68">
        <w:rPr>
          <w:rFonts w:asciiTheme="minorHAnsi" w:hAnsiTheme="minorHAnsi" w:cstheme="minorHAnsi"/>
          <w:w w:val="105"/>
          <w:sz w:val="19"/>
          <w:szCs w:val="19"/>
        </w:rPr>
        <w:t>Where the supervisor assesses that the employee’s performance is  satisfactory, an increment will be awarded (where applicable) and a  development plan  will be  developed in consultation with the</w:t>
      </w:r>
      <w:r w:rsidRPr="009B6F68">
        <w:rPr>
          <w:rFonts w:asciiTheme="minorHAnsi" w:hAnsiTheme="minorHAnsi" w:cstheme="minorHAnsi"/>
          <w:spacing w:val="9"/>
          <w:w w:val="105"/>
          <w:sz w:val="19"/>
          <w:szCs w:val="19"/>
        </w:rPr>
        <w:t xml:space="preserve"> </w:t>
      </w:r>
      <w:r w:rsidRPr="009B6F68">
        <w:rPr>
          <w:rFonts w:asciiTheme="minorHAnsi" w:hAnsiTheme="minorHAnsi" w:cstheme="minorHAnsi"/>
          <w:w w:val="105"/>
          <w:sz w:val="19"/>
          <w:szCs w:val="19"/>
        </w:rPr>
        <w:t>employee.</w:t>
      </w:r>
    </w:p>
    <w:p w:rsidR="00965A44" w:rsidRPr="009B6F68" w:rsidRDefault="00336F74">
      <w:pPr>
        <w:pStyle w:val="ListParagraph"/>
        <w:numPr>
          <w:ilvl w:val="2"/>
          <w:numId w:val="85"/>
        </w:numPr>
        <w:tabs>
          <w:tab w:val="left" w:pos="1673"/>
        </w:tabs>
        <w:spacing w:before="81"/>
        <w:ind w:right="890"/>
        <w:rPr>
          <w:rFonts w:asciiTheme="minorHAnsi" w:hAnsiTheme="minorHAnsi" w:cstheme="minorHAnsi"/>
          <w:sz w:val="19"/>
          <w:szCs w:val="19"/>
        </w:rPr>
      </w:pPr>
      <w:r w:rsidRPr="009B6F68">
        <w:rPr>
          <w:rFonts w:asciiTheme="minorHAnsi" w:hAnsiTheme="minorHAnsi" w:cstheme="minorHAnsi"/>
          <w:w w:val="110"/>
          <w:sz w:val="19"/>
          <w:szCs w:val="19"/>
        </w:rPr>
        <w:t>Where the supervisor assesses that the employee’s performance is unsatisfactory or unacceptable, this will be addressed in accordance with clause</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32.4.</w:t>
      </w:r>
    </w:p>
    <w:p w:rsidR="00965A44" w:rsidRPr="000A253F" w:rsidRDefault="00336F74">
      <w:pPr>
        <w:pStyle w:val="ListParagraph"/>
        <w:numPr>
          <w:ilvl w:val="1"/>
          <w:numId w:val="84"/>
        </w:numPr>
        <w:tabs>
          <w:tab w:val="left" w:pos="1672"/>
          <w:tab w:val="left" w:pos="1673"/>
        </w:tabs>
        <w:spacing w:before="77"/>
        <w:rPr>
          <w:rFonts w:asciiTheme="minorHAnsi" w:hAnsiTheme="minorHAnsi" w:cstheme="minorHAnsi"/>
          <w:b/>
          <w:sz w:val="19"/>
          <w:szCs w:val="19"/>
        </w:rPr>
      </w:pPr>
      <w:r w:rsidRPr="000A253F">
        <w:rPr>
          <w:rFonts w:asciiTheme="minorHAnsi" w:hAnsiTheme="minorHAnsi" w:cstheme="minorHAnsi"/>
          <w:b/>
          <w:w w:val="120"/>
          <w:sz w:val="19"/>
          <w:szCs w:val="19"/>
        </w:rPr>
        <w:t>Unsatisfactory Performance</w:t>
      </w:r>
      <w:r w:rsidRPr="000A253F">
        <w:rPr>
          <w:rFonts w:asciiTheme="minorHAnsi" w:hAnsiTheme="minorHAnsi" w:cstheme="minorHAnsi"/>
          <w:b/>
          <w:spacing w:val="-6"/>
          <w:w w:val="120"/>
          <w:sz w:val="19"/>
          <w:szCs w:val="19"/>
        </w:rPr>
        <w:t xml:space="preserve"> </w:t>
      </w:r>
      <w:r w:rsidRPr="000A253F">
        <w:rPr>
          <w:rFonts w:asciiTheme="minorHAnsi" w:hAnsiTheme="minorHAnsi" w:cstheme="minorHAnsi"/>
          <w:b/>
          <w:w w:val="120"/>
          <w:sz w:val="19"/>
          <w:szCs w:val="19"/>
        </w:rPr>
        <w:t>Assessment</w:t>
      </w:r>
    </w:p>
    <w:p w:rsidR="00965A44" w:rsidRPr="009B6F68" w:rsidRDefault="00336F74">
      <w:pPr>
        <w:pStyle w:val="ListParagraph"/>
        <w:numPr>
          <w:ilvl w:val="2"/>
          <w:numId w:val="84"/>
        </w:numPr>
        <w:tabs>
          <w:tab w:val="left" w:pos="1574"/>
        </w:tabs>
        <w:spacing w:before="82"/>
        <w:ind w:right="982" w:hanging="708"/>
        <w:rPr>
          <w:rFonts w:asciiTheme="minorHAnsi" w:hAnsiTheme="minorHAnsi" w:cstheme="minorHAnsi"/>
          <w:sz w:val="19"/>
          <w:szCs w:val="19"/>
        </w:rPr>
      </w:pPr>
      <w:r w:rsidRPr="009B6F68">
        <w:rPr>
          <w:rFonts w:asciiTheme="minorHAnsi" w:hAnsiTheme="minorHAnsi" w:cstheme="minorHAnsi"/>
          <w:w w:val="105"/>
          <w:sz w:val="19"/>
          <w:szCs w:val="19"/>
        </w:rPr>
        <w:t>At all stages of the unsatisfactory performance assessment process the principles of procedural fairness will</w:t>
      </w:r>
      <w:r w:rsidRPr="009B6F68">
        <w:rPr>
          <w:rFonts w:asciiTheme="minorHAnsi" w:hAnsiTheme="minorHAnsi" w:cstheme="minorHAnsi"/>
          <w:spacing w:val="5"/>
          <w:w w:val="105"/>
          <w:sz w:val="19"/>
          <w:szCs w:val="19"/>
        </w:rPr>
        <w:t xml:space="preserve"> </w:t>
      </w:r>
      <w:r w:rsidRPr="009B6F68">
        <w:rPr>
          <w:rFonts w:asciiTheme="minorHAnsi" w:hAnsiTheme="minorHAnsi" w:cstheme="minorHAnsi"/>
          <w:w w:val="105"/>
          <w:sz w:val="19"/>
          <w:szCs w:val="19"/>
        </w:rPr>
        <w:t>apply.</w:t>
      </w:r>
    </w:p>
    <w:p w:rsidR="00965A44" w:rsidRPr="009B6F68" w:rsidRDefault="00336F74">
      <w:pPr>
        <w:pStyle w:val="ListParagraph"/>
        <w:numPr>
          <w:ilvl w:val="2"/>
          <w:numId w:val="84"/>
        </w:numPr>
        <w:tabs>
          <w:tab w:val="left" w:pos="1574"/>
        </w:tabs>
        <w:spacing w:before="80"/>
        <w:ind w:right="784" w:hanging="708"/>
        <w:rPr>
          <w:rFonts w:asciiTheme="minorHAnsi" w:hAnsiTheme="minorHAnsi" w:cstheme="minorHAnsi"/>
          <w:sz w:val="19"/>
          <w:szCs w:val="19"/>
        </w:rPr>
      </w:pPr>
      <w:r w:rsidRPr="009B6F68">
        <w:rPr>
          <w:rFonts w:asciiTheme="minorHAnsi" w:hAnsiTheme="minorHAnsi" w:cstheme="minorHAnsi"/>
          <w:w w:val="110"/>
          <w:sz w:val="19"/>
          <w:szCs w:val="19"/>
        </w:rPr>
        <w:t xml:space="preserve">An employee’s </w:t>
      </w:r>
      <w:r w:rsidRPr="009B6F68">
        <w:rPr>
          <w:rFonts w:asciiTheme="minorHAnsi" w:hAnsiTheme="minorHAnsi" w:cstheme="minorHAnsi"/>
          <w:spacing w:val="-8"/>
          <w:w w:val="110"/>
          <w:sz w:val="19"/>
          <w:szCs w:val="19"/>
        </w:rPr>
        <w:t xml:space="preserve">overall </w:t>
      </w:r>
      <w:r w:rsidRPr="009B6F68">
        <w:rPr>
          <w:rFonts w:asciiTheme="minorHAnsi" w:hAnsiTheme="minorHAnsi" w:cstheme="minorHAnsi"/>
          <w:w w:val="110"/>
          <w:sz w:val="19"/>
          <w:szCs w:val="19"/>
        </w:rPr>
        <w:t xml:space="preserve">performance </w:t>
      </w:r>
      <w:r w:rsidRPr="009B6F68">
        <w:rPr>
          <w:rFonts w:asciiTheme="minorHAnsi" w:hAnsiTheme="minorHAnsi" w:cstheme="minorHAnsi"/>
          <w:spacing w:val="4"/>
          <w:w w:val="110"/>
          <w:sz w:val="19"/>
          <w:szCs w:val="19"/>
        </w:rPr>
        <w:t xml:space="preserve">may </w:t>
      </w:r>
      <w:r w:rsidRPr="009B6F68">
        <w:rPr>
          <w:rFonts w:asciiTheme="minorHAnsi" w:hAnsiTheme="minorHAnsi" w:cstheme="minorHAnsi"/>
          <w:w w:val="110"/>
          <w:sz w:val="19"/>
          <w:szCs w:val="19"/>
        </w:rPr>
        <w:t>be considered unsatisfactory where the employee’s</w:t>
      </w:r>
      <w:r w:rsidRPr="009B6F68">
        <w:rPr>
          <w:rFonts w:asciiTheme="minorHAnsi" w:hAnsiTheme="minorHAnsi" w:cstheme="minorHAnsi"/>
          <w:spacing w:val="-7"/>
          <w:w w:val="110"/>
          <w:sz w:val="19"/>
          <w:szCs w:val="19"/>
        </w:rPr>
        <w:t xml:space="preserve"> </w:t>
      </w:r>
      <w:r w:rsidRPr="009B6F68">
        <w:rPr>
          <w:rFonts w:asciiTheme="minorHAnsi" w:hAnsiTheme="minorHAnsi" w:cstheme="minorHAnsi"/>
          <w:w w:val="110"/>
          <w:sz w:val="19"/>
          <w:szCs w:val="19"/>
        </w:rPr>
        <w:t>performance</w:t>
      </w:r>
      <w:r w:rsidRPr="009B6F68">
        <w:rPr>
          <w:rFonts w:asciiTheme="minorHAnsi" w:hAnsiTheme="minorHAnsi" w:cstheme="minorHAnsi"/>
          <w:spacing w:val="-18"/>
          <w:w w:val="110"/>
          <w:sz w:val="19"/>
          <w:szCs w:val="19"/>
        </w:rPr>
        <w:t xml:space="preserve"> </w:t>
      </w:r>
      <w:r w:rsidRPr="009B6F68">
        <w:rPr>
          <w:rFonts w:asciiTheme="minorHAnsi" w:hAnsiTheme="minorHAnsi" w:cstheme="minorHAnsi"/>
          <w:w w:val="110"/>
          <w:sz w:val="19"/>
          <w:szCs w:val="19"/>
        </w:rPr>
        <w:t>in</w:t>
      </w:r>
      <w:r w:rsidRPr="009B6F68">
        <w:rPr>
          <w:rFonts w:asciiTheme="minorHAnsi" w:hAnsiTheme="minorHAnsi" w:cstheme="minorHAnsi"/>
          <w:spacing w:val="-10"/>
          <w:w w:val="110"/>
          <w:sz w:val="19"/>
          <w:szCs w:val="19"/>
        </w:rPr>
        <w:t xml:space="preserve"> </w:t>
      </w:r>
      <w:r w:rsidRPr="009B6F68">
        <w:rPr>
          <w:rFonts w:asciiTheme="minorHAnsi" w:hAnsiTheme="minorHAnsi" w:cstheme="minorHAnsi"/>
          <w:w w:val="110"/>
          <w:sz w:val="19"/>
          <w:szCs w:val="19"/>
        </w:rPr>
        <w:t>carrying</w:t>
      </w:r>
      <w:r w:rsidRPr="009B6F68">
        <w:rPr>
          <w:rFonts w:asciiTheme="minorHAnsi" w:hAnsiTheme="minorHAnsi" w:cstheme="minorHAnsi"/>
          <w:spacing w:val="-9"/>
          <w:w w:val="110"/>
          <w:sz w:val="19"/>
          <w:szCs w:val="19"/>
        </w:rPr>
        <w:t xml:space="preserve"> </w:t>
      </w:r>
      <w:r w:rsidRPr="009B6F68">
        <w:rPr>
          <w:rFonts w:asciiTheme="minorHAnsi" w:hAnsiTheme="minorHAnsi" w:cstheme="minorHAnsi"/>
          <w:w w:val="110"/>
          <w:sz w:val="19"/>
          <w:szCs w:val="19"/>
        </w:rPr>
        <w:t>out</w:t>
      </w:r>
      <w:r w:rsidRPr="009B6F68">
        <w:rPr>
          <w:rFonts w:asciiTheme="minorHAnsi" w:hAnsiTheme="minorHAnsi" w:cstheme="minorHAnsi"/>
          <w:spacing w:val="-8"/>
          <w:w w:val="110"/>
          <w:sz w:val="19"/>
          <w:szCs w:val="19"/>
        </w:rPr>
        <w:t xml:space="preserve"> </w:t>
      </w:r>
      <w:r w:rsidRPr="009B6F68">
        <w:rPr>
          <w:rFonts w:asciiTheme="minorHAnsi" w:hAnsiTheme="minorHAnsi" w:cstheme="minorHAnsi"/>
          <w:w w:val="110"/>
          <w:sz w:val="19"/>
          <w:szCs w:val="19"/>
        </w:rPr>
        <w:t>assigned</w:t>
      </w:r>
      <w:r w:rsidRPr="009B6F68">
        <w:rPr>
          <w:rFonts w:asciiTheme="minorHAnsi" w:hAnsiTheme="minorHAnsi" w:cstheme="minorHAnsi"/>
          <w:spacing w:val="-17"/>
          <w:w w:val="110"/>
          <w:sz w:val="19"/>
          <w:szCs w:val="19"/>
        </w:rPr>
        <w:t xml:space="preserve"> </w:t>
      </w:r>
      <w:r w:rsidRPr="009B6F68">
        <w:rPr>
          <w:rFonts w:asciiTheme="minorHAnsi" w:hAnsiTheme="minorHAnsi" w:cstheme="minorHAnsi"/>
          <w:w w:val="110"/>
          <w:sz w:val="19"/>
          <w:szCs w:val="19"/>
        </w:rPr>
        <w:t>duties</w:t>
      </w:r>
      <w:r w:rsidRPr="009B6F68">
        <w:rPr>
          <w:rFonts w:asciiTheme="minorHAnsi" w:hAnsiTheme="minorHAnsi" w:cstheme="minorHAnsi"/>
          <w:spacing w:val="-9"/>
          <w:w w:val="110"/>
          <w:sz w:val="19"/>
          <w:szCs w:val="19"/>
        </w:rPr>
        <w:t xml:space="preserve"> </w:t>
      </w:r>
      <w:r w:rsidRPr="009B6F68">
        <w:rPr>
          <w:rFonts w:asciiTheme="minorHAnsi" w:hAnsiTheme="minorHAnsi" w:cstheme="minorHAnsi"/>
          <w:w w:val="110"/>
          <w:sz w:val="19"/>
          <w:szCs w:val="19"/>
        </w:rPr>
        <w:t>is</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w w:val="110"/>
          <w:sz w:val="19"/>
          <w:szCs w:val="19"/>
        </w:rPr>
        <w:t>significantly</w:t>
      </w:r>
      <w:r w:rsidRPr="009B6F68">
        <w:rPr>
          <w:rFonts w:asciiTheme="minorHAnsi" w:hAnsiTheme="minorHAnsi" w:cstheme="minorHAnsi"/>
          <w:spacing w:val="-25"/>
          <w:w w:val="110"/>
          <w:sz w:val="19"/>
          <w:szCs w:val="19"/>
        </w:rPr>
        <w:t xml:space="preserve"> </w:t>
      </w:r>
      <w:r w:rsidRPr="009B6F68">
        <w:rPr>
          <w:rFonts w:asciiTheme="minorHAnsi" w:hAnsiTheme="minorHAnsi" w:cstheme="minorHAnsi"/>
          <w:w w:val="110"/>
          <w:sz w:val="19"/>
          <w:szCs w:val="19"/>
        </w:rPr>
        <w:t>deficient</w:t>
      </w:r>
      <w:r w:rsidRPr="009B6F68">
        <w:rPr>
          <w:rFonts w:asciiTheme="minorHAnsi" w:hAnsiTheme="minorHAnsi" w:cstheme="minorHAnsi"/>
          <w:spacing w:val="-11"/>
          <w:w w:val="110"/>
          <w:sz w:val="19"/>
          <w:szCs w:val="19"/>
        </w:rPr>
        <w:t xml:space="preserve"> </w:t>
      </w:r>
      <w:r w:rsidRPr="009B6F68">
        <w:rPr>
          <w:rFonts w:asciiTheme="minorHAnsi" w:hAnsiTheme="minorHAnsi" w:cstheme="minorHAnsi"/>
          <w:w w:val="110"/>
          <w:sz w:val="19"/>
          <w:szCs w:val="19"/>
        </w:rPr>
        <w:t>in</w:t>
      </w:r>
      <w:r w:rsidRPr="009B6F68">
        <w:rPr>
          <w:rFonts w:asciiTheme="minorHAnsi" w:hAnsiTheme="minorHAnsi" w:cstheme="minorHAnsi"/>
          <w:spacing w:val="-6"/>
          <w:w w:val="110"/>
          <w:sz w:val="19"/>
          <w:szCs w:val="19"/>
        </w:rPr>
        <w:t xml:space="preserve"> </w:t>
      </w:r>
      <w:r w:rsidRPr="009B6F68">
        <w:rPr>
          <w:rFonts w:asciiTheme="minorHAnsi" w:hAnsiTheme="minorHAnsi" w:cstheme="minorHAnsi"/>
          <w:spacing w:val="-4"/>
          <w:w w:val="110"/>
          <w:sz w:val="19"/>
          <w:szCs w:val="19"/>
        </w:rPr>
        <w:t xml:space="preserve">the </w:t>
      </w:r>
      <w:r w:rsidRPr="009B6F68">
        <w:rPr>
          <w:rFonts w:asciiTheme="minorHAnsi" w:hAnsiTheme="minorHAnsi" w:cstheme="minorHAnsi"/>
          <w:w w:val="110"/>
          <w:sz w:val="19"/>
          <w:szCs w:val="19"/>
        </w:rPr>
        <w:t>standard commensurate with the employee’s level of</w:t>
      </w:r>
      <w:r w:rsidRPr="009B6F68">
        <w:rPr>
          <w:rFonts w:asciiTheme="minorHAnsi" w:hAnsiTheme="minorHAnsi" w:cstheme="minorHAnsi"/>
          <w:spacing w:val="-36"/>
          <w:w w:val="110"/>
          <w:sz w:val="19"/>
          <w:szCs w:val="19"/>
        </w:rPr>
        <w:t xml:space="preserve"> </w:t>
      </w:r>
      <w:r w:rsidRPr="009B6F68">
        <w:rPr>
          <w:rFonts w:asciiTheme="minorHAnsi" w:hAnsiTheme="minorHAnsi" w:cstheme="minorHAnsi"/>
          <w:w w:val="110"/>
          <w:sz w:val="19"/>
          <w:szCs w:val="19"/>
        </w:rPr>
        <w:t>appointment.</w:t>
      </w:r>
    </w:p>
    <w:p w:rsidR="00965A44" w:rsidRPr="009B6F68" w:rsidRDefault="00336F74">
      <w:pPr>
        <w:pStyle w:val="BodyText"/>
        <w:spacing w:before="81"/>
        <w:rPr>
          <w:rFonts w:asciiTheme="minorHAnsi" w:hAnsiTheme="minorHAnsi" w:cstheme="minorHAnsi"/>
          <w:sz w:val="19"/>
          <w:szCs w:val="19"/>
        </w:rPr>
      </w:pPr>
      <w:r w:rsidRPr="009B6F68">
        <w:rPr>
          <w:rFonts w:asciiTheme="minorHAnsi" w:hAnsiTheme="minorHAnsi" w:cstheme="minorHAnsi"/>
          <w:w w:val="110"/>
          <w:sz w:val="19"/>
          <w:szCs w:val="19"/>
        </w:rPr>
        <w:t>It may include cases where:</w:t>
      </w:r>
    </w:p>
    <w:p w:rsidR="00965A44" w:rsidRPr="009B6F68" w:rsidRDefault="00336F74">
      <w:pPr>
        <w:pStyle w:val="ListParagraph"/>
        <w:numPr>
          <w:ilvl w:val="3"/>
          <w:numId w:val="84"/>
        </w:numPr>
        <w:tabs>
          <w:tab w:val="left" w:pos="2243"/>
        </w:tabs>
        <w:spacing w:before="79"/>
        <w:ind w:right="1206" w:hanging="360"/>
        <w:rPr>
          <w:rFonts w:asciiTheme="minorHAnsi" w:hAnsiTheme="minorHAnsi" w:cstheme="minorHAnsi"/>
          <w:sz w:val="19"/>
          <w:szCs w:val="19"/>
        </w:rPr>
      </w:pPr>
      <w:r w:rsidRPr="009B6F68">
        <w:rPr>
          <w:rFonts w:asciiTheme="minorHAnsi" w:hAnsiTheme="minorHAnsi" w:cstheme="minorHAnsi"/>
          <w:w w:val="110"/>
          <w:sz w:val="19"/>
          <w:szCs w:val="19"/>
        </w:rPr>
        <w:t>the employee unreasonably refuses to meet with the supervisor to discuss performance;</w:t>
      </w:r>
    </w:p>
    <w:p w:rsidR="00965A44" w:rsidRPr="009B6F68" w:rsidRDefault="00336F74">
      <w:pPr>
        <w:pStyle w:val="ListParagraph"/>
        <w:numPr>
          <w:ilvl w:val="3"/>
          <w:numId w:val="84"/>
        </w:numPr>
        <w:tabs>
          <w:tab w:val="left" w:pos="2243"/>
        </w:tabs>
        <w:spacing w:before="1"/>
        <w:ind w:right="713" w:hanging="360"/>
        <w:rPr>
          <w:rFonts w:asciiTheme="minorHAnsi" w:hAnsiTheme="minorHAnsi" w:cstheme="minorHAnsi"/>
          <w:sz w:val="19"/>
          <w:szCs w:val="19"/>
        </w:rPr>
      </w:pPr>
      <w:r w:rsidRPr="009B6F68">
        <w:rPr>
          <w:rFonts w:asciiTheme="minorHAnsi" w:hAnsiTheme="minorHAnsi" w:cstheme="minorHAnsi"/>
          <w:w w:val="110"/>
          <w:sz w:val="19"/>
          <w:szCs w:val="19"/>
        </w:rPr>
        <w:t>the</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employee</w:t>
      </w:r>
      <w:r w:rsidRPr="009B6F68">
        <w:rPr>
          <w:rFonts w:asciiTheme="minorHAnsi" w:hAnsiTheme="minorHAnsi" w:cstheme="minorHAnsi"/>
          <w:spacing w:val="-13"/>
          <w:w w:val="110"/>
          <w:sz w:val="19"/>
          <w:szCs w:val="19"/>
        </w:rPr>
        <w:t xml:space="preserve"> </w:t>
      </w:r>
      <w:r w:rsidRPr="009B6F68">
        <w:rPr>
          <w:rFonts w:asciiTheme="minorHAnsi" w:hAnsiTheme="minorHAnsi" w:cstheme="minorHAnsi"/>
          <w:w w:val="110"/>
          <w:sz w:val="19"/>
          <w:szCs w:val="19"/>
        </w:rPr>
        <w:t>fails</w:t>
      </w:r>
      <w:r w:rsidRPr="009B6F68">
        <w:rPr>
          <w:rFonts w:asciiTheme="minorHAnsi" w:hAnsiTheme="minorHAnsi" w:cstheme="minorHAnsi"/>
          <w:spacing w:val="-13"/>
          <w:w w:val="110"/>
          <w:sz w:val="19"/>
          <w:szCs w:val="19"/>
        </w:rPr>
        <w:t xml:space="preserve"> </w:t>
      </w:r>
      <w:r w:rsidRPr="009B6F68">
        <w:rPr>
          <w:rFonts w:asciiTheme="minorHAnsi" w:hAnsiTheme="minorHAnsi" w:cstheme="minorHAnsi"/>
          <w:w w:val="110"/>
          <w:sz w:val="19"/>
          <w:szCs w:val="19"/>
        </w:rPr>
        <w:t>to</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submit</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a</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completed</w:t>
      </w:r>
      <w:r w:rsidRPr="009B6F68">
        <w:rPr>
          <w:rFonts w:asciiTheme="minorHAnsi" w:hAnsiTheme="minorHAnsi" w:cstheme="minorHAnsi"/>
          <w:spacing w:val="-14"/>
          <w:w w:val="110"/>
          <w:sz w:val="19"/>
          <w:szCs w:val="19"/>
        </w:rPr>
        <w:t xml:space="preserve"> </w:t>
      </w:r>
      <w:r w:rsidRPr="009B6F68">
        <w:rPr>
          <w:rFonts w:asciiTheme="minorHAnsi" w:hAnsiTheme="minorHAnsi" w:cstheme="minorHAnsi"/>
          <w:w w:val="110"/>
          <w:sz w:val="19"/>
          <w:szCs w:val="19"/>
        </w:rPr>
        <w:t>ASCD</w:t>
      </w:r>
      <w:r w:rsidRPr="009B6F68">
        <w:rPr>
          <w:rFonts w:asciiTheme="minorHAnsi" w:hAnsiTheme="minorHAnsi" w:cstheme="minorHAnsi"/>
          <w:spacing w:val="-13"/>
          <w:w w:val="110"/>
          <w:sz w:val="19"/>
          <w:szCs w:val="19"/>
        </w:rPr>
        <w:t xml:space="preserve"> </w:t>
      </w:r>
      <w:r w:rsidRPr="009B6F68">
        <w:rPr>
          <w:rFonts w:asciiTheme="minorHAnsi" w:hAnsiTheme="minorHAnsi" w:cstheme="minorHAnsi"/>
          <w:w w:val="110"/>
          <w:sz w:val="19"/>
          <w:szCs w:val="19"/>
        </w:rPr>
        <w:t>documentation</w:t>
      </w:r>
      <w:r w:rsidRPr="009B6F68">
        <w:rPr>
          <w:rFonts w:asciiTheme="minorHAnsi" w:hAnsiTheme="minorHAnsi" w:cstheme="minorHAnsi"/>
          <w:spacing w:val="-15"/>
          <w:w w:val="110"/>
          <w:sz w:val="19"/>
          <w:szCs w:val="19"/>
        </w:rPr>
        <w:t xml:space="preserve"> </w:t>
      </w:r>
      <w:r w:rsidRPr="009B6F68">
        <w:rPr>
          <w:rFonts w:asciiTheme="minorHAnsi" w:hAnsiTheme="minorHAnsi" w:cstheme="minorHAnsi"/>
          <w:w w:val="110"/>
          <w:sz w:val="19"/>
          <w:szCs w:val="19"/>
        </w:rPr>
        <w:t>following</w:t>
      </w:r>
      <w:r w:rsidRPr="009B6F68">
        <w:rPr>
          <w:rFonts w:asciiTheme="minorHAnsi" w:hAnsiTheme="minorHAnsi" w:cstheme="minorHAnsi"/>
          <w:spacing w:val="-13"/>
          <w:w w:val="110"/>
          <w:sz w:val="19"/>
          <w:szCs w:val="19"/>
        </w:rPr>
        <w:t xml:space="preserve"> </w:t>
      </w:r>
      <w:r w:rsidRPr="009B6F68">
        <w:rPr>
          <w:rFonts w:asciiTheme="minorHAnsi" w:hAnsiTheme="minorHAnsi" w:cstheme="minorHAnsi"/>
          <w:w w:val="110"/>
          <w:sz w:val="19"/>
          <w:szCs w:val="19"/>
        </w:rPr>
        <w:t>formal notice to do</w:t>
      </w:r>
      <w:r w:rsidRPr="009B6F68">
        <w:rPr>
          <w:rFonts w:asciiTheme="minorHAnsi" w:hAnsiTheme="minorHAnsi" w:cstheme="minorHAnsi"/>
          <w:spacing w:val="3"/>
          <w:w w:val="110"/>
          <w:sz w:val="19"/>
          <w:szCs w:val="19"/>
        </w:rPr>
        <w:t xml:space="preserve"> </w:t>
      </w:r>
      <w:r w:rsidRPr="009B6F68">
        <w:rPr>
          <w:rFonts w:asciiTheme="minorHAnsi" w:hAnsiTheme="minorHAnsi" w:cstheme="minorHAnsi"/>
          <w:w w:val="110"/>
          <w:sz w:val="19"/>
          <w:szCs w:val="19"/>
        </w:rPr>
        <w:t>so;</w:t>
      </w:r>
    </w:p>
    <w:p w:rsidR="00965A44" w:rsidRPr="009B6F68" w:rsidRDefault="00336F74">
      <w:pPr>
        <w:pStyle w:val="ListParagraph"/>
        <w:numPr>
          <w:ilvl w:val="3"/>
          <w:numId w:val="84"/>
        </w:numPr>
        <w:tabs>
          <w:tab w:val="left" w:pos="2243"/>
        </w:tabs>
        <w:ind w:right="578" w:hanging="360"/>
        <w:rPr>
          <w:rFonts w:asciiTheme="minorHAnsi" w:hAnsiTheme="minorHAnsi" w:cstheme="minorHAnsi"/>
          <w:sz w:val="19"/>
          <w:szCs w:val="19"/>
        </w:rPr>
      </w:pPr>
      <w:r w:rsidRPr="009B6F68">
        <w:rPr>
          <w:rFonts w:asciiTheme="minorHAnsi" w:hAnsiTheme="minorHAnsi" w:cstheme="minorHAnsi"/>
          <w:w w:val="110"/>
          <w:sz w:val="19"/>
          <w:szCs w:val="19"/>
        </w:rPr>
        <w:t>having been afforded a reasonable opportunity to remedy performance concerns, the employee’s performance continues to be</w:t>
      </w:r>
      <w:r w:rsidRPr="009B6F68">
        <w:rPr>
          <w:rFonts w:asciiTheme="minorHAnsi" w:hAnsiTheme="minorHAnsi" w:cstheme="minorHAnsi"/>
          <w:spacing w:val="4"/>
          <w:w w:val="110"/>
          <w:sz w:val="19"/>
          <w:szCs w:val="19"/>
        </w:rPr>
        <w:t xml:space="preserve"> </w:t>
      </w:r>
      <w:r w:rsidRPr="009B6F68">
        <w:rPr>
          <w:rFonts w:asciiTheme="minorHAnsi" w:hAnsiTheme="minorHAnsi" w:cstheme="minorHAnsi"/>
          <w:w w:val="110"/>
          <w:sz w:val="19"/>
          <w:szCs w:val="19"/>
        </w:rPr>
        <w:t>unsatisfactory</w:t>
      </w:r>
    </w:p>
    <w:p w:rsidR="00965A44" w:rsidRPr="009B6F68" w:rsidRDefault="00336F74">
      <w:pPr>
        <w:pStyle w:val="ListParagraph"/>
        <w:numPr>
          <w:ilvl w:val="3"/>
          <w:numId w:val="84"/>
        </w:numPr>
        <w:tabs>
          <w:tab w:val="left" w:pos="2243"/>
        </w:tabs>
        <w:ind w:right="507" w:hanging="360"/>
        <w:rPr>
          <w:rFonts w:asciiTheme="minorHAnsi" w:hAnsiTheme="minorHAnsi" w:cstheme="minorHAnsi"/>
          <w:sz w:val="19"/>
          <w:szCs w:val="19"/>
        </w:rPr>
      </w:pPr>
      <w:r w:rsidRPr="009B6F68">
        <w:rPr>
          <w:rFonts w:asciiTheme="minorHAnsi" w:hAnsiTheme="minorHAnsi" w:cstheme="minorHAnsi"/>
          <w:w w:val="110"/>
          <w:sz w:val="19"/>
          <w:szCs w:val="19"/>
        </w:rPr>
        <w:t>the employee’s performance is assessed as unsatisfactory in 30% or more of their total academic work allocation, either as a single component or in</w:t>
      </w:r>
      <w:r w:rsidRPr="009B6F68">
        <w:rPr>
          <w:rFonts w:asciiTheme="minorHAnsi" w:hAnsiTheme="minorHAnsi" w:cstheme="minorHAnsi"/>
          <w:spacing w:val="-14"/>
          <w:w w:val="110"/>
          <w:sz w:val="19"/>
          <w:szCs w:val="19"/>
        </w:rPr>
        <w:t xml:space="preserve"> </w:t>
      </w:r>
      <w:r w:rsidRPr="009B6F68">
        <w:rPr>
          <w:rFonts w:asciiTheme="minorHAnsi" w:hAnsiTheme="minorHAnsi" w:cstheme="minorHAnsi"/>
          <w:w w:val="110"/>
          <w:sz w:val="19"/>
          <w:szCs w:val="19"/>
        </w:rPr>
        <w:t>aggregation.</w:t>
      </w:r>
    </w:p>
    <w:p w:rsidR="00965A44" w:rsidRPr="009B6F68" w:rsidRDefault="00336F74">
      <w:pPr>
        <w:pStyle w:val="ListParagraph"/>
        <w:numPr>
          <w:ilvl w:val="2"/>
          <w:numId w:val="84"/>
        </w:numPr>
        <w:tabs>
          <w:tab w:val="left" w:pos="1673"/>
        </w:tabs>
        <w:spacing w:before="80"/>
        <w:ind w:right="464" w:hanging="708"/>
        <w:rPr>
          <w:rFonts w:asciiTheme="minorHAnsi" w:hAnsiTheme="minorHAnsi" w:cstheme="minorHAnsi"/>
          <w:sz w:val="19"/>
          <w:szCs w:val="19"/>
        </w:rPr>
      </w:pPr>
      <w:r w:rsidRPr="009B6F68">
        <w:rPr>
          <w:rFonts w:asciiTheme="minorHAnsi" w:hAnsiTheme="minorHAnsi" w:cstheme="minorHAnsi"/>
          <w:w w:val="105"/>
          <w:sz w:val="19"/>
          <w:szCs w:val="19"/>
        </w:rPr>
        <w:t>Management of unsatisfactory performance will be undertaken in accordance  with  clause 33.</w:t>
      </w:r>
    </w:p>
    <w:p w:rsidR="00965A44" w:rsidRPr="000A253F"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9"/>
          <w:szCs w:val="19"/>
        </w:rPr>
      </w:pPr>
      <w:r w:rsidRPr="000A253F">
        <w:rPr>
          <w:rFonts w:asciiTheme="minorHAnsi" w:hAnsiTheme="minorHAnsi" w:cstheme="minorHAnsi"/>
          <w:b/>
          <w:w w:val="105"/>
          <w:sz w:val="19"/>
          <w:szCs w:val="19"/>
        </w:rPr>
        <w:t>UNSATISFACTORY PERFORMANCE</w:t>
      </w:r>
      <w:r w:rsidRPr="000A253F">
        <w:rPr>
          <w:rFonts w:asciiTheme="minorHAnsi" w:hAnsiTheme="minorHAnsi" w:cstheme="minorHAnsi"/>
          <w:b/>
          <w:spacing w:val="1"/>
          <w:w w:val="105"/>
          <w:sz w:val="19"/>
          <w:szCs w:val="19"/>
        </w:rPr>
        <w:t xml:space="preserve"> </w:t>
      </w:r>
      <w:r w:rsidRPr="000A253F">
        <w:rPr>
          <w:rFonts w:asciiTheme="minorHAnsi" w:hAnsiTheme="minorHAnsi" w:cstheme="minorHAnsi"/>
          <w:b/>
          <w:w w:val="105"/>
          <w:sz w:val="19"/>
          <w:szCs w:val="19"/>
        </w:rPr>
        <w:t>MANAGEMENT</w:t>
      </w:r>
    </w:p>
    <w:p w:rsidR="00965A44" w:rsidRPr="009B6F68" w:rsidRDefault="00336F74">
      <w:pPr>
        <w:pStyle w:val="BodyText"/>
        <w:spacing w:before="122"/>
        <w:ind w:left="1106" w:right="466"/>
        <w:rPr>
          <w:rFonts w:asciiTheme="minorHAnsi" w:hAnsiTheme="minorHAnsi" w:cstheme="minorHAnsi"/>
          <w:sz w:val="19"/>
          <w:szCs w:val="19"/>
        </w:rPr>
      </w:pPr>
      <w:r w:rsidRPr="009B6F68">
        <w:rPr>
          <w:rFonts w:asciiTheme="minorHAnsi" w:hAnsiTheme="minorHAnsi" w:cstheme="minorHAnsi"/>
          <w:w w:val="110"/>
          <w:sz w:val="19"/>
          <w:szCs w:val="19"/>
        </w:rPr>
        <w:t>Managing unsatisfactory performance of staff will be undertaken in accordance with this clause and dealt with as set out in the relevant University policies, procedures and guidelines as amended from time to time and which will be identified to the staff at the time of the unsatisfactory performance assessment.</w:t>
      </w:r>
    </w:p>
    <w:p w:rsidR="00965A44" w:rsidRPr="009B6F68" w:rsidRDefault="00336F74">
      <w:pPr>
        <w:pStyle w:val="BodyText"/>
        <w:spacing w:before="122"/>
        <w:ind w:left="1106" w:right="672"/>
        <w:rPr>
          <w:rFonts w:asciiTheme="minorHAnsi" w:hAnsiTheme="minorHAnsi" w:cstheme="minorHAnsi"/>
          <w:sz w:val="19"/>
          <w:szCs w:val="19"/>
        </w:rPr>
      </w:pPr>
      <w:r w:rsidRPr="009B6F68">
        <w:rPr>
          <w:rFonts w:asciiTheme="minorHAnsi" w:hAnsiTheme="minorHAnsi" w:cstheme="minorHAnsi"/>
          <w:w w:val="105"/>
          <w:sz w:val="19"/>
          <w:szCs w:val="19"/>
        </w:rPr>
        <w:t>At all stages of this process the principles of procedural fairness and the Code of Conduct will apply.</w:t>
      </w:r>
    </w:p>
    <w:p w:rsidR="00965A44" w:rsidRPr="009B6F68" w:rsidRDefault="00336F74">
      <w:pPr>
        <w:pStyle w:val="BodyText"/>
        <w:spacing w:before="119"/>
        <w:ind w:left="1106" w:right="340"/>
        <w:rPr>
          <w:rFonts w:asciiTheme="minorHAnsi" w:hAnsiTheme="minorHAnsi" w:cstheme="minorHAnsi"/>
          <w:sz w:val="19"/>
          <w:szCs w:val="19"/>
        </w:rPr>
      </w:pPr>
      <w:r w:rsidRPr="009B6F68">
        <w:rPr>
          <w:rFonts w:asciiTheme="minorHAnsi" w:hAnsiTheme="minorHAnsi" w:cstheme="minorHAnsi"/>
          <w:w w:val="110"/>
          <w:sz w:val="19"/>
          <w:szCs w:val="19"/>
        </w:rPr>
        <w:t>An employee is entitled to be represented by a nominated representative at any stage of the process.</w:t>
      </w:r>
    </w:p>
    <w:p w:rsidR="00965A44" w:rsidRPr="000A253F" w:rsidRDefault="00336F74">
      <w:pPr>
        <w:pStyle w:val="ListParagraph"/>
        <w:numPr>
          <w:ilvl w:val="1"/>
          <w:numId w:val="138"/>
        </w:numPr>
        <w:tabs>
          <w:tab w:val="left" w:pos="1672"/>
          <w:tab w:val="left" w:pos="1673"/>
        </w:tabs>
        <w:spacing w:before="118"/>
        <w:rPr>
          <w:rFonts w:asciiTheme="minorHAnsi" w:hAnsiTheme="minorHAnsi" w:cstheme="minorHAnsi"/>
          <w:b/>
          <w:sz w:val="19"/>
          <w:szCs w:val="19"/>
        </w:rPr>
      </w:pPr>
      <w:r w:rsidRPr="000A253F">
        <w:rPr>
          <w:rFonts w:asciiTheme="minorHAnsi" w:hAnsiTheme="minorHAnsi" w:cstheme="minorHAnsi"/>
          <w:b/>
          <w:w w:val="115"/>
          <w:sz w:val="19"/>
          <w:szCs w:val="19"/>
        </w:rPr>
        <w:t>First Notification of Unsatisfactory</w:t>
      </w:r>
      <w:r w:rsidRPr="000A253F">
        <w:rPr>
          <w:rFonts w:asciiTheme="minorHAnsi" w:hAnsiTheme="minorHAnsi" w:cstheme="minorHAnsi"/>
          <w:b/>
          <w:spacing w:val="-6"/>
          <w:w w:val="115"/>
          <w:sz w:val="19"/>
          <w:szCs w:val="19"/>
        </w:rPr>
        <w:t xml:space="preserve"> </w:t>
      </w:r>
      <w:r w:rsidRPr="000A253F">
        <w:rPr>
          <w:rFonts w:asciiTheme="minorHAnsi" w:hAnsiTheme="minorHAnsi" w:cstheme="minorHAnsi"/>
          <w:b/>
          <w:w w:val="115"/>
          <w:sz w:val="19"/>
          <w:szCs w:val="19"/>
        </w:rPr>
        <w:t>Performance</w:t>
      </w:r>
    </w:p>
    <w:p w:rsidR="00965A44" w:rsidRPr="009B6F68" w:rsidRDefault="00336F74">
      <w:pPr>
        <w:pStyle w:val="ListParagraph"/>
        <w:numPr>
          <w:ilvl w:val="2"/>
          <w:numId w:val="83"/>
        </w:numPr>
        <w:tabs>
          <w:tab w:val="left" w:pos="1673"/>
        </w:tabs>
        <w:spacing w:before="82"/>
        <w:ind w:right="447"/>
        <w:rPr>
          <w:rFonts w:asciiTheme="minorHAnsi" w:hAnsiTheme="minorHAnsi" w:cstheme="minorHAnsi"/>
          <w:sz w:val="19"/>
          <w:szCs w:val="19"/>
        </w:rPr>
      </w:pPr>
      <w:r w:rsidRPr="009B6F68">
        <w:rPr>
          <w:rFonts w:asciiTheme="minorHAnsi" w:hAnsiTheme="minorHAnsi" w:cstheme="minorHAnsi"/>
          <w:w w:val="105"/>
          <w:sz w:val="19"/>
          <w:szCs w:val="19"/>
        </w:rPr>
        <w:t>Where the supervisor’s assessment is based on complaints from third parties, including students, the employee must be made aware of the  complaints  at  the  time,  and  in sufficient detail, to afford procedural fairness, including the provision of a reasonable time  for the employee to</w:t>
      </w:r>
      <w:r w:rsidRPr="009B6F68">
        <w:rPr>
          <w:rFonts w:asciiTheme="minorHAnsi" w:hAnsiTheme="minorHAnsi" w:cstheme="minorHAnsi"/>
          <w:spacing w:val="18"/>
          <w:w w:val="105"/>
          <w:sz w:val="19"/>
          <w:szCs w:val="19"/>
        </w:rPr>
        <w:t xml:space="preserve"> </w:t>
      </w:r>
      <w:r w:rsidRPr="009B6F68">
        <w:rPr>
          <w:rFonts w:asciiTheme="minorHAnsi" w:hAnsiTheme="minorHAnsi" w:cstheme="minorHAnsi"/>
          <w:w w:val="105"/>
          <w:sz w:val="19"/>
          <w:szCs w:val="19"/>
        </w:rPr>
        <w:t>respond.</w:t>
      </w:r>
    </w:p>
    <w:p w:rsidR="00965A44" w:rsidRDefault="00336F74">
      <w:pPr>
        <w:pStyle w:val="ListParagraph"/>
        <w:numPr>
          <w:ilvl w:val="2"/>
          <w:numId w:val="83"/>
        </w:numPr>
        <w:tabs>
          <w:tab w:val="left" w:pos="1673"/>
        </w:tabs>
        <w:spacing w:before="81"/>
        <w:ind w:right="393"/>
        <w:rPr>
          <w:sz w:val="20"/>
        </w:rPr>
      </w:pPr>
      <w:r w:rsidRPr="009B6F68">
        <w:rPr>
          <w:rFonts w:asciiTheme="minorHAnsi" w:hAnsiTheme="minorHAnsi" w:cstheme="minorHAnsi"/>
          <w:w w:val="110"/>
          <w:sz w:val="19"/>
          <w:szCs w:val="19"/>
        </w:rPr>
        <w:t>Where a supervisor makes an assessment that the performance of an employee is unsatisfactory, based on the ASCD documentation and other evidence, the supervisor will first meet with the employee to provide a copy of their report, which will contain the reason/s for the</w:t>
      </w:r>
      <w:r w:rsidRPr="009B6F68">
        <w:rPr>
          <w:rFonts w:asciiTheme="minorHAnsi" w:hAnsiTheme="minorHAnsi" w:cstheme="minorHAnsi"/>
          <w:spacing w:val="8"/>
          <w:w w:val="110"/>
          <w:sz w:val="19"/>
          <w:szCs w:val="19"/>
        </w:rPr>
        <w:t xml:space="preserve"> </w:t>
      </w:r>
      <w:r w:rsidRPr="009B6F68">
        <w:rPr>
          <w:rFonts w:asciiTheme="minorHAnsi" w:hAnsiTheme="minorHAnsi" w:cstheme="minorHAnsi"/>
          <w:w w:val="110"/>
          <w:sz w:val="19"/>
          <w:szCs w:val="19"/>
        </w:rPr>
        <w:t>assessment.</w:t>
      </w:r>
    </w:p>
    <w:p w:rsidR="00965A44" w:rsidRDefault="00965A44">
      <w:pPr>
        <w:rPr>
          <w:sz w:val="20"/>
        </w:rPr>
        <w:sectPr w:rsidR="00965A44">
          <w:pgSz w:w="11910" w:h="16840"/>
          <w:pgMar w:top="1280" w:right="760" w:bottom="1160" w:left="1140" w:header="0" w:footer="963" w:gutter="0"/>
          <w:cols w:space="720"/>
        </w:sectPr>
      </w:pPr>
    </w:p>
    <w:p w:rsidR="00965A44" w:rsidRPr="008A6C6C" w:rsidRDefault="00336F74">
      <w:pPr>
        <w:pStyle w:val="ListParagraph"/>
        <w:numPr>
          <w:ilvl w:val="2"/>
          <w:numId w:val="83"/>
        </w:numPr>
        <w:tabs>
          <w:tab w:val="left" w:pos="1673"/>
        </w:tabs>
        <w:spacing w:before="77"/>
        <w:ind w:right="853"/>
        <w:rPr>
          <w:rFonts w:asciiTheme="minorHAnsi" w:hAnsiTheme="minorHAnsi" w:cstheme="minorHAnsi"/>
          <w:sz w:val="19"/>
          <w:szCs w:val="19"/>
        </w:rPr>
      </w:pPr>
      <w:r w:rsidRPr="008A6C6C">
        <w:rPr>
          <w:rFonts w:asciiTheme="minorHAnsi" w:hAnsiTheme="minorHAnsi" w:cstheme="minorHAnsi"/>
          <w:w w:val="110"/>
          <w:sz w:val="19"/>
          <w:szCs w:val="19"/>
        </w:rPr>
        <w:lastRenderedPageBreak/>
        <w:t>The supervisor will advise the employee of their assessment of unsatisfactory performance and the specific areas of unsatisfactory performance to be discussed at least 24 hours prior to the ASCD</w:t>
      </w:r>
      <w:r w:rsidRPr="008A6C6C">
        <w:rPr>
          <w:rFonts w:asciiTheme="minorHAnsi" w:hAnsiTheme="minorHAnsi" w:cstheme="minorHAnsi"/>
          <w:spacing w:val="-3"/>
          <w:w w:val="110"/>
          <w:sz w:val="19"/>
          <w:szCs w:val="19"/>
        </w:rPr>
        <w:t xml:space="preserve"> </w:t>
      </w:r>
      <w:r w:rsidRPr="008A6C6C">
        <w:rPr>
          <w:rFonts w:asciiTheme="minorHAnsi" w:hAnsiTheme="minorHAnsi" w:cstheme="minorHAnsi"/>
          <w:w w:val="110"/>
          <w:sz w:val="19"/>
          <w:szCs w:val="19"/>
        </w:rPr>
        <w:t>meeting.</w:t>
      </w:r>
    </w:p>
    <w:p w:rsidR="00965A44" w:rsidRPr="008A6C6C" w:rsidRDefault="00336F74">
      <w:pPr>
        <w:pStyle w:val="ListParagraph"/>
        <w:numPr>
          <w:ilvl w:val="2"/>
          <w:numId w:val="83"/>
        </w:numPr>
        <w:tabs>
          <w:tab w:val="left" w:pos="1674"/>
        </w:tabs>
        <w:spacing w:before="80"/>
        <w:ind w:right="727"/>
        <w:rPr>
          <w:rFonts w:asciiTheme="minorHAnsi" w:hAnsiTheme="minorHAnsi" w:cstheme="minorHAnsi"/>
          <w:sz w:val="19"/>
          <w:szCs w:val="19"/>
        </w:rPr>
      </w:pPr>
      <w:r w:rsidRPr="008A6C6C">
        <w:rPr>
          <w:rFonts w:asciiTheme="minorHAnsi" w:hAnsiTheme="minorHAnsi" w:cstheme="minorHAnsi"/>
          <w:w w:val="110"/>
          <w:sz w:val="19"/>
          <w:szCs w:val="19"/>
        </w:rPr>
        <w:t>A record of the discussion between the supervisor and the staff member, including the reasons for the supervisor’s assessment will be kept and a copy supplied to the staff member within 5 working days of the</w:t>
      </w:r>
      <w:r w:rsidRPr="008A6C6C">
        <w:rPr>
          <w:rFonts w:asciiTheme="minorHAnsi" w:hAnsiTheme="minorHAnsi" w:cstheme="minorHAnsi"/>
          <w:spacing w:val="-2"/>
          <w:w w:val="110"/>
          <w:sz w:val="19"/>
          <w:szCs w:val="19"/>
        </w:rPr>
        <w:t xml:space="preserve"> </w:t>
      </w:r>
      <w:r w:rsidRPr="008A6C6C">
        <w:rPr>
          <w:rFonts w:asciiTheme="minorHAnsi" w:hAnsiTheme="minorHAnsi" w:cstheme="minorHAnsi"/>
          <w:w w:val="110"/>
          <w:sz w:val="19"/>
          <w:szCs w:val="19"/>
        </w:rPr>
        <w:t>meeting.</w:t>
      </w:r>
    </w:p>
    <w:p w:rsidR="00965A44" w:rsidRPr="008A6C6C" w:rsidRDefault="00336F74">
      <w:pPr>
        <w:pStyle w:val="ListParagraph"/>
        <w:numPr>
          <w:ilvl w:val="2"/>
          <w:numId w:val="83"/>
        </w:numPr>
        <w:tabs>
          <w:tab w:val="left" w:pos="1673"/>
        </w:tabs>
        <w:spacing w:before="78"/>
        <w:ind w:right="536"/>
        <w:rPr>
          <w:rFonts w:asciiTheme="minorHAnsi" w:hAnsiTheme="minorHAnsi" w:cstheme="minorHAnsi"/>
          <w:sz w:val="19"/>
          <w:szCs w:val="19"/>
        </w:rPr>
      </w:pPr>
      <w:r w:rsidRPr="008A6C6C">
        <w:rPr>
          <w:rFonts w:asciiTheme="minorHAnsi" w:hAnsiTheme="minorHAnsi" w:cstheme="minorHAnsi"/>
          <w:w w:val="105"/>
          <w:sz w:val="19"/>
          <w:szCs w:val="19"/>
        </w:rPr>
        <w:t>The employee is entitled to 10 days to respond  in  writing to the supervisor’s assessment  on receiving the supervisor’s written</w:t>
      </w:r>
      <w:r w:rsidRPr="008A6C6C">
        <w:rPr>
          <w:rFonts w:asciiTheme="minorHAnsi" w:hAnsiTheme="minorHAnsi" w:cstheme="minorHAnsi"/>
          <w:spacing w:val="21"/>
          <w:w w:val="105"/>
          <w:sz w:val="19"/>
          <w:szCs w:val="19"/>
        </w:rPr>
        <w:t xml:space="preserve"> </w:t>
      </w:r>
      <w:r w:rsidRPr="008A6C6C">
        <w:rPr>
          <w:rFonts w:asciiTheme="minorHAnsi" w:hAnsiTheme="minorHAnsi" w:cstheme="minorHAnsi"/>
          <w:w w:val="105"/>
          <w:sz w:val="19"/>
          <w:szCs w:val="19"/>
        </w:rPr>
        <w:t>report.</w:t>
      </w:r>
    </w:p>
    <w:p w:rsidR="00965A44" w:rsidRPr="008A6C6C" w:rsidRDefault="00336F74">
      <w:pPr>
        <w:pStyle w:val="ListParagraph"/>
        <w:numPr>
          <w:ilvl w:val="2"/>
          <w:numId w:val="83"/>
        </w:numPr>
        <w:tabs>
          <w:tab w:val="left" w:pos="1673"/>
        </w:tabs>
        <w:spacing w:before="81"/>
        <w:ind w:right="397"/>
        <w:rPr>
          <w:rFonts w:asciiTheme="minorHAnsi" w:hAnsiTheme="minorHAnsi" w:cstheme="minorHAnsi"/>
          <w:sz w:val="19"/>
          <w:szCs w:val="19"/>
        </w:rPr>
      </w:pPr>
      <w:r w:rsidRPr="008A6C6C">
        <w:rPr>
          <w:rFonts w:asciiTheme="minorHAnsi" w:hAnsiTheme="minorHAnsi" w:cstheme="minorHAnsi"/>
          <w:w w:val="105"/>
          <w:sz w:val="19"/>
          <w:szCs w:val="19"/>
        </w:rPr>
        <w:t>The supervisor, in consultation with the employee will jointly develop a Performance Improvement</w:t>
      </w:r>
      <w:r w:rsidRPr="008A6C6C">
        <w:rPr>
          <w:rFonts w:asciiTheme="minorHAnsi" w:hAnsiTheme="minorHAnsi" w:cstheme="minorHAnsi"/>
          <w:spacing w:val="28"/>
          <w:w w:val="105"/>
          <w:sz w:val="19"/>
          <w:szCs w:val="19"/>
        </w:rPr>
        <w:t xml:space="preserve"> </w:t>
      </w:r>
      <w:r w:rsidRPr="008A6C6C">
        <w:rPr>
          <w:rFonts w:asciiTheme="minorHAnsi" w:hAnsiTheme="minorHAnsi" w:cstheme="minorHAnsi"/>
          <w:w w:val="105"/>
          <w:sz w:val="19"/>
          <w:szCs w:val="19"/>
        </w:rPr>
        <w:t>Plan</w:t>
      </w:r>
      <w:r w:rsidRPr="008A6C6C">
        <w:rPr>
          <w:rFonts w:asciiTheme="minorHAnsi" w:hAnsiTheme="minorHAnsi" w:cstheme="minorHAnsi"/>
          <w:spacing w:val="29"/>
          <w:w w:val="105"/>
          <w:sz w:val="19"/>
          <w:szCs w:val="19"/>
        </w:rPr>
        <w:t xml:space="preserve"> </w:t>
      </w:r>
      <w:r w:rsidRPr="008A6C6C">
        <w:rPr>
          <w:rFonts w:asciiTheme="minorHAnsi" w:hAnsiTheme="minorHAnsi" w:cstheme="minorHAnsi"/>
          <w:w w:val="105"/>
          <w:sz w:val="19"/>
          <w:szCs w:val="19"/>
        </w:rPr>
        <w:t>(PIP)</w:t>
      </w:r>
      <w:r w:rsidRPr="008A6C6C">
        <w:rPr>
          <w:rFonts w:asciiTheme="minorHAnsi" w:hAnsiTheme="minorHAnsi" w:cstheme="minorHAnsi"/>
          <w:spacing w:val="30"/>
          <w:w w:val="105"/>
          <w:sz w:val="19"/>
          <w:szCs w:val="19"/>
        </w:rPr>
        <w:t xml:space="preserve"> </w:t>
      </w:r>
      <w:r w:rsidRPr="008A6C6C">
        <w:rPr>
          <w:rFonts w:asciiTheme="minorHAnsi" w:hAnsiTheme="minorHAnsi" w:cstheme="minorHAnsi"/>
          <w:w w:val="105"/>
          <w:sz w:val="19"/>
          <w:szCs w:val="19"/>
        </w:rPr>
        <w:t>that</w:t>
      </w:r>
      <w:r w:rsidRPr="008A6C6C">
        <w:rPr>
          <w:rFonts w:asciiTheme="minorHAnsi" w:hAnsiTheme="minorHAnsi" w:cstheme="minorHAnsi"/>
          <w:spacing w:val="29"/>
          <w:w w:val="105"/>
          <w:sz w:val="19"/>
          <w:szCs w:val="19"/>
        </w:rPr>
        <w:t xml:space="preserve"> </w:t>
      </w:r>
      <w:r w:rsidRPr="008A6C6C">
        <w:rPr>
          <w:rFonts w:asciiTheme="minorHAnsi" w:hAnsiTheme="minorHAnsi" w:cstheme="minorHAnsi"/>
          <w:w w:val="105"/>
          <w:sz w:val="19"/>
          <w:szCs w:val="19"/>
        </w:rPr>
        <w:t>includes</w:t>
      </w:r>
      <w:r w:rsidRPr="008A6C6C">
        <w:rPr>
          <w:rFonts w:asciiTheme="minorHAnsi" w:hAnsiTheme="minorHAnsi" w:cstheme="minorHAnsi"/>
          <w:spacing w:val="31"/>
          <w:w w:val="105"/>
          <w:sz w:val="19"/>
          <w:szCs w:val="19"/>
        </w:rPr>
        <w:t xml:space="preserve"> </w:t>
      </w:r>
      <w:r w:rsidRPr="008A6C6C">
        <w:rPr>
          <w:rFonts w:asciiTheme="minorHAnsi" w:hAnsiTheme="minorHAnsi" w:cstheme="minorHAnsi"/>
          <w:w w:val="105"/>
          <w:sz w:val="19"/>
          <w:szCs w:val="19"/>
        </w:rPr>
        <w:t>appropriate</w:t>
      </w:r>
      <w:r w:rsidRPr="008A6C6C">
        <w:rPr>
          <w:rFonts w:asciiTheme="minorHAnsi" w:hAnsiTheme="minorHAnsi" w:cstheme="minorHAnsi"/>
          <w:spacing w:val="32"/>
          <w:w w:val="105"/>
          <w:sz w:val="19"/>
          <w:szCs w:val="19"/>
        </w:rPr>
        <w:t xml:space="preserve"> </w:t>
      </w:r>
      <w:r w:rsidRPr="008A6C6C">
        <w:rPr>
          <w:rFonts w:asciiTheme="minorHAnsi" w:hAnsiTheme="minorHAnsi" w:cstheme="minorHAnsi"/>
          <w:w w:val="105"/>
          <w:sz w:val="19"/>
          <w:szCs w:val="19"/>
        </w:rPr>
        <w:t>goals</w:t>
      </w:r>
      <w:r w:rsidRPr="008A6C6C">
        <w:rPr>
          <w:rFonts w:asciiTheme="minorHAnsi" w:hAnsiTheme="minorHAnsi" w:cstheme="minorHAnsi"/>
          <w:spacing w:val="32"/>
          <w:w w:val="105"/>
          <w:sz w:val="19"/>
          <w:szCs w:val="19"/>
        </w:rPr>
        <w:t xml:space="preserve"> </w:t>
      </w:r>
      <w:r w:rsidRPr="008A6C6C">
        <w:rPr>
          <w:rFonts w:asciiTheme="minorHAnsi" w:hAnsiTheme="minorHAnsi" w:cstheme="minorHAnsi"/>
          <w:w w:val="105"/>
          <w:sz w:val="19"/>
          <w:szCs w:val="19"/>
        </w:rPr>
        <w:t>and</w:t>
      </w:r>
      <w:r w:rsidRPr="008A6C6C">
        <w:rPr>
          <w:rFonts w:asciiTheme="minorHAnsi" w:hAnsiTheme="minorHAnsi" w:cstheme="minorHAnsi"/>
          <w:spacing w:val="33"/>
          <w:w w:val="105"/>
          <w:sz w:val="19"/>
          <w:szCs w:val="19"/>
        </w:rPr>
        <w:t xml:space="preserve"> </w:t>
      </w:r>
      <w:r w:rsidRPr="008A6C6C">
        <w:rPr>
          <w:rFonts w:asciiTheme="minorHAnsi" w:hAnsiTheme="minorHAnsi" w:cstheme="minorHAnsi"/>
          <w:w w:val="105"/>
          <w:sz w:val="19"/>
          <w:szCs w:val="19"/>
        </w:rPr>
        <w:t>time</w:t>
      </w:r>
      <w:r w:rsidRPr="008A6C6C">
        <w:rPr>
          <w:rFonts w:asciiTheme="minorHAnsi" w:hAnsiTheme="minorHAnsi" w:cstheme="minorHAnsi"/>
          <w:spacing w:val="28"/>
          <w:w w:val="105"/>
          <w:sz w:val="19"/>
          <w:szCs w:val="19"/>
        </w:rPr>
        <w:t xml:space="preserve"> </w:t>
      </w:r>
      <w:r w:rsidRPr="008A6C6C">
        <w:rPr>
          <w:rFonts w:asciiTheme="minorHAnsi" w:hAnsiTheme="minorHAnsi" w:cstheme="minorHAnsi"/>
          <w:w w:val="105"/>
          <w:sz w:val="19"/>
          <w:szCs w:val="19"/>
        </w:rPr>
        <w:t>frames</w:t>
      </w:r>
      <w:r w:rsidRPr="008A6C6C">
        <w:rPr>
          <w:rFonts w:asciiTheme="minorHAnsi" w:hAnsiTheme="minorHAnsi" w:cstheme="minorHAnsi"/>
          <w:spacing w:val="26"/>
          <w:w w:val="105"/>
          <w:sz w:val="19"/>
          <w:szCs w:val="19"/>
        </w:rPr>
        <w:t xml:space="preserve"> </w:t>
      </w:r>
      <w:r w:rsidRPr="008A6C6C">
        <w:rPr>
          <w:rFonts w:asciiTheme="minorHAnsi" w:hAnsiTheme="minorHAnsi" w:cstheme="minorHAnsi"/>
          <w:w w:val="105"/>
          <w:sz w:val="19"/>
          <w:szCs w:val="19"/>
        </w:rPr>
        <w:t>for</w:t>
      </w:r>
      <w:r w:rsidRPr="008A6C6C">
        <w:rPr>
          <w:rFonts w:asciiTheme="minorHAnsi" w:hAnsiTheme="minorHAnsi" w:cstheme="minorHAnsi"/>
          <w:spacing w:val="30"/>
          <w:w w:val="105"/>
          <w:sz w:val="19"/>
          <w:szCs w:val="19"/>
        </w:rPr>
        <w:t xml:space="preserve"> </w:t>
      </w:r>
      <w:r w:rsidRPr="008A6C6C">
        <w:rPr>
          <w:rFonts w:asciiTheme="minorHAnsi" w:hAnsiTheme="minorHAnsi" w:cstheme="minorHAnsi"/>
          <w:w w:val="105"/>
          <w:sz w:val="19"/>
          <w:szCs w:val="19"/>
        </w:rPr>
        <w:t>achievement.</w:t>
      </w:r>
    </w:p>
    <w:p w:rsidR="00965A44" w:rsidRPr="008A6C6C" w:rsidRDefault="00336F74">
      <w:pPr>
        <w:pStyle w:val="ListParagraph"/>
        <w:numPr>
          <w:ilvl w:val="2"/>
          <w:numId w:val="83"/>
        </w:numPr>
        <w:tabs>
          <w:tab w:val="left" w:pos="1674"/>
        </w:tabs>
        <w:spacing w:before="80"/>
        <w:ind w:right="762"/>
        <w:rPr>
          <w:rFonts w:asciiTheme="minorHAnsi" w:hAnsiTheme="minorHAnsi" w:cstheme="minorHAnsi"/>
          <w:sz w:val="19"/>
          <w:szCs w:val="19"/>
        </w:rPr>
      </w:pPr>
      <w:r w:rsidRPr="008A6C6C">
        <w:rPr>
          <w:rFonts w:asciiTheme="minorHAnsi" w:hAnsiTheme="minorHAnsi" w:cstheme="minorHAnsi"/>
          <w:w w:val="110"/>
          <w:sz w:val="19"/>
          <w:szCs w:val="19"/>
        </w:rPr>
        <w:t>The supervisor may recommend that an annual salary increment be withheld from the staff member for the duration of the unsatisfactory performance process.</w:t>
      </w:r>
    </w:p>
    <w:p w:rsidR="00965A44" w:rsidRPr="008A6C6C" w:rsidRDefault="00336F74">
      <w:pPr>
        <w:pStyle w:val="ListParagraph"/>
        <w:numPr>
          <w:ilvl w:val="2"/>
          <w:numId w:val="83"/>
        </w:numPr>
        <w:tabs>
          <w:tab w:val="left" w:pos="1674"/>
        </w:tabs>
        <w:spacing w:before="80"/>
        <w:ind w:right="885"/>
        <w:rPr>
          <w:rFonts w:asciiTheme="minorHAnsi" w:hAnsiTheme="minorHAnsi" w:cstheme="minorHAnsi"/>
          <w:sz w:val="19"/>
          <w:szCs w:val="19"/>
        </w:rPr>
      </w:pPr>
      <w:r w:rsidRPr="008A6C6C">
        <w:rPr>
          <w:rFonts w:asciiTheme="minorHAnsi" w:hAnsiTheme="minorHAnsi" w:cstheme="minorHAnsi"/>
          <w:w w:val="110"/>
          <w:sz w:val="19"/>
          <w:szCs w:val="19"/>
        </w:rPr>
        <w:t xml:space="preserve">The PIP </w:t>
      </w:r>
      <w:r w:rsidRPr="008A6C6C">
        <w:rPr>
          <w:rFonts w:asciiTheme="minorHAnsi" w:hAnsiTheme="minorHAnsi" w:cstheme="minorHAnsi"/>
          <w:spacing w:val="2"/>
          <w:w w:val="110"/>
          <w:sz w:val="19"/>
          <w:szCs w:val="19"/>
        </w:rPr>
        <w:t xml:space="preserve">may </w:t>
      </w:r>
      <w:r w:rsidRPr="008A6C6C">
        <w:rPr>
          <w:rFonts w:asciiTheme="minorHAnsi" w:hAnsiTheme="minorHAnsi" w:cstheme="minorHAnsi"/>
          <w:w w:val="110"/>
          <w:sz w:val="19"/>
          <w:szCs w:val="19"/>
        </w:rPr>
        <w:t>include a course of professional development, other program(s) and/or resources designed to assist in improving</w:t>
      </w:r>
      <w:r w:rsidRPr="008A6C6C">
        <w:rPr>
          <w:rFonts w:asciiTheme="minorHAnsi" w:hAnsiTheme="minorHAnsi" w:cstheme="minorHAnsi"/>
          <w:spacing w:val="10"/>
          <w:w w:val="110"/>
          <w:sz w:val="19"/>
          <w:szCs w:val="19"/>
        </w:rPr>
        <w:t xml:space="preserve"> </w:t>
      </w:r>
      <w:r w:rsidRPr="008A6C6C">
        <w:rPr>
          <w:rFonts w:asciiTheme="minorHAnsi" w:hAnsiTheme="minorHAnsi" w:cstheme="minorHAnsi"/>
          <w:w w:val="110"/>
          <w:sz w:val="19"/>
          <w:szCs w:val="19"/>
        </w:rPr>
        <w:t>performance.</w:t>
      </w:r>
    </w:p>
    <w:p w:rsidR="00965A44" w:rsidRPr="008A6C6C" w:rsidRDefault="00336F74">
      <w:pPr>
        <w:pStyle w:val="ListParagraph"/>
        <w:numPr>
          <w:ilvl w:val="2"/>
          <w:numId w:val="83"/>
        </w:numPr>
        <w:tabs>
          <w:tab w:val="left" w:pos="1674"/>
        </w:tabs>
        <w:spacing w:before="80"/>
        <w:ind w:right="904"/>
        <w:rPr>
          <w:rFonts w:asciiTheme="minorHAnsi" w:hAnsiTheme="minorHAnsi" w:cstheme="minorHAnsi"/>
          <w:sz w:val="19"/>
          <w:szCs w:val="19"/>
        </w:rPr>
      </w:pPr>
      <w:r w:rsidRPr="008A6C6C">
        <w:rPr>
          <w:rFonts w:asciiTheme="minorHAnsi" w:hAnsiTheme="minorHAnsi" w:cstheme="minorHAnsi"/>
          <w:w w:val="105"/>
          <w:sz w:val="19"/>
          <w:szCs w:val="19"/>
        </w:rPr>
        <w:t>The staff member is entitled to include any concerns identified with the Performance Improvement</w:t>
      </w:r>
      <w:r w:rsidRPr="008A6C6C">
        <w:rPr>
          <w:rFonts w:asciiTheme="minorHAnsi" w:hAnsiTheme="minorHAnsi" w:cstheme="minorHAnsi"/>
          <w:spacing w:val="9"/>
          <w:w w:val="105"/>
          <w:sz w:val="19"/>
          <w:szCs w:val="19"/>
        </w:rPr>
        <w:t xml:space="preserve"> </w:t>
      </w:r>
      <w:r w:rsidRPr="008A6C6C">
        <w:rPr>
          <w:rFonts w:asciiTheme="minorHAnsi" w:hAnsiTheme="minorHAnsi" w:cstheme="minorHAnsi"/>
          <w:w w:val="105"/>
          <w:sz w:val="19"/>
          <w:szCs w:val="19"/>
        </w:rPr>
        <w:t>Plan</w:t>
      </w:r>
      <w:r w:rsidRPr="008A6C6C">
        <w:rPr>
          <w:rFonts w:asciiTheme="minorHAnsi" w:hAnsiTheme="minorHAnsi" w:cstheme="minorHAnsi"/>
          <w:spacing w:val="8"/>
          <w:w w:val="105"/>
          <w:sz w:val="19"/>
          <w:szCs w:val="19"/>
        </w:rPr>
        <w:t xml:space="preserve"> </w:t>
      </w:r>
      <w:r w:rsidRPr="008A6C6C">
        <w:rPr>
          <w:rFonts w:asciiTheme="minorHAnsi" w:hAnsiTheme="minorHAnsi" w:cstheme="minorHAnsi"/>
          <w:w w:val="105"/>
          <w:sz w:val="19"/>
          <w:szCs w:val="19"/>
        </w:rPr>
        <w:t>(PIP)</w:t>
      </w:r>
      <w:r w:rsidRPr="008A6C6C">
        <w:rPr>
          <w:rFonts w:asciiTheme="minorHAnsi" w:hAnsiTheme="minorHAnsi" w:cstheme="minorHAnsi"/>
          <w:spacing w:val="11"/>
          <w:w w:val="105"/>
          <w:sz w:val="19"/>
          <w:szCs w:val="19"/>
        </w:rPr>
        <w:t xml:space="preserve"> </w:t>
      </w:r>
      <w:r w:rsidRPr="008A6C6C">
        <w:rPr>
          <w:rFonts w:asciiTheme="minorHAnsi" w:hAnsiTheme="minorHAnsi" w:cstheme="minorHAnsi"/>
          <w:w w:val="105"/>
          <w:sz w:val="19"/>
          <w:szCs w:val="19"/>
        </w:rPr>
        <w:t>in</w:t>
      </w:r>
      <w:r w:rsidRPr="008A6C6C">
        <w:rPr>
          <w:rFonts w:asciiTheme="minorHAnsi" w:hAnsiTheme="minorHAnsi" w:cstheme="minorHAnsi"/>
          <w:spacing w:val="10"/>
          <w:w w:val="105"/>
          <w:sz w:val="19"/>
          <w:szCs w:val="19"/>
        </w:rPr>
        <w:t xml:space="preserve"> </w:t>
      </w:r>
      <w:r w:rsidRPr="008A6C6C">
        <w:rPr>
          <w:rFonts w:asciiTheme="minorHAnsi" w:hAnsiTheme="minorHAnsi" w:cstheme="minorHAnsi"/>
          <w:w w:val="105"/>
          <w:sz w:val="19"/>
          <w:szCs w:val="19"/>
        </w:rPr>
        <w:t>their</w:t>
      </w:r>
      <w:r w:rsidRPr="008A6C6C">
        <w:rPr>
          <w:rFonts w:asciiTheme="minorHAnsi" w:hAnsiTheme="minorHAnsi" w:cstheme="minorHAnsi"/>
          <w:spacing w:val="9"/>
          <w:w w:val="105"/>
          <w:sz w:val="19"/>
          <w:szCs w:val="19"/>
        </w:rPr>
        <w:t xml:space="preserve"> </w:t>
      </w:r>
      <w:r w:rsidRPr="008A6C6C">
        <w:rPr>
          <w:rFonts w:asciiTheme="minorHAnsi" w:hAnsiTheme="minorHAnsi" w:cstheme="minorHAnsi"/>
          <w:w w:val="105"/>
          <w:sz w:val="19"/>
          <w:szCs w:val="19"/>
        </w:rPr>
        <w:t>response</w:t>
      </w:r>
      <w:r w:rsidRPr="008A6C6C">
        <w:rPr>
          <w:rFonts w:asciiTheme="minorHAnsi" w:hAnsiTheme="minorHAnsi" w:cstheme="minorHAnsi"/>
          <w:spacing w:val="8"/>
          <w:w w:val="105"/>
          <w:sz w:val="19"/>
          <w:szCs w:val="19"/>
        </w:rPr>
        <w:t xml:space="preserve"> </w:t>
      </w:r>
      <w:r w:rsidRPr="008A6C6C">
        <w:rPr>
          <w:rFonts w:asciiTheme="minorHAnsi" w:hAnsiTheme="minorHAnsi" w:cstheme="minorHAnsi"/>
          <w:w w:val="105"/>
          <w:sz w:val="19"/>
          <w:szCs w:val="19"/>
        </w:rPr>
        <w:t>to</w:t>
      </w:r>
      <w:r w:rsidRPr="008A6C6C">
        <w:rPr>
          <w:rFonts w:asciiTheme="minorHAnsi" w:hAnsiTheme="minorHAnsi" w:cstheme="minorHAnsi"/>
          <w:spacing w:val="7"/>
          <w:w w:val="105"/>
          <w:sz w:val="19"/>
          <w:szCs w:val="19"/>
        </w:rPr>
        <w:t xml:space="preserve"> </w:t>
      </w:r>
      <w:r w:rsidRPr="008A6C6C">
        <w:rPr>
          <w:rFonts w:asciiTheme="minorHAnsi" w:hAnsiTheme="minorHAnsi" w:cstheme="minorHAnsi"/>
          <w:w w:val="105"/>
          <w:sz w:val="19"/>
          <w:szCs w:val="19"/>
        </w:rPr>
        <w:t>the</w:t>
      </w:r>
      <w:r w:rsidRPr="008A6C6C">
        <w:rPr>
          <w:rFonts w:asciiTheme="minorHAnsi" w:hAnsiTheme="minorHAnsi" w:cstheme="minorHAnsi"/>
          <w:spacing w:val="11"/>
          <w:w w:val="105"/>
          <w:sz w:val="19"/>
          <w:szCs w:val="19"/>
        </w:rPr>
        <w:t xml:space="preserve"> </w:t>
      </w:r>
      <w:r w:rsidRPr="008A6C6C">
        <w:rPr>
          <w:rFonts w:asciiTheme="minorHAnsi" w:hAnsiTheme="minorHAnsi" w:cstheme="minorHAnsi"/>
          <w:w w:val="105"/>
          <w:sz w:val="19"/>
          <w:szCs w:val="19"/>
        </w:rPr>
        <w:t>written</w:t>
      </w:r>
      <w:r w:rsidRPr="008A6C6C">
        <w:rPr>
          <w:rFonts w:asciiTheme="minorHAnsi" w:hAnsiTheme="minorHAnsi" w:cstheme="minorHAnsi"/>
          <w:spacing w:val="9"/>
          <w:w w:val="105"/>
          <w:sz w:val="19"/>
          <w:szCs w:val="19"/>
        </w:rPr>
        <w:t xml:space="preserve"> </w:t>
      </w:r>
      <w:r w:rsidRPr="008A6C6C">
        <w:rPr>
          <w:rFonts w:asciiTheme="minorHAnsi" w:hAnsiTheme="minorHAnsi" w:cstheme="minorHAnsi"/>
          <w:w w:val="105"/>
          <w:sz w:val="19"/>
          <w:szCs w:val="19"/>
        </w:rPr>
        <w:t>report</w:t>
      </w:r>
      <w:r w:rsidRPr="008A6C6C">
        <w:rPr>
          <w:rFonts w:asciiTheme="minorHAnsi" w:hAnsiTheme="minorHAnsi" w:cstheme="minorHAnsi"/>
          <w:spacing w:val="9"/>
          <w:w w:val="105"/>
          <w:sz w:val="19"/>
          <w:szCs w:val="19"/>
        </w:rPr>
        <w:t xml:space="preserve"> </w:t>
      </w:r>
      <w:r w:rsidRPr="008A6C6C">
        <w:rPr>
          <w:rFonts w:asciiTheme="minorHAnsi" w:hAnsiTheme="minorHAnsi" w:cstheme="minorHAnsi"/>
          <w:w w:val="105"/>
          <w:sz w:val="19"/>
          <w:szCs w:val="19"/>
        </w:rPr>
        <w:t>(33.1.5).</w:t>
      </w:r>
    </w:p>
    <w:p w:rsidR="00965A44" w:rsidRPr="008A6C6C" w:rsidRDefault="00336F74">
      <w:pPr>
        <w:pStyle w:val="ListParagraph"/>
        <w:numPr>
          <w:ilvl w:val="2"/>
          <w:numId w:val="83"/>
        </w:numPr>
        <w:tabs>
          <w:tab w:val="left" w:pos="1673"/>
        </w:tabs>
        <w:spacing w:before="80"/>
        <w:ind w:right="471"/>
        <w:rPr>
          <w:rFonts w:asciiTheme="minorHAnsi" w:hAnsiTheme="minorHAnsi" w:cstheme="minorHAnsi"/>
          <w:sz w:val="19"/>
          <w:szCs w:val="19"/>
        </w:rPr>
      </w:pPr>
      <w:r w:rsidRPr="008A6C6C">
        <w:rPr>
          <w:rFonts w:asciiTheme="minorHAnsi" w:hAnsiTheme="minorHAnsi" w:cstheme="minorHAnsi"/>
          <w:w w:val="110"/>
          <w:sz w:val="19"/>
          <w:szCs w:val="19"/>
        </w:rPr>
        <w:t>Where an employee disagrees with an assessment of unsatisfactory performance it must be supported by reasonable evidence and will only be considered on the following grounds:</w:t>
      </w:r>
    </w:p>
    <w:p w:rsidR="00965A44" w:rsidRPr="008A6C6C" w:rsidRDefault="00336F74">
      <w:pPr>
        <w:pStyle w:val="ListParagraph"/>
        <w:numPr>
          <w:ilvl w:val="3"/>
          <w:numId w:val="83"/>
        </w:numPr>
        <w:tabs>
          <w:tab w:val="left" w:pos="2243"/>
        </w:tabs>
        <w:spacing w:before="80"/>
        <w:rPr>
          <w:rFonts w:asciiTheme="minorHAnsi" w:hAnsiTheme="minorHAnsi" w:cstheme="minorHAnsi"/>
          <w:sz w:val="19"/>
          <w:szCs w:val="19"/>
        </w:rPr>
      </w:pPr>
      <w:r w:rsidRPr="008A6C6C">
        <w:rPr>
          <w:rFonts w:asciiTheme="minorHAnsi" w:hAnsiTheme="minorHAnsi" w:cstheme="minorHAnsi"/>
          <w:w w:val="105"/>
          <w:sz w:val="19"/>
          <w:szCs w:val="19"/>
        </w:rPr>
        <w:t>relevant information was not taken into consideration;</w:t>
      </w:r>
      <w:r w:rsidRPr="008A6C6C">
        <w:rPr>
          <w:rFonts w:asciiTheme="minorHAnsi" w:hAnsiTheme="minorHAnsi" w:cstheme="minorHAnsi"/>
          <w:spacing w:val="44"/>
          <w:w w:val="105"/>
          <w:sz w:val="19"/>
          <w:szCs w:val="19"/>
        </w:rPr>
        <w:t xml:space="preserve"> </w:t>
      </w:r>
      <w:r w:rsidRPr="008A6C6C">
        <w:rPr>
          <w:rFonts w:asciiTheme="minorHAnsi" w:hAnsiTheme="minorHAnsi" w:cstheme="minorHAnsi"/>
          <w:w w:val="105"/>
          <w:sz w:val="19"/>
          <w:szCs w:val="19"/>
        </w:rPr>
        <w:t>and/or</w:t>
      </w:r>
    </w:p>
    <w:p w:rsidR="00965A44" w:rsidRPr="008A6C6C" w:rsidRDefault="00336F74">
      <w:pPr>
        <w:pStyle w:val="ListParagraph"/>
        <w:numPr>
          <w:ilvl w:val="3"/>
          <w:numId w:val="83"/>
        </w:numPr>
        <w:tabs>
          <w:tab w:val="left" w:pos="2243"/>
        </w:tabs>
        <w:spacing w:before="1"/>
        <w:rPr>
          <w:rFonts w:asciiTheme="minorHAnsi" w:hAnsiTheme="minorHAnsi" w:cstheme="minorHAnsi"/>
          <w:sz w:val="19"/>
          <w:szCs w:val="19"/>
        </w:rPr>
      </w:pPr>
      <w:r w:rsidRPr="008A6C6C">
        <w:rPr>
          <w:rFonts w:asciiTheme="minorHAnsi" w:hAnsiTheme="minorHAnsi" w:cstheme="minorHAnsi"/>
          <w:w w:val="105"/>
          <w:sz w:val="19"/>
          <w:szCs w:val="19"/>
        </w:rPr>
        <w:t>irrelevant information was taken into consideration;</w:t>
      </w:r>
      <w:r w:rsidRPr="008A6C6C">
        <w:rPr>
          <w:rFonts w:asciiTheme="minorHAnsi" w:hAnsiTheme="minorHAnsi" w:cstheme="minorHAnsi"/>
          <w:spacing w:val="34"/>
          <w:w w:val="105"/>
          <w:sz w:val="19"/>
          <w:szCs w:val="19"/>
        </w:rPr>
        <w:t xml:space="preserve"> </w:t>
      </w:r>
      <w:r w:rsidRPr="008A6C6C">
        <w:rPr>
          <w:rFonts w:asciiTheme="minorHAnsi" w:hAnsiTheme="minorHAnsi" w:cstheme="minorHAnsi"/>
          <w:w w:val="105"/>
          <w:sz w:val="19"/>
          <w:szCs w:val="19"/>
        </w:rPr>
        <w:t>and/or</w:t>
      </w:r>
    </w:p>
    <w:p w:rsidR="00965A44" w:rsidRPr="008A6C6C" w:rsidRDefault="00336F74">
      <w:pPr>
        <w:pStyle w:val="ListParagraph"/>
        <w:numPr>
          <w:ilvl w:val="3"/>
          <w:numId w:val="83"/>
        </w:numPr>
        <w:tabs>
          <w:tab w:val="left" w:pos="2243"/>
        </w:tabs>
        <w:rPr>
          <w:rFonts w:asciiTheme="minorHAnsi" w:hAnsiTheme="minorHAnsi" w:cstheme="minorHAnsi"/>
          <w:sz w:val="19"/>
          <w:szCs w:val="19"/>
        </w:rPr>
      </w:pPr>
      <w:r w:rsidRPr="008A6C6C">
        <w:rPr>
          <w:rFonts w:asciiTheme="minorHAnsi" w:hAnsiTheme="minorHAnsi" w:cstheme="minorHAnsi"/>
          <w:w w:val="110"/>
          <w:sz w:val="19"/>
          <w:szCs w:val="19"/>
        </w:rPr>
        <w:t>new information that could affect the assessment has become known;</w:t>
      </w:r>
      <w:r w:rsidRPr="008A6C6C">
        <w:rPr>
          <w:rFonts w:asciiTheme="minorHAnsi" w:hAnsiTheme="minorHAnsi" w:cstheme="minorHAnsi"/>
          <w:spacing w:val="14"/>
          <w:w w:val="110"/>
          <w:sz w:val="19"/>
          <w:szCs w:val="19"/>
        </w:rPr>
        <w:t xml:space="preserve"> </w:t>
      </w:r>
      <w:r w:rsidRPr="008A6C6C">
        <w:rPr>
          <w:rFonts w:asciiTheme="minorHAnsi" w:hAnsiTheme="minorHAnsi" w:cstheme="minorHAnsi"/>
          <w:w w:val="110"/>
          <w:sz w:val="19"/>
          <w:szCs w:val="19"/>
        </w:rPr>
        <w:t>and/or</w:t>
      </w:r>
    </w:p>
    <w:p w:rsidR="00965A44" w:rsidRPr="008A6C6C" w:rsidRDefault="00336F74">
      <w:pPr>
        <w:pStyle w:val="ListParagraph"/>
        <w:numPr>
          <w:ilvl w:val="3"/>
          <w:numId w:val="83"/>
        </w:numPr>
        <w:tabs>
          <w:tab w:val="left" w:pos="2243"/>
        </w:tabs>
        <w:rPr>
          <w:rFonts w:asciiTheme="minorHAnsi" w:hAnsiTheme="minorHAnsi" w:cstheme="minorHAnsi"/>
          <w:sz w:val="19"/>
          <w:szCs w:val="19"/>
        </w:rPr>
      </w:pPr>
      <w:r w:rsidRPr="008A6C6C">
        <w:rPr>
          <w:rFonts w:asciiTheme="minorHAnsi" w:hAnsiTheme="minorHAnsi" w:cstheme="minorHAnsi"/>
          <w:w w:val="110"/>
          <w:sz w:val="19"/>
          <w:szCs w:val="19"/>
        </w:rPr>
        <w:t>the assessment of the supervisor is unreasonable in the</w:t>
      </w:r>
      <w:r w:rsidRPr="008A6C6C">
        <w:rPr>
          <w:rFonts w:asciiTheme="minorHAnsi" w:hAnsiTheme="minorHAnsi" w:cstheme="minorHAnsi"/>
          <w:spacing w:val="45"/>
          <w:w w:val="110"/>
          <w:sz w:val="19"/>
          <w:szCs w:val="19"/>
        </w:rPr>
        <w:t xml:space="preserve"> </w:t>
      </w:r>
      <w:r w:rsidRPr="008A6C6C">
        <w:rPr>
          <w:rFonts w:asciiTheme="minorHAnsi" w:hAnsiTheme="minorHAnsi" w:cstheme="minorHAnsi"/>
          <w:w w:val="110"/>
          <w:sz w:val="19"/>
          <w:szCs w:val="19"/>
        </w:rPr>
        <w:t>circumstances.</w:t>
      </w:r>
    </w:p>
    <w:p w:rsidR="00965A44" w:rsidRPr="00EA4773" w:rsidRDefault="00336F74">
      <w:pPr>
        <w:pStyle w:val="ListParagraph"/>
        <w:numPr>
          <w:ilvl w:val="1"/>
          <w:numId w:val="82"/>
        </w:numPr>
        <w:tabs>
          <w:tab w:val="left" w:pos="1671"/>
          <w:tab w:val="left" w:pos="1673"/>
        </w:tabs>
        <w:spacing w:before="78"/>
        <w:rPr>
          <w:rFonts w:asciiTheme="minorHAnsi" w:hAnsiTheme="minorHAnsi" w:cstheme="minorHAnsi"/>
          <w:b/>
          <w:sz w:val="19"/>
          <w:szCs w:val="19"/>
        </w:rPr>
      </w:pPr>
      <w:r w:rsidRPr="00EA4773">
        <w:rPr>
          <w:rFonts w:asciiTheme="minorHAnsi" w:hAnsiTheme="minorHAnsi" w:cstheme="minorHAnsi"/>
          <w:b/>
          <w:w w:val="115"/>
          <w:sz w:val="19"/>
          <w:szCs w:val="19"/>
        </w:rPr>
        <w:t>Review of First</w:t>
      </w:r>
      <w:r w:rsidRPr="00EA4773">
        <w:rPr>
          <w:rFonts w:asciiTheme="minorHAnsi" w:hAnsiTheme="minorHAnsi" w:cstheme="minorHAnsi"/>
          <w:b/>
          <w:spacing w:val="-5"/>
          <w:w w:val="115"/>
          <w:sz w:val="19"/>
          <w:szCs w:val="19"/>
        </w:rPr>
        <w:t xml:space="preserve"> </w:t>
      </w:r>
      <w:r w:rsidRPr="00EA4773">
        <w:rPr>
          <w:rFonts w:asciiTheme="minorHAnsi" w:hAnsiTheme="minorHAnsi" w:cstheme="minorHAnsi"/>
          <w:b/>
          <w:w w:val="115"/>
          <w:sz w:val="19"/>
          <w:szCs w:val="19"/>
        </w:rPr>
        <w:t>Notification</w:t>
      </w:r>
    </w:p>
    <w:p w:rsidR="00965A44" w:rsidRPr="008A6C6C" w:rsidRDefault="00336F74">
      <w:pPr>
        <w:pStyle w:val="ListParagraph"/>
        <w:numPr>
          <w:ilvl w:val="2"/>
          <w:numId w:val="82"/>
        </w:numPr>
        <w:tabs>
          <w:tab w:val="left" w:pos="1673"/>
        </w:tabs>
        <w:spacing w:before="82"/>
        <w:ind w:right="452"/>
        <w:rPr>
          <w:rFonts w:asciiTheme="minorHAnsi" w:hAnsiTheme="minorHAnsi" w:cstheme="minorHAnsi"/>
          <w:sz w:val="19"/>
          <w:szCs w:val="19"/>
        </w:rPr>
      </w:pPr>
      <w:r w:rsidRPr="008A6C6C">
        <w:rPr>
          <w:rFonts w:asciiTheme="minorHAnsi" w:hAnsiTheme="minorHAnsi" w:cstheme="minorHAnsi"/>
          <w:w w:val="110"/>
          <w:sz w:val="19"/>
          <w:szCs w:val="19"/>
        </w:rPr>
        <w:t>Where the employee seeks to challenge the assessment on the grounds specified in 33.1.10, their response is referred to the Dean (Academic) or other relevant officer for review.</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An</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academic</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employee</w:t>
      </w:r>
      <w:r w:rsidRPr="008A6C6C">
        <w:rPr>
          <w:rFonts w:asciiTheme="minorHAnsi" w:hAnsiTheme="minorHAnsi" w:cstheme="minorHAnsi"/>
          <w:spacing w:val="-3"/>
          <w:w w:val="110"/>
          <w:sz w:val="19"/>
          <w:szCs w:val="19"/>
        </w:rPr>
        <w:t xml:space="preserve"> </w:t>
      </w:r>
      <w:r w:rsidRPr="008A6C6C">
        <w:rPr>
          <w:rFonts w:asciiTheme="minorHAnsi" w:hAnsiTheme="minorHAnsi" w:cstheme="minorHAnsi"/>
          <w:w w:val="110"/>
          <w:sz w:val="19"/>
          <w:szCs w:val="19"/>
        </w:rPr>
        <w:t>with</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relevant</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discipline</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expertise,</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selected</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in</w:t>
      </w:r>
      <w:r w:rsidRPr="008A6C6C">
        <w:rPr>
          <w:rFonts w:asciiTheme="minorHAnsi" w:hAnsiTheme="minorHAnsi" w:cstheme="minorHAnsi"/>
          <w:spacing w:val="-9"/>
          <w:w w:val="110"/>
          <w:sz w:val="19"/>
          <w:szCs w:val="19"/>
        </w:rPr>
        <w:t xml:space="preserve"> </w:t>
      </w:r>
      <w:r w:rsidRPr="008A6C6C">
        <w:rPr>
          <w:rFonts w:asciiTheme="minorHAnsi" w:hAnsiTheme="minorHAnsi" w:cstheme="minorHAnsi"/>
          <w:w w:val="110"/>
          <w:sz w:val="19"/>
          <w:szCs w:val="19"/>
        </w:rPr>
        <w:t xml:space="preserve">consultation with the employee, </w:t>
      </w:r>
      <w:r w:rsidRPr="008A6C6C">
        <w:rPr>
          <w:rFonts w:asciiTheme="minorHAnsi" w:hAnsiTheme="minorHAnsi" w:cstheme="minorHAnsi"/>
          <w:spacing w:val="2"/>
          <w:w w:val="110"/>
          <w:sz w:val="19"/>
          <w:szCs w:val="19"/>
        </w:rPr>
        <w:t xml:space="preserve">may </w:t>
      </w:r>
      <w:r w:rsidRPr="008A6C6C">
        <w:rPr>
          <w:rFonts w:asciiTheme="minorHAnsi" w:hAnsiTheme="minorHAnsi" w:cstheme="minorHAnsi"/>
          <w:w w:val="110"/>
          <w:sz w:val="19"/>
          <w:szCs w:val="19"/>
        </w:rPr>
        <w:t>assist in the review as</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appropriate.</w:t>
      </w:r>
    </w:p>
    <w:p w:rsidR="00965A44" w:rsidRPr="008A6C6C" w:rsidRDefault="00336F74">
      <w:pPr>
        <w:pStyle w:val="ListParagraph"/>
        <w:numPr>
          <w:ilvl w:val="2"/>
          <w:numId w:val="82"/>
        </w:numPr>
        <w:tabs>
          <w:tab w:val="left" w:pos="1673"/>
        </w:tabs>
        <w:spacing w:before="81"/>
        <w:rPr>
          <w:rFonts w:asciiTheme="minorHAnsi" w:hAnsiTheme="minorHAnsi" w:cstheme="minorHAnsi"/>
          <w:sz w:val="19"/>
          <w:szCs w:val="19"/>
        </w:rPr>
      </w:pPr>
      <w:r w:rsidRPr="008A6C6C">
        <w:rPr>
          <w:rFonts w:asciiTheme="minorHAnsi" w:hAnsiTheme="minorHAnsi" w:cstheme="minorHAnsi"/>
          <w:w w:val="105"/>
          <w:sz w:val="19"/>
          <w:szCs w:val="19"/>
        </w:rPr>
        <w:t>The purpose of the review is</w:t>
      </w:r>
      <w:r w:rsidRPr="008A6C6C">
        <w:rPr>
          <w:rFonts w:asciiTheme="minorHAnsi" w:hAnsiTheme="minorHAnsi" w:cstheme="minorHAnsi"/>
          <w:spacing w:val="21"/>
          <w:w w:val="105"/>
          <w:sz w:val="19"/>
          <w:szCs w:val="19"/>
        </w:rPr>
        <w:t xml:space="preserve"> </w:t>
      </w:r>
      <w:r w:rsidRPr="008A6C6C">
        <w:rPr>
          <w:rFonts w:asciiTheme="minorHAnsi" w:hAnsiTheme="minorHAnsi" w:cstheme="minorHAnsi"/>
          <w:w w:val="105"/>
          <w:sz w:val="19"/>
          <w:szCs w:val="19"/>
        </w:rPr>
        <w:t>to:</w:t>
      </w:r>
    </w:p>
    <w:p w:rsidR="00965A44" w:rsidRPr="008A6C6C" w:rsidRDefault="00336F74">
      <w:pPr>
        <w:pStyle w:val="ListParagraph"/>
        <w:numPr>
          <w:ilvl w:val="3"/>
          <w:numId w:val="82"/>
        </w:numPr>
        <w:tabs>
          <w:tab w:val="left" w:pos="2243"/>
        </w:tabs>
        <w:spacing w:before="79"/>
        <w:ind w:right="536" w:hanging="360"/>
        <w:rPr>
          <w:rFonts w:asciiTheme="minorHAnsi" w:hAnsiTheme="minorHAnsi" w:cstheme="minorHAnsi"/>
          <w:sz w:val="19"/>
          <w:szCs w:val="19"/>
        </w:rPr>
      </w:pPr>
      <w:r w:rsidRPr="008A6C6C">
        <w:rPr>
          <w:rFonts w:asciiTheme="minorHAnsi" w:hAnsiTheme="minorHAnsi" w:cstheme="minorHAnsi"/>
          <w:w w:val="105"/>
          <w:sz w:val="19"/>
          <w:szCs w:val="19"/>
        </w:rPr>
        <w:t>consider all material submitted for the review including the supervisor’s report, the employees response and any supporting</w:t>
      </w:r>
      <w:r w:rsidRPr="008A6C6C">
        <w:rPr>
          <w:rFonts w:asciiTheme="minorHAnsi" w:hAnsiTheme="minorHAnsi" w:cstheme="minorHAnsi"/>
          <w:spacing w:val="40"/>
          <w:w w:val="105"/>
          <w:sz w:val="19"/>
          <w:szCs w:val="19"/>
        </w:rPr>
        <w:t xml:space="preserve"> </w:t>
      </w:r>
      <w:r w:rsidRPr="008A6C6C">
        <w:rPr>
          <w:rFonts w:asciiTheme="minorHAnsi" w:hAnsiTheme="minorHAnsi" w:cstheme="minorHAnsi"/>
          <w:w w:val="105"/>
          <w:sz w:val="19"/>
          <w:szCs w:val="19"/>
        </w:rPr>
        <w:t>material</w:t>
      </w:r>
    </w:p>
    <w:p w:rsidR="00965A44" w:rsidRPr="008A6C6C" w:rsidRDefault="00336F74">
      <w:pPr>
        <w:pStyle w:val="ListParagraph"/>
        <w:numPr>
          <w:ilvl w:val="3"/>
          <w:numId w:val="82"/>
        </w:numPr>
        <w:tabs>
          <w:tab w:val="left" w:pos="2243"/>
        </w:tabs>
        <w:ind w:right="882" w:hanging="360"/>
        <w:rPr>
          <w:rFonts w:asciiTheme="minorHAnsi" w:hAnsiTheme="minorHAnsi" w:cstheme="minorHAnsi"/>
          <w:sz w:val="19"/>
          <w:szCs w:val="19"/>
        </w:rPr>
      </w:pPr>
      <w:r w:rsidRPr="008A6C6C">
        <w:rPr>
          <w:rFonts w:asciiTheme="minorHAnsi" w:hAnsiTheme="minorHAnsi" w:cstheme="minorHAnsi"/>
          <w:w w:val="110"/>
          <w:sz w:val="19"/>
          <w:szCs w:val="19"/>
        </w:rPr>
        <w:t>make a determination as to whether a finding of unsatisfactory performance is appropriate in the</w:t>
      </w:r>
      <w:r w:rsidRPr="008A6C6C">
        <w:rPr>
          <w:rFonts w:asciiTheme="minorHAnsi" w:hAnsiTheme="minorHAnsi" w:cstheme="minorHAnsi"/>
          <w:spacing w:val="-1"/>
          <w:w w:val="110"/>
          <w:sz w:val="19"/>
          <w:szCs w:val="19"/>
        </w:rPr>
        <w:t xml:space="preserve"> </w:t>
      </w:r>
      <w:r w:rsidRPr="008A6C6C">
        <w:rPr>
          <w:rFonts w:asciiTheme="minorHAnsi" w:hAnsiTheme="minorHAnsi" w:cstheme="minorHAnsi"/>
          <w:w w:val="110"/>
          <w:sz w:val="19"/>
          <w:szCs w:val="19"/>
        </w:rPr>
        <w:t>circumstances</w:t>
      </w:r>
    </w:p>
    <w:p w:rsidR="00965A44" w:rsidRPr="008A6C6C" w:rsidRDefault="00336F74">
      <w:pPr>
        <w:pStyle w:val="ListParagraph"/>
        <w:numPr>
          <w:ilvl w:val="3"/>
          <w:numId w:val="82"/>
        </w:numPr>
        <w:tabs>
          <w:tab w:val="left" w:pos="2243"/>
        </w:tabs>
        <w:ind w:right="1193" w:hanging="360"/>
        <w:rPr>
          <w:rFonts w:asciiTheme="minorHAnsi" w:hAnsiTheme="minorHAnsi" w:cstheme="minorHAnsi"/>
          <w:sz w:val="19"/>
          <w:szCs w:val="19"/>
        </w:rPr>
      </w:pPr>
      <w:r w:rsidRPr="008A6C6C">
        <w:rPr>
          <w:rFonts w:asciiTheme="minorHAnsi" w:hAnsiTheme="minorHAnsi" w:cstheme="minorHAnsi"/>
          <w:w w:val="110"/>
          <w:sz w:val="19"/>
          <w:szCs w:val="19"/>
        </w:rPr>
        <w:t>make a determination as to whether the proposed PIP is reasonable in the circumstances</w:t>
      </w:r>
    </w:p>
    <w:p w:rsidR="00965A44" w:rsidRPr="008A6C6C" w:rsidRDefault="00336F74">
      <w:pPr>
        <w:pStyle w:val="ListParagraph"/>
        <w:numPr>
          <w:ilvl w:val="3"/>
          <w:numId w:val="82"/>
        </w:numPr>
        <w:tabs>
          <w:tab w:val="left" w:pos="2243"/>
        </w:tabs>
        <w:ind w:left="2242"/>
        <w:rPr>
          <w:rFonts w:asciiTheme="minorHAnsi" w:hAnsiTheme="minorHAnsi" w:cstheme="minorHAnsi"/>
          <w:sz w:val="19"/>
          <w:szCs w:val="19"/>
        </w:rPr>
      </w:pPr>
      <w:r w:rsidRPr="008A6C6C">
        <w:rPr>
          <w:rFonts w:asciiTheme="minorHAnsi" w:hAnsiTheme="minorHAnsi" w:cstheme="minorHAnsi"/>
          <w:w w:val="110"/>
          <w:sz w:val="19"/>
          <w:szCs w:val="19"/>
        </w:rPr>
        <w:t>provide a report with a recommendation to the relevant senior</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officer</w:t>
      </w:r>
    </w:p>
    <w:p w:rsidR="00965A44" w:rsidRPr="008A6C6C" w:rsidRDefault="00336F74">
      <w:pPr>
        <w:pStyle w:val="ListParagraph"/>
        <w:numPr>
          <w:ilvl w:val="2"/>
          <w:numId w:val="82"/>
        </w:numPr>
        <w:tabs>
          <w:tab w:val="left" w:pos="1673"/>
        </w:tabs>
        <w:spacing w:before="80"/>
        <w:ind w:right="606"/>
        <w:rPr>
          <w:rFonts w:asciiTheme="minorHAnsi" w:hAnsiTheme="minorHAnsi" w:cstheme="minorHAnsi"/>
          <w:sz w:val="19"/>
          <w:szCs w:val="19"/>
        </w:rPr>
      </w:pPr>
      <w:r w:rsidRPr="008A6C6C">
        <w:rPr>
          <w:rFonts w:asciiTheme="minorHAnsi" w:hAnsiTheme="minorHAnsi" w:cstheme="minorHAnsi"/>
          <w:w w:val="105"/>
          <w:sz w:val="19"/>
          <w:szCs w:val="19"/>
        </w:rPr>
        <w:t>The review must give due and proper weight to the material provided for the review and  the employee will be advised in writing of one of the</w:t>
      </w:r>
      <w:r w:rsidRPr="008A6C6C">
        <w:rPr>
          <w:rFonts w:asciiTheme="minorHAnsi" w:hAnsiTheme="minorHAnsi" w:cstheme="minorHAnsi"/>
          <w:spacing w:val="48"/>
          <w:w w:val="105"/>
          <w:sz w:val="19"/>
          <w:szCs w:val="19"/>
        </w:rPr>
        <w:t xml:space="preserve"> </w:t>
      </w:r>
      <w:r w:rsidRPr="008A6C6C">
        <w:rPr>
          <w:rFonts w:asciiTheme="minorHAnsi" w:hAnsiTheme="minorHAnsi" w:cstheme="minorHAnsi"/>
          <w:w w:val="105"/>
          <w:sz w:val="19"/>
          <w:szCs w:val="19"/>
        </w:rPr>
        <w:t>following:</w:t>
      </w:r>
    </w:p>
    <w:p w:rsidR="00965A44" w:rsidRPr="008A6C6C" w:rsidRDefault="00336F74">
      <w:pPr>
        <w:pStyle w:val="ListParagraph"/>
        <w:numPr>
          <w:ilvl w:val="3"/>
          <w:numId w:val="82"/>
        </w:numPr>
        <w:tabs>
          <w:tab w:val="left" w:pos="2243"/>
        </w:tabs>
        <w:spacing w:before="80"/>
        <w:ind w:right="827" w:hanging="360"/>
        <w:rPr>
          <w:rFonts w:asciiTheme="minorHAnsi" w:hAnsiTheme="minorHAnsi" w:cstheme="minorHAnsi"/>
          <w:sz w:val="19"/>
          <w:szCs w:val="19"/>
        </w:rPr>
      </w:pPr>
      <w:r w:rsidRPr="008A6C6C">
        <w:rPr>
          <w:rFonts w:asciiTheme="minorHAnsi" w:hAnsiTheme="minorHAnsi" w:cstheme="minorHAnsi"/>
          <w:w w:val="110"/>
          <w:sz w:val="19"/>
          <w:szCs w:val="19"/>
        </w:rPr>
        <w:t>confirm the assessment of unsatisfactory performance and the remedial action required;</w:t>
      </w:r>
    </w:p>
    <w:p w:rsidR="00965A44" w:rsidRPr="008A6C6C" w:rsidRDefault="00336F74">
      <w:pPr>
        <w:pStyle w:val="ListParagraph"/>
        <w:numPr>
          <w:ilvl w:val="3"/>
          <w:numId w:val="82"/>
        </w:numPr>
        <w:tabs>
          <w:tab w:val="left" w:pos="2243"/>
        </w:tabs>
        <w:spacing w:line="228" w:lineRule="exact"/>
        <w:ind w:left="2242"/>
        <w:rPr>
          <w:rFonts w:asciiTheme="minorHAnsi" w:hAnsiTheme="minorHAnsi" w:cstheme="minorHAnsi"/>
          <w:sz w:val="19"/>
          <w:szCs w:val="19"/>
        </w:rPr>
      </w:pPr>
      <w:r w:rsidRPr="008A6C6C">
        <w:rPr>
          <w:rFonts w:asciiTheme="minorHAnsi" w:hAnsiTheme="minorHAnsi" w:cstheme="minorHAnsi"/>
          <w:w w:val="105"/>
          <w:sz w:val="19"/>
          <w:szCs w:val="19"/>
        </w:rPr>
        <w:t>modify any or all of the particulars contained</w:t>
      </w:r>
      <w:r w:rsidRPr="008A6C6C">
        <w:rPr>
          <w:rFonts w:asciiTheme="minorHAnsi" w:hAnsiTheme="minorHAnsi" w:cstheme="minorHAnsi"/>
          <w:spacing w:val="14"/>
          <w:w w:val="105"/>
          <w:sz w:val="19"/>
          <w:szCs w:val="19"/>
        </w:rPr>
        <w:t xml:space="preserve"> </w:t>
      </w:r>
      <w:r w:rsidRPr="008A6C6C">
        <w:rPr>
          <w:rFonts w:asciiTheme="minorHAnsi" w:hAnsiTheme="minorHAnsi" w:cstheme="minorHAnsi"/>
          <w:w w:val="105"/>
          <w:sz w:val="19"/>
          <w:szCs w:val="19"/>
        </w:rPr>
        <w:t>in the previous advice;</w:t>
      </w:r>
    </w:p>
    <w:p w:rsidR="00965A44" w:rsidRPr="008A6C6C" w:rsidRDefault="00336F74">
      <w:pPr>
        <w:pStyle w:val="ListParagraph"/>
        <w:numPr>
          <w:ilvl w:val="3"/>
          <w:numId w:val="82"/>
        </w:numPr>
        <w:tabs>
          <w:tab w:val="left" w:pos="2243"/>
        </w:tabs>
        <w:ind w:left="2242"/>
        <w:rPr>
          <w:rFonts w:asciiTheme="minorHAnsi" w:hAnsiTheme="minorHAnsi" w:cstheme="minorHAnsi"/>
          <w:sz w:val="19"/>
          <w:szCs w:val="19"/>
        </w:rPr>
      </w:pPr>
      <w:r w:rsidRPr="008A6C6C">
        <w:rPr>
          <w:rFonts w:asciiTheme="minorHAnsi" w:hAnsiTheme="minorHAnsi" w:cstheme="minorHAnsi"/>
          <w:w w:val="110"/>
          <w:sz w:val="19"/>
          <w:szCs w:val="19"/>
        </w:rPr>
        <w:t>withdraw the assessment of unsatisfactory</w:t>
      </w:r>
      <w:r w:rsidRPr="008A6C6C">
        <w:rPr>
          <w:rFonts w:asciiTheme="minorHAnsi" w:hAnsiTheme="minorHAnsi" w:cstheme="minorHAnsi"/>
          <w:spacing w:val="-2"/>
          <w:w w:val="110"/>
          <w:sz w:val="19"/>
          <w:szCs w:val="19"/>
        </w:rPr>
        <w:t xml:space="preserve"> </w:t>
      </w:r>
      <w:r w:rsidRPr="008A6C6C">
        <w:rPr>
          <w:rFonts w:asciiTheme="minorHAnsi" w:hAnsiTheme="minorHAnsi" w:cstheme="minorHAnsi"/>
          <w:w w:val="110"/>
          <w:sz w:val="19"/>
          <w:szCs w:val="19"/>
        </w:rPr>
        <w:t>performance.</w:t>
      </w:r>
    </w:p>
    <w:p w:rsidR="00965A44" w:rsidRPr="00EA4773" w:rsidRDefault="00336F74">
      <w:pPr>
        <w:pStyle w:val="ListParagraph"/>
        <w:numPr>
          <w:ilvl w:val="1"/>
          <w:numId w:val="81"/>
        </w:numPr>
        <w:tabs>
          <w:tab w:val="left" w:pos="1671"/>
          <w:tab w:val="left" w:pos="1673"/>
        </w:tabs>
        <w:spacing w:before="78"/>
        <w:rPr>
          <w:rFonts w:asciiTheme="minorHAnsi" w:hAnsiTheme="minorHAnsi" w:cstheme="minorHAnsi"/>
          <w:b/>
          <w:sz w:val="19"/>
          <w:szCs w:val="19"/>
        </w:rPr>
      </w:pPr>
      <w:r w:rsidRPr="00EA4773">
        <w:rPr>
          <w:rFonts w:asciiTheme="minorHAnsi" w:hAnsiTheme="minorHAnsi" w:cstheme="minorHAnsi"/>
          <w:b/>
          <w:w w:val="115"/>
          <w:sz w:val="19"/>
          <w:szCs w:val="19"/>
        </w:rPr>
        <w:t>Formal Progress Review</w:t>
      </w:r>
    </w:p>
    <w:p w:rsidR="00965A44" w:rsidRPr="008A6C6C" w:rsidRDefault="00336F74">
      <w:pPr>
        <w:pStyle w:val="ListParagraph"/>
        <w:numPr>
          <w:ilvl w:val="2"/>
          <w:numId w:val="81"/>
        </w:numPr>
        <w:tabs>
          <w:tab w:val="left" w:pos="1673"/>
        </w:tabs>
        <w:spacing w:before="84"/>
        <w:ind w:right="432"/>
        <w:rPr>
          <w:rFonts w:asciiTheme="minorHAnsi" w:hAnsiTheme="minorHAnsi" w:cstheme="minorHAnsi"/>
          <w:sz w:val="19"/>
          <w:szCs w:val="19"/>
        </w:rPr>
      </w:pPr>
      <w:r w:rsidRPr="008A6C6C">
        <w:rPr>
          <w:rFonts w:asciiTheme="minorHAnsi" w:hAnsiTheme="minorHAnsi" w:cstheme="minorHAnsi"/>
          <w:w w:val="110"/>
          <w:sz w:val="19"/>
          <w:szCs w:val="19"/>
        </w:rPr>
        <w:t>Formal</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PIP</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review</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meetings</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comprising</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the</w:t>
      </w:r>
      <w:r w:rsidRPr="008A6C6C">
        <w:rPr>
          <w:rFonts w:asciiTheme="minorHAnsi" w:hAnsiTheme="minorHAnsi" w:cstheme="minorHAnsi"/>
          <w:spacing w:val="-8"/>
          <w:w w:val="110"/>
          <w:sz w:val="19"/>
          <w:szCs w:val="19"/>
        </w:rPr>
        <w:t xml:space="preserve"> </w:t>
      </w:r>
      <w:r w:rsidRPr="008A6C6C">
        <w:rPr>
          <w:rFonts w:asciiTheme="minorHAnsi" w:hAnsiTheme="minorHAnsi" w:cstheme="minorHAnsi"/>
          <w:w w:val="110"/>
          <w:sz w:val="19"/>
          <w:szCs w:val="19"/>
        </w:rPr>
        <w:t>employee</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and</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the</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supervisor</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will</w:t>
      </w:r>
      <w:r w:rsidRPr="008A6C6C">
        <w:rPr>
          <w:rFonts w:asciiTheme="minorHAnsi" w:hAnsiTheme="minorHAnsi" w:cstheme="minorHAnsi"/>
          <w:spacing w:val="-9"/>
          <w:w w:val="110"/>
          <w:sz w:val="19"/>
          <w:szCs w:val="19"/>
        </w:rPr>
        <w:t xml:space="preserve"> </w:t>
      </w:r>
      <w:r w:rsidRPr="008A6C6C">
        <w:rPr>
          <w:rFonts w:asciiTheme="minorHAnsi" w:hAnsiTheme="minorHAnsi" w:cstheme="minorHAnsi"/>
          <w:w w:val="110"/>
          <w:sz w:val="19"/>
          <w:szCs w:val="19"/>
        </w:rPr>
        <w:t>normally</w:t>
      </w:r>
      <w:r w:rsidRPr="008A6C6C">
        <w:rPr>
          <w:rFonts w:asciiTheme="minorHAnsi" w:hAnsiTheme="minorHAnsi" w:cstheme="minorHAnsi"/>
          <w:spacing w:val="-10"/>
          <w:w w:val="110"/>
          <w:sz w:val="19"/>
          <w:szCs w:val="19"/>
        </w:rPr>
        <w:t xml:space="preserve"> </w:t>
      </w:r>
      <w:r w:rsidRPr="008A6C6C">
        <w:rPr>
          <w:rFonts w:asciiTheme="minorHAnsi" w:hAnsiTheme="minorHAnsi" w:cstheme="minorHAnsi"/>
          <w:w w:val="110"/>
          <w:sz w:val="19"/>
          <w:szCs w:val="19"/>
        </w:rPr>
        <w:t>be conducted every 3 months, normally commencing no later than 3 months after the finalisation of the PIP. The formal progress review will be conducted over the period as specified in the</w:t>
      </w:r>
      <w:r w:rsidRPr="008A6C6C">
        <w:rPr>
          <w:rFonts w:asciiTheme="minorHAnsi" w:hAnsiTheme="minorHAnsi" w:cstheme="minorHAnsi"/>
          <w:spacing w:val="1"/>
          <w:w w:val="110"/>
          <w:sz w:val="19"/>
          <w:szCs w:val="19"/>
        </w:rPr>
        <w:t xml:space="preserve"> </w:t>
      </w:r>
      <w:r w:rsidRPr="008A6C6C">
        <w:rPr>
          <w:rFonts w:asciiTheme="minorHAnsi" w:hAnsiTheme="minorHAnsi" w:cstheme="minorHAnsi"/>
          <w:w w:val="110"/>
          <w:sz w:val="19"/>
          <w:szCs w:val="19"/>
        </w:rPr>
        <w:t>PIP.</w:t>
      </w:r>
    </w:p>
    <w:p w:rsidR="00965A44" w:rsidRPr="008A6C6C" w:rsidRDefault="00336F74">
      <w:pPr>
        <w:pStyle w:val="ListParagraph"/>
        <w:numPr>
          <w:ilvl w:val="2"/>
          <w:numId w:val="81"/>
        </w:numPr>
        <w:tabs>
          <w:tab w:val="left" w:pos="1673"/>
        </w:tabs>
        <w:spacing w:before="78"/>
        <w:ind w:right="394"/>
        <w:rPr>
          <w:rFonts w:asciiTheme="minorHAnsi" w:hAnsiTheme="minorHAnsi" w:cstheme="minorHAnsi"/>
          <w:sz w:val="19"/>
          <w:szCs w:val="19"/>
        </w:rPr>
      </w:pPr>
      <w:r w:rsidRPr="008A6C6C">
        <w:rPr>
          <w:rFonts w:asciiTheme="minorHAnsi" w:hAnsiTheme="minorHAnsi" w:cstheme="minorHAnsi"/>
          <w:w w:val="110"/>
          <w:sz w:val="19"/>
          <w:szCs w:val="19"/>
        </w:rPr>
        <w:t>Where the expected performance improvements have been assessed at the review meetings</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as</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having</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been</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met,</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the</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employee</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will</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be</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advised</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in</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writing</w:t>
      </w:r>
      <w:r w:rsidRPr="008A6C6C">
        <w:rPr>
          <w:rFonts w:asciiTheme="minorHAnsi" w:hAnsiTheme="minorHAnsi" w:cstheme="minorHAnsi"/>
          <w:spacing w:val="-6"/>
          <w:w w:val="110"/>
          <w:sz w:val="19"/>
          <w:szCs w:val="19"/>
        </w:rPr>
        <w:t xml:space="preserve"> </w:t>
      </w:r>
      <w:r w:rsidRPr="008A6C6C">
        <w:rPr>
          <w:rFonts w:asciiTheme="minorHAnsi" w:hAnsiTheme="minorHAnsi" w:cstheme="minorHAnsi"/>
          <w:w w:val="110"/>
          <w:sz w:val="19"/>
          <w:szCs w:val="19"/>
        </w:rPr>
        <w:t>and</w:t>
      </w:r>
      <w:r w:rsidRPr="008A6C6C">
        <w:rPr>
          <w:rFonts w:asciiTheme="minorHAnsi" w:hAnsiTheme="minorHAnsi" w:cstheme="minorHAnsi"/>
          <w:spacing w:val="-4"/>
          <w:w w:val="110"/>
          <w:sz w:val="19"/>
          <w:szCs w:val="19"/>
        </w:rPr>
        <w:t xml:space="preserve"> </w:t>
      </w:r>
      <w:r w:rsidRPr="008A6C6C">
        <w:rPr>
          <w:rFonts w:asciiTheme="minorHAnsi" w:hAnsiTheme="minorHAnsi" w:cstheme="minorHAnsi"/>
          <w:w w:val="110"/>
          <w:sz w:val="19"/>
          <w:szCs w:val="19"/>
        </w:rPr>
        <w:t>will</w:t>
      </w:r>
      <w:r w:rsidRPr="008A6C6C">
        <w:rPr>
          <w:rFonts w:asciiTheme="minorHAnsi" w:hAnsiTheme="minorHAnsi" w:cstheme="minorHAnsi"/>
          <w:spacing w:val="-7"/>
          <w:w w:val="110"/>
          <w:sz w:val="19"/>
          <w:szCs w:val="19"/>
        </w:rPr>
        <w:t xml:space="preserve"> </w:t>
      </w:r>
      <w:r w:rsidRPr="008A6C6C">
        <w:rPr>
          <w:rFonts w:asciiTheme="minorHAnsi" w:hAnsiTheme="minorHAnsi" w:cstheme="minorHAnsi"/>
          <w:w w:val="110"/>
          <w:sz w:val="19"/>
          <w:szCs w:val="19"/>
        </w:rPr>
        <w:t>continue</w:t>
      </w:r>
      <w:r w:rsidRPr="008A6C6C">
        <w:rPr>
          <w:rFonts w:asciiTheme="minorHAnsi" w:hAnsiTheme="minorHAnsi" w:cstheme="minorHAnsi"/>
          <w:spacing w:val="-5"/>
          <w:w w:val="110"/>
          <w:sz w:val="19"/>
          <w:szCs w:val="19"/>
        </w:rPr>
        <w:t xml:space="preserve"> </w:t>
      </w:r>
      <w:r w:rsidRPr="008A6C6C">
        <w:rPr>
          <w:rFonts w:asciiTheme="minorHAnsi" w:hAnsiTheme="minorHAnsi" w:cstheme="minorHAnsi"/>
          <w:w w:val="110"/>
          <w:sz w:val="19"/>
          <w:szCs w:val="19"/>
        </w:rPr>
        <w:t>on with the</w:t>
      </w:r>
      <w:r w:rsidRPr="008A6C6C">
        <w:rPr>
          <w:rFonts w:asciiTheme="minorHAnsi" w:hAnsiTheme="minorHAnsi" w:cstheme="minorHAnsi"/>
          <w:spacing w:val="3"/>
          <w:w w:val="110"/>
          <w:sz w:val="19"/>
          <w:szCs w:val="19"/>
        </w:rPr>
        <w:t xml:space="preserve"> </w:t>
      </w:r>
      <w:r w:rsidRPr="008A6C6C">
        <w:rPr>
          <w:rFonts w:asciiTheme="minorHAnsi" w:hAnsiTheme="minorHAnsi" w:cstheme="minorHAnsi"/>
          <w:w w:val="110"/>
          <w:sz w:val="19"/>
          <w:szCs w:val="19"/>
        </w:rPr>
        <w:t>PIP.</w:t>
      </w:r>
    </w:p>
    <w:p w:rsidR="00965A44" w:rsidRPr="008A6C6C" w:rsidRDefault="00336F74">
      <w:pPr>
        <w:pStyle w:val="ListParagraph"/>
        <w:numPr>
          <w:ilvl w:val="2"/>
          <w:numId w:val="81"/>
        </w:numPr>
        <w:tabs>
          <w:tab w:val="left" w:pos="1673"/>
        </w:tabs>
        <w:spacing w:before="81"/>
        <w:ind w:right="450"/>
        <w:rPr>
          <w:rFonts w:asciiTheme="minorHAnsi" w:hAnsiTheme="minorHAnsi" w:cstheme="minorHAnsi"/>
          <w:sz w:val="19"/>
          <w:szCs w:val="19"/>
        </w:rPr>
      </w:pPr>
      <w:r w:rsidRPr="008A6C6C">
        <w:rPr>
          <w:rFonts w:asciiTheme="minorHAnsi" w:hAnsiTheme="minorHAnsi" w:cstheme="minorHAnsi"/>
          <w:w w:val="110"/>
          <w:sz w:val="19"/>
          <w:szCs w:val="19"/>
        </w:rPr>
        <w:t>Where all the required performance improvements have been achieved and overall performance is assessed as satisfactory at the subsequent  annual performance review,  the employee will be advised in writing that the PIP has been successfully completed and is no longer</w:t>
      </w:r>
      <w:r w:rsidRPr="008A6C6C">
        <w:rPr>
          <w:rFonts w:asciiTheme="minorHAnsi" w:hAnsiTheme="minorHAnsi" w:cstheme="minorHAnsi"/>
          <w:spacing w:val="2"/>
          <w:w w:val="110"/>
          <w:sz w:val="19"/>
          <w:szCs w:val="19"/>
        </w:rPr>
        <w:t xml:space="preserve"> </w:t>
      </w:r>
      <w:r w:rsidRPr="008A6C6C">
        <w:rPr>
          <w:rFonts w:asciiTheme="minorHAnsi" w:hAnsiTheme="minorHAnsi" w:cstheme="minorHAnsi"/>
          <w:w w:val="110"/>
          <w:sz w:val="19"/>
          <w:szCs w:val="19"/>
        </w:rPr>
        <w:t>required.</w:t>
      </w:r>
    </w:p>
    <w:p w:rsidR="00965A44" w:rsidRDefault="00965A44">
      <w:pPr>
        <w:rPr>
          <w:sz w:val="20"/>
        </w:rPr>
        <w:sectPr w:rsidR="00965A44">
          <w:pgSz w:w="11910" w:h="16840"/>
          <w:pgMar w:top="1280" w:right="760" w:bottom="1160" w:left="1140" w:header="0" w:footer="963" w:gutter="0"/>
          <w:cols w:space="720"/>
        </w:sectPr>
      </w:pPr>
    </w:p>
    <w:p w:rsidR="00965A44" w:rsidRPr="00EA4773" w:rsidRDefault="00336F74">
      <w:pPr>
        <w:pStyle w:val="ListParagraph"/>
        <w:numPr>
          <w:ilvl w:val="2"/>
          <w:numId w:val="81"/>
        </w:numPr>
        <w:tabs>
          <w:tab w:val="left" w:pos="1673"/>
        </w:tabs>
        <w:spacing w:before="77"/>
        <w:ind w:right="672"/>
        <w:rPr>
          <w:rFonts w:asciiTheme="minorHAnsi" w:hAnsiTheme="minorHAnsi" w:cstheme="minorHAnsi"/>
          <w:sz w:val="18"/>
          <w:szCs w:val="18"/>
        </w:rPr>
      </w:pPr>
      <w:r w:rsidRPr="00EA4773">
        <w:rPr>
          <w:rFonts w:asciiTheme="minorHAnsi" w:hAnsiTheme="minorHAnsi" w:cstheme="minorHAnsi"/>
          <w:w w:val="110"/>
          <w:sz w:val="18"/>
          <w:szCs w:val="18"/>
        </w:rPr>
        <w:lastRenderedPageBreak/>
        <w:t>Where the required performance improvements under the PIP have not been achieved and overall performance is assessed as unsatisfactory, the supervisor will advise the employee in writing as</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to:</w:t>
      </w:r>
    </w:p>
    <w:p w:rsidR="00965A44" w:rsidRPr="00EA4773" w:rsidRDefault="00336F74">
      <w:pPr>
        <w:pStyle w:val="ListParagraph"/>
        <w:numPr>
          <w:ilvl w:val="3"/>
          <w:numId w:val="81"/>
        </w:numPr>
        <w:tabs>
          <w:tab w:val="left" w:pos="2101"/>
        </w:tabs>
        <w:spacing w:before="80" w:line="229" w:lineRule="exact"/>
        <w:ind w:hanging="360"/>
        <w:rPr>
          <w:rFonts w:asciiTheme="minorHAnsi" w:hAnsiTheme="minorHAnsi" w:cstheme="minorHAnsi"/>
          <w:sz w:val="18"/>
          <w:szCs w:val="18"/>
        </w:rPr>
      </w:pPr>
      <w:r w:rsidRPr="00EA4773">
        <w:rPr>
          <w:rFonts w:asciiTheme="minorHAnsi" w:hAnsiTheme="minorHAnsi" w:cstheme="minorHAnsi"/>
          <w:w w:val="110"/>
          <w:sz w:val="18"/>
          <w:szCs w:val="18"/>
        </w:rPr>
        <w:t>the areas of performance that are considered</w:t>
      </w:r>
      <w:r w:rsidRPr="00EA4773">
        <w:rPr>
          <w:rFonts w:asciiTheme="minorHAnsi" w:hAnsiTheme="minorHAnsi" w:cstheme="minorHAnsi"/>
          <w:spacing w:val="13"/>
          <w:w w:val="110"/>
          <w:sz w:val="18"/>
          <w:szCs w:val="18"/>
        </w:rPr>
        <w:t xml:space="preserve"> </w:t>
      </w:r>
      <w:r w:rsidRPr="00EA4773">
        <w:rPr>
          <w:rFonts w:asciiTheme="minorHAnsi" w:hAnsiTheme="minorHAnsi" w:cstheme="minorHAnsi"/>
          <w:w w:val="110"/>
          <w:sz w:val="18"/>
          <w:szCs w:val="18"/>
        </w:rPr>
        <w:t>unsatisfactory,</w:t>
      </w:r>
    </w:p>
    <w:p w:rsidR="00965A44" w:rsidRPr="00EA4773" w:rsidRDefault="00336F74">
      <w:pPr>
        <w:pStyle w:val="ListParagraph"/>
        <w:numPr>
          <w:ilvl w:val="3"/>
          <w:numId w:val="81"/>
        </w:numPr>
        <w:tabs>
          <w:tab w:val="left" w:pos="2101"/>
        </w:tabs>
        <w:spacing w:line="229" w:lineRule="exact"/>
        <w:ind w:hanging="360"/>
        <w:rPr>
          <w:rFonts w:asciiTheme="minorHAnsi" w:hAnsiTheme="minorHAnsi" w:cstheme="minorHAnsi"/>
          <w:sz w:val="18"/>
          <w:szCs w:val="18"/>
        </w:rPr>
      </w:pPr>
      <w:r w:rsidRPr="00EA4773">
        <w:rPr>
          <w:rFonts w:asciiTheme="minorHAnsi" w:hAnsiTheme="minorHAnsi" w:cstheme="minorHAnsi"/>
          <w:w w:val="105"/>
          <w:sz w:val="18"/>
          <w:szCs w:val="18"/>
        </w:rPr>
        <w:t>the nature of the improvement</w:t>
      </w:r>
      <w:r w:rsidRPr="00EA4773">
        <w:rPr>
          <w:rFonts w:asciiTheme="minorHAnsi" w:hAnsiTheme="minorHAnsi" w:cstheme="minorHAnsi"/>
          <w:spacing w:val="26"/>
          <w:w w:val="105"/>
          <w:sz w:val="18"/>
          <w:szCs w:val="18"/>
        </w:rPr>
        <w:t xml:space="preserve"> </w:t>
      </w:r>
      <w:r w:rsidRPr="00EA4773">
        <w:rPr>
          <w:rFonts w:asciiTheme="minorHAnsi" w:hAnsiTheme="minorHAnsi" w:cstheme="minorHAnsi"/>
          <w:w w:val="105"/>
          <w:sz w:val="18"/>
          <w:szCs w:val="18"/>
        </w:rPr>
        <w:t>required,</w:t>
      </w:r>
    </w:p>
    <w:p w:rsidR="00965A44" w:rsidRPr="00EA4773" w:rsidRDefault="00336F74">
      <w:pPr>
        <w:pStyle w:val="ListParagraph"/>
        <w:numPr>
          <w:ilvl w:val="3"/>
          <w:numId w:val="81"/>
        </w:numPr>
        <w:tabs>
          <w:tab w:val="left" w:pos="2101"/>
        </w:tabs>
        <w:spacing w:before="1"/>
        <w:ind w:hanging="360"/>
        <w:rPr>
          <w:rFonts w:asciiTheme="minorHAnsi" w:hAnsiTheme="minorHAnsi" w:cstheme="minorHAnsi"/>
          <w:sz w:val="18"/>
          <w:szCs w:val="18"/>
        </w:rPr>
      </w:pPr>
      <w:r w:rsidRPr="00EA4773">
        <w:rPr>
          <w:rFonts w:asciiTheme="minorHAnsi" w:hAnsiTheme="minorHAnsi" w:cstheme="minorHAnsi"/>
          <w:w w:val="105"/>
          <w:sz w:val="18"/>
          <w:szCs w:val="18"/>
        </w:rPr>
        <w:t>the time frame within which such improvement must</w:t>
      </w:r>
      <w:r w:rsidRPr="00EA4773">
        <w:rPr>
          <w:rFonts w:asciiTheme="minorHAnsi" w:hAnsiTheme="minorHAnsi" w:cstheme="minorHAnsi"/>
          <w:spacing w:val="39"/>
          <w:w w:val="105"/>
          <w:sz w:val="18"/>
          <w:szCs w:val="18"/>
        </w:rPr>
        <w:t xml:space="preserve"> </w:t>
      </w:r>
      <w:r w:rsidRPr="00EA4773">
        <w:rPr>
          <w:rFonts w:asciiTheme="minorHAnsi" w:hAnsiTheme="minorHAnsi" w:cstheme="minorHAnsi"/>
          <w:w w:val="105"/>
          <w:sz w:val="18"/>
          <w:szCs w:val="18"/>
        </w:rPr>
        <w:t>occur,</w:t>
      </w:r>
    </w:p>
    <w:p w:rsidR="00965A44" w:rsidRPr="00EA4773" w:rsidRDefault="00336F74">
      <w:pPr>
        <w:pStyle w:val="ListParagraph"/>
        <w:numPr>
          <w:ilvl w:val="3"/>
          <w:numId w:val="81"/>
        </w:numPr>
        <w:tabs>
          <w:tab w:val="left" w:pos="2101"/>
        </w:tabs>
        <w:ind w:hanging="360"/>
        <w:rPr>
          <w:rFonts w:asciiTheme="minorHAnsi" w:hAnsiTheme="minorHAnsi" w:cstheme="minorHAnsi"/>
          <w:sz w:val="18"/>
          <w:szCs w:val="18"/>
        </w:rPr>
      </w:pPr>
      <w:r w:rsidRPr="00EA4773">
        <w:rPr>
          <w:rFonts w:asciiTheme="minorHAnsi" w:hAnsiTheme="minorHAnsi" w:cstheme="minorHAnsi"/>
          <w:w w:val="110"/>
          <w:sz w:val="18"/>
          <w:szCs w:val="18"/>
        </w:rPr>
        <w:t>the date proposed for a review of the specific areas of</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performance,</w:t>
      </w:r>
    </w:p>
    <w:p w:rsidR="00965A44" w:rsidRPr="00EA4773" w:rsidRDefault="00336F74">
      <w:pPr>
        <w:pStyle w:val="ListParagraph"/>
        <w:numPr>
          <w:ilvl w:val="3"/>
          <w:numId w:val="81"/>
        </w:numPr>
        <w:tabs>
          <w:tab w:val="left" w:pos="2101"/>
        </w:tabs>
        <w:spacing w:before="1"/>
        <w:ind w:right="1282" w:hanging="360"/>
        <w:rPr>
          <w:rFonts w:asciiTheme="minorHAnsi" w:hAnsiTheme="minorHAnsi" w:cstheme="minorHAnsi"/>
          <w:sz w:val="18"/>
          <w:szCs w:val="18"/>
        </w:rPr>
      </w:pPr>
      <w:r w:rsidRPr="00EA4773">
        <w:rPr>
          <w:rFonts w:asciiTheme="minorHAnsi" w:hAnsiTheme="minorHAnsi" w:cstheme="minorHAnsi"/>
          <w:w w:val="105"/>
          <w:sz w:val="18"/>
          <w:szCs w:val="18"/>
        </w:rPr>
        <w:t>the availability of any relevant development or other resources to assist the employee in</w:t>
      </w:r>
      <w:r w:rsidRPr="00EA4773">
        <w:rPr>
          <w:rFonts w:asciiTheme="minorHAnsi" w:hAnsiTheme="minorHAnsi" w:cstheme="minorHAnsi"/>
          <w:spacing w:val="8"/>
          <w:w w:val="105"/>
          <w:sz w:val="18"/>
          <w:szCs w:val="18"/>
        </w:rPr>
        <w:t xml:space="preserve"> </w:t>
      </w:r>
      <w:r w:rsidRPr="00EA4773">
        <w:rPr>
          <w:rFonts w:asciiTheme="minorHAnsi" w:hAnsiTheme="minorHAnsi" w:cstheme="minorHAnsi"/>
          <w:w w:val="105"/>
          <w:sz w:val="18"/>
          <w:szCs w:val="18"/>
        </w:rPr>
        <w:t>improving.</w:t>
      </w:r>
    </w:p>
    <w:p w:rsidR="00965A44" w:rsidRPr="00EA4773" w:rsidRDefault="00336F74">
      <w:pPr>
        <w:pStyle w:val="ListParagraph"/>
        <w:numPr>
          <w:ilvl w:val="2"/>
          <w:numId w:val="81"/>
        </w:numPr>
        <w:tabs>
          <w:tab w:val="left" w:pos="1673"/>
        </w:tabs>
        <w:spacing w:before="80"/>
        <w:ind w:right="1406"/>
        <w:rPr>
          <w:rFonts w:asciiTheme="minorHAnsi" w:hAnsiTheme="minorHAnsi" w:cstheme="minorHAnsi"/>
          <w:sz w:val="18"/>
          <w:szCs w:val="18"/>
        </w:rPr>
      </w:pPr>
      <w:r w:rsidRPr="00EA4773">
        <w:rPr>
          <w:rFonts w:asciiTheme="minorHAnsi" w:hAnsiTheme="minorHAnsi" w:cstheme="minorHAnsi"/>
          <w:w w:val="105"/>
          <w:sz w:val="18"/>
          <w:szCs w:val="18"/>
        </w:rPr>
        <w:t>The employee is entitled to respond to the supervisor’s formal progress review assessment within 10 days of receiving the written</w:t>
      </w:r>
      <w:r w:rsidRPr="00EA4773">
        <w:rPr>
          <w:rFonts w:asciiTheme="minorHAnsi" w:hAnsiTheme="minorHAnsi" w:cstheme="minorHAnsi"/>
          <w:spacing w:val="8"/>
          <w:w w:val="105"/>
          <w:sz w:val="18"/>
          <w:szCs w:val="18"/>
        </w:rPr>
        <w:t xml:space="preserve"> </w:t>
      </w:r>
      <w:r w:rsidRPr="00EA4773">
        <w:rPr>
          <w:rFonts w:asciiTheme="minorHAnsi" w:hAnsiTheme="minorHAnsi" w:cstheme="minorHAnsi"/>
          <w:w w:val="105"/>
          <w:sz w:val="18"/>
          <w:szCs w:val="18"/>
        </w:rPr>
        <w:t>report.</w:t>
      </w:r>
    </w:p>
    <w:p w:rsidR="00965A44" w:rsidRPr="00EA4773" w:rsidRDefault="00336F74">
      <w:pPr>
        <w:pStyle w:val="ListParagraph"/>
        <w:numPr>
          <w:ilvl w:val="2"/>
          <w:numId w:val="81"/>
        </w:numPr>
        <w:tabs>
          <w:tab w:val="left" w:pos="1673"/>
        </w:tabs>
        <w:spacing w:before="80"/>
        <w:ind w:right="1150"/>
        <w:rPr>
          <w:rFonts w:asciiTheme="minorHAnsi" w:hAnsiTheme="minorHAnsi" w:cstheme="minorHAnsi"/>
          <w:sz w:val="18"/>
          <w:szCs w:val="18"/>
        </w:rPr>
      </w:pPr>
      <w:r w:rsidRPr="00EA4773">
        <w:rPr>
          <w:rFonts w:asciiTheme="minorHAnsi" w:hAnsiTheme="minorHAnsi" w:cstheme="minorHAnsi"/>
          <w:w w:val="110"/>
          <w:sz w:val="18"/>
          <w:szCs w:val="18"/>
        </w:rPr>
        <w:t>The supervisor must give due and proper weight to any response provided by the employee</w:t>
      </w:r>
      <w:r w:rsidRPr="00EA4773">
        <w:rPr>
          <w:rFonts w:asciiTheme="minorHAnsi" w:hAnsiTheme="minorHAnsi" w:cstheme="minorHAnsi"/>
          <w:spacing w:val="-6"/>
          <w:w w:val="110"/>
          <w:sz w:val="18"/>
          <w:szCs w:val="18"/>
        </w:rPr>
        <w:t xml:space="preserve"> </w:t>
      </w:r>
      <w:r w:rsidRPr="00EA4773">
        <w:rPr>
          <w:rFonts w:asciiTheme="minorHAnsi" w:hAnsiTheme="minorHAnsi" w:cstheme="minorHAnsi"/>
          <w:w w:val="110"/>
          <w:sz w:val="18"/>
          <w:szCs w:val="18"/>
        </w:rPr>
        <w:t>and</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will</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do</w:t>
      </w:r>
      <w:r w:rsidRPr="00EA4773">
        <w:rPr>
          <w:rFonts w:asciiTheme="minorHAnsi" w:hAnsiTheme="minorHAnsi" w:cstheme="minorHAnsi"/>
          <w:spacing w:val="-6"/>
          <w:w w:val="110"/>
          <w:sz w:val="18"/>
          <w:szCs w:val="18"/>
        </w:rPr>
        <w:t xml:space="preserve"> </w:t>
      </w:r>
      <w:r w:rsidRPr="00EA4773">
        <w:rPr>
          <w:rFonts w:asciiTheme="minorHAnsi" w:hAnsiTheme="minorHAnsi" w:cstheme="minorHAnsi"/>
          <w:w w:val="110"/>
          <w:sz w:val="18"/>
          <w:szCs w:val="18"/>
        </w:rPr>
        <w:t>one</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of</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following</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and</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advise</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employee</w:t>
      </w:r>
      <w:r w:rsidRPr="00EA4773">
        <w:rPr>
          <w:rFonts w:asciiTheme="minorHAnsi" w:hAnsiTheme="minorHAnsi" w:cstheme="minorHAnsi"/>
          <w:spacing w:val="-6"/>
          <w:w w:val="110"/>
          <w:sz w:val="18"/>
          <w:szCs w:val="18"/>
        </w:rPr>
        <w:t xml:space="preserve"> </w:t>
      </w:r>
      <w:r w:rsidRPr="00EA4773">
        <w:rPr>
          <w:rFonts w:asciiTheme="minorHAnsi" w:hAnsiTheme="minorHAnsi" w:cstheme="minorHAnsi"/>
          <w:w w:val="110"/>
          <w:sz w:val="18"/>
          <w:szCs w:val="18"/>
        </w:rPr>
        <w:t>in</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writing:</w:t>
      </w:r>
    </w:p>
    <w:p w:rsidR="00965A44" w:rsidRPr="00EA4773" w:rsidRDefault="00336F74">
      <w:pPr>
        <w:pStyle w:val="ListParagraph"/>
        <w:numPr>
          <w:ilvl w:val="3"/>
          <w:numId w:val="81"/>
        </w:numPr>
        <w:tabs>
          <w:tab w:val="left" w:pos="2243"/>
        </w:tabs>
        <w:spacing w:before="80"/>
        <w:ind w:left="2241" w:right="827" w:hanging="360"/>
        <w:rPr>
          <w:rFonts w:asciiTheme="minorHAnsi" w:hAnsiTheme="minorHAnsi" w:cstheme="minorHAnsi"/>
          <w:sz w:val="18"/>
          <w:szCs w:val="18"/>
        </w:rPr>
      </w:pPr>
      <w:r w:rsidRPr="00EA4773">
        <w:rPr>
          <w:rFonts w:asciiTheme="minorHAnsi" w:hAnsiTheme="minorHAnsi" w:cstheme="minorHAnsi"/>
          <w:w w:val="110"/>
          <w:sz w:val="18"/>
          <w:szCs w:val="18"/>
        </w:rPr>
        <w:t>confirm the assessment of unsatisfactory performance and the remedial action required;</w:t>
      </w:r>
    </w:p>
    <w:p w:rsidR="00965A44" w:rsidRPr="00EA4773" w:rsidRDefault="00336F74">
      <w:pPr>
        <w:pStyle w:val="ListParagraph"/>
        <w:numPr>
          <w:ilvl w:val="3"/>
          <w:numId w:val="81"/>
        </w:numPr>
        <w:tabs>
          <w:tab w:val="left" w:pos="2243"/>
        </w:tabs>
        <w:spacing w:line="228" w:lineRule="exact"/>
        <w:ind w:left="2242"/>
        <w:rPr>
          <w:rFonts w:asciiTheme="minorHAnsi" w:hAnsiTheme="minorHAnsi" w:cstheme="minorHAnsi"/>
          <w:sz w:val="18"/>
          <w:szCs w:val="18"/>
        </w:rPr>
      </w:pPr>
      <w:r w:rsidRPr="00EA4773">
        <w:rPr>
          <w:rFonts w:asciiTheme="minorHAnsi" w:hAnsiTheme="minorHAnsi" w:cstheme="minorHAnsi"/>
          <w:w w:val="105"/>
          <w:sz w:val="18"/>
          <w:szCs w:val="18"/>
        </w:rPr>
        <w:t>modify any or all of the particulars contained</w:t>
      </w:r>
      <w:r w:rsidRPr="00EA4773">
        <w:rPr>
          <w:rFonts w:asciiTheme="minorHAnsi" w:hAnsiTheme="minorHAnsi" w:cstheme="minorHAnsi"/>
          <w:spacing w:val="14"/>
          <w:w w:val="105"/>
          <w:sz w:val="18"/>
          <w:szCs w:val="18"/>
        </w:rPr>
        <w:t xml:space="preserve"> </w:t>
      </w:r>
      <w:r w:rsidRPr="00EA4773">
        <w:rPr>
          <w:rFonts w:asciiTheme="minorHAnsi" w:hAnsiTheme="minorHAnsi" w:cstheme="minorHAnsi"/>
          <w:w w:val="105"/>
          <w:sz w:val="18"/>
          <w:szCs w:val="18"/>
        </w:rPr>
        <w:t>in the previous advice;</w:t>
      </w:r>
    </w:p>
    <w:p w:rsidR="00965A44" w:rsidRPr="00EA4773" w:rsidRDefault="00336F74">
      <w:pPr>
        <w:pStyle w:val="ListParagraph"/>
        <w:numPr>
          <w:ilvl w:val="3"/>
          <w:numId w:val="81"/>
        </w:numPr>
        <w:tabs>
          <w:tab w:val="left" w:pos="2243"/>
        </w:tabs>
        <w:ind w:left="2242"/>
        <w:rPr>
          <w:rFonts w:asciiTheme="minorHAnsi" w:hAnsiTheme="minorHAnsi" w:cstheme="minorHAnsi"/>
          <w:sz w:val="18"/>
          <w:szCs w:val="18"/>
        </w:rPr>
      </w:pPr>
      <w:r w:rsidRPr="00EA4773">
        <w:rPr>
          <w:rFonts w:asciiTheme="minorHAnsi" w:hAnsiTheme="minorHAnsi" w:cstheme="minorHAnsi"/>
          <w:w w:val="110"/>
          <w:sz w:val="18"/>
          <w:szCs w:val="18"/>
        </w:rPr>
        <w:t>withdraw the</w:t>
      </w:r>
      <w:r w:rsidRPr="00EA4773">
        <w:rPr>
          <w:rFonts w:asciiTheme="minorHAnsi" w:hAnsiTheme="minorHAnsi" w:cstheme="minorHAnsi"/>
          <w:spacing w:val="-4"/>
          <w:w w:val="110"/>
          <w:sz w:val="18"/>
          <w:szCs w:val="18"/>
        </w:rPr>
        <w:t xml:space="preserve"> </w:t>
      </w:r>
      <w:r w:rsidRPr="00EA4773">
        <w:rPr>
          <w:rFonts w:asciiTheme="minorHAnsi" w:hAnsiTheme="minorHAnsi" w:cstheme="minorHAnsi"/>
          <w:w w:val="110"/>
          <w:sz w:val="18"/>
          <w:szCs w:val="18"/>
        </w:rPr>
        <w:t>advice.</w:t>
      </w:r>
    </w:p>
    <w:p w:rsidR="00965A44" w:rsidRPr="00EA4773" w:rsidRDefault="00336F74">
      <w:pPr>
        <w:pStyle w:val="ListParagraph"/>
        <w:numPr>
          <w:ilvl w:val="1"/>
          <w:numId w:val="80"/>
        </w:numPr>
        <w:tabs>
          <w:tab w:val="left" w:pos="1672"/>
          <w:tab w:val="left" w:pos="1673"/>
        </w:tabs>
        <w:spacing w:before="77"/>
        <w:rPr>
          <w:rFonts w:asciiTheme="minorHAnsi" w:hAnsiTheme="minorHAnsi" w:cstheme="minorHAnsi"/>
          <w:b/>
          <w:sz w:val="18"/>
          <w:szCs w:val="18"/>
        </w:rPr>
      </w:pPr>
      <w:r w:rsidRPr="00EA4773">
        <w:rPr>
          <w:rFonts w:asciiTheme="minorHAnsi" w:hAnsiTheme="minorHAnsi" w:cstheme="minorHAnsi"/>
          <w:b/>
          <w:w w:val="120"/>
          <w:sz w:val="18"/>
          <w:szCs w:val="18"/>
        </w:rPr>
        <w:t>Supervisor Report to the Director</w:t>
      </w:r>
      <w:r w:rsidRPr="00EA4773">
        <w:rPr>
          <w:rFonts w:asciiTheme="minorHAnsi" w:hAnsiTheme="minorHAnsi" w:cstheme="minorHAnsi"/>
          <w:b/>
          <w:spacing w:val="-28"/>
          <w:w w:val="120"/>
          <w:sz w:val="18"/>
          <w:szCs w:val="18"/>
        </w:rPr>
        <w:t xml:space="preserve"> </w:t>
      </w:r>
      <w:r w:rsidRPr="00EA4773">
        <w:rPr>
          <w:rFonts w:asciiTheme="minorHAnsi" w:hAnsiTheme="minorHAnsi" w:cstheme="minorHAnsi"/>
          <w:b/>
          <w:w w:val="120"/>
          <w:sz w:val="18"/>
          <w:szCs w:val="18"/>
        </w:rPr>
        <w:t>HR</w:t>
      </w:r>
    </w:p>
    <w:p w:rsidR="00965A44" w:rsidRPr="00EA4773" w:rsidRDefault="00336F74">
      <w:pPr>
        <w:pStyle w:val="ListParagraph"/>
        <w:numPr>
          <w:ilvl w:val="2"/>
          <w:numId w:val="80"/>
        </w:numPr>
        <w:tabs>
          <w:tab w:val="left" w:pos="1674"/>
        </w:tabs>
        <w:spacing w:before="85"/>
        <w:ind w:right="586" w:hanging="708"/>
        <w:rPr>
          <w:rFonts w:asciiTheme="minorHAnsi" w:hAnsiTheme="minorHAnsi" w:cstheme="minorHAnsi"/>
          <w:sz w:val="18"/>
          <w:szCs w:val="18"/>
        </w:rPr>
      </w:pPr>
      <w:r w:rsidRPr="00EA4773">
        <w:rPr>
          <w:rFonts w:asciiTheme="minorHAnsi" w:hAnsiTheme="minorHAnsi" w:cstheme="minorHAnsi"/>
          <w:w w:val="110"/>
          <w:sz w:val="18"/>
          <w:szCs w:val="18"/>
        </w:rPr>
        <w:t>Where the performance of the employee continues to be unsatisfactory, or there has been a repeat of unsatisfactory performance, the supervisor will make a formal report to the Director HR. The report will clearly</w:t>
      </w:r>
      <w:r w:rsidRPr="00EA4773">
        <w:rPr>
          <w:rFonts w:asciiTheme="minorHAnsi" w:hAnsiTheme="minorHAnsi" w:cstheme="minorHAnsi"/>
          <w:spacing w:val="-13"/>
          <w:w w:val="110"/>
          <w:sz w:val="18"/>
          <w:szCs w:val="18"/>
        </w:rPr>
        <w:t xml:space="preserve"> </w:t>
      </w:r>
      <w:r w:rsidRPr="00EA4773">
        <w:rPr>
          <w:rFonts w:asciiTheme="minorHAnsi" w:hAnsiTheme="minorHAnsi" w:cstheme="minorHAnsi"/>
          <w:w w:val="110"/>
          <w:sz w:val="18"/>
          <w:szCs w:val="18"/>
        </w:rPr>
        <w:t>state:</w:t>
      </w:r>
    </w:p>
    <w:p w:rsidR="00965A44" w:rsidRPr="00EA4773" w:rsidRDefault="00336F74">
      <w:pPr>
        <w:pStyle w:val="ListParagraph"/>
        <w:numPr>
          <w:ilvl w:val="3"/>
          <w:numId w:val="80"/>
        </w:numPr>
        <w:tabs>
          <w:tab w:val="left" w:pos="2394"/>
        </w:tabs>
        <w:spacing w:before="80"/>
        <w:rPr>
          <w:rFonts w:asciiTheme="minorHAnsi" w:hAnsiTheme="minorHAnsi" w:cstheme="minorHAnsi"/>
          <w:sz w:val="18"/>
          <w:szCs w:val="18"/>
        </w:rPr>
      </w:pPr>
      <w:r w:rsidRPr="00EA4773">
        <w:rPr>
          <w:rFonts w:asciiTheme="minorHAnsi" w:hAnsiTheme="minorHAnsi" w:cstheme="minorHAnsi"/>
          <w:w w:val="110"/>
          <w:sz w:val="18"/>
          <w:szCs w:val="18"/>
        </w:rPr>
        <w:t>the areas of performance previously identified as unsatisfactory, and</w:t>
      </w:r>
    </w:p>
    <w:p w:rsidR="00965A44" w:rsidRPr="00EA4773" w:rsidRDefault="00336F74">
      <w:pPr>
        <w:pStyle w:val="ListParagraph"/>
        <w:numPr>
          <w:ilvl w:val="3"/>
          <w:numId w:val="80"/>
        </w:numPr>
        <w:tabs>
          <w:tab w:val="left" w:pos="2394"/>
        </w:tabs>
        <w:spacing w:before="80"/>
        <w:rPr>
          <w:rFonts w:asciiTheme="minorHAnsi" w:hAnsiTheme="minorHAnsi" w:cstheme="minorHAnsi"/>
          <w:sz w:val="18"/>
          <w:szCs w:val="18"/>
        </w:rPr>
      </w:pPr>
      <w:r w:rsidRPr="00EA4773">
        <w:rPr>
          <w:rFonts w:asciiTheme="minorHAnsi" w:hAnsiTheme="minorHAnsi" w:cstheme="minorHAnsi"/>
          <w:w w:val="105"/>
          <w:sz w:val="18"/>
          <w:szCs w:val="18"/>
        </w:rPr>
        <w:t>the</w:t>
      </w:r>
      <w:r w:rsidRPr="00EA4773">
        <w:rPr>
          <w:rFonts w:asciiTheme="minorHAnsi" w:hAnsiTheme="minorHAnsi" w:cstheme="minorHAnsi"/>
          <w:spacing w:val="12"/>
          <w:w w:val="105"/>
          <w:sz w:val="18"/>
          <w:szCs w:val="18"/>
        </w:rPr>
        <w:t xml:space="preserve"> </w:t>
      </w:r>
      <w:r w:rsidRPr="00EA4773">
        <w:rPr>
          <w:rFonts w:asciiTheme="minorHAnsi" w:hAnsiTheme="minorHAnsi" w:cstheme="minorHAnsi"/>
          <w:w w:val="105"/>
          <w:sz w:val="18"/>
          <w:szCs w:val="18"/>
        </w:rPr>
        <w:t>PIP</w:t>
      </w:r>
      <w:r w:rsidRPr="00EA4773">
        <w:rPr>
          <w:rFonts w:asciiTheme="minorHAnsi" w:hAnsiTheme="minorHAnsi" w:cstheme="minorHAnsi"/>
          <w:spacing w:val="11"/>
          <w:w w:val="105"/>
          <w:sz w:val="18"/>
          <w:szCs w:val="18"/>
        </w:rPr>
        <w:t xml:space="preserve"> </w:t>
      </w:r>
      <w:r w:rsidRPr="00EA4773">
        <w:rPr>
          <w:rFonts w:asciiTheme="minorHAnsi" w:hAnsiTheme="minorHAnsi" w:cstheme="minorHAnsi"/>
          <w:w w:val="105"/>
          <w:sz w:val="18"/>
          <w:szCs w:val="18"/>
        </w:rPr>
        <w:t>and</w:t>
      </w:r>
      <w:r w:rsidRPr="00EA4773">
        <w:rPr>
          <w:rFonts w:asciiTheme="minorHAnsi" w:hAnsiTheme="minorHAnsi" w:cstheme="minorHAnsi"/>
          <w:spacing w:val="8"/>
          <w:w w:val="105"/>
          <w:sz w:val="18"/>
          <w:szCs w:val="18"/>
        </w:rPr>
        <w:t xml:space="preserve"> </w:t>
      </w:r>
      <w:r w:rsidRPr="00EA4773">
        <w:rPr>
          <w:rFonts w:asciiTheme="minorHAnsi" w:hAnsiTheme="minorHAnsi" w:cstheme="minorHAnsi"/>
          <w:w w:val="105"/>
          <w:sz w:val="18"/>
          <w:szCs w:val="18"/>
        </w:rPr>
        <w:t>the</w:t>
      </w:r>
      <w:r w:rsidRPr="00EA4773">
        <w:rPr>
          <w:rFonts w:asciiTheme="minorHAnsi" w:hAnsiTheme="minorHAnsi" w:cstheme="minorHAnsi"/>
          <w:spacing w:val="9"/>
          <w:w w:val="105"/>
          <w:sz w:val="18"/>
          <w:szCs w:val="18"/>
        </w:rPr>
        <w:t xml:space="preserve"> </w:t>
      </w:r>
      <w:r w:rsidRPr="00EA4773">
        <w:rPr>
          <w:rFonts w:asciiTheme="minorHAnsi" w:hAnsiTheme="minorHAnsi" w:cstheme="minorHAnsi"/>
          <w:w w:val="105"/>
          <w:sz w:val="18"/>
          <w:szCs w:val="18"/>
        </w:rPr>
        <w:t>remedial</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actions</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taken</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over</w:t>
      </w:r>
      <w:r w:rsidRPr="00EA4773">
        <w:rPr>
          <w:rFonts w:asciiTheme="minorHAnsi" w:hAnsiTheme="minorHAnsi" w:cstheme="minorHAnsi"/>
          <w:spacing w:val="11"/>
          <w:w w:val="105"/>
          <w:sz w:val="18"/>
          <w:szCs w:val="18"/>
        </w:rPr>
        <w:t xml:space="preserve"> </w:t>
      </w:r>
      <w:r w:rsidRPr="00EA4773">
        <w:rPr>
          <w:rFonts w:asciiTheme="minorHAnsi" w:hAnsiTheme="minorHAnsi" w:cstheme="minorHAnsi"/>
          <w:w w:val="105"/>
          <w:sz w:val="18"/>
          <w:szCs w:val="18"/>
        </w:rPr>
        <w:t>the</w:t>
      </w:r>
      <w:r w:rsidRPr="00EA4773">
        <w:rPr>
          <w:rFonts w:asciiTheme="minorHAnsi" w:hAnsiTheme="minorHAnsi" w:cstheme="minorHAnsi"/>
          <w:spacing w:val="12"/>
          <w:w w:val="105"/>
          <w:sz w:val="18"/>
          <w:szCs w:val="18"/>
        </w:rPr>
        <w:t xml:space="preserve"> </w:t>
      </w:r>
      <w:r w:rsidRPr="00EA4773">
        <w:rPr>
          <w:rFonts w:asciiTheme="minorHAnsi" w:hAnsiTheme="minorHAnsi" w:cstheme="minorHAnsi"/>
          <w:w w:val="105"/>
          <w:sz w:val="18"/>
          <w:szCs w:val="18"/>
        </w:rPr>
        <w:t>period</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of</w:t>
      </w:r>
      <w:r w:rsidRPr="00EA4773">
        <w:rPr>
          <w:rFonts w:asciiTheme="minorHAnsi" w:hAnsiTheme="minorHAnsi" w:cstheme="minorHAnsi"/>
          <w:spacing w:val="12"/>
          <w:w w:val="105"/>
          <w:sz w:val="18"/>
          <w:szCs w:val="18"/>
        </w:rPr>
        <w:t xml:space="preserve"> </w:t>
      </w:r>
      <w:r w:rsidRPr="00EA4773">
        <w:rPr>
          <w:rFonts w:asciiTheme="minorHAnsi" w:hAnsiTheme="minorHAnsi" w:cstheme="minorHAnsi"/>
          <w:w w:val="105"/>
          <w:sz w:val="18"/>
          <w:szCs w:val="18"/>
        </w:rPr>
        <w:t>the</w:t>
      </w:r>
      <w:r w:rsidRPr="00EA4773">
        <w:rPr>
          <w:rFonts w:asciiTheme="minorHAnsi" w:hAnsiTheme="minorHAnsi" w:cstheme="minorHAnsi"/>
          <w:spacing w:val="12"/>
          <w:w w:val="105"/>
          <w:sz w:val="18"/>
          <w:szCs w:val="18"/>
        </w:rPr>
        <w:t xml:space="preserve"> </w:t>
      </w:r>
      <w:r w:rsidRPr="00EA4773">
        <w:rPr>
          <w:rFonts w:asciiTheme="minorHAnsi" w:hAnsiTheme="minorHAnsi" w:cstheme="minorHAnsi"/>
          <w:w w:val="105"/>
          <w:sz w:val="18"/>
          <w:szCs w:val="18"/>
        </w:rPr>
        <w:t>PIP,</w:t>
      </w:r>
      <w:r w:rsidRPr="00EA4773">
        <w:rPr>
          <w:rFonts w:asciiTheme="minorHAnsi" w:hAnsiTheme="minorHAnsi" w:cstheme="minorHAnsi"/>
          <w:spacing w:val="8"/>
          <w:w w:val="105"/>
          <w:sz w:val="18"/>
          <w:szCs w:val="18"/>
        </w:rPr>
        <w:t xml:space="preserve"> </w:t>
      </w:r>
      <w:r w:rsidRPr="00EA4773">
        <w:rPr>
          <w:rFonts w:asciiTheme="minorHAnsi" w:hAnsiTheme="minorHAnsi" w:cstheme="minorHAnsi"/>
          <w:w w:val="105"/>
          <w:sz w:val="18"/>
          <w:szCs w:val="18"/>
        </w:rPr>
        <w:t>and</w:t>
      </w:r>
    </w:p>
    <w:p w:rsidR="00965A44" w:rsidRPr="00EA4773" w:rsidRDefault="00336F74">
      <w:pPr>
        <w:pStyle w:val="ListParagraph"/>
        <w:numPr>
          <w:ilvl w:val="3"/>
          <w:numId w:val="80"/>
        </w:numPr>
        <w:tabs>
          <w:tab w:val="left" w:pos="2394"/>
        </w:tabs>
        <w:spacing w:before="80"/>
        <w:rPr>
          <w:rFonts w:asciiTheme="minorHAnsi" w:hAnsiTheme="minorHAnsi" w:cstheme="minorHAnsi"/>
          <w:sz w:val="18"/>
          <w:szCs w:val="18"/>
        </w:rPr>
      </w:pPr>
      <w:r w:rsidRPr="00EA4773">
        <w:rPr>
          <w:rFonts w:asciiTheme="minorHAnsi" w:hAnsiTheme="minorHAnsi" w:cstheme="minorHAnsi"/>
          <w:w w:val="110"/>
          <w:sz w:val="18"/>
          <w:szCs w:val="18"/>
        </w:rPr>
        <w:t>a recommendation of disciplinary</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action.</w:t>
      </w:r>
    </w:p>
    <w:p w:rsidR="00965A44" w:rsidRPr="00EA4773" w:rsidRDefault="00336F74">
      <w:pPr>
        <w:pStyle w:val="ListParagraph"/>
        <w:numPr>
          <w:ilvl w:val="2"/>
          <w:numId w:val="80"/>
        </w:numPr>
        <w:tabs>
          <w:tab w:val="left" w:pos="1673"/>
        </w:tabs>
        <w:spacing w:before="79"/>
        <w:ind w:right="942" w:hanging="708"/>
        <w:rPr>
          <w:rFonts w:asciiTheme="minorHAnsi" w:hAnsiTheme="minorHAnsi" w:cstheme="minorHAnsi"/>
          <w:sz w:val="18"/>
          <w:szCs w:val="18"/>
        </w:rPr>
      </w:pPr>
      <w:r w:rsidRPr="00EA4773">
        <w:rPr>
          <w:rFonts w:asciiTheme="minorHAnsi" w:hAnsiTheme="minorHAnsi" w:cstheme="minorHAnsi"/>
          <w:w w:val="105"/>
          <w:sz w:val="18"/>
          <w:szCs w:val="18"/>
        </w:rPr>
        <w:t>The supervisor will provide the employee with a copy of the report at the time it is submitted to the Director HR. The employee will be entitled to 10 working days from receipt of the supervisor’s report to submit a written</w:t>
      </w:r>
      <w:r w:rsidRPr="00EA4773">
        <w:rPr>
          <w:rFonts w:asciiTheme="minorHAnsi" w:hAnsiTheme="minorHAnsi" w:cstheme="minorHAnsi"/>
          <w:spacing w:val="16"/>
          <w:w w:val="105"/>
          <w:sz w:val="18"/>
          <w:szCs w:val="18"/>
        </w:rPr>
        <w:t xml:space="preserve"> </w:t>
      </w:r>
      <w:r w:rsidRPr="00EA4773">
        <w:rPr>
          <w:rFonts w:asciiTheme="minorHAnsi" w:hAnsiTheme="minorHAnsi" w:cstheme="minorHAnsi"/>
          <w:w w:val="105"/>
          <w:sz w:val="18"/>
          <w:szCs w:val="18"/>
        </w:rPr>
        <w:t>response.</w:t>
      </w:r>
    </w:p>
    <w:p w:rsidR="00965A44" w:rsidRPr="00EA4773" w:rsidRDefault="00336F74">
      <w:pPr>
        <w:pStyle w:val="ListParagraph"/>
        <w:numPr>
          <w:ilvl w:val="1"/>
          <w:numId w:val="79"/>
        </w:numPr>
        <w:tabs>
          <w:tab w:val="left" w:pos="1672"/>
          <w:tab w:val="left" w:pos="1673"/>
        </w:tabs>
        <w:spacing w:before="78"/>
        <w:rPr>
          <w:rFonts w:asciiTheme="minorHAnsi" w:hAnsiTheme="minorHAnsi" w:cstheme="minorHAnsi"/>
          <w:b/>
          <w:sz w:val="18"/>
          <w:szCs w:val="18"/>
        </w:rPr>
      </w:pPr>
      <w:r w:rsidRPr="00EA4773">
        <w:rPr>
          <w:rFonts w:asciiTheme="minorHAnsi" w:hAnsiTheme="minorHAnsi" w:cstheme="minorHAnsi"/>
          <w:b/>
          <w:w w:val="110"/>
          <w:sz w:val="18"/>
          <w:szCs w:val="18"/>
        </w:rPr>
        <w:t>Review</w:t>
      </w:r>
    </w:p>
    <w:p w:rsidR="00965A44" w:rsidRPr="00EA4773" w:rsidRDefault="00336F74">
      <w:pPr>
        <w:pStyle w:val="BodyText"/>
        <w:spacing w:before="82"/>
        <w:ind w:right="672"/>
        <w:rPr>
          <w:rFonts w:asciiTheme="minorHAnsi" w:hAnsiTheme="minorHAnsi" w:cstheme="minorHAnsi"/>
          <w:sz w:val="18"/>
          <w:szCs w:val="18"/>
        </w:rPr>
      </w:pPr>
      <w:r w:rsidRPr="00EA4773">
        <w:rPr>
          <w:rFonts w:asciiTheme="minorHAnsi" w:hAnsiTheme="minorHAnsi" w:cstheme="minorHAnsi"/>
          <w:w w:val="110"/>
          <w:sz w:val="18"/>
          <w:szCs w:val="18"/>
        </w:rPr>
        <w:t>Where the supervisor within the above report makes a recommendation for either demotion</w:t>
      </w:r>
      <w:r w:rsidRPr="00EA4773">
        <w:rPr>
          <w:rFonts w:asciiTheme="minorHAnsi" w:hAnsiTheme="minorHAnsi" w:cstheme="minorHAnsi"/>
          <w:spacing w:val="-13"/>
          <w:w w:val="110"/>
          <w:sz w:val="18"/>
          <w:szCs w:val="18"/>
        </w:rPr>
        <w:t xml:space="preserve"> </w:t>
      </w:r>
      <w:r w:rsidRPr="00EA4773">
        <w:rPr>
          <w:rFonts w:asciiTheme="minorHAnsi" w:hAnsiTheme="minorHAnsi" w:cstheme="minorHAnsi"/>
          <w:w w:val="110"/>
          <w:sz w:val="18"/>
          <w:szCs w:val="18"/>
        </w:rPr>
        <w:t>or</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termination</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of</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employment</w:t>
      </w:r>
      <w:r w:rsidRPr="00EA4773">
        <w:rPr>
          <w:rFonts w:asciiTheme="minorHAnsi" w:hAnsiTheme="minorHAnsi" w:cstheme="minorHAnsi"/>
          <w:spacing w:val="-12"/>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12"/>
          <w:w w:val="110"/>
          <w:sz w:val="18"/>
          <w:szCs w:val="18"/>
        </w:rPr>
        <w:t xml:space="preserve"> </w:t>
      </w:r>
      <w:r w:rsidRPr="00EA4773">
        <w:rPr>
          <w:rFonts w:asciiTheme="minorHAnsi" w:hAnsiTheme="minorHAnsi" w:cstheme="minorHAnsi"/>
          <w:w w:val="110"/>
          <w:sz w:val="18"/>
          <w:szCs w:val="18"/>
        </w:rPr>
        <w:t>employee</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can,</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within</w:t>
      </w:r>
      <w:r w:rsidRPr="00EA4773">
        <w:rPr>
          <w:rFonts w:asciiTheme="minorHAnsi" w:hAnsiTheme="minorHAnsi" w:cstheme="minorHAnsi"/>
          <w:spacing w:val="-13"/>
          <w:w w:val="110"/>
          <w:sz w:val="18"/>
          <w:szCs w:val="18"/>
        </w:rPr>
        <w:t xml:space="preserve"> </w:t>
      </w:r>
      <w:r w:rsidRPr="00EA4773">
        <w:rPr>
          <w:rFonts w:asciiTheme="minorHAnsi" w:hAnsiTheme="minorHAnsi" w:cstheme="minorHAnsi"/>
          <w:w w:val="110"/>
          <w:sz w:val="18"/>
          <w:szCs w:val="18"/>
        </w:rPr>
        <w:t>10</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working</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days</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of receiving advice of the recommendation, request a review on the grounds</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of:</w:t>
      </w:r>
    </w:p>
    <w:p w:rsidR="00965A44" w:rsidRPr="00EA4773" w:rsidRDefault="00336F74">
      <w:pPr>
        <w:pStyle w:val="ListParagraph"/>
        <w:numPr>
          <w:ilvl w:val="2"/>
          <w:numId w:val="79"/>
        </w:numPr>
        <w:tabs>
          <w:tab w:val="left" w:pos="2034"/>
        </w:tabs>
        <w:spacing w:before="81" w:line="229" w:lineRule="exact"/>
        <w:rPr>
          <w:rFonts w:asciiTheme="minorHAnsi" w:hAnsiTheme="minorHAnsi" w:cstheme="minorHAnsi"/>
          <w:sz w:val="18"/>
          <w:szCs w:val="18"/>
        </w:rPr>
      </w:pPr>
      <w:r w:rsidRPr="00EA4773">
        <w:rPr>
          <w:rFonts w:asciiTheme="minorHAnsi" w:hAnsiTheme="minorHAnsi" w:cstheme="minorHAnsi"/>
          <w:w w:val="110"/>
          <w:sz w:val="18"/>
          <w:szCs w:val="18"/>
        </w:rPr>
        <w:t>an identified breach of the principles of procedural fairness, or;</w:t>
      </w:r>
    </w:p>
    <w:p w:rsidR="00965A44" w:rsidRPr="00EA4773" w:rsidRDefault="00336F74">
      <w:pPr>
        <w:pStyle w:val="ListParagraph"/>
        <w:numPr>
          <w:ilvl w:val="2"/>
          <w:numId w:val="79"/>
        </w:numPr>
        <w:tabs>
          <w:tab w:val="left" w:pos="2034"/>
        </w:tabs>
        <w:ind w:left="2032" w:right="534" w:hanging="360"/>
        <w:rPr>
          <w:rFonts w:asciiTheme="minorHAnsi" w:hAnsiTheme="minorHAnsi" w:cstheme="minorHAnsi"/>
          <w:sz w:val="18"/>
          <w:szCs w:val="18"/>
        </w:rPr>
      </w:pPr>
      <w:r w:rsidRPr="00EA4773">
        <w:rPr>
          <w:rFonts w:asciiTheme="minorHAnsi" w:hAnsiTheme="minorHAnsi" w:cstheme="minorHAnsi"/>
          <w:w w:val="110"/>
          <w:sz w:val="18"/>
          <w:szCs w:val="18"/>
        </w:rPr>
        <w:t>new</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information</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that</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could</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affect</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recommendation</w:t>
      </w:r>
      <w:r w:rsidRPr="00EA4773">
        <w:rPr>
          <w:rFonts w:asciiTheme="minorHAnsi" w:hAnsiTheme="minorHAnsi" w:cstheme="minorHAnsi"/>
          <w:spacing w:val="-7"/>
          <w:w w:val="110"/>
          <w:sz w:val="18"/>
          <w:szCs w:val="18"/>
        </w:rPr>
        <w:t xml:space="preserve"> </w:t>
      </w:r>
      <w:r w:rsidRPr="00EA4773">
        <w:rPr>
          <w:rFonts w:asciiTheme="minorHAnsi" w:hAnsiTheme="minorHAnsi" w:cstheme="minorHAnsi"/>
          <w:w w:val="110"/>
          <w:sz w:val="18"/>
          <w:szCs w:val="18"/>
        </w:rPr>
        <w:t>to</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Relevant</w:t>
      </w:r>
      <w:r w:rsidRPr="00EA4773">
        <w:rPr>
          <w:rFonts w:asciiTheme="minorHAnsi" w:hAnsiTheme="minorHAnsi" w:cstheme="minorHAnsi"/>
          <w:spacing w:val="-11"/>
          <w:w w:val="110"/>
          <w:sz w:val="18"/>
          <w:szCs w:val="18"/>
        </w:rPr>
        <w:t xml:space="preserve"> </w:t>
      </w:r>
      <w:r w:rsidRPr="00EA4773">
        <w:rPr>
          <w:rFonts w:asciiTheme="minorHAnsi" w:hAnsiTheme="minorHAnsi" w:cstheme="minorHAnsi"/>
          <w:w w:val="110"/>
          <w:sz w:val="18"/>
          <w:szCs w:val="18"/>
        </w:rPr>
        <w:t>Senior</w:t>
      </w:r>
      <w:r w:rsidRPr="00EA4773">
        <w:rPr>
          <w:rFonts w:asciiTheme="minorHAnsi" w:hAnsiTheme="minorHAnsi" w:cstheme="minorHAnsi"/>
          <w:spacing w:val="-8"/>
          <w:w w:val="110"/>
          <w:sz w:val="18"/>
          <w:szCs w:val="18"/>
        </w:rPr>
        <w:t xml:space="preserve"> </w:t>
      </w:r>
      <w:r w:rsidRPr="00EA4773">
        <w:rPr>
          <w:rFonts w:asciiTheme="minorHAnsi" w:hAnsiTheme="minorHAnsi" w:cstheme="minorHAnsi"/>
          <w:w w:val="110"/>
          <w:sz w:val="18"/>
          <w:szCs w:val="18"/>
        </w:rPr>
        <w:t>Officer has become</w:t>
      </w:r>
      <w:r w:rsidRPr="00EA4773">
        <w:rPr>
          <w:rFonts w:asciiTheme="minorHAnsi" w:hAnsiTheme="minorHAnsi" w:cstheme="minorHAnsi"/>
          <w:spacing w:val="1"/>
          <w:w w:val="110"/>
          <w:sz w:val="18"/>
          <w:szCs w:val="18"/>
        </w:rPr>
        <w:t xml:space="preserve"> </w:t>
      </w:r>
      <w:r w:rsidRPr="00EA4773">
        <w:rPr>
          <w:rFonts w:asciiTheme="minorHAnsi" w:hAnsiTheme="minorHAnsi" w:cstheme="minorHAnsi"/>
          <w:w w:val="110"/>
          <w:sz w:val="18"/>
          <w:szCs w:val="18"/>
        </w:rPr>
        <w:t>known.</w:t>
      </w:r>
    </w:p>
    <w:p w:rsidR="00965A44" w:rsidRPr="00EA4773" w:rsidRDefault="00336F74">
      <w:pPr>
        <w:pStyle w:val="ListParagraph"/>
        <w:numPr>
          <w:ilvl w:val="2"/>
          <w:numId w:val="78"/>
        </w:numPr>
        <w:tabs>
          <w:tab w:val="left" w:pos="1674"/>
        </w:tabs>
        <w:spacing w:before="79"/>
        <w:ind w:right="633" w:hanging="708"/>
        <w:rPr>
          <w:rFonts w:asciiTheme="minorHAnsi" w:hAnsiTheme="minorHAnsi" w:cstheme="minorHAnsi"/>
          <w:sz w:val="18"/>
          <w:szCs w:val="18"/>
        </w:rPr>
      </w:pPr>
      <w:r w:rsidRPr="00EA4773">
        <w:rPr>
          <w:rFonts w:asciiTheme="minorHAnsi" w:hAnsiTheme="minorHAnsi" w:cstheme="minorHAnsi"/>
          <w:w w:val="110"/>
          <w:sz w:val="18"/>
          <w:szCs w:val="18"/>
        </w:rPr>
        <w:t>Where</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employee</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requests</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a</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review</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the</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Director,</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HR</w:t>
      </w:r>
      <w:r w:rsidRPr="00EA4773">
        <w:rPr>
          <w:rFonts w:asciiTheme="minorHAnsi" w:hAnsiTheme="minorHAnsi" w:cstheme="minorHAnsi"/>
          <w:spacing w:val="-1"/>
          <w:w w:val="110"/>
          <w:sz w:val="18"/>
          <w:szCs w:val="18"/>
        </w:rPr>
        <w:t xml:space="preserve"> </w:t>
      </w:r>
      <w:r w:rsidRPr="00EA4773">
        <w:rPr>
          <w:rFonts w:asciiTheme="minorHAnsi" w:hAnsiTheme="minorHAnsi" w:cstheme="minorHAnsi"/>
          <w:w w:val="110"/>
          <w:sz w:val="18"/>
          <w:szCs w:val="18"/>
        </w:rPr>
        <w:t>will</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establish</w:t>
      </w:r>
      <w:r w:rsidRPr="00EA4773">
        <w:rPr>
          <w:rFonts w:asciiTheme="minorHAnsi" w:hAnsiTheme="minorHAnsi" w:cstheme="minorHAnsi"/>
          <w:spacing w:val="-2"/>
          <w:w w:val="110"/>
          <w:sz w:val="18"/>
          <w:szCs w:val="18"/>
        </w:rPr>
        <w:t xml:space="preserve"> </w:t>
      </w:r>
      <w:r w:rsidRPr="00EA4773">
        <w:rPr>
          <w:rFonts w:asciiTheme="minorHAnsi" w:hAnsiTheme="minorHAnsi" w:cstheme="minorHAnsi"/>
          <w:w w:val="110"/>
          <w:sz w:val="18"/>
          <w:szCs w:val="18"/>
        </w:rPr>
        <w:t>a</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review</w:t>
      </w:r>
      <w:r w:rsidRPr="00EA4773">
        <w:rPr>
          <w:rFonts w:asciiTheme="minorHAnsi" w:hAnsiTheme="minorHAnsi" w:cstheme="minorHAnsi"/>
          <w:spacing w:val="-2"/>
          <w:w w:val="110"/>
          <w:sz w:val="18"/>
          <w:szCs w:val="18"/>
        </w:rPr>
        <w:t xml:space="preserve"> </w:t>
      </w:r>
      <w:r w:rsidRPr="00EA4773">
        <w:rPr>
          <w:rFonts w:asciiTheme="minorHAnsi" w:hAnsiTheme="minorHAnsi" w:cstheme="minorHAnsi"/>
          <w:w w:val="110"/>
          <w:sz w:val="18"/>
          <w:szCs w:val="18"/>
        </w:rPr>
        <w:t>panel</w:t>
      </w:r>
      <w:r w:rsidRPr="00EA4773">
        <w:rPr>
          <w:rFonts w:asciiTheme="minorHAnsi" w:hAnsiTheme="minorHAnsi" w:cstheme="minorHAnsi"/>
          <w:spacing w:val="-3"/>
          <w:w w:val="110"/>
          <w:sz w:val="18"/>
          <w:szCs w:val="18"/>
        </w:rPr>
        <w:t xml:space="preserve"> </w:t>
      </w:r>
      <w:r w:rsidRPr="00EA4773">
        <w:rPr>
          <w:rFonts w:asciiTheme="minorHAnsi" w:hAnsiTheme="minorHAnsi" w:cstheme="minorHAnsi"/>
          <w:w w:val="110"/>
          <w:sz w:val="18"/>
          <w:szCs w:val="18"/>
        </w:rPr>
        <w:t>to convene as soon as</w:t>
      </w:r>
      <w:r w:rsidRPr="00EA4773">
        <w:rPr>
          <w:rFonts w:asciiTheme="minorHAnsi" w:hAnsiTheme="minorHAnsi" w:cstheme="minorHAnsi"/>
          <w:spacing w:val="9"/>
          <w:w w:val="110"/>
          <w:sz w:val="18"/>
          <w:szCs w:val="18"/>
        </w:rPr>
        <w:t xml:space="preserve"> </w:t>
      </w:r>
      <w:r w:rsidRPr="00EA4773">
        <w:rPr>
          <w:rFonts w:asciiTheme="minorHAnsi" w:hAnsiTheme="minorHAnsi" w:cstheme="minorHAnsi"/>
          <w:w w:val="110"/>
          <w:sz w:val="18"/>
          <w:szCs w:val="18"/>
        </w:rPr>
        <w:t>practicable.</w:t>
      </w:r>
    </w:p>
    <w:p w:rsidR="00965A44" w:rsidRPr="00EA4773" w:rsidRDefault="00336F74">
      <w:pPr>
        <w:pStyle w:val="ListParagraph"/>
        <w:numPr>
          <w:ilvl w:val="2"/>
          <w:numId w:val="78"/>
        </w:numPr>
        <w:tabs>
          <w:tab w:val="left" w:pos="1674"/>
        </w:tabs>
        <w:spacing w:before="82"/>
        <w:ind w:left="1673"/>
        <w:rPr>
          <w:rFonts w:asciiTheme="minorHAnsi" w:hAnsiTheme="minorHAnsi" w:cstheme="minorHAnsi"/>
          <w:sz w:val="18"/>
          <w:szCs w:val="18"/>
        </w:rPr>
      </w:pPr>
      <w:r w:rsidRPr="00EA4773">
        <w:rPr>
          <w:rFonts w:asciiTheme="minorHAnsi" w:hAnsiTheme="minorHAnsi" w:cstheme="minorHAnsi"/>
          <w:sz w:val="18"/>
          <w:szCs w:val="18"/>
        </w:rPr>
        <w:t>A review panel will</w:t>
      </w:r>
      <w:r w:rsidRPr="00EA4773">
        <w:rPr>
          <w:rFonts w:asciiTheme="minorHAnsi" w:hAnsiTheme="minorHAnsi" w:cstheme="minorHAnsi"/>
          <w:spacing w:val="22"/>
          <w:sz w:val="18"/>
          <w:szCs w:val="18"/>
        </w:rPr>
        <w:t xml:space="preserve"> </w:t>
      </w:r>
      <w:r w:rsidRPr="00EA4773">
        <w:rPr>
          <w:rFonts w:asciiTheme="minorHAnsi" w:hAnsiTheme="minorHAnsi" w:cstheme="minorHAnsi"/>
          <w:sz w:val="18"/>
          <w:szCs w:val="18"/>
        </w:rPr>
        <w:t>comprise:</w:t>
      </w:r>
    </w:p>
    <w:p w:rsidR="00965A44" w:rsidRPr="00EA4773" w:rsidRDefault="00336F74">
      <w:pPr>
        <w:pStyle w:val="ListParagraph"/>
        <w:numPr>
          <w:ilvl w:val="3"/>
          <w:numId w:val="78"/>
        </w:numPr>
        <w:tabs>
          <w:tab w:val="left" w:pos="2034"/>
        </w:tabs>
        <w:spacing w:before="80"/>
        <w:rPr>
          <w:rFonts w:asciiTheme="minorHAnsi" w:hAnsiTheme="minorHAnsi" w:cstheme="minorHAnsi"/>
          <w:sz w:val="18"/>
          <w:szCs w:val="18"/>
        </w:rPr>
      </w:pPr>
      <w:r w:rsidRPr="00EA4773">
        <w:rPr>
          <w:rFonts w:asciiTheme="minorHAnsi" w:hAnsiTheme="minorHAnsi" w:cstheme="minorHAnsi"/>
          <w:w w:val="110"/>
          <w:sz w:val="18"/>
          <w:szCs w:val="18"/>
        </w:rPr>
        <w:t>a staff member nominated by the University,</w:t>
      </w:r>
      <w:r w:rsidRPr="00EA4773">
        <w:rPr>
          <w:rFonts w:asciiTheme="minorHAnsi" w:hAnsiTheme="minorHAnsi" w:cstheme="minorHAnsi"/>
          <w:spacing w:val="-5"/>
          <w:w w:val="110"/>
          <w:sz w:val="18"/>
          <w:szCs w:val="18"/>
        </w:rPr>
        <w:t xml:space="preserve"> </w:t>
      </w:r>
      <w:r w:rsidRPr="00EA4773">
        <w:rPr>
          <w:rFonts w:asciiTheme="minorHAnsi" w:hAnsiTheme="minorHAnsi" w:cstheme="minorHAnsi"/>
          <w:w w:val="110"/>
          <w:sz w:val="18"/>
          <w:szCs w:val="18"/>
        </w:rPr>
        <w:t>and</w:t>
      </w:r>
    </w:p>
    <w:p w:rsidR="00965A44" w:rsidRPr="00EA4773" w:rsidRDefault="00336F74">
      <w:pPr>
        <w:pStyle w:val="ListParagraph"/>
        <w:numPr>
          <w:ilvl w:val="3"/>
          <w:numId w:val="78"/>
        </w:numPr>
        <w:tabs>
          <w:tab w:val="left" w:pos="2034"/>
        </w:tabs>
        <w:rPr>
          <w:rFonts w:asciiTheme="minorHAnsi" w:hAnsiTheme="minorHAnsi" w:cstheme="minorHAnsi"/>
          <w:sz w:val="18"/>
          <w:szCs w:val="18"/>
        </w:rPr>
      </w:pPr>
      <w:r w:rsidRPr="00EA4773">
        <w:rPr>
          <w:rFonts w:asciiTheme="minorHAnsi" w:hAnsiTheme="minorHAnsi" w:cstheme="minorHAnsi"/>
          <w:w w:val="105"/>
          <w:sz w:val="18"/>
          <w:szCs w:val="18"/>
        </w:rPr>
        <w:t>a</w:t>
      </w:r>
      <w:r w:rsidRPr="00EA4773">
        <w:rPr>
          <w:rFonts w:asciiTheme="minorHAnsi" w:hAnsiTheme="minorHAnsi" w:cstheme="minorHAnsi"/>
          <w:spacing w:val="7"/>
          <w:w w:val="105"/>
          <w:sz w:val="18"/>
          <w:szCs w:val="18"/>
        </w:rPr>
        <w:t xml:space="preserve"> </w:t>
      </w:r>
      <w:r w:rsidRPr="00EA4773">
        <w:rPr>
          <w:rFonts w:asciiTheme="minorHAnsi" w:hAnsiTheme="minorHAnsi" w:cstheme="minorHAnsi"/>
          <w:w w:val="105"/>
          <w:sz w:val="18"/>
          <w:szCs w:val="18"/>
        </w:rPr>
        <w:t>staff</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member</w:t>
      </w:r>
      <w:r w:rsidRPr="00EA4773">
        <w:rPr>
          <w:rFonts w:asciiTheme="minorHAnsi" w:hAnsiTheme="minorHAnsi" w:cstheme="minorHAnsi"/>
          <w:spacing w:val="8"/>
          <w:w w:val="105"/>
          <w:sz w:val="18"/>
          <w:szCs w:val="18"/>
        </w:rPr>
        <w:t xml:space="preserve"> </w:t>
      </w:r>
      <w:r w:rsidRPr="00EA4773">
        <w:rPr>
          <w:rFonts w:asciiTheme="minorHAnsi" w:hAnsiTheme="minorHAnsi" w:cstheme="minorHAnsi"/>
          <w:w w:val="105"/>
          <w:sz w:val="18"/>
          <w:szCs w:val="18"/>
        </w:rPr>
        <w:t>nominated</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by</w:t>
      </w:r>
      <w:r w:rsidRPr="00EA4773">
        <w:rPr>
          <w:rFonts w:asciiTheme="minorHAnsi" w:hAnsiTheme="minorHAnsi" w:cstheme="minorHAnsi"/>
          <w:spacing w:val="4"/>
          <w:w w:val="105"/>
          <w:sz w:val="18"/>
          <w:szCs w:val="18"/>
        </w:rPr>
        <w:t xml:space="preserve"> </w:t>
      </w:r>
      <w:r w:rsidRPr="00EA4773">
        <w:rPr>
          <w:rFonts w:asciiTheme="minorHAnsi" w:hAnsiTheme="minorHAnsi" w:cstheme="minorHAnsi"/>
          <w:w w:val="105"/>
          <w:sz w:val="18"/>
          <w:szCs w:val="18"/>
        </w:rPr>
        <w:t>the</w:t>
      </w:r>
      <w:r w:rsidRPr="00EA4773">
        <w:rPr>
          <w:rFonts w:asciiTheme="minorHAnsi" w:hAnsiTheme="minorHAnsi" w:cstheme="minorHAnsi"/>
          <w:spacing w:val="9"/>
          <w:w w:val="105"/>
          <w:sz w:val="18"/>
          <w:szCs w:val="18"/>
        </w:rPr>
        <w:t xml:space="preserve"> </w:t>
      </w:r>
      <w:r w:rsidRPr="00EA4773">
        <w:rPr>
          <w:rFonts w:asciiTheme="minorHAnsi" w:hAnsiTheme="minorHAnsi" w:cstheme="minorHAnsi"/>
          <w:w w:val="105"/>
          <w:sz w:val="18"/>
          <w:szCs w:val="18"/>
        </w:rPr>
        <w:t>NTEU</w:t>
      </w:r>
      <w:r w:rsidRPr="00EA4773">
        <w:rPr>
          <w:rFonts w:asciiTheme="minorHAnsi" w:hAnsiTheme="minorHAnsi" w:cstheme="minorHAnsi"/>
          <w:spacing w:val="9"/>
          <w:w w:val="105"/>
          <w:sz w:val="18"/>
          <w:szCs w:val="18"/>
        </w:rPr>
        <w:t xml:space="preserve"> </w:t>
      </w:r>
      <w:r w:rsidRPr="00EA4773">
        <w:rPr>
          <w:rFonts w:asciiTheme="minorHAnsi" w:hAnsiTheme="minorHAnsi" w:cstheme="minorHAnsi"/>
          <w:w w:val="105"/>
          <w:sz w:val="18"/>
          <w:szCs w:val="18"/>
        </w:rPr>
        <w:t>following</w:t>
      </w:r>
      <w:r w:rsidRPr="00EA4773">
        <w:rPr>
          <w:rFonts w:asciiTheme="minorHAnsi" w:hAnsiTheme="minorHAnsi" w:cstheme="minorHAnsi"/>
          <w:spacing w:val="12"/>
          <w:w w:val="105"/>
          <w:sz w:val="18"/>
          <w:szCs w:val="18"/>
        </w:rPr>
        <w:t xml:space="preserve"> </w:t>
      </w:r>
      <w:r w:rsidRPr="00EA4773">
        <w:rPr>
          <w:rFonts w:asciiTheme="minorHAnsi" w:hAnsiTheme="minorHAnsi" w:cstheme="minorHAnsi"/>
          <w:w w:val="105"/>
          <w:sz w:val="18"/>
          <w:szCs w:val="18"/>
        </w:rPr>
        <w:t>consultation</w:t>
      </w:r>
      <w:r w:rsidRPr="00EA4773">
        <w:rPr>
          <w:rFonts w:asciiTheme="minorHAnsi" w:hAnsiTheme="minorHAnsi" w:cstheme="minorHAnsi"/>
          <w:spacing w:val="14"/>
          <w:w w:val="105"/>
          <w:sz w:val="18"/>
          <w:szCs w:val="18"/>
        </w:rPr>
        <w:t xml:space="preserve"> </w:t>
      </w:r>
      <w:r w:rsidRPr="00EA4773">
        <w:rPr>
          <w:rFonts w:asciiTheme="minorHAnsi" w:hAnsiTheme="minorHAnsi" w:cstheme="minorHAnsi"/>
          <w:w w:val="105"/>
          <w:sz w:val="18"/>
          <w:szCs w:val="18"/>
        </w:rPr>
        <w:t>with</w:t>
      </w:r>
      <w:r w:rsidRPr="00EA4773">
        <w:rPr>
          <w:rFonts w:asciiTheme="minorHAnsi" w:hAnsiTheme="minorHAnsi" w:cstheme="minorHAnsi"/>
          <w:spacing w:val="9"/>
          <w:w w:val="105"/>
          <w:sz w:val="18"/>
          <w:szCs w:val="18"/>
        </w:rPr>
        <w:t xml:space="preserve"> </w:t>
      </w:r>
      <w:r w:rsidRPr="00EA4773">
        <w:rPr>
          <w:rFonts w:asciiTheme="minorHAnsi" w:hAnsiTheme="minorHAnsi" w:cstheme="minorHAnsi"/>
          <w:w w:val="105"/>
          <w:sz w:val="18"/>
          <w:szCs w:val="18"/>
        </w:rPr>
        <w:t>the</w:t>
      </w:r>
      <w:r w:rsidRPr="00EA4773">
        <w:rPr>
          <w:rFonts w:asciiTheme="minorHAnsi" w:hAnsiTheme="minorHAnsi" w:cstheme="minorHAnsi"/>
          <w:spacing w:val="7"/>
          <w:w w:val="105"/>
          <w:sz w:val="18"/>
          <w:szCs w:val="18"/>
        </w:rPr>
        <w:t xml:space="preserve"> </w:t>
      </w:r>
      <w:r w:rsidRPr="00EA4773">
        <w:rPr>
          <w:rFonts w:asciiTheme="minorHAnsi" w:hAnsiTheme="minorHAnsi" w:cstheme="minorHAnsi"/>
          <w:w w:val="105"/>
          <w:sz w:val="18"/>
          <w:szCs w:val="18"/>
        </w:rPr>
        <w:t>employee.</w:t>
      </w:r>
    </w:p>
    <w:p w:rsidR="00965A44" w:rsidRPr="00EA4773" w:rsidRDefault="00336F74">
      <w:pPr>
        <w:pStyle w:val="ListParagraph"/>
        <w:numPr>
          <w:ilvl w:val="2"/>
          <w:numId w:val="78"/>
        </w:numPr>
        <w:tabs>
          <w:tab w:val="left" w:pos="1674"/>
        </w:tabs>
        <w:spacing w:before="77"/>
        <w:ind w:left="1673"/>
        <w:rPr>
          <w:rFonts w:asciiTheme="minorHAnsi" w:hAnsiTheme="minorHAnsi" w:cstheme="minorHAnsi"/>
          <w:sz w:val="18"/>
          <w:szCs w:val="18"/>
        </w:rPr>
      </w:pPr>
      <w:r w:rsidRPr="00EA4773">
        <w:rPr>
          <w:rFonts w:asciiTheme="minorHAnsi" w:hAnsiTheme="minorHAnsi" w:cstheme="minorHAnsi"/>
          <w:w w:val="105"/>
          <w:sz w:val="18"/>
          <w:szCs w:val="18"/>
        </w:rPr>
        <w:t>The role of the review panel is</w:t>
      </w:r>
      <w:r w:rsidRPr="00EA4773">
        <w:rPr>
          <w:rFonts w:asciiTheme="minorHAnsi" w:hAnsiTheme="minorHAnsi" w:cstheme="minorHAnsi"/>
          <w:spacing w:val="22"/>
          <w:w w:val="105"/>
          <w:sz w:val="18"/>
          <w:szCs w:val="18"/>
        </w:rPr>
        <w:t xml:space="preserve"> </w:t>
      </w:r>
      <w:r w:rsidRPr="00EA4773">
        <w:rPr>
          <w:rFonts w:asciiTheme="minorHAnsi" w:hAnsiTheme="minorHAnsi" w:cstheme="minorHAnsi"/>
          <w:w w:val="105"/>
          <w:sz w:val="18"/>
          <w:szCs w:val="18"/>
        </w:rPr>
        <w:t>to:</w:t>
      </w:r>
    </w:p>
    <w:p w:rsidR="00965A44" w:rsidRPr="00EA4773" w:rsidRDefault="00336F74">
      <w:pPr>
        <w:pStyle w:val="ListParagraph"/>
        <w:numPr>
          <w:ilvl w:val="3"/>
          <w:numId w:val="78"/>
        </w:numPr>
        <w:tabs>
          <w:tab w:val="left" w:pos="2034"/>
        </w:tabs>
        <w:spacing w:before="82"/>
        <w:rPr>
          <w:rFonts w:asciiTheme="minorHAnsi" w:hAnsiTheme="minorHAnsi" w:cstheme="minorHAnsi"/>
          <w:sz w:val="18"/>
          <w:szCs w:val="18"/>
        </w:rPr>
      </w:pPr>
      <w:r w:rsidRPr="00EA4773">
        <w:rPr>
          <w:rFonts w:asciiTheme="minorHAnsi" w:hAnsiTheme="minorHAnsi" w:cstheme="minorHAnsi"/>
          <w:w w:val="105"/>
          <w:sz w:val="18"/>
          <w:szCs w:val="18"/>
        </w:rPr>
        <w:t>consider the claim by the employee and any supporting</w:t>
      </w:r>
      <w:r w:rsidRPr="00EA4773">
        <w:rPr>
          <w:rFonts w:asciiTheme="minorHAnsi" w:hAnsiTheme="minorHAnsi" w:cstheme="minorHAnsi"/>
          <w:spacing w:val="10"/>
          <w:w w:val="105"/>
          <w:sz w:val="18"/>
          <w:szCs w:val="18"/>
        </w:rPr>
        <w:t xml:space="preserve"> </w:t>
      </w:r>
      <w:r w:rsidRPr="00EA4773">
        <w:rPr>
          <w:rFonts w:asciiTheme="minorHAnsi" w:hAnsiTheme="minorHAnsi" w:cstheme="minorHAnsi"/>
          <w:w w:val="105"/>
          <w:sz w:val="18"/>
          <w:szCs w:val="18"/>
        </w:rPr>
        <w:t>material;</w:t>
      </w:r>
    </w:p>
    <w:p w:rsidR="00965A44" w:rsidRPr="00EA4773" w:rsidRDefault="00336F74">
      <w:pPr>
        <w:pStyle w:val="ListParagraph"/>
        <w:numPr>
          <w:ilvl w:val="3"/>
          <w:numId w:val="78"/>
        </w:numPr>
        <w:tabs>
          <w:tab w:val="left" w:pos="2034"/>
        </w:tabs>
        <w:spacing w:before="1"/>
        <w:ind w:left="2032" w:right="923" w:hanging="360"/>
        <w:rPr>
          <w:rFonts w:asciiTheme="minorHAnsi" w:hAnsiTheme="minorHAnsi" w:cstheme="minorHAnsi"/>
          <w:sz w:val="18"/>
          <w:szCs w:val="18"/>
        </w:rPr>
      </w:pPr>
      <w:r w:rsidRPr="00EA4773">
        <w:rPr>
          <w:rFonts w:asciiTheme="minorHAnsi" w:hAnsiTheme="minorHAnsi" w:cstheme="minorHAnsi"/>
          <w:w w:val="110"/>
          <w:sz w:val="18"/>
          <w:szCs w:val="18"/>
        </w:rPr>
        <w:t>make a determination as to whether the finding of unsatisfactory performance is materially impacted by the provided material(s);</w:t>
      </w:r>
      <w:r w:rsidRPr="00EA4773">
        <w:rPr>
          <w:rFonts w:asciiTheme="minorHAnsi" w:hAnsiTheme="minorHAnsi" w:cstheme="minorHAnsi"/>
          <w:spacing w:val="-13"/>
          <w:w w:val="110"/>
          <w:sz w:val="18"/>
          <w:szCs w:val="18"/>
        </w:rPr>
        <w:t xml:space="preserve"> </w:t>
      </w:r>
      <w:r w:rsidRPr="00EA4773">
        <w:rPr>
          <w:rFonts w:asciiTheme="minorHAnsi" w:hAnsiTheme="minorHAnsi" w:cstheme="minorHAnsi"/>
          <w:w w:val="110"/>
          <w:sz w:val="18"/>
          <w:szCs w:val="18"/>
        </w:rPr>
        <w:t>and</w:t>
      </w:r>
    </w:p>
    <w:p w:rsidR="00965A44" w:rsidRPr="00EA4773" w:rsidRDefault="00336F74">
      <w:pPr>
        <w:pStyle w:val="ListParagraph"/>
        <w:numPr>
          <w:ilvl w:val="3"/>
          <w:numId w:val="78"/>
        </w:numPr>
        <w:tabs>
          <w:tab w:val="left" w:pos="2034"/>
        </w:tabs>
        <w:spacing w:line="228" w:lineRule="exact"/>
        <w:rPr>
          <w:rFonts w:asciiTheme="minorHAnsi" w:hAnsiTheme="minorHAnsi" w:cstheme="minorHAnsi"/>
          <w:sz w:val="18"/>
          <w:szCs w:val="18"/>
        </w:rPr>
      </w:pPr>
      <w:r w:rsidRPr="00EA4773">
        <w:rPr>
          <w:rFonts w:asciiTheme="minorHAnsi" w:hAnsiTheme="minorHAnsi" w:cstheme="minorHAnsi"/>
          <w:w w:val="110"/>
          <w:sz w:val="18"/>
          <w:szCs w:val="18"/>
        </w:rPr>
        <w:t>provide a report with an assessment of the employee’s claim(s) to the Director</w:t>
      </w:r>
      <w:r w:rsidRPr="00EA4773">
        <w:rPr>
          <w:rFonts w:asciiTheme="minorHAnsi" w:hAnsiTheme="minorHAnsi" w:cstheme="minorHAnsi"/>
          <w:spacing w:val="-12"/>
          <w:w w:val="110"/>
          <w:sz w:val="18"/>
          <w:szCs w:val="18"/>
        </w:rPr>
        <w:t xml:space="preserve"> </w:t>
      </w:r>
      <w:r w:rsidRPr="00EA4773">
        <w:rPr>
          <w:rFonts w:asciiTheme="minorHAnsi" w:hAnsiTheme="minorHAnsi" w:cstheme="minorHAnsi"/>
          <w:w w:val="110"/>
          <w:sz w:val="18"/>
          <w:szCs w:val="18"/>
        </w:rPr>
        <w:t>HR.</w:t>
      </w:r>
    </w:p>
    <w:p w:rsidR="00965A44" w:rsidRPr="00EA4773" w:rsidRDefault="00336F74">
      <w:pPr>
        <w:pStyle w:val="ListParagraph"/>
        <w:numPr>
          <w:ilvl w:val="1"/>
          <w:numId w:val="78"/>
        </w:numPr>
        <w:tabs>
          <w:tab w:val="left" w:pos="1672"/>
          <w:tab w:val="left" w:pos="1673"/>
        </w:tabs>
        <w:spacing w:before="77"/>
        <w:ind w:hanging="708"/>
        <w:rPr>
          <w:rFonts w:asciiTheme="minorHAnsi" w:hAnsiTheme="minorHAnsi" w:cstheme="minorHAnsi"/>
          <w:b/>
          <w:sz w:val="18"/>
          <w:szCs w:val="18"/>
        </w:rPr>
      </w:pPr>
      <w:r w:rsidRPr="00EA4773">
        <w:rPr>
          <w:rFonts w:asciiTheme="minorHAnsi" w:hAnsiTheme="minorHAnsi" w:cstheme="minorHAnsi"/>
          <w:b/>
          <w:w w:val="115"/>
          <w:sz w:val="18"/>
          <w:szCs w:val="18"/>
        </w:rPr>
        <w:t>Report to the Relevant Senior</w:t>
      </w:r>
      <w:r w:rsidRPr="00EA4773">
        <w:rPr>
          <w:rFonts w:asciiTheme="minorHAnsi" w:hAnsiTheme="minorHAnsi" w:cstheme="minorHAnsi"/>
          <w:b/>
          <w:spacing w:val="-10"/>
          <w:w w:val="115"/>
          <w:sz w:val="18"/>
          <w:szCs w:val="18"/>
        </w:rPr>
        <w:t xml:space="preserve"> </w:t>
      </w:r>
      <w:r w:rsidRPr="00EA4773">
        <w:rPr>
          <w:rFonts w:asciiTheme="minorHAnsi" w:hAnsiTheme="minorHAnsi" w:cstheme="minorHAnsi"/>
          <w:b/>
          <w:w w:val="115"/>
          <w:sz w:val="18"/>
          <w:szCs w:val="18"/>
        </w:rPr>
        <w:t>Officer</w:t>
      </w:r>
    </w:p>
    <w:p w:rsidR="00965A44" w:rsidRPr="00EA4773" w:rsidRDefault="00336F74">
      <w:pPr>
        <w:pStyle w:val="BodyText"/>
        <w:spacing w:before="85"/>
        <w:ind w:right="340"/>
        <w:rPr>
          <w:rFonts w:asciiTheme="minorHAnsi" w:hAnsiTheme="minorHAnsi" w:cstheme="minorHAnsi"/>
          <w:sz w:val="18"/>
          <w:szCs w:val="18"/>
        </w:rPr>
      </w:pPr>
      <w:r w:rsidRPr="00EA4773">
        <w:rPr>
          <w:rFonts w:asciiTheme="minorHAnsi" w:hAnsiTheme="minorHAnsi" w:cstheme="minorHAnsi"/>
          <w:w w:val="110"/>
          <w:sz w:val="18"/>
          <w:szCs w:val="18"/>
        </w:rPr>
        <w:t>The Director HR will provide the supervisor’s report and recommendation, any response from the employee, and any review report to the Relevant Senior Officer.</w:t>
      </w:r>
    </w:p>
    <w:p w:rsidR="00965A44" w:rsidRPr="00EA4773" w:rsidRDefault="00336F74">
      <w:pPr>
        <w:pStyle w:val="ListParagraph"/>
        <w:numPr>
          <w:ilvl w:val="1"/>
          <w:numId w:val="78"/>
        </w:numPr>
        <w:tabs>
          <w:tab w:val="left" w:pos="1672"/>
          <w:tab w:val="left" w:pos="1673"/>
        </w:tabs>
        <w:spacing w:before="77"/>
        <w:ind w:hanging="708"/>
        <w:rPr>
          <w:rFonts w:asciiTheme="minorHAnsi" w:hAnsiTheme="minorHAnsi" w:cstheme="minorHAnsi"/>
          <w:b/>
          <w:sz w:val="18"/>
          <w:szCs w:val="18"/>
        </w:rPr>
      </w:pPr>
      <w:r w:rsidRPr="00EA4773">
        <w:rPr>
          <w:rFonts w:asciiTheme="minorHAnsi" w:hAnsiTheme="minorHAnsi" w:cstheme="minorHAnsi"/>
          <w:b/>
          <w:w w:val="115"/>
          <w:sz w:val="18"/>
          <w:szCs w:val="18"/>
        </w:rPr>
        <w:t>Decision of the Relevant Senior</w:t>
      </w:r>
      <w:r w:rsidRPr="00EA4773">
        <w:rPr>
          <w:rFonts w:asciiTheme="minorHAnsi" w:hAnsiTheme="minorHAnsi" w:cstheme="minorHAnsi"/>
          <w:b/>
          <w:spacing w:val="-13"/>
          <w:w w:val="115"/>
          <w:sz w:val="18"/>
          <w:szCs w:val="18"/>
        </w:rPr>
        <w:t xml:space="preserve"> </w:t>
      </w:r>
      <w:r w:rsidRPr="00EA4773">
        <w:rPr>
          <w:rFonts w:asciiTheme="minorHAnsi" w:hAnsiTheme="minorHAnsi" w:cstheme="minorHAnsi"/>
          <w:b/>
          <w:w w:val="115"/>
          <w:sz w:val="18"/>
          <w:szCs w:val="18"/>
        </w:rPr>
        <w:t>Officer</w:t>
      </w:r>
    </w:p>
    <w:p w:rsidR="00965A44" w:rsidRPr="00EA4773" w:rsidRDefault="00336F74">
      <w:pPr>
        <w:pStyle w:val="ListParagraph"/>
        <w:numPr>
          <w:ilvl w:val="2"/>
          <w:numId w:val="78"/>
        </w:numPr>
        <w:tabs>
          <w:tab w:val="left" w:pos="1673"/>
        </w:tabs>
        <w:spacing w:before="82"/>
        <w:ind w:right="815" w:hanging="708"/>
        <w:rPr>
          <w:rFonts w:asciiTheme="minorHAnsi" w:hAnsiTheme="minorHAnsi" w:cstheme="minorHAnsi"/>
          <w:sz w:val="18"/>
          <w:szCs w:val="18"/>
        </w:rPr>
      </w:pPr>
      <w:r w:rsidRPr="00EA4773">
        <w:rPr>
          <w:rFonts w:asciiTheme="minorHAnsi" w:hAnsiTheme="minorHAnsi" w:cstheme="minorHAnsi"/>
          <w:w w:val="110"/>
          <w:sz w:val="18"/>
          <w:szCs w:val="18"/>
        </w:rPr>
        <w:t>On receipt of the report, and any written response provided by the employee and any review report, the relevant senior officer</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will:</w:t>
      </w:r>
    </w:p>
    <w:p w:rsidR="00965A44" w:rsidRPr="00EA4773" w:rsidRDefault="00336F74">
      <w:pPr>
        <w:pStyle w:val="ListParagraph"/>
        <w:numPr>
          <w:ilvl w:val="3"/>
          <w:numId w:val="78"/>
        </w:numPr>
        <w:tabs>
          <w:tab w:val="left" w:pos="2101"/>
        </w:tabs>
        <w:spacing w:before="80" w:line="229" w:lineRule="exact"/>
        <w:ind w:left="2100" w:hanging="360"/>
        <w:rPr>
          <w:rFonts w:asciiTheme="minorHAnsi" w:hAnsiTheme="minorHAnsi" w:cstheme="minorHAnsi"/>
          <w:sz w:val="18"/>
          <w:szCs w:val="18"/>
        </w:rPr>
      </w:pPr>
      <w:r w:rsidRPr="00EA4773">
        <w:rPr>
          <w:rFonts w:asciiTheme="minorHAnsi" w:hAnsiTheme="minorHAnsi" w:cstheme="minorHAnsi"/>
          <w:w w:val="110"/>
          <w:sz w:val="18"/>
          <w:szCs w:val="18"/>
        </w:rPr>
        <w:t>take no further action and notify the employee and Head of Element,</w:t>
      </w:r>
      <w:r w:rsidRPr="00EA4773">
        <w:rPr>
          <w:rFonts w:asciiTheme="minorHAnsi" w:hAnsiTheme="minorHAnsi" w:cstheme="minorHAnsi"/>
          <w:spacing w:val="-10"/>
          <w:w w:val="110"/>
          <w:sz w:val="18"/>
          <w:szCs w:val="18"/>
        </w:rPr>
        <w:t xml:space="preserve"> </w:t>
      </w:r>
      <w:r w:rsidRPr="00EA4773">
        <w:rPr>
          <w:rFonts w:asciiTheme="minorHAnsi" w:hAnsiTheme="minorHAnsi" w:cstheme="minorHAnsi"/>
          <w:w w:val="110"/>
          <w:sz w:val="18"/>
          <w:szCs w:val="18"/>
        </w:rPr>
        <w:t>or</w:t>
      </w:r>
    </w:p>
    <w:p w:rsidR="00965A44" w:rsidRPr="00EA4773" w:rsidRDefault="00336F74">
      <w:pPr>
        <w:pStyle w:val="ListParagraph"/>
        <w:numPr>
          <w:ilvl w:val="3"/>
          <w:numId w:val="78"/>
        </w:numPr>
        <w:tabs>
          <w:tab w:val="left" w:pos="2101"/>
        </w:tabs>
        <w:ind w:left="2100" w:right="632" w:hanging="360"/>
        <w:rPr>
          <w:sz w:val="18"/>
          <w:szCs w:val="18"/>
        </w:rPr>
      </w:pPr>
      <w:r w:rsidRPr="00EA4773">
        <w:rPr>
          <w:rFonts w:asciiTheme="minorHAnsi" w:hAnsiTheme="minorHAnsi" w:cstheme="minorHAnsi"/>
          <w:w w:val="110"/>
          <w:sz w:val="18"/>
          <w:szCs w:val="18"/>
        </w:rPr>
        <w:t>refer the matter back to the Head of Element to ensure that full and due process is complied with in substance and in a manner appropriate to the circumstances,</w:t>
      </w:r>
      <w:r w:rsidRPr="00EA4773">
        <w:rPr>
          <w:rFonts w:asciiTheme="minorHAnsi" w:hAnsiTheme="minorHAnsi" w:cstheme="minorHAnsi"/>
          <w:spacing w:val="33"/>
          <w:w w:val="110"/>
          <w:sz w:val="18"/>
          <w:szCs w:val="18"/>
        </w:rPr>
        <w:t xml:space="preserve"> </w:t>
      </w:r>
      <w:r w:rsidRPr="00EA4773">
        <w:rPr>
          <w:rFonts w:asciiTheme="minorHAnsi" w:hAnsiTheme="minorHAnsi" w:cstheme="minorHAnsi"/>
          <w:w w:val="110"/>
          <w:sz w:val="18"/>
          <w:szCs w:val="18"/>
        </w:rPr>
        <w:t>or</w:t>
      </w:r>
    </w:p>
    <w:p w:rsidR="00965A44" w:rsidRDefault="00965A44">
      <w:pPr>
        <w:rPr>
          <w:sz w:val="20"/>
        </w:rPr>
        <w:sectPr w:rsidR="00965A44">
          <w:pgSz w:w="11910" w:h="16840"/>
          <w:pgMar w:top="1280" w:right="760" w:bottom="1160" w:left="1140" w:header="0" w:footer="963" w:gutter="0"/>
          <w:cols w:space="720"/>
        </w:sectPr>
      </w:pPr>
    </w:p>
    <w:p w:rsidR="00965A44" w:rsidRPr="003263A7" w:rsidRDefault="00336F74">
      <w:pPr>
        <w:pStyle w:val="ListParagraph"/>
        <w:numPr>
          <w:ilvl w:val="3"/>
          <w:numId w:val="78"/>
        </w:numPr>
        <w:tabs>
          <w:tab w:val="left" w:pos="2101"/>
        </w:tabs>
        <w:spacing w:before="77"/>
        <w:ind w:left="2100" w:hanging="360"/>
        <w:rPr>
          <w:rFonts w:asciiTheme="minorHAnsi" w:hAnsiTheme="minorHAnsi" w:cstheme="minorHAnsi"/>
          <w:sz w:val="19"/>
          <w:szCs w:val="19"/>
        </w:rPr>
      </w:pPr>
      <w:r w:rsidRPr="003263A7">
        <w:rPr>
          <w:rFonts w:asciiTheme="minorHAnsi" w:hAnsiTheme="minorHAnsi" w:cstheme="minorHAnsi"/>
          <w:w w:val="105"/>
          <w:sz w:val="19"/>
          <w:szCs w:val="19"/>
        </w:rPr>
        <w:lastRenderedPageBreak/>
        <w:t>impose disciplinary</w:t>
      </w:r>
      <w:r w:rsidRPr="003263A7">
        <w:rPr>
          <w:rFonts w:asciiTheme="minorHAnsi" w:hAnsiTheme="minorHAnsi" w:cstheme="minorHAnsi"/>
          <w:spacing w:val="3"/>
          <w:w w:val="105"/>
          <w:sz w:val="19"/>
          <w:szCs w:val="19"/>
        </w:rPr>
        <w:t xml:space="preserve"> </w:t>
      </w:r>
      <w:r w:rsidRPr="003263A7">
        <w:rPr>
          <w:rFonts w:asciiTheme="minorHAnsi" w:hAnsiTheme="minorHAnsi" w:cstheme="minorHAnsi"/>
          <w:w w:val="105"/>
          <w:sz w:val="19"/>
          <w:szCs w:val="19"/>
        </w:rPr>
        <w:t>action</w:t>
      </w:r>
    </w:p>
    <w:p w:rsidR="00965A44" w:rsidRPr="003263A7" w:rsidRDefault="00336F74">
      <w:pPr>
        <w:pStyle w:val="ListParagraph"/>
        <w:numPr>
          <w:ilvl w:val="2"/>
          <w:numId w:val="78"/>
        </w:numPr>
        <w:tabs>
          <w:tab w:val="left" w:pos="1673"/>
        </w:tabs>
        <w:spacing w:before="80"/>
        <w:ind w:right="774" w:hanging="708"/>
        <w:rPr>
          <w:rFonts w:asciiTheme="minorHAnsi" w:hAnsiTheme="minorHAnsi" w:cstheme="minorHAnsi"/>
          <w:sz w:val="19"/>
          <w:szCs w:val="19"/>
        </w:rPr>
      </w:pPr>
      <w:r w:rsidRPr="003263A7">
        <w:rPr>
          <w:rFonts w:asciiTheme="minorHAnsi" w:hAnsiTheme="minorHAnsi" w:cstheme="minorHAnsi"/>
          <w:w w:val="105"/>
          <w:sz w:val="19"/>
          <w:szCs w:val="19"/>
        </w:rPr>
        <w:t>The relevant senior officer will advise the employee in writing within 5 working days of their</w:t>
      </w:r>
      <w:r w:rsidRPr="003263A7">
        <w:rPr>
          <w:rFonts w:asciiTheme="minorHAnsi" w:hAnsiTheme="minorHAnsi" w:cstheme="minorHAnsi"/>
          <w:spacing w:val="4"/>
          <w:w w:val="105"/>
          <w:sz w:val="19"/>
          <w:szCs w:val="19"/>
        </w:rPr>
        <w:t xml:space="preserve"> </w:t>
      </w:r>
      <w:r w:rsidRPr="003263A7">
        <w:rPr>
          <w:rFonts w:asciiTheme="minorHAnsi" w:hAnsiTheme="minorHAnsi" w:cstheme="minorHAnsi"/>
          <w:w w:val="105"/>
          <w:sz w:val="19"/>
          <w:szCs w:val="19"/>
        </w:rPr>
        <w:t>decision.</w:t>
      </w:r>
    </w:p>
    <w:p w:rsidR="00965A44" w:rsidRPr="003263A7" w:rsidRDefault="00336F74">
      <w:pPr>
        <w:pStyle w:val="ListParagraph"/>
        <w:numPr>
          <w:ilvl w:val="2"/>
          <w:numId w:val="78"/>
        </w:numPr>
        <w:tabs>
          <w:tab w:val="left" w:pos="1674"/>
        </w:tabs>
        <w:spacing w:before="80"/>
        <w:ind w:right="474" w:hanging="708"/>
        <w:rPr>
          <w:rFonts w:asciiTheme="minorHAnsi" w:hAnsiTheme="minorHAnsi" w:cstheme="minorHAnsi"/>
          <w:sz w:val="19"/>
          <w:szCs w:val="19"/>
        </w:rPr>
      </w:pPr>
      <w:r w:rsidRPr="003263A7">
        <w:rPr>
          <w:rFonts w:asciiTheme="minorHAnsi" w:hAnsiTheme="minorHAnsi" w:cstheme="minorHAnsi"/>
          <w:w w:val="105"/>
          <w:sz w:val="19"/>
          <w:szCs w:val="19"/>
        </w:rPr>
        <w:t>The notice period in the case of termination of employment will be in accordance with the Cessation of Employment clause and will commence from the date immediately following the date on which the employee is notified. With the  approval  of  the  relevant  senior officer,</w:t>
      </w:r>
      <w:r w:rsidRPr="003263A7">
        <w:rPr>
          <w:rFonts w:asciiTheme="minorHAnsi" w:hAnsiTheme="minorHAnsi" w:cstheme="minorHAnsi"/>
          <w:spacing w:val="3"/>
          <w:w w:val="105"/>
          <w:sz w:val="19"/>
          <w:szCs w:val="19"/>
        </w:rPr>
        <w:t xml:space="preserve"> </w:t>
      </w:r>
      <w:r w:rsidRPr="003263A7">
        <w:rPr>
          <w:rFonts w:asciiTheme="minorHAnsi" w:hAnsiTheme="minorHAnsi" w:cstheme="minorHAnsi"/>
          <w:w w:val="105"/>
          <w:sz w:val="19"/>
          <w:szCs w:val="19"/>
        </w:rPr>
        <w:t>the</w:t>
      </w:r>
      <w:r w:rsidRPr="003263A7">
        <w:rPr>
          <w:rFonts w:asciiTheme="minorHAnsi" w:hAnsiTheme="minorHAnsi" w:cstheme="minorHAnsi"/>
          <w:spacing w:val="5"/>
          <w:w w:val="105"/>
          <w:sz w:val="19"/>
          <w:szCs w:val="19"/>
        </w:rPr>
        <w:t xml:space="preserve"> </w:t>
      </w:r>
      <w:r w:rsidRPr="003263A7">
        <w:rPr>
          <w:rFonts w:asciiTheme="minorHAnsi" w:hAnsiTheme="minorHAnsi" w:cstheme="minorHAnsi"/>
          <w:w w:val="105"/>
          <w:sz w:val="19"/>
          <w:szCs w:val="19"/>
        </w:rPr>
        <w:t>period</w:t>
      </w:r>
      <w:r w:rsidRPr="003263A7">
        <w:rPr>
          <w:rFonts w:asciiTheme="minorHAnsi" w:hAnsiTheme="minorHAnsi" w:cstheme="minorHAnsi"/>
          <w:spacing w:val="6"/>
          <w:w w:val="105"/>
          <w:sz w:val="19"/>
          <w:szCs w:val="19"/>
        </w:rPr>
        <w:t xml:space="preserve"> </w:t>
      </w:r>
      <w:r w:rsidRPr="003263A7">
        <w:rPr>
          <w:rFonts w:asciiTheme="minorHAnsi" w:hAnsiTheme="minorHAnsi" w:cstheme="minorHAnsi"/>
          <w:w w:val="105"/>
          <w:sz w:val="19"/>
          <w:szCs w:val="19"/>
        </w:rPr>
        <w:t>of</w:t>
      </w:r>
      <w:r w:rsidRPr="003263A7">
        <w:rPr>
          <w:rFonts w:asciiTheme="minorHAnsi" w:hAnsiTheme="minorHAnsi" w:cstheme="minorHAnsi"/>
          <w:spacing w:val="7"/>
          <w:w w:val="105"/>
          <w:sz w:val="19"/>
          <w:szCs w:val="19"/>
        </w:rPr>
        <w:t xml:space="preserve"> </w:t>
      </w:r>
      <w:r w:rsidRPr="003263A7">
        <w:rPr>
          <w:rFonts w:asciiTheme="minorHAnsi" w:hAnsiTheme="minorHAnsi" w:cstheme="minorHAnsi"/>
          <w:w w:val="105"/>
          <w:sz w:val="19"/>
          <w:szCs w:val="19"/>
        </w:rPr>
        <w:t>notice</w:t>
      </w:r>
      <w:r w:rsidRPr="003263A7">
        <w:rPr>
          <w:rFonts w:asciiTheme="minorHAnsi" w:hAnsiTheme="minorHAnsi" w:cstheme="minorHAnsi"/>
          <w:spacing w:val="8"/>
          <w:w w:val="105"/>
          <w:sz w:val="19"/>
          <w:szCs w:val="19"/>
        </w:rPr>
        <w:t xml:space="preserve"> </w:t>
      </w:r>
      <w:r w:rsidRPr="003263A7">
        <w:rPr>
          <w:rFonts w:asciiTheme="minorHAnsi" w:hAnsiTheme="minorHAnsi" w:cstheme="minorHAnsi"/>
          <w:w w:val="105"/>
          <w:sz w:val="19"/>
          <w:szCs w:val="19"/>
        </w:rPr>
        <w:t>may</w:t>
      </w:r>
      <w:r w:rsidRPr="003263A7">
        <w:rPr>
          <w:rFonts w:asciiTheme="minorHAnsi" w:hAnsiTheme="minorHAnsi" w:cstheme="minorHAnsi"/>
          <w:spacing w:val="1"/>
          <w:w w:val="105"/>
          <w:sz w:val="19"/>
          <w:szCs w:val="19"/>
        </w:rPr>
        <w:t xml:space="preserve"> </w:t>
      </w:r>
      <w:r w:rsidRPr="003263A7">
        <w:rPr>
          <w:rFonts w:asciiTheme="minorHAnsi" w:hAnsiTheme="minorHAnsi" w:cstheme="minorHAnsi"/>
          <w:w w:val="105"/>
          <w:sz w:val="19"/>
          <w:szCs w:val="19"/>
        </w:rPr>
        <w:t>be</w:t>
      </w:r>
      <w:r w:rsidRPr="003263A7">
        <w:rPr>
          <w:rFonts w:asciiTheme="minorHAnsi" w:hAnsiTheme="minorHAnsi" w:cstheme="minorHAnsi"/>
          <w:spacing w:val="7"/>
          <w:w w:val="105"/>
          <w:sz w:val="19"/>
          <w:szCs w:val="19"/>
        </w:rPr>
        <w:t xml:space="preserve"> </w:t>
      </w:r>
      <w:r w:rsidRPr="003263A7">
        <w:rPr>
          <w:rFonts w:asciiTheme="minorHAnsi" w:hAnsiTheme="minorHAnsi" w:cstheme="minorHAnsi"/>
          <w:w w:val="105"/>
          <w:sz w:val="19"/>
          <w:szCs w:val="19"/>
        </w:rPr>
        <w:t>either</w:t>
      </w:r>
      <w:r w:rsidRPr="003263A7">
        <w:rPr>
          <w:rFonts w:asciiTheme="minorHAnsi" w:hAnsiTheme="minorHAnsi" w:cstheme="minorHAnsi"/>
          <w:spacing w:val="10"/>
          <w:w w:val="105"/>
          <w:sz w:val="19"/>
          <w:szCs w:val="19"/>
        </w:rPr>
        <w:t xml:space="preserve"> </w:t>
      </w:r>
      <w:r w:rsidRPr="003263A7">
        <w:rPr>
          <w:rFonts w:asciiTheme="minorHAnsi" w:hAnsiTheme="minorHAnsi" w:cstheme="minorHAnsi"/>
          <w:w w:val="105"/>
          <w:sz w:val="19"/>
          <w:szCs w:val="19"/>
        </w:rPr>
        <w:t>worked</w:t>
      </w:r>
      <w:r w:rsidRPr="003263A7">
        <w:rPr>
          <w:rFonts w:asciiTheme="minorHAnsi" w:hAnsiTheme="minorHAnsi" w:cstheme="minorHAnsi"/>
          <w:spacing w:val="5"/>
          <w:w w:val="105"/>
          <w:sz w:val="19"/>
          <w:szCs w:val="19"/>
        </w:rPr>
        <w:t xml:space="preserve"> </w:t>
      </w:r>
      <w:r w:rsidRPr="003263A7">
        <w:rPr>
          <w:rFonts w:asciiTheme="minorHAnsi" w:hAnsiTheme="minorHAnsi" w:cstheme="minorHAnsi"/>
          <w:w w:val="105"/>
          <w:sz w:val="19"/>
          <w:szCs w:val="19"/>
        </w:rPr>
        <w:t>out</w:t>
      </w:r>
      <w:r w:rsidRPr="003263A7">
        <w:rPr>
          <w:rFonts w:asciiTheme="minorHAnsi" w:hAnsiTheme="minorHAnsi" w:cstheme="minorHAnsi"/>
          <w:spacing w:val="6"/>
          <w:w w:val="105"/>
          <w:sz w:val="19"/>
          <w:szCs w:val="19"/>
        </w:rPr>
        <w:t xml:space="preserve"> </w:t>
      </w:r>
      <w:r w:rsidRPr="003263A7">
        <w:rPr>
          <w:rFonts w:asciiTheme="minorHAnsi" w:hAnsiTheme="minorHAnsi" w:cstheme="minorHAnsi"/>
          <w:w w:val="105"/>
          <w:sz w:val="19"/>
          <w:szCs w:val="19"/>
        </w:rPr>
        <w:t>in</w:t>
      </w:r>
      <w:r w:rsidRPr="003263A7">
        <w:rPr>
          <w:rFonts w:asciiTheme="minorHAnsi" w:hAnsiTheme="minorHAnsi" w:cstheme="minorHAnsi"/>
          <w:spacing w:val="4"/>
          <w:w w:val="105"/>
          <w:sz w:val="19"/>
          <w:szCs w:val="19"/>
        </w:rPr>
        <w:t xml:space="preserve"> </w:t>
      </w:r>
      <w:r w:rsidRPr="003263A7">
        <w:rPr>
          <w:rFonts w:asciiTheme="minorHAnsi" w:hAnsiTheme="minorHAnsi" w:cstheme="minorHAnsi"/>
          <w:w w:val="105"/>
          <w:sz w:val="19"/>
          <w:szCs w:val="19"/>
        </w:rPr>
        <w:t>full</w:t>
      </w:r>
      <w:r w:rsidRPr="003263A7">
        <w:rPr>
          <w:rFonts w:asciiTheme="minorHAnsi" w:hAnsiTheme="minorHAnsi" w:cstheme="minorHAnsi"/>
          <w:spacing w:val="5"/>
          <w:w w:val="105"/>
          <w:sz w:val="19"/>
          <w:szCs w:val="19"/>
        </w:rPr>
        <w:t xml:space="preserve"> </w:t>
      </w:r>
      <w:r w:rsidRPr="003263A7">
        <w:rPr>
          <w:rFonts w:asciiTheme="minorHAnsi" w:hAnsiTheme="minorHAnsi" w:cstheme="minorHAnsi"/>
          <w:w w:val="105"/>
          <w:sz w:val="19"/>
          <w:szCs w:val="19"/>
        </w:rPr>
        <w:t>or</w:t>
      </w:r>
      <w:r w:rsidRPr="003263A7">
        <w:rPr>
          <w:rFonts w:asciiTheme="minorHAnsi" w:hAnsiTheme="minorHAnsi" w:cstheme="minorHAnsi"/>
          <w:spacing w:val="6"/>
          <w:w w:val="105"/>
          <w:sz w:val="19"/>
          <w:szCs w:val="19"/>
        </w:rPr>
        <w:t xml:space="preserve"> </w:t>
      </w:r>
      <w:r w:rsidRPr="003263A7">
        <w:rPr>
          <w:rFonts w:asciiTheme="minorHAnsi" w:hAnsiTheme="minorHAnsi" w:cstheme="minorHAnsi"/>
          <w:w w:val="105"/>
          <w:sz w:val="19"/>
          <w:szCs w:val="19"/>
        </w:rPr>
        <w:t>part,</w:t>
      </w:r>
      <w:r w:rsidRPr="003263A7">
        <w:rPr>
          <w:rFonts w:asciiTheme="minorHAnsi" w:hAnsiTheme="minorHAnsi" w:cstheme="minorHAnsi"/>
          <w:spacing w:val="8"/>
          <w:w w:val="105"/>
          <w:sz w:val="19"/>
          <w:szCs w:val="19"/>
        </w:rPr>
        <w:t xml:space="preserve"> </w:t>
      </w:r>
      <w:r w:rsidRPr="003263A7">
        <w:rPr>
          <w:rFonts w:asciiTheme="minorHAnsi" w:hAnsiTheme="minorHAnsi" w:cstheme="minorHAnsi"/>
          <w:w w:val="105"/>
          <w:sz w:val="19"/>
          <w:szCs w:val="19"/>
        </w:rPr>
        <w:t>or</w:t>
      </w:r>
      <w:r w:rsidRPr="003263A7">
        <w:rPr>
          <w:rFonts w:asciiTheme="minorHAnsi" w:hAnsiTheme="minorHAnsi" w:cstheme="minorHAnsi"/>
          <w:spacing w:val="6"/>
          <w:w w:val="105"/>
          <w:sz w:val="19"/>
          <w:szCs w:val="19"/>
        </w:rPr>
        <w:t xml:space="preserve"> </w:t>
      </w:r>
      <w:r w:rsidRPr="003263A7">
        <w:rPr>
          <w:rFonts w:asciiTheme="minorHAnsi" w:hAnsiTheme="minorHAnsi" w:cstheme="minorHAnsi"/>
          <w:w w:val="105"/>
          <w:sz w:val="19"/>
          <w:szCs w:val="19"/>
        </w:rPr>
        <w:t>paid</w:t>
      </w:r>
      <w:r w:rsidRPr="003263A7">
        <w:rPr>
          <w:rFonts w:asciiTheme="minorHAnsi" w:hAnsiTheme="minorHAnsi" w:cstheme="minorHAnsi"/>
          <w:spacing w:val="8"/>
          <w:w w:val="105"/>
          <w:sz w:val="19"/>
          <w:szCs w:val="19"/>
        </w:rPr>
        <w:t xml:space="preserve"> </w:t>
      </w:r>
      <w:r w:rsidRPr="003263A7">
        <w:rPr>
          <w:rFonts w:asciiTheme="minorHAnsi" w:hAnsiTheme="minorHAnsi" w:cstheme="minorHAnsi"/>
          <w:w w:val="105"/>
          <w:sz w:val="19"/>
          <w:szCs w:val="19"/>
        </w:rPr>
        <w:t>in</w:t>
      </w:r>
      <w:r w:rsidRPr="003263A7">
        <w:rPr>
          <w:rFonts w:asciiTheme="minorHAnsi" w:hAnsiTheme="minorHAnsi" w:cstheme="minorHAnsi"/>
          <w:spacing w:val="6"/>
          <w:w w:val="105"/>
          <w:sz w:val="19"/>
          <w:szCs w:val="19"/>
        </w:rPr>
        <w:t xml:space="preserve"> </w:t>
      </w:r>
      <w:r w:rsidRPr="003263A7">
        <w:rPr>
          <w:rFonts w:asciiTheme="minorHAnsi" w:hAnsiTheme="minorHAnsi" w:cstheme="minorHAnsi"/>
          <w:w w:val="105"/>
          <w:sz w:val="19"/>
          <w:szCs w:val="19"/>
        </w:rPr>
        <w:t>lieu.</w:t>
      </w:r>
    </w:p>
    <w:p w:rsidR="00965A44" w:rsidRPr="003263A7" w:rsidRDefault="00336F74">
      <w:pPr>
        <w:pStyle w:val="ListParagraph"/>
        <w:numPr>
          <w:ilvl w:val="2"/>
          <w:numId w:val="78"/>
        </w:numPr>
        <w:tabs>
          <w:tab w:val="left" w:pos="1673"/>
        </w:tabs>
        <w:spacing w:before="81"/>
        <w:ind w:right="418" w:hanging="708"/>
        <w:rPr>
          <w:rFonts w:asciiTheme="minorHAnsi" w:hAnsiTheme="minorHAnsi" w:cstheme="minorHAnsi"/>
          <w:sz w:val="19"/>
          <w:szCs w:val="19"/>
        </w:rPr>
      </w:pPr>
      <w:r w:rsidRPr="003263A7">
        <w:rPr>
          <w:rFonts w:asciiTheme="minorHAnsi" w:hAnsiTheme="minorHAnsi" w:cstheme="minorHAnsi"/>
          <w:w w:val="110"/>
          <w:sz w:val="19"/>
          <w:szCs w:val="19"/>
        </w:rPr>
        <w:t xml:space="preserve">An appeal or review of the decision can be undertaken through the </w:t>
      </w:r>
      <w:r w:rsidRPr="003263A7">
        <w:rPr>
          <w:rFonts w:asciiTheme="minorHAnsi" w:hAnsiTheme="minorHAnsi" w:cstheme="minorHAnsi"/>
          <w:spacing w:val="2"/>
          <w:w w:val="110"/>
          <w:sz w:val="19"/>
          <w:szCs w:val="19"/>
        </w:rPr>
        <w:t xml:space="preserve">FWC </w:t>
      </w:r>
      <w:r w:rsidRPr="003263A7">
        <w:rPr>
          <w:rFonts w:asciiTheme="minorHAnsi" w:hAnsiTheme="minorHAnsi" w:cstheme="minorHAnsi"/>
          <w:w w:val="110"/>
          <w:sz w:val="19"/>
          <w:szCs w:val="19"/>
        </w:rPr>
        <w:t>or other relevant external review</w:t>
      </w:r>
      <w:r w:rsidRPr="003263A7">
        <w:rPr>
          <w:rFonts w:asciiTheme="minorHAnsi" w:hAnsiTheme="minorHAnsi" w:cstheme="minorHAnsi"/>
          <w:spacing w:val="-1"/>
          <w:w w:val="110"/>
          <w:sz w:val="19"/>
          <w:szCs w:val="19"/>
        </w:rPr>
        <w:t xml:space="preserve"> </w:t>
      </w:r>
      <w:r w:rsidRPr="003263A7">
        <w:rPr>
          <w:rFonts w:asciiTheme="minorHAnsi" w:hAnsiTheme="minorHAnsi" w:cstheme="minorHAnsi"/>
          <w:w w:val="110"/>
          <w:sz w:val="19"/>
          <w:szCs w:val="19"/>
        </w:rPr>
        <w:t>authority.</w:t>
      </w:r>
    </w:p>
    <w:p w:rsidR="00965A44" w:rsidRPr="00232BD2" w:rsidRDefault="00336F74">
      <w:pPr>
        <w:pStyle w:val="Heading4"/>
        <w:spacing w:before="119"/>
        <w:rPr>
          <w:rFonts w:asciiTheme="minorHAnsi" w:hAnsiTheme="minorHAnsi" w:cstheme="minorHAnsi"/>
          <w:b/>
          <w:sz w:val="19"/>
          <w:szCs w:val="19"/>
        </w:rPr>
      </w:pPr>
      <w:r w:rsidRPr="00232BD2">
        <w:rPr>
          <w:rFonts w:asciiTheme="minorHAnsi" w:hAnsiTheme="minorHAnsi" w:cstheme="minorHAnsi"/>
          <w:b/>
          <w:w w:val="105"/>
          <w:sz w:val="19"/>
          <w:szCs w:val="19"/>
        </w:rPr>
        <w:t>PART 6 – CESSATION OF EMPLOYMENT</w:t>
      </w:r>
    </w:p>
    <w:p w:rsidR="00965A44" w:rsidRPr="00232BD2"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232BD2">
        <w:rPr>
          <w:rFonts w:asciiTheme="minorHAnsi" w:hAnsiTheme="minorHAnsi" w:cstheme="minorHAnsi"/>
          <w:b/>
          <w:w w:val="105"/>
          <w:sz w:val="19"/>
          <w:szCs w:val="19"/>
        </w:rPr>
        <w:t>TERMINATION OF</w:t>
      </w:r>
      <w:r w:rsidRPr="00232BD2">
        <w:rPr>
          <w:rFonts w:asciiTheme="minorHAnsi" w:hAnsiTheme="minorHAnsi" w:cstheme="minorHAnsi"/>
          <w:b/>
          <w:spacing w:val="3"/>
          <w:w w:val="105"/>
          <w:sz w:val="19"/>
          <w:szCs w:val="19"/>
        </w:rPr>
        <w:t xml:space="preserve"> </w:t>
      </w:r>
      <w:r w:rsidRPr="00232BD2">
        <w:rPr>
          <w:rFonts w:asciiTheme="minorHAnsi" w:hAnsiTheme="minorHAnsi" w:cstheme="minorHAnsi"/>
          <w:b/>
          <w:w w:val="105"/>
          <w:sz w:val="19"/>
          <w:szCs w:val="19"/>
        </w:rPr>
        <w:t>EMPLOYMENT</w:t>
      </w:r>
    </w:p>
    <w:p w:rsidR="00965A44" w:rsidRPr="003263A7" w:rsidRDefault="00336F74">
      <w:pPr>
        <w:pStyle w:val="ListParagraph"/>
        <w:numPr>
          <w:ilvl w:val="1"/>
          <w:numId w:val="138"/>
        </w:numPr>
        <w:tabs>
          <w:tab w:val="left" w:pos="1672"/>
          <w:tab w:val="left" w:pos="1673"/>
        </w:tabs>
        <w:spacing w:before="120" w:line="242" w:lineRule="auto"/>
        <w:ind w:right="452"/>
        <w:rPr>
          <w:rFonts w:asciiTheme="minorHAnsi" w:hAnsiTheme="minorHAnsi" w:cstheme="minorHAnsi"/>
          <w:sz w:val="19"/>
          <w:szCs w:val="19"/>
        </w:rPr>
      </w:pPr>
      <w:r w:rsidRPr="003263A7">
        <w:rPr>
          <w:rFonts w:asciiTheme="minorHAnsi" w:hAnsiTheme="minorHAnsi" w:cstheme="minorHAnsi"/>
          <w:w w:val="105"/>
          <w:sz w:val="19"/>
          <w:szCs w:val="19"/>
        </w:rPr>
        <w:t>Termination of employment is termination at the initiative of the University and shall only occur as provided for  in  this  Agreement. This clause does not apply to casual staff  except as</w:t>
      </w:r>
      <w:r w:rsidRPr="003263A7">
        <w:rPr>
          <w:rFonts w:asciiTheme="minorHAnsi" w:hAnsiTheme="minorHAnsi" w:cstheme="minorHAnsi"/>
          <w:spacing w:val="5"/>
          <w:w w:val="105"/>
          <w:sz w:val="19"/>
          <w:szCs w:val="19"/>
        </w:rPr>
        <w:t xml:space="preserve"> </w:t>
      </w:r>
      <w:r w:rsidRPr="003263A7">
        <w:rPr>
          <w:rFonts w:asciiTheme="minorHAnsi" w:hAnsiTheme="minorHAnsi" w:cstheme="minorHAnsi"/>
          <w:w w:val="105"/>
          <w:sz w:val="19"/>
          <w:szCs w:val="19"/>
        </w:rPr>
        <w:t>specified.</w:t>
      </w:r>
    </w:p>
    <w:p w:rsidR="00965A44" w:rsidRPr="00232BD2" w:rsidRDefault="00336F74">
      <w:pPr>
        <w:pStyle w:val="ListParagraph"/>
        <w:numPr>
          <w:ilvl w:val="1"/>
          <w:numId w:val="138"/>
        </w:numPr>
        <w:tabs>
          <w:tab w:val="left" w:pos="1672"/>
          <w:tab w:val="left" w:pos="1673"/>
        </w:tabs>
        <w:spacing w:before="74"/>
        <w:rPr>
          <w:rFonts w:asciiTheme="minorHAnsi" w:hAnsiTheme="minorHAnsi" w:cstheme="minorHAnsi"/>
          <w:b/>
          <w:sz w:val="19"/>
          <w:szCs w:val="19"/>
        </w:rPr>
      </w:pPr>
      <w:r w:rsidRPr="00232BD2">
        <w:rPr>
          <w:rFonts w:asciiTheme="minorHAnsi" w:hAnsiTheme="minorHAnsi" w:cstheme="minorHAnsi"/>
          <w:b/>
          <w:w w:val="115"/>
          <w:sz w:val="19"/>
          <w:szCs w:val="19"/>
        </w:rPr>
        <w:t>Notice of Termination by the</w:t>
      </w:r>
      <w:r w:rsidRPr="00232BD2">
        <w:rPr>
          <w:rFonts w:asciiTheme="minorHAnsi" w:hAnsiTheme="minorHAnsi" w:cstheme="minorHAnsi"/>
          <w:b/>
          <w:spacing w:val="-12"/>
          <w:w w:val="115"/>
          <w:sz w:val="19"/>
          <w:szCs w:val="19"/>
        </w:rPr>
        <w:t xml:space="preserve"> </w:t>
      </w:r>
      <w:r w:rsidRPr="00232BD2">
        <w:rPr>
          <w:rFonts w:asciiTheme="minorHAnsi" w:hAnsiTheme="minorHAnsi" w:cstheme="minorHAnsi"/>
          <w:b/>
          <w:w w:val="115"/>
          <w:sz w:val="19"/>
          <w:szCs w:val="19"/>
        </w:rPr>
        <w:t>University</w:t>
      </w:r>
    </w:p>
    <w:p w:rsidR="00965A44" w:rsidRPr="003263A7" w:rsidRDefault="00336F74">
      <w:pPr>
        <w:pStyle w:val="ListParagraph"/>
        <w:numPr>
          <w:ilvl w:val="2"/>
          <w:numId w:val="77"/>
        </w:numPr>
        <w:tabs>
          <w:tab w:val="left" w:pos="1674"/>
        </w:tabs>
        <w:spacing w:before="82"/>
        <w:ind w:right="474" w:hanging="708"/>
        <w:rPr>
          <w:rFonts w:asciiTheme="minorHAnsi" w:hAnsiTheme="minorHAnsi" w:cstheme="minorHAnsi"/>
          <w:sz w:val="19"/>
          <w:szCs w:val="19"/>
        </w:rPr>
      </w:pPr>
      <w:r w:rsidRPr="003263A7">
        <w:rPr>
          <w:rFonts w:asciiTheme="minorHAnsi" w:hAnsiTheme="minorHAnsi" w:cstheme="minorHAnsi"/>
          <w:w w:val="105"/>
          <w:sz w:val="19"/>
          <w:szCs w:val="19"/>
        </w:rPr>
        <w:t>The notice period for termination of employment for a continuing, continuing (contingent funded) or fixed term  employee, except in the case of serious misconduct or probation, is   12</w:t>
      </w:r>
      <w:r w:rsidRPr="003263A7">
        <w:rPr>
          <w:rFonts w:asciiTheme="minorHAnsi" w:hAnsiTheme="minorHAnsi" w:cstheme="minorHAnsi"/>
          <w:spacing w:val="4"/>
          <w:w w:val="105"/>
          <w:sz w:val="19"/>
          <w:szCs w:val="19"/>
        </w:rPr>
        <w:t xml:space="preserve"> </w:t>
      </w:r>
      <w:r w:rsidRPr="003263A7">
        <w:rPr>
          <w:rFonts w:asciiTheme="minorHAnsi" w:hAnsiTheme="minorHAnsi" w:cstheme="minorHAnsi"/>
          <w:w w:val="105"/>
          <w:sz w:val="19"/>
          <w:szCs w:val="19"/>
        </w:rPr>
        <w:t>weeks.</w:t>
      </w:r>
    </w:p>
    <w:p w:rsidR="00965A44" w:rsidRPr="003263A7" w:rsidRDefault="00336F74">
      <w:pPr>
        <w:pStyle w:val="ListParagraph"/>
        <w:numPr>
          <w:ilvl w:val="2"/>
          <w:numId w:val="77"/>
        </w:numPr>
        <w:tabs>
          <w:tab w:val="left" w:pos="1674"/>
        </w:tabs>
        <w:spacing w:before="80"/>
        <w:ind w:left="1673"/>
        <w:rPr>
          <w:rFonts w:asciiTheme="minorHAnsi" w:hAnsiTheme="minorHAnsi" w:cstheme="minorHAnsi"/>
          <w:sz w:val="19"/>
          <w:szCs w:val="19"/>
        </w:rPr>
      </w:pPr>
      <w:r w:rsidRPr="003263A7">
        <w:rPr>
          <w:rFonts w:asciiTheme="minorHAnsi" w:hAnsiTheme="minorHAnsi" w:cstheme="minorHAnsi"/>
          <w:w w:val="105"/>
          <w:sz w:val="19"/>
          <w:szCs w:val="19"/>
        </w:rPr>
        <w:t>For</w:t>
      </w:r>
      <w:r w:rsidRPr="003263A7">
        <w:rPr>
          <w:rFonts w:asciiTheme="minorHAnsi" w:hAnsiTheme="minorHAnsi" w:cstheme="minorHAnsi"/>
          <w:spacing w:val="10"/>
          <w:w w:val="105"/>
          <w:sz w:val="19"/>
          <w:szCs w:val="19"/>
        </w:rPr>
        <w:t xml:space="preserve"> </w:t>
      </w:r>
      <w:r w:rsidRPr="003263A7">
        <w:rPr>
          <w:rFonts w:asciiTheme="minorHAnsi" w:hAnsiTheme="minorHAnsi" w:cstheme="minorHAnsi"/>
          <w:w w:val="105"/>
          <w:sz w:val="19"/>
          <w:szCs w:val="19"/>
        </w:rPr>
        <w:t>staff</w:t>
      </w:r>
      <w:r w:rsidRPr="003263A7">
        <w:rPr>
          <w:rFonts w:asciiTheme="minorHAnsi" w:hAnsiTheme="minorHAnsi" w:cstheme="minorHAnsi"/>
          <w:spacing w:val="12"/>
          <w:w w:val="105"/>
          <w:sz w:val="19"/>
          <w:szCs w:val="19"/>
        </w:rPr>
        <w:t xml:space="preserve"> </w:t>
      </w:r>
      <w:r w:rsidRPr="003263A7">
        <w:rPr>
          <w:rFonts w:asciiTheme="minorHAnsi" w:hAnsiTheme="minorHAnsi" w:cstheme="minorHAnsi"/>
          <w:w w:val="105"/>
          <w:sz w:val="19"/>
          <w:szCs w:val="19"/>
        </w:rPr>
        <w:t>on</w:t>
      </w:r>
      <w:r w:rsidRPr="003263A7">
        <w:rPr>
          <w:rFonts w:asciiTheme="minorHAnsi" w:hAnsiTheme="minorHAnsi" w:cstheme="minorHAnsi"/>
          <w:spacing w:val="9"/>
          <w:w w:val="105"/>
          <w:sz w:val="19"/>
          <w:szCs w:val="19"/>
        </w:rPr>
        <w:t xml:space="preserve"> </w:t>
      </w:r>
      <w:r w:rsidRPr="003263A7">
        <w:rPr>
          <w:rFonts w:asciiTheme="minorHAnsi" w:hAnsiTheme="minorHAnsi" w:cstheme="minorHAnsi"/>
          <w:w w:val="105"/>
          <w:sz w:val="19"/>
          <w:szCs w:val="19"/>
        </w:rPr>
        <w:t>probation,</w:t>
      </w:r>
      <w:r w:rsidRPr="003263A7">
        <w:rPr>
          <w:rFonts w:asciiTheme="minorHAnsi" w:hAnsiTheme="minorHAnsi" w:cstheme="minorHAnsi"/>
          <w:spacing w:val="13"/>
          <w:w w:val="105"/>
          <w:sz w:val="19"/>
          <w:szCs w:val="19"/>
        </w:rPr>
        <w:t xml:space="preserve"> </w:t>
      </w:r>
      <w:r w:rsidRPr="003263A7">
        <w:rPr>
          <w:rFonts w:asciiTheme="minorHAnsi" w:hAnsiTheme="minorHAnsi" w:cstheme="minorHAnsi"/>
          <w:w w:val="105"/>
          <w:sz w:val="19"/>
          <w:szCs w:val="19"/>
        </w:rPr>
        <w:t>the</w:t>
      </w:r>
      <w:r w:rsidRPr="003263A7">
        <w:rPr>
          <w:rFonts w:asciiTheme="minorHAnsi" w:hAnsiTheme="minorHAnsi" w:cstheme="minorHAnsi"/>
          <w:spacing w:val="11"/>
          <w:w w:val="105"/>
          <w:sz w:val="19"/>
          <w:szCs w:val="19"/>
        </w:rPr>
        <w:t xml:space="preserve"> </w:t>
      </w:r>
      <w:r w:rsidRPr="003263A7">
        <w:rPr>
          <w:rFonts w:asciiTheme="minorHAnsi" w:hAnsiTheme="minorHAnsi" w:cstheme="minorHAnsi"/>
          <w:w w:val="105"/>
          <w:sz w:val="19"/>
          <w:szCs w:val="19"/>
        </w:rPr>
        <w:t>provisions</w:t>
      </w:r>
      <w:r w:rsidRPr="003263A7">
        <w:rPr>
          <w:rFonts w:asciiTheme="minorHAnsi" w:hAnsiTheme="minorHAnsi" w:cstheme="minorHAnsi"/>
          <w:spacing w:val="13"/>
          <w:w w:val="105"/>
          <w:sz w:val="19"/>
          <w:szCs w:val="19"/>
        </w:rPr>
        <w:t xml:space="preserve"> </w:t>
      </w:r>
      <w:r w:rsidRPr="003263A7">
        <w:rPr>
          <w:rFonts w:asciiTheme="minorHAnsi" w:hAnsiTheme="minorHAnsi" w:cstheme="minorHAnsi"/>
          <w:w w:val="105"/>
          <w:sz w:val="19"/>
          <w:szCs w:val="19"/>
        </w:rPr>
        <w:t>of</w:t>
      </w:r>
      <w:r w:rsidRPr="003263A7">
        <w:rPr>
          <w:rFonts w:asciiTheme="minorHAnsi" w:hAnsiTheme="minorHAnsi" w:cstheme="minorHAnsi"/>
          <w:spacing w:val="12"/>
          <w:w w:val="105"/>
          <w:sz w:val="19"/>
          <w:szCs w:val="19"/>
        </w:rPr>
        <w:t xml:space="preserve"> </w:t>
      </w:r>
      <w:r w:rsidRPr="003263A7">
        <w:rPr>
          <w:rFonts w:asciiTheme="minorHAnsi" w:hAnsiTheme="minorHAnsi" w:cstheme="minorHAnsi"/>
          <w:w w:val="105"/>
          <w:sz w:val="19"/>
          <w:szCs w:val="19"/>
        </w:rPr>
        <w:t>the</w:t>
      </w:r>
      <w:r w:rsidRPr="003263A7">
        <w:rPr>
          <w:rFonts w:asciiTheme="minorHAnsi" w:hAnsiTheme="minorHAnsi" w:cstheme="minorHAnsi"/>
          <w:spacing w:val="13"/>
          <w:w w:val="105"/>
          <w:sz w:val="19"/>
          <w:szCs w:val="19"/>
        </w:rPr>
        <w:t xml:space="preserve"> </w:t>
      </w:r>
      <w:r w:rsidRPr="003263A7">
        <w:rPr>
          <w:rFonts w:asciiTheme="minorHAnsi" w:hAnsiTheme="minorHAnsi" w:cstheme="minorHAnsi"/>
          <w:w w:val="105"/>
          <w:sz w:val="19"/>
          <w:szCs w:val="19"/>
        </w:rPr>
        <w:t>Probation</w:t>
      </w:r>
      <w:r w:rsidRPr="003263A7">
        <w:rPr>
          <w:rFonts w:asciiTheme="minorHAnsi" w:hAnsiTheme="minorHAnsi" w:cstheme="minorHAnsi"/>
          <w:spacing w:val="12"/>
          <w:w w:val="105"/>
          <w:sz w:val="19"/>
          <w:szCs w:val="19"/>
        </w:rPr>
        <w:t xml:space="preserve"> </w:t>
      </w:r>
      <w:r w:rsidRPr="003263A7">
        <w:rPr>
          <w:rFonts w:asciiTheme="minorHAnsi" w:hAnsiTheme="minorHAnsi" w:cstheme="minorHAnsi"/>
          <w:w w:val="105"/>
          <w:sz w:val="19"/>
          <w:szCs w:val="19"/>
        </w:rPr>
        <w:t>clause</w:t>
      </w:r>
      <w:r w:rsidRPr="003263A7">
        <w:rPr>
          <w:rFonts w:asciiTheme="minorHAnsi" w:hAnsiTheme="minorHAnsi" w:cstheme="minorHAnsi"/>
          <w:spacing w:val="10"/>
          <w:w w:val="105"/>
          <w:sz w:val="19"/>
          <w:szCs w:val="19"/>
        </w:rPr>
        <w:t xml:space="preserve"> </w:t>
      </w:r>
      <w:r w:rsidRPr="003263A7">
        <w:rPr>
          <w:rFonts w:asciiTheme="minorHAnsi" w:hAnsiTheme="minorHAnsi" w:cstheme="minorHAnsi"/>
          <w:w w:val="105"/>
          <w:sz w:val="19"/>
          <w:szCs w:val="19"/>
        </w:rPr>
        <w:t>of</w:t>
      </w:r>
      <w:r w:rsidRPr="003263A7">
        <w:rPr>
          <w:rFonts w:asciiTheme="minorHAnsi" w:hAnsiTheme="minorHAnsi" w:cstheme="minorHAnsi"/>
          <w:spacing w:val="12"/>
          <w:w w:val="105"/>
          <w:sz w:val="19"/>
          <w:szCs w:val="19"/>
        </w:rPr>
        <w:t xml:space="preserve"> </w:t>
      </w:r>
      <w:r w:rsidRPr="003263A7">
        <w:rPr>
          <w:rFonts w:asciiTheme="minorHAnsi" w:hAnsiTheme="minorHAnsi" w:cstheme="minorHAnsi"/>
          <w:w w:val="105"/>
          <w:sz w:val="19"/>
          <w:szCs w:val="19"/>
        </w:rPr>
        <w:t>this</w:t>
      </w:r>
      <w:r w:rsidRPr="003263A7">
        <w:rPr>
          <w:rFonts w:asciiTheme="minorHAnsi" w:hAnsiTheme="minorHAnsi" w:cstheme="minorHAnsi"/>
          <w:spacing w:val="13"/>
          <w:w w:val="105"/>
          <w:sz w:val="19"/>
          <w:szCs w:val="19"/>
        </w:rPr>
        <w:t xml:space="preserve"> </w:t>
      </w:r>
      <w:r w:rsidRPr="003263A7">
        <w:rPr>
          <w:rFonts w:asciiTheme="minorHAnsi" w:hAnsiTheme="minorHAnsi" w:cstheme="minorHAnsi"/>
          <w:w w:val="105"/>
          <w:sz w:val="19"/>
          <w:szCs w:val="19"/>
        </w:rPr>
        <w:t>Agreement</w:t>
      </w:r>
      <w:r w:rsidRPr="003263A7">
        <w:rPr>
          <w:rFonts w:asciiTheme="minorHAnsi" w:hAnsiTheme="minorHAnsi" w:cstheme="minorHAnsi"/>
          <w:spacing w:val="12"/>
          <w:w w:val="105"/>
          <w:sz w:val="19"/>
          <w:szCs w:val="19"/>
        </w:rPr>
        <w:t xml:space="preserve"> </w:t>
      </w:r>
      <w:r w:rsidRPr="003263A7">
        <w:rPr>
          <w:rFonts w:asciiTheme="minorHAnsi" w:hAnsiTheme="minorHAnsi" w:cstheme="minorHAnsi"/>
          <w:w w:val="105"/>
          <w:sz w:val="19"/>
          <w:szCs w:val="19"/>
        </w:rPr>
        <w:t>will</w:t>
      </w:r>
      <w:r w:rsidRPr="003263A7">
        <w:rPr>
          <w:rFonts w:asciiTheme="minorHAnsi" w:hAnsiTheme="minorHAnsi" w:cstheme="minorHAnsi"/>
          <w:spacing w:val="10"/>
          <w:w w:val="105"/>
          <w:sz w:val="19"/>
          <w:szCs w:val="19"/>
        </w:rPr>
        <w:t xml:space="preserve"> </w:t>
      </w:r>
      <w:r w:rsidRPr="003263A7">
        <w:rPr>
          <w:rFonts w:asciiTheme="minorHAnsi" w:hAnsiTheme="minorHAnsi" w:cstheme="minorHAnsi"/>
          <w:w w:val="105"/>
          <w:sz w:val="19"/>
          <w:szCs w:val="19"/>
        </w:rPr>
        <w:t>apply.</w:t>
      </w:r>
    </w:p>
    <w:p w:rsidR="00965A44" w:rsidRPr="003263A7" w:rsidRDefault="00336F74">
      <w:pPr>
        <w:pStyle w:val="ListParagraph"/>
        <w:numPr>
          <w:ilvl w:val="2"/>
          <w:numId w:val="77"/>
        </w:numPr>
        <w:tabs>
          <w:tab w:val="left" w:pos="1674"/>
        </w:tabs>
        <w:spacing w:before="80"/>
        <w:ind w:right="462" w:hanging="708"/>
        <w:rPr>
          <w:rFonts w:asciiTheme="minorHAnsi" w:hAnsiTheme="minorHAnsi" w:cstheme="minorHAnsi"/>
          <w:sz w:val="19"/>
          <w:szCs w:val="19"/>
        </w:rPr>
      </w:pPr>
      <w:r w:rsidRPr="003263A7">
        <w:rPr>
          <w:rFonts w:asciiTheme="minorHAnsi" w:hAnsiTheme="minorHAnsi" w:cstheme="minorHAnsi"/>
          <w:w w:val="110"/>
          <w:sz w:val="19"/>
          <w:szCs w:val="19"/>
        </w:rPr>
        <w:t>The notice period for termination of employment for a casual employee engaged for a set period, except in the case of serious misconduct, is 2</w:t>
      </w:r>
      <w:r w:rsidRPr="003263A7">
        <w:rPr>
          <w:rFonts w:asciiTheme="minorHAnsi" w:hAnsiTheme="minorHAnsi" w:cstheme="minorHAnsi"/>
          <w:spacing w:val="12"/>
          <w:w w:val="110"/>
          <w:sz w:val="19"/>
          <w:szCs w:val="19"/>
        </w:rPr>
        <w:t xml:space="preserve"> </w:t>
      </w:r>
      <w:r w:rsidRPr="003263A7">
        <w:rPr>
          <w:rFonts w:asciiTheme="minorHAnsi" w:hAnsiTheme="minorHAnsi" w:cstheme="minorHAnsi"/>
          <w:w w:val="110"/>
          <w:sz w:val="19"/>
          <w:szCs w:val="19"/>
        </w:rPr>
        <w:t>weeks.</w:t>
      </w:r>
    </w:p>
    <w:p w:rsidR="00965A44" w:rsidRPr="003263A7" w:rsidRDefault="00336F74">
      <w:pPr>
        <w:pStyle w:val="ListParagraph"/>
        <w:numPr>
          <w:ilvl w:val="2"/>
          <w:numId w:val="77"/>
        </w:numPr>
        <w:tabs>
          <w:tab w:val="left" w:pos="1674"/>
        </w:tabs>
        <w:spacing w:before="80"/>
        <w:ind w:right="429" w:hanging="708"/>
        <w:rPr>
          <w:rFonts w:asciiTheme="minorHAnsi" w:hAnsiTheme="minorHAnsi" w:cstheme="minorHAnsi"/>
          <w:sz w:val="19"/>
          <w:szCs w:val="19"/>
        </w:rPr>
      </w:pPr>
      <w:r w:rsidRPr="003263A7">
        <w:rPr>
          <w:rFonts w:asciiTheme="minorHAnsi" w:hAnsiTheme="minorHAnsi" w:cstheme="minorHAnsi"/>
          <w:w w:val="110"/>
          <w:sz w:val="19"/>
          <w:szCs w:val="19"/>
        </w:rPr>
        <w:t>An employee who has been found to have engaged in serious misconduct, in accordance with the Dealing with Misconduct or Serious Misconduct clause, such that it would be unreasonable to require the University to continue the employment during the period of notice will be terminated without</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notice.</w:t>
      </w:r>
    </w:p>
    <w:p w:rsidR="00965A44" w:rsidRPr="00232BD2"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232BD2">
        <w:rPr>
          <w:rFonts w:asciiTheme="minorHAnsi" w:hAnsiTheme="minorHAnsi" w:cstheme="minorHAnsi"/>
          <w:b/>
          <w:sz w:val="19"/>
          <w:szCs w:val="19"/>
        </w:rPr>
        <w:t>RESIGNATION</w:t>
      </w:r>
    </w:p>
    <w:p w:rsidR="00965A44" w:rsidRPr="003263A7" w:rsidRDefault="00336F74">
      <w:pPr>
        <w:pStyle w:val="ListParagraph"/>
        <w:numPr>
          <w:ilvl w:val="1"/>
          <w:numId w:val="138"/>
        </w:numPr>
        <w:tabs>
          <w:tab w:val="left" w:pos="1672"/>
          <w:tab w:val="left" w:pos="1673"/>
        </w:tabs>
        <w:spacing w:before="120" w:line="242" w:lineRule="auto"/>
        <w:ind w:right="583"/>
        <w:rPr>
          <w:rFonts w:asciiTheme="minorHAnsi" w:hAnsiTheme="minorHAnsi" w:cstheme="minorHAnsi"/>
          <w:sz w:val="19"/>
          <w:szCs w:val="19"/>
        </w:rPr>
      </w:pPr>
      <w:r w:rsidRPr="003263A7">
        <w:rPr>
          <w:rFonts w:asciiTheme="minorHAnsi" w:hAnsiTheme="minorHAnsi" w:cstheme="minorHAnsi"/>
          <w:w w:val="105"/>
          <w:sz w:val="19"/>
          <w:szCs w:val="19"/>
        </w:rPr>
        <w:t>The notice of  resignation required to be  given by an employee  is the  same as the notice  of termination required of the</w:t>
      </w:r>
      <w:r w:rsidRPr="003263A7">
        <w:rPr>
          <w:rFonts w:asciiTheme="minorHAnsi" w:hAnsiTheme="minorHAnsi" w:cstheme="minorHAnsi"/>
          <w:spacing w:val="17"/>
          <w:w w:val="105"/>
          <w:sz w:val="19"/>
          <w:szCs w:val="19"/>
        </w:rPr>
        <w:t xml:space="preserve"> </w:t>
      </w:r>
      <w:r w:rsidRPr="003263A7">
        <w:rPr>
          <w:rFonts w:asciiTheme="minorHAnsi" w:hAnsiTheme="minorHAnsi" w:cstheme="minorHAnsi"/>
          <w:w w:val="105"/>
          <w:sz w:val="19"/>
          <w:szCs w:val="19"/>
        </w:rPr>
        <w:t>University.</w:t>
      </w:r>
    </w:p>
    <w:p w:rsidR="00965A44" w:rsidRPr="003263A7" w:rsidRDefault="00336F74">
      <w:pPr>
        <w:pStyle w:val="ListParagraph"/>
        <w:numPr>
          <w:ilvl w:val="1"/>
          <w:numId w:val="138"/>
        </w:numPr>
        <w:tabs>
          <w:tab w:val="left" w:pos="1672"/>
          <w:tab w:val="left" w:pos="1673"/>
        </w:tabs>
        <w:spacing w:before="75"/>
        <w:rPr>
          <w:rFonts w:asciiTheme="minorHAnsi" w:hAnsiTheme="minorHAnsi" w:cstheme="minorHAnsi"/>
          <w:sz w:val="19"/>
          <w:szCs w:val="19"/>
        </w:rPr>
      </w:pPr>
      <w:r w:rsidRPr="003263A7">
        <w:rPr>
          <w:rFonts w:asciiTheme="minorHAnsi" w:hAnsiTheme="minorHAnsi" w:cstheme="minorHAnsi"/>
          <w:w w:val="110"/>
          <w:sz w:val="19"/>
          <w:szCs w:val="19"/>
        </w:rPr>
        <w:t>A shorter period of notice may be approved on request of the</w:t>
      </w:r>
      <w:r w:rsidRPr="003263A7">
        <w:rPr>
          <w:rFonts w:asciiTheme="minorHAnsi" w:hAnsiTheme="minorHAnsi" w:cstheme="minorHAnsi"/>
          <w:spacing w:val="6"/>
          <w:w w:val="110"/>
          <w:sz w:val="19"/>
          <w:szCs w:val="19"/>
        </w:rPr>
        <w:t xml:space="preserve"> </w:t>
      </w:r>
      <w:r w:rsidRPr="003263A7">
        <w:rPr>
          <w:rFonts w:asciiTheme="minorHAnsi" w:hAnsiTheme="minorHAnsi" w:cstheme="minorHAnsi"/>
          <w:w w:val="110"/>
          <w:sz w:val="19"/>
          <w:szCs w:val="19"/>
        </w:rPr>
        <w:t>employee.</w:t>
      </w:r>
    </w:p>
    <w:p w:rsidR="00965A44" w:rsidRPr="003263A7" w:rsidRDefault="00336F74">
      <w:pPr>
        <w:pStyle w:val="ListParagraph"/>
        <w:numPr>
          <w:ilvl w:val="1"/>
          <w:numId w:val="138"/>
        </w:numPr>
        <w:tabs>
          <w:tab w:val="left" w:pos="1672"/>
          <w:tab w:val="left" w:pos="1673"/>
        </w:tabs>
        <w:spacing w:before="80" w:line="242" w:lineRule="auto"/>
        <w:ind w:right="440"/>
        <w:rPr>
          <w:rFonts w:asciiTheme="minorHAnsi" w:hAnsiTheme="minorHAnsi" w:cstheme="minorHAnsi"/>
          <w:sz w:val="19"/>
          <w:szCs w:val="19"/>
        </w:rPr>
      </w:pPr>
      <w:r w:rsidRPr="003263A7">
        <w:rPr>
          <w:rFonts w:asciiTheme="minorHAnsi" w:hAnsiTheme="minorHAnsi" w:cstheme="minorHAnsi"/>
          <w:w w:val="110"/>
          <w:sz w:val="19"/>
          <w:szCs w:val="19"/>
        </w:rPr>
        <w:t>Where an employee fails to give the required notice, the University has the right to withhold monies due to the employee, to a maximum amount equal</w:t>
      </w:r>
      <w:r w:rsidRPr="003263A7">
        <w:rPr>
          <w:rFonts w:asciiTheme="minorHAnsi" w:hAnsiTheme="minorHAnsi" w:cstheme="minorHAnsi"/>
          <w:spacing w:val="-41"/>
          <w:w w:val="110"/>
          <w:sz w:val="19"/>
          <w:szCs w:val="19"/>
        </w:rPr>
        <w:t xml:space="preserve"> </w:t>
      </w:r>
      <w:r w:rsidRPr="003263A7">
        <w:rPr>
          <w:rFonts w:asciiTheme="minorHAnsi" w:hAnsiTheme="minorHAnsi" w:cstheme="minorHAnsi"/>
          <w:w w:val="110"/>
          <w:sz w:val="19"/>
          <w:szCs w:val="19"/>
        </w:rPr>
        <w:t>to the ordinary rate of pay for the period of</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notice.</w:t>
      </w:r>
    </w:p>
    <w:p w:rsidR="00965A44" w:rsidRPr="00232BD2" w:rsidRDefault="00336F74">
      <w:pPr>
        <w:pStyle w:val="ListParagraph"/>
        <w:numPr>
          <w:ilvl w:val="0"/>
          <w:numId w:val="138"/>
        </w:numPr>
        <w:tabs>
          <w:tab w:val="left" w:pos="1106"/>
          <w:tab w:val="left" w:pos="1107"/>
        </w:tabs>
        <w:spacing w:before="112"/>
        <w:ind w:left="1106" w:hanging="566"/>
        <w:jc w:val="left"/>
        <w:rPr>
          <w:rFonts w:asciiTheme="minorHAnsi" w:hAnsiTheme="minorHAnsi" w:cstheme="minorHAnsi"/>
          <w:b/>
          <w:sz w:val="19"/>
          <w:szCs w:val="19"/>
        </w:rPr>
      </w:pPr>
      <w:r w:rsidRPr="00232BD2">
        <w:rPr>
          <w:rFonts w:asciiTheme="minorHAnsi" w:hAnsiTheme="minorHAnsi" w:cstheme="minorHAnsi"/>
          <w:b/>
          <w:w w:val="105"/>
          <w:sz w:val="19"/>
          <w:szCs w:val="19"/>
        </w:rPr>
        <w:t>ABSENCE FROM</w:t>
      </w:r>
      <w:r w:rsidRPr="00232BD2">
        <w:rPr>
          <w:rFonts w:asciiTheme="minorHAnsi" w:hAnsiTheme="minorHAnsi" w:cstheme="minorHAnsi"/>
          <w:b/>
          <w:spacing w:val="10"/>
          <w:w w:val="105"/>
          <w:sz w:val="19"/>
          <w:szCs w:val="19"/>
        </w:rPr>
        <w:t xml:space="preserve"> </w:t>
      </w:r>
      <w:r w:rsidRPr="00232BD2">
        <w:rPr>
          <w:rFonts w:asciiTheme="minorHAnsi" w:hAnsiTheme="minorHAnsi" w:cstheme="minorHAnsi"/>
          <w:b/>
          <w:w w:val="105"/>
          <w:sz w:val="19"/>
          <w:szCs w:val="19"/>
        </w:rPr>
        <w:t>DUTY</w:t>
      </w:r>
    </w:p>
    <w:p w:rsidR="00965A44" w:rsidRPr="003263A7" w:rsidRDefault="00336F74">
      <w:pPr>
        <w:pStyle w:val="ListParagraph"/>
        <w:numPr>
          <w:ilvl w:val="1"/>
          <w:numId w:val="138"/>
        </w:numPr>
        <w:tabs>
          <w:tab w:val="left" w:pos="1673"/>
        </w:tabs>
        <w:spacing w:before="120" w:line="242" w:lineRule="auto"/>
        <w:ind w:right="502"/>
        <w:jc w:val="both"/>
        <w:rPr>
          <w:rFonts w:asciiTheme="minorHAnsi" w:hAnsiTheme="minorHAnsi" w:cstheme="minorHAnsi"/>
          <w:sz w:val="19"/>
          <w:szCs w:val="19"/>
        </w:rPr>
      </w:pPr>
      <w:r w:rsidRPr="003263A7">
        <w:rPr>
          <w:rFonts w:asciiTheme="minorHAnsi" w:hAnsiTheme="minorHAnsi" w:cstheme="minorHAnsi"/>
          <w:w w:val="110"/>
          <w:sz w:val="19"/>
          <w:szCs w:val="19"/>
        </w:rPr>
        <w:t>Where</w:t>
      </w:r>
      <w:r w:rsidRPr="003263A7">
        <w:rPr>
          <w:rFonts w:asciiTheme="minorHAnsi" w:hAnsiTheme="minorHAnsi" w:cstheme="minorHAnsi"/>
          <w:spacing w:val="-11"/>
          <w:w w:val="110"/>
          <w:sz w:val="19"/>
          <w:szCs w:val="19"/>
        </w:rPr>
        <w:t xml:space="preserve"> </w:t>
      </w:r>
      <w:r w:rsidRPr="003263A7">
        <w:rPr>
          <w:rFonts w:asciiTheme="minorHAnsi" w:hAnsiTheme="minorHAnsi" w:cstheme="minorHAnsi"/>
          <w:w w:val="110"/>
          <w:sz w:val="19"/>
          <w:szCs w:val="19"/>
        </w:rPr>
        <w:t>an</w:t>
      </w:r>
      <w:r w:rsidRPr="003263A7">
        <w:rPr>
          <w:rFonts w:asciiTheme="minorHAnsi" w:hAnsiTheme="minorHAnsi" w:cstheme="minorHAnsi"/>
          <w:spacing w:val="-5"/>
          <w:w w:val="110"/>
          <w:sz w:val="19"/>
          <w:szCs w:val="19"/>
        </w:rPr>
        <w:t xml:space="preserve"> </w:t>
      </w:r>
      <w:r w:rsidRPr="003263A7">
        <w:rPr>
          <w:rFonts w:asciiTheme="minorHAnsi" w:hAnsiTheme="minorHAnsi" w:cstheme="minorHAnsi"/>
          <w:w w:val="110"/>
          <w:sz w:val="19"/>
          <w:szCs w:val="19"/>
        </w:rPr>
        <w:t>employee</w:t>
      </w:r>
      <w:r w:rsidRPr="003263A7">
        <w:rPr>
          <w:rFonts w:asciiTheme="minorHAnsi" w:hAnsiTheme="minorHAnsi" w:cstheme="minorHAnsi"/>
          <w:spacing w:val="-7"/>
          <w:w w:val="110"/>
          <w:sz w:val="19"/>
          <w:szCs w:val="19"/>
        </w:rPr>
        <w:t xml:space="preserve"> </w:t>
      </w:r>
      <w:r w:rsidRPr="003263A7">
        <w:rPr>
          <w:rFonts w:asciiTheme="minorHAnsi" w:hAnsiTheme="minorHAnsi" w:cstheme="minorHAnsi"/>
          <w:w w:val="110"/>
          <w:sz w:val="19"/>
          <w:szCs w:val="19"/>
        </w:rPr>
        <w:t>is</w:t>
      </w:r>
      <w:r w:rsidRPr="003263A7">
        <w:rPr>
          <w:rFonts w:asciiTheme="minorHAnsi" w:hAnsiTheme="minorHAnsi" w:cstheme="minorHAnsi"/>
          <w:spacing w:val="1"/>
          <w:w w:val="110"/>
          <w:sz w:val="19"/>
          <w:szCs w:val="19"/>
        </w:rPr>
        <w:t xml:space="preserve"> </w:t>
      </w:r>
      <w:r w:rsidRPr="003263A7">
        <w:rPr>
          <w:rFonts w:asciiTheme="minorHAnsi" w:hAnsiTheme="minorHAnsi" w:cstheme="minorHAnsi"/>
          <w:w w:val="110"/>
          <w:sz w:val="19"/>
          <w:szCs w:val="19"/>
        </w:rPr>
        <w:t>absent</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without</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prior</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notice</w:t>
      </w:r>
      <w:r w:rsidRPr="003263A7">
        <w:rPr>
          <w:rFonts w:asciiTheme="minorHAnsi" w:hAnsiTheme="minorHAnsi" w:cstheme="minorHAnsi"/>
          <w:spacing w:val="-8"/>
          <w:w w:val="110"/>
          <w:sz w:val="19"/>
          <w:szCs w:val="19"/>
        </w:rPr>
        <w:t xml:space="preserve"> </w:t>
      </w:r>
      <w:r w:rsidRPr="003263A7">
        <w:rPr>
          <w:rFonts w:asciiTheme="minorHAnsi" w:hAnsiTheme="minorHAnsi" w:cstheme="minorHAnsi"/>
          <w:w w:val="110"/>
          <w:sz w:val="19"/>
          <w:szCs w:val="19"/>
        </w:rPr>
        <w:t>and</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approval</w:t>
      </w:r>
      <w:r w:rsidRPr="003263A7">
        <w:rPr>
          <w:rFonts w:asciiTheme="minorHAnsi" w:hAnsiTheme="minorHAnsi" w:cstheme="minorHAnsi"/>
          <w:spacing w:val="-10"/>
          <w:w w:val="110"/>
          <w:sz w:val="19"/>
          <w:szCs w:val="19"/>
        </w:rPr>
        <w:t xml:space="preserve"> </w:t>
      </w:r>
      <w:r w:rsidRPr="003263A7">
        <w:rPr>
          <w:rFonts w:asciiTheme="minorHAnsi" w:hAnsiTheme="minorHAnsi" w:cstheme="minorHAnsi"/>
          <w:w w:val="110"/>
          <w:sz w:val="19"/>
          <w:szCs w:val="19"/>
        </w:rPr>
        <w:t>from</w:t>
      </w:r>
      <w:r w:rsidRPr="003263A7">
        <w:rPr>
          <w:rFonts w:asciiTheme="minorHAnsi" w:hAnsiTheme="minorHAnsi" w:cstheme="minorHAnsi"/>
          <w:spacing w:val="1"/>
          <w:w w:val="110"/>
          <w:sz w:val="19"/>
          <w:szCs w:val="19"/>
        </w:rPr>
        <w:t xml:space="preserve"> </w:t>
      </w:r>
      <w:r w:rsidRPr="003263A7">
        <w:rPr>
          <w:rFonts w:asciiTheme="minorHAnsi" w:hAnsiTheme="minorHAnsi" w:cstheme="minorHAnsi"/>
          <w:w w:val="110"/>
          <w:sz w:val="19"/>
          <w:szCs w:val="19"/>
        </w:rPr>
        <w:t>the</w:t>
      </w:r>
      <w:r w:rsidRPr="003263A7">
        <w:rPr>
          <w:rFonts w:asciiTheme="minorHAnsi" w:hAnsiTheme="minorHAnsi" w:cstheme="minorHAnsi"/>
          <w:spacing w:val="-3"/>
          <w:w w:val="110"/>
          <w:sz w:val="19"/>
          <w:szCs w:val="19"/>
        </w:rPr>
        <w:t xml:space="preserve"> </w:t>
      </w:r>
      <w:r w:rsidRPr="003263A7">
        <w:rPr>
          <w:rFonts w:asciiTheme="minorHAnsi" w:hAnsiTheme="minorHAnsi" w:cstheme="minorHAnsi"/>
          <w:w w:val="110"/>
          <w:sz w:val="19"/>
          <w:szCs w:val="19"/>
        </w:rPr>
        <w:t>workplace,</w:t>
      </w:r>
      <w:r w:rsidRPr="003263A7">
        <w:rPr>
          <w:rFonts w:asciiTheme="minorHAnsi" w:hAnsiTheme="minorHAnsi" w:cstheme="minorHAnsi"/>
          <w:spacing w:val="-2"/>
          <w:w w:val="110"/>
          <w:sz w:val="19"/>
          <w:szCs w:val="19"/>
        </w:rPr>
        <w:t xml:space="preserve"> </w:t>
      </w:r>
      <w:r w:rsidRPr="003263A7">
        <w:rPr>
          <w:rFonts w:asciiTheme="minorHAnsi" w:hAnsiTheme="minorHAnsi" w:cstheme="minorHAnsi"/>
          <w:w w:val="110"/>
          <w:sz w:val="19"/>
          <w:szCs w:val="19"/>
        </w:rPr>
        <w:t>they must</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notify</w:t>
      </w:r>
      <w:r w:rsidRPr="003263A7">
        <w:rPr>
          <w:rFonts w:asciiTheme="minorHAnsi" w:hAnsiTheme="minorHAnsi" w:cstheme="minorHAnsi"/>
          <w:spacing w:val="-12"/>
          <w:w w:val="110"/>
          <w:sz w:val="19"/>
          <w:szCs w:val="19"/>
        </w:rPr>
        <w:t xml:space="preserve"> </w:t>
      </w:r>
      <w:r w:rsidRPr="003263A7">
        <w:rPr>
          <w:rFonts w:asciiTheme="minorHAnsi" w:hAnsiTheme="minorHAnsi" w:cstheme="minorHAnsi"/>
          <w:w w:val="110"/>
          <w:sz w:val="19"/>
          <w:szCs w:val="19"/>
        </w:rPr>
        <w:t>their</w:t>
      </w:r>
      <w:r w:rsidRPr="003263A7">
        <w:rPr>
          <w:rFonts w:asciiTheme="minorHAnsi" w:hAnsiTheme="minorHAnsi" w:cstheme="minorHAnsi"/>
          <w:spacing w:val="-5"/>
          <w:w w:val="110"/>
          <w:sz w:val="19"/>
          <w:szCs w:val="19"/>
        </w:rPr>
        <w:t xml:space="preserve"> </w:t>
      </w:r>
      <w:r w:rsidRPr="003263A7">
        <w:rPr>
          <w:rFonts w:asciiTheme="minorHAnsi" w:hAnsiTheme="minorHAnsi" w:cstheme="minorHAnsi"/>
          <w:w w:val="110"/>
          <w:sz w:val="19"/>
          <w:szCs w:val="19"/>
        </w:rPr>
        <w:t>supervisor</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(except</w:t>
      </w:r>
      <w:r w:rsidRPr="003263A7">
        <w:rPr>
          <w:rFonts w:asciiTheme="minorHAnsi" w:hAnsiTheme="minorHAnsi" w:cstheme="minorHAnsi"/>
          <w:spacing w:val="-3"/>
          <w:w w:val="110"/>
          <w:sz w:val="19"/>
          <w:szCs w:val="19"/>
        </w:rPr>
        <w:t xml:space="preserve"> </w:t>
      </w:r>
      <w:r w:rsidRPr="003263A7">
        <w:rPr>
          <w:rFonts w:asciiTheme="minorHAnsi" w:hAnsiTheme="minorHAnsi" w:cstheme="minorHAnsi"/>
          <w:w w:val="110"/>
          <w:sz w:val="19"/>
          <w:szCs w:val="19"/>
        </w:rPr>
        <w:t>in</w:t>
      </w:r>
      <w:r w:rsidRPr="003263A7">
        <w:rPr>
          <w:rFonts w:asciiTheme="minorHAnsi" w:hAnsiTheme="minorHAnsi" w:cstheme="minorHAnsi"/>
          <w:spacing w:val="3"/>
          <w:w w:val="110"/>
          <w:sz w:val="19"/>
          <w:szCs w:val="19"/>
        </w:rPr>
        <w:t xml:space="preserve"> </w:t>
      </w:r>
      <w:r w:rsidRPr="003263A7">
        <w:rPr>
          <w:rFonts w:asciiTheme="minorHAnsi" w:hAnsiTheme="minorHAnsi" w:cstheme="minorHAnsi"/>
          <w:w w:val="110"/>
          <w:sz w:val="19"/>
          <w:szCs w:val="19"/>
        </w:rPr>
        <w:t>exceptional</w:t>
      </w:r>
      <w:r w:rsidRPr="003263A7">
        <w:rPr>
          <w:rFonts w:asciiTheme="minorHAnsi" w:hAnsiTheme="minorHAnsi" w:cstheme="minorHAnsi"/>
          <w:spacing w:val="-10"/>
          <w:w w:val="110"/>
          <w:sz w:val="19"/>
          <w:szCs w:val="19"/>
        </w:rPr>
        <w:t xml:space="preserve"> </w:t>
      </w:r>
      <w:r w:rsidRPr="003263A7">
        <w:rPr>
          <w:rFonts w:asciiTheme="minorHAnsi" w:hAnsiTheme="minorHAnsi" w:cstheme="minorHAnsi"/>
          <w:w w:val="110"/>
          <w:sz w:val="19"/>
          <w:szCs w:val="19"/>
        </w:rPr>
        <w:t>circumstances</w:t>
      </w:r>
      <w:r w:rsidRPr="003263A7">
        <w:rPr>
          <w:rFonts w:asciiTheme="minorHAnsi" w:hAnsiTheme="minorHAnsi" w:cstheme="minorHAnsi"/>
          <w:spacing w:val="-6"/>
          <w:w w:val="110"/>
          <w:sz w:val="19"/>
          <w:szCs w:val="19"/>
        </w:rPr>
        <w:t xml:space="preserve"> </w:t>
      </w:r>
      <w:r w:rsidRPr="003263A7">
        <w:rPr>
          <w:rFonts w:asciiTheme="minorHAnsi" w:hAnsiTheme="minorHAnsi" w:cstheme="minorHAnsi"/>
          <w:w w:val="110"/>
          <w:sz w:val="19"/>
          <w:szCs w:val="19"/>
        </w:rPr>
        <w:t>where</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they</w:t>
      </w:r>
      <w:r w:rsidRPr="003263A7">
        <w:rPr>
          <w:rFonts w:asciiTheme="minorHAnsi" w:hAnsiTheme="minorHAnsi" w:cstheme="minorHAnsi"/>
          <w:spacing w:val="-6"/>
          <w:w w:val="110"/>
          <w:sz w:val="19"/>
          <w:szCs w:val="19"/>
        </w:rPr>
        <w:t xml:space="preserve"> </w:t>
      </w:r>
      <w:r w:rsidRPr="003263A7">
        <w:rPr>
          <w:rFonts w:asciiTheme="minorHAnsi" w:hAnsiTheme="minorHAnsi" w:cstheme="minorHAnsi"/>
          <w:w w:val="110"/>
          <w:sz w:val="19"/>
          <w:szCs w:val="19"/>
        </w:rPr>
        <w:t>are</w:t>
      </w:r>
      <w:r w:rsidRPr="003263A7">
        <w:rPr>
          <w:rFonts w:asciiTheme="minorHAnsi" w:hAnsiTheme="minorHAnsi" w:cstheme="minorHAnsi"/>
          <w:spacing w:val="4"/>
          <w:w w:val="110"/>
          <w:sz w:val="19"/>
          <w:szCs w:val="19"/>
        </w:rPr>
        <w:t xml:space="preserve"> </w:t>
      </w:r>
      <w:r w:rsidRPr="003263A7">
        <w:rPr>
          <w:rFonts w:asciiTheme="minorHAnsi" w:hAnsiTheme="minorHAnsi" w:cstheme="minorHAnsi"/>
          <w:w w:val="110"/>
          <w:sz w:val="19"/>
          <w:szCs w:val="19"/>
        </w:rPr>
        <w:t>not</w:t>
      </w:r>
      <w:r w:rsidRPr="003263A7">
        <w:rPr>
          <w:rFonts w:asciiTheme="minorHAnsi" w:hAnsiTheme="minorHAnsi" w:cstheme="minorHAnsi"/>
          <w:spacing w:val="-3"/>
          <w:w w:val="110"/>
          <w:sz w:val="19"/>
          <w:szCs w:val="19"/>
        </w:rPr>
        <w:t xml:space="preserve"> </w:t>
      </w:r>
      <w:r w:rsidRPr="003263A7">
        <w:rPr>
          <w:rFonts w:asciiTheme="minorHAnsi" w:hAnsiTheme="minorHAnsi" w:cstheme="minorHAnsi"/>
          <w:w w:val="110"/>
          <w:sz w:val="19"/>
          <w:szCs w:val="19"/>
        </w:rPr>
        <w:t xml:space="preserve">able to notify the supervisor) as soon as is practicable of their absence. The </w:t>
      </w:r>
      <w:r w:rsidRPr="003263A7">
        <w:rPr>
          <w:rFonts w:asciiTheme="minorHAnsi" w:hAnsiTheme="minorHAnsi" w:cstheme="minorHAnsi"/>
          <w:spacing w:val="3"/>
          <w:w w:val="110"/>
          <w:sz w:val="19"/>
          <w:szCs w:val="19"/>
        </w:rPr>
        <w:t xml:space="preserve">employee </w:t>
      </w:r>
      <w:r w:rsidRPr="003263A7">
        <w:rPr>
          <w:rFonts w:asciiTheme="minorHAnsi" w:hAnsiTheme="minorHAnsi" w:cstheme="minorHAnsi"/>
          <w:w w:val="110"/>
          <w:sz w:val="19"/>
          <w:szCs w:val="19"/>
        </w:rPr>
        <w:t>will be required to advise the supervisor of the nature and estimated length of the</w:t>
      </w:r>
      <w:r w:rsidRPr="003263A7">
        <w:rPr>
          <w:rFonts w:asciiTheme="minorHAnsi" w:hAnsiTheme="minorHAnsi" w:cstheme="minorHAnsi"/>
          <w:spacing w:val="28"/>
          <w:w w:val="110"/>
          <w:sz w:val="19"/>
          <w:szCs w:val="19"/>
        </w:rPr>
        <w:t xml:space="preserve"> </w:t>
      </w:r>
      <w:r w:rsidRPr="003263A7">
        <w:rPr>
          <w:rFonts w:asciiTheme="minorHAnsi" w:hAnsiTheme="minorHAnsi" w:cstheme="minorHAnsi"/>
          <w:w w:val="110"/>
          <w:sz w:val="19"/>
          <w:szCs w:val="19"/>
        </w:rPr>
        <w:t>absence.</w:t>
      </w:r>
    </w:p>
    <w:p w:rsidR="00965A44" w:rsidRPr="003263A7" w:rsidRDefault="00336F74">
      <w:pPr>
        <w:pStyle w:val="ListParagraph"/>
        <w:numPr>
          <w:ilvl w:val="1"/>
          <w:numId w:val="138"/>
        </w:numPr>
        <w:tabs>
          <w:tab w:val="left" w:pos="1672"/>
          <w:tab w:val="left" w:pos="1673"/>
        </w:tabs>
        <w:spacing w:before="72" w:line="242" w:lineRule="auto"/>
        <w:ind w:right="867"/>
        <w:rPr>
          <w:rFonts w:asciiTheme="minorHAnsi" w:hAnsiTheme="minorHAnsi" w:cstheme="minorHAnsi"/>
          <w:sz w:val="19"/>
          <w:szCs w:val="19"/>
        </w:rPr>
      </w:pPr>
      <w:r w:rsidRPr="003263A7">
        <w:rPr>
          <w:rFonts w:asciiTheme="minorHAnsi" w:hAnsiTheme="minorHAnsi" w:cstheme="minorHAnsi"/>
          <w:w w:val="110"/>
          <w:sz w:val="19"/>
          <w:szCs w:val="19"/>
        </w:rPr>
        <w:t>Where an employee’s absence extends past the length of absence advised to the University,</w:t>
      </w:r>
      <w:r w:rsidRPr="003263A7">
        <w:rPr>
          <w:rFonts w:asciiTheme="minorHAnsi" w:hAnsiTheme="minorHAnsi" w:cstheme="minorHAnsi"/>
          <w:spacing w:val="-16"/>
          <w:w w:val="110"/>
          <w:sz w:val="19"/>
          <w:szCs w:val="19"/>
        </w:rPr>
        <w:t xml:space="preserve"> </w:t>
      </w:r>
      <w:r w:rsidRPr="003263A7">
        <w:rPr>
          <w:rFonts w:asciiTheme="minorHAnsi" w:hAnsiTheme="minorHAnsi" w:cstheme="minorHAnsi"/>
          <w:spacing w:val="2"/>
          <w:w w:val="110"/>
          <w:sz w:val="19"/>
          <w:szCs w:val="19"/>
        </w:rPr>
        <w:t>they</w:t>
      </w:r>
      <w:r w:rsidRPr="003263A7">
        <w:rPr>
          <w:rFonts w:asciiTheme="minorHAnsi" w:hAnsiTheme="minorHAnsi" w:cstheme="minorHAnsi"/>
          <w:spacing w:val="-12"/>
          <w:w w:val="110"/>
          <w:sz w:val="19"/>
          <w:szCs w:val="19"/>
        </w:rPr>
        <w:t xml:space="preserve"> </w:t>
      </w:r>
      <w:r w:rsidRPr="003263A7">
        <w:rPr>
          <w:rFonts w:asciiTheme="minorHAnsi" w:hAnsiTheme="minorHAnsi" w:cstheme="minorHAnsi"/>
          <w:w w:val="110"/>
          <w:sz w:val="19"/>
          <w:szCs w:val="19"/>
        </w:rPr>
        <w:t>will</w:t>
      </w:r>
      <w:r w:rsidRPr="003263A7">
        <w:rPr>
          <w:rFonts w:asciiTheme="minorHAnsi" w:hAnsiTheme="minorHAnsi" w:cstheme="minorHAnsi"/>
          <w:spacing w:val="-8"/>
          <w:w w:val="110"/>
          <w:sz w:val="19"/>
          <w:szCs w:val="19"/>
        </w:rPr>
        <w:t xml:space="preserve"> </w:t>
      </w:r>
      <w:r w:rsidRPr="003263A7">
        <w:rPr>
          <w:rFonts w:asciiTheme="minorHAnsi" w:hAnsiTheme="minorHAnsi" w:cstheme="minorHAnsi"/>
          <w:w w:val="110"/>
          <w:sz w:val="19"/>
          <w:szCs w:val="19"/>
        </w:rPr>
        <w:t>notify</w:t>
      </w:r>
      <w:r w:rsidRPr="003263A7">
        <w:rPr>
          <w:rFonts w:asciiTheme="minorHAnsi" w:hAnsiTheme="minorHAnsi" w:cstheme="minorHAnsi"/>
          <w:spacing w:val="-15"/>
          <w:w w:val="110"/>
          <w:sz w:val="19"/>
          <w:szCs w:val="19"/>
        </w:rPr>
        <w:t xml:space="preserve"> </w:t>
      </w:r>
      <w:r w:rsidRPr="003263A7">
        <w:rPr>
          <w:rFonts w:asciiTheme="minorHAnsi" w:hAnsiTheme="minorHAnsi" w:cstheme="minorHAnsi"/>
          <w:w w:val="110"/>
          <w:sz w:val="19"/>
          <w:szCs w:val="19"/>
        </w:rPr>
        <w:t>the</w:t>
      </w:r>
      <w:r w:rsidRPr="003263A7">
        <w:rPr>
          <w:rFonts w:asciiTheme="minorHAnsi" w:hAnsiTheme="minorHAnsi" w:cstheme="minorHAnsi"/>
          <w:spacing w:val="-10"/>
          <w:w w:val="110"/>
          <w:sz w:val="19"/>
          <w:szCs w:val="19"/>
        </w:rPr>
        <w:t xml:space="preserve"> </w:t>
      </w:r>
      <w:r w:rsidRPr="003263A7">
        <w:rPr>
          <w:rFonts w:asciiTheme="minorHAnsi" w:hAnsiTheme="minorHAnsi" w:cstheme="minorHAnsi"/>
          <w:w w:val="110"/>
          <w:sz w:val="19"/>
          <w:szCs w:val="19"/>
        </w:rPr>
        <w:t>supervisor</w:t>
      </w:r>
      <w:r w:rsidRPr="003263A7">
        <w:rPr>
          <w:rFonts w:asciiTheme="minorHAnsi" w:hAnsiTheme="minorHAnsi" w:cstheme="minorHAnsi"/>
          <w:spacing w:val="-13"/>
          <w:w w:val="110"/>
          <w:sz w:val="19"/>
          <w:szCs w:val="19"/>
        </w:rPr>
        <w:t xml:space="preserve"> </w:t>
      </w:r>
      <w:r w:rsidRPr="003263A7">
        <w:rPr>
          <w:rFonts w:asciiTheme="minorHAnsi" w:hAnsiTheme="minorHAnsi" w:cstheme="minorHAnsi"/>
          <w:w w:val="110"/>
          <w:sz w:val="19"/>
          <w:szCs w:val="19"/>
        </w:rPr>
        <w:t>of</w:t>
      </w:r>
      <w:r w:rsidRPr="003263A7">
        <w:rPr>
          <w:rFonts w:asciiTheme="minorHAnsi" w:hAnsiTheme="minorHAnsi" w:cstheme="minorHAnsi"/>
          <w:spacing w:val="-5"/>
          <w:w w:val="110"/>
          <w:sz w:val="19"/>
          <w:szCs w:val="19"/>
        </w:rPr>
        <w:t xml:space="preserve"> </w:t>
      </w:r>
      <w:r w:rsidRPr="003263A7">
        <w:rPr>
          <w:rFonts w:asciiTheme="minorHAnsi" w:hAnsiTheme="minorHAnsi" w:cstheme="minorHAnsi"/>
          <w:w w:val="110"/>
          <w:sz w:val="19"/>
          <w:szCs w:val="19"/>
        </w:rPr>
        <w:t>any</w:t>
      </w:r>
      <w:r w:rsidRPr="003263A7">
        <w:rPr>
          <w:rFonts w:asciiTheme="minorHAnsi" w:hAnsiTheme="minorHAnsi" w:cstheme="minorHAnsi"/>
          <w:spacing w:val="-15"/>
          <w:w w:val="110"/>
          <w:sz w:val="19"/>
          <w:szCs w:val="19"/>
        </w:rPr>
        <w:t xml:space="preserve"> </w:t>
      </w:r>
      <w:r w:rsidRPr="003263A7">
        <w:rPr>
          <w:rFonts w:asciiTheme="minorHAnsi" w:hAnsiTheme="minorHAnsi" w:cstheme="minorHAnsi"/>
          <w:w w:val="110"/>
          <w:sz w:val="19"/>
          <w:szCs w:val="19"/>
        </w:rPr>
        <w:t>changes</w:t>
      </w:r>
      <w:r w:rsidRPr="003263A7">
        <w:rPr>
          <w:rFonts w:asciiTheme="minorHAnsi" w:hAnsiTheme="minorHAnsi" w:cstheme="minorHAnsi"/>
          <w:spacing w:val="-13"/>
          <w:w w:val="110"/>
          <w:sz w:val="19"/>
          <w:szCs w:val="19"/>
        </w:rPr>
        <w:t xml:space="preserve"> </w:t>
      </w:r>
      <w:r w:rsidRPr="003263A7">
        <w:rPr>
          <w:rFonts w:asciiTheme="minorHAnsi" w:hAnsiTheme="minorHAnsi" w:cstheme="minorHAnsi"/>
          <w:w w:val="110"/>
          <w:sz w:val="19"/>
          <w:szCs w:val="19"/>
        </w:rPr>
        <w:t>at</w:t>
      </w:r>
      <w:r w:rsidRPr="003263A7">
        <w:rPr>
          <w:rFonts w:asciiTheme="minorHAnsi" w:hAnsiTheme="minorHAnsi" w:cstheme="minorHAnsi"/>
          <w:spacing w:val="-10"/>
          <w:w w:val="110"/>
          <w:sz w:val="19"/>
          <w:szCs w:val="19"/>
        </w:rPr>
        <w:t xml:space="preserve"> </w:t>
      </w:r>
      <w:r w:rsidRPr="003263A7">
        <w:rPr>
          <w:rFonts w:asciiTheme="minorHAnsi" w:hAnsiTheme="minorHAnsi" w:cstheme="minorHAnsi"/>
          <w:w w:val="110"/>
          <w:sz w:val="19"/>
          <w:szCs w:val="19"/>
        </w:rPr>
        <w:t>the</w:t>
      </w:r>
      <w:r w:rsidRPr="003263A7">
        <w:rPr>
          <w:rFonts w:asciiTheme="minorHAnsi" w:hAnsiTheme="minorHAnsi" w:cstheme="minorHAnsi"/>
          <w:spacing w:val="-9"/>
          <w:w w:val="110"/>
          <w:sz w:val="19"/>
          <w:szCs w:val="19"/>
        </w:rPr>
        <w:t xml:space="preserve"> </w:t>
      </w:r>
      <w:r w:rsidRPr="003263A7">
        <w:rPr>
          <w:rFonts w:asciiTheme="minorHAnsi" w:hAnsiTheme="minorHAnsi" w:cstheme="minorHAnsi"/>
          <w:w w:val="110"/>
          <w:sz w:val="19"/>
          <w:szCs w:val="19"/>
        </w:rPr>
        <w:t>earliest</w:t>
      </w:r>
      <w:r w:rsidRPr="003263A7">
        <w:rPr>
          <w:rFonts w:asciiTheme="minorHAnsi" w:hAnsiTheme="minorHAnsi" w:cstheme="minorHAnsi"/>
          <w:spacing w:val="-10"/>
          <w:w w:val="110"/>
          <w:sz w:val="19"/>
          <w:szCs w:val="19"/>
        </w:rPr>
        <w:t xml:space="preserve"> </w:t>
      </w:r>
      <w:r w:rsidRPr="003263A7">
        <w:rPr>
          <w:rFonts w:asciiTheme="minorHAnsi" w:hAnsiTheme="minorHAnsi" w:cstheme="minorHAnsi"/>
          <w:w w:val="110"/>
          <w:sz w:val="19"/>
          <w:szCs w:val="19"/>
        </w:rPr>
        <w:t>possible</w:t>
      </w:r>
      <w:r w:rsidRPr="003263A7">
        <w:rPr>
          <w:rFonts w:asciiTheme="minorHAnsi" w:hAnsiTheme="minorHAnsi" w:cstheme="minorHAnsi"/>
          <w:spacing w:val="-12"/>
          <w:w w:val="110"/>
          <w:sz w:val="19"/>
          <w:szCs w:val="19"/>
        </w:rPr>
        <w:t xml:space="preserve"> </w:t>
      </w:r>
      <w:r w:rsidRPr="003263A7">
        <w:rPr>
          <w:rFonts w:asciiTheme="minorHAnsi" w:hAnsiTheme="minorHAnsi" w:cstheme="minorHAnsi"/>
          <w:w w:val="110"/>
          <w:sz w:val="19"/>
          <w:szCs w:val="19"/>
        </w:rPr>
        <w:t>time.</w:t>
      </w:r>
    </w:p>
    <w:p w:rsidR="00965A44" w:rsidRPr="003263A7" w:rsidRDefault="00336F74">
      <w:pPr>
        <w:pStyle w:val="ListParagraph"/>
        <w:numPr>
          <w:ilvl w:val="1"/>
          <w:numId w:val="138"/>
        </w:numPr>
        <w:tabs>
          <w:tab w:val="left" w:pos="1672"/>
          <w:tab w:val="left" w:pos="1673"/>
        </w:tabs>
        <w:spacing w:before="76" w:line="242" w:lineRule="auto"/>
        <w:ind w:right="497"/>
        <w:rPr>
          <w:rFonts w:asciiTheme="minorHAnsi" w:hAnsiTheme="minorHAnsi" w:cstheme="minorHAnsi"/>
          <w:sz w:val="19"/>
          <w:szCs w:val="19"/>
        </w:rPr>
      </w:pPr>
      <w:r w:rsidRPr="003263A7">
        <w:rPr>
          <w:rFonts w:asciiTheme="minorHAnsi" w:hAnsiTheme="minorHAnsi" w:cstheme="minorHAnsi"/>
          <w:w w:val="110"/>
          <w:sz w:val="19"/>
          <w:szCs w:val="19"/>
        </w:rPr>
        <w:t xml:space="preserve">Except in exceptional circumstances, failure </w:t>
      </w:r>
      <w:r w:rsidRPr="003263A7">
        <w:rPr>
          <w:rFonts w:asciiTheme="minorHAnsi" w:hAnsiTheme="minorHAnsi" w:cstheme="minorHAnsi"/>
          <w:spacing w:val="4"/>
          <w:w w:val="110"/>
          <w:sz w:val="19"/>
          <w:szCs w:val="19"/>
        </w:rPr>
        <w:t xml:space="preserve">by </w:t>
      </w:r>
      <w:r w:rsidRPr="003263A7">
        <w:rPr>
          <w:rFonts w:asciiTheme="minorHAnsi" w:hAnsiTheme="minorHAnsi" w:cstheme="minorHAnsi"/>
          <w:w w:val="110"/>
          <w:sz w:val="19"/>
          <w:szCs w:val="19"/>
        </w:rPr>
        <w:t>an employee to advise the University of the reason for any absence in excess of 10 sequential working days will be considered to be abandonment of employment, and she/he will be deemed to have terminated their employment.</w:t>
      </w:r>
    </w:p>
    <w:p w:rsidR="00965A44" w:rsidRPr="00232BD2" w:rsidRDefault="00336F74">
      <w:pPr>
        <w:pStyle w:val="ListParagraph"/>
        <w:numPr>
          <w:ilvl w:val="0"/>
          <w:numId w:val="138"/>
        </w:numPr>
        <w:tabs>
          <w:tab w:val="left" w:pos="1106"/>
          <w:tab w:val="left" w:pos="1107"/>
        </w:tabs>
        <w:spacing w:before="110"/>
        <w:ind w:left="1106" w:hanging="566"/>
        <w:jc w:val="left"/>
        <w:rPr>
          <w:rFonts w:asciiTheme="minorHAnsi" w:hAnsiTheme="minorHAnsi" w:cstheme="minorHAnsi"/>
          <w:b/>
          <w:sz w:val="19"/>
          <w:szCs w:val="19"/>
        </w:rPr>
      </w:pPr>
      <w:r w:rsidRPr="00232BD2">
        <w:rPr>
          <w:rFonts w:asciiTheme="minorHAnsi" w:hAnsiTheme="minorHAnsi" w:cstheme="minorHAnsi"/>
          <w:b/>
          <w:w w:val="110"/>
          <w:sz w:val="19"/>
          <w:szCs w:val="19"/>
        </w:rPr>
        <w:t>JOB</w:t>
      </w:r>
      <w:r w:rsidRPr="00232BD2">
        <w:rPr>
          <w:rFonts w:asciiTheme="minorHAnsi" w:hAnsiTheme="minorHAnsi" w:cstheme="minorHAnsi"/>
          <w:b/>
          <w:spacing w:val="-3"/>
          <w:w w:val="110"/>
          <w:sz w:val="19"/>
          <w:szCs w:val="19"/>
        </w:rPr>
        <w:t xml:space="preserve"> </w:t>
      </w:r>
      <w:r w:rsidRPr="00232BD2">
        <w:rPr>
          <w:rFonts w:asciiTheme="minorHAnsi" w:hAnsiTheme="minorHAnsi" w:cstheme="minorHAnsi"/>
          <w:b/>
          <w:w w:val="110"/>
          <w:sz w:val="19"/>
          <w:szCs w:val="19"/>
        </w:rPr>
        <w:t>SECURITY</w:t>
      </w:r>
    </w:p>
    <w:p w:rsidR="00965A44" w:rsidRPr="003263A7" w:rsidRDefault="00336F74">
      <w:pPr>
        <w:pStyle w:val="BodyText"/>
        <w:spacing w:before="122"/>
        <w:ind w:left="1106" w:right="386"/>
        <w:rPr>
          <w:rFonts w:asciiTheme="minorHAnsi" w:hAnsiTheme="minorHAnsi" w:cstheme="minorHAnsi"/>
          <w:sz w:val="19"/>
          <w:szCs w:val="19"/>
        </w:rPr>
      </w:pPr>
      <w:r w:rsidRPr="003263A7">
        <w:rPr>
          <w:rFonts w:asciiTheme="minorHAnsi" w:hAnsiTheme="minorHAnsi" w:cstheme="minorHAnsi"/>
          <w:w w:val="110"/>
          <w:sz w:val="19"/>
          <w:szCs w:val="19"/>
        </w:rPr>
        <w:t xml:space="preserve">The University is committed to retaining the services of, and offering ongoing opportunities to existing staff. Therefore, if changes in staffing levels are required, changes will be made as far as possible through voluntary measures and every reasonable effort will be made to avoid  forced redundancies. The provisions of </w:t>
      </w:r>
      <w:r w:rsidRPr="003263A7">
        <w:rPr>
          <w:rFonts w:asciiTheme="minorHAnsi" w:hAnsiTheme="minorHAnsi" w:cstheme="minorHAnsi"/>
          <w:spacing w:val="-2"/>
          <w:w w:val="110"/>
          <w:sz w:val="19"/>
          <w:szCs w:val="19"/>
        </w:rPr>
        <w:t xml:space="preserve">the </w:t>
      </w:r>
      <w:r w:rsidRPr="003263A7">
        <w:rPr>
          <w:rFonts w:asciiTheme="minorHAnsi" w:hAnsiTheme="minorHAnsi" w:cstheme="minorHAnsi"/>
          <w:w w:val="110"/>
          <w:sz w:val="19"/>
          <w:szCs w:val="19"/>
        </w:rPr>
        <w:t xml:space="preserve">Change Management </w:t>
      </w:r>
      <w:r w:rsidRPr="003263A7">
        <w:rPr>
          <w:rFonts w:asciiTheme="minorHAnsi" w:hAnsiTheme="minorHAnsi" w:cstheme="minorHAnsi"/>
          <w:spacing w:val="-9"/>
          <w:w w:val="110"/>
          <w:sz w:val="19"/>
          <w:szCs w:val="19"/>
        </w:rPr>
        <w:t xml:space="preserve">clause </w:t>
      </w:r>
      <w:r w:rsidRPr="003263A7">
        <w:rPr>
          <w:rFonts w:asciiTheme="minorHAnsi" w:hAnsiTheme="minorHAnsi" w:cstheme="minorHAnsi"/>
          <w:w w:val="110"/>
          <w:sz w:val="19"/>
          <w:szCs w:val="19"/>
        </w:rPr>
        <w:t xml:space="preserve">will be followed. There will be an active approach to redeployment as provided for in </w:t>
      </w:r>
      <w:r w:rsidRPr="003263A7">
        <w:rPr>
          <w:rFonts w:asciiTheme="minorHAnsi" w:hAnsiTheme="minorHAnsi" w:cstheme="minorHAnsi"/>
          <w:spacing w:val="-3"/>
          <w:w w:val="110"/>
          <w:sz w:val="19"/>
          <w:szCs w:val="19"/>
        </w:rPr>
        <w:t xml:space="preserve">the Redundancy and Redeployment </w:t>
      </w:r>
      <w:r w:rsidRPr="003263A7">
        <w:rPr>
          <w:rFonts w:asciiTheme="minorHAnsi" w:hAnsiTheme="minorHAnsi" w:cstheme="minorHAnsi"/>
          <w:w w:val="110"/>
          <w:sz w:val="19"/>
          <w:szCs w:val="19"/>
        </w:rPr>
        <w:t>clause.</w:t>
      </w:r>
    </w:p>
    <w:p w:rsidR="00965A44" w:rsidRPr="00232BD2" w:rsidRDefault="00336F74">
      <w:pPr>
        <w:pStyle w:val="ListParagraph"/>
        <w:numPr>
          <w:ilvl w:val="0"/>
          <w:numId w:val="138"/>
        </w:numPr>
        <w:tabs>
          <w:tab w:val="left" w:pos="1106"/>
          <w:tab w:val="left" w:pos="1107"/>
        </w:tabs>
        <w:spacing w:before="118"/>
        <w:ind w:left="1106" w:hanging="566"/>
        <w:jc w:val="left"/>
        <w:rPr>
          <w:rFonts w:asciiTheme="minorHAnsi" w:hAnsiTheme="minorHAnsi" w:cstheme="minorHAnsi"/>
          <w:b/>
          <w:sz w:val="19"/>
          <w:szCs w:val="19"/>
        </w:rPr>
      </w:pPr>
      <w:r w:rsidRPr="00232BD2">
        <w:rPr>
          <w:rFonts w:asciiTheme="minorHAnsi" w:hAnsiTheme="minorHAnsi" w:cstheme="minorHAnsi"/>
          <w:b/>
          <w:sz w:val="19"/>
          <w:szCs w:val="19"/>
        </w:rPr>
        <w:t>CHANGE</w:t>
      </w:r>
      <w:r w:rsidRPr="00232BD2">
        <w:rPr>
          <w:rFonts w:asciiTheme="minorHAnsi" w:hAnsiTheme="minorHAnsi" w:cstheme="minorHAnsi"/>
          <w:b/>
          <w:spacing w:val="4"/>
          <w:sz w:val="19"/>
          <w:szCs w:val="19"/>
        </w:rPr>
        <w:t xml:space="preserve"> </w:t>
      </w:r>
      <w:r w:rsidRPr="00232BD2">
        <w:rPr>
          <w:rFonts w:asciiTheme="minorHAnsi" w:hAnsiTheme="minorHAnsi" w:cstheme="minorHAnsi"/>
          <w:b/>
          <w:sz w:val="19"/>
          <w:szCs w:val="19"/>
        </w:rPr>
        <w:t>MANAGEMENT</w:t>
      </w:r>
    </w:p>
    <w:p w:rsidR="00965A44" w:rsidRDefault="00965A44">
      <w:pPr>
        <w:rPr>
          <w:sz w:val="20"/>
        </w:rPr>
        <w:sectPr w:rsidR="00965A44">
          <w:pgSz w:w="11910" w:h="16840"/>
          <w:pgMar w:top="1280" w:right="760" w:bottom="1160" w:left="1140" w:header="0" w:footer="963" w:gutter="0"/>
          <w:cols w:space="720"/>
        </w:sectPr>
      </w:pPr>
    </w:p>
    <w:p w:rsidR="00965A44" w:rsidRPr="00793D9F" w:rsidRDefault="00336F74">
      <w:pPr>
        <w:pStyle w:val="BodyText"/>
        <w:spacing w:before="77"/>
        <w:ind w:left="1106" w:right="340"/>
        <w:rPr>
          <w:rFonts w:asciiTheme="minorHAnsi" w:hAnsiTheme="minorHAnsi" w:cstheme="minorHAnsi"/>
          <w:sz w:val="19"/>
          <w:szCs w:val="19"/>
        </w:rPr>
      </w:pPr>
      <w:r w:rsidRPr="00793D9F">
        <w:rPr>
          <w:rFonts w:asciiTheme="minorHAnsi" w:hAnsiTheme="minorHAnsi" w:cstheme="minorHAnsi"/>
          <w:w w:val="110"/>
          <w:sz w:val="19"/>
          <w:szCs w:val="19"/>
        </w:rPr>
        <w:lastRenderedPageBreak/>
        <w:t>The University is committed to managing change in order to minimise adverse effects on the University community while ensuring that the University is able to adapt appropriately to changing circumstances. Furthermore, the University is committed to managing change in a proactive, transparent and constructive manner.</w:t>
      </w:r>
    </w:p>
    <w:p w:rsidR="00965A44" w:rsidRPr="00793D9F" w:rsidRDefault="00336F74">
      <w:pPr>
        <w:pStyle w:val="BodyText"/>
        <w:spacing w:before="119"/>
        <w:ind w:left="1106"/>
        <w:rPr>
          <w:rFonts w:asciiTheme="minorHAnsi" w:hAnsiTheme="minorHAnsi" w:cstheme="minorHAnsi"/>
          <w:sz w:val="19"/>
          <w:szCs w:val="19"/>
        </w:rPr>
      </w:pPr>
      <w:r w:rsidRPr="00793D9F">
        <w:rPr>
          <w:rFonts w:asciiTheme="minorHAnsi" w:hAnsiTheme="minorHAnsi" w:cstheme="minorHAnsi"/>
          <w:w w:val="110"/>
          <w:sz w:val="19"/>
          <w:szCs w:val="19"/>
        </w:rPr>
        <w:t>The following constitute the key components of the principles and practices for management of change.</w:t>
      </w:r>
    </w:p>
    <w:p w:rsidR="00965A44" w:rsidRPr="00793D9F" w:rsidRDefault="00336F74">
      <w:pPr>
        <w:pStyle w:val="ListParagraph"/>
        <w:numPr>
          <w:ilvl w:val="1"/>
          <w:numId w:val="138"/>
        </w:numPr>
        <w:tabs>
          <w:tab w:val="left" w:pos="1672"/>
          <w:tab w:val="left" w:pos="1673"/>
        </w:tabs>
        <w:spacing w:before="119"/>
        <w:rPr>
          <w:rFonts w:asciiTheme="minorHAnsi" w:hAnsiTheme="minorHAnsi" w:cstheme="minorHAnsi"/>
          <w:b/>
          <w:sz w:val="19"/>
          <w:szCs w:val="19"/>
        </w:rPr>
      </w:pPr>
      <w:r w:rsidRPr="00793D9F">
        <w:rPr>
          <w:rFonts w:asciiTheme="minorHAnsi" w:hAnsiTheme="minorHAnsi" w:cstheme="minorHAnsi"/>
          <w:b/>
          <w:w w:val="120"/>
          <w:sz w:val="19"/>
          <w:szCs w:val="19"/>
        </w:rPr>
        <w:t>Consultation</w:t>
      </w:r>
    </w:p>
    <w:p w:rsidR="00965A44" w:rsidRPr="00793D9F" w:rsidRDefault="00336F74">
      <w:pPr>
        <w:pStyle w:val="ListParagraph"/>
        <w:numPr>
          <w:ilvl w:val="2"/>
          <w:numId w:val="76"/>
        </w:numPr>
        <w:tabs>
          <w:tab w:val="left" w:pos="1674"/>
        </w:tabs>
        <w:spacing w:before="82"/>
        <w:ind w:right="406" w:hanging="708"/>
        <w:rPr>
          <w:rFonts w:asciiTheme="minorHAnsi" w:hAnsiTheme="minorHAnsi" w:cstheme="minorHAnsi"/>
          <w:sz w:val="19"/>
          <w:szCs w:val="19"/>
        </w:rPr>
      </w:pPr>
      <w:r w:rsidRPr="00793D9F">
        <w:rPr>
          <w:rFonts w:asciiTheme="minorHAnsi" w:hAnsiTheme="minorHAnsi" w:cstheme="minorHAnsi"/>
          <w:w w:val="110"/>
          <w:sz w:val="19"/>
          <w:szCs w:val="19"/>
        </w:rPr>
        <w:t>When</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University</w:t>
      </w:r>
      <w:r w:rsidRPr="00793D9F">
        <w:rPr>
          <w:rFonts w:asciiTheme="minorHAnsi" w:hAnsiTheme="minorHAnsi" w:cstheme="minorHAnsi"/>
          <w:spacing w:val="-12"/>
          <w:w w:val="110"/>
          <w:sz w:val="19"/>
          <w:szCs w:val="19"/>
        </w:rPr>
        <w:t xml:space="preserve"> </w:t>
      </w:r>
      <w:r w:rsidRPr="00793D9F">
        <w:rPr>
          <w:rFonts w:asciiTheme="minorHAnsi" w:hAnsiTheme="minorHAnsi" w:cstheme="minorHAnsi"/>
          <w:w w:val="110"/>
          <w:sz w:val="19"/>
          <w:szCs w:val="19"/>
        </w:rPr>
        <w:t>proposes</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a</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significant</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change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to</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work</w:t>
      </w:r>
      <w:r w:rsidRPr="00793D9F">
        <w:rPr>
          <w:rFonts w:asciiTheme="minorHAnsi" w:hAnsiTheme="minorHAnsi" w:cstheme="minorHAnsi"/>
          <w:spacing w:val="-5"/>
          <w:w w:val="110"/>
          <w:sz w:val="19"/>
          <w:szCs w:val="19"/>
        </w:rPr>
        <w:t xml:space="preserve"> </w:t>
      </w:r>
      <w:r w:rsidRPr="00793D9F">
        <w:rPr>
          <w:rFonts w:asciiTheme="minorHAnsi" w:hAnsiTheme="minorHAnsi" w:cstheme="minorHAnsi"/>
          <w:w w:val="110"/>
          <w:sz w:val="19"/>
          <w:szCs w:val="19"/>
        </w:rPr>
        <w:t>organisation,</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consultation</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with affected employee(s) and their nominated representative(s) will take place not later than the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point</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at</w:t>
      </w:r>
      <w:r w:rsidRPr="00793D9F">
        <w:rPr>
          <w:rFonts w:asciiTheme="minorHAnsi" w:hAnsiTheme="minorHAnsi" w:cstheme="minorHAnsi"/>
          <w:spacing w:val="-4"/>
          <w:w w:val="110"/>
          <w:sz w:val="19"/>
          <w:szCs w:val="19"/>
        </w:rPr>
        <w:t xml:space="preserve"> </w:t>
      </w:r>
      <w:r w:rsidRPr="00793D9F">
        <w:rPr>
          <w:rFonts w:asciiTheme="minorHAnsi" w:hAnsiTheme="minorHAnsi" w:cstheme="minorHAnsi"/>
          <w:w w:val="110"/>
          <w:sz w:val="19"/>
          <w:szCs w:val="19"/>
        </w:rPr>
        <w:t>which</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relevant</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University</w:t>
      </w:r>
      <w:r w:rsidRPr="00793D9F">
        <w:rPr>
          <w:rFonts w:asciiTheme="minorHAnsi" w:hAnsiTheme="minorHAnsi" w:cstheme="minorHAnsi"/>
          <w:spacing w:val="-12"/>
          <w:w w:val="110"/>
          <w:sz w:val="19"/>
          <w:szCs w:val="19"/>
        </w:rPr>
        <w:t xml:space="preserve"> </w:t>
      </w:r>
      <w:r w:rsidRPr="00793D9F">
        <w:rPr>
          <w:rFonts w:asciiTheme="minorHAnsi" w:hAnsiTheme="minorHAnsi" w:cstheme="minorHAnsi"/>
          <w:w w:val="110"/>
          <w:sz w:val="19"/>
          <w:szCs w:val="19"/>
        </w:rPr>
        <w:t>officer</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or</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body</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w w:val="110"/>
          <w:sz w:val="19"/>
          <w:szCs w:val="19"/>
        </w:rPr>
        <w:t>has</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made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an</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in</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principle</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 xml:space="preserve">decision to propose a change which is likely to impact on staff. A reduction of 1 position in a structural change </w:t>
      </w:r>
      <w:r w:rsidRPr="00793D9F">
        <w:rPr>
          <w:rFonts w:asciiTheme="minorHAnsi" w:hAnsiTheme="minorHAnsi" w:cstheme="minorHAnsi"/>
          <w:spacing w:val="2"/>
          <w:w w:val="110"/>
          <w:sz w:val="19"/>
          <w:szCs w:val="19"/>
        </w:rPr>
        <w:t xml:space="preserve">may </w:t>
      </w:r>
      <w:r w:rsidRPr="00793D9F">
        <w:rPr>
          <w:rFonts w:asciiTheme="minorHAnsi" w:hAnsiTheme="minorHAnsi" w:cstheme="minorHAnsi"/>
          <w:w w:val="110"/>
          <w:sz w:val="19"/>
          <w:szCs w:val="19"/>
        </w:rPr>
        <w:t>not constitute significant</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change.</w:t>
      </w:r>
    </w:p>
    <w:p w:rsidR="00965A44" w:rsidRPr="00793D9F" w:rsidRDefault="00336F74">
      <w:pPr>
        <w:pStyle w:val="ListParagraph"/>
        <w:numPr>
          <w:ilvl w:val="2"/>
          <w:numId w:val="76"/>
        </w:numPr>
        <w:tabs>
          <w:tab w:val="left" w:pos="1674"/>
        </w:tabs>
        <w:spacing w:before="79"/>
        <w:ind w:right="851" w:hanging="708"/>
        <w:rPr>
          <w:rFonts w:asciiTheme="minorHAnsi" w:hAnsiTheme="minorHAnsi" w:cstheme="minorHAnsi"/>
          <w:sz w:val="19"/>
          <w:szCs w:val="19"/>
        </w:rPr>
      </w:pPr>
      <w:r w:rsidRPr="00793D9F">
        <w:rPr>
          <w:rFonts w:asciiTheme="minorHAnsi" w:hAnsiTheme="minorHAnsi" w:cstheme="minorHAnsi"/>
          <w:w w:val="105"/>
          <w:sz w:val="19"/>
          <w:szCs w:val="19"/>
        </w:rPr>
        <w:t>The University will not take any action prior to conclusion of this consultation such as would suggest that consultation is not</w:t>
      </w:r>
      <w:r w:rsidRPr="00793D9F">
        <w:rPr>
          <w:rFonts w:asciiTheme="minorHAnsi" w:hAnsiTheme="minorHAnsi" w:cstheme="minorHAnsi"/>
          <w:spacing w:val="34"/>
          <w:w w:val="105"/>
          <w:sz w:val="19"/>
          <w:szCs w:val="19"/>
        </w:rPr>
        <w:t xml:space="preserve"> </w:t>
      </w:r>
      <w:r w:rsidRPr="00793D9F">
        <w:rPr>
          <w:rFonts w:asciiTheme="minorHAnsi" w:hAnsiTheme="minorHAnsi" w:cstheme="minorHAnsi"/>
          <w:w w:val="105"/>
          <w:sz w:val="19"/>
          <w:szCs w:val="19"/>
        </w:rPr>
        <w:t>genuine.</w:t>
      </w:r>
    </w:p>
    <w:p w:rsidR="00965A44" w:rsidRPr="00793D9F" w:rsidRDefault="00336F74">
      <w:pPr>
        <w:pStyle w:val="BodyText"/>
        <w:spacing w:before="80"/>
        <w:ind w:right="431"/>
        <w:rPr>
          <w:rFonts w:asciiTheme="minorHAnsi" w:hAnsiTheme="minorHAnsi" w:cstheme="minorHAnsi"/>
          <w:sz w:val="19"/>
          <w:szCs w:val="19"/>
        </w:rPr>
      </w:pPr>
      <w:r w:rsidRPr="00793D9F">
        <w:rPr>
          <w:rFonts w:asciiTheme="minorHAnsi" w:hAnsiTheme="minorHAnsi" w:cstheme="minorHAnsi"/>
          <w:w w:val="105"/>
          <w:sz w:val="19"/>
          <w:szCs w:val="19"/>
        </w:rPr>
        <w:t>The University will provide relevant information, which includes a written change proposal, as</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part</w:t>
      </w:r>
      <w:r w:rsidRPr="00793D9F">
        <w:rPr>
          <w:rFonts w:asciiTheme="minorHAnsi" w:hAnsiTheme="minorHAnsi" w:cstheme="minorHAnsi"/>
          <w:spacing w:val="9"/>
          <w:w w:val="105"/>
          <w:sz w:val="19"/>
          <w:szCs w:val="19"/>
        </w:rPr>
        <w:t xml:space="preserve"> </w:t>
      </w:r>
      <w:r w:rsidRPr="00793D9F">
        <w:rPr>
          <w:rFonts w:asciiTheme="minorHAnsi" w:hAnsiTheme="minorHAnsi" w:cstheme="minorHAnsi"/>
          <w:w w:val="105"/>
          <w:sz w:val="19"/>
          <w:szCs w:val="19"/>
        </w:rPr>
        <w:t>of</w:t>
      </w:r>
      <w:r w:rsidRPr="00793D9F">
        <w:rPr>
          <w:rFonts w:asciiTheme="minorHAnsi" w:hAnsiTheme="minorHAnsi" w:cstheme="minorHAnsi"/>
          <w:spacing w:val="11"/>
          <w:w w:val="105"/>
          <w:sz w:val="19"/>
          <w:szCs w:val="19"/>
        </w:rPr>
        <w:t xml:space="preserve"> </w:t>
      </w:r>
      <w:r w:rsidRPr="00793D9F">
        <w:rPr>
          <w:rFonts w:asciiTheme="minorHAnsi" w:hAnsiTheme="minorHAnsi" w:cstheme="minorHAnsi"/>
          <w:w w:val="105"/>
          <w:sz w:val="19"/>
          <w:szCs w:val="19"/>
        </w:rPr>
        <w:t>the</w:t>
      </w:r>
      <w:r w:rsidRPr="00793D9F">
        <w:rPr>
          <w:rFonts w:asciiTheme="minorHAnsi" w:hAnsiTheme="minorHAnsi" w:cstheme="minorHAnsi"/>
          <w:spacing w:val="12"/>
          <w:w w:val="105"/>
          <w:sz w:val="19"/>
          <w:szCs w:val="19"/>
        </w:rPr>
        <w:t xml:space="preserve"> </w:t>
      </w:r>
      <w:r w:rsidRPr="00793D9F">
        <w:rPr>
          <w:rFonts w:asciiTheme="minorHAnsi" w:hAnsiTheme="minorHAnsi" w:cstheme="minorHAnsi"/>
          <w:w w:val="105"/>
          <w:sz w:val="19"/>
          <w:szCs w:val="19"/>
        </w:rPr>
        <w:t>consultation</w:t>
      </w:r>
      <w:r w:rsidRPr="00793D9F">
        <w:rPr>
          <w:rFonts w:asciiTheme="minorHAnsi" w:hAnsiTheme="minorHAnsi" w:cstheme="minorHAnsi"/>
          <w:spacing w:val="13"/>
          <w:w w:val="105"/>
          <w:sz w:val="19"/>
          <w:szCs w:val="19"/>
        </w:rPr>
        <w:t xml:space="preserve"> </w:t>
      </w:r>
      <w:r w:rsidRPr="00793D9F">
        <w:rPr>
          <w:rFonts w:asciiTheme="minorHAnsi" w:hAnsiTheme="minorHAnsi" w:cstheme="minorHAnsi"/>
          <w:w w:val="105"/>
          <w:sz w:val="19"/>
          <w:szCs w:val="19"/>
        </w:rPr>
        <w:t>process.</w:t>
      </w:r>
      <w:r w:rsidRPr="00793D9F">
        <w:rPr>
          <w:rFonts w:asciiTheme="minorHAnsi" w:hAnsiTheme="minorHAnsi" w:cstheme="minorHAnsi"/>
          <w:spacing w:val="6"/>
          <w:w w:val="105"/>
          <w:sz w:val="19"/>
          <w:szCs w:val="19"/>
        </w:rPr>
        <w:t xml:space="preserve"> </w:t>
      </w:r>
      <w:r w:rsidRPr="00793D9F">
        <w:rPr>
          <w:rFonts w:asciiTheme="minorHAnsi" w:hAnsiTheme="minorHAnsi" w:cstheme="minorHAnsi"/>
          <w:w w:val="105"/>
          <w:sz w:val="19"/>
          <w:szCs w:val="19"/>
        </w:rPr>
        <w:t>Consultation</w:t>
      </w:r>
      <w:r w:rsidRPr="00793D9F">
        <w:rPr>
          <w:rFonts w:asciiTheme="minorHAnsi" w:hAnsiTheme="minorHAnsi" w:cstheme="minorHAnsi"/>
          <w:spacing w:val="12"/>
          <w:w w:val="105"/>
          <w:sz w:val="19"/>
          <w:szCs w:val="19"/>
        </w:rPr>
        <w:t xml:space="preserve"> </w:t>
      </w:r>
      <w:r w:rsidRPr="00793D9F">
        <w:rPr>
          <w:rFonts w:asciiTheme="minorHAnsi" w:hAnsiTheme="minorHAnsi" w:cstheme="minorHAnsi"/>
          <w:w w:val="105"/>
          <w:sz w:val="19"/>
          <w:szCs w:val="19"/>
        </w:rPr>
        <w:t>will</w:t>
      </w:r>
      <w:r w:rsidRPr="00793D9F">
        <w:rPr>
          <w:rFonts w:asciiTheme="minorHAnsi" w:hAnsiTheme="minorHAnsi" w:cstheme="minorHAnsi"/>
          <w:spacing w:val="6"/>
          <w:w w:val="105"/>
          <w:sz w:val="19"/>
          <w:szCs w:val="19"/>
        </w:rPr>
        <w:t xml:space="preserve"> </w:t>
      </w:r>
      <w:r w:rsidRPr="00793D9F">
        <w:rPr>
          <w:rFonts w:asciiTheme="minorHAnsi" w:hAnsiTheme="minorHAnsi" w:cstheme="minorHAnsi"/>
          <w:w w:val="105"/>
          <w:sz w:val="19"/>
          <w:szCs w:val="19"/>
        </w:rPr>
        <w:t>cover,</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but</w:t>
      </w:r>
      <w:r w:rsidRPr="00793D9F">
        <w:rPr>
          <w:rFonts w:asciiTheme="minorHAnsi" w:hAnsiTheme="minorHAnsi" w:cstheme="minorHAnsi"/>
          <w:spacing w:val="11"/>
          <w:w w:val="105"/>
          <w:sz w:val="19"/>
          <w:szCs w:val="19"/>
        </w:rPr>
        <w:t xml:space="preserve"> </w:t>
      </w:r>
      <w:r w:rsidRPr="00793D9F">
        <w:rPr>
          <w:rFonts w:asciiTheme="minorHAnsi" w:hAnsiTheme="minorHAnsi" w:cstheme="minorHAnsi"/>
          <w:w w:val="105"/>
          <w:sz w:val="19"/>
          <w:szCs w:val="19"/>
        </w:rPr>
        <w:t>not</w:t>
      </w:r>
      <w:r w:rsidRPr="00793D9F">
        <w:rPr>
          <w:rFonts w:asciiTheme="minorHAnsi" w:hAnsiTheme="minorHAnsi" w:cstheme="minorHAnsi"/>
          <w:spacing w:val="11"/>
          <w:w w:val="105"/>
          <w:sz w:val="19"/>
          <w:szCs w:val="19"/>
        </w:rPr>
        <w:t xml:space="preserve"> </w:t>
      </w:r>
      <w:r w:rsidRPr="00793D9F">
        <w:rPr>
          <w:rFonts w:asciiTheme="minorHAnsi" w:hAnsiTheme="minorHAnsi" w:cstheme="minorHAnsi"/>
          <w:w w:val="105"/>
          <w:sz w:val="19"/>
          <w:szCs w:val="19"/>
        </w:rPr>
        <w:t>be</w:t>
      </w:r>
      <w:r w:rsidRPr="00793D9F">
        <w:rPr>
          <w:rFonts w:asciiTheme="minorHAnsi" w:hAnsiTheme="minorHAnsi" w:cstheme="minorHAnsi"/>
          <w:spacing w:val="11"/>
          <w:w w:val="105"/>
          <w:sz w:val="19"/>
          <w:szCs w:val="19"/>
        </w:rPr>
        <w:t xml:space="preserve"> </w:t>
      </w:r>
      <w:r w:rsidRPr="00793D9F">
        <w:rPr>
          <w:rFonts w:asciiTheme="minorHAnsi" w:hAnsiTheme="minorHAnsi" w:cstheme="minorHAnsi"/>
          <w:w w:val="105"/>
          <w:sz w:val="19"/>
          <w:szCs w:val="19"/>
        </w:rPr>
        <w:t>limited</w:t>
      </w:r>
      <w:r w:rsidRPr="00793D9F">
        <w:rPr>
          <w:rFonts w:asciiTheme="minorHAnsi" w:hAnsiTheme="minorHAnsi" w:cstheme="minorHAnsi"/>
          <w:spacing w:val="8"/>
          <w:w w:val="105"/>
          <w:sz w:val="19"/>
          <w:szCs w:val="19"/>
        </w:rPr>
        <w:t xml:space="preserve"> </w:t>
      </w:r>
      <w:r w:rsidRPr="00793D9F">
        <w:rPr>
          <w:rFonts w:asciiTheme="minorHAnsi" w:hAnsiTheme="minorHAnsi" w:cstheme="minorHAnsi"/>
          <w:w w:val="105"/>
          <w:sz w:val="19"/>
          <w:szCs w:val="19"/>
        </w:rPr>
        <w:t>to:</w:t>
      </w:r>
    </w:p>
    <w:p w:rsidR="00965A44" w:rsidRPr="00793D9F" w:rsidRDefault="00336F74">
      <w:pPr>
        <w:pStyle w:val="ListParagraph"/>
        <w:numPr>
          <w:ilvl w:val="3"/>
          <w:numId w:val="76"/>
        </w:numPr>
        <w:tabs>
          <w:tab w:val="left" w:pos="2243"/>
        </w:tabs>
        <w:spacing w:before="80"/>
        <w:rPr>
          <w:rFonts w:asciiTheme="minorHAnsi" w:hAnsiTheme="minorHAnsi" w:cstheme="minorHAnsi"/>
          <w:sz w:val="19"/>
          <w:szCs w:val="19"/>
        </w:rPr>
      </w:pPr>
      <w:r w:rsidRPr="00793D9F">
        <w:rPr>
          <w:rFonts w:asciiTheme="minorHAnsi" w:hAnsiTheme="minorHAnsi" w:cstheme="minorHAnsi"/>
          <w:w w:val="105"/>
          <w:sz w:val="19"/>
          <w:szCs w:val="19"/>
        </w:rPr>
        <w:t>the rationale for the change, including financial information</w:t>
      </w:r>
      <w:r w:rsidRPr="00793D9F">
        <w:rPr>
          <w:rFonts w:asciiTheme="minorHAnsi" w:hAnsiTheme="minorHAnsi" w:cstheme="minorHAnsi"/>
          <w:spacing w:val="17"/>
          <w:w w:val="105"/>
          <w:sz w:val="19"/>
          <w:szCs w:val="19"/>
        </w:rPr>
        <w:t xml:space="preserve"> </w:t>
      </w:r>
      <w:r w:rsidRPr="00793D9F">
        <w:rPr>
          <w:rFonts w:asciiTheme="minorHAnsi" w:hAnsiTheme="minorHAnsi" w:cstheme="minorHAnsi"/>
          <w:w w:val="105"/>
          <w:sz w:val="19"/>
          <w:szCs w:val="19"/>
        </w:rPr>
        <w:t>where relevant;</w:t>
      </w:r>
    </w:p>
    <w:p w:rsidR="00965A44" w:rsidRPr="00793D9F" w:rsidRDefault="00336F74">
      <w:pPr>
        <w:pStyle w:val="ListParagraph"/>
        <w:numPr>
          <w:ilvl w:val="3"/>
          <w:numId w:val="76"/>
        </w:numPr>
        <w:tabs>
          <w:tab w:val="left" w:pos="2243"/>
        </w:tabs>
        <w:rPr>
          <w:rFonts w:asciiTheme="minorHAnsi" w:hAnsiTheme="minorHAnsi" w:cstheme="minorHAnsi"/>
          <w:sz w:val="19"/>
          <w:szCs w:val="19"/>
        </w:rPr>
      </w:pPr>
      <w:r w:rsidRPr="00793D9F">
        <w:rPr>
          <w:rFonts w:asciiTheme="minorHAnsi" w:hAnsiTheme="minorHAnsi" w:cstheme="minorHAnsi"/>
          <w:w w:val="105"/>
          <w:sz w:val="19"/>
          <w:szCs w:val="19"/>
        </w:rPr>
        <w:t>consideration of alternative strategies for dealing with the</w:t>
      </w:r>
      <w:r w:rsidRPr="00793D9F">
        <w:rPr>
          <w:rFonts w:asciiTheme="minorHAnsi" w:hAnsiTheme="minorHAnsi" w:cstheme="minorHAnsi"/>
          <w:spacing w:val="5"/>
          <w:w w:val="105"/>
          <w:sz w:val="19"/>
          <w:szCs w:val="19"/>
        </w:rPr>
        <w:t xml:space="preserve"> </w:t>
      </w:r>
      <w:r w:rsidRPr="00793D9F">
        <w:rPr>
          <w:rFonts w:asciiTheme="minorHAnsi" w:hAnsiTheme="minorHAnsi" w:cstheme="minorHAnsi"/>
          <w:w w:val="105"/>
          <w:sz w:val="19"/>
          <w:szCs w:val="19"/>
        </w:rPr>
        <w:t>situation;</w:t>
      </w:r>
    </w:p>
    <w:p w:rsidR="00965A44" w:rsidRPr="00793D9F" w:rsidRDefault="00336F74">
      <w:pPr>
        <w:pStyle w:val="ListParagraph"/>
        <w:numPr>
          <w:ilvl w:val="3"/>
          <w:numId w:val="76"/>
        </w:numPr>
        <w:tabs>
          <w:tab w:val="left" w:pos="2243"/>
        </w:tabs>
        <w:spacing w:before="1"/>
        <w:rPr>
          <w:rFonts w:asciiTheme="minorHAnsi" w:hAnsiTheme="minorHAnsi" w:cstheme="minorHAnsi"/>
          <w:sz w:val="19"/>
          <w:szCs w:val="19"/>
        </w:rPr>
      </w:pPr>
      <w:r w:rsidRPr="00793D9F">
        <w:rPr>
          <w:rFonts w:asciiTheme="minorHAnsi" w:hAnsiTheme="minorHAnsi" w:cstheme="minorHAnsi"/>
          <w:w w:val="105"/>
          <w:sz w:val="19"/>
          <w:szCs w:val="19"/>
        </w:rPr>
        <w:t>potential</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adverse</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effects</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on</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staff,</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including</w:t>
      </w:r>
      <w:r w:rsidRPr="00793D9F">
        <w:rPr>
          <w:rFonts w:asciiTheme="minorHAnsi" w:hAnsiTheme="minorHAnsi" w:cstheme="minorHAnsi"/>
          <w:spacing w:val="10"/>
          <w:w w:val="105"/>
          <w:sz w:val="19"/>
          <w:szCs w:val="19"/>
        </w:rPr>
        <w:t xml:space="preserve"> </w:t>
      </w:r>
      <w:r w:rsidRPr="00793D9F">
        <w:rPr>
          <w:rFonts w:asciiTheme="minorHAnsi" w:hAnsiTheme="minorHAnsi" w:cstheme="minorHAnsi"/>
          <w:w w:val="105"/>
          <w:sz w:val="19"/>
          <w:szCs w:val="19"/>
        </w:rPr>
        <w:t>changes</w:t>
      </w:r>
      <w:r w:rsidRPr="00793D9F">
        <w:rPr>
          <w:rFonts w:asciiTheme="minorHAnsi" w:hAnsiTheme="minorHAnsi" w:cstheme="minorHAnsi"/>
          <w:spacing w:val="13"/>
          <w:w w:val="105"/>
          <w:sz w:val="19"/>
          <w:szCs w:val="19"/>
        </w:rPr>
        <w:t xml:space="preserve"> </w:t>
      </w:r>
      <w:r w:rsidRPr="00793D9F">
        <w:rPr>
          <w:rFonts w:asciiTheme="minorHAnsi" w:hAnsiTheme="minorHAnsi" w:cstheme="minorHAnsi"/>
          <w:w w:val="105"/>
          <w:sz w:val="19"/>
          <w:szCs w:val="19"/>
        </w:rPr>
        <w:t>to</w:t>
      </w:r>
      <w:r w:rsidRPr="00793D9F">
        <w:rPr>
          <w:rFonts w:asciiTheme="minorHAnsi" w:hAnsiTheme="minorHAnsi" w:cstheme="minorHAnsi"/>
          <w:spacing w:val="11"/>
          <w:w w:val="105"/>
          <w:sz w:val="19"/>
          <w:szCs w:val="19"/>
        </w:rPr>
        <w:t xml:space="preserve"> </w:t>
      </w:r>
      <w:r w:rsidRPr="00793D9F">
        <w:rPr>
          <w:rFonts w:asciiTheme="minorHAnsi" w:hAnsiTheme="minorHAnsi" w:cstheme="minorHAnsi"/>
          <w:w w:val="105"/>
          <w:sz w:val="19"/>
          <w:szCs w:val="19"/>
        </w:rPr>
        <w:t>work</w:t>
      </w:r>
      <w:r w:rsidRPr="00793D9F">
        <w:rPr>
          <w:rFonts w:asciiTheme="minorHAnsi" w:hAnsiTheme="minorHAnsi" w:cstheme="minorHAnsi"/>
          <w:spacing w:val="13"/>
          <w:w w:val="105"/>
          <w:sz w:val="19"/>
          <w:szCs w:val="19"/>
        </w:rPr>
        <w:t xml:space="preserve"> </w:t>
      </w:r>
      <w:r w:rsidRPr="00793D9F">
        <w:rPr>
          <w:rFonts w:asciiTheme="minorHAnsi" w:hAnsiTheme="minorHAnsi" w:cstheme="minorHAnsi"/>
          <w:w w:val="105"/>
          <w:sz w:val="19"/>
          <w:szCs w:val="19"/>
        </w:rPr>
        <w:t>allocations,</w:t>
      </w:r>
      <w:r w:rsidRPr="00793D9F">
        <w:rPr>
          <w:rFonts w:asciiTheme="minorHAnsi" w:hAnsiTheme="minorHAnsi" w:cstheme="minorHAnsi"/>
          <w:spacing w:val="12"/>
          <w:w w:val="105"/>
          <w:sz w:val="19"/>
          <w:szCs w:val="19"/>
        </w:rPr>
        <w:t xml:space="preserve"> </w:t>
      </w:r>
      <w:r w:rsidRPr="00793D9F">
        <w:rPr>
          <w:rFonts w:asciiTheme="minorHAnsi" w:hAnsiTheme="minorHAnsi" w:cstheme="minorHAnsi"/>
          <w:w w:val="105"/>
          <w:sz w:val="19"/>
          <w:szCs w:val="19"/>
        </w:rPr>
        <w:t>if</w:t>
      </w:r>
      <w:r w:rsidRPr="00793D9F">
        <w:rPr>
          <w:rFonts w:asciiTheme="minorHAnsi" w:hAnsiTheme="minorHAnsi" w:cstheme="minorHAnsi"/>
          <w:spacing w:val="13"/>
          <w:w w:val="105"/>
          <w:sz w:val="19"/>
          <w:szCs w:val="19"/>
        </w:rPr>
        <w:t xml:space="preserve"> </w:t>
      </w:r>
      <w:r w:rsidRPr="00793D9F">
        <w:rPr>
          <w:rFonts w:asciiTheme="minorHAnsi" w:hAnsiTheme="minorHAnsi" w:cstheme="minorHAnsi"/>
          <w:w w:val="105"/>
          <w:sz w:val="19"/>
          <w:szCs w:val="19"/>
        </w:rPr>
        <w:t>any;</w:t>
      </w:r>
    </w:p>
    <w:p w:rsidR="00965A44" w:rsidRPr="00793D9F" w:rsidRDefault="00336F74">
      <w:pPr>
        <w:pStyle w:val="ListParagraph"/>
        <w:numPr>
          <w:ilvl w:val="3"/>
          <w:numId w:val="76"/>
        </w:numPr>
        <w:tabs>
          <w:tab w:val="left" w:pos="2243"/>
        </w:tabs>
        <w:ind w:left="2241" w:right="695" w:hanging="360"/>
        <w:rPr>
          <w:rFonts w:asciiTheme="minorHAnsi" w:hAnsiTheme="minorHAnsi" w:cstheme="minorHAnsi"/>
          <w:sz w:val="19"/>
          <w:szCs w:val="19"/>
        </w:rPr>
      </w:pPr>
      <w:r w:rsidRPr="00793D9F">
        <w:rPr>
          <w:rFonts w:asciiTheme="minorHAnsi" w:hAnsiTheme="minorHAnsi" w:cstheme="minorHAnsi"/>
          <w:w w:val="110"/>
          <w:sz w:val="19"/>
          <w:szCs w:val="19"/>
        </w:rPr>
        <w:t>strategies for avoiding or mitigating such adverse effects; reasons why positions are considered surplus to requirements and how these were</w:t>
      </w:r>
      <w:r w:rsidRPr="00793D9F">
        <w:rPr>
          <w:rFonts w:asciiTheme="minorHAnsi" w:hAnsiTheme="minorHAnsi" w:cstheme="minorHAnsi"/>
          <w:spacing w:val="16"/>
          <w:w w:val="110"/>
          <w:sz w:val="19"/>
          <w:szCs w:val="19"/>
        </w:rPr>
        <w:t xml:space="preserve"> </w:t>
      </w:r>
      <w:r w:rsidRPr="00793D9F">
        <w:rPr>
          <w:rFonts w:asciiTheme="minorHAnsi" w:hAnsiTheme="minorHAnsi" w:cstheme="minorHAnsi"/>
          <w:w w:val="110"/>
          <w:sz w:val="19"/>
          <w:szCs w:val="19"/>
        </w:rPr>
        <w:t>identified;</w:t>
      </w:r>
    </w:p>
    <w:p w:rsidR="00965A44" w:rsidRPr="00793D9F" w:rsidRDefault="00336F74">
      <w:pPr>
        <w:pStyle w:val="ListParagraph"/>
        <w:numPr>
          <w:ilvl w:val="3"/>
          <w:numId w:val="76"/>
        </w:numPr>
        <w:tabs>
          <w:tab w:val="left" w:pos="2243"/>
        </w:tabs>
        <w:spacing w:line="228" w:lineRule="exact"/>
        <w:rPr>
          <w:rFonts w:asciiTheme="minorHAnsi" w:hAnsiTheme="minorHAnsi" w:cstheme="minorHAnsi"/>
          <w:sz w:val="19"/>
          <w:szCs w:val="19"/>
        </w:rPr>
      </w:pPr>
      <w:r w:rsidRPr="00793D9F">
        <w:rPr>
          <w:rFonts w:asciiTheme="minorHAnsi" w:hAnsiTheme="minorHAnsi" w:cstheme="minorHAnsi"/>
          <w:w w:val="110"/>
          <w:sz w:val="19"/>
          <w:szCs w:val="19"/>
        </w:rPr>
        <w:t>the number and classification of affected</w:t>
      </w:r>
      <w:r w:rsidRPr="00793D9F">
        <w:rPr>
          <w:rFonts w:asciiTheme="minorHAnsi" w:hAnsiTheme="minorHAnsi" w:cstheme="minorHAnsi"/>
          <w:spacing w:val="-2"/>
          <w:w w:val="110"/>
          <w:sz w:val="19"/>
          <w:szCs w:val="19"/>
        </w:rPr>
        <w:t xml:space="preserve"> </w:t>
      </w:r>
      <w:r w:rsidRPr="00793D9F">
        <w:rPr>
          <w:rFonts w:asciiTheme="minorHAnsi" w:hAnsiTheme="minorHAnsi" w:cstheme="minorHAnsi"/>
          <w:w w:val="110"/>
          <w:sz w:val="19"/>
          <w:szCs w:val="19"/>
        </w:rPr>
        <w:t>positions;</w:t>
      </w:r>
    </w:p>
    <w:p w:rsidR="00965A44" w:rsidRPr="00793D9F" w:rsidRDefault="00336F74">
      <w:pPr>
        <w:pStyle w:val="ListParagraph"/>
        <w:numPr>
          <w:ilvl w:val="3"/>
          <w:numId w:val="76"/>
        </w:numPr>
        <w:tabs>
          <w:tab w:val="left" w:pos="2242"/>
          <w:tab w:val="left" w:pos="2243"/>
        </w:tabs>
        <w:ind w:left="2241" w:right="1207" w:hanging="360"/>
        <w:rPr>
          <w:rFonts w:asciiTheme="minorHAnsi" w:hAnsiTheme="minorHAnsi" w:cstheme="minorHAnsi"/>
          <w:sz w:val="19"/>
          <w:szCs w:val="19"/>
        </w:rPr>
      </w:pPr>
      <w:r w:rsidRPr="00793D9F">
        <w:rPr>
          <w:rFonts w:asciiTheme="minorHAnsi" w:hAnsiTheme="minorHAnsi" w:cstheme="minorHAnsi"/>
          <w:w w:val="110"/>
          <w:sz w:val="19"/>
          <w:szCs w:val="19"/>
        </w:rPr>
        <w:t>redeployment and retraining prospects for employees impacted by surplus position(s) whether a post implementation review is</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appropriate.</w:t>
      </w:r>
    </w:p>
    <w:p w:rsidR="00965A44" w:rsidRPr="00793D9F" w:rsidRDefault="00336F74">
      <w:pPr>
        <w:pStyle w:val="ListParagraph"/>
        <w:numPr>
          <w:ilvl w:val="2"/>
          <w:numId w:val="76"/>
        </w:numPr>
        <w:tabs>
          <w:tab w:val="left" w:pos="1672"/>
        </w:tabs>
        <w:spacing w:before="80"/>
        <w:ind w:right="382" w:hanging="708"/>
        <w:rPr>
          <w:rFonts w:asciiTheme="minorHAnsi" w:hAnsiTheme="minorHAnsi" w:cstheme="minorHAnsi"/>
          <w:sz w:val="19"/>
          <w:szCs w:val="19"/>
        </w:rPr>
      </w:pPr>
      <w:r w:rsidRPr="00793D9F">
        <w:rPr>
          <w:rFonts w:asciiTheme="minorHAnsi" w:hAnsiTheme="minorHAnsi" w:cstheme="minorHAnsi"/>
          <w:w w:val="110"/>
          <w:sz w:val="19"/>
          <w:szCs w:val="19"/>
        </w:rPr>
        <w:t xml:space="preserve">Where the proposed change is significant in nature, </w:t>
      </w:r>
      <w:r w:rsidRPr="00793D9F">
        <w:rPr>
          <w:rFonts w:asciiTheme="minorHAnsi" w:hAnsiTheme="minorHAnsi" w:cstheme="minorHAnsi"/>
          <w:spacing w:val="2"/>
          <w:w w:val="110"/>
          <w:sz w:val="19"/>
          <w:szCs w:val="19"/>
        </w:rPr>
        <w:t xml:space="preserve">the </w:t>
      </w:r>
      <w:r w:rsidRPr="00793D9F">
        <w:rPr>
          <w:rFonts w:asciiTheme="minorHAnsi" w:hAnsiTheme="minorHAnsi" w:cstheme="minorHAnsi"/>
          <w:w w:val="110"/>
          <w:sz w:val="19"/>
          <w:szCs w:val="19"/>
        </w:rPr>
        <w:t xml:space="preserve">matter will be placed on the agenda of the ASCC. The ASCC </w:t>
      </w:r>
      <w:r w:rsidRPr="00793D9F">
        <w:rPr>
          <w:rFonts w:asciiTheme="minorHAnsi" w:hAnsiTheme="minorHAnsi" w:cstheme="minorHAnsi"/>
          <w:spacing w:val="3"/>
          <w:w w:val="110"/>
          <w:sz w:val="19"/>
          <w:szCs w:val="19"/>
        </w:rPr>
        <w:t xml:space="preserve">may </w:t>
      </w:r>
      <w:r w:rsidRPr="00793D9F">
        <w:rPr>
          <w:rFonts w:asciiTheme="minorHAnsi" w:hAnsiTheme="minorHAnsi" w:cstheme="minorHAnsi"/>
          <w:w w:val="110"/>
          <w:sz w:val="19"/>
          <w:szCs w:val="19"/>
        </w:rPr>
        <w:t xml:space="preserve">seek additional information about the proposed change and </w:t>
      </w:r>
      <w:r w:rsidRPr="00793D9F">
        <w:rPr>
          <w:rFonts w:asciiTheme="minorHAnsi" w:hAnsiTheme="minorHAnsi" w:cstheme="minorHAnsi"/>
          <w:spacing w:val="3"/>
          <w:w w:val="110"/>
          <w:sz w:val="19"/>
          <w:szCs w:val="19"/>
        </w:rPr>
        <w:t xml:space="preserve">may </w:t>
      </w:r>
      <w:r w:rsidRPr="00793D9F">
        <w:rPr>
          <w:rFonts w:asciiTheme="minorHAnsi" w:hAnsiTheme="minorHAnsi" w:cstheme="minorHAnsi"/>
          <w:w w:val="110"/>
          <w:sz w:val="19"/>
          <w:szCs w:val="19"/>
        </w:rPr>
        <w:t>put forward comments, alternative strategies and solutions, and proposals</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for</w:t>
      </w:r>
      <w:r w:rsidRPr="00793D9F">
        <w:rPr>
          <w:rFonts w:asciiTheme="minorHAnsi" w:hAnsiTheme="minorHAnsi" w:cstheme="minorHAnsi"/>
          <w:spacing w:val="-2"/>
          <w:w w:val="110"/>
          <w:sz w:val="19"/>
          <w:szCs w:val="19"/>
        </w:rPr>
        <w:t xml:space="preserve"> </w:t>
      </w:r>
      <w:r w:rsidRPr="00793D9F">
        <w:rPr>
          <w:rFonts w:asciiTheme="minorHAnsi" w:hAnsiTheme="minorHAnsi" w:cstheme="minorHAnsi"/>
          <w:w w:val="110"/>
          <w:sz w:val="19"/>
          <w:szCs w:val="19"/>
        </w:rPr>
        <w:t>averting</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or</w:t>
      </w:r>
      <w:r w:rsidRPr="00793D9F">
        <w:rPr>
          <w:rFonts w:asciiTheme="minorHAnsi" w:hAnsiTheme="minorHAnsi" w:cstheme="minorHAnsi"/>
          <w:spacing w:val="-2"/>
          <w:w w:val="110"/>
          <w:sz w:val="19"/>
          <w:szCs w:val="19"/>
        </w:rPr>
        <w:t xml:space="preserve"> </w:t>
      </w:r>
      <w:r w:rsidRPr="00793D9F">
        <w:rPr>
          <w:rFonts w:asciiTheme="minorHAnsi" w:hAnsiTheme="minorHAnsi" w:cstheme="minorHAnsi"/>
          <w:w w:val="110"/>
          <w:sz w:val="19"/>
          <w:szCs w:val="19"/>
        </w:rPr>
        <w:t>mitigating</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spacing w:val="2"/>
          <w:w w:val="110"/>
          <w:sz w:val="19"/>
          <w:szCs w:val="19"/>
        </w:rPr>
        <w:t>any</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w w:val="110"/>
          <w:sz w:val="19"/>
          <w:szCs w:val="19"/>
        </w:rPr>
        <w:t>potentially</w:t>
      </w:r>
      <w:r w:rsidRPr="00793D9F">
        <w:rPr>
          <w:rFonts w:asciiTheme="minorHAnsi" w:hAnsiTheme="minorHAnsi" w:cstheme="minorHAnsi"/>
          <w:spacing w:val="-12"/>
          <w:w w:val="110"/>
          <w:sz w:val="19"/>
          <w:szCs w:val="19"/>
        </w:rPr>
        <w:t xml:space="preserve"> </w:t>
      </w:r>
      <w:r w:rsidRPr="00793D9F">
        <w:rPr>
          <w:rFonts w:asciiTheme="minorHAnsi" w:hAnsiTheme="minorHAnsi" w:cstheme="minorHAnsi"/>
          <w:w w:val="110"/>
          <w:sz w:val="19"/>
          <w:szCs w:val="19"/>
        </w:rPr>
        <w:t>adverse</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effects.</w:t>
      </w:r>
      <w:r w:rsidRPr="00793D9F">
        <w:rPr>
          <w:rFonts w:asciiTheme="minorHAnsi" w:hAnsiTheme="minorHAnsi" w:cstheme="minorHAnsi"/>
          <w:spacing w:val="1"/>
          <w:w w:val="110"/>
          <w:sz w:val="19"/>
          <w:szCs w:val="19"/>
        </w:rPr>
        <w:t xml:space="preserve"> </w:t>
      </w:r>
      <w:r w:rsidRPr="00793D9F">
        <w:rPr>
          <w:rFonts w:asciiTheme="minorHAnsi" w:hAnsiTheme="minorHAnsi" w:cstheme="minorHAnsi"/>
          <w:w w:val="110"/>
          <w:sz w:val="19"/>
          <w:szCs w:val="19"/>
        </w:rPr>
        <w:t>In</w:t>
      </w:r>
      <w:r w:rsidRPr="00793D9F">
        <w:rPr>
          <w:rFonts w:asciiTheme="minorHAnsi" w:hAnsiTheme="minorHAnsi" w:cstheme="minorHAnsi"/>
          <w:spacing w:val="-1"/>
          <w:w w:val="110"/>
          <w:sz w:val="19"/>
          <w:szCs w:val="19"/>
        </w:rPr>
        <w:t xml:space="preserve"> </w:t>
      </w:r>
      <w:r w:rsidRPr="00793D9F">
        <w:rPr>
          <w:rFonts w:asciiTheme="minorHAnsi" w:hAnsiTheme="minorHAnsi" w:cstheme="minorHAnsi"/>
          <w:w w:val="110"/>
          <w:sz w:val="19"/>
          <w:szCs w:val="19"/>
        </w:rPr>
        <w:t>these</w:t>
      </w:r>
      <w:r w:rsidRPr="00793D9F">
        <w:rPr>
          <w:rFonts w:asciiTheme="minorHAnsi" w:hAnsiTheme="minorHAnsi" w:cstheme="minorHAnsi"/>
          <w:spacing w:val="-1"/>
          <w:w w:val="110"/>
          <w:sz w:val="19"/>
          <w:szCs w:val="19"/>
        </w:rPr>
        <w:t xml:space="preserve"> </w:t>
      </w:r>
      <w:r w:rsidRPr="00793D9F">
        <w:rPr>
          <w:rFonts w:asciiTheme="minorHAnsi" w:hAnsiTheme="minorHAnsi" w:cstheme="minorHAnsi"/>
          <w:w w:val="110"/>
          <w:sz w:val="19"/>
          <w:szCs w:val="19"/>
        </w:rPr>
        <w:t>circumstances the</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ASCC</w:t>
      </w:r>
      <w:r w:rsidRPr="00793D9F">
        <w:rPr>
          <w:rFonts w:asciiTheme="minorHAnsi" w:hAnsiTheme="minorHAnsi" w:cstheme="minorHAnsi"/>
          <w:spacing w:val="-5"/>
          <w:w w:val="110"/>
          <w:sz w:val="19"/>
          <w:szCs w:val="19"/>
        </w:rPr>
        <w:t xml:space="preserve"> </w:t>
      </w:r>
      <w:r w:rsidRPr="00793D9F">
        <w:rPr>
          <w:rFonts w:asciiTheme="minorHAnsi" w:hAnsiTheme="minorHAnsi" w:cstheme="minorHAnsi"/>
          <w:w w:val="110"/>
          <w:sz w:val="19"/>
          <w:szCs w:val="19"/>
        </w:rPr>
        <w:t>will</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give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consideration</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to</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an</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initial</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review</w:t>
      </w:r>
      <w:r w:rsidRPr="00793D9F">
        <w:rPr>
          <w:rFonts w:asciiTheme="minorHAnsi" w:hAnsiTheme="minorHAnsi" w:cstheme="minorHAnsi"/>
          <w:spacing w:val="-11"/>
          <w:w w:val="110"/>
          <w:sz w:val="19"/>
          <w:szCs w:val="19"/>
        </w:rPr>
        <w:t xml:space="preserve"> </w:t>
      </w:r>
      <w:r w:rsidRPr="00793D9F">
        <w:rPr>
          <w:rFonts w:asciiTheme="minorHAnsi" w:hAnsiTheme="minorHAnsi" w:cstheme="minorHAnsi"/>
          <w:w w:val="110"/>
          <w:sz w:val="19"/>
          <w:szCs w:val="19"/>
        </w:rPr>
        <w:t>paper</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to</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be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developed</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and</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distributed by the University for consultation before a final change proposal is</w:t>
      </w:r>
      <w:r w:rsidRPr="00793D9F">
        <w:rPr>
          <w:rFonts w:asciiTheme="minorHAnsi" w:hAnsiTheme="minorHAnsi" w:cstheme="minorHAnsi"/>
          <w:spacing w:val="-30"/>
          <w:w w:val="110"/>
          <w:sz w:val="19"/>
          <w:szCs w:val="19"/>
        </w:rPr>
        <w:t xml:space="preserve"> </w:t>
      </w:r>
      <w:r w:rsidRPr="00793D9F">
        <w:rPr>
          <w:rFonts w:asciiTheme="minorHAnsi" w:hAnsiTheme="minorHAnsi" w:cstheme="minorHAnsi"/>
          <w:w w:val="110"/>
          <w:sz w:val="19"/>
          <w:szCs w:val="19"/>
        </w:rPr>
        <w:t>developed.</w:t>
      </w:r>
    </w:p>
    <w:p w:rsidR="00965A44" w:rsidRPr="002D1C92" w:rsidRDefault="00336F74">
      <w:pPr>
        <w:pStyle w:val="ListParagraph"/>
        <w:numPr>
          <w:ilvl w:val="1"/>
          <w:numId w:val="75"/>
        </w:numPr>
        <w:tabs>
          <w:tab w:val="left" w:pos="1672"/>
          <w:tab w:val="left" w:pos="1673"/>
        </w:tabs>
        <w:spacing w:before="80"/>
        <w:rPr>
          <w:rFonts w:asciiTheme="minorHAnsi" w:hAnsiTheme="minorHAnsi" w:cstheme="minorHAnsi"/>
          <w:b/>
          <w:sz w:val="19"/>
          <w:szCs w:val="19"/>
        </w:rPr>
      </w:pPr>
      <w:r w:rsidRPr="002D1C92">
        <w:rPr>
          <w:rFonts w:asciiTheme="minorHAnsi" w:hAnsiTheme="minorHAnsi" w:cstheme="minorHAnsi"/>
          <w:b/>
          <w:w w:val="115"/>
          <w:sz w:val="19"/>
          <w:szCs w:val="19"/>
        </w:rPr>
        <w:t>Evaluation of Consultation</w:t>
      </w:r>
      <w:r w:rsidRPr="002D1C92">
        <w:rPr>
          <w:rFonts w:asciiTheme="minorHAnsi" w:hAnsiTheme="minorHAnsi" w:cstheme="minorHAnsi"/>
          <w:b/>
          <w:spacing w:val="-27"/>
          <w:w w:val="115"/>
          <w:sz w:val="19"/>
          <w:szCs w:val="19"/>
        </w:rPr>
        <w:t xml:space="preserve"> </w:t>
      </w:r>
      <w:r w:rsidRPr="002D1C92">
        <w:rPr>
          <w:rFonts w:asciiTheme="minorHAnsi" w:hAnsiTheme="minorHAnsi" w:cstheme="minorHAnsi"/>
          <w:b/>
          <w:w w:val="115"/>
          <w:sz w:val="19"/>
          <w:szCs w:val="19"/>
        </w:rPr>
        <w:t>Outcomes</w:t>
      </w:r>
    </w:p>
    <w:p w:rsidR="00965A44" w:rsidRPr="00793D9F" w:rsidRDefault="00336F74">
      <w:pPr>
        <w:pStyle w:val="BodyText"/>
        <w:spacing w:before="82"/>
        <w:ind w:right="463"/>
        <w:rPr>
          <w:rFonts w:asciiTheme="minorHAnsi" w:hAnsiTheme="minorHAnsi" w:cstheme="minorHAnsi"/>
          <w:sz w:val="19"/>
          <w:szCs w:val="19"/>
        </w:rPr>
      </w:pPr>
      <w:r w:rsidRPr="00793D9F">
        <w:rPr>
          <w:rFonts w:asciiTheme="minorHAnsi" w:hAnsiTheme="minorHAnsi" w:cstheme="minorHAnsi"/>
          <w:w w:val="110"/>
          <w:sz w:val="19"/>
          <w:szCs w:val="19"/>
        </w:rPr>
        <w:t>The University will take account of the points above when considering change proposals and will give serious consideration to views and feedback put forward as part of the consultation process on these points before deciding whether to proceed with the proposed change, either in its original or revised form.</w:t>
      </w:r>
    </w:p>
    <w:p w:rsidR="00965A44" w:rsidRPr="002D1C92" w:rsidRDefault="00336F74">
      <w:pPr>
        <w:pStyle w:val="ListParagraph"/>
        <w:numPr>
          <w:ilvl w:val="1"/>
          <w:numId w:val="75"/>
        </w:numPr>
        <w:tabs>
          <w:tab w:val="left" w:pos="1671"/>
          <w:tab w:val="left" w:pos="1673"/>
        </w:tabs>
        <w:spacing w:before="76"/>
        <w:rPr>
          <w:rFonts w:asciiTheme="minorHAnsi" w:hAnsiTheme="minorHAnsi" w:cstheme="minorHAnsi"/>
          <w:b/>
          <w:sz w:val="19"/>
          <w:szCs w:val="19"/>
        </w:rPr>
      </w:pPr>
      <w:r w:rsidRPr="002D1C92">
        <w:rPr>
          <w:rFonts w:asciiTheme="minorHAnsi" w:hAnsiTheme="minorHAnsi" w:cstheme="minorHAnsi"/>
          <w:b/>
          <w:w w:val="115"/>
          <w:sz w:val="19"/>
          <w:szCs w:val="19"/>
        </w:rPr>
        <w:t>Implementation and</w:t>
      </w:r>
      <w:r w:rsidRPr="002D1C92">
        <w:rPr>
          <w:rFonts w:asciiTheme="minorHAnsi" w:hAnsiTheme="minorHAnsi" w:cstheme="minorHAnsi"/>
          <w:b/>
          <w:spacing w:val="-20"/>
          <w:w w:val="115"/>
          <w:sz w:val="19"/>
          <w:szCs w:val="19"/>
        </w:rPr>
        <w:t xml:space="preserve"> </w:t>
      </w:r>
      <w:r w:rsidRPr="002D1C92">
        <w:rPr>
          <w:rFonts w:asciiTheme="minorHAnsi" w:hAnsiTheme="minorHAnsi" w:cstheme="minorHAnsi"/>
          <w:b/>
          <w:w w:val="115"/>
          <w:sz w:val="19"/>
          <w:szCs w:val="19"/>
        </w:rPr>
        <w:t>Review</w:t>
      </w:r>
    </w:p>
    <w:p w:rsidR="00965A44" w:rsidRPr="00793D9F" w:rsidRDefault="00336F74">
      <w:pPr>
        <w:pStyle w:val="BodyText"/>
        <w:spacing w:before="82"/>
        <w:ind w:right="520"/>
        <w:jc w:val="both"/>
        <w:rPr>
          <w:rFonts w:asciiTheme="minorHAnsi" w:hAnsiTheme="minorHAnsi" w:cstheme="minorHAnsi"/>
          <w:sz w:val="19"/>
          <w:szCs w:val="19"/>
        </w:rPr>
      </w:pPr>
      <w:r w:rsidRPr="00793D9F">
        <w:rPr>
          <w:rFonts w:asciiTheme="minorHAnsi" w:hAnsiTheme="minorHAnsi" w:cstheme="minorHAnsi"/>
          <w:w w:val="110"/>
          <w:sz w:val="19"/>
          <w:szCs w:val="19"/>
        </w:rPr>
        <w:t>Should</w:t>
      </w:r>
      <w:r w:rsidRPr="00793D9F">
        <w:rPr>
          <w:rFonts w:asciiTheme="minorHAnsi" w:hAnsiTheme="minorHAnsi" w:cstheme="minorHAnsi"/>
          <w:spacing w:val="-14"/>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University</w:t>
      </w:r>
      <w:r w:rsidRPr="00793D9F">
        <w:rPr>
          <w:rFonts w:asciiTheme="minorHAnsi" w:hAnsiTheme="minorHAnsi" w:cstheme="minorHAnsi"/>
          <w:spacing w:val="-20"/>
          <w:w w:val="110"/>
          <w:sz w:val="19"/>
          <w:szCs w:val="19"/>
        </w:rPr>
        <w:t xml:space="preserve"> </w:t>
      </w:r>
      <w:r w:rsidRPr="00793D9F">
        <w:rPr>
          <w:rFonts w:asciiTheme="minorHAnsi" w:hAnsiTheme="minorHAnsi" w:cstheme="minorHAnsi"/>
          <w:w w:val="110"/>
          <w:sz w:val="19"/>
          <w:szCs w:val="19"/>
        </w:rPr>
        <w:t>decide</w:t>
      </w:r>
      <w:r w:rsidRPr="00793D9F">
        <w:rPr>
          <w:rFonts w:asciiTheme="minorHAnsi" w:hAnsiTheme="minorHAnsi" w:cstheme="minorHAnsi"/>
          <w:spacing w:val="-13"/>
          <w:w w:val="110"/>
          <w:sz w:val="19"/>
          <w:szCs w:val="19"/>
        </w:rPr>
        <w:t xml:space="preserve"> </w:t>
      </w:r>
      <w:r w:rsidRPr="00793D9F">
        <w:rPr>
          <w:rFonts w:asciiTheme="minorHAnsi" w:hAnsiTheme="minorHAnsi" w:cstheme="minorHAnsi"/>
          <w:w w:val="110"/>
          <w:sz w:val="19"/>
          <w:szCs w:val="19"/>
        </w:rPr>
        <w:t>to</w:t>
      </w:r>
      <w:r w:rsidRPr="00793D9F">
        <w:rPr>
          <w:rFonts w:asciiTheme="minorHAnsi" w:hAnsiTheme="minorHAnsi" w:cstheme="minorHAnsi"/>
          <w:spacing w:val="-5"/>
          <w:w w:val="110"/>
          <w:sz w:val="19"/>
          <w:szCs w:val="19"/>
        </w:rPr>
        <w:t xml:space="preserve"> </w:t>
      </w:r>
      <w:r w:rsidRPr="00793D9F">
        <w:rPr>
          <w:rFonts w:asciiTheme="minorHAnsi" w:hAnsiTheme="minorHAnsi" w:cstheme="minorHAnsi"/>
          <w:w w:val="110"/>
          <w:sz w:val="19"/>
          <w:szCs w:val="19"/>
        </w:rPr>
        <w:t>proceed</w:t>
      </w:r>
      <w:r w:rsidRPr="00793D9F">
        <w:rPr>
          <w:rFonts w:asciiTheme="minorHAnsi" w:hAnsiTheme="minorHAnsi" w:cstheme="minorHAnsi"/>
          <w:spacing w:val="-11"/>
          <w:w w:val="110"/>
          <w:sz w:val="19"/>
          <w:szCs w:val="19"/>
        </w:rPr>
        <w:t xml:space="preserve"> </w:t>
      </w:r>
      <w:r w:rsidRPr="00793D9F">
        <w:rPr>
          <w:rFonts w:asciiTheme="minorHAnsi" w:hAnsiTheme="minorHAnsi" w:cstheme="minorHAnsi"/>
          <w:w w:val="110"/>
          <w:sz w:val="19"/>
          <w:szCs w:val="19"/>
        </w:rPr>
        <w:t>with</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10"/>
          <w:w w:val="110"/>
          <w:sz w:val="19"/>
          <w:szCs w:val="19"/>
        </w:rPr>
        <w:t xml:space="preserve"> </w:t>
      </w:r>
      <w:r w:rsidRPr="00793D9F">
        <w:rPr>
          <w:rFonts w:asciiTheme="minorHAnsi" w:hAnsiTheme="minorHAnsi" w:cstheme="minorHAnsi"/>
          <w:w w:val="110"/>
          <w:sz w:val="19"/>
          <w:szCs w:val="19"/>
        </w:rPr>
        <w:t>proposed</w:t>
      </w:r>
      <w:r w:rsidRPr="00793D9F">
        <w:rPr>
          <w:rFonts w:asciiTheme="minorHAnsi" w:hAnsiTheme="minorHAnsi" w:cstheme="minorHAnsi"/>
          <w:spacing w:val="-14"/>
          <w:w w:val="110"/>
          <w:sz w:val="19"/>
          <w:szCs w:val="19"/>
        </w:rPr>
        <w:t xml:space="preserve"> </w:t>
      </w:r>
      <w:r w:rsidRPr="00793D9F">
        <w:rPr>
          <w:rFonts w:asciiTheme="minorHAnsi" w:hAnsiTheme="minorHAnsi" w:cstheme="minorHAnsi"/>
          <w:w w:val="110"/>
          <w:sz w:val="19"/>
          <w:szCs w:val="19"/>
        </w:rPr>
        <w:t>change,</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in</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either</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its</w:t>
      </w:r>
      <w:r w:rsidRPr="00793D9F">
        <w:rPr>
          <w:rFonts w:asciiTheme="minorHAnsi" w:hAnsiTheme="minorHAnsi" w:cstheme="minorHAnsi"/>
          <w:spacing w:val="-3"/>
          <w:w w:val="110"/>
          <w:sz w:val="19"/>
          <w:szCs w:val="19"/>
        </w:rPr>
        <w:t xml:space="preserve"> </w:t>
      </w:r>
      <w:r w:rsidRPr="00793D9F">
        <w:rPr>
          <w:rFonts w:asciiTheme="minorHAnsi" w:hAnsiTheme="minorHAnsi" w:cstheme="minorHAnsi"/>
          <w:w w:val="110"/>
          <w:sz w:val="19"/>
          <w:szCs w:val="19"/>
        </w:rPr>
        <w:t>original</w:t>
      </w:r>
      <w:r w:rsidRPr="00793D9F">
        <w:rPr>
          <w:rFonts w:asciiTheme="minorHAnsi" w:hAnsiTheme="minorHAnsi" w:cstheme="minorHAnsi"/>
          <w:spacing w:val="-13"/>
          <w:w w:val="110"/>
          <w:sz w:val="19"/>
          <w:szCs w:val="19"/>
        </w:rPr>
        <w:t xml:space="preserve"> </w:t>
      </w:r>
      <w:r w:rsidRPr="00793D9F">
        <w:rPr>
          <w:rFonts w:asciiTheme="minorHAnsi" w:hAnsiTheme="minorHAnsi" w:cstheme="minorHAnsi"/>
          <w:w w:val="110"/>
          <w:sz w:val="19"/>
          <w:szCs w:val="19"/>
        </w:rPr>
        <w:t>or revised</w:t>
      </w:r>
      <w:r w:rsidRPr="00793D9F">
        <w:rPr>
          <w:rFonts w:asciiTheme="minorHAnsi" w:hAnsiTheme="minorHAnsi" w:cstheme="minorHAnsi"/>
          <w:spacing w:val="-18"/>
          <w:w w:val="110"/>
          <w:sz w:val="19"/>
          <w:szCs w:val="19"/>
        </w:rPr>
        <w:t xml:space="preserve"> </w:t>
      </w:r>
      <w:r w:rsidRPr="00793D9F">
        <w:rPr>
          <w:rFonts w:asciiTheme="minorHAnsi" w:hAnsiTheme="minorHAnsi" w:cstheme="minorHAnsi"/>
          <w:spacing w:val="2"/>
          <w:w w:val="110"/>
          <w:sz w:val="19"/>
          <w:szCs w:val="19"/>
        </w:rPr>
        <w:t>form,</w:t>
      </w:r>
      <w:r w:rsidRPr="00793D9F">
        <w:rPr>
          <w:rFonts w:asciiTheme="minorHAnsi" w:hAnsiTheme="minorHAnsi" w:cstheme="minorHAnsi"/>
          <w:spacing w:val="-16"/>
          <w:w w:val="110"/>
          <w:sz w:val="19"/>
          <w:szCs w:val="19"/>
        </w:rPr>
        <w:t xml:space="preserve"> </w:t>
      </w:r>
      <w:r w:rsidRPr="00793D9F">
        <w:rPr>
          <w:rFonts w:asciiTheme="minorHAnsi" w:hAnsiTheme="minorHAnsi" w:cstheme="minorHAnsi"/>
          <w:w w:val="110"/>
          <w:sz w:val="19"/>
          <w:szCs w:val="19"/>
        </w:rPr>
        <w:t>then</w:t>
      </w:r>
      <w:r w:rsidRPr="00793D9F">
        <w:rPr>
          <w:rFonts w:asciiTheme="minorHAnsi" w:hAnsiTheme="minorHAnsi" w:cstheme="minorHAnsi"/>
          <w:spacing w:val="-13"/>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11"/>
          <w:w w:val="110"/>
          <w:sz w:val="19"/>
          <w:szCs w:val="19"/>
        </w:rPr>
        <w:t xml:space="preserve"> </w:t>
      </w:r>
      <w:r w:rsidRPr="00793D9F">
        <w:rPr>
          <w:rFonts w:asciiTheme="minorHAnsi" w:hAnsiTheme="minorHAnsi" w:cstheme="minorHAnsi"/>
          <w:w w:val="110"/>
          <w:sz w:val="19"/>
          <w:szCs w:val="19"/>
        </w:rPr>
        <w:t>University</w:t>
      </w:r>
      <w:r w:rsidRPr="00793D9F">
        <w:rPr>
          <w:rFonts w:asciiTheme="minorHAnsi" w:hAnsiTheme="minorHAnsi" w:cstheme="minorHAnsi"/>
          <w:spacing w:val="-21"/>
          <w:w w:val="110"/>
          <w:sz w:val="19"/>
          <w:szCs w:val="19"/>
        </w:rPr>
        <w:t xml:space="preserve"> </w:t>
      </w:r>
      <w:r w:rsidRPr="00793D9F">
        <w:rPr>
          <w:rFonts w:asciiTheme="minorHAnsi" w:hAnsiTheme="minorHAnsi" w:cstheme="minorHAnsi"/>
          <w:w w:val="110"/>
          <w:sz w:val="19"/>
          <w:szCs w:val="19"/>
        </w:rPr>
        <w:t>will</w:t>
      </w:r>
      <w:r w:rsidRPr="00793D9F">
        <w:rPr>
          <w:rFonts w:asciiTheme="minorHAnsi" w:hAnsiTheme="minorHAnsi" w:cstheme="minorHAnsi"/>
          <w:spacing w:val="-15"/>
          <w:w w:val="110"/>
          <w:sz w:val="19"/>
          <w:szCs w:val="19"/>
        </w:rPr>
        <w:t xml:space="preserve"> </w:t>
      </w:r>
      <w:r w:rsidRPr="00793D9F">
        <w:rPr>
          <w:rFonts w:asciiTheme="minorHAnsi" w:hAnsiTheme="minorHAnsi" w:cstheme="minorHAnsi"/>
          <w:w w:val="110"/>
          <w:sz w:val="19"/>
          <w:szCs w:val="19"/>
        </w:rPr>
        <w:t>establish,</w:t>
      </w:r>
      <w:r w:rsidRPr="00793D9F">
        <w:rPr>
          <w:rFonts w:asciiTheme="minorHAnsi" w:hAnsiTheme="minorHAnsi" w:cstheme="minorHAnsi"/>
          <w:spacing w:val="-19"/>
          <w:w w:val="110"/>
          <w:sz w:val="19"/>
          <w:szCs w:val="19"/>
        </w:rPr>
        <w:t xml:space="preserve"> </w:t>
      </w:r>
      <w:r w:rsidRPr="00793D9F">
        <w:rPr>
          <w:rFonts w:asciiTheme="minorHAnsi" w:hAnsiTheme="minorHAnsi" w:cstheme="minorHAnsi"/>
          <w:w w:val="110"/>
          <w:sz w:val="19"/>
          <w:szCs w:val="19"/>
        </w:rPr>
        <w:t>publish</w:t>
      </w:r>
      <w:r w:rsidRPr="00793D9F">
        <w:rPr>
          <w:rFonts w:asciiTheme="minorHAnsi" w:hAnsiTheme="minorHAnsi" w:cstheme="minorHAnsi"/>
          <w:spacing w:val="-11"/>
          <w:w w:val="110"/>
          <w:sz w:val="19"/>
          <w:szCs w:val="19"/>
        </w:rPr>
        <w:t xml:space="preserve"> </w:t>
      </w:r>
      <w:r w:rsidRPr="00793D9F">
        <w:rPr>
          <w:rFonts w:asciiTheme="minorHAnsi" w:hAnsiTheme="minorHAnsi" w:cstheme="minorHAnsi"/>
          <w:w w:val="110"/>
          <w:sz w:val="19"/>
          <w:szCs w:val="19"/>
        </w:rPr>
        <w:t>and</w:t>
      </w:r>
      <w:r w:rsidRPr="00793D9F">
        <w:rPr>
          <w:rFonts w:asciiTheme="minorHAnsi" w:hAnsiTheme="minorHAnsi" w:cstheme="minorHAnsi"/>
          <w:spacing w:val="-15"/>
          <w:w w:val="110"/>
          <w:sz w:val="19"/>
          <w:szCs w:val="19"/>
        </w:rPr>
        <w:t xml:space="preserve"> </w:t>
      </w:r>
      <w:r w:rsidRPr="00793D9F">
        <w:rPr>
          <w:rFonts w:asciiTheme="minorHAnsi" w:hAnsiTheme="minorHAnsi" w:cstheme="minorHAnsi"/>
          <w:w w:val="110"/>
          <w:sz w:val="19"/>
          <w:szCs w:val="19"/>
        </w:rPr>
        <w:t>communicate</w:t>
      </w:r>
      <w:r w:rsidRPr="00793D9F">
        <w:rPr>
          <w:rFonts w:asciiTheme="minorHAnsi" w:hAnsiTheme="minorHAnsi" w:cstheme="minorHAnsi"/>
          <w:spacing w:val="-23"/>
          <w:w w:val="110"/>
          <w:sz w:val="19"/>
          <w:szCs w:val="19"/>
        </w:rPr>
        <w:t xml:space="preserve"> </w:t>
      </w:r>
      <w:r w:rsidRPr="00793D9F">
        <w:rPr>
          <w:rFonts w:asciiTheme="minorHAnsi" w:hAnsiTheme="minorHAnsi" w:cstheme="minorHAnsi"/>
          <w:spacing w:val="-4"/>
          <w:w w:val="110"/>
          <w:sz w:val="19"/>
          <w:szCs w:val="19"/>
        </w:rPr>
        <w:t>to</w:t>
      </w:r>
      <w:r w:rsidRPr="00793D9F">
        <w:rPr>
          <w:rFonts w:asciiTheme="minorHAnsi" w:hAnsiTheme="minorHAnsi" w:cstheme="minorHAnsi"/>
          <w:spacing w:val="-22"/>
          <w:w w:val="110"/>
          <w:sz w:val="19"/>
          <w:szCs w:val="19"/>
        </w:rPr>
        <w:t xml:space="preserve"> </w:t>
      </w:r>
      <w:r w:rsidRPr="00793D9F">
        <w:rPr>
          <w:rFonts w:asciiTheme="minorHAnsi" w:hAnsiTheme="minorHAnsi" w:cstheme="minorHAnsi"/>
          <w:w w:val="110"/>
          <w:sz w:val="19"/>
          <w:szCs w:val="19"/>
        </w:rPr>
        <w:t>affected</w:t>
      </w:r>
      <w:r w:rsidRPr="00793D9F">
        <w:rPr>
          <w:rFonts w:asciiTheme="minorHAnsi" w:hAnsiTheme="minorHAnsi" w:cstheme="minorHAnsi"/>
          <w:spacing w:val="-16"/>
          <w:w w:val="110"/>
          <w:sz w:val="19"/>
          <w:szCs w:val="19"/>
        </w:rPr>
        <w:t xml:space="preserve"> </w:t>
      </w:r>
      <w:r w:rsidRPr="00793D9F">
        <w:rPr>
          <w:rFonts w:asciiTheme="minorHAnsi" w:hAnsiTheme="minorHAnsi" w:cstheme="minorHAnsi"/>
          <w:w w:val="110"/>
          <w:sz w:val="19"/>
          <w:szCs w:val="19"/>
        </w:rPr>
        <w:t>staff and unions the strategies and timelines</w:t>
      </w:r>
      <w:r w:rsidRPr="00793D9F">
        <w:rPr>
          <w:rFonts w:asciiTheme="minorHAnsi" w:hAnsiTheme="minorHAnsi" w:cstheme="minorHAnsi"/>
          <w:spacing w:val="-19"/>
          <w:w w:val="110"/>
          <w:sz w:val="19"/>
          <w:szCs w:val="19"/>
        </w:rPr>
        <w:t xml:space="preserve"> </w:t>
      </w:r>
      <w:r w:rsidRPr="00793D9F">
        <w:rPr>
          <w:rFonts w:asciiTheme="minorHAnsi" w:hAnsiTheme="minorHAnsi" w:cstheme="minorHAnsi"/>
          <w:w w:val="110"/>
          <w:sz w:val="19"/>
          <w:szCs w:val="19"/>
        </w:rPr>
        <w:t>for:</w:t>
      </w:r>
    </w:p>
    <w:p w:rsidR="00965A44" w:rsidRPr="00793D9F" w:rsidRDefault="00336F74">
      <w:pPr>
        <w:pStyle w:val="ListParagraph"/>
        <w:numPr>
          <w:ilvl w:val="2"/>
          <w:numId w:val="75"/>
        </w:numPr>
        <w:tabs>
          <w:tab w:val="left" w:pos="2243"/>
        </w:tabs>
        <w:spacing w:before="80"/>
        <w:rPr>
          <w:rFonts w:asciiTheme="minorHAnsi" w:hAnsiTheme="minorHAnsi" w:cstheme="minorHAnsi"/>
          <w:sz w:val="19"/>
          <w:szCs w:val="19"/>
        </w:rPr>
      </w:pPr>
      <w:r w:rsidRPr="00793D9F">
        <w:rPr>
          <w:rFonts w:asciiTheme="minorHAnsi" w:hAnsiTheme="minorHAnsi" w:cstheme="minorHAnsi"/>
          <w:w w:val="105"/>
          <w:sz w:val="19"/>
          <w:szCs w:val="19"/>
        </w:rPr>
        <w:t>the implementation of change;</w:t>
      </w:r>
      <w:r w:rsidRPr="00793D9F">
        <w:rPr>
          <w:rFonts w:asciiTheme="minorHAnsi" w:hAnsiTheme="minorHAnsi" w:cstheme="minorHAnsi"/>
          <w:spacing w:val="21"/>
          <w:w w:val="105"/>
          <w:sz w:val="19"/>
          <w:szCs w:val="19"/>
        </w:rPr>
        <w:t xml:space="preserve"> </w:t>
      </w:r>
      <w:r w:rsidRPr="00793D9F">
        <w:rPr>
          <w:rFonts w:asciiTheme="minorHAnsi" w:hAnsiTheme="minorHAnsi" w:cstheme="minorHAnsi"/>
          <w:w w:val="105"/>
          <w:sz w:val="19"/>
          <w:szCs w:val="19"/>
        </w:rPr>
        <w:t>and</w:t>
      </w:r>
    </w:p>
    <w:p w:rsidR="00965A44" w:rsidRPr="00793D9F" w:rsidRDefault="00336F74">
      <w:pPr>
        <w:pStyle w:val="ListParagraph"/>
        <w:numPr>
          <w:ilvl w:val="2"/>
          <w:numId w:val="75"/>
        </w:numPr>
        <w:tabs>
          <w:tab w:val="left" w:pos="2243"/>
        </w:tabs>
        <w:spacing w:before="1"/>
        <w:rPr>
          <w:rFonts w:asciiTheme="minorHAnsi" w:hAnsiTheme="minorHAnsi" w:cstheme="minorHAnsi"/>
          <w:sz w:val="19"/>
          <w:szCs w:val="19"/>
        </w:rPr>
      </w:pPr>
      <w:r w:rsidRPr="00793D9F">
        <w:rPr>
          <w:rFonts w:asciiTheme="minorHAnsi" w:hAnsiTheme="minorHAnsi" w:cstheme="minorHAnsi"/>
          <w:w w:val="105"/>
          <w:sz w:val="19"/>
          <w:szCs w:val="19"/>
        </w:rPr>
        <w:t>if appropriate, a review of the</w:t>
      </w:r>
      <w:r w:rsidRPr="00793D9F">
        <w:rPr>
          <w:rFonts w:asciiTheme="minorHAnsi" w:hAnsiTheme="minorHAnsi" w:cstheme="minorHAnsi"/>
          <w:spacing w:val="27"/>
          <w:w w:val="105"/>
          <w:sz w:val="19"/>
          <w:szCs w:val="19"/>
        </w:rPr>
        <w:t xml:space="preserve"> </w:t>
      </w:r>
      <w:r w:rsidRPr="00793D9F">
        <w:rPr>
          <w:rFonts w:asciiTheme="minorHAnsi" w:hAnsiTheme="minorHAnsi" w:cstheme="minorHAnsi"/>
          <w:w w:val="105"/>
          <w:sz w:val="19"/>
          <w:szCs w:val="19"/>
        </w:rPr>
        <w:t>outcomes.</w:t>
      </w:r>
    </w:p>
    <w:p w:rsidR="00965A44" w:rsidRPr="00793D9F" w:rsidRDefault="00336F74">
      <w:pPr>
        <w:pStyle w:val="BodyText"/>
        <w:spacing w:before="79"/>
        <w:ind w:right="672"/>
        <w:rPr>
          <w:rFonts w:asciiTheme="minorHAnsi" w:hAnsiTheme="minorHAnsi" w:cstheme="minorHAnsi"/>
          <w:sz w:val="19"/>
          <w:szCs w:val="19"/>
        </w:rPr>
      </w:pPr>
      <w:r w:rsidRPr="00793D9F">
        <w:rPr>
          <w:rFonts w:asciiTheme="minorHAnsi" w:hAnsiTheme="minorHAnsi" w:cstheme="minorHAnsi"/>
          <w:w w:val="105"/>
          <w:sz w:val="19"/>
          <w:szCs w:val="19"/>
        </w:rPr>
        <w:t>The University will provide a written summary response to the feedback received during the consultation period to the affected staff, unions and</w:t>
      </w:r>
      <w:r w:rsidRPr="00793D9F">
        <w:rPr>
          <w:rFonts w:asciiTheme="minorHAnsi" w:hAnsiTheme="minorHAnsi" w:cstheme="minorHAnsi"/>
          <w:spacing w:val="12"/>
          <w:w w:val="105"/>
          <w:sz w:val="19"/>
          <w:szCs w:val="19"/>
        </w:rPr>
        <w:t xml:space="preserve"> </w:t>
      </w:r>
      <w:r w:rsidRPr="00793D9F">
        <w:rPr>
          <w:rFonts w:asciiTheme="minorHAnsi" w:hAnsiTheme="minorHAnsi" w:cstheme="minorHAnsi"/>
          <w:w w:val="105"/>
          <w:sz w:val="19"/>
          <w:szCs w:val="19"/>
        </w:rPr>
        <w:t>GSCC.</w:t>
      </w:r>
    </w:p>
    <w:p w:rsidR="00965A44" w:rsidRPr="002D1C92" w:rsidRDefault="00336F74">
      <w:pPr>
        <w:pStyle w:val="ListParagraph"/>
        <w:numPr>
          <w:ilvl w:val="1"/>
          <w:numId w:val="75"/>
        </w:numPr>
        <w:tabs>
          <w:tab w:val="left" w:pos="1672"/>
          <w:tab w:val="left" w:pos="1673"/>
        </w:tabs>
        <w:spacing w:before="78"/>
        <w:rPr>
          <w:rFonts w:asciiTheme="minorHAnsi" w:hAnsiTheme="minorHAnsi" w:cstheme="minorHAnsi"/>
          <w:b/>
          <w:sz w:val="19"/>
          <w:szCs w:val="19"/>
        </w:rPr>
      </w:pPr>
      <w:r w:rsidRPr="002D1C92">
        <w:rPr>
          <w:rFonts w:asciiTheme="minorHAnsi" w:hAnsiTheme="minorHAnsi" w:cstheme="minorHAnsi"/>
          <w:b/>
          <w:w w:val="120"/>
          <w:sz w:val="19"/>
          <w:szCs w:val="19"/>
        </w:rPr>
        <w:t>Redeployment and</w:t>
      </w:r>
      <w:r w:rsidRPr="002D1C92">
        <w:rPr>
          <w:rFonts w:asciiTheme="minorHAnsi" w:hAnsiTheme="minorHAnsi" w:cstheme="minorHAnsi"/>
          <w:b/>
          <w:spacing w:val="-33"/>
          <w:w w:val="120"/>
          <w:sz w:val="19"/>
          <w:szCs w:val="19"/>
        </w:rPr>
        <w:t xml:space="preserve"> </w:t>
      </w:r>
      <w:r w:rsidRPr="002D1C92">
        <w:rPr>
          <w:rFonts w:asciiTheme="minorHAnsi" w:hAnsiTheme="minorHAnsi" w:cstheme="minorHAnsi"/>
          <w:b/>
          <w:w w:val="120"/>
          <w:sz w:val="19"/>
          <w:szCs w:val="19"/>
        </w:rPr>
        <w:t>Redundancy</w:t>
      </w:r>
    </w:p>
    <w:p w:rsidR="00965A44" w:rsidRPr="00793D9F" w:rsidRDefault="00336F74">
      <w:pPr>
        <w:pStyle w:val="BodyText"/>
        <w:spacing w:before="82"/>
        <w:ind w:right="558"/>
        <w:rPr>
          <w:rFonts w:asciiTheme="minorHAnsi" w:hAnsiTheme="minorHAnsi" w:cstheme="minorHAnsi"/>
          <w:sz w:val="19"/>
          <w:szCs w:val="19"/>
        </w:rPr>
      </w:pPr>
      <w:r w:rsidRPr="00793D9F">
        <w:rPr>
          <w:rFonts w:asciiTheme="minorHAnsi" w:hAnsiTheme="minorHAnsi" w:cstheme="minorHAnsi"/>
          <w:w w:val="110"/>
          <w:sz w:val="19"/>
          <w:szCs w:val="19"/>
        </w:rPr>
        <w:t xml:space="preserve">Should the changes involve the potential of positions becoming surplus to requirements, </w:t>
      </w:r>
      <w:r w:rsidRPr="00793D9F">
        <w:rPr>
          <w:rFonts w:asciiTheme="minorHAnsi" w:hAnsiTheme="minorHAnsi" w:cstheme="minorHAnsi"/>
          <w:spacing w:val="-8"/>
          <w:w w:val="110"/>
          <w:sz w:val="19"/>
          <w:szCs w:val="19"/>
        </w:rPr>
        <w:t xml:space="preserve">the </w:t>
      </w:r>
      <w:r w:rsidRPr="00793D9F">
        <w:rPr>
          <w:rFonts w:asciiTheme="minorHAnsi" w:hAnsiTheme="minorHAnsi" w:cstheme="minorHAnsi"/>
          <w:w w:val="110"/>
          <w:sz w:val="19"/>
          <w:szCs w:val="19"/>
        </w:rPr>
        <w:t>Redundancy and Redeployment clause will</w:t>
      </w:r>
      <w:r w:rsidRPr="00793D9F">
        <w:rPr>
          <w:rFonts w:asciiTheme="minorHAnsi" w:hAnsiTheme="minorHAnsi" w:cstheme="minorHAnsi"/>
          <w:spacing w:val="-20"/>
          <w:w w:val="110"/>
          <w:sz w:val="19"/>
          <w:szCs w:val="19"/>
        </w:rPr>
        <w:t xml:space="preserve"> </w:t>
      </w:r>
      <w:r w:rsidRPr="00793D9F">
        <w:rPr>
          <w:rFonts w:asciiTheme="minorHAnsi" w:hAnsiTheme="minorHAnsi" w:cstheme="minorHAnsi"/>
          <w:w w:val="110"/>
          <w:sz w:val="19"/>
          <w:szCs w:val="19"/>
        </w:rPr>
        <w:t>apply.</w:t>
      </w:r>
    </w:p>
    <w:p w:rsidR="00965A44" w:rsidRPr="002D1C92" w:rsidRDefault="00336F74">
      <w:pPr>
        <w:pStyle w:val="ListParagraph"/>
        <w:numPr>
          <w:ilvl w:val="1"/>
          <w:numId w:val="75"/>
        </w:numPr>
        <w:tabs>
          <w:tab w:val="left" w:pos="1672"/>
          <w:tab w:val="left" w:pos="1673"/>
        </w:tabs>
        <w:spacing w:before="80"/>
        <w:rPr>
          <w:rFonts w:asciiTheme="minorHAnsi" w:hAnsiTheme="minorHAnsi" w:cstheme="minorHAnsi"/>
          <w:b/>
          <w:sz w:val="19"/>
          <w:szCs w:val="19"/>
        </w:rPr>
      </w:pPr>
      <w:r w:rsidRPr="002D1C92">
        <w:rPr>
          <w:rFonts w:asciiTheme="minorHAnsi" w:hAnsiTheme="minorHAnsi" w:cstheme="minorHAnsi"/>
          <w:b/>
          <w:w w:val="115"/>
          <w:sz w:val="19"/>
          <w:szCs w:val="19"/>
        </w:rPr>
        <w:t>Contracting</w:t>
      </w:r>
      <w:r w:rsidRPr="002D1C92">
        <w:rPr>
          <w:rFonts w:asciiTheme="minorHAnsi" w:hAnsiTheme="minorHAnsi" w:cstheme="minorHAnsi"/>
          <w:b/>
          <w:spacing w:val="-3"/>
          <w:w w:val="115"/>
          <w:sz w:val="19"/>
          <w:szCs w:val="19"/>
        </w:rPr>
        <w:t xml:space="preserve"> </w:t>
      </w:r>
      <w:r w:rsidRPr="002D1C92">
        <w:rPr>
          <w:rFonts w:asciiTheme="minorHAnsi" w:hAnsiTheme="minorHAnsi" w:cstheme="minorHAnsi"/>
          <w:b/>
          <w:w w:val="115"/>
          <w:sz w:val="19"/>
          <w:szCs w:val="19"/>
        </w:rPr>
        <w:t>Out</w:t>
      </w:r>
    </w:p>
    <w:p w:rsidR="00965A44" w:rsidRPr="00793D9F" w:rsidRDefault="00336F74">
      <w:pPr>
        <w:pStyle w:val="ListParagraph"/>
        <w:numPr>
          <w:ilvl w:val="2"/>
          <w:numId w:val="74"/>
        </w:numPr>
        <w:tabs>
          <w:tab w:val="left" w:pos="1672"/>
        </w:tabs>
        <w:spacing w:before="82"/>
        <w:ind w:right="410"/>
        <w:rPr>
          <w:rFonts w:asciiTheme="minorHAnsi" w:hAnsiTheme="minorHAnsi" w:cstheme="minorHAnsi"/>
          <w:sz w:val="19"/>
          <w:szCs w:val="19"/>
        </w:rPr>
      </w:pPr>
      <w:r w:rsidRPr="00793D9F">
        <w:rPr>
          <w:rFonts w:asciiTheme="minorHAnsi" w:hAnsiTheme="minorHAnsi" w:cstheme="minorHAnsi"/>
          <w:w w:val="105"/>
          <w:sz w:val="19"/>
          <w:szCs w:val="19"/>
        </w:rPr>
        <w:t xml:space="preserve">The University will provide due notice </w:t>
      </w:r>
      <w:r w:rsidRPr="00793D9F">
        <w:rPr>
          <w:rFonts w:asciiTheme="minorHAnsi" w:hAnsiTheme="minorHAnsi" w:cstheme="minorHAnsi"/>
          <w:spacing w:val="-2"/>
          <w:w w:val="105"/>
          <w:sz w:val="19"/>
          <w:szCs w:val="19"/>
        </w:rPr>
        <w:t xml:space="preserve">and </w:t>
      </w:r>
      <w:r w:rsidRPr="00793D9F">
        <w:rPr>
          <w:rFonts w:asciiTheme="minorHAnsi" w:hAnsiTheme="minorHAnsi" w:cstheme="minorHAnsi"/>
          <w:w w:val="105"/>
          <w:sz w:val="19"/>
          <w:szCs w:val="19"/>
        </w:rPr>
        <w:t xml:space="preserve">consult with affected </w:t>
      </w:r>
      <w:r w:rsidRPr="00793D9F">
        <w:rPr>
          <w:rFonts w:asciiTheme="minorHAnsi" w:hAnsiTheme="minorHAnsi" w:cstheme="minorHAnsi"/>
          <w:spacing w:val="-3"/>
          <w:w w:val="105"/>
          <w:sz w:val="19"/>
          <w:szCs w:val="19"/>
        </w:rPr>
        <w:t xml:space="preserve">employees </w:t>
      </w:r>
      <w:r w:rsidRPr="00793D9F">
        <w:rPr>
          <w:rFonts w:asciiTheme="minorHAnsi" w:hAnsiTheme="minorHAnsi" w:cstheme="minorHAnsi"/>
          <w:w w:val="105"/>
          <w:sz w:val="19"/>
          <w:szCs w:val="19"/>
        </w:rPr>
        <w:t xml:space="preserve">and the </w:t>
      </w:r>
      <w:r w:rsidRPr="00793D9F">
        <w:rPr>
          <w:rFonts w:asciiTheme="minorHAnsi" w:hAnsiTheme="minorHAnsi" w:cstheme="minorHAnsi"/>
          <w:spacing w:val="-3"/>
          <w:w w:val="105"/>
          <w:sz w:val="19"/>
          <w:szCs w:val="19"/>
        </w:rPr>
        <w:t xml:space="preserve">relevant unions </w:t>
      </w:r>
      <w:r w:rsidRPr="00793D9F">
        <w:rPr>
          <w:rFonts w:asciiTheme="minorHAnsi" w:hAnsiTheme="minorHAnsi" w:cstheme="minorHAnsi"/>
          <w:w w:val="105"/>
          <w:sz w:val="19"/>
          <w:szCs w:val="19"/>
        </w:rPr>
        <w:t xml:space="preserve">where there is a proposal to contract out work that is currently carried out by University staff. Consultation </w:t>
      </w:r>
      <w:r w:rsidRPr="00793D9F">
        <w:rPr>
          <w:rFonts w:asciiTheme="minorHAnsi" w:hAnsiTheme="minorHAnsi" w:cstheme="minorHAnsi"/>
          <w:spacing w:val="-6"/>
          <w:w w:val="105"/>
          <w:sz w:val="19"/>
          <w:szCs w:val="19"/>
        </w:rPr>
        <w:t xml:space="preserve">and </w:t>
      </w:r>
      <w:r w:rsidRPr="00793D9F">
        <w:rPr>
          <w:rFonts w:asciiTheme="minorHAnsi" w:hAnsiTheme="minorHAnsi" w:cstheme="minorHAnsi"/>
          <w:spacing w:val="-8"/>
          <w:w w:val="105"/>
          <w:sz w:val="19"/>
          <w:szCs w:val="19"/>
        </w:rPr>
        <w:t xml:space="preserve">decision making </w:t>
      </w:r>
      <w:r w:rsidRPr="00793D9F">
        <w:rPr>
          <w:rFonts w:asciiTheme="minorHAnsi" w:hAnsiTheme="minorHAnsi" w:cstheme="minorHAnsi"/>
          <w:w w:val="105"/>
          <w:sz w:val="19"/>
          <w:szCs w:val="19"/>
        </w:rPr>
        <w:t>will be in accordance with the above provisions.</w:t>
      </w:r>
    </w:p>
    <w:p w:rsidR="00965A44" w:rsidRPr="00793D9F" w:rsidRDefault="00336F74">
      <w:pPr>
        <w:pStyle w:val="ListParagraph"/>
        <w:numPr>
          <w:ilvl w:val="2"/>
          <w:numId w:val="74"/>
        </w:numPr>
        <w:tabs>
          <w:tab w:val="left" w:pos="1672"/>
        </w:tabs>
        <w:spacing w:before="79"/>
        <w:ind w:left="1671" w:hanging="707"/>
        <w:rPr>
          <w:rFonts w:asciiTheme="minorHAnsi" w:hAnsiTheme="minorHAnsi" w:cstheme="minorHAnsi"/>
          <w:sz w:val="19"/>
          <w:szCs w:val="19"/>
        </w:rPr>
      </w:pPr>
      <w:r w:rsidRPr="00793D9F">
        <w:rPr>
          <w:rFonts w:asciiTheme="minorHAnsi" w:hAnsiTheme="minorHAnsi" w:cstheme="minorHAnsi"/>
          <w:w w:val="105"/>
          <w:sz w:val="19"/>
          <w:szCs w:val="19"/>
        </w:rPr>
        <w:t>Where the University has decided to contract out to another organisation it</w:t>
      </w:r>
      <w:r w:rsidRPr="00793D9F">
        <w:rPr>
          <w:rFonts w:asciiTheme="minorHAnsi" w:hAnsiTheme="minorHAnsi" w:cstheme="minorHAnsi"/>
          <w:spacing w:val="47"/>
          <w:w w:val="105"/>
          <w:sz w:val="19"/>
          <w:szCs w:val="19"/>
        </w:rPr>
        <w:t xml:space="preserve"> </w:t>
      </w:r>
      <w:r w:rsidRPr="00793D9F">
        <w:rPr>
          <w:rFonts w:asciiTheme="minorHAnsi" w:hAnsiTheme="minorHAnsi" w:cstheme="minorHAnsi"/>
          <w:w w:val="105"/>
          <w:sz w:val="19"/>
          <w:szCs w:val="19"/>
        </w:rPr>
        <w:t>will:</w:t>
      </w:r>
    </w:p>
    <w:p w:rsidR="00965A44" w:rsidRDefault="00336F74">
      <w:pPr>
        <w:pStyle w:val="ListParagraph"/>
        <w:numPr>
          <w:ilvl w:val="3"/>
          <w:numId w:val="74"/>
        </w:numPr>
        <w:tabs>
          <w:tab w:val="left" w:pos="2101"/>
        </w:tabs>
        <w:spacing w:before="79"/>
        <w:ind w:right="898" w:hanging="360"/>
        <w:rPr>
          <w:sz w:val="20"/>
        </w:rPr>
      </w:pPr>
      <w:r w:rsidRPr="00793D9F">
        <w:rPr>
          <w:rFonts w:asciiTheme="minorHAnsi" w:hAnsiTheme="minorHAnsi" w:cstheme="minorHAnsi"/>
          <w:w w:val="110"/>
          <w:sz w:val="19"/>
          <w:szCs w:val="19"/>
        </w:rPr>
        <w:t>upon request, provide the tender documentation to the relevant affected staff to enable</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them</w:t>
      </w:r>
      <w:r w:rsidRPr="00793D9F">
        <w:rPr>
          <w:rFonts w:asciiTheme="minorHAnsi" w:hAnsiTheme="minorHAnsi" w:cstheme="minorHAnsi"/>
          <w:spacing w:val="-3"/>
          <w:w w:val="110"/>
          <w:sz w:val="19"/>
          <w:szCs w:val="19"/>
        </w:rPr>
        <w:t xml:space="preserve"> </w:t>
      </w:r>
      <w:r w:rsidRPr="00793D9F">
        <w:rPr>
          <w:rFonts w:asciiTheme="minorHAnsi" w:hAnsiTheme="minorHAnsi" w:cstheme="minorHAnsi"/>
          <w:w w:val="110"/>
          <w:sz w:val="19"/>
          <w:szCs w:val="19"/>
        </w:rPr>
        <w:t>to</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tender</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for</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the</w:t>
      </w:r>
      <w:r w:rsidRPr="00793D9F">
        <w:rPr>
          <w:rFonts w:asciiTheme="minorHAnsi" w:hAnsiTheme="minorHAnsi" w:cstheme="minorHAnsi"/>
          <w:spacing w:val="-6"/>
          <w:w w:val="110"/>
          <w:sz w:val="19"/>
          <w:szCs w:val="19"/>
        </w:rPr>
        <w:t xml:space="preserve"> </w:t>
      </w:r>
      <w:r w:rsidRPr="00793D9F">
        <w:rPr>
          <w:rFonts w:asciiTheme="minorHAnsi" w:hAnsiTheme="minorHAnsi" w:cstheme="minorHAnsi"/>
          <w:w w:val="110"/>
          <w:sz w:val="19"/>
          <w:szCs w:val="19"/>
        </w:rPr>
        <w:t>work</w:t>
      </w:r>
      <w:r w:rsidRPr="00793D9F">
        <w:rPr>
          <w:rFonts w:asciiTheme="minorHAnsi" w:hAnsiTheme="minorHAnsi" w:cstheme="minorHAnsi"/>
          <w:spacing w:val="-5"/>
          <w:w w:val="110"/>
          <w:sz w:val="19"/>
          <w:szCs w:val="19"/>
        </w:rPr>
        <w:t xml:space="preserve"> </w:t>
      </w:r>
      <w:r w:rsidRPr="00793D9F">
        <w:rPr>
          <w:rFonts w:asciiTheme="minorHAnsi" w:hAnsiTheme="minorHAnsi" w:cstheme="minorHAnsi"/>
          <w:w w:val="110"/>
          <w:sz w:val="19"/>
          <w:szCs w:val="19"/>
        </w:rPr>
        <w:t>in</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competition</w:t>
      </w:r>
      <w:r w:rsidRPr="00793D9F">
        <w:rPr>
          <w:rFonts w:asciiTheme="minorHAnsi" w:hAnsiTheme="minorHAnsi" w:cstheme="minorHAnsi"/>
          <w:spacing w:val="-5"/>
          <w:w w:val="110"/>
          <w:sz w:val="19"/>
          <w:szCs w:val="19"/>
        </w:rPr>
        <w:t xml:space="preserve"> </w:t>
      </w:r>
      <w:r w:rsidRPr="00793D9F">
        <w:rPr>
          <w:rFonts w:asciiTheme="minorHAnsi" w:hAnsiTheme="minorHAnsi" w:cstheme="minorHAnsi"/>
          <w:w w:val="110"/>
          <w:sz w:val="19"/>
          <w:szCs w:val="19"/>
        </w:rPr>
        <w:t>with</w:t>
      </w:r>
      <w:r w:rsidRPr="00793D9F">
        <w:rPr>
          <w:rFonts w:asciiTheme="minorHAnsi" w:hAnsiTheme="minorHAnsi" w:cstheme="minorHAnsi"/>
          <w:spacing w:val="-7"/>
          <w:w w:val="110"/>
          <w:sz w:val="19"/>
          <w:szCs w:val="19"/>
        </w:rPr>
        <w:t xml:space="preserve"> </w:t>
      </w:r>
      <w:r w:rsidRPr="00793D9F">
        <w:rPr>
          <w:rFonts w:asciiTheme="minorHAnsi" w:hAnsiTheme="minorHAnsi" w:cstheme="minorHAnsi"/>
          <w:w w:val="110"/>
          <w:sz w:val="19"/>
          <w:szCs w:val="19"/>
        </w:rPr>
        <w:t>external</w:t>
      </w:r>
      <w:r w:rsidRPr="00793D9F">
        <w:rPr>
          <w:rFonts w:asciiTheme="minorHAnsi" w:hAnsiTheme="minorHAnsi" w:cstheme="minorHAnsi"/>
          <w:spacing w:val="-9"/>
          <w:w w:val="110"/>
          <w:sz w:val="19"/>
          <w:szCs w:val="19"/>
        </w:rPr>
        <w:t xml:space="preserve"> </w:t>
      </w:r>
      <w:r w:rsidRPr="00793D9F">
        <w:rPr>
          <w:rFonts w:asciiTheme="minorHAnsi" w:hAnsiTheme="minorHAnsi" w:cstheme="minorHAnsi"/>
          <w:w w:val="110"/>
          <w:sz w:val="19"/>
          <w:szCs w:val="19"/>
        </w:rPr>
        <w:t>providers;</w:t>
      </w:r>
      <w:r w:rsidRPr="00793D9F">
        <w:rPr>
          <w:rFonts w:asciiTheme="minorHAnsi" w:hAnsiTheme="minorHAnsi" w:cstheme="minorHAnsi"/>
          <w:spacing w:val="-8"/>
          <w:w w:val="110"/>
          <w:sz w:val="19"/>
          <w:szCs w:val="19"/>
        </w:rPr>
        <w:t xml:space="preserve"> </w:t>
      </w:r>
      <w:r w:rsidRPr="00793D9F">
        <w:rPr>
          <w:rFonts w:asciiTheme="minorHAnsi" w:hAnsiTheme="minorHAnsi" w:cstheme="minorHAnsi"/>
          <w:w w:val="110"/>
          <w:sz w:val="19"/>
          <w:szCs w:val="19"/>
        </w:rPr>
        <w:t>and.</w:t>
      </w:r>
    </w:p>
    <w:p w:rsidR="00965A44" w:rsidRDefault="00965A44">
      <w:pPr>
        <w:rPr>
          <w:sz w:val="20"/>
        </w:rPr>
        <w:sectPr w:rsidR="00965A44">
          <w:pgSz w:w="11910" w:h="16840"/>
          <w:pgMar w:top="1280" w:right="760" w:bottom="1160" w:left="1140" w:header="0" w:footer="963" w:gutter="0"/>
          <w:cols w:space="720"/>
        </w:sectPr>
      </w:pPr>
    </w:p>
    <w:p w:rsidR="00965A44" w:rsidRPr="002D1C92" w:rsidRDefault="00336F74">
      <w:pPr>
        <w:pStyle w:val="ListParagraph"/>
        <w:numPr>
          <w:ilvl w:val="3"/>
          <w:numId w:val="74"/>
        </w:numPr>
        <w:tabs>
          <w:tab w:val="left" w:pos="2101"/>
        </w:tabs>
        <w:spacing w:before="77"/>
        <w:ind w:right="577" w:hanging="360"/>
        <w:rPr>
          <w:rFonts w:asciiTheme="minorHAnsi" w:hAnsiTheme="minorHAnsi" w:cstheme="minorHAnsi"/>
          <w:sz w:val="19"/>
          <w:szCs w:val="19"/>
        </w:rPr>
      </w:pPr>
      <w:r w:rsidRPr="002D1C92">
        <w:rPr>
          <w:rFonts w:asciiTheme="minorHAnsi" w:hAnsiTheme="minorHAnsi" w:cstheme="minorHAnsi"/>
          <w:w w:val="110"/>
          <w:sz w:val="19"/>
          <w:szCs w:val="19"/>
        </w:rPr>
        <w:lastRenderedPageBreak/>
        <w:t>endeavour to negotiate employment arrangements with the contractor and relevant unions to assist displaced University staff to move to, or have the option of employment with the outside</w:t>
      </w:r>
      <w:r w:rsidRPr="002D1C92">
        <w:rPr>
          <w:rFonts w:asciiTheme="minorHAnsi" w:hAnsiTheme="minorHAnsi" w:cstheme="minorHAnsi"/>
          <w:spacing w:val="3"/>
          <w:w w:val="110"/>
          <w:sz w:val="19"/>
          <w:szCs w:val="19"/>
        </w:rPr>
        <w:t xml:space="preserve"> </w:t>
      </w:r>
      <w:r w:rsidRPr="002D1C92">
        <w:rPr>
          <w:rFonts w:asciiTheme="minorHAnsi" w:hAnsiTheme="minorHAnsi" w:cstheme="minorHAnsi"/>
          <w:w w:val="110"/>
          <w:sz w:val="19"/>
          <w:szCs w:val="19"/>
        </w:rPr>
        <w:t>contractor.</w:t>
      </w:r>
    </w:p>
    <w:p w:rsidR="00965A44" w:rsidRPr="002D1C92" w:rsidRDefault="00336F74">
      <w:pPr>
        <w:pStyle w:val="ListParagraph"/>
        <w:numPr>
          <w:ilvl w:val="2"/>
          <w:numId w:val="74"/>
        </w:numPr>
        <w:tabs>
          <w:tab w:val="left" w:pos="1674"/>
        </w:tabs>
        <w:spacing w:before="78"/>
        <w:ind w:right="556"/>
        <w:rPr>
          <w:rFonts w:asciiTheme="minorHAnsi" w:hAnsiTheme="minorHAnsi" w:cstheme="minorHAnsi"/>
          <w:sz w:val="19"/>
          <w:szCs w:val="19"/>
        </w:rPr>
      </w:pPr>
      <w:r w:rsidRPr="002D1C92">
        <w:rPr>
          <w:rFonts w:asciiTheme="minorHAnsi" w:hAnsiTheme="minorHAnsi" w:cstheme="minorHAnsi"/>
          <w:w w:val="110"/>
          <w:sz w:val="19"/>
          <w:szCs w:val="19"/>
        </w:rPr>
        <w:t>Notwithstanding the above, the University may, in respect of any emergency or other unforeseen exigency, contract out work on a short term temporary basis, and may contract</w:t>
      </w:r>
      <w:r w:rsidRPr="002D1C92">
        <w:rPr>
          <w:rFonts w:asciiTheme="minorHAnsi" w:hAnsiTheme="minorHAnsi" w:cstheme="minorHAnsi"/>
          <w:spacing w:val="-11"/>
          <w:w w:val="110"/>
          <w:sz w:val="19"/>
          <w:szCs w:val="19"/>
        </w:rPr>
        <w:t xml:space="preserve"> </w:t>
      </w:r>
      <w:r w:rsidRPr="002D1C92">
        <w:rPr>
          <w:rFonts w:asciiTheme="minorHAnsi" w:hAnsiTheme="minorHAnsi" w:cstheme="minorHAnsi"/>
          <w:w w:val="110"/>
          <w:sz w:val="19"/>
          <w:szCs w:val="19"/>
        </w:rPr>
        <w:t>out</w:t>
      </w:r>
      <w:r w:rsidRPr="002D1C92">
        <w:rPr>
          <w:rFonts w:asciiTheme="minorHAnsi" w:hAnsiTheme="minorHAnsi" w:cstheme="minorHAnsi"/>
          <w:spacing w:val="-3"/>
          <w:w w:val="110"/>
          <w:sz w:val="19"/>
          <w:szCs w:val="19"/>
        </w:rPr>
        <w:t xml:space="preserve"> </w:t>
      </w:r>
      <w:r w:rsidRPr="002D1C92">
        <w:rPr>
          <w:rFonts w:asciiTheme="minorHAnsi" w:hAnsiTheme="minorHAnsi" w:cstheme="minorHAnsi"/>
          <w:w w:val="110"/>
          <w:sz w:val="19"/>
          <w:szCs w:val="19"/>
        </w:rPr>
        <w:t>in</w:t>
      </w:r>
      <w:r w:rsidRPr="002D1C92">
        <w:rPr>
          <w:rFonts w:asciiTheme="minorHAnsi" w:hAnsiTheme="minorHAnsi" w:cstheme="minorHAnsi"/>
          <w:spacing w:val="-4"/>
          <w:w w:val="110"/>
          <w:sz w:val="19"/>
          <w:szCs w:val="19"/>
        </w:rPr>
        <w:t xml:space="preserve"> </w:t>
      </w:r>
      <w:r w:rsidRPr="002D1C92">
        <w:rPr>
          <w:rFonts w:asciiTheme="minorHAnsi" w:hAnsiTheme="minorHAnsi" w:cstheme="minorHAnsi"/>
          <w:w w:val="110"/>
          <w:sz w:val="19"/>
          <w:szCs w:val="19"/>
        </w:rPr>
        <w:t>respect</w:t>
      </w:r>
      <w:r w:rsidRPr="002D1C92">
        <w:rPr>
          <w:rFonts w:asciiTheme="minorHAnsi" w:hAnsiTheme="minorHAnsi" w:cstheme="minorHAnsi"/>
          <w:spacing w:val="-11"/>
          <w:w w:val="110"/>
          <w:sz w:val="19"/>
          <w:szCs w:val="19"/>
        </w:rPr>
        <w:t xml:space="preserve"> </w:t>
      </w:r>
      <w:r w:rsidRPr="002D1C92">
        <w:rPr>
          <w:rFonts w:asciiTheme="minorHAnsi" w:hAnsiTheme="minorHAnsi" w:cstheme="minorHAnsi"/>
          <w:w w:val="110"/>
          <w:sz w:val="19"/>
          <w:szCs w:val="19"/>
        </w:rPr>
        <w:t>of</w:t>
      </w:r>
      <w:r w:rsidRPr="002D1C92">
        <w:rPr>
          <w:rFonts w:asciiTheme="minorHAnsi" w:hAnsiTheme="minorHAnsi" w:cstheme="minorHAnsi"/>
          <w:spacing w:val="-1"/>
          <w:w w:val="110"/>
          <w:sz w:val="19"/>
          <w:szCs w:val="19"/>
        </w:rPr>
        <w:t xml:space="preserve"> </w:t>
      </w:r>
      <w:r w:rsidRPr="002D1C92">
        <w:rPr>
          <w:rFonts w:asciiTheme="minorHAnsi" w:hAnsiTheme="minorHAnsi" w:cstheme="minorHAnsi"/>
          <w:w w:val="110"/>
          <w:sz w:val="19"/>
          <w:szCs w:val="19"/>
        </w:rPr>
        <w:t>occasional</w:t>
      </w:r>
      <w:r w:rsidRPr="002D1C92">
        <w:rPr>
          <w:rFonts w:asciiTheme="minorHAnsi" w:hAnsiTheme="minorHAnsi" w:cstheme="minorHAnsi"/>
          <w:spacing w:val="-9"/>
          <w:w w:val="110"/>
          <w:sz w:val="19"/>
          <w:szCs w:val="19"/>
        </w:rPr>
        <w:t xml:space="preserve"> </w:t>
      </w:r>
      <w:r w:rsidRPr="002D1C92">
        <w:rPr>
          <w:rFonts w:asciiTheme="minorHAnsi" w:hAnsiTheme="minorHAnsi" w:cstheme="minorHAnsi"/>
          <w:w w:val="110"/>
          <w:sz w:val="19"/>
          <w:szCs w:val="19"/>
        </w:rPr>
        <w:t>"one-off"</w:t>
      </w:r>
      <w:r w:rsidRPr="002D1C92">
        <w:rPr>
          <w:rFonts w:asciiTheme="minorHAnsi" w:hAnsiTheme="minorHAnsi" w:cstheme="minorHAnsi"/>
          <w:spacing w:val="-14"/>
          <w:w w:val="110"/>
          <w:sz w:val="19"/>
          <w:szCs w:val="19"/>
        </w:rPr>
        <w:t xml:space="preserve"> </w:t>
      </w:r>
      <w:r w:rsidRPr="002D1C92">
        <w:rPr>
          <w:rFonts w:asciiTheme="minorHAnsi" w:hAnsiTheme="minorHAnsi" w:cstheme="minorHAnsi"/>
          <w:w w:val="110"/>
          <w:sz w:val="19"/>
          <w:szCs w:val="19"/>
        </w:rPr>
        <w:t>circumstances</w:t>
      </w:r>
      <w:r w:rsidRPr="002D1C92">
        <w:rPr>
          <w:rFonts w:asciiTheme="minorHAnsi" w:hAnsiTheme="minorHAnsi" w:cstheme="minorHAnsi"/>
          <w:spacing w:val="-12"/>
          <w:w w:val="110"/>
          <w:sz w:val="19"/>
          <w:szCs w:val="19"/>
        </w:rPr>
        <w:t xml:space="preserve"> </w:t>
      </w:r>
      <w:r w:rsidRPr="002D1C92">
        <w:rPr>
          <w:rFonts w:asciiTheme="minorHAnsi" w:hAnsiTheme="minorHAnsi" w:cstheme="minorHAnsi"/>
          <w:w w:val="110"/>
          <w:sz w:val="19"/>
          <w:szCs w:val="19"/>
        </w:rPr>
        <w:t>affecting</w:t>
      </w:r>
      <w:r w:rsidRPr="002D1C92">
        <w:rPr>
          <w:rFonts w:asciiTheme="minorHAnsi" w:hAnsiTheme="minorHAnsi" w:cstheme="minorHAnsi"/>
          <w:spacing w:val="-13"/>
          <w:w w:val="110"/>
          <w:sz w:val="19"/>
          <w:szCs w:val="19"/>
        </w:rPr>
        <w:t xml:space="preserve"> </w:t>
      </w:r>
      <w:r w:rsidRPr="002D1C92">
        <w:rPr>
          <w:rFonts w:asciiTheme="minorHAnsi" w:hAnsiTheme="minorHAnsi" w:cstheme="minorHAnsi"/>
          <w:w w:val="110"/>
          <w:sz w:val="19"/>
          <w:szCs w:val="19"/>
        </w:rPr>
        <w:t>a</w:t>
      </w:r>
      <w:r w:rsidRPr="002D1C92">
        <w:rPr>
          <w:rFonts w:asciiTheme="minorHAnsi" w:hAnsiTheme="minorHAnsi" w:cstheme="minorHAnsi"/>
          <w:spacing w:val="-4"/>
          <w:w w:val="110"/>
          <w:sz w:val="19"/>
          <w:szCs w:val="19"/>
        </w:rPr>
        <w:t xml:space="preserve"> </w:t>
      </w:r>
      <w:r w:rsidRPr="002D1C92">
        <w:rPr>
          <w:rFonts w:asciiTheme="minorHAnsi" w:hAnsiTheme="minorHAnsi" w:cstheme="minorHAnsi"/>
          <w:w w:val="110"/>
          <w:sz w:val="19"/>
          <w:szCs w:val="19"/>
        </w:rPr>
        <w:t>small</w:t>
      </w:r>
      <w:r w:rsidRPr="002D1C92">
        <w:rPr>
          <w:rFonts w:asciiTheme="minorHAnsi" w:hAnsiTheme="minorHAnsi" w:cstheme="minorHAnsi"/>
          <w:spacing w:val="-12"/>
          <w:w w:val="110"/>
          <w:sz w:val="19"/>
          <w:szCs w:val="19"/>
        </w:rPr>
        <w:t xml:space="preserve"> </w:t>
      </w:r>
      <w:r w:rsidRPr="002D1C92">
        <w:rPr>
          <w:rFonts w:asciiTheme="minorHAnsi" w:hAnsiTheme="minorHAnsi" w:cstheme="minorHAnsi"/>
          <w:w w:val="110"/>
          <w:sz w:val="19"/>
          <w:szCs w:val="19"/>
        </w:rPr>
        <w:t>number</w:t>
      </w:r>
      <w:r w:rsidRPr="002D1C92">
        <w:rPr>
          <w:rFonts w:asciiTheme="minorHAnsi" w:hAnsiTheme="minorHAnsi" w:cstheme="minorHAnsi"/>
          <w:spacing w:val="-2"/>
          <w:w w:val="110"/>
          <w:sz w:val="19"/>
          <w:szCs w:val="19"/>
        </w:rPr>
        <w:t xml:space="preserve"> </w:t>
      </w:r>
      <w:r w:rsidRPr="002D1C92">
        <w:rPr>
          <w:rFonts w:asciiTheme="minorHAnsi" w:hAnsiTheme="minorHAnsi" w:cstheme="minorHAnsi"/>
          <w:w w:val="110"/>
          <w:sz w:val="19"/>
          <w:szCs w:val="19"/>
        </w:rPr>
        <w:t>of staff (e.g. training in the safe use of new</w:t>
      </w:r>
      <w:r w:rsidRPr="002D1C92">
        <w:rPr>
          <w:rFonts w:asciiTheme="minorHAnsi" w:hAnsiTheme="minorHAnsi" w:cstheme="minorHAnsi"/>
          <w:spacing w:val="-28"/>
          <w:w w:val="110"/>
          <w:sz w:val="19"/>
          <w:szCs w:val="19"/>
        </w:rPr>
        <w:t xml:space="preserve"> </w:t>
      </w:r>
      <w:r w:rsidRPr="002D1C92">
        <w:rPr>
          <w:rFonts w:asciiTheme="minorHAnsi" w:hAnsiTheme="minorHAnsi" w:cstheme="minorHAnsi"/>
          <w:w w:val="110"/>
          <w:sz w:val="19"/>
          <w:szCs w:val="19"/>
        </w:rPr>
        <w:t>equipment).</w:t>
      </w:r>
    </w:p>
    <w:p w:rsidR="00965A44" w:rsidRPr="002D1C92"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2D1C92">
        <w:rPr>
          <w:rFonts w:asciiTheme="minorHAnsi" w:hAnsiTheme="minorHAnsi" w:cstheme="minorHAnsi"/>
          <w:b/>
          <w:sz w:val="19"/>
          <w:szCs w:val="19"/>
        </w:rPr>
        <w:t>REDUNDANCY AND</w:t>
      </w:r>
      <w:r w:rsidRPr="002D1C92">
        <w:rPr>
          <w:rFonts w:asciiTheme="minorHAnsi" w:hAnsiTheme="minorHAnsi" w:cstheme="minorHAnsi"/>
          <w:b/>
          <w:spacing w:val="18"/>
          <w:sz w:val="19"/>
          <w:szCs w:val="19"/>
        </w:rPr>
        <w:t xml:space="preserve"> </w:t>
      </w:r>
      <w:r w:rsidRPr="002D1C92">
        <w:rPr>
          <w:rFonts w:asciiTheme="minorHAnsi" w:hAnsiTheme="minorHAnsi" w:cstheme="minorHAnsi"/>
          <w:b/>
          <w:sz w:val="19"/>
          <w:szCs w:val="19"/>
        </w:rPr>
        <w:t>REDPLOYMENT</w:t>
      </w:r>
    </w:p>
    <w:p w:rsidR="00965A44" w:rsidRPr="002D1C92" w:rsidRDefault="00336F74">
      <w:pPr>
        <w:pStyle w:val="BodyText"/>
        <w:spacing w:before="125"/>
        <w:ind w:left="1106" w:right="1095"/>
        <w:rPr>
          <w:rFonts w:asciiTheme="minorHAnsi" w:hAnsiTheme="minorHAnsi" w:cstheme="minorHAnsi"/>
          <w:sz w:val="19"/>
          <w:szCs w:val="19"/>
        </w:rPr>
      </w:pPr>
      <w:r w:rsidRPr="002D1C92">
        <w:rPr>
          <w:rFonts w:asciiTheme="minorHAnsi" w:hAnsiTheme="minorHAnsi" w:cstheme="minorHAnsi"/>
          <w:w w:val="105"/>
          <w:sz w:val="19"/>
          <w:szCs w:val="19"/>
        </w:rPr>
        <w:t>The provisions of this clause will not apply to casual, fixed term and continuing (contingent funded) employees. Contiguous prior casual, fixed term or continuing (contingent funded) service does not count as service for calculating redundancy pay and notice entitlements.</w:t>
      </w:r>
    </w:p>
    <w:p w:rsidR="00965A44" w:rsidRPr="002D1C92" w:rsidRDefault="00336F74">
      <w:pPr>
        <w:pStyle w:val="ListParagraph"/>
        <w:numPr>
          <w:ilvl w:val="1"/>
          <w:numId w:val="138"/>
        </w:numPr>
        <w:tabs>
          <w:tab w:val="left" w:pos="1672"/>
          <w:tab w:val="left" w:pos="1673"/>
        </w:tabs>
        <w:spacing w:before="117" w:line="242" w:lineRule="auto"/>
        <w:ind w:right="476"/>
        <w:rPr>
          <w:rFonts w:asciiTheme="minorHAnsi" w:hAnsiTheme="minorHAnsi" w:cstheme="minorHAnsi"/>
          <w:sz w:val="19"/>
          <w:szCs w:val="19"/>
        </w:rPr>
      </w:pPr>
      <w:r w:rsidRPr="002D1C92">
        <w:rPr>
          <w:rFonts w:asciiTheme="minorHAnsi" w:hAnsiTheme="minorHAnsi" w:cstheme="minorHAnsi"/>
          <w:w w:val="110"/>
          <w:sz w:val="19"/>
          <w:szCs w:val="19"/>
        </w:rPr>
        <w:t xml:space="preserve">Employees have the right to be represented </w:t>
      </w:r>
      <w:r w:rsidRPr="002D1C92">
        <w:rPr>
          <w:rFonts w:asciiTheme="minorHAnsi" w:hAnsiTheme="minorHAnsi" w:cstheme="minorHAnsi"/>
          <w:spacing w:val="4"/>
          <w:w w:val="110"/>
          <w:sz w:val="19"/>
          <w:szCs w:val="19"/>
        </w:rPr>
        <w:t xml:space="preserve">by </w:t>
      </w:r>
      <w:r w:rsidRPr="002D1C92">
        <w:rPr>
          <w:rFonts w:asciiTheme="minorHAnsi" w:hAnsiTheme="minorHAnsi" w:cstheme="minorHAnsi"/>
          <w:w w:val="110"/>
          <w:sz w:val="19"/>
          <w:szCs w:val="19"/>
        </w:rPr>
        <w:t>a nominated representative throughout all stages of the</w:t>
      </w:r>
      <w:r w:rsidRPr="002D1C92">
        <w:rPr>
          <w:rFonts w:asciiTheme="minorHAnsi" w:hAnsiTheme="minorHAnsi" w:cstheme="minorHAnsi"/>
          <w:spacing w:val="-1"/>
          <w:w w:val="110"/>
          <w:sz w:val="19"/>
          <w:szCs w:val="19"/>
        </w:rPr>
        <w:t xml:space="preserve"> </w:t>
      </w:r>
      <w:r w:rsidRPr="002D1C92">
        <w:rPr>
          <w:rFonts w:asciiTheme="minorHAnsi" w:hAnsiTheme="minorHAnsi" w:cstheme="minorHAnsi"/>
          <w:w w:val="110"/>
          <w:sz w:val="19"/>
          <w:szCs w:val="19"/>
        </w:rPr>
        <w:t>process.</w:t>
      </w:r>
    </w:p>
    <w:p w:rsidR="00965A44" w:rsidRPr="002D1C92" w:rsidRDefault="00336F74">
      <w:pPr>
        <w:pStyle w:val="ListParagraph"/>
        <w:numPr>
          <w:ilvl w:val="1"/>
          <w:numId w:val="138"/>
        </w:numPr>
        <w:tabs>
          <w:tab w:val="left" w:pos="1672"/>
          <w:tab w:val="left" w:pos="1673"/>
        </w:tabs>
        <w:spacing w:before="75" w:line="242" w:lineRule="auto"/>
        <w:ind w:right="945"/>
        <w:rPr>
          <w:rFonts w:asciiTheme="minorHAnsi" w:hAnsiTheme="minorHAnsi" w:cstheme="minorHAnsi"/>
          <w:sz w:val="19"/>
          <w:szCs w:val="19"/>
        </w:rPr>
      </w:pPr>
      <w:r w:rsidRPr="002D1C92">
        <w:rPr>
          <w:rFonts w:asciiTheme="minorHAnsi" w:hAnsiTheme="minorHAnsi" w:cstheme="minorHAnsi"/>
          <w:w w:val="110"/>
          <w:sz w:val="19"/>
          <w:szCs w:val="19"/>
        </w:rPr>
        <w:t xml:space="preserve">Where the University proposes a significant change to work organisation that </w:t>
      </w:r>
      <w:r w:rsidRPr="002D1C92">
        <w:rPr>
          <w:rFonts w:asciiTheme="minorHAnsi" w:hAnsiTheme="minorHAnsi" w:cstheme="minorHAnsi"/>
          <w:spacing w:val="2"/>
          <w:w w:val="110"/>
          <w:sz w:val="19"/>
          <w:szCs w:val="19"/>
        </w:rPr>
        <w:t xml:space="preserve">may </w:t>
      </w:r>
      <w:r w:rsidRPr="002D1C92">
        <w:rPr>
          <w:rFonts w:asciiTheme="minorHAnsi" w:hAnsiTheme="minorHAnsi" w:cstheme="minorHAnsi"/>
          <w:w w:val="110"/>
          <w:sz w:val="19"/>
          <w:szCs w:val="19"/>
        </w:rPr>
        <w:t xml:space="preserve">involve positions being declared surplus to requirements, initial consultation with affected staff and their nominated representative(s) and the </w:t>
      </w:r>
      <w:r w:rsidRPr="002D1C92">
        <w:rPr>
          <w:rFonts w:asciiTheme="minorHAnsi" w:hAnsiTheme="minorHAnsi" w:cstheme="minorHAnsi"/>
          <w:spacing w:val="2"/>
          <w:w w:val="110"/>
          <w:sz w:val="19"/>
          <w:szCs w:val="19"/>
        </w:rPr>
        <w:t xml:space="preserve">NTEU </w:t>
      </w:r>
      <w:r w:rsidRPr="002D1C92">
        <w:rPr>
          <w:rFonts w:asciiTheme="minorHAnsi" w:hAnsiTheme="minorHAnsi" w:cstheme="minorHAnsi"/>
          <w:w w:val="110"/>
          <w:sz w:val="19"/>
          <w:szCs w:val="19"/>
        </w:rPr>
        <w:t xml:space="preserve">will occur in accordance with the </w:t>
      </w:r>
      <w:r w:rsidRPr="002D1C92">
        <w:rPr>
          <w:rFonts w:asciiTheme="minorHAnsi" w:hAnsiTheme="minorHAnsi" w:cstheme="minorHAnsi"/>
          <w:spacing w:val="2"/>
          <w:w w:val="110"/>
          <w:sz w:val="19"/>
          <w:szCs w:val="19"/>
        </w:rPr>
        <w:t xml:space="preserve">Change </w:t>
      </w:r>
      <w:r w:rsidRPr="002D1C92">
        <w:rPr>
          <w:rFonts w:asciiTheme="minorHAnsi" w:hAnsiTheme="minorHAnsi" w:cstheme="minorHAnsi"/>
          <w:w w:val="110"/>
          <w:sz w:val="19"/>
          <w:szCs w:val="19"/>
        </w:rPr>
        <w:t>Management</w:t>
      </w:r>
      <w:r w:rsidRPr="002D1C92">
        <w:rPr>
          <w:rFonts w:asciiTheme="minorHAnsi" w:hAnsiTheme="minorHAnsi" w:cstheme="minorHAnsi"/>
          <w:spacing w:val="32"/>
          <w:w w:val="110"/>
          <w:sz w:val="19"/>
          <w:szCs w:val="19"/>
        </w:rPr>
        <w:t xml:space="preserve"> </w:t>
      </w:r>
      <w:r w:rsidRPr="002D1C92">
        <w:rPr>
          <w:rFonts w:asciiTheme="minorHAnsi" w:hAnsiTheme="minorHAnsi" w:cstheme="minorHAnsi"/>
          <w:w w:val="110"/>
          <w:sz w:val="19"/>
          <w:szCs w:val="19"/>
        </w:rPr>
        <w:t>clause.</w:t>
      </w:r>
    </w:p>
    <w:p w:rsidR="00965A44" w:rsidRPr="002D1C92" w:rsidRDefault="00336F74">
      <w:pPr>
        <w:pStyle w:val="ListParagraph"/>
        <w:numPr>
          <w:ilvl w:val="1"/>
          <w:numId w:val="138"/>
        </w:numPr>
        <w:tabs>
          <w:tab w:val="left" w:pos="1672"/>
          <w:tab w:val="left" w:pos="1673"/>
        </w:tabs>
        <w:spacing w:before="72" w:line="242" w:lineRule="auto"/>
        <w:ind w:right="754"/>
        <w:rPr>
          <w:rFonts w:asciiTheme="minorHAnsi" w:hAnsiTheme="minorHAnsi" w:cstheme="minorHAnsi"/>
          <w:sz w:val="19"/>
          <w:szCs w:val="19"/>
        </w:rPr>
      </w:pPr>
      <w:r w:rsidRPr="002D1C92">
        <w:rPr>
          <w:rFonts w:asciiTheme="minorHAnsi" w:hAnsiTheme="minorHAnsi" w:cstheme="minorHAnsi"/>
          <w:w w:val="110"/>
          <w:sz w:val="19"/>
          <w:szCs w:val="19"/>
        </w:rPr>
        <w:t xml:space="preserve">Should a position be identified as surplus to requirements, the University will </w:t>
      </w:r>
      <w:r w:rsidRPr="002D1C92">
        <w:rPr>
          <w:rFonts w:asciiTheme="minorHAnsi" w:hAnsiTheme="minorHAnsi" w:cstheme="minorHAnsi"/>
          <w:spacing w:val="2"/>
          <w:w w:val="110"/>
          <w:sz w:val="19"/>
          <w:szCs w:val="19"/>
        </w:rPr>
        <w:t xml:space="preserve">ensure </w:t>
      </w:r>
      <w:r w:rsidRPr="002D1C92">
        <w:rPr>
          <w:rFonts w:asciiTheme="minorHAnsi" w:hAnsiTheme="minorHAnsi" w:cstheme="minorHAnsi"/>
          <w:w w:val="110"/>
          <w:sz w:val="19"/>
          <w:szCs w:val="19"/>
        </w:rPr>
        <w:t xml:space="preserve">that there is an active approach to redeployment to </w:t>
      </w:r>
      <w:r w:rsidRPr="002D1C92">
        <w:rPr>
          <w:rFonts w:asciiTheme="minorHAnsi" w:hAnsiTheme="minorHAnsi" w:cstheme="minorHAnsi"/>
          <w:spacing w:val="2"/>
          <w:w w:val="110"/>
          <w:sz w:val="19"/>
          <w:szCs w:val="19"/>
        </w:rPr>
        <w:t xml:space="preserve">identify </w:t>
      </w:r>
      <w:r w:rsidRPr="002D1C92">
        <w:rPr>
          <w:rFonts w:asciiTheme="minorHAnsi" w:hAnsiTheme="minorHAnsi" w:cstheme="minorHAnsi"/>
          <w:w w:val="110"/>
          <w:sz w:val="19"/>
          <w:szCs w:val="19"/>
        </w:rPr>
        <w:t>potential alternative employment opportunities, having regard to skills, qualifications and</w:t>
      </w:r>
      <w:r w:rsidRPr="002D1C92">
        <w:rPr>
          <w:rFonts w:asciiTheme="minorHAnsi" w:hAnsiTheme="minorHAnsi" w:cstheme="minorHAnsi"/>
          <w:spacing w:val="53"/>
          <w:w w:val="110"/>
          <w:sz w:val="19"/>
          <w:szCs w:val="19"/>
        </w:rPr>
        <w:t xml:space="preserve"> </w:t>
      </w:r>
      <w:r w:rsidRPr="002D1C92">
        <w:rPr>
          <w:rFonts w:asciiTheme="minorHAnsi" w:hAnsiTheme="minorHAnsi" w:cstheme="minorHAnsi"/>
          <w:w w:val="110"/>
          <w:sz w:val="19"/>
          <w:szCs w:val="19"/>
        </w:rPr>
        <w:t>experience.</w:t>
      </w:r>
    </w:p>
    <w:p w:rsidR="00965A44" w:rsidRPr="002D1C92" w:rsidRDefault="00336F74">
      <w:pPr>
        <w:pStyle w:val="ListParagraph"/>
        <w:numPr>
          <w:ilvl w:val="1"/>
          <w:numId w:val="138"/>
        </w:numPr>
        <w:tabs>
          <w:tab w:val="left" w:pos="1672"/>
          <w:tab w:val="left" w:pos="1673"/>
        </w:tabs>
        <w:spacing w:before="73" w:line="242" w:lineRule="auto"/>
        <w:ind w:right="433"/>
        <w:rPr>
          <w:rFonts w:asciiTheme="minorHAnsi" w:hAnsiTheme="minorHAnsi" w:cstheme="minorHAnsi"/>
          <w:sz w:val="19"/>
          <w:szCs w:val="19"/>
        </w:rPr>
      </w:pPr>
      <w:r w:rsidRPr="002D1C92">
        <w:rPr>
          <w:rFonts w:asciiTheme="minorHAnsi" w:hAnsiTheme="minorHAnsi" w:cstheme="minorHAnsi"/>
          <w:w w:val="105"/>
          <w:sz w:val="19"/>
          <w:szCs w:val="19"/>
        </w:rPr>
        <w:t xml:space="preserve">A position </w:t>
      </w:r>
      <w:r w:rsidRPr="002D1C92">
        <w:rPr>
          <w:rFonts w:asciiTheme="minorHAnsi" w:hAnsiTheme="minorHAnsi" w:cstheme="minorHAnsi"/>
          <w:spacing w:val="4"/>
          <w:w w:val="105"/>
          <w:sz w:val="19"/>
          <w:szCs w:val="19"/>
        </w:rPr>
        <w:t xml:space="preserve">may </w:t>
      </w:r>
      <w:r w:rsidRPr="002D1C92">
        <w:rPr>
          <w:rFonts w:asciiTheme="minorHAnsi" w:hAnsiTheme="minorHAnsi" w:cstheme="minorHAnsi"/>
          <w:w w:val="105"/>
          <w:sz w:val="19"/>
          <w:szCs w:val="19"/>
        </w:rPr>
        <w:t>be considered redundant for genuine operational reasons of an economic, technological, structural or similar nature, including, but not limited</w:t>
      </w:r>
      <w:r w:rsidRPr="002D1C92">
        <w:rPr>
          <w:rFonts w:asciiTheme="minorHAnsi" w:hAnsiTheme="minorHAnsi" w:cstheme="minorHAnsi"/>
          <w:spacing w:val="6"/>
          <w:w w:val="105"/>
          <w:sz w:val="19"/>
          <w:szCs w:val="19"/>
        </w:rPr>
        <w:t xml:space="preserve"> </w:t>
      </w:r>
      <w:r w:rsidRPr="002D1C92">
        <w:rPr>
          <w:rFonts w:asciiTheme="minorHAnsi" w:hAnsiTheme="minorHAnsi" w:cstheme="minorHAnsi"/>
          <w:w w:val="105"/>
          <w:sz w:val="19"/>
          <w:szCs w:val="19"/>
        </w:rPr>
        <w:t>to:</w:t>
      </w:r>
    </w:p>
    <w:p w:rsidR="00965A44" w:rsidRPr="002D1C92" w:rsidRDefault="00336F74">
      <w:pPr>
        <w:pStyle w:val="ListParagraph"/>
        <w:numPr>
          <w:ilvl w:val="0"/>
          <w:numId w:val="73"/>
        </w:numPr>
        <w:tabs>
          <w:tab w:val="left" w:pos="2101"/>
        </w:tabs>
        <w:spacing w:before="78"/>
        <w:ind w:right="513" w:hanging="360"/>
        <w:rPr>
          <w:rFonts w:asciiTheme="minorHAnsi" w:hAnsiTheme="minorHAnsi" w:cstheme="minorHAnsi"/>
          <w:sz w:val="19"/>
          <w:szCs w:val="19"/>
        </w:rPr>
      </w:pPr>
      <w:r w:rsidRPr="002D1C92">
        <w:rPr>
          <w:rFonts w:asciiTheme="minorHAnsi" w:hAnsiTheme="minorHAnsi" w:cstheme="minorHAnsi"/>
          <w:w w:val="110"/>
          <w:sz w:val="19"/>
          <w:szCs w:val="19"/>
        </w:rPr>
        <w:t>a decrease in student demand or enrolments in any academic course or program or combination or mix of courses or programs conducted on one or more</w:t>
      </w:r>
      <w:r w:rsidRPr="002D1C92">
        <w:rPr>
          <w:rFonts w:asciiTheme="minorHAnsi" w:hAnsiTheme="minorHAnsi" w:cstheme="minorHAnsi"/>
          <w:spacing w:val="35"/>
          <w:w w:val="110"/>
          <w:sz w:val="19"/>
          <w:szCs w:val="19"/>
        </w:rPr>
        <w:t xml:space="preserve"> </w:t>
      </w:r>
      <w:r w:rsidRPr="002D1C92">
        <w:rPr>
          <w:rFonts w:asciiTheme="minorHAnsi" w:hAnsiTheme="minorHAnsi" w:cstheme="minorHAnsi"/>
          <w:w w:val="110"/>
          <w:sz w:val="19"/>
          <w:szCs w:val="19"/>
        </w:rPr>
        <w:t>campuses;</w:t>
      </w:r>
    </w:p>
    <w:p w:rsidR="00965A44" w:rsidRPr="002D1C92" w:rsidRDefault="00336F74">
      <w:pPr>
        <w:pStyle w:val="ListParagraph"/>
        <w:numPr>
          <w:ilvl w:val="0"/>
          <w:numId w:val="73"/>
        </w:numPr>
        <w:tabs>
          <w:tab w:val="left" w:pos="2101"/>
        </w:tabs>
        <w:ind w:right="688" w:hanging="360"/>
        <w:rPr>
          <w:rFonts w:asciiTheme="minorHAnsi" w:hAnsiTheme="minorHAnsi" w:cstheme="minorHAnsi"/>
          <w:sz w:val="19"/>
          <w:szCs w:val="19"/>
        </w:rPr>
      </w:pPr>
      <w:r w:rsidRPr="002D1C92">
        <w:rPr>
          <w:rFonts w:asciiTheme="minorHAnsi" w:hAnsiTheme="minorHAnsi" w:cstheme="minorHAnsi"/>
          <w:w w:val="110"/>
          <w:sz w:val="19"/>
          <w:szCs w:val="19"/>
        </w:rPr>
        <w:t>a decision to cease offering or to vary the academic content of any course or program or combination or mix of courses or programs conducted on one or more campuses;</w:t>
      </w:r>
    </w:p>
    <w:p w:rsidR="00965A44" w:rsidRPr="002D1C92" w:rsidRDefault="00336F74">
      <w:pPr>
        <w:pStyle w:val="ListParagraph"/>
        <w:numPr>
          <w:ilvl w:val="0"/>
          <w:numId w:val="73"/>
        </w:numPr>
        <w:tabs>
          <w:tab w:val="left" w:pos="2101"/>
        </w:tabs>
        <w:ind w:hanging="360"/>
        <w:rPr>
          <w:rFonts w:asciiTheme="minorHAnsi" w:hAnsiTheme="minorHAnsi" w:cstheme="minorHAnsi"/>
          <w:sz w:val="19"/>
          <w:szCs w:val="19"/>
        </w:rPr>
      </w:pPr>
      <w:r w:rsidRPr="002D1C92">
        <w:rPr>
          <w:rFonts w:asciiTheme="minorHAnsi" w:hAnsiTheme="minorHAnsi" w:cstheme="minorHAnsi"/>
          <w:w w:val="105"/>
          <w:sz w:val="19"/>
          <w:szCs w:val="19"/>
        </w:rPr>
        <w:t>financial exigency within an organisational unit or cost centre;</w:t>
      </w:r>
      <w:r w:rsidRPr="002D1C92">
        <w:rPr>
          <w:rFonts w:asciiTheme="minorHAnsi" w:hAnsiTheme="minorHAnsi" w:cstheme="minorHAnsi"/>
          <w:spacing w:val="49"/>
          <w:w w:val="105"/>
          <w:sz w:val="19"/>
          <w:szCs w:val="19"/>
        </w:rPr>
        <w:t xml:space="preserve"> </w:t>
      </w:r>
      <w:r w:rsidRPr="002D1C92">
        <w:rPr>
          <w:rFonts w:asciiTheme="minorHAnsi" w:hAnsiTheme="minorHAnsi" w:cstheme="minorHAnsi"/>
          <w:w w:val="105"/>
          <w:sz w:val="19"/>
          <w:szCs w:val="19"/>
        </w:rPr>
        <w:t>or</w:t>
      </w:r>
    </w:p>
    <w:p w:rsidR="00965A44" w:rsidRPr="002D1C92" w:rsidRDefault="00336F74">
      <w:pPr>
        <w:pStyle w:val="ListParagraph"/>
        <w:numPr>
          <w:ilvl w:val="0"/>
          <w:numId w:val="73"/>
        </w:numPr>
        <w:tabs>
          <w:tab w:val="left" w:pos="2101"/>
        </w:tabs>
        <w:ind w:hanging="360"/>
        <w:rPr>
          <w:rFonts w:asciiTheme="minorHAnsi" w:hAnsiTheme="minorHAnsi" w:cstheme="minorHAnsi"/>
          <w:sz w:val="19"/>
          <w:szCs w:val="19"/>
        </w:rPr>
      </w:pPr>
      <w:r w:rsidRPr="002D1C92">
        <w:rPr>
          <w:rFonts w:asciiTheme="minorHAnsi" w:hAnsiTheme="minorHAnsi" w:cstheme="minorHAnsi"/>
          <w:w w:val="110"/>
          <w:sz w:val="19"/>
          <w:szCs w:val="19"/>
        </w:rPr>
        <w:t>changes in technology or work</w:t>
      </w:r>
      <w:r w:rsidRPr="002D1C92">
        <w:rPr>
          <w:rFonts w:asciiTheme="minorHAnsi" w:hAnsiTheme="minorHAnsi" w:cstheme="minorHAnsi"/>
          <w:spacing w:val="3"/>
          <w:w w:val="110"/>
          <w:sz w:val="19"/>
          <w:szCs w:val="19"/>
        </w:rPr>
        <w:t xml:space="preserve"> </w:t>
      </w:r>
      <w:r w:rsidRPr="002D1C92">
        <w:rPr>
          <w:rFonts w:asciiTheme="minorHAnsi" w:hAnsiTheme="minorHAnsi" w:cstheme="minorHAnsi"/>
          <w:w w:val="110"/>
          <w:sz w:val="19"/>
          <w:szCs w:val="19"/>
        </w:rPr>
        <w:t>methods.</w:t>
      </w:r>
    </w:p>
    <w:p w:rsidR="00965A44" w:rsidRPr="002D1C92" w:rsidRDefault="00336F74">
      <w:pPr>
        <w:pStyle w:val="BodyText"/>
        <w:spacing w:before="80"/>
        <w:ind w:right="672" w:hanging="1"/>
        <w:rPr>
          <w:rFonts w:asciiTheme="minorHAnsi" w:hAnsiTheme="minorHAnsi" w:cstheme="minorHAnsi"/>
          <w:sz w:val="19"/>
          <w:szCs w:val="19"/>
        </w:rPr>
      </w:pPr>
      <w:r w:rsidRPr="002D1C92">
        <w:rPr>
          <w:rFonts w:asciiTheme="minorHAnsi" w:hAnsiTheme="minorHAnsi" w:cstheme="minorHAnsi"/>
          <w:w w:val="110"/>
          <w:sz w:val="19"/>
          <w:szCs w:val="19"/>
        </w:rPr>
        <w:t>and which results in the work of the position or a major portion of it, being no longer required to be performed. For a position to be a bona fide redundancy it must cease to exist and there can be no plans to fill the position in the foreseeable future.</w:t>
      </w:r>
    </w:p>
    <w:p w:rsidR="00965A44" w:rsidRPr="002D1C92"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2D1C92">
        <w:rPr>
          <w:rFonts w:asciiTheme="minorHAnsi" w:hAnsiTheme="minorHAnsi" w:cstheme="minorHAnsi"/>
          <w:b/>
          <w:w w:val="120"/>
          <w:sz w:val="19"/>
          <w:szCs w:val="19"/>
        </w:rPr>
        <w:t>Salary</w:t>
      </w:r>
      <w:r w:rsidRPr="002D1C92">
        <w:rPr>
          <w:rFonts w:asciiTheme="minorHAnsi" w:hAnsiTheme="minorHAnsi" w:cstheme="minorHAnsi"/>
          <w:b/>
          <w:spacing w:val="-5"/>
          <w:w w:val="120"/>
          <w:sz w:val="19"/>
          <w:szCs w:val="19"/>
        </w:rPr>
        <w:t xml:space="preserve"> </w:t>
      </w:r>
      <w:r w:rsidRPr="002D1C92">
        <w:rPr>
          <w:rFonts w:asciiTheme="minorHAnsi" w:hAnsiTheme="minorHAnsi" w:cstheme="minorHAnsi"/>
          <w:b/>
          <w:w w:val="120"/>
          <w:sz w:val="19"/>
          <w:szCs w:val="19"/>
        </w:rPr>
        <w:t>Rate</w:t>
      </w:r>
    </w:p>
    <w:p w:rsidR="00965A44" w:rsidRPr="002D1C92" w:rsidRDefault="00336F74">
      <w:pPr>
        <w:pStyle w:val="BodyText"/>
        <w:spacing w:before="82"/>
        <w:ind w:right="672"/>
        <w:rPr>
          <w:rFonts w:asciiTheme="minorHAnsi" w:hAnsiTheme="minorHAnsi" w:cstheme="minorHAnsi"/>
          <w:sz w:val="19"/>
          <w:szCs w:val="19"/>
        </w:rPr>
      </w:pPr>
      <w:r w:rsidRPr="002D1C92">
        <w:rPr>
          <w:rFonts w:asciiTheme="minorHAnsi" w:hAnsiTheme="minorHAnsi" w:cstheme="minorHAnsi"/>
          <w:w w:val="110"/>
          <w:sz w:val="19"/>
          <w:szCs w:val="19"/>
        </w:rPr>
        <w:t>All redundancy payments will be calculated on the relevant salary rate of the employee’s substantive position as at the date of cessation of employment.</w:t>
      </w:r>
    </w:p>
    <w:p w:rsidR="00965A44" w:rsidRPr="002D1C92"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2D1C92">
        <w:rPr>
          <w:rFonts w:asciiTheme="minorHAnsi" w:hAnsiTheme="minorHAnsi" w:cstheme="minorHAnsi"/>
          <w:b/>
          <w:w w:val="115"/>
          <w:sz w:val="19"/>
          <w:szCs w:val="19"/>
        </w:rPr>
        <w:t>Service</w:t>
      </w:r>
      <w:r w:rsidRPr="002D1C92">
        <w:rPr>
          <w:rFonts w:asciiTheme="minorHAnsi" w:hAnsiTheme="minorHAnsi" w:cstheme="minorHAnsi"/>
          <w:b/>
          <w:spacing w:val="-3"/>
          <w:w w:val="115"/>
          <w:sz w:val="19"/>
          <w:szCs w:val="19"/>
        </w:rPr>
        <w:t xml:space="preserve"> </w:t>
      </w:r>
      <w:r w:rsidRPr="002D1C92">
        <w:rPr>
          <w:rFonts w:asciiTheme="minorHAnsi" w:hAnsiTheme="minorHAnsi" w:cstheme="minorHAnsi"/>
          <w:b/>
          <w:w w:val="115"/>
          <w:sz w:val="19"/>
          <w:szCs w:val="19"/>
        </w:rPr>
        <w:t>Fraction</w:t>
      </w:r>
    </w:p>
    <w:p w:rsidR="00965A44" w:rsidRPr="002D1C92" w:rsidRDefault="00336F74">
      <w:pPr>
        <w:pStyle w:val="BodyText"/>
        <w:spacing w:before="82"/>
        <w:ind w:right="672"/>
        <w:rPr>
          <w:rFonts w:asciiTheme="minorHAnsi" w:hAnsiTheme="minorHAnsi" w:cstheme="minorHAnsi"/>
          <w:sz w:val="19"/>
          <w:szCs w:val="19"/>
        </w:rPr>
      </w:pPr>
      <w:r w:rsidRPr="002D1C92">
        <w:rPr>
          <w:rFonts w:asciiTheme="minorHAnsi" w:hAnsiTheme="minorHAnsi" w:cstheme="minorHAnsi"/>
          <w:w w:val="105"/>
          <w:sz w:val="19"/>
          <w:szCs w:val="19"/>
        </w:rPr>
        <w:t xml:space="preserve">An employee who has </w:t>
      </w:r>
      <w:r w:rsidRPr="002D1C92">
        <w:rPr>
          <w:rFonts w:asciiTheme="minorHAnsi" w:hAnsiTheme="minorHAnsi" w:cstheme="minorHAnsi"/>
          <w:spacing w:val="2"/>
          <w:w w:val="105"/>
          <w:sz w:val="19"/>
          <w:szCs w:val="19"/>
        </w:rPr>
        <w:t xml:space="preserve">worked </w:t>
      </w:r>
      <w:r w:rsidRPr="002D1C92">
        <w:rPr>
          <w:rFonts w:asciiTheme="minorHAnsi" w:hAnsiTheme="minorHAnsi" w:cstheme="minorHAnsi"/>
          <w:w w:val="105"/>
          <w:sz w:val="19"/>
          <w:szCs w:val="19"/>
        </w:rPr>
        <w:t xml:space="preserve">different  </w:t>
      </w:r>
      <w:r w:rsidRPr="002D1C92">
        <w:rPr>
          <w:rFonts w:asciiTheme="minorHAnsi" w:hAnsiTheme="minorHAnsi" w:cstheme="minorHAnsi"/>
          <w:spacing w:val="2"/>
          <w:w w:val="105"/>
          <w:sz w:val="19"/>
          <w:szCs w:val="19"/>
        </w:rPr>
        <w:t xml:space="preserve">modes  </w:t>
      </w:r>
      <w:r w:rsidRPr="002D1C92">
        <w:rPr>
          <w:rFonts w:asciiTheme="minorHAnsi" w:hAnsiTheme="minorHAnsi" w:cstheme="minorHAnsi"/>
          <w:w w:val="105"/>
          <w:sz w:val="19"/>
          <w:szCs w:val="19"/>
        </w:rPr>
        <w:t xml:space="preserve">of  employment  on  a  continuous  basis (e.g. full-time or part-time), will have the equivalent </w:t>
      </w:r>
      <w:r w:rsidRPr="002D1C92">
        <w:rPr>
          <w:rFonts w:asciiTheme="minorHAnsi" w:hAnsiTheme="minorHAnsi" w:cstheme="minorHAnsi"/>
          <w:spacing w:val="2"/>
          <w:w w:val="105"/>
          <w:sz w:val="19"/>
          <w:szCs w:val="19"/>
        </w:rPr>
        <w:t xml:space="preserve">full-time </w:t>
      </w:r>
      <w:r w:rsidRPr="002D1C92">
        <w:rPr>
          <w:rFonts w:asciiTheme="minorHAnsi" w:hAnsiTheme="minorHAnsi" w:cstheme="minorHAnsi"/>
          <w:w w:val="105"/>
          <w:sz w:val="19"/>
          <w:szCs w:val="19"/>
        </w:rPr>
        <w:t xml:space="preserve">years of service used in the calculation of their </w:t>
      </w:r>
      <w:r w:rsidRPr="002D1C92">
        <w:rPr>
          <w:rFonts w:asciiTheme="minorHAnsi" w:hAnsiTheme="minorHAnsi" w:cstheme="minorHAnsi"/>
          <w:spacing w:val="2"/>
          <w:w w:val="105"/>
          <w:sz w:val="19"/>
          <w:szCs w:val="19"/>
        </w:rPr>
        <w:t>redundancy</w:t>
      </w:r>
      <w:r w:rsidRPr="002D1C92">
        <w:rPr>
          <w:rFonts w:asciiTheme="minorHAnsi" w:hAnsiTheme="minorHAnsi" w:cstheme="minorHAnsi"/>
          <w:spacing w:val="37"/>
          <w:w w:val="105"/>
          <w:sz w:val="19"/>
          <w:szCs w:val="19"/>
        </w:rPr>
        <w:t xml:space="preserve"> </w:t>
      </w:r>
      <w:r w:rsidRPr="002D1C92">
        <w:rPr>
          <w:rFonts w:asciiTheme="minorHAnsi" w:hAnsiTheme="minorHAnsi" w:cstheme="minorHAnsi"/>
          <w:w w:val="105"/>
          <w:sz w:val="19"/>
          <w:szCs w:val="19"/>
        </w:rPr>
        <w:t>package.</w:t>
      </w:r>
    </w:p>
    <w:p w:rsidR="00965A44" w:rsidRPr="002D1C92" w:rsidRDefault="00336F74">
      <w:pPr>
        <w:pStyle w:val="BodyText"/>
        <w:spacing w:before="80"/>
        <w:ind w:right="865"/>
        <w:rPr>
          <w:rFonts w:asciiTheme="minorHAnsi" w:hAnsiTheme="minorHAnsi" w:cstheme="minorHAnsi"/>
          <w:sz w:val="19"/>
          <w:szCs w:val="19"/>
        </w:rPr>
      </w:pPr>
      <w:r w:rsidRPr="002D1C92">
        <w:rPr>
          <w:rFonts w:asciiTheme="minorHAnsi" w:hAnsiTheme="minorHAnsi" w:cstheme="minorHAnsi"/>
          <w:w w:val="105"/>
          <w:sz w:val="19"/>
          <w:szCs w:val="19"/>
        </w:rPr>
        <w:t xml:space="preserve">For  example, where an employee has served for 10  years, 8  years on a </w:t>
      </w:r>
      <w:r w:rsidRPr="002D1C92">
        <w:rPr>
          <w:rFonts w:asciiTheme="minorHAnsi" w:hAnsiTheme="minorHAnsi" w:cstheme="minorHAnsi"/>
          <w:spacing w:val="2"/>
          <w:w w:val="105"/>
          <w:sz w:val="19"/>
          <w:szCs w:val="19"/>
        </w:rPr>
        <w:t xml:space="preserve">full-time </w:t>
      </w:r>
      <w:r w:rsidRPr="002D1C92">
        <w:rPr>
          <w:rFonts w:asciiTheme="minorHAnsi" w:hAnsiTheme="minorHAnsi" w:cstheme="minorHAnsi"/>
          <w:w w:val="105"/>
          <w:sz w:val="19"/>
          <w:szCs w:val="19"/>
        </w:rPr>
        <w:t>basis   and 2 years on a 50% part-time basis, this service  will  equate  to  9  years  full-time service.</w:t>
      </w:r>
    </w:p>
    <w:p w:rsidR="00965A44" w:rsidRPr="002D1C92" w:rsidRDefault="00336F74">
      <w:pPr>
        <w:pStyle w:val="BodyText"/>
        <w:spacing w:before="78"/>
        <w:ind w:right="672"/>
        <w:rPr>
          <w:rFonts w:asciiTheme="minorHAnsi" w:hAnsiTheme="minorHAnsi" w:cstheme="minorHAnsi"/>
          <w:sz w:val="19"/>
          <w:szCs w:val="19"/>
        </w:rPr>
      </w:pPr>
      <w:r w:rsidRPr="002D1C92">
        <w:rPr>
          <w:rFonts w:asciiTheme="minorHAnsi" w:hAnsiTheme="minorHAnsi" w:cstheme="minorHAnsi"/>
          <w:w w:val="105"/>
          <w:sz w:val="19"/>
          <w:szCs w:val="19"/>
        </w:rPr>
        <w:t xml:space="preserve">The exception to this is that in the case of an employee who is on a reversible </w:t>
      </w:r>
      <w:r w:rsidRPr="002D1C92">
        <w:rPr>
          <w:rFonts w:asciiTheme="minorHAnsi" w:hAnsiTheme="minorHAnsi" w:cstheme="minorHAnsi"/>
          <w:spacing w:val="2"/>
          <w:w w:val="105"/>
          <w:sz w:val="19"/>
          <w:szCs w:val="19"/>
        </w:rPr>
        <w:t>part-time</w:t>
      </w:r>
      <w:r w:rsidRPr="002D1C92">
        <w:rPr>
          <w:rFonts w:asciiTheme="minorHAnsi" w:hAnsiTheme="minorHAnsi" w:cstheme="minorHAnsi"/>
          <w:spacing w:val="56"/>
          <w:w w:val="105"/>
          <w:sz w:val="19"/>
          <w:szCs w:val="19"/>
        </w:rPr>
        <w:t xml:space="preserve"> </w:t>
      </w:r>
      <w:r w:rsidRPr="002D1C92">
        <w:rPr>
          <w:rFonts w:asciiTheme="minorHAnsi" w:hAnsiTheme="minorHAnsi" w:cstheme="minorHAnsi"/>
          <w:w w:val="105"/>
          <w:sz w:val="19"/>
          <w:szCs w:val="19"/>
        </w:rPr>
        <w:t xml:space="preserve">appointment in accordance with the provisions of this Agreement  as  at  the  date  of cessation of employment, the employee’s  substantive  normal  hours  of  work  will  apply </w:t>
      </w:r>
      <w:r w:rsidRPr="002D1C92">
        <w:rPr>
          <w:rFonts w:asciiTheme="minorHAnsi" w:hAnsiTheme="minorHAnsi" w:cstheme="minorHAnsi"/>
          <w:spacing w:val="2"/>
          <w:w w:val="105"/>
          <w:sz w:val="19"/>
          <w:szCs w:val="19"/>
        </w:rPr>
        <w:t xml:space="preserve">for </w:t>
      </w:r>
      <w:r w:rsidRPr="002D1C92">
        <w:rPr>
          <w:rFonts w:asciiTheme="minorHAnsi" w:hAnsiTheme="minorHAnsi" w:cstheme="minorHAnsi"/>
          <w:w w:val="105"/>
          <w:sz w:val="19"/>
          <w:szCs w:val="19"/>
        </w:rPr>
        <w:t xml:space="preserve">the duration of the current reversible </w:t>
      </w:r>
      <w:r w:rsidRPr="002D1C92">
        <w:rPr>
          <w:rFonts w:asciiTheme="minorHAnsi" w:hAnsiTheme="minorHAnsi" w:cstheme="minorHAnsi"/>
          <w:spacing w:val="2"/>
          <w:w w:val="105"/>
          <w:sz w:val="19"/>
          <w:szCs w:val="19"/>
        </w:rPr>
        <w:t>part-time</w:t>
      </w:r>
      <w:r w:rsidRPr="002D1C92">
        <w:rPr>
          <w:rFonts w:asciiTheme="minorHAnsi" w:hAnsiTheme="minorHAnsi" w:cstheme="minorHAnsi"/>
          <w:spacing w:val="48"/>
          <w:w w:val="105"/>
          <w:sz w:val="19"/>
          <w:szCs w:val="19"/>
        </w:rPr>
        <w:t xml:space="preserve"> </w:t>
      </w:r>
      <w:r w:rsidRPr="002D1C92">
        <w:rPr>
          <w:rFonts w:asciiTheme="minorHAnsi" w:hAnsiTheme="minorHAnsi" w:cstheme="minorHAnsi"/>
          <w:w w:val="105"/>
          <w:sz w:val="19"/>
          <w:szCs w:val="19"/>
        </w:rPr>
        <w:t>appointment.</w:t>
      </w:r>
    </w:p>
    <w:p w:rsidR="00965A44" w:rsidRPr="002D1C92" w:rsidRDefault="00336F74">
      <w:pPr>
        <w:pStyle w:val="ListParagraph"/>
        <w:numPr>
          <w:ilvl w:val="1"/>
          <w:numId w:val="138"/>
        </w:numPr>
        <w:tabs>
          <w:tab w:val="left" w:pos="1672"/>
          <w:tab w:val="left" w:pos="1673"/>
        </w:tabs>
        <w:spacing w:before="79"/>
        <w:rPr>
          <w:rFonts w:asciiTheme="minorHAnsi" w:hAnsiTheme="minorHAnsi" w:cstheme="minorHAnsi"/>
          <w:b/>
          <w:sz w:val="19"/>
          <w:szCs w:val="19"/>
        </w:rPr>
      </w:pPr>
      <w:r w:rsidRPr="002D1C92">
        <w:rPr>
          <w:rFonts w:asciiTheme="minorHAnsi" w:hAnsiTheme="minorHAnsi" w:cstheme="minorHAnsi"/>
          <w:b/>
          <w:w w:val="115"/>
          <w:sz w:val="19"/>
          <w:szCs w:val="19"/>
        </w:rPr>
        <w:t>Process for Nominations for Voluntary</w:t>
      </w:r>
      <w:r w:rsidRPr="002D1C92">
        <w:rPr>
          <w:rFonts w:asciiTheme="minorHAnsi" w:hAnsiTheme="minorHAnsi" w:cstheme="minorHAnsi"/>
          <w:b/>
          <w:spacing w:val="-39"/>
          <w:w w:val="115"/>
          <w:sz w:val="19"/>
          <w:szCs w:val="19"/>
        </w:rPr>
        <w:t xml:space="preserve"> </w:t>
      </w:r>
      <w:r w:rsidRPr="002D1C92">
        <w:rPr>
          <w:rFonts w:asciiTheme="minorHAnsi" w:hAnsiTheme="minorHAnsi" w:cstheme="minorHAnsi"/>
          <w:b/>
          <w:w w:val="115"/>
          <w:sz w:val="19"/>
          <w:szCs w:val="19"/>
        </w:rPr>
        <w:t>Redundancy</w:t>
      </w:r>
    </w:p>
    <w:p w:rsidR="00965A44" w:rsidRPr="002D1C92" w:rsidRDefault="00336F74">
      <w:pPr>
        <w:pStyle w:val="ListParagraph"/>
        <w:numPr>
          <w:ilvl w:val="2"/>
          <w:numId w:val="72"/>
        </w:numPr>
        <w:tabs>
          <w:tab w:val="left" w:pos="1673"/>
        </w:tabs>
        <w:spacing w:before="82"/>
        <w:ind w:right="530"/>
        <w:rPr>
          <w:rFonts w:asciiTheme="minorHAnsi" w:hAnsiTheme="minorHAnsi" w:cstheme="minorHAnsi"/>
          <w:sz w:val="19"/>
          <w:szCs w:val="19"/>
        </w:rPr>
      </w:pPr>
      <w:r w:rsidRPr="002D1C92">
        <w:rPr>
          <w:rFonts w:asciiTheme="minorHAnsi" w:hAnsiTheme="minorHAnsi" w:cstheme="minorHAnsi"/>
          <w:w w:val="110"/>
          <w:sz w:val="19"/>
          <w:szCs w:val="19"/>
        </w:rPr>
        <w:t xml:space="preserve">Once a definite decision is made that positions are surplus to requirements, the University </w:t>
      </w:r>
      <w:r w:rsidRPr="002D1C92">
        <w:rPr>
          <w:rFonts w:asciiTheme="minorHAnsi" w:hAnsiTheme="minorHAnsi" w:cstheme="minorHAnsi"/>
          <w:spacing w:val="3"/>
          <w:w w:val="110"/>
          <w:sz w:val="19"/>
          <w:szCs w:val="19"/>
        </w:rPr>
        <w:t xml:space="preserve">may </w:t>
      </w:r>
      <w:r w:rsidRPr="002D1C92">
        <w:rPr>
          <w:rFonts w:asciiTheme="minorHAnsi" w:hAnsiTheme="minorHAnsi" w:cstheme="minorHAnsi"/>
          <w:w w:val="110"/>
          <w:sz w:val="19"/>
          <w:szCs w:val="19"/>
        </w:rPr>
        <w:t xml:space="preserve">choose to manage the proposed reduction through a </w:t>
      </w:r>
      <w:r w:rsidRPr="002D1C92">
        <w:rPr>
          <w:rFonts w:asciiTheme="minorHAnsi" w:hAnsiTheme="minorHAnsi" w:cstheme="minorHAnsi"/>
          <w:spacing w:val="2"/>
          <w:w w:val="110"/>
          <w:sz w:val="19"/>
          <w:szCs w:val="19"/>
        </w:rPr>
        <w:t xml:space="preserve">voluntary </w:t>
      </w:r>
      <w:r w:rsidRPr="002D1C92">
        <w:rPr>
          <w:rFonts w:asciiTheme="minorHAnsi" w:hAnsiTheme="minorHAnsi" w:cstheme="minorHAnsi"/>
          <w:w w:val="110"/>
          <w:sz w:val="19"/>
          <w:szCs w:val="19"/>
        </w:rPr>
        <w:t xml:space="preserve">process by seeking nominations from employees </w:t>
      </w:r>
      <w:r w:rsidRPr="002D1C92">
        <w:rPr>
          <w:rFonts w:asciiTheme="minorHAnsi" w:hAnsiTheme="minorHAnsi" w:cstheme="minorHAnsi"/>
          <w:spacing w:val="2"/>
          <w:w w:val="110"/>
          <w:sz w:val="19"/>
          <w:szCs w:val="19"/>
        </w:rPr>
        <w:t xml:space="preserve">for </w:t>
      </w:r>
      <w:r w:rsidRPr="002D1C92">
        <w:rPr>
          <w:rFonts w:asciiTheme="minorHAnsi" w:hAnsiTheme="minorHAnsi" w:cstheme="minorHAnsi"/>
          <w:w w:val="110"/>
          <w:sz w:val="19"/>
          <w:szCs w:val="19"/>
        </w:rPr>
        <w:t xml:space="preserve">redundancy. The arrangements for the voluntary nomination process will be notified to the affected staff and the NTEU and include information about </w:t>
      </w:r>
      <w:r w:rsidRPr="002D1C92">
        <w:rPr>
          <w:rFonts w:asciiTheme="minorHAnsi" w:hAnsiTheme="minorHAnsi" w:cstheme="minorHAnsi"/>
          <w:spacing w:val="2"/>
          <w:w w:val="110"/>
          <w:sz w:val="19"/>
          <w:szCs w:val="19"/>
        </w:rPr>
        <w:t xml:space="preserve">the </w:t>
      </w:r>
      <w:r w:rsidRPr="002D1C92">
        <w:rPr>
          <w:rFonts w:asciiTheme="minorHAnsi" w:hAnsiTheme="minorHAnsi" w:cstheme="minorHAnsi"/>
          <w:w w:val="110"/>
          <w:sz w:val="19"/>
          <w:szCs w:val="19"/>
        </w:rPr>
        <w:t>numbers of positions to be reduced and the timelines for the</w:t>
      </w:r>
      <w:r w:rsidRPr="002D1C92">
        <w:rPr>
          <w:rFonts w:asciiTheme="minorHAnsi" w:hAnsiTheme="minorHAnsi" w:cstheme="minorHAnsi"/>
          <w:spacing w:val="10"/>
          <w:w w:val="110"/>
          <w:sz w:val="19"/>
          <w:szCs w:val="19"/>
        </w:rPr>
        <w:t xml:space="preserve"> </w:t>
      </w:r>
      <w:r w:rsidRPr="002D1C92">
        <w:rPr>
          <w:rFonts w:asciiTheme="minorHAnsi" w:hAnsiTheme="minorHAnsi" w:cstheme="minorHAnsi"/>
          <w:w w:val="110"/>
          <w:sz w:val="19"/>
          <w:szCs w:val="19"/>
        </w:rPr>
        <w:t>process</w:t>
      </w:r>
      <w:r w:rsidRPr="002D1C92">
        <w:rPr>
          <w:rFonts w:asciiTheme="minorHAnsi" w:hAnsiTheme="minorHAnsi" w:cstheme="minorHAnsi"/>
          <w:spacing w:val="16"/>
          <w:w w:val="110"/>
          <w:sz w:val="19"/>
          <w:szCs w:val="19"/>
        </w:rPr>
        <w:t xml:space="preserve"> </w:t>
      </w:r>
      <w:r w:rsidRPr="002D1C92">
        <w:rPr>
          <w:rFonts w:asciiTheme="minorHAnsi" w:hAnsiTheme="minorHAnsi" w:cstheme="minorHAnsi"/>
          <w:w w:val="110"/>
          <w:sz w:val="19"/>
          <w:szCs w:val="19"/>
        </w:rPr>
        <w:t>and,</w:t>
      </w:r>
      <w:r w:rsidRPr="002D1C92">
        <w:rPr>
          <w:rFonts w:asciiTheme="minorHAnsi" w:hAnsiTheme="minorHAnsi" w:cstheme="minorHAnsi"/>
          <w:spacing w:val="14"/>
          <w:w w:val="110"/>
          <w:sz w:val="19"/>
          <w:szCs w:val="19"/>
        </w:rPr>
        <w:t xml:space="preserve"> </w:t>
      </w:r>
      <w:r w:rsidRPr="002D1C92">
        <w:rPr>
          <w:rFonts w:asciiTheme="minorHAnsi" w:hAnsiTheme="minorHAnsi" w:cstheme="minorHAnsi"/>
          <w:w w:val="110"/>
          <w:sz w:val="19"/>
          <w:szCs w:val="19"/>
        </w:rPr>
        <w:t>where</w:t>
      </w:r>
      <w:r w:rsidRPr="002D1C92">
        <w:rPr>
          <w:rFonts w:asciiTheme="minorHAnsi" w:hAnsiTheme="minorHAnsi" w:cstheme="minorHAnsi"/>
          <w:spacing w:val="14"/>
          <w:w w:val="110"/>
          <w:sz w:val="19"/>
          <w:szCs w:val="19"/>
        </w:rPr>
        <w:t xml:space="preserve"> </w:t>
      </w:r>
      <w:r w:rsidRPr="002D1C92">
        <w:rPr>
          <w:rFonts w:asciiTheme="minorHAnsi" w:hAnsiTheme="minorHAnsi" w:cstheme="minorHAnsi"/>
          <w:w w:val="110"/>
          <w:sz w:val="19"/>
          <w:szCs w:val="19"/>
        </w:rPr>
        <w:t>appropriate,</w:t>
      </w:r>
      <w:r w:rsidRPr="002D1C92">
        <w:rPr>
          <w:rFonts w:asciiTheme="minorHAnsi" w:hAnsiTheme="minorHAnsi" w:cstheme="minorHAnsi"/>
          <w:spacing w:val="14"/>
          <w:w w:val="110"/>
          <w:sz w:val="19"/>
          <w:szCs w:val="19"/>
        </w:rPr>
        <w:t xml:space="preserve"> </w:t>
      </w:r>
      <w:r w:rsidRPr="002D1C92">
        <w:rPr>
          <w:rFonts w:asciiTheme="minorHAnsi" w:hAnsiTheme="minorHAnsi" w:cstheme="minorHAnsi"/>
          <w:w w:val="110"/>
          <w:sz w:val="19"/>
          <w:szCs w:val="19"/>
        </w:rPr>
        <w:t>any</w:t>
      </w:r>
      <w:r w:rsidRPr="002D1C92">
        <w:rPr>
          <w:rFonts w:asciiTheme="minorHAnsi" w:hAnsiTheme="minorHAnsi" w:cstheme="minorHAnsi"/>
          <w:spacing w:val="10"/>
          <w:w w:val="110"/>
          <w:sz w:val="19"/>
          <w:szCs w:val="19"/>
        </w:rPr>
        <w:t xml:space="preserve"> </w:t>
      </w:r>
      <w:r w:rsidRPr="002D1C92">
        <w:rPr>
          <w:rFonts w:asciiTheme="minorHAnsi" w:hAnsiTheme="minorHAnsi" w:cstheme="minorHAnsi"/>
          <w:w w:val="110"/>
          <w:sz w:val="19"/>
          <w:szCs w:val="19"/>
        </w:rPr>
        <w:t>conditions</w:t>
      </w:r>
      <w:r w:rsidRPr="002D1C92">
        <w:rPr>
          <w:rFonts w:asciiTheme="minorHAnsi" w:hAnsiTheme="minorHAnsi" w:cstheme="minorHAnsi"/>
          <w:spacing w:val="16"/>
          <w:w w:val="110"/>
          <w:sz w:val="19"/>
          <w:szCs w:val="19"/>
        </w:rPr>
        <w:t xml:space="preserve"> </w:t>
      </w:r>
      <w:r w:rsidRPr="002D1C92">
        <w:rPr>
          <w:rFonts w:asciiTheme="minorHAnsi" w:hAnsiTheme="minorHAnsi" w:cstheme="minorHAnsi"/>
          <w:spacing w:val="2"/>
          <w:w w:val="110"/>
          <w:sz w:val="19"/>
          <w:szCs w:val="19"/>
        </w:rPr>
        <w:t>for</w:t>
      </w:r>
      <w:r w:rsidRPr="002D1C92">
        <w:rPr>
          <w:rFonts w:asciiTheme="minorHAnsi" w:hAnsiTheme="minorHAnsi" w:cstheme="minorHAnsi"/>
          <w:spacing w:val="15"/>
          <w:w w:val="110"/>
          <w:sz w:val="19"/>
          <w:szCs w:val="19"/>
        </w:rPr>
        <w:t xml:space="preserve"> </w:t>
      </w:r>
      <w:r w:rsidRPr="002D1C92">
        <w:rPr>
          <w:rFonts w:asciiTheme="minorHAnsi" w:hAnsiTheme="minorHAnsi" w:cstheme="minorHAnsi"/>
          <w:w w:val="110"/>
          <w:sz w:val="19"/>
          <w:szCs w:val="19"/>
        </w:rPr>
        <w:t>acceptance</w:t>
      </w:r>
      <w:r w:rsidRPr="002D1C92">
        <w:rPr>
          <w:rFonts w:asciiTheme="minorHAnsi" w:hAnsiTheme="minorHAnsi" w:cstheme="minorHAnsi"/>
          <w:spacing w:val="13"/>
          <w:w w:val="110"/>
          <w:sz w:val="19"/>
          <w:szCs w:val="19"/>
        </w:rPr>
        <w:t xml:space="preserve"> </w:t>
      </w:r>
      <w:r w:rsidRPr="002D1C92">
        <w:rPr>
          <w:rFonts w:asciiTheme="minorHAnsi" w:hAnsiTheme="minorHAnsi" w:cstheme="minorHAnsi"/>
          <w:w w:val="110"/>
          <w:sz w:val="19"/>
          <w:szCs w:val="19"/>
        </w:rPr>
        <w:t>of</w:t>
      </w:r>
      <w:r w:rsidRPr="002D1C92">
        <w:rPr>
          <w:rFonts w:asciiTheme="minorHAnsi" w:hAnsiTheme="minorHAnsi" w:cstheme="minorHAnsi"/>
          <w:spacing w:val="19"/>
          <w:w w:val="110"/>
          <w:sz w:val="19"/>
          <w:szCs w:val="19"/>
        </w:rPr>
        <w:t xml:space="preserve"> </w:t>
      </w:r>
      <w:r w:rsidRPr="002D1C92">
        <w:rPr>
          <w:rFonts w:asciiTheme="minorHAnsi" w:hAnsiTheme="minorHAnsi" w:cstheme="minorHAnsi"/>
          <w:w w:val="110"/>
          <w:sz w:val="19"/>
          <w:szCs w:val="19"/>
        </w:rPr>
        <w:t>a</w:t>
      </w:r>
      <w:r w:rsidRPr="002D1C92">
        <w:rPr>
          <w:rFonts w:asciiTheme="minorHAnsi" w:hAnsiTheme="minorHAnsi" w:cstheme="minorHAnsi"/>
          <w:spacing w:val="13"/>
          <w:w w:val="110"/>
          <w:sz w:val="19"/>
          <w:szCs w:val="19"/>
        </w:rPr>
        <w:t xml:space="preserve"> </w:t>
      </w:r>
      <w:r w:rsidRPr="002D1C92">
        <w:rPr>
          <w:rFonts w:asciiTheme="minorHAnsi" w:hAnsiTheme="minorHAnsi" w:cstheme="minorHAnsi"/>
          <w:w w:val="110"/>
          <w:sz w:val="19"/>
          <w:szCs w:val="19"/>
        </w:rPr>
        <w:t>nomination.</w:t>
      </w:r>
    </w:p>
    <w:p w:rsidR="00965A44" w:rsidRDefault="00965A44">
      <w:pPr>
        <w:rPr>
          <w:sz w:val="20"/>
        </w:rPr>
        <w:sectPr w:rsidR="00965A44">
          <w:pgSz w:w="11910" w:h="16840"/>
          <w:pgMar w:top="1280" w:right="760" w:bottom="1160" w:left="1140" w:header="0" w:footer="963" w:gutter="0"/>
          <w:cols w:space="720"/>
        </w:sectPr>
      </w:pPr>
    </w:p>
    <w:p w:rsidR="00965A44" w:rsidRPr="00200A91" w:rsidRDefault="00336F74">
      <w:pPr>
        <w:pStyle w:val="ListParagraph"/>
        <w:numPr>
          <w:ilvl w:val="2"/>
          <w:numId w:val="72"/>
        </w:numPr>
        <w:tabs>
          <w:tab w:val="left" w:pos="1673"/>
        </w:tabs>
        <w:spacing w:before="77"/>
        <w:ind w:right="1133"/>
        <w:rPr>
          <w:rFonts w:asciiTheme="minorHAnsi" w:hAnsiTheme="minorHAnsi" w:cstheme="minorHAnsi"/>
          <w:sz w:val="19"/>
          <w:szCs w:val="19"/>
        </w:rPr>
      </w:pPr>
      <w:r w:rsidRPr="00200A91">
        <w:rPr>
          <w:rFonts w:asciiTheme="minorHAnsi" w:hAnsiTheme="minorHAnsi" w:cstheme="minorHAnsi"/>
          <w:spacing w:val="2"/>
          <w:w w:val="105"/>
          <w:sz w:val="19"/>
          <w:szCs w:val="19"/>
        </w:rPr>
        <w:lastRenderedPageBreak/>
        <w:t xml:space="preserve">The </w:t>
      </w:r>
      <w:r w:rsidRPr="00200A91">
        <w:rPr>
          <w:rFonts w:asciiTheme="minorHAnsi" w:hAnsiTheme="minorHAnsi" w:cstheme="minorHAnsi"/>
          <w:w w:val="105"/>
          <w:sz w:val="19"/>
          <w:szCs w:val="19"/>
        </w:rPr>
        <w:t xml:space="preserve">relevant senior officer will decide within 10 working days of the end date for nominations, having </w:t>
      </w:r>
      <w:r w:rsidRPr="00200A91">
        <w:rPr>
          <w:rFonts w:asciiTheme="minorHAnsi" w:hAnsiTheme="minorHAnsi" w:cstheme="minorHAnsi"/>
          <w:spacing w:val="2"/>
          <w:w w:val="105"/>
          <w:sz w:val="19"/>
          <w:szCs w:val="19"/>
        </w:rPr>
        <w:t xml:space="preserve">regard </w:t>
      </w:r>
      <w:r w:rsidRPr="00200A91">
        <w:rPr>
          <w:rFonts w:asciiTheme="minorHAnsi" w:hAnsiTheme="minorHAnsi" w:cstheme="minorHAnsi"/>
          <w:w w:val="105"/>
          <w:sz w:val="19"/>
          <w:szCs w:val="19"/>
        </w:rPr>
        <w:t xml:space="preserve">to operational requirements, whether to accept a nomination </w:t>
      </w:r>
      <w:r w:rsidRPr="00200A91">
        <w:rPr>
          <w:rFonts w:asciiTheme="minorHAnsi" w:hAnsiTheme="minorHAnsi" w:cstheme="minorHAnsi"/>
          <w:spacing w:val="2"/>
          <w:w w:val="105"/>
          <w:sz w:val="19"/>
          <w:szCs w:val="19"/>
        </w:rPr>
        <w:t xml:space="preserve">for </w:t>
      </w:r>
      <w:r w:rsidRPr="00200A91">
        <w:rPr>
          <w:rFonts w:asciiTheme="minorHAnsi" w:hAnsiTheme="minorHAnsi" w:cstheme="minorHAnsi"/>
          <w:w w:val="105"/>
          <w:sz w:val="19"/>
          <w:szCs w:val="19"/>
        </w:rPr>
        <w:t>voluntary</w:t>
      </w:r>
      <w:r w:rsidRPr="00200A91">
        <w:rPr>
          <w:rFonts w:asciiTheme="minorHAnsi" w:hAnsiTheme="minorHAnsi" w:cstheme="minorHAnsi"/>
          <w:spacing w:val="19"/>
          <w:w w:val="105"/>
          <w:sz w:val="19"/>
          <w:szCs w:val="19"/>
        </w:rPr>
        <w:t xml:space="preserve"> </w:t>
      </w:r>
      <w:r w:rsidRPr="00200A91">
        <w:rPr>
          <w:rFonts w:asciiTheme="minorHAnsi" w:hAnsiTheme="minorHAnsi" w:cstheme="minorHAnsi"/>
          <w:w w:val="105"/>
          <w:sz w:val="19"/>
          <w:szCs w:val="19"/>
        </w:rPr>
        <w:t>redundancy.</w:t>
      </w:r>
    </w:p>
    <w:p w:rsidR="00965A44" w:rsidRPr="00200A91" w:rsidRDefault="00336F74">
      <w:pPr>
        <w:pStyle w:val="ListParagraph"/>
        <w:numPr>
          <w:ilvl w:val="2"/>
          <w:numId w:val="72"/>
        </w:numPr>
        <w:tabs>
          <w:tab w:val="left" w:pos="1673"/>
        </w:tabs>
        <w:spacing w:before="80"/>
        <w:ind w:right="536"/>
        <w:rPr>
          <w:rFonts w:asciiTheme="minorHAnsi" w:hAnsiTheme="minorHAnsi" w:cstheme="minorHAnsi"/>
          <w:sz w:val="19"/>
          <w:szCs w:val="19"/>
        </w:rPr>
      </w:pPr>
      <w:r w:rsidRPr="00200A91">
        <w:rPr>
          <w:rFonts w:asciiTheme="minorHAnsi" w:hAnsiTheme="minorHAnsi" w:cstheme="minorHAnsi"/>
          <w:w w:val="110"/>
          <w:sz w:val="19"/>
          <w:szCs w:val="19"/>
        </w:rPr>
        <w:t xml:space="preserve">An employee whose nomination is accepted will be entitled to the redundancy </w:t>
      </w:r>
      <w:r w:rsidRPr="00200A91">
        <w:rPr>
          <w:rFonts w:asciiTheme="minorHAnsi" w:hAnsiTheme="minorHAnsi" w:cstheme="minorHAnsi"/>
          <w:spacing w:val="2"/>
          <w:w w:val="110"/>
          <w:sz w:val="19"/>
          <w:szCs w:val="19"/>
        </w:rPr>
        <w:t xml:space="preserve">benefits </w:t>
      </w:r>
      <w:r w:rsidRPr="00200A91">
        <w:rPr>
          <w:rFonts w:asciiTheme="minorHAnsi" w:hAnsiTheme="minorHAnsi" w:cstheme="minorHAnsi"/>
          <w:w w:val="110"/>
          <w:sz w:val="19"/>
          <w:szCs w:val="19"/>
        </w:rPr>
        <w:t>as set out</w:t>
      </w:r>
      <w:r w:rsidRPr="00200A91">
        <w:rPr>
          <w:rFonts w:asciiTheme="minorHAnsi" w:hAnsiTheme="minorHAnsi" w:cstheme="minorHAnsi"/>
          <w:spacing w:val="15"/>
          <w:w w:val="110"/>
          <w:sz w:val="19"/>
          <w:szCs w:val="19"/>
        </w:rPr>
        <w:t xml:space="preserve"> </w:t>
      </w:r>
      <w:r w:rsidRPr="00200A91">
        <w:rPr>
          <w:rFonts w:asciiTheme="minorHAnsi" w:hAnsiTheme="minorHAnsi" w:cstheme="minorHAnsi"/>
          <w:w w:val="110"/>
          <w:sz w:val="19"/>
          <w:szCs w:val="19"/>
        </w:rPr>
        <w:t>below.</w:t>
      </w:r>
    </w:p>
    <w:p w:rsidR="00965A44" w:rsidRPr="00200A91" w:rsidRDefault="00336F74">
      <w:pPr>
        <w:pStyle w:val="ListParagraph"/>
        <w:numPr>
          <w:ilvl w:val="3"/>
          <w:numId w:val="72"/>
        </w:numPr>
        <w:tabs>
          <w:tab w:val="left" w:pos="2030"/>
          <w:tab w:val="left" w:pos="2031"/>
        </w:tabs>
        <w:spacing w:before="92"/>
        <w:ind w:right="1312"/>
        <w:rPr>
          <w:rFonts w:asciiTheme="minorHAnsi" w:hAnsiTheme="minorHAnsi" w:cstheme="minorHAnsi"/>
          <w:sz w:val="19"/>
          <w:szCs w:val="19"/>
        </w:rPr>
      </w:pPr>
      <w:r w:rsidRPr="00200A91">
        <w:rPr>
          <w:rFonts w:asciiTheme="minorHAnsi" w:hAnsiTheme="minorHAnsi" w:cstheme="minorHAnsi"/>
          <w:w w:val="110"/>
          <w:sz w:val="19"/>
          <w:szCs w:val="19"/>
        </w:rPr>
        <w:t>6</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months</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w w:val="110"/>
          <w:sz w:val="19"/>
          <w:szCs w:val="19"/>
        </w:rPr>
        <w:t>salary</w:t>
      </w:r>
      <w:r w:rsidRPr="00200A91">
        <w:rPr>
          <w:rFonts w:asciiTheme="minorHAnsi" w:hAnsiTheme="minorHAnsi" w:cstheme="minorHAnsi"/>
          <w:spacing w:val="-16"/>
          <w:w w:val="110"/>
          <w:sz w:val="19"/>
          <w:szCs w:val="19"/>
        </w:rPr>
        <w:t xml:space="preserve"> </w:t>
      </w:r>
      <w:r w:rsidRPr="00200A91">
        <w:rPr>
          <w:rFonts w:asciiTheme="minorHAnsi" w:hAnsiTheme="minorHAnsi" w:cstheme="minorHAnsi"/>
          <w:w w:val="110"/>
          <w:sz w:val="19"/>
          <w:szCs w:val="19"/>
        </w:rPr>
        <w:t>from</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date</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of</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acceptance</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of</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3"/>
          <w:w w:val="110"/>
          <w:sz w:val="19"/>
          <w:szCs w:val="19"/>
        </w:rPr>
        <w:t xml:space="preserve"> </w:t>
      </w:r>
      <w:r w:rsidRPr="00200A91">
        <w:rPr>
          <w:rFonts w:asciiTheme="minorHAnsi" w:hAnsiTheme="minorHAnsi" w:cstheme="minorHAnsi"/>
          <w:w w:val="110"/>
          <w:sz w:val="19"/>
          <w:szCs w:val="19"/>
        </w:rPr>
        <w:t>nomination</w:t>
      </w:r>
      <w:r w:rsidRPr="00200A91">
        <w:rPr>
          <w:rFonts w:asciiTheme="minorHAnsi" w:hAnsiTheme="minorHAnsi" w:cstheme="minorHAnsi"/>
          <w:spacing w:val="-14"/>
          <w:w w:val="110"/>
          <w:sz w:val="19"/>
          <w:szCs w:val="19"/>
        </w:rPr>
        <w:t xml:space="preserve"> </w:t>
      </w:r>
      <w:r w:rsidRPr="00200A91">
        <w:rPr>
          <w:rFonts w:asciiTheme="minorHAnsi" w:hAnsiTheme="minorHAnsi" w:cstheme="minorHAnsi"/>
          <w:w w:val="110"/>
          <w:sz w:val="19"/>
          <w:szCs w:val="19"/>
        </w:rPr>
        <w:t>for</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voluntary redundancy;</w:t>
      </w:r>
      <w:r w:rsidRPr="00200A91">
        <w:rPr>
          <w:rFonts w:asciiTheme="minorHAnsi" w:hAnsiTheme="minorHAnsi" w:cstheme="minorHAnsi"/>
          <w:spacing w:val="-12"/>
          <w:w w:val="110"/>
          <w:sz w:val="19"/>
          <w:szCs w:val="19"/>
        </w:rPr>
        <w:t xml:space="preserve"> </w:t>
      </w:r>
      <w:r w:rsidRPr="00200A91">
        <w:rPr>
          <w:rFonts w:asciiTheme="minorHAnsi" w:hAnsiTheme="minorHAnsi" w:cstheme="minorHAnsi"/>
          <w:w w:val="110"/>
          <w:sz w:val="19"/>
          <w:szCs w:val="19"/>
        </w:rPr>
        <w:t>plus</w:t>
      </w:r>
    </w:p>
    <w:p w:rsidR="00965A44" w:rsidRPr="00200A91" w:rsidRDefault="00336F74">
      <w:pPr>
        <w:pStyle w:val="ListParagraph"/>
        <w:numPr>
          <w:ilvl w:val="3"/>
          <w:numId w:val="72"/>
        </w:numPr>
        <w:tabs>
          <w:tab w:val="left" w:pos="2030"/>
          <w:tab w:val="left" w:pos="2031"/>
        </w:tabs>
        <w:spacing w:before="16"/>
        <w:ind w:right="490"/>
        <w:rPr>
          <w:rFonts w:asciiTheme="minorHAnsi" w:hAnsiTheme="minorHAnsi" w:cstheme="minorHAnsi"/>
          <w:sz w:val="19"/>
          <w:szCs w:val="19"/>
        </w:rPr>
      </w:pPr>
      <w:r w:rsidRPr="00200A91">
        <w:rPr>
          <w:rFonts w:asciiTheme="minorHAnsi" w:hAnsiTheme="minorHAnsi" w:cstheme="minorHAnsi"/>
          <w:w w:val="110"/>
          <w:sz w:val="19"/>
          <w:szCs w:val="19"/>
        </w:rPr>
        <w:t>a sum calculated at the rate of 2 weeks' salary per completed year of service with the University</w:t>
      </w:r>
      <w:r w:rsidRPr="00200A91">
        <w:rPr>
          <w:rFonts w:asciiTheme="minorHAnsi" w:hAnsiTheme="minorHAnsi" w:cstheme="minorHAnsi"/>
          <w:spacing w:val="-18"/>
          <w:w w:val="110"/>
          <w:sz w:val="19"/>
          <w:szCs w:val="19"/>
        </w:rPr>
        <w:t xml:space="preserve"> </w:t>
      </w:r>
      <w:r w:rsidRPr="00200A91">
        <w:rPr>
          <w:rFonts w:asciiTheme="minorHAnsi" w:hAnsiTheme="minorHAnsi" w:cstheme="minorHAnsi"/>
          <w:w w:val="110"/>
          <w:sz w:val="19"/>
          <w:szCs w:val="19"/>
        </w:rPr>
        <w:t>to</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a</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maximum</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entitlement</w:t>
      </w:r>
      <w:r w:rsidRPr="00200A91">
        <w:rPr>
          <w:rFonts w:asciiTheme="minorHAnsi" w:hAnsiTheme="minorHAnsi" w:cstheme="minorHAnsi"/>
          <w:spacing w:val="-13"/>
          <w:w w:val="110"/>
          <w:sz w:val="19"/>
          <w:szCs w:val="19"/>
        </w:rPr>
        <w:t xml:space="preserve"> </w:t>
      </w:r>
      <w:r w:rsidRPr="00200A91">
        <w:rPr>
          <w:rFonts w:asciiTheme="minorHAnsi" w:hAnsiTheme="minorHAnsi" w:cstheme="minorHAnsi"/>
          <w:w w:val="110"/>
          <w:sz w:val="19"/>
          <w:szCs w:val="19"/>
        </w:rPr>
        <w:t>of 52</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weeks'</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w w:val="110"/>
          <w:sz w:val="19"/>
          <w:szCs w:val="19"/>
        </w:rPr>
        <w:t>salary; plus</w:t>
      </w:r>
    </w:p>
    <w:p w:rsidR="00965A44" w:rsidRPr="00200A91" w:rsidRDefault="00336F74">
      <w:pPr>
        <w:pStyle w:val="ListParagraph"/>
        <w:numPr>
          <w:ilvl w:val="3"/>
          <w:numId w:val="72"/>
        </w:numPr>
        <w:tabs>
          <w:tab w:val="left" w:pos="2030"/>
          <w:tab w:val="left" w:pos="2031"/>
        </w:tabs>
        <w:spacing w:before="13"/>
        <w:ind w:right="599"/>
        <w:rPr>
          <w:rFonts w:asciiTheme="minorHAnsi" w:hAnsiTheme="minorHAnsi" w:cstheme="minorHAnsi"/>
          <w:sz w:val="19"/>
          <w:szCs w:val="19"/>
        </w:rPr>
      </w:pPr>
      <w:r w:rsidRPr="00200A91">
        <w:rPr>
          <w:rFonts w:asciiTheme="minorHAnsi" w:hAnsiTheme="minorHAnsi" w:cstheme="minorHAnsi"/>
          <w:w w:val="110"/>
          <w:sz w:val="19"/>
          <w:szCs w:val="19"/>
        </w:rPr>
        <w:t>payment on a pro rata basis for long service leave calculated on completed years of service.</w:t>
      </w:r>
    </w:p>
    <w:p w:rsidR="00965A44" w:rsidRPr="00200A91" w:rsidRDefault="00336F74">
      <w:pPr>
        <w:pStyle w:val="BodyText"/>
        <w:spacing w:before="80"/>
        <w:rPr>
          <w:rFonts w:asciiTheme="minorHAnsi" w:hAnsiTheme="minorHAnsi" w:cstheme="minorHAnsi"/>
          <w:sz w:val="19"/>
          <w:szCs w:val="19"/>
        </w:rPr>
      </w:pPr>
      <w:r w:rsidRPr="00200A91">
        <w:rPr>
          <w:rFonts w:asciiTheme="minorHAnsi" w:hAnsiTheme="minorHAnsi" w:cstheme="minorHAnsi"/>
          <w:w w:val="105"/>
          <w:sz w:val="19"/>
          <w:szCs w:val="19"/>
        </w:rPr>
        <w:t>The employee will be notified of the date of effect and redundancy benefits payable.</w:t>
      </w:r>
    </w:p>
    <w:p w:rsidR="00965A44" w:rsidRPr="00200A91" w:rsidRDefault="00336F74">
      <w:pPr>
        <w:pStyle w:val="ListParagraph"/>
        <w:numPr>
          <w:ilvl w:val="1"/>
          <w:numId w:val="71"/>
        </w:numPr>
        <w:tabs>
          <w:tab w:val="left" w:pos="1672"/>
          <w:tab w:val="left" w:pos="1673"/>
        </w:tabs>
        <w:spacing w:before="79"/>
        <w:rPr>
          <w:rFonts w:asciiTheme="minorHAnsi" w:hAnsiTheme="minorHAnsi" w:cstheme="minorHAnsi"/>
          <w:b/>
          <w:sz w:val="19"/>
          <w:szCs w:val="19"/>
        </w:rPr>
      </w:pPr>
      <w:r w:rsidRPr="00200A91">
        <w:rPr>
          <w:rFonts w:asciiTheme="minorHAnsi" w:hAnsiTheme="minorHAnsi" w:cstheme="minorHAnsi"/>
          <w:b/>
          <w:w w:val="115"/>
          <w:sz w:val="19"/>
          <w:szCs w:val="19"/>
        </w:rPr>
        <w:t>Position Redundancy</w:t>
      </w:r>
      <w:r w:rsidRPr="00200A91">
        <w:rPr>
          <w:rFonts w:asciiTheme="minorHAnsi" w:hAnsiTheme="minorHAnsi" w:cstheme="minorHAnsi"/>
          <w:b/>
          <w:spacing w:val="-29"/>
          <w:w w:val="115"/>
          <w:sz w:val="19"/>
          <w:szCs w:val="19"/>
        </w:rPr>
        <w:t xml:space="preserve"> </w:t>
      </w:r>
      <w:r w:rsidRPr="00200A91">
        <w:rPr>
          <w:rFonts w:asciiTheme="minorHAnsi" w:hAnsiTheme="minorHAnsi" w:cstheme="minorHAnsi"/>
          <w:b/>
          <w:w w:val="115"/>
          <w:sz w:val="19"/>
          <w:szCs w:val="19"/>
        </w:rPr>
        <w:t>Notification</w:t>
      </w:r>
    </w:p>
    <w:p w:rsidR="00965A44" w:rsidRPr="00200A91" w:rsidRDefault="00336F74">
      <w:pPr>
        <w:pStyle w:val="BodyText"/>
        <w:spacing w:before="82"/>
        <w:ind w:right="431"/>
        <w:rPr>
          <w:rFonts w:asciiTheme="minorHAnsi" w:hAnsiTheme="minorHAnsi" w:cstheme="minorHAnsi"/>
          <w:sz w:val="19"/>
          <w:szCs w:val="19"/>
        </w:rPr>
      </w:pPr>
      <w:r w:rsidRPr="00200A91">
        <w:rPr>
          <w:rFonts w:asciiTheme="minorHAnsi" w:hAnsiTheme="minorHAnsi" w:cstheme="minorHAnsi"/>
          <w:w w:val="110"/>
          <w:sz w:val="19"/>
          <w:szCs w:val="19"/>
        </w:rPr>
        <w:t xml:space="preserve">Where a voluntary redundancy nomination process does not achieve the required staff reductions, or a voluntary redundancy nomination process was not undertaken, the University </w:t>
      </w:r>
      <w:r w:rsidRPr="00200A91">
        <w:rPr>
          <w:rFonts w:asciiTheme="minorHAnsi" w:hAnsiTheme="minorHAnsi" w:cstheme="minorHAnsi"/>
          <w:spacing w:val="3"/>
          <w:w w:val="110"/>
          <w:sz w:val="19"/>
          <w:szCs w:val="19"/>
        </w:rPr>
        <w:t xml:space="preserve">may </w:t>
      </w:r>
      <w:r w:rsidRPr="00200A91">
        <w:rPr>
          <w:rFonts w:asciiTheme="minorHAnsi" w:hAnsiTheme="minorHAnsi" w:cstheme="minorHAnsi"/>
          <w:w w:val="110"/>
          <w:sz w:val="19"/>
          <w:szCs w:val="19"/>
        </w:rPr>
        <w:t>declare a position or positions redundant. Each affected employee will be notified</w:t>
      </w:r>
      <w:r w:rsidRPr="00200A91">
        <w:rPr>
          <w:rFonts w:asciiTheme="minorHAnsi" w:hAnsiTheme="minorHAnsi" w:cstheme="minorHAnsi"/>
          <w:spacing w:val="-27"/>
          <w:w w:val="110"/>
          <w:sz w:val="19"/>
          <w:szCs w:val="19"/>
        </w:rPr>
        <w:t xml:space="preserve"> </w:t>
      </w:r>
      <w:r w:rsidRPr="00200A91">
        <w:rPr>
          <w:rFonts w:asciiTheme="minorHAnsi" w:hAnsiTheme="minorHAnsi" w:cstheme="minorHAnsi"/>
          <w:w w:val="110"/>
          <w:sz w:val="19"/>
          <w:szCs w:val="19"/>
        </w:rPr>
        <w:t>in</w:t>
      </w:r>
      <w:r w:rsidRPr="00200A91">
        <w:rPr>
          <w:rFonts w:asciiTheme="minorHAnsi" w:hAnsiTheme="minorHAnsi" w:cstheme="minorHAnsi"/>
          <w:spacing w:val="-25"/>
          <w:w w:val="110"/>
          <w:sz w:val="19"/>
          <w:szCs w:val="19"/>
        </w:rPr>
        <w:t xml:space="preserve"> </w:t>
      </w:r>
      <w:r w:rsidRPr="00200A91">
        <w:rPr>
          <w:rFonts w:asciiTheme="minorHAnsi" w:hAnsiTheme="minorHAnsi" w:cstheme="minorHAnsi"/>
          <w:w w:val="110"/>
          <w:sz w:val="19"/>
          <w:szCs w:val="19"/>
        </w:rPr>
        <w:t>writing</w:t>
      </w:r>
      <w:r w:rsidRPr="00200A91">
        <w:rPr>
          <w:rFonts w:asciiTheme="minorHAnsi" w:hAnsiTheme="minorHAnsi" w:cstheme="minorHAnsi"/>
          <w:spacing w:val="-28"/>
          <w:w w:val="110"/>
          <w:sz w:val="19"/>
          <w:szCs w:val="19"/>
        </w:rPr>
        <w:t xml:space="preserve"> </w:t>
      </w:r>
      <w:r w:rsidRPr="00200A91">
        <w:rPr>
          <w:rFonts w:asciiTheme="minorHAnsi" w:hAnsiTheme="minorHAnsi" w:cstheme="minorHAnsi"/>
          <w:w w:val="110"/>
          <w:sz w:val="19"/>
          <w:szCs w:val="19"/>
        </w:rPr>
        <w:t>that</w:t>
      </w:r>
      <w:r w:rsidRPr="00200A91">
        <w:rPr>
          <w:rFonts w:asciiTheme="minorHAnsi" w:hAnsiTheme="minorHAnsi" w:cstheme="minorHAnsi"/>
          <w:spacing w:val="-28"/>
          <w:w w:val="110"/>
          <w:sz w:val="19"/>
          <w:szCs w:val="19"/>
        </w:rPr>
        <w:t xml:space="preserve"> </w:t>
      </w:r>
      <w:r w:rsidRPr="00200A91">
        <w:rPr>
          <w:rFonts w:asciiTheme="minorHAnsi" w:hAnsiTheme="minorHAnsi" w:cstheme="minorHAnsi"/>
          <w:w w:val="110"/>
          <w:sz w:val="19"/>
          <w:szCs w:val="19"/>
        </w:rPr>
        <w:t>their</w:t>
      </w:r>
      <w:r w:rsidRPr="00200A91">
        <w:rPr>
          <w:rFonts w:asciiTheme="minorHAnsi" w:hAnsiTheme="minorHAnsi" w:cstheme="minorHAnsi"/>
          <w:spacing w:val="-26"/>
          <w:w w:val="110"/>
          <w:sz w:val="19"/>
          <w:szCs w:val="19"/>
        </w:rPr>
        <w:t xml:space="preserve"> </w:t>
      </w:r>
      <w:r w:rsidRPr="00200A91">
        <w:rPr>
          <w:rFonts w:asciiTheme="minorHAnsi" w:hAnsiTheme="minorHAnsi" w:cstheme="minorHAnsi"/>
          <w:w w:val="110"/>
          <w:sz w:val="19"/>
          <w:szCs w:val="19"/>
        </w:rPr>
        <w:t>position</w:t>
      </w:r>
      <w:r w:rsidRPr="00200A91">
        <w:rPr>
          <w:rFonts w:asciiTheme="minorHAnsi" w:hAnsiTheme="minorHAnsi" w:cstheme="minorHAnsi"/>
          <w:spacing w:val="-30"/>
          <w:w w:val="110"/>
          <w:sz w:val="19"/>
          <w:szCs w:val="19"/>
        </w:rPr>
        <w:t xml:space="preserve"> </w:t>
      </w:r>
      <w:r w:rsidRPr="00200A91">
        <w:rPr>
          <w:rFonts w:asciiTheme="minorHAnsi" w:hAnsiTheme="minorHAnsi" w:cstheme="minorHAnsi"/>
          <w:w w:val="110"/>
          <w:sz w:val="19"/>
          <w:szCs w:val="19"/>
        </w:rPr>
        <w:t>is</w:t>
      </w:r>
      <w:r w:rsidRPr="00200A91">
        <w:rPr>
          <w:rFonts w:asciiTheme="minorHAnsi" w:hAnsiTheme="minorHAnsi" w:cstheme="minorHAnsi"/>
          <w:spacing w:val="-26"/>
          <w:w w:val="110"/>
          <w:sz w:val="19"/>
          <w:szCs w:val="19"/>
        </w:rPr>
        <w:t xml:space="preserve"> </w:t>
      </w:r>
      <w:r w:rsidRPr="00200A91">
        <w:rPr>
          <w:rFonts w:asciiTheme="minorHAnsi" w:hAnsiTheme="minorHAnsi" w:cstheme="minorHAnsi"/>
          <w:w w:val="110"/>
          <w:sz w:val="19"/>
          <w:szCs w:val="19"/>
        </w:rPr>
        <w:t>redundant.</w:t>
      </w:r>
      <w:r w:rsidRPr="00200A91">
        <w:rPr>
          <w:rFonts w:asciiTheme="minorHAnsi" w:hAnsiTheme="minorHAnsi" w:cstheme="minorHAnsi"/>
          <w:spacing w:val="-29"/>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28"/>
          <w:w w:val="110"/>
          <w:sz w:val="19"/>
          <w:szCs w:val="19"/>
        </w:rPr>
        <w:t xml:space="preserve"> </w:t>
      </w:r>
      <w:r w:rsidRPr="00200A91">
        <w:rPr>
          <w:rFonts w:asciiTheme="minorHAnsi" w:hAnsiTheme="minorHAnsi" w:cstheme="minorHAnsi"/>
          <w:w w:val="110"/>
          <w:sz w:val="19"/>
          <w:szCs w:val="19"/>
        </w:rPr>
        <w:t>notification</w:t>
      </w:r>
      <w:r w:rsidRPr="00200A91">
        <w:rPr>
          <w:rFonts w:asciiTheme="minorHAnsi" w:hAnsiTheme="minorHAnsi" w:cstheme="minorHAnsi"/>
          <w:spacing w:val="-30"/>
          <w:w w:val="110"/>
          <w:sz w:val="19"/>
          <w:szCs w:val="19"/>
        </w:rPr>
        <w:t xml:space="preserve"> </w:t>
      </w:r>
      <w:r w:rsidRPr="00200A91">
        <w:rPr>
          <w:rFonts w:asciiTheme="minorHAnsi" w:hAnsiTheme="minorHAnsi" w:cstheme="minorHAnsi"/>
          <w:w w:val="110"/>
          <w:sz w:val="19"/>
          <w:szCs w:val="19"/>
        </w:rPr>
        <w:t>will</w:t>
      </w:r>
      <w:r w:rsidRPr="00200A91">
        <w:rPr>
          <w:rFonts w:asciiTheme="minorHAnsi" w:hAnsiTheme="minorHAnsi" w:cstheme="minorHAnsi"/>
          <w:spacing w:val="-27"/>
          <w:w w:val="110"/>
          <w:sz w:val="19"/>
          <w:szCs w:val="19"/>
        </w:rPr>
        <w:t xml:space="preserve"> </w:t>
      </w:r>
      <w:r w:rsidRPr="00200A91">
        <w:rPr>
          <w:rFonts w:asciiTheme="minorHAnsi" w:hAnsiTheme="minorHAnsi" w:cstheme="minorHAnsi"/>
          <w:w w:val="110"/>
          <w:sz w:val="19"/>
          <w:szCs w:val="19"/>
        </w:rPr>
        <w:t>provide</w:t>
      </w:r>
      <w:r w:rsidRPr="00200A91">
        <w:rPr>
          <w:rFonts w:asciiTheme="minorHAnsi" w:hAnsiTheme="minorHAnsi" w:cstheme="minorHAnsi"/>
          <w:spacing w:val="-26"/>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28"/>
          <w:w w:val="110"/>
          <w:sz w:val="19"/>
          <w:szCs w:val="19"/>
        </w:rPr>
        <w:t xml:space="preserve"> </w:t>
      </w:r>
      <w:r w:rsidRPr="00200A91">
        <w:rPr>
          <w:rFonts w:asciiTheme="minorHAnsi" w:hAnsiTheme="minorHAnsi" w:cstheme="minorHAnsi"/>
          <w:w w:val="110"/>
          <w:sz w:val="19"/>
          <w:szCs w:val="19"/>
        </w:rPr>
        <w:t>following information:</w:t>
      </w:r>
    </w:p>
    <w:p w:rsidR="00965A44" w:rsidRPr="00200A91" w:rsidRDefault="00336F74">
      <w:pPr>
        <w:pStyle w:val="ListParagraph"/>
        <w:numPr>
          <w:ilvl w:val="2"/>
          <w:numId w:val="71"/>
        </w:numPr>
        <w:tabs>
          <w:tab w:val="left" w:pos="2243"/>
        </w:tabs>
        <w:spacing w:before="79"/>
        <w:rPr>
          <w:rFonts w:asciiTheme="minorHAnsi" w:hAnsiTheme="minorHAnsi" w:cstheme="minorHAnsi"/>
          <w:sz w:val="19"/>
          <w:szCs w:val="19"/>
        </w:rPr>
      </w:pPr>
      <w:r w:rsidRPr="00200A91">
        <w:rPr>
          <w:rFonts w:asciiTheme="minorHAnsi" w:hAnsiTheme="minorHAnsi" w:cstheme="minorHAnsi"/>
          <w:w w:val="110"/>
          <w:sz w:val="19"/>
          <w:szCs w:val="19"/>
        </w:rPr>
        <w:t>the reasons for</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termination;</w:t>
      </w:r>
    </w:p>
    <w:p w:rsidR="00965A44" w:rsidRPr="00200A91" w:rsidRDefault="00336F74">
      <w:pPr>
        <w:pStyle w:val="ListParagraph"/>
        <w:numPr>
          <w:ilvl w:val="2"/>
          <w:numId w:val="71"/>
        </w:numPr>
        <w:tabs>
          <w:tab w:val="left" w:pos="2243"/>
        </w:tabs>
        <w:spacing w:before="1"/>
        <w:rPr>
          <w:rFonts w:asciiTheme="minorHAnsi" w:hAnsiTheme="minorHAnsi" w:cstheme="minorHAnsi"/>
          <w:sz w:val="19"/>
          <w:szCs w:val="19"/>
        </w:rPr>
      </w:pPr>
      <w:r w:rsidRPr="00200A91">
        <w:rPr>
          <w:rFonts w:asciiTheme="minorHAnsi" w:hAnsiTheme="minorHAnsi" w:cstheme="minorHAnsi"/>
          <w:w w:val="110"/>
          <w:sz w:val="19"/>
          <w:szCs w:val="19"/>
        </w:rPr>
        <w:t>the number and categories of employees likely to be</w:t>
      </w:r>
      <w:r w:rsidRPr="00200A91">
        <w:rPr>
          <w:rFonts w:asciiTheme="minorHAnsi" w:hAnsiTheme="minorHAnsi" w:cstheme="minorHAnsi"/>
          <w:spacing w:val="3"/>
          <w:w w:val="110"/>
          <w:sz w:val="19"/>
          <w:szCs w:val="19"/>
        </w:rPr>
        <w:t xml:space="preserve"> </w:t>
      </w:r>
      <w:r w:rsidRPr="00200A91">
        <w:rPr>
          <w:rFonts w:asciiTheme="minorHAnsi" w:hAnsiTheme="minorHAnsi" w:cstheme="minorHAnsi"/>
          <w:w w:val="110"/>
          <w:sz w:val="19"/>
          <w:szCs w:val="19"/>
        </w:rPr>
        <w:t>affected;</w:t>
      </w:r>
    </w:p>
    <w:p w:rsidR="00965A44" w:rsidRPr="00200A91" w:rsidRDefault="00336F74">
      <w:pPr>
        <w:pStyle w:val="ListParagraph"/>
        <w:numPr>
          <w:ilvl w:val="2"/>
          <w:numId w:val="71"/>
        </w:numPr>
        <w:tabs>
          <w:tab w:val="left" w:pos="2243"/>
        </w:tabs>
        <w:rPr>
          <w:rFonts w:asciiTheme="minorHAnsi" w:hAnsiTheme="minorHAnsi" w:cstheme="minorHAnsi"/>
          <w:sz w:val="19"/>
          <w:szCs w:val="19"/>
        </w:rPr>
      </w:pPr>
      <w:r w:rsidRPr="00200A91">
        <w:rPr>
          <w:rFonts w:asciiTheme="minorHAnsi" w:hAnsiTheme="minorHAnsi" w:cstheme="minorHAnsi"/>
          <w:w w:val="105"/>
          <w:sz w:val="19"/>
          <w:szCs w:val="19"/>
        </w:rPr>
        <w:t>options</w:t>
      </w:r>
      <w:r w:rsidRPr="00200A91">
        <w:rPr>
          <w:rFonts w:asciiTheme="minorHAnsi" w:hAnsiTheme="minorHAnsi" w:cstheme="minorHAnsi"/>
          <w:spacing w:val="2"/>
          <w:w w:val="105"/>
          <w:sz w:val="19"/>
          <w:szCs w:val="19"/>
        </w:rPr>
        <w:t xml:space="preserve"> </w:t>
      </w:r>
      <w:r w:rsidRPr="00200A91">
        <w:rPr>
          <w:rFonts w:asciiTheme="minorHAnsi" w:hAnsiTheme="minorHAnsi" w:cstheme="minorHAnsi"/>
          <w:w w:val="105"/>
          <w:sz w:val="19"/>
          <w:szCs w:val="19"/>
        </w:rPr>
        <w:t>available;</w:t>
      </w:r>
    </w:p>
    <w:p w:rsidR="00965A44" w:rsidRPr="00200A91" w:rsidRDefault="00336F74">
      <w:pPr>
        <w:pStyle w:val="ListParagraph"/>
        <w:numPr>
          <w:ilvl w:val="2"/>
          <w:numId w:val="71"/>
        </w:numPr>
        <w:tabs>
          <w:tab w:val="left" w:pos="2243"/>
        </w:tabs>
        <w:ind w:left="2241" w:right="805" w:hanging="360"/>
        <w:rPr>
          <w:rFonts w:asciiTheme="minorHAnsi" w:hAnsiTheme="minorHAnsi" w:cstheme="minorHAnsi"/>
          <w:sz w:val="19"/>
          <w:szCs w:val="19"/>
        </w:rPr>
      </w:pPr>
      <w:r w:rsidRPr="00200A91">
        <w:rPr>
          <w:rFonts w:asciiTheme="minorHAnsi" w:hAnsiTheme="minorHAnsi" w:cstheme="minorHAnsi"/>
          <w:w w:val="110"/>
          <w:sz w:val="19"/>
          <w:szCs w:val="19"/>
        </w:rPr>
        <w:t>an indication of the redundancy benefit payable, including recreation leave and long service leave where applicable;</w:t>
      </w:r>
    </w:p>
    <w:p w:rsidR="00965A44" w:rsidRPr="00200A91" w:rsidRDefault="00336F74">
      <w:pPr>
        <w:pStyle w:val="ListParagraph"/>
        <w:numPr>
          <w:ilvl w:val="2"/>
          <w:numId w:val="71"/>
        </w:numPr>
        <w:tabs>
          <w:tab w:val="left" w:pos="2243"/>
        </w:tabs>
        <w:ind w:left="2241" w:right="1184" w:hanging="360"/>
        <w:rPr>
          <w:rFonts w:asciiTheme="minorHAnsi" w:hAnsiTheme="minorHAnsi" w:cstheme="minorHAnsi"/>
          <w:sz w:val="19"/>
          <w:szCs w:val="19"/>
        </w:rPr>
      </w:pPr>
      <w:r w:rsidRPr="00200A91">
        <w:rPr>
          <w:rFonts w:asciiTheme="minorHAnsi" w:hAnsiTheme="minorHAnsi" w:cstheme="minorHAnsi"/>
          <w:w w:val="110"/>
          <w:sz w:val="19"/>
          <w:szCs w:val="19"/>
        </w:rPr>
        <w:t>the</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date</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when,</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or</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period</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over</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which,</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University</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intends</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to</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carry</w:t>
      </w:r>
      <w:r w:rsidRPr="00200A91">
        <w:rPr>
          <w:rFonts w:asciiTheme="minorHAnsi" w:hAnsiTheme="minorHAnsi" w:cstheme="minorHAnsi"/>
          <w:spacing w:val="-7"/>
          <w:w w:val="110"/>
          <w:sz w:val="19"/>
          <w:szCs w:val="19"/>
        </w:rPr>
        <w:t xml:space="preserve"> </w:t>
      </w:r>
      <w:r w:rsidRPr="00200A91">
        <w:rPr>
          <w:rFonts w:asciiTheme="minorHAnsi" w:hAnsiTheme="minorHAnsi" w:cstheme="minorHAnsi"/>
          <w:w w:val="110"/>
          <w:sz w:val="19"/>
          <w:szCs w:val="19"/>
        </w:rPr>
        <w:t>out</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the redundancy(s).</w:t>
      </w:r>
    </w:p>
    <w:p w:rsidR="00965A44" w:rsidRPr="00200A91" w:rsidRDefault="00336F74">
      <w:pPr>
        <w:pStyle w:val="BodyText"/>
        <w:spacing w:before="79"/>
        <w:ind w:right="419"/>
        <w:jc w:val="both"/>
        <w:rPr>
          <w:rFonts w:asciiTheme="minorHAnsi" w:hAnsiTheme="minorHAnsi" w:cstheme="minorHAnsi"/>
          <w:sz w:val="19"/>
          <w:szCs w:val="19"/>
        </w:rPr>
      </w:pPr>
      <w:r w:rsidRPr="00200A91">
        <w:rPr>
          <w:rFonts w:asciiTheme="minorHAnsi" w:hAnsiTheme="minorHAnsi" w:cstheme="minorHAnsi"/>
          <w:w w:val="105"/>
          <w:sz w:val="19"/>
          <w:szCs w:val="19"/>
        </w:rPr>
        <w:t>The employee will also be invited at that time to nominate within 10 working days to either take early separation or seek redeployment. An offer of early separation will lapse after 10 working days.</w:t>
      </w:r>
    </w:p>
    <w:p w:rsidR="00965A44" w:rsidRPr="00200A91" w:rsidRDefault="00336F74">
      <w:pPr>
        <w:pStyle w:val="BodyText"/>
        <w:spacing w:before="80"/>
        <w:ind w:right="672"/>
        <w:rPr>
          <w:rFonts w:asciiTheme="minorHAnsi" w:hAnsiTheme="minorHAnsi" w:cstheme="minorHAnsi"/>
          <w:sz w:val="19"/>
          <w:szCs w:val="19"/>
        </w:rPr>
      </w:pPr>
      <w:r w:rsidRPr="00200A91">
        <w:rPr>
          <w:rFonts w:asciiTheme="minorHAnsi" w:hAnsiTheme="minorHAnsi" w:cstheme="minorHAnsi"/>
          <w:w w:val="105"/>
          <w:sz w:val="19"/>
          <w:szCs w:val="19"/>
        </w:rPr>
        <w:t>Within 10 working days of receipt of a nomination to take early separation, the University will notify the employee of the redundancy date and entitlements.</w:t>
      </w:r>
    </w:p>
    <w:p w:rsidR="00965A44" w:rsidRPr="00200A91" w:rsidRDefault="00336F74">
      <w:pPr>
        <w:pStyle w:val="BodyText"/>
        <w:spacing w:before="80"/>
        <w:ind w:right="340"/>
        <w:rPr>
          <w:rFonts w:asciiTheme="minorHAnsi" w:hAnsiTheme="minorHAnsi" w:cstheme="minorHAnsi"/>
          <w:sz w:val="19"/>
          <w:szCs w:val="19"/>
        </w:rPr>
      </w:pPr>
      <w:r w:rsidRPr="00200A91">
        <w:rPr>
          <w:rFonts w:asciiTheme="minorHAnsi" w:hAnsiTheme="minorHAnsi" w:cstheme="minorHAnsi"/>
          <w:w w:val="110"/>
          <w:sz w:val="19"/>
          <w:szCs w:val="19"/>
        </w:rPr>
        <w:t>An employee whose position is made redundant will be given a redundancy payment and will leave employment at the University at the earliest opportunity nominated by the University.</w:t>
      </w:r>
    </w:p>
    <w:p w:rsidR="00965A44" w:rsidRPr="00200A91" w:rsidRDefault="00336F74">
      <w:pPr>
        <w:pStyle w:val="ListParagraph"/>
        <w:numPr>
          <w:ilvl w:val="1"/>
          <w:numId w:val="71"/>
        </w:numPr>
        <w:tabs>
          <w:tab w:val="left" w:pos="1672"/>
          <w:tab w:val="left" w:pos="1673"/>
        </w:tabs>
        <w:spacing w:before="78"/>
        <w:rPr>
          <w:rFonts w:asciiTheme="minorHAnsi" w:hAnsiTheme="minorHAnsi" w:cstheme="minorHAnsi"/>
          <w:b/>
          <w:sz w:val="19"/>
          <w:szCs w:val="19"/>
        </w:rPr>
      </w:pPr>
      <w:r w:rsidRPr="00200A91">
        <w:rPr>
          <w:rFonts w:asciiTheme="minorHAnsi" w:hAnsiTheme="minorHAnsi" w:cstheme="minorHAnsi"/>
          <w:b/>
          <w:w w:val="115"/>
          <w:sz w:val="19"/>
          <w:szCs w:val="19"/>
        </w:rPr>
        <w:t>Early</w:t>
      </w:r>
      <w:r w:rsidRPr="00200A91">
        <w:rPr>
          <w:rFonts w:asciiTheme="minorHAnsi" w:hAnsiTheme="minorHAnsi" w:cstheme="minorHAnsi"/>
          <w:b/>
          <w:spacing w:val="-4"/>
          <w:w w:val="115"/>
          <w:sz w:val="19"/>
          <w:szCs w:val="19"/>
        </w:rPr>
        <w:t xml:space="preserve"> </w:t>
      </w:r>
      <w:r w:rsidRPr="00200A91">
        <w:rPr>
          <w:rFonts w:asciiTheme="minorHAnsi" w:hAnsiTheme="minorHAnsi" w:cstheme="minorHAnsi"/>
          <w:b/>
          <w:w w:val="115"/>
          <w:sz w:val="19"/>
          <w:szCs w:val="19"/>
        </w:rPr>
        <w:t>Separation</w:t>
      </w:r>
    </w:p>
    <w:p w:rsidR="00965A44" w:rsidRPr="00200A91" w:rsidRDefault="00336F74">
      <w:pPr>
        <w:pStyle w:val="ListParagraph"/>
        <w:numPr>
          <w:ilvl w:val="2"/>
          <w:numId w:val="70"/>
        </w:numPr>
        <w:tabs>
          <w:tab w:val="left" w:pos="1673"/>
        </w:tabs>
        <w:spacing w:before="82"/>
        <w:ind w:right="614"/>
        <w:rPr>
          <w:rFonts w:asciiTheme="minorHAnsi" w:hAnsiTheme="minorHAnsi" w:cstheme="minorHAnsi"/>
          <w:sz w:val="19"/>
          <w:szCs w:val="19"/>
        </w:rPr>
      </w:pPr>
      <w:r w:rsidRPr="00200A91">
        <w:rPr>
          <w:rFonts w:asciiTheme="minorHAnsi" w:hAnsiTheme="minorHAnsi" w:cstheme="minorHAnsi"/>
          <w:w w:val="110"/>
          <w:sz w:val="19"/>
          <w:szCs w:val="19"/>
        </w:rPr>
        <w:t>An</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employee</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who</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spacing w:val="-2"/>
          <w:w w:val="110"/>
          <w:sz w:val="19"/>
          <w:szCs w:val="19"/>
        </w:rPr>
        <w:t xml:space="preserve">has </w:t>
      </w:r>
      <w:r w:rsidRPr="00200A91">
        <w:rPr>
          <w:rFonts w:asciiTheme="minorHAnsi" w:hAnsiTheme="minorHAnsi" w:cstheme="minorHAnsi"/>
          <w:spacing w:val="-3"/>
          <w:w w:val="110"/>
          <w:sz w:val="19"/>
          <w:szCs w:val="19"/>
        </w:rPr>
        <w:t>nominated</w:t>
      </w:r>
      <w:r w:rsidRPr="00200A91">
        <w:rPr>
          <w:rFonts w:asciiTheme="minorHAnsi" w:hAnsiTheme="minorHAnsi" w:cstheme="minorHAnsi"/>
          <w:spacing w:val="-13"/>
          <w:w w:val="110"/>
          <w:sz w:val="19"/>
          <w:szCs w:val="19"/>
        </w:rPr>
        <w:t xml:space="preserve"> </w:t>
      </w:r>
      <w:r w:rsidRPr="00200A91">
        <w:rPr>
          <w:rFonts w:asciiTheme="minorHAnsi" w:hAnsiTheme="minorHAnsi" w:cstheme="minorHAnsi"/>
          <w:w w:val="110"/>
          <w:sz w:val="19"/>
          <w:szCs w:val="19"/>
        </w:rPr>
        <w:t>for</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early</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separation</w:t>
      </w:r>
      <w:r w:rsidRPr="00200A91">
        <w:rPr>
          <w:rFonts w:asciiTheme="minorHAnsi" w:hAnsiTheme="minorHAnsi" w:cstheme="minorHAnsi"/>
          <w:spacing w:val="-17"/>
          <w:w w:val="110"/>
          <w:sz w:val="19"/>
          <w:szCs w:val="19"/>
        </w:rPr>
        <w:t xml:space="preserve"> </w:t>
      </w:r>
      <w:r w:rsidRPr="00200A91">
        <w:rPr>
          <w:rFonts w:asciiTheme="minorHAnsi" w:hAnsiTheme="minorHAnsi" w:cstheme="minorHAnsi"/>
          <w:w w:val="110"/>
          <w:sz w:val="19"/>
          <w:szCs w:val="19"/>
        </w:rPr>
        <w:t>will</w:t>
      </w:r>
      <w:r w:rsidRPr="00200A91">
        <w:rPr>
          <w:rFonts w:asciiTheme="minorHAnsi" w:hAnsiTheme="minorHAnsi" w:cstheme="minorHAnsi"/>
          <w:spacing w:val="-7"/>
          <w:w w:val="110"/>
          <w:sz w:val="19"/>
          <w:szCs w:val="19"/>
        </w:rPr>
        <w:t xml:space="preserve"> </w:t>
      </w:r>
      <w:r w:rsidRPr="00200A91">
        <w:rPr>
          <w:rFonts w:asciiTheme="minorHAnsi" w:hAnsiTheme="minorHAnsi" w:cstheme="minorHAnsi"/>
          <w:w w:val="110"/>
          <w:sz w:val="19"/>
          <w:szCs w:val="19"/>
        </w:rPr>
        <w:t>receive</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4"/>
          <w:w w:val="110"/>
          <w:sz w:val="19"/>
          <w:szCs w:val="19"/>
        </w:rPr>
        <w:t xml:space="preserve"> greater</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spacing w:val="-3"/>
          <w:w w:val="110"/>
          <w:sz w:val="19"/>
          <w:szCs w:val="19"/>
        </w:rPr>
        <w:t>of</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spacing w:val="-3"/>
          <w:w w:val="110"/>
          <w:sz w:val="19"/>
          <w:szCs w:val="19"/>
        </w:rPr>
        <w:t>the</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spacing w:val="-5"/>
          <w:w w:val="110"/>
          <w:sz w:val="19"/>
          <w:szCs w:val="19"/>
        </w:rPr>
        <w:t xml:space="preserve">gross </w:t>
      </w:r>
      <w:r w:rsidRPr="00200A91">
        <w:rPr>
          <w:rFonts w:asciiTheme="minorHAnsi" w:hAnsiTheme="minorHAnsi" w:cstheme="minorHAnsi"/>
          <w:spacing w:val="-4"/>
          <w:w w:val="110"/>
          <w:sz w:val="19"/>
          <w:szCs w:val="19"/>
        </w:rPr>
        <w:t>monetary</w:t>
      </w:r>
      <w:r w:rsidRPr="00200A91">
        <w:rPr>
          <w:rFonts w:asciiTheme="minorHAnsi" w:hAnsiTheme="minorHAnsi" w:cstheme="minorHAnsi"/>
          <w:spacing w:val="-14"/>
          <w:w w:val="110"/>
          <w:sz w:val="19"/>
          <w:szCs w:val="19"/>
        </w:rPr>
        <w:t xml:space="preserve"> </w:t>
      </w:r>
      <w:r w:rsidRPr="00200A91">
        <w:rPr>
          <w:rFonts w:asciiTheme="minorHAnsi" w:hAnsiTheme="minorHAnsi" w:cstheme="minorHAnsi"/>
          <w:spacing w:val="-4"/>
          <w:w w:val="110"/>
          <w:sz w:val="19"/>
          <w:szCs w:val="19"/>
        </w:rPr>
        <w:t>value</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spacing w:val="-3"/>
          <w:w w:val="110"/>
          <w:sz w:val="19"/>
          <w:szCs w:val="19"/>
        </w:rPr>
        <w:t>of</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spacing w:val="-4"/>
          <w:w w:val="110"/>
          <w:sz w:val="19"/>
          <w:szCs w:val="19"/>
        </w:rPr>
        <w:t>the</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w w:val="110"/>
          <w:sz w:val="19"/>
          <w:szCs w:val="19"/>
        </w:rPr>
        <w:t>following</w:t>
      </w:r>
      <w:r w:rsidRPr="00200A91">
        <w:rPr>
          <w:rFonts w:asciiTheme="minorHAnsi" w:hAnsiTheme="minorHAnsi" w:cstheme="minorHAnsi"/>
          <w:spacing w:val="-7"/>
          <w:w w:val="110"/>
          <w:sz w:val="19"/>
          <w:szCs w:val="19"/>
        </w:rPr>
        <w:t xml:space="preserve"> </w:t>
      </w:r>
      <w:r w:rsidRPr="00200A91">
        <w:rPr>
          <w:rFonts w:asciiTheme="minorHAnsi" w:hAnsiTheme="minorHAnsi" w:cstheme="minorHAnsi"/>
          <w:w w:val="110"/>
          <w:sz w:val="19"/>
          <w:szCs w:val="19"/>
        </w:rPr>
        <w:t>benefit</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or</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retrenchment</w:t>
      </w:r>
      <w:r w:rsidRPr="00200A91">
        <w:rPr>
          <w:rFonts w:asciiTheme="minorHAnsi" w:hAnsiTheme="minorHAnsi" w:cstheme="minorHAnsi"/>
          <w:spacing w:val="-2"/>
          <w:w w:val="110"/>
          <w:sz w:val="19"/>
          <w:szCs w:val="19"/>
        </w:rPr>
        <w:t xml:space="preserve"> </w:t>
      </w:r>
      <w:r w:rsidRPr="00200A91">
        <w:rPr>
          <w:rFonts w:asciiTheme="minorHAnsi" w:hAnsiTheme="minorHAnsi" w:cstheme="minorHAnsi"/>
          <w:w w:val="110"/>
          <w:sz w:val="19"/>
          <w:szCs w:val="19"/>
        </w:rPr>
        <w:t>benefit</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set</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out</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herein</w:t>
      </w:r>
    </w:p>
    <w:p w:rsidR="00965A44" w:rsidRPr="00200A91" w:rsidRDefault="00336F74">
      <w:pPr>
        <w:pStyle w:val="ListParagraph"/>
        <w:numPr>
          <w:ilvl w:val="3"/>
          <w:numId w:val="70"/>
        </w:numPr>
        <w:tabs>
          <w:tab w:val="left" w:pos="2030"/>
          <w:tab w:val="left" w:pos="2031"/>
        </w:tabs>
        <w:spacing w:before="95"/>
        <w:rPr>
          <w:rFonts w:asciiTheme="minorHAnsi" w:hAnsiTheme="minorHAnsi" w:cstheme="minorHAnsi"/>
          <w:sz w:val="19"/>
          <w:szCs w:val="19"/>
        </w:rPr>
      </w:pPr>
      <w:r w:rsidRPr="00200A91">
        <w:rPr>
          <w:rFonts w:asciiTheme="minorHAnsi" w:hAnsiTheme="minorHAnsi" w:cstheme="minorHAnsi"/>
          <w:w w:val="110"/>
          <w:sz w:val="19"/>
          <w:szCs w:val="19"/>
        </w:rPr>
        <w:t>6 months salary from the date of redundancy;</w:t>
      </w:r>
      <w:r w:rsidRPr="00200A91">
        <w:rPr>
          <w:rFonts w:asciiTheme="minorHAnsi" w:hAnsiTheme="minorHAnsi" w:cstheme="minorHAnsi"/>
          <w:spacing w:val="-38"/>
          <w:w w:val="110"/>
          <w:sz w:val="19"/>
          <w:szCs w:val="19"/>
        </w:rPr>
        <w:t xml:space="preserve"> </w:t>
      </w:r>
      <w:r w:rsidRPr="00200A91">
        <w:rPr>
          <w:rFonts w:asciiTheme="minorHAnsi" w:hAnsiTheme="minorHAnsi" w:cstheme="minorHAnsi"/>
          <w:w w:val="110"/>
          <w:sz w:val="19"/>
          <w:szCs w:val="19"/>
        </w:rPr>
        <w:t>plus</w:t>
      </w:r>
    </w:p>
    <w:p w:rsidR="00965A44" w:rsidRPr="00200A91" w:rsidRDefault="00336F74">
      <w:pPr>
        <w:pStyle w:val="ListParagraph"/>
        <w:numPr>
          <w:ilvl w:val="3"/>
          <w:numId w:val="70"/>
        </w:numPr>
        <w:tabs>
          <w:tab w:val="left" w:pos="2030"/>
          <w:tab w:val="left" w:pos="2031"/>
        </w:tabs>
        <w:spacing w:before="12"/>
        <w:ind w:right="490"/>
        <w:rPr>
          <w:rFonts w:asciiTheme="minorHAnsi" w:hAnsiTheme="minorHAnsi" w:cstheme="minorHAnsi"/>
          <w:sz w:val="19"/>
          <w:szCs w:val="19"/>
        </w:rPr>
      </w:pPr>
      <w:r w:rsidRPr="00200A91">
        <w:rPr>
          <w:rFonts w:asciiTheme="minorHAnsi" w:hAnsiTheme="minorHAnsi" w:cstheme="minorHAnsi"/>
          <w:w w:val="110"/>
          <w:sz w:val="19"/>
          <w:szCs w:val="19"/>
        </w:rPr>
        <w:t>a sum calculated at the rate of 2 weeks' salary per completed year of service with the University</w:t>
      </w:r>
      <w:r w:rsidRPr="00200A91">
        <w:rPr>
          <w:rFonts w:asciiTheme="minorHAnsi" w:hAnsiTheme="minorHAnsi" w:cstheme="minorHAnsi"/>
          <w:spacing w:val="-18"/>
          <w:w w:val="110"/>
          <w:sz w:val="19"/>
          <w:szCs w:val="19"/>
        </w:rPr>
        <w:t xml:space="preserve"> </w:t>
      </w:r>
      <w:r w:rsidRPr="00200A91">
        <w:rPr>
          <w:rFonts w:asciiTheme="minorHAnsi" w:hAnsiTheme="minorHAnsi" w:cstheme="minorHAnsi"/>
          <w:w w:val="110"/>
          <w:sz w:val="19"/>
          <w:szCs w:val="19"/>
        </w:rPr>
        <w:t>to</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a</w:t>
      </w:r>
      <w:r w:rsidRPr="00200A91">
        <w:rPr>
          <w:rFonts w:asciiTheme="minorHAnsi" w:hAnsiTheme="minorHAnsi" w:cstheme="minorHAnsi"/>
          <w:spacing w:val="-5"/>
          <w:w w:val="110"/>
          <w:sz w:val="19"/>
          <w:szCs w:val="19"/>
        </w:rPr>
        <w:t xml:space="preserve"> </w:t>
      </w:r>
      <w:r w:rsidRPr="00200A91">
        <w:rPr>
          <w:rFonts w:asciiTheme="minorHAnsi" w:hAnsiTheme="minorHAnsi" w:cstheme="minorHAnsi"/>
          <w:w w:val="110"/>
          <w:sz w:val="19"/>
          <w:szCs w:val="19"/>
        </w:rPr>
        <w:t>maximum</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entitlement</w:t>
      </w:r>
      <w:r w:rsidRPr="00200A91">
        <w:rPr>
          <w:rFonts w:asciiTheme="minorHAnsi" w:hAnsiTheme="minorHAnsi" w:cstheme="minorHAnsi"/>
          <w:spacing w:val="-13"/>
          <w:w w:val="110"/>
          <w:sz w:val="19"/>
          <w:szCs w:val="19"/>
        </w:rPr>
        <w:t xml:space="preserve"> </w:t>
      </w:r>
      <w:r w:rsidRPr="00200A91">
        <w:rPr>
          <w:rFonts w:asciiTheme="minorHAnsi" w:hAnsiTheme="minorHAnsi" w:cstheme="minorHAnsi"/>
          <w:w w:val="110"/>
          <w:sz w:val="19"/>
          <w:szCs w:val="19"/>
        </w:rPr>
        <w:t>of 52</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weeks'</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w w:val="110"/>
          <w:sz w:val="19"/>
          <w:szCs w:val="19"/>
        </w:rPr>
        <w:t>salary; plus</w:t>
      </w:r>
    </w:p>
    <w:p w:rsidR="00965A44" w:rsidRPr="00200A91" w:rsidRDefault="00336F74">
      <w:pPr>
        <w:pStyle w:val="ListParagraph"/>
        <w:numPr>
          <w:ilvl w:val="3"/>
          <w:numId w:val="70"/>
        </w:numPr>
        <w:tabs>
          <w:tab w:val="left" w:pos="2030"/>
          <w:tab w:val="left" w:pos="2031"/>
        </w:tabs>
        <w:spacing w:before="16"/>
        <w:ind w:right="599"/>
        <w:rPr>
          <w:rFonts w:asciiTheme="minorHAnsi" w:hAnsiTheme="minorHAnsi" w:cstheme="minorHAnsi"/>
          <w:sz w:val="19"/>
          <w:szCs w:val="19"/>
        </w:rPr>
      </w:pPr>
      <w:r w:rsidRPr="00200A91">
        <w:rPr>
          <w:rFonts w:asciiTheme="minorHAnsi" w:hAnsiTheme="minorHAnsi" w:cstheme="minorHAnsi"/>
          <w:w w:val="110"/>
          <w:sz w:val="19"/>
          <w:szCs w:val="19"/>
        </w:rPr>
        <w:t>payment on a pro rata basis for long service leave calculated on completed years of service.</w:t>
      </w:r>
    </w:p>
    <w:p w:rsidR="00965A44" w:rsidRPr="00200A91" w:rsidRDefault="00336F74">
      <w:pPr>
        <w:pStyle w:val="ListParagraph"/>
        <w:numPr>
          <w:ilvl w:val="2"/>
          <w:numId w:val="70"/>
        </w:numPr>
        <w:tabs>
          <w:tab w:val="left" w:pos="1673"/>
        </w:tabs>
        <w:spacing w:before="80"/>
        <w:ind w:right="1248" w:hanging="705"/>
        <w:rPr>
          <w:rFonts w:asciiTheme="minorHAnsi" w:hAnsiTheme="minorHAnsi" w:cstheme="minorHAnsi"/>
          <w:sz w:val="19"/>
          <w:szCs w:val="19"/>
        </w:rPr>
      </w:pPr>
      <w:r w:rsidRPr="00200A91">
        <w:rPr>
          <w:rFonts w:asciiTheme="minorHAnsi" w:hAnsiTheme="minorHAnsi" w:cstheme="minorHAnsi"/>
          <w:w w:val="105"/>
          <w:sz w:val="19"/>
          <w:szCs w:val="19"/>
        </w:rPr>
        <w:t xml:space="preserve">From this time the employee will be provided with reasonable paid </w:t>
      </w:r>
      <w:r w:rsidRPr="00200A91">
        <w:rPr>
          <w:rFonts w:asciiTheme="minorHAnsi" w:hAnsiTheme="minorHAnsi" w:cstheme="minorHAnsi"/>
          <w:spacing w:val="2"/>
          <w:w w:val="105"/>
          <w:sz w:val="19"/>
          <w:szCs w:val="19"/>
        </w:rPr>
        <w:t xml:space="preserve">time </w:t>
      </w:r>
      <w:r w:rsidRPr="00200A91">
        <w:rPr>
          <w:rFonts w:asciiTheme="minorHAnsi" w:hAnsiTheme="minorHAnsi" w:cstheme="minorHAnsi"/>
          <w:w w:val="105"/>
          <w:sz w:val="19"/>
          <w:szCs w:val="19"/>
        </w:rPr>
        <w:t>to attend employment</w:t>
      </w:r>
      <w:r w:rsidRPr="00200A91">
        <w:rPr>
          <w:rFonts w:asciiTheme="minorHAnsi" w:hAnsiTheme="minorHAnsi" w:cstheme="minorHAnsi"/>
          <w:spacing w:val="-7"/>
          <w:w w:val="105"/>
          <w:sz w:val="19"/>
          <w:szCs w:val="19"/>
        </w:rPr>
        <w:t xml:space="preserve"> </w:t>
      </w:r>
      <w:r w:rsidRPr="00200A91">
        <w:rPr>
          <w:rFonts w:asciiTheme="minorHAnsi" w:hAnsiTheme="minorHAnsi" w:cstheme="minorHAnsi"/>
          <w:w w:val="105"/>
          <w:sz w:val="19"/>
          <w:szCs w:val="19"/>
        </w:rPr>
        <w:t>interviews.</w:t>
      </w:r>
    </w:p>
    <w:p w:rsidR="00965A44" w:rsidRPr="00200A91" w:rsidRDefault="00336F74">
      <w:pPr>
        <w:pStyle w:val="ListParagraph"/>
        <w:numPr>
          <w:ilvl w:val="1"/>
          <w:numId w:val="69"/>
        </w:numPr>
        <w:tabs>
          <w:tab w:val="left" w:pos="1671"/>
          <w:tab w:val="left" w:pos="1673"/>
        </w:tabs>
        <w:spacing w:before="77"/>
        <w:rPr>
          <w:rFonts w:asciiTheme="minorHAnsi" w:hAnsiTheme="minorHAnsi" w:cstheme="minorHAnsi"/>
          <w:b/>
          <w:sz w:val="19"/>
          <w:szCs w:val="19"/>
        </w:rPr>
      </w:pPr>
      <w:r w:rsidRPr="00200A91">
        <w:rPr>
          <w:rFonts w:asciiTheme="minorHAnsi" w:hAnsiTheme="minorHAnsi" w:cstheme="minorHAnsi"/>
          <w:b/>
          <w:w w:val="120"/>
          <w:sz w:val="19"/>
          <w:szCs w:val="19"/>
        </w:rPr>
        <w:t>Retrenchment</w:t>
      </w:r>
    </w:p>
    <w:p w:rsidR="00965A44" w:rsidRPr="00200A91" w:rsidRDefault="00336F74">
      <w:pPr>
        <w:pStyle w:val="ListParagraph"/>
        <w:numPr>
          <w:ilvl w:val="2"/>
          <w:numId w:val="69"/>
        </w:numPr>
        <w:tabs>
          <w:tab w:val="left" w:pos="1673"/>
        </w:tabs>
        <w:spacing w:before="82"/>
        <w:ind w:right="412"/>
        <w:rPr>
          <w:rFonts w:asciiTheme="minorHAnsi" w:hAnsiTheme="minorHAnsi" w:cstheme="minorHAnsi"/>
          <w:sz w:val="19"/>
          <w:szCs w:val="19"/>
        </w:rPr>
      </w:pPr>
      <w:r w:rsidRPr="00200A91">
        <w:rPr>
          <w:rFonts w:asciiTheme="minorHAnsi" w:hAnsiTheme="minorHAnsi" w:cstheme="minorHAnsi"/>
          <w:w w:val="110"/>
          <w:sz w:val="19"/>
          <w:szCs w:val="19"/>
        </w:rPr>
        <w:t>Upon the expiration of the offer of early separation, should further redundancies be deemed</w:t>
      </w:r>
      <w:r w:rsidRPr="00200A91">
        <w:rPr>
          <w:rFonts w:asciiTheme="minorHAnsi" w:hAnsiTheme="minorHAnsi" w:cstheme="minorHAnsi"/>
          <w:spacing w:val="-10"/>
          <w:w w:val="110"/>
          <w:sz w:val="19"/>
          <w:szCs w:val="19"/>
        </w:rPr>
        <w:t xml:space="preserve"> </w:t>
      </w:r>
      <w:r w:rsidRPr="00200A91">
        <w:rPr>
          <w:rFonts w:asciiTheme="minorHAnsi" w:hAnsiTheme="minorHAnsi" w:cstheme="minorHAnsi"/>
          <w:w w:val="110"/>
          <w:sz w:val="19"/>
          <w:szCs w:val="19"/>
        </w:rPr>
        <w:t>necessary,</w:t>
      </w:r>
      <w:r w:rsidRPr="00200A91">
        <w:rPr>
          <w:rFonts w:asciiTheme="minorHAnsi" w:hAnsiTheme="minorHAnsi" w:cstheme="minorHAnsi"/>
          <w:spacing w:val="-11"/>
          <w:w w:val="110"/>
          <w:sz w:val="19"/>
          <w:szCs w:val="19"/>
        </w:rPr>
        <w:t xml:space="preserve"> </w:t>
      </w:r>
      <w:r w:rsidRPr="00200A91">
        <w:rPr>
          <w:rFonts w:asciiTheme="minorHAnsi" w:hAnsiTheme="minorHAnsi" w:cstheme="minorHAnsi"/>
          <w:w w:val="110"/>
          <w:sz w:val="19"/>
          <w:szCs w:val="19"/>
        </w:rPr>
        <w:t>the</w:t>
      </w:r>
      <w:r w:rsidRPr="00200A91">
        <w:rPr>
          <w:rFonts w:asciiTheme="minorHAnsi" w:hAnsiTheme="minorHAnsi" w:cstheme="minorHAnsi"/>
          <w:spacing w:val="-3"/>
          <w:w w:val="110"/>
          <w:sz w:val="19"/>
          <w:szCs w:val="19"/>
        </w:rPr>
        <w:t xml:space="preserve"> </w:t>
      </w:r>
      <w:r w:rsidRPr="00200A91">
        <w:rPr>
          <w:rFonts w:asciiTheme="minorHAnsi" w:hAnsiTheme="minorHAnsi" w:cstheme="minorHAnsi"/>
          <w:w w:val="110"/>
          <w:sz w:val="19"/>
          <w:szCs w:val="19"/>
        </w:rPr>
        <w:t>relevant</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senior</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officer</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will</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advise</w:t>
      </w:r>
      <w:r w:rsidRPr="00200A91">
        <w:rPr>
          <w:rFonts w:asciiTheme="minorHAnsi" w:hAnsiTheme="minorHAnsi" w:cstheme="minorHAnsi"/>
          <w:spacing w:val="-7"/>
          <w:w w:val="110"/>
          <w:sz w:val="19"/>
          <w:szCs w:val="19"/>
        </w:rPr>
        <w:t xml:space="preserve"> </w:t>
      </w:r>
      <w:r w:rsidRPr="00200A91">
        <w:rPr>
          <w:rFonts w:asciiTheme="minorHAnsi" w:hAnsiTheme="minorHAnsi" w:cstheme="minorHAnsi"/>
          <w:w w:val="110"/>
          <w:sz w:val="19"/>
          <w:szCs w:val="19"/>
        </w:rPr>
        <w:t>in</w:t>
      </w:r>
      <w:r w:rsidRPr="00200A91">
        <w:rPr>
          <w:rFonts w:asciiTheme="minorHAnsi" w:hAnsiTheme="minorHAnsi" w:cstheme="minorHAnsi"/>
          <w:spacing w:val="1"/>
          <w:w w:val="110"/>
          <w:sz w:val="19"/>
          <w:szCs w:val="19"/>
        </w:rPr>
        <w:t xml:space="preserve"> </w:t>
      </w:r>
      <w:r w:rsidRPr="00200A91">
        <w:rPr>
          <w:rFonts w:asciiTheme="minorHAnsi" w:hAnsiTheme="minorHAnsi" w:cstheme="minorHAnsi"/>
          <w:w w:val="110"/>
          <w:sz w:val="19"/>
          <w:szCs w:val="19"/>
        </w:rPr>
        <w:t>writing</w:t>
      </w:r>
      <w:r w:rsidRPr="00200A91">
        <w:rPr>
          <w:rFonts w:asciiTheme="minorHAnsi" w:hAnsiTheme="minorHAnsi" w:cstheme="minorHAnsi"/>
          <w:spacing w:val="-4"/>
          <w:w w:val="110"/>
          <w:sz w:val="19"/>
          <w:szCs w:val="19"/>
        </w:rPr>
        <w:t xml:space="preserve"> </w:t>
      </w:r>
      <w:r w:rsidRPr="00200A91">
        <w:rPr>
          <w:rFonts w:asciiTheme="minorHAnsi" w:hAnsiTheme="minorHAnsi" w:cstheme="minorHAnsi"/>
          <w:w w:val="110"/>
          <w:sz w:val="19"/>
          <w:szCs w:val="19"/>
        </w:rPr>
        <w:t>any</w:t>
      </w:r>
      <w:r w:rsidRPr="00200A91">
        <w:rPr>
          <w:rFonts w:asciiTheme="minorHAnsi" w:hAnsiTheme="minorHAnsi" w:cstheme="minorHAnsi"/>
          <w:spacing w:val="-9"/>
          <w:w w:val="110"/>
          <w:sz w:val="19"/>
          <w:szCs w:val="19"/>
        </w:rPr>
        <w:t xml:space="preserve"> </w:t>
      </w:r>
      <w:r w:rsidRPr="00200A91">
        <w:rPr>
          <w:rFonts w:asciiTheme="minorHAnsi" w:hAnsiTheme="minorHAnsi" w:cstheme="minorHAnsi"/>
          <w:w w:val="110"/>
          <w:sz w:val="19"/>
          <w:szCs w:val="19"/>
        </w:rPr>
        <w:t>employee</w:t>
      </w:r>
      <w:r w:rsidRPr="00200A91">
        <w:rPr>
          <w:rFonts w:asciiTheme="minorHAnsi" w:hAnsiTheme="minorHAnsi" w:cstheme="minorHAnsi"/>
          <w:spacing w:val="-6"/>
          <w:w w:val="110"/>
          <w:sz w:val="19"/>
          <w:szCs w:val="19"/>
        </w:rPr>
        <w:t xml:space="preserve"> </w:t>
      </w:r>
      <w:r w:rsidRPr="00200A91">
        <w:rPr>
          <w:rFonts w:asciiTheme="minorHAnsi" w:hAnsiTheme="minorHAnsi" w:cstheme="minorHAnsi"/>
          <w:w w:val="110"/>
          <w:sz w:val="19"/>
          <w:szCs w:val="19"/>
        </w:rPr>
        <w:t>who</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 xml:space="preserve">has not previously applied for early separation or redeployment that </w:t>
      </w:r>
      <w:r w:rsidRPr="00200A91">
        <w:rPr>
          <w:rFonts w:asciiTheme="minorHAnsi" w:hAnsiTheme="minorHAnsi" w:cstheme="minorHAnsi"/>
          <w:spacing w:val="2"/>
          <w:w w:val="110"/>
          <w:sz w:val="19"/>
          <w:szCs w:val="19"/>
        </w:rPr>
        <w:t xml:space="preserve">they </w:t>
      </w:r>
      <w:r w:rsidRPr="00200A91">
        <w:rPr>
          <w:rFonts w:asciiTheme="minorHAnsi" w:hAnsiTheme="minorHAnsi" w:cstheme="minorHAnsi"/>
          <w:w w:val="110"/>
          <w:sz w:val="19"/>
          <w:szCs w:val="19"/>
        </w:rPr>
        <w:t>are an excess employee and will be retrenched at the earliest opportunity nominated by the</w:t>
      </w:r>
      <w:r w:rsidRPr="00200A91">
        <w:rPr>
          <w:rFonts w:asciiTheme="minorHAnsi" w:hAnsiTheme="minorHAnsi" w:cstheme="minorHAnsi"/>
          <w:spacing w:val="8"/>
          <w:w w:val="110"/>
          <w:sz w:val="19"/>
          <w:szCs w:val="19"/>
        </w:rPr>
        <w:t xml:space="preserve"> </w:t>
      </w:r>
      <w:r w:rsidRPr="00200A91">
        <w:rPr>
          <w:rFonts w:asciiTheme="minorHAnsi" w:hAnsiTheme="minorHAnsi" w:cstheme="minorHAnsi"/>
          <w:w w:val="110"/>
          <w:sz w:val="19"/>
          <w:szCs w:val="19"/>
        </w:rPr>
        <w:t>University.</w:t>
      </w:r>
    </w:p>
    <w:p w:rsidR="00965A44" w:rsidRPr="00200A91" w:rsidRDefault="00336F74">
      <w:pPr>
        <w:pStyle w:val="ListParagraph"/>
        <w:numPr>
          <w:ilvl w:val="2"/>
          <w:numId w:val="69"/>
        </w:numPr>
        <w:tabs>
          <w:tab w:val="left" w:pos="1673"/>
        </w:tabs>
        <w:spacing w:before="81" w:line="324" w:lineRule="auto"/>
        <w:ind w:right="2775"/>
        <w:rPr>
          <w:rFonts w:asciiTheme="minorHAnsi" w:hAnsiTheme="minorHAnsi" w:cstheme="minorHAnsi"/>
          <w:sz w:val="19"/>
          <w:szCs w:val="19"/>
        </w:rPr>
      </w:pPr>
      <w:r w:rsidRPr="00200A91">
        <w:rPr>
          <w:rFonts w:asciiTheme="minorHAnsi" w:hAnsiTheme="minorHAnsi" w:cstheme="minorHAnsi"/>
          <w:w w:val="105"/>
          <w:sz w:val="19"/>
          <w:szCs w:val="19"/>
        </w:rPr>
        <w:t xml:space="preserve">On retrenchment </w:t>
      </w:r>
      <w:r w:rsidRPr="00200A91">
        <w:rPr>
          <w:rFonts w:asciiTheme="minorHAnsi" w:hAnsiTheme="minorHAnsi" w:cstheme="minorHAnsi"/>
          <w:spacing w:val="-5"/>
          <w:w w:val="105"/>
          <w:sz w:val="19"/>
          <w:szCs w:val="19"/>
        </w:rPr>
        <w:t xml:space="preserve">an </w:t>
      </w:r>
      <w:r w:rsidRPr="00200A91">
        <w:rPr>
          <w:rFonts w:asciiTheme="minorHAnsi" w:hAnsiTheme="minorHAnsi" w:cstheme="minorHAnsi"/>
          <w:spacing w:val="-11"/>
          <w:w w:val="105"/>
          <w:sz w:val="19"/>
          <w:szCs w:val="19"/>
        </w:rPr>
        <w:t xml:space="preserve">employee </w:t>
      </w:r>
      <w:r w:rsidRPr="00200A91">
        <w:rPr>
          <w:rFonts w:asciiTheme="minorHAnsi" w:hAnsiTheme="minorHAnsi" w:cstheme="minorHAnsi"/>
          <w:w w:val="105"/>
          <w:sz w:val="19"/>
          <w:szCs w:val="19"/>
        </w:rPr>
        <w:t>will receive the following benefits: 18 months salary</w:t>
      </w:r>
      <w:r w:rsidRPr="00200A91">
        <w:rPr>
          <w:rFonts w:asciiTheme="minorHAnsi" w:hAnsiTheme="minorHAnsi" w:cstheme="minorHAnsi"/>
          <w:spacing w:val="-13"/>
          <w:w w:val="105"/>
          <w:sz w:val="19"/>
          <w:szCs w:val="19"/>
        </w:rPr>
        <w:t xml:space="preserve"> </w:t>
      </w:r>
      <w:r w:rsidRPr="00200A91">
        <w:rPr>
          <w:rFonts w:asciiTheme="minorHAnsi" w:hAnsiTheme="minorHAnsi" w:cstheme="minorHAnsi"/>
          <w:spacing w:val="-3"/>
          <w:w w:val="105"/>
          <w:sz w:val="19"/>
          <w:szCs w:val="19"/>
        </w:rPr>
        <w:t>plus;</w:t>
      </w:r>
    </w:p>
    <w:p w:rsidR="00965A44" w:rsidRPr="00200A91" w:rsidRDefault="00336F74">
      <w:pPr>
        <w:pStyle w:val="BodyText"/>
        <w:spacing w:before="150"/>
        <w:rPr>
          <w:rFonts w:asciiTheme="minorHAnsi" w:hAnsiTheme="minorHAnsi" w:cstheme="minorHAnsi"/>
          <w:sz w:val="19"/>
          <w:szCs w:val="19"/>
        </w:rPr>
      </w:pPr>
      <w:r w:rsidRPr="00200A91">
        <w:rPr>
          <w:rFonts w:asciiTheme="minorHAnsi" w:hAnsiTheme="minorHAnsi" w:cstheme="minorHAnsi"/>
          <w:w w:val="110"/>
          <w:sz w:val="19"/>
          <w:szCs w:val="19"/>
        </w:rPr>
        <w:t>severance pay based on length of service as follows:</w:t>
      </w:r>
    </w:p>
    <w:p w:rsidR="00965A44" w:rsidRPr="00200A91" w:rsidRDefault="00336F74">
      <w:pPr>
        <w:pStyle w:val="BodyText"/>
        <w:tabs>
          <w:tab w:val="left" w:pos="7060"/>
        </w:tabs>
        <w:spacing w:before="58" w:line="302" w:lineRule="auto"/>
        <w:ind w:left="2100" w:right="1828"/>
        <w:rPr>
          <w:rFonts w:asciiTheme="minorHAnsi" w:hAnsiTheme="minorHAnsi" w:cstheme="minorHAnsi"/>
          <w:sz w:val="19"/>
          <w:szCs w:val="19"/>
        </w:rPr>
      </w:pPr>
      <w:r w:rsidRPr="00200A91">
        <w:rPr>
          <w:rFonts w:asciiTheme="minorHAnsi" w:hAnsiTheme="minorHAnsi" w:cstheme="minorHAnsi"/>
          <w:w w:val="105"/>
          <w:sz w:val="19"/>
          <w:szCs w:val="19"/>
        </w:rPr>
        <w:t>Up to the completion of</w:t>
      </w:r>
      <w:r w:rsidRPr="00200A91">
        <w:rPr>
          <w:rFonts w:asciiTheme="minorHAnsi" w:hAnsiTheme="minorHAnsi" w:cstheme="minorHAnsi"/>
          <w:spacing w:val="45"/>
          <w:w w:val="105"/>
          <w:sz w:val="19"/>
          <w:szCs w:val="19"/>
        </w:rPr>
        <w:t xml:space="preserve"> </w:t>
      </w:r>
      <w:r w:rsidRPr="00200A91">
        <w:rPr>
          <w:rFonts w:asciiTheme="minorHAnsi" w:hAnsiTheme="minorHAnsi" w:cstheme="minorHAnsi"/>
          <w:w w:val="105"/>
          <w:sz w:val="19"/>
          <w:szCs w:val="19"/>
        </w:rPr>
        <w:t>2</w:t>
      </w:r>
      <w:r w:rsidRPr="00200A91">
        <w:rPr>
          <w:rFonts w:asciiTheme="minorHAnsi" w:hAnsiTheme="minorHAnsi" w:cstheme="minorHAnsi"/>
          <w:spacing w:val="18"/>
          <w:w w:val="105"/>
          <w:sz w:val="19"/>
          <w:szCs w:val="19"/>
        </w:rPr>
        <w:t xml:space="preserve"> </w:t>
      </w:r>
      <w:r w:rsidRPr="00200A91">
        <w:rPr>
          <w:rFonts w:asciiTheme="minorHAnsi" w:hAnsiTheme="minorHAnsi" w:cstheme="minorHAnsi"/>
          <w:w w:val="105"/>
          <w:sz w:val="19"/>
          <w:szCs w:val="19"/>
        </w:rPr>
        <w:t>years</w:t>
      </w:r>
      <w:r w:rsidRPr="00200A91">
        <w:rPr>
          <w:rFonts w:asciiTheme="minorHAnsi" w:hAnsiTheme="minorHAnsi" w:cstheme="minorHAnsi"/>
          <w:w w:val="105"/>
          <w:sz w:val="19"/>
          <w:szCs w:val="19"/>
        </w:rPr>
        <w:tab/>
        <w:t xml:space="preserve">4 weeks </w:t>
      </w:r>
      <w:r w:rsidRPr="00200A91">
        <w:rPr>
          <w:rFonts w:asciiTheme="minorHAnsi" w:hAnsiTheme="minorHAnsi" w:cstheme="minorHAnsi"/>
          <w:spacing w:val="-5"/>
          <w:w w:val="105"/>
          <w:sz w:val="19"/>
          <w:szCs w:val="19"/>
        </w:rPr>
        <w:t xml:space="preserve">pay </w:t>
      </w:r>
      <w:r w:rsidRPr="00200A91">
        <w:rPr>
          <w:rFonts w:asciiTheme="minorHAnsi" w:hAnsiTheme="minorHAnsi" w:cstheme="minorHAnsi"/>
          <w:w w:val="105"/>
          <w:sz w:val="19"/>
          <w:szCs w:val="19"/>
        </w:rPr>
        <w:t>2  years and up  to the completion of</w:t>
      </w:r>
      <w:r w:rsidRPr="00200A91">
        <w:rPr>
          <w:rFonts w:asciiTheme="minorHAnsi" w:hAnsiTheme="minorHAnsi" w:cstheme="minorHAnsi"/>
          <w:spacing w:val="20"/>
          <w:w w:val="105"/>
          <w:sz w:val="19"/>
          <w:szCs w:val="19"/>
        </w:rPr>
        <w:t xml:space="preserve"> </w:t>
      </w:r>
      <w:r w:rsidRPr="00200A91">
        <w:rPr>
          <w:rFonts w:asciiTheme="minorHAnsi" w:hAnsiTheme="minorHAnsi" w:cstheme="minorHAnsi"/>
          <w:w w:val="105"/>
          <w:sz w:val="19"/>
          <w:szCs w:val="19"/>
        </w:rPr>
        <w:t>3</w:t>
      </w:r>
      <w:r w:rsidRPr="00200A91">
        <w:rPr>
          <w:rFonts w:asciiTheme="minorHAnsi" w:hAnsiTheme="minorHAnsi" w:cstheme="minorHAnsi"/>
          <w:spacing w:val="26"/>
          <w:w w:val="105"/>
          <w:sz w:val="19"/>
          <w:szCs w:val="19"/>
        </w:rPr>
        <w:t xml:space="preserve"> </w:t>
      </w:r>
      <w:r w:rsidRPr="00200A91">
        <w:rPr>
          <w:rFonts w:asciiTheme="minorHAnsi" w:hAnsiTheme="minorHAnsi" w:cstheme="minorHAnsi"/>
          <w:w w:val="105"/>
          <w:sz w:val="19"/>
          <w:szCs w:val="19"/>
        </w:rPr>
        <w:t>years</w:t>
      </w:r>
      <w:r w:rsidRPr="00200A91">
        <w:rPr>
          <w:rFonts w:asciiTheme="minorHAnsi" w:hAnsiTheme="minorHAnsi" w:cstheme="minorHAnsi"/>
          <w:w w:val="105"/>
          <w:sz w:val="19"/>
          <w:szCs w:val="19"/>
        </w:rPr>
        <w:tab/>
        <w:t>6 weeks</w:t>
      </w:r>
      <w:r w:rsidRPr="00200A91">
        <w:rPr>
          <w:rFonts w:asciiTheme="minorHAnsi" w:hAnsiTheme="minorHAnsi" w:cstheme="minorHAnsi"/>
          <w:spacing w:val="4"/>
          <w:w w:val="105"/>
          <w:sz w:val="19"/>
          <w:szCs w:val="19"/>
        </w:rPr>
        <w:t xml:space="preserve"> </w:t>
      </w:r>
      <w:r w:rsidRPr="00200A91">
        <w:rPr>
          <w:rFonts w:asciiTheme="minorHAnsi" w:hAnsiTheme="minorHAnsi" w:cstheme="minorHAnsi"/>
          <w:spacing w:val="-5"/>
          <w:w w:val="105"/>
          <w:sz w:val="19"/>
          <w:szCs w:val="19"/>
        </w:rPr>
        <w:t>pay</w:t>
      </w:r>
    </w:p>
    <w:p w:rsidR="00965A44" w:rsidRDefault="00965A44">
      <w:pPr>
        <w:spacing w:line="302" w:lineRule="auto"/>
        <w:sectPr w:rsidR="00965A44">
          <w:footerReference w:type="default" r:id="rId129"/>
          <w:pgSz w:w="11910" w:h="16840"/>
          <w:pgMar w:top="1280" w:right="760" w:bottom="1160" w:left="1140" w:header="0" w:footer="963" w:gutter="0"/>
          <w:pgNumType w:start="40"/>
          <w:cols w:space="720"/>
        </w:sectPr>
      </w:pPr>
    </w:p>
    <w:p w:rsidR="00965A44" w:rsidRPr="00D110D3" w:rsidRDefault="00336F74">
      <w:pPr>
        <w:pStyle w:val="BodyText"/>
        <w:tabs>
          <w:tab w:val="left" w:pos="7060"/>
        </w:tabs>
        <w:spacing w:before="77" w:line="302" w:lineRule="auto"/>
        <w:ind w:left="2100" w:right="1828" w:hanging="1"/>
        <w:jc w:val="center"/>
        <w:rPr>
          <w:rFonts w:asciiTheme="minorHAnsi" w:hAnsiTheme="minorHAnsi" w:cstheme="minorHAnsi"/>
          <w:sz w:val="19"/>
          <w:szCs w:val="19"/>
        </w:rPr>
      </w:pPr>
      <w:r w:rsidRPr="00D110D3">
        <w:rPr>
          <w:rFonts w:asciiTheme="minorHAnsi" w:hAnsiTheme="minorHAnsi" w:cstheme="minorHAnsi"/>
          <w:w w:val="110"/>
          <w:sz w:val="19"/>
          <w:szCs w:val="19"/>
        </w:rPr>
        <w:lastRenderedPageBreak/>
        <w:t>3 years and up to the completion of</w:t>
      </w:r>
      <w:r w:rsidRPr="00D110D3">
        <w:rPr>
          <w:rFonts w:asciiTheme="minorHAnsi" w:hAnsiTheme="minorHAnsi" w:cstheme="minorHAnsi"/>
          <w:spacing w:val="-2"/>
          <w:w w:val="110"/>
          <w:sz w:val="19"/>
          <w:szCs w:val="19"/>
        </w:rPr>
        <w:t xml:space="preserve"> </w:t>
      </w:r>
      <w:r w:rsidRPr="00D110D3">
        <w:rPr>
          <w:rFonts w:asciiTheme="minorHAnsi" w:hAnsiTheme="minorHAnsi" w:cstheme="minorHAnsi"/>
          <w:w w:val="110"/>
          <w:sz w:val="19"/>
          <w:szCs w:val="19"/>
        </w:rPr>
        <w:t>4</w:t>
      </w:r>
      <w:r w:rsidRPr="00D110D3">
        <w:rPr>
          <w:rFonts w:asciiTheme="minorHAnsi" w:hAnsiTheme="minorHAnsi" w:cstheme="minorHAnsi"/>
          <w:spacing w:val="9"/>
          <w:w w:val="110"/>
          <w:sz w:val="19"/>
          <w:szCs w:val="19"/>
        </w:rPr>
        <w:t xml:space="preserve"> </w:t>
      </w:r>
      <w:r w:rsidRPr="00D110D3">
        <w:rPr>
          <w:rFonts w:asciiTheme="minorHAnsi" w:hAnsiTheme="minorHAnsi" w:cstheme="minorHAnsi"/>
          <w:w w:val="110"/>
          <w:sz w:val="19"/>
          <w:szCs w:val="19"/>
        </w:rPr>
        <w:t>years</w:t>
      </w:r>
      <w:r w:rsidRPr="00D110D3">
        <w:rPr>
          <w:rFonts w:asciiTheme="minorHAnsi" w:hAnsiTheme="minorHAnsi" w:cstheme="minorHAnsi"/>
          <w:w w:val="110"/>
          <w:sz w:val="19"/>
          <w:szCs w:val="19"/>
        </w:rPr>
        <w:tab/>
        <w:t xml:space="preserve">7 weeks </w:t>
      </w:r>
      <w:r w:rsidRPr="00D110D3">
        <w:rPr>
          <w:rFonts w:asciiTheme="minorHAnsi" w:hAnsiTheme="minorHAnsi" w:cstheme="minorHAnsi"/>
          <w:spacing w:val="-5"/>
          <w:w w:val="110"/>
          <w:sz w:val="19"/>
          <w:szCs w:val="19"/>
        </w:rPr>
        <w:t xml:space="preserve">pay </w:t>
      </w:r>
      <w:r w:rsidRPr="00D110D3">
        <w:rPr>
          <w:rFonts w:asciiTheme="minorHAnsi" w:hAnsiTheme="minorHAnsi" w:cstheme="minorHAnsi"/>
          <w:w w:val="110"/>
          <w:sz w:val="19"/>
          <w:szCs w:val="19"/>
        </w:rPr>
        <w:t>4 years</w:t>
      </w:r>
      <w:r w:rsidRPr="00D110D3">
        <w:rPr>
          <w:rFonts w:asciiTheme="minorHAnsi" w:hAnsiTheme="minorHAnsi" w:cstheme="minorHAnsi"/>
          <w:spacing w:val="12"/>
          <w:w w:val="110"/>
          <w:sz w:val="19"/>
          <w:szCs w:val="19"/>
        </w:rPr>
        <w:t xml:space="preserve"> </w:t>
      </w:r>
      <w:r w:rsidRPr="00D110D3">
        <w:rPr>
          <w:rFonts w:asciiTheme="minorHAnsi" w:hAnsiTheme="minorHAnsi" w:cstheme="minorHAnsi"/>
          <w:w w:val="110"/>
          <w:sz w:val="19"/>
          <w:szCs w:val="19"/>
        </w:rPr>
        <w:t>and</w:t>
      </w:r>
      <w:r w:rsidRPr="00D110D3">
        <w:rPr>
          <w:rFonts w:asciiTheme="minorHAnsi" w:hAnsiTheme="minorHAnsi" w:cstheme="minorHAnsi"/>
          <w:spacing w:val="5"/>
          <w:w w:val="110"/>
          <w:sz w:val="19"/>
          <w:szCs w:val="19"/>
        </w:rPr>
        <w:t xml:space="preserve"> </w:t>
      </w:r>
      <w:r w:rsidRPr="00D110D3">
        <w:rPr>
          <w:rFonts w:asciiTheme="minorHAnsi" w:hAnsiTheme="minorHAnsi" w:cstheme="minorHAnsi"/>
          <w:w w:val="110"/>
          <w:sz w:val="19"/>
          <w:szCs w:val="19"/>
        </w:rPr>
        <w:t>over</w:t>
      </w:r>
      <w:r w:rsidRPr="00D110D3">
        <w:rPr>
          <w:rFonts w:asciiTheme="minorHAnsi" w:hAnsiTheme="minorHAnsi" w:cstheme="minorHAnsi"/>
          <w:w w:val="110"/>
          <w:sz w:val="19"/>
          <w:szCs w:val="19"/>
        </w:rPr>
        <w:tab/>
        <w:t>8 weeks</w:t>
      </w:r>
      <w:r w:rsidRPr="00D110D3">
        <w:rPr>
          <w:rFonts w:asciiTheme="minorHAnsi" w:hAnsiTheme="minorHAnsi" w:cstheme="minorHAnsi"/>
          <w:spacing w:val="18"/>
          <w:w w:val="110"/>
          <w:sz w:val="19"/>
          <w:szCs w:val="19"/>
        </w:rPr>
        <w:t xml:space="preserve"> </w:t>
      </w:r>
      <w:r w:rsidRPr="00D110D3">
        <w:rPr>
          <w:rFonts w:asciiTheme="minorHAnsi" w:hAnsiTheme="minorHAnsi" w:cstheme="minorHAnsi"/>
          <w:spacing w:val="-5"/>
          <w:w w:val="110"/>
          <w:sz w:val="19"/>
          <w:szCs w:val="19"/>
        </w:rPr>
        <w:t>pay</w:t>
      </w:r>
    </w:p>
    <w:p w:rsidR="00965A44" w:rsidRPr="00DB22BE" w:rsidRDefault="00336F74">
      <w:pPr>
        <w:pStyle w:val="ListParagraph"/>
        <w:numPr>
          <w:ilvl w:val="1"/>
          <w:numId w:val="68"/>
        </w:numPr>
        <w:tabs>
          <w:tab w:val="left" w:pos="1671"/>
          <w:tab w:val="left" w:pos="1673"/>
        </w:tabs>
        <w:spacing w:before="18"/>
        <w:rPr>
          <w:rFonts w:asciiTheme="minorHAnsi" w:hAnsiTheme="minorHAnsi" w:cstheme="minorHAnsi"/>
          <w:b/>
          <w:sz w:val="19"/>
          <w:szCs w:val="19"/>
        </w:rPr>
      </w:pPr>
      <w:r w:rsidRPr="00DB22BE">
        <w:rPr>
          <w:rFonts w:asciiTheme="minorHAnsi" w:hAnsiTheme="minorHAnsi" w:cstheme="minorHAnsi"/>
          <w:b/>
          <w:w w:val="120"/>
          <w:sz w:val="19"/>
          <w:szCs w:val="19"/>
        </w:rPr>
        <w:t>Redeployment</w:t>
      </w:r>
    </w:p>
    <w:p w:rsidR="00965A44" w:rsidRPr="00D110D3" w:rsidRDefault="00336F74">
      <w:pPr>
        <w:pStyle w:val="BodyText"/>
        <w:spacing w:before="82"/>
        <w:ind w:right="340"/>
        <w:rPr>
          <w:rFonts w:asciiTheme="minorHAnsi" w:hAnsiTheme="minorHAnsi" w:cstheme="minorHAnsi"/>
          <w:sz w:val="19"/>
          <w:szCs w:val="19"/>
        </w:rPr>
      </w:pPr>
      <w:r w:rsidRPr="00D110D3">
        <w:rPr>
          <w:rFonts w:asciiTheme="minorHAnsi" w:hAnsiTheme="minorHAnsi" w:cstheme="minorHAnsi"/>
          <w:w w:val="110"/>
          <w:sz w:val="19"/>
          <w:szCs w:val="19"/>
        </w:rPr>
        <w:t>An</w:t>
      </w:r>
      <w:r w:rsidRPr="00D110D3">
        <w:rPr>
          <w:rFonts w:asciiTheme="minorHAnsi" w:hAnsiTheme="minorHAnsi" w:cstheme="minorHAnsi"/>
          <w:spacing w:val="-6"/>
          <w:w w:val="110"/>
          <w:sz w:val="19"/>
          <w:szCs w:val="19"/>
        </w:rPr>
        <w:t xml:space="preserve"> </w:t>
      </w:r>
      <w:r w:rsidRPr="00D110D3">
        <w:rPr>
          <w:rFonts w:asciiTheme="minorHAnsi" w:hAnsiTheme="minorHAnsi" w:cstheme="minorHAnsi"/>
          <w:w w:val="110"/>
          <w:sz w:val="19"/>
          <w:szCs w:val="19"/>
        </w:rPr>
        <w:t>employee</w:t>
      </w:r>
      <w:r w:rsidRPr="00D110D3">
        <w:rPr>
          <w:rFonts w:asciiTheme="minorHAnsi" w:hAnsiTheme="minorHAnsi" w:cstheme="minorHAnsi"/>
          <w:spacing w:val="-8"/>
          <w:w w:val="110"/>
          <w:sz w:val="19"/>
          <w:szCs w:val="19"/>
        </w:rPr>
        <w:t xml:space="preserve"> </w:t>
      </w:r>
      <w:r w:rsidRPr="00D110D3">
        <w:rPr>
          <w:rFonts w:asciiTheme="minorHAnsi" w:hAnsiTheme="minorHAnsi" w:cstheme="minorHAnsi"/>
          <w:w w:val="110"/>
          <w:sz w:val="19"/>
          <w:szCs w:val="19"/>
        </w:rPr>
        <w:t>who</w:t>
      </w:r>
      <w:r w:rsidRPr="00D110D3">
        <w:rPr>
          <w:rFonts w:asciiTheme="minorHAnsi" w:hAnsiTheme="minorHAnsi" w:cstheme="minorHAnsi"/>
          <w:spacing w:val="-7"/>
          <w:w w:val="110"/>
          <w:sz w:val="19"/>
          <w:szCs w:val="19"/>
        </w:rPr>
        <w:t xml:space="preserve"> </w:t>
      </w:r>
      <w:r w:rsidRPr="00D110D3">
        <w:rPr>
          <w:rFonts w:asciiTheme="minorHAnsi" w:hAnsiTheme="minorHAnsi" w:cstheme="minorHAnsi"/>
          <w:w w:val="110"/>
          <w:sz w:val="19"/>
          <w:szCs w:val="19"/>
        </w:rPr>
        <w:t>elects</w:t>
      </w:r>
      <w:r w:rsidRPr="00D110D3">
        <w:rPr>
          <w:rFonts w:asciiTheme="minorHAnsi" w:hAnsiTheme="minorHAnsi" w:cstheme="minorHAnsi"/>
          <w:spacing w:val="-7"/>
          <w:w w:val="110"/>
          <w:sz w:val="19"/>
          <w:szCs w:val="19"/>
        </w:rPr>
        <w:t xml:space="preserve"> </w:t>
      </w:r>
      <w:r w:rsidRPr="00D110D3">
        <w:rPr>
          <w:rFonts w:asciiTheme="minorHAnsi" w:hAnsiTheme="minorHAnsi" w:cstheme="minorHAnsi"/>
          <w:w w:val="110"/>
          <w:sz w:val="19"/>
          <w:szCs w:val="19"/>
        </w:rPr>
        <w:t>to</w:t>
      </w:r>
      <w:r w:rsidRPr="00D110D3">
        <w:rPr>
          <w:rFonts w:asciiTheme="minorHAnsi" w:hAnsiTheme="minorHAnsi" w:cstheme="minorHAnsi"/>
          <w:spacing w:val="-7"/>
          <w:w w:val="110"/>
          <w:sz w:val="19"/>
          <w:szCs w:val="19"/>
        </w:rPr>
        <w:t xml:space="preserve"> </w:t>
      </w:r>
      <w:r w:rsidRPr="00D110D3">
        <w:rPr>
          <w:rFonts w:asciiTheme="minorHAnsi" w:hAnsiTheme="minorHAnsi" w:cstheme="minorHAnsi"/>
          <w:w w:val="110"/>
          <w:sz w:val="19"/>
          <w:szCs w:val="19"/>
        </w:rPr>
        <w:t>seek</w:t>
      </w:r>
      <w:r w:rsidRPr="00D110D3">
        <w:rPr>
          <w:rFonts w:asciiTheme="minorHAnsi" w:hAnsiTheme="minorHAnsi" w:cstheme="minorHAnsi"/>
          <w:spacing w:val="-2"/>
          <w:w w:val="110"/>
          <w:sz w:val="19"/>
          <w:szCs w:val="19"/>
        </w:rPr>
        <w:t xml:space="preserve"> </w:t>
      </w:r>
      <w:r w:rsidRPr="00D110D3">
        <w:rPr>
          <w:rFonts w:asciiTheme="minorHAnsi" w:hAnsiTheme="minorHAnsi" w:cstheme="minorHAnsi"/>
          <w:w w:val="110"/>
          <w:sz w:val="19"/>
          <w:szCs w:val="19"/>
        </w:rPr>
        <w:t>redeployment</w:t>
      </w:r>
      <w:r w:rsidRPr="00D110D3">
        <w:rPr>
          <w:rFonts w:asciiTheme="minorHAnsi" w:hAnsiTheme="minorHAnsi" w:cstheme="minorHAnsi"/>
          <w:spacing w:val="-13"/>
          <w:w w:val="110"/>
          <w:sz w:val="19"/>
          <w:szCs w:val="19"/>
        </w:rPr>
        <w:t xml:space="preserve"> </w:t>
      </w:r>
      <w:r w:rsidRPr="00D110D3">
        <w:rPr>
          <w:rFonts w:asciiTheme="minorHAnsi" w:hAnsiTheme="minorHAnsi" w:cstheme="minorHAnsi"/>
          <w:w w:val="110"/>
          <w:sz w:val="19"/>
          <w:szCs w:val="19"/>
        </w:rPr>
        <w:t>will</w:t>
      </w:r>
      <w:r w:rsidRPr="00D110D3">
        <w:rPr>
          <w:rFonts w:asciiTheme="minorHAnsi" w:hAnsiTheme="minorHAnsi" w:cstheme="minorHAnsi"/>
          <w:spacing w:val="-11"/>
          <w:w w:val="110"/>
          <w:sz w:val="19"/>
          <w:szCs w:val="19"/>
        </w:rPr>
        <w:t xml:space="preserve"> </w:t>
      </w:r>
      <w:r w:rsidRPr="00D110D3">
        <w:rPr>
          <w:rFonts w:asciiTheme="minorHAnsi" w:hAnsiTheme="minorHAnsi" w:cstheme="minorHAnsi"/>
          <w:w w:val="110"/>
          <w:sz w:val="19"/>
          <w:szCs w:val="19"/>
        </w:rPr>
        <w:t>be</w:t>
      </w:r>
      <w:r w:rsidRPr="00D110D3">
        <w:rPr>
          <w:rFonts w:asciiTheme="minorHAnsi" w:hAnsiTheme="minorHAnsi" w:cstheme="minorHAnsi"/>
          <w:spacing w:val="-8"/>
          <w:w w:val="110"/>
          <w:sz w:val="19"/>
          <w:szCs w:val="19"/>
        </w:rPr>
        <w:t xml:space="preserve"> </w:t>
      </w:r>
      <w:r w:rsidRPr="00D110D3">
        <w:rPr>
          <w:rFonts w:asciiTheme="minorHAnsi" w:hAnsiTheme="minorHAnsi" w:cstheme="minorHAnsi"/>
          <w:w w:val="110"/>
          <w:sz w:val="19"/>
          <w:szCs w:val="19"/>
        </w:rPr>
        <w:t>provided</w:t>
      </w:r>
      <w:r w:rsidRPr="00D110D3">
        <w:rPr>
          <w:rFonts w:asciiTheme="minorHAnsi" w:hAnsiTheme="minorHAnsi" w:cstheme="minorHAnsi"/>
          <w:spacing w:val="-8"/>
          <w:w w:val="110"/>
          <w:sz w:val="19"/>
          <w:szCs w:val="19"/>
        </w:rPr>
        <w:t xml:space="preserve"> </w:t>
      </w:r>
      <w:r w:rsidRPr="00D110D3">
        <w:rPr>
          <w:rFonts w:asciiTheme="minorHAnsi" w:hAnsiTheme="minorHAnsi" w:cstheme="minorHAnsi"/>
          <w:w w:val="110"/>
          <w:sz w:val="19"/>
          <w:szCs w:val="19"/>
        </w:rPr>
        <w:t>with</w:t>
      </w:r>
      <w:r w:rsidRPr="00D110D3">
        <w:rPr>
          <w:rFonts w:asciiTheme="minorHAnsi" w:hAnsiTheme="minorHAnsi" w:cstheme="minorHAnsi"/>
          <w:spacing w:val="-10"/>
          <w:w w:val="110"/>
          <w:sz w:val="19"/>
          <w:szCs w:val="19"/>
        </w:rPr>
        <w:t xml:space="preserve"> </w:t>
      </w:r>
      <w:r w:rsidRPr="00D110D3">
        <w:rPr>
          <w:rFonts w:asciiTheme="minorHAnsi" w:hAnsiTheme="minorHAnsi" w:cstheme="minorHAnsi"/>
          <w:w w:val="110"/>
          <w:sz w:val="19"/>
          <w:szCs w:val="19"/>
        </w:rPr>
        <w:t>a</w:t>
      </w:r>
      <w:r w:rsidRPr="00D110D3">
        <w:rPr>
          <w:rFonts w:asciiTheme="minorHAnsi" w:hAnsiTheme="minorHAnsi" w:cstheme="minorHAnsi"/>
          <w:spacing w:val="-4"/>
          <w:w w:val="110"/>
          <w:sz w:val="19"/>
          <w:szCs w:val="19"/>
        </w:rPr>
        <w:t xml:space="preserve"> </w:t>
      </w:r>
      <w:r w:rsidRPr="00D110D3">
        <w:rPr>
          <w:rFonts w:asciiTheme="minorHAnsi" w:hAnsiTheme="minorHAnsi" w:cstheme="minorHAnsi"/>
          <w:w w:val="110"/>
          <w:sz w:val="19"/>
          <w:szCs w:val="19"/>
        </w:rPr>
        <w:t>period</w:t>
      </w:r>
      <w:r w:rsidRPr="00D110D3">
        <w:rPr>
          <w:rFonts w:asciiTheme="minorHAnsi" w:hAnsiTheme="minorHAnsi" w:cstheme="minorHAnsi"/>
          <w:spacing w:val="-11"/>
          <w:w w:val="110"/>
          <w:sz w:val="19"/>
          <w:szCs w:val="19"/>
        </w:rPr>
        <w:t xml:space="preserve"> </w:t>
      </w:r>
      <w:r w:rsidRPr="00D110D3">
        <w:rPr>
          <w:rFonts w:asciiTheme="minorHAnsi" w:hAnsiTheme="minorHAnsi" w:cstheme="minorHAnsi"/>
          <w:w w:val="110"/>
          <w:sz w:val="19"/>
          <w:szCs w:val="19"/>
        </w:rPr>
        <w:t>of</w:t>
      </w:r>
      <w:r w:rsidRPr="00D110D3">
        <w:rPr>
          <w:rFonts w:asciiTheme="minorHAnsi" w:hAnsiTheme="minorHAnsi" w:cstheme="minorHAnsi"/>
          <w:spacing w:val="-1"/>
          <w:w w:val="110"/>
          <w:sz w:val="19"/>
          <w:szCs w:val="19"/>
        </w:rPr>
        <w:t xml:space="preserve"> </w:t>
      </w:r>
      <w:r w:rsidRPr="00D110D3">
        <w:rPr>
          <w:rFonts w:asciiTheme="minorHAnsi" w:hAnsiTheme="minorHAnsi" w:cstheme="minorHAnsi"/>
          <w:w w:val="110"/>
          <w:sz w:val="19"/>
          <w:szCs w:val="19"/>
        </w:rPr>
        <w:t>12</w:t>
      </w:r>
      <w:r w:rsidRPr="00D110D3">
        <w:rPr>
          <w:rFonts w:asciiTheme="minorHAnsi" w:hAnsiTheme="minorHAnsi" w:cstheme="minorHAnsi"/>
          <w:spacing w:val="-3"/>
          <w:w w:val="110"/>
          <w:sz w:val="19"/>
          <w:szCs w:val="19"/>
        </w:rPr>
        <w:t xml:space="preserve"> </w:t>
      </w:r>
      <w:r w:rsidRPr="00D110D3">
        <w:rPr>
          <w:rFonts w:asciiTheme="minorHAnsi" w:hAnsiTheme="minorHAnsi" w:cstheme="minorHAnsi"/>
          <w:w w:val="110"/>
          <w:sz w:val="19"/>
          <w:szCs w:val="19"/>
        </w:rPr>
        <w:t>weeks during</w:t>
      </w:r>
      <w:r w:rsidRPr="00D110D3">
        <w:rPr>
          <w:rFonts w:asciiTheme="minorHAnsi" w:hAnsiTheme="minorHAnsi" w:cstheme="minorHAnsi"/>
          <w:spacing w:val="-12"/>
          <w:w w:val="110"/>
          <w:sz w:val="19"/>
          <w:szCs w:val="19"/>
        </w:rPr>
        <w:t xml:space="preserve"> </w:t>
      </w:r>
      <w:r w:rsidRPr="00D110D3">
        <w:rPr>
          <w:rFonts w:asciiTheme="minorHAnsi" w:hAnsiTheme="minorHAnsi" w:cstheme="minorHAnsi"/>
          <w:w w:val="110"/>
          <w:sz w:val="19"/>
          <w:szCs w:val="19"/>
        </w:rPr>
        <w:t>which</w:t>
      </w:r>
      <w:r w:rsidRPr="00D110D3">
        <w:rPr>
          <w:rFonts w:asciiTheme="minorHAnsi" w:hAnsiTheme="minorHAnsi" w:cstheme="minorHAnsi"/>
          <w:spacing w:val="-11"/>
          <w:w w:val="110"/>
          <w:sz w:val="19"/>
          <w:szCs w:val="19"/>
        </w:rPr>
        <w:t xml:space="preserve"> </w:t>
      </w:r>
      <w:r w:rsidRPr="00D110D3">
        <w:rPr>
          <w:rFonts w:asciiTheme="minorHAnsi" w:hAnsiTheme="minorHAnsi" w:cstheme="minorHAnsi"/>
          <w:w w:val="110"/>
          <w:sz w:val="19"/>
          <w:szCs w:val="19"/>
        </w:rPr>
        <w:t>time</w:t>
      </w:r>
      <w:r w:rsidRPr="00D110D3">
        <w:rPr>
          <w:rFonts w:asciiTheme="minorHAnsi" w:hAnsiTheme="minorHAnsi" w:cstheme="minorHAnsi"/>
          <w:spacing w:val="-16"/>
          <w:w w:val="110"/>
          <w:sz w:val="19"/>
          <w:szCs w:val="19"/>
        </w:rPr>
        <w:t xml:space="preserve"> </w:t>
      </w:r>
      <w:r w:rsidRPr="00D110D3">
        <w:rPr>
          <w:rFonts w:asciiTheme="minorHAnsi" w:hAnsiTheme="minorHAnsi" w:cstheme="minorHAnsi"/>
          <w:w w:val="110"/>
          <w:sz w:val="19"/>
          <w:szCs w:val="19"/>
        </w:rPr>
        <w:t>the</w:t>
      </w:r>
      <w:r w:rsidRPr="00D110D3">
        <w:rPr>
          <w:rFonts w:asciiTheme="minorHAnsi" w:hAnsiTheme="minorHAnsi" w:cstheme="minorHAnsi"/>
          <w:spacing w:val="-15"/>
          <w:w w:val="110"/>
          <w:sz w:val="19"/>
          <w:szCs w:val="19"/>
        </w:rPr>
        <w:t xml:space="preserve"> </w:t>
      </w:r>
      <w:r w:rsidRPr="00D110D3">
        <w:rPr>
          <w:rFonts w:asciiTheme="minorHAnsi" w:hAnsiTheme="minorHAnsi" w:cstheme="minorHAnsi"/>
          <w:w w:val="110"/>
          <w:sz w:val="19"/>
          <w:szCs w:val="19"/>
        </w:rPr>
        <w:t>University</w:t>
      </w:r>
      <w:r w:rsidRPr="00D110D3">
        <w:rPr>
          <w:rFonts w:asciiTheme="minorHAnsi" w:hAnsiTheme="minorHAnsi" w:cstheme="minorHAnsi"/>
          <w:spacing w:val="-21"/>
          <w:w w:val="110"/>
          <w:sz w:val="19"/>
          <w:szCs w:val="19"/>
        </w:rPr>
        <w:t xml:space="preserve"> </w:t>
      </w:r>
      <w:r w:rsidRPr="00D110D3">
        <w:rPr>
          <w:rFonts w:asciiTheme="minorHAnsi" w:hAnsiTheme="minorHAnsi" w:cstheme="minorHAnsi"/>
          <w:w w:val="110"/>
          <w:sz w:val="19"/>
          <w:szCs w:val="19"/>
        </w:rPr>
        <w:t>will</w:t>
      </w:r>
      <w:r w:rsidRPr="00D110D3">
        <w:rPr>
          <w:rFonts w:asciiTheme="minorHAnsi" w:hAnsiTheme="minorHAnsi" w:cstheme="minorHAnsi"/>
          <w:spacing w:val="-15"/>
          <w:w w:val="110"/>
          <w:sz w:val="19"/>
          <w:szCs w:val="19"/>
        </w:rPr>
        <w:t xml:space="preserve"> </w:t>
      </w:r>
      <w:r w:rsidRPr="00D110D3">
        <w:rPr>
          <w:rFonts w:asciiTheme="minorHAnsi" w:hAnsiTheme="minorHAnsi" w:cstheme="minorHAnsi"/>
          <w:w w:val="110"/>
          <w:sz w:val="19"/>
          <w:szCs w:val="19"/>
        </w:rPr>
        <w:t>actively</w:t>
      </w:r>
      <w:r w:rsidRPr="00D110D3">
        <w:rPr>
          <w:rFonts w:asciiTheme="minorHAnsi" w:hAnsiTheme="minorHAnsi" w:cstheme="minorHAnsi"/>
          <w:spacing w:val="-21"/>
          <w:w w:val="110"/>
          <w:sz w:val="19"/>
          <w:szCs w:val="19"/>
        </w:rPr>
        <w:t xml:space="preserve"> </w:t>
      </w:r>
      <w:r w:rsidRPr="00D110D3">
        <w:rPr>
          <w:rFonts w:asciiTheme="minorHAnsi" w:hAnsiTheme="minorHAnsi" w:cstheme="minorHAnsi"/>
          <w:w w:val="110"/>
          <w:sz w:val="19"/>
          <w:szCs w:val="19"/>
        </w:rPr>
        <w:t>undertake</w:t>
      </w:r>
      <w:r w:rsidRPr="00D110D3">
        <w:rPr>
          <w:rFonts w:asciiTheme="minorHAnsi" w:hAnsiTheme="minorHAnsi" w:cstheme="minorHAnsi"/>
          <w:spacing w:val="-18"/>
          <w:w w:val="110"/>
          <w:sz w:val="19"/>
          <w:szCs w:val="19"/>
        </w:rPr>
        <w:t xml:space="preserve"> </w:t>
      </w:r>
      <w:r w:rsidRPr="00D110D3">
        <w:rPr>
          <w:rFonts w:asciiTheme="minorHAnsi" w:hAnsiTheme="minorHAnsi" w:cstheme="minorHAnsi"/>
          <w:w w:val="110"/>
          <w:sz w:val="19"/>
          <w:szCs w:val="19"/>
        </w:rPr>
        <w:t>to</w:t>
      </w:r>
      <w:r w:rsidRPr="00D110D3">
        <w:rPr>
          <w:rFonts w:asciiTheme="minorHAnsi" w:hAnsiTheme="minorHAnsi" w:cstheme="minorHAnsi"/>
          <w:spacing w:val="-12"/>
          <w:w w:val="110"/>
          <w:sz w:val="19"/>
          <w:szCs w:val="19"/>
        </w:rPr>
        <w:t xml:space="preserve"> </w:t>
      </w:r>
      <w:r w:rsidRPr="00D110D3">
        <w:rPr>
          <w:rFonts w:asciiTheme="minorHAnsi" w:hAnsiTheme="minorHAnsi" w:cstheme="minorHAnsi"/>
          <w:w w:val="110"/>
          <w:sz w:val="19"/>
          <w:szCs w:val="19"/>
        </w:rPr>
        <w:t>redeploy</w:t>
      </w:r>
      <w:r w:rsidRPr="00D110D3">
        <w:rPr>
          <w:rFonts w:asciiTheme="minorHAnsi" w:hAnsiTheme="minorHAnsi" w:cstheme="minorHAnsi"/>
          <w:spacing w:val="-22"/>
          <w:w w:val="110"/>
          <w:sz w:val="19"/>
          <w:szCs w:val="19"/>
        </w:rPr>
        <w:t xml:space="preserve"> </w:t>
      </w:r>
      <w:r w:rsidRPr="00D110D3">
        <w:rPr>
          <w:rFonts w:asciiTheme="minorHAnsi" w:hAnsiTheme="minorHAnsi" w:cstheme="minorHAnsi"/>
          <w:w w:val="110"/>
          <w:sz w:val="19"/>
          <w:szCs w:val="19"/>
        </w:rPr>
        <w:t>the</w:t>
      </w:r>
      <w:r w:rsidRPr="00D110D3">
        <w:rPr>
          <w:rFonts w:asciiTheme="minorHAnsi" w:hAnsiTheme="minorHAnsi" w:cstheme="minorHAnsi"/>
          <w:spacing w:val="-10"/>
          <w:w w:val="110"/>
          <w:sz w:val="19"/>
          <w:szCs w:val="19"/>
        </w:rPr>
        <w:t xml:space="preserve"> </w:t>
      </w:r>
      <w:r w:rsidRPr="00D110D3">
        <w:rPr>
          <w:rFonts w:asciiTheme="minorHAnsi" w:hAnsiTheme="minorHAnsi" w:cstheme="minorHAnsi"/>
          <w:w w:val="110"/>
          <w:sz w:val="19"/>
          <w:szCs w:val="19"/>
        </w:rPr>
        <w:t>employee.</w:t>
      </w:r>
      <w:r w:rsidRPr="00D110D3">
        <w:rPr>
          <w:rFonts w:asciiTheme="minorHAnsi" w:hAnsiTheme="minorHAnsi" w:cstheme="minorHAnsi"/>
          <w:spacing w:val="32"/>
          <w:w w:val="110"/>
          <w:sz w:val="19"/>
          <w:szCs w:val="19"/>
        </w:rPr>
        <w:t xml:space="preserve"> </w:t>
      </w:r>
      <w:r w:rsidRPr="00D110D3">
        <w:rPr>
          <w:rFonts w:asciiTheme="minorHAnsi" w:hAnsiTheme="minorHAnsi" w:cstheme="minorHAnsi"/>
          <w:w w:val="110"/>
          <w:sz w:val="19"/>
          <w:szCs w:val="19"/>
        </w:rPr>
        <w:t>The</w:t>
      </w:r>
      <w:r w:rsidRPr="00D110D3">
        <w:rPr>
          <w:rFonts w:asciiTheme="minorHAnsi" w:hAnsiTheme="minorHAnsi" w:cstheme="minorHAnsi"/>
          <w:spacing w:val="-13"/>
          <w:w w:val="110"/>
          <w:sz w:val="19"/>
          <w:szCs w:val="19"/>
        </w:rPr>
        <w:t xml:space="preserve"> </w:t>
      </w:r>
      <w:r w:rsidRPr="00D110D3">
        <w:rPr>
          <w:rFonts w:asciiTheme="minorHAnsi" w:hAnsiTheme="minorHAnsi" w:cstheme="minorHAnsi"/>
          <w:w w:val="110"/>
          <w:sz w:val="19"/>
          <w:szCs w:val="19"/>
        </w:rPr>
        <w:t>12 week period will commence from the date of notification that the employee is an excess employee.</w:t>
      </w:r>
    </w:p>
    <w:p w:rsidR="00965A44" w:rsidRPr="00D110D3" w:rsidRDefault="00336F74">
      <w:pPr>
        <w:pStyle w:val="BodyText"/>
        <w:spacing w:before="81"/>
        <w:ind w:right="340"/>
        <w:rPr>
          <w:rFonts w:asciiTheme="minorHAnsi" w:hAnsiTheme="minorHAnsi" w:cstheme="minorHAnsi"/>
          <w:sz w:val="19"/>
          <w:szCs w:val="19"/>
        </w:rPr>
      </w:pPr>
      <w:r w:rsidRPr="00D110D3">
        <w:rPr>
          <w:rFonts w:asciiTheme="minorHAnsi" w:hAnsiTheme="minorHAnsi" w:cstheme="minorHAnsi"/>
          <w:w w:val="110"/>
          <w:sz w:val="19"/>
          <w:szCs w:val="19"/>
        </w:rPr>
        <w:t>Where an employee has not been redeployed at the end of the 12 week redeployment period, the employee will receive the benefits set out above less 12 weeks’ salary.</w:t>
      </w:r>
    </w:p>
    <w:p w:rsidR="00965A44" w:rsidRPr="00D110D3" w:rsidRDefault="00336F74">
      <w:pPr>
        <w:pStyle w:val="BodyText"/>
        <w:spacing w:before="80"/>
        <w:ind w:right="314"/>
        <w:rPr>
          <w:rFonts w:asciiTheme="minorHAnsi" w:hAnsiTheme="minorHAnsi" w:cstheme="minorHAnsi"/>
          <w:sz w:val="19"/>
          <w:szCs w:val="19"/>
        </w:rPr>
      </w:pPr>
      <w:r w:rsidRPr="00D110D3">
        <w:rPr>
          <w:rFonts w:asciiTheme="minorHAnsi" w:hAnsiTheme="minorHAnsi" w:cstheme="minorHAnsi"/>
          <w:w w:val="110"/>
          <w:sz w:val="19"/>
          <w:szCs w:val="19"/>
        </w:rPr>
        <w:t>An employee may be redeployed to a fixed term position as a temporary redeployment measure. An employee temporarily redeployed to a fixed term position will retain their existing status and entitlements. During this period or on completion of the fixed term appointment, if the employee has not been redeployed or converted to a continuing position, the employee will return to the redeployment process for the unexpired portion of the redeployment period.</w:t>
      </w:r>
    </w:p>
    <w:p w:rsidR="00965A44" w:rsidRPr="00DB22BE" w:rsidRDefault="00336F74">
      <w:pPr>
        <w:pStyle w:val="ListParagraph"/>
        <w:numPr>
          <w:ilvl w:val="1"/>
          <w:numId w:val="68"/>
        </w:numPr>
        <w:tabs>
          <w:tab w:val="left" w:pos="1672"/>
          <w:tab w:val="left" w:pos="1673"/>
        </w:tabs>
        <w:spacing w:before="77"/>
        <w:rPr>
          <w:rFonts w:asciiTheme="minorHAnsi" w:hAnsiTheme="minorHAnsi" w:cstheme="minorHAnsi"/>
          <w:b/>
          <w:sz w:val="19"/>
          <w:szCs w:val="19"/>
        </w:rPr>
      </w:pPr>
      <w:r w:rsidRPr="00DB22BE">
        <w:rPr>
          <w:rFonts w:asciiTheme="minorHAnsi" w:hAnsiTheme="minorHAnsi" w:cstheme="minorHAnsi"/>
          <w:b/>
          <w:w w:val="115"/>
          <w:sz w:val="19"/>
          <w:szCs w:val="19"/>
        </w:rPr>
        <w:t>Salary</w:t>
      </w:r>
      <w:r w:rsidRPr="00DB22BE">
        <w:rPr>
          <w:rFonts w:asciiTheme="minorHAnsi" w:hAnsiTheme="minorHAnsi" w:cstheme="minorHAnsi"/>
          <w:b/>
          <w:spacing w:val="-14"/>
          <w:w w:val="115"/>
          <w:sz w:val="19"/>
          <w:szCs w:val="19"/>
        </w:rPr>
        <w:t xml:space="preserve"> </w:t>
      </w:r>
      <w:r w:rsidRPr="00DB22BE">
        <w:rPr>
          <w:rFonts w:asciiTheme="minorHAnsi" w:hAnsiTheme="minorHAnsi" w:cstheme="minorHAnsi"/>
          <w:b/>
          <w:w w:val="115"/>
          <w:sz w:val="19"/>
          <w:szCs w:val="19"/>
        </w:rPr>
        <w:t>Maintenance</w:t>
      </w:r>
    </w:p>
    <w:p w:rsidR="00965A44" w:rsidRPr="00D110D3" w:rsidRDefault="00336F74">
      <w:pPr>
        <w:pStyle w:val="BodyText"/>
        <w:spacing w:before="82"/>
        <w:ind w:right="672"/>
        <w:rPr>
          <w:rFonts w:asciiTheme="minorHAnsi" w:hAnsiTheme="minorHAnsi" w:cstheme="minorHAnsi"/>
          <w:sz w:val="19"/>
          <w:szCs w:val="19"/>
        </w:rPr>
      </w:pPr>
      <w:r w:rsidRPr="00D110D3">
        <w:rPr>
          <w:rFonts w:asciiTheme="minorHAnsi" w:hAnsiTheme="minorHAnsi" w:cstheme="minorHAnsi"/>
          <w:w w:val="105"/>
          <w:sz w:val="19"/>
          <w:szCs w:val="19"/>
        </w:rPr>
        <w:t>The overriding aim will be to find a suitable position at an equivalent salary level. When a employee agrees to be redeployed to new duties for which the prescribed rate of  pay is lower than the redundant position, the pre-existing higher salary will be maintained for a period of 12</w:t>
      </w:r>
      <w:r w:rsidRPr="00D110D3">
        <w:rPr>
          <w:rFonts w:asciiTheme="minorHAnsi" w:hAnsiTheme="minorHAnsi" w:cstheme="minorHAnsi"/>
          <w:spacing w:val="9"/>
          <w:w w:val="105"/>
          <w:sz w:val="19"/>
          <w:szCs w:val="19"/>
        </w:rPr>
        <w:t xml:space="preserve"> </w:t>
      </w:r>
      <w:r w:rsidRPr="00D110D3">
        <w:rPr>
          <w:rFonts w:asciiTheme="minorHAnsi" w:hAnsiTheme="minorHAnsi" w:cstheme="minorHAnsi"/>
          <w:w w:val="105"/>
          <w:sz w:val="19"/>
          <w:szCs w:val="19"/>
        </w:rPr>
        <w:t>weeks.</w:t>
      </w:r>
    </w:p>
    <w:p w:rsidR="00965A44" w:rsidRPr="00D110D3" w:rsidRDefault="00336F74">
      <w:pPr>
        <w:pStyle w:val="BodyText"/>
        <w:spacing w:before="81"/>
        <w:ind w:right="340"/>
        <w:rPr>
          <w:rFonts w:asciiTheme="minorHAnsi" w:hAnsiTheme="minorHAnsi" w:cstheme="minorHAnsi"/>
          <w:sz w:val="19"/>
          <w:szCs w:val="19"/>
        </w:rPr>
      </w:pPr>
      <w:r w:rsidRPr="00D110D3">
        <w:rPr>
          <w:rFonts w:asciiTheme="minorHAnsi" w:hAnsiTheme="minorHAnsi" w:cstheme="minorHAnsi"/>
          <w:w w:val="105"/>
          <w:sz w:val="19"/>
          <w:szCs w:val="19"/>
        </w:rPr>
        <w:t>At the conclusion of this salary maintenance period, the employee will be paid at the top increment of the lower level.</w:t>
      </w:r>
    </w:p>
    <w:p w:rsidR="00965A44" w:rsidRPr="00DB22BE" w:rsidRDefault="00336F74">
      <w:pPr>
        <w:pStyle w:val="ListParagraph"/>
        <w:numPr>
          <w:ilvl w:val="1"/>
          <w:numId w:val="68"/>
        </w:numPr>
        <w:tabs>
          <w:tab w:val="left" w:pos="1672"/>
          <w:tab w:val="left" w:pos="1673"/>
        </w:tabs>
        <w:spacing w:before="77"/>
        <w:ind w:hanging="705"/>
        <w:rPr>
          <w:rFonts w:asciiTheme="minorHAnsi" w:hAnsiTheme="minorHAnsi" w:cstheme="minorHAnsi"/>
          <w:b/>
          <w:sz w:val="19"/>
          <w:szCs w:val="19"/>
        </w:rPr>
      </w:pPr>
      <w:r w:rsidRPr="00DB22BE">
        <w:rPr>
          <w:rFonts w:asciiTheme="minorHAnsi" w:hAnsiTheme="minorHAnsi" w:cstheme="minorHAnsi"/>
          <w:b/>
          <w:w w:val="120"/>
          <w:sz w:val="19"/>
          <w:szCs w:val="19"/>
        </w:rPr>
        <w:t>Redeployment</w:t>
      </w:r>
      <w:r w:rsidRPr="00DB22BE">
        <w:rPr>
          <w:rFonts w:asciiTheme="minorHAnsi" w:hAnsiTheme="minorHAnsi" w:cstheme="minorHAnsi"/>
          <w:b/>
          <w:spacing w:val="-15"/>
          <w:w w:val="120"/>
          <w:sz w:val="19"/>
          <w:szCs w:val="19"/>
        </w:rPr>
        <w:t xml:space="preserve"> </w:t>
      </w:r>
      <w:r w:rsidRPr="00DB22BE">
        <w:rPr>
          <w:rFonts w:asciiTheme="minorHAnsi" w:hAnsiTheme="minorHAnsi" w:cstheme="minorHAnsi"/>
          <w:b/>
          <w:w w:val="120"/>
          <w:sz w:val="19"/>
          <w:szCs w:val="19"/>
        </w:rPr>
        <w:t>Process</w:t>
      </w:r>
    </w:p>
    <w:p w:rsidR="00965A44" w:rsidRPr="00D110D3" w:rsidRDefault="00336F74">
      <w:pPr>
        <w:pStyle w:val="BodyText"/>
        <w:spacing w:before="82"/>
        <w:rPr>
          <w:rFonts w:asciiTheme="minorHAnsi" w:hAnsiTheme="minorHAnsi" w:cstheme="minorHAnsi"/>
          <w:sz w:val="19"/>
          <w:szCs w:val="19"/>
        </w:rPr>
      </w:pPr>
      <w:r w:rsidRPr="00D110D3">
        <w:rPr>
          <w:rFonts w:asciiTheme="minorHAnsi" w:hAnsiTheme="minorHAnsi" w:cstheme="minorHAnsi"/>
          <w:w w:val="110"/>
          <w:sz w:val="19"/>
          <w:szCs w:val="19"/>
        </w:rPr>
        <w:t>Where a staff member chooses redeployment, the following process will occur:</w:t>
      </w:r>
    </w:p>
    <w:p w:rsidR="00965A44" w:rsidRPr="00D110D3" w:rsidRDefault="00336F74">
      <w:pPr>
        <w:pStyle w:val="ListParagraph"/>
        <w:numPr>
          <w:ilvl w:val="2"/>
          <w:numId w:val="68"/>
        </w:numPr>
        <w:tabs>
          <w:tab w:val="left" w:pos="2034"/>
        </w:tabs>
        <w:spacing w:before="61"/>
        <w:ind w:right="1368" w:hanging="360"/>
        <w:rPr>
          <w:rFonts w:asciiTheme="minorHAnsi" w:hAnsiTheme="minorHAnsi" w:cstheme="minorHAnsi"/>
          <w:sz w:val="19"/>
          <w:szCs w:val="19"/>
        </w:rPr>
      </w:pPr>
      <w:r w:rsidRPr="00D110D3">
        <w:rPr>
          <w:rFonts w:asciiTheme="minorHAnsi" w:hAnsiTheme="minorHAnsi" w:cstheme="minorHAnsi"/>
          <w:w w:val="110"/>
          <w:sz w:val="19"/>
          <w:szCs w:val="19"/>
        </w:rPr>
        <w:t>HR</w:t>
      </w:r>
      <w:r w:rsidRPr="00D110D3">
        <w:rPr>
          <w:rFonts w:asciiTheme="minorHAnsi" w:hAnsiTheme="minorHAnsi" w:cstheme="minorHAnsi"/>
          <w:spacing w:val="-4"/>
          <w:w w:val="110"/>
          <w:sz w:val="19"/>
          <w:szCs w:val="19"/>
        </w:rPr>
        <w:t xml:space="preserve"> </w:t>
      </w:r>
      <w:r w:rsidRPr="00D110D3">
        <w:rPr>
          <w:rFonts w:asciiTheme="minorHAnsi" w:hAnsiTheme="minorHAnsi" w:cstheme="minorHAnsi"/>
          <w:w w:val="110"/>
          <w:sz w:val="19"/>
          <w:szCs w:val="19"/>
        </w:rPr>
        <w:t>will</w:t>
      </w:r>
      <w:r w:rsidRPr="00D110D3">
        <w:rPr>
          <w:rFonts w:asciiTheme="minorHAnsi" w:hAnsiTheme="minorHAnsi" w:cstheme="minorHAnsi"/>
          <w:spacing w:val="-4"/>
          <w:w w:val="110"/>
          <w:sz w:val="19"/>
          <w:szCs w:val="19"/>
        </w:rPr>
        <w:t xml:space="preserve"> </w:t>
      </w:r>
      <w:r w:rsidRPr="00D110D3">
        <w:rPr>
          <w:rFonts w:asciiTheme="minorHAnsi" w:hAnsiTheme="minorHAnsi" w:cstheme="minorHAnsi"/>
          <w:w w:val="110"/>
          <w:sz w:val="19"/>
          <w:szCs w:val="19"/>
        </w:rPr>
        <w:t>interview</w:t>
      </w:r>
      <w:r w:rsidRPr="00D110D3">
        <w:rPr>
          <w:rFonts w:asciiTheme="minorHAnsi" w:hAnsiTheme="minorHAnsi" w:cstheme="minorHAnsi"/>
          <w:spacing w:val="-13"/>
          <w:w w:val="110"/>
          <w:sz w:val="19"/>
          <w:szCs w:val="19"/>
        </w:rPr>
        <w:t xml:space="preserve"> </w:t>
      </w:r>
      <w:r w:rsidRPr="00D110D3">
        <w:rPr>
          <w:rFonts w:asciiTheme="minorHAnsi" w:hAnsiTheme="minorHAnsi" w:cstheme="minorHAnsi"/>
          <w:w w:val="110"/>
          <w:sz w:val="19"/>
          <w:szCs w:val="19"/>
        </w:rPr>
        <w:t>the</w:t>
      </w:r>
      <w:r w:rsidRPr="00D110D3">
        <w:rPr>
          <w:rFonts w:asciiTheme="minorHAnsi" w:hAnsiTheme="minorHAnsi" w:cstheme="minorHAnsi"/>
          <w:spacing w:val="-5"/>
          <w:w w:val="110"/>
          <w:sz w:val="19"/>
          <w:szCs w:val="19"/>
        </w:rPr>
        <w:t xml:space="preserve"> </w:t>
      </w:r>
      <w:r w:rsidRPr="00D110D3">
        <w:rPr>
          <w:rFonts w:asciiTheme="minorHAnsi" w:hAnsiTheme="minorHAnsi" w:cstheme="minorHAnsi"/>
          <w:w w:val="110"/>
          <w:sz w:val="19"/>
          <w:szCs w:val="19"/>
        </w:rPr>
        <w:t>staff</w:t>
      </w:r>
      <w:r w:rsidRPr="00D110D3">
        <w:rPr>
          <w:rFonts w:asciiTheme="minorHAnsi" w:hAnsiTheme="minorHAnsi" w:cstheme="minorHAnsi"/>
          <w:spacing w:val="-9"/>
          <w:w w:val="110"/>
          <w:sz w:val="19"/>
          <w:szCs w:val="19"/>
        </w:rPr>
        <w:t xml:space="preserve"> </w:t>
      </w:r>
      <w:r w:rsidRPr="00D110D3">
        <w:rPr>
          <w:rFonts w:asciiTheme="minorHAnsi" w:hAnsiTheme="minorHAnsi" w:cstheme="minorHAnsi"/>
          <w:w w:val="110"/>
          <w:sz w:val="19"/>
          <w:szCs w:val="19"/>
        </w:rPr>
        <w:t>member</w:t>
      </w:r>
      <w:r w:rsidRPr="00D110D3">
        <w:rPr>
          <w:rFonts w:asciiTheme="minorHAnsi" w:hAnsiTheme="minorHAnsi" w:cstheme="minorHAnsi"/>
          <w:spacing w:val="-9"/>
          <w:w w:val="110"/>
          <w:sz w:val="19"/>
          <w:szCs w:val="19"/>
        </w:rPr>
        <w:t xml:space="preserve"> </w:t>
      </w:r>
      <w:r w:rsidRPr="00D110D3">
        <w:rPr>
          <w:rFonts w:asciiTheme="minorHAnsi" w:hAnsiTheme="minorHAnsi" w:cstheme="minorHAnsi"/>
          <w:w w:val="110"/>
          <w:sz w:val="19"/>
          <w:szCs w:val="19"/>
        </w:rPr>
        <w:t>to</w:t>
      </w:r>
      <w:r w:rsidRPr="00D110D3">
        <w:rPr>
          <w:rFonts w:asciiTheme="minorHAnsi" w:hAnsiTheme="minorHAnsi" w:cstheme="minorHAnsi"/>
          <w:spacing w:val="-6"/>
          <w:w w:val="110"/>
          <w:sz w:val="19"/>
          <w:szCs w:val="19"/>
        </w:rPr>
        <w:t xml:space="preserve"> </w:t>
      </w:r>
      <w:r w:rsidRPr="00D110D3">
        <w:rPr>
          <w:rFonts w:asciiTheme="minorHAnsi" w:hAnsiTheme="minorHAnsi" w:cstheme="minorHAnsi"/>
          <w:w w:val="110"/>
          <w:sz w:val="19"/>
          <w:szCs w:val="19"/>
        </w:rPr>
        <w:t>ascertain</w:t>
      </w:r>
      <w:r w:rsidRPr="00D110D3">
        <w:rPr>
          <w:rFonts w:asciiTheme="minorHAnsi" w:hAnsiTheme="minorHAnsi" w:cstheme="minorHAnsi"/>
          <w:spacing w:val="-11"/>
          <w:w w:val="110"/>
          <w:sz w:val="19"/>
          <w:szCs w:val="19"/>
        </w:rPr>
        <w:t xml:space="preserve"> </w:t>
      </w:r>
      <w:r w:rsidRPr="00D110D3">
        <w:rPr>
          <w:rFonts w:asciiTheme="minorHAnsi" w:hAnsiTheme="minorHAnsi" w:cstheme="minorHAnsi"/>
          <w:w w:val="110"/>
          <w:sz w:val="19"/>
          <w:szCs w:val="19"/>
        </w:rPr>
        <w:t>career</w:t>
      </w:r>
      <w:r w:rsidRPr="00D110D3">
        <w:rPr>
          <w:rFonts w:asciiTheme="minorHAnsi" w:hAnsiTheme="minorHAnsi" w:cstheme="minorHAnsi"/>
          <w:spacing w:val="-10"/>
          <w:w w:val="110"/>
          <w:sz w:val="19"/>
          <w:szCs w:val="19"/>
        </w:rPr>
        <w:t xml:space="preserve"> </w:t>
      </w:r>
      <w:r w:rsidRPr="00D110D3">
        <w:rPr>
          <w:rFonts w:asciiTheme="minorHAnsi" w:hAnsiTheme="minorHAnsi" w:cstheme="minorHAnsi"/>
          <w:w w:val="110"/>
          <w:sz w:val="19"/>
          <w:szCs w:val="19"/>
        </w:rPr>
        <w:t>interests/aspirations, experience/skills, knowledge</w:t>
      </w:r>
      <w:r w:rsidRPr="00D110D3">
        <w:rPr>
          <w:rFonts w:asciiTheme="minorHAnsi" w:hAnsiTheme="minorHAnsi" w:cstheme="minorHAnsi"/>
          <w:spacing w:val="-41"/>
          <w:w w:val="110"/>
          <w:sz w:val="19"/>
          <w:szCs w:val="19"/>
        </w:rPr>
        <w:t xml:space="preserve"> </w:t>
      </w:r>
      <w:r w:rsidRPr="00D110D3">
        <w:rPr>
          <w:rFonts w:asciiTheme="minorHAnsi" w:hAnsiTheme="minorHAnsi" w:cstheme="minorHAnsi"/>
          <w:w w:val="110"/>
          <w:sz w:val="19"/>
          <w:szCs w:val="19"/>
        </w:rPr>
        <w:t>and training needs.</w:t>
      </w:r>
    </w:p>
    <w:p w:rsidR="00965A44" w:rsidRPr="00D110D3" w:rsidRDefault="00336F74">
      <w:pPr>
        <w:pStyle w:val="ListParagraph"/>
        <w:numPr>
          <w:ilvl w:val="2"/>
          <w:numId w:val="68"/>
        </w:numPr>
        <w:tabs>
          <w:tab w:val="left" w:pos="2034"/>
        </w:tabs>
        <w:ind w:right="585" w:hanging="360"/>
        <w:rPr>
          <w:rFonts w:asciiTheme="minorHAnsi" w:hAnsiTheme="minorHAnsi" w:cstheme="minorHAnsi"/>
          <w:sz w:val="19"/>
          <w:szCs w:val="19"/>
        </w:rPr>
      </w:pPr>
      <w:r w:rsidRPr="00D110D3">
        <w:rPr>
          <w:rFonts w:asciiTheme="minorHAnsi" w:hAnsiTheme="minorHAnsi" w:cstheme="minorHAnsi"/>
          <w:w w:val="105"/>
          <w:sz w:val="19"/>
          <w:szCs w:val="19"/>
        </w:rPr>
        <w:t>HR will assist in developing a Curriculum Vitae, letter of application and in preparing for interviews.</w:t>
      </w:r>
    </w:p>
    <w:p w:rsidR="00965A44" w:rsidRPr="00D110D3" w:rsidRDefault="00336F74">
      <w:pPr>
        <w:pStyle w:val="ListParagraph"/>
        <w:numPr>
          <w:ilvl w:val="2"/>
          <w:numId w:val="68"/>
        </w:numPr>
        <w:tabs>
          <w:tab w:val="left" w:pos="2034"/>
        </w:tabs>
        <w:ind w:right="870" w:hanging="360"/>
        <w:rPr>
          <w:rFonts w:asciiTheme="minorHAnsi" w:hAnsiTheme="minorHAnsi" w:cstheme="minorHAnsi"/>
          <w:sz w:val="19"/>
          <w:szCs w:val="19"/>
        </w:rPr>
      </w:pPr>
      <w:r w:rsidRPr="00D110D3">
        <w:rPr>
          <w:rFonts w:asciiTheme="minorHAnsi" w:hAnsiTheme="minorHAnsi" w:cstheme="minorHAnsi"/>
          <w:w w:val="105"/>
          <w:sz w:val="19"/>
          <w:szCs w:val="19"/>
        </w:rPr>
        <w:t>HR will monitor potential vacancies and keep a record of all staff members to be redeployed. Staff being considered for redeployment will be informed of potential vacancies and provided with details including position descriptions and selection criteria.</w:t>
      </w:r>
    </w:p>
    <w:p w:rsidR="00965A44" w:rsidRPr="00D110D3" w:rsidRDefault="00336F74">
      <w:pPr>
        <w:pStyle w:val="BodyText"/>
        <w:spacing w:before="78"/>
        <w:rPr>
          <w:rFonts w:asciiTheme="minorHAnsi" w:hAnsiTheme="minorHAnsi" w:cstheme="minorHAnsi"/>
          <w:sz w:val="19"/>
          <w:szCs w:val="19"/>
        </w:rPr>
      </w:pPr>
      <w:r w:rsidRPr="00D110D3">
        <w:rPr>
          <w:rFonts w:asciiTheme="minorHAnsi" w:hAnsiTheme="minorHAnsi" w:cstheme="minorHAnsi"/>
          <w:w w:val="110"/>
          <w:sz w:val="19"/>
          <w:szCs w:val="19"/>
        </w:rPr>
        <w:t>Where a staff member is being considered for a vacant position and satisfies the essential selection criteria, or would do so with reasonable training, the Chair of the Selection Committee, in conjunction with HR, will interview the staff member prior to any advertisement being placed.</w:t>
      </w:r>
    </w:p>
    <w:p w:rsidR="00965A44" w:rsidRPr="00D110D3" w:rsidRDefault="00336F74">
      <w:pPr>
        <w:pStyle w:val="BodyText"/>
        <w:spacing w:before="80"/>
        <w:ind w:right="340"/>
        <w:rPr>
          <w:rFonts w:asciiTheme="minorHAnsi" w:hAnsiTheme="minorHAnsi" w:cstheme="minorHAnsi"/>
          <w:sz w:val="19"/>
          <w:szCs w:val="19"/>
        </w:rPr>
      </w:pPr>
      <w:r w:rsidRPr="00D110D3">
        <w:rPr>
          <w:rFonts w:asciiTheme="minorHAnsi" w:hAnsiTheme="minorHAnsi" w:cstheme="minorHAnsi"/>
          <w:w w:val="110"/>
          <w:sz w:val="19"/>
          <w:szCs w:val="19"/>
        </w:rPr>
        <w:t>In the case where there are two or more staff members to be considered for redeployment to one position, the merit principle will apply.</w:t>
      </w:r>
    </w:p>
    <w:p w:rsidR="00965A44" w:rsidRPr="00D110D3" w:rsidRDefault="00336F74">
      <w:pPr>
        <w:pStyle w:val="BodyText"/>
        <w:spacing w:before="81"/>
        <w:ind w:right="406"/>
        <w:rPr>
          <w:rFonts w:asciiTheme="minorHAnsi" w:hAnsiTheme="minorHAnsi" w:cstheme="minorHAnsi"/>
          <w:sz w:val="19"/>
          <w:szCs w:val="19"/>
        </w:rPr>
      </w:pPr>
      <w:r w:rsidRPr="00D110D3">
        <w:rPr>
          <w:rFonts w:asciiTheme="minorHAnsi" w:hAnsiTheme="minorHAnsi" w:cstheme="minorHAnsi"/>
          <w:w w:val="110"/>
          <w:sz w:val="19"/>
          <w:szCs w:val="19"/>
        </w:rPr>
        <w:t>Should the interview process confirm that the staff member satisfies the essential selection</w:t>
      </w:r>
      <w:r w:rsidRPr="00D110D3">
        <w:rPr>
          <w:rFonts w:asciiTheme="minorHAnsi" w:hAnsiTheme="minorHAnsi" w:cstheme="minorHAnsi"/>
          <w:spacing w:val="-24"/>
          <w:w w:val="110"/>
          <w:sz w:val="19"/>
          <w:szCs w:val="19"/>
        </w:rPr>
        <w:t xml:space="preserve"> </w:t>
      </w:r>
      <w:r w:rsidRPr="00D110D3">
        <w:rPr>
          <w:rFonts w:asciiTheme="minorHAnsi" w:hAnsiTheme="minorHAnsi" w:cstheme="minorHAnsi"/>
          <w:w w:val="110"/>
          <w:sz w:val="19"/>
          <w:szCs w:val="19"/>
        </w:rPr>
        <w:t>criteria</w:t>
      </w:r>
      <w:r w:rsidRPr="00D110D3">
        <w:rPr>
          <w:rFonts w:asciiTheme="minorHAnsi" w:hAnsiTheme="minorHAnsi" w:cstheme="minorHAnsi"/>
          <w:spacing w:val="-18"/>
          <w:w w:val="110"/>
          <w:sz w:val="19"/>
          <w:szCs w:val="19"/>
        </w:rPr>
        <w:t xml:space="preserve"> </w:t>
      </w:r>
      <w:r w:rsidRPr="00D110D3">
        <w:rPr>
          <w:rFonts w:asciiTheme="minorHAnsi" w:hAnsiTheme="minorHAnsi" w:cstheme="minorHAnsi"/>
          <w:w w:val="110"/>
          <w:sz w:val="19"/>
          <w:szCs w:val="19"/>
        </w:rPr>
        <w:t>or</w:t>
      </w:r>
      <w:r w:rsidRPr="00D110D3">
        <w:rPr>
          <w:rFonts w:asciiTheme="minorHAnsi" w:hAnsiTheme="minorHAnsi" w:cstheme="minorHAnsi"/>
          <w:spacing w:val="-12"/>
          <w:w w:val="110"/>
          <w:sz w:val="19"/>
          <w:szCs w:val="19"/>
        </w:rPr>
        <w:t xml:space="preserve"> </w:t>
      </w:r>
      <w:r w:rsidRPr="00D110D3">
        <w:rPr>
          <w:rFonts w:asciiTheme="minorHAnsi" w:hAnsiTheme="minorHAnsi" w:cstheme="minorHAnsi"/>
          <w:w w:val="110"/>
          <w:sz w:val="19"/>
          <w:szCs w:val="19"/>
        </w:rPr>
        <w:t>would,</w:t>
      </w:r>
      <w:r w:rsidRPr="00D110D3">
        <w:rPr>
          <w:rFonts w:asciiTheme="minorHAnsi" w:hAnsiTheme="minorHAnsi" w:cstheme="minorHAnsi"/>
          <w:spacing w:val="-16"/>
          <w:w w:val="110"/>
          <w:sz w:val="19"/>
          <w:szCs w:val="19"/>
        </w:rPr>
        <w:t xml:space="preserve"> </w:t>
      </w:r>
      <w:r w:rsidRPr="00D110D3">
        <w:rPr>
          <w:rFonts w:asciiTheme="minorHAnsi" w:hAnsiTheme="minorHAnsi" w:cstheme="minorHAnsi"/>
          <w:w w:val="110"/>
          <w:sz w:val="19"/>
          <w:szCs w:val="19"/>
        </w:rPr>
        <w:t>with</w:t>
      </w:r>
      <w:r w:rsidRPr="00D110D3">
        <w:rPr>
          <w:rFonts w:asciiTheme="minorHAnsi" w:hAnsiTheme="minorHAnsi" w:cstheme="minorHAnsi"/>
          <w:spacing w:val="-18"/>
          <w:w w:val="110"/>
          <w:sz w:val="19"/>
          <w:szCs w:val="19"/>
        </w:rPr>
        <w:t xml:space="preserve"> </w:t>
      </w:r>
      <w:r w:rsidRPr="00D110D3">
        <w:rPr>
          <w:rFonts w:asciiTheme="minorHAnsi" w:hAnsiTheme="minorHAnsi" w:cstheme="minorHAnsi"/>
          <w:w w:val="110"/>
          <w:sz w:val="19"/>
          <w:szCs w:val="19"/>
        </w:rPr>
        <w:t>reasonable</w:t>
      </w:r>
      <w:r w:rsidRPr="00D110D3">
        <w:rPr>
          <w:rFonts w:asciiTheme="minorHAnsi" w:hAnsiTheme="minorHAnsi" w:cstheme="minorHAnsi"/>
          <w:spacing w:val="-23"/>
          <w:w w:val="110"/>
          <w:sz w:val="19"/>
          <w:szCs w:val="19"/>
        </w:rPr>
        <w:t xml:space="preserve"> </w:t>
      </w:r>
      <w:r w:rsidRPr="00D110D3">
        <w:rPr>
          <w:rFonts w:asciiTheme="minorHAnsi" w:hAnsiTheme="minorHAnsi" w:cstheme="minorHAnsi"/>
          <w:w w:val="110"/>
          <w:sz w:val="19"/>
          <w:szCs w:val="19"/>
        </w:rPr>
        <w:t>training</w:t>
      </w:r>
      <w:r w:rsidRPr="00D110D3">
        <w:rPr>
          <w:rFonts w:asciiTheme="minorHAnsi" w:hAnsiTheme="minorHAnsi" w:cstheme="minorHAnsi"/>
          <w:spacing w:val="-21"/>
          <w:w w:val="110"/>
          <w:sz w:val="19"/>
          <w:szCs w:val="19"/>
        </w:rPr>
        <w:t xml:space="preserve"> </w:t>
      </w:r>
      <w:r w:rsidRPr="00D110D3">
        <w:rPr>
          <w:rFonts w:asciiTheme="minorHAnsi" w:hAnsiTheme="minorHAnsi" w:cstheme="minorHAnsi"/>
          <w:w w:val="110"/>
          <w:sz w:val="19"/>
          <w:szCs w:val="19"/>
        </w:rPr>
        <w:t>(normally</w:t>
      </w:r>
      <w:r w:rsidRPr="00D110D3">
        <w:rPr>
          <w:rFonts w:asciiTheme="minorHAnsi" w:hAnsiTheme="minorHAnsi" w:cstheme="minorHAnsi"/>
          <w:spacing w:val="-26"/>
          <w:w w:val="110"/>
          <w:sz w:val="19"/>
          <w:szCs w:val="19"/>
        </w:rPr>
        <w:t xml:space="preserve"> </w:t>
      </w:r>
      <w:r w:rsidRPr="00D110D3">
        <w:rPr>
          <w:rFonts w:asciiTheme="minorHAnsi" w:hAnsiTheme="minorHAnsi" w:cstheme="minorHAnsi"/>
          <w:w w:val="110"/>
          <w:sz w:val="19"/>
          <w:szCs w:val="19"/>
        </w:rPr>
        <w:t>6</w:t>
      </w:r>
      <w:r w:rsidRPr="00D110D3">
        <w:rPr>
          <w:rFonts w:asciiTheme="minorHAnsi" w:hAnsiTheme="minorHAnsi" w:cstheme="minorHAnsi"/>
          <w:spacing w:val="-18"/>
          <w:w w:val="110"/>
          <w:sz w:val="19"/>
          <w:szCs w:val="19"/>
        </w:rPr>
        <w:t xml:space="preserve"> </w:t>
      </w:r>
      <w:r w:rsidRPr="00D110D3">
        <w:rPr>
          <w:rFonts w:asciiTheme="minorHAnsi" w:hAnsiTheme="minorHAnsi" w:cstheme="minorHAnsi"/>
          <w:w w:val="110"/>
          <w:sz w:val="19"/>
          <w:szCs w:val="19"/>
        </w:rPr>
        <w:t>months),</w:t>
      </w:r>
      <w:r w:rsidRPr="00D110D3">
        <w:rPr>
          <w:rFonts w:asciiTheme="minorHAnsi" w:hAnsiTheme="minorHAnsi" w:cstheme="minorHAnsi"/>
          <w:spacing w:val="-17"/>
          <w:w w:val="110"/>
          <w:sz w:val="19"/>
          <w:szCs w:val="19"/>
        </w:rPr>
        <w:t xml:space="preserve"> </w:t>
      </w:r>
      <w:r w:rsidRPr="00D110D3">
        <w:rPr>
          <w:rFonts w:asciiTheme="minorHAnsi" w:hAnsiTheme="minorHAnsi" w:cstheme="minorHAnsi"/>
          <w:w w:val="110"/>
          <w:sz w:val="19"/>
          <w:szCs w:val="19"/>
        </w:rPr>
        <w:t>redeployment</w:t>
      </w:r>
      <w:r w:rsidRPr="00D110D3">
        <w:rPr>
          <w:rFonts w:asciiTheme="minorHAnsi" w:hAnsiTheme="minorHAnsi" w:cstheme="minorHAnsi"/>
          <w:spacing w:val="-23"/>
          <w:w w:val="110"/>
          <w:sz w:val="19"/>
          <w:szCs w:val="19"/>
        </w:rPr>
        <w:t xml:space="preserve"> </w:t>
      </w:r>
      <w:r w:rsidRPr="00D110D3">
        <w:rPr>
          <w:rFonts w:asciiTheme="minorHAnsi" w:hAnsiTheme="minorHAnsi" w:cstheme="minorHAnsi"/>
          <w:w w:val="110"/>
          <w:sz w:val="19"/>
          <w:szCs w:val="19"/>
        </w:rPr>
        <w:t xml:space="preserve">will be effected at the earliest possible mutually acceptable date </w:t>
      </w:r>
      <w:r w:rsidRPr="00D110D3">
        <w:rPr>
          <w:rFonts w:asciiTheme="minorHAnsi" w:hAnsiTheme="minorHAnsi" w:cstheme="minorHAnsi"/>
          <w:spacing w:val="2"/>
          <w:w w:val="110"/>
          <w:sz w:val="19"/>
          <w:szCs w:val="19"/>
        </w:rPr>
        <w:t xml:space="preserve">for </w:t>
      </w:r>
      <w:r w:rsidRPr="00D110D3">
        <w:rPr>
          <w:rFonts w:asciiTheme="minorHAnsi" w:hAnsiTheme="minorHAnsi" w:cstheme="minorHAnsi"/>
          <w:w w:val="110"/>
          <w:sz w:val="19"/>
          <w:szCs w:val="19"/>
        </w:rPr>
        <w:t xml:space="preserve">all parties. The necessary training will be carried out by the University in paid </w:t>
      </w:r>
      <w:r w:rsidRPr="00D110D3">
        <w:rPr>
          <w:rFonts w:asciiTheme="minorHAnsi" w:hAnsiTheme="minorHAnsi" w:cstheme="minorHAnsi"/>
          <w:spacing w:val="2"/>
          <w:w w:val="110"/>
          <w:sz w:val="19"/>
          <w:szCs w:val="19"/>
        </w:rPr>
        <w:t xml:space="preserve">time </w:t>
      </w:r>
      <w:r w:rsidRPr="00D110D3">
        <w:rPr>
          <w:rFonts w:asciiTheme="minorHAnsi" w:hAnsiTheme="minorHAnsi" w:cstheme="minorHAnsi"/>
          <w:w w:val="110"/>
          <w:sz w:val="19"/>
          <w:szCs w:val="19"/>
        </w:rPr>
        <w:t xml:space="preserve">and any associate course costs paid </w:t>
      </w:r>
      <w:r w:rsidRPr="00D110D3">
        <w:rPr>
          <w:rFonts w:asciiTheme="minorHAnsi" w:hAnsiTheme="minorHAnsi" w:cstheme="minorHAnsi"/>
          <w:spacing w:val="4"/>
          <w:w w:val="110"/>
          <w:sz w:val="19"/>
          <w:szCs w:val="19"/>
        </w:rPr>
        <w:t xml:space="preserve">by </w:t>
      </w:r>
      <w:r w:rsidRPr="00D110D3">
        <w:rPr>
          <w:rFonts w:asciiTheme="minorHAnsi" w:hAnsiTheme="minorHAnsi" w:cstheme="minorHAnsi"/>
          <w:w w:val="110"/>
          <w:sz w:val="19"/>
          <w:szCs w:val="19"/>
        </w:rPr>
        <w:t>the</w:t>
      </w:r>
      <w:r w:rsidRPr="00D110D3">
        <w:rPr>
          <w:rFonts w:asciiTheme="minorHAnsi" w:hAnsiTheme="minorHAnsi" w:cstheme="minorHAnsi"/>
          <w:spacing w:val="-26"/>
          <w:w w:val="110"/>
          <w:sz w:val="19"/>
          <w:szCs w:val="19"/>
        </w:rPr>
        <w:t xml:space="preserve"> </w:t>
      </w:r>
      <w:r w:rsidRPr="00D110D3">
        <w:rPr>
          <w:rFonts w:asciiTheme="minorHAnsi" w:hAnsiTheme="minorHAnsi" w:cstheme="minorHAnsi"/>
          <w:w w:val="110"/>
          <w:sz w:val="19"/>
          <w:szCs w:val="19"/>
        </w:rPr>
        <w:t>University.</w:t>
      </w:r>
    </w:p>
    <w:p w:rsidR="00965A44" w:rsidRPr="00D110D3" w:rsidRDefault="00336F74">
      <w:pPr>
        <w:pStyle w:val="BodyText"/>
        <w:spacing w:before="81"/>
        <w:ind w:right="672"/>
        <w:rPr>
          <w:rFonts w:asciiTheme="minorHAnsi" w:hAnsiTheme="minorHAnsi" w:cstheme="minorHAnsi"/>
          <w:sz w:val="19"/>
          <w:szCs w:val="19"/>
        </w:rPr>
      </w:pPr>
      <w:r w:rsidRPr="00D110D3">
        <w:rPr>
          <w:rFonts w:asciiTheme="minorHAnsi" w:hAnsiTheme="minorHAnsi" w:cstheme="minorHAnsi"/>
          <w:w w:val="105"/>
          <w:sz w:val="19"/>
          <w:szCs w:val="19"/>
        </w:rPr>
        <w:t xml:space="preserve">If the staff member is not considered suitable for the vacant position the area with the vacancy will be required to discuss with the Director, </w:t>
      </w:r>
      <w:r w:rsidRPr="00D110D3">
        <w:rPr>
          <w:rFonts w:asciiTheme="minorHAnsi" w:hAnsiTheme="minorHAnsi" w:cstheme="minorHAnsi"/>
          <w:spacing w:val="2"/>
          <w:w w:val="105"/>
          <w:sz w:val="19"/>
          <w:szCs w:val="19"/>
        </w:rPr>
        <w:t xml:space="preserve">HR </w:t>
      </w:r>
      <w:r w:rsidRPr="00D110D3">
        <w:rPr>
          <w:rFonts w:asciiTheme="minorHAnsi" w:hAnsiTheme="minorHAnsi" w:cstheme="minorHAnsi"/>
          <w:w w:val="105"/>
          <w:sz w:val="19"/>
          <w:szCs w:val="19"/>
        </w:rPr>
        <w:t xml:space="preserve">why the staff member does not meet the requirements of the position. </w:t>
      </w:r>
      <w:r w:rsidRPr="00D110D3">
        <w:rPr>
          <w:rFonts w:asciiTheme="minorHAnsi" w:hAnsiTheme="minorHAnsi" w:cstheme="minorHAnsi"/>
          <w:spacing w:val="3"/>
          <w:w w:val="105"/>
          <w:sz w:val="19"/>
          <w:szCs w:val="19"/>
        </w:rPr>
        <w:t xml:space="preserve">Where </w:t>
      </w:r>
      <w:r w:rsidRPr="00D110D3">
        <w:rPr>
          <w:rFonts w:asciiTheme="minorHAnsi" w:hAnsiTheme="minorHAnsi" w:cstheme="minorHAnsi"/>
          <w:w w:val="105"/>
          <w:sz w:val="19"/>
          <w:szCs w:val="19"/>
        </w:rPr>
        <w:t xml:space="preserve">the Director, HR is satisfied with the decision, the staff member </w:t>
      </w:r>
      <w:r w:rsidRPr="00D110D3">
        <w:rPr>
          <w:rFonts w:asciiTheme="minorHAnsi" w:hAnsiTheme="minorHAnsi" w:cstheme="minorHAnsi"/>
          <w:spacing w:val="3"/>
          <w:w w:val="105"/>
          <w:sz w:val="19"/>
          <w:szCs w:val="19"/>
        </w:rPr>
        <w:t xml:space="preserve">may </w:t>
      </w:r>
      <w:r w:rsidRPr="00D110D3">
        <w:rPr>
          <w:rFonts w:asciiTheme="minorHAnsi" w:hAnsiTheme="minorHAnsi" w:cstheme="minorHAnsi"/>
          <w:w w:val="105"/>
          <w:sz w:val="19"/>
          <w:szCs w:val="19"/>
        </w:rPr>
        <w:t>then be given feedback by the Chair of the Selection Committee or the</w:t>
      </w:r>
      <w:r w:rsidRPr="00D110D3">
        <w:rPr>
          <w:rFonts w:asciiTheme="minorHAnsi" w:hAnsiTheme="minorHAnsi" w:cstheme="minorHAnsi"/>
          <w:spacing w:val="-6"/>
          <w:w w:val="105"/>
          <w:sz w:val="19"/>
          <w:szCs w:val="19"/>
        </w:rPr>
        <w:t xml:space="preserve"> </w:t>
      </w:r>
      <w:r w:rsidRPr="00D110D3">
        <w:rPr>
          <w:rFonts w:asciiTheme="minorHAnsi" w:hAnsiTheme="minorHAnsi" w:cstheme="minorHAnsi"/>
          <w:w w:val="105"/>
          <w:sz w:val="19"/>
          <w:szCs w:val="19"/>
        </w:rPr>
        <w:t>supervisor.</w:t>
      </w:r>
    </w:p>
    <w:p w:rsidR="00965A44" w:rsidRPr="00D110D3" w:rsidRDefault="00336F74">
      <w:pPr>
        <w:pStyle w:val="BodyText"/>
        <w:spacing w:before="79"/>
        <w:ind w:right="340"/>
        <w:rPr>
          <w:rFonts w:asciiTheme="minorHAnsi" w:hAnsiTheme="minorHAnsi" w:cstheme="minorHAnsi"/>
          <w:sz w:val="19"/>
          <w:szCs w:val="19"/>
        </w:rPr>
      </w:pPr>
      <w:r w:rsidRPr="00D110D3">
        <w:rPr>
          <w:rFonts w:asciiTheme="minorHAnsi" w:hAnsiTheme="minorHAnsi" w:cstheme="minorHAnsi"/>
          <w:w w:val="110"/>
          <w:sz w:val="19"/>
          <w:szCs w:val="19"/>
        </w:rPr>
        <w:t>Where there is disagreement on whether the staff member is considered as a suitable appointee, the Deputy Vice Chancellor (Academic) is the authorised arbiter.</w:t>
      </w:r>
    </w:p>
    <w:p w:rsidR="00965A44" w:rsidRPr="00DB22BE" w:rsidRDefault="00336F74">
      <w:pPr>
        <w:pStyle w:val="ListParagraph"/>
        <w:numPr>
          <w:ilvl w:val="1"/>
          <w:numId w:val="68"/>
        </w:numPr>
        <w:tabs>
          <w:tab w:val="left" w:pos="1672"/>
          <w:tab w:val="left" w:pos="1673"/>
        </w:tabs>
        <w:spacing w:before="77"/>
        <w:ind w:hanging="705"/>
        <w:rPr>
          <w:rFonts w:asciiTheme="minorHAnsi" w:hAnsiTheme="minorHAnsi" w:cstheme="minorHAnsi"/>
          <w:b/>
          <w:sz w:val="19"/>
          <w:szCs w:val="19"/>
        </w:rPr>
      </w:pPr>
      <w:r w:rsidRPr="00DB22BE">
        <w:rPr>
          <w:rFonts w:asciiTheme="minorHAnsi" w:hAnsiTheme="minorHAnsi" w:cstheme="minorHAnsi"/>
          <w:b/>
          <w:w w:val="125"/>
          <w:sz w:val="19"/>
          <w:szCs w:val="19"/>
        </w:rPr>
        <w:t>Relocation</w:t>
      </w:r>
      <w:r w:rsidRPr="00DB22BE">
        <w:rPr>
          <w:rFonts w:asciiTheme="minorHAnsi" w:hAnsiTheme="minorHAnsi" w:cstheme="minorHAnsi"/>
          <w:b/>
          <w:spacing w:val="-18"/>
          <w:w w:val="125"/>
          <w:sz w:val="19"/>
          <w:szCs w:val="19"/>
        </w:rPr>
        <w:t xml:space="preserve"> </w:t>
      </w:r>
      <w:r w:rsidRPr="00DB22BE">
        <w:rPr>
          <w:rFonts w:asciiTheme="minorHAnsi" w:hAnsiTheme="minorHAnsi" w:cstheme="minorHAnsi"/>
          <w:b/>
          <w:w w:val="125"/>
          <w:sz w:val="19"/>
          <w:szCs w:val="19"/>
        </w:rPr>
        <w:t>costs</w:t>
      </w:r>
    </w:p>
    <w:p w:rsidR="00965A44" w:rsidRPr="00D110D3" w:rsidRDefault="00336F74">
      <w:pPr>
        <w:pStyle w:val="BodyText"/>
        <w:spacing w:before="82"/>
        <w:ind w:right="553"/>
        <w:rPr>
          <w:rFonts w:asciiTheme="minorHAnsi" w:hAnsiTheme="minorHAnsi" w:cstheme="minorHAnsi"/>
          <w:sz w:val="19"/>
          <w:szCs w:val="19"/>
        </w:rPr>
      </w:pPr>
      <w:r w:rsidRPr="00D110D3">
        <w:rPr>
          <w:rFonts w:asciiTheme="minorHAnsi" w:hAnsiTheme="minorHAnsi" w:cstheme="minorHAnsi"/>
          <w:w w:val="110"/>
          <w:sz w:val="19"/>
          <w:szCs w:val="19"/>
        </w:rPr>
        <w:t>Where applicable, a staff member will, subject to the requirements and provisions of the University's relevant policy and procedures, be entitled to all reasonable expenses associated with moving a household to a new location in the event of redeployment.</w:t>
      </w:r>
    </w:p>
    <w:p w:rsidR="00965A44" w:rsidRPr="00DB22BE" w:rsidRDefault="00336F74">
      <w:pPr>
        <w:pStyle w:val="ListParagraph"/>
        <w:numPr>
          <w:ilvl w:val="1"/>
          <w:numId w:val="68"/>
        </w:numPr>
        <w:tabs>
          <w:tab w:val="left" w:pos="1672"/>
          <w:tab w:val="left" w:pos="1673"/>
        </w:tabs>
        <w:spacing w:before="78"/>
        <w:rPr>
          <w:rFonts w:asciiTheme="minorHAnsi" w:hAnsiTheme="minorHAnsi" w:cstheme="minorHAnsi"/>
          <w:b/>
          <w:sz w:val="19"/>
          <w:szCs w:val="19"/>
        </w:rPr>
      </w:pPr>
      <w:r w:rsidRPr="00DB22BE">
        <w:rPr>
          <w:rFonts w:asciiTheme="minorHAnsi" w:hAnsiTheme="minorHAnsi" w:cstheme="minorHAnsi"/>
          <w:b/>
          <w:w w:val="115"/>
          <w:sz w:val="19"/>
          <w:szCs w:val="19"/>
        </w:rPr>
        <w:t>Re-employment</w:t>
      </w:r>
    </w:p>
    <w:p w:rsidR="00965A44" w:rsidRDefault="00965A44">
      <w:pPr>
        <w:rPr>
          <w:sz w:val="20"/>
        </w:rPr>
        <w:sectPr w:rsidR="00965A44">
          <w:pgSz w:w="11910" w:h="16840"/>
          <w:pgMar w:top="1280" w:right="760" w:bottom="1160" w:left="1140" w:header="0" w:footer="963" w:gutter="0"/>
          <w:cols w:space="720"/>
        </w:sectPr>
      </w:pPr>
    </w:p>
    <w:p w:rsidR="00965A44" w:rsidRPr="00DC4088" w:rsidRDefault="00336F74">
      <w:pPr>
        <w:pStyle w:val="BodyText"/>
        <w:spacing w:before="77"/>
        <w:ind w:right="672"/>
        <w:rPr>
          <w:rFonts w:asciiTheme="minorHAnsi" w:hAnsiTheme="minorHAnsi" w:cstheme="minorHAnsi"/>
          <w:sz w:val="18"/>
          <w:szCs w:val="18"/>
        </w:rPr>
      </w:pPr>
      <w:r w:rsidRPr="00DC4088">
        <w:rPr>
          <w:rFonts w:asciiTheme="minorHAnsi" w:hAnsiTheme="minorHAnsi" w:cstheme="minorHAnsi"/>
          <w:w w:val="105"/>
          <w:sz w:val="18"/>
          <w:szCs w:val="18"/>
        </w:rPr>
        <w:lastRenderedPageBreak/>
        <w:t>Employees who have their employment terminated under the provisions of this clause are ineligible for re-employment in any form for a period of 12 months from the date of separation unless otherwise approved by the Director, HR.</w:t>
      </w:r>
    </w:p>
    <w:p w:rsidR="00965A44" w:rsidRPr="00886D7A" w:rsidRDefault="00336F74">
      <w:pPr>
        <w:pStyle w:val="Heading4"/>
        <w:spacing w:before="120"/>
        <w:rPr>
          <w:rFonts w:asciiTheme="minorHAnsi" w:hAnsiTheme="minorHAnsi" w:cstheme="minorHAnsi"/>
          <w:b/>
          <w:sz w:val="20"/>
          <w:szCs w:val="18"/>
        </w:rPr>
      </w:pPr>
      <w:r w:rsidRPr="00886D7A">
        <w:rPr>
          <w:rFonts w:asciiTheme="minorHAnsi" w:hAnsiTheme="minorHAnsi" w:cstheme="minorHAnsi"/>
          <w:b/>
          <w:w w:val="105"/>
          <w:sz w:val="20"/>
          <w:szCs w:val="18"/>
        </w:rPr>
        <w:t>PART 7 – DISCIPLINARY AND OTHER MATTERS</w:t>
      </w:r>
    </w:p>
    <w:p w:rsidR="00965A44" w:rsidRPr="00886D7A"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8"/>
          <w:szCs w:val="18"/>
        </w:rPr>
      </w:pPr>
      <w:r w:rsidRPr="00886D7A">
        <w:rPr>
          <w:rFonts w:asciiTheme="minorHAnsi" w:hAnsiTheme="minorHAnsi" w:cstheme="minorHAnsi"/>
          <w:b/>
          <w:sz w:val="18"/>
          <w:szCs w:val="18"/>
        </w:rPr>
        <w:t>DEALING WITH MISCONDUCT OR SERIOUS</w:t>
      </w:r>
      <w:r w:rsidRPr="00886D7A">
        <w:rPr>
          <w:rFonts w:asciiTheme="minorHAnsi" w:hAnsiTheme="minorHAnsi" w:cstheme="minorHAnsi"/>
          <w:b/>
          <w:spacing w:val="34"/>
          <w:sz w:val="18"/>
          <w:szCs w:val="18"/>
        </w:rPr>
        <w:t xml:space="preserve"> </w:t>
      </w:r>
      <w:r w:rsidRPr="00886D7A">
        <w:rPr>
          <w:rFonts w:asciiTheme="minorHAnsi" w:hAnsiTheme="minorHAnsi" w:cstheme="minorHAnsi"/>
          <w:b/>
          <w:sz w:val="18"/>
          <w:szCs w:val="18"/>
        </w:rPr>
        <w:t>MISCONDUCT</w:t>
      </w:r>
    </w:p>
    <w:p w:rsidR="00965A44" w:rsidRPr="00DC4088" w:rsidRDefault="00336F74">
      <w:pPr>
        <w:pStyle w:val="ListParagraph"/>
        <w:numPr>
          <w:ilvl w:val="0"/>
          <w:numId w:val="67"/>
        </w:numPr>
        <w:tabs>
          <w:tab w:val="left" w:pos="1107"/>
        </w:tabs>
        <w:spacing w:before="123"/>
        <w:ind w:right="664" w:hanging="360"/>
        <w:rPr>
          <w:rFonts w:asciiTheme="minorHAnsi" w:hAnsiTheme="minorHAnsi" w:cstheme="minorHAnsi"/>
          <w:sz w:val="18"/>
          <w:szCs w:val="18"/>
        </w:rPr>
      </w:pPr>
      <w:r w:rsidRPr="00DC4088">
        <w:rPr>
          <w:rFonts w:asciiTheme="minorHAnsi" w:hAnsiTheme="minorHAnsi" w:cstheme="minorHAnsi"/>
          <w:w w:val="110"/>
          <w:sz w:val="18"/>
          <w:szCs w:val="18"/>
        </w:rPr>
        <w:t xml:space="preserve">Allegations </w:t>
      </w:r>
      <w:r w:rsidRPr="00DC4088">
        <w:rPr>
          <w:rFonts w:asciiTheme="minorHAnsi" w:hAnsiTheme="minorHAnsi" w:cstheme="minorHAnsi"/>
          <w:spacing w:val="-8"/>
          <w:w w:val="110"/>
          <w:sz w:val="18"/>
          <w:szCs w:val="18"/>
        </w:rPr>
        <w:t xml:space="preserve">and </w:t>
      </w:r>
      <w:r w:rsidRPr="00DC4088">
        <w:rPr>
          <w:rFonts w:asciiTheme="minorHAnsi" w:hAnsiTheme="minorHAnsi" w:cstheme="minorHAnsi"/>
          <w:spacing w:val="-10"/>
          <w:w w:val="110"/>
          <w:sz w:val="18"/>
          <w:szCs w:val="18"/>
        </w:rPr>
        <w:t xml:space="preserve">assertions </w:t>
      </w:r>
      <w:r w:rsidRPr="00DC4088">
        <w:rPr>
          <w:rFonts w:asciiTheme="minorHAnsi" w:hAnsiTheme="minorHAnsi" w:cstheme="minorHAnsi"/>
          <w:w w:val="110"/>
          <w:sz w:val="18"/>
          <w:szCs w:val="18"/>
        </w:rPr>
        <w:t>of misconduct or serious</w:t>
      </w:r>
      <w:r w:rsidRPr="00DC4088">
        <w:rPr>
          <w:rFonts w:asciiTheme="minorHAnsi" w:hAnsiTheme="minorHAnsi" w:cstheme="minorHAnsi"/>
          <w:spacing w:val="-40"/>
          <w:w w:val="110"/>
          <w:sz w:val="18"/>
          <w:szCs w:val="18"/>
        </w:rPr>
        <w:t xml:space="preserve"> </w:t>
      </w:r>
      <w:r w:rsidRPr="00DC4088">
        <w:rPr>
          <w:rFonts w:asciiTheme="minorHAnsi" w:hAnsiTheme="minorHAnsi" w:cstheme="minorHAnsi"/>
          <w:w w:val="110"/>
          <w:sz w:val="18"/>
          <w:szCs w:val="18"/>
        </w:rPr>
        <w:t>misconduct will be managed in accordance with this Clause and the University’s policies and procedures as amended from time to</w:t>
      </w:r>
      <w:r w:rsidRPr="00DC4088">
        <w:rPr>
          <w:rFonts w:asciiTheme="minorHAnsi" w:hAnsiTheme="minorHAnsi" w:cstheme="minorHAnsi"/>
          <w:spacing w:val="-28"/>
          <w:w w:val="110"/>
          <w:sz w:val="18"/>
          <w:szCs w:val="18"/>
        </w:rPr>
        <w:t xml:space="preserve"> </w:t>
      </w:r>
      <w:r w:rsidRPr="00DC4088">
        <w:rPr>
          <w:rFonts w:asciiTheme="minorHAnsi" w:hAnsiTheme="minorHAnsi" w:cstheme="minorHAnsi"/>
          <w:w w:val="110"/>
          <w:sz w:val="18"/>
          <w:szCs w:val="18"/>
        </w:rPr>
        <w:t>time.</w:t>
      </w:r>
    </w:p>
    <w:p w:rsidR="00965A44" w:rsidRPr="00DC4088" w:rsidRDefault="00336F74">
      <w:pPr>
        <w:pStyle w:val="ListParagraph"/>
        <w:numPr>
          <w:ilvl w:val="0"/>
          <w:numId w:val="67"/>
        </w:numPr>
        <w:tabs>
          <w:tab w:val="left" w:pos="1107"/>
        </w:tabs>
        <w:spacing w:before="1"/>
        <w:ind w:right="413" w:hanging="360"/>
        <w:rPr>
          <w:rFonts w:asciiTheme="minorHAnsi" w:hAnsiTheme="minorHAnsi" w:cstheme="minorHAnsi"/>
          <w:sz w:val="18"/>
          <w:szCs w:val="18"/>
        </w:rPr>
      </w:pPr>
      <w:r w:rsidRPr="00DC4088">
        <w:rPr>
          <w:rFonts w:asciiTheme="minorHAnsi" w:hAnsiTheme="minorHAnsi" w:cstheme="minorHAnsi"/>
          <w:w w:val="105"/>
          <w:sz w:val="18"/>
          <w:szCs w:val="18"/>
        </w:rPr>
        <w:t>Nothing in this clause will preclude the University from summarily dismissing an employee on the grounds of serious</w:t>
      </w:r>
      <w:r w:rsidRPr="00DC4088">
        <w:rPr>
          <w:rFonts w:asciiTheme="minorHAnsi" w:hAnsiTheme="minorHAnsi" w:cstheme="minorHAnsi"/>
          <w:spacing w:val="7"/>
          <w:w w:val="105"/>
          <w:sz w:val="18"/>
          <w:szCs w:val="18"/>
        </w:rPr>
        <w:t xml:space="preserve"> </w:t>
      </w:r>
      <w:r w:rsidRPr="00DC4088">
        <w:rPr>
          <w:rFonts w:asciiTheme="minorHAnsi" w:hAnsiTheme="minorHAnsi" w:cstheme="minorHAnsi"/>
          <w:w w:val="105"/>
          <w:sz w:val="18"/>
          <w:szCs w:val="18"/>
        </w:rPr>
        <w:t>misconduct.</w:t>
      </w:r>
    </w:p>
    <w:p w:rsidR="00965A44" w:rsidRPr="00DC4088" w:rsidRDefault="00336F74">
      <w:pPr>
        <w:pStyle w:val="ListParagraph"/>
        <w:numPr>
          <w:ilvl w:val="0"/>
          <w:numId w:val="67"/>
        </w:numPr>
        <w:tabs>
          <w:tab w:val="left" w:pos="1107"/>
        </w:tabs>
        <w:ind w:right="530" w:hanging="360"/>
        <w:rPr>
          <w:rFonts w:asciiTheme="minorHAnsi" w:hAnsiTheme="minorHAnsi" w:cstheme="minorHAnsi"/>
          <w:sz w:val="18"/>
          <w:szCs w:val="18"/>
        </w:rPr>
      </w:pPr>
      <w:r w:rsidRPr="00DC4088">
        <w:rPr>
          <w:rFonts w:asciiTheme="minorHAnsi" w:hAnsiTheme="minorHAnsi" w:cstheme="minorHAnsi"/>
          <w:w w:val="110"/>
          <w:sz w:val="18"/>
          <w:szCs w:val="18"/>
        </w:rPr>
        <w:t>For</w:t>
      </w:r>
      <w:r w:rsidRPr="00DC4088">
        <w:rPr>
          <w:rFonts w:asciiTheme="minorHAnsi" w:hAnsiTheme="minorHAnsi" w:cstheme="minorHAnsi"/>
          <w:spacing w:val="-9"/>
          <w:w w:val="110"/>
          <w:sz w:val="18"/>
          <w:szCs w:val="18"/>
        </w:rPr>
        <w:t xml:space="preserve"> </w:t>
      </w:r>
      <w:r w:rsidRPr="00DC4088">
        <w:rPr>
          <w:rFonts w:asciiTheme="minorHAnsi" w:hAnsiTheme="minorHAnsi" w:cstheme="minorHAnsi"/>
          <w:w w:val="110"/>
          <w:sz w:val="18"/>
          <w:szCs w:val="18"/>
        </w:rPr>
        <w:t>the</w:t>
      </w:r>
      <w:r w:rsidRPr="00DC4088">
        <w:rPr>
          <w:rFonts w:asciiTheme="minorHAnsi" w:hAnsiTheme="minorHAnsi" w:cstheme="minorHAnsi"/>
          <w:spacing w:val="-8"/>
          <w:w w:val="110"/>
          <w:sz w:val="18"/>
          <w:szCs w:val="18"/>
        </w:rPr>
        <w:t xml:space="preserve"> </w:t>
      </w:r>
      <w:r w:rsidRPr="00DC4088">
        <w:rPr>
          <w:rFonts w:asciiTheme="minorHAnsi" w:hAnsiTheme="minorHAnsi" w:cstheme="minorHAnsi"/>
          <w:w w:val="110"/>
          <w:sz w:val="18"/>
          <w:szCs w:val="18"/>
        </w:rPr>
        <w:t>purposes</w:t>
      </w:r>
      <w:r w:rsidRPr="00DC4088">
        <w:rPr>
          <w:rFonts w:asciiTheme="minorHAnsi" w:hAnsiTheme="minorHAnsi" w:cstheme="minorHAnsi"/>
          <w:spacing w:val="-12"/>
          <w:w w:val="110"/>
          <w:sz w:val="18"/>
          <w:szCs w:val="18"/>
        </w:rPr>
        <w:t xml:space="preserve"> </w:t>
      </w:r>
      <w:r w:rsidRPr="00DC4088">
        <w:rPr>
          <w:rFonts w:asciiTheme="minorHAnsi" w:hAnsiTheme="minorHAnsi" w:cstheme="minorHAnsi"/>
          <w:w w:val="110"/>
          <w:sz w:val="18"/>
          <w:szCs w:val="18"/>
        </w:rPr>
        <w:t>of</w:t>
      </w:r>
      <w:r w:rsidRPr="00DC4088">
        <w:rPr>
          <w:rFonts w:asciiTheme="minorHAnsi" w:hAnsiTheme="minorHAnsi" w:cstheme="minorHAnsi"/>
          <w:spacing w:val="-7"/>
          <w:w w:val="110"/>
          <w:sz w:val="18"/>
          <w:szCs w:val="18"/>
        </w:rPr>
        <w:t xml:space="preserve"> </w:t>
      </w:r>
      <w:r w:rsidRPr="00DC4088">
        <w:rPr>
          <w:rFonts w:asciiTheme="minorHAnsi" w:hAnsiTheme="minorHAnsi" w:cstheme="minorHAnsi"/>
          <w:w w:val="110"/>
          <w:sz w:val="18"/>
          <w:szCs w:val="18"/>
        </w:rPr>
        <w:t>this</w:t>
      </w:r>
      <w:r w:rsidRPr="00DC4088">
        <w:rPr>
          <w:rFonts w:asciiTheme="minorHAnsi" w:hAnsiTheme="minorHAnsi" w:cstheme="minorHAnsi"/>
          <w:spacing w:val="-11"/>
          <w:w w:val="110"/>
          <w:sz w:val="18"/>
          <w:szCs w:val="18"/>
        </w:rPr>
        <w:t xml:space="preserve"> </w:t>
      </w:r>
      <w:r w:rsidRPr="00DC4088">
        <w:rPr>
          <w:rFonts w:asciiTheme="minorHAnsi" w:hAnsiTheme="minorHAnsi" w:cstheme="minorHAnsi"/>
          <w:w w:val="110"/>
          <w:sz w:val="18"/>
          <w:szCs w:val="18"/>
        </w:rPr>
        <w:t>Clause</w:t>
      </w:r>
      <w:r w:rsidRPr="00DC4088">
        <w:rPr>
          <w:rFonts w:asciiTheme="minorHAnsi" w:hAnsiTheme="minorHAnsi" w:cstheme="minorHAnsi"/>
          <w:spacing w:val="-16"/>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19"/>
          <w:w w:val="110"/>
          <w:sz w:val="18"/>
          <w:szCs w:val="18"/>
        </w:rPr>
        <w:t xml:space="preserve"> </w:t>
      </w:r>
      <w:r w:rsidRPr="00DC4088">
        <w:rPr>
          <w:rFonts w:asciiTheme="minorHAnsi" w:hAnsiTheme="minorHAnsi" w:cstheme="minorHAnsi"/>
          <w:w w:val="110"/>
          <w:sz w:val="18"/>
          <w:szCs w:val="18"/>
        </w:rPr>
        <w:t>and</w:t>
      </w:r>
      <w:r w:rsidRPr="00DC4088">
        <w:rPr>
          <w:rFonts w:asciiTheme="minorHAnsi" w:hAnsiTheme="minorHAnsi" w:cstheme="minorHAnsi"/>
          <w:spacing w:val="-13"/>
          <w:w w:val="110"/>
          <w:sz w:val="18"/>
          <w:szCs w:val="18"/>
        </w:rPr>
        <w:t xml:space="preserve"> </w:t>
      </w:r>
      <w:r w:rsidRPr="00DC4088">
        <w:rPr>
          <w:rFonts w:asciiTheme="minorHAnsi" w:hAnsiTheme="minorHAnsi" w:cstheme="minorHAnsi"/>
          <w:w w:val="110"/>
          <w:sz w:val="18"/>
          <w:szCs w:val="18"/>
        </w:rPr>
        <w:t>“serious</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13"/>
          <w:w w:val="110"/>
          <w:sz w:val="18"/>
          <w:szCs w:val="18"/>
        </w:rPr>
        <w:t xml:space="preserve"> </w:t>
      </w:r>
      <w:r w:rsidRPr="00DC4088">
        <w:rPr>
          <w:rFonts w:asciiTheme="minorHAnsi" w:hAnsiTheme="minorHAnsi" w:cstheme="minorHAnsi"/>
          <w:w w:val="110"/>
          <w:sz w:val="18"/>
          <w:szCs w:val="18"/>
        </w:rPr>
        <w:t>will</w:t>
      </w:r>
      <w:r w:rsidRPr="00DC4088">
        <w:rPr>
          <w:rFonts w:asciiTheme="minorHAnsi" w:hAnsiTheme="minorHAnsi" w:cstheme="minorHAnsi"/>
          <w:spacing w:val="-10"/>
          <w:w w:val="110"/>
          <w:sz w:val="18"/>
          <w:szCs w:val="18"/>
        </w:rPr>
        <w:t xml:space="preserve"> </w:t>
      </w:r>
      <w:r w:rsidRPr="00DC4088">
        <w:rPr>
          <w:rFonts w:asciiTheme="minorHAnsi" w:hAnsiTheme="minorHAnsi" w:cstheme="minorHAnsi"/>
          <w:w w:val="110"/>
          <w:sz w:val="18"/>
          <w:szCs w:val="18"/>
        </w:rPr>
        <w:t>mean</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w w:val="110"/>
          <w:sz w:val="18"/>
          <w:szCs w:val="18"/>
        </w:rPr>
        <w:t>the</w:t>
      </w:r>
      <w:r w:rsidRPr="00DC4088">
        <w:rPr>
          <w:rFonts w:asciiTheme="minorHAnsi" w:hAnsiTheme="minorHAnsi" w:cstheme="minorHAnsi"/>
          <w:spacing w:val="-10"/>
          <w:w w:val="110"/>
          <w:sz w:val="18"/>
          <w:szCs w:val="18"/>
        </w:rPr>
        <w:t xml:space="preserve"> </w:t>
      </w:r>
      <w:r w:rsidRPr="00DC4088">
        <w:rPr>
          <w:rFonts w:asciiTheme="minorHAnsi" w:hAnsiTheme="minorHAnsi" w:cstheme="minorHAnsi"/>
          <w:w w:val="110"/>
          <w:sz w:val="18"/>
          <w:szCs w:val="18"/>
        </w:rPr>
        <w:t>behaviour described in Subclauses 4.2.10 Misconduct and 4.2.14 Serious</w:t>
      </w:r>
      <w:r w:rsidRPr="00DC4088">
        <w:rPr>
          <w:rFonts w:asciiTheme="minorHAnsi" w:hAnsiTheme="minorHAnsi" w:cstheme="minorHAnsi"/>
          <w:spacing w:val="-26"/>
          <w:w w:val="110"/>
          <w:sz w:val="18"/>
          <w:szCs w:val="18"/>
        </w:rPr>
        <w:t xml:space="preserve"> </w:t>
      </w:r>
      <w:r w:rsidRPr="00DC4088">
        <w:rPr>
          <w:rFonts w:asciiTheme="minorHAnsi" w:hAnsiTheme="minorHAnsi" w:cstheme="minorHAnsi"/>
          <w:w w:val="110"/>
          <w:sz w:val="18"/>
          <w:szCs w:val="18"/>
        </w:rPr>
        <w:t>Misconduct.</w:t>
      </w:r>
    </w:p>
    <w:p w:rsidR="00965A44" w:rsidRPr="00DC4088" w:rsidRDefault="00336F74">
      <w:pPr>
        <w:pStyle w:val="ListParagraph"/>
        <w:numPr>
          <w:ilvl w:val="0"/>
          <w:numId w:val="67"/>
        </w:numPr>
        <w:tabs>
          <w:tab w:val="left" w:pos="1107"/>
        </w:tabs>
        <w:ind w:right="763" w:hanging="360"/>
        <w:rPr>
          <w:rFonts w:asciiTheme="minorHAnsi" w:hAnsiTheme="minorHAnsi" w:cstheme="minorHAnsi"/>
          <w:sz w:val="18"/>
          <w:szCs w:val="18"/>
        </w:rPr>
      </w:pPr>
      <w:r w:rsidRPr="00DC4088">
        <w:rPr>
          <w:rFonts w:asciiTheme="minorHAnsi" w:hAnsiTheme="minorHAnsi" w:cstheme="minorHAnsi"/>
          <w:w w:val="105"/>
          <w:sz w:val="18"/>
          <w:szCs w:val="18"/>
        </w:rPr>
        <w:t>An employee against whom there are assertions and/or allegations of misconduct or serious misconduct will at all times be afforded procedural fairness including in any investigation undertaken.</w:t>
      </w:r>
    </w:p>
    <w:p w:rsidR="00965A44" w:rsidRPr="00DC4088" w:rsidRDefault="00336F74">
      <w:pPr>
        <w:pStyle w:val="ListParagraph"/>
        <w:numPr>
          <w:ilvl w:val="0"/>
          <w:numId w:val="67"/>
        </w:numPr>
        <w:tabs>
          <w:tab w:val="left" w:pos="1107"/>
        </w:tabs>
        <w:ind w:right="429" w:hanging="360"/>
        <w:rPr>
          <w:rFonts w:asciiTheme="minorHAnsi" w:hAnsiTheme="minorHAnsi" w:cstheme="minorHAnsi"/>
          <w:sz w:val="18"/>
          <w:szCs w:val="18"/>
        </w:rPr>
      </w:pPr>
      <w:r w:rsidRPr="00DC4088">
        <w:rPr>
          <w:rFonts w:asciiTheme="minorHAnsi" w:hAnsiTheme="minorHAnsi" w:cstheme="minorHAnsi"/>
          <w:w w:val="105"/>
          <w:sz w:val="18"/>
          <w:szCs w:val="18"/>
        </w:rPr>
        <w:t>All decisions to discipline or terminate the employment of an employee for misconduct or serious misconduct will be in accordance with the provisions of this Clause and the principles of   procedural fairness.</w:t>
      </w:r>
    </w:p>
    <w:p w:rsidR="00965A44" w:rsidRPr="00DC4088" w:rsidRDefault="00336F74">
      <w:pPr>
        <w:pStyle w:val="ListParagraph"/>
        <w:numPr>
          <w:ilvl w:val="0"/>
          <w:numId w:val="67"/>
        </w:numPr>
        <w:tabs>
          <w:tab w:val="left" w:pos="1106"/>
          <w:tab w:val="left" w:pos="1107"/>
        </w:tabs>
        <w:ind w:right="1053" w:hanging="360"/>
        <w:rPr>
          <w:rFonts w:asciiTheme="minorHAnsi" w:hAnsiTheme="minorHAnsi" w:cstheme="minorHAnsi"/>
          <w:sz w:val="18"/>
          <w:szCs w:val="18"/>
        </w:rPr>
      </w:pPr>
      <w:r w:rsidRPr="00DC4088">
        <w:rPr>
          <w:rFonts w:asciiTheme="minorHAnsi" w:hAnsiTheme="minorHAnsi" w:cstheme="minorHAnsi"/>
          <w:w w:val="110"/>
          <w:sz w:val="18"/>
          <w:szCs w:val="18"/>
        </w:rPr>
        <w:t>An</w:t>
      </w:r>
      <w:r w:rsidRPr="00DC4088">
        <w:rPr>
          <w:rFonts w:asciiTheme="minorHAnsi" w:hAnsiTheme="minorHAnsi" w:cstheme="minorHAnsi"/>
          <w:spacing w:val="-3"/>
          <w:w w:val="110"/>
          <w:sz w:val="18"/>
          <w:szCs w:val="18"/>
        </w:rPr>
        <w:t xml:space="preserve"> </w:t>
      </w:r>
      <w:r w:rsidRPr="00DC4088">
        <w:rPr>
          <w:rFonts w:asciiTheme="minorHAnsi" w:hAnsiTheme="minorHAnsi" w:cstheme="minorHAnsi"/>
          <w:w w:val="110"/>
          <w:sz w:val="18"/>
          <w:szCs w:val="18"/>
        </w:rPr>
        <w:t>employee</w:t>
      </w:r>
      <w:r w:rsidRPr="00DC4088">
        <w:rPr>
          <w:rFonts w:asciiTheme="minorHAnsi" w:hAnsiTheme="minorHAnsi" w:cstheme="minorHAnsi"/>
          <w:spacing w:val="-6"/>
          <w:w w:val="110"/>
          <w:sz w:val="18"/>
          <w:szCs w:val="18"/>
        </w:rPr>
        <w:t xml:space="preserve"> </w:t>
      </w:r>
      <w:r w:rsidRPr="00DC4088">
        <w:rPr>
          <w:rFonts w:asciiTheme="minorHAnsi" w:hAnsiTheme="minorHAnsi" w:cstheme="minorHAnsi"/>
          <w:w w:val="110"/>
          <w:sz w:val="18"/>
          <w:szCs w:val="18"/>
        </w:rPr>
        <w:t>who</w:t>
      </w:r>
      <w:r w:rsidRPr="00DC4088">
        <w:rPr>
          <w:rFonts w:asciiTheme="minorHAnsi" w:hAnsiTheme="minorHAnsi" w:cstheme="minorHAnsi"/>
          <w:spacing w:val="-4"/>
          <w:w w:val="110"/>
          <w:sz w:val="18"/>
          <w:szCs w:val="18"/>
        </w:rPr>
        <w:t xml:space="preserve"> </w:t>
      </w:r>
      <w:r w:rsidRPr="00DC4088">
        <w:rPr>
          <w:rFonts w:asciiTheme="minorHAnsi" w:hAnsiTheme="minorHAnsi" w:cstheme="minorHAnsi"/>
          <w:w w:val="110"/>
          <w:sz w:val="18"/>
          <w:szCs w:val="18"/>
        </w:rPr>
        <w:t>is subject</w:t>
      </w:r>
      <w:r w:rsidRPr="00DC4088">
        <w:rPr>
          <w:rFonts w:asciiTheme="minorHAnsi" w:hAnsiTheme="minorHAnsi" w:cstheme="minorHAnsi"/>
          <w:spacing w:val="-11"/>
          <w:w w:val="110"/>
          <w:sz w:val="18"/>
          <w:szCs w:val="18"/>
        </w:rPr>
        <w:t xml:space="preserve"> </w:t>
      </w:r>
      <w:r w:rsidRPr="00DC4088">
        <w:rPr>
          <w:rFonts w:asciiTheme="minorHAnsi" w:hAnsiTheme="minorHAnsi" w:cstheme="minorHAnsi"/>
          <w:w w:val="110"/>
          <w:sz w:val="18"/>
          <w:szCs w:val="18"/>
        </w:rPr>
        <w:t>to</w:t>
      </w:r>
      <w:r w:rsidRPr="00DC4088">
        <w:rPr>
          <w:rFonts w:asciiTheme="minorHAnsi" w:hAnsiTheme="minorHAnsi" w:cstheme="minorHAnsi"/>
          <w:spacing w:val="-4"/>
          <w:w w:val="110"/>
          <w:sz w:val="18"/>
          <w:szCs w:val="18"/>
        </w:rPr>
        <w:t xml:space="preserve"> </w:t>
      </w:r>
      <w:r w:rsidRPr="00DC4088">
        <w:rPr>
          <w:rFonts w:asciiTheme="minorHAnsi" w:hAnsiTheme="minorHAnsi" w:cstheme="minorHAnsi"/>
          <w:w w:val="110"/>
          <w:sz w:val="18"/>
          <w:szCs w:val="18"/>
        </w:rPr>
        <w:t>an</w:t>
      </w:r>
      <w:r w:rsidRPr="00DC4088">
        <w:rPr>
          <w:rFonts w:asciiTheme="minorHAnsi" w:hAnsiTheme="minorHAnsi" w:cstheme="minorHAnsi"/>
          <w:spacing w:val="-4"/>
          <w:w w:val="110"/>
          <w:sz w:val="18"/>
          <w:szCs w:val="18"/>
        </w:rPr>
        <w:t xml:space="preserve"> </w:t>
      </w:r>
      <w:r w:rsidRPr="00DC4088">
        <w:rPr>
          <w:rFonts w:asciiTheme="minorHAnsi" w:hAnsiTheme="minorHAnsi" w:cstheme="minorHAnsi"/>
          <w:w w:val="110"/>
          <w:sz w:val="18"/>
          <w:szCs w:val="18"/>
        </w:rPr>
        <w:t>allegation</w:t>
      </w:r>
      <w:r w:rsidRPr="00DC4088">
        <w:rPr>
          <w:rFonts w:asciiTheme="minorHAnsi" w:hAnsiTheme="minorHAnsi" w:cstheme="minorHAnsi"/>
          <w:spacing w:val="-13"/>
          <w:w w:val="110"/>
          <w:sz w:val="18"/>
          <w:szCs w:val="18"/>
        </w:rPr>
        <w:t xml:space="preserve"> </w:t>
      </w:r>
      <w:r w:rsidRPr="00DC4088">
        <w:rPr>
          <w:rFonts w:asciiTheme="minorHAnsi" w:hAnsiTheme="minorHAnsi" w:cstheme="minorHAnsi"/>
          <w:w w:val="110"/>
          <w:sz w:val="18"/>
          <w:szCs w:val="18"/>
        </w:rPr>
        <w:t>of</w:t>
      </w:r>
      <w:r w:rsidRPr="00DC4088">
        <w:rPr>
          <w:rFonts w:asciiTheme="minorHAnsi" w:hAnsiTheme="minorHAnsi" w:cstheme="minorHAnsi"/>
          <w:spacing w:val="-1"/>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9"/>
          <w:w w:val="110"/>
          <w:sz w:val="18"/>
          <w:szCs w:val="18"/>
        </w:rPr>
        <w:t xml:space="preserve"> </w:t>
      </w:r>
      <w:r w:rsidRPr="00DC4088">
        <w:rPr>
          <w:rFonts w:asciiTheme="minorHAnsi" w:hAnsiTheme="minorHAnsi" w:cstheme="minorHAnsi"/>
          <w:w w:val="110"/>
          <w:sz w:val="18"/>
          <w:szCs w:val="18"/>
        </w:rPr>
        <w:t>or</w:t>
      </w:r>
      <w:r w:rsidRPr="00DC4088">
        <w:rPr>
          <w:rFonts w:asciiTheme="minorHAnsi" w:hAnsiTheme="minorHAnsi" w:cstheme="minorHAnsi"/>
          <w:spacing w:val="-3"/>
          <w:w w:val="110"/>
          <w:sz w:val="18"/>
          <w:szCs w:val="18"/>
        </w:rPr>
        <w:t xml:space="preserve"> </w:t>
      </w:r>
      <w:r w:rsidRPr="00DC4088">
        <w:rPr>
          <w:rFonts w:asciiTheme="minorHAnsi" w:hAnsiTheme="minorHAnsi" w:cstheme="minorHAnsi"/>
          <w:w w:val="110"/>
          <w:sz w:val="18"/>
          <w:szCs w:val="18"/>
        </w:rPr>
        <w:t>serious</w:t>
      </w:r>
      <w:r w:rsidRPr="00DC4088">
        <w:rPr>
          <w:rFonts w:asciiTheme="minorHAnsi" w:hAnsiTheme="minorHAnsi" w:cstheme="minorHAnsi"/>
          <w:spacing w:val="-5"/>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spacing w:val="3"/>
          <w:w w:val="110"/>
          <w:sz w:val="18"/>
          <w:szCs w:val="18"/>
        </w:rPr>
        <w:t>may</w:t>
      </w:r>
      <w:r w:rsidRPr="00DC4088">
        <w:rPr>
          <w:rFonts w:asciiTheme="minorHAnsi" w:hAnsiTheme="minorHAnsi" w:cstheme="minorHAnsi"/>
          <w:spacing w:val="-8"/>
          <w:w w:val="110"/>
          <w:sz w:val="18"/>
          <w:szCs w:val="18"/>
        </w:rPr>
        <w:t xml:space="preserve"> </w:t>
      </w:r>
      <w:r w:rsidRPr="00DC4088">
        <w:rPr>
          <w:rFonts w:asciiTheme="minorHAnsi" w:hAnsiTheme="minorHAnsi" w:cstheme="minorHAnsi"/>
          <w:w w:val="110"/>
          <w:sz w:val="18"/>
          <w:szCs w:val="18"/>
        </w:rPr>
        <w:t xml:space="preserve">be accompanied, should they choose, at </w:t>
      </w:r>
      <w:r w:rsidRPr="00DC4088">
        <w:rPr>
          <w:rFonts w:asciiTheme="minorHAnsi" w:hAnsiTheme="minorHAnsi" w:cstheme="minorHAnsi"/>
          <w:spacing w:val="2"/>
          <w:w w:val="110"/>
          <w:sz w:val="18"/>
          <w:szCs w:val="18"/>
        </w:rPr>
        <w:t xml:space="preserve">any </w:t>
      </w:r>
      <w:r w:rsidRPr="00DC4088">
        <w:rPr>
          <w:rFonts w:asciiTheme="minorHAnsi" w:hAnsiTheme="minorHAnsi" w:cstheme="minorHAnsi"/>
          <w:w w:val="110"/>
          <w:sz w:val="18"/>
          <w:szCs w:val="18"/>
        </w:rPr>
        <w:t xml:space="preserve">meeting in relation to that allegation </w:t>
      </w:r>
      <w:r w:rsidRPr="00DC4088">
        <w:rPr>
          <w:rFonts w:asciiTheme="minorHAnsi" w:hAnsiTheme="minorHAnsi" w:cstheme="minorHAnsi"/>
          <w:spacing w:val="3"/>
          <w:w w:val="110"/>
          <w:sz w:val="18"/>
          <w:szCs w:val="18"/>
        </w:rPr>
        <w:t xml:space="preserve">by </w:t>
      </w:r>
      <w:r w:rsidRPr="00DC4088">
        <w:rPr>
          <w:rFonts w:asciiTheme="minorHAnsi" w:hAnsiTheme="minorHAnsi" w:cstheme="minorHAnsi"/>
          <w:w w:val="110"/>
          <w:sz w:val="18"/>
          <w:szCs w:val="18"/>
        </w:rPr>
        <w:t>their nominated</w:t>
      </w:r>
      <w:r w:rsidRPr="00DC4088">
        <w:rPr>
          <w:rFonts w:asciiTheme="minorHAnsi" w:hAnsiTheme="minorHAnsi" w:cstheme="minorHAnsi"/>
          <w:spacing w:val="-10"/>
          <w:w w:val="110"/>
          <w:sz w:val="18"/>
          <w:szCs w:val="18"/>
        </w:rPr>
        <w:t xml:space="preserve"> </w:t>
      </w:r>
      <w:r w:rsidRPr="00DC4088">
        <w:rPr>
          <w:rFonts w:asciiTheme="minorHAnsi" w:hAnsiTheme="minorHAnsi" w:cstheme="minorHAnsi"/>
          <w:w w:val="110"/>
          <w:sz w:val="18"/>
          <w:szCs w:val="18"/>
        </w:rPr>
        <w:t>representative.</w:t>
      </w:r>
    </w:p>
    <w:p w:rsidR="00965A44" w:rsidRPr="006A7074" w:rsidRDefault="00336F74">
      <w:pPr>
        <w:pStyle w:val="ListParagraph"/>
        <w:numPr>
          <w:ilvl w:val="1"/>
          <w:numId w:val="66"/>
        </w:numPr>
        <w:tabs>
          <w:tab w:val="left" w:pos="1672"/>
          <w:tab w:val="left" w:pos="1673"/>
        </w:tabs>
        <w:spacing w:before="78"/>
        <w:rPr>
          <w:rFonts w:asciiTheme="minorHAnsi" w:hAnsiTheme="minorHAnsi" w:cstheme="minorHAnsi"/>
          <w:b/>
          <w:sz w:val="18"/>
          <w:szCs w:val="18"/>
        </w:rPr>
      </w:pPr>
      <w:r w:rsidRPr="006A7074">
        <w:rPr>
          <w:rFonts w:asciiTheme="minorHAnsi" w:hAnsiTheme="minorHAnsi" w:cstheme="minorHAnsi"/>
          <w:b/>
          <w:spacing w:val="-5"/>
          <w:w w:val="120"/>
          <w:sz w:val="18"/>
          <w:szCs w:val="18"/>
        </w:rPr>
        <w:t>Assertions</w:t>
      </w:r>
      <w:r w:rsidRPr="006A7074">
        <w:rPr>
          <w:rFonts w:asciiTheme="minorHAnsi" w:hAnsiTheme="minorHAnsi" w:cstheme="minorHAnsi"/>
          <w:b/>
          <w:spacing w:val="-21"/>
          <w:w w:val="120"/>
          <w:sz w:val="18"/>
          <w:szCs w:val="18"/>
        </w:rPr>
        <w:t xml:space="preserve"> </w:t>
      </w:r>
      <w:r w:rsidRPr="006A7074">
        <w:rPr>
          <w:rFonts w:asciiTheme="minorHAnsi" w:hAnsiTheme="minorHAnsi" w:cstheme="minorHAnsi"/>
          <w:b/>
          <w:w w:val="120"/>
          <w:sz w:val="18"/>
          <w:szCs w:val="18"/>
        </w:rPr>
        <w:t>of</w:t>
      </w:r>
      <w:r w:rsidRPr="006A7074">
        <w:rPr>
          <w:rFonts w:asciiTheme="minorHAnsi" w:hAnsiTheme="minorHAnsi" w:cstheme="minorHAnsi"/>
          <w:b/>
          <w:spacing w:val="-7"/>
          <w:w w:val="120"/>
          <w:sz w:val="18"/>
          <w:szCs w:val="18"/>
        </w:rPr>
        <w:t xml:space="preserve"> </w:t>
      </w:r>
      <w:r w:rsidRPr="006A7074">
        <w:rPr>
          <w:rFonts w:asciiTheme="minorHAnsi" w:hAnsiTheme="minorHAnsi" w:cstheme="minorHAnsi"/>
          <w:b/>
          <w:w w:val="120"/>
          <w:sz w:val="18"/>
          <w:szCs w:val="18"/>
        </w:rPr>
        <w:t>Misconduct</w:t>
      </w:r>
      <w:r w:rsidRPr="006A7074">
        <w:rPr>
          <w:rFonts w:asciiTheme="minorHAnsi" w:hAnsiTheme="minorHAnsi" w:cstheme="minorHAnsi"/>
          <w:b/>
          <w:spacing w:val="-11"/>
          <w:w w:val="120"/>
          <w:sz w:val="18"/>
          <w:szCs w:val="18"/>
        </w:rPr>
        <w:t xml:space="preserve"> </w:t>
      </w:r>
      <w:r w:rsidRPr="006A7074">
        <w:rPr>
          <w:rFonts w:asciiTheme="minorHAnsi" w:hAnsiTheme="minorHAnsi" w:cstheme="minorHAnsi"/>
          <w:b/>
          <w:w w:val="120"/>
          <w:sz w:val="18"/>
          <w:szCs w:val="18"/>
        </w:rPr>
        <w:t>or</w:t>
      </w:r>
      <w:r w:rsidRPr="006A7074">
        <w:rPr>
          <w:rFonts w:asciiTheme="minorHAnsi" w:hAnsiTheme="minorHAnsi" w:cstheme="minorHAnsi"/>
          <w:b/>
          <w:spacing w:val="-8"/>
          <w:w w:val="120"/>
          <w:sz w:val="18"/>
          <w:szCs w:val="18"/>
        </w:rPr>
        <w:t xml:space="preserve"> </w:t>
      </w:r>
      <w:r w:rsidRPr="006A7074">
        <w:rPr>
          <w:rFonts w:asciiTheme="minorHAnsi" w:hAnsiTheme="minorHAnsi" w:cstheme="minorHAnsi"/>
          <w:b/>
          <w:w w:val="120"/>
          <w:sz w:val="18"/>
          <w:szCs w:val="18"/>
        </w:rPr>
        <w:t>Serious</w:t>
      </w:r>
      <w:r w:rsidRPr="006A7074">
        <w:rPr>
          <w:rFonts w:asciiTheme="minorHAnsi" w:hAnsiTheme="minorHAnsi" w:cstheme="minorHAnsi"/>
          <w:b/>
          <w:spacing w:val="-14"/>
          <w:w w:val="120"/>
          <w:sz w:val="18"/>
          <w:szCs w:val="18"/>
        </w:rPr>
        <w:t xml:space="preserve"> </w:t>
      </w:r>
      <w:r w:rsidRPr="006A7074">
        <w:rPr>
          <w:rFonts w:asciiTheme="minorHAnsi" w:hAnsiTheme="minorHAnsi" w:cstheme="minorHAnsi"/>
          <w:b/>
          <w:w w:val="120"/>
          <w:sz w:val="18"/>
          <w:szCs w:val="18"/>
        </w:rPr>
        <w:t>Misconduct</w:t>
      </w:r>
    </w:p>
    <w:p w:rsidR="00965A44" w:rsidRPr="00DC4088" w:rsidRDefault="00336F74">
      <w:pPr>
        <w:pStyle w:val="ListParagraph"/>
        <w:numPr>
          <w:ilvl w:val="2"/>
          <w:numId w:val="66"/>
        </w:numPr>
        <w:tabs>
          <w:tab w:val="left" w:pos="1674"/>
        </w:tabs>
        <w:spacing w:before="82"/>
        <w:ind w:right="498" w:hanging="708"/>
        <w:rPr>
          <w:rFonts w:asciiTheme="minorHAnsi" w:hAnsiTheme="minorHAnsi" w:cstheme="minorHAnsi"/>
          <w:sz w:val="18"/>
          <w:szCs w:val="18"/>
        </w:rPr>
      </w:pPr>
      <w:r w:rsidRPr="00DC4088">
        <w:rPr>
          <w:rFonts w:asciiTheme="minorHAnsi" w:hAnsiTheme="minorHAnsi" w:cstheme="minorHAnsi"/>
          <w:w w:val="110"/>
          <w:sz w:val="18"/>
          <w:szCs w:val="18"/>
        </w:rPr>
        <w:t>Assertions</w:t>
      </w:r>
      <w:r w:rsidRPr="00DC4088">
        <w:rPr>
          <w:rFonts w:asciiTheme="minorHAnsi" w:hAnsiTheme="minorHAnsi" w:cstheme="minorHAnsi"/>
          <w:spacing w:val="-9"/>
          <w:w w:val="110"/>
          <w:sz w:val="18"/>
          <w:szCs w:val="18"/>
        </w:rPr>
        <w:t xml:space="preserve"> </w:t>
      </w:r>
      <w:r w:rsidRPr="00DC4088">
        <w:rPr>
          <w:rFonts w:asciiTheme="minorHAnsi" w:hAnsiTheme="minorHAnsi" w:cstheme="minorHAnsi"/>
          <w:w w:val="110"/>
          <w:sz w:val="18"/>
          <w:szCs w:val="18"/>
        </w:rPr>
        <w:t>of</w:t>
      </w:r>
      <w:r w:rsidRPr="00DC4088">
        <w:rPr>
          <w:rFonts w:asciiTheme="minorHAnsi" w:hAnsiTheme="minorHAnsi" w:cstheme="minorHAnsi"/>
          <w:spacing w:val="1"/>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7"/>
          <w:w w:val="110"/>
          <w:sz w:val="18"/>
          <w:szCs w:val="18"/>
        </w:rPr>
        <w:t xml:space="preserve"> </w:t>
      </w:r>
      <w:r w:rsidRPr="00DC4088">
        <w:rPr>
          <w:rFonts w:asciiTheme="minorHAnsi" w:hAnsiTheme="minorHAnsi" w:cstheme="minorHAnsi"/>
          <w:w w:val="110"/>
          <w:sz w:val="18"/>
          <w:szCs w:val="18"/>
        </w:rPr>
        <w:t>or</w:t>
      </w:r>
      <w:r w:rsidRPr="00DC4088">
        <w:rPr>
          <w:rFonts w:asciiTheme="minorHAnsi" w:hAnsiTheme="minorHAnsi" w:cstheme="minorHAnsi"/>
          <w:spacing w:val="1"/>
          <w:w w:val="110"/>
          <w:sz w:val="18"/>
          <w:szCs w:val="18"/>
        </w:rPr>
        <w:t xml:space="preserve"> </w:t>
      </w:r>
      <w:r w:rsidRPr="00DC4088">
        <w:rPr>
          <w:rFonts w:asciiTheme="minorHAnsi" w:hAnsiTheme="minorHAnsi" w:cstheme="minorHAnsi"/>
          <w:w w:val="110"/>
          <w:sz w:val="18"/>
          <w:szCs w:val="18"/>
        </w:rPr>
        <w:t>serious</w:t>
      </w:r>
      <w:r w:rsidRPr="00DC4088">
        <w:rPr>
          <w:rFonts w:asciiTheme="minorHAnsi" w:hAnsiTheme="minorHAnsi" w:cstheme="minorHAnsi"/>
          <w:spacing w:val="-7"/>
          <w:w w:val="110"/>
          <w:sz w:val="18"/>
          <w:szCs w:val="18"/>
        </w:rPr>
        <w:t xml:space="preserve"> </w:t>
      </w:r>
      <w:r w:rsidRPr="00DC4088">
        <w:rPr>
          <w:rFonts w:asciiTheme="minorHAnsi" w:hAnsiTheme="minorHAnsi" w:cstheme="minorHAnsi"/>
          <w:w w:val="110"/>
          <w:sz w:val="18"/>
          <w:szCs w:val="18"/>
        </w:rPr>
        <w:t>misconduct</w:t>
      </w:r>
      <w:r w:rsidRPr="00DC4088">
        <w:rPr>
          <w:rFonts w:asciiTheme="minorHAnsi" w:hAnsiTheme="minorHAnsi" w:cstheme="minorHAnsi"/>
          <w:spacing w:val="-8"/>
          <w:w w:val="110"/>
          <w:sz w:val="18"/>
          <w:szCs w:val="18"/>
        </w:rPr>
        <w:t xml:space="preserve"> </w:t>
      </w:r>
      <w:r w:rsidRPr="00DC4088">
        <w:rPr>
          <w:rFonts w:asciiTheme="minorHAnsi" w:hAnsiTheme="minorHAnsi" w:cstheme="minorHAnsi"/>
          <w:w w:val="110"/>
          <w:sz w:val="18"/>
          <w:szCs w:val="18"/>
        </w:rPr>
        <w:t>are</w:t>
      </w:r>
      <w:r w:rsidRPr="00DC4088">
        <w:rPr>
          <w:rFonts w:asciiTheme="minorHAnsi" w:hAnsiTheme="minorHAnsi" w:cstheme="minorHAnsi"/>
          <w:spacing w:val="-4"/>
          <w:w w:val="110"/>
          <w:sz w:val="18"/>
          <w:szCs w:val="18"/>
        </w:rPr>
        <w:t xml:space="preserve"> </w:t>
      </w:r>
      <w:r w:rsidRPr="00DC4088">
        <w:rPr>
          <w:rFonts w:asciiTheme="minorHAnsi" w:hAnsiTheme="minorHAnsi" w:cstheme="minorHAnsi"/>
          <w:w w:val="110"/>
          <w:sz w:val="18"/>
          <w:szCs w:val="18"/>
        </w:rPr>
        <w:t>to be</w:t>
      </w:r>
      <w:r w:rsidRPr="00DC4088">
        <w:rPr>
          <w:rFonts w:asciiTheme="minorHAnsi" w:hAnsiTheme="minorHAnsi" w:cstheme="minorHAnsi"/>
          <w:spacing w:val="-4"/>
          <w:w w:val="110"/>
          <w:sz w:val="18"/>
          <w:szCs w:val="18"/>
        </w:rPr>
        <w:t xml:space="preserve"> </w:t>
      </w:r>
      <w:r w:rsidRPr="00DC4088">
        <w:rPr>
          <w:rFonts w:asciiTheme="minorHAnsi" w:hAnsiTheme="minorHAnsi" w:cstheme="minorHAnsi"/>
          <w:w w:val="110"/>
          <w:sz w:val="18"/>
          <w:szCs w:val="18"/>
        </w:rPr>
        <w:t>referred</w:t>
      </w:r>
      <w:r w:rsidRPr="00DC4088">
        <w:rPr>
          <w:rFonts w:asciiTheme="minorHAnsi" w:hAnsiTheme="minorHAnsi" w:cstheme="minorHAnsi"/>
          <w:spacing w:val="-9"/>
          <w:w w:val="110"/>
          <w:sz w:val="18"/>
          <w:szCs w:val="18"/>
        </w:rPr>
        <w:t xml:space="preserve"> </w:t>
      </w:r>
      <w:r w:rsidRPr="00DC4088">
        <w:rPr>
          <w:rFonts w:asciiTheme="minorHAnsi" w:hAnsiTheme="minorHAnsi" w:cstheme="minorHAnsi"/>
          <w:w w:val="110"/>
          <w:sz w:val="18"/>
          <w:szCs w:val="18"/>
        </w:rPr>
        <w:t>to</w:t>
      </w:r>
      <w:r w:rsidRPr="00DC4088">
        <w:rPr>
          <w:rFonts w:asciiTheme="minorHAnsi" w:hAnsiTheme="minorHAnsi" w:cstheme="minorHAnsi"/>
          <w:spacing w:val="2"/>
          <w:w w:val="110"/>
          <w:sz w:val="18"/>
          <w:szCs w:val="18"/>
        </w:rPr>
        <w:t xml:space="preserve"> </w:t>
      </w:r>
      <w:r w:rsidRPr="00DC4088">
        <w:rPr>
          <w:rFonts w:asciiTheme="minorHAnsi" w:hAnsiTheme="minorHAnsi" w:cstheme="minorHAnsi"/>
          <w:w w:val="110"/>
          <w:sz w:val="18"/>
          <w:szCs w:val="18"/>
        </w:rPr>
        <w:t>the</w:t>
      </w:r>
      <w:r w:rsidRPr="00DC4088">
        <w:rPr>
          <w:rFonts w:asciiTheme="minorHAnsi" w:hAnsiTheme="minorHAnsi" w:cstheme="minorHAnsi"/>
          <w:spacing w:val="-1"/>
          <w:w w:val="110"/>
          <w:sz w:val="18"/>
          <w:szCs w:val="18"/>
        </w:rPr>
        <w:t xml:space="preserve"> </w:t>
      </w:r>
      <w:r w:rsidRPr="00DC4088">
        <w:rPr>
          <w:rFonts w:asciiTheme="minorHAnsi" w:hAnsiTheme="minorHAnsi" w:cstheme="minorHAnsi"/>
          <w:w w:val="110"/>
          <w:sz w:val="18"/>
          <w:szCs w:val="18"/>
        </w:rPr>
        <w:t>Director,</w:t>
      </w:r>
      <w:r w:rsidRPr="00DC4088">
        <w:rPr>
          <w:rFonts w:asciiTheme="minorHAnsi" w:hAnsiTheme="minorHAnsi" w:cstheme="minorHAnsi"/>
          <w:spacing w:val="2"/>
          <w:w w:val="110"/>
          <w:sz w:val="18"/>
          <w:szCs w:val="18"/>
        </w:rPr>
        <w:t xml:space="preserve"> </w:t>
      </w:r>
      <w:r w:rsidRPr="00DC4088">
        <w:rPr>
          <w:rFonts w:asciiTheme="minorHAnsi" w:hAnsiTheme="minorHAnsi" w:cstheme="minorHAnsi"/>
          <w:w w:val="110"/>
          <w:sz w:val="18"/>
          <w:szCs w:val="18"/>
        </w:rPr>
        <w:t>HR</w:t>
      </w:r>
      <w:r w:rsidRPr="00DC4088">
        <w:rPr>
          <w:rFonts w:asciiTheme="minorHAnsi" w:hAnsiTheme="minorHAnsi" w:cstheme="minorHAnsi"/>
          <w:spacing w:val="-7"/>
          <w:w w:val="110"/>
          <w:sz w:val="18"/>
          <w:szCs w:val="18"/>
        </w:rPr>
        <w:t xml:space="preserve"> </w:t>
      </w:r>
      <w:r w:rsidRPr="00DC4088">
        <w:rPr>
          <w:rFonts w:asciiTheme="minorHAnsi" w:hAnsiTheme="minorHAnsi" w:cstheme="minorHAnsi"/>
          <w:w w:val="110"/>
          <w:sz w:val="18"/>
          <w:szCs w:val="18"/>
        </w:rPr>
        <w:t>(or delegate).</w:t>
      </w:r>
      <w:r w:rsidRPr="00DC4088">
        <w:rPr>
          <w:rFonts w:asciiTheme="minorHAnsi" w:hAnsiTheme="minorHAnsi" w:cstheme="minorHAnsi"/>
          <w:spacing w:val="6"/>
          <w:w w:val="110"/>
          <w:sz w:val="18"/>
          <w:szCs w:val="18"/>
        </w:rPr>
        <w:t xml:space="preserve"> </w:t>
      </w:r>
      <w:r w:rsidRPr="00DC4088">
        <w:rPr>
          <w:rFonts w:asciiTheme="minorHAnsi" w:hAnsiTheme="minorHAnsi" w:cstheme="minorHAnsi"/>
          <w:w w:val="110"/>
          <w:sz w:val="18"/>
          <w:szCs w:val="18"/>
        </w:rPr>
        <w:t xml:space="preserve">Assertions </w:t>
      </w:r>
      <w:r w:rsidRPr="00DC4088">
        <w:rPr>
          <w:rFonts w:asciiTheme="minorHAnsi" w:hAnsiTheme="minorHAnsi" w:cstheme="minorHAnsi"/>
          <w:spacing w:val="4"/>
          <w:w w:val="110"/>
          <w:sz w:val="18"/>
          <w:szCs w:val="18"/>
        </w:rPr>
        <w:t xml:space="preserve">may </w:t>
      </w:r>
      <w:r w:rsidRPr="00DC4088">
        <w:rPr>
          <w:rFonts w:asciiTheme="minorHAnsi" w:hAnsiTheme="minorHAnsi" w:cstheme="minorHAnsi"/>
          <w:w w:val="110"/>
          <w:sz w:val="18"/>
          <w:szCs w:val="18"/>
        </w:rPr>
        <w:t xml:space="preserve">be made </w:t>
      </w:r>
      <w:r w:rsidRPr="00DC4088">
        <w:rPr>
          <w:rFonts w:asciiTheme="minorHAnsi" w:hAnsiTheme="minorHAnsi" w:cstheme="minorHAnsi"/>
          <w:spacing w:val="4"/>
          <w:w w:val="110"/>
          <w:sz w:val="18"/>
          <w:szCs w:val="18"/>
        </w:rPr>
        <w:t xml:space="preserve">by </w:t>
      </w:r>
      <w:r w:rsidRPr="00DC4088">
        <w:rPr>
          <w:rFonts w:asciiTheme="minorHAnsi" w:hAnsiTheme="minorHAnsi" w:cstheme="minorHAnsi"/>
          <w:spacing w:val="2"/>
          <w:w w:val="110"/>
          <w:sz w:val="18"/>
          <w:szCs w:val="18"/>
        </w:rPr>
        <w:t xml:space="preserve">any </w:t>
      </w:r>
      <w:r w:rsidRPr="00DC4088">
        <w:rPr>
          <w:rFonts w:asciiTheme="minorHAnsi" w:hAnsiTheme="minorHAnsi" w:cstheme="minorHAnsi"/>
          <w:w w:val="110"/>
          <w:sz w:val="18"/>
          <w:szCs w:val="18"/>
        </w:rPr>
        <w:t xml:space="preserve">person and </w:t>
      </w:r>
      <w:r w:rsidRPr="00DC4088">
        <w:rPr>
          <w:rFonts w:asciiTheme="minorHAnsi" w:hAnsiTheme="minorHAnsi" w:cstheme="minorHAnsi"/>
          <w:spacing w:val="4"/>
          <w:w w:val="110"/>
          <w:sz w:val="18"/>
          <w:szCs w:val="18"/>
        </w:rPr>
        <w:t xml:space="preserve">may </w:t>
      </w:r>
      <w:r w:rsidRPr="00DC4088">
        <w:rPr>
          <w:rFonts w:asciiTheme="minorHAnsi" w:hAnsiTheme="minorHAnsi" w:cstheme="minorHAnsi"/>
          <w:w w:val="110"/>
          <w:sz w:val="18"/>
          <w:szCs w:val="18"/>
        </w:rPr>
        <w:t>be verbal or in writing.</w:t>
      </w:r>
    </w:p>
    <w:p w:rsidR="00965A44" w:rsidRPr="00DC4088" w:rsidRDefault="00336F74">
      <w:pPr>
        <w:pStyle w:val="ListParagraph"/>
        <w:numPr>
          <w:ilvl w:val="2"/>
          <w:numId w:val="66"/>
        </w:numPr>
        <w:tabs>
          <w:tab w:val="left" w:pos="1672"/>
        </w:tabs>
        <w:spacing w:before="80"/>
        <w:ind w:right="874" w:hanging="708"/>
        <w:rPr>
          <w:rFonts w:asciiTheme="minorHAnsi" w:hAnsiTheme="minorHAnsi" w:cstheme="minorHAnsi"/>
          <w:sz w:val="18"/>
          <w:szCs w:val="18"/>
        </w:rPr>
      </w:pPr>
      <w:r w:rsidRPr="00DC4088">
        <w:rPr>
          <w:rFonts w:asciiTheme="minorHAnsi" w:hAnsiTheme="minorHAnsi" w:cstheme="minorHAnsi"/>
          <w:w w:val="105"/>
          <w:sz w:val="18"/>
          <w:szCs w:val="18"/>
        </w:rPr>
        <w:t xml:space="preserve">The Director, HR will consider whether the assertion(s) warrants formal action under these procedures. For the purpose of making that decision, the Director, HR </w:t>
      </w:r>
      <w:r w:rsidRPr="00DC4088">
        <w:rPr>
          <w:rFonts w:asciiTheme="minorHAnsi" w:hAnsiTheme="minorHAnsi" w:cstheme="minorHAnsi"/>
          <w:spacing w:val="3"/>
          <w:w w:val="105"/>
          <w:sz w:val="18"/>
          <w:szCs w:val="18"/>
        </w:rPr>
        <w:t xml:space="preserve">may </w:t>
      </w:r>
      <w:r w:rsidRPr="00DC4088">
        <w:rPr>
          <w:rFonts w:asciiTheme="minorHAnsi" w:hAnsiTheme="minorHAnsi" w:cstheme="minorHAnsi"/>
          <w:w w:val="105"/>
          <w:sz w:val="18"/>
          <w:szCs w:val="18"/>
        </w:rPr>
        <w:t>conduct or initiate a preliminary investigation which will be undertaken within a reasonable timeframe from the appointment of the investigator(s).</w:t>
      </w:r>
    </w:p>
    <w:p w:rsidR="00965A44" w:rsidRPr="00DC4088" w:rsidRDefault="00336F74">
      <w:pPr>
        <w:pStyle w:val="ListParagraph"/>
        <w:numPr>
          <w:ilvl w:val="2"/>
          <w:numId w:val="66"/>
        </w:numPr>
        <w:tabs>
          <w:tab w:val="left" w:pos="1674"/>
        </w:tabs>
        <w:spacing w:before="81"/>
        <w:ind w:right="670" w:hanging="708"/>
        <w:rPr>
          <w:rFonts w:asciiTheme="minorHAnsi" w:hAnsiTheme="minorHAnsi" w:cstheme="minorHAnsi"/>
          <w:sz w:val="18"/>
          <w:szCs w:val="18"/>
        </w:rPr>
      </w:pPr>
      <w:r w:rsidRPr="00DC4088">
        <w:rPr>
          <w:rFonts w:asciiTheme="minorHAnsi" w:hAnsiTheme="minorHAnsi" w:cstheme="minorHAnsi"/>
          <w:w w:val="110"/>
          <w:sz w:val="18"/>
          <w:szCs w:val="18"/>
        </w:rPr>
        <w:t xml:space="preserve">The </w:t>
      </w:r>
      <w:r w:rsidRPr="00DC4088">
        <w:rPr>
          <w:rFonts w:asciiTheme="minorHAnsi" w:hAnsiTheme="minorHAnsi" w:cstheme="minorHAnsi"/>
          <w:spacing w:val="2"/>
          <w:w w:val="110"/>
          <w:sz w:val="18"/>
          <w:szCs w:val="18"/>
        </w:rPr>
        <w:t xml:space="preserve">Director, </w:t>
      </w:r>
      <w:r w:rsidRPr="00DC4088">
        <w:rPr>
          <w:rFonts w:asciiTheme="minorHAnsi" w:hAnsiTheme="minorHAnsi" w:cstheme="minorHAnsi"/>
          <w:w w:val="110"/>
          <w:sz w:val="18"/>
          <w:szCs w:val="18"/>
        </w:rPr>
        <w:t xml:space="preserve">HR will </w:t>
      </w:r>
      <w:r w:rsidRPr="00DC4088">
        <w:rPr>
          <w:rFonts w:asciiTheme="minorHAnsi" w:hAnsiTheme="minorHAnsi" w:cstheme="minorHAnsi"/>
          <w:spacing w:val="2"/>
          <w:w w:val="110"/>
          <w:sz w:val="18"/>
          <w:szCs w:val="18"/>
        </w:rPr>
        <w:t xml:space="preserve">advise the employee </w:t>
      </w:r>
      <w:r w:rsidRPr="00DC4088">
        <w:rPr>
          <w:rFonts w:asciiTheme="minorHAnsi" w:hAnsiTheme="minorHAnsi" w:cstheme="minorHAnsi"/>
          <w:w w:val="110"/>
          <w:sz w:val="18"/>
          <w:szCs w:val="18"/>
        </w:rPr>
        <w:t xml:space="preserve">who is </w:t>
      </w:r>
      <w:r w:rsidRPr="00DC4088">
        <w:rPr>
          <w:rFonts w:asciiTheme="minorHAnsi" w:hAnsiTheme="minorHAnsi" w:cstheme="minorHAnsi"/>
          <w:spacing w:val="2"/>
          <w:w w:val="110"/>
          <w:sz w:val="18"/>
          <w:szCs w:val="18"/>
        </w:rPr>
        <w:t xml:space="preserve">the subject </w:t>
      </w:r>
      <w:r w:rsidRPr="00DC4088">
        <w:rPr>
          <w:rFonts w:asciiTheme="minorHAnsi" w:hAnsiTheme="minorHAnsi" w:cstheme="minorHAnsi"/>
          <w:w w:val="110"/>
          <w:sz w:val="18"/>
          <w:szCs w:val="18"/>
        </w:rPr>
        <w:t xml:space="preserve">of </w:t>
      </w:r>
      <w:r w:rsidRPr="00DC4088">
        <w:rPr>
          <w:rFonts w:asciiTheme="minorHAnsi" w:hAnsiTheme="minorHAnsi" w:cstheme="minorHAnsi"/>
          <w:spacing w:val="2"/>
          <w:w w:val="110"/>
          <w:sz w:val="18"/>
          <w:szCs w:val="18"/>
        </w:rPr>
        <w:t xml:space="preserve">the assertion(s) </w:t>
      </w:r>
      <w:r w:rsidRPr="00DC4088">
        <w:rPr>
          <w:rFonts w:asciiTheme="minorHAnsi" w:hAnsiTheme="minorHAnsi" w:cstheme="minorHAnsi"/>
          <w:w w:val="110"/>
          <w:sz w:val="18"/>
          <w:szCs w:val="18"/>
        </w:rPr>
        <w:t xml:space="preserve">that </w:t>
      </w:r>
      <w:r w:rsidRPr="00DC4088">
        <w:rPr>
          <w:rFonts w:asciiTheme="minorHAnsi" w:hAnsiTheme="minorHAnsi" w:cstheme="minorHAnsi"/>
          <w:spacing w:val="2"/>
          <w:w w:val="110"/>
          <w:sz w:val="18"/>
          <w:szCs w:val="18"/>
        </w:rPr>
        <w:t xml:space="preserve">the assertion(s) has </w:t>
      </w:r>
      <w:r w:rsidRPr="00DC4088">
        <w:rPr>
          <w:rFonts w:asciiTheme="minorHAnsi" w:hAnsiTheme="minorHAnsi" w:cstheme="minorHAnsi"/>
          <w:w w:val="110"/>
          <w:sz w:val="18"/>
          <w:szCs w:val="18"/>
        </w:rPr>
        <w:t xml:space="preserve">been </w:t>
      </w:r>
      <w:r w:rsidRPr="00DC4088">
        <w:rPr>
          <w:rFonts w:asciiTheme="minorHAnsi" w:hAnsiTheme="minorHAnsi" w:cstheme="minorHAnsi"/>
          <w:spacing w:val="2"/>
          <w:w w:val="110"/>
          <w:sz w:val="18"/>
          <w:szCs w:val="18"/>
        </w:rPr>
        <w:t xml:space="preserve">made and the process </w:t>
      </w:r>
      <w:r w:rsidRPr="00DC4088">
        <w:rPr>
          <w:rFonts w:asciiTheme="minorHAnsi" w:hAnsiTheme="minorHAnsi" w:cstheme="minorHAnsi"/>
          <w:w w:val="110"/>
          <w:sz w:val="18"/>
          <w:szCs w:val="18"/>
        </w:rPr>
        <w:t xml:space="preserve">to be </w:t>
      </w:r>
      <w:r w:rsidRPr="00DC4088">
        <w:rPr>
          <w:rFonts w:asciiTheme="minorHAnsi" w:hAnsiTheme="minorHAnsi" w:cstheme="minorHAnsi"/>
          <w:spacing w:val="2"/>
          <w:w w:val="110"/>
          <w:sz w:val="18"/>
          <w:szCs w:val="18"/>
        </w:rPr>
        <w:t xml:space="preserve">undertaken </w:t>
      </w:r>
      <w:r w:rsidRPr="00DC4088">
        <w:rPr>
          <w:rFonts w:asciiTheme="minorHAnsi" w:hAnsiTheme="minorHAnsi" w:cstheme="minorHAnsi"/>
          <w:w w:val="110"/>
          <w:sz w:val="18"/>
          <w:szCs w:val="18"/>
        </w:rPr>
        <w:t xml:space="preserve">within 5 working days of </w:t>
      </w:r>
      <w:r w:rsidRPr="00DC4088">
        <w:rPr>
          <w:rFonts w:asciiTheme="minorHAnsi" w:hAnsiTheme="minorHAnsi" w:cstheme="minorHAnsi"/>
          <w:spacing w:val="2"/>
          <w:w w:val="110"/>
          <w:sz w:val="18"/>
          <w:szCs w:val="18"/>
        </w:rPr>
        <w:t xml:space="preserve">receipt </w:t>
      </w:r>
      <w:r w:rsidRPr="00DC4088">
        <w:rPr>
          <w:rFonts w:asciiTheme="minorHAnsi" w:hAnsiTheme="minorHAnsi" w:cstheme="minorHAnsi"/>
          <w:w w:val="110"/>
          <w:sz w:val="18"/>
          <w:szCs w:val="18"/>
        </w:rPr>
        <w:t xml:space="preserve">of </w:t>
      </w:r>
      <w:r w:rsidRPr="00DC4088">
        <w:rPr>
          <w:rFonts w:asciiTheme="minorHAnsi" w:hAnsiTheme="minorHAnsi" w:cstheme="minorHAnsi"/>
          <w:spacing w:val="2"/>
          <w:w w:val="110"/>
          <w:sz w:val="18"/>
          <w:szCs w:val="18"/>
        </w:rPr>
        <w:t>the</w:t>
      </w:r>
      <w:r w:rsidRPr="00DC4088">
        <w:rPr>
          <w:rFonts w:asciiTheme="minorHAnsi" w:hAnsiTheme="minorHAnsi" w:cstheme="minorHAnsi"/>
          <w:spacing w:val="34"/>
          <w:w w:val="110"/>
          <w:sz w:val="18"/>
          <w:szCs w:val="18"/>
        </w:rPr>
        <w:t xml:space="preserve"> </w:t>
      </w:r>
      <w:r w:rsidRPr="00DC4088">
        <w:rPr>
          <w:rFonts w:asciiTheme="minorHAnsi" w:hAnsiTheme="minorHAnsi" w:cstheme="minorHAnsi"/>
          <w:spacing w:val="2"/>
          <w:w w:val="110"/>
          <w:sz w:val="18"/>
          <w:szCs w:val="18"/>
        </w:rPr>
        <w:t>assertion(s).</w:t>
      </w:r>
    </w:p>
    <w:p w:rsidR="00965A44" w:rsidRPr="00DC4088" w:rsidRDefault="00336F74">
      <w:pPr>
        <w:pStyle w:val="BodyText"/>
        <w:spacing w:before="78"/>
        <w:ind w:right="340"/>
        <w:rPr>
          <w:rFonts w:asciiTheme="minorHAnsi" w:hAnsiTheme="minorHAnsi" w:cstheme="minorHAnsi"/>
          <w:sz w:val="18"/>
          <w:szCs w:val="18"/>
        </w:rPr>
      </w:pPr>
      <w:r w:rsidRPr="00DC4088">
        <w:rPr>
          <w:rFonts w:asciiTheme="minorHAnsi" w:hAnsiTheme="minorHAnsi" w:cstheme="minorHAnsi"/>
          <w:w w:val="110"/>
          <w:sz w:val="18"/>
          <w:szCs w:val="18"/>
        </w:rPr>
        <w:t>The</w:t>
      </w:r>
      <w:r w:rsidRPr="00DC4088">
        <w:rPr>
          <w:rFonts w:asciiTheme="minorHAnsi" w:hAnsiTheme="minorHAnsi" w:cstheme="minorHAnsi"/>
          <w:spacing w:val="-16"/>
          <w:w w:val="110"/>
          <w:sz w:val="18"/>
          <w:szCs w:val="18"/>
        </w:rPr>
        <w:t xml:space="preserve"> </w:t>
      </w:r>
      <w:r w:rsidRPr="00DC4088">
        <w:rPr>
          <w:rFonts w:asciiTheme="minorHAnsi" w:hAnsiTheme="minorHAnsi" w:cstheme="minorHAnsi"/>
          <w:w w:val="110"/>
          <w:sz w:val="18"/>
          <w:szCs w:val="18"/>
        </w:rPr>
        <w:t>participation</w:t>
      </w:r>
      <w:r w:rsidRPr="00DC4088">
        <w:rPr>
          <w:rFonts w:asciiTheme="minorHAnsi" w:hAnsiTheme="minorHAnsi" w:cstheme="minorHAnsi"/>
          <w:spacing w:val="-20"/>
          <w:w w:val="110"/>
          <w:sz w:val="18"/>
          <w:szCs w:val="18"/>
        </w:rPr>
        <w:t xml:space="preserve"> </w:t>
      </w:r>
      <w:r w:rsidRPr="00DC4088">
        <w:rPr>
          <w:rFonts w:asciiTheme="minorHAnsi" w:hAnsiTheme="minorHAnsi" w:cstheme="minorHAnsi"/>
          <w:w w:val="110"/>
          <w:sz w:val="18"/>
          <w:szCs w:val="18"/>
        </w:rPr>
        <w:t>of</w:t>
      </w:r>
      <w:r w:rsidRPr="00DC4088">
        <w:rPr>
          <w:rFonts w:asciiTheme="minorHAnsi" w:hAnsiTheme="minorHAnsi" w:cstheme="minorHAnsi"/>
          <w:spacing w:val="-10"/>
          <w:w w:val="110"/>
          <w:sz w:val="18"/>
          <w:szCs w:val="18"/>
        </w:rPr>
        <w:t xml:space="preserve"> </w:t>
      </w:r>
      <w:r w:rsidRPr="00DC4088">
        <w:rPr>
          <w:rFonts w:asciiTheme="minorHAnsi" w:hAnsiTheme="minorHAnsi" w:cstheme="minorHAnsi"/>
          <w:w w:val="110"/>
          <w:sz w:val="18"/>
          <w:szCs w:val="18"/>
        </w:rPr>
        <w:t>the</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w w:val="110"/>
          <w:sz w:val="18"/>
          <w:szCs w:val="18"/>
        </w:rPr>
        <w:t>employee</w:t>
      </w:r>
      <w:r w:rsidRPr="00DC4088">
        <w:rPr>
          <w:rFonts w:asciiTheme="minorHAnsi" w:hAnsiTheme="minorHAnsi" w:cstheme="minorHAnsi"/>
          <w:spacing w:val="-18"/>
          <w:w w:val="110"/>
          <w:sz w:val="18"/>
          <w:szCs w:val="18"/>
        </w:rPr>
        <w:t xml:space="preserve"> </w:t>
      </w:r>
      <w:r w:rsidRPr="00DC4088">
        <w:rPr>
          <w:rFonts w:asciiTheme="minorHAnsi" w:hAnsiTheme="minorHAnsi" w:cstheme="minorHAnsi"/>
          <w:w w:val="110"/>
          <w:sz w:val="18"/>
          <w:szCs w:val="18"/>
        </w:rPr>
        <w:t>in</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w w:val="110"/>
          <w:sz w:val="18"/>
          <w:szCs w:val="18"/>
        </w:rPr>
        <w:t>a</w:t>
      </w:r>
      <w:r w:rsidRPr="00DC4088">
        <w:rPr>
          <w:rFonts w:asciiTheme="minorHAnsi" w:hAnsiTheme="minorHAnsi" w:cstheme="minorHAnsi"/>
          <w:spacing w:val="-16"/>
          <w:w w:val="110"/>
          <w:sz w:val="18"/>
          <w:szCs w:val="18"/>
        </w:rPr>
        <w:t xml:space="preserve"> </w:t>
      </w:r>
      <w:r w:rsidRPr="00DC4088">
        <w:rPr>
          <w:rFonts w:asciiTheme="minorHAnsi" w:hAnsiTheme="minorHAnsi" w:cstheme="minorHAnsi"/>
          <w:w w:val="110"/>
          <w:sz w:val="18"/>
          <w:szCs w:val="18"/>
        </w:rPr>
        <w:t>preliminary</w:t>
      </w:r>
      <w:r w:rsidRPr="00DC4088">
        <w:rPr>
          <w:rFonts w:asciiTheme="minorHAnsi" w:hAnsiTheme="minorHAnsi" w:cstheme="minorHAnsi"/>
          <w:spacing w:val="-26"/>
          <w:w w:val="110"/>
          <w:sz w:val="18"/>
          <w:szCs w:val="18"/>
        </w:rPr>
        <w:t xml:space="preserve"> </w:t>
      </w:r>
      <w:r w:rsidRPr="00DC4088">
        <w:rPr>
          <w:rFonts w:asciiTheme="minorHAnsi" w:hAnsiTheme="minorHAnsi" w:cstheme="minorHAnsi"/>
          <w:w w:val="110"/>
          <w:sz w:val="18"/>
          <w:szCs w:val="18"/>
        </w:rPr>
        <w:t>investigation</w:t>
      </w:r>
      <w:r w:rsidRPr="00DC4088">
        <w:rPr>
          <w:rFonts w:asciiTheme="minorHAnsi" w:hAnsiTheme="minorHAnsi" w:cstheme="minorHAnsi"/>
          <w:spacing w:val="-19"/>
          <w:w w:val="110"/>
          <w:sz w:val="18"/>
          <w:szCs w:val="18"/>
        </w:rPr>
        <w:t xml:space="preserve"> </w:t>
      </w:r>
      <w:r w:rsidRPr="00DC4088">
        <w:rPr>
          <w:rFonts w:asciiTheme="minorHAnsi" w:hAnsiTheme="minorHAnsi" w:cstheme="minorHAnsi"/>
          <w:w w:val="110"/>
          <w:sz w:val="18"/>
          <w:szCs w:val="18"/>
        </w:rPr>
        <w:t>will</w:t>
      </w:r>
      <w:r w:rsidRPr="00DC4088">
        <w:rPr>
          <w:rFonts w:asciiTheme="minorHAnsi" w:hAnsiTheme="minorHAnsi" w:cstheme="minorHAnsi"/>
          <w:spacing w:val="-15"/>
          <w:w w:val="110"/>
          <w:sz w:val="18"/>
          <w:szCs w:val="18"/>
        </w:rPr>
        <w:t xml:space="preserve"> </w:t>
      </w:r>
      <w:r w:rsidRPr="00DC4088">
        <w:rPr>
          <w:rFonts w:asciiTheme="minorHAnsi" w:hAnsiTheme="minorHAnsi" w:cstheme="minorHAnsi"/>
          <w:w w:val="110"/>
          <w:sz w:val="18"/>
          <w:szCs w:val="18"/>
        </w:rPr>
        <w:t>be</w:t>
      </w:r>
      <w:r w:rsidRPr="00DC4088">
        <w:rPr>
          <w:rFonts w:asciiTheme="minorHAnsi" w:hAnsiTheme="minorHAnsi" w:cstheme="minorHAnsi"/>
          <w:spacing w:val="-12"/>
          <w:w w:val="110"/>
          <w:sz w:val="18"/>
          <w:szCs w:val="18"/>
        </w:rPr>
        <w:t xml:space="preserve"> </w:t>
      </w:r>
      <w:r w:rsidRPr="00DC4088">
        <w:rPr>
          <w:rFonts w:asciiTheme="minorHAnsi" w:hAnsiTheme="minorHAnsi" w:cstheme="minorHAnsi"/>
          <w:w w:val="110"/>
          <w:sz w:val="18"/>
          <w:szCs w:val="18"/>
        </w:rPr>
        <w:t>without</w:t>
      </w:r>
      <w:r w:rsidRPr="00DC4088">
        <w:rPr>
          <w:rFonts w:asciiTheme="minorHAnsi" w:hAnsiTheme="minorHAnsi" w:cstheme="minorHAnsi"/>
          <w:spacing w:val="-14"/>
          <w:w w:val="110"/>
          <w:sz w:val="18"/>
          <w:szCs w:val="18"/>
        </w:rPr>
        <w:t xml:space="preserve"> </w:t>
      </w:r>
      <w:r w:rsidRPr="00DC4088">
        <w:rPr>
          <w:rFonts w:asciiTheme="minorHAnsi" w:hAnsiTheme="minorHAnsi" w:cstheme="minorHAnsi"/>
          <w:w w:val="110"/>
          <w:sz w:val="18"/>
          <w:szCs w:val="18"/>
        </w:rPr>
        <w:t>prejudice</w:t>
      </w:r>
      <w:r w:rsidRPr="00DC4088">
        <w:rPr>
          <w:rFonts w:asciiTheme="minorHAnsi" w:hAnsiTheme="minorHAnsi" w:cstheme="minorHAnsi"/>
          <w:spacing w:val="-16"/>
          <w:w w:val="110"/>
          <w:sz w:val="18"/>
          <w:szCs w:val="18"/>
        </w:rPr>
        <w:t xml:space="preserve"> </w:t>
      </w:r>
      <w:r w:rsidRPr="00DC4088">
        <w:rPr>
          <w:rFonts w:asciiTheme="minorHAnsi" w:hAnsiTheme="minorHAnsi" w:cstheme="minorHAnsi"/>
          <w:w w:val="110"/>
          <w:sz w:val="18"/>
          <w:szCs w:val="18"/>
        </w:rPr>
        <w:t xml:space="preserve">to </w:t>
      </w:r>
      <w:r w:rsidRPr="00DC4088">
        <w:rPr>
          <w:rFonts w:asciiTheme="minorHAnsi" w:hAnsiTheme="minorHAnsi" w:cstheme="minorHAnsi"/>
          <w:spacing w:val="2"/>
          <w:w w:val="110"/>
          <w:sz w:val="18"/>
          <w:szCs w:val="18"/>
        </w:rPr>
        <w:t xml:space="preserve">any </w:t>
      </w:r>
      <w:r w:rsidRPr="00DC4088">
        <w:rPr>
          <w:rFonts w:asciiTheme="minorHAnsi" w:hAnsiTheme="minorHAnsi" w:cstheme="minorHAnsi"/>
          <w:w w:val="110"/>
          <w:sz w:val="18"/>
          <w:szCs w:val="18"/>
        </w:rPr>
        <w:t xml:space="preserve">response or position they </w:t>
      </w:r>
      <w:r w:rsidRPr="00DC4088">
        <w:rPr>
          <w:rFonts w:asciiTheme="minorHAnsi" w:hAnsiTheme="minorHAnsi" w:cstheme="minorHAnsi"/>
          <w:spacing w:val="4"/>
          <w:w w:val="110"/>
          <w:sz w:val="18"/>
          <w:szCs w:val="18"/>
        </w:rPr>
        <w:t xml:space="preserve">may </w:t>
      </w:r>
      <w:r w:rsidRPr="00DC4088">
        <w:rPr>
          <w:rFonts w:asciiTheme="minorHAnsi" w:hAnsiTheme="minorHAnsi" w:cstheme="minorHAnsi"/>
          <w:w w:val="110"/>
          <w:sz w:val="18"/>
          <w:szCs w:val="18"/>
        </w:rPr>
        <w:t xml:space="preserve">undertake in </w:t>
      </w:r>
      <w:r w:rsidRPr="00DC4088">
        <w:rPr>
          <w:rFonts w:asciiTheme="minorHAnsi" w:hAnsiTheme="minorHAnsi" w:cstheme="minorHAnsi"/>
          <w:spacing w:val="2"/>
          <w:w w:val="110"/>
          <w:sz w:val="18"/>
          <w:szCs w:val="18"/>
        </w:rPr>
        <w:t xml:space="preserve">any </w:t>
      </w:r>
      <w:r w:rsidRPr="00DC4088">
        <w:rPr>
          <w:rFonts w:asciiTheme="minorHAnsi" w:hAnsiTheme="minorHAnsi" w:cstheme="minorHAnsi"/>
          <w:w w:val="110"/>
          <w:sz w:val="18"/>
          <w:szCs w:val="18"/>
        </w:rPr>
        <w:t>subsequent formal</w:t>
      </w:r>
      <w:r w:rsidRPr="00DC4088">
        <w:rPr>
          <w:rFonts w:asciiTheme="minorHAnsi" w:hAnsiTheme="minorHAnsi" w:cstheme="minorHAnsi"/>
          <w:spacing w:val="-35"/>
          <w:w w:val="110"/>
          <w:sz w:val="18"/>
          <w:szCs w:val="18"/>
        </w:rPr>
        <w:t xml:space="preserve"> </w:t>
      </w:r>
      <w:r w:rsidRPr="00DC4088">
        <w:rPr>
          <w:rFonts w:asciiTheme="minorHAnsi" w:hAnsiTheme="minorHAnsi" w:cstheme="minorHAnsi"/>
          <w:w w:val="110"/>
          <w:sz w:val="18"/>
          <w:szCs w:val="18"/>
        </w:rPr>
        <w:t>process.</w:t>
      </w:r>
    </w:p>
    <w:p w:rsidR="00965A44" w:rsidRPr="006A7074" w:rsidRDefault="00336F74">
      <w:pPr>
        <w:pStyle w:val="ListParagraph"/>
        <w:numPr>
          <w:ilvl w:val="1"/>
          <w:numId w:val="65"/>
        </w:numPr>
        <w:tabs>
          <w:tab w:val="left" w:pos="1672"/>
          <w:tab w:val="left" w:pos="1673"/>
        </w:tabs>
        <w:spacing w:before="77"/>
        <w:rPr>
          <w:rFonts w:asciiTheme="minorHAnsi" w:hAnsiTheme="minorHAnsi" w:cstheme="minorHAnsi"/>
          <w:b/>
          <w:sz w:val="18"/>
          <w:szCs w:val="18"/>
        </w:rPr>
      </w:pPr>
      <w:r w:rsidRPr="006A7074">
        <w:rPr>
          <w:rFonts w:asciiTheme="minorHAnsi" w:hAnsiTheme="minorHAnsi" w:cstheme="minorHAnsi"/>
          <w:b/>
          <w:w w:val="115"/>
          <w:sz w:val="18"/>
          <w:szCs w:val="18"/>
        </w:rPr>
        <w:t>No Further</w:t>
      </w:r>
      <w:r w:rsidRPr="006A7074">
        <w:rPr>
          <w:rFonts w:asciiTheme="minorHAnsi" w:hAnsiTheme="minorHAnsi" w:cstheme="minorHAnsi"/>
          <w:b/>
          <w:spacing w:val="-2"/>
          <w:w w:val="115"/>
          <w:sz w:val="18"/>
          <w:szCs w:val="18"/>
        </w:rPr>
        <w:t xml:space="preserve"> </w:t>
      </w:r>
      <w:r w:rsidRPr="006A7074">
        <w:rPr>
          <w:rFonts w:asciiTheme="minorHAnsi" w:hAnsiTheme="minorHAnsi" w:cstheme="minorHAnsi"/>
          <w:b/>
          <w:w w:val="115"/>
          <w:sz w:val="18"/>
          <w:szCs w:val="18"/>
        </w:rPr>
        <w:t>Action</w:t>
      </w:r>
    </w:p>
    <w:p w:rsidR="00965A44" w:rsidRPr="00DC4088" w:rsidRDefault="00336F74">
      <w:pPr>
        <w:pStyle w:val="BodyText"/>
        <w:spacing w:before="82"/>
        <w:ind w:right="672"/>
        <w:rPr>
          <w:rFonts w:asciiTheme="minorHAnsi" w:hAnsiTheme="minorHAnsi" w:cstheme="minorHAnsi"/>
          <w:sz w:val="18"/>
          <w:szCs w:val="18"/>
        </w:rPr>
      </w:pPr>
      <w:r w:rsidRPr="00DC4088">
        <w:rPr>
          <w:rFonts w:asciiTheme="minorHAnsi" w:hAnsiTheme="minorHAnsi" w:cstheme="minorHAnsi"/>
          <w:w w:val="105"/>
          <w:sz w:val="18"/>
          <w:szCs w:val="18"/>
        </w:rPr>
        <w:t>Where the Director, HR determines that no formal action under these procedures is warranted, no further action will be taken and the employee will be advised in writing of the decision.</w:t>
      </w:r>
    </w:p>
    <w:p w:rsidR="00965A44" w:rsidRPr="006A7074" w:rsidRDefault="00336F74">
      <w:pPr>
        <w:pStyle w:val="ListParagraph"/>
        <w:numPr>
          <w:ilvl w:val="1"/>
          <w:numId w:val="65"/>
        </w:numPr>
        <w:tabs>
          <w:tab w:val="left" w:pos="1672"/>
          <w:tab w:val="left" w:pos="1673"/>
        </w:tabs>
        <w:spacing w:before="78"/>
        <w:rPr>
          <w:rFonts w:asciiTheme="minorHAnsi" w:hAnsiTheme="minorHAnsi" w:cstheme="minorHAnsi"/>
          <w:b/>
          <w:sz w:val="18"/>
          <w:szCs w:val="18"/>
        </w:rPr>
      </w:pPr>
      <w:r w:rsidRPr="006A7074">
        <w:rPr>
          <w:rFonts w:asciiTheme="minorHAnsi" w:hAnsiTheme="minorHAnsi" w:cstheme="minorHAnsi"/>
          <w:b/>
          <w:w w:val="115"/>
          <w:sz w:val="18"/>
          <w:szCs w:val="18"/>
        </w:rPr>
        <w:t>Formal</w:t>
      </w:r>
      <w:r w:rsidRPr="006A7074">
        <w:rPr>
          <w:rFonts w:asciiTheme="minorHAnsi" w:hAnsiTheme="minorHAnsi" w:cstheme="minorHAnsi"/>
          <w:b/>
          <w:spacing w:val="-1"/>
          <w:w w:val="115"/>
          <w:sz w:val="18"/>
          <w:szCs w:val="18"/>
        </w:rPr>
        <w:t xml:space="preserve"> </w:t>
      </w:r>
      <w:r w:rsidRPr="006A7074">
        <w:rPr>
          <w:rFonts w:asciiTheme="minorHAnsi" w:hAnsiTheme="minorHAnsi" w:cstheme="minorHAnsi"/>
          <w:b/>
          <w:w w:val="115"/>
          <w:sz w:val="18"/>
          <w:szCs w:val="18"/>
        </w:rPr>
        <w:t>Action</w:t>
      </w:r>
    </w:p>
    <w:p w:rsidR="00965A44" w:rsidRPr="00DC4088" w:rsidRDefault="00336F74">
      <w:pPr>
        <w:pStyle w:val="ListParagraph"/>
        <w:numPr>
          <w:ilvl w:val="2"/>
          <w:numId w:val="65"/>
        </w:numPr>
        <w:tabs>
          <w:tab w:val="left" w:pos="1673"/>
        </w:tabs>
        <w:spacing w:before="85"/>
        <w:rPr>
          <w:rFonts w:asciiTheme="minorHAnsi" w:hAnsiTheme="minorHAnsi" w:cstheme="minorHAnsi"/>
          <w:sz w:val="18"/>
          <w:szCs w:val="18"/>
        </w:rPr>
      </w:pPr>
      <w:r w:rsidRPr="00DC4088">
        <w:rPr>
          <w:rFonts w:asciiTheme="minorHAnsi" w:hAnsiTheme="minorHAnsi" w:cstheme="minorHAnsi"/>
          <w:w w:val="105"/>
          <w:sz w:val="18"/>
          <w:szCs w:val="18"/>
        </w:rPr>
        <w:t>If the Director, HR decides to proceed with formal action, they</w:t>
      </w:r>
      <w:r w:rsidRPr="00DC4088">
        <w:rPr>
          <w:rFonts w:asciiTheme="minorHAnsi" w:hAnsiTheme="minorHAnsi" w:cstheme="minorHAnsi"/>
          <w:spacing w:val="-5"/>
          <w:w w:val="105"/>
          <w:sz w:val="18"/>
          <w:szCs w:val="18"/>
        </w:rPr>
        <w:t xml:space="preserve"> </w:t>
      </w:r>
      <w:r w:rsidRPr="00DC4088">
        <w:rPr>
          <w:rFonts w:asciiTheme="minorHAnsi" w:hAnsiTheme="minorHAnsi" w:cstheme="minorHAnsi"/>
          <w:w w:val="105"/>
          <w:sz w:val="18"/>
          <w:szCs w:val="18"/>
        </w:rPr>
        <w:t>will:</w:t>
      </w:r>
    </w:p>
    <w:p w:rsidR="00965A44" w:rsidRPr="00DC4088" w:rsidRDefault="00336F74">
      <w:pPr>
        <w:pStyle w:val="ListParagraph"/>
        <w:numPr>
          <w:ilvl w:val="3"/>
          <w:numId w:val="65"/>
        </w:numPr>
        <w:tabs>
          <w:tab w:val="left" w:pos="2041"/>
        </w:tabs>
        <w:spacing w:before="79" w:line="229" w:lineRule="exact"/>
        <w:ind w:hanging="360"/>
        <w:rPr>
          <w:rFonts w:asciiTheme="minorHAnsi" w:hAnsiTheme="minorHAnsi" w:cstheme="minorHAnsi"/>
          <w:sz w:val="18"/>
          <w:szCs w:val="18"/>
        </w:rPr>
      </w:pPr>
      <w:r w:rsidRPr="00DC4088">
        <w:rPr>
          <w:rFonts w:asciiTheme="minorHAnsi" w:hAnsiTheme="minorHAnsi" w:cstheme="minorHAnsi"/>
          <w:w w:val="105"/>
          <w:sz w:val="18"/>
          <w:szCs w:val="18"/>
        </w:rPr>
        <w:t>notify the employee in writing, setting out the</w:t>
      </w:r>
      <w:r w:rsidRPr="00DC4088">
        <w:rPr>
          <w:rFonts w:asciiTheme="minorHAnsi" w:hAnsiTheme="minorHAnsi" w:cstheme="minorHAnsi"/>
          <w:spacing w:val="-3"/>
          <w:w w:val="105"/>
          <w:sz w:val="18"/>
          <w:szCs w:val="18"/>
        </w:rPr>
        <w:t xml:space="preserve"> </w:t>
      </w:r>
      <w:r w:rsidRPr="00DC4088">
        <w:rPr>
          <w:rFonts w:asciiTheme="minorHAnsi" w:hAnsiTheme="minorHAnsi" w:cstheme="minorHAnsi"/>
          <w:w w:val="105"/>
          <w:sz w:val="18"/>
          <w:szCs w:val="18"/>
        </w:rPr>
        <w:t>allegation(s).</w:t>
      </w:r>
    </w:p>
    <w:p w:rsidR="00965A44" w:rsidRPr="00DC4088" w:rsidRDefault="00336F74">
      <w:pPr>
        <w:pStyle w:val="ListParagraph"/>
        <w:numPr>
          <w:ilvl w:val="3"/>
          <w:numId w:val="65"/>
        </w:numPr>
        <w:tabs>
          <w:tab w:val="left" w:pos="2041"/>
        </w:tabs>
        <w:ind w:right="664" w:hanging="360"/>
        <w:rPr>
          <w:rFonts w:asciiTheme="minorHAnsi" w:hAnsiTheme="minorHAnsi" w:cstheme="minorHAnsi"/>
          <w:sz w:val="18"/>
          <w:szCs w:val="18"/>
        </w:rPr>
      </w:pPr>
      <w:r w:rsidRPr="00DC4088">
        <w:rPr>
          <w:rFonts w:asciiTheme="minorHAnsi" w:hAnsiTheme="minorHAnsi" w:cstheme="minorHAnsi"/>
          <w:w w:val="105"/>
          <w:sz w:val="18"/>
          <w:szCs w:val="18"/>
        </w:rPr>
        <w:t xml:space="preserve">include sufficient detail to enable the employee to understand the nature of the allegation(s), and to properly consider and respond to them </w:t>
      </w:r>
      <w:r w:rsidRPr="00DC4088">
        <w:rPr>
          <w:rFonts w:asciiTheme="minorHAnsi" w:hAnsiTheme="minorHAnsi" w:cstheme="minorHAnsi"/>
          <w:spacing w:val="2"/>
          <w:w w:val="105"/>
          <w:sz w:val="18"/>
          <w:szCs w:val="18"/>
        </w:rPr>
        <w:t xml:space="preserve">including </w:t>
      </w:r>
      <w:r w:rsidRPr="00DC4088">
        <w:rPr>
          <w:rFonts w:asciiTheme="minorHAnsi" w:hAnsiTheme="minorHAnsi" w:cstheme="minorHAnsi"/>
          <w:spacing w:val="3"/>
          <w:w w:val="105"/>
          <w:sz w:val="18"/>
          <w:szCs w:val="18"/>
        </w:rPr>
        <w:t>any relevant documents.</w:t>
      </w:r>
    </w:p>
    <w:p w:rsidR="00965A44" w:rsidRPr="00DC4088" w:rsidRDefault="00336F74">
      <w:pPr>
        <w:pStyle w:val="ListParagraph"/>
        <w:numPr>
          <w:ilvl w:val="3"/>
          <w:numId w:val="65"/>
        </w:numPr>
        <w:tabs>
          <w:tab w:val="left" w:pos="2041"/>
        </w:tabs>
        <w:spacing w:before="1"/>
        <w:ind w:right="462" w:hanging="360"/>
        <w:rPr>
          <w:rFonts w:asciiTheme="minorHAnsi" w:hAnsiTheme="minorHAnsi" w:cstheme="minorHAnsi"/>
          <w:sz w:val="18"/>
          <w:szCs w:val="18"/>
        </w:rPr>
      </w:pPr>
      <w:r w:rsidRPr="00DC4088">
        <w:rPr>
          <w:rFonts w:asciiTheme="minorHAnsi" w:hAnsiTheme="minorHAnsi" w:cstheme="minorHAnsi"/>
          <w:w w:val="105"/>
          <w:sz w:val="18"/>
          <w:szCs w:val="18"/>
        </w:rPr>
        <w:t xml:space="preserve">inform the employee that they are entitled, within 10 working days of  receiving a copy of the allegation(s), to submit a written response to </w:t>
      </w:r>
      <w:r w:rsidRPr="00DC4088">
        <w:rPr>
          <w:rFonts w:asciiTheme="minorHAnsi" w:hAnsiTheme="minorHAnsi" w:cstheme="minorHAnsi"/>
          <w:spacing w:val="2"/>
          <w:w w:val="105"/>
          <w:sz w:val="18"/>
          <w:szCs w:val="18"/>
        </w:rPr>
        <w:t xml:space="preserve">the </w:t>
      </w:r>
      <w:r w:rsidRPr="00DC4088">
        <w:rPr>
          <w:rFonts w:asciiTheme="minorHAnsi" w:hAnsiTheme="minorHAnsi" w:cstheme="minorHAnsi"/>
          <w:w w:val="105"/>
          <w:sz w:val="18"/>
          <w:szCs w:val="18"/>
        </w:rPr>
        <w:t>Director,</w:t>
      </w:r>
      <w:r w:rsidRPr="00DC4088">
        <w:rPr>
          <w:rFonts w:asciiTheme="minorHAnsi" w:hAnsiTheme="minorHAnsi" w:cstheme="minorHAnsi"/>
          <w:spacing w:val="33"/>
          <w:w w:val="105"/>
          <w:sz w:val="18"/>
          <w:szCs w:val="18"/>
        </w:rPr>
        <w:t xml:space="preserve"> </w:t>
      </w:r>
      <w:r w:rsidRPr="00DC4088">
        <w:rPr>
          <w:rFonts w:asciiTheme="minorHAnsi" w:hAnsiTheme="minorHAnsi" w:cstheme="minorHAnsi"/>
          <w:w w:val="105"/>
          <w:sz w:val="18"/>
          <w:szCs w:val="18"/>
        </w:rPr>
        <w:t>HR.</w:t>
      </w:r>
    </w:p>
    <w:p w:rsidR="00965A44" w:rsidRPr="00DC4088" w:rsidRDefault="00336F74">
      <w:pPr>
        <w:pStyle w:val="ListParagraph"/>
        <w:numPr>
          <w:ilvl w:val="2"/>
          <w:numId w:val="65"/>
        </w:numPr>
        <w:tabs>
          <w:tab w:val="left" w:pos="1674"/>
        </w:tabs>
        <w:spacing w:before="80"/>
        <w:ind w:right="488"/>
        <w:rPr>
          <w:rFonts w:asciiTheme="minorHAnsi" w:hAnsiTheme="minorHAnsi" w:cstheme="minorHAnsi"/>
          <w:sz w:val="18"/>
          <w:szCs w:val="18"/>
        </w:rPr>
      </w:pPr>
      <w:r w:rsidRPr="00DC4088">
        <w:rPr>
          <w:rFonts w:asciiTheme="minorHAnsi" w:hAnsiTheme="minorHAnsi" w:cstheme="minorHAnsi"/>
          <w:w w:val="105"/>
          <w:sz w:val="18"/>
          <w:szCs w:val="18"/>
        </w:rPr>
        <w:t xml:space="preserve">Notification in writing will be deemed to have been served if sent </w:t>
      </w:r>
      <w:r w:rsidRPr="00DC4088">
        <w:rPr>
          <w:rFonts w:asciiTheme="minorHAnsi" w:hAnsiTheme="minorHAnsi" w:cstheme="minorHAnsi"/>
          <w:spacing w:val="3"/>
          <w:w w:val="105"/>
          <w:sz w:val="18"/>
          <w:szCs w:val="18"/>
        </w:rPr>
        <w:t xml:space="preserve">by </w:t>
      </w:r>
      <w:r w:rsidRPr="00DC4088">
        <w:rPr>
          <w:rFonts w:asciiTheme="minorHAnsi" w:hAnsiTheme="minorHAnsi" w:cstheme="minorHAnsi"/>
          <w:w w:val="105"/>
          <w:sz w:val="18"/>
          <w:szCs w:val="18"/>
        </w:rPr>
        <w:t>registered mail to the last known home address of the</w:t>
      </w:r>
      <w:r w:rsidRPr="00DC4088">
        <w:rPr>
          <w:rFonts w:asciiTheme="minorHAnsi" w:hAnsiTheme="minorHAnsi" w:cstheme="minorHAnsi"/>
          <w:spacing w:val="2"/>
          <w:w w:val="105"/>
          <w:sz w:val="18"/>
          <w:szCs w:val="18"/>
        </w:rPr>
        <w:t xml:space="preserve"> </w:t>
      </w:r>
      <w:r w:rsidRPr="00DC4088">
        <w:rPr>
          <w:rFonts w:asciiTheme="minorHAnsi" w:hAnsiTheme="minorHAnsi" w:cstheme="minorHAnsi"/>
          <w:w w:val="105"/>
          <w:sz w:val="18"/>
          <w:szCs w:val="18"/>
        </w:rPr>
        <w:t>employee.</w:t>
      </w:r>
    </w:p>
    <w:p w:rsidR="00965A44" w:rsidRPr="00DC4088" w:rsidRDefault="00336F74">
      <w:pPr>
        <w:pStyle w:val="ListParagraph"/>
        <w:numPr>
          <w:ilvl w:val="2"/>
          <w:numId w:val="65"/>
        </w:numPr>
        <w:tabs>
          <w:tab w:val="left" w:pos="1673"/>
        </w:tabs>
        <w:spacing w:before="80"/>
        <w:ind w:right="473"/>
        <w:rPr>
          <w:rFonts w:asciiTheme="minorHAnsi" w:hAnsiTheme="minorHAnsi" w:cstheme="minorHAnsi"/>
          <w:sz w:val="18"/>
          <w:szCs w:val="18"/>
        </w:rPr>
      </w:pPr>
      <w:r w:rsidRPr="00DC4088">
        <w:rPr>
          <w:rFonts w:asciiTheme="minorHAnsi" w:hAnsiTheme="minorHAnsi" w:cstheme="minorHAnsi"/>
          <w:w w:val="105"/>
          <w:sz w:val="18"/>
          <w:szCs w:val="18"/>
        </w:rPr>
        <w:t xml:space="preserve">Depending on the nature of the allegation(s), the  Director, HR (or  delegated  authority) may, without prejudice, determine that it is appropriate to suspend the employee with </w:t>
      </w:r>
      <w:r w:rsidRPr="00DC4088">
        <w:rPr>
          <w:rFonts w:asciiTheme="minorHAnsi" w:hAnsiTheme="minorHAnsi" w:cstheme="minorHAnsi"/>
          <w:spacing w:val="2"/>
          <w:w w:val="105"/>
          <w:sz w:val="18"/>
          <w:szCs w:val="18"/>
        </w:rPr>
        <w:t xml:space="preserve">pay </w:t>
      </w:r>
      <w:r w:rsidRPr="00DC4088">
        <w:rPr>
          <w:rFonts w:asciiTheme="minorHAnsi" w:hAnsiTheme="minorHAnsi" w:cstheme="minorHAnsi"/>
          <w:w w:val="105"/>
          <w:sz w:val="18"/>
          <w:szCs w:val="18"/>
        </w:rPr>
        <w:t>while an investigation is being</w:t>
      </w:r>
      <w:r w:rsidRPr="00DC4088">
        <w:rPr>
          <w:rFonts w:asciiTheme="minorHAnsi" w:hAnsiTheme="minorHAnsi" w:cstheme="minorHAnsi"/>
          <w:spacing w:val="-1"/>
          <w:w w:val="105"/>
          <w:sz w:val="18"/>
          <w:szCs w:val="18"/>
        </w:rPr>
        <w:t xml:space="preserve"> </w:t>
      </w:r>
      <w:r w:rsidRPr="00DC4088">
        <w:rPr>
          <w:rFonts w:asciiTheme="minorHAnsi" w:hAnsiTheme="minorHAnsi" w:cstheme="minorHAnsi"/>
          <w:w w:val="105"/>
          <w:sz w:val="18"/>
          <w:szCs w:val="18"/>
        </w:rPr>
        <w:t>conducted.</w:t>
      </w:r>
    </w:p>
    <w:p w:rsidR="00965A44" w:rsidRPr="00DC4088" w:rsidRDefault="00336F74">
      <w:pPr>
        <w:pStyle w:val="ListParagraph"/>
        <w:numPr>
          <w:ilvl w:val="2"/>
          <w:numId w:val="65"/>
        </w:numPr>
        <w:tabs>
          <w:tab w:val="left" w:pos="1673"/>
        </w:tabs>
        <w:spacing w:before="80"/>
        <w:ind w:right="457"/>
        <w:rPr>
          <w:rFonts w:asciiTheme="minorHAnsi" w:hAnsiTheme="minorHAnsi" w:cstheme="minorHAnsi"/>
          <w:sz w:val="18"/>
          <w:szCs w:val="18"/>
        </w:rPr>
      </w:pPr>
      <w:r w:rsidRPr="00DC4088">
        <w:rPr>
          <w:rFonts w:asciiTheme="minorHAnsi" w:hAnsiTheme="minorHAnsi" w:cstheme="minorHAnsi"/>
          <w:w w:val="105"/>
          <w:sz w:val="18"/>
          <w:szCs w:val="18"/>
        </w:rPr>
        <w:t xml:space="preserve">If the employee admits the allegation(s) in full and the Director, HR is of the opinion that   the behaviour amounts to misconduct or serious misconduct then the Director, HR </w:t>
      </w:r>
      <w:r w:rsidRPr="00DC4088">
        <w:rPr>
          <w:rFonts w:asciiTheme="minorHAnsi" w:hAnsiTheme="minorHAnsi" w:cstheme="minorHAnsi"/>
          <w:spacing w:val="4"/>
          <w:w w:val="105"/>
          <w:sz w:val="18"/>
          <w:szCs w:val="18"/>
        </w:rPr>
        <w:t xml:space="preserve">may </w:t>
      </w:r>
      <w:r w:rsidRPr="00DC4088">
        <w:rPr>
          <w:rFonts w:asciiTheme="minorHAnsi" w:hAnsiTheme="minorHAnsi" w:cstheme="minorHAnsi"/>
          <w:w w:val="105"/>
          <w:sz w:val="18"/>
          <w:szCs w:val="18"/>
        </w:rPr>
        <w:t>recommend one of the disciplinary actions described in Definitions Subclause 4.2.7 to the Relevant Senior</w:t>
      </w:r>
      <w:r w:rsidRPr="00DC4088">
        <w:rPr>
          <w:rFonts w:asciiTheme="minorHAnsi" w:hAnsiTheme="minorHAnsi" w:cstheme="minorHAnsi"/>
          <w:spacing w:val="3"/>
          <w:w w:val="105"/>
          <w:sz w:val="18"/>
          <w:szCs w:val="18"/>
        </w:rPr>
        <w:t xml:space="preserve"> </w:t>
      </w:r>
      <w:r w:rsidRPr="00DC4088">
        <w:rPr>
          <w:rFonts w:asciiTheme="minorHAnsi" w:hAnsiTheme="minorHAnsi" w:cstheme="minorHAnsi"/>
          <w:w w:val="105"/>
          <w:sz w:val="18"/>
          <w:szCs w:val="18"/>
        </w:rPr>
        <w:t>Officer.</w:t>
      </w:r>
    </w:p>
    <w:p w:rsidR="00965A44" w:rsidRPr="00DC4088" w:rsidRDefault="00336F74">
      <w:pPr>
        <w:pStyle w:val="ListParagraph"/>
        <w:numPr>
          <w:ilvl w:val="2"/>
          <w:numId w:val="65"/>
        </w:numPr>
        <w:tabs>
          <w:tab w:val="left" w:pos="1673"/>
        </w:tabs>
        <w:spacing w:before="79"/>
        <w:ind w:right="474"/>
        <w:rPr>
          <w:rFonts w:asciiTheme="minorHAnsi" w:hAnsiTheme="minorHAnsi" w:cstheme="minorHAnsi"/>
          <w:sz w:val="18"/>
          <w:szCs w:val="18"/>
        </w:rPr>
      </w:pPr>
      <w:r w:rsidRPr="00DC4088">
        <w:rPr>
          <w:rFonts w:asciiTheme="minorHAnsi" w:hAnsiTheme="minorHAnsi" w:cstheme="minorHAnsi"/>
          <w:w w:val="105"/>
          <w:sz w:val="18"/>
          <w:szCs w:val="18"/>
        </w:rPr>
        <w:t>If the employee denies, or partially denies the allegations or fails to respond to the allegations, the Director, HR (or delegated authority) will consider the allegations and</w:t>
      </w:r>
      <w:r w:rsidRPr="00DC4088">
        <w:rPr>
          <w:rFonts w:asciiTheme="minorHAnsi" w:hAnsiTheme="minorHAnsi" w:cstheme="minorHAnsi"/>
          <w:spacing w:val="4"/>
          <w:w w:val="105"/>
          <w:sz w:val="18"/>
          <w:szCs w:val="18"/>
        </w:rPr>
        <w:t xml:space="preserve"> </w:t>
      </w:r>
      <w:r w:rsidRPr="00DC4088">
        <w:rPr>
          <w:rFonts w:asciiTheme="minorHAnsi" w:hAnsiTheme="minorHAnsi" w:cstheme="minorHAnsi"/>
          <w:spacing w:val="2"/>
          <w:w w:val="105"/>
          <w:sz w:val="18"/>
          <w:szCs w:val="18"/>
        </w:rPr>
        <w:t>any</w:t>
      </w:r>
    </w:p>
    <w:p w:rsidR="00965A44" w:rsidRDefault="00965A44">
      <w:pPr>
        <w:rPr>
          <w:sz w:val="20"/>
        </w:rPr>
        <w:sectPr w:rsidR="00965A44">
          <w:pgSz w:w="11910" w:h="16840"/>
          <w:pgMar w:top="1280" w:right="760" w:bottom="1160" w:left="1140" w:header="0" w:footer="963" w:gutter="0"/>
          <w:cols w:space="720"/>
        </w:sectPr>
      </w:pPr>
    </w:p>
    <w:p w:rsidR="00965A44" w:rsidRPr="00C53A9A" w:rsidRDefault="00336F74">
      <w:pPr>
        <w:pStyle w:val="BodyText"/>
        <w:spacing w:before="77"/>
        <w:ind w:right="340"/>
        <w:rPr>
          <w:rFonts w:asciiTheme="minorHAnsi" w:hAnsiTheme="minorHAnsi" w:cstheme="minorHAnsi"/>
          <w:sz w:val="18"/>
          <w:szCs w:val="18"/>
        </w:rPr>
      </w:pPr>
      <w:r w:rsidRPr="00C53A9A">
        <w:rPr>
          <w:rFonts w:asciiTheme="minorHAnsi" w:hAnsiTheme="minorHAnsi" w:cstheme="minorHAnsi"/>
          <w:w w:val="110"/>
          <w:sz w:val="18"/>
          <w:szCs w:val="18"/>
        </w:rPr>
        <w:lastRenderedPageBreak/>
        <w:t>relevant evidence, the employee’s response and any mitigating circumstances. Following this, the Director, HR (or delegated authority) may:</w:t>
      </w:r>
    </w:p>
    <w:p w:rsidR="00965A44" w:rsidRPr="00C53A9A" w:rsidRDefault="00336F74">
      <w:pPr>
        <w:pStyle w:val="ListParagraph"/>
        <w:numPr>
          <w:ilvl w:val="3"/>
          <w:numId w:val="65"/>
        </w:numPr>
        <w:tabs>
          <w:tab w:val="left" w:pos="2041"/>
        </w:tabs>
        <w:spacing w:before="80"/>
        <w:ind w:hanging="360"/>
        <w:rPr>
          <w:rFonts w:asciiTheme="minorHAnsi" w:hAnsiTheme="minorHAnsi" w:cstheme="minorHAnsi"/>
          <w:sz w:val="18"/>
          <w:szCs w:val="18"/>
        </w:rPr>
      </w:pPr>
      <w:r w:rsidRPr="00C53A9A">
        <w:rPr>
          <w:rFonts w:asciiTheme="minorHAnsi" w:hAnsiTheme="minorHAnsi" w:cstheme="minorHAnsi"/>
          <w:w w:val="105"/>
          <w:sz w:val="18"/>
          <w:szCs w:val="18"/>
        </w:rPr>
        <w:t>take no further action and advise the employee in writing of the</w:t>
      </w:r>
      <w:r w:rsidRPr="00C53A9A">
        <w:rPr>
          <w:rFonts w:asciiTheme="minorHAnsi" w:hAnsiTheme="minorHAnsi" w:cstheme="minorHAnsi"/>
          <w:spacing w:val="47"/>
          <w:w w:val="105"/>
          <w:sz w:val="18"/>
          <w:szCs w:val="18"/>
        </w:rPr>
        <w:t xml:space="preserve"> </w:t>
      </w:r>
      <w:r w:rsidRPr="00C53A9A">
        <w:rPr>
          <w:rFonts w:asciiTheme="minorHAnsi" w:hAnsiTheme="minorHAnsi" w:cstheme="minorHAnsi"/>
          <w:w w:val="105"/>
          <w:sz w:val="18"/>
          <w:szCs w:val="18"/>
        </w:rPr>
        <w:t>decision;</w:t>
      </w:r>
    </w:p>
    <w:p w:rsidR="00965A44" w:rsidRPr="00C53A9A" w:rsidRDefault="00336F74">
      <w:pPr>
        <w:pStyle w:val="ListParagraph"/>
        <w:numPr>
          <w:ilvl w:val="3"/>
          <w:numId w:val="65"/>
        </w:numPr>
        <w:tabs>
          <w:tab w:val="left" w:pos="2041"/>
        </w:tabs>
        <w:ind w:right="786" w:hanging="360"/>
        <w:rPr>
          <w:rFonts w:asciiTheme="minorHAnsi" w:hAnsiTheme="minorHAnsi" w:cstheme="minorHAnsi"/>
          <w:sz w:val="18"/>
          <w:szCs w:val="18"/>
        </w:rPr>
      </w:pPr>
      <w:r w:rsidRPr="00C53A9A">
        <w:rPr>
          <w:rFonts w:asciiTheme="minorHAnsi" w:hAnsiTheme="minorHAnsi" w:cstheme="minorHAnsi"/>
          <w:w w:val="110"/>
          <w:sz w:val="18"/>
          <w:szCs w:val="18"/>
        </w:rPr>
        <w:t>require</w:t>
      </w:r>
      <w:r w:rsidRPr="00C53A9A">
        <w:rPr>
          <w:rFonts w:asciiTheme="minorHAnsi" w:hAnsiTheme="minorHAnsi" w:cstheme="minorHAnsi"/>
          <w:spacing w:val="-7"/>
          <w:w w:val="110"/>
          <w:sz w:val="18"/>
          <w:szCs w:val="18"/>
        </w:rPr>
        <w:t xml:space="preserve"> </w:t>
      </w:r>
      <w:r w:rsidRPr="00C53A9A">
        <w:rPr>
          <w:rFonts w:asciiTheme="minorHAnsi" w:hAnsiTheme="minorHAnsi" w:cstheme="minorHAnsi"/>
          <w:w w:val="110"/>
          <w:sz w:val="18"/>
          <w:szCs w:val="18"/>
        </w:rPr>
        <w:t>a</w:t>
      </w:r>
      <w:r w:rsidRPr="00C53A9A">
        <w:rPr>
          <w:rFonts w:asciiTheme="minorHAnsi" w:hAnsiTheme="minorHAnsi" w:cstheme="minorHAnsi"/>
          <w:spacing w:val="-4"/>
          <w:w w:val="110"/>
          <w:sz w:val="18"/>
          <w:szCs w:val="18"/>
        </w:rPr>
        <w:t xml:space="preserve"> </w:t>
      </w:r>
      <w:r w:rsidRPr="00C53A9A">
        <w:rPr>
          <w:rFonts w:asciiTheme="minorHAnsi" w:hAnsiTheme="minorHAnsi" w:cstheme="minorHAnsi"/>
          <w:w w:val="110"/>
          <w:sz w:val="18"/>
          <w:szCs w:val="18"/>
        </w:rPr>
        <w:t>further</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investigation</w:t>
      </w:r>
      <w:r w:rsidRPr="00C53A9A">
        <w:rPr>
          <w:rFonts w:asciiTheme="minorHAnsi" w:hAnsiTheme="minorHAnsi" w:cstheme="minorHAnsi"/>
          <w:spacing w:val="-15"/>
          <w:w w:val="110"/>
          <w:sz w:val="18"/>
          <w:szCs w:val="18"/>
        </w:rPr>
        <w:t xml:space="preserve"> </w:t>
      </w:r>
      <w:r w:rsidRPr="00C53A9A">
        <w:rPr>
          <w:rFonts w:asciiTheme="minorHAnsi" w:hAnsiTheme="minorHAnsi" w:cstheme="minorHAnsi"/>
          <w:w w:val="110"/>
          <w:sz w:val="18"/>
          <w:szCs w:val="18"/>
        </w:rPr>
        <w:t>to</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be</w:t>
      </w:r>
      <w:r w:rsidRPr="00C53A9A">
        <w:rPr>
          <w:rFonts w:asciiTheme="minorHAnsi" w:hAnsiTheme="minorHAnsi" w:cstheme="minorHAnsi"/>
          <w:spacing w:val="-1"/>
          <w:w w:val="110"/>
          <w:sz w:val="18"/>
          <w:szCs w:val="18"/>
        </w:rPr>
        <w:t xml:space="preserve"> </w:t>
      </w:r>
      <w:r w:rsidRPr="00C53A9A">
        <w:rPr>
          <w:rFonts w:asciiTheme="minorHAnsi" w:hAnsiTheme="minorHAnsi" w:cstheme="minorHAnsi"/>
          <w:w w:val="110"/>
          <w:sz w:val="18"/>
          <w:szCs w:val="18"/>
        </w:rPr>
        <w:t>undertaken</w:t>
      </w:r>
      <w:r w:rsidRPr="00C53A9A">
        <w:rPr>
          <w:rFonts w:asciiTheme="minorHAnsi" w:hAnsiTheme="minorHAnsi" w:cstheme="minorHAnsi"/>
          <w:spacing w:val="-15"/>
          <w:w w:val="110"/>
          <w:sz w:val="18"/>
          <w:szCs w:val="18"/>
        </w:rPr>
        <w:t xml:space="preserve"> </w:t>
      </w:r>
      <w:r w:rsidRPr="00C53A9A">
        <w:rPr>
          <w:rFonts w:asciiTheme="minorHAnsi" w:hAnsiTheme="minorHAnsi" w:cstheme="minorHAnsi"/>
          <w:w w:val="110"/>
          <w:sz w:val="18"/>
          <w:szCs w:val="18"/>
        </w:rPr>
        <w:t>in</w:t>
      </w:r>
      <w:r w:rsidRPr="00C53A9A">
        <w:rPr>
          <w:rFonts w:asciiTheme="minorHAnsi" w:hAnsiTheme="minorHAnsi" w:cstheme="minorHAnsi"/>
          <w:spacing w:val="-1"/>
          <w:w w:val="110"/>
          <w:sz w:val="18"/>
          <w:szCs w:val="18"/>
        </w:rPr>
        <w:t xml:space="preserve"> </w:t>
      </w:r>
      <w:r w:rsidRPr="00C53A9A">
        <w:rPr>
          <w:rFonts w:asciiTheme="minorHAnsi" w:hAnsiTheme="minorHAnsi" w:cstheme="minorHAnsi"/>
          <w:w w:val="110"/>
          <w:sz w:val="18"/>
          <w:szCs w:val="18"/>
        </w:rPr>
        <w:t>order</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to</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spacing w:val="2"/>
          <w:w w:val="110"/>
          <w:sz w:val="18"/>
          <w:szCs w:val="18"/>
        </w:rPr>
        <w:t>more</w:t>
      </w:r>
      <w:r w:rsidRPr="00C53A9A">
        <w:rPr>
          <w:rFonts w:asciiTheme="minorHAnsi" w:hAnsiTheme="minorHAnsi" w:cstheme="minorHAnsi"/>
          <w:spacing w:val="-12"/>
          <w:w w:val="110"/>
          <w:sz w:val="18"/>
          <w:szCs w:val="18"/>
        </w:rPr>
        <w:t xml:space="preserve"> </w:t>
      </w:r>
      <w:r w:rsidRPr="00C53A9A">
        <w:rPr>
          <w:rFonts w:asciiTheme="minorHAnsi" w:hAnsiTheme="minorHAnsi" w:cstheme="minorHAnsi"/>
          <w:w w:val="110"/>
          <w:sz w:val="18"/>
          <w:szCs w:val="18"/>
        </w:rPr>
        <w:t>fully</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establish</w:t>
      </w:r>
      <w:r w:rsidRPr="00C53A9A">
        <w:rPr>
          <w:rFonts w:asciiTheme="minorHAnsi" w:hAnsiTheme="minorHAnsi" w:cstheme="minorHAnsi"/>
          <w:spacing w:val="-14"/>
          <w:w w:val="110"/>
          <w:sz w:val="18"/>
          <w:szCs w:val="18"/>
        </w:rPr>
        <w:t xml:space="preserve"> </w:t>
      </w:r>
      <w:r w:rsidRPr="00C53A9A">
        <w:rPr>
          <w:rFonts w:asciiTheme="minorHAnsi" w:hAnsiTheme="minorHAnsi" w:cstheme="minorHAnsi"/>
          <w:w w:val="110"/>
          <w:sz w:val="18"/>
          <w:szCs w:val="18"/>
        </w:rPr>
        <w:t>the circumstances.</w:t>
      </w:r>
    </w:p>
    <w:p w:rsidR="00965A44" w:rsidRPr="00C53A9A" w:rsidRDefault="00336F74">
      <w:pPr>
        <w:pStyle w:val="ListParagraph"/>
        <w:numPr>
          <w:ilvl w:val="3"/>
          <w:numId w:val="65"/>
        </w:numPr>
        <w:tabs>
          <w:tab w:val="left" w:pos="2041"/>
        </w:tabs>
        <w:spacing w:line="228" w:lineRule="exact"/>
        <w:ind w:hanging="360"/>
        <w:rPr>
          <w:rFonts w:asciiTheme="minorHAnsi" w:hAnsiTheme="minorHAnsi" w:cstheme="minorHAnsi"/>
          <w:sz w:val="18"/>
          <w:szCs w:val="18"/>
        </w:rPr>
      </w:pPr>
      <w:r w:rsidRPr="00C53A9A">
        <w:rPr>
          <w:rFonts w:asciiTheme="minorHAnsi" w:hAnsiTheme="minorHAnsi" w:cstheme="minorHAnsi"/>
          <w:w w:val="110"/>
          <w:sz w:val="18"/>
          <w:szCs w:val="18"/>
        </w:rPr>
        <w:t>determine that there is a case for the employee to</w:t>
      </w:r>
      <w:r w:rsidRPr="00C53A9A">
        <w:rPr>
          <w:rFonts w:asciiTheme="minorHAnsi" w:hAnsiTheme="minorHAnsi" w:cstheme="minorHAnsi"/>
          <w:spacing w:val="-20"/>
          <w:w w:val="110"/>
          <w:sz w:val="18"/>
          <w:szCs w:val="18"/>
        </w:rPr>
        <w:t xml:space="preserve"> </w:t>
      </w:r>
      <w:r w:rsidRPr="00C53A9A">
        <w:rPr>
          <w:rFonts w:asciiTheme="minorHAnsi" w:hAnsiTheme="minorHAnsi" w:cstheme="minorHAnsi"/>
          <w:w w:val="110"/>
          <w:sz w:val="18"/>
          <w:szCs w:val="18"/>
        </w:rPr>
        <w:t>answer.</w:t>
      </w:r>
    </w:p>
    <w:p w:rsidR="00965A44" w:rsidRPr="00C53A9A" w:rsidRDefault="00336F74">
      <w:pPr>
        <w:pStyle w:val="ListParagraph"/>
        <w:numPr>
          <w:ilvl w:val="2"/>
          <w:numId w:val="65"/>
        </w:numPr>
        <w:tabs>
          <w:tab w:val="left" w:pos="1673"/>
        </w:tabs>
        <w:spacing w:before="80"/>
        <w:ind w:right="594"/>
        <w:rPr>
          <w:rFonts w:asciiTheme="minorHAnsi" w:hAnsiTheme="minorHAnsi" w:cstheme="minorHAnsi"/>
          <w:sz w:val="18"/>
          <w:szCs w:val="18"/>
        </w:rPr>
      </w:pPr>
      <w:r w:rsidRPr="00C53A9A">
        <w:rPr>
          <w:rFonts w:asciiTheme="minorHAnsi" w:hAnsiTheme="minorHAnsi" w:cstheme="minorHAnsi"/>
          <w:w w:val="110"/>
          <w:sz w:val="18"/>
          <w:szCs w:val="18"/>
        </w:rPr>
        <w:t>Where the Director, HR determines that there is a case for the employee to answer, a report</w:t>
      </w:r>
      <w:r w:rsidRPr="00C53A9A">
        <w:rPr>
          <w:rFonts w:asciiTheme="minorHAnsi" w:hAnsiTheme="minorHAnsi" w:cstheme="minorHAnsi"/>
          <w:spacing w:val="-20"/>
          <w:w w:val="110"/>
          <w:sz w:val="18"/>
          <w:szCs w:val="18"/>
        </w:rPr>
        <w:t xml:space="preserve"> </w:t>
      </w:r>
      <w:r w:rsidRPr="00C53A9A">
        <w:rPr>
          <w:rFonts w:asciiTheme="minorHAnsi" w:hAnsiTheme="minorHAnsi" w:cstheme="minorHAnsi"/>
          <w:w w:val="110"/>
          <w:sz w:val="18"/>
          <w:szCs w:val="18"/>
        </w:rPr>
        <w:t>containing</w:t>
      </w:r>
      <w:r w:rsidRPr="00C53A9A">
        <w:rPr>
          <w:rFonts w:asciiTheme="minorHAnsi" w:hAnsiTheme="minorHAnsi" w:cstheme="minorHAnsi"/>
          <w:spacing w:val="-24"/>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18"/>
          <w:w w:val="110"/>
          <w:sz w:val="18"/>
          <w:szCs w:val="18"/>
        </w:rPr>
        <w:t xml:space="preserve"> </w:t>
      </w:r>
      <w:r w:rsidRPr="00C53A9A">
        <w:rPr>
          <w:rFonts w:asciiTheme="minorHAnsi" w:hAnsiTheme="minorHAnsi" w:cstheme="minorHAnsi"/>
          <w:w w:val="110"/>
          <w:sz w:val="18"/>
          <w:szCs w:val="18"/>
        </w:rPr>
        <w:t>Director’s</w:t>
      </w:r>
      <w:r w:rsidRPr="00C53A9A">
        <w:rPr>
          <w:rFonts w:asciiTheme="minorHAnsi" w:hAnsiTheme="minorHAnsi" w:cstheme="minorHAnsi"/>
          <w:spacing w:val="-22"/>
          <w:w w:val="110"/>
          <w:sz w:val="18"/>
          <w:szCs w:val="18"/>
        </w:rPr>
        <w:t xml:space="preserve"> </w:t>
      </w:r>
      <w:r w:rsidRPr="00C53A9A">
        <w:rPr>
          <w:rFonts w:asciiTheme="minorHAnsi" w:hAnsiTheme="minorHAnsi" w:cstheme="minorHAnsi"/>
          <w:w w:val="110"/>
          <w:sz w:val="18"/>
          <w:szCs w:val="18"/>
        </w:rPr>
        <w:t>findings</w:t>
      </w:r>
      <w:r w:rsidRPr="00C53A9A">
        <w:rPr>
          <w:rFonts w:asciiTheme="minorHAnsi" w:hAnsiTheme="minorHAnsi" w:cstheme="minorHAnsi"/>
          <w:spacing w:val="-17"/>
          <w:w w:val="110"/>
          <w:sz w:val="18"/>
          <w:szCs w:val="18"/>
        </w:rPr>
        <w:t xml:space="preserve"> </w:t>
      </w:r>
      <w:r w:rsidRPr="00C53A9A">
        <w:rPr>
          <w:rFonts w:asciiTheme="minorHAnsi" w:hAnsiTheme="minorHAnsi" w:cstheme="minorHAnsi"/>
          <w:spacing w:val="-3"/>
          <w:w w:val="110"/>
          <w:sz w:val="18"/>
          <w:szCs w:val="18"/>
        </w:rPr>
        <w:t>and</w:t>
      </w:r>
      <w:r w:rsidRPr="00C53A9A">
        <w:rPr>
          <w:rFonts w:asciiTheme="minorHAnsi" w:hAnsiTheme="minorHAnsi" w:cstheme="minorHAnsi"/>
          <w:spacing w:val="-23"/>
          <w:w w:val="110"/>
          <w:sz w:val="18"/>
          <w:szCs w:val="18"/>
        </w:rPr>
        <w:t xml:space="preserve"> </w:t>
      </w:r>
      <w:r w:rsidRPr="00C53A9A">
        <w:rPr>
          <w:rFonts w:asciiTheme="minorHAnsi" w:hAnsiTheme="minorHAnsi" w:cstheme="minorHAnsi"/>
          <w:spacing w:val="-4"/>
          <w:w w:val="110"/>
          <w:sz w:val="18"/>
          <w:szCs w:val="18"/>
        </w:rPr>
        <w:t>recommendation</w:t>
      </w:r>
      <w:r w:rsidRPr="00C53A9A">
        <w:rPr>
          <w:rFonts w:asciiTheme="minorHAnsi" w:hAnsiTheme="minorHAnsi" w:cstheme="minorHAnsi"/>
          <w:spacing w:val="-20"/>
          <w:w w:val="110"/>
          <w:sz w:val="18"/>
          <w:szCs w:val="18"/>
        </w:rPr>
        <w:t xml:space="preserve"> </w:t>
      </w:r>
      <w:r w:rsidRPr="00C53A9A">
        <w:rPr>
          <w:rFonts w:asciiTheme="minorHAnsi" w:hAnsiTheme="minorHAnsi" w:cstheme="minorHAnsi"/>
          <w:spacing w:val="-3"/>
          <w:w w:val="110"/>
          <w:sz w:val="18"/>
          <w:szCs w:val="18"/>
        </w:rPr>
        <w:t>of</w:t>
      </w:r>
      <w:r w:rsidRPr="00C53A9A">
        <w:rPr>
          <w:rFonts w:asciiTheme="minorHAnsi" w:hAnsiTheme="minorHAnsi" w:cstheme="minorHAnsi"/>
          <w:spacing w:val="-20"/>
          <w:w w:val="110"/>
          <w:sz w:val="18"/>
          <w:szCs w:val="18"/>
        </w:rPr>
        <w:t xml:space="preserve"> </w:t>
      </w:r>
      <w:r w:rsidRPr="00C53A9A">
        <w:rPr>
          <w:rFonts w:asciiTheme="minorHAnsi" w:hAnsiTheme="minorHAnsi" w:cstheme="minorHAnsi"/>
          <w:spacing w:val="-4"/>
          <w:w w:val="110"/>
          <w:sz w:val="18"/>
          <w:szCs w:val="18"/>
        </w:rPr>
        <w:t>disciplinary</w:t>
      </w:r>
      <w:r w:rsidRPr="00C53A9A">
        <w:rPr>
          <w:rFonts w:asciiTheme="minorHAnsi" w:hAnsiTheme="minorHAnsi" w:cstheme="minorHAnsi"/>
          <w:spacing w:val="-24"/>
          <w:w w:val="110"/>
          <w:sz w:val="18"/>
          <w:szCs w:val="18"/>
        </w:rPr>
        <w:t xml:space="preserve"> </w:t>
      </w:r>
      <w:r w:rsidRPr="00C53A9A">
        <w:rPr>
          <w:rFonts w:asciiTheme="minorHAnsi" w:hAnsiTheme="minorHAnsi" w:cstheme="minorHAnsi"/>
          <w:spacing w:val="-4"/>
          <w:w w:val="110"/>
          <w:sz w:val="18"/>
          <w:szCs w:val="18"/>
        </w:rPr>
        <w:t>action</w:t>
      </w:r>
      <w:r w:rsidRPr="00C53A9A">
        <w:rPr>
          <w:rFonts w:asciiTheme="minorHAnsi" w:hAnsiTheme="minorHAnsi" w:cstheme="minorHAnsi"/>
          <w:spacing w:val="-21"/>
          <w:w w:val="110"/>
          <w:sz w:val="18"/>
          <w:szCs w:val="18"/>
        </w:rPr>
        <w:t xml:space="preserve"> </w:t>
      </w:r>
      <w:r w:rsidRPr="00C53A9A">
        <w:rPr>
          <w:rFonts w:asciiTheme="minorHAnsi" w:hAnsiTheme="minorHAnsi" w:cstheme="minorHAnsi"/>
          <w:w w:val="110"/>
          <w:sz w:val="18"/>
          <w:szCs w:val="18"/>
        </w:rPr>
        <w:t>will</w:t>
      </w:r>
      <w:r w:rsidRPr="00C53A9A">
        <w:rPr>
          <w:rFonts w:asciiTheme="minorHAnsi" w:hAnsiTheme="minorHAnsi" w:cstheme="minorHAnsi"/>
          <w:spacing w:val="-18"/>
          <w:w w:val="110"/>
          <w:sz w:val="18"/>
          <w:szCs w:val="18"/>
        </w:rPr>
        <w:t xml:space="preserve"> </w:t>
      </w:r>
      <w:r w:rsidRPr="00C53A9A">
        <w:rPr>
          <w:rFonts w:asciiTheme="minorHAnsi" w:hAnsiTheme="minorHAnsi" w:cstheme="minorHAnsi"/>
          <w:w w:val="110"/>
          <w:sz w:val="18"/>
          <w:szCs w:val="18"/>
        </w:rPr>
        <w:t>be sent to both the employee and the Relevant Senior Officer. The employee, on receipt of the report, has 10 working days to provide a written</w:t>
      </w:r>
      <w:r w:rsidRPr="00C53A9A">
        <w:rPr>
          <w:rFonts w:asciiTheme="minorHAnsi" w:hAnsiTheme="minorHAnsi" w:cstheme="minorHAnsi"/>
          <w:spacing w:val="-17"/>
          <w:w w:val="110"/>
          <w:sz w:val="18"/>
          <w:szCs w:val="18"/>
        </w:rPr>
        <w:t xml:space="preserve"> </w:t>
      </w:r>
      <w:r w:rsidRPr="00C53A9A">
        <w:rPr>
          <w:rFonts w:asciiTheme="minorHAnsi" w:hAnsiTheme="minorHAnsi" w:cstheme="minorHAnsi"/>
          <w:w w:val="110"/>
          <w:sz w:val="18"/>
          <w:szCs w:val="18"/>
        </w:rPr>
        <w:t>response</w:t>
      </w:r>
    </w:p>
    <w:p w:rsidR="00965A44" w:rsidRPr="00C53A9A" w:rsidRDefault="00336F74">
      <w:pPr>
        <w:pStyle w:val="ListParagraph"/>
        <w:numPr>
          <w:ilvl w:val="1"/>
          <w:numId w:val="64"/>
        </w:numPr>
        <w:tabs>
          <w:tab w:val="left" w:pos="1672"/>
          <w:tab w:val="left" w:pos="1673"/>
        </w:tabs>
        <w:spacing w:before="79"/>
        <w:rPr>
          <w:rFonts w:asciiTheme="minorHAnsi" w:hAnsiTheme="minorHAnsi" w:cstheme="minorHAnsi"/>
          <w:b/>
          <w:sz w:val="18"/>
          <w:szCs w:val="18"/>
        </w:rPr>
      </w:pPr>
      <w:r w:rsidRPr="00C53A9A">
        <w:rPr>
          <w:rFonts w:asciiTheme="minorHAnsi" w:hAnsiTheme="minorHAnsi" w:cstheme="minorHAnsi"/>
          <w:b/>
          <w:w w:val="110"/>
          <w:sz w:val="18"/>
          <w:szCs w:val="18"/>
        </w:rPr>
        <w:t>Review</w:t>
      </w:r>
    </w:p>
    <w:p w:rsidR="00965A44" w:rsidRPr="00C53A9A" w:rsidRDefault="00336F74">
      <w:pPr>
        <w:pStyle w:val="ListParagraph"/>
        <w:numPr>
          <w:ilvl w:val="2"/>
          <w:numId w:val="64"/>
        </w:numPr>
        <w:tabs>
          <w:tab w:val="left" w:pos="1674"/>
        </w:tabs>
        <w:spacing w:before="82"/>
        <w:ind w:right="884" w:hanging="708"/>
        <w:rPr>
          <w:rFonts w:asciiTheme="minorHAnsi" w:hAnsiTheme="minorHAnsi" w:cstheme="minorHAnsi"/>
          <w:sz w:val="18"/>
          <w:szCs w:val="18"/>
        </w:rPr>
      </w:pPr>
      <w:r w:rsidRPr="00C53A9A">
        <w:rPr>
          <w:rFonts w:asciiTheme="minorHAnsi" w:hAnsiTheme="minorHAnsi" w:cstheme="minorHAnsi"/>
          <w:w w:val="110"/>
          <w:sz w:val="18"/>
          <w:szCs w:val="18"/>
        </w:rPr>
        <w:t>Where the Director HR within the above report makes a recommendation for either demotion</w:t>
      </w:r>
      <w:r w:rsidRPr="00C53A9A">
        <w:rPr>
          <w:rFonts w:asciiTheme="minorHAnsi" w:hAnsiTheme="minorHAnsi" w:cstheme="minorHAnsi"/>
          <w:spacing w:val="-13"/>
          <w:w w:val="110"/>
          <w:sz w:val="18"/>
          <w:szCs w:val="18"/>
        </w:rPr>
        <w:t xml:space="preserve"> </w:t>
      </w:r>
      <w:r w:rsidRPr="00C53A9A">
        <w:rPr>
          <w:rFonts w:asciiTheme="minorHAnsi" w:hAnsiTheme="minorHAnsi" w:cstheme="minorHAnsi"/>
          <w:w w:val="110"/>
          <w:sz w:val="18"/>
          <w:szCs w:val="18"/>
        </w:rPr>
        <w:t>or</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termination</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of</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employment</w:t>
      </w:r>
      <w:r w:rsidRPr="00C53A9A">
        <w:rPr>
          <w:rFonts w:asciiTheme="minorHAnsi" w:hAnsiTheme="minorHAnsi" w:cstheme="minorHAnsi"/>
          <w:spacing w:val="-12"/>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12"/>
          <w:w w:val="110"/>
          <w:sz w:val="18"/>
          <w:szCs w:val="18"/>
        </w:rPr>
        <w:t xml:space="preserve"> </w:t>
      </w:r>
      <w:r w:rsidRPr="00C53A9A">
        <w:rPr>
          <w:rFonts w:asciiTheme="minorHAnsi" w:hAnsiTheme="minorHAnsi" w:cstheme="minorHAnsi"/>
          <w:w w:val="110"/>
          <w:sz w:val="18"/>
          <w:szCs w:val="18"/>
        </w:rPr>
        <w:t>employee</w:t>
      </w:r>
      <w:r w:rsidRPr="00C53A9A">
        <w:rPr>
          <w:rFonts w:asciiTheme="minorHAnsi" w:hAnsiTheme="minorHAnsi" w:cstheme="minorHAnsi"/>
          <w:spacing w:val="-7"/>
          <w:w w:val="110"/>
          <w:sz w:val="18"/>
          <w:szCs w:val="18"/>
        </w:rPr>
        <w:t xml:space="preserve"> </w:t>
      </w:r>
      <w:r w:rsidRPr="00C53A9A">
        <w:rPr>
          <w:rFonts w:asciiTheme="minorHAnsi" w:hAnsiTheme="minorHAnsi" w:cstheme="minorHAnsi"/>
          <w:w w:val="110"/>
          <w:sz w:val="18"/>
          <w:szCs w:val="18"/>
        </w:rPr>
        <w:t>can,</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within</w:t>
      </w:r>
      <w:r w:rsidRPr="00C53A9A">
        <w:rPr>
          <w:rFonts w:asciiTheme="minorHAnsi" w:hAnsiTheme="minorHAnsi" w:cstheme="minorHAnsi"/>
          <w:spacing w:val="-13"/>
          <w:w w:val="110"/>
          <w:sz w:val="18"/>
          <w:szCs w:val="18"/>
        </w:rPr>
        <w:t xml:space="preserve"> </w:t>
      </w:r>
      <w:r w:rsidRPr="00C53A9A">
        <w:rPr>
          <w:rFonts w:asciiTheme="minorHAnsi" w:hAnsiTheme="minorHAnsi" w:cstheme="minorHAnsi"/>
          <w:w w:val="110"/>
          <w:sz w:val="18"/>
          <w:szCs w:val="18"/>
        </w:rPr>
        <w:t>10</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working</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days</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of receiving advice of the recommendation, request a review on the grounds</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of:</w:t>
      </w:r>
    </w:p>
    <w:p w:rsidR="00965A44" w:rsidRPr="00C53A9A" w:rsidRDefault="00336F74">
      <w:pPr>
        <w:pStyle w:val="ListParagraph"/>
        <w:numPr>
          <w:ilvl w:val="3"/>
          <w:numId w:val="64"/>
        </w:numPr>
        <w:tabs>
          <w:tab w:val="left" w:pos="2034"/>
        </w:tabs>
        <w:spacing w:before="80"/>
        <w:rPr>
          <w:rFonts w:asciiTheme="minorHAnsi" w:hAnsiTheme="minorHAnsi" w:cstheme="minorHAnsi"/>
          <w:sz w:val="18"/>
          <w:szCs w:val="18"/>
        </w:rPr>
      </w:pPr>
      <w:r w:rsidRPr="00C53A9A">
        <w:rPr>
          <w:rFonts w:asciiTheme="minorHAnsi" w:hAnsiTheme="minorHAnsi" w:cstheme="minorHAnsi"/>
          <w:w w:val="110"/>
          <w:sz w:val="18"/>
          <w:szCs w:val="18"/>
        </w:rPr>
        <w:t>an identified breach of the principles of procedural fairness, or;</w:t>
      </w:r>
    </w:p>
    <w:p w:rsidR="00965A44" w:rsidRPr="00C53A9A" w:rsidRDefault="00336F74">
      <w:pPr>
        <w:pStyle w:val="ListParagraph"/>
        <w:numPr>
          <w:ilvl w:val="3"/>
          <w:numId w:val="64"/>
        </w:numPr>
        <w:tabs>
          <w:tab w:val="left" w:pos="2034"/>
        </w:tabs>
        <w:ind w:left="2032" w:right="534" w:hanging="360"/>
        <w:rPr>
          <w:rFonts w:asciiTheme="minorHAnsi" w:hAnsiTheme="minorHAnsi" w:cstheme="minorHAnsi"/>
          <w:sz w:val="18"/>
          <w:szCs w:val="18"/>
        </w:rPr>
      </w:pPr>
      <w:r w:rsidRPr="00C53A9A">
        <w:rPr>
          <w:rFonts w:asciiTheme="minorHAnsi" w:hAnsiTheme="minorHAnsi" w:cstheme="minorHAnsi"/>
          <w:w w:val="110"/>
          <w:sz w:val="18"/>
          <w:szCs w:val="18"/>
        </w:rPr>
        <w:t>new</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information</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that</w:t>
      </w:r>
      <w:r w:rsidRPr="00C53A9A">
        <w:rPr>
          <w:rFonts w:asciiTheme="minorHAnsi" w:hAnsiTheme="minorHAnsi" w:cstheme="minorHAnsi"/>
          <w:spacing w:val="-7"/>
          <w:w w:val="110"/>
          <w:sz w:val="18"/>
          <w:szCs w:val="18"/>
        </w:rPr>
        <w:t xml:space="preserve"> </w:t>
      </w:r>
      <w:r w:rsidRPr="00C53A9A">
        <w:rPr>
          <w:rFonts w:asciiTheme="minorHAnsi" w:hAnsiTheme="minorHAnsi" w:cstheme="minorHAnsi"/>
          <w:w w:val="110"/>
          <w:sz w:val="18"/>
          <w:szCs w:val="18"/>
        </w:rPr>
        <w:t>could</w:t>
      </w:r>
      <w:r w:rsidRPr="00C53A9A">
        <w:rPr>
          <w:rFonts w:asciiTheme="minorHAnsi" w:hAnsiTheme="minorHAnsi" w:cstheme="minorHAnsi"/>
          <w:spacing w:val="-8"/>
          <w:w w:val="110"/>
          <w:sz w:val="18"/>
          <w:szCs w:val="18"/>
        </w:rPr>
        <w:t xml:space="preserve"> </w:t>
      </w:r>
      <w:r w:rsidRPr="00C53A9A">
        <w:rPr>
          <w:rFonts w:asciiTheme="minorHAnsi" w:hAnsiTheme="minorHAnsi" w:cstheme="minorHAnsi"/>
          <w:w w:val="110"/>
          <w:sz w:val="18"/>
          <w:szCs w:val="18"/>
        </w:rPr>
        <w:t>affect</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recommendation</w:t>
      </w:r>
      <w:r w:rsidRPr="00C53A9A">
        <w:rPr>
          <w:rFonts w:asciiTheme="minorHAnsi" w:hAnsiTheme="minorHAnsi" w:cstheme="minorHAnsi"/>
          <w:spacing w:val="-7"/>
          <w:w w:val="110"/>
          <w:sz w:val="18"/>
          <w:szCs w:val="18"/>
        </w:rPr>
        <w:t xml:space="preserve"> </w:t>
      </w:r>
      <w:r w:rsidRPr="00C53A9A">
        <w:rPr>
          <w:rFonts w:asciiTheme="minorHAnsi" w:hAnsiTheme="minorHAnsi" w:cstheme="minorHAnsi"/>
          <w:w w:val="110"/>
          <w:sz w:val="18"/>
          <w:szCs w:val="18"/>
        </w:rPr>
        <w:t>to</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Relevant</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Senior</w:t>
      </w:r>
      <w:r w:rsidRPr="00C53A9A">
        <w:rPr>
          <w:rFonts w:asciiTheme="minorHAnsi" w:hAnsiTheme="minorHAnsi" w:cstheme="minorHAnsi"/>
          <w:spacing w:val="-8"/>
          <w:w w:val="110"/>
          <w:sz w:val="18"/>
          <w:szCs w:val="18"/>
        </w:rPr>
        <w:t xml:space="preserve"> </w:t>
      </w:r>
      <w:r w:rsidRPr="00C53A9A">
        <w:rPr>
          <w:rFonts w:asciiTheme="minorHAnsi" w:hAnsiTheme="minorHAnsi" w:cstheme="minorHAnsi"/>
          <w:w w:val="110"/>
          <w:sz w:val="18"/>
          <w:szCs w:val="18"/>
        </w:rPr>
        <w:t>Officer has become</w:t>
      </w:r>
      <w:r w:rsidRPr="00C53A9A">
        <w:rPr>
          <w:rFonts w:asciiTheme="minorHAnsi" w:hAnsiTheme="minorHAnsi" w:cstheme="minorHAnsi"/>
          <w:spacing w:val="1"/>
          <w:w w:val="110"/>
          <w:sz w:val="18"/>
          <w:szCs w:val="18"/>
        </w:rPr>
        <w:t xml:space="preserve"> </w:t>
      </w:r>
      <w:r w:rsidRPr="00C53A9A">
        <w:rPr>
          <w:rFonts w:asciiTheme="minorHAnsi" w:hAnsiTheme="minorHAnsi" w:cstheme="minorHAnsi"/>
          <w:w w:val="110"/>
          <w:sz w:val="18"/>
          <w:szCs w:val="18"/>
        </w:rPr>
        <w:t>known.</w:t>
      </w:r>
    </w:p>
    <w:p w:rsidR="00965A44" w:rsidRPr="00C53A9A" w:rsidRDefault="00336F74">
      <w:pPr>
        <w:pStyle w:val="ListParagraph"/>
        <w:numPr>
          <w:ilvl w:val="2"/>
          <w:numId w:val="64"/>
        </w:numPr>
        <w:tabs>
          <w:tab w:val="left" w:pos="1674"/>
        </w:tabs>
        <w:spacing w:before="80"/>
        <w:ind w:right="633" w:hanging="708"/>
        <w:rPr>
          <w:rFonts w:asciiTheme="minorHAnsi" w:hAnsiTheme="minorHAnsi" w:cstheme="minorHAnsi"/>
          <w:sz w:val="18"/>
          <w:szCs w:val="18"/>
        </w:rPr>
      </w:pPr>
      <w:r w:rsidRPr="00C53A9A">
        <w:rPr>
          <w:rFonts w:asciiTheme="minorHAnsi" w:hAnsiTheme="minorHAnsi" w:cstheme="minorHAnsi"/>
          <w:w w:val="110"/>
          <w:sz w:val="18"/>
          <w:szCs w:val="18"/>
        </w:rPr>
        <w:t>Where</w:t>
      </w:r>
      <w:r w:rsidRPr="00C53A9A">
        <w:rPr>
          <w:rFonts w:asciiTheme="minorHAnsi" w:hAnsiTheme="minorHAnsi" w:cstheme="minorHAnsi"/>
          <w:spacing w:val="-5"/>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employee</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requests</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a</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review</w:t>
      </w:r>
      <w:r w:rsidRPr="00C53A9A">
        <w:rPr>
          <w:rFonts w:asciiTheme="minorHAnsi" w:hAnsiTheme="minorHAnsi" w:cstheme="minorHAnsi"/>
          <w:spacing w:val="-5"/>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Director,</w:t>
      </w:r>
      <w:r w:rsidRPr="00C53A9A">
        <w:rPr>
          <w:rFonts w:asciiTheme="minorHAnsi" w:hAnsiTheme="minorHAnsi" w:cstheme="minorHAnsi"/>
          <w:spacing w:val="-5"/>
          <w:w w:val="110"/>
          <w:sz w:val="18"/>
          <w:szCs w:val="18"/>
        </w:rPr>
        <w:t xml:space="preserve"> </w:t>
      </w:r>
      <w:r w:rsidRPr="00C53A9A">
        <w:rPr>
          <w:rFonts w:asciiTheme="minorHAnsi" w:hAnsiTheme="minorHAnsi" w:cstheme="minorHAnsi"/>
          <w:w w:val="110"/>
          <w:sz w:val="18"/>
          <w:szCs w:val="18"/>
        </w:rPr>
        <w:t>HR</w:t>
      </w:r>
      <w:r w:rsidRPr="00C53A9A">
        <w:rPr>
          <w:rFonts w:asciiTheme="minorHAnsi" w:hAnsiTheme="minorHAnsi" w:cstheme="minorHAnsi"/>
          <w:spacing w:val="-1"/>
          <w:w w:val="110"/>
          <w:sz w:val="18"/>
          <w:szCs w:val="18"/>
        </w:rPr>
        <w:t xml:space="preserve"> </w:t>
      </w:r>
      <w:r w:rsidRPr="00C53A9A">
        <w:rPr>
          <w:rFonts w:asciiTheme="minorHAnsi" w:hAnsiTheme="minorHAnsi" w:cstheme="minorHAnsi"/>
          <w:w w:val="110"/>
          <w:sz w:val="18"/>
          <w:szCs w:val="18"/>
        </w:rPr>
        <w:t>will</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establish</w:t>
      </w:r>
      <w:r w:rsidRPr="00C53A9A">
        <w:rPr>
          <w:rFonts w:asciiTheme="minorHAnsi" w:hAnsiTheme="minorHAnsi" w:cstheme="minorHAnsi"/>
          <w:spacing w:val="-2"/>
          <w:w w:val="110"/>
          <w:sz w:val="18"/>
          <w:szCs w:val="18"/>
        </w:rPr>
        <w:t xml:space="preserve"> </w:t>
      </w:r>
      <w:r w:rsidRPr="00C53A9A">
        <w:rPr>
          <w:rFonts w:asciiTheme="minorHAnsi" w:hAnsiTheme="minorHAnsi" w:cstheme="minorHAnsi"/>
          <w:w w:val="110"/>
          <w:sz w:val="18"/>
          <w:szCs w:val="18"/>
        </w:rPr>
        <w:t>a</w:t>
      </w:r>
      <w:r w:rsidRPr="00C53A9A">
        <w:rPr>
          <w:rFonts w:asciiTheme="minorHAnsi" w:hAnsiTheme="minorHAnsi" w:cstheme="minorHAnsi"/>
          <w:spacing w:val="-5"/>
          <w:w w:val="110"/>
          <w:sz w:val="18"/>
          <w:szCs w:val="18"/>
        </w:rPr>
        <w:t xml:space="preserve"> </w:t>
      </w:r>
      <w:r w:rsidRPr="00C53A9A">
        <w:rPr>
          <w:rFonts w:asciiTheme="minorHAnsi" w:hAnsiTheme="minorHAnsi" w:cstheme="minorHAnsi"/>
          <w:w w:val="110"/>
          <w:sz w:val="18"/>
          <w:szCs w:val="18"/>
        </w:rPr>
        <w:t>review</w:t>
      </w:r>
      <w:r w:rsidRPr="00C53A9A">
        <w:rPr>
          <w:rFonts w:asciiTheme="minorHAnsi" w:hAnsiTheme="minorHAnsi" w:cstheme="minorHAnsi"/>
          <w:spacing w:val="-2"/>
          <w:w w:val="110"/>
          <w:sz w:val="18"/>
          <w:szCs w:val="18"/>
        </w:rPr>
        <w:t xml:space="preserve"> </w:t>
      </w:r>
      <w:r w:rsidRPr="00C53A9A">
        <w:rPr>
          <w:rFonts w:asciiTheme="minorHAnsi" w:hAnsiTheme="minorHAnsi" w:cstheme="minorHAnsi"/>
          <w:w w:val="110"/>
          <w:sz w:val="18"/>
          <w:szCs w:val="18"/>
        </w:rPr>
        <w:t>panel</w:t>
      </w:r>
      <w:r w:rsidRPr="00C53A9A">
        <w:rPr>
          <w:rFonts w:asciiTheme="minorHAnsi" w:hAnsiTheme="minorHAnsi" w:cstheme="minorHAnsi"/>
          <w:spacing w:val="-3"/>
          <w:w w:val="110"/>
          <w:sz w:val="18"/>
          <w:szCs w:val="18"/>
        </w:rPr>
        <w:t xml:space="preserve"> </w:t>
      </w:r>
      <w:r w:rsidRPr="00C53A9A">
        <w:rPr>
          <w:rFonts w:asciiTheme="minorHAnsi" w:hAnsiTheme="minorHAnsi" w:cstheme="minorHAnsi"/>
          <w:w w:val="110"/>
          <w:sz w:val="18"/>
          <w:szCs w:val="18"/>
        </w:rPr>
        <w:t>to convene as soon as</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practicable.</w:t>
      </w:r>
    </w:p>
    <w:p w:rsidR="00965A44" w:rsidRPr="00C53A9A" w:rsidRDefault="00336F74">
      <w:pPr>
        <w:pStyle w:val="ListParagraph"/>
        <w:numPr>
          <w:ilvl w:val="2"/>
          <w:numId w:val="64"/>
        </w:numPr>
        <w:tabs>
          <w:tab w:val="left" w:pos="1674"/>
        </w:tabs>
        <w:spacing w:before="81"/>
        <w:ind w:left="1673"/>
        <w:rPr>
          <w:rFonts w:asciiTheme="minorHAnsi" w:hAnsiTheme="minorHAnsi" w:cstheme="minorHAnsi"/>
          <w:sz w:val="18"/>
          <w:szCs w:val="18"/>
        </w:rPr>
      </w:pPr>
      <w:r w:rsidRPr="00C53A9A">
        <w:rPr>
          <w:rFonts w:asciiTheme="minorHAnsi" w:hAnsiTheme="minorHAnsi" w:cstheme="minorHAnsi"/>
          <w:sz w:val="18"/>
          <w:szCs w:val="18"/>
        </w:rPr>
        <w:t>A review panel will</w:t>
      </w:r>
      <w:r w:rsidRPr="00C53A9A">
        <w:rPr>
          <w:rFonts w:asciiTheme="minorHAnsi" w:hAnsiTheme="minorHAnsi" w:cstheme="minorHAnsi"/>
          <w:spacing w:val="22"/>
          <w:sz w:val="18"/>
          <w:szCs w:val="18"/>
        </w:rPr>
        <w:t xml:space="preserve"> </w:t>
      </w:r>
      <w:r w:rsidRPr="00C53A9A">
        <w:rPr>
          <w:rFonts w:asciiTheme="minorHAnsi" w:hAnsiTheme="minorHAnsi" w:cstheme="minorHAnsi"/>
          <w:sz w:val="18"/>
          <w:szCs w:val="18"/>
        </w:rPr>
        <w:t>comprise:</w:t>
      </w:r>
    </w:p>
    <w:p w:rsidR="00965A44" w:rsidRPr="00C53A9A" w:rsidRDefault="00336F74">
      <w:pPr>
        <w:pStyle w:val="ListParagraph"/>
        <w:numPr>
          <w:ilvl w:val="3"/>
          <w:numId w:val="64"/>
        </w:numPr>
        <w:tabs>
          <w:tab w:val="left" w:pos="2034"/>
        </w:tabs>
        <w:spacing w:before="79"/>
        <w:rPr>
          <w:rFonts w:asciiTheme="minorHAnsi" w:hAnsiTheme="minorHAnsi" w:cstheme="minorHAnsi"/>
          <w:sz w:val="18"/>
          <w:szCs w:val="18"/>
        </w:rPr>
      </w:pPr>
      <w:r w:rsidRPr="00C53A9A">
        <w:rPr>
          <w:rFonts w:asciiTheme="minorHAnsi" w:hAnsiTheme="minorHAnsi" w:cstheme="minorHAnsi"/>
          <w:w w:val="110"/>
          <w:sz w:val="18"/>
          <w:szCs w:val="18"/>
        </w:rPr>
        <w:t>a staff member nominated by the University,</w:t>
      </w:r>
      <w:r w:rsidRPr="00C53A9A">
        <w:rPr>
          <w:rFonts w:asciiTheme="minorHAnsi" w:hAnsiTheme="minorHAnsi" w:cstheme="minorHAnsi"/>
          <w:spacing w:val="-5"/>
          <w:w w:val="110"/>
          <w:sz w:val="18"/>
          <w:szCs w:val="18"/>
        </w:rPr>
        <w:t xml:space="preserve"> </w:t>
      </w:r>
      <w:r w:rsidRPr="00C53A9A">
        <w:rPr>
          <w:rFonts w:asciiTheme="minorHAnsi" w:hAnsiTheme="minorHAnsi" w:cstheme="minorHAnsi"/>
          <w:w w:val="110"/>
          <w:sz w:val="18"/>
          <w:szCs w:val="18"/>
        </w:rPr>
        <w:t>and</w:t>
      </w:r>
    </w:p>
    <w:p w:rsidR="00965A44" w:rsidRPr="00C53A9A" w:rsidRDefault="00336F74">
      <w:pPr>
        <w:pStyle w:val="ListParagraph"/>
        <w:numPr>
          <w:ilvl w:val="3"/>
          <w:numId w:val="64"/>
        </w:numPr>
        <w:tabs>
          <w:tab w:val="left" w:pos="2034"/>
        </w:tabs>
        <w:spacing w:before="1"/>
        <w:rPr>
          <w:rFonts w:asciiTheme="minorHAnsi" w:hAnsiTheme="minorHAnsi" w:cstheme="minorHAnsi"/>
          <w:sz w:val="18"/>
          <w:szCs w:val="18"/>
        </w:rPr>
      </w:pPr>
      <w:r w:rsidRPr="00C53A9A">
        <w:rPr>
          <w:rFonts w:asciiTheme="minorHAnsi" w:hAnsiTheme="minorHAnsi" w:cstheme="minorHAnsi"/>
          <w:w w:val="105"/>
          <w:sz w:val="18"/>
          <w:szCs w:val="18"/>
        </w:rPr>
        <w:t>a</w:t>
      </w:r>
      <w:r w:rsidRPr="00C53A9A">
        <w:rPr>
          <w:rFonts w:asciiTheme="minorHAnsi" w:hAnsiTheme="minorHAnsi" w:cstheme="minorHAnsi"/>
          <w:spacing w:val="7"/>
          <w:w w:val="105"/>
          <w:sz w:val="18"/>
          <w:szCs w:val="18"/>
        </w:rPr>
        <w:t xml:space="preserve"> </w:t>
      </w:r>
      <w:r w:rsidRPr="00C53A9A">
        <w:rPr>
          <w:rFonts w:asciiTheme="minorHAnsi" w:hAnsiTheme="minorHAnsi" w:cstheme="minorHAnsi"/>
          <w:w w:val="105"/>
          <w:sz w:val="18"/>
          <w:szCs w:val="18"/>
        </w:rPr>
        <w:t>staff</w:t>
      </w:r>
      <w:r w:rsidRPr="00C53A9A">
        <w:rPr>
          <w:rFonts w:asciiTheme="minorHAnsi" w:hAnsiTheme="minorHAnsi" w:cstheme="minorHAnsi"/>
          <w:spacing w:val="10"/>
          <w:w w:val="105"/>
          <w:sz w:val="18"/>
          <w:szCs w:val="18"/>
        </w:rPr>
        <w:t xml:space="preserve"> </w:t>
      </w:r>
      <w:r w:rsidRPr="00C53A9A">
        <w:rPr>
          <w:rFonts w:asciiTheme="minorHAnsi" w:hAnsiTheme="minorHAnsi" w:cstheme="minorHAnsi"/>
          <w:w w:val="105"/>
          <w:sz w:val="18"/>
          <w:szCs w:val="18"/>
        </w:rPr>
        <w:t>member</w:t>
      </w:r>
      <w:r w:rsidRPr="00C53A9A">
        <w:rPr>
          <w:rFonts w:asciiTheme="minorHAnsi" w:hAnsiTheme="minorHAnsi" w:cstheme="minorHAnsi"/>
          <w:spacing w:val="8"/>
          <w:w w:val="105"/>
          <w:sz w:val="18"/>
          <w:szCs w:val="18"/>
        </w:rPr>
        <w:t xml:space="preserve"> </w:t>
      </w:r>
      <w:r w:rsidRPr="00C53A9A">
        <w:rPr>
          <w:rFonts w:asciiTheme="minorHAnsi" w:hAnsiTheme="minorHAnsi" w:cstheme="minorHAnsi"/>
          <w:w w:val="105"/>
          <w:sz w:val="18"/>
          <w:szCs w:val="18"/>
        </w:rPr>
        <w:t>nominated</w:t>
      </w:r>
      <w:r w:rsidRPr="00C53A9A">
        <w:rPr>
          <w:rFonts w:asciiTheme="minorHAnsi" w:hAnsiTheme="minorHAnsi" w:cstheme="minorHAnsi"/>
          <w:spacing w:val="10"/>
          <w:w w:val="105"/>
          <w:sz w:val="18"/>
          <w:szCs w:val="18"/>
        </w:rPr>
        <w:t xml:space="preserve"> </w:t>
      </w:r>
      <w:r w:rsidRPr="00C53A9A">
        <w:rPr>
          <w:rFonts w:asciiTheme="minorHAnsi" w:hAnsiTheme="minorHAnsi" w:cstheme="minorHAnsi"/>
          <w:w w:val="105"/>
          <w:sz w:val="18"/>
          <w:szCs w:val="18"/>
        </w:rPr>
        <w:t>by</w:t>
      </w:r>
      <w:r w:rsidRPr="00C53A9A">
        <w:rPr>
          <w:rFonts w:asciiTheme="minorHAnsi" w:hAnsiTheme="minorHAnsi" w:cstheme="minorHAnsi"/>
          <w:spacing w:val="4"/>
          <w:w w:val="105"/>
          <w:sz w:val="18"/>
          <w:szCs w:val="18"/>
        </w:rPr>
        <w:t xml:space="preserve"> </w:t>
      </w:r>
      <w:r w:rsidRPr="00C53A9A">
        <w:rPr>
          <w:rFonts w:asciiTheme="minorHAnsi" w:hAnsiTheme="minorHAnsi" w:cstheme="minorHAnsi"/>
          <w:w w:val="105"/>
          <w:sz w:val="18"/>
          <w:szCs w:val="18"/>
        </w:rPr>
        <w:t>the</w:t>
      </w:r>
      <w:r w:rsidRPr="00C53A9A">
        <w:rPr>
          <w:rFonts w:asciiTheme="minorHAnsi" w:hAnsiTheme="minorHAnsi" w:cstheme="minorHAnsi"/>
          <w:spacing w:val="9"/>
          <w:w w:val="105"/>
          <w:sz w:val="18"/>
          <w:szCs w:val="18"/>
        </w:rPr>
        <w:t xml:space="preserve"> </w:t>
      </w:r>
      <w:r w:rsidRPr="00C53A9A">
        <w:rPr>
          <w:rFonts w:asciiTheme="minorHAnsi" w:hAnsiTheme="minorHAnsi" w:cstheme="minorHAnsi"/>
          <w:w w:val="105"/>
          <w:sz w:val="18"/>
          <w:szCs w:val="18"/>
        </w:rPr>
        <w:t>NTEU</w:t>
      </w:r>
      <w:r w:rsidRPr="00C53A9A">
        <w:rPr>
          <w:rFonts w:asciiTheme="minorHAnsi" w:hAnsiTheme="minorHAnsi" w:cstheme="minorHAnsi"/>
          <w:spacing w:val="9"/>
          <w:w w:val="105"/>
          <w:sz w:val="18"/>
          <w:szCs w:val="18"/>
        </w:rPr>
        <w:t xml:space="preserve"> </w:t>
      </w:r>
      <w:r w:rsidRPr="00C53A9A">
        <w:rPr>
          <w:rFonts w:asciiTheme="minorHAnsi" w:hAnsiTheme="minorHAnsi" w:cstheme="minorHAnsi"/>
          <w:w w:val="105"/>
          <w:sz w:val="18"/>
          <w:szCs w:val="18"/>
        </w:rPr>
        <w:t>following</w:t>
      </w:r>
      <w:r w:rsidRPr="00C53A9A">
        <w:rPr>
          <w:rFonts w:asciiTheme="minorHAnsi" w:hAnsiTheme="minorHAnsi" w:cstheme="minorHAnsi"/>
          <w:spacing w:val="12"/>
          <w:w w:val="105"/>
          <w:sz w:val="18"/>
          <w:szCs w:val="18"/>
        </w:rPr>
        <w:t xml:space="preserve"> </w:t>
      </w:r>
      <w:r w:rsidRPr="00C53A9A">
        <w:rPr>
          <w:rFonts w:asciiTheme="minorHAnsi" w:hAnsiTheme="minorHAnsi" w:cstheme="minorHAnsi"/>
          <w:w w:val="105"/>
          <w:sz w:val="18"/>
          <w:szCs w:val="18"/>
        </w:rPr>
        <w:t>consultation</w:t>
      </w:r>
      <w:r w:rsidRPr="00C53A9A">
        <w:rPr>
          <w:rFonts w:asciiTheme="minorHAnsi" w:hAnsiTheme="minorHAnsi" w:cstheme="minorHAnsi"/>
          <w:spacing w:val="14"/>
          <w:w w:val="105"/>
          <w:sz w:val="18"/>
          <w:szCs w:val="18"/>
        </w:rPr>
        <w:t xml:space="preserve"> </w:t>
      </w:r>
      <w:r w:rsidRPr="00C53A9A">
        <w:rPr>
          <w:rFonts w:asciiTheme="minorHAnsi" w:hAnsiTheme="minorHAnsi" w:cstheme="minorHAnsi"/>
          <w:w w:val="105"/>
          <w:sz w:val="18"/>
          <w:szCs w:val="18"/>
        </w:rPr>
        <w:t>with</w:t>
      </w:r>
      <w:r w:rsidRPr="00C53A9A">
        <w:rPr>
          <w:rFonts w:asciiTheme="minorHAnsi" w:hAnsiTheme="minorHAnsi" w:cstheme="minorHAnsi"/>
          <w:spacing w:val="9"/>
          <w:w w:val="105"/>
          <w:sz w:val="18"/>
          <w:szCs w:val="18"/>
        </w:rPr>
        <w:t xml:space="preserve"> </w:t>
      </w:r>
      <w:r w:rsidRPr="00C53A9A">
        <w:rPr>
          <w:rFonts w:asciiTheme="minorHAnsi" w:hAnsiTheme="minorHAnsi" w:cstheme="minorHAnsi"/>
          <w:w w:val="105"/>
          <w:sz w:val="18"/>
          <w:szCs w:val="18"/>
        </w:rPr>
        <w:t>the</w:t>
      </w:r>
      <w:r w:rsidRPr="00C53A9A">
        <w:rPr>
          <w:rFonts w:asciiTheme="minorHAnsi" w:hAnsiTheme="minorHAnsi" w:cstheme="minorHAnsi"/>
          <w:spacing w:val="7"/>
          <w:w w:val="105"/>
          <w:sz w:val="18"/>
          <w:szCs w:val="18"/>
        </w:rPr>
        <w:t xml:space="preserve"> </w:t>
      </w:r>
      <w:r w:rsidRPr="00C53A9A">
        <w:rPr>
          <w:rFonts w:asciiTheme="minorHAnsi" w:hAnsiTheme="minorHAnsi" w:cstheme="minorHAnsi"/>
          <w:w w:val="105"/>
          <w:sz w:val="18"/>
          <w:szCs w:val="18"/>
        </w:rPr>
        <w:t>employee.</w:t>
      </w:r>
    </w:p>
    <w:p w:rsidR="00965A44" w:rsidRPr="00C53A9A" w:rsidRDefault="00336F74">
      <w:pPr>
        <w:pStyle w:val="ListParagraph"/>
        <w:numPr>
          <w:ilvl w:val="2"/>
          <w:numId w:val="64"/>
        </w:numPr>
        <w:tabs>
          <w:tab w:val="left" w:pos="1674"/>
        </w:tabs>
        <w:spacing w:before="79"/>
        <w:ind w:left="1673"/>
        <w:rPr>
          <w:rFonts w:asciiTheme="minorHAnsi" w:hAnsiTheme="minorHAnsi" w:cstheme="minorHAnsi"/>
          <w:sz w:val="18"/>
          <w:szCs w:val="18"/>
        </w:rPr>
      </w:pPr>
      <w:r w:rsidRPr="00C53A9A">
        <w:rPr>
          <w:rFonts w:asciiTheme="minorHAnsi" w:hAnsiTheme="minorHAnsi" w:cstheme="minorHAnsi"/>
          <w:w w:val="105"/>
          <w:sz w:val="18"/>
          <w:szCs w:val="18"/>
        </w:rPr>
        <w:t>The role of the review panel is</w:t>
      </w:r>
      <w:r w:rsidRPr="00C53A9A">
        <w:rPr>
          <w:rFonts w:asciiTheme="minorHAnsi" w:hAnsiTheme="minorHAnsi" w:cstheme="minorHAnsi"/>
          <w:spacing w:val="22"/>
          <w:w w:val="105"/>
          <w:sz w:val="18"/>
          <w:szCs w:val="18"/>
        </w:rPr>
        <w:t xml:space="preserve"> </w:t>
      </w:r>
      <w:r w:rsidRPr="00C53A9A">
        <w:rPr>
          <w:rFonts w:asciiTheme="minorHAnsi" w:hAnsiTheme="minorHAnsi" w:cstheme="minorHAnsi"/>
          <w:w w:val="105"/>
          <w:sz w:val="18"/>
          <w:szCs w:val="18"/>
        </w:rPr>
        <w:t>to:</w:t>
      </w:r>
    </w:p>
    <w:p w:rsidR="00965A44" w:rsidRPr="00C53A9A" w:rsidRDefault="00336F74">
      <w:pPr>
        <w:pStyle w:val="ListParagraph"/>
        <w:numPr>
          <w:ilvl w:val="3"/>
          <w:numId w:val="64"/>
        </w:numPr>
        <w:tabs>
          <w:tab w:val="left" w:pos="2034"/>
        </w:tabs>
        <w:spacing w:before="80"/>
        <w:rPr>
          <w:rFonts w:asciiTheme="minorHAnsi" w:hAnsiTheme="minorHAnsi" w:cstheme="minorHAnsi"/>
          <w:sz w:val="18"/>
          <w:szCs w:val="18"/>
        </w:rPr>
      </w:pPr>
      <w:r w:rsidRPr="00C53A9A">
        <w:rPr>
          <w:rFonts w:asciiTheme="minorHAnsi" w:hAnsiTheme="minorHAnsi" w:cstheme="minorHAnsi"/>
          <w:w w:val="105"/>
          <w:sz w:val="18"/>
          <w:szCs w:val="18"/>
        </w:rPr>
        <w:t>consider the claim by the employee and any supporting</w:t>
      </w:r>
      <w:r w:rsidRPr="00C53A9A">
        <w:rPr>
          <w:rFonts w:asciiTheme="minorHAnsi" w:hAnsiTheme="minorHAnsi" w:cstheme="minorHAnsi"/>
          <w:spacing w:val="10"/>
          <w:w w:val="105"/>
          <w:sz w:val="18"/>
          <w:szCs w:val="18"/>
        </w:rPr>
        <w:t xml:space="preserve"> </w:t>
      </w:r>
      <w:r w:rsidRPr="00C53A9A">
        <w:rPr>
          <w:rFonts w:asciiTheme="minorHAnsi" w:hAnsiTheme="minorHAnsi" w:cstheme="minorHAnsi"/>
          <w:w w:val="105"/>
          <w:sz w:val="18"/>
          <w:szCs w:val="18"/>
        </w:rPr>
        <w:t>material;</w:t>
      </w:r>
    </w:p>
    <w:p w:rsidR="00965A44" w:rsidRPr="00C53A9A" w:rsidRDefault="00336F74">
      <w:pPr>
        <w:pStyle w:val="ListParagraph"/>
        <w:numPr>
          <w:ilvl w:val="3"/>
          <w:numId w:val="64"/>
        </w:numPr>
        <w:tabs>
          <w:tab w:val="left" w:pos="2034"/>
        </w:tabs>
        <w:ind w:left="2032" w:right="548" w:hanging="360"/>
        <w:rPr>
          <w:rFonts w:asciiTheme="minorHAnsi" w:hAnsiTheme="minorHAnsi" w:cstheme="minorHAnsi"/>
          <w:sz w:val="18"/>
          <w:szCs w:val="18"/>
        </w:rPr>
      </w:pPr>
      <w:r w:rsidRPr="00C53A9A">
        <w:rPr>
          <w:rFonts w:asciiTheme="minorHAnsi" w:hAnsiTheme="minorHAnsi" w:cstheme="minorHAnsi"/>
          <w:w w:val="105"/>
          <w:sz w:val="18"/>
          <w:szCs w:val="18"/>
        </w:rPr>
        <w:t>make a determination as to whether the finding of misconduct is materially impacted  by the provided material(s);</w:t>
      </w:r>
      <w:r w:rsidRPr="00C53A9A">
        <w:rPr>
          <w:rFonts w:asciiTheme="minorHAnsi" w:hAnsiTheme="minorHAnsi" w:cstheme="minorHAnsi"/>
          <w:spacing w:val="13"/>
          <w:w w:val="105"/>
          <w:sz w:val="18"/>
          <w:szCs w:val="18"/>
        </w:rPr>
        <w:t xml:space="preserve"> </w:t>
      </w:r>
      <w:r w:rsidRPr="00C53A9A">
        <w:rPr>
          <w:rFonts w:asciiTheme="minorHAnsi" w:hAnsiTheme="minorHAnsi" w:cstheme="minorHAnsi"/>
          <w:w w:val="105"/>
          <w:sz w:val="18"/>
          <w:szCs w:val="18"/>
        </w:rPr>
        <w:t>and</w:t>
      </w:r>
    </w:p>
    <w:p w:rsidR="00965A44" w:rsidRPr="00C53A9A" w:rsidRDefault="00336F74">
      <w:pPr>
        <w:pStyle w:val="ListParagraph"/>
        <w:numPr>
          <w:ilvl w:val="3"/>
          <w:numId w:val="64"/>
        </w:numPr>
        <w:tabs>
          <w:tab w:val="left" w:pos="2034"/>
        </w:tabs>
        <w:spacing w:before="1"/>
        <w:rPr>
          <w:rFonts w:asciiTheme="minorHAnsi" w:hAnsiTheme="minorHAnsi" w:cstheme="minorHAnsi"/>
          <w:sz w:val="18"/>
          <w:szCs w:val="18"/>
        </w:rPr>
      </w:pPr>
      <w:r w:rsidRPr="00C53A9A">
        <w:rPr>
          <w:rFonts w:asciiTheme="minorHAnsi" w:hAnsiTheme="minorHAnsi" w:cstheme="minorHAnsi"/>
          <w:w w:val="110"/>
          <w:sz w:val="18"/>
          <w:szCs w:val="18"/>
        </w:rPr>
        <w:t>provide a report with an assessment of the employee’s claim(s) to the Director</w:t>
      </w:r>
      <w:r w:rsidRPr="00C53A9A">
        <w:rPr>
          <w:rFonts w:asciiTheme="minorHAnsi" w:hAnsiTheme="minorHAnsi" w:cstheme="minorHAnsi"/>
          <w:spacing w:val="-12"/>
          <w:w w:val="110"/>
          <w:sz w:val="18"/>
          <w:szCs w:val="18"/>
        </w:rPr>
        <w:t xml:space="preserve"> </w:t>
      </w:r>
      <w:r w:rsidRPr="00C53A9A">
        <w:rPr>
          <w:rFonts w:asciiTheme="minorHAnsi" w:hAnsiTheme="minorHAnsi" w:cstheme="minorHAnsi"/>
          <w:w w:val="110"/>
          <w:sz w:val="18"/>
          <w:szCs w:val="18"/>
        </w:rPr>
        <w:t>HR.</w:t>
      </w:r>
    </w:p>
    <w:p w:rsidR="00965A44" w:rsidRPr="00C53A9A" w:rsidRDefault="00336F74">
      <w:pPr>
        <w:pStyle w:val="ListParagraph"/>
        <w:numPr>
          <w:ilvl w:val="1"/>
          <w:numId w:val="64"/>
        </w:numPr>
        <w:tabs>
          <w:tab w:val="left" w:pos="1672"/>
          <w:tab w:val="left" w:pos="1673"/>
        </w:tabs>
        <w:spacing w:before="77"/>
        <w:rPr>
          <w:rFonts w:asciiTheme="minorHAnsi" w:hAnsiTheme="minorHAnsi" w:cstheme="minorHAnsi"/>
          <w:b/>
          <w:sz w:val="18"/>
          <w:szCs w:val="18"/>
        </w:rPr>
      </w:pPr>
      <w:r w:rsidRPr="00C53A9A">
        <w:rPr>
          <w:rFonts w:asciiTheme="minorHAnsi" w:hAnsiTheme="minorHAnsi" w:cstheme="minorHAnsi"/>
          <w:b/>
          <w:w w:val="115"/>
          <w:sz w:val="18"/>
          <w:szCs w:val="18"/>
        </w:rPr>
        <w:t>Report to the Relevant Senior</w:t>
      </w:r>
      <w:r w:rsidRPr="00C53A9A">
        <w:rPr>
          <w:rFonts w:asciiTheme="minorHAnsi" w:hAnsiTheme="minorHAnsi" w:cstheme="minorHAnsi"/>
          <w:b/>
          <w:spacing w:val="-10"/>
          <w:w w:val="115"/>
          <w:sz w:val="18"/>
          <w:szCs w:val="18"/>
        </w:rPr>
        <w:t xml:space="preserve"> </w:t>
      </w:r>
      <w:r w:rsidRPr="00C53A9A">
        <w:rPr>
          <w:rFonts w:asciiTheme="minorHAnsi" w:hAnsiTheme="minorHAnsi" w:cstheme="minorHAnsi"/>
          <w:b/>
          <w:w w:val="115"/>
          <w:sz w:val="18"/>
          <w:szCs w:val="18"/>
        </w:rPr>
        <w:t>Officer</w:t>
      </w:r>
    </w:p>
    <w:p w:rsidR="00965A44" w:rsidRPr="00C53A9A" w:rsidRDefault="00336F74">
      <w:pPr>
        <w:pStyle w:val="BodyText"/>
        <w:spacing w:before="82"/>
        <w:ind w:right="340"/>
        <w:rPr>
          <w:rFonts w:asciiTheme="minorHAnsi" w:hAnsiTheme="minorHAnsi" w:cstheme="minorHAnsi"/>
          <w:sz w:val="18"/>
          <w:szCs w:val="18"/>
        </w:rPr>
      </w:pPr>
      <w:r w:rsidRPr="00C53A9A">
        <w:rPr>
          <w:rFonts w:asciiTheme="minorHAnsi" w:hAnsiTheme="minorHAnsi" w:cstheme="minorHAnsi"/>
          <w:w w:val="110"/>
          <w:sz w:val="18"/>
          <w:szCs w:val="18"/>
        </w:rPr>
        <w:t>The Director, HR will provide the supervisor’s report and recommendation, any response from the employee, and any review report to the Relevant Senior Officer.</w:t>
      </w:r>
    </w:p>
    <w:p w:rsidR="00965A44" w:rsidRPr="00C53A9A" w:rsidRDefault="00336F74">
      <w:pPr>
        <w:pStyle w:val="ListParagraph"/>
        <w:numPr>
          <w:ilvl w:val="1"/>
          <w:numId w:val="64"/>
        </w:numPr>
        <w:tabs>
          <w:tab w:val="left" w:pos="1672"/>
          <w:tab w:val="left" w:pos="1673"/>
        </w:tabs>
        <w:spacing w:before="78"/>
        <w:rPr>
          <w:rFonts w:asciiTheme="minorHAnsi" w:hAnsiTheme="minorHAnsi" w:cstheme="minorHAnsi"/>
          <w:b/>
          <w:sz w:val="18"/>
          <w:szCs w:val="18"/>
        </w:rPr>
      </w:pPr>
      <w:r w:rsidRPr="00C53A9A">
        <w:rPr>
          <w:rFonts w:asciiTheme="minorHAnsi" w:hAnsiTheme="minorHAnsi" w:cstheme="minorHAnsi"/>
          <w:b/>
          <w:w w:val="125"/>
          <w:sz w:val="18"/>
          <w:szCs w:val="18"/>
        </w:rPr>
        <w:t>Decision</w:t>
      </w:r>
      <w:r w:rsidRPr="00C53A9A">
        <w:rPr>
          <w:rFonts w:asciiTheme="minorHAnsi" w:hAnsiTheme="minorHAnsi" w:cstheme="minorHAnsi"/>
          <w:b/>
          <w:spacing w:val="-14"/>
          <w:w w:val="125"/>
          <w:sz w:val="18"/>
          <w:szCs w:val="18"/>
        </w:rPr>
        <w:t xml:space="preserve"> </w:t>
      </w:r>
      <w:r w:rsidRPr="00C53A9A">
        <w:rPr>
          <w:rFonts w:asciiTheme="minorHAnsi" w:hAnsiTheme="minorHAnsi" w:cstheme="minorHAnsi"/>
          <w:b/>
          <w:w w:val="125"/>
          <w:sz w:val="18"/>
          <w:szCs w:val="18"/>
        </w:rPr>
        <w:t>Process</w:t>
      </w:r>
    </w:p>
    <w:p w:rsidR="00965A44" w:rsidRPr="00C53A9A" w:rsidRDefault="00336F74">
      <w:pPr>
        <w:pStyle w:val="ListParagraph"/>
        <w:numPr>
          <w:ilvl w:val="2"/>
          <w:numId w:val="64"/>
        </w:numPr>
        <w:tabs>
          <w:tab w:val="left" w:pos="1674"/>
        </w:tabs>
        <w:spacing w:before="82"/>
        <w:ind w:right="459" w:hanging="708"/>
        <w:rPr>
          <w:rFonts w:asciiTheme="minorHAnsi" w:hAnsiTheme="minorHAnsi" w:cstheme="minorHAnsi"/>
          <w:sz w:val="18"/>
          <w:szCs w:val="18"/>
        </w:rPr>
      </w:pPr>
      <w:r w:rsidRPr="00C53A9A">
        <w:rPr>
          <w:rFonts w:asciiTheme="minorHAnsi" w:hAnsiTheme="minorHAnsi" w:cstheme="minorHAnsi"/>
          <w:w w:val="105"/>
          <w:sz w:val="18"/>
          <w:szCs w:val="18"/>
        </w:rPr>
        <w:t xml:space="preserve">The Relevant Senior Officer will, as soon as practicable after receiving the report from the Director, HR </w:t>
      </w:r>
      <w:r w:rsidRPr="00C53A9A">
        <w:rPr>
          <w:rFonts w:asciiTheme="minorHAnsi" w:hAnsiTheme="minorHAnsi" w:cstheme="minorHAnsi"/>
          <w:spacing w:val="2"/>
          <w:w w:val="105"/>
          <w:sz w:val="18"/>
          <w:szCs w:val="18"/>
        </w:rPr>
        <w:t xml:space="preserve">any </w:t>
      </w:r>
      <w:r w:rsidRPr="00C53A9A">
        <w:rPr>
          <w:rFonts w:asciiTheme="minorHAnsi" w:hAnsiTheme="minorHAnsi" w:cstheme="minorHAnsi"/>
          <w:w w:val="105"/>
          <w:sz w:val="18"/>
          <w:szCs w:val="18"/>
        </w:rPr>
        <w:t xml:space="preserve">response from the employee  and  where  applicable  a  review  panel report, </w:t>
      </w:r>
      <w:r w:rsidRPr="00C53A9A">
        <w:rPr>
          <w:rFonts w:asciiTheme="minorHAnsi" w:hAnsiTheme="minorHAnsi" w:cstheme="minorHAnsi"/>
          <w:spacing w:val="2"/>
          <w:w w:val="105"/>
          <w:sz w:val="18"/>
          <w:szCs w:val="18"/>
        </w:rPr>
        <w:t xml:space="preserve">make </w:t>
      </w:r>
      <w:r w:rsidRPr="00C53A9A">
        <w:rPr>
          <w:rFonts w:asciiTheme="minorHAnsi" w:hAnsiTheme="minorHAnsi" w:cstheme="minorHAnsi"/>
          <w:w w:val="105"/>
          <w:sz w:val="18"/>
          <w:szCs w:val="18"/>
        </w:rPr>
        <w:t>a decision, having regard to all available relevant material and  submissions. The employee will be notified in writing of the</w:t>
      </w:r>
      <w:r w:rsidRPr="00C53A9A">
        <w:rPr>
          <w:rFonts w:asciiTheme="minorHAnsi" w:hAnsiTheme="minorHAnsi" w:cstheme="minorHAnsi"/>
          <w:spacing w:val="6"/>
          <w:w w:val="105"/>
          <w:sz w:val="18"/>
          <w:szCs w:val="18"/>
        </w:rPr>
        <w:t xml:space="preserve"> </w:t>
      </w:r>
      <w:r w:rsidRPr="00C53A9A">
        <w:rPr>
          <w:rFonts w:asciiTheme="minorHAnsi" w:hAnsiTheme="minorHAnsi" w:cstheme="minorHAnsi"/>
          <w:w w:val="105"/>
          <w:sz w:val="18"/>
          <w:szCs w:val="18"/>
        </w:rPr>
        <w:t>decision.</w:t>
      </w:r>
    </w:p>
    <w:p w:rsidR="00965A44" w:rsidRPr="00C53A9A" w:rsidRDefault="00336F74">
      <w:pPr>
        <w:pStyle w:val="ListParagraph"/>
        <w:numPr>
          <w:ilvl w:val="2"/>
          <w:numId w:val="63"/>
        </w:numPr>
        <w:tabs>
          <w:tab w:val="left" w:pos="1673"/>
        </w:tabs>
        <w:spacing w:before="81"/>
        <w:rPr>
          <w:rFonts w:asciiTheme="minorHAnsi" w:hAnsiTheme="minorHAnsi" w:cstheme="minorHAnsi"/>
          <w:sz w:val="18"/>
          <w:szCs w:val="18"/>
        </w:rPr>
      </w:pPr>
      <w:r w:rsidRPr="00C53A9A">
        <w:rPr>
          <w:rFonts w:asciiTheme="minorHAnsi" w:hAnsiTheme="minorHAnsi" w:cstheme="minorHAnsi"/>
          <w:w w:val="110"/>
          <w:sz w:val="18"/>
          <w:szCs w:val="18"/>
        </w:rPr>
        <w:t>The decisions available</w:t>
      </w:r>
      <w:r w:rsidRPr="00C53A9A">
        <w:rPr>
          <w:rFonts w:asciiTheme="minorHAnsi" w:hAnsiTheme="minorHAnsi" w:cstheme="minorHAnsi"/>
          <w:spacing w:val="-17"/>
          <w:w w:val="110"/>
          <w:sz w:val="18"/>
          <w:szCs w:val="18"/>
        </w:rPr>
        <w:t xml:space="preserve"> </w:t>
      </w:r>
      <w:r w:rsidRPr="00C53A9A">
        <w:rPr>
          <w:rFonts w:asciiTheme="minorHAnsi" w:hAnsiTheme="minorHAnsi" w:cstheme="minorHAnsi"/>
          <w:w w:val="110"/>
          <w:sz w:val="18"/>
          <w:szCs w:val="18"/>
        </w:rPr>
        <w:t>are:</w:t>
      </w:r>
    </w:p>
    <w:p w:rsidR="00965A44" w:rsidRPr="00C53A9A" w:rsidRDefault="00336F74">
      <w:pPr>
        <w:pStyle w:val="ListParagraph"/>
        <w:numPr>
          <w:ilvl w:val="3"/>
          <w:numId w:val="63"/>
        </w:numPr>
        <w:tabs>
          <w:tab w:val="left" w:pos="2041"/>
        </w:tabs>
        <w:spacing w:before="79"/>
        <w:ind w:hanging="360"/>
        <w:rPr>
          <w:rFonts w:asciiTheme="minorHAnsi" w:hAnsiTheme="minorHAnsi" w:cstheme="minorHAnsi"/>
          <w:sz w:val="18"/>
          <w:szCs w:val="18"/>
        </w:rPr>
      </w:pPr>
      <w:r w:rsidRPr="00C53A9A">
        <w:rPr>
          <w:rFonts w:asciiTheme="minorHAnsi" w:hAnsiTheme="minorHAnsi" w:cstheme="minorHAnsi"/>
          <w:w w:val="105"/>
          <w:sz w:val="18"/>
          <w:szCs w:val="18"/>
        </w:rPr>
        <w:t>take no further</w:t>
      </w:r>
      <w:r w:rsidRPr="00C53A9A">
        <w:rPr>
          <w:rFonts w:asciiTheme="minorHAnsi" w:hAnsiTheme="minorHAnsi" w:cstheme="minorHAnsi"/>
          <w:spacing w:val="-4"/>
          <w:w w:val="105"/>
          <w:sz w:val="18"/>
          <w:szCs w:val="18"/>
        </w:rPr>
        <w:t xml:space="preserve"> </w:t>
      </w:r>
      <w:r w:rsidRPr="00C53A9A">
        <w:rPr>
          <w:rFonts w:asciiTheme="minorHAnsi" w:hAnsiTheme="minorHAnsi" w:cstheme="minorHAnsi"/>
          <w:w w:val="105"/>
          <w:sz w:val="18"/>
          <w:szCs w:val="18"/>
        </w:rPr>
        <w:t>action;</w:t>
      </w:r>
    </w:p>
    <w:p w:rsidR="00965A44" w:rsidRPr="00C53A9A" w:rsidRDefault="00336F74">
      <w:pPr>
        <w:pStyle w:val="ListParagraph"/>
        <w:numPr>
          <w:ilvl w:val="3"/>
          <w:numId w:val="63"/>
        </w:numPr>
        <w:tabs>
          <w:tab w:val="left" w:pos="2041"/>
        </w:tabs>
        <w:spacing w:before="1"/>
        <w:ind w:hanging="360"/>
        <w:rPr>
          <w:rFonts w:asciiTheme="minorHAnsi" w:hAnsiTheme="minorHAnsi" w:cstheme="minorHAnsi"/>
          <w:sz w:val="18"/>
          <w:szCs w:val="18"/>
        </w:rPr>
      </w:pPr>
      <w:r w:rsidRPr="00C53A9A">
        <w:rPr>
          <w:rFonts w:asciiTheme="minorHAnsi" w:hAnsiTheme="minorHAnsi" w:cstheme="minorHAnsi"/>
          <w:w w:val="110"/>
          <w:sz w:val="18"/>
          <w:szCs w:val="18"/>
        </w:rPr>
        <w:t>impose disciplinary action as set out in this</w:t>
      </w:r>
      <w:r w:rsidRPr="00C53A9A">
        <w:rPr>
          <w:rFonts w:asciiTheme="minorHAnsi" w:hAnsiTheme="minorHAnsi" w:cstheme="minorHAnsi"/>
          <w:spacing w:val="-21"/>
          <w:w w:val="110"/>
          <w:sz w:val="18"/>
          <w:szCs w:val="18"/>
        </w:rPr>
        <w:t xml:space="preserve"> </w:t>
      </w:r>
      <w:r w:rsidRPr="00C53A9A">
        <w:rPr>
          <w:rFonts w:asciiTheme="minorHAnsi" w:hAnsiTheme="minorHAnsi" w:cstheme="minorHAnsi"/>
          <w:w w:val="110"/>
          <w:sz w:val="18"/>
          <w:szCs w:val="18"/>
        </w:rPr>
        <w:t>Agreement.</w:t>
      </w:r>
    </w:p>
    <w:p w:rsidR="00965A44" w:rsidRPr="00C53A9A" w:rsidRDefault="00336F74">
      <w:pPr>
        <w:pStyle w:val="ListParagraph"/>
        <w:numPr>
          <w:ilvl w:val="1"/>
          <w:numId w:val="63"/>
        </w:numPr>
        <w:tabs>
          <w:tab w:val="left" w:pos="1672"/>
          <w:tab w:val="left" w:pos="1673"/>
        </w:tabs>
        <w:spacing w:before="77"/>
        <w:rPr>
          <w:rFonts w:asciiTheme="minorHAnsi" w:hAnsiTheme="minorHAnsi" w:cstheme="minorHAnsi"/>
          <w:b/>
          <w:sz w:val="18"/>
          <w:szCs w:val="18"/>
        </w:rPr>
      </w:pPr>
      <w:r w:rsidRPr="00C53A9A">
        <w:rPr>
          <w:rFonts w:asciiTheme="minorHAnsi" w:hAnsiTheme="minorHAnsi" w:cstheme="minorHAnsi"/>
          <w:b/>
          <w:w w:val="120"/>
          <w:sz w:val="18"/>
          <w:szCs w:val="18"/>
        </w:rPr>
        <w:t>Other</w:t>
      </w:r>
      <w:r w:rsidRPr="00C53A9A">
        <w:rPr>
          <w:rFonts w:asciiTheme="minorHAnsi" w:hAnsiTheme="minorHAnsi" w:cstheme="minorHAnsi"/>
          <w:b/>
          <w:spacing w:val="-8"/>
          <w:w w:val="120"/>
          <w:sz w:val="18"/>
          <w:szCs w:val="18"/>
        </w:rPr>
        <w:t xml:space="preserve"> </w:t>
      </w:r>
      <w:r w:rsidRPr="00C53A9A">
        <w:rPr>
          <w:rFonts w:asciiTheme="minorHAnsi" w:hAnsiTheme="minorHAnsi" w:cstheme="minorHAnsi"/>
          <w:b/>
          <w:w w:val="120"/>
          <w:sz w:val="18"/>
          <w:szCs w:val="18"/>
        </w:rPr>
        <w:t>Matters</w:t>
      </w:r>
    </w:p>
    <w:p w:rsidR="00965A44" w:rsidRPr="00C53A9A" w:rsidRDefault="00336F74">
      <w:pPr>
        <w:pStyle w:val="ListParagraph"/>
        <w:numPr>
          <w:ilvl w:val="2"/>
          <w:numId w:val="62"/>
        </w:numPr>
        <w:tabs>
          <w:tab w:val="left" w:pos="1674"/>
        </w:tabs>
        <w:spacing w:before="82"/>
        <w:ind w:right="418" w:hanging="708"/>
        <w:rPr>
          <w:rFonts w:asciiTheme="minorHAnsi" w:hAnsiTheme="minorHAnsi" w:cstheme="minorHAnsi"/>
          <w:sz w:val="18"/>
          <w:szCs w:val="18"/>
        </w:rPr>
      </w:pPr>
      <w:r w:rsidRPr="00C53A9A">
        <w:rPr>
          <w:rFonts w:asciiTheme="minorHAnsi" w:hAnsiTheme="minorHAnsi" w:cstheme="minorHAnsi"/>
          <w:w w:val="110"/>
          <w:sz w:val="18"/>
          <w:szCs w:val="18"/>
        </w:rPr>
        <w:t>Once an allegation/assertion(s) of misconduct or serious misconduct has been reported   to</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Director,</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HR,</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all</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investigations</w:t>
      </w:r>
      <w:r w:rsidRPr="00C53A9A">
        <w:rPr>
          <w:rFonts w:asciiTheme="minorHAnsi" w:hAnsiTheme="minorHAnsi" w:cstheme="minorHAnsi"/>
          <w:spacing w:val="-7"/>
          <w:w w:val="110"/>
          <w:sz w:val="18"/>
          <w:szCs w:val="18"/>
        </w:rPr>
        <w:t xml:space="preserve"> </w:t>
      </w:r>
      <w:r w:rsidRPr="00C53A9A">
        <w:rPr>
          <w:rFonts w:asciiTheme="minorHAnsi" w:hAnsiTheme="minorHAnsi" w:cstheme="minorHAnsi"/>
          <w:w w:val="110"/>
          <w:sz w:val="18"/>
          <w:szCs w:val="18"/>
        </w:rPr>
        <w:t>and</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inquiries</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in</w:t>
      </w:r>
      <w:r w:rsidRPr="00C53A9A">
        <w:rPr>
          <w:rFonts w:asciiTheme="minorHAnsi" w:hAnsiTheme="minorHAnsi" w:cstheme="minorHAnsi"/>
          <w:spacing w:val="-11"/>
          <w:w w:val="110"/>
          <w:sz w:val="18"/>
          <w:szCs w:val="18"/>
        </w:rPr>
        <w:t xml:space="preserve"> </w:t>
      </w:r>
      <w:r w:rsidRPr="00C53A9A">
        <w:rPr>
          <w:rFonts w:asciiTheme="minorHAnsi" w:hAnsiTheme="minorHAnsi" w:cstheme="minorHAnsi"/>
          <w:w w:val="110"/>
          <w:sz w:val="18"/>
          <w:szCs w:val="18"/>
        </w:rPr>
        <w:t>relation</w:t>
      </w:r>
      <w:r w:rsidRPr="00C53A9A">
        <w:rPr>
          <w:rFonts w:asciiTheme="minorHAnsi" w:hAnsiTheme="minorHAnsi" w:cstheme="minorHAnsi"/>
          <w:spacing w:val="-10"/>
          <w:w w:val="110"/>
          <w:sz w:val="18"/>
          <w:szCs w:val="18"/>
        </w:rPr>
        <w:t xml:space="preserve"> </w:t>
      </w:r>
      <w:r w:rsidRPr="00C53A9A">
        <w:rPr>
          <w:rFonts w:asciiTheme="minorHAnsi" w:hAnsiTheme="minorHAnsi" w:cstheme="minorHAnsi"/>
          <w:w w:val="110"/>
          <w:sz w:val="18"/>
          <w:szCs w:val="18"/>
        </w:rPr>
        <w:t>to</w:t>
      </w:r>
      <w:r w:rsidRPr="00C53A9A">
        <w:rPr>
          <w:rFonts w:asciiTheme="minorHAnsi" w:hAnsiTheme="minorHAnsi" w:cstheme="minorHAnsi"/>
          <w:spacing w:val="-8"/>
          <w:w w:val="110"/>
          <w:sz w:val="18"/>
          <w:szCs w:val="18"/>
        </w:rPr>
        <w:t xml:space="preserve"> </w:t>
      </w:r>
      <w:r w:rsidRPr="00C53A9A">
        <w:rPr>
          <w:rFonts w:asciiTheme="minorHAnsi" w:hAnsiTheme="minorHAnsi" w:cstheme="minorHAnsi"/>
          <w:w w:val="110"/>
          <w:sz w:val="18"/>
          <w:szCs w:val="18"/>
        </w:rPr>
        <w:t>the</w:t>
      </w:r>
      <w:r w:rsidRPr="00C53A9A">
        <w:rPr>
          <w:rFonts w:asciiTheme="minorHAnsi" w:hAnsiTheme="minorHAnsi" w:cstheme="minorHAnsi"/>
          <w:spacing w:val="-9"/>
          <w:w w:val="110"/>
          <w:sz w:val="18"/>
          <w:szCs w:val="18"/>
        </w:rPr>
        <w:t xml:space="preserve"> </w:t>
      </w:r>
      <w:r w:rsidRPr="00C53A9A">
        <w:rPr>
          <w:rFonts w:asciiTheme="minorHAnsi" w:hAnsiTheme="minorHAnsi" w:cstheme="minorHAnsi"/>
          <w:w w:val="110"/>
          <w:sz w:val="18"/>
          <w:szCs w:val="18"/>
        </w:rPr>
        <w:t>allegation/assertion(s) will be confidential. However, this will not prevent the employee or representatives of the University from disclosing the allegation/assertion(s) or aspects of it in order to obtain evidence or advice relating to the</w:t>
      </w:r>
      <w:r w:rsidRPr="00C53A9A">
        <w:rPr>
          <w:rFonts w:asciiTheme="minorHAnsi" w:hAnsiTheme="minorHAnsi" w:cstheme="minorHAnsi"/>
          <w:spacing w:val="1"/>
          <w:w w:val="110"/>
          <w:sz w:val="18"/>
          <w:szCs w:val="18"/>
        </w:rPr>
        <w:t xml:space="preserve"> </w:t>
      </w:r>
      <w:r w:rsidRPr="00C53A9A">
        <w:rPr>
          <w:rFonts w:asciiTheme="minorHAnsi" w:hAnsiTheme="minorHAnsi" w:cstheme="minorHAnsi"/>
          <w:w w:val="110"/>
          <w:sz w:val="18"/>
          <w:szCs w:val="18"/>
        </w:rPr>
        <w:t>allegation/assertion(s).</w:t>
      </w:r>
    </w:p>
    <w:p w:rsidR="00965A44" w:rsidRPr="00C53A9A" w:rsidRDefault="00336F74">
      <w:pPr>
        <w:pStyle w:val="ListParagraph"/>
        <w:numPr>
          <w:ilvl w:val="2"/>
          <w:numId w:val="62"/>
        </w:numPr>
        <w:tabs>
          <w:tab w:val="left" w:pos="1674"/>
        </w:tabs>
        <w:spacing w:before="79"/>
        <w:ind w:right="863" w:hanging="708"/>
        <w:rPr>
          <w:rFonts w:asciiTheme="minorHAnsi" w:hAnsiTheme="minorHAnsi" w:cstheme="minorHAnsi"/>
          <w:sz w:val="18"/>
          <w:szCs w:val="18"/>
        </w:rPr>
      </w:pPr>
      <w:r w:rsidRPr="00C53A9A">
        <w:rPr>
          <w:rFonts w:asciiTheme="minorHAnsi" w:hAnsiTheme="minorHAnsi" w:cstheme="minorHAnsi"/>
          <w:w w:val="110"/>
          <w:sz w:val="18"/>
          <w:szCs w:val="18"/>
        </w:rPr>
        <w:t>This clause does not constrain the University in any way from carrying out other investigations or reporting the allegation/assertion(s) to an outside body (such as the Crime and Corruption Commission) relating to the consequences of conduct of an employee or former employee when required in the public interest or by</w:t>
      </w:r>
      <w:r w:rsidRPr="00C53A9A">
        <w:rPr>
          <w:rFonts w:asciiTheme="minorHAnsi" w:hAnsiTheme="minorHAnsi" w:cstheme="minorHAnsi"/>
          <w:spacing w:val="-33"/>
          <w:w w:val="110"/>
          <w:sz w:val="18"/>
          <w:szCs w:val="18"/>
        </w:rPr>
        <w:t xml:space="preserve"> </w:t>
      </w:r>
      <w:r w:rsidRPr="00C53A9A">
        <w:rPr>
          <w:rFonts w:asciiTheme="minorHAnsi" w:hAnsiTheme="minorHAnsi" w:cstheme="minorHAnsi"/>
          <w:w w:val="110"/>
          <w:sz w:val="18"/>
          <w:szCs w:val="18"/>
        </w:rPr>
        <w:t>law.</w:t>
      </w:r>
    </w:p>
    <w:p w:rsidR="00965A44" w:rsidRPr="00C53A9A" w:rsidRDefault="00336F74">
      <w:pPr>
        <w:pStyle w:val="ListParagraph"/>
        <w:numPr>
          <w:ilvl w:val="2"/>
          <w:numId w:val="62"/>
        </w:numPr>
        <w:tabs>
          <w:tab w:val="left" w:pos="1674"/>
        </w:tabs>
        <w:spacing w:before="81"/>
        <w:ind w:right="395" w:hanging="708"/>
        <w:rPr>
          <w:rFonts w:asciiTheme="minorHAnsi" w:hAnsiTheme="minorHAnsi" w:cstheme="minorHAnsi"/>
          <w:sz w:val="18"/>
          <w:szCs w:val="18"/>
        </w:rPr>
      </w:pPr>
      <w:r w:rsidRPr="00C53A9A">
        <w:rPr>
          <w:rFonts w:asciiTheme="minorHAnsi" w:hAnsiTheme="minorHAnsi" w:cstheme="minorHAnsi"/>
          <w:w w:val="105"/>
          <w:sz w:val="18"/>
          <w:szCs w:val="18"/>
        </w:rPr>
        <w:t>If at any time during the process described above, the employee offers to resign with immediate effect, the resignation will be accepted by the Director, HR and the process will cease at that</w:t>
      </w:r>
      <w:r w:rsidRPr="00C53A9A">
        <w:rPr>
          <w:rFonts w:asciiTheme="minorHAnsi" w:hAnsiTheme="minorHAnsi" w:cstheme="minorHAnsi"/>
          <w:spacing w:val="11"/>
          <w:w w:val="105"/>
          <w:sz w:val="18"/>
          <w:szCs w:val="18"/>
        </w:rPr>
        <w:t xml:space="preserve"> </w:t>
      </w:r>
      <w:r w:rsidRPr="00C53A9A">
        <w:rPr>
          <w:rFonts w:asciiTheme="minorHAnsi" w:hAnsiTheme="minorHAnsi" w:cstheme="minorHAnsi"/>
          <w:w w:val="105"/>
          <w:sz w:val="18"/>
          <w:szCs w:val="18"/>
        </w:rPr>
        <w:t>point.</w:t>
      </w:r>
    </w:p>
    <w:p w:rsidR="00965A44" w:rsidRPr="00C53A9A" w:rsidRDefault="00336F74">
      <w:pPr>
        <w:pStyle w:val="ListParagraph"/>
        <w:numPr>
          <w:ilvl w:val="0"/>
          <w:numId w:val="138"/>
        </w:numPr>
        <w:tabs>
          <w:tab w:val="left" w:pos="1106"/>
          <w:tab w:val="left" w:pos="1107"/>
        </w:tabs>
        <w:spacing w:before="116"/>
        <w:ind w:left="1106" w:hanging="566"/>
        <w:jc w:val="left"/>
        <w:rPr>
          <w:rFonts w:asciiTheme="minorHAnsi" w:hAnsiTheme="minorHAnsi" w:cstheme="minorHAnsi"/>
          <w:b/>
          <w:sz w:val="18"/>
          <w:szCs w:val="18"/>
        </w:rPr>
      </w:pPr>
      <w:r w:rsidRPr="00C53A9A">
        <w:rPr>
          <w:rFonts w:asciiTheme="minorHAnsi" w:hAnsiTheme="minorHAnsi" w:cstheme="minorHAnsi"/>
          <w:b/>
          <w:sz w:val="18"/>
          <w:szCs w:val="18"/>
        </w:rPr>
        <w:t>MANAGING</w:t>
      </w:r>
      <w:r w:rsidRPr="00C53A9A">
        <w:rPr>
          <w:rFonts w:asciiTheme="minorHAnsi" w:hAnsiTheme="minorHAnsi" w:cstheme="minorHAnsi"/>
          <w:b/>
          <w:spacing w:val="-5"/>
          <w:sz w:val="18"/>
          <w:szCs w:val="18"/>
        </w:rPr>
        <w:t xml:space="preserve"> </w:t>
      </w:r>
      <w:r w:rsidRPr="00C53A9A">
        <w:rPr>
          <w:rFonts w:asciiTheme="minorHAnsi" w:hAnsiTheme="minorHAnsi" w:cstheme="minorHAnsi"/>
          <w:b/>
          <w:sz w:val="18"/>
          <w:szCs w:val="18"/>
        </w:rPr>
        <w:t>ILL-HEALTH</w:t>
      </w:r>
    </w:p>
    <w:p w:rsidR="00965A44" w:rsidRPr="00C53A9A" w:rsidRDefault="00336F74">
      <w:pPr>
        <w:pStyle w:val="ListParagraph"/>
        <w:numPr>
          <w:ilvl w:val="1"/>
          <w:numId w:val="138"/>
        </w:numPr>
        <w:tabs>
          <w:tab w:val="left" w:pos="1671"/>
          <w:tab w:val="left" w:pos="1672"/>
        </w:tabs>
        <w:spacing w:before="121"/>
        <w:ind w:left="1671" w:hanging="707"/>
        <w:rPr>
          <w:rFonts w:asciiTheme="minorHAnsi" w:hAnsiTheme="minorHAnsi" w:cstheme="minorHAnsi"/>
          <w:sz w:val="18"/>
          <w:szCs w:val="18"/>
        </w:rPr>
      </w:pPr>
      <w:r w:rsidRPr="00C53A9A">
        <w:rPr>
          <w:rFonts w:asciiTheme="minorHAnsi" w:hAnsiTheme="minorHAnsi" w:cstheme="minorHAnsi"/>
          <w:w w:val="115"/>
          <w:sz w:val="18"/>
          <w:szCs w:val="18"/>
        </w:rPr>
        <w:t>Managing Concerns of</w:t>
      </w:r>
      <w:r w:rsidRPr="00C53A9A">
        <w:rPr>
          <w:rFonts w:asciiTheme="minorHAnsi" w:hAnsiTheme="minorHAnsi" w:cstheme="minorHAnsi"/>
          <w:spacing w:val="-31"/>
          <w:w w:val="115"/>
          <w:sz w:val="18"/>
          <w:szCs w:val="18"/>
        </w:rPr>
        <w:t xml:space="preserve"> </w:t>
      </w:r>
      <w:r w:rsidRPr="00C53A9A">
        <w:rPr>
          <w:rFonts w:asciiTheme="minorHAnsi" w:hAnsiTheme="minorHAnsi" w:cstheme="minorHAnsi"/>
          <w:w w:val="115"/>
          <w:sz w:val="18"/>
          <w:szCs w:val="18"/>
        </w:rPr>
        <w:t>Ill-Health</w:t>
      </w:r>
    </w:p>
    <w:p w:rsidR="00965A44" w:rsidRDefault="00965A44">
      <w:pPr>
        <w:rPr>
          <w:sz w:val="20"/>
        </w:rPr>
        <w:sectPr w:rsidR="00965A44">
          <w:pgSz w:w="11910" w:h="16840"/>
          <w:pgMar w:top="1280" w:right="760" w:bottom="1160" w:left="1140" w:header="0" w:footer="963" w:gutter="0"/>
          <w:cols w:space="720"/>
        </w:sectPr>
      </w:pPr>
    </w:p>
    <w:p w:rsidR="00965A44" w:rsidRPr="0055417F" w:rsidRDefault="00336F74">
      <w:pPr>
        <w:pStyle w:val="BodyText"/>
        <w:spacing w:before="77"/>
        <w:ind w:right="340"/>
        <w:rPr>
          <w:rFonts w:asciiTheme="minorHAnsi" w:hAnsiTheme="minorHAnsi" w:cstheme="minorHAnsi"/>
          <w:sz w:val="19"/>
          <w:szCs w:val="19"/>
        </w:rPr>
      </w:pPr>
      <w:r w:rsidRPr="0055417F">
        <w:rPr>
          <w:rFonts w:asciiTheme="minorHAnsi" w:hAnsiTheme="minorHAnsi" w:cstheme="minorHAnsi"/>
          <w:w w:val="110"/>
          <w:sz w:val="19"/>
          <w:szCs w:val="19"/>
        </w:rPr>
        <w:lastRenderedPageBreak/>
        <w:t>These</w:t>
      </w:r>
      <w:r w:rsidRPr="0055417F">
        <w:rPr>
          <w:rFonts w:asciiTheme="minorHAnsi" w:hAnsiTheme="minorHAnsi" w:cstheme="minorHAnsi"/>
          <w:spacing w:val="-12"/>
          <w:w w:val="110"/>
          <w:sz w:val="19"/>
          <w:szCs w:val="19"/>
        </w:rPr>
        <w:t xml:space="preserve"> </w:t>
      </w:r>
      <w:r w:rsidRPr="0055417F">
        <w:rPr>
          <w:rFonts w:asciiTheme="minorHAnsi" w:hAnsiTheme="minorHAnsi" w:cstheme="minorHAnsi"/>
          <w:w w:val="110"/>
          <w:sz w:val="19"/>
          <w:szCs w:val="19"/>
        </w:rPr>
        <w:t>provisions</w:t>
      </w:r>
      <w:r w:rsidRPr="0055417F">
        <w:rPr>
          <w:rFonts w:asciiTheme="minorHAnsi" w:hAnsiTheme="minorHAnsi" w:cstheme="minorHAnsi"/>
          <w:spacing w:val="-10"/>
          <w:w w:val="110"/>
          <w:sz w:val="19"/>
          <w:szCs w:val="19"/>
        </w:rPr>
        <w:t xml:space="preserve"> </w:t>
      </w:r>
      <w:r w:rsidRPr="0055417F">
        <w:rPr>
          <w:rFonts w:asciiTheme="minorHAnsi" w:hAnsiTheme="minorHAnsi" w:cstheme="minorHAnsi"/>
          <w:w w:val="110"/>
          <w:sz w:val="19"/>
          <w:szCs w:val="19"/>
        </w:rPr>
        <w:t>will</w:t>
      </w:r>
      <w:r w:rsidRPr="0055417F">
        <w:rPr>
          <w:rFonts w:asciiTheme="minorHAnsi" w:hAnsiTheme="minorHAnsi" w:cstheme="minorHAnsi"/>
          <w:spacing w:val="-14"/>
          <w:w w:val="110"/>
          <w:sz w:val="19"/>
          <w:szCs w:val="19"/>
        </w:rPr>
        <w:t xml:space="preserve"> </w:t>
      </w:r>
      <w:r w:rsidRPr="0055417F">
        <w:rPr>
          <w:rFonts w:asciiTheme="minorHAnsi" w:hAnsiTheme="minorHAnsi" w:cstheme="minorHAnsi"/>
          <w:w w:val="110"/>
          <w:sz w:val="19"/>
          <w:szCs w:val="19"/>
        </w:rPr>
        <w:t>be</w:t>
      </w:r>
      <w:r w:rsidRPr="0055417F">
        <w:rPr>
          <w:rFonts w:asciiTheme="minorHAnsi" w:hAnsiTheme="minorHAnsi" w:cstheme="minorHAnsi"/>
          <w:spacing w:val="-12"/>
          <w:w w:val="110"/>
          <w:sz w:val="19"/>
          <w:szCs w:val="19"/>
        </w:rPr>
        <w:t xml:space="preserve"> </w:t>
      </w:r>
      <w:r w:rsidRPr="0055417F">
        <w:rPr>
          <w:rFonts w:asciiTheme="minorHAnsi" w:hAnsiTheme="minorHAnsi" w:cstheme="minorHAnsi"/>
          <w:w w:val="110"/>
          <w:sz w:val="19"/>
          <w:szCs w:val="19"/>
        </w:rPr>
        <w:t>undertaken</w:t>
      </w:r>
      <w:r w:rsidRPr="0055417F">
        <w:rPr>
          <w:rFonts w:asciiTheme="minorHAnsi" w:hAnsiTheme="minorHAnsi" w:cstheme="minorHAnsi"/>
          <w:spacing w:val="-13"/>
          <w:w w:val="110"/>
          <w:sz w:val="19"/>
          <w:szCs w:val="19"/>
        </w:rPr>
        <w:t xml:space="preserve"> </w:t>
      </w:r>
      <w:r w:rsidRPr="0055417F">
        <w:rPr>
          <w:rFonts w:asciiTheme="minorHAnsi" w:hAnsiTheme="minorHAnsi" w:cstheme="minorHAnsi"/>
          <w:w w:val="110"/>
          <w:sz w:val="19"/>
          <w:szCs w:val="19"/>
        </w:rPr>
        <w:t>in</w:t>
      </w:r>
      <w:r w:rsidRPr="0055417F">
        <w:rPr>
          <w:rFonts w:asciiTheme="minorHAnsi" w:hAnsiTheme="minorHAnsi" w:cstheme="minorHAnsi"/>
          <w:spacing w:val="-11"/>
          <w:w w:val="110"/>
          <w:sz w:val="19"/>
          <w:szCs w:val="19"/>
        </w:rPr>
        <w:t xml:space="preserve"> </w:t>
      </w:r>
      <w:r w:rsidRPr="0055417F">
        <w:rPr>
          <w:rFonts w:asciiTheme="minorHAnsi" w:hAnsiTheme="minorHAnsi" w:cstheme="minorHAnsi"/>
          <w:w w:val="110"/>
          <w:sz w:val="19"/>
          <w:szCs w:val="19"/>
        </w:rPr>
        <w:t>accordance</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with</w:t>
      </w:r>
      <w:r w:rsidRPr="0055417F">
        <w:rPr>
          <w:rFonts w:asciiTheme="minorHAnsi" w:hAnsiTheme="minorHAnsi" w:cstheme="minorHAnsi"/>
          <w:spacing w:val="-12"/>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9"/>
          <w:w w:val="110"/>
          <w:sz w:val="19"/>
          <w:szCs w:val="19"/>
        </w:rPr>
        <w:t xml:space="preserve"> </w:t>
      </w:r>
      <w:r w:rsidRPr="0055417F">
        <w:rPr>
          <w:rFonts w:asciiTheme="minorHAnsi" w:hAnsiTheme="minorHAnsi" w:cstheme="minorHAnsi"/>
          <w:w w:val="110"/>
          <w:sz w:val="19"/>
          <w:szCs w:val="19"/>
        </w:rPr>
        <w:t>University’s</w:t>
      </w:r>
      <w:r w:rsidRPr="0055417F">
        <w:rPr>
          <w:rFonts w:asciiTheme="minorHAnsi" w:hAnsiTheme="minorHAnsi" w:cstheme="minorHAnsi"/>
          <w:spacing w:val="-11"/>
          <w:w w:val="110"/>
          <w:sz w:val="19"/>
          <w:szCs w:val="19"/>
        </w:rPr>
        <w:t xml:space="preserve"> </w:t>
      </w:r>
      <w:r w:rsidRPr="0055417F">
        <w:rPr>
          <w:rFonts w:asciiTheme="minorHAnsi" w:hAnsiTheme="minorHAnsi" w:cstheme="minorHAnsi"/>
          <w:w w:val="110"/>
          <w:sz w:val="19"/>
          <w:szCs w:val="19"/>
        </w:rPr>
        <w:t>policies, procedures and guidelines as amended from time to</w:t>
      </w:r>
      <w:r w:rsidRPr="0055417F">
        <w:rPr>
          <w:rFonts w:asciiTheme="minorHAnsi" w:hAnsiTheme="minorHAnsi" w:cstheme="minorHAnsi"/>
          <w:spacing w:val="16"/>
          <w:w w:val="110"/>
          <w:sz w:val="19"/>
          <w:szCs w:val="19"/>
        </w:rPr>
        <w:t xml:space="preserve"> </w:t>
      </w:r>
      <w:r w:rsidRPr="0055417F">
        <w:rPr>
          <w:rFonts w:asciiTheme="minorHAnsi" w:hAnsiTheme="minorHAnsi" w:cstheme="minorHAnsi"/>
          <w:w w:val="110"/>
          <w:sz w:val="19"/>
          <w:szCs w:val="19"/>
        </w:rPr>
        <w:t>time.</w:t>
      </w:r>
    </w:p>
    <w:p w:rsidR="00965A44" w:rsidRPr="0055417F" w:rsidRDefault="00336F74">
      <w:pPr>
        <w:pStyle w:val="ListParagraph"/>
        <w:numPr>
          <w:ilvl w:val="2"/>
          <w:numId w:val="61"/>
        </w:numPr>
        <w:tabs>
          <w:tab w:val="left" w:pos="1673"/>
        </w:tabs>
        <w:spacing w:before="80"/>
        <w:ind w:right="504"/>
        <w:rPr>
          <w:rFonts w:asciiTheme="minorHAnsi" w:hAnsiTheme="minorHAnsi" w:cstheme="minorHAnsi"/>
          <w:sz w:val="19"/>
          <w:szCs w:val="19"/>
        </w:rPr>
      </w:pPr>
      <w:r w:rsidRPr="0055417F">
        <w:rPr>
          <w:rFonts w:asciiTheme="minorHAnsi" w:hAnsiTheme="minorHAnsi" w:cstheme="minorHAnsi"/>
          <w:w w:val="105"/>
          <w:sz w:val="19"/>
          <w:szCs w:val="19"/>
        </w:rPr>
        <w:t xml:space="preserve">In the course of employment, an employee </w:t>
      </w:r>
      <w:r w:rsidRPr="0055417F">
        <w:rPr>
          <w:rFonts w:asciiTheme="minorHAnsi" w:hAnsiTheme="minorHAnsi" w:cstheme="minorHAnsi"/>
          <w:spacing w:val="4"/>
          <w:w w:val="105"/>
          <w:sz w:val="19"/>
          <w:szCs w:val="19"/>
        </w:rPr>
        <w:t xml:space="preserve">may </w:t>
      </w:r>
      <w:r w:rsidRPr="0055417F">
        <w:rPr>
          <w:rFonts w:asciiTheme="minorHAnsi" w:hAnsiTheme="minorHAnsi" w:cstheme="minorHAnsi"/>
          <w:w w:val="105"/>
          <w:sz w:val="19"/>
          <w:szCs w:val="19"/>
        </w:rPr>
        <w:t xml:space="preserve">become injured or ill. The spectrum of ill health cases </w:t>
      </w:r>
      <w:r w:rsidRPr="0055417F">
        <w:rPr>
          <w:rFonts w:asciiTheme="minorHAnsi" w:hAnsiTheme="minorHAnsi" w:cstheme="minorHAnsi"/>
          <w:spacing w:val="4"/>
          <w:w w:val="105"/>
          <w:sz w:val="19"/>
          <w:szCs w:val="19"/>
        </w:rPr>
        <w:t xml:space="preserve">may </w:t>
      </w:r>
      <w:r w:rsidRPr="0055417F">
        <w:rPr>
          <w:rFonts w:asciiTheme="minorHAnsi" w:hAnsiTheme="minorHAnsi" w:cstheme="minorHAnsi"/>
          <w:w w:val="105"/>
          <w:sz w:val="19"/>
          <w:szCs w:val="19"/>
        </w:rPr>
        <w:t xml:space="preserve">or </w:t>
      </w:r>
      <w:r w:rsidRPr="0055417F">
        <w:rPr>
          <w:rFonts w:asciiTheme="minorHAnsi" w:hAnsiTheme="minorHAnsi" w:cstheme="minorHAnsi"/>
          <w:spacing w:val="4"/>
          <w:w w:val="105"/>
          <w:sz w:val="19"/>
          <w:szCs w:val="19"/>
        </w:rPr>
        <w:t xml:space="preserve">may </w:t>
      </w:r>
      <w:r w:rsidRPr="0055417F">
        <w:rPr>
          <w:rFonts w:asciiTheme="minorHAnsi" w:hAnsiTheme="minorHAnsi" w:cstheme="minorHAnsi"/>
          <w:w w:val="105"/>
          <w:sz w:val="19"/>
          <w:szCs w:val="19"/>
        </w:rPr>
        <w:t xml:space="preserve">not be related to the  employee’s  employment and  </w:t>
      </w:r>
      <w:r w:rsidRPr="0055417F">
        <w:rPr>
          <w:rFonts w:asciiTheme="minorHAnsi" w:hAnsiTheme="minorHAnsi" w:cstheme="minorHAnsi"/>
          <w:spacing w:val="4"/>
          <w:w w:val="105"/>
          <w:sz w:val="19"/>
          <w:szCs w:val="19"/>
        </w:rPr>
        <w:t xml:space="preserve">may </w:t>
      </w:r>
      <w:r w:rsidRPr="0055417F">
        <w:rPr>
          <w:rFonts w:asciiTheme="minorHAnsi" w:hAnsiTheme="minorHAnsi" w:cstheme="minorHAnsi"/>
          <w:w w:val="105"/>
          <w:sz w:val="19"/>
          <w:szCs w:val="19"/>
        </w:rPr>
        <w:t>range from a simple short term illness to an incapacity or disability which is likely to be  permanent and prevent the  employee  from  undertaking the  requirements of  the  contract of</w:t>
      </w:r>
      <w:r w:rsidRPr="0055417F">
        <w:rPr>
          <w:rFonts w:asciiTheme="minorHAnsi" w:hAnsiTheme="minorHAnsi" w:cstheme="minorHAnsi"/>
          <w:spacing w:val="4"/>
          <w:w w:val="105"/>
          <w:sz w:val="19"/>
          <w:szCs w:val="19"/>
        </w:rPr>
        <w:t xml:space="preserve"> </w:t>
      </w:r>
      <w:r w:rsidRPr="0055417F">
        <w:rPr>
          <w:rFonts w:asciiTheme="minorHAnsi" w:hAnsiTheme="minorHAnsi" w:cstheme="minorHAnsi"/>
          <w:w w:val="105"/>
          <w:sz w:val="19"/>
          <w:szCs w:val="19"/>
        </w:rPr>
        <w:t>employment.</w:t>
      </w:r>
    </w:p>
    <w:p w:rsidR="00965A44" w:rsidRPr="0055417F" w:rsidRDefault="00336F74">
      <w:pPr>
        <w:pStyle w:val="ListParagraph"/>
        <w:numPr>
          <w:ilvl w:val="2"/>
          <w:numId w:val="61"/>
        </w:numPr>
        <w:tabs>
          <w:tab w:val="left" w:pos="1673"/>
        </w:tabs>
        <w:spacing w:before="79"/>
        <w:ind w:right="560"/>
        <w:rPr>
          <w:rFonts w:asciiTheme="minorHAnsi" w:hAnsiTheme="minorHAnsi" w:cstheme="minorHAnsi"/>
          <w:sz w:val="19"/>
          <w:szCs w:val="19"/>
        </w:rPr>
      </w:pPr>
      <w:r w:rsidRPr="0055417F">
        <w:rPr>
          <w:rFonts w:asciiTheme="minorHAnsi" w:hAnsiTheme="minorHAnsi" w:cstheme="minorHAnsi"/>
          <w:w w:val="110"/>
          <w:sz w:val="19"/>
          <w:szCs w:val="19"/>
        </w:rPr>
        <w:t>The Director HR may direct an employee with not less than 6 weeks notice to undertake an independent medical assessment by a University appointed registered medical practitioner</w:t>
      </w:r>
      <w:r w:rsidRPr="0055417F">
        <w:rPr>
          <w:rFonts w:asciiTheme="minorHAnsi" w:hAnsiTheme="minorHAnsi" w:cstheme="minorHAnsi"/>
          <w:spacing w:val="-1"/>
          <w:w w:val="110"/>
          <w:sz w:val="19"/>
          <w:szCs w:val="19"/>
        </w:rPr>
        <w:t xml:space="preserve"> </w:t>
      </w:r>
      <w:r w:rsidRPr="0055417F">
        <w:rPr>
          <w:rFonts w:asciiTheme="minorHAnsi" w:hAnsiTheme="minorHAnsi" w:cstheme="minorHAnsi"/>
          <w:w w:val="110"/>
          <w:sz w:val="19"/>
          <w:szCs w:val="19"/>
        </w:rPr>
        <w:t>where</w:t>
      </w:r>
      <w:r w:rsidRPr="0055417F">
        <w:rPr>
          <w:rFonts w:asciiTheme="minorHAnsi" w:hAnsiTheme="minorHAnsi" w:cstheme="minorHAnsi"/>
          <w:spacing w:val="-2"/>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3"/>
          <w:w w:val="110"/>
          <w:sz w:val="19"/>
          <w:szCs w:val="19"/>
        </w:rPr>
        <w:t xml:space="preserve"> </w:t>
      </w:r>
      <w:r w:rsidRPr="0055417F">
        <w:rPr>
          <w:rFonts w:asciiTheme="minorHAnsi" w:hAnsiTheme="minorHAnsi" w:cstheme="minorHAnsi"/>
          <w:w w:val="110"/>
          <w:sz w:val="19"/>
          <w:szCs w:val="19"/>
        </w:rPr>
        <w:t>capacity</w:t>
      </w:r>
      <w:r w:rsidRPr="0055417F">
        <w:rPr>
          <w:rFonts w:asciiTheme="minorHAnsi" w:hAnsiTheme="minorHAnsi" w:cstheme="minorHAnsi"/>
          <w:spacing w:val="-6"/>
          <w:w w:val="110"/>
          <w:sz w:val="19"/>
          <w:szCs w:val="19"/>
        </w:rPr>
        <w:t xml:space="preserve"> </w:t>
      </w:r>
      <w:r w:rsidRPr="0055417F">
        <w:rPr>
          <w:rFonts w:asciiTheme="minorHAnsi" w:hAnsiTheme="minorHAnsi" w:cstheme="minorHAnsi"/>
          <w:w w:val="110"/>
          <w:sz w:val="19"/>
          <w:szCs w:val="19"/>
        </w:rPr>
        <w:t>of</w:t>
      </w:r>
      <w:r w:rsidRPr="0055417F">
        <w:rPr>
          <w:rFonts w:asciiTheme="minorHAnsi" w:hAnsiTheme="minorHAnsi" w:cstheme="minorHAnsi"/>
          <w:spacing w:val="-2"/>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employee</w:t>
      </w:r>
      <w:r w:rsidRPr="0055417F">
        <w:rPr>
          <w:rFonts w:asciiTheme="minorHAnsi" w:hAnsiTheme="minorHAnsi" w:cstheme="minorHAnsi"/>
          <w:spacing w:val="-3"/>
          <w:w w:val="110"/>
          <w:sz w:val="19"/>
          <w:szCs w:val="19"/>
        </w:rPr>
        <w:t xml:space="preserve"> </w:t>
      </w:r>
      <w:r w:rsidRPr="0055417F">
        <w:rPr>
          <w:rFonts w:asciiTheme="minorHAnsi" w:hAnsiTheme="minorHAnsi" w:cstheme="minorHAnsi"/>
          <w:w w:val="110"/>
          <w:sz w:val="19"/>
          <w:szCs w:val="19"/>
        </w:rPr>
        <w:t>to</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perform</w:t>
      </w:r>
      <w:r w:rsidRPr="0055417F">
        <w:rPr>
          <w:rFonts w:asciiTheme="minorHAnsi" w:hAnsiTheme="minorHAnsi" w:cstheme="minorHAnsi"/>
          <w:spacing w:val="-1"/>
          <w:w w:val="110"/>
          <w:sz w:val="19"/>
          <w:szCs w:val="19"/>
        </w:rPr>
        <w:t xml:space="preserve"> </w:t>
      </w:r>
      <w:r w:rsidRPr="0055417F">
        <w:rPr>
          <w:rFonts w:asciiTheme="minorHAnsi" w:hAnsiTheme="minorHAnsi" w:cstheme="minorHAnsi"/>
          <w:w w:val="110"/>
          <w:sz w:val="19"/>
          <w:szCs w:val="19"/>
        </w:rPr>
        <w:t>his</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or</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her</w:t>
      </w:r>
      <w:r w:rsidRPr="0055417F">
        <w:rPr>
          <w:rFonts w:asciiTheme="minorHAnsi" w:hAnsiTheme="minorHAnsi" w:cstheme="minorHAnsi"/>
          <w:spacing w:val="-3"/>
          <w:w w:val="110"/>
          <w:sz w:val="19"/>
          <w:szCs w:val="19"/>
        </w:rPr>
        <w:t xml:space="preserve"> </w:t>
      </w:r>
      <w:r w:rsidRPr="0055417F">
        <w:rPr>
          <w:rFonts w:asciiTheme="minorHAnsi" w:hAnsiTheme="minorHAnsi" w:cstheme="minorHAnsi"/>
          <w:w w:val="110"/>
          <w:sz w:val="19"/>
          <w:szCs w:val="19"/>
        </w:rPr>
        <w:t>duties</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is</w:t>
      </w:r>
      <w:r w:rsidRPr="0055417F">
        <w:rPr>
          <w:rFonts w:asciiTheme="minorHAnsi" w:hAnsiTheme="minorHAnsi" w:cstheme="minorHAnsi"/>
          <w:spacing w:val="-2"/>
          <w:w w:val="110"/>
          <w:sz w:val="19"/>
          <w:szCs w:val="19"/>
        </w:rPr>
        <w:t xml:space="preserve"> </w:t>
      </w:r>
      <w:r w:rsidRPr="0055417F">
        <w:rPr>
          <w:rFonts w:asciiTheme="minorHAnsi" w:hAnsiTheme="minorHAnsi" w:cstheme="minorHAnsi"/>
          <w:w w:val="110"/>
          <w:sz w:val="19"/>
          <w:szCs w:val="19"/>
        </w:rPr>
        <w:t>in</w:t>
      </w:r>
      <w:r w:rsidRPr="0055417F">
        <w:rPr>
          <w:rFonts w:asciiTheme="minorHAnsi" w:hAnsiTheme="minorHAnsi" w:cstheme="minorHAnsi"/>
          <w:spacing w:val="-5"/>
          <w:w w:val="110"/>
          <w:sz w:val="19"/>
          <w:szCs w:val="19"/>
        </w:rPr>
        <w:t xml:space="preserve"> </w:t>
      </w:r>
      <w:r w:rsidRPr="0055417F">
        <w:rPr>
          <w:rFonts w:asciiTheme="minorHAnsi" w:hAnsiTheme="minorHAnsi" w:cstheme="minorHAnsi"/>
          <w:w w:val="110"/>
          <w:sz w:val="19"/>
          <w:szCs w:val="19"/>
        </w:rPr>
        <w:t>doubt.</w:t>
      </w:r>
    </w:p>
    <w:p w:rsidR="00965A44" w:rsidRPr="0055417F" w:rsidRDefault="00336F74">
      <w:pPr>
        <w:pStyle w:val="ListParagraph"/>
        <w:numPr>
          <w:ilvl w:val="2"/>
          <w:numId w:val="61"/>
        </w:numPr>
        <w:tabs>
          <w:tab w:val="left" w:pos="1673"/>
        </w:tabs>
        <w:spacing w:before="80"/>
        <w:ind w:right="497"/>
        <w:rPr>
          <w:rFonts w:asciiTheme="minorHAnsi" w:hAnsiTheme="minorHAnsi" w:cstheme="minorHAnsi"/>
          <w:sz w:val="19"/>
          <w:szCs w:val="19"/>
        </w:rPr>
      </w:pPr>
      <w:r w:rsidRPr="0055417F">
        <w:rPr>
          <w:rFonts w:asciiTheme="minorHAnsi" w:hAnsiTheme="minorHAnsi" w:cstheme="minorHAnsi"/>
          <w:w w:val="105"/>
          <w:sz w:val="19"/>
          <w:szCs w:val="19"/>
        </w:rPr>
        <w:t>Where the Director HR directs an employee to undertake a medical  examination it  will be at no cost to the</w:t>
      </w:r>
      <w:r w:rsidRPr="0055417F">
        <w:rPr>
          <w:rFonts w:asciiTheme="minorHAnsi" w:hAnsiTheme="minorHAnsi" w:cstheme="minorHAnsi"/>
          <w:spacing w:val="5"/>
          <w:w w:val="105"/>
          <w:sz w:val="19"/>
          <w:szCs w:val="19"/>
        </w:rPr>
        <w:t xml:space="preserve"> </w:t>
      </w:r>
      <w:r w:rsidRPr="0055417F">
        <w:rPr>
          <w:rFonts w:asciiTheme="minorHAnsi" w:hAnsiTheme="minorHAnsi" w:cstheme="minorHAnsi"/>
          <w:w w:val="105"/>
          <w:sz w:val="19"/>
          <w:szCs w:val="19"/>
        </w:rPr>
        <w:t>employee.</w:t>
      </w:r>
    </w:p>
    <w:p w:rsidR="00965A44" w:rsidRPr="0055417F" w:rsidRDefault="00336F74">
      <w:pPr>
        <w:pStyle w:val="ListParagraph"/>
        <w:numPr>
          <w:ilvl w:val="2"/>
          <w:numId w:val="61"/>
        </w:numPr>
        <w:tabs>
          <w:tab w:val="left" w:pos="1673"/>
        </w:tabs>
        <w:spacing w:before="80"/>
        <w:ind w:right="848"/>
        <w:rPr>
          <w:rFonts w:asciiTheme="minorHAnsi" w:hAnsiTheme="minorHAnsi" w:cstheme="minorHAnsi"/>
          <w:sz w:val="19"/>
          <w:szCs w:val="19"/>
        </w:rPr>
      </w:pPr>
      <w:r w:rsidRPr="0055417F">
        <w:rPr>
          <w:rFonts w:asciiTheme="minorHAnsi" w:hAnsiTheme="minorHAnsi" w:cstheme="minorHAnsi"/>
          <w:w w:val="110"/>
          <w:sz w:val="19"/>
          <w:szCs w:val="19"/>
        </w:rPr>
        <w:t xml:space="preserve">The University appointed registered medical practitioner </w:t>
      </w:r>
      <w:r w:rsidRPr="0055417F">
        <w:rPr>
          <w:rFonts w:asciiTheme="minorHAnsi" w:hAnsiTheme="minorHAnsi" w:cstheme="minorHAnsi"/>
          <w:spacing w:val="4"/>
          <w:w w:val="110"/>
          <w:sz w:val="19"/>
          <w:szCs w:val="19"/>
        </w:rPr>
        <w:t xml:space="preserve">may </w:t>
      </w:r>
      <w:r w:rsidRPr="0055417F">
        <w:rPr>
          <w:rFonts w:asciiTheme="minorHAnsi" w:hAnsiTheme="minorHAnsi" w:cstheme="minorHAnsi"/>
          <w:w w:val="110"/>
          <w:sz w:val="19"/>
          <w:szCs w:val="19"/>
        </w:rPr>
        <w:t>request the services of certain registered health practitioners (including but not limited to physiotherapists, occupational therapists, psychologists) when conducting a medical assessment of an employee’s capacity to</w:t>
      </w:r>
      <w:r w:rsidRPr="0055417F">
        <w:rPr>
          <w:rFonts w:asciiTheme="minorHAnsi" w:hAnsiTheme="minorHAnsi" w:cstheme="minorHAnsi"/>
          <w:spacing w:val="-22"/>
          <w:w w:val="110"/>
          <w:sz w:val="19"/>
          <w:szCs w:val="19"/>
        </w:rPr>
        <w:t xml:space="preserve"> </w:t>
      </w:r>
      <w:r w:rsidRPr="0055417F">
        <w:rPr>
          <w:rFonts w:asciiTheme="minorHAnsi" w:hAnsiTheme="minorHAnsi" w:cstheme="minorHAnsi"/>
          <w:w w:val="110"/>
          <w:sz w:val="19"/>
          <w:szCs w:val="19"/>
        </w:rPr>
        <w:t>work.</w:t>
      </w:r>
    </w:p>
    <w:p w:rsidR="00965A44" w:rsidRPr="0055417F" w:rsidRDefault="00336F74">
      <w:pPr>
        <w:pStyle w:val="ListParagraph"/>
        <w:numPr>
          <w:ilvl w:val="2"/>
          <w:numId w:val="61"/>
        </w:numPr>
        <w:tabs>
          <w:tab w:val="left" w:pos="1673"/>
        </w:tabs>
        <w:spacing w:before="81"/>
        <w:ind w:right="425"/>
        <w:rPr>
          <w:rFonts w:asciiTheme="minorHAnsi" w:hAnsiTheme="minorHAnsi" w:cstheme="minorHAnsi"/>
          <w:sz w:val="19"/>
          <w:szCs w:val="19"/>
        </w:rPr>
      </w:pPr>
      <w:r w:rsidRPr="0055417F">
        <w:rPr>
          <w:rFonts w:asciiTheme="minorHAnsi" w:hAnsiTheme="minorHAnsi" w:cstheme="minorHAnsi"/>
          <w:w w:val="105"/>
          <w:sz w:val="19"/>
          <w:szCs w:val="19"/>
        </w:rPr>
        <w:t xml:space="preserve">The University will provide an employee with written notice of not less than 6 weeks that a medical examination is required. Cultural, religious and gender issues will be taken into account when choosing a registered medical practitioner. However, this does not limit the University’s ability to choose the registered medical practitioner to undertake the medical assessment. </w:t>
      </w:r>
      <w:r w:rsidRPr="0055417F">
        <w:rPr>
          <w:rFonts w:asciiTheme="minorHAnsi" w:hAnsiTheme="minorHAnsi" w:cstheme="minorHAnsi"/>
          <w:spacing w:val="3"/>
          <w:w w:val="105"/>
          <w:sz w:val="19"/>
          <w:szCs w:val="19"/>
        </w:rPr>
        <w:t xml:space="preserve">Where </w:t>
      </w:r>
      <w:r w:rsidRPr="0055417F">
        <w:rPr>
          <w:rFonts w:asciiTheme="minorHAnsi" w:hAnsiTheme="minorHAnsi" w:cstheme="minorHAnsi"/>
          <w:w w:val="105"/>
          <w:sz w:val="19"/>
          <w:szCs w:val="19"/>
        </w:rPr>
        <w:t>this action is being taken, the  employee  will  be  given  reasonable notice and advised in writing</w:t>
      </w:r>
      <w:r w:rsidRPr="0055417F">
        <w:rPr>
          <w:rFonts w:asciiTheme="minorHAnsi" w:hAnsiTheme="minorHAnsi" w:cstheme="minorHAnsi"/>
          <w:spacing w:val="12"/>
          <w:w w:val="105"/>
          <w:sz w:val="19"/>
          <w:szCs w:val="19"/>
        </w:rPr>
        <w:t xml:space="preserve"> </w:t>
      </w:r>
      <w:r w:rsidRPr="0055417F">
        <w:rPr>
          <w:rFonts w:asciiTheme="minorHAnsi" w:hAnsiTheme="minorHAnsi" w:cstheme="minorHAnsi"/>
          <w:w w:val="105"/>
          <w:sz w:val="19"/>
          <w:szCs w:val="19"/>
        </w:rPr>
        <w:t>of:</w:t>
      </w:r>
    </w:p>
    <w:p w:rsidR="00965A44" w:rsidRPr="0055417F" w:rsidRDefault="00336F74">
      <w:pPr>
        <w:pStyle w:val="ListParagraph"/>
        <w:numPr>
          <w:ilvl w:val="3"/>
          <w:numId w:val="61"/>
        </w:numPr>
        <w:tabs>
          <w:tab w:val="left" w:pos="2243"/>
        </w:tabs>
        <w:spacing w:before="80"/>
        <w:rPr>
          <w:rFonts w:asciiTheme="minorHAnsi" w:hAnsiTheme="minorHAnsi" w:cstheme="minorHAnsi"/>
          <w:sz w:val="19"/>
          <w:szCs w:val="19"/>
        </w:rPr>
      </w:pPr>
      <w:r w:rsidRPr="0055417F">
        <w:rPr>
          <w:rFonts w:asciiTheme="minorHAnsi" w:hAnsiTheme="minorHAnsi" w:cstheme="minorHAnsi"/>
          <w:w w:val="110"/>
          <w:sz w:val="19"/>
          <w:szCs w:val="19"/>
        </w:rPr>
        <w:t>the reasons why the assessment is being</w:t>
      </w:r>
      <w:r w:rsidRPr="0055417F">
        <w:rPr>
          <w:rFonts w:asciiTheme="minorHAnsi" w:hAnsiTheme="minorHAnsi" w:cstheme="minorHAnsi"/>
          <w:spacing w:val="15"/>
          <w:w w:val="110"/>
          <w:sz w:val="19"/>
          <w:szCs w:val="19"/>
        </w:rPr>
        <w:t xml:space="preserve"> </w:t>
      </w:r>
      <w:r w:rsidRPr="0055417F">
        <w:rPr>
          <w:rFonts w:asciiTheme="minorHAnsi" w:hAnsiTheme="minorHAnsi" w:cstheme="minorHAnsi"/>
          <w:w w:val="110"/>
          <w:sz w:val="19"/>
          <w:szCs w:val="19"/>
        </w:rPr>
        <w:t>undertaken;</w:t>
      </w:r>
    </w:p>
    <w:p w:rsidR="00965A44" w:rsidRPr="0055417F" w:rsidRDefault="00336F74">
      <w:pPr>
        <w:pStyle w:val="ListParagraph"/>
        <w:numPr>
          <w:ilvl w:val="3"/>
          <w:numId w:val="61"/>
        </w:numPr>
        <w:tabs>
          <w:tab w:val="left" w:pos="2243"/>
        </w:tabs>
        <w:rPr>
          <w:rFonts w:asciiTheme="minorHAnsi" w:hAnsiTheme="minorHAnsi" w:cstheme="minorHAnsi"/>
          <w:sz w:val="19"/>
          <w:szCs w:val="19"/>
        </w:rPr>
      </w:pPr>
      <w:r w:rsidRPr="0055417F">
        <w:rPr>
          <w:rFonts w:asciiTheme="minorHAnsi" w:hAnsiTheme="minorHAnsi" w:cstheme="minorHAnsi"/>
          <w:w w:val="110"/>
          <w:sz w:val="19"/>
          <w:szCs w:val="19"/>
        </w:rPr>
        <w:t>the purpose of the medical</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assessment;</w:t>
      </w:r>
    </w:p>
    <w:p w:rsidR="00965A44" w:rsidRPr="0055417F" w:rsidRDefault="00336F74">
      <w:pPr>
        <w:pStyle w:val="ListParagraph"/>
        <w:numPr>
          <w:ilvl w:val="3"/>
          <w:numId w:val="61"/>
        </w:numPr>
        <w:tabs>
          <w:tab w:val="left" w:pos="2243"/>
        </w:tabs>
        <w:spacing w:line="229" w:lineRule="exact"/>
        <w:rPr>
          <w:rFonts w:asciiTheme="minorHAnsi" w:hAnsiTheme="minorHAnsi" w:cstheme="minorHAnsi"/>
          <w:sz w:val="19"/>
          <w:szCs w:val="19"/>
        </w:rPr>
      </w:pPr>
      <w:r w:rsidRPr="0055417F">
        <w:rPr>
          <w:rFonts w:asciiTheme="minorHAnsi" w:hAnsiTheme="minorHAnsi" w:cstheme="minorHAnsi"/>
          <w:w w:val="110"/>
          <w:sz w:val="19"/>
          <w:szCs w:val="19"/>
        </w:rPr>
        <w:t>the role of the registered medical practitioner; and</w:t>
      </w:r>
    </w:p>
    <w:p w:rsidR="00965A44" w:rsidRPr="0055417F" w:rsidRDefault="00336F74">
      <w:pPr>
        <w:pStyle w:val="ListParagraph"/>
        <w:numPr>
          <w:ilvl w:val="3"/>
          <w:numId w:val="61"/>
        </w:numPr>
        <w:tabs>
          <w:tab w:val="left" w:pos="2243"/>
        </w:tabs>
        <w:ind w:left="2241" w:right="936" w:hanging="360"/>
        <w:rPr>
          <w:rFonts w:asciiTheme="minorHAnsi" w:hAnsiTheme="minorHAnsi" w:cstheme="minorHAnsi"/>
          <w:sz w:val="19"/>
          <w:szCs w:val="19"/>
        </w:rPr>
      </w:pPr>
      <w:r w:rsidRPr="0055417F">
        <w:rPr>
          <w:rFonts w:asciiTheme="minorHAnsi" w:hAnsiTheme="minorHAnsi" w:cstheme="minorHAnsi"/>
          <w:w w:val="110"/>
          <w:sz w:val="19"/>
          <w:szCs w:val="19"/>
        </w:rPr>
        <w:t>advice</w:t>
      </w:r>
      <w:r w:rsidRPr="0055417F">
        <w:rPr>
          <w:rFonts w:asciiTheme="minorHAnsi" w:hAnsiTheme="minorHAnsi" w:cstheme="minorHAnsi"/>
          <w:spacing w:val="-8"/>
          <w:w w:val="110"/>
          <w:sz w:val="19"/>
          <w:szCs w:val="19"/>
        </w:rPr>
        <w:t xml:space="preserve"> </w:t>
      </w:r>
      <w:r w:rsidRPr="0055417F">
        <w:rPr>
          <w:rFonts w:asciiTheme="minorHAnsi" w:hAnsiTheme="minorHAnsi" w:cstheme="minorHAnsi"/>
          <w:w w:val="110"/>
          <w:sz w:val="19"/>
          <w:szCs w:val="19"/>
        </w:rPr>
        <w:t>on</w:t>
      </w:r>
      <w:r w:rsidRPr="0055417F">
        <w:rPr>
          <w:rFonts w:asciiTheme="minorHAnsi" w:hAnsiTheme="minorHAnsi" w:cstheme="minorHAnsi"/>
          <w:spacing w:val="-8"/>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8"/>
          <w:w w:val="110"/>
          <w:sz w:val="19"/>
          <w:szCs w:val="19"/>
        </w:rPr>
        <w:t xml:space="preserve"> </w:t>
      </w:r>
      <w:r w:rsidRPr="0055417F">
        <w:rPr>
          <w:rFonts w:asciiTheme="minorHAnsi" w:hAnsiTheme="minorHAnsi" w:cstheme="minorHAnsi"/>
          <w:w w:val="110"/>
          <w:sz w:val="19"/>
          <w:szCs w:val="19"/>
        </w:rPr>
        <w:t>employee’s</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options</w:t>
      </w:r>
      <w:r w:rsidRPr="0055417F">
        <w:rPr>
          <w:rFonts w:asciiTheme="minorHAnsi" w:hAnsiTheme="minorHAnsi" w:cstheme="minorHAnsi"/>
          <w:spacing w:val="-6"/>
          <w:w w:val="110"/>
          <w:sz w:val="19"/>
          <w:szCs w:val="19"/>
        </w:rPr>
        <w:t xml:space="preserve"> </w:t>
      </w:r>
      <w:r w:rsidRPr="0055417F">
        <w:rPr>
          <w:rFonts w:asciiTheme="minorHAnsi" w:hAnsiTheme="minorHAnsi" w:cstheme="minorHAnsi"/>
          <w:w w:val="110"/>
          <w:sz w:val="19"/>
          <w:szCs w:val="19"/>
        </w:rPr>
        <w:t>regarding</w:t>
      </w:r>
      <w:r w:rsidRPr="0055417F">
        <w:rPr>
          <w:rFonts w:asciiTheme="minorHAnsi" w:hAnsiTheme="minorHAnsi" w:cstheme="minorHAnsi"/>
          <w:spacing w:val="-8"/>
          <w:w w:val="110"/>
          <w:sz w:val="19"/>
          <w:szCs w:val="19"/>
        </w:rPr>
        <w:t xml:space="preserve"> </w:t>
      </w:r>
      <w:r w:rsidRPr="0055417F">
        <w:rPr>
          <w:rFonts w:asciiTheme="minorHAnsi" w:hAnsiTheme="minorHAnsi" w:cstheme="minorHAnsi"/>
          <w:w w:val="110"/>
          <w:sz w:val="19"/>
          <w:szCs w:val="19"/>
        </w:rPr>
        <w:t>retirement</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or</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temporary</w:t>
      </w:r>
      <w:r w:rsidRPr="0055417F">
        <w:rPr>
          <w:rFonts w:asciiTheme="minorHAnsi" w:hAnsiTheme="minorHAnsi" w:cstheme="minorHAnsi"/>
          <w:spacing w:val="-10"/>
          <w:w w:val="110"/>
          <w:sz w:val="19"/>
          <w:szCs w:val="19"/>
        </w:rPr>
        <w:t xml:space="preserve"> </w:t>
      </w:r>
      <w:r w:rsidRPr="0055417F">
        <w:rPr>
          <w:rFonts w:asciiTheme="minorHAnsi" w:hAnsiTheme="minorHAnsi" w:cstheme="minorHAnsi"/>
          <w:w w:val="110"/>
          <w:sz w:val="19"/>
          <w:szCs w:val="19"/>
        </w:rPr>
        <w:t>disability pursuant to the rules of the relevant superannuation fund;</w:t>
      </w:r>
      <w:r w:rsidRPr="0055417F">
        <w:rPr>
          <w:rFonts w:asciiTheme="minorHAnsi" w:hAnsiTheme="minorHAnsi" w:cstheme="minorHAnsi"/>
          <w:spacing w:val="18"/>
          <w:w w:val="110"/>
          <w:sz w:val="19"/>
          <w:szCs w:val="19"/>
        </w:rPr>
        <w:t xml:space="preserve"> </w:t>
      </w:r>
      <w:r w:rsidRPr="0055417F">
        <w:rPr>
          <w:rFonts w:asciiTheme="minorHAnsi" w:hAnsiTheme="minorHAnsi" w:cstheme="minorHAnsi"/>
          <w:w w:val="110"/>
          <w:sz w:val="19"/>
          <w:szCs w:val="19"/>
        </w:rPr>
        <w:t>and</w:t>
      </w:r>
    </w:p>
    <w:p w:rsidR="00965A44" w:rsidRPr="0055417F" w:rsidRDefault="00336F74">
      <w:pPr>
        <w:pStyle w:val="ListParagraph"/>
        <w:numPr>
          <w:ilvl w:val="3"/>
          <w:numId w:val="61"/>
        </w:numPr>
        <w:tabs>
          <w:tab w:val="left" w:pos="2243"/>
        </w:tabs>
        <w:ind w:left="2241" w:right="504" w:hanging="360"/>
        <w:rPr>
          <w:rFonts w:asciiTheme="minorHAnsi" w:hAnsiTheme="minorHAnsi" w:cstheme="minorHAnsi"/>
          <w:sz w:val="19"/>
          <w:szCs w:val="19"/>
        </w:rPr>
      </w:pPr>
      <w:r w:rsidRPr="0055417F">
        <w:rPr>
          <w:rFonts w:asciiTheme="minorHAnsi" w:hAnsiTheme="minorHAnsi" w:cstheme="minorHAnsi"/>
          <w:w w:val="105"/>
          <w:sz w:val="19"/>
          <w:szCs w:val="19"/>
        </w:rPr>
        <w:t>the possible outcomes following the  medical assessment,  which could  include one or more of the</w:t>
      </w:r>
      <w:r w:rsidRPr="0055417F">
        <w:rPr>
          <w:rFonts w:asciiTheme="minorHAnsi" w:hAnsiTheme="minorHAnsi" w:cstheme="minorHAnsi"/>
          <w:spacing w:val="11"/>
          <w:w w:val="105"/>
          <w:sz w:val="19"/>
          <w:szCs w:val="19"/>
        </w:rPr>
        <w:t xml:space="preserve"> </w:t>
      </w:r>
      <w:r w:rsidRPr="0055417F">
        <w:rPr>
          <w:rFonts w:asciiTheme="minorHAnsi" w:hAnsiTheme="minorHAnsi" w:cstheme="minorHAnsi"/>
          <w:w w:val="105"/>
          <w:sz w:val="19"/>
          <w:szCs w:val="19"/>
        </w:rPr>
        <w:t>following:</w:t>
      </w:r>
    </w:p>
    <w:p w:rsidR="00965A44" w:rsidRPr="0055417F" w:rsidRDefault="00336F74">
      <w:pPr>
        <w:pStyle w:val="ListParagraph"/>
        <w:numPr>
          <w:ilvl w:val="4"/>
          <w:numId w:val="61"/>
        </w:numPr>
        <w:tabs>
          <w:tab w:val="left" w:pos="2665"/>
          <w:tab w:val="left" w:pos="2666"/>
        </w:tabs>
        <w:spacing w:before="61" w:line="229" w:lineRule="exact"/>
        <w:rPr>
          <w:rFonts w:asciiTheme="minorHAnsi" w:hAnsiTheme="minorHAnsi" w:cstheme="minorHAnsi"/>
          <w:sz w:val="19"/>
          <w:szCs w:val="19"/>
        </w:rPr>
      </w:pPr>
      <w:r w:rsidRPr="0055417F">
        <w:rPr>
          <w:rFonts w:asciiTheme="minorHAnsi" w:hAnsiTheme="minorHAnsi" w:cstheme="minorHAnsi"/>
          <w:w w:val="110"/>
          <w:sz w:val="19"/>
          <w:szCs w:val="19"/>
        </w:rPr>
        <w:t xml:space="preserve">reasonable reassignment of </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duties;</w:t>
      </w:r>
    </w:p>
    <w:p w:rsidR="00965A44" w:rsidRPr="0055417F" w:rsidRDefault="00336F74">
      <w:pPr>
        <w:pStyle w:val="ListParagraph"/>
        <w:numPr>
          <w:ilvl w:val="4"/>
          <w:numId w:val="61"/>
        </w:numPr>
        <w:tabs>
          <w:tab w:val="left" w:pos="2665"/>
          <w:tab w:val="left" w:pos="2666"/>
        </w:tabs>
        <w:spacing w:line="229" w:lineRule="exact"/>
        <w:ind w:left="2665" w:hanging="359"/>
        <w:rPr>
          <w:rFonts w:asciiTheme="minorHAnsi" w:hAnsiTheme="minorHAnsi" w:cstheme="minorHAnsi"/>
          <w:sz w:val="19"/>
          <w:szCs w:val="19"/>
        </w:rPr>
      </w:pPr>
      <w:r w:rsidRPr="0055417F">
        <w:rPr>
          <w:rFonts w:asciiTheme="minorHAnsi" w:hAnsiTheme="minorHAnsi" w:cstheme="minorHAnsi"/>
          <w:w w:val="110"/>
          <w:sz w:val="19"/>
          <w:szCs w:val="19"/>
        </w:rPr>
        <w:t>reasonable  workplace</w:t>
      </w:r>
      <w:r w:rsidRPr="0055417F">
        <w:rPr>
          <w:rFonts w:asciiTheme="minorHAnsi" w:hAnsiTheme="minorHAnsi" w:cstheme="minorHAnsi"/>
          <w:spacing w:val="-13"/>
          <w:w w:val="110"/>
          <w:sz w:val="19"/>
          <w:szCs w:val="19"/>
        </w:rPr>
        <w:t xml:space="preserve"> </w:t>
      </w:r>
      <w:r w:rsidRPr="0055417F">
        <w:rPr>
          <w:rFonts w:asciiTheme="minorHAnsi" w:hAnsiTheme="minorHAnsi" w:cstheme="minorHAnsi"/>
          <w:w w:val="110"/>
          <w:sz w:val="19"/>
          <w:szCs w:val="19"/>
        </w:rPr>
        <w:t>adjustments;</w:t>
      </w:r>
    </w:p>
    <w:p w:rsidR="00965A44" w:rsidRPr="0055417F" w:rsidRDefault="00336F74">
      <w:pPr>
        <w:pStyle w:val="ListParagraph"/>
        <w:numPr>
          <w:ilvl w:val="4"/>
          <w:numId w:val="61"/>
        </w:numPr>
        <w:tabs>
          <w:tab w:val="left" w:pos="2667"/>
        </w:tabs>
        <w:spacing w:before="1"/>
        <w:rPr>
          <w:rFonts w:asciiTheme="minorHAnsi" w:hAnsiTheme="minorHAnsi" w:cstheme="minorHAnsi"/>
          <w:sz w:val="19"/>
          <w:szCs w:val="19"/>
        </w:rPr>
      </w:pPr>
      <w:r w:rsidRPr="0055417F">
        <w:rPr>
          <w:rFonts w:asciiTheme="minorHAnsi" w:hAnsiTheme="minorHAnsi" w:cstheme="minorHAnsi"/>
          <w:sz w:val="19"/>
          <w:szCs w:val="19"/>
        </w:rPr>
        <w:t>rehabilitation;</w:t>
      </w:r>
    </w:p>
    <w:p w:rsidR="00965A44" w:rsidRPr="0055417F" w:rsidRDefault="00336F74">
      <w:pPr>
        <w:pStyle w:val="ListParagraph"/>
        <w:numPr>
          <w:ilvl w:val="4"/>
          <w:numId w:val="61"/>
        </w:numPr>
        <w:tabs>
          <w:tab w:val="left" w:pos="2666"/>
        </w:tabs>
        <w:ind w:left="2665" w:hanging="359"/>
        <w:rPr>
          <w:rFonts w:asciiTheme="minorHAnsi" w:hAnsiTheme="minorHAnsi" w:cstheme="minorHAnsi"/>
          <w:sz w:val="19"/>
          <w:szCs w:val="19"/>
        </w:rPr>
      </w:pPr>
      <w:r w:rsidRPr="0055417F">
        <w:rPr>
          <w:rFonts w:asciiTheme="minorHAnsi" w:hAnsiTheme="minorHAnsi" w:cstheme="minorHAnsi"/>
          <w:w w:val="110"/>
          <w:sz w:val="19"/>
          <w:szCs w:val="19"/>
        </w:rPr>
        <w:t>redeployment where practicable into a position at the same or lower</w:t>
      </w:r>
      <w:r w:rsidRPr="0055417F">
        <w:rPr>
          <w:rFonts w:asciiTheme="minorHAnsi" w:hAnsiTheme="minorHAnsi" w:cstheme="minorHAnsi"/>
          <w:spacing w:val="-31"/>
          <w:w w:val="110"/>
          <w:sz w:val="19"/>
          <w:szCs w:val="19"/>
        </w:rPr>
        <w:t xml:space="preserve"> </w:t>
      </w:r>
      <w:r w:rsidRPr="0055417F">
        <w:rPr>
          <w:rFonts w:asciiTheme="minorHAnsi" w:hAnsiTheme="minorHAnsi" w:cstheme="minorHAnsi"/>
          <w:w w:val="110"/>
          <w:sz w:val="19"/>
          <w:szCs w:val="19"/>
        </w:rPr>
        <w:t>level;</w:t>
      </w:r>
    </w:p>
    <w:p w:rsidR="00965A44" w:rsidRPr="0055417F" w:rsidRDefault="00336F74">
      <w:pPr>
        <w:pStyle w:val="ListParagraph"/>
        <w:numPr>
          <w:ilvl w:val="4"/>
          <w:numId w:val="61"/>
        </w:numPr>
        <w:tabs>
          <w:tab w:val="left" w:pos="2667"/>
        </w:tabs>
        <w:rPr>
          <w:rFonts w:asciiTheme="minorHAnsi" w:hAnsiTheme="minorHAnsi" w:cstheme="minorHAnsi"/>
          <w:sz w:val="19"/>
          <w:szCs w:val="19"/>
        </w:rPr>
      </w:pPr>
      <w:r w:rsidRPr="0055417F">
        <w:rPr>
          <w:rFonts w:asciiTheme="minorHAnsi" w:hAnsiTheme="minorHAnsi" w:cstheme="minorHAnsi"/>
          <w:w w:val="110"/>
          <w:sz w:val="19"/>
          <w:szCs w:val="19"/>
        </w:rPr>
        <w:t>termination</w:t>
      </w:r>
      <w:r w:rsidRPr="0055417F">
        <w:rPr>
          <w:rFonts w:asciiTheme="minorHAnsi" w:hAnsiTheme="minorHAnsi" w:cstheme="minorHAnsi"/>
          <w:spacing w:val="-14"/>
          <w:w w:val="110"/>
          <w:sz w:val="19"/>
          <w:szCs w:val="19"/>
        </w:rPr>
        <w:t xml:space="preserve"> </w:t>
      </w:r>
      <w:r w:rsidRPr="0055417F">
        <w:rPr>
          <w:rFonts w:asciiTheme="minorHAnsi" w:hAnsiTheme="minorHAnsi" w:cstheme="minorHAnsi"/>
          <w:w w:val="110"/>
          <w:sz w:val="19"/>
          <w:szCs w:val="19"/>
        </w:rPr>
        <w:t>of</w:t>
      </w:r>
      <w:r w:rsidRPr="0055417F">
        <w:rPr>
          <w:rFonts w:asciiTheme="minorHAnsi" w:hAnsiTheme="minorHAnsi" w:cstheme="minorHAnsi"/>
          <w:spacing w:val="-13"/>
          <w:w w:val="110"/>
          <w:sz w:val="19"/>
          <w:szCs w:val="19"/>
        </w:rPr>
        <w:t xml:space="preserve"> </w:t>
      </w:r>
      <w:r w:rsidRPr="0055417F">
        <w:rPr>
          <w:rFonts w:asciiTheme="minorHAnsi" w:hAnsiTheme="minorHAnsi" w:cstheme="minorHAnsi"/>
          <w:w w:val="110"/>
          <w:sz w:val="19"/>
          <w:szCs w:val="19"/>
        </w:rPr>
        <w:t>employment</w:t>
      </w:r>
      <w:r w:rsidRPr="0055417F">
        <w:rPr>
          <w:rFonts w:asciiTheme="minorHAnsi" w:hAnsiTheme="minorHAnsi" w:cstheme="minorHAnsi"/>
          <w:spacing w:val="-14"/>
          <w:w w:val="110"/>
          <w:sz w:val="19"/>
          <w:szCs w:val="19"/>
        </w:rPr>
        <w:t xml:space="preserve"> </w:t>
      </w:r>
      <w:r w:rsidRPr="0055417F">
        <w:rPr>
          <w:rFonts w:asciiTheme="minorHAnsi" w:hAnsiTheme="minorHAnsi" w:cstheme="minorHAnsi"/>
          <w:w w:val="110"/>
          <w:sz w:val="19"/>
          <w:szCs w:val="19"/>
        </w:rPr>
        <w:t>(not</w:t>
      </w:r>
      <w:r w:rsidRPr="0055417F">
        <w:rPr>
          <w:rFonts w:asciiTheme="minorHAnsi" w:hAnsiTheme="minorHAnsi" w:cstheme="minorHAnsi"/>
          <w:spacing w:val="-15"/>
          <w:w w:val="110"/>
          <w:sz w:val="19"/>
          <w:szCs w:val="19"/>
        </w:rPr>
        <w:t xml:space="preserve"> </w:t>
      </w:r>
      <w:r w:rsidRPr="0055417F">
        <w:rPr>
          <w:rFonts w:asciiTheme="minorHAnsi" w:hAnsiTheme="minorHAnsi" w:cstheme="minorHAnsi"/>
          <w:w w:val="110"/>
          <w:sz w:val="19"/>
          <w:szCs w:val="19"/>
        </w:rPr>
        <w:t>an</w:t>
      </w:r>
      <w:r w:rsidRPr="0055417F">
        <w:rPr>
          <w:rFonts w:asciiTheme="minorHAnsi" w:hAnsiTheme="minorHAnsi" w:cstheme="minorHAnsi"/>
          <w:spacing w:val="-12"/>
          <w:w w:val="110"/>
          <w:sz w:val="19"/>
          <w:szCs w:val="19"/>
        </w:rPr>
        <w:t xml:space="preserve"> </w:t>
      </w:r>
      <w:r w:rsidRPr="0055417F">
        <w:rPr>
          <w:rFonts w:asciiTheme="minorHAnsi" w:hAnsiTheme="minorHAnsi" w:cstheme="minorHAnsi"/>
          <w:w w:val="110"/>
          <w:sz w:val="19"/>
          <w:szCs w:val="19"/>
        </w:rPr>
        <w:t>option</w:t>
      </w:r>
      <w:r w:rsidRPr="0055417F">
        <w:rPr>
          <w:rFonts w:asciiTheme="minorHAnsi" w:hAnsiTheme="minorHAnsi" w:cstheme="minorHAnsi"/>
          <w:spacing w:val="-15"/>
          <w:w w:val="110"/>
          <w:sz w:val="19"/>
          <w:szCs w:val="19"/>
        </w:rPr>
        <w:t xml:space="preserve"> </w:t>
      </w:r>
      <w:r w:rsidRPr="0055417F">
        <w:rPr>
          <w:rFonts w:asciiTheme="minorHAnsi" w:hAnsiTheme="minorHAnsi" w:cstheme="minorHAnsi"/>
          <w:w w:val="110"/>
          <w:sz w:val="19"/>
          <w:szCs w:val="19"/>
        </w:rPr>
        <w:t>for</w:t>
      </w:r>
      <w:r w:rsidRPr="0055417F">
        <w:rPr>
          <w:rFonts w:asciiTheme="minorHAnsi" w:hAnsiTheme="minorHAnsi" w:cstheme="minorHAnsi"/>
          <w:spacing w:val="-15"/>
          <w:w w:val="110"/>
          <w:sz w:val="19"/>
          <w:szCs w:val="19"/>
        </w:rPr>
        <w:t xml:space="preserve"> </w:t>
      </w:r>
      <w:r w:rsidRPr="0055417F">
        <w:rPr>
          <w:rFonts w:asciiTheme="minorHAnsi" w:hAnsiTheme="minorHAnsi" w:cstheme="minorHAnsi"/>
          <w:w w:val="110"/>
          <w:sz w:val="19"/>
          <w:szCs w:val="19"/>
        </w:rPr>
        <w:t>fixed</w:t>
      </w:r>
      <w:r w:rsidRPr="0055417F">
        <w:rPr>
          <w:rFonts w:asciiTheme="minorHAnsi" w:hAnsiTheme="minorHAnsi" w:cstheme="minorHAnsi"/>
          <w:spacing w:val="-15"/>
          <w:w w:val="110"/>
          <w:sz w:val="19"/>
          <w:szCs w:val="19"/>
        </w:rPr>
        <w:t xml:space="preserve"> </w:t>
      </w:r>
      <w:r w:rsidRPr="0055417F">
        <w:rPr>
          <w:rFonts w:asciiTheme="minorHAnsi" w:hAnsiTheme="minorHAnsi" w:cstheme="minorHAnsi"/>
          <w:w w:val="110"/>
          <w:sz w:val="19"/>
          <w:szCs w:val="19"/>
        </w:rPr>
        <w:t>term</w:t>
      </w:r>
      <w:r w:rsidRPr="0055417F">
        <w:rPr>
          <w:rFonts w:asciiTheme="minorHAnsi" w:hAnsiTheme="minorHAnsi" w:cstheme="minorHAnsi"/>
          <w:spacing w:val="-14"/>
          <w:w w:val="110"/>
          <w:sz w:val="19"/>
          <w:szCs w:val="19"/>
        </w:rPr>
        <w:t xml:space="preserve"> </w:t>
      </w:r>
      <w:r w:rsidRPr="0055417F">
        <w:rPr>
          <w:rFonts w:asciiTheme="minorHAnsi" w:hAnsiTheme="minorHAnsi" w:cstheme="minorHAnsi"/>
          <w:w w:val="110"/>
          <w:sz w:val="19"/>
          <w:szCs w:val="19"/>
        </w:rPr>
        <w:t>appointments).</w:t>
      </w:r>
    </w:p>
    <w:p w:rsidR="00965A44" w:rsidRPr="0055417F" w:rsidRDefault="00336F74">
      <w:pPr>
        <w:pStyle w:val="ListParagraph"/>
        <w:numPr>
          <w:ilvl w:val="2"/>
          <w:numId w:val="61"/>
        </w:numPr>
        <w:tabs>
          <w:tab w:val="left" w:pos="1673"/>
        </w:tabs>
        <w:spacing w:before="80"/>
        <w:ind w:right="1162"/>
        <w:rPr>
          <w:rFonts w:asciiTheme="minorHAnsi" w:hAnsiTheme="minorHAnsi" w:cstheme="minorHAnsi"/>
          <w:sz w:val="19"/>
          <w:szCs w:val="19"/>
        </w:rPr>
      </w:pPr>
      <w:r w:rsidRPr="0055417F">
        <w:rPr>
          <w:rFonts w:asciiTheme="minorHAnsi" w:hAnsiTheme="minorHAnsi" w:cstheme="minorHAnsi"/>
          <w:w w:val="105"/>
          <w:sz w:val="19"/>
          <w:szCs w:val="19"/>
        </w:rPr>
        <w:t xml:space="preserve">A </w:t>
      </w:r>
      <w:r w:rsidRPr="0055417F">
        <w:rPr>
          <w:rFonts w:asciiTheme="minorHAnsi" w:hAnsiTheme="minorHAnsi" w:cstheme="minorHAnsi"/>
          <w:spacing w:val="2"/>
          <w:w w:val="105"/>
          <w:sz w:val="19"/>
          <w:szCs w:val="19"/>
        </w:rPr>
        <w:t xml:space="preserve">copy </w:t>
      </w:r>
      <w:r w:rsidRPr="0055417F">
        <w:rPr>
          <w:rFonts w:asciiTheme="minorHAnsi" w:hAnsiTheme="minorHAnsi" w:cstheme="minorHAnsi"/>
          <w:w w:val="105"/>
          <w:sz w:val="19"/>
          <w:szCs w:val="19"/>
        </w:rPr>
        <w:t>of the registered medical practitioner’s report will be made available to the University and to the</w:t>
      </w:r>
      <w:r w:rsidRPr="0055417F">
        <w:rPr>
          <w:rFonts w:asciiTheme="minorHAnsi" w:hAnsiTheme="minorHAnsi" w:cstheme="minorHAnsi"/>
          <w:spacing w:val="1"/>
          <w:w w:val="105"/>
          <w:sz w:val="19"/>
          <w:szCs w:val="19"/>
        </w:rPr>
        <w:t xml:space="preserve"> </w:t>
      </w:r>
      <w:r w:rsidRPr="0055417F">
        <w:rPr>
          <w:rFonts w:asciiTheme="minorHAnsi" w:hAnsiTheme="minorHAnsi" w:cstheme="minorHAnsi"/>
          <w:w w:val="105"/>
          <w:sz w:val="19"/>
          <w:szCs w:val="19"/>
        </w:rPr>
        <w:t>employee.</w:t>
      </w:r>
    </w:p>
    <w:p w:rsidR="00965A44" w:rsidRPr="0055417F" w:rsidRDefault="00336F74">
      <w:pPr>
        <w:pStyle w:val="ListParagraph"/>
        <w:numPr>
          <w:ilvl w:val="2"/>
          <w:numId w:val="61"/>
        </w:numPr>
        <w:tabs>
          <w:tab w:val="left" w:pos="1673"/>
        </w:tabs>
        <w:spacing w:before="80"/>
        <w:rPr>
          <w:rFonts w:asciiTheme="minorHAnsi" w:hAnsiTheme="minorHAnsi" w:cstheme="minorHAnsi"/>
          <w:sz w:val="19"/>
          <w:szCs w:val="19"/>
        </w:rPr>
      </w:pPr>
      <w:r w:rsidRPr="0055417F">
        <w:rPr>
          <w:rFonts w:asciiTheme="minorHAnsi" w:hAnsiTheme="minorHAnsi" w:cstheme="minorHAnsi"/>
          <w:w w:val="110"/>
          <w:sz w:val="19"/>
          <w:szCs w:val="19"/>
        </w:rPr>
        <w:t>Should the outcome of the medical assessment be any of those listed in subclause</w:t>
      </w:r>
      <w:r w:rsidRPr="0055417F">
        <w:rPr>
          <w:rFonts w:asciiTheme="minorHAnsi" w:hAnsiTheme="minorHAnsi" w:cstheme="minorHAnsi"/>
          <w:spacing w:val="35"/>
          <w:w w:val="110"/>
          <w:sz w:val="19"/>
          <w:szCs w:val="19"/>
        </w:rPr>
        <w:t xml:space="preserve"> </w:t>
      </w:r>
      <w:r w:rsidRPr="0055417F">
        <w:rPr>
          <w:rFonts w:asciiTheme="minorHAnsi" w:hAnsiTheme="minorHAnsi" w:cstheme="minorHAnsi"/>
          <w:w w:val="110"/>
          <w:sz w:val="19"/>
          <w:szCs w:val="19"/>
        </w:rPr>
        <w:t>41.1.5</w:t>
      </w:r>
    </w:p>
    <w:p w:rsidR="00965A44" w:rsidRPr="0055417F" w:rsidRDefault="00336F74">
      <w:pPr>
        <w:pStyle w:val="BodyText"/>
        <w:ind w:right="672"/>
        <w:rPr>
          <w:rFonts w:asciiTheme="minorHAnsi" w:hAnsiTheme="minorHAnsi" w:cstheme="minorHAnsi"/>
          <w:sz w:val="19"/>
          <w:szCs w:val="19"/>
        </w:rPr>
      </w:pPr>
      <w:r w:rsidRPr="0055417F">
        <w:rPr>
          <w:rFonts w:asciiTheme="minorHAnsi" w:hAnsiTheme="minorHAnsi" w:cstheme="minorHAnsi"/>
          <w:w w:val="105"/>
          <w:sz w:val="19"/>
          <w:szCs w:val="19"/>
        </w:rPr>
        <w:t>(i) to (v), then the University and employee will proceed in accordance with the University’s rehabilitation and redeployment procedures and any relevant legislative requirements.</w:t>
      </w:r>
    </w:p>
    <w:p w:rsidR="00965A44" w:rsidRPr="00886956" w:rsidRDefault="00336F74">
      <w:pPr>
        <w:pStyle w:val="ListParagraph"/>
        <w:numPr>
          <w:ilvl w:val="1"/>
          <w:numId w:val="61"/>
        </w:numPr>
        <w:tabs>
          <w:tab w:val="left" w:pos="1672"/>
          <w:tab w:val="left" w:pos="1673"/>
        </w:tabs>
        <w:spacing w:before="79"/>
        <w:rPr>
          <w:rFonts w:asciiTheme="minorHAnsi" w:hAnsiTheme="minorHAnsi" w:cstheme="minorHAnsi"/>
          <w:b/>
          <w:sz w:val="19"/>
          <w:szCs w:val="19"/>
        </w:rPr>
      </w:pPr>
      <w:r w:rsidRPr="00886956">
        <w:rPr>
          <w:rFonts w:asciiTheme="minorHAnsi" w:hAnsiTheme="minorHAnsi" w:cstheme="minorHAnsi"/>
          <w:b/>
          <w:w w:val="120"/>
          <w:sz w:val="19"/>
          <w:szCs w:val="19"/>
        </w:rPr>
        <w:t>Superannuation</w:t>
      </w:r>
      <w:r w:rsidRPr="00886956">
        <w:rPr>
          <w:rFonts w:asciiTheme="minorHAnsi" w:hAnsiTheme="minorHAnsi" w:cstheme="minorHAnsi"/>
          <w:b/>
          <w:spacing w:val="-10"/>
          <w:w w:val="120"/>
          <w:sz w:val="19"/>
          <w:szCs w:val="19"/>
        </w:rPr>
        <w:t xml:space="preserve"> </w:t>
      </w:r>
      <w:r w:rsidRPr="00886956">
        <w:rPr>
          <w:rFonts w:asciiTheme="minorHAnsi" w:hAnsiTheme="minorHAnsi" w:cstheme="minorHAnsi"/>
          <w:b/>
          <w:w w:val="120"/>
          <w:sz w:val="19"/>
          <w:szCs w:val="19"/>
        </w:rPr>
        <w:t>Applications</w:t>
      </w:r>
    </w:p>
    <w:p w:rsidR="00965A44" w:rsidRPr="0055417F" w:rsidRDefault="00336F74">
      <w:pPr>
        <w:pStyle w:val="ListParagraph"/>
        <w:numPr>
          <w:ilvl w:val="2"/>
          <w:numId w:val="61"/>
        </w:numPr>
        <w:tabs>
          <w:tab w:val="left" w:pos="1674"/>
        </w:tabs>
        <w:spacing w:before="82"/>
        <w:ind w:right="627"/>
        <w:rPr>
          <w:rFonts w:asciiTheme="minorHAnsi" w:hAnsiTheme="minorHAnsi" w:cstheme="minorHAnsi"/>
          <w:sz w:val="19"/>
          <w:szCs w:val="19"/>
        </w:rPr>
      </w:pPr>
      <w:r w:rsidRPr="0055417F">
        <w:rPr>
          <w:rFonts w:asciiTheme="minorHAnsi" w:hAnsiTheme="minorHAnsi" w:cstheme="minorHAnsi"/>
          <w:w w:val="110"/>
          <w:sz w:val="19"/>
          <w:szCs w:val="19"/>
        </w:rPr>
        <w:t>At any time during the notice period of the requirement for the employee to undergo a medical examination, an employee may apply to the relevant superannuation fund for a permanent disablement or temporary incapacity benefit pursuant to the rules of the superannuation fund. Should this occur, the requirement of the University requested medical examination will be</w:t>
      </w:r>
      <w:r w:rsidRPr="0055417F">
        <w:rPr>
          <w:rFonts w:asciiTheme="minorHAnsi" w:hAnsiTheme="minorHAnsi" w:cstheme="minorHAnsi"/>
          <w:spacing w:val="-2"/>
          <w:w w:val="110"/>
          <w:sz w:val="19"/>
          <w:szCs w:val="19"/>
        </w:rPr>
        <w:t xml:space="preserve"> </w:t>
      </w:r>
      <w:r w:rsidRPr="0055417F">
        <w:rPr>
          <w:rFonts w:asciiTheme="minorHAnsi" w:hAnsiTheme="minorHAnsi" w:cstheme="minorHAnsi"/>
          <w:w w:val="110"/>
          <w:sz w:val="19"/>
          <w:szCs w:val="19"/>
        </w:rPr>
        <w:t>suspended</w:t>
      </w:r>
    </w:p>
    <w:p w:rsidR="00965A44" w:rsidRPr="0055417F" w:rsidRDefault="00336F74">
      <w:pPr>
        <w:pStyle w:val="ListParagraph"/>
        <w:numPr>
          <w:ilvl w:val="2"/>
          <w:numId w:val="61"/>
        </w:numPr>
        <w:tabs>
          <w:tab w:val="left" w:pos="1674"/>
        </w:tabs>
        <w:spacing w:before="78"/>
        <w:ind w:right="428"/>
        <w:rPr>
          <w:rFonts w:asciiTheme="minorHAnsi" w:hAnsiTheme="minorHAnsi" w:cstheme="minorHAnsi"/>
          <w:sz w:val="19"/>
          <w:szCs w:val="19"/>
        </w:rPr>
      </w:pPr>
      <w:r w:rsidRPr="0055417F">
        <w:rPr>
          <w:rFonts w:asciiTheme="minorHAnsi" w:hAnsiTheme="minorHAnsi" w:cstheme="minorHAnsi"/>
          <w:w w:val="110"/>
          <w:sz w:val="19"/>
          <w:szCs w:val="19"/>
        </w:rPr>
        <w:t>The employee must notify the University of their intention to apply to the relevant superannuation fund. The University may request the relevant superannuation fund, as part</w:t>
      </w:r>
      <w:r w:rsidRPr="0055417F">
        <w:rPr>
          <w:rFonts w:asciiTheme="minorHAnsi" w:hAnsiTheme="minorHAnsi" w:cstheme="minorHAnsi"/>
          <w:spacing w:val="-6"/>
          <w:w w:val="110"/>
          <w:sz w:val="19"/>
          <w:szCs w:val="19"/>
        </w:rPr>
        <w:t xml:space="preserve"> </w:t>
      </w:r>
      <w:r w:rsidRPr="0055417F">
        <w:rPr>
          <w:rFonts w:asciiTheme="minorHAnsi" w:hAnsiTheme="minorHAnsi" w:cstheme="minorHAnsi"/>
          <w:w w:val="110"/>
          <w:sz w:val="19"/>
          <w:szCs w:val="19"/>
        </w:rPr>
        <w:t>of</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assessment</w:t>
      </w:r>
      <w:r w:rsidRPr="0055417F">
        <w:rPr>
          <w:rFonts w:asciiTheme="minorHAnsi" w:hAnsiTheme="minorHAnsi" w:cstheme="minorHAnsi"/>
          <w:spacing w:val="-5"/>
          <w:w w:val="110"/>
          <w:sz w:val="19"/>
          <w:szCs w:val="19"/>
        </w:rPr>
        <w:t xml:space="preserve"> </w:t>
      </w:r>
      <w:r w:rsidRPr="0055417F">
        <w:rPr>
          <w:rFonts w:asciiTheme="minorHAnsi" w:hAnsiTheme="minorHAnsi" w:cstheme="minorHAnsi"/>
          <w:w w:val="110"/>
          <w:sz w:val="19"/>
          <w:szCs w:val="19"/>
        </w:rPr>
        <w:t>of</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the</w:t>
      </w:r>
      <w:r w:rsidRPr="0055417F">
        <w:rPr>
          <w:rFonts w:asciiTheme="minorHAnsi" w:hAnsiTheme="minorHAnsi" w:cstheme="minorHAnsi"/>
          <w:spacing w:val="-7"/>
          <w:w w:val="110"/>
          <w:sz w:val="19"/>
          <w:szCs w:val="19"/>
        </w:rPr>
        <w:t xml:space="preserve"> </w:t>
      </w:r>
      <w:r w:rsidRPr="0055417F">
        <w:rPr>
          <w:rFonts w:asciiTheme="minorHAnsi" w:hAnsiTheme="minorHAnsi" w:cstheme="minorHAnsi"/>
          <w:w w:val="110"/>
          <w:sz w:val="19"/>
          <w:szCs w:val="19"/>
        </w:rPr>
        <w:t>application,</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to</w:t>
      </w:r>
      <w:r w:rsidRPr="0055417F">
        <w:rPr>
          <w:rFonts w:asciiTheme="minorHAnsi" w:hAnsiTheme="minorHAnsi" w:cstheme="minorHAnsi"/>
          <w:spacing w:val="-6"/>
          <w:w w:val="110"/>
          <w:sz w:val="19"/>
          <w:szCs w:val="19"/>
        </w:rPr>
        <w:t xml:space="preserve"> </w:t>
      </w:r>
      <w:r w:rsidRPr="0055417F">
        <w:rPr>
          <w:rFonts w:asciiTheme="minorHAnsi" w:hAnsiTheme="minorHAnsi" w:cstheme="minorHAnsi"/>
          <w:w w:val="110"/>
          <w:sz w:val="19"/>
          <w:szCs w:val="19"/>
        </w:rPr>
        <w:t>carry</w:t>
      </w:r>
      <w:r w:rsidRPr="0055417F">
        <w:rPr>
          <w:rFonts w:asciiTheme="minorHAnsi" w:hAnsiTheme="minorHAnsi" w:cstheme="minorHAnsi"/>
          <w:spacing w:val="-8"/>
          <w:w w:val="110"/>
          <w:sz w:val="19"/>
          <w:szCs w:val="19"/>
        </w:rPr>
        <w:t xml:space="preserve"> </w:t>
      </w:r>
      <w:r w:rsidRPr="0055417F">
        <w:rPr>
          <w:rFonts w:asciiTheme="minorHAnsi" w:hAnsiTheme="minorHAnsi" w:cstheme="minorHAnsi"/>
          <w:w w:val="110"/>
          <w:sz w:val="19"/>
          <w:szCs w:val="19"/>
        </w:rPr>
        <w:t>out</w:t>
      </w:r>
      <w:r w:rsidRPr="0055417F">
        <w:rPr>
          <w:rFonts w:asciiTheme="minorHAnsi" w:hAnsiTheme="minorHAnsi" w:cstheme="minorHAnsi"/>
          <w:spacing w:val="-1"/>
          <w:w w:val="110"/>
          <w:sz w:val="19"/>
          <w:szCs w:val="19"/>
        </w:rPr>
        <w:t xml:space="preserve"> </w:t>
      </w:r>
      <w:r w:rsidRPr="0055417F">
        <w:rPr>
          <w:rFonts w:asciiTheme="minorHAnsi" w:hAnsiTheme="minorHAnsi" w:cstheme="minorHAnsi"/>
          <w:w w:val="110"/>
          <w:sz w:val="19"/>
          <w:szCs w:val="19"/>
        </w:rPr>
        <w:t>a</w:t>
      </w:r>
      <w:r w:rsidRPr="0055417F">
        <w:rPr>
          <w:rFonts w:asciiTheme="minorHAnsi" w:hAnsiTheme="minorHAnsi" w:cstheme="minorHAnsi"/>
          <w:spacing w:val="-5"/>
          <w:w w:val="110"/>
          <w:sz w:val="19"/>
          <w:szCs w:val="19"/>
        </w:rPr>
        <w:t xml:space="preserve"> </w:t>
      </w:r>
      <w:r w:rsidRPr="0055417F">
        <w:rPr>
          <w:rFonts w:asciiTheme="minorHAnsi" w:hAnsiTheme="minorHAnsi" w:cstheme="minorHAnsi"/>
          <w:w w:val="110"/>
          <w:sz w:val="19"/>
          <w:szCs w:val="19"/>
        </w:rPr>
        <w:t>full</w:t>
      </w:r>
      <w:r w:rsidRPr="0055417F">
        <w:rPr>
          <w:rFonts w:asciiTheme="minorHAnsi" w:hAnsiTheme="minorHAnsi" w:cstheme="minorHAnsi"/>
          <w:spacing w:val="-9"/>
          <w:w w:val="110"/>
          <w:sz w:val="19"/>
          <w:szCs w:val="19"/>
        </w:rPr>
        <w:t xml:space="preserve"> </w:t>
      </w:r>
      <w:r w:rsidRPr="0055417F">
        <w:rPr>
          <w:rFonts w:asciiTheme="minorHAnsi" w:hAnsiTheme="minorHAnsi" w:cstheme="minorHAnsi"/>
          <w:w w:val="110"/>
          <w:sz w:val="19"/>
          <w:szCs w:val="19"/>
        </w:rPr>
        <w:t>medical</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examination</w:t>
      </w:r>
      <w:r w:rsidRPr="0055417F">
        <w:rPr>
          <w:rFonts w:asciiTheme="minorHAnsi" w:hAnsiTheme="minorHAnsi" w:cstheme="minorHAnsi"/>
          <w:spacing w:val="-4"/>
          <w:w w:val="110"/>
          <w:sz w:val="19"/>
          <w:szCs w:val="19"/>
        </w:rPr>
        <w:t xml:space="preserve"> </w:t>
      </w:r>
      <w:r w:rsidRPr="0055417F">
        <w:rPr>
          <w:rFonts w:asciiTheme="minorHAnsi" w:hAnsiTheme="minorHAnsi" w:cstheme="minorHAnsi"/>
          <w:w w:val="110"/>
          <w:sz w:val="19"/>
          <w:szCs w:val="19"/>
        </w:rPr>
        <w:t>including but not limited to psychological</w:t>
      </w:r>
      <w:r w:rsidRPr="0055417F">
        <w:rPr>
          <w:rFonts w:asciiTheme="minorHAnsi" w:hAnsiTheme="minorHAnsi" w:cstheme="minorHAnsi"/>
          <w:spacing w:val="-5"/>
          <w:w w:val="110"/>
          <w:sz w:val="19"/>
          <w:szCs w:val="19"/>
        </w:rPr>
        <w:t xml:space="preserve"> </w:t>
      </w:r>
      <w:r w:rsidRPr="0055417F">
        <w:rPr>
          <w:rFonts w:asciiTheme="minorHAnsi" w:hAnsiTheme="minorHAnsi" w:cstheme="minorHAnsi"/>
          <w:w w:val="110"/>
          <w:sz w:val="19"/>
          <w:szCs w:val="19"/>
        </w:rPr>
        <w:t>examination.</w:t>
      </w:r>
    </w:p>
    <w:p w:rsidR="00965A44" w:rsidRPr="0055417F" w:rsidRDefault="00336F74">
      <w:pPr>
        <w:pStyle w:val="ListParagraph"/>
        <w:numPr>
          <w:ilvl w:val="2"/>
          <w:numId w:val="61"/>
        </w:numPr>
        <w:tabs>
          <w:tab w:val="left" w:pos="1674"/>
        </w:tabs>
        <w:spacing w:before="81"/>
        <w:ind w:right="938"/>
        <w:jc w:val="both"/>
        <w:rPr>
          <w:rFonts w:asciiTheme="minorHAnsi" w:hAnsiTheme="minorHAnsi" w:cstheme="minorHAnsi"/>
          <w:sz w:val="19"/>
          <w:szCs w:val="19"/>
        </w:rPr>
      </w:pPr>
      <w:r w:rsidRPr="0055417F">
        <w:rPr>
          <w:rFonts w:asciiTheme="minorHAnsi" w:hAnsiTheme="minorHAnsi" w:cstheme="minorHAnsi"/>
          <w:w w:val="105"/>
          <w:sz w:val="19"/>
          <w:szCs w:val="19"/>
        </w:rPr>
        <w:t>Pending the superannuation fund’s decision, and subject to the provision of medical certificates, the employee may use accrued leave entitlements and, if all paid leave entitlements</w:t>
      </w:r>
      <w:r w:rsidRPr="0055417F">
        <w:rPr>
          <w:rFonts w:asciiTheme="minorHAnsi" w:hAnsiTheme="minorHAnsi" w:cstheme="minorHAnsi"/>
          <w:spacing w:val="9"/>
          <w:w w:val="105"/>
          <w:sz w:val="19"/>
          <w:szCs w:val="19"/>
        </w:rPr>
        <w:t xml:space="preserve"> </w:t>
      </w:r>
      <w:r w:rsidRPr="0055417F">
        <w:rPr>
          <w:rFonts w:asciiTheme="minorHAnsi" w:hAnsiTheme="minorHAnsi" w:cstheme="minorHAnsi"/>
          <w:w w:val="105"/>
          <w:sz w:val="19"/>
          <w:szCs w:val="19"/>
        </w:rPr>
        <w:t>have</w:t>
      </w:r>
      <w:r w:rsidRPr="0055417F">
        <w:rPr>
          <w:rFonts w:asciiTheme="minorHAnsi" w:hAnsiTheme="minorHAnsi" w:cstheme="minorHAnsi"/>
          <w:spacing w:val="10"/>
          <w:w w:val="105"/>
          <w:sz w:val="19"/>
          <w:szCs w:val="19"/>
        </w:rPr>
        <w:t xml:space="preserve"> </w:t>
      </w:r>
      <w:r w:rsidRPr="0055417F">
        <w:rPr>
          <w:rFonts w:asciiTheme="minorHAnsi" w:hAnsiTheme="minorHAnsi" w:cstheme="minorHAnsi"/>
          <w:w w:val="105"/>
          <w:sz w:val="19"/>
          <w:szCs w:val="19"/>
        </w:rPr>
        <w:t>been</w:t>
      </w:r>
      <w:r w:rsidRPr="0055417F">
        <w:rPr>
          <w:rFonts w:asciiTheme="minorHAnsi" w:hAnsiTheme="minorHAnsi" w:cstheme="minorHAnsi"/>
          <w:spacing w:val="8"/>
          <w:w w:val="105"/>
          <w:sz w:val="19"/>
          <w:szCs w:val="19"/>
        </w:rPr>
        <w:t xml:space="preserve"> </w:t>
      </w:r>
      <w:r w:rsidRPr="0055417F">
        <w:rPr>
          <w:rFonts w:asciiTheme="minorHAnsi" w:hAnsiTheme="minorHAnsi" w:cstheme="minorHAnsi"/>
          <w:w w:val="105"/>
          <w:sz w:val="19"/>
          <w:szCs w:val="19"/>
        </w:rPr>
        <w:t>used,</w:t>
      </w:r>
      <w:r w:rsidRPr="0055417F">
        <w:rPr>
          <w:rFonts w:asciiTheme="minorHAnsi" w:hAnsiTheme="minorHAnsi" w:cstheme="minorHAnsi"/>
          <w:spacing w:val="11"/>
          <w:w w:val="105"/>
          <w:sz w:val="19"/>
          <w:szCs w:val="19"/>
        </w:rPr>
        <w:t xml:space="preserve"> </w:t>
      </w:r>
      <w:r w:rsidRPr="0055417F">
        <w:rPr>
          <w:rFonts w:asciiTheme="minorHAnsi" w:hAnsiTheme="minorHAnsi" w:cstheme="minorHAnsi"/>
          <w:w w:val="105"/>
          <w:sz w:val="19"/>
          <w:szCs w:val="19"/>
        </w:rPr>
        <w:t>will</w:t>
      </w:r>
      <w:r w:rsidRPr="0055417F">
        <w:rPr>
          <w:rFonts w:asciiTheme="minorHAnsi" w:hAnsiTheme="minorHAnsi" w:cstheme="minorHAnsi"/>
          <w:spacing w:val="9"/>
          <w:w w:val="105"/>
          <w:sz w:val="19"/>
          <w:szCs w:val="19"/>
        </w:rPr>
        <w:t xml:space="preserve"> </w:t>
      </w:r>
      <w:r w:rsidRPr="0055417F">
        <w:rPr>
          <w:rFonts w:asciiTheme="minorHAnsi" w:hAnsiTheme="minorHAnsi" w:cstheme="minorHAnsi"/>
          <w:w w:val="105"/>
          <w:sz w:val="19"/>
          <w:szCs w:val="19"/>
        </w:rPr>
        <w:t>be</w:t>
      </w:r>
      <w:r w:rsidRPr="0055417F">
        <w:rPr>
          <w:rFonts w:asciiTheme="minorHAnsi" w:hAnsiTheme="minorHAnsi" w:cstheme="minorHAnsi"/>
          <w:spacing w:val="12"/>
          <w:w w:val="105"/>
          <w:sz w:val="19"/>
          <w:szCs w:val="19"/>
        </w:rPr>
        <w:t xml:space="preserve"> </w:t>
      </w:r>
      <w:r w:rsidRPr="0055417F">
        <w:rPr>
          <w:rFonts w:asciiTheme="minorHAnsi" w:hAnsiTheme="minorHAnsi" w:cstheme="minorHAnsi"/>
          <w:w w:val="105"/>
          <w:sz w:val="19"/>
          <w:szCs w:val="19"/>
        </w:rPr>
        <w:t>granted</w:t>
      </w:r>
      <w:r w:rsidRPr="0055417F">
        <w:rPr>
          <w:rFonts w:asciiTheme="minorHAnsi" w:hAnsiTheme="minorHAnsi" w:cstheme="minorHAnsi"/>
          <w:spacing w:val="9"/>
          <w:w w:val="105"/>
          <w:sz w:val="19"/>
          <w:szCs w:val="19"/>
        </w:rPr>
        <w:t xml:space="preserve"> </w:t>
      </w:r>
      <w:r w:rsidRPr="0055417F">
        <w:rPr>
          <w:rFonts w:asciiTheme="minorHAnsi" w:hAnsiTheme="minorHAnsi" w:cstheme="minorHAnsi"/>
          <w:w w:val="105"/>
          <w:sz w:val="19"/>
          <w:szCs w:val="19"/>
        </w:rPr>
        <w:t>sick</w:t>
      </w:r>
      <w:r w:rsidRPr="0055417F">
        <w:rPr>
          <w:rFonts w:asciiTheme="minorHAnsi" w:hAnsiTheme="minorHAnsi" w:cstheme="minorHAnsi"/>
          <w:spacing w:val="11"/>
          <w:w w:val="105"/>
          <w:sz w:val="19"/>
          <w:szCs w:val="19"/>
        </w:rPr>
        <w:t xml:space="preserve"> </w:t>
      </w:r>
      <w:r w:rsidRPr="0055417F">
        <w:rPr>
          <w:rFonts w:asciiTheme="minorHAnsi" w:hAnsiTheme="minorHAnsi" w:cstheme="minorHAnsi"/>
          <w:w w:val="105"/>
          <w:sz w:val="19"/>
          <w:szCs w:val="19"/>
        </w:rPr>
        <w:t>leave</w:t>
      </w:r>
      <w:r w:rsidRPr="0055417F">
        <w:rPr>
          <w:rFonts w:asciiTheme="minorHAnsi" w:hAnsiTheme="minorHAnsi" w:cstheme="minorHAnsi"/>
          <w:spacing w:val="13"/>
          <w:w w:val="105"/>
          <w:sz w:val="19"/>
          <w:szCs w:val="19"/>
        </w:rPr>
        <w:t xml:space="preserve"> </w:t>
      </w:r>
      <w:r w:rsidRPr="0055417F">
        <w:rPr>
          <w:rFonts w:asciiTheme="minorHAnsi" w:hAnsiTheme="minorHAnsi" w:cstheme="minorHAnsi"/>
          <w:w w:val="105"/>
          <w:sz w:val="19"/>
          <w:szCs w:val="19"/>
        </w:rPr>
        <w:t>without</w:t>
      </w:r>
      <w:r w:rsidRPr="0055417F">
        <w:rPr>
          <w:rFonts w:asciiTheme="minorHAnsi" w:hAnsiTheme="minorHAnsi" w:cstheme="minorHAnsi"/>
          <w:spacing w:val="11"/>
          <w:w w:val="105"/>
          <w:sz w:val="19"/>
          <w:szCs w:val="19"/>
        </w:rPr>
        <w:t xml:space="preserve"> </w:t>
      </w:r>
      <w:r w:rsidRPr="0055417F">
        <w:rPr>
          <w:rFonts w:asciiTheme="minorHAnsi" w:hAnsiTheme="minorHAnsi" w:cstheme="minorHAnsi"/>
          <w:w w:val="105"/>
          <w:sz w:val="19"/>
          <w:szCs w:val="19"/>
        </w:rPr>
        <w:t>pay.</w:t>
      </w:r>
    </w:p>
    <w:p w:rsidR="00965A44" w:rsidRDefault="00336F74">
      <w:pPr>
        <w:pStyle w:val="ListParagraph"/>
        <w:numPr>
          <w:ilvl w:val="2"/>
          <w:numId w:val="61"/>
        </w:numPr>
        <w:tabs>
          <w:tab w:val="left" w:pos="1674"/>
        </w:tabs>
        <w:spacing w:before="81"/>
        <w:ind w:right="604"/>
        <w:rPr>
          <w:sz w:val="20"/>
        </w:rPr>
      </w:pPr>
      <w:r w:rsidRPr="0055417F">
        <w:rPr>
          <w:rFonts w:asciiTheme="minorHAnsi" w:hAnsiTheme="minorHAnsi" w:cstheme="minorHAnsi"/>
          <w:w w:val="105"/>
          <w:sz w:val="19"/>
          <w:szCs w:val="19"/>
        </w:rPr>
        <w:t>Where the superannuation fund approves a temporary incapacity benefit,  the  University will give effect to the superannuation fund’s instructions for</w:t>
      </w:r>
      <w:r w:rsidRPr="0055417F">
        <w:rPr>
          <w:rFonts w:asciiTheme="minorHAnsi" w:hAnsiTheme="minorHAnsi" w:cstheme="minorHAnsi"/>
          <w:spacing w:val="2"/>
          <w:w w:val="105"/>
          <w:sz w:val="19"/>
          <w:szCs w:val="19"/>
        </w:rPr>
        <w:t xml:space="preserve"> </w:t>
      </w:r>
      <w:r w:rsidRPr="0055417F">
        <w:rPr>
          <w:rFonts w:asciiTheme="minorHAnsi" w:hAnsiTheme="minorHAnsi" w:cstheme="minorHAnsi"/>
          <w:w w:val="105"/>
          <w:sz w:val="19"/>
          <w:szCs w:val="19"/>
        </w:rPr>
        <w:t>payment.</w:t>
      </w:r>
    </w:p>
    <w:p w:rsidR="00965A44" w:rsidRDefault="00965A44">
      <w:pPr>
        <w:rPr>
          <w:sz w:val="20"/>
        </w:rPr>
        <w:sectPr w:rsidR="00965A44">
          <w:pgSz w:w="11910" w:h="16840"/>
          <w:pgMar w:top="1280" w:right="760" w:bottom="1160" w:left="1140" w:header="0" w:footer="963" w:gutter="0"/>
          <w:cols w:space="720"/>
        </w:sectPr>
      </w:pPr>
    </w:p>
    <w:p w:rsidR="00965A44" w:rsidRPr="00886956" w:rsidRDefault="00336F74">
      <w:pPr>
        <w:pStyle w:val="ListParagraph"/>
        <w:numPr>
          <w:ilvl w:val="2"/>
          <w:numId w:val="61"/>
        </w:numPr>
        <w:tabs>
          <w:tab w:val="left" w:pos="1674"/>
        </w:tabs>
        <w:spacing w:before="77"/>
        <w:ind w:right="398"/>
        <w:rPr>
          <w:rFonts w:asciiTheme="minorHAnsi" w:hAnsiTheme="minorHAnsi" w:cstheme="minorHAnsi"/>
          <w:sz w:val="19"/>
          <w:szCs w:val="19"/>
        </w:rPr>
      </w:pPr>
      <w:r w:rsidRPr="00886956">
        <w:rPr>
          <w:rFonts w:asciiTheme="minorHAnsi" w:hAnsiTheme="minorHAnsi" w:cstheme="minorHAnsi"/>
          <w:w w:val="110"/>
          <w:sz w:val="19"/>
          <w:szCs w:val="19"/>
        </w:rPr>
        <w:lastRenderedPageBreak/>
        <w:t>Where the superannuation fund decides that the employee, following a period of receipt of</w:t>
      </w:r>
      <w:r w:rsidRPr="00886956">
        <w:rPr>
          <w:rFonts w:asciiTheme="minorHAnsi" w:hAnsiTheme="minorHAnsi" w:cstheme="minorHAnsi"/>
          <w:spacing w:val="-8"/>
          <w:w w:val="110"/>
          <w:sz w:val="19"/>
          <w:szCs w:val="19"/>
        </w:rPr>
        <w:t xml:space="preserve"> </w:t>
      </w:r>
      <w:r w:rsidRPr="00886956">
        <w:rPr>
          <w:rFonts w:asciiTheme="minorHAnsi" w:hAnsiTheme="minorHAnsi" w:cstheme="minorHAnsi"/>
          <w:w w:val="110"/>
          <w:sz w:val="19"/>
          <w:szCs w:val="19"/>
        </w:rPr>
        <w:t>a</w:t>
      </w:r>
      <w:r w:rsidRPr="00886956">
        <w:rPr>
          <w:rFonts w:asciiTheme="minorHAnsi" w:hAnsiTheme="minorHAnsi" w:cstheme="minorHAnsi"/>
          <w:spacing w:val="-8"/>
          <w:w w:val="110"/>
          <w:sz w:val="19"/>
          <w:szCs w:val="19"/>
        </w:rPr>
        <w:t xml:space="preserve"> </w:t>
      </w:r>
      <w:r w:rsidRPr="00886956">
        <w:rPr>
          <w:rFonts w:asciiTheme="minorHAnsi" w:hAnsiTheme="minorHAnsi" w:cstheme="minorHAnsi"/>
          <w:w w:val="110"/>
          <w:sz w:val="19"/>
          <w:szCs w:val="19"/>
        </w:rPr>
        <w:t>temporary</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disability</w:t>
      </w:r>
      <w:r w:rsidRPr="00886956">
        <w:rPr>
          <w:rFonts w:asciiTheme="minorHAnsi" w:hAnsiTheme="minorHAnsi" w:cstheme="minorHAnsi"/>
          <w:spacing w:val="-10"/>
          <w:w w:val="110"/>
          <w:sz w:val="19"/>
          <w:szCs w:val="19"/>
        </w:rPr>
        <w:t xml:space="preserve"> </w:t>
      </w:r>
      <w:r w:rsidRPr="00886956">
        <w:rPr>
          <w:rFonts w:asciiTheme="minorHAnsi" w:hAnsiTheme="minorHAnsi" w:cstheme="minorHAnsi"/>
          <w:w w:val="110"/>
          <w:sz w:val="19"/>
          <w:szCs w:val="19"/>
        </w:rPr>
        <w:t>benefit,</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is</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capable</w:t>
      </w:r>
      <w:r w:rsidRPr="00886956">
        <w:rPr>
          <w:rFonts w:asciiTheme="minorHAnsi" w:hAnsiTheme="minorHAnsi" w:cstheme="minorHAnsi"/>
          <w:spacing w:val="-7"/>
          <w:w w:val="110"/>
          <w:sz w:val="19"/>
          <w:szCs w:val="19"/>
        </w:rPr>
        <w:t xml:space="preserve"> </w:t>
      </w:r>
      <w:r w:rsidRPr="00886956">
        <w:rPr>
          <w:rFonts w:asciiTheme="minorHAnsi" w:hAnsiTheme="minorHAnsi" w:cstheme="minorHAnsi"/>
          <w:w w:val="110"/>
          <w:sz w:val="19"/>
          <w:szCs w:val="19"/>
        </w:rPr>
        <w:t>of</w:t>
      </w:r>
      <w:r w:rsidRPr="00886956">
        <w:rPr>
          <w:rFonts w:asciiTheme="minorHAnsi" w:hAnsiTheme="minorHAnsi" w:cstheme="minorHAnsi"/>
          <w:spacing w:val="-7"/>
          <w:w w:val="110"/>
          <w:sz w:val="19"/>
          <w:szCs w:val="19"/>
        </w:rPr>
        <w:t xml:space="preserve"> </w:t>
      </w:r>
      <w:r w:rsidRPr="00886956">
        <w:rPr>
          <w:rFonts w:asciiTheme="minorHAnsi" w:hAnsiTheme="minorHAnsi" w:cstheme="minorHAnsi"/>
          <w:w w:val="110"/>
          <w:sz w:val="19"/>
          <w:szCs w:val="19"/>
        </w:rPr>
        <w:t>resuming</w:t>
      </w:r>
      <w:r w:rsidRPr="00886956">
        <w:rPr>
          <w:rFonts w:asciiTheme="minorHAnsi" w:hAnsiTheme="minorHAnsi" w:cstheme="minorHAnsi"/>
          <w:spacing w:val="-7"/>
          <w:w w:val="110"/>
          <w:sz w:val="19"/>
          <w:szCs w:val="19"/>
        </w:rPr>
        <w:t xml:space="preserve"> </w:t>
      </w:r>
      <w:r w:rsidRPr="00886956">
        <w:rPr>
          <w:rFonts w:asciiTheme="minorHAnsi" w:hAnsiTheme="minorHAnsi" w:cstheme="minorHAnsi"/>
          <w:w w:val="110"/>
          <w:sz w:val="19"/>
          <w:szCs w:val="19"/>
        </w:rPr>
        <w:t>work,</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the</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University</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spacing w:val="2"/>
          <w:w w:val="110"/>
          <w:sz w:val="19"/>
          <w:szCs w:val="19"/>
        </w:rPr>
        <w:t>may</w:t>
      </w:r>
      <w:r w:rsidRPr="00886956">
        <w:rPr>
          <w:rFonts w:asciiTheme="minorHAnsi" w:hAnsiTheme="minorHAnsi" w:cstheme="minorHAnsi"/>
          <w:spacing w:val="-14"/>
          <w:w w:val="110"/>
          <w:sz w:val="19"/>
          <w:szCs w:val="19"/>
        </w:rPr>
        <w:t xml:space="preserve"> </w:t>
      </w:r>
      <w:r w:rsidRPr="00886956">
        <w:rPr>
          <w:rFonts w:asciiTheme="minorHAnsi" w:hAnsiTheme="minorHAnsi" w:cstheme="minorHAnsi"/>
          <w:w w:val="110"/>
          <w:sz w:val="19"/>
          <w:szCs w:val="19"/>
        </w:rPr>
        <w:t>disagree with this decision and proceed in accordance with the procedures set out</w:t>
      </w:r>
      <w:r w:rsidRPr="00886956">
        <w:rPr>
          <w:rFonts w:asciiTheme="minorHAnsi" w:hAnsiTheme="minorHAnsi" w:cstheme="minorHAnsi"/>
          <w:spacing w:val="31"/>
          <w:w w:val="110"/>
          <w:sz w:val="19"/>
          <w:szCs w:val="19"/>
        </w:rPr>
        <w:t xml:space="preserve"> </w:t>
      </w:r>
      <w:r w:rsidRPr="00886956">
        <w:rPr>
          <w:rFonts w:asciiTheme="minorHAnsi" w:hAnsiTheme="minorHAnsi" w:cstheme="minorHAnsi"/>
          <w:w w:val="110"/>
          <w:sz w:val="19"/>
          <w:szCs w:val="19"/>
        </w:rPr>
        <w:t>herein.</w:t>
      </w:r>
    </w:p>
    <w:p w:rsidR="00965A44" w:rsidRPr="00DF60C6" w:rsidRDefault="00336F74">
      <w:pPr>
        <w:pStyle w:val="ListParagraph"/>
        <w:numPr>
          <w:ilvl w:val="1"/>
          <w:numId w:val="60"/>
        </w:numPr>
        <w:tabs>
          <w:tab w:val="left" w:pos="1672"/>
          <w:tab w:val="left" w:pos="1673"/>
        </w:tabs>
        <w:spacing w:before="78"/>
        <w:rPr>
          <w:rFonts w:asciiTheme="minorHAnsi" w:hAnsiTheme="minorHAnsi" w:cstheme="minorHAnsi"/>
          <w:b/>
          <w:sz w:val="19"/>
          <w:szCs w:val="19"/>
        </w:rPr>
      </w:pPr>
      <w:r w:rsidRPr="00DF60C6">
        <w:rPr>
          <w:rFonts w:asciiTheme="minorHAnsi" w:hAnsiTheme="minorHAnsi" w:cstheme="minorHAnsi"/>
          <w:b/>
          <w:w w:val="115"/>
          <w:sz w:val="19"/>
          <w:szCs w:val="19"/>
        </w:rPr>
        <w:t>Termination on Grounds of</w:t>
      </w:r>
      <w:r w:rsidRPr="00DF60C6">
        <w:rPr>
          <w:rFonts w:asciiTheme="minorHAnsi" w:hAnsiTheme="minorHAnsi" w:cstheme="minorHAnsi"/>
          <w:b/>
          <w:spacing w:val="-11"/>
          <w:w w:val="115"/>
          <w:sz w:val="19"/>
          <w:szCs w:val="19"/>
        </w:rPr>
        <w:t xml:space="preserve"> </w:t>
      </w:r>
      <w:r w:rsidRPr="00DF60C6">
        <w:rPr>
          <w:rFonts w:asciiTheme="minorHAnsi" w:hAnsiTheme="minorHAnsi" w:cstheme="minorHAnsi"/>
          <w:b/>
          <w:w w:val="115"/>
          <w:sz w:val="19"/>
          <w:szCs w:val="19"/>
        </w:rPr>
        <w:t>Ill-Health</w:t>
      </w:r>
    </w:p>
    <w:p w:rsidR="00965A44" w:rsidRPr="00886956" w:rsidRDefault="00336F74">
      <w:pPr>
        <w:pStyle w:val="ListParagraph"/>
        <w:numPr>
          <w:ilvl w:val="2"/>
          <w:numId w:val="60"/>
        </w:numPr>
        <w:tabs>
          <w:tab w:val="left" w:pos="1674"/>
        </w:tabs>
        <w:spacing w:before="82"/>
        <w:ind w:right="385" w:hanging="708"/>
        <w:rPr>
          <w:rFonts w:asciiTheme="minorHAnsi" w:hAnsiTheme="minorHAnsi" w:cstheme="minorHAnsi"/>
          <w:sz w:val="19"/>
          <w:szCs w:val="19"/>
        </w:rPr>
      </w:pPr>
      <w:r w:rsidRPr="00886956">
        <w:rPr>
          <w:rFonts w:asciiTheme="minorHAnsi" w:hAnsiTheme="minorHAnsi" w:cstheme="minorHAnsi"/>
          <w:w w:val="110"/>
          <w:sz w:val="19"/>
          <w:szCs w:val="19"/>
        </w:rPr>
        <w:t>Where the superannuation fund decides that the employee is unable to perform the duties required</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of</w:t>
      </w:r>
      <w:r w:rsidRPr="00886956">
        <w:rPr>
          <w:rFonts w:asciiTheme="minorHAnsi" w:hAnsiTheme="minorHAnsi" w:cstheme="minorHAnsi"/>
          <w:spacing w:val="-2"/>
          <w:w w:val="110"/>
          <w:sz w:val="19"/>
          <w:szCs w:val="19"/>
        </w:rPr>
        <w:t xml:space="preserve"> </w:t>
      </w:r>
      <w:r w:rsidRPr="00886956">
        <w:rPr>
          <w:rFonts w:asciiTheme="minorHAnsi" w:hAnsiTheme="minorHAnsi" w:cstheme="minorHAnsi"/>
          <w:w w:val="110"/>
          <w:sz w:val="19"/>
          <w:szCs w:val="19"/>
        </w:rPr>
        <w:t>their</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employment</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and</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is</w:t>
      </w:r>
      <w:r w:rsidRPr="00886956">
        <w:rPr>
          <w:rFonts w:asciiTheme="minorHAnsi" w:hAnsiTheme="minorHAnsi" w:cstheme="minorHAnsi"/>
          <w:spacing w:val="-2"/>
          <w:w w:val="110"/>
          <w:sz w:val="19"/>
          <w:szCs w:val="19"/>
        </w:rPr>
        <w:t xml:space="preserve"> </w:t>
      </w:r>
      <w:r w:rsidRPr="00886956">
        <w:rPr>
          <w:rFonts w:asciiTheme="minorHAnsi" w:hAnsiTheme="minorHAnsi" w:cstheme="minorHAnsi"/>
          <w:w w:val="110"/>
          <w:sz w:val="19"/>
          <w:szCs w:val="19"/>
        </w:rPr>
        <w:t>unlikely</w:t>
      </w:r>
      <w:r w:rsidRPr="00886956">
        <w:rPr>
          <w:rFonts w:asciiTheme="minorHAnsi" w:hAnsiTheme="minorHAnsi" w:cstheme="minorHAnsi"/>
          <w:spacing w:val="-8"/>
          <w:w w:val="110"/>
          <w:sz w:val="19"/>
          <w:szCs w:val="19"/>
        </w:rPr>
        <w:t xml:space="preserve"> </w:t>
      </w:r>
      <w:r w:rsidRPr="00886956">
        <w:rPr>
          <w:rFonts w:asciiTheme="minorHAnsi" w:hAnsiTheme="minorHAnsi" w:cstheme="minorHAnsi"/>
          <w:w w:val="110"/>
          <w:sz w:val="19"/>
          <w:szCs w:val="19"/>
        </w:rPr>
        <w:t>to</w:t>
      </w:r>
      <w:r w:rsidRPr="00886956">
        <w:rPr>
          <w:rFonts w:asciiTheme="minorHAnsi" w:hAnsiTheme="minorHAnsi" w:cstheme="minorHAnsi"/>
          <w:spacing w:val="-5"/>
          <w:w w:val="110"/>
          <w:sz w:val="19"/>
          <w:szCs w:val="19"/>
        </w:rPr>
        <w:t xml:space="preserve"> </w:t>
      </w:r>
      <w:r w:rsidRPr="00886956">
        <w:rPr>
          <w:rFonts w:asciiTheme="minorHAnsi" w:hAnsiTheme="minorHAnsi" w:cstheme="minorHAnsi"/>
          <w:w w:val="110"/>
          <w:sz w:val="19"/>
          <w:szCs w:val="19"/>
        </w:rPr>
        <w:t>be</w:t>
      </w:r>
      <w:r w:rsidRPr="00886956">
        <w:rPr>
          <w:rFonts w:asciiTheme="minorHAnsi" w:hAnsiTheme="minorHAnsi" w:cstheme="minorHAnsi"/>
          <w:spacing w:val="-5"/>
          <w:w w:val="110"/>
          <w:sz w:val="19"/>
          <w:szCs w:val="19"/>
        </w:rPr>
        <w:t xml:space="preserve"> </w:t>
      </w:r>
      <w:r w:rsidRPr="00886956">
        <w:rPr>
          <w:rFonts w:asciiTheme="minorHAnsi" w:hAnsiTheme="minorHAnsi" w:cstheme="minorHAnsi"/>
          <w:w w:val="110"/>
          <w:sz w:val="19"/>
          <w:szCs w:val="19"/>
        </w:rPr>
        <w:t>able</w:t>
      </w:r>
      <w:r w:rsidRPr="00886956">
        <w:rPr>
          <w:rFonts w:asciiTheme="minorHAnsi" w:hAnsiTheme="minorHAnsi" w:cstheme="minorHAnsi"/>
          <w:spacing w:val="-2"/>
          <w:w w:val="110"/>
          <w:sz w:val="19"/>
          <w:szCs w:val="19"/>
        </w:rPr>
        <w:t xml:space="preserve"> </w:t>
      </w:r>
      <w:r w:rsidRPr="00886956">
        <w:rPr>
          <w:rFonts w:asciiTheme="minorHAnsi" w:hAnsiTheme="minorHAnsi" w:cstheme="minorHAnsi"/>
          <w:w w:val="110"/>
          <w:sz w:val="19"/>
          <w:szCs w:val="19"/>
        </w:rPr>
        <w:t>to</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do</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so</w:t>
      </w:r>
      <w:r w:rsidRPr="00886956">
        <w:rPr>
          <w:rFonts w:asciiTheme="minorHAnsi" w:hAnsiTheme="minorHAnsi" w:cstheme="minorHAnsi"/>
          <w:spacing w:val="-3"/>
          <w:w w:val="110"/>
          <w:sz w:val="19"/>
          <w:szCs w:val="19"/>
        </w:rPr>
        <w:t xml:space="preserve"> </w:t>
      </w:r>
      <w:r w:rsidRPr="00886956">
        <w:rPr>
          <w:rFonts w:asciiTheme="minorHAnsi" w:hAnsiTheme="minorHAnsi" w:cstheme="minorHAnsi"/>
          <w:w w:val="110"/>
          <w:sz w:val="19"/>
          <w:szCs w:val="19"/>
        </w:rPr>
        <w:t>within</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a</w:t>
      </w:r>
      <w:r w:rsidRPr="00886956">
        <w:rPr>
          <w:rFonts w:asciiTheme="minorHAnsi" w:hAnsiTheme="minorHAnsi" w:cstheme="minorHAnsi"/>
          <w:spacing w:val="-3"/>
          <w:w w:val="110"/>
          <w:sz w:val="19"/>
          <w:szCs w:val="19"/>
        </w:rPr>
        <w:t xml:space="preserve"> </w:t>
      </w:r>
      <w:r w:rsidRPr="00886956">
        <w:rPr>
          <w:rFonts w:asciiTheme="minorHAnsi" w:hAnsiTheme="minorHAnsi" w:cstheme="minorHAnsi"/>
          <w:w w:val="110"/>
          <w:sz w:val="19"/>
          <w:szCs w:val="19"/>
        </w:rPr>
        <w:t>reasonable</w:t>
      </w:r>
      <w:r w:rsidRPr="00886956">
        <w:rPr>
          <w:rFonts w:asciiTheme="minorHAnsi" w:hAnsiTheme="minorHAnsi" w:cstheme="minorHAnsi"/>
          <w:spacing w:val="-4"/>
          <w:w w:val="110"/>
          <w:sz w:val="19"/>
          <w:szCs w:val="19"/>
        </w:rPr>
        <w:t xml:space="preserve"> </w:t>
      </w:r>
      <w:r w:rsidRPr="00886956">
        <w:rPr>
          <w:rFonts w:asciiTheme="minorHAnsi" w:hAnsiTheme="minorHAnsi" w:cstheme="minorHAnsi"/>
          <w:w w:val="110"/>
          <w:sz w:val="19"/>
          <w:szCs w:val="19"/>
        </w:rPr>
        <w:t>period and therefore approves a permanent disability benefit, the University will commence termination of employment in accordance with the provisions of this clause, with the determination of the superannuation fund being viewed in the same manner as the  medical examination result as set out</w:t>
      </w:r>
      <w:r w:rsidRPr="00886956">
        <w:rPr>
          <w:rFonts w:asciiTheme="minorHAnsi" w:hAnsiTheme="minorHAnsi" w:cstheme="minorHAnsi"/>
          <w:spacing w:val="2"/>
          <w:w w:val="110"/>
          <w:sz w:val="19"/>
          <w:szCs w:val="19"/>
        </w:rPr>
        <w:t xml:space="preserve"> </w:t>
      </w:r>
      <w:r w:rsidRPr="00886956">
        <w:rPr>
          <w:rFonts w:asciiTheme="minorHAnsi" w:hAnsiTheme="minorHAnsi" w:cstheme="minorHAnsi"/>
          <w:w w:val="110"/>
          <w:sz w:val="19"/>
          <w:szCs w:val="19"/>
        </w:rPr>
        <w:t>below.</w:t>
      </w:r>
    </w:p>
    <w:p w:rsidR="00965A44" w:rsidRPr="00886956" w:rsidRDefault="00336F74">
      <w:pPr>
        <w:pStyle w:val="ListParagraph"/>
        <w:numPr>
          <w:ilvl w:val="2"/>
          <w:numId w:val="60"/>
        </w:numPr>
        <w:tabs>
          <w:tab w:val="left" w:pos="1674"/>
        </w:tabs>
        <w:spacing w:before="79"/>
        <w:ind w:right="649" w:hanging="708"/>
        <w:rPr>
          <w:rFonts w:asciiTheme="minorHAnsi" w:hAnsiTheme="minorHAnsi" w:cstheme="minorHAnsi"/>
          <w:sz w:val="19"/>
          <w:szCs w:val="19"/>
        </w:rPr>
      </w:pPr>
      <w:r w:rsidRPr="00886956">
        <w:rPr>
          <w:rFonts w:asciiTheme="minorHAnsi" w:hAnsiTheme="minorHAnsi" w:cstheme="minorHAnsi"/>
          <w:w w:val="105"/>
          <w:sz w:val="19"/>
          <w:szCs w:val="19"/>
        </w:rPr>
        <w:t>If the medical examination reveals that the employee is unable to perform the duties required of their employment and is unlikely to be able to do so, within a reasonable period, being not less than 12 months, the University may terminate the employment of  the</w:t>
      </w:r>
      <w:r w:rsidRPr="00886956">
        <w:rPr>
          <w:rFonts w:asciiTheme="minorHAnsi" w:hAnsiTheme="minorHAnsi" w:cstheme="minorHAnsi"/>
          <w:spacing w:val="3"/>
          <w:w w:val="105"/>
          <w:sz w:val="19"/>
          <w:szCs w:val="19"/>
        </w:rPr>
        <w:t xml:space="preserve"> </w:t>
      </w:r>
      <w:r w:rsidRPr="00886956">
        <w:rPr>
          <w:rFonts w:asciiTheme="minorHAnsi" w:hAnsiTheme="minorHAnsi" w:cstheme="minorHAnsi"/>
          <w:w w:val="105"/>
          <w:sz w:val="19"/>
          <w:szCs w:val="19"/>
        </w:rPr>
        <w:t>employee.</w:t>
      </w:r>
    </w:p>
    <w:p w:rsidR="00965A44" w:rsidRPr="00886956" w:rsidRDefault="00336F74">
      <w:pPr>
        <w:pStyle w:val="BodyText"/>
        <w:spacing w:before="81"/>
        <w:ind w:right="340"/>
        <w:rPr>
          <w:rFonts w:asciiTheme="minorHAnsi" w:hAnsiTheme="minorHAnsi" w:cstheme="minorHAnsi"/>
          <w:sz w:val="19"/>
          <w:szCs w:val="19"/>
        </w:rPr>
      </w:pPr>
      <w:r w:rsidRPr="00886956">
        <w:rPr>
          <w:rFonts w:asciiTheme="minorHAnsi" w:hAnsiTheme="minorHAnsi" w:cstheme="minorHAnsi"/>
          <w:w w:val="105"/>
          <w:sz w:val="19"/>
          <w:szCs w:val="19"/>
        </w:rPr>
        <w:t>Prior to taking action to terminate the employment of an employee, the relevant delegated authority will offer the employee the opportunity to resign and, if such a resignation is forthcoming, the University will accept it and not proceed with any action to terminate employment.</w:t>
      </w:r>
    </w:p>
    <w:p w:rsidR="00965A44" w:rsidRPr="00886956" w:rsidRDefault="00336F74">
      <w:pPr>
        <w:pStyle w:val="ListParagraph"/>
        <w:numPr>
          <w:ilvl w:val="2"/>
          <w:numId w:val="60"/>
        </w:numPr>
        <w:tabs>
          <w:tab w:val="left" w:pos="1674"/>
        </w:tabs>
        <w:spacing w:before="79"/>
        <w:ind w:right="1405" w:hanging="708"/>
        <w:rPr>
          <w:rFonts w:asciiTheme="minorHAnsi" w:hAnsiTheme="minorHAnsi" w:cstheme="minorHAnsi"/>
          <w:sz w:val="19"/>
          <w:szCs w:val="19"/>
        </w:rPr>
      </w:pPr>
      <w:r w:rsidRPr="00886956">
        <w:rPr>
          <w:rFonts w:asciiTheme="minorHAnsi" w:hAnsiTheme="minorHAnsi" w:cstheme="minorHAnsi"/>
          <w:w w:val="110"/>
          <w:sz w:val="19"/>
          <w:szCs w:val="19"/>
        </w:rPr>
        <w:t>These provisions shall not displace or override any current, relevant worker’s compensation schemes or awards, or the provisions contained in any worker’s compensation legislation that may be</w:t>
      </w:r>
      <w:r w:rsidRPr="00886956">
        <w:rPr>
          <w:rFonts w:asciiTheme="minorHAnsi" w:hAnsiTheme="minorHAnsi" w:cstheme="minorHAnsi"/>
          <w:spacing w:val="1"/>
          <w:w w:val="110"/>
          <w:sz w:val="19"/>
          <w:szCs w:val="19"/>
        </w:rPr>
        <w:t xml:space="preserve"> </w:t>
      </w:r>
      <w:r w:rsidRPr="00886956">
        <w:rPr>
          <w:rFonts w:asciiTheme="minorHAnsi" w:hAnsiTheme="minorHAnsi" w:cstheme="minorHAnsi"/>
          <w:w w:val="110"/>
          <w:sz w:val="19"/>
          <w:szCs w:val="19"/>
        </w:rPr>
        <w:t>enacted.</w:t>
      </w:r>
    </w:p>
    <w:p w:rsidR="00965A44" w:rsidRPr="00886956" w:rsidRDefault="00336F74">
      <w:pPr>
        <w:pStyle w:val="ListParagraph"/>
        <w:numPr>
          <w:ilvl w:val="2"/>
          <w:numId w:val="60"/>
        </w:numPr>
        <w:tabs>
          <w:tab w:val="left" w:pos="1674"/>
        </w:tabs>
        <w:spacing w:before="80"/>
        <w:ind w:right="382" w:hanging="708"/>
        <w:rPr>
          <w:rFonts w:asciiTheme="minorHAnsi" w:hAnsiTheme="minorHAnsi" w:cstheme="minorHAnsi"/>
          <w:sz w:val="19"/>
          <w:szCs w:val="19"/>
        </w:rPr>
      </w:pPr>
      <w:r w:rsidRPr="00886956">
        <w:rPr>
          <w:rFonts w:asciiTheme="minorHAnsi" w:hAnsiTheme="minorHAnsi" w:cstheme="minorHAnsi"/>
          <w:w w:val="110"/>
          <w:sz w:val="19"/>
          <w:szCs w:val="19"/>
        </w:rPr>
        <w:t>Failure or refusal by an employee to agree to attend an appointment to undergo a medical assessment or to cooperate fully at that assessment, as requested within 6 weeks of a written notification to do so, will be taken as prima facie evidence that such a medical assessment would have found that the employee  would have been unable to perform  their duties and would have been unlikely to resume those duties in a reasonable period. In that case action may be taken in accordance with this clause, provided that such   refusal by the employee in these circumstances shall not constitute misconduct nor lead  to any greater penalty or loss of entitlements than would have resulted from an adverse medical</w:t>
      </w:r>
      <w:r w:rsidRPr="00886956">
        <w:rPr>
          <w:rFonts w:asciiTheme="minorHAnsi" w:hAnsiTheme="minorHAnsi" w:cstheme="minorHAnsi"/>
          <w:spacing w:val="-1"/>
          <w:w w:val="110"/>
          <w:sz w:val="19"/>
          <w:szCs w:val="19"/>
        </w:rPr>
        <w:t xml:space="preserve"> </w:t>
      </w:r>
      <w:r w:rsidRPr="00886956">
        <w:rPr>
          <w:rFonts w:asciiTheme="minorHAnsi" w:hAnsiTheme="minorHAnsi" w:cstheme="minorHAnsi"/>
          <w:w w:val="110"/>
          <w:sz w:val="19"/>
          <w:szCs w:val="19"/>
        </w:rPr>
        <w:t>report.</w:t>
      </w:r>
    </w:p>
    <w:p w:rsidR="00965A44" w:rsidRPr="00DF60C6"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19"/>
          <w:szCs w:val="19"/>
        </w:rPr>
      </w:pPr>
      <w:r w:rsidRPr="00DF60C6">
        <w:rPr>
          <w:rFonts w:asciiTheme="minorHAnsi" w:hAnsiTheme="minorHAnsi" w:cstheme="minorHAnsi"/>
          <w:b/>
          <w:w w:val="105"/>
          <w:sz w:val="19"/>
          <w:szCs w:val="19"/>
        </w:rPr>
        <w:t>PROMOTION</w:t>
      </w:r>
    </w:p>
    <w:p w:rsidR="00965A44" w:rsidRPr="00886956" w:rsidRDefault="00336F74">
      <w:pPr>
        <w:pStyle w:val="BodyText"/>
        <w:spacing w:before="123"/>
        <w:ind w:left="1106" w:right="843"/>
        <w:rPr>
          <w:rFonts w:asciiTheme="minorHAnsi" w:hAnsiTheme="minorHAnsi" w:cstheme="minorHAnsi"/>
          <w:sz w:val="19"/>
          <w:szCs w:val="19"/>
        </w:rPr>
      </w:pPr>
      <w:r w:rsidRPr="00886956">
        <w:rPr>
          <w:rFonts w:asciiTheme="minorHAnsi" w:hAnsiTheme="minorHAnsi" w:cstheme="minorHAnsi"/>
          <w:w w:val="110"/>
          <w:sz w:val="19"/>
          <w:szCs w:val="19"/>
        </w:rPr>
        <w:t>Promotion will be undertaken in accordance with this clause and dealt with as set out in the University’s, policies, procedures and guidelines as amended from time to time.</w:t>
      </w:r>
    </w:p>
    <w:p w:rsidR="00965A44" w:rsidRPr="00DF60C6" w:rsidRDefault="00336F74">
      <w:pPr>
        <w:pStyle w:val="ListParagraph"/>
        <w:numPr>
          <w:ilvl w:val="1"/>
          <w:numId w:val="138"/>
        </w:numPr>
        <w:tabs>
          <w:tab w:val="left" w:pos="1672"/>
          <w:tab w:val="left" w:pos="1673"/>
        </w:tabs>
        <w:spacing w:before="118"/>
        <w:rPr>
          <w:rFonts w:asciiTheme="minorHAnsi" w:hAnsiTheme="minorHAnsi" w:cstheme="minorHAnsi"/>
          <w:b/>
          <w:sz w:val="19"/>
          <w:szCs w:val="19"/>
        </w:rPr>
      </w:pPr>
      <w:r w:rsidRPr="00DF60C6">
        <w:rPr>
          <w:rFonts w:asciiTheme="minorHAnsi" w:hAnsiTheme="minorHAnsi" w:cstheme="minorHAnsi"/>
          <w:b/>
          <w:w w:val="105"/>
          <w:sz w:val="19"/>
          <w:szCs w:val="19"/>
        </w:rPr>
        <w:t>Eligibility</w:t>
      </w:r>
    </w:p>
    <w:p w:rsidR="00965A44" w:rsidRPr="00886956" w:rsidRDefault="00336F74">
      <w:pPr>
        <w:pStyle w:val="BodyText"/>
        <w:spacing w:before="82"/>
        <w:rPr>
          <w:rFonts w:asciiTheme="minorHAnsi" w:hAnsiTheme="minorHAnsi" w:cstheme="minorHAnsi"/>
          <w:sz w:val="19"/>
          <w:szCs w:val="19"/>
        </w:rPr>
      </w:pPr>
      <w:r w:rsidRPr="00886956">
        <w:rPr>
          <w:rFonts w:asciiTheme="minorHAnsi" w:hAnsiTheme="minorHAnsi" w:cstheme="minorHAnsi"/>
          <w:w w:val="105"/>
          <w:sz w:val="19"/>
          <w:szCs w:val="19"/>
        </w:rPr>
        <w:t>All continuing, continuing on probation and fixed term contract staff are eligible to apply for promotion, with the following exceptions:</w:t>
      </w:r>
    </w:p>
    <w:p w:rsidR="00965A44" w:rsidRPr="00886956" w:rsidRDefault="00336F74">
      <w:pPr>
        <w:pStyle w:val="ListParagraph"/>
        <w:numPr>
          <w:ilvl w:val="0"/>
          <w:numId w:val="59"/>
        </w:numPr>
        <w:tabs>
          <w:tab w:val="left" w:pos="2101"/>
        </w:tabs>
        <w:spacing w:before="80"/>
        <w:ind w:hanging="360"/>
        <w:rPr>
          <w:rFonts w:asciiTheme="minorHAnsi" w:hAnsiTheme="minorHAnsi" w:cstheme="minorHAnsi"/>
          <w:sz w:val="19"/>
          <w:szCs w:val="19"/>
        </w:rPr>
      </w:pPr>
      <w:r w:rsidRPr="00886956">
        <w:rPr>
          <w:rFonts w:asciiTheme="minorHAnsi" w:hAnsiTheme="minorHAnsi" w:cstheme="minorHAnsi"/>
          <w:w w:val="110"/>
          <w:sz w:val="19"/>
          <w:szCs w:val="19"/>
        </w:rPr>
        <w:t>An employee on leave without salary for a period in excess of 12</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months.</w:t>
      </w:r>
    </w:p>
    <w:p w:rsidR="00965A44" w:rsidRPr="00886956" w:rsidRDefault="00336F74">
      <w:pPr>
        <w:pStyle w:val="ListParagraph"/>
        <w:numPr>
          <w:ilvl w:val="0"/>
          <w:numId w:val="59"/>
        </w:numPr>
        <w:tabs>
          <w:tab w:val="left" w:pos="2101"/>
        </w:tabs>
        <w:spacing w:before="1"/>
        <w:ind w:right="477" w:hanging="360"/>
        <w:rPr>
          <w:rFonts w:asciiTheme="minorHAnsi" w:hAnsiTheme="minorHAnsi" w:cstheme="minorHAnsi"/>
          <w:sz w:val="19"/>
          <w:szCs w:val="19"/>
        </w:rPr>
      </w:pPr>
      <w:r w:rsidRPr="00886956">
        <w:rPr>
          <w:rFonts w:asciiTheme="minorHAnsi" w:hAnsiTheme="minorHAnsi" w:cstheme="minorHAnsi"/>
          <w:w w:val="110"/>
          <w:sz w:val="19"/>
          <w:szCs w:val="19"/>
        </w:rPr>
        <w:t>An employee who has served in their current appointment for less than 2 years prior to applying for promotion. In exceptional circumstances this may be waived, in the case of Associate Lecturer to Associate Professor levels, by the Deputy Vice Chancellor (Academic), or in the case of Professor level by</w:t>
      </w:r>
      <w:r w:rsidRPr="00886956">
        <w:rPr>
          <w:rFonts w:asciiTheme="minorHAnsi" w:hAnsiTheme="minorHAnsi" w:cstheme="minorHAnsi"/>
          <w:spacing w:val="-41"/>
          <w:w w:val="110"/>
          <w:sz w:val="19"/>
          <w:szCs w:val="19"/>
        </w:rPr>
        <w:t xml:space="preserve"> </w:t>
      </w:r>
      <w:r w:rsidRPr="00886956">
        <w:rPr>
          <w:rFonts w:asciiTheme="minorHAnsi" w:hAnsiTheme="minorHAnsi" w:cstheme="minorHAnsi"/>
          <w:w w:val="110"/>
          <w:sz w:val="19"/>
          <w:szCs w:val="19"/>
        </w:rPr>
        <w:t>the Vice Chancellor.</w:t>
      </w:r>
    </w:p>
    <w:p w:rsidR="00965A44" w:rsidRPr="00886956" w:rsidRDefault="00336F74">
      <w:pPr>
        <w:pStyle w:val="ListParagraph"/>
        <w:numPr>
          <w:ilvl w:val="0"/>
          <w:numId w:val="59"/>
        </w:numPr>
        <w:tabs>
          <w:tab w:val="left" w:pos="2101"/>
        </w:tabs>
        <w:ind w:right="410" w:hanging="360"/>
        <w:rPr>
          <w:rFonts w:asciiTheme="minorHAnsi" w:hAnsiTheme="minorHAnsi" w:cstheme="minorHAnsi"/>
          <w:sz w:val="19"/>
          <w:szCs w:val="19"/>
        </w:rPr>
      </w:pPr>
      <w:r w:rsidRPr="00886956">
        <w:rPr>
          <w:rFonts w:asciiTheme="minorHAnsi" w:hAnsiTheme="minorHAnsi" w:cstheme="minorHAnsi"/>
          <w:w w:val="110"/>
          <w:sz w:val="19"/>
          <w:szCs w:val="19"/>
        </w:rPr>
        <w:t>An employee who has been unsuccessful in an application for promotion is excluded from</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reapplying</w:t>
      </w:r>
      <w:r w:rsidRPr="00886956">
        <w:rPr>
          <w:rFonts w:asciiTheme="minorHAnsi" w:hAnsiTheme="minorHAnsi" w:cstheme="minorHAnsi"/>
          <w:spacing w:val="-9"/>
          <w:w w:val="110"/>
          <w:sz w:val="19"/>
          <w:szCs w:val="19"/>
        </w:rPr>
        <w:t xml:space="preserve"> </w:t>
      </w:r>
      <w:r w:rsidRPr="00886956">
        <w:rPr>
          <w:rFonts w:asciiTheme="minorHAnsi" w:hAnsiTheme="minorHAnsi" w:cstheme="minorHAnsi"/>
          <w:w w:val="110"/>
          <w:sz w:val="19"/>
          <w:szCs w:val="19"/>
        </w:rPr>
        <w:t>for</w:t>
      </w:r>
      <w:r w:rsidRPr="00886956">
        <w:rPr>
          <w:rFonts w:asciiTheme="minorHAnsi" w:hAnsiTheme="minorHAnsi" w:cstheme="minorHAnsi"/>
          <w:spacing w:val="-10"/>
          <w:w w:val="110"/>
          <w:sz w:val="19"/>
          <w:szCs w:val="19"/>
        </w:rPr>
        <w:t xml:space="preserve"> </w:t>
      </w:r>
      <w:r w:rsidRPr="00886956">
        <w:rPr>
          <w:rFonts w:asciiTheme="minorHAnsi" w:hAnsiTheme="minorHAnsi" w:cstheme="minorHAnsi"/>
          <w:w w:val="110"/>
          <w:sz w:val="19"/>
          <w:szCs w:val="19"/>
        </w:rPr>
        <w:t>promotion</w:t>
      </w:r>
      <w:r w:rsidRPr="00886956">
        <w:rPr>
          <w:rFonts w:asciiTheme="minorHAnsi" w:hAnsiTheme="minorHAnsi" w:cstheme="minorHAnsi"/>
          <w:spacing w:val="-11"/>
          <w:w w:val="110"/>
          <w:sz w:val="19"/>
          <w:szCs w:val="19"/>
        </w:rPr>
        <w:t xml:space="preserve"> </w:t>
      </w:r>
      <w:r w:rsidRPr="00886956">
        <w:rPr>
          <w:rFonts w:asciiTheme="minorHAnsi" w:hAnsiTheme="minorHAnsi" w:cstheme="minorHAnsi"/>
          <w:w w:val="110"/>
          <w:sz w:val="19"/>
          <w:szCs w:val="19"/>
        </w:rPr>
        <w:t>for</w:t>
      </w:r>
      <w:r w:rsidRPr="00886956">
        <w:rPr>
          <w:rFonts w:asciiTheme="minorHAnsi" w:hAnsiTheme="minorHAnsi" w:cstheme="minorHAnsi"/>
          <w:spacing w:val="-10"/>
          <w:w w:val="110"/>
          <w:sz w:val="19"/>
          <w:szCs w:val="19"/>
        </w:rPr>
        <w:t xml:space="preserve"> </w:t>
      </w:r>
      <w:r w:rsidRPr="00886956">
        <w:rPr>
          <w:rFonts w:asciiTheme="minorHAnsi" w:hAnsiTheme="minorHAnsi" w:cstheme="minorHAnsi"/>
          <w:w w:val="110"/>
          <w:sz w:val="19"/>
          <w:szCs w:val="19"/>
        </w:rPr>
        <w:t>a</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period</w:t>
      </w:r>
      <w:r w:rsidRPr="00886956">
        <w:rPr>
          <w:rFonts w:asciiTheme="minorHAnsi" w:hAnsiTheme="minorHAnsi" w:cstheme="minorHAnsi"/>
          <w:spacing w:val="-8"/>
          <w:w w:val="110"/>
          <w:sz w:val="19"/>
          <w:szCs w:val="19"/>
        </w:rPr>
        <w:t xml:space="preserve"> </w:t>
      </w:r>
      <w:r w:rsidRPr="00886956">
        <w:rPr>
          <w:rFonts w:asciiTheme="minorHAnsi" w:hAnsiTheme="minorHAnsi" w:cstheme="minorHAnsi"/>
          <w:w w:val="110"/>
          <w:sz w:val="19"/>
          <w:szCs w:val="19"/>
        </w:rPr>
        <w:t>of</w:t>
      </w:r>
      <w:r w:rsidRPr="00886956">
        <w:rPr>
          <w:rFonts w:asciiTheme="minorHAnsi" w:hAnsiTheme="minorHAnsi" w:cstheme="minorHAnsi"/>
          <w:spacing w:val="-10"/>
          <w:w w:val="110"/>
          <w:sz w:val="19"/>
          <w:szCs w:val="19"/>
        </w:rPr>
        <w:t xml:space="preserve"> </w:t>
      </w:r>
      <w:r w:rsidRPr="00886956">
        <w:rPr>
          <w:rFonts w:asciiTheme="minorHAnsi" w:hAnsiTheme="minorHAnsi" w:cstheme="minorHAnsi"/>
          <w:w w:val="110"/>
          <w:sz w:val="19"/>
          <w:szCs w:val="19"/>
        </w:rPr>
        <w:t>two</w:t>
      </w:r>
      <w:r w:rsidRPr="00886956">
        <w:rPr>
          <w:rFonts w:asciiTheme="minorHAnsi" w:hAnsiTheme="minorHAnsi" w:cstheme="minorHAnsi"/>
          <w:spacing w:val="-7"/>
          <w:w w:val="110"/>
          <w:sz w:val="19"/>
          <w:szCs w:val="19"/>
        </w:rPr>
        <w:t xml:space="preserve"> </w:t>
      </w:r>
      <w:r w:rsidRPr="00886956">
        <w:rPr>
          <w:rFonts w:asciiTheme="minorHAnsi" w:hAnsiTheme="minorHAnsi" w:cstheme="minorHAnsi"/>
          <w:w w:val="110"/>
          <w:sz w:val="19"/>
          <w:szCs w:val="19"/>
        </w:rPr>
        <w:t>years.</w:t>
      </w:r>
      <w:r w:rsidRPr="00886956">
        <w:rPr>
          <w:rFonts w:asciiTheme="minorHAnsi" w:hAnsiTheme="minorHAnsi" w:cstheme="minorHAnsi"/>
          <w:spacing w:val="-11"/>
          <w:w w:val="110"/>
          <w:sz w:val="19"/>
          <w:szCs w:val="19"/>
        </w:rPr>
        <w:t xml:space="preserve"> </w:t>
      </w:r>
      <w:r w:rsidRPr="00886956">
        <w:rPr>
          <w:rFonts w:asciiTheme="minorHAnsi" w:hAnsiTheme="minorHAnsi" w:cstheme="minorHAnsi"/>
          <w:w w:val="110"/>
          <w:sz w:val="19"/>
          <w:szCs w:val="19"/>
        </w:rPr>
        <w:t>In</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exceptional</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 xml:space="preserve">circumstances this </w:t>
      </w:r>
      <w:r w:rsidRPr="00886956">
        <w:rPr>
          <w:rFonts w:asciiTheme="minorHAnsi" w:hAnsiTheme="minorHAnsi" w:cstheme="minorHAnsi"/>
          <w:spacing w:val="2"/>
          <w:w w:val="110"/>
          <w:sz w:val="19"/>
          <w:szCs w:val="19"/>
        </w:rPr>
        <w:t xml:space="preserve">may </w:t>
      </w:r>
      <w:r w:rsidRPr="00886956">
        <w:rPr>
          <w:rFonts w:asciiTheme="minorHAnsi" w:hAnsiTheme="minorHAnsi" w:cstheme="minorHAnsi"/>
          <w:w w:val="110"/>
          <w:sz w:val="19"/>
          <w:szCs w:val="19"/>
        </w:rPr>
        <w:t>be waived, in the case of Associate Lecturer to Associate Professor levels, by the Deputy Vice Chancellor (Academic), or in the case of Professor level by the Vice</w:t>
      </w:r>
      <w:r w:rsidRPr="00886956">
        <w:rPr>
          <w:rFonts w:asciiTheme="minorHAnsi" w:hAnsiTheme="minorHAnsi" w:cstheme="minorHAnsi"/>
          <w:spacing w:val="-1"/>
          <w:w w:val="110"/>
          <w:sz w:val="19"/>
          <w:szCs w:val="19"/>
        </w:rPr>
        <w:t xml:space="preserve"> </w:t>
      </w:r>
      <w:r w:rsidRPr="00886956">
        <w:rPr>
          <w:rFonts w:asciiTheme="minorHAnsi" w:hAnsiTheme="minorHAnsi" w:cstheme="minorHAnsi"/>
          <w:w w:val="110"/>
          <w:sz w:val="19"/>
          <w:szCs w:val="19"/>
        </w:rPr>
        <w:t>Chancellor.</w:t>
      </w:r>
    </w:p>
    <w:p w:rsidR="00965A44" w:rsidRPr="00886956" w:rsidRDefault="00336F74">
      <w:pPr>
        <w:pStyle w:val="ListParagraph"/>
        <w:numPr>
          <w:ilvl w:val="0"/>
          <w:numId w:val="59"/>
        </w:numPr>
        <w:tabs>
          <w:tab w:val="left" w:pos="2101"/>
        </w:tabs>
        <w:spacing w:line="230" w:lineRule="exact"/>
        <w:ind w:hanging="360"/>
        <w:rPr>
          <w:rFonts w:asciiTheme="minorHAnsi" w:hAnsiTheme="minorHAnsi" w:cstheme="minorHAnsi"/>
          <w:sz w:val="19"/>
          <w:szCs w:val="19"/>
        </w:rPr>
      </w:pPr>
      <w:r w:rsidRPr="00886956">
        <w:rPr>
          <w:rFonts w:asciiTheme="minorHAnsi" w:hAnsiTheme="minorHAnsi" w:cstheme="minorHAnsi"/>
          <w:w w:val="110"/>
          <w:sz w:val="19"/>
          <w:szCs w:val="19"/>
        </w:rPr>
        <w:t>An employee who has resigned or has submitted notice of</w:t>
      </w:r>
      <w:r w:rsidRPr="00886956">
        <w:rPr>
          <w:rFonts w:asciiTheme="minorHAnsi" w:hAnsiTheme="minorHAnsi" w:cstheme="minorHAnsi"/>
          <w:spacing w:val="11"/>
          <w:w w:val="110"/>
          <w:sz w:val="19"/>
          <w:szCs w:val="19"/>
        </w:rPr>
        <w:t xml:space="preserve"> </w:t>
      </w:r>
      <w:r w:rsidRPr="00886956">
        <w:rPr>
          <w:rFonts w:asciiTheme="minorHAnsi" w:hAnsiTheme="minorHAnsi" w:cstheme="minorHAnsi"/>
          <w:w w:val="110"/>
          <w:sz w:val="19"/>
          <w:szCs w:val="19"/>
        </w:rPr>
        <w:t>resignation.</w:t>
      </w:r>
    </w:p>
    <w:p w:rsidR="00965A44" w:rsidRPr="00886956" w:rsidRDefault="00336F74">
      <w:pPr>
        <w:pStyle w:val="ListParagraph"/>
        <w:numPr>
          <w:ilvl w:val="0"/>
          <w:numId w:val="59"/>
        </w:numPr>
        <w:tabs>
          <w:tab w:val="left" w:pos="2101"/>
        </w:tabs>
        <w:ind w:hanging="360"/>
        <w:rPr>
          <w:rFonts w:asciiTheme="minorHAnsi" w:hAnsiTheme="minorHAnsi" w:cstheme="minorHAnsi"/>
          <w:sz w:val="19"/>
          <w:szCs w:val="19"/>
        </w:rPr>
      </w:pPr>
      <w:r w:rsidRPr="00886956">
        <w:rPr>
          <w:rFonts w:asciiTheme="minorHAnsi" w:hAnsiTheme="minorHAnsi" w:cstheme="minorHAnsi"/>
          <w:w w:val="110"/>
          <w:sz w:val="19"/>
          <w:szCs w:val="19"/>
        </w:rPr>
        <w:t>An employee whose performance is found to be</w:t>
      </w:r>
      <w:r w:rsidRPr="00886956">
        <w:rPr>
          <w:rFonts w:asciiTheme="minorHAnsi" w:hAnsiTheme="minorHAnsi" w:cstheme="minorHAnsi"/>
          <w:spacing w:val="-1"/>
          <w:w w:val="110"/>
          <w:sz w:val="19"/>
          <w:szCs w:val="19"/>
        </w:rPr>
        <w:t xml:space="preserve"> </w:t>
      </w:r>
      <w:r w:rsidRPr="00886956">
        <w:rPr>
          <w:rFonts w:asciiTheme="minorHAnsi" w:hAnsiTheme="minorHAnsi" w:cstheme="minorHAnsi"/>
          <w:w w:val="110"/>
          <w:sz w:val="19"/>
          <w:szCs w:val="19"/>
        </w:rPr>
        <w:t>unsatisfactory.</w:t>
      </w:r>
    </w:p>
    <w:p w:rsidR="00965A44" w:rsidRPr="00DF60C6" w:rsidRDefault="00336F74">
      <w:pPr>
        <w:pStyle w:val="ListParagraph"/>
        <w:numPr>
          <w:ilvl w:val="1"/>
          <w:numId w:val="138"/>
        </w:numPr>
        <w:tabs>
          <w:tab w:val="left" w:pos="1672"/>
          <w:tab w:val="left" w:pos="1673"/>
        </w:tabs>
        <w:spacing w:before="76"/>
        <w:rPr>
          <w:rFonts w:asciiTheme="minorHAnsi" w:hAnsiTheme="minorHAnsi" w:cstheme="minorHAnsi"/>
          <w:b/>
          <w:sz w:val="19"/>
          <w:szCs w:val="19"/>
        </w:rPr>
      </w:pPr>
      <w:r w:rsidRPr="00DF60C6">
        <w:rPr>
          <w:rFonts w:asciiTheme="minorHAnsi" w:hAnsiTheme="minorHAnsi" w:cstheme="minorHAnsi"/>
          <w:b/>
          <w:w w:val="120"/>
          <w:sz w:val="19"/>
          <w:szCs w:val="19"/>
        </w:rPr>
        <w:t>Role of the Supervisor and</w:t>
      </w:r>
      <w:r w:rsidRPr="00DF60C6">
        <w:rPr>
          <w:rFonts w:asciiTheme="minorHAnsi" w:hAnsiTheme="minorHAnsi" w:cstheme="minorHAnsi"/>
          <w:b/>
          <w:spacing w:val="-26"/>
          <w:w w:val="120"/>
          <w:sz w:val="19"/>
          <w:szCs w:val="19"/>
        </w:rPr>
        <w:t xml:space="preserve"> </w:t>
      </w:r>
      <w:r w:rsidRPr="00DF60C6">
        <w:rPr>
          <w:rFonts w:asciiTheme="minorHAnsi" w:hAnsiTheme="minorHAnsi" w:cstheme="minorHAnsi"/>
          <w:b/>
          <w:w w:val="120"/>
          <w:sz w:val="19"/>
          <w:szCs w:val="19"/>
        </w:rPr>
        <w:t>Dean</w:t>
      </w:r>
    </w:p>
    <w:p w:rsidR="00965A44" w:rsidRPr="00886956" w:rsidRDefault="00336F74">
      <w:pPr>
        <w:pStyle w:val="BodyText"/>
        <w:spacing w:before="85"/>
        <w:ind w:right="754"/>
        <w:rPr>
          <w:rFonts w:asciiTheme="minorHAnsi" w:hAnsiTheme="minorHAnsi" w:cstheme="minorHAnsi"/>
          <w:sz w:val="19"/>
          <w:szCs w:val="19"/>
        </w:rPr>
      </w:pPr>
      <w:r w:rsidRPr="00886956">
        <w:rPr>
          <w:rFonts w:asciiTheme="minorHAnsi" w:hAnsiTheme="minorHAnsi" w:cstheme="minorHAnsi"/>
          <w:w w:val="110"/>
          <w:sz w:val="19"/>
          <w:szCs w:val="19"/>
        </w:rPr>
        <w:t>Before submitting an application for promotion, the employee must discuss their draft application with their supervisor. Employees applying for promotion to Associate Professor and Professor level must also discuss their application with their Dean.</w:t>
      </w:r>
    </w:p>
    <w:p w:rsidR="00965A44" w:rsidRPr="00886956" w:rsidRDefault="00336F74">
      <w:pPr>
        <w:pStyle w:val="BodyText"/>
        <w:spacing w:before="78"/>
        <w:ind w:right="340"/>
        <w:rPr>
          <w:rFonts w:asciiTheme="minorHAnsi" w:hAnsiTheme="minorHAnsi" w:cstheme="minorHAnsi"/>
          <w:sz w:val="19"/>
          <w:szCs w:val="19"/>
        </w:rPr>
      </w:pPr>
      <w:r w:rsidRPr="00886956">
        <w:rPr>
          <w:rFonts w:asciiTheme="minorHAnsi" w:hAnsiTheme="minorHAnsi" w:cstheme="minorHAnsi"/>
          <w:w w:val="110"/>
          <w:sz w:val="19"/>
          <w:szCs w:val="19"/>
        </w:rPr>
        <w:t>The supervisor (and where relevant, the Dean) will provide the employee with a written report, based on the employee’s final application, which makes a recommendation on the suitability</w:t>
      </w:r>
      <w:r w:rsidRPr="00886956">
        <w:rPr>
          <w:rFonts w:asciiTheme="minorHAnsi" w:hAnsiTheme="minorHAnsi" w:cstheme="minorHAnsi"/>
          <w:spacing w:val="-16"/>
          <w:w w:val="110"/>
          <w:sz w:val="19"/>
          <w:szCs w:val="19"/>
        </w:rPr>
        <w:t xml:space="preserve"> </w:t>
      </w:r>
      <w:r w:rsidRPr="00886956">
        <w:rPr>
          <w:rFonts w:asciiTheme="minorHAnsi" w:hAnsiTheme="minorHAnsi" w:cstheme="minorHAnsi"/>
          <w:w w:val="110"/>
          <w:sz w:val="19"/>
          <w:szCs w:val="19"/>
        </w:rPr>
        <w:t>of</w:t>
      </w:r>
      <w:r w:rsidRPr="00886956">
        <w:rPr>
          <w:rFonts w:asciiTheme="minorHAnsi" w:hAnsiTheme="minorHAnsi" w:cstheme="minorHAnsi"/>
          <w:spacing w:val="-10"/>
          <w:w w:val="110"/>
          <w:sz w:val="19"/>
          <w:szCs w:val="19"/>
        </w:rPr>
        <w:t xml:space="preserve"> </w:t>
      </w:r>
      <w:r w:rsidRPr="00886956">
        <w:rPr>
          <w:rFonts w:asciiTheme="minorHAnsi" w:hAnsiTheme="minorHAnsi" w:cstheme="minorHAnsi"/>
          <w:w w:val="110"/>
          <w:sz w:val="19"/>
          <w:szCs w:val="19"/>
        </w:rPr>
        <w:t>the</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employee</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for</w:t>
      </w:r>
      <w:r w:rsidRPr="00886956">
        <w:rPr>
          <w:rFonts w:asciiTheme="minorHAnsi" w:hAnsiTheme="minorHAnsi" w:cstheme="minorHAnsi"/>
          <w:spacing w:val="-11"/>
          <w:w w:val="110"/>
          <w:sz w:val="19"/>
          <w:szCs w:val="19"/>
        </w:rPr>
        <w:t xml:space="preserve"> </w:t>
      </w:r>
      <w:r w:rsidRPr="00886956">
        <w:rPr>
          <w:rFonts w:asciiTheme="minorHAnsi" w:hAnsiTheme="minorHAnsi" w:cstheme="minorHAnsi"/>
          <w:w w:val="110"/>
          <w:sz w:val="19"/>
          <w:szCs w:val="19"/>
        </w:rPr>
        <w:t>promotion.</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The</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employee</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must</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submit</w:t>
      </w:r>
      <w:r w:rsidRPr="00886956">
        <w:rPr>
          <w:rFonts w:asciiTheme="minorHAnsi" w:hAnsiTheme="minorHAnsi" w:cstheme="minorHAnsi"/>
          <w:spacing w:val="-14"/>
          <w:w w:val="110"/>
          <w:sz w:val="19"/>
          <w:szCs w:val="19"/>
        </w:rPr>
        <w:t xml:space="preserve"> </w:t>
      </w:r>
      <w:r w:rsidRPr="00886956">
        <w:rPr>
          <w:rFonts w:asciiTheme="minorHAnsi" w:hAnsiTheme="minorHAnsi" w:cstheme="minorHAnsi"/>
          <w:w w:val="110"/>
          <w:sz w:val="19"/>
          <w:szCs w:val="19"/>
        </w:rPr>
        <w:t>this</w:t>
      </w:r>
      <w:r w:rsidRPr="00886956">
        <w:rPr>
          <w:rFonts w:asciiTheme="minorHAnsi" w:hAnsiTheme="minorHAnsi" w:cstheme="minorHAnsi"/>
          <w:spacing w:val="-12"/>
          <w:w w:val="110"/>
          <w:sz w:val="19"/>
          <w:szCs w:val="19"/>
        </w:rPr>
        <w:t xml:space="preserve"> </w:t>
      </w:r>
      <w:r w:rsidRPr="00886956">
        <w:rPr>
          <w:rFonts w:asciiTheme="minorHAnsi" w:hAnsiTheme="minorHAnsi" w:cstheme="minorHAnsi"/>
          <w:w w:val="110"/>
          <w:sz w:val="19"/>
          <w:szCs w:val="19"/>
        </w:rPr>
        <w:t>report</w:t>
      </w:r>
      <w:r w:rsidRPr="00886956">
        <w:rPr>
          <w:rFonts w:asciiTheme="minorHAnsi" w:hAnsiTheme="minorHAnsi" w:cstheme="minorHAnsi"/>
          <w:spacing w:val="-11"/>
          <w:w w:val="110"/>
          <w:sz w:val="19"/>
          <w:szCs w:val="19"/>
        </w:rPr>
        <w:t xml:space="preserve"> </w:t>
      </w:r>
      <w:r w:rsidRPr="00886956">
        <w:rPr>
          <w:rFonts w:asciiTheme="minorHAnsi" w:hAnsiTheme="minorHAnsi" w:cstheme="minorHAnsi"/>
          <w:w w:val="110"/>
          <w:sz w:val="19"/>
          <w:szCs w:val="19"/>
        </w:rPr>
        <w:t>with</w:t>
      </w:r>
      <w:r w:rsidRPr="00886956">
        <w:rPr>
          <w:rFonts w:asciiTheme="minorHAnsi" w:hAnsiTheme="minorHAnsi" w:cstheme="minorHAnsi"/>
          <w:spacing w:val="-13"/>
          <w:w w:val="110"/>
          <w:sz w:val="19"/>
          <w:szCs w:val="19"/>
        </w:rPr>
        <w:t xml:space="preserve"> </w:t>
      </w:r>
      <w:r w:rsidRPr="00886956">
        <w:rPr>
          <w:rFonts w:asciiTheme="minorHAnsi" w:hAnsiTheme="minorHAnsi" w:cstheme="minorHAnsi"/>
          <w:w w:val="110"/>
          <w:sz w:val="19"/>
          <w:szCs w:val="19"/>
        </w:rPr>
        <w:t>their application.</w:t>
      </w:r>
    </w:p>
    <w:p w:rsidR="00965A44" w:rsidRDefault="00965A44">
      <w:pPr>
        <w:sectPr w:rsidR="00965A44">
          <w:pgSz w:w="11910" w:h="16840"/>
          <w:pgMar w:top="1280" w:right="760" w:bottom="1160" w:left="1140" w:header="0" w:footer="963" w:gutter="0"/>
          <w:cols w:space="720"/>
        </w:sectPr>
      </w:pPr>
    </w:p>
    <w:p w:rsidR="00965A44" w:rsidRPr="00AB3F34" w:rsidRDefault="00336F74">
      <w:pPr>
        <w:pStyle w:val="BodyText"/>
        <w:spacing w:before="77"/>
        <w:ind w:right="894"/>
        <w:rPr>
          <w:rFonts w:asciiTheme="minorHAnsi" w:hAnsiTheme="minorHAnsi" w:cstheme="minorHAnsi"/>
          <w:sz w:val="19"/>
          <w:szCs w:val="19"/>
        </w:rPr>
      </w:pPr>
      <w:r w:rsidRPr="00AB3F34">
        <w:rPr>
          <w:rFonts w:asciiTheme="minorHAnsi" w:hAnsiTheme="minorHAnsi" w:cstheme="minorHAnsi"/>
          <w:w w:val="110"/>
          <w:sz w:val="19"/>
          <w:szCs w:val="19"/>
        </w:rPr>
        <w:lastRenderedPageBreak/>
        <w:t>The Dean’s report must provide clear and explicit recommendations to the Senior Promotions Committee on the strength of the application for promotion to Associate Professor and Professor.</w:t>
      </w:r>
    </w:p>
    <w:p w:rsidR="00965A44" w:rsidRPr="00AB3F34" w:rsidRDefault="00336F74">
      <w:pPr>
        <w:pStyle w:val="BodyText"/>
        <w:spacing w:before="80"/>
        <w:ind w:right="672"/>
        <w:rPr>
          <w:rFonts w:asciiTheme="minorHAnsi" w:hAnsiTheme="minorHAnsi" w:cstheme="minorHAnsi"/>
          <w:sz w:val="19"/>
          <w:szCs w:val="19"/>
        </w:rPr>
      </w:pPr>
      <w:r w:rsidRPr="00AB3F34">
        <w:rPr>
          <w:rFonts w:asciiTheme="minorHAnsi" w:hAnsiTheme="minorHAnsi" w:cstheme="minorHAnsi"/>
          <w:w w:val="110"/>
          <w:sz w:val="19"/>
          <w:szCs w:val="19"/>
        </w:rPr>
        <w:t>The employee has the option of submitting a response to the supervisor and where relevant, the Dean if they wish.</w:t>
      </w:r>
    </w:p>
    <w:p w:rsidR="00965A44" w:rsidRPr="006010A0"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6010A0">
        <w:rPr>
          <w:rFonts w:asciiTheme="minorHAnsi" w:hAnsiTheme="minorHAnsi" w:cstheme="minorHAnsi"/>
          <w:b/>
          <w:w w:val="120"/>
          <w:sz w:val="19"/>
          <w:szCs w:val="19"/>
        </w:rPr>
        <w:t>Promotions</w:t>
      </w:r>
      <w:r w:rsidRPr="006010A0">
        <w:rPr>
          <w:rFonts w:asciiTheme="minorHAnsi" w:hAnsiTheme="minorHAnsi" w:cstheme="minorHAnsi"/>
          <w:b/>
          <w:spacing w:val="-6"/>
          <w:w w:val="120"/>
          <w:sz w:val="19"/>
          <w:szCs w:val="19"/>
        </w:rPr>
        <w:t xml:space="preserve"> </w:t>
      </w:r>
      <w:r w:rsidRPr="006010A0">
        <w:rPr>
          <w:rFonts w:asciiTheme="minorHAnsi" w:hAnsiTheme="minorHAnsi" w:cstheme="minorHAnsi"/>
          <w:b/>
          <w:w w:val="120"/>
          <w:sz w:val="19"/>
          <w:szCs w:val="19"/>
        </w:rPr>
        <w:t>Committee</w:t>
      </w:r>
    </w:p>
    <w:p w:rsidR="00965A44" w:rsidRPr="00AB3F34" w:rsidRDefault="00336F74">
      <w:pPr>
        <w:pStyle w:val="BodyText"/>
        <w:spacing w:before="82"/>
        <w:ind w:right="672"/>
        <w:rPr>
          <w:rFonts w:asciiTheme="minorHAnsi" w:hAnsiTheme="minorHAnsi" w:cstheme="minorHAnsi"/>
          <w:sz w:val="19"/>
          <w:szCs w:val="19"/>
        </w:rPr>
      </w:pPr>
      <w:r w:rsidRPr="00AB3F34">
        <w:rPr>
          <w:rFonts w:asciiTheme="minorHAnsi" w:hAnsiTheme="minorHAnsi" w:cstheme="minorHAnsi"/>
          <w:w w:val="105"/>
          <w:sz w:val="19"/>
          <w:szCs w:val="19"/>
        </w:rPr>
        <w:t>A Group Promotions Committee will consider applications for promotion up to and including Senior Lecturer. Senior Promotions Committee will consider applications for promotion to Associate Professor and Professor.</w:t>
      </w:r>
    </w:p>
    <w:p w:rsidR="00965A44" w:rsidRPr="00AB3F34" w:rsidRDefault="00336F74">
      <w:pPr>
        <w:pStyle w:val="BodyText"/>
        <w:spacing w:before="81"/>
        <w:ind w:right="350"/>
        <w:rPr>
          <w:rFonts w:asciiTheme="minorHAnsi" w:hAnsiTheme="minorHAnsi" w:cstheme="minorHAnsi"/>
          <w:sz w:val="19"/>
          <w:szCs w:val="19"/>
        </w:rPr>
      </w:pPr>
      <w:r w:rsidRPr="00AB3F34">
        <w:rPr>
          <w:rFonts w:asciiTheme="minorHAnsi" w:hAnsiTheme="minorHAnsi" w:cstheme="minorHAnsi"/>
          <w:w w:val="110"/>
          <w:sz w:val="19"/>
          <w:szCs w:val="19"/>
        </w:rPr>
        <w:t>In considering appointments to both Promotions Committees, the University will have due regard for gender balance.</w:t>
      </w:r>
    </w:p>
    <w:p w:rsidR="00965A44" w:rsidRPr="00AB3F34" w:rsidRDefault="00336F74">
      <w:pPr>
        <w:pStyle w:val="BodyText"/>
        <w:spacing w:before="77"/>
        <w:ind w:right="672"/>
        <w:rPr>
          <w:rFonts w:asciiTheme="minorHAnsi" w:hAnsiTheme="minorHAnsi" w:cstheme="minorHAnsi"/>
          <w:sz w:val="19"/>
          <w:szCs w:val="19"/>
        </w:rPr>
      </w:pPr>
      <w:r w:rsidRPr="00AB3F34">
        <w:rPr>
          <w:rFonts w:asciiTheme="minorHAnsi" w:hAnsiTheme="minorHAnsi" w:cstheme="minorHAnsi"/>
          <w:w w:val="105"/>
          <w:sz w:val="19"/>
          <w:szCs w:val="19"/>
        </w:rPr>
        <w:t>A quorum for a Promotions Committee will consist of 50% membership plus 1. The Promotion Committee memberships are as follows:</w:t>
      </w:r>
    </w:p>
    <w:p w:rsidR="00965A44" w:rsidRPr="00AB3F34" w:rsidRDefault="00336F74">
      <w:pPr>
        <w:pStyle w:val="BodyText"/>
        <w:spacing w:before="80"/>
        <w:rPr>
          <w:rFonts w:asciiTheme="minorHAnsi" w:hAnsiTheme="minorHAnsi" w:cstheme="minorHAnsi"/>
          <w:b/>
          <w:sz w:val="19"/>
          <w:szCs w:val="19"/>
          <w:u w:val="single"/>
        </w:rPr>
      </w:pPr>
      <w:r w:rsidRPr="00AB3F34">
        <w:rPr>
          <w:rFonts w:asciiTheme="minorHAnsi" w:hAnsiTheme="minorHAnsi" w:cstheme="minorHAnsi"/>
          <w:b/>
          <w:w w:val="120"/>
          <w:sz w:val="19"/>
          <w:szCs w:val="19"/>
          <w:u w:val="single"/>
        </w:rPr>
        <w:t>Promotion to Lecturer and Senior Lecturer</w:t>
      </w:r>
    </w:p>
    <w:p w:rsidR="00965A44" w:rsidRPr="00AB3F34" w:rsidRDefault="00336F74">
      <w:pPr>
        <w:pStyle w:val="BodyText"/>
        <w:spacing w:before="82"/>
        <w:ind w:right="672"/>
        <w:rPr>
          <w:rFonts w:asciiTheme="minorHAnsi" w:hAnsiTheme="minorHAnsi" w:cstheme="minorHAnsi"/>
          <w:sz w:val="19"/>
          <w:szCs w:val="19"/>
        </w:rPr>
      </w:pPr>
      <w:r w:rsidRPr="00AB3F34">
        <w:rPr>
          <w:rFonts w:asciiTheme="minorHAnsi" w:hAnsiTheme="minorHAnsi" w:cstheme="minorHAnsi"/>
          <w:w w:val="110"/>
          <w:sz w:val="19"/>
          <w:szCs w:val="19"/>
        </w:rPr>
        <w:t>Applications are assessed and recommended by the Group Promotions Committee to PVC. The Group Promotions Committee consists of:</w:t>
      </w:r>
    </w:p>
    <w:p w:rsidR="00965A44" w:rsidRPr="00AB3F34" w:rsidRDefault="00336F74">
      <w:pPr>
        <w:pStyle w:val="ListParagraph"/>
        <w:numPr>
          <w:ilvl w:val="2"/>
          <w:numId w:val="138"/>
        </w:numPr>
        <w:tabs>
          <w:tab w:val="left" w:pos="2030"/>
          <w:tab w:val="left" w:pos="2031"/>
        </w:tabs>
        <w:spacing w:before="92"/>
        <w:rPr>
          <w:rFonts w:asciiTheme="minorHAnsi" w:hAnsiTheme="minorHAnsi" w:cstheme="minorHAnsi"/>
          <w:sz w:val="19"/>
          <w:szCs w:val="19"/>
        </w:rPr>
      </w:pPr>
      <w:r w:rsidRPr="00AB3F34">
        <w:rPr>
          <w:rFonts w:asciiTheme="minorHAnsi" w:hAnsiTheme="minorHAnsi" w:cstheme="minorHAnsi"/>
          <w:w w:val="110"/>
          <w:sz w:val="19"/>
          <w:szCs w:val="19"/>
        </w:rPr>
        <w:t>Dean</w:t>
      </w:r>
      <w:r w:rsidRPr="00AB3F34">
        <w:rPr>
          <w:rFonts w:asciiTheme="minorHAnsi" w:hAnsiTheme="minorHAnsi" w:cstheme="minorHAnsi"/>
          <w:spacing w:val="-1"/>
          <w:w w:val="110"/>
          <w:sz w:val="19"/>
          <w:szCs w:val="19"/>
        </w:rPr>
        <w:t xml:space="preserve"> </w:t>
      </w:r>
      <w:r w:rsidRPr="00AB3F34">
        <w:rPr>
          <w:rFonts w:asciiTheme="minorHAnsi" w:hAnsiTheme="minorHAnsi" w:cstheme="minorHAnsi"/>
          <w:w w:val="110"/>
          <w:sz w:val="19"/>
          <w:szCs w:val="19"/>
        </w:rPr>
        <w:t>(Chair);</w:t>
      </w:r>
    </w:p>
    <w:p w:rsidR="00965A44" w:rsidRPr="00AB3F34"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AB3F34">
        <w:rPr>
          <w:rFonts w:asciiTheme="minorHAnsi" w:hAnsiTheme="minorHAnsi" w:cstheme="minorHAnsi"/>
          <w:w w:val="110"/>
          <w:sz w:val="19"/>
          <w:szCs w:val="19"/>
        </w:rPr>
        <w:t>2 senior academic staff from the Group (Dean, Portfolio Dean or</w:t>
      </w:r>
      <w:r w:rsidRPr="00AB3F34">
        <w:rPr>
          <w:rFonts w:asciiTheme="minorHAnsi" w:hAnsiTheme="minorHAnsi" w:cstheme="minorHAnsi"/>
          <w:spacing w:val="-11"/>
          <w:w w:val="110"/>
          <w:sz w:val="19"/>
          <w:szCs w:val="19"/>
        </w:rPr>
        <w:t xml:space="preserve"> </w:t>
      </w:r>
      <w:r w:rsidRPr="00AB3F34">
        <w:rPr>
          <w:rFonts w:asciiTheme="minorHAnsi" w:hAnsiTheme="minorHAnsi" w:cstheme="minorHAnsi"/>
          <w:w w:val="110"/>
          <w:sz w:val="19"/>
          <w:szCs w:val="19"/>
        </w:rPr>
        <w:t>Head);</w:t>
      </w:r>
    </w:p>
    <w:p w:rsidR="00965A44" w:rsidRPr="00AB3F34"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AB3F34">
        <w:rPr>
          <w:rFonts w:asciiTheme="minorHAnsi" w:hAnsiTheme="minorHAnsi" w:cstheme="minorHAnsi"/>
          <w:w w:val="110"/>
          <w:sz w:val="19"/>
          <w:szCs w:val="19"/>
        </w:rPr>
        <w:t>elected employee at Level C or</w:t>
      </w:r>
      <w:r w:rsidRPr="00AB3F34">
        <w:rPr>
          <w:rFonts w:asciiTheme="minorHAnsi" w:hAnsiTheme="minorHAnsi" w:cstheme="minorHAnsi"/>
          <w:spacing w:val="3"/>
          <w:w w:val="110"/>
          <w:sz w:val="19"/>
          <w:szCs w:val="19"/>
        </w:rPr>
        <w:t xml:space="preserve"> </w:t>
      </w:r>
      <w:r w:rsidRPr="00AB3F34">
        <w:rPr>
          <w:rFonts w:asciiTheme="minorHAnsi" w:hAnsiTheme="minorHAnsi" w:cstheme="minorHAnsi"/>
          <w:w w:val="110"/>
          <w:sz w:val="19"/>
          <w:szCs w:val="19"/>
        </w:rPr>
        <w:t>above;</w:t>
      </w:r>
    </w:p>
    <w:p w:rsidR="00965A44" w:rsidRPr="00AB3F34" w:rsidRDefault="00336F74">
      <w:pPr>
        <w:pStyle w:val="ListParagraph"/>
        <w:numPr>
          <w:ilvl w:val="2"/>
          <w:numId w:val="138"/>
        </w:numPr>
        <w:tabs>
          <w:tab w:val="left" w:pos="2030"/>
          <w:tab w:val="left" w:pos="2031"/>
        </w:tabs>
        <w:spacing w:before="12"/>
        <w:rPr>
          <w:rFonts w:asciiTheme="minorHAnsi" w:hAnsiTheme="minorHAnsi" w:cstheme="minorHAnsi"/>
          <w:sz w:val="19"/>
          <w:szCs w:val="19"/>
        </w:rPr>
      </w:pPr>
      <w:r w:rsidRPr="00AB3F34">
        <w:rPr>
          <w:rFonts w:asciiTheme="minorHAnsi" w:hAnsiTheme="minorHAnsi" w:cstheme="minorHAnsi"/>
          <w:w w:val="110"/>
          <w:sz w:val="19"/>
          <w:szCs w:val="19"/>
        </w:rPr>
        <w:t>1 employee at Level C or above, nominated by the</w:t>
      </w:r>
      <w:r w:rsidRPr="00AB3F34">
        <w:rPr>
          <w:rFonts w:asciiTheme="minorHAnsi" w:hAnsiTheme="minorHAnsi" w:cstheme="minorHAnsi"/>
          <w:spacing w:val="-6"/>
          <w:w w:val="110"/>
          <w:sz w:val="19"/>
          <w:szCs w:val="19"/>
        </w:rPr>
        <w:t xml:space="preserve"> </w:t>
      </w:r>
      <w:r w:rsidRPr="00AB3F34">
        <w:rPr>
          <w:rFonts w:asciiTheme="minorHAnsi" w:hAnsiTheme="minorHAnsi" w:cstheme="minorHAnsi"/>
          <w:w w:val="110"/>
          <w:sz w:val="19"/>
          <w:szCs w:val="19"/>
        </w:rPr>
        <w:t>NTEU;</w:t>
      </w:r>
    </w:p>
    <w:p w:rsidR="00965A44" w:rsidRPr="00AB3F34"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AB3F34">
        <w:rPr>
          <w:rFonts w:asciiTheme="minorHAnsi" w:hAnsiTheme="minorHAnsi" w:cstheme="minorHAnsi"/>
          <w:w w:val="110"/>
          <w:sz w:val="19"/>
          <w:szCs w:val="19"/>
        </w:rPr>
        <w:t>1 member appointed by the PVC (optional);</w:t>
      </w:r>
      <w:r w:rsidRPr="00AB3F34">
        <w:rPr>
          <w:rFonts w:asciiTheme="minorHAnsi" w:hAnsiTheme="minorHAnsi" w:cstheme="minorHAnsi"/>
          <w:spacing w:val="-2"/>
          <w:w w:val="110"/>
          <w:sz w:val="19"/>
          <w:szCs w:val="19"/>
        </w:rPr>
        <w:t xml:space="preserve"> </w:t>
      </w:r>
      <w:r w:rsidRPr="00AB3F34">
        <w:rPr>
          <w:rFonts w:asciiTheme="minorHAnsi" w:hAnsiTheme="minorHAnsi" w:cstheme="minorHAnsi"/>
          <w:w w:val="110"/>
          <w:sz w:val="19"/>
          <w:szCs w:val="19"/>
        </w:rPr>
        <w:t>and</w:t>
      </w:r>
    </w:p>
    <w:p w:rsidR="00965A44" w:rsidRPr="00AB3F34"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AB3F34">
        <w:rPr>
          <w:rFonts w:asciiTheme="minorHAnsi" w:hAnsiTheme="minorHAnsi" w:cstheme="minorHAnsi"/>
          <w:w w:val="105"/>
          <w:sz w:val="19"/>
          <w:szCs w:val="19"/>
        </w:rPr>
        <w:t>PVC has right of</w:t>
      </w:r>
      <w:r w:rsidRPr="00AB3F34">
        <w:rPr>
          <w:rFonts w:asciiTheme="minorHAnsi" w:hAnsiTheme="minorHAnsi" w:cstheme="minorHAnsi"/>
          <w:spacing w:val="18"/>
          <w:w w:val="105"/>
          <w:sz w:val="19"/>
          <w:szCs w:val="19"/>
        </w:rPr>
        <w:t xml:space="preserve"> </w:t>
      </w:r>
      <w:r w:rsidRPr="00AB3F34">
        <w:rPr>
          <w:rFonts w:asciiTheme="minorHAnsi" w:hAnsiTheme="minorHAnsi" w:cstheme="minorHAnsi"/>
          <w:w w:val="105"/>
          <w:sz w:val="19"/>
          <w:szCs w:val="19"/>
        </w:rPr>
        <w:t>participation</w:t>
      </w:r>
    </w:p>
    <w:p w:rsidR="00965A44" w:rsidRPr="00AB3F34" w:rsidRDefault="00336F74">
      <w:pPr>
        <w:pStyle w:val="ListParagraph"/>
        <w:numPr>
          <w:ilvl w:val="2"/>
          <w:numId w:val="138"/>
        </w:numPr>
        <w:tabs>
          <w:tab w:val="left" w:pos="2030"/>
          <w:tab w:val="left" w:pos="2031"/>
        </w:tabs>
        <w:spacing w:before="12"/>
        <w:ind w:right="585"/>
        <w:rPr>
          <w:rFonts w:asciiTheme="minorHAnsi" w:hAnsiTheme="minorHAnsi" w:cstheme="minorHAnsi"/>
          <w:sz w:val="19"/>
          <w:szCs w:val="19"/>
        </w:rPr>
      </w:pPr>
      <w:r w:rsidRPr="00AB3F34">
        <w:rPr>
          <w:rFonts w:asciiTheme="minorHAnsi" w:hAnsiTheme="minorHAnsi" w:cstheme="minorHAnsi"/>
          <w:w w:val="105"/>
          <w:sz w:val="19"/>
          <w:szCs w:val="19"/>
        </w:rPr>
        <w:t>An external member is a senior academic from another University, appointed by the relevant Pro Vice</w:t>
      </w:r>
      <w:r w:rsidRPr="00AB3F34">
        <w:rPr>
          <w:rFonts w:asciiTheme="minorHAnsi" w:hAnsiTheme="minorHAnsi" w:cstheme="minorHAnsi"/>
          <w:spacing w:val="13"/>
          <w:w w:val="105"/>
          <w:sz w:val="19"/>
          <w:szCs w:val="19"/>
        </w:rPr>
        <w:t xml:space="preserve"> </w:t>
      </w:r>
      <w:r w:rsidRPr="00AB3F34">
        <w:rPr>
          <w:rFonts w:asciiTheme="minorHAnsi" w:hAnsiTheme="minorHAnsi" w:cstheme="minorHAnsi"/>
          <w:w w:val="105"/>
          <w:sz w:val="19"/>
          <w:szCs w:val="19"/>
        </w:rPr>
        <w:t>Chancellor.</w:t>
      </w:r>
    </w:p>
    <w:p w:rsidR="00965A44" w:rsidRPr="00AB3F34" w:rsidRDefault="00336F74">
      <w:pPr>
        <w:pStyle w:val="BodyText"/>
        <w:spacing w:before="78"/>
        <w:rPr>
          <w:rFonts w:asciiTheme="minorHAnsi" w:hAnsiTheme="minorHAnsi" w:cstheme="minorHAnsi"/>
          <w:b/>
          <w:sz w:val="19"/>
          <w:szCs w:val="19"/>
          <w:u w:val="single"/>
        </w:rPr>
      </w:pPr>
      <w:r w:rsidRPr="00AB3F34">
        <w:rPr>
          <w:rFonts w:asciiTheme="minorHAnsi" w:hAnsiTheme="minorHAnsi" w:cstheme="minorHAnsi"/>
          <w:b/>
          <w:w w:val="120"/>
          <w:sz w:val="19"/>
          <w:szCs w:val="19"/>
          <w:u w:val="single"/>
        </w:rPr>
        <w:t>Promotion to Associate Professor and Professor</w:t>
      </w:r>
    </w:p>
    <w:p w:rsidR="00965A44" w:rsidRPr="00AB3F34" w:rsidRDefault="00336F74">
      <w:pPr>
        <w:pStyle w:val="BodyText"/>
        <w:spacing w:before="84" w:line="324" w:lineRule="auto"/>
        <w:ind w:right="1095"/>
        <w:rPr>
          <w:rFonts w:asciiTheme="minorHAnsi" w:hAnsiTheme="minorHAnsi" w:cstheme="minorHAnsi"/>
          <w:sz w:val="19"/>
          <w:szCs w:val="19"/>
        </w:rPr>
      </w:pPr>
      <w:r w:rsidRPr="00AB3F34">
        <w:rPr>
          <w:rFonts w:asciiTheme="minorHAnsi" w:hAnsiTheme="minorHAnsi" w:cstheme="minorHAnsi"/>
          <w:w w:val="110"/>
          <w:sz w:val="19"/>
          <w:szCs w:val="19"/>
        </w:rPr>
        <w:t>Applications are assessed and approved by Senior Promotions Committee. The Senior Promotions Committee consists of:</w:t>
      </w:r>
    </w:p>
    <w:p w:rsidR="00965A44" w:rsidRPr="00AB3F34" w:rsidRDefault="00336F74">
      <w:pPr>
        <w:pStyle w:val="ListParagraph"/>
        <w:numPr>
          <w:ilvl w:val="2"/>
          <w:numId w:val="138"/>
        </w:numPr>
        <w:tabs>
          <w:tab w:val="left" w:pos="2030"/>
          <w:tab w:val="left" w:pos="2031"/>
        </w:tabs>
        <w:spacing w:before="13"/>
        <w:rPr>
          <w:rFonts w:asciiTheme="minorHAnsi" w:hAnsiTheme="minorHAnsi" w:cstheme="minorHAnsi"/>
          <w:sz w:val="19"/>
          <w:szCs w:val="19"/>
        </w:rPr>
      </w:pPr>
      <w:r w:rsidRPr="00AB3F34">
        <w:rPr>
          <w:rFonts w:asciiTheme="minorHAnsi" w:hAnsiTheme="minorHAnsi" w:cstheme="minorHAnsi"/>
          <w:w w:val="105"/>
          <w:sz w:val="19"/>
          <w:szCs w:val="19"/>
        </w:rPr>
        <w:t>Vice Chancellor (for Level E</w:t>
      </w:r>
      <w:r w:rsidRPr="00AB3F34">
        <w:rPr>
          <w:rFonts w:asciiTheme="minorHAnsi" w:hAnsiTheme="minorHAnsi" w:cstheme="minorHAnsi"/>
          <w:spacing w:val="14"/>
          <w:w w:val="105"/>
          <w:sz w:val="19"/>
          <w:szCs w:val="19"/>
        </w:rPr>
        <w:t xml:space="preserve"> </w:t>
      </w:r>
      <w:r w:rsidRPr="00AB3F34">
        <w:rPr>
          <w:rFonts w:asciiTheme="minorHAnsi" w:hAnsiTheme="minorHAnsi" w:cstheme="minorHAnsi"/>
          <w:w w:val="105"/>
          <w:sz w:val="19"/>
          <w:szCs w:val="19"/>
        </w:rPr>
        <w:t>only)</w:t>
      </w:r>
    </w:p>
    <w:p w:rsidR="00965A44" w:rsidRPr="00AB3F34" w:rsidRDefault="00336F74">
      <w:pPr>
        <w:pStyle w:val="ListParagraph"/>
        <w:numPr>
          <w:ilvl w:val="2"/>
          <w:numId w:val="138"/>
        </w:numPr>
        <w:tabs>
          <w:tab w:val="left" w:pos="2030"/>
          <w:tab w:val="left" w:pos="2031"/>
        </w:tabs>
        <w:spacing w:before="13"/>
        <w:rPr>
          <w:rFonts w:asciiTheme="minorHAnsi" w:hAnsiTheme="minorHAnsi" w:cstheme="minorHAnsi"/>
          <w:sz w:val="19"/>
          <w:szCs w:val="19"/>
        </w:rPr>
      </w:pPr>
      <w:r w:rsidRPr="00AB3F34">
        <w:rPr>
          <w:rFonts w:asciiTheme="minorHAnsi" w:hAnsiTheme="minorHAnsi" w:cstheme="minorHAnsi"/>
          <w:w w:val="105"/>
          <w:sz w:val="19"/>
          <w:szCs w:val="19"/>
        </w:rPr>
        <w:t>Deputy Vice</w:t>
      </w:r>
      <w:r w:rsidRPr="00AB3F34">
        <w:rPr>
          <w:rFonts w:asciiTheme="minorHAnsi" w:hAnsiTheme="minorHAnsi" w:cstheme="minorHAnsi"/>
          <w:spacing w:val="4"/>
          <w:w w:val="105"/>
          <w:sz w:val="19"/>
          <w:szCs w:val="19"/>
        </w:rPr>
        <w:t xml:space="preserve"> </w:t>
      </w:r>
      <w:r w:rsidRPr="00AB3F34">
        <w:rPr>
          <w:rFonts w:asciiTheme="minorHAnsi" w:hAnsiTheme="minorHAnsi" w:cstheme="minorHAnsi"/>
          <w:w w:val="105"/>
          <w:sz w:val="19"/>
          <w:szCs w:val="19"/>
        </w:rPr>
        <w:t>Chancellors</w:t>
      </w:r>
    </w:p>
    <w:p w:rsidR="00965A44" w:rsidRPr="00AB3F34" w:rsidRDefault="00336F74">
      <w:pPr>
        <w:pStyle w:val="ListParagraph"/>
        <w:numPr>
          <w:ilvl w:val="2"/>
          <w:numId w:val="138"/>
        </w:numPr>
        <w:tabs>
          <w:tab w:val="left" w:pos="2030"/>
          <w:tab w:val="left" w:pos="2031"/>
        </w:tabs>
        <w:spacing w:before="14"/>
        <w:rPr>
          <w:rFonts w:asciiTheme="minorHAnsi" w:hAnsiTheme="minorHAnsi" w:cstheme="minorHAnsi"/>
          <w:sz w:val="19"/>
          <w:szCs w:val="19"/>
        </w:rPr>
      </w:pPr>
      <w:r w:rsidRPr="00AB3F34">
        <w:rPr>
          <w:rFonts w:asciiTheme="minorHAnsi" w:hAnsiTheme="minorHAnsi" w:cstheme="minorHAnsi"/>
          <w:w w:val="105"/>
          <w:sz w:val="19"/>
          <w:szCs w:val="19"/>
        </w:rPr>
        <w:t>Academic Group</w:t>
      </w:r>
      <w:r w:rsidRPr="00AB3F34">
        <w:rPr>
          <w:rFonts w:asciiTheme="minorHAnsi" w:hAnsiTheme="minorHAnsi" w:cstheme="minorHAnsi"/>
          <w:spacing w:val="5"/>
          <w:w w:val="105"/>
          <w:sz w:val="19"/>
          <w:szCs w:val="19"/>
        </w:rPr>
        <w:t xml:space="preserve"> </w:t>
      </w:r>
      <w:r w:rsidRPr="00AB3F34">
        <w:rPr>
          <w:rFonts w:asciiTheme="minorHAnsi" w:hAnsiTheme="minorHAnsi" w:cstheme="minorHAnsi"/>
          <w:w w:val="105"/>
          <w:sz w:val="19"/>
          <w:szCs w:val="19"/>
        </w:rPr>
        <w:t>PVC’s</w:t>
      </w:r>
    </w:p>
    <w:p w:rsidR="00965A44" w:rsidRPr="00AB3F34"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AB3F34">
        <w:rPr>
          <w:rFonts w:asciiTheme="minorHAnsi" w:hAnsiTheme="minorHAnsi" w:cstheme="minorHAnsi"/>
          <w:w w:val="110"/>
          <w:sz w:val="19"/>
          <w:szCs w:val="19"/>
        </w:rPr>
        <w:t>A professor elected by the</w:t>
      </w:r>
      <w:r w:rsidRPr="00AB3F34">
        <w:rPr>
          <w:rFonts w:asciiTheme="minorHAnsi" w:hAnsiTheme="minorHAnsi" w:cstheme="minorHAnsi"/>
          <w:spacing w:val="2"/>
          <w:w w:val="110"/>
          <w:sz w:val="19"/>
          <w:szCs w:val="19"/>
        </w:rPr>
        <w:t xml:space="preserve"> </w:t>
      </w:r>
      <w:r w:rsidRPr="00AB3F34">
        <w:rPr>
          <w:rFonts w:asciiTheme="minorHAnsi" w:hAnsiTheme="minorHAnsi" w:cstheme="minorHAnsi"/>
          <w:w w:val="110"/>
          <w:sz w:val="19"/>
          <w:szCs w:val="19"/>
        </w:rPr>
        <w:t>professoriate</w:t>
      </w:r>
    </w:p>
    <w:p w:rsidR="00965A44" w:rsidRPr="00AB3F34" w:rsidRDefault="00336F74">
      <w:pPr>
        <w:pStyle w:val="BodyText"/>
        <w:spacing w:before="80"/>
        <w:rPr>
          <w:rFonts w:asciiTheme="minorHAnsi" w:hAnsiTheme="minorHAnsi" w:cstheme="minorHAnsi"/>
          <w:sz w:val="19"/>
          <w:szCs w:val="19"/>
        </w:rPr>
      </w:pPr>
      <w:r w:rsidRPr="00AB3F34">
        <w:rPr>
          <w:rFonts w:asciiTheme="minorHAnsi" w:hAnsiTheme="minorHAnsi" w:cstheme="minorHAnsi"/>
          <w:w w:val="110"/>
          <w:sz w:val="19"/>
          <w:szCs w:val="19"/>
        </w:rPr>
        <w:t>Any Promotions Committee may also agree on any additional co-opted members to the Committee where appropriate.</w:t>
      </w:r>
    </w:p>
    <w:p w:rsidR="00965A44" w:rsidRPr="00AB3F34" w:rsidRDefault="00336F74">
      <w:pPr>
        <w:pStyle w:val="BodyText"/>
        <w:spacing w:before="80"/>
        <w:ind w:right="672"/>
        <w:rPr>
          <w:rFonts w:asciiTheme="minorHAnsi" w:hAnsiTheme="minorHAnsi" w:cstheme="minorHAnsi"/>
          <w:sz w:val="19"/>
          <w:szCs w:val="19"/>
        </w:rPr>
      </w:pPr>
      <w:r w:rsidRPr="00AB3F34">
        <w:rPr>
          <w:rFonts w:asciiTheme="minorHAnsi" w:hAnsiTheme="minorHAnsi" w:cstheme="minorHAnsi"/>
          <w:w w:val="105"/>
          <w:sz w:val="19"/>
          <w:szCs w:val="19"/>
        </w:rPr>
        <w:t>All Promotions Committees will conduct annual reviews of process to ensure consistency and continuous improvement and will monitor equity</w:t>
      </w:r>
      <w:r w:rsidRPr="00AB3F34">
        <w:rPr>
          <w:rFonts w:asciiTheme="minorHAnsi" w:hAnsiTheme="minorHAnsi" w:cstheme="minorHAnsi"/>
          <w:spacing w:val="38"/>
          <w:w w:val="105"/>
          <w:sz w:val="19"/>
          <w:szCs w:val="19"/>
        </w:rPr>
        <w:t xml:space="preserve"> </w:t>
      </w:r>
      <w:r w:rsidRPr="00AB3F34">
        <w:rPr>
          <w:rFonts w:asciiTheme="minorHAnsi" w:hAnsiTheme="minorHAnsi" w:cstheme="minorHAnsi"/>
          <w:w w:val="105"/>
          <w:sz w:val="19"/>
          <w:szCs w:val="19"/>
        </w:rPr>
        <w:t>outcomes.</w:t>
      </w:r>
    </w:p>
    <w:p w:rsidR="00965A44" w:rsidRPr="006010A0" w:rsidRDefault="00336F74">
      <w:pPr>
        <w:pStyle w:val="ListParagraph"/>
        <w:numPr>
          <w:ilvl w:val="1"/>
          <w:numId w:val="138"/>
        </w:numPr>
        <w:tabs>
          <w:tab w:val="left" w:pos="1672"/>
          <w:tab w:val="left" w:pos="1673"/>
        </w:tabs>
        <w:spacing w:before="77"/>
        <w:rPr>
          <w:rFonts w:asciiTheme="minorHAnsi" w:hAnsiTheme="minorHAnsi" w:cstheme="minorHAnsi"/>
          <w:b/>
          <w:sz w:val="19"/>
          <w:szCs w:val="19"/>
        </w:rPr>
      </w:pPr>
      <w:r w:rsidRPr="006010A0">
        <w:rPr>
          <w:rFonts w:asciiTheme="minorHAnsi" w:hAnsiTheme="minorHAnsi" w:cstheme="minorHAnsi"/>
          <w:b/>
          <w:w w:val="120"/>
          <w:sz w:val="19"/>
          <w:szCs w:val="19"/>
        </w:rPr>
        <w:t>Assessment/Decision</w:t>
      </w:r>
    </w:p>
    <w:p w:rsidR="00965A44" w:rsidRPr="00AB3F34" w:rsidRDefault="00336F74">
      <w:pPr>
        <w:pStyle w:val="BodyText"/>
        <w:spacing w:before="82"/>
        <w:ind w:right="672"/>
        <w:rPr>
          <w:rFonts w:asciiTheme="minorHAnsi" w:hAnsiTheme="minorHAnsi" w:cstheme="minorHAnsi"/>
          <w:sz w:val="19"/>
          <w:szCs w:val="19"/>
        </w:rPr>
      </w:pPr>
      <w:r w:rsidRPr="00AB3F34">
        <w:rPr>
          <w:rFonts w:asciiTheme="minorHAnsi" w:hAnsiTheme="minorHAnsi" w:cstheme="minorHAnsi"/>
          <w:w w:val="105"/>
          <w:sz w:val="19"/>
          <w:szCs w:val="19"/>
        </w:rPr>
        <w:t>When assessing applicants for promotion, the relevant Promotions Committee will have regard to the relevant criteria, contained in the Promotion of Academic Staff Policy and Procedures. The criteria will be applied with due recognition to:</w:t>
      </w:r>
    </w:p>
    <w:p w:rsidR="00965A44" w:rsidRPr="00AB3F34" w:rsidRDefault="00336F74">
      <w:pPr>
        <w:pStyle w:val="ListParagraph"/>
        <w:numPr>
          <w:ilvl w:val="0"/>
          <w:numId w:val="58"/>
        </w:numPr>
        <w:tabs>
          <w:tab w:val="left" w:pos="2101"/>
        </w:tabs>
        <w:spacing w:before="81" w:line="229" w:lineRule="exact"/>
        <w:ind w:hanging="360"/>
        <w:rPr>
          <w:rFonts w:asciiTheme="minorHAnsi" w:hAnsiTheme="minorHAnsi" w:cstheme="minorHAnsi"/>
          <w:sz w:val="19"/>
          <w:szCs w:val="19"/>
        </w:rPr>
      </w:pPr>
      <w:r w:rsidRPr="00AB3F34">
        <w:rPr>
          <w:rFonts w:asciiTheme="minorHAnsi" w:hAnsiTheme="minorHAnsi" w:cstheme="minorHAnsi"/>
          <w:w w:val="110"/>
          <w:sz w:val="19"/>
          <w:szCs w:val="19"/>
        </w:rPr>
        <w:t>the employee’s agreed academic areas of</w:t>
      </w:r>
      <w:r w:rsidRPr="00AB3F34">
        <w:rPr>
          <w:rFonts w:asciiTheme="minorHAnsi" w:hAnsiTheme="minorHAnsi" w:cstheme="minorHAnsi"/>
          <w:spacing w:val="16"/>
          <w:w w:val="110"/>
          <w:sz w:val="19"/>
          <w:szCs w:val="19"/>
        </w:rPr>
        <w:t xml:space="preserve"> </w:t>
      </w:r>
      <w:r w:rsidRPr="00AB3F34">
        <w:rPr>
          <w:rFonts w:asciiTheme="minorHAnsi" w:hAnsiTheme="minorHAnsi" w:cstheme="minorHAnsi"/>
          <w:w w:val="110"/>
          <w:sz w:val="19"/>
          <w:szCs w:val="19"/>
        </w:rPr>
        <w:t>emphasis</w:t>
      </w:r>
    </w:p>
    <w:p w:rsidR="00965A44" w:rsidRPr="00AB3F34" w:rsidRDefault="00336F74">
      <w:pPr>
        <w:pStyle w:val="ListParagraph"/>
        <w:numPr>
          <w:ilvl w:val="0"/>
          <w:numId w:val="58"/>
        </w:numPr>
        <w:tabs>
          <w:tab w:val="left" w:pos="2101"/>
        </w:tabs>
        <w:spacing w:line="229" w:lineRule="exact"/>
        <w:ind w:hanging="360"/>
        <w:rPr>
          <w:rFonts w:asciiTheme="minorHAnsi" w:hAnsiTheme="minorHAnsi" w:cstheme="minorHAnsi"/>
          <w:sz w:val="19"/>
          <w:szCs w:val="19"/>
        </w:rPr>
      </w:pPr>
      <w:r w:rsidRPr="00AB3F34">
        <w:rPr>
          <w:rFonts w:asciiTheme="minorHAnsi" w:hAnsiTheme="minorHAnsi" w:cstheme="minorHAnsi"/>
          <w:w w:val="105"/>
          <w:sz w:val="19"/>
          <w:szCs w:val="19"/>
        </w:rPr>
        <w:t>the level of</w:t>
      </w:r>
      <w:r w:rsidRPr="00AB3F34">
        <w:rPr>
          <w:rFonts w:asciiTheme="minorHAnsi" w:hAnsiTheme="minorHAnsi" w:cstheme="minorHAnsi"/>
          <w:spacing w:val="14"/>
          <w:w w:val="105"/>
          <w:sz w:val="19"/>
          <w:szCs w:val="19"/>
        </w:rPr>
        <w:t xml:space="preserve"> </w:t>
      </w:r>
      <w:r w:rsidRPr="00AB3F34">
        <w:rPr>
          <w:rFonts w:asciiTheme="minorHAnsi" w:hAnsiTheme="minorHAnsi" w:cstheme="minorHAnsi"/>
          <w:w w:val="105"/>
          <w:sz w:val="19"/>
          <w:szCs w:val="19"/>
        </w:rPr>
        <w:t>appointment</w:t>
      </w:r>
    </w:p>
    <w:p w:rsidR="00965A44" w:rsidRPr="00AB3F34" w:rsidRDefault="00336F74">
      <w:pPr>
        <w:pStyle w:val="ListParagraph"/>
        <w:numPr>
          <w:ilvl w:val="0"/>
          <w:numId w:val="58"/>
        </w:numPr>
        <w:tabs>
          <w:tab w:val="left" w:pos="2101"/>
        </w:tabs>
        <w:ind w:right="1136" w:hanging="360"/>
        <w:rPr>
          <w:rFonts w:asciiTheme="minorHAnsi" w:hAnsiTheme="minorHAnsi" w:cstheme="minorHAnsi"/>
          <w:sz w:val="19"/>
          <w:szCs w:val="19"/>
        </w:rPr>
      </w:pPr>
      <w:r w:rsidRPr="00AB3F34">
        <w:rPr>
          <w:rFonts w:asciiTheme="minorHAnsi" w:hAnsiTheme="minorHAnsi" w:cstheme="minorHAnsi"/>
          <w:w w:val="110"/>
          <w:sz w:val="19"/>
          <w:szCs w:val="19"/>
        </w:rPr>
        <w:t>the professional, disciplinary, cultural and gender expectations placed on the employee; and</w:t>
      </w:r>
    </w:p>
    <w:p w:rsidR="00965A44" w:rsidRPr="00AB3F34" w:rsidRDefault="00336F74">
      <w:pPr>
        <w:pStyle w:val="ListParagraph"/>
        <w:numPr>
          <w:ilvl w:val="0"/>
          <w:numId w:val="58"/>
        </w:numPr>
        <w:tabs>
          <w:tab w:val="left" w:pos="2101"/>
        </w:tabs>
        <w:spacing w:before="1"/>
        <w:ind w:right="419" w:hanging="360"/>
        <w:rPr>
          <w:rFonts w:asciiTheme="minorHAnsi" w:hAnsiTheme="minorHAnsi" w:cstheme="minorHAnsi"/>
          <w:sz w:val="19"/>
          <w:szCs w:val="19"/>
        </w:rPr>
      </w:pPr>
      <w:r w:rsidRPr="00AB3F34">
        <w:rPr>
          <w:rFonts w:asciiTheme="minorHAnsi" w:hAnsiTheme="minorHAnsi" w:cstheme="minorHAnsi"/>
          <w:w w:val="110"/>
          <w:sz w:val="19"/>
          <w:szCs w:val="19"/>
        </w:rPr>
        <w:t>the conditions of appointment and particular academic environments encountered by the employee.</w:t>
      </w:r>
    </w:p>
    <w:p w:rsidR="00965A44" w:rsidRPr="00AB3F34" w:rsidRDefault="00336F74">
      <w:pPr>
        <w:pStyle w:val="BodyText"/>
        <w:spacing w:before="80"/>
        <w:ind w:right="340"/>
        <w:rPr>
          <w:rFonts w:asciiTheme="minorHAnsi" w:hAnsiTheme="minorHAnsi" w:cstheme="minorHAnsi"/>
          <w:sz w:val="19"/>
          <w:szCs w:val="19"/>
        </w:rPr>
      </w:pPr>
      <w:r w:rsidRPr="00AB3F34">
        <w:rPr>
          <w:rFonts w:asciiTheme="minorHAnsi" w:hAnsiTheme="minorHAnsi" w:cstheme="minorHAnsi"/>
          <w:w w:val="110"/>
          <w:sz w:val="19"/>
          <w:szCs w:val="19"/>
        </w:rPr>
        <w:t xml:space="preserve">Non-traditional patterns of achievement, such as </w:t>
      </w:r>
      <w:r w:rsidRPr="00AB3F34">
        <w:rPr>
          <w:rFonts w:asciiTheme="minorHAnsi" w:hAnsiTheme="minorHAnsi" w:cstheme="minorHAnsi"/>
          <w:spacing w:val="4"/>
          <w:w w:val="110"/>
          <w:sz w:val="19"/>
          <w:szCs w:val="19"/>
        </w:rPr>
        <w:t xml:space="preserve">may </w:t>
      </w:r>
      <w:r w:rsidRPr="00AB3F34">
        <w:rPr>
          <w:rFonts w:asciiTheme="minorHAnsi" w:hAnsiTheme="minorHAnsi" w:cstheme="minorHAnsi"/>
          <w:w w:val="110"/>
          <w:sz w:val="19"/>
          <w:szCs w:val="19"/>
        </w:rPr>
        <w:t xml:space="preserve">be demonstrated </w:t>
      </w:r>
      <w:r w:rsidRPr="00AB3F34">
        <w:rPr>
          <w:rFonts w:asciiTheme="minorHAnsi" w:hAnsiTheme="minorHAnsi" w:cstheme="minorHAnsi"/>
          <w:spacing w:val="3"/>
          <w:w w:val="110"/>
          <w:sz w:val="19"/>
          <w:szCs w:val="19"/>
        </w:rPr>
        <w:t xml:space="preserve">by </w:t>
      </w:r>
      <w:r w:rsidRPr="00AB3F34">
        <w:rPr>
          <w:rFonts w:asciiTheme="minorHAnsi" w:hAnsiTheme="minorHAnsi" w:cstheme="minorHAnsi"/>
          <w:w w:val="110"/>
          <w:sz w:val="19"/>
          <w:szCs w:val="19"/>
        </w:rPr>
        <w:t>women, Australian</w:t>
      </w:r>
      <w:r w:rsidRPr="00AB3F34">
        <w:rPr>
          <w:rFonts w:asciiTheme="minorHAnsi" w:hAnsiTheme="minorHAnsi" w:cstheme="minorHAnsi"/>
          <w:spacing w:val="-9"/>
          <w:w w:val="110"/>
          <w:sz w:val="19"/>
          <w:szCs w:val="19"/>
        </w:rPr>
        <w:t xml:space="preserve"> </w:t>
      </w:r>
      <w:r w:rsidRPr="00AB3F34">
        <w:rPr>
          <w:rFonts w:asciiTheme="minorHAnsi" w:hAnsiTheme="minorHAnsi" w:cstheme="minorHAnsi"/>
          <w:w w:val="110"/>
          <w:sz w:val="19"/>
          <w:szCs w:val="19"/>
        </w:rPr>
        <w:t>Aboriginal</w:t>
      </w:r>
      <w:r w:rsidRPr="00AB3F34">
        <w:rPr>
          <w:rFonts w:asciiTheme="minorHAnsi" w:hAnsiTheme="minorHAnsi" w:cstheme="minorHAnsi"/>
          <w:spacing w:val="-8"/>
          <w:w w:val="110"/>
          <w:sz w:val="19"/>
          <w:szCs w:val="19"/>
        </w:rPr>
        <w:t xml:space="preserve"> </w:t>
      </w:r>
      <w:r w:rsidRPr="00AB3F34">
        <w:rPr>
          <w:rFonts w:asciiTheme="minorHAnsi" w:hAnsiTheme="minorHAnsi" w:cstheme="minorHAnsi"/>
          <w:w w:val="110"/>
          <w:sz w:val="19"/>
          <w:szCs w:val="19"/>
        </w:rPr>
        <w:t>and</w:t>
      </w:r>
      <w:r w:rsidRPr="00AB3F34">
        <w:rPr>
          <w:rFonts w:asciiTheme="minorHAnsi" w:hAnsiTheme="minorHAnsi" w:cstheme="minorHAnsi"/>
          <w:spacing w:val="-10"/>
          <w:w w:val="110"/>
          <w:sz w:val="19"/>
          <w:szCs w:val="19"/>
        </w:rPr>
        <w:t xml:space="preserve"> </w:t>
      </w:r>
      <w:r w:rsidRPr="00AB3F34">
        <w:rPr>
          <w:rFonts w:asciiTheme="minorHAnsi" w:hAnsiTheme="minorHAnsi" w:cstheme="minorHAnsi"/>
          <w:w w:val="110"/>
          <w:sz w:val="19"/>
          <w:szCs w:val="19"/>
        </w:rPr>
        <w:t>Torres</w:t>
      </w:r>
      <w:r w:rsidRPr="00AB3F34">
        <w:rPr>
          <w:rFonts w:asciiTheme="minorHAnsi" w:hAnsiTheme="minorHAnsi" w:cstheme="minorHAnsi"/>
          <w:spacing w:val="-9"/>
          <w:w w:val="110"/>
          <w:sz w:val="19"/>
          <w:szCs w:val="19"/>
        </w:rPr>
        <w:t xml:space="preserve"> </w:t>
      </w:r>
      <w:r w:rsidRPr="00AB3F34">
        <w:rPr>
          <w:rFonts w:asciiTheme="minorHAnsi" w:hAnsiTheme="minorHAnsi" w:cstheme="minorHAnsi"/>
          <w:w w:val="110"/>
          <w:sz w:val="19"/>
          <w:szCs w:val="19"/>
        </w:rPr>
        <w:t>Strait</w:t>
      </w:r>
      <w:r w:rsidRPr="00AB3F34">
        <w:rPr>
          <w:rFonts w:asciiTheme="minorHAnsi" w:hAnsiTheme="minorHAnsi" w:cstheme="minorHAnsi"/>
          <w:spacing w:val="-9"/>
          <w:w w:val="110"/>
          <w:sz w:val="19"/>
          <w:szCs w:val="19"/>
        </w:rPr>
        <w:t xml:space="preserve"> </w:t>
      </w:r>
      <w:r w:rsidRPr="00AB3F34">
        <w:rPr>
          <w:rFonts w:asciiTheme="minorHAnsi" w:hAnsiTheme="minorHAnsi" w:cstheme="minorHAnsi"/>
          <w:w w:val="110"/>
          <w:sz w:val="19"/>
          <w:szCs w:val="19"/>
        </w:rPr>
        <w:t>First</w:t>
      </w:r>
      <w:r w:rsidRPr="00AB3F34">
        <w:rPr>
          <w:rFonts w:asciiTheme="minorHAnsi" w:hAnsiTheme="minorHAnsi" w:cstheme="minorHAnsi"/>
          <w:spacing w:val="-10"/>
          <w:w w:val="110"/>
          <w:sz w:val="19"/>
          <w:szCs w:val="19"/>
        </w:rPr>
        <w:t xml:space="preserve"> </w:t>
      </w:r>
      <w:r w:rsidRPr="00AB3F34">
        <w:rPr>
          <w:rFonts w:asciiTheme="minorHAnsi" w:hAnsiTheme="minorHAnsi" w:cstheme="minorHAnsi"/>
          <w:w w:val="110"/>
          <w:sz w:val="19"/>
          <w:szCs w:val="19"/>
        </w:rPr>
        <w:t>Peoples,</w:t>
      </w:r>
      <w:r w:rsidRPr="00AB3F34">
        <w:rPr>
          <w:rFonts w:asciiTheme="minorHAnsi" w:hAnsiTheme="minorHAnsi" w:cstheme="minorHAnsi"/>
          <w:spacing w:val="-18"/>
          <w:w w:val="110"/>
          <w:sz w:val="19"/>
          <w:szCs w:val="19"/>
        </w:rPr>
        <w:t xml:space="preserve"> </w:t>
      </w:r>
      <w:r w:rsidRPr="00AB3F34">
        <w:rPr>
          <w:rFonts w:asciiTheme="minorHAnsi" w:hAnsiTheme="minorHAnsi" w:cstheme="minorHAnsi"/>
          <w:w w:val="110"/>
          <w:sz w:val="19"/>
          <w:szCs w:val="19"/>
        </w:rPr>
        <w:t>people</w:t>
      </w:r>
      <w:r w:rsidRPr="00AB3F34">
        <w:rPr>
          <w:rFonts w:asciiTheme="minorHAnsi" w:hAnsiTheme="minorHAnsi" w:cstheme="minorHAnsi"/>
          <w:spacing w:val="-9"/>
          <w:w w:val="110"/>
          <w:sz w:val="19"/>
          <w:szCs w:val="19"/>
        </w:rPr>
        <w:t xml:space="preserve"> </w:t>
      </w:r>
      <w:r w:rsidRPr="00AB3F34">
        <w:rPr>
          <w:rFonts w:asciiTheme="minorHAnsi" w:hAnsiTheme="minorHAnsi" w:cstheme="minorHAnsi"/>
          <w:w w:val="110"/>
          <w:sz w:val="19"/>
          <w:szCs w:val="19"/>
        </w:rPr>
        <w:t>with</w:t>
      </w:r>
      <w:r w:rsidRPr="00AB3F34">
        <w:rPr>
          <w:rFonts w:asciiTheme="minorHAnsi" w:hAnsiTheme="minorHAnsi" w:cstheme="minorHAnsi"/>
          <w:spacing w:val="-11"/>
          <w:w w:val="110"/>
          <w:sz w:val="19"/>
          <w:szCs w:val="19"/>
        </w:rPr>
        <w:t xml:space="preserve"> </w:t>
      </w:r>
      <w:r w:rsidRPr="00AB3F34">
        <w:rPr>
          <w:rFonts w:asciiTheme="minorHAnsi" w:hAnsiTheme="minorHAnsi" w:cstheme="minorHAnsi"/>
          <w:w w:val="110"/>
          <w:sz w:val="19"/>
          <w:szCs w:val="19"/>
        </w:rPr>
        <w:t>disabilities</w:t>
      </w:r>
      <w:r w:rsidRPr="00AB3F34">
        <w:rPr>
          <w:rFonts w:asciiTheme="minorHAnsi" w:hAnsiTheme="minorHAnsi" w:cstheme="minorHAnsi"/>
          <w:spacing w:val="-14"/>
          <w:w w:val="110"/>
          <w:sz w:val="19"/>
          <w:szCs w:val="19"/>
        </w:rPr>
        <w:t xml:space="preserve"> </w:t>
      </w:r>
      <w:r w:rsidRPr="00AB3F34">
        <w:rPr>
          <w:rFonts w:asciiTheme="minorHAnsi" w:hAnsiTheme="minorHAnsi" w:cstheme="minorHAnsi"/>
          <w:w w:val="110"/>
          <w:sz w:val="19"/>
          <w:szCs w:val="19"/>
        </w:rPr>
        <w:t>and</w:t>
      </w:r>
      <w:r w:rsidRPr="00AB3F34">
        <w:rPr>
          <w:rFonts w:asciiTheme="minorHAnsi" w:hAnsiTheme="minorHAnsi" w:cstheme="minorHAnsi"/>
          <w:spacing w:val="-11"/>
          <w:w w:val="110"/>
          <w:sz w:val="19"/>
          <w:szCs w:val="19"/>
        </w:rPr>
        <w:t xml:space="preserve"> </w:t>
      </w:r>
      <w:r w:rsidRPr="00AB3F34">
        <w:rPr>
          <w:rFonts w:asciiTheme="minorHAnsi" w:hAnsiTheme="minorHAnsi" w:cstheme="minorHAnsi"/>
          <w:w w:val="110"/>
          <w:sz w:val="19"/>
          <w:szCs w:val="19"/>
        </w:rPr>
        <w:t xml:space="preserve">people from non-English speaking backgrounds will be taken into account. Particular consideration will be given to the impact that career breaks and </w:t>
      </w:r>
      <w:r w:rsidRPr="00AB3F34">
        <w:rPr>
          <w:rFonts w:asciiTheme="minorHAnsi" w:hAnsiTheme="minorHAnsi" w:cstheme="minorHAnsi"/>
          <w:spacing w:val="2"/>
          <w:w w:val="110"/>
          <w:sz w:val="19"/>
          <w:szCs w:val="19"/>
        </w:rPr>
        <w:t xml:space="preserve">part-time </w:t>
      </w:r>
      <w:r w:rsidRPr="00AB3F34">
        <w:rPr>
          <w:rFonts w:asciiTheme="minorHAnsi" w:hAnsiTheme="minorHAnsi" w:cstheme="minorHAnsi"/>
          <w:w w:val="110"/>
          <w:sz w:val="19"/>
          <w:szCs w:val="19"/>
        </w:rPr>
        <w:t>employment have had on applicants with carer responsibilities, and accomplishments determined relative</w:t>
      </w:r>
      <w:r w:rsidRPr="00AB3F34">
        <w:rPr>
          <w:rFonts w:asciiTheme="minorHAnsi" w:hAnsiTheme="minorHAnsi" w:cstheme="minorHAnsi"/>
          <w:spacing w:val="-6"/>
          <w:w w:val="110"/>
          <w:sz w:val="19"/>
          <w:szCs w:val="19"/>
        </w:rPr>
        <w:t xml:space="preserve"> </w:t>
      </w:r>
      <w:r w:rsidRPr="00AB3F34">
        <w:rPr>
          <w:rFonts w:asciiTheme="minorHAnsi" w:hAnsiTheme="minorHAnsi" w:cstheme="minorHAnsi"/>
          <w:w w:val="110"/>
          <w:sz w:val="19"/>
          <w:szCs w:val="19"/>
        </w:rPr>
        <w:t>to</w:t>
      </w:r>
      <w:r w:rsidRPr="00AB3F34">
        <w:rPr>
          <w:rFonts w:asciiTheme="minorHAnsi" w:hAnsiTheme="minorHAnsi" w:cstheme="minorHAnsi"/>
          <w:spacing w:val="-2"/>
          <w:w w:val="110"/>
          <w:sz w:val="19"/>
          <w:szCs w:val="19"/>
        </w:rPr>
        <w:t xml:space="preserve"> </w:t>
      </w:r>
      <w:r w:rsidRPr="00AB3F34">
        <w:rPr>
          <w:rFonts w:asciiTheme="minorHAnsi" w:hAnsiTheme="minorHAnsi" w:cstheme="minorHAnsi"/>
          <w:w w:val="110"/>
          <w:sz w:val="19"/>
          <w:szCs w:val="19"/>
        </w:rPr>
        <w:t>opportunities</w:t>
      </w:r>
      <w:r w:rsidRPr="00AB3F34">
        <w:rPr>
          <w:rFonts w:asciiTheme="minorHAnsi" w:hAnsiTheme="minorHAnsi" w:cstheme="minorHAnsi"/>
          <w:spacing w:val="-8"/>
          <w:w w:val="110"/>
          <w:sz w:val="19"/>
          <w:szCs w:val="19"/>
        </w:rPr>
        <w:t xml:space="preserve"> </w:t>
      </w:r>
      <w:r w:rsidRPr="00AB3F34">
        <w:rPr>
          <w:rFonts w:asciiTheme="minorHAnsi" w:hAnsiTheme="minorHAnsi" w:cstheme="minorHAnsi"/>
          <w:w w:val="110"/>
          <w:sz w:val="19"/>
          <w:szCs w:val="19"/>
        </w:rPr>
        <w:t>provided,</w:t>
      </w:r>
      <w:r w:rsidRPr="00AB3F34">
        <w:rPr>
          <w:rFonts w:asciiTheme="minorHAnsi" w:hAnsiTheme="minorHAnsi" w:cstheme="minorHAnsi"/>
          <w:spacing w:val="-8"/>
          <w:w w:val="110"/>
          <w:sz w:val="19"/>
          <w:szCs w:val="19"/>
        </w:rPr>
        <w:t xml:space="preserve"> </w:t>
      </w:r>
      <w:r w:rsidRPr="00AB3F34">
        <w:rPr>
          <w:rFonts w:asciiTheme="minorHAnsi" w:hAnsiTheme="minorHAnsi" w:cstheme="minorHAnsi"/>
          <w:w w:val="110"/>
          <w:sz w:val="19"/>
          <w:szCs w:val="19"/>
        </w:rPr>
        <w:t>rather</w:t>
      </w:r>
      <w:r w:rsidRPr="00AB3F34">
        <w:rPr>
          <w:rFonts w:asciiTheme="minorHAnsi" w:hAnsiTheme="minorHAnsi" w:cstheme="minorHAnsi"/>
          <w:spacing w:val="-4"/>
          <w:w w:val="110"/>
          <w:sz w:val="19"/>
          <w:szCs w:val="19"/>
        </w:rPr>
        <w:t xml:space="preserve"> </w:t>
      </w:r>
      <w:r w:rsidRPr="00AB3F34">
        <w:rPr>
          <w:rFonts w:asciiTheme="minorHAnsi" w:hAnsiTheme="minorHAnsi" w:cstheme="minorHAnsi"/>
          <w:w w:val="110"/>
          <w:sz w:val="19"/>
          <w:szCs w:val="19"/>
        </w:rPr>
        <w:t>than</w:t>
      </w:r>
      <w:r w:rsidRPr="00AB3F34">
        <w:rPr>
          <w:rFonts w:asciiTheme="minorHAnsi" w:hAnsiTheme="minorHAnsi" w:cstheme="minorHAnsi"/>
          <w:spacing w:val="-6"/>
          <w:w w:val="110"/>
          <w:sz w:val="19"/>
          <w:szCs w:val="19"/>
        </w:rPr>
        <w:t xml:space="preserve"> </w:t>
      </w:r>
      <w:r w:rsidRPr="00AB3F34">
        <w:rPr>
          <w:rFonts w:asciiTheme="minorHAnsi" w:hAnsiTheme="minorHAnsi" w:cstheme="minorHAnsi"/>
          <w:spacing w:val="2"/>
          <w:w w:val="110"/>
          <w:sz w:val="19"/>
          <w:szCs w:val="19"/>
        </w:rPr>
        <w:t>solely</w:t>
      </w:r>
      <w:r w:rsidRPr="00AB3F34">
        <w:rPr>
          <w:rFonts w:asciiTheme="minorHAnsi" w:hAnsiTheme="minorHAnsi" w:cstheme="minorHAnsi"/>
          <w:spacing w:val="-14"/>
          <w:w w:val="110"/>
          <w:sz w:val="19"/>
          <w:szCs w:val="19"/>
        </w:rPr>
        <w:t xml:space="preserve"> </w:t>
      </w:r>
      <w:r w:rsidRPr="00AB3F34">
        <w:rPr>
          <w:rFonts w:asciiTheme="minorHAnsi" w:hAnsiTheme="minorHAnsi" w:cstheme="minorHAnsi"/>
          <w:w w:val="110"/>
          <w:sz w:val="19"/>
          <w:szCs w:val="19"/>
        </w:rPr>
        <w:t>on</w:t>
      </w:r>
      <w:r w:rsidRPr="00AB3F34">
        <w:rPr>
          <w:rFonts w:asciiTheme="minorHAnsi" w:hAnsiTheme="minorHAnsi" w:cstheme="minorHAnsi"/>
          <w:spacing w:val="-3"/>
          <w:w w:val="110"/>
          <w:sz w:val="19"/>
          <w:szCs w:val="19"/>
        </w:rPr>
        <w:t xml:space="preserve"> </w:t>
      </w:r>
      <w:r w:rsidRPr="00AB3F34">
        <w:rPr>
          <w:rFonts w:asciiTheme="minorHAnsi" w:hAnsiTheme="minorHAnsi" w:cstheme="minorHAnsi"/>
          <w:w w:val="110"/>
          <w:sz w:val="19"/>
          <w:szCs w:val="19"/>
        </w:rPr>
        <w:t>a</w:t>
      </w:r>
      <w:r w:rsidRPr="00AB3F34">
        <w:rPr>
          <w:rFonts w:asciiTheme="minorHAnsi" w:hAnsiTheme="minorHAnsi" w:cstheme="minorHAnsi"/>
          <w:spacing w:val="-1"/>
          <w:w w:val="110"/>
          <w:sz w:val="19"/>
          <w:szCs w:val="19"/>
        </w:rPr>
        <w:t xml:space="preserve"> </w:t>
      </w:r>
      <w:r w:rsidRPr="00AB3F34">
        <w:rPr>
          <w:rFonts w:asciiTheme="minorHAnsi" w:hAnsiTheme="minorHAnsi" w:cstheme="minorHAnsi"/>
          <w:w w:val="110"/>
          <w:sz w:val="19"/>
          <w:szCs w:val="19"/>
        </w:rPr>
        <w:t>quantitative</w:t>
      </w:r>
      <w:r w:rsidRPr="00AB3F34">
        <w:rPr>
          <w:rFonts w:asciiTheme="minorHAnsi" w:hAnsiTheme="minorHAnsi" w:cstheme="minorHAnsi"/>
          <w:spacing w:val="-12"/>
          <w:w w:val="110"/>
          <w:sz w:val="19"/>
          <w:szCs w:val="19"/>
        </w:rPr>
        <w:t xml:space="preserve"> </w:t>
      </w:r>
      <w:r w:rsidRPr="00AB3F34">
        <w:rPr>
          <w:rFonts w:asciiTheme="minorHAnsi" w:hAnsiTheme="minorHAnsi" w:cstheme="minorHAnsi"/>
          <w:w w:val="110"/>
          <w:sz w:val="19"/>
          <w:szCs w:val="19"/>
        </w:rPr>
        <w:t>basis.</w:t>
      </w:r>
    </w:p>
    <w:p w:rsidR="00965A44" w:rsidRPr="00AB3F34" w:rsidRDefault="00336F74">
      <w:pPr>
        <w:pStyle w:val="BodyText"/>
        <w:spacing w:before="80"/>
        <w:ind w:right="340"/>
        <w:rPr>
          <w:rFonts w:asciiTheme="minorHAnsi" w:hAnsiTheme="minorHAnsi" w:cstheme="minorHAnsi"/>
          <w:sz w:val="19"/>
          <w:szCs w:val="19"/>
        </w:rPr>
      </w:pPr>
      <w:r w:rsidRPr="00AB3F34">
        <w:rPr>
          <w:rFonts w:asciiTheme="minorHAnsi" w:hAnsiTheme="minorHAnsi" w:cstheme="minorHAnsi"/>
          <w:w w:val="105"/>
          <w:sz w:val="19"/>
          <w:szCs w:val="19"/>
        </w:rPr>
        <w:t xml:space="preserve">Work in progress will </w:t>
      </w:r>
      <w:r w:rsidRPr="00AB3F34">
        <w:rPr>
          <w:rFonts w:asciiTheme="minorHAnsi" w:hAnsiTheme="minorHAnsi" w:cstheme="minorHAnsi"/>
          <w:spacing w:val="2"/>
          <w:w w:val="105"/>
          <w:sz w:val="19"/>
          <w:szCs w:val="19"/>
        </w:rPr>
        <w:t xml:space="preserve">only </w:t>
      </w:r>
      <w:r w:rsidRPr="00AB3F34">
        <w:rPr>
          <w:rFonts w:asciiTheme="minorHAnsi" w:hAnsiTheme="minorHAnsi" w:cstheme="minorHAnsi"/>
          <w:w w:val="105"/>
          <w:sz w:val="19"/>
          <w:szCs w:val="19"/>
        </w:rPr>
        <w:t xml:space="preserve">be taken into account when it can be objectively assessed </w:t>
      </w:r>
      <w:r w:rsidRPr="00AB3F34">
        <w:rPr>
          <w:rFonts w:asciiTheme="minorHAnsi" w:hAnsiTheme="minorHAnsi" w:cstheme="minorHAnsi"/>
          <w:spacing w:val="3"/>
          <w:w w:val="105"/>
          <w:sz w:val="19"/>
          <w:szCs w:val="19"/>
        </w:rPr>
        <w:t xml:space="preserve">by </w:t>
      </w:r>
      <w:r w:rsidRPr="00AB3F34">
        <w:rPr>
          <w:rFonts w:asciiTheme="minorHAnsi" w:hAnsiTheme="minorHAnsi" w:cstheme="minorHAnsi"/>
          <w:w w:val="105"/>
          <w:sz w:val="19"/>
          <w:szCs w:val="19"/>
        </w:rPr>
        <w:t xml:space="preserve">internal and external referees. The effective date of promotion is 1 </w:t>
      </w:r>
      <w:r w:rsidRPr="00AB3F34">
        <w:rPr>
          <w:rFonts w:asciiTheme="minorHAnsi" w:hAnsiTheme="minorHAnsi" w:cstheme="minorHAnsi"/>
          <w:spacing w:val="2"/>
          <w:w w:val="105"/>
          <w:sz w:val="19"/>
          <w:szCs w:val="19"/>
        </w:rPr>
        <w:t xml:space="preserve">January </w:t>
      </w:r>
      <w:r w:rsidRPr="00AB3F34">
        <w:rPr>
          <w:rFonts w:asciiTheme="minorHAnsi" w:hAnsiTheme="minorHAnsi" w:cstheme="minorHAnsi"/>
          <w:w w:val="105"/>
          <w:sz w:val="19"/>
          <w:szCs w:val="19"/>
        </w:rPr>
        <w:t>of the year following the date of notification for commencement of the promotion</w:t>
      </w:r>
      <w:r w:rsidRPr="00AB3F34">
        <w:rPr>
          <w:rFonts w:asciiTheme="minorHAnsi" w:hAnsiTheme="minorHAnsi" w:cstheme="minorHAnsi"/>
          <w:spacing w:val="17"/>
          <w:w w:val="105"/>
          <w:sz w:val="19"/>
          <w:szCs w:val="19"/>
        </w:rPr>
        <w:t xml:space="preserve"> </w:t>
      </w:r>
      <w:r w:rsidRPr="00AB3F34">
        <w:rPr>
          <w:rFonts w:asciiTheme="minorHAnsi" w:hAnsiTheme="minorHAnsi" w:cstheme="minorHAnsi"/>
          <w:w w:val="105"/>
          <w:sz w:val="19"/>
          <w:szCs w:val="19"/>
        </w:rPr>
        <w:t>round.</w:t>
      </w:r>
    </w:p>
    <w:p w:rsidR="00965A44" w:rsidRDefault="00965A44">
      <w:pPr>
        <w:sectPr w:rsidR="00965A44">
          <w:pgSz w:w="11910" w:h="16840"/>
          <w:pgMar w:top="1280" w:right="760" w:bottom="1160" w:left="1140" w:header="0" w:footer="963" w:gutter="0"/>
          <w:cols w:space="720"/>
        </w:sectPr>
      </w:pPr>
    </w:p>
    <w:p w:rsidR="00965A44" w:rsidRPr="00D00018" w:rsidRDefault="00336F74">
      <w:pPr>
        <w:pStyle w:val="BodyText"/>
        <w:spacing w:before="77"/>
        <w:ind w:right="672"/>
        <w:rPr>
          <w:rFonts w:asciiTheme="minorHAnsi" w:hAnsiTheme="minorHAnsi" w:cstheme="minorHAnsi"/>
          <w:sz w:val="19"/>
          <w:szCs w:val="19"/>
        </w:rPr>
      </w:pPr>
      <w:r w:rsidRPr="00D00018">
        <w:rPr>
          <w:rFonts w:asciiTheme="minorHAnsi" w:hAnsiTheme="minorHAnsi" w:cstheme="minorHAnsi"/>
          <w:w w:val="105"/>
          <w:sz w:val="19"/>
          <w:szCs w:val="19"/>
        </w:rPr>
        <w:lastRenderedPageBreak/>
        <w:t>An employee who is promoted while still on probation will have all further reviews conducted at the level to which they are promoted, from the date of promotion.</w:t>
      </w:r>
    </w:p>
    <w:p w:rsidR="00965A44" w:rsidRPr="00D00018" w:rsidRDefault="00336F74">
      <w:pPr>
        <w:pStyle w:val="BodyText"/>
        <w:spacing w:before="80"/>
        <w:ind w:right="865"/>
        <w:rPr>
          <w:rFonts w:asciiTheme="minorHAnsi" w:hAnsiTheme="minorHAnsi" w:cstheme="minorHAnsi"/>
          <w:sz w:val="19"/>
          <w:szCs w:val="19"/>
        </w:rPr>
      </w:pPr>
      <w:r w:rsidRPr="00D00018">
        <w:rPr>
          <w:rFonts w:asciiTheme="minorHAnsi" w:hAnsiTheme="minorHAnsi" w:cstheme="minorHAnsi"/>
          <w:w w:val="105"/>
          <w:sz w:val="19"/>
          <w:szCs w:val="19"/>
        </w:rPr>
        <w:t>Employees may lodge an appeal, on the basis of process only in accordance with the University Procedure Appeals on Non-Promotion - Academic Staff. This procedure will not be changed without prior consultation with staff and the NTEU.</w:t>
      </w:r>
    </w:p>
    <w:p w:rsidR="00965A44" w:rsidRPr="00D00018" w:rsidRDefault="00336F74">
      <w:pPr>
        <w:pStyle w:val="BodyText"/>
        <w:spacing w:before="80"/>
        <w:rPr>
          <w:rFonts w:asciiTheme="minorHAnsi" w:hAnsiTheme="minorHAnsi" w:cstheme="minorHAnsi"/>
          <w:sz w:val="19"/>
          <w:szCs w:val="19"/>
        </w:rPr>
      </w:pPr>
      <w:r w:rsidRPr="00D00018">
        <w:rPr>
          <w:rFonts w:asciiTheme="minorHAnsi" w:hAnsiTheme="minorHAnsi" w:cstheme="minorHAnsi"/>
          <w:w w:val="105"/>
          <w:sz w:val="19"/>
          <w:szCs w:val="19"/>
        </w:rPr>
        <w:t>The Appeal Panel will consist of:</w:t>
      </w:r>
    </w:p>
    <w:p w:rsidR="00965A44" w:rsidRPr="00D00018" w:rsidRDefault="00336F74">
      <w:pPr>
        <w:pStyle w:val="ListParagraph"/>
        <w:numPr>
          <w:ilvl w:val="2"/>
          <w:numId w:val="138"/>
        </w:numPr>
        <w:tabs>
          <w:tab w:val="left" w:pos="2030"/>
          <w:tab w:val="left" w:pos="2031"/>
        </w:tabs>
        <w:spacing w:before="94"/>
        <w:ind w:right="682"/>
        <w:rPr>
          <w:rFonts w:asciiTheme="minorHAnsi" w:hAnsiTheme="minorHAnsi" w:cstheme="minorHAnsi"/>
          <w:sz w:val="19"/>
          <w:szCs w:val="19"/>
        </w:rPr>
      </w:pPr>
      <w:r w:rsidRPr="00D00018">
        <w:rPr>
          <w:rFonts w:asciiTheme="minorHAnsi" w:hAnsiTheme="minorHAnsi" w:cstheme="minorHAnsi"/>
          <w:w w:val="110"/>
          <w:sz w:val="19"/>
          <w:szCs w:val="19"/>
        </w:rPr>
        <w:t>a person to chair the committee appointed by agreement between the Deputy Vice Chancellor (Academic) and the</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NTEU.</w:t>
      </w:r>
    </w:p>
    <w:p w:rsidR="00965A44" w:rsidRPr="00D00018" w:rsidRDefault="00336F74">
      <w:pPr>
        <w:pStyle w:val="ListParagraph"/>
        <w:numPr>
          <w:ilvl w:val="2"/>
          <w:numId w:val="138"/>
        </w:numPr>
        <w:tabs>
          <w:tab w:val="left" w:pos="2030"/>
          <w:tab w:val="left" w:pos="2031"/>
        </w:tabs>
        <w:spacing w:before="13"/>
        <w:rPr>
          <w:rFonts w:asciiTheme="minorHAnsi" w:hAnsiTheme="minorHAnsi" w:cstheme="minorHAnsi"/>
          <w:sz w:val="19"/>
          <w:szCs w:val="19"/>
        </w:rPr>
      </w:pPr>
      <w:r w:rsidRPr="00D00018">
        <w:rPr>
          <w:rFonts w:asciiTheme="minorHAnsi" w:hAnsiTheme="minorHAnsi" w:cstheme="minorHAnsi"/>
          <w:w w:val="105"/>
          <w:sz w:val="19"/>
          <w:szCs w:val="19"/>
        </w:rPr>
        <w:t>an employee nominated by the Deputy Vice</w:t>
      </w:r>
      <w:r w:rsidRPr="00D00018">
        <w:rPr>
          <w:rFonts w:asciiTheme="minorHAnsi" w:hAnsiTheme="minorHAnsi" w:cstheme="minorHAnsi"/>
          <w:spacing w:val="37"/>
          <w:w w:val="105"/>
          <w:sz w:val="19"/>
          <w:szCs w:val="19"/>
        </w:rPr>
        <w:t xml:space="preserve"> </w:t>
      </w:r>
      <w:r w:rsidRPr="00D00018">
        <w:rPr>
          <w:rFonts w:asciiTheme="minorHAnsi" w:hAnsiTheme="minorHAnsi" w:cstheme="minorHAnsi"/>
          <w:w w:val="105"/>
          <w:sz w:val="19"/>
          <w:szCs w:val="19"/>
        </w:rPr>
        <w:t>Chancellor.</w:t>
      </w:r>
    </w:p>
    <w:p w:rsidR="00965A44" w:rsidRPr="00D00018" w:rsidRDefault="00336F74">
      <w:pPr>
        <w:pStyle w:val="ListParagraph"/>
        <w:numPr>
          <w:ilvl w:val="2"/>
          <w:numId w:val="138"/>
        </w:numPr>
        <w:tabs>
          <w:tab w:val="left" w:pos="2030"/>
          <w:tab w:val="left" w:pos="2031"/>
        </w:tabs>
        <w:spacing w:before="15"/>
        <w:rPr>
          <w:rFonts w:asciiTheme="minorHAnsi" w:hAnsiTheme="minorHAnsi" w:cstheme="minorHAnsi"/>
          <w:sz w:val="19"/>
          <w:szCs w:val="19"/>
        </w:rPr>
      </w:pPr>
      <w:r w:rsidRPr="00D00018">
        <w:rPr>
          <w:rFonts w:asciiTheme="minorHAnsi" w:hAnsiTheme="minorHAnsi" w:cstheme="minorHAnsi"/>
          <w:w w:val="105"/>
          <w:sz w:val="19"/>
          <w:szCs w:val="19"/>
        </w:rPr>
        <w:t>an employee nominated by the NTEU after consultation with the affected</w:t>
      </w:r>
      <w:r w:rsidRPr="00D00018">
        <w:rPr>
          <w:rFonts w:asciiTheme="minorHAnsi" w:hAnsiTheme="minorHAnsi" w:cstheme="minorHAnsi"/>
          <w:spacing w:val="1"/>
          <w:w w:val="105"/>
          <w:sz w:val="19"/>
          <w:szCs w:val="19"/>
        </w:rPr>
        <w:t xml:space="preserve"> </w:t>
      </w:r>
      <w:r w:rsidRPr="00D00018">
        <w:rPr>
          <w:rFonts w:asciiTheme="minorHAnsi" w:hAnsiTheme="minorHAnsi" w:cstheme="minorHAnsi"/>
          <w:w w:val="105"/>
          <w:sz w:val="19"/>
          <w:szCs w:val="19"/>
        </w:rPr>
        <w:t>employee.</w:t>
      </w:r>
    </w:p>
    <w:p w:rsidR="00965A44" w:rsidRPr="00D00018" w:rsidRDefault="00336F74">
      <w:pPr>
        <w:pStyle w:val="ListParagraph"/>
        <w:numPr>
          <w:ilvl w:val="0"/>
          <w:numId w:val="138"/>
        </w:numPr>
        <w:tabs>
          <w:tab w:val="left" w:pos="1106"/>
          <w:tab w:val="left" w:pos="1107"/>
        </w:tabs>
        <w:spacing w:before="118"/>
        <w:ind w:left="1106" w:hanging="566"/>
        <w:jc w:val="left"/>
        <w:rPr>
          <w:rFonts w:asciiTheme="minorHAnsi" w:hAnsiTheme="minorHAnsi" w:cstheme="minorHAnsi"/>
          <w:b/>
          <w:sz w:val="19"/>
          <w:szCs w:val="19"/>
        </w:rPr>
      </w:pPr>
      <w:r w:rsidRPr="00D00018">
        <w:rPr>
          <w:rFonts w:asciiTheme="minorHAnsi" w:hAnsiTheme="minorHAnsi" w:cstheme="minorHAnsi"/>
          <w:b/>
          <w:sz w:val="19"/>
          <w:szCs w:val="19"/>
        </w:rPr>
        <w:t>WORKPLACE</w:t>
      </w:r>
      <w:r w:rsidRPr="00D00018">
        <w:rPr>
          <w:rFonts w:asciiTheme="minorHAnsi" w:hAnsiTheme="minorHAnsi" w:cstheme="minorHAnsi"/>
          <w:b/>
          <w:spacing w:val="-8"/>
          <w:sz w:val="19"/>
          <w:szCs w:val="19"/>
        </w:rPr>
        <w:t xml:space="preserve"> </w:t>
      </w:r>
      <w:r w:rsidRPr="00D00018">
        <w:rPr>
          <w:rFonts w:asciiTheme="minorHAnsi" w:hAnsiTheme="minorHAnsi" w:cstheme="minorHAnsi"/>
          <w:b/>
          <w:sz w:val="19"/>
          <w:szCs w:val="19"/>
        </w:rPr>
        <w:t>BULLYING</w:t>
      </w:r>
    </w:p>
    <w:p w:rsidR="00965A44" w:rsidRPr="00D00018" w:rsidRDefault="00336F74">
      <w:pPr>
        <w:pStyle w:val="ListParagraph"/>
        <w:numPr>
          <w:ilvl w:val="1"/>
          <w:numId w:val="138"/>
        </w:numPr>
        <w:tabs>
          <w:tab w:val="left" w:pos="1672"/>
          <w:tab w:val="left" w:pos="1673"/>
        </w:tabs>
        <w:spacing w:before="118" w:line="242" w:lineRule="auto"/>
        <w:ind w:right="402"/>
        <w:rPr>
          <w:rFonts w:asciiTheme="minorHAnsi" w:hAnsiTheme="minorHAnsi" w:cstheme="minorHAnsi"/>
          <w:sz w:val="19"/>
          <w:szCs w:val="19"/>
        </w:rPr>
      </w:pPr>
      <w:r w:rsidRPr="00D00018">
        <w:rPr>
          <w:rFonts w:asciiTheme="minorHAnsi" w:hAnsiTheme="minorHAnsi" w:cstheme="minorHAnsi"/>
          <w:w w:val="110"/>
          <w:sz w:val="19"/>
          <w:szCs w:val="19"/>
        </w:rPr>
        <w:t>Workplace harassment, or bullying, is defined as the repeated less favourable treatment  of a person by another or others in the workplace which may be considered unreasonable and inappropriate workplace practice. It includes behaviour that intimidates, offends, degrades or</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humiliates.</w:t>
      </w:r>
    </w:p>
    <w:p w:rsidR="00965A44" w:rsidRPr="00D00018" w:rsidRDefault="00336F74">
      <w:pPr>
        <w:pStyle w:val="BodyText"/>
        <w:spacing w:before="74"/>
        <w:ind w:right="359"/>
        <w:rPr>
          <w:rFonts w:asciiTheme="minorHAnsi" w:hAnsiTheme="minorHAnsi" w:cstheme="minorHAnsi"/>
          <w:sz w:val="19"/>
          <w:szCs w:val="19"/>
        </w:rPr>
      </w:pPr>
      <w:r w:rsidRPr="00D00018">
        <w:rPr>
          <w:rFonts w:asciiTheme="minorHAnsi" w:hAnsiTheme="minorHAnsi" w:cstheme="minorHAnsi"/>
          <w:w w:val="110"/>
          <w:sz w:val="19"/>
          <w:szCs w:val="19"/>
        </w:rPr>
        <w:t>It is recognised that workplace bullying can have a damaging effect on staff, both personally and professionally, and can have a detrimental effect on the workplace and the University as a whole. The University and staff are committed to work together to eliminate</w:t>
      </w:r>
      <w:r w:rsidRPr="00D00018">
        <w:rPr>
          <w:rFonts w:asciiTheme="minorHAnsi" w:hAnsiTheme="minorHAnsi" w:cstheme="minorHAnsi"/>
          <w:spacing w:val="-16"/>
          <w:w w:val="110"/>
          <w:sz w:val="19"/>
          <w:szCs w:val="19"/>
        </w:rPr>
        <w:t xml:space="preserve"> </w:t>
      </w:r>
      <w:r w:rsidRPr="00D00018">
        <w:rPr>
          <w:rFonts w:asciiTheme="minorHAnsi" w:hAnsiTheme="minorHAnsi" w:cstheme="minorHAnsi"/>
          <w:w w:val="110"/>
          <w:sz w:val="19"/>
          <w:szCs w:val="19"/>
        </w:rPr>
        <w:t>any</w:t>
      </w:r>
      <w:r w:rsidRPr="00D00018">
        <w:rPr>
          <w:rFonts w:asciiTheme="minorHAnsi" w:hAnsiTheme="minorHAnsi" w:cstheme="minorHAnsi"/>
          <w:spacing w:val="-19"/>
          <w:w w:val="110"/>
          <w:sz w:val="19"/>
          <w:szCs w:val="19"/>
        </w:rPr>
        <w:t xml:space="preserve"> </w:t>
      </w:r>
      <w:r w:rsidRPr="00D00018">
        <w:rPr>
          <w:rFonts w:asciiTheme="minorHAnsi" w:hAnsiTheme="minorHAnsi" w:cstheme="minorHAnsi"/>
          <w:w w:val="110"/>
          <w:sz w:val="19"/>
          <w:szCs w:val="19"/>
        </w:rPr>
        <w:t>such</w:t>
      </w:r>
      <w:r w:rsidRPr="00D00018">
        <w:rPr>
          <w:rFonts w:asciiTheme="minorHAnsi" w:hAnsiTheme="minorHAnsi" w:cstheme="minorHAnsi"/>
          <w:spacing w:val="-15"/>
          <w:w w:val="110"/>
          <w:sz w:val="19"/>
          <w:szCs w:val="19"/>
        </w:rPr>
        <w:t xml:space="preserve"> </w:t>
      </w:r>
      <w:r w:rsidRPr="00D00018">
        <w:rPr>
          <w:rFonts w:asciiTheme="minorHAnsi" w:hAnsiTheme="minorHAnsi" w:cstheme="minorHAnsi"/>
          <w:w w:val="110"/>
          <w:sz w:val="19"/>
          <w:szCs w:val="19"/>
        </w:rPr>
        <w:t>inappropriate</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behaviour</w:t>
      </w:r>
      <w:r w:rsidRPr="00D00018">
        <w:rPr>
          <w:rFonts w:asciiTheme="minorHAnsi" w:hAnsiTheme="minorHAnsi" w:cstheme="minorHAnsi"/>
          <w:spacing w:val="-13"/>
          <w:w w:val="110"/>
          <w:sz w:val="19"/>
          <w:szCs w:val="19"/>
        </w:rPr>
        <w:t xml:space="preserve"> </w:t>
      </w:r>
      <w:r w:rsidRPr="00D00018">
        <w:rPr>
          <w:rFonts w:asciiTheme="minorHAnsi" w:hAnsiTheme="minorHAnsi" w:cstheme="minorHAnsi"/>
          <w:w w:val="110"/>
          <w:sz w:val="19"/>
          <w:szCs w:val="19"/>
        </w:rPr>
        <w:t>within</w:t>
      </w:r>
      <w:r w:rsidRPr="00D00018">
        <w:rPr>
          <w:rFonts w:asciiTheme="minorHAnsi" w:hAnsiTheme="minorHAnsi" w:cstheme="minorHAnsi"/>
          <w:spacing w:val="-19"/>
          <w:w w:val="110"/>
          <w:sz w:val="19"/>
          <w:szCs w:val="19"/>
        </w:rPr>
        <w:t xml:space="preserve"> </w:t>
      </w:r>
      <w:r w:rsidRPr="00D00018">
        <w:rPr>
          <w:rFonts w:asciiTheme="minorHAnsi" w:hAnsiTheme="minorHAnsi" w:cstheme="minorHAnsi"/>
          <w:w w:val="110"/>
          <w:sz w:val="19"/>
          <w:szCs w:val="19"/>
        </w:rPr>
        <w:t>the</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University.</w:t>
      </w:r>
      <w:r w:rsidRPr="00D00018">
        <w:rPr>
          <w:rFonts w:asciiTheme="minorHAnsi" w:hAnsiTheme="minorHAnsi" w:cstheme="minorHAnsi"/>
          <w:spacing w:val="-16"/>
          <w:w w:val="110"/>
          <w:sz w:val="19"/>
          <w:szCs w:val="19"/>
        </w:rPr>
        <w:t xml:space="preserve"> </w:t>
      </w:r>
      <w:r w:rsidRPr="00D00018">
        <w:rPr>
          <w:rFonts w:asciiTheme="minorHAnsi" w:hAnsiTheme="minorHAnsi" w:cstheme="minorHAnsi"/>
          <w:w w:val="110"/>
          <w:sz w:val="19"/>
          <w:szCs w:val="19"/>
        </w:rPr>
        <w:t>Complaints</w:t>
      </w:r>
      <w:r w:rsidRPr="00D00018">
        <w:rPr>
          <w:rFonts w:asciiTheme="minorHAnsi" w:hAnsiTheme="minorHAnsi" w:cstheme="minorHAnsi"/>
          <w:spacing w:val="-13"/>
          <w:w w:val="110"/>
          <w:sz w:val="19"/>
          <w:szCs w:val="19"/>
        </w:rPr>
        <w:t xml:space="preserve"> </w:t>
      </w:r>
      <w:r w:rsidRPr="00D00018">
        <w:rPr>
          <w:rFonts w:asciiTheme="minorHAnsi" w:hAnsiTheme="minorHAnsi" w:cstheme="minorHAnsi"/>
          <w:w w:val="110"/>
          <w:sz w:val="19"/>
          <w:szCs w:val="19"/>
        </w:rPr>
        <w:t>of</w:t>
      </w:r>
      <w:r w:rsidRPr="00D00018">
        <w:rPr>
          <w:rFonts w:asciiTheme="minorHAnsi" w:hAnsiTheme="minorHAnsi" w:cstheme="minorHAnsi"/>
          <w:spacing w:val="-15"/>
          <w:w w:val="110"/>
          <w:sz w:val="19"/>
          <w:szCs w:val="19"/>
        </w:rPr>
        <w:t xml:space="preserve"> </w:t>
      </w:r>
      <w:r w:rsidRPr="00D00018">
        <w:rPr>
          <w:rFonts w:asciiTheme="minorHAnsi" w:hAnsiTheme="minorHAnsi" w:cstheme="minorHAnsi"/>
          <w:w w:val="110"/>
          <w:sz w:val="19"/>
          <w:szCs w:val="19"/>
        </w:rPr>
        <w:t>workplace harassment or bullying can be resolved through the relevant University policies, procedures and</w:t>
      </w:r>
      <w:r w:rsidRPr="00D00018">
        <w:rPr>
          <w:rFonts w:asciiTheme="minorHAnsi" w:hAnsiTheme="minorHAnsi" w:cstheme="minorHAnsi"/>
          <w:spacing w:val="-2"/>
          <w:w w:val="110"/>
          <w:sz w:val="19"/>
          <w:szCs w:val="19"/>
        </w:rPr>
        <w:t xml:space="preserve"> </w:t>
      </w:r>
      <w:r w:rsidRPr="00D00018">
        <w:rPr>
          <w:rFonts w:asciiTheme="minorHAnsi" w:hAnsiTheme="minorHAnsi" w:cstheme="minorHAnsi"/>
          <w:w w:val="110"/>
          <w:sz w:val="19"/>
          <w:szCs w:val="19"/>
        </w:rPr>
        <w:t>guidelines.</w:t>
      </w:r>
    </w:p>
    <w:p w:rsidR="00965A44" w:rsidRPr="00D00018" w:rsidRDefault="00336F74">
      <w:pPr>
        <w:pStyle w:val="ListParagraph"/>
        <w:numPr>
          <w:ilvl w:val="1"/>
          <w:numId w:val="138"/>
        </w:numPr>
        <w:tabs>
          <w:tab w:val="left" w:pos="1672"/>
          <w:tab w:val="left" w:pos="1673"/>
        </w:tabs>
        <w:spacing w:before="77"/>
        <w:rPr>
          <w:rFonts w:asciiTheme="minorHAnsi" w:hAnsiTheme="minorHAnsi" w:cstheme="minorHAnsi"/>
          <w:sz w:val="19"/>
          <w:szCs w:val="19"/>
        </w:rPr>
      </w:pPr>
      <w:r w:rsidRPr="00D00018">
        <w:rPr>
          <w:rFonts w:asciiTheme="minorHAnsi" w:hAnsiTheme="minorHAnsi" w:cstheme="minorHAnsi"/>
          <w:w w:val="105"/>
          <w:sz w:val="19"/>
          <w:szCs w:val="19"/>
        </w:rPr>
        <w:t>The</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following</w:t>
      </w:r>
      <w:r w:rsidRPr="00D00018">
        <w:rPr>
          <w:rFonts w:asciiTheme="minorHAnsi" w:hAnsiTheme="minorHAnsi" w:cstheme="minorHAnsi"/>
          <w:spacing w:val="13"/>
          <w:w w:val="105"/>
          <w:sz w:val="19"/>
          <w:szCs w:val="19"/>
        </w:rPr>
        <w:t xml:space="preserve"> </w:t>
      </w:r>
      <w:r w:rsidRPr="00D00018">
        <w:rPr>
          <w:rFonts w:asciiTheme="minorHAnsi" w:hAnsiTheme="minorHAnsi" w:cstheme="minorHAnsi"/>
          <w:w w:val="105"/>
          <w:sz w:val="19"/>
          <w:szCs w:val="19"/>
        </w:rPr>
        <w:t>are</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examples</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of</w:t>
      </w:r>
      <w:r w:rsidRPr="00D00018">
        <w:rPr>
          <w:rFonts w:asciiTheme="minorHAnsi" w:hAnsiTheme="minorHAnsi" w:cstheme="minorHAnsi"/>
          <w:spacing w:val="13"/>
          <w:w w:val="105"/>
          <w:sz w:val="19"/>
          <w:szCs w:val="19"/>
        </w:rPr>
        <w:t xml:space="preserve"> </w:t>
      </w:r>
      <w:r w:rsidRPr="00D00018">
        <w:rPr>
          <w:rFonts w:asciiTheme="minorHAnsi" w:hAnsiTheme="minorHAnsi" w:cstheme="minorHAnsi"/>
          <w:w w:val="105"/>
          <w:sz w:val="19"/>
          <w:szCs w:val="19"/>
        </w:rPr>
        <w:t>behaviours</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that</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u w:val="thick"/>
        </w:rPr>
        <w:t>may</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constitute</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bullying</w:t>
      </w:r>
      <w:r w:rsidRPr="00D00018">
        <w:rPr>
          <w:rFonts w:asciiTheme="minorHAnsi" w:hAnsiTheme="minorHAnsi" w:cstheme="minorHAnsi"/>
          <w:spacing w:val="15"/>
          <w:w w:val="105"/>
          <w:sz w:val="19"/>
          <w:szCs w:val="19"/>
        </w:rPr>
        <w:t xml:space="preserve"> </w:t>
      </w:r>
      <w:r w:rsidRPr="00D00018">
        <w:rPr>
          <w:rFonts w:asciiTheme="minorHAnsi" w:hAnsiTheme="minorHAnsi" w:cstheme="minorHAnsi"/>
          <w:w w:val="105"/>
          <w:sz w:val="19"/>
          <w:szCs w:val="19"/>
        </w:rPr>
        <w:t>in</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the</w:t>
      </w:r>
      <w:r w:rsidRPr="00D00018">
        <w:rPr>
          <w:rFonts w:asciiTheme="minorHAnsi" w:hAnsiTheme="minorHAnsi" w:cstheme="minorHAnsi"/>
          <w:spacing w:val="16"/>
          <w:w w:val="105"/>
          <w:sz w:val="19"/>
          <w:szCs w:val="19"/>
        </w:rPr>
        <w:t xml:space="preserve"> </w:t>
      </w:r>
      <w:r w:rsidRPr="00D00018">
        <w:rPr>
          <w:rFonts w:asciiTheme="minorHAnsi" w:hAnsiTheme="minorHAnsi" w:cstheme="minorHAnsi"/>
          <w:w w:val="105"/>
          <w:sz w:val="19"/>
          <w:szCs w:val="19"/>
        </w:rPr>
        <w:t>workplace:</w:t>
      </w:r>
    </w:p>
    <w:p w:rsidR="00965A44" w:rsidRPr="00D00018" w:rsidRDefault="00336F74">
      <w:pPr>
        <w:pStyle w:val="ListParagraph"/>
        <w:numPr>
          <w:ilvl w:val="0"/>
          <w:numId w:val="57"/>
        </w:numPr>
        <w:tabs>
          <w:tab w:val="left" w:pos="2034"/>
        </w:tabs>
        <w:spacing w:before="82"/>
        <w:rPr>
          <w:rFonts w:asciiTheme="minorHAnsi" w:hAnsiTheme="minorHAnsi" w:cstheme="minorHAnsi"/>
          <w:sz w:val="19"/>
          <w:szCs w:val="19"/>
        </w:rPr>
      </w:pPr>
      <w:r w:rsidRPr="00D00018">
        <w:rPr>
          <w:rFonts w:asciiTheme="minorHAnsi" w:hAnsiTheme="minorHAnsi" w:cstheme="minorHAnsi"/>
          <w:w w:val="105"/>
          <w:sz w:val="19"/>
          <w:szCs w:val="19"/>
        </w:rPr>
        <w:t>including pushing, shoving, tripping you in the workplace or</w:t>
      </w:r>
      <w:r w:rsidRPr="00D00018">
        <w:rPr>
          <w:rFonts w:asciiTheme="minorHAnsi" w:hAnsiTheme="minorHAnsi" w:cstheme="minorHAnsi"/>
          <w:spacing w:val="4"/>
          <w:w w:val="105"/>
          <w:sz w:val="19"/>
          <w:szCs w:val="19"/>
        </w:rPr>
        <w:t xml:space="preserve"> </w:t>
      </w:r>
      <w:r w:rsidRPr="00D00018">
        <w:rPr>
          <w:rFonts w:asciiTheme="minorHAnsi" w:hAnsiTheme="minorHAnsi" w:cstheme="minorHAnsi"/>
          <w:w w:val="105"/>
          <w:sz w:val="19"/>
          <w:szCs w:val="19"/>
        </w:rPr>
        <w:t>threats;</w:t>
      </w:r>
    </w:p>
    <w:p w:rsidR="00965A44" w:rsidRPr="00D00018" w:rsidRDefault="00336F74">
      <w:pPr>
        <w:pStyle w:val="ListParagraph"/>
        <w:numPr>
          <w:ilvl w:val="0"/>
          <w:numId w:val="57"/>
        </w:numPr>
        <w:tabs>
          <w:tab w:val="left" w:pos="2034"/>
        </w:tabs>
        <w:spacing w:before="1"/>
        <w:rPr>
          <w:rFonts w:asciiTheme="minorHAnsi" w:hAnsiTheme="minorHAnsi" w:cstheme="minorHAnsi"/>
          <w:sz w:val="19"/>
          <w:szCs w:val="19"/>
        </w:rPr>
      </w:pPr>
      <w:r w:rsidRPr="00D00018">
        <w:rPr>
          <w:rFonts w:asciiTheme="minorHAnsi" w:hAnsiTheme="minorHAnsi" w:cstheme="minorHAnsi"/>
          <w:w w:val="115"/>
          <w:sz w:val="19"/>
          <w:szCs w:val="19"/>
        </w:rPr>
        <w:t>being harassed or</w:t>
      </w:r>
      <w:r w:rsidRPr="00D00018">
        <w:rPr>
          <w:rFonts w:asciiTheme="minorHAnsi" w:hAnsiTheme="minorHAnsi" w:cstheme="minorHAnsi"/>
          <w:spacing w:val="-4"/>
          <w:w w:val="115"/>
          <w:sz w:val="19"/>
          <w:szCs w:val="19"/>
        </w:rPr>
        <w:t xml:space="preserve"> </w:t>
      </w:r>
      <w:r w:rsidRPr="00D00018">
        <w:rPr>
          <w:rFonts w:asciiTheme="minorHAnsi" w:hAnsiTheme="minorHAnsi" w:cstheme="minorHAnsi"/>
          <w:w w:val="115"/>
          <w:sz w:val="19"/>
          <w:szCs w:val="19"/>
        </w:rPr>
        <w:t>abused;</w:t>
      </w:r>
    </w:p>
    <w:p w:rsidR="00965A44" w:rsidRPr="00D00018" w:rsidRDefault="00336F74">
      <w:pPr>
        <w:pStyle w:val="ListParagraph"/>
        <w:numPr>
          <w:ilvl w:val="0"/>
          <w:numId w:val="57"/>
        </w:numPr>
        <w:tabs>
          <w:tab w:val="left" w:pos="2034"/>
        </w:tabs>
        <w:rPr>
          <w:rFonts w:asciiTheme="minorHAnsi" w:hAnsiTheme="minorHAnsi" w:cstheme="minorHAnsi"/>
          <w:sz w:val="19"/>
          <w:szCs w:val="19"/>
        </w:rPr>
      </w:pPr>
      <w:r w:rsidRPr="00D00018">
        <w:rPr>
          <w:rFonts w:asciiTheme="minorHAnsi" w:hAnsiTheme="minorHAnsi" w:cstheme="minorHAnsi"/>
          <w:w w:val="105"/>
          <w:sz w:val="19"/>
          <w:szCs w:val="19"/>
        </w:rPr>
        <w:t>insulting or offensive</w:t>
      </w:r>
      <w:r w:rsidRPr="00D00018">
        <w:rPr>
          <w:rFonts w:asciiTheme="minorHAnsi" w:hAnsiTheme="minorHAnsi" w:cstheme="minorHAnsi"/>
          <w:spacing w:val="12"/>
          <w:w w:val="105"/>
          <w:sz w:val="19"/>
          <w:szCs w:val="19"/>
        </w:rPr>
        <w:t xml:space="preserve"> </w:t>
      </w:r>
      <w:r w:rsidRPr="00D00018">
        <w:rPr>
          <w:rFonts w:asciiTheme="minorHAnsi" w:hAnsiTheme="minorHAnsi" w:cstheme="minorHAnsi"/>
          <w:w w:val="105"/>
          <w:sz w:val="19"/>
          <w:szCs w:val="19"/>
        </w:rPr>
        <w:t>language;</w:t>
      </w:r>
    </w:p>
    <w:p w:rsidR="00965A44" w:rsidRPr="00D00018" w:rsidRDefault="00336F74">
      <w:pPr>
        <w:pStyle w:val="ListParagraph"/>
        <w:numPr>
          <w:ilvl w:val="0"/>
          <w:numId w:val="57"/>
        </w:numPr>
        <w:tabs>
          <w:tab w:val="left" w:pos="2034"/>
        </w:tabs>
        <w:rPr>
          <w:rFonts w:asciiTheme="minorHAnsi" w:hAnsiTheme="minorHAnsi" w:cstheme="minorHAnsi"/>
          <w:sz w:val="19"/>
          <w:szCs w:val="19"/>
        </w:rPr>
      </w:pPr>
      <w:r w:rsidRPr="00D00018">
        <w:rPr>
          <w:rFonts w:asciiTheme="minorHAnsi" w:hAnsiTheme="minorHAnsi" w:cstheme="minorHAnsi"/>
          <w:w w:val="105"/>
          <w:sz w:val="19"/>
          <w:szCs w:val="19"/>
        </w:rPr>
        <w:t>spreading</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misinformation</w:t>
      </w:r>
      <w:r w:rsidRPr="00D00018">
        <w:rPr>
          <w:rFonts w:asciiTheme="minorHAnsi" w:hAnsiTheme="minorHAnsi" w:cstheme="minorHAnsi"/>
          <w:spacing w:val="12"/>
          <w:w w:val="105"/>
          <w:sz w:val="19"/>
          <w:szCs w:val="19"/>
        </w:rPr>
        <w:t xml:space="preserve"> </w:t>
      </w:r>
      <w:r w:rsidRPr="00D00018">
        <w:rPr>
          <w:rFonts w:asciiTheme="minorHAnsi" w:hAnsiTheme="minorHAnsi" w:cstheme="minorHAnsi"/>
          <w:w w:val="105"/>
          <w:sz w:val="19"/>
          <w:szCs w:val="19"/>
        </w:rPr>
        <w:t>or</w:t>
      </w:r>
      <w:r w:rsidRPr="00D00018">
        <w:rPr>
          <w:rFonts w:asciiTheme="minorHAnsi" w:hAnsiTheme="minorHAnsi" w:cstheme="minorHAnsi"/>
          <w:spacing w:val="9"/>
          <w:w w:val="105"/>
          <w:sz w:val="19"/>
          <w:szCs w:val="19"/>
        </w:rPr>
        <w:t xml:space="preserve"> </w:t>
      </w:r>
      <w:r w:rsidRPr="00D00018">
        <w:rPr>
          <w:rFonts w:asciiTheme="minorHAnsi" w:hAnsiTheme="minorHAnsi" w:cstheme="minorHAnsi"/>
          <w:w w:val="105"/>
          <w:sz w:val="19"/>
          <w:szCs w:val="19"/>
        </w:rPr>
        <w:t>malicious</w:t>
      </w:r>
      <w:r w:rsidRPr="00D00018">
        <w:rPr>
          <w:rFonts w:asciiTheme="minorHAnsi" w:hAnsiTheme="minorHAnsi" w:cstheme="minorHAnsi"/>
          <w:spacing w:val="13"/>
          <w:w w:val="105"/>
          <w:sz w:val="19"/>
          <w:szCs w:val="19"/>
        </w:rPr>
        <w:t xml:space="preserve"> </w:t>
      </w:r>
      <w:r w:rsidRPr="00D00018">
        <w:rPr>
          <w:rFonts w:asciiTheme="minorHAnsi" w:hAnsiTheme="minorHAnsi" w:cstheme="minorHAnsi"/>
          <w:w w:val="105"/>
          <w:sz w:val="19"/>
          <w:szCs w:val="19"/>
        </w:rPr>
        <w:t>rumours</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about</w:t>
      </w:r>
      <w:r w:rsidRPr="00D00018">
        <w:rPr>
          <w:rFonts w:asciiTheme="minorHAnsi" w:hAnsiTheme="minorHAnsi" w:cstheme="minorHAnsi"/>
          <w:spacing w:val="14"/>
          <w:w w:val="105"/>
          <w:sz w:val="19"/>
          <w:szCs w:val="19"/>
        </w:rPr>
        <w:t xml:space="preserve"> </w:t>
      </w:r>
      <w:r w:rsidRPr="00D00018">
        <w:rPr>
          <w:rFonts w:asciiTheme="minorHAnsi" w:hAnsiTheme="minorHAnsi" w:cstheme="minorHAnsi"/>
          <w:w w:val="105"/>
          <w:sz w:val="19"/>
          <w:szCs w:val="19"/>
        </w:rPr>
        <w:t>you</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w:t>
      </w:r>
      <w:r w:rsidRPr="00D00018">
        <w:rPr>
          <w:rFonts w:asciiTheme="minorHAnsi" w:hAnsiTheme="minorHAnsi" w:cstheme="minorHAnsi"/>
          <w:spacing w:val="13"/>
          <w:w w:val="105"/>
          <w:sz w:val="19"/>
          <w:szCs w:val="19"/>
        </w:rPr>
        <w:t xml:space="preserve"> </w:t>
      </w:r>
      <w:r w:rsidRPr="00D00018">
        <w:rPr>
          <w:rFonts w:asciiTheme="minorHAnsi" w:hAnsiTheme="minorHAnsi" w:cstheme="minorHAnsi"/>
          <w:w w:val="105"/>
          <w:sz w:val="19"/>
          <w:szCs w:val="19"/>
        </w:rPr>
        <w:t>including</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online</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posts;</w:t>
      </w:r>
    </w:p>
    <w:p w:rsidR="00965A44" w:rsidRPr="00D00018" w:rsidRDefault="00336F74">
      <w:pPr>
        <w:pStyle w:val="ListParagraph"/>
        <w:numPr>
          <w:ilvl w:val="0"/>
          <w:numId w:val="57"/>
        </w:numPr>
        <w:tabs>
          <w:tab w:val="left" w:pos="2034"/>
        </w:tabs>
        <w:spacing w:before="1" w:line="229" w:lineRule="exact"/>
        <w:rPr>
          <w:rFonts w:asciiTheme="minorHAnsi" w:hAnsiTheme="minorHAnsi" w:cstheme="minorHAnsi"/>
          <w:sz w:val="19"/>
          <w:szCs w:val="19"/>
        </w:rPr>
      </w:pPr>
      <w:r w:rsidRPr="00D00018">
        <w:rPr>
          <w:rFonts w:asciiTheme="minorHAnsi" w:hAnsiTheme="minorHAnsi" w:cstheme="minorHAnsi"/>
          <w:w w:val="105"/>
          <w:sz w:val="19"/>
          <w:szCs w:val="19"/>
        </w:rPr>
        <w:t>people posting information about you online without your</w:t>
      </w:r>
      <w:r w:rsidRPr="00D00018">
        <w:rPr>
          <w:rFonts w:asciiTheme="minorHAnsi" w:hAnsiTheme="minorHAnsi" w:cstheme="minorHAnsi"/>
          <w:spacing w:val="3"/>
          <w:w w:val="105"/>
          <w:sz w:val="19"/>
          <w:szCs w:val="19"/>
        </w:rPr>
        <w:t xml:space="preserve"> </w:t>
      </w:r>
      <w:r w:rsidRPr="00D00018">
        <w:rPr>
          <w:rFonts w:asciiTheme="minorHAnsi" w:hAnsiTheme="minorHAnsi" w:cstheme="minorHAnsi"/>
          <w:w w:val="105"/>
          <w:sz w:val="19"/>
          <w:szCs w:val="19"/>
        </w:rPr>
        <w:t>permission;</w:t>
      </w:r>
    </w:p>
    <w:p w:rsidR="00965A44" w:rsidRPr="00D00018" w:rsidRDefault="00336F74">
      <w:pPr>
        <w:pStyle w:val="ListParagraph"/>
        <w:numPr>
          <w:ilvl w:val="0"/>
          <w:numId w:val="57"/>
        </w:numPr>
        <w:tabs>
          <w:tab w:val="left" w:pos="2033"/>
          <w:tab w:val="left" w:pos="2034"/>
        </w:tabs>
        <w:spacing w:line="229" w:lineRule="exact"/>
        <w:rPr>
          <w:rFonts w:asciiTheme="minorHAnsi" w:hAnsiTheme="minorHAnsi" w:cstheme="minorHAnsi"/>
          <w:sz w:val="19"/>
          <w:szCs w:val="19"/>
        </w:rPr>
      </w:pPr>
      <w:r w:rsidRPr="00D00018">
        <w:rPr>
          <w:rFonts w:asciiTheme="minorHAnsi" w:hAnsiTheme="minorHAnsi" w:cstheme="minorHAnsi"/>
          <w:w w:val="105"/>
          <w:sz w:val="19"/>
          <w:szCs w:val="19"/>
        </w:rPr>
        <w:t>violence;</w:t>
      </w:r>
      <w:r w:rsidRPr="00D00018">
        <w:rPr>
          <w:rFonts w:asciiTheme="minorHAnsi" w:hAnsiTheme="minorHAnsi" w:cstheme="minorHAnsi"/>
          <w:spacing w:val="2"/>
          <w:w w:val="105"/>
          <w:sz w:val="19"/>
          <w:szCs w:val="19"/>
        </w:rPr>
        <w:t xml:space="preserve"> </w:t>
      </w:r>
      <w:r w:rsidRPr="00D00018">
        <w:rPr>
          <w:rFonts w:asciiTheme="minorHAnsi" w:hAnsiTheme="minorHAnsi" w:cstheme="minorHAnsi"/>
          <w:w w:val="105"/>
          <w:sz w:val="19"/>
          <w:szCs w:val="19"/>
        </w:rPr>
        <w:t>or</w:t>
      </w:r>
    </w:p>
    <w:p w:rsidR="00965A44" w:rsidRPr="00D00018" w:rsidRDefault="00336F74">
      <w:pPr>
        <w:pStyle w:val="ListParagraph"/>
        <w:numPr>
          <w:ilvl w:val="0"/>
          <w:numId w:val="57"/>
        </w:numPr>
        <w:tabs>
          <w:tab w:val="left" w:pos="2034"/>
        </w:tabs>
        <w:ind w:left="2032" w:right="592" w:hanging="360"/>
        <w:rPr>
          <w:rFonts w:asciiTheme="minorHAnsi" w:hAnsiTheme="minorHAnsi" w:cstheme="minorHAnsi"/>
          <w:sz w:val="19"/>
          <w:szCs w:val="19"/>
        </w:rPr>
      </w:pPr>
      <w:r w:rsidRPr="00D00018">
        <w:rPr>
          <w:rFonts w:asciiTheme="minorHAnsi" w:hAnsiTheme="minorHAnsi" w:cstheme="minorHAnsi"/>
          <w:w w:val="105"/>
          <w:sz w:val="19"/>
          <w:szCs w:val="19"/>
        </w:rPr>
        <w:t>initiation or hazing - where you are made to do humiliating or inappropriate things in order to be accepted as part of the team;</w:t>
      </w:r>
    </w:p>
    <w:p w:rsidR="00965A44" w:rsidRPr="00D00018" w:rsidRDefault="00336F74">
      <w:pPr>
        <w:pStyle w:val="ListParagraph"/>
        <w:numPr>
          <w:ilvl w:val="0"/>
          <w:numId w:val="57"/>
        </w:numPr>
        <w:tabs>
          <w:tab w:val="left" w:pos="2034"/>
        </w:tabs>
        <w:spacing w:before="1"/>
        <w:rPr>
          <w:rFonts w:asciiTheme="minorHAnsi" w:hAnsiTheme="minorHAnsi" w:cstheme="minorHAnsi"/>
          <w:sz w:val="19"/>
          <w:szCs w:val="19"/>
        </w:rPr>
      </w:pPr>
      <w:r w:rsidRPr="00D00018">
        <w:rPr>
          <w:rFonts w:asciiTheme="minorHAnsi" w:hAnsiTheme="minorHAnsi" w:cstheme="minorHAnsi"/>
          <w:w w:val="105"/>
          <w:sz w:val="19"/>
          <w:szCs w:val="19"/>
        </w:rPr>
        <w:t>unreasonable work</w:t>
      </w:r>
      <w:r w:rsidRPr="00D00018">
        <w:rPr>
          <w:rFonts w:asciiTheme="minorHAnsi" w:hAnsiTheme="minorHAnsi" w:cstheme="minorHAnsi"/>
          <w:spacing w:val="10"/>
          <w:w w:val="105"/>
          <w:sz w:val="19"/>
          <w:szCs w:val="19"/>
        </w:rPr>
        <w:t xml:space="preserve"> </w:t>
      </w:r>
      <w:r w:rsidRPr="00D00018">
        <w:rPr>
          <w:rFonts w:asciiTheme="minorHAnsi" w:hAnsiTheme="minorHAnsi" w:cstheme="minorHAnsi"/>
          <w:w w:val="105"/>
          <w:sz w:val="19"/>
          <w:szCs w:val="19"/>
        </w:rPr>
        <w:t>scrutiny;</w:t>
      </w:r>
    </w:p>
    <w:p w:rsidR="00965A44" w:rsidRPr="00D00018" w:rsidRDefault="00336F74">
      <w:pPr>
        <w:pStyle w:val="ListParagraph"/>
        <w:numPr>
          <w:ilvl w:val="0"/>
          <w:numId w:val="57"/>
        </w:numPr>
        <w:tabs>
          <w:tab w:val="left" w:pos="2032"/>
          <w:tab w:val="left" w:pos="2033"/>
        </w:tabs>
        <w:spacing w:before="1"/>
        <w:ind w:left="2032" w:hanging="360"/>
        <w:rPr>
          <w:rFonts w:asciiTheme="minorHAnsi" w:hAnsiTheme="minorHAnsi" w:cstheme="minorHAnsi"/>
          <w:sz w:val="19"/>
          <w:szCs w:val="19"/>
        </w:rPr>
      </w:pPr>
      <w:r w:rsidRPr="00D00018">
        <w:rPr>
          <w:rFonts w:asciiTheme="minorHAnsi" w:hAnsiTheme="minorHAnsi" w:cstheme="minorHAnsi"/>
          <w:w w:val="110"/>
          <w:sz w:val="19"/>
          <w:szCs w:val="19"/>
        </w:rPr>
        <w:t>unreasonably change and/or setting impossible deadlines, tasks or</w:t>
      </w:r>
      <w:r w:rsidRPr="00D00018">
        <w:rPr>
          <w:rFonts w:asciiTheme="minorHAnsi" w:hAnsiTheme="minorHAnsi" w:cstheme="minorHAnsi"/>
          <w:spacing w:val="20"/>
          <w:w w:val="110"/>
          <w:sz w:val="19"/>
          <w:szCs w:val="19"/>
        </w:rPr>
        <w:t xml:space="preserve"> </w:t>
      </w:r>
      <w:r w:rsidRPr="00D00018">
        <w:rPr>
          <w:rFonts w:asciiTheme="minorHAnsi" w:hAnsiTheme="minorHAnsi" w:cstheme="minorHAnsi"/>
          <w:w w:val="110"/>
          <w:sz w:val="19"/>
          <w:szCs w:val="19"/>
        </w:rPr>
        <w:t>targets;</w:t>
      </w:r>
    </w:p>
    <w:p w:rsidR="00965A44" w:rsidRPr="00D00018" w:rsidRDefault="00336F74">
      <w:pPr>
        <w:pStyle w:val="ListParagraph"/>
        <w:numPr>
          <w:ilvl w:val="0"/>
          <w:numId w:val="57"/>
        </w:numPr>
        <w:tabs>
          <w:tab w:val="left" w:pos="2033"/>
          <w:tab w:val="left" w:pos="2034"/>
        </w:tabs>
        <w:spacing w:line="229" w:lineRule="exact"/>
        <w:rPr>
          <w:rFonts w:asciiTheme="minorHAnsi" w:hAnsiTheme="minorHAnsi" w:cstheme="minorHAnsi"/>
          <w:sz w:val="19"/>
          <w:szCs w:val="19"/>
        </w:rPr>
      </w:pPr>
      <w:r w:rsidRPr="00D00018">
        <w:rPr>
          <w:rFonts w:asciiTheme="minorHAnsi" w:hAnsiTheme="minorHAnsi" w:cstheme="minorHAnsi"/>
          <w:w w:val="110"/>
          <w:sz w:val="19"/>
          <w:szCs w:val="19"/>
        </w:rPr>
        <w:t>unreasonable criticism of someone’s work or</w:t>
      </w:r>
      <w:r w:rsidRPr="00D00018">
        <w:rPr>
          <w:rFonts w:asciiTheme="minorHAnsi" w:hAnsiTheme="minorHAnsi" w:cstheme="minorHAnsi"/>
          <w:spacing w:val="7"/>
          <w:w w:val="110"/>
          <w:sz w:val="19"/>
          <w:szCs w:val="19"/>
        </w:rPr>
        <w:t xml:space="preserve"> </w:t>
      </w:r>
      <w:r w:rsidRPr="00D00018">
        <w:rPr>
          <w:rFonts w:asciiTheme="minorHAnsi" w:hAnsiTheme="minorHAnsi" w:cstheme="minorHAnsi"/>
          <w:w w:val="110"/>
          <w:sz w:val="19"/>
          <w:szCs w:val="19"/>
        </w:rPr>
        <w:t>behaviour;</w:t>
      </w:r>
    </w:p>
    <w:p w:rsidR="00965A44" w:rsidRPr="00D00018" w:rsidRDefault="00336F74">
      <w:pPr>
        <w:pStyle w:val="ListParagraph"/>
        <w:numPr>
          <w:ilvl w:val="0"/>
          <w:numId w:val="57"/>
        </w:numPr>
        <w:tabs>
          <w:tab w:val="left" w:pos="2034"/>
        </w:tabs>
        <w:ind w:left="2032" w:right="1560" w:hanging="360"/>
        <w:rPr>
          <w:rFonts w:asciiTheme="minorHAnsi" w:hAnsiTheme="minorHAnsi" w:cstheme="minorHAnsi"/>
          <w:sz w:val="19"/>
          <w:szCs w:val="19"/>
        </w:rPr>
      </w:pPr>
      <w:r w:rsidRPr="00D00018">
        <w:rPr>
          <w:rFonts w:asciiTheme="minorHAnsi" w:hAnsiTheme="minorHAnsi" w:cstheme="minorHAnsi"/>
          <w:w w:val="105"/>
          <w:sz w:val="19"/>
          <w:szCs w:val="19"/>
        </w:rPr>
        <w:t>unreasonable blocking of promotion, training, development or other work opportunities;</w:t>
      </w:r>
    </w:p>
    <w:p w:rsidR="00965A44" w:rsidRPr="00D00018" w:rsidRDefault="00336F74">
      <w:pPr>
        <w:pStyle w:val="ListParagraph"/>
        <w:numPr>
          <w:ilvl w:val="0"/>
          <w:numId w:val="57"/>
        </w:numPr>
        <w:tabs>
          <w:tab w:val="left" w:pos="2032"/>
          <w:tab w:val="left" w:pos="2033"/>
        </w:tabs>
        <w:ind w:left="2032" w:right="444" w:hanging="360"/>
        <w:rPr>
          <w:rFonts w:asciiTheme="minorHAnsi" w:hAnsiTheme="minorHAnsi" w:cstheme="minorHAnsi"/>
          <w:sz w:val="19"/>
          <w:szCs w:val="19"/>
        </w:rPr>
      </w:pPr>
      <w:r w:rsidRPr="00D00018">
        <w:rPr>
          <w:rFonts w:asciiTheme="minorHAnsi" w:hAnsiTheme="minorHAnsi" w:cstheme="minorHAnsi"/>
          <w:w w:val="110"/>
          <w:sz w:val="19"/>
          <w:szCs w:val="19"/>
        </w:rPr>
        <w:t>“upwards bullying” where employees bully managers for example by spreading rumours, making snide remarks, purposely skipping meetings and missing deadlines, ignoring the manager’s views and opinions, abusive rude and belittling, intimidating sarcastic comments in person or via phone calls, emails, notes, etc; interference with a person’s workspace, work materials, equipment or personal property, apart from that which is necessary for the ongoing work of the business</w:t>
      </w:r>
      <w:r w:rsidRPr="00D00018">
        <w:rPr>
          <w:rFonts w:asciiTheme="minorHAnsi" w:hAnsiTheme="minorHAnsi" w:cstheme="minorHAnsi"/>
          <w:spacing w:val="-1"/>
          <w:w w:val="110"/>
          <w:sz w:val="19"/>
          <w:szCs w:val="19"/>
        </w:rPr>
        <w:t xml:space="preserve"> </w:t>
      </w:r>
      <w:r w:rsidRPr="00D00018">
        <w:rPr>
          <w:rFonts w:asciiTheme="minorHAnsi" w:hAnsiTheme="minorHAnsi" w:cstheme="minorHAnsi"/>
          <w:w w:val="110"/>
          <w:sz w:val="19"/>
          <w:szCs w:val="19"/>
        </w:rPr>
        <w:t>unit.</w:t>
      </w:r>
    </w:p>
    <w:p w:rsidR="00965A44" w:rsidRPr="00D00018" w:rsidRDefault="00336F74">
      <w:pPr>
        <w:pStyle w:val="ListParagraph"/>
        <w:numPr>
          <w:ilvl w:val="1"/>
          <w:numId w:val="138"/>
        </w:numPr>
        <w:tabs>
          <w:tab w:val="left" w:pos="1672"/>
          <w:tab w:val="left" w:pos="1673"/>
        </w:tabs>
        <w:spacing w:before="77"/>
        <w:rPr>
          <w:rFonts w:asciiTheme="minorHAnsi" w:hAnsiTheme="minorHAnsi" w:cstheme="minorHAnsi"/>
          <w:sz w:val="19"/>
          <w:szCs w:val="19"/>
        </w:rPr>
      </w:pPr>
      <w:r w:rsidRPr="00D00018">
        <w:rPr>
          <w:rFonts w:asciiTheme="minorHAnsi" w:hAnsiTheme="minorHAnsi" w:cstheme="minorHAnsi"/>
          <w:w w:val="110"/>
          <w:sz w:val="19"/>
          <w:szCs w:val="19"/>
        </w:rPr>
        <w:t xml:space="preserve">Some examples of behaviours that </w:t>
      </w:r>
      <w:r w:rsidRPr="00D00018">
        <w:rPr>
          <w:rFonts w:asciiTheme="minorHAnsi" w:hAnsiTheme="minorHAnsi" w:cstheme="minorHAnsi"/>
          <w:w w:val="110"/>
          <w:sz w:val="19"/>
          <w:szCs w:val="19"/>
          <w:u w:val="thick"/>
        </w:rPr>
        <w:t>may not</w:t>
      </w:r>
      <w:r w:rsidRPr="00D00018">
        <w:rPr>
          <w:rFonts w:asciiTheme="minorHAnsi" w:hAnsiTheme="minorHAnsi" w:cstheme="minorHAnsi"/>
          <w:w w:val="110"/>
          <w:sz w:val="19"/>
          <w:szCs w:val="19"/>
        </w:rPr>
        <w:t xml:space="preserve"> constitute bullying in the workplace:</w:t>
      </w:r>
    </w:p>
    <w:p w:rsidR="00965A44" w:rsidRPr="00D00018" w:rsidRDefault="00336F74">
      <w:pPr>
        <w:pStyle w:val="ListParagraph"/>
        <w:numPr>
          <w:ilvl w:val="0"/>
          <w:numId w:val="56"/>
        </w:numPr>
        <w:tabs>
          <w:tab w:val="left" w:pos="2034"/>
        </w:tabs>
        <w:spacing w:before="84" w:line="229" w:lineRule="exact"/>
        <w:rPr>
          <w:rFonts w:asciiTheme="minorHAnsi" w:hAnsiTheme="minorHAnsi" w:cstheme="minorHAnsi"/>
          <w:sz w:val="19"/>
          <w:szCs w:val="19"/>
        </w:rPr>
      </w:pPr>
      <w:r w:rsidRPr="00D00018">
        <w:rPr>
          <w:rFonts w:asciiTheme="minorHAnsi" w:hAnsiTheme="minorHAnsi" w:cstheme="minorHAnsi"/>
          <w:w w:val="110"/>
          <w:sz w:val="19"/>
          <w:szCs w:val="19"/>
        </w:rPr>
        <w:t>management action carried out in a reasonable</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w w:val="110"/>
          <w:sz w:val="19"/>
          <w:szCs w:val="19"/>
        </w:rPr>
        <w:t>way;</w:t>
      </w:r>
    </w:p>
    <w:p w:rsidR="00965A44" w:rsidRPr="00D00018" w:rsidRDefault="00336F74">
      <w:pPr>
        <w:pStyle w:val="ListParagraph"/>
        <w:numPr>
          <w:ilvl w:val="0"/>
          <w:numId w:val="56"/>
        </w:numPr>
        <w:tabs>
          <w:tab w:val="left" w:pos="2034"/>
        </w:tabs>
        <w:spacing w:line="229" w:lineRule="exact"/>
        <w:rPr>
          <w:rFonts w:asciiTheme="minorHAnsi" w:hAnsiTheme="minorHAnsi" w:cstheme="minorHAnsi"/>
          <w:sz w:val="19"/>
          <w:szCs w:val="19"/>
        </w:rPr>
      </w:pPr>
      <w:r w:rsidRPr="00D00018">
        <w:rPr>
          <w:rFonts w:asciiTheme="minorHAnsi" w:hAnsiTheme="minorHAnsi" w:cstheme="minorHAnsi"/>
          <w:w w:val="115"/>
          <w:sz w:val="19"/>
          <w:szCs w:val="19"/>
        </w:rPr>
        <w:t>performance management</w:t>
      </w:r>
      <w:r w:rsidRPr="00D00018">
        <w:rPr>
          <w:rFonts w:asciiTheme="minorHAnsi" w:hAnsiTheme="minorHAnsi" w:cstheme="minorHAnsi"/>
          <w:spacing w:val="-7"/>
          <w:w w:val="115"/>
          <w:sz w:val="19"/>
          <w:szCs w:val="19"/>
        </w:rPr>
        <w:t xml:space="preserve"> </w:t>
      </w:r>
      <w:r w:rsidRPr="00D00018">
        <w:rPr>
          <w:rFonts w:asciiTheme="minorHAnsi" w:hAnsiTheme="minorHAnsi" w:cstheme="minorHAnsi"/>
          <w:w w:val="115"/>
          <w:sz w:val="19"/>
          <w:szCs w:val="19"/>
        </w:rPr>
        <w:t>processes;</w:t>
      </w:r>
    </w:p>
    <w:p w:rsidR="00965A44" w:rsidRPr="00D00018" w:rsidRDefault="00336F74">
      <w:pPr>
        <w:pStyle w:val="ListParagraph"/>
        <w:numPr>
          <w:ilvl w:val="0"/>
          <w:numId w:val="56"/>
        </w:numPr>
        <w:tabs>
          <w:tab w:val="left" w:pos="2034"/>
        </w:tabs>
        <w:spacing w:before="1"/>
        <w:rPr>
          <w:rFonts w:asciiTheme="minorHAnsi" w:hAnsiTheme="minorHAnsi" w:cstheme="minorHAnsi"/>
          <w:sz w:val="19"/>
          <w:szCs w:val="19"/>
        </w:rPr>
      </w:pPr>
      <w:r w:rsidRPr="00D00018">
        <w:rPr>
          <w:rFonts w:asciiTheme="minorHAnsi" w:hAnsiTheme="minorHAnsi" w:cstheme="minorHAnsi"/>
          <w:w w:val="105"/>
          <w:sz w:val="19"/>
          <w:szCs w:val="19"/>
        </w:rPr>
        <w:t>disciplinary actions;</w:t>
      </w:r>
    </w:p>
    <w:p w:rsidR="00965A44" w:rsidRPr="00D00018" w:rsidRDefault="00336F74">
      <w:pPr>
        <w:pStyle w:val="ListParagraph"/>
        <w:numPr>
          <w:ilvl w:val="0"/>
          <w:numId w:val="56"/>
        </w:numPr>
        <w:tabs>
          <w:tab w:val="left" w:pos="2034"/>
        </w:tabs>
        <w:rPr>
          <w:rFonts w:asciiTheme="minorHAnsi" w:hAnsiTheme="minorHAnsi" w:cstheme="minorHAnsi"/>
          <w:sz w:val="19"/>
          <w:szCs w:val="19"/>
        </w:rPr>
      </w:pPr>
      <w:r w:rsidRPr="00D00018">
        <w:rPr>
          <w:rFonts w:asciiTheme="minorHAnsi" w:hAnsiTheme="minorHAnsi" w:cstheme="minorHAnsi"/>
          <w:w w:val="105"/>
          <w:sz w:val="19"/>
          <w:szCs w:val="19"/>
        </w:rPr>
        <w:t>allocated work in compliance with systems and</w:t>
      </w:r>
      <w:r w:rsidRPr="00D00018">
        <w:rPr>
          <w:rFonts w:asciiTheme="minorHAnsi" w:hAnsiTheme="minorHAnsi" w:cstheme="minorHAnsi"/>
          <w:spacing w:val="37"/>
          <w:w w:val="105"/>
          <w:sz w:val="19"/>
          <w:szCs w:val="19"/>
        </w:rPr>
        <w:t xml:space="preserve"> </w:t>
      </w:r>
      <w:r w:rsidRPr="00D00018">
        <w:rPr>
          <w:rFonts w:asciiTheme="minorHAnsi" w:hAnsiTheme="minorHAnsi" w:cstheme="minorHAnsi"/>
          <w:w w:val="105"/>
          <w:sz w:val="19"/>
          <w:szCs w:val="19"/>
        </w:rPr>
        <w:t>policies;</w:t>
      </w:r>
    </w:p>
    <w:p w:rsidR="00965A44" w:rsidRPr="00D00018" w:rsidRDefault="00336F74">
      <w:pPr>
        <w:pStyle w:val="ListParagraph"/>
        <w:numPr>
          <w:ilvl w:val="0"/>
          <w:numId w:val="56"/>
        </w:numPr>
        <w:tabs>
          <w:tab w:val="left" w:pos="2034"/>
        </w:tabs>
        <w:ind w:left="2032" w:right="1425" w:hanging="360"/>
        <w:rPr>
          <w:rFonts w:asciiTheme="minorHAnsi" w:hAnsiTheme="minorHAnsi" w:cstheme="minorHAnsi"/>
          <w:sz w:val="19"/>
          <w:szCs w:val="19"/>
        </w:rPr>
      </w:pPr>
      <w:r w:rsidRPr="00D00018">
        <w:rPr>
          <w:rFonts w:asciiTheme="minorHAnsi" w:hAnsiTheme="minorHAnsi" w:cstheme="minorHAnsi"/>
          <w:w w:val="105"/>
          <w:sz w:val="19"/>
          <w:szCs w:val="19"/>
        </w:rPr>
        <w:t>action taken to transfer or retrench an employee if done reasonably and in accordance with</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procedures;</w:t>
      </w:r>
    </w:p>
    <w:p w:rsidR="00965A44" w:rsidRPr="00D00018" w:rsidRDefault="00336F74">
      <w:pPr>
        <w:pStyle w:val="ListParagraph"/>
        <w:numPr>
          <w:ilvl w:val="0"/>
          <w:numId w:val="56"/>
        </w:numPr>
        <w:tabs>
          <w:tab w:val="left" w:pos="2033"/>
          <w:tab w:val="left" w:pos="2034"/>
        </w:tabs>
        <w:spacing w:line="228" w:lineRule="exact"/>
        <w:rPr>
          <w:rFonts w:asciiTheme="minorHAnsi" w:hAnsiTheme="minorHAnsi" w:cstheme="minorHAnsi"/>
          <w:sz w:val="19"/>
          <w:szCs w:val="19"/>
        </w:rPr>
      </w:pPr>
      <w:r w:rsidRPr="00D00018">
        <w:rPr>
          <w:rFonts w:asciiTheme="minorHAnsi" w:hAnsiTheme="minorHAnsi" w:cstheme="minorHAnsi"/>
          <w:w w:val="110"/>
          <w:sz w:val="19"/>
          <w:szCs w:val="19"/>
        </w:rPr>
        <w:t>a decision not to promote having regard to appropriate</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w w:val="110"/>
          <w:sz w:val="19"/>
          <w:szCs w:val="19"/>
        </w:rPr>
        <w:t>procedures;</w:t>
      </w:r>
    </w:p>
    <w:p w:rsidR="00965A44" w:rsidRPr="00D00018" w:rsidRDefault="00336F74">
      <w:pPr>
        <w:pStyle w:val="ListParagraph"/>
        <w:numPr>
          <w:ilvl w:val="0"/>
          <w:numId w:val="56"/>
        </w:numPr>
        <w:tabs>
          <w:tab w:val="left" w:pos="2034"/>
        </w:tabs>
        <w:spacing w:before="1"/>
        <w:rPr>
          <w:rFonts w:asciiTheme="minorHAnsi" w:hAnsiTheme="minorHAnsi" w:cstheme="minorHAnsi"/>
          <w:sz w:val="19"/>
          <w:szCs w:val="19"/>
        </w:rPr>
      </w:pPr>
      <w:r w:rsidRPr="00D00018">
        <w:rPr>
          <w:rFonts w:asciiTheme="minorHAnsi" w:hAnsiTheme="minorHAnsi" w:cstheme="minorHAnsi"/>
          <w:w w:val="110"/>
          <w:sz w:val="19"/>
          <w:szCs w:val="19"/>
        </w:rPr>
        <w:t>managing an employee’s injury or</w:t>
      </w:r>
      <w:r w:rsidRPr="00D00018">
        <w:rPr>
          <w:rFonts w:asciiTheme="minorHAnsi" w:hAnsiTheme="minorHAnsi" w:cstheme="minorHAnsi"/>
          <w:spacing w:val="-4"/>
          <w:w w:val="110"/>
          <w:sz w:val="19"/>
          <w:szCs w:val="19"/>
        </w:rPr>
        <w:t xml:space="preserve"> </w:t>
      </w:r>
      <w:r w:rsidRPr="00D00018">
        <w:rPr>
          <w:rFonts w:asciiTheme="minorHAnsi" w:hAnsiTheme="minorHAnsi" w:cstheme="minorHAnsi"/>
          <w:w w:val="110"/>
          <w:sz w:val="19"/>
          <w:szCs w:val="19"/>
        </w:rPr>
        <w:t>illness;</w:t>
      </w:r>
    </w:p>
    <w:p w:rsidR="00965A44" w:rsidRPr="00D00018" w:rsidRDefault="00336F74">
      <w:pPr>
        <w:pStyle w:val="ListParagraph"/>
        <w:numPr>
          <w:ilvl w:val="0"/>
          <w:numId w:val="56"/>
        </w:numPr>
        <w:tabs>
          <w:tab w:val="left" w:pos="2034"/>
        </w:tabs>
        <w:rPr>
          <w:rFonts w:asciiTheme="minorHAnsi" w:hAnsiTheme="minorHAnsi" w:cstheme="minorHAnsi"/>
          <w:sz w:val="19"/>
          <w:szCs w:val="19"/>
        </w:rPr>
      </w:pPr>
      <w:r w:rsidRPr="00D00018">
        <w:rPr>
          <w:rFonts w:asciiTheme="minorHAnsi" w:hAnsiTheme="minorHAnsi" w:cstheme="minorHAnsi"/>
          <w:w w:val="110"/>
          <w:sz w:val="19"/>
          <w:szCs w:val="19"/>
        </w:rPr>
        <w:t>expressing differences of</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opinion;</w:t>
      </w:r>
    </w:p>
    <w:p w:rsidR="00965A44" w:rsidRPr="00D00018" w:rsidRDefault="00336F74">
      <w:pPr>
        <w:pStyle w:val="ListParagraph"/>
        <w:numPr>
          <w:ilvl w:val="0"/>
          <w:numId w:val="56"/>
        </w:numPr>
        <w:tabs>
          <w:tab w:val="left" w:pos="2032"/>
          <w:tab w:val="left" w:pos="2033"/>
        </w:tabs>
        <w:spacing w:before="1"/>
        <w:ind w:left="2032" w:right="1023" w:hanging="360"/>
        <w:rPr>
          <w:rFonts w:asciiTheme="minorHAnsi" w:hAnsiTheme="minorHAnsi" w:cstheme="minorHAnsi"/>
          <w:sz w:val="19"/>
          <w:szCs w:val="19"/>
        </w:rPr>
      </w:pPr>
      <w:r w:rsidRPr="00D00018">
        <w:rPr>
          <w:rFonts w:asciiTheme="minorHAnsi" w:hAnsiTheme="minorHAnsi" w:cstheme="minorHAnsi"/>
          <w:w w:val="110"/>
          <w:sz w:val="19"/>
          <w:szCs w:val="19"/>
        </w:rPr>
        <w:t>constructive and courteous feedback, counselling or advice about work-related behaviour and performance;</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or</w:t>
      </w:r>
    </w:p>
    <w:p w:rsidR="00965A44" w:rsidRPr="00D00018" w:rsidRDefault="00336F74">
      <w:pPr>
        <w:pStyle w:val="ListParagraph"/>
        <w:numPr>
          <w:ilvl w:val="0"/>
          <w:numId w:val="56"/>
        </w:numPr>
        <w:tabs>
          <w:tab w:val="left" w:pos="2033"/>
          <w:tab w:val="left" w:pos="2034"/>
        </w:tabs>
        <w:spacing w:before="1"/>
        <w:rPr>
          <w:rFonts w:asciiTheme="minorHAnsi" w:hAnsiTheme="minorHAnsi" w:cstheme="minorHAnsi"/>
          <w:sz w:val="19"/>
          <w:szCs w:val="19"/>
        </w:rPr>
      </w:pPr>
      <w:r w:rsidRPr="00D00018">
        <w:rPr>
          <w:rFonts w:asciiTheme="minorHAnsi" w:hAnsiTheme="minorHAnsi" w:cstheme="minorHAnsi"/>
          <w:w w:val="110"/>
          <w:sz w:val="19"/>
          <w:szCs w:val="19"/>
        </w:rPr>
        <w:t>making a complaint about a manager’s or another employee’s</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conduct.</w:t>
      </w:r>
    </w:p>
    <w:p w:rsidR="00965A44" w:rsidRPr="00D00018" w:rsidRDefault="00336F74">
      <w:pPr>
        <w:pStyle w:val="ListParagraph"/>
        <w:numPr>
          <w:ilvl w:val="0"/>
          <w:numId w:val="138"/>
        </w:numPr>
        <w:tabs>
          <w:tab w:val="left" w:pos="1106"/>
          <w:tab w:val="left" w:pos="1107"/>
        </w:tabs>
        <w:spacing w:before="118"/>
        <w:ind w:left="1106" w:hanging="566"/>
        <w:jc w:val="left"/>
        <w:rPr>
          <w:rFonts w:asciiTheme="minorHAnsi" w:hAnsiTheme="minorHAnsi" w:cstheme="minorHAnsi"/>
          <w:b/>
          <w:sz w:val="19"/>
          <w:szCs w:val="19"/>
        </w:rPr>
      </w:pPr>
      <w:r w:rsidRPr="00D00018">
        <w:rPr>
          <w:rFonts w:asciiTheme="minorHAnsi" w:hAnsiTheme="minorHAnsi" w:cstheme="minorHAnsi"/>
          <w:b/>
          <w:w w:val="105"/>
          <w:sz w:val="19"/>
          <w:szCs w:val="19"/>
        </w:rPr>
        <w:t>WORKING</w:t>
      </w:r>
      <w:r w:rsidRPr="00D00018">
        <w:rPr>
          <w:rFonts w:asciiTheme="minorHAnsi" w:hAnsiTheme="minorHAnsi" w:cstheme="minorHAnsi"/>
          <w:b/>
          <w:spacing w:val="2"/>
          <w:w w:val="105"/>
          <w:sz w:val="19"/>
          <w:szCs w:val="19"/>
        </w:rPr>
        <w:t xml:space="preserve"> </w:t>
      </w:r>
      <w:r w:rsidRPr="00D00018">
        <w:rPr>
          <w:rFonts w:asciiTheme="minorHAnsi" w:hAnsiTheme="minorHAnsi" w:cstheme="minorHAnsi"/>
          <w:b/>
          <w:w w:val="105"/>
          <w:sz w:val="19"/>
          <w:szCs w:val="19"/>
        </w:rPr>
        <w:t>OVERSEAS</w:t>
      </w:r>
    </w:p>
    <w:p w:rsidR="00965A44" w:rsidRDefault="00965A44">
      <w:pPr>
        <w:rPr>
          <w:sz w:val="20"/>
        </w:rPr>
        <w:sectPr w:rsidR="00965A44">
          <w:pgSz w:w="11910" w:h="16840"/>
          <w:pgMar w:top="1280" w:right="760" w:bottom="1160" w:left="1140" w:header="0" w:footer="963" w:gutter="0"/>
          <w:cols w:space="720"/>
        </w:sectPr>
      </w:pPr>
    </w:p>
    <w:p w:rsidR="00965A44" w:rsidRPr="00D00018" w:rsidRDefault="00336F74">
      <w:pPr>
        <w:pStyle w:val="ListParagraph"/>
        <w:numPr>
          <w:ilvl w:val="1"/>
          <w:numId w:val="138"/>
        </w:numPr>
        <w:tabs>
          <w:tab w:val="left" w:pos="1672"/>
          <w:tab w:val="left" w:pos="1673"/>
        </w:tabs>
        <w:spacing w:before="75" w:line="242" w:lineRule="auto"/>
        <w:ind w:right="694"/>
        <w:rPr>
          <w:rFonts w:asciiTheme="minorHAnsi" w:hAnsiTheme="minorHAnsi" w:cstheme="minorHAnsi"/>
          <w:sz w:val="19"/>
          <w:szCs w:val="19"/>
        </w:rPr>
      </w:pPr>
      <w:r w:rsidRPr="00D00018">
        <w:rPr>
          <w:rFonts w:asciiTheme="minorHAnsi" w:hAnsiTheme="minorHAnsi" w:cstheme="minorHAnsi"/>
          <w:w w:val="110"/>
          <w:sz w:val="19"/>
          <w:szCs w:val="19"/>
        </w:rPr>
        <w:lastRenderedPageBreak/>
        <w:t>An employee shall have the right not to undertake employment overseas if this is not a specified requirement of their position description or contract of</w:t>
      </w:r>
      <w:r w:rsidRPr="00D00018">
        <w:rPr>
          <w:rFonts w:asciiTheme="minorHAnsi" w:hAnsiTheme="minorHAnsi" w:cstheme="minorHAnsi"/>
          <w:spacing w:val="-38"/>
          <w:w w:val="110"/>
          <w:sz w:val="19"/>
          <w:szCs w:val="19"/>
        </w:rPr>
        <w:t xml:space="preserve"> </w:t>
      </w:r>
      <w:r w:rsidRPr="00D00018">
        <w:rPr>
          <w:rFonts w:asciiTheme="minorHAnsi" w:hAnsiTheme="minorHAnsi" w:cstheme="minorHAnsi"/>
          <w:w w:val="110"/>
          <w:sz w:val="19"/>
          <w:szCs w:val="19"/>
        </w:rPr>
        <w:t>employment.</w:t>
      </w:r>
    </w:p>
    <w:p w:rsidR="00965A44" w:rsidRPr="00D00018" w:rsidRDefault="00336F74">
      <w:pPr>
        <w:pStyle w:val="ListParagraph"/>
        <w:numPr>
          <w:ilvl w:val="1"/>
          <w:numId w:val="138"/>
        </w:numPr>
        <w:tabs>
          <w:tab w:val="left" w:pos="1672"/>
          <w:tab w:val="left" w:pos="1673"/>
        </w:tabs>
        <w:spacing w:before="75" w:line="242" w:lineRule="auto"/>
        <w:ind w:right="550"/>
        <w:rPr>
          <w:rFonts w:asciiTheme="minorHAnsi" w:hAnsiTheme="minorHAnsi" w:cstheme="minorHAnsi"/>
          <w:sz w:val="19"/>
          <w:szCs w:val="19"/>
        </w:rPr>
      </w:pPr>
      <w:r w:rsidRPr="00D00018">
        <w:rPr>
          <w:rFonts w:asciiTheme="minorHAnsi" w:hAnsiTheme="minorHAnsi" w:cstheme="minorHAnsi"/>
          <w:w w:val="110"/>
          <w:sz w:val="19"/>
          <w:szCs w:val="19"/>
        </w:rPr>
        <w:t>Where an employee agrees to undertake overseas employment, such employment shall be included as part of the employee's normal work</w:t>
      </w:r>
      <w:r w:rsidRPr="00D00018">
        <w:rPr>
          <w:rFonts w:asciiTheme="minorHAnsi" w:hAnsiTheme="minorHAnsi" w:cstheme="minorHAnsi"/>
          <w:spacing w:val="3"/>
          <w:w w:val="110"/>
          <w:sz w:val="19"/>
          <w:szCs w:val="19"/>
        </w:rPr>
        <w:t xml:space="preserve"> </w:t>
      </w:r>
      <w:r w:rsidRPr="00D00018">
        <w:rPr>
          <w:rFonts w:asciiTheme="minorHAnsi" w:hAnsiTheme="minorHAnsi" w:cstheme="minorHAnsi"/>
          <w:w w:val="110"/>
          <w:sz w:val="19"/>
          <w:szCs w:val="19"/>
        </w:rPr>
        <w:t>allocation.</w:t>
      </w:r>
    </w:p>
    <w:p w:rsidR="00965A44" w:rsidRPr="00D00018" w:rsidRDefault="00336F74">
      <w:pPr>
        <w:pStyle w:val="ListParagraph"/>
        <w:numPr>
          <w:ilvl w:val="1"/>
          <w:numId w:val="138"/>
        </w:numPr>
        <w:tabs>
          <w:tab w:val="left" w:pos="1672"/>
          <w:tab w:val="left" w:pos="1673"/>
        </w:tabs>
        <w:spacing w:before="75" w:line="242" w:lineRule="auto"/>
        <w:ind w:right="761"/>
        <w:rPr>
          <w:rFonts w:asciiTheme="minorHAnsi" w:hAnsiTheme="minorHAnsi" w:cstheme="minorHAnsi"/>
          <w:sz w:val="19"/>
          <w:szCs w:val="19"/>
        </w:rPr>
      </w:pPr>
      <w:r w:rsidRPr="00D00018">
        <w:rPr>
          <w:rFonts w:asciiTheme="minorHAnsi" w:hAnsiTheme="minorHAnsi" w:cstheme="minorHAnsi"/>
          <w:w w:val="110"/>
          <w:sz w:val="19"/>
          <w:szCs w:val="19"/>
        </w:rPr>
        <w:t>Work arrangements for overseas employment will be advised to the employee prior</w:t>
      </w:r>
      <w:r w:rsidRPr="00D00018">
        <w:rPr>
          <w:rFonts w:asciiTheme="minorHAnsi" w:hAnsiTheme="minorHAnsi" w:cstheme="minorHAnsi"/>
          <w:spacing w:val="-30"/>
          <w:w w:val="110"/>
          <w:sz w:val="19"/>
          <w:szCs w:val="19"/>
        </w:rPr>
        <w:t xml:space="preserve"> </w:t>
      </w:r>
      <w:r w:rsidRPr="00D00018">
        <w:rPr>
          <w:rFonts w:asciiTheme="minorHAnsi" w:hAnsiTheme="minorHAnsi" w:cstheme="minorHAnsi"/>
          <w:w w:val="110"/>
          <w:sz w:val="19"/>
          <w:szCs w:val="19"/>
        </w:rPr>
        <w:t>to departure having regard to the work to be undertaken. This will include agreed consideration of variations to hours of work where</w:t>
      </w:r>
      <w:r w:rsidRPr="00D00018">
        <w:rPr>
          <w:rFonts w:asciiTheme="minorHAnsi" w:hAnsiTheme="minorHAnsi" w:cstheme="minorHAnsi"/>
          <w:spacing w:val="-7"/>
          <w:w w:val="110"/>
          <w:sz w:val="19"/>
          <w:szCs w:val="19"/>
        </w:rPr>
        <w:t xml:space="preserve"> </w:t>
      </w:r>
      <w:r w:rsidRPr="00D00018">
        <w:rPr>
          <w:rFonts w:asciiTheme="minorHAnsi" w:hAnsiTheme="minorHAnsi" w:cstheme="minorHAnsi"/>
          <w:w w:val="110"/>
          <w:sz w:val="19"/>
          <w:szCs w:val="19"/>
        </w:rPr>
        <w:t>appropriate.</w:t>
      </w:r>
    </w:p>
    <w:p w:rsidR="00965A44" w:rsidRPr="00D00018" w:rsidRDefault="00336F74">
      <w:pPr>
        <w:pStyle w:val="ListParagraph"/>
        <w:numPr>
          <w:ilvl w:val="1"/>
          <w:numId w:val="138"/>
        </w:numPr>
        <w:tabs>
          <w:tab w:val="left" w:pos="1673"/>
        </w:tabs>
        <w:spacing w:before="74"/>
        <w:ind w:right="994"/>
        <w:jc w:val="both"/>
        <w:rPr>
          <w:rFonts w:asciiTheme="minorHAnsi" w:hAnsiTheme="minorHAnsi" w:cstheme="minorHAnsi"/>
          <w:sz w:val="19"/>
          <w:szCs w:val="19"/>
        </w:rPr>
      </w:pPr>
      <w:r w:rsidRPr="00D00018">
        <w:rPr>
          <w:rFonts w:asciiTheme="minorHAnsi" w:hAnsiTheme="minorHAnsi" w:cstheme="minorHAnsi"/>
          <w:w w:val="105"/>
          <w:sz w:val="19"/>
          <w:szCs w:val="19"/>
        </w:rPr>
        <w:t>An employee shall have the right to withdraw with reasonable notice from overseas employment without disadvantage where it is established that there are reasonable concerns regarding personal safety or work</w:t>
      </w:r>
      <w:r w:rsidRPr="00D00018">
        <w:rPr>
          <w:rFonts w:asciiTheme="minorHAnsi" w:hAnsiTheme="minorHAnsi" w:cstheme="minorHAnsi"/>
          <w:spacing w:val="44"/>
          <w:w w:val="105"/>
          <w:sz w:val="19"/>
          <w:szCs w:val="19"/>
        </w:rPr>
        <w:t xml:space="preserve"> </w:t>
      </w:r>
      <w:r w:rsidRPr="00D00018">
        <w:rPr>
          <w:rFonts w:asciiTheme="minorHAnsi" w:hAnsiTheme="minorHAnsi" w:cstheme="minorHAnsi"/>
          <w:w w:val="105"/>
          <w:sz w:val="19"/>
          <w:szCs w:val="19"/>
        </w:rPr>
        <w:t>environment.</w:t>
      </w:r>
    </w:p>
    <w:p w:rsidR="00965A44" w:rsidRPr="00D00018" w:rsidRDefault="00336F74">
      <w:pPr>
        <w:pStyle w:val="ListParagraph"/>
        <w:numPr>
          <w:ilvl w:val="1"/>
          <w:numId w:val="138"/>
        </w:numPr>
        <w:tabs>
          <w:tab w:val="left" w:pos="1672"/>
          <w:tab w:val="left" w:pos="1673"/>
        </w:tabs>
        <w:spacing w:before="78" w:line="242" w:lineRule="auto"/>
        <w:ind w:right="816"/>
        <w:rPr>
          <w:rFonts w:asciiTheme="minorHAnsi" w:hAnsiTheme="minorHAnsi" w:cstheme="minorHAnsi"/>
          <w:sz w:val="19"/>
          <w:szCs w:val="19"/>
        </w:rPr>
      </w:pPr>
      <w:r w:rsidRPr="00D00018">
        <w:rPr>
          <w:rFonts w:asciiTheme="minorHAnsi" w:hAnsiTheme="minorHAnsi" w:cstheme="minorHAnsi"/>
          <w:w w:val="110"/>
          <w:sz w:val="19"/>
          <w:szCs w:val="19"/>
        </w:rPr>
        <w:t>The University will pay for all agreed necessary travel expenses, insurances, medical examinations and vaccinations, visa arrangements and any other reasonable requirements for an employee undertaking overseas</w:t>
      </w:r>
      <w:r w:rsidRPr="00D00018">
        <w:rPr>
          <w:rFonts w:asciiTheme="minorHAnsi" w:hAnsiTheme="minorHAnsi" w:cstheme="minorHAnsi"/>
          <w:spacing w:val="7"/>
          <w:w w:val="110"/>
          <w:sz w:val="19"/>
          <w:szCs w:val="19"/>
        </w:rPr>
        <w:t xml:space="preserve"> </w:t>
      </w:r>
      <w:r w:rsidRPr="00D00018">
        <w:rPr>
          <w:rFonts w:asciiTheme="minorHAnsi" w:hAnsiTheme="minorHAnsi" w:cstheme="minorHAnsi"/>
          <w:w w:val="110"/>
          <w:sz w:val="19"/>
          <w:szCs w:val="19"/>
        </w:rPr>
        <w:t>employment.</w:t>
      </w:r>
    </w:p>
    <w:p w:rsidR="00965A44" w:rsidRPr="00CC5C51" w:rsidRDefault="00336F74">
      <w:pPr>
        <w:pStyle w:val="ListParagraph"/>
        <w:numPr>
          <w:ilvl w:val="0"/>
          <w:numId w:val="138"/>
        </w:numPr>
        <w:tabs>
          <w:tab w:val="left" w:pos="1106"/>
          <w:tab w:val="left" w:pos="1107"/>
        </w:tabs>
        <w:spacing w:before="112"/>
        <w:ind w:left="1106" w:hanging="566"/>
        <w:jc w:val="left"/>
        <w:rPr>
          <w:rFonts w:asciiTheme="minorHAnsi" w:hAnsiTheme="minorHAnsi" w:cstheme="minorHAnsi"/>
          <w:b/>
          <w:sz w:val="19"/>
          <w:szCs w:val="19"/>
        </w:rPr>
      </w:pPr>
      <w:r w:rsidRPr="00CC5C51">
        <w:rPr>
          <w:rFonts w:asciiTheme="minorHAnsi" w:hAnsiTheme="minorHAnsi" w:cstheme="minorHAnsi"/>
          <w:b/>
          <w:sz w:val="19"/>
          <w:szCs w:val="19"/>
        </w:rPr>
        <w:t>UNION RECOGNITION, ROLE AND</w:t>
      </w:r>
      <w:r w:rsidRPr="00CC5C51">
        <w:rPr>
          <w:rFonts w:asciiTheme="minorHAnsi" w:hAnsiTheme="minorHAnsi" w:cstheme="minorHAnsi"/>
          <w:b/>
          <w:spacing w:val="6"/>
          <w:sz w:val="19"/>
          <w:szCs w:val="19"/>
        </w:rPr>
        <w:t xml:space="preserve"> </w:t>
      </w:r>
      <w:r w:rsidRPr="00CC5C51">
        <w:rPr>
          <w:rFonts w:asciiTheme="minorHAnsi" w:hAnsiTheme="minorHAnsi" w:cstheme="minorHAnsi"/>
          <w:b/>
          <w:sz w:val="19"/>
          <w:szCs w:val="19"/>
        </w:rPr>
        <w:t>RESOURCES</w:t>
      </w:r>
    </w:p>
    <w:p w:rsidR="00965A44" w:rsidRPr="00D00018" w:rsidRDefault="00336F74">
      <w:pPr>
        <w:pStyle w:val="ListParagraph"/>
        <w:numPr>
          <w:ilvl w:val="1"/>
          <w:numId w:val="138"/>
        </w:numPr>
        <w:tabs>
          <w:tab w:val="left" w:pos="1672"/>
          <w:tab w:val="left" w:pos="1673"/>
        </w:tabs>
        <w:spacing w:before="123"/>
        <w:ind w:right="679"/>
        <w:rPr>
          <w:rFonts w:asciiTheme="minorHAnsi" w:hAnsiTheme="minorHAnsi" w:cstheme="minorHAnsi"/>
          <w:sz w:val="19"/>
          <w:szCs w:val="19"/>
        </w:rPr>
      </w:pPr>
      <w:r w:rsidRPr="00D00018">
        <w:rPr>
          <w:rFonts w:asciiTheme="minorHAnsi" w:hAnsiTheme="minorHAnsi" w:cstheme="minorHAnsi"/>
          <w:w w:val="110"/>
          <w:sz w:val="19"/>
          <w:szCs w:val="19"/>
        </w:rPr>
        <w:t>The</w:t>
      </w:r>
      <w:r w:rsidRPr="00D00018">
        <w:rPr>
          <w:rFonts w:asciiTheme="minorHAnsi" w:hAnsiTheme="minorHAnsi" w:cstheme="minorHAnsi"/>
          <w:spacing w:val="-17"/>
          <w:w w:val="110"/>
          <w:sz w:val="19"/>
          <w:szCs w:val="19"/>
        </w:rPr>
        <w:t xml:space="preserve"> </w:t>
      </w:r>
      <w:r w:rsidRPr="00D00018">
        <w:rPr>
          <w:rFonts w:asciiTheme="minorHAnsi" w:hAnsiTheme="minorHAnsi" w:cstheme="minorHAnsi"/>
          <w:w w:val="110"/>
          <w:sz w:val="19"/>
          <w:szCs w:val="19"/>
        </w:rPr>
        <w:t>University</w:t>
      </w:r>
      <w:r w:rsidRPr="00D00018">
        <w:rPr>
          <w:rFonts w:asciiTheme="minorHAnsi" w:hAnsiTheme="minorHAnsi" w:cstheme="minorHAnsi"/>
          <w:spacing w:val="-27"/>
          <w:w w:val="110"/>
          <w:sz w:val="19"/>
          <w:szCs w:val="19"/>
        </w:rPr>
        <w:t xml:space="preserve"> </w:t>
      </w:r>
      <w:r w:rsidRPr="00D00018">
        <w:rPr>
          <w:rFonts w:asciiTheme="minorHAnsi" w:hAnsiTheme="minorHAnsi" w:cstheme="minorHAnsi"/>
          <w:w w:val="110"/>
          <w:sz w:val="19"/>
          <w:szCs w:val="19"/>
        </w:rPr>
        <w:t>recognises</w:t>
      </w:r>
      <w:r w:rsidRPr="00D00018">
        <w:rPr>
          <w:rFonts w:asciiTheme="minorHAnsi" w:hAnsiTheme="minorHAnsi" w:cstheme="minorHAnsi"/>
          <w:spacing w:val="-18"/>
          <w:w w:val="110"/>
          <w:sz w:val="19"/>
          <w:szCs w:val="19"/>
        </w:rPr>
        <w:t xml:space="preserve"> </w:t>
      </w:r>
      <w:r w:rsidRPr="00D00018">
        <w:rPr>
          <w:rFonts w:asciiTheme="minorHAnsi" w:hAnsiTheme="minorHAnsi" w:cstheme="minorHAnsi"/>
          <w:w w:val="110"/>
          <w:sz w:val="19"/>
          <w:szCs w:val="19"/>
        </w:rPr>
        <w:t>the</w:t>
      </w:r>
      <w:r w:rsidRPr="00D00018">
        <w:rPr>
          <w:rFonts w:asciiTheme="minorHAnsi" w:hAnsiTheme="minorHAnsi" w:cstheme="minorHAnsi"/>
          <w:spacing w:val="-17"/>
          <w:w w:val="110"/>
          <w:sz w:val="19"/>
          <w:szCs w:val="19"/>
        </w:rPr>
        <w:t xml:space="preserve"> </w:t>
      </w:r>
      <w:r w:rsidRPr="00D00018">
        <w:rPr>
          <w:rFonts w:asciiTheme="minorHAnsi" w:hAnsiTheme="minorHAnsi" w:cstheme="minorHAnsi"/>
          <w:w w:val="110"/>
          <w:sz w:val="19"/>
          <w:szCs w:val="19"/>
        </w:rPr>
        <w:t>contribution</w:t>
      </w:r>
      <w:r w:rsidRPr="00D00018">
        <w:rPr>
          <w:rFonts w:asciiTheme="minorHAnsi" w:hAnsiTheme="minorHAnsi" w:cstheme="minorHAnsi"/>
          <w:spacing w:val="-18"/>
          <w:w w:val="110"/>
          <w:sz w:val="19"/>
          <w:szCs w:val="19"/>
        </w:rPr>
        <w:t xml:space="preserve"> </w:t>
      </w:r>
      <w:r w:rsidRPr="00D00018">
        <w:rPr>
          <w:rFonts w:asciiTheme="minorHAnsi" w:hAnsiTheme="minorHAnsi" w:cstheme="minorHAnsi"/>
          <w:w w:val="110"/>
          <w:sz w:val="19"/>
          <w:szCs w:val="19"/>
        </w:rPr>
        <w:t>of</w:t>
      </w:r>
      <w:r w:rsidRPr="00D00018">
        <w:rPr>
          <w:rFonts w:asciiTheme="minorHAnsi" w:hAnsiTheme="minorHAnsi" w:cstheme="minorHAnsi"/>
          <w:spacing w:val="-10"/>
          <w:w w:val="110"/>
          <w:sz w:val="19"/>
          <w:szCs w:val="19"/>
        </w:rPr>
        <w:t xml:space="preserve"> </w:t>
      </w:r>
      <w:r w:rsidRPr="00D00018">
        <w:rPr>
          <w:rFonts w:asciiTheme="minorHAnsi" w:hAnsiTheme="minorHAnsi" w:cstheme="minorHAnsi"/>
          <w:w w:val="110"/>
          <w:sz w:val="19"/>
          <w:szCs w:val="19"/>
        </w:rPr>
        <w:t>effective</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Union</w:t>
      </w:r>
      <w:r w:rsidRPr="00D00018">
        <w:rPr>
          <w:rFonts w:asciiTheme="minorHAnsi" w:hAnsiTheme="minorHAnsi" w:cstheme="minorHAnsi"/>
          <w:spacing w:val="-16"/>
          <w:w w:val="110"/>
          <w:sz w:val="19"/>
          <w:szCs w:val="19"/>
        </w:rPr>
        <w:t xml:space="preserve"> </w:t>
      </w:r>
      <w:r w:rsidRPr="00D00018">
        <w:rPr>
          <w:rFonts w:asciiTheme="minorHAnsi" w:hAnsiTheme="minorHAnsi" w:cstheme="minorHAnsi"/>
          <w:w w:val="110"/>
          <w:sz w:val="19"/>
          <w:szCs w:val="19"/>
        </w:rPr>
        <w:t>organisation</w:t>
      </w:r>
      <w:r w:rsidRPr="00D00018">
        <w:rPr>
          <w:rFonts w:asciiTheme="minorHAnsi" w:hAnsiTheme="minorHAnsi" w:cstheme="minorHAnsi"/>
          <w:spacing w:val="-22"/>
          <w:w w:val="110"/>
          <w:sz w:val="19"/>
          <w:szCs w:val="19"/>
        </w:rPr>
        <w:t xml:space="preserve"> </w:t>
      </w:r>
      <w:r w:rsidRPr="00D00018">
        <w:rPr>
          <w:rFonts w:asciiTheme="minorHAnsi" w:hAnsiTheme="minorHAnsi" w:cstheme="minorHAnsi"/>
          <w:w w:val="110"/>
          <w:sz w:val="19"/>
          <w:szCs w:val="19"/>
        </w:rPr>
        <w:t>to</w:t>
      </w:r>
      <w:r w:rsidRPr="00D00018">
        <w:rPr>
          <w:rFonts w:asciiTheme="minorHAnsi" w:hAnsiTheme="minorHAnsi" w:cstheme="minorHAnsi"/>
          <w:spacing w:val="-12"/>
          <w:w w:val="110"/>
          <w:sz w:val="19"/>
          <w:szCs w:val="19"/>
        </w:rPr>
        <w:t xml:space="preserve"> </w:t>
      </w:r>
      <w:r w:rsidRPr="00D00018">
        <w:rPr>
          <w:rFonts w:asciiTheme="minorHAnsi" w:hAnsiTheme="minorHAnsi" w:cstheme="minorHAnsi"/>
          <w:w w:val="110"/>
          <w:sz w:val="19"/>
          <w:szCs w:val="19"/>
        </w:rPr>
        <w:t xml:space="preserve">productive workplace relations and that Unions are legitimate representatives of employees at the University. An employee is entitled to have Union representation in relation to </w:t>
      </w:r>
      <w:r w:rsidRPr="00D00018">
        <w:rPr>
          <w:rFonts w:asciiTheme="minorHAnsi" w:hAnsiTheme="minorHAnsi" w:cstheme="minorHAnsi"/>
          <w:spacing w:val="2"/>
          <w:w w:val="110"/>
          <w:sz w:val="19"/>
          <w:szCs w:val="19"/>
        </w:rPr>
        <w:t xml:space="preserve">any </w:t>
      </w:r>
      <w:r w:rsidRPr="00D00018">
        <w:rPr>
          <w:rFonts w:asciiTheme="minorHAnsi" w:hAnsiTheme="minorHAnsi" w:cstheme="minorHAnsi"/>
          <w:spacing w:val="-7"/>
          <w:w w:val="110"/>
          <w:sz w:val="19"/>
          <w:szCs w:val="19"/>
        </w:rPr>
        <w:t xml:space="preserve">disputed industrial </w:t>
      </w:r>
      <w:r w:rsidRPr="00D00018">
        <w:rPr>
          <w:rFonts w:asciiTheme="minorHAnsi" w:hAnsiTheme="minorHAnsi" w:cstheme="minorHAnsi"/>
          <w:w w:val="110"/>
          <w:sz w:val="19"/>
          <w:szCs w:val="19"/>
        </w:rPr>
        <w:t xml:space="preserve">matter which </w:t>
      </w:r>
      <w:r w:rsidRPr="00D00018">
        <w:rPr>
          <w:rFonts w:asciiTheme="minorHAnsi" w:hAnsiTheme="minorHAnsi" w:cstheme="minorHAnsi"/>
          <w:spacing w:val="3"/>
          <w:w w:val="110"/>
          <w:sz w:val="19"/>
          <w:szCs w:val="19"/>
        </w:rPr>
        <w:t xml:space="preserve">arises under </w:t>
      </w:r>
      <w:r w:rsidRPr="00D00018">
        <w:rPr>
          <w:rFonts w:asciiTheme="minorHAnsi" w:hAnsiTheme="minorHAnsi" w:cstheme="minorHAnsi"/>
          <w:spacing w:val="2"/>
          <w:w w:val="110"/>
          <w:sz w:val="19"/>
          <w:szCs w:val="19"/>
        </w:rPr>
        <w:t xml:space="preserve">the </w:t>
      </w:r>
      <w:r w:rsidRPr="00D00018">
        <w:rPr>
          <w:rFonts w:asciiTheme="minorHAnsi" w:hAnsiTheme="minorHAnsi" w:cstheme="minorHAnsi"/>
          <w:spacing w:val="3"/>
          <w:w w:val="110"/>
          <w:sz w:val="19"/>
          <w:szCs w:val="19"/>
        </w:rPr>
        <w:t xml:space="preserve">provisions </w:t>
      </w:r>
      <w:r w:rsidRPr="00D00018">
        <w:rPr>
          <w:rFonts w:asciiTheme="minorHAnsi" w:hAnsiTheme="minorHAnsi" w:cstheme="minorHAnsi"/>
          <w:w w:val="110"/>
          <w:sz w:val="19"/>
          <w:szCs w:val="19"/>
        </w:rPr>
        <w:t xml:space="preserve">of </w:t>
      </w:r>
      <w:r w:rsidRPr="00D00018">
        <w:rPr>
          <w:rFonts w:asciiTheme="minorHAnsi" w:hAnsiTheme="minorHAnsi" w:cstheme="minorHAnsi"/>
          <w:spacing w:val="2"/>
          <w:w w:val="110"/>
          <w:sz w:val="19"/>
          <w:szCs w:val="19"/>
        </w:rPr>
        <w:t>this</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spacing w:val="3"/>
          <w:w w:val="110"/>
          <w:sz w:val="19"/>
          <w:szCs w:val="19"/>
        </w:rPr>
        <w:t>Agreement.</w:t>
      </w:r>
    </w:p>
    <w:p w:rsidR="00965A44" w:rsidRPr="00D00018" w:rsidRDefault="00336F74">
      <w:pPr>
        <w:pStyle w:val="ListParagraph"/>
        <w:numPr>
          <w:ilvl w:val="1"/>
          <w:numId w:val="138"/>
        </w:numPr>
        <w:tabs>
          <w:tab w:val="left" w:pos="1672"/>
          <w:tab w:val="left" w:pos="1673"/>
        </w:tabs>
        <w:spacing w:before="78" w:line="242" w:lineRule="auto"/>
        <w:ind w:right="479"/>
        <w:rPr>
          <w:rFonts w:asciiTheme="minorHAnsi" w:hAnsiTheme="minorHAnsi" w:cstheme="minorHAnsi"/>
          <w:sz w:val="19"/>
          <w:szCs w:val="19"/>
        </w:rPr>
      </w:pPr>
      <w:r w:rsidRPr="00D00018">
        <w:rPr>
          <w:rFonts w:asciiTheme="minorHAnsi" w:hAnsiTheme="minorHAnsi" w:cstheme="minorHAnsi"/>
          <w:w w:val="110"/>
          <w:sz w:val="19"/>
          <w:szCs w:val="19"/>
        </w:rPr>
        <w:t>The</w:t>
      </w:r>
      <w:r w:rsidRPr="00D00018">
        <w:rPr>
          <w:rFonts w:asciiTheme="minorHAnsi" w:hAnsiTheme="minorHAnsi" w:cstheme="minorHAnsi"/>
          <w:spacing w:val="-17"/>
          <w:w w:val="110"/>
          <w:sz w:val="19"/>
          <w:szCs w:val="19"/>
        </w:rPr>
        <w:t xml:space="preserve"> </w:t>
      </w:r>
      <w:r w:rsidRPr="00D00018">
        <w:rPr>
          <w:rFonts w:asciiTheme="minorHAnsi" w:hAnsiTheme="minorHAnsi" w:cstheme="minorHAnsi"/>
          <w:w w:val="110"/>
          <w:sz w:val="19"/>
          <w:szCs w:val="19"/>
        </w:rPr>
        <w:t>University</w:t>
      </w:r>
      <w:r w:rsidRPr="00D00018">
        <w:rPr>
          <w:rFonts w:asciiTheme="minorHAnsi" w:hAnsiTheme="minorHAnsi" w:cstheme="minorHAnsi"/>
          <w:spacing w:val="-22"/>
          <w:w w:val="110"/>
          <w:sz w:val="19"/>
          <w:szCs w:val="19"/>
        </w:rPr>
        <w:t xml:space="preserve"> </w:t>
      </w:r>
      <w:r w:rsidRPr="00D00018">
        <w:rPr>
          <w:rFonts w:asciiTheme="minorHAnsi" w:hAnsiTheme="minorHAnsi" w:cstheme="minorHAnsi"/>
          <w:w w:val="110"/>
          <w:sz w:val="19"/>
          <w:szCs w:val="19"/>
        </w:rPr>
        <w:t>will</w:t>
      </w:r>
      <w:r w:rsidRPr="00D00018">
        <w:rPr>
          <w:rFonts w:asciiTheme="minorHAnsi" w:hAnsiTheme="minorHAnsi" w:cstheme="minorHAnsi"/>
          <w:spacing w:val="-11"/>
          <w:w w:val="110"/>
          <w:sz w:val="19"/>
          <w:szCs w:val="19"/>
        </w:rPr>
        <w:t xml:space="preserve"> </w:t>
      </w:r>
      <w:r w:rsidRPr="00D00018">
        <w:rPr>
          <w:rFonts w:asciiTheme="minorHAnsi" w:hAnsiTheme="minorHAnsi" w:cstheme="minorHAnsi"/>
          <w:w w:val="110"/>
          <w:sz w:val="19"/>
          <w:szCs w:val="19"/>
        </w:rPr>
        <w:t>not</w:t>
      </w:r>
      <w:r w:rsidRPr="00D00018">
        <w:rPr>
          <w:rFonts w:asciiTheme="minorHAnsi" w:hAnsiTheme="minorHAnsi" w:cstheme="minorHAnsi"/>
          <w:spacing w:val="-12"/>
          <w:w w:val="110"/>
          <w:sz w:val="19"/>
          <w:szCs w:val="19"/>
        </w:rPr>
        <w:t xml:space="preserve"> </w:t>
      </w:r>
      <w:r w:rsidRPr="00D00018">
        <w:rPr>
          <w:rFonts w:asciiTheme="minorHAnsi" w:hAnsiTheme="minorHAnsi" w:cstheme="minorHAnsi"/>
          <w:w w:val="110"/>
          <w:sz w:val="19"/>
          <w:szCs w:val="19"/>
        </w:rPr>
        <w:t>discriminate</w:t>
      </w:r>
      <w:r w:rsidRPr="00D00018">
        <w:rPr>
          <w:rFonts w:asciiTheme="minorHAnsi" w:hAnsiTheme="minorHAnsi" w:cstheme="minorHAnsi"/>
          <w:spacing w:val="-21"/>
          <w:w w:val="110"/>
          <w:sz w:val="19"/>
          <w:szCs w:val="19"/>
        </w:rPr>
        <w:t xml:space="preserve"> </w:t>
      </w:r>
      <w:r w:rsidRPr="00D00018">
        <w:rPr>
          <w:rFonts w:asciiTheme="minorHAnsi" w:hAnsiTheme="minorHAnsi" w:cstheme="minorHAnsi"/>
          <w:w w:val="110"/>
          <w:sz w:val="19"/>
          <w:szCs w:val="19"/>
        </w:rPr>
        <w:t>against</w:t>
      </w:r>
      <w:r w:rsidRPr="00D00018">
        <w:rPr>
          <w:rFonts w:asciiTheme="minorHAnsi" w:hAnsiTheme="minorHAnsi" w:cstheme="minorHAnsi"/>
          <w:spacing w:val="-19"/>
          <w:w w:val="110"/>
          <w:sz w:val="19"/>
          <w:szCs w:val="19"/>
        </w:rPr>
        <w:t xml:space="preserve"> </w:t>
      </w:r>
      <w:r w:rsidRPr="00D00018">
        <w:rPr>
          <w:rFonts w:asciiTheme="minorHAnsi" w:hAnsiTheme="minorHAnsi" w:cstheme="minorHAnsi"/>
          <w:w w:val="110"/>
          <w:sz w:val="19"/>
          <w:szCs w:val="19"/>
        </w:rPr>
        <w:t>or</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w w:val="110"/>
          <w:sz w:val="19"/>
          <w:szCs w:val="19"/>
        </w:rPr>
        <w:t>prejudice</w:t>
      </w:r>
      <w:r w:rsidRPr="00D00018">
        <w:rPr>
          <w:rFonts w:asciiTheme="minorHAnsi" w:hAnsiTheme="minorHAnsi" w:cstheme="minorHAnsi"/>
          <w:spacing w:val="-16"/>
          <w:w w:val="110"/>
          <w:sz w:val="19"/>
          <w:szCs w:val="19"/>
        </w:rPr>
        <w:t xml:space="preserve"> </w:t>
      </w:r>
      <w:r w:rsidRPr="00D00018">
        <w:rPr>
          <w:rFonts w:asciiTheme="minorHAnsi" w:hAnsiTheme="minorHAnsi" w:cstheme="minorHAnsi"/>
          <w:w w:val="110"/>
          <w:sz w:val="19"/>
          <w:szCs w:val="19"/>
        </w:rPr>
        <w:t>an</w:t>
      </w:r>
      <w:r w:rsidRPr="00D00018">
        <w:rPr>
          <w:rFonts w:asciiTheme="minorHAnsi" w:hAnsiTheme="minorHAnsi" w:cstheme="minorHAnsi"/>
          <w:spacing w:val="-13"/>
          <w:w w:val="110"/>
          <w:sz w:val="19"/>
          <w:szCs w:val="19"/>
        </w:rPr>
        <w:t xml:space="preserve"> </w:t>
      </w:r>
      <w:r w:rsidRPr="00D00018">
        <w:rPr>
          <w:rFonts w:asciiTheme="minorHAnsi" w:hAnsiTheme="minorHAnsi" w:cstheme="minorHAnsi"/>
          <w:w w:val="110"/>
          <w:sz w:val="19"/>
          <w:szCs w:val="19"/>
        </w:rPr>
        <w:t>employee</w:t>
      </w:r>
      <w:r w:rsidRPr="00D00018">
        <w:rPr>
          <w:rFonts w:asciiTheme="minorHAnsi" w:hAnsiTheme="minorHAnsi" w:cstheme="minorHAnsi"/>
          <w:spacing w:val="-15"/>
          <w:w w:val="110"/>
          <w:sz w:val="19"/>
          <w:szCs w:val="19"/>
        </w:rPr>
        <w:t xml:space="preserve"> </w:t>
      </w:r>
      <w:r w:rsidRPr="00D00018">
        <w:rPr>
          <w:rFonts w:asciiTheme="minorHAnsi" w:hAnsiTheme="minorHAnsi" w:cstheme="minorHAnsi"/>
          <w:w w:val="110"/>
          <w:sz w:val="19"/>
          <w:szCs w:val="19"/>
        </w:rPr>
        <w:t>in</w:t>
      </w:r>
      <w:r w:rsidRPr="00D00018">
        <w:rPr>
          <w:rFonts w:asciiTheme="minorHAnsi" w:hAnsiTheme="minorHAnsi" w:cstheme="minorHAnsi"/>
          <w:spacing w:val="-12"/>
          <w:w w:val="110"/>
          <w:sz w:val="19"/>
          <w:szCs w:val="19"/>
        </w:rPr>
        <w:t xml:space="preserve"> </w:t>
      </w:r>
      <w:r w:rsidRPr="00D00018">
        <w:rPr>
          <w:rFonts w:asciiTheme="minorHAnsi" w:hAnsiTheme="minorHAnsi" w:cstheme="minorHAnsi"/>
          <w:w w:val="110"/>
          <w:sz w:val="19"/>
          <w:szCs w:val="19"/>
        </w:rPr>
        <w:t>their</w:t>
      </w:r>
      <w:r w:rsidRPr="00D00018">
        <w:rPr>
          <w:rFonts w:asciiTheme="minorHAnsi" w:hAnsiTheme="minorHAnsi" w:cstheme="minorHAnsi"/>
          <w:spacing w:val="-11"/>
          <w:w w:val="110"/>
          <w:sz w:val="19"/>
          <w:szCs w:val="19"/>
        </w:rPr>
        <w:t xml:space="preserve"> </w:t>
      </w:r>
      <w:r w:rsidRPr="00D00018">
        <w:rPr>
          <w:rFonts w:asciiTheme="minorHAnsi" w:hAnsiTheme="minorHAnsi" w:cstheme="minorHAnsi"/>
          <w:w w:val="110"/>
          <w:sz w:val="19"/>
          <w:szCs w:val="19"/>
        </w:rPr>
        <w:t>employment because of their Union membership, Union activity or in their role as a delegate or representative.</w:t>
      </w:r>
    </w:p>
    <w:p w:rsidR="00965A44" w:rsidRPr="003B3FC9" w:rsidRDefault="00336F74">
      <w:pPr>
        <w:pStyle w:val="ListParagraph"/>
        <w:numPr>
          <w:ilvl w:val="1"/>
          <w:numId w:val="138"/>
        </w:numPr>
        <w:tabs>
          <w:tab w:val="left" w:pos="1672"/>
          <w:tab w:val="left" w:pos="1673"/>
        </w:tabs>
        <w:spacing w:before="74"/>
        <w:rPr>
          <w:rFonts w:asciiTheme="minorHAnsi" w:hAnsiTheme="minorHAnsi" w:cstheme="minorHAnsi"/>
          <w:b/>
          <w:sz w:val="19"/>
          <w:szCs w:val="19"/>
        </w:rPr>
      </w:pPr>
      <w:r w:rsidRPr="003B3FC9">
        <w:rPr>
          <w:rFonts w:asciiTheme="minorHAnsi" w:hAnsiTheme="minorHAnsi" w:cstheme="minorHAnsi"/>
          <w:b/>
          <w:w w:val="120"/>
          <w:sz w:val="19"/>
          <w:szCs w:val="19"/>
        </w:rPr>
        <w:t>Union Recognition and</w:t>
      </w:r>
      <w:r w:rsidRPr="003B3FC9">
        <w:rPr>
          <w:rFonts w:asciiTheme="minorHAnsi" w:hAnsiTheme="minorHAnsi" w:cstheme="minorHAnsi"/>
          <w:b/>
          <w:spacing w:val="-33"/>
          <w:w w:val="120"/>
          <w:sz w:val="19"/>
          <w:szCs w:val="19"/>
        </w:rPr>
        <w:t xml:space="preserve"> </w:t>
      </w:r>
      <w:r w:rsidRPr="003B3FC9">
        <w:rPr>
          <w:rFonts w:asciiTheme="minorHAnsi" w:hAnsiTheme="minorHAnsi" w:cstheme="minorHAnsi"/>
          <w:b/>
          <w:w w:val="120"/>
          <w:sz w:val="19"/>
          <w:szCs w:val="19"/>
        </w:rPr>
        <w:t>Resources</w:t>
      </w:r>
    </w:p>
    <w:p w:rsidR="00965A44" w:rsidRPr="00D00018" w:rsidRDefault="00336F74">
      <w:pPr>
        <w:pStyle w:val="BodyText"/>
        <w:spacing w:before="82"/>
        <w:rPr>
          <w:rFonts w:asciiTheme="minorHAnsi" w:hAnsiTheme="minorHAnsi" w:cstheme="minorHAnsi"/>
          <w:sz w:val="19"/>
          <w:szCs w:val="19"/>
        </w:rPr>
      </w:pPr>
      <w:r w:rsidRPr="00D00018">
        <w:rPr>
          <w:rFonts w:asciiTheme="minorHAnsi" w:hAnsiTheme="minorHAnsi" w:cstheme="minorHAnsi"/>
          <w:sz w:val="19"/>
          <w:szCs w:val="19"/>
        </w:rPr>
        <w:t>The University will provide the following to the NTEU:</w:t>
      </w:r>
    </w:p>
    <w:p w:rsidR="00965A44" w:rsidRPr="00D00018" w:rsidRDefault="00336F74">
      <w:pPr>
        <w:pStyle w:val="ListParagraph"/>
        <w:numPr>
          <w:ilvl w:val="0"/>
          <w:numId w:val="55"/>
        </w:numPr>
        <w:tabs>
          <w:tab w:val="left" w:pos="2101"/>
        </w:tabs>
        <w:spacing w:before="80"/>
        <w:ind w:hanging="360"/>
        <w:rPr>
          <w:rFonts w:asciiTheme="minorHAnsi" w:hAnsiTheme="minorHAnsi" w:cstheme="minorHAnsi"/>
          <w:sz w:val="19"/>
          <w:szCs w:val="19"/>
        </w:rPr>
      </w:pPr>
      <w:r w:rsidRPr="00D00018">
        <w:rPr>
          <w:rFonts w:asciiTheme="minorHAnsi" w:hAnsiTheme="minorHAnsi" w:cstheme="minorHAnsi"/>
          <w:w w:val="110"/>
          <w:sz w:val="19"/>
          <w:szCs w:val="19"/>
        </w:rPr>
        <w:t>shared access to an appropriately equipped office for the use of the</w:t>
      </w:r>
      <w:r w:rsidRPr="00D00018">
        <w:rPr>
          <w:rFonts w:asciiTheme="minorHAnsi" w:hAnsiTheme="minorHAnsi" w:cstheme="minorHAnsi"/>
          <w:spacing w:val="15"/>
          <w:w w:val="110"/>
          <w:sz w:val="19"/>
          <w:szCs w:val="19"/>
        </w:rPr>
        <w:t xml:space="preserve"> </w:t>
      </w:r>
      <w:r w:rsidRPr="00D00018">
        <w:rPr>
          <w:rFonts w:asciiTheme="minorHAnsi" w:hAnsiTheme="minorHAnsi" w:cstheme="minorHAnsi"/>
          <w:w w:val="110"/>
          <w:sz w:val="19"/>
          <w:szCs w:val="19"/>
        </w:rPr>
        <w:t>Unions;</w:t>
      </w:r>
    </w:p>
    <w:p w:rsidR="00965A44" w:rsidRPr="00D00018" w:rsidRDefault="00336F74">
      <w:pPr>
        <w:pStyle w:val="ListParagraph"/>
        <w:numPr>
          <w:ilvl w:val="0"/>
          <w:numId w:val="55"/>
        </w:numPr>
        <w:tabs>
          <w:tab w:val="left" w:pos="2101"/>
        </w:tabs>
        <w:ind w:hanging="360"/>
        <w:rPr>
          <w:rFonts w:asciiTheme="minorHAnsi" w:hAnsiTheme="minorHAnsi" w:cstheme="minorHAnsi"/>
          <w:sz w:val="19"/>
          <w:szCs w:val="19"/>
        </w:rPr>
      </w:pPr>
      <w:r w:rsidRPr="00D00018">
        <w:rPr>
          <w:rFonts w:asciiTheme="minorHAnsi" w:hAnsiTheme="minorHAnsi" w:cstheme="minorHAnsi"/>
          <w:w w:val="110"/>
          <w:sz w:val="19"/>
          <w:szCs w:val="19"/>
        </w:rPr>
        <w:t>access to common area general purpose notice</w:t>
      </w:r>
      <w:r w:rsidRPr="00D00018">
        <w:rPr>
          <w:rFonts w:asciiTheme="minorHAnsi" w:hAnsiTheme="minorHAnsi" w:cstheme="minorHAnsi"/>
          <w:spacing w:val="17"/>
          <w:w w:val="110"/>
          <w:sz w:val="19"/>
          <w:szCs w:val="19"/>
        </w:rPr>
        <w:t xml:space="preserve"> </w:t>
      </w:r>
      <w:r w:rsidRPr="00D00018">
        <w:rPr>
          <w:rFonts w:asciiTheme="minorHAnsi" w:hAnsiTheme="minorHAnsi" w:cstheme="minorHAnsi"/>
          <w:w w:val="110"/>
          <w:sz w:val="19"/>
          <w:szCs w:val="19"/>
        </w:rPr>
        <w:t>boards;</w:t>
      </w:r>
    </w:p>
    <w:p w:rsidR="00965A44" w:rsidRPr="00D00018" w:rsidRDefault="00336F74">
      <w:pPr>
        <w:pStyle w:val="ListParagraph"/>
        <w:numPr>
          <w:ilvl w:val="0"/>
          <w:numId w:val="55"/>
        </w:numPr>
        <w:tabs>
          <w:tab w:val="left" w:pos="2101"/>
        </w:tabs>
        <w:ind w:right="624" w:hanging="360"/>
        <w:rPr>
          <w:rFonts w:asciiTheme="minorHAnsi" w:hAnsiTheme="minorHAnsi" w:cstheme="minorHAnsi"/>
          <w:sz w:val="19"/>
          <w:szCs w:val="19"/>
        </w:rPr>
      </w:pPr>
      <w:r w:rsidRPr="00D00018">
        <w:rPr>
          <w:rFonts w:asciiTheme="minorHAnsi" w:hAnsiTheme="minorHAnsi" w:cstheme="minorHAnsi"/>
          <w:w w:val="110"/>
          <w:sz w:val="19"/>
          <w:szCs w:val="19"/>
        </w:rPr>
        <w:t>deduction of union dues from salary at a rate or amount advised under the Unions’ rules where this has been authorised by the</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employee;</w:t>
      </w:r>
    </w:p>
    <w:p w:rsidR="00965A44" w:rsidRPr="00D00018" w:rsidRDefault="00336F74">
      <w:pPr>
        <w:pStyle w:val="ListParagraph"/>
        <w:numPr>
          <w:ilvl w:val="0"/>
          <w:numId w:val="55"/>
        </w:numPr>
        <w:tabs>
          <w:tab w:val="left" w:pos="2101"/>
        </w:tabs>
        <w:spacing w:before="1"/>
        <w:ind w:right="678" w:hanging="360"/>
        <w:rPr>
          <w:rFonts w:asciiTheme="minorHAnsi" w:hAnsiTheme="minorHAnsi" w:cstheme="minorHAnsi"/>
          <w:sz w:val="19"/>
          <w:szCs w:val="19"/>
        </w:rPr>
      </w:pPr>
      <w:r w:rsidRPr="00D00018">
        <w:rPr>
          <w:rFonts w:asciiTheme="minorHAnsi" w:hAnsiTheme="minorHAnsi" w:cstheme="minorHAnsi"/>
          <w:w w:val="105"/>
          <w:sz w:val="19"/>
          <w:szCs w:val="19"/>
        </w:rPr>
        <w:t>subject to complying with relevant University guidelines, access to electronic mail, internal mail systems for the distribution of union</w:t>
      </w:r>
      <w:r w:rsidRPr="00D00018">
        <w:rPr>
          <w:rFonts w:asciiTheme="minorHAnsi" w:hAnsiTheme="minorHAnsi" w:cstheme="minorHAnsi"/>
          <w:spacing w:val="30"/>
          <w:w w:val="105"/>
          <w:sz w:val="19"/>
          <w:szCs w:val="19"/>
        </w:rPr>
        <w:t xml:space="preserve"> </w:t>
      </w:r>
      <w:r w:rsidRPr="00D00018">
        <w:rPr>
          <w:rFonts w:asciiTheme="minorHAnsi" w:hAnsiTheme="minorHAnsi" w:cstheme="minorHAnsi"/>
          <w:w w:val="105"/>
          <w:sz w:val="19"/>
          <w:szCs w:val="19"/>
        </w:rPr>
        <w:t>material;</w:t>
      </w:r>
    </w:p>
    <w:p w:rsidR="00965A44" w:rsidRPr="00D00018" w:rsidRDefault="00336F74">
      <w:pPr>
        <w:pStyle w:val="ListParagraph"/>
        <w:numPr>
          <w:ilvl w:val="0"/>
          <w:numId w:val="55"/>
        </w:numPr>
        <w:tabs>
          <w:tab w:val="left" w:pos="2101"/>
        </w:tabs>
        <w:ind w:right="566" w:hanging="360"/>
        <w:rPr>
          <w:rFonts w:asciiTheme="minorHAnsi" w:hAnsiTheme="minorHAnsi" w:cstheme="minorHAnsi"/>
          <w:sz w:val="19"/>
          <w:szCs w:val="19"/>
        </w:rPr>
      </w:pPr>
      <w:r w:rsidRPr="00D00018">
        <w:rPr>
          <w:rFonts w:asciiTheme="minorHAnsi" w:hAnsiTheme="minorHAnsi" w:cstheme="minorHAnsi"/>
          <w:w w:val="110"/>
          <w:sz w:val="19"/>
          <w:szCs w:val="19"/>
        </w:rPr>
        <w:t xml:space="preserve">to provide new staff, at the point of offering employment, the names and addresses of the Unions to which the employee </w:t>
      </w:r>
      <w:r w:rsidRPr="00D00018">
        <w:rPr>
          <w:rFonts w:asciiTheme="minorHAnsi" w:hAnsiTheme="minorHAnsi" w:cstheme="minorHAnsi"/>
          <w:spacing w:val="2"/>
          <w:w w:val="110"/>
          <w:sz w:val="19"/>
          <w:szCs w:val="19"/>
        </w:rPr>
        <w:t xml:space="preserve">may </w:t>
      </w:r>
      <w:r w:rsidRPr="00D00018">
        <w:rPr>
          <w:rFonts w:asciiTheme="minorHAnsi" w:hAnsiTheme="minorHAnsi" w:cstheme="minorHAnsi"/>
          <w:w w:val="110"/>
          <w:sz w:val="19"/>
          <w:szCs w:val="19"/>
        </w:rPr>
        <w:t>make application to</w:t>
      </w:r>
      <w:r w:rsidRPr="00D00018">
        <w:rPr>
          <w:rFonts w:asciiTheme="minorHAnsi" w:hAnsiTheme="minorHAnsi" w:cstheme="minorHAnsi"/>
          <w:spacing w:val="-33"/>
          <w:w w:val="110"/>
          <w:sz w:val="19"/>
          <w:szCs w:val="19"/>
        </w:rPr>
        <w:t xml:space="preserve"> </w:t>
      </w:r>
      <w:r w:rsidRPr="00D00018">
        <w:rPr>
          <w:rFonts w:asciiTheme="minorHAnsi" w:hAnsiTheme="minorHAnsi" w:cstheme="minorHAnsi"/>
          <w:w w:val="110"/>
          <w:sz w:val="19"/>
          <w:szCs w:val="19"/>
        </w:rPr>
        <w:t>join;</w:t>
      </w:r>
    </w:p>
    <w:p w:rsidR="00965A44" w:rsidRPr="00D00018" w:rsidRDefault="00336F74">
      <w:pPr>
        <w:pStyle w:val="ListParagraph"/>
        <w:numPr>
          <w:ilvl w:val="0"/>
          <w:numId w:val="55"/>
        </w:numPr>
        <w:tabs>
          <w:tab w:val="left" w:pos="2100"/>
          <w:tab w:val="left" w:pos="2101"/>
        </w:tabs>
        <w:ind w:right="470" w:hanging="360"/>
        <w:rPr>
          <w:rFonts w:asciiTheme="minorHAnsi" w:hAnsiTheme="minorHAnsi" w:cstheme="minorHAnsi"/>
          <w:sz w:val="19"/>
          <w:szCs w:val="19"/>
        </w:rPr>
      </w:pPr>
      <w:r w:rsidRPr="00D00018">
        <w:rPr>
          <w:rFonts w:asciiTheme="minorHAnsi" w:hAnsiTheme="minorHAnsi" w:cstheme="minorHAnsi"/>
          <w:w w:val="105"/>
          <w:sz w:val="19"/>
          <w:szCs w:val="19"/>
        </w:rPr>
        <w:t xml:space="preserve">to provide new staff at the point of induction with  Union materials and contact details of the Unions to which the employee </w:t>
      </w:r>
      <w:r w:rsidRPr="00D00018">
        <w:rPr>
          <w:rFonts w:asciiTheme="minorHAnsi" w:hAnsiTheme="minorHAnsi" w:cstheme="minorHAnsi"/>
          <w:spacing w:val="2"/>
          <w:w w:val="105"/>
          <w:sz w:val="19"/>
          <w:szCs w:val="19"/>
        </w:rPr>
        <w:t xml:space="preserve">may </w:t>
      </w:r>
      <w:r w:rsidRPr="00D00018">
        <w:rPr>
          <w:rFonts w:asciiTheme="minorHAnsi" w:hAnsiTheme="minorHAnsi" w:cstheme="minorHAnsi"/>
          <w:w w:val="105"/>
          <w:sz w:val="19"/>
          <w:szCs w:val="19"/>
        </w:rPr>
        <w:t>make application to</w:t>
      </w:r>
      <w:r w:rsidRPr="00D00018">
        <w:rPr>
          <w:rFonts w:asciiTheme="minorHAnsi" w:hAnsiTheme="minorHAnsi" w:cstheme="minorHAnsi"/>
          <w:spacing w:val="11"/>
          <w:w w:val="105"/>
          <w:sz w:val="19"/>
          <w:szCs w:val="19"/>
        </w:rPr>
        <w:t xml:space="preserve"> </w:t>
      </w:r>
      <w:r w:rsidRPr="00D00018">
        <w:rPr>
          <w:rFonts w:asciiTheme="minorHAnsi" w:hAnsiTheme="minorHAnsi" w:cstheme="minorHAnsi"/>
          <w:w w:val="105"/>
          <w:sz w:val="19"/>
          <w:szCs w:val="19"/>
        </w:rPr>
        <w:t>join.</w:t>
      </w:r>
    </w:p>
    <w:p w:rsidR="00965A44" w:rsidRPr="00D00018" w:rsidRDefault="00336F74">
      <w:pPr>
        <w:pStyle w:val="ListParagraph"/>
        <w:numPr>
          <w:ilvl w:val="0"/>
          <w:numId w:val="55"/>
        </w:numPr>
        <w:tabs>
          <w:tab w:val="left" w:pos="2101"/>
        </w:tabs>
        <w:ind w:hanging="360"/>
        <w:rPr>
          <w:rFonts w:asciiTheme="minorHAnsi" w:hAnsiTheme="minorHAnsi" w:cstheme="minorHAnsi"/>
          <w:sz w:val="19"/>
          <w:szCs w:val="19"/>
        </w:rPr>
      </w:pPr>
      <w:r w:rsidRPr="00D00018">
        <w:rPr>
          <w:rFonts w:asciiTheme="minorHAnsi" w:hAnsiTheme="minorHAnsi" w:cstheme="minorHAnsi"/>
          <w:w w:val="110"/>
          <w:sz w:val="19"/>
          <w:szCs w:val="19"/>
        </w:rPr>
        <w:t>Union web site links on the new staff web</w:t>
      </w:r>
      <w:r w:rsidRPr="00D00018">
        <w:rPr>
          <w:rFonts w:asciiTheme="minorHAnsi" w:hAnsiTheme="minorHAnsi" w:cstheme="minorHAnsi"/>
          <w:spacing w:val="-1"/>
          <w:w w:val="110"/>
          <w:sz w:val="19"/>
          <w:szCs w:val="19"/>
        </w:rPr>
        <w:t xml:space="preserve"> </w:t>
      </w:r>
      <w:r w:rsidRPr="00D00018">
        <w:rPr>
          <w:rFonts w:asciiTheme="minorHAnsi" w:hAnsiTheme="minorHAnsi" w:cstheme="minorHAnsi"/>
          <w:w w:val="110"/>
          <w:sz w:val="19"/>
          <w:szCs w:val="19"/>
        </w:rPr>
        <w:t>page.</w:t>
      </w:r>
    </w:p>
    <w:p w:rsidR="00965A44" w:rsidRPr="003B3FC9" w:rsidRDefault="00336F74">
      <w:pPr>
        <w:pStyle w:val="ListParagraph"/>
        <w:numPr>
          <w:ilvl w:val="1"/>
          <w:numId w:val="138"/>
        </w:numPr>
        <w:tabs>
          <w:tab w:val="left" w:pos="1672"/>
          <w:tab w:val="left" w:pos="1673"/>
        </w:tabs>
        <w:spacing w:before="78"/>
        <w:rPr>
          <w:rFonts w:asciiTheme="minorHAnsi" w:hAnsiTheme="minorHAnsi" w:cstheme="minorHAnsi"/>
          <w:b/>
          <w:sz w:val="19"/>
          <w:szCs w:val="19"/>
        </w:rPr>
      </w:pPr>
      <w:r w:rsidRPr="003B3FC9">
        <w:rPr>
          <w:rFonts w:asciiTheme="minorHAnsi" w:hAnsiTheme="minorHAnsi" w:cstheme="minorHAnsi"/>
          <w:b/>
          <w:w w:val="115"/>
          <w:sz w:val="19"/>
          <w:szCs w:val="19"/>
        </w:rPr>
        <w:t>Union</w:t>
      </w:r>
      <w:r w:rsidRPr="003B3FC9">
        <w:rPr>
          <w:rFonts w:asciiTheme="minorHAnsi" w:hAnsiTheme="minorHAnsi" w:cstheme="minorHAnsi"/>
          <w:b/>
          <w:spacing w:val="-9"/>
          <w:w w:val="115"/>
          <w:sz w:val="19"/>
          <w:szCs w:val="19"/>
        </w:rPr>
        <w:t xml:space="preserve"> </w:t>
      </w:r>
      <w:r w:rsidRPr="003B3FC9">
        <w:rPr>
          <w:rFonts w:asciiTheme="minorHAnsi" w:hAnsiTheme="minorHAnsi" w:cstheme="minorHAnsi"/>
          <w:b/>
          <w:w w:val="115"/>
          <w:sz w:val="19"/>
          <w:szCs w:val="19"/>
        </w:rPr>
        <w:t>Meetings</w:t>
      </w:r>
    </w:p>
    <w:p w:rsidR="00965A44" w:rsidRPr="00D00018" w:rsidRDefault="00336F74">
      <w:pPr>
        <w:pStyle w:val="BodyText"/>
        <w:spacing w:before="82"/>
        <w:ind w:right="340"/>
        <w:rPr>
          <w:rFonts w:asciiTheme="minorHAnsi" w:hAnsiTheme="minorHAnsi" w:cstheme="minorHAnsi"/>
          <w:sz w:val="19"/>
          <w:szCs w:val="19"/>
        </w:rPr>
      </w:pPr>
      <w:r w:rsidRPr="00D00018">
        <w:rPr>
          <w:rFonts w:asciiTheme="minorHAnsi" w:hAnsiTheme="minorHAnsi" w:cstheme="minorHAnsi"/>
          <w:w w:val="110"/>
          <w:sz w:val="19"/>
          <w:szCs w:val="19"/>
        </w:rPr>
        <w:t xml:space="preserve">Employees covered </w:t>
      </w:r>
      <w:r w:rsidRPr="00D00018">
        <w:rPr>
          <w:rFonts w:asciiTheme="minorHAnsi" w:hAnsiTheme="minorHAnsi" w:cstheme="minorHAnsi"/>
          <w:spacing w:val="4"/>
          <w:w w:val="110"/>
          <w:sz w:val="19"/>
          <w:szCs w:val="19"/>
        </w:rPr>
        <w:t xml:space="preserve">by </w:t>
      </w:r>
      <w:r w:rsidRPr="00D00018">
        <w:rPr>
          <w:rFonts w:asciiTheme="minorHAnsi" w:hAnsiTheme="minorHAnsi" w:cstheme="minorHAnsi"/>
          <w:w w:val="110"/>
          <w:sz w:val="19"/>
          <w:szCs w:val="19"/>
        </w:rPr>
        <w:t xml:space="preserve">this Agreement </w:t>
      </w:r>
      <w:r w:rsidRPr="00D00018">
        <w:rPr>
          <w:rFonts w:asciiTheme="minorHAnsi" w:hAnsiTheme="minorHAnsi" w:cstheme="minorHAnsi"/>
          <w:spacing w:val="4"/>
          <w:w w:val="110"/>
          <w:sz w:val="19"/>
          <w:szCs w:val="19"/>
        </w:rPr>
        <w:t xml:space="preserve">may </w:t>
      </w:r>
      <w:r w:rsidRPr="00D00018">
        <w:rPr>
          <w:rFonts w:asciiTheme="minorHAnsi" w:hAnsiTheme="minorHAnsi" w:cstheme="minorHAnsi"/>
          <w:w w:val="110"/>
          <w:sz w:val="19"/>
          <w:szCs w:val="19"/>
        </w:rPr>
        <w:t xml:space="preserve">attend up to 4 Union meetings per calendar year conducted </w:t>
      </w:r>
      <w:r w:rsidRPr="00D00018">
        <w:rPr>
          <w:rFonts w:asciiTheme="minorHAnsi" w:hAnsiTheme="minorHAnsi" w:cstheme="minorHAnsi"/>
          <w:spacing w:val="3"/>
          <w:w w:val="110"/>
          <w:sz w:val="19"/>
          <w:szCs w:val="19"/>
        </w:rPr>
        <w:t xml:space="preserve">by </w:t>
      </w:r>
      <w:r w:rsidRPr="00D00018">
        <w:rPr>
          <w:rFonts w:asciiTheme="minorHAnsi" w:hAnsiTheme="minorHAnsi" w:cstheme="minorHAnsi"/>
          <w:w w:val="110"/>
          <w:sz w:val="19"/>
          <w:szCs w:val="19"/>
        </w:rPr>
        <w:t>Unions, at which staff will be allowed to be absent from duty without loss of salary for 1 hour and 15 minutes on each occasion, that is, when taken in conjunction with a lunch break, a 2 hour meeting without loss of salary is possible. This provision</w:t>
      </w:r>
      <w:r w:rsidRPr="00D00018">
        <w:rPr>
          <w:rFonts w:asciiTheme="minorHAnsi" w:hAnsiTheme="minorHAnsi" w:cstheme="minorHAnsi"/>
          <w:spacing w:val="-11"/>
          <w:w w:val="110"/>
          <w:sz w:val="19"/>
          <w:szCs w:val="19"/>
        </w:rPr>
        <w:t xml:space="preserve"> </w:t>
      </w:r>
      <w:r w:rsidRPr="00D00018">
        <w:rPr>
          <w:rFonts w:asciiTheme="minorHAnsi" w:hAnsiTheme="minorHAnsi" w:cstheme="minorHAnsi"/>
          <w:w w:val="110"/>
          <w:sz w:val="19"/>
          <w:szCs w:val="19"/>
        </w:rPr>
        <w:t>is</w:t>
      </w:r>
      <w:r w:rsidRPr="00D00018">
        <w:rPr>
          <w:rFonts w:asciiTheme="minorHAnsi" w:hAnsiTheme="minorHAnsi" w:cstheme="minorHAnsi"/>
          <w:spacing w:val="-4"/>
          <w:w w:val="110"/>
          <w:sz w:val="19"/>
          <w:szCs w:val="19"/>
        </w:rPr>
        <w:t xml:space="preserve"> </w:t>
      </w:r>
      <w:r w:rsidRPr="00D00018">
        <w:rPr>
          <w:rFonts w:asciiTheme="minorHAnsi" w:hAnsiTheme="minorHAnsi" w:cstheme="minorHAnsi"/>
          <w:w w:val="110"/>
          <w:sz w:val="19"/>
          <w:szCs w:val="19"/>
        </w:rPr>
        <w:t>subject</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to</w:t>
      </w:r>
      <w:r w:rsidRPr="00D00018">
        <w:rPr>
          <w:rFonts w:asciiTheme="minorHAnsi" w:hAnsiTheme="minorHAnsi" w:cstheme="minorHAnsi"/>
          <w:spacing w:val="-8"/>
          <w:w w:val="110"/>
          <w:sz w:val="19"/>
          <w:szCs w:val="19"/>
        </w:rPr>
        <w:t xml:space="preserve"> </w:t>
      </w:r>
      <w:r w:rsidRPr="00D00018">
        <w:rPr>
          <w:rFonts w:asciiTheme="minorHAnsi" w:hAnsiTheme="minorHAnsi" w:cstheme="minorHAnsi"/>
          <w:w w:val="110"/>
          <w:sz w:val="19"/>
          <w:szCs w:val="19"/>
        </w:rPr>
        <w:t>the</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w w:val="110"/>
          <w:sz w:val="19"/>
          <w:szCs w:val="19"/>
        </w:rPr>
        <w:t>relevant</w:t>
      </w:r>
      <w:r w:rsidRPr="00D00018">
        <w:rPr>
          <w:rFonts w:asciiTheme="minorHAnsi" w:hAnsiTheme="minorHAnsi" w:cstheme="minorHAnsi"/>
          <w:spacing w:val="-11"/>
          <w:w w:val="110"/>
          <w:sz w:val="19"/>
          <w:szCs w:val="19"/>
        </w:rPr>
        <w:t xml:space="preserve"> </w:t>
      </w:r>
      <w:r w:rsidRPr="00D00018">
        <w:rPr>
          <w:rFonts w:asciiTheme="minorHAnsi" w:hAnsiTheme="minorHAnsi" w:cstheme="minorHAnsi"/>
          <w:w w:val="110"/>
          <w:sz w:val="19"/>
          <w:szCs w:val="19"/>
        </w:rPr>
        <w:t>Union</w:t>
      </w:r>
      <w:r w:rsidRPr="00D00018">
        <w:rPr>
          <w:rFonts w:asciiTheme="minorHAnsi" w:hAnsiTheme="minorHAnsi" w:cstheme="minorHAnsi"/>
          <w:spacing w:val="-11"/>
          <w:w w:val="110"/>
          <w:sz w:val="19"/>
          <w:szCs w:val="19"/>
        </w:rPr>
        <w:t xml:space="preserve"> </w:t>
      </w:r>
      <w:r w:rsidRPr="00D00018">
        <w:rPr>
          <w:rFonts w:asciiTheme="minorHAnsi" w:hAnsiTheme="minorHAnsi" w:cstheme="minorHAnsi"/>
          <w:w w:val="110"/>
          <w:sz w:val="19"/>
          <w:szCs w:val="19"/>
        </w:rPr>
        <w:t>providing</w:t>
      </w:r>
      <w:r w:rsidRPr="00D00018">
        <w:rPr>
          <w:rFonts w:asciiTheme="minorHAnsi" w:hAnsiTheme="minorHAnsi" w:cstheme="minorHAnsi"/>
          <w:spacing w:val="-13"/>
          <w:w w:val="110"/>
          <w:sz w:val="19"/>
          <w:szCs w:val="19"/>
        </w:rPr>
        <w:t xml:space="preserve"> </w:t>
      </w:r>
      <w:r w:rsidRPr="00D00018">
        <w:rPr>
          <w:rFonts w:asciiTheme="minorHAnsi" w:hAnsiTheme="minorHAnsi" w:cstheme="minorHAnsi"/>
          <w:w w:val="110"/>
          <w:sz w:val="19"/>
          <w:szCs w:val="19"/>
        </w:rPr>
        <w:t>reasonable</w:t>
      </w:r>
      <w:r w:rsidRPr="00D00018">
        <w:rPr>
          <w:rFonts w:asciiTheme="minorHAnsi" w:hAnsiTheme="minorHAnsi" w:cstheme="minorHAnsi"/>
          <w:spacing w:val="-14"/>
          <w:w w:val="110"/>
          <w:sz w:val="19"/>
          <w:szCs w:val="19"/>
        </w:rPr>
        <w:t xml:space="preserve"> </w:t>
      </w:r>
      <w:r w:rsidRPr="00D00018">
        <w:rPr>
          <w:rFonts w:asciiTheme="minorHAnsi" w:hAnsiTheme="minorHAnsi" w:cstheme="minorHAnsi"/>
          <w:w w:val="110"/>
          <w:sz w:val="19"/>
          <w:szCs w:val="19"/>
        </w:rPr>
        <w:t>notice</w:t>
      </w:r>
      <w:r w:rsidRPr="00D00018">
        <w:rPr>
          <w:rFonts w:asciiTheme="minorHAnsi" w:hAnsiTheme="minorHAnsi" w:cstheme="minorHAnsi"/>
          <w:spacing w:val="-5"/>
          <w:w w:val="110"/>
          <w:sz w:val="19"/>
          <w:szCs w:val="19"/>
        </w:rPr>
        <w:t xml:space="preserve"> </w:t>
      </w:r>
      <w:r w:rsidRPr="00D00018">
        <w:rPr>
          <w:rFonts w:asciiTheme="minorHAnsi" w:hAnsiTheme="minorHAnsi" w:cstheme="minorHAnsi"/>
          <w:w w:val="110"/>
          <w:sz w:val="19"/>
          <w:szCs w:val="19"/>
        </w:rPr>
        <w:t>of</w:t>
      </w:r>
      <w:r w:rsidRPr="00D00018">
        <w:rPr>
          <w:rFonts w:asciiTheme="minorHAnsi" w:hAnsiTheme="minorHAnsi" w:cstheme="minorHAnsi"/>
          <w:spacing w:val="-4"/>
          <w:w w:val="110"/>
          <w:sz w:val="19"/>
          <w:szCs w:val="19"/>
        </w:rPr>
        <w:t xml:space="preserve"> </w:t>
      </w:r>
      <w:r w:rsidRPr="00D00018">
        <w:rPr>
          <w:rFonts w:asciiTheme="minorHAnsi" w:hAnsiTheme="minorHAnsi" w:cstheme="minorHAnsi"/>
          <w:w w:val="110"/>
          <w:sz w:val="19"/>
          <w:szCs w:val="19"/>
        </w:rPr>
        <w:t>an</w:t>
      </w:r>
      <w:r w:rsidRPr="00D00018">
        <w:rPr>
          <w:rFonts w:asciiTheme="minorHAnsi" w:hAnsiTheme="minorHAnsi" w:cstheme="minorHAnsi"/>
          <w:spacing w:val="-9"/>
          <w:w w:val="110"/>
          <w:sz w:val="19"/>
          <w:szCs w:val="19"/>
        </w:rPr>
        <w:t xml:space="preserve"> </w:t>
      </w:r>
      <w:r w:rsidRPr="00D00018">
        <w:rPr>
          <w:rFonts w:asciiTheme="minorHAnsi" w:hAnsiTheme="minorHAnsi" w:cstheme="minorHAnsi"/>
          <w:w w:val="110"/>
          <w:sz w:val="19"/>
          <w:szCs w:val="19"/>
        </w:rPr>
        <w:t>intention</w:t>
      </w:r>
      <w:r w:rsidRPr="00D00018">
        <w:rPr>
          <w:rFonts w:asciiTheme="minorHAnsi" w:hAnsiTheme="minorHAnsi" w:cstheme="minorHAnsi"/>
          <w:spacing w:val="-15"/>
          <w:w w:val="110"/>
          <w:sz w:val="19"/>
          <w:szCs w:val="19"/>
        </w:rPr>
        <w:t xml:space="preserve"> </w:t>
      </w:r>
      <w:r w:rsidRPr="00D00018">
        <w:rPr>
          <w:rFonts w:asciiTheme="minorHAnsi" w:hAnsiTheme="minorHAnsi" w:cstheme="minorHAnsi"/>
          <w:w w:val="110"/>
          <w:sz w:val="19"/>
          <w:szCs w:val="19"/>
        </w:rPr>
        <w:t>to</w:t>
      </w:r>
      <w:r w:rsidRPr="00D00018">
        <w:rPr>
          <w:rFonts w:asciiTheme="minorHAnsi" w:hAnsiTheme="minorHAnsi" w:cstheme="minorHAnsi"/>
          <w:spacing w:val="-10"/>
          <w:w w:val="110"/>
          <w:sz w:val="19"/>
          <w:szCs w:val="19"/>
        </w:rPr>
        <w:t xml:space="preserve"> </w:t>
      </w:r>
      <w:r w:rsidRPr="00D00018">
        <w:rPr>
          <w:rFonts w:asciiTheme="minorHAnsi" w:hAnsiTheme="minorHAnsi" w:cstheme="minorHAnsi"/>
          <w:w w:val="110"/>
          <w:sz w:val="19"/>
          <w:szCs w:val="19"/>
        </w:rPr>
        <w:t>call such a</w:t>
      </w:r>
      <w:r w:rsidRPr="00D00018">
        <w:rPr>
          <w:rFonts w:asciiTheme="minorHAnsi" w:hAnsiTheme="minorHAnsi" w:cstheme="minorHAnsi"/>
          <w:spacing w:val="-4"/>
          <w:w w:val="110"/>
          <w:sz w:val="19"/>
          <w:szCs w:val="19"/>
        </w:rPr>
        <w:t xml:space="preserve"> </w:t>
      </w:r>
      <w:r w:rsidRPr="00D00018">
        <w:rPr>
          <w:rFonts w:asciiTheme="minorHAnsi" w:hAnsiTheme="minorHAnsi" w:cstheme="minorHAnsi"/>
          <w:w w:val="110"/>
          <w:sz w:val="19"/>
          <w:szCs w:val="19"/>
        </w:rPr>
        <w:t>meeting.</w:t>
      </w:r>
    </w:p>
    <w:p w:rsidR="00965A44" w:rsidRPr="003B3FC9" w:rsidRDefault="00336F74">
      <w:pPr>
        <w:pStyle w:val="ListParagraph"/>
        <w:numPr>
          <w:ilvl w:val="1"/>
          <w:numId w:val="138"/>
        </w:numPr>
        <w:tabs>
          <w:tab w:val="left" w:pos="1672"/>
          <w:tab w:val="left" w:pos="1673"/>
        </w:tabs>
        <w:spacing w:before="76"/>
        <w:rPr>
          <w:rFonts w:asciiTheme="minorHAnsi" w:hAnsiTheme="minorHAnsi" w:cstheme="minorHAnsi"/>
          <w:b/>
          <w:sz w:val="19"/>
          <w:szCs w:val="19"/>
        </w:rPr>
      </w:pPr>
      <w:r w:rsidRPr="003B3FC9">
        <w:rPr>
          <w:rFonts w:asciiTheme="minorHAnsi" w:hAnsiTheme="minorHAnsi" w:cstheme="minorHAnsi"/>
          <w:b/>
          <w:w w:val="120"/>
          <w:sz w:val="19"/>
          <w:szCs w:val="19"/>
        </w:rPr>
        <w:t>Union Delegates and</w:t>
      </w:r>
      <w:r w:rsidRPr="003B3FC9">
        <w:rPr>
          <w:rFonts w:asciiTheme="minorHAnsi" w:hAnsiTheme="minorHAnsi" w:cstheme="minorHAnsi"/>
          <w:b/>
          <w:spacing w:val="-32"/>
          <w:w w:val="120"/>
          <w:sz w:val="19"/>
          <w:szCs w:val="19"/>
        </w:rPr>
        <w:t xml:space="preserve"> </w:t>
      </w:r>
      <w:r w:rsidRPr="003B3FC9">
        <w:rPr>
          <w:rFonts w:asciiTheme="minorHAnsi" w:hAnsiTheme="minorHAnsi" w:cstheme="minorHAnsi"/>
          <w:b/>
          <w:w w:val="120"/>
          <w:sz w:val="19"/>
          <w:szCs w:val="19"/>
        </w:rPr>
        <w:t>Representatives</w:t>
      </w:r>
    </w:p>
    <w:p w:rsidR="00965A44" w:rsidRPr="00D00018" w:rsidRDefault="00336F74">
      <w:pPr>
        <w:pStyle w:val="BodyText"/>
        <w:spacing w:before="83"/>
        <w:ind w:right="565"/>
        <w:rPr>
          <w:rFonts w:asciiTheme="minorHAnsi" w:hAnsiTheme="minorHAnsi" w:cstheme="minorHAnsi"/>
          <w:sz w:val="19"/>
          <w:szCs w:val="19"/>
        </w:rPr>
      </w:pPr>
      <w:r w:rsidRPr="00D00018">
        <w:rPr>
          <w:rFonts w:asciiTheme="minorHAnsi" w:hAnsiTheme="minorHAnsi" w:cstheme="minorHAnsi"/>
          <w:w w:val="105"/>
          <w:sz w:val="19"/>
          <w:szCs w:val="19"/>
        </w:rPr>
        <w:t xml:space="preserve">The University recognises that </w:t>
      </w:r>
      <w:r w:rsidRPr="00D00018">
        <w:rPr>
          <w:rFonts w:asciiTheme="minorHAnsi" w:hAnsiTheme="minorHAnsi" w:cstheme="minorHAnsi"/>
          <w:spacing w:val="2"/>
          <w:w w:val="105"/>
          <w:sz w:val="19"/>
          <w:szCs w:val="19"/>
        </w:rPr>
        <w:t xml:space="preserve">some </w:t>
      </w:r>
      <w:r w:rsidRPr="00D00018">
        <w:rPr>
          <w:rFonts w:asciiTheme="minorHAnsi" w:hAnsiTheme="minorHAnsi" w:cstheme="minorHAnsi"/>
          <w:w w:val="105"/>
          <w:sz w:val="19"/>
          <w:szCs w:val="19"/>
        </w:rPr>
        <w:t xml:space="preserve">employees have Union representative roles, such as Union officials, delegates and  representatives.  The  University shall  actively  support staff in carrying out these functions, and will provide reasonable </w:t>
      </w:r>
      <w:r w:rsidRPr="00D00018">
        <w:rPr>
          <w:rFonts w:asciiTheme="minorHAnsi" w:hAnsiTheme="minorHAnsi" w:cstheme="minorHAnsi"/>
          <w:spacing w:val="2"/>
          <w:w w:val="105"/>
          <w:sz w:val="19"/>
          <w:szCs w:val="19"/>
        </w:rPr>
        <w:t xml:space="preserve">time </w:t>
      </w:r>
      <w:r w:rsidRPr="00D00018">
        <w:rPr>
          <w:rFonts w:asciiTheme="minorHAnsi" w:hAnsiTheme="minorHAnsi" w:cstheme="minorHAnsi"/>
          <w:w w:val="105"/>
          <w:sz w:val="19"/>
          <w:szCs w:val="19"/>
        </w:rPr>
        <w:t>off  during working hours for the conduct of Union business.</w:t>
      </w:r>
    </w:p>
    <w:p w:rsidR="00965A44" w:rsidRPr="00D00018" w:rsidRDefault="00336F74">
      <w:pPr>
        <w:pStyle w:val="BodyText"/>
        <w:spacing w:before="80"/>
        <w:ind w:right="529"/>
        <w:rPr>
          <w:rFonts w:asciiTheme="minorHAnsi" w:hAnsiTheme="minorHAnsi" w:cstheme="minorHAnsi"/>
          <w:sz w:val="19"/>
          <w:szCs w:val="19"/>
        </w:rPr>
      </w:pPr>
      <w:r w:rsidRPr="00D00018">
        <w:rPr>
          <w:rFonts w:asciiTheme="minorHAnsi" w:hAnsiTheme="minorHAnsi" w:cstheme="minorHAnsi"/>
          <w:w w:val="105"/>
          <w:sz w:val="19"/>
          <w:szCs w:val="19"/>
        </w:rPr>
        <w:t>Union delegates and representatives will be provided with time off during normal working hours to attend 1 delegate or representative meeting per month for  1 hour  and  15  minutes on each occasion.   If  such a meeting takes place in  conjunction with  a  lunch break  then a 2 hour meeting without loss of salary is possible. Reasonable travel time will be</w:t>
      </w:r>
      <w:r w:rsidRPr="00D00018">
        <w:rPr>
          <w:rFonts w:asciiTheme="minorHAnsi" w:hAnsiTheme="minorHAnsi" w:cstheme="minorHAnsi"/>
          <w:spacing w:val="15"/>
          <w:w w:val="105"/>
          <w:sz w:val="19"/>
          <w:szCs w:val="19"/>
        </w:rPr>
        <w:t xml:space="preserve"> </w:t>
      </w:r>
      <w:r w:rsidRPr="00D00018">
        <w:rPr>
          <w:rFonts w:asciiTheme="minorHAnsi" w:hAnsiTheme="minorHAnsi" w:cstheme="minorHAnsi"/>
          <w:w w:val="105"/>
          <w:sz w:val="19"/>
          <w:szCs w:val="19"/>
        </w:rPr>
        <w:t>allowed.</w:t>
      </w:r>
    </w:p>
    <w:p w:rsidR="00965A44" w:rsidRPr="00D00018" w:rsidRDefault="00336F74">
      <w:pPr>
        <w:pStyle w:val="BodyText"/>
        <w:spacing w:before="81"/>
        <w:ind w:right="431"/>
        <w:rPr>
          <w:rFonts w:asciiTheme="minorHAnsi" w:hAnsiTheme="minorHAnsi" w:cstheme="minorHAnsi"/>
          <w:sz w:val="19"/>
          <w:szCs w:val="19"/>
        </w:rPr>
      </w:pPr>
      <w:r w:rsidRPr="00D00018">
        <w:rPr>
          <w:rFonts w:asciiTheme="minorHAnsi" w:hAnsiTheme="minorHAnsi" w:cstheme="minorHAnsi"/>
          <w:w w:val="105"/>
          <w:sz w:val="19"/>
          <w:szCs w:val="19"/>
        </w:rPr>
        <w:t xml:space="preserve">This commitment is subject to the relevant Unions providing the University with a list of the names of staff Union representatives and  such  named representatives  providing their relevant supervisor with reasonable notice of their attendance at such meetings. </w:t>
      </w:r>
      <w:r w:rsidRPr="00D00018">
        <w:rPr>
          <w:rFonts w:asciiTheme="minorHAnsi" w:hAnsiTheme="minorHAnsi" w:cstheme="minorHAnsi"/>
          <w:spacing w:val="2"/>
          <w:w w:val="105"/>
          <w:sz w:val="19"/>
          <w:szCs w:val="19"/>
        </w:rPr>
        <w:t xml:space="preserve">The </w:t>
      </w:r>
      <w:r w:rsidRPr="00D00018">
        <w:rPr>
          <w:rFonts w:asciiTheme="minorHAnsi" w:hAnsiTheme="minorHAnsi" w:cstheme="minorHAnsi"/>
          <w:w w:val="105"/>
          <w:sz w:val="19"/>
          <w:szCs w:val="19"/>
        </w:rPr>
        <w:t>University will notify supervisors of recognised staff Union representatives of  its commitment to facilitating Union involvement under this</w:t>
      </w:r>
      <w:r w:rsidRPr="00D00018">
        <w:rPr>
          <w:rFonts w:asciiTheme="minorHAnsi" w:hAnsiTheme="minorHAnsi" w:cstheme="minorHAnsi"/>
          <w:spacing w:val="-9"/>
          <w:w w:val="105"/>
          <w:sz w:val="19"/>
          <w:szCs w:val="19"/>
        </w:rPr>
        <w:t xml:space="preserve"> </w:t>
      </w:r>
      <w:r w:rsidRPr="00D00018">
        <w:rPr>
          <w:rFonts w:asciiTheme="minorHAnsi" w:hAnsiTheme="minorHAnsi" w:cstheme="minorHAnsi"/>
          <w:w w:val="105"/>
          <w:sz w:val="19"/>
          <w:szCs w:val="19"/>
        </w:rPr>
        <w:t>clause.</w:t>
      </w:r>
    </w:p>
    <w:p w:rsidR="00965A44" w:rsidRDefault="00965A44">
      <w:pPr>
        <w:sectPr w:rsidR="00965A44">
          <w:pgSz w:w="11910" w:h="16840"/>
          <w:pgMar w:top="1280" w:right="760" w:bottom="1160" w:left="1140" w:header="0" w:footer="963" w:gutter="0"/>
          <w:cols w:space="720"/>
        </w:sectPr>
      </w:pPr>
    </w:p>
    <w:p w:rsidR="00965A44" w:rsidRPr="003B3FC9" w:rsidRDefault="00336F74">
      <w:pPr>
        <w:pStyle w:val="ListParagraph"/>
        <w:numPr>
          <w:ilvl w:val="0"/>
          <w:numId w:val="138"/>
        </w:numPr>
        <w:tabs>
          <w:tab w:val="left" w:pos="1106"/>
          <w:tab w:val="left" w:pos="1107"/>
        </w:tabs>
        <w:spacing w:before="72"/>
        <w:ind w:left="1106" w:hanging="566"/>
        <w:jc w:val="left"/>
        <w:rPr>
          <w:rFonts w:asciiTheme="minorHAnsi" w:hAnsiTheme="minorHAnsi" w:cstheme="minorHAnsi"/>
          <w:b/>
          <w:sz w:val="20"/>
        </w:rPr>
      </w:pPr>
      <w:r w:rsidRPr="003B3FC9">
        <w:rPr>
          <w:rFonts w:asciiTheme="minorHAnsi" w:hAnsiTheme="minorHAnsi" w:cstheme="minorHAnsi"/>
          <w:b/>
          <w:sz w:val="20"/>
        </w:rPr>
        <w:lastRenderedPageBreak/>
        <w:t>INDIVIDUAL GRIEVANCE RESOLUTION</w:t>
      </w:r>
      <w:r w:rsidRPr="003B3FC9">
        <w:rPr>
          <w:rFonts w:asciiTheme="minorHAnsi" w:hAnsiTheme="minorHAnsi" w:cstheme="minorHAnsi"/>
          <w:b/>
          <w:spacing w:val="-10"/>
          <w:sz w:val="20"/>
        </w:rPr>
        <w:t xml:space="preserve"> </w:t>
      </w:r>
      <w:r w:rsidRPr="003B3FC9">
        <w:rPr>
          <w:rFonts w:asciiTheme="minorHAnsi" w:hAnsiTheme="minorHAnsi" w:cstheme="minorHAnsi"/>
          <w:b/>
          <w:sz w:val="20"/>
        </w:rPr>
        <w:t>PROCEDURE</w:t>
      </w:r>
    </w:p>
    <w:p w:rsidR="00965A44" w:rsidRPr="003B3FC9" w:rsidRDefault="00336F74">
      <w:pPr>
        <w:pStyle w:val="BodyText"/>
        <w:spacing w:before="125"/>
        <w:ind w:left="1106"/>
        <w:rPr>
          <w:rFonts w:asciiTheme="minorHAnsi" w:hAnsiTheme="minorHAnsi" w:cstheme="minorHAnsi"/>
        </w:rPr>
      </w:pPr>
      <w:r w:rsidRPr="003B3FC9">
        <w:rPr>
          <w:rFonts w:asciiTheme="minorHAnsi" w:hAnsiTheme="minorHAnsi" w:cstheme="minorHAnsi"/>
          <w:w w:val="110"/>
        </w:rPr>
        <w:t>Individual</w:t>
      </w:r>
      <w:r w:rsidRPr="003B3FC9">
        <w:rPr>
          <w:rFonts w:asciiTheme="minorHAnsi" w:hAnsiTheme="minorHAnsi" w:cstheme="minorHAnsi"/>
          <w:spacing w:val="-17"/>
          <w:w w:val="110"/>
        </w:rPr>
        <w:t xml:space="preserve"> </w:t>
      </w:r>
      <w:r w:rsidRPr="003B3FC9">
        <w:rPr>
          <w:rFonts w:asciiTheme="minorHAnsi" w:hAnsiTheme="minorHAnsi" w:cstheme="minorHAnsi"/>
          <w:w w:val="110"/>
        </w:rPr>
        <w:t>grievance</w:t>
      </w:r>
      <w:r w:rsidRPr="003B3FC9">
        <w:rPr>
          <w:rFonts w:asciiTheme="minorHAnsi" w:hAnsiTheme="minorHAnsi" w:cstheme="minorHAnsi"/>
          <w:spacing w:val="-19"/>
          <w:w w:val="110"/>
        </w:rPr>
        <w:t xml:space="preserve"> </w:t>
      </w:r>
      <w:r w:rsidRPr="003B3FC9">
        <w:rPr>
          <w:rFonts w:asciiTheme="minorHAnsi" w:hAnsiTheme="minorHAnsi" w:cstheme="minorHAnsi"/>
          <w:w w:val="110"/>
        </w:rPr>
        <w:t>resolution</w:t>
      </w:r>
      <w:r w:rsidRPr="003B3FC9">
        <w:rPr>
          <w:rFonts w:asciiTheme="minorHAnsi" w:hAnsiTheme="minorHAnsi" w:cstheme="minorHAnsi"/>
          <w:spacing w:val="-17"/>
          <w:w w:val="110"/>
        </w:rPr>
        <w:t xml:space="preserve"> </w:t>
      </w:r>
      <w:r w:rsidRPr="003B3FC9">
        <w:rPr>
          <w:rFonts w:asciiTheme="minorHAnsi" w:hAnsiTheme="minorHAnsi" w:cstheme="minorHAnsi"/>
          <w:w w:val="110"/>
        </w:rPr>
        <w:t>will</w:t>
      </w:r>
      <w:r w:rsidRPr="003B3FC9">
        <w:rPr>
          <w:rFonts w:asciiTheme="minorHAnsi" w:hAnsiTheme="minorHAnsi" w:cstheme="minorHAnsi"/>
          <w:spacing w:val="-16"/>
          <w:w w:val="110"/>
        </w:rPr>
        <w:t xml:space="preserve"> </w:t>
      </w:r>
      <w:r w:rsidRPr="003B3FC9">
        <w:rPr>
          <w:rFonts w:asciiTheme="minorHAnsi" w:hAnsiTheme="minorHAnsi" w:cstheme="minorHAnsi"/>
          <w:w w:val="110"/>
        </w:rPr>
        <w:t>be</w:t>
      </w:r>
      <w:r w:rsidRPr="003B3FC9">
        <w:rPr>
          <w:rFonts w:asciiTheme="minorHAnsi" w:hAnsiTheme="minorHAnsi" w:cstheme="minorHAnsi"/>
          <w:spacing w:val="-18"/>
          <w:w w:val="110"/>
        </w:rPr>
        <w:t xml:space="preserve"> </w:t>
      </w:r>
      <w:r w:rsidRPr="003B3FC9">
        <w:rPr>
          <w:rFonts w:asciiTheme="minorHAnsi" w:hAnsiTheme="minorHAnsi" w:cstheme="minorHAnsi"/>
          <w:w w:val="110"/>
        </w:rPr>
        <w:t>carried</w:t>
      </w:r>
      <w:r w:rsidRPr="003B3FC9">
        <w:rPr>
          <w:rFonts w:asciiTheme="minorHAnsi" w:hAnsiTheme="minorHAnsi" w:cstheme="minorHAnsi"/>
          <w:spacing w:val="-18"/>
          <w:w w:val="110"/>
        </w:rPr>
        <w:t xml:space="preserve"> </w:t>
      </w:r>
      <w:r w:rsidRPr="003B3FC9">
        <w:rPr>
          <w:rFonts w:asciiTheme="minorHAnsi" w:hAnsiTheme="minorHAnsi" w:cstheme="minorHAnsi"/>
          <w:w w:val="110"/>
        </w:rPr>
        <w:t>out</w:t>
      </w:r>
      <w:r w:rsidRPr="003B3FC9">
        <w:rPr>
          <w:rFonts w:asciiTheme="minorHAnsi" w:hAnsiTheme="minorHAnsi" w:cstheme="minorHAnsi"/>
          <w:spacing w:val="-17"/>
          <w:w w:val="110"/>
        </w:rPr>
        <w:t xml:space="preserve"> </w:t>
      </w:r>
      <w:r w:rsidRPr="003B3FC9">
        <w:rPr>
          <w:rFonts w:asciiTheme="minorHAnsi" w:hAnsiTheme="minorHAnsi" w:cstheme="minorHAnsi"/>
          <w:w w:val="110"/>
        </w:rPr>
        <w:t>in</w:t>
      </w:r>
      <w:r w:rsidRPr="003B3FC9">
        <w:rPr>
          <w:rFonts w:asciiTheme="minorHAnsi" w:hAnsiTheme="minorHAnsi" w:cstheme="minorHAnsi"/>
          <w:spacing w:val="-19"/>
          <w:w w:val="110"/>
        </w:rPr>
        <w:t xml:space="preserve"> </w:t>
      </w:r>
      <w:r w:rsidRPr="003B3FC9">
        <w:rPr>
          <w:rFonts w:asciiTheme="minorHAnsi" w:hAnsiTheme="minorHAnsi" w:cstheme="minorHAnsi"/>
          <w:w w:val="110"/>
        </w:rPr>
        <w:t>accordance</w:t>
      </w:r>
      <w:r w:rsidRPr="003B3FC9">
        <w:rPr>
          <w:rFonts w:asciiTheme="minorHAnsi" w:hAnsiTheme="minorHAnsi" w:cstheme="minorHAnsi"/>
          <w:spacing w:val="-16"/>
          <w:w w:val="110"/>
        </w:rPr>
        <w:t xml:space="preserve"> </w:t>
      </w:r>
      <w:r w:rsidRPr="003B3FC9">
        <w:rPr>
          <w:rFonts w:asciiTheme="minorHAnsi" w:hAnsiTheme="minorHAnsi" w:cstheme="minorHAnsi"/>
          <w:w w:val="110"/>
        </w:rPr>
        <w:t>with</w:t>
      </w:r>
      <w:r w:rsidRPr="003B3FC9">
        <w:rPr>
          <w:rFonts w:asciiTheme="minorHAnsi" w:hAnsiTheme="minorHAnsi" w:cstheme="minorHAnsi"/>
          <w:spacing w:val="-17"/>
          <w:w w:val="110"/>
        </w:rPr>
        <w:t xml:space="preserve"> </w:t>
      </w:r>
      <w:r w:rsidRPr="003B3FC9">
        <w:rPr>
          <w:rFonts w:asciiTheme="minorHAnsi" w:hAnsiTheme="minorHAnsi" w:cstheme="minorHAnsi"/>
          <w:w w:val="110"/>
        </w:rPr>
        <w:t>the</w:t>
      </w:r>
      <w:r w:rsidRPr="003B3FC9">
        <w:rPr>
          <w:rFonts w:asciiTheme="minorHAnsi" w:hAnsiTheme="minorHAnsi" w:cstheme="minorHAnsi"/>
          <w:spacing w:val="-17"/>
          <w:w w:val="110"/>
        </w:rPr>
        <w:t xml:space="preserve"> </w:t>
      </w:r>
      <w:r w:rsidRPr="003B3FC9">
        <w:rPr>
          <w:rFonts w:asciiTheme="minorHAnsi" w:hAnsiTheme="minorHAnsi" w:cstheme="minorHAnsi"/>
          <w:w w:val="110"/>
        </w:rPr>
        <w:t>University’s</w:t>
      </w:r>
      <w:r w:rsidRPr="003B3FC9">
        <w:rPr>
          <w:rFonts w:asciiTheme="minorHAnsi" w:hAnsiTheme="minorHAnsi" w:cstheme="minorHAnsi"/>
          <w:spacing w:val="-16"/>
          <w:w w:val="110"/>
        </w:rPr>
        <w:t xml:space="preserve"> </w:t>
      </w:r>
      <w:r w:rsidRPr="003B3FC9">
        <w:rPr>
          <w:rFonts w:asciiTheme="minorHAnsi" w:hAnsiTheme="minorHAnsi" w:cstheme="minorHAnsi"/>
          <w:w w:val="110"/>
        </w:rPr>
        <w:t xml:space="preserve">policies, procedures and guidelines as amended from time to time. An employee is entitled to have representation at </w:t>
      </w:r>
      <w:r w:rsidRPr="003B3FC9">
        <w:rPr>
          <w:rFonts w:asciiTheme="minorHAnsi" w:hAnsiTheme="minorHAnsi" w:cstheme="minorHAnsi"/>
          <w:spacing w:val="2"/>
          <w:w w:val="110"/>
        </w:rPr>
        <w:t xml:space="preserve">all stages </w:t>
      </w:r>
      <w:r w:rsidRPr="003B3FC9">
        <w:rPr>
          <w:rFonts w:asciiTheme="minorHAnsi" w:hAnsiTheme="minorHAnsi" w:cstheme="minorHAnsi"/>
          <w:w w:val="110"/>
        </w:rPr>
        <w:t xml:space="preserve">of </w:t>
      </w:r>
      <w:r w:rsidRPr="003B3FC9">
        <w:rPr>
          <w:rFonts w:asciiTheme="minorHAnsi" w:hAnsiTheme="minorHAnsi" w:cstheme="minorHAnsi"/>
          <w:spacing w:val="2"/>
          <w:w w:val="110"/>
        </w:rPr>
        <w:t>this</w:t>
      </w:r>
      <w:r w:rsidRPr="003B3FC9">
        <w:rPr>
          <w:rFonts w:asciiTheme="minorHAnsi" w:hAnsiTheme="minorHAnsi" w:cstheme="minorHAnsi"/>
          <w:spacing w:val="36"/>
          <w:w w:val="110"/>
        </w:rPr>
        <w:t xml:space="preserve"> </w:t>
      </w:r>
      <w:r w:rsidRPr="003B3FC9">
        <w:rPr>
          <w:rFonts w:asciiTheme="minorHAnsi" w:hAnsiTheme="minorHAnsi" w:cstheme="minorHAnsi"/>
          <w:spacing w:val="2"/>
          <w:w w:val="110"/>
        </w:rPr>
        <w:t>process.</w:t>
      </w:r>
    </w:p>
    <w:p w:rsidR="00965A44" w:rsidRPr="003B3FC9" w:rsidRDefault="00336F74">
      <w:pPr>
        <w:pStyle w:val="ListParagraph"/>
        <w:numPr>
          <w:ilvl w:val="0"/>
          <w:numId w:val="138"/>
        </w:numPr>
        <w:tabs>
          <w:tab w:val="left" w:pos="1106"/>
          <w:tab w:val="left" w:pos="1107"/>
        </w:tabs>
        <w:spacing w:before="117"/>
        <w:ind w:left="1106" w:hanging="566"/>
        <w:jc w:val="left"/>
        <w:rPr>
          <w:rFonts w:asciiTheme="minorHAnsi" w:hAnsiTheme="minorHAnsi" w:cstheme="minorHAnsi"/>
          <w:b/>
          <w:sz w:val="20"/>
        </w:rPr>
      </w:pPr>
      <w:r w:rsidRPr="003B3FC9">
        <w:rPr>
          <w:rFonts w:asciiTheme="minorHAnsi" w:hAnsiTheme="minorHAnsi" w:cstheme="minorHAnsi"/>
          <w:b/>
          <w:sz w:val="20"/>
        </w:rPr>
        <w:t>INTELLECTUAL AND ACADEMIC</w:t>
      </w:r>
      <w:r w:rsidRPr="003B3FC9">
        <w:rPr>
          <w:rFonts w:asciiTheme="minorHAnsi" w:hAnsiTheme="minorHAnsi" w:cstheme="minorHAnsi"/>
          <w:b/>
          <w:spacing w:val="5"/>
          <w:sz w:val="20"/>
        </w:rPr>
        <w:t xml:space="preserve"> </w:t>
      </w:r>
      <w:r w:rsidRPr="003B3FC9">
        <w:rPr>
          <w:rFonts w:asciiTheme="minorHAnsi" w:hAnsiTheme="minorHAnsi" w:cstheme="minorHAnsi"/>
          <w:b/>
          <w:sz w:val="20"/>
        </w:rPr>
        <w:t>FREEDOM</w:t>
      </w:r>
    </w:p>
    <w:p w:rsidR="00965A44" w:rsidRPr="003B3FC9" w:rsidRDefault="00336F74">
      <w:pPr>
        <w:pStyle w:val="ListParagraph"/>
        <w:numPr>
          <w:ilvl w:val="1"/>
          <w:numId w:val="138"/>
        </w:numPr>
        <w:tabs>
          <w:tab w:val="left" w:pos="1672"/>
          <w:tab w:val="left" w:pos="1673"/>
        </w:tabs>
        <w:spacing w:before="120"/>
        <w:rPr>
          <w:rFonts w:asciiTheme="minorHAnsi" w:hAnsiTheme="minorHAnsi" w:cstheme="minorHAnsi"/>
          <w:sz w:val="20"/>
        </w:rPr>
      </w:pPr>
      <w:r w:rsidRPr="003B3FC9">
        <w:rPr>
          <w:rFonts w:asciiTheme="minorHAnsi" w:hAnsiTheme="minorHAnsi" w:cstheme="minorHAnsi"/>
          <w:w w:val="110"/>
          <w:sz w:val="20"/>
        </w:rPr>
        <w:t>Academic employees, as employees of the University, have the right</w:t>
      </w:r>
      <w:r w:rsidRPr="003B3FC9">
        <w:rPr>
          <w:rFonts w:asciiTheme="minorHAnsi" w:hAnsiTheme="minorHAnsi" w:cstheme="minorHAnsi"/>
          <w:spacing w:val="-40"/>
          <w:w w:val="110"/>
          <w:sz w:val="20"/>
        </w:rPr>
        <w:t xml:space="preserve"> </w:t>
      </w:r>
      <w:r w:rsidRPr="003B3FC9">
        <w:rPr>
          <w:rFonts w:asciiTheme="minorHAnsi" w:hAnsiTheme="minorHAnsi" w:cstheme="minorHAnsi"/>
          <w:w w:val="110"/>
          <w:sz w:val="20"/>
        </w:rPr>
        <w:t>to:</w:t>
      </w:r>
    </w:p>
    <w:p w:rsidR="00965A44" w:rsidRPr="003B3FC9" w:rsidRDefault="00336F74">
      <w:pPr>
        <w:pStyle w:val="ListParagraph"/>
        <w:numPr>
          <w:ilvl w:val="0"/>
          <w:numId w:val="54"/>
        </w:numPr>
        <w:tabs>
          <w:tab w:val="left" w:pos="2101"/>
        </w:tabs>
        <w:spacing w:before="82"/>
        <w:ind w:hanging="360"/>
        <w:rPr>
          <w:rFonts w:asciiTheme="minorHAnsi" w:hAnsiTheme="minorHAnsi" w:cstheme="minorHAnsi"/>
          <w:sz w:val="20"/>
        </w:rPr>
      </w:pPr>
      <w:r w:rsidRPr="003B3FC9">
        <w:rPr>
          <w:rFonts w:asciiTheme="minorHAnsi" w:hAnsiTheme="minorHAnsi" w:cstheme="minorHAnsi"/>
          <w:w w:val="105"/>
          <w:sz w:val="20"/>
        </w:rPr>
        <w:t>pursue critical and open</w:t>
      </w:r>
      <w:r w:rsidRPr="003B3FC9">
        <w:rPr>
          <w:rFonts w:asciiTheme="minorHAnsi" w:hAnsiTheme="minorHAnsi" w:cstheme="minorHAnsi"/>
          <w:spacing w:val="17"/>
          <w:w w:val="105"/>
          <w:sz w:val="20"/>
        </w:rPr>
        <w:t xml:space="preserve"> </w:t>
      </w:r>
      <w:r w:rsidRPr="003B3FC9">
        <w:rPr>
          <w:rFonts w:asciiTheme="minorHAnsi" w:hAnsiTheme="minorHAnsi" w:cstheme="minorHAnsi"/>
          <w:w w:val="105"/>
          <w:sz w:val="20"/>
        </w:rPr>
        <w:t>inquiry;</w:t>
      </w:r>
    </w:p>
    <w:p w:rsidR="00965A44" w:rsidRPr="003B3FC9" w:rsidRDefault="00336F74">
      <w:pPr>
        <w:pStyle w:val="ListParagraph"/>
        <w:numPr>
          <w:ilvl w:val="0"/>
          <w:numId w:val="54"/>
        </w:numPr>
        <w:tabs>
          <w:tab w:val="left" w:pos="2101"/>
        </w:tabs>
        <w:spacing w:before="1"/>
        <w:ind w:right="488" w:hanging="360"/>
        <w:jc w:val="both"/>
        <w:rPr>
          <w:rFonts w:asciiTheme="minorHAnsi" w:hAnsiTheme="minorHAnsi" w:cstheme="minorHAnsi"/>
          <w:sz w:val="20"/>
        </w:rPr>
      </w:pPr>
      <w:r w:rsidRPr="003B3FC9">
        <w:rPr>
          <w:rFonts w:asciiTheme="minorHAnsi" w:hAnsiTheme="minorHAnsi" w:cstheme="minorHAnsi"/>
          <w:w w:val="110"/>
          <w:sz w:val="20"/>
        </w:rPr>
        <w:t>participate in public debates and express opinions about issues and ideas related to their academic and professional areas, about higher education issues as they affect their institution and about higher education issues more</w:t>
      </w:r>
      <w:r w:rsidRPr="003B3FC9">
        <w:rPr>
          <w:rFonts w:asciiTheme="minorHAnsi" w:hAnsiTheme="minorHAnsi" w:cstheme="minorHAnsi"/>
          <w:spacing w:val="2"/>
          <w:w w:val="110"/>
          <w:sz w:val="20"/>
        </w:rPr>
        <w:t xml:space="preserve"> </w:t>
      </w:r>
      <w:r w:rsidRPr="003B3FC9">
        <w:rPr>
          <w:rFonts w:asciiTheme="minorHAnsi" w:hAnsiTheme="minorHAnsi" w:cstheme="minorHAnsi"/>
          <w:w w:val="110"/>
          <w:sz w:val="20"/>
        </w:rPr>
        <w:t>generally;</w:t>
      </w:r>
    </w:p>
    <w:p w:rsidR="00965A44" w:rsidRPr="003B3FC9" w:rsidRDefault="00336F74">
      <w:pPr>
        <w:pStyle w:val="ListParagraph"/>
        <w:numPr>
          <w:ilvl w:val="0"/>
          <w:numId w:val="54"/>
        </w:numPr>
        <w:tabs>
          <w:tab w:val="left" w:pos="2101"/>
        </w:tabs>
        <w:spacing w:line="229" w:lineRule="exact"/>
        <w:ind w:hanging="360"/>
        <w:rPr>
          <w:rFonts w:asciiTheme="minorHAnsi" w:hAnsiTheme="minorHAnsi" w:cstheme="minorHAnsi"/>
          <w:sz w:val="20"/>
        </w:rPr>
      </w:pPr>
      <w:r w:rsidRPr="003B3FC9">
        <w:rPr>
          <w:rFonts w:asciiTheme="minorHAnsi" w:hAnsiTheme="minorHAnsi" w:cstheme="minorHAnsi"/>
          <w:w w:val="105"/>
          <w:sz w:val="20"/>
        </w:rPr>
        <w:t>participate</w:t>
      </w:r>
      <w:r w:rsidRPr="003B3FC9">
        <w:rPr>
          <w:rFonts w:asciiTheme="minorHAnsi" w:hAnsiTheme="minorHAnsi" w:cstheme="minorHAnsi"/>
          <w:spacing w:val="9"/>
          <w:w w:val="105"/>
          <w:sz w:val="20"/>
        </w:rPr>
        <w:t xml:space="preserve"> </w:t>
      </w:r>
      <w:r w:rsidRPr="003B3FC9">
        <w:rPr>
          <w:rFonts w:asciiTheme="minorHAnsi" w:hAnsiTheme="minorHAnsi" w:cstheme="minorHAnsi"/>
          <w:w w:val="105"/>
          <w:sz w:val="20"/>
        </w:rPr>
        <w:t>in</w:t>
      </w:r>
      <w:r w:rsidRPr="003B3FC9">
        <w:rPr>
          <w:rFonts w:asciiTheme="minorHAnsi" w:hAnsiTheme="minorHAnsi" w:cstheme="minorHAnsi"/>
          <w:spacing w:val="11"/>
          <w:w w:val="105"/>
          <w:sz w:val="20"/>
        </w:rPr>
        <w:t xml:space="preserve"> </w:t>
      </w:r>
      <w:r w:rsidRPr="003B3FC9">
        <w:rPr>
          <w:rFonts w:asciiTheme="minorHAnsi" w:hAnsiTheme="minorHAnsi" w:cstheme="minorHAnsi"/>
          <w:w w:val="105"/>
          <w:sz w:val="20"/>
        </w:rPr>
        <w:t>decision</w:t>
      </w:r>
      <w:r w:rsidRPr="003B3FC9">
        <w:rPr>
          <w:rFonts w:asciiTheme="minorHAnsi" w:hAnsiTheme="minorHAnsi" w:cstheme="minorHAnsi"/>
          <w:spacing w:val="12"/>
          <w:w w:val="105"/>
          <w:sz w:val="20"/>
        </w:rPr>
        <w:t xml:space="preserve"> </w:t>
      </w:r>
      <w:r w:rsidRPr="003B3FC9">
        <w:rPr>
          <w:rFonts w:asciiTheme="minorHAnsi" w:hAnsiTheme="minorHAnsi" w:cstheme="minorHAnsi"/>
          <w:w w:val="105"/>
          <w:sz w:val="20"/>
        </w:rPr>
        <w:t>making</w:t>
      </w:r>
      <w:r w:rsidRPr="003B3FC9">
        <w:rPr>
          <w:rFonts w:asciiTheme="minorHAnsi" w:hAnsiTheme="minorHAnsi" w:cstheme="minorHAnsi"/>
          <w:spacing w:val="10"/>
          <w:w w:val="105"/>
          <w:sz w:val="20"/>
        </w:rPr>
        <w:t xml:space="preserve"> </w:t>
      </w:r>
      <w:r w:rsidRPr="003B3FC9">
        <w:rPr>
          <w:rFonts w:asciiTheme="minorHAnsi" w:hAnsiTheme="minorHAnsi" w:cstheme="minorHAnsi"/>
          <w:w w:val="105"/>
          <w:sz w:val="20"/>
        </w:rPr>
        <w:t>structures</w:t>
      </w:r>
      <w:r w:rsidRPr="003B3FC9">
        <w:rPr>
          <w:rFonts w:asciiTheme="minorHAnsi" w:hAnsiTheme="minorHAnsi" w:cstheme="minorHAnsi"/>
          <w:spacing w:val="13"/>
          <w:w w:val="105"/>
          <w:sz w:val="20"/>
        </w:rPr>
        <w:t xml:space="preserve"> </w:t>
      </w:r>
      <w:r w:rsidRPr="003B3FC9">
        <w:rPr>
          <w:rFonts w:asciiTheme="minorHAnsi" w:hAnsiTheme="minorHAnsi" w:cstheme="minorHAnsi"/>
          <w:w w:val="105"/>
          <w:sz w:val="20"/>
        </w:rPr>
        <w:t>and</w:t>
      </w:r>
      <w:r w:rsidRPr="003B3FC9">
        <w:rPr>
          <w:rFonts w:asciiTheme="minorHAnsi" w:hAnsiTheme="minorHAnsi" w:cstheme="minorHAnsi"/>
          <w:spacing w:val="10"/>
          <w:w w:val="105"/>
          <w:sz w:val="20"/>
        </w:rPr>
        <w:t xml:space="preserve"> </w:t>
      </w:r>
      <w:r w:rsidRPr="003B3FC9">
        <w:rPr>
          <w:rFonts w:asciiTheme="minorHAnsi" w:hAnsiTheme="minorHAnsi" w:cstheme="minorHAnsi"/>
          <w:w w:val="105"/>
          <w:sz w:val="20"/>
        </w:rPr>
        <w:t>processes</w:t>
      </w:r>
      <w:r w:rsidRPr="003B3FC9">
        <w:rPr>
          <w:rFonts w:asciiTheme="minorHAnsi" w:hAnsiTheme="minorHAnsi" w:cstheme="minorHAnsi"/>
          <w:spacing w:val="11"/>
          <w:w w:val="105"/>
          <w:sz w:val="20"/>
        </w:rPr>
        <w:t xml:space="preserve"> </w:t>
      </w:r>
      <w:r w:rsidRPr="003B3FC9">
        <w:rPr>
          <w:rFonts w:asciiTheme="minorHAnsi" w:hAnsiTheme="minorHAnsi" w:cstheme="minorHAnsi"/>
          <w:w w:val="105"/>
          <w:sz w:val="20"/>
        </w:rPr>
        <w:t>within</w:t>
      </w:r>
      <w:r w:rsidRPr="003B3FC9">
        <w:rPr>
          <w:rFonts w:asciiTheme="minorHAnsi" w:hAnsiTheme="minorHAnsi" w:cstheme="minorHAnsi"/>
          <w:spacing w:val="11"/>
          <w:w w:val="105"/>
          <w:sz w:val="20"/>
        </w:rPr>
        <w:t xml:space="preserve"> </w:t>
      </w:r>
      <w:r w:rsidRPr="003B3FC9">
        <w:rPr>
          <w:rFonts w:asciiTheme="minorHAnsi" w:hAnsiTheme="minorHAnsi" w:cstheme="minorHAnsi"/>
          <w:w w:val="105"/>
          <w:sz w:val="20"/>
        </w:rPr>
        <w:t>the</w:t>
      </w:r>
      <w:r w:rsidRPr="003B3FC9">
        <w:rPr>
          <w:rFonts w:asciiTheme="minorHAnsi" w:hAnsiTheme="minorHAnsi" w:cstheme="minorHAnsi"/>
          <w:spacing w:val="9"/>
          <w:w w:val="105"/>
          <w:sz w:val="20"/>
        </w:rPr>
        <w:t xml:space="preserve"> </w:t>
      </w:r>
      <w:r w:rsidRPr="003B3FC9">
        <w:rPr>
          <w:rFonts w:asciiTheme="minorHAnsi" w:hAnsiTheme="minorHAnsi" w:cstheme="minorHAnsi"/>
          <w:w w:val="105"/>
          <w:sz w:val="20"/>
        </w:rPr>
        <w:t>University;</w:t>
      </w:r>
    </w:p>
    <w:p w:rsidR="00965A44" w:rsidRPr="003B3FC9" w:rsidRDefault="00336F74">
      <w:pPr>
        <w:pStyle w:val="ListParagraph"/>
        <w:numPr>
          <w:ilvl w:val="0"/>
          <w:numId w:val="54"/>
        </w:numPr>
        <w:tabs>
          <w:tab w:val="left" w:pos="2101"/>
        </w:tabs>
        <w:ind w:right="633" w:hanging="360"/>
        <w:rPr>
          <w:rFonts w:asciiTheme="minorHAnsi" w:hAnsiTheme="minorHAnsi" w:cstheme="minorHAnsi"/>
          <w:sz w:val="20"/>
        </w:rPr>
      </w:pPr>
      <w:r w:rsidRPr="003B3FC9">
        <w:rPr>
          <w:rFonts w:asciiTheme="minorHAnsi" w:hAnsiTheme="minorHAnsi" w:cstheme="minorHAnsi"/>
          <w:w w:val="105"/>
          <w:sz w:val="20"/>
        </w:rPr>
        <w:t>participate in professional and representative bodies without fear of harassment or intimidation;</w:t>
      </w:r>
    </w:p>
    <w:p w:rsidR="00965A44" w:rsidRPr="003B3FC9" w:rsidRDefault="00336F74">
      <w:pPr>
        <w:pStyle w:val="ListParagraph"/>
        <w:numPr>
          <w:ilvl w:val="0"/>
          <w:numId w:val="54"/>
        </w:numPr>
        <w:tabs>
          <w:tab w:val="left" w:pos="2101"/>
        </w:tabs>
        <w:spacing w:before="1"/>
        <w:ind w:hanging="360"/>
        <w:rPr>
          <w:rFonts w:asciiTheme="minorHAnsi" w:hAnsiTheme="minorHAnsi" w:cstheme="minorHAnsi"/>
          <w:sz w:val="20"/>
        </w:rPr>
      </w:pPr>
      <w:r w:rsidRPr="003B3FC9">
        <w:rPr>
          <w:rFonts w:asciiTheme="minorHAnsi" w:hAnsiTheme="minorHAnsi" w:cstheme="minorHAnsi"/>
          <w:w w:val="110"/>
          <w:sz w:val="20"/>
        </w:rPr>
        <w:t>teach, promote learning, assess and develop</w:t>
      </w:r>
      <w:r w:rsidRPr="003B3FC9">
        <w:rPr>
          <w:rFonts w:asciiTheme="minorHAnsi" w:hAnsiTheme="minorHAnsi" w:cstheme="minorHAnsi"/>
          <w:spacing w:val="7"/>
          <w:w w:val="110"/>
          <w:sz w:val="20"/>
        </w:rPr>
        <w:t xml:space="preserve"> </w:t>
      </w:r>
      <w:r w:rsidRPr="003B3FC9">
        <w:rPr>
          <w:rFonts w:asciiTheme="minorHAnsi" w:hAnsiTheme="minorHAnsi" w:cstheme="minorHAnsi"/>
          <w:w w:val="110"/>
          <w:sz w:val="20"/>
        </w:rPr>
        <w:t>curricula;</w:t>
      </w:r>
    </w:p>
    <w:p w:rsidR="00965A44" w:rsidRPr="003B3FC9" w:rsidRDefault="00336F74">
      <w:pPr>
        <w:pStyle w:val="ListParagraph"/>
        <w:numPr>
          <w:ilvl w:val="0"/>
          <w:numId w:val="54"/>
        </w:numPr>
        <w:tabs>
          <w:tab w:val="left" w:pos="2100"/>
          <w:tab w:val="left" w:pos="2101"/>
        </w:tabs>
        <w:spacing w:line="229" w:lineRule="exact"/>
        <w:ind w:hanging="360"/>
        <w:rPr>
          <w:rFonts w:asciiTheme="minorHAnsi" w:hAnsiTheme="minorHAnsi" w:cstheme="minorHAnsi"/>
          <w:sz w:val="20"/>
        </w:rPr>
      </w:pPr>
      <w:r w:rsidRPr="003B3FC9">
        <w:rPr>
          <w:rFonts w:asciiTheme="minorHAnsi" w:hAnsiTheme="minorHAnsi" w:cstheme="minorHAnsi"/>
          <w:w w:val="110"/>
          <w:sz w:val="20"/>
        </w:rPr>
        <w:t>undertake research and produce publications;</w:t>
      </w:r>
      <w:r w:rsidRPr="003B3FC9">
        <w:rPr>
          <w:rFonts w:asciiTheme="minorHAnsi" w:hAnsiTheme="minorHAnsi" w:cstheme="minorHAnsi"/>
          <w:spacing w:val="6"/>
          <w:w w:val="110"/>
          <w:sz w:val="20"/>
        </w:rPr>
        <w:t xml:space="preserve"> </w:t>
      </w:r>
      <w:r w:rsidRPr="003B3FC9">
        <w:rPr>
          <w:rFonts w:asciiTheme="minorHAnsi" w:hAnsiTheme="minorHAnsi" w:cstheme="minorHAnsi"/>
          <w:w w:val="110"/>
          <w:sz w:val="20"/>
        </w:rPr>
        <w:t>and</w:t>
      </w:r>
    </w:p>
    <w:p w:rsidR="00965A44" w:rsidRPr="003B3FC9" w:rsidRDefault="00336F74">
      <w:pPr>
        <w:pStyle w:val="ListParagraph"/>
        <w:numPr>
          <w:ilvl w:val="0"/>
          <w:numId w:val="54"/>
        </w:numPr>
        <w:tabs>
          <w:tab w:val="left" w:pos="2101"/>
        </w:tabs>
        <w:ind w:right="992" w:hanging="360"/>
        <w:rPr>
          <w:rFonts w:asciiTheme="minorHAnsi" w:hAnsiTheme="minorHAnsi" w:cstheme="minorHAnsi"/>
          <w:sz w:val="20"/>
        </w:rPr>
      </w:pPr>
      <w:r w:rsidRPr="003B3FC9">
        <w:rPr>
          <w:rFonts w:asciiTheme="minorHAnsi" w:hAnsiTheme="minorHAnsi" w:cstheme="minorHAnsi"/>
          <w:w w:val="105"/>
          <w:sz w:val="20"/>
        </w:rPr>
        <w:t>engage in community service without fear of harassment, intimidation or unfair treatment.</w:t>
      </w:r>
    </w:p>
    <w:p w:rsidR="00965A44" w:rsidRPr="003B3FC9" w:rsidRDefault="00336F74">
      <w:pPr>
        <w:pStyle w:val="ListParagraph"/>
        <w:numPr>
          <w:ilvl w:val="1"/>
          <w:numId w:val="138"/>
        </w:numPr>
        <w:tabs>
          <w:tab w:val="left" w:pos="1672"/>
          <w:tab w:val="left" w:pos="1673"/>
        </w:tabs>
        <w:spacing w:before="77" w:line="242" w:lineRule="auto"/>
        <w:ind w:right="522"/>
        <w:rPr>
          <w:rFonts w:asciiTheme="minorHAnsi" w:hAnsiTheme="minorHAnsi" w:cstheme="minorHAnsi"/>
          <w:sz w:val="20"/>
        </w:rPr>
      </w:pPr>
      <w:r w:rsidRPr="003B3FC9">
        <w:rPr>
          <w:rFonts w:asciiTheme="minorHAnsi" w:hAnsiTheme="minorHAnsi" w:cstheme="minorHAnsi"/>
          <w:w w:val="110"/>
          <w:sz w:val="20"/>
        </w:rPr>
        <w:t>Academic employees have the right to express unpopular or controversial views, but this does</w:t>
      </w:r>
      <w:r w:rsidRPr="003B3FC9">
        <w:rPr>
          <w:rFonts w:asciiTheme="minorHAnsi" w:hAnsiTheme="minorHAnsi" w:cstheme="minorHAnsi"/>
          <w:spacing w:val="-1"/>
          <w:w w:val="110"/>
          <w:sz w:val="20"/>
        </w:rPr>
        <w:t xml:space="preserve"> </w:t>
      </w:r>
      <w:r w:rsidRPr="003B3FC9">
        <w:rPr>
          <w:rFonts w:asciiTheme="minorHAnsi" w:hAnsiTheme="minorHAnsi" w:cstheme="minorHAnsi"/>
          <w:w w:val="110"/>
          <w:sz w:val="20"/>
        </w:rPr>
        <w:t>not</w:t>
      </w:r>
      <w:r w:rsidRPr="003B3FC9">
        <w:rPr>
          <w:rFonts w:asciiTheme="minorHAnsi" w:hAnsiTheme="minorHAnsi" w:cstheme="minorHAnsi"/>
          <w:spacing w:val="-3"/>
          <w:w w:val="110"/>
          <w:sz w:val="20"/>
        </w:rPr>
        <w:t xml:space="preserve"> </w:t>
      </w:r>
      <w:r w:rsidRPr="003B3FC9">
        <w:rPr>
          <w:rFonts w:asciiTheme="minorHAnsi" w:hAnsiTheme="minorHAnsi" w:cstheme="minorHAnsi"/>
          <w:w w:val="110"/>
          <w:sz w:val="20"/>
        </w:rPr>
        <w:t>mean</w:t>
      </w:r>
      <w:r w:rsidRPr="003B3FC9">
        <w:rPr>
          <w:rFonts w:asciiTheme="minorHAnsi" w:hAnsiTheme="minorHAnsi" w:cstheme="minorHAnsi"/>
          <w:spacing w:val="-8"/>
          <w:w w:val="110"/>
          <w:sz w:val="20"/>
        </w:rPr>
        <w:t xml:space="preserve"> </w:t>
      </w:r>
      <w:r w:rsidRPr="003B3FC9">
        <w:rPr>
          <w:rFonts w:asciiTheme="minorHAnsi" w:hAnsiTheme="minorHAnsi" w:cstheme="minorHAnsi"/>
          <w:w w:val="110"/>
          <w:sz w:val="20"/>
        </w:rPr>
        <w:t>that</w:t>
      </w:r>
      <w:r w:rsidRPr="003B3FC9">
        <w:rPr>
          <w:rFonts w:asciiTheme="minorHAnsi" w:hAnsiTheme="minorHAnsi" w:cstheme="minorHAnsi"/>
          <w:spacing w:val="2"/>
          <w:w w:val="110"/>
          <w:sz w:val="20"/>
        </w:rPr>
        <w:t xml:space="preserve"> </w:t>
      </w:r>
      <w:r w:rsidRPr="003B3FC9">
        <w:rPr>
          <w:rFonts w:asciiTheme="minorHAnsi" w:hAnsiTheme="minorHAnsi" w:cstheme="minorHAnsi"/>
          <w:w w:val="110"/>
          <w:sz w:val="20"/>
        </w:rPr>
        <w:t>they</w:t>
      </w:r>
      <w:r w:rsidRPr="003B3FC9">
        <w:rPr>
          <w:rFonts w:asciiTheme="minorHAnsi" w:hAnsiTheme="minorHAnsi" w:cstheme="minorHAnsi"/>
          <w:spacing w:val="-10"/>
          <w:w w:val="110"/>
          <w:sz w:val="20"/>
        </w:rPr>
        <w:t xml:space="preserve"> </w:t>
      </w:r>
      <w:r w:rsidRPr="003B3FC9">
        <w:rPr>
          <w:rFonts w:asciiTheme="minorHAnsi" w:hAnsiTheme="minorHAnsi" w:cstheme="minorHAnsi"/>
          <w:w w:val="110"/>
          <w:sz w:val="20"/>
        </w:rPr>
        <w:t>have</w:t>
      </w:r>
      <w:r w:rsidRPr="003B3FC9">
        <w:rPr>
          <w:rFonts w:asciiTheme="minorHAnsi" w:hAnsiTheme="minorHAnsi" w:cstheme="minorHAnsi"/>
          <w:spacing w:val="-5"/>
          <w:w w:val="110"/>
          <w:sz w:val="20"/>
        </w:rPr>
        <w:t xml:space="preserve"> </w:t>
      </w:r>
      <w:r w:rsidRPr="003B3FC9">
        <w:rPr>
          <w:rFonts w:asciiTheme="minorHAnsi" w:hAnsiTheme="minorHAnsi" w:cstheme="minorHAnsi"/>
          <w:w w:val="110"/>
          <w:sz w:val="20"/>
        </w:rPr>
        <w:t>a</w:t>
      </w:r>
      <w:r w:rsidRPr="003B3FC9">
        <w:rPr>
          <w:rFonts w:asciiTheme="minorHAnsi" w:hAnsiTheme="minorHAnsi" w:cstheme="minorHAnsi"/>
          <w:spacing w:val="-3"/>
          <w:w w:val="110"/>
          <w:sz w:val="20"/>
        </w:rPr>
        <w:t xml:space="preserve"> </w:t>
      </w:r>
      <w:r w:rsidRPr="003B3FC9">
        <w:rPr>
          <w:rFonts w:asciiTheme="minorHAnsi" w:hAnsiTheme="minorHAnsi" w:cstheme="minorHAnsi"/>
          <w:w w:val="110"/>
          <w:sz w:val="20"/>
        </w:rPr>
        <w:t>right to</w:t>
      </w:r>
      <w:r w:rsidRPr="003B3FC9">
        <w:rPr>
          <w:rFonts w:asciiTheme="minorHAnsi" w:hAnsiTheme="minorHAnsi" w:cstheme="minorHAnsi"/>
          <w:spacing w:val="-3"/>
          <w:w w:val="110"/>
          <w:sz w:val="20"/>
        </w:rPr>
        <w:t xml:space="preserve"> </w:t>
      </w:r>
      <w:r w:rsidRPr="003B3FC9">
        <w:rPr>
          <w:rFonts w:asciiTheme="minorHAnsi" w:hAnsiTheme="minorHAnsi" w:cstheme="minorHAnsi"/>
          <w:w w:val="110"/>
          <w:sz w:val="20"/>
        </w:rPr>
        <w:t>harass,</w:t>
      </w:r>
      <w:r w:rsidRPr="003B3FC9">
        <w:rPr>
          <w:rFonts w:asciiTheme="minorHAnsi" w:hAnsiTheme="minorHAnsi" w:cstheme="minorHAnsi"/>
          <w:spacing w:val="-5"/>
          <w:w w:val="110"/>
          <w:sz w:val="20"/>
        </w:rPr>
        <w:t xml:space="preserve"> </w:t>
      </w:r>
      <w:r w:rsidRPr="003B3FC9">
        <w:rPr>
          <w:rFonts w:asciiTheme="minorHAnsi" w:hAnsiTheme="minorHAnsi" w:cstheme="minorHAnsi"/>
          <w:w w:val="110"/>
          <w:sz w:val="20"/>
        </w:rPr>
        <w:t>vilify</w:t>
      </w:r>
      <w:r w:rsidRPr="003B3FC9">
        <w:rPr>
          <w:rFonts w:asciiTheme="minorHAnsi" w:hAnsiTheme="minorHAnsi" w:cstheme="minorHAnsi"/>
          <w:spacing w:val="-12"/>
          <w:w w:val="110"/>
          <w:sz w:val="20"/>
        </w:rPr>
        <w:t xml:space="preserve"> </w:t>
      </w:r>
      <w:r w:rsidRPr="003B3FC9">
        <w:rPr>
          <w:rFonts w:asciiTheme="minorHAnsi" w:hAnsiTheme="minorHAnsi" w:cstheme="minorHAnsi"/>
          <w:w w:val="110"/>
          <w:sz w:val="20"/>
        </w:rPr>
        <w:t>or</w:t>
      </w:r>
      <w:r w:rsidRPr="003B3FC9">
        <w:rPr>
          <w:rFonts w:asciiTheme="minorHAnsi" w:hAnsiTheme="minorHAnsi" w:cstheme="minorHAnsi"/>
          <w:spacing w:val="1"/>
          <w:w w:val="110"/>
          <w:sz w:val="20"/>
        </w:rPr>
        <w:t xml:space="preserve"> </w:t>
      </w:r>
      <w:r w:rsidRPr="003B3FC9">
        <w:rPr>
          <w:rFonts w:asciiTheme="minorHAnsi" w:hAnsiTheme="minorHAnsi" w:cstheme="minorHAnsi"/>
          <w:w w:val="110"/>
          <w:sz w:val="20"/>
        </w:rPr>
        <w:t>intimidate.</w:t>
      </w:r>
    </w:p>
    <w:p w:rsidR="00965A44" w:rsidRPr="003B3FC9" w:rsidRDefault="00336F74">
      <w:pPr>
        <w:pStyle w:val="ListParagraph"/>
        <w:numPr>
          <w:ilvl w:val="1"/>
          <w:numId w:val="138"/>
        </w:numPr>
        <w:tabs>
          <w:tab w:val="left" w:pos="1672"/>
          <w:tab w:val="left" w:pos="1673"/>
        </w:tabs>
        <w:spacing w:before="75" w:line="242" w:lineRule="auto"/>
        <w:ind w:right="467"/>
        <w:rPr>
          <w:rFonts w:asciiTheme="minorHAnsi" w:hAnsiTheme="minorHAnsi" w:cstheme="minorHAnsi"/>
          <w:sz w:val="20"/>
        </w:rPr>
      </w:pPr>
      <w:r w:rsidRPr="003B3FC9">
        <w:rPr>
          <w:rFonts w:asciiTheme="minorHAnsi" w:hAnsiTheme="minorHAnsi" w:cstheme="minorHAnsi"/>
          <w:w w:val="110"/>
          <w:sz w:val="20"/>
        </w:rPr>
        <w:t xml:space="preserve">These rights are linked to the responsibilities of staff </w:t>
      </w:r>
      <w:r w:rsidRPr="003B3FC9">
        <w:rPr>
          <w:rFonts w:asciiTheme="minorHAnsi" w:hAnsiTheme="minorHAnsi" w:cstheme="minorHAnsi"/>
          <w:spacing w:val="-3"/>
          <w:w w:val="110"/>
          <w:sz w:val="20"/>
        </w:rPr>
        <w:t xml:space="preserve">to </w:t>
      </w:r>
      <w:r w:rsidRPr="003B3FC9">
        <w:rPr>
          <w:rFonts w:asciiTheme="minorHAnsi" w:hAnsiTheme="minorHAnsi" w:cstheme="minorHAnsi"/>
          <w:w w:val="110"/>
          <w:sz w:val="20"/>
        </w:rPr>
        <w:t xml:space="preserve">support the role of universities as places of independent learning and thought, where ideas </w:t>
      </w:r>
      <w:r w:rsidRPr="003B3FC9">
        <w:rPr>
          <w:rFonts w:asciiTheme="minorHAnsi" w:hAnsiTheme="minorHAnsi" w:cstheme="minorHAnsi"/>
          <w:spacing w:val="3"/>
          <w:w w:val="110"/>
          <w:sz w:val="20"/>
        </w:rPr>
        <w:t xml:space="preserve">may </w:t>
      </w:r>
      <w:r w:rsidRPr="003B3FC9">
        <w:rPr>
          <w:rFonts w:asciiTheme="minorHAnsi" w:hAnsiTheme="minorHAnsi" w:cstheme="minorHAnsi"/>
          <w:w w:val="110"/>
          <w:sz w:val="20"/>
        </w:rPr>
        <w:t xml:space="preserve">be put forward and opinion expressed freely; and as institutions which </w:t>
      </w:r>
      <w:r w:rsidRPr="003B3FC9">
        <w:rPr>
          <w:rFonts w:asciiTheme="minorHAnsi" w:hAnsiTheme="minorHAnsi" w:cstheme="minorHAnsi"/>
          <w:spacing w:val="2"/>
          <w:w w:val="110"/>
          <w:sz w:val="20"/>
        </w:rPr>
        <w:t xml:space="preserve">must </w:t>
      </w:r>
      <w:r w:rsidRPr="003B3FC9">
        <w:rPr>
          <w:rFonts w:asciiTheme="minorHAnsi" w:hAnsiTheme="minorHAnsi" w:cstheme="minorHAnsi"/>
          <w:w w:val="110"/>
          <w:sz w:val="20"/>
        </w:rPr>
        <w:t>be accountable for their expenditure of public</w:t>
      </w:r>
      <w:r w:rsidRPr="003B3FC9">
        <w:rPr>
          <w:rFonts w:asciiTheme="minorHAnsi" w:hAnsiTheme="minorHAnsi" w:cstheme="minorHAnsi"/>
          <w:spacing w:val="-5"/>
          <w:w w:val="110"/>
          <w:sz w:val="20"/>
        </w:rPr>
        <w:t xml:space="preserve"> </w:t>
      </w:r>
      <w:r w:rsidRPr="003B3FC9">
        <w:rPr>
          <w:rFonts w:asciiTheme="minorHAnsi" w:hAnsiTheme="minorHAnsi" w:cstheme="minorHAnsi"/>
          <w:w w:val="110"/>
          <w:sz w:val="20"/>
        </w:rPr>
        <w:t>money.</w:t>
      </w:r>
    </w:p>
    <w:p w:rsidR="00965A44" w:rsidRDefault="00336F74">
      <w:pPr>
        <w:pStyle w:val="ListParagraph"/>
        <w:numPr>
          <w:ilvl w:val="1"/>
          <w:numId w:val="138"/>
        </w:numPr>
        <w:tabs>
          <w:tab w:val="left" w:pos="1672"/>
          <w:tab w:val="left" w:pos="1673"/>
        </w:tabs>
        <w:spacing w:before="72" w:line="242" w:lineRule="auto"/>
        <w:ind w:right="997"/>
        <w:rPr>
          <w:sz w:val="20"/>
        </w:rPr>
      </w:pPr>
      <w:r w:rsidRPr="003B3FC9">
        <w:rPr>
          <w:rFonts w:asciiTheme="minorHAnsi" w:hAnsiTheme="minorHAnsi" w:cstheme="minorHAnsi"/>
          <w:w w:val="105"/>
          <w:sz w:val="20"/>
        </w:rPr>
        <w:t>Any alleged limitation of these rights can be raised, in the first instance, through the University Individual Grievance Resolution</w:t>
      </w:r>
      <w:r w:rsidRPr="003B3FC9">
        <w:rPr>
          <w:rFonts w:asciiTheme="minorHAnsi" w:hAnsiTheme="minorHAnsi" w:cstheme="minorHAnsi"/>
          <w:spacing w:val="-26"/>
          <w:w w:val="105"/>
          <w:sz w:val="20"/>
        </w:rPr>
        <w:t xml:space="preserve"> </w:t>
      </w:r>
      <w:r w:rsidRPr="003B3FC9">
        <w:rPr>
          <w:rFonts w:asciiTheme="minorHAnsi" w:hAnsiTheme="minorHAnsi" w:cstheme="minorHAnsi"/>
          <w:w w:val="105"/>
          <w:sz w:val="20"/>
        </w:rPr>
        <w:t>Procedure.</w:t>
      </w:r>
    </w:p>
    <w:p w:rsidR="00965A44" w:rsidRDefault="00965A44">
      <w:pPr>
        <w:spacing w:line="242" w:lineRule="auto"/>
        <w:rPr>
          <w:sz w:val="20"/>
        </w:rPr>
        <w:sectPr w:rsidR="00965A44">
          <w:pgSz w:w="11910" w:h="16840"/>
          <w:pgMar w:top="1280" w:right="760" w:bottom="1160" w:left="1140" w:header="0" w:footer="963" w:gutter="0"/>
          <w:cols w:space="720"/>
        </w:sectPr>
      </w:pPr>
    </w:p>
    <w:p w:rsidR="00965A44" w:rsidRPr="000646B3" w:rsidRDefault="00336F74">
      <w:pPr>
        <w:pStyle w:val="BodyText"/>
        <w:tabs>
          <w:tab w:val="left" w:pos="1259"/>
        </w:tabs>
        <w:spacing w:before="75"/>
        <w:ind w:left="540"/>
        <w:rPr>
          <w:rFonts w:asciiTheme="minorHAnsi" w:hAnsiTheme="minorHAnsi" w:cstheme="minorHAnsi"/>
          <w:b/>
        </w:rPr>
      </w:pPr>
      <w:r w:rsidRPr="000646B3">
        <w:rPr>
          <w:rFonts w:asciiTheme="minorHAnsi" w:hAnsiTheme="minorHAnsi" w:cstheme="minorHAnsi"/>
          <w:b/>
          <w:w w:val="105"/>
        </w:rPr>
        <w:lastRenderedPageBreak/>
        <w:t>48</w:t>
      </w:r>
      <w:r w:rsidRPr="000646B3">
        <w:rPr>
          <w:rFonts w:asciiTheme="minorHAnsi" w:hAnsiTheme="minorHAnsi" w:cstheme="minorHAnsi"/>
          <w:b/>
          <w:w w:val="105"/>
        </w:rPr>
        <w:tab/>
        <w:t>SIGNATORIES TO THE</w:t>
      </w:r>
      <w:r w:rsidRPr="000646B3">
        <w:rPr>
          <w:rFonts w:asciiTheme="minorHAnsi" w:hAnsiTheme="minorHAnsi" w:cstheme="minorHAnsi"/>
          <w:b/>
          <w:spacing w:val="6"/>
          <w:w w:val="105"/>
        </w:rPr>
        <w:t xml:space="preserve"> </w:t>
      </w:r>
      <w:r w:rsidRPr="000646B3">
        <w:rPr>
          <w:rFonts w:asciiTheme="minorHAnsi" w:hAnsiTheme="minorHAnsi" w:cstheme="minorHAnsi"/>
          <w:b/>
          <w:w w:val="105"/>
        </w:rPr>
        <w:t>AGREEMENT</w:t>
      </w:r>
    </w:p>
    <w:p w:rsidR="00965A44" w:rsidRDefault="00336F74">
      <w:pPr>
        <w:pStyle w:val="BodyText"/>
        <w:spacing w:before="6"/>
        <w:ind w:left="0"/>
        <w:rPr>
          <w:sz w:val="29"/>
        </w:rPr>
      </w:pPr>
      <w:r>
        <w:rPr>
          <w:noProof/>
          <w:lang w:val="en-AU" w:eastAsia="en-AU"/>
        </w:rPr>
        <w:drawing>
          <wp:anchor distT="0" distB="0" distL="0" distR="0" simplePos="0" relativeHeight="251637760" behindDoc="0" locked="0" layoutInCell="1" allowOverlap="1">
            <wp:simplePos x="0" y="0"/>
            <wp:positionH relativeFrom="page">
              <wp:posOffset>1063752</wp:posOffset>
            </wp:positionH>
            <wp:positionV relativeFrom="paragraph">
              <wp:posOffset>240676</wp:posOffset>
            </wp:positionV>
            <wp:extent cx="4904232" cy="5843016"/>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30" cstate="print"/>
                    <a:stretch>
                      <a:fillRect/>
                    </a:stretch>
                  </pic:blipFill>
                  <pic:spPr>
                    <a:xfrm>
                      <a:off x="0" y="0"/>
                      <a:ext cx="4904232" cy="5843016"/>
                    </a:xfrm>
                    <a:prstGeom prst="rect">
                      <a:avLst/>
                    </a:prstGeom>
                  </pic:spPr>
                </pic:pic>
              </a:graphicData>
            </a:graphic>
          </wp:anchor>
        </w:drawing>
      </w:r>
    </w:p>
    <w:p w:rsidR="00965A44" w:rsidRDefault="00965A44">
      <w:pPr>
        <w:rPr>
          <w:sz w:val="29"/>
        </w:rPr>
        <w:sectPr w:rsidR="00965A44">
          <w:footerReference w:type="default" r:id="rId131"/>
          <w:pgSz w:w="11910" w:h="16840"/>
          <w:pgMar w:top="1280" w:right="760" w:bottom="1160" w:left="1140" w:header="0" w:footer="963" w:gutter="0"/>
          <w:pgNumType w:start="50"/>
          <w:cols w:space="720"/>
        </w:sectPr>
      </w:pPr>
    </w:p>
    <w:p w:rsidR="00965A44" w:rsidRPr="00533835" w:rsidRDefault="00336F74">
      <w:pPr>
        <w:spacing w:before="74"/>
        <w:ind w:left="1219" w:right="1074"/>
        <w:jc w:val="center"/>
        <w:rPr>
          <w:rFonts w:asciiTheme="minorHAnsi" w:hAnsiTheme="minorHAnsi" w:cstheme="minorHAnsi"/>
          <w:b/>
          <w:sz w:val="28"/>
        </w:rPr>
      </w:pPr>
      <w:r w:rsidRPr="00533835">
        <w:rPr>
          <w:rFonts w:asciiTheme="minorHAnsi" w:hAnsiTheme="minorHAnsi" w:cstheme="minorHAnsi"/>
          <w:b/>
          <w:w w:val="115"/>
          <w:sz w:val="28"/>
        </w:rPr>
        <w:lastRenderedPageBreak/>
        <w:t>Schedule 1</w:t>
      </w:r>
    </w:p>
    <w:p w:rsidR="00965A44" w:rsidRPr="00533835" w:rsidRDefault="00336F74">
      <w:pPr>
        <w:spacing w:before="60"/>
        <w:ind w:left="1222" w:right="1074"/>
        <w:jc w:val="center"/>
        <w:rPr>
          <w:rFonts w:asciiTheme="minorHAnsi" w:hAnsiTheme="minorHAnsi" w:cstheme="minorHAnsi"/>
          <w:b/>
          <w:sz w:val="28"/>
        </w:rPr>
      </w:pPr>
      <w:r w:rsidRPr="00533835">
        <w:rPr>
          <w:rFonts w:asciiTheme="minorHAnsi" w:hAnsiTheme="minorHAnsi" w:cstheme="minorHAnsi"/>
          <w:b/>
          <w:w w:val="115"/>
          <w:sz w:val="28"/>
        </w:rPr>
        <w:t>Position Classification Standards (PCS) for Academic Staff</w:t>
      </w:r>
    </w:p>
    <w:p w:rsidR="00965A44" w:rsidRPr="00533835" w:rsidRDefault="009C0111">
      <w:pPr>
        <w:pStyle w:val="BodyText"/>
        <w:spacing w:before="9"/>
        <w:ind w:left="0"/>
        <w:rPr>
          <w:rFonts w:asciiTheme="minorHAnsi" w:hAnsiTheme="minorHAnsi" w:cstheme="minorHAnsi"/>
          <w:sz w:val="22"/>
        </w:rPr>
      </w:pPr>
      <w:r>
        <w:rPr>
          <w:rFonts w:asciiTheme="minorHAnsi" w:hAnsiTheme="minorHAnsi" w:cstheme="minorHAnsi"/>
        </w:rPr>
        <w:pict>
          <v:group id="_x0000_s2089" style="position:absolute;margin-left:84pt;margin-top:15.1pt;width:454.7pt;height:1.6pt;z-index:-251653120;mso-wrap-distance-left:0;mso-wrap-distance-right:0;mso-position-horizontal-relative:page" coordorigin="1680,302" coordsize="9094,32">
            <v:line id="_x0000_s2096" style="position:absolute" from="1680,318" to="10774,318" strokecolor="gray" strokeweight="1.56pt"/>
            <v:line id="_x0000_s2095" style="position:absolute" from="1680,304" to="10769,304" strokecolor="#a0a0a0" strokeweight=".24pt"/>
            <v:rect id="_x0000_s2094" style="position:absolute;left:10768;top:302;width:5;height:5" fillcolor="#a0a0a0" stroked="f"/>
            <v:rect id="_x0000_s2093" style="position:absolute;left:1680;top:306;width:5;height:22" fillcolor="#a0a0a0" stroked="f"/>
            <v:rect id="_x0000_s2092" style="position:absolute;left:10768;top:306;width:5;height:22" fillcolor="#e2e2e2" stroked="f"/>
            <v:line id="_x0000_s2091" style="position:absolute" from="1680,331" to="10769,331" strokecolor="#e2e2e2" strokeweight=".24pt"/>
            <v:rect id="_x0000_s2090" style="position:absolute;left:10768;top:328;width:5;height:5" fillcolor="#e2e2e2" stroked="f"/>
            <w10:wrap type="topAndBottom" anchorx="page"/>
          </v:group>
        </w:pict>
      </w:r>
    </w:p>
    <w:p w:rsidR="00965A44" w:rsidRPr="00533835" w:rsidRDefault="00336F74">
      <w:pPr>
        <w:pStyle w:val="BodyText"/>
        <w:spacing w:before="81"/>
        <w:ind w:left="540" w:right="565"/>
        <w:rPr>
          <w:rFonts w:asciiTheme="minorHAnsi" w:hAnsiTheme="minorHAnsi" w:cstheme="minorHAnsi"/>
        </w:rPr>
      </w:pPr>
      <w:r w:rsidRPr="00533835">
        <w:rPr>
          <w:rFonts w:asciiTheme="minorHAnsi" w:hAnsiTheme="minorHAnsi" w:cstheme="minorHAnsi"/>
          <w:w w:val="105"/>
        </w:rPr>
        <w:t>The following position classification standards cover all employee  positions  classified  at  Academic Level A, B, C, D or E. The work of positions within this group involves the application of an appropriate level of skill, knowledge and experience necessary to undertake the role and function of teaching or training. The range and level of function undertaken will vary between levels according to the degree of skill, responsibility and knowledge</w:t>
      </w:r>
      <w:r w:rsidRPr="00533835">
        <w:rPr>
          <w:rFonts w:asciiTheme="minorHAnsi" w:hAnsiTheme="minorHAnsi" w:cstheme="minorHAnsi"/>
          <w:spacing w:val="-22"/>
          <w:w w:val="105"/>
        </w:rPr>
        <w:t xml:space="preserve"> </w:t>
      </w:r>
      <w:r w:rsidRPr="00533835">
        <w:rPr>
          <w:rFonts w:asciiTheme="minorHAnsi" w:hAnsiTheme="minorHAnsi" w:cstheme="minorHAnsi"/>
          <w:w w:val="105"/>
        </w:rPr>
        <w:t>involved.</w:t>
      </w:r>
    </w:p>
    <w:p w:rsidR="00965A44" w:rsidRPr="00533835" w:rsidRDefault="00336F74">
      <w:pPr>
        <w:pStyle w:val="BodyText"/>
        <w:spacing w:before="60"/>
        <w:ind w:left="540"/>
        <w:rPr>
          <w:rFonts w:asciiTheme="minorHAnsi" w:hAnsiTheme="minorHAnsi" w:cstheme="minorHAnsi"/>
        </w:rPr>
      </w:pPr>
      <w:r w:rsidRPr="00533835">
        <w:rPr>
          <w:rFonts w:asciiTheme="minorHAnsi" w:hAnsiTheme="minorHAnsi" w:cstheme="minorHAnsi"/>
        </w:rPr>
        <w:t>LEVEL A</w:t>
      </w:r>
    </w:p>
    <w:p w:rsidR="00965A44" w:rsidRPr="00533835" w:rsidRDefault="00336F74">
      <w:pPr>
        <w:pStyle w:val="BodyText"/>
        <w:spacing w:before="58"/>
        <w:ind w:left="540"/>
        <w:rPr>
          <w:rFonts w:asciiTheme="minorHAnsi" w:hAnsiTheme="minorHAnsi" w:cstheme="minorHAnsi"/>
        </w:rPr>
      </w:pPr>
      <w:r w:rsidRPr="00533835">
        <w:rPr>
          <w:rFonts w:asciiTheme="minorHAnsi" w:hAnsiTheme="minorHAnsi" w:cstheme="minorHAnsi"/>
          <w:w w:val="120"/>
        </w:rPr>
        <w:t>General standard</w:t>
      </w:r>
    </w:p>
    <w:p w:rsidR="00965A44" w:rsidRPr="00533835" w:rsidRDefault="00336F74">
      <w:pPr>
        <w:pStyle w:val="BodyText"/>
        <w:spacing w:before="63"/>
        <w:ind w:left="540" w:right="672"/>
        <w:rPr>
          <w:rFonts w:asciiTheme="minorHAnsi" w:hAnsiTheme="minorHAnsi" w:cstheme="minorHAnsi"/>
        </w:rPr>
      </w:pPr>
      <w:r w:rsidRPr="00533835">
        <w:rPr>
          <w:rFonts w:asciiTheme="minorHAnsi" w:hAnsiTheme="minorHAnsi" w:cstheme="minorHAnsi"/>
          <w:w w:val="105"/>
        </w:rPr>
        <w:t xml:space="preserve">An Academic Level A employee is expected to </w:t>
      </w:r>
      <w:r w:rsidRPr="00533835">
        <w:rPr>
          <w:rFonts w:asciiTheme="minorHAnsi" w:hAnsiTheme="minorHAnsi" w:cstheme="minorHAnsi"/>
          <w:spacing w:val="3"/>
          <w:w w:val="105"/>
        </w:rPr>
        <w:t xml:space="preserve">make </w:t>
      </w:r>
      <w:r w:rsidRPr="00533835">
        <w:rPr>
          <w:rFonts w:asciiTheme="minorHAnsi" w:hAnsiTheme="minorHAnsi" w:cstheme="minorHAnsi"/>
          <w:w w:val="105"/>
        </w:rPr>
        <w:t>contributions to the teaching effort of the University, particularly at undergraduate and graduate diploma level and to  carry out  activities to develop the employee's scholarly, research and/or professional expertise relevant to the profession or discipline.</w:t>
      </w:r>
    </w:p>
    <w:p w:rsidR="00965A44" w:rsidRPr="00533835" w:rsidRDefault="00336F74">
      <w:pPr>
        <w:pStyle w:val="BodyText"/>
        <w:spacing w:before="56"/>
        <w:ind w:left="540"/>
        <w:rPr>
          <w:rFonts w:asciiTheme="minorHAnsi" w:hAnsiTheme="minorHAnsi" w:cstheme="minorHAnsi"/>
        </w:rPr>
      </w:pPr>
      <w:r w:rsidRPr="00533835">
        <w:rPr>
          <w:rFonts w:asciiTheme="minorHAnsi" w:hAnsiTheme="minorHAnsi" w:cstheme="minorHAnsi"/>
          <w:w w:val="115"/>
        </w:rPr>
        <w:t>Specific duties</w:t>
      </w:r>
    </w:p>
    <w:p w:rsidR="00965A44" w:rsidRPr="00533835" w:rsidRDefault="00336F74">
      <w:pPr>
        <w:pStyle w:val="BodyText"/>
        <w:spacing w:before="63"/>
        <w:ind w:left="540"/>
        <w:rPr>
          <w:rFonts w:asciiTheme="minorHAnsi" w:hAnsiTheme="minorHAnsi" w:cstheme="minorHAnsi"/>
        </w:rPr>
      </w:pPr>
      <w:r w:rsidRPr="00533835">
        <w:rPr>
          <w:rFonts w:asciiTheme="minorHAnsi" w:hAnsiTheme="minorHAnsi" w:cstheme="minorHAnsi"/>
          <w:w w:val="105"/>
        </w:rPr>
        <w:t>Specific duties required of an Academic Level A employee may include:</w:t>
      </w:r>
    </w:p>
    <w:p w:rsidR="00965A44" w:rsidRPr="00533835" w:rsidRDefault="00336F74">
      <w:pPr>
        <w:pStyle w:val="ListParagraph"/>
        <w:numPr>
          <w:ilvl w:val="0"/>
          <w:numId w:val="53"/>
        </w:numPr>
        <w:tabs>
          <w:tab w:val="left" w:pos="899"/>
          <w:tab w:val="left" w:pos="900"/>
        </w:tabs>
        <w:spacing w:before="75"/>
        <w:ind w:right="737"/>
        <w:rPr>
          <w:rFonts w:asciiTheme="minorHAnsi" w:hAnsiTheme="minorHAnsi" w:cstheme="minorHAnsi"/>
          <w:sz w:val="20"/>
        </w:rPr>
      </w:pPr>
      <w:r w:rsidRPr="00533835">
        <w:rPr>
          <w:rFonts w:asciiTheme="minorHAnsi" w:hAnsiTheme="minorHAnsi" w:cstheme="minorHAnsi"/>
          <w:w w:val="110"/>
          <w:sz w:val="20"/>
        </w:rPr>
        <w:t>the conduct of tutorials, practical classes, demonstrations, workshops, student field excursions, clinical sessions and/or studio</w:t>
      </w:r>
      <w:r w:rsidRPr="00533835">
        <w:rPr>
          <w:rFonts w:asciiTheme="minorHAnsi" w:hAnsiTheme="minorHAnsi" w:cstheme="minorHAnsi"/>
          <w:spacing w:val="-23"/>
          <w:w w:val="110"/>
          <w:sz w:val="20"/>
        </w:rPr>
        <w:t xml:space="preserve"> </w:t>
      </w:r>
      <w:r w:rsidRPr="00533835">
        <w:rPr>
          <w:rFonts w:asciiTheme="minorHAnsi" w:hAnsiTheme="minorHAnsi" w:cstheme="minorHAnsi"/>
          <w:w w:val="110"/>
          <w:sz w:val="20"/>
        </w:rPr>
        <w:t>sessions.</w:t>
      </w:r>
    </w:p>
    <w:p w:rsidR="00965A44" w:rsidRPr="00533835" w:rsidRDefault="00336F74">
      <w:pPr>
        <w:pStyle w:val="ListParagraph"/>
        <w:numPr>
          <w:ilvl w:val="0"/>
          <w:numId w:val="53"/>
        </w:numPr>
        <w:tabs>
          <w:tab w:val="left" w:pos="899"/>
          <w:tab w:val="left" w:pos="900"/>
        </w:tabs>
        <w:spacing w:before="13"/>
        <w:ind w:right="843"/>
        <w:rPr>
          <w:rFonts w:asciiTheme="minorHAnsi" w:hAnsiTheme="minorHAnsi" w:cstheme="minorHAnsi"/>
          <w:sz w:val="20"/>
        </w:rPr>
      </w:pPr>
      <w:r w:rsidRPr="00533835">
        <w:rPr>
          <w:rFonts w:asciiTheme="minorHAnsi" w:hAnsiTheme="minorHAnsi" w:cstheme="minorHAnsi"/>
          <w:w w:val="110"/>
          <w:sz w:val="20"/>
        </w:rPr>
        <w:t>the preparation and delivery of lectures and seminars provided that their skills and experience demonstrate this</w:t>
      </w:r>
      <w:r w:rsidRPr="00533835">
        <w:rPr>
          <w:rFonts w:asciiTheme="minorHAnsi" w:hAnsiTheme="minorHAnsi" w:cstheme="minorHAnsi"/>
          <w:spacing w:val="-15"/>
          <w:w w:val="110"/>
          <w:sz w:val="20"/>
        </w:rPr>
        <w:t xml:space="preserve"> </w:t>
      </w:r>
      <w:r w:rsidRPr="00533835">
        <w:rPr>
          <w:rFonts w:asciiTheme="minorHAnsi" w:hAnsiTheme="minorHAnsi" w:cstheme="minorHAnsi"/>
          <w:w w:val="110"/>
          <w:sz w:val="20"/>
        </w:rPr>
        <w:t>capacity.</w:t>
      </w:r>
    </w:p>
    <w:p w:rsidR="00965A44" w:rsidRPr="00533835" w:rsidRDefault="00336F74">
      <w:pPr>
        <w:pStyle w:val="ListParagraph"/>
        <w:numPr>
          <w:ilvl w:val="0"/>
          <w:numId w:val="53"/>
        </w:numPr>
        <w:tabs>
          <w:tab w:val="left" w:pos="899"/>
          <w:tab w:val="left" w:pos="900"/>
        </w:tabs>
        <w:spacing w:before="15"/>
        <w:rPr>
          <w:rFonts w:asciiTheme="minorHAnsi" w:hAnsiTheme="minorHAnsi" w:cstheme="minorHAnsi"/>
          <w:sz w:val="20"/>
        </w:rPr>
      </w:pPr>
      <w:r w:rsidRPr="00533835">
        <w:rPr>
          <w:rFonts w:asciiTheme="minorHAnsi" w:hAnsiTheme="minorHAnsi" w:cstheme="minorHAnsi"/>
          <w:w w:val="110"/>
          <w:sz w:val="20"/>
        </w:rPr>
        <w:t>the conduct of</w:t>
      </w:r>
      <w:r w:rsidRPr="00533835">
        <w:rPr>
          <w:rFonts w:asciiTheme="minorHAnsi" w:hAnsiTheme="minorHAnsi" w:cstheme="minorHAnsi"/>
          <w:spacing w:val="-12"/>
          <w:w w:val="110"/>
          <w:sz w:val="20"/>
        </w:rPr>
        <w:t xml:space="preserve"> </w:t>
      </w:r>
      <w:r w:rsidRPr="00533835">
        <w:rPr>
          <w:rFonts w:asciiTheme="minorHAnsi" w:hAnsiTheme="minorHAnsi" w:cstheme="minorHAnsi"/>
          <w:w w:val="110"/>
          <w:sz w:val="20"/>
        </w:rPr>
        <w:t>research.</w:t>
      </w:r>
    </w:p>
    <w:p w:rsidR="00965A44" w:rsidRPr="00533835" w:rsidRDefault="00336F74">
      <w:pPr>
        <w:pStyle w:val="ListParagraph"/>
        <w:numPr>
          <w:ilvl w:val="0"/>
          <w:numId w:val="53"/>
        </w:numPr>
        <w:tabs>
          <w:tab w:val="left" w:pos="899"/>
          <w:tab w:val="left" w:pos="900"/>
        </w:tabs>
        <w:spacing w:before="13"/>
        <w:rPr>
          <w:rFonts w:asciiTheme="minorHAnsi" w:hAnsiTheme="minorHAnsi" w:cstheme="minorHAnsi"/>
          <w:sz w:val="20"/>
        </w:rPr>
      </w:pPr>
      <w:r w:rsidRPr="00533835">
        <w:rPr>
          <w:rFonts w:asciiTheme="minorHAnsi" w:hAnsiTheme="minorHAnsi" w:cstheme="minorHAnsi"/>
          <w:w w:val="105"/>
          <w:sz w:val="20"/>
        </w:rPr>
        <w:t>involvement in professional</w:t>
      </w:r>
      <w:r w:rsidRPr="00533835">
        <w:rPr>
          <w:rFonts w:asciiTheme="minorHAnsi" w:hAnsiTheme="minorHAnsi" w:cstheme="minorHAnsi"/>
          <w:spacing w:val="-13"/>
          <w:w w:val="105"/>
          <w:sz w:val="20"/>
        </w:rPr>
        <w:t xml:space="preserve"> </w:t>
      </w:r>
      <w:r w:rsidRPr="00533835">
        <w:rPr>
          <w:rFonts w:asciiTheme="minorHAnsi" w:hAnsiTheme="minorHAnsi" w:cstheme="minorHAnsi"/>
          <w:w w:val="105"/>
          <w:sz w:val="20"/>
        </w:rPr>
        <w:t>activity.</w:t>
      </w:r>
    </w:p>
    <w:p w:rsidR="00965A44" w:rsidRPr="00533835" w:rsidRDefault="00336F74">
      <w:pPr>
        <w:pStyle w:val="ListParagraph"/>
        <w:numPr>
          <w:ilvl w:val="0"/>
          <w:numId w:val="53"/>
        </w:numPr>
        <w:tabs>
          <w:tab w:val="left" w:pos="899"/>
          <w:tab w:val="left" w:pos="900"/>
        </w:tabs>
        <w:spacing w:before="14"/>
        <w:rPr>
          <w:rFonts w:asciiTheme="minorHAnsi" w:hAnsiTheme="minorHAnsi" w:cstheme="minorHAnsi"/>
          <w:sz w:val="20"/>
        </w:rPr>
      </w:pPr>
      <w:r w:rsidRPr="00533835">
        <w:rPr>
          <w:rFonts w:asciiTheme="minorHAnsi" w:hAnsiTheme="minorHAnsi" w:cstheme="minorHAnsi"/>
          <w:w w:val="105"/>
          <w:sz w:val="20"/>
        </w:rPr>
        <w:t>consultation with</w:t>
      </w:r>
      <w:r w:rsidRPr="00533835">
        <w:rPr>
          <w:rFonts w:asciiTheme="minorHAnsi" w:hAnsiTheme="minorHAnsi" w:cstheme="minorHAnsi"/>
          <w:spacing w:val="-4"/>
          <w:w w:val="105"/>
          <w:sz w:val="20"/>
        </w:rPr>
        <w:t xml:space="preserve"> </w:t>
      </w:r>
      <w:r w:rsidRPr="00533835">
        <w:rPr>
          <w:rFonts w:asciiTheme="minorHAnsi" w:hAnsiTheme="minorHAnsi" w:cstheme="minorHAnsi"/>
          <w:w w:val="105"/>
          <w:sz w:val="20"/>
        </w:rPr>
        <w:t>students.</w:t>
      </w:r>
    </w:p>
    <w:p w:rsidR="00965A44" w:rsidRPr="00533835" w:rsidRDefault="00336F74">
      <w:pPr>
        <w:pStyle w:val="ListParagraph"/>
        <w:numPr>
          <w:ilvl w:val="0"/>
          <w:numId w:val="53"/>
        </w:numPr>
        <w:tabs>
          <w:tab w:val="left" w:pos="899"/>
          <w:tab w:val="left" w:pos="900"/>
        </w:tabs>
        <w:spacing w:before="15"/>
        <w:rPr>
          <w:rFonts w:asciiTheme="minorHAnsi" w:hAnsiTheme="minorHAnsi" w:cstheme="minorHAnsi"/>
          <w:sz w:val="20"/>
        </w:rPr>
      </w:pPr>
      <w:r w:rsidRPr="00533835">
        <w:rPr>
          <w:rFonts w:asciiTheme="minorHAnsi" w:hAnsiTheme="minorHAnsi" w:cstheme="minorHAnsi"/>
          <w:w w:val="105"/>
          <w:sz w:val="20"/>
        </w:rPr>
        <w:t>marking and assessment primarily connected with courses in which the employee</w:t>
      </w:r>
      <w:r w:rsidRPr="00533835">
        <w:rPr>
          <w:rFonts w:asciiTheme="minorHAnsi" w:hAnsiTheme="minorHAnsi" w:cstheme="minorHAnsi"/>
          <w:spacing w:val="9"/>
          <w:w w:val="105"/>
          <w:sz w:val="20"/>
        </w:rPr>
        <w:t xml:space="preserve"> </w:t>
      </w:r>
      <w:r w:rsidRPr="00533835">
        <w:rPr>
          <w:rFonts w:asciiTheme="minorHAnsi" w:hAnsiTheme="minorHAnsi" w:cstheme="minorHAnsi"/>
          <w:w w:val="105"/>
          <w:sz w:val="20"/>
        </w:rPr>
        <w:t>teaches.</w:t>
      </w:r>
    </w:p>
    <w:p w:rsidR="00965A44" w:rsidRPr="00533835" w:rsidRDefault="00336F74">
      <w:pPr>
        <w:pStyle w:val="ListParagraph"/>
        <w:numPr>
          <w:ilvl w:val="0"/>
          <w:numId w:val="53"/>
        </w:numPr>
        <w:tabs>
          <w:tab w:val="left" w:pos="899"/>
          <w:tab w:val="left" w:pos="900"/>
        </w:tabs>
        <w:spacing w:before="13"/>
        <w:rPr>
          <w:rFonts w:asciiTheme="minorHAnsi" w:hAnsiTheme="minorHAnsi" w:cstheme="minorHAnsi"/>
          <w:sz w:val="20"/>
        </w:rPr>
      </w:pPr>
      <w:r w:rsidRPr="00533835">
        <w:rPr>
          <w:rFonts w:asciiTheme="minorHAnsi" w:hAnsiTheme="minorHAnsi" w:cstheme="minorHAnsi"/>
          <w:w w:val="110"/>
          <w:sz w:val="20"/>
        </w:rPr>
        <w:t>production</w:t>
      </w:r>
      <w:r w:rsidRPr="00533835">
        <w:rPr>
          <w:rFonts w:asciiTheme="minorHAnsi" w:hAnsiTheme="minorHAnsi" w:cstheme="minorHAnsi"/>
          <w:spacing w:val="-7"/>
          <w:w w:val="110"/>
          <w:sz w:val="20"/>
        </w:rPr>
        <w:t xml:space="preserve"> </w:t>
      </w:r>
      <w:r w:rsidRPr="00533835">
        <w:rPr>
          <w:rFonts w:asciiTheme="minorHAnsi" w:hAnsiTheme="minorHAnsi" w:cstheme="minorHAnsi"/>
          <w:w w:val="110"/>
          <w:sz w:val="20"/>
        </w:rPr>
        <w:t>of teaching</w:t>
      </w:r>
      <w:r w:rsidRPr="00533835">
        <w:rPr>
          <w:rFonts w:asciiTheme="minorHAnsi" w:hAnsiTheme="minorHAnsi" w:cstheme="minorHAnsi"/>
          <w:spacing w:val="-8"/>
          <w:w w:val="110"/>
          <w:sz w:val="20"/>
        </w:rPr>
        <w:t xml:space="preserve"> </w:t>
      </w:r>
      <w:r w:rsidRPr="00533835">
        <w:rPr>
          <w:rFonts w:asciiTheme="minorHAnsi" w:hAnsiTheme="minorHAnsi" w:cstheme="minorHAnsi"/>
          <w:w w:val="110"/>
          <w:sz w:val="20"/>
        </w:rPr>
        <w:t>materials</w:t>
      </w:r>
      <w:r w:rsidRPr="00533835">
        <w:rPr>
          <w:rFonts w:asciiTheme="minorHAnsi" w:hAnsiTheme="minorHAnsi" w:cstheme="minorHAnsi"/>
          <w:spacing w:val="-9"/>
          <w:w w:val="110"/>
          <w:sz w:val="20"/>
        </w:rPr>
        <w:t xml:space="preserve"> </w:t>
      </w:r>
      <w:r w:rsidRPr="00533835">
        <w:rPr>
          <w:rFonts w:asciiTheme="minorHAnsi" w:hAnsiTheme="minorHAnsi" w:cstheme="minorHAnsi"/>
          <w:w w:val="110"/>
          <w:sz w:val="20"/>
        </w:rPr>
        <w:t>for</w:t>
      </w:r>
      <w:r w:rsidRPr="00533835">
        <w:rPr>
          <w:rFonts w:asciiTheme="minorHAnsi" w:hAnsiTheme="minorHAnsi" w:cstheme="minorHAnsi"/>
          <w:spacing w:val="-4"/>
          <w:w w:val="110"/>
          <w:sz w:val="20"/>
        </w:rPr>
        <w:t xml:space="preserve"> </w:t>
      </w:r>
      <w:r w:rsidRPr="00533835">
        <w:rPr>
          <w:rFonts w:asciiTheme="minorHAnsi" w:hAnsiTheme="minorHAnsi" w:cstheme="minorHAnsi"/>
          <w:w w:val="110"/>
          <w:sz w:val="20"/>
        </w:rPr>
        <w:t>students</w:t>
      </w:r>
      <w:r w:rsidRPr="00533835">
        <w:rPr>
          <w:rFonts w:asciiTheme="minorHAnsi" w:hAnsiTheme="minorHAnsi" w:cstheme="minorHAnsi"/>
          <w:spacing w:val="-7"/>
          <w:w w:val="110"/>
          <w:sz w:val="20"/>
        </w:rPr>
        <w:t xml:space="preserve"> </w:t>
      </w:r>
      <w:r w:rsidRPr="00533835">
        <w:rPr>
          <w:rFonts w:asciiTheme="minorHAnsi" w:hAnsiTheme="minorHAnsi" w:cstheme="minorHAnsi"/>
          <w:w w:val="110"/>
          <w:sz w:val="20"/>
        </w:rPr>
        <w:t>for</w:t>
      </w:r>
      <w:r w:rsidRPr="00533835">
        <w:rPr>
          <w:rFonts w:asciiTheme="minorHAnsi" w:hAnsiTheme="minorHAnsi" w:cstheme="minorHAnsi"/>
          <w:spacing w:val="2"/>
          <w:w w:val="110"/>
          <w:sz w:val="20"/>
        </w:rPr>
        <w:t xml:space="preserve"> </w:t>
      </w:r>
      <w:r w:rsidRPr="00533835">
        <w:rPr>
          <w:rFonts w:asciiTheme="minorHAnsi" w:hAnsiTheme="minorHAnsi" w:cstheme="minorHAnsi"/>
          <w:w w:val="110"/>
          <w:sz w:val="20"/>
        </w:rPr>
        <w:t>whom</w:t>
      </w:r>
      <w:r w:rsidRPr="00533835">
        <w:rPr>
          <w:rFonts w:asciiTheme="minorHAnsi" w:hAnsiTheme="minorHAnsi" w:cstheme="minorHAnsi"/>
          <w:spacing w:val="1"/>
          <w:w w:val="110"/>
          <w:sz w:val="20"/>
        </w:rPr>
        <w:t xml:space="preserve"> </w:t>
      </w:r>
      <w:r w:rsidRPr="00533835">
        <w:rPr>
          <w:rFonts w:asciiTheme="minorHAnsi" w:hAnsiTheme="minorHAnsi" w:cstheme="minorHAnsi"/>
          <w:w w:val="110"/>
          <w:sz w:val="20"/>
        </w:rPr>
        <w:t>the</w:t>
      </w:r>
      <w:r w:rsidRPr="00533835">
        <w:rPr>
          <w:rFonts w:asciiTheme="minorHAnsi" w:hAnsiTheme="minorHAnsi" w:cstheme="minorHAnsi"/>
          <w:spacing w:val="-5"/>
          <w:w w:val="110"/>
          <w:sz w:val="20"/>
        </w:rPr>
        <w:t xml:space="preserve"> </w:t>
      </w:r>
      <w:r w:rsidRPr="00533835">
        <w:rPr>
          <w:rFonts w:asciiTheme="minorHAnsi" w:hAnsiTheme="minorHAnsi" w:cstheme="minorHAnsi"/>
          <w:w w:val="110"/>
          <w:sz w:val="20"/>
        </w:rPr>
        <w:t>employee</w:t>
      </w:r>
      <w:r w:rsidRPr="00533835">
        <w:rPr>
          <w:rFonts w:asciiTheme="minorHAnsi" w:hAnsiTheme="minorHAnsi" w:cstheme="minorHAnsi"/>
          <w:spacing w:val="-8"/>
          <w:w w:val="110"/>
          <w:sz w:val="20"/>
        </w:rPr>
        <w:t xml:space="preserve"> </w:t>
      </w:r>
      <w:r w:rsidRPr="00533835">
        <w:rPr>
          <w:rFonts w:asciiTheme="minorHAnsi" w:hAnsiTheme="minorHAnsi" w:cstheme="minorHAnsi"/>
          <w:w w:val="110"/>
          <w:sz w:val="20"/>
        </w:rPr>
        <w:t>has</w:t>
      </w:r>
      <w:r w:rsidRPr="00533835">
        <w:rPr>
          <w:rFonts w:asciiTheme="minorHAnsi" w:hAnsiTheme="minorHAnsi" w:cstheme="minorHAnsi"/>
          <w:spacing w:val="1"/>
          <w:w w:val="110"/>
          <w:sz w:val="20"/>
        </w:rPr>
        <w:t xml:space="preserve"> </w:t>
      </w:r>
      <w:r w:rsidRPr="00533835">
        <w:rPr>
          <w:rFonts w:asciiTheme="minorHAnsi" w:hAnsiTheme="minorHAnsi" w:cstheme="minorHAnsi"/>
          <w:w w:val="110"/>
          <w:sz w:val="20"/>
        </w:rPr>
        <w:t>responsibility.</w:t>
      </w:r>
    </w:p>
    <w:p w:rsidR="00965A44" w:rsidRPr="00533835" w:rsidRDefault="00336F74">
      <w:pPr>
        <w:pStyle w:val="ListParagraph"/>
        <w:numPr>
          <w:ilvl w:val="0"/>
          <w:numId w:val="53"/>
        </w:numPr>
        <w:tabs>
          <w:tab w:val="left" w:pos="899"/>
          <w:tab w:val="left" w:pos="900"/>
        </w:tabs>
        <w:spacing w:before="14"/>
        <w:rPr>
          <w:rFonts w:asciiTheme="minorHAnsi" w:hAnsiTheme="minorHAnsi" w:cstheme="minorHAnsi"/>
          <w:sz w:val="20"/>
        </w:rPr>
      </w:pPr>
      <w:r w:rsidRPr="00533835">
        <w:rPr>
          <w:rFonts w:asciiTheme="minorHAnsi" w:hAnsiTheme="minorHAnsi" w:cstheme="minorHAnsi"/>
          <w:w w:val="105"/>
          <w:sz w:val="20"/>
        </w:rPr>
        <w:t>development of course material with appropriate guidance from the program</w:t>
      </w:r>
      <w:r w:rsidRPr="00533835">
        <w:rPr>
          <w:rFonts w:asciiTheme="minorHAnsi" w:hAnsiTheme="minorHAnsi" w:cstheme="minorHAnsi"/>
          <w:spacing w:val="9"/>
          <w:w w:val="105"/>
          <w:sz w:val="20"/>
        </w:rPr>
        <w:t xml:space="preserve"> </w:t>
      </w:r>
      <w:r w:rsidRPr="00533835">
        <w:rPr>
          <w:rFonts w:asciiTheme="minorHAnsi" w:hAnsiTheme="minorHAnsi" w:cstheme="minorHAnsi"/>
          <w:w w:val="105"/>
          <w:sz w:val="20"/>
        </w:rPr>
        <w:t>coordinator.</w:t>
      </w:r>
    </w:p>
    <w:p w:rsidR="00965A44" w:rsidRPr="00533835" w:rsidRDefault="00336F74">
      <w:pPr>
        <w:pStyle w:val="ListParagraph"/>
        <w:numPr>
          <w:ilvl w:val="0"/>
          <w:numId w:val="53"/>
        </w:numPr>
        <w:tabs>
          <w:tab w:val="left" w:pos="899"/>
          <w:tab w:val="left" w:pos="900"/>
        </w:tabs>
        <w:spacing w:before="15"/>
        <w:rPr>
          <w:rFonts w:asciiTheme="minorHAnsi" w:hAnsiTheme="minorHAnsi" w:cstheme="minorHAnsi"/>
          <w:sz w:val="20"/>
        </w:rPr>
      </w:pPr>
      <w:r w:rsidRPr="00533835">
        <w:rPr>
          <w:rFonts w:asciiTheme="minorHAnsi" w:hAnsiTheme="minorHAnsi" w:cstheme="minorHAnsi"/>
          <w:w w:val="105"/>
          <w:sz w:val="20"/>
        </w:rPr>
        <w:t>limited</w:t>
      </w:r>
      <w:r w:rsidRPr="00533835">
        <w:rPr>
          <w:rFonts w:asciiTheme="minorHAnsi" w:hAnsiTheme="minorHAnsi" w:cstheme="minorHAnsi"/>
          <w:spacing w:val="18"/>
          <w:w w:val="105"/>
          <w:sz w:val="20"/>
        </w:rPr>
        <w:t xml:space="preserve"> </w:t>
      </w:r>
      <w:r w:rsidRPr="00533835">
        <w:rPr>
          <w:rFonts w:asciiTheme="minorHAnsi" w:hAnsiTheme="minorHAnsi" w:cstheme="minorHAnsi"/>
          <w:w w:val="105"/>
          <w:sz w:val="20"/>
        </w:rPr>
        <w:t>administrative</w:t>
      </w:r>
      <w:r w:rsidRPr="00533835">
        <w:rPr>
          <w:rFonts w:asciiTheme="minorHAnsi" w:hAnsiTheme="minorHAnsi" w:cstheme="minorHAnsi"/>
          <w:spacing w:val="12"/>
          <w:w w:val="105"/>
          <w:sz w:val="20"/>
        </w:rPr>
        <w:t xml:space="preserve"> </w:t>
      </w:r>
      <w:r w:rsidRPr="00533835">
        <w:rPr>
          <w:rFonts w:asciiTheme="minorHAnsi" w:hAnsiTheme="minorHAnsi" w:cstheme="minorHAnsi"/>
          <w:w w:val="105"/>
          <w:sz w:val="20"/>
        </w:rPr>
        <w:t>functions</w:t>
      </w:r>
      <w:r w:rsidRPr="00533835">
        <w:rPr>
          <w:rFonts w:asciiTheme="minorHAnsi" w:hAnsiTheme="minorHAnsi" w:cstheme="minorHAnsi"/>
          <w:spacing w:val="22"/>
          <w:w w:val="105"/>
          <w:sz w:val="20"/>
        </w:rPr>
        <w:t xml:space="preserve"> </w:t>
      </w:r>
      <w:r w:rsidRPr="00533835">
        <w:rPr>
          <w:rFonts w:asciiTheme="minorHAnsi" w:hAnsiTheme="minorHAnsi" w:cstheme="minorHAnsi"/>
          <w:w w:val="105"/>
          <w:sz w:val="20"/>
        </w:rPr>
        <w:t>primarily</w:t>
      </w:r>
      <w:r w:rsidRPr="00533835">
        <w:rPr>
          <w:rFonts w:asciiTheme="minorHAnsi" w:hAnsiTheme="minorHAnsi" w:cstheme="minorHAnsi"/>
          <w:spacing w:val="4"/>
          <w:w w:val="105"/>
          <w:sz w:val="20"/>
        </w:rPr>
        <w:t xml:space="preserve"> </w:t>
      </w:r>
      <w:r w:rsidRPr="00533835">
        <w:rPr>
          <w:rFonts w:asciiTheme="minorHAnsi" w:hAnsiTheme="minorHAnsi" w:cstheme="minorHAnsi"/>
          <w:w w:val="105"/>
          <w:sz w:val="20"/>
        </w:rPr>
        <w:t>connected</w:t>
      </w:r>
      <w:r w:rsidRPr="00533835">
        <w:rPr>
          <w:rFonts w:asciiTheme="minorHAnsi" w:hAnsiTheme="minorHAnsi" w:cstheme="minorHAnsi"/>
          <w:spacing w:val="23"/>
          <w:w w:val="105"/>
          <w:sz w:val="20"/>
        </w:rPr>
        <w:t xml:space="preserve"> </w:t>
      </w:r>
      <w:r w:rsidRPr="00533835">
        <w:rPr>
          <w:rFonts w:asciiTheme="minorHAnsi" w:hAnsiTheme="minorHAnsi" w:cstheme="minorHAnsi"/>
          <w:w w:val="105"/>
          <w:sz w:val="20"/>
        </w:rPr>
        <w:t>with</w:t>
      </w:r>
      <w:r w:rsidRPr="00533835">
        <w:rPr>
          <w:rFonts w:asciiTheme="minorHAnsi" w:hAnsiTheme="minorHAnsi" w:cstheme="minorHAnsi"/>
          <w:spacing w:val="25"/>
          <w:w w:val="105"/>
          <w:sz w:val="20"/>
        </w:rPr>
        <w:t xml:space="preserve"> </w:t>
      </w:r>
      <w:r w:rsidRPr="00533835">
        <w:rPr>
          <w:rFonts w:asciiTheme="minorHAnsi" w:hAnsiTheme="minorHAnsi" w:cstheme="minorHAnsi"/>
          <w:w w:val="105"/>
          <w:sz w:val="20"/>
        </w:rPr>
        <w:t>courses</w:t>
      </w:r>
      <w:r w:rsidRPr="00533835">
        <w:rPr>
          <w:rFonts w:asciiTheme="minorHAnsi" w:hAnsiTheme="minorHAnsi" w:cstheme="minorHAnsi"/>
          <w:spacing w:val="25"/>
          <w:w w:val="105"/>
          <w:sz w:val="20"/>
        </w:rPr>
        <w:t xml:space="preserve"> </w:t>
      </w:r>
      <w:r w:rsidRPr="00533835">
        <w:rPr>
          <w:rFonts w:asciiTheme="minorHAnsi" w:hAnsiTheme="minorHAnsi" w:cstheme="minorHAnsi"/>
          <w:w w:val="105"/>
          <w:sz w:val="20"/>
        </w:rPr>
        <w:t>in</w:t>
      </w:r>
      <w:r w:rsidRPr="00533835">
        <w:rPr>
          <w:rFonts w:asciiTheme="minorHAnsi" w:hAnsiTheme="minorHAnsi" w:cstheme="minorHAnsi"/>
          <w:spacing w:val="33"/>
          <w:w w:val="105"/>
          <w:sz w:val="20"/>
        </w:rPr>
        <w:t xml:space="preserve"> </w:t>
      </w:r>
      <w:r w:rsidRPr="00533835">
        <w:rPr>
          <w:rFonts w:asciiTheme="minorHAnsi" w:hAnsiTheme="minorHAnsi" w:cstheme="minorHAnsi"/>
          <w:w w:val="105"/>
          <w:sz w:val="20"/>
        </w:rPr>
        <w:t>which</w:t>
      </w:r>
      <w:r w:rsidRPr="00533835">
        <w:rPr>
          <w:rFonts w:asciiTheme="minorHAnsi" w:hAnsiTheme="minorHAnsi" w:cstheme="minorHAnsi"/>
          <w:spacing w:val="24"/>
          <w:w w:val="105"/>
          <w:sz w:val="20"/>
        </w:rPr>
        <w:t xml:space="preserve"> </w:t>
      </w:r>
      <w:r w:rsidRPr="00533835">
        <w:rPr>
          <w:rFonts w:asciiTheme="minorHAnsi" w:hAnsiTheme="minorHAnsi" w:cstheme="minorHAnsi"/>
          <w:w w:val="105"/>
          <w:sz w:val="20"/>
        </w:rPr>
        <w:t>the</w:t>
      </w:r>
      <w:r w:rsidRPr="00533835">
        <w:rPr>
          <w:rFonts w:asciiTheme="minorHAnsi" w:hAnsiTheme="minorHAnsi" w:cstheme="minorHAnsi"/>
          <w:spacing w:val="29"/>
          <w:w w:val="105"/>
          <w:sz w:val="20"/>
        </w:rPr>
        <w:t xml:space="preserve"> </w:t>
      </w:r>
      <w:r w:rsidRPr="00533835">
        <w:rPr>
          <w:rFonts w:asciiTheme="minorHAnsi" w:hAnsiTheme="minorHAnsi" w:cstheme="minorHAnsi"/>
          <w:w w:val="105"/>
          <w:sz w:val="20"/>
        </w:rPr>
        <w:t>employee</w:t>
      </w:r>
      <w:r w:rsidRPr="00533835">
        <w:rPr>
          <w:rFonts w:asciiTheme="minorHAnsi" w:hAnsiTheme="minorHAnsi" w:cstheme="minorHAnsi"/>
          <w:spacing w:val="27"/>
          <w:w w:val="105"/>
          <w:sz w:val="20"/>
        </w:rPr>
        <w:t xml:space="preserve"> </w:t>
      </w:r>
      <w:r w:rsidRPr="00533835">
        <w:rPr>
          <w:rFonts w:asciiTheme="minorHAnsi" w:hAnsiTheme="minorHAnsi" w:cstheme="minorHAnsi"/>
          <w:w w:val="105"/>
          <w:sz w:val="20"/>
        </w:rPr>
        <w:t>teaches.</w:t>
      </w:r>
    </w:p>
    <w:p w:rsidR="00965A44" w:rsidRPr="00533835" w:rsidRDefault="00336F74">
      <w:pPr>
        <w:pStyle w:val="ListParagraph"/>
        <w:numPr>
          <w:ilvl w:val="0"/>
          <w:numId w:val="53"/>
        </w:numPr>
        <w:tabs>
          <w:tab w:val="left" w:pos="899"/>
          <w:tab w:val="left" w:pos="900"/>
        </w:tabs>
        <w:spacing w:before="13"/>
        <w:rPr>
          <w:rFonts w:asciiTheme="minorHAnsi" w:hAnsiTheme="minorHAnsi" w:cstheme="minorHAnsi"/>
          <w:sz w:val="20"/>
        </w:rPr>
      </w:pPr>
      <w:r w:rsidRPr="00533835">
        <w:rPr>
          <w:rFonts w:asciiTheme="minorHAnsi" w:hAnsiTheme="minorHAnsi" w:cstheme="minorHAnsi"/>
          <w:w w:val="110"/>
          <w:sz w:val="20"/>
        </w:rPr>
        <w:t>acting as course coordinators provided that their skills and experience demonstrate this</w:t>
      </w:r>
      <w:r w:rsidRPr="00533835">
        <w:rPr>
          <w:rFonts w:asciiTheme="minorHAnsi" w:hAnsiTheme="minorHAnsi" w:cstheme="minorHAnsi"/>
          <w:spacing w:val="16"/>
          <w:w w:val="110"/>
          <w:sz w:val="20"/>
        </w:rPr>
        <w:t xml:space="preserve"> </w:t>
      </w:r>
      <w:r w:rsidRPr="00533835">
        <w:rPr>
          <w:rFonts w:asciiTheme="minorHAnsi" w:hAnsiTheme="minorHAnsi" w:cstheme="minorHAnsi"/>
          <w:w w:val="110"/>
          <w:sz w:val="20"/>
        </w:rPr>
        <w:t>capacity.</w:t>
      </w:r>
    </w:p>
    <w:p w:rsidR="00965A44" w:rsidRPr="00533835" w:rsidRDefault="00336F74">
      <w:pPr>
        <w:pStyle w:val="ListParagraph"/>
        <w:numPr>
          <w:ilvl w:val="0"/>
          <w:numId w:val="53"/>
        </w:numPr>
        <w:tabs>
          <w:tab w:val="left" w:pos="899"/>
          <w:tab w:val="left" w:pos="900"/>
        </w:tabs>
        <w:spacing w:before="14"/>
        <w:ind w:right="819"/>
        <w:rPr>
          <w:rFonts w:asciiTheme="minorHAnsi" w:hAnsiTheme="minorHAnsi" w:cstheme="minorHAnsi"/>
          <w:sz w:val="20"/>
        </w:rPr>
      </w:pPr>
      <w:r w:rsidRPr="00533835">
        <w:rPr>
          <w:rFonts w:asciiTheme="minorHAnsi" w:hAnsiTheme="minorHAnsi" w:cstheme="minorHAnsi"/>
          <w:w w:val="110"/>
          <w:sz w:val="20"/>
        </w:rPr>
        <w:t>attendance at departmental and/or faculty meetings and/or membership of a limited number of Committees.</w:t>
      </w:r>
    </w:p>
    <w:p w:rsidR="00965A44" w:rsidRPr="00533835" w:rsidRDefault="00336F74">
      <w:pPr>
        <w:pStyle w:val="BodyText"/>
        <w:ind w:left="540" w:right="672"/>
        <w:rPr>
          <w:rFonts w:asciiTheme="minorHAnsi" w:hAnsiTheme="minorHAnsi" w:cstheme="minorHAnsi"/>
        </w:rPr>
      </w:pPr>
      <w:r w:rsidRPr="00533835">
        <w:rPr>
          <w:rFonts w:asciiTheme="minorHAnsi" w:hAnsiTheme="minorHAnsi" w:cstheme="minorHAnsi"/>
          <w:w w:val="105"/>
        </w:rPr>
        <w:t>An Academic Level A employee will not be required to  teach primarily in  courses  which are offered only at Masters level or</w:t>
      </w:r>
      <w:r w:rsidRPr="00533835">
        <w:rPr>
          <w:rFonts w:asciiTheme="minorHAnsi" w:hAnsiTheme="minorHAnsi" w:cstheme="minorHAnsi"/>
          <w:spacing w:val="-8"/>
          <w:w w:val="105"/>
        </w:rPr>
        <w:t xml:space="preserve"> </w:t>
      </w:r>
      <w:r w:rsidRPr="00533835">
        <w:rPr>
          <w:rFonts w:asciiTheme="minorHAnsi" w:hAnsiTheme="minorHAnsi" w:cstheme="minorHAnsi"/>
          <w:w w:val="105"/>
        </w:rPr>
        <w:t>above.</w:t>
      </w:r>
    </w:p>
    <w:p w:rsidR="00965A44" w:rsidRPr="00533835" w:rsidRDefault="00336F74">
      <w:pPr>
        <w:pStyle w:val="BodyText"/>
        <w:spacing w:before="60"/>
        <w:ind w:left="540" w:right="431"/>
        <w:rPr>
          <w:rFonts w:asciiTheme="minorHAnsi" w:hAnsiTheme="minorHAnsi" w:cstheme="minorHAnsi"/>
        </w:rPr>
      </w:pPr>
      <w:r w:rsidRPr="00533835">
        <w:rPr>
          <w:rFonts w:asciiTheme="minorHAnsi" w:hAnsiTheme="minorHAnsi" w:cstheme="minorHAnsi"/>
          <w:w w:val="105"/>
        </w:rPr>
        <w:t>An Academic Level A employee will work with support and direction from a employee classified at Level B and above and with an increasing degree of autonomy as the employee gains in skill and experience.</w:t>
      </w:r>
    </w:p>
    <w:p w:rsidR="00965A44" w:rsidRPr="00533835" w:rsidRDefault="00336F74">
      <w:pPr>
        <w:pStyle w:val="BodyText"/>
        <w:spacing w:before="61"/>
        <w:ind w:left="540" w:right="340"/>
        <w:rPr>
          <w:rFonts w:asciiTheme="minorHAnsi" w:hAnsiTheme="minorHAnsi" w:cstheme="minorHAnsi"/>
        </w:rPr>
      </w:pPr>
      <w:r w:rsidRPr="00533835">
        <w:rPr>
          <w:rFonts w:asciiTheme="minorHAnsi" w:hAnsiTheme="minorHAnsi" w:cstheme="minorHAnsi"/>
          <w:w w:val="105"/>
        </w:rPr>
        <w:t xml:space="preserve">The </w:t>
      </w:r>
      <w:r w:rsidRPr="00533835">
        <w:rPr>
          <w:rFonts w:asciiTheme="minorHAnsi" w:hAnsiTheme="minorHAnsi" w:cstheme="minorHAnsi"/>
          <w:spacing w:val="2"/>
          <w:w w:val="105"/>
        </w:rPr>
        <w:t xml:space="preserve">most </w:t>
      </w:r>
      <w:r w:rsidRPr="00533835">
        <w:rPr>
          <w:rFonts w:asciiTheme="minorHAnsi" w:hAnsiTheme="minorHAnsi" w:cstheme="minorHAnsi"/>
          <w:w w:val="105"/>
        </w:rPr>
        <w:t xml:space="preserve">complex levels of course coordination should not be carried out </w:t>
      </w:r>
      <w:r w:rsidRPr="00533835">
        <w:rPr>
          <w:rFonts w:asciiTheme="minorHAnsi" w:hAnsiTheme="minorHAnsi" w:cstheme="minorHAnsi"/>
          <w:spacing w:val="4"/>
          <w:w w:val="105"/>
        </w:rPr>
        <w:t xml:space="preserve">by </w:t>
      </w:r>
      <w:r w:rsidRPr="00533835">
        <w:rPr>
          <w:rFonts w:asciiTheme="minorHAnsi" w:hAnsiTheme="minorHAnsi" w:cstheme="minorHAnsi"/>
          <w:w w:val="105"/>
        </w:rPr>
        <w:t>an Academic Level A employee.</w:t>
      </w:r>
    </w:p>
    <w:p w:rsidR="00965A44" w:rsidRPr="00B502BF" w:rsidRDefault="00336F74">
      <w:pPr>
        <w:pStyle w:val="BodyText"/>
        <w:spacing w:before="58"/>
        <w:ind w:left="540"/>
        <w:rPr>
          <w:rFonts w:asciiTheme="minorHAnsi" w:hAnsiTheme="minorHAnsi" w:cstheme="minorHAnsi"/>
          <w:b/>
        </w:rPr>
      </w:pPr>
      <w:r w:rsidRPr="00B502BF">
        <w:rPr>
          <w:rFonts w:asciiTheme="minorHAnsi" w:hAnsiTheme="minorHAnsi" w:cstheme="minorHAnsi"/>
          <w:b/>
          <w:w w:val="120"/>
        </w:rPr>
        <w:t>Skill</w:t>
      </w:r>
      <w:r w:rsidRPr="00B502BF">
        <w:rPr>
          <w:rFonts w:asciiTheme="minorHAnsi" w:hAnsiTheme="minorHAnsi" w:cstheme="minorHAnsi"/>
          <w:b/>
          <w:spacing w:val="-21"/>
          <w:w w:val="120"/>
        </w:rPr>
        <w:t xml:space="preserve"> </w:t>
      </w:r>
      <w:r w:rsidRPr="00B502BF">
        <w:rPr>
          <w:rFonts w:asciiTheme="minorHAnsi" w:hAnsiTheme="minorHAnsi" w:cstheme="minorHAnsi"/>
          <w:b/>
          <w:w w:val="120"/>
        </w:rPr>
        <w:t>base</w:t>
      </w:r>
    </w:p>
    <w:p w:rsidR="00965A44" w:rsidRPr="00533835" w:rsidRDefault="00336F74">
      <w:pPr>
        <w:pStyle w:val="BodyText"/>
        <w:spacing w:before="60"/>
        <w:ind w:left="540" w:right="431"/>
        <w:rPr>
          <w:rFonts w:asciiTheme="minorHAnsi" w:hAnsiTheme="minorHAnsi" w:cstheme="minorHAnsi"/>
        </w:rPr>
      </w:pPr>
      <w:r w:rsidRPr="00533835">
        <w:rPr>
          <w:rFonts w:asciiTheme="minorHAnsi" w:hAnsiTheme="minorHAnsi" w:cstheme="minorHAnsi"/>
          <w:w w:val="105"/>
        </w:rPr>
        <w:t xml:space="preserve">An Academic Level A employee will normally have completed four  years  of  tertiary </w:t>
      </w:r>
      <w:r w:rsidRPr="00533835">
        <w:rPr>
          <w:rFonts w:asciiTheme="minorHAnsi" w:hAnsiTheme="minorHAnsi" w:cstheme="minorHAnsi"/>
          <w:spacing w:val="2"/>
          <w:w w:val="105"/>
        </w:rPr>
        <w:t xml:space="preserve">study </w:t>
      </w:r>
      <w:r w:rsidRPr="00533835">
        <w:rPr>
          <w:rFonts w:asciiTheme="minorHAnsi" w:hAnsiTheme="minorHAnsi" w:cstheme="minorHAnsi"/>
          <w:w w:val="105"/>
        </w:rPr>
        <w:t xml:space="preserve">in  the relevant discipline and/or  have  equivalent qualifications  and/or  professional experience.  In  </w:t>
      </w:r>
      <w:r w:rsidRPr="00533835">
        <w:rPr>
          <w:rFonts w:asciiTheme="minorHAnsi" w:hAnsiTheme="minorHAnsi" w:cstheme="minorHAnsi"/>
          <w:spacing w:val="2"/>
          <w:w w:val="105"/>
        </w:rPr>
        <w:t xml:space="preserve">many </w:t>
      </w:r>
      <w:r w:rsidRPr="00533835">
        <w:rPr>
          <w:rFonts w:asciiTheme="minorHAnsi" w:hAnsiTheme="minorHAnsi" w:cstheme="minorHAnsi"/>
          <w:w w:val="105"/>
        </w:rPr>
        <w:t xml:space="preserve">cases a position at this level will require an honours degree or higher qualifications, an extended professional degree, or a 3 year degree with a postgraduate diploma. In  determining experience relative </w:t>
      </w:r>
      <w:r w:rsidRPr="00533835">
        <w:rPr>
          <w:rFonts w:asciiTheme="minorHAnsi" w:hAnsiTheme="minorHAnsi" w:cstheme="minorHAnsi"/>
          <w:spacing w:val="3"/>
          <w:w w:val="105"/>
        </w:rPr>
        <w:t xml:space="preserve">to </w:t>
      </w:r>
      <w:r w:rsidRPr="00533835">
        <w:rPr>
          <w:rFonts w:asciiTheme="minorHAnsi" w:hAnsiTheme="minorHAnsi" w:cstheme="minorHAnsi"/>
          <w:w w:val="105"/>
        </w:rPr>
        <w:t>qualifications, regard is had to teaching experience, experience in research, experience outside tertiary education, creative achievement, professional contributions and/or  contributions  to  technical achievement.</w:t>
      </w:r>
    </w:p>
    <w:p w:rsidR="00965A44" w:rsidRPr="00B502BF" w:rsidRDefault="00336F74">
      <w:pPr>
        <w:pStyle w:val="BodyText"/>
        <w:spacing w:before="59"/>
        <w:ind w:left="540"/>
        <w:rPr>
          <w:rFonts w:asciiTheme="minorHAnsi" w:hAnsiTheme="minorHAnsi" w:cstheme="minorHAnsi"/>
          <w:b/>
        </w:rPr>
      </w:pPr>
      <w:r w:rsidRPr="00B502BF">
        <w:rPr>
          <w:rFonts w:asciiTheme="minorHAnsi" w:hAnsiTheme="minorHAnsi" w:cstheme="minorHAnsi"/>
          <w:b/>
          <w:w w:val="105"/>
        </w:rPr>
        <w:t>LEVEL B</w:t>
      </w:r>
    </w:p>
    <w:p w:rsidR="00965A44" w:rsidRPr="00B502BF" w:rsidRDefault="00336F74">
      <w:pPr>
        <w:pStyle w:val="BodyText"/>
        <w:spacing w:before="60"/>
        <w:ind w:left="540"/>
        <w:rPr>
          <w:rFonts w:asciiTheme="minorHAnsi" w:hAnsiTheme="minorHAnsi" w:cstheme="minorHAnsi"/>
          <w:b/>
        </w:rPr>
      </w:pPr>
      <w:r w:rsidRPr="00B502BF">
        <w:rPr>
          <w:rFonts w:asciiTheme="minorHAnsi" w:hAnsiTheme="minorHAnsi" w:cstheme="minorHAnsi"/>
          <w:b/>
          <w:w w:val="120"/>
        </w:rPr>
        <w:t>General standard</w:t>
      </w:r>
    </w:p>
    <w:p w:rsidR="00965A44" w:rsidRPr="00533835" w:rsidRDefault="00336F74">
      <w:pPr>
        <w:pStyle w:val="BodyText"/>
        <w:spacing w:before="63"/>
        <w:ind w:left="540" w:right="672"/>
        <w:rPr>
          <w:rFonts w:asciiTheme="minorHAnsi" w:hAnsiTheme="minorHAnsi" w:cstheme="minorHAnsi"/>
        </w:rPr>
      </w:pPr>
      <w:r w:rsidRPr="00533835">
        <w:rPr>
          <w:rFonts w:asciiTheme="minorHAnsi" w:hAnsiTheme="minorHAnsi" w:cstheme="minorHAnsi"/>
          <w:w w:val="105"/>
        </w:rPr>
        <w:t>An Academic Level B employee is expected to make contributions to the teaching effort of the University and to carry out activities to maintain and develop his/her scholarly, research and/or professional activities relevant to the profession or discipline.</w:t>
      </w:r>
    </w:p>
    <w:p w:rsidR="00965A44" w:rsidRDefault="00965A44">
      <w:pPr>
        <w:sectPr w:rsidR="00965A44">
          <w:pgSz w:w="11910" w:h="16840"/>
          <w:pgMar w:top="1280" w:right="760" w:bottom="1160" w:left="1140" w:header="0" w:footer="963" w:gutter="0"/>
          <w:cols w:space="720"/>
        </w:sectPr>
      </w:pPr>
    </w:p>
    <w:p w:rsidR="00965A44" w:rsidRPr="00835C70" w:rsidRDefault="00336F74">
      <w:pPr>
        <w:pStyle w:val="BodyText"/>
        <w:spacing w:before="75"/>
        <w:ind w:left="540"/>
        <w:rPr>
          <w:rFonts w:asciiTheme="minorHAnsi" w:hAnsiTheme="minorHAnsi" w:cstheme="minorHAnsi"/>
          <w:b/>
        </w:rPr>
      </w:pPr>
      <w:r w:rsidRPr="00835C70">
        <w:rPr>
          <w:rFonts w:asciiTheme="minorHAnsi" w:hAnsiTheme="minorHAnsi" w:cstheme="minorHAnsi"/>
          <w:b/>
          <w:w w:val="115"/>
        </w:rPr>
        <w:lastRenderedPageBreak/>
        <w:t>Specific duties</w:t>
      </w:r>
    </w:p>
    <w:p w:rsidR="00965A44" w:rsidRPr="00835C70" w:rsidRDefault="00336F74">
      <w:pPr>
        <w:pStyle w:val="ListParagraph"/>
        <w:numPr>
          <w:ilvl w:val="0"/>
          <w:numId w:val="53"/>
        </w:numPr>
        <w:tabs>
          <w:tab w:val="left" w:pos="899"/>
          <w:tab w:val="left" w:pos="900"/>
        </w:tabs>
        <w:spacing w:before="74"/>
        <w:rPr>
          <w:rFonts w:asciiTheme="minorHAnsi" w:hAnsiTheme="minorHAnsi" w:cstheme="minorHAnsi"/>
          <w:sz w:val="20"/>
        </w:rPr>
      </w:pPr>
      <w:r w:rsidRPr="00835C70">
        <w:rPr>
          <w:rFonts w:asciiTheme="minorHAnsi" w:hAnsiTheme="minorHAnsi" w:cstheme="minorHAnsi"/>
          <w:w w:val="105"/>
          <w:sz w:val="20"/>
        </w:rPr>
        <w:t xml:space="preserve">Specific duties required of an Academic Level B employee </w:t>
      </w:r>
      <w:r w:rsidRPr="00835C70">
        <w:rPr>
          <w:rFonts w:asciiTheme="minorHAnsi" w:hAnsiTheme="minorHAnsi" w:cstheme="minorHAnsi"/>
          <w:spacing w:val="3"/>
          <w:w w:val="105"/>
          <w:sz w:val="20"/>
        </w:rPr>
        <w:t xml:space="preserve">may </w:t>
      </w:r>
      <w:r w:rsidRPr="00835C70">
        <w:rPr>
          <w:rFonts w:asciiTheme="minorHAnsi" w:hAnsiTheme="minorHAnsi" w:cstheme="minorHAnsi"/>
          <w:w w:val="105"/>
          <w:sz w:val="20"/>
        </w:rPr>
        <w:t>include:</w:t>
      </w:r>
    </w:p>
    <w:p w:rsidR="00965A44" w:rsidRPr="00835C70" w:rsidRDefault="00336F74">
      <w:pPr>
        <w:pStyle w:val="ListParagraph"/>
        <w:numPr>
          <w:ilvl w:val="0"/>
          <w:numId w:val="53"/>
        </w:numPr>
        <w:tabs>
          <w:tab w:val="left" w:pos="899"/>
          <w:tab w:val="left" w:pos="900"/>
        </w:tabs>
        <w:spacing w:before="15"/>
        <w:ind w:right="741"/>
        <w:rPr>
          <w:rFonts w:asciiTheme="minorHAnsi" w:hAnsiTheme="minorHAnsi" w:cstheme="minorHAnsi"/>
          <w:sz w:val="20"/>
        </w:rPr>
      </w:pPr>
      <w:r w:rsidRPr="00835C70">
        <w:rPr>
          <w:rFonts w:asciiTheme="minorHAnsi" w:hAnsiTheme="minorHAnsi" w:cstheme="minorHAnsi"/>
          <w:w w:val="110"/>
          <w:sz w:val="20"/>
        </w:rPr>
        <w:t>the conduct of tutorials, practical classes, demonstrations, workshops, student field excursions, clinical sessions and studio</w:t>
      </w:r>
      <w:r w:rsidRPr="00835C70">
        <w:rPr>
          <w:rFonts w:asciiTheme="minorHAnsi" w:hAnsiTheme="minorHAnsi" w:cstheme="minorHAnsi"/>
          <w:spacing w:val="-15"/>
          <w:w w:val="110"/>
          <w:sz w:val="20"/>
        </w:rPr>
        <w:t xml:space="preserve"> </w:t>
      </w:r>
      <w:r w:rsidRPr="00835C70">
        <w:rPr>
          <w:rFonts w:asciiTheme="minorHAnsi" w:hAnsiTheme="minorHAnsi" w:cstheme="minorHAnsi"/>
          <w:w w:val="110"/>
          <w:sz w:val="20"/>
        </w:rPr>
        <w:t>sessions.</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05"/>
          <w:sz w:val="20"/>
        </w:rPr>
        <w:t>initiation and development of course</w:t>
      </w:r>
      <w:r w:rsidRPr="00835C70">
        <w:rPr>
          <w:rFonts w:asciiTheme="minorHAnsi" w:hAnsiTheme="minorHAnsi" w:cstheme="minorHAnsi"/>
          <w:spacing w:val="-11"/>
          <w:w w:val="105"/>
          <w:sz w:val="20"/>
        </w:rPr>
        <w:t xml:space="preserve"> </w:t>
      </w:r>
      <w:r w:rsidRPr="00835C70">
        <w:rPr>
          <w:rFonts w:asciiTheme="minorHAnsi" w:hAnsiTheme="minorHAnsi" w:cstheme="minorHAnsi"/>
          <w:w w:val="105"/>
          <w:sz w:val="20"/>
        </w:rPr>
        <w:t>material.</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5"/>
          <w:sz w:val="20"/>
        </w:rPr>
        <w:t>acting as course</w:t>
      </w:r>
      <w:r w:rsidRPr="00835C70">
        <w:rPr>
          <w:rFonts w:asciiTheme="minorHAnsi" w:hAnsiTheme="minorHAnsi" w:cstheme="minorHAnsi"/>
          <w:spacing w:val="-15"/>
          <w:w w:val="115"/>
          <w:sz w:val="20"/>
        </w:rPr>
        <w:t xml:space="preserve"> </w:t>
      </w:r>
      <w:r w:rsidRPr="00835C70">
        <w:rPr>
          <w:rFonts w:asciiTheme="minorHAnsi" w:hAnsiTheme="minorHAnsi" w:cstheme="minorHAnsi"/>
          <w:w w:val="115"/>
          <w:sz w:val="20"/>
        </w:rPr>
        <w:t>coordinators.</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0"/>
          <w:sz w:val="20"/>
        </w:rPr>
        <w:t>the preparation and delivery of lectures and</w:t>
      </w:r>
      <w:r w:rsidRPr="00835C70">
        <w:rPr>
          <w:rFonts w:asciiTheme="minorHAnsi" w:hAnsiTheme="minorHAnsi" w:cstheme="minorHAnsi"/>
          <w:spacing w:val="-28"/>
          <w:w w:val="110"/>
          <w:sz w:val="20"/>
        </w:rPr>
        <w:t xml:space="preserve"> </w:t>
      </w:r>
      <w:r w:rsidRPr="00835C70">
        <w:rPr>
          <w:rFonts w:asciiTheme="minorHAnsi" w:hAnsiTheme="minorHAnsi" w:cstheme="minorHAnsi"/>
          <w:w w:val="110"/>
          <w:sz w:val="20"/>
        </w:rPr>
        <w:t>seminars.</w:t>
      </w:r>
    </w:p>
    <w:p w:rsidR="00965A44" w:rsidRPr="00835C70" w:rsidRDefault="00336F74">
      <w:pPr>
        <w:pStyle w:val="ListParagraph"/>
        <w:numPr>
          <w:ilvl w:val="0"/>
          <w:numId w:val="53"/>
        </w:numPr>
        <w:tabs>
          <w:tab w:val="left" w:pos="899"/>
          <w:tab w:val="left" w:pos="900"/>
        </w:tabs>
        <w:spacing w:before="12"/>
        <w:ind w:right="661"/>
        <w:rPr>
          <w:rFonts w:asciiTheme="minorHAnsi" w:hAnsiTheme="minorHAnsi" w:cstheme="minorHAnsi"/>
          <w:sz w:val="20"/>
        </w:rPr>
      </w:pPr>
      <w:r w:rsidRPr="00835C70">
        <w:rPr>
          <w:rFonts w:asciiTheme="minorHAnsi" w:hAnsiTheme="minorHAnsi" w:cstheme="minorHAnsi"/>
          <w:w w:val="110"/>
          <w:sz w:val="20"/>
        </w:rPr>
        <w:t>supervision of the program of study of honours students or of postgraduate students engaged in coursework.</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0"/>
          <w:sz w:val="20"/>
        </w:rPr>
        <w:t>supervision of major honours or postgraduate research</w:t>
      </w:r>
      <w:r w:rsidRPr="00835C70">
        <w:rPr>
          <w:rFonts w:asciiTheme="minorHAnsi" w:hAnsiTheme="minorHAnsi" w:cstheme="minorHAnsi"/>
          <w:spacing w:val="-31"/>
          <w:w w:val="110"/>
          <w:sz w:val="20"/>
        </w:rPr>
        <w:t xml:space="preserve"> </w:t>
      </w:r>
      <w:r w:rsidRPr="00835C70">
        <w:rPr>
          <w:rFonts w:asciiTheme="minorHAnsi" w:hAnsiTheme="minorHAnsi" w:cstheme="minorHAnsi"/>
          <w:w w:val="110"/>
          <w:sz w:val="20"/>
        </w:rPr>
        <w:t>projects.</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0"/>
          <w:sz w:val="20"/>
        </w:rPr>
        <w:t>the conduct of</w:t>
      </w:r>
      <w:r w:rsidRPr="00835C70">
        <w:rPr>
          <w:rFonts w:asciiTheme="minorHAnsi" w:hAnsiTheme="minorHAnsi" w:cstheme="minorHAnsi"/>
          <w:spacing w:val="-12"/>
          <w:w w:val="110"/>
          <w:sz w:val="20"/>
        </w:rPr>
        <w:t xml:space="preserve"> </w:t>
      </w:r>
      <w:r w:rsidRPr="00835C70">
        <w:rPr>
          <w:rFonts w:asciiTheme="minorHAnsi" w:hAnsiTheme="minorHAnsi" w:cstheme="minorHAnsi"/>
          <w:w w:val="110"/>
          <w:sz w:val="20"/>
        </w:rPr>
        <w:t>research.</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05"/>
          <w:sz w:val="20"/>
        </w:rPr>
        <w:t>involvement in professional</w:t>
      </w:r>
      <w:r w:rsidRPr="00835C70">
        <w:rPr>
          <w:rFonts w:asciiTheme="minorHAnsi" w:hAnsiTheme="minorHAnsi" w:cstheme="minorHAnsi"/>
          <w:spacing w:val="-14"/>
          <w:w w:val="105"/>
          <w:sz w:val="20"/>
        </w:rPr>
        <w:t xml:space="preserve"> </w:t>
      </w:r>
      <w:r w:rsidRPr="00835C70">
        <w:rPr>
          <w:rFonts w:asciiTheme="minorHAnsi" w:hAnsiTheme="minorHAnsi" w:cstheme="minorHAnsi"/>
          <w:w w:val="105"/>
          <w:sz w:val="20"/>
        </w:rPr>
        <w:t>activity.</w:t>
      </w:r>
    </w:p>
    <w:p w:rsidR="00965A44" w:rsidRPr="00835C70" w:rsidRDefault="00336F74">
      <w:pPr>
        <w:pStyle w:val="ListParagraph"/>
        <w:numPr>
          <w:ilvl w:val="0"/>
          <w:numId w:val="53"/>
        </w:numPr>
        <w:tabs>
          <w:tab w:val="left" w:pos="899"/>
          <w:tab w:val="left" w:pos="900"/>
        </w:tabs>
        <w:spacing w:before="14"/>
        <w:ind w:right="1166"/>
        <w:rPr>
          <w:rFonts w:asciiTheme="minorHAnsi" w:hAnsiTheme="minorHAnsi" w:cstheme="minorHAnsi"/>
          <w:sz w:val="20"/>
        </w:rPr>
      </w:pPr>
      <w:r w:rsidRPr="00835C70">
        <w:rPr>
          <w:rFonts w:asciiTheme="minorHAnsi" w:hAnsiTheme="minorHAnsi" w:cstheme="minorHAnsi"/>
          <w:w w:val="110"/>
          <w:sz w:val="20"/>
        </w:rPr>
        <w:t>development</w:t>
      </w:r>
      <w:r w:rsidRPr="00835C70">
        <w:rPr>
          <w:rFonts w:asciiTheme="minorHAnsi" w:hAnsiTheme="minorHAnsi" w:cstheme="minorHAnsi"/>
          <w:spacing w:val="-13"/>
          <w:w w:val="110"/>
          <w:sz w:val="20"/>
        </w:rPr>
        <w:t xml:space="preserve"> </w:t>
      </w:r>
      <w:r w:rsidRPr="00835C70">
        <w:rPr>
          <w:rFonts w:asciiTheme="minorHAnsi" w:hAnsiTheme="minorHAnsi" w:cstheme="minorHAnsi"/>
          <w:w w:val="110"/>
          <w:sz w:val="20"/>
        </w:rPr>
        <w:t>of</w:t>
      </w:r>
      <w:r w:rsidRPr="00835C70">
        <w:rPr>
          <w:rFonts w:asciiTheme="minorHAnsi" w:hAnsiTheme="minorHAnsi" w:cstheme="minorHAnsi"/>
          <w:spacing w:val="1"/>
          <w:w w:val="110"/>
          <w:sz w:val="20"/>
        </w:rPr>
        <w:t xml:space="preserve"> </w:t>
      </w:r>
      <w:r w:rsidRPr="00835C70">
        <w:rPr>
          <w:rFonts w:asciiTheme="minorHAnsi" w:hAnsiTheme="minorHAnsi" w:cstheme="minorHAnsi"/>
          <w:w w:val="110"/>
          <w:sz w:val="20"/>
        </w:rPr>
        <w:t>course</w:t>
      </w:r>
      <w:r w:rsidRPr="00835C70">
        <w:rPr>
          <w:rFonts w:asciiTheme="minorHAnsi" w:hAnsiTheme="minorHAnsi" w:cstheme="minorHAnsi"/>
          <w:spacing w:val="-7"/>
          <w:w w:val="110"/>
          <w:sz w:val="20"/>
        </w:rPr>
        <w:t xml:space="preserve"> </w:t>
      </w:r>
      <w:r w:rsidRPr="00835C70">
        <w:rPr>
          <w:rFonts w:asciiTheme="minorHAnsi" w:hAnsiTheme="minorHAnsi" w:cstheme="minorHAnsi"/>
          <w:w w:val="110"/>
          <w:sz w:val="20"/>
        </w:rPr>
        <w:t>material</w:t>
      </w:r>
      <w:r w:rsidRPr="00835C70">
        <w:rPr>
          <w:rFonts w:asciiTheme="minorHAnsi" w:hAnsiTheme="minorHAnsi" w:cstheme="minorHAnsi"/>
          <w:spacing w:val="-2"/>
          <w:w w:val="110"/>
          <w:sz w:val="20"/>
        </w:rPr>
        <w:t xml:space="preserve"> </w:t>
      </w:r>
      <w:r w:rsidRPr="00835C70">
        <w:rPr>
          <w:rFonts w:asciiTheme="minorHAnsi" w:hAnsiTheme="minorHAnsi" w:cstheme="minorHAnsi"/>
          <w:w w:val="110"/>
          <w:sz w:val="20"/>
        </w:rPr>
        <w:t>with</w:t>
      </w:r>
      <w:r w:rsidRPr="00835C70">
        <w:rPr>
          <w:rFonts w:asciiTheme="minorHAnsi" w:hAnsiTheme="minorHAnsi" w:cstheme="minorHAnsi"/>
          <w:spacing w:val="-6"/>
          <w:w w:val="110"/>
          <w:sz w:val="20"/>
        </w:rPr>
        <w:t xml:space="preserve"> </w:t>
      </w:r>
      <w:r w:rsidRPr="00835C70">
        <w:rPr>
          <w:rFonts w:asciiTheme="minorHAnsi" w:hAnsiTheme="minorHAnsi" w:cstheme="minorHAnsi"/>
          <w:w w:val="110"/>
          <w:sz w:val="20"/>
        </w:rPr>
        <w:t>appropriate</w:t>
      </w:r>
      <w:r w:rsidRPr="00835C70">
        <w:rPr>
          <w:rFonts w:asciiTheme="minorHAnsi" w:hAnsiTheme="minorHAnsi" w:cstheme="minorHAnsi"/>
          <w:spacing w:val="-13"/>
          <w:w w:val="110"/>
          <w:sz w:val="20"/>
        </w:rPr>
        <w:t xml:space="preserve"> </w:t>
      </w:r>
      <w:r w:rsidRPr="00835C70">
        <w:rPr>
          <w:rFonts w:asciiTheme="minorHAnsi" w:hAnsiTheme="minorHAnsi" w:cstheme="minorHAnsi"/>
          <w:w w:val="110"/>
          <w:sz w:val="20"/>
        </w:rPr>
        <w:t>advice</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from</w:t>
      </w:r>
      <w:r w:rsidRPr="00835C70">
        <w:rPr>
          <w:rFonts w:asciiTheme="minorHAnsi" w:hAnsiTheme="minorHAnsi" w:cstheme="minorHAnsi"/>
          <w:spacing w:val="2"/>
          <w:w w:val="110"/>
          <w:sz w:val="20"/>
        </w:rPr>
        <w:t xml:space="preserve"> </w:t>
      </w:r>
      <w:r w:rsidRPr="00835C70">
        <w:rPr>
          <w:rFonts w:asciiTheme="minorHAnsi" w:hAnsiTheme="minorHAnsi" w:cstheme="minorHAnsi"/>
          <w:w w:val="110"/>
          <w:sz w:val="20"/>
        </w:rPr>
        <w:t>and</w:t>
      </w:r>
      <w:r w:rsidRPr="00835C70">
        <w:rPr>
          <w:rFonts w:asciiTheme="minorHAnsi" w:hAnsiTheme="minorHAnsi" w:cstheme="minorHAnsi"/>
          <w:spacing w:val="-7"/>
          <w:w w:val="110"/>
          <w:sz w:val="20"/>
        </w:rPr>
        <w:t xml:space="preserve"> </w:t>
      </w:r>
      <w:r w:rsidRPr="00835C70">
        <w:rPr>
          <w:rFonts w:asciiTheme="minorHAnsi" w:hAnsiTheme="minorHAnsi" w:cstheme="minorHAnsi"/>
          <w:w w:val="110"/>
          <w:sz w:val="20"/>
        </w:rPr>
        <w:t>support</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of</w:t>
      </w:r>
      <w:r w:rsidRPr="00835C70">
        <w:rPr>
          <w:rFonts w:asciiTheme="minorHAnsi" w:hAnsiTheme="minorHAnsi" w:cstheme="minorHAnsi"/>
          <w:spacing w:val="1"/>
          <w:w w:val="110"/>
          <w:sz w:val="20"/>
        </w:rPr>
        <w:t xml:space="preserve"> </w:t>
      </w:r>
      <w:r w:rsidRPr="00835C70">
        <w:rPr>
          <w:rFonts w:asciiTheme="minorHAnsi" w:hAnsiTheme="minorHAnsi" w:cstheme="minorHAnsi"/>
          <w:w w:val="110"/>
          <w:sz w:val="20"/>
        </w:rPr>
        <w:t>a</w:t>
      </w:r>
      <w:r w:rsidRPr="00835C70">
        <w:rPr>
          <w:rFonts w:asciiTheme="minorHAnsi" w:hAnsiTheme="minorHAnsi" w:cstheme="minorHAnsi"/>
          <w:spacing w:val="-4"/>
          <w:w w:val="110"/>
          <w:sz w:val="20"/>
        </w:rPr>
        <w:t xml:space="preserve"> </w:t>
      </w:r>
      <w:r w:rsidRPr="00835C70">
        <w:rPr>
          <w:rFonts w:asciiTheme="minorHAnsi" w:hAnsiTheme="minorHAnsi" w:cstheme="minorHAnsi"/>
          <w:w w:val="110"/>
          <w:sz w:val="20"/>
        </w:rPr>
        <w:t>more</w:t>
      </w:r>
      <w:r w:rsidRPr="00835C70">
        <w:rPr>
          <w:rFonts w:asciiTheme="minorHAnsi" w:hAnsiTheme="minorHAnsi" w:cstheme="minorHAnsi"/>
          <w:spacing w:val="-3"/>
          <w:w w:val="110"/>
          <w:sz w:val="20"/>
        </w:rPr>
        <w:t xml:space="preserve"> </w:t>
      </w:r>
      <w:r w:rsidRPr="00835C70">
        <w:rPr>
          <w:rFonts w:asciiTheme="minorHAnsi" w:hAnsiTheme="minorHAnsi" w:cstheme="minorHAnsi"/>
          <w:w w:val="110"/>
          <w:sz w:val="20"/>
        </w:rPr>
        <w:t>senior employee.</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15"/>
          <w:sz w:val="20"/>
        </w:rPr>
        <w:t>marking and</w:t>
      </w:r>
      <w:r w:rsidRPr="00835C70">
        <w:rPr>
          <w:rFonts w:asciiTheme="minorHAnsi" w:hAnsiTheme="minorHAnsi" w:cstheme="minorHAnsi"/>
          <w:spacing w:val="-20"/>
          <w:w w:val="115"/>
          <w:sz w:val="20"/>
        </w:rPr>
        <w:t xml:space="preserve"> </w:t>
      </w:r>
      <w:r w:rsidRPr="00835C70">
        <w:rPr>
          <w:rFonts w:asciiTheme="minorHAnsi" w:hAnsiTheme="minorHAnsi" w:cstheme="minorHAnsi"/>
          <w:w w:val="115"/>
          <w:sz w:val="20"/>
        </w:rPr>
        <w:t>assessment.</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05"/>
          <w:sz w:val="20"/>
        </w:rPr>
        <w:t>consultation with</w:t>
      </w:r>
      <w:r w:rsidRPr="00835C70">
        <w:rPr>
          <w:rFonts w:asciiTheme="minorHAnsi" w:hAnsiTheme="minorHAnsi" w:cstheme="minorHAnsi"/>
          <w:spacing w:val="-4"/>
          <w:w w:val="105"/>
          <w:sz w:val="20"/>
        </w:rPr>
        <w:t xml:space="preserve"> </w:t>
      </w:r>
      <w:r w:rsidRPr="00835C70">
        <w:rPr>
          <w:rFonts w:asciiTheme="minorHAnsi" w:hAnsiTheme="minorHAnsi" w:cstheme="minorHAnsi"/>
          <w:w w:val="105"/>
          <w:sz w:val="20"/>
        </w:rPr>
        <w:t>students.</w:t>
      </w:r>
    </w:p>
    <w:p w:rsidR="00965A44" w:rsidRPr="00835C70" w:rsidRDefault="00336F74">
      <w:pPr>
        <w:pStyle w:val="ListParagraph"/>
        <w:numPr>
          <w:ilvl w:val="0"/>
          <w:numId w:val="53"/>
        </w:numPr>
        <w:tabs>
          <w:tab w:val="left" w:pos="899"/>
          <w:tab w:val="left" w:pos="900"/>
        </w:tabs>
        <w:spacing w:before="15"/>
        <w:ind w:right="615"/>
        <w:rPr>
          <w:rFonts w:asciiTheme="minorHAnsi" w:hAnsiTheme="minorHAnsi" w:cstheme="minorHAnsi"/>
          <w:sz w:val="20"/>
        </w:rPr>
      </w:pPr>
      <w:r w:rsidRPr="00835C70">
        <w:rPr>
          <w:rFonts w:asciiTheme="minorHAnsi" w:hAnsiTheme="minorHAnsi" w:cstheme="minorHAnsi"/>
          <w:w w:val="110"/>
          <w:sz w:val="20"/>
        </w:rPr>
        <w:t>a</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range</w:t>
      </w:r>
      <w:r w:rsidRPr="00835C70">
        <w:rPr>
          <w:rFonts w:asciiTheme="minorHAnsi" w:hAnsiTheme="minorHAnsi" w:cstheme="minorHAnsi"/>
          <w:spacing w:val="-10"/>
          <w:w w:val="110"/>
          <w:sz w:val="20"/>
        </w:rPr>
        <w:t xml:space="preserve"> </w:t>
      </w:r>
      <w:r w:rsidRPr="00835C70">
        <w:rPr>
          <w:rFonts w:asciiTheme="minorHAnsi" w:hAnsiTheme="minorHAnsi" w:cstheme="minorHAnsi"/>
          <w:w w:val="110"/>
          <w:sz w:val="20"/>
        </w:rPr>
        <w:t>of</w:t>
      </w:r>
      <w:r w:rsidRPr="00835C70">
        <w:rPr>
          <w:rFonts w:asciiTheme="minorHAnsi" w:hAnsiTheme="minorHAnsi" w:cstheme="minorHAnsi"/>
          <w:spacing w:val="-4"/>
          <w:w w:val="110"/>
          <w:sz w:val="20"/>
        </w:rPr>
        <w:t xml:space="preserve"> </w:t>
      </w:r>
      <w:r w:rsidRPr="00835C70">
        <w:rPr>
          <w:rFonts w:asciiTheme="minorHAnsi" w:hAnsiTheme="minorHAnsi" w:cstheme="minorHAnsi"/>
          <w:w w:val="110"/>
          <w:sz w:val="20"/>
        </w:rPr>
        <w:t>administrative</w:t>
      </w:r>
      <w:r w:rsidRPr="00835C70">
        <w:rPr>
          <w:rFonts w:asciiTheme="minorHAnsi" w:hAnsiTheme="minorHAnsi" w:cstheme="minorHAnsi"/>
          <w:spacing w:val="-17"/>
          <w:w w:val="110"/>
          <w:sz w:val="20"/>
        </w:rPr>
        <w:t xml:space="preserve"> </w:t>
      </w:r>
      <w:r w:rsidRPr="00835C70">
        <w:rPr>
          <w:rFonts w:asciiTheme="minorHAnsi" w:hAnsiTheme="minorHAnsi" w:cstheme="minorHAnsi"/>
          <w:w w:val="110"/>
          <w:sz w:val="20"/>
        </w:rPr>
        <w:t>functions</w:t>
      </w:r>
      <w:r w:rsidRPr="00835C70">
        <w:rPr>
          <w:rFonts w:asciiTheme="minorHAnsi" w:hAnsiTheme="minorHAnsi" w:cstheme="minorHAnsi"/>
          <w:spacing w:val="-11"/>
          <w:w w:val="110"/>
          <w:sz w:val="20"/>
        </w:rPr>
        <w:t xml:space="preserve"> </w:t>
      </w:r>
      <w:r w:rsidRPr="00835C70">
        <w:rPr>
          <w:rFonts w:asciiTheme="minorHAnsi" w:hAnsiTheme="minorHAnsi" w:cstheme="minorHAnsi"/>
          <w:w w:val="110"/>
          <w:sz w:val="20"/>
        </w:rPr>
        <w:t>the</w:t>
      </w:r>
      <w:r w:rsidRPr="00835C70">
        <w:rPr>
          <w:rFonts w:asciiTheme="minorHAnsi" w:hAnsiTheme="minorHAnsi" w:cstheme="minorHAnsi"/>
          <w:spacing w:val="-10"/>
          <w:w w:val="110"/>
          <w:sz w:val="20"/>
        </w:rPr>
        <w:t xml:space="preserve"> </w:t>
      </w:r>
      <w:r w:rsidRPr="00835C70">
        <w:rPr>
          <w:rFonts w:asciiTheme="minorHAnsi" w:hAnsiTheme="minorHAnsi" w:cstheme="minorHAnsi"/>
          <w:w w:val="110"/>
          <w:sz w:val="20"/>
        </w:rPr>
        <w:t>majority</w:t>
      </w:r>
      <w:r w:rsidRPr="00835C70">
        <w:rPr>
          <w:rFonts w:asciiTheme="minorHAnsi" w:hAnsiTheme="minorHAnsi" w:cstheme="minorHAnsi"/>
          <w:spacing w:val="-18"/>
          <w:w w:val="110"/>
          <w:sz w:val="20"/>
        </w:rPr>
        <w:t xml:space="preserve"> </w:t>
      </w:r>
      <w:r w:rsidRPr="00835C70">
        <w:rPr>
          <w:rFonts w:asciiTheme="minorHAnsi" w:hAnsiTheme="minorHAnsi" w:cstheme="minorHAnsi"/>
          <w:w w:val="110"/>
          <w:sz w:val="20"/>
        </w:rPr>
        <w:t>of which</w:t>
      </w:r>
      <w:r w:rsidRPr="00835C70">
        <w:rPr>
          <w:rFonts w:asciiTheme="minorHAnsi" w:hAnsiTheme="minorHAnsi" w:cstheme="minorHAnsi"/>
          <w:spacing w:val="-12"/>
          <w:w w:val="110"/>
          <w:sz w:val="20"/>
        </w:rPr>
        <w:t xml:space="preserve"> </w:t>
      </w:r>
      <w:r w:rsidRPr="00835C70">
        <w:rPr>
          <w:rFonts w:asciiTheme="minorHAnsi" w:hAnsiTheme="minorHAnsi" w:cstheme="minorHAnsi"/>
          <w:w w:val="110"/>
          <w:sz w:val="20"/>
        </w:rPr>
        <w:t>are</w:t>
      </w:r>
      <w:r w:rsidRPr="00835C70">
        <w:rPr>
          <w:rFonts w:asciiTheme="minorHAnsi" w:hAnsiTheme="minorHAnsi" w:cstheme="minorHAnsi"/>
          <w:spacing w:val="-11"/>
          <w:w w:val="110"/>
          <w:sz w:val="20"/>
        </w:rPr>
        <w:t xml:space="preserve"> </w:t>
      </w:r>
      <w:r w:rsidRPr="00835C70">
        <w:rPr>
          <w:rFonts w:asciiTheme="minorHAnsi" w:hAnsiTheme="minorHAnsi" w:cstheme="minorHAnsi"/>
          <w:w w:val="110"/>
          <w:sz w:val="20"/>
        </w:rPr>
        <w:t>connected</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with</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the</w:t>
      </w:r>
      <w:r w:rsidRPr="00835C70">
        <w:rPr>
          <w:rFonts w:asciiTheme="minorHAnsi" w:hAnsiTheme="minorHAnsi" w:cstheme="minorHAnsi"/>
          <w:spacing w:val="-9"/>
          <w:w w:val="110"/>
          <w:sz w:val="20"/>
        </w:rPr>
        <w:t xml:space="preserve"> </w:t>
      </w:r>
      <w:r w:rsidRPr="00835C70">
        <w:rPr>
          <w:rFonts w:asciiTheme="minorHAnsi" w:hAnsiTheme="minorHAnsi" w:cstheme="minorHAnsi"/>
          <w:w w:val="110"/>
          <w:sz w:val="20"/>
        </w:rPr>
        <w:t>courses</w:t>
      </w:r>
      <w:r w:rsidRPr="00835C70">
        <w:rPr>
          <w:rFonts w:asciiTheme="minorHAnsi" w:hAnsiTheme="minorHAnsi" w:cstheme="minorHAnsi"/>
          <w:spacing w:val="-5"/>
          <w:w w:val="110"/>
          <w:sz w:val="20"/>
        </w:rPr>
        <w:t xml:space="preserve"> </w:t>
      </w:r>
      <w:r w:rsidRPr="00835C70">
        <w:rPr>
          <w:rFonts w:asciiTheme="minorHAnsi" w:hAnsiTheme="minorHAnsi" w:cstheme="minorHAnsi"/>
          <w:w w:val="110"/>
          <w:sz w:val="20"/>
        </w:rPr>
        <w:t>in</w:t>
      </w:r>
      <w:r w:rsidRPr="00835C70">
        <w:rPr>
          <w:rFonts w:asciiTheme="minorHAnsi" w:hAnsiTheme="minorHAnsi" w:cstheme="minorHAnsi"/>
          <w:spacing w:val="-5"/>
          <w:w w:val="110"/>
          <w:sz w:val="20"/>
        </w:rPr>
        <w:t xml:space="preserve"> </w:t>
      </w:r>
      <w:r w:rsidRPr="00835C70">
        <w:rPr>
          <w:rFonts w:asciiTheme="minorHAnsi" w:hAnsiTheme="minorHAnsi" w:cstheme="minorHAnsi"/>
          <w:w w:val="110"/>
          <w:sz w:val="20"/>
        </w:rPr>
        <w:t>which the employee</w:t>
      </w:r>
      <w:r w:rsidRPr="00835C70">
        <w:rPr>
          <w:rFonts w:asciiTheme="minorHAnsi" w:hAnsiTheme="minorHAnsi" w:cstheme="minorHAnsi"/>
          <w:spacing w:val="-7"/>
          <w:w w:val="110"/>
          <w:sz w:val="20"/>
        </w:rPr>
        <w:t xml:space="preserve"> </w:t>
      </w:r>
      <w:r w:rsidRPr="00835C70">
        <w:rPr>
          <w:rFonts w:asciiTheme="minorHAnsi" w:hAnsiTheme="minorHAnsi" w:cstheme="minorHAnsi"/>
          <w:w w:val="110"/>
          <w:sz w:val="20"/>
        </w:rPr>
        <w:t>teaches.</w:t>
      </w:r>
    </w:p>
    <w:p w:rsidR="00965A44" w:rsidRPr="00835C70" w:rsidRDefault="00336F74">
      <w:pPr>
        <w:pStyle w:val="ListParagraph"/>
        <w:numPr>
          <w:ilvl w:val="0"/>
          <w:numId w:val="53"/>
        </w:numPr>
        <w:tabs>
          <w:tab w:val="left" w:pos="899"/>
          <w:tab w:val="left" w:pos="900"/>
        </w:tabs>
        <w:spacing w:before="13"/>
        <w:ind w:right="1455"/>
        <w:rPr>
          <w:rFonts w:asciiTheme="minorHAnsi" w:hAnsiTheme="minorHAnsi" w:cstheme="minorHAnsi"/>
          <w:sz w:val="20"/>
        </w:rPr>
      </w:pPr>
      <w:r w:rsidRPr="00835C70">
        <w:rPr>
          <w:rFonts w:asciiTheme="minorHAnsi" w:hAnsiTheme="minorHAnsi" w:cstheme="minorHAnsi"/>
          <w:w w:val="110"/>
          <w:sz w:val="20"/>
        </w:rPr>
        <w:t>attendance at departmental and/or faculty meetings and/or membership of a number of committees.</w:t>
      </w:r>
    </w:p>
    <w:p w:rsidR="00965A44" w:rsidRPr="00835C70" w:rsidRDefault="00336F74">
      <w:pPr>
        <w:pStyle w:val="BodyText"/>
        <w:spacing w:line="228" w:lineRule="exact"/>
        <w:ind w:left="540"/>
        <w:rPr>
          <w:rFonts w:asciiTheme="minorHAnsi" w:hAnsiTheme="minorHAnsi" w:cstheme="minorHAnsi"/>
          <w:b/>
        </w:rPr>
      </w:pPr>
      <w:r w:rsidRPr="00835C70">
        <w:rPr>
          <w:rFonts w:asciiTheme="minorHAnsi" w:hAnsiTheme="minorHAnsi" w:cstheme="minorHAnsi"/>
          <w:b/>
          <w:w w:val="120"/>
        </w:rPr>
        <w:t>Skill base</w:t>
      </w:r>
    </w:p>
    <w:p w:rsidR="00965A44" w:rsidRPr="00835C70" w:rsidRDefault="00336F74">
      <w:pPr>
        <w:pStyle w:val="BodyText"/>
        <w:spacing w:before="63"/>
        <w:ind w:left="540" w:right="565"/>
        <w:rPr>
          <w:rFonts w:asciiTheme="minorHAnsi" w:hAnsiTheme="minorHAnsi" w:cstheme="minorHAnsi"/>
        </w:rPr>
      </w:pPr>
      <w:r w:rsidRPr="00835C70">
        <w:rPr>
          <w:rFonts w:asciiTheme="minorHAnsi" w:hAnsiTheme="minorHAnsi" w:cstheme="minorHAnsi"/>
          <w:w w:val="105"/>
        </w:rPr>
        <w:t xml:space="preserve">An Academic Level B employee will have qualifications and/or experience recognised </w:t>
      </w:r>
      <w:r w:rsidRPr="00835C70">
        <w:rPr>
          <w:rFonts w:asciiTheme="minorHAnsi" w:hAnsiTheme="minorHAnsi" w:cstheme="minorHAnsi"/>
          <w:spacing w:val="4"/>
          <w:w w:val="105"/>
        </w:rPr>
        <w:t xml:space="preserve">by </w:t>
      </w:r>
      <w:r w:rsidRPr="00835C70">
        <w:rPr>
          <w:rFonts w:asciiTheme="minorHAnsi" w:hAnsiTheme="minorHAnsi" w:cstheme="minorHAnsi"/>
          <w:w w:val="105"/>
        </w:rPr>
        <w:t xml:space="preserve">the  University as  appropriate for the relevant discipline area. In </w:t>
      </w:r>
      <w:r w:rsidRPr="00835C70">
        <w:rPr>
          <w:rFonts w:asciiTheme="minorHAnsi" w:hAnsiTheme="minorHAnsi" w:cstheme="minorHAnsi"/>
          <w:spacing w:val="2"/>
          <w:w w:val="105"/>
        </w:rPr>
        <w:t xml:space="preserve">many </w:t>
      </w:r>
      <w:r w:rsidRPr="00835C70">
        <w:rPr>
          <w:rFonts w:asciiTheme="minorHAnsi" w:hAnsiTheme="minorHAnsi" w:cstheme="minorHAnsi"/>
          <w:w w:val="105"/>
        </w:rPr>
        <w:t>cases a position at this  level  will require a  doctoral or masters qualification of equivalent accreditation and standing. In determining experience relative to qualifications, regard is had to teaching  experience,  experience  in  research,  experience outside tertiary education, creative achievement, professional contributions and/or contributions to technical</w:t>
      </w:r>
      <w:r w:rsidRPr="00835C70">
        <w:rPr>
          <w:rFonts w:asciiTheme="minorHAnsi" w:hAnsiTheme="minorHAnsi" w:cstheme="minorHAnsi"/>
          <w:spacing w:val="-3"/>
          <w:w w:val="105"/>
        </w:rPr>
        <w:t xml:space="preserve"> </w:t>
      </w:r>
      <w:r w:rsidRPr="00835C70">
        <w:rPr>
          <w:rFonts w:asciiTheme="minorHAnsi" w:hAnsiTheme="minorHAnsi" w:cstheme="minorHAnsi"/>
          <w:w w:val="105"/>
        </w:rPr>
        <w:t>achievement.</w:t>
      </w:r>
    </w:p>
    <w:p w:rsidR="00965A44" w:rsidRPr="00835C70" w:rsidRDefault="00336F74">
      <w:pPr>
        <w:pStyle w:val="BodyText"/>
        <w:spacing w:before="57"/>
        <w:ind w:left="540"/>
        <w:rPr>
          <w:rFonts w:asciiTheme="minorHAnsi" w:hAnsiTheme="minorHAnsi" w:cstheme="minorHAnsi"/>
          <w:b/>
        </w:rPr>
      </w:pPr>
      <w:r w:rsidRPr="00835C70">
        <w:rPr>
          <w:rFonts w:asciiTheme="minorHAnsi" w:hAnsiTheme="minorHAnsi" w:cstheme="minorHAnsi"/>
          <w:b/>
          <w:w w:val="105"/>
        </w:rPr>
        <w:t>LEVEL C</w:t>
      </w:r>
    </w:p>
    <w:p w:rsidR="00965A44" w:rsidRPr="00835C70" w:rsidRDefault="00336F74">
      <w:pPr>
        <w:pStyle w:val="BodyText"/>
        <w:spacing w:before="58"/>
        <w:ind w:left="540"/>
        <w:rPr>
          <w:rFonts w:asciiTheme="minorHAnsi" w:hAnsiTheme="minorHAnsi" w:cstheme="minorHAnsi"/>
          <w:b/>
        </w:rPr>
      </w:pPr>
      <w:r w:rsidRPr="00835C70">
        <w:rPr>
          <w:rFonts w:asciiTheme="minorHAnsi" w:hAnsiTheme="minorHAnsi" w:cstheme="minorHAnsi"/>
          <w:b/>
          <w:w w:val="120"/>
        </w:rPr>
        <w:t>General Standard</w:t>
      </w:r>
    </w:p>
    <w:p w:rsidR="00965A44" w:rsidRPr="00835C70" w:rsidRDefault="00336F74">
      <w:pPr>
        <w:pStyle w:val="BodyText"/>
        <w:spacing w:before="63"/>
        <w:ind w:left="540" w:right="565"/>
        <w:rPr>
          <w:rFonts w:asciiTheme="minorHAnsi" w:hAnsiTheme="minorHAnsi" w:cstheme="minorHAnsi"/>
        </w:rPr>
      </w:pPr>
      <w:r w:rsidRPr="00835C70">
        <w:rPr>
          <w:rFonts w:asciiTheme="minorHAnsi" w:hAnsiTheme="minorHAnsi" w:cstheme="minorHAnsi"/>
          <w:w w:val="105"/>
        </w:rPr>
        <w:t xml:space="preserve">An Academic Level C employee is expected to </w:t>
      </w:r>
      <w:r w:rsidRPr="00835C70">
        <w:rPr>
          <w:rFonts w:asciiTheme="minorHAnsi" w:hAnsiTheme="minorHAnsi" w:cstheme="minorHAnsi"/>
          <w:spacing w:val="3"/>
          <w:w w:val="105"/>
        </w:rPr>
        <w:t xml:space="preserve">make </w:t>
      </w:r>
      <w:r w:rsidRPr="00835C70">
        <w:rPr>
          <w:rFonts w:asciiTheme="minorHAnsi" w:hAnsiTheme="minorHAnsi" w:cstheme="minorHAnsi"/>
          <w:w w:val="105"/>
        </w:rPr>
        <w:t>significant contributions to the teaching effort of a department, school, faculty or other organisational unit or an interdisciplinary area. A employee at this level is also expected to play a major role</w:t>
      </w:r>
      <w:r w:rsidRPr="00835C70">
        <w:rPr>
          <w:rFonts w:asciiTheme="minorHAnsi" w:hAnsiTheme="minorHAnsi" w:cstheme="minorHAnsi"/>
          <w:spacing w:val="8"/>
          <w:w w:val="105"/>
        </w:rPr>
        <w:t xml:space="preserve"> </w:t>
      </w:r>
      <w:r w:rsidRPr="00835C70">
        <w:rPr>
          <w:rFonts w:asciiTheme="minorHAnsi" w:hAnsiTheme="minorHAnsi" w:cstheme="minorHAnsi"/>
          <w:w w:val="105"/>
        </w:rPr>
        <w:t>in scholarship, research and/or professional activities.</w:t>
      </w:r>
    </w:p>
    <w:p w:rsidR="00965A44" w:rsidRPr="00835C70" w:rsidRDefault="00336F74">
      <w:pPr>
        <w:pStyle w:val="BodyText"/>
        <w:spacing w:before="59"/>
        <w:ind w:left="540"/>
        <w:rPr>
          <w:rFonts w:asciiTheme="minorHAnsi" w:hAnsiTheme="minorHAnsi" w:cstheme="minorHAnsi"/>
          <w:b/>
        </w:rPr>
      </w:pPr>
      <w:r w:rsidRPr="00835C70">
        <w:rPr>
          <w:rFonts w:asciiTheme="minorHAnsi" w:hAnsiTheme="minorHAnsi" w:cstheme="minorHAnsi"/>
          <w:b/>
          <w:w w:val="115"/>
        </w:rPr>
        <w:t>Specific Duties</w:t>
      </w:r>
    </w:p>
    <w:p w:rsidR="00965A44" w:rsidRPr="00835C70" w:rsidRDefault="00336F74">
      <w:pPr>
        <w:pStyle w:val="BodyText"/>
        <w:spacing w:before="63"/>
        <w:ind w:left="540"/>
        <w:rPr>
          <w:rFonts w:asciiTheme="minorHAnsi" w:hAnsiTheme="minorHAnsi" w:cstheme="minorHAnsi"/>
        </w:rPr>
      </w:pPr>
      <w:r w:rsidRPr="00835C70">
        <w:rPr>
          <w:rFonts w:asciiTheme="minorHAnsi" w:hAnsiTheme="minorHAnsi" w:cstheme="minorHAnsi"/>
          <w:w w:val="110"/>
        </w:rPr>
        <w:t>Specific duties required of an Academic Level C employee may include:</w:t>
      </w:r>
    </w:p>
    <w:p w:rsidR="00965A44" w:rsidRPr="00835C70" w:rsidRDefault="00336F74">
      <w:pPr>
        <w:pStyle w:val="ListParagraph"/>
        <w:numPr>
          <w:ilvl w:val="0"/>
          <w:numId w:val="53"/>
        </w:numPr>
        <w:tabs>
          <w:tab w:val="left" w:pos="899"/>
          <w:tab w:val="left" w:pos="900"/>
        </w:tabs>
        <w:spacing w:before="72"/>
        <w:ind w:right="741"/>
        <w:rPr>
          <w:rFonts w:asciiTheme="minorHAnsi" w:hAnsiTheme="minorHAnsi" w:cstheme="minorHAnsi"/>
          <w:sz w:val="20"/>
        </w:rPr>
      </w:pPr>
      <w:r w:rsidRPr="00835C70">
        <w:rPr>
          <w:rFonts w:asciiTheme="minorHAnsi" w:hAnsiTheme="minorHAnsi" w:cstheme="minorHAnsi"/>
          <w:w w:val="110"/>
          <w:sz w:val="20"/>
        </w:rPr>
        <w:t>the conduct of tutorials, practical classes, demonstrations, workshops, student field excursions, clinical sessions and studio</w:t>
      </w:r>
      <w:r w:rsidRPr="00835C70">
        <w:rPr>
          <w:rFonts w:asciiTheme="minorHAnsi" w:hAnsiTheme="minorHAnsi" w:cstheme="minorHAnsi"/>
          <w:spacing w:val="-15"/>
          <w:w w:val="110"/>
          <w:sz w:val="20"/>
        </w:rPr>
        <w:t xml:space="preserve"> </w:t>
      </w:r>
      <w:r w:rsidRPr="00835C70">
        <w:rPr>
          <w:rFonts w:asciiTheme="minorHAnsi" w:hAnsiTheme="minorHAnsi" w:cstheme="minorHAnsi"/>
          <w:w w:val="110"/>
          <w:sz w:val="20"/>
        </w:rPr>
        <w:t>sessions.</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05"/>
          <w:sz w:val="20"/>
        </w:rPr>
        <w:t>initiation and development of course</w:t>
      </w:r>
      <w:r w:rsidRPr="00835C70">
        <w:rPr>
          <w:rFonts w:asciiTheme="minorHAnsi" w:hAnsiTheme="minorHAnsi" w:cstheme="minorHAnsi"/>
          <w:spacing w:val="-11"/>
          <w:w w:val="105"/>
          <w:sz w:val="20"/>
        </w:rPr>
        <w:t xml:space="preserve"> </w:t>
      </w:r>
      <w:r w:rsidRPr="00835C70">
        <w:rPr>
          <w:rFonts w:asciiTheme="minorHAnsi" w:hAnsiTheme="minorHAnsi" w:cstheme="minorHAnsi"/>
          <w:w w:val="105"/>
          <w:sz w:val="20"/>
        </w:rPr>
        <w:t>material.</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05"/>
          <w:sz w:val="20"/>
        </w:rPr>
        <w:t>program</w:t>
      </w:r>
      <w:r w:rsidRPr="00835C70">
        <w:rPr>
          <w:rFonts w:asciiTheme="minorHAnsi" w:hAnsiTheme="minorHAnsi" w:cstheme="minorHAnsi"/>
          <w:spacing w:val="4"/>
          <w:w w:val="105"/>
          <w:sz w:val="20"/>
        </w:rPr>
        <w:t xml:space="preserve"> </w:t>
      </w:r>
      <w:r w:rsidRPr="00835C70">
        <w:rPr>
          <w:rFonts w:asciiTheme="minorHAnsi" w:hAnsiTheme="minorHAnsi" w:cstheme="minorHAnsi"/>
          <w:w w:val="105"/>
          <w:sz w:val="20"/>
        </w:rPr>
        <w:t>coordination.</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0"/>
          <w:sz w:val="20"/>
        </w:rPr>
        <w:t>the preparation and delivery of lectures and</w:t>
      </w:r>
      <w:r w:rsidRPr="00835C70">
        <w:rPr>
          <w:rFonts w:asciiTheme="minorHAnsi" w:hAnsiTheme="minorHAnsi" w:cstheme="minorHAnsi"/>
          <w:spacing w:val="-27"/>
          <w:w w:val="110"/>
          <w:sz w:val="20"/>
        </w:rPr>
        <w:t xml:space="preserve"> </w:t>
      </w:r>
      <w:r w:rsidRPr="00835C70">
        <w:rPr>
          <w:rFonts w:asciiTheme="minorHAnsi" w:hAnsiTheme="minorHAnsi" w:cstheme="minorHAnsi"/>
          <w:w w:val="110"/>
          <w:sz w:val="20"/>
        </w:rPr>
        <w:t>seminars.</w:t>
      </w:r>
    </w:p>
    <w:p w:rsidR="00965A44" w:rsidRPr="00835C70" w:rsidRDefault="00336F74">
      <w:pPr>
        <w:pStyle w:val="ListParagraph"/>
        <w:numPr>
          <w:ilvl w:val="0"/>
          <w:numId w:val="53"/>
        </w:numPr>
        <w:tabs>
          <w:tab w:val="left" w:pos="899"/>
          <w:tab w:val="left" w:pos="900"/>
        </w:tabs>
        <w:spacing w:before="12"/>
        <w:rPr>
          <w:rFonts w:asciiTheme="minorHAnsi" w:hAnsiTheme="minorHAnsi" w:cstheme="minorHAnsi"/>
          <w:sz w:val="20"/>
        </w:rPr>
      </w:pPr>
      <w:r w:rsidRPr="00835C70">
        <w:rPr>
          <w:rFonts w:asciiTheme="minorHAnsi" w:hAnsiTheme="minorHAnsi" w:cstheme="minorHAnsi"/>
          <w:w w:val="110"/>
          <w:sz w:val="20"/>
        </w:rPr>
        <w:t>supervision of major honours or postgraduate research</w:t>
      </w:r>
      <w:r w:rsidRPr="00835C70">
        <w:rPr>
          <w:rFonts w:asciiTheme="minorHAnsi" w:hAnsiTheme="minorHAnsi" w:cstheme="minorHAnsi"/>
          <w:spacing w:val="-31"/>
          <w:w w:val="110"/>
          <w:sz w:val="20"/>
        </w:rPr>
        <w:t xml:space="preserve"> </w:t>
      </w:r>
      <w:r w:rsidRPr="00835C70">
        <w:rPr>
          <w:rFonts w:asciiTheme="minorHAnsi" w:hAnsiTheme="minorHAnsi" w:cstheme="minorHAnsi"/>
          <w:w w:val="110"/>
          <w:sz w:val="20"/>
        </w:rPr>
        <w:t>projects.</w:t>
      </w:r>
    </w:p>
    <w:p w:rsidR="00965A44" w:rsidRPr="00835C70" w:rsidRDefault="00336F74">
      <w:pPr>
        <w:pStyle w:val="ListParagraph"/>
        <w:numPr>
          <w:ilvl w:val="0"/>
          <w:numId w:val="53"/>
        </w:numPr>
        <w:tabs>
          <w:tab w:val="left" w:pos="899"/>
          <w:tab w:val="left" w:pos="900"/>
        </w:tabs>
        <w:spacing w:before="15"/>
        <w:ind w:right="661"/>
        <w:rPr>
          <w:rFonts w:asciiTheme="minorHAnsi" w:hAnsiTheme="minorHAnsi" w:cstheme="minorHAnsi"/>
          <w:sz w:val="20"/>
        </w:rPr>
      </w:pPr>
      <w:r w:rsidRPr="00835C70">
        <w:rPr>
          <w:rFonts w:asciiTheme="minorHAnsi" w:hAnsiTheme="minorHAnsi" w:cstheme="minorHAnsi"/>
          <w:w w:val="110"/>
          <w:sz w:val="20"/>
        </w:rPr>
        <w:t>supervision of the program of study of honours students or of postgraduate students engaged in course</w:t>
      </w:r>
      <w:r w:rsidRPr="00835C70">
        <w:rPr>
          <w:rFonts w:asciiTheme="minorHAnsi" w:hAnsiTheme="minorHAnsi" w:cstheme="minorHAnsi"/>
          <w:spacing w:val="-3"/>
          <w:w w:val="110"/>
          <w:sz w:val="20"/>
        </w:rPr>
        <w:t xml:space="preserve"> </w:t>
      </w:r>
      <w:r w:rsidRPr="00835C70">
        <w:rPr>
          <w:rFonts w:asciiTheme="minorHAnsi" w:hAnsiTheme="minorHAnsi" w:cstheme="minorHAnsi"/>
          <w:w w:val="110"/>
          <w:sz w:val="20"/>
        </w:rPr>
        <w:t>work.</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10"/>
          <w:sz w:val="20"/>
        </w:rPr>
        <w:t>the conduct of</w:t>
      </w:r>
      <w:r w:rsidRPr="00835C70">
        <w:rPr>
          <w:rFonts w:asciiTheme="minorHAnsi" w:hAnsiTheme="minorHAnsi" w:cstheme="minorHAnsi"/>
          <w:spacing w:val="-12"/>
          <w:w w:val="110"/>
          <w:sz w:val="20"/>
        </w:rPr>
        <w:t xml:space="preserve"> </w:t>
      </w:r>
      <w:r w:rsidRPr="00835C70">
        <w:rPr>
          <w:rFonts w:asciiTheme="minorHAnsi" w:hAnsiTheme="minorHAnsi" w:cstheme="minorHAnsi"/>
          <w:w w:val="110"/>
          <w:sz w:val="20"/>
        </w:rPr>
        <w:t>research.</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10"/>
          <w:sz w:val="20"/>
        </w:rPr>
        <w:t>significant role in research projects including, where appropriate, leadership of a research</w:t>
      </w:r>
      <w:r w:rsidRPr="00835C70">
        <w:rPr>
          <w:rFonts w:asciiTheme="minorHAnsi" w:hAnsiTheme="minorHAnsi" w:cstheme="minorHAnsi"/>
          <w:spacing w:val="-31"/>
          <w:w w:val="110"/>
          <w:sz w:val="20"/>
        </w:rPr>
        <w:t xml:space="preserve"> </w:t>
      </w:r>
      <w:r w:rsidRPr="00835C70">
        <w:rPr>
          <w:rFonts w:asciiTheme="minorHAnsi" w:hAnsiTheme="minorHAnsi" w:cstheme="minorHAnsi"/>
          <w:w w:val="110"/>
          <w:sz w:val="20"/>
        </w:rPr>
        <w:t>team.</w:t>
      </w:r>
    </w:p>
    <w:p w:rsidR="00965A44" w:rsidRPr="00835C70" w:rsidRDefault="00336F74">
      <w:pPr>
        <w:pStyle w:val="ListParagraph"/>
        <w:numPr>
          <w:ilvl w:val="0"/>
          <w:numId w:val="53"/>
        </w:numPr>
        <w:tabs>
          <w:tab w:val="left" w:pos="899"/>
          <w:tab w:val="left" w:pos="900"/>
        </w:tabs>
        <w:spacing w:before="14"/>
        <w:rPr>
          <w:rFonts w:asciiTheme="minorHAnsi" w:hAnsiTheme="minorHAnsi" w:cstheme="minorHAnsi"/>
          <w:sz w:val="20"/>
        </w:rPr>
      </w:pPr>
      <w:r w:rsidRPr="00835C70">
        <w:rPr>
          <w:rFonts w:asciiTheme="minorHAnsi" w:hAnsiTheme="minorHAnsi" w:cstheme="minorHAnsi"/>
          <w:w w:val="105"/>
          <w:sz w:val="20"/>
        </w:rPr>
        <w:t>involvement in professional</w:t>
      </w:r>
      <w:r w:rsidRPr="00835C70">
        <w:rPr>
          <w:rFonts w:asciiTheme="minorHAnsi" w:hAnsiTheme="minorHAnsi" w:cstheme="minorHAnsi"/>
          <w:spacing w:val="-14"/>
          <w:w w:val="105"/>
          <w:sz w:val="20"/>
        </w:rPr>
        <w:t xml:space="preserve"> </w:t>
      </w:r>
      <w:r w:rsidRPr="00835C70">
        <w:rPr>
          <w:rFonts w:asciiTheme="minorHAnsi" w:hAnsiTheme="minorHAnsi" w:cstheme="minorHAnsi"/>
          <w:w w:val="105"/>
          <w:sz w:val="20"/>
        </w:rPr>
        <w:t>activity.</w:t>
      </w:r>
    </w:p>
    <w:p w:rsidR="00965A44" w:rsidRPr="00835C70" w:rsidRDefault="00336F74">
      <w:pPr>
        <w:pStyle w:val="ListParagraph"/>
        <w:numPr>
          <w:ilvl w:val="0"/>
          <w:numId w:val="53"/>
        </w:numPr>
        <w:tabs>
          <w:tab w:val="left" w:pos="899"/>
          <w:tab w:val="left" w:pos="900"/>
        </w:tabs>
        <w:spacing w:before="15"/>
        <w:rPr>
          <w:rFonts w:asciiTheme="minorHAnsi" w:hAnsiTheme="minorHAnsi" w:cstheme="minorHAnsi"/>
          <w:sz w:val="20"/>
        </w:rPr>
      </w:pPr>
      <w:r w:rsidRPr="00835C70">
        <w:rPr>
          <w:rFonts w:asciiTheme="minorHAnsi" w:hAnsiTheme="minorHAnsi" w:cstheme="minorHAnsi"/>
          <w:w w:val="105"/>
          <w:sz w:val="20"/>
        </w:rPr>
        <w:t>consultation with</w:t>
      </w:r>
      <w:r w:rsidRPr="00835C70">
        <w:rPr>
          <w:rFonts w:asciiTheme="minorHAnsi" w:hAnsiTheme="minorHAnsi" w:cstheme="minorHAnsi"/>
          <w:spacing w:val="-4"/>
          <w:w w:val="105"/>
          <w:sz w:val="20"/>
        </w:rPr>
        <w:t xml:space="preserve"> </w:t>
      </w:r>
      <w:r w:rsidRPr="00835C70">
        <w:rPr>
          <w:rFonts w:asciiTheme="minorHAnsi" w:hAnsiTheme="minorHAnsi" w:cstheme="minorHAnsi"/>
          <w:w w:val="105"/>
          <w:sz w:val="20"/>
        </w:rPr>
        <w:t>students.</w:t>
      </w:r>
    </w:p>
    <w:p w:rsidR="00965A44" w:rsidRPr="00835C70" w:rsidRDefault="00336F74">
      <w:pPr>
        <w:pStyle w:val="ListParagraph"/>
        <w:numPr>
          <w:ilvl w:val="0"/>
          <w:numId w:val="53"/>
        </w:numPr>
        <w:tabs>
          <w:tab w:val="left" w:pos="899"/>
          <w:tab w:val="left" w:pos="900"/>
        </w:tabs>
        <w:spacing w:before="13"/>
        <w:rPr>
          <w:rFonts w:asciiTheme="minorHAnsi" w:hAnsiTheme="minorHAnsi" w:cstheme="minorHAnsi"/>
          <w:sz w:val="20"/>
        </w:rPr>
      </w:pPr>
      <w:r w:rsidRPr="00835C70">
        <w:rPr>
          <w:rFonts w:asciiTheme="minorHAnsi" w:hAnsiTheme="minorHAnsi" w:cstheme="minorHAnsi"/>
          <w:w w:val="105"/>
          <w:sz w:val="20"/>
        </w:rPr>
        <w:t>broad administrative</w:t>
      </w:r>
      <w:r w:rsidRPr="00835C70">
        <w:rPr>
          <w:rFonts w:asciiTheme="minorHAnsi" w:hAnsiTheme="minorHAnsi" w:cstheme="minorHAnsi"/>
          <w:spacing w:val="-7"/>
          <w:w w:val="105"/>
          <w:sz w:val="20"/>
        </w:rPr>
        <w:t xml:space="preserve"> </w:t>
      </w:r>
      <w:r w:rsidRPr="00835C70">
        <w:rPr>
          <w:rFonts w:asciiTheme="minorHAnsi" w:hAnsiTheme="minorHAnsi" w:cstheme="minorHAnsi"/>
          <w:w w:val="105"/>
          <w:sz w:val="20"/>
        </w:rPr>
        <w:t>functions.</w:t>
      </w:r>
    </w:p>
    <w:p w:rsidR="00965A44" w:rsidRPr="00835C70" w:rsidRDefault="00336F74">
      <w:pPr>
        <w:pStyle w:val="ListParagraph"/>
        <w:numPr>
          <w:ilvl w:val="0"/>
          <w:numId w:val="53"/>
        </w:numPr>
        <w:tabs>
          <w:tab w:val="left" w:pos="899"/>
          <w:tab w:val="left" w:pos="900"/>
        </w:tabs>
        <w:spacing w:before="14"/>
        <w:rPr>
          <w:rFonts w:asciiTheme="minorHAnsi" w:hAnsiTheme="minorHAnsi" w:cstheme="minorHAnsi"/>
          <w:sz w:val="20"/>
        </w:rPr>
      </w:pPr>
      <w:r w:rsidRPr="00835C70">
        <w:rPr>
          <w:rFonts w:asciiTheme="minorHAnsi" w:hAnsiTheme="minorHAnsi" w:cstheme="minorHAnsi"/>
          <w:w w:val="115"/>
          <w:sz w:val="20"/>
        </w:rPr>
        <w:t>marking and</w:t>
      </w:r>
      <w:r w:rsidRPr="00835C70">
        <w:rPr>
          <w:rFonts w:asciiTheme="minorHAnsi" w:hAnsiTheme="minorHAnsi" w:cstheme="minorHAnsi"/>
          <w:spacing w:val="-20"/>
          <w:w w:val="115"/>
          <w:sz w:val="20"/>
        </w:rPr>
        <w:t xml:space="preserve"> </w:t>
      </w:r>
      <w:r w:rsidRPr="00835C70">
        <w:rPr>
          <w:rFonts w:asciiTheme="minorHAnsi" w:hAnsiTheme="minorHAnsi" w:cstheme="minorHAnsi"/>
          <w:w w:val="115"/>
          <w:sz w:val="20"/>
        </w:rPr>
        <w:t>assessment.</w:t>
      </w:r>
    </w:p>
    <w:p w:rsidR="00965A44" w:rsidRPr="00835C70" w:rsidRDefault="00336F74">
      <w:pPr>
        <w:pStyle w:val="ListParagraph"/>
        <w:numPr>
          <w:ilvl w:val="0"/>
          <w:numId w:val="53"/>
        </w:numPr>
        <w:tabs>
          <w:tab w:val="left" w:pos="899"/>
          <w:tab w:val="left" w:pos="900"/>
        </w:tabs>
        <w:spacing w:before="13"/>
        <w:ind w:right="836"/>
        <w:rPr>
          <w:rFonts w:asciiTheme="minorHAnsi" w:hAnsiTheme="minorHAnsi" w:cstheme="minorHAnsi"/>
          <w:sz w:val="20"/>
        </w:rPr>
      </w:pPr>
      <w:r w:rsidRPr="00835C70">
        <w:rPr>
          <w:rFonts w:asciiTheme="minorHAnsi" w:hAnsiTheme="minorHAnsi" w:cstheme="minorHAnsi"/>
          <w:w w:val="110"/>
          <w:sz w:val="20"/>
        </w:rPr>
        <w:t xml:space="preserve">attendance at departmental and/or faculty meetings </w:t>
      </w:r>
      <w:r w:rsidRPr="00835C70">
        <w:rPr>
          <w:rFonts w:asciiTheme="minorHAnsi" w:hAnsiTheme="minorHAnsi" w:cstheme="minorHAnsi"/>
          <w:spacing w:val="2"/>
          <w:w w:val="110"/>
          <w:sz w:val="20"/>
        </w:rPr>
        <w:t xml:space="preserve">and </w:t>
      </w:r>
      <w:r w:rsidRPr="00835C70">
        <w:rPr>
          <w:rFonts w:asciiTheme="minorHAnsi" w:hAnsiTheme="minorHAnsi" w:cstheme="minorHAnsi"/>
          <w:w w:val="110"/>
          <w:sz w:val="20"/>
        </w:rPr>
        <w:t>a major role in planning or committee work.</w:t>
      </w:r>
    </w:p>
    <w:p w:rsidR="00965A44" w:rsidRDefault="00965A44">
      <w:pPr>
        <w:rPr>
          <w:sz w:val="20"/>
        </w:rPr>
        <w:sectPr w:rsidR="00965A44">
          <w:pgSz w:w="11910" w:h="16840"/>
          <w:pgMar w:top="1280" w:right="760" w:bottom="1160" w:left="1140" w:header="0" w:footer="963" w:gutter="0"/>
          <w:cols w:space="720"/>
        </w:sectPr>
      </w:pPr>
    </w:p>
    <w:p w:rsidR="00965A44" w:rsidRPr="00FD6582" w:rsidRDefault="00336F74">
      <w:pPr>
        <w:pStyle w:val="BodyText"/>
        <w:spacing w:before="75"/>
        <w:ind w:left="540"/>
        <w:rPr>
          <w:rFonts w:asciiTheme="minorHAnsi" w:hAnsiTheme="minorHAnsi" w:cstheme="minorHAnsi"/>
          <w:b/>
          <w:sz w:val="19"/>
          <w:szCs w:val="19"/>
        </w:rPr>
      </w:pPr>
      <w:r w:rsidRPr="00FD6582">
        <w:rPr>
          <w:rFonts w:asciiTheme="minorHAnsi" w:hAnsiTheme="minorHAnsi" w:cstheme="minorHAnsi"/>
          <w:b/>
          <w:w w:val="120"/>
          <w:sz w:val="19"/>
          <w:szCs w:val="19"/>
        </w:rPr>
        <w:lastRenderedPageBreak/>
        <w:t>Skill base</w:t>
      </w:r>
    </w:p>
    <w:p w:rsidR="00965A44" w:rsidRPr="00FD6582" w:rsidRDefault="00336F74">
      <w:pPr>
        <w:pStyle w:val="BodyText"/>
        <w:spacing w:before="62"/>
        <w:ind w:left="540" w:right="565"/>
        <w:rPr>
          <w:rFonts w:asciiTheme="minorHAnsi" w:hAnsiTheme="minorHAnsi" w:cstheme="minorHAnsi"/>
          <w:sz w:val="19"/>
          <w:szCs w:val="19"/>
        </w:rPr>
      </w:pPr>
      <w:r w:rsidRPr="00FD6582">
        <w:rPr>
          <w:rFonts w:asciiTheme="minorHAnsi" w:hAnsiTheme="minorHAnsi" w:cstheme="minorHAnsi"/>
          <w:w w:val="105"/>
          <w:sz w:val="19"/>
          <w:szCs w:val="19"/>
        </w:rPr>
        <w:t>An Academic Level C employee will normally have advance qualifications and/or recognised significant experience in the relevant discipline area. A position at this level will normally require a doctoral qualification or equivalent accreditation and standing.  In  determining  experience relative  to qualifications, regard will be had to teaching experience, experience in research,  experience outside tertiary education, creative achievement, professional contributions and/or to technical achievement. In addition a position at this level will  normally require  a  record  of  demonstrable scholarly and professional achievement in the relevant discipline</w:t>
      </w:r>
      <w:r w:rsidRPr="00FD6582">
        <w:rPr>
          <w:rFonts w:asciiTheme="minorHAnsi" w:hAnsiTheme="minorHAnsi" w:cstheme="minorHAnsi"/>
          <w:spacing w:val="-8"/>
          <w:w w:val="105"/>
          <w:sz w:val="19"/>
          <w:szCs w:val="19"/>
        </w:rPr>
        <w:t xml:space="preserve"> </w:t>
      </w:r>
      <w:r w:rsidRPr="00FD6582">
        <w:rPr>
          <w:rFonts w:asciiTheme="minorHAnsi" w:hAnsiTheme="minorHAnsi" w:cstheme="minorHAnsi"/>
          <w:w w:val="105"/>
          <w:sz w:val="19"/>
          <w:szCs w:val="19"/>
        </w:rPr>
        <w:t>area.</w:t>
      </w:r>
    </w:p>
    <w:p w:rsidR="00965A44" w:rsidRPr="00FD6582" w:rsidRDefault="00336F74">
      <w:pPr>
        <w:pStyle w:val="BodyText"/>
        <w:spacing w:before="59"/>
        <w:ind w:left="540"/>
        <w:rPr>
          <w:rFonts w:asciiTheme="minorHAnsi" w:hAnsiTheme="minorHAnsi" w:cstheme="minorHAnsi"/>
          <w:b/>
          <w:sz w:val="19"/>
          <w:szCs w:val="19"/>
        </w:rPr>
      </w:pPr>
      <w:r w:rsidRPr="00FD6582">
        <w:rPr>
          <w:rFonts w:asciiTheme="minorHAnsi" w:hAnsiTheme="minorHAnsi" w:cstheme="minorHAnsi"/>
          <w:b/>
          <w:sz w:val="19"/>
          <w:szCs w:val="19"/>
        </w:rPr>
        <w:t>LEVEL D</w:t>
      </w:r>
    </w:p>
    <w:p w:rsidR="00965A44" w:rsidRPr="00FD6582" w:rsidRDefault="00336F74">
      <w:pPr>
        <w:pStyle w:val="BodyText"/>
        <w:spacing w:before="58"/>
        <w:ind w:left="540"/>
        <w:rPr>
          <w:rFonts w:asciiTheme="minorHAnsi" w:hAnsiTheme="minorHAnsi" w:cstheme="minorHAnsi"/>
          <w:b/>
          <w:sz w:val="19"/>
          <w:szCs w:val="19"/>
        </w:rPr>
      </w:pPr>
      <w:r w:rsidRPr="00FD6582">
        <w:rPr>
          <w:rFonts w:asciiTheme="minorHAnsi" w:hAnsiTheme="minorHAnsi" w:cstheme="minorHAnsi"/>
          <w:b/>
          <w:w w:val="120"/>
          <w:sz w:val="19"/>
          <w:szCs w:val="19"/>
        </w:rPr>
        <w:t>General standard</w:t>
      </w:r>
    </w:p>
    <w:p w:rsidR="00965A44" w:rsidRPr="00FD6582" w:rsidRDefault="00336F74">
      <w:pPr>
        <w:pStyle w:val="BodyText"/>
        <w:spacing w:before="62"/>
        <w:ind w:left="540" w:right="672"/>
        <w:rPr>
          <w:rFonts w:asciiTheme="minorHAnsi" w:hAnsiTheme="minorHAnsi" w:cstheme="minorHAnsi"/>
          <w:sz w:val="19"/>
          <w:szCs w:val="19"/>
        </w:rPr>
      </w:pPr>
      <w:r w:rsidRPr="00FD6582">
        <w:rPr>
          <w:rFonts w:asciiTheme="minorHAnsi" w:hAnsiTheme="minorHAnsi" w:cstheme="minorHAnsi"/>
          <w:w w:val="105"/>
          <w:sz w:val="19"/>
          <w:szCs w:val="19"/>
        </w:rPr>
        <w:t>An Academic Level D employee is expected to make a significant contribution to all activities of the organisational unit or interdisciplinary area and play a significant role within their profession or discipline. Academics at this level may be appointed in recognition of distinction in their disciplinary area.</w:t>
      </w:r>
    </w:p>
    <w:p w:rsidR="00965A44" w:rsidRPr="00FD6582" w:rsidRDefault="00336F74">
      <w:pPr>
        <w:pStyle w:val="BodyText"/>
        <w:spacing w:before="57"/>
        <w:ind w:left="540"/>
        <w:rPr>
          <w:rFonts w:asciiTheme="minorHAnsi" w:hAnsiTheme="minorHAnsi" w:cstheme="minorHAnsi"/>
          <w:b/>
          <w:sz w:val="19"/>
          <w:szCs w:val="19"/>
        </w:rPr>
      </w:pPr>
      <w:r w:rsidRPr="00FD6582">
        <w:rPr>
          <w:rFonts w:asciiTheme="minorHAnsi" w:hAnsiTheme="minorHAnsi" w:cstheme="minorHAnsi"/>
          <w:b/>
          <w:w w:val="115"/>
          <w:sz w:val="19"/>
          <w:szCs w:val="19"/>
        </w:rPr>
        <w:t>Specific duties</w:t>
      </w:r>
    </w:p>
    <w:p w:rsidR="00965A44" w:rsidRPr="00FD6582" w:rsidRDefault="00336F74">
      <w:pPr>
        <w:pStyle w:val="BodyText"/>
        <w:spacing w:before="63"/>
        <w:ind w:left="540"/>
        <w:rPr>
          <w:rFonts w:asciiTheme="minorHAnsi" w:hAnsiTheme="minorHAnsi" w:cstheme="minorHAnsi"/>
          <w:sz w:val="19"/>
          <w:szCs w:val="19"/>
        </w:rPr>
      </w:pPr>
      <w:r w:rsidRPr="00FD6582">
        <w:rPr>
          <w:rFonts w:asciiTheme="minorHAnsi" w:hAnsiTheme="minorHAnsi" w:cstheme="minorHAnsi"/>
          <w:w w:val="105"/>
          <w:sz w:val="19"/>
          <w:szCs w:val="19"/>
        </w:rPr>
        <w:t>Specific duties required of an Academic Level D employee may include:</w:t>
      </w:r>
    </w:p>
    <w:p w:rsidR="00965A44" w:rsidRPr="00FD6582" w:rsidRDefault="00336F74">
      <w:pPr>
        <w:pStyle w:val="ListParagraph"/>
        <w:numPr>
          <w:ilvl w:val="0"/>
          <w:numId w:val="53"/>
        </w:numPr>
        <w:tabs>
          <w:tab w:val="left" w:pos="899"/>
          <w:tab w:val="left" w:pos="900"/>
        </w:tabs>
        <w:spacing w:before="75"/>
        <w:ind w:right="741"/>
        <w:rPr>
          <w:rFonts w:asciiTheme="minorHAnsi" w:hAnsiTheme="minorHAnsi" w:cstheme="minorHAnsi"/>
          <w:sz w:val="19"/>
          <w:szCs w:val="19"/>
        </w:rPr>
      </w:pPr>
      <w:r w:rsidRPr="00FD6582">
        <w:rPr>
          <w:rFonts w:asciiTheme="minorHAnsi" w:hAnsiTheme="minorHAnsi" w:cstheme="minorHAnsi"/>
          <w:w w:val="110"/>
          <w:sz w:val="19"/>
          <w:szCs w:val="19"/>
        </w:rPr>
        <w:t>the conduct of tutorials, practical classes, demonstrations, workshops, student field excursions, clinical sessions and studio</w:t>
      </w:r>
      <w:r w:rsidRPr="00FD6582">
        <w:rPr>
          <w:rFonts w:asciiTheme="minorHAnsi" w:hAnsiTheme="minorHAnsi" w:cstheme="minorHAnsi"/>
          <w:spacing w:val="-15"/>
          <w:w w:val="110"/>
          <w:sz w:val="19"/>
          <w:szCs w:val="19"/>
        </w:rPr>
        <w:t xml:space="preserve"> </w:t>
      </w:r>
      <w:r w:rsidRPr="00FD6582">
        <w:rPr>
          <w:rFonts w:asciiTheme="minorHAnsi" w:hAnsiTheme="minorHAnsi" w:cstheme="minorHAnsi"/>
          <w:w w:val="110"/>
          <w:sz w:val="19"/>
          <w:szCs w:val="19"/>
        </w:rPr>
        <w:t>sessions.</w:t>
      </w:r>
    </w:p>
    <w:p w:rsidR="00965A44" w:rsidRPr="00FD6582" w:rsidRDefault="00336F74">
      <w:pPr>
        <w:pStyle w:val="ListParagraph"/>
        <w:numPr>
          <w:ilvl w:val="0"/>
          <w:numId w:val="53"/>
        </w:numPr>
        <w:tabs>
          <w:tab w:val="left" w:pos="899"/>
          <w:tab w:val="left" w:pos="900"/>
        </w:tabs>
        <w:spacing w:before="13"/>
        <w:rPr>
          <w:rFonts w:asciiTheme="minorHAnsi" w:hAnsiTheme="minorHAnsi" w:cstheme="minorHAnsi"/>
          <w:sz w:val="19"/>
          <w:szCs w:val="19"/>
        </w:rPr>
      </w:pPr>
      <w:r w:rsidRPr="00FD6582">
        <w:rPr>
          <w:rFonts w:asciiTheme="minorHAnsi" w:hAnsiTheme="minorHAnsi" w:cstheme="minorHAnsi"/>
          <w:w w:val="105"/>
          <w:sz w:val="19"/>
          <w:szCs w:val="19"/>
        </w:rPr>
        <w:t>the development of and responsibility for curriculum/programs of</w:t>
      </w:r>
      <w:r w:rsidRPr="00FD6582">
        <w:rPr>
          <w:rFonts w:asciiTheme="minorHAnsi" w:hAnsiTheme="minorHAnsi" w:cstheme="minorHAnsi"/>
          <w:spacing w:val="-16"/>
          <w:w w:val="105"/>
          <w:sz w:val="19"/>
          <w:szCs w:val="19"/>
        </w:rPr>
        <w:t xml:space="preserve"> </w:t>
      </w:r>
      <w:r w:rsidRPr="00FD6582">
        <w:rPr>
          <w:rFonts w:asciiTheme="minorHAnsi" w:hAnsiTheme="minorHAnsi" w:cstheme="minorHAnsi"/>
          <w:w w:val="105"/>
          <w:sz w:val="19"/>
          <w:szCs w:val="19"/>
        </w:rPr>
        <w:t>study.</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05"/>
          <w:sz w:val="19"/>
          <w:szCs w:val="19"/>
        </w:rPr>
        <w:t>program</w:t>
      </w:r>
      <w:r w:rsidRPr="00FD6582">
        <w:rPr>
          <w:rFonts w:asciiTheme="minorHAnsi" w:hAnsiTheme="minorHAnsi" w:cstheme="minorHAnsi"/>
          <w:spacing w:val="2"/>
          <w:w w:val="105"/>
          <w:sz w:val="19"/>
          <w:szCs w:val="19"/>
        </w:rPr>
        <w:t xml:space="preserve"> </w:t>
      </w:r>
      <w:r w:rsidRPr="00FD6582">
        <w:rPr>
          <w:rFonts w:asciiTheme="minorHAnsi" w:hAnsiTheme="minorHAnsi" w:cstheme="minorHAnsi"/>
          <w:w w:val="105"/>
          <w:sz w:val="19"/>
          <w:szCs w:val="19"/>
        </w:rPr>
        <w:t>coordination.</w:t>
      </w:r>
    </w:p>
    <w:p w:rsidR="00965A44" w:rsidRPr="00FD6582" w:rsidRDefault="00336F74">
      <w:pPr>
        <w:pStyle w:val="ListParagraph"/>
        <w:numPr>
          <w:ilvl w:val="0"/>
          <w:numId w:val="53"/>
        </w:numPr>
        <w:tabs>
          <w:tab w:val="left" w:pos="899"/>
          <w:tab w:val="left" w:pos="900"/>
        </w:tabs>
        <w:spacing w:before="14"/>
        <w:rPr>
          <w:rFonts w:asciiTheme="minorHAnsi" w:hAnsiTheme="minorHAnsi" w:cstheme="minorHAnsi"/>
          <w:sz w:val="19"/>
          <w:szCs w:val="19"/>
        </w:rPr>
      </w:pPr>
      <w:r w:rsidRPr="00FD6582">
        <w:rPr>
          <w:rFonts w:asciiTheme="minorHAnsi" w:hAnsiTheme="minorHAnsi" w:cstheme="minorHAnsi"/>
          <w:w w:val="110"/>
          <w:sz w:val="19"/>
          <w:szCs w:val="19"/>
        </w:rPr>
        <w:t>the preparation and delivery of lectures and</w:t>
      </w:r>
      <w:r w:rsidRPr="00FD6582">
        <w:rPr>
          <w:rFonts w:asciiTheme="minorHAnsi" w:hAnsiTheme="minorHAnsi" w:cstheme="minorHAnsi"/>
          <w:spacing w:val="-27"/>
          <w:w w:val="110"/>
          <w:sz w:val="19"/>
          <w:szCs w:val="19"/>
        </w:rPr>
        <w:t xml:space="preserve"> </w:t>
      </w:r>
      <w:r w:rsidRPr="00FD6582">
        <w:rPr>
          <w:rFonts w:asciiTheme="minorHAnsi" w:hAnsiTheme="minorHAnsi" w:cstheme="minorHAnsi"/>
          <w:w w:val="110"/>
          <w:sz w:val="19"/>
          <w:szCs w:val="19"/>
        </w:rPr>
        <w:t>seminars.</w:t>
      </w:r>
    </w:p>
    <w:p w:rsidR="00965A44" w:rsidRPr="00FD6582" w:rsidRDefault="00336F74">
      <w:pPr>
        <w:pStyle w:val="ListParagraph"/>
        <w:numPr>
          <w:ilvl w:val="0"/>
          <w:numId w:val="53"/>
        </w:numPr>
        <w:tabs>
          <w:tab w:val="left" w:pos="899"/>
          <w:tab w:val="left" w:pos="900"/>
        </w:tabs>
        <w:spacing w:before="13"/>
        <w:rPr>
          <w:rFonts w:asciiTheme="minorHAnsi" w:hAnsiTheme="minorHAnsi" w:cstheme="minorHAnsi"/>
          <w:sz w:val="19"/>
          <w:szCs w:val="19"/>
        </w:rPr>
      </w:pPr>
      <w:r w:rsidRPr="00FD6582">
        <w:rPr>
          <w:rFonts w:asciiTheme="minorHAnsi" w:hAnsiTheme="minorHAnsi" w:cstheme="minorHAnsi"/>
          <w:w w:val="110"/>
          <w:sz w:val="19"/>
          <w:szCs w:val="19"/>
        </w:rPr>
        <w:t>supervision of major honours or postgraduate research</w:t>
      </w:r>
      <w:r w:rsidRPr="00FD6582">
        <w:rPr>
          <w:rFonts w:asciiTheme="minorHAnsi" w:hAnsiTheme="minorHAnsi" w:cstheme="minorHAnsi"/>
          <w:spacing w:val="-31"/>
          <w:w w:val="110"/>
          <w:sz w:val="19"/>
          <w:szCs w:val="19"/>
        </w:rPr>
        <w:t xml:space="preserve"> </w:t>
      </w:r>
      <w:r w:rsidRPr="00FD6582">
        <w:rPr>
          <w:rFonts w:asciiTheme="minorHAnsi" w:hAnsiTheme="minorHAnsi" w:cstheme="minorHAnsi"/>
          <w:w w:val="110"/>
          <w:sz w:val="19"/>
          <w:szCs w:val="19"/>
        </w:rPr>
        <w:t>projects.</w:t>
      </w:r>
    </w:p>
    <w:p w:rsidR="00965A44" w:rsidRPr="00FD6582" w:rsidRDefault="00336F74">
      <w:pPr>
        <w:pStyle w:val="ListParagraph"/>
        <w:numPr>
          <w:ilvl w:val="0"/>
          <w:numId w:val="53"/>
        </w:numPr>
        <w:tabs>
          <w:tab w:val="left" w:pos="899"/>
          <w:tab w:val="left" w:pos="900"/>
        </w:tabs>
        <w:spacing w:before="15"/>
        <w:ind w:right="661"/>
        <w:rPr>
          <w:rFonts w:asciiTheme="minorHAnsi" w:hAnsiTheme="minorHAnsi" w:cstheme="minorHAnsi"/>
          <w:sz w:val="19"/>
          <w:szCs w:val="19"/>
        </w:rPr>
      </w:pPr>
      <w:r w:rsidRPr="00FD6582">
        <w:rPr>
          <w:rFonts w:asciiTheme="minorHAnsi" w:hAnsiTheme="minorHAnsi" w:cstheme="minorHAnsi"/>
          <w:w w:val="110"/>
          <w:sz w:val="19"/>
          <w:szCs w:val="19"/>
        </w:rPr>
        <w:t>supervision of the program of study of honours students or of postgraduate students engaged in course</w:t>
      </w:r>
      <w:r w:rsidRPr="00FD6582">
        <w:rPr>
          <w:rFonts w:asciiTheme="minorHAnsi" w:hAnsiTheme="minorHAnsi" w:cstheme="minorHAnsi"/>
          <w:spacing w:val="-3"/>
          <w:w w:val="110"/>
          <w:sz w:val="19"/>
          <w:szCs w:val="19"/>
        </w:rPr>
        <w:t xml:space="preserve"> </w:t>
      </w:r>
      <w:r w:rsidRPr="00FD6582">
        <w:rPr>
          <w:rFonts w:asciiTheme="minorHAnsi" w:hAnsiTheme="minorHAnsi" w:cstheme="minorHAnsi"/>
          <w:w w:val="110"/>
          <w:sz w:val="19"/>
          <w:szCs w:val="19"/>
        </w:rPr>
        <w:t>work.</w:t>
      </w:r>
    </w:p>
    <w:p w:rsidR="00965A44" w:rsidRPr="00FD6582" w:rsidRDefault="00336F74">
      <w:pPr>
        <w:pStyle w:val="ListParagraph"/>
        <w:numPr>
          <w:ilvl w:val="0"/>
          <w:numId w:val="53"/>
        </w:numPr>
        <w:tabs>
          <w:tab w:val="left" w:pos="899"/>
          <w:tab w:val="left" w:pos="900"/>
        </w:tabs>
        <w:spacing w:before="12"/>
        <w:rPr>
          <w:rFonts w:asciiTheme="minorHAnsi" w:hAnsiTheme="minorHAnsi" w:cstheme="minorHAnsi"/>
          <w:sz w:val="19"/>
          <w:szCs w:val="19"/>
        </w:rPr>
      </w:pPr>
      <w:r w:rsidRPr="00FD6582">
        <w:rPr>
          <w:rFonts w:asciiTheme="minorHAnsi" w:hAnsiTheme="minorHAnsi" w:cstheme="minorHAnsi"/>
          <w:w w:val="110"/>
          <w:sz w:val="19"/>
          <w:szCs w:val="19"/>
        </w:rPr>
        <w:t>the conduct of research, including, where appropriate, leadership of a large research</w:t>
      </w:r>
      <w:r w:rsidRPr="00FD6582">
        <w:rPr>
          <w:rFonts w:asciiTheme="minorHAnsi" w:hAnsiTheme="minorHAnsi" w:cstheme="minorHAnsi"/>
          <w:spacing w:val="-5"/>
          <w:w w:val="110"/>
          <w:sz w:val="19"/>
          <w:szCs w:val="19"/>
        </w:rPr>
        <w:t xml:space="preserve"> </w:t>
      </w:r>
      <w:r w:rsidRPr="00FD6582">
        <w:rPr>
          <w:rFonts w:asciiTheme="minorHAnsi" w:hAnsiTheme="minorHAnsi" w:cstheme="minorHAnsi"/>
          <w:w w:val="110"/>
          <w:sz w:val="19"/>
          <w:szCs w:val="19"/>
        </w:rPr>
        <w:t>team.</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05"/>
          <w:sz w:val="19"/>
          <w:szCs w:val="19"/>
        </w:rPr>
        <w:t>significant contribution to the profession, and/or</w:t>
      </w:r>
      <w:r w:rsidRPr="00FD6582">
        <w:rPr>
          <w:rFonts w:asciiTheme="minorHAnsi" w:hAnsiTheme="minorHAnsi" w:cstheme="minorHAnsi"/>
          <w:spacing w:val="-12"/>
          <w:w w:val="105"/>
          <w:sz w:val="19"/>
          <w:szCs w:val="19"/>
        </w:rPr>
        <w:t xml:space="preserve"> </w:t>
      </w:r>
      <w:r w:rsidRPr="00FD6582">
        <w:rPr>
          <w:rFonts w:asciiTheme="minorHAnsi" w:hAnsiTheme="minorHAnsi" w:cstheme="minorHAnsi"/>
          <w:w w:val="105"/>
          <w:sz w:val="19"/>
          <w:szCs w:val="19"/>
        </w:rPr>
        <w:t>discipline.</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05"/>
          <w:sz w:val="19"/>
          <w:szCs w:val="19"/>
        </w:rPr>
        <w:t>consultation with</w:t>
      </w:r>
      <w:r w:rsidRPr="00FD6582">
        <w:rPr>
          <w:rFonts w:asciiTheme="minorHAnsi" w:hAnsiTheme="minorHAnsi" w:cstheme="minorHAnsi"/>
          <w:spacing w:val="-4"/>
          <w:w w:val="105"/>
          <w:sz w:val="19"/>
          <w:szCs w:val="19"/>
        </w:rPr>
        <w:t xml:space="preserve"> </w:t>
      </w:r>
      <w:r w:rsidRPr="00FD6582">
        <w:rPr>
          <w:rFonts w:asciiTheme="minorHAnsi" w:hAnsiTheme="minorHAnsi" w:cstheme="minorHAnsi"/>
          <w:w w:val="105"/>
          <w:sz w:val="19"/>
          <w:szCs w:val="19"/>
        </w:rPr>
        <w:t>students.</w:t>
      </w:r>
    </w:p>
    <w:p w:rsidR="00965A44" w:rsidRPr="00FD6582" w:rsidRDefault="00336F74">
      <w:pPr>
        <w:pStyle w:val="ListParagraph"/>
        <w:numPr>
          <w:ilvl w:val="0"/>
          <w:numId w:val="53"/>
        </w:numPr>
        <w:tabs>
          <w:tab w:val="left" w:pos="899"/>
          <w:tab w:val="left" w:pos="900"/>
        </w:tabs>
        <w:spacing w:before="13"/>
        <w:rPr>
          <w:rFonts w:asciiTheme="minorHAnsi" w:hAnsiTheme="minorHAnsi" w:cstheme="minorHAnsi"/>
          <w:sz w:val="19"/>
          <w:szCs w:val="19"/>
        </w:rPr>
      </w:pPr>
      <w:r w:rsidRPr="00FD6582">
        <w:rPr>
          <w:rFonts w:asciiTheme="minorHAnsi" w:hAnsiTheme="minorHAnsi" w:cstheme="minorHAnsi"/>
          <w:w w:val="115"/>
          <w:sz w:val="19"/>
          <w:szCs w:val="19"/>
        </w:rPr>
        <w:t>marking and</w:t>
      </w:r>
      <w:r w:rsidRPr="00FD6582">
        <w:rPr>
          <w:rFonts w:asciiTheme="minorHAnsi" w:hAnsiTheme="minorHAnsi" w:cstheme="minorHAnsi"/>
          <w:spacing w:val="-20"/>
          <w:w w:val="115"/>
          <w:sz w:val="19"/>
          <w:szCs w:val="19"/>
        </w:rPr>
        <w:t xml:space="preserve"> </w:t>
      </w:r>
      <w:r w:rsidRPr="00FD6582">
        <w:rPr>
          <w:rFonts w:asciiTheme="minorHAnsi" w:hAnsiTheme="minorHAnsi" w:cstheme="minorHAnsi"/>
          <w:w w:val="115"/>
          <w:sz w:val="19"/>
          <w:szCs w:val="19"/>
        </w:rPr>
        <w:t>assessment.</w:t>
      </w:r>
    </w:p>
    <w:p w:rsidR="00965A44" w:rsidRPr="00FD6582" w:rsidRDefault="00336F74">
      <w:pPr>
        <w:pStyle w:val="ListParagraph"/>
        <w:numPr>
          <w:ilvl w:val="0"/>
          <w:numId w:val="53"/>
        </w:numPr>
        <w:tabs>
          <w:tab w:val="left" w:pos="899"/>
          <w:tab w:val="left" w:pos="900"/>
        </w:tabs>
        <w:spacing w:before="14" w:line="229" w:lineRule="exact"/>
        <w:rPr>
          <w:rFonts w:asciiTheme="minorHAnsi" w:hAnsiTheme="minorHAnsi" w:cstheme="minorHAnsi"/>
          <w:sz w:val="19"/>
          <w:szCs w:val="19"/>
        </w:rPr>
      </w:pPr>
      <w:r w:rsidRPr="00FD6582">
        <w:rPr>
          <w:rFonts w:asciiTheme="minorHAnsi" w:hAnsiTheme="minorHAnsi" w:cstheme="minorHAnsi"/>
          <w:w w:val="110"/>
          <w:sz w:val="19"/>
          <w:szCs w:val="19"/>
        </w:rPr>
        <w:t>attendance</w:t>
      </w:r>
      <w:r w:rsidRPr="00FD6582">
        <w:rPr>
          <w:rFonts w:asciiTheme="minorHAnsi" w:hAnsiTheme="minorHAnsi" w:cstheme="minorHAnsi"/>
          <w:spacing w:val="-9"/>
          <w:w w:val="110"/>
          <w:sz w:val="19"/>
          <w:szCs w:val="19"/>
        </w:rPr>
        <w:t xml:space="preserve"> </w:t>
      </w:r>
      <w:r w:rsidRPr="00FD6582">
        <w:rPr>
          <w:rFonts w:asciiTheme="minorHAnsi" w:hAnsiTheme="minorHAnsi" w:cstheme="minorHAnsi"/>
          <w:w w:val="110"/>
          <w:sz w:val="19"/>
          <w:szCs w:val="19"/>
        </w:rPr>
        <w:t>at</w:t>
      </w:r>
      <w:r w:rsidRPr="00FD6582">
        <w:rPr>
          <w:rFonts w:asciiTheme="minorHAnsi" w:hAnsiTheme="minorHAnsi" w:cstheme="minorHAnsi"/>
          <w:spacing w:val="4"/>
          <w:w w:val="110"/>
          <w:sz w:val="19"/>
          <w:szCs w:val="19"/>
        </w:rPr>
        <w:t xml:space="preserve"> </w:t>
      </w:r>
      <w:r w:rsidRPr="00FD6582">
        <w:rPr>
          <w:rFonts w:asciiTheme="minorHAnsi" w:hAnsiTheme="minorHAnsi" w:cstheme="minorHAnsi"/>
          <w:w w:val="110"/>
          <w:sz w:val="19"/>
          <w:szCs w:val="19"/>
        </w:rPr>
        <w:t>departmental</w:t>
      </w:r>
      <w:r w:rsidRPr="00FD6582">
        <w:rPr>
          <w:rFonts w:asciiTheme="minorHAnsi" w:hAnsiTheme="minorHAnsi" w:cstheme="minorHAnsi"/>
          <w:spacing w:val="-9"/>
          <w:w w:val="110"/>
          <w:sz w:val="19"/>
          <w:szCs w:val="19"/>
        </w:rPr>
        <w:t xml:space="preserve"> </w:t>
      </w:r>
      <w:r w:rsidRPr="00FD6582">
        <w:rPr>
          <w:rFonts w:asciiTheme="minorHAnsi" w:hAnsiTheme="minorHAnsi" w:cstheme="minorHAnsi"/>
          <w:w w:val="110"/>
          <w:sz w:val="19"/>
          <w:szCs w:val="19"/>
        </w:rPr>
        <w:t>and</w:t>
      </w:r>
      <w:r w:rsidRPr="00FD6582">
        <w:rPr>
          <w:rFonts w:asciiTheme="minorHAnsi" w:hAnsiTheme="minorHAnsi" w:cstheme="minorHAnsi"/>
          <w:spacing w:val="-6"/>
          <w:w w:val="110"/>
          <w:sz w:val="19"/>
          <w:szCs w:val="19"/>
        </w:rPr>
        <w:t xml:space="preserve"> </w:t>
      </w:r>
      <w:r w:rsidRPr="00FD6582">
        <w:rPr>
          <w:rFonts w:asciiTheme="minorHAnsi" w:hAnsiTheme="minorHAnsi" w:cstheme="minorHAnsi"/>
          <w:w w:val="110"/>
          <w:sz w:val="19"/>
          <w:szCs w:val="19"/>
        </w:rPr>
        <w:t>faculty</w:t>
      </w:r>
      <w:r w:rsidRPr="00FD6582">
        <w:rPr>
          <w:rFonts w:asciiTheme="minorHAnsi" w:hAnsiTheme="minorHAnsi" w:cstheme="minorHAnsi"/>
          <w:spacing w:val="-14"/>
          <w:w w:val="110"/>
          <w:sz w:val="19"/>
          <w:szCs w:val="19"/>
        </w:rPr>
        <w:t xml:space="preserve"> </w:t>
      </w:r>
      <w:r w:rsidRPr="00FD6582">
        <w:rPr>
          <w:rFonts w:asciiTheme="minorHAnsi" w:hAnsiTheme="minorHAnsi" w:cstheme="minorHAnsi"/>
          <w:w w:val="110"/>
          <w:sz w:val="19"/>
          <w:szCs w:val="19"/>
        </w:rPr>
        <w:t>meetings</w:t>
      </w:r>
      <w:r w:rsidRPr="00FD6582">
        <w:rPr>
          <w:rFonts w:asciiTheme="minorHAnsi" w:hAnsiTheme="minorHAnsi" w:cstheme="minorHAnsi"/>
          <w:spacing w:val="-3"/>
          <w:w w:val="110"/>
          <w:sz w:val="19"/>
          <w:szCs w:val="19"/>
        </w:rPr>
        <w:t xml:space="preserve"> </w:t>
      </w:r>
      <w:r w:rsidRPr="00FD6582">
        <w:rPr>
          <w:rFonts w:asciiTheme="minorHAnsi" w:hAnsiTheme="minorHAnsi" w:cstheme="minorHAnsi"/>
          <w:w w:val="110"/>
          <w:sz w:val="19"/>
          <w:szCs w:val="19"/>
        </w:rPr>
        <w:t>and</w:t>
      </w:r>
      <w:r w:rsidRPr="00FD6582">
        <w:rPr>
          <w:rFonts w:asciiTheme="minorHAnsi" w:hAnsiTheme="minorHAnsi" w:cstheme="minorHAnsi"/>
          <w:spacing w:val="-2"/>
          <w:w w:val="110"/>
          <w:sz w:val="19"/>
          <w:szCs w:val="19"/>
        </w:rPr>
        <w:t xml:space="preserve"> </w:t>
      </w:r>
      <w:r w:rsidRPr="00FD6582">
        <w:rPr>
          <w:rFonts w:asciiTheme="minorHAnsi" w:hAnsiTheme="minorHAnsi" w:cstheme="minorHAnsi"/>
          <w:w w:val="110"/>
          <w:sz w:val="19"/>
          <w:szCs w:val="19"/>
        </w:rPr>
        <w:t>a</w:t>
      </w:r>
      <w:r w:rsidRPr="00FD6582">
        <w:rPr>
          <w:rFonts w:asciiTheme="minorHAnsi" w:hAnsiTheme="minorHAnsi" w:cstheme="minorHAnsi"/>
          <w:spacing w:val="2"/>
          <w:w w:val="110"/>
          <w:sz w:val="19"/>
          <w:szCs w:val="19"/>
        </w:rPr>
        <w:t xml:space="preserve"> </w:t>
      </w:r>
      <w:r w:rsidRPr="00FD6582">
        <w:rPr>
          <w:rFonts w:asciiTheme="minorHAnsi" w:hAnsiTheme="minorHAnsi" w:cstheme="minorHAnsi"/>
          <w:w w:val="110"/>
          <w:sz w:val="19"/>
          <w:szCs w:val="19"/>
        </w:rPr>
        <w:t>major</w:t>
      </w:r>
      <w:r w:rsidRPr="00FD6582">
        <w:rPr>
          <w:rFonts w:asciiTheme="minorHAnsi" w:hAnsiTheme="minorHAnsi" w:cstheme="minorHAnsi"/>
          <w:spacing w:val="-3"/>
          <w:w w:val="110"/>
          <w:sz w:val="19"/>
          <w:szCs w:val="19"/>
        </w:rPr>
        <w:t xml:space="preserve"> </w:t>
      </w:r>
      <w:r w:rsidRPr="00FD6582">
        <w:rPr>
          <w:rFonts w:asciiTheme="minorHAnsi" w:hAnsiTheme="minorHAnsi" w:cstheme="minorHAnsi"/>
          <w:w w:val="110"/>
          <w:sz w:val="19"/>
          <w:szCs w:val="19"/>
        </w:rPr>
        <w:t>role</w:t>
      </w:r>
      <w:r w:rsidRPr="00FD6582">
        <w:rPr>
          <w:rFonts w:asciiTheme="minorHAnsi" w:hAnsiTheme="minorHAnsi" w:cstheme="minorHAnsi"/>
          <w:spacing w:val="-6"/>
          <w:w w:val="110"/>
          <w:sz w:val="19"/>
          <w:szCs w:val="19"/>
        </w:rPr>
        <w:t xml:space="preserve"> </w:t>
      </w:r>
      <w:r w:rsidRPr="00FD6582">
        <w:rPr>
          <w:rFonts w:asciiTheme="minorHAnsi" w:hAnsiTheme="minorHAnsi" w:cstheme="minorHAnsi"/>
          <w:w w:val="110"/>
          <w:sz w:val="19"/>
          <w:szCs w:val="19"/>
        </w:rPr>
        <w:t>in</w:t>
      </w:r>
      <w:r w:rsidRPr="00FD6582">
        <w:rPr>
          <w:rFonts w:asciiTheme="minorHAnsi" w:hAnsiTheme="minorHAnsi" w:cstheme="minorHAnsi"/>
          <w:spacing w:val="-1"/>
          <w:w w:val="110"/>
          <w:sz w:val="19"/>
          <w:szCs w:val="19"/>
        </w:rPr>
        <w:t xml:space="preserve"> </w:t>
      </w:r>
      <w:r w:rsidRPr="00FD6582">
        <w:rPr>
          <w:rFonts w:asciiTheme="minorHAnsi" w:hAnsiTheme="minorHAnsi" w:cstheme="minorHAnsi"/>
          <w:w w:val="110"/>
          <w:sz w:val="19"/>
          <w:szCs w:val="19"/>
        </w:rPr>
        <w:t>planning</w:t>
      </w:r>
      <w:r w:rsidRPr="00FD6582">
        <w:rPr>
          <w:rFonts w:asciiTheme="minorHAnsi" w:hAnsiTheme="minorHAnsi" w:cstheme="minorHAnsi"/>
          <w:spacing w:val="-7"/>
          <w:w w:val="110"/>
          <w:sz w:val="19"/>
          <w:szCs w:val="19"/>
        </w:rPr>
        <w:t xml:space="preserve"> </w:t>
      </w:r>
      <w:r w:rsidRPr="00FD6582">
        <w:rPr>
          <w:rFonts w:asciiTheme="minorHAnsi" w:hAnsiTheme="minorHAnsi" w:cstheme="minorHAnsi"/>
          <w:w w:val="110"/>
          <w:sz w:val="19"/>
          <w:szCs w:val="19"/>
        </w:rPr>
        <w:t>or</w:t>
      </w:r>
      <w:r w:rsidRPr="00FD6582">
        <w:rPr>
          <w:rFonts w:asciiTheme="minorHAnsi" w:hAnsiTheme="minorHAnsi" w:cstheme="minorHAnsi"/>
          <w:spacing w:val="2"/>
          <w:w w:val="110"/>
          <w:sz w:val="19"/>
          <w:szCs w:val="19"/>
        </w:rPr>
        <w:t xml:space="preserve"> </w:t>
      </w:r>
      <w:r w:rsidRPr="00FD6582">
        <w:rPr>
          <w:rFonts w:asciiTheme="minorHAnsi" w:hAnsiTheme="minorHAnsi" w:cstheme="minorHAnsi"/>
          <w:w w:val="110"/>
          <w:sz w:val="19"/>
          <w:szCs w:val="19"/>
        </w:rPr>
        <w:t>committee</w:t>
      </w:r>
      <w:r w:rsidRPr="00FD6582">
        <w:rPr>
          <w:rFonts w:asciiTheme="minorHAnsi" w:hAnsiTheme="minorHAnsi" w:cstheme="minorHAnsi"/>
          <w:spacing w:val="-5"/>
          <w:w w:val="110"/>
          <w:sz w:val="19"/>
          <w:szCs w:val="19"/>
        </w:rPr>
        <w:t xml:space="preserve"> </w:t>
      </w:r>
      <w:r w:rsidRPr="00FD6582">
        <w:rPr>
          <w:rFonts w:asciiTheme="minorHAnsi" w:hAnsiTheme="minorHAnsi" w:cstheme="minorHAnsi"/>
          <w:w w:val="110"/>
          <w:sz w:val="19"/>
          <w:szCs w:val="19"/>
        </w:rPr>
        <w:t>work.</w:t>
      </w:r>
    </w:p>
    <w:p w:rsidR="00965A44" w:rsidRPr="00FD6582" w:rsidRDefault="00336F74">
      <w:pPr>
        <w:pStyle w:val="BodyText"/>
        <w:spacing w:line="229" w:lineRule="exact"/>
        <w:ind w:left="540"/>
        <w:rPr>
          <w:rFonts w:asciiTheme="minorHAnsi" w:hAnsiTheme="minorHAnsi" w:cstheme="minorHAnsi"/>
          <w:b/>
          <w:sz w:val="19"/>
          <w:szCs w:val="19"/>
        </w:rPr>
      </w:pPr>
      <w:r w:rsidRPr="00FD6582">
        <w:rPr>
          <w:rFonts w:asciiTheme="minorHAnsi" w:hAnsiTheme="minorHAnsi" w:cstheme="minorHAnsi"/>
          <w:b/>
          <w:w w:val="120"/>
          <w:sz w:val="19"/>
          <w:szCs w:val="19"/>
        </w:rPr>
        <w:t>Skill base</w:t>
      </w:r>
    </w:p>
    <w:p w:rsidR="00965A44" w:rsidRPr="00FD6582" w:rsidRDefault="00336F74">
      <w:pPr>
        <w:pStyle w:val="BodyText"/>
        <w:spacing w:before="63"/>
        <w:ind w:left="540" w:right="580"/>
        <w:rPr>
          <w:rFonts w:asciiTheme="minorHAnsi" w:hAnsiTheme="minorHAnsi" w:cstheme="minorHAnsi"/>
          <w:sz w:val="19"/>
          <w:szCs w:val="19"/>
        </w:rPr>
      </w:pPr>
      <w:r w:rsidRPr="00FD6582">
        <w:rPr>
          <w:rFonts w:asciiTheme="minorHAnsi" w:hAnsiTheme="minorHAnsi" w:cstheme="minorHAnsi"/>
          <w:w w:val="110"/>
          <w:sz w:val="19"/>
          <w:szCs w:val="19"/>
        </w:rPr>
        <w:t>An Academic Level D employee will normally have the same skill base as an Academic Level C employee. In addition there is a requirement for employee excellence which may be evidenced by an outstanding contribution to teaching and/or research and/or the profession.</w:t>
      </w:r>
    </w:p>
    <w:p w:rsidR="00965A44" w:rsidRPr="00FD6582" w:rsidRDefault="00336F74">
      <w:pPr>
        <w:pStyle w:val="BodyText"/>
        <w:spacing w:before="57"/>
        <w:ind w:left="540"/>
        <w:rPr>
          <w:rFonts w:asciiTheme="minorHAnsi" w:hAnsiTheme="minorHAnsi" w:cstheme="minorHAnsi"/>
          <w:b/>
          <w:sz w:val="19"/>
          <w:szCs w:val="19"/>
        </w:rPr>
      </w:pPr>
      <w:r w:rsidRPr="00FD6582">
        <w:rPr>
          <w:rFonts w:asciiTheme="minorHAnsi" w:hAnsiTheme="minorHAnsi" w:cstheme="minorHAnsi"/>
          <w:b/>
          <w:w w:val="105"/>
          <w:sz w:val="19"/>
          <w:szCs w:val="19"/>
        </w:rPr>
        <w:t>LEVEL E</w:t>
      </w:r>
    </w:p>
    <w:p w:rsidR="00965A44" w:rsidRPr="00FD6582" w:rsidRDefault="00336F74">
      <w:pPr>
        <w:pStyle w:val="BodyText"/>
        <w:spacing w:before="60"/>
        <w:ind w:left="540"/>
        <w:rPr>
          <w:rFonts w:asciiTheme="minorHAnsi" w:hAnsiTheme="minorHAnsi" w:cstheme="minorHAnsi"/>
          <w:b/>
          <w:sz w:val="19"/>
          <w:szCs w:val="19"/>
        </w:rPr>
      </w:pPr>
      <w:r w:rsidRPr="00FD6582">
        <w:rPr>
          <w:rFonts w:asciiTheme="minorHAnsi" w:hAnsiTheme="minorHAnsi" w:cstheme="minorHAnsi"/>
          <w:b/>
          <w:w w:val="120"/>
          <w:sz w:val="19"/>
          <w:szCs w:val="19"/>
        </w:rPr>
        <w:t>General standard</w:t>
      </w:r>
    </w:p>
    <w:p w:rsidR="00965A44" w:rsidRPr="00FD6582" w:rsidRDefault="00336F74">
      <w:pPr>
        <w:pStyle w:val="BodyText"/>
        <w:spacing w:before="63"/>
        <w:ind w:left="540" w:right="672"/>
        <w:rPr>
          <w:rFonts w:asciiTheme="minorHAnsi" w:hAnsiTheme="minorHAnsi" w:cstheme="minorHAnsi"/>
          <w:sz w:val="19"/>
          <w:szCs w:val="19"/>
        </w:rPr>
      </w:pPr>
      <w:r w:rsidRPr="00FD6582">
        <w:rPr>
          <w:rFonts w:asciiTheme="minorHAnsi" w:hAnsiTheme="minorHAnsi" w:cstheme="minorHAnsi"/>
          <w:w w:val="105"/>
          <w:sz w:val="19"/>
          <w:szCs w:val="19"/>
        </w:rPr>
        <w:t>An Academic Level E employee is expected to exercise a special responsibility in providing leadership and in fostering excellence in research, teaching, professional activities and policy development in the employee’s discipline within the department or  other comparable organisational unit, within the University and within the community, both scholarly and</w:t>
      </w:r>
      <w:r w:rsidRPr="00FD6582">
        <w:rPr>
          <w:rFonts w:asciiTheme="minorHAnsi" w:hAnsiTheme="minorHAnsi" w:cstheme="minorHAnsi"/>
          <w:spacing w:val="-11"/>
          <w:w w:val="105"/>
          <w:sz w:val="19"/>
          <w:szCs w:val="19"/>
        </w:rPr>
        <w:t xml:space="preserve"> </w:t>
      </w:r>
      <w:r w:rsidRPr="00FD6582">
        <w:rPr>
          <w:rFonts w:asciiTheme="minorHAnsi" w:hAnsiTheme="minorHAnsi" w:cstheme="minorHAnsi"/>
          <w:w w:val="105"/>
          <w:sz w:val="19"/>
          <w:szCs w:val="19"/>
        </w:rPr>
        <w:t>general.</w:t>
      </w:r>
    </w:p>
    <w:p w:rsidR="00965A44" w:rsidRPr="00F573B0" w:rsidRDefault="00336F74">
      <w:pPr>
        <w:pStyle w:val="BodyText"/>
        <w:spacing w:before="57"/>
        <w:ind w:left="540"/>
        <w:rPr>
          <w:rFonts w:asciiTheme="minorHAnsi" w:hAnsiTheme="minorHAnsi" w:cstheme="minorHAnsi"/>
          <w:b/>
          <w:sz w:val="19"/>
          <w:szCs w:val="19"/>
        </w:rPr>
      </w:pPr>
      <w:r w:rsidRPr="00F573B0">
        <w:rPr>
          <w:rFonts w:asciiTheme="minorHAnsi" w:hAnsiTheme="minorHAnsi" w:cstheme="minorHAnsi"/>
          <w:b/>
          <w:w w:val="115"/>
          <w:sz w:val="19"/>
          <w:szCs w:val="19"/>
        </w:rPr>
        <w:t>Specific duties</w:t>
      </w:r>
    </w:p>
    <w:p w:rsidR="00965A44" w:rsidRPr="00FD6582" w:rsidRDefault="00336F74">
      <w:pPr>
        <w:pStyle w:val="BodyText"/>
        <w:spacing w:before="63"/>
        <w:ind w:left="540"/>
        <w:rPr>
          <w:rFonts w:asciiTheme="minorHAnsi" w:hAnsiTheme="minorHAnsi" w:cstheme="minorHAnsi"/>
          <w:sz w:val="19"/>
          <w:szCs w:val="19"/>
        </w:rPr>
      </w:pPr>
      <w:r w:rsidRPr="00FD6582">
        <w:rPr>
          <w:rFonts w:asciiTheme="minorHAnsi" w:hAnsiTheme="minorHAnsi" w:cstheme="minorHAnsi"/>
          <w:w w:val="110"/>
          <w:sz w:val="19"/>
          <w:szCs w:val="19"/>
        </w:rPr>
        <w:t>Specific duties required of an Academic Level E employee may include:</w:t>
      </w:r>
    </w:p>
    <w:p w:rsidR="00965A44" w:rsidRPr="00FD6582" w:rsidRDefault="00336F74">
      <w:pPr>
        <w:pStyle w:val="ListParagraph"/>
        <w:numPr>
          <w:ilvl w:val="0"/>
          <w:numId w:val="53"/>
        </w:numPr>
        <w:tabs>
          <w:tab w:val="left" w:pos="899"/>
          <w:tab w:val="left" w:pos="900"/>
        </w:tabs>
        <w:spacing w:before="72"/>
        <w:ind w:right="724"/>
        <w:rPr>
          <w:rFonts w:asciiTheme="minorHAnsi" w:hAnsiTheme="minorHAnsi" w:cstheme="minorHAnsi"/>
          <w:sz w:val="19"/>
          <w:szCs w:val="19"/>
        </w:rPr>
      </w:pPr>
      <w:r w:rsidRPr="00FD6582">
        <w:rPr>
          <w:rFonts w:asciiTheme="minorHAnsi" w:hAnsiTheme="minorHAnsi" w:cstheme="minorHAnsi"/>
          <w:w w:val="110"/>
          <w:sz w:val="19"/>
          <w:szCs w:val="19"/>
        </w:rPr>
        <w:t>provision</w:t>
      </w:r>
      <w:r w:rsidRPr="00FD6582">
        <w:rPr>
          <w:rFonts w:asciiTheme="minorHAnsi" w:hAnsiTheme="minorHAnsi" w:cstheme="minorHAnsi"/>
          <w:spacing w:val="-15"/>
          <w:w w:val="110"/>
          <w:sz w:val="19"/>
          <w:szCs w:val="19"/>
        </w:rPr>
        <w:t xml:space="preserve"> </w:t>
      </w:r>
      <w:r w:rsidRPr="00FD6582">
        <w:rPr>
          <w:rFonts w:asciiTheme="minorHAnsi" w:hAnsiTheme="minorHAnsi" w:cstheme="minorHAnsi"/>
          <w:w w:val="110"/>
          <w:sz w:val="19"/>
          <w:szCs w:val="19"/>
        </w:rPr>
        <w:t>of</w:t>
      </w:r>
      <w:r w:rsidRPr="00FD6582">
        <w:rPr>
          <w:rFonts w:asciiTheme="minorHAnsi" w:hAnsiTheme="minorHAnsi" w:cstheme="minorHAnsi"/>
          <w:spacing w:val="-5"/>
          <w:w w:val="110"/>
          <w:sz w:val="19"/>
          <w:szCs w:val="19"/>
        </w:rPr>
        <w:t xml:space="preserve"> </w:t>
      </w:r>
      <w:r w:rsidRPr="00FD6582">
        <w:rPr>
          <w:rFonts w:asciiTheme="minorHAnsi" w:hAnsiTheme="minorHAnsi" w:cstheme="minorHAnsi"/>
          <w:w w:val="110"/>
          <w:sz w:val="19"/>
          <w:szCs w:val="19"/>
        </w:rPr>
        <w:t>a</w:t>
      </w:r>
      <w:r w:rsidRPr="00FD6582">
        <w:rPr>
          <w:rFonts w:asciiTheme="minorHAnsi" w:hAnsiTheme="minorHAnsi" w:cstheme="minorHAnsi"/>
          <w:spacing w:val="-8"/>
          <w:w w:val="110"/>
          <w:sz w:val="19"/>
          <w:szCs w:val="19"/>
        </w:rPr>
        <w:t xml:space="preserve"> </w:t>
      </w:r>
      <w:r w:rsidRPr="00FD6582">
        <w:rPr>
          <w:rFonts w:asciiTheme="minorHAnsi" w:hAnsiTheme="minorHAnsi" w:cstheme="minorHAnsi"/>
          <w:w w:val="110"/>
          <w:sz w:val="19"/>
          <w:szCs w:val="19"/>
        </w:rPr>
        <w:t>continuing</w:t>
      </w:r>
      <w:r w:rsidRPr="00FD6582">
        <w:rPr>
          <w:rFonts w:asciiTheme="minorHAnsi" w:hAnsiTheme="minorHAnsi" w:cstheme="minorHAnsi"/>
          <w:spacing w:val="-17"/>
          <w:w w:val="110"/>
          <w:sz w:val="19"/>
          <w:szCs w:val="19"/>
        </w:rPr>
        <w:t xml:space="preserve"> </w:t>
      </w:r>
      <w:r w:rsidRPr="00FD6582">
        <w:rPr>
          <w:rFonts w:asciiTheme="minorHAnsi" w:hAnsiTheme="minorHAnsi" w:cstheme="minorHAnsi"/>
          <w:w w:val="110"/>
          <w:sz w:val="19"/>
          <w:szCs w:val="19"/>
        </w:rPr>
        <w:t>high</w:t>
      </w:r>
      <w:r w:rsidRPr="00FD6582">
        <w:rPr>
          <w:rFonts w:asciiTheme="minorHAnsi" w:hAnsiTheme="minorHAnsi" w:cstheme="minorHAnsi"/>
          <w:spacing w:val="-9"/>
          <w:w w:val="110"/>
          <w:sz w:val="19"/>
          <w:szCs w:val="19"/>
        </w:rPr>
        <w:t xml:space="preserve"> </w:t>
      </w:r>
      <w:r w:rsidRPr="00FD6582">
        <w:rPr>
          <w:rFonts w:asciiTheme="minorHAnsi" w:hAnsiTheme="minorHAnsi" w:cstheme="minorHAnsi"/>
          <w:w w:val="110"/>
          <w:sz w:val="19"/>
          <w:szCs w:val="19"/>
        </w:rPr>
        <w:t>level</w:t>
      </w:r>
      <w:r w:rsidRPr="00FD6582">
        <w:rPr>
          <w:rFonts w:asciiTheme="minorHAnsi" w:hAnsiTheme="minorHAnsi" w:cstheme="minorHAnsi"/>
          <w:spacing w:val="-9"/>
          <w:w w:val="110"/>
          <w:sz w:val="19"/>
          <w:szCs w:val="19"/>
        </w:rPr>
        <w:t xml:space="preserve"> </w:t>
      </w:r>
      <w:r w:rsidRPr="00FD6582">
        <w:rPr>
          <w:rFonts w:asciiTheme="minorHAnsi" w:hAnsiTheme="minorHAnsi" w:cstheme="minorHAnsi"/>
          <w:w w:val="110"/>
          <w:sz w:val="19"/>
          <w:szCs w:val="19"/>
        </w:rPr>
        <w:t>of</w:t>
      </w:r>
      <w:r w:rsidRPr="00FD6582">
        <w:rPr>
          <w:rFonts w:asciiTheme="minorHAnsi" w:hAnsiTheme="minorHAnsi" w:cstheme="minorHAnsi"/>
          <w:spacing w:val="-4"/>
          <w:w w:val="110"/>
          <w:sz w:val="19"/>
          <w:szCs w:val="19"/>
        </w:rPr>
        <w:t xml:space="preserve"> </w:t>
      </w:r>
      <w:r w:rsidRPr="00FD6582">
        <w:rPr>
          <w:rFonts w:asciiTheme="minorHAnsi" w:hAnsiTheme="minorHAnsi" w:cstheme="minorHAnsi"/>
          <w:w w:val="110"/>
          <w:sz w:val="19"/>
          <w:szCs w:val="19"/>
        </w:rPr>
        <w:t>personal</w:t>
      </w:r>
      <w:r w:rsidRPr="00FD6582">
        <w:rPr>
          <w:rFonts w:asciiTheme="minorHAnsi" w:hAnsiTheme="minorHAnsi" w:cstheme="minorHAnsi"/>
          <w:spacing w:val="-18"/>
          <w:w w:val="110"/>
          <w:sz w:val="19"/>
          <w:szCs w:val="19"/>
        </w:rPr>
        <w:t xml:space="preserve"> </w:t>
      </w:r>
      <w:r w:rsidRPr="00FD6582">
        <w:rPr>
          <w:rFonts w:asciiTheme="minorHAnsi" w:hAnsiTheme="minorHAnsi" w:cstheme="minorHAnsi"/>
          <w:w w:val="110"/>
          <w:sz w:val="19"/>
          <w:szCs w:val="19"/>
        </w:rPr>
        <w:t>commitment</w:t>
      </w:r>
      <w:r w:rsidRPr="00FD6582">
        <w:rPr>
          <w:rFonts w:asciiTheme="minorHAnsi" w:hAnsiTheme="minorHAnsi" w:cstheme="minorHAnsi"/>
          <w:spacing w:val="-16"/>
          <w:w w:val="110"/>
          <w:sz w:val="19"/>
          <w:szCs w:val="19"/>
        </w:rPr>
        <w:t xml:space="preserve"> </w:t>
      </w:r>
      <w:r w:rsidRPr="00FD6582">
        <w:rPr>
          <w:rFonts w:asciiTheme="minorHAnsi" w:hAnsiTheme="minorHAnsi" w:cstheme="minorHAnsi"/>
          <w:w w:val="110"/>
          <w:sz w:val="19"/>
          <w:szCs w:val="19"/>
        </w:rPr>
        <w:t>to,</w:t>
      </w:r>
      <w:r w:rsidRPr="00FD6582">
        <w:rPr>
          <w:rFonts w:asciiTheme="minorHAnsi" w:hAnsiTheme="minorHAnsi" w:cstheme="minorHAnsi"/>
          <w:spacing w:val="-10"/>
          <w:w w:val="110"/>
          <w:sz w:val="19"/>
          <w:szCs w:val="19"/>
        </w:rPr>
        <w:t xml:space="preserve"> </w:t>
      </w:r>
      <w:r w:rsidRPr="00FD6582">
        <w:rPr>
          <w:rFonts w:asciiTheme="minorHAnsi" w:hAnsiTheme="minorHAnsi" w:cstheme="minorHAnsi"/>
          <w:w w:val="110"/>
          <w:sz w:val="19"/>
          <w:szCs w:val="19"/>
        </w:rPr>
        <w:t>and</w:t>
      </w:r>
      <w:r w:rsidRPr="00FD6582">
        <w:rPr>
          <w:rFonts w:asciiTheme="minorHAnsi" w:hAnsiTheme="minorHAnsi" w:cstheme="minorHAnsi"/>
          <w:spacing w:val="-8"/>
          <w:w w:val="110"/>
          <w:sz w:val="19"/>
          <w:szCs w:val="19"/>
        </w:rPr>
        <w:t xml:space="preserve"> </w:t>
      </w:r>
      <w:r w:rsidRPr="00FD6582">
        <w:rPr>
          <w:rFonts w:asciiTheme="minorHAnsi" w:hAnsiTheme="minorHAnsi" w:cstheme="minorHAnsi"/>
          <w:w w:val="110"/>
          <w:sz w:val="19"/>
          <w:szCs w:val="19"/>
        </w:rPr>
        <w:t>achievement</w:t>
      </w:r>
      <w:r w:rsidRPr="00FD6582">
        <w:rPr>
          <w:rFonts w:asciiTheme="minorHAnsi" w:hAnsiTheme="minorHAnsi" w:cstheme="minorHAnsi"/>
          <w:spacing w:val="-16"/>
          <w:w w:val="110"/>
          <w:sz w:val="19"/>
          <w:szCs w:val="19"/>
        </w:rPr>
        <w:t xml:space="preserve"> </w:t>
      </w:r>
      <w:r w:rsidRPr="00FD6582">
        <w:rPr>
          <w:rFonts w:asciiTheme="minorHAnsi" w:hAnsiTheme="minorHAnsi" w:cstheme="minorHAnsi"/>
          <w:w w:val="110"/>
          <w:sz w:val="19"/>
          <w:szCs w:val="19"/>
        </w:rPr>
        <w:t>in,</w:t>
      </w:r>
      <w:r w:rsidRPr="00FD6582">
        <w:rPr>
          <w:rFonts w:asciiTheme="minorHAnsi" w:hAnsiTheme="minorHAnsi" w:cstheme="minorHAnsi"/>
          <w:spacing w:val="-10"/>
          <w:w w:val="110"/>
          <w:sz w:val="19"/>
          <w:szCs w:val="19"/>
        </w:rPr>
        <w:t xml:space="preserve"> </w:t>
      </w:r>
      <w:r w:rsidRPr="00FD6582">
        <w:rPr>
          <w:rFonts w:asciiTheme="minorHAnsi" w:hAnsiTheme="minorHAnsi" w:cstheme="minorHAnsi"/>
          <w:w w:val="110"/>
          <w:sz w:val="19"/>
          <w:szCs w:val="19"/>
        </w:rPr>
        <w:t>a</w:t>
      </w:r>
      <w:r w:rsidRPr="00FD6582">
        <w:rPr>
          <w:rFonts w:asciiTheme="minorHAnsi" w:hAnsiTheme="minorHAnsi" w:cstheme="minorHAnsi"/>
          <w:spacing w:val="-7"/>
          <w:w w:val="110"/>
          <w:sz w:val="19"/>
          <w:szCs w:val="19"/>
        </w:rPr>
        <w:t xml:space="preserve"> </w:t>
      </w:r>
      <w:r w:rsidRPr="00FD6582">
        <w:rPr>
          <w:rFonts w:asciiTheme="minorHAnsi" w:hAnsiTheme="minorHAnsi" w:cstheme="minorHAnsi"/>
          <w:w w:val="110"/>
          <w:sz w:val="19"/>
          <w:szCs w:val="19"/>
        </w:rPr>
        <w:t>particular scholarly</w:t>
      </w:r>
      <w:r w:rsidRPr="00FD6582">
        <w:rPr>
          <w:rFonts w:asciiTheme="minorHAnsi" w:hAnsiTheme="minorHAnsi" w:cstheme="minorHAnsi"/>
          <w:spacing w:val="-14"/>
          <w:w w:val="110"/>
          <w:sz w:val="19"/>
          <w:szCs w:val="19"/>
        </w:rPr>
        <w:t xml:space="preserve"> </w:t>
      </w:r>
      <w:r w:rsidRPr="00FD6582">
        <w:rPr>
          <w:rFonts w:asciiTheme="minorHAnsi" w:hAnsiTheme="minorHAnsi" w:cstheme="minorHAnsi"/>
          <w:w w:val="110"/>
          <w:sz w:val="19"/>
          <w:szCs w:val="19"/>
        </w:rPr>
        <w:t>area.</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10"/>
          <w:sz w:val="19"/>
          <w:szCs w:val="19"/>
        </w:rPr>
        <w:t>the conduct of</w:t>
      </w:r>
      <w:r w:rsidRPr="00FD6582">
        <w:rPr>
          <w:rFonts w:asciiTheme="minorHAnsi" w:hAnsiTheme="minorHAnsi" w:cstheme="minorHAnsi"/>
          <w:spacing w:val="-12"/>
          <w:w w:val="110"/>
          <w:sz w:val="19"/>
          <w:szCs w:val="19"/>
        </w:rPr>
        <w:t xml:space="preserve"> </w:t>
      </w:r>
      <w:r w:rsidRPr="00FD6582">
        <w:rPr>
          <w:rFonts w:asciiTheme="minorHAnsi" w:hAnsiTheme="minorHAnsi" w:cstheme="minorHAnsi"/>
          <w:w w:val="110"/>
          <w:sz w:val="19"/>
          <w:szCs w:val="19"/>
        </w:rPr>
        <w:t>research.</w:t>
      </w:r>
    </w:p>
    <w:p w:rsidR="00965A44" w:rsidRPr="00FD6582" w:rsidRDefault="00336F74">
      <w:pPr>
        <w:pStyle w:val="ListParagraph"/>
        <w:numPr>
          <w:ilvl w:val="0"/>
          <w:numId w:val="53"/>
        </w:numPr>
        <w:tabs>
          <w:tab w:val="left" w:pos="899"/>
          <w:tab w:val="left" w:pos="900"/>
        </w:tabs>
        <w:spacing w:before="15"/>
        <w:ind w:right="604"/>
        <w:rPr>
          <w:rFonts w:asciiTheme="minorHAnsi" w:hAnsiTheme="minorHAnsi" w:cstheme="minorHAnsi"/>
          <w:sz w:val="19"/>
          <w:szCs w:val="19"/>
        </w:rPr>
      </w:pPr>
      <w:r w:rsidRPr="00FD6582">
        <w:rPr>
          <w:rFonts w:asciiTheme="minorHAnsi" w:hAnsiTheme="minorHAnsi" w:cstheme="minorHAnsi"/>
          <w:w w:val="105"/>
          <w:sz w:val="19"/>
          <w:szCs w:val="19"/>
        </w:rPr>
        <w:t>fostering the research of other groups and individuals within the department or other comparable organisational unit and within the discipline and within related</w:t>
      </w:r>
      <w:r w:rsidRPr="00FD6582">
        <w:rPr>
          <w:rFonts w:asciiTheme="minorHAnsi" w:hAnsiTheme="minorHAnsi" w:cstheme="minorHAnsi"/>
          <w:spacing w:val="3"/>
          <w:w w:val="105"/>
          <w:sz w:val="19"/>
          <w:szCs w:val="19"/>
        </w:rPr>
        <w:t xml:space="preserve"> </w:t>
      </w:r>
      <w:r w:rsidRPr="00FD6582">
        <w:rPr>
          <w:rFonts w:asciiTheme="minorHAnsi" w:hAnsiTheme="minorHAnsi" w:cstheme="minorHAnsi"/>
          <w:w w:val="105"/>
          <w:sz w:val="19"/>
          <w:szCs w:val="19"/>
        </w:rPr>
        <w:t>disciplines.</w:t>
      </w:r>
    </w:p>
    <w:p w:rsidR="00965A44" w:rsidRPr="00FD6582" w:rsidRDefault="00336F74">
      <w:pPr>
        <w:pStyle w:val="ListParagraph"/>
        <w:numPr>
          <w:ilvl w:val="0"/>
          <w:numId w:val="53"/>
        </w:numPr>
        <w:tabs>
          <w:tab w:val="left" w:pos="899"/>
          <w:tab w:val="left" w:pos="900"/>
        </w:tabs>
        <w:spacing w:before="13"/>
        <w:rPr>
          <w:rFonts w:asciiTheme="minorHAnsi" w:hAnsiTheme="minorHAnsi" w:cstheme="minorHAnsi"/>
          <w:sz w:val="19"/>
          <w:szCs w:val="19"/>
        </w:rPr>
      </w:pPr>
      <w:r w:rsidRPr="00FD6582">
        <w:rPr>
          <w:rFonts w:asciiTheme="minorHAnsi" w:hAnsiTheme="minorHAnsi" w:cstheme="minorHAnsi"/>
          <w:w w:val="110"/>
          <w:sz w:val="19"/>
          <w:szCs w:val="19"/>
        </w:rPr>
        <w:t>development of research</w:t>
      </w:r>
      <w:r w:rsidRPr="00FD6582">
        <w:rPr>
          <w:rFonts w:asciiTheme="minorHAnsi" w:hAnsiTheme="minorHAnsi" w:cstheme="minorHAnsi"/>
          <w:spacing w:val="-18"/>
          <w:w w:val="110"/>
          <w:sz w:val="19"/>
          <w:szCs w:val="19"/>
        </w:rPr>
        <w:t xml:space="preserve"> </w:t>
      </w:r>
      <w:r w:rsidRPr="00FD6582">
        <w:rPr>
          <w:rFonts w:asciiTheme="minorHAnsi" w:hAnsiTheme="minorHAnsi" w:cstheme="minorHAnsi"/>
          <w:w w:val="110"/>
          <w:sz w:val="19"/>
          <w:szCs w:val="19"/>
        </w:rPr>
        <w:t>policy.</w:t>
      </w:r>
    </w:p>
    <w:p w:rsidR="00965A44" w:rsidRPr="00FD6582" w:rsidRDefault="00336F74">
      <w:pPr>
        <w:pStyle w:val="ListParagraph"/>
        <w:numPr>
          <w:ilvl w:val="0"/>
          <w:numId w:val="53"/>
        </w:numPr>
        <w:tabs>
          <w:tab w:val="left" w:pos="899"/>
          <w:tab w:val="left" w:pos="900"/>
        </w:tabs>
        <w:spacing w:before="15"/>
        <w:ind w:right="661"/>
        <w:rPr>
          <w:rFonts w:asciiTheme="minorHAnsi" w:hAnsiTheme="minorHAnsi" w:cstheme="minorHAnsi"/>
          <w:sz w:val="19"/>
          <w:szCs w:val="19"/>
        </w:rPr>
      </w:pPr>
      <w:r w:rsidRPr="00FD6582">
        <w:rPr>
          <w:rFonts w:asciiTheme="minorHAnsi" w:hAnsiTheme="minorHAnsi" w:cstheme="minorHAnsi"/>
          <w:w w:val="110"/>
          <w:sz w:val="19"/>
          <w:szCs w:val="19"/>
        </w:rPr>
        <w:t>supervision of the program of study of honours students or of postgraduate students engaged in course</w:t>
      </w:r>
      <w:r w:rsidRPr="00FD6582">
        <w:rPr>
          <w:rFonts w:asciiTheme="minorHAnsi" w:hAnsiTheme="minorHAnsi" w:cstheme="minorHAnsi"/>
          <w:spacing w:val="-3"/>
          <w:w w:val="110"/>
          <w:sz w:val="19"/>
          <w:szCs w:val="19"/>
        </w:rPr>
        <w:t xml:space="preserve"> </w:t>
      </w:r>
      <w:r w:rsidRPr="00FD6582">
        <w:rPr>
          <w:rFonts w:asciiTheme="minorHAnsi" w:hAnsiTheme="minorHAnsi" w:cstheme="minorHAnsi"/>
          <w:w w:val="110"/>
          <w:sz w:val="19"/>
          <w:szCs w:val="19"/>
        </w:rPr>
        <w:t>work.</w:t>
      </w:r>
    </w:p>
    <w:p w:rsidR="00965A44" w:rsidRPr="00FD6582" w:rsidRDefault="00336F74">
      <w:pPr>
        <w:pStyle w:val="ListParagraph"/>
        <w:numPr>
          <w:ilvl w:val="0"/>
          <w:numId w:val="53"/>
        </w:numPr>
        <w:tabs>
          <w:tab w:val="left" w:pos="899"/>
          <w:tab w:val="left" w:pos="900"/>
        </w:tabs>
        <w:spacing w:before="13"/>
        <w:rPr>
          <w:rFonts w:asciiTheme="minorHAnsi" w:hAnsiTheme="minorHAnsi" w:cstheme="minorHAnsi"/>
          <w:sz w:val="19"/>
          <w:szCs w:val="19"/>
        </w:rPr>
      </w:pPr>
      <w:r w:rsidRPr="00FD6582">
        <w:rPr>
          <w:rFonts w:asciiTheme="minorHAnsi" w:hAnsiTheme="minorHAnsi" w:cstheme="minorHAnsi"/>
          <w:w w:val="110"/>
          <w:sz w:val="19"/>
          <w:szCs w:val="19"/>
        </w:rPr>
        <w:t>supervision of major honours or postgraduate research</w:t>
      </w:r>
      <w:r w:rsidRPr="00FD6582">
        <w:rPr>
          <w:rFonts w:asciiTheme="minorHAnsi" w:hAnsiTheme="minorHAnsi" w:cstheme="minorHAnsi"/>
          <w:spacing w:val="-31"/>
          <w:w w:val="110"/>
          <w:sz w:val="19"/>
          <w:szCs w:val="19"/>
        </w:rPr>
        <w:t xml:space="preserve"> </w:t>
      </w:r>
      <w:r w:rsidRPr="00FD6582">
        <w:rPr>
          <w:rFonts w:asciiTheme="minorHAnsi" w:hAnsiTheme="minorHAnsi" w:cstheme="minorHAnsi"/>
          <w:w w:val="110"/>
          <w:sz w:val="19"/>
          <w:szCs w:val="19"/>
        </w:rPr>
        <w:t>projects.</w:t>
      </w:r>
    </w:p>
    <w:p w:rsidR="00965A44" w:rsidRPr="00FD6582" w:rsidRDefault="00336F74">
      <w:pPr>
        <w:pStyle w:val="ListParagraph"/>
        <w:numPr>
          <w:ilvl w:val="0"/>
          <w:numId w:val="53"/>
        </w:numPr>
        <w:tabs>
          <w:tab w:val="left" w:pos="899"/>
          <w:tab w:val="left" w:pos="900"/>
        </w:tabs>
        <w:spacing w:before="14"/>
        <w:rPr>
          <w:rFonts w:asciiTheme="minorHAnsi" w:hAnsiTheme="minorHAnsi" w:cstheme="minorHAnsi"/>
          <w:sz w:val="19"/>
          <w:szCs w:val="19"/>
        </w:rPr>
      </w:pPr>
      <w:r w:rsidRPr="00FD6582">
        <w:rPr>
          <w:rFonts w:asciiTheme="minorHAnsi" w:hAnsiTheme="minorHAnsi" w:cstheme="minorHAnsi"/>
          <w:w w:val="105"/>
          <w:sz w:val="19"/>
          <w:szCs w:val="19"/>
        </w:rPr>
        <w:t>making a distinguished personal contribution to teaching at all</w:t>
      </w:r>
      <w:r w:rsidRPr="00FD6582">
        <w:rPr>
          <w:rFonts w:asciiTheme="minorHAnsi" w:hAnsiTheme="minorHAnsi" w:cstheme="minorHAnsi"/>
          <w:spacing w:val="-10"/>
          <w:w w:val="105"/>
          <w:sz w:val="19"/>
          <w:szCs w:val="19"/>
        </w:rPr>
        <w:t xml:space="preserve"> </w:t>
      </w:r>
      <w:r w:rsidRPr="00FD6582">
        <w:rPr>
          <w:rFonts w:asciiTheme="minorHAnsi" w:hAnsiTheme="minorHAnsi" w:cstheme="minorHAnsi"/>
          <w:w w:val="105"/>
          <w:sz w:val="19"/>
          <w:szCs w:val="19"/>
        </w:rPr>
        <w:t>levels.</w:t>
      </w:r>
    </w:p>
    <w:p w:rsidR="00965A44" w:rsidRPr="00FD6582" w:rsidRDefault="00336F74">
      <w:pPr>
        <w:pStyle w:val="ListParagraph"/>
        <w:numPr>
          <w:ilvl w:val="0"/>
          <w:numId w:val="53"/>
        </w:numPr>
        <w:tabs>
          <w:tab w:val="left" w:pos="899"/>
          <w:tab w:val="left" w:pos="900"/>
        </w:tabs>
        <w:spacing w:before="13"/>
        <w:ind w:right="741"/>
        <w:rPr>
          <w:rFonts w:asciiTheme="minorHAnsi" w:hAnsiTheme="minorHAnsi" w:cstheme="minorHAnsi"/>
          <w:sz w:val="19"/>
          <w:szCs w:val="19"/>
        </w:rPr>
      </w:pPr>
      <w:r w:rsidRPr="00FD6582">
        <w:rPr>
          <w:rFonts w:asciiTheme="minorHAnsi" w:hAnsiTheme="minorHAnsi" w:cstheme="minorHAnsi"/>
          <w:w w:val="110"/>
          <w:sz w:val="19"/>
          <w:szCs w:val="19"/>
        </w:rPr>
        <w:t>the conduct of tutorials, practical classes, demonstrations, workshops, student field excursions, clinical sessions and studio</w:t>
      </w:r>
      <w:r w:rsidRPr="00FD6582">
        <w:rPr>
          <w:rFonts w:asciiTheme="minorHAnsi" w:hAnsiTheme="minorHAnsi" w:cstheme="minorHAnsi"/>
          <w:spacing w:val="-15"/>
          <w:w w:val="110"/>
          <w:sz w:val="19"/>
          <w:szCs w:val="19"/>
        </w:rPr>
        <w:t xml:space="preserve"> </w:t>
      </w:r>
      <w:r w:rsidRPr="00FD6582">
        <w:rPr>
          <w:rFonts w:asciiTheme="minorHAnsi" w:hAnsiTheme="minorHAnsi" w:cstheme="minorHAnsi"/>
          <w:w w:val="110"/>
          <w:sz w:val="19"/>
          <w:szCs w:val="19"/>
        </w:rPr>
        <w:t>sessions.</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10"/>
          <w:sz w:val="19"/>
          <w:szCs w:val="19"/>
        </w:rPr>
        <w:t>the preparation and delivery of lectures and</w:t>
      </w:r>
      <w:r w:rsidRPr="00FD6582">
        <w:rPr>
          <w:rFonts w:asciiTheme="minorHAnsi" w:hAnsiTheme="minorHAnsi" w:cstheme="minorHAnsi"/>
          <w:spacing w:val="-27"/>
          <w:w w:val="110"/>
          <w:sz w:val="19"/>
          <w:szCs w:val="19"/>
        </w:rPr>
        <w:t xml:space="preserve"> </w:t>
      </w:r>
      <w:r w:rsidRPr="00FD6582">
        <w:rPr>
          <w:rFonts w:asciiTheme="minorHAnsi" w:hAnsiTheme="minorHAnsi" w:cstheme="minorHAnsi"/>
          <w:w w:val="110"/>
          <w:sz w:val="19"/>
          <w:szCs w:val="19"/>
        </w:rPr>
        <w:t>seminars.</w:t>
      </w:r>
    </w:p>
    <w:p w:rsidR="00965A44" w:rsidRPr="00FD6582" w:rsidRDefault="00336F74">
      <w:pPr>
        <w:pStyle w:val="ListParagraph"/>
        <w:numPr>
          <w:ilvl w:val="0"/>
          <w:numId w:val="53"/>
        </w:numPr>
        <w:tabs>
          <w:tab w:val="left" w:pos="899"/>
          <w:tab w:val="left" w:pos="900"/>
        </w:tabs>
        <w:spacing w:before="12"/>
        <w:rPr>
          <w:rFonts w:asciiTheme="minorHAnsi" w:hAnsiTheme="minorHAnsi" w:cstheme="minorHAnsi"/>
          <w:sz w:val="19"/>
          <w:szCs w:val="19"/>
        </w:rPr>
      </w:pPr>
      <w:r w:rsidRPr="00FD6582">
        <w:rPr>
          <w:rFonts w:asciiTheme="minorHAnsi" w:hAnsiTheme="minorHAnsi" w:cstheme="minorHAnsi"/>
          <w:w w:val="105"/>
          <w:sz w:val="19"/>
          <w:szCs w:val="19"/>
        </w:rPr>
        <w:t>consultation with</w:t>
      </w:r>
      <w:r w:rsidRPr="00FD6582">
        <w:rPr>
          <w:rFonts w:asciiTheme="minorHAnsi" w:hAnsiTheme="minorHAnsi" w:cstheme="minorHAnsi"/>
          <w:spacing w:val="-4"/>
          <w:w w:val="105"/>
          <w:sz w:val="19"/>
          <w:szCs w:val="19"/>
        </w:rPr>
        <w:t xml:space="preserve"> </w:t>
      </w:r>
      <w:r w:rsidRPr="00FD6582">
        <w:rPr>
          <w:rFonts w:asciiTheme="minorHAnsi" w:hAnsiTheme="minorHAnsi" w:cstheme="minorHAnsi"/>
          <w:w w:val="105"/>
          <w:sz w:val="19"/>
          <w:szCs w:val="19"/>
        </w:rPr>
        <w:t>students.</w:t>
      </w:r>
    </w:p>
    <w:p w:rsidR="00965A44" w:rsidRPr="00FD6582" w:rsidRDefault="00336F74">
      <w:pPr>
        <w:pStyle w:val="ListParagraph"/>
        <w:numPr>
          <w:ilvl w:val="0"/>
          <w:numId w:val="53"/>
        </w:numPr>
        <w:tabs>
          <w:tab w:val="left" w:pos="899"/>
          <w:tab w:val="left" w:pos="900"/>
        </w:tabs>
        <w:spacing w:before="15"/>
        <w:rPr>
          <w:rFonts w:asciiTheme="minorHAnsi" w:hAnsiTheme="minorHAnsi" w:cstheme="minorHAnsi"/>
          <w:sz w:val="19"/>
          <w:szCs w:val="19"/>
        </w:rPr>
      </w:pPr>
      <w:r w:rsidRPr="00FD6582">
        <w:rPr>
          <w:rFonts w:asciiTheme="minorHAnsi" w:hAnsiTheme="minorHAnsi" w:cstheme="minorHAnsi"/>
          <w:w w:val="115"/>
          <w:sz w:val="19"/>
          <w:szCs w:val="19"/>
        </w:rPr>
        <w:t>marking and</w:t>
      </w:r>
      <w:r w:rsidRPr="00FD6582">
        <w:rPr>
          <w:rFonts w:asciiTheme="minorHAnsi" w:hAnsiTheme="minorHAnsi" w:cstheme="minorHAnsi"/>
          <w:spacing w:val="-20"/>
          <w:w w:val="115"/>
          <w:sz w:val="19"/>
          <w:szCs w:val="19"/>
        </w:rPr>
        <w:t xml:space="preserve"> </w:t>
      </w:r>
      <w:r w:rsidRPr="00FD6582">
        <w:rPr>
          <w:rFonts w:asciiTheme="minorHAnsi" w:hAnsiTheme="minorHAnsi" w:cstheme="minorHAnsi"/>
          <w:w w:val="115"/>
          <w:sz w:val="19"/>
          <w:szCs w:val="19"/>
        </w:rPr>
        <w:t>assessment.</w:t>
      </w:r>
    </w:p>
    <w:p w:rsidR="00965A44" w:rsidRDefault="00965A44">
      <w:pPr>
        <w:rPr>
          <w:sz w:val="20"/>
        </w:rPr>
        <w:sectPr w:rsidR="00965A44">
          <w:pgSz w:w="11910" w:h="16840"/>
          <w:pgMar w:top="1280" w:right="760" w:bottom="1160" w:left="1140" w:header="0" w:footer="963" w:gutter="0"/>
          <w:cols w:space="720"/>
        </w:sectPr>
      </w:pPr>
    </w:p>
    <w:p w:rsidR="00965A44" w:rsidRPr="00F573B0" w:rsidRDefault="00336F74">
      <w:pPr>
        <w:pStyle w:val="ListParagraph"/>
        <w:numPr>
          <w:ilvl w:val="0"/>
          <w:numId w:val="53"/>
        </w:numPr>
        <w:tabs>
          <w:tab w:val="left" w:pos="899"/>
          <w:tab w:val="left" w:pos="900"/>
        </w:tabs>
        <w:spacing w:before="71"/>
        <w:ind w:right="1074"/>
        <w:rPr>
          <w:rFonts w:asciiTheme="minorHAnsi" w:hAnsiTheme="minorHAnsi" w:cstheme="minorHAnsi"/>
          <w:sz w:val="20"/>
        </w:rPr>
      </w:pPr>
      <w:r w:rsidRPr="00F573B0">
        <w:rPr>
          <w:rFonts w:asciiTheme="minorHAnsi" w:hAnsiTheme="minorHAnsi" w:cstheme="minorHAnsi"/>
          <w:w w:val="105"/>
          <w:sz w:val="20"/>
        </w:rPr>
        <w:lastRenderedPageBreak/>
        <w:t>playing an active role in the maintenance of employee standards and in the development of educational policy and of curriculum areas within the</w:t>
      </w:r>
      <w:r w:rsidRPr="00F573B0">
        <w:rPr>
          <w:rFonts w:asciiTheme="minorHAnsi" w:hAnsiTheme="minorHAnsi" w:cstheme="minorHAnsi"/>
          <w:spacing w:val="12"/>
          <w:w w:val="105"/>
          <w:sz w:val="20"/>
        </w:rPr>
        <w:t xml:space="preserve"> </w:t>
      </w:r>
      <w:r w:rsidRPr="00F573B0">
        <w:rPr>
          <w:rFonts w:asciiTheme="minorHAnsi" w:hAnsiTheme="minorHAnsi" w:cstheme="minorHAnsi"/>
          <w:w w:val="105"/>
          <w:sz w:val="20"/>
        </w:rPr>
        <w:t>discipline.</w:t>
      </w:r>
    </w:p>
    <w:p w:rsidR="00965A44" w:rsidRPr="00F573B0" w:rsidRDefault="00336F74">
      <w:pPr>
        <w:pStyle w:val="ListParagraph"/>
        <w:numPr>
          <w:ilvl w:val="0"/>
          <w:numId w:val="53"/>
        </w:numPr>
        <w:tabs>
          <w:tab w:val="left" w:pos="899"/>
          <w:tab w:val="left" w:pos="900"/>
        </w:tabs>
        <w:spacing w:before="13"/>
        <w:ind w:right="947"/>
        <w:rPr>
          <w:rFonts w:asciiTheme="minorHAnsi" w:hAnsiTheme="minorHAnsi" w:cstheme="minorHAnsi"/>
          <w:sz w:val="20"/>
        </w:rPr>
      </w:pPr>
      <w:r w:rsidRPr="00F573B0">
        <w:rPr>
          <w:rFonts w:asciiTheme="minorHAnsi" w:hAnsiTheme="minorHAnsi" w:cstheme="minorHAnsi"/>
          <w:w w:val="105"/>
          <w:sz w:val="20"/>
        </w:rPr>
        <w:t>developing policy and being involved in administrative matters within the department or other comparable organisational unit and within the</w:t>
      </w:r>
      <w:r w:rsidRPr="00F573B0">
        <w:rPr>
          <w:rFonts w:asciiTheme="minorHAnsi" w:hAnsiTheme="minorHAnsi" w:cstheme="minorHAnsi"/>
          <w:spacing w:val="-5"/>
          <w:w w:val="105"/>
          <w:sz w:val="20"/>
        </w:rPr>
        <w:t xml:space="preserve"> </w:t>
      </w:r>
      <w:r w:rsidRPr="00F573B0">
        <w:rPr>
          <w:rFonts w:asciiTheme="minorHAnsi" w:hAnsiTheme="minorHAnsi" w:cstheme="minorHAnsi"/>
          <w:w w:val="105"/>
          <w:sz w:val="20"/>
        </w:rPr>
        <w:t>University.</w:t>
      </w:r>
    </w:p>
    <w:p w:rsidR="00965A44" w:rsidRPr="00F573B0" w:rsidRDefault="00336F74">
      <w:pPr>
        <w:pStyle w:val="ListParagraph"/>
        <w:numPr>
          <w:ilvl w:val="0"/>
          <w:numId w:val="53"/>
        </w:numPr>
        <w:tabs>
          <w:tab w:val="left" w:pos="899"/>
          <w:tab w:val="left" w:pos="900"/>
        </w:tabs>
        <w:spacing w:before="13"/>
        <w:ind w:right="942"/>
        <w:rPr>
          <w:rFonts w:asciiTheme="minorHAnsi" w:hAnsiTheme="minorHAnsi" w:cstheme="minorHAnsi"/>
          <w:sz w:val="20"/>
        </w:rPr>
      </w:pPr>
      <w:r w:rsidRPr="00F573B0">
        <w:rPr>
          <w:rFonts w:asciiTheme="minorHAnsi" w:hAnsiTheme="minorHAnsi" w:cstheme="minorHAnsi"/>
          <w:w w:val="110"/>
          <w:sz w:val="20"/>
        </w:rPr>
        <w:t>participation</w:t>
      </w:r>
      <w:r w:rsidRPr="00F573B0">
        <w:rPr>
          <w:rFonts w:asciiTheme="minorHAnsi" w:hAnsiTheme="minorHAnsi" w:cstheme="minorHAnsi"/>
          <w:spacing w:val="-18"/>
          <w:w w:val="110"/>
          <w:sz w:val="20"/>
        </w:rPr>
        <w:t xml:space="preserve"> </w:t>
      </w:r>
      <w:r w:rsidRPr="00F573B0">
        <w:rPr>
          <w:rFonts w:asciiTheme="minorHAnsi" w:hAnsiTheme="minorHAnsi" w:cstheme="minorHAnsi"/>
          <w:w w:val="110"/>
          <w:sz w:val="20"/>
        </w:rPr>
        <w:t>in</w:t>
      </w:r>
      <w:r w:rsidRPr="00F573B0">
        <w:rPr>
          <w:rFonts w:asciiTheme="minorHAnsi" w:hAnsiTheme="minorHAnsi" w:cstheme="minorHAnsi"/>
          <w:spacing w:val="-8"/>
          <w:w w:val="110"/>
          <w:sz w:val="20"/>
        </w:rPr>
        <w:t xml:space="preserve"> </w:t>
      </w:r>
      <w:r w:rsidRPr="00F573B0">
        <w:rPr>
          <w:rFonts w:asciiTheme="minorHAnsi" w:hAnsiTheme="minorHAnsi" w:cstheme="minorHAnsi"/>
          <w:w w:val="110"/>
          <w:sz w:val="20"/>
        </w:rPr>
        <w:t>and</w:t>
      </w:r>
      <w:r w:rsidRPr="00F573B0">
        <w:rPr>
          <w:rFonts w:asciiTheme="minorHAnsi" w:hAnsiTheme="minorHAnsi" w:cstheme="minorHAnsi"/>
          <w:spacing w:val="-15"/>
          <w:w w:val="110"/>
          <w:sz w:val="20"/>
        </w:rPr>
        <w:t xml:space="preserve"> </w:t>
      </w:r>
      <w:r w:rsidRPr="00F573B0">
        <w:rPr>
          <w:rFonts w:asciiTheme="minorHAnsi" w:hAnsiTheme="minorHAnsi" w:cstheme="minorHAnsi"/>
          <w:w w:val="110"/>
          <w:sz w:val="20"/>
        </w:rPr>
        <w:t>providing</w:t>
      </w:r>
      <w:r w:rsidRPr="00F573B0">
        <w:rPr>
          <w:rFonts w:asciiTheme="minorHAnsi" w:hAnsiTheme="minorHAnsi" w:cstheme="minorHAnsi"/>
          <w:spacing w:val="-19"/>
          <w:w w:val="110"/>
          <w:sz w:val="20"/>
        </w:rPr>
        <w:t xml:space="preserve"> </w:t>
      </w:r>
      <w:r w:rsidRPr="00F573B0">
        <w:rPr>
          <w:rFonts w:asciiTheme="minorHAnsi" w:hAnsiTheme="minorHAnsi" w:cstheme="minorHAnsi"/>
          <w:w w:val="110"/>
          <w:sz w:val="20"/>
        </w:rPr>
        <w:t>leadership</w:t>
      </w:r>
      <w:r w:rsidRPr="00F573B0">
        <w:rPr>
          <w:rFonts w:asciiTheme="minorHAnsi" w:hAnsiTheme="minorHAnsi" w:cstheme="minorHAnsi"/>
          <w:spacing w:val="-17"/>
          <w:w w:val="110"/>
          <w:sz w:val="20"/>
        </w:rPr>
        <w:t xml:space="preserve"> </w:t>
      </w:r>
      <w:r w:rsidRPr="00F573B0">
        <w:rPr>
          <w:rFonts w:asciiTheme="minorHAnsi" w:hAnsiTheme="minorHAnsi" w:cstheme="minorHAnsi"/>
          <w:w w:val="110"/>
          <w:sz w:val="20"/>
        </w:rPr>
        <w:t>in</w:t>
      </w:r>
      <w:r w:rsidRPr="00F573B0">
        <w:rPr>
          <w:rFonts w:asciiTheme="minorHAnsi" w:hAnsiTheme="minorHAnsi" w:cstheme="minorHAnsi"/>
          <w:spacing w:val="-13"/>
          <w:w w:val="110"/>
          <w:sz w:val="20"/>
        </w:rPr>
        <w:t xml:space="preserve"> </w:t>
      </w:r>
      <w:r w:rsidRPr="00F573B0">
        <w:rPr>
          <w:rFonts w:asciiTheme="minorHAnsi" w:hAnsiTheme="minorHAnsi" w:cstheme="minorHAnsi"/>
          <w:w w:val="110"/>
          <w:sz w:val="20"/>
        </w:rPr>
        <w:t>community</w:t>
      </w:r>
      <w:r w:rsidRPr="00F573B0">
        <w:rPr>
          <w:rFonts w:asciiTheme="minorHAnsi" w:hAnsiTheme="minorHAnsi" w:cstheme="minorHAnsi"/>
          <w:spacing w:val="-24"/>
          <w:w w:val="110"/>
          <w:sz w:val="20"/>
        </w:rPr>
        <w:t xml:space="preserve"> </w:t>
      </w:r>
      <w:r w:rsidRPr="00F573B0">
        <w:rPr>
          <w:rFonts w:asciiTheme="minorHAnsi" w:hAnsiTheme="minorHAnsi" w:cstheme="minorHAnsi"/>
          <w:w w:val="110"/>
          <w:sz w:val="20"/>
        </w:rPr>
        <w:t>affairs,</w:t>
      </w:r>
      <w:r w:rsidRPr="00F573B0">
        <w:rPr>
          <w:rFonts w:asciiTheme="minorHAnsi" w:hAnsiTheme="minorHAnsi" w:cstheme="minorHAnsi"/>
          <w:spacing w:val="-17"/>
          <w:w w:val="110"/>
          <w:sz w:val="20"/>
        </w:rPr>
        <w:t xml:space="preserve"> </w:t>
      </w:r>
      <w:r w:rsidRPr="00F573B0">
        <w:rPr>
          <w:rFonts w:asciiTheme="minorHAnsi" w:hAnsiTheme="minorHAnsi" w:cstheme="minorHAnsi"/>
          <w:w w:val="110"/>
          <w:sz w:val="20"/>
        </w:rPr>
        <w:t>particularly</w:t>
      </w:r>
      <w:r w:rsidRPr="00F573B0">
        <w:rPr>
          <w:rFonts w:asciiTheme="minorHAnsi" w:hAnsiTheme="minorHAnsi" w:cstheme="minorHAnsi"/>
          <w:spacing w:val="-24"/>
          <w:w w:val="110"/>
          <w:sz w:val="20"/>
        </w:rPr>
        <w:t xml:space="preserve"> </w:t>
      </w:r>
      <w:r w:rsidRPr="00F573B0">
        <w:rPr>
          <w:rFonts w:asciiTheme="minorHAnsi" w:hAnsiTheme="minorHAnsi" w:cstheme="minorHAnsi"/>
          <w:w w:val="110"/>
          <w:sz w:val="20"/>
        </w:rPr>
        <w:t>those</w:t>
      </w:r>
      <w:r w:rsidRPr="00F573B0">
        <w:rPr>
          <w:rFonts w:asciiTheme="minorHAnsi" w:hAnsiTheme="minorHAnsi" w:cstheme="minorHAnsi"/>
          <w:spacing w:val="-16"/>
          <w:w w:val="110"/>
          <w:sz w:val="20"/>
        </w:rPr>
        <w:t xml:space="preserve"> </w:t>
      </w:r>
      <w:r w:rsidRPr="00F573B0">
        <w:rPr>
          <w:rFonts w:asciiTheme="minorHAnsi" w:hAnsiTheme="minorHAnsi" w:cstheme="minorHAnsi"/>
          <w:w w:val="110"/>
          <w:sz w:val="20"/>
        </w:rPr>
        <w:t>related</w:t>
      </w:r>
      <w:r w:rsidRPr="00F573B0">
        <w:rPr>
          <w:rFonts w:asciiTheme="minorHAnsi" w:hAnsiTheme="minorHAnsi" w:cstheme="minorHAnsi"/>
          <w:spacing w:val="-13"/>
          <w:w w:val="110"/>
          <w:sz w:val="20"/>
        </w:rPr>
        <w:t xml:space="preserve"> </w:t>
      </w:r>
      <w:r w:rsidRPr="00F573B0">
        <w:rPr>
          <w:rFonts w:asciiTheme="minorHAnsi" w:hAnsiTheme="minorHAnsi" w:cstheme="minorHAnsi"/>
          <w:w w:val="110"/>
          <w:sz w:val="20"/>
        </w:rPr>
        <w:t>to</w:t>
      </w:r>
      <w:r w:rsidRPr="00F573B0">
        <w:rPr>
          <w:rFonts w:asciiTheme="minorHAnsi" w:hAnsiTheme="minorHAnsi" w:cstheme="minorHAnsi"/>
          <w:spacing w:val="-9"/>
          <w:w w:val="110"/>
          <w:sz w:val="20"/>
        </w:rPr>
        <w:t xml:space="preserve"> </w:t>
      </w:r>
      <w:r w:rsidRPr="00F573B0">
        <w:rPr>
          <w:rFonts w:asciiTheme="minorHAnsi" w:hAnsiTheme="minorHAnsi" w:cstheme="minorHAnsi"/>
          <w:w w:val="110"/>
          <w:sz w:val="20"/>
        </w:rPr>
        <w:t>the discipline,</w:t>
      </w:r>
      <w:r w:rsidRPr="00F573B0">
        <w:rPr>
          <w:rFonts w:asciiTheme="minorHAnsi" w:hAnsiTheme="minorHAnsi" w:cstheme="minorHAnsi"/>
          <w:spacing w:val="-7"/>
          <w:w w:val="110"/>
          <w:sz w:val="20"/>
        </w:rPr>
        <w:t xml:space="preserve"> </w:t>
      </w:r>
      <w:r w:rsidRPr="00F573B0">
        <w:rPr>
          <w:rFonts w:asciiTheme="minorHAnsi" w:hAnsiTheme="minorHAnsi" w:cstheme="minorHAnsi"/>
          <w:w w:val="110"/>
          <w:sz w:val="20"/>
        </w:rPr>
        <w:t>in</w:t>
      </w:r>
      <w:r w:rsidRPr="00F573B0">
        <w:rPr>
          <w:rFonts w:asciiTheme="minorHAnsi" w:hAnsiTheme="minorHAnsi" w:cstheme="minorHAnsi"/>
          <w:spacing w:val="-1"/>
          <w:w w:val="110"/>
          <w:sz w:val="20"/>
        </w:rPr>
        <w:t xml:space="preserve"> </w:t>
      </w:r>
      <w:r w:rsidRPr="00F573B0">
        <w:rPr>
          <w:rFonts w:asciiTheme="minorHAnsi" w:hAnsiTheme="minorHAnsi" w:cstheme="minorHAnsi"/>
          <w:w w:val="110"/>
          <w:sz w:val="20"/>
        </w:rPr>
        <w:t>professional,</w:t>
      </w:r>
      <w:r w:rsidRPr="00F573B0">
        <w:rPr>
          <w:rFonts w:asciiTheme="minorHAnsi" w:hAnsiTheme="minorHAnsi" w:cstheme="minorHAnsi"/>
          <w:spacing w:val="-13"/>
          <w:w w:val="110"/>
          <w:sz w:val="20"/>
        </w:rPr>
        <w:t xml:space="preserve"> </w:t>
      </w:r>
      <w:r w:rsidRPr="00F573B0">
        <w:rPr>
          <w:rFonts w:asciiTheme="minorHAnsi" w:hAnsiTheme="minorHAnsi" w:cstheme="minorHAnsi"/>
          <w:w w:val="110"/>
          <w:sz w:val="20"/>
        </w:rPr>
        <w:t>commercial</w:t>
      </w:r>
      <w:r w:rsidRPr="00F573B0">
        <w:rPr>
          <w:rFonts w:asciiTheme="minorHAnsi" w:hAnsiTheme="minorHAnsi" w:cstheme="minorHAnsi"/>
          <w:spacing w:val="-15"/>
          <w:w w:val="110"/>
          <w:sz w:val="20"/>
        </w:rPr>
        <w:t xml:space="preserve"> </w:t>
      </w:r>
      <w:r w:rsidRPr="00F573B0">
        <w:rPr>
          <w:rFonts w:asciiTheme="minorHAnsi" w:hAnsiTheme="minorHAnsi" w:cstheme="minorHAnsi"/>
          <w:w w:val="110"/>
          <w:sz w:val="20"/>
        </w:rPr>
        <w:t>and</w:t>
      </w:r>
      <w:r w:rsidRPr="00F573B0">
        <w:rPr>
          <w:rFonts w:asciiTheme="minorHAnsi" w:hAnsiTheme="minorHAnsi" w:cstheme="minorHAnsi"/>
          <w:spacing w:val="-1"/>
          <w:w w:val="110"/>
          <w:sz w:val="20"/>
        </w:rPr>
        <w:t xml:space="preserve"> </w:t>
      </w:r>
      <w:r w:rsidRPr="00F573B0">
        <w:rPr>
          <w:rFonts w:asciiTheme="minorHAnsi" w:hAnsiTheme="minorHAnsi" w:cstheme="minorHAnsi"/>
          <w:w w:val="110"/>
          <w:sz w:val="20"/>
        </w:rPr>
        <w:t>industrial</w:t>
      </w:r>
      <w:r w:rsidRPr="00F573B0">
        <w:rPr>
          <w:rFonts w:asciiTheme="minorHAnsi" w:hAnsiTheme="minorHAnsi" w:cstheme="minorHAnsi"/>
          <w:spacing w:val="-10"/>
          <w:w w:val="110"/>
          <w:sz w:val="20"/>
        </w:rPr>
        <w:t xml:space="preserve"> </w:t>
      </w:r>
      <w:r w:rsidRPr="00F573B0">
        <w:rPr>
          <w:rFonts w:asciiTheme="minorHAnsi" w:hAnsiTheme="minorHAnsi" w:cstheme="minorHAnsi"/>
          <w:w w:val="110"/>
          <w:sz w:val="20"/>
        </w:rPr>
        <w:t>sectors</w:t>
      </w:r>
      <w:r w:rsidRPr="00F573B0">
        <w:rPr>
          <w:rFonts w:asciiTheme="minorHAnsi" w:hAnsiTheme="minorHAnsi" w:cstheme="minorHAnsi"/>
          <w:spacing w:val="-1"/>
          <w:w w:val="110"/>
          <w:sz w:val="20"/>
        </w:rPr>
        <w:t xml:space="preserve"> </w:t>
      </w:r>
      <w:r w:rsidRPr="00F573B0">
        <w:rPr>
          <w:rFonts w:asciiTheme="minorHAnsi" w:hAnsiTheme="minorHAnsi" w:cstheme="minorHAnsi"/>
          <w:w w:val="110"/>
          <w:sz w:val="20"/>
        </w:rPr>
        <w:t>where</w:t>
      </w:r>
      <w:r w:rsidRPr="00F573B0">
        <w:rPr>
          <w:rFonts w:asciiTheme="minorHAnsi" w:hAnsiTheme="minorHAnsi" w:cstheme="minorHAnsi"/>
          <w:spacing w:val="-7"/>
          <w:w w:val="110"/>
          <w:sz w:val="20"/>
        </w:rPr>
        <w:t xml:space="preserve"> </w:t>
      </w:r>
      <w:r w:rsidRPr="00F573B0">
        <w:rPr>
          <w:rFonts w:asciiTheme="minorHAnsi" w:hAnsiTheme="minorHAnsi" w:cstheme="minorHAnsi"/>
          <w:w w:val="110"/>
          <w:sz w:val="20"/>
        </w:rPr>
        <w:t>appropriate.</w:t>
      </w:r>
    </w:p>
    <w:p w:rsidR="00965A44" w:rsidRPr="00F573B0" w:rsidRDefault="00336F74">
      <w:pPr>
        <w:pStyle w:val="BodyText"/>
        <w:spacing w:before="58"/>
        <w:ind w:left="540"/>
        <w:rPr>
          <w:rFonts w:asciiTheme="minorHAnsi" w:hAnsiTheme="minorHAnsi" w:cstheme="minorHAnsi"/>
          <w:b/>
        </w:rPr>
      </w:pPr>
      <w:r w:rsidRPr="00F573B0">
        <w:rPr>
          <w:rFonts w:asciiTheme="minorHAnsi" w:hAnsiTheme="minorHAnsi" w:cstheme="minorHAnsi"/>
          <w:b/>
          <w:w w:val="120"/>
        </w:rPr>
        <w:t>Skill base</w:t>
      </w:r>
    </w:p>
    <w:p w:rsidR="00965A44" w:rsidRPr="00F573B0" w:rsidRDefault="00336F74">
      <w:pPr>
        <w:pStyle w:val="BodyText"/>
        <w:spacing w:before="63" w:line="302" w:lineRule="auto"/>
        <w:ind w:left="540" w:right="2108"/>
        <w:rPr>
          <w:rFonts w:asciiTheme="minorHAnsi" w:hAnsiTheme="minorHAnsi" w:cstheme="minorHAnsi"/>
        </w:rPr>
      </w:pPr>
      <w:r w:rsidRPr="00F573B0">
        <w:rPr>
          <w:rFonts w:asciiTheme="minorHAnsi" w:hAnsiTheme="minorHAnsi" w:cstheme="minorHAnsi"/>
          <w:w w:val="105"/>
        </w:rPr>
        <w:t>An Academic Level E employee will have the same skill base as an Academic Level D employee but will be recognised as a leading authority in the relevant discipline area.</w:t>
      </w:r>
    </w:p>
    <w:p w:rsidR="00965A44" w:rsidRDefault="00965A44">
      <w:pPr>
        <w:spacing w:line="302" w:lineRule="auto"/>
        <w:sectPr w:rsidR="00965A44">
          <w:pgSz w:w="11910" w:h="16840"/>
          <w:pgMar w:top="1300" w:right="760" w:bottom="1160" w:left="1140" w:header="0" w:footer="963" w:gutter="0"/>
          <w:cols w:space="720"/>
        </w:sectPr>
      </w:pPr>
    </w:p>
    <w:p w:rsidR="00965A44" w:rsidRPr="00A57BB9" w:rsidRDefault="00336F74">
      <w:pPr>
        <w:pStyle w:val="Heading4"/>
        <w:tabs>
          <w:tab w:val="left" w:pos="2699"/>
        </w:tabs>
        <w:ind w:left="2700" w:right="1313" w:hanging="2160"/>
        <w:rPr>
          <w:rFonts w:ascii="Calibri" w:hAnsi="Calibri" w:cs="Calibri"/>
          <w:b/>
        </w:rPr>
      </w:pPr>
      <w:r w:rsidRPr="00A57BB9">
        <w:rPr>
          <w:rFonts w:ascii="Calibri" w:hAnsi="Calibri" w:cs="Calibri"/>
          <w:b/>
          <w:w w:val="115"/>
        </w:rPr>
        <w:lastRenderedPageBreak/>
        <w:t>Schedule</w:t>
      </w:r>
      <w:r w:rsidRPr="00A57BB9">
        <w:rPr>
          <w:rFonts w:ascii="Calibri" w:hAnsi="Calibri" w:cs="Calibri"/>
          <w:b/>
          <w:spacing w:val="12"/>
          <w:w w:val="115"/>
        </w:rPr>
        <w:t xml:space="preserve"> </w:t>
      </w:r>
      <w:r w:rsidRPr="00A57BB9">
        <w:rPr>
          <w:rFonts w:ascii="Calibri" w:hAnsi="Calibri" w:cs="Calibri"/>
          <w:b/>
          <w:w w:val="115"/>
        </w:rPr>
        <w:t>2</w:t>
      </w:r>
      <w:r w:rsidRPr="00A57BB9">
        <w:rPr>
          <w:rFonts w:ascii="Calibri" w:hAnsi="Calibri" w:cs="Calibri"/>
          <w:b/>
          <w:w w:val="115"/>
        </w:rPr>
        <w:tab/>
        <w:t>Minimum Standards for Academic Levels - Research Academic Staff (inclusive of creative</w:t>
      </w:r>
      <w:r w:rsidRPr="00A57BB9">
        <w:rPr>
          <w:rFonts w:ascii="Calibri" w:hAnsi="Calibri" w:cs="Calibri"/>
          <w:b/>
          <w:spacing w:val="29"/>
          <w:w w:val="115"/>
        </w:rPr>
        <w:t xml:space="preserve"> </w:t>
      </w:r>
      <w:r w:rsidRPr="00A57BB9">
        <w:rPr>
          <w:rFonts w:ascii="Calibri" w:hAnsi="Calibri" w:cs="Calibri"/>
          <w:b/>
          <w:w w:val="115"/>
        </w:rPr>
        <w:t>disciplines)</w:t>
      </w:r>
    </w:p>
    <w:p w:rsidR="00965A44" w:rsidRPr="00A57BB9" w:rsidRDefault="009C0111">
      <w:pPr>
        <w:pStyle w:val="BodyText"/>
        <w:spacing w:before="6"/>
        <w:ind w:left="0"/>
        <w:rPr>
          <w:rFonts w:ascii="Calibri" w:hAnsi="Calibri" w:cs="Calibri"/>
          <w:sz w:val="13"/>
        </w:rPr>
      </w:pPr>
      <w:r>
        <w:rPr>
          <w:rFonts w:ascii="Calibri" w:hAnsi="Calibri" w:cs="Calibri"/>
        </w:rPr>
        <w:pict>
          <v:group id="_x0000_s2081" style="position:absolute;margin-left:84pt;margin-top:9.75pt;width:454.7pt;height:1.6pt;z-index:-251652096;mso-wrap-distance-left:0;mso-wrap-distance-right:0;mso-position-horizontal-relative:page" coordorigin="1680,195" coordsize="9094,32">
            <v:line id="_x0000_s2088" style="position:absolute" from="1680,211" to="10774,211" strokecolor="gray" strokeweight="1.56pt"/>
            <v:line id="_x0000_s2087" style="position:absolute" from="1680,198" to="10769,198" strokecolor="#a0a0a0" strokeweight=".24pt"/>
            <v:rect id="_x0000_s2086" style="position:absolute;left:10768;top:195;width:5;height:5" fillcolor="#a0a0a0" stroked="f"/>
            <v:rect id="_x0000_s2085" style="position:absolute;left:1680;top:200;width:5;height:22" fillcolor="#a0a0a0" stroked="f"/>
            <v:rect id="_x0000_s2084" style="position:absolute;left:10768;top:200;width:5;height:22" fillcolor="#e2e2e2" stroked="f"/>
            <v:line id="_x0000_s2083" style="position:absolute" from="1680,224" to="10769,224" strokecolor="#e2e2e2" strokeweight=".24pt"/>
            <v:rect id="_x0000_s2082" style="position:absolute;left:10768;top:221;width:5;height:5" fillcolor="#e2e2e2" stroked="f"/>
            <w10:wrap type="topAndBottom" anchorx="page"/>
          </v:group>
        </w:pict>
      </w:r>
    </w:p>
    <w:p w:rsidR="00965A44" w:rsidRPr="00A57BB9" w:rsidRDefault="00965A44">
      <w:pPr>
        <w:pStyle w:val="BodyText"/>
        <w:spacing w:before="9"/>
        <w:ind w:left="0"/>
        <w:rPr>
          <w:rFonts w:ascii="Calibri" w:hAnsi="Calibri" w:cs="Calibri"/>
          <w:sz w:val="13"/>
        </w:rPr>
      </w:pPr>
    </w:p>
    <w:p w:rsidR="00965A44" w:rsidRPr="00A57BB9" w:rsidRDefault="00336F74">
      <w:pPr>
        <w:pStyle w:val="BodyText"/>
        <w:spacing w:before="90"/>
        <w:ind w:left="540"/>
        <w:rPr>
          <w:rFonts w:ascii="Calibri" w:hAnsi="Calibri" w:cs="Calibri"/>
          <w:b/>
        </w:rPr>
      </w:pPr>
      <w:r w:rsidRPr="00A57BB9">
        <w:rPr>
          <w:rFonts w:ascii="Calibri" w:hAnsi="Calibri" w:cs="Calibri"/>
          <w:b/>
          <w:w w:val="110"/>
        </w:rPr>
        <w:t>Level</w:t>
      </w:r>
      <w:r w:rsidRPr="00A57BB9">
        <w:rPr>
          <w:rFonts w:ascii="Calibri" w:hAnsi="Calibri" w:cs="Calibri"/>
          <w:b/>
          <w:spacing w:val="-5"/>
          <w:w w:val="110"/>
        </w:rPr>
        <w:t xml:space="preserve"> </w:t>
      </w:r>
      <w:r w:rsidRPr="00A57BB9">
        <w:rPr>
          <w:rFonts w:ascii="Calibri" w:hAnsi="Calibri" w:cs="Calibri"/>
          <w:b/>
          <w:w w:val="110"/>
        </w:rPr>
        <w:t>A</w:t>
      </w:r>
    </w:p>
    <w:p w:rsidR="00965A44" w:rsidRPr="00A57BB9" w:rsidRDefault="00336F74">
      <w:pPr>
        <w:pStyle w:val="BodyText"/>
        <w:spacing w:before="121"/>
        <w:ind w:left="540" w:right="340"/>
        <w:rPr>
          <w:rFonts w:ascii="Calibri" w:hAnsi="Calibri" w:cs="Calibri"/>
        </w:rPr>
      </w:pPr>
      <w:r w:rsidRPr="00A57BB9">
        <w:rPr>
          <w:rFonts w:ascii="Calibri" w:hAnsi="Calibri" w:cs="Calibri"/>
          <w:w w:val="110"/>
        </w:rPr>
        <w:t>A Level A Research Academic will typically conduct research/scholarly activities under limited supervision</w:t>
      </w:r>
      <w:r w:rsidRPr="00A57BB9">
        <w:rPr>
          <w:rFonts w:ascii="Calibri" w:hAnsi="Calibri" w:cs="Calibri"/>
          <w:spacing w:val="-5"/>
          <w:w w:val="110"/>
        </w:rPr>
        <w:t xml:space="preserve"> </w:t>
      </w:r>
      <w:r w:rsidRPr="00A57BB9">
        <w:rPr>
          <w:rFonts w:ascii="Calibri" w:hAnsi="Calibri" w:cs="Calibri"/>
          <w:w w:val="110"/>
        </w:rPr>
        <w:t>either independently</w:t>
      </w:r>
      <w:r w:rsidRPr="00A57BB9">
        <w:rPr>
          <w:rFonts w:ascii="Calibri" w:hAnsi="Calibri" w:cs="Calibri"/>
          <w:spacing w:val="-4"/>
          <w:w w:val="110"/>
        </w:rPr>
        <w:t xml:space="preserve"> </w:t>
      </w:r>
      <w:r w:rsidRPr="00A57BB9">
        <w:rPr>
          <w:rFonts w:ascii="Calibri" w:hAnsi="Calibri" w:cs="Calibri"/>
          <w:w w:val="110"/>
        </w:rPr>
        <w:t>or</w:t>
      </w:r>
      <w:r w:rsidRPr="00A57BB9">
        <w:rPr>
          <w:rFonts w:ascii="Calibri" w:hAnsi="Calibri" w:cs="Calibri"/>
          <w:spacing w:val="-4"/>
          <w:w w:val="110"/>
        </w:rPr>
        <w:t xml:space="preserve"> </w:t>
      </w:r>
      <w:r w:rsidRPr="00A57BB9">
        <w:rPr>
          <w:rFonts w:ascii="Calibri" w:hAnsi="Calibri" w:cs="Calibri"/>
          <w:w w:val="110"/>
        </w:rPr>
        <w:t>as</w:t>
      </w:r>
      <w:r w:rsidRPr="00A57BB9">
        <w:rPr>
          <w:rFonts w:ascii="Calibri" w:hAnsi="Calibri" w:cs="Calibri"/>
          <w:spacing w:val="-2"/>
          <w:w w:val="110"/>
        </w:rPr>
        <w:t xml:space="preserve"> </w:t>
      </w:r>
      <w:r w:rsidRPr="00A57BB9">
        <w:rPr>
          <w:rFonts w:ascii="Calibri" w:hAnsi="Calibri" w:cs="Calibri"/>
          <w:w w:val="110"/>
        </w:rPr>
        <w:t>a</w:t>
      </w:r>
      <w:r w:rsidRPr="00A57BB9">
        <w:rPr>
          <w:rFonts w:ascii="Calibri" w:hAnsi="Calibri" w:cs="Calibri"/>
          <w:spacing w:val="-5"/>
          <w:w w:val="110"/>
        </w:rPr>
        <w:t xml:space="preserve"> </w:t>
      </w:r>
      <w:r w:rsidRPr="00A57BB9">
        <w:rPr>
          <w:rFonts w:ascii="Calibri" w:hAnsi="Calibri" w:cs="Calibri"/>
          <w:w w:val="110"/>
        </w:rPr>
        <w:t>member</w:t>
      </w:r>
      <w:r w:rsidRPr="00A57BB9">
        <w:rPr>
          <w:rFonts w:ascii="Calibri" w:hAnsi="Calibri" w:cs="Calibri"/>
          <w:spacing w:val="-4"/>
          <w:w w:val="110"/>
        </w:rPr>
        <w:t xml:space="preserve"> </w:t>
      </w:r>
      <w:r w:rsidRPr="00A57BB9">
        <w:rPr>
          <w:rFonts w:ascii="Calibri" w:hAnsi="Calibri" w:cs="Calibri"/>
          <w:w w:val="110"/>
        </w:rPr>
        <w:t>of</w:t>
      </w:r>
      <w:r w:rsidRPr="00A57BB9">
        <w:rPr>
          <w:rFonts w:ascii="Calibri" w:hAnsi="Calibri" w:cs="Calibri"/>
          <w:spacing w:val="-2"/>
          <w:w w:val="110"/>
        </w:rPr>
        <w:t xml:space="preserve"> </w:t>
      </w:r>
      <w:r w:rsidRPr="00A57BB9">
        <w:rPr>
          <w:rFonts w:ascii="Calibri" w:hAnsi="Calibri" w:cs="Calibri"/>
          <w:w w:val="110"/>
        </w:rPr>
        <w:t>a</w:t>
      </w:r>
      <w:r w:rsidRPr="00A57BB9">
        <w:rPr>
          <w:rFonts w:ascii="Calibri" w:hAnsi="Calibri" w:cs="Calibri"/>
          <w:spacing w:val="-4"/>
          <w:w w:val="110"/>
        </w:rPr>
        <w:t xml:space="preserve"> </w:t>
      </w:r>
      <w:r w:rsidRPr="00A57BB9">
        <w:rPr>
          <w:rFonts w:ascii="Calibri" w:hAnsi="Calibri" w:cs="Calibri"/>
          <w:w w:val="110"/>
        </w:rPr>
        <w:t>team,</w:t>
      </w:r>
      <w:r w:rsidRPr="00A57BB9">
        <w:rPr>
          <w:rFonts w:ascii="Calibri" w:hAnsi="Calibri" w:cs="Calibri"/>
          <w:spacing w:val="-6"/>
          <w:w w:val="110"/>
        </w:rPr>
        <w:t xml:space="preserve"> </w:t>
      </w:r>
      <w:r w:rsidRPr="00A57BB9">
        <w:rPr>
          <w:rFonts w:ascii="Calibri" w:hAnsi="Calibri" w:cs="Calibri"/>
          <w:w w:val="110"/>
        </w:rPr>
        <w:t>and</w:t>
      </w:r>
      <w:r w:rsidRPr="00A57BB9">
        <w:rPr>
          <w:rFonts w:ascii="Calibri" w:hAnsi="Calibri" w:cs="Calibri"/>
          <w:spacing w:val="-2"/>
          <w:w w:val="110"/>
        </w:rPr>
        <w:t xml:space="preserve"> </w:t>
      </w:r>
      <w:r w:rsidRPr="00A57BB9">
        <w:rPr>
          <w:rFonts w:ascii="Calibri" w:hAnsi="Calibri" w:cs="Calibri"/>
          <w:w w:val="110"/>
        </w:rPr>
        <w:t>will</w:t>
      </w:r>
      <w:r w:rsidRPr="00A57BB9">
        <w:rPr>
          <w:rFonts w:ascii="Calibri" w:hAnsi="Calibri" w:cs="Calibri"/>
          <w:spacing w:val="-4"/>
          <w:w w:val="110"/>
        </w:rPr>
        <w:t xml:space="preserve"> </w:t>
      </w:r>
      <w:r w:rsidRPr="00A57BB9">
        <w:rPr>
          <w:rFonts w:ascii="Calibri" w:hAnsi="Calibri" w:cs="Calibri"/>
          <w:w w:val="110"/>
        </w:rPr>
        <w:t>normally</w:t>
      </w:r>
      <w:r w:rsidRPr="00A57BB9">
        <w:rPr>
          <w:rFonts w:ascii="Calibri" w:hAnsi="Calibri" w:cs="Calibri"/>
          <w:spacing w:val="-6"/>
          <w:w w:val="110"/>
        </w:rPr>
        <w:t xml:space="preserve"> </w:t>
      </w:r>
      <w:r w:rsidRPr="00A57BB9">
        <w:rPr>
          <w:rFonts w:ascii="Calibri" w:hAnsi="Calibri" w:cs="Calibri"/>
          <w:w w:val="110"/>
        </w:rPr>
        <w:t>hold</w:t>
      </w:r>
      <w:r w:rsidRPr="00A57BB9">
        <w:rPr>
          <w:rFonts w:ascii="Calibri" w:hAnsi="Calibri" w:cs="Calibri"/>
          <w:spacing w:val="-1"/>
          <w:w w:val="110"/>
        </w:rPr>
        <w:t xml:space="preserve"> </w:t>
      </w:r>
      <w:r w:rsidRPr="00A57BB9">
        <w:rPr>
          <w:rFonts w:ascii="Calibri" w:hAnsi="Calibri" w:cs="Calibri"/>
          <w:w w:val="110"/>
        </w:rPr>
        <w:t>a</w:t>
      </w:r>
      <w:r w:rsidRPr="00A57BB9">
        <w:rPr>
          <w:rFonts w:ascii="Calibri" w:hAnsi="Calibri" w:cs="Calibri"/>
          <w:spacing w:val="-5"/>
          <w:w w:val="110"/>
        </w:rPr>
        <w:t xml:space="preserve"> </w:t>
      </w:r>
      <w:r w:rsidRPr="00A57BB9">
        <w:rPr>
          <w:rFonts w:ascii="Calibri" w:hAnsi="Calibri" w:cs="Calibri"/>
          <w:w w:val="110"/>
        </w:rPr>
        <w:t>relevant</w:t>
      </w:r>
      <w:r w:rsidRPr="00A57BB9">
        <w:rPr>
          <w:rFonts w:ascii="Calibri" w:hAnsi="Calibri" w:cs="Calibri"/>
          <w:spacing w:val="-3"/>
          <w:w w:val="110"/>
        </w:rPr>
        <w:t xml:space="preserve"> </w:t>
      </w:r>
      <w:r w:rsidRPr="00A57BB9">
        <w:rPr>
          <w:rFonts w:ascii="Calibri" w:hAnsi="Calibri" w:cs="Calibri"/>
          <w:w w:val="110"/>
        </w:rPr>
        <w:t>higher degree.</w:t>
      </w:r>
    </w:p>
    <w:p w:rsidR="00965A44" w:rsidRPr="00A57BB9" w:rsidRDefault="00965A44">
      <w:pPr>
        <w:pStyle w:val="BodyText"/>
        <w:spacing w:before="1"/>
        <w:ind w:left="0"/>
        <w:rPr>
          <w:rFonts w:ascii="Calibri" w:hAnsi="Calibri" w:cs="Calibri"/>
        </w:rPr>
      </w:pPr>
    </w:p>
    <w:p w:rsidR="00965A44" w:rsidRPr="00A57BB9" w:rsidRDefault="00336F74">
      <w:pPr>
        <w:pStyle w:val="BodyText"/>
        <w:spacing w:before="1"/>
        <w:ind w:left="540" w:right="463"/>
        <w:rPr>
          <w:rFonts w:ascii="Calibri" w:hAnsi="Calibri" w:cs="Calibri"/>
        </w:rPr>
      </w:pPr>
      <w:r w:rsidRPr="00A57BB9">
        <w:rPr>
          <w:rFonts w:ascii="Calibri" w:hAnsi="Calibri" w:cs="Calibri"/>
          <w:w w:val="105"/>
        </w:rPr>
        <w:t>A Level A Research Academic will normally work under the supervision of academic staff at Level B or above,  with an  increasing  degree  of  autonomy as the  Research Academic gains  skills and experience.  A Level A Research Academic may undertake limited teaching, may supervise at  undergraduate  levels and may publish the results of the research conducted as sole author or in collaboration. She/he will undertake administration primarily relating to her/ his activities at the</w:t>
      </w:r>
      <w:r w:rsidRPr="00A57BB9">
        <w:rPr>
          <w:rFonts w:ascii="Calibri" w:hAnsi="Calibri" w:cs="Calibri"/>
          <w:spacing w:val="48"/>
          <w:w w:val="105"/>
        </w:rPr>
        <w:t xml:space="preserve"> </w:t>
      </w:r>
      <w:r w:rsidRPr="00A57BB9">
        <w:rPr>
          <w:rFonts w:ascii="Calibri" w:hAnsi="Calibri" w:cs="Calibri"/>
          <w:w w:val="105"/>
        </w:rPr>
        <w:t>institution.</w:t>
      </w:r>
    </w:p>
    <w:p w:rsidR="00965A44" w:rsidRPr="00A57BB9" w:rsidRDefault="00965A44">
      <w:pPr>
        <w:pStyle w:val="BodyText"/>
        <w:spacing w:before="7"/>
        <w:ind w:left="0"/>
        <w:rPr>
          <w:rFonts w:ascii="Calibri" w:hAnsi="Calibri" w:cs="Calibri"/>
        </w:rPr>
      </w:pPr>
    </w:p>
    <w:p w:rsidR="00965A44" w:rsidRPr="00A57BB9" w:rsidRDefault="00336F74">
      <w:pPr>
        <w:pStyle w:val="BodyText"/>
        <w:ind w:left="540"/>
        <w:rPr>
          <w:rFonts w:ascii="Calibri" w:hAnsi="Calibri" w:cs="Calibri"/>
          <w:b/>
        </w:rPr>
      </w:pPr>
      <w:r w:rsidRPr="00A57BB9">
        <w:rPr>
          <w:rFonts w:ascii="Calibri" w:hAnsi="Calibri" w:cs="Calibri"/>
          <w:b/>
          <w:w w:val="110"/>
        </w:rPr>
        <w:t>Level B</w:t>
      </w:r>
    </w:p>
    <w:p w:rsidR="00965A44" w:rsidRPr="00A57BB9" w:rsidRDefault="00336F74">
      <w:pPr>
        <w:pStyle w:val="BodyText"/>
        <w:spacing w:before="123"/>
        <w:ind w:left="540" w:right="672"/>
        <w:rPr>
          <w:rFonts w:ascii="Calibri" w:hAnsi="Calibri" w:cs="Calibri"/>
        </w:rPr>
      </w:pPr>
      <w:r w:rsidRPr="00A57BB9">
        <w:rPr>
          <w:rFonts w:ascii="Calibri" w:hAnsi="Calibri" w:cs="Calibri"/>
          <w:w w:val="105"/>
        </w:rPr>
        <w:t>A Level B Research Academic will normally have experience in research or scholarly activities which have resulted in publications in refereed journals or other demonstrated scholarly activities.</w:t>
      </w:r>
    </w:p>
    <w:p w:rsidR="00965A44" w:rsidRPr="00A57BB9" w:rsidRDefault="00965A44">
      <w:pPr>
        <w:pStyle w:val="BodyText"/>
        <w:spacing w:before="10"/>
        <w:ind w:left="0"/>
        <w:rPr>
          <w:rFonts w:ascii="Calibri" w:hAnsi="Calibri" w:cs="Calibri"/>
          <w:sz w:val="19"/>
        </w:rPr>
      </w:pPr>
    </w:p>
    <w:p w:rsidR="00965A44" w:rsidRPr="00A57BB9" w:rsidRDefault="00336F74">
      <w:pPr>
        <w:pStyle w:val="BodyText"/>
        <w:ind w:left="540" w:right="340"/>
        <w:rPr>
          <w:rFonts w:ascii="Calibri" w:hAnsi="Calibri" w:cs="Calibri"/>
        </w:rPr>
      </w:pPr>
      <w:r w:rsidRPr="00A57BB9">
        <w:rPr>
          <w:rFonts w:ascii="Calibri" w:hAnsi="Calibri" w:cs="Calibri"/>
          <w:w w:val="110"/>
        </w:rPr>
        <w:t>A Level B Research Academic will carry out independent and/or team research. A</w:t>
      </w:r>
      <w:r w:rsidRPr="00A57BB9">
        <w:rPr>
          <w:rFonts w:ascii="Calibri" w:hAnsi="Calibri" w:cs="Calibri"/>
          <w:spacing w:val="-40"/>
          <w:w w:val="110"/>
        </w:rPr>
        <w:t xml:space="preserve"> </w:t>
      </w:r>
      <w:r w:rsidRPr="00A57BB9">
        <w:rPr>
          <w:rFonts w:ascii="Calibri" w:hAnsi="Calibri" w:cs="Calibri"/>
          <w:w w:val="110"/>
        </w:rPr>
        <w:t>Level B Research Academic may supervise postgraduate research students or projects and be involved in research training.</w:t>
      </w:r>
    </w:p>
    <w:p w:rsidR="00965A44" w:rsidRPr="00A57BB9" w:rsidRDefault="00965A44">
      <w:pPr>
        <w:pStyle w:val="BodyText"/>
        <w:spacing w:before="9"/>
        <w:ind w:left="0"/>
        <w:rPr>
          <w:rFonts w:ascii="Calibri" w:hAnsi="Calibri" w:cs="Calibri"/>
          <w:b/>
        </w:rPr>
      </w:pPr>
    </w:p>
    <w:p w:rsidR="00965A44" w:rsidRPr="00A57BB9" w:rsidRDefault="00336F74">
      <w:pPr>
        <w:pStyle w:val="BodyText"/>
        <w:ind w:left="540"/>
        <w:rPr>
          <w:rFonts w:ascii="Calibri" w:hAnsi="Calibri" w:cs="Calibri"/>
          <w:b/>
        </w:rPr>
      </w:pPr>
      <w:r w:rsidRPr="00A57BB9">
        <w:rPr>
          <w:rFonts w:ascii="Calibri" w:hAnsi="Calibri" w:cs="Calibri"/>
          <w:b/>
          <w:w w:val="110"/>
        </w:rPr>
        <w:t>Level</w:t>
      </w:r>
      <w:r w:rsidRPr="00A57BB9">
        <w:rPr>
          <w:rFonts w:ascii="Calibri" w:hAnsi="Calibri" w:cs="Calibri"/>
          <w:b/>
          <w:spacing w:val="5"/>
          <w:w w:val="110"/>
        </w:rPr>
        <w:t xml:space="preserve"> </w:t>
      </w:r>
      <w:r w:rsidRPr="00A57BB9">
        <w:rPr>
          <w:rFonts w:ascii="Calibri" w:hAnsi="Calibri" w:cs="Calibri"/>
          <w:b/>
          <w:w w:val="110"/>
        </w:rPr>
        <w:t>C</w:t>
      </w:r>
    </w:p>
    <w:p w:rsidR="00965A44" w:rsidRPr="00A57BB9" w:rsidRDefault="00336F74">
      <w:pPr>
        <w:pStyle w:val="BodyText"/>
        <w:spacing w:before="120"/>
        <w:ind w:left="540" w:right="1095"/>
        <w:rPr>
          <w:rFonts w:ascii="Calibri" w:hAnsi="Calibri" w:cs="Calibri"/>
        </w:rPr>
      </w:pPr>
      <w:r w:rsidRPr="00A57BB9">
        <w:rPr>
          <w:rFonts w:ascii="Calibri" w:hAnsi="Calibri" w:cs="Calibri"/>
          <w:w w:val="105"/>
        </w:rPr>
        <w:t>A Level C Research Academic will make independent and original contributions to research which have a significant impact on his or her field of expertise.</w:t>
      </w:r>
    </w:p>
    <w:p w:rsidR="00965A44" w:rsidRPr="00A57BB9" w:rsidRDefault="00965A44">
      <w:pPr>
        <w:pStyle w:val="BodyText"/>
        <w:spacing w:before="1"/>
        <w:ind w:left="0"/>
        <w:rPr>
          <w:rFonts w:ascii="Calibri" w:hAnsi="Calibri" w:cs="Calibri"/>
        </w:rPr>
      </w:pPr>
    </w:p>
    <w:p w:rsidR="00965A44" w:rsidRPr="00A57BB9" w:rsidRDefault="00336F74">
      <w:pPr>
        <w:pStyle w:val="BodyText"/>
        <w:spacing w:before="1"/>
        <w:ind w:left="540" w:right="762"/>
        <w:jc w:val="both"/>
        <w:rPr>
          <w:rFonts w:ascii="Calibri" w:hAnsi="Calibri" w:cs="Calibri"/>
        </w:rPr>
      </w:pPr>
      <w:r w:rsidRPr="00A57BB9">
        <w:rPr>
          <w:rFonts w:ascii="Calibri" w:hAnsi="Calibri" w:cs="Calibri"/>
          <w:w w:val="110"/>
        </w:rPr>
        <w:t>The</w:t>
      </w:r>
      <w:r w:rsidRPr="00A57BB9">
        <w:rPr>
          <w:rFonts w:ascii="Calibri" w:hAnsi="Calibri" w:cs="Calibri"/>
          <w:spacing w:val="-9"/>
          <w:w w:val="110"/>
        </w:rPr>
        <w:t xml:space="preserve"> </w:t>
      </w:r>
      <w:r w:rsidRPr="00A57BB9">
        <w:rPr>
          <w:rFonts w:ascii="Calibri" w:hAnsi="Calibri" w:cs="Calibri"/>
          <w:w w:val="110"/>
        </w:rPr>
        <w:t>work</w:t>
      </w:r>
      <w:r w:rsidRPr="00A57BB9">
        <w:rPr>
          <w:rFonts w:ascii="Calibri" w:hAnsi="Calibri" w:cs="Calibri"/>
          <w:spacing w:val="-4"/>
          <w:w w:val="110"/>
        </w:rPr>
        <w:t xml:space="preserve"> </w:t>
      </w:r>
      <w:r w:rsidRPr="00A57BB9">
        <w:rPr>
          <w:rFonts w:ascii="Calibri" w:hAnsi="Calibri" w:cs="Calibri"/>
          <w:w w:val="110"/>
        </w:rPr>
        <w:t>of</w:t>
      </w:r>
      <w:r w:rsidRPr="00A57BB9">
        <w:rPr>
          <w:rFonts w:ascii="Calibri" w:hAnsi="Calibri" w:cs="Calibri"/>
          <w:spacing w:val="-6"/>
          <w:w w:val="110"/>
        </w:rPr>
        <w:t xml:space="preserve"> </w:t>
      </w:r>
      <w:r w:rsidRPr="00A57BB9">
        <w:rPr>
          <w:rFonts w:ascii="Calibri" w:hAnsi="Calibri" w:cs="Calibri"/>
          <w:w w:val="110"/>
        </w:rPr>
        <w:t>the</w:t>
      </w:r>
      <w:r w:rsidRPr="00A57BB9">
        <w:rPr>
          <w:rFonts w:ascii="Calibri" w:hAnsi="Calibri" w:cs="Calibri"/>
          <w:spacing w:val="-8"/>
          <w:w w:val="110"/>
        </w:rPr>
        <w:t xml:space="preserve"> </w:t>
      </w:r>
      <w:r w:rsidRPr="00A57BB9">
        <w:rPr>
          <w:rFonts w:ascii="Calibri" w:hAnsi="Calibri" w:cs="Calibri"/>
          <w:w w:val="110"/>
        </w:rPr>
        <w:t>Research</w:t>
      </w:r>
      <w:r w:rsidRPr="00A57BB9">
        <w:rPr>
          <w:rFonts w:ascii="Calibri" w:hAnsi="Calibri" w:cs="Calibri"/>
          <w:spacing w:val="-6"/>
          <w:w w:val="110"/>
        </w:rPr>
        <w:t xml:space="preserve"> </w:t>
      </w:r>
      <w:r w:rsidRPr="00A57BB9">
        <w:rPr>
          <w:rFonts w:ascii="Calibri" w:hAnsi="Calibri" w:cs="Calibri"/>
          <w:w w:val="110"/>
        </w:rPr>
        <w:t>Academic</w:t>
      </w:r>
      <w:r w:rsidRPr="00A57BB9">
        <w:rPr>
          <w:rFonts w:ascii="Calibri" w:hAnsi="Calibri" w:cs="Calibri"/>
          <w:spacing w:val="-6"/>
          <w:w w:val="110"/>
        </w:rPr>
        <w:t xml:space="preserve"> </w:t>
      </w:r>
      <w:r w:rsidRPr="00A57BB9">
        <w:rPr>
          <w:rFonts w:ascii="Calibri" w:hAnsi="Calibri" w:cs="Calibri"/>
          <w:w w:val="110"/>
        </w:rPr>
        <w:t>will</w:t>
      </w:r>
      <w:r w:rsidRPr="00A57BB9">
        <w:rPr>
          <w:rFonts w:ascii="Calibri" w:hAnsi="Calibri" w:cs="Calibri"/>
          <w:spacing w:val="-10"/>
          <w:w w:val="110"/>
        </w:rPr>
        <w:t xml:space="preserve"> </w:t>
      </w:r>
      <w:r w:rsidRPr="00A57BB9">
        <w:rPr>
          <w:rFonts w:ascii="Calibri" w:hAnsi="Calibri" w:cs="Calibri"/>
          <w:w w:val="110"/>
        </w:rPr>
        <w:t>be</w:t>
      </w:r>
      <w:r w:rsidRPr="00A57BB9">
        <w:rPr>
          <w:rFonts w:ascii="Calibri" w:hAnsi="Calibri" w:cs="Calibri"/>
          <w:spacing w:val="-8"/>
          <w:w w:val="110"/>
        </w:rPr>
        <w:t xml:space="preserve"> </w:t>
      </w:r>
      <w:r w:rsidRPr="00A57BB9">
        <w:rPr>
          <w:rFonts w:ascii="Calibri" w:hAnsi="Calibri" w:cs="Calibri"/>
          <w:w w:val="110"/>
        </w:rPr>
        <w:t>acknowledged</w:t>
      </w:r>
      <w:r w:rsidRPr="00A57BB9">
        <w:rPr>
          <w:rFonts w:ascii="Calibri" w:hAnsi="Calibri" w:cs="Calibri"/>
          <w:spacing w:val="-7"/>
          <w:w w:val="110"/>
        </w:rPr>
        <w:t xml:space="preserve"> </w:t>
      </w:r>
      <w:r w:rsidRPr="00A57BB9">
        <w:rPr>
          <w:rFonts w:ascii="Calibri" w:hAnsi="Calibri" w:cs="Calibri"/>
          <w:w w:val="110"/>
        </w:rPr>
        <w:t>at</w:t>
      </w:r>
      <w:r w:rsidRPr="00A57BB9">
        <w:rPr>
          <w:rFonts w:ascii="Calibri" w:hAnsi="Calibri" w:cs="Calibri"/>
          <w:spacing w:val="-6"/>
          <w:w w:val="110"/>
        </w:rPr>
        <w:t xml:space="preserve"> </w:t>
      </w:r>
      <w:r w:rsidRPr="00A57BB9">
        <w:rPr>
          <w:rFonts w:ascii="Calibri" w:hAnsi="Calibri" w:cs="Calibri"/>
          <w:w w:val="110"/>
        </w:rPr>
        <w:t>a</w:t>
      </w:r>
      <w:r w:rsidRPr="00A57BB9">
        <w:rPr>
          <w:rFonts w:ascii="Calibri" w:hAnsi="Calibri" w:cs="Calibri"/>
          <w:spacing w:val="-8"/>
          <w:w w:val="110"/>
        </w:rPr>
        <w:t xml:space="preserve"> </w:t>
      </w:r>
      <w:r w:rsidRPr="00A57BB9">
        <w:rPr>
          <w:rFonts w:ascii="Calibri" w:hAnsi="Calibri" w:cs="Calibri"/>
          <w:w w:val="110"/>
        </w:rPr>
        <w:t>national</w:t>
      </w:r>
      <w:r w:rsidRPr="00A57BB9">
        <w:rPr>
          <w:rFonts w:ascii="Calibri" w:hAnsi="Calibri" w:cs="Calibri"/>
          <w:spacing w:val="-9"/>
          <w:w w:val="110"/>
        </w:rPr>
        <w:t xml:space="preserve"> </w:t>
      </w:r>
      <w:r w:rsidRPr="00A57BB9">
        <w:rPr>
          <w:rFonts w:ascii="Calibri" w:hAnsi="Calibri" w:cs="Calibri"/>
          <w:w w:val="110"/>
        </w:rPr>
        <w:t>level</w:t>
      </w:r>
      <w:r w:rsidRPr="00A57BB9">
        <w:rPr>
          <w:rFonts w:ascii="Calibri" w:hAnsi="Calibri" w:cs="Calibri"/>
          <w:spacing w:val="-6"/>
          <w:w w:val="110"/>
        </w:rPr>
        <w:t xml:space="preserve"> </w:t>
      </w:r>
      <w:r w:rsidRPr="00A57BB9">
        <w:rPr>
          <w:rFonts w:ascii="Calibri" w:hAnsi="Calibri" w:cs="Calibri"/>
          <w:w w:val="110"/>
        </w:rPr>
        <w:t>as</w:t>
      </w:r>
      <w:r w:rsidRPr="00A57BB9">
        <w:rPr>
          <w:rFonts w:ascii="Calibri" w:hAnsi="Calibri" w:cs="Calibri"/>
          <w:spacing w:val="-4"/>
          <w:w w:val="110"/>
        </w:rPr>
        <w:t xml:space="preserve"> </w:t>
      </w:r>
      <w:r w:rsidRPr="00A57BB9">
        <w:rPr>
          <w:rFonts w:ascii="Calibri" w:hAnsi="Calibri" w:cs="Calibri"/>
          <w:w w:val="110"/>
        </w:rPr>
        <w:t>being</w:t>
      </w:r>
      <w:r w:rsidRPr="00A57BB9">
        <w:rPr>
          <w:rFonts w:ascii="Calibri" w:hAnsi="Calibri" w:cs="Calibri"/>
          <w:spacing w:val="-7"/>
          <w:w w:val="110"/>
        </w:rPr>
        <w:t xml:space="preserve"> </w:t>
      </w:r>
      <w:r w:rsidRPr="00A57BB9">
        <w:rPr>
          <w:rFonts w:ascii="Calibri" w:hAnsi="Calibri" w:cs="Calibri"/>
          <w:w w:val="110"/>
        </w:rPr>
        <w:t>influential</w:t>
      </w:r>
      <w:r w:rsidRPr="00A57BB9">
        <w:rPr>
          <w:rFonts w:ascii="Calibri" w:hAnsi="Calibri" w:cs="Calibri"/>
          <w:spacing w:val="-6"/>
          <w:w w:val="110"/>
        </w:rPr>
        <w:t xml:space="preserve"> </w:t>
      </w:r>
      <w:r w:rsidRPr="00A57BB9">
        <w:rPr>
          <w:rFonts w:ascii="Calibri" w:hAnsi="Calibri" w:cs="Calibri"/>
          <w:w w:val="110"/>
        </w:rPr>
        <w:t>in expanding</w:t>
      </w:r>
      <w:r w:rsidRPr="00A57BB9">
        <w:rPr>
          <w:rFonts w:ascii="Calibri" w:hAnsi="Calibri" w:cs="Calibri"/>
          <w:spacing w:val="-8"/>
          <w:w w:val="110"/>
        </w:rPr>
        <w:t xml:space="preserve"> </w:t>
      </w:r>
      <w:r w:rsidRPr="00A57BB9">
        <w:rPr>
          <w:rFonts w:ascii="Calibri" w:hAnsi="Calibri" w:cs="Calibri"/>
          <w:w w:val="110"/>
        </w:rPr>
        <w:t>the</w:t>
      </w:r>
      <w:r w:rsidRPr="00A57BB9">
        <w:rPr>
          <w:rFonts w:ascii="Calibri" w:hAnsi="Calibri" w:cs="Calibri"/>
          <w:spacing w:val="-8"/>
          <w:w w:val="110"/>
        </w:rPr>
        <w:t xml:space="preserve"> </w:t>
      </w:r>
      <w:r w:rsidRPr="00A57BB9">
        <w:rPr>
          <w:rFonts w:ascii="Calibri" w:hAnsi="Calibri" w:cs="Calibri"/>
          <w:w w:val="110"/>
        </w:rPr>
        <w:t>knowledge</w:t>
      </w:r>
      <w:r w:rsidRPr="00A57BB9">
        <w:rPr>
          <w:rFonts w:ascii="Calibri" w:hAnsi="Calibri" w:cs="Calibri"/>
          <w:spacing w:val="-6"/>
          <w:w w:val="110"/>
        </w:rPr>
        <w:t xml:space="preserve"> </w:t>
      </w:r>
      <w:r w:rsidRPr="00A57BB9">
        <w:rPr>
          <w:rFonts w:ascii="Calibri" w:hAnsi="Calibri" w:cs="Calibri"/>
          <w:w w:val="110"/>
        </w:rPr>
        <w:t>of</w:t>
      </w:r>
      <w:r w:rsidRPr="00A57BB9">
        <w:rPr>
          <w:rFonts w:ascii="Calibri" w:hAnsi="Calibri" w:cs="Calibri"/>
          <w:spacing w:val="-4"/>
          <w:w w:val="110"/>
        </w:rPr>
        <w:t xml:space="preserve"> </w:t>
      </w:r>
      <w:r w:rsidRPr="00A57BB9">
        <w:rPr>
          <w:rFonts w:ascii="Calibri" w:hAnsi="Calibri" w:cs="Calibri"/>
          <w:w w:val="110"/>
        </w:rPr>
        <w:t>his</w:t>
      </w:r>
      <w:r w:rsidRPr="00A57BB9">
        <w:rPr>
          <w:rFonts w:ascii="Calibri" w:hAnsi="Calibri" w:cs="Calibri"/>
          <w:spacing w:val="-7"/>
          <w:w w:val="110"/>
        </w:rPr>
        <w:t xml:space="preserve"> </w:t>
      </w:r>
      <w:r w:rsidRPr="00A57BB9">
        <w:rPr>
          <w:rFonts w:ascii="Calibri" w:hAnsi="Calibri" w:cs="Calibri"/>
          <w:w w:val="110"/>
        </w:rPr>
        <w:t>or</w:t>
      </w:r>
      <w:r w:rsidRPr="00A57BB9">
        <w:rPr>
          <w:rFonts w:ascii="Calibri" w:hAnsi="Calibri" w:cs="Calibri"/>
          <w:spacing w:val="-7"/>
          <w:w w:val="110"/>
        </w:rPr>
        <w:t xml:space="preserve"> </w:t>
      </w:r>
      <w:r w:rsidRPr="00A57BB9">
        <w:rPr>
          <w:rFonts w:ascii="Calibri" w:hAnsi="Calibri" w:cs="Calibri"/>
          <w:w w:val="110"/>
        </w:rPr>
        <w:t>her</w:t>
      </w:r>
      <w:r w:rsidRPr="00A57BB9">
        <w:rPr>
          <w:rFonts w:ascii="Calibri" w:hAnsi="Calibri" w:cs="Calibri"/>
          <w:spacing w:val="-6"/>
          <w:w w:val="110"/>
        </w:rPr>
        <w:t xml:space="preserve"> </w:t>
      </w:r>
      <w:r w:rsidRPr="00A57BB9">
        <w:rPr>
          <w:rFonts w:ascii="Calibri" w:hAnsi="Calibri" w:cs="Calibri"/>
          <w:w w:val="110"/>
        </w:rPr>
        <w:t>discipline.</w:t>
      </w:r>
      <w:r w:rsidRPr="00A57BB9">
        <w:rPr>
          <w:rFonts w:ascii="Calibri" w:hAnsi="Calibri" w:cs="Calibri"/>
          <w:spacing w:val="-7"/>
          <w:w w:val="110"/>
        </w:rPr>
        <w:t xml:space="preserve"> </w:t>
      </w:r>
      <w:r w:rsidRPr="00A57BB9">
        <w:rPr>
          <w:rFonts w:ascii="Calibri" w:hAnsi="Calibri" w:cs="Calibri"/>
          <w:w w:val="110"/>
        </w:rPr>
        <w:t>This</w:t>
      </w:r>
      <w:r w:rsidRPr="00A57BB9">
        <w:rPr>
          <w:rFonts w:ascii="Calibri" w:hAnsi="Calibri" w:cs="Calibri"/>
          <w:spacing w:val="-6"/>
          <w:w w:val="110"/>
        </w:rPr>
        <w:t xml:space="preserve"> </w:t>
      </w:r>
      <w:r w:rsidRPr="00A57BB9">
        <w:rPr>
          <w:rFonts w:ascii="Calibri" w:hAnsi="Calibri" w:cs="Calibri"/>
          <w:w w:val="110"/>
        </w:rPr>
        <w:t>standing</w:t>
      </w:r>
      <w:r w:rsidRPr="00A57BB9">
        <w:rPr>
          <w:rFonts w:ascii="Calibri" w:hAnsi="Calibri" w:cs="Calibri"/>
          <w:spacing w:val="-6"/>
          <w:w w:val="110"/>
        </w:rPr>
        <w:t xml:space="preserve"> </w:t>
      </w:r>
      <w:r w:rsidRPr="00A57BB9">
        <w:rPr>
          <w:rFonts w:ascii="Calibri" w:hAnsi="Calibri" w:cs="Calibri"/>
          <w:w w:val="110"/>
        </w:rPr>
        <w:t>will</w:t>
      </w:r>
      <w:r w:rsidRPr="00A57BB9">
        <w:rPr>
          <w:rFonts w:ascii="Calibri" w:hAnsi="Calibri" w:cs="Calibri"/>
          <w:spacing w:val="-9"/>
          <w:w w:val="110"/>
        </w:rPr>
        <w:t xml:space="preserve"> </w:t>
      </w:r>
      <w:r w:rsidRPr="00A57BB9">
        <w:rPr>
          <w:rFonts w:ascii="Calibri" w:hAnsi="Calibri" w:cs="Calibri"/>
          <w:w w:val="110"/>
        </w:rPr>
        <w:t>normally</w:t>
      </w:r>
      <w:r w:rsidRPr="00A57BB9">
        <w:rPr>
          <w:rFonts w:ascii="Calibri" w:hAnsi="Calibri" w:cs="Calibri"/>
          <w:spacing w:val="-8"/>
          <w:w w:val="110"/>
        </w:rPr>
        <w:t xml:space="preserve"> </w:t>
      </w:r>
      <w:r w:rsidRPr="00A57BB9">
        <w:rPr>
          <w:rFonts w:ascii="Calibri" w:hAnsi="Calibri" w:cs="Calibri"/>
          <w:w w:val="110"/>
        </w:rPr>
        <w:t>be</w:t>
      </w:r>
      <w:r w:rsidRPr="00A57BB9">
        <w:rPr>
          <w:rFonts w:ascii="Calibri" w:hAnsi="Calibri" w:cs="Calibri"/>
          <w:spacing w:val="-8"/>
          <w:w w:val="110"/>
        </w:rPr>
        <w:t xml:space="preserve"> </w:t>
      </w:r>
      <w:r w:rsidRPr="00A57BB9">
        <w:rPr>
          <w:rFonts w:ascii="Calibri" w:hAnsi="Calibri" w:cs="Calibri"/>
          <w:w w:val="110"/>
        </w:rPr>
        <w:t>demonstrated</w:t>
      </w:r>
      <w:r w:rsidRPr="00A57BB9">
        <w:rPr>
          <w:rFonts w:ascii="Calibri" w:hAnsi="Calibri" w:cs="Calibri"/>
          <w:spacing w:val="-7"/>
          <w:w w:val="110"/>
        </w:rPr>
        <w:t xml:space="preserve"> </w:t>
      </w:r>
      <w:r w:rsidRPr="00A57BB9">
        <w:rPr>
          <w:rFonts w:ascii="Calibri" w:hAnsi="Calibri" w:cs="Calibri"/>
          <w:w w:val="110"/>
        </w:rPr>
        <w:t>by</w:t>
      </w:r>
      <w:r w:rsidRPr="00A57BB9">
        <w:rPr>
          <w:rFonts w:ascii="Calibri" w:hAnsi="Calibri" w:cs="Calibri"/>
          <w:spacing w:val="-9"/>
          <w:w w:val="110"/>
        </w:rPr>
        <w:t xml:space="preserve"> </w:t>
      </w:r>
      <w:r w:rsidRPr="00A57BB9">
        <w:rPr>
          <w:rFonts w:ascii="Calibri" w:hAnsi="Calibri" w:cs="Calibri"/>
          <w:w w:val="110"/>
        </w:rPr>
        <w:t>a strong record of published work or other demonstrated scholarly</w:t>
      </w:r>
      <w:r w:rsidRPr="00A57BB9">
        <w:rPr>
          <w:rFonts w:ascii="Calibri" w:hAnsi="Calibri" w:cs="Calibri"/>
          <w:spacing w:val="-6"/>
          <w:w w:val="110"/>
        </w:rPr>
        <w:t xml:space="preserve"> </w:t>
      </w:r>
      <w:r w:rsidRPr="00A57BB9">
        <w:rPr>
          <w:rFonts w:ascii="Calibri" w:hAnsi="Calibri" w:cs="Calibri"/>
          <w:w w:val="110"/>
        </w:rPr>
        <w:t>activities.</w:t>
      </w:r>
    </w:p>
    <w:p w:rsidR="00965A44" w:rsidRPr="00A57BB9" w:rsidRDefault="00965A44">
      <w:pPr>
        <w:pStyle w:val="BodyText"/>
        <w:spacing w:before="10"/>
        <w:ind w:left="0"/>
        <w:rPr>
          <w:rFonts w:ascii="Calibri" w:hAnsi="Calibri" w:cs="Calibri"/>
          <w:sz w:val="19"/>
        </w:rPr>
      </w:pPr>
    </w:p>
    <w:p w:rsidR="00965A44" w:rsidRPr="00A57BB9" w:rsidRDefault="00336F74">
      <w:pPr>
        <w:pStyle w:val="BodyText"/>
        <w:ind w:left="540" w:right="787"/>
        <w:rPr>
          <w:rFonts w:ascii="Calibri" w:hAnsi="Calibri" w:cs="Calibri"/>
        </w:rPr>
      </w:pPr>
      <w:r w:rsidRPr="00A57BB9">
        <w:rPr>
          <w:rFonts w:ascii="Calibri" w:hAnsi="Calibri" w:cs="Calibri"/>
          <w:w w:val="110"/>
        </w:rPr>
        <w:t>A Level C Research Academic will provide leadership in research, including research training and supervision.</w:t>
      </w:r>
    </w:p>
    <w:p w:rsidR="00965A44" w:rsidRPr="00A57BB9" w:rsidRDefault="00965A44">
      <w:pPr>
        <w:pStyle w:val="BodyText"/>
        <w:spacing w:before="9"/>
        <w:ind w:left="0"/>
        <w:rPr>
          <w:rFonts w:ascii="Calibri" w:hAnsi="Calibri" w:cs="Calibri"/>
        </w:rPr>
      </w:pPr>
    </w:p>
    <w:p w:rsidR="00965A44" w:rsidRPr="00A57BB9" w:rsidRDefault="00336F74">
      <w:pPr>
        <w:pStyle w:val="BodyText"/>
        <w:ind w:left="540"/>
        <w:rPr>
          <w:rFonts w:ascii="Calibri" w:hAnsi="Calibri" w:cs="Calibri"/>
          <w:b/>
        </w:rPr>
      </w:pPr>
      <w:r w:rsidRPr="00A57BB9">
        <w:rPr>
          <w:rFonts w:ascii="Calibri" w:hAnsi="Calibri" w:cs="Calibri"/>
          <w:b/>
          <w:w w:val="110"/>
        </w:rPr>
        <w:t>Level D</w:t>
      </w:r>
    </w:p>
    <w:p w:rsidR="00965A44" w:rsidRPr="00A57BB9" w:rsidRDefault="00336F74">
      <w:pPr>
        <w:pStyle w:val="BodyText"/>
        <w:spacing w:before="123"/>
        <w:ind w:left="540" w:right="340"/>
        <w:rPr>
          <w:rFonts w:ascii="Calibri" w:hAnsi="Calibri" w:cs="Calibri"/>
        </w:rPr>
      </w:pPr>
      <w:r w:rsidRPr="00A57BB9">
        <w:rPr>
          <w:rFonts w:ascii="Calibri" w:hAnsi="Calibri" w:cs="Calibri"/>
          <w:w w:val="105"/>
        </w:rPr>
        <w:t>A Level D Research Academic will make major original and innovative contributions to her/his field of study or research, which are recognised as outstanding nationally or internationally.</w:t>
      </w:r>
    </w:p>
    <w:p w:rsidR="00965A44" w:rsidRPr="00A57BB9" w:rsidRDefault="00965A44">
      <w:pPr>
        <w:pStyle w:val="BodyText"/>
        <w:spacing w:before="9"/>
        <w:ind w:left="0"/>
        <w:rPr>
          <w:rFonts w:ascii="Calibri" w:hAnsi="Calibri" w:cs="Calibri"/>
          <w:sz w:val="26"/>
        </w:rPr>
      </w:pPr>
    </w:p>
    <w:p w:rsidR="00965A44" w:rsidRPr="00A57BB9" w:rsidRDefault="00336F74">
      <w:pPr>
        <w:pStyle w:val="BodyText"/>
        <w:ind w:left="540"/>
        <w:rPr>
          <w:rFonts w:ascii="Calibri" w:hAnsi="Calibri" w:cs="Calibri"/>
        </w:rPr>
      </w:pPr>
      <w:r w:rsidRPr="00A57BB9">
        <w:rPr>
          <w:rFonts w:ascii="Calibri" w:hAnsi="Calibri" w:cs="Calibri"/>
          <w:w w:val="105"/>
        </w:rPr>
        <w:t>A Level D Research Academic will play an outstanding role within her/his institution, discipline and/or profession in fostering the research activities of others, and in research training.</w:t>
      </w:r>
    </w:p>
    <w:p w:rsidR="00965A44" w:rsidRPr="00A57BB9" w:rsidRDefault="00965A44">
      <w:pPr>
        <w:pStyle w:val="BodyText"/>
        <w:spacing w:before="8"/>
        <w:ind w:left="0"/>
        <w:rPr>
          <w:rFonts w:ascii="Calibri" w:hAnsi="Calibri" w:cs="Calibri"/>
        </w:rPr>
      </w:pPr>
    </w:p>
    <w:p w:rsidR="00965A44" w:rsidRPr="00A57BB9" w:rsidRDefault="00336F74">
      <w:pPr>
        <w:pStyle w:val="BodyText"/>
        <w:ind w:left="540"/>
        <w:rPr>
          <w:rFonts w:ascii="Calibri" w:hAnsi="Calibri" w:cs="Calibri"/>
          <w:b/>
        </w:rPr>
      </w:pPr>
      <w:r w:rsidRPr="00A57BB9">
        <w:rPr>
          <w:rFonts w:ascii="Calibri" w:hAnsi="Calibri" w:cs="Calibri"/>
          <w:b/>
          <w:w w:val="110"/>
        </w:rPr>
        <w:t>Level E</w:t>
      </w:r>
    </w:p>
    <w:p w:rsidR="00965A44" w:rsidRPr="00A57BB9" w:rsidRDefault="00336F74">
      <w:pPr>
        <w:pStyle w:val="BodyText"/>
        <w:spacing w:before="3"/>
        <w:ind w:left="540" w:right="672"/>
        <w:rPr>
          <w:rFonts w:ascii="Calibri" w:hAnsi="Calibri" w:cs="Calibri"/>
        </w:rPr>
      </w:pPr>
      <w:r w:rsidRPr="00A57BB9">
        <w:rPr>
          <w:rFonts w:ascii="Calibri" w:hAnsi="Calibri" w:cs="Calibri"/>
          <w:w w:val="105"/>
        </w:rPr>
        <w:t>A Level E Research Academic will typically have achieved international recognition through original, innovative and distinguished contributions to her/his field of research, which is demonstrated by sustained and distinguished performance.</w:t>
      </w:r>
    </w:p>
    <w:p w:rsidR="00965A44" w:rsidRPr="00A57BB9" w:rsidRDefault="00965A44">
      <w:pPr>
        <w:pStyle w:val="BodyText"/>
        <w:spacing w:before="11"/>
        <w:ind w:left="0"/>
        <w:rPr>
          <w:rFonts w:ascii="Calibri" w:hAnsi="Calibri" w:cs="Calibri"/>
          <w:sz w:val="19"/>
        </w:rPr>
      </w:pPr>
    </w:p>
    <w:p w:rsidR="00965A44" w:rsidRPr="00A57BB9" w:rsidRDefault="00336F74">
      <w:pPr>
        <w:pStyle w:val="BodyText"/>
        <w:ind w:left="540" w:right="672"/>
        <w:rPr>
          <w:rFonts w:ascii="Calibri" w:hAnsi="Calibri" w:cs="Calibri"/>
        </w:rPr>
      </w:pPr>
      <w:r w:rsidRPr="00A57BB9">
        <w:rPr>
          <w:rFonts w:ascii="Calibri" w:hAnsi="Calibri" w:cs="Calibri"/>
          <w:w w:val="105"/>
        </w:rPr>
        <w:t>A Level E Research Academic will provide leadership in his or her field of research, within their institution, discipline and/or profession and within the scholarly and/or general community. She/he will foster excellence in research, research policy and research training.</w:t>
      </w:r>
    </w:p>
    <w:p w:rsidR="00965A44" w:rsidRDefault="00965A44">
      <w:pPr>
        <w:sectPr w:rsidR="00965A44">
          <w:pgSz w:w="11910" w:h="16840"/>
          <w:pgMar w:top="1280" w:right="760" w:bottom="1160" w:left="1140" w:header="0" w:footer="963" w:gutter="0"/>
          <w:cols w:space="720"/>
        </w:sectPr>
      </w:pPr>
    </w:p>
    <w:p w:rsidR="00965A44" w:rsidRPr="00A57BB9" w:rsidRDefault="00336F74">
      <w:pPr>
        <w:pStyle w:val="Heading2"/>
        <w:spacing w:after="2"/>
        <w:ind w:right="0"/>
        <w:rPr>
          <w:rFonts w:asciiTheme="minorHAnsi" w:hAnsiTheme="minorHAnsi" w:cstheme="minorHAnsi"/>
        </w:rPr>
      </w:pPr>
      <w:r w:rsidRPr="00A57BB9">
        <w:rPr>
          <w:rFonts w:asciiTheme="minorHAnsi" w:hAnsiTheme="minorHAnsi" w:cstheme="minorHAnsi"/>
          <w:w w:val="115"/>
        </w:rPr>
        <w:lastRenderedPageBreak/>
        <w:t>Schedule 3 - Academic Staff Salary Rates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1274"/>
        <w:gridCol w:w="1276"/>
        <w:gridCol w:w="1286"/>
        <w:gridCol w:w="1274"/>
        <w:gridCol w:w="1327"/>
      </w:tblGrid>
      <w:tr w:rsidR="00965A44" w:rsidRPr="00A57BB9">
        <w:trPr>
          <w:trHeight w:val="268"/>
        </w:trPr>
        <w:tc>
          <w:tcPr>
            <w:tcW w:w="2803" w:type="dxa"/>
          </w:tcPr>
          <w:p w:rsidR="00965A44" w:rsidRPr="00A57BB9" w:rsidRDefault="00336F74">
            <w:pPr>
              <w:pStyle w:val="TableParagraph"/>
              <w:spacing w:before="3" w:line="245" w:lineRule="exact"/>
              <w:rPr>
                <w:rFonts w:asciiTheme="minorHAnsi" w:hAnsiTheme="minorHAnsi" w:cstheme="minorHAnsi"/>
                <w:b/>
              </w:rPr>
            </w:pPr>
            <w:r w:rsidRPr="00A57BB9">
              <w:rPr>
                <w:rFonts w:asciiTheme="minorHAnsi" w:hAnsiTheme="minorHAnsi" w:cstheme="minorHAnsi"/>
                <w:b/>
              </w:rPr>
              <w:t>Level</w:t>
            </w:r>
          </w:p>
        </w:tc>
        <w:tc>
          <w:tcPr>
            <w:tcW w:w="1274" w:type="dxa"/>
          </w:tcPr>
          <w:p w:rsidR="00965A44" w:rsidRPr="00A57BB9" w:rsidRDefault="00336F74">
            <w:pPr>
              <w:pStyle w:val="TableParagraph"/>
              <w:spacing w:before="3" w:line="245" w:lineRule="exact"/>
              <w:rPr>
                <w:rFonts w:asciiTheme="minorHAnsi" w:hAnsiTheme="minorHAnsi" w:cstheme="minorHAnsi"/>
                <w:b/>
              </w:rPr>
            </w:pPr>
            <w:r w:rsidRPr="00A57BB9">
              <w:rPr>
                <w:rFonts w:asciiTheme="minorHAnsi" w:hAnsiTheme="minorHAnsi" w:cstheme="minorHAnsi"/>
                <w:b/>
              </w:rPr>
              <w:t>May 2017</w:t>
            </w:r>
          </w:p>
        </w:tc>
        <w:tc>
          <w:tcPr>
            <w:tcW w:w="1276" w:type="dxa"/>
          </w:tcPr>
          <w:p w:rsidR="00965A44" w:rsidRPr="00A57BB9" w:rsidRDefault="00336F74">
            <w:pPr>
              <w:pStyle w:val="TableParagraph"/>
              <w:spacing w:before="3" w:line="245" w:lineRule="exact"/>
              <w:ind w:left="108"/>
              <w:rPr>
                <w:rFonts w:asciiTheme="minorHAnsi" w:hAnsiTheme="minorHAnsi" w:cstheme="minorHAnsi"/>
                <w:b/>
              </w:rPr>
            </w:pPr>
            <w:r w:rsidRPr="00A57BB9">
              <w:rPr>
                <w:rFonts w:asciiTheme="minorHAnsi" w:hAnsiTheme="minorHAnsi" w:cstheme="minorHAnsi"/>
                <w:b/>
                <w:w w:val="105"/>
              </w:rPr>
              <w:t>Acceptance</w:t>
            </w:r>
          </w:p>
        </w:tc>
        <w:tc>
          <w:tcPr>
            <w:tcW w:w="1286" w:type="dxa"/>
          </w:tcPr>
          <w:p w:rsidR="00965A44" w:rsidRPr="00A57BB9" w:rsidRDefault="00336F74">
            <w:pPr>
              <w:pStyle w:val="TableParagraph"/>
              <w:spacing w:before="3" w:line="245" w:lineRule="exact"/>
              <w:ind w:left="106"/>
              <w:rPr>
                <w:rFonts w:asciiTheme="minorHAnsi" w:hAnsiTheme="minorHAnsi" w:cstheme="minorHAnsi"/>
                <w:b/>
              </w:rPr>
            </w:pPr>
            <w:r w:rsidRPr="00A57BB9">
              <w:rPr>
                <w:rFonts w:asciiTheme="minorHAnsi" w:hAnsiTheme="minorHAnsi" w:cstheme="minorHAnsi"/>
                <w:b/>
                <w:w w:val="105"/>
              </w:rPr>
              <w:t>Mar 2019</w:t>
            </w:r>
          </w:p>
        </w:tc>
        <w:tc>
          <w:tcPr>
            <w:tcW w:w="1274" w:type="dxa"/>
          </w:tcPr>
          <w:p w:rsidR="00965A44" w:rsidRPr="00A57BB9" w:rsidRDefault="00336F74">
            <w:pPr>
              <w:pStyle w:val="TableParagraph"/>
              <w:spacing w:before="3" w:line="245" w:lineRule="exact"/>
              <w:ind w:left="109"/>
              <w:rPr>
                <w:rFonts w:asciiTheme="minorHAnsi" w:hAnsiTheme="minorHAnsi" w:cstheme="minorHAnsi"/>
                <w:b/>
              </w:rPr>
            </w:pPr>
            <w:r w:rsidRPr="00A57BB9">
              <w:rPr>
                <w:rFonts w:asciiTheme="minorHAnsi" w:hAnsiTheme="minorHAnsi" w:cstheme="minorHAnsi"/>
                <w:b/>
                <w:w w:val="105"/>
              </w:rPr>
              <w:t>Mar 2020</w:t>
            </w:r>
          </w:p>
        </w:tc>
        <w:tc>
          <w:tcPr>
            <w:tcW w:w="1327" w:type="dxa"/>
          </w:tcPr>
          <w:p w:rsidR="00965A44" w:rsidRPr="00A57BB9" w:rsidRDefault="00336F74">
            <w:pPr>
              <w:pStyle w:val="TableParagraph"/>
              <w:spacing w:before="3" w:line="245" w:lineRule="exact"/>
              <w:ind w:left="110"/>
              <w:rPr>
                <w:rFonts w:asciiTheme="minorHAnsi" w:hAnsiTheme="minorHAnsi" w:cstheme="minorHAnsi"/>
                <w:b/>
              </w:rPr>
            </w:pPr>
            <w:r w:rsidRPr="00A57BB9">
              <w:rPr>
                <w:rFonts w:asciiTheme="minorHAnsi" w:hAnsiTheme="minorHAnsi" w:cstheme="minorHAnsi"/>
                <w:b/>
                <w:w w:val="105"/>
              </w:rPr>
              <w:t>Mar 2021</w:t>
            </w:r>
          </w:p>
        </w:tc>
      </w:tr>
      <w:tr w:rsidR="00965A44" w:rsidRPr="00A57BB9">
        <w:trPr>
          <w:trHeight w:val="263"/>
        </w:trPr>
        <w:tc>
          <w:tcPr>
            <w:tcW w:w="2803" w:type="dxa"/>
            <w:vMerge w:val="restart"/>
          </w:tcPr>
          <w:p w:rsidR="00965A44" w:rsidRPr="00A57BB9" w:rsidRDefault="00336F74">
            <w:pPr>
              <w:pStyle w:val="TableParagraph"/>
              <w:spacing w:before="122"/>
              <w:rPr>
                <w:rFonts w:asciiTheme="minorHAnsi" w:hAnsiTheme="minorHAnsi" w:cstheme="minorHAnsi"/>
                <w:sz w:val="18"/>
              </w:rPr>
            </w:pPr>
            <w:r w:rsidRPr="00A57BB9">
              <w:rPr>
                <w:rFonts w:asciiTheme="minorHAnsi" w:hAnsiTheme="minorHAnsi" w:cstheme="minorHAnsi"/>
                <w:sz w:val="18"/>
              </w:rPr>
              <w:t>Level A</w:t>
            </w:r>
          </w:p>
          <w:p w:rsidR="00965A44" w:rsidRPr="00A57BB9" w:rsidRDefault="00336F74">
            <w:pPr>
              <w:pStyle w:val="TableParagraph"/>
              <w:spacing w:before="14"/>
              <w:rPr>
                <w:rFonts w:asciiTheme="minorHAnsi" w:hAnsiTheme="minorHAnsi" w:cstheme="minorHAnsi"/>
                <w:sz w:val="18"/>
              </w:rPr>
            </w:pPr>
            <w:r w:rsidRPr="00A57BB9">
              <w:rPr>
                <w:rFonts w:asciiTheme="minorHAnsi" w:hAnsiTheme="minorHAnsi" w:cstheme="minorHAnsi"/>
                <w:sz w:val="18"/>
              </w:rPr>
              <w:t>(Assoc Lecturer)</w:t>
            </w:r>
          </w:p>
          <w:p w:rsidR="00965A44" w:rsidRPr="00A57BB9" w:rsidRDefault="00965A44">
            <w:pPr>
              <w:pStyle w:val="TableParagraph"/>
              <w:spacing w:before="10"/>
              <w:ind w:left="0"/>
              <w:rPr>
                <w:rFonts w:asciiTheme="minorHAnsi" w:hAnsiTheme="minorHAnsi" w:cstheme="minorHAnsi"/>
                <w:sz w:val="18"/>
              </w:rPr>
            </w:pPr>
          </w:p>
          <w:p w:rsidR="00965A44" w:rsidRPr="00A57BB9" w:rsidRDefault="00336F74">
            <w:pPr>
              <w:pStyle w:val="TableParagraph"/>
              <w:spacing w:before="1" w:line="254" w:lineRule="auto"/>
              <w:ind w:right="121"/>
              <w:rPr>
                <w:rFonts w:asciiTheme="minorHAnsi" w:hAnsiTheme="minorHAnsi" w:cstheme="minorHAnsi"/>
                <w:sz w:val="18"/>
              </w:rPr>
            </w:pPr>
            <w:r w:rsidRPr="00A57BB9">
              <w:rPr>
                <w:rFonts w:asciiTheme="minorHAnsi" w:hAnsiTheme="minorHAnsi" w:cstheme="minorHAnsi"/>
                <w:sz w:val="18"/>
              </w:rPr>
              <w:t>Level A employees required to carry out full course convening as part of their normal duties, or who holds or gains a relevant PhD qualification shall be paid no lower than point 6 on the salary scale.</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63,490.10</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65,090.10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66,391.91</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67,991.91</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69,351.74</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67,115.51</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68,715.51</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70,089.82</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71,689.82</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73,123.62</w:t>
            </w:r>
          </w:p>
        </w:tc>
      </w:tr>
      <w:tr w:rsidR="00965A44" w:rsidRPr="00A57BB9">
        <w:trPr>
          <w:trHeight w:val="265"/>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70,744.71</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72,344.71</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73,791.60</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75,391.60</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76,899.44</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74,373.90</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75,973.90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77,493.38</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79,093.38</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80,675.25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77,321.92</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78,921.92</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80,500.36</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82,110.36</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83,752.57</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80,268.04</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81,873.41</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83,510.87</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85,181.09</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86,884.71</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83,217.94</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84,882.30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86,579.95</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88,311.55</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90,077.78</w:t>
            </w:r>
          </w:p>
        </w:tc>
      </w:tr>
      <w:tr w:rsidR="00965A44" w:rsidRPr="00A57BB9">
        <w:trPr>
          <w:trHeight w:val="282"/>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35"/>
              <w:rPr>
                <w:rFonts w:asciiTheme="minorHAnsi" w:hAnsiTheme="minorHAnsi" w:cstheme="minorHAnsi"/>
                <w:sz w:val="18"/>
              </w:rPr>
            </w:pPr>
            <w:r w:rsidRPr="00A57BB9">
              <w:rPr>
                <w:rFonts w:asciiTheme="minorHAnsi" w:hAnsiTheme="minorHAnsi" w:cstheme="minorHAnsi"/>
                <w:sz w:val="18"/>
              </w:rPr>
              <w:t>86,160.28</w:t>
            </w:r>
          </w:p>
        </w:tc>
        <w:tc>
          <w:tcPr>
            <w:tcW w:w="1276" w:type="dxa"/>
          </w:tcPr>
          <w:p w:rsidR="00965A44" w:rsidRPr="00A57BB9" w:rsidRDefault="00336F74">
            <w:pPr>
              <w:pStyle w:val="TableParagraph"/>
              <w:spacing w:before="35"/>
              <w:ind w:left="108"/>
              <w:rPr>
                <w:rFonts w:asciiTheme="minorHAnsi" w:hAnsiTheme="minorHAnsi" w:cstheme="minorHAnsi"/>
                <w:sz w:val="18"/>
              </w:rPr>
            </w:pPr>
            <w:r w:rsidRPr="00A57BB9">
              <w:rPr>
                <w:rFonts w:asciiTheme="minorHAnsi" w:hAnsiTheme="minorHAnsi" w:cstheme="minorHAnsi"/>
                <w:sz w:val="18"/>
              </w:rPr>
              <w:t>87,883.49</w:t>
            </w:r>
          </w:p>
        </w:tc>
        <w:tc>
          <w:tcPr>
            <w:tcW w:w="1286" w:type="dxa"/>
          </w:tcPr>
          <w:p w:rsidR="00965A44" w:rsidRPr="00A57BB9" w:rsidRDefault="00336F74">
            <w:pPr>
              <w:pStyle w:val="TableParagraph"/>
              <w:spacing w:before="35"/>
              <w:rPr>
                <w:rFonts w:asciiTheme="minorHAnsi" w:hAnsiTheme="minorHAnsi" w:cstheme="minorHAnsi"/>
                <w:sz w:val="18"/>
              </w:rPr>
            </w:pPr>
            <w:r w:rsidRPr="00A57BB9">
              <w:rPr>
                <w:rFonts w:asciiTheme="minorHAnsi" w:hAnsiTheme="minorHAnsi" w:cstheme="minorHAnsi"/>
                <w:sz w:val="18"/>
              </w:rPr>
              <w:t>89,641.16</w:t>
            </w:r>
          </w:p>
        </w:tc>
        <w:tc>
          <w:tcPr>
            <w:tcW w:w="1274" w:type="dxa"/>
          </w:tcPr>
          <w:p w:rsidR="00965A44" w:rsidRPr="00A57BB9" w:rsidRDefault="00336F74">
            <w:pPr>
              <w:pStyle w:val="TableParagraph"/>
              <w:spacing w:before="35"/>
              <w:ind w:left="109"/>
              <w:rPr>
                <w:rFonts w:asciiTheme="minorHAnsi" w:hAnsiTheme="minorHAnsi" w:cstheme="minorHAnsi"/>
                <w:sz w:val="18"/>
              </w:rPr>
            </w:pPr>
            <w:r w:rsidRPr="00A57BB9">
              <w:rPr>
                <w:rFonts w:asciiTheme="minorHAnsi" w:hAnsiTheme="minorHAnsi" w:cstheme="minorHAnsi"/>
                <w:sz w:val="18"/>
              </w:rPr>
              <w:t>91,433.98</w:t>
            </w:r>
          </w:p>
        </w:tc>
        <w:tc>
          <w:tcPr>
            <w:tcW w:w="1327" w:type="dxa"/>
          </w:tcPr>
          <w:p w:rsidR="00965A44" w:rsidRPr="00A57BB9" w:rsidRDefault="00336F74">
            <w:pPr>
              <w:pStyle w:val="TableParagraph"/>
              <w:spacing w:before="35"/>
              <w:ind w:left="110"/>
              <w:rPr>
                <w:rFonts w:asciiTheme="minorHAnsi" w:hAnsiTheme="minorHAnsi" w:cstheme="minorHAnsi"/>
                <w:sz w:val="18"/>
              </w:rPr>
            </w:pPr>
            <w:r w:rsidRPr="00A57BB9">
              <w:rPr>
                <w:rFonts w:asciiTheme="minorHAnsi" w:hAnsiTheme="minorHAnsi" w:cstheme="minorHAnsi"/>
                <w:sz w:val="18"/>
              </w:rPr>
              <w:t>93,262.66</w:t>
            </w:r>
          </w:p>
        </w:tc>
      </w:tr>
      <w:tr w:rsidR="00965A44" w:rsidRPr="00A57BB9">
        <w:trPr>
          <w:trHeight w:val="265"/>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ind w:left="0"/>
              <w:rPr>
                <w:rFonts w:asciiTheme="minorHAnsi" w:hAnsiTheme="minorHAnsi" w:cstheme="minorHAnsi"/>
                <w:sz w:val="20"/>
              </w:rPr>
            </w:pPr>
          </w:p>
          <w:p w:rsidR="00965A44" w:rsidRPr="00A57BB9" w:rsidRDefault="007C1DDA">
            <w:pPr>
              <w:pStyle w:val="TableParagraph"/>
              <w:spacing w:before="142" w:line="256" w:lineRule="auto"/>
              <w:ind w:right="1461"/>
              <w:rPr>
                <w:rFonts w:asciiTheme="minorHAnsi" w:hAnsiTheme="minorHAnsi" w:cstheme="minorHAnsi"/>
                <w:sz w:val="18"/>
              </w:rPr>
            </w:pPr>
            <w:r>
              <w:rPr>
                <w:rFonts w:asciiTheme="minorHAnsi" w:hAnsiTheme="minorHAnsi" w:cstheme="minorHAnsi"/>
                <w:sz w:val="18"/>
              </w:rPr>
              <w:t>Level B (Lecturer</w:t>
            </w:r>
            <w:r w:rsidR="00336F74" w:rsidRPr="00A57BB9">
              <w:rPr>
                <w:rFonts w:asciiTheme="minorHAnsi" w:hAnsiTheme="minorHAnsi" w:cstheme="minorHAnsi"/>
                <w:sz w:val="18"/>
              </w:rPr>
              <w:t>)</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90,697.71</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92,511.67</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94,361.90</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96,249.14</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98,174.12</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94,101.74</w:t>
            </w:r>
          </w:p>
        </w:tc>
        <w:tc>
          <w:tcPr>
            <w:tcW w:w="1276"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95,983.78</w:t>
            </w:r>
          </w:p>
        </w:tc>
        <w:tc>
          <w:tcPr>
            <w:tcW w:w="128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97,903.45</w:t>
            </w:r>
          </w:p>
        </w:tc>
        <w:tc>
          <w:tcPr>
            <w:tcW w:w="1274"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99,861.52</w:t>
            </w:r>
          </w:p>
        </w:tc>
        <w:tc>
          <w:tcPr>
            <w:tcW w:w="1327" w:type="dxa"/>
          </w:tcPr>
          <w:p w:rsidR="00965A44" w:rsidRPr="00A57BB9" w:rsidRDefault="00336F74">
            <w:pPr>
              <w:pStyle w:val="TableParagraph"/>
              <w:spacing w:before="23"/>
              <w:ind w:left="110"/>
              <w:rPr>
                <w:rFonts w:asciiTheme="minorHAnsi" w:hAnsiTheme="minorHAnsi" w:cstheme="minorHAnsi"/>
                <w:sz w:val="18"/>
              </w:rPr>
            </w:pPr>
            <w:r w:rsidRPr="00A57BB9">
              <w:rPr>
                <w:rFonts w:asciiTheme="minorHAnsi" w:hAnsiTheme="minorHAnsi" w:cstheme="minorHAnsi"/>
                <w:sz w:val="18"/>
              </w:rPr>
              <w:t>101,858.75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97,500.10</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99,450.10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101,439.10</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103,467.89</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105,537.24</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100,902.23</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102,920.27</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104,978.68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107,078.25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109,219.82</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104,302.47</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106,388.52</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108,516.29</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110,686.62</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112,900.35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107,706.50</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109,860.63</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112,057.85</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114,299.00</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116,584.98</w:t>
            </w:r>
          </w:p>
        </w:tc>
      </w:tr>
      <w:tr w:rsidR="00965A44" w:rsidRPr="00A57BB9">
        <w:trPr>
          <w:trHeight w:val="265"/>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ind w:left="0"/>
              <w:rPr>
                <w:rFonts w:asciiTheme="minorHAnsi" w:hAnsiTheme="minorHAnsi" w:cstheme="minorHAnsi"/>
                <w:sz w:val="20"/>
              </w:rPr>
            </w:pPr>
          </w:p>
          <w:p w:rsidR="00965A44" w:rsidRPr="00A57BB9" w:rsidRDefault="00336F74">
            <w:pPr>
              <w:pStyle w:val="TableParagraph"/>
              <w:spacing w:before="142"/>
              <w:rPr>
                <w:rFonts w:asciiTheme="minorHAnsi" w:hAnsiTheme="minorHAnsi" w:cstheme="minorHAnsi"/>
                <w:sz w:val="18"/>
              </w:rPr>
            </w:pPr>
            <w:r w:rsidRPr="00A57BB9">
              <w:rPr>
                <w:rFonts w:asciiTheme="minorHAnsi" w:hAnsiTheme="minorHAnsi" w:cstheme="minorHAnsi"/>
                <w:sz w:val="18"/>
              </w:rPr>
              <w:t>Level C</w:t>
            </w:r>
          </w:p>
          <w:p w:rsidR="00965A44" w:rsidRPr="00A57BB9" w:rsidRDefault="00336F74">
            <w:pPr>
              <w:pStyle w:val="TableParagraph"/>
              <w:spacing w:before="14"/>
              <w:rPr>
                <w:rFonts w:asciiTheme="minorHAnsi" w:hAnsiTheme="minorHAnsi" w:cstheme="minorHAnsi"/>
                <w:sz w:val="18"/>
              </w:rPr>
            </w:pPr>
            <w:r w:rsidRPr="00A57BB9">
              <w:rPr>
                <w:rFonts w:asciiTheme="minorHAnsi" w:hAnsiTheme="minorHAnsi" w:cstheme="minorHAnsi"/>
                <w:sz w:val="18"/>
              </w:rPr>
              <w:t>(Snr Lecturer )</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111,104.85</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113,326.94</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115,593.48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117,905.35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120,263.46</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114,506.98</w:t>
            </w:r>
          </w:p>
        </w:tc>
        <w:tc>
          <w:tcPr>
            <w:tcW w:w="127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116,797.12</w:t>
            </w:r>
          </w:p>
        </w:tc>
        <w:tc>
          <w:tcPr>
            <w:tcW w:w="1286" w:type="dxa"/>
          </w:tcPr>
          <w:p w:rsidR="00965A44" w:rsidRPr="00A57BB9" w:rsidRDefault="00336F74">
            <w:pPr>
              <w:pStyle w:val="TableParagraph"/>
              <w:spacing w:before="23"/>
              <w:ind w:left="106"/>
              <w:rPr>
                <w:rFonts w:asciiTheme="minorHAnsi" w:hAnsiTheme="minorHAnsi" w:cstheme="minorHAnsi"/>
                <w:sz w:val="18"/>
              </w:rPr>
            </w:pPr>
            <w:r w:rsidRPr="00A57BB9">
              <w:rPr>
                <w:rFonts w:asciiTheme="minorHAnsi" w:hAnsiTheme="minorHAnsi" w:cstheme="minorHAnsi"/>
                <w:sz w:val="18"/>
              </w:rPr>
              <w:t>119,133.06</w:t>
            </w:r>
          </w:p>
        </w:tc>
        <w:tc>
          <w:tcPr>
            <w:tcW w:w="1274"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121,515.72</w:t>
            </w:r>
          </w:p>
        </w:tc>
        <w:tc>
          <w:tcPr>
            <w:tcW w:w="1327"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123,946.03</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117,909.11</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120,267.29</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122,672.63</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125,126.09</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127,628.61</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121,309.37</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123,735.55</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126,210.26</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128,734.47</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131,309.16</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124,707.71</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127,201.86</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129,745.90</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132,340.82</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134,987.63</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128,113.62</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130,675.90</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133,289.41</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135,955.20</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138,674.31</w:t>
            </w:r>
          </w:p>
        </w:tc>
      </w:tr>
      <w:tr w:rsidR="00965A44" w:rsidRPr="00A57BB9">
        <w:trPr>
          <w:trHeight w:val="266"/>
        </w:trPr>
        <w:tc>
          <w:tcPr>
            <w:tcW w:w="2803" w:type="dxa"/>
            <w:vMerge w:val="restart"/>
          </w:tcPr>
          <w:p w:rsidR="00965A44" w:rsidRPr="00A57BB9" w:rsidRDefault="00965A44">
            <w:pPr>
              <w:pStyle w:val="TableParagraph"/>
              <w:spacing w:before="6"/>
              <w:ind w:left="0"/>
              <w:rPr>
                <w:rFonts w:asciiTheme="minorHAnsi" w:hAnsiTheme="minorHAnsi" w:cstheme="minorHAnsi"/>
                <w:sz w:val="28"/>
              </w:rPr>
            </w:pPr>
          </w:p>
          <w:p w:rsidR="00965A44" w:rsidRPr="00A57BB9" w:rsidRDefault="00336F74">
            <w:pPr>
              <w:pStyle w:val="TableParagraph"/>
              <w:rPr>
                <w:rFonts w:asciiTheme="minorHAnsi" w:hAnsiTheme="minorHAnsi" w:cstheme="minorHAnsi"/>
                <w:sz w:val="18"/>
              </w:rPr>
            </w:pPr>
            <w:r w:rsidRPr="00A57BB9">
              <w:rPr>
                <w:rFonts w:asciiTheme="minorHAnsi" w:hAnsiTheme="minorHAnsi" w:cstheme="minorHAnsi"/>
                <w:sz w:val="18"/>
              </w:rPr>
              <w:t>Level D</w:t>
            </w:r>
          </w:p>
          <w:p w:rsidR="00965A44" w:rsidRPr="00A57BB9" w:rsidRDefault="00336F74">
            <w:pPr>
              <w:pStyle w:val="TableParagraph"/>
              <w:spacing w:before="12"/>
              <w:rPr>
                <w:rFonts w:asciiTheme="minorHAnsi" w:hAnsiTheme="minorHAnsi" w:cstheme="minorHAnsi"/>
                <w:sz w:val="18"/>
              </w:rPr>
            </w:pPr>
            <w:r w:rsidRPr="00A57BB9">
              <w:rPr>
                <w:rFonts w:asciiTheme="minorHAnsi" w:hAnsiTheme="minorHAnsi" w:cstheme="minorHAnsi"/>
                <w:sz w:val="18"/>
              </w:rPr>
              <w:t>(Assoc Professor )</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133,778.81</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136,454.39</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139,183.48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141,967.15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144,806.49</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138,314.34</w:t>
            </w:r>
          </w:p>
        </w:tc>
        <w:tc>
          <w:tcPr>
            <w:tcW w:w="127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141,080.63</w:t>
            </w:r>
          </w:p>
        </w:tc>
        <w:tc>
          <w:tcPr>
            <w:tcW w:w="1286" w:type="dxa"/>
          </w:tcPr>
          <w:p w:rsidR="00965A44" w:rsidRPr="00A57BB9" w:rsidRDefault="00336F74">
            <w:pPr>
              <w:pStyle w:val="TableParagraph"/>
              <w:spacing w:before="23"/>
              <w:ind w:left="106"/>
              <w:rPr>
                <w:rFonts w:asciiTheme="minorHAnsi" w:hAnsiTheme="minorHAnsi" w:cstheme="minorHAnsi"/>
                <w:sz w:val="18"/>
              </w:rPr>
            </w:pPr>
            <w:r w:rsidRPr="00A57BB9">
              <w:rPr>
                <w:rFonts w:asciiTheme="minorHAnsi" w:hAnsiTheme="minorHAnsi" w:cstheme="minorHAnsi"/>
                <w:sz w:val="18"/>
              </w:rPr>
              <w:t>143,902.24</w:t>
            </w:r>
          </w:p>
        </w:tc>
        <w:tc>
          <w:tcPr>
            <w:tcW w:w="1274"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146,780.28</w:t>
            </w:r>
          </w:p>
        </w:tc>
        <w:tc>
          <w:tcPr>
            <w:tcW w:w="1327"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149,715.89</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142,848.00</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145,704.96</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148,619.06</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151,591.44</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154,623.27</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147,383.56</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150,331.23</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153,337.85</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156,404.61</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159,532.70</w:t>
            </w:r>
          </w:p>
        </w:tc>
      </w:tr>
      <w:tr w:rsidR="00965A44" w:rsidRPr="00A57BB9">
        <w:trPr>
          <w:trHeight w:val="263"/>
        </w:trPr>
        <w:tc>
          <w:tcPr>
            <w:tcW w:w="2803"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Level E (Professor)</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172,326.24</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175,772.76</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179,288.22</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182,873.98</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186,531.46</w:t>
            </w:r>
          </w:p>
        </w:tc>
      </w:tr>
      <w:tr w:rsidR="00965A44" w:rsidRPr="00A57BB9">
        <w:trPr>
          <w:trHeight w:val="263"/>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spacing w:before="11"/>
              <w:ind w:left="0"/>
              <w:rPr>
                <w:rFonts w:asciiTheme="minorHAnsi" w:hAnsiTheme="minorHAnsi" w:cstheme="minorHAnsi"/>
                <w:sz w:val="17"/>
              </w:rPr>
            </w:pPr>
          </w:p>
          <w:p w:rsidR="00965A44" w:rsidRPr="00A57BB9" w:rsidRDefault="00336F74">
            <w:pPr>
              <w:pStyle w:val="TableParagraph"/>
              <w:rPr>
                <w:rFonts w:asciiTheme="minorHAnsi" w:hAnsiTheme="minorHAnsi" w:cstheme="minorHAnsi"/>
                <w:sz w:val="18"/>
              </w:rPr>
            </w:pPr>
            <w:r w:rsidRPr="00A57BB9">
              <w:rPr>
                <w:rFonts w:asciiTheme="minorHAnsi" w:hAnsiTheme="minorHAnsi" w:cstheme="minorHAnsi"/>
                <w:sz w:val="18"/>
              </w:rPr>
              <w:t>Principal Research Fellow</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133,778.81</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136,454.39</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139,183.48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141,967.15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144,806.49</w:t>
            </w:r>
          </w:p>
        </w:tc>
      </w:tr>
      <w:tr w:rsidR="00965A44" w:rsidRPr="00A57BB9">
        <w:trPr>
          <w:trHeight w:val="265"/>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138,314.34</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141,080.63</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143,902.24</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146,780.28</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149,715.89</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142,849.90</w:t>
            </w:r>
          </w:p>
        </w:tc>
        <w:tc>
          <w:tcPr>
            <w:tcW w:w="127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145,706.90</w:t>
            </w:r>
          </w:p>
        </w:tc>
        <w:tc>
          <w:tcPr>
            <w:tcW w:w="1286" w:type="dxa"/>
          </w:tcPr>
          <w:p w:rsidR="00965A44" w:rsidRPr="00A57BB9" w:rsidRDefault="00336F74">
            <w:pPr>
              <w:pStyle w:val="TableParagraph"/>
              <w:spacing w:before="23"/>
              <w:ind w:left="106"/>
              <w:rPr>
                <w:rFonts w:asciiTheme="minorHAnsi" w:hAnsiTheme="minorHAnsi" w:cstheme="minorHAnsi"/>
                <w:sz w:val="18"/>
              </w:rPr>
            </w:pPr>
            <w:r w:rsidRPr="00A57BB9">
              <w:rPr>
                <w:rFonts w:asciiTheme="minorHAnsi" w:hAnsiTheme="minorHAnsi" w:cstheme="minorHAnsi"/>
                <w:sz w:val="18"/>
              </w:rPr>
              <w:t>148,621.04</w:t>
            </w:r>
          </w:p>
        </w:tc>
        <w:tc>
          <w:tcPr>
            <w:tcW w:w="1274"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151,593.46</w:t>
            </w:r>
          </w:p>
        </w:tc>
        <w:tc>
          <w:tcPr>
            <w:tcW w:w="1327"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154,625.33</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147,385.44</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150,333.15</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153,339.82</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156,406.61</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159,534.74</w:t>
            </w:r>
          </w:p>
        </w:tc>
      </w:tr>
      <w:tr w:rsidR="00965A44" w:rsidRPr="00A57BB9">
        <w:trPr>
          <w:trHeight w:val="263"/>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ind w:left="0"/>
              <w:rPr>
                <w:rFonts w:asciiTheme="minorHAnsi" w:hAnsiTheme="minorHAnsi" w:cstheme="minorHAnsi"/>
                <w:sz w:val="20"/>
              </w:rPr>
            </w:pPr>
          </w:p>
          <w:p w:rsidR="00965A44" w:rsidRPr="00A57BB9" w:rsidRDefault="00336F74">
            <w:pPr>
              <w:pStyle w:val="TableParagraph"/>
              <w:spacing w:before="147"/>
              <w:rPr>
                <w:rFonts w:asciiTheme="minorHAnsi" w:hAnsiTheme="minorHAnsi" w:cstheme="minorHAnsi"/>
                <w:sz w:val="18"/>
              </w:rPr>
            </w:pPr>
            <w:r w:rsidRPr="00A57BB9">
              <w:rPr>
                <w:rFonts w:asciiTheme="minorHAnsi" w:hAnsiTheme="minorHAnsi" w:cstheme="minorHAnsi"/>
                <w:sz w:val="18"/>
              </w:rPr>
              <w:t>Snr Research Fellow</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111,104.85</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113,326.94</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115,593.48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117,905.35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120,263.46</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114,506.98</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116,797.12</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119,133.06</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121,515.72</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123,946.03</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117,909.11</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120,267.29</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122,672.63</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125,126.09</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127,628.61</w:t>
            </w:r>
          </w:p>
        </w:tc>
      </w:tr>
      <w:tr w:rsidR="00965A44" w:rsidRPr="00A57BB9">
        <w:trPr>
          <w:trHeight w:val="265"/>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121,309.37</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123,735.55</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126,210.26</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128,734.47</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131,309.16</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124,707.71</w:t>
            </w:r>
          </w:p>
        </w:tc>
        <w:tc>
          <w:tcPr>
            <w:tcW w:w="127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127,201.86</w:t>
            </w:r>
          </w:p>
        </w:tc>
        <w:tc>
          <w:tcPr>
            <w:tcW w:w="1286" w:type="dxa"/>
          </w:tcPr>
          <w:p w:rsidR="00965A44" w:rsidRPr="00A57BB9" w:rsidRDefault="00336F74">
            <w:pPr>
              <w:pStyle w:val="TableParagraph"/>
              <w:spacing w:before="23"/>
              <w:ind w:left="106"/>
              <w:rPr>
                <w:rFonts w:asciiTheme="minorHAnsi" w:hAnsiTheme="minorHAnsi" w:cstheme="minorHAnsi"/>
                <w:sz w:val="18"/>
              </w:rPr>
            </w:pPr>
            <w:r w:rsidRPr="00A57BB9">
              <w:rPr>
                <w:rFonts w:asciiTheme="minorHAnsi" w:hAnsiTheme="minorHAnsi" w:cstheme="minorHAnsi"/>
                <w:sz w:val="18"/>
              </w:rPr>
              <w:t>129,745.90</w:t>
            </w:r>
          </w:p>
        </w:tc>
        <w:tc>
          <w:tcPr>
            <w:tcW w:w="1274"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132,340.82</w:t>
            </w:r>
          </w:p>
        </w:tc>
        <w:tc>
          <w:tcPr>
            <w:tcW w:w="1327"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134,987.63</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128,113.62</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130,675.90</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133,289.41</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135,955.20</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138,674.31</w:t>
            </w:r>
          </w:p>
        </w:tc>
      </w:tr>
      <w:tr w:rsidR="00965A44" w:rsidRPr="00A57BB9">
        <w:trPr>
          <w:trHeight w:val="263"/>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spacing w:before="8"/>
              <w:ind w:left="0"/>
              <w:rPr>
                <w:rFonts w:asciiTheme="minorHAnsi" w:hAnsiTheme="minorHAnsi" w:cstheme="minorHAnsi"/>
                <w:sz w:val="21"/>
              </w:rPr>
            </w:pPr>
          </w:p>
          <w:p w:rsidR="00965A44" w:rsidRPr="00A57BB9" w:rsidRDefault="00336F74">
            <w:pPr>
              <w:pStyle w:val="TableParagraph"/>
              <w:rPr>
                <w:rFonts w:asciiTheme="minorHAnsi" w:hAnsiTheme="minorHAnsi" w:cstheme="minorHAnsi"/>
                <w:sz w:val="18"/>
              </w:rPr>
            </w:pPr>
            <w:r w:rsidRPr="00A57BB9">
              <w:rPr>
                <w:rFonts w:asciiTheme="minorHAnsi" w:hAnsiTheme="minorHAnsi" w:cstheme="minorHAnsi"/>
                <w:sz w:val="18"/>
              </w:rPr>
              <w:t>Research Fellow 2</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90,697.71</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92,511.67</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94,361.90</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96,249.14</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98,174.12</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94,101.74</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95,983.78</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97,903.45</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99,861.52</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101,858.75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97,500.10</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99,450.10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101,439.10</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103,467.89</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105,537.24</w:t>
            </w:r>
          </w:p>
        </w:tc>
      </w:tr>
      <w:tr w:rsidR="00965A44" w:rsidRPr="00A57BB9">
        <w:trPr>
          <w:trHeight w:val="266"/>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100,902.23</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102,920.27</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104,978.68</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107,078.25</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109,219.82</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104,302.47</w:t>
            </w:r>
          </w:p>
        </w:tc>
        <w:tc>
          <w:tcPr>
            <w:tcW w:w="127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106,388.52</w:t>
            </w:r>
          </w:p>
        </w:tc>
        <w:tc>
          <w:tcPr>
            <w:tcW w:w="1286" w:type="dxa"/>
          </w:tcPr>
          <w:p w:rsidR="00965A44" w:rsidRPr="00A57BB9" w:rsidRDefault="00336F74">
            <w:pPr>
              <w:pStyle w:val="TableParagraph"/>
              <w:spacing w:before="23"/>
              <w:ind w:left="106"/>
              <w:rPr>
                <w:rFonts w:asciiTheme="minorHAnsi" w:hAnsiTheme="minorHAnsi" w:cstheme="minorHAnsi"/>
                <w:sz w:val="18"/>
              </w:rPr>
            </w:pPr>
            <w:r w:rsidRPr="00A57BB9">
              <w:rPr>
                <w:rFonts w:asciiTheme="minorHAnsi" w:hAnsiTheme="minorHAnsi" w:cstheme="minorHAnsi"/>
                <w:sz w:val="18"/>
              </w:rPr>
              <w:t>108,516.29</w:t>
            </w:r>
          </w:p>
        </w:tc>
        <w:tc>
          <w:tcPr>
            <w:tcW w:w="1274"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110,686.62</w:t>
            </w:r>
          </w:p>
        </w:tc>
        <w:tc>
          <w:tcPr>
            <w:tcW w:w="1327"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112,900.35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107,706.50</w:t>
            </w:r>
          </w:p>
        </w:tc>
        <w:tc>
          <w:tcPr>
            <w:tcW w:w="127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109,860.63</w:t>
            </w:r>
          </w:p>
        </w:tc>
        <w:tc>
          <w:tcPr>
            <w:tcW w:w="1286" w:type="dxa"/>
          </w:tcPr>
          <w:p w:rsidR="00965A44" w:rsidRPr="00A57BB9" w:rsidRDefault="00336F74">
            <w:pPr>
              <w:pStyle w:val="TableParagraph"/>
              <w:spacing w:before="26"/>
              <w:ind w:left="106"/>
              <w:rPr>
                <w:rFonts w:asciiTheme="minorHAnsi" w:hAnsiTheme="minorHAnsi" w:cstheme="minorHAnsi"/>
                <w:sz w:val="18"/>
              </w:rPr>
            </w:pPr>
            <w:r w:rsidRPr="00A57BB9">
              <w:rPr>
                <w:rFonts w:asciiTheme="minorHAnsi" w:hAnsiTheme="minorHAnsi" w:cstheme="minorHAnsi"/>
                <w:sz w:val="18"/>
              </w:rPr>
              <w:t>112,057.85</w:t>
            </w:r>
          </w:p>
        </w:tc>
        <w:tc>
          <w:tcPr>
            <w:tcW w:w="1274"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114,299.00</w:t>
            </w:r>
          </w:p>
        </w:tc>
        <w:tc>
          <w:tcPr>
            <w:tcW w:w="1327"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116,584.98</w:t>
            </w:r>
          </w:p>
        </w:tc>
      </w:tr>
      <w:tr w:rsidR="00965A44" w:rsidRPr="00A57BB9">
        <w:trPr>
          <w:trHeight w:val="263"/>
        </w:trPr>
        <w:tc>
          <w:tcPr>
            <w:tcW w:w="2803" w:type="dxa"/>
            <w:vMerge w:val="restart"/>
          </w:tcPr>
          <w:p w:rsidR="00965A44" w:rsidRPr="00A57BB9" w:rsidRDefault="00965A44">
            <w:pPr>
              <w:pStyle w:val="TableParagraph"/>
              <w:ind w:left="0"/>
              <w:rPr>
                <w:rFonts w:asciiTheme="minorHAnsi" w:hAnsiTheme="minorHAnsi" w:cstheme="minorHAnsi"/>
                <w:sz w:val="20"/>
              </w:rPr>
            </w:pPr>
          </w:p>
          <w:p w:rsidR="00965A44" w:rsidRPr="00A57BB9" w:rsidRDefault="00965A44">
            <w:pPr>
              <w:pStyle w:val="TableParagraph"/>
              <w:spacing w:before="9"/>
              <w:ind w:left="0"/>
              <w:rPr>
                <w:rFonts w:asciiTheme="minorHAnsi" w:hAnsiTheme="minorHAnsi" w:cstheme="minorHAnsi"/>
                <w:sz w:val="29"/>
              </w:rPr>
            </w:pPr>
          </w:p>
          <w:p w:rsidR="00965A44" w:rsidRPr="00A57BB9" w:rsidRDefault="00336F74">
            <w:pPr>
              <w:pStyle w:val="TableParagraph"/>
              <w:spacing w:before="1"/>
              <w:rPr>
                <w:rFonts w:asciiTheme="minorHAnsi" w:hAnsiTheme="minorHAnsi" w:cstheme="minorHAnsi"/>
                <w:sz w:val="18"/>
              </w:rPr>
            </w:pPr>
            <w:r w:rsidRPr="00A57BB9">
              <w:rPr>
                <w:rFonts w:asciiTheme="minorHAnsi" w:hAnsiTheme="minorHAnsi" w:cstheme="minorHAnsi"/>
                <w:sz w:val="18"/>
              </w:rPr>
              <w:t>Research Fellow 1</w:t>
            </w: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70,744.71</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72,344.71</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73,791.60</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75,391.60</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76,899.44</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74,373.90</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75,973.90</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77,493.38</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79,093.38</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80,675.25</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77,321.92</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78,921.92</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80,500.36</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82,110.36</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83,752.57</w:t>
            </w:r>
          </w:p>
        </w:tc>
      </w:tr>
      <w:tr w:rsidR="00965A44" w:rsidRPr="00A57BB9">
        <w:trPr>
          <w:trHeight w:val="265"/>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80,268.04</w:t>
            </w:r>
          </w:p>
        </w:tc>
        <w:tc>
          <w:tcPr>
            <w:tcW w:w="1276" w:type="dxa"/>
          </w:tcPr>
          <w:p w:rsidR="00965A44" w:rsidRPr="00A57BB9" w:rsidRDefault="00336F74">
            <w:pPr>
              <w:pStyle w:val="TableParagraph"/>
              <w:spacing w:before="26"/>
              <w:ind w:left="108"/>
              <w:rPr>
                <w:rFonts w:asciiTheme="minorHAnsi" w:hAnsiTheme="minorHAnsi" w:cstheme="minorHAnsi"/>
                <w:sz w:val="18"/>
              </w:rPr>
            </w:pPr>
            <w:r w:rsidRPr="00A57BB9">
              <w:rPr>
                <w:rFonts w:asciiTheme="minorHAnsi" w:hAnsiTheme="minorHAnsi" w:cstheme="minorHAnsi"/>
                <w:sz w:val="18"/>
              </w:rPr>
              <w:t>81,873.41</w:t>
            </w:r>
          </w:p>
        </w:tc>
        <w:tc>
          <w:tcPr>
            <w:tcW w:w="1286" w:type="dxa"/>
          </w:tcPr>
          <w:p w:rsidR="00965A44" w:rsidRPr="00A57BB9" w:rsidRDefault="00336F74">
            <w:pPr>
              <w:pStyle w:val="TableParagraph"/>
              <w:spacing w:before="26"/>
              <w:rPr>
                <w:rFonts w:asciiTheme="minorHAnsi" w:hAnsiTheme="minorHAnsi" w:cstheme="minorHAnsi"/>
                <w:sz w:val="18"/>
              </w:rPr>
            </w:pPr>
            <w:r w:rsidRPr="00A57BB9">
              <w:rPr>
                <w:rFonts w:asciiTheme="minorHAnsi" w:hAnsiTheme="minorHAnsi" w:cstheme="minorHAnsi"/>
                <w:sz w:val="18"/>
              </w:rPr>
              <w:t>83,510.87</w:t>
            </w:r>
          </w:p>
        </w:tc>
        <w:tc>
          <w:tcPr>
            <w:tcW w:w="1274" w:type="dxa"/>
          </w:tcPr>
          <w:p w:rsidR="00965A44" w:rsidRPr="00A57BB9" w:rsidRDefault="00336F74">
            <w:pPr>
              <w:pStyle w:val="TableParagraph"/>
              <w:spacing w:before="26"/>
              <w:ind w:left="109"/>
              <w:rPr>
                <w:rFonts w:asciiTheme="minorHAnsi" w:hAnsiTheme="minorHAnsi" w:cstheme="minorHAnsi"/>
                <w:sz w:val="18"/>
              </w:rPr>
            </w:pPr>
            <w:r w:rsidRPr="00A57BB9">
              <w:rPr>
                <w:rFonts w:asciiTheme="minorHAnsi" w:hAnsiTheme="minorHAnsi" w:cstheme="minorHAnsi"/>
                <w:sz w:val="18"/>
              </w:rPr>
              <w:t>85,181.09</w:t>
            </w:r>
          </w:p>
        </w:tc>
        <w:tc>
          <w:tcPr>
            <w:tcW w:w="1327" w:type="dxa"/>
          </w:tcPr>
          <w:p w:rsidR="00965A44" w:rsidRPr="00A57BB9" w:rsidRDefault="00336F74">
            <w:pPr>
              <w:pStyle w:val="TableParagraph"/>
              <w:spacing w:before="26"/>
              <w:ind w:left="110"/>
              <w:rPr>
                <w:rFonts w:asciiTheme="minorHAnsi" w:hAnsiTheme="minorHAnsi" w:cstheme="minorHAnsi"/>
                <w:sz w:val="18"/>
              </w:rPr>
            </w:pPr>
            <w:r w:rsidRPr="00A57BB9">
              <w:rPr>
                <w:rFonts w:asciiTheme="minorHAnsi" w:hAnsiTheme="minorHAnsi" w:cstheme="minorHAnsi"/>
                <w:sz w:val="18"/>
              </w:rPr>
              <w:t>86,884.71</w:t>
            </w:r>
          </w:p>
        </w:tc>
      </w:tr>
      <w:tr w:rsidR="00965A44" w:rsidRPr="00A57BB9">
        <w:trPr>
          <w:trHeight w:val="263"/>
        </w:trPr>
        <w:tc>
          <w:tcPr>
            <w:tcW w:w="2803" w:type="dxa"/>
            <w:vMerge/>
            <w:tcBorders>
              <w:top w:val="nil"/>
            </w:tcBorders>
          </w:tcPr>
          <w:p w:rsidR="00965A44" w:rsidRPr="00A57BB9" w:rsidRDefault="00965A44">
            <w:pPr>
              <w:rPr>
                <w:rFonts w:asciiTheme="minorHAnsi" w:hAnsiTheme="minorHAnsi" w:cstheme="minorHAnsi"/>
                <w:sz w:val="2"/>
                <w:szCs w:val="2"/>
              </w:rPr>
            </w:pPr>
          </w:p>
        </w:tc>
        <w:tc>
          <w:tcPr>
            <w:tcW w:w="1274"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83,217.94</w:t>
            </w:r>
          </w:p>
        </w:tc>
        <w:tc>
          <w:tcPr>
            <w:tcW w:w="1276" w:type="dxa"/>
          </w:tcPr>
          <w:p w:rsidR="00965A44" w:rsidRPr="00A57BB9" w:rsidRDefault="00336F74">
            <w:pPr>
              <w:pStyle w:val="TableParagraph"/>
              <w:spacing w:before="23"/>
              <w:ind w:left="108"/>
              <w:rPr>
                <w:rFonts w:asciiTheme="minorHAnsi" w:hAnsiTheme="minorHAnsi" w:cstheme="minorHAnsi"/>
                <w:sz w:val="18"/>
              </w:rPr>
            </w:pPr>
            <w:r w:rsidRPr="00A57BB9">
              <w:rPr>
                <w:rFonts w:asciiTheme="minorHAnsi" w:hAnsiTheme="minorHAnsi" w:cstheme="minorHAnsi"/>
                <w:sz w:val="18"/>
              </w:rPr>
              <w:t>84,882.30</w:t>
            </w:r>
          </w:p>
        </w:tc>
        <w:tc>
          <w:tcPr>
            <w:tcW w:w="1286" w:type="dxa"/>
          </w:tcPr>
          <w:p w:rsidR="00965A44" w:rsidRPr="00A57BB9" w:rsidRDefault="00336F74">
            <w:pPr>
              <w:pStyle w:val="TableParagraph"/>
              <w:spacing w:before="23"/>
              <w:rPr>
                <w:rFonts w:asciiTheme="minorHAnsi" w:hAnsiTheme="minorHAnsi" w:cstheme="minorHAnsi"/>
                <w:sz w:val="18"/>
              </w:rPr>
            </w:pPr>
            <w:r w:rsidRPr="00A57BB9">
              <w:rPr>
                <w:rFonts w:asciiTheme="minorHAnsi" w:hAnsiTheme="minorHAnsi" w:cstheme="minorHAnsi"/>
                <w:sz w:val="18"/>
              </w:rPr>
              <w:t>86,579.95</w:t>
            </w:r>
          </w:p>
        </w:tc>
        <w:tc>
          <w:tcPr>
            <w:tcW w:w="1274" w:type="dxa"/>
          </w:tcPr>
          <w:p w:rsidR="00965A44" w:rsidRPr="00A57BB9" w:rsidRDefault="00336F74">
            <w:pPr>
              <w:pStyle w:val="TableParagraph"/>
              <w:spacing w:before="23"/>
              <w:ind w:left="109"/>
              <w:rPr>
                <w:rFonts w:asciiTheme="minorHAnsi" w:hAnsiTheme="minorHAnsi" w:cstheme="minorHAnsi"/>
                <w:sz w:val="18"/>
              </w:rPr>
            </w:pPr>
            <w:r w:rsidRPr="00A57BB9">
              <w:rPr>
                <w:rFonts w:asciiTheme="minorHAnsi" w:hAnsiTheme="minorHAnsi" w:cstheme="minorHAnsi"/>
                <w:sz w:val="18"/>
              </w:rPr>
              <w:t>88,311.55</w:t>
            </w:r>
          </w:p>
        </w:tc>
        <w:tc>
          <w:tcPr>
            <w:tcW w:w="1327" w:type="dxa"/>
          </w:tcPr>
          <w:p w:rsidR="00965A44" w:rsidRPr="00A57BB9" w:rsidRDefault="00336F74">
            <w:pPr>
              <w:pStyle w:val="TableParagraph"/>
              <w:spacing w:before="23"/>
              <w:ind w:left="110"/>
              <w:rPr>
                <w:rFonts w:asciiTheme="minorHAnsi" w:hAnsiTheme="minorHAnsi" w:cstheme="minorHAnsi"/>
                <w:sz w:val="18"/>
              </w:rPr>
            </w:pPr>
            <w:r w:rsidRPr="00A57BB9">
              <w:rPr>
                <w:rFonts w:asciiTheme="minorHAnsi" w:hAnsiTheme="minorHAnsi" w:cstheme="minorHAnsi"/>
                <w:sz w:val="18"/>
              </w:rPr>
              <w:t>90,077.78</w:t>
            </w:r>
          </w:p>
        </w:tc>
      </w:tr>
    </w:tbl>
    <w:p w:rsidR="00965A44" w:rsidRDefault="00965A44">
      <w:pPr>
        <w:rPr>
          <w:sz w:val="18"/>
        </w:rPr>
        <w:sectPr w:rsidR="00965A44">
          <w:pgSz w:w="11910" w:h="16840"/>
          <w:pgMar w:top="1280" w:right="760" w:bottom="1160" w:left="1140" w:header="0" w:footer="963" w:gutter="0"/>
          <w:cols w:space="720"/>
        </w:sectPr>
      </w:pPr>
    </w:p>
    <w:p w:rsidR="00965A44" w:rsidRPr="006D67CC" w:rsidRDefault="00336F74">
      <w:pPr>
        <w:pStyle w:val="BodyText"/>
        <w:spacing w:before="75"/>
        <w:ind w:left="540"/>
        <w:rPr>
          <w:rFonts w:asciiTheme="minorHAnsi" w:hAnsiTheme="minorHAnsi" w:cstheme="minorHAnsi"/>
          <w:b/>
          <w:sz w:val="18"/>
          <w:szCs w:val="18"/>
        </w:rPr>
      </w:pPr>
      <w:r w:rsidRPr="006D67CC">
        <w:rPr>
          <w:rFonts w:asciiTheme="minorHAnsi" w:hAnsiTheme="minorHAnsi" w:cstheme="minorHAnsi"/>
          <w:b/>
          <w:w w:val="120"/>
          <w:sz w:val="18"/>
          <w:szCs w:val="18"/>
        </w:rPr>
        <w:lastRenderedPageBreak/>
        <w:t>Loadings</w:t>
      </w:r>
    </w:p>
    <w:p w:rsidR="00965A44" w:rsidRPr="006D67CC" w:rsidRDefault="00965A44">
      <w:pPr>
        <w:pStyle w:val="BodyText"/>
        <w:spacing w:before="2"/>
        <w:ind w:left="0"/>
        <w:rPr>
          <w:rFonts w:asciiTheme="minorHAnsi" w:hAnsiTheme="minorHAnsi" w:cstheme="minorHAnsi"/>
          <w:sz w:val="18"/>
          <w:szCs w:val="1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1500"/>
        <w:gridCol w:w="1524"/>
        <w:gridCol w:w="1514"/>
        <w:gridCol w:w="1514"/>
        <w:gridCol w:w="1516"/>
      </w:tblGrid>
      <w:tr w:rsidR="00965A44" w:rsidRPr="006D67CC">
        <w:trPr>
          <w:trHeight w:val="412"/>
        </w:trPr>
        <w:tc>
          <w:tcPr>
            <w:tcW w:w="1514" w:type="dxa"/>
          </w:tcPr>
          <w:p w:rsidR="00965A44" w:rsidRPr="006D67CC" w:rsidRDefault="00336F74">
            <w:pPr>
              <w:pStyle w:val="TableParagraph"/>
              <w:spacing w:line="202" w:lineRule="exact"/>
              <w:rPr>
                <w:rFonts w:asciiTheme="minorHAnsi" w:hAnsiTheme="minorHAnsi" w:cstheme="minorHAnsi"/>
                <w:sz w:val="18"/>
                <w:szCs w:val="18"/>
              </w:rPr>
            </w:pPr>
            <w:r w:rsidRPr="006D67CC">
              <w:rPr>
                <w:rFonts w:asciiTheme="minorHAnsi" w:hAnsiTheme="minorHAnsi" w:cstheme="minorHAnsi"/>
                <w:b/>
                <w:w w:val="115"/>
                <w:sz w:val="18"/>
                <w:szCs w:val="18"/>
              </w:rPr>
              <w:t xml:space="preserve">Loadings </w:t>
            </w:r>
            <w:r w:rsidRPr="006D67CC">
              <w:rPr>
                <w:rFonts w:asciiTheme="minorHAnsi" w:hAnsiTheme="minorHAnsi" w:cstheme="minorHAnsi"/>
                <w:w w:val="115"/>
                <w:sz w:val="18"/>
                <w:szCs w:val="18"/>
              </w:rPr>
              <w:t>(per</w:t>
            </w:r>
          </w:p>
          <w:p w:rsidR="00965A44" w:rsidRPr="006D67CC" w:rsidRDefault="00336F74">
            <w:pPr>
              <w:pStyle w:val="TableParagraph"/>
              <w:spacing w:before="4" w:line="186" w:lineRule="exact"/>
              <w:rPr>
                <w:rFonts w:asciiTheme="minorHAnsi" w:hAnsiTheme="minorHAnsi" w:cstheme="minorHAnsi"/>
                <w:sz w:val="18"/>
                <w:szCs w:val="18"/>
              </w:rPr>
            </w:pPr>
            <w:r w:rsidRPr="006D67CC">
              <w:rPr>
                <w:rFonts w:asciiTheme="minorHAnsi" w:hAnsiTheme="minorHAnsi" w:cstheme="minorHAnsi"/>
                <w:w w:val="115"/>
                <w:sz w:val="18"/>
                <w:szCs w:val="18"/>
              </w:rPr>
              <w:t>annum rates)</w:t>
            </w:r>
          </w:p>
        </w:tc>
        <w:tc>
          <w:tcPr>
            <w:tcW w:w="1500" w:type="dxa"/>
          </w:tcPr>
          <w:p w:rsidR="00965A44" w:rsidRPr="006D67CC" w:rsidRDefault="00336F74">
            <w:pPr>
              <w:pStyle w:val="TableParagraph"/>
              <w:spacing w:before="98"/>
              <w:ind w:left="108"/>
              <w:rPr>
                <w:rFonts w:asciiTheme="minorHAnsi" w:hAnsiTheme="minorHAnsi" w:cstheme="minorHAnsi"/>
                <w:b/>
                <w:sz w:val="18"/>
                <w:szCs w:val="18"/>
              </w:rPr>
            </w:pPr>
            <w:r w:rsidRPr="006D67CC">
              <w:rPr>
                <w:rFonts w:asciiTheme="minorHAnsi" w:hAnsiTheme="minorHAnsi" w:cstheme="minorHAnsi"/>
                <w:b/>
                <w:w w:val="110"/>
                <w:sz w:val="18"/>
                <w:szCs w:val="18"/>
              </w:rPr>
              <w:t>May 2017</w:t>
            </w:r>
          </w:p>
        </w:tc>
        <w:tc>
          <w:tcPr>
            <w:tcW w:w="1524" w:type="dxa"/>
          </w:tcPr>
          <w:p w:rsidR="00965A44" w:rsidRPr="006D67CC" w:rsidRDefault="00336F74">
            <w:pPr>
              <w:pStyle w:val="TableParagraph"/>
              <w:spacing w:before="98"/>
              <w:ind w:left="108"/>
              <w:rPr>
                <w:rFonts w:asciiTheme="minorHAnsi" w:hAnsiTheme="minorHAnsi" w:cstheme="minorHAnsi"/>
                <w:b/>
                <w:sz w:val="18"/>
                <w:szCs w:val="18"/>
              </w:rPr>
            </w:pPr>
            <w:r w:rsidRPr="006D67CC">
              <w:rPr>
                <w:rFonts w:asciiTheme="minorHAnsi" w:hAnsiTheme="minorHAnsi" w:cstheme="minorHAnsi"/>
                <w:b/>
                <w:w w:val="120"/>
                <w:sz w:val="18"/>
                <w:szCs w:val="18"/>
              </w:rPr>
              <w:t>Acceptance</w:t>
            </w:r>
          </w:p>
        </w:tc>
        <w:tc>
          <w:tcPr>
            <w:tcW w:w="1514" w:type="dxa"/>
          </w:tcPr>
          <w:p w:rsidR="00965A44" w:rsidRPr="006D67CC" w:rsidRDefault="00336F74">
            <w:pPr>
              <w:pStyle w:val="TableParagraph"/>
              <w:spacing w:before="98"/>
              <w:ind w:left="108"/>
              <w:rPr>
                <w:rFonts w:asciiTheme="minorHAnsi" w:hAnsiTheme="minorHAnsi" w:cstheme="minorHAnsi"/>
                <w:b/>
                <w:sz w:val="18"/>
                <w:szCs w:val="18"/>
              </w:rPr>
            </w:pPr>
            <w:r w:rsidRPr="006D67CC">
              <w:rPr>
                <w:rFonts w:asciiTheme="minorHAnsi" w:hAnsiTheme="minorHAnsi" w:cstheme="minorHAnsi"/>
                <w:b/>
                <w:w w:val="110"/>
                <w:sz w:val="18"/>
                <w:szCs w:val="18"/>
              </w:rPr>
              <w:t>Mar 2019</w:t>
            </w:r>
          </w:p>
        </w:tc>
        <w:tc>
          <w:tcPr>
            <w:tcW w:w="1514" w:type="dxa"/>
          </w:tcPr>
          <w:p w:rsidR="00965A44" w:rsidRPr="006D67CC" w:rsidRDefault="00336F74">
            <w:pPr>
              <w:pStyle w:val="TableParagraph"/>
              <w:spacing w:before="98"/>
              <w:rPr>
                <w:rFonts w:asciiTheme="minorHAnsi" w:hAnsiTheme="minorHAnsi" w:cstheme="minorHAnsi"/>
                <w:b/>
                <w:sz w:val="18"/>
                <w:szCs w:val="18"/>
              </w:rPr>
            </w:pPr>
            <w:r w:rsidRPr="006D67CC">
              <w:rPr>
                <w:rFonts w:asciiTheme="minorHAnsi" w:hAnsiTheme="minorHAnsi" w:cstheme="minorHAnsi"/>
                <w:b/>
                <w:w w:val="110"/>
                <w:sz w:val="18"/>
                <w:szCs w:val="18"/>
              </w:rPr>
              <w:t>Mar 2020</w:t>
            </w:r>
          </w:p>
        </w:tc>
        <w:tc>
          <w:tcPr>
            <w:tcW w:w="1516" w:type="dxa"/>
          </w:tcPr>
          <w:p w:rsidR="00965A44" w:rsidRPr="006D67CC" w:rsidRDefault="00336F74">
            <w:pPr>
              <w:pStyle w:val="TableParagraph"/>
              <w:spacing w:before="98"/>
              <w:ind w:left="108"/>
              <w:rPr>
                <w:rFonts w:asciiTheme="minorHAnsi" w:hAnsiTheme="minorHAnsi" w:cstheme="minorHAnsi"/>
                <w:b/>
                <w:sz w:val="18"/>
                <w:szCs w:val="18"/>
              </w:rPr>
            </w:pPr>
            <w:r w:rsidRPr="006D67CC">
              <w:rPr>
                <w:rFonts w:asciiTheme="minorHAnsi" w:hAnsiTheme="minorHAnsi" w:cstheme="minorHAnsi"/>
                <w:b/>
                <w:w w:val="110"/>
                <w:sz w:val="18"/>
                <w:szCs w:val="18"/>
              </w:rPr>
              <w:t>Mar 2021</w:t>
            </w:r>
          </w:p>
        </w:tc>
      </w:tr>
      <w:tr w:rsidR="00965A44" w:rsidRPr="006D67CC">
        <w:trPr>
          <w:trHeight w:val="208"/>
        </w:trPr>
        <w:tc>
          <w:tcPr>
            <w:tcW w:w="1514" w:type="dxa"/>
          </w:tcPr>
          <w:p w:rsidR="00965A44" w:rsidRPr="006D67CC" w:rsidRDefault="00336F74">
            <w:pPr>
              <w:pStyle w:val="TableParagraph"/>
              <w:spacing w:line="188" w:lineRule="exact"/>
              <w:rPr>
                <w:rFonts w:asciiTheme="minorHAnsi" w:hAnsiTheme="minorHAnsi" w:cstheme="minorHAnsi"/>
                <w:sz w:val="18"/>
                <w:szCs w:val="18"/>
              </w:rPr>
            </w:pPr>
            <w:r w:rsidRPr="006D67CC">
              <w:rPr>
                <w:rFonts w:asciiTheme="minorHAnsi" w:hAnsiTheme="minorHAnsi" w:cstheme="minorHAnsi"/>
                <w:sz w:val="18"/>
                <w:szCs w:val="18"/>
              </w:rPr>
              <w:t>Clinical</w:t>
            </w:r>
          </w:p>
        </w:tc>
        <w:tc>
          <w:tcPr>
            <w:tcW w:w="1500" w:type="dxa"/>
          </w:tcPr>
          <w:p w:rsidR="00965A44" w:rsidRPr="006D67CC" w:rsidRDefault="00336F74">
            <w:pPr>
              <w:pStyle w:val="TableParagraph"/>
              <w:spacing w:line="188" w:lineRule="exact"/>
              <w:rPr>
                <w:rFonts w:asciiTheme="minorHAnsi" w:hAnsiTheme="minorHAnsi" w:cstheme="minorHAnsi"/>
                <w:sz w:val="18"/>
                <w:szCs w:val="18"/>
              </w:rPr>
            </w:pPr>
            <w:r w:rsidRPr="006D67CC">
              <w:rPr>
                <w:rFonts w:asciiTheme="minorHAnsi" w:hAnsiTheme="minorHAnsi" w:cstheme="minorHAnsi"/>
                <w:w w:val="110"/>
                <w:sz w:val="18"/>
                <w:szCs w:val="18"/>
              </w:rPr>
              <w:t>29,954</w:t>
            </w:r>
          </w:p>
        </w:tc>
        <w:tc>
          <w:tcPr>
            <w:tcW w:w="1524" w:type="dxa"/>
          </w:tcPr>
          <w:p w:rsidR="00965A44" w:rsidRPr="006D67CC" w:rsidRDefault="00336F74">
            <w:pPr>
              <w:pStyle w:val="TableParagraph"/>
              <w:spacing w:line="188" w:lineRule="exact"/>
              <w:ind w:left="109"/>
              <w:rPr>
                <w:rFonts w:asciiTheme="minorHAnsi" w:hAnsiTheme="minorHAnsi" w:cstheme="minorHAnsi"/>
                <w:sz w:val="18"/>
                <w:szCs w:val="18"/>
              </w:rPr>
            </w:pPr>
            <w:r w:rsidRPr="006D67CC">
              <w:rPr>
                <w:rFonts w:asciiTheme="minorHAnsi" w:hAnsiTheme="minorHAnsi" w:cstheme="minorHAnsi"/>
                <w:w w:val="110"/>
                <w:sz w:val="18"/>
                <w:szCs w:val="18"/>
              </w:rPr>
              <w:t>30,553.08</w:t>
            </w:r>
          </w:p>
        </w:tc>
        <w:tc>
          <w:tcPr>
            <w:tcW w:w="1514" w:type="dxa"/>
          </w:tcPr>
          <w:p w:rsidR="00965A44" w:rsidRPr="006D67CC" w:rsidRDefault="00336F74">
            <w:pPr>
              <w:pStyle w:val="TableParagraph"/>
              <w:spacing w:line="188" w:lineRule="exact"/>
              <w:ind w:left="109"/>
              <w:rPr>
                <w:rFonts w:asciiTheme="minorHAnsi" w:hAnsiTheme="minorHAnsi" w:cstheme="minorHAnsi"/>
                <w:sz w:val="18"/>
                <w:szCs w:val="18"/>
              </w:rPr>
            </w:pPr>
            <w:r w:rsidRPr="006D67CC">
              <w:rPr>
                <w:rFonts w:asciiTheme="minorHAnsi" w:hAnsiTheme="minorHAnsi" w:cstheme="minorHAnsi"/>
                <w:w w:val="110"/>
                <w:sz w:val="18"/>
                <w:szCs w:val="18"/>
              </w:rPr>
              <w:t>31,164.14</w:t>
            </w:r>
          </w:p>
        </w:tc>
        <w:tc>
          <w:tcPr>
            <w:tcW w:w="1514" w:type="dxa"/>
          </w:tcPr>
          <w:p w:rsidR="00965A44" w:rsidRPr="006D67CC" w:rsidRDefault="00336F74">
            <w:pPr>
              <w:pStyle w:val="TableParagraph"/>
              <w:spacing w:line="188" w:lineRule="exact"/>
              <w:ind w:left="108"/>
              <w:rPr>
                <w:rFonts w:asciiTheme="minorHAnsi" w:hAnsiTheme="minorHAnsi" w:cstheme="minorHAnsi"/>
                <w:sz w:val="18"/>
                <w:szCs w:val="18"/>
              </w:rPr>
            </w:pPr>
            <w:r w:rsidRPr="006D67CC">
              <w:rPr>
                <w:rFonts w:asciiTheme="minorHAnsi" w:hAnsiTheme="minorHAnsi" w:cstheme="minorHAnsi"/>
                <w:w w:val="110"/>
                <w:sz w:val="18"/>
                <w:szCs w:val="18"/>
              </w:rPr>
              <w:t>31,787.42</w:t>
            </w:r>
          </w:p>
        </w:tc>
        <w:tc>
          <w:tcPr>
            <w:tcW w:w="1516" w:type="dxa"/>
          </w:tcPr>
          <w:p w:rsidR="00965A44" w:rsidRPr="006D67CC" w:rsidRDefault="00336F74">
            <w:pPr>
              <w:pStyle w:val="TableParagraph"/>
              <w:spacing w:line="188" w:lineRule="exact"/>
              <w:ind w:left="108"/>
              <w:rPr>
                <w:rFonts w:asciiTheme="minorHAnsi" w:hAnsiTheme="minorHAnsi" w:cstheme="minorHAnsi"/>
                <w:sz w:val="18"/>
                <w:szCs w:val="18"/>
              </w:rPr>
            </w:pPr>
            <w:r w:rsidRPr="006D67CC">
              <w:rPr>
                <w:rFonts w:asciiTheme="minorHAnsi" w:hAnsiTheme="minorHAnsi" w:cstheme="minorHAnsi"/>
                <w:w w:val="110"/>
                <w:sz w:val="18"/>
                <w:szCs w:val="18"/>
              </w:rPr>
              <w:t>32,423.17</w:t>
            </w:r>
          </w:p>
        </w:tc>
      </w:tr>
      <w:tr w:rsidR="00965A44" w:rsidRPr="006D67CC">
        <w:trPr>
          <w:trHeight w:val="206"/>
        </w:trPr>
        <w:tc>
          <w:tcPr>
            <w:tcW w:w="1514" w:type="dxa"/>
          </w:tcPr>
          <w:p w:rsidR="00965A44" w:rsidRPr="006D67CC" w:rsidRDefault="00336F74">
            <w:pPr>
              <w:pStyle w:val="TableParagraph"/>
              <w:spacing w:line="186" w:lineRule="exact"/>
              <w:rPr>
                <w:rFonts w:asciiTheme="minorHAnsi" w:hAnsiTheme="minorHAnsi" w:cstheme="minorHAnsi"/>
                <w:sz w:val="18"/>
                <w:szCs w:val="18"/>
              </w:rPr>
            </w:pPr>
            <w:r w:rsidRPr="006D67CC">
              <w:rPr>
                <w:rFonts w:asciiTheme="minorHAnsi" w:hAnsiTheme="minorHAnsi" w:cstheme="minorHAnsi"/>
                <w:w w:val="105"/>
                <w:sz w:val="18"/>
                <w:szCs w:val="18"/>
              </w:rPr>
              <w:t>Dental</w:t>
            </w:r>
          </w:p>
        </w:tc>
        <w:tc>
          <w:tcPr>
            <w:tcW w:w="1500" w:type="dxa"/>
          </w:tcPr>
          <w:p w:rsidR="00965A44" w:rsidRPr="006D67CC" w:rsidRDefault="00336F74">
            <w:pPr>
              <w:pStyle w:val="TableParagraph"/>
              <w:spacing w:line="186" w:lineRule="exact"/>
              <w:rPr>
                <w:rFonts w:asciiTheme="minorHAnsi" w:hAnsiTheme="minorHAnsi" w:cstheme="minorHAnsi"/>
                <w:sz w:val="18"/>
                <w:szCs w:val="18"/>
              </w:rPr>
            </w:pPr>
            <w:r w:rsidRPr="006D67CC">
              <w:rPr>
                <w:rFonts w:asciiTheme="minorHAnsi" w:hAnsiTheme="minorHAnsi" w:cstheme="minorHAnsi"/>
                <w:w w:val="110"/>
                <w:sz w:val="18"/>
                <w:szCs w:val="18"/>
              </w:rPr>
              <w:t>15,000</w:t>
            </w:r>
          </w:p>
        </w:tc>
        <w:tc>
          <w:tcPr>
            <w:tcW w:w="1524" w:type="dxa"/>
          </w:tcPr>
          <w:p w:rsidR="00965A44" w:rsidRPr="006D67CC" w:rsidRDefault="00336F74">
            <w:pPr>
              <w:pStyle w:val="TableParagraph"/>
              <w:spacing w:line="186" w:lineRule="exact"/>
              <w:ind w:left="109"/>
              <w:rPr>
                <w:rFonts w:asciiTheme="minorHAnsi" w:hAnsiTheme="minorHAnsi" w:cstheme="minorHAnsi"/>
                <w:sz w:val="18"/>
                <w:szCs w:val="18"/>
              </w:rPr>
            </w:pPr>
            <w:r w:rsidRPr="006D67CC">
              <w:rPr>
                <w:rFonts w:asciiTheme="minorHAnsi" w:hAnsiTheme="minorHAnsi" w:cstheme="minorHAnsi"/>
                <w:w w:val="110"/>
                <w:sz w:val="18"/>
                <w:szCs w:val="18"/>
              </w:rPr>
              <w:t>15,300.00</w:t>
            </w:r>
          </w:p>
        </w:tc>
        <w:tc>
          <w:tcPr>
            <w:tcW w:w="1514" w:type="dxa"/>
          </w:tcPr>
          <w:p w:rsidR="00965A44" w:rsidRPr="006D67CC" w:rsidRDefault="00336F74">
            <w:pPr>
              <w:pStyle w:val="TableParagraph"/>
              <w:spacing w:line="186" w:lineRule="exact"/>
              <w:ind w:left="108"/>
              <w:rPr>
                <w:rFonts w:asciiTheme="minorHAnsi" w:hAnsiTheme="minorHAnsi" w:cstheme="minorHAnsi"/>
                <w:sz w:val="18"/>
                <w:szCs w:val="18"/>
              </w:rPr>
            </w:pPr>
            <w:r w:rsidRPr="006D67CC">
              <w:rPr>
                <w:rFonts w:asciiTheme="minorHAnsi" w:hAnsiTheme="minorHAnsi" w:cstheme="minorHAnsi"/>
                <w:w w:val="110"/>
                <w:sz w:val="18"/>
                <w:szCs w:val="18"/>
              </w:rPr>
              <w:t>15,606.00</w:t>
            </w:r>
          </w:p>
        </w:tc>
        <w:tc>
          <w:tcPr>
            <w:tcW w:w="1514" w:type="dxa"/>
          </w:tcPr>
          <w:p w:rsidR="00965A44" w:rsidRPr="006D67CC" w:rsidRDefault="00336F74">
            <w:pPr>
              <w:pStyle w:val="TableParagraph"/>
              <w:spacing w:line="186" w:lineRule="exact"/>
              <w:rPr>
                <w:rFonts w:asciiTheme="minorHAnsi" w:hAnsiTheme="minorHAnsi" w:cstheme="minorHAnsi"/>
                <w:sz w:val="18"/>
                <w:szCs w:val="18"/>
              </w:rPr>
            </w:pPr>
            <w:r w:rsidRPr="006D67CC">
              <w:rPr>
                <w:rFonts w:asciiTheme="minorHAnsi" w:hAnsiTheme="minorHAnsi" w:cstheme="minorHAnsi"/>
                <w:w w:val="110"/>
                <w:sz w:val="18"/>
                <w:szCs w:val="18"/>
              </w:rPr>
              <w:t>15,918.12</w:t>
            </w:r>
          </w:p>
        </w:tc>
        <w:tc>
          <w:tcPr>
            <w:tcW w:w="1516" w:type="dxa"/>
          </w:tcPr>
          <w:p w:rsidR="00965A44" w:rsidRPr="006D67CC" w:rsidRDefault="00336F74">
            <w:pPr>
              <w:pStyle w:val="TableParagraph"/>
              <w:spacing w:line="186" w:lineRule="exact"/>
              <w:ind w:left="108"/>
              <w:rPr>
                <w:rFonts w:asciiTheme="minorHAnsi" w:hAnsiTheme="minorHAnsi" w:cstheme="minorHAnsi"/>
                <w:sz w:val="18"/>
                <w:szCs w:val="18"/>
              </w:rPr>
            </w:pPr>
            <w:r w:rsidRPr="006D67CC">
              <w:rPr>
                <w:rFonts w:asciiTheme="minorHAnsi" w:hAnsiTheme="minorHAnsi" w:cstheme="minorHAnsi"/>
                <w:w w:val="110"/>
                <w:sz w:val="18"/>
                <w:szCs w:val="18"/>
              </w:rPr>
              <w:t>16,236.48</w:t>
            </w:r>
          </w:p>
        </w:tc>
      </w:tr>
    </w:tbl>
    <w:p w:rsidR="00965A44" w:rsidRPr="006D67CC" w:rsidRDefault="00965A44">
      <w:pPr>
        <w:pStyle w:val="BodyText"/>
        <w:spacing w:before="10"/>
        <w:ind w:left="0"/>
        <w:rPr>
          <w:rFonts w:asciiTheme="minorHAnsi" w:hAnsiTheme="minorHAnsi" w:cstheme="minorHAnsi"/>
          <w:sz w:val="18"/>
          <w:szCs w:val="18"/>
        </w:rPr>
      </w:pPr>
    </w:p>
    <w:p w:rsidR="00965A44" w:rsidRPr="006D67CC" w:rsidRDefault="00336F74">
      <w:pPr>
        <w:pStyle w:val="BodyText"/>
        <w:ind w:left="540"/>
        <w:rPr>
          <w:rFonts w:asciiTheme="minorHAnsi" w:hAnsiTheme="minorHAnsi" w:cstheme="minorHAnsi"/>
          <w:b/>
          <w:sz w:val="18"/>
          <w:szCs w:val="18"/>
        </w:rPr>
      </w:pPr>
      <w:r w:rsidRPr="006D67CC">
        <w:rPr>
          <w:rFonts w:asciiTheme="minorHAnsi" w:hAnsiTheme="minorHAnsi" w:cstheme="minorHAnsi"/>
          <w:b/>
          <w:w w:val="120"/>
          <w:sz w:val="18"/>
          <w:szCs w:val="18"/>
        </w:rPr>
        <w:t>Casual Research Only Appointments</w:t>
      </w:r>
    </w:p>
    <w:p w:rsidR="00965A44" w:rsidRPr="006D67CC" w:rsidRDefault="00336F74">
      <w:pPr>
        <w:pStyle w:val="BodyText"/>
        <w:spacing w:before="3"/>
        <w:ind w:left="540" w:right="494"/>
        <w:rPr>
          <w:rFonts w:asciiTheme="minorHAnsi" w:hAnsiTheme="minorHAnsi" w:cstheme="minorHAnsi"/>
          <w:sz w:val="18"/>
          <w:szCs w:val="18"/>
        </w:rPr>
      </w:pPr>
      <w:r w:rsidRPr="006D67CC">
        <w:rPr>
          <w:rFonts w:asciiTheme="minorHAnsi" w:hAnsiTheme="minorHAnsi" w:cstheme="minorHAnsi"/>
          <w:w w:val="110"/>
          <w:sz w:val="18"/>
          <w:szCs w:val="18"/>
        </w:rPr>
        <w:t>The base rate applicable to casual research only appointment is calculated by using the first step of  the relevant Level, except where a casual Research Fellow 1 who upon or during appointment gains a relevant PhD qualification shall be paid no lower than point Level 4 on the salary scale. Hourly rate = annual salary divided by 52 divided by 37.5 plus loading as specified in sub clause</w:t>
      </w:r>
      <w:r w:rsidRPr="006D67CC">
        <w:rPr>
          <w:rFonts w:asciiTheme="minorHAnsi" w:hAnsiTheme="minorHAnsi" w:cstheme="minorHAnsi"/>
          <w:spacing w:val="-12"/>
          <w:w w:val="110"/>
          <w:sz w:val="18"/>
          <w:szCs w:val="18"/>
        </w:rPr>
        <w:t xml:space="preserve"> </w:t>
      </w:r>
      <w:r w:rsidRPr="006D67CC">
        <w:rPr>
          <w:rFonts w:asciiTheme="minorHAnsi" w:hAnsiTheme="minorHAnsi" w:cstheme="minorHAnsi"/>
          <w:w w:val="110"/>
          <w:sz w:val="18"/>
          <w:szCs w:val="18"/>
        </w:rPr>
        <w:t>12.4.1.</w:t>
      </w:r>
    </w:p>
    <w:p w:rsidR="00965A44" w:rsidRPr="006D67CC" w:rsidRDefault="00965A44">
      <w:pPr>
        <w:pStyle w:val="BodyText"/>
        <w:spacing w:before="10"/>
        <w:ind w:left="0"/>
        <w:rPr>
          <w:rFonts w:asciiTheme="minorHAnsi" w:hAnsiTheme="minorHAnsi" w:cstheme="minorHAnsi"/>
          <w:sz w:val="18"/>
          <w:szCs w:val="1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1202"/>
        <w:gridCol w:w="1348"/>
        <w:gridCol w:w="1055"/>
        <w:gridCol w:w="1204"/>
        <w:gridCol w:w="1202"/>
      </w:tblGrid>
      <w:tr w:rsidR="00965A44" w:rsidRPr="006D67CC">
        <w:trPr>
          <w:trHeight w:val="546"/>
        </w:trPr>
        <w:tc>
          <w:tcPr>
            <w:tcW w:w="3228" w:type="dxa"/>
          </w:tcPr>
          <w:p w:rsidR="00965A44" w:rsidRPr="006D67CC" w:rsidRDefault="00336F74">
            <w:pPr>
              <w:pStyle w:val="TableParagraph"/>
              <w:spacing w:line="202" w:lineRule="exact"/>
              <w:rPr>
                <w:rFonts w:asciiTheme="minorHAnsi" w:hAnsiTheme="minorHAnsi" w:cstheme="minorHAnsi"/>
                <w:b/>
                <w:sz w:val="18"/>
                <w:szCs w:val="18"/>
              </w:rPr>
            </w:pPr>
            <w:r w:rsidRPr="006D67CC">
              <w:rPr>
                <w:rFonts w:asciiTheme="minorHAnsi" w:hAnsiTheme="minorHAnsi" w:cstheme="minorHAnsi"/>
                <w:b/>
                <w:w w:val="120"/>
                <w:sz w:val="18"/>
                <w:szCs w:val="18"/>
              </w:rPr>
              <w:t>Casual Research Only</w:t>
            </w:r>
          </w:p>
          <w:p w:rsidR="00965A44" w:rsidRPr="006D67CC" w:rsidRDefault="00336F74">
            <w:pPr>
              <w:pStyle w:val="TableParagraph"/>
              <w:spacing w:before="4"/>
              <w:rPr>
                <w:rFonts w:asciiTheme="minorHAnsi" w:hAnsiTheme="minorHAnsi" w:cstheme="minorHAnsi"/>
                <w:sz w:val="18"/>
                <w:szCs w:val="18"/>
              </w:rPr>
            </w:pPr>
            <w:r w:rsidRPr="006D67CC">
              <w:rPr>
                <w:rFonts w:asciiTheme="minorHAnsi" w:hAnsiTheme="minorHAnsi" w:cstheme="minorHAnsi"/>
                <w:w w:val="105"/>
                <w:sz w:val="18"/>
                <w:szCs w:val="18"/>
              </w:rPr>
              <w:t>(Including 25% Casual Loading)</w:t>
            </w:r>
          </w:p>
        </w:tc>
        <w:tc>
          <w:tcPr>
            <w:tcW w:w="1202" w:type="dxa"/>
          </w:tcPr>
          <w:p w:rsidR="00965A44" w:rsidRPr="006D67CC" w:rsidRDefault="00336F74">
            <w:pPr>
              <w:pStyle w:val="TableParagraph"/>
              <w:spacing w:before="165"/>
              <w:rPr>
                <w:rFonts w:asciiTheme="minorHAnsi" w:hAnsiTheme="minorHAnsi" w:cstheme="minorHAnsi"/>
                <w:b/>
                <w:sz w:val="18"/>
                <w:szCs w:val="18"/>
              </w:rPr>
            </w:pPr>
            <w:r w:rsidRPr="006D67CC">
              <w:rPr>
                <w:rFonts w:asciiTheme="minorHAnsi" w:hAnsiTheme="minorHAnsi" w:cstheme="minorHAnsi"/>
                <w:b/>
                <w:w w:val="110"/>
                <w:sz w:val="18"/>
                <w:szCs w:val="18"/>
              </w:rPr>
              <w:t>May 17</w:t>
            </w:r>
          </w:p>
        </w:tc>
        <w:tc>
          <w:tcPr>
            <w:tcW w:w="1348" w:type="dxa"/>
          </w:tcPr>
          <w:p w:rsidR="00965A44" w:rsidRPr="006D67CC" w:rsidRDefault="00336F74">
            <w:pPr>
              <w:pStyle w:val="TableParagraph"/>
              <w:spacing w:before="165"/>
              <w:ind w:left="108"/>
              <w:rPr>
                <w:rFonts w:asciiTheme="minorHAnsi" w:hAnsiTheme="minorHAnsi" w:cstheme="minorHAnsi"/>
                <w:b/>
                <w:sz w:val="18"/>
                <w:szCs w:val="18"/>
              </w:rPr>
            </w:pPr>
            <w:r w:rsidRPr="006D67CC">
              <w:rPr>
                <w:rFonts w:asciiTheme="minorHAnsi" w:hAnsiTheme="minorHAnsi" w:cstheme="minorHAnsi"/>
                <w:b/>
                <w:w w:val="120"/>
                <w:sz w:val="18"/>
                <w:szCs w:val="18"/>
              </w:rPr>
              <w:t>Acceptance</w:t>
            </w:r>
          </w:p>
        </w:tc>
        <w:tc>
          <w:tcPr>
            <w:tcW w:w="1055" w:type="dxa"/>
          </w:tcPr>
          <w:p w:rsidR="00965A44" w:rsidRPr="006D67CC" w:rsidRDefault="00336F74">
            <w:pPr>
              <w:pStyle w:val="TableParagraph"/>
              <w:spacing w:before="165"/>
              <w:ind w:left="108"/>
              <w:rPr>
                <w:rFonts w:asciiTheme="minorHAnsi" w:hAnsiTheme="minorHAnsi" w:cstheme="minorHAnsi"/>
                <w:b/>
                <w:sz w:val="18"/>
                <w:szCs w:val="18"/>
              </w:rPr>
            </w:pPr>
            <w:r w:rsidRPr="006D67CC">
              <w:rPr>
                <w:rFonts w:asciiTheme="minorHAnsi" w:hAnsiTheme="minorHAnsi" w:cstheme="minorHAnsi"/>
                <w:b/>
                <w:w w:val="110"/>
                <w:sz w:val="18"/>
                <w:szCs w:val="18"/>
              </w:rPr>
              <w:t>Mar 19</w:t>
            </w:r>
          </w:p>
        </w:tc>
        <w:tc>
          <w:tcPr>
            <w:tcW w:w="1204" w:type="dxa"/>
          </w:tcPr>
          <w:p w:rsidR="00965A44" w:rsidRPr="006D67CC" w:rsidRDefault="00336F74">
            <w:pPr>
              <w:pStyle w:val="TableParagraph"/>
              <w:spacing w:before="165"/>
              <w:ind w:left="110"/>
              <w:rPr>
                <w:rFonts w:asciiTheme="minorHAnsi" w:hAnsiTheme="minorHAnsi" w:cstheme="minorHAnsi"/>
                <w:b/>
                <w:sz w:val="18"/>
                <w:szCs w:val="18"/>
              </w:rPr>
            </w:pPr>
            <w:r w:rsidRPr="006D67CC">
              <w:rPr>
                <w:rFonts w:asciiTheme="minorHAnsi" w:hAnsiTheme="minorHAnsi" w:cstheme="minorHAnsi"/>
                <w:b/>
                <w:w w:val="110"/>
                <w:sz w:val="18"/>
                <w:szCs w:val="18"/>
              </w:rPr>
              <w:t>Mar 20</w:t>
            </w:r>
          </w:p>
        </w:tc>
        <w:tc>
          <w:tcPr>
            <w:tcW w:w="1202" w:type="dxa"/>
          </w:tcPr>
          <w:p w:rsidR="00965A44" w:rsidRPr="006D67CC" w:rsidRDefault="00336F74">
            <w:pPr>
              <w:pStyle w:val="TableParagraph"/>
              <w:spacing w:before="165"/>
              <w:ind w:left="110"/>
              <w:rPr>
                <w:rFonts w:asciiTheme="minorHAnsi" w:hAnsiTheme="minorHAnsi" w:cstheme="minorHAnsi"/>
                <w:b/>
                <w:sz w:val="18"/>
                <w:szCs w:val="18"/>
              </w:rPr>
            </w:pPr>
            <w:r w:rsidRPr="006D67CC">
              <w:rPr>
                <w:rFonts w:asciiTheme="minorHAnsi" w:hAnsiTheme="minorHAnsi" w:cstheme="minorHAnsi"/>
                <w:b/>
                <w:w w:val="110"/>
                <w:sz w:val="18"/>
                <w:szCs w:val="18"/>
              </w:rPr>
              <w:t>Mar 21</w:t>
            </w:r>
          </w:p>
        </w:tc>
      </w:tr>
      <w:tr w:rsidR="00965A44" w:rsidRPr="006D67CC">
        <w:trPr>
          <w:trHeight w:val="263"/>
        </w:trPr>
        <w:tc>
          <w:tcPr>
            <w:tcW w:w="3228" w:type="dxa"/>
          </w:tcPr>
          <w:p w:rsidR="00965A44" w:rsidRPr="006D67CC" w:rsidRDefault="00336F74">
            <w:pPr>
              <w:pStyle w:val="TableParagraph"/>
              <w:spacing w:line="207" w:lineRule="exact"/>
              <w:rPr>
                <w:rFonts w:asciiTheme="minorHAnsi" w:hAnsiTheme="minorHAnsi" w:cstheme="minorHAnsi"/>
                <w:sz w:val="18"/>
                <w:szCs w:val="18"/>
              </w:rPr>
            </w:pPr>
            <w:r w:rsidRPr="006D67CC">
              <w:rPr>
                <w:rFonts w:asciiTheme="minorHAnsi" w:hAnsiTheme="minorHAnsi" w:cstheme="minorHAnsi"/>
                <w:w w:val="110"/>
                <w:sz w:val="18"/>
                <w:szCs w:val="18"/>
              </w:rPr>
              <w:t>Casual Research Fellow Gr 1</w:t>
            </w:r>
          </w:p>
        </w:tc>
        <w:tc>
          <w:tcPr>
            <w:tcW w:w="1202"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45.35</w:t>
            </w:r>
          </w:p>
        </w:tc>
        <w:tc>
          <w:tcPr>
            <w:tcW w:w="1348"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46.37</w:t>
            </w:r>
          </w:p>
        </w:tc>
        <w:tc>
          <w:tcPr>
            <w:tcW w:w="1055" w:type="dxa"/>
          </w:tcPr>
          <w:p w:rsidR="00965A44" w:rsidRPr="006D67CC" w:rsidRDefault="00336F74">
            <w:pPr>
              <w:pStyle w:val="TableParagraph"/>
              <w:spacing w:before="28"/>
              <w:ind w:left="108"/>
              <w:rPr>
                <w:rFonts w:asciiTheme="minorHAnsi" w:hAnsiTheme="minorHAnsi" w:cstheme="minorHAnsi"/>
                <w:sz w:val="18"/>
                <w:szCs w:val="18"/>
              </w:rPr>
            </w:pPr>
            <w:r w:rsidRPr="006D67CC">
              <w:rPr>
                <w:rFonts w:asciiTheme="minorHAnsi" w:hAnsiTheme="minorHAnsi" w:cstheme="minorHAnsi"/>
                <w:w w:val="110"/>
                <w:sz w:val="18"/>
                <w:szCs w:val="18"/>
              </w:rPr>
              <w:t>47.30</w:t>
            </w:r>
          </w:p>
        </w:tc>
        <w:tc>
          <w:tcPr>
            <w:tcW w:w="1204" w:type="dxa"/>
          </w:tcPr>
          <w:p w:rsidR="00965A44" w:rsidRPr="006D67CC" w:rsidRDefault="00336F74">
            <w:pPr>
              <w:pStyle w:val="TableParagraph"/>
              <w:spacing w:before="28"/>
              <w:ind w:left="109"/>
              <w:rPr>
                <w:rFonts w:asciiTheme="minorHAnsi" w:hAnsiTheme="minorHAnsi" w:cstheme="minorHAnsi"/>
                <w:sz w:val="18"/>
                <w:szCs w:val="18"/>
              </w:rPr>
            </w:pPr>
            <w:r w:rsidRPr="006D67CC">
              <w:rPr>
                <w:rFonts w:asciiTheme="minorHAnsi" w:hAnsiTheme="minorHAnsi" w:cstheme="minorHAnsi"/>
                <w:w w:val="110"/>
                <w:sz w:val="18"/>
                <w:szCs w:val="18"/>
              </w:rPr>
              <w:t>48.33</w:t>
            </w:r>
          </w:p>
        </w:tc>
        <w:tc>
          <w:tcPr>
            <w:tcW w:w="1202" w:type="dxa"/>
          </w:tcPr>
          <w:p w:rsidR="00965A44" w:rsidRPr="006D67CC" w:rsidRDefault="00336F74">
            <w:pPr>
              <w:pStyle w:val="TableParagraph"/>
              <w:spacing w:before="28"/>
              <w:ind w:left="111"/>
              <w:rPr>
                <w:rFonts w:asciiTheme="minorHAnsi" w:hAnsiTheme="minorHAnsi" w:cstheme="minorHAnsi"/>
                <w:sz w:val="18"/>
                <w:szCs w:val="18"/>
              </w:rPr>
            </w:pPr>
            <w:r w:rsidRPr="006D67CC">
              <w:rPr>
                <w:rFonts w:asciiTheme="minorHAnsi" w:hAnsiTheme="minorHAnsi" w:cstheme="minorHAnsi"/>
                <w:w w:val="110"/>
                <w:sz w:val="18"/>
                <w:szCs w:val="18"/>
              </w:rPr>
              <w:t>49.29</w:t>
            </w:r>
          </w:p>
        </w:tc>
      </w:tr>
      <w:tr w:rsidR="00965A44" w:rsidRPr="006D67CC">
        <w:trPr>
          <w:trHeight w:val="263"/>
        </w:trPr>
        <w:tc>
          <w:tcPr>
            <w:tcW w:w="3228" w:type="dxa"/>
          </w:tcPr>
          <w:p w:rsidR="00965A44" w:rsidRPr="006D67CC" w:rsidRDefault="00336F74">
            <w:pPr>
              <w:pStyle w:val="TableParagraph"/>
              <w:spacing w:line="207" w:lineRule="exact"/>
              <w:rPr>
                <w:rFonts w:asciiTheme="minorHAnsi" w:hAnsiTheme="minorHAnsi" w:cstheme="minorHAnsi"/>
                <w:sz w:val="18"/>
                <w:szCs w:val="18"/>
              </w:rPr>
            </w:pPr>
            <w:r w:rsidRPr="006D67CC">
              <w:rPr>
                <w:rFonts w:asciiTheme="minorHAnsi" w:hAnsiTheme="minorHAnsi" w:cstheme="minorHAnsi"/>
                <w:w w:val="110"/>
                <w:sz w:val="18"/>
                <w:szCs w:val="18"/>
              </w:rPr>
              <w:t>Casual Research Fellow 1 (PHD)</w:t>
            </w:r>
          </w:p>
        </w:tc>
        <w:tc>
          <w:tcPr>
            <w:tcW w:w="1202"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51.45</w:t>
            </w:r>
          </w:p>
        </w:tc>
        <w:tc>
          <w:tcPr>
            <w:tcW w:w="1348"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52.48</w:t>
            </w:r>
          </w:p>
        </w:tc>
        <w:tc>
          <w:tcPr>
            <w:tcW w:w="1055" w:type="dxa"/>
          </w:tcPr>
          <w:p w:rsidR="00965A44" w:rsidRPr="006D67CC" w:rsidRDefault="00336F74">
            <w:pPr>
              <w:pStyle w:val="TableParagraph"/>
              <w:spacing w:before="28"/>
              <w:ind w:left="108"/>
              <w:rPr>
                <w:rFonts w:asciiTheme="minorHAnsi" w:hAnsiTheme="minorHAnsi" w:cstheme="minorHAnsi"/>
                <w:sz w:val="18"/>
                <w:szCs w:val="18"/>
              </w:rPr>
            </w:pPr>
            <w:r w:rsidRPr="006D67CC">
              <w:rPr>
                <w:rFonts w:asciiTheme="minorHAnsi" w:hAnsiTheme="minorHAnsi" w:cstheme="minorHAnsi"/>
                <w:w w:val="110"/>
                <w:sz w:val="18"/>
                <w:szCs w:val="18"/>
              </w:rPr>
              <w:t>53.53</w:t>
            </w:r>
          </w:p>
        </w:tc>
        <w:tc>
          <w:tcPr>
            <w:tcW w:w="1204" w:type="dxa"/>
          </w:tcPr>
          <w:p w:rsidR="00965A44" w:rsidRPr="006D67CC" w:rsidRDefault="00336F74">
            <w:pPr>
              <w:pStyle w:val="TableParagraph"/>
              <w:spacing w:before="28"/>
              <w:ind w:left="109"/>
              <w:rPr>
                <w:rFonts w:asciiTheme="minorHAnsi" w:hAnsiTheme="minorHAnsi" w:cstheme="minorHAnsi"/>
                <w:sz w:val="18"/>
                <w:szCs w:val="18"/>
              </w:rPr>
            </w:pPr>
            <w:r w:rsidRPr="006D67CC">
              <w:rPr>
                <w:rFonts w:asciiTheme="minorHAnsi" w:hAnsiTheme="minorHAnsi" w:cstheme="minorHAnsi"/>
                <w:w w:val="110"/>
                <w:sz w:val="18"/>
                <w:szCs w:val="18"/>
              </w:rPr>
              <w:t>54.60</w:t>
            </w:r>
          </w:p>
        </w:tc>
        <w:tc>
          <w:tcPr>
            <w:tcW w:w="1202" w:type="dxa"/>
          </w:tcPr>
          <w:p w:rsidR="00965A44" w:rsidRPr="006D67CC" w:rsidRDefault="00336F74">
            <w:pPr>
              <w:pStyle w:val="TableParagraph"/>
              <w:spacing w:before="28"/>
              <w:ind w:left="111"/>
              <w:rPr>
                <w:rFonts w:asciiTheme="minorHAnsi" w:hAnsiTheme="minorHAnsi" w:cstheme="minorHAnsi"/>
                <w:sz w:val="18"/>
                <w:szCs w:val="18"/>
              </w:rPr>
            </w:pPr>
            <w:r w:rsidRPr="006D67CC">
              <w:rPr>
                <w:rFonts w:asciiTheme="minorHAnsi" w:hAnsiTheme="minorHAnsi" w:cstheme="minorHAnsi"/>
                <w:w w:val="110"/>
                <w:sz w:val="18"/>
                <w:szCs w:val="18"/>
              </w:rPr>
              <w:t>55.70</w:t>
            </w:r>
          </w:p>
        </w:tc>
      </w:tr>
      <w:tr w:rsidR="00965A44" w:rsidRPr="006D67CC">
        <w:trPr>
          <w:trHeight w:val="265"/>
        </w:trPr>
        <w:tc>
          <w:tcPr>
            <w:tcW w:w="3228" w:type="dxa"/>
          </w:tcPr>
          <w:p w:rsidR="00965A44" w:rsidRPr="006D67CC" w:rsidRDefault="00336F74">
            <w:pPr>
              <w:pStyle w:val="TableParagraph"/>
              <w:spacing w:before="2"/>
              <w:rPr>
                <w:rFonts w:asciiTheme="minorHAnsi" w:hAnsiTheme="minorHAnsi" w:cstheme="minorHAnsi"/>
                <w:sz w:val="18"/>
                <w:szCs w:val="18"/>
              </w:rPr>
            </w:pPr>
            <w:r w:rsidRPr="006D67CC">
              <w:rPr>
                <w:rFonts w:asciiTheme="minorHAnsi" w:hAnsiTheme="minorHAnsi" w:cstheme="minorHAnsi"/>
                <w:w w:val="110"/>
                <w:sz w:val="18"/>
                <w:szCs w:val="18"/>
              </w:rPr>
              <w:t>Casual Research Fellow Gr 2</w:t>
            </w:r>
          </w:p>
        </w:tc>
        <w:tc>
          <w:tcPr>
            <w:tcW w:w="1202"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58.14</w:t>
            </w:r>
          </w:p>
        </w:tc>
        <w:tc>
          <w:tcPr>
            <w:tcW w:w="1348"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59.30</w:t>
            </w:r>
          </w:p>
        </w:tc>
        <w:tc>
          <w:tcPr>
            <w:tcW w:w="1055" w:type="dxa"/>
          </w:tcPr>
          <w:p w:rsidR="00965A44" w:rsidRPr="006D67CC" w:rsidRDefault="00336F74">
            <w:pPr>
              <w:pStyle w:val="TableParagraph"/>
              <w:spacing w:before="28"/>
              <w:ind w:left="108"/>
              <w:rPr>
                <w:rFonts w:asciiTheme="minorHAnsi" w:hAnsiTheme="minorHAnsi" w:cstheme="minorHAnsi"/>
                <w:sz w:val="18"/>
                <w:szCs w:val="18"/>
              </w:rPr>
            </w:pPr>
            <w:r w:rsidRPr="006D67CC">
              <w:rPr>
                <w:rFonts w:asciiTheme="minorHAnsi" w:hAnsiTheme="minorHAnsi" w:cstheme="minorHAnsi"/>
                <w:w w:val="110"/>
                <w:sz w:val="18"/>
                <w:szCs w:val="18"/>
              </w:rPr>
              <w:t>60.49</w:t>
            </w:r>
          </w:p>
        </w:tc>
        <w:tc>
          <w:tcPr>
            <w:tcW w:w="1204" w:type="dxa"/>
          </w:tcPr>
          <w:p w:rsidR="00965A44" w:rsidRPr="006D67CC" w:rsidRDefault="00336F74">
            <w:pPr>
              <w:pStyle w:val="TableParagraph"/>
              <w:spacing w:before="28"/>
              <w:ind w:left="109"/>
              <w:rPr>
                <w:rFonts w:asciiTheme="minorHAnsi" w:hAnsiTheme="minorHAnsi" w:cstheme="minorHAnsi"/>
                <w:sz w:val="18"/>
                <w:szCs w:val="18"/>
              </w:rPr>
            </w:pPr>
            <w:r w:rsidRPr="006D67CC">
              <w:rPr>
                <w:rFonts w:asciiTheme="minorHAnsi" w:hAnsiTheme="minorHAnsi" w:cstheme="minorHAnsi"/>
                <w:w w:val="110"/>
                <w:sz w:val="18"/>
                <w:szCs w:val="18"/>
              </w:rPr>
              <w:t>61.70</w:t>
            </w:r>
          </w:p>
        </w:tc>
        <w:tc>
          <w:tcPr>
            <w:tcW w:w="1202" w:type="dxa"/>
          </w:tcPr>
          <w:p w:rsidR="00965A44" w:rsidRPr="006D67CC" w:rsidRDefault="00336F74">
            <w:pPr>
              <w:pStyle w:val="TableParagraph"/>
              <w:spacing w:before="28"/>
              <w:ind w:left="111"/>
              <w:rPr>
                <w:rFonts w:asciiTheme="minorHAnsi" w:hAnsiTheme="minorHAnsi" w:cstheme="minorHAnsi"/>
                <w:sz w:val="18"/>
                <w:szCs w:val="18"/>
              </w:rPr>
            </w:pPr>
            <w:r w:rsidRPr="006D67CC">
              <w:rPr>
                <w:rFonts w:asciiTheme="minorHAnsi" w:hAnsiTheme="minorHAnsi" w:cstheme="minorHAnsi"/>
                <w:w w:val="110"/>
                <w:sz w:val="18"/>
                <w:szCs w:val="18"/>
              </w:rPr>
              <w:t>62.93</w:t>
            </w:r>
          </w:p>
        </w:tc>
      </w:tr>
      <w:tr w:rsidR="00965A44" w:rsidRPr="006D67CC">
        <w:trPr>
          <w:trHeight w:val="263"/>
        </w:trPr>
        <w:tc>
          <w:tcPr>
            <w:tcW w:w="3228" w:type="dxa"/>
          </w:tcPr>
          <w:p w:rsidR="00965A44" w:rsidRPr="006D67CC" w:rsidRDefault="00336F74">
            <w:pPr>
              <w:pStyle w:val="TableParagraph"/>
              <w:spacing w:line="207" w:lineRule="exact"/>
              <w:rPr>
                <w:rFonts w:asciiTheme="minorHAnsi" w:hAnsiTheme="minorHAnsi" w:cstheme="minorHAnsi"/>
                <w:sz w:val="18"/>
                <w:szCs w:val="18"/>
              </w:rPr>
            </w:pPr>
            <w:r w:rsidRPr="006D67CC">
              <w:rPr>
                <w:rFonts w:asciiTheme="minorHAnsi" w:hAnsiTheme="minorHAnsi" w:cstheme="minorHAnsi"/>
                <w:w w:val="110"/>
                <w:sz w:val="18"/>
                <w:szCs w:val="18"/>
              </w:rPr>
              <w:t>Casual Senior Research Fellow</w:t>
            </w:r>
          </w:p>
        </w:tc>
        <w:tc>
          <w:tcPr>
            <w:tcW w:w="1202"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71.22</w:t>
            </w:r>
          </w:p>
        </w:tc>
        <w:tc>
          <w:tcPr>
            <w:tcW w:w="1348"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72.65</w:t>
            </w:r>
          </w:p>
        </w:tc>
        <w:tc>
          <w:tcPr>
            <w:tcW w:w="1055" w:type="dxa"/>
          </w:tcPr>
          <w:p w:rsidR="00965A44" w:rsidRPr="006D67CC" w:rsidRDefault="00336F74">
            <w:pPr>
              <w:pStyle w:val="TableParagraph"/>
              <w:spacing w:before="28"/>
              <w:ind w:left="108"/>
              <w:rPr>
                <w:rFonts w:asciiTheme="minorHAnsi" w:hAnsiTheme="minorHAnsi" w:cstheme="minorHAnsi"/>
                <w:sz w:val="18"/>
                <w:szCs w:val="18"/>
              </w:rPr>
            </w:pPr>
            <w:r w:rsidRPr="006D67CC">
              <w:rPr>
                <w:rFonts w:asciiTheme="minorHAnsi" w:hAnsiTheme="minorHAnsi" w:cstheme="minorHAnsi"/>
                <w:w w:val="110"/>
                <w:sz w:val="18"/>
                <w:szCs w:val="18"/>
              </w:rPr>
              <w:t>74.10</w:t>
            </w:r>
          </w:p>
        </w:tc>
        <w:tc>
          <w:tcPr>
            <w:tcW w:w="1204" w:type="dxa"/>
          </w:tcPr>
          <w:p w:rsidR="00965A44" w:rsidRPr="006D67CC" w:rsidRDefault="00336F74">
            <w:pPr>
              <w:pStyle w:val="TableParagraph"/>
              <w:spacing w:before="28"/>
              <w:ind w:left="109"/>
              <w:rPr>
                <w:rFonts w:asciiTheme="minorHAnsi" w:hAnsiTheme="minorHAnsi" w:cstheme="minorHAnsi"/>
                <w:sz w:val="18"/>
                <w:szCs w:val="18"/>
              </w:rPr>
            </w:pPr>
            <w:r w:rsidRPr="006D67CC">
              <w:rPr>
                <w:rFonts w:asciiTheme="minorHAnsi" w:hAnsiTheme="minorHAnsi" w:cstheme="minorHAnsi"/>
                <w:w w:val="110"/>
                <w:sz w:val="18"/>
                <w:szCs w:val="18"/>
              </w:rPr>
              <w:t>75.58</w:t>
            </w:r>
          </w:p>
        </w:tc>
        <w:tc>
          <w:tcPr>
            <w:tcW w:w="1202" w:type="dxa"/>
          </w:tcPr>
          <w:p w:rsidR="00965A44" w:rsidRPr="006D67CC" w:rsidRDefault="00336F74">
            <w:pPr>
              <w:pStyle w:val="TableParagraph"/>
              <w:spacing w:before="28"/>
              <w:ind w:left="111"/>
              <w:rPr>
                <w:rFonts w:asciiTheme="minorHAnsi" w:hAnsiTheme="minorHAnsi" w:cstheme="minorHAnsi"/>
                <w:sz w:val="18"/>
                <w:szCs w:val="18"/>
              </w:rPr>
            </w:pPr>
            <w:r w:rsidRPr="006D67CC">
              <w:rPr>
                <w:rFonts w:asciiTheme="minorHAnsi" w:hAnsiTheme="minorHAnsi" w:cstheme="minorHAnsi"/>
                <w:w w:val="110"/>
                <w:sz w:val="18"/>
                <w:szCs w:val="18"/>
              </w:rPr>
              <w:t>77.09</w:t>
            </w:r>
          </w:p>
        </w:tc>
      </w:tr>
      <w:tr w:rsidR="00965A44" w:rsidRPr="006D67CC">
        <w:trPr>
          <w:trHeight w:val="263"/>
        </w:trPr>
        <w:tc>
          <w:tcPr>
            <w:tcW w:w="3228" w:type="dxa"/>
          </w:tcPr>
          <w:p w:rsidR="00965A44" w:rsidRPr="006D67CC" w:rsidRDefault="00336F74">
            <w:pPr>
              <w:pStyle w:val="TableParagraph"/>
              <w:spacing w:line="207" w:lineRule="exact"/>
              <w:rPr>
                <w:rFonts w:asciiTheme="minorHAnsi" w:hAnsiTheme="minorHAnsi" w:cstheme="minorHAnsi"/>
                <w:sz w:val="18"/>
                <w:szCs w:val="18"/>
              </w:rPr>
            </w:pPr>
            <w:r w:rsidRPr="006D67CC">
              <w:rPr>
                <w:rFonts w:asciiTheme="minorHAnsi" w:hAnsiTheme="minorHAnsi" w:cstheme="minorHAnsi"/>
                <w:w w:val="110"/>
                <w:sz w:val="18"/>
                <w:szCs w:val="18"/>
              </w:rPr>
              <w:t>Casual Principal Research Fellow</w:t>
            </w:r>
          </w:p>
        </w:tc>
        <w:tc>
          <w:tcPr>
            <w:tcW w:w="1202"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85.76</w:t>
            </w:r>
          </w:p>
        </w:tc>
        <w:tc>
          <w:tcPr>
            <w:tcW w:w="1348" w:type="dxa"/>
          </w:tcPr>
          <w:p w:rsidR="00965A44" w:rsidRPr="006D67CC" w:rsidRDefault="00336F74">
            <w:pPr>
              <w:pStyle w:val="TableParagraph"/>
              <w:spacing w:before="28"/>
              <w:rPr>
                <w:rFonts w:asciiTheme="minorHAnsi" w:hAnsiTheme="minorHAnsi" w:cstheme="minorHAnsi"/>
                <w:sz w:val="18"/>
                <w:szCs w:val="18"/>
              </w:rPr>
            </w:pPr>
            <w:r w:rsidRPr="006D67CC">
              <w:rPr>
                <w:rFonts w:asciiTheme="minorHAnsi" w:hAnsiTheme="minorHAnsi" w:cstheme="minorHAnsi"/>
                <w:w w:val="110"/>
                <w:sz w:val="18"/>
                <w:szCs w:val="18"/>
              </w:rPr>
              <w:t>87.47</w:t>
            </w:r>
          </w:p>
        </w:tc>
        <w:tc>
          <w:tcPr>
            <w:tcW w:w="1055" w:type="dxa"/>
          </w:tcPr>
          <w:p w:rsidR="00965A44" w:rsidRPr="006D67CC" w:rsidRDefault="00336F74">
            <w:pPr>
              <w:pStyle w:val="TableParagraph"/>
              <w:spacing w:before="28"/>
              <w:ind w:left="108"/>
              <w:rPr>
                <w:rFonts w:asciiTheme="minorHAnsi" w:hAnsiTheme="minorHAnsi" w:cstheme="minorHAnsi"/>
                <w:sz w:val="18"/>
                <w:szCs w:val="18"/>
              </w:rPr>
            </w:pPr>
            <w:r w:rsidRPr="006D67CC">
              <w:rPr>
                <w:rFonts w:asciiTheme="minorHAnsi" w:hAnsiTheme="minorHAnsi" w:cstheme="minorHAnsi"/>
                <w:w w:val="110"/>
                <w:sz w:val="18"/>
                <w:szCs w:val="18"/>
              </w:rPr>
              <w:t>89.22</w:t>
            </w:r>
          </w:p>
        </w:tc>
        <w:tc>
          <w:tcPr>
            <w:tcW w:w="1204" w:type="dxa"/>
          </w:tcPr>
          <w:p w:rsidR="00965A44" w:rsidRPr="006D67CC" w:rsidRDefault="00336F74">
            <w:pPr>
              <w:pStyle w:val="TableParagraph"/>
              <w:spacing w:before="28"/>
              <w:ind w:left="109"/>
              <w:rPr>
                <w:rFonts w:asciiTheme="minorHAnsi" w:hAnsiTheme="minorHAnsi" w:cstheme="minorHAnsi"/>
                <w:sz w:val="18"/>
                <w:szCs w:val="18"/>
              </w:rPr>
            </w:pPr>
            <w:r w:rsidRPr="006D67CC">
              <w:rPr>
                <w:rFonts w:asciiTheme="minorHAnsi" w:hAnsiTheme="minorHAnsi" w:cstheme="minorHAnsi"/>
                <w:w w:val="110"/>
                <w:sz w:val="18"/>
                <w:szCs w:val="18"/>
              </w:rPr>
              <w:t>91.00</w:t>
            </w:r>
          </w:p>
        </w:tc>
        <w:tc>
          <w:tcPr>
            <w:tcW w:w="1202" w:type="dxa"/>
          </w:tcPr>
          <w:p w:rsidR="00965A44" w:rsidRPr="006D67CC" w:rsidRDefault="00336F74">
            <w:pPr>
              <w:pStyle w:val="TableParagraph"/>
              <w:spacing w:before="28"/>
              <w:ind w:left="111"/>
              <w:rPr>
                <w:rFonts w:asciiTheme="minorHAnsi" w:hAnsiTheme="minorHAnsi" w:cstheme="minorHAnsi"/>
                <w:sz w:val="18"/>
                <w:szCs w:val="18"/>
              </w:rPr>
            </w:pPr>
            <w:r w:rsidRPr="006D67CC">
              <w:rPr>
                <w:rFonts w:asciiTheme="minorHAnsi" w:hAnsiTheme="minorHAnsi" w:cstheme="minorHAnsi"/>
                <w:w w:val="110"/>
                <w:sz w:val="18"/>
                <w:szCs w:val="18"/>
              </w:rPr>
              <w:t>92.82</w:t>
            </w:r>
          </w:p>
        </w:tc>
      </w:tr>
    </w:tbl>
    <w:p w:rsidR="00965A44" w:rsidRPr="006D67CC" w:rsidRDefault="00965A44">
      <w:pPr>
        <w:pStyle w:val="BodyText"/>
        <w:spacing w:before="10"/>
        <w:ind w:left="0"/>
        <w:rPr>
          <w:rFonts w:asciiTheme="minorHAnsi" w:hAnsiTheme="minorHAnsi" w:cstheme="minorHAnsi"/>
          <w:sz w:val="18"/>
          <w:szCs w:val="18"/>
        </w:rPr>
      </w:pPr>
    </w:p>
    <w:p w:rsidR="00965A44" w:rsidRPr="006D67CC" w:rsidRDefault="00336F74">
      <w:pPr>
        <w:pStyle w:val="BodyText"/>
        <w:ind w:left="540"/>
        <w:rPr>
          <w:rFonts w:asciiTheme="minorHAnsi" w:hAnsiTheme="minorHAnsi" w:cstheme="minorHAnsi"/>
          <w:b/>
          <w:sz w:val="18"/>
          <w:szCs w:val="18"/>
        </w:rPr>
      </w:pPr>
      <w:r w:rsidRPr="006D67CC">
        <w:rPr>
          <w:rFonts w:asciiTheme="minorHAnsi" w:hAnsiTheme="minorHAnsi" w:cstheme="minorHAnsi"/>
          <w:b/>
          <w:w w:val="120"/>
          <w:sz w:val="18"/>
          <w:szCs w:val="18"/>
        </w:rPr>
        <w:t>Casual</w:t>
      </w:r>
      <w:r w:rsidRPr="006D67CC">
        <w:rPr>
          <w:rFonts w:asciiTheme="minorHAnsi" w:hAnsiTheme="minorHAnsi" w:cstheme="minorHAnsi"/>
          <w:b/>
          <w:spacing w:val="-17"/>
          <w:w w:val="120"/>
          <w:sz w:val="18"/>
          <w:szCs w:val="18"/>
        </w:rPr>
        <w:t xml:space="preserve"> </w:t>
      </w:r>
      <w:r w:rsidRPr="006D67CC">
        <w:rPr>
          <w:rFonts w:asciiTheme="minorHAnsi" w:hAnsiTheme="minorHAnsi" w:cstheme="minorHAnsi"/>
          <w:b/>
          <w:w w:val="120"/>
          <w:sz w:val="18"/>
          <w:szCs w:val="18"/>
        </w:rPr>
        <w:t>Academic</w:t>
      </w:r>
      <w:r w:rsidRPr="006D67CC">
        <w:rPr>
          <w:rFonts w:asciiTheme="minorHAnsi" w:hAnsiTheme="minorHAnsi" w:cstheme="minorHAnsi"/>
          <w:b/>
          <w:spacing w:val="-18"/>
          <w:w w:val="120"/>
          <w:sz w:val="18"/>
          <w:szCs w:val="18"/>
        </w:rPr>
        <w:t xml:space="preserve"> </w:t>
      </w:r>
      <w:r w:rsidRPr="006D67CC">
        <w:rPr>
          <w:rFonts w:asciiTheme="minorHAnsi" w:hAnsiTheme="minorHAnsi" w:cstheme="minorHAnsi"/>
          <w:b/>
          <w:w w:val="120"/>
          <w:sz w:val="18"/>
          <w:szCs w:val="18"/>
        </w:rPr>
        <w:t>Salary</w:t>
      </w:r>
      <w:r w:rsidRPr="006D67CC">
        <w:rPr>
          <w:rFonts w:asciiTheme="minorHAnsi" w:hAnsiTheme="minorHAnsi" w:cstheme="minorHAnsi"/>
          <w:b/>
          <w:spacing w:val="-18"/>
          <w:w w:val="120"/>
          <w:sz w:val="18"/>
          <w:szCs w:val="18"/>
        </w:rPr>
        <w:t xml:space="preserve"> </w:t>
      </w:r>
      <w:r w:rsidRPr="006D67CC">
        <w:rPr>
          <w:rFonts w:asciiTheme="minorHAnsi" w:hAnsiTheme="minorHAnsi" w:cstheme="minorHAnsi"/>
          <w:b/>
          <w:w w:val="120"/>
          <w:sz w:val="18"/>
          <w:szCs w:val="18"/>
        </w:rPr>
        <w:t>Rates</w:t>
      </w:r>
    </w:p>
    <w:p w:rsidR="00965A44" w:rsidRPr="006D67CC" w:rsidRDefault="00336F74">
      <w:pPr>
        <w:pStyle w:val="BodyText"/>
        <w:spacing w:before="3"/>
        <w:ind w:left="540" w:right="1095"/>
        <w:rPr>
          <w:rFonts w:asciiTheme="minorHAnsi" w:hAnsiTheme="minorHAnsi" w:cstheme="minorHAnsi"/>
          <w:sz w:val="18"/>
          <w:szCs w:val="18"/>
        </w:rPr>
      </w:pPr>
      <w:r w:rsidRPr="006D67CC">
        <w:rPr>
          <w:rFonts w:asciiTheme="minorHAnsi" w:hAnsiTheme="minorHAnsi" w:cstheme="minorHAnsi"/>
          <w:w w:val="110"/>
          <w:sz w:val="18"/>
          <w:szCs w:val="18"/>
        </w:rPr>
        <w:t>Casual academic salary rates are rates for academic staff employed on a casual basis. They are based on the following formulae:</w:t>
      </w:r>
    </w:p>
    <w:p w:rsidR="00965A44" w:rsidRPr="006D67CC" w:rsidRDefault="00965A44">
      <w:pPr>
        <w:pStyle w:val="BodyText"/>
        <w:spacing w:before="7"/>
        <w:ind w:left="0"/>
        <w:rPr>
          <w:rFonts w:asciiTheme="minorHAnsi" w:hAnsiTheme="minorHAnsi" w:cstheme="minorHAnsi"/>
          <w:sz w:val="18"/>
          <w:szCs w:val="18"/>
        </w:rPr>
      </w:pPr>
    </w:p>
    <w:p w:rsidR="00965A44" w:rsidRPr="006D67CC" w:rsidRDefault="00336F74">
      <w:pPr>
        <w:pStyle w:val="ListParagraph"/>
        <w:numPr>
          <w:ilvl w:val="0"/>
          <w:numId w:val="52"/>
        </w:numPr>
        <w:tabs>
          <w:tab w:val="left" w:pos="901"/>
        </w:tabs>
        <w:ind w:hanging="360"/>
        <w:rPr>
          <w:rFonts w:asciiTheme="minorHAnsi" w:hAnsiTheme="minorHAnsi" w:cstheme="minorHAnsi"/>
          <w:b/>
          <w:sz w:val="18"/>
          <w:szCs w:val="18"/>
        </w:rPr>
      </w:pPr>
      <w:r w:rsidRPr="006D67CC">
        <w:rPr>
          <w:rFonts w:asciiTheme="minorHAnsi" w:hAnsiTheme="minorHAnsi" w:cstheme="minorHAnsi"/>
          <w:b/>
          <w:w w:val="120"/>
          <w:sz w:val="18"/>
          <w:szCs w:val="18"/>
        </w:rPr>
        <w:t>Base Rate: Lecturing rate and higher</w:t>
      </w:r>
      <w:r w:rsidRPr="006D67CC">
        <w:rPr>
          <w:rFonts w:asciiTheme="minorHAnsi" w:hAnsiTheme="minorHAnsi" w:cstheme="minorHAnsi"/>
          <w:b/>
          <w:spacing w:val="-30"/>
          <w:w w:val="120"/>
          <w:sz w:val="18"/>
          <w:szCs w:val="18"/>
        </w:rPr>
        <w:t xml:space="preserve"> </w:t>
      </w:r>
      <w:r w:rsidRPr="006D67CC">
        <w:rPr>
          <w:rFonts w:asciiTheme="minorHAnsi" w:hAnsiTheme="minorHAnsi" w:cstheme="minorHAnsi"/>
          <w:b/>
          <w:w w:val="120"/>
          <w:sz w:val="18"/>
          <w:szCs w:val="18"/>
        </w:rPr>
        <w:t>marking</w:t>
      </w:r>
    </w:p>
    <w:p w:rsidR="00965A44" w:rsidRPr="006D67CC" w:rsidRDefault="00336F74">
      <w:pPr>
        <w:pStyle w:val="BodyText"/>
        <w:spacing w:before="118"/>
        <w:ind w:left="540" w:right="672"/>
        <w:rPr>
          <w:rFonts w:asciiTheme="minorHAnsi" w:hAnsiTheme="minorHAnsi" w:cstheme="minorHAnsi"/>
          <w:sz w:val="18"/>
          <w:szCs w:val="18"/>
        </w:rPr>
      </w:pPr>
      <w:r w:rsidRPr="006D67CC">
        <w:rPr>
          <w:rFonts w:asciiTheme="minorHAnsi" w:hAnsiTheme="minorHAnsi" w:cstheme="minorHAnsi"/>
          <w:w w:val="105"/>
          <w:sz w:val="18"/>
          <w:szCs w:val="18"/>
        </w:rPr>
        <w:t>Calculated using the second step of the full-time Level B scale: Hourly rate  = annual salary divided by  52 divided by 37.5 plus casual pay loading as</w:t>
      </w:r>
      <w:r w:rsidRPr="006D67CC">
        <w:rPr>
          <w:rFonts w:asciiTheme="minorHAnsi" w:hAnsiTheme="minorHAnsi" w:cstheme="minorHAnsi"/>
          <w:spacing w:val="42"/>
          <w:w w:val="105"/>
          <w:sz w:val="18"/>
          <w:szCs w:val="18"/>
        </w:rPr>
        <w:t xml:space="preserve"> </w:t>
      </w:r>
      <w:r w:rsidRPr="006D67CC">
        <w:rPr>
          <w:rFonts w:asciiTheme="minorHAnsi" w:hAnsiTheme="minorHAnsi" w:cstheme="minorHAnsi"/>
          <w:w w:val="105"/>
          <w:sz w:val="18"/>
          <w:szCs w:val="18"/>
        </w:rPr>
        <w:t>specified.</w:t>
      </w:r>
    </w:p>
    <w:p w:rsidR="00965A44" w:rsidRPr="006D67CC" w:rsidRDefault="00336F74">
      <w:pPr>
        <w:pStyle w:val="ListParagraph"/>
        <w:numPr>
          <w:ilvl w:val="0"/>
          <w:numId w:val="52"/>
        </w:numPr>
        <w:tabs>
          <w:tab w:val="left" w:pos="901"/>
        </w:tabs>
        <w:spacing w:before="117"/>
        <w:ind w:right="790" w:hanging="360"/>
        <w:rPr>
          <w:rFonts w:asciiTheme="minorHAnsi" w:hAnsiTheme="minorHAnsi" w:cstheme="minorHAnsi"/>
          <w:b/>
          <w:sz w:val="18"/>
          <w:szCs w:val="18"/>
        </w:rPr>
      </w:pPr>
      <w:r w:rsidRPr="006D67CC">
        <w:rPr>
          <w:rFonts w:asciiTheme="minorHAnsi" w:hAnsiTheme="minorHAnsi" w:cstheme="minorHAnsi"/>
          <w:b/>
          <w:w w:val="120"/>
          <w:sz w:val="18"/>
          <w:szCs w:val="18"/>
        </w:rPr>
        <w:t>Base</w:t>
      </w:r>
      <w:r w:rsidRPr="006D67CC">
        <w:rPr>
          <w:rFonts w:asciiTheme="minorHAnsi" w:hAnsiTheme="minorHAnsi" w:cstheme="minorHAnsi"/>
          <w:b/>
          <w:spacing w:val="-10"/>
          <w:w w:val="120"/>
          <w:sz w:val="18"/>
          <w:szCs w:val="18"/>
        </w:rPr>
        <w:t xml:space="preserve"> </w:t>
      </w:r>
      <w:r w:rsidRPr="006D67CC">
        <w:rPr>
          <w:rFonts w:asciiTheme="minorHAnsi" w:hAnsiTheme="minorHAnsi" w:cstheme="minorHAnsi"/>
          <w:b/>
          <w:w w:val="120"/>
          <w:sz w:val="18"/>
          <w:szCs w:val="18"/>
        </w:rPr>
        <w:t>Rate:</w:t>
      </w:r>
      <w:r w:rsidRPr="006D67CC">
        <w:rPr>
          <w:rFonts w:asciiTheme="minorHAnsi" w:hAnsiTheme="minorHAnsi" w:cstheme="minorHAnsi"/>
          <w:b/>
          <w:spacing w:val="-7"/>
          <w:w w:val="120"/>
          <w:sz w:val="18"/>
          <w:szCs w:val="18"/>
        </w:rPr>
        <w:t xml:space="preserve"> </w:t>
      </w:r>
      <w:r w:rsidRPr="006D67CC">
        <w:rPr>
          <w:rFonts w:asciiTheme="minorHAnsi" w:hAnsiTheme="minorHAnsi" w:cstheme="minorHAnsi"/>
          <w:b/>
          <w:w w:val="120"/>
          <w:sz w:val="18"/>
          <w:szCs w:val="18"/>
        </w:rPr>
        <w:t>Performance</w:t>
      </w:r>
      <w:r w:rsidRPr="006D67CC">
        <w:rPr>
          <w:rFonts w:asciiTheme="minorHAnsi" w:hAnsiTheme="minorHAnsi" w:cstheme="minorHAnsi"/>
          <w:b/>
          <w:spacing w:val="-6"/>
          <w:w w:val="120"/>
          <w:sz w:val="18"/>
          <w:szCs w:val="18"/>
        </w:rPr>
        <w:t xml:space="preserve"> </w:t>
      </w:r>
      <w:r w:rsidRPr="006D67CC">
        <w:rPr>
          <w:rFonts w:asciiTheme="minorHAnsi" w:hAnsiTheme="minorHAnsi" w:cstheme="minorHAnsi"/>
          <w:b/>
          <w:w w:val="120"/>
          <w:sz w:val="18"/>
          <w:szCs w:val="18"/>
        </w:rPr>
        <w:t>of</w:t>
      </w:r>
      <w:r w:rsidRPr="006D67CC">
        <w:rPr>
          <w:rFonts w:asciiTheme="minorHAnsi" w:hAnsiTheme="minorHAnsi" w:cstheme="minorHAnsi"/>
          <w:b/>
          <w:spacing w:val="-10"/>
          <w:w w:val="120"/>
          <w:sz w:val="18"/>
          <w:szCs w:val="18"/>
        </w:rPr>
        <w:t xml:space="preserve"> </w:t>
      </w:r>
      <w:r w:rsidRPr="006D67CC">
        <w:rPr>
          <w:rFonts w:asciiTheme="minorHAnsi" w:hAnsiTheme="minorHAnsi" w:cstheme="minorHAnsi"/>
          <w:b/>
          <w:w w:val="120"/>
          <w:sz w:val="18"/>
          <w:szCs w:val="18"/>
        </w:rPr>
        <w:t>other</w:t>
      </w:r>
      <w:r w:rsidRPr="006D67CC">
        <w:rPr>
          <w:rFonts w:asciiTheme="minorHAnsi" w:hAnsiTheme="minorHAnsi" w:cstheme="minorHAnsi"/>
          <w:b/>
          <w:spacing w:val="-11"/>
          <w:w w:val="120"/>
          <w:sz w:val="18"/>
          <w:szCs w:val="18"/>
        </w:rPr>
        <w:t xml:space="preserve"> </w:t>
      </w:r>
      <w:r w:rsidRPr="006D67CC">
        <w:rPr>
          <w:rFonts w:asciiTheme="minorHAnsi" w:hAnsiTheme="minorHAnsi" w:cstheme="minorHAnsi"/>
          <w:b/>
          <w:w w:val="120"/>
          <w:sz w:val="18"/>
          <w:szCs w:val="18"/>
        </w:rPr>
        <w:t>duties</w:t>
      </w:r>
      <w:r w:rsidRPr="006D67CC">
        <w:rPr>
          <w:rFonts w:asciiTheme="minorHAnsi" w:hAnsiTheme="minorHAnsi" w:cstheme="minorHAnsi"/>
          <w:b/>
          <w:spacing w:val="-11"/>
          <w:w w:val="120"/>
          <w:sz w:val="18"/>
          <w:szCs w:val="18"/>
        </w:rPr>
        <w:t xml:space="preserve"> </w:t>
      </w:r>
      <w:r w:rsidRPr="006D67CC">
        <w:rPr>
          <w:rFonts w:asciiTheme="minorHAnsi" w:hAnsiTheme="minorHAnsi" w:cstheme="minorHAnsi"/>
          <w:b/>
          <w:w w:val="120"/>
          <w:sz w:val="18"/>
          <w:szCs w:val="18"/>
        </w:rPr>
        <w:t>involving</w:t>
      </w:r>
      <w:r w:rsidRPr="006D67CC">
        <w:rPr>
          <w:rFonts w:asciiTheme="minorHAnsi" w:hAnsiTheme="minorHAnsi" w:cstheme="minorHAnsi"/>
          <w:b/>
          <w:spacing w:val="-11"/>
          <w:w w:val="120"/>
          <w:sz w:val="18"/>
          <w:szCs w:val="18"/>
        </w:rPr>
        <w:t xml:space="preserve"> </w:t>
      </w:r>
      <w:r w:rsidRPr="006D67CC">
        <w:rPr>
          <w:rFonts w:asciiTheme="minorHAnsi" w:hAnsiTheme="minorHAnsi" w:cstheme="minorHAnsi"/>
          <w:b/>
          <w:w w:val="120"/>
          <w:sz w:val="18"/>
          <w:szCs w:val="18"/>
        </w:rPr>
        <w:t>full</w:t>
      </w:r>
      <w:r w:rsidRPr="006D67CC">
        <w:rPr>
          <w:rFonts w:asciiTheme="minorHAnsi" w:hAnsiTheme="minorHAnsi" w:cstheme="minorHAnsi"/>
          <w:b/>
          <w:spacing w:val="-11"/>
          <w:w w:val="120"/>
          <w:sz w:val="18"/>
          <w:szCs w:val="18"/>
        </w:rPr>
        <w:t xml:space="preserve"> </w:t>
      </w:r>
      <w:r w:rsidRPr="006D67CC">
        <w:rPr>
          <w:rFonts w:asciiTheme="minorHAnsi" w:hAnsiTheme="minorHAnsi" w:cstheme="minorHAnsi"/>
          <w:b/>
          <w:w w:val="120"/>
          <w:sz w:val="18"/>
          <w:szCs w:val="18"/>
        </w:rPr>
        <w:t>subject</w:t>
      </w:r>
      <w:r w:rsidRPr="006D67CC">
        <w:rPr>
          <w:rFonts w:asciiTheme="minorHAnsi" w:hAnsiTheme="minorHAnsi" w:cstheme="minorHAnsi"/>
          <w:b/>
          <w:spacing w:val="-7"/>
          <w:w w:val="120"/>
          <w:sz w:val="18"/>
          <w:szCs w:val="18"/>
        </w:rPr>
        <w:t xml:space="preserve"> </w:t>
      </w:r>
      <w:r w:rsidRPr="006D67CC">
        <w:rPr>
          <w:rFonts w:asciiTheme="minorHAnsi" w:hAnsiTheme="minorHAnsi" w:cstheme="minorHAnsi"/>
          <w:b/>
          <w:w w:val="120"/>
          <w:sz w:val="18"/>
          <w:szCs w:val="18"/>
        </w:rPr>
        <w:t>coordination</w:t>
      </w:r>
      <w:r w:rsidRPr="006D67CC">
        <w:rPr>
          <w:rFonts w:asciiTheme="minorHAnsi" w:hAnsiTheme="minorHAnsi" w:cstheme="minorHAnsi"/>
          <w:b/>
          <w:spacing w:val="-11"/>
          <w:w w:val="120"/>
          <w:sz w:val="18"/>
          <w:szCs w:val="18"/>
        </w:rPr>
        <w:t xml:space="preserve"> </w:t>
      </w:r>
      <w:r w:rsidRPr="006D67CC">
        <w:rPr>
          <w:rFonts w:asciiTheme="minorHAnsi" w:hAnsiTheme="minorHAnsi" w:cstheme="minorHAnsi"/>
          <w:b/>
          <w:w w:val="120"/>
          <w:sz w:val="18"/>
          <w:szCs w:val="18"/>
        </w:rPr>
        <w:t>or</w:t>
      </w:r>
      <w:r w:rsidRPr="006D67CC">
        <w:rPr>
          <w:rFonts w:asciiTheme="minorHAnsi" w:hAnsiTheme="minorHAnsi" w:cstheme="minorHAnsi"/>
          <w:b/>
          <w:spacing w:val="-13"/>
          <w:w w:val="120"/>
          <w:sz w:val="18"/>
          <w:szCs w:val="18"/>
        </w:rPr>
        <w:t xml:space="preserve"> </w:t>
      </w:r>
      <w:r w:rsidRPr="006D67CC">
        <w:rPr>
          <w:rFonts w:asciiTheme="minorHAnsi" w:hAnsiTheme="minorHAnsi" w:cstheme="minorHAnsi"/>
          <w:b/>
          <w:w w:val="120"/>
          <w:sz w:val="18"/>
          <w:szCs w:val="18"/>
        </w:rPr>
        <w:t>where</w:t>
      </w:r>
      <w:r w:rsidRPr="006D67CC">
        <w:rPr>
          <w:rFonts w:asciiTheme="minorHAnsi" w:hAnsiTheme="minorHAnsi" w:cstheme="minorHAnsi"/>
          <w:b/>
          <w:spacing w:val="-10"/>
          <w:w w:val="120"/>
          <w:sz w:val="18"/>
          <w:szCs w:val="18"/>
        </w:rPr>
        <w:t xml:space="preserve"> </w:t>
      </w:r>
      <w:r w:rsidRPr="006D67CC">
        <w:rPr>
          <w:rFonts w:asciiTheme="minorHAnsi" w:hAnsiTheme="minorHAnsi" w:cstheme="minorHAnsi"/>
          <w:b/>
          <w:w w:val="120"/>
          <w:sz w:val="18"/>
          <w:szCs w:val="18"/>
        </w:rPr>
        <w:t>the employee possesses a relevant doctoral</w:t>
      </w:r>
      <w:r w:rsidRPr="006D67CC">
        <w:rPr>
          <w:rFonts w:asciiTheme="minorHAnsi" w:hAnsiTheme="minorHAnsi" w:cstheme="minorHAnsi"/>
          <w:b/>
          <w:spacing w:val="-19"/>
          <w:w w:val="120"/>
          <w:sz w:val="18"/>
          <w:szCs w:val="18"/>
        </w:rPr>
        <w:t xml:space="preserve"> </w:t>
      </w:r>
      <w:r w:rsidRPr="006D67CC">
        <w:rPr>
          <w:rFonts w:asciiTheme="minorHAnsi" w:hAnsiTheme="minorHAnsi" w:cstheme="minorHAnsi"/>
          <w:b/>
          <w:w w:val="120"/>
          <w:sz w:val="18"/>
          <w:szCs w:val="18"/>
        </w:rPr>
        <w:t>qualification</w:t>
      </w:r>
    </w:p>
    <w:p w:rsidR="00965A44" w:rsidRPr="006D67CC" w:rsidRDefault="00336F74">
      <w:pPr>
        <w:pStyle w:val="BodyText"/>
        <w:spacing w:before="123"/>
        <w:ind w:left="540" w:right="340"/>
        <w:rPr>
          <w:rFonts w:asciiTheme="minorHAnsi" w:hAnsiTheme="minorHAnsi" w:cstheme="minorHAnsi"/>
          <w:sz w:val="18"/>
          <w:szCs w:val="18"/>
        </w:rPr>
      </w:pPr>
      <w:r w:rsidRPr="006D67CC">
        <w:rPr>
          <w:rFonts w:asciiTheme="minorHAnsi" w:hAnsiTheme="minorHAnsi" w:cstheme="minorHAnsi"/>
          <w:w w:val="105"/>
          <w:sz w:val="18"/>
          <w:szCs w:val="18"/>
        </w:rPr>
        <w:t>Calculated using the sixth step of the full-time level A scale: Hourly rate = annual salary divided by 52 divided by 37.5 plus casual pay loading as specified.</w:t>
      </w:r>
    </w:p>
    <w:p w:rsidR="00965A44" w:rsidRPr="006D67CC" w:rsidRDefault="00336F74">
      <w:pPr>
        <w:pStyle w:val="ListParagraph"/>
        <w:numPr>
          <w:ilvl w:val="0"/>
          <w:numId w:val="52"/>
        </w:numPr>
        <w:tabs>
          <w:tab w:val="left" w:pos="901"/>
        </w:tabs>
        <w:spacing w:before="118"/>
        <w:ind w:hanging="360"/>
        <w:rPr>
          <w:rFonts w:asciiTheme="minorHAnsi" w:hAnsiTheme="minorHAnsi" w:cstheme="minorHAnsi"/>
          <w:b/>
          <w:sz w:val="18"/>
          <w:szCs w:val="18"/>
        </w:rPr>
      </w:pPr>
      <w:r w:rsidRPr="006D67CC">
        <w:rPr>
          <w:rFonts w:asciiTheme="minorHAnsi" w:hAnsiTheme="minorHAnsi" w:cstheme="minorHAnsi"/>
          <w:b/>
          <w:w w:val="115"/>
          <w:sz w:val="18"/>
          <w:szCs w:val="18"/>
        </w:rPr>
        <w:t>Base Rate: applicable to all other</w:t>
      </w:r>
      <w:r w:rsidRPr="006D67CC">
        <w:rPr>
          <w:rFonts w:asciiTheme="minorHAnsi" w:hAnsiTheme="minorHAnsi" w:cstheme="minorHAnsi"/>
          <w:b/>
          <w:spacing w:val="-5"/>
          <w:w w:val="115"/>
          <w:sz w:val="18"/>
          <w:szCs w:val="18"/>
        </w:rPr>
        <w:t xml:space="preserve"> </w:t>
      </w:r>
      <w:r w:rsidRPr="006D67CC">
        <w:rPr>
          <w:rFonts w:asciiTheme="minorHAnsi" w:hAnsiTheme="minorHAnsi" w:cstheme="minorHAnsi"/>
          <w:b/>
          <w:w w:val="115"/>
          <w:sz w:val="18"/>
          <w:szCs w:val="18"/>
        </w:rPr>
        <w:t>duties</w:t>
      </w:r>
    </w:p>
    <w:p w:rsidR="00965A44" w:rsidRPr="006D67CC" w:rsidRDefault="00336F74">
      <w:pPr>
        <w:pStyle w:val="BodyText"/>
        <w:spacing w:before="116"/>
        <w:ind w:left="540" w:right="672"/>
        <w:rPr>
          <w:rFonts w:asciiTheme="minorHAnsi" w:hAnsiTheme="minorHAnsi" w:cstheme="minorHAnsi"/>
          <w:sz w:val="18"/>
          <w:szCs w:val="18"/>
        </w:rPr>
      </w:pPr>
      <w:r w:rsidRPr="006D67CC">
        <w:rPr>
          <w:rFonts w:asciiTheme="minorHAnsi" w:hAnsiTheme="minorHAnsi" w:cstheme="minorHAnsi"/>
          <w:w w:val="105"/>
          <w:sz w:val="18"/>
          <w:szCs w:val="18"/>
        </w:rPr>
        <w:t xml:space="preserve">Calculated using the second step of the full-time Level A scale:  Hourly rate  = annual salary divided by  52 divided by 37.5 plus casual pay loading as specified. For the purposes of this Agreement the terms “lecture” and “tutorial” mean any education delivery described as such in a course of unit outline, or in    an official timetable issued  by the University. A lecture or tutorial </w:t>
      </w:r>
      <w:r w:rsidRPr="006D67CC">
        <w:rPr>
          <w:rFonts w:asciiTheme="minorHAnsi" w:hAnsiTheme="minorHAnsi" w:cstheme="minorHAnsi"/>
          <w:spacing w:val="2"/>
          <w:w w:val="105"/>
          <w:sz w:val="18"/>
          <w:szCs w:val="18"/>
        </w:rPr>
        <w:t xml:space="preserve">may </w:t>
      </w:r>
      <w:r w:rsidRPr="006D67CC">
        <w:rPr>
          <w:rFonts w:asciiTheme="minorHAnsi" w:hAnsiTheme="minorHAnsi" w:cstheme="minorHAnsi"/>
          <w:w w:val="105"/>
          <w:sz w:val="18"/>
          <w:szCs w:val="18"/>
        </w:rPr>
        <w:t>be face to face teaching or  tutoring respectively or equivalent delivery through a different</w:t>
      </w:r>
      <w:r w:rsidRPr="006D67CC">
        <w:rPr>
          <w:rFonts w:asciiTheme="minorHAnsi" w:hAnsiTheme="minorHAnsi" w:cstheme="minorHAnsi"/>
          <w:spacing w:val="36"/>
          <w:w w:val="105"/>
          <w:sz w:val="18"/>
          <w:szCs w:val="18"/>
        </w:rPr>
        <w:t xml:space="preserve"> </w:t>
      </w:r>
      <w:r w:rsidRPr="006D67CC">
        <w:rPr>
          <w:rFonts w:asciiTheme="minorHAnsi" w:hAnsiTheme="minorHAnsi" w:cstheme="minorHAnsi"/>
          <w:w w:val="105"/>
          <w:sz w:val="18"/>
          <w:szCs w:val="18"/>
        </w:rPr>
        <w:t>mode.</w:t>
      </w:r>
    </w:p>
    <w:p w:rsidR="00965A44" w:rsidRPr="006D67CC" w:rsidRDefault="00965A44">
      <w:pPr>
        <w:pStyle w:val="BodyText"/>
        <w:spacing w:before="9"/>
        <w:ind w:left="0"/>
        <w:rPr>
          <w:rFonts w:asciiTheme="minorHAnsi" w:hAnsiTheme="minorHAnsi" w:cstheme="minorHAnsi"/>
          <w:sz w:val="18"/>
          <w:szCs w:val="18"/>
        </w:rPr>
      </w:pPr>
    </w:p>
    <w:p w:rsidR="00965A44" w:rsidRPr="006D67CC" w:rsidRDefault="00336F74">
      <w:pPr>
        <w:pStyle w:val="BodyText"/>
        <w:ind w:left="540"/>
        <w:rPr>
          <w:rFonts w:asciiTheme="minorHAnsi" w:hAnsiTheme="minorHAnsi" w:cstheme="minorHAnsi"/>
          <w:b/>
          <w:sz w:val="18"/>
          <w:szCs w:val="18"/>
        </w:rPr>
      </w:pPr>
      <w:r w:rsidRPr="006D67CC">
        <w:rPr>
          <w:rFonts w:asciiTheme="minorHAnsi" w:hAnsiTheme="minorHAnsi" w:cstheme="minorHAnsi"/>
          <w:b/>
          <w:w w:val="115"/>
          <w:sz w:val="18"/>
          <w:szCs w:val="18"/>
        </w:rPr>
        <w:t>Lecturing</w:t>
      </w:r>
    </w:p>
    <w:p w:rsidR="00965A44" w:rsidRPr="006D67CC" w:rsidRDefault="00336F74">
      <w:pPr>
        <w:pStyle w:val="BodyText"/>
        <w:spacing w:before="3"/>
        <w:ind w:left="540" w:right="672"/>
        <w:rPr>
          <w:rFonts w:asciiTheme="minorHAnsi" w:hAnsiTheme="minorHAnsi" w:cstheme="minorHAnsi"/>
          <w:sz w:val="18"/>
          <w:szCs w:val="18"/>
        </w:rPr>
      </w:pPr>
      <w:r w:rsidRPr="006D67CC">
        <w:rPr>
          <w:rFonts w:asciiTheme="minorHAnsi" w:hAnsiTheme="minorHAnsi" w:cstheme="minorHAnsi"/>
          <w:w w:val="105"/>
          <w:sz w:val="18"/>
          <w:szCs w:val="18"/>
        </w:rPr>
        <w:t>A casual academic required to deliver a lecture (or equivalent delivery through other than face to face teaching mode) of a specified duration and directly associated duties in the nature of preparation and student consultation shall be paid at a rate for each hour  of  lecture  delivered,  according  to  the following:</w:t>
      </w:r>
    </w:p>
    <w:p w:rsidR="00965A44" w:rsidRPr="006D67CC" w:rsidRDefault="00965A44">
      <w:pPr>
        <w:pStyle w:val="BodyText"/>
        <w:spacing w:before="1"/>
        <w:ind w:left="0"/>
        <w:rPr>
          <w:rFonts w:asciiTheme="minorHAnsi" w:hAnsiTheme="minorHAnsi" w:cstheme="minorHAnsi"/>
          <w:sz w:val="18"/>
          <w:szCs w:val="1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1202"/>
        <w:gridCol w:w="1348"/>
        <w:gridCol w:w="1151"/>
        <w:gridCol w:w="1156"/>
        <w:gridCol w:w="1154"/>
      </w:tblGrid>
      <w:tr w:rsidR="00965A44" w:rsidRPr="006D67CC">
        <w:trPr>
          <w:trHeight w:val="263"/>
        </w:trPr>
        <w:tc>
          <w:tcPr>
            <w:tcW w:w="3228" w:type="dxa"/>
          </w:tcPr>
          <w:p w:rsidR="00965A44" w:rsidRPr="00E60D39" w:rsidRDefault="00336F74">
            <w:pPr>
              <w:pStyle w:val="TableParagraph"/>
              <w:spacing w:line="202" w:lineRule="exact"/>
              <w:rPr>
                <w:rFonts w:asciiTheme="minorHAnsi" w:hAnsiTheme="minorHAnsi" w:cstheme="minorHAnsi"/>
                <w:b/>
                <w:sz w:val="18"/>
                <w:szCs w:val="18"/>
              </w:rPr>
            </w:pPr>
            <w:r w:rsidRPr="00E60D39">
              <w:rPr>
                <w:rFonts w:asciiTheme="minorHAnsi" w:hAnsiTheme="minorHAnsi" w:cstheme="minorHAnsi"/>
                <w:b/>
                <w:w w:val="115"/>
                <w:sz w:val="18"/>
                <w:szCs w:val="18"/>
              </w:rPr>
              <w:t>Lecturing</w:t>
            </w:r>
          </w:p>
        </w:tc>
        <w:tc>
          <w:tcPr>
            <w:tcW w:w="1202" w:type="dxa"/>
          </w:tcPr>
          <w:p w:rsidR="00965A44" w:rsidRPr="00E60D39" w:rsidRDefault="00336F74">
            <w:pPr>
              <w:pStyle w:val="TableParagraph"/>
              <w:spacing w:before="23"/>
              <w:ind w:left="90" w:right="83"/>
              <w:jc w:val="center"/>
              <w:rPr>
                <w:rFonts w:asciiTheme="minorHAnsi" w:hAnsiTheme="minorHAnsi" w:cstheme="minorHAnsi"/>
                <w:b/>
                <w:sz w:val="18"/>
                <w:szCs w:val="18"/>
              </w:rPr>
            </w:pPr>
            <w:r w:rsidRPr="00E60D39">
              <w:rPr>
                <w:rFonts w:asciiTheme="minorHAnsi" w:hAnsiTheme="minorHAnsi" w:cstheme="minorHAnsi"/>
                <w:b/>
                <w:w w:val="110"/>
                <w:sz w:val="18"/>
                <w:szCs w:val="18"/>
              </w:rPr>
              <w:t>May 17</w:t>
            </w:r>
          </w:p>
        </w:tc>
        <w:tc>
          <w:tcPr>
            <w:tcW w:w="1348" w:type="dxa"/>
          </w:tcPr>
          <w:p w:rsidR="00965A44" w:rsidRPr="00E60D39" w:rsidRDefault="00336F74">
            <w:pPr>
              <w:pStyle w:val="TableParagraph"/>
              <w:spacing w:before="23"/>
              <w:ind w:left="113" w:right="104"/>
              <w:jc w:val="center"/>
              <w:rPr>
                <w:rFonts w:asciiTheme="minorHAnsi" w:hAnsiTheme="minorHAnsi" w:cstheme="minorHAnsi"/>
                <w:b/>
                <w:sz w:val="18"/>
                <w:szCs w:val="18"/>
              </w:rPr>
            </w:pPr>
            <w:r w:rsidRPr="00E60D39">
              <w:rPr>
                <w:rFonts w:asciiTheme="minorHAnsi" w:hAnsiTheme="minorHAnsi" w:cstheme="minorHAnsi"/>
                <w:b/>
                <w:w w:val="120"/>
                <w:sz w:val="18"/>
                <w:szCs w:val="18"/>
              </w:rPr>
              <w:t>Acceptance</w:t>
            </w:r>
          </w:p>
        </w:tc>
        <w:tc>
          <w:tcPr>
            <w:tcW w:w="1151" w:type="dxa"/>
          </w:tcPr>
          <w:p w:rsidR="00965A44" w:rsidRPr="00E60D39" w:rsidRDefault="00336F74">
            <w:pPr>
              <w:pStyle w:val="TableParagraph"/>
              <w:spacing w:before="23"/>
              <w:ind w:left="268" w:right="254"/>
              <w:jc w:val="center"/>
              <w:rPr>
                <w:rFonts w:asciiTheme="minorHAnsi" w:hAnsiTheme="minorHAnsi" w:cstheme="minorHAnsi"/>
                <w:b/>
                <w:sz w:val="18"/>
                <w:szCs w:val="18"/>
              </w:rPr>
            </w:pPr>
            <w:r w:rsidRPr="00E60D39">
              <w:rPr>
                <w:rFonts w:asciiTheme="minorHAnsi" w:hAnsiTheme="minorHAnsi" w:cstheme="minorHAnsi"/>
                <w:b/>
                <w:w w:val="110"/>
                <w:sz w:val="18"/>
                <w:szCs w:val="18"/>
              </w:rPr>
              <w:t>Mar 19</w:t>
            </w:r>
          </w:p>
        </w:tc>
        <w:tc>
          <w:tcPr>
            <w:tcW w:w="1156" w:type="dxa"/>
          </w:tcPr>
          <w:p w:rsidR="00965A44" w:rsidRPr="00E60D39" w:rsidRDefault="00336F74">
            <w:pPr>
              <w:pStyle w:val="TableParagraph"/>
              <w:spacing w:before="23"/>
              <w:ind w:left="292"/>
              <w:rPr>
                <w:rFonts w:asciiTheme="minorHAnsi" w:hAnsiTheme="minorHAnsi" w:cstheme="minorHAnsi"/>
                <w:b/>
                <w:sz w:val="18"/>
                <w:szCs w:val="18"/>
              </w:rPr>
            </w:pPr>
            <w:r w:rsidRPr="00E60D39">
              <w:rPr>
                <w:rFonts w:asciiTheme="minorHAnsi" w:hAnsiTheme="minorHAnsi" w:cstheme="minorHAnsi"/>
                <w:b/>
                <w:w w:val="110"/>
                <w:sz w:val="18"/>
                <w:szCs w:val="18"/>
              </w:rPr>
              <w:t>Mar 20</w:t>
            </w:r>
          </w:p>
        </w:tc>
        <w:tc>
          <w:tcPr>
            <w:tcW w:w="1154" w:type="dxa"/>
          </w:tcPr>
          <w:p w:rsidR="00965A44" w:rsidRPr="00E60D39" w:rsidRDefault="00336F74">
            <w:pPr>
              <w:pStyle w:val="TableParagraph"/>
              <w:spacing w:before="23"/>
              <w:ind w:left="270" w:right="256"/>
              <w:jc w:val="center"/>
              <w:rPr>
                <w:rFonts w:asciiTheme="minorHAnsi" w:hAnsiTheme="minorHAnsi" w:cstheme="minorHAnsi"/>
                <w:b/>
                <w:sz w:val="18"/>
                <w:szCs w:val="18"/>
              </w:rPr>
            </w:pPr>
            <w:r w:rsidRPr="00E60D39">
              <w:rPr>
                <w:rFonts w:asciiTheme="minorHAnsi" w:hAnsiTheme="minorHAnsi" w:cstheme="minorHAnsi"/>
                <w:b/>
                <w:w w:val="110"/>
                <w:sz w:val="18"/>
                <w:szCs w:val="18"/>
              </w:rPr>
              <w:t>Mar 21</w:t>
            </w:r>
          </w:p>
        </w:tc>
      </w:tr>
      <w:tr w:rsidR="00965A44" w:rsidRPr="006D67CC">
        <w:trPr>
          <w:trHeight w:val="412"/>
        </w:trPr>
        <w:tc>
          <w:tcPr>
            <w:tcW w:w="3228" w:type="dxa"/>
          </w:tcPr>
          <w:p w:rsidR="00965A44" w:rsidRPr="006D67CC" w:rsidRDefault="00336F74">
            <w:pPr>
              <w:pStyle w:val="TableParagraph"/>
              <w:spacing w:before="3" w:line="206" w:lineRule="exact"/>
              <w:ind w:right="268"/>
              <w:rPr>
                <w:rFonts w:asciiTheme="minorHAnsi" w:hAnsiTheme="minorHAnsi" w:cstheme="minorHAnsi"/>
                <w:sz w:val="18"/>
                <w:szCs w:val="18"/>
              </w:rPr>
            </w:pPr>
            <w:r w:rsidRPr="006D67CC">
              <w:rPr>
                <w:rFonts w:asciiTheme="minorHAnsi" w:hAnsiTheme="minorHAnsi" w:cstheme="minorHAnsi"/>
                <w:w w:val="105"/>
                <w:sz w:val="18"/>
                <w:szCs w:val="18"/>
              </w:rPr>
              <w:t>Specialised (I hr delivery + 4 hrs assoc work time)</w:t>
            </w:r>
          </w:p>
        </w:tc>
        <w:tc>
          <w:tcPr>
            <w:tcW w:w="1202" w:type="dxa"/>
          </w:tcPr>
          <w:p w:rsidR="00965A44" w:rsidRPr="006D67CC" w:rsidRDefault="00336F74">
            <w:pPr>
              <w:pStyle w:val="TableParagraph"/>
              <w:spacing w:before="103"/>
              <w:ind w:left="90" w:right="78"/>
              <w:jc w:val="center"/>
              <w:rPr>
                <w:rFonts w:asciiTheme="minorHAnsi" w:hAnsiTheme="minorHAnsi" w:cstheme="minorHAnsi"/>
                <w:sz w:val="18"/>
                <w:szCs w:val="18"/>
              </w:rPr>
            </w:pPr>
            <w:r w:rsidRPr="006D67CC">
              <w:rPr>
                <w:rFonts w:asciiTheme="minorHAnsi" w:hAnsiTheme="minorHAnsi" w:cstheme="minorHAnsi"/>
                <w:w w:val="110"/>
                <w:sz w:val="18"/>
                <w:szCs w:val="18"/>
              </w:rPr>
              <w:t>301.61</w:t>
            </w:r>
          </w:p>
        </w:tc>
        <w:tc>
          <w:tcPr>
            <w:tcW w:w="1348" w:type="dxa"/>
          </w:tcPr>
          <w:p w:rsidR="00965A44" w:rsidRPr="006D67CC" w:rsidRDefault="00336F74">
            <w:pPr>
              <w:pStyle w:val="TableParagraph"/>
              <w:spacing w:before="103"/>
              <w:ind w:left="113" w:right="102"/>
              <w:jc w:val="center"/>
              <w:rPr>
                <w:rFonts w:asciiTheme="minorHAnsi" w:hAnsiTheme="minorHAnsi" w:cstheme="minorHAnsi"/>
                <w:sz w:val="18"/>
                <w:szCs w:val="18"/>
              </w:rPr>
            </w:pPr>
            <w:r w:rsidRPr="006D67CC">
              <w:rPr>
                <w:rFonts w:asciiTheme="minorHAnsi" w:hAnsiTheme="minorHAnsi" w:cstheme="minorHAnsi"/>
                <w:w w:val="110"/>
                <w:sz w:val="18"/>
                <w:szCs w:val="18"/>
              </w:rPr>
              <w:t>307.64</w:t>
            </w:r>
          </w:p>
        </w:tc>
        <w:tc>
          <w:tcPr>
            <w:tcW w:w="1151" w:type="dxa"/>
          </w:tcPr>
          <w:p w:rsidR="00965A44" w:rsidRPr="006D67CC" w:rsidRDefault="00336F74">
            <w:pPr>
              <w:pStyle w:val="TableParagraph"/>
              <w:spacing w:before="103"/>
              <w:ind w:left="268" w:right="250"/>
              <w:jc w:val="center"/>
              <w:rPr>
                <w:rFonts w:asciiTheme="minorHAnsi" w:hAnsiTheme="minorHAnsi" w:cstheme="minorHAnsi"/>
                <w:sz w:val="18"/>
                <w:szCs w:val="18"/>
              </w:rPr>
            </w:pPr>
            <w:r w:rsidRPr="006D67CC">
              <w:rPr>
                <w:rFonts w:asciiTheme="minorHAnsi" w:hAnsiTheme="minorHAnsi" w:cstheme="minorHAnsi"/>
                <w:w w:val="110"/>
                <w:sz w:val="18"/>
                <w:szCs w:val="18"/>
              </w:rPr>
              <w:t>313.79</w:t>
            </w:r>
          </w:p>
        </w:tc>
        <w:tc>
          <w:tcPr>
            <w:tcW w:w="1156" w:type="dxa"/>
          </w:tcPr>
          <w:p w:rsidR="00965A44" w:rsidRPr="006D67CC" w:rsidRDefault="00336F74">
            <w:pPr>
              <w:pStyle w:val="TableParagraph"/>
              <w:spacing w:before="103"/>
              <w:ind w:left="304"/>
              <w:rPr>
                <w:rFonts w:asciiTheme="minorHAnsi" w:hAnsiTheme="minorHAnsi" w:cstheme="minorHAnsi"/>
                <w:sz w:val="18"/>
                <w:szCs w:val="18"/>
              </w:rPr>
            </w:pPr>
            <w:r w:rsidRPr="006D67CC">
              <w:rPr>
                <w:rFonts w:asciiTheme="minorHAnsi" w:hAnsiTheme="minorHAnsi" w:cstheme="minorHAnsi"/>
                <w:w w:val="110"/>
                <w:sz w:val="18"/>
                <w:szCs w:val="18"/>
              </w:rPr>
              <w:t>320.07</w:t>
            </w:r>
          </w:p>
        </w:tc>
        <w:tc>
          <w:tcPr>
            <w:tcW w:w="1154" w:type="dxa"/>
          </w:tcPr>
          <w:p w:rsidR="00965A44" w:rsidRPr="006D67CC" w:rsidRDefault="00336F74">
            <w:pPr>
              <w:pStyle w:val="TableParagraph"/>
              <w:spacing w:before="103"/>
              <w:ind w:left="270" w:right="252"/>
              <w:jc w:val="center"/>
              <w:rPr>
                <w:rFonts w:asciiTheme="minorHAnsi" w:hAnsiTheme="minorHAnsi" w:cstheme="minorHAnsi"/>
                <w:sz w:val="18"/>
                <w:szCs w:val="18"/>
              </w:rPr>
            </w:pPr>
            <w:r w:rsidRPr="006D67CC">
              <w:rPr>
                <w:rFonts w:asciiTheme="minorHAnsi" w:hAnsiTheme="minorHAnsi" w:cstheme="minorHAnsi"/>
                <w:w w:val="110"/>
                <w:sz w:val="18"/>
                <w:szCs w:val="18"/>
              </w:rPr>
              <w:t>326.47</w:t>
            </w:r>
          </w:p>
        </w:tc>
      </w:tr>
      <w:tr w:rsidR="00965A44" w:rsidRPr="006D67CC">
        <w:trPr>
          <w:trHeight w:val="411"/>
        </w:trPr>
        <w:tc>
          <w:tcPr>
            <w:tcW w:w="3228" w:type="dxa"/>
          </w:tcPr>
          <w:p w:rsidR="00965A44" w:rsidRPr="006D67CC" w:rsidRDefault="00336F74">
            <w:pPr>
              <w:pStyle w:val="TableParagraph"/>
              <w:spacing w:before="3" w:line="206" w:lineRule="exact"/>
              <w:ind w:right="268"/>
              <w:rPr>
                <w:rFonts w:asciiTheme="minorHAnsi" w:hAnsiTheme="minorHAnsi" w:cstheme="minorHAnsi"/>
                <w:sz w:val="18"/>
                <w:szCs w:val="18"/>
              </w:rPr>
            </w:pPr>
            <w:r w:rsidRPr="006D67CC">
              <w:rPr>
                <w:rFonts w:asciiTheme="minorHAnsi" w:hAnsiTheme="minorHAnsi" w:cstheme="minorHAnsi"/>
                <w:w w:val="110"/>
                <w:sz w:val="18"/>
                <w:szCs w:val="18"/>
              </w:rPr>
              <w:t>Developed (1 hr delivery + 3 hrs assoc work time)</w:t>
            </w:r>
          </w:p>
        </w:tc>
        <w:tc>
          <w:tcPr>
            <w:tcW w:w="1202" w:type="dxa"/>
          </w:tcPr>
          <w:p w:rsidR="00965A44" w:rsidRPr="006D67CC" w:rsidRDefault="00336F74">
            <w:pPr>
              <w:pStyle w:val="TableParagraph"/>
              <w:spacing w:before="102"/>
              <w:ind w:left="90" w:right="78"/>
              <w:jc w:val="center"/>
              <w:rPr>
                <w:rFonts w:asciiTheme="minorHAnsi" w:hAnsiTheme="minorHAnsi" w:cstheme="minorHAnsi"/>
                <w:sz w:val="18"/>
                <w:szCs w:val="18"/>
              </w:rPr>
            </w:pPr>
            <w:r w:rsidRPr="006D67CC">
              <w:rPr>
                <w:rFonts w:asciiTheme="minorHAnsi" w:hAnsiTheme="minorHAnsi" w:cstheme="minorHAnsi"/>
                <w:w w:val="110"/>
                <w:sz w:val="18"/>
                <w:szCs w:val="18"/>
              </w:rPr>
              <w:t>241.28</w:t>
            </w:r>
          </w:p>
        </w:tc>
        <w:tc>
          <w:tcPr>
            <w:tcW w:w="1348" w:type="dxa"/>
          </w:tcPr>
          <w:p w:rsidR="00965A44" w:rsidRPr="006D67CC" w:rsidRDefault="00336F74">
            <w:pPr>
              <w:pStyle w:val="TableParagraph"/>
              <w:spacing w:before="102"/>
              <w:ind w:left="113" w:right="102"/>
              <w:jc w:val="center"/>
              <w:rPr>
                <w:rFonts w:asciiTheme="minorHAnsi" w:hAnsiTheme="minorHAnsi" w:cstheme="minorHAnsi"/>
                <w:sz w:val="18"/>
                <w:szCs w:val="18"/>
              </w:rPr>
            </w:pPr>
            <w:r w:rsidRPr="006D67CC">
              <w:rPr>
                <w:rFonts w:asciiTheme="minorHAnsi" w:hAnsiTheme="minorHAnsi" w:cstheme="minorHAnsi"/>
                <w:w w:val="110"/>
                <w:sz w:val="18"/>
                <w:szCs w:val="18"/>
              </w:rPr>
              <w:t>246.11</w:t>
            </w:r>
          </w:p>
        </w:tc>
        <w:tc>
          <w:tcPr>
            <w:tcW w:w="1151" w:type="dxa"/>
          </w:tcPr>
          <w:p w:rsidR="00965A44" w:rsidRPr="006D67CC" w:rsidRDefault="00336F74">
            <w:pPr>
              <w:pStyle w:val="TableParagraph"/>
              <w:spacing w:before="102"/>
              <w:ind w:left="268" w:right="250"/>
              <w:jc w:val="center"/>
              <w:rPr>
                <w:rFonts w:asciiTheme="minorHAnsi" w:hAnsiTheme="minorHAnsi" w:cstheme="minorHAnsi"/>
                <w:sz w:val="18"/>
                <w:szCs w:val="18"/>
              </w:rPr>
            </w:pPr>
            <w:r w:rsidRPr="006D67CC">
              <w:rPr>
                <w:rFonts w:asciiTheme="minorHAnsi" w:hAnsiTheme="minorHAnsi" w:cstheme="minorHAnsi"/>
                <w:w w:val="110"/>
                <w:sz w:val="18"/>
                <w:szCs w:val="18"/>
              </w:rPr>
              <w:t>251.03</w:t>
            </w:r>
          </w:p>
        </w:tc>
        <w:tc>
          <w:tcPr>
            <w:tcW w:w="1156" w:type="dxa"/>
          </w:tcPr>
          <w:p w:rsidR="00965A44" w:rsidRPr="006D67CC" w:rsidRDefault="00336F74">
            <w:pPr>
              <w:pStyle w:val="TableParagraph"/>
              <w:spacing w:before="102"/>
              <w:ind w:left="304"/>
              <w:rPr>
                <w:rFonts w:asciiTheme="minorHAnsi" w:hAnsiTheme="minorHAnsi" w:cstheme="minorHAnsi"/>
                <w:sz w:val="18"/>
                <w:szCs w:val="18"/>
              </w:rPr>
            </w:pPr>
            <w:r w:rsidRPr="006D67CC">
              <w:rPr>
                <w:rFonts w:asciiTheme="minorHAnsi" w:hAnsiTheme="minorHAnsi" w:cstheme="minorHAnsi"/>
                <w:w w:val="110"/>
                <w:sz w:val="18"/>
                <w:szCs w:val="18"/>
              </w:rPr>
              <w:t>256.06</w:t>
            </w:r>
          </w:p>
        </w:tc>
        <w:tc>
          <w:tcPr>
            <w:tcW w:w="1154" w:type="dxa"/>
          </w:tcPr>
          <w:p w:rsidR="00965A44" w:rsidRPr="006D67CC" w:rsidRDefault="00336F74">
            <w:pPr>
              <w:pStyle w:val="TableParagraph"/>
              <w:spacing w:before="102"/>
              <w:ind w:left="270" w:right="252"/>
              <w:jc w:val="center"/>
              <w:rPr>
                <w:rFonts w:asciiTheme="minorHAnsi" w:hAnsiTheme="minorHAnsi" w:cstheme="minorHAnsi"/>
                <w:sz w:val="18"/>
                <w:szCs w:val="18"/>
              </w:rPr>
            </w:pPr>
            <w:r w:rsidRPr="006D67CC">
              <w:rPr>
                <w:rFonts w:asciiTheme="minorHAnsi" w:hAnsiTheme="minorHAnsi" w:cstheme="minorHAnsi"/>
                <w:w w:val="110"/>
                <w:sz w:val="18"/>
                <w:szCs w:val="18"/>
              </w:rPr>
              <w:t>261.18</w:t>
            </w:r>
          </w:p>
        </w:tc>
      </w:tr>
      <w:tr w:rsidR="00965A44" w:rsidRPr="006D67CC">
        <w:trPr>
          <w:trHeight w:val="411"/>
        </w:trPr>
        <w:tc>
          <w:tcPr>
            <w:tcW w:w="3228" w:type="dxa"/>
          </w:tcPr>
          <w:p w:rsidR="00965A44" w:rsidRPr="006D67CC" w:rsidRDefault="00336F74">
            <w:pPr>
              <w:pStyle w:val="TableParagraph"/>
              <w:spacing w:line="206" w:lineRule="exact"/>
              <w:ind w:right="268"/>
              <w:rPr>
                <w:rFonts w:asciiTheme="minorHAnsi" w:hAnsiTheme="minorHAnsi" w:cstheme="minorHAnsi"/>
                <w:sz w:val="18"/>
                <w:szCs w:val="18"/>
              </w:rPr>
            </w:pPr>
            <w:r w:rsidRPr="006D67CC">
              <w:rPr>
                <w:rFonts w:asciiTheme="minorHAnsi" w:hAnsiTheme="minorHAnsi" w:cstheme="minorHAnsi"/>
                <w:w w:val="105"/>
                <w:sz w:val="18"/>
                <w:szCs w:val="18"/>
              </w:rPr>
              <w:t>Basic (1 hr delivery time + 2 hrs assoc work time)</w:t>
            </w:r>
          </w:p>
        </w:tc>
        <w:tc>
          <w:tcPr>
            <w:tcW w:w="1202" w:type="dxa"/>
          </w:tcPr>
          <w:p w:rsidR="00965A44" w:rsidRPr="006D67CC" w:rsidRDefault="00336F74">
            <w:pPr>
              <w:pStyle w:val="TableParagraph"/>
              <w:spacing w:before="100"/>
              <w:ind w:left="90" w:right="78"/>
              <w:jc w:val="center"/>
              <w:rPr>
                <w:rFonts w:asciiTheme="minorHAnsi" w:hAnsiTheme="minorHAnsi" w:cstheme="minorHAnsi"/>
                <w:sz w:val="18"/>
                <w:szCs w:val="18"/>
              </w:rPr>
            </w:pPr>
            <w:r w:rsidRPr="006D67CC">
              <w:rPr>
                <w:rFonts w:asciiTheme="minorHAnsi" w:hAnsiTheme="minorHAnsi" w:cstheme="minorHAnsi"/>
                <w:w w:val="110"/>
                <w:sz w:val="18"/>
                <w:szCs w:val="18"/>
              </w:rPr>
              <w:t>180.97</w:t>
            </w:r>
          </w:p>
        </w:tc>
        <w:tc>
          <w:tcPr>
            <w:tcW w:w="1348" w:type="dxa"/>
          </w:tcPr>
          <w:p w:rsidR="00965A44" w:rsidRPr="006D67CC" w:rsidRDefault="00336F74">
            <w:pPr>
              <w:pStyle w:val="TableParagraph"/>
              <w:spacing w:before="100"/>
              <w:ind w:left="113" w:right="102"/>
              <w:jc w:val="center"/>
              <w:rPr>
                <w:rFonts w:asciiTheme="minorHAnsi" w:hAnsiTheme="minorHAnsi" w:cstheme="minorHAnsi"/>
                <w:sz w:val="18"/>
                <w:szCs w:val="18"/>
              </w:rPr>
            </w:pPr>
            <w:r w:rsidRPr="006D67CC">
              <w:rPr>
                <w:rFonts w:asciiTheme="minorHAnsi" w:hAnsiTheme="minorHAnsi" w:cstheme="minorHAnsi"/>
                <w:w w:val="110"/>
                <w:sz w:val="18"/>
                <w:szCs w:val="18"/>
              </w:rPr>
              <w:t>184.59</w:t>
            </w:r>
          </w:p>
        </w:tc>
        <w:tc>
          <w:tcPr>
            <w:tcW w:w="1151" w:type="dxa"/>
          </w:tcPr>
          <w:p w:rsidR="00965A44" w:rsidRPr="006D67CC" w:rsidRDefault="00336F74">
            <w:pPr>
              <w:pStyle w:val="TableParagraph"/>
              <w:spacing w:before="100"/>
              <w:ind w:left="268" w:right="250"/>
              <w:jc w:val="center"/>
              <w:rPr>
                <w:rFonts w:asciiTheme="minorHAnsi" w:hAnsiTheme="minorHAnsi" w:cstheme="minorHAnsi"/>
                <w:sz w:val="18"/>
                <w:szCs w:val="18"/>
              </w:rPr>
            </w:pPr>
            <w:r w:rsidRPr="006D67CC">
              <w:rPr>
                <w:rFonts w:asciiTheme="minorHAnsi" w:hAnsiTheme="minorHAnsi" w:cstheme="minorHAnsi"/>
                <w:w w:val="110"/>
                <w:sz w:val="18"/>
                <w:szCs w:val="18"/>
              </w:rPr>
              <w:t>188.28</w:t>
            </w:r>
          </w:p>
        </w:tc>
        <w:tc>
          <w:tcPr>
            <w:tcW w:w="1156" w:type="dxa"/>
          </w:tcPr>
          <w:p w:rsidR="00965A44" w:rsidRPr="006D67CC" w:rsidRDefault="00336F74">
            <w:pPr>
              <w:pStyle w:val="TableParagraph"/>
              <w:spacing w:before="100"/>
              <w:ind w:left="304"/>
              <w:rPr>
                <w:rFonts w:asciiTheme="minorHAnsi" w:hAnsiTheme="minorHAnsi" w:cstheme="minorHAnsi"/>
                <w:sz w:val="18"/>
                <w:szCs w:val="18"/>
              </w:rPr>
            </w:pPr>
            <w:r w:rsidRPr="006D67CC">
              <w:rPr>
                <w:rFonts w:asciiTheme="minorHAnsi" w:hAnsiTheme="minorHAnsi" w:cstheme="minorHAnsi"/>
                <w:w w:val="110"/>
                <w:sz w:val="18"/>
                <w:szCs w:val="18"/>
              </w:rPr>
              <w:t>192.05</w:t>
            </w:r>
          </w:p>
        </w:tc>
        <w:tc>
          <w:tcPr>
            <w:tcW w:w="1154" w:type="dxa"/>
          </w:tcPr>
          <w:p w:rsidR="00965A44" w:rsidRPr="006D67CC" w:rsidRDefault="00336F74">
            <w:pPr>
              <w:pStyle w:val="TableParagraph"/>
              <w:spacing w:before="100"/>
              <w:ind w:left="270" w:right="252"/>
              <w:jc w:val="center"/>
              <w:rPr>
                <w:rFonts w:asciiTheme="minorHAnsi" w:hAnsiTheme="minorHAnsi" w:cstheme="minorHAnsi"/>
                <w:sz w:val="18"/>
                <w:szCs w:val="18"/>
              </w:rPr>
            </w:pPr>
            <w:r w:rsidRPr="006D67CC">
              <w:rPr>
                <w:rFonts w:asciiTheme="minorHAnsi" w:hAnsiTheme="minorHAnsi" w:cstheme="minorHAnsi"/>
                <w:w w:val="110"/>
                <w:sz w:val="18"/>
                <w:szCs w:val="18"/>
              </w:rPr>
              <w:t>195.88</w:t>
            </w:r>
          </w:p>
        </w:tc>
      </w:tr>
      <w:tr w:rsidR="00965A44" w:rsidRPr="006D67CC">
        <w:trPr>
          <w:trHeight w:val="412"/>
        </w:trPr>
        <w:tc>
          <w:tcPr>
            <w:tcW w:w="3228" w:type="dxa"/>
          </w:tcPr>
          <w:p w:rsidR="00965A44" w:rsidRPr="006D67CC" w:rsidRDefault="00336F74">
            <w:pPr>
              <w:pStyle w:val="TableParagraph"/>
              <w:spacing w:before="3" w:line="206" w:lineRule="exact"/>
              <w:ind w:right="268"/>
              <w:rPr>
                <w:rFonts w:asciiTheme="minorHAnsi" w:hAnsiTheme="minorHAnsi" w:cstheme="minorHAnsi"/>
                <w:sz w:val="18"/>
                <w:szCs w:val="18"/>
              </w:rPr>
            </w:pPr>
            <w:r w:rsidRPr="006D67CC">
              <w:rPr>
                <w:rFonts w:asciiTheme="minorHAnsi" w:hAnsiTheme="minorHAnsi" w:cstheme="minorHAnsi"/>
                <w:w w:val="110"/>
                <w:sz w:val="18"/>
                <w:szCs w:val="18"/>
              </w:rPr>
              <w:t>Repeat (1 hr delivery + 1 hr assoc work time)</w:t>
            </w:r>
          </w:p>
        </w:tc>
        <w:tc>
          <w:tcPr>
            <w:tcW w:w="1202" w:type="dxa"/>
          </w:tcPr>
          <w:p w:rsidR="00965A44" w:rsidRPr="006D67CC" w:rsidRDefault="00336F74">
            <w:pPr>
              <w:pStyle w:val="TableParagraph"/>
              <w:spacing w:before="103"/>
              <w:ind w:left="90" w:right="78"/>
              <w:jc w:val="center"/>
              <w:rPr>
                <w:rFonts w:asciiTheme="minorHAnsi" w:hAnsiTheme="minorHAnsi" w:cstheme="minorHAnsi"/>
                <w:sz w:val="18"/>
                <w:szCs w:val="18"/>
              </w:rPr>
            </w:pPr>
            <w:r w:rsidRPr="006D67CC">
              <w:rPr>
                <w:rFonts w:asciiTheme="minorHAnsi" w:hAnsiTheme="minorHAnsi" w:cstheme="minorHAnsi"/>
                <w:w w:val="110"/>
                <w:sz w:val="18"/>
                <w:szCs w:val="18"/>
              </w:rPr>
              <w:t>120.65</w:t>
            </w:r>
          </w:p>
        </w:tc>
        <w:tc>
          <w:tcPr>
            <w:tcW w:w="1348" w:type="dxa"/>
          </w:tcPr>
          <w:p w:rsidR="00965A44" w:rsidRPr="006D67CC" w:rsidRDefault="00336F74">
            <w:pPr>
              <w:pStyle w:val="TableParagraph"/>
              <w:spacing w:before="103"/>
              <w:ind w:left="113" w:right="102"/>
              <w:jc w:val="center"/>
              <w:rPr>
                <w:rFonts w:asciiTheme="minorHAnsi" w:hAnsiTheme="minorHAnsi" w:cstheme="minorHAnsi"/>
                <w:sz w:val="18"/>
                <w:szCs w:val="18"/>
              </w:rPr>
            </w:pPr>
            <w:r w:rsidRPr="006D67CC">
              <w:rPr>
                <w:rFonts w:asciiTheme="minorHAnsi" w:hAnsiTheme="minorHAnsi" w:cstheme="minorHAnsi"/>
                <w:w w:val="110"/>
                <w:sz w:val="18"/>
                <w:szCs w:val="18"/>
              </w:rPr>
              <w:t>123.06</w:t>
            </w:r>
          </w:p>
        </w:tc>
        <w:tc>
          <w:tcPr>
            <w:tcW w:w="1151" w:type="dxa"/>
          </w:tcPr>
          <w:p w:rsidR="00965A44" w:rsidRPr="006D67CC" w:rsidRDefault="00336F74">
            <w:pPr>
              <w:pStyle w:val="TableParagraph"/>
              <w:spacing w:before="103"/>
              <w:ind w:left="268" w:right="250"/>
              <w:jc w:val="center"/>
              <w:rPr>
                <w:rFonts w:asciiTheme="minorHAnsi" w:hAnsiTheme="minorHAnsi" w:cstheme="minorHAnsi"/>
                <w:sz w:val="18"/>
                <w:szCs w:val="18"/>
              </w:rPr>
            </w:pPr>
            <w:r w:rsidRPr="006D67CC">
              <w:rPr>
                <w:rFonts w:asciiTheme="minorHAnsi" w:hAnsiTheme="minorHAnsi" w:cstheme="minorHAnsi"/>
                <w:w w:val="110"/>
                <w:sz w:val="18"/>
                <w:szCs w:val="18"/>
              </w:rPr>
              <w:t>125.52</w:t>
            </w:r>
          </w:p>
        </w:tc>
        <w:tc>
          <w:tcPr>
            <w:tcW w:w="1156" w:type="dxa"/>
          </w:tcPr>
          <w:p w:rsidR="00965A44" w:rsidRPr="006D67CC" w:rsidRDefault="00336F74">
            <w:pPr>
              <w:pStyle w:val="TableParagraph"/>
              <w:spacing w:before="103"/>
              <w:ind w:left="304"/>
              <w:rPr>
                <w:rFonts w:asciiTheme="minorHAnsi" w:hAnsiTheme="minorHAnsi" w:cstheme="minorHAnsi"/>
                <w:sz w:val="18"/>
                <w:szCs w:val="18"/>
              </w:rPr>
            </w:pPr>
            <w:r w:rsidRPr="006D67CC">
              <w:rPr>
                <w:rFonts w:asciiTheme="minorHAnsi" w:hAnsiTheme="minorHAnsi" w:cstheme="minorHAnsi"/>
                <w:w w:val="110"/>
                <w:sz w:val="18"/>
                <w:szCs w:val="18"/>
              </w:rPr>
              <w:t>128.03</w:t>
            </w:r>
          </w:p>
        </w:tc>
        <w:tc>
          <w:tcPr>
            <w:tcW w:w="1154" w:type="dxa"/>
          </w:tcPr>
          <w:p w:rsidR="00965A44" w:rsidRPr="006D67CC" w:rsidRDefault="00336F74">
            <w:pPr>
              <w:pStyle w:val="TableParagraph"/>
              <w:spacing w:before="103"/>
              <w:ind w:left="270" w:right="252"/>
              <w:jc w:val="center"/>
              <w:rPr>
                <w:rFonts w:asciiTheme="minorHAnsi" w:hAnsiTheme="minorHAnsi" w:cstheme="minorHAnsi"/>
                <w:sz w:val="18"/>
                <w:szCs w:val="18"/>
              </w:rPr>
            </w:pPr>
            <w:r w:rsidRPr="006D67CC">
              <w:rPr>
                <w:rFonts w:asciiTheme="minorHAnsi" w:hAnsiTheme="minorHAnsi" w:cstheme="minorHAnsi"/>
                <w:w w:val="110"/>
                <w:sz w:val="18"/>
                <w:szCs w:val="18"/>
              </w:rPr>
              <w:t>130.59</w:t>
            </w:r>
          </w:p>
        </w:tc>
      </w:tr>
    </w:tbl>
    <w:p w:rsidR="00965A44" w:rsidRPr="006D67CC" w:rsidRDefault="00965A44">
      <w:pPr>
        <w:pStyle w:val="BodyText"/>
        <w:spacing w:before="10"/>
        <w:ind w:left="0"/>
        <w:rPr>
          <w:rFonts w:asciiTheme="minorHAnsi" w:hAnsiTheme="minorHAnsi" w:cstheme="minorHAnsi"/>
          <w:sz w:val="18"/>
          <w:szCs w:val="18"/>
        </w:rPr>
      </w:pPr>
    </w:p>
    <w:p w:rsidR="00965A44" w:rsidRPr="006D67CC" w:rsidRDefault="00336F74">
      <w:pPr>
        <w:pStyle w:val="BodyText"/>
        <w:spacing w:line="242" w:lineRule="auto"/>
        <w:ind w:left="540" w:right="431"/>
        <w:rPr>
          <w:rFonts w:asciiTheme="minorHAnsi" w:hAnsiTheme="minorHAnsi" w:cstheme="minorHAnsi"/>
          <w:sz w:val="18"/>
          <w:szCs w:val="18"/>
        </w:rPr>
      </w:pPr>
      <w:r w:rsidRPr="00E60D39">
        <w:rPr>
          <w:rFonts w:asciiTheme="minorHAnsi" w:hAnsiTheme="minorHAnsi" w:cstheme="minorHAnsi"/>
          <w:b/>
          <w:w w:val="110"/>
          <w:sz w:val="18"/>
          <w:szCs w:val="18"/>
        </w:rPr>
        <w:t xml:space="preserve">NOTE: </w:t>
      </w:r>
      <w:r w:rsidRPr="006D67CC">
        <w:rPr>
          <w:rFonts w:asciiTheme="minorHAnsi" w:hAnsiTheme="minorHAnsi" w:cstheme="minorHAnsi"/>
          <w:w w:val="110"/>
          <w:sz w:val="18"/>
          <w:szCs w:val="18"/>
        </w:rPr>
        <w:t>The hourly rate in a repeat lecture applies to a second or subsequent delivery of substantially the same lecture in the same course matter within a period of 7 days.</w:t>
      </w:r>
    </w:p>
    <w:p w:rsidR="00965A44" w:rsidRPr="006D67CC" w:rsidRDefault="00336F74">
      <w:pPr>
        <w:pStyle w:val="BodyText"/>
        <w:spacing w:line="226" w:lineRule="exact"/>
        <w:ind w:left="540"/>
        <w:rPr>
          <w:rFonts w:asciiTheme="minorHAnsi" w:hAnsiTheme="minorHAnsi" w:cstheme="minorHAnsi"/>
          <w:b/>
          <w:sz w:val="18"/>
          <w:szCs w:val="18"/>
        </w:rPr>
      </w:pPr>
      <w:r w:rsidRPr="006D67CC">
        <w:rPr>
          <w:rFonts w:asciiTheme="minorHAnsi" w:hAnsiTheme="minorHAnsi" w:cstheme="minorHAnsi"/>
          <w:b/>
          <w:w w:val="115"/>
          <w:sz w:val="18"/>
          <w:szCs w:val="18"/>
        </w:rPr>
        <w:t>Tutoring</w:t>
      </w:r>
    </w:p>
    <w:p w:rsidR="00965A44" w:rsidRDefault="00965A44">
      <w:pPr>
        <w:spacing w:line="226" w:lineRule="exact"/>
        <w:sectPr w:rsidR="00965A44">
          <w:pgSz w:w="11910" w:h="16840"/>
          <w:pgMar w:top="1280" w:right="760" w:bottom="1160" w:left="1140" w:header="0" w:footer="963" w:gutter="0"/>
          <w:cols w:space="720"/>
        </w:sectPr>
      </w:pPr>
    </w:p>
    <w:p w:rsidR="00965A44" w:rsidRPr="00333A2A" w:rsidRDefault="00336F74">
      <w:pPr>
        <w:pStyle w:val="BodyText"/>
        <w:spacing w:before="77"/>
        <w:ind w:left="540" w:right="865"/>
        <w:rPr>
          <w:rFonts w:asciiTheme="minorHAnsi" w:hAnsiTheme="minorHAnsi" w:cstheme="minorHAnsi"/>
        </w:rPr>
      </w:pPr>
      <w:r w:rsidRPr="00333A2A">
        <w:rPr>
          <w:rFonts w:asciiTheme="minorHAnsi" w:hAnsiTheme="minorHAnsi" w:cstheme="minorHAnsi"/>
          <w:w w:val="105"/>
        </w:rPr>
        <w:lastRenderedPageBreak/>
        <w:t>A casual academic required to deliver or present a tutorial (or equivalent delivery through other than face to face teaching mode) of a specified duration and directly associated duties in the nature of preparation and student consultation, shall be paid at a rate for each hour of tutorial delivered or presented, according to the</w:t>
      </w:r>
      <w:r w:rsidRPr="00333A2A">
        <w:rPr>
          <w:rFonts w:asciiTheme="minorHAnsi" w:hAnsiTheme="minorHAnsi" w:cstheme="minorHAnsi"/>
          <w:spacing w:val="17"/>
          <w:w w:val="105"/>
        </w:rPr>
        <w:t xml:space="preserve"> </w:t>
      </w:r>
      <w:r w:rsidRPr="00333A2A">
        <w:rPr>
          <w:rFonts w:asciiTheme="minorHAnsi" w:hAnsiTheme="minorHAnsi" w:cstheme="minorHAnsi"/>
          <w:w w:val="105"/>
        </w:rPr>
        <w:t>following:</w:t>
      </w:r>
    </w:p>
    <w:p w:rsidR="00965A44" w:rsidRPr="00333A2A" w:rsidRDefault="00965A44">
      <w:pPr>
        <w:pStyle w:val="BodyText"/>
        <w:spacing w:before="11"/>
        <w:ind w:left="0"/>
        <w:rPr>
          <w:rFonts w:asciiTheme="minorHAnsi" w:hAnsiTheme="minorHAnsi" w:cstheme="minorHAnsi"/>
          <w:sz w:val="19"/>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7"/>
        <w:gridCol w:w="1022"/>
        <w:gridCol w:w="1346"/>
        <w:gridCol w:w="991"/>
        <w:gridCol w:w="852"/>
        <w:gridCol w:w="1303"/>
      </w:tblGrid>
      <w:tr w:rsidR="00965A44" w:rsidRPr="00333A2A">
        <w:trPr>
          <w:trHeight w:val="258"/>
        </w:trPr>
        <w:tc>
          <w:tcPr>
            <w:tcW w:w="3727" w:type="dxa"/>
          </w:tcPr>
          <w:p w:rsidR="00965A44" w:rsidRPr="00333A2A" w:rsidRDefault="00336F74">
            <w:pPr>
              <w:pStyle w:val="TableParagraph"/>
              <w:spacing w:line="202" w:lineRule="exact"/>
              <w:rPr>
                <w:rFonts w:asciiTheme="minorHAnsi" w:hAnsiTheme="minorHAnsi" w:cstheme="minorHAnsi"/>
                <w:b/>
                <w:sz w:val="18"/>
              </w:rPr>
            </w:pPr>
            <w:r w:rsidRPr="00333A2A">
              <w:rPr>
                <w:rFonts w:asciiTheme="minorHAnsi" w:hAnsiTheme="minorHAnsi" w:cstheme="minorHAnsi"/>
                <w:b/>
                <w:w w:val="115"/>
                <w:sz w:val="18"/>
              </w:rPr>
              <w:t>Tutoring</w:t>
            </w:r>
          </w:p>
        </w:tc>
        <w:tc>
          <w:tcPr>
            <w:tcW w:w="1022" w:type="dxa"/>
          </w:tcPr>
          <w:p w:rsidR="00965A44" w:rsidRPr="00333A2A" w:rsidRDefault="00336F74">
            <w:pPr>
              <w:pStyle w:val="TableParagraph"/>
              <w:spacing w:line="202" w:lineRule="exact"/>
              <w:ind w:left="185" w:right="175"/>
              <w:jc w:val="center"/>
              <w:rPr>
                <w:rFonts w:asciiTheme="minorHAnsi" w:hAnsiTheme="minorHAnsi" w:cstheme="minorHAnsi"/>
                <w:b/>
                <w:sz w:val="18"/>
              </w:rPr>
            </w:pPr>
            <w:r w:rsidRPr="00333A2A">
              <w:rPr>
                <w:rFonts w:asciiTheme="minorHAnsi" w:hAnsiTheme="minorHAnsi" w:cstheme="minorHAnsi"/>
                <w:b/>
                <w:w w:val="110"/>
                <w:sz w:val="18"/>
              </w:rPr>
              <w:t>May 17</w:t>
            </w:r>
          </w:p>
        </w:tc>
        <w:tc>
          <w:tcPr>
            <w:tcW w:w="1346" w:type="dxa"/>
          </w:tcPr>
          <w:p w:rsidR="00965A44" w:rsidRPr="00333A2A" w:rsidRDefault="00336F74">
            <w:pPr>
              <w:pStyle w:val="TableParagraph"/>
              <w:spacing w:line="202" w:lineRule="exact"/>
              <w:ind w:left="150" w:right="138"/>
              <w:jc w:val="center"/>
              <w:rPr>
                <w:rFonts w:asciiTheme="minorHAnsi" w:hAnsiTheme="minorHAnsi" w:cstheme="minorHAnsi"/>
                <w:b/>
                <w:sz w:val="18"/>
              </w:rPr>
            </w:pPr>
            <w:r w:rsidRPr="00333A2A">
              <w:rPr>
                <w:rFonts w:asciiTheme="minorHAnsi" w:hAnsiTheme="minorHAnsi" w:cstheme="minorHAnsi"/>
                <w:b/>
                <w:w w:val="120"/>
                <w:sz w:val="18"/>
              </w:rPr>
              <w:t>Acceptance</w:t>
            </w:r>
          </w:p>
        </w:tc>
        <w:tc>
          <w:tcPr>
            <w:tcW w:w="991" w:type="dxa"/>
          </w:tcPr>
          <w:p w:rsidR="00965A44" w:rsidRPr="00333A2A" w:rsidRDefault="00336F74">
            <w:pPr>
              <w:pStyle w:val="TableParagraph"/>
              <w:spacing w:line="202" w:lineRule="exact"/>
              <w:ind w:left="0" w:right="197"/>
              <w:jc w:val="right"/>
              <w:rPr>
                <w:rFonts w:asciiTheme="minorHAnsi" w:hAnsiTheme="minorHAnsi" w:cstheme="minorHAnsi"/>
                <w:b/>
                <w:sz w:val="18"/>
              </w:rPr>
            </w:pPr>
            <w:r w:rsidRPr="00333A2A">
              <w:rPr>
                <w:rFonts w:asciiTheme="minorHAnsi" w:hAnsiTheme="minorHAnsi" w:cstheme="minorHAnsi"/>
                <w:b/>
                <w:w w:val="110"/>
                <w:sz w:val="18"/>
              </w:rPr>
              <w:t>Mar 19</w:t>
            </w:r>
          </w:p>
        </w:tc>
        <w:tc>
          <w:tcPr>
            <w:tcW w:w="852" w:type="dxa"/>
          </w:tcPr>
          <w:p w:rsidR="00965A44" w:rsidRPr="00333A2A" w:rsidRDefault="00336F74">
            <w:pPr>
              <w:pStyle w:val="TableParagraph"/>
              <w:spacing w:line="202" w:lineRule="exact"/>
              <w:ind w:left="115" w:right="106"/>
              <w:jc w:val="center"/>
              <w:rPr>
                <w:rFonts w:asciiTheme="minorHAnsi" w:hAnsiTheme="minorHAnsi" w:cstheme="minorHAnsi"/>
                <w:b/>
                <w:sz w:val="18"/>
              </w:rPr>
            </w:pPr>
            <w:r w:rsidRPr="00333A2A">
              <w:rPr>
                <w:rFonts w:asciiTheme="minorHAnsi" w:hAnsiTheme="minorHAnsi" w:cstheme="minorHAnsi"/>
                <w:b/>
                <w:w w:val="110"/>
                <w:sz w:val="18"/>
              </w:rPr>
              <w:t>Mar 20</w:t>
            </w:r>
          </w:p>
        </w:tc>
        <w:tc>
          <w:tcPr>
            <w:tcW w:w="1303" w:type="dxa"/>
          </w:tcPr>
          <w:p w:rsidR="00965A44" w:rsidRPr="00333A2A" w:rsidRDefault="00336F74">
            <w:pPr>
              <w:pStyle w:val="TableParagraph"/>
              <w:spacing w:line="202" w:lineRule="exact"/>
              <w:ind w:left="0" w:right="353"/>
              <w:jc w:val="right"/>
              <w:rPr>
                <w:rFonts w:asciiTheme="minorHAnsi" w:hAnsiTheme="minorHAnsi" w:cstheme="minorHAnsi"/>
                <w:b/>
                <w:sz w:val="18"/>
              </w:rPr>
            </w:pPr>
            <w:r w:rsidRPr="00333A2A">
              <w:rPr>
                <w:rFonts w:asciiTheme="minorHAnsi" w:hAnsiTheme="minorHAnsi" w:cstheme="minorHAnsi"/>
                <w:b/>
                <w:w w:val="110"/>
                <w:sz w:val="18"/>
              </w:rPr>
              <w:t>Mar 21</w:t>
            </w:r>
          </w:p>
        </w:tc>
      </w:tr>
      <w:tr w:rsidR="00965A44" w:rsidRPr="00333A2A">
        <w:trPr>
          <w:trHeight w:val="897"/>
        </w:trPr>
        <w:tc>
          <w:tcPr>
            <w:tcW w:w="3727" w:type="dxa"/>
          </w:tcPr>
          <w:p w:rsidR="00965A44" w:rsidRPr="00333A2A" w:rsidRDefault="00336F74">
            <w:pPr>
              <w:pStyle w:val="TableParagraph"/>
              <w:ind w:right="244"/>
              <w:jc w:val="both"/>
              <w:rPr>
                <w:rFonts w:asciiTheme="minorHAnsi" w:hAnsiTheme="minorHAnsi" w:cstheme="minorHAnsi"/>
                <w:sz w:val="18"/>
              </w:rPr>
            </w:pPr>
            <w:r w:rsidRPr="00333A2A">
              <w:rPr>
                <w:rFonts w:asciiTheme="minorHAnsi" w:hAnsiTheme="minorHAnsi" w:cstheme="minorHAnsi"/>
                <w:w w:val="105"/>
                <w:sz w:val="18"/>
              </w:rPr>
              <w:t>1 hr delivery and 2 hrs associated working time + full subject coordination or relevant doctoral qualification</w:t>
            </w:r>
          </w:p>
        </w:tc>
        <w:tc>
          <w:tcPr>
            <w:tcW w:w="1022" w:type="dxa"/>
          </w:tcPr>
          <w:p w:rsidR="00965A44" w:rsidRPr="00333A2A" w:rsidRDefault="00965A44">
            <w:pPr>
              <w:pStyle w:val="TableParagraph"/>
              <w:ind w:left="0"/>
              <w:rPr>
                <w:rFonts w:asciiTheme="minorHAnsi" w:hAnsiTheme="minorHAnsi" w:cstheme="minorHAnsi"/>
                <w:sz w:val="20"/>
              </w:rPr>
            </w:pPr>
          </w:p>
          <w:p w:rsidR="00965A44" w:rsidRPr="00333A2A" w:rsidRDefault="00336F74">
            <w:pPr>
              <w:pStyle w:val="TableParagraph"/>
              <w:spacing w:before="115"/>
              <w:ind w:left="185" w:right="175"/>
              <w:jc w:val="center"/>
              <w:rPr>
                <w:rFonts w:asciiTheme="minorHAnsi" w:hAnsiTheme="minorHAnsi" w:cstheme="minorHAnsi"/>
                <w:sz w:val="18"/>
              </w:rPr>
            </w:pPr>
            <w:r w:rsidRPr="00333A2A">
              <w:rPr>
                <w:rFonts w:asciiTheme="minorHAnsi" w:hAnsiTheme="minorHAnsi" w:cstheme="minorHAnsi"/>
                <w:w w:val="110"/>
                <w:sz w:val="18"/>
              </w:rPr>
              <w:t>154.36</w:t>
            </w:r>
          </w:p>
        </w:tc>
        <w:tc>
          <w:tcPr>
            <w:tcW w:w="1346" w:type="dxa"/>
          </w:tcPr>
          <w:p w:rsidR="00965A44" w:rsidRPr="00333A2A" w:rsidRDefault="00965A44">
            <w:pPr>
              <w:pStyle w:val="TableParagraph"/>
              <w:ind w:left="0"/>
              <w:rPr>
                <w:rFonts w:asciiTheme="minorHAnsi" w:hAnsiTheme="minorHAnsi" w:cstheme="minorHAnsi"/>
                <w:sz w:val="20"/>
              </w:rPr>
            </w:pPr>
          </w:p>
          <w:p w:rsidR="00965A44" w:rsidRPr="00333A2A" w:rsidRDefault="00336F74">
            <w:pPr>
              <w:pStyle w:val="TableParagraph"/>
              <w:spacing w:before="115"/>
              <w:ind w:left="150" w:right="138"/>
              <w:jc w:val="center"/>
              <w:rPr>
                <w:rFonts w:asciiTheme="minorHAnsi" w:hAnsiTheme="minorHAnsi" w:cstheme="minorHAnsi"/>
                <w:sz w:val="18"/>
              </w:rPr>
            </w:pPr>
            <w:r w:rsidRPr="00333A2A">
              <w:rPr>
                <w:rFonts w:asciiTheme="minorHAnsi" w:hAnsiTheme="minorHAnsi" w:cstheme="minorHAnsi"/>
                <w:w w:val="110"/>
                <w:sz w:val="18"/>
              </w:rPr>
              <w:t>157.45</w:t>
            </w:r>
          </w:p>
        </w:tc>
        <w:tc>
          <w:tcPr>
            <w:tcW w:w="991" w:type="dxa"/>
          </w:tcPr>
          <w:p w:rsidR="00965A44" w:rsidRPr="00333A2A" w:rsidRDefault="00965A44">
            <w:pPr>
              <w:pStyle w:val="TableParagraph"/>
              <w:ind w:left="0"/>
              <w:rPr>
                <w:rFonts w:asciiTheme="minorHAnsi" w:hAnsiTheme="minorHAnsi" w:cstheme="minorHAnsi"/>
                <w:sz w:val="20"/>
              </w:rPr>
            </w:pPr>
          </w:p>
          <w:p w:rsidR="00965A44" w:rsidRPr="00333A2A" w:rsidRDefault="00336F74">
            <w:pPr>
              <w:pStyle w:val="TableParagraph"/>
              <w:spacing w:before="115"/>
              <w:ind w:left="0" w:right="205"/>
              <w:jc w:val="right"/>
              <w:rPr>
                <w:rFonts w:asciiTheme="minorHAnsi" w:hAnsiTheme="minorHAnsi" w:cstheme="minorHAnsi"/>
                <w:sz w:val="18"/>
              </w:rPr>
            </w:pPr>
            <w:r w:rsidRPr="00333A2A">
              <w:rPr>
                <w:rFonts w:asciiTheme="minorHAnsi" w:hAnsiTheme="minorHAnsi" w:cstheme="minorHAnsi"/>
                <w:w w:val="110"/>
                <w:sz w:val="18"/>
              </w:rPr>
              <w:t>160.60</w:t>
            </w:r>
          </w:p>
        </w:tc>
        <w:tc>
          <w:tcPr>
            <w:tcW w:w="852" w:type="dxa"/>
          </w:tcPr>
          <w:p w:rsidR="00965A44" w:rsidRPr="00333A2A" w:rsidRDefault="00965A44">
            <w:pPr>
              <w:pStyle w:val="TableParagraph"/>
              <w:ind w:left="0"/>
              <w:rPr>
                <w:rFonts w:asciiTheme="minorHAnsi" w:hAnsiTheme="minorHAnsi" w:cstheme="minorHAnsi"/>
                <w:sz w:val="20"/>
              </w:rPr>
            </w:pPr>
          </w:p>
          <w:p w:rsidR="00965A44" w:rsidRPr="00333A2A" w:rsidRDefault="00336F74">
            <w:pPr>
              <w:pStyle w:val="TableParagraph"/>
              <w:spacing w:before="115"/>
              <w:ind w:left="115" w:right="101"/>
              <w:jc w:val="center"/>
              <w:rPr>
                <w:rFonts w:asciiTheme="minorHAnsi" w:hAnsiTheme="minorHAnsi" w:cstheme="minorHAnsi"/>
                <w:sz w:val="18"/>
              </w:rPr>
            </w:pPr>
            <w:r w:rsidRPr="00333A2A">
              <w:rPr>
                <w:rFonts w:asciiTheme="minorHAnsi" w:hAnsiTheme="minorHAnsi" w:cstheme="minorHAnsi"/>
                <w:w w:val="110"/>
                <w:sz w:val="18"/>
              </w:rPr>
              <w:t>163.81</w:t>
            </w:r>
          </w:p>
        </w:tc>
        <w:tc>
          <w:tcPr>
            <w:tcW w:w="1303" w:type="dxa"/>
          </w:tcPr>
          <w:p w:rsidR="00965A44" w:rsidRPr="00333A2A" w:rsidRDefault="00965A44">
            <w:pPr>
              <w:pStyle w:val="TableParagraph"/>
              <w:ind w:left="0"/>
              <w:rPr>
                <w:rFonts w:asciiTheme="minorHAnsi" w:hAnsiTheme="minorHAnsi" w:cstheme="minorHAnsi"/>
                <w:sz w:val="20"/>
              </w:rPr>
            </w:pPr>
          </w:p>
          <w:p w:rsidR="00965A44" w:rsidRPr="00333A2A" w:rsidRDefault="00336F74">
            <w:pPr>
              <w:pStyle w:val="TableParagraph"/>
              <w:spacing w:before="115"/>
              <w:ind w:left="0" w:right="362"/>
              <w:jc w:val="right"/>
              <w:rPr>
                <w:rFonts w:asciiTheme="minorHAnsi" w:hAnsiTheme="minorHAnsi" w:cstheme="minorHAnsi"/>
                <w:sz w:val="18"/>
              </w:rPr>
            </w:pPr>
            <w:r w:rsidRPr="00333A2A">
              <w:rPr>
                <w:rFonts w:asciiTheme="minorHAnsi" w:hAnsiTheme="minorHAnsi" w:cstheme="minorHAnsi"/>
                <w:w w:val="110"/>
                <w:sz w:val="18"/>
              </w:rPr>
              <w:t>167.09</w:t>
            </w:r>
          </w:p>
        </w:tc>
      </w:tr>
      <w:tr w:rsidR="00965A44" w:rsidRPr="00333A2A">
        <w:trPr>
          <w:trHeight w:val="414"/>
        </w:trPr>
        <w:tc>
          <w:tcPr>
            <w:tcW w:w="3727" w:type="dxa"/>
          </w:tcPr>
          <w:p w:rsidR="00965A44" w:rsidRPr="00333A2A" w:rsidRDefault="00336F74">
            <w:pPr>
              <w:pStyle w:val="TableParagraph"/>
              <w:spacing w:before="3" w:line="206" w:lineRule="exact"/>
              <w:ind w:right="230"/>
              <w:rPr>
                <w:rFonts w:asciiTheme="minorHAnsi" w:hAnsiTheme="minorHAnsi" w:cstheme="minorHAnsi"/>
                <w:sz w:val="18"/>
              </w:rPr>
            </w:pPr>
            <w:r w:rsidRPr="00333A2A">
              <w:rPr>
                <w:rFonts w:asciiTheme="minorHAnsi" w:hAnsiTheme="minorHAnsi" w:cstheme="minorHAnsi"/>
                <w:w w:val="110"/>
                <w:sz w:val="18"/>
              </w:rPr>
              <w:t>1 hr delivery and 2 hrs associated working time</w:t>
            </w:r>
          </w:p>
        </w:tc>
        <w:tc>
          <w:tcPr>
            <w:tcW w:w="1022" w:type="dxa"/>
          </w:tcPr>
          <w:p w:rsidR="00965A44" w:rsidRPr="00333A2A" w:rsidRDefault="00336F74">
            <w:pPr>
              <w:pStyle w:val="TableParagraph"/>
              <w:spacing w:before="103"/>
              <w:ind w:left="185" w:right="175"/>
              <w:jc w:val="center"/>
              <w:rPr>
                <w:rFonts w:asciiTheme="minorHAnsi" w:hAnsiTheme="minorHAnsi" w:cstheme="minorHAnsi"/>
                <w:sz w:val="18"/>
              </w:rPr>
            </w:pPr>
            <w:r w:rsidRPr="00333A2A">
              <w:rPr>
                <w:rFonts w:asciiTheme="minorHAnsi" w:hAnsiTheme="minorHAnsi" w:cstheme="minorHAnsi"/>
                <w:w w:val="110"/>
                <w:sz w:val="18"/>
              </w:rPr>
              <w:t>129.07</w:t>
            </w:r>
          </w:p>
        </w:tc>
        <w:tc>
          <w:tcPr>
            <w:tcW w:w="1346" w:type="dxa"/>
          </w:tcPr>
          <w:p w:rsidR="00965A44" w:rsidRPr="00333A2A" w:rsidRDefault="00336F74">
            <w:pPr>
              <w:pStyle w:val="TableParagraph"/>
              <w:spacing w:before="103"/>
              <w:ind w:left="150" w:right="138"/>
              <w:jc w:val="center"/>
              <w:rPr>
                <w:rFonts w:asciiTheme="minorHAnsi" w:hAnsiTheme="minorHAnsi" w:cstheme="minorHAnsi"/>
                <w:sz w:val="18"/>
              </w:rPr>
            </w:pPr>
            <w:r w:rsidRPr="00333A2A">
              <w:rPr>
                <w:rFonts w:asciiTheme="minorHAnsi" w:hAnsiTheme="minorHAnsi" w:cstheme="minorHAnsi"/>
                <w:w w:val="110"/>
                <w:sz w:val="18"/>
              </w:rPr>
              <w:t>132.15</w:t>
            </w:r>
          </w:p>
        </w:tc>
        <w:tc>
          <w:tcPr>
            <w:tcW w:w="991" w:type="dxa"/>
          </w:tcPr>
          <w:p w:rsidR="00965A44" w:rsidRPr="00333A2A" w:rsidRDefault="00336F74">
            <w:pPr>
              <w:pStyle w:val="TableParagraph"/>
              <w:spacing w:before="103"/>
              <w:ind w:left="0" w:right="205"/>
              <w:jc w:val="right"/>
              <w:rPr>
                <w:rFonts w:asciiTheme="minorHAnsi" w:hAnsiTheme="minorHAnsi" w:cstheme="minorHAnsi"/>
                <w:sz w:val="18"/>
              </w:rPr>
            </w:pPr>
            <w:r w:rsidRPr="00333A2A">
              <w:rPr>
                <w:rFonts w:asciiTheme="minorHAnsi" w:hAnsiTheme="minorHAnsi" w:cstheme="minorHAnsi"/>
                <w:w w:val="110"/>
                <w:sz w:val="18"/>
              </w:rPr>
              <w:t>134.79</w:t>
            </w:r>
          </w:p>
        </w:tc>
        <w:tc>
          <w:tcPr>
            <w:tcW w:w="852" w:type="dxa"/>
          </w:tcPr>
          <w:p w:rsidR="00965A44" w:rsidRPr="00333A2A" w:rsidRDefault="00336F74">
            <w:pPr>
              <w:pStyle w:val="TableParagraph"/>
              <w:spacing w:before="103"/>
              <w:ind w:left="115" w:right="101"/>
              <w:jc w:val="center"/>
              <w:rPr>
                <w:rFonts w:asciiTheme="minorHAnsi" w:hAnsiTheme="minorHAnsi" w:cstheme="minorHAnsi"/>
                <w:sz w:val="18"/>
              </w:rPr>
            </w:pPr>
            <w:r w:rsidRPr="00333A2A">
              <w:rPr>
                <w:rFonts w:asciiTheme="minorHAnsi" w:hAnsiTheme="minorHAnsi" w:cstheme="minorHAnsi"/>
                <w:w w:val="110"/>
                <w:sz w:val="18"/>
              </w:rPr>
              <w:t>137.87</w:t>
            </w:r>
          </w:p>
        </w:tc>
        <w:tc>
          <w:tcPr>
            <w:tcW w:w="1303" w:type="dxa"/>
          </w:tcPr>
          <w:p w:rsidR="00965A44" w:rsidRPr="00333A2A" w:rsidRDefault="00336F74">
            <w:pPr>
              <w:pStyle w:val="TableParagraph"/>
              <w:spacing w:before="103"/>
              <w:ind w:left="0" w:right="362"/>
              <w:jc w:val="right"/>
              <w:rPr>
                <w:rFonts w:asciiTheme="minorHAnsi" w:hAnsiTheme="minorHAnsi" w:cstheme="minorHAnsi"/>
                <w:sz w:val="18"/>
              </w:rPr>
            </w:pPr>
            <w:r w:rsidRPr="00333A2A">
              <w:rPr>
                <w:rFonts w:asciiTheme="minorHAnsi" w:hAnsiTheme="minorHAnsi" w:cstheme="minorHAnsi"/>
                <w:w w:val="110"/>
                <w:sz w:val="18"/>
              </w:rPr>
              <w:t>140.62</w:t>
            </w:r>
          </w:p>
        </w:tc>
      </w:tr>
      <w:tr w:rsidR="00965A44" w:rsidRPr="00333A2A">
        <w:trPr>
          <w:trHeight w:val="621"/>
        </w:trPr>
        <w:tc>
          <w:tcPr>
            <w:tcW w:w="3727" w:type="dxa"/>
          </w:tcPr>
          <w:p w:rsidR="00965A44" w:rsidRPr="00333A2A" w:rsidRDefault="00336F74">
            <w:pPr>
              <w:pStyle w:val="TableParagraph"/>
              <w:spacing w:before="3" w:line="206" w:lineRule="exact"/>
              <w:ind w:right="253"/>
              <w:rPr>
                <w:rFonts w:asciiTheme="minorHAnsi" w:hAnsiTheme="minorHAnsi" w:cstheme="minorHAnsi"/>
                <w:sz w:val="18"/>
              </w:rPr>
            </w:pPr>
            <w:r w:rsidRPr="00333A2A">
              <w:rPr>
                <w:rFonts w:asciiTheme="minorHAnsi" w:hAnsiTheme="minorHAnsi" w:cstheme="minorHAnsi"/>
                <w:w w:val="105"/>
                <w:sz w:val="18"/>
              </w:rPr>
              <w:t>Repeat - 1 hr delivery + 1 hr assoc work time + full subject coordination or relevant doctoral qualification</w:t>
            </w:r>
          </w:p>
        </w:tc>
        <w:tc>
          <w:tcPr>
            <w:tcW w:w="1022" w:type="dxa"/>
          </w:tcPr>
          <w:p w:rsidR="00965A44" w:rsidRPr="00333A2A" w:rsidRDefault="00965A44">
            <w:pPr>
              <w:pStyle w:val="TableParagraph"/>
              <w:spacing w:before="10"/>
              <w:ind w:left="0"/>
              <w:rPr>
                <w:rFonts w:asciiTheme="minorHAnsi" w:hAnsiTheme="minorHAnsi" w:cstheme="minorHAnsi"/>
                <w:sz w:val="17"/>
              </w:rPr>
            </w:pPr>
          </w:p>
          <w:p w:rsidR="00965A44" w:rsidRPr="00333A2A" w:rsidRDefault="00336F74">
            <w:pPr>
              <w:pStyle w:val="TableParagraph"/>
              <w:ind w:left="185" w:right="175"/>
              <w:jc w:val="center"/>
              <w:rPr>
                <w:rFonts w:asciiTheme="minorHAnsi" w:hAnsiTheme="minorHAnsi" w:cstheme="minorHAnsi"/>
                <w:sz w:val="18"/>
              </w:rPr>
            </w:pPr>
            <w:r w:rsidRPr="00333A2A">
              <w:rPr>
                <w:rFonts w:asciiTheme="minorHAnsi" w:hAnsiTheme="minorHAnsi" w:cstheme="minorHAnsi"/>
                <w:w w:val="110"/>
                <w:sz w:val="18"/>
              </w:rPr>
              <w:t>102.90</w:t>
            </w:r>
          </w:p>
        </w:tc>
        <w:tc>
          <w:tcPr>
            <w:tcW w:w="1346" w:type="dxa"/>
          </w:tcPr>
          <w:p w:rsidR="00965A44" w:rsidRPr="00333A2A" w:rsidRDefault="00965A44">
            <w:pPr>
              <w:pStyle w:val="TableParagraph"/>
              <w:spacing w:before="10"/>
              <w:ind w:left="0"/>
              <w:rPr>
                <w:rFonts w:asciiTheme="minorHAnsi" w:hAnsiTheme="minorHAnsi" w:cstheme="minorHAnsi"/>
                <w:sz w:val="17"/>
              </w:rPr>
            </w:pPr>
          </w:p>
          <w:p w:rsidR="00965A44" w:rsidRPr="00333A2A" w:rsidRDefault="00336F74">
            <w:pPr>
              <w:pStyle w:val="TableParagraph"/>
              <w:ind w:left="150" w:right="138"/>
              <w:jc w:val="center"/>
              <w:rPr>
                <w:rFonts w:asciiTheme="minorHAnsi" w:hAnsiTheme="minorHAnsi" w:cstheme="minorHAnsi"/>
                <w:sz w:val="18"/>
              </w:rPr>
            </w:pPr>
            <w:r w:rsidRPr="00333A2A">
              <w:rPr>
                <w:rFonts w:asciiTheme="minorHAnsi" w:hAnsiTheme="minorHAnsi" w:cstheme="minorHAnsi"/>
                <w:w w:val="110"/>
                <w:sz w:val="18"/>
              </w:rPr>
              <w:t>104.97</w:t>
            </w:r>
          </w:p>
        </w:tc>
        <w:tc>
          <w:tcPr>
            <w:tcW w:w="991" w:type="dxa"/>
          </w:tcPr>
          <w:p w:rsidR="00965A44" w:rsidRPr="00333A2A" w:rsidRDefault="00965A44">
            <w:pPr>
              <w:pStyle w:val="TableParagraph"/>
              <w:spacing w:before="10"/>
              <w:ind w:left="0"/>
              <w:rPr>
                <w:rFonts w:asciiTheme="minorHAnsi" w:hAnsiTheme="minorHAnsi" w:cstheme="minorHAnsi"/>
                <w:sz w:val="17"/>
              </w:rPr>
            </w:pPr>
          </w:p>
          <w:p w:rsidR="00965A44" w:rsidRPr="00333A2A" w:rsidRDefault="00336F74">
            <w:pPr>
              <w:pStyle w:val="TableParagraph"/>
              <w:ind w:left="0" w:right="205"/>
              <w:jc w:val="right"/>
              <w:rPr>
                <w:rFonts w:asciiTheme="minorHAnsi" w:hAnsiTheme="minorHAnsi" w:cstheme="minorHAnsi"/>
                <w:sz w:val="18"/>
              </w:rPr>
            </w:pPr>
            <w:r w:rsidRPr="00333A2A">
              <w:rPr>
                <w:rFonts w:asciiTheme="minorHAnsi" w:hAnsiTheme="minorHAnsi" w:cstheme="minorHAnsi"/>
                <w:w w:val="110"/>
                <w:sz w:val="18"/>
              </w:rPr>
              <w:t>107.07</w:t>
            </w:r>
          </w:p>
        </w:tc>
        <w:tc>
          <w:tcPr>
            <w:tcW w:w="852" w:type="dxa"/>
          </w:tcPr>
          <w:p w:rsidR="00965A44" w:rsidRPr="00333A2A" w:rsidRDefault="00965A44">
            <w:pPr>
              <w:pStyle w:val="TableParagraph"/>
              <w:spacing w:before="10"/>
              <w:ind w:left="0"/>
              <w:rPr>
                <w:rFonts w:asciiTheme="minorHAnsi" w:hAnsiTheme="minorHAnsi" w:cstheme="minorHAnsi"/>
                <w:sz w:val="17"/>
              </w:rPr>
            </w:pPr>
          </w:p>
          <w:p w:rsidR="00965A44" w:rsidRPr="00333A2A" w:rsidRDefault="00336F74">
            <w:pPr>
              <w:pStyle w:val="TableParagraph"/>
              <w:ind w:left="115" w:right="101"/>
              <w:jc w:val="center"/>
              <w:rPr>
                <w:rFonts w:asciiTheme="minorHAnsi" w:hAnsiTheme="minorHAnsi" w:cstheme="minorHAnsi"/>
                <w:sz w:val="18"/>
              </w:rPr>
            </w:pPr>
            <w:r w:rsidRPr="00333A2A">
              <w:rPr>
                <w:rFonts w:asciiTheme="minorHAnsi" w:hAnsiTheme="minorHAnsi" w:cstheme="minorHAnsi"/>
                <w:w w:val="110"/>
                <w:sz w:val="18"/>
              </w:rPr>
              <w:t>109.21</w:t>
            </w:r>
          </w:p>
        </w:tc>
        <w:tc>
          <w:tcPr>
            <w:tcW w:w="1303" w:type="dxa"/>
          </w:tcPr>
          <w:p w:rsidR="00965A44" w:rsidRPr="00333A2A" w:rsidRDefault="00965A44">
            <w:pPr>
              <w:pStyle w:val="TableParagraph"/>
              <w:spacing w:before="10"/>
              <w:ind w:left="0"/>
              <w:rPr>
                <w:rFonts w:asciiTheme="minorHAnsi" w:hAnsiTheme="minorHAnsi" w:cstheme="minorHAnsi"/>
                <w:sz w:val="17"/>
              </w:rPr>
            </w:pPr>
          </w:p>
          <w:p w:rsidR="00965A44" w:rsidRPr="00333A2A" w:rsidRDefault="00336F74">
            <w:pPr>
              <w:pStyle w:val="TableParagraph"/>
              <w:ind w:left="0" w:right="362"/>
              <w:jc w:val="right"/>
              <w:rPr>
                <w:rFonts w:asciiTheme="minorHAnsi" w:hAnsiTheme="minorHAnsi" w:cstheme="minorHAnsi"/>
                <w:sz w:val="18"/>
              </w:rPr>
            </w:pPr>
            <w:r w:rsidRPr="00333A2A">
              <w:rPr>
                <w:rFonts w:asciiTheme="minorHAnsi" w:hAnsiTheme="minorHAnsi" w:cstheme="minorHAnsi"/>
                <w:w w:val="110"/>
                <w:sz w:val="18"/>
              </w:rPr>
              <w:t>111.39</w:t>
            </w:r>
          </w:p>
        </w:tc>
      </w:tr>
      <w:tr w:rsidR="00965A44" w:rsidRPr="00333A2A">
        <w:trPr>
          <w:trHeight w:val="412"/>
        </w:trPr>
        <w:tc>
          <w:tcPr>
            <w:tcW w:w="3727" w:type="dxa"/>
          </w:tcPr>
          <w:p w:rsidR="00965A44" w:rsidRPr="00333A2A" w:rsidRDefault="00336F74">
            <w:pPr>
              <w:pStyle w:val="TableParagraph"/>
              <w:spacing w:before="3" w:line="206" w:lineRule="exact"/>
              <w:rPr>
                <w:rFonts w:asciiTheme="minorHAnsi" w:hAnsiTheme="minorHAnsi" w:cstheme="minorHAnsi"/>
                <w:sz w:val="18"/>
              </w:rPr>
            </w:pPr>
            <w:r w:rsidRPr="00333A2A">
              <w:rPr>
                <w:rFonts w:asciiTheme="minorHAnsi" w:hAnsiTheme="minorHAnsi" w:cstheme="minorHAnsi"/>
                <w:w w:val="110"/>
                <w:sz w:val="18"/>
              </w:rPr>
              <w:t>Repeat - 1 hr delivery + 1 hr assoc working time</w:t>
            </w:r>
          </w:p>
        </w:tc>
        <w:tc>
          <w:tcPr>
            <w:tcW w:w="1022" w:type="dxa"/>
          </w:tcPr>
          <w:p w:rsidR="00965A44" w:rsidRPr="00333A2A" w:rsidRDefault="00336F74">
            <w:pPr>
              <w:pStyle w:val="TableParagraph"/>
              <w:spacing w:before="103"/>
              <w:ind w:left="185" w:right="174"/>
              <w:jc w:val="center"/>
              <w:rPr>
                <w:rFonts w:asciiTheme="minorHAnsi" w:hAnsiTheme="minorHAnsi" w:cstheme="minorHAnsi"/>
                <w:sz w:val="18"/>
              </w:rPr>
            </w:pPr>
            <w:r w:rsidRPr="00333A2A">
              <w:rPr>
                <w:rFonts w:asciiTheme="minorHAnsi" w:hAnsiTheme="minorHAnsi" w:cstheme="minorHAnsi"/>
                <w:w w:val="110"/>
                <w:sz w:val="18"/>
              </w:rPr>
              <w:t>86.05</w:t>
            </w:r>
          </w:p>
        </w:tc>
        <w:tc>
          <w:tcPr>
            <w:tcW w:w="1346" w:type="dxa"/>
          </w:tcPr>
          <w:p w:rsidR="00965A44" w:rsidRPr="00333A2A" w:rsidRDefault="00336F74">
            <w:pPr>
              <w:pStyle w:val="TableParagraph"/>
              <w:spacing w:before="103"/>
              <w:ind w:left="146" w:right="138"/>
              <w:jc w:val="center"/>
              <w:rPr>
                <w:rFonts w:asciiTheme="minorHAnsi" w:hAnsiTheme="minorHAnsi" w:cstheme="minorHAnsi"/>
                <w:sz w:val="18"/>
              </w:rPr>
            </w:pPr>
            <w:r w:rsidRPr="00333A2A">
              <w:rPr>
                <w:rFonts w:asciiTheme="minorHAnsi" w:hAnsiTheme="minorHAnsi" w:cstheme="minorHAnsi"/>
                <w:w w:val="110"/>
                <w:sz w:val="18"/>
              </w:rPr>
              <w:t>88.10</w:t>
            </w:r>
          </w:p>
        </w:tc>
        <w:tc>
          <w:tcPr>
            <w:tcW w:w="991" w:type="dxa"/>
          </w:tcPr>
          <w:p w:rsidR="00965A44" w:rsidRPr="00333A2A" w:rsidRDefault="00336F74">
            <w:pPr>
              <w:pStyle w:val="TableParagraph"/>
              <w:spacing w:before="103"/>
              <w:ind w:left="0" w:right="256"/>
              <w:jc w:val="right"/>
              <w:rPr>
                <w:rFonts w:asciiTheme="minorHAnsi" w:hAnsiTheme="minorHAnsi" w:cstheme="minorHAnsi"/>
                <w:sz w:val="18"/>
              </w:rPr>
            </w:pPr>
            <w:r w:rsidRPr="00333A2A">
              <w:rPr>
                <w:rFonts w:asciiTheme="minorHAnsi" w:hAnsiTheme="minorHAnsi" w:cstheme="minorHAnsi"/>
                <w:w w:val="110"/>
                <w:sz w:val="18"/>
              </w:rPr>
              <w:t>89.86</w:t>
            </w:r>
          </w:p>
        </w:tc>
        <w:tc>
          <w:tcPr>
            <w:tcW w:w="852" w:type="dxa"/>
          </w:tcPr>
          <w:p w:rsidR="00965A44" w:rsidRPr="00333A2A" w:rsidRDefault="00336F74">
            <w:pPr>
              <w:pStyle w:val="TableParagraph"/>
              <w:spacing w:before="103"/>
              <w:ind w:left="115" w:right="104"/>
              <w:jc w:val="center"/>
              <w:rPr>
                <w:rFonts w:asciiTheme="minorHAnsi" w:hAnsiTheme="minorHAnsi" w:cstheme="minorHAnsi"/>
                <w:sz w:val="18"/>
              </w:rPr>
            </w:pPr>
            <w:r w:rsidRPr="00333A2A">
              <w:rPr>
                <w:rFonts w:asciiTheme="minorHAnsi" w:hAnsiTheme="minorHAnsi" w:cstheme="minorHAnsi"/>
                <w:w w:val="110"/>
                <w:sz w:val="18"/>
              </w:rPr>
              <w:t>91.91</w:t>
            </w:r>
          </w:p>
        </w:tc>
        <w:tc>
          <w:tcPr>
            <w:tcW w:w="1303" w:type="dxa"/>
          </w:tcPr>
          <w:p w:rsidR="00965A44" w:rsidRPr="00333A2A" w:rsidRDefault="00336F74">
            <w:pPr>
              <w:pStyle w:val="TableParagraph"/>
              <w:spacing w:before="103"/>
              <w:ind w:left="0" w:right="411"/>
              <w:jc w:val="right"/>
              <w:rPr>
                <w:rFonts w:asciiTheme="minorHAnsi" w:hAnsiTheme="minorHAnsi" w:cstheme="minorHAnsi"/>
                <w:sz w:val="18"/>
              </w:rPr>
            </w:pPr>
            <w:r w:rsidRPr="00333A2A">
              <w:rPr>
                <w:rFonts w:asciiTheme="minorHAnsi" w:hAnsiTheme="minorHAnsi" w:cstheme="minorHAnsi"/>
                <w:w w:val="110"/>
                <w:sz w:val="18"/>
              </w:rPr>
              <w:t>93.75</w:t>
            </w:r>
          </w:p>
        </w:tc>
      </w:tr>
    </w:tbl>
    <w:p w:rsidR="00965A44" w:rsidRPr="00333A2A" w:rsidRDefault="00965A44">
      <w:pPr>
        <w:pStyle w:val="BodyText"/>
        <w:spacing w:before="10"/>
        <w:ind w:left="0"/>
        <w:rPr>
          <w:rFonts w:asciiTheme="minorHAnsi" w:hAnsiTheme="minorHAnsi" w:cstheme="minorHAnsi"/>
          <w:sz w:val="19"/>
        </w:rPr>
      </w:pPr>
    </w:p>
    <w:p w:rsidR="00965A44" w:rsidRPr="00333A2A" w:rsidRDefault="00336F74">
      <w:pPr>
        <w:pStyle w:val="BodyText"/>
        <w:ind w:left="540"/>
        <w:rPr>
          <w:rFonts w:asciiTheme="minorHAnsi" w:hAnsiTheme="minorHAnsi" w:cstheme="minorHAnsi"/>
        </w:rPr>
      </w:pPr>
      <w:r w:rsidRPr="00FD2602">
        <w:rPr>
          <w:rFonts w:asciiTheme="minorHAnsi" w:hAnsiTheme="minorHAnsi" w:cstheme="minorHAnsi"/>
          <w:b/>
          <w:w w:val="110"/>
        </w:rPr>
        <w:t>NOTE:</w:t>
      </w:r>
      <w:r w:rsidRPr="00333A2A">
        <w:rPr>
          <w:rFonts w:asciiTheme="minorHAnsi" w:hAnsiTheme="minorHAnsi" w:cstheme="minorHAnsi"/>
          <w:w w:val="110"/>
        </w:rPr>
        <w:t xml:space="preserve"> The same rule applies to a repeat tutorial as for a repeat lecture, above.</w:t>
      </w:r>
    </w:p>
    <w:p w:rsidR="00965A44" w:rsidRPr="00333A2A" w:rsidRDefault="00965A44">
      <w:pPr>
        <w:pStyle w:val="BodyText"/>
        <w:spacing w:before="3"/>
        <w:ind w:left="0"/>
        <w:rPr>
          <w:rFonts w:asciiTheme="minorHAnsi" w:hAnsiTheme="minorHAnsi" w:cstheme="minorHAnsi"/>
        </w:rPr>
      </w:pPr>
    </w:p>
    <w:p w:rsidR="00965A44" w:rsidRPr="00333A2A" w:rsidRDefault="00336F74">
      <w:pPr>
        <w:pStyle w:val="BodyText"/>
        <w:ind w:left="540" w:right="672"/>
        <w:rPr>
          <w:rFonts w:asciiTheme="minorHAnsi" w:hAnsiTheme="minorHAnsi" w:cstheme="minorHAnsi"/>
        </w:rPr>
      </w:pPr>
      <w:r w:rsidRPr="00333A2A">
        <w:rPr>
          <w:rFonts w:asciiTheme="minorHAnsi" w:hAnsiTheme="minorHAnsi" w:cstheme="minorHAnsi"/>
          <w:w w:val="105"/>
        </w:rPr>
        <w:t>Casual academic  staff  will be paid at the marking rates in the table below for all  marking required  by   the supervising lecturer of a course or program, other than marking that is undertaken during a lecture, tutorial  or clinical session, or  is of  a type that  is normally done  in the session and could reasonably   have been undertaken during that session. The time  allocation  for  marking  will  be  reasonable  and based</w:t>
      </w:r>
      <w:r w:rsidRPr="00333A2A">
        <w:rPr>
          <w:rFonts w:asciiTheme="minorHAnsi" w:hAnsiTheme="minorHAnsi" w:cstheme="minorHAnsi"/>
          <w:spacing w:val="12"/>
          <w:w w:val="105"/>
        </w:rPr>
        <w:t xml:space="preserve"> </w:t>
      </w:r>
      <w:r w:rsidRPr="00333A2A">
        <w:rPr>
          <w:rFonts w:asciiTheme="minorHAnsi" w:hAnsiTheme="minorHAnsi" w:cstheme="minorHAnsi"/>
          <w:w w:val="105"/>
        </w:rPr>
        <w:t>on</w:t>
      </w:r>
      <w:r w:rsidRPr="00333A2A">
        <w:rPr>
          <w:rFonts w:asciiTheme="minorHAnsi" w:hAnsiTheme="minorHAnsi" w:cstheme="minorHAnsi"/>
          <w:spacing w:val="11"/>
          <w:w w:val="105"/>
        </w:rPr>
        <w:t xml:space="preserve"> </w:t>
      </w:r>
      <w:r w:rsidRPr="00333A2A">
        <w:rPr>
          <w:rFonts w:asciiTheme="minorHAnsi" w:hAnsiTheme="minorHAnsi" w:cstheme="minorHAnsi"/>
          <w:w w:val="105"/>
        </w:rPr>
        <w:t>the</w:t>
      </w:r>
      <w:r w:rsidRPr="00333A2A">
        <w:rPr>
          <w:rFonts w:asciiTheme="minorHAnsi" w:hAnsiTheme="minorHAnsi" w:cstheme="minorHAnsi"/>
          <w:spacing w:val="10"/>
          <w:w w:val="105"/>
        </w:rPr>
        <w:t xml:space="preserve"> </w:t>
      </w:r>
      <w:r w:rsidRPr="00333A2A">
        <w:rPr>
          <w:rFonts w:asciiTheme="minorHAnsi" w:hAnsiTheme="minorHAnsi" w:cstheme="minorHAnsi"/>
          <w:w w:val="105"/>
        </w:rPr>
        <w:t>number</w:t>
      </w:r>
      <w:r w:rsidRPr="00333A2A">
        <w:rPr>
          <w:rFonts w:asciiTheme="minorHAnsi" w:hAnsiTheme="minorHAnsi" w:cstheme="minorHAnsi"/>
          <w:spacing w:val="11"/>
          <w:w w:val="105"/>
        </w:rPr>
        <w:t xml:space="preserve"> </w:t>
      </w:r>
      <w:r w:rsidRPr="00333A2A">
        <w:rPr>
          <w:rFonts w:asciiTheme="minorHAnsi" w:hAnsiTheme="minorHAnsi" w:cstheme="minorHAnsi"/>
          <w:w w:val="105"/>
        </w:rPr>
        <w:t>of</w:t>
      </w:r>
      <w:r w:rsidRPr="00333A2A">
        <w:rPr>
          <w:rFonts w:asciiTheme="minorHAnsi" w:hAnsiTheme="minorHAnsi" w:cstheme="minorHAnsi"/>
          <w:spacing w:val="13"/>
          <w:w w:val="105"/>
        </w:rPr>
        <w:t xml:space="preserve"> </w:t>
      </w:r>
      <w:r w:rsidRPr="00333A2A">
        <w:rPr>
          <w:rFonts w:asciiTheme="minorHAnsi" w:hAnsiTheme="minorHAnsi" w:cstheme="minorHAnsi"/>
          <w:w w:val="105"/>
        </w:rPr>
        <w:t>students,</w:t>
      </w:r>
      <w:r w:rsidRPr="00333A2A">
        <w:rPr>
          <w:rFonts w:asciiTheme="minorHAnsi" w:hAnsiTheme="minorHAnsi" w:cstheme="minorHAnsi"/>
          <w:spacing w:val="8"/>
          <w:w w:val="105"/>
        </w:rPr>
        <w:t xml:space="preserve"> </w:t>
      </w:r>
      <w:r w:rsidRPr="00333A2A">
        <w:rPr>
          <w:rFonts w:asciiTheme="minorHAnsi" w:hAnsiTheme="minorHAnsi" w:cstheme="minorHAnsi"/>
          <w:w w:val="105"/>
        </w:rPr>
        <w:t>the</w:t>
      </w:r>
      <w:r w:rsidRPr="00333A2A">
        <w:rPr>
          <w:rFonts w:asciiTheme="minorHAnsi" w:hAnsiTheme="minorHAnsi" w:cstheme="minorHAnsi"/>
          <w:spacing w:val="13"/>
          <w:w w:val="105"/>
        </w:rPr>
        <w:t xml:space="preserve"> </w:t>
      </w:r>
      <w:r w:rsidRPr="00333A2A">
        <w:rPr>
          <w:rFonts w:asciiTheme="minorHAnsi" w:hAnsiTheme="minorHAnsi" w:cstheme="minorHAnsi"/>
          <w:w w:val="105"/>
        </w:rPr>
        <w:t>level</w:t>
      </w:r>
      <w:r w:rsidRPr="00333A2A">
        <w:rPr>
          <w:rFonts w:asciiTheme="minorHAnsi" w:hAnsiTheme="minorHAnsi" w:cstheme="minorHAnsi"/>
          <w:spacing w:val="10"/>
          <w:w w:val="105"/>
        </w:rPr>
        <w:t xml:space="preserve"> </w:t>
      </w:r>
      <w:r w:rsidRPr="00333A2A">
        <w:rPr>
          <w:rFonts w:asciiTheme="minorHAnsi" w:hAnsiTheme="minorHAnsi" w:cstheme="minorHAnsi"/>
          <w:w w:val="105"/>
        </w:rPr>
        <w:t>of</w:t>
      </w:r>
      <w:r w:rsidRPr="00333A2A">
        <w:rPr>
          <w:rFonts w:asciiTheme="minorHAnsi" w:hAnsiTheme="minorHAnsi" w:cstheme="minorHAnsi"/>
          <w:spacing w:val="13"/>
          <w:w w:val="105"/>
        </w:rPr>
        <w:t xml:space="preserve"> </w:t>
      </w:r>
      <w:r w:rsidRPr="00333A2A">
        <w:rPr>
          <w:rFonts w:asciiTheme="minorHAnsi" w:hAnsiTheme="minorHAnsi" w:cstheme="minorHAnsi"/>
          <w:w w:val="105"/>
        </w:rPr>
        <w:t>complexity</w:t>
      </w:r>
      <w:r w:rsidRPr="00333A2A">
        <w:rPr>
          <w:rFonts w:asciiTheme="minorHAnsi" w:hAnsiTheme="minorHAnsi" w:cstheme="minorHAnsi"/>
          <w:spacing w:val="6"/>
          <w:w w:val="105"/>
        </w:rPr>
        <w:t xml:space="preserve"> </w:t>
      </w:r>
      <w:r w:rsidRPr="00333A2A">
        <w:rPr>
          <w:rFonts w:asciiTheme="minorHAnsi" w:hAnsiTheme="minorHAnsi" w:cstheme="minorHAnsi"/>
          <w:w w:val="105"/>
        </w:rPr>
        <w:t>and</w:t>
      </w:r>
      <w:r w:rsidRPr="00333A2A">
        <w:rPr>
          <w:rFonts w:asciiTheme="minorHAnsi" w:hAnsiTheme="minorHAnsi" w:cstheme="minorHAnsi"/>
          <w:spacing w:val="13"/>
          <w:w w:val="105"/>
        </w:rPr>
        <w:t xml:space="preserve"> </w:t>
      </w:r>
      <w:r w:rsidRPr="00333A2A">
        <w:rPr>
          <w:rFonts w:asciiTheme="minorHAnsi" w:hAnsiTheme="minorHAnsi" w:cstheme="minorHAnsi"/>
          <w:w w:val="105"/>
        </w:rPr>
        <w:t>how</w:t>
      </w:r>
      <w:r w:rsidRPr="00333A2A">
        <w:rPr>
          <w:rFonts w:asciiTheme="minorHAnsi" w:hAnsiTheme="minorHAnsi" w:cstheme="minorHAnsi"/>
          <w:spacing w:val="6"/>
          <w:w w:val="105"/>
        </w:rPr>
        <w:t xml:space="preserve"> </w:t>
      </w:r>
      <w:r w:rsidRPr="00333A2A">
        <w:rPr>
          <w:rFonts w:asciiTheme="minorHAnsi" w:hAnsiTheme="minorHAnsi" w:cstheme="minorHAnsi"/>
          <w:w w:val="105"/>
        </w:rPr>
        <w:t>feedback</w:t>
      </w:r>
      <w:r w:rsidRPr="00333A2A">
        <w:rPr>
          <w:rFonts w:asciiTheme="minorHAnsi" w:hAnsiTheme="minorHAnsi" w:cstheme="minorHAnsi"/>
          <w:spacing w:val="13"/>
          <w:w w:val="105"/>
        </w:rPr>
        <w:t xml:space="preserve"> </w:t>
      </w:r>
      <w:r w:rsidRPr="00333A2A">
        <w:rPr>
          <w:rFonts w:asciiTheme="minorHAnsi" w:hAnsiTheme="minorHAnsi" w:cstheme="minorHAnsi"/>
          <w:w w:val="105"/>
        </w:rPr>
        <w:t>is</w:t>
      </w:r>
      <w:r w:rsidRPr="00333A2A">
        <w:rPr>
          <w:rFonts w:asciiTheme="minorHAnsi" w:hAnsiTheme="minorHAnsi" w:cstheme="minorHAnsi"/>
          <w:spacing w:val="10"/>
          <w:w w:val="105"/>
        </w:rPr>
        <w:t xml:space="preserve"> </w:t>
      </w:r>
      <w:r w:rsidRPr="00333A2A">
        <w:rPr>
          <w:rFonts w:asciiTheme="minorHAnsi" w:hAnsiTheme="minorHAnsi" w:cstheme="minorHAnsi"/>
          <w:w w:val="105"/>
        </w:rPr>
        <w:t>provided.</w:t>
      </w:r>
    </w:p>
    <w:p w:rsidR="00965A44" w:rsidRPr="00FD2602" w:rsidRDefault="00965A44">
      <w:pPr>
        <w:pStyle w:val="BodyText"/>
        <w:spacing w:before="9"/>
        <w:ind w:left="0"/>
        <w:rPr>
          <w:rFonts w:asciiTheme="minorHAnsi" w:hAnsiTheme="minorHAnsi" w:cstheme="minorHAnsi"/>
          <w:b/>
          <w:sz w:val="19"/>
        </w:rPr>
      </w:pPr>
    </w:p>
    <w:p w:rsidR="00965A44" w:rsidRPr="00FD2602" w:rsidRDefault="00336F74">
      <w:pPr>
        <w:pStyle w:val="BodyText"/>
        <w:ind w:left="540"/>
        <w:rPr>
          <w:rFonts w:asciiTheme="minorHAnsi" w:hAnsiTheme="minorHAnsi" w:cstheme="minorHAnsi"/>
          <w:b/>
        </w:rPr>
      </w:pPr>
      <w:r w:rsidRPr="00FD2602">
        <w:rPr>
          <w:rFonts w:asciiTheme="minorHAnsi" w:hAnsiTheme="minorHAnsi" w:cstheme="minorHAnsi"/>
          <w:b/>
          <w:w w:val="115"/>
        </w:rPr>
        <w:t>Marking</w:t>
      </w:r>
    </w:p>
    <w:p w:rsidR="00965A44" w:rsidRPr="00333A2A" w:rsidRDefault="00336F74">
      <w:pPr>
        <w:pStyle w:val="BodyText"/>
        <w:spacing w:before="1"/>
        <w:ind w:left="540" w:right="672"/>
        <w:rPr>
          <w:rFonts w:asciiTheme="minorHAnsi" w:hAnsiTheme="minorHAnsi" w:cstheme="minorHAnsi"/>
        </w:rPr>
      </w:pPr>
      <w:r w:rsidRPr="00333A2A">
        <w:rPr>
          <w:rFonts w:asciiTheme="minorHAnsi" w:hAnsiTheme="minorHAnsi" w:cstheme="minorHAnsi"/>
          <w:w w:val="105"/>
        </w:rPr>
        <w:t>Casual academic  staff  will be paid at the marking rates in the table below for all  marking required  by   the supervising lecturer of a course or program, other than marking that is undertaken during a lecture, tutorial  or clinical session, or  is of  a type that  is normally done  in the session and could reasonably   have been undertaken during that session. The time  allocation  for  marking  will  be  reasonable  and based</w:t>
      </w:r>
      <w:r w:rsidRPr="00333A2A">
        <w:rPr>
          <w:rFonts w:asciiTheme="minorHAnsi" w:hAnsiTheme="minorHAnsi" w:cstheme="minorHAnsi"/>
          <w:spacing w:val="12"/>
          <w:w w:val="105"/>
        </w:rPr>
        <w:t xml:space="preserve"> </w:t>
      </w:r>
      <w:r w:rsidRPr="00333A2A">
        <w:rPr>
          <w:rFonts w:asciiTheme="minorHAnsi" w:hAnsiTheme="minorHAnsi" w:cstheme="minorHAnsi"/>
          <w:w w:val="105"/>
        </w:rPr>
        <w:t>on</w:t>
      </w:r>
      <w:r w:rsidRPr="00333A2A">
        <w:rPr>
          <w:rFonts w:asciiTheme="minorHAnsi" w:hAnsiTheme="minorHAnsi" w:cstheme="minorHAnsi"/>
          <w:spacing w:val="11"/>
          <w:w w:val="105"/>
        </w:rPr>
        <w:t xml:space="preserve"> </w:t>
      </w:r>
      <w:r w:rsidRPr="00333A2A">
        <w:rPr>
          <w:rFonts w:asciiTheme="minorHAnsi" w:hAnsiTheme="minorHAnsi" w:cstheme="minorHAnsi"/>
          <w:w w:val="105"/>
        </w:rPr>
        <w:t>the</w:t>
      </w:r>
      <w:r w:rsidRPr="00333A2A">
        <w:rPr>
          <w:rFonts w:asciiTheme="minorHAnsi" w:hAnsiTheme="minorHAnsi" w:cstheme="minorHAnsi"/>
          <w:spacing w:val="10"/>
          <w:w w:val="105"/>
        </w:rPr>
        <w:t xml:space="preserve"> </w:t>
      </w:r>
      <w:r w:rsidRPr="00333A2A">
        <w:rPr>
          <w:rFonts w:asciiTheme="minorHAnsi" w:hAnsiTheme="minorHAnsi" w:cstheme="minorHAnsi"/>
          <w:w w:val="105"/>
        </w:rPr>
        <w:t>number</w:t>
      </w:r>
      <w:r w:rsidRPr="00333A2A">
        <w:rPr>
          <w:rFonts w:asciiTheme="minorHAnsi" w:hAnsiTheme="minorHAnsi" w:cstheme="minorHAnsi"/>
          <w:spacing w:val="11"/>
          <w:w w:val="105"/>
        </w:rPr>
        <w:t xml:space="preserve"> </w:t>
      </w:r>
      <w:r w:rsidRPr="00333A2A">
        <w:rPr>
          <w:rFonts w:asciiTheme="minorHAnsi" w:hAnsiTheme="minorHAnsi" w:cstheme="minorHAnsi"/>
          <w:w w:val="105"/>
        </w:rPr>
        <w:t>of</w:t>
      </w:r>
      <w:r w:rsidRPr="00333A2A">
        <w:rPr>
          <w:rFonts w:asciiTheme="minorHAnsi" w:hAnsiTheme="minorHAnsi" w:cstheme="minorHAnsi"/>
          <w:spacing w:val="13"/>
          <w:w w:val="105"/>
        </w:rPr>
        <w:t xml:space="preserve"> </w:t>
      </w:r>
      <w:r w:rsidRPr="00333A2A">
        <w:rPr>
          <w:rFonts w:asciiTheme="minorHAnsi" w:hAnsiTheme="minorHAnsi" w:cstheme="minorHAnsi"/>
          <w:w w:val="105"/>
        </w:rPr>
        <w:t>students,</w:t>
      </w:r>
      <w:r w:rsidRPr="00333A2A">
        <w:rPr>
          <w:rFonts w:asciiTheme="minorHAnsi" w:hAnsiTheme="minorHAnsi" w:cstheme="minorHAnsi"/>
          <w:spacing w:val="8"/>
          <w:w w:val="105"/>
        </w:rPr>
        <w:t xml:space="preserve"> </w:t>
      </w:r>
      <w:r w:rsidRPr="00333A2A">
        <w:rPr>
          <w:rFonts w:asciiTheme="minorHAnsi" w:hAnsiTheme="minorHAnsi" w:cstheme="minorHAnsi"/>
          <w:w w:val="105"/>
        </w:rPr>
        <w:t>the</w:t>
      </w:r>
      <w:r w:rsidRPr="00333A2A">
        <w:rPr>
          <w:rFonts w:asciiTheme="minorHAnsi" w:hAnsiTheme="minorHAnsi" w:cstheme="minorHAnsi"/>
          <w:spacing w:val="13"/>
          <w:w w:val="105"/>
        </w:rPr>
        <w:t xml:space="preserve"> </w:t>
      </w:r>
      <w:r w:rsidRPr="00333A2A">
        <w:rPr>
          <w:rFonts w:asciiTheme="minorHAnsi" w:hAnsiTheme="minorHAnsi" w:cstheme="minorHAnsi"/>
          <w:w w:val="105"/>
        </w:rPr>
        <w:t>level</w:t>
      </w:r>
      <w:r w:rsidRPr="00333A2A">
        <w:rPr>
          <w:rFonts w:asciiTheme="minorHAnsi" w:hAnsiTheme="minorHAnsi" w:cstheme="minorHAnsi"/>
          <w:spacing w:val="10"/>
          <w:w w:val="105"/>
        </w:rPr>
        <w:t xml:space="preserve"> </w:t>
      </w:r>
      <w:r w:rsidRPr="00333A2A">
        <w:rPr>
          <w:rFonts w:asciiTheme="minorHAnsi" w:hAnsiTheme="minorHAnsi" w:cstheme="minorHAnsi"/>
          <w:w w:val="105"/>
        </w:rPr>
        <w:t>of</w:t>
      </w:r>
      <w:r w:rsidRPr="00333A2A">
        <w:rPr>
          <w:rFonts w:asciiTheme="minorHAnsi" w:hAnsiTheme="minorHAnsi" w:cstheme="minorHAnsi"/>
          <w:spacing w:val="13"/>
          <w:w w:val="105"/>
        </w:rPr>
        <w:t xml:space="preserve"> </w:t>
      </w:r>
      <w:r w:rsidRPr="00333A2A">
        <w:rPr>
          <w:rFonts w:asciiTheme="minorHAnsi" w:hAnsiTheme="minorHAnsi" w:cstheme="minorHAnsi"/>
          <w:w w:val="105"/>
        </w:rPr>
        <w:t>complexity</w:t>
      </w:r>
      <w:r w:rsidRPr="00333A2A">
        <w:rPr>
          <w:rFonts w:asciiTheme="minorHAnsi" w:hAnsiTheme="minorHAnsi" w:cstheme="minorHAnsi"/>
          <w:spacing w:val="6"/>
          <w:w w:val="105"/>
        </w:rPr>
        <w:t xml:space="preserve"> </w:t>
      </w:r>
      <w:r w:rsidRPr="00333A2A">
        <w:rPr>
          <w:rFonts w:asciiTheme="minorHAnsi" w:hAnsiTheme="minorHAnsi" w:cstheme="minorHAnsi"/>
          <w:w w:val="105"/>
        </w:rPr>
        <w:t>and</w:t>
      </w:r>
      <w:r w:rsidRPr="00333A2A">
        <w:rPr>
          <w:rFonts w:asciiTheme="minorHAnsi" w:hAnsiTheme="minorHAnsi" w:cstheme="minorHAnsi"/>
          <w:spacing w:val="13"/>
          <w:w w:val="105"/>
        </w:rPr>
        <w:t xml:space="preserve"> </w:t>
      </w:r>
      <w:r w:rsidRPr="00333A2A">
        <w:rPr>
          <w:rFonts w:asciiTheme="minorHAnsi" w:hAnsiTheme="minorHAnsi" w:cstheme="minorHAnsi"/>
          <w:w w:val="105"/>
        </w:rPr>
        <w:t>how</w:t>
      </w:r>
      <w:r w:rsidRPr="00333A2A">
        <w:rPr>
          <w:rFonts w:asciiTheme="minorHAnsi" w:hAnsiTheme="minorHAnsi" w:cstheme="minorHAnsi"/>
          <w:spacing w:val="6"/>
          <w:w w:val="105"/>
        </w:rPr>
        <w:t xml:space="preserve"> </w:t>
      </w:r>
      <w:r w:rsidRPr="00333A2A">
        <w:rPr>
          <w:rFonts w:asciiTheme="minorHAnsi" w:hAnsiTheme="minorHAnsi" w:cstheme="minorHAnsi"/>
          <w:w w:val="105"/>
        </w:rPr>
        <w:t>feedback</w:t>
      </w:r>
      <w:r w:rsidRPr="00333A2A">
        <w:rPr>
          <w:rFonts w:asciiTheme="minorHAnsi" w:hAnsiTheme="minorHAnsi" w:cstheme="minorHAnsi"/>
          <w:spacing w:val="13"/>
          <w:w w:val="105"/>
        </w:rPr>
        <w:t xml:space="preserve"> </w:t>
      </w:r>
      <w:r w:rsidRPr="00333A2A">
        <w:rPr>
          <w:rFonts w:asciiTheme="minorHAnsi" w:hAnsiTheme="minorHAnsi" w:cstheme="minorHAnsi"/>
          <w:w w:val="105"/>
        </w:rPr>
        <w:t>is</w:t>
      </w:r>
      <w:r w:rsidRPr="00333A2A">
        <w:rPr>
          <w:rFonts w:asciiTheme="minorHAnsi" w:hAnsiTheme="minorHAnsi" w:cstheme="minorHAnsi"/>
          <w:spacing w:val="10"/>
          <w:w w:val="105"/>
        </w:rPr>
        <w:t xml:space="preserve"> </w:t>
      </w:r>
      <w:r w:rsidRPr="00333A2A">
        <w:rPr>
          <w:rFonts w:asciiTheme="minorHAnsi" w:hAnsiTheme="minorHAnsi" w:cstheme="minorHAnsi"/>
          <w:w w:val="105"/>
        </w:rPr>
        <w:t>provided.</w:t>
      </w:r>
    </w:p>
    <w:p w:rsidR="00965A44" w:rsidRPr="00333A2A" w:rsidRDefault="00965A44">
      <w:pPr>
        <w:pStyle w:val="BodyText"/>
        <w:spacing w:before="1" w:after="1"/>
        <w:ind w:left="0"/>
        <w:rPr>
          <w:rFonts w:asciiTheme="minorHAnsi" w:hAnsiTheme="minorHAnsi" w:cstheme="minorHAnsi"/>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6"/>
        <w:gridCol w:w="819"/>
        <w:gridCol w:w="1227"/>
        <w:gridCol w:w="785"/>
        <w:gridCol w:w="780"/>
        <w:gridCol w:w="780"/>
      </w:tblGrid>
      <w:tr w:rsidR="00965A44" w:rsidRPr="00333A2A">
        <w:trPr>
          <w:trHeight w:val="412"/>
        </w:trPr>
        <w:tc>
          <w:tcPr>
            <w:tcW w:w="4366" w:type="dxa"/>
          </w:tcPr>
          <w:p w:rsidR="00965A44" w:rsidRPr="00FD2602" w:rsidRDefault="00336F74">
            <w:pPr>
              <w:pStyle w:val="TableParagraph"/>
              <w:spacing w:line="202" w:lineRule="exact"/>
              <w:rPr>
                <w:rFonts w:asciiTheme="minorHAnsi" w:hAnsiTheme="minorHAnsi" w:cstheme="minorHAnsi"/>
                <w:b/>
                <w:sz w:val="18"/>
              </w:rPr>
            </w:pPr>
            <w:r w:rsidRPr="00FD2602">
              <w:rPr>
                <w:rFonts w:asciiTheme="minorHAnsi" w:hAnsiTheme="minorHAnsi" w:cstheme="minorHAnsi"/>
                <w:b/>
                <w:w w:val="115"/>
                <w:sz w:val="18"/>
              </w:rPr>
              <w:t>Marking</w:t>
            </w:r>
          </w:p>
        </w:tc>
        <w:tc>
          <w:tcPr>
            <w:tcW w:w="819" w:type="dxa"/>
          </w:tcPr>
          <w:p w:rsidR="00965A44" w:rsidRPr="00FD2602" w:rsidRDefault="00336F74">
            <w:pPr>
              <w:pStyle w:val="TableParagraph"/>
              <w:spacing w:line="202" w:lineRule="exact"/>
              <w:rPr>
                <w:rFonts w:asciiTheme="minorHAnsi" w:hAnsiTheme="minorHAnsi" w:cstheme="minorHAnsi"/>
                <w:b/>
                <w:sz w:val="18"/>
              </w:rPr>
            </w:pPr>
            <w:r w:rsidRPr="00FD2602">
              <w:rPr>
                <w:rFonts w:asciiTheme="minorHAnsi" w:hAnsiTheme="minorHAnsi" w:cstheme="minorHAnsi"/>
                <w:b/>
                <w:w w:val="110"/>
                <w:sz w:val="18"/>
              </w:rPr>
              <w:t>May 17</w:t>
            </w:r>
          </w:p>
        </w:tc>
        <w:tc>
          <w:tcPr>
            <w:tcW w:w="1227" w:type="dxa"/>
          </w:tcPr>
          <w:p w:rsidR="00965A44" w:rsidRPr="00FD2602" w:rsidRDefault="00336F74">
            <w:pPr>
              <w:pStyle w:val="TableParagraph"/>
              <w:spacing w:line="202" w:lineRule="exact"/>
              <w:ind w:left="86" w:right="83"/>
              <w:jc w:val="center"/>
              <w:rPr>
                <w:rFonts w:asciiTheme="minorHAnsi" w:hAnsiTheme="minorHAnsi" w:cstheme="minorHAnsi"/>
                <w:b/>
                <w:sz w:val="18"/>
              </w:rPr>
            </w:pPr>
            <w:r w:rsidRPr="00FD2602">
              <w:rPr>
                <w:rFonts w:asciiTheme="minorHAnsi" w:hAnsiTheme="minorHAnsi" w:cstheme="minorHAnsi"/>
                <w:b/>
                <w:w w:val="120"/>
                <w:sz w:val="18"/>
              </w:rPr>
              <w:t>Acceptance</w:t>
            </w:r>
          </w:p>
        </w:tc>
        <w:tc>
          <w:tcPr>
            <w:tcW w:w="785" w:type="dxa"/>
          </w:tcPr>
          <w:p w:rsidR="00965A44" w:rsidRPr="00FD2602" w:rsidRDefault="00336F74">
            <w:pPr>
              <w:pStyle w:val="TableParagraph"/>
              <w:spacing w:line="202" w:lineRule="exact"/>
              <w:ind w:left="204" w:right="201"/>
              <w:jc w:val="center"/>
              <w:rPr>
                <w:rFonts w:asciiTheme="minorHAnsi" w:hAnsiTheme="minorHAnsi" w:cstheme="minorHAnsi"/>
                <w:b/>
                <w:sz w:val="18"/>
              </w:rPr>
            </w:pPr>
            <w:r w:rsidRPr="00FD2602">
              <w:rPr>
                <w:rFonts w:asciiTheme="minorHAnsi" w:hAnsiTheme="minorHAnsi" w:cstheme="minorHAnsi"/>
                <w:b/>
                <w:w w:val="110"/>
                <w:sz w:val="18"/>
              </w:rPr>
              <w:t>Mar</w:t>
            </w:r>
          </w:p>
          <w:p w:rsidR="00965A44" w:rsidRPr="00FD2602" w:rsidRDefault="00336F74">
            <w:pPr>
              <w:pStyle w:val="TableParagraph"/>
              <w:spacing w:line="191" w:lineRule="exact"/>
              <w:ind w:left="204" w:right="197"/>
              <w:jc w:val="center"/>
              <w:rPr>
                <w:rFonts w:asciiTheme="minorHAnsi" w:hAnsiTheme="minorHAnsi" w:cstheme="minorHAnsi"/>
                <w:b/>
                <w:sz w:val="18"/>
              </w:rPr>
            </w:pPr>
            <w:r w:rsidRPr="00FD2602">
              <w:rPr>
                <w:rFonts w:asciiTheme="minorHAnsi" w:hAnsiTheme="minorHAnsi" w:cstheme="minorHAnsi"/>
                <w:b/>
                <w:w w:val="110"/>
                <w:sz w:val="18"/>
              </w:rPr>
              <w:t>19</w:t>
            </w:r>
          </w:p>
        </w:tc>
        <w:tc>
          <w:tcPr>
            <w:tcW w:w="780" w:type="dxa"/>
          </w:tcPr>
          <w:p w:rsidR="00965A44" w:rsidRPr="00FD2602" w:rsidRDefault="00336F74">
            <w:pPr>
              <w:pStyle w:val="TableParagraph"/>
              <w:spacing w:line="202" w:lineRule="exact"/>
              <w:ind w:left="142" w:right="139"/>
              <w:jc w:val="center"/>
              <w:rPr>
                <w:rFonts w:asciiTheme="minorHAnsi" w:hAnsiTheme="minorHAnsi" w:cstheme="minorHAnsi"/>
                <w:b/>
                <w:sz w:val="18"/>
              </w:rPr>
            </w:pPr>
            <w:r w:rsidRPr="00FD2602">
              <w:rPr>
                <w:rFonts w:asciiTheme="minorHAnsi" w:hAnsiTheme="minorHAnsi" w:cstheme="minorHAnsi"/>
                <w:b/>
                <w:w w:val="110"/>
                <w:sz w:val="18"/>
              </w:rPr>
              <w:t>Mar</w:t>
            </w:r>
          </w:p>
          <w:p w:rsidR="00965A44" w:rsidRPr="00FD2602" w:rsidRDefault="00336F74">
            <w:pPr>
              <w:pStyle w:val="TableParagraph"/>
              <w:spacing w:line="191" w:lineRule="exact"/>
              <w:ind w:left="144" w:right="138"/>
              <w:jc w:val="center"/>
              <w:rPr>
                <w:rFonts w:asciiTheme="minorHAnsi" w:hAnsiTheme="minorHAnsi" w:cstheme="minorHAnsi"/>
                <w:b/>
                <w:sz w:val="18"/>
              </w:rPr>
            </w:pPr>
            <w:r w:rsidRPr="00FD2602">
              <w:rPr>
                <w:rFonts w:asciiTheme="minorHAnsi" w:hAnsiTheme="minorHAnsi" w:cstheme="minorHAnsi"/>
                <w:b/>
                <w:w w:val="110"/>
                <w:sz w:val="18"/>
              </w:rPr>
              <w:t>20</w:t>
            </w:r>
          </w:p>
        </w:tc>
        <w:tc>
          <w:tcPr>
            <w:tcW w:w="780" w:type="dxa"/>
          </w:tcPr>
          <w:p w:rsidR="00965A44" w:rsidRPr="00FD2602" w:rsidRDefault="00336F74">
            <w:pPr>
              <w:pStyle w:val="TableParagraph"/>
              <w:spacing w:line="202" w:lineRule="exact"/>
              <w:ind w:left="142" w:right="139"/>
              <w:jc w:val="center"/>
              <w:rPr>
                <w:rFonts w:asciiTheme="minorHAnsi" w:hAnsiTheme="minorHAnsi" w:cstheme="minorHAnsi"/>
                <w:b/>
                <w:sz w:val="18"/>
              </w:rPr>
            </w:pPr>
            <w:r w:rsidRPr="00FD2602">
              <w:rPr>
                <w:rFonts w:asciiTheme="minorHAnsi" w:hAnsiTheme="minorHAnsi" w:cstheme="minorHAnsi"/>
                <w:b/>
                <w:w w:val="110"/>
                <w:sz w:val="18"/>
              </w:rPr>
              <w:t>Mar</w:t>
            </w:r>
          </w:p>
          <w:p w:rsidR="00965A44" w:rsidRPr="00FD2602" w:rsidRDefault="00336F74">
            <w:pPr>
              <w:pStyle w:val="TableParagraph"/>
              <w:spacing w:line="191" w:lineRule="exact"/>
              <w:ind w:left="144" w:right="138"/>
              <w:jc w:val="center"/>
              <w:rPr>
                <w:rFonts w:asciiTheme="minorHAnsi" w:hAnsiTheme="minorHAnsi" w:cstheme="minorHAnsi"/>
                <w:b/>
                <w:sz w:val="18"/>
              </w:rPr>
            </w:pPr>
            <w:r w:rsidRPr="00FD2602">
              <w:rPr>
                <w:rFonts w:asciiTheme="minorHAnsi" w:hAnsiTheme="minorHAnsi" w:cstheme="minorHAnsi"/>
                <w:b/>
                <w:w w:val="110"/>
                <w:sz w:val="18"/>
              </w:rPr>
              <w:t>21</w:t>
            </w:r>
          </w:p>
        </w:tc>
      </w:tr>
      <w:tr w:rsidR="00965A44" w:rsidRPr="00333A2A">
        <w:trPr>
          <w:trHeight w:val="1151"/>
        </w:trPr>
        <w:tc>
          <w:tcPr>
            <w:tcW w:w="4366" w:type="dxa"/>
          </w:tcPr>
          <w:p w:rsidR="00965A44" w:rsidRPr="00333A2A" w:rsidRDefault="00336F74">
            <w:pPr>
              <w:pStyle w:val="TableParagraph"/>
              <w:spacing w:before="40"/>
              <w:ind w:left="124" w:right="116" w:hanging="1"/>
              <w:jc w:val="center"/>
              <w:rPr>
                <w:rFonts w:asciiTheme="minorHAnsi" w:hAnsiTheme="minorHAnsi" w:cstheme="minorHAnsi"/>
                <w:sz w:val="18"/>
              </w:rPr>
            </w:pPr>
            <w:r w:rsidRPr="00333A2A">
              <w:rPr>
                <w:rFonts w:asciiTheme="minorHAnsi" w:hAnsiTheme="minorHAnsi" w:cstheme="minorHAnsi"/>
                <w:w w:val="110"/>
                <w:sz w:val="18"/>
              </w:rPr>
              <w:t>Significant academic judgement usually</w:t>
            </w:r>
            <w:r w:rsidRPr="00333A2A">
              <w:rPr>
                <w:rFonts w:asciiTheme="minorHAnsi" w:hAnsiTheme="minorHAnsi" w:cstheme="minorHAnsi"/>
                <w:spacing w:val="-34"/>
                <w:w w:val="110"/>
                <w:sz w:val="18"/>
              </w:rPr>
              <w:t xml:space="preserve"> </w:t>
            </w:r>
            <w:r w:rsidRPr="00333A2A">
              <w:rPr>
                <w:rFonts w:asciiTheme="minorHAnsi" w:hAnsiTheme="minorHAnsi" w:cstheme="minorHAnsi"/>
                <w:w w:val="110"/>
                <w:sz w:val="18"/>
              </w:rPr>
              <w:t>supervising examiner</w:t>
            </w:r>
            <w:r w:rsidRPr="00333A2A">
              <w:rPr>
                <w:rFonts w:asciiTheme="minorHAnsi" w:hAnsiTheme="minorHAnsi" w:cstheme="minorHAnsi"/>
                <w:spacing w:val="-9"/>
                <w:w w:val="110"/>
                <w:sz w:val="18"/>
              </w:rPr>
              <w:t xml:space="preserve"> </w:t>
            </w:r>
            <w:r w:rsidRPr="00333A2A">
              <w:rPr>
                <w:rFonts w:asciiTheme="minorHAnsi" w:hAnsiTheme="minorHAnsi" w:cstheme="minorHAnsi"/>
                <w:w w:val="110"/>
                <w:sz w:val="18"/>
              </w:rPr>
              <w:t>or</w:t>
            </w:r>
            <w:r w:rsidRPr="00333A2A">
              <w:rPr>
                <w:rFonts w:asciiTheme="minorHAnsi" w:hAnsiTheme="minorHAnsi" w:cstheme="minorHAnsi"/>
                <w:spacing w:val="-10"/>
                <w:w w:val="110"/>
                <w:sz w:val="18"/>
              </w:rPr>
              <w:t xml:space="preserve"> </w:t>
            </w:r>
            <w:r w:rsidRPr="00333A2A">
              <w:rPr>
                <w:rFonts w:asciiTheme="minorHAnsi" w:hAnsiTheme="minorHAnsi" w:cstheme="minorHAnsi"/>
                <w:w w:val="110"/>
                <w:sz w:val="18"/>
              </w:rPr>
              <w:t>marking</w:t>
            </w:r>
            <w:r w:rsidRPr="00333A2A">
              <w:rPr>
                <w:rFonts w:asciiTheme="minorHAnsi" w:hAnsiTheme="minorHAnsi" w:cstheme="minorHAnsi"/>
                <w:spacing w:val="-11"/>
                <w:w w:val="110"/>
                <w:sz w:val="18"/>
              </w:rPr>
              <w:t xml:space="preserve"> </w:t>
            </w:r>
            <w:r w:rsidRPr="00333A2A">
              <w:rPr>
                <w:rFonts w:asciiTheme="minorHAnsi" w:hAnsiTheme="minorHAnsi" w:cstheme="minorHAnsi"/>
                <w:w w:val="110"/>
                <w:sz w:val="18"/>
              </w:rPr>
              <w:t>requiring</w:t>
            </w:r>
            <w:r w:rsidRPr="00333A2A">
              <w:rPr>
                <w:rFonts w:asciiTheme="minorHAnsi" w:hAnsiTheme="minorHAnsi" w:cstheme="minorHAnsi"/>
                <w:spacing w:val="-10"/>
                <w:w w:val="110"/>
                <w:sz w:val="18"/>
              </w:rPr>
              <w:t xml:space="preserve"> </w:t>
            </w:r>
            <w:r w:rsidRPr="00333A2A">
              <w:rPr>
                <w:rFonts w:asciiTheme="minorHAnsi" w:hAnsiTheme="minorHAnsi" w:cstheme="minorHAnsi"/>
                <w:w w:val="110"/>
                <w:sz w:val="18"/>
              </w:rPr>
              <w:t>a</w:t>
            </w:r>
            <w:r w:rsidRPr="00333A2A">
              <w:rPr>
                <w:rFonts w:asciiTheme="minorHAnsi" w:hAnsiTheme="minorHAnsi" w:cstheme="minorHAnsi"/>
                <w:spacing w:val="-9"/>
                <w:w w:val="110"/>
                <w:sz w:val="18"/>
              </w:rPr>
              <w:t xml:space="preserve"> </w:t>
            </w:r>
            <w:r w:rsidRPr="00333A2A">
              <w:rPr>
                <w:rFonts w:asciiTheme="minorHAnsi" w:hAnsiTheme="minorHAnsi" w:cstheme="minorHAnsi"/>
                <w:w w:val="110"/>
                <w:sz w:val="18"/>
              </w:rPr>
              <w:t>significant</w:t>
            </w:r>
            <w:r w:rsidRPr="00333A2A">
              <w:rPr>
                <w:rFonts w:asciiTheme="minorHAnsi" w:hAnsiTheme="minorHAnsi" w:cstheme="minorHAnsi"/>
                <w:spacing w:val="-7"/>
                <w:w w:val="110"/>
                <w:sz w:val="18"/>
              </w:rPr>
              <w:t xml:space="preserve"> </w:t>
            </w:r>
            <w:r w:rsidRPr="00333A2A">
              <w:rPr>
                <w:rFonts w:asciiTheme="minorHAnsi" w:hAnsiTheme="minorHAnsi" w:cstheme="minorHAnsi"/>
                <w:w w:val="110"/>
                <w:sz w:val="18"/>
              </w:rPr>
              <w:t>exercise of academic judgement appropriate to an academic at Level B status = base rate for</w:t>
            </w:r>
            <w:r w:rsidRPr="00333A2A">
              <w:rPr>
                <w:rFonts w:asciiTheme="minorHAnsi" w:hAnsiTheme="minorHAnsi" w:cstheme="minorHAnsi"/>
                <w:spacing w:val="1"/>
                <w:w w:val="110"/>
                <w:sz w:val="18"/>
              </w:rPr>
              <w:t xml:space="preserve"> </w:t>
            </w:r>
            <w:r w:rsidRPr="00333A2A">
              <w:rPr>
                <w:rFonts w:asciiTheme="minorHAnsi" w:hAnsiTheme="minorHAnsi" w:cstheme="minorHAnsi"/>
                <w:w w:val="110"/>
                <w:sz w:val="18"/>
              </w:rPr>
              <w:t>lecturing.</w:t>
            </w:r>
          </w:p>
        </w:tc>
        <w:tc>
          <w:tcPr>
            <w:tcW w:w="819"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1"/>
              <w:ind w:left="0"/>
              <w:rPr>
                <w:rFonts w:asciiTheme="minorHAnsi" w:hAnsiTheme="minorHAnsi" w:cstheme="minorHAnsi"/>
                <w:sz w:val="21"/>
              </w:rPr>
            </w:pPr>
          </w:p>
          <w:p w:rsidR="00965A44" w:rsidRPr="00333A2A" w:rsidRDefault="00336F74">
            <w:pPr>
              <w:pStyle w:val="TableParagraph"/>
              <w:ind w:left="181"/>
              <w:rPr>
                <w:rFonts w:asciiTheme="minorHAnsi" w:hAnsiTheme="minorHAnsi" w:cstheme="minorHAnsi"/>
                <w:sz w:val="18"/>
              </w:rPr>
            </w:pPr>
            <w:r w:rsidRPr="00333A2A">
              <w:rPr>
                <w:rFonts w:asciiTheme="minorHAnsi" w:hAnsiTheme="minorHAnsi" w:cstheme="minorHAnsi"/>
                <w:w w:val="110"/>
                <w:sz w:val="18"/>
              </w:rPr>
              <w:t>60.32</w:t>
            </w:r>
          </w:p>
        </w:tc>
        <w:tc>
          <w:tcPr>
            <w:tcW w:w="1227"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1"/>
              <w:ind w:left="0"/>
              <w:rPr>
                <w:rFonts w:asciiTheme="minorHAnsi" w:hAnsiTheme="minorHAnsi" w:cstheme="minorHAnsi"/>
                <w:sz w:val="21"/>
              </w:rPr>
            </w:pPr>
          </w:p>
          <w:p w:rsidR="00965A44" w:rsidRPr="00333A2A" w:rsidRDefault="00336F74">
            <w:pPr>
              <w:pStyle w:val="TableParagraph"/>
              <w:ind w:left="84" w:right="83"/>
              <w:jc w:val="center"/>
              <w:rPr>
                <w:rFonts w:asciiTheme="minorHAnsi" w:hAnsiTheme="minorHAnsi" w:cstheme="minorHAnsi"/>
                <w:sz w:val="18"/>
              </w:rPr>
            </w:pPr>
            <w:r w:rsidRPr="00333A2A">
              <w:rPr>
                <w:rFonts w:asciiTheme="minorHAnsi" w:hAnsiTheme="minorHAnsi" w:cstheme="minorHAnsi"/>
                <w:w w:val="110"/>
                <w:sz w:val="18"/>
              </w:rPr>
              <w:t>61.53</w:t>
            </w:r>
          </w:p>
        </w:tc>
        <w:tc>
          <w:tcPr>
            <w:tcW w:w="785"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1"/>
              <w:ind w:left="0"/>
              <w:rPr>
                <w:rFonts w:asciiTheme="minorHAnsi" w:hAnsiTheme="minorHAnsi" w:cstheme="minorHAnsi"/>
                <w:sz w:val="21"/>
              </w:rPr>
            </w:pPr>
          </w:p>
          <w:p w:rsidR="00965A44" w:rsidRPr="00333A2A" w:rsidRDefault="00336F74">
            <w:pPr>
              <w:pStyle w:val="TableParagraph"/>
              <w:ind w:left="163"/>
              <w:rPr>
                <w:rFonts w:asciiTheme="minorHAnsi" w:hAnsiTheme="minorHAnsi" w:cstheme="minorHAnsi"/>
                <w:sz w:val="18"/>
              </w:rPr>
            </w:pPr>
            <w:r w:rsidRPr="00333A2A">
              <w:rPr>
                <w:rFonts w:asciiTheme="minorHAnsi" w:hAnsiTheme="minorHAnsi" w:cstheme="minorHAnsi"/>
                <w:w w:val="110"/>
                <w:sz w:val="18"/>
              </w:rPr>
              <w:t>62.76</w:t>
            </w:r>
          </w:p>
        </w:tc>
        <w:tc>
          <w:tcPr>
            <w:tcW w:w="780"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1"/>
              <w:ind w:left="0"/>
              <w:rPr>
                <w:rFonts w:asciiTheme="minorHAnsi" w:hAnsiTheme="minorHAnsi" w:cstheme="minorHAnsi"/>
                <w:sz w:val="21"/>
              </w:rPr>
            </w:pPr>
          </w:p>
          <w:p w:rsidR="00965A44" w:rsidRPr="00333A2A" w:rsidRDefault="00336F74">
            <w:pPr>
              <w:pStyle w:val="TableParagraph"/>
              <w:ind w:left="144" w:right="139"/>
              <w:jc w:val="center"/>
              <w:rPr>
                <w:rFonts w:asciiTheme="minorHAnsi" w:hAnsiTheme="minorHAnsi" w:cstheme="minorHAnsi"/>
                <w:sz w:val="18"/>
              </w:rPr>
            </w:pPr>
            <w:r w:rsidRPr="00333A2A">
              <w:rPr>
                <w:rFonts w:asciiTheme="minorHAnsi" w:hAnsiTheme="minorHAnsi" w:cstheme="minorHAnsi"/>
                <w:w w:val="110"/>
                <w:sz w:val="18"/>
              </w:rPr>
              <w:t>64.02</w:t>
            </w:r>
          </w:p>
        </w:tc>
        <w:tc>
          <w:tcPr>
            <w:tcW w:w="780"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1"/>
              <w:ind w:left="0"/>
              <w:rPr>
                <w:rFonts w:asciiTheme="minorHAnsi" w:hAnsiTheme="minorHAnsi" w:cstheme="minorHAnsi"/>
                <w:sz w:val="21"/>
              </w:rPr>
            </w:pPr>
          </w:p>
          <w:p w:rsidR="00965A44" w:rsidRPr="00333A2A" w:rsidRDefault="00336F74">
            <w:pPr>
              <w:pStyle w:val="TableParagraph"/>
              <w:ind w:left="143" w:right="139"/>
              <w:jc w:val="center"/>
              <w:rPr>
                <w:rFonts w:asciiTheme="minorHAnsi" w:hAnsiTheme="minorHAnsi" w:cstheme="minorHAnsi"/>
                <w:sz w:val="18"/>
              </w:rPr>
            </w:pPr>
            <w:r w:rsidRPr="00333A2A">
              <w:rPr>
                <w:rFonts w:asciiTheme="minorHAnsi" w:hAnsiTheme="minorHAnsi" w:cstheme="minorHAnsi"/>
                <w:w w:val="110"/>
                <w:sz w:val="18"/>
              </w:rPr>
              <w:t>65.29</w:t>
            </w:r>
          </w:p>
        </w:tc>
      </w:tr>
      <w:tr w:rsidR="00965A44" w:rsidRPr="00333A2A">
        <w:trPr>
          <w:trHeight w:val="1113"/>
        </w:trPr>
        <w:tc>
          <w:tcPr>
            <w:tcW w:w="4366" w:type="dxa"/>
          </w:tcPr>
          <w:p w:rsidR="00965A44" w:rsidRPr="00333A2A" w:rsidRDefault="00336F74">
            <w:pPr>
              <w:pStyle w:val="TableParagraph"/>
              <w:spacing w:before="40"/>
              <w:ind w:left="146" w:right="133" w:hanging="6"/>
              <w:jc w:val="center"/>
              <w:rPr>
                <w:rFonts w:asciiTheme="minorHAnsi" w:hAnsiTheme="minorHAnsi" w:cstheme="minorHAnsi"/>
                <w:sz w:val="18"/>
              </w:rPr>
            </w:pPr>
            <w:r w:rsidRPr="00333A2A">
              <w:rPr>
                <w:rFonts w:asciiTheme="minorHAnsi" w:hAnsiTheme="minorHAnsi" w:cstheme="minorHAnsi"/>
                <w:w w:val="105"/>
                <w:sz w:val="18"/>
              </w:rPr>
              <w:t>Standard – involved in full course coordination or a relevant doctoral qualification = base rate  “applicable to performance of other duties involving full course coordination of possession of a relevant doctoral</w:t>
            </w:r>
            <w:r w:rsidRPr="00333A2A">
              <w:rPr>
                <w:rFonts w:asciiTheme="minorHAnsi" w:hAnsiTheme="minorHAnsi" w:cstheme="minorHAnsi"/>
                <w:spacing w:val="3"/>
                <w:w w:val="105"/>
                <w:sz w:val="18"/>
              </w:rPr>
              <w:t xml:space="preserve"> </w:t>
            </w:r>
            <w:r w:rsidRPr="00333A2A">
              <w:rPr>
                <w:rFonts w:asciiTheme="minorHAnsi" w:hAnsiTheme="minorHAnsi" w:cstheme="minorHAnsi"/>
                <w:w w:val="105"/>
                <w:sz w:val="18"/>
              </w:rPr>
              <w:t>qualification.</w:t>
            </w:r>
          </w:p>
        </w:tc>
        <w:tc>
          <w:tcPr>
            <w:tcW w:w="819"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4"/>
              <w:ind w:left="0"/>
              <w:rPr>
                <w:rFonts w:asciiTheme="minorHAnsi" w:hAnsiTheme="minorHAnsi" w:cstheme="minorHAnsi"/>
                <w:sz w:val="19"/>
              </w:rPr>
            </w:pPr>
          </w:p>
          <w:p w:rsidR="00965A44" w:rsidRPr="00333A2A" w:rsidRDefault="00336F74">
            <w:pPr>
              <w:pStyle w:val="TableParagraph"/>
              <w:spacing w:before="1"/>
              <w:ind w:left="181"/>
              <w:rPr>
                <w:rFonts w:asciiTheme="minorHAnsi" w:hAnsiTheme="minorHAnsi" w:cstheme="minorHAnsi"/>
                <w:sz w:val="18"/>
              </w:rPr>
            </w:pPr>
            <w:r w:rsidRPr="00333A2A">
              <w:rPr>
                <w:rFonts w:asciiTheme="minorHAnsi" w:hAnsiTheme="minorHAnsi" w:cstheme="minorHAnsi"/>
                <w:w w:val="110"/>
                <w:sz w:val="18"/>
              </w:rPr>
              <w:t>51.45</w:t>
            </w:r>
          </w:p>
        </w:tc>
        <w:tc>
          <w:tcPr>
            <w:tcW w:w="1227"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4"/>
              <w:ind w:left="0"/>
              <w:rPr>
                <w:rFonts w:asciiTheme="minorHAnsi" w:hAnsiTheme="minorHAnsi" w:cstheme="minorHAnsi"/>
                <w:sz w:val="19"/>
              </w:rPr>
            </w:pPr>
          </w:p>
          <w:p w:rsidR="00965A44" w:rsidRPr="00333A2A" w:rsidRDefault="00336F74">
            <w:pPr>
              <w:pStyle w:val="TableParagraph"/>
              <w:spacing w:before="1"/>
              <w:ind w:left="84" w:right="83"/>
              <w:jc w:val="center"/>
              <w:rPr>
                <w:rFonts w:asciiTheme="minorHAnsi" w:hAnsiTheme="minorHAnsi" w:cstheme="minorHAnsi"/>
                <w:sz w:val="18"/>
              </w:rPr>
            </w:pPr>
            <w:r w:rsidRPr="00333A2A">
              <w:rPr>
                <w:rFonts w:asciiTheme="minorHAnsi" w:hAnsiTheme="minorHAnsi" w:cstheme="minorHAnsi"/>
                <w:w w:val="110"/>
                <w:sz w:val="18"/>
              </w:rPr>
              <w:t>52.48</w:t>
            </w:r>
          </w:p>
        </w:tc>
        <w:tc>
          <w:tcPr>
            <w:tcW w:w="785"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4"/>
              <w:ind w:left="0"/>
              <w:rPr>
                <w:rFonts w:asciiTheme="minorHAnsi" w:hAnsiTheme="minorHAnsi" w:cstheme="minorHAnsi"/>
                <w:sz w:val="19"/>
              </w:rPr>
            </w:pPr>
          </w:p>
          <w:p w:rsidR="00965A44" w:rsidRPr="00333A2A" w:rsidRDefault="00336F74">
            <w:pPr>
              <w:pStyle w:val="TableParagraph"/>
              <w:spacing w:before="1"/>
              <w:ind w:left="163"/>
              <w:rPr>
                <w:rFonts w:asciiTheme="minorHAnsi" w:hAnsiTheme="minorHAnsi" w:cstheme="minorHAnsi"/>
                <w:sz w:val="18"/>
              </w:rPr>
            </w:pPr>
            <w:r w:rsidRPr="00333A2A">
              <w:rPr>
                <w:rFonts w:asciiTheme="minorHAnsi" w:hAnsiTheme="minorHAnsi" w:cstheme="minorHAnsi"/>
                <w:w w:val="110"/>
                <w:sz w:val="18"/>
              </w:rPr>
              <w:t>53.53</w:t>
            </w:r>
          </w:p>
        </w:tc>
        <w:tc>
          <w:tcPr>
            <w:tcW w:w="780"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4"/>
              <w:ind w:left="0"/>
              <w:rPr>
                <w:rFonts w:asciiTheme="minorHAnsi" w:hAnsiTheme="minorHAnsi" w:cstheme="minorHAnsi"/>
                <w:sz w:val="19"/>
              </w:rPr>
            </w:pPr>
          </w:p>
          <w:p w:rsidR="00965A44" w:rsidRPr="00333A2A" w:rsidRDefault="00336F74">
            <w:pPr>
              <w:pStyle w:val="TableParagraph"/>
              <w:spacing w:before="1"/>
              <w:ind w:left="144" w:right="139"/>
              <w:jc w:val="center"/>
              <w:rPr>
                <w:rFonts w:asciiTheme="minorHAnsi" w:hAnsiTheme="minorHAnsi" w:cstheme="minorHAnsi"/>
                <w:sz w:val="18"/>
              </w:rPr>
            </w:pPr>
            <w:r w:rsidRPr="00333A2A">
              <w:rPr>
                <w:rFonts w:asciiTheme="minorHAnsi" w:hAnsiTheme="minorHAnsi" w:cstheme="minorHAnsi"/>
                <w:w w:val="110"/>
                <w:sz w:val="18"/>
              </w:rPr>
              <w:t>54.60</w:t>
            </w:r>
          </w:p>
        </w:tc>
        <w:tc>
          <w:tcPr>
            <w:tcW w:w="780" w:type="dxa"/>
          </w:tcPr>
          <w:p w:rsidR="00965A44" w:rsidRPr="00333A2A" w:rsidRDefault="00965A44">
            <w:pPr>
              <w:pStyle w:val="TableParagraph"/>
              <w:ind w:left="0"/>
              <w:rPr>
                <w:rFonts w:asciiTheme="minorHAnsi" w:hAnsiTheme="minorHAnsi" w:cstheme="minorHAnsi"/>
                <w:sz w:val="20"/>
              </w:rPr>
            </w:pPr>
          </w:p>
          <w:p w:rsidR="00965A44" w:rsidRPr="00333A2A" w:rsidRDefault="00965A44">
            <w:pPr>
              <w:pStyle w:val="TableParagraph"/>
              <w:spacing w:before="4"/>
              <w:ind w:left="0"/>
              <w:rPr>
                <w:rFonts w:asciiTheme="minorHAnsi" w:hAnsiTheme="minorHAnsi" w:cstheme="minorHAnsi"/>
                <w:sz w:val="19"/>
              </w:rPr>
            </w:pPr>
          </w:p>
          <w:p w:rsidR="00965A44" w:rsidRPr="00333A2A" w:rsidRDefault="00336F74">
            <w:pPr>
              <w:pStyle w:val="TableParagraph"/>
              <w:spacing w:before="1"/>
              <w:ind w:left="143" w:right="139"/>
              <w:jc w:val="center"/>
              <w:rPr>
                <w:rFonts w:asciiTheme="minorHAnsi" w:hAnsiTheme="minorHAnsi" w:cstheme="minorHAnsi"/>
                <w:sz w:val="18"/>
              </w:rPr>
            </w:pPr>
            <w:r w:rsidRPr="00333A2A">
              <w:rPr>
                <w:rFonts w:asciiTheme="minorHAnsi" w:hAnsiTheme="minorHAnsi" w:cstheme="minorHAnsi"/>
                <w:w w:val="110"/>
                <w:sz w:val="18"/>
              </w:rPr>
              <w:t>55.70</w:t>
            </w:r>
          </w:p>
        </w:tc>
      </w:tr>
      <w:tr w:rsidR="00965A44" w:rsidRPr="00333A2A">
        <w:trPr>
          <w:trHeight w:val="515"/>
        </w:trPr>
        <w:tc>
          <w:tcPr>
            <w:tcW w:w="4366" w:type="dxa"/>
          </w:tcPr>
          <w:p w:rsidR="00965A44" w:rsidRPr="00333A2A" w:rsidRDefault="00336F74">
            <w:pPr>
              <w:pStyle w:val="TableParagraph"/>
              <w:spacing w:before="40"/>
              <w:ind w:left="1917" w:right="160" w:hanging="1740"/>
              <w:rPr>
                <w:rFonts w:asciiTheme="minorHAnsi" w:hAnsiTheme="minorHAnsi" w:cstheme="minorHAnsi"/>
                <w:sz w:val="18"/>
              </w:rPr>
            </w:pPr>
            <w:r w:rsidRPr="00333A2A">
              <w:rPr>
                <w:rFonts w:asciiTheme="minorHAnsi" w:hAnsiTheme="minorHAnsi" w:cstheme="minorHAnsi"/>
                <w:w w:val="110"/>
                <w:sz w:val="18"/>
              </w:rPr>
              <w:t>Standard marking = base rate “application to other duties.</w:t>
            </w:r>
          </w:p>
        </w:tc>
        <w:tc>
          <w:tcPr>
            <w:tcW w:w="819" w:type="dxa"/>
          </w:tcPr>
          <w:p w:rsidR="00965A44" w:rsidRPr="00333A2A" w:rsidRDefault="00336F74">
            <w:pPr>
              <w:pStyle w:val="TableParagraph"/>
              <w:spacing w:before="153"/>
              <w:ind w:left="181"/>
              <w:rPr>
                <w:rFonts w:asciiTheme="minorHAnsi" w:hAnsiTheme="minorHAnsi" w:cstheme="minorHAnsi"/>
                <w:sz w:val="18"/>
              </w:rPr>
            </w:pPr>
            <w:r w:rsidRPr="00333A2A">
              <w:rPr>
                <w:rFonts w:asciiTheme="minorHAnsi" w:hAnsiTheme="minorHAnsi" w:cstheme="minorHAnsi"/>
                <w:w w:val="110"/>
                <w:sz w:val="18"/>
              </w:rPr>
              <w:t>43.02</w:t>
            </w:r>
          </w:p>
        </w:tc>
        <w:tc>
          <w:tcPr>
            <w:tcW w:w="1227" w:type="dxa"/>
          </w:tcPr>
          <w:p w:rsidR="00965A44" w:rsidRPr="00333A2A" w:rsidRDefault="00336F74">
            <w:pPr>
              <w:pStyle w:val="TableParagraph"/>
              <w:spacing w:before="153"/>
              <w:ind w:left="84" w:right="83"/>
              <w:jc w:val="center"/>
              <w:rPr>
                <w:rFonts w:asciiTheme="minorHAnsi" w:hAnsiTheme="minorHAnsi" w:cstheme="minorHAnsi"/>
                <w:sz w:val="18"/>
              </w:rPr>
            </w:pPr>
            <w:r w:rsidRPr="00333A2A">
              <w:rPr>
                <w:rFonts w:asciiTheme="minorHAnsi" w:hAnsiTheme="minorHAnsi" w:cstheme="minorHAnsi"/>
                <w:w w:val="110"/>
                <w:sz w:val="18"/>
              </w:rPr>
              <w:t>44.05</w:t>
            </w:r>
          </w:p>
        </w:tc>
        <w:tc>
          <w:tcPr>
            <w:tcW w:w="785" w:type="dxa"/>
          </w:tcPr>
          <w:p w:rsidR="00965A44" w:rsidRPr="00333A2A" w:rsidRDefault="00336F74">
            <w:pPr>
              <w:pStyle w:val="TableParagraph"/>
              <w:spacing w:before="153"/>
              <w:ind w:left="163"/>
              <w:rPr>
                <w:rFonts w:asciiTheme="minorHAnsi" w:hAnsiTheme="minorHAnsi" w:cstheme="minorHAnsi"/>
                <w:sz w:val="18"/>
              </w:rPr>
            </w:pPr>
            <w:r w:rsidRPr="00333A2A">
              <w:rPr>
                <w:rFonts w:asciiTheme="minorHAnsi" w:hAnsiTheme="minorHAnsi" w:cstheme="minorHAnsi"/>
                <w:w w:val="110"/>
                <w:sz w:val="18"/>
              </w:rPr>
              <w:t>44.93</w:t>
            </w:r>
          </w:p>
        </w:tc>
        <w:tc>
          <w:tcPr>
            <w:tcW w:w="780" w:type="dxa"/>
          </w:tcPr>
          <w:p w:rsidR="00965A44" w:rsidRPr="00333A2A" w:rsidRDefault="00336F74">
            <w:pPr>
              <w:pStyle w:val="TableParagraph"/>
              <w:spacing w:before="153"/>
              <w:ind w:left="144" w:right="139"/>
              <w:jc w:val="center"/>
              <w:rPr>
                <w:rFonts w:asciiTheme="minorHAnsi" w:hAnsiTheme="minorHAnsi" w:cstheme="minorHAnsi"/>
                <w:sz w:val="18"/>
              </w:rPr>
            </w:pPr>
            <w:r w:rsidRPr="00333A2A">
              <w:rPr>
                <w:rFonts w:asciiTheme="minorHAnsi" w:hAnsiTheme="minorHAnsi" w:cstheme="minorHAnsi"/>
                <w:w w:val="110"/>
                <w:sz w:val="18"/>
              </w:rPr>
              <w:t>45.96</w:t>
            </w:r>
          </w:p>
        </w:tc>
        <w:tc>
          <w:tcPr>
            <w:tcW w:w="780" w:type="dxa"/>
          </w:tcPr>
          <w:p w:rsidR="00965A44" w:rsidRPr="00333A2A" w:rsidRDefault="00336F74">
            <w:pPr>
              <w:pStyle w:val="TableParagraph"/>
              <w:spacing w:before="153"/>
              <w:ind w:left="143" w:right="139"/>
              <w:jc w:val="center"/>
              <w:rPr>
                <w:rFonts w:asciiTheme="minorHAnsi" w:hAnsiTheme="minorHAnsi" w:cstheme="minorHAnsi"/>
                <w:sz w:val="18"/>
              </w:rPr>
            </w:pPr>
            <w:r w:rsidRPr="00333A2A">
              <w:rPr>
                <w:rFonts w:asciiTheme="minorHAnsi" w:hAnsiTheme="minorHAnsi" w:cstheme="minorHAnsi"/>
                <w:w w:val="110"/>
                <w:sz w:val="18"/>
              </w:rPr>
              <w:t>46.87</w:t>
            </w:r>
          </w:p>
        </w:tc>
      </w:tr>
    </w:tbl>
    <w:p w:rsidR="00965A44" w:rsidRDefault="00965A44">
      <w:pPr>
        <w:jc w:val="center"/>
        <w:rPr>
          <w:sz w:val="18"/>
        </w:rPr>
        <w:sectPr w:rsidR="00965A44">
          <w:pgSz w:w="11910" w:h="16840"/>
          <w:pgMar w:top="1280" w:right="760" w:bottom="1160" w:left="1140" w:header="0" w:footer="963" w:gutter="0"/>
          <w:cols w:space="720"/>
        </w:sectPr>
      </w:pPr>
    </w:p>
    <w:p w:rsidR="00965A44" w:rsidRPr="00B15F35" w:rsidRDefault="00336F74">
      <w:pPr>
        <w:pStyle w:val="BodyText"/>
        <w:spacing w:before="75"/>
        <w:ind w:left="540"/>
        <w:rPr>
          <w:rFonts w:asciiTheme="minorHAnsi" w:hAnsiTheme="minorHAnsi" w:cstheme="minorHAnsi"/>
          <w:b/>
        </w:rPr>
      </w:pPr>
      <w:r w:rsidRPr="00B15F35">
        <w:rPr>
          <w:rFonts w:asciiTheme="minorHAnsi" w:hAnsiTheme="minorHAnsi" w:cstheme="minorHAnsi"/>
          <w:b/>
          <w:w w:val="110"/>
        </w:rPr>
        <w:lastRenderedPageBreak/>
        <w:t>Clinical Facilitator</w:t>
      </w:r>
    </w:p>
    <w:p w:rsidR="00965A44" w:rsidRPr="00B15F35" w:rsidRDefault="00336F74">
      <w:pPr>
        <w:pStyle w:val="BodyText"/>
        <w:spacing w:before="2"/>
        <w:ind w:left="540" w:right="571"/>
        <w:jc w:val="both"/>
        <w:rPr>
          <w:rFonts w:asciiTheme="minorHAnsi" w:hAnsiTheme="minorHAnsi" w:cstheme="minorHAnsi"/>
        </w:rPr>
      </w:pPr>
      <w:r w:rsidRPr="00B15F35">
        <w:rPr>
          <w:rFonts w:asciiTheme="minorHAnsi" w:hAnsiTheme="minorHAnsi" w:cstheme="minorHAnsi"/>
          <w:w w:val="105"/>
        </w:rPr>
        <w:t>A casual academic required to provide undergraduate clinical health education shall be paid for each  hour of clinical education delivered, together  with directly associated non-contact duties in  the  nature  of preparation and student consultation, according to the</w:t>
      </w:r>
      <w:r w:rsidRPr="00B15F35">
        <w:rPr>
          <w:rFonts w:asciiTheme="minorHAnsi" w:hAnsiTheme="minorHAnsi" w:cstheme="minorHAnsi"/>
          <w:spacing w:val="49"/>
          <w:w w:val="105"/>
        </w:rPr>
        <w:t xml:space="preserve"> </w:t>
      </w:r>
      <w:r w:rsidRPr="00B15F35">
        <w:rPr>
          <w:rFonts w:asciiTheme="minorHAnsi" w:hAnsiTheme="minorHAnsi" w:cstheme="minorHAnsi"/>
          <w:w w:val="105"/>
        </w:rPr>
        <w:t>following:</w:t>
      </w:r>
    </w:p>
    <w:p w:rsidR="00965A44" w:rsidRPr="00B15F35" w:rsidRDefault="00965A44">
      <w:pPr>
        <w:pStyle w:val="BodyText"/>
        <w:spacing w:before="9"/>
        <w:ind w:left="0"/>
        <w:rPr>
          <w:rFonts w:asciiTheme="minorHAnsi" w:hAnsiTheme="minorHAnsi" w:cstheme="minorHAnsi"/>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9"/>
        <w:gridCol w:w="941"/>
        <w:gridCol w:w="1347"/>
        <w:gridCol w:w="807"/>
        <w:gridCol w:w="805"/>
        <w:gridCol w:w="810"/>
      </w:tblGrid>
      <w:tr w:rsidR="00965A44" w:rsidRPr="00B15F35">
        <w:trPr>
          <w:trHeight w:val="407"/>
        </w:trPr>
        <w:tc>
          <w:tcPr>
            <w:tcW w:w="4169" w:type="dxa"/>
          </w:tcPr>
          <w:p w:rsidR="00965A44" w:rsidRPr="00B15F35" w:rsidRDefault="00336F74">
            <w:pPr>
              <w:pStyle w:val="TableParagraph"/>
              <w:spacing w:before="95"/>
              <w:rPr>
                <w:rFonts w:asciiTheme="minorHAnsi" w:hAnsiTheme="minorHAnsi" w:cstheme="minorHAnsi"/>
                <w:b/>
                <w:sz w:val="18"/>
              </w:rPr>
            </w:pPr>
            <w:r w:rsidRPr="00B15F35">
              <w:rPr>
                <w:rFonts w:asciiTheme="minorHAnsi" w:hAnsiTheme="minorHAnsi" w:cstheme="minorHAnsi"/>
                <w:b/>
                <w:w w:val="115"/>
                <w:sz w:val="18"/>
              </w:rPr>
              <w:t>Clinical Facilitator Rates</w:t>
            </w:r>
          </w:p>
        </w:tc>
        <w:tc>
          <w:tcPr>
            <w:tcW w:w="941" w:type="dxa"/>
          </w:tcPr>
          <w:p w:rsidR="00965A44" w:rsidRPr="00B15F35" w:rsidRDefault="00336F74">
            <w:pPr>
              <w:pStyle w:val="TableParagraph"/>
              <w:spacing w:before="95"/>
              <w:ind w:left="0" w:right="159"/>
              <w:jc w:val="right"/>
              <w:rPr>
                <w:rFonts w:asciiTheme="minorHAnsi" w:hAnsiTheme="minorHAnsi" w:cstheme="minorHAnsi"/>
                <w:b/>
                <w:sz w:val="18"/>
              </w:rPr>
            </w:pPr>
            <w:r w:rsidRPr="00B15F35">
              <w:rPr>
                <w:rFonts w:asciiTheme="minorHAnsi" w:hAnsiTheme="minorHAnsi" w:cstheme="minorHAnsi"/>
                <w:b/>
                <w:w w:val="110"/>
                <w:sz w:val="18"/>
              </w:rPr>
              <w:t>May 17</w:t>
            </w:r>
          </w:p>
        </w:tc>
        <w:tc>
          <w:tcPr>
            <w:tcW w:w="1347" w:type="dxa"/>
          </w:tcPr>
          <w:p w:rsidR="00965A44" w:rsidRPr="00B15F35" w:rsidRDefault="00336F74">
            <w:pPr>
              <w:pStyle w:val="TableParagraph"/>
              <w:spacing w:before="95"/>
              <w:ind w:left="147" w:right="142"/>
              <w:jc w:val="center"/>
              <w:rPr>
                <w:rFonts w:asciiTheme="minorHAnsi" w:hAnsiTheme="minorHAnsi" w:cstheme="minorHAnsi"/>
                <w:b/>
                <w:sz w:val="18"/>
              </w:rPr>
            </w:pPr>
            <w:r w:rsidRPr="00B15F35">
              <w:rPr>
                <w:rFonts w:asciiTheme="minorHAnsi" w:hAnsiTheme="minorHAnsi" w:cstheme="minorHAnsi"/>
                <w:b/>
                <w:w w:val="120"/>
                <w:sz w:val="18"/>
              </w:rPr>
              <w:t>Acceptance</w:t>
            </w:r>
          </w:p>
        </w:tc>
        <w:tc>
          <w:tcPr>
            <w:tcW w:w="807" w:type="dxa"/>
          </w:tcPr>
          <w:p w:rsidR="00965A44" w:rsidRPr="00B15F35" w:rsidRDefault="00336F74">
            <w:pPr>
              <w:pStyle w:val="TableParagraph"/>
              <w:spacing w:before="95"/>
              <w:ind w:left="117"/>
              <w:rPr>
                <w:rFonts w:asciiTheme="minorHAnsi" w:hAnsiTheme="minorHAnsi" w:cstheme="minorHAnsi"/>
                <w:b/>
                <w:sz w:val="18"/>
              </w:rPr>
            </w:pPr>
            <w:r w:rsidRPr="00B15F35">
              <w:rPr>
                <w:rFonts w:asciiTheme="minorHAnsi" w:hAnsiTheme="minorHAnsi" w:cstheme="minorHAnsi"/>
                <w:b/>
                <w:w w:val="110"/>
                <w:sz w:val="18"/>
              </w:rPr>
              <w:t>Mar 19</w:t>
            </w:r>
          </w:p>
        </w:tc>
        <w:tc>
          <w:tcPr>
            <w:tcW w:w="805" w:type="dxa"/>
          </w:tcPr>
          <w:p w:rsidR="00965A44" w:rsidRPr="00B15F35" w:rsidRDefault="00336F74">
            <w:pPr>
              <w:pStyle w:val="TableParagraph"/>
              <w:spacing w:before="95"/>
              <w:ind w:left="0" w:right="106"/>
              <w:jc w:val="right"/>
              <w:rPr>
                <w:rFonts w:asciiTheme="minorHAnsi" w:hAnsiTheme="minorHAnsi" w:cstheme="minorHAnsi"/>
                <w:b/>
                <w:sz w:val="18"/>
              </w:rPr>
            </w:pPr>
            <w:r w:rsidRPr="00B15F35">
              <w:rPr>
                <w:rFonts w:asciiTheme="minorHAnsi" w:hAnsiTheme="minorHAnsi" w:cstheme="minorHAnsi"/>
                <w:b/>
                <w:w w:val="110"/>
                <w:sz w:val="18"/>
              </w:rPr>
              <w:t>Mar 20</w:t>
            </w:r>
          </w:p>
        </w:tc>
        <w:tc>
          <w:tcPr>
            <w:tcW w:w="810" w:type="dxa"/>
          </w:tcPr>
          <w:p w:rsidR="00965A44" w:rsidRPr="00B15F35" w:rsidRDefault="00336F74">
            <w:pPr>
              <w:pStyle w:val="TableParagraph"/>
              <w:spacing w:before="95"/>
              <w:ind w:left="0" w:right="111"/>
              <w:jc w:val="right"/>
              <w:rPr>
                <w:rFonts w:asciiTheme="minorHAnsi" w:hAnsiTheme="minorHAnsi" w:cstheme="minorHAnsi"/>
                <w:b/>
                <w:sz w:val="18"/>
              </w:rPr>
            </w:pPr>
            <w:r w:rsidRPr="00B15F35">
              <w:rPr>
                <w:rFonts w:asciiTheme="minorHAnsi" w:hAnsiTheme="minorHAnsi" w:cstheme="minorHAnsi"/>
                <w:b/>
                <w:w w:val="110"/>
                <w:sz w:val="18"/>
              </w:rPr>
              <w:t>Mar 21</w:t>
            </w:r>
          </w:p>
        </w:tc>
      </w:tr>
      <w:tr w:rsidR="00965A44" w:rsidRPr="00B15F35">
        <w:trPr>
          <w:trHeight w:val="1334"/>
        </w:trPr>
        <w:tc>
          <w:tcPr>
            <w:tcW w:w="4169" w:type="dxa"/>
          </w:tcPr>
          <w:p w:rsidR="00965A44" w:rsidRPr="00B15F35" w:rsidRDefault="00336F74">
            <w:pPr>
              <w:pStyle w:val="TableParagraph"/>
              <w:spacing w:before="40"/>
              <w:ind w:right="256"/>
              <w:rPr>
                <w:rFonts w:asciiTheme="minorHAnsi" w:hAnsiTheme="minorHAnsi" w:cstheme="minorHAnsi"/>
                <w:sz w:val="18"/>
              </w:rPr>
            </w:pPr>
            <w:r w:rsidRPr="00B15F35">
              <w:rPr>
                <w:rFonts w:asciiTheme="minorHAnsi" w:hAnsiTheme="minorHAnsi" w:cstheme="minorHAnsi"/>
                <w:w w:val="105"/>
                <w:sz w:val="18"/>
              </w:rPr>
              <w:t>Normal preparation time – (1 hr delivery + 1hr associated work time) = full course coordination or relevant doctoral qualification = 2 x base rate “applicable to performance of other duties involving full course coordination or possession of a relevant doctoral</w:t>
            </w:r>
            <w:r w:rsidRPr="00B15F35">
              <w:rPr>
                <w:rFonts w:asciiTheme="minorHAnsi" w:hAnsiTheme="minorHAnsi" w:cstheme="minorHAnsi"/>
                <w:spacing w:val="14"/>
                <w:w w:val="105"/>
                <w:sz w:val="18"/>
              </w:rPr>
              <w:t xml:space="preserve"> </w:t>
            </w:r>
            <w:r w:rsidRPr="00B15F35">
              <w:rPr>
                <w:rFonts w:asciiTheme="minorHAnsi" w:hAnsiTheme="minorHAnsi" w:cstheme="minorHAnsi"/>
                <w:w w:val="105"/>
                <w:sz w:val="18"/>
              </w:rPr>
              <w:t>qualification”</w:t>
            </w:r>
          </w:p>
        </w:tc>
        <w:tc>
          <w:tcPr>
            <w:tcW w:w="941"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ind w:left="0"/>
              <w:rPr>
                <w:rFonts w:asciiTheme="minorHAnsi" w:hAnsiTheme="minorHAnsi" w:cstheme="minorHAnsi"/>
                <w:sz w:val="29"/>
              </w:rPr>
            </w:pPr>
          </w:p>
          <w:p w:rsidR="00965A44" w:rsidRPr="00B15F35" w:rsidRDefault="00336F74">
            <w:pPr>
              <w:pStyle w:val="TableParagraph"/>
              <w:ind w:left="0" w:right="183"/>
              <w:jc w:val="right"/>
              <w:rPr>
                <w:rFonts w:asciiTheme="minorHAnsi" w:hAnsiTheme="minorHAnsi" w:cstheme="minorHAnsi"/>
                <w:sz w:val="18"/>
              </w:rPr>
            </w:pPr>
            <w:r w:rsidRPr="00B15F35">
              <w:rPr>
                <w:rFonts w:asciiTheme="minorHAnsi" w:hAnsiTheme="minorHAnsi" w:cstheme="minorHAnsi"/>
                <w:w w:val="110"/>
                <w:sz w:val="18"/>
              </w:rPr>
              <w:t>102.90</w:t>
            </w:r>
          </w:p>
        </w:tc>
        <w:tc>
          <w:tcPr>
            <w:tcW w:w="134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ind w:left="0"/>
              <w:rPr>
                <w:rFonts w:asciiTheme="minorHAnsi" w:hAnsiTheme="minorHAnsi" w:cstheme="minorHAnsi"/>
                <w:sz w:val="29"/>
              </w:rPr>
            </w:pPr>
          </w:p>
          <w:p w:rsidR="00965A44" w:rsidRPr="00B15F35" w:rsidRDefault="00336F74">
            <w:pPr>
              <w:pStyle w:val="TableParagraph"/>
              <w:ind w:left="146" w:right="142"/>
              <w:jc w:val="center"/>
              <w:rPr>
                <w:rFonts w:asciiTheme="minorHAnsi" w:hAnsiTheme="minorHAnsi" w:cstheme="minorHAnsi"/>
                <w:sz w:val="18"/>
              </w:rPr>
            </w:pPr>
            <w:r w:rsidRPr="00B15F35">
              <w:rPr>
                <w:rFonts w:asciiTheme="minorHAnsi" w:hAnsiTheme="minorHAnsi" w:cstheme="minorHAnsi"/>
                <w:w w:val="110"/>
                <w:sz w:val="18"/>
              </w:rPr>
              <w:t>104.97</w:t>
            </w:r>
          </w:p>
        </w:tc>
        <w:tc>
          <w:tcPr>
            <w:tcW w:w="80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ind w:left="0"/>
              <w:rPr>
                <w:rFonts w:asciiTheme="minorHAnsi" w:hAnsiTheme="minorHAnsi" w:cstheme="minorHAnsi"/>
                <w:sz w:val="29"/>
              </w:rPr>
            </w:pPr>
          </w:p>
          <w:p w:rsidR="00965A44" w:rsidRPr="00B15F35" w:rsidRDefault="00336F74">
            <w:pPr>
              <w:pStyle w:val="TableParagraph"/>
              <w:ind w:left="125"/>
              <w:rPr>
                <w:rFonts w:asciiTheme="minorHAnsi" w:hAnsiTheme="minorHAnsi" w:cstheme="minorHAnsi"/>
                <w:sz w:val="18"/>
              </w:rPr>
            </w:pPr>
            <w:r w:rsidRPr="00B15F35">
              <w:rPr>
                <w:rFonts w:asciiTheme="minorHAnsi" w:hAnsiTheme="minorHAnsi" w:cstheme="minorHAnsi"/>
                <w:w w:val="110"/>
                <w:sz w:val="18"/>
              </w:rPr>
              <w:t>107.07</w:t>
            </w:r>
          </w:p>
        </w:tc>
        <w:tc>
          <w:tcPr>
            <w:tcW w:w="805"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ind w:left="0"/>
              <w:rPr>
                <w:rFonts w:asciiTheme="minorHAnsi" w:hAnsiTheme="minorHAnsi" w:cstheme="minorHAnsi"/>
                <w:sz w:val="29"/>
              </w:rPr>
            </w:pPr>
          </w:p>
          <w:p w:rsidR="00965A44" w:rsidRPr="00B15F35" w:rsidRDefault="00336F74">
            <w:pPr>
              <w:pStyle w:val="TableParagraph"/>
              <w:ind w:left="0" w:right="118"/>
              <w:jc w:val="right"/>
              <w:rPr>
                <w:rFonts w:asciiTheme="minorHAnsi" w:hAnsiTheme="minorHAnsi" w:cstheme="minorHAnsi"/>
                <w:sz w:val="18"/>
              </w:rPr>
            </w:pPr>
            <w:r w:rsidRPr="00B15F35">
              <w:rPr>
                <w:rFonts w:asciiTheme="minorHAnsi" w:hAnsiTheme="minorHAnsi" w:cstheme="minorHAnsi"/>
                <w:w w:val="110"/>
                <w:sz w:val="18"/>
              </w:rPr>
              <w:t>109.21</w:t>
            </w:r>
          </w:p>
        </w:tc>
        <w:tc>
          <w:tcPr>
            <w:tcW w:w="810"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ind w:left="0"/>
              <w:rPr>
                <w:rFonts w:asciiTheme="minorHAnsi" w:hAnsiTheme="minorHAnsi" w:cstheme="minorHAnsi"/>
                <w:sz w:val="29"/>
              </w:rPr>
            </w:pPr>
          </w:p>
          <w:p w:rsidR="00965A44" w:rsidRPr="00B15F35" w:rsidRDefault="00336F74">
            <w:pPr>
              <w:pStyle w:val="TableParagraph"/>
              <w:ind w:left="0" w:right="121"/>
              <w:jc w:val="right"/>
              <w:rPr>
                <w:rFonts w:asciiTheme="minorHAnsi" w:hAnsiTheme="minorHAnsi" w:cstheme="minorHAnsi"/>
                <w:sz w:val="18"/>
              </w:rPr>
            </w:pPr>
            <w:r w:rsidRPr="00B15F35">
              <w:rPr>
                <w:rFonts w:asciiTheme="minorHAnsi" w:hAnsiTheme="minorHAnsi" w:cstheme="minorHAnsi"/>
                <w:w w:val="110"/>
                <w:sz w:val="18"/>
              </w:rPr>
              <w:t>111.39</w:t>
            </w:r>
          </w:p>
        </w:tc>
      </w:tr>
      <w:tr w:rsidR="00965A44" w:rsidRPr="00B15F35">
        <w:trPr>
          <w:trHeight w:val="714"/>
        </w:trPr>
        <w:tc>
          <w:tcPr>
            <w:tcW w:w="4169" w:type="dxa"/>
          </w:tcPr>
          <w:p w:rsidR="00965A44" w:rsidRPr="00B15F35" w:rsidRDefault="00336F74">
            <w:pPr>
              <w:pStyle w:val="TableParagraph"/>
              <w:spacing w:before="40"/>
              <w:ind w:right="256"/>
              <w:rPr>
                <w:rFonts w:asciiTheme="minorHAnsi" w:hAnsiTheme="minorHAnsi" w:cstheme="minorHAnsi"/>
                <w:sz w:val="18"/>
              </w:rPr>
            </w:pPr>
            <w:r w:rsidRPr="00B15F35">
              <w:rPr>
                <w:rFonts w:asciiTheme="minorHAnsi" w:hAnsiTheme="minorHAnsi" w:cstheme="minorHAnsi"/>
                <w:w w:val="110"/>
                <w:sz w:val="18"/>
              </w:rPr>
              <w:t>Normal preparation time (1 hr delivery + 1 hr associated work time) = 2 base rate “applicable to all other duties”.</w:t>
            </w:r>
          </w:p>
        </w:tc>
        <w:tc>
          <w:tcPr>
            <w:tcW w:w="941" w:type="dxa"/>
          </w:tcPr>
          <w:p w:rsidR="00965A44" w:rsidRPr="00B15F35" w:rsidRDefault="00965A44">
            <w:pPr>
              <w:pStyle w:val="TableParagraph"/>
              <w:spacing w:before="1"/>
              <w:ind w:left="0"/>
              <w:rPr>
                <w:rFonts w:asciiTheme="minorHAnsi" w:hAnsiTheme="minorHAnsi" w:cstheme="minorHAnsi"/>
              </w:rPr>
            </w:pPr>
          </w:p>
          <w:p w:rsidR="00965A44" w:rsidRPr="00B15F35" w:rsidRDefault="00336F74">
            <w:pPr>
              <w:pStyle w:val="TableParagraph"/>
              <w:ind w:left="0" w:right="231"/>
              <w:jc w:val="right"/>
              <w:rPr>
                <w:rFonts w:asciiTheme="minorHAnsi" w:hAnsiTheme="minorHAnsi" w:cstheme="minorHAnsi"/>
                <w:sz w:val="18"/>
              </w:rPr>
            </w:pPr>
            <w:r w:rsidRPr="00B15F35">
              <w:rPr>
                <w:rFonts w:asciiTheme="minorHAnsi" w:hAnsiTheme="minorHAnsi" w:cstheme="minorHAnsi"/>
                <w:w w:val="110"/>
                <w:sz w:val="18"/>
              </w:rPr>
              <w:t>86.05</w:t>
            </w:r>
          </w:p>
        </w:tc>
        <w:tc>
          <w:tcPr>
            <w:tcW w:w="1347" w:type="dxa"/>
          </w:tcPr>
          <w:p w:rsidR="00965A44" w:rsidRPr="00B15F35" w:rsidRDefault="00965A44">
            <w:pPr>
              <w:pStyle w:val="TableParagraph"/>
              <w:spacing w:before="1"/>
              <w:ind w:left="0"/>
              <w:rPr>
                <w:rFonts w:asciiTheme="minorHAnsi" w:hAnsiTheme="minorHAnsi" w:cstheme="minorHAnsi"/>
              </w:rPr>
            </w:pPr>
          </w:p>
          <w:p w:rsidR="00965A44" w:rsidRPr="00B15F35" w:rsidRDefault="00336F74">
            <w:pPr>
              <w:pStyle w:val="TableParagraph"/>
              <w:ind w:left="147" w:right="140"/>
              <w:jc w:val="center"/>
              <w:rPr>
                <w:rFonts w:asciiTheme="minorHAnsi" w:hAnsiTheme="minorHAnsi" w:cstheme="minorHAnsi"/>
                <w:sz w:val="18"/>
              </w:rPr>
            </w:pPr>
            <w:r w:rsidRPr="00B15F35">
              <w:rPr>
                <w:rFonts w:asciiTheme="minorHAnsi" w:hAnsiTheme="minorHAnsi" w:cstheme="minorHAnsi"/>
                <w:w w:val="110"/>
                <w:sz w:val="18"/>
              </w:rPr>
              <w:t>88.10</w:t>
            </w:r>
          </w:p>
        </w:tc>
        <w:tc>
          <w:tcPr>
            <w:tcW w:w="807" w:type="dxa"/>
          </w:tcPr>
          <w:p w:rsidR="00965A44" w:rsidRPr="00B15F35" w:rsidRDefault="00965A44">
            <w:pPr>
              <w:pStyle w:val="TableParagraph"/>
              <w:spacing w:before="1"/>
              <w:ind w:left="0"/>
              <w:rPr>
                <w:rFonts w:asciiTheme="minorHAnsi" w:hAnsiTheme="minorHAnsi" w:cstheme="minorHAnsi"/>
              </w:rPr>
            </w:pPr>
          </w:p>
          <w:p w:rsidR="00965A44" w:rsidRPr="00B15F35" w:rsidRDefault="00336F74">
            <w:pPr>
              <w:pStyle w:val="TableParagraph"/>
              <w:ind w:left="177"/>
              <w:rPr>
                <w:rFonts w:asciiTheme="minorHAnsi" w:hAnsiTheme="minorHAnsi" w:cstheme="minorHAnsi"/>
                <w:sz w:val="18"/>
              </w:rPr>
            </w:pPr>
            <w:r w:rsidRPr="00B15F35">
              <w:rPr>
                <w:rFonts w:asciiTheme="minorHAnsi" w:hAnsiTheme="minorHAnsi" w:cstheme="minorHAnsi"/>
                <w:w w:val="110"/>
                <w:sz w:val="18"/>
              </w:rPr>
              <w:t>89.86</w:t>
            </w:r>
          </w:p>
        </w:tc>
        <w:tc>
          <w:tcPr>
            <w:tcW w:w="805" w:type="dxa"/>
          </w:tcPr>
          <w:p w:rsidR="00965A44" w:rsidRPr="00B15F35" w:rsidRDefault="00965A44">
            <w:pPr>
              <w:pStyle w:val="TableParagraph"/>
              <w:spacing w:before="1"/>
              <w:ind w:left="0"/>
              <w:rPr>
                <w:rFonts w:asciiTheme="minorHAnsi" w:hAnsiTheme="minorHAnsi" w:cstheme="minorHAnsi"/>
              </w:rPr>
            </w:pPr>
          </w:p>
          <w:p w:rsidR="00965A44" w:rsidRPr="00B15F35" w:rsidRDefault="00336F74">
            <w:pPr>
              <w:pStyle w:val="TableParagraph"/>
              <w:ind w:left="0" w:right="167"/>
              <w:jc w:val="right"/>
              <w:rPr>
                <w:rFonts w:asciiTheme="minorHAnsi" w:hAnsiTheme="minorHAnsi" w:cstheme="minorHAnsi"/>
                <w:sz w:val="18"/>
              </w:rPr>
            </w:pPr>
            <w:r w:rsidRPr="00B15F35">
              <w:rPr>
                <w:rFonts w:asciiTheme="minorHAnsi" w:hAnsiTheme="minorHAnsi" w:cstheme="minorHAnsi"/>
                <w:w w:val="110"/>
                <w:sz w:val="18"/>
              </w:rPr>
              <w:t>91.91</w:t>
            </w:r>
          </w:p>
        </w:tc>
        <w:tc>
          <w:tcPr>
            <w:tcW w:w="810" w:type="dxa"/>
          </w:tcPr>
          <w:p w:rsidR="00965A44" w:rsidRPr="00B15F35" w:rsidRDefault="00965A44">
            <w:pPr>
              <w:pStyle w:val="TableParagraph"/>
              <w:spacing w:before="1"/>
              <w:ind w:left="0"/>
              <w:rPr>
                <w:rFonts w:asciiTheme="minorHAnsi" w:hAnsiTheme="minorHAnsi" w:cstheme="minorHAnsi"/>
              </w:rPr>
            </w:pPr>
          </w:p>
          <w:p w:rsidR="00965A44" w:rsidRPr="00B15F35" w:rsidRDefault="00336F74">
            <w:pPr>
              <w:pStyle w:val="TableParagraph"/>
              <w:ind w:left="0" w:right="170"/>
              <w:jc w:val="right"/>
              <w:rPr>
                <w:rFonts w:asciiTheme="minorHAnsi" w:hAnsiTheme="minorHAnsi" w:cstheme="minorHAnsi"/>
                <w:sz w:val="18"/>
              </w:rPr>
            </w:pPr>
            <w:r w:rsidRPr="00B15F35">
              <w:rPr>
                <w:rFonts w:asciiTheme="minorHAnsi" w:hAnsiTheme="minorHAnsi" w:cstheme="minorHAnsi"/>
                <w:w w:val="110"/>
                <w:sz w:val="18"/>
              </w:rPr>
              <w:t>93.75</w:t>
            </w:r>
          </w:p>
        </w:tc>
      </w:tr>
      <w:tr w:rsidR="00965A44" w:rsidRPr="00B15F35">
        <w:trPr>
          <w:trHeight w:val="1322"/>
        </w:trPr>
        <w:tc>
          <w:tcPr>
            <w:tcW w:w="4169" w:type="dxa"/>
          </w:tcPr>
          <w:p w:rsidR="00965A44" w:rsidRPr="00B15F35" w:rsidRDefault="00336F74">
            <w:pPr>
              <w:pStyle w:val="TableParagraph"/>
              <w:spacing w:before="40"/>
              <w:ind w:right="256"/>
              <w:rPr>
                <w:rFonts w:asciiTheme="minorHAnsi" w:hAnsiTheme="minorHAnsi" w:cstheme="minorHAnsi"/>
                <w:sz w:val="18"/>
              </w:rPr>
            </w:pPr>
            <w:r w:rsidRPr="00B15F35">
              <w:rPr>
                <w:rFonts w:asciiTheme="minorHAnsi" w:hAnsiTheme="minorHAnsi" w:cstheme="minorHAnsi"/>
                <w:w w:val="105"/>
                <w:sz w:val="18"/>
              </w:rPr>
              <w:t>Little preparation – (1 hr delivery +0.5 hrs associated work time full course coordination or relevant doctoral qualification) = 1.5 x base rate “applicable to performance of other duties involving full course coordination or possession of a relevant doctoral</w:t>
            </w:r>
            <w:r w:rsidRPr="00B15F35">
              <w:rPr>
                <w:rFonts w:asciiTheme="minorHAnsi" w:hAnsiTheme="minorHAnsi" w:cstheme="minorHAnsi"/>
                <w:spacing w:val="14"/>
                <w:w w:val="105"/>
                <w:sz w:val="18"/>
              </w:rPr>
              <w:t xml:space="preserve"> </w:t>
            </w:r>
            <w:r w:rsidRPr="00B15F35">
              <w:rPr>
                <w:rFonts w:asciiTheme="minorHAnsi" w:hAnsiTheme="minorHAnsi" w:cstheme="minorHAnsi"/>
                <w:w w:val="105"/>
                <w:sz w:val="18"/>
              </w:rPr>
              <w:t>qualification”</w:t>
            </w:r>
          </w:p>
        </w:tc>
        <w:tc>
          <w:tcPr>
            <w:tcW w:w="941"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4"/>
              <w:ind w:left="0"/>
              <w:rPr>
                <w:rFonts w:asciiTheme="minorHAnsi" w:hAnsiTheme="minorHAnsi" w:cstheme="minorHAnsi"/>
                <w:sz w:val="28"/>
              </w:rPr>
            </w:pPr>
          </w:p>
          <w:p w:rsidR="00965A44" w:rsidRPr="00B15F35" w:rsidRDefault="00336F74">
            <w:pPr>
              <w:pStyle w:val="TableParagraph"/>
              <w:ind w:left="0" w:right="231"/>
              <w:jc w:val="right"/>
              <w:rPr>
                <w:rFonts w:asciiTheme="minorHAnsi" w:hAnsiTheme="minorHAnsi" w:cstheme="minorHAnsi"/>
                <w:sz w:val="18"/>
              </w:rPr>
            </w:pPr>
            <w:r w:rsidRPr="00B15F35">
              <w:rPr>
                <w:rFonts w:asciiTheme="minorHAnsi" w:hAnsiTheme="minorHAnsi" w:cstheme="minorHAnsi"/>
                <w:w w:val="110"/>
                <w:sz w:val="18"/>
              </w:rPr>
              <w:t>77.18</w:t>
            </w:r>
          </w:p>
        </w:tc>
        <w:tc>
          <w:tcPr>
            <w:tcW w:w="134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4"/>
              <w:ind w:left="0"/>
              <w:rPr>
                <w:rFonts w:asciiTheme="minorHAnsi" w:hAnsiTheme="minorHAnsi" w:cstheme="minorHAnsi"/>
                <w:sz w:val="28"/>
              </w:rPr>
            </w:pPr>
          </w:p>
          <w:p w:rsidR="00965A44" w:rsidRPr="00B15F35" w:rsidRDefault="00336F74">
            <w:pPr>
              <w:pStyle w:val="TableParagraph"/>
              <w:ind w:left="147" w:right="140"/>
              <w:jc w:val="center"/>
              <w:rPr>
                <w:rFonts w:asciiTheme="minorHAnsi" w:hAnsiTheme="minorHAnsi" w:cstheme="minorHAnsi"/>
                <w:sz w:val="18"/>
              </w:rPr>
            </w:pPr>
            <w:r w:rsidRPr="00B15F35">
              <w:rPr>
                <w:rFonts w:asciiTheme="minorHAnsi" w:hAnsiTheme="minorHAnsi" w:cstheme="minorHAnsi"/>
                <w:w w:val="110"/>
                <w:sz w:val="18"/>
              </w:rPr>
              <w:t>78.73</w:t>
            </w:r>
          </w:p>
        </w:tc>
        <w:tc>
          <w:tcPr>
            <w:tcW w:w="80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4"/>
              <w:ind w:left="0"/>
              <w:rPr>
                <w:rFonts w:asciiTheme="minorHAnsi" w:hAnsiTheme="minorHAnsi" w:cstheme="minorHAnsi"/>
                <w:sz w:val="28"/>
              </w:rPr>
            </w:pPr>
          </w:p>
          <w:p w:rsidR="00965A44" w:rsidRPr="00B15F35" w:rsidRDefault="00336F74">
            <w:pPr>
              <w:pStyle w:val="TableParagraph"/>
              <w:ind w:left="177"/>
              <w:rPr>
                <w:rFonts w:asciiTheme="minorHAnsi" w:hAnsiTheme="minorHAnsi" w:cstheme="minorHAnsi"/>
                <w:sz w:val="18"/>
              </w:rPr>
            </w:pPr>
            <w:r w:rsidRPr="00B15F35">
              <w:rPr>
                <w:rFonts w:asciiTheme="minorHAnsi" w:hAnsiTheme="minorHAnsi" w:cstheme="minorHAnsi"/>
                <w:w w:val="110"/>
                <w:sz w:val="18"/>
              </w:rPr>
              <w:t>80.30</w:t>
            </w:r>
          </w:p>
        </w:tc>
        <w:tc>
          <w:tcPr>
            <w:tcW w:w="805"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4"/>
              <w:ind w:left="0"/>
              <w:rPr>
                <w:rFonts w:asciiTheme="minorHAnsi" w:hAnsiTheme="minorHAnsi" w:cstheme="minorHAnsi"/>
                <w:sz w:val="28"/>
              </w:rPr>
            </w:pPr>
          </w:p>
          <w:p w:rsidR="00965A44" w:rsidRPr="00B15F35" w:rsidRDefault="00336F74">
            <w:pPr>
              <w:pStyle w:val="TableParagraph"/>
              <w:ind w:left="0" w:right="167"/>
              <w:jc w:val="right"/>
              <w:rPr>
                <w:rFonts w:asciiTheme="minorHAnsi" w:hAnsiTheme="minorHAnsi" w:cstheme="minorHAnsi"/>
                <w:sz w:val="18"/>
              </w:rPr>
            </w:pPr>
            <w:r w:rsidRPr="00B15F35">
              <w:rPr>
                <w:rFonts w:asciiTheme="minorHAnsi" w:hAnsiTheme="minorHAnsi" w:cstheme="minorHAnsi"/>
                <w:w w:val="110"/>
                <w:sz w:val="18"/>
              </w:rPr>
              <w:t>81.91</w:t>
            </w:r>
          </w:p>
        </w:tc>
        <w:tc>
          <w:tcPr>
            <w:tcW w:w="810"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4"/>
              <w:ind w:left="0"/>
              <w:rPr>
                <w:rFonts w:asciiTheme="minorHAnsi" w:hAnsiTheme="minorHAnsi" w:cstheme="minorHAnsi"/>
                <w:sz w:val="28"/>
              </w:rPr>
            </w:pPr>
          </w:p>
          <w:p w:rsidR="00965A44" w:rsidRPr="00B15F35" w:rsidRDefault="00336F74">
            <w:pPr>
              <w:pStyle w:val="TableParagraph"/>
              <w:ind w:left="0" w:right="170"/>
              <w:jc w:val="right"/>
              <w:rPr>
                <w:rFonts w:asciiTheme="minorHAnsi" w:hAnsiTheme="minorHAnsi" w:cstheme="minorHAnsi"/>
                <w:sz w:val="18"/>
              </w:rPr>
            </w:pPr>
            <w:r w:rsidRPr="00B15F35">
              <w:rPr>
                <w:rFonts w:asciiTheme="minorHAnsi" w:hAnsiTheme="minorHAnsi" w:cstheme="minorHAnsi"/>
                <w:w w:val="110"/>
                <w:sz w:val="18"/>
              </w:rPr>
              <w:t>83.54</w:t>
            </w:r>
          </w:p>
        </w:tc>
      </w:tr>
      <w:tr w:rsidR="00965A44" w:rsidRPr="00B15F35">
        <w:trPr>
          <w:trHeight w:val="700"/>
        </w:trPr>
        <w:tc>
          <w:tcPr>
            <w:tcW w:w="4169" w:type="dxa"/>
          </w:tcPr>
          <w:p w:rsidR="00965A44" w:rsidRPr="00B15F35" w:rsidRDefault="00336F74">
            <w:pPr>
              <w:pStyle w:val="TableParagraph"/>
              <w:spacing w:before="40"/>
              <w:ind w:right="626"/>
              <w:rPr>
                <w:rFonts w:asciiTheme="minorHAnsi" w:hAnsiTheme="minorHAnsi" w:cstheme="minorHAnsi"/>
                <w:sz w:val="18"/>
              </w:rPr>
            </w:pPr>
            <w:r w:rsidRPr="00B15F35">
              <w:rPr>
                <w:rFonts w:asciiTheme="minorHAnsi" w:hAnsiTheme="minorHAnsi" w:cstheme="minorHAnsi"/>
                <w:w w:val="110"/>
                <w:sz w:val="18"/>
              </w:rPr>
              <w:t>Little preparation – (1 hr delivery + 0.5 hrs associated work time) = 1.5 x base rate “applicable to all other duties”.</w:t>
            </w:r>
          </w:p>
        </w:tc>
        <w:tc>
          <w:tcPr>
            <w:tcW w:w="941"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0" w:right="231"/>
              <w:jc w:val="right"/>
              <w:rPr>
                <w:rFonts w:asciiTheme="minorHAnsi" w:hAnsiTheme="minorHAnsi" w:cstheme="minorHAnsi"/>
                <w:sz w:val="18"/>
              </w:rPr>
            </w:pPr>
            <w:r w:rsidRPr="00B15F35">
              <w:rPr>
                <w:rFonts w:asciiTheme="minorHAnsi" w:hAnsiTheme="minorHAnsi" w:cstheme="minorHAnsi"/>
                <w:w w:val="110"/>
                <w:sz w:val="18"/>
              </w:rPr>
              <w:t>64.54</w:t>
            </w:r>
          </w:p>
        </w:tc>
        <w:tc>
          <w:tcPr>
            <w:tcW w:w="1347"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147" w:right="140"/>
              <w:jc w:val="center"/>
              <w:rPr>
                <w:rFonts w:asciiTheme="minorHAnsi" w:hAnsiTheme="minorHAnsi" w:cstheme="minorHAnsi"/>
                <w:sz w:val="18"/>
              </w:rPr>
            </w:pPr>
            <w:r w:rsidRPr="00B15F35">
              <w:rPr>
                <w:rFonts w:asciiTheme="minorHAnsi" w:hAnsiTheme="minorHAnsi" w:cstheme="minorHAnsi"/>
                <w:w w:val="110"/>
                <w:sz w:val="18"/>
              </w:rPr>
              <w:t>66.07</w:t>
            </w:r>
          </w:p>
        </w:tc>
        <w:tc>
          <w:tcPr>
            <w:tcW w:w="807"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177"/>
              <w:rPr>
                <w:rFonts w:asciiTheme="minorHAnsi" w:hAnsiTheme="minorHAnsi" w:cstheme="minorHAnsi"/>
                <w:sz w:val="18"/>
              </w:rPr>
            </w:pPr>
            <w:r w:rsidRPr="00B15F35">
              <w:rPr>
                <w:rFonts w:asciiTheme="minorHAnsi" w:hAnsiTheme="minorHAnsi" w:cstheme="minorHAnsi"/>
                <w:w w:val="110"/>
                <w:sz w:val="18"/>
              </w:rPr>
              <w:t>67.39</w:t>
            </w:r>
          </w:p>
        </w:tc>
        <w:tc>
          <w:tcPr>
            <w:tcW w:w="805"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0" w:right="167"/>
              <w:jc w:val="right"/>
              <w:rPr>
                <w:rFonts w:asciiTheme="minorHAnsi" w:hAnsiTheme="minorHAnsi" w:cstheme="minorHAnsi"/>
                <w:sz w:val="18"/>
              </w:rPr>
            </w:pPr>
            <w:r w:rsidRPr="00B15F35">
              <w:rPr>
                <w:rFonts w:asciiTheme="minorHAnsi" w:hAnsiTheme="minorHAnsi" w:cstheme="minorHAnsi"/>
                <w:w w:val="110"/>
                <w:sz w:val="18"/>
              </w:rPr>
              <w:t>68.93</w:t>
            </w:r>
          </w:p>
        </w:tc>
        <w:tc>
          <w:tcPr>
            <w:tcW w:w="810"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0" w:right="170"/>
              <w:jc w:val="right"/>
              <w:rPr>
                <w:rFonts w:asciiTheme="minorHAnsi" w:hAnsiTheme="minorHAnsi" w:cstheme="minorHAnsi"/>
                <w:sz w:val="18"/>
              </w:rPr>
            </w:pPr>
            <w:r w:rsidRPr="00B15F35">
              <w:rPr>
                <w:rFonts w:asciiTheme="minorHAnsi" w:hAnsiTheme="minorHAnsi" w:cstheme="minorHAnsi"/>
                <w:w w:val="110"/>
                <w:sz w:val="18"/>
              </w:rPr>
              <w:t>70.31</w:t>
            </w:r>
          </w:p>
        </w:tc>
      </w:tr>
    </w:tbl>
    <w:p w:rsidR="00965A44" w:rsidRPr="00B15F35" w:rsidRDefault="00965A44">
      <w:pPr>
        <w:pStyle w:val="BodyText"/>
        <w:ind w:left="0"/>
        <w:rPr>
          <w:rFonts w:asciiTheme="minorHAnsi" w:hAnsiTheme="minorHAnsi" w:cstheme="minorHAnsi"/>
          <w:sz w:val="22"/>
        </w:rPr>
      </w:pPr>
    </w:p>
    <w:p w:rsidR="00965A44" w:rsidRPr="00B15F35" w:rsidRDefault="00965A44">
      <w:pPr>
        <w:pStyle w:val="BodyText"/>
        <w:spacing w:before="10"/>
        <w:ind w:left="0"/>
        <w:rPr>
          <w:rFonts w:asciiTheme="minorHAnsi" w:hAnsiTheme="minorHAnsi" w:cstheme="minorHAnsi"/>
          <w:sz w:val="17"/>
        </w:rPr>
      </w:pPr>
    </w:p>
    <w:p w:rsidR="00965A44" w:rsidRPr="00B15F35" w:rsidRDefault="00336F74">
      <w:pPr>
        <w:pStyle w:val="BodyText"/>
        <w:ind w:left="540"/>
        <w:rPr>
          <w:rFonts w:asciiTheme="minorHAnsi" w:hAnsiTheme="minorHAnsi" w:cstheme="minorHAnsi"/>
          <w:b/>
        </w:rPr>
      </w:pPr>
      <w:r w:rsidRPr="00B15F35">
        <w:rPr>
          <w:rFonts w:asciiTheme="minorHAnsi" w:hAnsiTheme="minorHAnsi" w:cstheme="minorHAnsi"/>
          <w:b/>
          <w:w w:val="115"/>
        </w:rPr>
        <w:t>Other Required Academic Activity</w:t>
      </w:r>
    </w:p>
    <w:p w:rsidR="00965A44" w:rsidRPr="00B15F35" w:rsidRDefault="00336F74">
      <w:pPr>
        <w:pStyle w:val="BodyText"/>
        <w:spacing w:before="3"/>
        <w:ind w:left="540" w:right="431"/>
        <w:rPr>
          <w:rFonts w:asciiTheme="minorHAnsi" w:hAnsiTheme="minorHAnsi" w:cstheme="minorHAnsi"/>
        </w:rPr>
      </w:pPr>
      <w:r w:rsidRPr="00B15F35">
        <w:rPr>
          <w:rFonts w:asciiTheme="minorHAnsi" w:hAnsiTheme="minorHAnsi" w:cstheme="minorHAnsi"/>
          <w:w w:val="110"/>
        </w:rPr>
        <w:t>A casual academic required to perform any other academic activity as defined below shall be paid for each hour of such activity delivered as required and demonstrated to have been performed. Examples of “other required academic activity” include, but are not limited to work of the following nature:</w:t>
      </w:r>
    </w:p>
    <w:p w:rsidR="00965A44" w:rsidRPr="00B15F35" w:rsidRDefault="00336F74">
      <w:pPr>
        <w:pStyle w:val="ListParagraph"/>
        <w:numPr>
          <w:ilvl w:val="1"/>
          <w:numId w:val="52"/>
        </w:numPr>
        <w:tabs>
          <w:tab w:val="left" w:pos="1261"/>
        </w:tabs>
        <w:spacing w:before="59"/>
        <w:ind w:right="441" w:hanging="360"/>
        <w:rPr>
          <w:rFonts w:asciiTheme="minorHAnsi" w:hAnsiTheme="minorHAnsi" w:cstheme="minorHAnsi"/>
          <w:sz w:val="20"/>
        </w:rPr>
      </w:pPr>
      <w:r w:rsidRPr="00B15F35">
        <w:rPr>
          <w:rFonts w:asciiTheme="minorHAnsi" w:hAnsiTheme="minorHAnsi" w:cstheme="minorHAnsi"/>
          <w:w w:val="110"/>
          <w:sz w:val="20"/>
        </w:rPr>
        <w:t>the conduct of practical classes, demonstrations, workshops, student field excursions and set- up and clean-up where required;</w:t>
      </w:r>
    </w:p>
    <w:p w:rsidR="00965A44" w:rsidRPr="00B15F35" w:rsidRDefault="00336F74">
      <w:pPr>
        <w:pStyle w:val="ListParagraph"/>
        <w:numPr>
          <w:ilvl w:val="1"/>
          <w:numId w:val="52"/>
        </w:numPr>
        <w:tabs>
          <w:tab w:val="left" w:pos="1261"/>
        </w:tabs>
        <w:spacing w:before="61"/>
        <w:ind w:hanging="360"/>
        <w:rPr>
          <w:rFonts w:asciiTheme="minorHAnsi" w:hAnsiTheme="minorHAnsi" w:cstheme="minorHAnsi"/>
          <w:sz w:val="20"/>
        </w:rPr>
      </w:pPr>
      <w:r w:rsidRPr="00B15F35">
        <w:rPr>
          <w:rFonts w:asciiTheme="minorHAnsi" w:hAnsiTheme="minorHAnsi" w:cstheme="minorHAnsi"/>
          <w:w w:val="110"/>
          <w:sz w:val="20"/>
        </w:rPr>
        <w:t>the conduct of clinical sessions other than clinical nurse</w:t>
      </w:r>
      <w:r w:rsidRPr="00B15F35">
        <w:rPr>
          <w:rFonts w:asciiTheme="minorHAnsi" w:hAnsiTheme="minorHAnsi" w:cstheme="minorHAnsi"/>
          <w:spacing w:val="-2"/>
          <w:w w:val="110"/>
          <w:sz w:val="20"/>
        </w:rPr>
        <w:t xml:space="preserve"> </w:t>
      </w:r>
      <w:r w:rsidRPr="00B15F35">
        <w:rPr>
          <w:rFonts w:asciiTheme="minorHAnsi" w:hAnsiTheme="minorHAnsi" w:cstheme="minorHAnsi"/>
          <w:w w:val="110"/>
          <w:sz w:val="20"/>
        </w:rPr>
        <w:t>education;</w:t>
      </w:r>
    </w:p>
    <w:p w:rsidR="00965A44" w:rsidRPr="00B15F35" w:rsidRDefault="00336F74">
      <w:pPr>
        <w:pStyle w:val="ListParagraph"/>
        <w:numPr>
          <w:ilvl w:val="1"/>
          <w:numId w:val="52"/>
        </w:numPr>
        <w:tabs>
          <w:tab w:val="left" w:pos="1261"/>
        </w:tabs>
        <w:spacing w:before="60"/>
        <w:ind w:hanging="360"/>
        <w:rPr>
          <w:rFonts w:asciiTheme="minorHAnsi" w:hAnsiTheme="minorHAnsi" w:cstheme="minorHAnsi"/>
          <w:sz w:val="20"/>
        </w:rPr>
      </w:pPr>
      <w:r w:rsidRPr="00B15F35">
        <w:rPr>
          <w:rFonts w:asciiTheme="minorHAnsi" w:hAnsiTheme="minorHAnsi" w:cstheme="minorHAnsi"/>
          <w:w w:val="110"/>
          <w:sz w:val="20"/>
        </w:rPr>
        <w:t>the conduct of performance and visual art studio</w:t>
      </w:r>
      <w:r w:rsidRPr="00B15F35">
        <w:rPr>
          <w:rFonts w:asciiTheme="minorHAnsi" w:hAnsiTheme="minorHAnsi" w:cstheme="minorHAnsi"/>
          <w:spacing w:val="6"/>
          <w:w w:val="110"/>
          <w:sz w:val="20"/>
        </w:rPr>
        <w:t xml:space="preserve"> </w:t>
      </w:r>
      <w:r w:rsidRPr="00B15F35">
        <w:rPr>
          <w:rFonts w:asciiTheme="minorHAnsi" w:hAnsiTheme="minorHAnsi" w:cstheme="minorHAnsi"/>
          <w:w w:val="110"/>
          <w:sz w:val="20"/>
        </w:rPr>
        <w:t>sessions;</w:t>
      </w:r>
    </w:p>
    <w:p w:rsidR="00965A44" w:rsidRPr="00B15F35" w:rsidRDefault="00336F74">
      <w:pPr>
        <w:pStyle w:val="ListParagraph"/>
        <w:numPr>
          <w:ilvl w:val="1"/>
          <w:numId w:val="52"/>
        </w:numPr>
        <w:tabs>
          <w:tab w:val="left" w:pos="1261"/>
        </w:tabs>
        <w:spacing w:before="58"/>
        <w:ind w:right="699" w:hanging="360"/>
        <w:rPr>
          <w:rFonts w:asciiTheme="minorHAnsi" w:hAnsiTheme="minorHAnsi" w:cstheme="minorHAnsi"/>
          <w:sz w:val="20"/>
        </w:rPr>
      </w:pPr>
      <w:r w:rsidRPr="00B15F35">
        <w:rPr>
          <w:rFonts w:asciiTheme="minorHAnsi" w:hAnsiTheme="minorHAnsi" w:cstheme="minorHAnsi"/>
          <w:w w:val="105"/>
          <w:sz w:val="20"/>
        </w:rPr>
        <w:t>any required student consultation which is in addition to that which is considered part of the normal work schedule</w:t>
      </w:r>
      <w:r w:rsidRPr="00B15F35">
        <w:rPr>
          <w:rFonts w:asciiTheme="minorHAnsi" w:hAnsiTheme="minorHAnsi" w:cstheme="minorHAnsi"/>
          <w:spacing w:val="11"/>
          <w:w w:val="105"/>
          <w:sz w:val="20"/>
        </w:rPr>
        <w:t xml:space="preserve"> </w:t>
      </w:r>
      <w:r w:rsidRPr="00B15F35">
        <w:rPr>
          <w:rFonts w:asciiTheme="minorHAnsi" w:hAnsiTheme="minorHAnsi" w:cstheme="minorHAnsi"/>
          <w:w w:val="105"/>
          <w:sz w:val="20"/>
        </w:rPr>
        <w:t>negotiated;</w:t>
      </w:r>
    </w:p>
    <w:p w:rsidR="00965A44" w:rsidRPr="00B15F35" w:rsidRDefault="00336F74">
      <w:pPr>
        <w:pStyle w:val="ListParagraph"/>
        <w:numPr>
          <w:ilvl w:val="1"/>
          <w:numId w:val="52"/>
        </w:numPr>
        <w:tabs>
          <w:tab w:val="left" w:pos="1261"/>
        </w:tabs>
        <w:spacing w:before="61"/>
        <w:ind w:right="1372" w:hanging="360"/>
        <w:rPr>
          <w:rFonts w:asciiTheme="minorHAnsi" w:hAnsiTheme="minorHAnsi" w:cstheme="minorHAnsi"/>
          <w:sz w:val="20"/>
        </w:rPr>
      </w:pPr>
      <w:r w:rsidRPr="00B15F35">
        <w:rPr>
          <w:rFonts w:asciiTheme="minorHAnsi" w:hAnsiTheme="minorHAnsi" w:cstheme="minorHAnsi"/>
          <w:w w:val="110"/>
          <w:sz w:val="20"/>
        </w:rPr>
        <w:t>musical coaching, repetiteurship and musical accompanying other than with special educational service;</w:t>
      </w:r>
    </w:p>
    <w:p w:rsidR="00965A44" w:rsidRPr="00B15F35" w:rsidRDefault="00336F74">
      <w:pPr>
        <w:pStyle w:val="ListParagraph"/>
        <w:numPr>
          <w:ilvl w:val="1"/>
          <w:numId w:val="52"/>
        </w:numPr>
        <w:tabs>
          <w:tab w:val="left" w:pos="1260"/>
          <w:tab w:val="left" w:pos="1261"/>
        </w:tabs>
        <w:spacing w:before="61"/>
        <w:ind w:right="593" w:hanging="360"/>
        <w:rPr>
          <w:rFonts w:asciiTheme="minorHAnsi" w:hAnsiTheme="minorHAnsi" w:cstheme="minorHAnsi"/>
          <w:sz w:val="20"/>
        </w:rPr>
      </w:pPr>
      <w:r w:rsidRPr="00B15F35">
        <w:rPr>
          <w:rFonts w:asciiTheme="minorHAnsi" w:hAnsiTheme="minorHAnsi" w:cstheme="minorHAnsi"/>
          <w:w w:val="110"/>
          <w:sz w:val="20"/>
        </w:rPr>
        <w:t>development of teaching and course materials such as the preparation of course guides and reading lists and basic activities associated with course coordination;</w:t>
      </w:r>
    </w:p>
    <w:p w:rsidR="00965A44" w:rsidRPr="00B15F35" w:rsidRDefault="00336F74">
      <w:pPr>
        <w:pStyle w:val="ListParagraph"/>
        <w:numPr>
          <w:ilvl w:val="1"/>
          <w:numId w:val="52"/>
        </w:numPr>
        <w:tabs>
          <w:tab w:val="left" w:pos="1261"/>
        </w:tabs>
        <w:spacing w:before="58"/>
        <w:ind w:hanging="360"/>
        <w:rPr>
          <w:rFonts w:asciiTheme="minorHAnsi" w:hAnsiTheme="minorHAnsi" w:cstheme="minorHAnsi"/>
          <w:sz w:val="20"/>
        </w:rPr>
      </w:pPr>
      <w:r w:rsidRPr="00B15F35">
        <w:rPr>
          <w:rFonts w:asciiTheme="minorHAnsi" w:hAnsiTheme="minorHAnsi" w:cstheme="minorHAnsi"/>
          <w:w w:val="105"/>
          <w:sz w:val="20"/>
        </w:rPr>
        <w:t>supervision;</w:t>
      </w:r>
    </w:p>
    <w:p w:rsidR="00965A44" w:rsidRPr="00B15F35" w:rsidRDefault="00336F74">
      <w:pPr>
        <w:pStyle w:val="ListParagraph"/>
        <w:numPr>
          <w:ilvl w:val="1"/>
          <w:numId w:val="52"/>
        </w:numPr>
        <w:tabs>
          <w:tab w:val="left" w:pos="1261"/>
        </w:tabs>
        <w:spacing w:before="61"/>
        <w:ind w:hanging="360"/>
        <w:rPr>
          <w:rFonts w:asciiTheme="minorHAnsi" w:hAnsiTheme="minorHAnsi" w:cstheme="minorHAnsi"/>
          <w:sz w:val="20"/>
        </w:rPr>
      </w:pPr>
      <w:r w:rsidRPr="00B15F35">
        <w:rPr>
          <w:rFonts w:asciiTheme="minorHAnsi" w:hAnsiTheme="minorHAnsi" w:cstheme="minorHAnsi"/>
          <w:w w:val="110"/>
          <w:sz w:val="20"/>
        </w:rPr>
        <w:t>attendance at any required professional development activities;</w:t>
      </w:r>
      <w:r w:rsidRPr="00B15F35">
        <w:rPr>
          <w:rFonts w:asciiTheme="minorHAnsi" w:hAnsiTheme="minorHAnsi" w:cstheme="minorHAnsi"/>
          <w:spacing w:val="2"/>
          <w:w w:val="110"/>
          <w:sz w:val="20"/>
        </w:rPr>
        <w:t xml:space="preserve"> </w:t>
      </w:r>
      <w:r w:rsidRPr="00B15F35">
        <w:rPr>
          <w:rFonts w:asciiTheme="minorHAnsi" w:hAnsiTheme="minorHAnsi" w:cstheme="minorHAnsi"/>
          <w:w w:val="110"/>
          <w:sz w:val="20"/>
        </w:rPr>
        <w:t>and</w:t>
      </w:r>
    </w:p>
    <w:p w:rsidR="00965A44" w:rsidRDefault="00336F74">
      <w:pPr>
        <w:pStyle w:val="ListParagraph"/>
        <w:numPr>
          <w:ilvl w:val="1"/>
          <w:numId w:val="52"/>
        </w:numPr>
        <w:tabs>
          <w:tab w:val="left" w:pos="1259"/>
          <w:tab w:val="left" w:pos="1260"/>
        </w:tabs>
        <w:spacing w:before="60"/>
        <w:ind w:right="1215" w:hanging="360"/>
        <w:rPr>
          <w:sz w:val="20"/>
        </w:rPr>
      </w:pPr>
      <w:r w:rsidRPr="00B15F35">
        <w:rPr>
          <w:rFonts w:asciiTheme="minorHAnsi" w:hAnsiTheme="minorHAnsi" w:cstheme="minorHAnsi"/>
          <w:w w:val="110"/>
          <w:sz w:val="20"/>
        </w:rPr>
        <w:t>attendance at school, department and/or faculty meetings or at any of the activities of lecturing,</w:t>
      </w:r>
      <w:r w:rsidRPr="00B15F35">
        <w:rPr>
          <w:rFonts w:asciiTheme="minorHAnsi" w:hAnsiTheme="minorHAnsi" w:cstheme="minorHAnsi"/>
          <w:spacing w:val="-7"/>
          <w:w w:val="110"/>
          <w:sz w:val="20"/>
        </w:rPr>
        <w:t xml:space="preserve"> </w:t>
      </w:r>
      <w:r w:rsidRPr="00B15F35">
        <w:rPr>
          <w:rFonts w:asciiTheme="minorHAnsi" w:hAnsiTheme="minorHAnsi" w:cstheme="minorHAnsi"/>
          <w:w w:val="110"/>
          <w:sz w:val="20"/>
        </w:rPr>
        <w:t>tutoring,</w:t>
      </w:r>
      <w:r w:rsidRPr="00B15F35">
        <w:rPr>
          <w:rFonts w:asciiTheme="minorHAnsi" w:hAnsiTheme="minorHAnsi" w:cstheme="minorHAnsi"/>
          <w:spacing w:val="-5"/>
          <w:w w:val="110"/>
          <w:sz w:val="20"/>
        </w:rPr>
        <w:t xml:space="preserve"> </w:t>
      </w:r>
      <w:r w:rsidRPr="00B15F35">
        <w:rPr>
          <w:rFonts w:asciiTheme="minorHAnsi" w:hAnsiTheme="minorHAnsi" w:cstheme="minorHAnsi"/>
          <w:w w:val="110"/>
          <w:sz w:val="20"/>
        </w:rPr>
        <w:t>musical</w:t>
      </w:r>
      <w:r w:rsidRPr="00B15F35">
        <w:rPr>
          <w:rFonts w:asciiTheme="minorHAnsi" w:hAnsiTheme="minorHAnsi" w:cstheme="minorHAnsi"/>
          <w:spacing w:val="-7"/>
          <w:w w:val="110"/>
          <w:sz w:val="20"/>
        </w:rPr>
        <w:t xml:space="preserve"> </w:t>
      </w:r>
      <w:r w:rsidRPr="00B15F35">
        <w:rPr>
          <w:rFonts w:asciiTheme="minorHAnsi" w:hAnsiTheme="minorHAnsi" w:cstheme="minorHAnsi"/>
          <w:w w:val="110"/>
          <w:sz w:val="20"/>
        </w:rPr>
        <w:t>accompanying</w:t>
      </w:r>
      <w:r w:rsidRPr="00B15F35">
        <w:rPr>
          <w:rFonts w:asciiTheme="minorHAnsi" w:hAnsiTheme="minorHAnsi" w:cstheme="minorHAnsi"/>
          <w:spacing w:val="-4"/>
          <w:w w:val="110"/>
          <w:sz w:val="20"/>
        </w:rPr>
        <w:t xml:space="preserve"> </w:t>
      </w:r>
      <w:r w:rsidRPr="00B15F35">
        <w:rPr>
          <w:rFonts w:asciiTheme="minorHAnsi" w:hAnsiTheme="minorHAnsi" w:cstheme="minorHAnsi"/>
          <w:w w:val="110"/>
          <w:sz w:val="20"/>
        </w:rPr>
        <w:t>or</w:t>
      </w:r>
      <w:r w:rsidRPr="00B15F35">
        <w:rPr>
          <w:rFonts w:asciiTheme="minorHAnsi" w:hAnsiTheme="minorHAnsi" w:cstheme="minorHAnsi"/>
          <w:spacing w:val="-6"/>
          <w:w w:val="110"/>
          <w:sz w:val="20"/>
        </w:rPr>
        <w:t xml:space="preserve"> </w:t>
      </w:r>
      <w:r w:rsidRPr="00B15F35">
        <w:rPr>
          <w:rFonts w:asciiTheme="minorHAnsi" w:hAnsiTheme="minorHAnsi" w:cstheme="minorHAnsi"/>
          <w:w w:val="110"/>
          <w:sz w:val="20"/>
        </w:rPr>
        <w:t>clinical</w:t>
      </w:r>
      <w:r w:rsidRPr="00B15F35">
        <w:rPr>
          <w:rFonts w:asciiTheme="minorHAnsi" w:hAnsiTheme="minorHAnsi" w:cstheme="minorHAnsi"/>
          <w:spacing w:val="-9"/>
          <w:w w:val="110"/>
          <w:sz w:val="20"/>
        </w:rPr>
        <w:t xml:space="preserve"> </w:t>
      </w:r>
      <w:r w:rsidRPr="00B15F35">
        <w:rPr>
          <w:rFonts w:asciiTheme="minorHAnsi" w:hAnsiTheme="minorHAnsi" w:cstheme="minorHAnsi"/>
          <w:w w:val="110"/>
          <w:sz w:val="20"/>
        </w:rPr>
        <w:t>facilitating</w:t>
      </w:r>
      <w:r w:rsidRPr="00B15F35">
        <w:rPr>
          <w:rFonts w:asciiTheme="minorHAnsi" w:hAnsiTheme="minorHAnsi" w:cstheme="minorHAnsi"/>
          <w:spacing w:val="-5"/>
          <w:w w:val="110"/>
          <w:sz w:val="20"/>
        </w:rPr>
        <w:t xml:space="preserve"> </w:t>
      </w:r>
      <w:r w:rsidRPr="00B15F35">
        <w:rPr>
          <w:rFonts w:asciiTheme="minorHAnsi" w:hAnsiTheme="minorHAnsi" w:cstheme="minorHAnsi"/>
          <w:w w:val="110"/>
          <w:sz w:val="20"/>
        </w:rPr>
        <w:t>as</w:t>
      </w:r>
      <w:r w:rsidRPr="00B15F35">
        <w:rPr>
          <w:rFonts w:asciiTheme="minorHAnsi" w:hAnsiTheme="minorHAnsi" w:cstheme="minorHAnsi"/>
          <w:spacing w:val="-5"/>
          <w:w w:val="110"/>
          <w:sz w:val="20"/>
        </w:rPr>
        <w:t xml:space="preserve"> </w:t>
      </w:r>
      <w:r w:rsidRPr="00B15F35">
        <w:rPr>
          <w:rFonts w:asciiTheme="minorHAnsi" w:hAnsiTheme="minorHAnsi" w:cstheme="minorHAnsi"/>
          <w:w w:val="110"/>
          <w:sz w:val="20"/>
        </w:rPr>
        <w:t>directed</w:t>
      </w:r>
      <w:r>
        <w:rPr>
          <w:w w:val="110"/>
          <w:sz w:val="20"/>
        </w:rPr>
        <w:t>.</w:t>
      </w:r>
    </w:p>
    <w:p w:rsidR="00965A44" w:rsidRDefault="00965A44">
      <w:pPr>
        <w:rPr>
          <w:sz w:val="20"/>
        </w:rPr>
        <w:sectPr w:rsidR="00965A44">
          <w:pgSz w:w="11910" w:h="16840"/>
          <w:pgMar w:top="1280" w:right="760" w:bottom="1160" w:left="1140" w:header="0" w:footer="963"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133"/>
        <w:gridCol w:w="1277"/>
        <w:gridCol w:w="991"/>
        <w:gridCol w:w="852"/>
        <w:gridCol w:w="850"/>
      </w:tblGrid>
      <w:tr w:rsidR="00965A44" w:rsidRPr="00B15F35">
        <w:trPr>
          <w:trHeight w:val="414"/>
        </w:trPr>
        <w:tc>
          <w:tcPr>
            <w:tcW w:w="3370" w:type="dxa"/>
          </w:tcPr>
          <w:p w:rsidR="00965A44" w:rsidRPr="00B15F35" w:rsidRDefault="00336F74">
            <w:pPr>
              <w:pStyle w:val="TableParagraph"/>
              <w:spacing w:line="198" w:lineRule="exact"/>
              <w:rPr>
                <w:rFonts w:asciiTheme="minorHAnsi" w:hAnsiTheme="minorHAnsi" w:cstheme="minorHAnsi"/>
                <w:b/>
                <w:sz w:val="18"/>
              </w:rPr>
            </w:pPr>
            <w:r w:rsidRPr="00B15F35">
              <w:rPr>
                <w:rFonts w:asciiTheme="minorHAnsi" w:hAnsiTheme="minorHAnsi" w:cstheme="minorHAnsi"/>
                <w:b/>
                <w:w w:val="115"/>
                <w:sz w:val="18"/>
              </w:rPr>
              <w:lastRenderedPageBreak/>
              <w:t>Other Required Academic Activity</w:t>
            </w:r>
          </w:p>
          <w:p w:rsidR="00965A44" w:rsidRPr="00B15F35" w:rsidRDefault="00336F74">
            <w:pPr>
              <w:pStyle w:val="TableParagraph"/>
              <w:spacing w:line="196" w:lineRule="exact"/>
              <w:rPr>
                <w:rFonts w:asciiTheme="minorHAnsi" w:hAnsiTheme="minorHAnsi" w:cstheme="minorHAnsi"/>
                <w:b/>
                <w:sz w:val="18"/>
              </w:rPr>
            </w:pPr>
            <w:r w:rsidRPr="00B15F35">
              <w:rPr>
                <w:rFonts w:asciiTheme="minorHAnsi" w:hAnsiTheme="minorHAnsi" w:cstheme="minorHAnsi"/>
                <w:b/>
                <w:w w:val="125"/>
                <w:sz w:val="18"/>
              </w:rPr>
              <w:t>Rates</w:t>
            </w:r>
          </w:p>
        </w:tc>
        <w:tc>
          <w:tcPr>
            <w:tcW w:w="1133" w:type="dxa"/>
          </w:tcPr>
          <w:p w:rsidR="00965A44" w:rsidRPr="00B15F35" w:rsidRDefault="00336F74">
            <w:pPr>
              <w:pStyle w:val="TableParagraph"/>
              <w:spacing w:line="199" w:lineRule="exact"/>
              <w:ind w:left="265"/>
              <w:rPr>
                <w:rFonts w:asciiTheme="minorHAnsi" w:hAnsiTheme="minorHAnsi" w:cstheme="minorHAnsi"/>
                <w:b/>
                <w:sz w:val="18"/>
              </w:rPr>
            </w:pPr>
            <w:r w:rsidRPr="00B15F35">
              <w:rPr>
                <w:rFonts w:asciiTheme="minorHAnsi" w:hAnsiTheme="minorHAnsi" w:cstheme="minorHAnsi"/>
                <w:b/>
                <w:w w:val="110"/>
                <w:sz w:val="18"/>
              </w:rPr>
              <w:t>May 17</w:t>
            </w:r>
          </w:p>
        </w:tc>
        <w:tc>
          <w:tcPr>
            <w:tcW w:w="1277" w:type="dxa"/>
          </w:tcPr>
          <w:p w:rsidR="00965A44" w:rsidRPr="00B15F35" w:rsidRDefault="00336F74">
            <w:pPr>
              <w:pStyle w:val="TableParagraph"/>
              <w:spacing w:line="199" w:lineRule="exact"/>
              <w:ind w:left="112" w:right="105"/>
              <w:jc w:val="center"/>
              <w:rPr>
                <w:rFonts w:asciiTheme="minorHAnsi" w:hAnsiTheme="minorHAnsi" w:cstheme="minorHAnsi"/>
                <w:b/>
                <w:sz w:val="18"/>
              </w:rPr>
            </w:pPr>
            <w:r w:rsidRPr="00B15F35">
              <w:rPr>
                <w:rFonts w:asciiTheme="minorHAnsi" w:hAnsiTheme="minorHAnsi" w:cstheme="minorHAnsi"/>
                <w:b/>
                <w:w w:val="120"/>
                <w:sz w:val="18"/>
              </w:rPr>
              <w:t>Acceptance</w:t>
            </w:r>
          </w:p>
        </w:tc>
        <w:tc>
          <w:tcPr>
            <w:tcW w:w="991" w:type="dxa"/>
          </w:tcPr>
          <w:p w:rsidR="00965A44" w:rsidRPr="00B15F35" w:rsidRDefault="00336F74">
            <w:pPr>
              <w:pStyle w:val="TableParagraph"/>
              <w:spacing w:line="199" w:lineRule="exact"/>
              <w:ind w:left="185" w:right="175"/>
              <w:jc w:val="center"/>
              <w:rPr>
                <w:rFonts w:asciiTheme="minorHAnsi" w:hAnsiTheme="minorHAnsi" w:cstheme="minorHAnsi"/>
                <w:b/>
                <w:sz w:val="18"/>
              </w:rPr>
            </w:pPr>
            <w:r w:rsidRPr="00B15F35">
              <w:rPr>
                <w:rFonts w:asciiTheme="minorHAnsi" w:hAnsiTheme="minorHAnsi" w:cstheme="minorHAnsi"/>
                <w:b/>
                <w:w w:val="110"/>
                <w:sz w:val="18"/>
              </w:rPr>
              <w:t>Mar 19</w:t>
            </w:r>
          </w:p>
        </w:tc>
        <w:tc>
          <w:tcPr>
            <w:tcW w:w="852" w:type="dxa"/>
          </w:tcPr>
          <w:p w:rsidR="00965A44" w:rsidRPr="00B15F35" w:rsidRDefault="00336F74">
            <w:pPr>
              <w:pStyle w:val="TableParagraph"/>
              <w:spacing w:line="199" w:lineRule="exact"/>
              <w:ind w:left="113" w:right="107"/>
              <w:jc w:val="center"/>
              <w:rPr>
                <w:rFonts w:asciiTheme="minorHAnsi" w:hAnsiTheme="minorHAnsi" w:cstheme="minorHAnsi"/>
                <w:b/>
                <w:sz w:val="18"/>
              </w:rPr>
            </w:pPr>
            <w:r w:rsidRPr="00B15F35">
              <w:rPr>
                <w:rFonts w:asciiTheme="minorHAnsi" w:hAnsiTheme="minorHAnsi" w:cstheme="minorHAnsi"/>
                <w:b/>
                <w:w w:val="110"/>
                <w:sz w:val="18"/>
              </w:rPr>
              <w:t>Mar 20</w:t>
            </w:r>
          </w:p>
        </w:tc>
        <w:tc>
          <w:tcPr>
            <w:tcW w:w="850" w:type="dxa"/>
          </w:tcPr>
          <w:p w:rsidR="00965A44" w:rsidRPr="00B15F35" w:rsidRDefault="00336F74">
            <w:pPr>
              <w:pStyle w:val="TableParagraph"/>
              <w:spacing w:line="199" w:lineRule="exact"/>
              <w:ind w:left="111" w:right="108"/>
              <w:jc w:val="center"/>
              <w:rPr>
                <w:rFonts w:asciiTheme="minorHAnsi" w:hAnsiTheme="minorHAnsi" w:cstheme="minorHAnsi"/>
                <w:b/>
                <w:sz w:val="18"/>
              </w:rPr>
            </w:pPr>
            <w:r w:rsidRPr="00B15F35">
              <w:rPr>
                <w:rFonts w:asciiTheme="minorHAnsi" w:hAnsiTheme="minorHAnsi" w:cstheme="minorHAnsi"/>
                <w:b/>
                <w:w w:val="110"/>
                <w:sz w:val="18"/>
              </w:rPr>
              <w:t>Mar 21</w:t>
            </w:r>
          </w:p>
        </w:tc>
      </w:tr>
      <w:tr w:rsidR="00965A44" w:rsidRPr="00B15F35">
        <w:trPr>
          <w:trHeight w:val="1322"/>
        </w:trPr>
        <w:tc>
          <w:tcPr>
            <w:tcW w:w="3370" w:type="dxa"/>
          </w:tcPr>
          <w:p w:rsidR="00965A44" w:rsidRPr="00B15F35" w:rsidRDefault="00336F74">
            <w:pPr>
              <w:pStyle w:val="TableParagraph"/>
              <w:spacing w:before="37"/>
              <w:ind w:right="107"/>
              <w:rPr>
                <w:rFonts w:asciiTheme="minorHAnsi" w:hAnsiTheme="minorHAnsi" w:cstheme="minorHAnsi"/>
                <w:sz w:val="18"/>
              </w:rPr>
            </w:pPr>
            <w:r w:rsidRPr="00B15F35">
              <w:rPr>
                <w:rFonts w:asciiTheme="minorHAnsi" w:hAnsiTheme="minorHAnsi" w:cstheme="minorHAnsi"/>
                <w:w w:val="110"/>
                <w:sz w:val="18"/>
              </w:rPr>
              <w:t>Relevant doctoral qualification held by an employee or full course</w:t>
            </w:r>
            <w:r w:rsidRPr="00B15F35">
              <w:rPr>
                <w:rFonts w:asciiTheme="minorHAnsi" w:hAnsiTheme="minorHAnsi" w:cstheme="minorHAnsi"/>
                <w:spacing w:val="-28"/>
                <w:w w:val="110"/>
                <w:sz w:val="18"/>
              </w:rPr>
              <w:t xml:space="preserve"> </w:t>
            </w:r>
            <w:r w:rsidRPr="00B15F35">
              <w:rPr>
                <w:rFonts w:asciiTheme="minorHAnsi" w:hAnsiTheme="minorHAnsi" w:cstheme="minorHAnsi"/>
                <w:w w:val="110"/>
                <w:sz w:val="18"/>
              </w:rPr>
              <w:t>coordination required and performs  academic activity such as the conducting  practical classes, demonstrations, workshops, student field</w:t>
            </w:r>
            <w:r w:rsidRPr="00B15F35">
              <w:rPr>
                <w:rFonts w:asciiTheme="minorHAnsi" w:hAnsiTheme="minorHAnsi" w:cstheme="minorHAnsi"/>
                <w:spacing w:val="-1"/>
                <w:w w:val="110"/>
                <w:sz w:val="18"/>
              </w:rPr>
              <w:t xml:space="preserve"> </w:t>
            </w:r>
            <w:r w:rsidRPr="00B15F35">
              <w:rPr>
                <w:rFonts w:asciiTheme="minorHAnsi" w:hAnsiTheme="minorHAnsi" w:cstheme="minorHAnsi"/>
                <w:w w:val="110"/>
                <w:sz w:val="18"/>
              </w:rPr>
              <w:t>excursions.</w:t>
            </w:r>
          </w:p>
        </w:tc>
        <w:tc>
          <w:tcPr>
            <w:tcW w:w="1133"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28"/>
              </w:rPr>
            </w:pPr>
          </w:p>
          <w:p w:rsidR="00965A44" w:rsidRPr="00B15F35" w:rsidRDefault="00336F74">
            <w:pPr>
              <w:pStyle w:val="TableParagraph"/>
              <w:ind w:left="340"/>
              <w:rPr>
                <w:rFonts w:asciiTheme="minorHAnsi" w:hAnsiTheme="minorHAnsi" w:cstheme="minorHAnsi"/>
                <w:sz w:val="18"/>
              </w:rPr>
            </w:pPr>
            <w:r w:rsidRPr="00B15F35">
              <w:rPr>
                <w:rFonts w:asciiTheme="minorHAnsi" w:hAnsiTheme="minorHAnsi" w:cstheme="minorHAnsi"/>
                <w:w w:val="110"/>
                <w:sz w:val="18"/>
              </w:rPr>
              <w:t>51.45</w:t>
            </w:r>
          </w:p>
        </w:tc>
        <w:tc>
          <w:tcPr>
            <w:tcW w:w="127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28"/>
              </w:rPr>
            </w:pPr>
          </w:p>
          <w:p w:rsidR="00965A44" w:rsidRPr="00B15F35" w:rsidRDefault="00336F74">
            <w:pPr>
              <w:pStyle w:val="TableParagraph"/>
              <w:ind w:left="110" w:right="106"/>
              <w:jc w:val="center"/>
              <w:rPr>
                <w:rFonts w:asciiTheme="minorHAnsi" w:hAnsiTheme="minorHAnsi" w:cstheme="minorHAnsi"/>
                <w:sz w:val="18"/>
              </w:rPr>
            </w:pPr>
            <w:r w:rsidRPr="00B15F35">
              <w:rPr>
                <w:rFonts w:asciiTheme="minorHAnsi" w:hAnsiTheme="minorHAnsi" w:cstheme="minorHAnsi"/>
                <w:w w:val="110"/>
                <w:sz w:val="18"/>
              </w:rPr>
              <w:t>52.48</w:t>
            </w:r>
          </w:p>
        </w:tc>
        <w:tc>
          <w:tcPr>
            <w:tcW w:w="991"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28"/>
              </w:rPr>
            </w:pPr>
          </w:p>
          <w:p w:rsidR="00965A44" w:rsidRPr="00B15F35" w:rsidRDefault="00336F74">
            <w:pPr>
              <w:pStyle w:val="TableParagraph"/>
              <w:ind w:left="186" w:right="175"/>
              <w:jc w:val="center"/>
              <w:rPr>
                <w:rFonts w:asciiTheme="minorHAnsi" w:hAnsiTheme="minorHAnsi" w:cstheme="minorHAnsi"/>
                <w:sz w:val="18"/>
              </w:rPr>
            </w:pPr>
            <w:r w:rsidRPr="00B15F35">
              <w:rPr>
                <w:rFonts w:asciiTheme="minorHAnsi" w:hAnsiTheme="minorHAnsi" w:cstheme="minorHAnsi"/>
                <w:w w:val="110"/>
                <w:sz w:val="18"/>
              </w:rPr>
              <w:t>53.53</w:t>
            </w:r>
          </w:p>
        </w:tc>
        <w:tc>
          <w:tcPr>
            <w:tcW w:w="852"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28"/>
              </w:rPr>
            </w:pPr>
          </w:p>
          <w:p w:rsidR="00965A44" w:rsidRPr="00B15F35" w:rsidRDefault="00336F74">
            <w:pPr>
              <w:pStyle w:val="TableParagraph"/>
              <w:ind w:left="114" w:right="107"/>
              <w:jc w:val="center"/>
              <w:rPr>
                <w:rFonts w:asciiTheme="minorHAnsi" w:hAnsiTheme="minorHAnsi" w:cstheme="minorHAnsi"/>
                <w:sz w:val="18"/>
              </w:rPr>
            </w:pPr>
            <w:r w:rsidRPr="00B15F35">
              <w:rPr>
                <w:rFonts w:asciiTheme="minorHAnsi" w:hAnsiTheme="minorHAnsi" w:cstheme="minorHAnsi"/>
                <w:w w:val="110"/>
                <w:sz w:val="18"/>
              </w:rPr>
              <w:t>54.60</w:t>
            </w:r>
          </w:p>
        </w:tc>
        <w:tc>
          <w:tcPr>
            <w:tcW w:w="850"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28"/>
              </w:rPr>
            </w:pPr>
          </w:p>
          <w:p w:rsidR="00965A44" w:rsidRPr="00B15F35" w:rsidRDefault="00336F74">
            <w:pPr>
              <w:pStyle w:val="TableParagraph"/>
              <w:ind w:left="112" w:right="108"/>
              <w:jc w:val="center"/>
              <w:rPr>
                <w:rFonts w:asciiTheme="minorHAnsi" w:hAnsiTheme="minorHAnsi" w:cstheme="minorHAnsi"/>
                <w:sz w:val="18"/>
              </w:rPr>
            </w:pPr>
            <w:r w:rsidRPr="00B15F35">
              <w:rPr>
                <w:rFonts w:asciiTheme="minorHAnsi" w:hAnsiTheme="minorHAnsi" w:cstheme="minorHAnsi"/>
                <w:w w:val="110"/>
                <w:sz w:val="18"/>
              </w:rPr>
              <w:t>55.70</w:t>
            </w:r>
          </w:p>
        </w:tc>
      </w:tr>
      <w:tr w:rsidR="00965A44" w:rsidRPr="00B15F35">
        <w:trPr>
          <w:trHeight w:val="1113"/>
        </w:trPr>
        <w:tc>
          <w:tcPr>
            <w:tcW w:w="3370" w:type="dxa"/>
          </w:tcPr>
          <w:p w:rsidR="00965A44" w:rsidRPr="00B15F35" w:rsidRDefault="00336F74">
            <w:pPr>
              <w:pStyle w:val="TableParagraph"/>
              <w:spacing w:before="37"/>
              <w:ind w:right="117"/>
              <w:rPr>
                <w:rFonts w:asciiTheme="minorHAnsi" w:hAnsiTheme="minorHAnsi" w:cstheme="minorHAnsi"/>
                <w:sz w:val="18"/>
              </w:rPr>
            </w:pPr>
            <w:r w:rsidRPr="00B15F35">
              <w:rPr>
                <w:rFonts w:asciiTheme="minorHAnsi" w:hAnsiTheme="minorHAnsi" w:cstheme="minorHAnsi"/>
                <w:w w:val="110"/>
                <w:sz w:val="18"/>
              </w:rPr>
              <w:t>Employed to perform any other required academic activity such as conducting practical classes, demonstrations, workshops, students field excursions etc.</w:t>
            </w:r>
          </w:p>
        </w:tc>
        <w:tc>
          <w:tcPr>
            <w:tcW w:w="1133"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19"/>
              </w:rPr>
            </w:pPr>
          </w:p>
          <w:p w:rsidR="00965A44" w:rsidRPr="00B15F35" w:rsidRDefault="00336F74">
            <w:pPr>
              <w:pStyle w:val="TableParagraph"/>
              <w:ind w:left="340"/>
              <w:rPr>
                <w:rFonts w:asciiTheme="minorHAnsi" w:hAnsiTheme="minorHAnsi" w:cstheme="minorHAnsi"/>
                <w:sz w:val="18"/>
              </w:rPr>
            </w:pPr>
            <w:r w:rsidRPr="00B15F35">
              <w:rPr>
                <w:rFonts w:asciiTheme="minorHAnsi" w:hAnsiTheme="minorHAnsi" w:cstheme="minorHAnsi"/>
                <w:w w:val="110"/>
                <w:sz w:val="18"/>
              </w:rPr>
              <w:t>43.02</w:t>
            </w:r>
          </w:p>
        </w:tc>
        <w:tc>
          <w:tcPr>
            <w:tcW w:w="1277"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19"/>
              </w:rPr>
            </w:pPr>
          </w:p>
          <w:p w:rsidR="00965A44" w:rsidRPr="00B15F35" w:rsidRDefault="00336F74">
            <w:pPr>
              <w:pStyle w:val="TableParagraph"/>
              <w:ind w:left="110" w:right="106"/>
              <w:jc w:val="center"/>
              <w:rPr>
                <w:rFonts w:asciiTheme="minorHAnsi" w:hAnsiTheme="minorHAnsi" w:cstheme="minorHAnsi"/>
                <w:sz w:val="18"/>
              </w:rPr>
            </w:pPr>
            <w:r w:rsidRPr="00B15F35">
              <w:rPr>
                <w:rFonts w:asciiTheme="minorHAnsi" w:hAnsiTheme="minorHAnsi" w:cstheme="minorHAnsi"/>
                <w:w w:val="110"/>
                <w:sz w:val="18"/>
              </w:rPr>
              <w:t>44.05</w:t>
            </w:r>
          </w:p>
        </w:tc>
        <w:tc>
          <w:tcPr>
            <w:tcW w:w="991"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19"/>
              </w:rPr>
            </w:pPr>
          </w:p>
          <w:p w:rsidR="00965A44" w:rsidRPr="00B15F35" w:rsidRDefault="00336F74">
            <w:pPr>
              <w:pStyle w:val="TableParagraph"/>
              <w:ind w:left="186" w:right="175"/>
              <w:jc w:val="center"/>
              <w:rPr>
                <w:rFonts w:asciiTheme="minorHAnsi" w:hAnsiTheme="minorHAnsi" w:cstheme="minorHAnsi"/>
                <w:sz w:val="18"/>
              </w:rPr>
            </w:pPr>
            <w:r w:rsidRPr="00B15F35">
              <w:rPr>
                <w:rFonts w:asciiTheme="minorHAnsi" w:hAnsiTheme="minorHAnsi" w:cstheme="minorHAnsi"/>
                <w:w w:val="110"/>
                <w:sz w:val="18"/>
              </w:rPr>
              <w:t>44.93</w:t>
            </w:r>
          </w:p>
        </w:tc>
        <w:tc>
          <w:tcPr>
            <w:tcW w:w="852"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19"/>
              </w:rPr>
            </w:pPr>
          </w:p>
          <w:p w:rsidR="00965A44" w:rsidRPr="00B15F35" w:rsidRDefault="00336F74">
            <w:pPr>
              <w:pStyle w:val="TableParagraph"/>
              <w:ind w:left="114" w:right="107"/>
              <w:jc w:val="center"/>
              <w:rPr>
                <w:rFonts w:asciiTheme="minorHAnsi" w:hAnsiTheme="minorHAnsi" w:cstheme="minorHAnsi"/>
                <w:sz w:val="18"/>
              </w:rPr>
            </w:pPr>
            <w:r w:rsidRPr="00B15F35">
              <w:rPr>
                <w:rFonts w:asciiTheme="minorHAnsi" w:hAnsiTheme="minorHAnsi" w:cstheme="minorHAnsi"/>
                <w:w w:val="110"/>
                <w:sz w:val="18"/>
              </w:rPr>
              <w:t>45.96</w:t>
            </w:r>
          </w:p>
        </w:tc>
        <w:tc>
          <w:tcPr>
            <w:tcW w:w="850" w:type="dxa"/>
          </w:tcPr>
          <w:p w:rsidR="00965A44" w:rsidRPr="00B15F35" w:rsidRDefault="00965A44">
            <w:pPr>
              <w:pStyle w:val="TableParagraph"/>
              <w:ind w:left="0"/>
              <w:rPr>
                <w:rFonts w:asciiTheme="minorHAnsi" w:hAnsiTheme="minorHAnsi" w:cstheme="minorHAnsi"/>
                <w:sz w:val="20"/>
              </w:rPr>
            </w:pPr>
          </w:p>
          <w:p w:rsidR="00965A44" w:rsidRPr="00B15F35" w:rsidRDefault="00965A44">
            <w:pPr>
              <w:pStyle w:val="TableParagraph"/>
              <w:spacing w:before="1"/>
              <w:ind w:left="0"/>
              <w:rPr>
                <w:rFonts w:asciiTheme="minorHAnsi" w:hAnsiTheme="minorHAnsi" w:cstheme="minorHAnsi"/>
                <w:sz w:val="19"/>
              </w:rPr>
            </w:pPr>
          </w:p>
          <w:p w:rsidR="00965A44" w:rsidRPr="00B15F35" w:rsidRDefault="00336F74">
            <w:pPr>
              <w:pStyle w:val="TableParagraph"/>
              <w:ind w:left="112" w:right="108"/>
              <w:jc w:val="center"/>
              <w:rPr>
                <w:rFonts w:asciiTheme="minorHAnsi" w:hAnsiTheme="minorHAnsi" w:cstheme="minorHAnsi"/>
                <w:sz w:val="18"/>
              </w:rPr>
            </w:pPr>
            <w:r w:rsidRPr="00B15F35">
              <w:rPr>
                <w:rFonts w:asciiTheme="minorHAnsi" w:hAnsiTheme="minorHAnsi" w:cstheme="minorHAnsi"/>
                <w:w w:val="110"/>
                <w:sz w:val="18"/>
              </w:rPr>
              <w:t>46.87</w:t>
            </w:r>
          </w:p>
        </w:tc>
      </w:tr>
    </w:tbl>
    <w:p w:rsidR="00965A44" w:rsidRPr="00B15F35" w:rsidRDefault="00965A44">
      <w:pPr>
        <w:pStyle w:val="BodyText"/>
        <w:ind w:left="0"/>
        <w:rPr>
          <w:rFonts w:asciiTheme="minorHAnsi" w:hAnsiTheme="minorHAnsi" w:cstheme="minorHAnsi"/>
        </w:rPr>
      </w:pPr>
    </w:p>
    <w:p w:rsidR="00965A44" w:rsidRPr="00B15F35" w:rsidRDefault="00965A44">
      <w:pPr>
        <w:pStyle w:val="BodyText"/>
        <w:spacing w:before="9"/>
        <w:ind w:left="0"/>
        <w:rPr>
          <w:rFonts w:asciiTheme="minorHAnsi" w:hAnsiTheme="minorHAnsi" w:cstheme="minorHAnsi"/>
          <w:sz w:val="1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133"/>
        <w:gridCol w:w="1277"/>
        <w:gridCol w:w="991"/>
        <w:gridCol w:w="852"/>
        <w:gridCol w:w="850"/>
      </w:tblGrid>
      <w:tr w:rsidR="00965A44" w:rsidRPr="00B15F35">
        <w:trPr>
          <w:trHeight w:val="621"/>
        </w:trPr>
        <w:tc>
          <w:tcPr>
            <w:tcW w:w="3370" w:type="dxa"/>
          </w:tcPr>
          <w:p w:rsidR="00965A44" w:rsidRPr="00B15F35" w:rsidRDefault="00336F74">
            <w:pPr>
              <w:pStyle w:val="TableParagraph"/>
              <w:ind w:left="352" w:firstLine="36"/>
              <w:rPr>
                <w:rFonts w:asciiTheme="minorHAnsi" w:hAnsiTheme="minorHAnsi" w:cstheme="minorHAnsi"/>
                <w:b/>
                <w:sz w:val="18"/>
              </w:rPr>
            </w:pPr>
            <w:r w:rsidRPr="00B15F35">
              <w:rPr>
                <w:rFonts w:asciiTheme="minorHAnsi" w:hAnsiTheme="minorHAnsi" w:cstheme="minorHAnsi"/>
                <w:b/>
                <w:w w:val="115"/>
                <w:sz w:val="18"/>
              </w:rPr>
              <w:t>Musical Accompanying/Group Coaching/Small Ensemble with</w:t>
            </w:r>
          </w:p>
          <w:p w:rsidR="00965A44" w:rsidRPr="00B15F35" w:rsidRDefault="00336F74">
            <w:pPr>
              <w:pStyle w:val="TableParagraph"/>
              <w:spacing w:line="191" w:lineRule="exact"/>
              <w:ind w:left="292"/>
              <w:rPr>
                <w:rFonts w:asciiTheme="minorHAnsi" w:hAnsiTheme="minorHAnsi" w:cstheme="minorHAnsi"/>
                <w:b/>
                <w:sz w:val="18"/>
              </w:rPr>
            </w:pPr>
            <w:r w:rsidRPr="00B15F35">
              <w:rPr>
                <w:rFonts w:asciiTheme="minorHAnsi" w:hAnsiTheme="minorHAnsi" w:cstheme="minorHAnsi"/>
                <w:b/>
                <w:w w:val="120"/>
                <w:sz w:val="18"/>
              </w:rPr>
              <w:t>Special Education Service Rates</w:t>
            </w:r>
          </w:p>
        </w:tc>
        <w:tc>
          <w:tcPr>
            <w:tcW w:w="1133" w:type="dxa"/>
          </w:tcPr>
          <w:p w:rsidR="00965A44" w:rsidRPr="00B15F35" w:rsidRDefault="00965A44">
            <w:pPr>
              <w:pStyle w:val="TableParagraph"/>
              <w:spacing w:before="5"/>
              <w:ind w:left="0"/>
              <w:rPr>
                <w:rFonts w:asciiTheme="minorHAnsi" w:hAnsiTheme="minorHAnsi" w:cstheme="minorHAnsi"/>
                <w:b/>
                <w:sz w:val="17"/>
              </w:rPr>
            </w:pPr>
          </w:p>
          <w:p w:rsidR="00965A44" w:rsidRPr="00B15F35" w:rsidRDefault="00336F74">
            <w:pPr>
              <w:pStyle w:val="TableParagraph"/>
              <w:spacing w:before="1"/>
              <w:ind w:left="265"/>
              <w:rPr>
                <w:rFonts w:asciiTheme="minorHAnsi" w:hAnsiTheme="minorHAnsi" w:cstheme="minorHAnsi"/>
                <w:b/>
                <w:sz w:val="18"/>
              </w:rPr>
            </w:pPr>
            <w:r w:rsidRPr="00B15F35">
              <w:rPr>
                <w:rFonts w:asciiTheme="minorHAnsi" w:hAnsiTheme="minorHAnsi" w:cstheme="minorHAnsi"/>
                <w:b/>
                <w:w w:val="110"/>
                <w:sz w:val="18"/>
              </w:rPr>
              <w:t>May 17</w:t>
            </w:r>
          </w:p>
        </w:tc>
        <w:tc>
          <w:tcPr>
            <w:tcW w:w="1277" w:type="dxa"/>
          </w:tcPr>
          <w:p w:rsidR="00965A44" w:rsidRPr="00B15F35" w:rsidRDefault="00965A44">
            <w:pPr>
              <w:pStyle w:val="TableParagraph"/>
              <w:spacing w:before="5"/>
              <w:ind w:left="0"/>
              <w:rPr>
                <w:rFonts w:asciiTheme="minorHAnsi" w:hAnsiTheme="minorHAnsi" w:cstheme="minorHAnsi"/>
                <w:b/>
                <w:sz w:val="17"/>
              </w:rPr>
            </w:pPr>
          </w:p>
          <w:p w:rsidR="00965A44" w:rsidRPr="00B15F35" w:rsidRDefault="00336F74">
            <w:pPr>
              <w:pStyle w:val="TableParagraph"/>
              <w:spacing w:before="1"/>
              <w:ind w:left="112" w:right="106"/>
              <w:jc w:val="center"/>
              <w:rPr>
                <w:rFonts w:asciiTheme="minorHAnsi" w:hAnsiTheme="minorHAnsi" w:cstheme="minorHAnsi"/>
                <w:b/>
                <w:sz w:val="18"/>
              </w:rPr>
            </w:pPr>
            <w:r w:rsidRPr="00B15F35">
              <w:rPr>
                <w:rFonts w:asciiTheme="minorHAnsi" w:hAnsiTheme="minorHAnsi" w:cstheme="minorHAnsi"/>
                <w:b/>
                <w:w w:val="120"/>
                <w:sz w:val="18"/>
              </w:rPr>
              <w:t>Acceptance</w:t>
            </w:r>
          </w:p>
        </w:tc>
        <w:tc>
          <w:tcPr>
            <w:tcW w:w="991" w:type="dxa"/>
          </w:tcPr>
          <w:p w:rsidR="00965A44" w:rsidRPr="00B15F35" w:rsidRDefault="00965A44">
            <w:pPr>
              <w:pStyle w:val="TableParagraph"/>
              <w:spacing w:before="5"/>
              <w:ind w:left="0"/>
              <w:rPr>
                <w:rFonts w:asciiTheme="minorHAnsi" w:hAnsiTheme="minorHAnsi" w:cstheme="minorHAnsi"/>
                <w:b/>
                <w:sz w:val="17"/>
              </w:rPr>
            </w:pPr>
          </w:p>
          <w:p w:rsidR="00965A44" w:rsidRPr="00B15F35" w:rsidRDefault="00336F74">
            <w:pPr>
              <w:pStyle w:val="TableParagraph"/>
              <w:spacing w:before="1"/>
              <w:ind w:left="186" w:right="174"/>
              <w:jc w:val="center"/>
              <w:rPr>
                <w:rFonts w:asciiTheme="minorHAnsi" w:hAnsiTheme="minorHAnsi" w:cstheme="minorHAnsi"/>
                <w:b/>
                <w:sz w:val="18"/>
              </w:rPr>
            </w:pPr>
            <w:r w:rsidRPr="00B15F35">
              <w:rPr>
                <w:rFonts w:asciiTheme="minorHAnsi" w:hAnsiTheme="minorHAnsi" w:cstheme="minorHAnsi"/>
                <w:b/>
                <w:w w:val="110"/>
                <w:sz w:val="18"/>
              </w:rPr>
              <w:t>Mar 19</w:t>
            </w:r>
          </w:p>
        </w:tc>
        <w:tc>
          <w:tcPr>
            <w:tcW w:w="852" w:type="dxa"/>
          </w:tcPr>
          <w:p w:rsidR="00965A44" w:rsidRPr="00B15F35" w:rsidRDefault="00965A44">
            <w:pPr>
              <w:pStyle w:val="TableParagraph"/>
              <w:spacing w:before="5"/>
              <w:ind w:left="0"/>
              <w:rPr>
                <w:rFonts w:asciiTheme="minorHAnsi" w:hAnsiTheme="minorHAnsi" w:cstheme="minorHAnsi"/>
                <w:b/>
                <w:sz w:val="17"/>
              </w:rPr>
            </w:pPr>
          </w:p>
          <w:p w:rsidR="00965A44" w:rsidRPr="00B15F35" w:rsidRDefault="00336F74">
            <w:pPr>
              <w:pStyle w:val="TableParagraph"/>
              <w:spacing w:before="1"/>
              <w:ind w:left="0" w:right="128"/>
              <w:jc w:val="right"/>
              <w:rPr>
                <w:rFonts w:asciiTheme="minorHAnsi" w:hAnsiTheme="minorHAnsi" w:cstheme="minorHAnsi"/>
                <w:b/>
                <w:sz w:val="18"/>
              </w:rPr>
            </w:pPr>
            <w:r w:rsidRPr="00B15F35">
              <w:rPr>
                <w:rFonts w:asciiTheme="minorHAnsi" w:hAnsiTheme="minorHAnsi" w:cstheme="minorHAnsi"/>
                <w:b/>
                <w:w w:val="110"/>
                <w:sz w:val="18"/>
              </w:rPr>
              <w:t>Mar 20</w:t>
            </w:r>
          </w:p>
        </w:tc>
        <w:tc>
          <w:tcPr>
            <w:tcW w:w="850" w:type="dxa"/>
          </w:tcPr>
          <w:p w:rsidR="00965A44" w:rsidRPr="00B15F35" w:rsidRDefault="00965A44">
            <w:pPr>
              <w:pStyle w:val="TableParagraph"/>
              <w:spacing w:before="5"/>
              <w:ind w:left="0"/>
              <w:rPr>
                <w:rFonts w:asciiTheme="minorHAnsi" w:hAnsiTheme="minorHAnsi" w:cstheme="minorHAnsi"/>
                <w:b/>
                <w:sz w:val="17"/>
              </w:rPr>
            </w:pPr>
          </w:p>
          <w:p w:rsidR="00965A44" w:rsidRPr="00B15F35" w:rsidRDefault="00336F74">
            <w:pPr>
              <w:pStyle w:val="TableParagraph"/>
              <w:spacing w:before="1"/>
              <w:ind w:left="112" w:right="107"/>
              <w:jc w:val="center"/>
              <w:rPr>
                <w:rFonts w:asciiTheme="minorHAnsi" w:hAnsiTheme="minorHAnsi" w:cstheme="minorHAnsi"/>
                <w:b/>
                <w:sz w:val="18"/>
              </w:rPr>
            </w:pPr>
            <w:r w:rsidRPr="00B15F35">
              <w:rPr>
                <w:rFonts w:asciiTheme="minorHAnsi" w:hAnsiTheme="minorHAnsi" w:cstheme="minorHAnsi"/>
                <w:b/>
                <w:w w:val="110"/>
                <w:sz w:val="18"/>
              </w:rPr>
              <w:t>Mar 21</w:t>
            </w:r>
          </w:p>
        </w:tc>
      </w:tr>
      <w:tr w:rsidR="00965A44" w:rsidRPr="00B15F35">
        <w:trPr>
          <w:trHeight w:val="700"/>
        </w:trPr>
        <w:tc>
          <w:tcPr>
            <w:tcW w:w="3370" w:type="dxa"/>
          </w:tcPr>
          <w:p w:rsidR="00965A44" w:rsidRPr="00B15F35" w:rsidRDefault="00336F74">
            <w:pPr>
              <w:pStyle w:val="TableParagraph"/>
              <w:spacing w:before="40"/>
              <w:ind w:right="390"/>
              <w:jc w:val="both"/>
              <w:rPr>
                <w:rFonts w:asciiTheme="minorHAnsi" w:hAnsiTheme="minorHAnsi" w:cstheme="minorHAnsi"/>
                <w:sz w:val="18"/>
              </w:rPr>
            </w:pPr>
            <w:r w:rsidRPr="00B15F35">
              <w:rPr>
                <w:rFonts w:asciiTheme="minorHAnsi" w:hAnsiTheme="minorHAnsi" w:cstheme="minorHAnsi"/>
                <w:w w:val="105"/>
                <w:sz w:val="18"/>
              </w:rPr>
              <w:t>1 hour delivery + 1 hour preparation time with full course coordination or relevant doctoral qualification.</w:t>
            </w:r>
          </w:p>
        </w:tc>
        <w:tc>
          <w:tcPr>
            <w:tcW w:w="1133"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289"/>
              <w:rPr>
                <w:rFonts w:asciiTheme="minorHAnsi" w:hAnsiTheme="minorHAnsi" w:cstheme="minorHAnsi"/>
                <w:sz w:val="18"/>
              </w:rPr>
            </w:pPr>
            <w:r w:rsidRPr="00B15F35">
              <w:rPr>
                <w:rFonts w:asciiTheme="minorHAnsi" w:hAnsiTheme="minorHAnsi" w:cstheme="minorHAnsi"/>
                <w:w w:val="110"/>
                <w:sz w:val="18"/>
              </w:rPr>
              <w:t>102.90</w:t>
            </w:r>
          </w:p>
        </w:tc>
        <w:tc>
          <w:tcPr>
            <w:tcW w:w="1277"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112" w:right="105"/>
              <w:jc w:val="center"/>
              <w:rPr>
                <w:rFonts w:asciiTheme="minorHAnsi" w:hAnsiTheme="minorHAnsi" w:cstheme="minorHAnsi"/>
                <w:sz w:val="18"/>
              </w:rPr>
            </w:pPr>
            <w:r w:rsidRPr="00B15F35">
              <w:rPr>
                <w:rFonts w:asciiTheme="minorHAnsi" w:hAnsiTheme="minorHAnsi" w:cstheme="minorHAnsi"/>
                <w:w w:val="110"/>
                <w:sz w:val="18"/>
              </w:rPr>
              <w:t>104.97</w:t>
            </w:r>
          </w:p>
        </w:tc>
        <w:tc>
          <w:tcPr>
            <w:tcW w:w="991"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185" w:right="175"/>
              <w:jc w:val="center"/>
              <w:rPr>
                <w:rFonts w:asciiTheme="minorHAnsi" w:hAnsiTheme="minorHAnsi" w:cstheme="minorHAnsi"/>
                <w:sz w:val="18"/>
              </w:rPr>
            </w:pPr>
            <w:r w:rsidRPr="00B15F35">
              <w:rPr>
                <w:rFonts w:asciiTheme="minorHAnsi" w:hAnsiTheme="minorHAnsi" w:cstheme="minorHAnsi"/>
                <w:w w:val="110"/>
                <w:sz w:val="18"/>
              </w:rPr>
              <w:t>107.07</w:t>
            </w:r>
          </w:p>
        </w:tc>
        <w:tc>
          <w:tcPr>
            <w:tcW w:w="852"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0" w:right="141"/>
              <w:jc w:val="right"/>
              <w:rPr>
                <w:rFonts w:asciiTheme="minorHAnsi" w:hAnsiTheme="minorHAnsi" w:cstheme="minorHAnsi"/>
                <w:sz w:val="18"/>
              </w:rPr>
            </w:pPr>
            <w:r w:rsidRPr="00B15F35">
              <w:rPr>
                <w:rFonts w:asciiTheme="minorHAnsi" w:hAnsiTheme="minorHAnsi" w:cstheme="minorHAnsi"/>
                <w:w w:val="110"/>
                <w:sz w:val="18"/>
              </w:rPr>
              <w:t>109.21</w:t>
            </w:r>
          </w:p>
        </w:tc>
        <w:tc>
          <w:tcPr>
            <w:tcW w:w="850" w:type="dxa"/>
          </w:tcPr>
          <w:p w:rsidR="00965A44" w:rsidRPr="00B15F35" w:rsidRDefault="00965A44">
            <w:pPr>
              <w:pStyle w:val="TableParagraph"/>
              <w:spacing w:before="5"/>
              <w:ind w:left="0"/>
              <w:rPr>
                <w:rFonts w:asciiTheme="minorHAnsi" w:hAnsiTheme="minorHAnsi" w:cstheme="minorHAnsi"/>
                <w:sz w:val="21"/>
              </w:rPr>
            </w:pPr>
          </w:p>
          <w:p w:rsidR="00965A44" w:rsidRPr="00B15F35" w:rsidRDefault="00336F74">
            <w:pPr>
              <w:pStyle w:val="TableParagraph"/>
              <w:ind w:left="112" w:right="105"/>
              <w:jc w:val="center"/>
              <w:rPr>
                <w:rFonts w:asciiTheme="minorHAnsi" w:hAnsiTheme="minorHAnsi" w:cstheme="minorHAnsi"/>
                <w:sz w:val="18"/>
              </w:rPr>
            </w:pPr>
            <w:r w:rsidRPr="00B15F35">
              <w:rPr>
                <w:rFonts w:asciiTheme="minorHAnsi" w:hAnsiTheme="minorHAnsi" w:cstheme="minorHAnsi"/>
                <w:w w:val="110"/>
                <w:sz w:val="18"/>
              </w:rPr>
              <w:t>111.39</w:t>
            </w:r>
          </w:p>
        </w:tc>
      </w:tr>
      <w:tr w:rsidR="00965A44" w:rsidRPr="00B15F35">
        <w:trPr>
          <w:trHeight w:val="493"/>
        </w:trPr>
        <w:tc>
          <w:tcPr>
            <w:tcW w:w="3370" w:type="dxa"/>
          </w:tcPr>
          <w:p w:rsidR="00965A44" w:rsidRPr="00B15F35" w:rsidRDefault="00336F74">
            <w:pPr>
              <w:pStyle w:val="TableParagraph"/>
              <w:spacing w:before="40"/>
              <w:rPr>
                <w:rFonts w:asciiTheme="minorHAnsi" w:hAnsiTheme="minorHAnsi" w:cstheme="minorHAnsi"/>
                <w:sz w:val="18"/>
              </w:rPr>
            </w:pPr>
            <w:r w:rsidRPr="00B15F35">
              <w:rPr>
                <w:rFonts w:asciiTheme="minorHAnsi" w:hAnsiTheme="minorHAnsi" w:cstheme="minorHAnsi"/>
                <w:w w:val="110"/>
                <w:sz w:val="18"/>
              </w:rPr>
              <w:t>1 hour delivery + 1 hour preparation time.</w:t>
            </w:r>
          </w:p>
        </w:tc>
        <w:tc>
          <w:tcPr>
            <w:tcW w:w="1133" w:type="dxa"/>
          </w:tcPr>
          <w:p w:rsidR="00965A44" w:rsidRPr="00B15F35" w:rsidRDefault="00336F74">
            <w:pPr>
              <w:pStyle w:val="TableParagraph"/>
              <w:spacing w:before="143"/>
              <w:ind w:left="340"/>
              <w:rPr>
                <w:rFonts w:asciiTheme="minorHAnsi" w:hAnsiTheme="minorHAnsi" w:cstheme="minorHAnsi"/>
                <w:sz w:val="18"/>
              </w:rPr>
            </w:pPr>
            <w:r w:rsidRPr="00B15F35">
              <w:rPr>
                <w:rFonts w:asciiTheme="minorHAnsi" w:hAnsiTheme="minorHAnsi" w:cstheme="minorHAnsi"/>
                <w:w w:val="110"/>
                <w:sz w:val="18"/>
              </w:rPr>
              <w:t>86.05</w:t>
            </w:r>
          </w:p>
        </w:tc>
        <w:tc>
          <w:tcPr>
            <w:tcW w:w="1277" w:type="dxa"/>
          </w:tcPr>
          <w:p w:rsidR="00965A44" w:rsidRPr="00B15F35" w:rsidRDefault="00336F74">
            <w:pPr>
              <w:pStyle w:val="TableParagraph"/>
              <w:spacing w:before="143"/>
              <w:ind w:left="110" w:right="106"/>
              <w:jc w:val="center"/>
              <w:rPr>
                <w:rFonts w:asciiTheme="minorHAnsi" w:hAnsiTheme="minorHAnsi" w:cstheme="minorHAnsi"/>
                <w:sz w:val="18"/>
              </w:rPr>
            </w:pPr>
            <w:r w:rsidRPr="00B15F35">
              <w:rPr>
                <w:rFonts w:asciiTheme="minorHAnsi" w:hAnsiTheme="minorHAnsi" w:cstheme="minorHAnsi"/>
                <w:w w:val="110"/>
                <w:sz w:val="18"/>
              </w:rPr>
              <w:t>88.10</w:t>
            </w:r>
          </w:p>
        </w:tc>
        <w:tc>
          <w:tcPr>
            <w:tcW w:w="991" w:type="dxa"/>
          </w:tcPr>
          <w:p w:rsidR="00965A44" w:rsidRPr="00B15F35" w:rsidRDefault="00336F74">
            <w:pPr>
              <w:pStyle w:val="TableParagraph"/>
              <w:spacing w:before="143"/>
              <w:ind w:left="186" w:right="175"/>
              <w:jc w:val="center"/>
              <w:rPr>
                <w:rFonts w:asciiTheme="minorHAnsi" w:hAnsiTheme="minorHAnsi" w:cstheme="minorHAnsi"/>
                <w:sz w:val="18"/>
              </w:rPr>
            </w:pPr>
            <w:r w:rsidRPr="00B15F35">
              <w:rPr>
                <w:rFonts w:asciiTheme="minorHAnsi" w:hAnsiTheme="minorHAnsi" w:cstheme="minorHAnsi"/>
                <w:w w:val="110"/>
                <w:sz w:val="18"/>
              </w:rPr>
              <w:t>89.86</w:t>
            </w:r>
          </w:p>
        </w:tc>
        <w:tc>
          <w:tcPr>
            <w:tcW w:w="852" w:type="dxa"/>
          </w:tcPr>
          <w:p w:rsidR="00965A44" w:rsidRPr="00B15F35" w:rsidRDefault="00336F74">
            <w:pPr>
              <w:pStyle w:val="TableParagraph"/>
              <w:spacing w:before="143"/>
              <w:ind w:left="0" w:right="188"/>
              <w:jc w:val="right"/>
              <w:rPr>
                <w:rFonts w:asciiTheme="minorHAnsi" w:hAnsiTheme="minorHAnsi" w:cstheme="minorHAnsi"/>
                <w:sz w:val="18"/>
              </w:rPr>
            </w:pPr>
            <w:r w:rsidRPr="00B15F35">
              <w:rPr>
                <w:rFonts w:asciiTheme="minorHAnsi" w:hAnsiTheme="minorHAnsi" w:cstheme="minorHAnsi"/>
                <w:w w:val="110"/>
                <w:sz w:val="18"/>
              </w:rPr>
              <w:t>91.91</w:t>
            </w:r>
          </w:p>
        </w:tc>
        <w:tc>
          <w:tcPr>
            <w:tcW w:w="850" w:type="dxa"/>
          </w:tcPr>
          <w:p w:rsidR="00965A44" w:rsidRPr="00B15F35" w:rsidRDefault="00336F74">
            <w:pPr>
              <w:pStyle w:val="TableParagraph"/>
              <w:spacing w:before="143"/>
              <w:ind w:left="112" w:right="108"/>
              <w:jc w:val="center"/>
              <w:rPr>
                <w:rFonts w:asciiTheme="minorHAnsi" w:hAnsiTheme="minorHAnsi" w:cstheme="minorHAnsi"/>
                <w:sz w:val="18"/>
              </w:rPr>
            </w:pPr>
            <w:r w:rsidRPr="00B15F35">
              <w:rPr>
                <w:rFonts w:asciiTheme="minorHAnsi" w:hAnsiTheme="minorHAnsi" w:cstheme="minorHAnsi"/>
                <w:w w:val="110"/>
                <w:sz w:val="18"/>
              </w:rPr>
              <w:t>93.75</w:t>
            </w:r>
          </w:p>
        </w:tc>
      </w:tr>
    </w:tbl>
    <w:p w:rsidR="00965A44" w:rsidRDefault="00965A44">
      <w:pPr>
        <w:jc w:val="center"/>
        <w:rPr>
          <w:sz w:val="18"/>
        </w:rPr>
        <w:sectPr w:rsidR="00965A44">
          <w:footerReference w:type="default" r:id="rId132"/>
          <w:pgSz w:w="11910" w:h="16840"/>
          <w:pgMar w:top="1360" w:right="760" w:bottom="1120" w:left="1140" w:header="0" w:footer="922" w:gutter="0"/>
          <w:pgNumType w:start="60"/>
          <w:cols w:space="720"/>
        </w:sectPr>
      </w:pPr>
    </w:p>
    <w:p w:rsidR="00965A44" w:rsidRPr="00A22654" w:rsidRDefault="009C0111">
      <w:pPr>
        <w:pStyle w:val="Heading2"/>
        <w:spacing w:line="242" w:lineRule="auto"/>
        <w:ind w:left="3374" w:right="2523" w:hanging="536"/>
        <w:rPr>
          <w:rFonts w:asciiTheme="minorHAnsi" w:hAnsiTheme="minorHAnsi" w:cstheme="minorHAnsi"/>
          <w:b/>
        </w:rPr>
      </w:pPr>
      <w:r>
        <w:rPr>
          <w:rFonts w:asciiTheme="minorHAnsi" w:hAnsiTheme="minorHAnsi" w:cstheme="minorHAnsi"/>
          <w:b/>
        </w:rPr>
        <w:lastRenderedPageBreak/>
        <w:pict>
          <v:line id="_x0000_s2080" style="position:absolute;left:0;text-align:left;z-index:-251651072;mso-wrap-distance-left:0;mso-wrap-distance-right:0;mso-position-horizontal-relative:page" from="82.55pt,40.55pt" to="553.1pt,40.55pt" strokecolor="#4f80bc" strokeweight=".96pt">
            <w10:wrap type="topAndBottom" anchorx="page"/>
          </v:line>
        </w:pict>
      </w:r>
      <w:r w:rsidR="00336F74" w:rsidRPr="00A22654">
        <w:rPr>
          <w:rFonts w:asciiTheme="minorHAnsi" w:hAnsiTheme="minorHAnsi" w:cstheme="minorHAnsi"/>
          <w:b/>
          <w:w w:val="115"/>
        </w:rPr>
        <w:t>Schedule 4 - Language Instructors Conditions of Employment</w:t>
      </w:r>
    </w:p>
    <w:p w:rsidR="00965A44" w:rsidRPr="00A22654" w:rsidRDefault="00965A44">
      <w:pPr>
        <w:pStyle w:val="BodyText"/>
        <w:spacing w:before="2"/>
        <w:ind w:left="0"/>
        <w:rPr>
          <w:rFonts w:asciiTheme="minorHAnsi" w:hAnsiTheme="minorHAnsi" w:cstheme="minorHAnsi"/>
          <w:b/>
          <w:sz w:val="10"/>
        </w:rPr>
      </w:pPr>
    </w:p>
    <w:p w:rsidR="00965A44" w:rsidRPr="00A22654" w:rsidRDefault="00336F74">
      <w:pPr>
        <w:pStyle w:val="ListParagraph"/>
        <w:numPr>
          <w:ilvl w:val="0"/>
          <w:numId w:val="51"/>
        </w:numPr>
        <w:tabs>
          <w:tab w:val="left" w:pos="1107"/>
          <w:tab w:val="left" w:pos="1108"/>
        </w:tabs>
        <w:spacing w:before="91"/>
        <w:ind w:right="552" w:hanging="566"/>
        <w:rPr>
          <w:rFonts w:asciiTheme="minorHAnsi" w:hAnsiTheme="minorHAnsi" w:cstheme="minorHAnsi"/>
          <w:b/>
          <w:sz w:val="20"/>
        </w:rPr>
      </w:pPr>
      <w:r w:rsidRPr="00A22654">
        <w:rPr>
          <w:rFonts w:asciiTheme="minorHAnsi" w:hAnsiTheme="minorHAnsi" w:cstheme="minorHAnsi"/>
          <w:b/>
          <w:sz w:val="20"/>
        </w:rPr>
        <w:t>LANGUAGE INSTRUCTORS, GRIFFITH ENGLISH LANGUAGE INSTITUTE - CONDITIONS OF</w:t>
      </w:r>
      <w:r w:rsidRPr="00A22654">
        <w:rPr>
          <w:rFonts w:asciiTheme="minorHAnsi" w:hAnsiTheme="minorHAnsi" w:cstheme="minorHAnsi"/>
          <w:b/>
          <w:spacing w:val="7"/>
          <w:sz w:val="20"/>
        </w:rPr>
        <w:t xml:space="preserve"> </w:t>
      </w:r>
      <w:r w:rsidRPr="00A22654">
        <w:rPr>
          <w:rFonts w:asciiTheme="minorHAnsi" w:hAnsiTheme="minorHAnsi" w:cstheme="minorHAnsi"/>
          <w:b/>
          <w:sz w:val="20"/>
        </w:rPr>
        <w:t>EMPLOYMENT</w:t>
      </w:r>
    </w:p>
    <w:p w:rsidR="00965A44" w:rsidRPr="00A22654" w:rsidRDefault="00336F74">
      <w:pPr>
        <w:pStyle w:val="ListParagraph"/>
        <w:numPr>
          <w:ilvl w:val="0"/>
          <w:numId w:val="51"/>
        </w:numPr>
        <w:tabs>
          <w:tab w:val="left" w:pos="1107"/>
          <w:tab w:val="left" w:pos="1108"/>
        </w:tabs>
        <w:spacing w:before="121"/>
        <w:ind w:left="1107" w:hanging="567"/>
        <w:rPr>
          <w:rFonts w:asciiTheme="minorHAnsi" w:hAnsiTheme="minorHAnsi" w:cstheme="minorHAnsi"/>
          <w:b/>
          <w:sz w:val="20"/>
        </w:rPr>
      </w:pPr>
      <w:r w:rsidRPr="00A22654">
        <w:rPr>
          <w:rFonts w:asciiTheme="minorHAnsi" w:hAnsiTheme="minorHAnsi" w:cstheme="minorHAnsi"/>
          <w:b/>
          <w:w w:val="105"/>
          <w:sz w:val="20"/>
        </w:rPr>
        <w:t>APPLICATION OF</w:t>
      </w:r>
      <w:r w:rsidRPr="00A22654">
        <w:rPr>
          <w:rFonts w:asciiTheme="minorHAnsi" w:hAnsiTheme="minorHAnsi" w:cstheme="minorHAnsi"/>
          <w:b/>
          <w:spacing w:val="7"/>
          <w:w w:val="105"/>
          <w:sz w:val="20"/>
        </w:rPr>
        <w:t xml:space="preserve"> </w:t>
      </w:r>
      <w:r w:rsidRPr="00A22654">
        <w:rPr>
          <w:rFonts w:asciiTheme="minorHAnsi" w:hAnsiTheme="minorHAnsi" w:cstheme="minorHAnsi"/>
          <w:b/>
          <w:w w:val="105"/>
          <w:sz w:val="20"/>
        </w:rPr>
        <w:t>SCHEDULE</w:t>
      </w:r>
    </w:p>
    <w:p w:rsidR="00965A44" w:rsidRPr="00A22654" w:rsidRDefault="00336F74">
      <w:pPr>
        <w:pStyle w:val="BodyText"/>
        <w:spacing w:before="121"/>
        <w:ind w:left="1106"/>
        <w:rPr>
          <w:rFonts w:asciiTheme="minorHAnsi" w:hAnsiTheme="minorHAnsi" w:cstheme="minorHAnsi"/>
        </w:rPr>
      </w:pPr>
      <w:r w:rsidRPr="00A22654">
        <w:rPr>
          <w:rFonts w:asciiTheme="minorHAnsi" w:hAnsiTheme="minorHAnsi" w:cstheme="minorHAnsi"/>
          <w:w w:val="105"/>
        </w:rPr>
        <w:t>This Schedule shall apply to staff members who are appointed to the following positions:</w:t>
      </w:r>
    </w:p>
    <w:p w:rsidR="00965A44" w:rsidRPr="00A22654" w:rsidRDefault="00336F74">
      <w:pPr>
        <w:pStyle w:val="ListParagraph"/>
        <w:numPr>
          <w:ilvl w:val="1"/>
          <w:numId w:val="51"/>
        </w:numPr>
        <w:tabs>
          <w:tab w:val="left" w:pos="2030"/>
          <w:tab w:val="left" w:pos="2031"/>
        </w:tabs>
        <w:spacing w:before="134"/>
        <w:rPr>
          <w:rFonts w:asciiTheme="minorHAnsi" w:hAnsiTheme="minorHAnsi" w:cstheme="minorHAnsi"/>
          <w:sz w:val="20"/>
        </w:rPr>
      </w:pPr>
      <w:r w:rsidRPr="00A22654">
        <w:rPr>
          <w:rFonts w:asciiTheme="minorHAnsi" w:hAnsiTheme="minorHAnsi" w:cstheme="minorHAnsi"/>
          <w:w w:val="110"/>
          <w:sz w:val="20"/>
        </w:rPr>
        <w:t>Language</w:t>
      </w:r>
      <w:r w:rsidRPr="00A22654">
        <w:rPr>
          <w:rFonts w:asciiTheme="minorHAnsi" w:hAnsiTheme="minorHAnsi" w:cstheme="minorHAnsi"/>
          <w:spacing w:val="-9"/>
          <w:w w:val="110"/>
          <w:sz w:val="20"/>
        </w:rPr>
        <w:t xml:space="preserve"> </w:t>
      </w:r>
      <w:r w:rsidRPr="00A22654">
        <w:rPr>
          <w:rFonts w:asciiTheme="minorHAnsi" w:hAnsiTheme="minorHAnsi" w:cstheme="minorHAnsi"/>
          <w:w w:val="110"/>
          <w:sz w:val="20"/>
        </w:rPr>
        <w:t>Instructor</w:t>
      </w:r>
    </w:p>
    <w:p w:rsidR="00965A44" w:rsidRPr="00A22654" w:rsidRDefault="00336F74">
      <w:pPr>
        <w:pStyle w:val="ListParagraph"/>
        <w:numPr>
          <w:ilvl w:val="1"/>
          <w:numId w:val="51"/>
        </w:numPr>
        <w:tabs>
          <w:tab w:val="left" w:pos="2030"/>
          <w:tab w:val="left" w:pos="2031"/>
        </w:tabs>
        <w:spacing w:before="1" w:line="240" w:lineRule="exact"/>
        <w:rPr>
          <w:rFonts w:asciiTheme="minorHAnsi" w:hAnsiTheme="minorHAnsi" w:cstheme="minorHAnsi"/>
          <w:sz w:val="20"/>
        </w:rPr>
      </w:pPr>
      <w:r w:rsidRPr="00A22654">
        <w:rPr>
          <w:rFonts w:asciiTheme="minorHAnsi" w:hAnsiTheme="minorHAnsi" w:cstheme="minorHAnsi"/>
          <w:w w:val="110"/>
          <w:sz w:val="20"/>
        </w:rPr>
        <w:t>Assistant Director of</w:t>
      </w:r>
      <w:r w:rsidRPr="00A22654">
        <w:rPr>
          <w:rFonts w:asciiTheme="minorHAnsi" w:hAnsiTheme="minorHAnsi" w:cstheme="minorHAnsi"/>
          <w:spacing w:val="-14"/>
          <w:w w:val="110"/>
          <w:sz w:val="20"/>
        </w:rPr>
        <w:t xml:space="preserve"> </w:t>
      </w:r>
      <w:r w:rsidRPr="00A22654">
        <w:rPr>
          <w:rFonts w:asciiTheme="minorHAnsi" w:hAnsiTheme="minorHAnsi" w:cstheme="minorHAnsi"/>
          <w:w w:val="110"/>
          <w:sz w:val="20"/>
        </w:rPr>
        <w:t>Studies</w:t>
      </w:r>
    </w:p>
    <w:p w:rsidR="00965A44" w:rsidRPr="00A22654" w:rsidRDefault="00336F74">
      <w:pPr>
        <w:pStyle w:val="ListParagraph"/>
        <w:numPr>
          <w:ilvl w:val="1"/>
          <w:numId w:val="51"/>
        </w:numPr>
        <w:tabs>
          <w:tab w:val="left" w:pos="2030"/>
          <w:tab w:val="left" w:pos="2031"/>
        </w:tabs>
        <w:spacing w:line="250" w:lineRule="exact"/>
        <w:rPr>
          <w:rFonts w:asciiTheme="minorHAnsi" w:hAnsiTheme="minorHAnsi" w:cstheme="minorHAnsi"/>
          <w:sz w:val="20"/>
        </w:rPr>
      </w:pPr>
      <w:r w:rsidRPr="00A22654">
        <w:rPr>
          <w:rFonts w:asciiTheme="minorHAnsi" w:hAnsiTheme="minorHAnsi" w:cstheme="minorHAnsi"/>
          <w:w w:val="105"/>
          <w:sz w:val="20"/>
        </w:rPr>
        <w:t>Director of</w:t>
      </w:r>
      <w:r w:rsidRPr="00A22654">
        <w:rPr>
          <w:rFonts w:asciiTheme="minorHAnsi" w:hAnsiTheme="minorHAnsi" w:cstheme="minorHAnsi"/>
          <w:spacing w:val="3"/>
          <w:w w:val="105"/>
          <w:sz w:val="20"/>
        </w:rPr>
        <w:t xml:space="preserve"> </w:t>
      </w:r>
      <w:r w:rsidRPr="00A22654">
        <w:rPr>
          <w:rFonts w:asciiTheme="minorHAnsi" w:hAnsiTheme="minorHAnsi" w:cstheme="minorHAnsi"/>
          <w:w w:val="105"/>
          <w:sz w:val="20"/>
        </w:rPr>
        <w:t>Studies</w:t>
      </w:r>
    </w:p>
    <w:p w:rsidR="00965A44" w:rsidRPr="00A22654" w:rsidRDefault="00336F74">
      <w:pPr>
        <w:pStyle w:val="ListParagraph"/>
        <w:numPr>
          <w:ilvl w:val="0"/>
          <w:numId w:val="51"/>
        </w:numPr>
        <w:tabs>
          <w:tab w:val="left" w:pos="1107"/>
          <w:tab w:val="left" w:pos="1108"/>
        </w:tabs>
        <w:spacing w:before="86"/>
        <w:ind w:left="1107" w:hanging="567"/>
        <w:rPr>
          <w:rFonts w:asciiTheme="minorHAnsi" w:hAnsiTheme="minorHAnsi" w:cstheme="minorHAnsi"/>
          <w:b/>
          <w:sz w:val="20"/>
        </w:rPr>
      </w:pPr>
      <w:r w:rsidRPr="00A22654">
        <w:rPr>
          <w:rFonts w:asciiTheme="minorHAnsi" w:hAnsiTheme="minorHAnsi" w:cstheme="minorHAnsi"/>
          <w:b/>
          <w:w w:val="105"/>
          <w:sz w:val="20"/>
        </w:rPr>
        <w:t>OPERATION OF</w:t>
      </w:r>
      <w:r w:rsidRPr="00A22654">
        <w:rPr>
          <w:rFonts w:asciiTheme="minorHAnsi" w:hAnsiTheme="minorHAnsi" w:cstheme="minorHAnsi"/>
          <w:b/>
          <w:spacing w:val="8"/>
          <w:w w:val="105"/>
          <w:sz w:val="20"/>
        </w:rPr>
        <w:t xml:space="preserve"> </w:t>
      </w:r>
      <w:r w:rsidRPr="00A22654">
        <w:rPr>
          <w:rFonts w:asciiTheme="minorHAnsi" w:hAnsiTheme="minorHAnsi" w:cstheme="minorHAnsi"/>
          <w:b/>
          <w:w w:val="105"/>
          <w:sz w:val="20"/>
        </w:rPr>
        <w:t>SCHEDULE</w:t>
      </w:r>
    </w:p>
    <w:p w:rsidR="00965A44" w:rsidRPr="00A22654" w:rsidRDefault="00336F74">
      <w:pPr>
        <w:pStyle w:val="BodyText"/>
        <w:spacing w:before="122"/>
        <w:ind w:left="1106" w:right="421"/>
        <w:rPr>
          <w:rFonts w:asciiTheme="minorHAnsi" w:hAnsiTheme="minorHAnsi" w:cstheme="minorHAnsi"/>
        </w:rPr>
      </w:pPr>
      <w:r w:rsidRPr="00A22654">
        <w:rPr>
          <w:rFonts w:asciiTheme="minorHAnsi" w:hAnsiTheme="minorHAnsi" w:cstheme="minorHAnsi"/>
          <w:w w:val="110"/>
        </w:rPr>
        <w:t>This Schedule operates so that its provisions prevail over the provisions of the Agreement to the extent of any inconsistency between the Schedule and the Agreement. Unless otherwise specified in this Schedule, the provisions of the Agreement will apply.</w:t>
      </w:r>
    </w:p>
    <w:p w:rsidR="00965A44" w:rsidRPr="00A22654" w:rsidRDefault="00336F74">
      <w:pPr>
        <w:pStyle w:val="BodyText"/>
        <w:spacing w:before="122"/>
        <w:ind w:left="1106" w:right="340"/>
        <w:rPr>
          <w:rFonts w:asciiTheme="minorHAnsi" w:hAnsiTheme="minorHAnsi" w:cstheme="minorHAnsi"/>
        </w:rPr>
      </w:pPr>
      <w:r w:rsidRPr="00A22654">
        <w:rPr>
          <w:rFonts w:asciiTheme="minorHAnsi" w:hAnsiTheme="minorHAnsi" w:cstheme="minorHAnsi"/>
          <w:w w:val="105"/>
        </w:rPr>
        <w:t xml:space="preserve">The following clauses from the Griffith University Academic Staff Enterprise Agreement will not </w:t>
      </w:r>
      <w:r w:rsidRPr="00A22654">
        <w:rPr>
          <w:rFonts w:asciiTheme="minorHAnsi" w:hAnsiTheme="minorHAnsi" w:cstheme="minorHAnsi"/>
          <w:w w:val="105"/>
          <w:position w:val="1"/>
        </w:rPr>
        <w:t xml:space="preserve">apply to staff appointed to the positions listed in clause 2 of this </w:t>
      </w:r>
      <w:r w:rsidRPr="00A22654">
        <w:rPr>
          <w:rFonts w:asciiTheme="minorHAnsi" w:hAnsiTheme="minorHAnsi" w:cstheme="minorHAnsi"/>
          <w:w w:val="105"/>
        </w:rPr>
        <w:t>Schedule:</w:t>
      </w:r>
    </w:p>
    <w:p w:rsidR="00965A44" w:rsidRPr="00A22654" w:rsidRDefault="00336F74">
      <w:pPr>
        <w:pStyle w:val="ListParagraph"/>
        <w:numPr>
          <w:ilvl w:val="0"/>
          <w:numId w:val="50"/>
        </w:numPr>
        <w:tabs>
          <w:tab w:val="left" w:pos="2034"/>
        </w:tabs>
        <w:spacing w:before="118"/>
        <w:rPr>
          <w:rFonts w:asciiTheme="minorHAnsi" w:hAnsiTheme="minorHAnsi" w:cstheme="minorHAnsi"/>
          <w:sz w:val="20"/>
        </w:rPr>
      </w:pPr>
      <w:r w:rsidRPr="00A22654">
        <w:rPr>
          <w:rFonts w:asciiTheme="minorHAnsi" w:hAnsiTheme="minorHAnsi" w:cstheme="minorHAnsi"/>
          <w:w w:val="105"/>
          <w:sz w:val="20"/>
        </w:rPr>
        <w:t>Types of</w:t>
      </w:r>
      <w:r w:rsidRPr="00A22654">
        <w:rPr>
          <w:rFonts w:asciiTheme="minorHAnsi" w:hAnsiTheme="minorHAnsi" w:cstheme="minorHAnsi"/>
          <w:spacing w:val="9"/>
          <w:w w:val="105"/>
          <w:sz w:val="20"/>
        </w:rPr>
        <w:t xml:space="preserve"> </w:t>
      </w:r>
      <w:r w:rsidRPr="00A22654">
        <w:rPr>
          <w:rFonts w:asciiTheme="minorHAnsi" w:hAnsiTheme="minorHAnsi" w:cstheme="minorHAnsi"/>
          <w:w w:val="105"/>
          <w:sz w:val="20"/>
        </w:rPr>
        <w:t>Appointment</w:t>
      </w:r>
    </w:p>
    <w:p w:rsidR="00965A44" w:rsidRPr="00A22654" w:rsidRDefault="00336F74">
      <w:pPr>
        <w:pStyle w:val="ListParagraph"/>
        <w:numPr>
          <w:ilvl w:val="0"/>
          <w:numId w:val="50"/>
        </w:numPr>
        <w:tabs>
          <w:tab w:val="left" w:pos="2034"/>
        </w:tabs>
        <w:rPr>
          <w:rFonts w:asciiTheme="minorHAnsi" w:hAnsiTheme="minorHAnsi" w:cstheme="minorHAnsi"/>
          <w:sz w:val="20"/>
        </w:rPr>
      </w:pPr>
      <w:r w:rsidRPr="00A22654">
        <w:rPr>
          <w:rFonts w:asciiTheme="minorHAnsi" w:hAnsiTheme="minorHAnsi" w:cstheme="minorHAnsi"/>
          <w:w w:val="105"/>
          <w:sz w:val="20"/>
        </w:rPr>
        <w:t>Academic Work</w:t>
      </w:r>
      <w:r w:rsidRPr="00A22654">
        <w:rPr>
          <w:rFonts w:asciiTheme="minorHAnsi" w:hAnsiTheme="minorHAnsi" w:cstheme="minorHAnsi"/>
          <w:spacing w:val="4"/>
          <w:w w:val="105"/>
          <w:sz w:val="20"/>
        </w:rPr>
        <w:t xml:space="preserve"> </w:t>
      </w:r>
      <w:r w:rsidRPr="00A22654">
        <w:rPr>
          <w:rFonts w:asciiTheme="minorHAnsi" w:hAnsiTheme="minorHAnsi" w:cstheme="minorHAnsi"/>
          <w:w w:val="105"/>
          <w:sz w:val="20"/>
        </w:rPr>
        <w:t>Allocation</w:t>
      </w:r>
    </w:p>
    <w:p w:rsidR="00965A44" w:rsidRPr="00A22654" w:rsidRDefault="00336F74">
      <w:pPr>
        <w:pStyle w:val="ListParagraph"/>
        <w:numPr>
          <w:ilvl w:val="0"/>
          <w:numId w:val="50"/>
        </w:numPr>
        <w:tabs>
          <w:tab w:val="left" w:pos="2034"/>
        </w:tabs>
        <w:rPr>
          <w:rFonts w:asciiTheme="minorHAnsi" w:hAnsiTheme="minorHAnsi" w:cstheme="minorHAnsi"/>
          <w:sz w:val="20"/>
        </w:rPr>
      </w:pPr>
      <w:r w:rsidRPr="00A22654">
        <w:rPr>
          <w:rFonts w:asciiTheme="minorHAnsi" w:hAnsiTheme="minorHAnsi" w:cstheme="minorHAnsi"/>
          <w:sz w:val="20"/>
        </w:rPr>
        <w:t>Clinical</w:t>
      </w:r>
      <w:r w:rsidRPr="00A22654">
        <w:rPr>
          <w:rFonts w:asciiTheme="minorHAnsi" w:hAnsiTheme="minorHAnsi" w:cstheme="minorHAnsi"/>
          <w:spacing w:val="3"/>
          <w:sz w:val="20"/>
        </w:rPr>
        <w:t xml:space="preserve"> </w:t>
      </w:r>
      <w:r w:rsidRPr="00A22654">
        <w:rPr>
          <w:rFonts w:asciiTheme="minorHAnsi" w:hAnsiTheme="minorHAnsi" w:cstheme="minorHAnsi"/>
          <w:sz w:val="20"/>
        </w:rPr>
        <w:t>Loading</w:t>
      </w:r>
    </w:p>
    <w:p w:rsidR="00965A44" w:rsidRPr="00A22654" w:rsidRDefault="00336F74">
      <w:pPr>
        <w:pStyle w:val="ListParagraph"/>
        <w:numPr>
          <w:ilvl w:val="0"/>
          <w:numId w:val="50"/>
        </w:numPr>
        <w:tabs>
          <w:tab w:val="left" w:pos="2034"/>
        </w:tabs>
        <w:spacing w:before="1"/>
        <w:rPr>
          <w:rFonts w:asciiTheme="minorHAnsi" w:hAnsiTheme="minorHAnsi" w:cstheme="minorHAnsi"/>
          <w:sz w:val="20"/>
        </w:rPr>
      </w:pPr>
      <w:r w:rsidRPr="00A22654">
        <w:rPr>
          <w:rFonts w:asciiTheme="minorHAnsi" w:hAnsiTheme="minorHAnsi" w:cstheme="minorHAnsi"/>
          <w:w w:val="110"/>
          <w:sz w:val="20"/>
        </w:rPr>
        <w:t>Recreation</w:t>
      </w:r>
      <w:r w:rsidRPr="00A22654">
        <w:rPr>
          <w:rFonts w:asciiTheme="minorHAnsi" w:hAnsiTheme="minorHAnsi" w:cstheme="minorHAnsi"/>
          <w:spacing w:val="1"/>
          <w:w w:val="110"/>
          <w:sz w:val="20"/>
        </w:rPr>
        <w:t xml:space="preserve"> </w:t>
      </w:r>
      <w:r w:rsidRPr="00A22654">
        <w:rPr>
          <w:rFonts w:asciiTheme="minorHAnsi" w:hAnsiTheme="minorHAnsi" w:cstheme="minorHAnsi"/>
          <w:w w:val="110"/>
          <w:sz w:val="20"/>
        </w:rPr>
        <w:t>Leave</w:t>
      </w:r>
    </w:p>
    <w:p w:rsidR="00965A44" w:rsidRPr="00A22654" w:rsidRDefault="00336F74">
      <w:pPr>
        <w:pStyle w:val="ListParagraph"/>
        <w:numPr>
          <w:ilvl w:val="0"/>
          <w:numId w:val="50"/>
        </w:numPr>
        <w:tabs>
          <w:tab w:val="left" w:pos="2034"/>
        </w:tabs>
        <w:rPr>
          <w:rFonts w:asciiTheme="minorHAnsi" w:hAnsiTheme="minorHAnsi" w:cstheme="minorHAnsi"/>
          <w:sz w:val="20"/>
        </w:rPr>
      </w:pPr>
      <w:r w:rsidRPr="00A22654">
        <w:rPr>
          <w:rFonts w:asciiTheme="minorHAnsi" w:hAnsiTheme="minorHAnsi" w:cstheme="minorHAnsi"/>
          <w:w w:val="110"/>
          <w:sz w:val="20"/>
        </w:rPr>
        <w:t>Sick</w:t>
      </w:r>
      <w:r w:rsidRPr="00A22654">
        <w:rPr>
          <w:rFonts w:asciiTheme="minorHAnsi" w:hAnsiTheme="minorHAnsi" w:cstheme="minorHAnsi"/>
          <w:spacing w:val="3"/>
          <w:w w:val="110"/>
          <w:sz w:val="20"/>
        </w:rPr>
        <w:t xml:space="preserve"> </w:t>
      </w:r>
      <w:r w:rsidRPr="00A22654">
        <w:rPr>
          <w:rFonts w:asciiTheme="minorHAnsi" w:hAnsiTheme="minorHAnsi" w:cstheme="minorHAnsi"/>
          <w:w w:val="110"/>
          <w:sz w:val="20"/>
        </w:rPr>
        <w:t>Leave</w:t>
      </w:r>
    </w:p>
    <w:p w:rsidR="00965A44" w:rsidRPr="00A22654" w:rsidRDefault="00336F74">
      <w:pPr>
        <w:pStyle w:val="ListParagraph"/>
        <w:numPr>
          <w:ilvl w:val="0"/>
          <w:numId w:val="50"/>
        </w:numPr>
        <w:tabs>
          <w:tab w:val="left" w:pos="2033"/>
          <w:tab w:val="left" w:pos="2034"/>
        </w:tabs>
        <w:spacing w:before="1" w:line="229" w:lineRule="exact"/>
        <w:rPr>
          <w:rFonts w:asciiTheme="minorHAnsi" w:hAnsiTheme="minorHAnsi" w:cstheme="minorHAnsi"/>
          <w:sz w:val="20"/>
        </w:rPr>
      </w:pPr>
      <w:r w:rsidRPr="00A22654">
        <w:rPr>
          <w:rFonts w:asciiTheme="minorHAnsi" w:hAnsiTheme="minorHAnsi" w:cstheme="minorHAnsi"/>
          <w:w w:val="105"/>
          <w:sz w:val="20"/>
        </w:rPr>
        <w:t>Probation</w:t>
      </w:r>
    </w:p>
    <w:p w:rsidR="00965A44" w:rsidRPr="00A22654" w:rsidRDefault="00336F74">
      <w:pPr>
        <w:pStyle w:val="ListParagraph"/>
        <w:numPr>
          <w:ilvl w:val="0"/>
          <w:numId w:val="50"/>
        </w:numPr>
        <w:tabs>
          <w:tab w:val="left" w:pos="2034"/>
        </w:tabs>
        <w:spacing w:line="229" w:lineRule="exact"/>
        <w:rPr>
          <w:rFonts w:asciiTheme="minorHAnsi" w:hAnsiTheme="minorHAnsi" w:cstheme="minorHAnsi"/>
          <w:sz w:val="20"/>
        </w:rPr>
      </w:pPr>
      <w:r w:rsidRPr="00A22654">
        <w:rPr>
          <w:rFonts w:asciiTheme="minorHAnsi" w:hAnsiTheme="minorHAnsi" w:cstheme="minorHAnsi"/>
          <w:w w:val="105"/>
          <w:sz w:val="20"/>
        </w:rPr>
        <w:t>Academic Staff</w:t>
      </w:r>
      <w:r w:rsidRPr="00A22654">
        <w:rPr>
          <w:rFonts w:asciiTheme="minorHAnsi" w:hAnsiTheme="minorHAnsi" w:cstheme="minorHAnsi"/>
          <w:spacing w:val="9"/>
          <w:w w:val="105"/>
          <w:sz w:val="20"/>
        </w:rPr>
        <w:t xml:space="preserve"> </w:t>
      </w:r>
      <w:r w:rsidRPr="00A22654">
        <w:rPr>
          <w:rFonts w:asciiTheme="minorHAnsi" w:hAnsiTheme="minorHAnsi" w:cstheme="minorHAnsi"/>
          <w:w w:val="105"/>
          <w:sz w:val="20"/>
        </w:rPr>
        <w:t>Review</w:t>
      </w:r>
    </w:p>
    <w:p w:rsidR="00965A44" w:rsidRPr="00A22654" w:rsidRDefault="00336F74">
      <w:pPr>
        <w:pStyle w:val="ListParagraph"/>
        <w:numPr>
          <w:ilvl w:val="0"/>
          <w:numId w:val="50"/>
        </w:numPr>
        <w:tabs>
          <w:tab w:val="left" w:pos="2034"/>
        </w:tabs>
        <w:rPr>
          <w:rFonts w:asciiTheme="minorHAnsi" w:hAnsiTheme="minorHAnsi" w:cstheme="minorHAnsi"/>
          <w:sz w:val="20"/>
        </w:rPr>
      </w:pPr>
      <w:r w:rsidRPr="00A22654">
        <w:rPr>
          <w:rFonts w:asciiTheme="minorHAnsi" w:hAnsiTheme="minorHAnsi" w:cstheme="minorHAnsi"/>
          <w:w w:val="110"/>
          <w:sz w:val="20"/>
        </w:rPr>
        <w:t>Unsatisfactory</w:t>
      </w:r>
      <w:r w:rsidRPr="00A22654">
        <w:rPr>
          <w:rFonts w:asciiTheme="minorHAnsi" w:hAnsiTheme="minorHAnsi" w:cstheme="minorHAnsi"/>
          <w:spacing w:val="-3"/>
          <w:w w:val="110"/>
          <w:sz w:val="20"/>
        </w:rPr>
        <w:t xml:space="preserve"> </w:t>
      </w:r>
      <w:r w:rsidRPr="00A22654">
        <w:rPr>
          <w:rFonts w:asciiTheme="minorHAnsi" w:hAnsiTheme="minorHAnsi" w:cstheme="minorHAnsi"/>
          <w:w w:val="110"/>
          <w:sz w:val="20"/>
        </w:rPr>
        <w:t>Performance</w:t>
      </w:r>
    </w:p>
    <w:p w:rsidR="00965A44" w:rsidRPr="00A22654" w:rsidRDefault="00336F74">
      <w:pPr>
        <w:pStyle w:val="ListParagraph"/>
        <w:numPr>
          <w:ilvl w:val="0"/>
          <w:numId w:val="50"/>
        </w:numPr>
        <w:tabs>
          <w:tab w:val="left" w:pos="2032"/>
          <w:tab w:val="left" w:pos="2033"/>
        </w:tabs>
        <w:spacing w:before="1"/>
        <w:ind w:left="2032" w:hanging="360"/>
        <w:rPr>
          <w:rFonts w:asciiTheme="minorHAnsi" w:hAnsiTheme="minorHAnsi" w:cstheme="minorHAnsi"/>
          <w:sz w:val="20"/>
        </w:rPr>
      </w:pPr>
      <w:r w:rsidRPr="00A22654">
        <w:rPr>
          <w:rFonts w:asciiTheme="minorHAnsi" w:hAnsiTheme="minorHAnsi" w:cstheme="minorHAnsi"/>
          <w:w w:val="110"/>
          <w:sz w:val="20"/>
        </w:rPr>
        <w:t>Redundancy</w:t>
      </w:r>
    </w:p>
    <w:p w:rsidR="00965A44" w:rsidRPr="00A22654" w:rsidRDefault="00336F74">
      <w:pPr>
        <w:pStyle w:val="ListParagraph"/>
        <w:numPr>
          <w:ilvl w:val="0"/>
          <w:numId w:val="50"/>
        </w:numPr>
        <w:tabs>
          <w:tab w:val="left" w:pos="2033"/>
          <w:tab w:val="left" w:pos="2034"/>
        </w:tabs>
        <w:rPr>
          <w:rFonts w:asciiTheme="minorHAnsi" w:hAnsiTheme="minorHAnsi" w:cstheme="minorHAnsi"/>
          <w:sz w:val="20"/>
        </w:rPr>
      </w:pPr>
      <w:r w:rsidRPr="00A22654">
        <w:rPr>
          <w:rFonts w:asciiTheme="minorHAnsi" w:hAnsiTheme="minorHAnsi" w:cstheme="minorHAnsi"/>
          <w:w w:val="105"/>
          <w:sz w:val="20"/>
        </w:rPr>
        <w:t>Promotion</w:t>
      </w:r>
    </w:p>
    <w:p w:rsidR="00965A44" w:rsidRPr="00A22654" w:rsidRDefault="00336F74">
      <w:pPr>
        <w:pStyle w:val="ListParagraph"/>
        <w:numPr>
          <w:ilvl w:val="0"/>
          <w:numId w:val="51"/>
        </w:numPr>
        <w:tabs>
          <w:tab w:val="left" w:pos="1107"/>
          <w:tab w:val="left" w:pos="1108"/>
        </w:tabs>
        <w:spacing w:before="118"/>
        <w:ind w:left="1107" w:hanging="567"/>
        <w:rPr>
          <w:rFonts w:asciiTheme="minorHAnsi" w:hAnsiTheme="minorHAnsi" w:cstheme="minorHAnsi"/>
          <w:b/>
          <w:sz w:val="20"/>
        </w:rPr>
      </w:pPr>
      <w:r w:rsidRPr="00A22654">
        <w:rPr>
          <w:rFonts w:asciiTheme="minorHAnsi" w:hAnsiTheme="minorHAnsi" w:cstheme="minorHAnsi"/>
          <w:b/>
          <w:w w:val="105"/>
          <w:sz w:val="20"/>
        </w:rPr>
        <w:t>PROVISIONS OF THE</w:t>
      </w:r>
      <w:r w:rsidRPr="00A22654">
        <w:rPr>
          <w:rFonts w:asciiTheme="minorHAnsi" w:hAnsiTheme="minorHAnsi" w:cstheme="minorHAnsi"/>
          <w:b/>
          <w:spacing w:val="5"/>
          <w:w w:val="105"/>
          <w:sz w:val="20"/>
        </w:rPr>
        <w:t xml:space="preserve"> </w:t>
      </w:r>
      <w:r w:rsidRPr="00A22654">
        <w:rPr>
          <w:rFonts w:asciiTheme="minorHAnsi" w:hAnsiTheme="minorHAnsi" w:cstheme="minorHAnsi"/>
          <w:b/>
          <w:w w:val="105"/>
          <w:sz w:val="20"/>
        </w:rPr>
        <w:t>SCHEDULE</w:t>
      </w:r>
    </w:p>
    <w:p w:rsidR="00965A44" w:rsidRPr="00A22654" w:rsidRDefault="00965A44">
      <w:pPr>
        <w:pStyle w:val="BodyText"/>
        <w:spacing w:before="7"/>
        <w:ind w:left="0"/>
        <w:rPr>
          <w:rFonts w:asciiTheme="minorHAnsi" w:hAnsiTheme="minorHAnsi" w:cstheme="minorHAnsi"/>
          <w:sz w:val="1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6861"/>
      </w:tblGrid>
      <w:tr w:rsidR="00965A44" w:rsidRPr="00A22654">
        <w:trPr>
          <w:trHeight w:val="470"/>
        </w:trPr>
        <w:tc>
          <w:tcPr>
            <w:tcW w:w="1687" w:type="dxa"/>
          </w:tcPr>
          <w:p w:rsidR="00965A44" w:rsidRPr="00A22654" w:rsidRDefault="00336F74">
            <w:pPr>
              <w:pStyle w:val="TableParagraph"/>
              <w:spacing w:before="118"/>
              <w:rPr>
                <w:rFonts w:asciiTheme="minorHAnsi" w:hAnsiTheme="minorHAnsi" w:cstheme="minorHAnsi"/>
                <w:b/>
                <w:sz w:val="20"/>
              </w:rPr>
            </w:pPr>
            <w:r w:rsidRPr="00A22654">
              <w:rPr>
                <w:rFonts w:asciiTheme="minorHAnsi" w:hAnsiTheme="minorHAnsi" w:cstheme="minorHAnsi"/>
                <w:b/>
                <w:w w:val="120"/>
                <w:sz w:val="20"/>
              </w:rPr>
              <w:t>Clause</w:t>
            </w:r>
          </w:p>
        </w:tc>
        <w:tc>
          <w:tcPr>
            <w:tcW w:w="6861" w:type="dxa"/>
          </w:tcPr>
          <w:p w:rsidR="00965A44" w:rsidRPr="00A22654" w:rsidRDefault="00336F74">
            <w:pPr>
              <w:pStyle w:val="TableParagraph"/>
              <w:spacing w:before="118"/>
              <w:ind w:left="108"/>
              <w:rPr>
                <w:rFonts w:asciiTheme="minorHAnsi" w:hAnsiTheme="minorHAnsi" w:cstheme="minorHAnsi"/>
                <w:b/>
                <w:sz w:val="20"/>
              </w:rPr>
            </w:pPr>
            <w:r w:rsidRPr="00A22654">
              <w:rPr>
                <w:rFonts w:asciiTheme="minorHAnsi" w:hAnsiTheme="minorHAnsi" w:cstheme="minorHAnsi"/>
                <w:b/>
                <w:w w:val="115"/>
                <w:sz w:val="20"/>
              </w:rPr>
              <w:t>Provision</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1</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sz w:val="20"/>
              </w:rPr>
              <w:t>Title</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2</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sz w:val="20"/>
              </w:rPr>
              <w:t>Application</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3</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Operation of Schedule</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4</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Provisions of Schedule</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5</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sz w:val="20"/>
              </w:rPr>
              <w:t>Definitions</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6</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Types of Employment</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7</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10"/>
                <w:sz w:val="20"/>
              </w:rPr>
              <w:t>Requirements to State Terms of Engagement</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8</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Modes of Employment</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9</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Hours of Work</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10</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sz w:val="20"/>
              </w:rPr>
              <w:t>Work Allocation</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11</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05"/>
                <w:sz w:val="20"/>
              </w:rPr>
              <w:t>Classifications</w:t>
            </w:r>
          </w:p>
        </w:tc>
      </w:tr>
      <w:tr w:rsidR="00965A44" w:rsidRPr="00A22654">
        <w:trPr>
          <w:trHeight w:val="470"/>
        </w:trPr>
        <w:tc>
          <w:tcPr>
            <w:tcW w:w="1687"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w w:val="110"/>
                <w:sz w:val="20"/>
              </w:rPr>
              <w:t>12</w:t>
            </w:r>
          </w:p>
        </w:tc>
        <w:tc>
          <w:tcPr>
            <w:tcW w:w="6861" w:type="dxa"/>
          </w:tcPr>
          <w:p w:rsidR="00965A44" w:rsidRPr="00A22654" w:rsidRDefault="00336F74">
            <w:pPr>
              <w:pStyle w:val="TableParagraph"/>
              <w:spacing w:before="120"/>
              <w:rPr>
                <w:rFonts w:asciiTheme="minorHAnsi" w:hAnsiTheme="minorHAnsi" w:cstheme="minorHAnsi"/>
                <w:sz w:val="20"/>
              </w:rPr>
            </w:pPr>
            <w:r w:rsidRPr="00A22654">
              <w:rPr>
                <w:rFonts w:asciiTheme="minorHAnsi" w:hAnsiTheme="minorHAnsi" w:cstheme="minorHAnsi"/>
                <w:color w:val="0070BF"/>
                <w:w w:val="115"/>
                <w:sz w:val="20"/>
              </w:rPr>
              <w:t>Pay Rates</w:t>
            </w:r>
          </w:p>
        </w:tc>
      </w:tr>
    </w:tbl>
    <w:p w:rsidR="00965A44" w:rsidRDefault="00965A44">
      <w:pPr>
        <w:rPr>
          <w:sz w:val="20"/>
        </w:rPr>
        <w:sectPr w:rsidR="00965A44">
          <w:pgSz w:w="11910" w:h="16840"/>
          <w:pgMar w:top="1280" w:right="760" w:bottom="1120" w:left="1140" w:header="0" w:footer="922" w:gutter="0"/>
          <w:cols w:space="720"/>
        </w:sect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6861"/>
      </w:tblGrid>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lastRenderedPageBreak/>
              <w:t>13</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Allowances</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14</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Incremental Salary Progression</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15</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Higher Duties</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16</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Recreation Leave</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17</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Sick Leave</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18</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Probation</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19</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Staff Development and Review</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20</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Managing Unsatisfactory Performance</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21</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Termination of Employment and Resignation</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22</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Redundancy</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23</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Professional Development and Research</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24</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Cancellation of Courses</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25</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Class Size</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26</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Working Overseas</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w w:val="110"/>
                <w:sz w:val="19"/>
                <w:szCs w:val="19"/>
              </w:rPr>
              <w:t>27</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05"/>
                <w:sz w:val="19"/>
                <w:szCs w:val="19"/>
              </w:rPr>
              <w:t>Language Instructors Staff Consultative Committee</w:t>
            </w:r>
          </w:p>
        </w:tc>
      </w:tr>
      <w:tr w:rsidR="00965A44" w:rsidRPr="009C0164">
        <w:trPr>
          <w:trHeight w:val="470"/>
        </w:trPr>
        <w:tc>
          <w:tcPr>
            <w:tcW w:w="1687"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0"/>
                <w:sz w:val="19"/>
                <w:szCs w:val="19"/>
              </w:rPr>
              <w:t>Appendix 1</w:t>
            </w:r>
          </w:p>
        </w:tc>
        <w:tc>
          <w:tcPr>
            <w:tcW w:w="6861" w:type="dxa"/>
          </w:tcPr>
          <w:p w:rsidR="00965A44" w:rsidRPr="009C0164" w:rsidRDefault="00336F74">
            <w:pPr>
              <w:pStyle w:val="TableParagraph"/>
              <w:spacing w:before="117"/>
              <w:rPr>
                <w:rFonts w:asciiTheme="minorHAnsi" w:hAnsiTheme="minorHAnsi" w:cstheme="minorHAnsi"/>
                <w:sz w:val="19"/>
                <w:szCs w:val="19"/>
              </w:rPr>
            </w:pPr>
            <w:r w:rsidRPr="009C0164">
              <w:rPr>
                <w:rFonts w:asciiTheme="minorHAnsi" w:hAnsiTheme="minorHAnsi" w:cstheme="minorHAnsi"/>
                <w:color w:val="0070BF"/>
                <w:w w:val="115"/>
                <w:sz w:val="19"/>
                <w:szCs w:val="19"/>
              </w:rPr>
              <w:t>Salary Rates</w:t>
            </w:r>
          </w:p>
        </w:tc>
      </w:tr>
    </w:tbl>
    <w:p w:rsidR="00965A44" w:rsidRPr="009C0164" w:rsidRDefault="00336F74">
      <w:pPr>
        <w:pStyle w:val="ListParagraph"/>
        <w:numPr>
          <w:ilvl w:val="0"/>
          <w:numId w:val="51"/>
        </w:numPr>
        <w:tabs>
          <w:tab w:val="left" w:pos="1107"/>
          <w:tab w:val="left" w:pos="1108"/>
        </w:tabs>
        <w:spacing w:before="115"/>
        <w:ind w:left="1107" w:hanging="567"/>
        <w:rPr>
          <w:rFonts w:asciiTheme="minorHAnsi" w:hAnsiTheme="minorHAnsi" w:cstheme="minorHAnsi"/>
          <w:b/>
          <w:sz w:val="19"/>
          <w:szCs w:val="19"/>
        </w:rPr>
      </w:pPr>
      <w:r w:rsidRPr="009C0164">
        <w:rPr>
          <w:rFonts w:asciiTheme="minorHAnsi" w:hAnsiTheme="minorHAnsi" w:cstheme="minorHAnsi"/>
          <w:b/>
          <w:sz w:val="19"/>
          <w:szCs w:val="19"/>
        </w:rPr>
        <w:t>DEFINITIONS</w:t>
      </w:r>
    </w:p>
    <w:p w:rsidR="00965A44" w:rsidRPr="009C0164" w:rsidRDefault="00336F74">
      <w:pPr>
        <w:pStyle w:val="BodyText"/>
        <w:spacing w:before="120"/>
        <w:ind w:left="1106"/>
        <w:rPr>
          <w:rFonts w:asciiTheme="minorHAnsi" w:hAnsiTheme="minorHAnsi" w:cstheme="minorHAnsi"/>
          <w:b/>
          <w:sz w:val="19"/>
          <w:szCs w:val="19"/>
        </w:rPr>
      </w:pPr>
      <w:r w:rsidRPr="009C0164">
        <w:rPr>
          <w:rFonts w:asciiTheme="minorHAnsi" w:hAnsiTheme="minorHAnsi" w:cstheme="minorHAnsi"/>
          <w:b/>
          <w:w w:val="115"/>
          <w:sz w:val="19"/>
          <w:szCs w:val="19"/>
        </w:rPr>
        <w:t>Definition of Singular and Plural</w:t>
      </w:r>
    </w:p>
    <w:p w:rsidR="00965A44" w:rsidRPr="009C0164" w:rsidRDefault="00336F74">
      <w:pPr>
        <w:pStyle w:val="BodyText"/>
        <w:spacing w:before="120"/>
        <w:ind w:left="1106"/>
        <w:rPr>
          <w:rFonts w:asciiTheme="minorHAnsi" w:hAnsiTheme="minorHAnsi" w:cstheme="minorHAnsi"/>
          <w:sz w:val="19"/>
          <w:szCs w:val="19"/>
        </w:rPr>
      </w:pPr>
      <w:r w:rsidRPr="009C0164">
        <w:rPr>
          <w:rFonts w:asciiTheme="minorHAnsi" w:hAnsiTheme="minorHAnsi" w:cstheme="minorHAnsi"/>
          <w:w w:val="110"/>
          <w:sz w:val="19"/>
          <w:szCs w:val="19"/>
        </w:rPr>
        <w:t>For the purposes of this Agreement unless the context otherwise requires, words in the singular include words in the plural and vice versa.</w:t>
      </w:r>
    </w:p>
    <w:p w:rsidR="00965A44" w:rsidRPr="009C0164" w:rsidRDefault="00336F74">
      <w:pPr>
        <w:pStyle w:val="ListParagraph"/>
        <w:numPr>
          <w:ilvl w:val="1"/>
          <w:numId w:val="49"/>
        </w:numPr>
        <w:tabs>
          <w:tab w:val="left" w:pos="1671"/>
          <w:tab w:val="left" w:pos="1672"/>
        </w:tabs>
        <w:spacing w:before="119"/>
        <w:ind w:hanging="707"/>
        <w:rPr>
          <w:rFonts w:asciiTheme="minorHAnsi" w:hAnsiTheme="minorHAnsi" w:cstheme="minorHAnsi"/>
          <w:sz w:val="19"/>
          <w:szCs w:val="19"/>
        </w:rPr>
      </w:pPr>
      <w:r w:rsidRPr="009C0164">
        <w:rPr>
          <w:rFonts w:asciiTheme="minorHAnsi" w:hAnsiTheme="minorHAnsi" w:cstheme="minorHAnsi"/>
          <w:b/>
          <w:w w:val="110"/>
          <w:sz w:val="19"/>
          <w:szCs w:val="19"/>
        </w:rPr>
        <w:t>GELI</w:t>
      </w:r>
      <w:r w:rsidRPr="009C0164">
        <w:rPr>
          <w:rFonts w:asciiTheme="minorHAnsi" w:hAnsiTheme="minorHAnsi" w:cstheme="minorHAnsi"/>
          <w:w w:val="110"/>
          <w:sz w:val="19"/>
          <w:szCs w:val="19"/>
        </w:rPr>
        <w:t xml:space="preserve"> means Griffith English Language</w:t>
      </w:r>
      <w:r w:rsidRPr="009C0164">
        <w:rPr>
          <w:rFonts w:asciiTheme="minorHAnsi" w:hAnsiTheme="minorHAnsi" w:cstheme="minorHAnsi"/>
          <w:spacing w:val="-38"/>
          <w:w w:val="110"/>
          <w:sz w:val="19"/>
          <w:szCs w:val="19"/>
        </w:rPr>
        <w:t xml:space="preserve"> </w:t>
      </w:r>
      <w:r w:rsidRPr="009C0164">
        <w:rPr>
          <w:rFonts w:asciiTheme="minorHAnsi" w:hAnsiTheme="minorHAnsi" w:cstheme="minorHAnsi"/>
          <w:w w:val="110"/>
          <w:sz w:val="19"/>
          <w:szCs w:val="19"/>
        </w:rPr>
        <w:t>Institute.</w:t>
      </w:r>
    </w:p>
    <w:p w:rsidR="00965A44" w:rsidRPr="009C0164" w:rsidRDefault="00336F74">
      <w:pPr>
        <w:pStyle w:val="ListParagraph"/>
        <w:numPr>
          <w:ilvl w:val="1"/>
          <w:numId w:val="49"/>
        </w:numPr>
        <w:tabs>
          <w:tab w:val="left" w:pos="1672"/>
          <w:tab w:val="left" w:pos="1673"/>
        </w:tabs>
        <w:spacing w:before="79"/>
        <w:ind w:left="1672"/>
        <w:rPr>
          <w:rFonts w:asciiTheme="minorHAnsi" w:hAnsiTheme="minorHAnsi" w:cstheme="minorHAnsi"/>
          <w:sz w:val="19"/>
          <w:szCs w:val="19"/>
        </w:rPr>
      </w:pPr>
      <w:r w:rsidRPr="009C0164">
        <w:rPr>
          <w:rFonts w:asciiTheme="minorHAnsi" w:hAnsiTheme="minorHAnsi" w:cstheme="minorHAnsi"/>
          <w:b/>
          <w:w w:val="110"/>
          <w:sz w:val="19"/>
          <w:szCs w:val="19"/>
        </w:rPr>
        <w:t>ELICOS</w:t>
      </w:r>
      <w:r w:rsidRPr="009C0164">
        <w:rPr>
          <w:rFonts w:asciiTheme="minorHAnsi" w:hAnsiTheme="minorHAnsi" w:cstheme="minorHAnsi"/>
          <w:w w:val="110"/>
          <w:sz w:val="19"/>
          <w:szCs w:val="19"/>
        </w:rPr>
        <w:t xml:space="preserve"> means English Language Intensive Course </w:t>
      </w:r>
      <w:r w:rsidRPr="009C0164">
        <w:rPr>
          <w:rFonts w:asciiTheme="minorHAnsi" w:hAnsiTheme="minorHAnsi" w:cstheme="minorHAnsi"/>
          <w:spacing w:val="2"/>
          <w:w w:val="110"/>
          <w:sz w:val="19"/>
          <w:szCs w:val="19"/>
        </w:rPr>
        <w:t xml:space="preserve">for </w:t>
      </w:r>
      <w:r w:rsidRPr="009C0164">
        <w:rPr>
          <w:rFonts w:asciiTheme="minorHAnsi" w:hAnsiTheme="minorHAnsi" w:cstheme="minorHAnsi"/>
          <w:w w:val="110"/>
          <w:sz w:val="19"/>
          <w:szCs w:val="19"/>
        </w:rPr>
        <w:t>Overseas</w:t>
      </w:r>
      <w:r w:rsidRPr="009C0164">
        <w:rPr>
          <w:rFonts w:asciiTheme="minorHAnsi" w:hAnsiTheme="minorHAnsi" w:cstheme="minorHAnsi"/>
          <w:spacing w:val="-39"/>
          <w:w w:val="110"/>
          <w:sz w:val="19"/>
          <w:szCs w:val="19"/>
        </w:rPr>
        <w:t xml:space="preserve"> </w:t>
      </w:r>
      <w:r w:rsidRPr="009C0164">
        <w:rPr>
          <w:rFonts w:asciiTheme="minorHAnsi" w:hAnsiTheme="minorHAnsi" w:cstheme="minorHAnsi"/>
          <w:w w:val="110"/>
          <w:sz w:val="19"/>
          <w:szCs w:val="19"/>
        </w:rPr>
        <w:t>Students.</w:t>
      </w:r>
    </w:p>
    <w:p w:rsidR="00965A44" w:rsidRPr="009C0164" w:rsidRDefault="00336F74">
      <w:pPr>
        <w:pStyle w:val="ListParagraph"/>
        <w:numPr>
          <w:ilvl w:val="1"/>
          <w:numId w:val="49"/>
        </w:numPr>
        <w:tabs>
          <w:tab w:val="left" w:pos="1671"/>
          <w:tab w:val="left" w:pos="1672"/>
        </w:tabs>
        <w:spacing w:before="82"/>
        <w:ind w:hanging="707"/>
        <w:rPr>
          <w:rFonts w:asciiTheme="minorHAnsi" w:hAnsiTheme="minorHAnsi" w:cstheme="minorHAnsi"/>
          <w:sz w:val="19"/>
          <w:szCs w:val="19"/>
        </w:rPr>
      </w:pPr>
      <w:r w:rsidRPr="009C0164">
        <w:rPr>
          <w:rFonts w:asciiTheme="minorHAnsi" w:hAnsiTheme="minorHAnsi" w:cstheme="minorHAnsi"/>
          <w:b/>
          <w:w w:val="110"/>
          <w:sz w:val="19"/>
          <w:szCs w:val="19"/>
        </w:rPr>
        <w:t>TESOL</w:t>
      </w:r>
      <w:r w:rsidRPr="009C0164">
        <w:rPr>
          <w:rFonts w:asciiTheme="minorHAnsi" w:hAnsiTheme="minorHAnsi" w:cstheme="minorHAnsi"/>
          <w:w w:val="110"/>
          <w:sz w:val="19"/>
          <w:szCs w:val="19"/>
        </w:rPr>
        <w:t xml:space="preserve"> means Teaching English to Speakers of Other</w:t>
      </w:r>
      <w:r w:rsidRPr="009C0164">
        <w:rPr>
          <w:rFonts w:asciiTheme="minorHAnsi" w:hAnsiTheme="minorHAnsi" w:cstheme="minorHAnsi"/>
          <w:spacing w:val="-23"/>
          <w:w w:val="110"/>
          <w:sz w:val="19"/>
          <w:szCs w:val="19"/>
        </w:rPr>
        <w:t xml:space="preserve"> </w:t>
      </w:r>
      <w:r w:rsidRPr="009C0164">
        <w:rPr>
          <w:rFonts w:asciiTheme="minorHAnsi" w:hAnsiTheme="minorHAnsi" w:cstheme="minorHAnsi"/>
          <w:w w:val="110"/>
          <w:sz w:val="19"/>
          <w:szCs w:val="19"/>
        </w:rPr>
        <w:t>Languages.</w:t>
      </w:r>
    </w:p>
    <w:p w:rsidR="00965A44" w:rsidRPr="009C0164" w:rsidRDefault="00336F74">
      <w:pPr>
        <w:pStyle w:val="ListParagraph"/>
        <w:numPr>
          <w:ilvl w:val="1"/>
          <w:numId w:val="49"/>
        </w:numPr>
        <w:tabs>
          <w:tab w:val="left" w:pos="1673"/>
          <w:tab w:val="left" w:pos="1674"/>
        </w:tabs>
        <w:spacing w:before="80"/>
        <w:ind w:left="1673" w:hanging="709"/>
        <w:rPr>
          <w:rFonts w:asciiTheme="minorHAnsi" w:hAnsiTheme="minorHAnsi" w:cstheme="minorHAnsi"/>
          <w:sz w:val="19"/>
          <w:szCs w:val="19"/>
        </w:rPr>
      </w:pPr>
      <w:r w:rsidRPr="009C0164">
        <w:rPr>
          <w:rFonts w:asciiTheme="minorHAnsi" w:hAnsiTheme="minorHAnsi" w:cstheme="minorHAnsi"/>
          <w:b/>
          <w:w w:val="110"/>
          <w:sz w:val="19"/>
          <w:szCs w:val="19"/>
        </w:rPr>
        <w:t>ELICOS</w:t>
      </w:r>
      <w:r w:rsidRPr="009C0164">
        <w:rPr>
          <w:rFonts w:asciiTheme="minorHAnsi" w:hAnsiTheme="minorHAnsi" w:cstheme="minorHAnsi"/>
          <w:w w:val="110"/>
          <w:sz w:val="19"/>
          <w:szCs w:val="19"/>
        </w:rPr>
        <w:t xml:space="preserve"> Standards means the National Standards for ELICOS Providers and</w:t>
      </w:r>
      <w:r w:rsidRPr="009C0164">
        <w:rPr>
          <w:rFonts w:asciiTheme="minorHAnsi" w:hAnsiTheme="minorHAnsi" w:cstheme="minorHAnsi"/>
          <w:spacing w:val="5"/>
          <w:w w:val="110"/>
          <w:sz w:val="19"/>
          <w:szCs w:val="19"/>
        </w:rPr>
        <w:t xml:space="preserve"> </w:t>
      </w:r>
      <w:r w:rsidRPr="009C0164">
        <w:rPr>
          <w:rFonts w:asciiTheme="minorHAnsi" w:hAnsiTheme="minorHAnsi" w:cstheme="minorHAnsi"/>
          <w:w w:val="110"/>
          <w:sz w:val="19"/>
          <w:szCs w:val="19"/>
        </w:rPr>
        <w:t>Courses.</w:t>
      </w:r>
    </w:p>
    <w:p w:rsidR="00965A44" w:rsidRPr="009C0164" w:rsidRDefault="00336F74">
      <w:pPr>
        <w:pStyle w:val="ListParagraph"/>
        <w:numPr>
          <w:ilvl w:val="1"/>
          <w:numId w:val="49"/>
        </w:numPr>
        <w:tabs>
          <w:tab w:val="left" w:pos="1673"/>
          <w:tab w:val="left" w:pos="1674"/>
        </w:tabs>
        <w:spacing w:before="80" w:line="242" w:lineRule="auto"/>
        <w:ind w:left="1672" w:right="784"/>
        <w:rPr>
          <w:rFonts w:asciiTheme="minorHAnsi" w:hAnsiTheme="minorHAnsi" w:cstheme="minorHAnsi"/>
          <w:sz w:val="19"/>
          <w:szCs w:val="19"/>
        </w:rPr>
      </w:pPr>
      <w:r w:rsidRPr="009C0164">
        <w:rPr>
          <w:rFonts w:asciiTheme="minorHAnsi" w:hAnsiTheme="minorHAnsi" w:cstheme="minorHAnsi"/>
          <w:b/>
          <w:w w:val="110"/>
          <w:sz w:val="19"/>
          <w:szCs w:val="19"/>
        </w:rPr>
        <w:t>DELTA</w:t>
      </w:r>
      <w:r w:rsidRPr="009C0164">
        <w:rPr>
          <w:rFonts w:asciiTheme="minorHAnsi" w:hAnsiTheme="minorHAnsi" w:cstheme="minorHAnsi"/>
          <w:spacing w:val="-11"/>
          <w:w w:val="110"/>
          <w:sz w:val="19"/>
          <w:szCs w:val="19"/>
        </w:rPr>
        <w:t xml:space="preserve"> </w:t>
      </w:r>
      <w:r w:rsidRPr="009C0164">
        <w:rPr>
          <w:rFonts w:asciiTheme="minorHAnsi" w:hAnsiTheme="minorHAnsi" w:cstheme="minorHAnsi"/>
          <w:w w:val="110"/>
          <w:sz w:val="19"/>
          <w:szCs w:val="19"/>
        </w:rPr>
        <w:t>means</w:t>
      </w:r>
      <w:r w:rsidRPr="009C0164">
        <w:rPr>
          <w:rFonts w:asciiTheme="minorHAnsi" w:hAnsiTheme="minorHAnsi" w:cstheme="minorHAnsi"/>
          <w:spacing w:val="-5"/>
          <w:w w:val="110"/>
          <w:sz w:val="19"/>
          <w:szCs w:val="19"/>
        </w:rPr>
        <w:t xml:space="preserve"> </w:t>
      </w:r>
      <w:r w:rsidRPr="009C0164">
        <w:rPr>
          <w:rFonts w:asciiTheme="minorHAnsi" w:hAnsiTheme="minorHAnsi" w:cstheme="minorHAnsi"/>
          <w:w w:val="110"/>
          <w:sz w:val="19"/>
          <w:szCs w:val="19"/>
        </w:rPr>
        <w:t>Diploma</w:t>
      </w:r>
      <w:r w:rsidRPr="009C0164">
        <w:rPr>
          <w:rFonts w:asciiTheme="minorHAnsi" w:hAnsiTheme="minorHAnsi" w:cstheme="minorHAnsi"/>
          <w:spacing w:val="-7"/>
          <w:w w:val="110"/>
          <w:sz w:val="19"/>
          <w:szCs w:val="19"/>
        </w:rPr>
        <w:t xml:space="preserve"> </w:t>
      </w:r>
      <w:r w:rsidRPr="009C0164">
        <w:rPr>
          <w:rFonts w:asciiTheme="minorHAnsi" w:hAnsiTheme="minorHAnsi" w:cstheme="minorHAnsi"/>
          <w:w w:val="110"/>
          <w:sz w:val="19"/>
          <w:szCs w:val="19"/>
        </w:rPr>
        <w:t>of</w:t>
      </w:r>
      <w:r w:rsidRPr="009C0164">
        <w:rPr>
          <w:rFonts w:asciiTheme="minorHAnsi" w:hAnsiTheme="minorHAnsi" w:cstheme="minorHAnsi"/>
          <w:spacing w:val="-4"/>
          <w:w w:val="110"/>
          <w:sz w:val="19"/>
          <w:szCs w:val="19"/>
        </w:rPr>
        <w:t xml:space="preserve"> </w:t>
      </w:r>
      <w:r w:rsidRPr="009C0164">
        <w:rPr>
          <w:rFonts w:asciiTheme="minorHAnsi" w:hAnsiTheme="minorHAnsi" w:cstheme="minorHAnsi"/>
          <w:w w:val="110"/>
          <w:sz w:val="19"/>
          <w:szCs w:val="19"/>
        </w:rPr>
        <w:t>English</w:t>
      </w:r>
      <w:r w:rsidRPr="009C0164">
        <w:rPr>
          <w:rFonts w:asciiTheme="minorHAnsi" w:hAnsiTheme="minorHAnsi" w:cstheme="minorHAnsi"/>
          <w:spacing w:val="-4"/>
          <w:w w:val="110"/>
          <w:sz w:val="19"/>
          <w:szCs w:val="19"/>
        </w:rPr>
        <w:t xml:space="preserve"> </w:t>
      </w:r>
      <w:r w:rsidRPr="009C0164">
        <w:rPr>
          <w:rFonts w:asciiTheme="minorHAnsi" w:hAnsiTheme="minorHAnsi" w:cstheme="minorHAnsi"/>
          <w:w w:val="110"/>
          <w:sz w:val="19"/>
          <w:szCs w:val="19"/>
        </w:rPr>
        <w:t>Language</w:t>
      </w:r>
      <w:r w:rsidRPr="009C0164">
        <w:rPr>
          <w:rFonts w:asciiTheme="minorHAnsi" w:hAnsiTheme="minorHAnsi" w:cstheme="minorHAnsi"/>
          <w:spacing w:val="-7"/>
          <w:w w:val="110"/>
          <w:sz w:val="19"/>
          <w:szCs w:val="19"/>
        </w:rPr>
        <w:t xml:space="preserve"> </w:t>
      </w:r>
      <w:r w:rsidRPr="009C0164">
        <w:rPr>
          <w:rFonts w:asciiTheme="minorHAnsi" w:hAnsiTheme="minorHAnsi" w:cstheme="minorHAnsi"/>
          <w:w w:val="110"/>
          <w:sz w:val="19"/>
          <w:szCs w:val="19"/>
        </w:rPr>
        <w:t>Teaching</w:t>
      </w:r>
      <w:r w:rsidRPr="009C0164">
        <w:rPr>
          <w:rFonts w:asciiTheme="minorHAnsi" w:hAnsiTheme="minorHAnsi" w:cstheme="minorHAnsi"/>
          <w:spacing w:val="-6"/>
          <w:w w:val="110"/>
          <w:sz w:val="19"/>
          <w:szCs w:val="19"/>
        </w:rPr>
        <w:t xml:space="preserve"> </w:t>
      </w:r>
      <w:r w:rsidRPr="009C0164">
        <w:rPr>
          <w:rFonts w:asciiTheme="minorHAnsi" w:hAnsiTheme="minorHAnsi" w:cstheme="minorHAnsi"/>
          <w:w w:val="110"/>
          <w:sz w:val="19"/>
          <w:szCs w:val="19"/>
        </w:rPr>
        <w:t>to</w:t>
      </w:r>
      <w:r w:rsidRPr="009C0164">
        <w:rPr>
          <w:rFonts w:asciiTheme="minorHAnsi" w:hAnsiTheme="minorHAnsi" w:cstheme="minorHAnsi"/>
          <w:spacing w:val="-3"/>
          <w:w w:val="110"/>
          <w:sz w:val="19"/>
          <w:szCs w:val="19"/>
        </w:rPr>
        <w:t xml:space="preserve"> </w:t>
      </w:r>
      <w:r w:rsidRPr="009C0164">
        <w:rPr>
          <w:rFonts w:asciiTheme="minorHAnsi" w:hAnsiTheme="minorHAnsi" w:cstheme="minorHAnsi"/>
          <w:w w:val="110"/>
          <w:sz w:val="19"/>
          <w:szCs w:val="19"/>
        </w:rPr>
        <w:t>Adults</w:t>
      </w:r>
      <w:r w:rsidRPr="009C0164">
        <w:rPr>
          <w:rFonts w:asciiTheme="minorHAnsi" w:hAnsiTheme="minorHAnsi" w:cstheme="minorHAnsi"/>
          <w:spacing w:val="-4"/>
          <w:w w:val="110"/>
          <w:sz w:val="19"/>
          <w:szCs w:val="19"/>
        </w:rPr>
        <w:t xml:space="preserve"> </w:t>
      </w:r>
      <w:r w:rsidRPr="009C0164">
        <w:rPr>
          <w:rFonts w:asciiTheme="minorHAnsi" w:hAnsiTheme="minorHAnsi" w:cstheme="minorHAnsi"/>
          <w:w w:val="110"/>
          <w:sz w:val="19"/>
          <w:szCs w:val="19"/>
        </w:rPr>
        <w:t>as</w:t>
      </w:r>
      <w:r w:rsidRPr="009C0164">
        <w:rPr>
          <w:rFonts w:asciiTheme="minorHAnsi" w:hAnsiTheme="minorHAnsi" w:cstheme="minorHAnsi"/>
          <w:spacing w:val="-4"/>
          <w:w w:val="110"/>
          <w:sz w:val="19"/>
          <w:szCs w:val="19"/>
        </w:rPr>
        <w:t xml:space="preserve"> </w:t>
      </w:r>
      <w:r w:rsidRPr="009C0164">
        <w:rPr>
          <w:rFonts w:asciiTheme="minorHAnsi" w:hAnsiTheme="minorHAnsi" w:cstheme="minorHAnsi"/>
          <w:w w:val="110"/>
          <w:sz w:val="19"/>
          <w:szCs w:val="19"/>
        </w:rPr>
        <w:t>accredited</w:t>
      </w:r>
      <w:r w:rsidRPr="009C0164">
        <w:rPr>
          <w:rFonts w:asciiTheme="minorHAnsi" w:hAnsiTheme="minorHAnsi" w:cstheme="minorHAnsi"/>
          <w:spacing w:val="-7"/>
          <w:w w:val="110"/>
          <w:sz w:val="19"/>
          <w:szCs w:val="19"/>
        </w:rPr>
        <w:t xml:space="preserve"> </w:t>
      </w:r>
      <w:r w:rsidRPr="009C0164">
        <w:rPr>
          <w:rFonts w:asciiTheme="minorHAnsi" w:hAnsiTheme="minorHAnsi" w:cstheme="minorHAnsi"/>
          <w:w w:val="110"/>
          <w:sz w:val="19"/>
          <w:szCs w:val="19"/>
        </w:rPr>
        <w:t>by</w:t>
      </w:r>
      <w:r w:rsidRPr="009C0164">
        <w:rPr>
          <w:rFonts w:asciiTheme="minorHAnsi" w:hAnsiTheme="minorHAnsi" w:cstheme="minorHAnsi"/>
          <w:spacing w:val="-7"/>
          <w:w w:val="110"/>
          <w:sz w:val="19"/>
          <w:szCs w:val="19"/>
        </w:rPr>
        <w:t xml:space="preserve"> </w:t>
      </w:r>
      <w:r w:rsidRPr="009C0164">
        <w:rPr>
          <w:rFonts w:asciiTheme="minorHAnsi" w:hAnsiTheme="minorHAnsi" w:cstheme="minorHAnsi"/>
          <w:w w:val="110"/>
          <w:sz w:val="19"/>
          <w:szCs w:val="19"/>
        </w:rPr>
        <w:t>the University of Cambridge</w:t>
      </w:r>
      <w:r w:rsidRPr="009C0164">
        <w:rPr>
          <w:rFonts w:asciiTheme="minorHAnsi" w:hAnsiTheme="minorHAnsi" w:cstheme="minorHAnsi"/>
          <w:spacing w:val="-4"/>
          <w:w w:val="110"/>
          <w:sz w:val="19"/>
          <w:szCs w:val="19"/>
        </w:rPr>
        <w:t xml:space="preserve"> </w:t>
      </w:r>
      <w:r w:rsidRPr="009C0164">
        <w:rPr>
          <w:rFonts w:asciiTheme="minorHAnsi" w:hAnsiTheme="minorHAnsi" w:cstheme="minorHAnsi"/>
          <w:w w:val="110"/>
          <w:sz w:val="19"/>
          <w:szCs w:val="19"/>
        </w:rPr>
        <w:t>UK.</w:t>
      </w:r>
    </w:p>
    <w:p w:rsidR="00965A44" w:rsidRPr="009C0164" w:rsidRDefault="00336F74">
      <w:pPr>
        <w:pStyle w:val="ListParagraph"/>
        <w:numPr>
          <w:ilvl w:val="1"/>
          <w:numId w:val="49"/>
        </w:numPr>
        <w:tabs>
          <w:tab w:val="left" w:pos="1673"/>
          <w:tab w:val="left" w:pos="1674"/>
        </w:tabs>
        <w:spacing w:before="75" w:line="242" w:lineRule="auto"/>
        <w:ind w:left="1672" w:right="593"/>
        <w:rPr>
          <w:rFonts w:asciiTheme="minorHAnsi" w:hAnsiTheme="minorHAnsi" w:cstheme="minorHAnsi"/>
          <w:sz w:val="19"/>
          <w:szCs w:val="19"/>
        </w:rPr>
      </w:pPr>
      <w:r w:rsidRPr="009C0164">
        <w:rPr>
          <w:rFonts w:asciiTheme="minorHAnsi" w:hAnsiTheme="minorHAnsi" w:cstheme="minorHAnsi"/>
          <w:b/>
          <w:w w:val="110"/>
          <w:sz w:val="19"/>
          <w:szCs w:val="19"/>
        </w:rPr>
        <w:t>STAFF</w:t>
      </w:r>
      <w:r w:rsidRPr="009C0164">
        <w:rPr>
          <w:rFonts w:asciiTheme="minorHAnsi" w:hAnsiTheme="minorHAnsi" w:cstheme="minorHAnsi"/>
          <w:w w:val="110"/>
          <w:sz w:val="19"/>
          <w:szCs w:val="19"/>
        </w:rPr>
        <w:t xml:space="preserve"> Member means a person employed by Griffith University principally to teach ELICOS, TESOL or other non-award English language courses in an English Language Centre.</w:t>
      </w:r>
    </w:p>
    <w:p w:rsidR="00965A44" w:rsidRDefault="00336F74">
      <w:pPr>
        <w:pStyle w:val="ListParagraph"/>
        <w:numPr>
          <w:ilvl w:val="1"/>
          <w:numId w:val="49"/>
        </w:numPr>
        <w:tabs>
          <w:tab w:val="left" w:pos="1671"/>
          <w:tab w:val="left" w:pos="1672"/>
        </w:tabs>
        <w:spacing w:before="74"/>
        <w:ind w:left="1672" w:right="412"/>
        <w:rPr>
          <w:sz w:val="20"/>
        </w:rPr>
      </w:pPr>
      <w:r w:rsidRPr="009C0164">
        <w:rPr>
          <w:rFonts w:asciiTheme="minorHAnsi" w:hAnsiTheme="minorHAnsi" w:cstheme="minorHAnsi"/>
          <w:b/>
          <w:w w:val="110"/>
          <w:sz w:val="19"/>
          <w:szCs w:val="19"/>
        </w:rPr>
        <w:t>Language Instructor</w:t>
      </w:r>
      <w:r w:rsidRPr="009C0164">
        <w:rPr>
          <w:rFonts w:asciiTheme="minorHAnsi" w:hAnsiTheme="minorHAnsi" w:cstheme="minorHAnsi"/>
          <w:w w:val="110"/>
          <w:sz w:val="19"/>
          <w:szCs w:val="19"/>
        </w:rPr>
        <w:t xml:space="preserve"> means a qualified employee staff member engaged to conduct,  teach, prepare and assess language classes and to perform any or all of the following language teaching related duties as </w:t>
      </w:r>
      <w:r w:rsidRPr="009C0164">
        <w:rPr>
          <w:rFonts w:asciiTheme="minorHAnsi" w:hAnsiTheme="minorHAnsi" w:cstheme="minorHAnsi"/>
          <w:spacing w:val="4"/>
          <w:w w:val="110"/>
          <w:sz w:val="19"/>
          <w:szCs w:val="19"/>
        </w:rPr>
        <w:t xml:space="preserve">may </w:t>
      </w:r>
      <w:r w:rsidRPr="009C0164">
        <w:rPr>
          <w:rFonts w:asciiTheme="minorHAnsi" w:hAnsiTheme="minorHAnsi" w:cstheme="minorHAnsi"/>
          <w:w w:val="110"/>
          <w:sz w:val="19"/>
          <w:szCs w:val="19"/>
        </w:rPr>
        <w:t xml:space="preserve">be required: consulting with students outside class time, course preparation, participating in the development of teaching and assessment materials, conducting computer laboratory classes, tours and excursions, marking and assessing assignments and examinations, any program related assessment, program administration, participating in student activities, </w:t>
      </w:r>
      <w:r w:rsidRPr="009C0164">
        <w:rPr>
          <w:rFonts w:asciiTheme="minorHAnsi" w:hAnsiTheme="minorHAnsi" w:cstheme="minorHAnsi"/>
          <w:spacing w:val="2"/>
          <w:w w:val="110"/>
          <w:sz w:val="19"/>
          <w:szCs w:val="19"/>
        </w:rPr>
        <w:t xml:space="preserve">any </w:t>
      </w:r>
      <w:r w:rsidRPr="009C0164">
        <w:rPr>
          <w:rFonts w:asciiTheme="minorHAnsi" w:hAnsiTheme="minorHAnsi" w:cstheme="minorHAnsi"/>
          <w:w w:val="110"/>
          <w:sz w:val="19"/>
          <w:szCs w:val="19"/>
        </w:rPr>
        <w:t xml:space="preserve">other activity normally associated with language teaching and the operation of language programs. Language Instructors </w:t>
      </w:r>
      <w:r w:rsidRPr="009C0164">
        <w:rPr>
          <w:rFonts w:asciiTheme="minorHAnsi" w:hAnsiTheme="minorHAnsi" w:cstheme="minorHAnsi"/>
          <w:spacing w:val="4"/>
          <w:w w:val="110"/>
          <w:sz w:val="19"/>
          <w:szCs w:val="19"/>
        </w:rPr>
        <w:t xml:space="preserve">may </w:t>
      </w:r>
      <w:r w:rsidRPr="009C0164">
        <w:rPr>
          <w:rFonts w:asciiTheme="minorHAnsi" w:hAnsiTheme="minorHAnsi" w:cstheme="minorHAnsi"/>
          <w:w w:val="110"/>
          <w:sz w:val="19"/>
          <w:szCs w:val="19"/>
        </w:rPr>
        <w:t>also be engaged to  conduct, teach, prepare and  assess classes, coordinate programs (including the relevant human and other resources for their operation),</w:t>
      </w:r>
      <w:r w:rsidRPr="009C0164">
        <w:rPr>
          <w:rFonts w:asciiTheme="minorHAnsi" w:hAnsiTheme="minorHAnsi" w:cstheme="minorHAnsi"/>
          <w:spacing w:val="-12"/>
          <w:w w:val="110"/>
          <w:sz w:val="19"/>
          <w:szCs w:val="19"/>
        </w:rPr>
        <w:t xml:space="preserve"> </w:t>
      </w:r>
      <w:r w:rsidRPr="009C0164">
        <w:rPr>
          <w:rFonts w:asciiTheme="minorHAnsi" w:hAnsiTheme="minorHAnsi" w:cstheme="minorHAnsi"/>
          <w:w w:val="110"/>
          <w:sz w:val="19"/>
          <w:szCs w:val="19"/>
        </w:rPr>
        <w:t>work</w:t>
      </w:r>
      <w:r w:rsidRPr="009C0164">
        <w:rPr>
          <w:rFonts w:asciiTheme="minorHAnsi" w:hAnsiTheme="minorHAnsi" w:cstheme="minorHAnsi"/>
          <w:spacing w:val="-3"/>
          <w:w w:val="110"/>
          <w:sz w:val="19"/>
          <w:szCs w:val="19"/>
        </w:rPr>
        <w:t xml:space="preserve"> </w:t>
      </w:r>
      <w:r w:rsidRPr="009C0164">
        <w:rPr>
          <w:rFonts w:asciiTheme="minorHAnsi" w:hAnsiTheme="minorHAnsi" w:cstheme="minorHAnsi"/>
          <w:w w:val="110"/>
          <w:sz w:val="19"/>
          <w:szCs w:val="19"/>
        </w:rPr>
        <w:t>on</w:t>
      </w:r>
      <w:r w:rsidRPr="009C0164">
        <w:rPr>
          <w:rFonts w:asciiTheme="minorHAnsi" w:hAnsiTheme="minorHAnsi" w:cstheme="minorHAnsi"/>
          <w:spacing w:val="-10"/>
          <w:w w:val="110"/>
          <w:sz w:val="19"/>
          <w:szCs w:val="19"/>
        </w:rPr>
        <w:t xml:space="preserve"> </w:t>
      </w:r>
      <w:r w:rsidRPr="009C0164">
        <w:rPr>
          <w:rFonts w:asciiTheme="minorHAnsi" w:hAnsiTheme="minorHAnsi" w:cstheme="minorHAnsi"/>
          <w:w w:val="110"/>
          <w:sz w:val="19"/>
          <w:szCs w:val="19"/>
        </w:rPr>
        <w:t>special</w:t>
      </w:r>
      <w:r w:rsidRPr="009C0164">
        <w:rPr>
          <w:rFonts w:asciiTheme="minorHAnsi" w:hAnsiTheme="minorHAnsi" w:cstheme="minorHAnsi"/>
          <w:spacing w:val="-10"/>
          <w:w w:val="110"/>
          <w:sz w:val="19"/>
          <w:szCs w:val="19"/>
        </w:rPr>
        <w:t xml:space="preserve"> </w:t>
      </w:r>
      <w:r w:rsidRPr="009C0164">
        <w:rPr>
          <w:rFonts w:asciiTheme="minorHAnsi" w:hAnsiTheme="minorHAnsi" w:cstheme="minorHAnsi"/>
          <w:w w:val="110"/>
          <w:sz w:val="19"/>
          <w:szCs w:val="19"/>
        </w:rPr>
        <w:t>activities</w:t>
      </w:r>
      <w:r w:rsidRPr="009C0164">
        <w:rPr>
          <w:rFonts w:asciiTheme="minorHAnsi" w:hAnsiTheme="minorHAnsi" w:cstheme="minorHAnsi"/>
          <w:spacing w:val="-11"/>
          <w:w w:val="110"/>
          <w:sz w:val="19"/>
          <w:szCs w:val="19"/>
        </w:rPr>
        <w:t xml:space="preserve"> </w:t>
      </w:r>
      <w:r w:rsidRPr="009C0164">
        <w:rPr>
          <w:rFonts w:asciiTheme="minorHAnsi" w:hAnsiTheme="minorHAnsi" w:cstheme="minorHAnsi"/>
          <w:w w:val="110"/>
          <w:sz w:val="19"/>
          <w:szCs w:val="19"/>
        </w:rPr>
        <w:t>(e.g.</w:t>
      </w:r>
      <w:r w:rsidRPr="009C0164">
        <w:rPr>
          <w:rFonts w:asciiTheme="minorHAnsi" w:hAnsiTheme="minorHAnsi" w:cstheme="minorHAnsi"/>
          <w:spacing w:val="-6"/>
          <w:w w:val="110"/>
          <w:sz w:val="19"/>
          <w:szCs w:val="19"/>
        </w:rPr>
        <w:t xml:space="preserve"> </w:t>
      </w:r>
      <w:r w:rsidRPr="009C0164">
        <w:rPr>
          <w:rFonts w:asciiTheme="minorHAnsi" w:hAnsiTheme="minorHAnsi" w:cstheme="minorHAnsi"/>
          <w:w w:val="110"/>
          <w:sz w:val="19"/>
          <w:szCs w:val="19"/>
        </w:rPr>
        <w:t>curriculum</w:t>
      </w:r>
      <w:r w:rsidRPr="009C0164">
        <w:rPr>
          <w:rFonts w:asciiTheme="minorHAnsi" w:hAnsiTheme="minorHAnsi" w:cstheme="minorHAnsi"/>
          <w:spacing w:val="-6"/>
          <w:w w:val="110"/>
          <w:sz w:val="19"/>
          <w:szCs w:val="19"/>
        </w:rPr>
        <w:t xml:space="preserve"> </w:t>
      </w:r>
      <w:r w:rsidRPr="009C0164">
        <w:rPr>
          <w:rFonts w:asciiTheme="minorHAnsi" w:hAnsiTheme="minorHAnsi" w:cstheme="minorHAnsi"/>
          <w:w w:val="110"/>
          <w:sz w:val="19"/>
          <w:szCs w:val="19"/>
        </w:rPr>
        <w:t>development,</w:t>
      </w:r>
      <w:r w:rsidRPr="009C0164">
        <w:rPr>
          <w:rFonts w:asciiTheme="minorHAnsi" w:hAnsiTheme="minorHAnsi" w:cstheme="minorHAnsi"/>
          <w:spacing w:val="-16"/>
          <w:w w:val="110"/>
          <w:sz w:val="19"/>
          <w:szCs w:val="19"/>
        </w:rPr>
        <w:t xml:space="preserve"> </w:t>
      </w:r>
      <w:r w:rsidRPr="009C0164">
        <w:rPr>
          <w:rFonts w:asciiTheme="minorHAnsi" w:hAnsiTheme="minorHAnsi" w:cstheme="minorHAnsi"/>
          <w:w w:val="110"/>
          <w:sz w:val="19"/>
          <w:szCs w:val="19"/>
        </w:rPr>
        <w:t>,</w:t>
      </w:r>
      <w:r w:rsidRPr="009C0164">
        <w:rPr>
          <w:rFonts w:asciiTheme="minorHAnsi" w:hAnsiTheme="minorHAnsi" w:cstheme="minorHAnsi"/>
          <w:spacing w:val="-16"/>
          <w:w w:val="110"/>
          <w:sz w:val="19"/>
          <w:szCs w:val="19"/>
        </w:rPr>
        <w:t xml:space="preserve"> </w:t>
      </w:r>
      <w:r w:rsidRPr="009C0164">
        <w:rPr>
          <w:rFonts w:asciiTheme="minorHAnsi" w:hAnsiTheme="minorHAnsi" w:cstheme="minorHAnsi"/>
          <w:spacing w:val="-9"/>
          <w:w w:val="110"/>
          <w:sz w:val="19"/>
          <w:szCs w:val="19"/>
        </w:rPr>
        <w:t>Independent</w:t>
      </w:r>
      <w:r w:rsidRPr="009C0164">
        <w:rPr>
          <w:rFonts w:asciiTheme="minorHAnsi" w:hAnsiTheme="minorHAnsi" w:cstheme="minorHAnsi"/>
          <w:spacing w:val="-22"/>
          <w:w w:val="110"/>
          <w:sz w:val="19"/>
          <w:szCs w:val="19"/>
        </w:rPr>
        <w:t xml:space="preserve"> </w:t>
      </w:r>
      <w:r w:rsidRPr="009C0164">
        <w:rPr>
          <w:rFonts w:asciiTheme="minorHAnsi" w:hAnsiTheme="minorHAnsi" w:cstheme="minorHAnsi"/>
          <w:spacing w:val="-8"/>
          <w:w w:val="110"/>
          <w:sz w:val="19"/>
          <w:szCs w:val="19"/>
        </w:rPr>
        <w:t>Learning</w:t>
      </w:r>
    </w:p>
    <w:p w:rsidR="00965A44" w:rsidRDefault="00965A44">
      <w:pPr>
        <w:rPr>
          <w:sz w:val="20"/>
        </w:rPr>
        <w:sectPr w:rsidR="00965A44">
          <w:pgSz w:w="11910" w:h="16840"/>
          <w:pgMar w:top="1360" w:right="760" w:bottom="1160" w:left="1140" w:header="0" w:footer="922" w:gutter="0"/>
          <w:cols w:space="720"/>
        </w:sectPr>
      </w:pPr>
    </w:p>
    <w:p w:rsidR="00965A44" w:rsidRPr="005566A2" w:rsidRDefault="00336F74">
      <w:pPr>
        <w:pStyle w:val="BodyText"/>
        <w:spacing w:before="77"/>
        <w:ind w:right="520"/>
        <w:jc w:val="both"/>
        <w:rPr>
          <w:rFonts w:asciiTheme="minorHAnsi" w:hAnsiTheme="minorHAnsi" w:cstheme="minorHAnsi"/>
          <w:sz w:val="19"/>
          <w:szCs w:val="19"/>
        </w:rPr>
      </w:pPr>
      <w:r w:rsidRPr="005566A2">
        <w:rPr>
          <w:rFonts w:asciiTheme="minorHAnsi" w:hAnsiTheme="minorHAnsi" w:cstheme="minorHAnsi"/>
          <w:spacing w:val="-9"/>
          <w:w w:val="110"/>
          <w:sz w:val="19"/>
          <w:szCs w:val="19"/>
        </w:rPr>
        <w:lastRenderedPageBreak/>
        <w:t xml:space="preserve">Centre, </w:t>
      </w:r>
      <w:r w:rsidRPr="005566A2">
        <w:rPr>
          <w:rFonts w:asciiTheme="minorHAnsi" w:hAnsiTheme="minorHAnsi" w:cstheme="minorHAnsi"/>
          <w:w w:val="110"/>
          <w:sz w:val="19"/>
          <w:szCs w:val="19"/>
        </w:rPr>
        <w:t>materials development projects, etc), carry out administrative duties (e.g. arrange relief</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teachers,</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attend</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necessary</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meetings,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promote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GELI,</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and</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implement</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GELI’s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quality assurance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measures).</w:t>
      </w:r>
    </w:p>
    <w:p w:rsidR="00965A44" w:rsidRPr="005566A2" w:rsidRDefault="00336F74">
      <w:pPr>
        <w:pStyle w:val="ListParagraph"/>
        <w:numPr>
          <w:ilvl w:val="1"/>
          <w:numId w:val="49"/>
        </w:numPr>
        <w:tabs>
          <w:tab w:val="left" w:pos="1673"/>
          <w:tab w:val="left" w:pos="1674"/>
        </w:tabs>
        <w:spacing w:before="78"/>
        <w:ind w:left="1673" w:hanging="709"/>
        <w:rPr>
          <w:rFonts w:asciiTheme="minorHAnsi" w:hAnsiTheme="minorHAnsi" w:cstheme="minorHAnsi"/>
          <w:sz w:val="19"/>
          <w:szCs w:val="19"/>
        </w:rPr>
      </w:pPr>
      <w:r w:rsidRPr="005566A2">
        <w:rPr>
          <w:rFonts w:asciiTheme="minorHAnsi" w:hAnsiTheme="minorHAnsi" w:cstheme="minorHAnsi"/>
          <w:w w:val="110"/>
          <w:sz w:val="19"/>
          <w:szCs w:val="19"/>
        </w:rPr>
        <w:t>Director means the Director of</w:t>
      </w:r>
      <w:r w:rsidRPr="005566A2">
        <w:rPr>
          <w:rFonts w:asciiTheme="minorHAnsi" w:hAnsiTheme="minorHAnsi" w:cstheme="minorHAnsi"/>
          <w:spacing w:val="-22"/>
          <w:w w:val="110"/>
          <w:sz w:val="19"/>
          <w:szCs w:val="19"/>
        </w:rPr>
        <w:t xml:space="preserve"> </w:t>
      </w:r>
      <w:r w:rsidRPr="005566A2">
        <w:rPr>
          <w:rFonts w:asciiTheme="minorHAnsi" w:hAnsiTheme="minorHAnsi" w:cstheme="minorHAnsi"/>
          <w:w w:val="110"/>
          <w:sz w:val="19"/>
          <w:szCs w:val="19"/>
        </w:rPr>
        <w:t>GELI.</w:t>
      </w:r>
    </w:p>
    <w:p w:rsidR="00965A44" w:rsidRPr="005566A2" w:rsidRDefault="00336F74">
      <w:pPr>
        <w:pStyle w:val="ListParagraph"/>
        <w:numPr>
          <w:ilvl w:val="1"/>
          <w:numId w:val="49"/>
        </w:numPr>
        <w:tabs>
          <w:tab w:val="left" w:pos="1673"/>
          <w:tab w:val="left" w:pos="1674"/>
        </w:tabs>
        <w:spacing w:before="80" w:line="242" w:lineRule="auto"/>
        <w:ind w:left="1672" w:right="788"/>
        <w:rPr>
          <w:rFonts w:asciiTheme="minorHAnsi" w:hAnsiTheme="minorHAnsi" w:cstheme="minorHAnsi"/>
          <w:sz w:val="19"/>
          <w:szCs w:val="19"/>
        </w:rPr>
      </w:pPr>
      <w:r w:rsidRPr="005566A2">
        <w:rPr>
          <w:rFonts w:asciiTheme="minorHAnsi" w:hAnsiTheme="minorHAnsi" w:cstheme="minorHAnsi"/>
          <w:w w:val="105"/>
          <w:sz w:val="19"/>
          <w:szCs w:val="19"/>
        </w:rPr>
        <w:t>Director of Studies means a full-time staff member who is an experienced TESOL professional with recognised postgraduate qualifications in TESOL, working under the broad direction of the</w:t>
      </w:r>
      <w:r w:rsidRPr="005566A2">
        <w:rPr>
          <w:rFonts w:asciiTheme="minorHAnsi" w:hAnsiTheme="minorHAnsi" w:cstheme="minorHAnsi"/>
          <w:spacing w:val="3"/>
          <w:w w:val="105"/>
          <w:sz w:val="19"/>
          <w:szCs w:val="19"/>
        </w:rPr>
        <w:t xml:space="preserve"> </w:t>
      </w:r>
      <w:r w:rsidRPr="005566A2">
        <w:rPr>
          <w:rFonts w:asciiTheme="minorHAnsi" w:hAnsiTheme="minorHAnsi" w:cstheme="minorHAnsi"/>
          <w:w w:val="105"/>
          <w:sz w:val="19"/>
          <w:szCs w:val="19"/>
        </w:rPr>
        <w:t>Director.</w:t>
      </w:r>
    </w:p>
    <w:p w:rsidR="00965A44" w:rsidRPr="005566A2" w:rsidRDefault="00336F74">
      <w:pPr>
        <w:pStyle w:val="ListParagraph"/>
        <w:numPr>
          <w:ilvl w:val="1"/>
          <w:numId w:val="49"/>
        </w:numPr>
        <w:tabs>
          <w:tab w:val="left" w:pos="1673"/>
          <w:tab w:val="left" w:pos="1674"/>
        </w:tabs>
        <w:spacing w:before="73"/>
        <w:ind w:left="1672" w:right="407"/>
        <w:rPr>
          <w:rFonts w:asciiTheme="minorHAnsi" w:hAnsiTheme="minorHAnsi" w:cstheme="minorHAnsi"/>
          <w:sz w:val="19"/>
          <w:szCs w:val="19"/>
        </w:rPr>
      </w:pPr>
      <w:r w:rsidRPr="005566A2">
        <w:rPr>
          <w:rFonts w:asciiTheme="minorHAnsi" w:hAnsiTheme="minorHAnsi" w:cstheme="minorHAnsi"/>
          <w:w w:val="110"/>
          <w:sz w:val="19"/>
          <w:szCs w:val="19"/>
        </w:rPr>
        <w:t xml:space="preserve">Assistant Director of Studies means a full-time staff member </w:t>
      </w:r>
      <w:r w:rsidRPr="005566A2">
        <w:rPr>
          <w:rFonts w:asciiTheme="minorHAnsi" w:hAnsiTheme="minorHAnsi" w:cstheme="minorHAnsi"/>
          <w:spacing w:val="-3"/>
          <w:w w:val="110"/>
          <w:sz w:val="19"/>
          <w:szCs w:val="19"/>
        </w:rPr>
        <w:t xml:space="preserve">who </w:t>
      </w:r>
      <w:r w:rsidRPr="005566A2">
        <w:rPr>
          <w:rFonts w:asciiTheme="minorHAnsi" w:hAnsiTheme="minorHAnsi" w:cstheme="minorHAnsi"/>
          <w:w w:val="110"/>
          <w:sz w:val="19"/>
          <w:szCs w:val="19"/>
        </w:rPr>
        <w:t>is an experienced TESOL</w:t>
      </w:r>
      <w:r w:rsidRPr="005566A2">
        <w:rPr>
          <w:rFonts w:asciiTheme="minorHAnsi" w:hAnsiTheme="minorHAnsi" w:cstheme="minorHAnsi"/>
          <w:spacing w:val="-21"/>
          <w:w w:val="110"/>
          <w:sz w:val="19"/>
          <w:szCs w:val="19"/>
        </w:rPr>
        <w:t xml:space="preserve"> </w:t>
      </w:r>
      <w:r w:rsidRPr="005566A2">
        <w:rPr>
          <w:rFonts w:asciiTheme="minorHAnsi" w:hAnsiTheme="minorHAnsi" w:cstheme="minorHAnsi"/>
          <w:w w:val="110"/>
          <w:sz w:val="19"/>
          <w:szCs w:val="19"/>
        </w:rPr>
        <w:t>professional</w:t>
      </w:r>
      <w:r w:rsidRPr="005566A2">
        <w:rPr>
          <w:rFonts w:asciiTheme="minorHAnsi" w:hAnsiTheme="minorHAnsi" w:cstheme="minorHAnsi"/>
          <w:spacing w:val="-21"/>
          <w:w w:val="110"/>
          <w:sz w:val="19"/>
          <w:szCs w:val="19"/>
        </w:rPr>
        <w:t xml:space="preserve"> </w:t>
      </w:r>
      <w:r w:rsidRPr="005566A2">
        <w:rPr>
          <w:rFonts w:asciiTheme="minorHAnsi" w:hAnsiTheme="minorHAnsi" w:cstheme="minorHAnsi"/>
          <w:w w:val="110"/>
          <w:sz w:val="19"/>
          <w:szCs w:val="19"/>
        </w:rPr>
        <w:t>with</w:t>
      </w:r>
      <w:r w:rsidRPr="005566A2">
        <w:rPr>
          <w:rFonts w:asciiTheme="minorHAnsi" w:hAnsiTheme="minorHAnsi" w:cstheme="minorHAnsi"/>
          <w:spacing w:val="-18"/>
          <w:w w:val="110"/>
          <w:sz w:val="19"/>
          <w:szCs w:val="19"/>
        </w:rPr>
        <w:t xml:space="preserve"> </w:t>
      </w:r>
      <w:r w:rsidRPr="005566A2">
        <w:rPr>
          <w:rFonts w:asciiTheme="minorHAnsi" w:hAnsiTheme="minorHAnsi" w:cstheme="minorHAnsi"/>
          <w:w w:val="110"/>
          <w:sz w:val="19"/>
          <w:szCs w:val="19"/>
        </w:rPr>
        <w:t>recognised</w:t>
      </w:r>
      <w:r w:rsidRPr="005566A2">
        <w:rPr>
          <w:rFonts w:asciiTheme="minorHAnsi" w:hAnsiTheme="minorHAnsi" w:cstheme="minorHAnsi"/>
          <w:spacing w:val="-21"/>
          <w:w w:val="110"/>
          <w:sz w:val="19"/>
          <w:szCs w:val="19"/>
        </w:rPr>
        <w:t xml:space="preserve"> </w:t>
      </w:r>
      <w:r w:rsidRPr="005566A2">
        <w:rPr>
          <w:rFonts w:asciiTheme="minorHAnsi" w:hAnsiTheme="minorHAnsi" w:cstheme="minorHAnsi"/>
          <w:w w:val="110"/>
          <w:sz w:val="19"/>
          <w:szCs w:val="19"/>
        </w:rPr>
        <w:t>postgraduate</w:t>
      </w:r>
      <w:r w:rsidRPr="005566A2">
        <w:rPr>
          <w:rFonts w:asciiTheme="minorHAnsi" w:hAnsiTheme="minorHAnsi" w:cstheme="minorHAnsi"/>
          <w:spacing w:val="-20"/>
          <w:w w:val="110"/>
          <w:sz w:val="19"/>
          <w:szCs w:val="19"/>
        </w:rPr>
        <w:t xml:space="preserve"> </w:t>
      </w:r>
      <w:r w:rsidRPr="005566A2">
        <w:rPr>
          <w:rFonts w:asciiTheme="minorHAnsi" w:hAnsiTheme="minorHAnsi" w:cstheme="minorHAnsi"/>
          <w:w w:val="110"/>
          <w:sz w:val="19"/>
          <w:szCs w:val="19"/>
        </w:rPr>
        <w:t>qualifications</w:t>
      </w:r>
      <w:r w:rsidRPr="005566A2">
        <w:rPr>
          <w:rFonts w:asciiTheme="minorHAnsi" w:hAnsiTheme="minorHAnsi" w:cstheme="minorHAnsi"/>
          <w:spacing w:val="-19"/>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TESOL,</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working</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under the broad direction of the Director of</w:t>
      </w:r>
      <w:r w:rsidRPr="005566A2">
        <w:rPr>
          <w:rFonts w:asciiTheme="minorHAnsi" w:hAnsiTheme="minorHAnsi" w:cstheme="minorHAnsi"/>
          <w:spacing w:val="-23"/>
          <w:w w:val="110"/>
          <w:sz w:val="19"/>
          <w:szCs w:val="19"/>
        </w:rPr>
        <w:t xml:space="preserve"> </w:t>
      </w:r>
      <w:r w:rsidRPr="005566A2">
        <w:rPr>
          <w:rFonts w:asciiTheme="minorHAnsi" w:hAnsiTheme="minorHAnsi" w:cstheme="minorHAnsi"/>
          <w:w w:val="110"/>
          <w:sz w:val="19"/>
          <w:szCs w:val="19"/>
        </w:rPr>
        <w:t>Studies.</w:t>
      </w:r>
    </w:p>
    <w:p w:rsidR="00965A44" w:rsidRPr="005566A2" w:rsidRDefault="00336F74">
      <w:pPr>
        <w:pStyle w:val="ListParagraph"/>
        <w:numPr>
          <w:ilvl w:val="1"/>
          <w:numId w:val="49"/>
        </w:numPr>
        <w:tabs>
          <w:tab w:val="left" w:pos="1672"/>
          <w:tab w:val="left" w:pos="1673"/>
        </w:tabs>
        <w:spacing w:before="78" w:line="242" w:lineRule="auto"/>
        <w:ind w:left="1672" w:right="712"/>
        <w:rPr>
          <w:rFonts w:asciiTheme="minorHAnsi" w:hAnsiTheme="minorHAnsi" w:cstheme="minorHAnsi"/>
          <w:sz w:val="19"/>
          <w:szCs w:val="19"/>
        </w:rPr>
      </w:pPr>
      <w:r w:rsidRPr="005566A2">
        <w:rPr>
          <w:rFonts w:asciiTheme="minorHAnsi" w:hAnsiTheme="minorHAnsi" w:cstheme="minorHAnsi"/>
          <w:w w:val="110"/>
          <w:sz w:val="19"/>
          <w:szCs w:val="19"/>
        </w:rPr>
        <w:t xml:space="preserve">Classes means a group to whom a language program is delivered which </w:t>
      </w:r>
      <w:r w:rsidRPr="005566A2">
        <w:rPr>
          <w:rFonts w:asciiTheme="minorHAnsi" w:hAnsiTheme="minorHAnsi" w:cstheme="minorHAnsi"/>
          <w:spacing w:val="4"/>
          <w:w w:val="110"/>
          <w:sz w:val="19"/>
          <w:szCs w:val="19"/>
        </w:rPr>
        <w:t xml:space="preserve">may </w:t>
      </w:r>
      <w:r w:rsidRPr="005566A2">
        <w:rPr>
          <w:rFonts w:asciiTheme="minorHAnsi" w:hAnsiTheme="minorHAnsi" w:cstheme="minorHAnsi"/>
          <w:w w:val="110"/>
          <w:sz w:val="19"/>
          <w:szCs w:val="19"/>
        </w:rPr>
        <w:t>range in numbers from one to the maximum number permitted by</w:t>
      </w:r>
      <w:r w:rsidRPr="005566A2">
        <w:rPr>
          <w:rFonts w:asciiTheme="minorHAnsi" w:hAnsiTheme="minorHAnsi" w:cstheme="minorHAnsi"/>
          <w:spacing w:val="-40"/>
          <w:w w:val="110"/>
          <w:sz w:val="19"/>
          <w:szCs w:val="19"/>
        </w:rPr>
        <w:t xml:space="preserve"> </w:t>
      </w:r>
      <w:r w:rsidRPr="005566A2">
        <w:rPr>
          <w:rFonts w:asciiTheme="minorHAnsi" w:hAnsiTheme="minorHAnsi" w:cstheme="minorHAnsi"/>
          <w:w w:val="110"/>
          <w:sz w:val="19"/>
          <w:szCs w:val="19"/>
        </w:rPr>
        <w:t>this Schedule.</w:t>
      </w:r>
    </w:p>
    <w:p w:rsidR="00965A44" w:rsidRPr="005566A2" w:rsidRDefault="00336F74">
      <w:pPr>
        <w:pStyle w:val="ListParagraph"/>
        <w:numPr>
          <w:ilvl w:val="1"/>
          <w:numId w:val="49"/>
        </w:numPr>
        <w:tabs>
          <w:tab w:val="left" w:pos="1672"/>
          <w:tab w:val="left" w:pos="1673"/>
        </w:tabs>
        <w:spacing w:before="76" w:line="242" w:lineRule="auto"/>
        <w:ind w:left="1672" w:right="417"/>
        <w:rPr>
          <w:rFonts w:asciiTheme="minorHAnsi" w:hAnsiTheme="minorHAnsi" w:cstheme="minorHAnsi"/>
          <w:sz w:val="19"/>
          <w:szCs w:val="19"/>
        </w:rPr>
      </w:pPr>
      <w:r w:rsidRPr="005566A2">
        <w:rPr>
          <w:rFonts w:asciiTheme="minorHAnsi" w:hAnsiTheme="minorHAnsi" w:cstheme="minorHAnsi"/>
          <w:w w:val="110"/>
          <w:sz w:val="19"/>
          <w:szCs w:val="19"/>
        </w:rPr>
        <w:t>Contact hours means hours of work in which a staff member is engaged in face-to-face teaching</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students</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scheduled</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language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classes</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including</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flexible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delivery,,</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and</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formal extension activities requiring a comparable preparation and assessment load to normal class teaching</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responsibilities.</w:t>
      </w:r>
    </w:p>
    <w:p w:rsidR="00965A44" w:rsidRPr="005566A2" w:rsidRDefault="00336F74">
      <w:pPr>
        <w:pStyle w:val="BodyText"/>
        <w:spacing w:before="74"/>
        <w:ind w:right="1095"/>
        <w:rPr>
          <w:rFonts w:asciiTheme="minorHAnsi" w:hAnsiTheme="minorHAnsi" w:cstheme="minorHAnsi"/>
          <w:sz w:val="19"/>
          <w:szCs w:val="19"/>
        </w:rPr>
      </w:pPr>
      <w:r w:rsidRPr="005566A2">
        <w:rPr>
          <w:rFonts w:asciiTheme="minorHAnsi" w:hAnsiTheme="minorHAnsi" w:cstheme="minorHAnsi"/>
          <w:w w:val="105"/>
          <w:sz w:val="19"/>
          <w:szCs w:val="19"/>
        </w:rPr>
        <w:t>Contact hours does not include supervision of student learning activities that do not require teaching with related preparation and assessment, participation in tours or excursions, or time spent on materials development, course preparation, student assessment, quality assurance or administration.</w:t>
      </w:r>
    </w:p>
    <w:p w:rsidR="00965A44" w:rsidRPr="005566A2" w:rsidRDefault="00336F74">
      <w:pPr>
        <w:pStyle w:val="ListParagraph"/>
        <w:numPr>
          <w:ilvl w:val="0"/>
          <w:numId w:val="51"/>
        </w:numPr>
        <w:tabs>
          <w:tab w:val="left" w:pos="1107"/>
          <w:tab w:val="left" w:pos="1108"/>
        </w:tabs>
        <w:spacing w:before="117"/>
        <w:ind w:left="1107" w:hanging="567"/>
        <w:rPr>
          <w:rFonts w:asciiTheme="minorHAnsi" w:hAnsiTheme="minorHAnsi" w:cstheme="minorHAnsi"/>
          <w:b/>
          <w:sz w:val="19"/>
          <w:szCs w:val="19"/>
        </w:rPr>
      </w:pPr>
      <w:r w:rsidRPr="005566A2">
        <w:rPr>
          <w:rFonts w:asciiTheme="minorHAnsi" w:hAnsiTheme="minorHAnsi" w:cstheme="minorHAnsi"/>
          <w:b/>
          <w:w w:val="105"/>
          <w:sz w:val="19"/>
          <w:szCs w:val="19"/>
        </w:rPr>
        <w:t>TYPES OF</w:t>
      </w:r>
      <w:r w:rsidRPr="005566A2">
        <w:rPr>
          <w:rFonts w:asciiTheme="minorHAnsi" w:hAnsiTheme="minorHAnsi" w:cstheme="minorHAnsi"/>
          <w:b/>
          <w:spacing w:val="7"/>
          <w:w w:val="105"/>
          <w:sz w:val="19"/>
          <w:szCs w:val="19"/>
        </w:rPr>
        <w:t xml:space="preserve"> </w:t>
      </w:r>
      <w:r w:rsidRPr="005566A2">
        <w:rPr>
          <w:rFonts w:asciiTheme="minorHAnsi" w:hAnsiTheme="minorHAnsi" w:cstheme="minorHAnsi"/>
          <w:b/>
          <w:w w:val="105"/>
          <w:sz w:val="19"/>
          <w:szCs w:val="19"/>
        </w:rPr>
        <w:t>EMPLOYMENT</w:t>
      </w:r>
    </w:p>
    <w:p w:rsidR="00965A44" w:rsidRPr="005566A2" w:rsidRDefault="00336F74">
      <w:pPr>
        <w:pStyle w:val="BodyText"/>
        <w:spacing w:before="122"/>
        <w:ind w:left="1106"/>
        <w:rPr>
          <w:rFonts w:asciiTheme="minorHAnsi" w:hAnsiTheme="minorHAnsi" w:cstheme="minorHAnsi"/>
          <w:sz w:val="19"/>
          <w:szCs w:val="19"/>
        </w:rPr>
      </w:pPr>
      <w:r w:rsidRPr="005566A2">
        <w:rPr>
          <w:rFonts w:asciiTheme="minorHAnsi" w:hAnsiTheme="minorHAnsi" w:cstheme="minorHAnsi"/>
          <w:w w:val="105"/>
          <w:sz w:val="19"/>
          <w:szCs w:val="19"/>
        </w:rPr>
        <w:t>Staff covered by this Schedule will be employed in at least one of the following modes types of employment:</w:t>
      </w:r>
    </w:p>
    <w:p w:rsidR="00965A44" w:rsidRPr="005566A2" w:rsidRDefault="00336F74">
      <w:pPr>
        <w:pStyle w:val="ListParagraph"/>
        <w:numPr>
          <w:ilvl w:val="0"/>
          <w:numId w:val="48"/>
        </w:numPr>
        <w:tabs>
          <w:tab w:val="left" w:pos="2034"/>
        </w:tabs>
        <w:spacing w:before="121"/>
        <w:rPr>
          <w:rFonts w:asciiTheme="minorHAnsi" w:hAnsiTheme="minorHAnsi" w:cstheme="minorHAnsi"/>
          <w:sz w:val="19"/>
          <w:szCs w:val="19"/>
        </w:rPr>
      </w:pPr>
      <w:r w:rsidRPr="005566A2">
        <w:rPr>
          <w:rFonts w:asciiTheme="minorHAnsi" w:hAnsiTheme="minorHAnsi" w:cstheme="minorHAnsi"/>
          <w:w w:val="105"/>
          <w:sz w:val="19"/>
          <w:szCs w:val="19"/>
        </w:rPr>
        <w:t>Continuing;</w:t>
      </w:r>
    </w:p>
    <w:p w:rsidR="00965A44" w:rsidRPr="005566A2" w:rsidRDefault="00336F74">
      <w:pPr>
        <w:pStyle w:val="ListParagraph"/>
        <w:numPr>
          <w:ilvl w:val="0"/>
          <w:numId w:val="48"/>
        </w:numPr>
        <w:tabs>
          <w:tab w:val="left" w:pos="2033"/>
        </w:tabs>
        <w:spacing w:before="1" w:line="245" w:lineRule="exact"/>
        <w:ind w:left="2032" w:hanging="360"/>
        <w:rPr>
          <w:rFonts w:asciiTheme="minorHAnsi" w:hAnsiTheme="minorHAnsi" w:cstheme="minorHAnsi"/>
          <w:sz w:val="19"/>
          <w:szCs w:val="19"/>
        </w:rPr>
      </w:pPr>
      <w:r w:rsidRPr="005566A2">
        <w:rPr>
          <w:rFonts w:asciiTheme="minorHAnsi" w:hAnsiTheme="minorHAnsi" w:cstheme="minorHAnsi"/>
          <w:w w:val="105"/>
          <w:sz w:val="19"/>
          <w:szCs w:val="19"/>
        </w:rPr>
        <w:t>Fixed</w:t>
      </w:r>
      <w:r w:rsidRPr="005566A2">
        <w:rPr>
          <w:rFonts w:asciiTheme="minorHAnsi" w:hAnsiTheme="minorHAnsi" w:cstheme="minorHAnsi"/>
          <w:spacing w:val="17"/>
          <w:w w:val="105"/>
          <w:sz w:val="19"/>
          <w:szCs w:val="19"/>
        </w:rPr>
        <w:t xml:space="preserve"> </w:t>
      </w:r>
      <w:r w:rsidRPr="005566A2">
        <w:rPr>
          <w:rFonts w:asciiTheme="minorHAnsi" w:hAnsiTheme="minorHAnsi" w:cstheme="minorHAnsi"/>
          <w:spacing w:val="2"/>
          <w:w w:val="105"/>
          <w:sz w:val="19"/>
          <w:szCs w:val="19"/>
        </w:rPr>
        <w:t>term;</w:t>
      </w:r>
    </w:p>
    <w:p w:rsidR="00965A44" w:rsidRPr="005566A2" w:rsidRDefault="00336F74">
      <w:pPr>
        <w:pStyle w:val="ListParagraph"/>
        <w:numPr>
          <w:ilvl w:val="0"/>
          <w:numId w:val="48"/>
        </w:numPr>
        <w:tabs>
          <w:tab w:val="left" w:pos="2033"/>
        </w:tabs>
        <w:spacing w:line="245"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Casual (including</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sessional).</w:t>
      </w:r>
    </w:p>
    <w:p w:rsidR="00965A44" w:rsidRPr="005566A2" w:rsidRDefault="00336F74">
      <w:pPr>
        <w:pStyle w:val="ListParagraph"/>
        <w:numPr>
          <w:ilvl w:val="1"/>
          <w:numId w:val="47"/>
        </w:numPr>
        <w:tabs>
          <w:tab w:val="left" w:pos="1673"/>
          <w:tab w:val="left" w:pos="1674"/>
        </w:tabs>
        <w:spacing w:before="45"/>
        <w:rPr>
          <w:rFonts w:asciiTheme="minorHAnsi" w:hAnsiTheme="minorHAnsi" w:cstheme="minorHAnsi"/>
          <w:b/>
          <w:sz w:val="19"/>
          <w:szCs w:val="19"/>
        </w:rPr>
      </w:pPr>
      <w:r w:rsidRPr="005566A2">
        <w:rPr>
          <w:rFonts w:asciiTheme="minorHAnsi" w:hAnsiTheme="minorHAnsi" w:cstheme="minorHAnsi"/>
          <w:b/>
          <w:w w:val="115"/>
          <w:sz w:val="19"/>
          <w:szCs w:val="19"/>
        </w:rPr>
        <w:t>Continuing</w:t>
      </w:r>
      <w:r w:rsidRPr="005566A2">
        <w:rPr>
          <w:rFonts w:asciiTheme="minorHAnsi" w:hAnsiTheme="minorHAnsi" w:cstheme="minorHAnsi"/>
          <w:b/>
          <w:spacing w:val="-13"/>
          <w:w w:val="115"/>
          <w:sz w:val="19"/>
          <w:szCs w:val="19"/>
        </w:rPr>
        <w:t xml:space="preserve"> </w:t>
      </w:r>
      <w:r w:rsidRPr="005566A2">
        <w:rPr>
          <w:rFonts w:asciiTheme="minorHAnsi" w:hAnsiTheme="minorHAnsi" w:cstheme="minorHAnsi"/>
          <w:b/>
          <w:w w:val="115"/>
          <w:sz w:val="19"/>
          <w:szCs w:val="19"/>
        </w:rPr>
        <w:t>Employment</w:t>
      </w:r>
    </w:p>
    <w:p w:rsidR="00965A44" w:rsidRPr="005566A2" w:rsidRDefault="00336F74">
      <w:pPr>
        <w:pStyle w:val="BodyText"/>
        <w:spacing w:before="84"/>
        <w:ind w:right="705"/>
        <w:rPr>
          <w:rFonts w:asciiTheme="minorHAnsi" w:hAnsiTheme="minorHAnsi" w:cstheme="minorHAnsi"/>
          <w:sz w:val="19"/>
          <w:szCs w:val="19"/>
        </w:rPr>
      </w:pPr>
      <w:r w:rsidRPr="005566A2">
        <w:rPr>
          <w:rFonts w:asciiTheme="minorHAnsi" w:hAnsiTheme="minorHAnsi" w:cstheme="minorHAnsi"/>
          <w:w w:val="105"/>
          <w:sz w:val="19"/>
          <w:szCs w:val="19"/>
        </w:rPr>
        <w:t>Continuing employment is entered into for an indefinite period and is subject to the successful completion of a probationary period. Continuing employment may be either full-time or part- time in accordance with the provisions set out in 8.1 and 8.2.</w:t>
      </w:r>
    </w:p>
    <w:p w:rsidR="00965A44" w:rsidRPr="005566A2" w:rsidRDefault="00336F74">
      <w:pPr>
        <w:pStyle w:val="ListParagraph"/>
        <w:numPr>
          <w:ilvl w:val="1"/>
          <w:numId w:val="47"/>
        </w:numPr>
        <w:tabs>
          <w:tab w:val="left" w:pos="1673"/>
          <w:tab w:val="left" w:pos="1674"/>
        </w:tabs>
        <w:spacing w:before="78"/>
        <w:rPr>
          <w:rFonts w:asciiTheme="minorHAnsi" w:hAnsiTheme="minorHAnsi" w:cstheme="minorHAnsi"/>
          <w:b/>
          <w:sz w:val="19"/>
          <w:szCs w:val="19"/>
        </w:rPr>
      </w:pPr>
      <w:r w:rsidRPr="005566A2">
        <w:rPr>
          <w:rFonts w:asciiTheme="minorHAnsi" w:hAnsiTheme="minorHAnsi" w:cstheme="minorHAnsi"/>
          <w:b/>
          <w:w w:val="115"/>
          <w:sz w:val="19"/>
          <w:szCs w:val="19"/>
        </w:rPr>
        <w:t>Fixed Term</w:t>
      </w:r>
      <w:r w:rsidRPr="005566A2">
        <w:rPr>
          <w:rFonts w:asciiTheme="minorHAnsi" w:hAnsiTheme="minorHAnsi" w:cstheme="minorHAnsi"/>
          <w:b/>
          <w:spacing w:val="-6"/>
          <w:w w:val="115"/>
          <w:sz w:val="19"/>
          <w:szCs w:val="19"/>
        </w:rPr>
        <w:t xml:space="preserve"> </w:t>
      </w:r>
      <w:r w:rsidRPr="005566A2">
        <w:rPr>
          <w:rFonts w:asciiTheme="minorHAnsi" w:hAnsiTheme="minorHAnsi" w:cstheme="minorHAnsi"/>
          <w:b/>
          <w:w w:val="115"/>
          <w:sz w:val="19"/>
          <w:szCs w:val="19"/>
        </w:rPr>
        <w:t>Employment</w:t>
      </w:r>
    </w:p>
    <w:p w:rsidR="00965A44" w:rsidRPr="005566A2" w:rsidRDefault="00336F74">
      <w:pPr>
        <w:pStyle w:val="ListParagraph"/>
        <w:numPr>
          <w:ilvl w:val="2"/>
          <w:numId w:val="47"/>
        </w:numPr>
        <w:tabs>
          <w:tab w:val="left" w:pos="1672"/>
          <w:tab w:val="left" w:pos="1673"/>
        </w:tabs>
        <w:spacing w:before="82"/>
        <w:ind w:right="959"/>
        <w:rPr>
          <w:rFonts w:asciiTheme="minorHAnsi" w:hAnsiTheme="minorHAnsi" w:cstheme="minorHAnsi"/>
          <w:sz w:val="19"/>
          <w:szCs w:val="19"/>
        </w:rPr>
      </w:pPr>
      <w:r w:rsidRPr="005566A2">
        <w:rPr>
          <w:rFonts w:asciiTheme="minorHAnsi" w:hAnsiTheme="minorHAnsi" w:cstheme="minorHAnsi"/>
          <w:w w:val="105"/>
          <w:sz w:val="19"/>
          <w:szCs w:val="19"/>
        </w:rPr>
        <w:t xml:space="preserve">A fixed term appointment is employment with the University for a specified period or ascertainable period, for which the employment contract will </w:t>
      </w:r>
      <w:r w:rsidRPr="005566A2">
        <w:rPr>
          <w:rFonts w:asciiTheme="minorHAnsi" w:hAnsiTheme="minorHAnsi" w:cstheme="minorHAnsi"/>
          <w:spacing w:val="2"/>
          <w:w w:val="105"/>
          <w:sz w:val="19"/>
          <w:szCs w:val="19"/>
        </w:rPr>
        <w:t xml:space="preserve">specify </w:t>
      </w:r>
      <w:r w:rsidRPr="005566A2">
        <w:rPr>
          <w:rFonts w:asciiTheme="minorHAnsi" w:hAnsiTheme="minorHAnsi" w:cstheme="minorHAnsi"/>
          <w:w w:val="105"/>
          <w:sz w:val="19"/>
          <w:szCs w:val="19"/>
        </w:rPr>
        <w:t>the starting and finishing dates of that employment. The fixed term appointment is subject to the successful completion of a probationary</w:t>
      </w:r>
      <w:r w:rsidRPr="005566A2">
        <w:rPr>
          <w:rFonts w:asciiTheme="minorHAnsi" w:hAnsiTheme="minorHAnsi" w:cstheme="minorHAnsi"/>
          <w:spacing w:val="-8"/>
          <w:w w:val="105"/>
          <w:sz w:val="19"/>
          <w:szCs w:val="19"/>
        </w:rPr>
        <w:t xml:space="preserve"> </w:t>
      </w:r>
      <w:r w:rsidRPr="005566A2">
        <w:rPr>
          <w:rFonts w:asciiTheme="minorHAnsi" w:hAnsiTheme="minorHAnsi" w:cstheme="minorHAnsi"/>
          <w:w w:val="105"/>
          <w:sz w:val="19"/>
          <w:szCs w:val="19"/>
        </w:rPr>
        <w:t>period.</w:t>
      </w:r>
    </w:p>
    <w:p w:rsidR="00965A44" w:rsidRPr="005566A2" w:rsidRDefault="00336F74">
      <w:pPr>
        <w:pStyle w:val="ListParagraph"/>
        <w:numPr>
          <w:ilvl w:val="2"/>
          <w:numId w:val="47"/>
        </w:numPr>
        <w:tabs>
          <w:tab w:val="left" w:pos="1672"/>
          <w:tab w:val="left" w:pos="1673"/>
        </w:tabs>
        <w:spacing w:before="79"/>
        <w:ind w:right="425"/>
        <w:rPr>
          <w:rFonts w:asciiTheme="minorHAnsi" w:hAnsiTheme="minorHAnsi" w:cstheme="minorHAnsi"/>
          <w:sz w:val="19"/>
          <w:szCs w:val="19"/>
        </w:rPr>
      </w:pPr>
      <w:r w:rsidRPr="005566A2">
        <w:rPr>
          <w:rFonts w:asciiTheme="minorHAnsi" w:hAnsiTheme="minorHAnsi" w:cstheme="minorHAnsi"/>
          <w:w w:val="110"/>
          <w:sz w:val="19"/>
          <w:szCs w:val="19"/>
        </w:rPr>
        <w:t>Where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fixed</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term</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appointment</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made</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specific</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task</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project,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contract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may,</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in lieu of a finishing date, specify the circumstance(s) or contingency relating to the specific task</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project</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upon</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occurrence</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of which</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term</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employment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expire.</w:t>
      </w:r>
    </w:p>
    <w:p w:rsidR="00965A44" w:rsidRPr="005566A2" w:rsidRDefault="00336F74">
      <w:pPr>
        <w:pStyle w:val="ListParagraph"/>
        <w:numPr>
          <w:ilvl w:val="2"/>
          <w:numId w:val="47"/>
        </w:numPr>
        <w:tabs>
          <w:tab w:val="left" w:pos="1672"/>
          <w:tab w:val="left" w:pos="1673"/>
        </w:tabs>
        <w:spacing w:before="80"/>
        <w:ind w:right="404"/>
        <w:rPr>
          <w:rFonts w:asciiTheme="minorHAnsi" w:hAnsiTheme="minorHAnsi" w:cstheme="minorHAnsi"/>
          <w:sz w:val="19"/>
          <w:szCs w:val="19"/>
        </w:rPr>
      </w:pPr>
      <w:r w:rsidRPr="005566A2">
        <w:rPr>
          <w:rFonts w:asciiTheme="minorHAnsi" w:hAnsiTheme="minorHAnsi" w:cstheme="minorHAnsi"/>
          <w:w w:val="110"/>
          <w:sz w:val="19"/>
          <w:szCs w:val="19"/>
        </w:rPr>
        <w:t>A</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fixed</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term</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appointment</w:t>
      </w:r>
      <w:r w:rsidRPr="005566A2">
        <w:rPr>
          <w:rFonts w:asciiTheme="minorHAnsi" w:hAnsiTheme="minorHAnsi" w:cstheme="minorHAnsi"/>
          <w:spacing w:val="-19"/>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either</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on</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full-time</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part-time</w:t>
      </w:r>
      <w:r w:rsidRPr="005566A2">
        <w:rPr>
          <w:rFonts w:asciiTheme="minorHAnsi" w:hAnsiTheme="minorHAnsi" w:cstheme="minorHAnsi"/>
          <w:spacing w:val="-19"/>
          <w:w w:val="110"/>
          <w:sz w:val="19"/>
          <w:szCs w:val="19"/>
        </w:rPr>
        <w:t xml:space="preserve"> </w:t>
      </w:r>
      <w:r w:rsidRPr="005566A2">
        <w:rPr>
          <w:rFonts w:asciiTheme="minorHAnsi" w:hAnsiTheme="minorHAnsi" w:cstheme="minorHAnsi"/>
          <w:w w:val="110"/>
          <w:sz w:val="19"/>
          <w:szCs w:val="19"/>
        </w:rPr>
        <w:t>basis,</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accordance</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with the provisions set out in 8.1 and</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8.2.</w:t>
      </w:r>
    </w:p>
    <w:p w:rsidR="00965A44" w:rsidRPr="005566A2" w:rsidRDefault="00336F74">
      <w:pPr>
        <w:pStyle w:val="ListParagraph"/>
        <w:numPr>
          <w:ilvl w:val="2"/>
          <w:numId w:val="47"/>
        </w:numPr>
        <w:tabs>
          <w:tab w:val="left" w:pos="1672"/>
          <w:tab w:val="left" w:pos="1673"/>
        </w:tabs>
        <w:spacing w:before="80"/>
        <w:ind w:right="470"/>
        <w:rPr>
          <w:rFonts w:asciiTheme="minorHAnsi" w:hAnsiTheme="minorHAnsi" w:cstheme="minorHAnsi"/>
          <w:sz w:val="19"/>
          <w:szCs w:val="19"/>
        </w:rPr>
      </w:pPr>
      <w:r w:rsidRPr="005566A2">
        <w:rPr>
          <w:rFonts w:asciiTheme="minorHAnsi" w:hAnsiTheme="minorHAnsi" w:cstheme="minorHAnsi"/>
          <w:w w:val="105"/>
          <w:sz w:val="19"/>
          <w:szCs w:val="19"/>
        </w:rPr>
        <w:t>The entitlements accrued during the term of employment will normally be taken prior to or on expiry of the term of</w:t>
      </w:r>
      <w:r w:rsidRPr="005566A2">
        <w:rPr>
          <w:rFonts w:asciiTheme="minorHAnsi" w:hAnsiTheme="minorHAnsi" w:cstheme="minorHAnsi"/>
          <w:spacing w:val="10"/>
          <w:w w:val="105"/>
          <w:sz w:val="19"/>
          <w:szCs w:val="19"/>
        </w:rPr>
        <w:t xml:space="preserve"> </w:t>
      </w:r>
      <w:r w:rsidRPr="005566A2">
        <w:rPr>
          <w:rFonts w:asciiTheme="minorHAnsi" w:hAnsiTheme="minorHAnsi" w:cstheme="minorHAnsi"/>
          <w:w w:val="105"/>
          <w:sz w:val="19"/>
          <w:szCs w:val="19"/>
        </w:rPr>
        <w:t>employment.</w:t>
      </w:r>
    </w:p>
    <w:p w:rsidR="00965A44" w:rsidRPr="005566A2" w:rsidRDefault="00336F74">
      <w:pPr>
        <w:pStyle w:val="ListParagraph"/>
        <w:numPr>
          <w:ilvl w:val="2"/>
          <w:numId w:val="47"/>
        </w:numPr>
        <w:tabs>
          <w:tab w:val="left" w:pos="1672"/>
          <w:tab w:val="left" w:pos="1673"/>
        </w:tabs>
        <w:spacing w:before="80"/>
        <w:ind w:right="534"/>
        <w:rPr>
          <w:rFonts w:asciiTheme="minorHAnsi" w:hAnsiTheme="minorHAnsi" w:cstheme="minorHAnsi"/>
          <w:sz w:val="19"/>
          <w:szCs w:val="19"/>
        </w:rPr>
      </w:pPr>
      <w:r w:rsidRPr="005566A2">
        <w:rPr>
          <w:rFonts w:asciiTheme="minorHAnsi" w:hAnsiTheme="minorHAnsi" w:cstheme="minorHAnsi"/>
          <w:w w:val="110"/>
          <w:sz w:val="19"/>
          <w:szCs w:val="19"/>
        </w:rPr>
        <w:t>Staff</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members</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employed</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on</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fixed-term</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appointment</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advised</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accordance</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with subclause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21.5.2</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whether</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they</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offered</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further</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term</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employment.</w:t>
      </w:r>
    </w:p>
    <w:p w:rsidR="00965A44" w:rsidRPr="005566A2" w:rsidRDefault="00336F74">
      <w:pPr>
        <w:pStyle w:val="ListParagraph"/>
        <w:numPr>
          <w:ilvl w:val="2"/>
          <w:numId w:val="47"/>
        </w:numPr>
        <w:tabs>
          <w:tab w:val="left" w:pos="1672"/>
          <w:tab w:val="left" w:pos="1673"/>
        </w:tabs>
        <w:spacing w:before="80"/>
        <w:ind w:right="439"/>
        <w:rPr>
          <w:rFonts w:asciiTheme="minorHAnsi" w:hAnsiTheme="minorHAnsi" w:cstheme="minorHAnsi"/>
          <w:sz w:val="19"/>
          <w:szCs w:val="19"/>
        </w:rPr>
      </w:pPr>
      <w:r w:rsidRPr="005566A2">
        <w:rPr>
          <w:rFonts w:asciiTheme="minorHAnsi" w:hAnsiTheme="minorHAnsi" w:cstheme="minorHAnsi"/>
          <w:w w:val="110"/>
          <w:sz w:val="19"/>
          <w:szCs w:val="19"/>
        </w:rPr>
        <w:t xml:space="preserve">Where a fixed term position is converted to a continuing position, the incumbent </w:t>
      </w:r>
      <w:r w:rsidRPr="005566A2">
        <w:rPr>
          <w:rFonts w:asciiTheme="minorHAnsi" w:hAnsiTheme="minorHAnsi" w:cstheme="minorHAnsi"/>
          <w:spacing w:val="2"/>
          <w:w w:val="110"/>
          <w:sz w:val="19"/>
          <w:szCs w:val="19"/>
        </w:rPr>
        <w:t xml:space="preserve">may </w:t>
      </w:r>
      <w:r w:rsidRPr="005566A2">
        <w:rPr>
          <w:rFonts w:asciiTheme="minorHAnsi" w:hAnsiTheme="minorHAnsi" w:cstheme="minorHAnsi"/>
          <w:w w:val="110"/>
          <w:sz w:val="19"/>
          <w:szCs w:val="19"/>
        </w:rPr>
        <w:t>be offered</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appointment</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on</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confirmed,</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ongoing</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basis</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where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following</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criteria</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have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been met:</w:t>
      </w:r>
    </w:p>
    <w:p w:rsidR="00965A44" w:rsidRPr="005566A2" w:rsidRDefault="00336F74">
      <w:pPr>
        <w:pStyle w:val="ListParagraph"/>
        <w:numPr>
          <w:ilvl w:val="3"/>
          <w:numId w:val="47"/>
        </w:numPr>
        <w:tabs>
          <w:tab w:val="left" w:pos="2034"/>
        </w:tabs>
        <w:spacing w:before="81"/>
        <w:rPr>
          <w:rFonts w:asciiTheme="minorHAnsi" w:hAnsiTheme="minorHAnsi" w:cstheme="minorHAnsi"/>
          <w:sz w:val="19"/>
          <w:szCs w:val="19"/>
        </w:rPr>
      </w:pPr>
      <w:r w:rsidRPr="005566A2">
        <w:rPr>
          <w:rFonts w:asciiTheme="minorHAnsi" w:hAnsiTheme="minorHAnsi" w:cstheme="minorHAnsi"/>
          <w:w w:val="110"/>
          <w:sz w:val="19"/>
          <w:szCs w:val="19"/>
        </w:rPr>
        <w:t>Satisfactory</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performance;</w:t>
      </w:r>
    </w:p>
    <w:p w:rsidR="00965A44" w:rsidRPr="005566A2" w:rsidRDefault="00336F74">
      <w:pPr>
        <w:pStyle w:val="ListParagraph"/>
        <w:numPr>
          <w:ilvl w:val="3"/>
          <w:numId w:val="47"/>
        </w:numPr>
        <w:tabs>
          <w:tab w:val="left" w:pos="2034"/>
        </w:tabs>
        <w:ind w:left="2032" w:right="418" w:hanging="360"/>
        <w:rPr>
          <w:rFonts w:asciiTheme="minorHAnsi" w:hAnsiTheme="minorHAnsi" w:cstheme="minorHAnsi"/>
          <w:sz w:val="19"/>
          <w:szCs w:val="19"/>
        </w:rPr>
      </w:pPr>
      <w:r w:rsidRPr="005566A2">
        <w:rPr>
          <w:rFonts w:asciiTheme="minorHAnsi" w:hAnsiTheme="minorHAnsi" w:cstheme="minorHAnsi"/>
          <w:w w:val="110"/>
          <w:sz w:val="19"/>
          <w:szCs w:val="19"/>
        </w:rPr>
        <w:t>Completion</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probation</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period</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have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been employed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period</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at least</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equal to</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probation</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requirements</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continuing</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position;</w:t>
      </w:r>
    </w:p>
    <w:p w:rsidR="00965A44" w:rsidRPr="005566A2" w:rsidRDefault="00336F74">
      <w:pPr>
        <w:pStyle w:val="ListParagraph"/>
        <w:numPr>
          <w:ilvl w:val="3"/>
          <w:numId w:val="47"/>
        </w:numPr>
        <w:tabs>
          <w:tab w:val="left" w:pos="2034"/>
        </w:tabs>
        <w:ind w:left="2032" w:right="821" w:hanging="360"/>
        <w:rPr>
          <w:rFonts w:asciiTheme="minorHAnsi" w:hAnsiTheme="minorHAnsi" w:cstheme="minorHAnsi"/>
          <w:sz w:val="19"/>
          <w:szCs w:val="19"/>
        </w:rPr>
      </w:pPr>
      <w:r w:rsidRPr="005566A2">
        <w:rPr>
          <w:rFonts w:asciiTheme="minorHAnsi" w:hAnsiTheme="minorHAnsi" w:cstheme="minorHAnsi"/>
          <w:w w:val="110"/>
          <w:sz w:val="19"/>
          <w:szCs w:val="19"/>
        </w:rPr>
        <w:t>The</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appointment</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current</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fixed</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term</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position</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was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through</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competitive</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and open merit selection</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process.</w:t>
      </w:r>
    </w:p>
    <w:p w:rsidR="00965A44" w:rsidRPr="005566A2" w:rsidRDefault="00336F74">
      <w:pPr>
        <w:pStyle w:val="BodyText"/>
        <w:spacing w:before="78"/>
        <w:rPr>
          <w:rFonts w:asciiTheme="minorHAnsi" w:hAnsiTheme="minorHAnsi" w:cstheme="minorHAnsi"/>
          <w:sz w:val="19"/>
          <w:szCs w:val="19"/>
        </w:rPr>
      </w:pPr>
      <w:r w:rsidRPr="005566A2">
        <w:rPr>
          <w:rFonts w:asciiTheme="minorHAnsi" w:hAnsiTheme="minorHAnsi" w:cstheme="minorHAnsi"/>
          <w:w w:val="110"/>
          <w:sz w:val="19"/>
          <w:szCs w:val="19"/>
        </w:rPr>
        <w:t>Where a person has served less than the probation period and was appointed through a competitive and open merit selection process, the incumbent may be given an ongoing</w:t>
      </w:r>
    </w:p>
    <w:p w:rsidR="00965A44" w:rsidRDefault="00965A44">
      <w:pPr>
        <w:sectPr w:rsidR="00965A44">
          <w:pgSz w:w="11910" w:h="16840"/>
          <w:pgMar w:top="1280" w:right="760" w:bottom="1160" w:left="1140" w:header="0" w:footer="922" w:gutter="0"/>
          <w:cols w:space="720"/>
        </w:sectPr>
      </w:pPr>
    </w:p>
    <w:p w:rsidR="00965A44" w:rsidRPr="005566A2" w:rsidRDefault="00336F74">
      <w:pPr>
        <w:pStyle w:val="BodyText"/>
        <w:spacing w:before="77"/>
        <w:ind w:right="699"/>
        <w:rPr>
          <w:rFonts w:asciiTheme="minorHAnsi" w:hAnsiTheme="minorHAnsi" w:cstheme="minorHAnsi"/>
          <w:sz w:val="19"/>
          <w:szCs w:val="19"/>
        </w:rPr>
      </w:pPr>
      <w:r w:rsidRPr="005566A2">
        <w:rPr>
          <w:rFonts w:asciiTheme="minorHAnsi" w:hAnsiTheme="minorHAnsi" w:cstheme="minorHAnsi"/>
          <w:w w:val="110"/>
          <w:sz w:val="19"/>
          <w:szCs w:val="19"/>
        </w:rPr>
        <w:lastRenderedPageBreak/>
        <w:t>appointment subject to probation with the length of probation reduced by the period of employment on a fixed term basis.</w:t>
      </w:r>
    </w:p>
    <w:p w:rsidR="00965A44" w:rsidRPr="005566A2" w:rsidRDefault="00336F74">
      <w:pPr>
        <w:pStyle w:val="ListParagraph"/>
        <w:numPr>
          <w:ilvl w:val="1"/>
          <w:numId w:val="47"/>
        </w:numPr>
        <w:tabs>
          <w:tab w:val="left" w:pos="1673"/>
          <w:tab w:val="left" w:pos="1674"/>
        </w:tabs>
        <w:spacing w:before="78"/>
        <w:rPr>
          <w:rFonts w:asciiTheme="minorHAnsi" w:hAnsiTheme="minorHAnsi" w:cstheme="minorHAnsi"/>
          <w:b/>
          <w:sz w:val="19"/>
          <w:szCs w:val="19"/>
        </w:rPr>
      </w:pPr>
      <w:r w:rsidRPr="005566A2">
        <w:rPr>
          <w:rFonts w:asciiTheme="minorHAnsi" w:hAnsiTheme="minorHAnsi" w:cstheme="minorHAnsi"/>
          <w:b/>
          <w:w w:val="120"/>
          <w:sz w:val="19"/>
          <w:szCs w:val="19"/>
        </w:rPr>
        <w:t>Casual</w:t>
      </w:r>
      <w:r w:rsidRPr="005566A2">
        <w:rPr>
          <w:rFonts w:asciiTheme="minorHAnsi" w:hAnsiTheme="minorHAnsi" w:cstheme="minorHAnsi"/>
          <w:b/>
          <w:spacing w:val="-12"/>
          <w:w w:val="120"/>
          <w:sz w:val="19"/>
          <w:szCs w:val="19"/>
        </w:rPr>
        <w:t xml:space="preserve"> </w:t>
      </w:r>
      <w:r w:rsidRPr="005566A2">
        <w:rPr>
          <w:rFonts w:asciiTheme="minorHAnsi" w:hAnsiTheme="minorHAnsi" w:cstheme="minorHAnsi"/>
          <w:b/>
          <w:w w:val="120"/>
          <w:sz w:val="19"/>
          <w:szCs w:val="19"/>
        </w:rPr>
        <w:t>Employment</w:t>
      </w:r>
    </w:p>
    <w:p w:rsidR="00965A44" w:rsidRPr="005566A2" w:rsidRDefault="00336F74">
      <w:pPr>
        <w:pStyle w:val="ListParagraph"/>
        <w:numPr>
          <w:ilvl w:val="2"/>
          <w:numId w:val="47"/>
        </w:numPr>
        <w:tabs>
          <w:tab w:val="left" w:pos="1672"/>
          <w:tab w:val="left" w:pos="1673"/>
        </w:tabs>
        <w:spacing w:before="82"/>
        <w:ind w:right="510"/>
        <w:rPr>
          <w:rFonts w:asciiTheme="minorHAnsi" w:hAnsiTheme="minorHAnsi" w:cstheme="minorHAnsi"/>
          <w:sz w:val="19"/>
          <w:szCs w:val="19"/>
        </w:rPr>
      </w:pPr>
      <w:r w:rsidRPr="005566A2">
        <w:rPr>
          <w:rFonts w:asciiTheme="minorHAnsi" w:hAnsiTheme="minorHAnsi" w:cstheme="minorHAnsi"/>
          <w:w w:val="110"/>
          <w:sz w:val="19"/>
          <w:szCs w:val="19"/>
        </w:rPr>
        <w:t xml:space="preserve">A casual staff member is employed </w:t>
      </w:r>
      <w:r w:rsidRPr="005566A2">
        <w:rPr>
          <w:rFonts w:asciiTheme="minorHAnsi" w:hAnsiTheme="minorHAnsi" w:cstheme="minorHAnsi"/>
          <w:spacing w:val="3"/>
          <w:w w:val="110"/>
          <w:sz w:val="19"/>
          <w:szCs w:val="19"/>
        </w:rPr>
        <w:t xml:space="preserve">by </w:t>
      </w:r>
      <w:r w:rsidRPr="005566A2">
        <w:rPr>
          <w:rFonts w:asciiTheme="minorHAnsi" w:hAnsiTheme="minorHAnsi" w:cstheme="minorHAnsi"/>
          <w:w w:val="110"/>
          <w:sz w:val="19"/>
          <w:szCs w:val="19"/>
        </w:rPr>
        <w:t>the hour and is paid an hourly rate known as a casual rate. The casual rates are calculated based on the hourly rate of the full-time Language Instructor Steps 2, 3 and 4, plus a % loading in lieu of those Agreement based benefits for which a casual staff member is not</w:t>
      </w:r>
      <w:r w:rsidRPr="005566A2">
        <w:rPr>
          <w:rFonts w:asciiTheme="minorHAnsi" w:hAnsiTheme="minorHAnsi" w:cstheme="minorHAnsi"/>
          <w:spacing w:val="-41"/>
          <w:w w:val="110"/>
          <w:sz w:val="19"/>
          <w:szCs w:val="19"/>
        </w:rPr>
        <w:t xml:space="preserve"> </w:t>
      </w:r>
      <w:r w:rsidRPr="005566A2">
        <w:rPr>
          <w:rFonts w:asciiTheme="minorHAnsi" w:hAnsiTheme="minorHAnsi" w:cstheme="minorHAnsi"/>
          <w:w w:val="110"/>
          <w:sz w:val="19"/>
          <w:szCs w:val="19"/>
        </w:rPr>
        <w:t>eligible.</w:t>
      </w:r>
    </w:p>
    <w:p w:rsidR="00965A44" w:rsidRPr="005566A2" w:rsidRDefault="00336F74">
      <w:pPr>
        <w:pStyle w:val="BodyText"/>
        <w:spacing w:before="81"/>
        <w:rPr>
          <w:rFonts w:asciiTheme="minorHAnsi" w:hAnsiTheme="minorHAnsi" w:cstheme="minorHAnsi"/>
          <w:sz w:val="19"/>
          <w:szCs w:val="19"/>
        </w:rPr>
      </w:pPr>
      <w:r w:rsidRPr="005566A2">
        <w:rPr>
          <w:rFonts w:asciiTheme="minorHAnsi" w:hAnsiTheme="minorHAnsi" w:cstheme="minorHAnsi"/>
          <w:w w:val="105"/>
          <w:sz w:val="19"/>
          <w:szCs w:val="19"/>
        </w:rPr>
        <w:t>The casual loading will be 25%.</w:t>
      </w:r>
    </w:p>
    <w:p w:rsidR="00965A44" w:rsidRPr="005566A2" w:rsidRDefault="00336F74">
      <w:pPr>
        <w:pStyle w:val="ListParagraph"/>
        <w:numPr>
          <w:ilvl w:val="2"/>
          <w:numId w:val="47"/>
        </w:numPr>
        <w:tabs>
          <w:tab w:val="left" w:pos="1672"/>
          <w:tab w:val="left" w:pos="1673"/>
        </w:tabs>
        <w:spacing w:before="81" w:line="237" w:lineRule="auto"/>
        <w:ind w:right="477"/>
        <w:rPr>
          <w:rFonts w:asciiTheme="minorHAnsi" w:hAnsiTheme="minorHAnsi" w:cstheme="minorHAnsi"/>
          <w:sz w:val="19"/>
          <w:szCs w:val="19"/>
        </w:rPr>
      </w:pPr>
      <w:r w:rsidRPr="005566A2">
        <w:rPr>
          <w:rFonts w:asciiTheme="minorHAnsi" w:hAnsiTheme="minorHAnsi" w:cstheme="minorHAnsi"/>
          <w:w w:val="105"/>
          <w:sz w:val="19"/>
          <w:szCs w:val="19"/>
        </w:rPr>
        <w:t>Casual staff members will be recruited and appointed through the merit  selection  process set out in the GELI Guidelines for the  Recruitment  and  Reappointment  of  casual Language Instructors. These Guidelines will not  be  changed  without prior  consultation with the</w:t>
      </w:r>
      <w:r w:rsidRPr="005566A2">
        <w:rPr>
          <w:rFonts w:asciiTheme="minorHAnsi" w:hAnsiTheme="minorHAnsi" w:cstheme="minorHAnsi"/>
          <w:spacing w:val="-1"/>
          <w:w w:val="105"/>
          <w:sz w:val="19"/>
          <w:szCs w:val="19"/>
        </w:rPr>
        <w:t xml:space="preserve"> </w:t>
      </w:r>
      <w:r w:rsidRPr="005566A2">
        <w:rPr>
          <w:rFonts w:asciiTheme="minorHAnsi" w:hAnsiTheme="minorHAnsi" w:cstheme="minorHAnsi"/>
          <w:w w:val="105"/>
          <w:sz w:val="19"/>
          <w:szCs w:val="19"/>
        </w:rPr>
        <w:t>NTEU.</w:t>
      </w:r>
    </w:p>
    <w:p w:rsidR="00965A44" w:rsidRPr="005566A2" w:rsidRDefault="00336F74">
      <w:pPr>
        <w:pStyle w:val="ListParagraph"/>
        <w:numPr>
          <w:ilvl w:val="2"/>
          <w:numId w:val="47"/>
        </w:numPr>
        <w:tabs>
          <w:tab w:val="left" w:pos="1672"/>
          <w:tab w:val="left" w:pos="1673"/>
        </w:tabs>
        <w:spacing w:before="83" w:line="242" w:lineRule="auto"/>
        <w:ind w:right="594"/>
        <w:rPr>
          <w:rFonts w:asciiTheme="minorHAnsi" w:hAnsiTheme="minorHAnsi" w:cstheme="minorHAnsi"/>
          <w:sz w:val="19"/>
          <w:szCs w:val="19"/>
        </w:rPr>
      </w:pPr>
      <w:r w:rsidRPr="005566A2">
        <w:rPr>
          <w:rFonts w:asciiTheme="minorHAnsi" w:hAnsiTheme="minorHAnsi" w:cstheme="minorHAnsi"/>
          <w:w w:val="110"/>
          <w:sz w:val="19"/>
          <w:szCs w:val="19"/>
        </w:rPr>
        <w:t>An</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essential</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feature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of casual</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employment</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that</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there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no</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expectation</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of continuity</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of employment</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unless</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stated</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otherwise,</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writing,</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spacing w:val="5"/>
          <w:w w:val="110"/>
          <w:sz w:val="19"/>
          <w:szCs w:val="19"/>
        </w:rPr>
        <w:t>by</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Director,</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HR.</w:t>
      </w:r>
    </w:p>
    <w:p w:rsidR="00965A44" w:rsidRPr="005566A2" w:rsidRDefault="00336F74">
      <w:pPr>
        <w:pStyle w:val="BodyText"/>
        <w:spacing w:before="78"/>
        <w:ind w:right="340"/>
        <w:rPr>
          <w:rFonts w:asciiTheme="minorHAnsi" w:hAnsiTheme="minorHAnsi" w:cstheme="minorHAnsi"/>
          <w:sz w:val="19"/>
          <w:szCs w:val="19"/>
        </w:rPr>
      </w:pPr>
      <w:r w:rsidRPr="005566A2">
        <w:rPr>
          <w:rFonts w:asciiTheme="minorHAnsi" w:hAnsiTheme="minorHAnsi" w:cstheme="minorHAnsi"/>
          <w:w w:val="110"/>
          <w:sz w:val="19"/>
          <w:szCs w:val="19"/>
        </w:rPr>
        <w:t>However, where a position is maintained on a casual basis and the casual employee was appointed through the process referred to in 6.3.2, and is on a second or subsequent appointment, the casual employee will be offered the further appointment in accordance with the criteria for re-engagement as set out in the Guidelines referenced in 6.3.2.</w:t>
      </w:r>
    </w:p>
    <w:p w:rsidR="00965A44" w:rsidRPr="005566A2" w:rsidRDefault="00336F74">
      <w:pPr>
        <w:pStyle w:val="BodyText"/>
        <w:spacing w:before="2"/>
        <w:ind w:right="340"/>
        <w:rPr>
          <w:rFonts w:asciiTheme="minorHAnsi" w:hAnsiTheme="minorHAnsi" w:cstheme="minorHAnsi"/>
          <w:sz w:val="19"/>
          <w:szCs w:val="19"/>
        </w:rPr>
      </w:pPr>
      <w:r w:rsidRPr="005566A2">
        <w:rPr>
          <w:rFonts w:asciiTheme="minorHAnsi" w:hAnsiTheme="minorHAnsi" w:cstheme="minorHAnsi"/>
          <w:spacing w:val="2"/>
          <w:w w:val="110"/>
          <w:sz w:val="19"/>
          <w:szCs w:val="19"/>
        </w:rPr>
        <w:t>Where</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casual</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member</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not</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offered</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further</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employment,</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they</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provided</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with the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reasons</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this</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decision</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having</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regard</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to</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selection</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criteria</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Guidelines.</w:t>
      </w:r>
    </w:p>
    <w:p w:rsidR="00965A44" w:rsidRPr="005566A2" w:rsidRDefault="00336F74">
      <w:pPr>
        <w:pStyle w:val="ListParagraph"/>
        <w:numPr>
          <w:ilvl w:val="2"/>
          <w:numId w:val="47"/>
        </w:numPr>
        <w:tabs>
          <w:tab w:val="left" w:pos="1672"/>
          <w:tab w:val="left" w:pos="1673"/>
        </w:tabs>
        <w:spacing w:before="80"/>
        <w:ind w:right="1177"/>
        <w:rPr>
          <w:rFonts w:asciiTheme="minorHAnsi" w:hAnsiTheme="minorHAnsi" w:cstheme="minorHAnsi"/>
          <w:sz w:val="19"/>
          <w:szCs w:val="19"/>
        </w:rPr>
      </w:pPr>
      <w:r w:rsidRPr="005566A2">
        <w:rPr>
          <w:rFonts w:asciiTheme="minorHAnsi" w:hAnsiTheme="minorHAnsi" w:cstheme="minorHAnsi"/>
          <w:w w:val="110"/>
          <w:sz w:val="19"/>
          <w:szCs w:val="19"/>
        </w:rPr>
        <w:t>A</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casual</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member</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University</w:t>
      </w:r>
      <w:r w:rsidRPr="005566A2">
        <w:rPr>
          <w:rFonts w:asciiTheme="minorHAnsi" w:hAnsiTheme="minorHAnsi" w:cstheme="minorHAnsi"/>
          <w:spacing w:val="-20"/>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give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one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day’s</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notice</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to</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terminate</w:t>
      </w:r>
      <w:r w:rsidRPr="005566A2">
        <w:rPr>
          <w:rFonts w:asciiTheme="minorHAnsi" w:hAnsiTheme="minorHAnsi" w:cstheme="minorHAnsi"/>
          <w:spacing w:val="-18"/>
          <w:w w:val="110"/>
          <w:sz w:val="19"/>
          <w:szCs w:val="19"/>
        </w:rPr>
        <w:t xml:space="preserve"> </w:t>
      </w:r>
      <w:r w:rsidRPr="005566A2">
        <w:rPr>
          <w:rFonts w:asciiTheme="minorHAnsi" w:hAnsiTheme="minorHAnsi" w:cstheme="minorHAnsi"/>
          <w:w w:val="110"/>
          <w:sz w:val="19"/>
          <w:szCs w:val="19"/>
        </w:rPr>
        <w:t>the engagement.</w:t>
      </w:r>
    </w:p>
    <w:p w:rsidR="00965A44" w:rsidRPr="005566A2" w:rsidRDefault="00336F74">
      <w:pPr>
        <w:pStyle w:val="ListParagraph"/>
        <w:numPr>
          <w:ilvl w:val="2"/>
          <w:numId w:val="47"/>
        </w:numPr>
        <w:tabs>
          <w:tab w:val="left" w:pos="1672"/>
          <w:tab w:val="left" w:pos="1673"/>
        </w:tabs>
        <w:spacing w:before="80"/>
        <w:ind w:right="549"/>
        <w:rPr>
          <w:rFonts w:asciiTheme="minorHAnsi" w:hAnsiTheme="minorHAnsi" w:cstheme="minorHAnsi"/>
          <w:sz w:val="19"/>
          <w:szCs w:val="19"/>
        </w:rPr>
      </w:pPr>
      <w:r w:rsidRPr="005566A2">
        <w:rPr>
          <w:rFonts w:asciiTheme="minorHAnsi" w:hAnsiTheme="minorHAnsi" w:cstheme="minorHAnsi"/>
          <w:w w:val="110"/>
          <w:sz w:val="19"/>
          <w:szCs w:val="19"/>
        </w:rPr>
        <w:t xml:space="preserve">Normal contact hours for Language Instructors are </w:t>
      </w:r>
      <w:r w:rsidRPr="005566A2">
        <w:rPr>
          <w:rFonts w:asciiTheme="minorHAnsi" w:hAnsiTheme="minorHAnsi" w:cstheme="minorHAnsi"/>
          <w:spacing w:val="2"/>
          <w:w w:val="110"/>
          <w:sz w:val="19"/>
          <w:szCs w:val="19"/>
        </w:rPr>
        <w:t xml:space="preserve">810 </w:t>
      </w:r>
      <w:r w:rsidRPr="005566A2">
        <w:rPr>
          <w:rFonts w:asciiTheme="minorHAnsi" w:hAnsiTheme="minorHAnsi" w:cstheme="minorHAnsi"/>
          <w:w w:val="110"/>
          <w:sz w:val="19"/>
          <w:szCs w:val="19"/>
        </w:rPr>
        <w:t>contact hours over 45 weeks per annum; however, a casual Language Instructor may, by agreement, work up to a maximum of 900 contact hours over 45 weeks per</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annum.</w:t>
      </w:r>
    </w:p>
    <w:p w:rsidR="00965A44" w:rsidRPr="005566A2" w:rsidRDefault="00336F74">
      <w:pPr>
        <w:pStyle w:val="ListParagraph"/>
        <w:numPr>
          <w:ilvl w:val="2"/>
          <w:numId w:val="47"/>
        </w:numPr>
        <w:tabs>
          <w:tab w:val="left" w:pos="1672"/>
          <w:tab w:val="left" w:pos="1673"/>
        </w:tabs>
        <w:spacing w:before="78"/>
        <w:ind w:right="614"/>
        <w:rPr>
          <w:rFonts w:asciiTheme="minorHAnsi" w:hAnsiTheme="minorHAnsi" w:cstheme="minorHAnsi"/>
          <w:sz w:val="19"/>
          <w:szCs w:val="19"/>
        </w:rPr>
      </w:pPr>
      <w:r w:rsidRPr="005566A2">
        <w:rPr>
          <w:rFonts w:asciiTheme="minorHAnsi" w:hAnsiTheme="minorHAnsi" w:cstheme="minorHAnsi"/>
          <w:w w:val="110"/>
          <w:sz w:val="19"/>
          <w:szCs w:val="19"/>
        </w:rPr>
        <w:t xml:space="preserve">A casual Language Instructor will not normally be required to undertake more than 6 contact hours in </w:t>
      </w:r>
      <w:r w:rsidRPr="005566A2">
        <w:rPr>
          <w:rFonts w:asciiTheme="minorHAnsi" w:hAnsiTheme="minorHAnsi" w:cstheme="minorHAnsi"/>
          <w:spacing w:val="2"/>
          <w:w w:val="110"/>
          <w:sz w:val="19"/>
          <w:szCs w:val="19"/>
        </w:rPr>
        <w:t xml:space="preserve">any </w:t>
      </w:r>
      <w:r w:rsidRPr="005566A2">
        <w:rPr>
          <w:rFonts w:asciiTheme="minorHAnsi" w:hAnsiTheme="minorHAnsi" w:cstheme="minorHAnsi"/>
          <w:w w:val="110"/>
          <w:sz w:val="19"/>
          <w:szCs w:val="19"/>
        </w:rPr>
        <w:t>one day.</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 xml:space="preserve">In exceptional circumstances, such as providing relief for absences, a casual language instructor </w:t>
      </w:r>
      <w:r w:rsidRPr="005566A2">
        <w:rPr>
          <w:rFonts w:asciiTheme="minorHAnsi" w:hAnsiTheme="minorHAnsi" w:cstheme="minorHAnsi"/>
          <w:spacing w:val="4"/>
          <w:w w:val="110"/>
          <w:sz w:val="19"/>
          <w:szCs w:val="19"/>
        </w:rPr>
        <w:t xml:space="preserve">may </w:t>
      </w:r>
      <w:r w:rsidRPr="005566A2">
        <w:rPr>
          <w:rFonts w:asciiTheme="minorHAnsi" w:hAnsiTheme="minorHAnsi" w:cstheme="minorHAnsi"/>
          <w:w w:val="110"/>
          <w:sz w:val="19"/>
          <w:szCs w:val="19"/>
        </w:rPr>
        <w:t xml:space="preserve">teach more than 6 contact hours in a given day </w:t>
      </w:r>
      <w:r w:rsidRPr="005566A2">
        <w:rPr>
          <w:rFonts w:asciiTheme="minorHAnsi" w:hAnsiTheme="minorHAnsi" w:cstheme="minorHAnsi"/>
          <w:spacing w:val="4"/>
          <w:w w:val="110"/>
          <w:sz w:val="19"/>
          <w:szCs w:val="19"/>
        </w:rPr>
        <w:t>by</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agreement.</w:t>
      </w:r>
    </w:p>
    <w:p w:rsidR="00965A44" w:rsidRPr="005566A2" w:rsidRDefault="00336F74">
      <w:pPr>
        <w:pStyle w:val="ListParagraph"/>
        <w:numPr>
          <w:ilvl w:val="2"/>
          <w:numId w:val="47"/>
        </w:numPr>
        <w:tabs>
          <w:tab w:val="left" w:pos="1672"/>
          <w:tab w:val="left" w:pos="1673"/>
        </w:tabs>
        <w:spacing w:before="81"/>
        <w:ind w:right="610"/>
        <w:rPr>
          <w:rFonts w:asciiTheme="minorHAnsi" w:hAnsiTheme="minorHAnsi" w:cstheme="minorHAnsi"/>
          <w:sz w:val="19"/>
          <w:szCs w:val="19"/>
        </w:rPr>
      </w:pPr>
      <w:r w:rsidRPr="005566A2">
        <w:rPr>
          <w:rFonts w:asciiTheme="minorHAnsi" w:hAnsiTheme="minorHAnsi" w:cstheme="minorHAnsi"/>
          <w:w w:val="105"/>
          <w:sz w:val="19"/>
          <w:szCs w:val="19"/>
        </w:rPr>
        <w:t>GELI will continue to monitor the use of casual employment throughout the life of the Agreement. Further, GELI will endeavour to reduce the overall usage of casual employment from the levels in place at commencement of this Agreement to the extent possible whilst maintaining the financial viability of the Institute and flexibility to respond quickly to changes in student load. The use of  casual employment will be reported on  a  six monthly basis to the Language Instructors Staff Consultative</w:t>
      </w:r>
      <w:r w:rsidRPr="005566A2">
        <w:rPr>
          <w:rFonts w:asciiTheme="minorHAnsi" w:hAnsiTheme="minorHAnsi" w:cstheme="minorHAnsi"/>
          <w:spacing w:val="25"/>
          <w:w w:val="105"/>
          <w:sz w:val="19"/>
          <w:szCs w:val="19"/>
        </w:rPr>
        <w:t xml:space="preserve"> </w:t>
      </w:r>
      <w:r w:rsidRPr="005566A2">
        <w:rPr>
          <w:rFonts w:asciiTheme="minorHAnsi" w:hAnsiTheme="minorHAnsi" w:cstheme="minorHAnsi"/>
          <w:w w:val="105"/>
          <w:sz w:val="19"/>
          <w:szCs w:val="19"/>
        </w:rPr>
        <w:t>Committee (LISCC).</w:t>
      </w:r>
    </w:p>
    <w:p w:rsidR="00965A44" w:rsidRPr="005566A2" w:rsidRDefault="00336F74">
      <w:pPr>
        <w:pStyle w:val="ListParagraph"/>
        <w:numPr>
          <w:ilvl w:val="2"/>
          <w:numId w:val="47"/>
        </w:numPr>
        <w:tabs>
          <w:tab w:val="left" w:pos="1672"/>
          <w:tab w:val="left" w:pos="1673"/>
        </w:tabs>
        <w:spacing w:before="79"/>
        <w:rPr>
          <w:rFonts w:asciiTheme="minorHAnsi" w:hAnsiTheme="minorHAnsi" w:cstheme="minorHAnsi"/>
          <w:sz w:val="19"/>
          <w:szCs w:val="19"/>
        </w:rPr>
      </w:pPr>
      <w:r w:rsidRPr="005566A2">
        <w:rPr>
          <w:rFonts w:asciiTheme="minorHAnsi" w:hAnsiTheme="minorHAnsi" w:cstheme="minorHAnsi"/>
          <w:w w:val="105"/>
          <w:sz w:val="19"/>
          <w:szCs w:val="19"/>
          <w:u w:val="single"/>
        </w:rPr>
        <w:t>Continuing Employment Opportunities for Casual</w:t>
      </w:r>
      <w:r w:rsidRPr="005566A2">
        <w:rPr>
          <w:rFonts w:asciiTheme="minorHAnsi" w:hAnsiTheme="minorHAnsi" w:cstheme="minorHAnsi"/>
          <w:spacing w:val="-20"/>
          <w:w w:val="105"/>
          <w:sz w:val="19"/>
          <w:szCs w:val="19"/>
          <w:u w:val="single"/>
        </w:rPr>
        <w:t xml:space="preserve"> </w:t>
      </w:r>
      <w:r w:rsidRPr="005566A2">
        <w:rPr>
          <w:rFonts w:asciiTheme="minorHAnsi" w:hAnsiTheme="minorHAnsi" w:cstheme="minorHAnsi"/>
          <w:w w:val="105"/>
          <w:sz w:val="19"/>
          <w:szCs w:val="19"/>
          <w:u w:val="single"/>
        </w:rPr>
        <w:t>Staff</w:t>
      </w:r>
    </w:p>
    <w:p w:rsidR="00965A44" w:rsidRPr="005566A2" w:rsidRDefault="00336F74">
      <w:pPr>
        <w:pStyle w:val="BodyText"/>
        <w:spacing w:before="80"/>
        <w:ind w:right="374"/>
        <w:rPr>
          <w:rFonts w:asciiTheme="minorHAnsi" w:hAnsiTheme="minorHAnsi" w:cstheme="minorHAnsi"/>
          <w:sz w:val="19"/>
          <w:szCs w:val="19"/>
        </w:rPr>
      </w:pPr>
      <w:r w:rsidRPr="005566A2">
        <w:rPr>
          <w:rFonts w:asciiTheme="minorHAnsi" w:hAnsiTheme="minorHAnsi" w:cstheme="minorHAnsi"/>
          <w:w w:val="110"/>
          <w:sz w:val="19"/>
          <w:szCs w:val="19"/>
        </w:rPr>
        <w:t>The importance of casual staff in the ongoing operation of GELI is acknowledged. With this</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mind,</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University</w:t>
      </w:r>
      <w:r w:rsidRPr="005566A2">
        <w:rPr>
          <w:rFonts w:asciiTheme="minorHAnsi" w:hAnsiTheme="minorHAnsi" w:cstheme="minorHAnsi"/>
          <w:spacing w:val="-21"/>
          <w:w w:val="110"/>
          <w:sz w:val="19"/>
          <w:szCs w:val="19"/>
        </w:rPr>
        <w:t xml:space="preserve"> </w:t>
      </w:r>
      <w:r w:rsidRPr="005566A2">
        <w:rPr>
          <w:rFonts w:asciiTheme="minorHAnsi" w:hAnsiTheme="minorHAnsi" w:cstheme="minorHAnsi"/>
          <w:w w:val="110"/>
          <w:sz w:val="19"/>
          <w:szCs w:val="19"/>
        </w:rPr>
        <w:t>commits</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that</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when</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continuing</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or</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fixed-term</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position</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 xml:space="preserve">becomes available, in the first instance this will be advertised internally to maximise the opportunities of casual staff already working at GELI. Current casual Language Instructors </w:t>
      </w:r>
      <w:r w:rsidRPr="005566A2">
        <w:rPr>
          <w:rFonts w:asciiTheme="minorHAnsi" w:hAnsiTheme="minorHAnsi" w:cstheme="minorHAnsi"/>
          <w:spacing w:val="4"/>
          <w:w w:val="110"/>
          <w:sz w:val="19"/>
          <w:szCs w:val="19"/>
        </w:rPr>
        <w:t xml:space="preserve">may </w:t>
      </w:r>
      <w:r w:rsidRPr="005566A2">
        <w:rPr>
          <w:rFonts w:asciiTheme="minorHAnsi" w:hAnsiTheme="minorHAnsi" w:cstheme="minorHAnsi"/>
          <w:w w:val="110"/>
          <w:sz w:val="19"/>
          <w:szCs w:val="19"/>
        </w:rPr>
        <w:t xml:space="preserve">express an interest in the position/s, on either a full-time or part-time basis. </w:t>
      </w:r>
      <w:r w:rsidRPr="005566A2">
        <w:rPr>
          <w:rFonts w:asciiTheme="minorHAnsi" w:hAnsiTheme="minorHAnsi" w:cstheme="minorHAnsi"/>
          <w:spacing w:val="2"/>
          <w:w w:val="110"/>
          <w:sz w:val="19"/>
          <w:szCs w:val="19"/>
        </w:rPr>
        <w:t xml:space="preserve">Any </w:t>
      </w:r>
      <w:r w:rsidRPr="005566A2">
        <w:rPr>
          <w:rFonts w:asciiTheme="minorHAnsi" w:hAnsiTheme="minorHAnsi" w:cstheme="minorHAnsi"/>
          <w:w w:val="110"/>
          <w:sz w:val="19"/>
          <w:szCs w:val="19"/>
        </w:rPr>
        <w:t>expressions of interest will be assessed against the selection criteria and operational needs relevant to the</w:t>
      </w:r>
      <w:r w:rsidRPr="005566A2">
        <w:rPr>
          <w:rFonts w:asciiTheme="minorHAnsi" w:hAnsiTheme="minorHAnsi" w:cstheme="minorHAnsi"/>
          <w:spacing w:val="-25"/>
          <w:w w:val="110"/>
          <w:sz w:val="19"/>
          <w:szCs w:val="19"/>
        </w:rPr>
        <w:t xml:space="preserve"> </w:t>
      </w:r>
      <w:r w:rsidRPr="005566A2">
        <w:rPr>
          <w:rFonts w:asciiTheme="minorHAnsi" w:hAnsiTheme="minorHAnsi" w:cstheme="minorHAnsi"/>
          <w:w w:val="110"/>
          <w:sz w:val="19"/>
          <w:szCs w:val="19"/>
        </w:rPr>
        <w:t>position.</w:t>
      </w:r>
    </w:p>
    <w:p w:rsidR="00965A44" w:rsidRPr="005566A2" w:rsidRDefault="00336F74">
      <w:pPr>
        <w:pStyle w:val="ListParagraph"/>
        <w:numPr>
          <w:ilvl w:val="0"/>
          <w:numId w:val="51"/>
        </w:numPr>
        <w:tabs>
          <w:tab w:val="left" w:pos="1107"/>
          <w:tab w:val="left" w:pos="1108"/>
        </w:tabs>
        <w:spacing w:before="118"/>
        <w:ind w:left="1107" w:hanging="567"/>
        <w:rPr>
          <w:rFonts w:asciiTheme="minorHAnsi" w:hAnsiTheme="minorHAnsi" w:cstheme="minorHAnsi"/>
          <w:b/>
          <w:sz w:val="19"/>
          <w:szCs w:val="19"/>
        </w:rPr>
      </w:pPr>
      <w:r w:rsidRPr="005566A2">
        <w:rPr>
          <w:rFonts w:asciiTheme="minorHAnsi" w:hAnsiTheme="minorHAnsi" w:cstheme="minorHAnsi"/>
          <w:b/>
          <w:w w:val="105"/>
          <w:sz w:val="19"/>
          <w:szCs w:val="19"/>
        </w:rPr>
        <w:t>REQUIREMENT TO STATE TERMS OF</w:t>
      </w:r>
      <w:r w:rsidRPr="005566A2">
        <w:rPr>
          <w:rFonts w:asciiTheme="minorHAnsi" w:hAnsiTheme="minorHAnsi" w:cstheme="minorHAnsi"/>
          <w:b/>
          <w:spacing w:val="4"/>
          <w:w w:val="105"/>
          <w:sz w:val="19"/>
          <w:szCs w:val="19"/>
        </w:rPr>
        <w:t xml:space="preserve"> </w:t>
      </w:r>
      <w:r w:rsidRPr="005566A2">
        <w:rPr>
          <w:rFonts w:asciiTheme="minorHAnsi" w:hAnsiTheme="minorHAnsi" w:cstheme="minorHAnsi"/>
          <w:b/>
          <w:w w:val="105"/>
          <w:sz w:val="19"/>
          <w:szCs w:val="19"/>
        </w:rPr>
        <w:t>ENGAGEMENT</w:t>
      </w:r>
    </w:p>
    <w:p w:rsidR="00965A44" w:rsidRPr="005566A2" w:rsidRDefault="00336F74">
      <w:pPr>
        <w:pStyle w:val="BodyText"/>
        <w:spacing w:before="123"/>
        <w:ind w:left="1106" w:right="672"/>
        <w:rPr>
          <w:rFonts w:asciiTheme="minorHAnsi" w:hAnsiTheme="minorHAnsi" w:cstheme="minorHAnsi"/>
          <w:sz w:val="19"/>
          <w:szCs w:val="19"/>
        </w:rPr>
      </w:pPr>
      <w:r w:rsidRPr="005566A2">
        <w:rPr>
          <w:rFonts w:asciiTheme="minorHAnsi" w:hAnsiTheme="minorHAnsi" w:cstheme="minorHAnsi"/>
          <w:w w:val="105"/>
          <w:sz w:val="19"/>
          <w:szCs w:val="19"/>
        </w:rPr>
        <w:t>Upon engagement, the University shall provide to the  staff  member  an  instrument of appointment which stipulates the type of employment and informs the employee of the terms of engagement, including but not limited to the</w:t>
      </w:r>
      <w:r w:rsidRPr="005566A2">
        <w:rPr>
          <w:rFonts w:asciiTheme="minorHAnsi" w:hAnsiTheme="minorHAnsi" w:cstheme="minorHAnsi"/>
          <w:spacing w:val="-21"/>
          <w:w w:val="105"/>
          <w:sz w:val="19"/>
          <w:szCs w:val="19"/>
        </w:rPr>
        <w:t xml:space="preserve"> </w:t>
      </w:r>
      <w:r w:rsidRPr="005566A2">
        <w:rPr>
          <w:rFonts w:asciiTheme="minorHAnsi" w:hAnsiTheme="minorHAnsi" w:cstheme="minorHAnsi"/>
          <w:w w:val="105"/>
          <w:sz w:val="19"/>
          <w:szCs w:val="19"/>
        </w:rPr>
        <w:t>following:</w:t>
      </w:r>
    </w:p>
    <w:p w:rsidR="00965A44" w:rsidRPr="005566A2" w:rsidRDefault="00336F74">
      <w:pPr>
        <w:pStyle w:val="ListParagraph"/>
        <w:numPr>
          <w:ilvl w:val="1"/>
          <w:numId w:val="46"/>
        </w:numPr>
        <w:tabs>
          <w:tab w:val="left" w:pos="1672"/>
          <w:tab w:val="left" w:pos="1673"/>
        </w:tabs>
        <w:spacing w:before="119" w:line="242" w:lineRule="auto"/>
        <w:ind w:right="537"/>
        <w:rPr>
          <w:rFonts w:asciiTheme="minorHAnsi" w:hAnsiTheme="minorHAnsi" w:cstheme="minorHAnsi"/>
          <w:sz w:val="19"/>
          <w:szCs w:val="19"/>
        </w:rPr>
      </w:pPr>
      <w:r w:rsidRPr="005566A2">
        <w:rPr>
          <w:rFonts w:asciiTheme="minorHAnsi" w:hAnsiTheme="minorHAnsi" w:cstheme="minorHAnsi"/>
          <w:w w:val="110"/>
          <w:sz w:val="19"/>
          <w:szCs w:val="19"/>
        </w:rPr>
        <w:t>For</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other</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than</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casuals,</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classification</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level,</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salary</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and</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hours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work,</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and</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for fixed-term</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dates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starting</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and</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completing</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contract.</w:t>
      </w:r>
    </w:p>
    <w:p w:rsidR="00965A44" w:rsidRPr="005566A2" w:rsidRDefault="00336F74">
      <w:pPr>
        <w:pStyle w:val="ListParagraph"/>
        <w:numPr>
          <w:ilvl w:val="1"/>
          <w:numId w:val="46"/>
        </w:numPr>
        <w:tabs>
          <w:tab w:val="left" w:pos="1672"/>
          <w:tab w:val="left" w:pos="1673"/>
        </w:tabs>
        <w:spacing w:before="75"/>
        <w:ind w:right="478"/>
        <w:rPr>
          <w:rFonts w:asciiTheme="minorHAnsi" w:hAnsiTheme="minorHAnsi" w:cstheme="minorHAnsi"/>
          <w:sz w:val="19"/>
          <w:szCs w:val="19"/>
        </w:rPr>
      </w:pPr>
      <w:r w:rsidRPr="005566A2">
        <w:rPr>
          <w:rFonts w:asciiTheme="minorHAnsi" w:hAnsiTheme="minorHAnsi" w:cstheme="minorHAnsi"/>
          <w:w w:val="110"/>
          <w:sz w:val="19"/>
          <w:szCs w:val="19"/>
        </w:rPr>
        <w:t xml:space="preserve">For casual staff, the duties required, the number of hours required, the rate of </w:t>
      </w:r>
      <w:r w:rsidRPr="005566A2">
        <w:rPr>
          <w:rFonts w:asciiTheme="minorHAnsi" w:hAnsiTheme="minorHAnsi" w:cstheme="minorHAnsi"/>
          <w:spacing w:val="2"/>
          <w:w w:val="110"/>
          <w:sz w:val="19"/>
          <w:szCs w:val="19"/>
        </w:rPr>
        <w:t xml:space="preserve">pay </w:t>
      </w:r>
      <w:r w:rsidRPr="005566A2">
        <w:rPr>
          <w:rFonts w:asciiTheme="minorHAnsi" w:hAnsiTheme="minorHAnsi" w:cstheme="minorHAnsi"/>
          <w:w w:val="110"/>
          <w:sz w:val="19"/>
          <w:szCs w:val="19"/>
        </w:rPr>
        <w:t xml:space="preserve">for each class of duty required and a statement that </w:t>
      </w:r>
      <w:r w:rsidRPr="005566A2">
        <w:rPr>
          <w:rFonts w:asciiTheme="minorHAnsi" w:hAnsiTheme="minorHAnsi" w:cstheme="minorHAnsi"/>
          <w:spacing w:val="2"/>
          <w:w w:val="110"/>
          <w:sz w:val="19"/>
          <w:szCs w:val="19"/>
        </w:rPr>
        <w:t xml:space="preserve">any </w:t>
      </w:r>
      <w:r w:rsidRPr="005566A2">
        <w:rPr>
          <w:rFonts w:asciiTheme="minorHAnsi" w:hAnsiTheme="minorHAnsi" w:cstheme="minorHAnsi"/>
          <w:w w:val="110"/>
          <w:sz w:val="19"/>
          <w:szCs w:val="19"/>
        </w:rPr>
        <w:t>additional duties required during the term will be paid.</w:t>
      </w:r>
    </w:p>
    <w:p w:rsidR="00965A44" w:rsidRPr="005566A2" w:rsidRDefault="00336F74">
      <w:pPr>
        <w:pStyle w:val="ListParagraph"/>
        <w:numPr>
          <w:ilvl w:val="1"/>
          <w:numId w:val="46"/>
        </w:numPr>
        <w:tabs>
          <w:tab w:val="left" w:pos="1672"/>
          <w:tab w:val="left" w:pos="1673"/>
        </w:tabs>
        <w:spacing w:before="78"/>
        <w:rPr>
          <w:rFonts w:asciiTheme="minorHAnsi" w:hAnsiTheme="minorHAnsi" w:cstheme="minorHAnsi"/>
          <w:sz w:val="19"/>
          <w:szCs w:val="19"/>
        </w:rPr>
      </w:pPr>
      <w:r w:rsidRPr="005566A2">
        <w:rPr>
          <w:rFonts w:asciiTheme="minorHAnsi" w:hAnsiTheme="minorHAnsi" w:cstheme="minorHAnsi"/>
          <w:w w:val="110"/>
          <w:sz w:val="19"/>
          <w:szCs w:val="19"/>
        </w:rPr>
        <w:t>For</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any</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subject</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to</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probationary</w:t>
      </w:r>
      <w:r w:rsidRPr="005566A2">
        <w:rPr>
          <w:rFonts w:asciiTheme="minorHAnsi" w:hAnsiTheme="minorHAnsi" w:cstheme="minorHAnsi"/>
          <w:spacing w:val="-20"/>
          <w:w w:val="110"/>
          <w:sz w:val="19"/>
          <w:szCs w:val="19"/>
        </w:rPr>
        <w:t xml:space="preserve"> </w:t>
      </w:r>
      <w:r w:rsidRPr="005566A2">
        <w:rPr>
          <w:rFonts w:asciiTheme="minorHAnsi" w:hAnsiTheme="minorHAnsi" w:cstheme="minorHAnsi"/>
          <w:w w:val="110"/>
          <w:sz w:val="19"/>
          <w:szCs w:val="19"/>
        </w:rPr>
        <w:t>employment,</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length and</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terms</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spacing w:val="-3"/>
          <w:w w:val="110"/>
          <w:sz w:val="19"/>
          <w:szCs w:val="19"/>
        </w:rPr>
        <w:t>of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the probation.</w:t>
      </w:r>
    </w:p>
    <w:p w:rsidR="00965A44" w:rsidRDefault="00965A44">
      <w:pPr>
        <w:rPr>
          <w:sz w:val="20"/>
        </w:rPr>
        <w:sectPr w:rsidR="00965A44">
          <w:pgSz w:w="11910" w:h="16840"/>
          <w:pgMar w:top="1280" w:right="760" w:bottom="1160" w:left="1140" w:header="0" w:footer="922" w:gutter="0"/>
          <w:cols w:space="720"/>
        </w:sectPr>
      </w:pPr>
    </w:p>
    <w:p w:rsidR="00965A44" w:rsidRPr="005566A2" w:rsidRDefault="00336F74">
      <w:pPr>
        <w:pStyle w:val="ListParagraph"/>
        <w:numPr>
          <w:ilvl w:val="1"/>
          <w:numId w:val="46"/>
        </w:numPr>
        <w:tabs>
          <w:tab w:val="left" w:pos="1672"/>
          <w:tab w:val="left" w:pos="1673"/>
        </w:tabs>
        <w:spacing w:before="75" w:line="242" w:lineRule="auto"/>
        <w:ind w:right="593"/>
        <w:rPr>
          <w:rFonts w:asciiTheme="minorHAnsi" w:hAnsiTheme="minorHAnsi" w:cstheme="minorHAnsi"/>
          <w:sz w:val="19"/>
          <w:szCs w:val="19"/>
        </w:rPr>
      </w:pPr>
      <w:r w:rsidRPr="005566A2">
        <w:rPr>
          <w:rFonts w:asciiTheme="minorHAnsi" w:hAnsiTheme="minorHAnsi" w:cstheme="minorHAnsi"/>
          <w:w w:val="110"/>
          <w:sz w:val="19"/>
          <w:szCs w:val="19"/>
        </w:rPr>
        <w:lastRenderedPageBreak/>
        <w:t>Other main conditions of employment including the documentary, or other recorded sources from which such conditions derive, and the duties and reporting relationships to apply upon</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appointment.</w:t>
      </w:r>
    </w:p>
    <w:p w:rsidR="00965A44" w:rsidRPr="005566A2" w:rsidRDefault="00336F74">
      <w:pPr>
        <w:pStyle w:val="ListParagraph"/>
        <w:numPr>
          <w:ilvl w:val="0"/>
          <w:numId w:val="51"/>
        </w:numPr>
        <w:tabs>
          <w:tab w:val="left" w:pos="1107"/>
          <w:tab w:val="left" w:pos="1108"/>
        </w:tabs>
        <w:spacing w:before="112"/>
        <w:ind w:left="1107" w:hanging="567"/>
        <w:rPr>
          <w:rFonts w:asciiTheme="minorHAnsi" w:hAnsiTheme="minorHAnsi" w:cstheme="minorHAnsi"/>
          <w:b/>
          <w:sz w:val="19"/>
          <w:szCs w:val="19"/>
        </w:rPr>
      </w:pPr>
      <w:r w:rsidRPr="005566A2">
        <w:rPr>
          <w:rFonts w:asciiTheme="minorHAnsi" w:hAnsiTheme="minorHAnsi" w:cstheme="minorHAnsi"/>
          <w:b/>
          <w:w w:val="105"/>
          <w:sz w:val="19"/>
          <w:szCs w:val="19"/>
        </w:rPr>
        <w:t>MODES OF</w:t>
      </w:r>
      <w:r w:rsidRPr="005566A2">
        <w:rPr>
          <w:rFonts w:asciiTheme="minorHAnsi" w:hAnsiTheme="minorHAnsi" w:cstheme="minorHAnsi"/>
          <w:b/>
          <w:spacing w:val="-5"/>
          <w:w w:val="105"/>
          <w:sz w:val="19"/>
          <w:szCs w:val="19"/>
        </w:rPr>
        <w:t xml:space="preserve"> </w:t>
      </w:r>
      <w:r w:rsidRPr="005566A2">
        <w:rPr>
          <w:rFonts w:asciiTheme="minorHAnsi" w:hAnsiTheme="minorHAnsi" w:cstheme="minorHAnsi"/>
          <w:b/>
          <w:w w:val="105"/>
          <w:sz w:val="19"/>
          <w:szCs w:val="19"/>
        </w:rPr>
        <w:t>EMPLOYMENT</w:t>
      </w:r>
    </w:p>
    <w:p w:rsidR="00965A44" w:rsidRPr="00346483" w:rsidRDefault="00336F74">
      <w:pPr>
        <w:pStyle w:val="ListParagraph"/>
        <w:numPr>
          <w:ilvl w:val="1"/>
          <w:numId w:val="45"/>
        </w:numPr>
        <w:tabs>
          <w:tab w:val="left" w:pos="1673"/>
          <w:tab w:val="left" w:pos="1674"/>
        </w:tabs>
        <w:spacing w:before="120"/>
        <w:rPr>
          <w:rFonts w:asciiTheme="minorHAnsi" w:hAnsiTheme="minorHAnsi" w:cstheme="minorHAnsi"/>
          <w:b/>
          <w:sz w:val="19"/>
          <w:szCs w:val="19"/>
        </w:rPr>
      </w:pPr>
      <w:r w:rsidRPr="00346483">
        <w:rPr>
          <w:rFonts w:asciiTheme="minorHAnsi" w:hAnsiTheme="minorHAnsi" w:cstheme="minorHAnsi"/>
          <w:b/>
          <w:w w:val="115"/>
          <w:sz w:val="19"/>
          <w:szCs w:val="19"/>
        </w:rPr>
        <w:t>Full-time</w:t>
      </w:r>
      <w:r w:rsidRPr="00346483">
        <w:rPr>
          <w:rFonts w:asciiTheme="minorHAnsi" w:hAnsiTheme="minorHAnsi" w:cstheme="minorHAnsi"/>
          <w:b/>
          <w:spacing w:val="-12"/>
          <w:w w:val="115"/>
          <w:sz w:val="19"/>
          <w:szCs w:val="19"/>
        </w:rPr>
        <w:t xml:space="preserve"> </w:t>
      </w:r>
      <w:r w:rsidRPr="00346483">
        <w:rPr>
          <w:rFonts w:asciiTheme="minorHAnsi" w:hAnsiTheme="minorHAnsi" w:cstheme="minorHAnsi"/>
          <w:b/>
          <w:w w:val="115"/>
          <w:sz w:val="19"/>
          <w:szCs w:val="19"/>
        </w:rPr>
        <w:t>Employment</w:t>
      </w:r>
    </w:p>
    <w:p w:rsidR="00965A44" w:rsidRPr="005566A2" w:rsidRDefault="00336F74">
      <w:pPr>
        <w:pStyle w:val="BodyText"/>
        <w:spacing w:before="82"/>
        <w:ind w:right="340"/>
        <w:rPr>
          <w:rFonts w:asciiTheme="minorHAnsi" w:hAnsiTheme="minorHAnsi" w:cstheme="minorHAnsi"/>
          <w:sz w:val="19"/>
          <w:szCs w:val="19"/>
        </w:rPr>
      </w:pPr>
      <w:r w:rsidRPr="005566A2">
        <w:rPr>
          <w:rFonts w:asciiTheme="minorHAnsi" w:hAnsiTheme="minorHAnsi" w:cstheme="minorHAnsi"/>
          <w:w w:val="105"/>
          <w:sz w:val="19"/>
          <w:szCs w:val="19"/>
        </w:rPr>
        <w:t>Full-time employment means continuing employment for a normal working week of 36.25 hours per week in accordance with the provisions of this Schedule.</w:t>
      </w:r>
    </w:p>
    <w:p w:rsidR="00965A44" w:rsidRPr="00346483" w:rsidRDefault="00336F74">
      <w:pPr>
        <w:pStyle w:val="ListParagraph"/>
        <w:numPr>
          <w:ilvl w:val="1"/>
          <w:numId w:val="45"/>
        </w:numPr>
        <w:tabs>
          <w:tab w:val="left" w:pos="1673"/>
          <w:tab w:val="left" w:pos="1674"/>
        </w:tabs>
        <w:spacing w:before="78"/>
        <w:rPr>
          <w:rFonts w:asciiTheme="minorHAnsi" w:hAnsiTheme="minorHAnsi" w:cstheme="minorHAnsi"/>
          <w:b/>
          <w:sz w:val="19"/>
          <w:szCs w:val="19"/>
        </w:rPr>
      </w:pPr>
      <w:r w:rsidRPr="00346483">
        <w:rPr>
          <w:rFonts w:asciiTheme="minorHAnsi" w:hAnsiTheme="minorHAnsi" w:cstheme="minorHAnsi"/>
          <w:b/>
          <w:w w:val="115"/>
          <w:sz w:val="19"/>
          <w:szCs w:val="19"/>
        </w:rPr>
        <w:t>Part-time</w:t>
      </w:r>
      <w:r w:rsidRPr="00346483">
        <w:rPr>
          <w:rFonts w:asciiTheme="minorHAnsi" w:hAnsiTheme="minorHAnsi" w:cstheme="minorHAnsi"/>
          <w:b/>
          <w:spacing w:val="-11"/>
          <w:w w:val="115"/>
          <w:sz w:val="19"/>
          <w:szCs w:val="19"/>
        </w:rPr>
        <w:t xml:space="preserve"> </w:t>
      </w:r>
      <w:r w:rsidRPr="00346483">
        <w:rPr>
          <w:rFonts w:asciiTheme="minorHAnsi" w:hAnsiTheme="minorHAnsi" w:cstheme="minorHAnsi"/>
          <w:b/>
          <w:w w:val="115"/>
          <w:sz w:val="19"/>
          <w:szCs w:val="19"/>
        </w:rPr>
        <w:t>Employment</w:t>
      </w:r>
    </w:p>
    <w:p w:rsidR="00965A44" w:rsidRPr="005566A2" w:rsidRDefault="00336F74">
      <w:pPr>
        <w:pStyle w:val="BodyText"/>
        <w:spacing w:before="82"/>
        <w:ind w:right="388" w:hanging="1"/>
        <w:jc w:val="both"/>
        <w:rPr>
          <w:rFonts w:asciiTheme="minorHAnsi" w:hAnsiTheme="minorHAnsi" w:cstheme="minorHAnsi"/>
          <w:sz w:val="19"/>
          <w:szCs w:val="19"/>
        </w:rPr>
      </w:pPr>
      <w:r w:rsidRPr="005566A2">
        <w:rPr>
          <w:rFonts w:asciiTheme="minorHAnsi" w:hAnsiTheme="minorHAnsi" w:cstheme="minorHAnsi"/>
          <w:w w:val="105"/>
          <w:sz w:val="19"/>
          <w:szCs w:val="19"/>
        </w:rPr>
        <w:t>Part-time employment means an engagement to work a specific number of hours, which is less than the full-time work  load.   A part-time staff member will receive the  entitlements of a full-time staff member calculated on a pro-rata proportional</w:t>
      </w:r>
      <w:r w:rsidRPr="005566A2">
        <w:rPr>
          <w:rFonts w:asciiTheme="minorHAnsi" w:hAnsiTheme="minorHAnsi" w:cstheme="minorHAnsi"/>
          <w:spacing w:val="12"/>
          <w:w w:val="105"/>
          <w:sz w:val="19"/>
          <w:szCs w:val="19"/>
        </w:rPr>
        <w:t xml:space="preserve"> </w:t>
      </w:r>
      <w:r w:rsidRPr="005566A2">
        <w:rPr>
          <w:rFonts w:asciiTheme="minorHAnsi" w:hAnsiTheme="minorHAnsi" w:cstheme="minorHAnsi"/>
          <w:w w:val="105"/>
          <w:sz w:val="19"/>
          <w:szCs w:val="19"/>
        </w:rPr>
        <w:t>basis.</w:t>
      </w:r>
    </w:p>
    <w:p w:rsidR="00965A44" w:rsidRPr="005566A2" w:rsidRDefault="00336F74">
      <w:pPr>
        <w:pStyle w:val="BodyText"/>
        <w:spacing w:before="80"/>
        <w:ind w:right="431"/>
        <w:rPr>
          <w:rFonts w:asciiTheme="minorHAnsi" w:hAnsiTheme="minorHAnsi" w:cstheme="minorHAnsi"/>
          <w:sz w:val="19"/>
          <w:szCs w:val="19"/>
        </w:rPr>
      </w:pPr>
      <w:r w:rsidRPr="005566A2">
        <w:rPr>
          <w:rFonts w:asciiTheme="minorHAnsi" w:hAnsiTheme="minorHAnsi" w:cstheme="minorHAnsi"/>
          <w:w w:val="110"/>
          <w:sz w:val="19"/>
          <w:szCs w:val="19"/>
        </w:rPr>
        <w:t>Part-time employment is normally undertaken by working reduced hours on a weekly basis. However, it is also possible to undertake fractional employment in another arrangement such as working a reduced number of weeks in the year, as agreed by the staff member. Where a staff member is working under the latter arrangement and leaves Griffith University employment during the year, appropriate adjustments to salary will be made as necessary.</w:t>
      </w:r>
    </w:p>
    <w:p w:rsidR="00965A44" w:rsidRPr="005566A2" w:rsidRDefault="00336F74">
      <w:pPr>
        <w:pStyle w:val="ListParagraph"/>
        <w:numPr>
          <w:ilvl w:val="0"/>
          <w:numId w:val="51"/>
        </w:numPr>
        <w:tabs>
          <w:tab w:val="left" w:pos="1107"/>
          <w:tab w:val="left" w:pos="1108"/>
        </w:tabs>
        <w:spacing w:before="118"/>
        <w:ind w:left="1107" w:hanging="567"/>
        <w:rPr>
          <w:rFonts w:asciiTheme="minorHAnsi" w:hAnsiTheme="minorHAnsi" w:cstheme="minorHAnsi"/>
          <w:b/>
          <w:sz w:val="19"/>
          <w:szCs w:val="19"/>
        </w:rPr>
      </w:pPr>
      <w:r w:rsidRPr="005566A2">
        <w:rPr>
          <w:rFonts w:asciiTheme="minorHAnsi" w:hAnsiTheme="minorHAnsi" w:cstheme="minorHAnsi"/>
          <w:b/>
          <w:w w:val="105"/>
          <w:sz w:val="19"/>
          <w:szCs w:val="19"/>
        </w:rPr>
        <w:t>HOURS OF</w:t>
      </w:r>
      <w:r w:rsidRPr="005566A2">
        <w:rPr>
          <w:rFonts w:asciiTheme="minorHAnsi" w:hAnsiTheme="minorHAnsi" w:cstheme="minorHAnsi"/>
          <w:b/>
          <w:spacing w:val="-6"/>
          <w:w w:val="105"/>
          <w:sz w:val="19"/>
          <w:szCs w:val="19"/>
        </w:rPr>
        <w:t xml:space="preserve"> </w:t>
      </w:r>
      <w:r w:rsidRPr="005566A2">
        <w:rPr>
          <w:rFonts w:asciiTheme="minorHAnsi" w:hAnsiTheme="minorHAnsi" w:cstheme="minorHAnsi"/>
          <w:b/>
          <w:w w:val="105"/>
          <w:sz w:val="19"/>
          <w:szCs w:val="19"/>
        </w:rPr>
        <w:t>WORK</w:t>
      </w:r>
    </w:p>
    <w:p w:rsidR="00965A44" w:rsidRPr="005566A2" w:rsidRDefault="00336F74">
      <w:pPr>
        <w:pStyle w:val="BodyText"/>
        <w:spacing w:before="123"/>
        <w:ind w:left="1106"/>
        <w:rPr>
          <w:rFonts w:asciiTheme="minorHAnsi" w:hAnsiTheme="minorHAnsi" w:cstheme="minorHAnsi"/>
          <w:sz w:val="19"/>
          <w:szCs w:val="19"/>
        </w:rPr>
      </w:pPr>
      <w:r w:rsidRPr="005566A2">
        <w:rPr>
          <w:rFonts w:asciiTheme="minorHAnsi" w:hAnsiTheme="minorHAnsi" w:cstheme="minorHAnsi"/>
          <w:w w:val="110"/>
          <w:sz w:val="19"/>
          <w:szCs w:val="19"/>
        </w:rPr>
        <w:t>This clause does not apply to casual staff.</w:t>
      </w:r>
    </w:p>
    <w:p w:rsidR="00965A44" w:rsidRPr="005566A2" w:rsidRDefault="00336F74">
      <w:pPr>
        <w:pStyle w:val="ListParagraph"/>
        <w:numPr>
          <w:ilvl w:val="1"/>
          <w:numId w:val="44"/>
        </w:numPr>
        <w:tabs>
          <w:tab w:val="left" w:pos="1673"/>
          <w:tab w:val="left" w:pos="1674"/>
        </w:tabs>
        <w:spacing w:before="118"/>
        <w:rPr>
          <w:rFonts w:asciiTheme="minorHAnsi" w:hAnsiTheme="minorHAnsi" w:cstheme="minorHAnsi"/>
          <w:sz w:val="19"/>
          <w:szCs w:val="19"/>
        </w:rPr>
      </w:pPr>
      <w:r w:rsidRPr="005566A2">
        <w:rPr>
          <w:rFonts w:asciiTheme="minorHAnsi" w:hAnsiTheme="minorHAnsi" w:cstheme="minorHAnsi"/>
          <w:w w:val="105"/>
          <w:sz w:val="19"/>
          <w:szCs w:val="19"/>
        </w:rPr>
        <w:t xml:space="preserve">The </w:t>
      </w:r>
      <w:r w:rsidRPr="005566A2">
        <w:rPr>
          <w:rFonts w:asciiTheme="minorHAnsi" w:hAnsiTheme="minorHAnsi" w:cstheme="minorHAnsi"/>
          <w:b/>
          <w:w w:val="105"/>
          <w:sz w:val="19"/>
          <w:szCs w:val="19"/>
        </w:rPr>
        <w:t>ordinary hours of work</w:t>
      </w:r>
      <w:r w:rsidRPr="005566A2">
        <w:rPr>
          <w:rFonts w:asciiTheme="minorHAnsi" w:hAnsiTheme="minorHAnsi" w:cstheme="minorHAnsi"/>
          <w:w w:val="105"/>
          <w:sz w:val="19"/>
          <w:szCs w:val="19"/>
        </w:rPr>
        <w:t xml:space="preserve"> for full-time staff will be 36.25 hours per</w:t>
      </w:r>
      <w:r w:rsidRPr="005566A2">
        <w:rPr>
          <w:rFonts w:asciiTheme="minorHAnsi" w:hAnsiTheme="minorHAnsi" w:cstheme="minorHAnsi"/>
          <w:spacing w:val="21"/>
          <w:w w:val="105"/>
          <w:sz w:val="19"/>
          <w:szCs w:val="19"/>
        </w:rPr>
        <w:t xml:space="preserve"> </w:t>
      </w:r>
      <w:r w:rsidRPr="005566A2">
        <w:rPr>
          <w:rFonts w:asciiTheme="minorHAnsi" w:hAnsiTheme="minorHAnsi" w:cstheme="minorHAnsi"/>
          <w:w w:val="105"/>
          <w:sz w:val="19"/>
          <w:szCs w:val="19"/>
        </w:rPr>
        <w:t>week.</w:t>
      </w:r>
    </w:p>
    <w:p w:rsidR="00965A44" w:rsidRPr="005566A2" w:rsidRDefault="00336F74">
      <w:pPr>
        <w:pStyle w:val="ListParagraph"/>
        <w:numPr>
          <w:ilvl w:val="1"/>
          <w:numId w:val="44"/>
        </w:numPr>
        <w:tabs>
          <w:tab w:val="left" w:pos="1672"/>
          <w:tab w:val="left" w:pos="1673"/>
        </w:tabs>
        <w:spacing w:before="79" w:line="242" w:lineRule="auto"/>
        <w:ind w:left="1672" w:right="624" w:hanging="708"/>
        <w:rPr>
          <w:rFonts w:asciiTheme="minorHAnsi" w:hAnsiTheme="minorHAnsi" w:cstheme="minorHAnsi"/>
          <w:sz w:val="19"/>
          <w:szCs w:val="19"/>
        </w:rPr>
      </w:pPr>
      <w:r w:rsidRPr="005566A2">
        <w:rPr>
          <w:rFonts w:asciiTheme="minorHAnsi" w:hAnsiTheme="minorHAnsi" w:cstheme="minorHAnsi"/>
          <w:b/>
          <w:w w:val="105"/>
          <w:sz w:val="19"/>
          <w:szCs w:val="19"/>
        </w:rPr>
        <w:t>Span of hours</w:t>
      </w:r>
      <w:r w:rsidRPr="005566A2">
        <w:rPr>
          <w:rFonts w:asciiTheme="minorHAnsi" w:hAnsiTheme="minorHAnsi" w:cstheme="minorHAnsi"/>
          <w:w w:val="105"/>
          <w:sz w:val="19"/>
          <w:szCs w:val="19"/>
        </w:rPr>
        <w:t xml:space="preserve"> - The normal span of hours will be 7.30am to 7.30pm Monday to Friday. Staff members </w:t>
      </w:r>
      <w:r w:rsidRPr="005566A2">
        <w:rPr>
          <w:rFonts w:asciiTheme="minorHAnsi" w:hAnsiTheme="minorHAnsi" w:cstheme="minorHAnsi"/>
          <w:spacing w:val="2"/>
          <w:w w:val="105"/>
          <w:sz w:val="19"/>
          <w:szCs w:val="19"/>
        </w:rPr>
        <w:t xml:space="preserve">may </w:t>
      </w:r>
      <w:r w:rsidRPr="005566A2">
        <w:rPr>
          <w:rFonts w:asciiTheme="minorHAnsi" w:hAnsiTheme="minorHAnsi" w:cstheme="minorHAnsi"/>
          <w:w w:val="105"/>
          <w:sz w:val="19"/>
          <w:szCs w:val="19"/>
        </w:rPr>
        <w:t>be rostered to work within these</w:t>
      </w:r>
      <w:r w:rsidRPr="005566A2">
        <w:rPr>
          <w:rFonts w:asciiTheme="minorHAnsi" w:hAnsiTheme="minorHAnsi" w:cstheme="minorHAnsi"/>
          <w:spacing w:val="8"/>
          <w:w w:val="105"/>
          <w:sz w:val="19"/>
          <w:szCs w:val="19"/>
        </w:rPr>
        <w:t xml:space="preserve"> </w:t>
      </w:r>
      <w:r w:rsidRPr="005566A2">
        <w:rPr>
          <w:rFonts w:asciiTheme="minorHAnsi" w:hAnsiTheme="minorHAnsi" w:cstheme="minorHAnsi"/>
          <w:w w:val="105"/>
          <w:sz w:val="19"/>
          <w:szCs w:val="19"/>
        </w:rPr>
        <w:t>hours.</w:t>
      </w:r>
    </w:p>
    <w:p w:rsidR="00965A44" w:rsidRPr="005566A2" w:rsidRDefault="00336F74">
      <w:pPr>
        <w:pStyle w:val="ListParagraph"/>
        <w:numPr>
          <w:ilvl w:val="1"/>
          <w:numId w:val="44"/>
        </w:numPr>
        <w:tabs>
          <w:tab w:val="left" w:pos="1673"/>
          <w:tab w:val="left" w:pos="1674"/>
        </w:tabs>
        <w:spacing w:before="78"/>
        <w:rPr>
          <w:rFonts w:asciiTheme="minorHAnsi" w:hAnsiTheme="minorHAnsi" w:cstheme="minorHAnsi"/>
          <w:sz w:val="19"/>
          <w:szCs w:val="19"/>
        </w:rPr>
      </w:pPr>
      <w:r w:rsidRPr="005566A2">
        <w:rPr>
          <w:rFonts w:asciiTheme="minorHAnsi" w:hAnsiTheme="minorHAnsi" w:cstheme="minorHAnsi"/>
          <w:w w:val="105"/>
          <w:sz w:val="19"/>
          <w:szCs w:val="19"/>
        </w:rPr>
        <w:t>Staff will be rostered for teaching in accordance with the following</w:t>
      </w:r>
      <w:r w:rsidRPr="005566A2">
        <w:rPr>
          <w:rFonts w:asciiTheme="minorHAnsi" w:hAnsiTheme="minorHAnsi" w:cstheme="minorHAnsi"/>
          <w:spacing w:val="22"/>
          <w:w w:val="105"/>
          <w:sz w:val="19"/>
          <w:szCs w:val="19"/>
        </w:rPr>
        <w:t xml:space="preserve"> </w:t>
      </w:r>
      <w:r w:rsidRPr="005566A2">
        <w:rPr>
          <w:rFonts w:asciiTheme="minorHAnsi" w:hAnsiTheme="minorHAnsi" w:cstheme="minorHAnsi"/>
          <w:w w:val="105"/>
          <w:sz w:val="19"/>
          <w:szCs w:val="19"/>
        </w:rPr>
        <w:t>provisions:</w:t>
      </w:r>
    </w:p>
    <w:p w:rsidR="00965A44" w:rsidRPr="005566A2" w:rsidRDefault="00336F74">
      <w:pPr>
        <w:pStyle w:val="ListParagraph"/>
        <w:numPr>
          <w:ilvl w:val="2"/>
          <w:numId w:val="44"/>
        </w:numPr>
        <w:tabs>
          <w:tab w:val="left" w:pos="2034"/>
        </w:tabs>
        <w:spacing w:before="80"/>
        <w:ind w:right="410" w:hanging="360"/>
        <w:rPr>
          <w:rFonts w:asciiTheme="minorHAnsi" w:hAnsiTheme="minorHAnsi" w:cstheme="minorHAnsi"/>
          <w:sz w:val="19"/>
          <w:szCs w:val="19"/>
        </w:rPr>
      </w:pPr>
      <w:r w:rsidRPr="005566A2">
        <w:rPr>
          <w:rFonts w:asciiTheme="minorHAnsi" w:hAnsiTheme="minorHAnsi" w:cstheme="minorHAnsi"/>
          <w:w w:val="105"/>
          <w:sz w:val="19"/>
          <w:szCs w:val="19"/>
        </w:rPr>
        <w:t>Annual work plans will be developed in consultation with staff at the beginning of each year.</w:t>
      </w:r>
    </w:p>
    <w:p w:rsidR="00965A44" w:rsidRPr="005566A2" w:rsidRDefault="00336F74">
      <w:pPr>
        <w:pStyle w:val="ListParagraph"/>
        <w:numPr>
          <w:ilvl w:val="2"/>
          <w:numId w:val="44"/>
        </w:numPr>
        <w:tabs>
          <w:tab w:val="left" w:pos="2034"/>
        </w:tabs>
        <w:spacing w:before="1"/>
        <w:ind w:right="445" w:hanging="360"/>
        <w:rPr>
          <w:rFonts w:asciiTheme="minorHAnsi" w:hAnsiTheme="minorHAnsi" w:cstheme="minorHAnsi"/>
          <w:sz w:val="19"/>
          <w:szCs w:val="19"/>
        </w:rPr>
      </w:pPr>
      <w:r w:rsidRPr="005566A2">
        <w:rPr>
          <w:rFonts w:asciiTheme="minorHAnsi" w:hAnsiTheme="minorHAnsi" w:cstheme="minorHAnsi"/>
          <w:w w:val="105"/>
          <w:sz w:val="19"/>
          <w:szCs w:val="19"/>
        </w:rPr>
        <w:t>Staff will be rostered equitably for morning and afternoon teaching sessions over a 12 month</w:t>
      </w:r>
      <w:r w:rsidRPr="005566A2">
        <w:rPr>
          <w:rFonts w:asciiTheme="minorHAnsi" w:hAnsiTheme="minorHAnsi" w:cstheme="minorHAnsi"/>
          <w:spacing w:val="-7"/>
          <w:w w:val="105"/>
          <w:sz w:val="19"/>
          <w:szCs w:val="19"/>
        </w:rPr>
        <w:t xml:space="preserve"> </w:t>
      </w:r>
      <w:r w:rsidRPr="005566A2">
        <w:rPr>
          <w:rFonts w:asciiTheme="minorHAnsi" w:hAnsiTheme="minorHAnsi" w:cstheme="minorHAnsi"/>
          <w:w w:val="105"/>
          <w:sz w:val="19"/>
          <w:szCs w:val="19"/>
        </w:rPr>
        <w:t>period.</w:t>
      </w:r>
    </w:p>
    <w:p w:rsidR="00965A44" w:rsidRPr="005566A2" w:rsidRDefault="00336F74">
      <w:pPr>
        <w:pStyle w:val="ListParagraph"/>
        <w:numPr>
          <w:ilvl w:val="2"/>
          <w:numId w:val="44"/>
        </w:numPr>
        <w:tabs>
          <w:tab w:val="left" w:pos="2034"/>
        </w:tabs>
        <w:ind w:right="613" w:hanging="360"/>
        <w:rPr>
          <w:rFonts w:asciiTheme="minorHAnsi" w:hAnsiTheme="minorHAnsi" w:cstheme="minorHAnsi"/>
          <w:sz w:val="19"/>
          <w:szCs w:val="19"/>
        </w:rPr>
      </w:pPr>
      <w:r w:rsidRPr="005566A2">
        <w:rPr>
          <w:rFonts w:asciiTheme="minorHAnsi" w:hAnsiTheme="minorHAnsi" w:cstheme="minorHAnsi"/>
          <w:w w:val="105"/>
          <w:sz w:val="19"/>
          <w:szCs w:val="19"/>
        </w:rPr>
        <w:t>Regard will be given to individual circumstances and staff will have reasonable right  of refusal to be rostered for particular working hours where their  circumstances require.</w:t>
      </w:r>
    </w:p>
    <w:p w:rsidR="00965A44" w:rsidRPr="005566A2" w:rsidRDefault="00336F74">
      <w:pPr>
        <w:pStyle w:val="ListParagraph"/>
        <w:numPr>
          <w:ilvl w:val="1"/>
          <w:numId w:val="44"/>
        </w:numPr>
        <w:tabs>
          <w:tab w:val="left" w:pos="1673"/>
          <w:tab w:val="left" w:pos="1674"/>
        </w:tabs>
        <w:spacing w:before="76"/>
        <w:ind w:left="1672" w:right="391" w:hanging="708"/>
        <w:rPr>
          <w:rFonts w:asciiTheme="minorHAnsi" w:hAnsiTheme="minorHAnsi" w:cstheme="minorHAnsi"/>
          <w:sz w:val="19"/>
          <w:szCs w:val="19"/>
        </w:rPr>
      </w:pPr>
      <w:r w:rsidRPr="005566A2">
        <w:rPr>
          <w:rFonts w:asciiTheme="minorHAnsi" w:hAnsiTheme="minorHAnsi" w:cstheme="minorHAnsi"/>
          <w:b/>
          <w:w w:val="110"/>
          <w:sz w:val="19"/>
          <w:szCs w:val="19"/>
        </w:rPr>
        <w:t xml:space="preserve">Additional hours </w:t>
      </w:r>
      <w:r w:rsidRPr="005566A2">
        <w:rPr>
          <w:rFonts w:asciiTheme="minorHAnsi" w:hAnsiTheme="minorHAnsi" w:cstheme="minorHAnsi"/>
          <w:w w:val="110"/>
          <w:sz w:val="19"/>
          <w:szCs w:val="19"/>
        </w:rPr>
        <w:t xml:space="preserve">- </w:t>
      </w:r>
      <w:r w:rsidRPr="005566A2">
        <w:rPr>
          <w:rFonts w:asciiTheme="minorHAnsi" w:hAnsiTheme="minorHAnsi" w:cstheme="minorHAnsi"/>
          <w:spacing w:val="4"/>
          <w:w w:val="110"/>
          <w:sz w:val="19"/>
          <w:szCs w:val="19"/>
        </w:rPr>
        <w:t xml:space="preserve">Where </w:t>
      </w:r>
      <w:r w:rsidRPr="005566A2">
        <w:rPr>
          <w:rFonts w:asciiTheme="minorHAnsi" w:hAnsiTheme="minorHAnsi" w:cstheme="minorHAnsi"/>
          <w:w w:val="110"/>
          <w:sz w:val="19"/>
          <w:szCs w:val="19"/>
        </w:rPr>
        <w:t>a staff member is required to attend for work hours in addition to</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full-time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ordinary</w:t>
      </w:r>
      <w:r w:rsidRPr="005566A2">
        <w:rPr>
          <w:rFonts w:asciiTheme="minorHAnsi" w:hAnsiTheme="minorHAnsi" w:cstheme="minorHAnsi"/>
          <w:spacing w:val="-18"/>
          <w:w w:val="110"/>
          <w:sz w:val="19"/>
          <w:szCs w:val="19"/>
        </w:rPr>
        <w:t xml:space="preserve"> </w:t>
      </w:r>
      <w:r w:rsidRPr="005566A2">
        <w:rPr>
          <w:rFonts w:asciiTheme="minorHAnsi" w:hAnsiTheme="minorHAnsi" w:cstheme="minorHAnsi"/>
          <w:w w:val="110"/>
          <w:sz w:val="19"/>
          <w:szCs w:val="19"/>
        </w:rPr>
        <w:t>hours,</w:t>
      </w:r>
      <w:r w:rsidRPr="005566A2">
        <w:rPr>
          <w:rFonts w:asciiTheme="minorHAnsi" w:hAnsiTheme="minorHAnsi" w:cstheme="minorHAnsi"/>
          <w:spacing w:val="-15"/>
          <w:w w:val="110"/>
          <w:sz w:val="19"/>
          <w:szCs w:val="19"/>
        </w:rPr>
        <w:t xml:space="preserve"> </w:t>
      </w:r>
      <w:r w:rsidRPr="005566A2">
        <w:rPr>
          <w:rFonts w:asciiTheme="minorHAnsi" w:hAnsiTheme="minorHAnsi" w:cstheme="minorHAnsi"/>
          <w:w w:val="110"/>
          <w:sz w:val="19"/>
          <w:szCs w:val="19"/>
        </w:rPr>
        <w:t>they</w:t>
      </w:r>
      <w:r w:rsidRPr="005566A2">
        <w:rPr>
          <w:rFonts w:asciiTheme="minorHAnsi" w:hAnsiTheme="minorHAnsi" w:cstheme="minorHAnsi"/>
          <w:spacing w:val="-17"/>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paid</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each</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occasion</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at</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overtime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rates</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 xml:space="preserve">ordinary rates plus 50% for the first three hours and thereafter at ordinary rates plus 100%. A staff member </w:t>
      </w:r>
      <w:r w:rsidRPr="005566A2">
        <w:rPr>
          <w:rFonts w:asciiTheme="minorHAnsi" w:hAnsiTheme="minorHAnsi" w:cstheme="minorHAnsi"/>
          <w:spacing w:val="3"/>
          <w:w w:val="110"/>
          <w:sz w:val="19"/>
          <w:szCs w:val="19"/>
        </w:rPr>
        <w:t xml:space="preserve">may </w:t>
      </w:r>
      <w:r w:rsidRPr="005566A2">
        <w:rPr>
          <w:rFonts w:asciiTheme="minorHAnsi" w:hAnsiTheme="minorHAnsi" w:cstheme="minorHAnsi"/>
          <w:w w:val="110"/>
          <w:sz w:val="19"/>
          <w:szCs w:val="19"/>
        </w:rPr>
        <w:t>request to be compensated for overtime through ‘time off in lieu’ which will accrue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at</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equivalent</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overtime</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rate,</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however</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granting</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time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off</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lieu</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subject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 xml:space="preserve">to agreement </w:t>
      </w:r>
      <w:r w:rsidRPr="005566A2">
        <w:rPr>
          <w:rFonts w:asciiTheme="minorHAnsi" w:hAnsiTheme="minorHAnsi" w:cstheme="minorHAnsi"/>
          <w:spacing w:val="4"/>
          <w:w w:val="110"/>
          <w:sz w:val="19"/>
          <w:szCs w:val="19"/>
        </w:rPr>
        <w:t xml:space="preserve">by </w:t>
      </w:r>
      <w:r w:rsidRPr="005566A2">
        <w:rPr>
          <w:rFonts w:asciiTheme="minorHAnsi" w:hAnsiTheme="minorHAnsi" w:cstheme="minorHAnsi"/>
          <w:w w:val="110"/>
          <w:sz w:val="19"/>
          <w:szCs w:val="19"/>
        </w:rPr>
        <w:t>the Director or</w:t>
      </w:r>
      <w:r w:rsidRPr="005566A2">
        <w:rPr>
          <w:rFonts w:asciiTheme="minorHAnsi" w:hAnsiTheme="minorHAnsi" w:cstheme="minorHAnsi"/>
          <w:spacing w:val="-34"/>
          <w:w w:val="110"/>
          <w:sz w:val="19"/>
          <w:szCs w:val="19"/>
        </w:rPr>
        <w:t xml:space="preserve"> </w:t>
      </w:r>
      <w:r w:rsidRPr="005566A2">
        <w:rPr>
          <w:rFonts w:asciiTheme="minorHAnsi" w:hAnsiTheme="minorHAnsi" w:cstheme="minorHAnsi"/>
          <w:w w:val="110"/>
          <w:sz w:val="19"/>
          <w:szCs w:val="19"/>
        </w:rPr>
        <w:t>nominee.</w:t>
      </w:r>
    </w:p>
    <w:p w:rsidR="00965A44" w:rsidRPr="005566A2" w:rsidRDefault="00336F74">
      <w:pPr>
        <w:pStyle w:val="ListParagraph"/>
        <w:numPr>
          <w:ilvl w:val="1"/>
          <w:numId w:val="44"/>
        </w:numPr>
        <w:tabs>
          <w:tab w:val="left" w:pos="1672"/>
          <w:tab w:val="left" w:pos="1673"/>
        </w:tabs>
        <w:spacing w:before="79" w:line="242" w:lineRule="auto"/>
        <w:ind w:left="1672" w:right="751" w:hanging="708"/>
        <w:rPr>
          <w:rFonts w:asciiTheme="minorHAnsi" w:hAnsiTheme="minorHAnsi" w:cstheme="minorHAnsi"/>
          <w:sz w:val="19"/>
          <w:szCs w:val="19"/>
        </w:rPr>
      </w:pPr>
      <w:r w:rsidRPr="005566A2">
        <w:rPr>
          <w:rFonts w:asciiTheme="minorHAnsi" w:hAnsiTheme="minorHAnsi" w:cstheme="minorHAnsi"/>
          <w:w w:val="110"/>
          <w:sz w:val="19"/>
          <w:szCs w:val="19"/>
        </w:rPr>
        <w:t>Where</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a</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staff</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member</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is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required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to attend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ordinary</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hours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work outside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normal span of hours or on weekends, payment will be at the following</w:t>
      </w:r>
      <w:r w:rsidRPr="005566A2">
        <w:rPr>
          <w:rFonts w:asciiTheme="minorHAnsi" w:hAnsiTheme="minorHAnsi" w:cstheme="minorHAnsi"/>
          <w:spacing w:val="-40"/>
          <w:w w:val="110"/>
          <w:sz w:val="19"/>
          <w:szCs w:val="19"/>
        </w:rPr>
        <w:t xml:space="preserve"> </w:t>
      </w:r>
      <w:r w:rsidRPr="005566A2">
        <w:rPr>
          <w:rFonts w:asciiTheme="minorHAnsi" w:hAnsiTheme="minorHAnsi" w:cstheme="minorHAnsi"/>
          <w:w w:val="110"/>
          <w:sz w:val="19"/>
          <w:szCs w:val="19"/>
        </w:rPr>
        <w:t>rates;</w:t>
      </w:r>
    </w:p>
    <w:p w:rsidR="00965A44" w:rsidRPr="005566A2" w:rsidRDefault="00336F74">
      <w:pPr>
        <w:pStyle w:val="ListParagraph"/>
        <w:numPr>
          <w:ilvl w:val="2"/>
          <w:numId w:val="44"/>
        </w:numPr>
        <w:tabs>
          <w:tab w:val="left" w:pos="2034"/>
        </w:tabs>
        <w:spacing w:before="78"/>
        <w:ind w:right="446" w:hanging="360"/>
        <w:rPr>
          <w:rFonts w:asciiTheme="minorHAnsi" w:hAnsiTheme="minorHAnsi" w:cstheme="minorHAnsi"/>
          <w:sz w:val="19"/>
          <w:szCs w:val="19"/>
        </w:rPr>
      </w:pPr>
      <w:r w:rsidRPr="005566A2">
        <w:rPr>
          <w:rFonts w:asciiTheme="minorHAnsi" w:hAnsiTheme="minorHAnsi" w:cstheme="minorHAnsi"/>
          <w:w w:val="105"/>
          <w:sz w:val="19"/>
          <w:szCs w:val="19"/>
        </w:rPr>
        <w:t>outside the normal span of hours on Monday to Friday will be at the ordinary rate plus 50%;</w:t>
      </w:r>
    </w:p>
    <w:p w:rsidR="00965A44" w:rsidRPr="005566A2" w:rsidRDefault="00336F74">
      <w:pPr>
        <w:pStyle w:val="ListParagraph"/>
        <w:numPr>
          <w:ilvl w:val="2"/>
          <w:numId w:val="44"/>
        </w:numPr>
        <w:tabs>
          <w:tab w:val="left" w:pos="2034"/>
        </w:tabs>
        <w:spacing w:before="1"/>
        <w:ind w:left="2033"/>
        <w:rPr>
          <w:rFonts w:asciiTheme="minorHAnsi" w:hAnsiTheme="minorHAnsi" w:cstheme="minorHAnsi"/>
          <w:sz w:val="19"/>
          <w:szCs w:val="19"/>
        </w:rPr>
      </w:pPr>
      <w:r w:rsidRPr="005566A2">
        <w:rPr>
          <w:rFonts w:asciiTheme="minorHAnsi" w:hAnsiTheme="minorHAnsi" w:cstheme="minorHAnsi"/>
          <w:w w:val="105"/>
          <w:sz w:val="19"/>
          <w:szCs w:val="19"/>
        </w:rPr>
        <w:t>on</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weekends</w:t>
      </w:r>
      <w:r w:rsidRPr="005566A2">
        <w:rPr>
          <w:rFonts w:asciiTheme="minorHAnsi" w:hAnsiTheme="minorHAnsi" w:cstheme="minorHAnsi"/>
          <w:spacing w:val="4"/>
          <w:w w:val="105"/>
          <w:sz w:val="19"/>
          <w:szCs w:val="19"/>
        </w:rPr>
        <w:t xml:space="preserve"> </w:t>
      </w:r>
      <w:r w:rsidRPr="005566A2">
        <w:rPr>
          <w:rFonts w:asciiTheme="minorHAnsi" w:hAnsiTheme="minorHAnsi" w:cstheme="minorHAnsi"/>
          <w:w w:val="105"/>
          <w:sz w:val="19"/>
          <w:szCs w:val="19"/>
        </w:rPr>
        <w:t>within</w:t>
      </w:r>
      <w:r w:rsidRPr="005566A2">
        <w:rPr>
          <w:rFonts w:asciiTheme="minorHAnsi" w:hAnsiTheme="minorHAnsi" w:cstheme="minorHAnsi"/>
          <w:spacing w:val="7"/>
          <w:w w:val="105"/>
          <w:sz w:val="19"/>
          <w:szCs w:val="19"/>
        </w:rPr>
        <w:t xml:space="preserve"> </w:t>
      </w:r>
      <w:r w:rsidRPr="005566A2">
        <w:rPr>
          <w:rFonts w:asciiTheme="minorHAnsi" w:hAnsiTheme="minorHAnsi" w:cstheme="minorHAnsi"/>
          <w:w w:val="105"/>
          <w:sz w:val="19"/>
          <w:szCs w:val="19"/>
        </w:rPr>
        <w:t>the</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normal</w:t>
      </w:r>
      <w:r w:rsidRPr="005566A2">
        <w:rPr>
          <w:rFonts w:asciiTheme="minorHAnsi" w:hAnsiTheme="minorHAnsi" w:cstheme="minorHAnsi"/>
          <w:spacing w:val="2"/>
          <w:w w:val="105"/>
          <w:sz w:val="19"/>
          <w:szCs w:val="19"/>
        </w:rPr>
        <w:t xml:space="preserve"> </w:t>
      </w:r>
      <w:r w:rsidRPr="005566A2">
        <w:rPr>
          <w:rFonts w:asciiTheme="minorHAnsi" w:hAnsiTheme="minorHAnsi" w:cstheme="minorHAnsi"/>
          <w:w w:val="105"/>
          <w:sz w:val="19"/>
          <w:szCs w:val="19"/>
        </w:rPr>
        <w:t>span</w:t>
      </w:r>
      <w:r w:rsidRPr="005566A2">
        <w:rPr>
          <w:rFonts w:asciiTheme="minorHAnsi" w:hAnsiTheme="minorHAnsi" w:cstheme="minorHAnsi"/>
          <w:spacing w:val="8"/>
          <w:w w:val="105"/>
          <w:sz w:val="19"/>
          <w:szCs w:val="19"/>
        </w:rPr>
        <w:t xml:space="preserve"> </w:t>
      </w:r>
      <w:r w:rsidRPr="005566A2">
        <w:rPr>
          <w:rFonts w:asciiTheme="minorHAnsi" w:hAnsiTheme="minorHAnsi" w:cstheme="minorHAnsi"/>
          <w:w w:val="105"/>
          <w:sz w:val="19"/>
          <w:szCs w:val="19"/>
        </w:rPr>
        <w:t>of</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hours</w:t>
      </w:r>
      <w:r w:rsidRPr="005566A2">
        <w:rPr>
          <w:rFonts w:asciiTheme="minorHAnsi" w:hAnsiTheme="minorHAnsi" w:cstheme="minorHAnsi"/>
          <w:spacing w:val="11"/>
          <w:w w:val="105"/>
          <w:sz w:val="19"/>
          <w:szCs w:val="19"/>
        </w:rPr>
        <w:t xml:space="preserve"> </w:t>
      </w:r>
      <w:r w:rsidRPr="005566A2">
        <w:rPr>
          <w:rFonts w:asciiTheme="minorHAnsi" w:hAnsiTheme="minorHAnsi" w:cstheme="minorHAnsi"/>
          <w:w w:val="105"/>
          <w:sz w:val="19"/>
          <w:szCs w:val="19"/>
        </w:rPr>
        <w:t>will</w:t>
      </w:r>
      <w:r w:rsidRPr="005566A2">
        <w:rPr>
          <w:rFonts w:asciiTheme="minorHAnsi" w:hAnsiTheme="minorHAnsi" w:cstheme="minorHAnsi"/>
          <w:spacing w:val="6"/>
          <w:w w:val="105"/>
          <w:sz w:val="19"/>
          <w:szCs w:val="19"/>
        </w:rPr>
        <w:t xml:space="preserve"> </w:t>
      </w:r>
      <w:r w:rsidRPr="005566A2">
        <w:rPr>
          <w:rFonts w:asciiTheme="minorHAnsi" w:hAnsiTheme="minorHAnsi" w:cstheme="minorHAnsi"/>
          <w:w w:val="105"/>
          <w:sz w:val="19"/>
          <w:szCs w:val="19"/>
        </w:rPr>
        <w:t>be</w:t>
      </w:r>
      <w:r w:rsidRPr="005566A2">
        <w:rPr>
          <w:rFonts w:asciiTheme="minorHAnsi" w:hAnsiTheme="minorHAnsi" w:cstheme="minorHAnsi"/>
          <w:spacing w:val="10"/>
          <w:w w:val="105"/>
          <w:sz w:val="19"/>
          <w:szCs w:val="19"/>
        </w:rPr>
        <w:t xml:space="preserve"> </w:t>
      </w:r>
      <w:r w:rsidRPr="005566A2">
        <w:rPr>
          <w:rFonts w:asciiTheme="minorHAnsi" w:hAnsiTheme="minorHAnsi" w:cstheme="minorHAnsi"/>
          <w:w w:val="105"/>
          <w:sz w:val="19"/>
          <w:szCs w:val="19"/>
        </w:rPr>
        <w:t>at</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the</w:t>
      </w:r>
      <w:r w:rsidRPr="005566A2">
        <w:rPr>
          <w:rFonts w:asciiTheme="minorHAnsi" w:hAnsiTheme="minorHAnsi" w:cstheme="minorHAnsi"/>
          <w:spacing w:val="11"/>
          <w:w w:val="105"/>
          <w:sz w:val="19"/>
          <w:szCs w:val="19"/>
        </w:rPr>
        <w:t xml:space="preserve"> </w:t>
      </w:r>
      <w:r w:rsidRPr="005566A2">
        <w:rPr>
          <w:rFonts w:asciiTheme="minorHAnsi" w:hAnsiTheme="minorHAnsi" w:cstheme="minorHAnsi"/>
          <w:w w:val="105"/>
          <w:sz w:val="19"/>
          <w:szCs w:val="19"/>
        </w:rPr>
        <w:t>ordinary</w:t>
      </w:r>
      <w:r w:rsidRPr="005566A2">
        <w:rPr>
          <w:rFonts w:asciiTheme="minorHAnsi" w:hAnsiTheme="minorHAnsi" w:cstheme="minorHAnsi"/>
          <w:spacing w:val="-8"/>
          <w:w w:val="105"/>
          <w:sz w:val="19"/>
          <w:szCs w:val="19"/>
        </w:rPr>
        <w:t xml:space="preserve"> </w:t>
      </w:r>
      <w:r w:rsidRPr="005566A2">
        <w:rPr>
          <w:rFonts w:asciiTheme="minorHAnsi" w:hAnsiTheme="minorHAnsi" w:cstheme="minorHAnsi"/>
          <w:w w:val="105"/>
          <w:sz w:val="19"/>
          <w:szCs w:val="19"/>
        </w:rPr>
        <w:t>rate</w:t>
      </w:r>
      <w:r w:rsidRPr="005566A2">
        <w:rPr>
          <w:rFonts w:asciiTheme="minorHAnsi" w:hAnsiTheme="minorHAnsi" w:cstheme="minorHAnsi"/>
          <w:spacing w:val="11"/>
          <w:w w:val="105"/>
          <w:sz w:val="19"/>
          <w:szCs w:val="19"/>
        </w:rPr>
        <w:t xml:space="preserve"> </w:t>
      </w:r>
      <w:r w:rsidRPr="005566A2">
        <w:rPr>
          <w:rFonts w:asciiTheme="minorHAnsi" w:hAnsiTheme="minorHAnsi" w:cstheme="minorHAnsi"/>
          <w:w w:val="105"/>
          <w:sz w:val="19"/>
          <w:szCs w:val="19"/>
        </w:rPr>
        <w:t>plus</w:t>
      </w:r>
      <w:r w:rsidRPr="005566A2">
        <w:rPr>
          <w:rFonts w:asciiTheme="minorHAnsi" w:hAnsiTheme="minorHAnsi" w:cstheme="minorHAnsi"/>
          <w:spacing w:val="14"/>
          <w:w w:val="105"/>
          <w:sz w:val="19"/>
          <w:szCs w:val="19"/>
        </w:rPr>
        <w:t xml:space="preserve"> </w:t>
      </w:r>
      <w:r w:rsidRPr="005566A2">
        <w:rPr>
          <w:rFonts w:asciiTheme="minorHAnsi" w:hAnsiTheme="minorHAnsi" w:cstheme="minorHAnsi"/>
          <w:w w:val="105"/>
          <w:sz w:val="19"/>
          <w:szCs w:val="19"/>
        </w:rPr>
        <w:t>50%;</w:t>
      </w:r>
    </w:p>
    <w:p w:rsidR="00965A44" w:rsidRPr="005566A2" w:rsidRDefault="00336F74">
      <w:pPr>
        <w:pStyle w:val="ListParagraph"/>
        <w:numPr>
          <w:ilvl w:val="2"/>
          <w:numId w:val="44"/>
        </w:numPr>
        <w:tabs>
          <w:tab w:val="left" w:pos="2034"/>
        </w:tabs>
        <w:ind w:right="625" w:hanging="360"/>
        <w:rPr>
          <w:rFonts w:asciiTheme="minorHAnsi" w:hAnsiTheme="minorHAnsi" w:cstheme="minorHAnsi"/>
          <w:sz w:val="19"/>
          <w:szCs w:val="19"/>
        </w:rPr>
      </w:pPr>
      <w:r w:rsidRPr="005566A2">
        <w:rPr>
          <w:rFonts w:asciiTheme="minorHAnsi" w:hAnsiTheme="minorHAnsi" w:cstheme="minorHAnsi"/>
          <w:w w:val="110"/>
          <w:sz w:val="19"/>
          <w:szCs w:val="19"/>
        </w:rPr>
        <w:t>on weekends outside the normal span of hours will be at the ordinary rate plus 50% for the first three hours, and the ordinary</w:t>
      </w:r>
      <w:r w:rsidRPr="005566A2">
        <w:rPr>
          <w:rFonts w:asciiTheme="minorHAnsi" w:hAnsiTheme="minorHAnsi" w:cstheme="minorHAnsi"/>
          <w:spacing w:val="-41"/>
          <w:w w:val="110"/>
          <w:sz w:val="19"/>
          <w:szCs w:val="19"/>
        </w:rPr>
        <w:t xml:space="preserve"> </w:t>
      </w:r>
      <w:r w:rsidRPr="005566A2">
        <w:rPr>
          <w:rFonts w:asciiTheme="minorHAnsi" w:hAnsiTheme="minorHAnsi" w:cstheme="minorHAnsi"/>
          <w:w w:val="110"/>
          <w:sz w:val="19"/>
          <w:szCs w:val="19"/>
        </w:rPr>
        <w:t>rate plus 100% thereafter.</w:t>
      </w:r>
    </w:p>
    <w:p w:rsidR="00965A44" w:rsidRPr="005566A2" w:rsidRDefault="00336F74">
      <w:pPr>
        <w:pStyle w:val="ListParagraph"/>
        <w:numPr>
          <w:ilvl w:val="1"/>
          <w:numId w:val="44"/>
        </w:numPr>
        <w:tabs>
          <w:tab w:val="left" w:pos="1673"/>
        </w:tabs>
        <w:spacing w:before="78" w:line="242" w:lineRule="auto"/>
        <w:ind w:left="1672" w:right="411" w:hanging="708"/>
        <w:jc w:val="both"/>
        <w:rPr>
          <w:rFonts w:asciiTheme="minorHAnsi" w:hAnsiTheme="minorHAnsi" w:cstheme="minorHAnsi"/>
          <w:sz w:val="19"/>
          <w:szCs w:val="19"/>
        </w:rPr>
      </w:pPr>
      <w:r w:rsidRPr="005566A2">
        <w:rPr>
          <w:rFonts w:asciiTheme="minorHAnsi" w:hAnsiTheme="minorHAnsi" w:cstheme="minorHAnsi"/>
          <w:w w:val="105"/>
          <w:sz w:val="19"/>
          <w:szCs w:val="19"/>
        </w:rPr>
        <w:t xml:space="preserve">The normal full time contact hours for Language Instructors are 810 contact hours over 45 weeks per annum. </w:t>
      </w:r>
      <w:r w:rsidRPr="005566A2">
        <w:rPr>
          <w:rFonts w:asciiTheme="minorHAnsi" w:hAnsiTheme="minorHAnsi" w:cstheme="minorHAnsi"/>
          <w:spacing w:val="3"/>
          <w:w w:val="105"/>
          <w:sz w:val="19"/>
          <w:szCs w:val="19"/>
        </w:rPr>
        <w:t xml:space="preserve">Where </w:t>
      </w:r>
      <w:r w:rsidRPr="005566A2">
        <w:rPr>
          <w:rFonts w:asciiTheme="minorHAnsi" w:hAnsiTheme="minorHAnsi" w:cstheme="minorHAnsi"/>
          <w:w w:val="105"/>
          <w:sz w:val="19"/>
          <w:szCs w:val="19"/>
        </w:rPr>
        <w:t>the available teaching weeks are reduced below 45 weeks per annum, this amount will be adjusted on a pro rata</w:t>
      </w:r>
      <w:r w:rsidRPr="005566A2">
        <w:rPr>
          <w:rFonts w:asciiTheme="minorHAnsi" w:hAnsiTheme="minorHAnsi" w:cstheme="minorHAnsi"/>
          <w:spacing w:val="28"/>
          <w:w w:val="105"/>
          <w:sz w:val="19"/>
          <w:szCs w:val="19"/>
        </w:rPr>
        <w:t xml:space="preserve"> </w:t>
      </w:r>
      <w:r w:rsidRPr="005566A2">
        <w:rPr>
          <w:rFonts w:asciiTheme="minorHAnsi" w:hAnsiTheme="minorHAnsi" w:cstheme="minorHAnsi"/>
          <w:w w:val="105"/>
          <w:sz w:val="19"/>
          <w:szCs w:val="19"/>
        </w:rPr>
        <w:t>basis.</w:t>
      </w:r>
    </w:p>
    <w:p w:rsidR="00965A44" w:rsidRPr="005566A2" w:rsidRDefault="00336F74">
      <w:pPr>
        <w:pStyle w:val="ListParagraph"/>
        <w:numPr>
          <w:ilvl w:val="1"/>
          <w:numId w:val="44"/>
        </w:numPr>
        <w:tabs>
          <w:tab w:val="left" w:pos="1672"/>
          <w:tab w:val="left" w:pos="1673"/>
        </w:tabs>
        <w:spacing w:before="74"/>
        <w:ind w:left="1672" w:hanging="708"/>
        <w:rPr>
          <w:rFonts w:asciiTheme="minorHAnsi" w:hAnsiTheme="minorHAnsi" w:cstheme="minorHAnsi"/>
          <w:sz w:val="19"/>
          <w:szCs w:val="19"/>
        </w:rPr>
      </w:pPr>
      <w:r w:rsidRPr="005566A2">
        <w:rPr>
          <w:rFonts w:asciiTheme="minorHAnsi" w:hAnsiTheme="minorHAnsi" w:cstheme="minorHAnsi"/>
          <w:w w:val="105"/>
          <w:sz w:val="19"/>
          <w:szCs w:val="19"/>
        </w:rPr>
        <w:t>Normal contact hours will be reduced where staff are assigned roles or duties related</w:t>
      </w:r>
      <w:r w:rsidRPr="005566A2">
        <w:rPr>
          <w:rFonts w:asciiTheme="minorHAnsi" w:hAnsiTheme="minorHAnsi" w:cstheme="minorHAnsi"/>
          <w:spacing w:val="16"/>
          <w:w w:val="105"/>
          <w:sz w:val="19"/>
          <w:szCs w:val="19"/>
        </w:rPr>
        <w:t xml:space="preserve"> </w:t>
      </w:r>
      <w:r w:rsidRPr="005566A2">
        <w:rPr>
          <w:rFonts w:asciiTheme="minorHAnsi" w:hAnsiTheme="minorHAnsi" w:cstheme="minorHAnsi"/>
          <w:w w:val="105"/>
          <w:sz w:val="19"/>
          <w:szCs w:val="19"/>
        </w:rPr>
        <w:t>to:</w:t>
      </w:r>
    </w:p>
    <w:p w:rsidR="00965A44" w:rsidRPr="005566A2" w:rsidRDefault="00336F74">
      <w:pPr>
        <w:pStyle w:val="ListParagraph"/>
        <w:numPr>
          <w:ilvl w:val="2"/>
          <w:numId w:val="44"/>
        </w:numPr>
        <w:tabs>
          <w:tab w:val="left" w:pos="2034"/>
        </w:tabs>
        <w:spacing w:before="82"/>
        <w:ind w:right="446" w:hanging="360"/>
        <w:rPr>
          <w:rFonts w:asciiTheme="minorHAnsi" w:hAnsiTheme="minorHAnsi" w:cstheme="minorHAnsi"/>
          <w:sz w:val="19"/>
          <w:szCs w:val="19"/>
        </w:rPr>
      </w:pPr>
      <w:r w:rsidRPr="005566A2">
        <w:rPr>
          <w:rFonts w:asciiTheme="minorHAnsi" w:hAnsiTheme="minorHAnsi" w:cstheme="minorHAnsi"/>
          <w:w w:val="110"/>
          <w:sz w:val="19"/>
          <w:szCs w:val="19"/>
        </w:rPr>
        <w:t>in all cases the reduction of contact hours shall reflect the hours required for research and/or special projects and/or special materials</w:t>
      </w:r>
      <w:r w:rsidRPr="005566A2">
        <w:rPr>
          <w:rFonts w:asciiTheme="minorHAnsi" w:hAnsiTheme="minorHAnsi" w:cstheme="minorHAnsi"/>
          <w:spacing w:val="-29"/>
          <w:w w:val="110"/>
          <w:sz w:val="19"/>
          <w:szCs w:val="19"/>
        </w:rPr>
        <w:t xml:space="preserve"> </w:t>
      </w:r>
      <w:r w:rsidRPr="005566A2">
        <w:rPr>
          <w:rFonts w:asciiTheme="minorHAnsi" w:hAnsiTheme="minorHAnsi" w:cstheme="minorHAnsi"/>
          <w:w w:val="110"/>
          <w:sz w:val="19"/>
          <w:szCs w:val="19"/>
        </w:rPr>
        <w:t>development;</w:t>
      </w:r>
    </w:p>
    <w:p w:rsidR="00965A44" w:rsidRPr="005566A2" w:rsidRDefault="00336F74">
      <w:pPr>
        <w:pStyle w:val="ListParagraph"/>
        <w:numPr>
          <w:ilvl w:val="2"/>
          <w:numId w:val="44"/>
        </w:numPr>
        <w:tabs>
          <w:tab w:val="left" w:pos="2033"/>
        </w:tabs>
        <w:spacing w:line="234" w:lineRule="exact"/>
        <w:ind w:hanging="360"/>
        <w:rPr>
          <w:rFonts w:asciiTheme="minorHAnsi" w:hAnsiTheme="minorHAnsi" w:cstheme="minorHAnsi"/>
          <w:sz w:val="19"/>
          <w:szCs w:val="19"/>
        </w:rPr>
      </w:pPr>
      <w:r w:rsidRPr="005566A2">
        <w:rPr>
          <w:rFonts w:asciiTheme="minorHAnsi" w:hAnsiTheme="minorHAnsi" w:cstheme="minorHAnsi"/>
          <w:w w:val="105"/>
          <w:position w:val="1"/>
          <w:sz w:val="19"/>
          <w:szCs w:val="19"/>
        </w:rPr>
        <w:t>coordination of programs or</w:t>
      </w:r>
      <w:r w:rsidRPr="005566A2">
        <w:rPr>
          <w:rFonts w:asciiTheme="minorHAnsi" w:hAnsiTheme="minorHAnsi" w:cstheme="minorHAnsi"/>
          <w:spacing w:val="-4"/>
          <w:w w:val="105"/>
          <w:position w:val="1"/>
          <w:sz w:val="19"/>
          <w:szCs w:val="19"/>
        </w:rPr>
        <w:t xml:space="preserve"> </w:t>
      </w:r>
      <w:r w:rsidRPr="005566A2">
        <w:rPr>
          <w:rFonts w:asciiTheme="minorHAnsi" w:hAnsiTheme="minorHAnsi" w:cstheme="minorHAnsi"/>
          <w:w w:val="105"/>
          <w:position w:val="1"/>
          <w:sz w:val="19"/>
          <w:szCs w:val="19"/>
        </w:rPr>
        <w:t>courses;</w:t>
      </w:r>
    </w:p>
    <w:p w:rsidR="00965A44" w:rsidRPr="005566A2" w:rsidRDefault="00336F74">
      <w:pPr>
        <w:pStyle w:val="ListParagraph"/>
        <w:numPr>
          <w:ilvl w:val="2"/>
          <w:numId w:val="44"/>
        </w:numPr>
        <w:tabs>
          <w:tab w:val="left" w:pos="2033"/>
        </w:tabs>
        <w:spacing w:line="229" w:lineRule="exact"/>
        <w:ind w:hanging="360"/>
        <w:rPr>
          <w:rFonts w:asciiTheme="minorHAnsi" w:hAnsiTheme="minorHAnsi" w:cstheme="minorHAnsi"/>
          <w:sz w:val="19"/>
          <w:szCs w:val="19"/>
        </w:rPr>
      </w:pPr>
      <w:r w:rsidRPr="005566A2">
        <w:rPr>
          <w:rFonts w:asciiTheme="minorHAnsi" w:hAnsiTheme="minorHAnsi" w:cstheme="minorHAnsi"/>
          <w:w w:val="105"/>
          <w:position w:val="1"/>
          <w:sz w:val="19"/>
          <w:szCs w:val="19"/>
        </w:rPr>
        <w:t>co-ordination of resources or professional development;</w:t>
      </w:r>
      <w:r w:rsidRPr="005566A2">
        <w:rPr>
          <w:rFonts w:asciiTheme="minorHAnsi" w:hAnsiTheme="minorHAnsi" w:cstheme="minorHAnsi"/>
          <w:spacing w:val="-4"/>
          <w:w w:val="105"/>
          <w:position w:val="1"/>
          <w:sz w:val="19"/>
          <w:szCs w:val="19"/>
        </w:rPr>
        <w:t xml:space="preserve"> </w:t>
      </w:r>
      <w:r w:rsidRPr="005566A2">
        <w:rPr>
          <w:rFonts w:asciiTheme="minorHAnsi" w:hAnsiTheme="minorHAnsi" w:cstheme="minorHAnsi"/>
          <w:w w:val="105"/>
          <w:position w:val="1"/>
          <w:sz w:val="19"/>
          <w:szCs w:val="19"/>
        </w:rPr>
        <w:t>or</w:t>
      </w:r>
    </w:p>
    <w:p w:rsidR="00965A44" w:rsidRPr="005566A2" w:rsidRDefault="00336F74">
      <w:pPr>
        <w:pStyle w:val="ListParagraph"/>
        <w:numPr>
          <w:ilvl w:val="2"/>
          <w:numId w:val="44"/>
        </w:numPr>
        <w:tabs>
          <w:tab w:val="left" w:pos="2034"/>
        </w:tabs>
        <w:spacing w:line="225" w:lineRule="exact"/>
        <w:ind w:left="2033"/>
        <w:rPr>
          <w:rFonts w:asciiTheme="minorHAnsi" w:hAnsiTheme="minorHAnsi" w:cstheme="minorHAnsi"/>
          <w:sz w:val="19"/>
          <w:szCs w:val="19"/>
        </w:rPr>
      </w:pPr>
      <w:r w:rsidRPr="005566A2">
        <w:rPr>
          <w:rFonts w:asciiTheme="minorHAnsi" w:hAnsiTheme="minorHAnsi" w:cstheme="minorHAnsi"/>
          <w:w w:val="105"/>
          <w:sz w:val="19"/>
          <w:szCs w:val="19"/>
        </w:rPr>
        <w:t>other similar</w:t>
      </w:r>
      <w:r w:rsidRPr="005566A2">
        <w:rPr>
          <w:rFonts w:asciiTheme="minorHAnsi" w:hAnsiTheme="minorHAnsi" w:cstheme="minorHAnsi"/>
          <w:spacing w:val="-5"/>
          <w:w w:val="105"/>
          <w:sz w:val="19"/>
          <w:szCs w:val="19"/>
        </w:rPr>
        <w:t xml:space="preserve"> </w:t>
      </w:r>
      <w:r w:rsidRPr="005566A2">
        <w:rPr>
          <w:rFonts w:asciiTheme="minorHAnsi" w:hAnsiTheme="minorHAnsi" w:cstheme="minorHAnsi"/>
          <w:w w:val="105"/>
          <w:sz w:val="19"/>
          <w:szCs w:val="19"/>
        </w:rPr>
        <w:t>roles.</w:t>
      </w:r>
    </w:p>
    <w:p w:rsidR="00965A44" w:rsidRDefault="00336F74">
      <w:pPr>
        <w:pStyle w:val="BodyText"/>
        <w:spacing w:before="80"/>
        <w:ind w:right="672"/>
      </w:pPr>
      <w:r w:rsidRPr="005566A2">
        <w:rPr>
          <w:rFonts w:asciiTheme="minorHAnsi" w:hAnsiTheme="minorHAnsi" w:cstheme="minorHAnsi"/>
          <w:w w:val="105"/>
          <w:sz w:val="19"/>
          <w:szCs w:val="19"/>
        </w:rPr>
        <w:t>In all cases the reduction of contact hours shall reflect the hours required for that role or duties, having regard to the relative associated workload.</w:t>
      </w:r>
    </w:p>
    <w:p w:rsidR="00965A44" w:rsidRDefault="00965A44">
      <w:pPr>
        <w:sectPr w:rsidR="00965A44">
          <w:pgSz w:w="11910" w:h="16840"/>
          <w:pgMar w:top="1280" w:right="760" w:bottom="1160" w:left="1140" w:header="0" w:footer="922" w:gutter="0"/>
          <w:cols w:space="720"/>
        </w:sectPr>
      </w:pPr>
    </w:p>
    <w:p w:rsidR="00965A44" w:rsidRPr="005566A2" w:rsidRDefault="00336F74">
      <w:pPr>
        <w:pStyle w:val="ListParagraph"/>
        <w:numPr>
          <w:ilvl w:val="1"/>
          <w:numId w:val="44"/>
        </w:numPr>
        <w:tabs>
          <w:tab w:val="left" w:pos="1672"/>
          <w:tab w:val="left" w:pos="1673"/>
        </w:tabs>
        <w:spacing w:before="75"/>
        <w:ind w:left="1672" w:right="386" w:hanging="708"/>
        <w:rPr>
          <w:rFonts w:asciiTheme="minorHAnsi" w:hAnsiTheme="minorHAnsi" w:cstheme="minorHAnsi"/>
          <w:sz w:val="19"/>
          <w:szCs w:val="19"/>
        </w:rPr>
      </w:pPr>
      <w:r w:rsidRPr="005566A2">
        <w:rPr>
          <w:rFonts w:asciiTheme="minorHAnsi" w:hAnsiTheme="minorHAnsi" w:cstheme="minorHAnsi"/>
          <w:w w:val="110"/>
          <w:sz w:val="19"/>
          <w:szCs w:val="19"/>
        </w:rPr>
        <w:lastRenderedPageBreak/>
        <w:t>Language</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Instructors</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not</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normally</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required</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to undertake</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more</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than</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6</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 xml:space="preserve">contact hours in </w:t>
      </w:r>
      <w:r w:rsidRPr="005566A2">
        <w:rPr>
          <w:rFonts w:asciiTheme="minorHAnsi" w:hAnsiTheme="minorHAnsi" w:cstheme="minorHAnsi"/>
          <w:spacing w:val="2"/>
          <w:w w:val="110"/>
          <w:sz w:val="19"/>
          <w:szCs w:val="19"/>
        </w:rPr>
        <w:t xml:space="preserve">any </w:t>
      </w:r>
      <w:r w:rsidRPr="005566A2">
        <w:rPr>
          <w:rFonts w:asciiTheme="minorHAnsi" w:hAnsiTheme="minorHAnsi" w:cstheme="minorHAnsi"/>
          <w:w w:val="110"/>
          <w:sz w:val="19"/>
          <w:szCs w:val="19"/>
        </w:rPr>
        <w:t xml:space="preserve">one day. A working period will normally be unbroken except </w:t>
      </w:r>
      <w:r w:rsidRPr="005566A2">
        <w:rPr>
          <w:rFonts w:asciiTheme="minorHAnsi" w:hAnsiTheme="minorHAnsi" w:cstheme="minorHAnsi"/>
          <w:spacing w:val="5"/>
          <w:w w:val="110"/>
          <w:sz w:val="19"/>
          <w:szCs w:val="19"/>
        </w:rPr>
        <w:t xml:space="preserve">by </w:t>
      </w:r>
      <w:r w:rsidRPr="005566A2">
        <w:rPr>
          <w:rFonts w:asciiTheme="minorHAnsi" w:hAnsiTheme="minorHAnsi" w:cstheme="minorHAnsi"/>
          <w:w w:val="110"/>
          <w:sz w:val="19"/>
          <w:szCs w:val="19"/>
        </w:rPr>
        <w:t xml:space="preserve">mutual agreement in writing.  In exceptional circumstances, such as providing relief for absences, a language instructor </w:t>
      </w:r>
      <w:r w:rsidRPr="005566A2">
        <w:rPr>
          <w:rFonts w:asciiTheme="minorHAnsi" w:hAnsiTheme="minorHAnsi" w:cstheme="minorHAnsi"/>
          <w:spacing w:val="4"/>
          <w:w w:val="110"/>
          <w:sz w:val="19"/>
          <w:szCs w:val="19"/>
        </w:rPr>
        <w:t xml:space="preserve">may </w:t>
      </w:r>
      <w:r w:rsidRPr="005566A2">
        <w:rPr>
          <w:rFonts w:asciiTheme="minorHAnsi" w:hAnsiTheme="minorHAnsi" w:cstheme="minorHAnsi"/>
          <w:w w:val="110"/>
          <w:sz w:val="19"/>
          <w:szCs w:val="19"/>
        </w:rPr>
        <w:t xml:space="preserve">teach more than 6 contact hours in a given </w:t>
      </w:r>
      <w:r w:rsidRPr="005566A2">
        <w:rPr>
          <w:rFonts w:asciiTheme="minorHAnsi" w:hAnsiTheme="minorHAnsi" w:cstheme="minorHAnsi"/>
          <w:spacing w:val="2"/>
          <w:w w:val="110"/>
          <w:sz w:val="19"/>
          <w:szCs w:val="19"/>
        </w:rPr>
        <w:t xml:space="preserve">day </w:t>
      </w:r>
      <w:r w:rsidRPr="005566A2">
        <w:rPr>
          <w:rFonts w:asciiTheme="minorHAnsi" w:hAnsiTheme="minorHAnsi" w:cstheme="minorHAnsi"/>
          <w:spacing w:val="3"/>
          <w:w w:val="110"/>
          <w:sz w:val="19"/>
          <w:szCs w:val="19"/>
        </w:rPr>
        <w:t>by</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agreement.</w:t>
      </w:r>
    </w:p>
    <w:p w:rsidR="00965A44" w:rsidRPr="005566A2" w:rsidRDefault="00336F74">
      <w:pPr>
        <w:pStyle w:val="ListParagraph"/>
        <w:numPr>
          <w:ilvl w:val="1"/>
          <w:numId w:val="44"/>
        </w:numPr>
        <w:tabs>
          <w:tab w:val="left" w:pos="1672"/>
          <w:tab w:val="left" w:pos="1673"/>
        </w:tabs>
        <w:spacing w:before="78" w:line="242" w:lineRule="auto"/>
        <w:ind w:left="1672" w:right="622" w:hanging="708"/>
        <w:rPr>
          <w:rFonts w:asciiTheme="minorHAnsi" w:hAnsiTheme="minorHAnsi" w:cstheme="minorHAnsi"/>
          <w:sz w:val="19"/>
          <w:szCs w:val="19"/>
        </w:rPr>
      </w:pPr>
      <w:r w:rsidRPr="005566A2">
        <w:rPr>
          <w:rFonts w:asciiTheme="minorHAnsi" w:hAnsiTheme="minorHAnsi" w:cstheme="minorHAnsi"/>
          <w:w w:val="110"/>
          <w:sz w:val="19"/>
          <w:szCs w:val="19"/>
        </w:rPr>
        <w:t>Language Instructors are expected to be in attendance on campus or wherever GELI programs</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are</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located</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on</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or off-campus</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for</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all working</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hours</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unless</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otherwise</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 xml:space="preserve">approved </w:t>
      </w:r>
      <w:r w:rsidRPr="005566A2">
        <w:rPr>
          <w:rFonts w:asciiTheme="minorHAnsi" w:hAnsiTheme="minorHAnsi" w:cstheme="minorHAnsi"/>
          <w:spacing w:val="3"/>
          <w:w w:val="110"/>
          <w:sz w:val="19"/>
          <w:szCs w:val="19"/>
        </w:rPr>
        <w:t xml:space="preserve">by </w:t>
      </w:r>
      <w:r w:rsidRPr="005566A2">
        <w:rPr>
          <w:rFonts w:asciiTheme="minorHAnsi" w:hAnsiTheme="minorHAnsi" w:cstheme="minorHAnsi"/>
          <w:w w:val="110"/>
          <w:sz w:val="19"/>
          <w:szCs w:val="19"/>
        </w:rPr>
        <w:t>the Director or</w:t>
      </w:r>
      <w:r w:rsidRPr="005566A2">
        <w:rPr>
          <w:rFonts w:asciiTheme="minorHAnsi" w:hAnsiTheme="minorHAnsi" w:cstheme="minorHAnsi"/>
          <w:spacing w:val="-23"/>
          <w:w w:val="110"/>
          <w:sz w:val="19"/>
          <w:szCs w:val="19"/>
        </w:rPr>
        <w:t xml:space="preserve"> </w:t>
      </w:r>
      <w:r w:rsidRPr="005566A2">
        <w:rPr>
          <w:rFonts w:asciiTheme="minorHAnsi" w:hAnsiTheme="minorHAnsi" w:cstheme="minorHAnsi"/>
          <w:w w:val="110"/>
          <w:sz w:val="19"/>
          <w:szCs w:val="19"/>
        </w:rPr>
        <w:t>nominee.</w:t>
      </w:r>
    </w:p>
    <w:p w:rsidR="00965A44" w:rsidRPr="005566A2" w:rsidRDefault="00336F74">
      <w:pPr>
        <w:pStyle w:val="ListParagraph"/>
        <w:numPr>
          <w:ilvl w:val="1"/>
          <w:numId w:val="44"/>
        </w:numPr>
        <w:tabs>
          <w:tab w:val="left" w:pos="1672"/>
          <w:tab w:val="left" w:pos="1673"/>
        </w:tabs>
        <w:spacing w:before="74"/>
        <w:ind w:left="1672" w:hanging="708"/>
        <w:rPr>
          <w:rFonts w:asciiTheme="minorHAnsi" w:hAnsiTheme="minorHAnsi" w:cstheme="minorHAnsi"/>
          <w:sz w:val="19"/>
          <w:szCs w:val="19"/>
        </w:rPr>
      </w:pPr>
      <w:r w:rsidRPr="005566A2">
        <w:rPr>
          <w:rFonts w:asciiTheme="minorHAnsi" w:hAnsiTheme="minorHAnsi" w:cstheme="minorHAnsi"/>
          <w:w w:val="105"/>
          <w:sz w:val="19"/>
          <w:szCs w:val="19"/>
        </w:rPr>
        <w:t xml:space="preserve">All work performed off-campus </w:t>
      </w:r>
      <w:r w:rsidRPr="005566A2">
        <w:rPr>
          <w:rFonts w:asciiTheme="minorHAnsi" w:hAnsiTheme="minorHAnsi" w:cstheme="minorHAnsi"/>
          <w:spacing w:val="2"/>
          <w:w w:val="105"/>
          <w:sz w:val="19"/>
          <w:szCs w:val="19"/>
        </w:rPr>
        <w:t xml:space="preserve">must </w:t>
      </w:r>
      <w:r w:rsidRPr="005566A2">
        <w:rPr>
          <w:rFonts w:asciiTheme="minorHAnsi" w:hAnsiTheme="minorHAnsi" w:cstheme="minorHAnsi"/>
          <w:w w:val="105"/>
          <w:sz w:val="19"/>
          <w:szCs w:val="19"/>
        </w:rPr>
        <w:t xml:space="preserve">be authorised in advance </w:t>
      </w:r>
      <w:r w:rsidRPr="005566A2">
        <w:rPr>
          <w:rFonts w:asciiTheme="minorHAnsi" w:hAnsiTheme="minorHAnsi" w:cstheme="minorHAnsi"/>
          <w:spacing w:val="3"/>
          <w:w w:val="105"/>
          <w:sz w:val="19"/>
          <w:szCs w:val="19"/>
        </w:rPr>
        <w:t xml:space="preserve">by </w:t>
      </w:r>
      <w:r w:rsidRPr="005566A2">
        <w:rPr>
          <w:rFonts w:asciiTheme="minorHAnsi" w:hAnsiTheme="minorHAnsi" w:cstheme="minorHAnsi"/>
          <w:w w:val="105"/>
          <w:sz w:val="19"/>
          <w:szCs w:val="19"/>
        </w:rPr>
        <w:t>the Director or</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nominee.</w:t>
      </w:r>
    </w:p>
    <w:p w:rsidR="00965A44" w:rsidRPr="005566A2" w:rsidRDefault="00336F74">
      <w:pPr>
        <w:pStyle w:val="ListParagraph"/>
        <w:numPr>
          <w:ilvl w:val="1"/>
          <w:numId w:val="44"/>
        </w:numPr>
        <w:tabs>
          <w:tab w:val="left" w:pos="1672"/>
          <w:tab w:val="left" w:pos="1673"/>
        </w:tabs>
        <w:spacing w:before="79" w:line="242" w:lineRule="auto"/>
        <w:ind w:left="1672" w:right="400" w:hanging="708"/>
        <w:rPr>
          <w:rFonts w:asciiTheme="minorHAnsi" w:hAnsiTheme="minorHAnsi" w:cstheme="minorHAnsi"/>
          <w:sz w:val="19"/>
          <w:szCs w:val="19"/>
        </w:rPr>
      </w:pPr>
      <w:r w:rsidRPr="005566A2">
        <w:rPr>
          <w:rFonts w:asciiTheme="minorHAnsi" w:hAnsiTheme="minorHAnsi" w:cstheme="minorHAnsi"/>
          <w:w w:val="105"/>
          <w:sz w:val="19"/>
          <w:szCs w:val="19"/>
        </w:rPr>
        <w:t xml:space="preserve">All work performed outside of the ordinary hours of work or the normal span of hours must be authorised in advance </w:t>
      </w:r>
      <w:r w:rsidRPr="005566A2">
        <w:rPr>
          <w:rFonts w:asciiTheme="minorHAnsi" w:hAnsiTheme="minorHAnsi" w:cstheme="minorHAnsi"/>
          <w:spacing w:val="3"/>
          <w:w w:val="105"/>
          <w:sz w:val="19"/>
          <w:szCs w:val="19"/>
        </w:rPr>
        <w:t xml:space="preserve">by </w:t>
      </w:r>
      <w:r w:rsidRPr="005566A2">
        <w:rPr>
          <w:rFonts w:asciiTheme="minorHAnsi" w:hAnsiTheme="minorHAnsi" w:cstheme="minorHAnsi"/>
          <w:w w:val="105"/>
          <w:sz w:val="19"/>
          <w:szCs w:val="19"/>
        </w:rPr>
        <w:t>the Director or</w:t>
      </w:r>
      <w:r w:rsidRPr="005566A2">
        <w:rPr>
          <w:rFonts w:asciiTheme="minorHAnsi" w:hAnsiTheme="minorHAnsi" w:cstheme="minorHAnsi"/>
          <w:spacing w:val="-1"/>
          <w:w w:val="105"/>
          <w:sz w:val="19"/>
          <w:szCs w:val="19"/>
        </w:rPr>
        <w:t xml:space="preserve"> </w:t>
      </w:r>
      <w:r w:rsidRPr="005566A2">
        <w:rPr>
          <w:rFonts w:asciiTheme="minorHAnsi" w:hAnsiTheme="minorHAnsi" w:cstheme="minorHAnsi"/>
          <w:w w:val="105"/>
          <w:sz w:val="19"/>
          <w:szCs w:val="19"/>
        </w:rPr>
        <w:t>nominee.</w:t>
      </w:r>
    </w:p>
    <w:p w:rsidR="00965A44" w:rsidRPr="005566A2" w:rsidRDefault="00336F74">
      <w:pPr>
        <w:pStyle w:val="ListParagraph"/>
        <w:numPr>
          <w:ilvl w:val="1"/>
          <w:numId w:val="44"/>
        </w:numPr>
        <w:tabs>
          <w:tab w:val="left" w:pos="1672"/>
          <w:tab w:val="left" w:pos="1673"/>
        </w:tabs>
        <w:spacing w:before="76" w:line="242" w:lineRule="auto"/>
        <w:ind w:left="1672" w:right="550" w:hanging="708"/>
        <w:rPr>
          <w:rFonts w:asciiTheme="minorHAnsi" w:hAnsiTheme="minorHAnsi" w:cstheme="minorHAnsi"/>
          <w:sz w:val="19"/>
          <w:szCs w:val="19"/>
        </w:rPr>
      </w:pPr>
      <w:r w:rsidRPr="005566A2">
        <w:rPr>
          <w:rFonts w:asciiTheme="minorHAnsi" w:hAnsiTheme="minorHAnsi" w:cstheme="minorHAnsi"/>
          <w:w w:val="105"/>
          <w:sz w:val="19"/>
          <w:szCs w:val="19"/>
        </w:rPr>
        <w:t>Casual Language Instructors will be paid where required to  attend  staff  meetings convened by GELI. These may include meetings to discuss matters  relating  to the provision of courses and professional development. Casual Language Instructors will be paid for all hours (in full or part)</w:t>
      </w:r>
      <w:r w:rsidRPr="005566A2">
        <w:rPr>
          <w:rFonts w:asciiTheme="minorHAnsi" w:hAnsiTheme="minorHAnsi" w:cstheme="minorHAnsi"/>
          <w:spacing w:val="25"/>
          <w:w w:val="105"/>
          <w:sz w:val="19"/>
          <w:szCs w:val="19"/>
        </w:rPr>
        <w:t xml:space="preserve"> </w:t>
      </w:r>
      <w:r w:rsidRPr="005566A2">
        <w:rPr>
          <w:rFonts w:asciiTheme="minorHAnsi" w:hAnsiTheme="minorHAnsi" w:cstheme="minorHAnsi"/>
          <w:w w:val="105"/>
          <w:sz w:val="19"/>
          <w:szCs w:val="19"/>
        </w:rPr>
        <w:t>attended.</w:t>
      </w:r>
    </w:p>
    <w:p w:rsidR="00965A44" w:rsidRPr="009B3793" w:rsidRDefault="00336F74">
      <w:pPr>
        <w:pStyle w:val="ListParagraph"/>
        <w:numPr>
          <w:ilvl w:val="0"/>
          <w:numId w:val="51"/>
        </w:numPr>
        <w:tabs>
          <w:tab w:val="left" w:pos="1106"/>
          <w:tab w:val="left" w:pos="1107"/>
        </w:tabs>
        <w:spacing w:before="110"/>
        <w:ind w:hanging="566"/>
        <w:rPr>
          <w:rFonts w:asciiTheme="minorHAnsi" w:hAnsiTheme="minorHAnsi" w:cstheme="minorHAnsi"/>
          <w:b/>
          <w:sz w:val="19"/>
          <w:szCs w:val="19"/>
        </w:rPr>
      </w:pPr>
      <w:r w:rsidRPr="009B3793">
        <w:rPr>
          <w:rFonts w:asciiTheme="minorHAnsi" w:hAnsiTheme="minorHAnsi" w:cstheme="minorHAnsi"/>
          <w:b/>
          <w:sz w:val="19"/>
          <w:szCs w:val="19"/>
        </w:rPr>
        <w:t>WORK</w:t>
      </w:r>
      <w:r w:rsidRPr="009B3793">
        <w:rPr>
          <w:rFonts w:asciiTheme="minorHAnsi" w:hAnsiTheme="minorHAnsi" w:cstheme="minorHAnsi"/>
          <w:b/>
          <w:spacing w:val="1"/>
          <w:sz w:val="19"/>
          <w:szCs w:val="19"/>
        </w:rPr>
        <w:t xml:space="preserve"> </w:t>
      </w:r>
      <w:r w:rsidRPr="009B3793">
        <w:rPr>
          <w:rFonts w:asciiTheme="minorHAnsi" w:hAnsiTheme="minorHAnsi" w:cstheme="minorHAnsi"/>
          <w:b/>
          <w:sz w:val="19"/>
          <w:szCs w:val="19"/>
        </w:rPr>
        <w:t>ALLOCATION</w:t>
      </w:r>
    </w:p>
    <w:p w:rsidR="00965A44" w:rsidRPr="005566A2" w:rsidRDefault="00336F74">
      <w:pPr>
        <w:pStyle w:val="ListParagraph"/>
        <w:numPr>
          <w:ilvl w:val="1"/>
          <w:numId w:val="43"/>
        </w:numPr>
        <w:tabs>
          <w:tab w:val="left" w:pos="1672"/>
          <w:tab w:val="left" w:pos="1673"/>
        </w:tabs>
        <w:spacing w:before="120"/>
        <w:ind w:right="521"/>
        <w:rPr>
          <w:rFonts w:asciiTheme="minorHAnsi" w:hAnsiTheme="minorHAnsi" w:cstheme="minorHAnsi"/>
          <w:sz w:val="19"/>
          <w:szCs w:val="19"/>
        </w:rPr>
      </w:pPr>
      <w:r w:rsidRPr="005566A2">
        <w:rPr>
          <w:rFonts w:asciiTheme="minorHAnsi" w:hAnsiTheme="minorHAnsi" w:cstheme="minorHAnsi"/>
          <w:w w:val="110"/>
          <w:sz w:val="19"/>
          <w:szCs w:val="19"/>
        </w:rPr>
        <w:t>The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University</w:t>
      </w:r>
      <w:r w:rsidRPr="005566A2">
        <w:rPr>
          <w:rFonts w:asciiTheme="minorHAnsi" w:hAnsiTheme="minorHAnsi" w:cstheme="minorHAnsi"/>
          <w:spacing w:val="-16"/>
          <w:w w:val="110"/>
          <w:sz w:val="19"/>
          <w:szCs w:val="19"/>
        </w:rPr>
        <w:t xml:space="preserve"> </w:t>
      </w:r>
      <w:r w:rsidRPr="005566A2">
        <w:rPr>
          <w:rFonts w:asciiTheme="minorHAnsi" w:hAnsiTheme="minorHAnsi" w:cstheme="minorHAnsi"/>
          <w:w w:val="110"/>
          <w:sz w:val="19"/>
          <w:szCs w:val="19"/>
        </w:rPr>
        <w:t>will</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ensure</w:t>
      </w:r>
      <w:r w:rsidRPr="005566A2">
        <w:rPr>
          <w:rFonts w:asciiTheme="minorHAnsi" w:hAnsiTheme="minorHAnsi" w:cstheme="minorHAnsi"/>
          <w:spacing w:val="-5"/>
          <w:w w:val="110"/>
          <w:sz w:val="19"/>
          <w:szCs w:val="19"/>
        </w:rPr>
        <w:t xml:space="preserve"> </w:t>
      </w:r>
      <w:r w:rsidRPr="005566A2">
        <w:rPr>
          <w:rFonts w:asciiTheme="minorHAnsi" w:hAnsiTheme="minorHAnsi" w:cstheme="minorHAnsi"/>
          <w:w w:val="110"/>
          <w:sz w:val="19"/>
          <w:szCs w:val="19"/>
        </w:rPr>
        <w:t>that</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the workloads</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employees</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covered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spacing w:val="4"/>
          <w:w w:val="110"/>
          <w:sz w:val="19"/>
          <w:szCs w:val="19"/>
        </w:rPr>
        <w:t>by</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this</w:t>
      </w:r>
      <w:r w:rsidRPr="005566A2">
        <w:rPr>
          <w:rFonts w:asciiTheme="minorHAnsi" w:hAnsiTheme="minorHAnsi" w:cstheme="minorHAnsi"/>
          <w:spacing w:val="-4"/>
          <w:w w:val="110"/>
          <w:sz w:val="19"/>
          <w:szCs w:val="19"/>
        </w:rPr>
        <w:t xml:space="preserve"> </w:t>
      </w:r>
      <w:r w:rsidRPr="005566A2">
        <w:rPr>
          <w:rFonts w:asciiTheme="minorHAnsi" w:hAnsiTheme="minorHAnsi" w:cstheme="minorHAnsi"/>
          <w:w w:val="110"/>
          <w:sz w:val="19"/>
          <w:szCs w:val="19"/>
        </w:rPr>
        <w:t>Schedule</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are fair and reasonable. To ensure that workloads are reasonable, staff members will not be allocated teaching and other duties which would require the staff member to work more than an average of 36.25 hours per week. In accordance with clause 9.6 of this Agreement, the maximum contact hours that can be allocated for a full-time Language Instructor are 810 hours over 45 weeks per year. This amount will be adjusted on a pro- rata basis where the number of teaching weeks is reduced; for example where a staff member is on</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leave.</w:t>
      </w:r>
    </w:p>
    <w:p w:rsidR="00965A44" w:rsidRPr="005566A2" w:rsidRDefault="00336F74">
      <w:pPr>
        <w:pStyle w:val="ListParagraph"/>
        <w:numPr>
          <w:ilvl w:val="1"/>
          <w:numId w:val="43"/>
        </w:numPr>
        <w:tabs>
          <w:tab w:val="left" w:pos="1672"/>
          <w:tab w:val="left" w:pos="1673"/>
        </w:tabs>
        <w:spacing w:before="80" w:line="242" w:lineRule="auto"/>
        <w:ind w:right="592"/>
        <w:rPr>
          <w:rFonts w:asciiTheme="minorHAnsi" w:hAnsiTheme="minorHAnsi" w:cstheme="minorHAnsi"/>
          <w:sz w:val="19"/>
          <w:szCs w:val="19"/>
        </w:rPr>
      </w:pPr>
      <w:r w:rsidRPr="005566A2">
        <w:rPr>
          <w:rFonts w:asciiTheme="minorHAnsi" w:hAnsiTheme="minorHAnsi" w:cstheme="minorHAnsi"/>
          <w:w w:val="110"/>
          <w:sz w:val="19"/>
          <w:szCs w:val="19"/>
        </w:rPr>
        <w:t>Supervisors/Directors of Studies are responsible for allocating teaching and other duties to Language Instructors in an equitable and transparent manner and shall take the following factors into</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account:</w:t>
      </w:r>
    </w:p>
    <w:p w:rsidR="00965A44" w:rsidRPr="005566A2" w:rsidRDefault="00336F74">
      <w:pPr>
        <w:pStyle w:val="ListParagraph"/>
        <w:numPr>
          <w:ilvl w:val="2"/>
          <w:numId w:val="43"/>
        </w:numPr>
        <w:tabs>
          <w:tab w:val="left" w:pos="2034"/>
        </w:tabs>
        <w:spacing w:before="76"/>
        <w:rPr>
          <w:rFonts w:asciiTheme="minorHAnsi" w:hAnsiTheme="minorHAnsi" w:cstheme="minorHAnsi"/>
          <w:sz w:val="19"/>
          <w:szCs w:val="19"/>
        </w:rPr>
      </w:pPr>
      <w:r w:rsidRPr="005566A2">
        <w:rPr>
          <w:rFonts w:asciiTheme="minorHAnsi" w:hAnsiTheme="minorHAnsi" w:cstheme="minorHAnsi"/>
          <w:w w:val="110"/>
          <w:sz w:val="19"/>
          <w:szCs w:val="19"/>
        </w:rPr>
        <w:t>Characteristics of the student</w:t>
      </w:r>
      <w:r w:rsidRPr="005566A2">
        <w:rPr>
          <w:rFonts w:asciiTheme="minorHAnsi" w:hAnsiTheme="minorHAnsi" w:cstheme="minorHAnsi"/>
          <w:spacing w:val="-22"/>
          <w:w w:val="110"/>
          <w:sz w:val="19"/>
          <w:szCs w:val="19"/>
        </w:rPr>
        <w:t xml:space="preserve"> </w:t>
      </w:r>
      <w:r w:rsidRPr="005566A2">
        <w:rPr>
          <w:rFonts w:asciiTheme="minorHAnsi" w:hAnsiTheme="minorHAnsi" w:cstheme="minorHAnsi"/>
          <w:w w:val="110"/>
          <w:sz w:val="19"/>
          <w:szCs w:val="19"/>
        </w:rPr>
        <w:t>cohort;</w:t>
      </w:r>
    </w:p>
    <w:p w:rsidR="00965A44" w:rsidRPr="005566A2" w:rsidRDefault="00336F74">
      <w:pPr>
        <w:pStyle w:val="ListParagraph"/>
        <w:numPr>
          <w:ilvl w:val="2"/>
          <w:numId w:val="43"/>
        </w:numPr>
        <w:tabs>
          <w:tab w:val="left" w:pos="2033"/>
        </w:tabs>
        <w:spacing w:before="1" w:line="240"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Additional responsibilities (such as extra</w:t>
      </w:r>
      <w:r w:rsidRPr="005566A2">
        <w:rPr>
          <w:rFonts w:asciiTheme="minorHAnsi" w:hAnsiTheme="minorHAnsi" w:cstheme="minorHAnsi"/>
          <w:spacing w:val="-33"/>
          <w:w w:val="110"/>
          <w:sz w:val="19"/>
          <w:szCs w:val="19"/>
        </w:rPr>
        <w:t xml:space="preserve"> </w:t>
      </w:r>
      <w:r w:rsidRPr="005566A2">
        <w:rPr>
          <w:rFonts w:asciiTheme="minorHAnsi" w:hAnsiTheme="minorHAnsi" w:cstheme="minorHAnsi"/>
          <w:w w:val="110"/>
          <w:sz w:val="19"/>
          <w:szCs w:val="19"/>
        </w:rPr>
        <w:t>testing);</w:t>
      </w:r>
    </w:p>
    <w:p w:rsidR="00965A44" w:rsidRPr="005566A2" w:rsidRDefault="00336F74">
      <w:pPr>
        <w:pStyle w:val="ListParagraph"/>
        <w:numPr>
          <w:ilvl w:val="2"/>
          <w:numId w:val="43"/>
        </w:numPr>
        <w:tabs>
          <w:tab w:val="left" w:pos="2033"/>
        </w:tabs>
        <w:spacing w:line="235"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Additional</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responsibilities</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such</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as described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in</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clause</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9.7</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of</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this</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Schedule;</w:t>
      </w:r>
    </w:p>
    <w:p w:rsidR="00965A44" w:rsidRPr="005566A2" w:rsidRDefault="00336F74">
      <w:pPr>
        <w:pStyle w:val="ListParagraph"/>
        <w:numPr>
          <w:ilvl w:val="2"/>
          <w:numId w:val="43"/>
        </w:numPr>
        <w:tabs>
          <w:tab w:val="left" w:pos="2033"/>
        </w:tabs>
        <w:spacing w:line="224"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Preparation for allocated teaching</w:t>
      </w:r>
      <w:r w:rsidRPr="005566A2">
        <w:rPr>
          <w:rFonts w:asciiTheme="minorHAnsi" w:hAnsiTheme="minorHAnsi" w:cstheme="minorHAnsi"/>
          <w:spacing w:val="-27"/>
          <w:w w:val="110"/>
          <w:sz w:val="19"/>
          <w:szCs w:val="19"/>
        </w:rPr>
        <w:t xml:space="preserve"> </w:t>
      </w:r>
      <w:r w:rsidRPr="005566A2">
        <w:rPr>
          <w:rFonts w:asciiTheme="minorHAnsi" w:hAnsiTheme="minorHAnsi" w:cstheme="minorHAnsi"/>
          <w:w w:val="110"/>
          <w:sz w:val="19"/>
          <w:szCs w:val="19"/>
        </w:rPr>
        <w:t>duties;</w:t>
      </w:r>
    </w:p>
    <w:p w:rsidR="00965A44" w:rsidRPr="005566A2" w:rsidRDefault="00336F74">
      <w:pPr>
        <w:pStyle w:val="ListParagraph"/>
        <w:numPr>
          <w:ilvl w:val="2"/>
          <w:numId w:val="43"/>
        </w:numPr>
        <w:tabs>
          <w:tab w:val="left" w:pos="2033"/>
        </w:tabs>
        <w:spacing w:line="234"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Assessment associated with allocated teaching</w:t>
      </w:r>
      <w:r w:rsidRPr="005566A2">
        <w:rPr>
          <w:rFonts w:asciiTheme="minorHAnsi" w:hAnsiTheme="minorHAnsi" w:cstheme="minorHAnsi"/>
          <w:spacing w:val="-31"/>
          <w:w w:val="110"/>
          <w:sz w:val="19"/>
          <w:szCs w:val="19"/>
        </w:rPr>
        <w:t xml:space="preserve"> </w:t>
      </w:r>
      <w:r w:rsidRPr="005566A2">
        <w:rPr>
          <w:rFonts w:asciiTheme="minorHAnsi" w:hAnsiTheme="minorHAnsi" w:cstheme="minorHAnsi"/>
          <w:w w:val="110"/>
          <w:sz w:val="19"/>
          <w:szCs w:val="19"/>
        </w:rPr>
        <w:t>hours;</w:t>
      </w:r>
    </w:p>
    <w:p w:rsidR="00965A44" w:rsidRPr="005566A2" w:rsidRDefault="00336F74">
      <w:pPr>
        <w:pStyle w:val="ListParagraph"/>
        <w:numPr>
          <w:ilvl w:val="2"/>
          <w:numId w:val="43"/>
        </w:numPr>
        <w:tabs>
          <w:tab w:val="left" w:pos="2032"/>
          <w:tab w:val="left" w:pos="2033"/>
        </w:tabs>
        <w:spacing w:line="225"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Administrative and communication</w:t>
      </w:r>
      <w:r w:rsidRPr="005566A2">
        <w:rPr>
          <w:rFonts w:asciiTheme="minorHAnsi" w:hAnsiTheme="minorHAnsi" w:cstheme="minorHAnsi"/>
          <w:spacing w:val="-41"/>
          <w:w w:val="110"/>
          <w:sz w:val="19"/>
          <w:szCs w:val="19"/>
        </w:rPr>
        <w:t xml:space="preserve"> </w:t>
      </w:r>
      <w:r w:rsidRPr="005566A2">
        <w:rPr>
          <w:rFonts w:asciiTheme="minorHAnsi" w:hAnsiTheme="minorHAnsi" w:cstheme="minorHAnsi"/>
          <w:w w:val="110"/>
          <w:sz w:val="19"/>
          <w:szCs w:val="19"/>
        </w:rPr>
        <w:t>tasks and activities;</w:t>
      </w:r>
    </w:p>
    <w:p w:rsidR="00965A44" w:rsidRPr="005566A2" w:rsidRDefault="00336F74">
      <w:pPr>
        <w:pStyle w:val="ListParagraph"/>
        <w:numPr>
          <w:ilvl w:val="2"/>
          <w:numId w:val="43"/>
        </w:numPr>
        <w:tabs>
          <w:tab w:val="left" w:pos="2033"/>
        </w:tabs>
        <w:spacing w:line="235" w:lineRule="exact"/>
        <w:ind w:left="2032" w:hanging="360"/>
        <w:rPr>
          <w:rFonts w:asciiTheme="minorHAnsi" w:hAnsiTheme="minorHAnsi" w:cstheme="minorHAnsi"/>
          <w:sz w:val="19"/>
          <w:szCs w:val="19"/>
        </w:rPr>
      </w:pPr>
      <w:r w:rsidRPr="005566A2">
        <w:rPr>
          <w:rFonts w:asciiTheme="minorHAnsi" w:hAnsiTheme="minorHAnsi" w:cstheme="minorHAnsi"/>
          <w:w w:val="105"/>
          <w:sz w:val="19"/>
          <w:szCs w:val="19"/>
        </w:rPr>
        <w:t>Allocated non-teaching</w:t>
      </w:r>
      <w:r w:rsidRPr="005566A2">
        <w:rPr>
          <w:rFonts w:asciiTheme="minorHAnsi" w:hAnsiTheme="minorHAnsi" w:cstheme="minorHAnsi"/>
          <w:spacing w:val="-18"/>
          <w:w w:val="105"/>
          <w:sz w:val="19"/>
          <w:szCs w:val="19"/>
        </w:rPr>
        <w:t xml:space="preserve"> </w:t>
      </w:r>
      <w:r w:rsidRPr="005566A2">
        <w:rPr>
          <w:rFonts w:asciiTheme="minorHAnsi" w:hAnsiTheme="minorHAnsi" w:cstheme="minorHAnsi"/>
          <w:w w:val="105"/>
          <w:sz w:val="19"/>
          <w:szCs w:val="19"/>
        </w:rPr>
        <w:t>duties</w:t>
      </w:r>
    </w:p>
    <w:p w:rsidR="00965A44" w:rsidRPr="005566A2" w:rsidRDefault="00336F74">
      <w:pPr>
        <w:pStyle w:val="ListParagraph"/>
        <w:numPr>
          <w:ilvl w:val="2"/>
          <w:numId w:val="43"/>
        </w:numPr>
        <w:tabs>
          <w:tab w:val="left" w:pos="2033"/>
        </w:tabs>
        <w:spacing w:line="230"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Expectations regarding student</w:t>
      </w:r>
      <w:r w:rsidRPr="005566A2">
        <w:rPr>
          <w:rFonts w:asciiTheme="minorHAnsi" w:hAnsiTheme="minorHAnsi" w:cstheme="minorHAnsi"/>
          <w:spacing w:val="-21"/>
          <w:w w:val="110"/>
          <w:sz w:val="19"/>
          <w:szCs w:val="19"/>
        </w:rPr>
        <w:t xml:space="preserve"> </w:t>
      </w:r>
      <w:r w:rsidRPr="005566A2">
        <w:rPr>
          <w:rFonts w:asciiTheme="minorHAnsi" w:hAnsiTheme="minorHAnsi" w:cstheme="minorHAnsi"/>
          <w:w w:val="110"/>
          <w:sz w:val="19"/>
          <w:szCs w:val="19"/>
        </w:rPr>
        <w:t>consultation;</w:t>
      </w:r>
    </w:p>
    <w:p w:rsidR="00965A44" w:rsidRPr="005566A2" w:rsidRDefault="00336F74">
      <w:pPr>
        <w:pStyle w:val="ListParagraph"/>
        <w:numPr>
          <w:ilvl w:val="2"/>
          <w:numId w:val="43"/>
        </w:numPr>
        <w:tabs>
          <w:tab w:val="left" w:pos="2032"/>
          <w:tab w:val="left" w:pos="2033"/>
        </w:tabs>
        <w:spacing w:line="245" w:lineRule="exact"/>
        <w:ind w:left="2032" w:hanging="360"/>
        <w:rPr>
          <w:rFonts w:asciiTheme="minorHAnsi" w:hAnsiTheme="minorHAnsi" w:cstheme="minorHAnsi"/>
          <w:sz w:val="19"/>
          <w:szCs w:val="19"/>
        </w:rPr>
      </w:pPr>
      <w:r w:rsidRPr="005566A2">
        <w:rPr>
          <w:rFonts w:asciiTheme="minorHAnsi" w:hAnsiTheme="minorHAnsi" w:cstheme="minorHAnsi"/>
          <w:w w:val="110"/>
          <w:sz w:val="19"/>
          <w:szCs w:val="19"/>
        </w:rPr>
        <w:t>Development.</w:t>
      </w:r>
    </w:p>
    <w:p w:rsidR="00965A44" w:rsidRPr="009B3793" w:rsidRDefault="00336F74">
      <w:pPr>
        <w:pStyle w:val="ListParagraph"/>
        <w:numPr>
          <w:ilvl w:val="1"/>
          <w:numId w:val="43"/>
        </w:numPr>
        <w:tabs>
          <w:tab w:val="left" w:pos="1672"/>
          <w:tab w:val="left" w:pos="1673"/>
        </w:tabs>
        <w:spacing w:before="47"/>
        <w:rPr>
          <w:rFonts w:asciiTheme="minorHAnsi" w:hAnsiTheme="minorHAnsi" w:cstheme="minorHAnsi"/>
          <w:b/>
          <w:sz w:val="19"/>
          <w:szCs w:val="19"/>
        </w:rPr>
      </w:pPr>
      <w:r w:rsidRPr="009B3793">
        <w:rPr>
          <w:rFonts w:asciiTheme="minorHAnsi" w:hAnsiTheme="minorHAnsi" w:cstheme="minorHAnsi"/>
          <w:b/>
          <w:w w:val="110"/>
          <w:sz w:val="19"/>
          <w:szCs w:val="19"/>
        </w:rPr>
        <w:t>Work Allocation</w:t>
      </w:r>
      <w:r w:rsidRPr="009B3793">
        <w:rPr>
          <w:rFonts w:asciiTheme="minorHAnsi" w:hAnsiTheme="minorHAnsi" w:cstheme="minorHAnsi"/>
          <w:b/>
          <w:spacing w:val="-9"/>
          <w:w w:val="110"/>
          <w:sz w:val="19"/>
          <w:szCs w:val="19"/>
        </w:rPr>
        <w:t xml:space="preserve"> </w:t>
      </w:r>
      <w:r w:rsidRPr="009B3793">
        <w:rPr>
          <w:rFonts w:asciiTheme="minorHAnsi" w:hAnsiTheme="minorHAnsi" w:cstheme="minorHAnsi"/>
          <w:b/>
          <w:w w:val="110"/>
          <w:sz w:val="19"/>
          <w:szCs w:val="19"/>
        </w:rPr>
        <w:t>Review</w:t>
      </w:r>
    </w:p>
    <w:p w:rsidR="00965A44" w:rsidRPr="005566A2" w:rsidRDefault="00336F74">
      <w:pPr>
        <w:pStyle w:val="ListParagraph"/>
        <w:numPr>
          <w:ilvl w:val="2"/>
          <w:numId w:val="42"/>
        </w:numPr>
        <w:tabs>
          <w:tab w:val="left" w:pos="1673"/>
        </w:tabs>
        <w:spacing w:before="82"/>
        <w:ind w:right="460"/>
        <w:rPr>
          <w:rFonts w:asciiTheme="minorHAnsi" w:hAnsiTheme="minorHAnsi" w:cstheme="minorHAnsi"/>
          <w:sz w:val="19"/>
          <w:szCs w:val="19"/>
        </w:rPr>
      </w:pPr>
      <w:r w:rsidRPr="005566A2">
        <w:rPr>
          <w:rFonts w:asciiTheme="minorHAnsi" w:hAnsiTheme="minorHAnsi" w:cstheme="minorHAnsi"/>
          <w:w w:val="105"/>
          <w:sz w:val="19"/>
          <w:szCs w:val="19"/>
        </w:rPr>
        <w:t xml:space="preserve">If a staff member believes that their work allocation is inequitable or unreasonable, in  the first instance, that staff member should raise </w:t>
      </w:r>
      <w:r w:rsidRPr="005566A2">
        <w:rPr>
          <w:rFonts w:asciiTheme="minorHAnsi" w:hAnsiTheme="minorHAnsi" w:cstheme="minorHAnsi"/>
          <w:spacing w:val="2"/>
          <w:w w:val="105"/>
          <w:sz w:val="19"/>
          <w:szCs w:val="19"/>
        </w:rPr>
        <w:t xml:space="preserve">any </w:t>
      </w:r>
      <w:r w:rsidRPr="005566A2">
        <w:rPr>
          <w:rFonts w:asciiTheme="minorHAnsi" w:hAnsiTheme="minorHAnsi" w:cstheme="minorHAnsi"/>
          <w:w w:val="105"/>
          <w:sz w:val="19"/>
          <w:szCs w:val="19"/>
        </w:rPr>
        <w:t xml:space="preserve">concerns regarding their work allocation with the appropriate supervisor. Options and strategies to </w:t>
      </w:r>
      <w:r w:rsidRPr="005566A2">
        <w:rPr>
          <w:rFonts w:asciiTheme="minorHAnsi" w:hAnsiTheme="minorHAnsi" w:cstheme="minorHAnsi"/>
          <w:spacing w:val="2"/>
          <w:w w:val="105"/>
          <w:sz w:val="19"/>
          <w:szCs w:val="19"/>
        </w:rPr>
        <w:t xml:space="preserve">vary </w:t>
      </w:r>
      <w:r w:rsidRPr="005566A2">
        <w:rPr>
          <w:rFonts w:asciiTheme="minorHAnsi" w:hAnsiTheme="minorHAnsi" w:cstheme="minorHAnsi"/>
          <w:w w:val="105"/>
          <w:sz w:val="19"/>
          <w:szCs w:val="19"/>
        </w:rPr>
        <w:t>work allocation can be discussed and, where agreed, implemented and</w:t>
      </w:r>
      <w:r w:rsidRPr="005566A2">
        <w:rPr>
          <w:rFonts w:asciiTheme="minorHAnsi" w:hAnsiTheme="minorHAnsi" w:cstheme="minorHAnsi"/>
          <w:spacing w:val="13"/>
          <w:w w:val="105"/>
          <w:sz w:val="19"/>
          <w:szCs w:val="19"/>
        </w:rPr>
        <w:t xml:space="preserve"> </w:t>
      </w:r>
      <w:r w:rsidRPr="005566A2">
        <w:rPr>
          <w:rFonts w:asciiTheme="minorHAnsi" w:hAnsiTheme="minorHAnsi" w:cstheme="minorHAnsi"/>
          <w:w w:val="105"/>
          <w:sz w:val="19"/>
          <w:szCs w:val="19"/>
        </w:rPr>
        <w:t>monitored.</w:t>
      </w:r>
    </w:p>
    <w:p w:rsidR="00965A44" w:rsidRPr="005566A2" w:rsidRDefault="00336F74">
      <w:pPr>
        <w:pStyle w:val="ListParagraph"/>
        <w:numPr>
          <w:ilvl w:val="2"/>
          <w:numId w:val="42"/>
        </w:numPr>
        <w:tabs>
          <w:tab w:val="left" w:pos="1673"/>
        </w:tabs>
        <w:spacing w:before="81"/>
        <w:ind w:right="847"/>
        <w:rPr>
          <w:rFonts w:asciiTheme="minorHAnsi" w:hAnsiTheme="minorHAnsi" w:cstheme="minorHAnsi"/>
          <w:sz w:val="19"/>
          <w:szCs w:val="19"/>
        </w:rPr>
      </w:pPr>
      <w:r w:rsidRPr="005566A2">
        <w:rPr>
          <w:rFonts w:asciiTheme="minorHAnsi" w:hAnsiTheme="minorHAnsi" w:cstheme="minorHAnsi"/>
          <w:w w:val="110"/>
          <w:sz w:val="19"/>
          <w:szCs w:val="19"/>
        </w:rPr>
        <w:t>If, after efforts to resolve concerns as outlined in subclause 10.3.1 above, the staff member</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still</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has</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concerns</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about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their</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work</w:t>
      </w:r>
      <w:r w:rsidRPr="005566A2">
        <w:rPr>
          <w:rFonts w:asciiTheme="minorHAnsi" w:hAnsiTheme="minorHAnsi" w:cstheme="minorHAnsi"/>
          <w:spacing w:val="-3"/>
          <w:w w:val="110"/>
          <w:sz w:val="19"/>
          <w:szCs w:val="19"/>
        </w:rPr>
        <w:t xml:space="preserve"> </w:t>
      </w:r>
      <w:r w:rsidRPr="005566A2">
        <w:rPr>
          <w:rFonts w:asciiTheme="minorHAnsi" w:hAnsiTheme="minorHAnsi" w:cstheme="minorHAnsi"/>
          <w:w w:val="110"/>
          <w:sz w:val="19"/>
          <w:szCs w:val="19"/>
        </w:rPr>
        <w:t>allocation,</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they,</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and/or</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Union</w:t>
      </w:r>
      <w:r w:rsidRPr="005566A2">
        <w:rPr>
          <w:rFonts w:asciiTheme="minorHAnsi" w:hAnsiTheme="minorHAnsi" w:cstheme="minorHAnsi"/>
          <w:spacing w:val="2"/>
          <w:w w:val="110"/>
          <w:sz w:val="19"/>
          <w:szCs w:val="19"/>
        </w:rPr>
        <w:t xml:space="preserve"> </w:t>
      </w:r>
      <w:r w:rsidRPr="005566A2">
        <w:rPr>
          <w:rFonts w:asciiTheme="minorHAnsi" w:hAnsiTheme="minorHAnsi" w:cstheme="minorHAnsi"/>
          <w:w w:val="110"/>
          <w:sz w:val="19"/>
          <w:szCs w:val="19"/>
        </w:rPr>
        <w:t>on</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 xml:space="preserve">their behalf, </w:t>
      </w:r>
      <w:r w:rsidRPr="005566A2">
        <w:rPr>
          <w:rFonts w:asciiTheme="minorHAnsi" w:hAnsiTheme="minorHAnsi" w:cstheme="minorHAnsi"/>
          <w:spacing w:val="3"/>
          <w:w w:val="110"/>
          <w:sz w:val="19"/>
          <w:szCs w:val="19"/>
        </w:rPr>
        <w:t xml:space="preserve">may </w:t>
      </w:r>
      <w:r w:rsidRPr="005566A2">
        <w:rPr>
          <w:rFonts w:asciiTheme="minorHAnsi" w:hAnsiTheme="minorHAnsi" w:cstheme="minorHAnsi"/>
          <w:w w:val="110"/>
          <w:sz w:val="19"/>
          <w:szCs w:val="19"/>
        </w:rPr>
        <w:t>seek a review of their work</w:t>
      </w:r>
      <w:r w:rsidRPr="005566A2">
        <w:rPr>
          <w:rFonts w:asciiTheme="minorHAnsi" w:hAnsiTheme="minorHAnsi" w:cstheme="minorHAnsi"/>
          <w:spacing w:val="-34"/>
          <w:w w:val="110"/>
          <w:sz w:val="19"/>
          <w:szCs w:val="19"/>
        </w:rPr>
        <w:t xml:space="preserve"> </w:t>
      </w:r>
      <w:r w:rsidRPr="005566A2">
        <w:rPr>
          <w:rFonts w:asciiTheme="minorHAnsi" w:hAnsiTheme="minorHAnsi" w:cstheme="minorHAnsi"/>
          <w:w w:val="110"/>
          <w:sz w:val="19"/>
          <w:szCs w:val="19"/>
        </w:rPr>
        <w:t>allocation.</w:t>
      </w:r>
    </w:p>
    <w:p w:rsidR="00965A44" w:rsidRPr="005566A2" w:rsidRDefault="00336F74">
      <w:pPr>
        <w:pStyle w:val="ListParagraph"/>
        <w:numPr>
          <w:ilvl w:val="2"/>
          <w:numId w:val="42"/>
        </w:numPr>
        <w:tabs>
          <w:tab w:val="left" w:pos="1673"/>
        </w:tabs>
        <w:spacing w:before="80"/>
        <w:ind w:right="479"/>
        <w:rPr>
          <w:rFonts w:asciiTheme="minorHAnsi" w:hAnsiTheme="minorHAnsi" w:cstheme="minorHAnsi"/>
          <w:sz w:val="19"/>
          <w:szCs w:val="19"/>
        </w:rPr>
      </w:pPr>
      <w:r w:rsidRPr="005566A2">
        <w:rPr>
          <w:rFonts w:asciiTheme="minorHAnsi" w:hAnsiTheme="minorHAnsi" w:cstheme="minorHAnsi"/>
          <w:w w:val="105"/>
          <w:sz w:val="19"/>
          <w:szCs w:val="19"/>
        </w:rPr>
        <w:t>The Union and/or the staff member will raise the concerns regarding work allocation with the Director specifying steps already undertaken with the supervisor and explaining what concerns still remain. The Director will review the concerns and the staff member/’s work allocation, consulting with all parties, having regard to the relevant provisions of this Agreement, and provide a  recommendation within  five  working days.  The recommendation</w:t>
      </w:r>
      <w:r w:rsidRPr="005566A2">
        <w:rPr>
          <w:rFonts w:asciiTheme="minorHAnsi" w:hAnsiTheme="minorHAnsi" w:cstheme="minorHAnsi"/>
          <w:spacing w:val="24"/>
          <w:w w:val="105"/>
          <w:sz w:val="19"/>
          <w:szCs w:val="19"/>
        </w:rPr>
        <w:t xml:space="preserve"> </w:t>
      </w:r>
      <w:r w:rsidRPr="005566A2">
        <w:rPr>
          <w:rFonts w:asciiTheme="minorHAnsi" w:hAnsiTheme="minorHAnsi" w:cstheme="minorHAnsi"/>
          <w:w w:val="105"/>
          <w:sz w:val="19"/>
          <w:szCs w:val="19"/>
        </w:rPr>
        <w:t>will be in writing and set out the reasons for the decision.</w:t>
      </w:r>
    </w:p>
    <w:p w:rsidR="00965A44" w:rsidRDefault="00336F74">
      <w:pPr>
        <w:pStyle w:val="ListParagraph"/>
        <w:numPr>
          <w:ilvl w:val="2"/>
          <w:numId w:val="42"/>
        </w:numPr>
        <w:tabs>
          <w:tab w:val="left" w:pos="1673"/>
        </w:tabs>
        <w:spacing w:before="80"/>
        <w:ind w:right="493"/>
        <w:rPr>
          <w:sz w:val="20"/>
        </w:rPr>
      </w:pPr>
      <w:r w:rsidRPr="005566A2">
        <w:rPr>
          <w:rFonts w:asciiTheme="minorHAnsi" w:hAnsiTheme="minorHAnsi" w:cstheme="minorHAnsi"/>
          <w:w w:val="110"/>
          <w:sz w:val="19"/>
          <w:szCs w:val="19"/>
        </w:rPr>
        <w:t>Should the staff member and/or the Union representative not believe the concern has been</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satisfactorily</w:t>
      </w:r>
      <w:r w:rsidRPr="005566A2">
        <w:rPr>
          <w:rFonts w:asciiTheme="minorHAnsi" w:hAnsiTheme="minorHAnsi" w:cstheme="minorHAnsi"/>
          <w:spacing w:val="-23"/>
          <w:w w:val="110"/>
          <w:sz w:val="19"/>
          <w:szCs w:val="19"/>
        </w:rPr>
        <w:t xml:space="preserve"> </w:t>
      </w:r>
      <w:r w:rsidRPr="005566A2">
        <w:rPr>
          <w:rFonts w:asciiTheme="minorHAnsi" w:hAnsiTheme="minorHAnsi" w:cstheme="minorHAnsi"/>
          <w:w w:val="110"/>
          <w:sz w:val="19"/>
          <w:szCs w:val="19"/>
        </w:rPr>
        <w:t>dealt</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with</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it</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can</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be</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pursued</w:t>
      </w:r>
      <w:r w:rsidRPr="005566A2">
        <w:rPr>
          <w:rFonts w:asciiTheme="minorHAnsi" w:hAnsiTheme="minorHAnsi" w:cstheme="minorHAnsi"/>
          <w:spacing w:val="-14"/>
          <w:w w:val="110"/>
          <w:sz w:val="19"/>
          <w:szCs w:val="19"/>
        </w:rPr>
        <w:t xml:space="preserve"> </w:t>
      </w:r>
      <w:r w:rsidRPr="005566A2">
        <w:rPr>
          <w:rFonts w:asciiTheme="minorHAnsi" w:hAnsiTheme="minorHAnsi" w:cstheme="minorHAnsi"/>
          <w:w w:val="110"/>
          <w:sz w:val="19"/>
          <w:szCs w:val="19"/>
        </w:rPr>
        <w:t>using</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the</w:t>
      </w:r>
      <w:r w:rsidRPr="005566A2">
        <w:rPr>
          <w:rFonts w:asciiTheme="minorHAnsi" w:hAnsiTheme="minorHAnsi" w:cstheme="minorHAnsi"/>
          <w:spacing w:val="-13"/>
          <w:w w:val="110"/>
          <w:sz w:val="19"/>
          <w:szCs w:val="19"/>
        </w:rPr>
        <w:t xml:space="preserve"> </w:t>
      </w:r>
      <w:r w:rsidRPr="005566A2">
        <w:rPr>
          <w:rFonts w:asciiTheme="minorHAnsi" w:hAnsiTheme="minorHAnsi" w:cstheme="minorHAnsi"/>
          <w:w w:val="110"/>
          <w:sz w:val="19"/>
          <w:szCs w:val="19"/>
        </w:rPr>
        <w:t>University’s</w:t>
      </w:r>
      <w:r w:rsidRPr="005566A2">
        <w:rPr>
          <w:rFonts w:asciiTheme="minorHAnsi" w:hAnsiTheme="minorHAnsi" w:cstheme="minorHAnsi"/>
          <w:spacing w:val="-7"/>
          <w:w w:val="110"/>
          <w:sz w:val="19"/>
          <w:szCs w:val="19"/>
        </w:rPr>
        <w:t xml:space="preserve"> </w:t>
      </w:r>
      <w:r w:rsidRPr="005566A2">
        <w:rPr>
          <w:rFonts w:asciiTheme="minorHAnsi" w:hAnsiTheme="minorHAnsi" w:cstheme="minorHAnsi"/>
          <w:w w:val="110"/>
          <w:sz w:val="19"/>
          <w:szCs w:val="19"/>
        </w:rPr>
        <w:t>individual</w:t>
      </w:r>
      <w:r w:rsidRPr="005566A2">
        <w:rPr>
          <w:rFonts w:asciiTheme="minorHAnsi" w:hAnsiTheme="minorHAnsi" w:cstheme="minorHAnsi"/>
          <w:spacing w:val="-12"/>
          <w:w w:val="110"/>
          <w:sz w:val="19"/>
          <w:szCs w:val="19"/>
        </w:rPr>
        <w:t xml:space="preserve"> </w:t>
      </w:r>
      <w:r w:rsidRPr="005566A2">
        <w:rPr>
          <w:rFonts w:asciiTheme="minorHAnsi" w:hAnsiTheme="minorHAnsi" w:cstheme="minorHAnsi"/>
          <w:w w:val="110"/>
          <w:sz w:val="19"/>
          <w:szCs w:val="19"/>
        </w:rPr>
        <w:t xml:space="preserve">grievance resolution procedure, entering the process at level 3. It is agreed that for the purposes of a GELI work allocation review, the </w:t>
      </w:r>
      <w:r w:rsidRPr="005566A2">
        <w:rPr>
          <w:rFonts w:asciiTheme="minorHAnsi" w:hAnsiTheme="minorHAnsi" w:cstheme="minorHAnsi"/>
          <w:spacing w:val="2"/>
          <w:w w:val="110"/>
          <w:sz w:val="19"/>
          <w:szCs w:val="19"/>
        </w:rPr>
        <w:t xml:space="preserve">terms </w:t>
      </w:r>
      <w:r w:rsidRPr="005566A2">
        <w:rPr>
          <w:rFonts w:asciiTheme="minorHAnsi" w:hAnsiTheme="minorHAnsi" w:cstheme="minorHAnsi"/>
          <w:w w:val="110"/>
          <w:sz w:val="19"/>
          <w:szCs w:val="19"/>
        </w:rPr>
        <w:t>of reference will include an assessment of the work allocation having regard to the standards and requirements of this clause. In the interests of the staff member and the Institute, the individual grievance resolution procedure</w:t>
      </w:r>
      <w:r w:rsidRPr="005566A2">
        <w:rPr>
          <w:rFonts w:asciiTheme="minorHAnsi" w:hAnsiTheme="minorHAnsi" w:cstheme="minorHAnsi"/>
          <w:spacing w:val="-11"/>
          <w:w w:val="110"/>
          <w:sz w:val="19"/>
          <w:szCs w:val="19"/>
        </w:rPr>
        <w:t xml:space="preserve"> </w:t>
      </w:r>
      <w:r w:rsidRPr="005566A2">
        <w:rPr>
          <w:rFonts w:asciiTheme="minorHAnsi" w:hAnsiTheme="minorHAnsi" w:cstheme="minorHAnsi"/>
          <w:w w:val="110"/>
          <w:sz w:val="19"/>
          <w:szCs w:val="19"/>
        </w:rPr>
        <w:t>should</w:t>
      </w:r>
      <w:r w:rsidRPr="005566A2">
        <w:rPr>
          <w:rFonts w:asciiTheme="minorHAnsi" w:hAnsiTheme="minorHAnsi" w:cstheme="minorHAnsi"/>
          <w:spacing w:val="-9"/>
          <w:w w:val="110"/>
          <w:sz w:val="19"/>
          <w:szCs w:val="19"/>
        </w:rPr>
        <w:t xml:space="preserve"> </w:t>
      </w:r>
      <w:r w:rsidRPr="005566A2">
        <w:rPr>
          <w:rFonts w:asciiTheme="minorHAnsi" w:hAnsiTheme="minorHAnsi" w:cstheme="minorHAnsi"/>
          <w:w w:val="110"/>
          <w:sz w:val="19"/>
          <w:szCs w:val="19"/>
        </w:rPr>
        <w:t>be completed</w:t>
      </w:r>
      <w:r w:rsidRPr="005566A2">
        <w:rPr>
          <w:rFonts w:asciiTheme="minorHAnsi" w:hAnsiTheme="minorHAnsi" w:cstheme="minorHAnsi"/>
          <w:spacing w:val="-8"/>
          <w:w w:val="110"/>
          <w:sz w:val="19"/>
          <w:szCs w:val="19"/>
        </w:rPr>
        <w:t xml:space="preserve"> </w:t>
      </w:r>
      <w:r w:rsidRPr="005566A2">
        <w:rPr>
          <w:rFonts w:asciiTheme="minorHAnsi" w:hAnsiTheme="minorHAnsi" w:cstheme="minorHAnsi"/>
          <w:w w:val="110"/>
          <w:sz w:val="19"/>
          <w:szCs w:val="19"/>
        </w:rPr>
        <w:t>within</w:t>
      </w:r>
      <w:r w:rsidRPr="005566A2">
        <w:rPr>
          <w:rFonts w:asciiTheme="minorHAnsi" w:hAnsiTheme="minorHAnsi" w:cstheme="minorHAnsi"/>
          <w:spacing w:val="-6"/>
          <w:w w:val="110"/>
          <w:sz w:val="19"/>
          <w:szCs w:val="19"/>
        </w:rPr>
        <w:t xml:space="preserve"> </w:t>
      </w:r>
      <w:r w:rsidRPr="005566A2">
        <w:rPr>
          <w:rFonts w:asciiTheme="minorHAnsi" w:hAnsiTheme="minorHAnsi" w:cstheme="minorHAnsi"/>
          <w:w w:val="110"/>
          <w:sz w:val="19"/>
          <w:szCs w:val="19"/>
        </w:rPr>
        <w:t>ten</w:t>
      </w:r>
      <w:r w:rsidRPr="005566A2">
        <w:rPr>
          <w:rFonts w:asciiTheme="minorHAnsi" w:hAnsiTheme="minorHAnsi" w:cstheme="minorHAnsi"/>
          <w:spacing w:val="1"/>
          <w:w w:val="110"/>
          <w:sz w:val="19"/>
          <w:szCs w:val="19"/>
        </w:rPr>
        <w:t xml:space="preserve"> </w:t>
      </w:r>
      <w:r w:rsidRPr="005566A2">
        <w:rPr>
          <w:rFonts w:asciiTheme="minorHAnsi" w:hAnsiTheme="minorHAnsi" w:cstheme="minorHAnsi"/>
          <w:w w:val="110"/>
          <w:sz w:val="19"/>
          <w:szCs w:val="19"/>
        </w:rPr>
        <w:t>working</w:t>
      </w:r>
      <w:r w:rsidRPr="005566A2">
        <w:rPr>
          <w:rFonts w:asciiTheme="minorHAnsi" w:hAnsiTheme="minorHAnsi" w:cstheme="minorHAnsi"/>
          <w:spacing w:val="-10"/>
          <w:w w:val="110"/>
          <w:sz w:val="19"/>
          <w:szCs w:val="19"/>
        </w:rPr>
        <w:t xml:space="preserve"> </w:t>
      </w:r>
      <w:r w:rsidRPr="005566A2">
        <w:rPr>
          <w:rFonts w:asciiTheme="minorHAnsi" w:hAnsiTheme="minorHAnsi" w:cstheme="minorHAnsi"/>
          <w:w w:val="110"/>
          <w:sz w:val="19"/>
          <w:szCs w:val="19"/>
        </w:rPr>
        <w:t>days</w:t>
      </w:r>
      <w:r>
        <w:rPr>
          <w:w w:val="110"/>
          <w:sz w:val="20"/>
        </w:rPr>
        <w:t>.</w:t>
      </w:r>
    </w:p>
    <w:p w:rsidR="00965A44" w:rsidRDefault="00965A44">
      <w:pPr>
        <w:rPr>
          <w:sz w:val="20"/>
        </w:rPr>
        <w:sectPr w:rsidR="00965A44">
          <w:pgSz w:w="11910" w:h="16840"/>
          <w:pgMar w:top="1280" w:right="760" w:bottom="1160" w:left="1140" w:header="0" w:footer="922" w:gutter="0"/>
          <w:cols w:space="720"/>
        </w:sectPr>
      </w:pPr>
    </w:p>
    <w:p w:rsidR="00965A44" w:rsidRPr="00086309" w:rsidRDefault="00336F74">
      <w:pPr>
        <w:pStyle w:val="ListParagraph"/>
        <w:numPr>
          <w:ilvl w:val="2"/>
          <w:numId w:val="42"/>
        </w:numPr>
        <w:tabs>
          <w:tab w:val="left" w:pos="1673"/>
        </w:tabs>
        <w:spacing w:before="77"/>
        <w:ind w:right="532"/>
        <w:rPr>
          <w:rFonts w:asciiTheme="minorHAnsi" w:hAnsiTheme="minorHAnsi" w:cstheme="minorHAnsi"/>
          <w:sz w:val="19"/>
          <w:szCs w:val="19"/>
        </w:rPr>
      </w:pPr>
      <w:r w:rsidRPr="00086309">
        <w:rPr>
          <w:rFonts w:asciiTheme="minorHAnsi" w:hAnsiTheme="minorHAnsi" w:cstheme="minorHAnsi"/>
          <w:w w:val="110"/>
          <w:sz w:val="19"/>
          <w:szCs w:val="19"/>
        </w:rPr>
        <w:lastRenderedPageBreak/>
        <w:t xml:space="preserve">The Union </w:t>
      </w:r>
      <w:r w:rsidRPr="00086309">
        <w:rPr>
          <w:rFonts w:asciiTheme="minorHAnsi" w:hAnsiTheme="minorHAnsi" w:cstheme="minorHAnsi"/>
          <w:spacing w:val="4"/>
          <w:w w:val="110"/>
          <w:sz w:val="19"/>
          <w:szCs w:val="19"/>
        </w:rPr>
        <w:t xml:space="preserve">may </w:t>
      </w:r>
      <w:r w:rsidRPr="00086309">
        <w:rPr>
          <w:rFonts w:asciiTheme="minorHAnsi" w:hAnsiTheme="minorHAnsi" w:cstheme="minorHAnsi"/>
          <w:w w:val="110"/>
          <w:sz w:val="19"/>
          <w:szCs w:val="19"/>
        </w:rPr>
        <w:t xml:space="preserve">also raise concerns about the work allocation situation in GELI at the Language Instructors Staff Consultative Committee and an investigation be undertaken where agreed appropriate. The results of </w:t>
      </w:r>
      <w:r w:rsidRPr="00086309">
        <w:rPr>
          <w:rFonts w:asciiTheme="minorHAnsi" w:hAnsiTheme="minorHAnsi" w:cstheme="minorHAnsi"/>
          <w:spacing w:val="2"/>
          <w:w w:val="110"/>
          <w:sz w:val="19"/>
          <w:szCs w:val="19"/>
        </w:rPr>
        <w:t xml:space="preserve">any </w:t>
      </w:r>
      <w:r w:rsidRPr="00086309">
        <w:rPr>
          <w:rFonts w:asciiTheme="minorHAnsi" w:hAnsiTheme="minorHAnsi" w:cstheme="minorHAnsi"/>
          <w:w w:val="110"/>
          <w:sz w:val="19"/>
          <w:szCs w:val="19"/>
        </w:rPr>
        <w:t>such audit or investigation will be reported to this</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Committee.</w:t>
      </w:r>
    </w:p>
    <w:p w:rsidR="00965A44" w:rsidRPr="00086309" w:rsidRDefault="00336F74">
      <w:pPr>
        <w:pStyle w:val="ListParagraph"/>
        <w:numPr>
          <w:ilvl w:val="0"/>
          <w:numId w:val="51"/>
        </w:numPr>
        <w:tabs>
          <w:tab w:val="left" w:pos="1106"/>
          <w:tab w:val="left" w:pos="1107"/>
        </w:tabs>
        <w:spacing w:before="117"/>
        <w:ind w:hanging="566"/>
        <w:rPr>
          <w:rFonts w:asciiTheme="minorHAnsi" w:hAnsiTheme="minorHAnsi" w:cstheme="minorHAnsi"/>
          <w:b/>
          <w:sz w:val="19"/>
          <w:szCs w:val="19"/>
        </w:rPr>
      </w:pPr>
      <w:r w:rsidRPr="00086309">
        <w:rPr>
          <w:rFonts w:asciiTheme="minorHAnsi" w:hAnsiTheme="minorHAnsi" w:cstheme="minorHAnsi"/>
          <w:b/>
          <w:sz w:val="19"/>
          <w:szCs w:val="19"/>
        </w:rPr>
        <w:t>CLASSIFICATIONS</w:t>
      </w:r>
    </w:p>
    <w:p w:rsidR="00965A44" w:rsidRPr="00086309" w:rsidRDefault="00336F74">
      <w:pPr>
        <w:pStyle w:val="ListParagraph"/>
        <w:numPr>
          <w:ilvl w:val="1"/>
          <w:numId w:val="41"/>
        </w:numPr>
        <w:tabs>
          <w:tab w:val="left" w:pos="1672"/>
          <w:tab w:val="left" w:pos="1673"/>
        </w:tabs>
        <w:spacing w:before="120" w:line="242" w:lineRule="auto"/>
        <w:ind w:right="979"/>
        <w:rPr>
          <w:rFonts w:asciiTheme="minorHAnsi" w:hAnsiTheme="minorHAnsi" w:cstheme="minorHAnsi"/>
          <w:sz w:val="19"/>
          <w:szCs w:val="19"/>
        </w:rPr>
      </w:pPr>
      <w:r w:rsidRPr="00086309">
        <w:rPr>
          <w:rFonts w:asciiTheme="minorHAnsi" w:hAnsiTheme="minorHAnsi" w:cstheme="minorHAnsi"/>
          <w:w w:val="110"/>
          <w:sz w:val="19"/>
          <w:szCs w:val="19"/>
        </w:rPr>
        <w:t xml:space="preserve">On appointment, a teacher shall be placed on a salary level commensurate with </w:t>
      </w:r>
      <w:r w:rsidRPr="00086309">
        <w:rPr>
          <w:rFonts w:asciiTheme="minorHAnsi" w:hAnsiTheme="minorHAnsi" w:cstheme="minorHAnsi"/>
          <w:spacing w:val="2"/>
          <w:w w:val="110"/>
          <w:sz w:val="19"/>
          <w:szCs w:val="19"/>
        </w:rPr>
        <w:t xml:space="preserve">the </w:t>
      </w:r>
      <w:r w:rsidRPr="00086309">
        <w:rPr>
          <w:rFonts w:asciiTheme="minorHAnsi" w:hAnsiTheme="minorHAnsi" w:cstheme="minorHAnsi"/>
          <w:w w:val="110"/>
          <w:sz w:val="19"/>
          <w:szCs w:val="19"/>
        </w:rPr>
        <w:t xml:space="preserve">minimum salary level for his/her qualifications and experience </w:t>
      </w:r>
      <w:r w:rsidRPr="00086309">
        <w:rPr>
          <w:rFonts w:asciiTheme="minorHAnsi" w:hAnsiTheme="minorHAnsi" w:cstheme="minorHAnsi"/>
          <w:spacing w:val="3"/>
          <w:w w:val="110"/>
          <w:sz w:val="19"/>
          <w:szCs w:val="19"/>
        </w:rPr>
        <w:t xml:space="preserve">by </w:t>
      </w:r>
      <w:r w:rsidRPr="00086309">
        <w:rPr>
          <w:rFonts w:asciiTheme="minorHAnsi" w:hAnsiTheme="minorHAnsi" w:cstheme="minorHAnsi"/>
          <w:w w:val="110"/>
          <w:sz w:val="19"/>
          <w:szCs w:val="19"/>
        </w:rPr>
        <w:t>reference to sub- clauses 11.3 and</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11.4:</w:t>
      </w:r>
    </w:p>
    <w:p w:rsidR="00965A44" w:rsidRPr="00086309" w:rsidRDefault="00336F74">
      <w:pPr>
        <w:pStyle w:val="ListParagraph"/>
        <w:numPr>
          <w:ilvl w:val="2"/>
          <w:numId w:val="41"/>
        </w:numPr>
        <w:tabs>
          <w:tab w:val="left" w:pos="2034"/>
        </w:tabs>
        <w:spacing w:before="76"/>
        <w:rPr>
          <w:rFonts w:asciiTheme="minorHAnsi" w:hAnsiTheme="minorHAnsi" w:cstheme="minorHAnsi"/>
          <w:sz w:val="19"/>
          <w:szCs w:val="19"/>
        </w:rPr>
      </w:pPr>
      <w:r w:rsidRPr="00086309">
        <w:rPr>
          <w:rFonts w:asciiTheme="minorHAnsi" w:hAnsiTheme="minorHAnsi" w:cstheme="minorHAnsi"/>
          <w:w w:val="110"/>
          <w:sz w:val="19"/>
          <w:szCs w:val="19"/>
        </w:rPr>
        <w:t>Category</w:t>
      </w:r>
      <w:r w:rsidRPr="00086309">
        <w:rPr>
          <w:rFonts w:asciiTheme="minorHAnsi" w:hAnsiTheme="minorHAnsi" w:cstheme="minorHAnsi"/>
          <w:spacing w:val="-17"/>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12"/>
          <w:w w:val="110"/>
          <w:sz w:val="19"/>
          <w:szCs w:val="19"/>
        </w:rPr>
        <w:t xml:space="preserve"> </w:t>
      </w:r>
      <w:r w:rsidRPr="00086309">
        <w:rPr>
          <w:rFonts w:asciiTheme="minorHAnsi" w:hAnsiTheme="minorHAnsi" w:cstheme="minorHAnsi"/>
          <w:w w:val="110"/>
          <w:sz w:val="19"/>
          <w:szCs w:val="19"/>
        </w:rPr>
        <w:t>commences</w:t>
      </w:r>
      <w:r w:rsidRPr="00086309">
        <w:rPr>
          <w:rFonts w:asciiTheme="minorHAnsi" w:hAnsiTheme="minorHAnsi" w:cstheme="minorHAnsi"/>
          <w:spacing w:val="-15"/>
          <w:w w:val="110"/>
          <w:sz w:val="19"/>
          <w:szCs w:val="19"/>
        </w:rPr>
        <w:t xml:space="preserve"> </w:t>
      </w:r>
      <w:r w:rsidRPr="00086309">
        <w:rPr>
          <w:rFonts w:asciiTheme="minorHAnsi" w:hAnsiTheme="minorHAnsi" w:cstheme="minorHAnsi"/>
          <w:w w:val="110"/>
          <w:sz w:val="19"/>
          <w:szCs w:val="19"/>
        </w:rPr>
        <w:t>at</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3"/>
          <w:w w:val="110"/>
          <w:sz w:val="19"/>
          <w:szCs w:val="19"/>
        </w:rPr>
        <w:t xml:space="preserve"> </w:t>
      </w:r>
      <w:r w:rsidRPr="00086309">
        <w:rPr>
          <w:rFonts w:asciiTheme="minorHAnsi" w:hAnsiTheme="minorHAnsi" w:cstheme="minorHAnsi"/>
          <w:w w:val="110"/>
          <w:sz w:val="19"/>
          <w:szCs w:val="19"/>
        </w:rPr>
        <w:t>4</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with</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maximum</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of</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3"/>
          <w:w w:val="110"/>
          <w:sz w:val="19"/>
          <w:szCs w:val="19"/>
        </w:rPr>
        <w:t xml:space="preserve"> </w:t>
      </w:r>
      <w:r w:rsidRPr="00086309">
        <w:rPr>
          <w:rFonts w:asciiTheme="minorHAnsi" w:hAnsiTheme="minorHAnsi" w:cstheme="minorHAnsi"/>
          <w:w w:val="110"/>
          <w:sz w:val="19"/>
          <w:szCs w:val="19"/>
        </w:rPr>
        <w:t>12</w:t>
      </w:r>
    </w:p>
    <w:p w:rsidR="00965A44" w:rsidRPr="00086309" w:rsidRDefault="00336F74">
      <w:pPr>
        <w:pStyle w:val="ListParagraph"/>
        <w:numPr>
          <w:ilvl w:val="2"/>
          <w:numId w:val="41"/>
        </w:numPr>
        <w:tabs>
          <w:tab w:val="left" w:pos="2034"/>
        </w:tabs>
        <w:spacing w:before="1" w:line="229" w:lineRule="exact"/>
        <w:rPr>
          <w:rFonts w:asciiTheme="minorHAnsi" w:hAnsiTheme="minorHAnsi" w:cstheme="minorHAnsi"/>
          <w:sz w:val="19"/>
          <w:szCs w:val="19"/>
        </w:rPr>
      </w:pPr>
      <w:r w:rsidRPr="00086309">
        <w:rPr>
          <w:rFonts w:asciiTheme="minorHAnsi" w:hAnsiTheme="minorHAnsi" w:cstheme="minorHAnsi"/>
          <w:w w:val="110"/>
          <w:sz w:val="19"/>
          <w:szCs w:val="19"/>
        </w:rPr>
        <w:t>Category</w:t>
      </w:r>
      <w:r w:rsidRPr="00086309">
        <w:rPr>
          <w:rFonts w:asciiTheme="minorHAnsi" w:hAnsiTheme="minorHAnsi" w:cstheme="minorHAnsi"/>
          <w:spacing w:val="-16"/>
          <w:w w:val="110"/>
          <w:sz w:val="19"/>
          <w:szCs w:val="19"/>
        </w:rPr>
        <w:t xml:space="preserve"> </w:t>
      </w:r>
      <w:r w:rsidRPr="00086309">
        <w:rPr>
          <w:rFonts w:asciiTheme="minorHAnsi" w:hAnsiTheme="minorHAnsi" w:cstheme="minorHAnsi"/>
          <w:w w:val="110"/>
          <w:sz w:val="19"/>
          <w:szCs w:val="19"/>
        </w:rPr>
        <w:t>B</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commences</w:t>
      </w:r>
      <w:r w:rsidRPr="00086309">
        <w:rPr>
          <w:rFonts w:asciiTheme="minorHAnsi" w:hAnsiTheme="minorHAnsi" w:cstheme="minorHAnsi"/>
          <w:spacing w:val="-14"/>
          <w:w w:val="110"/>
          <w:sz w:val="19"/>
          <w:szCs w:val="19"/>
        </w:rPr>
        <w:t xml:space="preserve"> </w:t>
      </w:r>
      <w:r w:rsidRPr="00086309">
        <w:rPr>
          <w:rFonts w:asciiTheme="minorHAnsi" w:hAnsiTheme="minorHAnsi" w:cstheme="minorHAnsi"/>
          <w:w w:val="110"/>
          <w:sz w:val="19"/>
          <w:szCs w:val="19"/>
        </w:rPr>
        <w:t>at</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2"/>
          <w:w w:val="110"/>
          <w:sz w:val="19"/>
          <w:szCs w:val="19"/>
        </w:rPr>
        <w:t xml:space="preserve"> </w:t>
      </w:r>
      <w:r w:rsidRPr="00086309">
        <w:rPr>
          <w:rFonts w:asciiTheme="minorHAnsi" w:hAnsiTheme="minorHAnsi" w:cstheme="minorHAnsi"/>
          <w:w w:val="110"/>
          <w:sz w:val="19"/>
          <w:szCs w:val="19"/>
        </w:rPr>
        <w:t>3</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with</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maximum</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of</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2"/>
          <w:w w:val="110"/>
          <w:sz w:val="19"/>
          <w:szCs w:val="19"/>
        </w:rPr>
        <w:t xml:space="preserve"> </w:t>
      </w:r>
      <w:r w:rsidRPr="00086309">
        <w:rPr>
          <w:rFonts w:asciiTheme="minorHAnsi" w:hAnsiTheme="minorHAnsi" w:cstheme="minorHAnsi"/>
          <w:w w:val="110"/>
          <w:sz w:val="19"/>
          <w:szCs w:val="19"/>
        </w:rPr>
        <w:t>12</w:t>
      </w:r>
    </w:p>
    <w:p w:rsidR="00965A44" w:rsidRPr="00086309" w:rsidRDefault="00336F74">
      <w:pPr>
        <w:pStyle w:val="ListParagraph"/>
        <w:numPr>
          <w:ilvl w:val="2"/>
          <w:numId w:val="41"/>
        </w:numPr>
        <w:tabs>
          <w:tab w:val="left" w:pos="2034"/>
        </w:tabs>
        <w:spacing w:line="229" w:lineRule="exact"/>
        <w:rPr>
          <w:rFonts w:asciiTheme="minorHAnsi" w:hAnsiTheme="minorHAnsi" w:cstheme="minorHAnsi"/>
          <w:sz w:val="19"/>
          <w:szCs w:val="19"/>
        </w:rPr>
      </w:pPr>
      <w:r w:rsidRPr="00086309">
        <w:rPr>
          <w:rFonts w:asciiTheme="minorHAnsi" w:hAnsiTheme="minorHAnsi" w:cstheme="minorHAnsi"/>
          <w:w w:val="110"/>
          <w:sz w:val="19"/>
          <w:szCs w:val="19"/>
        </w:rPr>
        <w:t>Category</w:t>
      </w:r>
      <w:r w:rsidRPr="00086309">
        <w:rPr>
          <w:rFonts w:asciiTheme="minorHAnsi" w:hAnsiTheme="minorHAnsi" w:cstheme="minorHAnsi"/>
          <w:spacing w:val="-19"/>
          <w:w w:val="110"/>
          <w:sz w:val="19"/>
          <w:szCs w:val="19"/>
        </w:rPr>
        <w:t xml:space="preserve"> </w:t>
      </w:r>
      <w:r w:rsidRPr="00086309">
        <w:rPr>
          <w:rFonts w:asciiTheme="minorHAnsi" w:hAnsiTheme="minorHAnsi" w:cstheme="minorHAnsi"/>
          <w:w w:val="110"/>
          <w:sz w:val="19"/>
          <w:szCs w:val="19"/>
        </w:rPr>
        <w:t>C</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commences</w:t>
      </w:r>
      <w:r w:rsidRPr="00086309">
        <w:rPr>
          <w:rFonts w:asciiTheme="minorHAnsi" w:hAnsiTheme="minorHAnsi" w:cstheme="minorHAnsi"/>
          <w:spacing w:val="-15"/>
          <w:w w:val="110"/>
          <w:sz w:val="19"/>
          <w:szCs w:val="19"/>
        </w:rPr>
        <w:t xml:space="preserve"> </w:t>
      </w:r>
      <w:r w:rsidRPr="00086309">
        <w:rPr>
          <w:rFonts w:asciiTheme="minorHAnsi" w:hAnsiTheme="minorHAnsi" w:cstheme="minorHAnsi"/>
          <w:w w:val="110"/>
          <w:sz w:val="19"/>
          <w:szCs w:val="19"/>
        </w:rPr>
        <w:t>at</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2</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with</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maximum</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of</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12</w:t>
      </w:r>
    </w:p>
    <w:p w:rsidR="00965A44" w:rsidRPr="00086309" w:rsidRDefault="00336F74">
      <w:pPr>
        <w:pStyle w:val="ListParagraph"/>
        <w:numPr>
          <w:ilvl w:val="2"/>
          <w:numId w:val="41"/>
        </w:numPr>
        <w:tabs>
          <w:tab w:val="left" w:pos="2034"/>
        </w:tabs>
        <w:rPr>
          <w:rFonts w:asciiTheme="minorHAnsi" w:hAnsiTheme="minorHAnsi" w:cstheme="minorHAnsi"/>
          <w:sz w:val="19"/>
          <w:szCs w:val="19"/>
        </w:rPr>
      </w:pPr>
      <w:r w:rsidRPr="00086309">
        <w:rPr>
          <w:rFonts w:asciiTheme="minorHAnsi" w:hAnsiTheme="minorHAnsi" w:cstheme="minorHAnsi"/>
          <w:w w:val="110"/>
          <w:sz w:val="19"/>
          <w:szCs w:val="19"/>
        </w:rPr>
        <w:t>Category</w:t>
      </w:r>
      <w:r w:rsidRPr="00086309">
        <w:rPr>
          <w:rFonts w:asciiTheme="minorHAnsi" w:hAnsiTheme="minorHAnsi" w:cstheme="minorHAnsi"/>
          <w:spacing w:val="-15"/>
          <w:w w:val="110"/>
          <w:sz w:val="19"/>
          <w:szCs w:val="19"/>
        </w:rPr>
        <w:t xml:space="preserve"> </w:t>
      </w:r>
      <w:r w:rsidRPr="00086309">
        <w:rPr>
          <w:rFonts w:asciiTheme="minorHAnsi" w:hAnsiTheme="minorHAnsi" w:cstheme="minorHAnsi"/>
          <w:w w:val="110"/>
          <w:sz w:val="19"/>
          <w:szCs w:val="19"/>
        </w:rPr>
        <w:t>D</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commences</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at</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1</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with</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maximum</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of</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9</w:t>
      </w:r>
    </w:p>
    <w:p w:rsidR="00965A44" w:rsidRPr="00086309" w:rsidRDefault="00336F74">
      <w:pPr>
        <w:pStyle w:val="ListParagraph"/>
        <w:numPr>
          <w:ilvl w:val="1"/>
          <w:numId w:val="41"/>
        </w:numPr>
        <w:tabs>
          <w:tab w:val="left" w:pos="1672"/>
          <w:tab w:val="left" w:pos="1673"/>
        </w:tabs>
        <w:spacing w:before="77" w:line="242" w:lineRule="auto"/>
        <w:ind w:right="492"/>
        <w:rPr>
          <w:rFonts w:asciiTheme="minorHAnsi" w:hAnsiTheme="minorHAnsi" w:cstheme="minorHAnsi"/>
          <w:sz w:val="19"/>
          <w:szCs w:val="19"/>
        </w:rPr>
      </w:pPr>
      <w:r w:rsidRPr="00086309">
        <w:rPr>
          <w:rFonts w:asciiTheme="minorHAnsi" w:hAnsiTheme="minorHAnsi" w:cstheme="minorHAnsi"/>
          <w:w w:val="110"/>
          <w:sz w:val="19"/>
          <w:szCs w:val="19"/>
        </w:rPr>
        <w:t>A</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Category</w:t>
      </w:r>
      <w:r w:rsidRPr="00086309">
        <w:rPr>
          <w:rFonts w:asciiTheme="minorHAnsi" w:hAnsiTheme="minorHAnsi" w:cstheme="minorHAnsi"/>
          <w:spacing w:val="-14"/>
          <w:w w:val="110"/>
          <w:sz w:val="19"/>
          <w:szCs w:val="19"/>
        </w:rPr>
        <w:t xml:space="preserve"> </w:t>
      </w:r>
      <w:r w:rsidRPr="00086309">
        <w:rPr>
          <w:rFonts w:asciiTheme="minorHAnsi" w:hAnsiTheme="minorHAnsi" w:cstheme="minorHAnsi"/>
          <w:w w:val="110"/>
          <w:sz w:val="19"/>
          <w:szCs w:val="19"/>
        </w:rPr>
        <w:t>D</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employee</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who</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achieves</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9</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spacing w:val="4"/>
          <w:w w:val="110"/>
          <w:sz w:val="19"/>
          <w:szCs w:val="19"/>
        </w:rPr>
        <w:t>may</w:t>
      </w:r>
      <w:r w:rsidRPr="00086309">
        <w:rPr>
          <w:rFonts w:asciiTheme="minorHAnsi" w:hAnsiTheme="minorHAnsi" w:cstheme="minorHAnsi"/>
          <w:spacing w:val="-14"/>
          <w:w w:val="110"/>
          <w:sz w:val="19"/>
          <w:szCs w:val="19"/>
        </w:rPr>
        <w:t xml:space="preserve"> </w:t>
      </w:r>
      <w:r w:rsidRPr="00086309">
        <w:rPr>
          <w:rFonts w:asciiTheme="minorHAnsi" w:hAnsiTheme="minorHAnsi" w:cstheme="minorHAnsi"/>
          <w:w w:val="110"/>
          <w:sz w:val="19"/>
          <w:szCs w:val="19"/>
        </w:rPr>
        <w:t>be</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promoted</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beyond</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that level</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 xml:space="preserve">where that employee can demonstrate that he/she is able to carry out the full range of duties carried out </w:t>
      </w:r>
      <w:r w:rsidRPr="00086309">
        <w:rPr>
          <w:rFonts w:asciiTheme="minorHAnsi" w:hAnsiTheme="minorHAnsi" w:cstheme="minorHAnsi"/>
          <w:spacing w:val="3"/>
          <w:w w:val="110"/>
          <w:sz w:val="19"/>
          <w:szCs w:val="19"/>
        </w:rPr>
        <w:t xml:space="preserve">by </w:t>
      </w:r>
      <w:r w:rsidRPr="00086309">
        <w:rPr>
          <w:rFonts w:asciiTheme="minorHAnsi" w:hAnsiTheme="minorHAnsi" w:cstheme="minorHAnsi"/>
          <w:w w:val="110"/>
          <w:sz w:val="19"/>
          <w:szCs w:val="19"/>
        </w:rPr>
        <w:t>a Category</w:t>
      </w:r>
      <w:r w:rsidRPr="00086309">
        <w:rPr>
          <w:rFonts w:asciiTheme="minorHAnsi" w:hAnsiTheme="minorHAnsi" w:cstheme="minorHAnsi"/>
          <w:spacing w:val="-42"/>
          <w:w w:val="110"/>
          <w:sz w:val="19"/>
          <w:szCs w:val="19"/>
        </w:rPr>
        <w:t xml:space="preserve"> </w:t>
      </w:r>
      <w:r w:rsidRPr="00086309">
        <w:rPr>
          <w:rFonts w:asciiTheme="minorHAnsi" w:hAnsiTheme="minorHAnsi" w:cstheme="minorHAnsi"/>
          <w:w w:val="110"/>
          <w:sz w:val="19"/>
          <w:szCs w:val="19"/>
        </w:rPr>
        <w:t>A, B or C staff member.</w:t>
      </w:r>
    </w:p>
    <w:p w:rsidR="00965A44" w:rsidRPr="00086309" w:rsidRDefault="00336F74">
      <w:pPr>
        <w:pStyle w:val="ListParagraph"/>
        <w:numPr>
          <w:ilvl w:val="1"/>
          <w:numId w:val="41"/>
        </w:numPr>
        <w:tabs>
          <w:tab w:val="left" w:pos="1672"/>
          <w:tab w:val="left" w:pos="1673"/>
        </w:tabs>
        <w:spacing w:before="74"/>
        <w:rPr>
          <w:rFonts w:asciiTheme="minorHAnsi" w:hAnsiTheme="minorHAnsi" w:cstheme="minorHAnsi"/>
          <w:b/>
          <w:sz w:val="19"/>
          <w:szCs w:val="19"/>
        </w:rPr>
      </w:pPr>
      <w:r w:rsidRPr="00086309">
        <w:rPr>
          <w:rFonts w:asciiTheme="minorHAnsi" w:hAnsiTheme="minorHAnsi" w:cstheme="minorHAnsi"/>
          <w:b/>
          <w:w w:val="120"/>
          <w:sz w:val="19"/>
          <w:szCs w:val="19"/>
        </w:rPr>
        <w:t>Teacher</w:t>
      </w:r>
      <w:r w:rsidRPr="00086309">
        <w:rPr>
          <w:rFonts w:asciiTheme="minorHAnsi" w:hAnsiTheme="minorHAnsi" w:cstheme="minorHAnsi"/>
          <w:b/>
          <w:spacing w:val="-12"/>
          <w:w w:val="120"/>
          <w:sz w:val="19"/>
          <w:szCs w:val="19"/>
        </w:rPr>
        <w:t xml:space="preserve"> </w:t>
      </w:r>
      <w:r w:rsidRPr="00086309">
        <w:rPr>
          <w:rFonts w:asciiTheme="minorHAnsi" w:hAnsiTheme="minorHAnsi" w:cstheme="minorHAnsi"/>
          <w:b/>
          <w:w w:val="120"/>
          <w:sz w:val="19"/>
          <w:szCs w:val="19"/>
        </w:rPr>
        <w:t>Categories</w:t>
      </w:r>
    </w:p>
    <w:p w:rsidR="00965A44" w:rsidRPr="00086309" w:rsidRDefault="00336F74">
      <w:pPr>
        <w:pStyle w:val="BodyText"/>
        <w:spacing w:before="82"/>
        <w:ind w:right="565"/>
        <w:rPr>
          <w:rFonts w:asciiTheme="minorHAnsi" w:hAnsiTheme="minorHAnsi" w:cstheme="minorHAnsi"/>
          <w:sz w:val="19"/>
          <w:szCs w:val="19"/>
        </w:rPr>
      </w:pPr>
      <w:r w:rsidRPr="00086309">
        <w:rPr>
          <w:rFonts w:asciiTheme="minorHAnsi" w:hAnsiTheme="minorHAnsi" w:cstheme="minorHAnsi"/>
          <w:w w:val="110"/>
          <w:sz w:val="19"/>
          <w:szCs w:val="19"/>
        </w:rPr>
        <w:t>Based on an assessment of a teacher’s qualifications, a teacher shall be assigned to one of the following</w:t>
      </w:r>
      <w:r w:rsidRPr="00086309">
        <w:rPr>
          <w:rFonts w:asciiTheme="minorHAnsi" w:hAnsiTheme="minorHAnsi" w:cstheme="minorHAnsi"/>
          <w:spacing w:val="-16"/>
          <w:w w:val="110"/>
          <w:sz w:val="19"/>
          <w:szCs w:val="19"/>
        </w:rPr>
        <w:t xml:space="preserve"> </w:t>
      </w:r>
      <w:r w:rsidRPr="00086309">
        <w:rPr>
          <w:rFonts w:asciiTheme="minorHAnsi" w:hAnsiTheme="minorHAnsi" w:cstheme="minorHAnsi"/>
          <w:w w:val="110"/>
          <w:sz w:val="19"/>
          <w:szCs w:val="19"/>
        </w:rPr>
        <w:t>categories:</w:t>
      </w:r>
    </w:p>
    <w:p w:rsidR="00965A44" w:rsidRPr="00086309" w:rsidRDefault="00336F74">
      <w:pPr>
        <w:pStyle w:val="ListParagraph"/>
        <w:numPr>
          <w:ilvl w:val="2"/>
          <w:numId w:val="40"/>
        </w:numPr>
        <w:tabs>
          <w:tab w:val="left" w:pos="1673"/>
        </w:tabs>
        <w:spacing w:before="80"/>
        <w:rPr>
          <w:rFonts w:asciiTheme="minorHAnsi" w:hAnsiTheme="minorHAnsi" w:cstheme="minorHAnsi"/>
          <w:sz w:val="19"/>
          <w:szCs w:val="19"/>
        </w:rPr>
      </w:pPr>
      <w:r w:rsidRPr="00086309">
        <w:rPr>
          <w:rFonts w:asciiTheme="minorHAnsi" w:hAnsiTheme="minorHAnsi" w:cstheme="minorHAnsi"/>
          <w:w w:val="105"/>
          <w:sz w:val="19"/>
          <w:szCs w:val="19"/>
          <w:u w:val="single"/>
        </w:rPr>
        <w:t>Category</w:t>
      </w:r>
      <w:r w:rsidRPr="00086309">
        <w:rPr>
          <w:rFonts w:asciiTheme="minorHAnsi" w:hAnsiTheme="minorHAnsi" w:cstheme="minorHAnsi"/>
          <w:spacing w:val="-8"/>
          <w:w w:val="105"/>
          <w:sz w:val="19"/>
          <w:szCs w:val="19"/>
          <w:u w:val="single"/>
        </w:rPr>
        <w:t xml:space="preserve"> </w:t>
      </w:r>
      <w:r w:rsidRPr="00086309">
        <w:rPr>
          <w:rFonts w:asciiTheme="minorHAnsi" w:hAnsiTheme="minorHAnsi" w:cstheme="minorHAnsi"/>
          <w:w w:val="105"/>
          <w:sz w:val="19"/>
          <w:szCs w:val="19"/>
          <w:u w:val="single"/>
        </w:rPr>
        <w:t>A</w:t>
      </w:r>
    </w:p>
    <w:p w:rsidR="00965A44" w:rsidRPr="00086309" w:rsidRDefault="00336F74">
      <w:pPr>
        <w:pStyle w:val="BodyText"/>
        <w:spacing w:before="82"/>
        <w:rPr>
          <w:rFonts w:asciiTheme="minorHAnsi" w:hAnsiTheme="minorHAnsi" w:cstheme="minorHAnsi"/>
          <w:sz w:val="19"/>
          <w:szCs w:val="19"/>
        </w:rPr>
      </w:pPr>
      <w:r w:rsidRPr="00086309">
        <w:rPr>
          <w:rFonts w:asciiTheme="minorHAnsi" w:hAnsiTheme="minorHAnsi" w:cstheme="minorHAnsi"/>
          <w:w w:val="105"/>
          <w:sz w:val="19"/>
          <w:szCs w:val="19"/>
        </w:rPr>
        <w:t>Degree and Diploma of Education or equivalent, and either:</w:t>
      </w:r>
    </w:p>
    <w:p w:rsidR="00965A44" w:rsidRPr="00086309" w:rsidRDefault="00336F74">
      <w:pPr>
        <w:pStyle w:val="ListParagraph"/>
        <w:numPr>
          <w:ilvl w:val="3"/>
          <w:numId w:val="40"/>
        </w:numPr>
        <w:tabs>
          <w:tab w:val="left" w:pos="2034"/>
        </w:tabs>
        <w:spacing w:before="80" w:line="229" w:lineRule="exact"/>
        <w:rPr>
          <w:rFonts w:asciiTheme="minorHAnsi" w:hAnsiTheme="minorHAnsi" w:cstheme="minorHAnsi"/>
          <w:sz w:val="19"/>
          <w:szCs w:val="19"/>
        </w:rPr>
      </w:pPr>
      <w:r w:rsidRPr="00086309">
        <w:rPr>
          <w:rFonts w:asciiTheme="minorHAnsi" w:hAnsiTheme="minorHAnsi" w:cstheme="minorHAnsi"/>
          <w:w w:val="105"/>
          <w:sz w:val="19"/>
          <w:szCs w:val="19"/>
        </w:rPr>
        <w:t>A Diploma in TESOL (eg Dip RSA, Grad Dip TESOL);</w:t>
      </w:r>
      <w:r w:rsidRPr="00086309">
        <w:rPr>
          <w:rFonts w:asciiTheme="minorHAnsi" w:hAnsiTheme="minorHAnsi" w:cstheme="minorHAnsi"/>
          <w:spacing w:val="-26"/>
          <w:w w:val="105"/>
          <w:sz w:val="19"/>
          <w:szCs w:val="19"/>
        </w:rPr>
        <w:t xml:space="preserve"> </w:t>
      </w:r>
      <w:r w:rsidRPr="00086309">
        <w:rPr>
          <w:rFonts w:asciiTheme="minorHAnsi" w:hAnsiTheme="minorHAnsi" w:cstheme="minorHAnsi"/>
          <w:w w:val="105"/>
          <w:sz w:val="19"/>
          <w:szCs w:val="19"/>
        </w:rPr>
        <w:t>or</w:t>
      </w:r>
    </w:p>
    <w:p w:rsidR="00965A44" w:rsidRPr="00086309" w:rsidRDefault="00336F74">
      <w:pPr>
        <w:pStyle w:val="ListParagraph"/>
        <w:numPr>
          <w:ilvl w:val="3"/>
          <w:numId w:val="40"/>
        </w:numPr>
        <w:tabs>
          <w:tab w:val="left" w:pos="2034"/>
        </w:tabs>
        <w:ind w:left="2032" w:right="744" w:hanging="360"/>
        <w:rPr>
          <w:rFonts w:asciiTheme="minorHAnsi" w:hAnsiTheme="minorHAnsi" w:cstheme="minorHAnsi"/>
          <w:sz w:val="19"/>
          <w:szCs w:val="19"/>
        </w:rPr>
      </w:pPr>
      <w:r w:rsidRPr="00086309">
        <w:rPr>
          <w:rFonts w:asciiTheme="minorHAnsi" w:hAnsiTheme="minorHAnsi" w:cstheme="minorHAnsi"/>
          <w:w w:val="105"/>
          <w:sz w:val="19"/>
          <w:szCs w:val="19"/>
        </w:rPr>
        <w:t>Postgraduate diploma in applied linguistics, languages other than English (LOTE), multicultural</w:t>
      </w:r>
      <w:r w:rsidRPr="00086309">
        <w:rPr>
          <w:rFonts w:asciiTheme="minorHAnsi" w:hAnsiTheme="minorHAnsi" w:cstheme="minorHAnsi"/>
          <w:spacing w:val="-10"/>
          <w:w w:val="105"/>
          <w:sz w:val="19"/>
          <w:szCs w:val="19"/>
        </w:rPr>
        <w:t xml:space="preserve"> </w:t>
      </w:r>
      <w:r w:rsidRPr="00086309">
        <w:rPr>
          <w:rFonts w:asciiTheme="minorHAnsi" w:hAnsiTheme="minorHAnsi" w:cstheme="minorHAnsi"/>
          <w:w w:val="105"/>
          <w:sz w:val="19"/>
          <w:szCs w:val="19"/>
        </w:rPr>
        <w:t>education.</w:t>
      </w:r>
    </w:p>
    <w:p w:rsidR="00965A44" w:rsidRPr="00086309" w:rsidRDefault="00336F74">
      <w:pPr>
        <w:pStyle w:val="ListParagraph"/>
        <w:numPr>
          <w:ilvl w:val="2"/>
          <w:numId w:val="40"/>
        </w:numPr>
        <w:tabs>
          <w:tab w:val="left" w:pos="1673"/>
        </w:tabs>
        <w:spacing w:before="79"/>
        <w:rPr>
          <w:rFonts w:asciiTheme="minorHAnsi" w:hAnsiTheme="minorHAnsi" w:cstheme="minorHAnsi"/>
          <w:sz w:val="19"/>
          <w:szCs w:val="19"/>
        </w:rPr>
      </w:pPr>
      <w:r w:rsidRPr="00086309">
        <w:rPr>
          <w:rFonts w:asciiTheme="minorHAnsi" w:hAnsiTheme="minorHAnsi" w:cstheme="minorHAnsi"/>
          <w:w w:val="105"/>
          <w:sz w:val="19"/>
          <w:szCs w:val="19"/>
          <w:u w:val="single"/>
        </w:rPr>
        <w:t>Category</w:t>
      </w:r>
      <w:r w:rsidRPr="00086309">
        <w:rPr>
          <w:rFonts w:asciiTheme="minorHAnsi" w:hAnsiTheme="minorHAnsi" w:cstheme="minorHAnsi"/>
          <w:spacing w:val="-8"/>
          <w:w w:val="105"/>
          <w:sz w:val="19"/>
          <w:szCs w:val="19"/>
          <w:u w:val="single"/>
        </w:rPr>
        <w:t xml:space="preserve"> </w:t>
      </w:r>
      <w:r w:rsidRPr="00086309">
        <w:rPr>
          <w:rFonts w:asciiTheme="minorHAnsi" w:hAnsiTheme="minorHAnsi" w:cstheme="minorHAnsi"/>
          <w:w w:val="105"/>
          <w:sz w:val="19"/>
          <w:szCs w:val="19"/>
          <w:u w:val="single"/>
        </w:rPr>
        <w:t>B</w:t>
      </w:r>
    </w:p>
    <w:p w:rsidR="00965A44" w:rsidRPr="00086309" w:rsidRDefault="00336F74">
      <w:pPr>
        <w:pStyle w:val="ListParagraph"/>
        <w:numPr>
          <w:ilvl w:val="3"/>
          <w:numId w:val="40"/>
        </w:numPr>
        <w:tabs>
          <w:tab w:val="left" w:pos="2034"/>
        </w:tabs>
        <w:spacing w:before="82"/>
        <w:rPr>
          <w:rFonts w:asciiTheme="minorHAnsi" w:hAnsiTheme="minorHAnsi" w:cstheme="minorHAnsi"/>
          <w:sz w:val="19"/>
          <w:szCs w:val="19"/>
        </w:rPr>
      </w:pPr>
      <w:r w:rsidRPr="00086309">
        <w:rPr>
          <w:rFonts w:asciiTheme="minorHAnsi" w:hAnsiTheme="minorHAnsi" w:cstheme="minorHAnsi"/>
          <w:w w:val="105"/>
          <w:sz w:val="19"/>
          <w:szCs w:val="19"/>
        </w:rPr>
        <w:t>Degree and Diploma of Education or equivalent plus recognised TESOL certificate;</w:t>
      </w:r>
      <w:r w:rsidRPr="00086309">
        <w:rPr>
          <w:rFonts w:asciiTheme="minorHAnsi" w:hAnsiTheme="minorHAnsi" w:cstheme="minorHAnsi"/>
          <w:spacing w:val="51"/>
          <w:w w:val="105"/>
          <w:sz w:val="19"/>
          <w:szCs w:val="19"/>
        </w:rPr>
        <w:t xml:space="preserve"> </w:t>
      </w:r>
      <w:r w:rsidRPr="00086309">
        <w:rPr>
          <w:rFonts w:asciiTheme="minorHAnsi" w:hAnsiTheme="minorHAnsi" w:cstheme="minorHAnsi"/>
          <w:w w:val="105"/>
          <w:sz w:val="19"/>
          <w:szCs w:val="19"/>
        </w:rPr>
        <w:t>or</w:t>
      </w:r>
    </w:p>
    <w:p w:rsidR="00965A44" w:rsidRPr="00086309" w:rsidRDefault="00336F74">
      <w:pPr>
        <w:pStyle w:val="ListParagraph"/>
        <w:numPr>
          <w:ilvl w:val="3"/>
          <w:numId w:val="40"/>
        </w:numPr>
        <w:tabs>
          <w:tab w:val="left" w:pos="2034"/>
        </w:tabs>
        <w:rPr>
          <w:rFonts w:asciiTheme="minorHAnsi" w:hAnsiTheme="minorHAnsi" w:cstheme="minorHAnsi"/>
          <w:sz w:val="19"/>
          <w:szCs w:val="19"/>
        </w:rPr>
      </w:pPr>
      <w:r w:rsidRPr="00086309">
        <w:rPr>
          <w:rFonts w:asciiTheme="minorHAnsi" w:hAnsiTheme="minorHAnsi" w:cstheme="minorHAnsi"/>
          <w:w w:val="110"/>
          <w:sz w:val="19"/>
          <w:szCs w:val="19"/>
        </w:rPr>
        <w:t>Degree</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and</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Diploma</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spacing w:val="-5"/>
          <w:w w:val="110"/>
          <w:sz w:val="19"/>
          <w:szCs w:val="19"/>
        </w:rPr>
        <w:t>of</w:t>
      </w:r>
      <w:r w:rsidRPr="00086309">
        <w:rPr>
          <w:rFonts w:asciiTheme="minorHAnsi" w:hAnsiTheme="minorHAnsi" w:cstheme="minorHAnsi"/>
          <w:spacing w:val="-15"/>
          <w:w w:val="110"/>
          <w:sz w:val="19"/>
          <w:szCs w:val="19"/>
        </w:rPr>
        <w:t xml:space="preserve"> </w:t>
      </w:r>
      <w:r w:rsidRPr="00086309">
        <w:rPr>
          <w:rFonts w:asciiTheme="minorHAnsi" w:hAnsiTheme="minorHAnsi" w:cstheme="minorHAnsi"/>
          <w:spacing w:val="-8"/>
          <w:w w:val="110"/>
          <w:sz w:val="19"/>
          <w:szCs w:val="19"/>
        </w:rPr>
        <w:t>Education</w:t>
      </w:r>
      <w:r w:rsidRPr="00086309">
        <w:rPr>
          <w:rFonts w:asciiTheme="minorHAnsi" w:hAnsiTheme="minorHAnsi" w:cstheme="minorHAnsi"/>
          <w:spacing w:val="-17"/>
          <w:w w:val="110"/>
          <w:sz w:val="19"/>
          <w:szCs w:val="19"/>
        </w:rPr>
        <w:t xml:space="preserve"> </w:t>
      </w:r>
      <w:r w:rsidRPr="00086309">
        <w:rPr>
          <w:rFonts w:asciiTheme="minorHAnsi" w:hAnsiTheme="minorHAnsi" w:cstheme="minorHAnsi"/>
          <w:w w:val="110"/>
          <w:sz w:val="19"/>
          <w:szCs w:val="19"/>
        </w:rPr>
        <w:t>including</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LOTE/TESOL</w:t>
      </w:r>
      <w:r w:rsidRPr="00086309">
        <w:rPr>
          <w:rFonts w:asciiTheme="minorHAnsi" w:hAnsiTheme="minorHAnsi" w:cstheme="minorHAnsi"/>
          <w:spacing w:val="-17"/>
          <w:w w:val="110"/>
          <w:sz w:val="19"/>
          <w:szCs w:val="19"/>
        </w:rPr>
        <w:t xml:space="preserve"> </w:t>
      </w:r>
      <w:r w:rsidRPr="00086309">
        <w:rPr>
          <w:rFonts w:asciiTheme="minorHAnsi" w:hAnsiTheme="minorHAnsi" w:cstheme="minorHAnsi"/>
          <w:w w:val="110"/>
          <w:sz w:val="19"/>
          <w:szCs w:val="19"/>
        </w:rPr>
        <w:t>method.</w:t>
      </w:r>
    </w:p>
    <w:p w:rsidR="00965A44" w:rsidRPr="00086309" w:rsidRDefault="00336F74">
      <w:pPr>
        <w:pStyle w:val="ListParagraph"/>
        <w:numPr>
          <w:ilvl w:val="2"/>
          <w:numId w:val="40"/>
        </w:numPr>
        <w:tabs>
          <w:tab w:val="left" w:pos="1673"/>
        </w:tabs>
        <w:spacing w:before="77"/>
        <w:rPr>
          <w:rFonts w:asciiTheme="minorHAnsi" w:hAnsiTheme="minorHAnsi" w:cstheme="minorHAnsi"/>
          <w:sz w:val="19"/>
          <w:szCs w:val="19"/>
        </w:rPr>
      </w:pPr>
      <w:r w:rsidRPr="00086309">
        <w:rPr>
          <w:rFonts w:asciiTheme="minorHAnsi" w:hAnsiTheme="minorHAnsi" w:cstheme="minorHAnsi"/>
          <w:w w:val="110"/>
          <w:sz w:val="19"/>
          <w:szCs w:val="19"/>
          <w:u w:val="single"/>
        </w:rPr>
        <w:t>Category</w:t>
      </w:r>
      <w:r w:rsidRPr="00086309">
        <w:rPr>
          <w:rFonts w:asciiTheme="minorHAnsi" w:hAnsiTheme="minorHAnsi" w:cstheme="minorHAnsi"/>
          <w:spacing w:val="-14"/>
          <w:w w:val="110"/>
          <w:sz w:val="19"/>
          <w:szCs w:val="19"/>
          <w:u w:val="single"/>
        </w:rPr>
        <w:t xml:space="preserve"> </w:t>
      </w:r>
      <w:r w:rsidRPr="00086309">
        <w:rPr>
          <w:rFonts w:asciiTheme="minorHAnsi" w:hAnsiTheme="minorHAnsi" w:cstheme="minorHAnsi"/>
          <w:w w:val="110"/>
          <w:sz w:val="19"/>
          <w:szCs w:val="19"/>
          <w:u w:val="single"/>
        </w:rPr>
        <w:t>C</w:t>
      </w:r>
    </w:p>
    <w:p w:rsidR="00965A44" w:rsidRPr="00086309" w:rsidRDefault="00336F74">
      <w:pPr>
        <w:pStyle w:val="ListParagraph"/>
        <w:numPr>
          <w:ilvl w:val="3"/>
          <w:numId w:val="40"/>
        </w:numPr>
        <w:tabs>
          <w:tab w:val="left" w:pos="2034"/>
        </w:tabs>
        <w:spacing w:before="82"/>
        <w:rPr>
          <w:rFonts w:asciiTheme="minorHAnsi" w:hAnsiTheme="minorHAnsi" w:cstheme="minorHAnsi"/>
          <w:sz w:val="19"/>
          <w:szCs w:val="19"/>
        </w:rPr>
      </w:pPr>
      <w:r w:rsidRPr="00086309">
        <w:rPr>
          <w:rFonts w:asciiTheme="minorHAnsi" w:hAnsiTheme="minorHAnsi" w:cstheme="minorHAnsi"/>
          <w:w w:val="105"/>
          <w:sz w:val="19"/>
          <w:szCs w:val="19"/>
        </w:rPr>
        <w:t>Any Degree/Diploma (3 year minimum) plus recognised TESOL certificate;</w:t>
      </w:r>
      <w:r w:rsidRPr="00086309">
        <w:rPr>
          <w:rFonts w:asciiTheme="minorHAnsi" w:hAnsiTheme="minorHAnsi" w:cstheme="minorHAnsi"/>
          <w:spacing w:val="-4"/>
          <w:w w:val="105"/>
          <w:sz w:val="19"/>
          <w:szCs w:val="19"/>
        </w:rPr>
        <w:t xml:space="preserve"> </w:t>
      </w:r>
      <w:r w:rsidRPr="00086309">
        <w:rPr>
          <w:rFonts w:asciiTheme="minorHAnsi" w:hAnsiTheme="minorHAnsi" w:cstheme="minorHAnsi"/>
          <w:w w:val="105"/>
          <w:sz w:val="19"/>
          <w:szCs w:val="19"/>
        </w:rPr>
        <w:t>or</w:t>
      </w:r>
    </w:p>
    <w:p w:rsidR="00965A44" w:rsidRPr="00086309" w:rsidRDefault="00336F74">
      <w:pPr>
        <w:pStyle w:val="ListParagraph"/>
        <w:numPr>
          <w:ilvl w:val="3"/>
          <w:numId w:val="40"/>
        </w:numPr>
        <w:tabs>
          <w:tab w:val="left" w:pos="2034"/>
        </w:tabs>
        <w:spacing w:before="1"/>
        <w:rPr>
          <w:rFonts w:asciiTheme="minorHAnsi" w:hAnsiTheme="minorHAnsi" w:cstheme="minorHAnsi"/>
          <w:sz w:val="19"/>
          <w:szCs w:val="19"/>
        </w:rPr>
      </w:pPr>
      <w:r w:rsidRPr="00086309">
        <w:rPr>
          <w:rFonts w:asciiTheme="minorHAnsi" w:hAnsiTheme="minorHAnsi" w:cstheme="minorHAnsi"/>
          <w:w w:val="105"/>
          <w:sz w:val="19"/>
          <w:szCs w:val="19"/>
        </w:rPr>
        <w:t>Any Degree/Diploma (3 year minimum) including LOTE/TESOL</w:t>
      </w:r>
      <w:r w:rsidRPr="00086309">
        <w:rPr>
          <w:rFonts w:asciiTheme="minorHAnsi" w:hAnsiTheme="minorHAnsi" w:cstheme="minorHAnsi"/>
          <w:spacing w:val="-31"/>
          <w:w w:val="105"/>
          <w:sz w:val="19"/>
          <w:szCs w:val="19"/>
        </w:rPr>
        <w:t xml:space="preserve"> </w:t>
      </w:r>
      <w:r w:rsidRPr="00086309">
        <w:rPr>
          <w:rFonts w:asciiTheme="minorHAnsi" w:hAnsiTheme="minorHAnsi" w:cstheme="minorHAnsi"/>
          <w:w w:val="105"/>
          <w:sz w:val="19"/>
          <w:szCs w:val="19"/>
        </w:rPr>
        <w:t>method.</w:t>
      </w:r>
    </w:p>
    <w:p w:rsidR="00965A44" w:rsidRPr="00086309" w:rsidRDefault="00336F74">
      <w:pPr>
        <w:pStyle w:val="ListParagraph"/>
        <w:numPr>
          <w:ilvl w:val="2"/>
          <w:numId w:val="40"/>
        </w:numPr>
        <w:tabs>
          <w:tab w:val="left" w:pos="1673"/>
        </w:tabs>
        <w:spacing w:before="79"/>
        <w:rPr>
          <w:rFonts w:asciiTheme="minorHAnsi" w:hAnsiTheme="minorHAnsi" w:cstheme="minorHAnsi"/>
          <w:sz w:val="19"/>
          <w:szCs w:val="19"/>
        </w:rPr>
      </w:pPr>
      <w:r w:rsidRPr="00086309">
        <w:rPr>
          <w:rFonts w:asciiTheme="minorHAnsi" w:hAnsiTheme="minorHAnsi" w:cstheme="minorHAnsi"/>
          <w:w w:val="105"/>
          <w:sz w:val="19"/>
          <w:szCs w:val="19"/>
          <w:u w:val="single"/>
        </w:rPr>
        <w:t>Category</w:t>
      </w:r>
      <w:r w:rsidRPr="00086309">
        <w:rPr>
          <w:rFonts w:asciiTheme="minorHAnsi" w:hAnsiTheme="minorHAnsi" w:cstheme="minorHAnsi"/>
          <w:spacing w:val="-12"/>
          <w:w w:val="105"/>
          <w:sz w:val="19"/>
          <w:szCs w:val="19"/>
          <w:u w:val="single"/>
        </w:rPr>
        <w:t xml:space="preserve"> </w:t>
      </w:r>
      <w:r w:rsidRPr="00086309">
        <w:rPr>
          <w:rFonts w:asciiTheme="minorHAnsi" w:hAnsiTheme="minorHAnsi" w:cstheme="minorHAnsi"/>
          <w:w w:val="105"/>
          <w:sz w:val="19"/>
          <w:szCs w:val="19"/>
          <w:u w:val="single"/>
        </w:rPr>
        <w:t>D</w:t>
      </w:r>
    </w:p>
    <w:p w:rsidR="00965A44" w:rsidRPr="00086309" w:rsidRDefault="00336F74">
      <w:pPr>
        <w:pStyle w:val="BodyText"/>
        <w:spacing w:before="80"/>
        <w:rPr>
          <w:rFonts w:asciiTheme="minorHAnsi" w:hAnsiTheme="minorHAnsi" w:cstheme="minorHAnsi"/>
          <w:sz w:val="19"/>
          <w:szCs w:val="19"/>
        </w:rPr>
      </w:pPr>
      <w:r w:rsidRPr="00086309">
        <w:rPr>
          <w:rFonts w:asciiTheme="minorHAnsi" w:hAnsiTheme="minorHAnsi" w:cstheme="minorHAnsi"/>
          <w:w w:val="105"/>
          <w:sz w:val="19"/>
          <w:szCs w:val="19"/>
        </w:rPr>
        <w:t>Other qualifications not provided for above and/or expected to acquire minimum TESOL qualifications.</w:t>
      </w:r>
    </w:p>
    <w:p w:rsidR="00965A44" w:rsidRPr="00086309" w:rsidRDefault="00336F74">
      <w:pPr>
        <w:pStyle w:val="ListParagraph"/>
        <w:numPr>
          <w:ilvl w:val="1"/>
          <w:numId w:val="39"/>
        </w:numPr>
        <w:tabs>
          <w:tab w:val="left" w:pos="1672"/>
          <w:tab w:val="left" w:pos="1673"/>
        </w:tabs>
        <w:spacing w:before="78" w:line="242" w:lineRule="auto"/>
        <w:ind w:right="448"/>
        <w:rPr>
          <w:rFonts w:asciiTheme="minorHAnsi" w:hAnsiTheme="minorHAnsi" w:cstheme="minorHAnsi"/>
          <w:sz w:val="19"/>
          <w:szCs w:val="19"/>
        </w:rPr>
      </w:pPr>
      <w:r w:rsidRPr="00086309">
        <w:rPr>
          <w:rFonts w:asciiTheme="minorHAnsi" w:hAnsiTheme="minorHAnsi" w:cstheme="minorHAnsi"/>
          <w:w w:val="110"/>
          <w:sz w:val="19"/>
          <w:szCs w:val="19"/>
        </w:rPr>
        <w:t>Teachers shall be accredited with teaching experience and be allocated a higher salary in accordance with the</w:t>
      </w:r>
      <w:r w:rsidRPr="00086309">
        <w:rPr>
          <w:rFonts w:asciiTheme="minorHAnsi" w:hAnsiTheme="minorHAnsi" w:cstheme="minorHAnsi"/>
          <w:spacing w:val="-20"/>
          <w:w w:val="110"/>
          <w:sz w:val="19"/>
          <w:szCs w:val="19"/>
        </w:rPr>
        <w:t xml:space="preserve"> </w:t>
      </w:r>
      <w:r w:rsidRPr="00086309">
        <w:rPr>
          <w:rFonts w:asciiTheme="minorHAnsi" w:hAnsiTheme="minorHAnsi" w:cstheme="minorHAnsi"/>
          <w:w w:val="110"/>
          <w:sz w:val="19"/>
          <w:szCs w:val="19"/>
        </w:rPr>
        <w:t>following:</w:t>
      </w:r>
    </w:p>
    <w:p w:rsidR="00965A44" w:rsidRPr="00086309" w:rsidRDefault="00336F74">
      <w:pPr>
        <w:pStyle w:val="ListParagraph"/>
        <w:numPr>
          <w:ilvl w:val="2"/>
          <w:numId w:val="39"/>
        </w:numPr>
        <w:tabs>
          <w:tab w:val="left" w:pos="1673"/>
        </w:tabs>
        <w:spacing w:before="77"/>
        <w:rPr>
          <w:rFonts w:asciiTheme="minorHAnsi" w:hAnsiTheme="minorHAnsi" w:cstheme="minorHAnsi"/>
          <w:sz w:val="19"/>
          <w:szCs w:val="19"/>
        </w:rPr>
      </w:pPr>
      <w:r w:rsidRPr="00086309">
        <w:rPr>
          <w:rFonts w:asciiTheme="minorHAnsi" w:hAnsiTheme="minorHAnsi" w:cstheme="minorHAnsi"/>
          <w:w w:val="105"/>
          <w:sz w:val="19"/>
          <w:szCs w:val="19"/>
        </w:rPr>
        <w:t>One increment for each year of full-time TESOL teaching or</w:t>
      </w:r>
      <w:r w:rsidRPr="00086309">
        <w:rPr>
          <w:rFonts w:asciiTheme="minorHAnsi" w:hAnsiTheme="minorHAnsi" w:cstheme="minorHAnsi"/>
          <w:spacing w:val="17"/>
          <w:w w:val="105"/>
          <w:sz w:val="19"/>
          <w:szCs w:val="19"/>
        </w:rPr>
        <w:t xml:space="preserve"> </w:t>
      </w:r>
      <w:r w:rsidRPr="00086309">
        <w:rPr>
          <w:rFonts w:asciiTheme="minorHAnsi" w:hAnsiTheme="minorHAnsi" w:cstheme="minorHAnsi"/>
          <w:w w:val="105"/>
          <w:sz w:val="19"/>
          <w:szCs w:val="19"/>
        </w:rPr>
        <w:t>equivalent.</w:t>
      </w:r>
    </w:p>
    <w:p w:rsidR="00965A44" w:rsidRPr="00086309" w:rsidRDefault="00336F74">
      <w:pPr>
        <w:pStyle w:val="ListParagraph"/>
        <w:numPr>
          <w:ilvl w:val="2"/>
          <w:numId w:val="39"/>
        </w:numPr>
        <w:tabs>
          <w:tab w:val="left" w:pos="1673"/>
        </w:tabs>
        <w:spacing w:before="80"/>
        <w:ind w:right="702"/>
        <w:rPr>
          <w:rFonts w:asciiTheme="minorHAnsi" w:hAnsiTheme="minorHAnsi" w:cstheme="minorHAnsi"/>
          <w:sz w:val="19"/>
          <w:szCs w:val="19"/>
        </w:rPr>
      </w:pPr>
      <w:r w:rsidRPr="00086309">
        <w:rPr>
          <w:rFonts w:asciiTheme="minorHAnsi" w:hAnsiTheme="minorHAnsi" w:cstheme="minorHAnsi"/>
          <w:w w:val="105"/>
          <w:sz w:val="19"/>
          <w:szCs w:val="19"/>
        </w:rPr>
        <w:t>One increment for each two years of full-time teaching in other subjects including other languages to a maximum of three</w:t>
      </w:r>
      <w:r w:rsidRPr="00086309">
        <w:rPr>
          <w:rFonts w:asciiTheme="minorHAnsi" w:hAnsiTheme="minorHAnsi" w:cstheme="minorHAnsi"/>
          <w:spacing w:val="11"/>
          <w:w w:val="105"/>
          <w:sz w:val="19"/>
          <w:szCs w:val="19"/>
        </w:rPr>
        <w:t xml:space="preserve"> </w:t>
      </w:r>
      <w:r w:rsidRPr="00086309">
        <w:rPr>
          <w:rFonts w:asciiTheme="minorHAnsi" w:hAnsiTheme="minorHAnsi" w:cstheme="minorHAnsi"/>
          <w:w w:val="105"/>
          <w:sz w:val="19"/>
          <w:szCs w:val="19"/>
        </w:rPr>
        <w:t>increments.</w:t>
      </w:r>
    </w:p>
    <w:p w:rsidR="00965A44" w:rsidRPr="00086309" w:rsidRDefault="00336F74">
      <w:pPr>
        <w:pStyle w:val="ListParagraph"/>
        <w:numPr>
          <w:ilvl w:val="2"/>
          <w:numId w:val="39"/>
        </w:numPr>
        <w:tabs>
          <w:tab w:val="left" w:pos="1673"/>
        </w:tabs>
        <w:spacing w:before="80"/>
        <w:ind w:right="521"/>
        <w:rPr>
          <w:rFonts w:asciiTheme="minorHAnsi" w:hAnsiTheme="minorHAnsi" w:cstheme="minorHAnsi"/>
          <w:sz w:val="19"/>
          <w:szCs w:val="19"/>
        </w:rPr>
      </w:pPr>
      <w:r w:rsidRPr="00086309">
        <w:rPr>
          <w:rFonts w:asciiTheme="minorHAnsi" w:hAnsiTheme="minorHAnsi" w:cstheme="minorHAnsi"/>
          <w:w w:val="105"/>
          <w:sz w:val="19"/>
          <w:szCs w:val="19"/>
        </w:rPr>
        <w:t>A teacher shall accrue equivalent full-time experience for a period of  part-time  service on  a pro rata basis.</w:t>
      </w:r>
    </w:p>
    <w:p w:rsidR="00965A44" w:rsidRPr="00086309" w:rsidRDefault="00336F74">
      <w:pPr>
        <w:pStyle w:val="ListParagraph"/>
        <w:numPr>
          <w:ilvl w:val="0"/>
          <w:numId w:val="51"/>
        </w:numPr>
        <w:tabs>
          <w:tab w:val="left" w:pos="1106"/>
          <w:tab w:val="left" w:pos="1107"/>
        </w:tabs>
        <w:spacing w:before="116"/>
        <w:ind w:hanging="566"/>
        <w:rPr>
          <w:rFonts w:asciiTheme="minorHAnsi" w:hAnsiTheme="minorHAnsi" w:cstheme="minorHAnsi"/>
          <w:b/>
          <w:sz w:val="19"/>
          <w:szCs w:val="19"/>
        </w:rPr>
      </w:pPr>
      <w:r w:rsidRPr="00086309">
        <w:rPr>
          <w:rFonts w:asciiTheme="minorHAnsi" w:hAnsiTheme="minorHAnsi" w:cstheme="minorHAnsi"/>
          <w:b/>
          <w:w w:val="105"/>
          <w:sz w:val="19"/>
          <w:szCs w:val="19"/>
        </w:rPr>
        <w:t>PAY</w:t>
      </w:r>
      <w:r w:rsidRPr="00086309">
        <w:rPr>
          <w:rFonts w:asciiTheme="minorHAnsi" w:hAnsiTheme="minorHAnsi" w:cstheme="minorHAnsi"/>
          <w:b/>
          <w:spacing w:val="7"/>
          <w:w w:val="105"/>
          <w:sz w:val="19"/>
          <w:szCs w:val="19"/>
        </w:rPr>
        <w:t xml:space="preserve"> </w:t>
      </w:r>
      <w:r w:rsidRPr="00086309">
        <w:rPr>
          <w:rFonts w:asciiTheme="minorHAnsi" w:hAnsiTheme="minorHAnsi" w:cstheme="minorHAnsi"/>
          <w:b/>
          <w:w w:val="105"/>
          <w:sz w:val="19"/>
          <w:szCs w:val="19"/>
        </w:rPr>
        <w:t>RATES</w:t>
      </w:r>
    </w:p>
    <w:p w:rsidR="00965A44" w:rsidRPr="00086309" w:rsidRDefault="00336F74">
      <w:pPr>
        <w:pStyle w:val="ListParagraph"/>
        <w:numPr>
          <w:ilvl w:val="1"/>
          <w:numId w:val="38"/>
        </w:numPr>
        <w:tabs>
          <w:tab w:val="left" w:pos="1672"/>
          <w:tab w:val="left" w:pos="1673"/>
        </w:tabs>
        <w:spacing w:before="123"/>
        <w:rPr>
          <w:rFonts w:asciiTheme="minorHAnsi" w:hAnsiTheme="minorHAnsi" w:cstheme="minorHAnsi"/>
          <w:sz w:val="19"/>
          <w:szCs w:val="19"/>
        </w:rPr>
      </w:pPr>
      <w:r w:rsidRPr="00086309">
        <w:rPr>
          <w:rFonts w:asciiTheme="minorHAnsi" w:hAnsiTheme="minorHAnsi" w:cstheme="minorHAnsi"/>
          <w:w w:val="105"/>
          <w:sz w:val="19"/>
          <w:szCs w:val="19"/>
        </w:rPr>
        <w:t xml:space="preserve">For staff members covered by this Schedule, the following </w:t>
      </w:r>
      <w:r w:rsidRPr="00086309">
        <w:rPr>
          <w:rFonts w:asciiTheme="minorHAnsi" w:hAnsiTheme="minorHAnsi" w:cstheme="minorHAnsi"/>
          <w:spacing w:val="2"/>
          <w:w w:val="105"/>
          <w:sz w:val="19"/>
          <w:szCs w:val="19"/>
        </w:rPr>
        <w:t xml:space="preserve">salary </w:t>
      </w:r>
      <w:r w:rsidRPr="00086309">
        <w:rPr>
          <w:rFonts w:asciiTheme="minorHAnsi" w:hAnsiTheme="minorHAnsi" w:cstheme="minorHAnsi"/>
          <w:w w:val="105"/>
          <w:sz w:val="19"/>
          <w:szCs w:val="19"/>
        </w:rPr>
        <w:t>increases will</w:t>
      </w:r>
      <w:r w:rsidRPr="00086309">
        <w:rPr>
          <w:rFonts w:asciiTheme="minorHAnsi" w:hAnsiTheme="minorHAnsi" w:cstheme="minorHAnsi"/>
          <w:spacing w:val="7"/>
          <w:w w:val="105"/>
          <w:sz w:val="19"/>
          <w:szCs w:val="19"/>
        </w:rPr>
        <w:t xml:space="preserve"> </w:t>
      </w:r>
      <w:r w:rsidRPr="00086309">
        <w:rPr>
          <w:rFonts w:asciiTheme="minorHAnsi" w:hAnsiTheme="minorHAnsi" w:cstheme="minorHAnsi"/>
          <w:w w:val="105"/>
          <w:sz w:val="19"/>
          <w:szCs w:val="19"/>
        </w:rPr>
        <w:t>apply:</w:t>
      </w:r>
    </w:p>
    <w:p w:rsidR="00965A44" w:rsidRPr="00086309" w:rsidRDefault="00336F74">
      <w:pPr>
        <w:pStyle w:val="ListParagraph"/>
        <w:numPr>
          <w:ilvl w:val="2"/>
          <w:numId w:val="38"/>
        </w:numPr>
        <w:tabs>
          <w:tab w:val="left" w:pos="2034"/>
        </w:tabs>
        <w:spacing w:before="82" w:line="229" w:lineRule="exact"/>
        <w:rPr>
          <w:rFonts w:asciiTheme="minorHAnsi" w:hAnsiTheme="minorHAnsi" w:cstheme="minorHAnsi"/>
          <w:sz w:val="19"/>
          <w:szCs w:val="19"/>
        </w:rPr>
      </w:pPr>
      <w:r w:rsidRPr="00086309">
        <w:rPr>
          <w:rFonts w:asciiTheme="minorHAnsi" w:hAnsiTheme="minorHAnsi" w:cstheme="minorHAnsi"/>
          <w:w w:val="105"/>
          <w:sz w:val="19"/>
          <w:szCs w:val="19"/>
        </w:rPr>
        <w:t>1.5%</w:t>
      </w:r>
      <w:r w:rsidRPr="00086309">
        <w:rPr>
          <w:rFonts w:asciiTheme="minorHAnsi" w:hAnsiTheme="minorHAnsi" w:cstheme="minorHAnsi"/>
          <w:spacing w:val="5"/>
          <w:w w:val="105"/>
          <w:sz w:val="19"/>
          <w:szCs w:val="19"/>
        </w:rPr>
        <w:t xml:space="preserve"> </w:t>
      </w:r>
      <w:r w:rsidRPr="00086309">
        <w:rPr>
          <w:rFonts w:asciiTheme="minorHAnsi" w:hAnsiTheme="minorHAnsi" w:cstheme="minorHAnsi"/>
          <w:w w:val="105"/>
          <w:sz w:val="19"/>
          <w:szCs w:val="19"/>
        </w:rPr>
        <w:t>(previously</w:t>
      </w:r>
      <w:r w:rsidRPr="00086309">
        <w:rPr>
          <w:rFonts w:asciiTheme="minorHAnsi" w:hAnsiTheme="minorHAnsi" w:cstheme="minorHAnsi"/>
          <w:spacing w:val="4"/>
          <w:w w:val="105"/>
          <w:sz w:val="19"/>
          <w:szCs w:val="19"/>
        </w:rPr>
        <w:t xml:space="preserve"> </w:t>
      </w:r>
      <w:r w:rsidRPr="00086309">
        <w:rPr>
          <w:rFonts w:asciiTheme="minorHAnsi" w:hAnsiTheme="minorHAnsi" w:cstheme="minorHAnsi"/>
          <w:w w:val="105"/>
          <w:sz w:val="19"/>
          <w:szCs w:val="19"/>
        </w:rPr>
        <w:t>paid</w:t>
      </w:r>
      <w:r w:rsidRPr="00086309">
        <w:rPr>
          <w:rFonts w:asciiTheme="minorHAnsi" w:hAnsiTheme="minorHAnsi" w:cstheme="minorHAnsi"/>
          <w:spacing w:val="5"/>
          <w:w w:val="105"/>
          <w:sz w:val="19"/>
          <w:szCs w:val="19"/>
        </w:rPr>
        <w:t xml:space="preserve"> </w:t>
      </w:r>
      <w:r w:rsidRPr="00086309">
        <w:rPr>
          <w:rFonts w:asciiTheme="minorHAnsi" w:hAnsiTheme="minorHAnsi" w:cstheme="minorHAnsi"/>
          <w:w w:val="105"/>
          <w:sz w:val="19"/>
          <w:szCs w:val="19"/>
        </w:rPr>
        <w:t>administratively)</w:t>
      </w:r>
      <w:r w:rsidRPr="00086309">
        <w:rPr>
          <w:rFonts w:asciiTheme="minorHAnsi" w:hAnsiTheme="minorHAnsi" w:cstheme="minorHAnsi"/>
          <w:spacing w:val="9"/>
          <w:w w:val="105"/>
          <w:sz w:val="19"/>
          <w:szCs w:val="19"/>
        </w:rPr>
        <w:t xml:space="preserve"> </w:t>
      </w:r>
      <w:r w:rsidRPr="00086309">
        <w:rPr>
          <w:rFonts w:asciiTheme="minorHAnsi" w:hAnsiTheme="minorHAnsi" w:cstheme="minorHAnsi"/>
          <w:w w:val="105"/>
          <w:sz w:val="19"/>
          <w:szCs w:val="19"/>
        </w:rPr>
        <w:t>on</w:t>
      </w:r>
      <w:r w:rsidRPr="00086309">
        <w:rPr>
          <w:rFonts w:asciiTheme="minorHAnsi" w:hAnsiTheme="minorHAnsi" w:cstheme="minorHAnsi"/>
          <w:spacing w:val="8"/>
          <w:w w:val="105"/>
          <w:sz w:val="19"/>
          <w:szCs w:val="19"/>
        </w:rPr>
        <w:t xml:space="preserve"> </w:t>
      </w:r>
      <w:r w:rsidRPr="00086309">
        <w:rPr>
          <w:rFonts w:asciiTheme="minorHAnsi" w:hAnsiTheme="minorHAnsi" w:cstheme="minorHAnsi"/>
          <w:w w:val="105"/>
          <w:sz w:val="19"/>
          <w:szCs w:val="19"/>
        </w:rPr>
        <w:t>the</w:t>
      </w:r>
      <w:r w:rsidRPr="00086309">
        <w:rPr>
          <w:rFonts w:asciiTheme="minorHAnsi" w:hAnsiTheme="minorHAnsi" w:cstheme="minorHAnsi"/>
          <w:spacing w:val="6"/>
          <w:w w:val="105"/>
          <w:sz w:val="19"/>
          <w:szCs w:val="19"/>
        </w:rPr>
        <w:t xml:space="preserve"> </w:t>
      </w:r>
      <w:r w:rsidRPr="00086309">
        <w:rPr>
          <w:rFonts w:asciiTheme="minorHAnsi" w:hAnsiTheme="minorHAnsi" w:cstheme="minorHAnsi"/>
          <w:w w:val="105"/>
          <w:sz w:val="19"/>
          <w:szCs w:val="19"/>
        </w:rPr>
        <w:t>first</w:t>
      </w:r>
      <w:r w:rsidRPr="00086309">
        <w:rPr>
          <w:rFonts w:asciiTheme="minorHAnsi" w:hAnsiTheme="minorHAnsi" w:cstheme="minorHAnsi"/>
          <w:spacing w:val="6"/>
          <w:w w:val="105"/>
          <w:sz w:val="19"/>
          <w:szCs w:val="19"/>
        </w:rPr>
        <w:t xml:space="preserve"> </w:t>
      </w:r>
      <w:r w:rsidRPr="00086309">
        <w:rPr>
          <w:rFonts w:asciiTheme="minorHAnsi" w:hAnsiTheme="minorHAnsi" w:cstheme="minorHAnsi"/>
          <w:w w:val="105"/>
          <w:sz w:val="19"/>
          <w:szCs w:val="19"/>
        </w:rPr>
        <w:t>full</w:t>
      </w:r>
      <w:r w:rsidRPr="00086309">
        <w:rPr>
          <w:rFonts w:asciiTheme="minorHAnsi" w:hAnsiTheme="minorHAnsi" w:cstheme="minorHAnsi"/>
          <w:spacing w:val="8"/>
          <w:w w:val="105"/>
          <w:sz w:val="19"/>
          <w:szCs w:val="19"/>
        </w:rPr>
        <w:t xml:space="preserve"> </w:t>
      </w:r>
      <w:r w:rsidRPr="00086309">
        <w:rPr>
          <w:rFonts w:asciiTheme="minorHAnsi" w:hAnsiTheme="minorHAnsi" w:cstheme="minorHAnsi"/>
          <w:w w:val="105"/>
          <w:sz w:val="19"/>
          <w:szCs w:val="19"/>
        </w:rPr>
        <w:t>pay</w:t>
      </w:r>
      <w:r w:rsidRPr="00086309">
        <w:rPr>
          <w:rFonts w:asciiTheme="minorHAnsi" w:hAnsiTheme="minorHAnsi" w:cstheme="minorHAnsi"/>
          <w:spacing w:val="3"/>
          <w:w w:val="105"/>
          <w:sz w:val="19"/>
          <w:szCs w:val="19"/>
        </w:rPr>
        <w:t xml:space="preserve"> </w:t>
      </w:r>
      <w:r w:rsidRPr="00086309">
        <w:rPr>
          <w:rFonts w:asciiTheme="minorHAnsi" w:hAnsiTheme="minorHAnsi" w:cstheme="minorHAnsi"/>
          <w:w w:val="105"/>
          <w:sz w:val="19"/>
          <w:szCs w:val="19"/>
        </w:rPr>
        <w:t>period</w:t>
      </w:r>
      <w:r w:rsidRPr="00086309">
        <w:rPr>
          <w:rFonts w:asciiTheme="minorHAnsi" w:hAnsiTheme="minorHAnsi" w:cstheme="minorHAnsi"/>
          <w:spacing w:val="7"/>
          <w:w w:val="105"/>
          <w:sz w:val="19"/>
          <w:szCs w:val="19"/>
        </w:rPr>
        <w:t xml:space="preserve"> </w:t>
      </w:r>
      <w:r w:rsidRPr="00086309">
        <w:rPr>
          <w:rFonts w:asciiTheme="minorHAnsi" w:hAnsiTheme="minorHAnsi" w:cstheme="minorHAnsi"/>
          <w:w w:val="105"/>
          <w:sz w:val="19"/>
          <w:szCs w:val="19"/>
        </w:rPr>
        <w:t>after</w:t>
      </w:r>
      <w:r w:rsidRPr="00086309">
        <w:rPr>
          <w:rFonts w:asciiTheme="minorHAnsi" w:hAnsiTheme="minorHAnsi" w:cstheme="minorHAnsi"/>
          <w:spacing w:val="7"/>
          <w:w w:val="105"/>
          <w:sz w:val="19"/>
          <w:szCs w:val="19"/>
        </w:rPr>
        <w:t xml:space="preserve"> </w:t>
      </w:r>
      <w:r w:rsidRPr="00086309">
        <w:rPr>
          <w:rFonts w:asciiTheme="minorHAnsi" w:hAnsiTheme="minorHAnsi" w:cstheme="minorHAnsi"/>
          <w:w w:val="105"/>
          <w:sz w:val="19"/>
          <w:szCs w:val="19"/>
        </w:rPr>
        <w:t>May</w:t>
      </w:r>
      <w:r w:rsidRPr="00086309">
        <w:rPr>
          <w:rFonts w:asciiTheme="minorHAnsi" w:hAnsiTheme="minorHAnsi" w:cstheme="minorHAnsi"/>
          <w:spacing w:val="2"/>
          <w:w w:val="105"/>
          <w:sz w:val="19"/>
          <w:szCs w:val="19"/>
        </w:rPr>
        <w:t xml:space="preserve"> </w:t>
      </w:r>
      <w:r w:rsidRPr="00086309">
        <w:rPr>
          <w:rFonts w:asciiTheme="minorHAnsi" w:hAnsiTheme="minorHAnsi" w:cstheme="minorHAnsi"/>
          <w:w w:val="105"/>
          <w:sz w:val="19"/>
          <w:szCs w:val="19"/>
        </w:rPr>
        <w:t>1</w:t>
      </w:r>
      <w:r w:rsidRPr="00086309">
        <w:rPr>
          <w:rFonts w:asciiTheme="minorHAnsi" w:hAnsiTheme="minorHAnsi" w:cstheme="minorHAnsi"/>
          <w:spacing w:val="7"/>
          <w:w w:val="105"/>
          <w:sz w:val="19"/>
          <w:szCs w:val="19"/>
        </w:rPr>
        <w:t xml:space="preserve"> </w:t>
      </w:r>
      <w:r w:rsidRPr="00086309">
        <w:rPr>
          <w:rFonts w:asciiTheme="minorHAnsi" w:hAnsiTheme="minorHAnsi" w:cstheme="minorHAnsi"/>
          <w:w w:val="105"/>
          <w:sz w:val="19"/>
          <w:szCs w:val="19"/>
        </w:rPr>
        <w:t>2017;</w:t>
      </w:r>
    </w:p>
    <w:p w:rsidR="00965A44" w:rsidRPr="00086309" w:rsidRDefault="00336F74">
      <w:pPr>
        <w:pStyle w:val="ListParagraph"/>
        <w:numPr>
          <w:ilvl w:val="2"/>
          <w:numId w:val="38"/>
        </w:numPr>
        <w:tabs>
          <w:tab w:val="left" w:pos="2034"/>
        </w:tabs>
        <w:ind w:left="2032" w:right="877" w:hanging="360"/>
        <w:rPr>
          <w:rFonts w:asciiTheme="minorHAnsi" w:hAnsiTheme="minorHAnsi" w:cstheme="minorHAnsi"/>
          <w:sz w:val="19"/>
          <w:szCs w:val="19"/>
        </w:rPr>
      </w:pPr>
      <w:r w:rsidRPr="00086309">
        <w:rPr>
          <w:rFonts w:asciiTheme="minorHAnsi" w:hAnsiTheme="minorHAnsi" w:cstheme="minorHAnsi"/>
          <w:w w:val="110"/>
          <w:sz w:val="19"/>
          <w:szCs w:val="19"/>
        </w:rPr>
        <w:t>$1,600 increase to annual base or 2% whichever is the greater from the first pay period commencing on or after staff ballot outcome to accept</w:t>
      </w:r>
      <w:r w:rsidRPr="00086309">
        <w:rPr>
          <w:rFonts w:asciiTheme="minorHAnsi" w:hAnsiTheme="minorHAnsi" w:cstheme="minorHAnsi"/>
          <w:spacing w:val="-13"/>
          <w:w w:val="110"/>
          <w:sz w:val="19"/>
          <w:szCs w:val="19"/>
        </w:rPr>
        <w:t xml:space="preserve"> </w:t>
      </w:r>
      <w:r w:rsidRPr="00086309">
        <w:rPr>
          <w:rFonts w:asciiTheme="minorHAnsi" w:hAnsiTheme="minorHAnsi" w:cstheme="minorHAnsi"/>
          <w:w w:val="110"/>
          <w:sz w:val="19"/>
          <w:szCs w:val="19"/>
        </w:rPr>
        <w:t>Agreement;</w:t>
      </w:r>
    </w:p>
    <w:p w:rsidR="00965A44" w:rsidRPr="00086309" w:rsidRDefault="00336F74">
      <w:pPr>
        <w:pStyle w:val="ListParagraph"/>
        <w:numPr>
          <w:ilvl w:val="2"/>
          <w:numId w:val="38"/>
        </w:numPr>
        <w:tabs>
          <w:tab w:val="left" w:pos="2034"/>
        </w:tabs>
        <w:rPr>
          <w:rFonts w:asciiTheme="minorHAnsi" w:hAnsiTheme="minorHAnsi" w:cstheme="minorHAnsi"/>
          <w:sz w:val="19"/>
          <w:szCs w:val="19"/>
        </w:rPr>
      </w:pPr>
      <w:r w:rsidRPr="00086309">
        <w:rPr>
          <w:rFonts w:asciiTheme="minorHAnsi" w:hAnsiTheme="minorHAnsi" w:cstheme="minorHAnsi"/>
          <w:w w:val="110"/>
          <w:sz w:val="19"/>
          <w:szCs w:val="19"/>
        </w:rPr>
        <w:t>2% from the first pay period commencing on or after 1 March</w:t>
      </w:r>
      <w:r w:rsidRPr="00086309">
        <w:rPr>
          <w:rFonts w:asciiTheme="minorHAnsi" w:hAnsiTheme="minorHAnsi" w:cstheme="minorHAnsi"/>
          <w:spacing w:val="-19"/>
          <w:w w:val="110"/>
          <w:sz w:val="19"/>
          <w:szCs w:val="19"/>
        </w:rPr>
        <w:t xml:space="preserve"> </w:t>
      </w:r>
      <w:r w:rsidRPr="00086309">
        <w:rPr>
          <w:rFonts w:asciiTheme="minorHAnsi" w:hAnsiTheme="minorHAnsi" w:cstheme="minorHAnsi"/>
          <w:w w:val="110"/>
          <w:sz w:val="19"/>
          <w:szCs w:val="19"/>
        </w:rPr>
        <w:t>2019;</w:t>
      </w:r>
    </w:p>
    <w:p w:rsidR="00965A44" w:rsidRPr="00086309" w:rsidRDefault="00336F74">
      <w:pPr>
        <w:pStyle w:val="ListParagraph"/>
        <w:numPr>
          <w:ilvl w:val="2"/>
          <w:numId w:val="38"/>
        </w:numPr>
        <w:tabs>
          <w:tab w:val="left" w:pos="2034"/>
        </w:tabs>
        <w:ind w:left="2032" w:right="877" w:hanging="360"/>
        <w:rPr>
          <w:rFonts w:asciiTheme="minorHAnsi" w:hAnsiTheme="minorHAnsi" w:cstheme="minorHAnsi"/>
          <w:sz w:val="19"/>
          <w:szCs w:val="19"/>
        </w:rPr>
      </w:pPr>
      <w:r w:rsidRPr="00086309">
        <w:rPr>
          <w:rFonts w:asciiTheme="minorHAnsi" w:hAnsiTheme="minorHAnsi" w:cstheme="minorHAnsi"/>
          <w:w w:val="110"/>
          <w:sz w:val="19"/>
          <w:szCs w:val="19"/>
        </w:rPr>
        <w:t>$1,600 increase to annual base or 2% whichever is the greater from the first pay period commencing on or after 1 March</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2020;</w:t>
      </w:r>
    </w:p>
    <w:p w:rsidR="00965A44" w:rsidRPr="00086309" w:rsidRDefault="00336F74">
      <w:pPr>
        <w:pStyle w:val="ListParagraph"/>
        <w:numPr>
          <w:ilvl w:val="2"/>
          <w:numId w:val="38"/>
        </w:numPr>
        <w:tabs>
          <w:tab w:val="left" w:pos="2034"/>
        </w:tabs>
        <w:spacing w:before="1" w:line="324" w:lineRule="auto"/>
        <w:ind w:left="1672" w:right="2094" w:firstLine="0"/>
        <w:rPr>
          <w:rFonts w:asciiTheme="minorHAnsi" w:hAnsiTheme="minorHAnsi" w:cstheme="minorHAnsi"/>
          <w:sz w:val="19"/>
          <w:szCs w:val="19"/>
        </w:rPr>
      </w:pPr>
      <w:r w:rsidRPr="00086309">
        <w:rPr>
          <w:rFonts w:asciiTheme="minorHAnsi" w:hAnsiTheme="minorHAnsi" w:cstheme="minorHAnsi"/>
          <w:w w:val="110"/>
          <w:sz w:val="19"/>
          <w:szCs w:val="19"/>
        </w:rPr>
        <w:t>2%</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from</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the</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first</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pay</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period</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commencing</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on</w:t>
      </w:r>
      <w:r w:rsidRPr="00086309">
        <w:rPr>
          <w:rFonts w:asciiTheme="minorHAnsi" w:hAnsiTheme="minorHAnsi" w:cstheme="minorHAnsi"/>
          <w:spacing w:val="-5"/>
          <w:w w:val="110"/>
          <w:sz w:val="19"/>
          <w:szCs w:val="19"/>
        </w:rPr>
        <w:t xml:space="preserve"> </w:t>
      </w:r>
      <w:r w:rsidRPr="00086309">
        <w:rPr>
          <w:rFonts w:asciiTheme="minorHAnsi" w:hAnsiTheme="minorHAnsi" w:cstheme="minorHAnsi"/>
          <w:w w:val="110"/>
          <w:sz w:val="19"/>
          <w:szCs w:val="19"/>
        </w:rPr>
        <w:t>or</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after</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1</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March</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2021 Full-time and casual rates are specified in Appendix</w:t>
      </w:r>
      <w:r w:rsidRPr="00086309">
        <w:rPr>
          <w:rFonts w:asciiTheme="minorHAnsi" w:hAnsiTheme="minorHAnsi" w:cstheme="minorHAnsi"/>
          <w:spacing w:val="-41"/>
          <w:w w:val="110"/>
          <w:sz w:val="19"/>
          <w:szCs w:val="19"/>
        </w:rPr>
        <w:t xml:space="preserve"> </w:t>
      </w:r>
      <w:r w:rsidRPr="00086309">
        <w:rPr>
          <w:rFonts w:asciiTheme="minorHAnsi" w:hAnsiTheme="minorHAnsi" w:cstheme="minorHAnsi"/>
          <w:w w:val="110"/>
          <w:sz w:val="19"/>
          <w:szCs w:val="19"/>
        </w:rPr>
        <w:t>1.</w:t>
      </w:r>
    </w:p>
    <w:p w:rsidR="00965A44" w:rsidRPr="00D6124B" w:rsidRDefault="00336F74">
      <w:pPr>
        <w:pStyle w:val="ListParagraph"/>
        <w:numPr>
          <w:ilvl w:val="1"/>
          <w:numId w:val="38"/>
        </w:numPr>
        <w:tabs>
          <w:tab w:val="left" w:pos="1672"/>
          <w:tab w:val="left" w:pos="1673"/>
        </w:tabs>
        <w:spacing w:line="226" w:lineRule="exact"/>
        <w:rPr>
          <w:rFonts w:asciiTheme="minorHAnsi" w:hAnsiTheme="minorHAnsi" w:cstheme="minorHAnsi"/>
          <w:b/>
          <w:sz w:val="19"/>
          <w:szCs w:val="19"/>
        </w:rPr>
      </w:pPr>
      <w:r w:rsidRPr="00D6124B">
        <w:rPr>
          <w:rFonts w:asciiTheme="minorHAnsi" w:hAnsiTheme="minorHAnsi" w:cstheme="minorHAnsi"/>
          <w:b/>
          <w:w w:val="120"/>
          <w:sz w:val="19"/>
          <w:szCs w:val="19"/>
        </w:rPr>
        <w:t>Casual</w:t>
      </w:r>
      <w:r w:rsidRPr="00D6124B">
        <w:rPr>
          <w:rFonts w:asciiTheme="minorHAnsi" w:hAnsiTheme="minorHAnsi" w:cstheme="minorHAnsi"/>
          <w:b/>
          <w:spacing w:val="-9"/>
          <w:w w:val="120"/>
          <w:sz w:val="19"/>
          <w:szCs w:val="19"/>
        </w:rPr>
        <w:t xml:space="preserve"> </w:t>
      </w:r>
      <w:r w:rsidRPr="00D6124B">
        <w:rPr>
          <w:rFonts w:asciiTheme="minorHAnsi" w:hAnsiTheme="minorHAnsi" w:cstheme="minorHAnsi"/>
          <w:b/>
          <w:w w:val="120"/>
          <w:sz w:val="19"/>
          <w:szCs w:val="19"/>
        </w:rPr>
        <w:t>Rates</w:t>
      </w:r>
    </w:p>
    <w:p w:rsidR="00965A44" w:rsidRPr="00086309" w:rsidRDefault="00336F74">
      <w:pPr>
        <w:pStyle w:val="ListParagraph"/>
        <w:numPr>
          <w:ilvl w:val="2"/>
          <w:numId w:val="37"/>
        </w:numPr>
        <w:tabs>
          <w:tab w:val="left" w:pos="1673"/>
        </w:tabs>
        <w:spacing w:before="82"/>
        <w:ind w:right="765"/>
        <w:rPr>
          <w:rFonts w:asciiTheme="minorHAnsi" w:hAnsiTheme="minorHAnsi" w:cstheme="minorHAnsi"/>
          <w:sz w:val="19"/>
          <w:szCs w:val="19"/>
        </w:rPr>
      </w:pPr>
      <w:r w:rsidRPr="00086309">
        <w:rPr>
          <w:rFonts w:asciiTheme="minorHAnsi" w:hAnsiTheme="minorHAnsi" w:cstheme="minorHAnsi"/>
          <w:w w:val="110"/>
          <w:sz w:val="19"/>
          <w:szCs w:val="19"/>
        </w:rPr>
        <w:t>The casual rates for student contact are inclusive of all preparatory and consequential activity</w:t>
      </w:r>
      <w:r w:rsidRPr="00086309">
        <w:rPr>
          <w:rFonts w:asciiTheme="minorHAnsi" w:hAnsiTheme="minorHAnsi" w:cstheme="minorHAnsi"/>
          <w:spacing w:val="-13"/>
          <w:w w:val="110"/>
          <w:sz w:val="19"/>
          <w:szCs w:val="19"/>
        </w:rPr>
        <w:t xml:space="preserve"> </w:t>
      </w:r>
      <w:r w:rsidRPr="00086309">
        <w:rPr>
          <w:rFonts w:asciiTheme="minorHAnsi" w:hAnsiTheme="minorHAnsi" w:cstheme="minorHAnsi"/>
          <w:w w:val="110"/>
          <w:sz w:val="19"/>
          <w:szCs w:val="19"/>
        </w:rPr>
        <w:t>required</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for</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successful</w:t>
      </w:r>
      <w:r w:rsidRPr="00086309">
        <w:rPr>
          <w:rFonts w:asciiTheme="minorHAnsi" w:hAnsiTheme="minorHAnsi" w:cstheme="minorHAnsi"/>
          <w:spacing w:val="-12"/>
          <w:w w:val="110"/>
          <w:sz w:val="19"/>
          <w:szCs w:val="19"/>
        </w:rPr>
        <w:t xml:space="preserve"> </w:t>
      </w:r>
      <w:r w:rsidRPr="00086309">
        <w:rPr>
          <w:rFonts w:asciiTheme="minorHAnsi" w:hAnsiTheme="minorHAnsi" w:cstheme="minorHAnsi"/>
          <w:w w:val="110"/>
          <w:sz w:val="19"/>
          <w:szCs w:val="19"/>
        </w:rPr>
        <w:t>teaching</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and</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include</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loading.</w:t>
      </w:r>
    </w:p>
    <w:p w:rsidR="00965A44" w:rsidRDefault="00965A44">
      <w:pPr>
        <w:rPr>
          <w:sz w:val="20"/>
        </w:rPr>
        <w:sectPr w:rsidR="00965A44">
          <w:pgSz w:w="11910" w:h="16840"/>
          <w:pgMar w:top="1280" w:right="760" w:bottom="1160" w:left="1140" w:header="0" w:footer="922" w:gutter="0"/>
          <w:cols w:space="720"/>
        </w:sectPr>
      </w:pPr>
    </w:p>
    <w:p w:rsidR="00965A44" w:rsidRPr="00086309" w:rsidRDefault="00336F74">
      <w:pPr>
        <w:pStyle w:val="ListParagraph"/>
        <w:numPr>
          <w:ilvl w:val="2"/>
          <w:numId w:val="37"/>
        </w:numPr>
        <w:tabs>
          <w:tab w:val="left" w:pos="1673"/>
        </w:tabs>
        <w:spacing w:before="77"/>
        <w:ind w:right="448"/>
        <w:rPr>
          <w:rFonts w:asciiTheme="minorHAnsi" w:hAnsiTheme="minorHAnsi" w:cstheme="minorHAnsi"/>
          <w:sz w:val="19"/>
          <w:szCs w:val="19"/>
        </w:rPr>
      </w:pPr>
      <w:r w:rsidRPr="00086309">
        <w:rPr>
          <w:rFonts w:asciiTheme="minorHAnsi" w:hAnsiTheme="minorHAnsi" w:cstheme="minorHAnsi"/>
          <w:w w:val="105"/>
          <w:sz w:val="19"/>
          <w:szCs w:val="19"/>
        </w:rPr>
        <w:lastRenderedPageBreak/>
        <w:t>The hourly rates for student contact payable to casual  Language Instructors are  based  on one hour preparation/marking time for each hour of face-to-face</w:t>
      </w:r>
      <w:r w:rsidRPr="00086309">
        <w:rPr>
          <w:rFonts w:asciiTheme="minorHAnsi" w:hAnsiTheme="minorHAnsi" w:cstheme="minorHAnsi"/>
          <w:spacing w:val="3"/>
          <w:w w:val="105"/>
          <w:sz w:val="19"/>
          <w:szCs w:val="19"/>
        </w:rPr>
        <w:t xml:space="preserve"> </w:t>
      </w:r>
      <w:r w:rsidRPr="00086309">
        <w:rPr>
          <w:rFonts w:asciiTheme="minorHAnsi" w:hAnsiTheme="minorHAnsi" w:cstheme="minorHAnsi"/>
          <w:w w:val="105"/>
          <w:sz w:val="19"/>
          <w:szCs w:val="19"/>
        </w:rPr>
        <w:t>teaching.</w:t>
      </w:r>
    </w:p>
    <w:p w:rsidR="00965A44" w:rsidRPr="00086309" w:rsidRDefault="00336F74">
      <w:pPr>
        <w:pStyle w:val="ListParagraph"/>
        <w:numPr>
          <w:ilvl w:val="2"/>
          <w:numId w:val="37"/>
        </w:numPr>
        <w:tabs>
          <w:tab w:val="left" w:pos="1673"/>
        </w:tabs>
        <w:spacing w:before="80"/>
        <w:rPr>
          <w:rFonts w:asciiTheme="minorHAnsi" w:hAnsiTheme="minorHAnsi" w:cstheme="minorHAnsi"/>
          <w:sz w:val="19"/>
          <w:szCs w:val="19"/>
        </w:rPr>
      </w:pPr>
      <w:r w:rsidRPr="00086309">
        <w:rPr>
          <w:rFonts w:asciiTheme="minorHAnsi" w:hAnsiTheme="minorHAnsi" w:cstheme="minorHAnsi"/>
          <w:w w:val="105"/>
          <w:sz w:val="19"/>
          <w:szCs w:val="19"/>
        </w:rPr>
        <w:t>Casual Language Instructors will be paid the non-contact rate for all other required</w:t>
      </w:r>
      <w:r w:rsidRPr="00086309">
        <w:rPr>
          <w:rFonts w:asciiTheme="minorHAnsi" w:hAnsiTheme="minorHAnsi" w:cstheme="minorHAnsi"/>
          <w:spacing w:val="4"/>
          <w:w w:val="105"/>
          <w:sz w:val="19"/>
          <w:szCs w:val="19"/>
        </w:rPr>
        <w:t xml:space="preserve"> </w:t>
      </w:r>
      <w:r w:rsidRPr="00086309">
        <w:rPr>
          <w:rFonts w:asciiTheme="minorHAnsi" w:hAnsiTheme="minorHAnsi" w:cstheme="minorHAnsi"/>
          <w:w w:val="105"/>
          <w:sz w:val="19"/>
          <w:szCs w:val="19"/>
        </w:rPr>
        <w:t>duties.</w:t>
      </w:r>
    </w:p>
    <w:p w:rsidR="00965A44" w:rsidRPr="00086309" w:rsidRDefault="00336F74">
      <w:pPr>
        <w:pStyle w:val="ListParagraph"/>
        <w:numPr>
          <w:ilvl w:val="2"/>
          <w:numId w:val="37"/>
        </w:numPr>
        <w:tabs>
          <w:tab w:val="left" w:pos="1673"/>
        </w:tabs>
        <w:spacing w:before="80"/>
        <w:ind w:right="501"/>
        <w:rPr>
          <w:rFonts w:asciiTheme="minorHAnsi" w:hAnsiTheme="minorHAnsi" w:cstheme="minorHAnsi"/>
          <w:sz w:val="19"/>
          <w:szCs w:val="19"/>
        </w:rPr>
      </w:pPr>
      <w:r w:rsidRPr="00086309">
        <w:rPr>
          <w:rFonts w:asciiTheme="minorHAnsi" w:hAnsiTheme="minorHAnsi" w:cstheme="minorHAnsi"/>
          <w:w w:val="110"/>
          <w:sz w:val="19"/>
          <w:szCs w:val="19"/>
        </w:rPr>
        <w:t>Casual rates for Language Instructors as set out in Appendix 1 shall be paid according to the</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following</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3</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tiered</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scale</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which</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recognises</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qualifications</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and</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experience.</w:t>
      </w:r>
    </w:p>
    <w:p w:rsidR="00965A44" w:rsidRPr="00086309" w:rsidRDefault="00336F74">
      <w:pPr>
        <w:pStyle w:val="BodyText"/>
        <w:tabs>
          <w:tab w:val="left" w:pos="2699"/>
        </w:tabs>
        <w:spacing w:before="77"/>
        <w:rPr>
          <w:rFonts w:asciiTheme="minorHAnsi" w:hAnsiTheme="minorHAnsi" w:cstheme="minorHAnsi"/>
          <w:sz w:val="19"/>
          <w:szCs w:val="19"/>
        </w:rPr>
      </w:pPr>
      <w:r w:rsidRPr="00876EB1">
        <w:rPr>
          <w:rFonts w:asciiTheme="minorHAnsi" w:hAnsiTheme="minorHAnsi" w:cstheme="minorHAnsi"/>
          <w:b/>
          <w:w w:val="110"/>
          <w:sz w:val="19"/>
          <w:szCs w:val="19"/>
        </w:rPr>
        <w:t>Point</w:t>
      </w:r>
      <w:r w:rsidRPr="00876EB1">
        <w:rPr>
          <w:rFonts w:asciiTheme="minorHAnsi" w:hAnsiTheme="minorHAnsi" w:cstheme="minorHAnsi"/>
          <w:b/>
          <w:spacing w:val="10"/>
          <w:w w:val="110"/>
          <w:sz w:val="19"/>
          <w:szCs w:val="19"/>
        </w:rPr>
        <w:t xml:space="preserve"> </w:t>
      </w:r>
      <w:r w:rsidRPr="00876EB1">
        <w:rPr>
          <w:rFonts w:asciiTheme="minorHAnsi" w:hAnsiTheme="minorHAnsi" w:cstheme="minorHAnsi"/>
          <w:b/>
          <w:w w:val="110"/>
          <w:sz w:val="19"/>
          <w:szCs w:val="19"/>
        </w:rPr>
        <w:t>1</w:t>
      </w:r>
      <w:r w:rsidRPr="00086309">
        <w:rPr>
          <w:rFonts w:asciiTheme="minorHAnsi" w:hAnsiTheme="minorHAnsi" w:cstheme="minorHAnsi"/>
          <w:w w:val="110"/>
          <w:sz w:val="19"/>
          <w:szCs w:val="19"/>
        </w:rPr>
        <w:tab/>
        <w:t xml:space="preserve">Base </w:t>
      </w:r>
      <w:r w:rsidRPr="00086309">
        <w:rPr>
          <w:rFonts w:asciiTheme="minorHAnsi" w:hAnsiTheme="minorHAnsi" w:cstheme="minorHAnsi"/>
          <w:spacing w:val="2"/>
          <w:w w:val="110"/>
          <w:sz w:val="19"/>
          <w:szCs w:val="19"/>
        </w:rPr>
        <w:t xml:space="preserve">pay </w:t>
      </w:r>
      <w:r w:rsidRPr="00086309">
        <w:rPr>
          <w:rFonts w:asciiTheme="minorHAnsi" w:hAnsiTheme="minorHAnsi" w:cstheme="minorHAnsi"/>
          <w:w w:val="110"/>
          <w:sz w:val="19"/>
          <w:szCs w:val="19"/>
        </w:rPr>
        <w:t>point with relevant qualifications</w:t>
      </w:r>
      <w:r w:rsidRPr="00086309">
        <w:rPr>
          <w:rFonts w:asciiTheme="minorHAnsi" w:hAnsiTheme="minorHAnsi" w:cstheme="minorHAnsi"/>
          <w:spacing w:val="-38"/>
          <w:w w:val="110"/>
          <w:sz w:val="19"/>
          <w:szCs w:val="19"/>
        </w:rPr>
        <w:t xml:space="preserve"> </w:t>
      </w:r>
      <w:r w:rsidRPr="00086309">
        <w:rPr>
          <w:rFonts w:asciiTheme="minorHAnsi" w:hAnsiTheme="minorHAnsi" w:cstheme="minorHAnsi"/>
          <w:w w:val="110"/>
          <w:sz w:val="19"/>
          <w:szCs w:val="19"/>
        </w:rPr>
        <w:t>and experience</w:t>
      </w:r>
    </w:p>
    <w:p w:rsidR="00965A44" w:rsidRPr="00086309" w:rsidRDefault="00336F74">
      <w:pPr>
        <w:pStyle w:val="BodyText"/>
        <w:tabs>
          <w:tab w:val="left" w:pos="2699"/>
        </w:tabs>
        <w:spacing w:before="80" w:line="242" w:lineRule="auto"/>
        <w:ind w:right="1095"/>
        <w:rPr>
          <w:rFonts w:asciiTheme="minorHAnsi" w:hAnsiTheme="minorHAnsi" w:cstheme="minorHAnsi"/>
          <w:sz w:val="19"/>
          <w:szCs w:val="19"/>
        </w:rPr>
      </w:pPr>
      <w:r w:rsidRPr="00876EB1">
        <w:rPr>
          <w:rFonts w:asciiTheme="minorHAnsi" w:hAnsiTheme="minorHAnsi" w:cstheme="minorHAnsi"/>
          <w:b/>
          <w:w w:val="105"/>
          <w:sz w:val="19"/>
          <w:szCs w:val="19"/>
        </w:rPr>
        <w:t>Point</w:t>
      </w:r>
      <w:r w:rsidRPr="00876EB1">
        <w:rPr>
          <w:rFonts w:asciiTheme="minorHAnsi" w:hAnsiTheme="minorHAnsi" w:cstheme="minorHAnsi"/>
          <w:b/>
          <w:spacing w:val="21"/>
          <w:w w:val="105"/>
          <w:sz w:val="19"/>
          <w:szCs w:val="19"/>
        </w:rPr>
        <w:t xml:space="preserve"> </w:t>
      </w:r>
      <w:r w:rsidRPr="00876EB1">
        <w:rPr>
          <w:rFonts w:asciiTheme="minorHAnsi" w:hAnsiTheme="minorHAnsi" w:cstheme="minorHAnsi"/>
          <w:b/>
          <w:w w:val="105"/>
          <w:sz w:val="19"/>
          <w:szCs w:val="19"/>
        </w:rPr>
        <w:t>2</w:t>
      </w:r>
      <w:r w:rsidRPr="00086309">
        <w:rPr>
          <w:rFonts w:asciiTheme="minorHAnsi" w:hAnsiTheme="minorHAnsi" w:cstheme="minorHAnsi"/>
          <w:w w:val="105"/>
          <w:sz w:val="19"/>
          <w:szCs w:val="19"/>
        </w:rPr>
        <w:tab/>
        <w:t xml:space="preserve">Entry </w:t>
      </w:r>
      <w:r w:rsidRPr="00086309">
        <w:rPr>
          <w:rFonts w:asciiTheme="minorHAnsi" w:hAnsiTheme="minorHAnsi" w:cstheme="minorHAnsi"/>
          <w:spacing w:val="2"/>
          <w:w w:val="105"/>
          <w:sz w:val="19"/>
          <w:szCs w:val="19"/>
        </w:rPr>
        <w:t xml:space="preserve">pay </w:t>
      </w:r>
      <w:r w:rsidRPr="00086309">
        <w:rPr>
          <w:rFonts w:asciiTheme="minorHAnsi" w:hAnsiTheme="minorHAnsi" w:cstheme="minorHAnsi"/>
          <w:w w:val="105"/>
          <w:sz w:val="19"/>
          <w:szCs w:val="19"/>
        </w:rPr>
        <w:t>point with Grad Dip in TESOL or equivalent qualifications. Language Instructors engaged at point 1 will increment to this rate after accruing 810 hours teaching experience in GELI within three</w:t>
      </w:r>
      <w:r w:rsidRPr="00086309">
        <w:rPr>
          <w:rFonts w:asciiTheme="minorHAnsi" w:hAnsiTheme="minorHAnsi" w:cstheme="minorHAnsi"/>
          <w:spacing w:val="19"/>
          <w:w w:val="105"/>
          <w:sz w:val="19"/>
          <w:szCs w:val="19"/>
        </w:rPr>
        <w:t xml:space="preserve"> </w:t>
      </w:r>
      <w:r w:rsidRPr="00086309">
        <w:rPr>
          <w:rFonts w:asciiTheme="minorHAnsi" w:hAnsiTheme="minorHAnsi" w:cstheme="minorHAnsi"/>
          <w:w w:val="105"/>
          <w:sz w:val="19"/>
          <w:szCs w:val="19"/>
        </w:rPr>
        <w:t>years.</w:t>
      </w:r>
    </w:p>
    <w:p w:rsidR="00965A44" w:rsidRPr="00086309" w:rsidRDefault="00336F74">
      <w:pPr>
        <w:pStyle w:val="BodyText"/>
        <w:tabs>
          <w:tab w:val="left" w:pos="2699"/>
        </w:tabs>
        <w:spacing w:before="73"/>
        <w:ind w:right="565"/>
        <w:rPr>
          <w:rFonts w:asciiTheme="minorHAnsi" w:hAnsiTheme="minorHAnsi" w:cstheme="minorHAnsi"/>
          <w:sz w:val="19"/>
          <w:szCs w:val="19"/>
        </w:rPr>
      </w:pPr>
      <w:r w:rsidRPr="00876EB1">
        <w:rPr>
          <w:rFonts w:asciiTheme="minorHAnsi" w:hAnsiTheme="minorHAnsi" w:cstheme="minorHAnsi"/>
          <w:b/>
          <w:w w:val="105"/>
          <w:sz w:val="19"/>
          <w:szCs w:val="19"/>
        </w:rPr>
        <w:t>Point</w:t>
      </w:r>
      <w:r w:rsidRPr="00876EB1">
        <w:rPr>
          <w:rFonts w:asciiTheme="minorHAnsi" w:hAnsiTheme="minorHAnsi" w:cstheme="minorHAnsi"/>
          <w:b/>
          <w:spacing w:val="21"/>
          <w:w w:val="105"/>
          <w:sz w:val="19"/>
          <w:szCs w:val="19"/>
        </w:rPr>
        <w:t xml:space="preserve"> </w:t>
      </w:r>
      <w:r w:rsidRPr="00876EB1">
        <w:rPr>
          <w:rFonts w:asciiTheme="minorHAnsi" w:hAnsiTheme="minorHAnsi" w:cstheme="minorHAnsi"/>
          <w:b/>
          <w:w w:val="105"/>
          <w:sz w:val="19"/>
          <w:szCs w:val="19"/>
        </w:rPr>
        <w:t>3</w:t>
      </w:r>
      <w:r w:rsidRPr="00086309">
        <w:rPr>
          <w:rFonts w:asciiTheme="minorHAnsi" w:hAnsiTheme="minorHAnsi" w:cstheme="minorHAnsi"/>
          <w:w w:val="105"/>
          <w:sz w:val="19"/>
          <w:szCs w:val="19"/>
        </w:rPr>
        <w:tab/>
        <w:t>Minimum qualification of Masters in TESOL or Masters in Education with a Grad Dip TESOL or equivalent, or Masters in Education with TESOL units , 3 Module DELTA or equivalent plus 810 hours post-qualification teaching experience in GELI within three</w:t>
      </w:r>
      <w:r w:rsidRPr="00086309">
        <w:rPr>
          <w:rFonts w:asciiTheme="minorHAnsi" w:hAnsiTheme="minorHAnsi" w:cstheme="minorHAnsi"/>
          <w:spacing w:val="6"/>
          <w:w w:val="105"/>
          <w:sz w:val="19"/>
          <w:szCs w:val="19"/>
        </w:rPr>
        <w:t xml:space="preserve"> </w:t>
      </w:r>
      <w:r w:rsidRPr="00086309">
        <w:rPr>
          <w:rFonts w:asciiTheme="minorHAnsi" w:hAnsiTheme="minorHAnsi" w:cstheme="minorHAnsi"/>
          <w:w w:val="105"/>
          <w:sz w:val="19"/>
          <w:szCs w:val="19"/>
        </w:rPr>
        <w:t>years.</w:t>
      </w:r>
    </w:p>
    <w:p w:rsidR="00965A44" w:rsidRPr="00086309" w:rsidRDefault="00336F74">
      <w:pPr>
        <w:pStyle w:val="BodyText"/>
        <w:spacing w:before="81"/>
        <w:ind w:right="340"/>
        <w:rPr>
          <w:rFonts w:asciiTheme="minorHAnsi" w:hAnsiTheme="minorHAnsi" w:cstheme="minorHAnsi"/>
          <w:sz w:val="19"/>
          <w:szCs w:val="19"/>
        </w:rPr>
      </w:pPr>
      <w:r w:rsidRPr="00086309">
        <w:rPr>
          <w:rFonts w:asciiTheme="minorHAnsi" w:hAnsiTheme="minorHAnsi" w:cstheme="minorHAnsi"/>
          <w:w w:val="110"/>
          <w:sz w:val="19"/>
          <w:szCs w:val="19"/>
        </w:rPr>
        <w:t>The casual rates are calculated based on the hourly rate of the full-time Language Instructor Steps 2, 3 and 4, plus a loading.</w:t>
      </w:r>
    </w:p>
    <w:p w:rsidR="00965A44" w:rsidRPr="00876EB1" w:rsidRDefault="00336F74">
      <w:pPr>
        <w:pStyle w:val="ListParagraph"/>
        <w:numPr>
          <w:ilvl w:val="0"/>
          <w:numId w:val="51"/>
        </w:numPr>
        <w:tabs>
          <w:tab w:val="left" w:pos="1106"/>
          <w:tab w:val="left" w:pos="1107"/>
        </w:tabs>
        <w:spacing w:before="119"/>
        <w:ind w:hanging="566"/>
        <w:rPr>
          <w:rFonts w:asciiTheme="minorHAnsi" w:hAnsiTheme="minorHAnsi" w:cstheme="minorHAnsi"/>
          <w:b/>
          <w:sz w:val="19"/>
          <w:szCs w:val="19"/>
        </w:rPr>
      </w:pPr>
      <w:r w:rsidRPr="00876EB1">
        <w:rPr>
          <w:rFonts w:asciiTheme="minorHAnsi" w:hAnsiTheme="minorHAnsi" w:cstheme="minorHAnsi"/>
          <w:b/>
          <w:w w:val="105"/>
          <w:sz w:val="19"/>
          <w:szCs w:val="19"/>
        </w:rPr>
        <w:t>ALLOWANCES</w:t>
      </w:r>
    </w:p>
    <w:p w:rsidR="00965A44" w:rsidRPr="00086309" w:rsidRDefault="00336F74">
      <w:pPr>
        <w:pStyle w:val="BodyText"/>
        <w:spacing w:before="123"/>
        <w:ind w:left="1106" w:right="636"/>
        <w:rPr>
          <w:rFonts w:asciiTheme="minorHAnsi" w:hAnsiTheme="minorHAnsi" w:cstheme="minorHAnsi"/>
          <w:sz w:val="19"/>
          <w:szCs w:val="19"/>
        </w:rPr>
      </w:pPr>
      <w:r w:rsidRPr="00086309">
        <w:rPr>
          <w:rFonts w:asciiTheme="minorHAnsi" w:hAnsiTheme="minorHAnsi" w:cstheme="minorHAnsi"/>
          <w:w w:val="110"/>
          <w:sz w:val="19"/>
          <w:szCs w:val="19"/>
        </w:rPr>
        <w:t>Where a Language Instructor is appointed to a Position of Responsibility which exceeds the responsibility of Language Instructors, an allowance will be paid in accordance with the scale below in addition to the substantive salary, at the rates as specified in Appendix 1.</w:t>
      </w:r>
    </w:p>
    <w:p w:rsidR="00965A44" w:rsidRPr="00086309" w:rsidRDefault="00336F74">
      <w:pPr>
        <w:pStyle w:val="ListParagraph"/>
        <w:numPr>
          <w:ilvl w:val="0"/>
          <w:numId w:val="36"/>
        </w:numPr>
        <w:tabs>
          <w:tab w:val="left" w:pos="2034"/>
        </w:tabs>
        <w:spacing w:before="118"/>
        <w:rPr>
          <w:rFonts w:asciiTheme="minorHAnsi" w:hAnsiTheme="minorHAnsi" w:cstheme="minorHAnsi"/>
          <w:sz w:val="19"/>
          <w:szCs w:val="19"/>
        </w:rPr>
      </w:pPr>
      <w:r w:rsidRPr="00086309">
        <w:rPr>
          <w:rFonts w:asciiTheme="minorHAnsi" w:hAnsiTheme="minorHAnsi" w:cstheme="minorHAnsi"/>
          <w:w w:val="105"/>
          <w:sz w:val="19"/>
          <w:szCs w:val="19"/>
          <w:u w:val="single"/>
        </w:rPr>
        <w:t>Level 1</w:t>
      </w:r>
      <w:r w:rsidRPr="00086309">
        <w:rPr>
          <w:rFonts w:asciiTheme="minorHAnsi" w:hAnsiTheme="minorHAnsi" w:cstheme="minorHAnsi"/>
          <w:w w:val="105"/>
          <w:sz w:val="19"/>
          <w:szCs w:val="19"/>
        </w:rPr>
        <w:t xml:space="preserve"> – Professional Development (PD) Coordinator or</w:t>
      </w:r>
      <w:r w:rsidRPr="00086309">
        <w:rPr>
          <w:rFonts w:asciiTheme="minorHAnsi" w:hAnsiTheme="minorHAnsi" w:cstheme="minorHAnsi"/>
          <w:spacing w:val="15"/>
          <w:w w:val="105"/>
          <w:sz w:val="19"/>
          <w:szCs w:val="19"/>
        </w:rPr>
        <w:t xml:space="preserve"> </w:t>
      </w:r>
      <w:r w:rsidRPr="00086309">
        <w:rPr>
          <w:rFonts w:asciiTheme="minorHAnsi" w:hAnsiTheme="minorHAnsi" w:cstheme="minorHAnsi"/>
          <w:w w:val="105"/>
          <w:sz w:val="19"/>
          <w:szCs w:val="19"/>
        </w:rPr>
        <w:t>equivalent;</w:t>
      </w:r>
    </w:p>
    <w:p w:rsidR="00965A44" w:rsidRPr="00086309" w:rsidRDefault="00336F74">
      <w:pPr>
        <w:pStyle w:val="ListParagraph"/>
        <w:numPr>
          <w:ilvl w:val="0"/>
          <w:numId w:val="36"/>
        </w:numPr>
        <w:tabs>
          <w:tab w:val="left" w:pos="2034"/>
        </w:tabs>
        <w:spacing w:before="1"/>
        <w:ind w:left="2032" w:right="555" w:hanging="360"/>
        <w:rPr>
          <w:rFonts w:asciiTheme="minorHAnsi" w:hAnsiTheme="minorHAnsi" w:cstheme="minorHAnsi"/>
          <w:sz w:val="19"/>
          <w:szCs w:val="19"/>
        </w:rPr>
      </w:pPr>
      <w:r w:rsidRPr="00086309">
        <w:rPr>
          <w:rFonts w:asciiTheme="minorHAnsi" w:hAnsiTheme="minorHAnsi" w:cstheme="minorHAnsi"/>
          <w:w w:val="105"/>
          <w:sz w:val="19"/>
          <w:szCs w:val="19"/>
          <w:u w:val="single"/>
        </w:rPr>
        <w:t>Level 2</w:t>
      </w:r>
      <w:r w:rsidRPr="00086309">
        <w:rPr>
          <w:rFonts w:asciiTheme="minorHAnsi" w:hAnsiTheme="minorHAnsi" w:cstheme="minorHAnsi"/>
          <w:w w:val="105"/>
          <w:sz w:val="19"/>
          <w:szCs w:val="19"/>
        </w:rPr>
        <w:t xml:space="preserve"> – Coordinator for ELICOS courses or levels other than Direct Entry Program   7 (DEP</w:t>
      </w:r>
      <w:r w:rsidRPr="00086309">
        <w:rPr>
          <w:rFonts w:asciiTheme="minorHAnsi" w:hAnsiTheme="minorHAnsi" w:cstheme="minorHAnsi"/>
          <w:spacing w:val="3"/>
          <w:w w:val="105"/>
          <w:sz w:val="19"/>
          <w:szCs w:val="19"/>
        </w:rPr>
        <w:t xml:space="preserve"> </w:t>
      </w:r>
      <w:r w:rsidRPr="00086309">
        <w:rPr>
          <w:rFonts w:asciiTheme="minorHAnsi" w:hAnsiTheme="minorHAnsi" w:cstheme="minorHAnsi"/>
          <w:w w:val="105"/>
          <w:sz w:val="19"/>
          <w:szCs w:val="19"/>
        </w:rPr>
        <w:t>7)</w:t>
      </w:r>
    </w:p>
    <w:p w:rsidR="00965A44" w:rsidRPr="00086309" w:rsidRDefault="00336F74">
      <w:pPr>
        <w:pStyle w:val="ListParagraph"/>
        <w:numPr>
          <w:ilvl w:val="0"/>
          <w:numId w:val="36"/>
        </w:numPr>
        <w:tabs>
          <w:tab w:val="left" w:pos="2034"/>
        </w:tabs>
        <w:spacing w:before="1"/>
        <w:rPr>
          <w:rFonts w:asciiTheme="minorHAnsi" w:hAnsiTheme="minorHAnsi" w:cstheme="minorHAnsi"/>
          <w:sz w:val="19"/>
          <w:szCs w:val="19"/>
        </w:rPr>
      </w:pPr>
      <w:r w:rsidRPr="00086309">
        <w:rPr>
          <w:rFonts w:asciiTheme="minorHAnsi" w:hAnsiTheme="minorHAnsi" w:cstheme="minorHAnsi"/>
          <w:w w:val="105"/>
          <w:sz w:val="19"/>
          <w:szCs w:val="19"/>
          <w:u w:val="single"/>
        </w:rPr>
        <w:t>Level 3</w:t>
      </w:r>
      <w:r w:rsidRPr="00086309">
        <w:rPr>
          <w:rFonts w:asciiTheme="minorHAnsi" w:hAnsiTheme="minorHAnsi" w:cstheme="minorHAnsi"/>
          <w:w w:val="105"/>
          <w:sz w:val="19"/>
          <w:szCs w:val="19"/>
        </w:rPr>
        <w:t xml:space="preserve"> - Direct Entry Program 7 (DEP 7) Coordinator or</w:t>
      </w:r>
      <w:r w:rsidRPr="00086309">
        <w:rPr>
          <w:rFonts w:asciiTheme="minorHAnsi" w:hAnsiTheme="minorHAnsi" w:cstheme="minorHAnsi"/>
          <w:spacing w:val="28"/>
          <w:w w:val="105"/>
          <w:sz w:val="19"/>
          <w:szCs w:val="19"/>
        </w:rPr>
        <w:t xml:space="preserve"> </w:t>
      </w:r>
      <w:r w:rsidRPr="00086309">
        <w:rPr>
          <w:rFonts w:asciiTheme="minorHAnsi" w:hAnsiTheme="minorHAnsi" w:cstheme="minorHAnsi"/>
          <w:w w:val="105"/>
          <w:sz w:val="19"/>
          <w:szCs w:val="19"/>
        </w:rPr>
        <w:t>equivalent.</w:t>
      </w:r>
    </w:p>
    <w:p w:rsidR="00965A44" w:rsidRPr="00086309" w:rsidRDefault="00336F74">
      <w:pPr>
        <w:pStyle w:val="BodyText"/>
        <w:spacing w:before="79"/>
        <w:ind w:left="964"/>
        <w:rPr>
          <w:rFonts w:asciiTheme="minorHAnsi" w:hAnsiTheme="minorHAnsi" w:cstheme="minorHAnsi"/>
          <w:sz w:val="19"/>
          <w:szCs w:val="19"/>
        </w:rPr>
      </w:pPr>
      <w:r w:rsidRPr="00086309">
        <w:rPr>
          <w:rFonts w:asciiTheme="minorHAnsi" w:hAnsiTheme="minorHAnsi" w:cstheme="minorHAnsi"/>
          <w:w w:val="105"/>
          <w:sz w:val="19"/>
          <w:szCs w:val="19"/>
        </w:rPr>
        <w:t>A staff member may be appointed to a Position of Responsibility for a period of up to 5 years.</w:t>
      </w:r>
    </w:p>
    <w:p w:rsidR="00965A44" w:rsidRPr="00661619" w:rsidRDefault="00336F74">
      <w:pPr>
        <w:pStyle w:val="ListParagraph"/>
        <w:numPr>
          <w:ilvl w:val="0"/>
          <w:numId w:val="51"/>
        </w:numPr>
        <w:tabs>
          <w:tab w:val="left" w:pos="1106"/>
          <w:tab w:val="left" w:pos="1107"/>
        </w:tabs>
        <w:spacing w:before="116"/>
        <w:ind w:hanging="566"/>
        <w:rPr>
          <w:rFonts w:asciiTheme="minorHAnsi" w:hAnsiTheme="minorHAnsi" w:cstheme="minorHAnsi"/>
          <w:b/>
          <w:sz w:val="19"/>
          <w:szCs w:val="19"/>
        </w:rPr>
      </w:pPr>
      <w:r w:rsidRPr="00661619">
        <w:rPr>
          <w:rFonts w:asciiTheme="minorHAnsi" w:hAnsiTheme="minorHAnsi" w:cstheme="minorHAnsi"/>
          <w:b/>
          <w:w w:val="105"/>
          <w:sz w:val="19"/>
          <w:szCs w:val="19"/>
        </w:rPr>
        <w:t>INCREMENTAL SALARY</w:t>
      </w:r>
      <w:r w:rsidRPr="00661619">
        <w:rPr>
          <w:rFonts w:asciiTheme="minorHAnsi" w:hAnsiTheme="minorHAnsi" w:cstheme="minorHAnsi"/>
          <w:b/>
          <w:spacing w:val="-7"/>
          <w:w w:val="105"/>
          <w:sz w:val="19"/>
          <w:szCs w:val="19"/>
        </w:rPr>
        <w:t xml:space="preserve"> </w:t>
      </w:r>
      <w:r w:rsidRPr="00661619">
        <w:rPr>
          <w:rFonts w:asciiTheme="minorHAnsi" w:hAnsiTheme="minorHAnsi" w:cstheme="minorHAnsi"/>
          <w:b/>
          <w:w w:val="105"/>
          <w:sz w:val="19"/>
          <w:szCs w:val="19"/>
        </w:rPr>
        <w:t>PROGRESSION</w:t>
      </w:r>
    </w:p>
    <w:p w:rsidR="00965A44" w:rsidRPr="00086309" w:rsidRDefault="00336F74">
      <w:pPr>
        <w:pStyle w:val="ListParagraph"/>
        <w:numPr>
          <w:ilvl w:val="1"/>
          <w:numId w:val="35"/>
        </w:numPr>
        <w:tabs>
          <w:tab w:val="left" w:pos="1672"/>
          <w:tab w:val="left" w:pos="1673"/>
        </w:tabs>
        <w:spacing w:before="123"/>
        <w:rPr>
          <w:rFonts w:asciiTheme="minorHAnsi" w:hAnsiTheme="minorHAnsi" w:cstheme="minorHAnsi"/>
          <w:sz w:val="19"/>
          <w:szCs w:val="19"/>
        </w:rPr>
      </w:pPr>
      <w:r w:rsidRPr="00086309">
        <w:rPr>
          <w:rFonts w:asciiTheme="minorHAnsi" w:hAnsiTheme="minorHAnsi" w:cstheme="minorHAnsi"/>
          <w:w w:val="105"/>
          <w:sz w:val="19"/>
          <w:szCs w:val="19"/>
        </w:rPr>
        <w:t>Increments will be awarded in accordance with the provisions of clause 19.</w:t>
      </w:r>
    </w:p>
    <w:p w:rsidR="00965A44" w:rsidRPr="00086309" w:rsidRDefault="00336F74">
      <w:pPr>
        <w:pStyle w:val="ListParagraph"/>
        <w:numPr>
          <w:ilvl w:val="1"/>
          <w:numId w:val="35"/>
        </w:numPr>
        <w:tabs>
          <w:tab w:val="left" w:pos="1672"/>
          <w:tab w:val="left" w:pos="1673"/>
        </w:tabs>
        <w:spacing w:before="79" w:line="242" w:lineRule="auto"/>
        <w:ind w:right="865"/>
        <w:rPr>
          <w:rFonts w:asciiTheme="minorHAnsi" w:hAnsiTheme="minorHAnsi" w:cstheme="minorHAnsi"/>
          <w:sz w:val="19"/>
          <w:szCs w:val="19"/>
        </w:rPr>
      </w:pPr>
      <w:r w:rsidRPr="00086309">
        <w:rPr>
          <w:rFonts w:asciiTheme="minorHAnsi" w:hAnsiTheme="minorHAnsi" w:cstheme="minorHAnsi"/>
          <w:w w:val="110"/>
          <w:sz w:val="19"/>
          <w:szCs w:val="19"/>
        </w:rPr>
        <w:t>Language Instructors other than casual Language Instructors will progress from one salary</w:t>
      </w:r>
      <w:r w:rsidRPr="00086309">
        <w:rPr>
          <w:rFonts w:asciiTheme="minorHAnsi" w:hAnsiTheme="minorHAnsi" w:cstheme="minorHAnsi"/>
          <w:spacing w:val="-14"/>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11"/>
          <w:w w:val="110"/>
          <w:sz w:val="19"/>
          <w:szCs w:val="19"/>
        </w:rPr>
        <w:t xml:space="preserve"> </w:t>
      </w:r>
      <w:r w:rsidRPr="00086309">
        <w:rPr>
          <w:rFonts w:asciiTheme="minorHAnsi" w:hAnsiTheme="minorHAnsi" w:cstheme="minorHAnsi"/>
          <w:w w:val="110"/>
          <w:sz w:val="19"/>
          <w:szCs w:val="19"/>
        </w:rPr>
        <w:t>to</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the</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next</w:t>
      </w:r>
      <w:r w:rsidRPr="00086309">
        <w:rPr>
          <w:rFonts w:asciiTheme="minorHAnsi" w:hAnsiTheme="minorHAnsi" w:cstheme="minorHAnsi"/>
          <w:spacing w:val="-8"/>
          <w:w w:val="110"/>
          <w:sz w:val="19"/>
          <w:szCs w:val="19"/>
        </w:rPr>
        <w:t xml:space="preserve"> </w:t>
      </w:r>
      <w:r w:rsidRPr="00086309">
        <w:rPr>
          <w:rFonts w:asciiTheme="minorHAnsi" w:hAnsiTheme="minorHAnsi" w:cstheme="minorHAnsi"/>
          <w:w w:val="110"/>
          <w:sz w:val="19"/>
          <w:szCs w:val="19"/>
        </w:rPr>
        <w:t>salary</w:t>
      </w:r>
      <w:r w:rsidRPr="00086309">
        <w:rPr>
          <w:rFonts w:asciiTheme="minorHAnsi" w:hAnsiTheme="minorHAnsi" w:cstheme="minorHAnsi"/>
          <w:spacing w:val="-17"/>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annually,</w:t>
      </w:r>
      <w:r w:rsidRPr="00086309">
        <w:rPr>
          <w:rFonts w:asciiTheme="minorHAnsi" w:hAnsiTheme="minorHAnsi" w:cstheme="minorHAnsi"/>
          <w:spacing w:val="-13"/>
          <w:w w:val="110"/>
          <w:sz w:val="19"/>
          <w:szCs w:val="19"/>
        </w:rPr>
        <w:t xml:space="preserve"> </w:t>
      </w:r>
      <w:r w:rsidRPr="00086309">
        <w:rPr>
          <w:rFonts w:asciiTheme="minorHAnsi" w:hAnsiTheme="minorHAnsi" w:cstheme="minorHAnsi"/>
          <w:w w:val="110"/>
          <w:sz w:val="19"/>
          <w:szCs w:val="19"/>
        </w:rPr>
        <w:t>up</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to</w:t>
      </w:r>
      <w:r w:rsidRPr="00086309">
        <w:rPr>
          <w:rFonts w:asciiTheme="minorHAnsi" w:hAnsiTheme="minorHAnsi" w:cstheme="minorHAnsi"/>
          <w:spacing w:val="-4"/>
          <w:w w:val="110"/>
          <w:sz w:val="19"/>
          <w:szCs w:val="19"/>
        </w:rPr>
        <w:t xml:space="preserve"> </w:t>
      </w:r>
      <w:r w:rsidRPr="00086309">
        <w:rPr>
          <w:rFonts w:asciiTheme="minorHAnsi" w:hAnsiTheme="minorHAnsi" w:cstheme="minorHAnsi"/>
          <w:w w:val="110"/>
          <w:sz w:val="19"/>
          <w:szCs w:val="19"/>
        </w:rPr>
        <w:t>the</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maximum</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salary</w:t>
      </w:r>
      <w:r w:rsidRPr="00086309">
        <w:rPr>
          <w:rFonts w:asciiTheme="minorHAnsi" w:hAnsiTheme="minorHAnsi" w:cstheme="minorHAnsi"/>
          <w:spacing w:val="-14"/>
          <w:w w:val="110"/>
          <w:sz w:val="19"/>
          <w:szCs w:val="19"/>
        </w:rPr>
        <w:t xml:space="preserve"> </w:t>
      </w:r>
      <w:r w:rsidRPr="00086309">
        <w:rPr>
          <w:rFonts w:asciiTheme="minorHAnsi" w:hAnsiTheme="minorHAnsi" w:cstheme="minorHAnsi"/>
          <w:w w:val="110"/>
          <w:sz w:val="19"/>
          <w:szCs w:val="19"/>
        </w:rPr>
        <w:t>level</w:t>
      </w:r>
      <w:r w:rsidRPr="00086309">
        <w:rPr>
          <w:rFonts w:asciiTheme="minorHAnsi" w:hAnsiTheme="minorHAnsi" w:cstheme="minorHAnsi"/>
          <w:spacing w:val="-7"/>
          <w:w w:val="110"/>
          <w:sz w:val="19"/>
          <w:szCs w:val="19"/>
        </w:rPr>
        <w:t xml:space="preserve"> </w:t>
      </w:r>
      <w:r w:rsidRPr="00086309">
        <w:rPr>
          <w:rFonts w:asciiTheme="minorHAnsi" w:hAnsiTheme="minorHAnsi" w:cstheme="minorHAnsi"/>
          <w:w w:val="110"/>
          <w:sz w:val="19"/>
          <w:szCs w:val="19"/>
        </w:rPr>
        <w:t>allowed, provided that their performance has been assessed as</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satisfactory.</w:t>
      </w:r>
    </w:p>
    <w:p w:rsidR="00965A44" w:rsidRPr="00086309" w:rsidRDefault="00336F74">
      <w:pPr>
        <w:pStyle w:val="ListParagraph"/>
        <w:numPr>
          <w:ilvl w:val="1"/>
          <w:numId w:val="35"/>
        </w:numPr>
        <w:tabs>
          <w:tab w:val="left" w:pos="1672"/>
          <w:tab w:val="left" w:pos="1673"/>
        </w:tabs>
        <w:spacing w:before="74"/>
        <w:ind w:right="525"/>
        <w:rPr>
          <w:rFonts w:asciiTheme="minorHAnsi" w:hAnsiTheme="minorHAnsi" w:cstheme="minorHAnsi"/>
          <w:sz w:val="19"/>
          <w:szCs w:val="19"/>
        </w:rPr>
      </w:pPr>
      <w:r w:rsidRPr="00086309">
        <w:rPr>
          <w:rFonts w:asciiTheme="minorHAnsi" w:hAnsiTheme="minorHAnsi" w:cstheme="minorHAnsi"/>
          <w:spacing w:val="2"/>
          <w:w w:val="110"/>
          <w:sz w:val="19"/>
          <w:szCs w:val="19"/>
        </w:rPr>
        <w:t>Where</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2"/>
          <w:w w:val="110"/>
          <w:sz w:val="19"/>
          <w:szCs w:val="19"/>
        </w:rPr>
        <w:t xml:space="preserve"> </w:t>
      </w:r>
      <w:r w:rsidRPr="00086309">
        <w:rPr>
          <w:rFonts w:asciiTheme="minorHAnsi" w:hAnsiTheme="minorHAnsi" w:cstheme="minorHAnsi"/>
          <w:w w:val="110"/>
          <w:sz w:val="19"/>
          <w:szCs w:val="19"/>
        </w:rPr>
        <w:t>Language</w:t>
      </w:r>
      <w:r w:rsidRPr="00086309">
        <w:rPr>
          <w:rFonts w:asciiTheme="minorHAnsi" w:hAnsiTheme="minorHAnsi" w:cstheme="minorHAnsi"/>
          <w:spacing w:val="-9"/>
          <w:w w:val="110"/>
          <w:sz w:val="19"/>
          <w:szCs w:val="19"/>
        </w:rPr>
        <w:t xml:space="preserve"> </w:t>
      </w:r>
      <w:r w:rsidRPr="00086309">
        <w:rPr>
          <w:rFonts w:asciiTheme="minorHAnsi" w:hAnsiTheme="minorHAnsi" w:cstheme="minorHAnsi"/>
          <w:w w:val="110"/>
          <w:sz w:val="19"/>
          <w:szCs w:val="19"/>
        </w:rPr>
        <w:t>Instructor</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on</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a</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fixed</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term</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contract</w:t>
      </w:r>
      <w:r w:rsidRPr="00086309">
        <w:rPr>
          <w:rFonts w:asciiTheme="minorHAnsi" w:hAnsiTheme="minorHAnsi" w:cstheme="minorHAnsi"/>
          <w:spacing w:val="-6"/>
          <w:w w:val="110"/>
          <w:sz w:val="19"/>
          <w:szCs w:val="19"/>
        </w:rPr>
        <w:t xml:space="preserve"> </w:t>
      </w:r>
      <w:r w:rsidRPr="00086309">
        <w:rPr>
          <w:rFonts w:asciiTheme="minorHAnsi" w:hAnsiTheme="minorHAnsi" w:cstheme="minorHAnsi"/>
          <w:w w:val="110"/>
          <w:sz w:val="19"/>
          <w:szCs w:val="19"/>
        </w:rPr>
        <w:t>has</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their appointment</w:t>
      </w:r>
      <w:r w:rsidRPr="00086309">
        <w:rPr>
          <w:rFonts w:asciiTheme="minorHAnsi" w:hAnsiTheme="minorHAnsi" w:cstheme="minorHAnsi"/>
          <w:spacing w:val="1"/>
          <w:w w:val="110"/>
          <w:sz w:val="19"/>
          <w:szCs w:val="19"/>
        </w:rPr>
        <w:t xml:space="preserve"> </w:t>
      </w:r>
      <w:r w:rsidRPr="00086309">
        <w:rPr>
          <w:rFonts w:asciiTheme="minorHAnsi" w:hAnsiTheme="minorHAnsi" w:cstheme="minorHAnsi"/>
          <w:w w:val="110"/>
          <w:sz w:val="19"/>
          <w:szCs w:val="19"/>
        </w:rPr>
        <w:t>renewed</w:t>
      </w:r>
      <w:r w:rsidRPr="00086309">
        <w:rPr>
          <w:rFonts w:asciiTheme="minorHAnsi" w:hAnsiTheme="minorHAnsi" w:cstheme="minorHAnsi"/>
          <w:spacing w:val="-10"/>
          <w:w w:val="110"/>
          <w:sz w:val="19"/>
          <w:szCs w:val="19"/>
        </w:rPr>
        <w:t xml:space="preserve"> </w:t>
      </w:r>
      <w:r w:rsidRPr="00086309">
        <w:rPr>
          <w:rFonts w:asciiTheme="minorHAnsi" w:hAnsiTheme="minorHAnsi" w:cstheme="minorHAnsi"/>
          <w:w w:val="110"/>
          <w:sz w:val="19"/>
          <w:szCs w:val="19"/>
        </w:rPr>
        <w:t>for a further term, the staff member will be eligible for an incremental increase according to the agreed</w:t>
      </w:r>
      <w:r w:rsidRPr="00086309">
        <w:rPr>
          <w:rFonts w:asciiTheme="minorHAnsi" w:hAnsiTheme="minorHAnsi" w:cstheme="minorHAnsi"/>
          <w:spacing w:val="-3"/>
          <w:w w:val="110"/>
          <w:sz w:val="19"/>
          <w:szCs w:val="19"/>
        </w:rPr>
        <w:t xml:space="preserve"> </w:t>
      </w:r>
      <w:r w:rsidRPr="00086309">
        <w:rPr>
          <w:rFonts w:asciiTheme="minorHAnsi" w:hAnsiTheme="minorHAnsi" w:cstheme="minorHAnsi"/>
          <w:w w:val="110"/>
          <w:sz w:val="19"/>
          <w:szCs w:val="19"/>
        </w:rPr>
        <w:t>scale.</w:t>
      </w:r>
    </w:p>
    <w:p w:rsidR="00965A44" w:rsidRPr="00086309" w:rsidRDefault="00336F74">
      <w:pPr>
        <w:pStyle w:val="ListParagraph"/>
        <w:numPr>
          <w:ilvl w:val="1"/>
          <w:numId w:val="35"/>
        </w:numPr>
        <w:tabs>
          <w:tab w:val="left" w:pos="1672"/>
          <w:tab w:val="left" w:pos="1673"/>
        </w:tabs>
        <w:spacing w:before="78" w:line="242" w:lineRule="auto"/>
        <w:ind w:right="993"/>
        <w:rPr>
          <w:rFonts w:asciiTheme="minorHAnsi" w:hAnsiTheme="minorHAnsi" w:cstheme="minorHAnsi"/>
          <w:sz w:val="19"/>
          <w:szCs w:val="19"/>
        </w:rPr>
      </w:pPr>
      <w:r w:rsidRPr="00086309">
        <w:rPr>
          <w:rFonts w:asciiTheme="minorHAnsi" w:hAnsiTheme="minorHAnsi" w:cstheme="minorHAnsi"/>
          <w:w w:val="105"/>
          <w:sz w:val="19"/>
          <w:szCs w:val="19"/>
        </w:rPr>
        <w:t>Staff will be entitled to apply for increased incremental remuneration on the basis of acquisition of additional relevant professional qualifications and</w:t>
      </w:r>
      <w:r w:rsidRPr="00086309">
        <w:rPr>
          <w:rFonts w:asciiTheme="minorHAnsi" w:hAnsiTheme="minorHAnsi" w:cstheme="minorHAnsi"/>
          <w:spacing w:val="-5"/>
          <w:w w:val="105"/>
          <w:sz w:val="19"/>
          <w:szCs w:val="19"/>
        </w:rPr>
        <w:t xml:space="preserve"> </w:t>
      </w:r>
      <w:r w:rsidRPr="00086309">
        <w:rPr>
          <w:rFonts w:asciiTheme="minorHAnsi" w:hAnsiTheme="minorHAnsi" w:cstheme="minorHAnsi"/>
          <w:w w:val="105"/>
          <w:sz w:val="19"/>
          <w:szCs w:val="19"/>
        </w:rPr>
        <w:t>experience.</w:t>
      </w:r>
    </w:p>
    <w:p w:rsidR="00965A44" w:rsidRPr="00564152" w:rsidRDefault="00336F74">
      <w:pPr>
        <w:pStyle w:val="ListParagraph"/>
        <w:numPr>
          <w:ilvl w:val="0"/>
          <w:numId w:val="51"/>
        </w:numPr>
        <w:tabs>
          <w:tab w:val="left" w:pos="1106"/>
          <w:tab w:val="left" w:pos="1107"/>
        </w:tabs>
        <w:spacing w:before="116"/>
        <w:ind w:hanging="566"/>
        <w:rPr>
          <w:rFonts w:asciiTheme="minorHAnsi" w:hAnsiTheme="minorHAnsi" w:cstheme="minorHAnsi"/>
          <w:b/>
          <w:sz w:val="19"/>
          <w:szCs w:val="19"/>
        </w:rPr>
      </w:pPr>
      <w:r w:rsidRPr="00564152">
        <w:rPr>
          <w:rFonts w:asciiTheme="minorHAnsi" w:hAnsiTheme="minorHAnsi" w:cstheme="minorHAnsi"/>
          <w:b/>
          <w:sz w:val="19"/>
          <w:szCs w:val="19"/>
        </w:rPr>
        <w:t>HIGHER</w:t>
      </w:r>
      <w:r w:rsidRPr="00564152">
        <w:rPr>
          <w:rFonts w:asciiTheme="minorHAnsi" w:hAnsiTheme="minorHAnsi" w:cstheme="minorHAnsi"/>
          <w:b/>
          <w:spacing w:val="-1"/>
          <w:sz w:val="19"/>
          <w:szCs w:val="19"/>
        </w:rPr>
        <w:t xml:space="preserve"> </w:t>
      </w:r>
      <w:r w:rsidRPr="00564152">
        <w:rPr>
          <w:rFonts w:asciiTheme="minorHAnsi" w:hAnsiTheme="minorHAnsi" w:cstheme="minorHAnsi"/>
          <w:b/>
          <w:sz w:val="19"/>
          <w:szCs w:val="19"/>
        </w:rPr>
        <w:t>DUTIES</w:t>
      </w:r>
    </w:p>
    <w:p w:rsidR="00965A44" w:rsidRPr="00086309" w:rsidRDefault="00336F74">
      <w:pPr>
        <w:pStyle w:val="BodyText"/>
        <w:spacing w:before="123"/>
        <w:ind w:left="1106" w:right="431"/>
        <w:rPr>
          <w:rFonts w:asciiTheme="minorHAnsi" w:hAnsiTheme="minorHAnsi" w:cstheme="minorHAnsi"/>
          <w:sz w:val="19"/>
          <w:szCs w:val="19"/>
        </w:rPr>
      </w:pPr>
      <w:r w:rsidRPr="00086309">
        <w:rPr>
          <w:rFonts w:asciiTheme="minorHAnsi" w:hAnsiTheme="minorHAnsi" w:cstheme="minorHAnsi"/>
          <w:w w:val="105"/>
          <w:sz w:val="19"/>
          <w:szCs w:val="19"/>
        </w:rPr>
        <w:t xml:space="preserve">Where a staff member is appointed in writing </w:t>
      </w:r>
      <w:r w:rsidRPr="00086309">
        <w:rPr>
          <w:rFonts w:asciiTheme="minorHAnsi" w:hAnsiTheme="minorHAnsi" w:cstheme="minorHAnsi"/>
          <w:spacing w:val="3"/>
          <w:w w:val="105"/>
          <w:sz w:val="19"/>
          <w:szCs w:val="19"/>
        </w:rPr>
        <w:t xml:space="preserve">by </w:t>
      </w:r>
      <w:r w:rsidRPr="00086309">
        <w:rPr>
          <w:rFonts w:asciiTheme="minorHAnsi" w:hAnsiTheme="minorHAnsi" w:cstheme="minorHAnsi"/>
          <w:w w:val="105"/>
          <w:sz w:val="19"/>
          <w:szCs w:val="19"/>
        </w:rPr>
        <w:t xml:space="preserve">the University to perform the duties of a staff member in a higher position for a period of </w:t>
      </w:r>
      <w:r w:rsidRPr="00086309">
        <w:rPr>
          <w:rFonts w:asciiTheme="minorHAnsi" w:hAnsiTheme="minorHAnsi" w:cstheme="minorHAnsi"/>
          <w:spacing w:val="2"/>
          <w:w w:val="105"/>
          <w:sz w:val="19"/>
          <w:szCs w:val="19"/>
        </w:rPr>
        <w:t xml:space="preserve">more </w:t>
      </w:r>
      <w:r w:rsidRPr="00086309">
        <w:rPr>
          <w:rFonts w:asciiTheme="minorHAnsi" w:hAnsiTheme="minorHAnsi" w:cstheme="minorHAnsi"/>
          <w:w w:val="105"/>
          <w:sz w:val="19"/>
          <w:szCs w:val="19"/>
        </w:rPr>
        <w:t xml:space="preserve">than five (5) working days, the staff member will be paid for  the  whole of  that </w:t>
      </w:r>
      <w:r w:rsidRPr="00086309">
        <w:rPr>
          <w:rFonts w:asciiTheme="minorHAnsi" w:hAnsiTheme="minorHAnsi" w:cstheme="minorHAnsi"/>
          <w:spacing w:val="2"/>
          <w:w w:val="105"/>
          <w:sz w:val="19"/>
          <w:szCs w:val="19"/>
        </w:rPr>
        <w:t xml:space="preserve">time </w:t>
      </w:r>
      <w:r w:rsidRPr="00086309">
        <w:rPr>
          <w:rFonts w:asciiTheme="minorHAnsi" w:hAnsiTheme="minorHAnsi" w:cstheme="minorHAnsi"/>
          <w:w w:val="105"/>
          <w:sz w:val="19"/>
          <w:szCs w:val="19"/>
        </w:rPr>
        <w:t xml:space="preserve">at the minimum rate prescribed for  the  higher position.  This will </w:t>
      </w:r>
      <w:r w:rsidRPr="00086309">
        <w:rPr>
          <w:rFonts w:asciiTheme="minorHAnsi" w:hAnsiTheme="minorHAnsi" w:cstheme="minorHAnsi"/>
          <w:spacing w:val="2"/>
          <w:w w:val="105"/>
          <w:sz w:val="19"/>
          <w:szCs w:val="19"/>
        </w:rPr>
        <w:t xml:space="preserve">only </w:t>
      </w:r>
      <w:r w:rsidRPr="00086309">
        <w:rPr>
          <w:rFonts w:asciiTheme="minorHAnsi" w:hAnsiTheme="minorHAnsi" w:cstheme="minorHAnsi"/>
          <w:w w:val="105"/>
          <w:sz w:val="19"/>
          <w:szCs w:val="19"/>
        </w:rPr>
        <w:t xml:space="preserve">apply if the position is not undertaken for training purposes  and  where the </w:t>
      </w:r>
      <w:r w:rsidRPr="00086309">
        <w:rPr>
          <w:rFonts w:asciiTheme="minorHAnsi" w:hAnsiTheme="minorHAnsi" w:cstheme="minorHAnsi"/>
          <w:spacing w:val="2"/>
          <w:w w:val="105"/>
          <w:sz w:val="19"/>
          <w:szCs w:val="19"/>
        </w:rPr>
        <w:t xml:space="preserve">salary </w:t>
      </w:r>
      <w:r w:rsidRPr="00086309">
        <w:rPr>
          <w:rFonts w:asciiTheme="minorHAnsi" w:hAnsiTheme="minorHAnsi" w:cstheme="minorHAnsi"/>
          <w:w w:val="105"/>
          <w:sz w:val="19"/>
          <w:szCs w:val="19"/>
        </w:rPr>
        <w:t xml:space="preserve">is greater than the relieving staff member’s existing  salary.  Recreation  leave  taken  during  the period where the staff member is paid higher duties allowance will </w:t>
      </w:r>
      <w:r w:rsidRPr="00086309">
        <w:rPr>
          <w:rFonts w:asciiTheme="minorHAnsi" w:hAnsiTheme="minorHAnsi" w:cstheme="minorHAnsi"/>
          <w:spacing w:val="2"/>
          <w:w w:val="105"/>
          <w:sz w:val="19"/>
          <w:szCs w:val="19"/>
        </w:rPr>
        <w:t xml:space="preserve">only </w:t>
      </w:r>
      <w:r w:rsidRPr="00086309">
        <w:rPr>
          <w:rFonts w:asciiTheme="minorHAnsi" w:hAnsiTheme="minorHAnsi" w:cstheme="minorHAnsi"/>
          <w:w w:val="105"/>
          <w:sz w:val="19"/>
          <w:szCs w:val="19"/>
        </w:rPr>
        <w:t>be paid at the higher rate where the staff member continues higher duties after the period of recreation</w:t>
      </w:r>
      <w:r w:rsidRPr="00086309">
        <w:rPr>
          <w:rFonts w:asciiTheme="minorHAnsi" w:hAnsiTheme="minorHAnsi" w:cstheme="minorHAnsi"/>
          <w:spacing w:val="8"/>
          <w:w w:val="105"/>
          <w:sz w:val="19"/>
          <w:szCs w:val="19"/>
        </w:rPr>
        <w:t xml:space="preserve"> </w:t>
      </w:r>
      <w:r w:rsidRPr="00086309">
        <w:rPr>
          <w:rFonts w:asciiTheme="minorHAnsi" w:hAnsiTheme="minorHAnsi" w:cstheme="minorHAnsi"/>
          <w:w w:val="105"/>
          <w:sz w:val="19"/>
          <w:szCs w:val="19"/>
        </w:rPr>
        <w:t>leave.</w:t>
      </w:r>
    </w:p>
    <w:p w:rsidR="00965A44" w:rsidRPr="00564152" w:rsidRDefault="00336F74">
      <w:pPr>
        <w:pStyle w:val="ListParagraph"/>
        <w:numPr>
          <w:ilvl w:val="0"/>
          <w:numId w:val="51"/>
        </w:numPr>
        <w:tabs>
          <w:tab w:val="left" w:pos="1106"/>
          <w:tab w:val="left" w:pos="1107"/>
        </w:tabs>
        <w:spacing w:before="118"/>
        <w:ind w:hanging="566"/>
        <w:rPr>
          <w:rFonts w:asciiTheme="minorHAnsi" w:hAnsiTheme="minorHAnsi" w:cstheme="minorHAnsi"/>
          <w:b/>
          <w:sz w:val="19"/>
          <w:szCs w:val="19"/>
        </w:rPr>
      </w:pPr>
      <w:r w:rsidRPr="00564152">
        <w:rPr>
          <w:rFonts w:asciiTheme="minorHAnsi" w:hAnsiTheme="minorHAnsi" w:cstheme="minorHAnsi"/>
          <w:b/>
          <w:sz w:val="19"/>
          <w:szCs w:val="19"/>
        </w:rPr>
        <w:t>RECREATION</w:t>
      </w:r>
      <w:r w:rsidRPr="00564152">
        <w:rPr>
          <w:rFonts w:asciiTheme="minorHAnsi" w:hAnsiTheme="minorHAnsi" w:cstheme="minorHAnsi"/>
          <w:b/>
          <w:spacing w:val="-5"/>
          <w:sz w:val="19"/>
          <w:szCs w:val="19"/>
        </w:rPr>
        <w:t xml:space="preserve"> </w:t>
      </w:r>
      <w:r w:rsidRPr="00564152">
        <w:rPr>
          <w:rFonts w:asciiTheme="minorHAnsi" w:hAnsiTheme="minorHAnsi" w:cstheme="minorHAnsi"/>
          <w:b/>
          <w:sz w:val="19"/>
          <w:szCs w:val="19"/>
        </w:rPr>
        <w:t>LEAVE</w:t>
      </w:r>
    </w:p>
    <w:p w:rsidR="00965A44" w:rsidRPr="00564152" w:rsidRDefault="00336F74">
      <w:pPr>
        <w:pStyle w:val="ListParagraph"/>
        <w:numPr>
          <w:ilvl w:val="1"/>
          <w:numId w:val="34"/>
        </w:numPr>
        <w:tabs>
          <w:tab w:val="left" w:pos="1672"/>
          <w:tab w:val="left" w:pos="1673"/>
        </w:tabs>
        <w:spacing w:before="121"/>
        <w:rPr>
          <w:rFonts w:asciiTheme="minorHAnsi" w:hAnsiTheme="minorHAnsi" w:cstheme="minorHAnsi"/>
          <w:b/>
          <w:sz w:val="19"/>
          <w:szCs w:val="19"/>
        </w:rPr>
      </w:pPr>
      <w:r w:rsidRPr="00564152">
        <w:rPr>
          <w:rFonts w:asciiTheme="minorHAnsi" w:hAnsiTheme="minorHAnsi" w:cstheme="minorHAnsi"/>
          <w:b/>
          <w:w w:val="115"/>
          <w:sz w:val="19"/>
          <w:szCs w:val="19"/>
        </w:rPr>
        <w:t>Entitlement</w:t>
      </w:r>
    </w:p>
    <w:p w:rsidR="00965A44" w:rsidRPr="00086309" w:rsidRDefault="00336F74">
      <w:pPr>
        <w:pStyle w:val="ListParagraph"/>
        <w:numPr>
          <w:ilvl w:val="2"/>
          <w:numId w:val="34"/>
        </w:numPr>
        <w:tabs>
          <w:tab w:val="left" w:pos="1673"/>
        </w:tabs>
        <w:spacing w:before="82"/>
        <w:ind w:right="605"/>
        <w:rPr>
          <w:rFonts w:asciiTheme="minorHAnsi" w:hAnsiTheme="minorHAnsi" w:cstheme="minorHAnsi"/>
          <w:sz w:val="19"/>
          <w:szCs w:val="19"/>
        </w:rPr>
      </w:pPr>
      <w:r w:rsidRPr="00086309">
        <w:rPr>
          <w:rFonts w:asciiTheme="minorHAnsi" w:hAnsiTheme="minorHAnsi" w:cstheme="minorHAnsi"/>
          <w:w w:val="105"/>
          <w:sz w:val="19"/>
          <w:szCs w:val="19"/>
        </w:rPr>
        <w:t xml:space="preserve">Full-time staff covered </w:t>
      </w:r>
      <w:r w:rsidRPr="00086309">
        <w:rPr>
          <w:rFonts w:asciiTheme="minorHAnsi" w:hAnsiTheme="minorHAnsi" w:cstheme="minorHAnsi"/>
          <w:spacing w:val="4"/>
          <w:w w:val="105"/>
          <w:sz w:val="19"/>
          <w:szCs w:val="19"/>
        </w:rPr>
        <w:t xml:space="preserve">by </w:t>
      </w:r>
      <w:r w:rsidRPr="00086309">
        <w:rPr>
          <w:rFonts w:asciiTheme="minorHAnsi" w:hAnsiTheme="minorHAnsi" w:cstheme="minorHAnsi"/>
          <w:w w:val="105"/>
          <w:sz w:val="19"/>
          <w:szCs w:val="19"/>
        </w:rPr>
        <w:t>this Schedule will accrue 20 days recreation leave for each completed year of service. For part-time staff, recreation leave will accrue on a pro-rata basis. There is no entitlement of recreation leave for casual staff members.</w:t>
      </w:r>
    </w:p>
    <w:p w:rsidR="00965A44" w:rsidRPr="00086309" w:rsidRDefault="00336F74">
      <w:pPr>
        <w:pStyle w:val="ListParagraph"/>
        <w:numPr>
          <w:ilvl w:val="2"/>
          <w:numId w:val="34"/>
        </w:numPr>
        <w:tabs>
          <w:tab w:val="left" w:pos="1673"/>
        </w:tabs>
        <w:spacing w:before="80"/>
        <w:ind w:right="573"/>
        <w:rPr>
          <w:rFonts w:asciiTheme="minorHAnsi" w:hAnsiTheme="minorHAnsi" w:cstheme="minorHAnsi"/>
          <w:sz w:val="19"/>
          <w:szCs w:val="19"/>
        </w:rPr>
      </w:pPr>
      <w:r w:rsidRPr="00086309">
        <w:rPr>
          <w:rFonts w:asciiTheme="minorHAnsi" w:hAnsiTheme="minorHAnsi" w:cstheme="minorHAnsi"/>
          <w:w w:val="105"/>
          <w:sz w:val="19"/>
          <w:szCs w:val="19"/>
        </w:rPr>
        <w:t xml:space="preserve">A staff member will be paid their ordinary salary for the period of recreation leave plus a recreation leave loading on this amount.  The loading will be 17.5% </w:t>
      </w:r>
      <w:r w:rsidRPr="00086309">
        <w:rPr>
          <w:rFonts w:asciiTheme="minorHAnsi" w:hAnsiTheme="minorHAnsi" w:cstheme="minorHAnsi"/>
          <w:spacing w:val="3"/>
          <w:w w:val="105"/>
          <w:sz w:val="19"/>
          <w:szCs w:val="19"/>
        </w:rPr>
        <w:t xml:space="preserve">to </w:t>
      </w:r>
      <w:r w:rsidRPr="00086309">
        <w:rPr>
          <w:rFonts w:asciiTheme="minorHAnsi" w:hAnsiTheme="minorHAnsi" w:cstheme="minorHAnsi"/>
          <w:w w:val="105"/>
          <w:sz w:val="19"/>
          <w:szCs w:val="19"/>
        </w:rPr>
        <w:t>a  maximum equal  to 17.5% of the Australian average weekly earnings for the September quarter of the previous year of accrual of</w:t>
      </w:r>
      <w:r w:rsidRPr="00086309">
        <w:rPr>
          <w:rFonts w:asciiTheme="minorHAnsi" w:hAnsiTheme="minorHAnsi" w:cstheme="minorHAnsi"/>
          <w:spacing w:val="10"/>
          <w:w w:val="105"/>
          <w:sz w:val="19"/>
          <w:szCs w:val="19"/>
        </w:rPr>
        <w:t xml:space="preserve"> </w:t>
      </w:r>
      <w:r w:rsidRPr="00086309">
        <w:rPr>
          <w:rFonts w:asciiTheme="minorHAnsi" w:hAnsiTheme="minorHAnsi" w:cstheme="minorHAnsi"/>
          <w:w w:val="105"/>
          <w:sz w:val="19"/>
          <w:szCs w:val="19"/>
        </w:rPr>
        <w:t>leave.</w:t>
      </w:r>
    </w:p>
    <w:p w:rsidR="00965A44" w:rsidRDefault="00965A44">
      <w:pPr>
        <w:rPr>
          <w:sz w:val="20"/>
        </w:rPr>
        <w:sectPr w:rsidR="00965A44">
          <w:pgSz w:w="11910" w:h="16840"/>
          <w:pgMar w:top="1280" w:right="760" w:bottom="1160" w:left="1140" w:header="0" w:footer="922" w:gutter="0"/>
          <w:cols w:space="720"/>
        </w:sectPr>
      </w:pPr>
    </w:p>
    <w:p w:rsidR="00965A44" w:rsidRPr="00564152" w:rsidRDefault="00336F74">
      <w:pPr>
        <w:pStyle w:val="ListParagraph"/>
        <w:numPr>
          <w:ilvl w:val="2"/>
          <w:numId w:val="34"/>
        </w:numPr>
        <w:tabs>
          <w:tab w:val="left" w:pos="1673"/>
        </w:tabs>
        <w:spacing w:before="77"/>
        <w:ind w:right="618"/>
        <w:rPr>
          <w:rFonts w:asciiTheme="minorHAnsi" w:hAnsiTheme="minorHAnsi" w:cstheme="minorHAnsi"/>
          <w:sz w:val="18"/>
          <w:szCs w:val="18"/>
        </w:rPr>
      </w:pPr>
      <w:r w:rsidRPr="00564152">
        <w:rPr>
          <w:rFonts w:asciiTheme="minorHAnsi" w:hAnsiTheme="minorHAnsi" w:cstheme="minorHAnsi"/>
          <w:w w:val="105"/>
          <w:sz w:val="18"/>
          <w:szCs w:val="18"/>
        </w:rPr>
        <w:lastRenderedPageBreak/>
        <w:t>On cessation of employment, the staff member will receive payment in lieu of recreation leave accrued but not taken, including pro-rata leave</w:t>
      </w:r>
      <w:r w:rsidRPr="00564152">
        <w:rPr>
          <w:rFonts w:asciiTheme="minorHAnsi" w:hAnsiTheme="minorHAnsi" w:cstheme="minorHAnsi"/>
          <w:spacing w:val="14"/>
          <w:w w:val="105"/>
          <w:sz w:val="18"/>
          <w:szCs w:val="18"/>
        </w:rPr>
        <w:t xml:space="preserve"> </w:t>
      </w:r>
      <w:r w:rsidRPr="00564152">
        <w:rPr>
          <w:rFonts w:asciiTheme="minorHAnsi" w:hAnsiTheme="minorHAnsi" w:cstheme="minorHAnsi"/>
          <w:w w:val="105"/>
          <w:sz w:val="18"/>
          <w:szCs w:val="18"/>
        </w:rPr>
        <w:t>loading.</w:t>
      </w:r>
    </w:p>
    <w:p w:rsidR="00965A44" w:rsidRPr="00564152" w:rsidRDefault="00336F74">
      <w:pPr>
        <w:pStyle w:val="ListParagraph"/>
        <w:numPr>
          <w:ilvl w:val="2"/>
          <w:numId w:val="34"/>
        </w:numPr>
        <w:tabs>
          <w:tab w:val="left" w:pos="1673"/>
        </w:tabs>
        <w:spacing w:before="80"/>
        <w:ind w:right="694"/>
        <w:rPr>
          <w:rFonts w:asciiTheme="minorHAnsi" w:hAnsiTheme="minorHAnsi" w:cstheme="minorHAnsi"/>
          <w:sz w:val="18"/>
          <w:szCs w:val="18"/>
        </w:rPr>
      </w:pPr>
      <w:r w:rsidRPr="00564152">
        <w:rPr>
          <w:rFonts w:asciiTheme="minorHAnsi" w:hAnsiTheme="minorHAnsi" w:cstheme="minorHAnsi"/>
          <w:w w:val="110"/>
          <w:sz w:val="18"/>
          <w:szCs w:val="18"/>
        </w:rPr>
        <w:t xml:space="preserve">Fixed term staff members are required to take all recreation leave accrued prior to cessation of their employment contract, except where there has not been adequate opportunity for the staff member to take the leave. </w:t>
      </w:r>
      <w:r w:rsidRPr="00564152">
        <w:rPr>
          <w:rFonts w:asciiTheme="minorHAnsi" w:hAnsiTheme="minorHAnsi" w:cstheme="minorHAnsi"/>
          <w:spacing w:val="2"/>
          <w:w w:val="110"/>
          <w:sz w:val="18"/>
          <w:szCs w:val="18"/>
        </w:rPr>
        <w:t>Where,</w:t>
      </w:r>
      <w:r w:rsidRPr="00564152">
        <w:rPr>
          <w:rFonts w:asciiTheme="minorHAnsi" w:hAnsiTheme="minorHAnsi" w:cstheme="minorHAnsi"/>
          <w:spacing w:val="-40"/>
          <w:w w:val="110"/>
          <w:sz w:val="18"/>
          <w:szCs w:val="18"/>
        </w:rPr>
        <w:t xml:space="preserve"> </w:t>
      </w:r>
      <w:r w:rsidRPr="00564152">
        <w:rPr>
          <w:rFonts w:asciiTheme="minorHAnsi" w:hAnsiTheme="minorHAnsi" w:cstheme="minorHAnsi"/>
          <w:w w:val="110"/>
          <w:sz w:val="18"/>
          <w:szCs w:val="18"/>
        </w:rPr>
        <w:t>with approval, such leave is not taken due to operational requirements, payment in lieu of recreation leave will be made</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on:</w:t>
      </w:r>
    </w:p>
    <w:p w:rsidR="00965A44" w:rsidRPr="00564152" w:rsidRDefault="00336F74">
      <w:pPr>
        <w:pStyle w:val="ListParagraph"/>
        <w:numPr>
          <w:ilvl w:val="3"/>
          <w:numId w:val="34"/>
        </w:numPr>
        <w:tabs>
          <w:tab w:val="left" w:pos="2034"/>
        </w:tabs>
        <w:spacing w:before="79"/>
        <w:rPr>
          <w:rFonts w:asciiTheme="minorHAnsi" w:hAnsiTheme="minorHAnsi" w:cstheme="minorHAnsi"/>
          <w:sz w:val="18"/>
          <w:szCs w:val="18"/>
        </w:rPr>
      </w:pPr>
      <w:r w:rsidRPr="00564152">
        <w:rPr>
          <w:rFonts w:asciiTheme="minorHAnsi" w:hAnsiTheme="minorHAnsi" w:cstheme="minorHAnsi"/>
          <w:w w:val="105"/>
          <w:sz w:val="18"/>
          <w:szCs w:val="18"/>
        </w:rPr>
        <w:t>resignation,</w:t>
      </w:r>
      <w:r w:rsidRPr="00564152">
        <w:rPr>
          <w:rFonts w:asciiTheme="minorHAnsi" w:hAnsiTheme="minorHAnsi" w:cstheme="minorHAnsi"/>
          <w:spacing w:val="-9"/>
          <w:w w:val="105"/>
          <w:sz w:val="18"/>
          <w:szCs w:val="18"/>
        </w:rPr>
        <w:t xml:space="preserve"> </w:t>
      </w:r>
      <w:r w:rsidRPr="00564152">
        <w:rPr>
          <w:rFonts w:asciiTheme="minorHAnsi" w:hAnsiTheme="minorHAnsi" w:cstheme="minorHAnsi"/>
          <w:w w:val="105"/>
          <w:sz w:val="18"/>
          <w:szCs w:val="18"/>
        </w:rPr>
        <w:t>or</w:t>
      </w:r>
    </w:p>
    <w:p w:rsidR="00965A44" w:rsidRPr="00564152" w:rsidRDefault="00336F74">
      <w:pPr>
        <w:pStyle w:val="ListParagraph"/>
        <w:numPr>
          <w:ilvl w:val="3"/>
          <w:numId w:val="34"/>
        </w:numPr>
        <w:tabs>
          <w:tab w:val="left" w:pos="2033"/>
        </w:tabs>
        <w:ind w:left="2032" w:hanging="360"/>
        <w:rPr>
          <w:rFonts w:asciiTheme="minorHAnsi" w:hAnsiTheme="minorHAnsi" w:cstheme="minorHAnsi"/>
          <w:sz w:val="18"/>
          <w:szCs w:val="18"/>
        </w:rPr>
      </w:pPr>
      <w:r w:rsidRPr="00564152">
        <w:rPr>
          <w:rFonts w:asciiTheme="minorHAnsi" w:hAnsiTheme="minorHAnsi" w:cstheme="minorHAnsi"/>
          <w:w w:val="110"/>
          <w:sz w:val="18"/>
          <w:szCs w:val="18"/>
        </w:rPr>
        <w:t>completion of a</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contract.</w:t>
      </w:r>
    </w:p>
    <w:p w:rsidR="00965A44" w:rsidRPr="00564152" w:rsidRDefault="00336F74">
      <w:pPr>
        <w:pStyle w:val="BodyText"/>
        <w:spacing w:before="50"/>
        <w:ind w:right="419"/>
        <w:rPr>
          <w:rFonts w:asciiTheme="minorHAnsi" w:hAnsiTheme="minorHAnsi" w:cstheme="minorHAnsi"/>
          <w:sz w:val="18"/>
          <w:szCs w:val="18"/>
        </w:rPr>
      </w:pPr>
      <w:r w:rsidRPr="00564152">
        <w:rPr>
          <w:rFonts w:asciiTheme="minorHAnsi" w:hAnsiTheme="minorHAnsi" w:cstheme="minorHAnsi"/>
          <w:w w:val="110"/>
          <w:sz w:val="18"/>
          <w:szCs w:val="18"/>
        </w:rPr>
        <w:t>The University may agree, in exceptional circumstances, to carry forward unused accrued leave into a subsequent contract of employment with the University.</w:t>
      </w:r>
    </w:p>
    <w:p w:rsidR="00965A44" w:rsidRPr="00564152" w:rsidRDefault="00336F74">
      <w:pPr>
        <w:pStyle w:val="ListParagraph"/>
        <w:numPr>
          <w:ilvl w:val="2"/>
          <w:numId w:val="34"/>
        </w:numPr>
        <w:tabs>
          <w:tab w:val="left" w:pos="1673"/>
        </w:tabs>
        <w:spacing w:before="80"/>
        <w:ind w:right="1082"/>
        <w:rPr>
          <w:rFonts w:asciiTheme="minorHAnsi" w:hAnsiTheme="minorHAnsi" w:cstheme="minorHAnsi"/>
          <w:sz w:val="18"/>
          <w:szCs w:val="18"/>
        </w:rPr>
      </w:pPr>
      <w:r w:rsidRPr="00564152">
        <w:rPr>
          <w:rFonts w:asciiTheme="minorHAnsi" w:hAnsiTheme="minorHAnsi" w:cstheme="minorHAnsi"/>
          <w:w w:val="105"/>
          <w:sz w:val="18"/>
          <w:szCs w:val="18"/>
        </w:rPr>
        <w:t xml:space="preserve">Recreation leave will be exclusive of any public holidays that </w:t>
      </w:r>
      <w:r w:rsidRPr="00564152">
        <w:rPr>
          <w:rFonts w:asciiTheme="minorHAnsi" w:hAnsiTheme="minorHAnsi" w:cstheme="minorHAnsi"/>
          <w:spacing w:val="4"/>
          <w:w w:val="105"/>
          <w:sz w:val="18"/>
          <w:szCs w:val="18"/>
        </w:rPr>
        <w:t xml:space="preserve">may </w:t>
      </w:r>
      <w:r w:rsidRPr="00564152">
        <w:rPr>
          <w:rFonts w:asciiTheme="minorHAnsi" w:hAnsiTheme="minorHAnsi" w:cstheme="minorHAnsi"/>
          <w:w w:val="105"/>
          <w:sz w:val="18"/>
          <w:szCs w:val="18"/>
        </w:rPr>
        <w:t>occur during the recreation leave</w:t>
      </w:r>
      <w:r w:rsidRPr="00564152">
        <w:rPr>
          <w:rFonts w:asciiTheme="minorHAnsi" w:hAnsiTheme="minorHAnsi" w:cstheme="minorHAnsi"/>
          <w:spacing w:val="-9"/>
          <w:w w:val="105"/>
          <w:sz w:val="18"/>
          <w:szCs w:val="18"/>
        </w:rPr>
        <w:t xml:space="preserve"> </w:t>
      </w:r>
      <w:r w:rsidRPr="00564152">
        <w:rPr>
          <w:rFonts w:asciiTheme="minorHAnsi" w:hAnsiTheme="minorHAnsi" w:cstheme="minorHAnsi"/>
          <w:w w:val="105"/>
          <w:sz w:val="18"/>
          <w:szCs w:val="18"/>
        </w:rPr>
        <w:t>period.</w:t>
      </w:r>
    </w:p>
    <w:p w:rsidR="00965A44" w:rsidRPr="00564152" w:rsidRDefault="00336F74">
      <w:pPr>
        <w:pStyle w:val="ListParagraph"/>
        <w:numPr>
          <w:ilvl w:val="1"/>
          <w:numId w:val="33"/>
        </w:numPr>
        <w:tabs>
          <w:tab w:val="left" w:pos="1672"/>
          <w:tab w:val="left" w:pos="1673"/>
        </w:tabs>
        <w:spacing w:before="78"/>
        <w:rPr>
          <w:rFonts w:asciiTheme="minorHAnsi" w:hAnsiTheme="minorHAnsi" w:cstheme="minorHAnsi"/>
          <w:b/>
          <w:sz w:val="18"/>
          <w:szCs w:val="18"/>
        </w:rPr>
      </w:pPr>
      <w:r w:rsidRPr="00564152">
        <w:rPr>
          <w:rFonts w:asciiTheme="minorHAnsi" w:hAnsiTheme="minorHAnsi" w:cstheme="minorHAnsi"/>
          <w:b/>
          <w:w w:val="115"/>
          <w:sz w:val="18"/>
          <w:szCs w:val="18"/>
        </w:rPr>
        <w:t>Application and</w:t>
      </w:r>
      <w:r w:rsidRPr="00564152">
        <w:rPr>
          <w:rFonts w:asciiTheme="minorHAnsi" w:hAnsiTheme="minorHAnsi" w:cstheme="minorHAnsi"/>
          <w:b/>
          <w:spacing w:val="-7"/>
          <w:w w:val="115"/>
          <w:sz w:val="18"/>
          <w:szCs w:val="18"/>
        </w:rPr>
        <w:t xml:space="preserve"> </w:t>
      </w:r>
      <w:r w:rsidRPr="00564152">
        <w:rPr>
          <w:rFonts w:asciiTheme="minorHAnsi" w:hAnsiTheme="minorHAnsi" w:cstheme="minorHAnsi"/>
          <w:b/>
          <w:w w:val="115"/>
          <w:sz w:val="18"/>
          <w:szCs w:val="18"/>
        </w:rPr>
        <w:t>Approval</w:t>
      </w:r>
    </w:p>
    <w:p w:rsidR="00965A44" w:rsidRPr="00564152" w:rsidRDefault="00336F74">
      <w:pPr>
        <w:pStyle w:val="ListParagraph"/>
        <w:numPr>
          <w:ilvl w:val="2"/>
          <w:numId w:val="33"/>
        </w:numPr>
        <w:tabs>
          <w:tab w:val="left" w:pos="1673"/>
        </w:tabs>
        <w:spacing w:before="82"/>
        <w:ind w:right="548"/>
        <w:rPr>
          <w:rFonts w:asciiTheme="minorHAnsi" w:hAnsiTheme="minorHAnsi" w:cstheme="minorHAnsi"/>
          <w:sz w:val="18"/>
          <w:szCs w:val="18"/>
        </w:rPr>
      </w:pPr>
      <w:r w:rsidRPr="00564152">
        <w:rPr>
          <w:rFonts w:asciiTheme="minorHAnsi" w:hAnsiTheme="minorHAnsi" w:cstheme="minorHAnsi"/>
          <w:w w:val="110"/>
          <w:sz w:val="18"/>
          <w:szCs w:val="18"/>
        </w:rPr>
        <w:t xml:space="preserve">Staff are encouraged to take 20 days recreation leave annually. Leave will be granted with reference to </w:t>
      </w:r>
      <w:r w:rsidRPr="00564152">
        <w:rPr>
          <w:rFonts w:asciiTheme="minorHAnsi" w:hAnsiTheme="minorHAnsi" w:cstheme="minorHAnsi"/>
          <w:spacing w:val="2"/>
          <w:w w:val="110"/>
          <w:sz w:val="18"/>
          <w:szCs w:val="18"/>
        </w:rPr>
        <w:t xml:space="preserve">the </w:t>
      </w:r>
      <w:r w:rsidRPr="00564152">
        <w:rPr>
          <w:rFonts w:asciiTheme="minorHAnsi" w:hAnsiTheme="minorHAnsi" w:cstheme="minorHAnsi"/>
          <w:w w:val="110"/>
          <w:sz w:val="18"/>
          <w:szCs w:val="18"/>
        </w:rPr>
        <w:t xml:space="preserve">needs of GELI courses and programs, but as far as practicable, the needs of the staff member concerned will be taken into account when determining leave dates. </w:t>
      </w:r>
      <w:r w:rsidRPr="00564152">
        <w:rPr>
          <w:rFonts w:asciiTheme="minorHAnsi" w:hAnsiTheme="minorHAnsi" w:cstheme="minorHAnsi"/>
          <w:spacing w:val="2"/>
          <w:w w:val="110"/>
          <w:sz w:val="18"/>
          <w:szCs w:val="18"/>
        </w:rPr>
        <w:t xml:space="preserve">Every </w:t>
      </w:r>
      <w:r w:rsidRPr="00564152">
        <w:rPr>
          <w:rFonts w:asciiTheme="minorHAnsi" w:hAnsiTheme="minorHAnsi" w:cstheme="minorHAnsi"/>
          <w:w w:val="110"/>
          <w:sz w:val="18"/>
          <w:szCs w:val="18"/>
        </w:rPr>
        <w:t>effort will be made to grant staff recreation leave in an unbroken</w:t>
      </w:r>
      <w:r w:rsidRPr="00564152">
        <w:rPr>
          <w:rFonts w:asciiTheme="minorHAnsi" w:hAnsiTheme="minorHAnsi" w:cstheme="minorHAnsi"/>
          <w:spacing w:val="-20"/>
          <w:w w:val="110"/>
          <w:sz w:val="18"/>
          <w:szCs w:val="18"/>
        </w:rPr>
        <w:t xml:space="preserve"> </w:t>
      </w:r>
      <w:r w:rsidRPr="00564152">
        <w:rPr>
          <w:rFonts w:asciiTheme="minorHAnsi" w:hAnsiTheme="minorHAnsi" w:cstheme="minorHAnsi"/>
          <w:w w:val="110"/>
          <w:sz w:val="18"/>
          <w:szCs w:val="18"/>
        </w:rPr>
        <w:t>period.</w:t>
      </w:r>
    </w:p>
    <w:p w:rsidR="00965A44" w:rsidRPr="00564152" w:rsidRDefault="00336F74">
      <w:pPr>
        <w:pStyle w:val="BodyText"/>
        <w:spacing w:before="81"/>
        <w:rPr>
          <w:rFonts w:asciiTheme="minorHAnsi" w:hAnsiTheme="minorHAnsi" w:cstheme="minorHAnsi"/>
          <w:sz w:val="18"/>
          <w:szCs w:val="18"/>
        </w:rPr>
      </w:pPr>
      <w:r w:rsidRPr="00564152">
        <w:rPr>
          <w:rFonts w:asciiTheme="minorHAnsi" w:hAnsiTheme="minorHAnsi" w:cstheme="minorHAnsi"/>
          <w:w w:val="105"/>
          <w:sz w:val="18"/>
          <w:szCs w:val="18"/>
        </w:rPr>
        <w:t>Any leave request will require the Director or nominee’s approval.</w:t>
      </w:r>
    </w:p>
    <w:p w:rsidR="00965A44" w:rsidRPr="00564152" w:rsidRDefault="00336F74">
      <w:pPr>
        <w:pStyle w:val="ListParagraph"/>
        <w:numPr>
          <w:ilvl w:val="2"/>
          <w:numId w:val="33"/>
        </w:numPr>
        <w:tabs>
          <w:tab w:val="left" w:pos="1673"/>
        </w:tabs>
        <w:spacing w:before="79"/>
        <w:ind w:right="429"/>
        <w:rPr>
          <w:rFonts w:asciiTheme="minorHAnsi" w:hAnsiTheme="minorHAnsi" w:cstheme="minorHAnsi"/>
          <w:sz w:val="18"/>
          <w:szCs w:val="18"/>
        </w:rPr>
      </w:pPr>
      <w:r w:rsidRPr="00564152">
        <w:rPr>
          <w:rFonts w:asciiTheme="minorHAnsi" w:hAnsiTheme="minorHAnsi" w:cstheme="minorHAnsi"/>
          <w:w w:val="110"/>
          <w:sz w:val="18"/>
          <w:szCs w:val="18"/>
        </w:rPr>
        <w:t xml:space="preserve">Where a staff member has accrued </w:t>
      </w:r>
      <w:r w:rsidRPr="00564152">
        <w:rPr>
          <w:rFonts w:asciiTheme="minorHAnsi" w:hAnsiTheme="minorHAnsi" w:cstheme="minorHAnsi"/>
          <w:spacing w:val="2"/>
          <w:w w:val="110"/>
          <w:sz w:val="18"/>
          <w:szCs w:val="18"/>
        </w:rPr>
        <w:t xml:space="preserve">more </w:t>
      </w:r>
      <w:r w:rsidRPr="00564152">
        <w:rPr>
          <w:rFonts w:asciiTheme="minorHAnsi" w:hAnsiTheme="minorHAnsi" w:cstheme="minorHAnsi"/>
          <w:w w:val="110"/>
          <w:sz w:val="18"/>
          <w:szCs w:val="18"/>
        </w:rPr>
        <w:t>than 40 days recreation leave, the staff member will</w:t>
      </w:r>
      <w:r w:rsidRPr="00564152">
        <w:rPr>
          <w:rFonts w:asciiTheme="minorHAnsi" w:hAnsiTheme="minorHAnsi" w:cstheme="minorHAnsi"/>
          <w:spacing w:val="-5"/>
          <w:w w:val="110"/>
          <w:sz w:val="18"/>
          <w:szCs w:val="18"/>
        </w:rPr>
        <w:t xml:space="preserve"> </w:t>
      </w:r>
      <w:r w:rsidRPr="00564152">
        <w:rPr>
          <w:rFonts w:asciiTheme="minorHAnsi" w:hAnsiTheme="minorHAnsi" w:cstheme="minorHAnsi"/>
          <w:w w:val="110"/>
          <w:sz w:val="18"/>
          <w:szCs w:val="18"/>
        </w:rPr>
        <w:t>be</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directed</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to</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take</w:t>
      </w:r>
      <w:r w:rsidRPr="00564152">
        <w:rPr>
          <w:rFonts w:asciiTheme="minorHAnsi" w:hAnsiTheme="minorHAnsi" w:cstheme="minorHAnsi"/>
          <w:spacing w:val="-5"/>
          <w:w w:val="110"/>
          <w:sz w:val="18"/>
          <w:szCs w:val="18"/>
        </w:rPr>
        <w:t xml:space="preserve"> </w:t>
      </w:r>
      <w:r w:rsidRPr="00564152">
        <w:rPr>
          <w:rFonts w:asciiTheme="minorHAnsi" w:hAnsiTheme="minorHAnsi" w:cstheme="minorHAnsi"/>
          <w:w w:val="110"/>
          <w:sz w:val="18"/>
          <w:szCs w:val="18"/>
        </w:rPr>
        <w:t>up</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to</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25%</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of</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the</w:t>
      </w:r>
      <w:r w:rsidRPr="00564152">
        <w:rPr>
          <w:rFonts w:asciiTheme="minorHAnsi" w:hAnsiTheme="minorHAnsi" w:cstheme="minorHAnsi"/>
          <w:spacing w:val="-5"/>
          <w:w w:val="110"/>
          <w:sz w:val="18"/>
          <w:szCs w:val="18"/>
        </w:rPr>
        <w:t xml:space="preserve"> </w:t>
      </w:r>
      <w:r w:rsidRPr="00564152">
        <w:rPr>
          <w:rFonts w:asciiTheme="minorHAnsi" w:hAnsiTheme="minorHAnsi" w:cstheme="minorHAnsi"/>
          <w:w w:val="110"/>
          <w:sz w:val="18"/>
          <w:szCs w:val="18"/>
        </w:rPr>
        <w:t>total</w:t>
      </w:r>
      <w:r w:rsidRPr="00564152">
        <w:rPr>
          <w:rFonts w:asciiTheme="minorHAnsi" w:hAnsiTheme="minorHAnsi" w:cstheme="minorHAnsi"/>
          <w:spacing w:val="-4"/>
          <w:w w:val="110"/>
          <w:sz w:val="18"/>
          <w:szCs w:val="18"/>
        </w:rPr>
        <w:t xml:space="preserve"> </w:t>
      </w:r>
      <w:r w:rsidRPr="00564152">
        <w:rPr>
          <w:rFonts w:asciiTheme="minorHAnsi" w:hAnsiTheme="minorHAnsi" w:cstheme="minorHAnsi"/>
          <w:w w:val="110"/>
          <w:sz w:val="18"/>
          <w:szCs w:val="18"/>
        </w:rPr>
        <w:t>accrued</w:t>
      </w:r>
      <w:r w:rsidRPr="00564152">
        <w:rPr>
          <w:rFonts w:asciiTheme="minorHAnsi" w:hAnsiTheme="minorHAnsi" w:cstheme="minorHAnsi"/>
          <w:spacing w:val="-8"/>
          <w:w w:val="110"/>
          <w:sz w:val="18"/>
          <w:szCs w:val="18"/>
        </w:rPr>
        <w:t xml:space="preserve"> </w:t>
      </w:r>
      <w:r w:rsidRPr="00564152">
        <w:rPr>
          <w:rFonts w:asciiTheme="minorHAnsi" w:hAnsiTheme="minorHAnsi" w:cstheme="minorHAnsi"/>
          <w:w w:val="110"/>
          <w:sz w:val="18"/>
          <w:szCs w:val="18"/>
        </w:rPr>
        <w:t>leave.</w:t>
      </w:r>
    </w:p>
    <w:p w:rsidR="00965A44" w:rsidRPr="00564152" w:rsidRDefault="00336F74">
      <w:pPr>
        <w:pStyle w:val="ListParagraph"/>
        <w:numPr>
          <w:ilvl w:val="1"/>
          <w:numId w:val="33"/>
        </w:numPr>
        <w:tabs>
          <w:tab w:val="left" w:pos="1672"/>
          <w:tab w:val="left" w:pos="1673"/>
        </w:tabs>
        <w:spacing w:before="78"/>
        <w:rPr>
          <w:rFonts w:asciiTheme="minorHAnsi" w:hAnsiTheme="minorHAnsi" w:cstheme="minorHAnsi"/>
          <w:b/>
          <w:sz w:val="18"/>
          <w:szCs w:val="18"/>
        </w:rPr>
      </w:pPr>
      <w:r w:rsidRPr="00564152">
        <w:rPr>
          <w:rFonts w:asciiTheme="minorHAnsi" w:hAnsiTheme="minorHAnsi" w:cstheme="minorHAnsi"/>
          <w:b/>
          <w:w w:val="115"/>
          <w:sz w:val="18"/>
          <w:szCs w:val="18"/>
        </w:rPr>
        <w:t>Illness during Recreation</w:t>
      </w:r>
      <w:r w:rsidRPr="00564152">
        <w:rPr>
          <w:rFonts w:asciiTheme="minorHAnsi" w:hAnsiTheme="minorHAnsi" w:cstheme="minorHAnsi"/>
          <w:b/>
          <w:spacing w:val="-15"/>
          <w:w w:val="115"/>
          <w:sz w:val="18"/>
          <w:szCs w:val="18"/>
        </w:rPr>
        <w:t xml:space="preserve"> </w:t>
      </w:r>
      <w:r w:rsidRPr="00564152">
        <w:rPr>
          <w:rFonts w:asciiTheme="minorHAnsi" w:hAnsiTheme="minorHAnsi" w:cstheme="minorHAnsi"/>
          <w:b/>
          <w:w w:val="115"/>
          <w:sz w:val="18"/>
          <w:szCs w:val="18"/>
        </w:rPr>
        <w:t>Leave</w:t>
      </w:r>
    </w:p>
    <w:p w:rsidR="00965A44" w:rsidRPr="00564152" w:rsidRDefault="00336F74">
      <w:pPr>
        <w:pStyle w:val="BodyText"/>
        <w:spacing w:before="82"/>
        <w:ind w:right="865"/>
        <w:rPr>
          <w:rFonts w:asciiTheme="minorHAnsi" w:hAnsiTheme="minorHAnsi" w:cstheme="minorHAnsi"/>
          <w:sz w:val="18"/>
          <w:szCs w:val="18"/>
        </w:rPr>
      </w:pPr>
      <w:r w:rsidRPr="00564152">
        <w:rPr>
          <w:rFonts w:asciiTheme="minorHAnsi" w:hAnsiTheme="minorHAnsi" w:cstheme="minorHAnsi"/>
          <w:w w:val="105"/>
          <w:sz w:val="18"/>
          <w:szCs w:val="18"/>
        </w:rPr>
        <w:t>Staff members who become ill during recreation leave will be credited for periods of 3 days or more on submission of a medical certificate.</w:t>
      </w:r>
    </w:p>
    <w:p w:rsidR="00965A44" w:rsidRPr="00564152" w:rsidRDefault="00336F74">
      <w:pPr>
        <w:pStyle w:val="ListParagraph"/>
        <w:numPr>
          <w:ilvl w:val="0"/>
          <w:numId w:val="51"/>
        </w:numPr>
        <w:tabs>
          <w:tab w:val="left" w:pos="1106"/>
          <w:tab w:val="left" w:pos="1107"/>
        </w:tabs>
        <w:spacing w:before="116"/>
        <w:ind w:hanging="566"/>
        <w:rPr>
          <w:rFonts w:asciiTheme="minorHAnsi" w:hAnsiTheme="minorHAnsi" w:cstheme="minorHAnsi"/>
          <w:b/>
          <w:sz w:val="18"/>
          <w:szCs w:val="18"/>
        </w:rPr>
      </w:pPr>
      <w:r w:rsidRPr="00564152">
        <w:rPr>
          <w:rFonts w:asciiTheme="minorHAnsi" w:hAnsiTheme="minorHAnsi" w:cstheme="minorHAnsi"/>
          <w:b/>
          <w:sz w:val="18"/>
          <w:szCs w:val="18"/>
        </w:rPr>
        <w:t>SICK</w:t>
      </w:r>
      <w:r w:rsidRPr="00564152">
        <w:rPr>
          <w:rFonts w:asciiTheme="minorHAnsi" w:hAnsiTheme="minorHAnsi" w:cstheme="minorHAnsi"/>
          <w:b/>
          <w:spacing w:val="-1"/>
          <w:sz w:val="18"/>
          <w:szCs w:val="18"/>
        </w:rPr>
        <w:t xml:space="preserve"> </w:t>
      </w:r>
      <w:r w:rsidRPr="00564152">
        <w:rPr>
          <w:rFonts w:asciiTheme="minorHAnsi" w:hAnsiTheme="minorHAnsi" w:cstheme="minorHAnsi"/>
          <w:b/>
          <w:sz w:val="18"/>
          <w:szCs w:val="18"/>
        </w:rPr>
        <w:t>LEAVE</w:t>
      </w:r>
    </w:p>
    <w:p w:rsidR="00965A44" w:rsidRPr="00564152" w:rsidRDefault="00336F74">
      <w:pPr>
        <w:pStyle w:val="ListParagraph"/>
        <w:numPr>
          <w:ilvl w:val="1"/>
          <w:numId w:val="32"/>
        </w:numPr>
        <w:tabs>
          <w:tab w:val="left" w:pos="1672"/>
          <w:tab w:val="left" w:pos="1673"/>
        </w:tabs>
        <w:spacing w:before="123"/>
        <w:rPr>
          <w:rFonts w:asciiTheme="minorHAnsi" w:hAnsiTheme="minorHAnsi" w:cstheme="minorHAnsi"/>
          <w:b/>
          <w:sz w:val="18"/>
          <w:szCs w:val="18"/>
        </w:rPr>
      </w:pPr>
      <w:r w:rsidRPr="00564152">
        <w:rPr>
          <w:rFonts w:asciiTheme="minorHAnsi" w:hAnsiTheme="minorHAnsi" w:cstheme="minorHAnsi"/>
          <w:b/>
          <w:w w:val="115"/>
          <w:sz w:val="18"/>
          <w:szCs w:val="18"/>
        </w:rPr>
        <w:t>Entitlement</w:t>
      </w:r>
    </w:p>
    <w:p w:rsidR="00965A44" w:rsidRPr="00564152" w:rsidRDefault="00336F74">
      <w:pPr>
        <w:pStyle w:val="ListParagraph"/>
        <w:numPr>
          <w:ilvl w:val="2"/>
          <w:numId w:val="32"/>
        </w:numPr>
        <w:tabs>
          <w:tab w:val="left" w:pos="1673"/>
        </w:tabs>
        <w:spacing w:before="82"/>
        <w:rPr>
          <w:rFonts w:asciiTheme="minorHAnsi" w:hAnsiTheme="minorHAnsi" w:cstheme="minorHAnsi"/>
          <w:sz w:val="18"/>
          <w:szCs w:val="18"/>
        </w:rPr>
      </w:pPr>
      <w:r w:rsidRPr="00564152">
        <w:rPr>
          <w:rFonts w:asciiTheme="minorHAnsi" w:hAnsiTheme="minorHAnsi" w:cstheme="minorHAnsi"/>
          <w:w w:val="105"/>
          <w:sz w:val="18"/>
          <w:szCs w:val="18"/>
        </w:rPr>
        <w:t>This provision does not apply to casual staff</w:t>
      </w:r>
      <w:r w:rsidRPr="00564152">
        <w:rPr>
          <w:rFonts w:asciiTheme="minorHAnsi" w:hAnsiTheme="minorHAnsi" w:cstheme="minorHAnsi"/>
          <w:spacing w:val="-2"/>
          <w:w w:val="105"/>
          <w:sz w:val="18"/>
          <w:szCs w:val="18"/>
        </w:rPr>
        <w:t xml:space="preserve"> </w:t>
      </w:r>
      <w:r w:rsidRPr="00564152">
        <w:rPr>
          <w:rFonts w:asciiTheme="minorHAnsi" w:hAnsiTheme="minorHAnsi" w:cstheme="minorHAnsi"/>
          <w:w w:val="105"/>
          <w:sz w:val="18"/>
          <w:szCs w:val="18"/>
        </w:rPr>
        <w:t>members.</w:t>
      </w:r>
    </w:p>
    <w:p w:rsidR="00965A44" w:rsidRPr="00564152" w:rsidRDefault="00336F74">
      <w:pPr>
        <w:pStyle w:val="ListParagraph"/>
        <w:numPr>
          <w:ilvl w:val="2"/>
          <w:numId w:val="32"/>
        </w:numPr>
        <w:tabs>
          <w:tab w:val="left" w:pos="1673"/>
        </w:tabs>
        <w:spacing w:before="79"/>
        <w:ind w:right="398"/>
        <w:rPr>
          <w:rFonts w:asciiTheme="minorHAnsi" w:hAnsiTheme="minorHAnsi" w:cstheme="minorHAnsi"/>
          <w:sz w:val="18"/>
          <w:szCs w:val="18"/>
        </w:rPr>
      </w:pPr>
      <w:r w:rsidRPr="00564152">
        <w:rPr>
          <w:rFonts w:asciiTheme="minorHAnsi" w:hAnsiTheme="minorHAnsi" w:cstheme="minorHAnsi"/>
          <w:w w:val="105"/>
          <w:sz w:val="18"/>
          <w:szCs w:val="18"/>
        </w:rPr>
        <w:t>Full-time staff members shall be entitled to paid sick leave which will accrue at a rate of 10 days (72.5 hours) per</w:t>
      </w:r>
      <w:r w:rsidRPr="00564152">
        <w:rPr>
          <w:rFonts w:asciiTheme="minorHAnsi" w:hAnsiTheme="minorHAnsi" w:cstheme="minorHAnsi"/>
          <w:spacing w:val="8"/>
          <w:w w:val="105"/>
          <w:sz w:val="18"/>
          <w:szCs w:val="18"/>
        </w:rPr>
        <w:t xml:space="preserve"> </w:t>
      </w:r>
      <w:r w:rsidRPr="00564152">
        <w:rPr>
          <w:rFonts w:asciiTheme="minorHAnsi" w:hAnsiTheme="minorHAnsi" w:cstheme="minorHAnsi"/>
          <w:w w:val="105"/>
          <w:sz w:val="18"/>
          <w:szCs w:val="18"/>
        </w:rPr>
        <w:t>annum.</w:t>
      </w:r>
    </w:p>
    <w:p w:rsidR="00965A44" w:rsidRPr="00564152" w:rsidRDefault="00336F74">
      <w:pPr>
        <w:pStyle w:val="ListParagraph"/>
        <w:numPr>
          <w:ilvl w:val="2"/>
          <w:numId w:val="32"/>
        </w:numPr>
        <w:tabs>
          <w:tab w:val="left" w:pos="1673"/>
        </w:tabs>
        <w:spacing w:before="80"/>
        <w:ind w:right="416"/>
        <w:rPr>
          <w:rFonts w:asciiTheme="minorHAnsi" w:hAnsiTheme="minorHAnsi" w:cstheme="minorHAnsi"/>
          <w:sz w:val="18"/>
          <w:szCs w:val="18"/>
        </w:rPr>
      </w:pPr>
      <w:r w:rsidRPr="00564152">
        <w:rPr>
          <w:rFonts w:asciiTheme="minorHAnsi" w:hAnsiTheme="minorHAnsi" w:cstheme="minorHAnsi"/>
          <w:w w:val="110"/>
          <w:sz w:val="18"/>
          <w:szCs w:val="18"/>
        </w:rPr>
        <w:t>Part-time</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staff</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members</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shall</w:t>
      </w:r>
      <w:r w:rsidRPr="00564152">
        <w:rPr>
          <w:rFonts w:asciiTheme="minorHAnsi" w:hAnsiTheme="minorHAnsi" w:cstheme="minorHAnsi"/>
          <w:spacing w:val="-6"/>
          <w:w w:val="110"/>
          <w:sz w:val="18"/>
          <w:szCs w:val="18"/>
        </w:rPr>
        <w:t xml:space="preserve"> </w:t>
      </w:r>
      <w:r w:rsidRPr="00564152">
        <w:rPr>
          <w:rFonts w:asciiTheme="minorHAnsi" w:hAnsiTheme="minorHAnsi" w:cstheme="minorHAnsi"/>
          <w:w w:val="110"/>
          <w:sz w:val="18"/>
          <w:szCs w:val="18"/>
        </w:rPr>
        <w:t>be</w:t>
      </w:r>
      <w:r w:rsidRPr="00564152">
        <w:rPr>
          <w:rFonts w:asciiTheme="minorHAnsi" w:hAnsiTheme="minorHAnsi" w:cstheme="minorHAnsi"/>
          <w:spacing w:val="-1"/>
          <w:w w:val="110"/>
          <w:sz w:val="18"/>
          <w:szCs w:val="18"/>
        </w:rPr>
        <w:t xml:space="preserve"> </w:t>
      </w:r>
      <w:r w:rsidRPr="00564152">
        <w:rPr>
          <w:rFonts w:asciiTheme="minorHAnsi" w:hAnsiTheme="minorHAnsi" w:cstheme="minorHAnsi"/>
          <w:w w:val="110"/>
          <w:sz w:val="18"/>
          <w:szCs w:val="18"/>
        </w:rPr>
        <w:t>entitled</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to</w:t>
      </w:r>
      <w:r w:rsidRPr="00564152">
        <w:rPr>
          <w:rFonts w:asciiTheme="minorHAnsi" w:hAnsiTheme="minorHAnsi" w:cstheme="minorHAnsi"/>
          <w:spacing w:val="-4"/>
          <w:w w:val="110"/>
          <w:sz w:val="18"/>
          <w:szCs w:val="18"/>
        </w:rPr>
        <w:t xml:space="preserve"> </w:t>
      </w:r>
      <w:r w:rsidRPr="00564152">
        <w:rPr>
          <w:rFonts w:asciiTheme="minorHAnsi" w:hAnsiTheme="minorHAnsi" w:cstheme="minorHAnsi"/>
          <w:w w:val="110"/>
          <w:sz w:val="18"/>
          <w:szCs w:val="18"/>
        </w:rPr>
        <w:t>sick</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leave,</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with</w:t>
      </w:r>
      <w:r w:rsidRPr="00564152">
        <w:rPr>
          <w:rFonts w:asciiTheme="minorHAnsi" w:hAnsiTheme="minorHAnsi" w:cstheme="minorHAnsi"/>
          <w:spacing w:val="-8"/>
          <w:w w:val="110"/>
          <w:sz w:val="18"/>
          <w:szCs w:val="18"/>
        </w:rPr>
        <w:t xml:space="preserve"> </w:t>
      </w:r>
      <w:r w:rsidRPr="00564152">
        <w:rPr>
          <w:rFonts w:asciiTheme="minorHAnsi" w:hAnsiTheme="minorHAnsi" w:cstheme="minorHAnsi"/>
          <w:w w:val="110"/>
          <w:sz w:val="18"/>
          <w:szCs w:val="18"/>
        </w:rPr>
        <w:t>such</w:t>
      </w:r>
      <w:r w:rsidRPr="00564152">
        <w:rPr>
          <w:rFonts w:asciiTheme="minorHAnsi" w:hAnsiTheme="minorHAnsi" w:cstheme="minorHAnsi"/>
          <w:spacing w:val="-4"/>
          <w:w w:val="110"/>
          <w:sz w:val="18"/>
          <w:szCs w:val="18"/>
        </w:rPr>
        <w:t xml:space="preserve"> </w:t>
      </w:r>
      <w:r w:rsidRPr="00564152">
        <w:rPr>
          <w:rFonts w:asciiTheme="minorHAnsi" w:hAnsiTheme="minorHAnsi" w:cstheme="minorHAnsi"/>
          <w:w w:val="110"/>
          <w:sz w:val="18"/>
          <w:szCs w:val="18"/>
        </w:rPr>
        <w:t>entitlement</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calculated</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on a pro-rata</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basis.</w:t>
      </w:r>
    </w:p>
    <w:p w:rsidR="00965A44" w:rsidRPr="00564152" w:rsidRDefault="00336F74">
      <w:pPr>
        <w:pStyle w:val="ListParagraph"/>
        <w:numPr>
          <w:ilvl w:val="2"/>
          <w:numId w:val="32"/>
        </w:numPr>
        <w:tabs>
          <w:tab w:val="left" w:pos="1673"/>
        </w:tabs>
        <w:spacing w:before="80"/>
        <w:ind w:right="766"/>
        <w:rPr>
          <w:rFonts w:asciiTheme="minorHAnsi" w:hAnsiTheme="minorHAnsi" w:cstheme="minorHAnsi"/>
          <w:sz w:val="18"/>
          <w:szCs w:val="18"/>
        </w:rPr>
      </w:pPr>
      <w:r w:rsidRPr="00564152">
        <w:rPr>
          <w:rFonts w:asciiTheme="minorHAnsi" w:hAnsiTheme="minorHAnsi" w:cstheme="minorHAnsi"/>
          <w:w w:val="105"/>
          <w:sz w:val="18"/>
          <w:szCs w:val="18"/>
        </w:rPr>
        <w:t>Sick leave will continue to accumulate if not taken. No payment will be made in lieu of accumulated sick</w:t>
      </w:r>
      <w:r w:rsidRPr="00564152">
        <w:rPr>
          <w:rFonts w:asciiTheme="minorHAnsi" w:hAnsiTheme="minorHAnsi" w:cstheme="minorHAnsi"/>
          <w:spacing w:val="-2"/>
          <w:w w:val="105"/>
          <w:sz w:val="18"/>
          <w:szCs w:val="18"/>
        </w:rPr>
        <w:t xml:space="preserve"> </w:t>
      </w:r>
      <w:r w:rsidRPr="00564152">
        <w:rPr>
          <w:rFonts w:asciiTheme="minorHAnsi" w:hAnsiTheme="minorHAnsi" w:cstheme="minorHAnsi"/>
          <w:w w:val="105"/>
          <w:sz w:val="18"/>
          <w:szCs w:val="18"/>
        </w:rPr>
        <w:t>leave.</w:t>
      </w:r>
    </w:p>
    <w:p w:rsidR="00965A44" w:rsidRPr="00564152" w:rsidRDefault="00336F74">
      <w:pPr>
        <w:pStyle w:val="ListParagraph"/>
        <w:numPr>
          <w:ilvl w:val="2"/>
          <w:numId w:val="32"/>
        </w:numPr>
        <w:tabs>
          <w:tab w:val="left" w:pos="1673"/>
        </w:tabs>
        <w:spacing w:before="80"/>
        <w:ind w:right="598"/>
        <w:rPr>
          <w:rFonts w:asciiTheme="minorHAnsi" w:hAnsiTheme="minorHAnsi" w:cstheme="minorHAnsi"/>
          <w:sz w:val="18"/>
          <w:szCs w:val="18"/>
        </w:rPr>
      </w:pPr>
      <w:r w:rsidRPr="00564152">
        <w:rPr>
          <w:rFonts w:asciiTheme="minorHAnsi" w:hAnsiTheme="minorHAnsi" w:cstheme="minorHAnsi"/>
          <w:w w:val="105"/>
          <w:sz w:val="18"/>
          <w:szCs w:val="18"/>
        </w:rPr>
        <w:t>A staff member’s sick leave entitlement will be maintained where a break in continuity of service is for a period of up to but no more than 3</w:t>
      </w:r>
      <w:r w:rsidRPr="00564152">
        <w:rPr>
          <w:rFonts w:asciiTheme="minorHAnsi" w:hAnsiTheme="minorHAnsi" w:cstheme="minorHAnsi"/>
          <w:spacing w:val="43"/>
          <w:w w:val="105"/>
          <w:sz w:val="18"/>
          <w:szCs w:val="18"/>
        </w:rPr>
        <w:t xml:space="preserve"> </w:t>
      </w:r>
      <w:r w:rsidRPr="00564152">
        <w:rPr>
          <w:rFonts w:asciiTheme="minorHAnsi" w:hAnsiTheme="minorHAnsi" w:cstheme="minorHAnsi"/>
          <w:w w:val="105"/>
          <w:sz w:val="18"/>
          <w:szCs w:val="18"/>
        </w:rPr>
        <w:t>months.</w:t>
      </w:r>
    </w:p>
    <w:p w:rsidR="00965A44" w:rsidRPr="00564152" w:rsidRDefault="00336F74">
      <w:pPr>
        <w:pStyle w:val="ListParagraph"/>
        <w:numPr>
          <w:ilvl w:val="2"/>
          <w:numId w:val="32"/>
        </w:numPr>
        <w:tabs>
          <w:tab w:val="left" w:pos="1673"/>
        </w:tabs>
        <w:spacing w:before="80"/>
        <w:ind w:right="452"/>
        <w:rPr>
          <w:rFonts w:asciiTheme="minorHAnsi" w:hAnsiTheme="minorHAnsi" w:cstheme="minorHAnsi"/>
          <w:sz w:val="18"/>
          <w:szCs w:val="18"/>
        </w:rPr>
      </w:pPr>
      <w:r w:rsidRPr="00564152">
        <w:rPr>
          <w:rFonts w:asciiTheme="minorHAnsi" w:hAnsiTheme="minorHAnsi" w:cstheme="minorHAnsi"/>
          <w:w w:val="105"/>
          <w:sz w:val="18"/>
          <w:szCs w:val="18"/>
        </w:rPr>
        <w:t xml:space="preserve">Should a staff member exhaust their entitlement to paid sick  leave, the staff  member </w:t>
      </w:r>
      <w:r w:rsidRPr="00564152">
        <w:rPr>
          <w:rFonts w:asciiTheme="minorHAnsi" w:hAnsiTheme="minorHAnsi" w:cstheme="minorHAnsi"/>
          <w:spacing w:val="3"/>
          <w:w w:val="105"/>
          <w:sz w:val="18"/>
          <w:szCs w:val="18"/>
        </w:rPr>
        <w:t>may</w:t>
      </w:r>
      <w:r w:rsidRPr="00564152">
        <w:rPr>
          <w:rFonts w:asciiTheme="minorHAnsi" w:hAnsiTheme="minorHAnsi" w:cstheme="minorHAnsi"/>
          <w:spacing w:val="58"/>
          <w:w w:val="105"/>
          <w:sz w:val="18"/>
          <w:szCs w:val="18"/>
        </w:rPr>
        <w:t xml:space="preserve"> </w:t>
      </w:r>
      <w:r w:rsidRPr="00564152">
        <w:rPr>
          <w:rFonts w:asciiTheme="minorHAnsi" w:hAnsiTheme="minorHAnsi" w:cstheme="minorHAnsi"/>
          <w:w w:val="105"/>
          <w:sz w:val="18"/>
          <w:szCs w:val="18"/>
        </w:rPr>
        <w:t>be granted unpaid leave. Periods of unpaid sick leave  of  up to  and  including one  month will accrue recreation leave, sick leave and long service leave entitlement, but accrual will cease after this</w:t>
      </w:r>
      <w:r w:rsidRPr="00564152">
        <w:rPr>
          <w:rFonts w:asciiTheme="minorHAnsi" w:hAnsiTheme="minorHAnsi" w:cstheme="minorHAnsi"/>
          <w:spacing w:val="1"/>
          <w:w w:val="105"/>
          <w:sz w:val="18"/>
          <w:szCs w:val="18"/>
        </w:rPr>
        <w:t xml:space="preserve"> </w:t>
      </w:r>
      <w:r w:rsidRPr="00564152">
        <w:rPr>
          <w:rFonts w:asciiTheme="minorHAnsi" w:hAnsiTheme="minorHAnsi" w:cstheme="minorHAnsi"/>
          <w:w w:val="105"/>
          <w:sz w:val="18"/>
          <w:szCs w:val="18"/>
        </w:rPr>
        <w:t>time.</w:t>
      </w:r>
    </w:p>
    <w:p w:rsidR="00965A44" w:rsidRPr="00564152" w:rsidRDefault="00336F74">
      <w:pPr>
        <w:pStyle w:val="ListParagraph"/>
        <w:numPr>
          <w:ilvl w:val="2"/>
          <w:numId w:val="32"/>
        </w:numPr>
        <w:tabs>
          <w:tab w:val="left" w:pos="1673"/>
        </w:tabs>
        <w:spacing w:before="81"/>
        <w:ind w:right="624"/>
        <w:rPr>
          <w:rFonts w:asciiTheme="minorHAnsi" w:hAnsiTheme="minorHAnsi" w:cstheme="minorHAnsi"/>
          <w:sz w:val="18"/>
          <w:szCs w:val="18"/>
        </w:rPr>
      </w:pPr>
      <w:r w:rsidRPr="00564152">
        <w:rPr>
          <w:rFonts w:asciiTheme="minorHAnsi" w:hAnsiTheme="minorHAnsi" w:cstheme="minorHAnsi"/>
          <w:w w:val="110"/>
          <w:sz w:val="18"/>
          <w:szCs w:val="18"/>
        </w:rPr>
        <w:t>A</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staff</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member</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who</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is</w:t>
      </w:r>
      <w:r w:rsidRPr="00564152">
        <w:rPr>
          <w:rFonts w:asciiTheme="minorHAnsi" w:hAnsiTheme="minorHAnsi" w:cstheme="minorHAnsi"/>
          <w:spacing w:val="-6"/>
          <w:w w:val="110"/>
          <w:sz w:val="18"/>
          <w:szCs w:val="18"/>
        </w:rPr>
        <w:t xml:space="preserve"> </w:t>
      </w:r>
      <w:r w:rsidRPr="00564152">
        <w:rPr>
          <w:rFonts w:asciiTheme="minorHAnsi" w:hAnsiTheme="minorHAnsi" w:cstheme="minorHAnsi"/>
          <w:w w:val="110"/>
          <w:sz w:val="18"/>
          <w:szCs w:val="18"/>
        </w:rPr>
        <w:t>absent</w:t>
      </w:r>
      <w:r w:rsidRPr="00564152">
        <w:rPr>
          <w:rFonts w:asciiTheme="minorHAnsi" w:hAnsiTheme="minorHAnsi" w:cstheme="minorHAnsi"/>
          <w:spacing w:val="-12"/>
          <w:w w:val="110"/>
          <w:sz w:val="18"/>
          <w:szCs w:val="18"/>
        </w:rPr>
        <w:t xml:space="preserve"> </w:t>
      </w:r>
      <w:r w:rsidRPr="00564152">
        <w:rPr>
          <w:rFonts w:asciiTheme="minorHAnsi" w:hAnsiTheme="minorHAnsi" w:cstheme="minorHAnsi"/>
          <w:w w:val="110"/>
          <w:sz w:val="18"/>
          <w:szCs w:val="18"/>
        </w:rPr>
        <w:t>through</w:t>
      </w:r>
      <w:r w:rsidRPr="00564152">
        <w:rPr>
          <w:rFonts w:asciiTheme="minorHAnsi" w:hAnsiTheme="minorHAnsi" w:cstheme="minorHAnsi"/>
          <w:spacing w:val="-12"/>
          <w:w w:val="110"/>
          <w:sz w:val="18"/>
          <w:szCs w:val="18"/>
        </w:rPr>
        <w:t xml:space="preserve"> </w:t>
      </w:r>
      <w:r w:rsidRPr="00564152">
        <w:rPr>
          <w:rFonts w:asciiTheme="minorHAnsi" w:hAnsiTheme="minorHAnsi" w:cstheme="minorHAnsi"/>
          <w:w w:val="110"/>
          <w:sz w:val="18"/>
          <w:szCs w:val="18"/>
        </w:rPr>
        <w:t>illness</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or</w:t>
      </w:r>
      <w:r w:rsidRPr="00564152">
        <w:rPr>
          <w:rFonts w:asciiTheme="minorHAnsi" w:hAnsiTheme="minorHAnsi" w:cstheme="minorHAnsi"/>
          <w:spacing w:val="-6"/>
          <w:w w:val="110"/>
          <w:sz w:val="18"/>
          <w:szCs w:val="18"/>
        </w:rPr>
        <w:t xml:space="preserve"> </w:t>
      </w:r>
      <w:r w:rsidRPr="00564152">
        <w:rPr>
          <w:rFonts w:asciiTheme="minorHAnsi" w:hAnsiTheme="minorHAnsi" w:cstheme="minorHAnsi"/>
          <w:w w:val="110"/>
          <w:sz w:val="18"/>
          <w:szCs w:val="18"/>
        </w:rPr>
        <w:t>injury</w:t>
      </w:r>
      <w:r w:rsidRPr="00564152">
        <w:rPr>
          <w:rFonts w:asciiTheme="minorHAnsi" w:hAnsiTheme="minorHAnsi" w:cstheme="minorHAnsi"/>
          <w:spacing w:val="-13"/>
          <w:w w:val="110"/>
          <w:sz w:val="18"/>
          <w:szCs w:val="18"/>
        </w:rPr>
        <w:t xml:space="preserve"> </w:t>
      </w:r>
      <w:r w:rsidRPr="00564152">
        <w:rPr>
          <w:rFonts w:asciiTheme="minorHAnsi" w:hAnsiTheme="minorHAnsi" w:cstheme="minorHAnsi"/>
          <w:w w:val="110"/>
          <w:sz w:val="18"/>
          <w:szCs w:val="18"/>
        </w:rPr>
        <w:t>for</w:t>
      </w:r>
      <w:r w:rsidRPr="00564152">
        <w:rPr>
          <w:rFonts w:asciiTheme="minorHAnsi" w:hAnsiTheme="minorHAnsi" w:cstheme="minorHAnsi"/>
          <w:spacing w:val="-5"/>
          <w:w w:val="110"/>
          <w:sz w:val="18"/>
          <w:szCs w:val="18"/>
        </w:rPr>
        <w:t xml:space="preserve"> </w:t>
      </w:r>
      <w:r w:rsidRPr="00564152">
        <w:rPr>
          <w:rFonts w:asciiTheme="minorHAnsi" w:hAnsiTheme="minorHAnsi" w:cstheme="minorHAnsi"/>
          <w:w w:val="110"/>
          <w:sz w:val="18"/>
          <w:szCs w:val="18"/>
        </w:rPr>
        <w:t>extended</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periods</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is</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entitled</w:t>
      </w:r>
      <w:r w:rsidRPr="00564152">
        <w:rPr>
          <w:rFonts w:asciiTheme="minorHAnsi" w:hAnsiTheme="minorHAnsi" w:cstheme="minorHAnsi"/>
          <w:spacing w:val="-14"/>
          <w:w w:val="110"/>
          <w:sz w:val="18"/>
          <w:szCs w:val="18"/>
        </w:rPr>
        <w:t xml:space="preserve"> </w:t>
      </w:r>
      <w:r w:rsidRPr="00564152">
        <w:rPr>
          <w:rFonts w:asciiTheme="minorHAnsi" w:hAnsiTheme="minorHAnsi" w:cstheme="minorHAnsi"/>
          <w:w w:val="110"/>
          <w:sz w:val="18"/>
          <w:szCs w:val="18"/>
        </w:rPr>
        <w:t>to apply for superannuation disablement benefits provided through Superannuation membership.</w:t>
      </w:r>
    </w:p>
    <w:p w:rsidR="00965A44" w:rsidRPr="00D86B11" w:rsidRDefault="00336F74">
      <w:pPr>
        <w:pStyle w:val="ListParagraph"/>
        <w:numPr>
          <w:ilvl w:val="1"/>
          <w:numId w:val="31"/>
        </w:numPr>
        <w:tabs>
          <w:tab w:val="left" w:pos="1672"/>
          <w:tab w:val="left" w:pos="1673"/>
        </w:tabs>
        <w:spacing w:before="78"/>
        <w:rPr>
          <w:rFonts w:asciiTheme="minorHAnsi" w:hAnsiTheme="minorHAnsi" w:cstheme="minorHAnsi"/>
          <w:b/>
          <w:sz w:val="18"/>
          <w:szCs w:val="18"/>
        </w:rPr>
      </w:pPr>
      <w:r w:rsidRPr="00D86B11">
        <w:rPr>
          <w:rFonts w:asciiTheme="minorHAnsi" w:hAnsiTheme="minorHAnsi" w:cstheme="minorHAnsi"/>
          <w:b/>
          <w:w w:val="115"/>
          <w:sz w:val="18"/>
          <w:szCs w:val="18"/>
        </w:rPr>
        <w:t>Taking Sick</w:t>
      </w:r>
      <w:r w:rsidRPr="00D86B11">
        <w:rPr>
          <w:rFonts w:asciiTheme="minorHAnsi" w:hAnsiTheme="minorHAnsi" w:cstheme="minorHAnsi"/>
          <w:b/>
          <w:spacing w:val="-16"/>
          <w:w w:val="115"/>
          <w:sz w:val="18"/>
          <w:szCs w:val="18"/>
        </w:rPr>
        <w:t xml:space="preserve"> </w:t>
      </w:r>
      <w:r w:rsidRPr="00D86B11">
        <w:rPr>
          <w:rFonts w:asciiTheme="minorHAnsi" w:hAnsiTheme="minorHAnsi" w:cstheme="minorHAnsi"/>
          <w:b/>
          <w:w w:val="115"/>
          <w:sz w:val="18"/>
          <w:szCs w:val="18"/>
        </w:rPr>
        <w:t>Leave</w:t>
      </w:r>
    </w:p>
    <w:p w:rsidR="00965A44" w:rsidRPr="00564152" w:rsidRDefault="00336F74">
      <w:pPr>
        <w:pStyle w:val="ListParagraph"/>
        <w:numPr>
          <w:ilvl w:val="2"/>
          <w:numId w:val="31"/>
        </w:numPr>
        <w:tabs>
          <w:tab w:val="left" w:pos="1673"/>
        </w:tabs>
        <w:spacing w:before="82"/>
        <w:ind w:right="648"/>
        <w:rPr>
          <w:rFonts w:asciiTheme="minorHAnsi" w:hAnsiTheme="minorHAnsi" w:cstheme="minorHAnsi"/>
          <w:sz w:val="18"/>
          <w:szCs w:val="18"/>
        </w:rPr>
      </w:pPr>
      <w:r w:rsidRPr="00564152">
        <w:rPr>
          <w:rFonts w:asciiTheme="minorHAnsi" w:hAnsiTheme="minorHAnsi" w:cstheme="minorHAnsi"/>
          <w:w w:val="105"/>
          <w:sz w:val="18"/>
          <w:szCs w:val="18"/>
        </w:rPr>
        <w:t>A staff member absent from work through illness will notify the immediate supervisor as soon as</w:t>
      </w:r>
      <w:r w:rsidRPr="00564152">
        <w:rPr>
          <w:rFonts w:asciiTheme="minorHAnsi" w:hAnsiTheme="minorHAnsi" w:cstheme="minorHAnsi"/>
          <w:spacing w:val="7"/>
          <w:w w:val="105"/>
          <w:sz w:val="18"/>
          <w:szCs w:val="18"/>
        </w:rPr>
        <w:t xml:space="preserve"> </w:t>
      </w:r>
      <w:r w:rsidRPr="00564152">
        <w:rPr>
          <w:rFonts w:asciiTheme="minorHAnsi" w:hAnsiTheme="minorHAnsi" w:cstheme="minorHAnsi"/>
          <w:w w:val="105"/>
          <w:sz w:val="18"/>
          <w:szCs w:val="18"/>
        </w:rPr>
        <w:t>practicable.</w:t>
      </w:r>
    </w:p>
    <w:p w:rsidR="00965A44" w:rsidRPr="00564152" w:rsidRDefault="00336F74">
      <w:pPr>
        <w:pStyle w:val="ListParagraph"/>
        <w:numPr>
          <w:ilvl w:val="2"/>
          <w:numId w:val="31"/>
        </w:numPr>
        <w:tabs>
          <w:tab w:val="left" w:pos="1673"/>
        </w:tabs>
        <w:spacing w:before="80"/>
        <w:ind w:right="1292"/>
        <w:rPr>
          <w:rFonts w:asciiTheme="minorHAnsi" w:hAnsiTheme="minorHAnsi" w:cstheme="minorHAnsi"/>
          <w:sz w:val="18"/>
          <w:szCs w:val="18"/>
        </w:rPr>
      </w:pPr>
      <w:r w:rsidRPr="00564152">
        <w:rPr>
          <w:rFonts w:asciiTheme="minorHAnsi" w:hAnsiTheme="minorHAnsi" w:cstheme="minorHAnsi"/>
          <w:w w:val="110"/>
          <w:sz w:val="18"/>
          <w:szCs w:val="18"/>
        </w:rPr>
        <w:t>Only</w:t>
      </w:r>
      <w:r w:rsidRPr="00564152">
        <w:rPr>
          <w:rFonts w:asciiTheme="minorHAnsi" w:hAnsiTheme="minorHAnsi" w:cstheme="minorHAnsi"/>
          <w:spacing w:val="-14"/>
          <w:w w:val="110"/>
          <w:sz w:val="18"/>
          <w:szCs w:val="18"/>
        </w:rPr>
        <w:t xml:space="preserve"> </w:t>
      </w:r>
      <w:r w:rsidRPr="00564152">
        <w:rPr>
          <w:rFonts w:asciiTheme="minorHAnsi" w:hAnsiTheme="minorHAnsi" w:cstheme="minorHAnsi"/>
          <w:w w:val="110"/>
          <w:sz w:val="18"/>
          <w:szCs w:val="18"/>
        </w:rPr>
        <w:t>absences</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on</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working</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days</w:t>
      </w:r>
      <w:r w:rsidRPr="00564152">
        <w:rPr>
          <w:rFonts w:asciiTheme="minorHAnsi" w:hAnsiTheme="minorHAnsi" w:cstheme="minorHAnsi"/>
          <w:spacing w:val="-2"/>
          <w:w w:val="110"/>
          <w:sz w:val="18"/>
          <w:szCs w:val="18"/>
        </w:rPr>
        <w:t xml:space="preserve"> </w:t>
      </w:r>
      <w:r w:rsidRPr="00564152">
        <w:rPr>
          <w:rFonts w:asciiTheme="minorHAnsi" w:hAnsiTheme="minorHAnsi" w:cstheme="minorHAnsi"/>
          <w:w w:val="110"/>
          <w:sz w:val="18"/>
          <w:szCs w:val="18"/>
        </w:rPr>
        <w:t>will</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be</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debited</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from</w:t>
      </w:r>
      <w:r w:rsidRPr="00564152">
        <w:rPr>
          <w:rFonts w:asciiTheme="minorHAnsi" w:hAnsiTheme="minorHAnsi" w:cstheme="minorHAnsi"/>
          <w:spacing w:val="-1"/>
          <w:w w:val="110"/>
          <w:sz w:val="18"/>
          <w:szCs w:val="18"/>
        </w:rPr>
        <w:t xml:space="preserve"> </w:t>
      </w:r>
      <w:r w:rsidRPr="00564152">
        <w:rPr>
          <w:rFonts w:asciiTheme="minorHAnsi" w:hAnsiTheme="minorHAnsi" w:cstheme="minorHAnsi"/>
          <w:w w:val="110"/>
          <w:sz w:val="18"/>
          <w:szCs w:val="18"/>
        </w:rPr>
        <w:t>a</w:t>
      </w:r>
      <w:r w:rsidRPr="00564152">
        <w:rPr>
          <w:rFonts w:asciiTheme="minorHAnsi" w:hAnsiTheme="minorHAnsi" w:cstheme="minorHAnsi"/>
          <w:spacing w:val="-6"/>
          <w:w w:val="110"/>
          <w:sz w:val="18"/>
          <w:szCs w:val="18"/>
        </w:rPr>
        <w:t xml:space="preserve"> </w:t>
      </w:r>
      <w:r w:rsidRPr="00564152">
        <w:rPr>
          <w:rFonts w:asciiTheme="minorHAnsi" w:hAnsiTheme="minorHAnsi" w:cstheme="minorHAnsi"/>
          <w:w w:val="110"/>
          <w:sz w:val="18"/>
          <w:szCs w:val="18"/>
        </w:rPr>
        <w:t>staff</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member’s</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sick</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leave entitlement.</w:t>
      </w:r>
    </w:p>
    <w:p w:rsidR="00965A44" w:rsidRPr="00564152" w:rsidRDefault="00336F74">
      <w:pPr>
        <w:pStyle w:val="ListParagraph"/>
        <w:numPr>
          <w:ilvl w:val="2"/>
          <w:numId w:val="31"/>
        </w:numPr>
        <w:tabs>
          <w:tab w:val="left" w:pos="1673"/>
        </w:tabs>
        <w:spacing w:before="80"/>
        <w:ind w:right="496"/>
        <w:rPr>
          <w:rFonts w:asciiTheme="minorHAnsi" w:hAnsiTheme="minorHAnsi" w:cstheme="minorHAnsi"/>
          <w:sz w:val="18"/>
          <w:szCs w:val="18"/>
        </w:rPr>
      </w:pPr>
      <w:r w:rsidRPr="00564152">
        <w:rPr>
          <w:rFonts w:asciiTheme="minorHAnsi" w:hAnsiTheme="minorHAnsi" w:cstheme="minorHAnsi"/>
          <w:w w:val="105"/>
          <w:sz w:val="18"/>
          <w:szCs w:val="18"/>
        </w:rPr>
        <w:t xml:space="preserve">A staff member who is absent due to illness for more than 3 days </w:t>
      </w:r>
      <w:r w:rsidRPr="00564152">
        <w:rPr>
          <w:rFonts w:asciiTheme="minorHAnsi" w:hAnsiTheme="minorHAnsi" w:cstheme="minorHAnsi"/>
          <w:spacing w:val="2"/>
          <w:w w:val="105"/>
          <w:sz w:val="18"/>
          <w:szCs w:val="18"/>
        </w:rPr>
        <w:t xml:space="preserve">must </w:t>
      </w:r>
      <w:r w:rsidRPr="00564152">
        <w:rPr>
          <w:rFonts w:asciiTheme="minorHAnsi" w:hAnsiTheme="minorHAnsi" w:cstheme="minorHAnsi"/>
          <w:w w:val="105"/>
          <w:sz w:val="18"/>
          <w:szCs w:val="18"/>
        </w:rPr>
        <w:t>provide a medical certificate from a recognised medical practitioner in support of the period of</w:t>
      </w:r>
      <w:r w:rsidRPr="00564152">
        <w:rPr>
          <w:rFonts w:asciiTheme="minorHAnsi" w:hAnsiTheme="minorHAnsi" w:cstheme="minorHAnsi"/>
          <w:spacing w:val="41"/>
          <w:w w:val="105"/>
          <w:sz w:val="18"/>
          <w:szCs w:val="18"/>
        </w:rPr>
        <w:t xml:space="preserve"> </w:t>
      </w:r>
      <w:r w:rsidRPr="00564152">
        <w:rPr>
          <w:rFonts w:asciiTheme="minorHAnsi" w:hAnsiTheme="minorHAnsi" w:cstheme="minorHAnsi"/>
          <w:w w:val="105"/>
          <w:sz w:val="18"/>
          <w:szCs w:val="18"/>
        </w:rPr>
        <w:t>absence.</w:t>
      </w:r>
    </w:p>
    <w:p w:rsidR="00965A44" w:rsidRDefault="00336F74">
      <w:pPr>
        <w:pStyle w:val="ListParagraph"/>
        <w:numPr>
          <w:ilvl w:val="2"/>
          <w:numId w:val="31"/>
        </w:numPr>
        <w:tabs>
          <w:tab w:val="left" w:pos="1673"/>
        </w:tabs>
        <w:spacing w:before="81"/>
        <w:ind w:right="535"/>
        <w:rPr>
          <w:sz w:val="20"/>
        </w:rPr>
      </w:pPr>
      <w:r w:rsidRPr="00564152">
        <w:rPr>
          <w:rFonts w:asciiTheme="minorHAnsi" w:hAnsiTheme="minorHAnsi" w:cstheme="minorHAnsi"/>
          <w:w w:val="110"/>
          <w:sz w:val="18"/>
          <w:szCs w:val="18"/>
        </w:rPr>
        <w:t xml:space="preserve">Where a staff member has a proven pattern of recurring absences on sick leave the University </w:t>
      </w:r>
      <w:r w:rsidRPr="00564152">
        <w:rPr>
          <w:rFonts w:asciiTheme="minorHAnsi" w:hAnsiTheme="minorHAnsi" w:cstheme="minorHAnsi"/>
          <w:spacing w:val="3"/>
          <w:w w:val="110"/>
          <w:sz w:val="18"/>
          <w:szCs w:val="18"/>
        </w:rPr>
        <w:t xml:space="preserve">may </w:t>
      </w:r>
      <w:r w:rsidRPr="00564152">
        <w:rPr>
          <w:rFonts w:asciiTheme="minorHAnsi" w:hAnsiTheme="minorHAnsi" w:cstheme="minorHAnsi"/>
          <w:w w:val="110"/>
          <w:sz w:val="18"/>
          <w:szCs w:val="18"/>
        </w:rPr>
        <w:t>inform the staff member that in the event of future absences, a medical certificate</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will</w:t>
      </w:r>
      <w:r w:rsidRPr="00564152">
        <w:rPr>
          <w:rFonts w:asciiTheme="minorHAnsi" w:hAnsiTheme="minorHAnsi" w:cstheme="minorHAnsi"/>
          <w:spacing w:val="-9"/>
          <w:w w:val="110"/>
          <w:sz w:val="18"/>
          <w:szCs w:val="18"/>
        </w:rPr>
        <w:t xml:space="preserve"> </w:t>
      </w:r>
      <w:r w:rsidRPr="00564152">
        <w:rPr>
          <w:rFonts w:asciiTheme="minorHAnsi" w:hAnsiTheme="minorHAnsi" w:cstheme="minorHAnsi"/>
          <w:w w:val="110"/>
          <w:sz w:val="18"/>
          <w:szCs w:val="18"/>
        </w:rPr>
        <w:t>be</w:t>
      </w:r>
      <w:r w:rsidRPr="00564152">
        <w:rPr>
          <w:rFonts w:asciiTheme="minorHAnsi" w:hAnsiTheme="minorHAnsi" w:cstheme="minorHAnsi"/>
          <w:spacing w:val="-8"/>
          <w:w w:val="110"/>
          <w:sz w:val="18"/>
          <w:szCs w:val="18"/>
        </w:rPr>
        <w:t xml:space="preserve"> </w:t>
      </w:r>
      <w:r w:rsidRPr="00564152">
        <w:rPr>
          <w:rFonts w:asciiTheme="minorHAnsi" w:hAnsiTheme="minorHAnsi" w:cstheme="minorHAnsi"/>
          <w:w w:val="110"/>
          <w:sz w:val="18"/>
          <w:szCs w:val="18"/>
        </w:rPr>
        <w:t>required</w:t>
      </w:r>
      <w:r w:rsidRPr="00564152">
        <w:rPr>
          <w:rFonts w:asciiTheme="minorHAnsi" w:hAnsiTheme="minorHAnsi" w:cstheme="minorHAnsi"/>
          <w:spacing w:val="-13"/>
          <w:w w:val="110"/>
          <w:sz w:val="18"/>
          <w:szCs w:val="18"/>
        </w:rPr>
        <w:t xml:space="preserve"> </w:t>
      </w:r>
      <w:r w:rsidRPr="00564152">
        <w:rPr>
          <w:rFonts w:asciiTheme="minorHAnsi" w:hAnsiTheme="minorHAnsi" w:cstheme="minorHAnsi"/>
          <w:w w:val="110"/>
          <w:sz w:val="18"/>
          <w:szCs w:val="18"/>
        </w:rPr>
        <w:t>in</w:t>
      </w:r>
      <w:r w:rsidRPr="00564152">
        <w:rPr>
          <w:rFonts w:asciiTheme="minorHAnsi" w:hAnsiTheme="minorHAnsi" w:cstheme="minorHAnsi"/>
          <w:spacing w:val="-8"/>
          <w:w w:val="110"/>
          <w:sz w:val="18"/>
          <w:szCs w:val="18"/>
        </w:rPr>
        <w:t xml:space="preserve"> </w:t>
      </w:r>
      <w:r w:rsidRPr="00564152">
        <w:rPr>
          <w:rFonts w:asciiTheme="minorHAnsi" w:hAnsiTheme="minorHAnsi" w:cstheme="minorHAnsi"/>
          <w:w w:val="110"/>
          <w:sz w:val="18"/>
          <w:szCs w:val="18"/>
        </w:rPr>
        <w:t>respect</w:t>
      </w:r>
      <w:r w:rsidRPr="00564152">
        <w:rPr>
          <w:rFonts w:asciiTheme="minorHAnsi" w:hAnsiTheme="minorHAnsi" w:cstheme="minorHAnsi"/>
          <w:spacing w:val="-11"/>
          <w:w w:val="110"/>
          <w:sz w:val="18"/>
          <w:szCs w:val="18"/>
        </w:rPr>
        <w:t xml:space="preserve"> </w:t>
      </w:r>
      <w:r w:rsidRPr="00564152">
        <w:rPr>
          <w:rFonts w:asciiTheme="minorHAnsi" w:hAnsiTheme="minorHAnsi" w:cstheme="minorHAnsi"/>
          <w:w w:val="110"/>
          <w:sz w:val="18"/>
          <w:szCs w:val="18"/>
        </w:rPr>
        <w:t>of</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each</w:t>
      </w:r>
      <w:r w:rsidRPr="00564152">
        <w:rPr>
          <w:rFonts w:asciiTheme="minorHAnsi" w:hAnsiTheme="minorHAnsi" w:cstheme="minorHAnsi"/>
          <w:spacing w:val="-10"/>
          <w:w w:val="110"/>
          <w:sz w:val="18"/>
          <w:szCs w:val="18"/>
        </w:rPr>
        <w:t xml:space="preserve"> </w:t>
      </w:r>
      <w:r w:rsidRPr="00564152">
        <w:rPr>
          <w:rFonts w:asciiTheme="minorHAnsi" w:hAnsiTheme="minorHAnsi" w:cstheme="minorHAnsi"/>
          <w:w w:val="110"/>
          <w:sz w:val="18"/>
          <w:szCs w:val="18"/>
        </w:rPr>
        <w:t>period</w:t>
      </w:r>
      <w:r w:rsidRPr="00564152">
        <w:rPr>
          <w:rFonts w:asciiTheme="minorHAnsi" w:hAnsiTheme="minorHAnsi" w:cstheme="minorHAnsi"/>
          <w:spacing w:val="-8"/>
          <w:w w:val="110"/>
          <w:sz w:val="18"/>
          <w:szCs w:val="18"/>
        </w:rPr>
        <w:t xml:space="preserve"> </w:t>
      </w:r>
      <w:r w:rsidRPr="00564152">
        <w:rPr>
          <w:rFonts w:asciiTheme="minorHAnsi" w:hAnsiTheme="minorHAnsi" w:cstheme="minorHAnsi"/>
          <w:w w:val="110"/>
          <w:sz w:val="18"/>
          <w:szCs w:val="18"/>
        </w:rPr>
        <w:t>of</w:t>
      </w:r>
      <w:r w:rsidRPr="00564152">
        <w:rPr>
          <w:rFonts w:asciiTheme="minorHAnsi" w:hAnsiTheme="minorHAnsi" w:cstheme="minorHAnsi"/>
          <w:spacing w:val="-3"/>
          <w:w w:val="110"/>
          <w:sz w:val="18"/>
          <w:szCs w:val="18"/>
        </w:rPr>
        <w:t xml:space="preserve"> </w:t>
      </w:r>
      <w:r w:rsidRPr="00564152">
        <w:rPr>
          <w:rFonts w:asciiTheme="minorHAnsi" w:hAnsiTheme="minorHAnsi" w:cstheme="minorHAnsi"/>
          <w:w w:val="110"/>
          <w:sz w:val="18"/>
          <w:szCs w:val="18"/>
        </w:rPr>
        <w:t>sick</w:t>
      </w:r>
      <w:r w:rsidRPr="00564152">
        <w:rPr>
          <w:rFonts w:asciiTheme="minorHAnsi" w:hAnsiTheme="minorHAnsi" w:cstheme="minorHAnsi"/>
          <w:spacing w:val="-4"/>
          <w:w w:val="110"/>
          <w:sz w:val="18"/>
          <w:szCs w:val="18"/>
        </w:rPr>
        <w:t xml:space="preserve"> </w:t>
      </w:r>
      <w:r w:rsidRPr="00564152">
        <w:rPr>
          <w:rFonts w:asciiTheme="minorHAnsi" w:hAnsiTheme="minorHAnsi" w:cstheme="minorHAnsi"/>
          <w:w w:val="110"/>
          <w:sz w:val="18"/>
          <w:szCs w:val="18"/>
        </w:rPr>
        <w:t>leave</w:t>
      </w:r>
      <w:r w:rsidRPr="00564152">
        <w:rPr>
          <w:rFonts w:asciiTheme="minorHAnsi" w:hAnsiTheme="minorHAnsi" w:cstheme="minorHAnsi"/>
          <w:spacing w:val="-13"/>
          <w:w w:val="110"/>
          <w:sz w:val="18"/>
          <w:szCs w:val="18"/>
        </w:rPr>
        <w:t xml:space="preserve"> </w:t>
      </w:r>
      <w:r w:rsidRPr="00564152">
        <w:rPr>
          <w:rFonts w:asciiTheme="minorHAnsi" w:hAnsiTheme="minorHAnsi" w:cstheme="minorHAnsi"/>
          <w:w w:val="110"/>
          <w:sz w:val="18"/>
          <w:szCs w:val="18"/>
        </w:rPr>
        <w:t>for</w:t>
      </w:r>
      <w:r w:rsidRPr="00564152">
        <w:rPr>
          <w:rFonts w:asciiTheme="minorHAnsi" w:hAnsiTheme="minorHAnsi" w:cstheme="minorHAnsi"/>
          <w:spacing w:val="-7"/>
          <w:w w:val="110"/>
          <w:sz w:val="18"/>
          <w:szCs w:val="18"/>
        </w:rPr>
        <w:t xml:space="preserve"> </w:t>
      </w:r>
      <w:r w:rsidRPr="00564152">
        <w:rPr>
          <w:rFonts w:asciiTheme="minorHAnsi" w:hAnsiTheme="minorHAnsi" w:cstheme="minorHAnsi"/>
          <w:w w:val="110"/>
          <w:sz w:val="18"/>
          <w:szCs w:val="18"/>
        </w:rPr>
        <w:t>a</w:t>
      </w:r>
      <w:r w:rsidRPr="00564152">
        <w:rPr>
          <w:rFonts w:asciiTheme="minorHAnsi" w:hAnsiTheme="minorHAnsi" w:cstheme="minorHAnsi"/>
          <w:spacing w:val="-6"/>
          <w:w w:val="110"/>
          <w:sz w:val="18"/>
          <w:szCs w:val="18"/>
        </w:rPr>
        <w:t xml:space="preserve"> </w:t>
      </w:r>
      <w:r w:rsidRPr="00564152">
        <w:rPr>
          <w:rFonts w:asciiTheme="minorHAnsi" w:hAnsiTheme="minorHAnsi" w:cstheme="minorHAnsi"/>
          <w:w w:val="110"/>
          <w:sz w:val="18"/>
          <w:szCs w:val="18"/>
        </w:rPr>
        <w:t>period</w:t>
      </w:r>
      <w:r w:rsidRPr="00564152">
        <w:rPr>
          <w:rFonts w:asciiTheme="minorHAnsi" w:hAnsiTheme="minorHAnsi" w:cstheme="minorHAnsi"/>
          <w:spacing w:val="-12"/>
          <w:w w:val="110"/>
          <w:sz w:val="18"/>
          <w:szCs w:val="18"/>
        </w:rPr>
        <w:t xml:space="preserve"> </w:t>
      </w:r>
      <w:r w:rsidRPr="00564152">
        <w:rPr>
          <w:rFonts w:asciiTheme="minorHAnsi" w:hAnsiTheme="minorHAnsi" w:cstheme="minorHAnsi"/>
          <w:w w:val="110"/>
          <w:sz w:val="18"/>
          <w:szCs w:val="18"/>
        </w:rPr>
        <w:t>of</w:t>
      </w:r>
      <w:r w:rsidRPr="00564152">
        <w:rPr>
          <w:rFonts w:asciiTheme="minorHAnsi" w:hAnsiTheme="minorHAnsi" w:cstheme="minorHAnsi"/>
          <w:spacing w:val="-1"/>
          <w:w w:val="110"/>
          <w:sz w:val="18"/>
          <w:szCs w:val="18"/>
        </w:rPr>
        <w:t xml:space="preserve"> </w:t>
      </w:r>
      <w:r w:rsidRPr="00564152">
        <w:rPr>
          <w:rFonts w:asciiTheme="minorHAnsi" w:hAnsiTheme="minorHAnsi" w:cstheme="minorHAnsi"/>
          <w:w w:val="110"/>
          <w:sz w:val="18"/>
          <w:szCs w:val="18"/>
        </w:rPr>
        <w:t>6</w:t>
      </w:r>
      <w:r w:rsidRPr="00564152">
        <w:rPr>
          <w:rFonts w:asciiTheme="minorHAnsi" w:hAnsiTheme="minorHAnsi" w:cstheme="minorHAnsi"/>
          <w:spacing w:val="-4"/>
          <w:w w:val="110"/>
          <w:sz w:val="18"/>
          <w:szCs w:val="18"/>
        </w:rPr>
        <w:t xml:space="preserve"> </w:t>
      </w:r>
      <w:r w:rsidRPr="00564152">
        <w:rPr>
          <w:rFonts w:asciiTheme="minorHAnsi" w:hAnsiTheme="minorHAnsi" w:cstheme="minorHAnsi"/>
          <w:w w:val="110"/>
          <w:sz w:val="18"/>
          <w:szCs w:val="18"/>
        </w:rPr>
        <w:t>months thereafter</w:t>
      </w:r>
      <w:r>
        <w:rPr>
          <w:w w:val="110"/>
          <w:sz w:val="20"/>
        </w:rPr>
        <w:t>.</w:t>
      </w:r>
    </w:p>
    <w:p w:rsidR="00965A44" w:rsidRDefault="00965A44">
      <w:pPr>
        <w:rPr>
          <w:sz w:val="20"/>
        </w:rPr>
        <w:sectPr w:rsidR="00965A44">
          <w:pgSz w:w="11910" w:h="16840"/>
          <w:pgMar w:top="1280" w:right="760" w:bottom="1160" w:left="1140" w:header="0" w:footer="922" w:gutter="0"/>
          <w:cols w:space="720"/>
        </w:sectPr>
      </w:pPr>
    </w:p>
    <w:p w:rsidR="00965A44" w:rsidRPr="00D86B11" w:rsidRDefault="00336F74">
      <w:pPr>
        <w:pStyle w:val="ListParagraph"/>
        <w:numPr>
          <w:ilvl w:val="0"/>
          <w:numId w:val="51"/>
        </w:numPr>
        <w:tabs>
          <w:tab w:val="left" w:pos="1106"/>
          <w:tab w:val="left" w:pos="1107"/>
        </w:tabs>
        <w:spacing w:before="72"/>
        <w:ind w:hanging="566"/>
        <w:rPr>
          <w:rFonts w:asciiTheme="minorHAnsi" w:hAnsiTheme="minorHAnsi" w:cstheme="minorHAnsi"/>
          <w:b/>
          <w:sz w:val="19"/>
          <w:szCs w:val="19"/>
        </w:rPr>
      </w:pPr>
      <w:r w:rsidRPr="00D86B11">
        <w:rPr>
          <w:rFonts w:asciiTheme="minorHAnsi" w:hAnsiTheme="minorHAnsi" w:cstheme="minorHAnsi"/>
          <w:b/>
          <w:w w:val="105"/>
          <w:sz w:val="19"/>
          <w:szCs w:val="19"/>
        </w:rPr>
        <w:lastRenderedPageBreak/>
        <w:t>PROBATION</w:t>
      </w:r>
    </w:p>
    <w:p w:rsidR="00965A44" w:rsidRPr="00D86B11" w:rsidRDefault="00336F74">
      <w:pPr>
        <w:pStyle w:val="ListParagraph"/>
        <w:numPr>
          <w:ilvl w:val="1"/>
          <w:numId w:val="30"/>
        </w:numPr>
        <w:tabs>
          <w:tab w:val="left" w:pos="1672"/>
          <w:tab w:val="left" w:pos="1673"/>
        </w:tabs>
        <w:spacing w:before="123" w:line="242" w:lineRule="auto"/>
        <w:ind w:right="538"/>
        <w:rPr>
          <w:rFonts w:asciiTheme="minorHAnsi" w:hAnsiTheme="minorHAnsi" w:cstheme="minorHAnsi"/>
          <w:sz w:val="19"/>
          <w:szCs w:val="19"/>
        </w:rPr>
      </w:pPr>
      <w:r w:rsidRPr="00D86B11">
        <w:rPr>
          <w:rFonts w:asciiTheme="minorHAnsi" w:hAnsiTheme="minorHAnsi" w:cstheme="minorHAnsi"/>
          <w:w w:val="105"/>
          <w:sz w:val="19"/>
          <w:szCs w:val="19"/>
        </w:rPr>
        <w:t xml:space="preserve">All staff, other than casual staff, will be appointed on a probationary basis with the period  of probation from a minimum of 3 months up to a maximum </w:t>
      </w:r>
      <w:r w:rsidRPr="00D86B11">
        <w:rPr>
          <w:rFonts w:asciiTheme="minorHAnsi" w:hAnsiTheme="minorHAnsi" w:cstheme="minorHAnsi"/>
          <w:spacing w:val="-3"/>
          <w:w w:val="105"/>
          <w:sz w:val="19"/>
          <w:szCs w:val="19"/>
        </w:rPr>
        <w:t>of</w:t>
      </w:r>
      <w:r w:rsidRPr="00D86B11">
        <w:rPr>
          <w:rFonts w:asciiTheme="minorHAnsi" w:hAnsiTheme="minorHAnsi" w:cstheme="minorHAnsi"/>
          <w:spacing w:val="4"/>
          <w:w w:val="105"/>
          <w:sz w:val="19"/>
          <w:szCs w:val="19"/>
        </w:rPr>
        <w:t xml:space="preserve"> </w:t>
      </w:r>
      <w:r w:rsidRPr="00D86B11">
        <w:rPr>
          <w:rFonts w:asciiTheme="minorHAnsi" w:hAnsiTheme="minorHAnsi" w:cstheme="minorHAnsi"/>
          <w:w w:val="105"/>
          <w:sz w:val="19"/>
          <w:szCs w:val="19"/>
        </w:rPr>
        <w:t>6 months.</w:t>
      </w:r>
    </w:p>
    <w:p w:rsidR="00965A44" w:rsidRPr="00D86B11" w:rsidRDefault="00336F74">
      <w:pPr>
        <w:pStyle w:val="BodyText"/>
        <w:spacing w:before="78"/>
        <w:ind w:right="473"/>
        <w:jc w:val="both"/>
        <w:rPr>
          <w:rFonts w:asciiTheme="minorHAnsi" w:hAnsiTheme="minorHAnsi" w:cstheme="minorHAnsi"/>
          <w:sz w:val="19"/>
          <w:szCs w:val="19"/>
        </w:rPr>
      </w:pPr>
      <w:r w:rsidRPr="00D86B11">
        <w:rPr>
          <w:rFonts w:asciiTheme="minorHAnsi" w:hAnsiTheme="minorHAnsi" w:cstheme="minorHAnsi"/>
          <w:w w:val="105"/>
          <w:sz w:val="19"/>
          <w:szCs w:val="19"/>
        </w:rPr>
        <w:t>For fixed term staff, the appointment will contain a probationary period of a minimum of 3 months, and up to a maximum period no greater than  one-third of  the contract period, but no more than 6</w:t>
      </w:r>
      <w:r w:rsidRPr="00D86B11">
        <w:rPr>
          <w:rFonts w:asciiTheme="minorHAnsi" w:hAnsiTheme="minorHAnsi" w:cstheme="minorHAnsi"/>
          <w:spacing w:val="7"/>
          <w:w w:val="105"/>
          <w:sz w:val="19"/>
          <w:szCs w:val="19"/>
        </w:rPr>
        <w:t xml:space="preserve"> </w:t>
      </w:r>
      <w:r w:rsidRPr="00D86B11">
        <w:rPr>
          <w:rFonts w:asciiTheme="minorHAnsi" w:hAnsiTheme="minorHAnsi" w:cstheme="minorHAnsi"/>
          <w:w w:val="105"/>
          <w:sz w:val="19"/>
          <w:szCs w:val="19"/>
        </w:rPr>
        <w:t>months.</w:t>
      </w:r>
    </w:p>
    <w:p w:rsidR="00965A44" w:rsidRPr="00D86B11" w:rsidRDefault="00336F74">
      <w:pPr>
        <w:pStyle w:val="ListParagraph"/>
        <w:numPr>
          <w:ilvl w:val="1"/>
          <w:numId w:val="30"/>
        </w:numPr>
        <w:tabs>
          <w:tab w:val="left" w:pos="1672"/>
          <w:tab w:val="left" w:pos="1673"/>
        </w:tabs>
        <w:spacing w:before="75" w:line="242" w:lineRule="auto"/>
        <w:ind w:right="659"/>
        <w:rPr>
          <w:rFonts w:asciiTheme="minorHAnsi" w:hAnsiTheme="minorHAnsi" w:cstheme="minorHAnsi"/>
          <w:sz w:val="19"/>
          <w:szCs w:val="19"/>
        </w:rPr>
      </w:pPr>
      <w:r w:rsidRPr="00D86B11">
        <w:rPr>
          <w:rFonts w:asciiTheme="minorHAnsi" w:hAnsiTheme="minorHAnsi" w:cstheme="minorHAnsi"/>
          <w:w w:val="105"/>
          <w:sz w:val="19"/>
          <w:szCs w:val="19"/>
        </w:rPr>
        <w:t>Probationary reviews will be in accordance with the principles set out in the University’s Policy and Procedures for</w:t>
      </w:r>
      <w:r w:rsidRPr="00D86B11">
        <w:rPr>
          <w:rFonts w:asciiTheme="minorHAnsi" w:hAnsiTheme="minorHAnsi" w:cstheme="minorHAnsi"/>
          <w:spacing w:val="-6"/>
          <w:w w:val="105"/>
          <w:sz w:val="19"/>
          <w:szCs w:val="19"/>
        </w:rPr>
        <w:t xml:space="preserve"> </w:t>
      </w:r>
      <w:r w:rsidRPr="00D86B11">
        <w:rPr>
          <w:rFonts w:asciiTheme="minorHAnsi" w:hAnsiTheme="minorHAnsi" w:cstheme="minorHAnsi"/>
          <w:w w:val="105"/>
          <w:sz w:val="19"/>
          <w:szCs w:val="19"/>
        </w:rPr>
        <w:t>Probation.</w:t>
      </w:r>
    </w:p>
    <w:p w:rsidR="00965A44" w:rsidRPr="00415B24" w:rsidRDefault="00336F74">
      <w:pPr>
        <w:pStyle w:val="ListParagraph"/>
        <w:numPr>
          <w:ilvl w:val="0"/>
          <w:numId w:val="51"/>
        </w:numPr>
        <w:tabs>
          <w:tab w:val="left" w:pos="1106"/>
          <w:tab w:val="left" w:pos="1107"/>
        </w:tabs>
        <w:spacing w:before="117"/>
        <w:ind w:hanging="566"/>
        <w:rPr>
          <w:rFonts w:asciiTheme="minorHAnsi" w:hAnsiTheme="minorHAnsi" w:cstheme="minorHAnsi"/>
          <w:b/>
          <w:sz w:val="19"/>
          <w:szCs w:val="19"/>
        </w:rPr>
      </w:pPr>
      <w:r w:rsidRPr="00415B24">
        <w:rPr>
          <w:rFonts w:asciiTheme="minorHAnsi" w:hAnsiTheme="minorHAnsi" w:cstheme="minorHAnsi"/>
          <w:b/>
          <w:w w:val="105"/>
          <w:sz w:val="19"/>
          <w:szCs w:val="19"/>
        </w:rPr>
        <w:t xml:space="preserve">STAFF DEVELOPMENT </w:t>
      </w:r>
      <w:r w:rsidRPr="00415B24">
        <w:rPr>
          <w:rFonts w:asciiTheme="minorHAnsi" w:hAnsiTheme="minorHAnsi" w:cstheme="minorHAnsi"/>
          <w:b/>
          <w:spacing w:val="-3"/>
          <w:w w:val="105"/>
          <w:sz w:val="19"/>
          <w:szCs w:val="19"/>
        </w:rPr>
        <w:t>AND</w:t>
      </w:r>
      <w:r w:rsidRPr="00415B24">
        <w:rPr>
          <w:rFonts w:asciiTheme="minorHAnsi" w:hAnsiTheme="minorHAnsi" w:cstheme="minorHAnsi"/>
          <w:b/>
          <w:spacing w:val="-11"/>
          <w:w w:val="105"/>
          <w:sz w:val="19"/>
          <w:szCs w:val="19"/>
        </w:rPr>
        <w:t xml:space="preserve"> </w:t>
      </w:r>
      <w:r w:rsidRPr="00415B24">
        <w:rPr>
          <w:rFonts w:asciiTheme="minorHAnsi" w:hAnsiTheme="minorHAnsi" w:cstheme="minorHAnsi"/>
          <w:b/>
          <w:w w:val="105"/>
          <w:sz w:val="19"/>
          <w:szCs w:val="19"/>
        </w:rPr>
        <w:t>REVIEW</w:t>
      </w:r>
    </w:p>
    <w:p w:rsidR="00965A44" w:rsidRPr="00D86B11" w:rsidRDefault="00336F74">
      <w:pPr>
        <w:pStyle w:val="BodyText"/>
        <w:spacing w:before="123"/>
        <w:ind w:left="1106" w:right="340"/>
        <w:rPr>
          <w:rFonts w:asciiTheme="minorHAnsi" w:hAnsiTheme="minorHAnsi" w:cstheme="minorHAnsi"/>
          <w:sz w:val="19"/>
          <w:szCs w:val="19"/>
        </w:rPr>
      </w:pPr>
      <w:r w:rsidRPr="00D86B11">
        <w:rPr>
          <w:rFonts w:asciiTheme="minorHAnsi" w:hAnsiTheme="minorHAnsi" w:cstheme="minorHAnsi"/>
          <w:w w:val="110"/>
          <w:sz w:val="19"/>
          <w:szCs w:val="19"/>
        </w:rPr>
        <w:t>Staff development and review arrangements assist staff, GELI and the University to achieve agreed objectives.</w:t>
      </w:r>
    </w:p>
    <w:p w:rsidR="00965A44" w:rsidRPr="00D86B11" w:rsidRDefault="00336F74">
      <w:pPr>
        <w:pStyle w:val="ListParagraph"/>
        <w:numPr>
          <w:ilvl w:val="1"/>
          <w:numId w:val="29"/>
        </w:numPr>
        <w:tabs>
          <w:tab w:val="left" w:pos="1672"/>
          <w:tab w:val="left" w:pos="1673"/>
        </w:tabs>
        <w:spacing w:before="116" w:line="242" w:lineRule="auto"/>
        <w:ind w:right="889"/>
        <w:rPr>
          <w:rFonts w:asciiTheme="minorHAnsi" w:hAnsiTheme="minorHAnsi" w:cstheme="minorHAnsi"/>
          <w:sz w:val="19"/>
          <w:szCs w:val="19"/>
        </w:rPr>
      </w:pPr>
      <w:r w:rsidRPr="00D86B11">
        <w:rPr>
          <w:rFonts w:asciiTheme="minorHAnsi" w:hAnsiTheme="minorHAnsi" w:cstheme="minorHAnsi"/>
          <w:w w:val="110"/>
          <w:sz w:val="19"/>
          <w:szCs w:val="19"/>
        </w:rPr>
        <w:t>Staff development and performance review focuses on the objective assessment of performance by examining actual performance with respect to agreed objectives and expectations relevant to the position. The process</w:t>
      </w:r>
      <w:r w:rsidRPr="00D86B11">
        <w:rPr>
          <w:rFonts w:asciiTheme="minorHAnsi" w:hAnsiTheme="minorHAnsi" w:cstheme="minorHAnsi"/>
          <w:spacing w:val="-22"/>
          <w:w w:val="110"/>
          <w:sz w:val="19"/>
          <w:szCs w:val="19"/>
        </w:rPr>
        <w:t xml:space="preserve"> </w:t>
      </w:r>
      <w:r w:rsidRPr="00D86B11">
        <w:rPr>
          <w:rFonts w:asciiTheme="minorHAnsi" w:hAnsiTheme="minorHAnsi" w:cstheme="minorHAnsi"/>
          <w:w w:val="110"/>
          <w:sz w:val="19"/>
          <w:szCs w:val="19"/>
        </w:rPr>
        <w:t>should:</w:t>
      </w:r>
    </w:p>
    <w:p w:rsidR="00965A44" w:rsidRPr="00D86B11" w:rsidRDefault="00336F74">
      <w:pPr>
        <w:pStyle w:val="ListParagraph"/>
        <w:numPr>
          <w:ilvl w:val="2"/>
          <w:numId w:val="29"/>
        </w:numPr>
        <w:tabs>
          <w:tab w:val="left" w:pos="2034"/>
        </w:tabs>
        <w:spacing w:before="76"/>
        <w:rPr>
          <w:rFonts w:asciiTheme="minorHAnsi" w:hAnsiTheme="minorHAnsi" w:cstheme="minorHAnsi"/>
          <w:sz w:val="19"/>
          <w:szCs w:val="19"/>
        </w:rPr>
      </w:pPr>
      <w:r w:rsidRPr="00D86B11">
        <w:rPr>
          <w:rFonts w:asciiTheme="minorHAnsi" w:hAnsiTheme="minorHAnsi" w:cstheme="minorHAnsi"/>
          <w:w w:val="110"/>
          <w:sz w:val="19"/>
          <w:szCs w:val="19"/>
        </w:rPr>
        <w:t>allow for appropriate career development</w:t>
      </w:r>
      <w:r w:rsidRPr="00D86B11">
        <w:rPr>
          <w:rFonts w:asciiTheme="minorHAnsi" w:hAnsiTheme="minorHAnsi" w:cstheme="minorHAnsi"/>
          <w:spacing w:val="-41"/>
          <w:w w:val="110"/>
          <w:sz w:val="19"/>
          <w:szCs w:val="19"/>
        </w:rPr>
        <w:t xml:space="preserve"> </w:t>
      </w:r>
      <w:r w:rsidRPr="00D86B11">
        <w:rPr>
          <w:rFonts w:asciiTheme="minorHAnsi" w:hAnsiTheme="minorHAnsi" w:cstheme="minorHAnsi"/>
          <w:w w:val="110"/>
          <w:sz w:val="19"/>
          <w:szCs w:val="19"/>
        </w:rPr>
        <w:t>options;</w:t>
      </w:r>
    </w:p>
    <w:p w:rsidR="00965A44" w:rsidRPr="00D86B11" w:rsidRDefault="00336F74">
      <w:pPr>
        <w:pStyle w:val="ListParagraph"/>
        <w:numPr>
          <w:ilvl w:val="2"/>
          <w:numId w:val="29"/>
        </w:numPr>
        <w:tabs>
          <w:tab w:val="left" w:pos="2033"/>
        </w:tabs>
        <w:spacing w:line="240" w:lineRule="exact"/>
        <w:ind w:left="2032" w:hanging="360"/>
        <w:rPr>
          <w:rFonts w:asciiTheme="minorHAnsi" w:hAnsiTheme="minorHAnsi" w:cstheme="minorHAnsi"/>
          <w:sz w:val="19"/>
          <w:szCs w:val="19"/>
        </w:rPr>
      </w:pPr>
      <w:r w:rsidRPr="00D86B11">
        <w:rPr>
          <w:rFonts w:asciiTheme="minorHAnsi" w:hAnsiTheme="minorHAnsi" w:cstheme="minorHAnsi"/>
          <w:w w:val="115"/>
          <w:sz w:val="19"/>
          <w:szCs w:val="19"/>
        </w:rPr>
        <w:t>be a transparent and confidential</w:t>
      </w:r>
      <w:r w:rsidRPr="00D86B11">
        <w:rPr>
          <w:rFonts w:asciiTheme="minorHAnsi" w:hAnsiTheme="minorHAnsi" w:cstheme="minorHAnsi"/>
          <w:spacing w:val="-42"/>
          <w:w w:val="115"/>
          <w:sz w:val="19"/>
          <w:szCs w:val="19"/>
        </w:rPr>
        <w:t xml:space="preserve"> </w:t>
      </w:r>
      <w:r w:rsidRPr="00D86B11">
        <w:rPr>
          <w:rFonts w:asciiTheme="minorHAnsi" w:hAnsiTheme="minorHAnsi" w:cstheme="minorHAnsi"/>
          <w:w w:val="115"/>
          <w:sz w:val="19"/>
          <w:szCs w:val="19"/>
        </w:rPr>
        <w:t>process;</w:t>
      </w:r>
    </w:p>
    <w:p w:rsidR="00965A44" w:rsidRPr="00D86B11" w:rsidRDefault="00336F74">
      <w:pPr>
        <w:pStyle w:val="ListParagraph"/>
        <w:numPr>
          <w:ilvl w:val="2"/>
          <w:numId w:val="29"/>
        </w:numPr>
        <w:tabs>
          <w:tab w:val="left" w:pos="2033"/>
        </w:tabs>
        <w:spacing w:line="240" w:lineRule="exact"/>
        <w:ind w:left="2032" w:hanging="360"/>
        <w:rPr>
          <w:rFonts w:asciiTheme="minorHAnsi" w:hAnsiTheme="minorHAnsi" w:cstheme="minorHAnsi"/>
          <w:sz w:val="19"/>
          <w:szCs w:val="19"/>
        </w:rPr>
      </w:pPr>
      <w:r w:rsidRPr="00D86B11">
        <w:rPr>
          <w:rFonts w:asciiTheme="minorHAnsi" w:hAnsiTheme="minorHAnsi" w:cstheme="minorHAnsi"/>
          <w:w w:val="110"/>
          <w:sz w:val="19"/>
          <w:szCs w:val="19"/>
        </w:rPr>
        <w:t>be practical in</w:t>
      </w:r>
      <w:r w:rsidRPr="00D86B11">
        <w:rPr>
          <w:rFonts w:asciiTheme="minorHAnsi" w:hAnsiTheme="minorHAnsi" w:cstheme="minorHAnsi"/>
          <w:spacing w:val="-11"/>
          <w:w w:val="110"/>
          <w:sz w:val="19"/>
          <w:szCs w:val="19"/>
        </w:rPr>
        <w:t xml:space="preserve"> </w:t>
      </w:r>
      <w:r w:rsidRPr="00D86B11">
        <w:rPr>
          <w:rFonts w:asciiTheme="minorHAnsi" w:hAnsiTheme="minorHAnsi" w:cstheme="minorHAnsi"/>
          <w:w w:val="110"/>
          <w:sz w:val="19"/>
          <w:szCs w:val="19"/>
        </w:rPr>
        <w:t>operation.</w:t>
      </w:r>
    </w:p>
    <w:p w:rsidR="00965A44" w:rsidRPr="00D86B11" w:rsidRDefault="00336F74">
      <w:pPr>
        <w:pStyle w:val="ListParagraph"/>
        <w:numPr>
          <w:ilvl w:val="1"/>
          <w:numId w:val="29"/>
        </w:numPr>
        <w:tabs>
          <w:tab w:val="left" w:pos="1672"/>
          <w:tab w:val="left" w:pos="1673"/>
        </w:tabs>
        <w:spacing w:before="57" w:line="242" w:lineRule="auto"/>
        <w:ind w:right="569"/>
        <w:rPr>
          <w:rFonts w:asciiTheme="minorHAnsi" w:hAnsiTheme="minorHAnsi" w:cstheme="minorHAnsi"/>
          <w:sz w:val="19"/>
          <w:szCs w:val="19"/>
        </w:rPr>
      </w:pPr>
      <w:r w:rsidRPr="00D86B11">
        <w:rPr>
          <w:rFonts w:asciiTheme="minorHAnsi" w:hAnsiTheme="minorHAnsi" w:cstheme="minorHAnsi"/>
          <w:w w:val="110"/>
          <w:sz w:val="19"/>
          <w:szCs w:val="19"/>
        </w:rPr>
        <w:t>Staff development and performance review is an ongoing review process involving self- review, supervisor review and peer observation. The principles of the staff development and review processes for Language Instructors</w:t>
      </w:r>
      <w:r w:rsidRPr="00D86B11">
        <w:rPr>
          <w:rFonts w:asciiTheme="minorHAnsi" w:hAnsiTheme="minorHAnsi" w:cstheme="minorHAnsi"/>
          <w:spacing w:val="-27"/>
          <w:w w:val="110"/>
          <w:sz w:val="19"/>
          <w:szCs w:val="19"/>
        </w:rPr>
        <w:t xml:space="preserve"> </w:t>
      </w:r>
      <w:r w:rsidRPr="00D86B11">
        <w:rPr>
          <w:rFonts w:asciiTheme="minorHAnsi" w:hAnsiTheme="minorHAnsi" w:cstheme="minorHAnsi"/>
          <w:w w:val="110"/>
          <w:sz w:val="19"/>
          <w:szCs w:val="19"/>
        </w:rPr>
        <w:t>are:</w:t>
      </w:r>
    </w:p>
    <w:p w:rsidR="00965A44" w:rsidRPr="00D86B11" w:rsidRDefault="00336F74">
      <w:pPr>
        <w:pStyle w:val="ListParagraph"/>
        <w:numPr>
          <w:ilvl w:val="2"/>
          <w:numId w:val="29"/>
        </w:numPr>
        <w:tabs>
          <w:tab w:val="left" w:pos="2034"/>
        </w:tabs>
        <w:spacing w:before="76"/>
        <w:rPr>
          <w:rFonts w:asciiTheme="minorHAnsi" w:hAnsiTheme="minorHAnsi" w:cstheme="minorHAnsi"/>
          <w:sz w:val="19"/>
          <w:szCs w:val="19"/>
        </w:rPr>
      </w:pPr>
      <w:r w:rsidRPr="00D86B11">
        <w:rPr>
          <w:rFonts w:asciiTheme="minorHAnsi" w:hAnsiTheme="minorHAnsi" w:cstheme="minorHAnsi"/>
          <w:w w:val="110"/>
          <w:sz w:val="19"/>
          <w:szCs w:val="19"/>
        </w:rPr>
        <w:t>to review progress towards achievement of agreed</w:t>
      </w:r>
      <w:r w:rsidRPr="00D86B11">
        <w:rPr>
          <w:rFonts w:asciiTheme="minorHAnsi" w:hAnsiTheme="minorHAnsi" w:cstheme="minorHAnsi"/>
          <w:spacing w:val="-28"/>
          <w:w w:val="110"/>
          <w:sz w:val="19"/>
          <w:szCs w:val="19"/>
        </w:rPr>
        <w:t xml:space="preserve"> </w:t>
      </w:r>
      <w:r w:rsidRPr="00D86B11">
        <w:rPr>
          <w:rFonts w:asciiTheme="minorHAnsi" w:hAnsiTheme="minorHAnsi" w:cstheme="minorHAnsi"/>
          <w:w w:val="110"/>
          <w:sz w:val="19"/>
          <w:szCs w:val="19"/>
        </w:rPr>
        <w:t>objectives;</w:t>
      </w:r>
    </w:p>
    <w:p w:rsidR="00965A44" w:rsidRPr="00D86B11" w:rsidRDefault="00336F74">
      <w:pPr>
        <w:pStyle w:val="ListParagraph"/>
        <w:numPr>
          <w:ilvl w:val="2"/>
          <w:numId w:val="29"/>
        </w:numPr>
        <w:tabs>
          <w:tab w:val="left" w:pos="2033"/>
        </w:tabs>
        <w:spacing w:before="8" w:line="230" w:lineRule="auto"/>
        <w:ind w:left="2032" w:right="786" w:hanging="360"/>
        <w:rPr>
          <w:rFonts w:asciiTheme="minorHAnsi" w:hAnsiTheme="minorHAnsi" w:cstheme="minorHAnsi"/>
          <w:sz w:val="19"/>
          <w:szCs w:val="19"/>
        </w:rPr>
      </w:pPr>
      <w:r w:rsidRPr="00D86B11">
        <w:rPr>
          <w:rFonts w:asciiTheme="minorHAnsi" w:hAnsiTheme="minorHAnsi" w:cstheme="minorHAnsi"/>
          <w:w w:val="110"/>
          <w:position w:val="1"/>
          <w:sz w:val="19"/>
          <w:szCs w:val="19"/>
        </w:rPr>
        <w:t>to</w:t>
      </w:r>
      <w:r w:rsidRPr="00D86B11">
        <w:rPr>
          <w:rFonts w:asciiTheme="minorHAnsi" w:hAnsiTheme="minorHAnsi" w:cstheme="minorHAnsi"/>
          <w:spacing w:val="-3"/>
          <w:w w:val="110"/>
          <w:position w:val="1"/>
          <w:sz w:val="19"/>
          <w:szCs w:val="19"/>
        </w:rPr>
        <w:t xml:space="preserve"> </w:t>
      </w:r>
      <w:r w:rsidRPr="00D86B11">
        <w:rPr>
          <w:rFonts w:asciiTheme="minorHAnsi" w:hAnsiTheme="minorHAnsi" w:cstheme="minorHAnsi"/>
          <w:w w:val="110"/>
          <w:position w:val="1"/>
          <w:sz w:val="19"/>
          <w:szCs w:val="19"/>
        </w:rPr>
        <w:t>identify</w:t>
      </w:r>
      <w:r w:rsidRPr="00D86B11">
        <w:rPr>
          <w:rFonts w:asciiTheme="minorHAnsi" w:hAnsiTheme="minorHAnsi" w:cstheme="minorHAnsi"/>
          <w:spacing w:val="-9"/>
          <w:w w:val="110"/>
          <w:position w:val="1"/>
          <w:sz w:val="19"/>
          <w:szCs w:val="19"/>
        </w:rPr>
        <w:t xml:space="preserve"> </w:t>
      </w:r>
      <w:r w:rsidRPr="00D86B11">
        <w:rPr>
          <w:rFonts w:asciiTheme="minorHAnsi" w:hAnsiTheme="minorHAnsi" w:cstheme="minorHAnsi"/>
          <w:w w:val="110"/>
          <w:position w:val="1"/>
          <w:sz w:val="19"/>
          <w:szCs w:val="19"/>
        </w:rPr>
        <w:t>relevant</w:t>
      </w:r>
      <w:r w:rsidRPr="00D86B11">
        <w:rPr>
          <w:rFonts w:asciiTheme="minorHAnsi" w:hAnsiTheme="minorHAnsi" w:cstheme="minorHAnsi"/>
          <w:spacing w:val="-4"/>
          <w:w w:val="110"/>
          <w:position w:val="1"/>
          <w:sz w:val="19"/>
          <w:szCs w:val="19"/>
        </w:rPr>
        <w:t xml:space="preserve"> </w:t>
      </w:r>
      <w:r w:rsidRPr="00D86B11">
        <w:rPr>
          <w:rFonts w:asciiTheme="minorHAnsi" w:hAnsiTheme="minorHAnsi" w:cstheme="minorHAnsi"/>
          <w:w w:val="110"/>
          <w:position w:val="1"/>
          <w:sz w:val="19"/>
          <w:szCs w:val="19"/>
        </w:rPr>
        <w:t>training</w:t>
      </w:r>
      <w:r w:rsidRPr="00D86B11">
        <w:rPr>
          <w:rFonts w:asciiTheme="minorHAnsi" w:hAnsiTheme="minorHAnsi" w:cstheme="minorHAnsi"/>
          <w:spacing w:val="-1"/>
          <w:w w:val="110"/>
          <w:position w:val="1"/>
          <w:sz w:val="19"/>
          <w:szCs w:val="19"/>
        </w:rPr>
        <w:t xml:space="preserve"> </w:t>
      </w:r>
      <w:r w:rsidRPr="00D86B11">
        <w:rPr>
          <w:rFonts w:asciiTheme="minorHAnsi" w:hAnsiTheme="minorHAnsi" w:cstheme="minorHAnsi"/>
          <w:w w:val="110"/>
          <w:position w:val="1"/>
          <w:sz w:val="19"/>
          <w:szCs w:val="19"/>
        </w:rPr>
        <w:t>and</w:t>
      </w:r>
      <w:r w:rsidRPr="00D86B11">
        <w:rPr>
          <w:rFonts w:asciiTheme="minorHAnsi" w:hAnsiTheme="minorHAnsi" w:cstheme="minorHAnsi"/>
          <w:spacing w:val="-1"/>
          <w:w w:val="110"/>
          <w:position w:val="1"/>
          <w:sz w:val="19"/>
          <w:szCs w:val="19"/>
        </w:rPr>
        <w:t xml:space="preserve"> </w:t>
      </w:r>
      <w:r w:rsidRPr="00D86B11">
        <w:rPr>
          <w:rFonts w:asciiTheme="minorHAnsi" w:hAnsiTheme="minorHAnsi" w:cstheme="minorHAnsi"/>
          <w:w w:val="110"/>
          <w:position w:val="1"/>
          <w:sz w:val="19"/>
          <w:szCs w:val="19"/>
        </w:rPr>
        <w:t>development</w:t>
      </w:r>
      <w:r w:rsidRPr="00D86B11">
        <w:rPr>
          <w:rFonts w:asciiTheme="minorHAnsi" w:hAnsiTheme="minorHAnsi" w:cstheme="minorHAnsi"/>
          <w:spacing w:val="-10"/>
          <w:w w:val="110"/>
          <w:position w:val="1"/>
          <w:sz w:val="19"/>
          <w:szCs w:val="19"/>
        </w:rPr>
        <w:t xml:space="preserve"> </w:t>
      </w:r>
      <w:r w:rsidRPr="00D86B11">
        <w:rPr>
          <w:rFonts w:asciiTheme="minorHAnsi" w:hAnsiTheme="minorHAnsi" w:cstheme="minorHAnsi"/>
          <w:w w:val="110"/>
          <w:position w:val="1"/>
          <w:sz w:val="19"/>
          <w:szCs w:val="19"/>
        </w:rPr>
        <w:t>needs</w:t>
      </w:r>
      <w:r w:rsidRPr="00D86B11">
        <w:rPr>
          <w:rFonts w:asciiTheme="minorHAnsi" w:hAnsiTheme="minorHAnsi" w:cstheme="minorHAnsi"/>
          <w:spacing w:val="-4"/>
          <w:w w:val="110"/>
          <w:position w:val="1"/>
          <w:sz w:val="19"/>
          <w:szCs w:val="19"/>
        </w:rPr>
        <w:t xml:space="preserve"> </w:t>
      </w:r>
      <w:r w:rsidRPr="00D86B11">
        <w:rPr>
          <w:rFonts w:asciiTheme="minorHAnsi" w:hAnsiTheme="minorHAnsi" w:cstheme="minorHAnsi"/>
          <w:w w:val="110"/>
          <w:position w:val="1"/>
          <w:sz w:val="19"/>
          <w:szCs w:val="19"/>
        </w:rPr>
        <w:t>to</w:t>
      </w:r>
      <w:r w:rsidRPr="00D86B11">
        <w:rPr>
          <w:rFonts w:asciiTheme="minorHAnsi" w:hAnsiTheme="minorHAnsi" w:cstheme="minorHAnsi"/>
          <w:spacing w:val="3"/>
          <w:w w:val="110"/>
          <w:position w:val="1"/>
          <w:sz w:val="19"/>
          <w:szCs w:val="19"/>
        </w:rPr>
        <w:t xml:space="preserve"> </w:t>
      </w:r>
      <w:r w:rsidRPr="00D86B11">
        <w:rPr>
          <w:rFonts w:asciiTheme="minorHAnsi" w:hAnsiTheme="minorHAnsi" w:cstheme="minorHAnsi"/>
          <w:w w:val="110"/>
          <w:position w:val="1"/>
          <w:sz w:val="19"/>
          <w:szCs w:val="19"/>
        </w:rPr>
        <w:t>support</w:t>
      </w:r>
      <w:r w:rsidRPr="00D86B11">
        <w:rPr>
          <w:rFonts w:asciiTheme="minorHAnsi" w:hAnsiTheme="minorHAnsi" w:cstheme="minorHAnsi"/>
          <w:spacing w:val="-8"/>
          <w:w w:val="110"/>
          <w:position w:val="1"/>
          <w:sz w:val="19"/>
          <w:szCs w:val="19"/>
        </w:rPr>
        <w:t xml:space="preserve"> </w:t>
      </w:r>
      <w:r w:rsidRPr="00D86B11">
        <w:rPr>
          <w:rFonts w:asciiTheme="minorHAnsi" w:hAnsiTheme="minorHAnsi" w:cstheme="minorHAnsi"/>
          <w:w w:val="110"/>
          <w:position w:val="1"/>
          <w:sz w:val="19"/>
          <w:szCs w:val="19"/>
        </w:rPr>
        <w:t>the</w:t>
      </w:r>
      <w:r w:rsidRPr="00D86B11">
        <w:rPr>
          <w:rFonts w:asciiTheme="minorHAnsi" w:hAnsiTheme="minorHAnsi" w:cstheme="minorHAnsi"/>
          <w:spacing w:val="-2"/>
          <w:w w:val="110"/>
          <w:position w:val="1"/>
          <w:sz w:val="19"/>
          <w:szCs w:val="19"/>
        </w:rPr>
        <w:t xml:space="preserve"> </w:t>
      </w:r>
      <w:r w:rsidRPr="00D86B11">
        <w:rPr>
          <w:rFonts w:asciiTheme="minorHAnsi" w:hAnsiTheme="minorHAnsi" w:cstheme="minorHAnsi"/>
          <w:w w:val="110"/>
          <w:position w:val="1"/>
          <w:sz w:val="19"/>
          <w:szCs w:val="19"/>
        </w:rPr>
        <w:t>achievement</w:t>
      </w:r>
      <w:r w:rsidRPr="00D86B11">
        <w:rPr>
          <w:rFonts w:asciiTheme="minorHAnsi" w:hAnsiTheme="minorHAnsi" w:cstheme="minorHAnsi"/>
          <w:spacing w:val="-11"/>
          <w:w w:val="110"/>
          <w:position w:val="1"/>
          <w:sz w:val="19"/>
          <w:szCs w:val="19"/>
        </w:rPr>
        <w:t xml:space="preserve"> </w:t>
      </w:r>
      <w:r w:rsidRPr="00D86B11">
        <w:rPr>
          <w:rFonts w:asciiTheme="minorHAnsi" w:hAnsiTheme="minorHAnsi" w:cstheme="minorHAnsi"/>
          <w:w w:val="110"/>
          <w:position w:val="1"/>
          <w:sz w:val="19"/>
          <w:szCs w:val="19"/>
        </w:rPr>
        <w:t>of</w:t>
      </w:r>
      <w:r w:rsidRPr="00D86B11">
        <w:rPr>
          <w:rFonts w:asciiTheme="minorHAnsi" w:hAnsiTheme="minorHAnsi" w:cstheme="minorHAnsi"/>
          <w:w w:val="110"/>
          <w:sz w:val="19"/>
          <w:szCs w:val="19"/>
        </w:rPr>
        <w:t xml:space="preserve"> these</w:t>
      </w:r>
      <w:r w:rsidRPr="00D86B11">
        <w:rPr>
          <w:rFonts w:asciiTheme="minorHAnsi" w:hAnsiTheme="minorHAnsi" w:cstheme="minorHAnsi"/>
          <w:spacing w:val="-6"/>
          <w:w w:val="110"/>
          <w:sz w:val="19"/>
          <w:szCs w:val="19"/>
        </w:rPr>
        <w:t xml:space="preserve"> </w:t>
      </w:r>
      <w:r w:rsidRPr="00D86B11">
        <w:rPr>
          <w:rFonts w:asciiTheme="minorHAnsi" w:hAnsiTheme="minorHAnsi" w:cstheme="minorHAnsi"/>
          <w:w w:val="110"/>
          <w:sz w:val="19"/>
          <w:szCs w:val="19"/>
        </w:rPr>
        <w:t>objectives;</w:t>
      </w:r>
    </w:p>
    <w:p w:rsidR="00965A44" w:rsidRPr="00D86B11" w:rsidRDefault="00336F74">
      <w:pPr>
        <w:pStyle w:val="ListParagraph"/>
        <w:numPr>
          <w:ilvl w:val="2"/>
          <w:numId w:val="29"/>
        </w:numPr>
        <w:tabs>
          <w:tab w:val="left" w:pos="2033"/>
        </w:tabs>
        <w:spacing w:line="235" w:lineRule="exact"/>
        <w:ind w:left="2032" w:hanging="360"/>
        <w:rPr>
          <w:rFonts w:asciiTheme="minorHAnsi" w:hAnsiTheme="minorHAnsi" w:cstheme="minorHAnsi"/>
          <w:sz w:val="19"/>
          <w:szCs w:val="19"/>
        </w:rPr>
      </w:pPr>
      <w:r w:rsidRPr="00D86B11">
        <w:rPr>
          <w:rFonts w:asciiTheme="minorHAnsi" w:hAnsiTheme="minorHAnsi" w:cstheme="minorHAnsi"/>
          <w:w w:val="110"/>
          <w:position w:val="1"/>
          <w:sz w:val="19"/>
          <w:szCs w:val="19"/>
        </w:rPr>
        <w:t>review</w:t>
      </w:r>
      <w:r w:rsidRPr="00D86B11">
        <w:rPr>
          <w:rFonts w:asciiTheme="minorHAnsi" w:hAnsiTheme="minorHAnsi" w:cstheme="minorHAnsi"/>
          <w:spacing w:val="-11"/>
          <w:w w:val="110"/>
          <w:position w:val="1"/>
          <w:sz w:val="19"/>
          <w:szCs w:val="19"/>
        </w:rPr>
        <w:t xml:space="preserve"> </w:t>
      </w:r>
      <w:r w:rsidRPr="00D86B11">
        <w:rPr>
          <w:rFonts w:asciiTheme="minorHAnsi" w:hAnsiTheme="minorHAnsi" w:cstheme="minorHAnsi"/>
          <w:w w:val="110"/>
          <w:position w:val="1"/>
          <w:sz w:val="19"/>
          <w:szCs w:val="19"/>
        </w:rPr>
        <w:t>the</w:t>
      </w:r>
      <w:r w:rsidRPr="00D86B11">
        <w:rPr>
          <w:rFonts w:asciiTheme="minorHAnsi" w:hAnsiTheme="minorHAnsi" w:cstheme="minorHAnsi"/>
          <w:spacing w:val="-2"/>
          <w:w w:val="110"/>
          <w:position w:val="1"/>
          <w:sz w:val="19"/>
          <w:szCs w:val="19"/>
        </w:rPr>
        <w:t xml:space="preserve"> </w:t>
      </w:r>
      <w:r w:rsidRPr="00D86B11">
        <w:rPr>
          <w:rFonts w:asciiTheme="minorHAnsi" w:hAnsiTheme="minorHAnsi" w:cstheme="minorHAnsi"/>
          <w:w w:val="110"/>
          <w:position w:val="1"/>
          <w:sz w:val="19"/>
          <w:szCs w:val="19"/>
        </w:rPr>
        <w:t>impact</w:t>
      </w:r>
      <w:r w:rsidRPr="00D86B11">
        <w:rPr>
          <w:rFonts w:asciiTheme="minorHAnsi" w:hAnsiTheme="minorHAnsi" w:cstheme="minorHAnsi"/>
          <w:spacing w:val="-10"/>
          <w:w w:val="110"/>
          <w:position w:val="1"/>
          <w:sz w:val="19"/>
          <w:szCs w:val="19"/>
        </w:rPr>
        <w:t xml:space="preserve"> </w:t>
      </w:r>
      <w:r w:rsidRPr="00D86B11">
        <w:rPr>
          <w:rFonts w:asciiTheme="minorHAnsi" w:hAnsiTheme="minorHAnsi" w:cstheme="minorHAnsi"/>
          <w:w w:val="110"/>
          <w:position w:val="1"/>
          <w:sz w:val="19"/>
          <w:szCs w:val="19"/>
        </w:rPr>
        <w:t>of</w:t>
      </w:r>
      <w:r w:rsidRPr="00D86B11">
        <w:rPr>
          <w:rFonts w:asciiTheme="minorHAnsi" w:hAnsiTheme="minorHAnsi" w:cstheme="minorHAnsi"/>
          <w:spacing w:val="1"/>
          <w:w w:val="110"/>
          <w:position w:val="1"/>
          <w:sz w:val="19"/>
          <w:szCs w:val="19"/>
        </w:rPr>
        <w:t xml:space="preserve"> </w:t>
      </w:r>
      <w:r w:rsidRPr="00D86B11">
        <w:rPr>
          <w:rFonts w:asciiTheme="minorHAnsi" w:hAnsiTheme="minorHAnsi" w:cstheme="minorHAnsi"/>
          <w:w w:val="110"/>
          <w:position w:val="1"/>
          <w:sz w:val="19"/>
          <w:szCs w:val="19"/>
        </w:rPr>
        <w:t>training</w:t>
      </w:r>
      <w:r w:rsidRPr="00D86B11">
        <w:rPr>
          <w:rFonts w:asciiTheme="minorHAnsi" w:hAnsiTheme="minorHAnsi" w:cstheme="minorHAnsi"/>
          <w:spacing w:val="-9"/>
          <w:w w:val="110"/>
          <w:position w:val="1"/>
          <w:sz w:val="19"/>
          <w:szCs w:val="19"/>
        </w:rPr>
        <w:t xml:space="preserve"> </w:t>
      </w:r>
      <w:r w:rsidRPr="00D86B11">
        <w:rPr>
          <w:rFonts w:asciiTheme="minorHAnsi" w:hAnsiTheme="minorHAnsi" w:cstheme="minorHAnsi"/>
          <w:w w:val="110"/>
          <w:position w:val="1"/>
          <w:sz w:val="19"/>
          <w:szCs w:val="19"/>
        </w:rPr>
        <w:t>and</w:t>
      </w:r>
      <w:r w:rsidRPr="00D86B11">
        <w:rPr>
          <w:rFonts w:asciiTheme="minorHAnsi" w:hAnsiTheme="minorHAnsi" w:cstheme="minorHAnsi"/>
          <w:spacing w:val="-5"/>
          <w:w w:val="110"/>
          <w:position w:val="1"/>
          <w:sz w:val="19"/>
          <w:szCs w:val="19"/>
        </w:rPr>
        <w:t xml:space="preserve"> </w:t>
      </w:r>
      <w:r w:rsidRPr="00D86B11">
        <w:rPr>
          <w:rFonts w:asciiTheme="minorHAnsi" w:hAnsiTheme="minorHAnsi" w:cstheme="minorHAnsi"/>
          <w:w w:val="110"/>
          <w:position w:val="1"/>
          <w:sz w:val="19"/>
          <w:szCs w:val="19"/>
        </w:rPr>
        <w:t>development</w:t>
      </w:r>
      <w:r w:rsidRPr="00D86B11">
        <w:rPr>
          <w:rFonts w:asciiTheme="minorHAnsi" w:hAnsiTheme="minorHAnsi" w:cstheme="minorHAnsi"/>
          <w:spacing w:val="-12"/>
          <w:w w:val="110"/>
          <w:position w:val="1"/>
          <w:sz w:val="19"/>
          <w:szCs w:val="19"/>
        </w:rPr>
        <w:t xml:space="preserve"> </w:t>
      </w:r>
      <w:r w:rsidRPr="00D86B11">
        <w:rPr>
          <w:rFonts w:asciiTheme="minorHAnsi" w:hAnsiTheme="minorHAnsi" w:cstheme="minorHAnsi"/>
          <w:w w:val="110"/>
          <w:position w:val="1"/>
          <w:sz w:val="19"/>
          <w:szCs w:val="19"/>
        </w:rPr>
        <w:t>activities;</w:t>
      </w:r>
    </w:p>
    <w:p w:rsidR="00965A44" w:rsidRPr="00D86B11" w:rsidRDefault="00336F74">
      <w:pPr>
        <w:pStyle w:val="ListParagraph"/>
        <w:numPr>
          <w:ilvl w:val="2"/>
          <w:numId w:val="29"/>
        </w:numPr>
        <w:tabs>
          <w:tab w:val="left" w:pos="2033"/>
        </w:tabs>
        <w:spacing w:line="245" w:lineRule="exact"/>
        <w:ind w:left="2032" w:hanging="360"/>
        <w:rPr>
          <w:rFonts w:asciiTheme="minorHAnsi" w:hAnsiTheme="minorHAnsi" w:cstheme="minorHAnsi"/>
          <w:sz w:val="19"/>
          <w:szCs w:val="19"/>
        </w:rPr>
      </w:pPr>
      <w:r w:rsidRPr="00D86B11">
        <w:rPr>
          <w:rFonts w:asciiTheme="minorHAnsi" w:hAnsiTheme="minorHAnsi" w:cstheme="minorHAnsi"/>
          <w:w w:val="110"/>
          <w:sz w:val="19"/>
          <w:szCs w:val="19"/>
        </w:rPr>
        <w:t>agree on objectives for the year</w:t>
      </w:r>
      <w:r w:rsidRPr="00D86B11">
        <w:rPr>
          <w:rFonts w:asciiTheme="minorHAnsi" w:hAnsiTheme="minorHAnsi" w:cstheme="minorHAnsi"/>
          <w:spacing w:val="-5"/>
          <w:w w:val="110"/>
          <w:sz w:val="19"/>
          <w:szCs w:val="19"/>
        </w:rPr>
        <w:t xml:space="preserve"> </w:t>
      </w:r>
      <w:r w:rsidRPr="00D86B11">
        <w:rPr>
          <w:rFonts w:asciiTheme="minorHAnsi" w:hAnsiTheme="minorHAnsi" w:cstheme="minorHAnsi"/>
          <w:w w:val="110"/>
          <w:sz w:val="19"/>
          <w:szCs w:val="19"/>
        </w:rPr>
        <w:t>ahead.</w:t>
      </w:r>
    </w:p>
    <w:p w:rsidR="00965A44" w:rsidRPr="00D86B11" w:rsidRDefault="00336F74">
      <w:pPr>
        <w:pStyle w:val="BodyText"/>
        <w:spacing w:before="59"/>
        <w:ind w:right="672"/>
        <w:rPr>
          <w:rFonts w:asciiTheme="minorHAnsi" w:hAnsiTheme="minorHAnsi" w:cstheme="minorHAnsi"/>
          <w:sz w:val="19"/>
          <w:szCs w:val="19"/>
        </w:rPr>
      </w:pPr>
      <w:r w:rsidRPr="00D86B11">
        <w:rPr>
          <w:rFonts w:asciiTheme="minorHAnsi" w:hAnsiTheme="minorHAnsi" w:cstheme="minorHAnsi"/>
          <w:w w:val="110"/>
          <w:sz w:val="19"/>
          <w:szCs w:val="19"/>
        </w:rPr>
        <w:t>Performance plans may be altered during the year to reflect changes in the staff member’s work.</w:t>
      </w:r>
    </w:p>
    <w:p w:rsidR="00965A44" w:rsidRPr="00D86B11" w:rsidRDefault="00336F74">
      <w:pPr>
        <w:pStyle w:val="ListParagraph"/>
        <w:numPr>
          <w:ilvl w:val="1"/>
          <w:numId w:val="29"/>
        </w:numPr>
        <w:tabs>
          <w:tab w:val="left" w:pos="1673"/>
        </w:tabs>
        <w:spacing w:before="78" w:line="242" w:lineRule="auto"/>
        <w:ind w:right="1118"/>
        <w:jc w:val="both"/>
        <w:rPr>
          <w:rFonts w:asciiTheme="minorHAnsi" w:hAnsiTheme="minorHAnsi" w:cstheme="minorHAnsi"/>
          <w:sz w:val="19"/>
          <w:szCs w:val="19"/>
        </w:rPr>
      </w:pPr>
      <w:r w:rsidRPr="00D86B11">
        <w:rPr>
          <w:rFonts w:asciiTheme="minorHAnsi" w:hAnsiTheme="minorHAnsi" w:cstheme="minorHAnsi"/>
          <w:w w:val="110"/>
          <w:sz w:val="19"/>
          <w:szCs w:val="19"/>
        </w:rPr>
        <w:t>Performance</w:t>
      </w:r>
      <w:r w:rsidRPr="00D86B11">
        <w:rPr>
          <w:rFonts w:asciiTheme="minorHAnsi" w:hAnsiTheme="minorHAnsi" w:cstheme="minorHAnsi"/>
          <w:spacing w:val="-20"/>
          <w:w w:val="110"/>
          <w:sz w:val="19"/>
          <w:szCs w:val="19"/>
        </w:rPr>
        <w:t xml:space="preserve"> </w:t>
      </w:r>
      <w:r w:rsidRPr="00D86B11">
        <w:rPr>
          <w:rFonts w:asciiTheme="minorHAnsi" w:hAnsiTheme="minorHAnsi" w:cstheme="minorHAnsi"/>
          <w:w w:val="110"/>
          <w:sz w:val="19"/>
          <w:szCs w:val="19"/>
        </w:rPr>
        <w:t>will</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be</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formally</w:t>
      </w:r>
      <w:r w:rsidRPr="00D86B11">
        <w:rPr>
          <w:rFonts w:asciiTheme="minorHAnsi" w:hAnsiTheme="minorHAnsi" w:cstheme="minorHAnsi"/>
          <w:spacing w:val="-18"/>
          <w:w w:val="110"/>
          <w:sz w:val="19"/>
          <w:szCs w:val="19"/>
        </w:rPr>
        <w:t xml:space="preserve"> </w:t>
      </w:r>
      <w:r w:rsidRPr="00D86B11">
        <w:rPr>
          <w:rFonts w:asciiTheme="minorHAnsi" w:hAnsiTheme="minorHAnsi" w:cstheme="minorHAnsi"/>
          <w:w w:val="110"/>
          <w:sz w:val="19"/>
          <w:szCs w:val="19"/>
        </w:rPr>
        <w:t>reviewed</w:t>
      </w:r>
      <w:r w:rsidRPr="00D86B11">
        <w:rPr>
          <w:rFonts w:asciiTheme="minorHAnsi" w:hAnsiTheme="minorHAnsi" w:cstheme="minorHAnsi"/>
          <w:spacing w:val="-15"/>
          <w:w w:val="110"/>
          <w:sz w:val="19"/>
          <w:szCs w:val="19"/>
        </w:rPr>
        <w:t xml:space="preserve"> </w:t>
      </w:r>
      <w:r w:rsidRPr="00D86B11">
        <w:rPr>
          <w:rFonts w:asciiTheme="minorHAnsi" w:hAnsiTheme="minorHAnsi" w:cstheme="minorHAnsi"/>
          <w:w w:val="110"/>
          <w:sz w:val="19"/>
          <w:szCs w:val="19"/>
        </w:rPr>
        <w:t>and</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documented</w:t>
      </w:r>
      <w:r w:rsidRPr="00D86B11">
        <w:rPr>
          <w:rFonts w:asciiTheme="minorHAnsi" w:hAnsiTheme="minorHAnsi" w:cstheme="minorHAnsi"/>
          <w:spacing w:val="-22"/>
          <w:w w:val="110"/>
          <w:sz w:val="19"/>
          <w:szCs w:val="19"/>
        </w:rPr>
        <w:t xml:space="preserve"> </w:t>
      </w:r>
      <w:r w:rsidRPr="00D86B11">
        <w:rPr>
          <w:rFonts w:asciiTheme="minorHAnsi" w:hAnsiTheme="minorHAnsi" w:cstheme="minorHAnsi"/>
          <w:w w:val="110"/>
          <w:sz w:val="19"/>
          <w:szCs w:val="19"/>
        </w:rPr>
        <w:t>annually.</w:t>
      </w:r>
      <w:r w:rsidRPr="00D86B11">
        <w:rPr>
          <w:rFonts w:asciiTheme="minorHAnsi" w:hAnsiTheme="minorHAnsi" w:cstheme="minorHAnsi"/>
          <w:spacing w:val="29"/>
          <w:w w:val="110"/>
          <w:sz w:val="19"/>
          <w:szCs w:val="19"/>
        </w:rPr>
        <w:t xml:space="preserve"> </w:t>
      </w:r>
      <w:r w:rsidRPr="00D86B11">
        <w:rPr>
          <w:rFonts w:asciiTheme="minorHAnsi" w:hAnsiTheme="minorHAnsi" w:cstheme="minorHAnsi"/>
          <w:w w:val="110"/>
          <w:sz w:val="19"/>
          <w:szCs w:val="19"/>
        </w:rPr>
        <w:t>Reviews</w:t>
      </w:r>
      <w:r w:rsidRPr="00D86B11">
        <w:rPr>
          <w:rFonts w:asciiTheme="minorHAnsi" w:hAnsiTheme="minorHAnsi" w:cstheme="minorHAnsi"/>
          <w:spacing w:val="-13"/>
          <w:w w:val="110"/>
          <w:sz w:val="19"/>
          <w:szCs w:val="19"/>
        </w:rPr>
        <w:t xml:space="preserve"> </w:t>
      </w:r>
      <w:r w:rsidRPr="00D86B11">
        <w:rPr>
          <w:rFonts w:asciiTheme="minorHAnsi" w:hAnsiTheme="minorHAnsi" w:cstheme="minorHAnsi"/>
          <w:w w:val="110"/>
          <w:sz w:val="19"/>
          <w:szCs w:val="19"/>
        </w:rPr>
        <w:t>will</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be conducted objectively, that is, based on observable and measurable performance wherever</w:t>
      </w:r>
      <w:r w:rsidRPr="00D86B11">
        <w:rPr>
          <w:rFonts w:asciiTheme="minorHAnsi" w:hAnsiTheme="minorHAnsi" w:cstheme="minorHAnsi"/>
          <w:spacing w:val="-6"/>
          <w:w w:val="110"/>
          <w:sz w:val="19"/>
          <w:szCs w:val="19"/>
        </w:rPr>
        <w:t xml:space="preserve"> </w:t>
      </w:r>
      <w:r w:rsidRPr="00D86B11">
        <w:rPr>
          <w:rFonts w:asciiTheme="minorHAnsi" w:hAnsiTheme="minorHAnsi" w:cstheme="minorHAnsi"/>
          <w:w w:val="110"/>
          <w:sz w:val="19"/>
          <w:szCs w:val="19"/>
        </w:rPr>
        <w:t>possible.</w:t>
      </w:r>
    </w:p>
    <w:p w:rsidR="00965A44" w:rsidRPr="00D86B11" w:rsidRDefault="00336F74">
      <w:pPr>
        <w:pStyle w:val="ListParagraph"/>
        <w:numPr>
          <w:ilvl w:val="1"/>
          <w:numId w:val="29"/>
        </w:numPr>
        <w:tabs>
          <w:tab w:val="left" w:pos="1672"/>
          <w:tab w:val="left" w:pos="1673"/>
        </w:tabs>
        <w:spacing w:before="73" w:line="242" w:lineRule="auto"/>
        <w:ind w:right="1086"/>
        <w:rPr>
          <w:rFonts w:asciiTheme="minorHAnsi" w:hAnsiTheme="minorHAnsi" w:cstheme="minorHAnsi"/>
          <w:sz w:val="19"/>
          <w:szCs w:val="19"/>
        </w:rPr>
      </w:pPr>
      <w:r w:rsidRPr="00D86B11">
        <w:rPr>
          <w:rFonts w:asciiTheme="minorHAnsi" w:hAnsiTheme="minorHAnsi" w:cstheme="minorHAnsi"/>
          <w:w w:val="110"/>
          <w:sz w:val="19"/>
          <w:szCs w:val="19"/>
        </w:rPr>
        <w:t>While an annual review is central, the expectation is that the processes of ongoing communication, feedback, acknowledgement, support and problem solving occur continuously.</w:t>
      </w:r>
    </w:p>
    <w:p w:rsidR="00965A44" w:rsidRPr="00D86B11" w:rsidRDefault="00336F74">
      <w:pPr>
        <w:pStyle w:val="ListParagraph"/>
        <w:numPr>
          <w:ilvl w:val="1"/>
          <w:numId w:val="29"/>
        </w:numPr>
        <w:tabs>
          <w:tab w:val="left" w:pos="1672"/>
          <w:tab w:val="left" w:pos="1673"/>
        </w:tabs>
        <w:spacing w:before="74" w:line="242" w:lineRule="auto"/>
        <w:ind w:right="1017"/>
        <w:rPr>
          <w:rFonts w:asciiTheme="minorHAnsi" w:hAnsiTheme="minorHAnsi" w:cstheme="minorHAnsi"/>
          <w:sz w:val="19"/>
          <w:szCs w:val="19"/>
        </w:rPr>
      </w:pPr>
      <w:r w:rsidRPr="00D86B11">
        <w:rPr>
          <w:rFonts w:asciiTheme="minorHAnsi" w:hAnsiTheme="minorHAnsi" w:cstheme="minorHAnsi"/>
          <w:w w:val="110"/>
          <w:sz w:val="19"/>
          <w:szCs w:val="19"/>
        </w:rPr>
        <w:t>The Scheme applies to all staff, other than casual staff, employed as Language Instructors.</w:t>
      </w:r>
      <w:r w:rsidRPr="00D86B11">
        <w:rPr>
          <w:rFonts w:asciiTheme="minorHAnsi" w:hAnsiTheme="minorHAnsi" w:cstheme="minorHAnsi"/>
          <w:spacing w:val="-9"/>
          <w:w w:val="110"/>
          <w:sz w:val="19"/>
          <w:szCs w:val="19"/>
        </w:rPr>
        <w:t xml:space="preserve"> </w:t>
      </w:r>
      <w:r w:rsidRPr="00D86B11">
        <w:rPr>
          <w:rFonts w:asciiTheme="minorHAnsi" w:hAnsiTheme="minorHAnsi" w:cstheme="minorHAnsi"/>
          <w:w w:val="110"/>
          <w:sz w:val="19"/>
          <w:szCs w:val="19"/>
        </w:rPr>
        <w:t>Casual</w:t>
      </w:r>
      <w:r w:rsidRPr="00D86B11">
        <w:rPr>
          <w:rFonts w:asciiTheme="minorHAnsi" w:hAnsiTheme="minorHAnsi" w:cstheme="minorHAnsi"/>
          <w:spacing w:val="-17"/>
          <w:w w:val="110"/>
          <w:sz w:val="19"/>
          <w:szCs w:val="19"/>
        </w:rPr>
        <w:t xml:space="preserve"> </w:t>
      </w:r>
      <w:r w:rsidRPr="00D86B11">
        <w:rPr>
          <w:rFonts w:asciiTheme="minorHAnsi" w:hAnsiTheme="minorHAnsi" w:cstheme="minorHAnsi"/>
          <w:w w:val="110"/>
          <w:sz w:val="19"/>
          <w:szCs w:val="19"/>
        </w:rPr>
        <w:t>staff</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may</w:t>
      </w:r>
      <w:r w:rsidRPr="00D86B11">
        <w:rPr>
          <w:rFonts w:asciiTheme="minorHAnsi" w:hAnsiTheme="minorHAnsi" w:cstheme="minorHAnsi"/>
          <w:spacing w:val="-16"/>
          <w:w w:val="110"/>
          <w:sz w:val="19"/>
          <w:szCs w:val="19"/>
        </w:rPr>
        <w:t xml:space="preserve"> </w:t>
      </w:r>
      <w:r w:rsidRPr="00D86B11">
        <w:rPr>
          <w:rFonts w:asciiTheme="minorHAnsi" w:hAnsiTheme="minorHAnsi" w:cstheme="minorHAnsi"/>
          <w:w w:val="110"/>
          <w:sz w:val="19"/>
          <w:szCs w:val="19"/>
        </w:rPr>
        <w:t>voluntarily</w:t>
      </w:r>
      <w:r w:rsidRPr="00D86B11">
        <w:rPr>
          <w:rFonts w:asciiTheme="minorHAnsi" w:hAnsiTheme="minorHAnsi" w:cstheme="minorHAnsi"/>
          <w:spacing w:val="-23"/>
          <w:w w:val="110"/>
          <w:sz w:val="19"/>
          <w:szCs w:val="19"/>
        </w:rPr>
        <w:t xml:space="preserve"> </w:t>
      </w:r>
      <w:r w:rsidRPr="00D86B11">
        <w:rPr>
          <w:rFonts w:asciiTheme="minorHAnsi" w:hAnsiTheme="minorHAnsi" w:cstheme="minorHAnsi"/>
          <w:w w:val="110"/>
          <w:sz w:val="19"/>
          <w:szCs w:val="19"/>
        </w:rPr>
        <w:t>take</w:t>
      </w:r>
      <w:r w:rsidRPr="00D86B11">
        <w:rPr>
          <w:rFonts w:asciiTheme="minorHAnsi" w:hAnsiTheme="minorHAnsi" w:cstheme="minorHAnsi"/>
          <w:spacing w:val="-14"/>
          <w:w w:val="110"/>
          <w:sz w:val="19"/>
          <w:szCs w:val="19"/>
        </w:rPr>
        <w:t xml:space="preserve"> </w:t>
      </w:r>
      <w:r w:rsidRPr="00D86B11">
        <w:rPr>
          <w:rFonts w:asciiTheme="minorHAnsi" w:hAnsiTheme="minorHAnsi" w:cstheme="minorHAnsi"/>
          <w:w w:val="110"/>
          <w:sz w:val="19"/>
          <w:szCs w:val="19"/>
        </w:rPr>
        <w:t>part</w:t>
      </w:r>
      <w:r w:rsidRPr="00D86B11">
        <w:rPr>
          <w:rFonts w:asciiTheme="minorHAnsi" w:hAnsiTheme="minorHAnsi" w:cstheme="minorHAnsi"/>
          <w:spacing w:val="-15"/>
          <w:w w:val="110"/>
          <w:sz w:val="19"/>
          <w:szCs w:val="19"/>
        </w:rPr>
        <w:t xml:space="preserve"> </w:t>
      </w:r>
      <w:r w:rsidRPr="00D86B11">
        <w:rPr>
          <w:rFonts w:asciiTheme="minorHAnsi" w:hAnsiTheme="minorHAnsi" w:cstheme="minorHAnsi"/>
          <w:spacing w:val="4"/>
          <w:w w:val="110"/>
          <w:sz w:val="19"/>
          <w:szCs w:val="19"/>
        </w:rPr>
        <w:t>by</w:t>
      </w:r>
      <w:r w:rsidRPr="00D86B11">
        <w:rPr>
          <w:rFonts w:asciiTheme="minorHAnsi" w:hAnsiTheme="minorHAnsi" w:cstheme="minorHAnsi"/>
          <w:spacing w:val="-15"/>
          <w:w w:val="110"/>
          <w:sz w:val="19"/>
          <w:szCs w:val="19"/>
        </w:rPr>
        <w:t xml:space="preserve"> </w:t>
      </w:r>
      <w:r w:rsidRPr="00D86B11">
        <w:rPr>
          <w:rFonts w:asciiTheme="minorHAnsi" w:hAnsiTheme="minorHAnsi" w:cstheme="minorHAnsi"/>
          <w:w w:val="110"/>
          <w:sz w:val="19"/>
          <w:szCs w:val="19"/>
        </w:rPr>
        <w:t>way</w:t>
      </w:r>
      <w:r w:rsidRPr="00D86B11">
        <w:rPr>
          <w:rFonts w:asciiTheme="minorHAnsi" w:hAnsiTheme="minorHAnsi" w:cstheme="minorHAnsi"/>
          <w:spacing w:val="-18"/>
          <w:w w:val="110"/>
          <w:sz w:val="19"/>
          <w:szCs w:val="19"/>
        </w:rPr>
        <w:t xml:space="preserve"> </w:t>
      </w:r>
      <w:r w:rsidRPr="00D86B11">
        <w:rPr>
          <w:rFonts w:asciiTheme="minorHAnsi" w:hAnsiTheme="minorHAnsi" w:cstheme="minorHAnsi"/>
          <w:w w:val="110"/>
          <w:sz w:val="19"/>
          <w:szCs w:val="19"/>
        </w:rPr>
        <w:t>of</w:t>
      </w:r>
      <w:r w:rsidRPr="00D86B11">
        <w:rPr>
          <w:rFonts w:asciiTheme="minorHAnsi" w:hAnsiTheme="minorHAnsi" w:cstheme="minorHAnsi"/>
          <w:spacing w:val="-8"/>
          <w:w w:val="110"/>
          <w:sz w:val="19"/>
          <w:szCs w:val="19"/>
        </w:rPr>
        <w:t xml:space="preserve"> </w:t>
      </w:r>
      <w:r w:rsidRPr="00D86B11">
        <w:rPr>
          <w:rFonts w:asciiTheme="minorHAnsi" w:hAnsiTheme="minorHAnsi" w:cstheme="minorHAnsi"/>
          <w:w w:val="110"/>
          <w:sz w:val="19"/>
          <w:szCs w:val="19"/>
        </w:rPr>
        <w:t>participating</w:t>
      </w:r>
      <w:r w:rsidRPr="00D86B11">
        <w:rPr>
          <w:rFonts w:asciiTheme="minorHAnsi" w:hAnsiTheme="minorHAnsi" w:cstheme="minorHAnsi"/>
          <w:spacing w:val="-18"/>
          <w:w w:val="110"/>
          <w:sz w:val="19"/>
          <w:szCs w:val="19"/>
        </w:rPr>
        <w:t xml:space="preserve"> </w:t>
      </w:r>
      <w:r w:rsidRPr="00D86B11">
        <w:rPr>
          <w:rFonts w:asciiTheme="minorHAnsi" w:hAnsiTheme="minorHAnsi" w:cstheme="minorHAnsi"/>
          <w:w w:val="110"/>
          <w:sz w:val="19"/>
          <w:szCs w:val="19"/>
        </w:rPr>
        <w:t>in</w:t>
      </w:r>
      <w:r w:rsidRPr="00D86B11">
        <w:rPr>
          <w:rFonts w:asciiTheme="minorHAnsi" w:hAnsiTheme="minorHAnsi" w:cstheme="minorHAnsi"/>
          <w:spacing w:val="-10"/>
          <w:w w:val="110"/>
          <w:sz w:val="19"/>
          <w:szCs w:val="19"/>
        </w:rPr>
        <w:t xml:space="preserve"> </w:t>
      </w:r>
      <w:r w:rsidRPr="00D86B11">
        <w:rPr>
          <w:rFonts w:asciiTheme="minorHAnsi" w:hAnsiTheme="minorHAnsi" w:cstheme="minorHAnsi"/>
          <w:w w:val="110"/>
          <w:sz w:val="19"/>
          <w:szCs w:val="19"/>
        </w:rPr>
        <w:t>the</w:t>
      </w:r>
      <w:r w:rsidRPr="00D86B11">
        <w:rPr>
          <w:rFonts w:asciiTheme="minorHAnsi" w:hAnsiTheme="minorHAnsi" w:cstheme="minorHAnsi"/>
          <w:spacing w:val="-11"/>
          <w:w w:val="110"/>
          <w:sz w:val="19"/>
          <w:szCs w:val="19"/>
        </w:rPr>
        <w:t xml:space="preserve"> </w:t>
      </w:r>
      <w:r w:rsidRPr="00D86B11">
        <w:rPr>
          <w:rFonts w:asciiTheme="minorHAnsi" w:hAnsiTheme="minorHAnsi" w:cstheme="minorHAnsi"/>
          <w:w w:val="110"/>
          <w:sz w:val="19"/>
          <w:szCs w:val="19"/>
        </w:rPr>
        <w:t>staff development aspect of the</w:t>
      </w:r>
      <w:r w:rsidRPr="00D86B11">
        <w:rPr>
          <w:rFonts w:asciiTheme="minorHAnsi" w:hAnsiTheme="minorHAnsi" w:cstheme="minorHAnsi"/>
          <w:spacing w:val="-8"/>
          <w:w w:val="110"/>
          <w:sz w:val="19"/>
          <w:szCs w:val="19"/>
        </w:rPr>
        <w:t xml:space="preserve"> </w:t>
      </w:r>
      <w:r w:rsidRPr="00D86B11">
        <w:rPr>
          <w:rFonts w:asciiTheme="minorHAnsi" w:hAnsiTheme="minorHAnsi" w:cstheme="minorHAnsi"/>
          <w:w w:val="110"/>
          <w:sz w:val="19"/>
          <w:szCs w:val="19"/>
        </w:rPr>
        <w:t>process.</w:t>
      </w:r>
    </w:p>
    <w:p w:rsidR="00965A44" w:rsidRPr="00415B24" w:rsidRDefault="00336F74">
      <w:pPr>
        <w:pStyle w:val="ListParagraph"/>
        <w:numPr>
          <w:ilvl w:val="1"/>
          <w:numId w:val="29"/>
        </w:numPr>
        <w:tabs>
          <w:tab w:val="left" w:pos="1672"/>
          <w:tab w:val="left" w:pos="1673"/>
        </w:tabs>
        <w:spacing w:before="74"/>
        <w:rPr>
          <w:rFonts w:asciiTheme="minorHAnsi" w:hAnsiTheme="minorHAnsi" w:cstheme="minorHAnsi"/>
          <w:b/>
          <w:sz w:val="19"/>
          <w:szCs w:val="19"/>
        </w:rPr>
      </w:pPr>
      <w:r w:rsidRPr="00415B24">
        <w:rPr>
          <w:rFonts w:asciiTheme="minorHAnsi" w:hAnsiTheme="minorHAnsi" w:cstheme="minorHAnsi"/>
          <w:b/>
          <w:w w:val="120"/>
          <w:sz w:val="19"/>
          <w:szCs w:val="19"/>
        </w:rPr>
        <w:t>Roles and</w:t>
      </w:r>
      <w:r w:rsidRPr="00415B24">
        <w:rPr>
          <w:rFonts w:asciiTheme="minorHAnsi" w:hAnsiTheme="minorHAnsi" w:cstheme="minorHAnsi"/>
          <w:b/>
          <w:spacing w:val="-15"/>
          <w:w w:val="120"/>
          <w:sz w:val="19"/>
          <w:szCs w:val="19"/>
        </w:rPr>
        <w:t xml:space="preserve"> </w:t>
      </w:r>
      <w:r w:rsidRPr="00415B24">
        <w:rPr>
          <w:rFonts w:asciiTheme="minorHAnsi" w:hAnsiTheme="minorHAnsi" w:cstheme="minorHAnsi"/>
          <w:b/>
          <w:w w:val="120"/>
          <w:sz w:val="19"/>
          <w:szCs w:val="19"/>
        </w:rPr>
        <w:t>Responsibilities</w:t>
      </w:r>
    </w:p>
    <w:p w:rsidR="00965A44" w:rsidRPr="00D86B11" w:rsidRDefault="00336F74">
      <w:pPr>
        <w:pStyle w:val="ListParagraph"/>
        <w:numPr>
          <w:ilvl w:val="2"/>
          <w:numId w:val="28"/>
        </w:numPr>
        <w:tabs>
          <w:tab w:val="left" w:pos="1673"/>
        </w:tabs>
        <w:spacing w:before="82"/>
        <w:rPr>
          <w:rFonts w:asciiTheme="minorHAnsi" w:hAnsiTheme="minorHAnsi" w:cstheme="minorHAnsi"/>
          <w:sz w:val="19"/>
          <w:szCs w:val="19"/>
        </w:rPr>
      </w:pPr>
      <w:r w:rsidRPr="00D86B11">
        <w:rPr>
          <w:rFonts w:asciiTheme="minorHAnsi" w:hAnsiTheme="minorHAnsi" w:cstheme="minorHAnsi"/>
          <w:w w:val="105"/>
          <w:sz w:val="19"/>
          <w:szCs w:val="19"/>
        </w:rPr>
        <w:t>The Staff Member</w:t>
      </w:r>
      <w:r w:rsidRPr="00D86B11">
        <w:rPr>
          <w:rFonts w:asciiTheme="minorHAnsi" w:hAnsiTheme="minorHAnsi" w:cstheme="minorHAnsi"/>
          <w:spacing w:val="-6"/>
          <w:w w:val="105"/>
          <w:sz w:val="19"/>
          <w:szCs w:val="19"/>
        </w:rPr>
        <w:t xml:space="preserve"> </w:t>
      </w:r>
      <w:r w:rsidRPr="00D86B11">
        <w:rPr>
          <w:rFonts w:asciiTheme="minorHAnsi" w:hAnsiTheme="minorHAnsi" w:cstheme="minorHAnsi"/>
          <w:w w:val="105"/>
          <w:sz w:val="19"/>
          <w:szCs w:val="19"/>
        </w:rPr>
        <w:t>will:</w:t>
      </w:r>
    </w:p>
    <w:p w:rsidR="00965A44" w:rsidRPr="00D86B11" w:rsidRDefault="00336F74">
      <w:pPr>
        <w:pStyle w:val="ListParagraph"/>
        <w:numPr>
          <w:ilvl w:val="3"/>
          <w:numId w:val="28"/>
        </w:numPr>
        <w:tabs>
          <w:tab w:val="left" w:pos="2034"/>
        </w:tabs>
        <w:spacing w:before="79"/>
        <w:rPr>
          <w:rFonts w:asciiTheme="minorHAnsi" w:hAnsiTheme="minorHAnsi" w:cstheme="minorHAnsi"/>
          <w:sz w:val="19"/>
          <w:szCs w:val="19"/>
        </w:rPr>
      </w:pPr>
      <w:r w:rsidRPr="00D86B11">
        <w:rPr>
          <w:rFonts w:asciiTheme="minorHAnsi" w:hAnsiTheme="minorHAnsi" w:cstheme="minorHAnsi"/>
          <w:w w:val="105"/>
          <w:sz w:val="19"/>
          <w:szCs w:val="19"/>
        </w:rPr>
        <w:t>seek clarification on direction and</w:t>
      </w:r>
      <w:r w:rsidRPr="00D86B11">
        <w:rPr>
          <w:rFonts w:asciiTheme="minorHAnsi" w:hAnsiTheme="minorHAnsi" w:cstheme="minorHAnsi"/>
          <w:spacing w:val="-12"/>
          <w:w w:val="105"/>
          <w:sz w:val="19"/>
          <w:szCs w:val="19"/>
        </w:rPr>
        <w:t xml:space="preserve"> </w:t>
      </w:r>
      <w:r w:rsidRPr="00D86B11">
        <w:rPr>
          <w:rFonts w:asciiTheme="minorHAnsi" w:hAnsiTheme="minorHAnsi" w:cstheme="minorHAnsi"/>
          <w:w w:val="105"/>
          <w:sz w:val="19"/>
          <w:szCs w:val="19"/>
        </w:rPr>
        <w:t>priorities;</w:t>
      </w:r>
    </w:p>
    <w:p w:rsidR="00965A44" w:rsidRPr="00D86B11" w:rsidRDefault="00336F74">
      <w:pPr>
        <w:pStyle w:val="ListParagraph"/>
        <w:numPr>
          <w:ilvl w:val="3"/>
          <w:numId w:val="28"/>
        </w:numPr>
        <w:tabs>
          <w:tab w:val="left" w:pos="2033"/>
        </w:tabs>
        <w:spacing w:before="1" w:line="240" w:lineRule="exact"/>
        <w:ind w:left="2032" w:hanging="360"/>
        <w:rPr>
          <w:rFonts w:asciiTheme="minorHAnsi" w:hAnsiTheme="minorHAnsi" w:cstheme="minorHAnsi"/>
          <w:sz w:val="19"/>
          <w:szCs w:val="19"/>
        </w:rPr>
      </w:pPr>
      <w:r w:rsidRPr="00D86B11">
        <w:rPr>
          <w:rFonts w:asciiTheme="minorHAnsi" w:hAnsiTheme="minorHAnsi" w:cstheme="minorHAnsi"/>
          <w:w w:val="110"/>
          <w:sz w:val="19"/>
          <w:szCs w:val="19"/>
        </w:rPr>
        <w:t>participate in peer</w:t>
      </w:r>
      <w:r w:rsidRPr="00D86B11">
        <w:rPr>
          <w:rFonts w:asciiTheme="minorHAnsi" w:hAnsiTheme="minorHAnsi" w:cstheme="minorHAnsi"/>
          <w:spacing w:val="-11"/>
          <w:w w:val="110"/>
          <w:sz w:val="19"/>
          <w:szCs w:val="19"/>
        </w:rPr>
        <w:t xml:space="preserve"> </w:t>
      </w:r>
      <w:r w:rsidRPr="00D86B11">
        <w:rPr>
          <w:rFonts w:asciiTheme="minorHAnsi" w:hAnsiTheme="minorHAnsi" w:cstheme="minorHAnsi"/>
          <w:w w:val="110"/>
          <w:sz w:val="19"/>
          <w:szCs w:val="19"/>
        </w:rPr>
        <w:t>observation;</w:t>
      </w:r>
    </w:p>
    <w:p w:rsidR="00965A44" w:rsidRPr="00D86B11" w:rsidRDefault="00336F74">
      <w:pPr>
        <w:pStyle w:val="ListParagraph"/>
        <w:numPr>
          <w:ilvl w:val="3"/>
          <w:numId w:val="28"/>
        </w:numPr>
        <w:tabs>
          <w:tab w:val="left" w:pos="2033"/>
        </w:tabs>
        <w:spacing w:line="225" w:lineRule="exact"/>
        <w:ind w:left="2032" w:hanging="360"/>
        <w:rPr>
          <w:rFonts w:asciiTheme="minorHAnsi" w:hAnsiTheme="minorHAnsi" w:cstheme="minorHAnsi"/>
          <w:sz w:val="19"/>
          <w:szCs w:val="19"/>
        </w:rPr>
      </w:pPr>
      <w:r w:rsidRPr="00D86B11">
        <w:rPr>
          <w:rFonts w:asciiTheme="minorHAnsi" w:hAnsiTheme="minorHAnsi" w:cstheme="minorHAnsi"/>
          <w:w w:val="110"/>
          <w:position w:val="1"/>
          <w:sz w:val="19"/>
          <w:szCs w:val="19"/>
        </w:rPr>
        <w:t>identify</w:t>
      </w:r>
      <w:r w:rsidRPr="00D86B11">
        <w:rPr>
          <w:rFonts w:asciiTheme="minorHAnsi" w:hAnsiTheme="minorHAnsi" w:cstheme="minorHAnsi"/>
          <w:spacing w:val="-11"/>
          <w:w w:val="110"/>
          <w:position w:val="1"/>
          <w:sz w:val="19"/>
          <w:szCs w:val="19"/>
        </w:rPr>
        <w:t xml:space="preserve"> </w:t>
      </w:r>
      <w:r w:rsidRPr="00D86B11">
        <w:rPr>
          <w:rFonts w:asciiTheme="minorHAnsi" w:hAnsiTheme="minorHAnsi" w:cstheme="minorHAnsi"/>
          <w:w w:val="110"/>
          <w:position w:val="1"/>
          <w:sz w:val="19"/>
          <w:szCs w:val="19"/>
        </w:rPr>
        <w:t>with</w:t>
      </w:r>
      <w:r w:rsidRPr="00D86B11">
        <w:rPr>
          <w:rFonts w:asciiTheme="minorHAnsi" w:hAnsiTheme="minorHAnsi" w:cstheme="minorHAnsi"/>
          <w:spacing w:val="-4"/>
          <w:w w:val="110"/>
          <w:position w:val="1"/>
          <w:sz w:val="19"/>
          <w:szCs w:val="19"/>
        </w:rPr>
        <w:t xml:space="preserve"> </w:t>
      </w:r>
      <w:r w:rsidRPr="00D86B11">
        <w:rPr>
          <w:rFonts w:asciiTheme="minorHAnsi" w:hAnsiTheme="minorHAnsi" w:cstheme="minorHAnsi"/>
          <w:w w:val="110"/>
          <w:position w:val="1"/>
          <w:sz w:val="19"/>
          <w:szCs w:val="19"/>
        </w:rPr>
        <w:t>their</w:t>
      </w:r>
      <w:r w:rsidRPr="00D86B11">
        <w:rPr>
          <w:rFonts w:asciiTheme="minorHAnsi" w:hAnsiTheme="minorHAnsi" w:cstheme="minorHAnsi"/>
          <w:spacing w:val="-5"/>
          <w:w w:val="110"/>
          <w:position w:val="1"/>
          <w:sz w:val="19"/>
          <w:szCs w:val="19"/>
        </w:rPr>
        <w:t xml:space="preserve"> </w:t>
      </w:r>
      <w:r w:rsidRPr="00D86B11">
        <w:rPr>
          <w:rFonts w:asciiTheme="minorHAnsi" w:hAnsiTheme="minorHAnsi" w:cstheme="minorHAnsi"/>
          <w:w w:val="110"/>
          <w:position w:val="1"/>
          <w:sz w:val="19"/>
          <w:szCs w:val="19"/>
        </w:rPr>
        <w:t>supervisor</w:t>
      </w:r>
      <w:r w:rsidRPr="00D86B11">
        <w:rPr>
          <w:rFonts w:asciiTheme="minorHAnsi" w:hAnsiTheme="minorHAnsi" w:cstheme="minorHAnsi"/>
          <w:spacing w:val="-11"/>
          <w:w w:val="110"/>
          <w:position w:val="1"/>
          <w:sz w:val="19"/>
          <w:szCs w:val="19"/>
        </w:rPr>
        <w:t xml:space="preserve"> </w:t>
      </w:r>
      <w:r w:rsidRPr="00D86B11">
        <w:rPr>
          <w:rFonts w:asciiTheme="minorHAnsi" w:hAnsiTheme="minorHAnsi" w:cstheme="minorHAnsi"/>
          <w:w w:val="110"/>
          <w:position w:val="1"/>
          <w:sz w:val="19"/>
          <w:szCs w:val="19"/>
        </w:rPr>
        <w:t>performance</w:t>
      </w:r>
      <w:r w:rsidRPr="00D86B11">
        <w:rPr>
          <w:rFonts w:asciiTheme="minorHAnsi" w:hAnsiTheme="minorHAnsi" w:cstheme="minorHAnsi"/>
          <w:spacing w:val="-14"/>
          <w:w w:val="110"/>
          <w:position w:val="1"/>
          <w:sz w:val="19"/>
          <w:szCs w:val="19"/>
        </w:rPr>
        <w:t xml:space="preserve"> </w:t>
      </w:r>
      <w:r w:rsidRPr="00D86B11">
        <w:rPr>
          <w:rFonts w:asciiTheme="minorHAnsi" w:hAnsiTheme="minorHAnsi" w:cstheme="minorHAnsi"/>
          <w:w w:val="110"/>
          <w:position w:val="1"/>
          <w:sz w:val="19"/>
          <w:szCs w:val="19"/>
        </w:rPr>
        <w:t>objectives,</w:t>
      </w:r>
      <w:r w:rsidRPr="00D86B11">
        <w:rPr>
          <w:rFonts w:asciiTheme="minorHAnsi" w:hAnsiTheme="minorHAnsi" w:cstheme="minorHAnsi"/>
          <w:spacing w:val="-11"/>
          <w:w w:val="110"/>
          <w:position w:val="1"/>
          <w:sz w:val="19"/>
          <w:szCs w:val="19"/>
        </w:rPr>
        <w:t xml:space="preserve"> </w:t>
      </w:r>
      <w:r w:rsidRPr="00D86B11">
        <w:rPr>
          <w:rFonts w:asciiTheme="minorHAnsi" w:hAnsiTheme="minorHAnsi" w:cstheme="minorHAnsi"/>
          <w:w w:val="110"/>
          <w:position w:val="1"/>
          <w:sz w:val="19"/>
          <w:szCs w:val="19"/>
        </w:rPr>
        <w:t>career</w:t>
      </w:r>
      <w:r w:rsidRPr="00D86B11">
        <w:rPr>
          <w:rFonts w:asciiTheme="minorHAnsi" w:hAnsiTheme="minorHAnsi" w:cstheme="minorHAnsi"/>
          <w:spacing w:val="-5"/>
          <w:w w:val="110"/>
          <w:position w:val="1"/>
          <w:sz w:val="19"/>
          <w:szCs w:val="19"/>
        </w:rPr>
        <w:t xml:space="preserve"> </w:t>
      </w:r>
      <w:r w:rsidRPr="00D86B11">
        <w:rPr>
          <w:rFonts w:asciiTheme="minorHAnsi" w:hAnsiTheme="minorHAnsi" w:cstheme="minorHAnsi"/>
          <w:w w:val="110"/>
          <w:position w:val="1"/>
          <w:sz w:val="19"/>
          <w:szCs w:val="19"/>
        </w:rPr>
        <w:t>development</w:t>
      </w:r>
    </w:p>
    <w:p w:rsidR="00965A44" w:rsidRPr="00D86B11" w:rsidRDefault="00336F74">
      <w:pPr>
        <w:pStyle w:val="ListParagraph"/>
        <w:numPr>
          <w:ilvl w:val="3"/>
          <w:numId w:val="28"/>
        </w:numPr>
        <w:tabs>
          <w:tab w:val="left" w:pos="2034"/>
        </w:tabs>
        <w:spacing w:line="224" w:lineRule="exact"/>
        <w:rPr>
          <w:rFonts w:asciiTheme="minorHAnsi" w:hAnsiTheme="minorHAnsi" w:cstheme="minorHAnsi"/>
          <w:sz w:val="19"/>
          <w:szCs w:val="19"/>
        </w:rPr>
      </w:pPr>
      <w:r w:rsidRPr="00D86B11">
        <w:rPr>
          <w:rFonts w:asciiTheme="minorHAnsi" w:hAnsiTheme="minorHAnsi" w:cstheme="minorHAnsi"/>
          <w:w w:val="110"/>
          <w:sz w:val="19"/>
          <w:szCs w:val="19"/>
        </w:rPr>
        <w:t>needs and sources of</w:t>
      </w:r>
      <w:r w:rsidRPr="00D86B11">
        <w:rPr>
          <w:rFonts w:asciiTheme="minorHAnsi" w:hAnsiTheme="minorHAnsi" w:cstheme="minorHAnsi"/>
          <w:spacing w:val="-2"/>
          <w:w w:val="110"/>
          <w:sz w:val="19"/>
          <w:szCs w:val="19"/>
        </w:rPr>
        <w:t xml:space="preserve"> </w:t>
      </w:r>
      <w:r w:rsidRPr="00D86B11">
        <w:rPr>
          <w:rFonts w:asciiTheme="minorHAnsi" w:hAnsiTheme="minorHAnsi" w:cstheme="minorHAnsi"/>
          <w:w w:val="110"/>
          <w:sz w:val="19"/>
          <w:szCs w:val="19"/>
        </w:rPr>
        <w:t>feedback;</w:t>
      </w:r>
    </w:p>
    <w:p w:rsidR="00965A44" w:rsidRPr="00D86B11" w:rsidRDefault="00336F74">
      <w:pPr>
        <w:pStyle w:val="ListParagraph"/>
        <w:numPr>
          <w:ilvl w:val="3"/>
          <w:numId w:val="28"/>
        </w:numPr>
        <w:tabs>
          <w:tab w:val="left" w:pos="2033"/>
        </w:tabs>
        <w:spacing w:line="234" w:lineRule="exact"/>
        <w:ind w:left="2032" w:hanging="360"/>
        <w:rPr>
          <w:rFonts w:asciiTheme="minorHAnsi" w:hAnsiTheme="minorHAnsi" w:cstheme="minorHAnsi"/>
          <w:sz w:val="19"/>
          <w:szCs w:val="19"/>
        </w:rPr>
      </w:pPr>
      <w:r w:rsidRPr="00D86B11">
        <w:rPr>
          <w:rFonts w:asciiTheme="minorHAnsi" w:hAnsiTheme="minorHAnsi" w:cstheme="minorHAnsi"/>
          <w:w w:val="110"/>
          <w:position w:val="1"/>
          <w:sz w:val="19"/>
          <w:szCs w:val="19"/>
        </w:rPr>
        <w:t>reflect on his/her own performance;</w:t>
      </w:r>
      <w:r w:rsidRPr="00D86B11">
        <w:rPr>
          <w:rFonts w:asciiTheme="minorHAnsi" w:hAnsiTheme="minorHAnsi" w:cstheme="minorHAnsi"/>
          <w:spacing w:val="-20"/>
          <w:w w:val="110"/>
          <w:position w:val="1"/>
          <w:sz w:val="19"/>
          <w:szCs w:val="19"/>
        </w:rPr>
        <w:t xml:space="preserve"> </w:t>
      </w:r>
      <w:r w:rsidRPr="00D86B11">
        <w:rPr>
          <w:rFonts w:asciiTheme="minorHAnsi" w:hAnsiTheme="minorHAnsi" w:cstheme="minorHAnsi"/>
          <w:w w:val="110"/>
          <w:position w:val="1"/>
          <w:sz w:val="19"/>
          <w:szCs w:val="19"/>
        </w:rPr>
        <w:t>and</w:t>
      </w:r>
    </w:p>
    <w:p w:rsidR="00965A44" w:rsidRPr="00D86B11" w:rsidRDefault="00336F74">
      <w:pPr>
        <w:pStyle w:val="ListParagraph"/>
        <w:numPr>
          <w:ilvl w:val="3"/>
          <w:numId w:val="28"/>
        </w:numPr>
        <w:tabs>
          <w:tab w:val="left" w:pos="2032"/>
          <w:tab w:val="left" w:pos="2033"/>
        </w:tabs>
        <w:spacing w:line="245" w:lineRule="exact"/>
        <w:ind w:left="2032" w:hanging="360"/>
        <w:rPr>
          <w:rFonts w:asciiTheme="minorHAnsi" w:hAnsiTheme="minorHAnsi" w:cstheme="minorHAnsi"/>
          <w:sz w:val="19"/>
          <w:szCs w:val="19"/>
        </w:rPr>
      </w:pPr>
      <w:r w:rsidRPr="00D86B11">
        <w:rPr>
          <w:rFonts w:asciiTheme="minorHAnsi" w:hAnsiTheme="minorHAnsi" w:cstheme="minorHAnsi"/>
          <w:w w:val="110"/>
          <w:sz w:val="19"/>
          <w:szCs w:val="19"/>
        </w:rPr>
        <w:t>act on constructive</w:t>
      </w:r>
      <w:r w:rsidRPr="00D86B11">
        <w:rPr>
          <w:rFonts w:asciiTheme="minorHAnsi" w:hAnsiTheme="minorHAnsi" w:cstheme="minorHAnsi"/>
          <w:spacing w:val="-21"/>
          <w:w w:val="110"/>
          <w:sz w:val="19"/>
          <w:szCs w:val="19"/>
        </w:rPr>
        <w:t xml:space="preserve"> </w:t>
      </w:r>
      <w:r w:rsidRPr="00D86B11">
        <w:rPr>
          <w:rFonts w:asciiTheme="minorHAnsi" w:hAnsiTheme="minorHAnsi" w:cstheme="minorHAnsi"/>
          <w:w w:val="110"/>
          <w:sz w:val="19"/>
          <w:szCs w:val="19"/>
        </w:rPr>
        <w:t>feedback.</w:t>
      </w:r>
    </w:p>
    <w:p w:rsidR="00965A44" w:rsidRPr="00D86B11" w:rsidRDefault="00336F74">
      <w:pPr>
        <w:pStyle w:val="ListParagraph"/>
        <w:numPr>
          <w:ilvl w:val="2"/>
          <w:numId w:val="28"/>
        </w:numPr>
        <w:tabs>
          <w:tab w:val="left" w:pos="1673"/>
        </w:tabs>
        <w:spacing w:before="59"/>
        <w:rPr>
          <w:rFonts w:asciiTheme="minorHAnsi" w:hAnsiTheme="minorHAnsi" w:cstheme="minorHAnsi"/>
          <w:sz w:val="19"/>
          <w:szCs w:val="19"/>
        </w:rPr>
      </w:pPr>
      <w:r w:rsidRPr="00D86B11">
        <w:rPr>
          <w:rFonts w:asciiTheme="minorHAnsi" w:hAnsiTheme="minorHAnsi" w:cstheme="minorHAnsi"/>
          <w:sz w:val="19"/>
          <w:szCs w:val="19"/>
        </w:rPr>
        <w:t>The Supervisor</w:t>
      </w:r>
      <w:r w:rsidRPr="00D86B11">
        <w:rPr>
          <w:rFonts w:asciiTheme="minorHAnsi" w:hAnsiTheme="minorHAnsi" w:cstheme="minorHAnsi"/>
          <w:spacing w:val="2"/>
          <w:sz w:val="19"/>
          <w:szCs w:val="19"/>
        </w:rPr>
        <w:t xml:space="preserve"> </w:t>
      </w:r>
      <w:r w:rsidRPr="00D86B11">
        <w:rPr>
          <w:rFonts w:asciiTheme="minorHAnsi" w:hAnsiTheme="minorHAnsi" w:cstheme="minorHAnsi"/>
          <w:sz w:val="19"/>
          <w:szCs w:val="19"/>
        </w:rPr>
        <w:t>will:</w:t>
      </w:r>
    </w:p>
    <w:p w:rsidR="00965A44" w:rsidRPr="00D86B11" w:rsidRDefault="00336F74">
      <w:pPr>
        <w:pStyle w:val="ListParagraph"/>
        <w:numPr>
          <w:ilvl w:val="3"/>
          <w:numId w:val="28"/>
        </w:numPr>
        <w:tabs>
          <w:tab w:val="left" w:pos="2034"/>
        </w:tabs>
        <w:spacing w:before="82"/>
        <w:ind w:left="2032" w:right="1075" w:hanging="360"/>
        <w:rPr>
          <w:rFonts w:asciiTheme="minorHAnsi" w:hAnsiTheme="minorHAnsi" w:cstheme="minorHAnsi"/>
          <w:sz w:val="19"/>
          <w:szCs w:val="19"/>
        </w:rPr>
      </w:pPr>
      <w:r w:rsidRPr="00D86B11">
        <w:rPr>
          <w:rFonts w:asciiTheme="minorHAnsi" w:hAnsiTheme="minorHAnsi" w:cstheme="minorHAnsi"/>
          <w:w w:val="105"/>
          <w:sz w:val="19"/>
          <w:szCs w:val="19"/>
        </w:rPr>
        <w:t>provide the staff member with clear direction including identifying priorities and performance</w:t>
      </w:r>
      <w:r w:rsidRPr="00D86B11">
        <w:rPr>
          <w:rFonts w:asciiTheme="minorHAnsi" w:hAnsiTheme="minorHAnsi" w:cstheme="minorHAnsi"/>
          <w:spacing w:val="-10"/>
          <w:w w:val="105"/>
          <w:sz w:val="19"/>
          <w:szCs w:val="19"/>
        </w:rPr>
        <w:t xml:space="preserve"> </w:t>
      </w:r>
      <w:r w:rsidRPr="00D86B11">
        <w:rPr>
          <w:rFonts w:asciiTheme="minorHAnsi" w:hAnsiTheme="minorHAnsi" w:cstheme="minorHAnsi"/>
          <w:w w:val="105"/>
          <w:sz w:val="19"/>
          <w:szCs w:val="19"/>
        </w:rPr>
        <w:t>standards;</w:t>
      </w:r>
    </w:p>
    <w:p w:rsidR="00965A44" w:rsidRPr="00D86B11" w:rsidRDefault="00336F74">
      <w:pPr>
        <w:pStyle w:val="ListParagraph"/>
        <w:numPr>
          <w:ilvl w:val="3"/>
          <w:numId w:val="28"/>
        </w:numPr>
        <w:tabs>
          <w:tab w:val="left" w:pos="2034"/>
        </w:tabs>
        <w:ind w:left="2032" w:right="479" w:hanging="360"/>
        <w:rPr>
          <w:rFonts w:asciiTheme="minorHAnsi" w:hAnsiTheme="minorHAnsi" w:cstheme="minorHAnsi"/>
          <w:sz w:val="19"/>
          <w:szCs w:val="19"/>
        </w:rPr>
      </w:pPr>
      <w:r w:rsidRPr="00D86B11">
        <w:rPr>
          <w:rFonts w:asciiTheme="minorHAnsi" w:hAnsiTheme="minorHAnsi" w:cstheme="minorHAnsi"/>
          <w:w w:val="105"/>
          <w:sz w:val="19"/>
          <w:szCs w:val="19"/>
        </w:rPr>
        <w:t>set achievable objectives with the staff member which link strategically to the goals of the curriculum and the work unit, and are consistent with their duties and responsibilities;</w:t>
      </w:r>
    </w:p>
    <w:p w:rsidR="00965A44" w:rsidRPr="00D86B11" w:rsidRDefault="00336F74">
      <w:pPr>
        <w:pStyle w:val="ListParagraph"/>
        <w:numPr>
          <w:ilvl w:val="3"/>
          <w:numId w:val="28"/>
        </w:numPr>
        <w:tabs>
          <w:tab w:val="left" w:pos="2034"/>
        </w:tabs>
        <w:ind w:left="2032" w:right="415" w:hanging="360"/>
        <w:rPr>
          <w:rFonts w:asciiTheme="minorHAnsi" w:hAnsiTheme="minorHAnsi" w:cstheme="minorHAnsi"/>
          <w:sz w:val="19"/>
          <w:szCs w:val="19"/>
        </w:rPr>
      </w:pPr>
      <w:r w:rsidRPr="00D86B11">
        <w:rPr>
          <w:rFonts w:asciiTheme="minorHAnsi" w:hAnsiTheme="minorHAnsi" w:cstheme="minorHAnsi"/>
          <w:w w:val="110"/>
          <w:sz w:val="19"/>
          <w:szCs w:val="19"/>
        </w:rPr>
        <w:t>monitor and evaluate performance with respect to agreed objectives and expectations relevant to the</w:t>
      </w:r>
      <w:r w:rsidRPr="00D86B11">
        <w:rPr>
          <w:rFonts w:asciiTheme="minorHAnsi" w:hAnsiTheme="minorHAnsi" w:cstheme="minorHAnsi"/>
          <w:spacing w:val="-11"/>
          <w:w w:val="110"/>
          <w:sz w:val="19"/>
          <w:szCs w:val="19"/>
        </w:rPr>
        <w:t xml:space="preserve"> </w:t>
      </w:r>
      <w:r w:rsidRPr="00D86B11">
        <w:rPr>
          <w:rFonts w:asciiTheme="minorHAnsi" w:hAnsiTheme="minorHAnsi" w:cstheme="minorHAnsi"/>
          <w:w w:val="110"/>
          <w:sz w:val="19"/>
          <w:szCs w:val="19"/>
        </w:rPr>
        <w:t>position;</w:t>
      </w:r>
    </w:p>
    <w:p w:rsidR="00965A44" w:rsidRPr="00D86B11" w:rsidRDefault="00336F74">
      <w:pPr>
        <w:pStyle w:val="ListParagraph"/>
        <w:numPr>
          <w:ilvl w:val="3"/>
          <w:numId w:val="28"/>
        </w:numPr>
        <w:tabs>
          <w:tab w:val="left" w:pos="2033"/>
        </w:tabs>
        <w:spacing w:line="238" w:lineRule="exact"/>
        <w:ind w:left="2032" w:hanging="360"/>
        <w:rPr>
          <w:rFonts w:asciiTheme="minorHAnsi" w:hAnsiTheme="minorHAnsi" w:cstheme="minorHAnsi"/>
          <w:sz w:val="19"/>
          <w:szCs w:val="19"/>
        </w:rPr>
      </w:pPr>
      <w:r w:rsidRPr="00D86B11">
        <w:rPr>
          <w:rFonts w:asciiTheme="minorHAnsi" w:hAnsiTheme="minorHAnsi" w:cstheme="minorHAnsi"/>
          <w:w w:val="110"/>
          <w:position w:val="1"/>
          <w:sz w:val="19"/>
          <w:szCs w:val="19"/>
        </w:rPr>
        <w:t>consult</w:t>
      </w:r>
      <w:r w:rsidRPr="00D86B11">
        <w:rPr>
          <w:rFonts w:asciiTheme="minorHAnsi" w:hAnsiTheme="minorHAnsi" w:cstheme="minorHAnsi"/>
          <w:spacing w:val="-3"/>
          <w:w w:val="110"/>
          <w:position w:val="1"/>
          <w:sz w:val="19"/>
          <w:szCs w:val="19"/>
        </w:rPr>
        <w:t xml:space="preserve"> </w:t>
      </w:r>
      <w:r w:rsidRPr="00D86B11">
        <w:rPr>
          <w:rFonts w:asciiTheme="minorHAnsi" w:hAnsiTheme="minorHAnsi" w:cstheme="minorHAnsi"/>
          <w:w w:val="110"/>
          <w:position w:val="1"/>
          <w:sz w:val="19"/>
          <w:szCs w:val="19"/>
        </w:rPr>
        <w:t>with</w:t>
      </w:r>
      <w:r w:rsidRPr="00D86B11">
        <w:rPr>
          <w:rFonts w:asciiTheme="minorHAnsi" w:hAnsiTheme="minorHAnsi" w:cstheme="minorHAnsi"/>
          <w:spacing w:val="-4"/>
          <w:w w:val="110"/>
          <w:position w:val="1"/>
          <w:sz w:val="19"/>
          <w:szCs w:val="19"/>
        </w:rPr>
        <w:t xml:space="preserve"> </w:t>
      </w:r>
      <w:r w:rsidRPr="00D86B11">
        <w:rPr>
          <w:rFonts w:asciiTheme="minorHAnsi" w:hAnsiTheme="minorHAnsi" w:cstheme="minorHAnsi"/>
          <w:w w:val="110"/>
          <w:position w:val="1"/>
          <w:sz w:val="19"/>
          <w:szCs w:val="19"/>
        </w:rPr>
        <w:t>the</w:t>
      </w:r>
      <w:r w:rsidRPr="00D86B11">
        <w:rPr>
          <w:rFonts w:asciiTheme="minorHAnsi" w:hAnsiTheme="minorHAnsi" w:cstheme="minorHAnsi"/>
          <w:spacing w:val="-3"/>
          <w:w w:val="110"/>
          <w:position w:val="1"/>
          <w:sz w:val="19"/>
          <w:szCs w:val="19"/>
        </w:rPr>
        <w:t xml:space="preserve"> </w:t>
      </w:r>
      <w:r w:rsidRPr="00D86B11">
        <w:rPr>
          <w:rFonts w:asciiTheme="minorHAnsi" w:hAnsiTheme="minorHAnsi" w:cstheme="minorHAnsi"/>
          <w:w w:val="110"/>
          <w:position w:val="1"/>
          <w:sz w:val="19"/>
          <w:szCs w:val="19"/>
        </w:rPr>
        <w:t>staff</w:t>
      </w:r>
      <w:r w:rsidRPr="00D86B11">
        <w:rPr>
          <w:rFonts w:asciiTheme="minorHAnsi" w:hAnsiTheme="minorHAnsi" w:cstheme="minorHAnsi"/>
          <w:spacing w:val="-6"/>
          <w:w w:val="110"/>
          <w:position w:val="1"/>
          <w:sz w:val="19"/>
          <w:szCs w:val="19"/>
        </w:rPr>
        <w:t xml:space="preserve"> </w:t>
      </w:r>
      <w:r w:rsidRPr="00D86B11">
        <w:rPr>
          <w:rFonts w:asciiTheme="minorHAnsi" w:hAnsiTheme="minorHAnsi" w:cstheme="minorHAnsi"/>
          <w:w w:val="110"/>
          <w:position w:val="1"/>
          <w:sz w:val="19"/>
          <w:szCs w:val="19"/>
        </w:rPr>
        <w:t>member</w:t>
      </w:r>
      <w:r w:rsidRPr="00D86B11">
        <w:rPr>
          <w:rFonts w:asciiTheme="minorHAnsi" w:hAnsiTheme="minorHAnsi" w:cstheme="minorHAnsi"/>
          <w:spacing w:val="-7"/>
          <w:w w:val="110"/>
          <w:position w:val="1"/>
          <w:sz w:val="19"/>
          <w:szCs w:val="19"/>
        </w:rPr>
        <w:t xml:space="preserve"> </w:t>
      </w:r>
      <w:r w:rsidRPr="00D86B11">
        <w:rPr>
          <w:rFonts w:asciiTheme="minorHAnsi" w:hAnsiTheme="minorHAnsi" w:cstheme="minorHAnsi"/>
          <w:w w:val="110"/>
          <w:position w:val="1"/>
          <w:sz w:val="19"/>
          <w:szCs w:val="19"/>
        </w:rPr>
        <w:t>in</w:t>
      </w:r>
      <w:r w:rsidRPr="00D86B11">
        <w:rPr>
          <w:rFonts w:asciiTheme="minorHAnsi" w:hAnsiTheme="minorHAnsi" w:cstheme="minorHAnsi"/>
          <w:spacing w:val="-7"/>
          <w:w w:val="110"/>
          <w:position w:val="1"/>
          <w:sz w:val="19"/>
          <w:szCs w:val="19"/>
        </w:rPr>
        <w:t xml:space="preserve"> </w:t>
      </w:r>
      <w:r w:rsidRPr="00D86B11">
        <w:rPr>
          <w:rFonts w:asciiTheme="minorHAnsi" w:hAnsiTheme="minorHAnsi" w:cstheme="minorHAnsi"/>
          <w:w w:val="110"/>
          <w:position w:val="1"/>
          <w:sz w:val="19"/>
          <w:szCs w:val="19"/>
        </w:rPr>
        <w:t>regard</w:t>
      </w:r>
      <w:r w:rsidRPr="00D86B11">
        <w:rPr>
          <w:rFonts w:asciiTheme="minorHAnsi" w:hAnsiTheme="minorHAnsi" w:cstheme="minorHAnsi"/>
          <w:spacing w:val="-6"/>
          <w:w w:val="110"/>
          <w:position w:val="1"/>
          <w:sz w:val="19"/>
          <w:szCs w:val="19"/>
        </w:rPr>
        <w:t xml:space="preserve"> </w:t>
      </w:r>
      <w:r w:rsidRPr="00D86B11">
        <w:rPr>
          <w:rFonts w:asciiTheme="minorHAnsi" w:hAnsiTheme="minorHAnsi" w:cstheme="minorHAnsi"/>
          <w:w w:val="110"/>
          <w:position w:val="1"/>
          <w:sz w:val="19"/>
          <w:szCs w:val="19"/>
        </w:rPr>
        <w:t>to</w:t>
      </w:r>
      <w:r w:rsidRPr="00D86B11">
        <w:rPr>
          <w:rFonts w:asciiTheme="minorHAnsi" w:hAnsiTheme="minorHAnsi" w:cstheme="minorHAnsi"/>
          <w:spacing w:val="-4"/>
          <w:w w:val="110"/>
          <w:position w:val="1"/>
          <w:sz w:val="19"/>
          <w:szCs w:val="19"/>
        </w:rPr>
        <w:t xml:space="preserve"> </w:t>
      </w:r>
      <w:r w:rsidRPr="00D86B11">
        <w:rPr>
          <w:rFonts w:asciiTheme="minorHAnsi" w:hAnsiTheme="minorHAnsi" w:cstheme="minorHAnsi"/>
          <w:w w:val="110"/>
          <w:position w:val="1"/>
          <w:sz w:val="19"/>
          <w:szCs w:val="19"/>
        </w:rPr>
        <w:t>performance,</w:t>
      </w:r>
      <w:r w:rsidRPr="00D86B11">
        <w:rPr>
          <w:rFonts w:asciiTheme="minorHAnsi" w:hAnsiTheme="minorHAnsi" w:cstheme="minorHAnsi"/>
          <w:spacing w:val="-12"/>
          <w:w w:val="110"/>
          <w:position w:val="1"/>
          <w:sz w:val="19"/>
          <w:szCs w:val="19"/>
        </w:rPr>
        <w:t xml:space="preserve"> </w:t>
      </w:r>
      <w:r w:rsidRPr="00D86B11">
        <w:rPr>
          <w:rFonts w:asciiTheme="minorHAnsi" w:hAnsiTheme="minorHAnsi" w:cstheme="minorHAnsi"/>
          <w:w w:val="110"/>
          <w:position w:val="1"/>
          <w:sz w:val="19"/>
          <w:szCs w:val="19"/>
        </w:rPr>
        <w:t>providing:</w:t>
      </w:r>
    </w:p>
    <w:p w:rsidR="00965A44" w:rsidRPr="00D86B11" w:rsidRDefault="00336F74">
      <w:pPr>
        <w:pStyle w:val="ListParagraph"/>
        <w:numPr>
          <w:ilvl w:val="4"/>
          <w:numId w:val="28"/>
        </w:numPr>
        <w:tabs>
          <w:tab w:val="left" w:pos="3419"/>
          <w:tab w:val="left" w:pos="3420"/>
        </w:tabs>
        <w:spacing w:before="51"/>
        <w:ind w:hanging="359"/>
        <w:rPr>
          <w:rFonts w:asciiTheme="minorHAnsi" w:hAnsiTheme="minorHAnsi" w:cstheme="minorHAnsi"/>
          <w:sz w:val="19"/>
          <w:szCs w:val="19"/>
        </w:rPr>
      </w:pPr>
      <w:r w:rsidRPr="00D86B11">
        <w:rPr>
          <w:rFonts w:asciiTheme="minorHAnsi" w:hAnsiTheme="minorHAnsi" w:cstheme="minorHAnsi"/>
          <w:w w:val="110"/>
          <w:sz w:val="19"/>
          <w:szCs w:val="19"/>
        </w:rPr>
        <w:t>positive feedback where performance meets or exceeds</w:t>
      </w:r>
      <w:r w:rsidRPr="00D86B11">
        <w:rPr>
          <w:rFonts w:asciiTheme="minorHAnsi" w:hAnsiTheme="minorHAnsi" w:cstheme="minorHAnsi"/>
          <w:spacing w:val="4"/>
          <w:w w:val="110"/>
          <w:sz w:val="19"/>
          <w:szCs w:val="19"/>
        </w:rPr>
        <w:t xml:space="preserve"> </w:t>
      </w:r>
      <w:r w:rsidRPr="00D86B11">
        <w:rPr>
          <w:rFonts w:asciiTheme="minorHAnsi" w:hAnsiTheme="minorHAnsi" w:cstheme="minorHAnsi"/>
          <w:w w:val="110"/>
          <w:sz w:val="19"/>
          <w:szCs w:val="19"/>
        </w:rPr>
        <w:t>requirement;</w:t>
      </w:r>
    </w:p>
    <w:p w:rsidR="00965A44" w:rsidRDefault="00965A44">
      <w:pPr>
        <w:rPr>
          <w:sz w:val="20"/>
        </w:rPr>
        <w:sectPr w:rsidR="00965A44">
          <w:footerReference w:type="default" r:id="rId133"/>
          <w:pgSz w:w="11910" w:h="16840"/>
          <w:pgMar w:top="1280" w:right="760" w:bottom="1160" w:left="1140" w:header="0" w:footer="963" w:gutter="0"/>
          <w:pgNumType w:start="70"/>
          <w:cols w:space="720"/>
        </w:sectPr>
      </w:pPr>
    </w:p>
    <w:p w:rsidR="00965A44" w:rsidRPr="001E0907" w:rsidRDefault="00336F74">
      <w:pPr>
        <w:pStyle w:val="BodyText"/>
        <w:spacing w:before="77"/>
        <w:ind w:left="1222" w:right="4052"/>
        <w:jc w:val="center"/>
        <w:rPr>
          <w:rFonts w:asciiTheme="minorHAnsi" w:hAnsiTheme="minorHAnsi" w:cstheme="minorHAnsi"/>
          <w:sz w:val="19"/>
          <w:szCs w:val="19"/>
        </w:rPr>
      </w:pPr>
      <w:r w:rsidRPr="001E0907">
        <w:rPr>
          <w:rFonts w:asciiTheme="minorHAnsi" w:hAnsiTheme="minorHAnsi" w:cstheme="minorHAnsi"/>
          <w:w w:val="115"/>
          <w:sz w:val="19"/>
          <w:szCs w:val="19"/>
        </w:rPr>
        <w:lastRenderedPageBreak/>
        <w:t>and</w:t>
      </w:r>
    </w:p>
    <w:p w:rsidR="00965A44" w:rsidRPr="001E0907" w:rsidRDefault="00336F74">
      <w:pPr>
        <w:pStyle w:val="ListParagraph"/>
        <w:numPr>
          <w:ilvl w:val="4"/>
          <w:numId w:val="28"/>
        </w:numPr>
        <w:tabs>
          <w:tab w:val="left" w:pos="3418"/>
          <w:tab w:val="left" w:pos="3419"/>
        </w:tabs>
        <w:ind w:hanging="359"/>
        <w:rPr>
          <w:rFonts w:asciiTheme="minorHAnsi" w:hAnsiTheme="minorHAnsi" w:cstheme="minorHAnsi"/>
          <w:sz w:val="19"/>
          <w:szCs w:val="19"/>
        </w:rPr>
      </w:pPr>
      <w:r w:rsidRPr="001E0907">
        <w:rPr>
          <w:rFonts w:asciiTheme="minorHAnsi" w:hAnsiTheme="minorHAnsi" w:cstheme="minorHAnsi"/>
          <w:w w:val="110"/>
          <w:sz w:val="19"/>
          <w:szCs w:val="19"/>
        </w:rPr>
        <w:t>guidance and ideas for improving performance where</w:t>
      </w:r>
      <w:r w:rsidRPr="001E0907">
        <w:rPr>
          <w:rFonts w:asciiTheme="minorHAnsi" w:hAnsiTheme="minorHAnsi" w:cstheme="minorHAnsi"/>
          <w:spacing w:val="-18"/>
          <w:w w:val="110"/>
          <w:sz w:val="19"/>
          <w:szCs w:val="19"/>
        </w:rPr>
        <w:t xml:space="preserve"> </w:t>
      </w:r>
      <w:r w:rsidRPr="001E0907">
        <w:rPr>
          <w:rFonts w:asciiTheme="minorHAnsi" w:hAnsiTheme="minorHAnsi" w:cstheme="minorHAnsi"/>
          <w:w w:val="110"/>
          <w:sz w:val="19"/>
          <w:szCs w:val="19"/>
        </w:rPr>
        <w:t>necessary;</w:t>
      </w:r>
    </w:p>
    <w:p w:rsidR="00965A44" w:rsidRPr="001E0907" w:rsidRDefault="00336F74">
      <w:pPr>
        <w:pStyle w:val="ListParagraph"/>
        <w:numPr>
          <w:ilvl w:val="4"/>
          <w:numId w:val="28"/>
        </w:numPr>
        <w:tabs>
          <w:tab w:val="left" w:pos="3420"/>
        </w:tabs>
        <w:ind w:left="3420"/>
        <w:rPr>
          <w:rFonts w:asciiTheme="minorHAnsi" w:hAnsiTheme="minorHAnsi" w:cstheme="minorHAnsi"/>
          <w:sz w:val="19"/>
          <w:szCs w:val="19"/>
        </w:rPr>
      </w:pPr>
      <w:r w:rsidRPr="001E0907">
        <w:rPr>
          <w:rFonts w:asciiTheme="minorHAnsi" w:hAnsiTheme="minorHAnsi" w:cstheme="minorHAnsi"/>
          <w:w w:val="105"/>
          <w:position w:val="1"/>
          <w:sz w:val="19"/>
          <w:szCs w:val="19"/>
        </w:rPr>
        <w:t>help to identify development</w:t>
      </w:r>
      <w:r w:rsidRPr="001E0907">
        <w:rPr>
          <w:rFonts w:asciiTheme="minorHAnsi" w:hAnsiTheme="minorHAnsi" w:cstheme="minorHAnsi"/>
          <w:spacing w:val="-16"/>
          <w:w w:val="105"/>
          <w:position w:val="1"/>
          <w:sz w:val="19"/>
          <w:szCs w:val="19"/>
        </w:rPr>
        <w:t xml:space="preserve"> </w:t>
      </w:r>
      <w:r w:rsidRPr="001E0907">
        <w:rPr>
          <w:rFonts w:asciiTheme="minorHAnsi" w:hAnsiTheme="minorHAnsi" w:cstheme="minorHAnsi"/>
          <w:w w:val="105"/>
          <w:position w:val="1"/>
          <w:sz w:val="19"/>
          <w:szCs w:val="19"/>
        </w:rPr>
        <w:t>opportunities.</w:t>
      </w:r>
    </w:p>
    <w:p w:rsidR="00965A44" w:rsidRPr="001E0907" w:rsidRDefault="00336F74">
      <w:pPr>
        <w:pStyle w:val="ListParagraph"/>
        <w:numPr>
          <w:ilvl w:val="1"/>
          <w:numId w:val="28"/>
        </w:numPr>
        <w:tabs>
          <w:tab w:val="left" w:pos="1672"/>
          <w:tab w:val="left" w:pos="1673"/>
        </w:tabs>
        <w:spacing w:before="66"/>
        <w:rPr>
          <w:rFonts w:asciiTheme="minorHAnsi" w:hAnsiTheme="minorHAnsi" w:cstheme="minorHAnsi"/>
          <w:b/>
          <w:sz w:val="19"/>
          <w:szCs w:val="19"/>
        </w:rPr>
      </w:pPr>
      <w:r w:rsidRPr="001E0907">
        <w:rPr>
          <w:rFonts w:asciiTheme="minorHAnsi" w:hAnsiTheme="minorHAnsi" w:cstheme="minorHAnsi"/>
          <w:b/>
          <w:w w:val="120"/>
          <w:sz w:val="19"/>
          <w:szCs w:val="19"/>
        </w:rPr>
        <w:t>The Review</w:t>
      </w:r>
      <w:r w:rsidRPr="001E0907">
        <w:rPr>
          <w:rFonts w:asciiTheme="minorHAnsi" w:hAnsiTheme="minorHAnsi" w:cstheme="minorHAnsi"/>
          <w:b/>
          <w:spacing w:val="-18"/>
          <w:w w:val="120"/>
          <w:sz w:val="19"/>
          <w:szCs w:val="19"/>
        </w:rPr>
        <w:t xml:space="preserve"> </w:t>
      </w:r>
      <w:r w:rsidRPr="001E0907">
        <w:rPr>
          <w:rFonts w:asciiTheme="minorHAnsi" w:hAnsiTheme="minorHAnsi" w:cstheme="minorHAnsi"/>
          <w:b/>
          <w:w w:val="120"/>
          <w:sz w:val="19"/>
          <w:szCs w:val="19"/>
        </w:rPr>
        <w:t>Process</w:t>
      </w:r>
    </w:p>
    <w:p w:rsidR="00965A44" w:rsidRPr="001E0907" w:rsidRDefault="00336F74">
      <w:pPr>
        <w:pStyle w:val="ListParagraph"/>
        <w:numPr>
          <w:ilvl w:val="2"/>
          <w:numId w:val="28"/>
        </w:numPr>
        <w:tabs>
          <w:tab w:val="left" w:pos="1673"/>
        </w:tabs>
        <w:spacing w:before="82"/>
        <w:rPr>
          <w:rFonts w:asciiTheme="minorHAnsi" w:hAnsiTheme="minorHAnsi" w:cstheme="minorHAnsi"/>
          <w:b/>
          <w:sz w:val="19"/>
          <w:szCs w:val="19"/>
        </w:rPr>
      </w:pPr>
      <w:r w:rsidRPr="001E0907">
        <w:rPr>
          <w:rFonts w:asciiTheme="minorHAnsi" w:hAnsiTheme="minorHAnsi" w:cstheme="minorHAnsi"/>
          <w:b/>
          <w:w w:val="115"/>
          <w:sz w:val="19"/>
          <w:szCs w:val="19"/>
        </w:rPr>
        <w:t>Review with</w:t>
      </w:r>
      <w:r w:rsidRPr="001E0907">
        <w:rPr>
          <w:rFonts w:asciiTheme="minorHAnsi" w:hAnsiTheme="minorHAnsi" w:cstheme="minorHAnsi"/>
          <w:b/>
          <w:spacing w:val="-16"/>
          <w:w w:val="115"/>
          <w:sz w:val="19"/>
          <w:szCs w:val="19"/>
        </w:rPr>
        <w:t xml:space="preserve"> </w:t>
      </w:r>
      <w:r w:rsidRPr="001E0907">
        <w:rPr>
          <w:rFonts w:asciiTheme="minorHAnsi" w:hAnsiTheme="minorHAnsi" w:cstheme="minorHAnsi"/>
          <w:b/>
          <w:w w:val="115"/>
          <w:sz w:val="19"/>
          <w:szCs w:val="19"/>
        </w:rPr>
        <w:t>Supervisor</w:t>
      </w:r>
    </w:p>
    <w:p w:rsidR="00965A44" w:rsidRPr="001E0907" w:rsidRDefault="00336F74">
      <w:pPr>
        <w:pStyle w:val="BodyText"/>
        <w:spacing w:before="82"/>
        <w:ind w:right="316"/>
        <w:rPr>
          <w:rFonts w:asciiTheme="minorHAnsi" w:hAnsiTheme="minorHAnsi" w:cstheme="minorHAnsi"/>
          <w:sz w:val="19"/>
          <w:szCs w:val="19"/>
        </w:rPr>
      </w:pPr>
      <w:r w:rsidRPr="001E0907">
        <w:rPr>
          <w:rFonts w:asciiTheme="minorHAnsi" w:hAnsiTheme="minorHAnsi" w:cstheme="minorHAnsi"/>
          <w:w w:val="110"/>
          <w:sz w:val="19"/>
          <w:szCs w:val="19"/>
        </w:rPr>
        <w:t>For the first iteration of the cycle, the supervisor clarifies the direction and priorities of the work unit and identifies with the staff member how they can contribute to the achievement of these objectives and achieve their performance and development objectives. Together they will prepare, agree and sign a plan which documents the staff member’s performance objectives and development needs for the next 12 months.</w:t>
      </w:r>
    </w:p>
    <w:p w:rsidR="00965A44" w:rsidRPr="001E0907" w:rsidRDefault="00336F74">
      <w:pPr>
        <w:pStyle w:val="BodyText"/>
        <w:spacing w:before="79"/>
        <w:ind w:right="386"/>
        <w:rPr>
          <w:rFonts w:asciiTheme="minorHAnsi" w:hAnsiTheme="minorHAnsi" w:cstheme="minorHAnsi"/>
          <w:sz w:val="19"/>
          <w:szCs w:val="19"/>
        </w:rPr>
      </w:pPr>
      <w:r w:rsidRPr="001E0907">
        <w:rPr>
          <w:rFonts w:asciiTheme="minorHAnsi" w:hAnsiTheme="minorHAnsi" w:cstheme="minorHAnsi"/>
          <w:w w:val="110"/>
          <w:sz w:val="19"/>
          <w:szCs w:val="19"/>
        </w:rPr>
        <w:t>The supervisor and staff member then meet annually to formally discuss the staff member's performance in the previous 12 months and to review the staff member’s career development plan.</w:t>
      </w:r>
    </w:p>
    <w:p w:rsidR="00965A44" w:rsidRPr="001E0907" w:rsidRDefault="00336F74">
      <w:pPr>
        <w:pStyle w:val="BodyText"/>
        <w:spacing w:before="80"/>
        <w:ind w:right="1427"/>
        <w:rPr>
          <w:rFonts w:asciiTheme="minorHAnsi" w:hAnsiTheme="minorHAnsi" w:cstheme="minorHAnsi"/>
          <w:sz w:val="19"/>
          <w:szCs w:val="19"/>
        </w:rPr>
      </w:pPr>
      <w:r w:rsidRPr="001E0907">
        <w:rPr>
          <w:rFonts w:asciiTheme="minorHAnsi" w:hAnsiTheme="minorHAnsi" w:cstheme="minorHAnsi"/>
          <w:w w:val="110"/>
          <w:sz w:val="19"/>
          <w:szCs w:val="19"/>
        </w:rPr>
        <w:t>When assessing performance the supervisor will take into account evidence of achievement in the relevant areas, including:</w:t>
      </w:r>
    </w:p>
    <w:p w:rsidR="00965A44" w:rsidRPr="001E0907" w:rsidRDefault="00336F74">
      <w:pPr>
        <w:pStyle w:val="ListParagraph"/>
        <w:numPr>
          <w:ilvl w:val="3"/>
          <w:numId w:val="28"/>
        </w:numPr>
        <w:tabs>
          <w:tab w:val="left" w:pos="2034"/>
        </w:tabs>
        <w:spacing w:before="80"/>
        <w:rPr>
          <w:rFonts w:asciiTheme="minorHAnsi" w:hAnsiTheme="minorHAnsi" w:cstheme="minorHAnsi"/>
          <w:sz w:val="19"/>
          <w:szCs w:val="19"/>
        </w:rPr>
      </w:pPr>
      <w:r w:rsidRPr="001E0907">
        <w:rPr>
          <w:rFonts w:asciiTheme="minorHAnsi" w:hAnsiTheme="minorHAnsi" w:cstheme="minorHAnsi"/>
          <w:w w:val="110"/>
          <w:sz w:val="19"/>
          <w:szCs w:val="19"/>
        </w:rPr>
        <w:t>teaching;</w:t>
      </w:r>
    </w:p>
    <w:p w:rsidR="00965A44" w:rsidRPr="001E0907" w:rsidRDefault="00336F74">
      <w:pPr>
        <w:pStyle w:val="ListParagraph"/>
        <w:numPr>
          <w:ilvl w:val="3"/>
          <w:numId w:val="28"/>
        </w:numPr>
        <w:tabs>
          <w:tab w:val="left" w:pos="2033"/>
        </w:tabs>
        <w:spacing w:line="240" w:lineRule="exact"/>
        <w:ind w:left="2032" w:hanging="360"/>
        <w:rPr>
          <w:rFonts w:asciiTheme="minorHAnsi" w:hAnsiTheme="minorHAnsi" w:cstheme="minorHAnsi"/>
          <w:sz w:val="19"/>
          <w:szCs w:val="19"/>
        </w:rPr>
      </w:pPr>
      <w:r w:rsidRPr="001E0907">
        <w:rPr>
          <w:rFonts w:asciiTheme="minorHAnsi" w:hAnsiTheme="minorHAnsi" w:cstheme="minorHAnsi"/>
          <w:w w:val="110"/>
          <w:sz w:val="19"/>
          <w:szCs w:val="19"/>
        </w:rPr>
        <w:t>student</w:t>
      </w:r>
      <w:r w:rsidRPr="001E0907">
        <w:rPr>
          <w:rFonts w:asciiTheme="minorHAnsi" w:hAnsiTheme="minorHAnsi" w:cstheme="minorHAnsi"/>
          <w:spacing w:val="-6"/>
          <w:w w:val="110"/>
          <w:sz w:val="19"/>
          <w:szCs w:val="19"/>
        </w:rPr>
        <w:t xml:space="preserve"> </w:t>
      </w:r>
      <w:r w:rsidRPr="001E0907">
        <w:rPr>
          <w:rFonts w:asciiTheme="minorHAnsi" w:hAnsiTheme="minorHAnsi" w:cstheme="minorHAnsi"/>
          <w:w w:val="110"/>
          <w:sz w:val="19"/>
          <w:szCs w:val="19"/>
        </w:rPr>
        <w:t>support;</w:t>
      </w:r>
    </w:p>
    <w:p w:rsidR="00965A44" w:rsidRPr="001E0907" w:rsidRDefault="00336F74">
      <w:pPr>
        <w:pStyle w:val="ListParagraph"/>
        <w:numPr>
          <w:ilvl w:val="3"/>
          <w:numId w:val="28"/>
        </w:numPr>
        <w:tabs>
          <w:tab w:val="left" w:pos="2033"/>
        </w:tabs>
        <w:spacing w:line="230" w:lineRule="exact"/>
        <w:ind w:left="2032" w:hanging="360"/>
        <w:rPr>
          <w:rFonts w:asciiTheme="minorHAnsi" w:hAnsiTheme="minorHAnsi" w:cstheme="minorHAnsi"/>
          <w:sz w:val="19"/>
          <w:szCs w:val="19"/>
        </w:rPr>
      </w:pPr>
      <w:r w:rsidRPr="001E0907">
        <w:rPr>
          <w:rFonts w:asciiTheme="minorHAnsi" w:hAnsiTheme="minorHAnsi" w:cstheme="minorHAnsi"/>
          <w:w w:val="110"/>
          <w:sz w:val="19"/>
          <w:szCs w:val="19"/>
        </w:rPr>
        <w:t>support of</w:t>
      </w:r>
      <w:r w:rsidRPr="001E0907">
        <w:rPr>
          <w:rFonts w:asciiTheme="minorHAnsi" w:hAnsiTheme="minorHAnsi" w:cstheme="minorHAnsi"/>
          <w:spacing w:val="2"/>
          <w:w w:val="110"/>
          <w:sz w:val="19"/>
          <w:szCs w:val="19"/>
        </w:rPr>
        <w:t xml:space="preserve"> </w:t>
      </w:r>
      <w:r w:rsidRPr="001E0907">
        <w:rPr>
          <w:rFonts w:asciiTheme="minorHAnsi" w:hAnsiTheme="minorHAnsi" w:cstheme="minorHAnsi"/>
          <w:w w:val="110"/>
          <w:sz w:val="19"/>
          <w:szCs w:val="19"/>
        </w:rPr>
        <w:t>colleagues;</w:t>
      </w:r>
    </w:p>
    <w:p w:rsidR="00965A44" w:rsidRPr="001E0907" w:rsidRDefault="00336F74">
      <w:pPr>
        <w:pStyle w:val="ListParagraph"/>
        <w:numPr>
          <w:ilvl w:val="3"/>
          <w:numId w:val="28"/>
        </w:numPr>
        <w:tabs>
          <w:tab w:val="left" w:pos="2033"/>
        </w:tabs>
        <w:spacing w:line="229" w:lineRule="exact"/>
        <w:ind w:left="2032" w:hanging="360"/>
        <w:rPr>
          <w:rFonts w:asciiTheme="minorHAnsi" w:hAnsiTheme="minorHAnsi" w:cstheme="minorHAnsi"/>
          <w:sz w:val="19"/>
          <w:szCs w:val="19"/>
        </w:rPr>
      </w:pPr>
      <w:r w:rsidRPr="001E0907">
        <w:rPr>
          <w:rFonts w:asciiTheme="minorHAnsi" w:hAnsiTheme="minorHAnsi" w:cstheme="minorHAnsi"/>
          <w:w w:val="105"/>
          <w:sz w:val="19"/>
          <w:szCs w:val="19"/>
        </w:rPr>
        <w:t>curriculum</w:t>
      </w:r>
      <w:r w:rsidRPr="001E0907">
        <w:rPr>
          <w:rFonts w:asciiTheme="minorHAnsi" w:hAnsiTheme="minorHAnsi" w:cstheme="minorHAnsi"/>
          <w:spacing w:val="3"/>
          <w:w w:val="105"/>
          <w:sz w:val="19"/>
          <w:szCs w:val="19"/>
        </w:rPr>
        <w:t xml:space="preserve"> </w:t>
      </w:r>
      <w:r w:rsidRPr="001E0907">
        <w:rPr>
          <w:rFonts w:asciiTheme="minorHAnsi" w:hAnsiTheme="minorHAnsi" w:cstheme="minorHAnsi"/>
          <w:w w:val="105"/>
          <w:sz w:val="19"/>
          <w:szCs w:val="19"/>
        </w:rPr>
        <w:t>development;</w:t>
      </w:r>
    </w:p>
    <w:p w:rsidR="00965A44" w:rsidRPr="001E0907" w:rsidRDefault="00336F74">
      <w:pPr>
        <w:pStyle w:val="ListParagraph"/>
        <w:numPr>
          <w:ilvl w:val="3"/>
          <w:numId w:val="28"/>
        </w:numPr>
        <w:tabs>
          <w:tab w:val="left" w:pos="2033"/>
        </w:tabs>
        <w:spacing w:line="229" w:lineRule="exact"/>
        <w:ind w:left="2032" w:hanging="360"/>
        <w:rPr>
          <w:rFonts w:asciiTheme="minorHAnsi" w:hAnsiTheme="minorHAnsi" w:cstheme="minorHAnsi"/>
          <w:sz w:val="19"/>
          <w:szCs w:val="19"/>
        </w:rPr>
      </w:pPr>
      <w:r w:rsidRPr="001E0907">
        <w:rPr>
          <w:rFonts w:asciiTheme="minorHAnsi" w:hAnsiTheme="minorHAnsi" w:cstheme="minorHAnsi"/>
          <w:w w:val="110"/>
          <w:sz w:val="19"/>
          <w:szCs w:val="19"/>
        </w:rPr>
        <w:t>professional development, including peer observation;</w:t>
      </w:r>
      <w:r w:rsidRPr="001E0907">
        <w:rPr>
          <w:rFonts w:asciiTheme="minorHAnsi" w:hAnsiTheme="minorHAnsi" w:cstheme="minorHAnsi"/>
          <w:spacing w:val="-34"/>
          <w:w w:val="110"/>
          <w:sz w:val="19"/>
          <w:szCs w:val="19"/>
        </w:rPr>
        <w:t xml:space="preserve"> </w:t>
      </w:r>
      <w:r w:rsidRPr="001E0907">
        <w:rPr>
          <w:rFonts w:asciiTheme="minorHAnsi" w:hAnsiTheme="minorHAnsi" w:cstheme="minorHAnsi"/>
          <w:w w:val="110"/>
          <w:sz w:val="19"/>
          <w:szCs w:val="19"/>
        </w:rPr>
        <w:t>and;</w:t>
      </w:r>
    </w:p>
    <w:p w:rsidR="00965A44" w:rsidRPr="001E0907" w:rsidRDefault="00336F74">
      <w:pPr>
        <w:pStyle w:val="ListParagraph"/>
        <w:numPr>
          <w:ilvl w:val="3"/>
          <w:numId w:val="28"/>
        </w:numPr>
        <w:tabs>
          <w:tab w:val="left" w:pos="2032"/>
          <w:tab w:val="left" w:pos="2033"/>
        </w:tabs>
        <w:spacing w:line="240" w:lineRule="exact"/>
        <w:ind w:left="2032" w:hanging="360"/>
        <w:rPr>
          <w:rFonts w:asciiTheme="minorHAnsi" w:hAnsiTheme="minorHAnsi" w:cstheme="minorHAnsi"/>
          <w:sz w:val="19"/>
          <w:szCs w:val="19"/>
        </w:rPr>
      </w:pPr>
      <w:r w:rsidRPr="001E0907">
        <w:rPr>
          <w:rFonts w:asciiTheme="minorHAnsi" w:hAnsiTheme="minorHAnsi" w:cstheme="minorHAnsi"/>
          <w:w w:val="105"/>
          <w:sz w:val="19"/>
          <w:szCs w:val="19"/>
        </w:rPr>
        <w:t>co-ordination and administration of the Centre's</w:t>
      </w:r>
      <w:r w:rsidRPr="001E0907">
        <w:rPr>
          <w:rFonts w:asciiTheme="minorHAnsi" w:hAnsiTheme="minorHAnsi" w:cstheme="minorHAnsi"/>
          <w:spacing w:val="3"/>
          <w:w w:val="105"/>
          <w:sz w:val="19"/>
          <w:szCs w:val="19"/>
        </w:rPr>
        <w:t xml:space="preserve"> </w:t>
      </w:r>
      <w:r w:rsidRPr="001E0907">
        <w:rPr>
          <w:rFonts w:asciiTheme="minorHAnsi" w:hAnsiTheme="minorHAnsi" w:cstheme="minorHAnsi"/>
          <w:w w:val="105"/>
          <w:sz w:val="19"/>
          <w:szCs w:val="19"/>
        </w:rPr>
        <w:t>programs.</w:t>
      </w:r>
    </w:p>
    <w:p w:rsidR="00965A44" w:rsidRPr="001E0907" w:rsidRDefault="00336F74">
      <w:pPr>
        <w:pStyle w:val="BodyText"/>
        <w:spacing w:before="60"/>
        <w:ind w:right="672"/>
        <w:rPr>
          <w:rFonts w:asciiTheme="minorHAnsi" w:hAnsiTheme="minorHAnsi" w:cstheme="minorHAnsi"/>
          <w:sz w:val="19"/>
          <w:szCs w:val="19"/>
        </w:rPr>
      </w:pPr>
      <w:r w:rsidRPr="001E0907">
        <w:rPr>
          <w:rFonts w:asciiTheme="minorHAnsi" w:hAnsiTheme="minorHAnsi" w:cstheme="minorHAnsi"/>
          <w:w w:val="105"/>
          <w:sz w:val="19"/>
          <w:szCs w:val="19"/>
        </w:rPr>
        <w:t>It is recognised that during a particular review period a staff member may not have had duties which span all the areas. In those circumstances, the supervisor will consider performance only in respect of the duties which the staff member was required to undertake.</w:t>
      </w:r>
    </w:p>
    <w:p w:rsidR="00965A44" w:rsidRPr="001E0907" w:rsidRDefault="00336F74">
      <w:pPr>
        <w:pStyle w:val="ListParagraph"/>
        <w:numPr>
          <w:ilvl w:val="2"/>
          <w:numId w:val="28"/>
        </w:numPr>
        <w:tabs>
          <w:tab w:val="left" w:pos="1673"/>
        </w:tabs>
        <w:spacing w:before="79"/>
        <w:rPr>
          <w:rFonts w:asciiTheme="minorHAnsi" w:hAnsiTheme="minorHAnsi" w:cstheme="minorHAnsi"/>
          <w:b/>
          <w:sz w:val="19"/>
          <w:szCs w:val="19"/>
        </w:rPr>
      </w:pPr>
      <w:r w:rsidRPr="001E0907">
        <w:rPr>
          <w:rFonts w:asciiTheme="minorHAnsi" w:hAnsiTheme="minorHAnsi" w:cstheme="minorHAnsi"/>
          <w:b/>
          <w:w w:val="120"/>
          <w:sz w:val="19"/>
          <w:szCs w:val="19"/>
        </w:rPr>
        <w:t>Peer</w:t>
      </w:r>
      <w:r w:rsidRPr="001E0907">
        <w:rPr>
          <w:rFonts w:asciiTheme="minorHAnsi" w:hAnsiTheme="minorHAnsi" w:cstheme="minorHAnsi"/>
          <w:b/>
          <w:spacing w:val="-9"/>
          <w:w w:val="120"/>
          <w:sz w:val="19"/>
          <w:szCs w:val="19"/>
        </w:rPr>
        <w:t xml:space="preserve"> </w:t>
      </w:r>
      <w:r w:rsidRPr="001E0907">
        <w:rPr>
          <w:rFonts w:asciiTheme="minorHAnsi" w:hAnsiTheme="minorHAnsi" w:cstheme="minorHAnsi"/>
          <w:b/>
          <w:w w:val="120"/>
          <w:sz w:val="19"/>
          <w:szCs w:val="19"/>
        </w:rPr>
        <w:t>Observation</w:t>
      </w:r>
    </w:p>
    <w:p w:rsidR="00965A44" w:rsidRPr="001E0907" w:rsidRDefault="00336F74">
      <w:pPr>
        <w:pStyle w:val="BodyText"/>
        <w:spacing w:before="82"/>
        <w:ind w:right="565"/>
        <w:rPr>
          <w:rFonts w:asciiTheme="minorHAnsi" w:hAnsiTheme="minorHAnsi" w:cstheme="minorHAnsi"/>
          <w:sz w:val="19"/>
          <w:szCs w:val="19"/>
        </w:rPr>
      </w:pPr>
      <w:r w:rsidRPr="001E0907">
        <w:rPr>
          <w:rFonts w:asciiTheme="minorHAnsi" w:hAnsiTheme="minorHAnsi" w:cstheme="minorHAnsi"/>
          <w:w w:val="110"/>
          <w:sz w:val="19"/>
          <w:szCs w:val="19"/>
        </w:rPr>
        <w:t xml:space="preserve">Peer review involves observation and feedback on teaching. It is carried out </w:t>
      </w:r>
      <w:r w:rsidRPr="001E0907">
        <w:rPr>
          <w:rFonts w:asciiTheme="minorHAnsi" w:hAnsiTheme="minorHAnsi" w:cstheme="minorHAnsi"/>
          <w:spacing w:val="3"/>
          <w:w w:val="110"/>
          <w:sz w:val="19"/>
          <w:szCs w:val="19"/>
        </w:rPr>
        <w:t xml:space="preserve">by </w:t>
      </w:r>
      <w:r w:rsidRPr="001E0907">
        <w:rPr>
          <w:rFonts w:asciiTheme="minorHAnsi" w:hAnsiTheme="minorHAnsi" w:cstheme="minorHAnsi"/>
          <w:w w:val="110"/>
          <w:sz w:val="19"/>
          <w:szCs w:val="19"/>
        </w:rPr>
        <w:t xml:space="preserve">a Language Instructor nominated </w:t>
      </w:r>
      <w:r w:rsidRPr="001E0907">
        <w:rPr>
          <w:rFonts w:asciiTheme="minorHAnsi" w:hAnsiTheme="minorHAnsi" w:cstheme="minorHAnsi"/>
          <w:spacing w:val="3"/>
          <w:w w:val="110"/>
          <w:sz w:val="19"/>
          <w:szCs w:val="19"/>
        </w:rPr>
        <w:t xml:space="preserve">by </w:t>
      </w:r>
      <w:r w:rsidRPr="001E0907">
        <w:rPr>
          <w:rFonts w:asciiTheme="minorHAnsi" w:hAnsiTheme="minorHAnsi" w:cstheme="minorHAnsi"/>
          <w:w w:val="110"/>
          <w:sz w:val="19"/>
          <w:szCs w:val="19"/>
        </w:rPr>
        <w:t xml:space="preserve">a supervisor in consultation with the staff member. The staff member </w:t>
      </w:r>
      <w:r w:rsidRPr="001E0907">
        <w:rPr>
          <w:rFonts w:asciiTheme="minorHAnsi" w:hAnsiTheme="minorHAnsi" w:cstheme="minorHAnsi"/>
          <w:spacing w:val="3"/>
          <w:w w:val="110"/>
          <w:sz w:val="19"/>
          <w:szCs w:val="19"/>
        </w:rPr>
        <w:t xml:space="preserve">may </w:t>
      </w:r>
      <w:r w:rsidRPr="001E0907">
        <w:rPr>
          <w:rFonts w:asciiTheme="minorHAnsi" w:hAnsiTheme="minorHAnsi" w:cstheme="minorHAnsi"/>
          <w:w w:val="110"/>
          <w:sz w:val="19"/>
          <w:szCs w:val="19"/>
        </w:rPr>
        <w:t>decide to have an additional peer observation and assessment by a Language Instructor of their</w:t>
      </w:r>
      <w:r w:rsidRPr="001E0907">
        <w:rPr>
          <w:rFonts w:asciiTheme="minorHAnsi" w:hAnsiTheme="minorHAnsi" w:cstheme="minorHAnsi"/>
          <w:spacing w:val="-19"/>
          <w:w w:val="110"/>
          <w:sz w:val="19"/>
          <w:szCs w:val="19"/>
        </w:rPr>
        <w:t xml:space="preserve"> </w:t>
      </w:r>
      <w:r w:rsidRPr="001E0907">
        <w:rPr>
          <w:rFonts w:asciiTheme="minorHAnsi" w:hAnsiTheme="minorHAnsi" w:cstheme="minorHAnsi"/>
          <w:w w:val="110"/>
          <w:sz w:val="19"/>
          <w:szCs w:val="19"/>
        </w:rPr>
        <w:t>choice.</w:t>
      </w:r>
    </w:p>
    <w:p w:rsidR="00965A44" w:rsidRPr="001E0907" w:rsidRDefault="00336F74">
      <w:pPr>
        <w:pStyle w:val="BodyText"/>
        <w:spacing w:before="80"/>
        <w:ind w:right="340"/>
        <w:rPr>
          <w:rFonts w:asciiTheme="minorHAnsi" w:hAnsiTheme="minorHAnsi" w:cstheme="minorHAnsi"/>
          <w:sz w:val="19"/>
          <w:szCs w:val="19"/>
        </w:rPr>
      </w:pPr>
      <w:r w:rsidRPr="001E0907">
        <w:rPr>
          <w:rFonts w:asciiTheme="minorHAnsi" w:hAnsiTheme="minorHAnsi" w:cstheme="minorHAnsi"/>
          <w:w w:val="110"/>
          <w:sz w:val="19"/>
          <w:szCs w:val="19"/>
        </w:rPr>
        <w:t>Staff may be asked to submit copies of the peer observation documentation to their supervisor. Peer observation may be undertaken each year and may occur at any time during the review cycle.</w:t>
      </w:r>
    </w:p>
    <w:p w:rsidR="00965A44" w:rsidRPr="001E0907" w:rsidRDefault="00336F74">
      <w:pPr>
        <w:pStyle w:val="ListParagraph"/>
        <w:numPr>
          <w:ilvl w:val="2"/>
          <w:numId w:val="28"/>
        </w:numPr>
        <w:tabs>
          <w:tab w:val="left" w:pos="1673"/>
        </w:tabs>
        <w:spacing w:before="79"/>
        <w:rPr>
          <w:rFonts w:asciiTheme="minorHAnsi" w:hAnsiTheme="minorHAnsi" w:cstheme="minorHAnsi"/>
          <w:b/>
          <w:sz w:val="19"/>
          <w:szCs w:val="19"/>
        </w:rPr>
      </w:pPr>
      <w:r w:rsidRPr="001E0907">
        <w:rPr>
          <w:rFonts w:asciiTheme="minorHAnsi" w:hAnsiTheme="minorHAnsi" w:cstheme="minorHAnsi"/>
          <w:b/>
          <w:w w:val="115"/>
          <w:sz w:val="19"/>
          <w:szCs w:val="19"/>
        </w:rPr>
        <w:t>Higher</w:t>
      </w:r>
      <w:r w:rsidRPr="001E0907">
        <w:rPr>
          <w:rFonts w:asciiTheme="minorHAnsi" w:hAnsiTheme="minorHAnsi" w:cstheme="minorHAnsi"/>
          <w:b/>
          <w:spacing w:val="-11"/>
          <w:w w:val="115"/>
          <w:sz w:val="19"/>
          <w:szCs w:val="19"/>
        </w:rPr>
        <w:t xml:space="preserve"> </w:t>
      </w:r>
      <w:r w:rsidRPr="001E0907">
        <w:rPr>
          <w:rFonts w:asciiTheme="minorHAnsi" w:hAnsiTheme="minorHAnsi" w:cstheme="minorHAnsi"/>
          <w:b/>
          <w:w w:val="115"/>
          <w:sz w:val="19"/>
          <w:szCs w:val="19"/>
        </w:rPr>
        <w:t>Duties</w:t>
      </w:r>
    </w:p>
    <w:p w:rsidR="00965A44" w:rsidRPr="001E0907" w:rsidRDefault="00336F74">
      <w:pPr>
        <w:pStyle w:val="BodyText"/>
        <w:spacing w:before="82"/>
        <w:ind w:right="431"/>
        <w:rPr>
          <w:rFonts w:asciiTheme="minorHAnsi" w:hAnsiTheme="minorHAnsi" w:cstheme="minorHAnsi"/>
          <w:sz w:val="19"/>
          <w:szCs w:val="19"/>
        </w:rPr>
      </w:pPr>
      <w:r w:rsidRPr="001E0907">
        <w:rPr>
          <w:rFonts w:asciiTheme="minorHAnsi" w:hAnsiTheme="minorHAnsi" w:cstheme="minorHAnsi"/>
          <w:w w:val="105"/>
          <w:sz w:val="19"/>
          <w:szCs w:val="19"/>
        </w:rPr>
        <w:t xml:space="preserve">If the staff member is being paid higher duties, they will be assessed at the higher  level for the period of </w:t>
      </w:r>
      <w:r w:rsidRPr="001E0907">
        <w:rPr>
          <w:rFonts w:asciiTheme="minorHAnsi" w:hAnsiTheme="minorHAnsi" w:cstheme="minorHAnsi"/>
          <w:spacing w:val="2"/>
          <w:w w:val="105"/>
          <w:sz w:val="19"/>
          <w:szCs w:val="19"/>
        </w:rPr>
        <w:t xml:space="preserve">time </w:t>
      </w:r>
      <w:r w:rsidRPr="001E0907">
        <w:rPr>
          <w:rFonts w:asciiTheme="minorHAnsi" w:hAnsiTheme="minorHAnsi" w:cstheme="minorHAnsi"/>
          <w:w w:val="105"/>
          <w:sz w:val="19"/>
          <w:szCs w:val="19"/>
        </w:rPr>
        <w:t>they are performing the</w:t>
      </w:r>
      <w:r w:rsidRPr="001E0907">
        <w:rPr>
          <w:rFonts w:asciiTheme="minorHAnsi" w:hAnsiTheme="minorHAnsi" w:cstheme="minorHAnsi"/>
          <w:spacing w:val="-7"/>
          <w:w w:val="105"/>
          <w:sz w:val="19"/>
          <w:szCs w:val="19"/>
        </w:rPr>
        <w:t xml:space="preserve"> </w:t>
      </w:r>
      <w:r w:rsidRPr="001E0907">
        <w:rPr>
          <w:rFonts w:asciiTheme="minorHAnsi" w:hAnsiTheme="minorHAnsi" w:cstheme="minorHAnsi"/>
          <w:w w:val="105"/>
          <w:sz w:val="19"/>
          <w:szCs w:val="19"/>
        </w:rPr>
        <w:t>duties.</w:t>
      </w:r>
    </w:p>
    <w:p w:rsidR="00965A44" w:rsidRPr="001E0907" w:rsidRDefault="00336F74">
      <w:pPr>
        <w:pStyle w:val="ListParagraph"/>
        <w:numPr>
          <w:ilvl w:val="1"/>
          <w:numId w:val="28"/>
        </w:numPr>
        <w:tabs>
          <w:tab w:val="left" w:pos="1672"/>
          <w:tab w:val="left" w:pos="1673"/>
        </w:tabs>
        <w:spacing w:before="77"/>
        <w:rPr>
          <w:rFonts w:asciiTheme="minorHAnsi" w:hAnsiTheme="minorHAnsi" w:cstheme="minorHAnsi"/>
          <w:b/>
          <w:sz w:val="19"/>
          <w:szCs w:val="19"/>
        </w:rPr>
      </w:pPr>
      <w:r w:rsidRPr="001E0907">
        <w:rPr>
          <w:rFonts w:asciiTheme="minorHAnsi" w:hAnsiTheme="minorHAnsi" w:cstheme="minorHAnsi"/>
          <w:b/>
          <w:w w:val="115"/>
          <w:sz w:val="19"/>
          <w:szCs w:val="19"/>
        </w:rPr>
        <w:t>Action from the</w:t>
      </w:r>
      <w:r w:rsidRPr="001E0907">
        <w:rPr>
          <w:rFonts w:asciiTheme="minorHAnsi" w:hAnsiTheme="minorHAnsi" w:cstheme="minorHAnsi"/>
          <w:b/>
          <w:spacing w:val="-21"/>
          <w:w w:val="115"/>
          <w:sz w:val="19"/>
          <w:szCs w:val="19"/>
        </w:rPr>
        <w:t xml:space="preserve"> </w:t>
      </w:r>
      <w:r w:rsidRPr="001E0907">
        <w:rPr>
          <w:rFonts w:asciiTheme="minorHAnsi" w:hAnsiTheme="minorHAnsi" w:cstheme="minorHAnsi"/>
          <w:b/>
          <w:w w:val="115"/>
          <w:sz w:val="19"/>
          <w:szCs w:val="19"/>
        </w:rPr>
        <w:t>Review</w:t>
      </w:r>
    </w:p>
    <w:p w:rsidR="00965A44" w:rsidRPr="001E0907" w:rsidRDefault="00336F74">
      <w:pPr>
        <w:pStyle w:val="ListParagraph"/>
        <w:numPr>
          <w:ilvl w:val="2"/>
          <w:numId w:val="28"/>
        </w:numPr>
        <w:tabs>
          <w:tab w:val="left" w:pos="1673"/>
        </w:tabs>
        <w:spacing w:before="82"/>
        <w:rPr>
          <w:rFonts w:asciiTheme="minorHAnsi" w:hAnsiTheme="minorHAnsi" w:cstheme="minorHAnsi"/>
          <w:sz w:val="19"/>
          <w:szCs w:val="19"/>
        </w:rPr>
      </w:pPr>
      <w:r w:rsidRPr="001E0907">
        <w:rPr>
          <w:rFonts w:asciiTheme="minorHAnsi" w:hAnsiTheme="minorHAnsi" w:cstheme="minorHAnsi"/>
          <w:sz w:val="19"/>
          <w:szCs w:val="19"/>
        </w:rPr>
        <w:t>If performance is</w:t>
      </w:r>
      <w:r w:rsidRPr="001E0907">
        <w:rPr>
          <w:rFonts w:asciiTheme="minorHAnsi" w:hAnsiTheme="minorHAnsi" w:cstheme="minorHAnsi"/>
          <w:spacing w:val="9"/>
          <w:sz w:val="19"/>
          <w:szCs w:val="19"/>
        </w:rPr>
        <w:t xml:space="preserve"> </w:t>
      </w:r>
      <w:r w:rsidRPr="001E0907">
        <w:rPr>
          <w:rFonts w:asciiTheme="minorHAnsi" w:hAnsiTheme="minorHAnsi" w:cstheme="minorHAnsi"/>
          <w:sz w:val="19"/>
          <w:szCs w:val="19"/>
        </w:rPr>
        <w:t>‘Satisfactory’</w:t>
      </w:r>
    </w:p>
    <w:p w:rsidR="00965A44" w:rsidRPr="001E0907" w:rsidRDefault="00336F74">
      <w:pPr>
        <w:pStyle w:val="ListParagraph"/>
        <w:numPr>
          <w:ilvl w:val="3"/>
          <w:numId w:val="28"/>
        </w:numPr>
        <w:tabs>
          <w:tab w:val="left" w:pos="2034"/>
        </w:tabs>
        <w:spacing w:before="80"/>
        <w:rPr>
          <w:rFonts w:asciiTheme="minorHAnsi" w:hAnsiTheme="minorHAnsi" w:cstheme="minorHAnsi"/>
          <w:sz w:val="19"/>
          <w:szCs w:val="19"/>
        </w:rPr>
      </w:pPr>
      <w:r w:rsidRPr="001E0907">
        <w:rPr>
          <w:rFonts w:asciiTheme="minorHAnsi" w:hAnsiTheme="minorHAnsi" w:cstheme="minorHAnsi"/>
          <w:w w:val="105"/>
          <w:sz w:val="19"/>
          <w:szCs w:val="19"/>
        </w:rPr>
        <w:t>A salary increment will be awarded (if</w:t>
      </w:r>
      <w:r w:rsidRPr="001E0907">
        <w:rPr>
          <w:rFonts w:asciiTheme="minorHAnsi" w:hAnsiTheme="minorHAnsi" w:cstheme="minorHAnsi"/>
          <w:spacing w:val="-14"/>
          <w:w w:val="105"/>
          <w:sz w:val="19"/>
          <w:szCs w:val="19"/>
        </w:rPr>
        <w:t xml:space="preserve"> </w:t>
      </w:r>
      <w:r w:rsidRPr="001E0907">
        <w:rPr>
          <w:rFonts w:asciiTheme="minorHAnsi" w:hAnsiTheme="minorHAnsi" w:cstheme="minorHAnsi"/>
          <w:w w:val="105"/>
          <w:sz w:val="19"/>
          <w:szCs w:val="19"/>
        </w:rPr>
        <w:t>applicable).</w:t>
      </w:r>
    </w:p>
    <w:p w:rsidR="00965A44" w:rsidRPr="001E0907" w:rsidRDefault="00336F74">
      <w:pPr>
        <w:pStyle w:val="ListParagraph"/>
        <w:numPr>
          <w:ilvl w:val="3"/>
          <w:numId w:val="28"/>
        </w:numPr>
        <w:tabs>
          <w:tab w:val="left" w:pos="2033"/>
        </w:tabs>
        <w:spacing w:line="240" w:lineRule="exact"/>
        <w:ind w:left="2032" w:hanging="360"/>
        <w:rPr>
          <w:rFonts w:asciiTheme="minorHAnsi" w:hAnsiTheme="minorHAnsi" w:cstheme="minorHAnsi"/>
          <w:sz w:val="19"/>
          <w:szCs w:val="19"/>
        </w:rPr>
      </w:pPr>
      <w:r w:rsidRPr="001E0907">
        <w:rPr>
          <w:rFonts w:asciiTheme="minorHAnsi" w:hAnsiTheme="minorHAnsi" w:cstheme="minorHAnsi"/>
          <w:w w:val="110"/>
          <w:sz w:val="19"/>
          <w:szCs w:val="19"/>
        </w:rPr>
        <w:t>The supervisor and staff member sign the assessment</w:t>
      </w:r>
      <w:r w:rsidRPr="001E0907">
        <w:rPr>
          <w:rFonts w:asciiTheme="minorHAnsi" w:hAnsiTheme="minorHAnsi" w:cstheme="minorHAnsi"/>
          <w:spacing w:val="-26"/>
          <w:w w:val="110"/>
          <w:sz w:val="19"/>
          <w:szCs w:val="19"/>
        </w:rPr>
        <w:t xml:space="preserve"> </w:t>
      </w:r>
      <w:r w:rsidRPr="001E0907">
        <w:rPr>
          <w:rFonts w:asciiTheme="minorHAnsi" w:hAnsiTheme="minorHAnsi" w:cstheme="minorHAnsi"/>
          <w:w w:val="110"/>
          <w:sz w:val="19"/>
          <w:szCs w:val="19"/>
        </w:rPr>
        <w:t>form.</w:t>
      </w:r>
    </w:p>
    <w:p w:rsidR="00965A44" w:rsidRPr="001E0907" w:rsidRDefault="00336F74">
      <w:pPr>
        <w:pStyle w:val="ListParagraph"/>
        <w:numPr>
          <w:ilvl w:val="3"/>
          <w:numId w:val="28"/>
        </w:numPr>
        <w:tabs>
          <w:tab w:val="left" w:pos="2034"/>
        </w:tabs>
        <w:ind w:left="2032" w:right="457" w:hanging="360"/>
        <w:rPr>
          <w:rFonts w:asciiTheme="minorHAnsi" w:hAnsiTheme="minorHAnsi" w:cstheme="minorHAnsi"/>
          <w:sz w:val="19"/>
          <w:szCs w:val="19"/>
        </w:rPr>
      </w:pPr>
      <w:r w:rsidRPr="001E0907">
        <w:rPr>
          <w:rFonts w:asciiTheme="minorHAnsi" w:hAnsiTheme="minorHAnsi" w:cstheme="minorHAnsi"/>
          <w:w w:val="110"/>
          <w:sz w:val="19"/>
          <w:szCs w:val="19"/>
        </w:rPr>
        <w:t>The</w:t>
      </w:r>
      <w:r w:rsidRPr="001E0907">
        <w:rPr>
          <w:rFonts w:asciiTheme="minorHAnsi" w:hAnsiTheme="minorHAnsi" w:cstheme="minorHAnsi"/>
          <w:spacing w:val="-14"/>
          <w:w w:val="110"/>
          <w:sz w:val="19"/>
          <w:szCs w:val="19"/>
        </w:rPr>
        <w:t xml:space="preserve"> </w:t>
      </w:r>
      <w:r w:rsidRPr="001E0907">
        <w:rPr>
          <w:rFonts w:asciiTheme="minorHAnsi" w:hAnsiTheme="minorHAnsi" w:cstheme="minorHAnsi"/>
          <w:w w:val="110"/>
          <w:sz w:val="19"/>
          <w:szCs w:val="19"/>
        </w:rPr>
        <w:t>supervisor</w:t>
      </w:r>
      <w:r w:rsidRPr="001E0907">
        <w:rPr>
          <w:rFonts w:asciiTheme="minorHAnsi" w:hAnsiTheme="minorHAnsi" w:cstheme="minorHAnsi"/>
          <w:spacing w:val="-14"/>
          <w:w w:val="110"/>
          <w:sz w:val="19"/>
          <w:szCs w:val="19"/>
        </w:rPr>
        <w:t xml:space="preserve"> </w:t>
      </w:r>
      <w:r w:rsidRPr="001E0907">
        <w:rPr>
          <w:rFonts w:asciiTheme="minorHAnsi" w:hAnsiTheme="minorHAnsi" w:cstheme="minorHAnsi"/>
          <w:w w:val="110"/>
          <w:sz w:val="19"/>
          <w:szCs w:val="19"/>
        </w:rPr>
        <w:t>clarifies</w:t>
      </w:r>
      <w:r w:rsidRPr="001E0907">
        <w:rPr>
          <w:rFonts w:asciiTheme="minorHAnsi" w:hAnsiTheme="minorHAnsi" w:cstheme="minorHAnsi"/>
          <w:spacing w:val="-12"/>
          <w:w w:val="110"/>
          <w:sz w:val="19"/>
          <w:szCs w:val="19"/>
        </w:rPr>
        <w:t xml:space="preserve"> </w:t>
      </w:r>
      <w:r w:rsidRPr="001E0907">
        <w:rPr>
          <w:rFonts w:asciiTheme="minorHAnsi" w:hAnsiTheme="minorHAnsi" w:cstheme="minorHAnsi"/>
          <w:w w:val="110"/>
          <w:sz w:val="19"/>
          <w:szCs w:val="19"/>
        </w:rPr>
        <w:t>the</w:t>
      </w:r>
      <w:r w:rsidRPr="001E0907">
        <w:rPr>
          <w:rFonts w:asciiTheme="minorHAnsi" w:hAnsiTheme="minorHAnsi" w:cstheme="minorHAnsi"/>
          <w:spacing w:val="-11"/>
          <w:w w:val="110"/>
          <w:sz w:val="19"/>
          <w:szCs w:val="19"/>
        </w:rPr>
        <w:t xml:space="preserve"> </w:t>
      </w:r>
      <w:r w:rsidRPr="001E0907">
        <w:rPr>
          <w:rFonts w:asciiTheme="minorHAnsi" w:hAnsiTheme="minorHAnsi" w:cstheme="minorHAnsi"/>
          <w:w w:val="110"/>
          <w:sz w:val="19"/>
          <w:szCs w:val="19"/>
        </w:rPr>
        <w:t>direction</w:t>
      </w:r>
      <w:r w:rsidRPr="001E0907">
        <w:rPr>
          <w:rFonts w:asciiTheme="minorHAnsi" w:hAnsiTheme="minorHAnsi" w:cstheme="minorHAnsi"/>
          <w:spacing w:val="-13"/>
          <w:w w:val="110"/>
          <w:sz w:val="19"/>
          <w:szCs w:val="19"/>
        </w:rPr>
        <w:t xml:space="preserve"> </w:t>
      </w:r>
      <w:r w:rsidRPr="001E0907">
        <w:rPr>
          <w:rFonts w:asciiTheme="minorHAnsi" w:hAnsiTheme="minorHAnsi" w:cstheme="minorHAnsi"/>
          <w:w w:val="110"/>
          <w:sz w:val="19"/>
          <w:szCs w:val="19"/>
        </w:rPr>
        <w:t>and</w:t>
      </w:r>
      <w:r w:rsidRPr="001E0907">
        <w:rPr>
          <w:rFonts w:asciiTheme="minorHAnsi" w:hAnsiTheme="minorHAnsi" w:cstheme="minorHAnsi"/>
          <w:spacing w:val="-13"/>
          <w:w w:val="110"/>
          <w:sz w:val="19"/>
          <w:szCs w:val="19"/>
        </w:rPr>
        <w:t xml:space="preserve"> </w:t>
      </w:r>
      <w:r w:rsidRPr="001E0907">
        <w:rPr>
          <w:rFonts w:asciiTheme="minorHAnsi" w:hAnsiTheme="minorHAnsi" w:cstheme="minorHAnsi"/>
          <w:w w:val="110"/>
          <w:sz w:val="19"/>
          <w:szCs w:val="19"/>
        </w:rPr>
        <w:t>priorities</w:t>
      </w:r>
      <w:r w:rsidRPr="001E0907">
        <w:rPr>
          <w:rFonts w:asciiTheme="minorHAnsi" w:hAnsiTheme="minorHAnsi" w:cstheme="minorHAnsi"/>
          <w:spacing w:val="-14"/>
          <w:w w:val="110"/>
          <w:sz w:val="19"/>
          <w:szCs w:val="19"/>
        </w:rPr>
        <w:t xml:space="preserve"> </w:t>
      </w:r>
      <w:r w:rsidRPr="001E0907">
        <w:rPr>
          <w:rFonts w:asciiTheme="minorHAnsi" w:hAnsiTheme="minorHAnsi" w:cstheme="minorHAnsi"/>
          <w:w w:val="110"/>
          <w:sz w:val="19"/>
          <w:szCs w:val="19"/>
        </w:rPr>
        <w:t>of</w:t>
      </w:r>
      <w:r w:rsidRPr="001E0907">
        <w:rPr>
          <w:rFonts w:asciiTheme="minorHAnsi" w:hAnsiTheme="minorHAnsi" w:cstheme="minorHAnsi"/>
          <w:spacing w:val="-12"/>
          <w:w w:val="110"/>
          <w:sz w:val="19"/>
          <w:szCs w:val="19"/>
        </w:rPr>
        <w:t xml:space="preserve"> </w:t>
      </w:r>
      <w:r w:rsidRPr="001E0907">
        <w:rPr>
          <w:rFonts w:asciiTheme="minorHAnsi" w:hAnsiTheme="minorHAnsi" w:cstheme="minorHAnsi"/>
          <w:w w:val="110"/>
          <w:sz w:val="19"/>
          <w:szCs w:val="19"/>
        </w:rPr>
        <w:t>the</w:t>
      </w:r>
      <w:r w:rsidRPr="001E0907">
        <w:rPr>
          <w:rFonts w:asciiTheme="minorHAnsi" w:hAnsiTheme="minorHAnsi" w:cstheme="minorHAnsi"/>
          <w:spacing w:val="-13"/>
          <w:w w:val="110"/>
          <w:sz w:val="19"/>
          <w:szCs w:val="19"/>
        </w:rPr>
        <w:t xml:space="preserve"> </w:t>
      </w:r>
      <w:r w:rsidRPr="001E0907">
        <w:rPr>
          <w:rFonts w:asciiTheme="minorHAnsi" w:hAnsiTheme="minorHAnsi" w:cstheme="minorHAnsi"/>
          <w:w w:val="110"/>
          <w:sz w:val="19"/>
          <w:szCs w:val="19"/>
        </w:rPr>
        <w:t>work</w:t>
      </w:r>
      <w:r w:rsidRPr="001E0907">
        <w:rPr>
          <w:rFonts w:asciiTheme="minorHAnsi" w:hAnsiTheme="minorHAnsi" w:cstheme="minorHAnsi"/>
          <w:spacing w:val="-11"/>
          <w:w w:val="110"/>
          <w:sz w:val="19"/>
          <w:szCs w:val="19"/>
        </w:rPr>
        <w:t xml:space="preserve"> </w:t>
      </w:r>
      <w:r w:rsidRPr="001E0907">
        <w:rPr>
          <w:rFonts w:asciiTheme="minorHAnsi" w:hAnsiTheme="minorHAnsi" w:cstheme="minorHAnsi"/>
          <w:w w:val="110"/>
          <w:sz w:val="19"/>
          <w:szCs w:val="19"/>
        </w:rPr>
        <w:t>unit</w:t>
      </w:r>
      <w:r w:rsidRPr="001E0907">
        <w:rPr>
          <w:rFonts w:asciiTheme="minorHAnsi" w:hAnsiTheme="minorHAnsi" w:cstheme="minorHAnsi"/>
          <w:spacing w:val="-16"/>
          <w:w w:val="110"/>
          <w:sz w:val="19"/>
          <w:szCs w:val="19"/>
        </w:rPr>
        <w:t xml:space="preserve"> </w:t>
      </w:r>
      <w:r w:rsidRPr="001E0907">
        <w:rPr>
          <w:rFonts w:asciiTheme="minorHAnsi" w:hAnsiTheme="minorHAnsi" w:cstheme="minorHAnsi"/>
          <w:w w:val="110"/>
          <w:sz w:val="19"/>
          <w:szCs w:val="19"/>
        </w:rPr>
        <w:t>and</w:t>
      </w:r>
      <w:r w:rsidRPr="001E0907">
        <w:rPr>
          <w:rFonts w:asciiTheme="minorHAnsi" w:hAnsiTheme="minorHAnsi" w:cstheme="minorHAnsi"/>
          <w:spacing w:val="-12"/>
          <w:w w:val="110"/>
          <w:sz w:val="19"/>
          <w:szCs w:val="19"/>
        </w:rPr>
        <w:t xml:space="preserve"> </w:t>
      </w:r>
      <w:r w:rsidRPr="001E0907">
        <w:rPr>
          <w:rFonts w:asciiTheme="minorHAnsi" w:hAnsiTheme="minorHAnsi" w:cstheme="minorHAnsi"/>
          <w:w w:val="110"/>
          <w:sz w:val="19"/>
          <w:szCs w:val="19"/>
        </w:rPr>
        <w:t>identifies</w:t>
      </w:r>
      <w:r w:rsidRPr="001E0907">
        <w:rPr>
          <w:rFonts w:asciiTheme="minorHAnsi" w:hAnsiTheme="minorHAnsi" w:cstheme="minorHAnsi"/>
          <w:spacing w:val="-11"/>
          <w:w w:val="110"/>
          <w:sz w:val="19"/>
          <w:szCs w:val="19"/>
        </w:rPr>
        <w:t xml:space="preserve"> </w:t>
      </w:r>
      <w:r w:rsidRPr="001E0907">
        <w:rPr>
          <w:rFonts w:asciiTheme="minorHAnsi" w:hAnsiTheme="minorHAnsi" w:cstheme="minorHAnsi"/>
          <w:w w:val="110"/>
          <w:sz w:val="19"/>
          <w:szCs w:val="19"/>
        </w:rPr>
        <w:t>with the staff member how they can contribute to the achievement of these objectives and achieve their performance and career objectives. Together they will prepare, agree and sign a plan which documents the staff member’s performance objectives and development needs for the next 12</w:t>
      </w:r>
      <w:r w:rsidRPr="001E0907">
        <w:rPr>
          <w:rFonts w:asciiTheme="minorHAnsi" w:hAnsiTheme="minorHAnsi" w:cstheme="minorHAnsi"/>
          <w:spacing w:val="8"/>
          <w:w w:val="110"/>
          <w:sz w:val="19"/>
          <w:szCs w:val="19"/>
        </w:rPr>
        <w:t xml:space="preserve"> </w:t>
      </w:r>
      <w:r w:rsidRPr="001E0907">
        <w:rPr>
          <w:rFonts w:asciiTheme="minorHAnsi" w:hAnsiTheme="minorHAnsi" w:cstheme="minorHAnsi"/>
          <w:w w:val="110"/>
          <w:sz w:val="19"/>
          <w:szCs w:val="19"/>
        </w:rPr>
        <w:t>months.</w:t>
      </w:r>
    </w:p>
    <w:p w:rsidR="00965A44" w:rsidRPr="001E0907" w:rsidRDefault="00336F74">
      <w:pPr>
        <w:pStyle w:val="ListParagraph"/>
        <w:numPr>
          <w:ilvl w:val="3"/>
          <w:numId w:val="28"/>
        </w:numPr>
        <w:tabs>
          <w:tab w:val="left" w:pos="2034"/>
        </w:tabs>
        <w:ind w:left="2032" w:right="1089" w:hanging="360"/>
        <w:rPr>
          <w:rFonts w:asciiTheme="minorHAnsi" w:hAnsiTheme="minorHAnsi" w:cstheme="minorHAnsi"/>
          <w:sz w:val="19"/>
          <w:szCs w:val="19"/>
        </w:rPr>
      </w:pPr>
      <w:r w:rsidRPr="001E0907">
        <w:rPr>
          <w:rFonts w:asciiTheme="minorHAnsi" w:hAnsiTheme="minorHAnsi" w:cstheme="minorHAnsi"/>
          <w:w w:val="105"/>
          <w:sz w:val="19"/>
          <w:szCs w:val="19"/>
        </w:rPr>
        <w:t>The staff member will continue in the performance review cycle for the next 12 months.</w:t>
      </w:r>
    </w:p>
    <w:p w:rsidR="00965A44" w:rsidRPr="001E0907" w:rsidRDefault="00336F74">
      <w:pPr>
        <w:pStyle w:val="ListParagraph"/>
        <w:numPr>
          <w:ilvl w:val="2"/>
          <w:numId w:val="28"/>
        </w:numPr>
        <w:tabs>
          <w:tab w:val="left" w:pos="1673"/>
        </w:tabs>
        <w:spacing w:before="70"/>
        <w:ind w:right="1166"/>
        <w:rPr>
          <w:rFonts w:asciiTheme="minorHAnsi" w:hAnsiTheme="minorHAnsi" w:cstheme="minorHAnsi"/>
          <w:sz w:val="19"/>
          <w:szCs w:val="19"/>
        </w:rPr>
      </w:pPr>
      <w:r w:rsidRPr="001E0907">
        <w:rPr>
          <w:rFonts w:asciiTheme="minorHAnsi" w:hAnsiTheme="minorHAnsi" w:cstheme="minorHAnsi"/>
          <w:w w:val="105"/>
          <w:sz w:val="19"/>
          <w:szCs w:val="19"/>
        </w:rPr>
        <w:t xml:space="preserve">If performance is ‘Unsatisfactory‘ </w:t>
      </w:r>
      <w:r w:rsidRPr="001E0907">
        <w:rPr>
          <w:rFonts w:asciiTheme="minorHAnsi" w:hAnsiTheme="minorHAnsi" w:cstheme="minorHAnsi"/>
          <w:spacing w:val="-11"/>
          <w:w w:val="105"/>
          <w:sz w:val="19"/>
          <w:szCs w:val="19"/>
        </w:rPr>
        <w:t xml:space="preserve">the </w:t>
      </w:r>
      <w:r w:rsidRPr="001E0907">
        <w:rPr>
          <w:rFonts w:asciiTheme="minorHAnsi" w:hAnsiTheme="minorHAnsi" w:cstheme="minorHAnsi"/>
          <w:w w:val="105"/>
          <w:sz w:val="19"/>
          <w:szCs w:val="19"/>
        </w:rPr>
        <w:t xml:space="preserve">process will be in accordance with clause 20 Managing Unsatisfactory </w:t>
      </w:r>
      <w:r w:rsidRPr="001E0907">
        <w:rPr>
          <w:rFonts w:asciiTheme="minorHAnsi" w:hAnsiTheme="minorHAnsi" w:cstheme="minorHAnsi"/>
          <w:spacing w:val="4"/>
          <w:w w:val="105"/>
          <w:sz w:val="19"/>
          <w:szCs w:val="19"/>
        </w:rPr>
        <w:t>Work</w:t>
      </w:r>
      <w:r w:rsidRPr="001E0907">
        <w:rPr>
          <w:rFonts w:asciiTheme="minorHAnsi" w:hAnsiTheme="minorHAnsi" w:cstheme="minorHAnsi"/>
          <w:spacing w:val="-24"/>
          <w:w w:val="105"/>
          <w:sz w:val="19"/>
          <w:szCs w:val="19"/>
        </w:rPr>
        <w:t xml:space="preserve"> </w:t>
      </w:r>
      <w:r w:rsidRPr="001E0907">
        <w:rPr>
          <w:rFonts w:asciiTheme="minorHAnsi" w:hAnsiTheme="minorHAnsi" w:cstheme="minorHAnsi"/>
          <w:w w:val="105"/>
          <w:sz w:val="19"/>
          <w:szCs w:val="19"/>
        </w:rPr>
        <w:t>Performance.</w:t>
      </w:r>
    </w:p>
    <w:p w:rsidR="00965A44" w:rsidRPr="001E0907" w:rsidRDefault="00336F74">
      <w:pPr>
        <w:pStyle w:val="ListParagraph"/>
        <w:numPr>
          <w:ilvl w:val="0"/>
          <w:numId w:val="28"/>
        </w:numPr>
        <w:tabs>
          <w:tab w:val="left" w:pos="1259"/>
          <w:tab w:val="left" w:pos="1260"/>
        </w:tabs>
        <w:spacing w:before="116"/>
        <w:ind w:left="1259" w:hanging="578"/>
        <w:jc w:val="left"/>
        <w:rPr>
          <w:rFonts w:asciiTheme="minorHAnsi" w:hAnsiTheme="minorHAnsi" w:cstheme="minorHAnsi"/>
          <w:b/>
          <w:sz w:val="19"/>
          <w:szCs w:val="19"/>
        </w:rPr>
      </w:pPr>
      <w:r w:rsidRPr="001E0907">
        <w:rPr>
          <w:rFonts w:asciiTheme="minorHAnsi" w:hAnsiTheme="minorHAnsi" w:cstheme="minorHAnsi"/>
          <w:b/>
          <w:w w:val="105"/>
          <w:sz w:val="19"/>
          <w:szCs w:val="19"/>
        </w:rPr>
        <w:t>MANAGING UNSATISFACTORY WORK</w:t>
      </w:r>
      <w:r w:rsidRPr="001E0907">
        <w:rPr>
          <w:rFonts w:asciiTheme="minorHAnsi" w:hAnsiTheme="minorHAnsi" w:cstheme="minorHAnsi"/>
          <w:b/>
          <w:spacing w:val="-33"/>
          <w:w w:val="105"/>
          <w:sz w:val="19"/>
          <w:szCs w:val="19"/>
        </w:rPr>
        <w:t xml:space="preserve"> </w:t>
      </w:r>
      <w:r w:rsidRPr="001E0907">
        <w:rPr>
          <w:rFonts w:asciiTheme="minorHAnsi" w:hAnsiTheme="minorHAnsi" w:cstheme="minorHAnsi"/>
          <w:b/>
          <w:w w:val="105"/>
          <w:sz w:val="19"/>
          <w:szCs w:val="19"/>
        </w:rPr>
        <w:t>PERFORMANCE</w:t>
      </w:r>
    </w:p>
    <w:p w:rsidR="00965A44" w:rsidRPr="001E0907" w:rsidRDefault="00336F74">
      <w:pPr>
        <w:pStyle w:val="BodyText"/>
        <w:spacing w:before="123"/>
        <w:ind w:left="1106" w:right="787"/>
        <w:jc w:val="both"/>
        <w:rPr>
          <w:rFonts w:asciiTheme="minorHAnsi" w:hAnsiTheme="minorHAnsi" w:cstheme="minorHAnsi"/>
          <w:sz w:val="19"/>
          <w:szCs w:val="19"/>
        </w:rPr>
      </w:pPr>
      <w:r w:rsidRPr="001E0907">
        <w:rPr>
          <w:rFonts w:asciiTheme="minorHAnsi" w:hAnsiTheme="minorHAnsi" w:cstheme="minorHAnsi"/>
          <w:w w:val="110"/>
          <w:sz w:val="19"/>
          <w:szCs w:val="19"/>
        </w:rPr>
        <w:t>This</w:t>
      </w:r>
      <w:r w:rsidRPr="001E0907">
        <w:rPr>
          <w:rFonts w:asciiTheme="minorHAnsi" w:hAnsiTheme="minorHAnsi" w:cstheme="minorHAnsi"/>
          <w:spacing w:val="-8"/>
          <w:w w:val="110"/>
          <w:sz w:val="19"/>
          <w:szCs w:val="19"/>
        </w:rPr>
        <w:t xml:space="preserve"> </w:t>
      </w:r>
      <w:r w:rsidRPr="001E0907">
        <w:rPr>
          <w:rFonts w:asciiTheme="minorHAnsi" w:hAnsiTheme="minorHAnsi" w:cstheme="minorHAnsi"/>
          <w:w w:val="110"/>
          <w:sz w:val="19"/>
          <w:szCs w:val="19"/>
        </w:rPr>
        <w:t>clause</w:t>
      </w:r>
      <w:r w:rsidRPr="001E0907">
        <w:rPr>
          <w:rFonts w:asciiTheme="minorHAnsi" w:hAnsiTheme="minorHAnsi" w:cstheme="minorHAnsi"/>
          <w:spacing w:val="-13"/>
          <w:w w:val="110"/>
          <w:sz w:val="19"/>
          <w:szCs w:val="19"/>
        </w:rPr>
        <w:t xml:space="preserve"> </w:t>
      </w:r>
      <w:r w:rsidRPr="001E0907">
        <w:rPr>
          <w:rFonts w:asciiTheme="minorHAnsi" w:hAnsiTheme="minorHAnsi" w:cstheme="minorHAnsi"/>
          <w:spacing w:val="2"/>
          <w:w w:val="110"/>
          <w:sz w:val="19"/>
          <w:szCs w:val="19"/>
        </w:rPr>
        <w:t>only</w:t>
      </w:r>
      <w:r w:rsidRPr="001E0907">
        <w:rPr>
          <w:rFonts w:asciiTheme="minorHAnsi" w:hAnsiTheme="minorHAnsi" w:cstheme="minorHAnsi"/>
          <w:spacing w:val="-17"/>
          <w:w w:val="110"/>
          <w:sz w:val="19"/>
          <w:szCs w:val="19"/>
        </w:rPr>
        <w:t xml:space="preserve"> </w:t>
      </w:r>
      <w:r w:rsidRPr="001E0907">
        <w:rPr>
          <w:rFonts w:asciiTheme="minorHAnsi" w:hAnsiTheme="minorHAnsi" w:cstheme="minorHAnsi"/>
          <w:w w:val="110"/>
          <w:sz w:val="19"/>
          <w:szCs w:val="19"/>
        </w:rPr>
        <w:t>applies</w:t>
      </w:r>
      <w:r w:rsidRPr="001E0907">
        <w:rPr>
          <w:rFonts w:asciiTheme="minorHAnsi" w:hAnsiTheme="minorHAnsi" w:cstheme="minorHAnsi"/>
          <w:spacing w:val="-3"/>
          <w:w w:val="110"/>
          <w:sz w:val="19"/>
          <w:szCs w:val="19"/>
        </w:rPr>
        <w:t xml:space="preserve"> </w:t>
      </w:r>
      <w:r w:rsidRPr="001E0907">
        <w:rPr>
          <w:rFonts w:asciiTheme="minorHAnsi" w:hAnsiTheme="minorHAnsi" w:cstheme="minorHAnsi"/>
          <w:w w:val="110"/>
          <w:sz w:val="19"/>
          <w:szCs w:val="19"/>
        </w:rPr>
        <w:t>to</w:t>
      </w:r>
      <w:r w:rsidRPr="001E0907">
        <w:rPr>
          <w:rFonts w:asciiTheme="minorHAnsi" w:hAnsiTheme="minorHAnsi" w:cstheme="minorHAnsi"/>
          <w:spacing w:val="-3"/>
          <w:w w:val="110"/>
          <w:sz w:val="19"/>
          <w:szCs w:val="19"/>
        </w:rPr>
        <w:t xml:space="preserve"> </w:t>
      </w:r>
      <w:r w:rsidRPr="001E0907">
        <w:rPr>
          <w:rFonts w:asciiTheme="minorHAnsi" w:hAnsiTheme="minorHAnsi" w:cstheme="minorHAnsi"/>
          <w:w w:val="110"/>
          <w:sz w:val="19"/>
          <w:szCs w:val="19"/>
        </w:rPr>
        <w:t>staff</w:t>
      </w:r>
      <w:r w:rsidRPr="001E0907">
        <w:rPr>
          <w:rFonts w:asciiTheme="minorHAnsi" w:hAnsiTheme="minorHAnsi" w:cstheme="minorHAnsi"/>
          <w:spacing w:val="-5"/>
          <w:w w:val="110"/>
          <w:sz w:val="19"/>
          <w:szCs w:val="19"/>
        </w:rPr>
        <w:t xml:space="preserve"> </w:t>
      </w:r>
      <w:r w:rsidRPr="001E0907">
        <w:rPr>
          <w:rFonts w:asciiTheme="minorHAnsi" w:hAnsiTheme="minorHAnsi" w:cstheme="minorHAnsi"/>
          <w:w w:val="110"/>
          <w:sz w:val="19"/>
          <w:szCs w:val="19"/>
        </w:rPr>
        <w:t>members</w:t>
      </w:r>
      <w:r w:rsidRPr="001E0907">
        <w:rPr>
          <w:rFonts w:asciiTheme="minorHAnsi" w:hAnsiTheme="minorHAnsi" w:cstheme="minorHAnsi"/>
          <w:spacing w:val="-12"/>
          <w:w w:val="110"/>
          <w:sz w:val="19"/>
          <w:szCs w:val="19"/>
        </w:rPr>
        <w:t xml:space="preserve"> </w:t>
      </w:r>
      <w:r w:rsidRPr="001E0907">
        <w:rPr>
          <w:rFonts w:asciiTheme="minorHAnsi" w:hAnsiTheme="minorHAnsi" w:cstheme="minorHAnsi"/>
          <w:w w:val="110"/>
          <w:sz w:val="19"/>
          <w:szCs w:val="19"/>
        </w:rPr>
        <w:t>in</w:t>
      </w:r>
      <w:r w:rsidRPr="001E0907">
        <w:rPr>
          <w:rFonts w:asciiTheme="minorHAnsi" w:hAnsiTheme="minorHAnsi" w:cstheme="minorHAnsi"/>
          <w:spacing w:val="-8"/>
          <w:w w:val="110"/>
          <w:sz w:val="19"/>
          <w:szCs w:val="19"/>
        </w:rPr>
        <w:t xml:space="preserve"> </w:t>
      </w:r>
      <w:r w:rsidRPr="001E0907">
        <w:rPr>
          <w:rFonts w:asciiTheme="minorHAnsi" w:hAnsiTheme="minorHAnsi" w:cstheme="minorHAnsi"/>
          <w:w w:val="110"/>
          <w:sz w:val="19"/>
          <w:szCs w:val="19"/>
        </w:rPr>
        <w:t>continuing</w:t>
      </w:r>
      <w:r w:rsidRPr="001E0907">
        <w:rPr>
          <w:rFonts w:asciiTheme="minorHAnsi" w:hAnsiTheme="minorHAnsi" w:cstheme="minorHAnsi"/>
          <w:spacing w:val="-10"/>
          <w:w w:val="110"/>
          <w:sz w:val="19"/>
          <w:szCs w:val="19"/>
        </w:rPr>
        <w:t xml:space="preserve"> </w:t>
      </w:r>
      <w:r w:rsidRPr="001E0907">
        <w:rPr>
          <w:rFonts w:asciiTheme="minorHAnsi" w:hAnsiTheme="minorHAnsi" w:cstheme="minorHAnsi"/>
          <w:w w:val="110"/>
          <w:sz w:val="19"/>
          <w:szCs w:val="19"/>
        </w:rPr>
        <w:t>and</w:t>
      </w:r>
      <w:r w:rsidRPr="001E0907">
        <w:rPr>
          <w:rFonts w:asciiTheme="minorHAnsi" w:hAnsiTheme="minorHAnsi" w:cstheme="minorHAnsi"/>
          <w:spacing w:val="-9"/>
          <w:w w:val="110"/>
          <w:sz w:val="19"/>
          <w:szCs w:val="19"/>
        </w:rPr>
        <w:t xml:space="preserve"> </w:t>
      </w:r>
      <w:r w:rsidRPr="001E0907">
        <w:rPr>
          <w:rFonts w:asciiTheme="minorHAnsi" w:hAnsiTheme="minorHAnsi" w:cstheme="minorHAnsi"/>
          <w:w w:val="110"/>
          <w:sz w:val="19"/>
          <w:szCs w:val="19"/>
        </w:rPr>
        <w:t>fixed</w:t>
      </w:r>
      <w:r w:rsidRPr="001E0907">
        <w:rPr>
          <w:rFonts w:asciiTheme="minorHAnsi" w:hAnsiTheme="minorHAnsi" w:cstheme="minorHAnsi"/>
          <w:spacing w:val="-9"/>
          <w:w w:val="110"/>
          <w:sz w:val="19"/>
          <w:szCs w:val="19"/>
        </w:rPr>
        <w:t xml:space="preserve"> </w:t>
      </w:r>
      <w:r w:rsidRPr="001E0907">
        <w:rPr>
          <w:rFonts w:asciiTheme="minorHAnsi" w:hAnsiTheme="minorHAnsi" w:cstheme="minorHAnsi"/>
          <w:w w:val="110"/>
          <w:sz w:val="19"/>
          <w:szCs w:val="19"/>
        </w:rPr>
        <w:t>term</w:t>
      </w:r>
      <w:r w:rsidRPr="001E0907">
        <w:rPr>
          <w:rFonts w:asciiTheme="minorHAnsi" w:hAnsiTheme="minorHAnsi" w:cstheme="minorHAnsi"/>
          <w:spacing w:val="-2"/>
          <w:w w:val="110"/>
          <w:sz w:val="19"/>
          <w:szCs w:val="19"/>
        </w:rPr>
        <w:t xml:space="preserve"> </w:t>
      </w:r>
      <w:r w:rsidRPr="001E0907">
        <w:rPr>
          <w:rFonts w:asciiTheme="minorHAnsi" w:hAnsiTheme="minorHAnsi" w:cstheme="minorHAnsi"/>
          <w:w w:val="110"/>
          <w:sz w:val="19"/>
          <w:szCs w:val="19"/>
        </w:rPr>
        <w:t>appointments.</w:t>
      </w:r>
      <w:r w:rsidRPr="001E0907">
        <w:rPr>
          <w:rFonts w:asciiTheme="minorHAnsi" w:hAnsiTheme="minorHAnsi" w:cstheme="minorHAnsi"/>
          <w:spacing w:val="-6"/>
          <w:w w:val="110"/>
          <w:sz w:val="19"/>
          <w:szCs w:val="19"/>
        </w:rPr>
        <w:t xml:space="preserve"> </w:t>
      </w:r>
      <w:r w:rsidRPr="001E0907">
        <w:rPr>
          <w:rFonts w:asciiTheme="minorHAnsi" w:hAnsiTheme="minorHAnsi" w:cstheme="minorHAnsi"/>
          <w:w w:val="110"/>
          <w:sz w:val="19"/>
          <w:szCs w:val="19"/>
        </w:rPr>
        <w:t>A</w:t>
      </w:r>
      <w:r w:rsidRPr="001E0907">
        <w:rPr>
          <w:rFonts w:asciiTheme="minorHAnsi" w:hAnsiTheme="minorHAnsi" w:cstheme="minorHAnsi"/>
          <w:spacing w:val="-5"/>
          <w:w w:val="110"/>
          <w:sz w:val="19"/>
          <w:szCs w:val="19"/>
        </w:rPr>
        <w:t xml:space="preserve"> </w:t>
      </w:r>
      <w:r w:rsidRPr="001E0907">
        <w:rPr>
          <w:rFonts w:asciiTheme="minorHAnsi" w:hAnsiTheme="minorHAnsi" w:cstheme="minorHAnsi"/>
          <w:w w:val="110"/>
          <w:sz w:val="19"/>
          <w:szCs w:val="19"/>
        </w:rPr>
        <w:t xml:space="preserve">staff member </w:t>
      </w:r>
      <w:r w:rsidRPr="001E0907">
        <w:rPr>
          <w:rFonts w:asciiTheme="minorHAnsi" w:hAnsiTheme="minorHAnsi" w:cstheme="minorHAnsi"/>
          <w:spacing w:val="-3"/>
          <w:w w:val="110"/>
          <w:sz w:val="19"/>
          <w:szCs w:val="19"/>
        </w:rPr>
        <w:t xml:space="preserve">who </w:t>
      </w:r>
      <w:r w:rsidRPr="001E0907">
        <w:rPr>
          <w:rFonts w:asciiTheme="minorHAnsi" w:hAnsiTheme="minorHAnsi" w:cstheme="minorHAnsi"/>
          <w:w w:val="110"/>
          <w:sz w:val="19"/>
          <w:szCs w:val="19"/>
        </w:rPr>
        <w:t xml:space="preserve">is subject to unsatisfactory performance processes </w:t>
      </w:r>
      <w:r w:rsidRPr="001E0907">
        <w:rPr>
          <w:rFonts w:asciiTheme="minorHAnsi" w:hAnsiTheme="minorHAnsi" w:cstheme="minorHAnsi"/>
          <w:spacing w:val="4"/>
          <w:w w:val="110"/>
          <w:sz w:val="19"/>
          <w:szCs w:val="19"/>
        </w:rPr>
        <w:t xml:space="preserve">may </w:t>
      </w:r>
      <w:r w:rsidRPr="001E0907">
        <w:rPr>
          <w:rFonts w:asciiTheme="minorHAnsi" w:hAnsiTheme="minorHAnsi" w:cstheme="minorHAnsi"/>
          <w:w w:val="110"/>
          <w:sz w:val="19"/>
          <w:szCs w:val="19"/>
        </w:rPr>
        <w:t xml:space="preserve">be represented at </w:t>
      </w:r>
      <w:r w:rsidRPr="001E0907">
        <w:rPr>
          <w:rFonts w:asciiTheme="minorHAnsi" w:hAnsiTheme="minorHAnsi" w:cstheme="minorHAnsi"/>
          <w:spacing w:val="2"/>
          <w:w w:val="110"/>
          <w:sz w:val="19"/>
          <w:szCs w:val="19"/>
        </w:rPr>
        <w:t xml:space="preserve">any </w:t>
      </w:r>
      <w:r w:rsidRPr="001E0907">
        <w:rPr>
          <w:rFonts w:asciiTheme="minorHAnsi" w:hAnsiTheme="minorHAnsi" w:cstheme="minorHAnsi"/>
          <w:w w:val="110"/>
          <w:sz w:val="19"/>
          <w:szCs w:val="19"/>
        </w:rPr>
        <w:t>meeting in</w:t>
      </w:r>
      <w:r w:rsidRPr="001E0907">
        <w:rPr>
          <w:rFonts w:asciiTheme="minorHAnsi" w:hAnsiTheme="minorHAnsi" w:cstheme="minorHAnsi"/>
          <w:spacing w:val="-4"/>
          <w:w w:val="110"/>
          <w:sz w:val="19"/>
          <w:szCs w:val="19"/>
        </w:rPr>
        <w:t xml:space="preserve"> </w:t>
      </w:r>
      <w:r w:rsidRPr="001E0907">
        <w:rPr>
          <w:rFonts w:asciiTheme="minorHAnsi" w:hAnsiTheme="minorHAnsi" w:cstheme="minorHAnsi"/>
          <w:w w:val="110"/>
          <w:sz w:val="19"/>
          <w:szCs w:val="19"/>
        </w:rPr>
        <w:t>relation</w:t>
      </w:r>
      <w:r w:rsidRPr="001E0907">
        <w:rPr>
          <w:rFonts w:asciiTheme="minorHAnsi" w:hAnsiTheme="minorHAnsi" w:cstheme="minorHAnsi"/>
          <w:spacing w:val="-8"/>
          <w:w w:val="110"/>
          <w:sz w:val="19"/>
          <w:szCs w:val="19"/>
        </w:rPr>
        <w:t xml:space="preserve"> </w:t>
      </w:r>
      <w:r w:rsidRPr="001E0907">
        <w:rPr>
          <w:rFonts w:asciiTheme="minorHAnsi" w:hAnsiTheme="minorHAnsi" w:cstheme="minorHAnsi"/>
          <w:w w:val="110"/>
          <w:sz w:val="19"/>
          <w:szCs w:val="19"/>
        </w:rPr>
        <w:t>to</w:t>
      </w:r>
      <w:r w:rsidRPr="001E0907">
        <w:rPr>
          <w:rFonts w:asciiTheme="minorHAnsi" w:hAnsiTheme="minorHAnsi" w:cstheme="minorHAnsi"/>
          <w:spacing w:val="-2"/>
          <w:w w:val="110"/>
          <w:sz w:val="19"/>
          <w:szCs w:val="19"/>
        </w:rPr>
        <w:t xml:space="preserve"> </w:t>
      </w:r>
      <w:r w:rsidRPr="001E0907">
        <w:rPr>
          <w:rFonts w:asciiTheme="minorHAnsi" w:hAnsiTheme="minorHAnsi" w:cstheme="minorHAnsi"/>
          <w:w w:val="110"/>
          <w:sz w:val="19"/>
          <w:szCs w:val="19"/>
        </w:rPr>
        <w:t>the</w:t>
      </w:r>
      <w:r w:rsidRPr="001E0907">
        <w:rPr>
          <w:rFonts w:asciiTheme="minorHAnsi" w:hAnsiTheme="minorHAnsi" w:cstheme="minorHAnsi"/>
          <w:spacing w:val="-3"/>
          <w:w w:val="110"/>
          <w:sz w:val="19"/>
          <w:szCs w:val="19"/>
        </w:rPr>
        <w:t xml:space="preserve"> </w:t>
      </w:r>
      <w:r w:rsidRPr="001E0907">
        <w:rPr>
          <w:rFonts w:asciiTheme="minorHAnsi" w:hAnsiTheme="minorHAnsi" w:cstheme="minorHAnsi"/>
          <w:w w:val="110"/>
          <w:sz w:val="19"/>
          <w:szCs w:val="19"/>
        </w:rPr>
        <w:t>matter</w:t>
      </w:r>
      <w:r w:rsidRPr="001E0907">
        <w:rPr>
          <w:rFonts w:asciiTheme="minorHAnsi" w:hAnsiTheme="minorHAnsi" w:cstheme="minorHAnsi"/>
          <w:spacing w:val="-6"/>
          <w:w w:val="110"/>
          <w:sz w:val="19"/>
          <w:szCs w:val="19"/>
        </w:rPr>
        <w:t xml:space="preserve"> </w:t>
      </w:r>
      <w:r w:rsidRPr="001E0907">
        <w:rPr>
          <w:rFonts w:asciiTheme="minorHAnsi" w:hAnsiTheme="minorHAnsi" w:cstheme="minorHAnsi"/>
          <w:spacing w:val="4"/>
          <w:w w:val="110"/>
          <w:sz w:val="19"/>
          <w:szCs w:val="19"/>
        </w:rPr>
        <w:t>by</w:t>
      </w:r>
      <w:r w:rsidRPr="001E0907">
        <w:rPr>
          <w:rFonts w:asciiTheme="minorHAnsi" w:hAnsiTheme="minorHAnsi" w:cstheme="minorHAnsi"/>
          <w:spacing w:val="-6"/>
          <w:w w:val="110"/>
          <w:sz w:val="19"/>
          <w:szCs w:val="19"/>
        </w:rPr>
        <w:t xml:space="preserve"> </w:t>
      </w:r>
      <w:r w:rsidRPr="001E0907">
        <w:rPr>
          <w:rFonts w:asciiTheme="minorHAnsi" w:hAnsiTheme="minorHAnsi" w:cstheme="minorHAnsi"/>
          <w:w w:val="110"/>
          <w:sz w:val="19"/>
          <w:szCs w:val="19"/>
        </w:rPr>
        <w:t>their</w:t>
      </w:r>
      <w:r w:rsidRPr="001E0907">
        <w:rPr>
          <w:rFonts w:asciiTheme="minorHAnsi" w:hAnsiTheme="minorHAnsi" w:cstheme="minorHAnsi"/>
          <w:spacing w:val="-4"/>
          <w:w w:val="110"/>
          <w:sz w:val="19"/>
          <w:szCs w:val="19"/>
        </w:rPr>
        <w:t xml:space="preserve"> </w:t>
      </w:r>
      <w:r w:rsidRPr="001E0907">
        <w:rPr>
          <w:rFonts w:asciiTheme="minorHAnsi" w:hAnsiTheme="minorHAnsi" w:cstheme="minorHAnsi"/>
          <w:w w:val="110"/>
          <w:sz w:val="19"/>
          <w:szCs w:val="19"/>
        </w:rPr>
        <w:t>nominated</w:t>
      </w:r>
      <w:r w:rsidRPr="001E0907">
        <w:rPr>
          <w:rFonts w:asciiTheme="minorHAnsi" w:hAnsiTheme="minorHAnsi" w:cstheme="minorHAnsi"/>
          <w:spacing w:val="-11"/>
          <w:w w:val="110"/>
          <w:sz w:val="19"/>
          <w:szCs w:val="19"/>
        </w:rPr>
        <w:t xml:space="preserve"> </w:t>
      </w:r>
      <w:r w:rsidRPr="001E0907">
        <w:rPr>
          <w:rFonts w:asciiTheme="minorHAnsi" w:hAnsiTheme="minorHAnsi" w:cstheme="minorHAnsi"/>
          <w:w w:val="110"/>
          <w:sz w:val="19"/>
          <w:szCs w:val="19"/>
        </w:rPr>
        <w:t>representative.</w:t>
      </w:r>
    </w:p>
    <w:p w:rsidR="00965A44" w:rsidRPr="001E0907" w:rsidRDefault="00336F74">
      <w:pPr>
        <w:pStyle w:val="ListParagraph"/>
        <w:numPr>
          <w:ilvl w:val="1"/>
          <w:numId w:val="27"/>
        </w:numPr>
        <w:tabs>
          <w:tab w:val="left" w:pos="1672"/>
          <w:tab w:val="left" w:pos="1673"/>
        </w:tabs>
        <w:spacing w:before="119"/>
        <w:rPr>
          <w:rFonts w:asciiTheme="minorHAnsi" w:hAnsiTheme="minorHAnsi" w:cstheme="minorHAnsi"/>
          <w:b/>
          <w:sz w:val="19"/>
          <w:szCs w:val="19"/>
        </w:rPr>
      </w:pPr>
      <w:r w:rsidRPr="001E0907">
        <w:rPr>
          <w:rFonts w:asciiTheme="minorHAnsi" w:hAnsiTheme="minorHAnsi" w:cstheme="minorHAnsi"/>
          <w:b/>
          <w:w w:val="115"/>
          <w:sz w:val="19"/>
          <w:szCs w:val="19"/>
        </w:rPr>
        <w:t>Preliminary Action and</w:t>
      </w:r>
      <w:r w:rsidRPr="001E0907">
        <w:rPr>
          <w:rFonts w:asciiTheme="minorHAnsi" w:hAnsiTheme="minorHAnsi" w:cstheme="minorHAnsi"/>
          <w:b/>
          <w:spacing w:val="-23"/>
          <w:w w:val="115"/>
          <w:sz w:val="19"/>
          <w:szCs w:val="19"/>
        </w:rPr>
        <w:t xml:space="preserve"> </w:t>
      </w:r>
      <w:r w:rsidRPr="001E0907">
        <w:rPr>
          <w:rFonts w:asciiTheme="minorHAnsi" w:hAnsiTheme="minorHAnsi" w:cstheme="minorHAnsi"/>
          <w:b/>
          <w:w w:val="115"/>
          <w:sz w:val="19"/>
          <w:szCs w:val="19"/>
        </w:rPr>
        <w:t>Counselling</w:t>
      </w:r>
    </w:p>
    <w:p w:rsidR="00965A44" w:rsidRDefault="00965A44">
      <w:pPr>
        <w:rPr>
          <w:sz w:val="20"/>
        </w:rPr>
        <w:sectPr w:rsidR="00965A44">
          <w:pgSz w:w="11910" w:h="16840"/>
          <w:pgMar w:top="1280" w:right="760" w:bottom="1160" w:left="1140" w:header="0" w:footer="963" w:gutter="0"/>
          <w:cols w:space="720"/>
        </w:sectPr>
      </w:pPr>
    </w:p>
    <w:p w:rsidR="00965A44" w:rsidRPr="00DF1DD2" w:rsidRDefault="00336F74">
      <w:pPr>
        <w:pStyle w:val="ListParagraph"/>
        <w:numPr>
          <w:ilvl w:val="2"/>
          <w:numId w:val="27"/>
        </w:numPr>
        <w:tabs>
          <w:tab w:val="left" w:pos="1673"/>
        </w:tabs>
        <w:spacing w:before="77"/>
        <w:ind w:right="405"/>
        <w:rPr>
          <w:rFonts w:asciiTheme="minorHAnsi" w:hAnsiTheme="minorHAnsi" w:cstheme="minorHAnsi"/>
          <w:sz w:val="19"/>
          <w:szCs w:val="19"/>
        </w:rPr>
      </w:pPr>
      <w:r w:rsidRPr="00DF1DD2">
        <w:rPr>
          <w:rFonts w:asciiTheme="minorHAnsi" w:hAnsiTheme="minorHAnsi" w:cstheme="minorHAnsi"/>
          <w:w w:val="110"/>
          <w:sz w:val="19"/>
          <w:szCs w:val="19"/>
        </w:rPr>
        <w:lastRenderedPageBreak/>
        <w:t xml:space="preserve">Where a supervisor is of the view that the </w:t>
      </w:r>
      <w:r w:rsidRPr="00DF1DD2">
        <w:rPr>
          <w:rFonts w:asciiTheme="minorHAnsi" w:hAnsiTheme="minorHAnsi" w:cstheme="minorHAnsi"/>
          <w:spacing w:val="2"/>
          <w:w w:val="110"/>
          <w:sz w:val="19"/>
          <w:szCs w:val="19"/>
        </w:rPr>
        <w:t xml:space="preserve">staff </w:t>
      </w:r>
      <w:r w:rsidRPr="00DF1DD2">
        <w:rPr>
          <w:rFonts w:asciiTheme="minorHAnsi" w:hAnsiTheme="minorHAnsi" w:cstheme="minorHAnsi"/>
          <w:w w:val="110"/>
          <w:sz w:val="19"/>
          <w:szCs w:val="19"/>
        </w:rPr>
        <w:t xml:space="preserve">member's performance is unsatisfactory, the supervisor and staff member shall </w:t>
      </w:r>
      <w:r w:rsidRPr="00DF1DD2">
        <w:rPr>
          <w:rFonts w:asciiTheme="minorHAnsi" w:hAnsiTheme="minorHAnsi" w:cstheme="minorHAnsi"/>
          <w:spacing w:val="2"/>
          <w:w w:val="110"/>
          <w:sz w:val="19"/>
          <w:szCs w:val="19"/>
        </w:rPr>
        <w:t xml:space="preserve">attempt </w:t>
      </w:r>
      <w:r w:rsidRPr="00DF1DD2">
        <w:rPr>
          <w:rFonts w:asciiTheme="minorHAnsi" w:hAnsiTheme="minorHAnsi" w:cstheme="minorHAnsi"/>
          <w:w w:val="110"/>
          <w:sz w:val="19"/>
          <w:szCs w:val="19"/>
        </w:rPr>
        <w:t xml:space="preserve">to resolve </w:t>
      </w:r>
      <w:r w:rsidRPr="00DF1DD2">
        <w:rPr>
          <w:rFonts w:asciiTheme="minorHAnsi" w:hAnsiTheme="minorHAnsi" w:cstheme="minorHAnsi"/>
          <w:spacing w:val="2"/>
          <w:w w:val="110"/>
          <w:sz w:val="19"/>
          <w:szCs w:val="19"/>
        </w:rPr>
        <w:t xml:space="preserve">the </w:t>
      </w:r>
      <w:r w:rsidRPr="00DF1DD2">
        <w:rPr>
          <w:rFonts w:asciiTheme="minorHAnsi" w:hAnsiTheme="minorHAnsi" w:cstheme="minorHAnsi"/>
          <w:w w:val="110"/>
          <w:sz w:val="19"/>
          <w:szCs w:val="19"/>
        </w:rPr>
        <w:t xml:space="preserve">performance concerns through a counselling process. A performance improvement plan, which </w:t>
      </w:r>
      <w:r w:rsidRPr="00DF1DD2">
        <w:rPr>
          <w:rFonts w:asciiTheme="minorHAnsi" w:hAnsiTheme="minorHAnsi" w:cstheme="minorHAnsi"/>
          <w:spacing w:val="3"/>
          <w:w w:val="110"/>
          <w:sz w:val="19"/>
          <w:szCs w:val="19"/>
        </w:rPr>
        <w:t xml:space="preserve">may </w:t>
      </w:r>
      <w:r w:rsidRPr="00DF1DD2">
        <w:rPr>
          <w:rFonts w:asciiTheme="minorHAnsi" w:hAnsiTheme="minorHAnsi" w:cstheme="minorHAnsi"/>
          <w:w w:val="110"/>
          <w:sz w:val="19"/>
          <w:szCs w:val="19"/>
        </w:rPr>
        <w:t xml:space="preserve">include support, training and development programs, and  a  reasonable  </w:t>
      </w:r>
      <w:r w:rsidRPr="00DF1DD2">
        <w:rPr>
          <w:rFonts w:asciiTheme="minorHAnsi" w:hAnsiTheme="minorHAnsi" w:cstheme="minorHAnsi"/>
          <w:spacing w:val="2"/>
          <w:w w:val="110"/>
          <w:sz w:val="19"/>
          <w:szCs w:val="19"/>
        </w:rPr>
        <w:t xml:space="preserve">timeframe,  </w:t>
      </w:r>
      <w:r w:rsidRPr="00DF1DD2">
        <w:rPr>
          <w:rFonts w:asciiTheme="minorHAnsi" w:hAnsiTheme="minorHAnsi" w:cstheme="minorHAnsi"/>
          <w:w w:val="110"/>
          <w:sz w:val="19"/>
          <w:szCs w:val="19"/>
        </w:rPr>
        <w:t xml:space="preserve">as developed in consultation with the </w:t>
      </w:r>
      <w:r w:rsidRPr="00DF1DD2">
        <w:rPr>
          <w:rFonts w:asciiTheme="minorHAnsi" w:hAnsiTheme="minorHAnsi" w:cstheme="minorHAnsi"/>
          <w:spacing w:val="2"/>
          <w:w w:val="110"/>
          <w:sz w:val="19"/>
          <w:szCs w:val="19"/>
        </w:rPr>
        <w:t xml:space="preserve">staff </w:t>
      </w:r>
      <w:r w:rsidRPr="00DF1DD2">
        <w:rPr>
          <w:rFonts w:asciiTheme="minorHAnsi" w:hAnsiTheme="minorHAnsi" w:cstheme="minorHAnsi"/>
          <w:w w:val="110"/>
          <w:sz w:val="19"/>
          <w:szCs w:val="19"/>
        </w:rPr>
        <w:t xml:space="preserve">member at the </w:t>
      </w:r>
      <w:r w:rsidRPr="00DF1DD2">
        <w:rPr>
          <w:rFonts w:asciiTheme="minorHAnsi" w:hAnsiTheme="minorHAnsi" w:cstheme="minorHAnsi"/>
          <w:spacing w:val="2"/>
          <w:w w:val="110"/>
          <w:sz w:val="19"/>
          <w:szCs w:val="19"/>
        </w:rPr>
        <w:t xml:space="preserve">time </w:t>
      </w:r>
      <w:r w:rsidRPr="00DF1DD2">
        <w:rPr>
          <w:rFonts w:asciiTheme="minorHAnsi" w:hAnsiTheme="minorHAnsi" w:cstheme="minorHAnsi"/>
          <w:w w:val="110"/>
          <w:sz w:val="19"/>
          <w:szCs w:val="19"/>
        </w:rPr>
        <w:t xml:space="preserve">of discussion, will be provided to the </w:t>
      </w:r>
      <w:r w:rsidRPr="00DF1DD2">
        <w:rPr>
          <w:rFonts w:asciiTheme="minorHAnsi" w:hAnsiTheme="minorHAnsi" w:cstheme="minorHAnsi"/>
          <w:spacing w:val="2"/>
          <w:w w:val="110"/>
          <w:sz w:val="19"/>
          <w:szCs w:val="19"/>
        </w:rPr>
        <w:t xml:space="preserve">staff </w:t>
      </w:r>
      <w:r w:rsidRPr="00DF1DD2">
        <w:rPr>
          <w:rFonts w:asciiTheme="minorHAnsi" w:hAnsiTheme="minorHAnsi" w:cstheme="minorHAnsi"/>
          <w:w w:val="110"/>
          <w:sz w:val="19"/>
          <w:szCs w:val="19"/>
        </w:rPr>
        <w:t xml:space="preserve">member to support improvement in the </w:t>
      </w:r>
      <w:r w:rsidRPr="00DF1DD2">
        <w:rPr>
          <w:rFonts w:asciiTheme="minorHAnsi" w:hAnsiTheme="minorHAnsi" w:cstheme="minorHAnsi"/>
          <w:spacing w:val="2"/>
          <w:w w:val="110"/>
          <w:sz w:val="19"/>
          <w:szCs w:val="19"/>
        </w:rPr>
        <w:t xml:space="preserve">staff </w:t>
      </w:r>
      <w:r w:rsidRPr="00DF1DD2">
        <w:rPr>
          <w:rFonts w:asciiTheme="minorHAnsi" w:hAnsiTheme="minorHAnsi" w:cstheme="minorHAnsi"/>
          <w:w w:val="110"/>
          <w:sz w:val="19"/>
          <w:szCs w:val="19"/>
        </w:rPr>
        <w:t xml:space="preserve">member’s  </w:t>
      </w:r>
      <w:r w:rsidRPr="00DF1DD2">
        <w:rPr>
          <w:rFonts w:asciiTheme="minorHAnsi" w:hAnsiTheme="minorHAnsi" w:cstheme="minorHAnsi"/>
          <w:spacing w:val="2"/>
          <w:w w:val="110"/>
          <w:sz w:val="19"/>
          <w:szCs w:val="19"/>
        </w:rPr>
        <w:t>performance.</w:t>
      </w:r>
    </w:p>
    <w:p w:rsidR="00965A44" w:rsidRPr="00DF1DD2" w:rsidRDefault="00336F74">
      <w:pPr>
        <w:pStyle w:val="ListParagraph"/>
        <w:numPr>
          <w:ilvl w:val="2"/>
          <w:numId w:val="27"/>
        </w:numPr>
        <w:tabs>
          <w:tab w:val="left" w:pos="1673"/>
        </w:tabs>
        <w:spacing w:before="80"/>
        <w:ind w:right="1145"/>
        <w:jc w:val="both"/>
        <w:rPr>
          <w:rFonts w:asciiTheme="minorHAnsi" w:hAnsiTheme="minorHAnsi" w:cstheme="minorHAnsi"/>
          <w:sz w:val="19"/>
          <w:szCs w:val="19"/>
        </w:rPr>
      </w:pPr>
      <w:r w:rsidRPr="00DF1DD2">
        <w:rPr>
          <w:rFonts w:asciiTheme="minorHAnsi" w:hAnsiTheme="minorHAnsi" w:cstheme="minorHAnsi"/>
          <w:w w:val="110"/>
          <w:sz w:val="19"/>
          <w:szCs w:val="19"/>
        </w:rPr>
        <w:t>The</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staff</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member</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be</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provided</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with</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copies</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of</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all</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documentation</w:t>
      </w:r>
      <w:r w:rsidRPr="00DF1DD2">
        <w:rPr>
          <w:rFonts w:asciiTheme="minorHAnsi" w:hAnsiTheme="minorHAnsi" w:cstheme="minorHAnsi"/>
          <w:spacing w:val="-20"/>
          <w:w w:val="110"/>
          <w:sz w:val="19"/>
          <w:szCs w:val="19"/>
        </w:rPr>
        <w:t xml:space="preserve"> </w:t>
      </w:r>
      <w:r w:rsidRPr="00DF1DD2">
        <w:rPr>
          <w:rFonts w:asciiTheme="minorHAnsi" w:hAnsiTheme="minorHAnsi" w:cstheme="minorHAnsi"/>
          <w:w w:val="110"/>
          <w:sz w:val="19"/>
          <w:szCs w:val="19"/>
        </w:rPr>
        <w:t>relating</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to</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the unsatisfactory performance and counselling and copies will be placed on the staff member’s file. The staff member is entitled to provide a written response and this response will also be placed on the staff member’s</w:t>
      </w:r>
      <w:r w:rsidRPr="00DF1DD2">
        <w:rPr>
          <w:rFonts w:asciiTheme="minorHAnsi" w:hAnsiTheme="minorHAnsi" w:cstheme="minorHAnsi"/>
          <w:spacing w:val="-37"/>
          <w:w w:val="110"/>
          <w:sz w:val="19"/>
          <w:szCs w:val="19"/>
        </w:rPr>
        <w:t xml:space="preserve"> </w:t>
      </w:r>
      <w:r w:rsidRPr="00DF1DD2">
        <w:rPr>
          <w:rFonts w:asciiTheme="minorHAnsi" w:hAnsiTheme="minorHAnsi" w:cstheme="minorHAnsi"/>
          <w:w w:val="110"/>
          <w:sz w:val="19"/>
          <w:szCs w:val="19"/>
        </w:rPr>
        <w:t>file.</w:t>
      </w:r>
    </w:p>
    <w:p w:rsidR="00965A44" w:rsidRPr="00DF1DD2" w:rsidRDefault="00336F74">
      <w:pPr>
        <w:pStyle w:val="ListParagraph"/>
        <w:numPr>
          <w:ilvl w:val="2"/>
          <w:numId w:val="27"/>
        </w:numPr>
        <w:tabs>
          <w:tab w:val="left" w:pos="1673"/>
        </w:tabs>
        <w:spacing w:before="78"/>
        <w:ind w:right="386"/>
        <w:rPr>
          <w:rFonts w:asciiTheme="minorHAnsi" w:hAnsiTheme="minorHAnsi" w:cstheme="minorHAnsi"/>
          <w:sz w:val="19"/>
          <w:szCs w:val="19"/>
        </w:rPr>
      </w:pPr>
      <w:r w:rsidRPr="00DF1DD2">
        <w:rPr>
          <w:rFonts w:asciiTheme="minorHAnsi" w:hAnsiTheme="minorHAnsi" w:cstheme="minorHAnsi"/>
          <w:w w:val="110"/>
          <w:sz w:val="19"/>
          <w:szCs w:val="19"/>
        </w:rPr>
        <w:t>Where</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a</w:t>
      </w:r>
      <w:r w:rsidRPr="00DF1DD2">
        <w:rPr>
          <w:rFonts w:asciiTheme="minorHAnsi" w:hAnsiTheme="minorHAnsi" w:cstheme="minorHAnsi"/>
          <w:spacing w:val="-5"/>
          <w:w w:val="110"/>
          <w:sz w:val="19"/>
          <w:szCs w:val="19"/>
        </w:rPr>
        <w:t xml:space="preserve"> </w:t>
      </w:r>
      <w:r w:rsidRPr="00DF1DD2">
        <w:rPr>
          <w:rFonts w:asciiTheme="minorHAnsi" w:hAnsiTheme="minorHAnsi" w:cstheme="minorHAnsi"/>
          <w:w w:val="110"/>
          <w:sz w:val="19"/>
          <w:szCs w:val="19"/>
        </w:rPr>
        <w:t>staff</w:t>
      </w:r>
      <w:r w:rsidRPr="00DF1DD2">
        <w:rPr>
          <w:rFonts w:asciiTheme="minorHAnsi" w:hAnsiTheme="minorHAnsi" w:cstheme="minorHAnsi"/>
          <w:spacing w:val="-5"/>
          <w:w w:val="110"/>
          <w:sz w:val="19"/>
          <w:szCs w:val="19"/>
        </w:rPr>
        <w:t xml:space="preserve"> </w:t>
      </w:r>
      <w:r w:rsidRPr="00DF1DD2">
        <w:rPr>
          <w:rFonts w:asciiTheme="minorHAnsi" w:hAnsiTheme="minorHAnsi" w:cstheme="minorHAnsi"/>
          <w:w w:val="110"/>
          <w:sz w:val="19"/>
          <w:szCs w:val="19"/>
        </w:rPr>
        <w:t>member’s</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work</w:t>
      </w:r>
      <w:r w:rsidRPr="00DF1DD2">
        <w:rPr>
          <w:rFonts w:asciiTheme="minorHAnsi" w:hAnsiTheme="minorHAnsi" w:cstheme="minorHAnsi"/>
          <w:spacing w:val="-3"/>
          <w:w w:val="110"/>
          <w:sz w:val="19"/>
          <w:szCs w:val="19"/>
        </w:rPr>
        <w:t xml:space="preserve"> </w:t>
      </w:r>
      <w:r w:rsidRPr="00DF1DD2">
        <w:rPr>
          <w:rFonts w:asciiTheme="minorHAnsi" w:hAnsiTheme="minorHAnsi" w:cstheme="minorHAnsi"/>
          <w:w w:val="110"/>
          <w:sz w:val="19"/>
          <w:szCs w:val="19"/>
        </w:rPr>
        <w:t>performance</w:t>
      </w:r>
      <w:r w:rsidRPr="00DF1DD2">
        <w:rPr>
          <w:rFonts w:asciiTheme="minorHAnsi" w:hAnsiTheme="minorHAnsi" w:cstheme="minorHAnsi"/>
          <w:spacing w:val="-16"/>
          <w:w w:val="110"/>
          <w:sz w:val="19"/>
          <w:szCs w:val="19"/>
        </w:rPr>
        <w:t xml:space="preserve"> </w:t>
      </w:r>
      <w:r w:rsidRPr="00DF1DD2">
        <w:rPr>
          <w:rFonts w:asciiTheme="minorHAnsi" w:hAnsiTheme="minorHAnsi" w:cstheme="minorHAnsi"/>
          <w:w w:val="110"/>
          <w:sz w:val="19"/>
          <w:szCs w:val="19"/>
        </w:rPr>
        <w:t>does</w:t>
      </w:r>
      <w:r w:rsidRPr="00DF1DD2">
        <w:rPr>
          <w:rFonts w:asciiTheme="minorHAnsi" w:hAnsiTheme="minorHAnsi" w:cstheme="minorHAnsi"/>
          <w:spacing w:val="-6"/>
          <w:w w:val="110"/>
          <w:sz w:val="19"/>
          <w:szCs w:val="19"/>
        </w:rPr>
        <w:t xml:space="preserve"> </w:t>
      </w:r>
      <w:r w:rsidRPr="00DF1DD2">
        <w:rPr>
          <w:rFonts w:asciiTheme="minorHAnsi" w:hAnsiTheme="minorHAnsi" w:cstheme="minorHAnsi"/>
          <w:w w:val="110"/>
          <w:sz w:val="19"/>
          <w:szCs w:val="19"/>
        </w:rPr>
        <w:t>not</w:t>
      </w:r>
      <w:r w:rsidRPr="00DF1DD2">
        <w:rPr>
          <w:rFonts w:asciiTheme="minorHAnsi" w:hAnsiTheme="minorHAnsi" w:cstheme="minorHAnsi"/>
          <w:spacing w:val="-4"/>
          <w:w w:val="110"/>
          <w:sz w:val="19"/>
          <w:szCs w:val="19"/>
        </w:rPr>
        <w:t xml:space="preserve"> </w:t>
      </w:r>
      <w:r w:rsidRPr="00DF1DD2">
        <w:rPr>
          <w:rFonts w:asciiTheme="minorHAnsi" w:hAnsiTheme="minorHAnsi" w:cstheme="minorHAnsi"/>
          <w:w w:val="110"/>
          <w:sz w:val="19"/>
          <w:szCs w:val="19"/>
        </w:rPr>
        <w:t>improve,</w:t>
      </w:r>
      <w:r w:rsidRPr="00DF1DD2">
        <w:rPr>
          <w:rFonts w:asciiTheme="minorHAnsi" w:hAnsiTheme="minorHAnsi" w:cstheme="minorHAnsi"/>
          <w:spacing w:val="-9"/>
          <w:w w:val="110"/>
          <w:sz w:val="19"/>
          <w:szCs w:val="19"/>
        </w:rPr>
        <w:t xml:space="preserve"> </w:t>
      </w:r>
      <w:r w:rsidRPr="00DF1DD2">
        <w:rPr>
          <w:rFonts w:asciiTheme="minorHAnsi" w:hAnsiTheme="minorHAnsi" w:cstheme="minorHAnsi"/>
          <w:w w:val="110"/>
          <w:sz w:val="19"/>
          <w:szCs w:val="19"/>
        </w:rPr>
        <w:t>normally</w:t>
      </w:r>
      <w:r w:rsidRPr="00DF1DD2">
        <w:rPr>
          <w:rFonts w:asciiTheme="minorHAnsi" w:hAnsiTheme="minorHAnsi" w:cstheme="minorHAnsi"/>
          <w:spacing w:val="-18"/>
          <w:w w:val="110"/>
          <w:sz w:val="19"/>
          <w:szCs w:val="19"/>
        </w:rPr>
        <w:t xml:space="preserve"> </w:t>
      </w:r>
      <w:r w:rsidRPr="00DF1DD2">
        <w:rPr>
          <w:rFonts w:asciiTheme="minorHAnsi" w:hAnsiTheme="minorHAnsi" w:cstheme="minorHAnsi"/>
          <w:w w:val="110"/>
          <w:sz w:val="19"/>
          <w:szCs w:val="19"/>
        </w:rPr>
        <w:t>after</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the</w:t>
      </w:r>
      <w:r w:rsidRPr="00DF1DD2">
        <w:rPr>
          <w:rFonts w:asciiTheme="minorHAnsi" w:hAnsiTheme="minorHAnsi" w:cstheme="minorHAnsi"/>
          <w:spacing w:val="-5"/>
          <w:w w:val="110"/>
          <w:sz w:val="19"/>
          <w:szCs w:val="19"/>
        </w:rPr>
        <w:t xml:space="preserve"> </w:t>
      </w:r>
      <w:r w:rsidRPr="00DF1DD2">
        <w:rPr>
          <w:rFonts w:asciiTheme="minorHAnsi" w:hAnsiTheme="minorHAnsi" w:cstheme="minorHAnsi"/>
          <w:w w:val="110"/>
          <w:sz w:val="19"/>
          <w:szCs w:val="19"/>
        </w:rPr>
        <w:t xml:space="preserve">timeframe specified, or there has been a repeat of unsatisfactory performance, then a more formal process </w:t>
      </w:r>
      <w:r w:rsidRPr="00DF1DD2">
        <w:rPr>
          <w:rFonts w:asciiTheme="minorHAnsi" w:hAnsiTheme="minorHAnsi" w:cstheme="minorHAnsi"/>
          <w:spacing w:val="4"/>
          <w:w w:val="110"/>
          <w:sz w:val="19"/>
          <w:szCs w:val="19"/>
        </w:rPr>
        <w:t xml:space="preserve">may </w:t>
      </w:r>
      <w:r w:rsidRPr="00DF1DD2">
        <w:rPr>
          <w:rFonts w:asciiTheme="minorHAnsi" w:hAnsiTheme="minorHAnsi" w:cstheme="minorHAnsi"/>
          <w:w w:val="110"/>
          <w:sz w:val="19"/>
          <w:szCs w:val="19"/>
        </w:rPr>
        <w:t>be entered</w:t>
      </w:r>
      <w:r w:rsidRPr="00DF1DD2">
        <w:rPr>
          <w:rFonts w:asciiTheme="minorHAnsi" w:hAnsiTheme="minorHAnsi" w:cstheme="minorHAnsi"/>
          <w:spacing w:val="-24"/>
          <w:w w:val="110"/>
          <w:sz w:val="19"/>
          <w:szCs w:val="19"/>
        </w:rPr>
        <w:t xml:space="preserve"> </w:t>
      </w:r>
      <w:r w:rsidRPr="00DF1DD2">
        <w:rPr>
          <w:rFonts w:asciiTheme="minorHAnsi" w:hAnsiTheme="minorHAnsi" w:cstheme="minorHAnsi"/>
          <w:w w:val="110"/>
          <w:sz w:val="19"/>
          <w:szCs w:val="19"/>
        </w:rPr>
        <w:t>into.</w:t>
      </w:r>
    </w:p>
    <w:p w:rsidR="00965A44" w:rsidRPr="00DF1DD2" w:rsidRDefault="00336F74">
      <w:pPr>
        <w:pStyle w:val="ListParagraph"/>
        <w:numPr>
          <w:ilvl w:val="1"/>
          <w:numId w:val="26"/>
        </w:numPr>
        <w:tabs>
          <w:tab w:val="left" w:pos="1672"/>
          <w:tab w:val="left" w:pos="1673"/>
        </w:tabs>
        <w:spacing w:before="78"/>
        <w:rPr>
          <w:rFonts w:asciiTheme="minorHAnsi" w:hAnsiTheme="minorHAnsi" w:cstheme="minorHAnsi"/>
          <w:b/>
          <w:sz w:val="19"/>
          <w:szCs w:val="19"/>
        </w:rPr>
      </w:pPr>
      <w:r w:rsidRPr="00DF1DD2">
        <w:rPr>
          <w:rFonts w:asciiTheme="minorHAnsi" w:hAnsiTheme="minorHAnsi" w:cstheme="minorHAnsi"/>
          <w:b/>
          <w:w w:val="115"/>
          <w:sz w:val="19"/>
          <w:szCs w:val="19"/>
        </w:rPr>
        <w:t>Formal</w:t>
      </w:r>
      <w:r w:rsidRPr="00DF1DD2">
        <w:rPr>
          <w:rFonts w:asciiTheme="minorHAnsi" w:hAnsiTheme="minorHAnsi" w:cstheme="minorHAnsi"/>
          <w:b/>
          <w:spacing w:val="-1"/>
          <w:w w:val="115"/>
          <w:sz w:val="19"/>
          <w:szCs w:val="19"/>
        </w:rPr>
        <w:t xml:space="preserve"> </w:t>
      </w:r>
      <w:r w:rsidRPr="00DF1DD2">
        <w:rPr>
          <w:rFonts w:asciiTheme="minorHAnsi" w:hAnsiTheme="minorHAnsi" w:cstheme="minorHAnsi"/>
          <w:b/>
          <w:w w:val="115"/>
          <w:sz w:val="19"/>
          <w:szCs w:val="19"/>
        </w:rPr>
        <w:t>Action</w:t>
      </w:r>
    </w:p>
    <w:p w:rsidR="00965A44" w:rsidRPr="00DF1DD2" w:rsidRDefault="00336F74">
      <w:pPr>
        <w:pStyle w:val="ListParagraph"/>
        <w:numPr>
          <w:ilvl w:val="2"/>
          <w:numId w:val="26"/>
        </w:numPr>
        <w:tabs>
          <w:tab w:val="left" w:pos="1673"/>
        </w:tabs>
        <w:spacing w:before="82"/>
        <w:ind w:right="397"/>
        <w:rPr>
          <w:rFonts w:asciiTheme="minorHAnsi" w:hAnsiTheme="minorHAnsi" w:cstheme="minorHAnsi"/>
          <w:sz w:val="19"/>
          <w:szCs w:val="19"/>
        </w:rPr>
      </w:pPr>
      <w:r w:rsidRPr="00DF1DD2">
        <w:rPr>
          <w:rFonts w:asciiTheme="minorHAnsi" w:hAnsiTheme="minorHAnsi" w:cstheme="minorHAnsi"/>
          <w:w w:val="110"/>
          <w:sz w:val="19"/>
          <w:szCs w:val="19"/>
        </w:rPr>
        <w:t>The supervisor will discuss the matter of unsatisfactory performance with their Head of Element</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and</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the</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Director,</w:t>
      </w:r>
      <w:r w:rsidRPr="00DF1DD2">
        <w:rPr>
          <w:rFonts w:asciiTheme="minorHAnsi" w:hAnsiTheme="minorHAnsi" w:cstheme="minorHAnsi"/>
          <w:spacing w:val="-17"/>
          <w:w w:val="110"/>
          <w:sz w:val="19"/>
          <w:szCs w:val="19"/>
        </w:rPr>
        <w:t xml:space="preserve"> </w:t>
      </w:r>
      <w:r w:rsidRPr="00DF1DD2">
        <w:rPr>
          <w:rFonts w:asciiTheme="minorHAnsi" w:hAnsiTheme="minorHAnsi" w:cstheme="minorHAnsi"/>
          <w:w w:val="110"/>
          <w:sz w:val="19"/>
          <w:szCs w:val="19"/>
        </w:rPr>
        <w:t>HR,</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or</w:t>
      </w:r>
      <w:r w:rsidRPr="00DF1DD2">
        <w:rPr>
          <w:rFonts w:asciiTheme="minorHAnsi" w:hAnsiTheme="minorHAnsi" w:cstheme="minorHAnsi"/>
          <w:spacing w:val="-7"/>
          <w:w w:val="110"/>
          <w:sz w:val="19"/>
          <w:szCs w:val="19"/>
        </w:rPr>
        <w:t xml:space="preserve"> </w:t>
      </w:r>
      <w:r w:rsidRPr="00DF1DD2">
        <w:rPr>
          <w:rFonts w:asciiTheme="minorHAnsi" w:hAnsiTheme="minorHAnsi" w:cstheme="minorHAnsi"/>
          <w:w w:val="110"/>
          <w:sz w:val="19"/>
          <w:szCs w:val="19"/>
        </w:rPr>
        <w:t>delegate,</w:t>
      </w:r>
      <w:r w:rsidRPr="00DF1DD2">
        <w:rPr>
          <w:rFonts w:asciiTheme="minorHAnsi" w:hAnsiTheme="minorHAnsi" w:cstheme="minorHAnsi"/>
          <w:spacing w:val="-6"/>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be</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notified</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prior</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to</w:t>
      </w:r>
      <w:r w:rsidRPr="00DF1DD2">
        <w:rPr>
          <w:rFonts w:asciiTheme="minorHAnsi" w:hAnsiTheme="minorHAnsi" w:cstheme="minorHAnsi"/>
          <w:spacing w:val="-5"/>
          <w:w w:val="110"/>
          <w:sz w:val="19"/>
          <w:szCs w:val="19"/>
        </w:rPr>
        <w:t xml:space="preserve"> </w:t>
      </w:r>
      <w:r w:rsidRPr="00DF1DD2">
        <w:rPr>
          <w:rFonts w:asciiTheme="minorHAnsi" w:hAnsiTheme="minorHAnsi" w:cstheme="minorHAnsi"/>
          <w:w w:val="110"/>
          <w:sz w:val="19"/>
          <w:szCs w:val="19"/>
        </w:rPr>
        <w:t>taking</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spacing w:val="2"/>
          <w:w w:val="110"/>
          <w:sz w:val="19"/>
          <w:szCs w:val="19"/>
        </w:rPr>
        <w:t>any</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further</w:t>
      </w:r>
      <w:r w:rsidRPr="00DF1DD2">
        <w:rPr>
          <w:rFonts w:asciiTheme="minorHAnsi" w:hAnsiTheme="minorHAnsi" w:cstheme="minorHAnsi"/>
          <w:spacing w:val="-7"/>
          <w:w w:val="110"/>
          <w:sz w:val="19"/>
          <w:szCs w:val="19"/>
        </w:rPr>
        <w:t xml:space="preserve"> </w:t>
      </w:r>
      <w:r w:rsidRPr="00DF1DD2">
        <w:rPr>
          <w:rFonts w:asciiTheme="minorHAnsi" w:hAnsiTheme="minorHAnsi" w:cstheme="minorHAnsi"/>
          <w:w w:val="110"/>
          <w:sz w:val="19"/>
          <w:szCs w:val="19"/>
        </w:rPr>
        <w:t>steps.</w:t>
      </w:r>
    </w:p>
    <w:p w:rsidR="00965A44" w:rsidRPr="00DF1DD2" w:rsidRDefault="00336F74">
      <w:pPr>
        <w:pStyle w:val="ListParagraph"/>
        <w:numPr>
          <w:ilvl w:val="2"/>
          <w:numId w:val="26"/>
        </w:numPr>
        <w:tabs>
          <w:tab w:val="left" w:pos="1673"/>
        </w:tabs>
        <w:spacing w:before="80"/>
        <w:ind w:right="563"/>
        <w:rPr>
          <w:rFonts w:asciiTheme="minorHAnsi" w:hAnsiTheme="minorHAnsi" w:cstheme="minorHAnsi"/>
          <w:sz w:val="19"/>
          <w:szCs w:val="19"/>
        </w:rPr>
      </w:pPr>
      <w:r w:rsidRPr="00DF1DD2">
        <w:rPr>
          <w:rFonts w:asciiTheme="minorHAnsi" w:hAnsiTheme="minorHAnsi" w:cstheme="minorHAnsi"/>
          <w:w w:val="110"/>
          <w:sz w:val="19"/>
          <w:szCs w:val="19"/>
        </w:rPr>
        <w:t>The</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supervisor</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provide</w:t>
      </w:r>
      <w:r w:rsidRPr="00DF1DD2">
        <w:rPr>
          <w:rFonts w:asciiTheme="minorHAnsi" w:hAnsiTheme="minorHAnsi" w:cstheme="minorHAnsi"/>
          <w:spacing w:val="-3"/>
          <w:w w:val="110"/>
          <w:sz w:val="19"/>
          <w:szCs w:val="19"/>
        </w:rPr>
        <w:t xml:space="preserve"> </w:t>
      </w:r>
      <w:r w:rsidRPr="00DF1DD2">
        <w:rPr>
          <w:rFonts w:asciiTheme="minorHAnsi" w:hAnsiTheme="minorHAnsi" w:cstheme="minorHAnsi"/>
          <w:w w:val="110"/>
          <w:sz w:val="19"/>
          <w:szCs w:val="19"/>
        </w:rPr>
        <w:t>the</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staff</w:t>
      </w:r>
      <w:r w:rsidRPr="00DF1DD2">
        <w:rPr>
          <w:rFonts w:asciiTheme="minorHAnsi" w:hAnsiTheme="minorHAnsi" w:cstheme="minorHAnsi"/>
          <w:spacing w:val="-6"/>
          <w:w w:val="110"/>
          <w:sz w:val="19"/>
          <w:szCs w:val="19"/>
        </w:rPr>
        <w:t xml:space="preserve"> </w:t>
      </w:r>
      <w:r w:rsidRPr="00DF1DD2">
        <w:rPr>
          <w:rFonts w:asciiTheme="minorHAnsi" w:hAnsiTheme="minorHAnsi" w:cstheme="minorHAnsi"/>
          <w:w w:val="110"/>
          <w:sz w:val="19"/>
          <w:szCs w:val="19"/>
        </w:rPr>
        <w:t>member</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with</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a</w:t>
      </w:r>
      <w:r w:rsidRPr="00DF1DD2">
        <w:rPr>
          <w:rFonts w:asciiTheme="minorHAnsi" w:hAnsiTheme="minorHAnsi" w:cstheme="minorHAnsi"/>
          <w:spacing w:val="-3"/>
          <w:w w:val="110"/>
          <w:sz w:val="19"/>
          <w:szCs w:val="19"/>
        </w:rPr>
        <w:t xml:space="preserve"> </w:t>
      </w:r>
      <w:r w:rsidRPr="00DF1DD2">
        <w:rPr>
          <w:rFonts w:asciiTheme="minorHAnsi" w:hAnsiTheme="minorHAnsi" w:cstheme="minorHAnsi"/>
          <w:w w:val="110"/>
          <w:sz w:val="19"/>
          <w:szCs w:val="19"/>
        </w:rPr>
        <w:t>written</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statement</w:t>
      </w:r>
      <w:r w:rsidRPr="00DF1DD2">
        <w:rPr>
          <w:rFonts w:asciiTheme="minorHAnsi" w:hAnsiTheme="minorHAnsi" w:cstheme="minorHAnsi"/>
          <w:spacing w:val="-16"/>
          <w:w w:val="110"/>
          <w:sz w:val="19"/>
          <w:szCs w:val="19"/>
        </w:rPr>
        <w:t xml:space="preserve"> </w:t>
      </w:r>
      <w:r w:rsidRPr="00DF1DD2">
        <w:rPr>
          <w:rFonts w:asciiTheme="minorHAnsi" w:hAnsiTheme="minorHAnsi" w:cstheme="minorHAnsi"/>
          <w:w w:val="110"/>
          <w:sz w:val="19"/>
          <w:szCs w:val="19"/>
        </w:rPr>
        <w:t>setting</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out</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specific aspects of performance which are unsatisfactory and the improvements in performance which are</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required.</w:t>
      </w:r>
    </w:p>
    <w:p w:rsidR="00965A44" w:rsidRPr="00DF1DD2" w:rsidRDefault="00336F74">
      <w:pPr>
        <w:pStyle w:val="BodyText"/>
        <w:spacing w:before="81"/>
        <w:ind w:right="672"/>
        <w:rPr>
          <w:rFonts w:asciiTheme="minorHAnsi" w:hAnsiTheme="minorHAnsi" w:cstheme="minorHAnsi"/>
          <w:sz w:val="19"/>
          <w:szCs w:val="19"/>
        </w:rPr>
      </w:pPr>
      <w:r w:rsidRPr="00DF1DD2">
        <w:rPr>
          <w:rFonts w:asciiTheme="minorHAnsi" w:hAnsiTheme="minorHAnsi" w:cstheme="minorHAnsi"/>
          <w:w w:val="110"/>
          <w:sz w:val="19"/>
          <w:szCs w:val="19"/>
        </w:rPr>
        <w:t>The</w:t>
      </w:r>
      <w:r w:rsidRPr="00DF1DD2">
        <w:rPr>
          <w:rFonts w:asciiTheme="minorHAnsi" w:hAnsiTheme="minorHAnsi" w:cstheme="minorHAnsi"/>
          <w:spacing w:val="-17"/>
          <w:w w:val="110"/>
          <w:sz w:val="19"/>
          <w:szCs w:val="19"/>
        </w:rPr>
        <w:t xml:space="preserve"> </w:t>
      </w:r>
      <w:r w:rsidRPr="00DF1DD2">
        <w:rPr>
          <w:rFonts w:asciiTheme="minorHAnsi" w:hAnsiTheme="minorHAnsi" w:cstheme="minorHAnsi"/>
          <w:w w:val="110"/>
          <w:sz w:val="19"/>
          <w:szCs w:val="19"/>
        </w:rPr>
        <w:t>supervisor</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also</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specify</w:t>
      </w:r>
      <w:r w:rsidRPr="00DF1DD2">
        <w:rPr>
          <w:rFonts w:asciiTheme="minorHAnsi" w:hAnsiTheme="minorHAnsi" w:cstheme="minorHAnsi"/>
          <w:spacing w:val="-21"/>
          <w:w w:val="110"/>
          <w:sz w:val="19"/>
          <w:szCs w:val="19"/>
        </w:rPr>
        <w:t xml:space="preserve"> </w:t>
      </w:r>
      <w:r w:rsidRPr="00DF1DD2">
        <w:rPr>
          <w:rFonts w:asciiTheme="minorHAnsi" w:hAnsiTheme="minorHAnsi" w:cstheme="minorHAnsi"/>
          <w:w w:val="110"/>
          <w:sz w:val="19"/>
          <w:szCs w:val="19"/>
        </w:rPr>
        <w:t>a</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timeframe</w:t>
      </w:r>
      <w:r w:rsidRPr="00DF1DD2">
        <w:rPr>
          <w:rFonts w:asciiTheme="minorHAnsi" w:hAnsiTheme="minorHAnsi" w:cstheme="minorHAnsi"/>
          <w:spacing w:val="-12"/>
          <w:w w:val="110"/>
          <w:sz w:val="19"/>
          <w:szCs w:val="19"/>
        </w:rPr>
        <w:t xml:space="preserve"> </w:t>
      </w:r>
      <w:r w:rsidRPr="00DF1DD2">
        <w:rPr>
          <w:rFonts w:asciiTheme="minorHAnsi" w:hAnsiTheme="minorHAnsi" w:cstheme="minorHAnsi"/>
          <w:w w:val="110"/>
          <w:sz w:val="19"/>
          <w:szCs w:val="19"/>
        </w:rPr>
        <w:t>within</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which</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performance</w:t>
      </w:r>
      <w:r w:rsidRPr="00DF1DD2">
        <w:rPr>
          <w:rFonts w:asciiTheme="minorHAnsi" w:hAnsiTheme="minorHAnsi" w:cstheme="minorHAnsi"/>
          <w:spacing w:val="-22"/>
          <w:w w:val="110"/>
          <w:sz w:val="19"/>
          <w:szCs w:val="19"/>
        </w:rPr>
        <w:t xml:space="preserve"> </w:t>
      </w:r>
      <w:r w:rsidRPr="00DF1DD2">
        <w:rPr>
          <w:rFonts w:asciiTheme="minorHAnsi" w:hAnsiTheme="minorHAnsi" w:cstheme="minorHAnsi"/>
          <w:w w:val="110"/>
          <w:sz w:val="19"/>
          <w:szCs w:val="19"/>
        </w:rPr>
        <w:t>should</w:t>
      </w:r>
      <w:r w:rsidRPr="00DF1DD2">
        <w:rPr>
          <w:rFonts w:asciiTheme="minorHAnsi" w:hAnsiTheme="minorHAnsi" w:cstheme="minorHAnsi"/>
          <w:spacing w:val="-16"/>
          <w:w w:val="110"/>
          <w:sz w:val="19"/>
          <w:szCs w:val="19"/>
        </w:rPr>
        <w:t xml:space="preserve"> </w:t>
      </w:r>
      <w:r w:rsidRPr="00DF1DD2">
        <w:rPr>
          <w:rFonts w:asciiTheme="minorHAnsi" w:hAnsiTheme="minorHAnsi" w:cstheme="minorHAnsi"/>
          <w:w w:val="110"/>
          <w:sz w:val="19"/>
          <w:szCs w:val="19"/>
        </w:rPr>
        <w:t>improve and at the end of which a review will be held. The duration of the timeframe will be reasonable, having regard to the nature of the nominated performance</w:t>
      </w:r>
      <w:r w:rsidRPr="00DF1DD2">
        <w:rPr>
          <w:rFonts w:asciiTheme="minorHAnsi" w:hAnsiTheme="minorHAnsi" w:cstheme="minorHAnsi"/>
          <w:spacing w:val="26"/>
          <w:w w:val="110"/>
          <w:sz w:val="19"/>
          <w:szCs w:val="19"/>
        </w:rPr>
        <w:t xml:space="preserve"> </w:t>
      </w:r>
      <w:r w:rsidRPr="00DF1DD2">
        <w:rPr>
          <w:rFonts w:asciiTheme="minorHAnsi" w:hAnsiTheme="minorHAnsi" w:cstheme="minorHAnsi"/>
          <w:w w:val="110"/>
          <w:sz w:val="19"/>
          <w:szCs w:val="19"/>
        </w:rPr>
        <w:t>shortcomings.</w:t>
      </w:r>
    </w:p>
    <w:p w:rsidR="00965A44" w:rsidRPr="00DF1DD2" w:rsidRDefault="00336F74">
      <w:pPr>
        <w:pStyle w:val="BodyText"/>
        <w:spacing w:before="80"/>
        <w:ind w:right="498"/>
        <w:rPr>
          <w:rFonts w:asciiTheme="minorHAnsi" w:hAnsiTheme="minorHAnsi" w:cstheme="minorHAnsi"/>
          <w:sz w:val="19"/>
          <w:szCs w:val="19"/>
        </w:rPr>
      </w:pPr>
      <w:r w:rsidRPr="00DF1DD2">
        <w:rPr>
          <w:rFonts w:asciiTheme="minorHAnsi" w:hAnsiTheme="minorHAnsi" w:cstheme="minorHAnsi"/>
          <w:w w:val="110"/>
          <w:sz w:val="19"/>
          <w:szCs w:val="19"/>
        </w:rPr>
        <w:t>The supervisor will further specify any support and/or development activities to be made available during this period.</w:t>
      </w:r>
    </w:p>
    <w:p w:rsidR="00965A44" w:rsidRPr="00DF1DD2" w:rsidRDefault="00336F74">
      <w:pPr>
        <w:pStyle w:val="BodyText"/>
        <w:spacing w:before="80"/>
        <w:ind w:right="672"/>
        <w:rPr>
          <w:rFonts w:asciiTheme="minorHAnsi" w:hAnsiTheme="minorHAnsi" w:cstheme="minorHAnsi"/>
          <w:sz w:val="19"/>
          <w:szCs w:val="19"/>
        </w:rPr>
      </w:pPr>
      <w:r w:rsidRPr="00DF1DD2">
        <w:rPr>
          <w:rFonts w:asciiTheme="minorHAnsi" w:hAnsiTheme="minorHAnsi" w:cstheme="minorHAnsi"/>
          <w:w w:val="110"/>
          <w:sz w:val="19"/>
          <w:szCs w:val="19"/>
        </w:rPr>
        <w:t>The staff member has the right to respond to an assessment of unsatisfactory performance through a written response, which will be considered by the supervisor.</w:t>
      </w:r>
    </w:p>
    <w:p w:rsidR="00965A44" w:rsidRPr="00DF1DD2" w:rsidRDefault="00336F74">
      <w:pPr>
        <w:pStyle w:val="BodyText"/>
        <w:spacing w:before="80"/>
        <w:ind w:right="1095"/>
        <w:rPr>
          <w:rFonts w:asciiTheme="minorHAnsi" w:hAnsiTheme="minorHAnsi" w:cstheme="minorHAnsi"/>
          <w:sz w:val="19"/>
          <w:szCs w:val="19"/>
        </w:rPr>
      </w:pPr>
      <w:r w:rsidRPr="00DF1DD2">
        <w:rPr>
          <w:rFonts w:asciiTheme="minorHAnsi" w:hAnsiTheme="minorHAnsi" w:cstheme="minorHAnsi"/>
          <w:w w:val="105"/>
          <w:sz w:val="19"/>
          <w:szCs w:val="19"/>
        </w:rPr>
        <w:t>All documentation will be kept on file and a copy provided to the staff member. Documentation will include the staff member’s response to the assessment of unsatisfactory work performance.</w:t>
      </w:r>
    </w:p>
    <w:p w:rsidR="00965A44" w:rsidRPr="00DF1DD2" w:rsidRDefault="00336F74">
      <w:pPr>
        <w:pStyle w:val="BodyText"/>
        <w:spacing w:before="81"/>
        <w:rPr>
          <w:rFonts w:asciiTheme="minorHAnsi" w:hAnsiTheme="minorHAnsi" w:cstheme="minorHAnsi"/>
          <w:sz w:val="19"/>
          <w:szCs w:val="19"/>
        </w:rPr>
      </w:pPr>
      <w:r w:rsidRPr="00DF1DD2">
        <w:rPr>
          <w:rFonts w:asciiTheme="minorHAnsi" w:hAnsiTheme="minorHAnsi" w:cstheme="minorHAnsi"/>
          <w:w w:val="110"/>
          <w:sz w:val="19"/>
          <w:szCs w:val="19"/>
        </w:rPr>
        <w:t>The</w:t>
      </w:r>
      <w:r w:rsidRPr="00DF1DD2">
        <w:rPr>
          <w:rFonts w:asciiTheme="minorHAnsi" w:hAnsiTheme="minorHAnsi" w:cstheme="minorHAnsi"/>
          <w:spacing w:val="-19"/>
          <w:w w:val="110"/>
          <w:sz w:val="19"/>
          <w:szCs w:val="19"/>
        </w:rPr>
        <w:t xml:space="preserve"> </w:t>
      </w:r>
      <w:r w:rsidRPr="00DF1DD2">
        <w:rPr>
          <w:rFonts w:asciiTheme="minorHAnsi" w:hAnsiTheme="minorHAnsi" w:cstheme="minorHAnsi"/>
          <w:w w:val="110"/>
          <w:sz w:val="19"/>
          <w:szCs w:val="19"/>
        </w:rPr>
        <w:t>Head</w:t>
      </w:r>
      <w:r w:rsidRPr="00DF1DD2">
        <w:rPr>
          <w:rFonts w:asciiTheme="minorHAnsi" w:hAnsiTheme="minorHAnsi" w:cstheme="minorHAnsi"/>
          <w:spacing w:val="-16"/>
          <w:w w:val="110"/>
          <w:sz w:val="19"/>
          <w:szCs w:val="19"/>
        </w:rPr>
        <w:t xml:space="preserve"> </w:t>
      </w:r>
      <w:r w:rsidRPr="00DF1DD2">
        <w:rPr>
          <w:rFonts w:asciiTheme="minorHAnsi" w:hAnsiTheme="minorHAnsi" w:cstheme="minorHAnsi"/>
          <w:w w:val="110"/>
          <w:sz w:val="19"/>
          <w:szCs w:val="19"/>
        </w:rPr>
        <w:t>of</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Element</w:t>
      </w:r>
      <w:r w:rsidRPr="00DF1DD2">
        <w:rPr>
          <w:rFonts w:asciiTheme="minorHAnsi" w:hAnsiTheme="minorHAnsi" w:cstheme="minorHAnsi"/>
          <w:spacing w:val="-20"/>
          <w:w w:val="110"/>
          <w:sz w:val="19"/>
          <w:szCs w:val="19"/>
        </w:rPr>
        <w:t xml:space="preserve"> </w:t>
      </w:r>
      <w:r w:rsidRPr="00DF1DD2">
        <w:rPr>
          <w:rFonts w:asciiTheme="minorHAnsi" w:hAnsiTheme="minorHAnsi" w:cstheme="minorHAnsi"/>
          <w:w w:val="110"/>
          <w:sz w:val="19"/>
          <w:szCs w:val="19"/>
        </w:rPr>
        <w:t>and</w:t>
      </w:r>
      <w:r w:rsidRPr="00DF1DD2">
        <w:rPr>
          <w:rFonts w:asciiTheme="minorHAnsi" w:hAnsiTheme="minorHAnsi" w:cstheme="minorHAnsi"/>
          <w:spacing w:val="-16"/>
          <w:w w:val="110"/>
          <w:sz w:val="19"/>
          <w:szCs w:val="19"/>
        </w:rPr>
        <w:t xml:space="preserve"> </w:t>
      </w:r>
      <w:r w:rsidRPr="00DF1DD2">
        <w:rPr>
          <w:rFonts w:asciiTheme="minorHAnsi" w:hAnsiTheme="minorHAnsi" w:cstheme="minorHAnsi"/>
          <w:w w:val="110"/>
          <w:sz w:val="19"/>
          <w:szCs w:val="19"/>
        </w:rPr>
        <w:t>Director,</w:t>
      </w:r>
      <w:r w:rsidRPr="00DF1DD2">
        <w:rPr>
          <w:rFonts w:asciiTheme="minorHAnsi" w:hAnsiTheme="minorHAnsi" w:cstheme="minorHAnsi"/>
          <w:spacing w:val="-22"/>
          <w:w w:val="110"/>
          <w:sz w:val="19"/>
          <w:szCs w:val="19"/>
        </w:rPr>
        <w:t xml:space="preserve"> </w:t>
      </w:r>
      <w:r w:rsidRPr="00DF1DD2">
        <w:rPr>
          <w:rFonts w:asciiTheme="minorHAnsi" w:hAnsiTheme="minorHAnsi" w:cstheme="minorHAnsi"/>
          <w:w w:val="110"/>
          <w:sz w:val="19"/>
          <w:szCs w:val="19"/>
        </w:rPr>
        <w:t>HR</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7"/>
          <w:w w:val="110"/>
          <w:sz w:val="19"/>
          <w:szCs w:val="19"/>
        </w:rPr>
        <w:t xml:space="preserve"> </w:t>
      </w:r>
      <w:r w:rsidRPr="00DF1DD2">
        <w:rPr>
          <w:rFonts w:asciiTheme="minorHAnsi" w:hAnsiTheme="minorHAnsi" w:cstheme="minorHAnsi"/>
          <w:w w:val="110"/>
          <w:sz w:val="19"/>
          <w:szCs w:val="19"/>
        </w:rPr>
        <w:t>be</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advised</w:t>
      </w:r>
      <w:r w:rsidRPr="00DF1DD2">
        <w:rPr>
          <w:rFonts w:asciiTheme="minorHAnsi" w:hAnsiTheme="minorHAnsi" w:cstheme="minorHAnsi"/>
          <w:spacing w:val="-19"/>
          <w:w w:val="110"/>
          <w:sz w:val="19"/>
          <w:szCs w:val="19"/>
        </w:rPr>
        <w:t xml:space="preserve"> </w:t>
      </w:r>
      <w:r w:rsidRPr="00DF1DD2">
        <w:rPr>
          <w:rFonts w:asciiTheme="minorHAnsi" w:hAnsiTheme="minorHAnsi" w:cstheme="minorHAnsi"/>
          <w:w w:val="110"/>
          <w:sz w:val="19"/>
          <w:szCs w:val="19"/>
        </w:rPr>
        <w:t>that</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a</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written</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notification(s)</w:t>
      </w:r>
      <w:r w:rsidRPr="00DF1DD2">
        <w:rPr>
          <w:rFonts w:asciiTheme="minorHAnsi" w:hAnsiTheme="minorHAnsi" w:cstheme="minorHAnsi"/>
          <w:spacing w:val="-19"/>
          <w:w w:val="110"/>
          <w:sz w:val="19"/>
          <w:szCs w:val="19"/>
        </w:rPr>
        <w:t xml:space="preserve"> </w:t>
      </w:r>
      <w:r w:rsidRPr="00DF1DD2">
        <w:rPr>
          <w:rFonts w:asciiTheme="minorHAnsi" w:hAnsiTheme="minorHAnsi" w:cstheme="minorHAnsi"/>
          <w:spacing w:val="-5"/>
          <w:w w:val="110"/>
          <w:sz w:val="19"/>
          <w:szCs w:val="19"/>
        </w:rPr>
        <w:t xml:space="preserve">of </w:t>
      </w:r>
      <w:r w:rsidRPr="00DF1DD2">
        <w:rPr>
          <w:rFonts w:asciiTheme="minorHAnsi" w:hAnsiTheme="minorHAnsi" w:cstheme="minorHAnsi"/>
          <w:spacing w:val="-9"/>
          <w:w w:val="110"/>
          <w:sz w:val="19"/>
          <w:szCs w:val="19"/>
        </w:rPr>
        <w:t xml:space="preserve">performance concerns </w:t>
      </w:r>
      <w:r w:rsidRPr="00DF1DD2">
        <w:rPr>
          <w:rFonts w:asciiTheme="minorHAnsi" w:hAnsiTheme="minorHAnsi" w:cstheme="minorHAnsi"/>
          <w:spacing w:val="-6"/>
          <w:w w:val="110"/>
          <w:sz w:val="19"/>
          <w:szCs w:val="19"/>
        </w:rPr>
        <w:t xml:space="preserve">has </w:t>
      </w:r>
      <w:r w:rsidRPr="00DF1DD2">
        <w:rPr>
          <w:rFonts w:asciiTheme="minorHAnsi" w:hAnsiTheme="minorHAnsi" w:cstheme="minorHAnsi"/>
          <w:spacing w:val="-8"/>
          <w:w w:val="110"/>
          <w:sz w:val="19"/>
          <w:szCs w:val="19"/>
        </w:rPr>
        <w:t>been</w:t>
      </w:r>
      <w:r w:rsidRPr="00DF1DD2">
        <w:rPr>
          <w:rFonts w:asciiTheme="minorHAnsi" w:hAnsiTheme="minorHAnsi" w:cstheme="minorHAnsi"/>
          <w:spacing w:val="-44"/>
          <w:w w:val="110"/>
          <w:sz w:val="19"/>
          <w:szCs w:val="19"/>
        </w:rPr>
        <w:t xml:space="preserve"> </w:t>
      </w:r>
      <w:r w:rsidRPr="00DF1DD2">
        <w:rPr>
          <w:rFonts w:asciiTheme="minorHAnsi" w:hAnsiTheme="minorHAnsi" w:cstheme="minorHAnsi"/>
          <w:w w:val="110"/>
          <w:sz w:val="19"/>
          <w:szCs w:val="19"/>
        </w:rPr>
        <w:t>issued.</w:t>
      </w:r>
    </w:p>
    <w:p w:rsidR="00965A44" w:rsidRPr="00DF1DD2" w:rsidRDefault="00336F74">
      <w:pPr>
        <w:pStyle w:val="ListParagraph"/>
        <w:numPr>
          <w:ilvl w:val="2"/>
          <w:numId w:val="26"/>
        </w:numPr>
        <w:tabs>
          <w:tab w:val="left" w:pos="1673"/>
        </w:tabs>
        <w:spacing w:before="80"/>
        <w:ind w:right="597"/>
        <w:rPr>
          <w:rFonts w:asciiTheme="minorHAnsi" w:hAnsiTheme="minorHAnsi" w:cstheme="minorHAnsi"/>
          <w:sz w:val="19"/>
          <w:szCs w:val="19"/>
        </w:rPr>
      </w:pPr>
      <w:r w:rsidRPr="00DF1DD2">
        <w:rPr>
          <w:rFonts w:asciiTheme="minorHAnsi" w:hAnsiTheme="minorHAnsi" w:cstheme="minorHAnsi"/>
          <w:w w:val="105"/>
          <w:sz w:val="19"/>
          <w:szCs w:val="19"/>
        </w:rPr>
        <w:t xml:space="preserve">If the staff member’s performance is still regarded </w:t>
      </w:r>
      <w:r w:rsidRPr="00DF1DD2">
        <w:rPr>
          <w:rFonts w:asciiTheme="minorHAnsi" w:hAnsiTheme="minorHAnsi" w:cstheme="minorHAnsi"/>
          <w:spacing w:val="4"/>
          <w:w w:val="105"/>
          <w:sz w:val="19"/>
          <w:szCs w:val="19"/>
        </w:rPr>
        <w:t xml:space="preserve">by </w:t>
      </w:r>
      <w:r w:rsidRPr="00DF1DD2">
        <w:rPr>
          <w:rFonts w:asciiTheme="minorHAnsi" w:hAnsiTheme="minorHAnsi" w:cstheme="minorHAnsi"/>
          <w:w w:val="105"/>
          <w:sz w:val="19"/>
          <w:szCs w:val="19"/>
        </w:rPr>
        <w:t>the supervisor as unsatisfactory, normally at the end of the review period, the supervisor will submit a report through their Head of Element to the Director,</w:t>
      </w:r>
      <w:r w:rsidRPr="00DF1DD2">
        <w:rPr>
          <w:rFonts w:asciiTheme="minorHAnsi" w:hAnsiTheme="minorHAnsi" w:cstheme="minorHAnsi"/>
          <w:spacing w:val="5"/>
          <w:w w:val="105"/>
          <w:sz w:val="19"/>
          <w:szCs w:val="19"/>
        </w:rPr>
        <w:t xml:space="preserve"> </w:t>
      </w:r>
      <w:r w:rsidRPr="00DF1DD2">
        <w:rPr>
          <w:rFonts w:asciiTheme="minorHAnsi" w:hAnsiTheme="minorHAnsi" w:cstheme="minorHAnsi"/>
          <w:w w:val="105"/>
          <w:sz w:val="19"/>
          <w:szCs w:val="19"/>
        </w:rPr>
        <w:t>HR.</w:t>
      </w:r>
    </w:p>
    <w:p w:rsidR="00965A44" w:rsidRPr="00DF1DD2" w:rsidRDefault="00336F74">
      <w:pPr>
        <w:pStyle w:val="BodyText"/>
        <w:spacing w:before="80"/>
        <w:rPr>
          <w:rFonts w:asciiTheme="minorHAnsi" w:hAnsiTheme="minorHAnsi" w:cstheme="minorHAnsi"/>
          <w:sz w:val="19"/>
          <w:szCs w:val="19"/>
        </w:rPr>
      </w:pPr>
      <w:r w:rsidRPr="00DF1DD2">
        <w:rPr>
          <w:rFonts w:asciiTheme="minorHAnsi" w:hAnsiTheme="minorHAnsi" w:cstheme="minorHAnsi"/>
          <w:w w:val="110"/>
          <w:sz w:val="19"/>
          <w:szCs w:val="19"/>
        </w:rPr>
        <w:t>The report shall include copies of previous counselling’s, written notifications, any statement(s) made by the staff member and a clear statement of aspects of performance considered to be unsatisfactory.</w:t>
      </w:r>
    </w:p>
    <w:p w:rsidR="00965A44" w:rsidRPr="00DF1DD2" w:rsidRDefault="00336F74">
      <w:pPr>
        <w:pStyle w:val="BodyText"/>
        <w:spacing w:before="78"/>
        <w:ind w:right="672"/>
        <w:rPr>
          <w:rFonts w:asciiTheme="minorHAnsi" w:hAnsiTheme="minorHAnsi" w:cstheme="minorHAnsi"/>
          <w:sz w:val="19"/>
          <w:szCs w:val="19"/>
        </w:rPr>
      </w:pPr>
      <w:r w:rsidRPr="00DF1DD2">
        <w:rPr>
          <w:rFonts w:asciiTheme="minorHAnsi" w:hAnsiTheme="minorHAnsi" w:cstheme="minorHAnsi"/>
          <w:w w:val="110"/>
          <w:sz w:val="19"/>
          <w:szCs w:val="19"/>
        </w:rPr>
        <w:t>The</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supervisor</w:t>
      </w:r>
      <w:r w:rsidRPr="00DF1DD2">
        <w:rPr>
          <w:rFonts w:asciiTheme="minorHAnsi" w:hAnsiTheme="minorHAnsi" w:cstheme="minorHAnsi"/>
          <w:spacing w:val="-8"/>
          <w:w w:val="110"/>
          <w:sz w:val="19"/>
          <w:szCs w:val="19"/>
        </w:rPr>
        <w:t xml:space="preserve"> </w:t>
      </w:r>
      <w:r w:rsidRPr="00DF1DD2">
        <w:rPr>
          <w:rFonts w:asciiTheme="minorHAnsi" w:hAnsiTheme="minorHAnsi" w:cstheme="minorHAnsi"/>
          <w:w w:val="110"/>
          <w:sz w:val="19"/>
          <w:szCs w:val="19"/>
        </w:rPr>
        <w:t>will</w:t>
      </w:r>
      <w:r w:rsidRPr="00DF1DD2">
        <w:rPr>
          <w:rFonts w:asciiTheme="minorHAnsi" w:hAnsiTheme="minorHAnsi" w:cstheme="minorHAnsi"/>
          <w:spacing w:val="-11"/>
          <w:w w:val="110"/>
          <w:sz w:val="19"/>
          <w:szCs w:val="19"/>
        </w:rPr>
        <w:t xml:space="preserve"> </w:t>
      </w:r>
      <w:r w:rsidRPr="00DF1DD2">
        <w:rPr>
          <w:rFonts w:asciiTheme="minorHAnsi" w:hAnsiTheme="minorHAnsi" w:cstheme="minorHAnsi"/>
          <w:w w:val="110"/>
          <w:sz w:val="19"/>
          <w:szCs w:val="19"/>
        </w:rPr>
        <w:t>notify</w:t>
      </w:r>
      <w:r w:rsidRPr="00DF1DD2">
        <w:rPr>
          <w:rFonts w:asciiTheme="minorHAnsi" w:hAnsiTheme="minorHAnsi" w:cstheme="minorHAnsi"/>
          <w:spacing w:val="-20"/>
          <w:w w:val="110"/>
          <w:sz w:val="19"/>
          <w:szCs w:val="19"/>
        </w:rPr>
        <w:t xml:space="preserve"> </w:t>
      </w:r>
      <w:r w:rsidRPr="00DF1DD2">
        <w:rPr>
          <w:rFonts w:asciiTheme="minorHAnsi" w:hAnsiTheme="minorHAnsi" w:cstheme="minorHAnsi"/>
          <w:w w:val="110"/>
          <w:sz w:val="19"/>
          <w:szCs w:val="19"/>
        </w:rPr>
        <w:t>the</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staff</w:t>
      </w:r>
      <w:r w:rsidRPr="00DF1DD2">
        <w:rPr>
          <w:rFonts w:asciiTheme="minorHAnsi" w:hAnsiTheme="minorHAnsi" w:cstheme="minorHAnsi"/>
          <w:spacing w:val="-7"/>
          <w:w w:val="110"/>
          <w:sz w:val="19"/>
          <w:szCs w:val="19"/>
        </w:rPr>
        <w:t xml:space="preserve"> </w:t>
      </w:r>
      <w:r w:rsidRPr="00DF1DD2">
        <w:rPr>
          <w:rFonts w:asciiTheme="minorHAnsi" w:hAnsiTheme="minorHAnsi" w:cstheme="minorHAnsi"/>
          <w:w w:val="110"/>
          <w:sz w:val="19"/>
          <w:szCs w:val="19"/>
        </w:rPr>
        <w:t>member</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of</w:t>
      </w:r>
      <w:r w:rsidRPr="00DF1DD2">
        <w:rPr>
          <w:rFonts w:asciiTheme="minorHAnsi" w:hAnsiTheme="minorHAnsi" w:cstheme="minorHAnsi"/>
          <w:spacing w:val="-6"/>
          <w:w w:val="110"/>
          <w:sz w:val="19"/>
          <w:szCs w:val="19"/>
        </w:rPr>
        <w:t xml:space="preserve"> </w:t>
      </w:r>
      <w:r w:rsidRPr="00DF1DD2">
        <w:rPr>
          <w:rFonts w:asciiTheme="minorHAnsi" w:hAnsiTheme="minorHAnsi" w:cstheme="minorHAnsi"/>
          <w:w w:val="110"/>
          <w:sz w:val="19"/>
          <w:szCs w:val="19"/>
        </w:rPr>
        <w:t>their</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intention</w:t>
      </w:r>
      <w:r w:rsidRPr="00DF1DD2">
        <w:rPr>
          <w:rFonts w:asciiTheme="minorHAnsi" w:hAnsiTheme="minorHAnsi" w:cstheme="minorHAnsi"/>
          <w:spacing w:val="-14"/>
          <w:w w:val="110"/>
          <w:sz w:val="19"/>
          <w:szCs w:val="19"/>
        </w:rPr>
        <w:t xml:space="preserve"> </w:t>
      </w:r>
      <w:r w:rsidRPr="00DF1DD2">
        <w:rPr>
          <w:rFonts w:asciiTheme="minorHAnsi" w:hAnsiTheme="minorHAnsi" w:cstheme="minorHAnsi"/>
          <w:w w:val="110"/>
          <w:sz w:val="19"/>
          <w:szCs w:val="19"/>
        </w:rPr>
        <w:t>to</w:t>
      </w:r>
      <w:r w:rsidRPr="00DF1DD2">
        <w:rPr>
          <w:rFonts w:asciiTheme="minorHAnsi" w:hAnsiTheme="minorHAnsi" w:cstheme="minorHAnsi"/>
          <w:spacing w:val="-9"/>
          <w:w w:val="110"/>
          <w:sz w:val="19"/>
          <w:szCs w:val="19"/>
        </w:rPr>
        <w:t xml:space="preserve"> </w:t>
      </w:r>
      <w:r w:rsidRPr="00DF1DD2">
        <w:rPr>
          <w:rFonts w:asciiTheme="minorHAnsi" w:hAnsiTheme="minorHAnsi" w:cstheme="minorHAnsi"/>
          <w:spacing w:val="3"/>
          <w:w w:val="110"/>
          <w:sz w:val="19"/>
          <w:szCs w:val="19"/>
        </w:rPr>
        <w:t>make</w:t>
      </w:r>
      <w:r w:rsidRPr="00DF1DD2">
        <w:rPr>
          <w:rFonts w:asciiTheme="minorHAnsi" w:hAnsiTheme="minorHAnsi" w:cstheme="minorHAnsi"/>
          <w:spacing w:val="-15"/>
          <w:w w:val="110"/>
          <w:sz w:val="19"/>
          <w:szCs w:val="19"/>
        </w:rPr>
        <w:t xml:space="preserve"> </w:t>
      </w:r>
      <w:r w:rsidRPr="00DF1DD2">
        <w:rPr>
          <w:rFonts w:asciiTheme="minorHAnsi" w:hAnsiTheme="minorHAnsi" w:cstheme="minorHAnsi"/>
          <w:w w:val="110"/>
          <w:sz w:val="19"/>
          <w:szCs w:val="19"/>
        </w:rPr>
        <w:t>the</w:t>
      </w:r>
      <w:r w:rsidRPr="00DF1DD2">
        <w:rPr>
          <w:rFonts w:asciiTheme="minorHAnsi" w:hAnsiTheme="minorHAnsi" w:cstheme="minorHAnsi"/>
          <w:spacing w:val="-10"/>
          <w:w w:val="110"/>
          <w:sz w:val="19"/>
          <w:szCs w:val="19"/>
        </w:rPr>
        <w:t xml:space="preserve"> </w:t>
      </w:r>
      <w:r w:rsidRPr="00DF1DD2">
        <w:rPr>
          <w:rFonts w:asciiTheme="minorHAnsi" w:hAnsiTheme="minorHAnsi" w:cstheme="minorHAnsi"/>
          <w:w w:val="110"/>
          <w:sz w:val="19"/>
          <w:szCs w:val="19"/>
        </w:rPr>
        <w:t>report</w:t>
      </w:r>
      <w:r w:rsidRPr="00DF1DD2">
        <w:rPr>
          <w:rFonts w:asciiTheme="minorHAnsi" w:hAnsiTheme="minorHAnsi" w:cstheme="minorHAnsi"/>
          <w:spacing w:val="-7"/>
          <w:w w:val="110"/>
          <w:sz w:val="19"/>
          <w:szCs w:val="19"/>
        </w:rPr>
        <w:t xml:space="preserve"> </w:t>
      </w:r>
      <w:r w:rsidRPr="00DF1DD2">
        <w:rPr>
          <w:rFonts w:asciiTheme="minorHAnsi" w:hAnsiTheme="minorHAnsi" w:cstheme="minorHAnsi"/>
          <w:w w:val="110"/>
          <w:sz w:val="19"/>
          <w:szCs w:val="19"/>
        </w:rPr>
        <w:t>and</w:t>
      </w:r>
      <w:r w:rsidRPr="00DF1DD2">
        <w:rPr>
          <w:rFonts w:asciiTheme="minorHAnsi" w:hAnsiTheme="minorHAnsi" w:cstheme="minorHAnsi"/>
          <w:spacing w:val="-13"/>
          <w:w w:val="110"/>
          <w:sz w:val="19"/>
          <w:szCs w:val="19"/>
        </w:rPr>
        <w:t xml:space="preserve"> </w:t>
      </w:r>
      <w:r w:rsidRPr="00DF1DD2">
        <w:rPr>
          <w:rFonts w:asciiTheme="minorHAnsi" w:hAnsiTheme="minorHAnsi" w:cstheme="minorHAnsi"/>
          <w:w w:val="110"/>
          <w:sz w:val="19"/>
          <w:szCs w:val="19"/>
        </w:rPr>
        <w:t>the proposed recommendation to the Head of Element and provide a copy to the staff member.</w:t>
      </w:r>
    </w:p>
    <w:p w:rsidR="00965A44" w:rsidRPr="00DF1DD2" w:rsidRDefault="00336F74">
      <w:pPr>
        <w:pStyle w:val="BodyText"/>
        <w:spacing w:before="81"/>
        <w:ind w:right="340"/>
        <w:rPr>
          <w:rFonts w:asciiTheme="minorHAnsi" w:hAnsiTheme="minorHAnsi" w:cstheme="minorHAnsi"/>
          <w:sz w:val="19"/>
          <w:szCs w:val="19"/>
        </w:rPr>
      </w:pPr>
      <w:r w:rsidRPr="00DF1DD2">
        <w:rPr>
          <w:rFonts w:asciiTheme="minorHAnsi" w:hAnsiTheme="minorHAnsi" w:cstheme="minorHAnsi"/>
          <w:w w:val="110"/>
          <w:sz w:val="19"/>
          <w:szCs w:val="19"/>
        </w:rPr>
        <w:t>The Head of Element may recommend 1 of the forms of disciplinary action as defined in this Agreement.</w:t>
      </w:r>
    </w:p>
    <w:p w:rsidR="00965A44" w:rsidRPr="00DF1DD2" w:rsidRDefault="00336F74">
      <w:pPr>
        <w:pStyle w:val="BodyText"/>
        <w:spacing w:before="80"/>
        <w:rPr>
          <w:rFonts w:asciiTheme="minorHAnsi" w:hAnsiTheme="minorHAnsi" w:cstheme="minorHAnsi"/>
          <w:sz w:val="19"/>
          <w:szCs w:val="19"/>
        </w:rPr>
      </w:pPr>
      <w:r w:rsidRPr="00DF1DD2">
        <w:rPr>
          <w:rFonts w:asciiTheme="minorHAnsi" w:hAnsiTheme="minorHAnsi" w:cstheme="minorHAnsi"/>
          <w:w w:val="110"/>
          <w:sz w:val="19"/>
          <w:szCs w:val="19"/>
        </w:rPr>
        <w:t>The staff member has 10 working days to submit a response to the Director, HR.</w:t>
      </w:r>
    </w:p>
    <w:p w:rsidR="00965A44" w:rsidRPr="00DF1DD2" w:rsidRDefault="00336F74">
      <w:pPr>
        <w:pStyle w:val="ListParagraph"/>
        <w:numPr>
          <w:ilvl w:val="1"/>
          <w:numId w:val="25"/>
        </w:numPr>
        <w:tabs>
          <w:tab w:val="left" w:pos="1672"/>
          <w:tab w:val="left" w:pos="1673"/>
        </w:tabs>
        <w:spacing w:before="79"/>
        <w:rPr>
          <w:rFonts w:asciiTheme="minorHAnsi" w:hAnsiTheme="minorHAnsi" w:cstheme="minorHAnsi"/>
          <w:b/>
          <w:sz w:val="19"/>
          <w:szCs w:val="19"/>
        </w:rPr>
      </w:pPr>
      <w:r w:rsidRPr="00DF1DD2">
        <w:rPr>
          <w:rFonts w:asciiTheme="minorHAnsi" w:hAnsiTheme="minorHAnsi" w:cstheme="minorHAnsi"/>
          <w:b/>
          <w:w w:val="115"/>
          <w:sz w:val="19"/>
          <w:szCs w:val="19"/>
        </w:rPr>
        <w:t>Disciplinary</w:t>
      </w:r>
      <w:r w:rsidRPr="00DF1DD2">
        <w:rPr>
          <w:rFonts w:asciiTheme="minorHAnsi" w:hAnsiTheme="minorHAnsi" w:cstheme="minorHAnsi"/>
          <w:b/>
          <w:spacing w:val="-8"/>
          <w:w w:val="115"/>
          <w:sz w:val="19"/>
          <w:szCs w:val="19"/>
        </w:rPr>
        <w:t xml:space="preserve"> </w:t>
      </w:r>
      <w:r w:rsidRPr="00DF1DD2">
        <w:rPr>
          <w:rFonts w:asciiTheme="minorHAnsi" w:hAnsiTheme="minorHAnsi" w:cstheme="minorHAnsi"/>
          <w:b/>
          <w:w w:val="115"/>
          <w:sz w:val="19"/>
          <w:szCs w:val="19"/>
        </w:rPr>
        <w:t>Action</w:t>
      </w:r>
    </w:p>
    <w:p w:rsidR="00965A44" w:rsidRPr="00DF1DD2" w:rsidRDefault="00336F74">
      <w:pPr>
        <w:pStyle w:val="ListParagraph"/>
        <w:numPr>
          <w:ilvl w:val="2"/>
          <w:numId w:val="25"/>
        </w:numPr>
        <w:tabs>
          <w:tab w:val="left" w:pos="1673"/>
        </w:tabs>
        <w:spacing w:before="82"/>
        <w:ind w:right="860"/>
        <w:rPr>
          <w:rFonts w:asciiTheme="minorHAnsi" w:hAnsiTheme="minorHAnsi" w:cstheme="minorHAnsi"/>
          <w:sz w:val="19"/>
          <w:szCs w:val="19"/>
        </w:rPr>
      </w:pPr>
      <w:r w:rsidRPr="00DF1DD2">
        <w:rPr>
          <w:rFonts w:asciiTheme="minorHAnsi" w:hAnsiTheme="minorHAnsi" w:cstheme="minorHAnsi"/>
          <w:w w:val="105"/>
          <w:sz w:val="19"/>
          <w:szCs w:val="19"/>
        </w:rPr>
        <w:t xml:space="preserve">The Director, HR (or delegated authority) will review all documentation, including </w:t>
      </w:r>
      <w:r w:rsidRPr="00DF1DD2">
        <w:rPr>
          <w:rFonts w:asciiTheme="minorHAnsi" w:hAnsiTheme="minorHAnsi" w:cstheme="minorHAnsi"/>
          <w:spacing w:val="2"/>
          <w:w w:val="105"/>
          <w:sz w:val="19"/>
          <w:szCs w:val="19"/>
        </w:rPr>
        <w:t xml:space="preserve">any </w:t>
      </w:r>
      <w:r w:rsidRPr="00DF1DD2">
        <w:rPr>
          <w:rFonts w:asciiTheme="minorHAnsi" w:hAnsiTheme="minorHAnsi" w:cstheme="minorHAnsi"/>
          <w:w w:val="105"/>
          <w:sz w:val="19"/>
          <w:szCs w:val="19"/>
        </w:rPr>
        <w:t>written submissions made by the staff member.</w:t>
      </w:r>
    </w:p>
    <w:p w:rsidR="00965A44" w:rsidRPr="00DF1DD2" w:rsidRDefault="00336F74">
      <w:pPr>
        <w:pStyle w:val="ListParagraph"/>
        <w:numPr>
          <w:ilvl w:val="2"/>
          <w:numId w:val="25"/>
        </w:numPr>
        <w:tabs>
          <w:tab w:val="left" w:pos="1673"/>
        </w:tabs>
        <w:spacing w:before="80"/>
        <w:ind w:right="440"/>
        <w:rPr>
          <w:rFonts w:asciiTheme="minorHAnsi" w:hAnsiTheme="minorHAnsi" w:cstheme="minorHAnsi"/>
          <w:sz w:val="19"/>
          <w:szCs w:val="19"/>
        </w:rPr>
      </w:pPr>
      <w:r w:rsidRPr="00DF1DD2">
        <w:rPr>
          <w:rFonts w:asciiTheme="minorHAnsi" w:hAnsiTheme="minorHAnsi" w:cstheme="minorHAnsi"/>
          <w:w w:val="105"/>
          <w:sz w:val="19"/>
          <w:szCs w:val="19"/>
        </w:rPr>
        <w:t>In the event that the Director, HR (or delegated authority) is of the view that disciplinary action is not warranted, or  the  appropriate feedback, counselling and  opportunity to improve performance have not been given, the matter will be referred back to the Head of Element</w:t>
      </w:r>
      <w:r w:rsidRPr="00DF1DD2">
        <w:rPr>
          <w:rFonts w:asciiTheme="minorHAnsi" w:hAnsiTheme="minorHAnsi" w:cstheme="minorHAnsi"/>
          <w:spacing w:val="4"/>
          <w:w w:val="105"/>
          <w:sz w:val="19"/>
          <w:szCs w:val="19"/>
        </w:rPr>
        <w:t xml:space="preserve"> </w:t>
      </w:r>
      <w:r w:rsidRPr="00DF1DD2">
        <w:rPr>
          <w:rFonts w:asciiTheme="minorHAnsi" w:hAnsiTheme="minorHAnsi" w:cstheme="minorHAnsi"/>
          <w:w w:val="105"/>
          <w:sz w:val="19"/>
          <w:szCs w:val="19"/>
        </w:rPr>
        <w:t>with</w:t>
      </w:r>
      <w:r w:rsidRPr="00DF1DD2">
        <w:rPr>
          <w:rFonts w:asciiTheme="minorHAnsi" w:hAnsiTheme="minorHAnsi" w:cstheme="minorHAnsi"/>
          <w:spacing w:val="12"/>
          <w:w w:val="105"/>
          <w:sz w:val="19"/>
          <w:szCs w:val="19"/>
        </w:rPr>
        <w:t xml:space="preserve"> </w:t>
      </w:r>
      <w:r w:rsidRPr="00DF1DD2">
        <w:rPr>
          <w:rFonts w:asciiTheme="minorHAnsi" w:hAnsiTheme="minorHAnsi" w:cstheme="minorHAnsi"/>
          <w:w w:val="105"/>
          <w:sz w:val="19"/>
          <w:szCs w:val="19"/>
        </w:rPr>
        <w:t>instructions,</w:t>
      </w:r>
      <w:r w:rsidRPr="00DF1DD2">
        <w:rPr>
          <w:rFonts w:asciiTheme="minorHAnsi" w:hAnsiTheme="minorHAnsi" w:cstheme="minorHAnsi"/>
          <w:spacing w:val="10"/>
          <w:w w:val="105"/>
          <w:sz w:val="19"/>
          <w:szCs w:val="19"/>
        </w:rPr>
        <w:t xml:space="preserve"> </w:t>
      </w:r>
      <w:r w:rsidRPr="00DF1DD2">
        <w:rPr>
          <w:rFonts w:asciiTheme="minorHAnsi" w:hAnsiTheme="minorHAnsi" w:cstheme="minorHAnsi"/>
          <w:w w:val="105"/>
          <w:sz w:val="19"/>
          <w:szCs w:val="19"/>
        </w:rPr>
        <w:t>where</w:t>
      </w:r>
      <w:r w:rsidRPr="00DF1DD2">
        <w:rPr>
          <w:rFonts w:asciiTheme="minorHAnsi" w:hAnsiTheme="minorHAnsi" w:cstheme="minorHAnsi"/>
          <w:spacing w:val="12"/>
          <w:w w:val="105"/>
          <w:sz w:val="19"/>
          <w:szCs w:val="19"/>
        </w:rPr>
        <w:t xml:space="preserve"> </w:t>
      </w:r>
      <w:r w:rsidRPr="00DF1DD2">
        <w:rPr>
          <w:rFonts w:asciiTheme="minorHAnsi" w:hAnsiTheme="minorHAnsi" w:cstheme="minorHAnsi"/>
          <w:w w:val="105"/>
          <w:sz w:val="19"/>
          <w:szCs w:val="19"/>
        </w:rPr>
        <w:t>relevant,</w:t>
      </w:r>
      <w:r w:rsidRPr="00DF1DD2">
        <w:rPr>
          <w:rFonts w:asciiTheme="minorHAnsi" w:hAnsiTheme="minorHAnsi" w:cstheme="minorHAnsi"/>
          <w:spacing w:val="7"/>
          <w:w w:val="105"/>
          <w:sz w:val="19"/>
          <w:szCs w:val="19"/>
        </w:rPr>
        <w:t xml:space="preserve"> </w:t>
      </w:r>
      <w:r w:rsidRPr="00DF1DD2">
        <w:rPr>
          <w:rFonts w:asciiTheme="minorHAnsi" w:hAnsiTheme="minorHAnsi" w:cstheme="minorHAnsi"/>
          <w:w w:val="105"/>
          <w:sz w:val="19"/>
          <w:szCs w:val="19"/>
        </w:rPr>
        <w:t>to</w:t>
      </w:r>
      <w:r w:rsidRPr="00DF1DD2">
        <w:rPr>
          <w:rFonts w:asciiTheme="minorHAnsi" w:hAnsiTheme="minorHAnsi" w:cstheme="minorHAnsi"/>
          <w:spacing w:val="14"/>
          <w:w w:val="105"/>
          <w:sz w:val="19"/>
          <w:szCs w:val="19"/>
        </w:rPr>
        <w:t xml:space="preserve"> </w:t>
      </w:r>
      <w:r w:rsidRPr="00DF1DD2">
        <w:rPr>
          <w:rFonts w:asciiTheme="minorHAnsi" w:hAnsiTheme="minorHAnsi" w:cstheme="minorHAnsi"/>
          <w:w w:val="105"/>
          <w:sz w:val="19"/>
          <w:szCs w:val="19"/>
        </w:rPr>
        <w:t>follow</w:t>
      </w:r>
      <w:r w:rsidRPr="00DF1DD2">
        <w:rPr>
          <w:rFonts w:asciiTheme="minorHAnsi" w:hAnsiTheme="minorHAnsi" w:cstheme="minorHAnsi"/>
          <w:spacing w:val="12"/>
          <w:w w:val="105"/>
          <w:sz w:val="19"/>
          <w:szCs w:val="19"/>
        </w:rPr>
        <w:t xml:space="preserve"> </w:t>
      </w:r>
      <w:r w:rsidRPr="00DF1DD2">
        <w:rPr>
          <w:rFonts w:asciiTheme="minorHAnsi" w:hAnsiTheme="minorHAnsi" w:cstheme="minorHAnsi"/>
          <w:spacing w:val="2"/>
          <w:w w:val="105"/>
          <w:sz w:val="19"/>
          <w:szCs w:val="19"/>
        </w:rPr>
        <w:t>the</w:t>
      </w:r>
      <w:r w:rsidRPr="00DF1DD2">
        <w:rPr>
          <w:rFonts w:asciiTheme="minorHAnsi" w:hAnsiTheme="minorHAnsi" w:cstheme="minorHAnsi"/>
          <w:spacing w:val="15"/>
          <w:w w:val="105"/>
          <w:sz w:val="19"/>
          <w:szCs w:val="19"/>
        </w:rPr>
        <w:t xml:space="preserve"> </w:t>
      </w:r>
      <w:r w:rsidRPr="00DF1DD2">
        <w:rPr>
          <w:rFonts w:asciiTheme="minorHAnsi" w:hAnsiTheme="minorHAnsi" w:cstheme="minorHAnsi"/>
          <w:w w:val="105"/>
          <w:sz w:val="19"/>
          <w:szCs w:val="19"/>
        </w:rPr>
        <w:t>process</w:t>
      </w:r>
      <w:r w:rsidRPr="00DF1DD2">
        <w:rPr>
          <w:rFonts w:asciiTheme="minorHAnsi" w:hAnsiTheme="minorHAnsi" w:cstheme="minorHAnsi"/>
          <w:spacing w:val="8"/>
          <w:w w:val="105"/>
          <w:sz w:val="19"/>
          <w:szCs w:val="19"/>
        </w:rPr>
        <w:t xml:space="preserve"> </w:t>
      </w:r>
      <w:r w:rsidRPr="00DF1DD2">
        <w:rPr>
          <w:rFonts w:asciiTheme="minorHAnsi" w:hAnsiTheme="minorHAnsi" w:cstheme="minorHAnsi"/>
          <w:w w:val="105"/>
          <w:sz w:val="19"/>
          <w:szCs w:val="19"/>
        </w:rPr>
        <w:t>set</w:t>
      </w:r>
      <w:r w:rsidRPr="00DF1DD2">
        <w:rPr>
          <w:rFonts w:asciiTheme="minorHAnsi" w:hAnsiTheme="minorHAnsi" w:cstheme="minorHAnsi"/>
          <w:spacing w:val="13"/>
          <w:w w:val="105"/>
          <w:sz w:val="19"/>
          <w:szCs w:val="19"/>
        </w:rPr>
        <w:t xml:space="preserve"> </w:t>
      </w:r>
      <w:r w:rsidRPr="00DF1DD2">
        <w:rPr>
          <w:rFonts w:asciiTheme="minorHAnsi" w:hAnsiTheme="minorHAnsi" w:cstheme="minorHAnsi"/>
          <w:w w:val="105"/>
          <w:sz w:val="19"/>
          <w:szCs w:val="19"/>
        </w:rPr>
        <w:t>out</w:t>
      </w:r>
      <w:r w:rsidRPr="00DF1DD2">
        <w:rPr>
          <w:rFonts w:asciiTheme="minorHAnsi" w:hAnsiTheme="minorHAnsi" w:cstheme="minorHAnsi"/>
          <w:spacing w:val="16"/>
          <w:w w:val="105"/>
          <w:sz w:val="19"/>
          <w:szCs w:val="19"/>
        </w:rPr>
        <w:t xml:space="preserve"> </w:t>
      </w:r>
      <w:r w:rsidRPr="00DF1DD2">
        <w:rPr>
          <w:rFonts w:asciiTheme="minorHAnsi" w:hAnsiTheme="minorHAnsi" w:cstheme="minorHAnsi"/>
          <w:w w:val="105"/>
          <w:sz w:val="19"/>
          <w:szCs w:val="19"/>
        </w:rPr>
        <w:t>in</w:t>
      </w:r>
      <w:r w:rsidRPr="00DF1DD2">
        <w:rPr>
          <w:rFonts w:asciiTheme="minorHAnsi" w:hAnsiTheme="minorHAnsi" w:cstheme="minorHAnsi"/>
          <w:spacing w:val="12"/>
          <w:w w:val="105"/>
          <w:sz w:val="19"/>
          <w:szCs w:val="19"/>
        </w:rPr>
        <w:t xml:space="preserve"> </w:t>
      </w:r>
      <w:r w:rsidRPr="00DF1DD2">
        <w:rPr>
          <w:rFonts w:asciiTheme="minorHAnsi" w:hAnsiTheme="minorHAnsi" w:cstheme="minorHAnsi"/>
          <w:w w:val="105"/>
          <w:sz w:val="19"/>
          <w:szCs w:val="19"/>
        </w:rPr>
        <w:t>this</w:t>
      </w:r>
      <w:r w:rsidRPr="00DF1DD2">
        <w:rPr>
          <w:rFonts w:asciiTheme="minorHAnsi" w:hAnsiTheme="minorHAnsi" w:cstheme="minorHAnsi"/>
          <w:spacing w:val="13"/>
          <w:w w:val="105"/>
          <w:sz w:val="19"/>
          <w:szCs w:val="19"/>
        </w:rPr>
        <w:t xml:space="preserve"> </w:t>
      </w:r>
      <w:r w:rsidRPr="00DF1DD2">
        <w:rPr>
          <w:rFonts w:asciiTheme="minorHAnsi" w:hAnsiTheme="minorHAnsi" w:cstheme="minorHAnsi"/>
          <w:w w:val="105"/>
          <w:sz w:val="19"/>
          <w:szCs w:val="19"/>
        </w:rPr>
        <w:t>clause.</w:t>
      </w:r>
    </w:p>
    <w:p w:rsidR="00965A44" w:rsidRPr="00DF1DD2" w:rsidRDefault="00336F74">
      <w:pPr>
        <w:pStyle w:val="ListParagraph"/>
        <w:numPr>
          <w:ilvl w:val="2"/>
          <w:numId w:val="25"/>
        </w:numPr>
        <w:tabs>
          <w:tab w:val="left" w:pos="1673"/>
        </w:tabs>
        <w:spacing w:before="79"/>
        <w:ind w:right="389"/>
        <w:rPr>
          <w:rFonts w:asciiTheme="minorHAnsi" w:hAnsiTheme="minorHAnsi" w:cstheme="minorHAnsi"/>
          <w:sz w:val="19"/>
          <w:szCs w:val="19"/>
        </w:rPr>
      </w:pPr>
      <w:r w:rsidRPr="00DF1DD2">
        <w:rPr>
          <w:rFonts w:asciiTheme="minorHAnsi" w:hAnsiTheme="minorHAnsi" w:cstheme="minorHAnsi"/>
          <w:w w:val="105"/>
          <w:sz w:val="19"/>
          <w:szCs w:val="19"/>
        </w:rPr>
        <w:t xml:space="preserve">Where the Director, HR (or delegated authority) considers that disciplinary action is warranted they will inform the staff member, supervisor and Head of Element, in writing, of the </w:t>
      </w:r>
      <w:r w:rsidRPr="00DF1DD2">
        <w:rPr>
          <w:rFonts w:asciiTheme="minorHAnsi" w:hAnsiTheme="minorHAnsi" w:cstheme="minorHAnsi"/>
          <w:spacing w:val="-4"/>
          <w:w w:val="105"/>
          <w:sz w:val="19"/>
          <w:szCs w:val="19"/>
        </w:rPr>
        <w:t xml:space="preserve">decision and </w:t>
      </w:r>
      <w:r w:rsidRPr="00DF1DD2">
        <w:rPr>
          <w:rFonts w:asciiTheme="minorHAnsi" w:hAnsiTheme="minorHAnsi" w:cstheme="minorHAnsi"/>
          <w:w w:val="105"/>
          <w:sz w:val="19"/>
          <w:szCs w:val="19"/>
        </w:rPr>
        <w:t>reasons for the decision regarding disciplinary</w:t>
      </w:r>
      <w:r w:rsidRPr="00DF1DD2">
        <w:rPr>
          <w:rFonts w:asciiTheme="minorHAnsi" w:hAnsiTheme="minorHAnsi" w:cstheme="minorHAnsi"/>
          <w:spacing w:val="31"/>
          <w:w w:val="105"/>
          <w:sz w:val="19"/>
          <w:szCs w:val="19"/>
        </w:rPr>
        <w:t xml:space="preserve"> </w:t>
      </w:r>
      <w:r w:rsidRPr="00DF1DD2">
        <w:rPr>
          <w:rFonts w:asciiTheme="minorHAnsi" w:hAnsiTheme="minorHAnsi" w:cstheme="minorHAnsi"/>
          <w:w w:val="105"/>
          <w:sz w:val="19"/>
          <w:szCs w:val="19"/>
        </w:rPr>
        <w:t>action.</w:t>
      </w:r>
    </w:p>
    <w:p w:rsidR="00965A44" w:rsidRDefault="00965A44">
      <w:pPr>
        <w:rPr>
          <w:sz w:val="20"/>
        </w:rPr>
        <w:sectPr w:rsidR="00965A44">
          <w:pgSz w:w="11910" w:h="16840"/>
          <w:pgMar w:top="1280" w:right="760" w:bottom="1160" w:left="1140" w:header="0" w:footer="963" w:gutter="0"/>
          <w:cols w:space="720"/>
        </w:sectPr>
      </w:pPr>
    </w:p>
    <w:p w:rsidR="00965A44" w:rsidRPr="00AD6E28" w:rsidRDefault="00336F74">
      <w:pPr>
        <w:pStyle w:val="ListParagraph"/>
        <w:numPr>
          <w:ilvl w:val="2"/>
          <w:numId w:val="25"/>
        </w:numPr>
        <w:tabs>
          <w:tab w:val="left" w:pos="1673"/>
        </w:tabs>
        <w:spacing w:before="77"/>
        <w:ind w:right="616"/>
        <w:rPr>
          <w:rFonts w:asciiTheme="minorHAnsi" w:hAnsiTheme="minorHAnsi" w:cstheme="minorHAnsi"/>
          <w:sz w:val="19"/>
          <w:szCs w:val="19"/>
        </w:rPr>
      </w:pPr>
      <w:r w:rsidRPr="00AD6E28">
        <w:rPr>
          <w:rFonts w:asciiTheme="minorHAnsi" w:hAnsiTheme="minorHAnsi" w:cstheme="minorHAnsi"/>
          <w:w w:val="105"/>
          <w:sz w:val="19"/>
          <w:szCs w:val="19"/>
        </w:rPr>
        <w:lastRenderedPageBreak/>
        <w:t xml:space="preserve">If the Director, HR (or delegate) determines to impose termination of employment, the  staff member or their nominated representative </w:t>
      </w:r>
      <w:r w:rsidRPr="00AD6E28">
        <w:rPr>
          <w:rFonts w:asciiTheme="minorHAnsi" w:hAnsiTheme="minorHAnsi" w:cstheme="minorHAnsi"/>
          <w:spacing w:val="2"/>
          <w:w w:val="105"/>
          <w:sz w:val="19"/>
          <w:szCs w:val="19"/>
        </w:rPr>
        <w:t xml:space="preserve">may </w:t>
      </w:r>
      <w:r w:rsidRPr="00AD6E28">
        <w:rPr>
          <w:rFonts w:asciiTheme="minorHAnsi" w:hAnsiTheme="minorHAnsi" w:cstheme="minorHAnsi"/>
          <w:w w:val="105"/>
          <w:sz w:val="19"/>
          <w:szCs w:val="19"/>
        </w:rPr>
        <w:t>refer to the matter to the Fair Work Commission.</w:t>
      </w:r>
    </w:p>
    <w:p w:rsidR="00965A44" w:rsidRPr="00AD6E28" w:rsidRDefault="00336F74">
      <w:pPr>
        <w:pStyle w:val="ListParagraph"/>
        <w:numPr>
          <w:ilvl w:val="2"/>
          <w:numId w:val="25"/>
        </w:numPr>
        <w:tabs>
          <w:tab w:val="left" w:pos="1674"/>
        </w:tabs>
        <w:spacing w:before="80"/>
        <w:ind w:right="540"/>
        <w:rPr>
          <w:rFonts w:asciiTheme="minorHAnsi" w:hAnsiTheme="minorHAnsi" w:cstheme="minorHAnsi"/>
          <w:sz w:val="19"/>
          <w:szCs w:val="19"/>
        </w:rPr>
      </w:pPr>
      <w:r w:rsidRPr="00AD6E28">
        <w:rPr>
          <w:rFonts w:asciiTheme="minorHAnsi" w:hAnsiTheme="minorHAnsi" w:cstheme="minorHAnsi"/>
          <w:w w:val="110"/>
          <w:sz w:val="19"/>
          <w:szCs w:val="19"/>
        </w:rPr>
        <w:t>The</w:t>
      </w:r>
      <w:r w:rsidRPr="00AD6E28">
        <w:rPr>
          <w:rFonts w:asciiTheme="minorHAnsi" w:hAnsiTheme="minorHAnsi" w:cstheme="minorHAnsi"/>
          <w:spacing w:val="-7"/>
          <w:w w:val="110"/>
          <w:sz w:val="19"/>
          <w:szCs w:val="19"/>
        </w:rPr>
        <w:t xml:space="preserve"> </w:t>
      </w:r>
      <w:r w:rsidRPr="00AD6E28">
        <w:rPr>
          <w:rFonts w:asciiTheme="minorHAnsi" w:hAnsiTheme="minorHAnsi" w:cstheme="minorHAnsi"/>
          <w:w w:val="110"/>
          <w:sz w:val="19"/>
          <w:szCs w:val="19"/>
        </w:rPr>
        <w:t>Fair</w:t>
      </w:r>
      <w:r w:rsidRPr="00AD6E28">
        <w:rPr>
          <w:rFonts w:asciiTheme="minorHAnsi" w:hAnsiTheme="minorHAnsi" w:cstheme="minorHAnsi"/>
          <w:spacing w:val="-12"/>
          <w:w w:val="110"/>
          <w:sz w:val="19"/>
          <w:szCs w:val="19"/>
        </w:rPr>
        <w:t xml:space="preserve"> </w:t>
      </w:r>
      <w:r w:rsidRPr="00AD6E28">
        <w:rPr>
          <w:rFonts w:asciiTheme="minorHAnsi" w:hAnsiTheme="minorHAnsi" w:cstheme="minorHAnsi"/>
          <w:w w:val="110"/>
          <w:sz w:val="19"/>
          <w:szCs w:val="19"/>
        </w:rPr>
        <w:t>Work</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w w:val="110"/>
          <w:sz w:val="19"/>
          <w:szCs w:val="19"/>
        </w:rPr>
        <w:t>Commission</w:t>
      </w:r>
      <w:r w:rsidRPr="00AD6E28">
        <w:rPr>
          <w:rFonts w:asciiTheme="minorHAnsi" w:hAnsiTheme="minorHAnsi" w:cstheme="minorHAnsi"/>
          <w:spacing w:val="-8"/>
          <w:w w:val="110"/>
          <w:sz w:val="19"/>
          <w:szCs w:val="19"/>
        </w:rPr>
        <w:t xml:space="preserve"> </w:t>
      </w:r>
      <w:r w:rsidRPr="00AD6E28">
        <w:rPr>
          <w:rFonts w:asciiTheme="minorHAnsi" w:hAnsiTheme="minorHAnsi" w:cstheme="minorHAnsi"/>
          <w:w w:val="110"/>
          <w:sz w:val="19"/>
          <w:szCs w:val="19"/>
        </w:rPr>
        <w:t>may</w:t>
      </w:r>
      <w:r w:rsidRPr="00AD6E28">
        <w:rPr>
          <w:rFonts w:asciiTheme="minorHAnsi" w:hAnsiTheme="minorHAnsi" w:cstheme="minorHAnsi"/>
          <w:spacing w:val="-12"/>
          <w:w w:val="110"/>
          <w:sz w:val="19"/>
          <w:szCs w:val="19"/>
        </w:rPr>
        <w:t xml:space="preserve"> </w:t>
      </w:r>
      <w:r w:rsidRPr="00AD6E28">
        <w:rPr>
          <w:rFonts w:asciiTheme="minorHAnsi" w:hAnsiTheme="minorHAnsi" w:cstheme="minorHAnsi"/>
          <w:w w:val="110"/>
          <w:sz w:val="19"/>
          <w:szCs w:val="19"/>
        </w:rPr>
        <w:t>settle</w:t>
      </w:r>
      <w:r w:rsidRPr="00AD6E28">
        <w:rPr>
          <w:rFonts w:asciiTheme="minorHAnsi" w:hAnsiTheme="minorHAnsi" w:cstheme="minorHAnsi"/>
          <w:spacing w:val="-7"/>
          <w:w w:val="110"/>
          <w:sz w:val="19"/>
          <w:szCs w:val="19"/>
        </w:rPr>
        <w:t xml:space="preserve"> </w:t>
      </w:r>
      <w:r w:rsidRPr="00AD6E28">
        <w:rPr>
          <w:rFonts w:asciiTheme="minorHAnsi" w:hAnsiTheme="minorHAnsi" w:cstheme="minorHAnsi"/>
          <w:w w:val="110"/>
          <w:sz w:val="19"/>
          <w:szCs w:val="19"/>
        </w:rPr>
        <w:t>the</w:t>
      </w:r>
      <w:r w:rsidRPr="00AD6E28">
        <w:rPr>
          <w:rFonts w:asciiTheme="minorHAnsi" w:hAnsiTheme="minorHAnsi" w:cstheme="minorHAnsi"/>
          <w:spacing w:val="-7"/>
          <w:w w:val="110"/>
          <w:sz w:val="19"/>
          <w:szCs w:val="19"/>
        </w:rPr>
        <w:t xml:space="preserve"> </w:t>
      </w:r>
      <w:r w:rsidRPr="00AD6E28">
        <w:rPr>
          <w:rFonts w:asciiTheme="minorHAnsi" w:hAnsiTheme="minorHAnsi" w:cstheme="minorHAnsi"/>
          <w:w w:val="110"/>
          <w:sz w:val="19"/>
          <w:szCs w:val="19"/>
        </w:rPr>
        <w:t>dispute</w:t>
      </w:r>
      <w:r w:rsidRPr="00AD6E28">
        <w:rPr>
          <w:rFonts w:asciiTheme="minorHAnsi" w:hAnsiTheme="minorHAnsi" w:cstheme="minorHAnsi"/>
          <w:spacing w:val="-7"/>
          <w:w w:val="110"/>
          <w:sz w:val="19"/>
          <w:szCs w:val="19"/>
        </w:rPr>
        <w:t xml:space="preserve"> </w:t>
      </w:r>
      <w:r w:rsidRPr="00AD6E28">
        <w:rPr>
          <w:rFonts w:asciiTheme="minorHAnsi" w:hAnsiTheme="minorHAnsi" w:cstheme="minorHAnsi"/>
          <w:w w:val="110"/>
          <w:sz w:val="19"/>
          <w:szCs w:val="19"/>
        </w:rPr>
        <w:t>by</w:t>
      </w:r>
      <w:r w:rsidRPr="00AD6E28">
        <w:rPr>
          <w:rFonts w:asciiTheme="minorHAnsi" w:hAnsiTheme="minorHAnsi" w:cstheme="minorHAnsi"/>
          <w:spacing w:val="-8"/>
          <w:w w:val="110"/>
          <w:sz w:val="19"/>
          <w:szCs w:val="19"/>
        </w:rPr>
        <w:t xml:space="preserve"> </w:t>
      </w:r>
      <w:r w:rsidRPr="00AD6E28">
        <w:rPr>
          <w:rFonts w:asciiTheme="minorHAnsi" w:hAnsiTheme="minorHAnsi" w:cstheme="minorHAnsi"/>
          <w:w w:val="110"/>
          <w:sz w:val="19"/>
          <w:szCs w:val="19"/>
        </w:rPr>
        <w:t>mediation,</w:t>
      </w:r>
      <w:r w:rsidRPr="00AD6E28">
        <w:rPr>
          <w:rFonts w:asciiTheme="minorHAnsi" w:hAnsiTheme="minorHAnsi" w:cstheme="minorHAnsi"/>
          <w:spacing w:val="-7"/>
          <w:w w:val="110"/>
          <w:sz w:val="19"/>
          <w:szCs w:val="19"/>
        </w:rPr>
        <w:t xml:space="preserve"> </w:t>
      </w:r>
      <w:r w:rsidRPr="00AD6E28">
        <w:rPr>
          <w:rFonts w:asciiTheme="minorHAnsi" w:hAnsiTheme="minorHAnsi" w:cstheme="minorHAnsi"/>
          <w:w w:val="110"/>
          <w:sz w:val="19"/>
          <w:szCs w:val="19"/>
        </w:rPr>
        <w:t>conciliation,</w:t>
      </w:r>
      <w:r w:rsidRPr="00AD6E28">
        <w:rPr>
          <w:rFonts w:asciiTheme="minorHAnsi" w:hAnsiTheme="minorHAnsi" w:cstheme="minorHAnsi"/>
          <w:spacing w:val="-5"/>
          <w:w w:val="110"/>
          <w:sz w:val="19"/>
          <w:szCs w:val="19"/>
        </w:rPr>
        <w:t xml:space="preserve"> </w:t>
      </w:r>
      <w:r w:rsidRPr="00AD6E28">
        <w:rPr>
          <w:rFonts w:asciiTheme="minorHAnsi" w:hAnsiTheme="minorHAnsi" w:cstheme="minorHAnsi"/>
          <w:w w:val="110"/>
          <w:sz w:val="19"/>
          <w:szCs w:val="19"/>
        </w:rPr>
        <w:t>expressing an opinion or making a</w:t>
      </w:r>
      <w:r w:rsidRPr="00AD6E28">
        <w:rPr>
          <w:rFonts w:asciiTheme="minorHAnsi" w:hAnsiTheme="minorHAnsi" w:cstheme="minorHAnsi"/>
          <w:spacing w:val="-4"/>
          <w:w w:val="110"/>
          <w:sz w:val="19"/>
          <w:szCs w:val="19"/>
        </w:rPr>
        <w:t xml:space="preserve"> </w:t>
      </w:r>
      <w:r w:rsidRPr="00AD6E28">
        <w:rPr>
          <w:rFonts w:asciiTheme="minorHAnsi" w:hAnsiTheme="minorHAnsi" w:cstheme="minorHAnsi"/>
          <w:w w:val="110"/>
          <w:sz w:val="19"/>
          <w:szCs w:val="19"/>
        </w:rPr>
        <w:t>recommendation.</w:t>
      </w:r>
    </w:p>
    <w:p w:rsidR="00965A44" w:rsidRPr="00AD6E28" w:rsidRDefault="00336F74">
      <w:pPr>
        <w:pStyle w:val="ListParagraph"/>
        <w:numPr>
          <w:ilvl w:val="2"/>
          <w:numId w:val="25"/>
        </w:numPr>
        <w:tabs>
          <w:tab w:val="left" w:pos="1674"/>
        </w:tabs>
        <w:spacing w:before="80"/>
        <w:ind w:right="475"/>
        <w:rPr>
          <w:rFonts w:asciiTheme="minorHAnsi" w:hAnsiTheme="minorHAnsi" w:cstheme="minorHAnsi"/>
          <w:sz w:val="19"/>
          <w:szCs w:val="19"/>
        </w:rPr>
      </w:pPr>
      <w:r w:rsidRPr="00AD6E28">
        <w:rPr>
          <w:rFonts w:asciiTheme="minorHAnsi" w:hAnsiTheme="minorHAnsi" w:cstheme="minorHAnsi"/>
          <w:w w:val="105"/>
          <w:sz w:val="19"/>
          <w:szCs w:val="19"/>
        </w:rPr>
        <w:t xml:space="preserve">If the conciliation process does not result in resolution of the dispute, the Fair </w:t>
      </w:r>
      <w:r w:rsidRPr="00AD6E28">
        <w:rPr>
          <w:rFonts w:asciiTheme="minorHAnsi" w:hAnsiTheme="minorHAnsi" w:cstheme="minorHAnsi"/>
          <w:spacing w:val="2"/>
          <w:w w:val="105"/>
          <w:sz w:val="19"/>
          <w:szCs w:val="19"/>
        </w:rPr>
        <w:t xml:space="preserve">Work </w:t>
      </w:r>
      <w:r w:rsidRPr="00AD6E28">
        <w:rPr>
          <w:rFonts w:asciiTheme="minorHAnsi" w:hAnsiTheme="minorHAnsi" w:cstheme="minorHAnsi"/>
          <w:w w:val="105"/>
          <w:sz w:val="19"/>
          <w:szCs w:val="19"/>
        </w:rPr>
        <w:t>Commission may arbitrate the dispute and make a determination which will be  a decision  for the purpose of Division 3 of Part 5.1 of the</w:t>
      </w:r>
      <w:r w:rsidRPr="00AD6E28">
        <w:rPr>
          <w:rFonts w:asciiTheme="minorHAnsi" w:hAnsiTheme="minorHAnsi" w:cstheme="minorHAnsi"/>
          <w:spacing w:val="45"/>
          <w:w w:val="105"/>
          <w:sz w:val="19"/>
          <w:szCs w:val="19"/>
        </w:rPr>
        <w:t xml:space="preserve"> </w:t>
      </w:r>
      <w:r w:rsidRPr="00AD6E28">
        <w:rPr>
          <w:rFonts w:asciiTheme="minorHAnsi" w:hAnsiTheme="minorHAnsi" w:cstheme="minorHAnsi"/>
          <w:w w:val="105"/>
          <w:sz w:val="19"/>
          <w:szCs w:val="19"/>
        </w:rPr>
        <w:t>Act.</w:t>
      </w:r>
    </w:p>
    <w:p w:rsidR="00965A44" w:rsidRPr="002C3B52" w:rsidRDefault="00336F74">
      <w:pPr>
        <w:pStyle w:val="ListParagraph"/>
        <w:numPr>
          <w:ilvl w:val="0"/>
          <w:numId w:val="51"/>
        </w:numPr>
        <w:tabs>
          <w:tab w:val="left" w:pos="1106"/>
          <w:tab w:val="left" w:pos="1107"/>
        </w:tabs>
        <w:spacing w:before="117"/>
        <w:ind w:hanging="566"/>
        <w:rPr>
          <w:rFonts w:asciiTheme="minorHAnsi" w:hAnsiTheme="minorHAnsi" w:cstheme="minorHAnsi"/>
          <w:b/>
          <w:sz w:val="19"/>
          <w:szCs w:val="19"/>
        </w:rPr>
      </w:pPr>
      <w:r w:rsidRPr="002C3B52">
        <w:rPr>
          <w:rFonts w:asciiTheme="minorHAnsi" w:hAnsiTheme="minorHAnsi" w:cstheme="minorHAnsi"/>
          <w:b/>
          <w:sz w:val="19"/>
          <w:szCs w:val="19"/>
        </w:rPr>
        <w:t xml:space="preserve">TERMINATION OF  EMPLOYMENT  </w:t>
      </w:r>
      <w:r w:rsidRPr="002C3B52">
        <w:rPr>
          <w:rFonts w:asciiTheme="minorHAnsi" w:hAnsiTheme="minorHAnsi" w:cstheme="minorHAnsi"/>
          <w:b/>
          <w:spacing w:val="-5"/>
          <w:sz w:val="19"/>
          <w:szCs w:val="19"/>
        </w:rPr>
        <w:t>AND</w:t>
      </w:r>
      <w:r w:rsidRPr="002C3B52">
        <w:rPr>
          <w:rFonts w:asciiTheme="minorHAnsi" w:hAnsiTheme="minorHAnsi" w:cstheme="minorHAnsi"/>
          <w:b/>
          <w:spacing w:val="-17"/>
          <w:sz w:val="19"/>
          <w:szCs w:val="19"/>
        </w:rPr>
        <w:t xml:space="preserve"> </w:t>
      </w:r>
      <w:r w:rsidRPr="002C3B52">
        <w:rPr>
          <w:rFonts w:asciiTheme="minorHAnsi" w:hAnsiTheme="minorHAnsi" w:cstheme="minorHAnsi"/>
          <w:b/>
          <w:sz w:val="19"/>
          <w:szCs w:val="19"/>
        </w:rPr>
        <w:t>RESIGNATION</w:t>
      </w:r>
    </w:p>
    <w:p w:rsidR="00965A44" w:rsidRPr="002C3B52" w:rsidRDefault="00336F74">
      <w:pPr>
        <w:pStyle w:val="ListParagraph"/>
        <w:numPr>
          <w:ilvl w:val="1"/>
          <w:numId w:val="24"/>
        </w:numPr>
        <w:tabs>
          <w:tab w:val="left" w:pos="1672"/>
          <w:tab w:val="left" w:pos="1673"/>
        </w:tabs>
        <w:spacing w:before="120"/>
        <w:rPr>
          <w:rFonts w:asciiTheme="minorHAnsi" w:hAnsiTheme="minorHAnsi" w:cstheme="minorHAnsi"/>
          <w:b/>
          <w:sz w:val="19"/>
          <w:szCs w:val="19"/>
        </w:rPr>
      </w:pPr>
      <w:r w:rsidRPr="002C3B52">
        <w:rPr>
          <w:rFonts w:asciiTheme="minorHAnsi" w:hAnsiTheme="minorHAnsi" w:cstheme="minorHAnsi"/>
          <w:b/>
          <w:w w:val="115"/>
          <w:sz w:val="19"/>
          <w:szCs w:val="19"/>
        </w:rPr>
        <w:t>Notice</w:t>
      </w:r>
      <w:r w:rsidRPr="002C3B52">
        <w:rPr>
          <w:rFonts w:asciiTheme="minorHAnsi" w:hAnsiTheme="minorHAnsi" w:cstheme="minorHAnsi"/>
          <w:b/>
          <w:spacing w:val="-12"/>
          <w:w w:val="115"/>
          <w:sz w:val="19"/>
          <w:szCs w:val="19"/>
        </w:rPr>
        <w:t xml:space="preserve"> </w:t>
      </w:r>
      <w:r w:rsidRPr="002C3B52">
        <w:rPr>
          <w:rFonts w:asciiTheme="minorHAnsi" w:hAnsiTheme="minorHAnsi" w:cstheme="minorHAnsi"/>
          <w:b/>
          <w:w w:val="115"/>
          <w:sz w:val="19"/>
          <w:szCs w:val="19"/>
        </w:rPr>
        <w:t>of</w:t>
      </w:r>
      <w:r w:rsidRPr="002C3B52">
        <w:rPr>
          <w:rFonts w:asciiTheme="minorHAnsi" w:hAnsiTheme="minorHAnsi" w:cstheme="minorHAnsi"/>
          <w:b/>
          <w:spacing w:val="-2"/>
          <w:w w:val="115"/>
          <w:sz w:val="19"/>
          <w:szCs w:val="19"/>
        </w:rPr>
        <w:t xml:space="preserve"> </w:t>
      </w:r>
      <w:r w:rsidRPr="002C3B52">
        <w:rPr>
          <w:rFonts w:asciiTheme="minorHAnsi" w:hAnsiTheme="minorHAnsi" w:cstheme="minorHAnsi"/>
          <w:b/>
          <w:w w:val="115"/>
          <w:sz w:val="19"/>
          <w:szCs w:val="19"/>
        </w:rPr>
        <w:t>termination</w:t>
      </w:r>
      <w:r w:rsidRPr="002C3B52">
        <w:rPr>
          <w:rFonts w:asciiTheme="minorHAnsi" w:hAnsiTheme="minorHAnsi" w:cstheme="minorHAnsi"/>
          <w:b/>
          <w:spacing w:val="-14"/>
          <w:w w:val="115"/>
          <w:sz w:val="19"/>
          <w:szCs w:val="19"/>
        </w:rPr>
        <w:t xml:space="preserve"> </w:t>
      </w:r>
      <w:r w:rsidRPr="002C3B52">
        <w:rPr>
          <w:rFonts w:asciiTheme="minorHAnsi" w:hAnsiTheme="minorHAnsi" w:cstheme="minorHAnsi"/>
          <w:b/>
          <w:spacing w:val="2"/>
          <w:w w:val="115"/>
          <w:sz w:val="19"/>
          <w:szCs w:val="19"/>
        </w:rPr>
        <w:t>by</w:t>
      </w:r>
      <w:r w:rsidRPr="002C3B52">
        <w:rPr>
          <w:rFonts w:asciiTheme="minorHAnsi" w:hAnsiTheme="minorHAnsi" w:cstheme="minorHAnsi"/>
          <w:b/>
          <w:spacing w:val="-8"/>
          <w:w w:val="115"/>
          <w:sz w:val="19"/>
          <w:szCs w:val="19"/>
        </w:rPr>
        <w:t xml:space="preserve"> </w:t>
      </w:r>
      <w:r w:rsidRPr="002C3B52">
        <w:rPr>
          <w:rFonts w:asciiTheme="minorHAnsi" w:hAnsiTheme="minorHAnsi" w:cstheme="minorHAnsi"/>
          <w:b/>
          <w:spacing w:val="2"/>
          <w:w w:val="115"/>
          <w:sz w:val="19"/>
          <w:szCs w:val="19"/>
        </w:rPr>
        <w:t>the</w:t>
      </w:r>
      <w:r w:rsidRPr="002C3B52">
        <w:rPr>
          <w:rFonts w:asciiTheme="minorHAnsi" w:hAnsiTheme="minorHAnsi" w:cstheme="minorHAnsi"/>
          <w:b/>
          <w:spacing w:val="-7"/>
          <w:w w:val="115"/>
          <w:sz w:val="19"/>
          <w:szCs w:val="19"/>
        </w:rPr>
        <w:t xml:space="preserve"> </w:t>
      </w:r>
      <w:r w:rsidRPr="002C3B52">
        <w:rPr>
          <w:rFonts w:asciiTheme="minorHAnsi" w:hAnsiTheme="minorHAnsi" w:cstheme="minorHAnsi"/>
          <w:b/>
          <w:w w:val="115"/>
          <w:sz w:val="19"/>
          <w:szCs w:val="19"/>
        </w:rPr>
        <w:t>University</w:t>
      </w:r>
    </w:p>
    <w:p w:rsidR="00965A44" w:rsidRPr="00AD6E28" w:rsidRDefault="00336F74">
      <w:pPr>
        <w:pStyle w:val="ListParagraph"/>
        <w:numPr>
          <w:ilvl w:val="2"/>
          <w:numId w:val="24"/>
        </w:numPr>
        <w:tabs>
          <w:tab w:val="left" w:pos="1673"/>
        </w:tabs>
        <w:spacing w:before="82"/>
        <w:ind w:right="567"/>
        <w:rPr>
          <w:rFonts w:asciiTheme="minorHAnsi" w:hAnsiTheme="minorHAnsi" w:cstheme="minorHAnsi"/>
          <w:sz w:val="19"/>
          <w:szCs w:val="19"/>
        </w:rPr>
      </w:pPr>
      <w:r w:rsidRPr="00AD6E28">
        <w:rPr>
          <w:rFonts w:asciiTheme="minorHAnsi" w:hAnsiTheme="minorHAnsi" w:cstheme="minorHAnsi"/>
          <w:w w:val="110"/>
          <w:sz w:val="19"/>
          <w:szCs w:val="19"/>
        </w:rPr>
        <w:t xml:space="preserve">Where employment is terminated for valid reasons, </w:t>
      </w:r>
      <w:r w:rsidRPr="00AD6E28">
        <w:rPr>
          <w:rFonts w:asciiTheme="minorHAnsi" w:hAnsiTheme="minorHAnsi" w:cstheme="minorHAnsi"/>
          <w:spacing w:val="2"/>
          <w:w w:val="110"/>
          <w:sz w:val="19"/>
          <w:szCs w:val="19"/>
        </w:rPr>
        <w:t xml:space="preserve">such </w:t>
      </w:r>
      <w:r w:rsidRPr="00AD6E28">
        <w:rPr>
          <w:rFonts w:asciiTheme="minorHAnsi" w:hAnsiTheme="minorHAnsi" w:cstheme="minorHAnsi"/>
          <w:w w:val="110"/>
          <w:sz w:val="19"/>
          <w:szCs w:val="19"/>
        </w:rPr>
        <w:t>as unsatisfactory performance, redundancy</w:t>
      </w:r>
      <w:r w:rsidRPr="00AD6E28">
        <w:rPr>
          <w:rFonts w:asciiTheme="minorHAnsi" w:hAnsiTheme="minorHAnsi" w:cstheme="minorHAnsi"/>
          <w:spacing w:val="-19"/>
          <w:w w:val="110"/>
          <w:sz w:val="19"/>
          <w:szCs w:val="19"/>
        </w:rPr>
        <w:t xml:space="preserve"> </w:t>
      </w:r>
      <w:r w:rsidRPr="00AD6E28">
        <w:rPr>
          <w:rFonts w:asciiTheme="minorHAnsi" w:hAnsiTheme="minorHAnsi" w:cstheme="minorHAnsi"/>
          <w:w w:val="110"/>
          <w:sz w:val="19"/>
          <w:szCs w:val="19"/>
        </w:rPr>
        <w:t>or</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w w:val="110"/>
          <w:sz w:val="19"/>
          <w:szCs w:val="19"/>
        </w:rPr>
        <w:t>ill</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w w:val="110"/>
          <w:sz w:val="19"/>
          <w:szCs w:val="19"/>
        </w:rPr>
        <w:t>health,</w:t>
      </w:r>
      <w:r w:rsidRPr="00AD6E28">
        <w:rPr>
          <w:rFonts w:asciiTheme="minorHAnsi" w:hAnsiTheme="minorHAnsi" w:cstheme="minorHAnsi"/>
          <w:spacing w:val="-9"/>
          <w:w w:val="110"/>
          <w:sz w:val="19"/>
          <w:szCs w:val="19"/>
        </w:rPr>
        <w:t xml:space="preserve"> </w:t>
      </w:r>
      <w:r w:rsidRPr="00AD6E28">
        <w:rPr>
          <w:rFonts w:asciiTheme="minorHAnsi" w:hAnsiTheme="minorHAnsi" w:cstheme="minorHAnsi"/>
          <w:w w:val="110"/>
          <w:sz w:val="19"/>
          <w:szCs w:val="19"/>
        </w:rPr>
        <w:t>the</w:t>
      </w:r>
      <w:r w:rsidRPr="00AD6E28">
        <w:rPr>
          <w:rFonts w:asciiTheme="minorHAnsi" w:hAnsiTheme="minorHAnsi" w:cstheme="minorHAnsi"/>
          <w:spacing w:val="-6"/>
          <w:w w:val="110"/>
          <w:sz w:val="19"/>
          <w:szCs w:val="19"/>
        </w:rPr>
        <w:t xml:space="preserve"> </w:t>
      </w:r>
      <w:r w:rsidRPr="00AD6E28">
        <w:rPr>
          <w:rFonts w:asciiTheme="minorHAnsi" w:hAnsiTheme="minorHAnsi" w:cstheme="minorHAnsi"/>
          <w:w w:val="110"/>
          <w:sz w:val="19"/>
          <w:szCs w:val="19"/>
        </w:rPr>
        <w:t>University</w:t>
      </w:r>
      <w:r w:rsidRPr="00AD6E28">
        <w:rPr>
          <w:rFonts w:asciiTheme="minorHAnsi" w:hAnsiTheme="minorHAnsi" w:cstheme="minorHAnsi"/>
          <w:spacing w:val="-17"/>
          <w:w w:val="110"/>
          <w:sz w:val="19"/>
          <w:szCs w:val="19"/>
        </w:rPr>
        <w:t xml:space="preserve"> </w:t>
      </w:r>
      <w:r w:rsidRPr="00AD6E28">
        <w:rPr>
          <w:rFonts w:asciiTheme="minorHAnsi" w:hAnsiTheme="minorHAnsi" w:cstheme="minorHAnsi"/>
          <w:w w:val="110"/>
          <w:sz w:val="19"/>
          <w:szCs w:val="19"/>
        </w:rPr>
        <w:t>will</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w w:val="110"/>
          <w:sz w:val="19"/>
          <w:szCs w:val="19"/>
        </w:rPr>
        <w:t>give</w:t>
      </w:r>
      <w:r w:rsidRPr="00AD6E28">
        <w:rPr>
          <w:rFonts w:asciiTheme="minorHAnsi" w:hAnsiTheme="minorHAnsi" w:cstheme="minorHAnsi"/>
          <w:spacing w:val="-6"/>
          <w:w w:val="110"/>
          <w:sz w:val="19"/>
          <w:szCs w:val="19"/>
        </w:rPr>
        <w:t xml:space="preserve"> </w:t>
      </w:r>
      <w:r w:rsidRPr="00AD6E28">
        <w:rPr>
          <w:rFonts w:asciiTheme="minorHAnsi" w:hAnsiTheme="minorHAnsi" w:cstheme="minorHAnsi"/>
          <w:w w:val="110"/>
          <w:sz w:val="19"/>
          <w:szCs w:val="19"/>
        </w:rPr>
        <w:t>staff</w:t>
      </w:r>
      <w:r w:rsidRPr="00AD6E28">
        <w:rPr>
          <w:rFonts w:asciiTheme="minorHAnsi" w:hAnsiTheme="minorHAnsi" w:cstheme="minorHAnsi"/>
          <w:spacing w:val="-2"/>
          <w:w w:val="110"/>
          <w:sz w:val="19"/>
          <w:szCs w:val="19"/>
        </w:rPr>
        <w:t xml:space="preserve"> </w:t>
      </w:r>
      <w:r w:rsidRPr="00AD6E28">
        <w:rPr>
          <w:rFonts w:asciiTheme="minorHAnsi" w:hAnsiTheme="minorHAnsi" w:cstheme="minorHAnsi"/>
          <w:w w:val="110"/>
          <w:sz w:val="19"/>
          <w:szCs w:val="19"/>
        </w:rPr>
        <w:t>8</w:t>
      </w:r>
      <w:r w:rsidRPr="00AD6E28">
        <w:rPr>
          <w:rFonts w:asciiTheme="minorHAnsi" w:hAnsiTheme="minorHAnsi" w:cstheme="minorHAnsi"/>
          <w:spacing w:val="-4"/>
          <w:w w:val="110"/>
          <w:sz w:val="19"/>
          <w:szCs w:val="19"/>
        </w:rPr>
        <w:t xml:space="preserve"> </w:t>
      </w:r>
      <w:r w:rsidRPr="00AD6E28">
        <w:rPr>
          <w:rFonts w:asciiTheme="minorHAnsi" w:hAnsiTheme="minorHAnsi" w:cstheme="minorHAnsi"/>
          <w:w w:val="110"/>
          <w:sz w:val="19"/>
          <w:szCs w:val="19"/>
        </w:rPr>
        <w:t>weeks</w:t>
      </w:r>
      <w:r w:rsidRPr="00AD6E28">
        <w:rPr>
          <w:rFonts w:asciiTheme="minorHAnsi" w:hAnsiTheme="minorHAnsi" w:cstheme="minorHAnsi"/>
          <w:spacing w:val="-4"/>
          <w:w w:val="110"/>
          <w:sz w:val="19"/>
          <w:szCs w:val="19"/>
        </w:rPr>
        <w:t xml:space="preserve"> </w:t>
      </w:r>
      <w:r w:rsidRPr="00AD6E28">
        <w:rPr>
          <w:rFonts w:asciiTheme="minorHAnsi" w:hAnsiTheme="minorHAnsi" w:cstheme="minorHAnsi"/>
          <w:w w:val="110"/>
          <w:sz w:val="19"/>
          <w:szCs w:val="19"/>
        </w:rPr>
        <w:t>notice.</w:t>
      </w:r>
    </w:p>
    <w:p w:rsidR="00965A44" w:rsidRPr="00AD6E28" w:rsidRDefault="00336F74">
      <w:pPr>
        <w:pStyle w:val="BodyText"/>
        <w:spacing w:before="80"/>
        <w:ind w:right="565"/>
        <w:rPr>
          <w:rFonts w:asciiTheme="minorHAnsi" w:hAnsiTheme="minorHAnsi" w:cstheme="minorHAnsi"/>
          <w:sz w:val="19"/>
          <w:szCs w:val="19"/>
        </w:rPr>
      </w:pPr>
      <w:r w:rsidRPr="00AD6E28">
        <w:rPr>
          <w:rFonts w:asciiTheme="minorHAnsi" w:hAnsiTheme="minorHAnsi" w:cstheme="minorHAnsi"/>
          <w:w w:val="105"/>
          <w:sz w:val="19"/>
          <w:szCs w:val="19"/>
        </w:rPr>
        <w:t xml:space="preserve">For a staff member who has been found </w:t>
      </w:r>
      <w:r w:rsidRPr="00AD6E28">
        <w:rPr>
          <w:rFonts w:asciiTheme="minorHAnsi" w:hAnsiTheme="minorHAnsi" w:cstheme="minorHAnsi"/>
          <w:spacing w:val="3"/>
          <w:w w:val="105"/>
          <w:sz w:val="19"/>
          <w:szCs w:val="19"/>
        </w:rPr>
        <w:t xml:space="preserve">to </w:t>
      </w:r>
      <w:r w:rsidRPr="00AD6E28">
        <w:rPr>
          <w:rFonts w:asciiTheme="minorHAnsi" w:hAnsiTheme="minorHAnsi" w:cstheme="minorHAnsi"/>
          <w:w w:val="105"/>
          <w:sz w:val="19"/>
          <w:szCs w:val="19"/>
        </w:rPr>
        <w:t xml:space="preserve">have engaged in serious misconduct, in  accordance with the procedures in </w:t>
      </w:r>
      <w:r w:rsidRPr="00AD6E28">
        <w:rPr>
          <w:rFonts w:asciiTheme="minorHAnsi" w:hAnsiTheme="minorHAnsi" w:cstheme="minorHAnsi"/>
          <w:spacing w:val="-3"/>
          <w:w w:val="105"/>
          <w:sz w:val="19"/>
          <w:szCs w:val="19"/>
        </w:rPr>
        <w:t xml:space="preserve">Misconduct </w:t>
      </w:r>
      <w:r w:rsidRPr="00AD6E28">
        <w:rPr>
          <w:rFonts w:asciiTheme="minorHAnsi" w:hAnsiTheme="minorHAnsi" w:cstheme="minorHAnsi"/>
          <w:w w:val="105"/>
          <w:sz w:val="19"/>
          <w:szCs w:val="19"/>
        </w:rPr>
        <w:t>clause of the  Agreement, such that  it would  be unreasonable to require the University to continue the employment during the period of notice, the notice of termination will not</w:t>
      </w:r>
      <w:r w:rsidRPr="00AD6E28">
        <w:rPr>
          <w:rFonts w:asciiTheme="minorHAnsi" w:hAnsiTheme="minorHAnsi" w:cstheme="minorHAnsi"/>
          <w:spacing w:val="2"/>
          <w:w w:val="105"/>
          <w:sz w:val="19"/>
          <w:szCs w:val="19"/>
        </w:rPr>
        <w:t xml:space="preserve"> </w:t>
      </w:r>
      <w:r w:rsidRPr="00AD6E28">
        <w:rPr>
          <w:rFonts w:asciiTheme="minorHAnsi" w:hAnsiTheme="minorHAnsi" w:cstheme="minorHAnsi"/>
          <w:w w:val="105"/>
          <w:sz w:val="19"/>
          <w:szCs w:val="19"/>
        </w:rPr>
        <w:t>apply.</w:t>
      </w:r>
    </w:p>
    <w:p w:rsidR="00965A44" w:rsidRPr="00AD6E28" w:rsidRDefault="00336F74">
      <w:pPr>
        <w:pStyle w:val="ListParagraph"/>
        <w:numPr>
          <w:ilvl w:val="2"/>
          <w:numId w:val="24"/>
        </w:numPr>
        <w:tabs>
          <w:tab w:val="left" w:pos="1673"/>
        </w:tabs>
        <w:spacing w:before="81"/>
        <w:ind w:right="435"/>
        <w:rPr>
          <w:rFonts w:asciiTheme="minorHAnsi" w:hAnsiTheme="minorHAnsi" w:cstheme="minorHAnsi"/>
          <w:sz w:val="19"/>
          <w:szCs w:val="19"/>
        </w:rPr>
      </w:pPr>
      <w:r w:rsidRPr="00AD6E28">
        <w:rPr>
          <w:rFonts w:asciiTheme="minorHAnsi" w:hAnsiTheme="minorHAnsi" w:cstheme="minorHAnsi"/>
          <w:w w:val="105"/>
          <w:sz w:val="19"/>
          <w:szCs w:val="19"/>
        </w:rPr>
        <w:t xml:space="preserve">At the discretion of the Vice Chancellor or delegated officer, payment </w:t>
      </w:r>
      <w:r w:rsidRPr="00AD6E28">
        <w:rPr>
          <w:rFonts w:asciiTheme="minorHAnsi" w:hAnsiTheme="minorHAnsi" w:cstheme="minorHAnsi"/>
          <w:spacing w:val="4"/>
          <w:w w:val="105"/>
          <w:sz w:val="19"/>
          <w:szCs w:val="19"/>
        </w:rPr>
        <w:t xml:space="preserve">may </w:t>
      </w:r>
      <w:r w:rsidRPr="00AD6E28">
        <w:rPr>
          <w:rFonts w:asciiTheme="minorHAnsi" w:hAnsiTheme="minorHAnsi" w:cstheme="minorHAnsi"/>
          <w:w w:val="105"/>
          <w:sz w:val="19"/>
          <w:szCs w:val="19"/>
        </w:rPr>
        <w:t>be made in lieu  of</w:t>
      </w:r>
      <w:r w:rsidRPr="00AD6E28">
        <w:rPr>
          <w:rFonts w:asciiTheme="minorHAnsi" w:hAnsiTheme="minorHAnsi" w:cstheme="minorHAnsi"/>
          <w:spacing w:val="4"/>
          <w:w w:val="105"/>
          <w:sz w:val="19"/>
          <w:szCs w:val="19"/>
        </w:rPr>
        <w:t xml:space="preserve"> </w:t>
      </w:r>
      <w:r w:rsidRPr="00AD6E28">
        <w:rPr>
          <w:rFonts w:asciiTheme="minorHAnsi" w:hAnsiTheme="minorHAnsi" w:cstheme="minorHAnsi"/>
          <w:w w:val="105"/>
          <w:sz w:val="19"/>
          <w:szCs w:val="19"/>
        </w:rPr>
        <w:t>notice.</w:t>
      </w:r>
    </w:p>
    <w:p w:rsidR="00965A44" w:rsidRPr="00AD6E28" w:rsidRDefault="00336F74">
      <w:pPr>
        <w:pStyle w:val="ListParagraph"/>
        <w:numPr>
          <w:ilvl w:val="2"/>
          <w:numId w:val="24"/>
        </w:numPr>
        <w:tabs>
          <w:tab w:val="left" w:pos="1673"/>
        </w:tabs>
        <w:spacing w:before="80"/>
        <w:ind w:right="1140"/>
        <w:rPr>
          <w:rFonts w:asciiTheme="minorHAnsi" w:hAnsiTheme="minorHAnsi" w:cstheme="minorHAnsi"/>
          <w:sz w:val="19"/>
          <w:szCs w:val="19"/>
        </w:rPr>
      </w:pPr>
      <w:r w:rsidRPr="00AD6E28">
        <w:rPr>
          <w:rFonts w:asciiTheme="minorHAnsi" w:hAnsiTheme="minorHAnsi" w:cstheme="minorHAnsi"/>
          <w:w w:val="105"/>
          <w:sz w:val="19"/>
          <w:szCs w:val="19"/>
        </w:rPr>
        <w:t>Payment in lieu of notice will be calculated on the staff member's salary (including fortnightly paid allowances and loadings) at the date of ceasing</w:t>
      </w:r>
      <w:r w:rsidRPr="00AD6E28">
        <w:rPr>
          <w:rFonts w:asciiTheme="minorHAnsi" w:hAnsiTheme="minorHAnsi" w:cstheme="minorHAnsi"/>
          <w:spacing w:val="-33"/>
          <w:w w:val="105"/>
          <w:sz w:val="19"/>
          <w:szCs w:val="19"/>
        </w:rPr>
        <w:t xml:space="preserve"> </w:t>
      </w:r>
      <w:r w:rsidRPr="00AD6E28">
        <w:rPr>
          <w:rFonts w:asciiTheme="minorHAnsi" w:hAnsiTheme="minorHAnsi" w:cstheme="minorHAnsi"/>
          <w:w w:val="105"/>
          <w:sz w:val="19"/>
          <w:szCs w:val="19"/>
        </w:rPr>
        <w:t>employment.</w:t>
      </w:r>
    </w:p>
    <w:p w:rsidR="00965A44" w:rsidRPr="00AD6E28" w:rsidRDefault="00336F74">
      <w:pPr>
        <w:pStyle w:val="ListParagraph"/>
        <w:numPr>
          <w:ilvl w:val="2"/>
          <w:numId w:val="24"/>
        </w:numPr>
        <w:tabs>
          <w:tab w:val="left" w:pos="1673"/>
        </w:tabs>
        <w:spacing w:before="80"/>
        <w:ind w:right="856"/>
        <w:rPr>
          <w:rFonts w:asciiTheme="minorHAnsi" w:hAnsiTheme="minorHAnsi" w:cstheme="minorHAnsi"/>
          <w:sz w:val="19"/>
          <w:szCs w:val="19"/>
        </w:rPr>
      </w:pPr>
      <w:r w:rsidRPr="00AD6E28">
        <w:rPr>
          <w:rFonts w:asciiTheme="minorHAnsi" w:hAnsiTheme="minorHAnsi" w:cstheme="minorHAnsi"/>
          <w:w w:val="105"/>
          <w:sz w:val="19"/>
          <w:szCs w:val="19"/>
        </w:rPr>
        <w:t>The period of notice in this clause will not apply in the case of voluntary severance or redundancy.</w:t>
      </w:r>
    </w:p>
    <w:p w:rsidR="00965A44" w:rsidRPr="002C3B52" w:rsidRDefault="00336F74">
      <w:pPr>
        <w:pStyle w:val="ListParagraph"/>
        <w:numPr>
          <w:ilvl w:val="1"/>
          <w:numId w:val="23"/>
        </w:numPr>
        <w:tabs>
          <w:tab w:val="left" w:pos="1672"/>
          <w:tab w:val="left" w:pos="1673"/>
        </w:tabs>
        <w:spacing w:before="78"/>
        <w:rPr>
          <w:rFonts w:asciiTheme="minorHAnsi" w:hAnsiTheme="minorHAnsi" w:cstheme="minorHAnsi"/>
          <w:b/>
          <w:sz w:val="19"/>
          <w:szCs w:val="19"/>
        </w:rPr>
      </w:pPr>
      <w:r w:rsidRPr="002C3B52">
        <w:rPr>
          <w:rFonts w:asciiTheme="minorHAnsi" w:hAnsiTheme="minorHAnsi" w:cstheme="minorHAnsi"/>
          <w:b/>
          <w:w w:val="115"/>
          <w:sz w:val="19"/>
          <w:szCs w:val="19"/>
        </w:rPr>
        <w:t>Time off during the Notice</w:t>
      </w:r>
      <w:r w:rsidRPr="002C3B52">
        <w:rPr>
          <w:rFonts w:asciiTheme="minorHAnsi" w:hAnsiTheme="minorHAnsi" w:cstheme="minorHAnsi"/>
          <w:b/>
          <w:spacing w:val="-36"/>
          <w:w w:val="115"/>
          <w:sz w:val="19"/>
          <w:szCs w:val="19"/>
        </w:rPr>
        <w:t xml:space="preserve"> </w:t>
      </w:r>
      <w:r w:rsidRPr="002C3B52">
        <w:rPr>
          <w:rFonts w:asciiTheme="minorHAnsi" w:hAnsiTheme="minorHAnsi" w:cstheme="minorHAnsi"/>
          <w:b/>
          <w:w w:val="115"/>
          <w:sz w:val="19"/>
          <w:szCs w:val="19"/>
        </w:rPr>
        <w:t>Period</w:t>
      </w:r>
    </w:p>
    <w:p w:rsidR="00965A44" w:rsidRPr="00AD6E28" w:rsidRDefault="00336F74">
      <w:pPr>
        <w:pStyle w:val="BodyText"/>
        <w:spacing w:before="82"/>
        <w:ind w:right="431"/>
        <w:rPr>
          <w:rFonts w:asciiTheme="minorHAnsi" w:hAnsiTheme="minorHAnsi" w:cstheme="minorHAnsi"/>
          <w:sz w:val="19"/>
          <w:szCs w:val="19"/>
        </w:rPr>
      </w:pPr>
      <w:r w:rsidRPr="00AD6E28">
        <w:rPr>
          <w:rFonts w:asciiTheme="minorHAnsi" w:hAnsiTheme="minorHAnsi" w:cstheme="minorHAnsi"/>
          <w:w w:val="105"/>
          <w:sz w:val="19"/>
          <w:szCs w:val="19"/>
        </w:rPr>
        <w:t>Where the University has given notice of termination to a  staff member, the  staff  member will be allowed up to one day's time off without loss of pay for the purpose of seeking other employment. Time off will be taken at times that are convenient to the staff member after consultation with the staff member's supervisor.</w:t>
      </w:r>
    </w:p>
    <w:p w:rsidR="00965A44" w:rsidRPr="002C3B52" w:rsidRDefault="00336F74">
      <w:pPr>
        <w:pStyle w:val="ListParagraph"/>
        <w:numPr>
          <w:ilvl w:val="1"/>
          <w:numId w:val="23"/>
        </w:numPr>
        <w:tabs>
          <w:tab w:val="left" w:pos="1672"/>
          <w:tab w:val="left" w:pos="1673"/>
        </w:tabs>
        <w:spacing w:before="79"/>
        <w:rPr>
          <w:rFonts w:asciiTheme="minorHAnsi" w:hAnsiTheme="minorHAnsi" w:cstheme="minorHAnsi"/>
          <w:b/>
          <w:sz w:val="19"/>
          <w:szCs w:val="19"/>
        </w:rPr>
      </w:pPr>
      <w:r w:rsidRPr="002C3B52">
        <w:rPr>
          <w:rFonts w:asciiTheme="minorHAnsi" w:hAnsiTheme="minorHAnsi" w:cstheme="minorHAnsi"/>
          <w:b/>
          <w:w w:val="120"/>
          <w:sz w:val="19"/>
          <w:szCs w:val="19"/>
        </w:rPr>
        <w:t>Notice</w:t>
      </w:r>
      <w:r w:rsidRPr="002C3B52">
        <w:rPr>
          <w:rFonts w:asciiTheme="minorHAnsi" w:hAnsiTheme="minorHAnsi" w:cstheme="minorHAnsi"/>
          <w:b/>
          <w:spacing w:val="-16"/>
          <w:w w:val="120"/>
          <w:sz w:val="19"/>
          <w:szCs w:val="19"/>
        </w:rPr>
        <w:t xml:space="preserve"> </w:t>
      </w:r>
      <w:r w:rsidRPr="002C3B52">
        <w:rPr>
          <w:rFonts w:asciiTheme="minorHAnsi" w:hAnsiTheme="minorHAnsi" w:cstheme="minorHAnsi"/>
          <w:b/>
          <w:w w:val="120"/>
          <w:sz w:val="19"/>
          <w:szCs w:val="19"/>
        </w:rPr>
        <w:t>of</w:t>
      </w:r>
      <w:r w:rsidRPr="002C3B52">
        <w:rPr>
          <w:rFonts w:asciiTheme="minorHAnsi" w:hAnsiTheme="minorHAnsi" w:cstheme="minorHAnsi"/>
          <w:b/>
          <w:spacing w:val="-6"/>
          <w:w w:val="120"/>
          <w:sz w:val="19"/>
          <w:szCs w:val="19"/>
        </w:rPr>
        <w:t xml:space="preserve"> </w:t>
      </w:r>
      <w:r w:rsidRPr="002C3B52">
        <w:rPr>
          <w:rFonts w:asciiTheme="minorHAnsi" w:hAnsiTheme="minorHAnsi" w:cstheme="minorHAnsi"/>
          <w:b/>
          <w:w w:val="120"/>
          <w:sz w:val="19"/>
          <w:szCs w:val="19"/>
        </w:rPr>
        <w:t>Resignation</w:t>
      </w:r>
      <w:r w:rsidRPr="002C3B52">
        <w:rPr>
          <w:rFonts w:asciiTheme="minorHAnsi" w:hAnsiTheme="minorHAnsi" w:cstheme="minorHAnsi"/>
          <w:b/>
          <w:spacing w:val="-18"/>
          <w:w w:val="120"/>
          <w:sz w:val="19"/>
          <w:szCs w:val="19"/>
        </w:rPr>
        <w:t xml:space="preserve"> </w:t>
      </w:r>
      <w:r w:rsidRPr="002C3B52">
        <w:rPr>
          <w:rFonts w:asciiTheme="minorHAnsi" w:hAnsiTheme="minorHAnsi" w:cstheme="minorHAnsi"/>
          <w:b/>
          <w:spacing w:val="2"/>
          <w:w w:val="120"/>
          <w:sz w:val="19"/>
          <w:szCs w:val="19"/>
        </w:rPr>
        <w:t>by</w:t>
      </w:r>
      <w:r w:rsidRPr="002C3B52">
        <w:rPr>
          <w:rFonts w:asciiTheme="minorHAnsi" w:hAnsiTheme="minorHAnsi" w:cstheme="minorHAnsi"/>
          <w:b/>
          <w:spacing w:val="-9"/>
          <w:w w:val="120"/>
          <w:sz w:val="19"/>
          <w:szCs w:val="19"/>
        </w:rPr>
        <w:t xml:space="preserve"> </w:t>
      </w:r>
      <w:r w:rsidRPr="002C3B52">
        <w:rPr>
          <w:rFonts w:asciiTheme="minorHAnsi" w:hAnsiTheme="minorHAnsi" w:cstheme="minorHAnsi"/>
          <w:b/>
          <w:w w:val="120"/>
          <w:sz w:val="19"/>
          <w:szCs w:val="19"/>
        </w:rPr>
        <w:t>a</w:t>
      </w:r>
      <w:r w:rsidRPr="002C3B52">
        <w:rPr>
          <w:rFonts w:asciiTheme="minorHAnsi" w:hAnsiTheme="minorHAnsi" w:cstheme="minorHAnsi"/>
          <w:b/>
          <w:spacing w:val="-11"/>
          <w:w w:val="120"/>
          <w:sz w:val="19"/>
          <w:szCs w:val="19"/>
        </w:rPr>
        <w:t xml:space="preserve"> </w:t>
      </w:r>
      <w:r w:rsidRPr="002C3B52">
        <w:rPr>
          <w:rFonts w:asciiTheme="minorHAnsi" w:hAnsiTheme="minorHAnsi" w:cstheme="minorHAnsi"/>
          <w:b/>
          <w:w w:val="120"/>
          <w:sz w:val="19"/>
          <w:szCs w:val="19"/>
        </w:rPr>
        <w:t>Staff</w:t>
      </w:r>
      <w:r w:rsidRPr="002C3B52">
        <w:rPr>
          <w:rFonts w:asciiTheme="minorHAnsi" w:hAnsiTheme="minorHAnsi" w:cstheme="minorHAnsi"/>
          <w:b/>
          <w:spacing w:val="-10"/>
          <w:w w:val="120"/>
          <w:sz w:val="19"/>
          <w:szCs w:val="19"/>
        </w:rPr>
        <w:t xml:space="preserve"> </w:t>
      </w:r>
      <w:r w:rsidRPr="002C3B52">
        <w:rPr>
          <w:rFonts w:asciiTheme="minorHAnsi" w:hAnsiTheme="minorHAnsi" w:cstheme="minorHAnsi"/>
          <w:b/>
          <w:w w:val="120"/>
          <w:sz w:val="19"/>
          <w:szCs w:val="19"/>
        </w:rPr>
        <w:t>Member</w:t>
      </w:r>
    </w:p>
    <w:p w:rsidR="00965A44" w:rsidRPr="00AD6E28" w:rsidRDefault="00336F74">
      <w:pPr>
        <w:pStyle w:val="ListParagraph"/>
        <w:numPr>
          <w:ilvl w:val="2"/>
          <w:numId w:val="23"/>
        </w:numPr>
        <w:tabs>
          <w:tab w:val="left" w:pos="1673"/>
        </w:tabs>
        <w:spacing w:before="82"/>
        <w:ind w:right="880"/>
        <w:rPr>
          <w:rFonts w:asciiTheme="minorHAnsi" w:hAnsiTheme="minorHAnsi" w:cstheme="minorHAnsi"/>
          <w:sz w:val="19"/>
          <w:szCs w:val="19"/>
        </w:rPr>
      </w:pPr>
      <w:r w:rsidRPr="00AD6E28">
        <w:rPr>
          <w:rFonts w:asciiTheme="minorHAnsi" w:hAnsiTheme="minorHAnsi" w:cstheme="minorHAnsi"/>
          <w:w w:val="105"/>
          <w:sz w:val="19"/>
          <w:szCs w:val="19"/>
        </w:rPr>
        <w:t>A staff member is required to give the University 8 weeks notice or payment in lieu of notice.</w:t>
      </w:r>
    </w:p>
    <w:p w:rsidR="00965A44" w:rsidRPr="00AD6E28" w:rsidRDefault="00336F74">
      <w:pPr>
        <w:pStyle w:val="ListParagraph"/>
        <w:numPr>
          <w:ilvl w:val="2"/>
          <w:numId w:val="23"/>
        </w:numPr>
        <w:tabs>
          <w:tab w:val="left" w:pos="1673"/>
        </w:tabs>
        <w:spacing w:before="77"/>
        <w:ind w:right="829"/>
        <w:rPr>
          <w:rFonts w:asciiTheme="minorHAnsi" w:hAnsiTheme="minorHAnsi" w:cstheme="minorHAnsi"/>
          <w:sz w:val="19"/>
          <w:szCs w:val="19"/>
        </w:rPr>
      </w:pPr>
      <w:r w:rsidRPr="00AD6E28">
        <w:rPr>
          <w:rFonts w:asciiTheme="minorHAnsi" w:hAnsiTheme="minorHAnsi" w:cstheme="minorHAnsi"/>
          <w:w w:val="105"/>
          <w:sz w:val="19"/>
          <w:szCs w:val="19"/>
        </w:rPr>
        <w:t xml:space="preserve">At the discretion of the Vice Chancellor or delegate, a shorter period of notice </w:t>
      </w:r>
      <w:r w:rsidRPr="00AD6E28">
        <w:rPr>
          <w:rFonts w:asciiTheme="minorHAnsi" w:hAnsiTheme="minorHAnsi" w:cstheme="minorHAnsi"/>
          <w:spacing w:val="3"/>
          <w:w w:val="105"/>
          <w:sz w:val="19"/>
          <w:szCs w:val="19"/>
        </w:rPr>
        <w:t xml:space="preserve">may </w:t>
      </w:r>
      <w:r w:rsidRPr="00AD6E28">
        <w:rPr>
          <w:rFonts w:asciiTheme="minorHAnsi" w:hAnsiTheme="minorHAnsi" w:cstheme="minorHAnsi"/>
          <w:w w:val="105"/>
          <w:sz w:val="19"/>
          <w:szCs w:val="19"/>
        </w:rPr>
        <w:t>be granted.</w:t>
      </w:r>
    </w:p>
    <w:p w:rsidR="00965A44" w:rsidRPr="00AD6E28" w:rsidRDefault="00336F74">
      <w:pPr>
        <w:pStyle w:val="ListParagraph"/>
        <w:numPr>
          <w:ilvl w:val="2"/>
          <w:numId w:val="23"/>
        </w:numPr>
        <w:tabs>
          <w:tab w:val="left" w:pos="1673"/>
        </w:tabs>
        <w:spacing w:before="80"/>
        <w:ind w:right="463"/>
        <w:rPr>
          <w:rFonts w:asciiTheme="minorHAnsi" w:hAnsiTheme="minorHAnsi" w:cstheme="minorHAnsi"/>
          <w:sz w:val="19"/>
          <w:szCs w:val="19"/>
        </w:rPr>
      </w:pPr>
      <w:r w:rsidRPr="00AD6E28">
        <w:rPr>
          <w:rFonts w:asciiTheme="minorHAnsi" w:hAnsiTheme="minorHAnsi" w:cstheme="minorHAnsi"/>
          <w:w w:val="105"/>
          <w:sz w:val="19"/>
          <w:szCs w:val="19"/>
        </w:rPr>
        <w:t xml:space="preserve">If a staff member fails to give the required notice, the University </w:t>
      </w:r>
      <w:r w:rsidRPr="00AD6E28">
        <w:rPr>
          <w:rFonts w:asciiTheme="minorHAnsi" w:hAnsiTheme="minorHAnsi" w:cstheme="minorHAnsi"/>
          <w:spacing w:val="4"/>
          <w:w w:val="105"/>
          <w:sz w:val="19"/>
          <w:szCs w:val="19"/>
        </w:rPr>
        <w:t xml:space="preserve">may </w:t>
      </w:r>
      <w:r w:rsidRPr="00AD6E28">
        <w:rPr>
          <w:rFonts w:asciiTheme="minorHAnsi" w:hAnsiTheme="minorHAnsi" w:cstheme="minorHAnsi"/>
          <w:w w:val="105"/>
          <w:sz w:val="19"/>
          <w:szCs w:val="19"/>
        </w:rPr>
        <w:t>withhold and debit monies due to the staff member or take legal action to recover monies, to a  maximum amount equal to the ordinary rate of pay for the period of notice given  and  notice required or payment in lieu of</w:t>
      </w:r>
      <w:r w:rsidRPr="00AD6E28">
        <w:rPr>
          <w:rFonts w:asciiTheme="minorHAnsi" w:hAnsiTheme="minorHAnsi" w:cstheme="minorHAnsi"/>
          <w:spacing w:val="4"/>
          <w:w w:val="105"/>
          <w:sz w:val="19"/>
          <w:szCs w:val="19"/>
        </w:rPr>
        <w:t xml:space="preserve"> </w:t>
      </w:r>
      <w:r w:rsidRPr="00AD6E28">
        <w:rPr>
          <w:rFonts w:asciiTheme="minorHAnsi" w:hAnsiTheme="minorHAnsi" w:cstheme="minorHAnsi"/>
          <w:w w:val="105"/>
          <w:sz w:val="19"/>
          <w:szCs w:val="19"/>
        </w:rPr>
        <w:t>notice.</w:t>
      </w:r>
    </w:p>
    <w:p w:rsidR="00965A44" w:rsidRPr="002C3B52" w:rsidRDefault="00336F74">
      <w:pPr>
        <w:pStyle w:val="ListParagraph"/>
        <w:numPr>
          <w:ilvl w:val="1"/>
          <w:numId w:val="23"/>
        </w:numPr>
        <w:tabs>
          <w:tab w:val="left" w:pos="1672"/>
          <w:tab w:val="left" w:pos="1673"/>
        </w:tabs>
        <w:spacing w:before="79"/>
        <w:rPr>
          <w:rFonts w:asciiTheme="minorHAnsi" w:hAnsiTheme="minorHAnsi" w:cstheme="minorHAnsi"/>
          <w:b/>
          <w:sz w:val="19"/>
          <w:szCs w:val="19"/>
        </w:rPr>
      </w:pPr>
      <w:r w:rsidRPr="002C3B52">
        <w:rPr>
          <w:rFonts w:asciiTheme="minorHAnsi" w:hAnsiTheme="minorHAnsi" w:cstheme="minorHAnsi"/>
          <w:b/>
          <w:w w:val="115"/>
          <w:sz w:val="19"/>
          <w:szCs w:val="19"/>
        </w:rPr>
        <w:t>University</w:t>
      </w:r>
      <w:r w:rsidRPr="002C3B52">
        <w:rPr>
          <w:rFonts w:asciiTheme="minorHAnsi" w:hAnsiTheme="minorHAnsi" w:cstheme="minorHAnsi"/>
          <w:b/>
          <w:spacing w:val="-16"/>
          <w:w w:val="115"/>
          <w:sz w:val="19"/>
          <w:szCs w:val="19"/>
        </w:rPr>
        <w:t xml:space="preserve"> </w:t>
      </w:r>
      <w:r w:rsidRPr="002C3B52">
        <w:rPr>
          <w:rFonts w:asciiTheme="minorHAnsi" w:hAnsiTheme="minorHAnsi" w:cstheme="minorHAnsi"/>
          <w:b/>
          <w:w w:val="115"/>
          <w:sz w:val="19"/>
          <w:szCs w:val="19"/>
        </w:rPr>
        <w:t>Property</w:t>
      </w:r>
    </w:p>
    <w:p w:rsidR="00965A44" w:rsidRPr="00AD6E28" w:rsidRDefault="00336F74">
      <w:pPr>
        <w:pStyle w:val="BodyText"/>
        <w:spacing w:before="82"/>
        <w:ind w:right="431"/>
        <w:rPr>
          <w:rFonts w:asciiTheme="minorHAnsi" w:hAnsiTheme="minorHAnsi" w:cstheme="minorHAnsi"/>
          <w:sz w:val="19"/>
          <w:szCs w:val="19"/>
        </w:rPr>
      </w:pPr>
      <w:r w:rsidRPr="00AD6E28">
        <w:rPr>
          <w:rFonts w:asciiTheme="minorHAnsi" w:hAnsiTheme="minorHAnsi" w:cstheme="minorHAnsi"/>
          <w:w w:val="110"/>
          <w:sz w:val="19"/>
          <w:szCs w:val="19"/>
        </w:rPr>
        <w:t>The</w:t>
      </w:r>
      <w:r w:rsidRPr="00AD6E28">
        <w:rPr>
          <w:rFonts w:asciiTheme="minorHAnsi" w:hAnsiTheme="minorHAnsi" w:cstheme="minorHAnsi"/>
          <w:spacing w:val="-16"/>
          <w:w w:val="110"/>
          <w:sz w:val="19"/>
          <w:szCs w:val="19"/>
        </w:rPr>
        <w:t xml:space="preserve"> </w:t>
      </w:r>
      <w:r w:rsidRPr="00AD6E28">
        <w:rPr>
          <w:rFonts w:asciiTheme="minorHAnsi" w:hAnsiTheme="minorHAnsi" w:cstheme="minorHAnsi"/>
          <w:w w:val="110"/>
          <w:sz w:val="19"/>
          <w:szCs w:val="19"/>
        </w:rPr>
        <w:t>University</w:t>
      </w:r>
      <w:r w:rsidRPr="00AD6E28">
        <w:rPr>
          <w:rFonts w:asciiTheme="minorHAnsi" w:hAnsiTheme="minorHAnsi" w:cstheme="minorHAnsi"/>
          <w:spacing w:val="-26"/>
          <w:w w:val="110"/>
          <w:sz w:val="19"/>
          <w:szCs w:val="19"/>
        </w:rPr>
        <w:t xml:space="preserve"> </w:t>
      </w:r>
      <w:r w:rsidRPr="00AD6E28">
        <w:rPr>
          <w:rFonts w:asciiTheme="minorHAnsi" w:hAnsiTheme="minorHAnsi" w:cstheme="minorHAnsi"/>
          <w:spacing w:val="4"/>
          <w:w w:val="110"/>
          <w:sz w:val="19"/>
          <w:szCs w:val="19"/>
        </w:rPr>
        <w:t>may</w:t>
      </w:r>
      <w:r w:rsidRPr="00AD6E28">
        <w:rPr>
          <w:rFonts w:asciiTheme="minorHAnsi" w:hAnsiTheme="minorHAnsi" w:cstheme="minorHAnsi"/>
          <w:spacing w:val="-21"/>
          <w:w w:val="110"/>
          <w:sz w:val="19"/>
          <w:szCs w:val="19"/>
        </w:rPr>
        <w:t xml:space="preserve"> </w:t>
      </w:r>
      <w:r w:rsidRPr="00AD6E28">
        <w:rPr>
          <w:rFonts w:asciiTheme="minorHAnsi" w:hAnsiTheme="minorHAnsi" w:cstheme="minorHAnsi"/>
          <w:w w:val="110"/>
          <w:sz w:val="19"/>
          <w:szCs w:val="19"/>
        </w:rPr>
        <w:t>withhold</w:t>
      </w:r>
      <w:r w:rsidRPr="00AD6E28">
        <w:rPr>
          <w:rFonts w:asciiTheme="minorHAnsi" w:hAnsiTheme="minorHAnsi" w:cstheme="minorHAnsi"/>
          <w:spacing w:val="-20"/>
          <w:w w:val="110"/>
          <w:sz w:val="19"/>
          <w:szCs w:val="19"/>
        </w:rPr>
        <w:t xml:space="preserve"> </w:t>
      </w:r>
      <w:r w:rsidRPr="00AD6E28">
        <w:rPr>
          <w:rFonts w:asciiTheme="minorHAnsi" w:hAnsiTheme="minorHAnsi" w:cstheme="minorHAnsi"/>
          <w:w w:val="110"/>
          <w:sz w:val="19"/>
          <w:szCs w:val="19"/>
        </w:rPr>
        <w:t>monies</w:t>
      </w:r>
      <w:r w:rsidRPr="00AD6E28">
        <w:rPr>
          <w:rFonts w:asciiTheme="minorHAnsi" w:hAnsiTheme="minorHAnsi" w:cstheme="minorHAnsi"/>
          <w:spacing w:val="-14"/>
          <w:w w:val="110"/>
          <w:sz w:val="19"/>
          <w:szCs w:val="19"/>
        </w:rPr>
        <w:t xml:space="preserve"> </w:t>
      </w:r>
      <w:r w:rsidRPr="00AD6E28">
        <w:rPr>
          <w:rFonts w:asciiTheme="minorHAnsi" w:hAnsiTheme="minorHAnsi" w:cstheme="minorHAnsi"/>
          <w:w w:val="110"/>
          <w:sz w:val="19"/>
          <w:szCs w:val="19"/>
        </w:rPr>
        <w:t>owing</w:t>
      </w:r>
      <w:r w:rsidRPr="00AD6E28">
        <w:rPr>
          <w:rFonts w:asciiTheme="minorHAnsi" w:hAnsiTheme="minorHAnsi" w:cstheme="minorHAnsi"/>
          <w:spacing w:val="-16"/>
          <w:w w:val="110"/>
          <w:sz w:val="19"/>
          <w:szCs w:val="19"/>
        </w:rPr>
        <w:t xml:space="preserve"> </w:t>
      </w:r>
      <w:r w:rsidRPr="00AD6E28">
        <w:rPr>
          <w:rFonts w:asciiTheme="minorHAnsi" w:hAnsiTheme="minorHAnsi" w:cstheme="minorHAnsi"/>
          <w:w w:val="110"/>
          <w:sz w:val="19"/>
          <w:szCs w:val="19"/>
        </w:rPr>
        <w:t>to</w:t>
      </w:r>
      <w:r w:rsidRPr="00AD6E28">
        <w:rPr>
          <w:rFonts w:asciiTheme="minorHAnsi" w:hAnsiTheme="minorHAnsi" w:cstheme="minorHAnsi"/>
          <w:spacing w:val="-14"/>
          <w:w w:val="110"/>
          <w:sz w:val="19"/>
          <w:szCs w:val="19"/>
        </w:rPr>
        <w:t xml:space="preserve"> </w:t>
      </w:r>
      <w:r w:rsidRPr="00AD6E28">
        <w:rPr>
          <w:rFonts w:asciiTheme="minorHAnsi" w:hAnsiTheme="minorHAnsi" w:cstheme="minorHAnsi"/>
          <w:w w:val="110"/>
          <w:sz w:val="19"/>
          <w:szCs w:val="19"/>
        </w:rPr>
        <w:t>the</w:t>
      </w:r>
      <w:r w:rsidRPr="00AD6E28">
        <w:rPr>
          <w:rFonts w:asciiTheme="minorHAnsi" w:hAnsiTheme="minorHAnsi" w:cstheme="minorHAnsi"/>
          <w:spacing w:val="-14"/>
          <w:w w:val="110"/>
          <w:sz w:val="19"/>
          <w:szCs w:val="19"/>
        </w:rPr>
        <w:t xml:space="preserve"> </w:t>
      </w:r>
      <w:r w:rsidRPr="00AD6E28">
        <w:rPr>
          <w:rFonts w:asciiTheme="minorHAnsi" w:hAnsiTheme="minorHAnsi" w:cstheme="minorHAnsi"/>
          <w:w w:val="110"/>
          <w:sz w:val="19"/>
          <w:szCs w:val="19"/>
        </w:rPr>
        <w:t>staff</w:t>
      </w:r>
      <w:r w:rsidRPr="00AD6E28">
        <w:rPr>
          <w:rFonts w:asciiTheme="minorHAnsi" w:hAnsiTheme="minorHAnsi" w:cstheme="minorHAnsi"/>
          <w:spacing w:val="-14"/>
          <w:w w:val="110"/>
          <w:sz w:val="19"/>
          <w:szCs w:val="19"/>
        </w:rPr>
        <w:t xml:space="preserve"> </w:t>
      </w:r>
      <w:r w:rsidRPr="00AD6E28">
        <w:rPr>
          <w:rFonts w:asciiTheme="minorHAnsi" w:hAnsiTheme="minorHAnsi" w:cstheme="minorHAnsi"/>
          <w:w w:val="110"/>
          <w:sz w:val="19"/>
          <w:szCs w:val="19"/>
        </w:rPr>
        <w:t>member</w:t>
      </w:r>
      <w:r w:rsidRPr="00AD6E28">
        <w:rPr>
          <w:rFonts w:asciiTheme="minorHAnsi" w:hAnsiTheme="minorHAnsi" w:cstheme="minorHAnsi"/>
          <w:spacing w:val="-16"/>
          <w:w w:val="110"/>
          <w:sz w:val="19"/>
          <w:szCs w:val="19"/>
        </w:rPr>
        <w:t xml:space="preserve"> </w:t>
      </w:r>
      <w:r w:rsidRPr="00AD6E28">
        <w:rPr>
          <w:rFonts w:asciiTheme="minorHAnsi" w:hAnsiTheme="minorHAnsi" w:cstheme="minorHAnsi"/>
          <w:w w:val="110"/>
          <w:sz w:val="19"/>
          <w:szCs w:val="19"/>
        </w:rPr>
        <w:t>on</w:t>
      </w:r>
      <w:r w:rsidRPr="00AD6E28">
        <w:rPr>
          <w:rFonts w:asciiTheme="minorHAnsi" w:hAnsiTheme="minorHAnsi" w:cstheme="minorHAnsi"/>
          <w:spacing w:val="-13"/>
          <w:w w:val="110"/>
          <w:sz w:val="19"/>
          <w:szCs w:val="19"/>
        </w:rPr>
        <w:t xml:space="preserve"> </w:t>
      </w:r>
      <w:r w:rsidRPr="00AD6E28">
        <w:rPr>
          <w:rFonts w:asciiTheme="minorHAnsi" w:hAnsiTheme="minorHAnsi" w:cstheme="minorHAnsi"/>
          <w:w w:val="110"/>
          <w:sz w:val="19"/>
          <w:szCs w:val="19"/>
        </w:rPr>
        <w:t>termination</w:t>
      </w:r>
      <w:r w:rsidRPr="00AD6E28">
        <w:rPr>
          <w:rFonts w:asciiTheme="minorHAnsi" w:hAnsiTheme="minorHAnsi" w:cstheme="minorHAnsi"/>
          <w:spacing w:val="-21"/>
          <w:w w:val="110"/>
          <w:sz w:val="19"/>
          <w:szCs w:val="19"/>
        </w:rPr>
        <w:t xml:space="preserve"> </w:t>
      </w:r>
      <w:r w:rsidRPr="00AD6E28">
        <w:rPr>
          <w:rFonts w:asciiTheme="minorHAnsi" w:hAnsiTheme="minorHAnsi" w:cstheme="minorHAnsi"/>
          <w:w w:val="110"/>
          <w:sz w:val="19"/>
          <w:szCs w:val="19"/>
        </w:rPr>
        <w:t>until</w:t>
      </w:r>
      <w:r w:rsidRPr="00AD6E28">
        <w:rPr>
          <w:rFonts w:asciiTheme="minorHAnsi" w:hAnsiTheme="minorHAnsi" w:cstheme="minorHAnsi"/>
          <w:spacing w:val="-13"/>
          <w:w w:val="110"/>
          <w:sz w:val="19"/>
          <w:szCs w:val="19"/>
        </w:rPr>
        <w:t xml:space="preserve"> </w:t>
      </w:r>
      <w:r w:rsidRPr="00AD6E28">
        <w:rPr>
          <w:rFonts w:asciiTheme="minorHAnsi" w:hAnsiTheme="minorHAnsi" w:cstheme="minorHAnsi"/>
          <w:w w:val="110"/>
          <w:sz w:val="19"/>
          <w:szCs w:val="19"/>
        </w:rPr>
        <w:t xml:space="preserve">such time as keys, access cards and/or property of the university is returned </w:t>
      </w:r>
      <w:r w:rsidRPr="00AD6E28">
        <w:rPr>
          <w:rFonts w:asciiTheme="minorHAnsi" w:hAnsiTheme="minorHAnsi" w:cstheme="minorHAnsi"/>
          <w:spacing w:val="3"/>
          <w:w w:val="110"/>
          <w:sz w:val="19"/>
          <w:szCs w:val="19"/>
        </w:rPr>
        <w:t xml:space="preserve">by </w:t>
      </w:r>
      <w:r w:rsidRPr="00AD6E28">
        <w:rPr>
          <w:rFonts w:asciiTheme="minorHAnsi" w:hAnsiTheme="minorHAnsi" w:cstheme="minorHAnsi"/>
          <w:w w:val="110"/>
          <w:sz w:val="19"/>
          <w:szCs w:val="19"/>
        </w:rPr>
        <w:t>the staff member.</w:t>
      </w:r>
    </w:p>
    <w:p w:rsidR="00965A44" w:rsidRPr="002C3B52" w:rsidRDefault="00336F74">
      <w:pPr>
        <w:pStyle w:val="ListParagraph"/>
        <w:numPr>
          <w:ilvl w:val="1"/>
          <w:numId w:val="23"/>
        </w:numPr>
        <w:tabs>
          <w:tab w:val="left" w:pos="1672"/>
          <w:tab w:val="left" w:pos="1673"/>
        </w:tabs>
        <w:spacing w:before="78"/>
        <w:rPr>
          <w:rFonts w:asciiTheme="minorHAnsi" w:hAnsiTheme="minorHAnsi" w:cstheme="minorHAnsi"/>
          <w:b/>
          <w:sz w:val="19"/>
          <w:szCs w:val="19"/>
        </w:rPr>
      </w:pPr>
      <w:r w:rsidRPr="002C3B52">
        <w:rPr>
          <w:rFonts w:asciiTheme="minorHAnsi" w:hAnsiTheme="minorHAnsi" w:cstheme="minorHAnsi"/>
          <w:b/>
          <w:w w:val="115"/>
          <w:sz w:val="19"/>
          <w:szCs w:val="19"/>
        </w:rPr>
        <w:t>Expiration of Fixed Term</w:t>
      </w:r>
      <w:r w:rsidRPr="002C3B52">
        <w:rPr>
          <w:rFonts w:asciiTheme="minorHAnsi" w:hAnsiTheme="minorHAnsi" w:cstheme="minorHAnsi"/>
          <w:b/>
          <w:spacing w:val="-24"/>
          <w:w w:val="115"/>
          <w:sz w:val="19"/>
          <w:szCs w:val="19"/>
        </w:rPr>
        <w:t xml:space="preserve"> </w:t>
      </w:r>
      <w:r w:rsidRPr="002C3B52">
        <w:rPr>
          <w:rFonts w:asciiTheme="minorHAnsi" w:hAnsiTheme="minorHAnsi" w:cstheme="minorHAnsi"/>
          <w:b/>
          <w:w w:val="115"/>
          <w:sz w:val="19"/>
          <w:szCs w:val="19"/>
        </w:rPr>
        <w:t>Contract</w:t>
      </w:r>
    </w:p>
    <w:p w:rsidR="00965A44" w:rsidRPr="002C3B52" w:rsidRDefault="00336F74">
      <w:pPr>
        <w:pStyle w:val="ListParagraph"/>
        <w:numPr>
          <w:ilvl w:val="2"/>
          <w:numId w:val="23"/>
        </w:numPr>
        <w:tabs>
          <w:tab w:val="left" w:pos="1673"/>
        </w:tabs>
        <w:spacing w:before="79"/>
        <w:rPr>
          <w:rFonts w:asciiTheme="minorHAnsi" w:hAnsiTheme="minorHAnsi" w:cstheme="minorHAnsi"/>
          <w:b/>
          <w:sz w:val="19"/>
          <w:szCs w:val="19"/>
        </w:rPr>
      </w:pPr>
      <w:r w:rsidRPr="002C3B52">
        <w:rPr>
          <w:rFonts w:asciiTheme="minorHAnsi" w:hAnsiTheme="minorHAnsi" w:cstheme="minorHAnsi"/>
          <w:b/>
          <w:w w:val="115"/>
          <w:sz w:val="19"/>
          <w:szCs w:val="19"/>
        </w:rPr>
        <w:t>Non-Renewal</w:t>
      </w:r>
    </w:p>
    <w:p w:rsidR="00965A44" w:rsidRPr="00AD6E28" w:rsidRDefault="00336F74">
      <w:pPr>
        <w:pStyle w:val="BodyText"/>
        <w:spacing w:before="82"/>
        <w:ind w:right="486"/>
        <w:rPr>
          <w:rFonts w:asciiTheme="minorHAnsi" w:hAnsiTheme="minorHAnsi" w:cstheme="minorHAnsi"/>
          <w:sz w:val="19"/>
          <w:szCs w:val="19"/>
        </w:rPr>
      </w:pPr>
      <w:r w:rsidRPr="00AD6E28">
        <w:rPr>
          <w:rFonts w:asciiTheme="minorHAnsi" w:hAnsiTheme="minorHAnsi" w:cstheme="minorHAnsi"/>
          <w:w w:val="110"/>
          <w:sz w:val="19"/>
          <w:szCs w:val="19"/>
        </w:rPr>
        <w:t>A staff member engaged in fixed term employment for a specific term or task who has in excess of 1 year’s continuous service and whose contract is not renewed</w:t>
      </w:r>
      <w:r w:rsidRPr="00AD6E28">
        <w:rPr>
          <w:rFonts w:asciiTheme="minorHAnsi" w:hAnsiTheme="minorHAnsi" w:cstheme="minorHAnsi"/>
          <w:spacing w:val="51"/>
          <w:w w:val="110"/>
          <w:sz w:val="19"/>
          <w:szCs w:val="19"/>
        </w:rPr>
        <w:t xml:space="preserve"> </w:t>
      </w:r>
      <w:r w:rsidRPr="00AD6E28">
        <w:rPr>
          <w:rFonts w:asciiTheme="minorHAnsi" w:hAnsiTheme="minorHAnsi" w:cstheme="minorHAnsi"/>
          <w:w w:val="110"/>
          <w:sz w:val="19"/>
          <w:szCs w:val="19"/>
        </w:rPr>
        <w:t>because:</w:t>
      </w:r>
    </w:p>
    <w:p w:rsidR="00965A44" w:rsidRPr="00AD6E28" w:rsidRDefault="00336F74">
      <w:pPr>
        <w:pStyle w:val="ListParagraph"/>
        <w:numPr>
          <w:ilvl w:val="3"/>
          <w:numId w:val="23"/>
        </w:numPr>
        <w:tabs>
          <w:tab w:val="left" w:pos="2034"/>
        </w:tabs>
        <w:spacing w:before="80"/>
        <w:rPr>
          <w:rFonts w:asciiTheme="minorHAnsi" w:hAnsiTheme="minorHAnsi" w:cstheme="minorHAnsi"/>
          <w:sz w:val="19"/>
          <w:szCs w:val="19"/>
        </w:rPr>
      </w:pPr>
      <w:r w:rsidRPr="00AD6E28">
        <w:rPr>
          <w:rFonts w:asciiTheme="minorHAnsi" w:hAnsiTheme="minorHAnsi" w:cstheme="minorHAnsi"/>
          <w:w w:val="105"/>
          <w:sz w:val="19"/>
          <w:szCs w:val="19"/>
        </w:rPr>
        <w:t>the</w:t>
      </w:r>
      <w:r w:rsidRPr="00AD6E28">
        <w:rPr>
          <w:rFonts w:asciiTheme="minorHAnsi" w:hAnsiTheme="minorHAnsi" w:cstheme="minorHAnsi"/>
          <w:spacing w:val="10"/>
          <w:w w:val="105"/>
          <w:sz w:val="19"/>
          <w:szCs w:val="19"/>
        </w:rPr>
        <w:t xml:space="preserve"> </w:t>
      </w:r>
      <w:r w:rsidRPr="00AD6E28">
        <w:rPr>
          <w:rFonts w:asciiTheme="minorHAnsi" w:hAnsiTheme="minorHAnsi" w:cstheme="minorHAnsi"/>
          <w:spacing w:val="3"/>
          <w:w w:val="105"/>
          <w:sz w:val="19"/>
          <w:szCs w:val="19"/>
        </w:rPr>
        <w:t>same</w:t>
      </w:r>
      <w:r w:rsidRPr="00AD6E28">
        <w:rPr>
          <w:rFonts w:asciiTheme="minorHAnsi" w:hAnsiTheme="minorHAnsi" w:cstheme="minorHAnsi"/>
          <w:spacing w:val="8"/>
          <w:w w:val="105"/>
          <w:sz w:val="19"/>
          <w:szCs w:val="19"/>
        </w:rPr>
        <w:t xml:space="preserve"> </w:t>
      </w:r>
      <w:r w:rsidRPr="00AD6E28">
        <w:rPr>
          <w:rFonts w:asciiTheme="minorHAnsi" w:hAnsiTheme="minorHAnsi" w:cstheme="minorHAnsi"/>
          <w:w w:val="105"/>
          <w:sz w:val="19"/>
          <w:szCs w:val="19"/>
        </w:rPr>
        <w:t>or</w:t>
      </w:r>
      <w:r w:rsidRPr="00AD6E28">
        <w:rPr>
          <w:rFonts w:asciiTheme="minorHAnsi" w:hAnsiTheme="minorHAnsi" w:cstheme="minorHAnsi"/>
          <w:spacing w:val="16"/>
          <w:w w:val="105"/>
          <w:sz w:val="19"/>
          <w:szCs w:val="19"/>
        </w:rPr>
        <w:t xml:space="preserve"> </w:t>
      </w:r>
      <w:r w:rsidRPr="00AD6E28">
        <w:rPr>
          <w:rFonts w:asciiTheme="minorHAnsi" w:hAnsiTheme="minorHAnsi" w:cstheme="minorHAnsi"/>
          <w:w w:val="105"/>
          <w:sz w:val="19"/>
          <w:szCs w:val="19"/>
        </w:rPr>
        <w:t>substantially</w:t>
      </w:r>
      <w:r w:rsidRPr="00AD6E28">
        <w:rPr>
          <w:rFonts w:asciiTheme="minorHAnsi" w:hAnsiTheme="minorHAnsi" w:cstheme="minorHAnsi"/>
          <w:spacing w:val="-7"/>
          <w:w w:val="105"/>
          <w:sz w:val="19"/>
          <w:szCs w:val="19"/>
        </w:rPr>
        <w:t xml:space="preserve"> </w:t>
      </w:r>
      <w:r w:rsidRPr="00AD6E28">
        <w:rPr>
          <w:rFonts w:asciiTheme="minorHAnsi" w:hAnsiTheme="minorHAnsi" w:cstheme="minorHAnsi"/>
          <w:w w:val="105"/>
          <w:sz w:val="19"/>
          <w:szCs w:val="19"/>
        </w:rPr>
        <w:t>the</w:t>
      </w:r>
      <w:r w:rsidRPr="00AD6E28">
        <w:rPr>
          <w:rFonts w:asciiTheme="minorHAnsi" w:hAnsiTheme="minorHAnsi" w:cstheme="minorHAnsi"/>
          <w:spacing w:val="14"/>
          <w:w w:val="105"/>
          <w:sz w:val="19"/>
          <w:szCs w:val="19"/>
        </w:rPr>
        <w:t xml:space="preserve"> </w:t>
      </w:r>
      <w:r w:rsidRPr="00AD6E28">
        <w:rPr>
          <w:rFonts w:asciiTheme="minorHAnsi" w:hAnsiTheme="minorHAnsi" w:cstheme="minorHAnsi"/>
          <w:spacing w:val="2"/>
          <w:w w:val="105"/>
          <w:sz w:val="19"/>
          <w:szCs w:val="19"/>
        </w:rPr>
        <w:t>same</w:t>
      </w:r>
      <w:r w:rsidRPr="00AD6E28">
        <w:rPr>
          <w:rFonts w:asciiTheme="minorHAnsi" w:hAnsiTheme="minorHAnsi" w:cstheme="minorHAnsi"/>
          <w:spacing w:val="8"/>
          <w:w w:val="105"/>
          <w:sz w:val="19"/>
          <w:szCs w:val="19"/>
        </w:rPr>
        <w:t xml:space="preserve"> </w:t>
      </w:r>
      <w:r w:rsidRPr="00AD6E28">
        <w:rPr>
          <w:rFonts w:asciiTheme="minorHAnsi" w:hAnsiTheme="minorHAnsi" w:cstheme="minorHAnsi"/>
          <w:w w:val="105"/>
          <w:sz w:val="19"/>
          <w:szCs w:val="19"/>
        </w:rPr>
        <w:t>duties</w:t>
      </w:r>
      <w:r w:rsidRPr="00AD6E28">
        <w:rPr>
          <w:rFonts w:asciiTheme="minorHAnsi" w:hAnsiTheme="minorHAnsi" w:cstheme="minorHAnsi"/>
          <w:spacing w:val="16"/>
          <w:w w:val="105"/>
          <w:sz w:val="19"/>
          <w:szCs w:val="19"/>
        </w:rPr>
        <w:t xml:space="preserve"> </w:t>
      </w:r>
      <w:r w:rsidRPr="00AD6E28">
        <w:rPr>
          <w:rFonts w:asciiTheme="minorHAnsi" w:hAnsiTheme="minorHAnsi" w:cstheme="minorHAnsi"/>
          <w:w w:val="105"/>
          <w:sz w:val="19"/>
          <w:szCs w:val="19"/>
        </w:rPr>
        <w:t>are</w:t>
      </w:r>
      <w:r w:rsidRPr="00AD6E28">
        <w:rPr>
          <w:rFonts w:asciiTheme="minorHAnsi" w:hAnsiTheme="minorHAnsi" w:cstheme="minorHAnsi"/>
          <w:spacing w:val="19"/>
          <w:w w:val="105"/>
          <w:sz w:val="19"/>
          <w:szCs w:val="19"/>
        </w:rPr>
        <w:t xml:space="preserve"> </w:t>
      </w:r>
      <w:r w:rsidRPr="00AD6E28">
        <w:rPr>
          <w:rFonts w:asciiTheme="minorHAnsi" w:hAnsiTheme="minorHAnsi" w:cstheme="minorHAnsi"/>
          <w:w w:val="105"/>
          <w:sz w:val="19"/>
          <w:szCs w:val="19"/>
        </w:rPr>
        <w:t>no</w:t>
      </w:r>
      <w:r w:rsidRPr="00AD6E28">
        <w:rPr>
          <w:rFonts w:asciiTheme="minorHAnsi" w:hAnsiTheme="minorHAnsi" w:cstheme="minorHAnsi"/>
          <w:spacing w:val="18"/>
          <w:w w:val="105"/>
          <w:sz w:val="19"/>
          <w:szCs w:val="19"/>
        </w:rPr>
        <w:t xml:space="preserve"> </w:t>
      </w:r>
      <w:r w:rsidRPr="00AD6E28">
        <w:rPr>
          <w:rFonts w:asciiTheme="minorHAnsi" w:hAnsiTheme="minorHAnsi" w:cstheme="minorHAnsi"/>
          <w:w w:val="105"/>
          <w:sz w:val="19"/>
          <w:szCs w:val="19"/>
        </w:rPr>
        <w:t>longer</w:t>
      </w:r>
      <w:r w:rsidRPr="00AD6E28">
        <w:rPr>
          <w:rFonts w:asciiTheme="minorHAnsi" w:hAnsiTheme="minorHAnsi" w:cstheme="minorHAnsi"/>
          <w:spacing w:val="11"/>
          <w:w w:val="105"/>
          <w:sz w:val="19"/>
          <w:szCs w:val="19"/>
        </w:rPr>
        <w:t xml:space="preserve"> </w:t>
      </w:r>
      <w:r w:rsidRPr="00AD6E28">
        <w:rPr>
          <w:rFonts w:asciiTheme="minorHAnsi" w:hAnsiTheme="minorHAnsi" w:cstheme="minorHAnsi"/>
          <w:w w:val="105"/>
          <w:sz w:val="19"/>
          <w:szCs w:val="19"/>
        </w:rPr>
        <w:t>required</w:t>
      </w:r>
      <w:r w:rsidRPr="00AD6E28">
        <w:rPr>
          <w:rFonts w:asciiTheme="minorHAnsi" w:hAnsiTheme="minorHAnsi" w:cstheme="minorHAnsi"/>
          <w:spacing w:val="11"/>
          <w:w w:val="105"/>
          <w:sz w:val="19"/>
          <w:szCs w:val="19"/>
        </w:rPr>
        <w:t xml:space="preserve"> </w:t>
      </w:r>
      <w:r w:rsidRPr="00AD6E28">
        <w:rPr>
          <w:rFonts w:asciiTheme="minorHAnsi" w:hAnsiTheme="minorHAnsi" w:cstheme="minorHAnsi"/>
          <w:spacing w:val="4"/>
          <w:w w:val="105"/>
          <w:sz w:val="19"/>
          <w:szCs w:val="19"/>
        </w:rPr>
        <w:t>by</w:t>
      </w:r>
      <w:r w:rsidRPr="00AD6E28">
        <w:rPr>
          <w:rFonts w:asciiTheme="minorHAnsi" w:hAnsiTheme="minorHAnsi" w:cstheme="minorHAnsi"/>
          <w:spacing w:val="6"/>
          <w:w w:val="105"/>
          <w:sz w:val="19"/>
          <w:szCs w:val="19"/>
        </w:rPr>
        <w:t xml:space="preserve"> </w:t>
      </w:r>
      <w:r w:rsidRPr="00AD6E28">
        <w:rPr>
          <w:rFonts w:asciiTheme="minorHAnsi" w:hAnsiTheme="minorHAnsi" w:cstheme="minorHAnsi"/>
          <w:w w:val="105"/>
          <w:sz w:val="19"/>
          <w:szCs w:val="19"/>
        </w:rPr>
        <w:t>the</w:t>
      </w:r>
      <w:r w:rsidRPr="00AD6E28">
        <w:rPr>
          <w:rFonts w:asciiTheme="minorHAnsi" w:hAnsiTheme="minorHAnsi" w:cstheme="minorHAnsi"/>
          <w:spacing w:val="20"/>
          <w:w w:val="105"/>
          <w:sz w:val="19"/>
          <w:szCs w:val="19"/>
        </w:rPr>
        <w:t xml:space="preserve"> </w:t>
      </w:r>
      <w:r w:rsidRPr="00AD6E28">
        <w:rPr>
          <w:rFonts w:asciiTheme="minorHAnsi" w:hAnsiTheme="minorHAnsi" w:cstheme="minorHAnsi"/>
          <w:w w:val="105"/>
          <w:sz w:val="19"/>
          <w:szCs w:val="19"/>
        </w:rPr>
        <w:t>employer;</w:t>
      </w:r>
      <w:r w:rsidRPr="00AD6E28">
        <w:rPr>
          <w:rFonts w:asciiTheme="minorHAnsi" w:hAnsiTheme="minorHAnsi" w:cstheme="minorHAnsi"/>
          <w:spacing w:val="10"/>
          <w:w w:val="105"/>
          <w:sz w:val="19"/>
          <w:szCs w:val="19"/>
        </w:rPr>
        <w:t xml:space="preserve"> </w:t>
      </w:r>
      <w:r w:rsidRPr="00AD6E28">
        <w:rPr>
          <w:rFonts w:asciiTheme="minorHAnsi" w:hAnsiTheme="minorHAnsi" w:cstheme="minorHAnsi"/>
          <w:w w:val="105"/>
          <w:sz w:val="19"/>
          <w:szCs w:val="19"/>
        </w:rPr>
        <w:t>or</w:t>
      </w:r>
    </w:p>
    <w:p w:rsidR="00965A44" w:rsidRPr="00AD6E28" w:rsidRDefault="00336F74">
      <w:pPr>
        <w:pStyle w:val="ListParagraph"/>
        <w:numPr>
          <w:ilvl w:val="3"/>
          <w:numId w:val="23"/>
        </w:numPr>
        <w:tabs>
          <w:tab w:val="left" w:pos="2034"/>
        </w:tabs>
        <w:spacing w:before="1"/>
        <w:ind w:left="2032" w:right="497" w:hanging="360"/>
        <w:rPr>
          <w:rFonts w:asciiTheme="minorHAnsi" w:hAnsiTheme="minorHAnsi" w:cstheme="minorHAnsi"/>
          <w:sz w:val="19"/>
          <w:szCs w:val="19"/>
        </w:rPr>
      </w:pPr>
      <w:r w:rsidRPr="00AD6E28">
        <w:rPr>
          <w:rFonts w:asciiTheme="minorHAnsi" w:hAnsiTheme="minorHAnsi" w:cstheme="minorHAnsi"/>
          <w:w w:val="110"/>
          <w:sz w:val="19"/>
          <w:szCs w:val="19"/>
        </w:rPr>
        <w:t>the duties continue to be required but another person has been appointed, or is to be appointed,</w:t>
      </w:r>
      <w:r w:rsidRPr="00AD6E28">
        <w:rPr>
          <w:rFonts w:asciiTheme="minorHAnsi" w:hAnsiTheme="minorHAnsi" w:cstheme="minorHAnsi"/>
          <w:spacing w:val="-10"/>
          <w:w w:val="110"/>
          <w:sz w:val="19"/>
          <w:szCs w:val="19"/>
        </w:rPr>
        <w:t xml:space="preserve"> </w:t>
      </w:r>
      <w:r w:rsidRPr="00AD6E28">
        <w:rPr>
          <w:rFonts w:asciiTheme="minorHAnsi" w:hAnsiTheme="minorHAnsi" w:cstheme="minorHAnsi"/>
          <w:w w:val="110"/>
          <w:sz w:val="19"/>
          <w:szCs w:val="19"/>
        </w:rPr>
        <w:t>to</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w w:val="110"/>
          <w:sz w:val="19"/>
          <w:szCs w:val="19"/>
        </w:rPr>
        <w:t>the</w:t>
      </w:r>
      <w:r w:rsidRPr="00AD6E28">
        <w:rPr>
          <w:rFonts w:asciiTheme="minorHAnsi" w:hAnsiTheme="minorHAnsi" w:cstheme="minorHAnsi"/>
          <w:spacing w:val="-3"/>
          <w:w w:val="110"/>
          <w:sz w:val="19"/>
          <w:szCs w:val="19"/>
        </w:rPr>
        <w:t xml:space="preserve"> </w:t>
      </w:r>
      <w:r w:rsidRPr="00AD6E28">
        <w:rPr>
          <w:rFonts w:asciiTheme="minorHAnsi" w:hAnsiTheme="minorHAnsi" w:cstheme="minorHAnsi"/>
          <w:spacing w:val="3"/>
          <w:w w:val="110"/>
          <w:sz w:val="19"/>
          <w:szCs w:val="19"/>
        </w:rPr>
        <w:t>same</w:t>
      </w:r>
      <w:r w:rsidRPr="00AD6E28">
        <w:rPr>
          <w:rFonts w:asciiTheme="minorHAnsi" w:hAnsiTheme="minorHAnsi" w:cstheme="minorHAnsi"/>
          <w:spacing w:val="-8"/>
          <w:w w:val="110"/>
          <w:sz w:val="19"/>
          <w:szCs w:val="19"/>
        </w:rPr>
        <w:t xml:space="preserve"> </w:t>
      </w:r>
      <w:r w:rsidRPr="00AD6E28">
        <w:rPr>
          <w:rFonts w:asciiTheme="minorHAnsi" w:hAnsiTheme="minorHAnsi" w:cstheme="minorHAnsi"/>
          <w:w w:val="110"/>
          <w:sz w:val="19"/>
          <w:szCs w:val="19"/>
        </w:rPr>
        <w:t>or</w:t>
      </w:r>
      <w:r w:rsidRPr="00AD6E28">
        <w:rPr>
          <w:rFonts w:asciiTheme="minorHAnsi" w:hAnsiTheme="minorHAnsi" w:cstheme="minorHAnsi"/>
          <w:spacing w:val="-2"/>
          <w:w w:val="110"/>
          <w:sz w:val="19"/>
          <w:szCs w:val="19"/>
        </w:rPr>
        <w:t xml:space="preserve"> </w:t>
      </w:r>
      <w:r w:rsidRPr="00AD6E28">
        <w:rPr>
          <w:rFonts w:asciiTheme="minorHAnsi" w:hAnsiTheme="minorHAnsi" w:cstheme="minorHAnsi"/>
          <w:w w:val="110"/>
          <w:sz w:val="19"/>
          <w:szCs w:val="19"/>
        </w:rPr>
        <w:t>substantially</w:t>
      </w:r>
      <w:r w:rsidRPr="00AD6E28">
        <w:rPr>
          <w:rFonts w:asciiTheme="minorHAnsi" w:hAnsiTheme="minorHAnsi" w:cstheme="minorHAnsi"/>
          <w:spacing w:val="-20"/>
          <w:w w:val="110"/>
          <w:sz w:val="19"/>
          <w:szCs w:val="19"/>
        </w:rPr>
        <w:t xml:space="preserve"> </w:t>
      </w:r>
      <w:r w:rsidRPr="00AD6E28">
        <w:rPr>
          <w:rFonts w:asciiTheme="minorHAnsi" w:hAnsiTheme="minorHAnsi" w:cstheme="minorHAnsi"/>
          <w:w w:val="110"/>
          <w:sz w:val="19"/>
          <w:szCs w:val="19"/>
        </w:rPr>
        <w:t>similar</w:t>
      </w:r>
      <w:r w:rsidRPr="00AD6E28">
        <w:rPr>
          <w:rFonts w:asciiTheme="minorHAnsi" w:hAnsiTheme="minorHAnsi" w:cstheme="minorHAnsi"/>
          <w:spacing w:val="-2"/>
          <w:w w:val="110"/>
          <w:sz w:val="19"/>
          <w:szCs w:val="19"/>
        </w:rPr>
        <w:t xml:space="preserve"> </w:t>
      </w:r>
      <w:r w:rsidRPr="00AD6E28">
        <w:rPr>
          <w:rFonts w:asciiTheme="minorHAnsi" w:hAnsiTheme="minorHAnsi" w:cstheme="minorHAnsi"/>
          <w:w w:val="110"/>
          <w:sz w:val="19"/>
          <w:szCs w:val="19"/>
        </w:rPr>
        <w:t>duties;</w:t>
      </w:r>
    </w:p>
    <w:p w:rsidR="00965A44" w:rsidRPr="00AD6E28" w:rsidRDefault="00336F74">
      <w:pPr>
        <w:pStyle w:val="BodyText"/>
        <w:spacing w:before="80"/>
        <w:rPr>
          <w:rFonts w:asciiTheme="minorHAnsi" w:hAnsiTheme="minorHAnsi" w:cstheme="minorHAnsi"/>
          <w:sz w:val="19"/>
          <w:szCs w:val="19"/>
        </w:rPr>
      </w:pPr>
      <w:r w:rsidRPr="00AD6E28">
        <w:rPr>
          <w:rFonts w:asciiTheme="minorHAnsi" w:hAnsiTheme="minorHAnsi" w:cstheme="minorHAnsi"/>
          <w:w w:val="110"/>
          <w:sz w:val="19"/>
          <w:szCs w:val="19"/>
        </w:rPr>
        <w:t>shall be entitled to 2 weeks pay for each completed year of continuous service up to a maximum of 8 weeks pay.</w:t>
      </w:r>
    </w:p>
    <w:p w:rsidR="00965A44" w:rsidRPr="002C3B52" w:rsidRDefault="00336F74">
      <w:pPr>
        <w:pStyle w:val="ListParagraph"/>
        <w:numPr>
          <w:ilvl w:val="2"/>
          <w:numId w:val="23"/>
        </w:numPr>
        <w:tabs>
          <w:tab w:val="left" w:pos="1673"/>
        </w:tabs>
        <w:spacing w:before="78"/>
        <w:rPr>
          <w:rFonts w:asciiTheme="minorHAnsi" w:hAnsiTheme="minorHAnsi" w:cstheme="minorHAnsi"/>
          <w:b/>
          <w:sz w:val="19"/>
          <w:szCs w:val="19"/>
        </w:rPr>
      </w:pPr>
      <w:r w:rsidRPr="002C3B52">
        <w:rPr>
          <w:rFonts w:asciiTheme="minorHAnsi" w:hAnsiTheme="minorHAnsi" w:cstheme="minorHAnsi"/>
          <w:b/>
          <w:w w:val="115"/>
          <w:sz w:val="19"/>
          <w:szCs w:val="19"/>
        </w:rPr>
        <w:t>Notice of</w:t>
      </w:r>
      <w:r w:rsidRPr="002C3B52">
        <w:rPr>
          <w:rFonts w:asciiTheme="minorHAnsi" w:hAnsiTheme="minorHAnsi" w:cstheme="minorHAnsi"/>
          <w:b/>
          <w:spacing w:val="-12"/>
          <w:w w:val="115"/>
          <w:sz w:val="19"/>
          <w:szCs w:val="19"/>
        </w:rPr>
        <w:t xml:space="preserve"> </w:t>
      </w:r>
      <w:r w:rsidRPr="002C3B52">
        <w:rPr>
          <w:rFonts w:asciiTheme="minorHAnsi" w:hAnsiTheme="minorHAnsi" w:cstheme="minorHAnsi"/>
          <w:b/>
          <w:w w:val="115"/>
          <w:sz w:val="19"/>
          <w:szCs w:val="19"/>
        </w:rPr>
        <w:t>Non-Renewal</w:t>
      </w:r>
    </w:p>
    <w:p w:rsidR="00965A44" w:rsidRPr="00AD6E28" w:rsidRDefault="00336F74">
      <w:pPr>
        <w:pStyle w:val="BodyText"/>
        <w:spacing w:before="82"/>
        <w:ind w:right="672"/>
        <w:rPr>
          <w:rFonts w:asciiTheme="minorHAnsi" w:hAnsiTheme="minorHAnsi" w:cstheme="minorHAnsi"/>
          <w:sz w:val="19"/>
          <w:szCs w:val="19"/>
        </w:rPr>
      </w:pPr>
      <w:r w:rsidRPr="00AD6E28">
        <w:rPr>
          <w:rFonts w:asciiTheme="minorHAnsi" w:hAnsiTheme="minorHAnsi" w:cstheme="minorHAnsi"/>
          <w:w w:val="105"/>
          <w:sz w:val="19"/>
          <w:szCs w:val="19"/>
        </w:rPr>
        <w:t>A staff member engaged in fixed term employment for a specific term or task will be provided with a written notice of the employer’s intention to renew, or not renew, employment with the employer upon expiry of the contract. Such notice will be:</w:t>
      </w:r>
    </w:p>
    <w:p w:rsidR="00965A44" w:rsidRDefault="00965A44">
      <w:pPr>
        <w:sectPr w:rsidR="00965A44">
          <w:pgSz w:w="11910" w:h="16840"/>
          <w:pgMar w:top="1280" w:right="760" w:bottom="1160" w:left="1140" w:header="0" w:footer="963" w:gutter="0"/>
          <w:cols w:space="720"/>
        </w:sectPr>
      </w:pPr>
    </w:p>
    <w:tbl>
      <w:tblPr>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5223"/>
      </w:tblGrid>
      <w:tr w:rsidR="00965A44" w:rsidRPr="00C934D4">
        <w:trPr>
          <w:trHeight w:val="280"/>
        </w:trPr>
        <w:tc>
          <w:tcPr>
            <w:tcW w:w="2902" w:type="dxa"/>
          </w:tcPr>
          <w:p w:rsidR="00965A44" w:rsidRPr="00C934D4" w:rsidRDefault="00336F74">
            <w:pPr>
              <w:pStyle w:val="TableParagraph"/>
              <w:spacing w:before="14"/>
              <w:ind w:right="-15"/>
              <w:rPr>
                <w:rFonts w:asciiTheme="minorHAnsi" w:hAnsiTheme="minorHAnsi" w:cstheme="minorHAnsi"/>
                <w:b/>
                <w:sz w:val="18"/>
                <w:szCs w:val="18"/>
              </w:rPr>
            </w:pPr>
            <w:r w:rsidRPr="00C934D4">
              <w:rPr>
                <w:rFonts w:asciiTheme="minorHAnsi" w:hAnsiTheme="minorHAnsi" w:cstheme="minorHAnsi"/>
                <w:b/>
                <w:w w:val="120"/>
                <w:sz w:val="18"/>
                <w:szCs w:val="18"/>
              </w:rPr>
              <w:lastRenderedPageBreak/>
              <w:t>Period of Continuous</w:t>
            </w:r>
            <w:r w:rsidRPr="00C934D4">
              <w:rPr>
                <w:rFonts w:asciiTheme="minorHAnsi" w:hAnsiTheme="minorHAnsi" w:cstheme="minorHAnsi"/>
                <w:b/>
                <w:spacing w:val="-45"/>
                <w:w w:val="120"/>
                <w:sz w:val="18"/>
                <w:szCs w:val="18"/>
              </w:rPr>
              <w:t xml:space="preserve"> </w:t>
            </w:r>
            <w:r w:rsidRPr="00C934D4">
              <w:rPr>
                <w:rFonts w:asciiTheme="minorHAnsi" w:hAnsiTheme="minorHAnsi" w:cstheme="minorHAnsi"/>
                <w:b/>
                <w:w w:val="120"/>
                <w:sz w:val="18"/>
                <w:szCs w:val="18"/>
              </w:rPr>
              <w:t>Service</w:t>
            </w:r>
          </w:p>
        </w:tc>
        <w:tc>
          <w:tcPr>
            <w:tcW w:w="5223" w:type="dxa"/>
          </w:tcPr>
          <w:p w:rsidR="00965A44" w:rsidRPr="00C934D4" w:rsidRDefault="00336F74">
            <w:pPr>
              <w:pStyle w:val="TableParagraph"/>
              <w:spacing w:before="14"/>
              <w:rPr>
                <w:rFonts w:asciiTheme="minorHAnsi" w:hAnsiTheme="minorHAnsi" w:cstheme="minorHAnsi"/>
                <w:b/>
                <w:sz w:val="18"/>
                <w:szCs w:val="18"/>
              </w:rPr>
            </w:pPr>
            <w:r w:rsidRPr="00C934D4">
              <w:rPr>
                <w:rFonts w:asciiTheme="minorHAnsi" w:hAnsiTheme="minorHAnsi" w:cstheme="minorHAnsi"/>
                <w:b/>
                <w:w w:val="115"/>
                <w:sz w:val="18"/>
                <w:szCs w:val="18"/>
              </w:rPr>
              <w:t>Period of Notice</w:t>
            </w:r>
          </w:p>
        </w:tc>
      </w:tr>
      <w:tr w:rsidR="00965A44" w:rsidRPr="00C934D4">
        <w:trPr>
          <w:trHeight w:val="479"/>
        </w:trPr>
        <w:tc>
          <w:tcPr>
            <w:tcW w:w="2902" w:type="dxa"/>
          </w:tcPr>
          <w:p w:rsidR="00965A44" w:rsidRPr="00C934D4" w:rsidRDefault="00336F74">
            <w:pPr>
              <w:pStyle w:val="TableParagraph"/>
              <w:spacing w:before="14"/>
              <w:rPr>
                <w:rFonts w:asciiTheme="minorHAnsi" w:hAnsiTheme="minorHAnsi" w:cstheme="minorHAnsi"/>
                <w:sz w:val="18"/>
                <w:szCs w:val="18"/>
              </w:rPr>
            </w:pPr>
            <w:r w:rsidRPr="00C934D4">
              <w:rPr>
                <w:rFonts w:asciiTheme="minorHAnsi" w:hAnsiTheme="minorHAnsi" w:cstheme="minorHAnsi"/>
                <w:w w:val="110"/>
                <w:sz w:val="18"/>
                <w:szCs w:val="18"/>
              </w:rPr>
              <w:t>Not more than 1 year</w:t>
            </w:r>
          </w:p>
        </w:tc>
        <w:tc>
          <w:tcPr>
            <w:tcW w:w="5223" w:type="dxa"/>
          </w:tcPr>
          <w:p w:rsidR="00965A44" w:rsidRPr="00C934D4" w:rsidRDefault="00336F74">
            <w:pPr>
              <w:pStyle w:val="TableParagraph"/>
              <w:spacing w:before="39" w:line="208" w:lineRule="auto"/>
              <w:rPr>
                <w:rFonts w:asciiTheme="minorHAnsi" w:hAnsiTheme="minorHAnsi" w:cstheme="minorHAnsi"/>
                <w:sz w:val="18"/>
                <w:szCs w:val="18"/>
              </w:rPr>
            </w:pPr>
            <w:r w:rsidRPr="00C934D4">
              <w:rPr>
                <w:rFonts w:asciiTheme="minorHAnsi" w:hAnsiTheme="minorHAnsi" w:cstheme="minorHAnsi"/>
                <w:w w:val="105"/>
                <w:sz w:val="18"/>
                <w:szCs w:val="18"/>
              </w:rPr>
              <w:t>at least 1 week or the equivalent of a full pay period, whichever is the greater</w:t>
            </w:r>
          </w:p>
        </w:tc>
      </w:tr>
      <w:tr w:rsidR="00965A44" w:rsidRPr="00C934D4">
        <w:trPr>
          <w:trHeight w:val="479"/>
        </w:trPr>
        <w:tc>
          <w:tcPr>
            <w:tcW w:w="2902" w:type="dxa"/>
          </w:tcPr>
          <w:p w:rsidR="00965A44" w:rsidRPr="00C934D4" w:rsidRDefault="00336F74">
            <w:pPr>
              <w:pStyle w:val="TableParagraph"/>
              <w:spacing w:before="14"/>
              <w:rPr>
                <w:rFonts w:asciiTheme="minorHAnsi" w:hAnsiTheme="minorHAnsi" w:cstheme="minorHAnsi"/>
                <w:sz w:val="18"/>
                <w:szCs w:val="18"/>
              </w:rPr>
            </w:pPr>
            <w:r w:rsidRPr="00C934D4">
              <w:rPr>
                <w:rFonts w:asciiTheme="minorHAnsi" w:hAnsiTheme="minorHAnsi" w:cstheme="minorHAnsi"/>
                <w:w w:val="115"/>
                <w:sz w:val="18"/>
                <w:szCs w:val="18"/>
              </w:rPr>
              <w:t>1 year but less than 3 years</w:t>
            </w:r>
          </w:p>
        </w:tc>
        <w:tc>
          <w:tcPr>
            <w:tcW w:w="5223" w:type="dxa"/>
          </w:tcPr>
          <w:p w:rsidR="00965A44" w:rsidRPr="00C934D4" w:rsidRDefault="00336F74">
            <w:pPr>
              <w:pStyle w:val="TableParagraph"/>
              <w:spacing w:before="39" w:line="208" w:lineRule="auto"/>
              <w:ind w:hanging="1"/>
              <w:rPr>
                <w:rFonts w:asciiTheme="minorHAnsi" w:hAnsiTheme="minorHAnsi" w:cstheme="minorHAnsi"/>
                <w:sz w:val="18"/>
                <w:szCs w:val="18"/>
              </w:rPr>
            </w:pPr>
            <w:r w:rsidRPr="00C934D4">
              <w:rPr>
                <w:rFonts w:asciiTheme="minorHAnsi" w:hAnsiTheme="minorHAnsi" w:cstheme="minorHAnsi"/>
                <w:w w:val="105"/>
                <w:sz w:val="18"/>
                <w:szCs w:val="18"/>
              </w:rPr>
              <w:t>at least 2 weeks or the equivalent of a full pay period, whichever is the greater</w:t>
            </w:r>
          </w:p>
        </w:tc>
      </w:tr>
      <w:tr w:rsidR="00965A44" w:rsidRPr="00C934D4">
        <w:trPr>
          <w:trHeight w:val="479"/>
        </w:trPr>
        <w:tc>
          <w:tcPr>
            <w:tcW w:w="2902" w:type="dxa"/>
          </w:tcPr>
          <w:p w:rsidR="00965A44" w:rsidRPr="00C934D4" w:rsidRDefault="00336F74">
            <w:pPr>
              <w:pStyle w:val="TableParagraph"/>
              <w:spacing w:before="14"/>
              <w:rPr>
                <w:rFonts w:asciiTheme="minorHAnsi" w:hAnsiTheme="minorHAnsi" w:cstheme="minorHAnsi"/>
                <w:sz w:val="18"/>
                <w:szCs w:val="18"/>
              </w:rPr>
            </w:pPr>
            <w:r w:rsidRPr="00C934D4">
              <w:rPr>
                <w:rFonts w:asciiTheme="minorHAnsi" w:hAnsiTheme="minorHAnsi" w:cstheme="minorHAnsi"/>
                <w:w w:val="110"/>
                <w:sz w:val="18"/>
                <w:szCs w:val="18"/>
              </w:rPr>
              <w:t>3 years but less than 5 years</w:t>
            </w:r>
          </w:p>
        </w:tc>
        <w:tc>
          <w:tcPr>
            <w:tcW w:w="5223" w:type="dxa"/>
          </w:tcPr>
          <w:p w:rsidR="00965A44" w:rsidRPr="00C934D4" w:rsidRDefault="00336F74">
            <w:pPr>
              <w:pStyle w:val="TableParagraph"/>
              <w:spacing w:before="39" w:line="208" w:lineRule="auto"/>
              <w:ind w:hanging="1"/>
              <w:rPr>
                <w:rFonts w:asciiTheme="minorHAnsi" w:hAnsiTheme="minorHAnsi" w:cstheme="minorHAnsi"/>
                <w:sz w:val="18"/>
                <w:szCs w:val="18"/>
              </w:rPr>
            </w:pPr>
            <w:r w:rsidRPr="00C934D4">
              <w:rPr>
                <w:rFonts w:asciiTheme="minorHAnsi" w:hAnsiTheme="minorHAnsi" w:cstheme="minorHAnsi"/>
                <w:w w:val="105"/>
                <w:sz w:val="18"/>
                <w:szCs w:val="18"/>
              </w:rPr>
              <w:t>at least 3 weeks or the equivalent of a full pay period, whichever is the greater</w:t>
            </w:r>
          </w:p>
        </w:tc>
      </w:tr>
      <w:tr w:rsidR="00965A44" w:rsidRPr="00C934D4">
        <w:trPr>
          <w:trHeight w:val="479"/>
        </w:trPr>
        <w:tc>
          <w:tcPr>
            <w:tcW w:w="2902" w:type="dxa"/>
          </w:tcPr>
          <w:p w:rsidR="00965A44" w:rsidRPr="00C934D4" w:rsidRDefault="00336F74">
            <w:pPr>
              <w:pStyle w:val="TableParagraph"/>
              <w:spacing w:before="14"/>
              <w:rPr>
                <w:rFonts w:asciiTheme="minorHAnsi" w:hAnsiTheme="minorHAnsi" w:cstheme="minorHAnsi"/>
                <w:sz w:val="18"/>
                <w:szCs w:val="18"/>
              </w:rPr>
            </w:pPr>
            <w:r w:rsidRPr="00C934D4">
              <w:rPr>
                <w:rFonts w:asciiTheme="minorHAnsi" w:hAnsiTheme="minorHAnsi" w:cstheme="minorHAnsi"/>
                <w:w w:val="110"/>
                <w:sz w:val="18"/>
                <w:szCs w:val="18"/>
              </w:rPr>
              <w:t>5 years or over</w:t>
            </w:r>
          </w:p>
        </w:tc>
        <w:tc>
          <w:tcPr>
            <w:tcW w:w="5223" w:type="dxa"/>
          </w:tcPr>
          <w:p w:rsidR="00965A44" w:rsidRPr="00C934D4" w:rsidRDefault="00336F74">
            <w:pPr>
              <w:pStyle w:val="TableParagraph"/>
              <w:spacing w:before="39" w:line="208" w:lineRule="auto"/>
              <w:ind w:hanging="1"/>
              <w:rPr>
                <w:rFonts w:asciiTheme="minorHAnsi" w:hAnsiTheme="minorHAnsi" w:cstheme="minorHAnsi"/>
                <w:sz w:val="18"/>
                <w:szCs w:val="18"/>
              </w:rPr>
            </w:pPr>
            <w:r w:rsidRPr="00C934D4">
              <w:rPr>
                <w:rFonts w:asciiTheme="minorHAnsi" w:hAnsiTheme="minorHAnsi" w:cstheme="minorHAnsi"/>
                <w:w w:val="105"/>
                <w:sz w:val="18"/>
                <w:szCs w:val="18"/>
              </w:rPr>
              <w:t>at least 4 weeks or the equivalent of a full pay period whichever is the greater</w:t>
            </w:r>
          </w:p>
        </w:tc>
      </w:tr>
    </w:tbl>
    <w:p w:rsidR="00965A44" w:rsidRPr="00C934D4" w:rsidRDefault="00336F74">
      <w:pPr>
        <w:pStyle w:val="BodyText"/>
        <w:spacing w:before="87"/>
        <w:ind w:right="340"/>
        <w:rPr>
          <w:rFonts w:asciiTheme="minorHAnsi" w:hAnsiTheme="minorHAnsi" w:cstheme="minorHAnsi"/>
          <w:sz w:val="18"/>
          <w:szCs w:val="18"/>
        </w:rPr>
      </w:pPr>
      <w:r w:rsidRPr="00C934D4">
        <w:rPr>
          <w:rFonts w:asciiTheme="minorHAnsi" w:hAnsiTheme="minorHAnsi" w:cstheme="minorHAnsi"/>
          <w:w w:val="110"/>
          <w:sz w:val="18"/>
          <w:szCs w:val="18"/>
        </w:rPr>
        <w:t>In addition to this notice, a staff member over the age of 45 years at the time of giving notice and with not less than 2 years continuous service shall be entitled to an additional week’s notice.</w:t>
      </w:r>
    </w:p>
    <w:p w:rsidR="00965A44" w:rsidRPr="00C934D4" w:rsidRDefault="00336F74">
      <w:pPr>
        <w:pStyle w:val="ListParagraph"/>
        <w:numPr>
          <w:ilvl w:val="0"/>
          <w:numId w:val="51"/>
        </w:numPr>
        <w:tabs>
          <w:tab w:val="left" w:pos="1106"/>
          <w:tab w:val="left" w:pos="1107"/>
        </w:tabs>
        <w:spacing w:before="118"/>
        <w:ind w:hanging="566"/>
        <w:rPr>
          <w:rFonts w:asciiTheme="minorHAnsi" w:hAnsiTheme="minorHAnsi" w:cstheme="minorHAnsi"/>
          <w:b/>
          <w:sz w:val="18"/>
          <w:szCs w:val="18"/>
        </w:rPr>
      </w:pPr>
      <w:r w:rsidRPr="00C934D4">
        <w:rPr>
          <w:rFonts w:asciiTheme="minorHAnsi" w:hAnsiTheme="minorHAnsi" w:cstheme="minorHAnsi"/>
          <w:b/>
          <w:sz w:val="18"/>
          <w:szCs w:val="18"/>
        </w:rPr>
        <w:t>REDUNDANCY</w:t>
      </w:r>
    </w:p>
    <w:p w:rsidR="00965A44" w:rsidRPr="00C934D4" w:rsidRDefault="00336F74">
      <w:pPr>
        <w:pStyle w:val="ListParagraph"/>
        <w:numPr>
          <w:ilvl w:val="1"/>
          <w:numId w:val="22"/>
        </w:numPr>
        <w:tabs>
          <w:tab w:val="left" w:pos="1672"/>
          <w:tab w:val="left" w:pos="1673"/>
        </w:tabs>
        <w:spacing w:before="121"/>
        <w:rPr>
          <w:rFonts w:asciiTheme="minorHAnsi" w:hAnsiTheme="minorHAnsi" w:cstheme="minorHAnsi"/>
          <w:sz w:val="18"/>
          <w:szCs w:val="18"/>
        </w:rPr>
      </w:pPr>
      <w:r w:rsidRPr="00C934D4">
        <w:rPr>
          <w:rFonts w:asciiTheme="minorHAnsi" w:hAnsiTheme="minorHAnsi" w:cstheme="minorHAnsi"/>
          <w:w w:val="105"/>
          <w:sz w:val="18"/>
          <w:szCs w:val="18"/>
        </w:rPr>
        <w:t>The provisions of this clause will not apply to casual or fixed term</w:t>
      </w:r>
      <w:r w:rsidRPr="00C934D4">
        <w:rPr>
          <w:rFonts w:asciiTheme="minorHAnsi" w:hAnsiTheme="minorHAnsi" w:cstheme="minorHAnsi"/>
          <w:spacing w:val="15"/>
          <w:w w:val="105"/>
          <w:sz w:val="18"/>
          <w:szCs w:val="18"/>
        </w:rPr>
        <w:t xml:space="preserve"> </w:t>
      </w:r>
      <w:r w:rsidRPr="00C934D4">
        <w:rPr>
          <w:rFonts w:asciiTheme="minorHAnsi" w:hAnsiTheme="minorHAnsi" w:cstheme="minorHAnsi"/>
          <w:w w:val="105"/>
          <w:sz w:val="18"/>
          <w:szCs w:val="18"/>
        </w:rPr>
        <w:t>staff members.</w:t>
      </w:r>
    </w:p>
    <w:p w:rsidR="00965A44" w:rsidRPr="00C934D4" w:rsidRDefault="00336F74">
      <w:pPr>
        <w:pStyle w:val="ListParagraph"/>
        <w:numPr>
          <w:ilvl w:val="1"/>
          <w:numId w:val="22"/>
        </w:numPr>
        <w:tabs>
          <w:tab w:val="left" w:pos="1672"/>
          <w:tab w:val="left" w:pos="1673"/>
        </w:tabs>
        <w:spacing w:before="79"/>
        <w:ind w:right="652"/>
        <w:rPr>
          <w:rFonts w:asciiTheme="minorHAnsi" w:hAnsiTheme="minorHAnsi" w:cstheme="minorHAnsi"/>
          <w:sz w:val="18"/>
          <w:szCs w:val="18"/>
        </w:rPr>
      </w:pPr>
      <w:r w:rsidRPr="00C934D4">
        <w:rPr>
          <w:rFonts w:asciiTheme="minorHAnsi" w:hAnsiTheme="minorHAnsi" w:cstheme="minorHAnsi"/>
          <w:w w:val="105"/>
          <w:sz w:val="18"/>
          <w:szCs w:val="18"/>
        </w:rPr>
        <w:t xml:space="preserve">The University is committed to retaining the services of, and offering ongoing opportunities to existing </w:t>
      </w:r>
      <w:r w:rsidRPr="00C934D4">
        <w:rPr>
          <w:rFonts w:asciiTheme="minorHAnsi" w:hAnsiTheme="minorHAnsi" w:cstheme="minorHAnsi"/>
          <w:spacing w:val="2"/>
          <w:w w:val="105"/>
          <w:sz w:val="18"/>
          <w:szCs w:val="18"/>
        </w:rPr>
        <w:t xml:space="preserve">staff. </w:t>
      </w:r>
      <w:r w:rsidRPr="00C934D4">
        <w:rPr>
          <w:rFonts w:asciiTheme="minorHAnsi" w:hAnsiTheme="minorHAnsi" w:cstheme="minorHAnsi"/>
          <w:w w:val="105"/>
          <w:sz w:val="18"/>
          <w:szCs w:val="18"/>
        </w:rPr>
        <w:t>Therefore, where changes in staffing levels are required, changes will be made, as far as possible, through  voluntary measures and  every reasonable effort will be made to avoid forced redundancies. Should a position be  identified as surplus to requirements, the University will ensure that there is an active approach to redeployment and every effort will be undertaken to provide suitable alternative employment opportunities, having regard to qualifications and</w:t>
      </w:r>
      <w:r w:rsidRPr="00C934D4">
        <w:rPr>
          <w:rFonts w:asciiTheme="minorHAnsi" w:hAnsiTheme="minorHAnsi" w:cstheme="minorHAnsi"/>
          <w:spacing w:val="46"/>
          <w:w w:val="105"/>
          <w:sz w:val="18"/>
          <w:szCs w:val="18"/>
        </w:rPr>
        <w:t xml:space="preserve"> </w:t>
      </w:r>
      <w:r w:rsidRPr="00C934D4">
        <w:rPr>
          <w:rFonts w:asciiTheme="minorHAnsi" w:hAnsiTheme="minorHAnsi" w:cstheme="minorHAnsi"/>
          <w:w w:val="105"/>
          <w:sz w:val="18"/>
          <w:szCs w:val="18"/>
        </w:rPr>
        <w:t>experience.</w:t>
      </w:r>
    </w:p>
    <w:p w:rsidR="00965A44" w:rsidRPr="00C934D4" w:rsidRDefault="00336F74">
      <w:pPr>
        <w:pStyle w:val="ListParagraph"/>
        <w:numPr>
          <w:ilvl w:val="1"/>
          <w:numId w:val="22"/>
        </w:numPr>
        <w:tabs>
          <w:tab w:val="left" w:pos="1672"/>
          <w:tab w:val="left" w:pos="1673"/>
        </w:tabs>
        <w:spacing w:before="80" w:line="242" w:lineRule="auto"/>
        <w:ind w:right="435"/>
        <w:rPr>
          <w:rFonts w:asciiTheme="minorHAnsi" w:hAnsiTheme="minorHAnsi" w:cstheme="minorHAnsi"/>
          <w:sz w:val="18"/>
          <w:szCs w:val="18"/>
        </w:rPr>
      </w:pPr>
      <w:r w:rsidRPr="00C934D4">
        <w:rPr>
          <w:rFonts w:asciiTheme="minorHAnsi" w:hAnsiTheme="minorHAnsi" w:cstheme="minorHAnsi"/>
          <w:w w:val="105"/>
          <w:sz w:val="18"/>
          <w:szCs w:val="18"/>
        </w:rPr>
        <w:t xml:space="preserve">A position </w:t>
      </w:r>
      <w:r w:rsidRPr="00C934D4">
        <w:rPr>
          <w:rFonts w:asciiTheme="minorHAnsi" w:hAnsiTheme="minorHAnsi" w:cstheme="minorHAnsi"/>
          <w:spacing w:val="3"/>
          <w:w w:val="105"/>
          <w:sz w:val="18"/>
          <w:szCs w:val="18"/>
        </w:rPr>
        <w:t xml:space="preserve">may </w:t>
      </w:r>
      <w:r w:rsidRPr="00C934D4">
        <w:rPr>
          <w:rFonts w:asciiTheme="minorHAnsi" w:hAnsiTheme="minorHAnsi" w:cstheme="minorHAnsi"/>
          <w:w w:val="105"/>
          <w:sz w:val="18"/>
          <w:szCs w:val="18"/>
        </w:rPr>
        <w:t>be considered redundant for genuine operational reasons of an economic, technological, structural or similar nature, including, but not limited</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to:</w:t>
      </w:r>
    </w:p>
    <w:p w:rsidR="00965A44" w:rsidRPr="00C934D4" w:rsidRDefault="00336F74">
      <w:pPr>
        <w:pStyle w:val="ListParagraph"/>
        <w:numPr>
          <w:ilvl w:val="2"/>
          <w:numId w:val="22"/>
        </w:numPr>
        <w:tabs>
          <w:tab w:val="left" w:pos="2034"/>
        </w:tabs>
        <w:spacing w:before="78"/>
        <w:ind w:right="618" w:hanging="360"/>
        <w:rPr>
          <w:rFonts w:asciiTheme="minorHAnsi" w:hAnsiTheme="minorHAnsi" w:cstheme="minorHAnsi"/>
          <w:sz w:val="18"/>
          <w:szCs w:val="18"/>
        </w:rPr>
      </w:pPr>
      <w:r w:rsidRPr="00C934D4">
        <w:rPr>
          <w:rFonts w:asciiTheme="minorHAnsi" w:hAnsiTheme="minorHAnsi" w:cstheme="minorHAnsi"/>
          <w:w w:val="105"/>
          <w:sz w:val="18"/>
          <w:szCs w:val="18"/>
        </w:rPr>
        <w:t>management initiated changes to the structure of GELI which significantly affect the duties of a</w:t>
      </w:r>
      <w:r w:rsidRPr="00C934D4">
        <w:rPr>
          <w:rFonts w:asciiTheme="minorHAnsi" w:hAnsiTheme="minorHAnsi" w:cstheme="minorHAnsi"/>
          <w:spacing w:val="5"/>
          <w:w w:val="105"/>
          <w:sz w:val="18"/>
          <w:szCs w:val="18"/>
        </w:rPr>
        <w:t xml:space="preserve"> </w:t>
      </w:r>
      <w:r w:rsidRPr="00C934D4">
        <w:rPr>
          <w:rFonts w:asciiTheme="minorHAnsi" w:hAnsiTheme="minorHAnsi" w:cstheme="minorHAnsi"/>
          <w:w w:val="105"/>
          <w:sz w:val="18"/>
          <w:szCs w:val="18"/>
        </w:rPr>
        <w:t>position;</w:t>
      </w:r>
    </w:p>
    <w:p w:rsidR="00965A44" w:rsidRPr="00C934D4" w:rsidRDefault="00336F74">
      <w:pPr>
        <w:pStyle w:val="ListParagraph"/>
        <w:numPr>
          <w:ilvl w:val="2"/>
          <w:numId w:val="22"/>
        </w:numPr>
        <w:tabs>
          <w:tab w:val="left" w:pos="2033"/>
        </w:tabs>
        <w:spacing w:line="235" w:lineRule="exact"/>
        <w:ind w:hanging="360"/>
        <w:rPr>
          <w:rFonts w:asciiTheme="minorHAnsi" w:hAnsiTheme="minorHAnsi" w:cstheme="minorHAnsi"/>
          <w:sz w:val="18"/>
          <w:szCs w:val="18"/>
        </w:rPr>
      </w:pPr>
      <w:r w:rsidRPr="00C934D4">
        <w:rPr>
          <w:rFonts w:asciiTheme="minorHAnsi" w:hAnsiTheme="minorHAnsi" w:cstheme="minorHAnsi"/>
          <w:w w:val="110"/>
          <w:position w:val="1"/>
          <w:sz w:val="18"/>
          <w:szCs w:val="18"/>
        </w:rPr>
        <w:t>substantial decrease in student enrolment in GELI programs or</w:t>
      </w:r>
      <w:r w:rsidRPr="00C934D4">
        <w:rPr>
          <w:rFonts w:asciiTheme="minorHAnsi" w:hAnsiTheme="minorHAnsi" w:cstheme="minorHAnsi"/>
          <w:spacing w:val="-24"/>
          <w:w w:val="110"/>
          <w:position w:val="1"/>
          <w:sz w:val="18"/>
          <w:szCs w:val="18"/>
        </w:rPr>
        <w:t xml:space="preserve"> </w:t>
      </w:r>
      <w:r w:rsidRPr="00C934D4">
        <w:rPr>
          <w:rFonts w:asciiTheme="minorHAnsi" w:hAnsiTheme="minorHAnsi" w:cstheme="minorHAnsi"/>
          <w:w w:val="110"/>
          <w:position w:val="1"/>
          <w:sz w:val="18"/>
          <w:szCs w:val="18"/>
        </w:rPr>
        <w:t>courses;</w:t>
      </w:r>
    </w:p>
    <w:p w:rsidR="00965A44" w:rsidRPr="00C934D4" w:rsidRDefault="00336F74">
      <w:pPr>
        <w:pStyle w:val="ListParagraph"/>
        <w:numPr>
          <w:ilvl w:val="2"/>
          <w:numId w:val="22"/>
        </w:numPr>
        <w:tabs>
          <w:tab w:val="left" w:pos="2033"/>
        </w:tabs>
        <w:spacing w:line="234" w:lineRule="exact"/>
        <w:ind w:hanging="360"/>
        <w:rPr>
          <w:rFonts w:asciiTheme="minorHAnsi" w:hAnsiTheme="minorHAnsi" w:cstheme="minorHAnsi"/>
          <w:sz w:val="18"/>
          <w:szCs w:val="18"/>
        </w:rPr>
      </w:pPr>
      <w:r w:rsidRPr="00C934D4">
        <w:rPr>
          <w:rFonts w:asciiTheme="minorHAnsi" w:hAnsiTheme="minorHAnsi" w:cstheme="minorHAnsi"/>
          <w:w w:val="105"/>
          <w:sz w:val="18"/>
          <w:szCs w:val="18"/>
        </w:rPr>
        <w:t>decision to cease offering all or part of GELI programs or</w:t>
      </w:r>
      <w:r w:rsidRPr="00C934D4">
        <w:rPr>
          <w:rFonts w:asciiTheme="minorHAnsi" w:hAnsiTheme="minorHAnsi" w:cstheme="minorHAnsi"/>
          <w:spacing w:val="32"/>
          <w:w w:val="105"/>
          <w:sz w:val="18"/>
          <w:szCs w:val="18"/>
        </w:rPr>
        <w:t xml:space="preserve"> </w:t>
      </w:r>
      <w:r w:rsidRPr="00C934D4">
        <w:rPr>
          <w:rFonts w:asciiTheme="minorHAnsi" w:hAnsiTheme="minorHAnsi" w:cstheme="minorHAnsi"/>
          <w:w w:val="105"/>
          <w:sz w:val="18"/>
          <w:szCs w:val="18"/>
        </w:rPr>
        <w:t>courses;</w:t>
      </w:r>
    </w:p>
    <w:p w:rsidR="00965A44" w:rsidRPr="00C934D4" w:rsidRDefault="00336F74">
      <w:pPr>
        <w:pStyle w:val="ListParagraph"/>
        <w:numPr>
          <w:ilvl w:val="2"/>
          <w:numId w:val="22"/>
        </w:numPr>
        <w:tabs>
          <w:tab w:val="left" w:pos="2033"/>
        </w:tabs>
        <w:spacing w:line="229" w:lineRule="exact"/>
        <w:ind w:hanging="360"/>
        <w:rPr>
          <w:rFonts w:asciiTheme="minorHAnsi" w:hAnsiTheme="minorHAnsi" w:cstheme="minorHAnsi"/>
          <w:sz w:val="18"/>
          <w:szCs w:val="18"/>
        </w:rPr>
      </w:pPr>
      <w:r w:rsidRPr="00C934D4">
        <w:rPr>
          <w:rFonts w:asciiTheme="minorHAnsi" w:hAnsiTheme="minorHAnsi" w:cstheme="minorHAnsi"/>
          <w:sz w:val="18"/>
          <w:szCs w:val="18"/>
        </w:rPr>
        <w:t>financial exigency in GELI;</w:t>
      </w:r>
      <w:r w:rsidRPr="00C934D4">
        <w:rPr>
          <w:rFonts w:asciiTheme="minorHAnsi" w:hAnsiTheme="minorHAnsi" w:cstheme="minorHAnsi"/>
          <w:spacing w:val="-1"/>
          <w:sz w:val="18"/>
          <w:szCs w:val="18"/>
        </w:rPr>
        <w:t xml:space="preserve"> </w:t>
      </w:r>
      <w:r w:rsidRPr="00C934D4">
        <w:rPr>
          <w:rFonts w:asciiTheme="minorHAnsi" w:hAnsiTheme="minorHAnsi" w:cstheme="minorHAnsi"/>
          <w:sz w:val="18"/>
          <w:szCs w:val="18"/>
        </w:rPr>
        <w:t>or</w:t>
      </w:r>
    </w:p>
    <w:p w:rsidR="00965A44" w:rsidRPr="00C934D4" w:rsidRDefault="00336F74">
      <w:pPr>
        <w:pStyle w:val="ListParagraph"/>
        <w:numPr>
          <w:ilvl w:val="2"/>
          <w:numId w:val="22"/>
        </w:numPr>
        <w:tabs>
          <w:tab w:val="left" w:pos="2033"/>
        </w:tabs>
        <w:spacing w:line="240" w:lineRule="exact"/>
        <w:ind w:hanging="360"/>
        <w:rPr>
          <w:rFonts w:asciiTheme="minorHAnsi" w:hAnsiTheme="minorHAnsi" w:cstheme="minorHAnsi"/>
          <w:sz w:val="18"/>
          <w:szCs w:val="18"/>
        </w:rPr>
      </w:pPr>
      <w:r w:rsidRPr="00C934D4">
        <w:rPr>
          <w:rFonts w:asciiTheme="minorHAnsi" w:hAnsiTheme="minorHAnsi" w:cstheme="minorHAnsi"/>
          <w:w w:val="105"/>
          <w:sz w:val="18"/>
          <w:szCs w:val="18"/>
        </w:rPr>
        <w:t>changes in technology or work</w:t>
      </w:r>
      <w:r w:rsidRPr="00C934D4">
        <w:rPr>
          <w:rFonts w:asciiTheme="minorHAnsi" w:hAnsiTheme="minorHAnsi" w:cstheme="minorHAnsi"/>
          <w:spacing w:val="1"/>
          <w:w w:val="105"/>
          <w:sz w:val="18"/>
          <w:szCs w:val="18"/>
        </w:rPr>
        <w:t xml:space="preserve"> </w:t>
      </w:r>
      <w:r w:rsidRPr="00C934D4">
        <w:rPr>
          <w:rFonts w:asciiTheme="minorHAnsi" w:hAnsiTheme="minorHAnsi" w:cstheme="minorHAnsi"/>
          <w:w w:val="105"/>
          <w:sz w:val="18"/>
          <w:szCs w:val="18"/>
        </w:rPr>
        <w:t>methods;</w:t>
      </w:r>
    </w:p>
    <w:p w:rsidR="00965A44" w:rsidRPr="00C934D4" w:rsidRDefault="00336F74">
      <w:pPr>
        <w:pStyle w:val="BodyText"/>
        <w:spacing w:before="60"/>
        <w:ind w:right="672"/>
        <w:rPr>
          <w:rFonts w:asciiTheme="minorHAnsi" w:hAnsiTheme="minorHAnsi" w:cstheme="minorHAnsi"/>
          <w:sz w:val="18"/>
          <w:szCs w:val="18"/>
        </w:rPr>
      </w:pPr>
      <w:r w:rsidRPr="00C934D4">
        <w:rPr>
          <w:rFonts w:asciiTheme="minorHAnsi" w:hAnsiTheme="minorHAnsi" w:cstheme="minorHAnsi"/>
          <w:w w:val="105"/>
          <w:sz w:val="18"/>
          <w:szCs w:val="18"/>
        </w:rPr>
        <w:t xml:space="preserve">which results in the work of the position, or a major portion of it, being no longer required to be performed. For a  position to be a bona fide redundancy it </w:t>
      </w:r>
      <w:r w:rsidRPr="00C934D4">
        <w:rPr>
          <w:rFonts w:asciiTheme="minorHAnsi" w:hAnsiTheme="minorHAnsi" w:cstheme="minorHAnsi"/>
          <w:spacing w:val="2"/>
          <w:w w:val="105"/>
          <w:sz w:val="18"/>
          <w:szCs w:val="18"/>
        </w:rPr>
        <w:t xml:space="preserve">must </w:t>
      </w:r>
      <w:r w:rsidRPr="00C934D4">
        <w:rPr>
          <w:rFonts w:asciiTheme="minorHAnsi" w:hAnsiTheme="minorHAnsi" w:cstheme="minorHAnsi"/>
          <w:w w:val="105"/>
          <w:sz w:val="18"/>
          <w:szCs w:val="18"/>
        </w:rPr>
        <w:t>cease to exist and  there can be no plans to fill the position in the foreseeable</w:t>
      </w:r>
      <w:r w:rsidRPr="00C934D4">
        <w:rPr>
          <w:rFonts w:asciiTheme="minorHAnsi" w:hAnsiTheme="minorHAnsi" w:cstheme="minorHAnsi"/>
          <w:spacing w:val="48"/>
          <w:w w:val="105"/>
          <w:sz w:val="18"/>
          <w:szCs w:val="18"/>
        </w:rPr>
        <w:t xml:space="preserve"> </w:t>
      </w:r>
      <w:r w:rsidRPr="00C934D4">
        <w:rPr>
          <w:rFonts w:asciiTheme="minorHAnsi" w:hAnsiTheme="minorHAnsi" w:cstheme="minorHAnsi"/>
          <w:w w:val="105"/>
          <w:sz w:val="18"/>
          <w:szCs w:val="18"/>
        </w:rPr>
        <w:t>future.</w:t>
      </w:r>
    </w:p>
    <w:p w:rsidR="00965A44" w:rsidRPr="00C934D4" w:rsidRDefault="00336F74">
      <w:pPr>
        <w:pStyle w:val="ListParagraph"/>
        <w:numPr>
          <w:ilvl w:val="1"/>
          <w:numId w:val="22"/>
        </w:numPr>
        <w:tabs>
          <w:tab w:val="left" w:pos="1672"/>
          <w:tab w:val="left" w:pos="1673"/>
        </w:tabs>
        <w:spacing w:before="78"/>
        <w:rPr>
          <w:rFonts w:asciiTheme="minorHAnsi" w:hAnsiTheme="minorHAnsi" w:cstheme="minorHAnsi"/>
          <w:b/>
          <w:sz w:val="18"/>
          <w:szCs w:val="18"/>
        </w:rPr>
      </w:pPr>
      <w:r w:rsidRPr="00C934D4">
        <w:rPr>
          <w:rFonts w:asciiTheme="minorHAnsi" w:hAnsiTheme="minorHAnsi" w:cstheme="minorHAnsi"/>
          <w:b/>
          <w:w w:val="120"/>
          <w:sz w:val="18"/>
          <w:szCs w:val="18"/>
        </w:rPr>
        <w:t>Consultation</w:t>
      </w:r>
    </w:p>
    <w:p w:rsidR="00965A44" w:rsidRPr="00C934D4" w:rsidRDefault="00336F74">
      <w:pPr>
        <w:pStyle w:val="ListParagraph"/>
        <w:numPr>
          <w:ilvl w:val="2"/>
          <w:numId w:val="21"/>
        </w:numPr>
        <w:tabs>
          <w:tab w:val="left" w:pos="1673"/>
        </w:tabs>
        <w:spacing w:before="82"/>
        <w:ind w:right="486"/>
        <w:rPr>
          <w:rFonts w:asciiTheme="minorHAnsi" w:hAnsiTheme="minorHAnsi" w:cstheme="minorHAnsi"/>
          <w:sz w:val="18"/>
          <w:szCs w:val="18"/>
        </w:rPr>
      </w:pPr>
      <w:r w:rsidRPr="00C934D4">
        <w:rPr>
          <w:rFonts w:asciiTheme="minorHAnsi" w:hAnsiTheme="minorHAnsi" w:cstheme="minorHAnsi"/>
          <w:w w:val="110"/>
          <w:sz w:val="18"/>
          <w:szCs w:val="18"/>
        </w:rPr>
        <w:t xml:space="preserve">Where GELI considers that a position(s) is surplus to its needs, the Director </w:t>
      </w:r>
      <w:r w:rsidRPr="00C934D4">
        <w:rPr>
          <w:rFonts w:asciiTheme="minorHAnsi" w:hAnsiTheme="minorHAnsi" w:cstheme="minorHAnsi"/>
          <w:spacing w:val="2"/>
          <w:w w:val="110"/>
          <w:sz w:val="18"/>
          <w:szCs w:val="18"/>
        </w:rPr>
        <w:t xml:space="preserve">must </w:t>
      </w:r>
      <w:r w:rsidRPr="00C934D4">
        <w:rPr>
          <w:rFonts w:asciiTheme="minorHAnsi" w:hAnsiTheme="minorHAnsi" w:cstheme="minorHAnsi"/>
          <w:w w:val="110"/>
          <w:sz w:val="18"/>
          <w:szCs w:val="18"/>
        </w:rPr>
        <w:t xml:space="preserve">make a submission to the Relevant Senior Officer, through the Head of Element, and at the </w:t>
      </w:r>
      <w:r w:rsidRPr="00C934D4">
        <w:rPr>
          <w:rFonts w:asciiTheme="minorHAnsi" w:hAnsiTheme="minorHAnsi" w:cstheme="minorHAnsi"/>
          <w:spacing w:val="2"/>
          <w:w w:val="110"/>
          <w:sz w:val="18"/>
          <w:szCs w:val="18"/>
        </w:rPr>
        <w:t xml:space="preserve">same </w:t>
      </w:r>
      <w:r w:rsidRPr="00C934D4">
        <w:rPr>
          <w:rFonts w:asciiTheme="minorHAnsi" w:hAnsiTheme="minorHAnsi" w:cstheme="minorHAnsi"/>
          <w:w w:val="110"/>
          <w:sz w:val="18"/>
          <w:szCs w:val="18"/>
        </w:rPr>
        <w:t xml:space="preserve">time provide a copy </w:t>
      </w:r>
      <w:r w:rsidRPr="00C934D4">
        <w:rPr>
          <w:rFonts w:asciiTheme="minorHAnsi" w:hAnsiTheme="minorHAnsi" w:cstheme="minorHAnsi"/>
          <w:spacing w:val="3"/>
          <w:w w:val="110"/>
          <w:sz w:val="18"/>
          <w:szCs w:val="18"/>
        </w:rPr>
        <w:t xml:space="preserve">to </w:t>
      </w:r>
      <w:r w:rsidRPr="00C934D4">
        <w:rPr>
          <w:rFonts w:asciiTheme="minorHAnsi" w:hAnsiTheme="minorHAnsi" w:cstheme="minorHAnsi"/>
          <w:w w:val="110"/>
          <w:sz w:val="18"/>
          <w:szCs w:val="18"/>
        </w:rPr>
        <w:t xml:space="preserve">the Director, HR. The submission should demonstrate that the position(s) is/are no longer required, outline the reasons and address what steps, if any, will be taken to mitigate any adverse effects the redundant position(s) </w:t>
      </w:r>
      <w:r w:rsidRPr="00C934D4">
        <w:rPr>
          <w:rFonts w:asciiTheme="minorHAnsi" w:hAnsiTheme="minorHAnsi" w:cstheme="minorHAnsi"/>
          <w:spacing w:val="4"/>
          <w:w w:val="110"/>
          <w:sz w:val="18"/>
          <w:szCs w:val="18"/>
        </w:rPr>
        <w:t xml:space="preserve">may </w:t>
      </w:r>
      <w:r w:rsidRPr="00C934D4">
        <w:rPr>
          <w:rFonts w:asciiTheme="minorHAnsi" w:hAnsiTheme="minorHAnsi" w:cstheme="minorHAnsi"/>
          <w:w w:val="110"/>
          <w:sz w:val="18"/>
          <w:szCs w:val="18"/>
        </w:rPr>
        <w:t>have on the University’s strategic and equity</w:t>
      </w:r>
      <w:r w:rsidRPr="00C934D4">
        <w:rPr>
          <w:rFonts w:asciiTheme="minorHAnsi" w:hAnsiTheme="minorHAnsi" w:cstheme="minorHAnsi"/>
          <w:spacing w:val="-27"/>
          <w:w w:val="110"/>
          <w:sz w:val="18"/>
          <w:szCs w:val="18"/>
        </w:rPr>
        <w:t xml:space="preserve"> </w:t>
      </w:r>
      <w:r w:rsidRPr="00C934D4">
        <w:rPr>
          <w:rFonts w:asciiTheme="minorHAnsi" w:hAnsiTheme="minorHAnsi" w:cstheme="minorHAnsi"/>
          <w:w w:val="110"/>
          <w:sz w:val="18"/>
          <w:szCs w:val="18"/>
        </w:rPr>
        <w:t>goals.</w:t>
      </w:r>
    </w:p>
    <w:p w:rsidR="00965A44" w:rsidRPr="00C934D4" w:rsidRDefault="00336F74">
      <w:pPr>
        <w:pStyle w:val="ListParagraph"/>
        <w:numPr>
          <w:ilvl w:val="2"/>
          <w:numId w:val="21"/>
        </w:numPr>
        <w:tabs>
          <w:tab w:val="left" w:pos="1673"/>
        </w:tabs>
        <w:spacing w:before="82"/>
        <w:ind w:right="407"/>
        <w:rPr>
          <w:rFonts w:asciiTheme="minorHAnsi" w:hAnsiTheme="minorHAnsi" w:cstheme="minorHAnsi"/>
          <w:sz w:val="18"/>
          <w:szCs w:val="18"/>
        </w:rPr>
      </w:pPr>
      <w:r w:rsidRPr="00C934D4">
        <w:rPr>
          <w:rFonts w:asciiTheme="minorHAnsi" w:hAnsiTheme="minorHAnsi" w:cstheme="minorHAnsi"/>
          <w:w w:val="105"/>
          <w:sz w:val="18"/>
          <w:szCs w:val="18"/>
        </w:rPr>
        <w:t xml:space="preserve">Where it appears that one or </w:t>
      </w:r>
      <w:r w:rsidRPr="00C934D4">
        <w:rPr>
          <w:rFonts w:asciiTheme="minorHAnsi" w:hAnsiTheme="minorHAnsi" w:cstheme="minorHAnsi"/>
          <w:spacing w:val="2"/>
          <w:w w:val="105"/>
          <w:sz w:val="18"/>
          <w:szCs w:val="18"/>
        </w:rPr>
        <w:t xml:space="preserve">more </w:t>
      </w:r>
      <w:r w:rsidRPr="00C934D4">
        <w:rPr>
          <w:rFonts w:asciiTheme="minorHAnsi" w:hAnsiTheme="minorHAnsi" w:cstheme="minorHAnsi"/>
          <w:w w:val="105"/>
          <w:sz w:val="18"/>
          <w:szCs w:val="18"/>
        </w:rPr>
        <w:t xml:space="preserve">positions </w:t>
      </w:r>
      <w:r w:rsidRPr="00C934D4">
        <w:rPr>
          <w:rFonts w:asciiTheme="minorHAnsi" w:hAnsiTheme="minorHAnsi" w:cstheme="minorHAnsi"/>
          <w:spacing w:val="3"/>
          <w:w w:val="105"/>
          <w:sz w:val="18"/>
          <w:szCs w:val="18"/>
        </w:rPr>
        <w:t xml:space="preserve">may </w:t>
      </w:r>
      <w:r w:rsidRPr="00C934D4">
        <w:rPr>
          <w:rFonts w:asciiTheme="minorHAnsi" w:hAnsiTheme="minorHAnsi" w:cstheme="minorHAnsi"/>
          <w:w w:val="105"/>
          <w:sz w:val="18"/>
          <w:szCs w:val="18"/>
        </w:rPr>
        <w:t>be in excess to the University’s requirements, initial consultation will occur in accordance with clause 17 of  the  Agreement at the earliest practical time. Consultation will</w:t>
      </w:r>
      <w:r w:rsidRPr="00C934D4">
        <w:rPr>
          <w:rFonts w:asciiTheme="minorHAnsi" w:hAnsiTheme="minorHAnsi" w:cstheme="minorHAnsi"/>
          <w:spacing w:val="1"/>
          <w:w w:val="105"/>
          <w:sz w:val="18"/>
          <w:szCs w:val="18"/>
        </w:rPr>
        <w:t xml:space="preserve"> </w:t>
      </w:r>
      <w:r w:rsidRPr="00C934D4">
        <w:rPr>
          <w:rFonts w:asciiTheme="minorHAnsi" w:hAnsiTheme="minorHAnsi" w:cstheme="minorHAnsi"/>
          <w:w w:val="105"/>
          <w:sz w:val="18"/>
          <w:szCs w:val="18"/>
        </w:rPr>
        <w:t>include:</w:t>
      </w:r>
    </w:p>
    <w:p w:rsidR="00965A44" w:rsidRPr="00C934D4" w:rsidRDefault="00336F74">
      <w:pPr>
        <w:pStyle w:val="ListParagraph"/>
        <w:numPr>
          <w:ilvl w:val="3"/>
          <w:numId w:val="21"/>
        </w:numPr>
        <w:tabs>
          <w:tab w:val="left" w:pos="2034"/>
        </w:tabs>
        <w:spacing w:before="78"/>
        <w:rPr>
          <w:rFonts w:asciiTheme="minorHAnsi" w:hAnsiTheme="minorHAnsi" w:cstheme="minorHAnsi"/>
          <w:sz w:val="18"/>
          <w:szCs w:val="18"/>
        </w:rPr>
      </w:pPr>
      <w:r w:rsidRPr="00C934D4">
        <w:rPr>
          <w:rFonts w:asciiTheme="minorHAnsi" w:hAnsiTheme="minorHAnsi" w:cstheme="minorHAnsi"/>
          <w:w w:val="110"/>
          <w:sz w:val="18"/>
          <w:szCs w:val="18"/>
        </w:rPr>
        <w:t>reasons that a position(s) is considered</w:t>
      </w:r>
      <w:r w:rsidRPr="00C934D4">
        <w:rPr>
          <w:rFonts w:asciiTheme="minorHAnsi" w:hAnsiTheme="minorHAnsi" w:cstheme="minorHAnsi"/>
          <w:spacing w:val="9"/>
          <w:w w:val="110"/>
          <w:sz w:val="18"/>
          <w:szCs w:val="18"/>
        </w:rPr>
        <w:t xml:space="preserve"> </w:t>
      </w:r>
      <w:r w:rsidRPr="00C934D4">
        <w:rPr>
          <w:rFonts w:asciiTheme="minorHAnsi" w:hAnsiTheme="minorHAnsi" w:cstheme="minorHAnsi"/>
          <w:w w:val="110"/>
          <w:sz w:val="18"/>
          <w:szCs w:val="18"/>
        </w:rPr>
        <w:t>redundant;</w:t>
      </w:r>
    </w:p>
    <w:p w:rsidR="00965A44" w:rsidRPr="00C934D4" w:rsidRDefault="00336F74">
      <w:pPr>
        <w:pStyle w:val="ListParagraph"/>
        <w:numPr>
          <w:ilvl w:val="3"/>
          <w:numId w:val="21"/>
        </w:numPr>
        <w:tabs>
          <w:tab w:val="left" w:pos="2034"/>
        </w:tabs>
        <w:rPr>
          <w:rFonts w:asciiTheme="minorHAnsi" w:hAnsiTheme="minorHAnsi" w:cstheme="minorHAnsi"/>
          <w:sz w:val="18"/>
          <w:szCs w:val="18"/>
        </w:rPr>
      </w:pPr>
      <w:r w:rsidRPr="00C934D4">
        <w:rPr>
          <w:rFonts w:asciiTheme="minorHAnsi" w:hAnsiTheme="minorHAnsi" w:cstheme="minorHAnsi"/>
          <w:w w:val="105"/>
          <w:sz w:val="18"/>
          <w:szCs w:val="18"/>
        </w:rPr>
        <w:t>the number and classification of positions in the affected unit of</w:t>
      </w:r>
      <w:r w:rsidRPr="00C934D4">
        <w:rPr>
          <w:rFonts w:asciiTheme="minorHAnsi" w:hAnsiTheme="minorHAnsi" w:cstheme="minorHAnsi"/>
          <w:spacing w:val="12"/>
          <w:w w:val="105"/>
          <w:sz w:val="18"/>
          <w:szCs w:val="18"/>
        </w:rPr>
        <w:t xml:space="preserve"> </w:t>
      </w:r>
      <w:r w:rsidRPr="00C934D4">
        <w:rPr>
          <w:rFonts w:asciiTheme="minorHAnsi" w:hAnsiTheme="minorHAnsi" w:cstheme="minorHAnsi"/>
          <w:w w:val="105"/>
          <w:sz w:val="18"/>
          <w:szCs w:val="18"/>
        </w:rPr>
        <w:t>GELI;</w:t>
      </w:r>
    </w:p>
    <w:p w:rsidR="00965A44" w:rsidRPr="00C934D4" w:rsidRDefault="00336F74">
      <w:pPr>
        <w:pStyle w:val="ListParagraph"/>
        <w:numPr>
          <w:ilvl w:val="3"/>
          <w:numId w:val="21"/>
        </w:numPr>
        <w:tabs>
          <w:tab w:val="left" w:pos="2034"/>
        </w:tabs>
        <w:spacing w:before="1"/>
        <w:ind w:left="2032" w:right="1534" w:hanging="360"/>
        <w:rPr>
          <w:rFonts w:asciiTheme="minorHAnsi" w:hAnsiTheme="minorHAnsi" w:cstheme="minorHAnsi"/>
          <w:sz w:val="18"/>
          <w:szCs w:val="18"/>
        </w:rPr>
      </w:pPr>
      <w:r w:rsidRPr="00C934D4">
        <w:rPr>
          <w:rFonts w:asciiTheme="minorHAnsi" w:hAnsiTheme="minorHAnsi" w:cstheme="minorHAnsi"/>
          <w:w w:val="105"/>
          <w:sz w:val="18"/>
          <w:szCs w:val="18"/>
        </w:rPr>
        <w:t>the number and classification of positions expected to be required for the performance of any continuing</w:t>
      </w:r>
      <w:r w:rsidRPr="00C934D4">
        <w:rPr>
          <w:rFonts w:asciiTheme="minorHAnsi" w:hAnsiTheme="minorHAnsi" w:cstheme="minorHAnsi"/>
          <w:spacing w:val="13"/>
          <w:w w:val="105"/>
          <w:sz w:val="18"/>
          <w:szCs w:val="18"/>
        </w:rPr>
        <w:t xml:space="preserve"> </w:t>
      </w:r>
      <w:r w:rsidRPr="00C934D4">
        <w:rPr>
          <w:rFonts w:asciiTheme="minorHAnsi" w:hAnsiTheme="minorHAnsi" w:cstheme="minorHAnsi"/>
          <w:w w:val="105"/>
          <w:sz w:val="18"/>
          <w:szCs w:val="18"/>
        </w:rPr>
        <w:t>functions;</w:t>
      </w:r>
    </w:p>
    <w:p w:rsidR="00965A44" w:rsidRPr="00C934D4" w:rsidRDefault="00336F74">
      <w:pPr>
        <w:pStyle w:val="ListParagraph"/>
        <w:numPr>
          <w:ilvl w:val="3"/>
          <w:numId w:val="21"/>
        </w:numPr>
        <w:tabs>
          <w:tab w:val="left" w:pos="2034"/>
        </w:tabs>
        <w:spacing w:before="1"/>
        <w:rPr>
          <w:rFonts w:asciiTheme="minorHAnsi" w:hAnsiTheme="minorHAnsi" w:cstheme="minorHAnsi"/>
          <w:sz w:val="18"/>
          <w:szCs w:val="18"/>
        </w:rPr>
      </w:pPr>
      <w:r w:rsidRPr="00C934D4">
        <w:rPr>
          <w:rFonts w:asciiTheme="minorHAnsi" w:hAnsiTheme="minorHAnsi" w:cstheme="minorHAnsi"/>
          <w:w w:val="105"/>
          <w:sz w:val="18"/>
          <w:szCs w:val="18"/>
        </w:rPr>
        <w:t>consideration of ways and means of mitigating need for position</w:t>
      </w:r>
      <w:r w:rsidRPr="00C934D4">
        <w:rPr>
          <w:rFonts w:asciiTheme="minorHAnsi" w:hAnsiTheme="minorHAnsi" w:cstheme="minorHAnsi"/>
          <w:spacing w:val="19"/>
          <w:w w:val="105"/>
          <w:sz w:val="18"/>
          <w:szCs w:val="18"/>
        </w:rPr>
        <w:t xml:space="preserve"> </w:t>
      </w:r>
      <w:r w:rsidRPr="00C934D4">
        <w:rPr>
          <w:rFonts w:asciiTheme="minorHAnsi" w:hAnsiTheme="minorHAnsi" w:cstheme="minorHAnsi"/>
          <w:w w:val="105"/>
          <w:sz w:val="18"/>
          <w:szCs w:val="18"/>
        </w:rPr>
        <w:t>redundancies;</w:t>
      </w:r>
    </w:p>
    <w:p w:rsidR="00965A44" w:rsidRPr="00C934D4" w:rsidRDefault="00336F74">
      <w:pPr>
        <w:pStyle w:val="ListParagraph"/>
        <w:numPr>
          <w:ilvl w:val="3"/>
          <w:numId w:val="21"/>
        </w:numPr>
        <w:tabs>
          <w:tab w:val="left" w:pos="2034"/>
        </w:tabs>
        <w:ind w:left="2032" w:right="1068" w:hanging="360"/>
        <w:rPr>
          <w:rFonts w:asciiTheme="minorHAnsi" w:hAnsiTheme="minorHAnsi" w:cstheme="minorHAnsi"/>
          <w:sz w:val="18"/>
          <w:szCs w:val="18"/>
        </w:rPr>
      </w:pPr>
      <w:r w:rsidRPr="00C934D4">
        <w:rPr>
          <w:rFonts w:asciiTheme="minorHAnsi" w:hAnsiTheme="minorHAnsi" w:cstheme="minorHAnsi"/>
          <w:w w:val="110"/>
          <w:sz w:val="18"/>
          <w:szCs w:val="18"/>
        </w:rPr>
        <w:t>redeployment and retraining prospects for staff members impacted by position redundancies;</w:t>
      </w:r>
    </w:p>
    <w:p w:rsidR="00965A44" w:rsidRPr="00C934D4" w:rsidRDefault="00336F74">
      <w:pPr>
        <w:pStyle w:val="ListParagraph"/>
        <w:numPr>
          <w:ilvl w:val="3"/>
          <w:numId w:val="21"/>
        </w:numPr>
        <w:tabs>
          <w:tab w:val="left" w:pos="2032"/>
          <w:tab w:val="left" w:pos="2033"/>
        </w:tabs>
        <w:spacing w:line="238" w:lineRule="exact"/>
        <w:ind w:left="2032" w:hanging="360"/>
        <w:rPr>
          <w:rFonts w:asciiTheme="minorHAnsi" w:hAnsiTheme="minorHAnsi" w:cstheme="minorHAnsi"/>
          <w:sz w:val="18"/>
          <w:szCs w:val="18"/>
        </w:rPr>
      </w:pPr>
      <w:r w:rsidRPr="00C934D4">
        <w:rPr>
          <w:rFonts w:asciiTheme="minorHAnsi" w:hAnsiTheme="minorHAnsi" w:cstheme="minorHAnsi"/>
          <w:w w:val="110"/>
          <w:position w:val="1"/>
          <w:sz w:val="18"/>
          <w:szCs w:val="18"/>
        </w:rPr>
        <w:t xml:space="preserve">the method of identifying </w:t>
      </w:r>
      <w:r w:rsidRPr="00C934D4">
        <w:rPr>
          <w:rFonts w:asciiTheme="minorHAnsi" w:hAnsiTheme="minorHAnsi" w:cstheme="minorHAnsi"/>
          <w:spacing w:val="2"/>
          <w:w w:val="110"/>
          <w:position w:val="1"/>
          <w:sz w:val="18"/>
          <w:szCs w:val="18"/>
        </w:rPr>
        <w:t xml:space="preserve">the </w:t>
      </w:r>
      <w:r w:rsidRPr="00C934D4">
        <w:rPr>
          <w:rFonts w:asciiTheme="minorHAnsi" w:hAnsiTheme="minorHAnsi" w:cstheme="minorHAnsi"/>
          <w:w w:val="110"/>
          <w:position w:val="1"/>
          <w:sz w:val="18"/>
          <w:szCs w:val="18"/>
        </w:rPr>
        <w:t>positions excess</w:t>
      </w:r>
      <w:r w:rsidRPr="00C934D4">
        <w:rPr>
          <w:rFonts w:asciiTheme="minorHAnsi" w:hAnsiTheme="minorHAnsi" w:cstheme="minorHAnsi"/>
          <w:spacing w:val="-40"/>
          <w:w w:val="110"/>
          <w:position w:val="1"/>
          <w:sz w:val="18"/>
          <w:szCs w:val="18"/>
        </w:rPr>
        <w:t xml:space="preserve"> </w:t>
      </w:r>
      <w:r w:rsidRPr="00C934D4">
        <w:rPr>
          <w:rFonts w:asciiTheme="minorHAnsi" w:hAnsiTheme="minorHAnsi" w:cstheme="minorHAnsi"/>
          <w:w w:val="110"/>
          <w:position w:val="1"/>
          <w:sz w:val="18"/>
          <w:szCs w:val="18"/>
        </w:rPr>
        <w:t>to requirements.</w:t>
      </w:r>
    </w:p>
    <w:p w:rsidR="00965A44" w:rsidRPr="00C934D4" w:rsidRDefault="00336F74">
      <w:pPr>
        <w:pStyle w:val="ListParagraph"/>
        <w:numPr>
          <w:ilvl w:val="2"/>
          <w:numId w:val="21"/>
        </w:numPr>
        <w:tabs>
          <w:tab w:val="left" w:pos="1673"/>
        </w:tabs>
        <w:spacing w:before="70"/>
        <w:ind w:right="426"/>
        <w:rPr>
          <w:rFonts w:asciiTheme="minorHAnsi" w:hAnsiTheme="minorHAnsi" w:cstheme="minorHAnsi"/>
          <w:sz w:val="18"/>
          <w:szCs w:val="18"/>
        </w:rPr>
      </w:pPr>
      <w:r w:rsidRPr="00C934D4">
        <w:rPr>
          <w:rFonts w:asciiTheme="minorHAnsi" w:hAnsiTheme="minorHAnsi" w:cstheme="minorHAnsi"/>
          <w:w w:val="105"/>
          <w:sz w:val="18"/>
          <w:szCs w:val="18"/>
        </w:rPr>
        <w:t xml:space="preserve">Consultation is to take place, having regard to the particular matters under  discussion and  the need for potential excess staff situations to be  resolved  quickly.  </w:t>
      </w:r>
      <w:r w:rsidRPr="00C934D4">
        <w:rPr>
          <w:rFonts w:asciiTheme="minorHAnsi" w:hAnsiTheme="minorHAnsi" w:cstheme="minorHAnsi"/>
          <w:spacing w:val="2"/>
          <w:w w:val="105"/>
          <w:sz w:val="18"/>
          <w:szCs w:val="18"/>
        </w:rPr>
        <w:t xml:space="preserve">Any </w:t>
      </w:r>
      <w:r w:rsidRPr="00C934D4">
        <w:rPr>
          <w:rFonts w:asciiTheme="minorHAnsi" w:hAnsiTheme="minorHAnsi" w:cstheme="minorHAnsi"/>
          <w:w w:val="105"/>
          <w:sz w:val="18"/>
          <w:szCs w:val="18"/>
        </w:rPr>
        <w:t>issues raised during</w:t>
      </w:r>
      <w:r w:rsidRPr="00C934D4">
        <w:rPr>
          <w:rFonts w:asciiTheme="minorHAnsi" w:hAnsiTheme="minorHAnsi" w:cstheme="minorHAnsi"/>
          <w:spacing w:val="2"/>
          <w:w w:val="105"/>
          <w:sz w:val="18"/>
          <w:szCs w:val="18"/>
        </w:rPr>
        <w:t xml:space="preserve"> </w:t>
      </w:r>
      <w:r w:rsidRPr="00C934D4">
        <w:rPr>
          <w:rFonts w:asciiTheme="minorHAnsi" w:hAnsiTheme="minorHAnsi" w:cstheme="minorHAnsi"/>
          <w:w w:val="105"/>
          <w:sz w:val="18"/>
          <w:szCs w:val="18"/>
        </w:rPr>
        <w:t>the</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consultation</w:t>
      </w:r>
      <w:r w:rsidRPr="00C934D4">
        <w:rPr>
          <w:rFonts w:asciiTheme="minorHAnsi" w:hAnsiTheme="minorHAnsi" w:cstheme="minorHAnsi"/>
          <w:spacing w:val="1"/>
          <w:w w:val="105"/>
          <w:sz w:val="18"/>
          <w:szCs w:val="18"/>
        </w:rPr>
        <w:t xml:space="preserve"> </w:t>
      </w:r>
      <w:r w:rsidRPr="00C934D4">
        <w:rPr>
          <w:rFonts w:asciiTheme="minorHAnsi" w:hAnsiTheme="minorHAnsi" w:cstheme="minorHAnsi"/>
          <w:w w:val="105"/>
          <w:sz w:val="18"/>
          <w:szCs w:val="18"/>
        </w:rPr>
        <w:t>period</w:t>
      </w:r>
      <w:r w:rsidRPr="00C934D4">
        <w:rPr>
          <w:rFonts w:asciiTheme="minorHAnsi" w:hAnsiTheme="minorHAnsi" w:cstheme="minorHAnsi"/>
          <w:spacing w:val="8"/>
          <w:w w:val="105"/>
          <w:sz w:val="18"/>
          <w:szCs w:val="18"/>
        </w:rPr>
        <w:t xml:space="preserve"> </w:t>
      </w:r>
      <w:r w:rsidRPr="00C934D4">
        <w:rPr>
          <w:rFonts w:asciiTheme="minorHAnsi" w:hAnsiTheme="minorHAnsi" w:cstheme="minorHAnsi"/>
          <w:w w:val="105"/>
          <w:sz w:val="18"/>
          <w:szCs w:val="18"/>
        </w:rPr>
        <w:t>will</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be</w:t>
      </w:r>
      <w:r w:rsidRPr="00C934D4">
        <w:rPr>
          <w:rFonts w:asciiTheme="minorHAnsi" w:hAnsiTheme="minorHAnsi" w:cstheme="minorHAnsi"/>
          <w:spacing w:val="12"/>
          <w:w w:val="105"/>
          <w:sz w:val="18"/>
          <w:szCs w:val="18"/>
        </w:rPr>
        <w:t xml:space="preserve"> </w:t>
      </w:r>
      <w:r w:rsidRPr="00C934D4">
        <w:rPr>
          <w:rFonts w:asciiTheme="minorHAnsi" w:hAnsiTheme="minorHAnsi" w:cstheme="minorHAnsi"/>
          <w:w w:val="105"/>
          <w:sz w:val="18"/>
          <w:szCs w:val="18"/>
        </w:rPr>
        <w:t>considered</w:t>
      </w:r>
      <w:r w:rsidRPr="00C934D4">
        <w:rPr>
          <w:rFonts w:asciiTheme="minorHAnsi" w:hAnsiTheme="minorHAnsi" w:cstheme="minorHAnsi"/>
          <w:spacing w:val="12"/>
          <w:w w:val="105"/>
          <w:sz w:val="18"/>
          <w:szCs w:val="18"/>
        </w:rPr>
        <w:t xml:space="preserve"> </w:t>
      </w:r>
      <w:r w:rsidRPr="00C934D4">
        <w:rPr>
          <w:rFonts w:asciiTheme="minorHAnsi" w:hAnsiTheme="minorHAnsi" w:cstheme="minorHAnsi"/>
          <w:w w:val="105"/>
          <w:sz w:val="18"/>
          <w:szCs w:val="18"/>
        </w:rPr>
        <w:t>before</w:t>
      </w:r>
      <w:r w:rsidRPr="00C934D4">
        <w:rPr>
          <w:rFonts w:asciiTheme="minorHAnsi" w:hAnsiTheme="minorHAnsi" w:cstheme="minorHAnsi"/>
          <w:spacing w:val="4"/>
          <w:w w:val="105"/>
          <w:sz w:val="18"/>
          <w:szCs w:val="18"/>
        </w:rPr>
        <w:t xml:space="preserve"> </w:t>
      </w:r>
      <w:r w:rsidRPr="00C934D4">
        <w:rPr>
          <w:rFonts w:asciiTheme="minorHAnsi" w:hAnsiTheme="minorHAnsi" w:cstheme="minorHAnsi"/>
          <w:w w:val="105"/>
          <w:sz w:val="18"/>
          <w:szCs w:val="18"/>
        </w:rPr>
        <w:t>a</w:t>
      </w:r>
      <w:r w:rsidRPr="00C934D4">
        <w:rPr>
          <w:rFonts w:asciiTheme="minorHAnsi" w:hAnsiTheme="minorHAnsi" w:cstheme="minorHAnsi"/>
          <w:spacing w:val="6"/>
          <w:w w:val="105"/>
          <w:sz w:val="18"/>
          <w:szCs w:val="18"/>
        </w:rPr>
        <w:t xml:space="preserve"> </w:t>
      </w:r>
      <w:r w:rsidRPr="00C934D4">
        <w:rPr>
          <w:rFonts w:asciiTheme="minorHAnsi" w:hAnsiTheme="minorHAnsi" w:cstheme="minorHAnsi"/>
          <w:w w:val="105"/>
          <w:sz w:val="18"/>
          <w:szCs w:val="18"/>
        </w:rPr>
        <w:t>final</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decision</w:t>
      </w:r>
      <w:r w:rsidRPr="00C934D4">
        <w:rPr>
          <w:rFonts w:asciiTheme="minorHAnsi" w:hAnsiTheme="minorHAnsi" w:cstheme="minorHAnsi"/>
          <w:spacing w:val="5"/>
          <w:w w:val="105"/>
          <w:sz w:val="18"/>
          <w:szCs w:val="18"/>
        </w:rPr>
        <w:t xml:space="preserve"> </w:t>
      </w:r>
      <w:r w:rsidRPr="00C934D4">
        <w:rPr>
          <w:rFonts w:asciiTheme="minorHAnsi" w:hAnsiTheme="minorHAnsi" w:cstheme="minorHAnsi"/>
          <w:w w:val="105"/>
          <w:sz w:val="18"/>
          <w:szCs w:val="18"/>
        </w:rPr>
        <w:t>is</w:t>
      </w:r>
      <w:r w:rsidRPr="00C934D4">
        <w:rPr>
          <w:rFonts w:asciiTheme="minorHAnsi" w:hAnsiTheme="minorHAnsi" w:cstheme="minorHAnsi"/>
          <w:spacing w:val="15"/>
          <w:w w:val="105"/>
          <w:sz w:val="18"/>
          <w:szCs w:val="18"/>
        </w:rPr>
        <w:t xml:space="preserve"> </w:t>
      </w:r>
      <w:r w:rsidRPr="00C934D4">
        <w:rPr>
          <w:rFonts w:asciiTheme="minorHAnsi" w:hAnsiTheme="minorHAnsi" w:cstheme="minorHAnsi"/>
          <w:w w:val="105"/>
          <w:sz w:val="18"/>
          <w:szCs w:val="18"/>
        </w:rPr>
        <w:t>made.</w:t>
      </w:r>
    </w:p>
    <w:p w:rsidR="00965A44" w:rsidRPr="00C934D4" w:rsidRDefault="00336F74">
      <w:pPr>
        <w:pStyle w:val="ListParagraph"/>
        <w:numPr>
          <w:ilvl w:val="2"/>
          <w:numId w:val="21"/>
        </w:numPr>
        <w:tabs>
          <w:tab w:val="left" w:pos="1673"/>
        </w:tabs>
        <w:spacing w:before="81"/>
        <w:ind w:right="614"/>
        <w:rPr>
          <w:rFonts w:asciiTheme="minorHAnsi" w:hAnsiTheme="minorHAnsi" w:cstheme="minorHAnsi"/>
          <w:sz w:val="18"/>
          <w:szCs w:val="18"/>
        </w:rPr>
      </w:pPr>
      <w:r w:rsidRPr="00C934D4">
        <w:rPr>
          <w:rFonts w:asciiTheme="minorHAnsi" w:hAnsiTheme="minorHAnsi" w:cstheme="minorHAnsi"/>
          <w:w w:val="110"/>
          <w:sz w:val="18"/>
          <w:szCs w:val="18"/>
        </w:rPr>
        <w:t>Staff members have the right to have a nominated representative present throughout all stages of the</w:t>
      </w:r>
      <w:r w:rsidRPr="00C934D4">
        <w:rPr>
          <w:rFonts w:asciiTheme="minorHAnsi" w:hAnsiTheme="minorHAnsi" w:cstheme="minorHAnsi"/>
          <w:spacing w:val="-1"/>
          <w:w w:val="110"/>
          <w:sz w:val="18"/>
          <w:szCs w:val="18"/>
        </w:rPr>
        <w:t xml:space="preserve"> </w:t>
      </w:r>
      <w:r w:rsidRPr="00C934D4">
        <w:rPr>
          <w:rFonts w:asciiTheme="minorHAnsi" w:hAnsiTheme="minorHAnsi" w:cstheme="minorHAnsi"/>
          <w:w w:val="110"/>
          <w:sz w:val="18"/>
          <w:szCs w:val="18"/>
        </w:rPr>
        <w:t>process.</w:t>
      </w:r>
    </w:p>
    <w:p w:rsidR="00965A44" w:rsidRDefault="00965A44">
      <w:pPr>
        <w:rPr>
          <w:sz w:val="20"/>
        </w:rPr>
        <w:sectPr w:rsidR="00965A44">
          <w:pgSz w:w="11910" w:h="16840"/>
          <w:pgMar w:top="1580" w:right="760" w:bottom="1160" w:left="1140" w:header="0" w:footer="963" w:gutter="0"/>
          <w:cols w:space="720"/>
        </w:sectPr>
      </w:pPr>
    </w:p>
    <w:p w:rsidR="00965A44" w:rsidRPr="00EC52FE" w:rsidRDefault="00336F74">
      <w:pPr>
        <w:pStyle w:val="ListParagraph"/>
        <w:numPr>
          <w:ilvl w:val="1"/>
          <w:numId w:val="21"/>
        </w:numPr>
        <w:tabs>
          <w:tab w:val="left" w:pos="1672"/>
          <w:tab w:val="left" w:pos="1673"/>
        </w:tabs>
        <w:spacing w:before="75"/>
        <w:rPr>
          <w:rFonts w:asciiTheme="minorHAnsi" w:hAnsiTheme="minorHAnsi" w:cstheme="minorHAnsi"/>
          <w:b/>
          <w:sz w:val="18"/>
          <w:szCs w:val="18"/>
        </w:rPr>
      </w:pPr>
      <w:r w:rsidRPr="00EC52FE">
        <w:rPr>
          <w:rFonts w:asciiTheme="minorHAnsi" w:hAnsiTheme="minorHAnsi" w:cstheme="minorHAnsi"/>
          <w:b/>
          <w:w w:val="115"/>
          <w:sz w:val="18"/>
          <w:szCs w:val="18"/>
        </w:rPr>
        <w:lastRenderedPageBreak/>
        <w:t>Process for Nominations for Voluntary</w:t>
      </w:r>
      <w:r w:rsidRPr="00EC52FE">
        <w:rPr>
          <w:rFonts w:asciiTheme="minorHAnsi" w:hAnsiTheme="minorHAnsi" w:cstheme="minorHAnsi"/>
          <w:b/>
          <w:spacing w:val="-36"/>
          <w:w w:val="115"/>
          <w:sz w:val="18"/>
          <w:szCs w:val="18"/>
        </w:rPr>
        <w:t xml:space="preserve"> </w:t>
      </w:r>
      <w:r w:rsidRPr="00EC52FE">
        <w:rPr>
          <w:rFonts w:asciiTheme="minorHAnsi" w:hAnsiTheme="minorHAnsi" w:cstheme="minorHAnsi"/>
          <w:b/>
          <w:w w:val="115"/>
          <w:sz w:val="18"/>
          <w:szCs w:val="18"/>
        </w:rPr>
        <w:t>Redundancy</w:t>
      </w:r>
    </w:p>
    <w:p w:rsidR="00965A44" w:rsidRPr="00C934D4" w:rsidRDefault="00336F74">
      <w:pPr>
        <w:pStyle w:val="ListParagraph"/>
        <w:numPr>
          <w:ilvl w:val="2"/>
          <w:numId w:val="21"/>
        </w:numPr>
        <w:tabs>
          <w:tab w:val="left" w:pos="1673"/>
        </w:tabs>
        <w:spacing w:before="82"/>
        <w:ind w:right="562"/>
        <w:rPr>
          <w:rFonts w:asciiTheme="minorHAnsi" w:hAnsiTheme="minorHAnsi" w:cstheme="minorHAnsi"/>
          <w:sz w:val="18"/>
          <w:szCs w:val="18"/>
        </w:rPr>
      </w:pPr>
      <w:r w:rsidRPr="00C934D4">
        <w:rPr>
          <w:rFonts w:asciiTheme="minorHAnsi" w:hAnsiTheme="minorHAnsi" w:cstheme="minorHAnsi"/>
          <w:w w:val="110"/>
          <w:sz w:val="18"/>
          <w:szCs w:val="18"/>
        </w:rPr>
        <w:t>Once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a decision</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is</w:t>
      </w:r>
      <w:r w:rsidRPr="00C934D4">
        <w:rPr>
          <w:rFonts w:asciiTheme="minorHAnsi" w:hAnsiTheme="minorHAnsi" w:cstheme="minorHAnsi"/>
          <w:spacing w:val="1"/>
          <w:w w:val="110"/>
          <w:sz w:val="18"/>
          <w:szCs w:val="18"/>
        </w:rPr>
        <w:t xml:space="preserve"> </w:t>
      </w:r>
      <w:r w:rsidRPr="00C934D4">
        <w:rPr>
          <w:rFonts w:asciiTheme="minorHAnsi" w:hAnsiTheme="minorHAnsi" w:cstheme="minorHAnsi"/>
          <w:w w:val="110"/>
          <w:sz w:val="18"/>
          <w:szCs w:val="18"/>
        </w:rPr>
        <w:t>made</w:t>
      </w:r>
      <w:r w:rsidRPr="00C934D4">
        <w:rPr>
          <w:rFonts w:asciiTheme="minorHAnsi" w:hAnsiTheme="minorHAnsi" w:cstheme="minorHAnsi"/>
          <w:spacing w:val="-7"/>
          <w:w w:val="110"/>
          <w:sz w:val="18"/>
          <w:szCs w:val="18"/>
        </w:rPr>
        <w:t xml:space="preserve"> </w:t>
      </w:r>
      <w:r w:rsidRPr="00C934D4">
        <w:rPr>
          <w:rFonts w:asciiTheme="minorHAnsi" w:hAnsiTheme="minorHAnsi" w:cstheme="minorHAnsi"/>
          <w:w w:val="110"/>
          <w:sz w:val="18"/>
          <w:szCs w:val="18"/>
        </w:rPr>
        <w:t>that</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reductions</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in</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staffing</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are</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required,</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it</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spacing w:val="4"/>
          <w:w w:val="110"/>
          <w:sz w:val="18"/>
          <w:szCs w:val="18"/>
        </w:rPr>
        <w:t>may</w:t>
      </w:r>
      <w:r w:rsidRPr="00C934D4">
        <w:rPr>
          <w:rFonts w:asciiTheme="minorHAnsi" w:hAnsiTheme="minorHAnsi" w:cstheme="minorHAnsi"/>
          <w:spacing w:val="-11"/>
          <w:w w:val="110"/>
          <w:sz w:val="18"/>
          <w:szCs w:val="18"/>
        </w:rPr>
        <w:t xml:space="preserve"> </w:t>
      </w:r>
      <w:r w:rsidRPr="00C934D4">
        <w:rPr>
          <w:rFonts w:asciiTheme="minorHAnsi" w:hAnsiTheme="minorHAnsi" w:cstheme="minorHAnsi"/>
          <w:w w:val="110"/>
          <w:sz w:val="18"/>
          <w:szCs w:val="18"/>
        </w:rPr>
        <w:t>be</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appropriate</w:t>
      </w:r>
      <w:r w:rsidRPr="00C934D4">
        <w:rPr>
          <w:rFonts w:asciiTheme="minorHAnsi" w:hAnsiTheme="minorHAnsi" w:cstheme="minorHAnsi"/>
          <w:spacing w:val="-9"/>
          <w:w w:val="110"/>
          <w:sz w:val="18"/>
          <w:szCs w:val="18"/>
        </w:rPr>
        <w:t xml:space="preserve"> </w:t>
      </w:r>
      <w:r w:rsidRPr="00C934D4">
        <w:rPr>
          <w:rFonts w:asciiTheme="minorHAnsi" w:hAnsiTheme="minorHAnsi" w:cstheme="minorHAnsi"/>
          <w:w w:val="110"/>
          <w:sz w:val="18"/>
          <w:szCs w:val="18"/>
        </w:rPr>
        <w:t xml:space="preserve">in </w:t>
      </w:r>
      <w:r w:rsidRPr="00C934D4">
        <w:rPr>
          <w:rFonts w:asciiTheme="minorHAnsi" w:hAnsiTheme="minorHAnsi" w:cstheme="minorHAnsi"/>
          <w:spacing w:val="2"/>
          <w:w w:val="110"/>
          <w:sz w:val="18"/>
          <w:szCs w:val="18"/>
        </w:rPr>
        <w:t xml:space="preserve">some </w:t>
      </w:r>
      <w:r w:rsidRPr="00C934D4">
        <w:rPr>
          <w:rFonts w:asciiTheme="minorHAnsi" w:hAnsiTheme="minorHAnsi" w:cstheme="minorHAnsi"/>
          <w:w w:val="110"/>
          <w:sz w:val="18"/>
          <w:szCs w:val="18"/>
        </w:rPr>
        <w:t>circumstances to manage the proposed reduction through a voluntary process by seeking nominations from staff members for redundancy. The arrangements for the voluntary</w:t>
      </w:r>
      <w:r w:rsidRPr="00C934D4">
        <w:rPr>
          <w:rFonts w:asciiTheme="minorHAnsi" w:hAnsiTheme="minorHAnsi" w:cstheme="minorHAnsi"/>
          <w:spacing w:val="-24"/>
          <w:w w:val="110"/>
          <w:sz w:val="18"/>
          <w:szCs w:val="18"/>
        </w:rPr>
        <w:t xml:space="preserve"> </w:t>
      </w:r>
      <w:r w:rsidRPr="00C934D4">
        <w:rPr>
          <w:rFonts w:asciiTheme="minorHAnsi" w:hAnsiTheme="minorHAnsi" w:cstheme="minorHAnsi"/>
          <w:w w:val="110"/>
          <w:sz w:val="18"/>
          <w:szCs w:val="18"/>
        </w:rPr>
        <w:t>nomination</w:t>
      </w:r>
      <w:r w:rsidRPr="00C934D4">
        <w:rPr>
          <w:rFonts w:asciiTheme="minorHAnsi" w:hAnsiTheme="minorHAnsi" w:cstheme="minorHAnsi"/>
          <w:spacing w:val="-21"/>
          <w:w w:val="110"/>
          <w:sz w:val="18"/>
          <w:szCs w:val="18"/>
        </w:rPr>
        <w:t xml:space="preserve"> </w:t>
      </w:r>
      <w:r w:rsidRPr="00C934D4">
        <w:rPr>
          <w:rFonts w:asciiTheme="minorHAnsi" w:hAnsiTheme="minorHAnsi" w:cstheme="minorHAnsi"/>
          <w:w w:val="110"/>
          <w:sz w:val="18"/>
          <w:szCs w:val="18"/>
        </w:rPr>
        <w:t>process</w:t>
      </w:r>
      <w:r w:rsidRPr="00C934D4">
        <w:rPr>
          <w:rFonts w:asciiTheme="minorHAnsi" w:hAnsiTheme="minorHAnsi" w:cstheme="minorHAnsi"/>
          <w:spacing w:val="-12"/>
          <w:w w:val="110"/>
          <w:sz w:val="18"/>
          <w:szCs w:val="18"/>
        </w:rPr>
        <w:t xml:space="preserve"> </w:t>
      </w:r>
      <w:r w:rsidRPr="00C934D4">
        <w:rPr>
          <w:rFonts w:asciiTheme="minorHAnsi" w:hAnsiTheme="minorHAnsi" w:cstheme="minorHAnsi"/>
          <w:w w:val="110"/>
          <w:sz w:val="18"/>
          <w:szCs w:val="18"/>
        </w:rPr>
        <w:t>will</w:t>
      </w:r>
      <w:r w:rsidRPr="00C934D4">
        <w:rPr>
          <w:rFonts w:asciiTheme="minorHAnsi" w:hAnsiTheme="minorHAnsi" w:cstheme="minorHAnsi"/>
          <w:spacing w:val="-13"/>
          <w:w w:val="110"/>
          <w:sz w:val="18"/>
          <w:szCs w:val="18"/>
        </w:rPr>
        <w:t xml:space="preserve"> </w:t>
      </w:r>
      <w:r w:rsidRPr="00C934D4">
        <w:rPr>
          <w:rFonts w:asciiTheme="minorHAnsi" w:hAnsiTheme="minorHAnsi" w:cstheme="minorHAnsi"/>
          <w:w w:val="110"/>
          <w:sz w:val="18"/>
          <w:szCs w:val="18"/>
        </w:rPr>
        <w:t>be</w:t>
      </w:r>
      <w:r w:rsidRPr="00C934D4">
        <w:rPr>
          <w:rFonts w:asciiTheme="minorHAnsi" w:hAnsiTheme="minorHAnsi" w:cstheme="minorHAnsi"/>
          <w:spacing w:val="-13"/>
          <w:w w:val="110"/>
          <w:sz w:val="18"/>
          <w:szCs w:val="18"/>
        </w:rPr>
        <w:t xml:space="preserve"> </w:t>
      </w:r>
      <w:r w:rsidRPr="00C934D4">
        <w:rPr>
          <w:rFonts w:asciiTheme="minorHAnsi" w:hAnsiTheme="minorHAnsi" w:cstheme="minorHAnsi"/>
          <w:w w:val="110"/>
          <w:sz w:val="18"/>
          <w:szCs w:val="18"/>
        </w:rPr>
        <w:t>notified</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to</w:t>
      </w:r>
      <w:r w:rsidRPr="00C934D4">
        <w:rPr>
          <w:rFonts w:asciiTheme="minorHAnsi" w:hAnsiTheme="minorHAnsi" w:cstheme="minorHAnsi"/>
          <w:spacing w:val="-10"/>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12"/>
          <w:w w:val="110"/>
          <w:sz w:val="18"/>
          <w:szCs w:val="18"/>
        </w:rPr>
        <w:t xml:space="preserve"> </w:t>
      </w:r>
      <w:r w:rsidRPr="00C934D4">
        <w:rPr>
          <w:rFonts w:asciiTheme="minorHAnsi" w:hAnsiTheme="minorHAnsi" w:cstheme="minorHAnsi"/>
          <w:w w:val="110"/>
          <w:sz w:val="18"/>
          <w:szCs w:val="18"/>
        </w:rPr>
        <w:t>unions</w:t>
      </w:r>
      <w:r w:rsidRPr="00C934D4">
        <w:rPr>
          <w:rFonts w:asciiTheme="minorHAnsi" w:hAnsiTheme="minorHAnsi" w:cstheme="minorHAnsi"/>
          <w:spacing w:val="-12"/>
          <w:w w:val="110"/>
          <w:sz w:val="18"/>
          <w:szCs w:val="18"/>
        </w:rPr>
        <w:t xml:space="preserve"> </w:t>
      </w:r>
      <w:r w:rsidRPr="00C934D4">
        <w:rPr>
          <w:rFonts w:asciiTheme="minorHAnsi" w:hAnsiTheme="minorHAnsi" w:cstheme="minorHAnsi"/>
          <w:w w:val="110"/>
          <w:sz w:val="18"/>
          <w:szCs w:val="18"/>
        </w:rPr>
        <w:t>and</w:t>
      </w:r>
      <w:r w:rsidRPr="00C934D4">
        <w:rPr>
          <w:rFonts w:asciiTheme="minorHAnsi" w:hAnsiTheme="minorHAnsi" w:cstheme="minorHAnsi"/>
          <w:spacing w:val="-11"/>
          <w:w w:val="110"/>
          <w:sz w:val="18"/>
          <w:szCs w:val="18"/>
        </w:rPr>
        <w:t xml:space="preserve"> </w:t>
      </w:r>
      <w:r w:rsidRPr="00C934D4">
        <w:rPr>
          <w:rFonts w:asciiTheme="minorHAnsi" w:hAnsiTheme="minorHAnsi" w:cstheme="minorHAnsi"/>
          <w:w w:val="110"/>
          <w:sz w:val="18"/>
          <w:szCs w:val="18"/>
        </w:rPr>
        <w:t>include</w:t>
      </w:r>
      <w:r w:rsidRPr="00C934D4">
        <w:rPr>
          <w:rFonts w:asciiTheme="minorHAnsi" w:hAnsiTheme="minorHAnsi" w:cstheme="minorHAnsi"/>
          <w:spacing w:val="-15"/>
          <w:w w:val="110"/>
          <w:sz w:val="18"/>
          <w:szCs w:val="18"/>
        </w:rPr>
        <w:t xml:space="preserve"> </w:t>
      </w:r>
      <w:r w:rsidRPr="00C934D4">
        <w:rPr>
          <w:rFonts w:asciiTheme="minorHAnsi" w:hAnsiTheme="minorHAnsi" w:cstheme="minorHAnsi"/>
          <w:w w:val="110"/>
          <w:sz w:val="18"/>
          <w:szCs w:val="18"/>
        </w:rPr>
        <w:t>information</w:t>
      </w:r>
      <w:r w:rsidRPr="00C934D4">
        <w:rPr>
          <w:rFonts w:asciiTheme="minorHAnsi" w:hAnsiTheme="minorHAnsi" w:cstheme="minorHAnsi"/>
          <w:spacing w:val="-20"/>
          <w:w w:val="110"/>
          <w:sz w:val="18"/>
          <w:szCs w:val="18"/>
        </w:rPr>
        <w:t xml:space="preserve"> </w:t>
      </w:r>
      <w:r w:rsidRPr="00C934D4">
        <w:rPr>
          <w:rFonts w:asciiTheme="minorHAnsi" w:hAnsiTheme="minorHAnsi" w:cstheme="minorHAnsi"/>
          <w:w w:val="110"/>
          <w:sz w:val="18"/>
          <w:szCs w:val="18"/>
        </w:rPr>
        <w:t xml:space="preserve">about the numbers of positions to be reduced, the timelines for the process and, where appropriate, any conditions </w:t>
      </w:r>
      <w:r w:rsidRPr="00C934D4">
        <w:rPr>
          <w:rFonts w:asciiTheme="minorHAnsi" w:hAnsiTheme="minorHAnsi" w:cstheme="minorHAnsi"/>
          <w:spacing w:val="2"/>
          <w:w w:val="110"/>
          <w:sz w:val="18"/>
          <w:szCs w:val="18"/>
        </w:rPr>
        <w:t xml:space="preserve">for </w:t>
      </w:r>
      <w:r w:rsidRPr="00C934D4">
        <w:rPr>
          <w:rFonts w:asciiTheme="minorHAnsi" w:hAnsiTheme="minorHAnsi" w:cstheme="minorHAnsi"/>
          <w:w w:val="110"/>
          <w:sz w:val="18"/>
          <w:szCs w:val="18"/>
        </w:rPr>
        <w:t>acceptance of a</w:t>
      </w:r>
      <w:r w:rsidRPr="00C934D4">
        <w:rPr>
          <w:rFonts w:asciiTheme="minorHAnsi" w:hAnsiTheme="minorHAnsi" w:cstheme="minorHAnsi"/>
          <w:spacing w:val="-34"/>
          <w:w w:val="110"/>
          <w:sz w:val="18"/>
          <w:szCs w:val="18"/>
        </w:rPr>
        <w:t xml:space="preserve"> </w:t>
      </w:r>
      <w:r w:rsidRPr="00C934D4">
        <w:rPr>
          <w:rFonts w:asciiTheme="minorHAnsi" w:hAnsiTheme="minorHAnsi" w:cstheme="minorHAnsi"/>
          <w:w w:val="110"/>
          <w:sz w:val="18"/>
          <w:szCs w:val="18"/>
        </w:rPr>
        <w:t>nomination.</w:t>
      </w:r>
    </w:p>
    <w:p w:rsidR="00965A44" w:rsidRPr="00C934D4" w:rsidRDefault="00336F74">
      <w:pPr>
        <w:pStyle w:val="ListParagraph"/>
        <w:numPr>
          <w:ilvl w:val="2"/>
          <w:numId w:val="21"/>
        </w:numPr>
        <w:tabs>
          <w:tab w:val="left" w:pos="1673"/>
        </w:tabs>
        <w:spacing w:before="79"/>
        <w:ind w:right="541"/>
        <w:rPr>
          <w:rFonts w:asciiTheme="minorHAnsi" w:hAnsiTheme="minorHAnsi" w:cstheme="minorHAnsi"/>
          <w:sz w:val="18"/>
          <w:szCs w:val="18"/>
        </w:rPr>
      </w:pPr>
      <w:r w:rsidRPr="00C934D4">
        <w:rPr>
          <w:rFonts w:asciiTheme="minorHAnsi" w:hAnsiTheme="minorHAnsi" w:cstheme="minorHAnsi"/>
          <w:w w:val="105"/>
          <w:sz w:val="18"/>
          <w:szCs w:val="18"/>
        </w:rPr>
        <w:t>The Relevant Senior Officer will decide within 10 working days of the end date for nominations, having regard to operational requirements, whether to  accept a  nomination  for voluntary</w:t>
      </w:r>
      <w:r w:rsidRPr="00C934D4">
        <w:rPr>
          <w:rFonts w:asciiTheme="minorHAnsi" w:hAnsiTheme="minorHAnsi" w:cstheme="minorHAnsi"/>
          <w:spacing w:val="3"/>
          <w:w w:val="105"/>
          <w:sz w:val="18"/>
          <w:szCs w:val="18"/>
        </w:rPr>
        <w:t xml:space="preserve"> </w:t>
      </w:r>
      <w:r w:rsidRPr="00C934D4">
        <w:rPr>
          <w:rFonts w:asciiTheme="minorHAnsi" w:hAnsiTheme="minorHAnsi" w:cstheme="minorHAnsi"/>
          <w:w w:val="105"/>
          <w:sz w:val="18"/>
          <w:szCs w:val="18"/>
        </w:rPr>
        <w:t>redundancy.</w:t>
      </w:r>
    </w:p>
    <w:p w:rsidR="00965A44" w:rsidRPr="00C934D4" w:rsidRDefault="00336F74">
      <w:pPr>
        <w:pStyle w:val="ListParagraph"/>
        <w:numPr>
          <w:ilvl w:val="2"/>
          <w:numId w:val="21"/>
        </w:numPr>
        <w:tabs>
          <w:tab w:val="left" w:pos="1673"/>
        </w:tabs>
        <w:spacing w:before="80"/>
        <w:ind w:right="405"/>
        <w:rPr>
          <w:rFonts w:asciiTheme="minorHAnsi" w:hAnsiTheme="minorHAnsi" w:cstheme="minorHAnsi"/>
          <w:sz w:val="18"/>
          <w:szCs w:val="18"/>
        </w:rPr>
      </w:pPr>
      <w:r w:rsidRPr="00C934D4">
        <w:rPr>
          <w:rFonts w:asciiTheme="minorHAnsi" w:hAnsiTheme="minorHAnsi" w:cstheme="minorHAnsi"/>
          <w:w w:val="105"/>
          <w:sz w:val="18"/>
          <w:szCs w:val="18"/>
        </w:rPr>
        <w:t>A staff member whose nomination is accepted will be regarded as having elected for early separation and the redundancy benefits will be as set out in subclause 22.6.3. The staff member will be notified of the date of effect and redundancy benefits</w:t>
      </w:r>
      <w:r w:rsidRPr="00C934D4">
        <w:rPr>
          <w:rFonts w:asciiTheme="minorHAnsi" w:hAnsiTheme="minorHAnsi" w:cstheme="minorHAnsi"/>
          <w:spacing w:val="22"/>
          <w:w w:val="105"/>
          <w:sz w:val="18"/>
          <w:szCs w:val="18"/>
        </w:rPr>
        <w:t xml:space="preserve"> </w:t>
      </w:r>
      <w:r w:rsidRPr="00C934D4">
        <w:rPr>
          <w:rFonts w:asciiTheme="minorHAnsi" w:hAnsiTheme="minorHAnsi" w:cstheme="minorHAnsi"/>
          <w:w w:val="105"/>
          <w:sz w:val="18"/>
          <w:szCs w:val="18"/>
        </w:rPr>
        <w:t>payable.</w:t>
      </w:r>
    </w:p>
    <w:p w:rsidR="00965A44" w:rsidRPr="00EC52FE" w:rsidRDefault="00336F74">
      <w:pPr>
        <w:pStyle w:val="ListParagraph"/>
        <w:numPr>
          <w:ilvl w:val="1"/>
          <w:numId w:val="20"/>
        </w:numPr>
        <w:tabs>
          <w:tab w:val="left" w:pos="1672"/>
          <w:tab w:val="left" w:pos="1673"/>
        </w:tabs>
        <w:spacing w:before="78"/>
        <w:rPr>
          <w:rFonts w:asciiTheme="minorHAnsi" w:hAnsiTheme="minorHAnsi" w:cstheme="minorHAnsi"/>
          <w:b/>
          <w:sz w:val="18"/>
          <w:szCs w:val="18"/>
        </w:rPr>
      </w:pPr>
      <w:r w:rsidRPr="00EC52FE">
        <w:rPr>
          <w:rFonts w:asciiTheme="minorHAnsi" w:hAnsiTheme="minorHAnsi" w:cstheme="minorHAnsi"/>
          <w:b/>
          <w:w w:val="120"/>
          <w:sz w:val="18"/>
          <w:szCs w:val="18"/>
        </w:rPr>
        <w:t>Position Declared</w:t>
      </w:r>
      <w:r w:rsidRPr="00EC52FE">
        <w:rPr>
          <w:rFonts w:asciiTheme="minorHAnsi" w:hAnsiTheme="minorHAnsi" w:cstheme="minorHAnsi"/>
          <w:b/>
          <w:spacing w:val="-19"/>
          <w:w w:val="120"/>
          <w:sz w:val="18"/>
          <w:szCs w:val="18"/>
        </w:rPr>
        <w:t xml:space="preserve"> </w:t>
      </w:r>
      <w:r w:rsidRPr="00EC52FE">
        <w:rPr>
          <w:rFonts w:asciiTheme="minorHAnsi" w:hAnsiTheme="minorHAnsi" w:cstheme="minorHAnsi"/>
          <w:b/>
          <w:w w:val="120"/>
          <w:sz w:val="18"/>
          <w:szCs w:val="18"/>
        </w:rPr>
        <w:t>Redundant</w:t>
      </w:r>
    </w:p>
    <w:p w:rsidR="00965A44" w:rsidRPr="00C934D4" w:rsidRDefault="00336F74">
      <w:pPr>
        <w:pStyle w:val="BodyText"/>
        <w:spacing w:before="82"/>
        <w:ind w:right="340"/>
        <w:rPr>
          <w:rFonts w:asciiTheme="minorHAnsi" w:hAnsiTheme="minorHAnsi" w:cstheme="minorHAnsi"/>
          <w:sz w:val="18"/>
          <w:szCs w:val="18"/>
        </w:rPr>
      </w:pPr>
      <w:r w:rsidRPr="00C934D4">
        <w:rPr>
          <w:rFonts w:asciiTheme="minorHAnsi" w:hAnsiTheme="minorHAnsi" w:cstheme="minorHAnsi"/>
          <w:w w:val="110"/>
          <w:sz w:val="18"/>
          <w:szCs w:val="18"/>
        </w:rPr>
        <w:t>Where a voluntary redundancy nomination process does not achieve the required staff reductions, or a voluntary redundancy nomination process was not undertaken, and a decision is made to declare an identified position or positions redundant, the Relevant Senior</w:t>
      </w:r>
      <w:r w:rsidRPr="00C934D4">
        <w:rPr>
          <w:rFonts w:asciiTheme="minorHAnsi" w:hAnsiTheme="minorHAnsi" w:cstheme="minorHAnsi"/>
          <w:spacing w:val="-13"/>
          <w:w w:val="110"/>
          <w:sz w:val="18"/>
          <w:szCs w:val="18"/>
        </w:rPr>
        <w:t xml:space="preserve"> </w:t>
      </w:r>
      <w:r w:rsidRPr="00C934D4">
        <w:rPr>
          <w:rFonts w:asciiTheme="minorHAnsi" w:hAnsiTheme="minorHAnsi" w:cstheme="minorHAnsi"/>
          <w:w w:val="110"/>
          <w:sz w:val="18"/>
          <w:szCs w:val="18"/>
        </w:rPr>
        <w:t>Officer</w:t>
      </w:r>
      <w:r w:rsidRPr="00C934D4">
        <w:rPr>
          <w:rFonts w:asciiTheme="minorHAnsi" w:hAnsiTheme="minorHAnsi" w:cstheme="minorHAnsi"/>
          <w:spacing w:val="-19"/>
          <w:w w:val="110"/>
          <w:sz w:val="18"/>
          <w:szCs w:val="18"/>
        </w:rPr>
        <w:t xml:space="preserve"> </w:t>
      </w:r>
      <w:r w:rsidRPr="00C934D4">
        <w:rPr>
          <w:rFonts w:asciiTheme="minorHAnsi" w:hAnsiTheme="minorHAnsi" w:cstheme="minorHAnsi"/>
          <w:w w:val="110"/>
          <w:sz w:val="18"/>
          <w:szCs w:val="18"/>
        </w:rPr>
        <w:t>will</w:t>
      </w:r>
      <w:r w:rsidRPr="00C934D4">
        <w:rPr>
          <w:rFonts w:asciiTheme="minorHAnsi" w:hAnsiTheme="minorHAnsi" w:cstheme="minorHAnsi"/>
          <w:spacing w:val="-14"/>
          <w:w w:val="110"/>
          <w:sz w:val="18"/>
          <w:szCs w:val="18"/>
        </w:rPr>
        <w:t xml:space="preserve"> </w:t>
      </w:r>
      <w:r w:rsidRPr="00C934D4">
        <w:rPr>
          <w:rFonts w:asciiTheme="minorHAnsi" w:hAnsiTheme="minorHAnsi" w:cstheme="minorHAnsi"/>
          <w:w w:val="110"/>
          <w:sz w:val="18"/>
          <w:szCs w:val="18"/>
        </w:rPr>
        <w:t>notify</w:t>
      </w:r>
      <w:r w:rsidRPr="00C934D4">
        <w:rPr>
          <w:rFonts w:asciiTheme="minorHAnsi" w:hAnsiTheme="minorHAnsi" w:cstheme="minorHAnsi"/>
          <w:spacing w:val="-21"/>
          <w:w w:val="110"/>
          <w:sz w:val="18"/>
          <w:szCs w:val="18"/>
        </w:rPr>
        <w:t xml:space="preserve"> </w:t>
      </w:r>
      <w:r w:rsidRPr="00C934D4">
        <w:rPr>
          <w:rFonts w:asciiTheme="minorHAnsi" w:hAnsiTheme="minorHAnsi" w:cstheme="minorHAnsi"/>
          <w:w w:val="110"/>
          <w:sz w:val="18"/>
          <w:szCs w:val="18"/>
        </w:rPr>
        <w:t>each</w:t>
      </w:r>
      <w:r w:rsidRPr="00C934D4">
        <w:rPr>
          <w:rFonts w:asciiTheme="minorHAnsi" w:hAnsiTheme="minorHAnsi" w:cstheme="minorHAnsi"/>
          <w:spacing w:val="-15"/>
          <w:w w:val="110"/>
          <w:sz w:val="18"/>
          <w:szCs w:val="18"/>
        </w:rPr>
        <w:t xml:space="preserve"> </w:t>
      </w:r>
      <w:r w:rsidRPr="00C934D4">
        <w:rPr>
          <w:rFonts w:asciiTheme="minorHAnsi" w:hAnsiTheme="minorHAnsi" w:cstheme="minorHAnsi"/>
          <w:w w:val="110"/>
          <w:sz w:val="18"/>
          <w:szCs w:val="18"/>
        </w:rPr>
        <w:t>affected</w:t>
      </w:r>
      <w:r w:rsidRPr="00C934D4">
        <w:rPr>
          <w:rFonts w:asciiTheme="minorHAnsi" w:hAnsiTheme="minorHAnsi" w:cstheme="minorHAnsi"/>
          <w:spacing w:val="-19"/>
          <w:w w:val="110"/>
          <w:sz w:val="18"/>
          <w:szCs w:val="18"/>
        </w:rPr>
        <w:t xml:space="preserve"> </w:t>
      </w:r>
      <w:r w:rsidRPr="00C934D4">
        <w:rPr>
          <w:rFonts w:asciiTheme="minorHAnsi" w:hAnsiTheme="minorHAnsi" w:cstheme="minorHAnsi"/>
          <w:w w:val="110"/>
          <w:sz w:val="18"/>
          <w:szCs w:val="18"/>
        </w:rPr>
        <w:t>staff</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member</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and</w:t>
      </w:r>
      <w:r w:rsidRPr="00C934D4">
        <w:rPr>
          <w:rFonts w:asciiTheme="minorHAnsi" w:hAnsiTheme="minorHAnsi" w:cstheme="minorHAnsi"/>
          <w:spacing w:val="-18"/>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13"/>
          <w:w w:val="110"/>
          <w:sz w:val="18"/>
          <w:szCs w:val="18"/>
        </w:rPr>
        <w:t xml:space="preserve"> </w:t>
      </w:r>
      <w:r w:rsidRPr="00C934D4">
        <w:rPr>
          <w:rFonts w:asciiTheme="minorHAnsi" w:hAnsiTheme="minorHAnsi" w:cstheme="minorHAnsi"/>
          <w:w w:val="110"/>
          <w:sz w:val="18"/>
          <w:szCs w:val="18"/>
        </w:rPr>
        <w:t>unions</w:t>
      </w:r>
      <w:r w:rsidRPr="00C934D4">
        <w:rPr>
          <w:rFonts w:asciiTheme="minorHAnsi" w:hAnsiTheme="minorHAnsi" w:cstheme="minorHAnsi"/>
          <w:spacing w:val="-13"/>
          <w:w w:val="110"/>
          <w:sz w:val="18"/>
          <w:szCs w:val="18"/>
        </w:rPr>
        <w:t xml:space="preserve"> </w:t>
      </w:r>
      <w:r w:rsidRPr="00C934D4">
        <w:rPr>
          <w:rFonts w:asciiTheme="minorHAnsi" w:hAnsiTheme="minorHAnsi" w:cstheme="minorHAnsi"/>
          <w:w w:val="110"/>
          <w:sz w:val="18"/>
          <w:szCs w:val="18"/>
        </w:rPr>
        <w:t>in</w:t>
      </w:r>
      <w:r w:rsidRPr="00C934D4">
        <w:rPr>
          <w:rFonts w:asciiTheme="minorHAnsi" w:hAnsiTheme="minorHAnsi" w:cstheme="minorHAnsi"/>
          <w:spacing w:val="-12"/>
          <w:w w:val="110"/>
          <w:sz w:val="18"/>
          <w:szCs w:val="18"/>
        </w:rPr>
        <w:t xml:space="preserve"> </w:t>
      </w:r>
      <w:r w:rsidRPr="00C934D4">
        <w:rPr>
          <w:rFonts w:asciiTheme="minorHAnsi" w:hAnsiTheme="minorHAnsi" w:cstheme="minorHAnsi"/>
          <w:w w:val="110"/>
          <w:sz w:val="18"/>
          <w:szCs w:val="18"/>
        </w:rPr>
        <w:t>writing.</w:t>
      </w:r>
      <w:r w:rsidRPr="00C934D4">
        <w:rPr>
          <w:rFonts w:asciiTheme="minorHAnsi" w:hAnsiTheme="minorHAnsi" w:cstheme="minorHAnsi"/>
          <w:spacing w:val="24"/>
          <w:w w:val="110"/>
          <w:sz w:val="18"/>
          <w:szCs w:val="18"/>
        </w:rPr>
        <w:t xml:space="preserve"> </w:t>
      </w:r>
      <w:r w:rsidRPr="00C934D4">
        <w:rPr>
          <w:rFonts w:asciiTheme="minorHAnsi" w:hAnsiTheme="minorHAnsi" w:cstheme="minorHAnsi"/>
          <w:w w:val="110"/>
          <w:sz w:val="18"/>
          <w:szCs w:val="18"/>
        </w:rPr>
        <w:t>This</w:t>
      </w:r>
      <w:r w:rsidRPr="00C934D4">
        <w:rPr>
          <w:rFonts w:asciiTheme="minorHAnsi" w:hAnsiTheme="minorHAnsi" w:cstheme="minorHAnsi"/>
          <w:spacing w:val="-15"/>
          <w:w w:val="110"/>
          <w:sz w:val="18"/>
          <w:szCs w:val="18"/>
        </w:rPr>
        <w:t xml:space="preserve"> </w:t>
      </w:r>
      <w:r w:rsidRPr="00C934D4">
        <w:rPr>
          <w:rFonts w:asciiTheme="minorHAnsi" w:hAnsiTheme="minorHAnsi" w:cstheme="minorHAnsi"/>
          <w:w w:val="110"/>
          <w:sz w:val="18"/>
          <w:szCs w:val="18"/>
        </w:rPr>
        <w:t>advice will</w:t>
      </w:r>
      <w:r w:rsidRPr="00C934D4">
        <w:rPr>
          <w:rFonts w:asciiTheme="minorHAnsi" w:hAnsiTheme="minorHAnsi" w:cstheme="minorHAnsi"/>
          <w:spacing w:val="-22"/>
          <w:w w:val="110"/>
          <w:sz w:val="18"/>
          <w:szCs w:val="18"/>
        </w:rPr>
        <w:t xml:space="preserve"> </w:t>
      </w:r>
      <w:r w:rsidRPr="00C934D4">
        <w:rPr>
          <w:rFonts w:asciiTheme="minorHAnsi" w:hAnsiTheme="minorHAnsi" w:cstheme="minorHAnsi"/>
          <w:w w:val="110"/>
          <w:sz w:val="18"/>
          <w:szCs w:val="18"/>
        </w:rPr>
        <w:t>constitute</w:t>
      </w:r>
      <w:r w:rsidRPr="00C934D4">
        <w:rPr>
          <w:rFonts w:asciiTheme="minorHAnsi" w:hAnsiTheme="minorHAnsi" w:cstheme="minorHAnsi"/>
          <w:spacing w:val="-25"/>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19"/>
          <w:w w:val="110"/>
          <w:sz w:val="18"/>
          <w:szCs w:val="18"/>
        </w:rPr>
        <w:t xml:space="preserve"> </w:t>
      </w:r>
      <w:r w:rsidRPr="00C934D4">
        <w:rPr>
          <w:rFonts w:asciiTheme="minorHAnsi" w:hAnsiTheme="minorHAnsi" w:cstheme="minorHAnsi"/>
          <w:w w:val="110"/>
          <w:sz w:val="18"/>
          <w:szCs w:val="18"/>
        </w:rPr>
        <w:t>official</w:t>
      </w:r>
      <w:r w:rsidRPr="00C934D4">
        <w:rPr>
          <w:rFonts w:asciiTheme="minorHAnsi" w:hAnsiTheme="minorHAnsi" w:cstheme="minorHAnsi"/>
          <w:spacing w:val="-22"/>
          <w:w w:val="110"/>
          <w:sz w:val="18"/>
          <w:szCs w:val="18"/>
        </w:rPr>
        <w:t xml:space="preserve"> </w:t>
      </w:r>
      <w:r w:rsidRPr="00C934D4">
        <w:rPr>
          <w:rFonts w:asciiTheme="minorHAnsi" w:hAnsiTheme="minorHAnsi" w:cstheme="minorHAnsi"/>
          <w:w w:val="110"/>
          <w:sz w:val="18"/>
          <w:szCs w:val="18"/>
        </w:rPr>
        <w:t>notification</w:t>
      </w:r>
      <w:r w:rsidRPr="00C934D4">
        <w:rPr>
          <w:rFonts w:asciiTheme="minorHAnsi" w:hAnsiTheme="minorHAnsi" w:cstheme="minorHAnsi"/>
          <w:spacing w:val="-25"/>
          <w:w w:val="110"/>
          <w:sz w:val="18"/>
          <w:szCs w:val="18"/>
        </w:rPr>
        <w:t xml:space="preserve"> </w:t>
      </w:r>
      <w:r w:rsidRPr="00C934D4">
        <w:rPr>
          <w:rFonts w:asciiTheme="minorHAnsi" w:hAnsiTheme="minorHAnsi" w:cstheme="minorHAnsi"/>
          <w:w w:val="110"/>
          <w:sz w:val="18"/>
          <w:szCs w:val="18"/>
        </w:rPr>
        <w:t>to</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individual</w:t>
      </w:r>
      <w:r w:rsidRPr="00C934D4">
        <w:rPr>
          <w:rFonts w:asciiTheme="minorHAnsi" w:hAnsiTheme="minorHAnsi" w:cstheme="minorHAnsi"/>
          <w:spacing w:val="-18"/>
          <w:w w:val="110"/>
          <w:sz w:val="18"/>
          <w:szCs w:val="18"/>
        </w:rPr>
        <w:t xml:space="preserve"> </w:t>
      </w:r>
      <w:r w:rsidRPr="00C934D4">
        <w:rPr>
          <w:rFonts w:asciiTheme="minorHAnsi" w:hAnsiTheme="minorHAnsi" w:cstheme="minorHAnsi"/>
          <w:w w:val="110"/>
          <w:sz w:val="18"/>
          <w:szCs w:val="18"/>
        </w:rPr>
        <w:t>concerned</w:t>
      </w:r>
      <w:r w:rsidRPr="00C934D4">
        <w:rPr>
          <w:rFonts w:asciiTheme="minorHAnsi" w:hAnsiTheme="minorHAnsi" w:cstheme="minorHAnsi"/>
          <w:spacing w:val="-24"/>
          <w:w w:val="110"/>
          <w:sz w:val="18"/>
          <w:szCs w:val="18"/>
        </w:rPr>
        <w:t xml:space="preserve"> </w:t>
      </w:r>
      <w:r w:rsidRPr="00C934D4">
        <w:rPr>
          <w:rFonts w:asciiTheme="minorHAnsi" w:hAnsiTheme="minorHAnsi" w:cstheme="minorHAnsi"/>
          <w:w w:val="110"/>
          <w:sz w:val="18"/>
          <w:szCs w:val="18"/>
        </w:rPr>
        <w:t>that</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their</w:t>
      </w:r>
      <w:r w:rsidRPr="00C934D4">
        <w:rPr>
          <w:rFonts w:asciiTheme="minorHAnsi" w:hAnsiTheme="minorHAnsi" w:cstheme="minorHAnsi"/>
          <w:spacing w:val="-21"/>
          <w:w w:val="110"/>
          <w:sz w:val="18"/>
          <w:szCs w:val="18"/>
        </w:rPr>
        <w:t xml:space="preserve"> </w:t>
      </w:r>
      <w:r w:rsidRPr="00C934D4">
        <w:rPr>
          <w:rFonts w:asciiTheme="minorHAnsi" w:hAnsiTheme="minorHAnsi" w:cstheme="minorHAnsi"/>
          <w:w w:val="110"/>
          <w:sz w:val="18"/>
          <w:szCs w:val="18"/>
        </w:rPr>
        <w:t>position</w:t>
      </w:r>
      <w:r w:rsidRPr="00C934D4">
        <w:rPr>
          <w:rFonts w:asciiTheme="minorHAnsi" w:hAnsiTheme="minorHAnsi" w:cstheme="minorHAnsi"/>
          <w:spacing w:val="-23"/>
          <w:w w:val="110"/>
          <w:sz w:val="18"/>
          <w:szCs w:val="18"/>
        </w:rPr>
        <w:t xml:space="preserve"> </w:t>
      </w:r>
      <w:r w:rsidRPr="00C934D4">
        <w:rPr>
          <w:rFonts w:asciiTheme="minorHAnsi" w:hAnsiTheme="minorHAnsi" w:cstheme="minorHAnsi"/>
          <w:w w:val="110"/>
          <w:sz w:val="18"/>
          <w:szCs w:val="18"/>
        </w:rPr>
        <w:t>is</w:t>
      </w:r>
      <w:r w:rsidRPr="00C934D4">
        <w:rPr>
          <w:rFonts w:asciiTheme="minorHAnsi" w:hAnsiTheme="minorHAnsi" w:cstheme="minorHAnsi"/>
          <w:spacing w:val="-17"/>
          <w:w w:val="110"/>
          <w:sz w:val="18"/>
          <w:szCs w:val="18"/>
        </w:rPr>
        <w:t xml:space="preserve"> </w:t>
      </w:r>
      <w:r w:rsidRPr="00C934D4">
        <w:rPr>
          <w:rFonts w:asciiTheme="minorHAnsi" w:hAnsiTheme="minorHAnsi" w:cstheme="minorHAnsi"/>
          <w:w w:val="110"/>
          <w:sz w:val="18"/>
          <w:szCs w:val="18"/>
        </w:rPr>
        <w:t>being made redundant and is to include the</w:t>
      </w:r>
      <w:r w:rsidRPr="00C934D4">
        <w:rPr>
          <w:rFonts w:asciiTheme="minorHAnsi" w:hAnsiTheme="minorHAnsi" w:cstheme="minorHAnsi"/>
          <w:spacing w:val="-26"/>
          <w:w w:val="110"/>
          <w:sz w:val="18"/>
          <w:szCs w:val="18"/>
        </w:rPr>
        <w:t xml:space="preserve"> </w:t>
      </w:r>
      <w:r w:rsidRPr="00C934D4">
        <w:rPr>
          <w:rFonts w:asciiTheme="minorHAnsi" w:hAnsiTheme="minorHAnsi" w:cstheme="minorHAnsi"/>
          <w:w w:val="110"/>
          <w:sz w:val="18"/>
          <w:szCs w:val="18"/>
        </w:rPr>
        <w:t>following:</w:t>
      </w:r>
    </w:p>
    <w:p w:rsidR="00965A44" w:rsidRPr="00C934D4" w:rsidRDefault="00336F74">
      <w:pPr>
        <w:pStyle w:val="ListParagraph"/>
        <w:numPr>
          <w:ilvl w:val="2"/>
          <w:numId w:val="20"/>
        </w:numPr>
        <w:tabs>
          <w:tab w:val="left" w:pos="2034"/>
        </w:tabs>
        <w:spacing w:before="80"/>
        <w:rPr>
          <w:rFonts w:asciiTheme="minorHAnsi" w:hAnsiTheme="minorHAnsi" w:cstheme="minorHAnsi"/>
          <w:sz w:val="18"/>
          <w:szCs w:val="18"/>
        </w:rPr>
      </w:pPr>
      <w:r w:rsidRPr="00C934D4">
        <w:rPr>
          <w:rFonts w:asciiTheme="minorHAnsi" w:hAnsiTheme="minorHAnsi" w:cstheme="minorHAnsi"/>
          <w:w w:val="110"/>
          <w:sz w:val="18"/>
          <w:szCs w:val="18"/>
        </w:rPr>
        <w:t>the reasons for</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termination;</w:t>
      </w:r>
    </w:p>
    <w:p w:rsidR="00965A44" w:rsidRPr="00C934D4" w:rsidRDefault="00336F74">
      <w:pPr>
        <w:pStyle w:val="ListParagraph"/>
        <w:numPr>
          <w:ilvl w:val="2"/>
          <w:numId w:val="20"/>
        </w:numPr>
        <w:tabs>
          <w:tab w:val="left" w:pos="2034"/>
        </w:tabs>
        <w:rPr>
          <w:rFonts w:asciiTheme="minorHAnsi" w:hAnsiTheme="minorHAnsi" w:cstheme="minorHAnsi"/>
          <w:sz w:val="18"/>
          <w:szCs w:val="18"/>
        </w:rPr>
      </w:pPr>
      <w:r w:rsidRPr="00C934D4">
        <w:rPr>
          <w:rFonts w:asciiTheme="minorHAnsi" w:hAnsiTheme="minorHAnsi" w:cstheme="minorHAnsi"/>
          <w:w w:val="105"/>
          <w:sz w:val="18"/>
          <w:szCs w:val="18"/>
        </w:rPr>
        <w:t>timeframe over which the termination of employment is to</w:t>
      </w:r>
      <w:r w:rsidRPr="00C934D4">
        <w:rPr>
          <w:rFonts w:asciiTheme="minorHAnsi" w:hAnsiTheme="minorHAnsi" w:cstheme="minorHAnsi"/>
          <w:spacing w:val="50"/>
          <w:w w:val="105"/>
          <w:sz w:val="18"/>
          <w:szCs w:val="18"/>
        </w:rPr>
        <w:t xml:space="preserve"> </w:t>
      </w:r>
      <w:r w:rsidRPr="00C934D4">
        <w:rPr>
          <w:rFonts w:asciiTheme="minorHAnsi" w:hAnsiTheme="minorHAnsi" w:cstheme="minorHAnsi"/>
          <w:w w:val="105"/>
          <w:sz w:val="18"/>
          <w:szCs w:val="18"/>
        </w:rPr>
        <w:t>occur;</w:t>
      </w:r>
    </w:p>
    <w:p w:rsidR="00965A44" w:rsidRPr="00C934D4" w:rsidRDefault="00336F74">
      <w:pPr>
        <w:pStyle w:val="ListParagraph"/>
        <w:numPr>
          <w:ilvl w:val="2"/>
          <w:numId w:val="20"/>
        </w:numPr>
        <w:tabs>
          <w:tab w:val="left" w:pos="2034"/>
        </w:tabs>
        <w:spacing w:before="1"/>
        <w:rPr>
          <w:rFonts w:asciiTheme="minorHAnsi" w:hAnsiTheme="minorHAnsi" w:cstheme="minorHAnsi"/>
          <w:sz w:val="18"/>
          <w:szCs w:val="18"/>
        </w:rPr>
      </w:pPr>
      <w:r w:rsidRPr="00C934D4">
        <w:rPr>
          <w:rFonts w:asciiTheme="minorHAnsi" w:hAnsiTheme="minorHAnsi" w:cstheme="minorHAnsi"/>
          <w:w w:val="110"/>
          <w:sz w:val="18"/>
          <w:szCs w:val="18"/>
        </w:rPr>
        <w:t>options available to staff such as early separation, redeployment and</w:t>
      </w:r>
      <w:r w:rsidRPr="00C934D4">
        <w:rPr>
          <w:rFonts w:asciiTheme="minorHAnsi" w:hAnsiTheme="minorHAnsi" w:cstheme="minorHAnsi"/>
          <w:spacing w:val="21"/>
          <w:w w:val="110"/>
          <w:sz w:val="18"/>
          <w:szCs w:val="18"/>
        </w:rPr>
        <w:t xml:space="preserve"> </w:t>
      </w:r>
      <w:r w:rsidRPr="00C934D4">
        <w:rPr>
          <w:rFonts w:asciiTheme="minorHAnsi" w:hAnsiTheme="minorHAnsi" w:cstheme="minorHAnsi"/>
          <w:w w:val="110"/>
          <w:sz w:val="18"/>
          <w:szCs w:val="18"/>
        </w:rPr>
        <w:t>retrenchment;</w:t>
      </w:r>
    </w:p>
    <w:p w:rsidR="00965A44" w:rsidRPr="00C934D4" w:rsidRDefault="00336F74">
      <w:pPr>
        <w:pStyle w:val="ListParagraph"/>
        <w:numPr>
          <w:ilvl w:val="2"/>
          <w:numId w:val="20"/>
        </w:numPr>
        <w:tabs>
          <w:tab w:val="left" w:pos="2034"/>
        </w:tabs>
        <w:ind w:left="2032" w:right="480" w:hanging="360"/>
        <w:rPr>
          <w:rFonts w:asciiTheme="minorHAnsi" w:hAnsiTheme="minorHAnsi" w:cstheme="minorHAnsi"/>
          <w:sz w:val="18"/>
          <w:szCs w:val="18"/>
        </w:rPr>
      </w:pPr>
      <w:r w:rsidRPr="00C934D4">
        <w:rPr>
          <w:rFonts w:asciiTheme="minorHAnsi" w:hAnsiTheme="minorHAnsi" w:cstheme="minorHAnsi"/>
          <w:w w:val="110"/>
          <w:sz w:val="18"/>
          <w:szCs w:val="18"/>
        </w:rPr>
        <w:t>an</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indication</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of</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redundancy</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benefit</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payable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including</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recreation</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and</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long</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service leave entitlements, where</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applicable.</w:t>
      </w:r>
    </w:p>
    <w:p w:rsidR="00965A44" w:rsidRPr="00C934D4" w:rsidRDefault="00336F74">
      <w:pPr>
        <w:pStyle w:val="BodyText"/>
        <w:spacing w:before="80"/>
        <w:ind w:right="397"/>
        <w:rPr>
          <w:rFonts w:asciiTheme="minorHAnsi" w:hAnsiTheme="minorHAnsi" w:cstheme="minorHAnsi"/>
          <w:sz w:val="18"/>
          <w:szCs w:val="18"/>
        </w:rPr>
      </w:pPr>
      <w:r w:rsidRPr="00C934D4">
        <w:rPr>
          <w:rFonts w:asciiTheme="minorHAnsi" w:hAnsiTheme="minorHAnsi" w:cstheme="minorHAnsi"/>
          <w:w w:val="105"/>
          <w:sz w:val="18"/>
          <w:szCs w:val="18"/>
        </w:rPr>
        <w:t>All redundancy payments will be calculated on the staff member’s  salary at  date  of cessation of employment, except that in the case of a staff member who is on a reversible part-time appointment in accordance with Reversible Part Time Appointment subclause of  the Agreement, the relevant full-time salary rate will</w:t>
      </w:r>
      <w:r w:rsidRPr="00C934D4">
        <w:rPr>
          <w:rFonts w:asciiTheme="minorHAnsi" w:hAnsiTheme="minorHAnsi" w:cstheme="minorHAnsi"/>
          <w:spacing w:val="29"/>
          <w:w w:val="105"/>
          <w:sz w:val="18"/>
          <w:szCs w:val="18"/>
        </w:rPr>
        <w:t xml:space="preserve"> </w:t>
      </w:r>
      <w:r w:rsidRPr="00C934D4">
        <w:rPr>
          <w:rFonts w:asciiTheme="minorHAnsi" w:hAnsiTheme="minorHAnsi" w:cstheme="minorHAnsi"/>
          <w:w w:val="105"/>
          <w:sz w:val="18"/>
          <w:szCs w:val="18"/>
        </w:rPr>
        <w:t>apply.</w:t>
      </w:r>
    </w:p>
    <w:p w:rsidR="00965A44" w:rsidRPr="00EC52FE" w:rsidRDefault="00336F74">
      <w:pPr>
        <w:pStyle w:val="ListParagraph"/>
        <w:numPr>
          <w:ilvl w:val="2"/>
          <w:numId w:val="19"/>
        </w:numPr>
        <w:tabs>
          <w:tab w:val="left" w:pos="1674"/>
        </w:tabs>
        <w:spacing w:before="79"/>
        <w:rPr>
          <w:rFonts w:asciiTheme="minorHAnsi" w:hAnsiTheme="minorHAnsi" w:cstheme="minorHAnsi"/>
          <w:b/>
          <w:sz w:val="18"/>
          <w:szCs w:val="18"/>
        </w:rPr>
      </w:pPr>
      <w:r w:rsidRPr="00EC52FE">
        <w:rPr>
          <w:rFonts w:asciiTheme="minorHAnsi" w:hAnsiTheme="minorHAnsi" w:cstheme="minorHAnsi"/>
          <w:b/>
          <w:w w:val="120"/>
          <w:sz w:val="18"/>
          <w:szCs w:val="18"/>
        </w:rPr>
        <w:t>Leave to Seek</w:t>
      </w:r>
      <w:r w:rsidRPr="00EC52FE">
        <w:rPr>
          <w:rFonts w:asciiTheme="minorHAnsi" w:hAnsiTheme="minorHAnsi" w:cstheme="minorHAnsi"/>
          <w:b/>
          <w:spacing w:val="-17"/>
          <w:w w:val="120"/>
          <w:sz w:val="18"/>
          <w:szCs w:val="18"/>
        </w:rPr>
        <w:t xml:space="preserve"> </w:t>
      </w:r>
      <w:r w:rsidRPr="00EC52FE">
        <w:rPr>
          <w:rFonts w:asciiTheme="minorHAnsi" w:hAnsiTheme="minorHAnsi" w:cstheme="minorHAnsi"/>
          <w:b/>
          <w:w w:val="120"/>
          <w:sz w:val="18"/>
          <w:szCs w:val="18"/>
        </w:rPr>
        <w:t>Employment</w:t>
      </w:r>
    </w:p>
    <w:p w:rsidR="00965A44" w:rsidRPr="00C934D4" w:rsidRDefault="00336F74">
      <w:pPr>
        <w:pStyle w:val="BodyText"/>
        <w:spacing w:before="79"/>
        <w:ind w:right="486"/>
        <w:rPr>
          <w:rFonts w:asciiTheme="minorHAnsi" w:hAnsiTheme="minorHAnsi" w:cstheme="minorHAnsi"/>
          <w:sz w:val="18"/>
          <w:szCs w:val="18"/>
        </w:rPr>
      </w:pPr>
      <w:r w:rsidRPr="00C934D4">
        <w:rPr>
          <w:rFonts w:asciiTheme="minorHAnsi" w:hAnsiTheme="minorHAnsi" w:cstheme="minorHAnsi"/>
          <w:w w:val="110"/>
          <w:sz w:val="18"/>
          <w:szCs w:val="18"/>
        </w:rPr>
        <w:t>From</w:t>
      </w:r>
      <w:r w:rsidRPr="00C934D4">
        <w:rPr>
          <w:rFonts w:asciiTheme="minorHAnsi" w:hAnsiTheme="minorHAnsi" w:cstheme="minorHAnsi"/>
          <w:spacing w:val="-1"/>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time</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a</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staff</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member</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receives</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notice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that</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their</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position</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is</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redundant,</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they</w:t>
      </w:r>
      <w:r w:rsidRPr="00C934D4">
        <w:rPr>
          <w:rFonts w:asciiTheme="minorHAnsi" w:hAnsiTheme="minorHAnsi" w:cstheme="minorHAnsi"/>
          <w:spacing w:val="-7"/>
          <w:w w:val="110"/>
          <w:sz w:val="18"/>
          <w:szCs w:val="18"/>
        </w:rPr>
        <w:t xml:space="preserve"> </w:t>
      </w:r>
      <w:r w:rsidRPr="00C934D4">
        <w:rPr>
          <w:rFonts w:asciiTheme="minorHAnsi" w:hAnsiTheme="minorHAnsi" w:cstheme="minorHAnsi"/>
          <w:w w:val="110"/>
          <w:sz w:val="18"/>
          <w:szCs w:val="18"/>
        </w:rPr>
        <w:t>will</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be entitled to reasonable access to paid time to attend employment interviews, as determined by the Relevant Senior</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Officer.</w:t>
      </w:r>
    </w:p>
    <w:p w:rsidR="00965A44" w:rsidRPr="00EC52FE" w:rsidRDefault="00336F74">
      <w:pPr>
        <w:pStyle w:val="ListParagraph"/>
        <w:numPr>
          <w:ilvl w:val="2"/>
          <w:numId w:val="19"/>
        </w:numPr>
        <w:tabs>
          <w:tab w:val="left" w:pos="1674"/>
        </w:tabs>
        <w:spacing w:before="78"/>
        <w:rPr>
          <w:rFonts w:asciiTheme="minorHAnsi" w:hAnsiTheme="minorHAnsi" w:cstheme="minorHAnsi"/>
          <w:b/>
          <w:sz w:val="18"/>
          <w:szCs w:val="18"/>
        </w:rPr>
      </w:pPr>
      <w:r w:rsidRPr="00EC52FE">
        <w:rPr>
          <w:rFonts w:asciiTheme="minorHAnsi" w:hAnsiTheme="minorHAnsi" w:cstheme="minorHAnsi"/>
          <w:b/>
          <w:w w:val="115"/>
          <w:sz w:val="18"/>
          <w:szCs w:val="18"/>
        </w:rPr>
        <w:t>Transition</w:t>
      </w:r>
      <w:r w:rsidRPr="00EC52FE">
        <w:rPr>
          <w:rFonts w:asciiTheme="minorHAnsi" w:hAnsiTheme="minorHAnsi" w:cstheme="minorHAnsi"/>
          <w:b/>
          <w:spacing w:val="-3"/>
          <w:w w:val="115"/>
          <w:sz w:val="18"/>
          <w:szCs w:val="18"/>
        </w:rPr>
        <w:t xml:space="preserve"> </w:t>
      </w:r>
      <w:r w:rsidRPr="00EC52FE">
        <w:rPr>
          <w:rFonts w:asciiTheme="minorHAnsi" w:hAnsiTheme="minorHAnsi" w:cstheme="minorHAnsi"/>
          <w:b/>
          <w:w w:val="115"/>
          <w:sz w:val="18"/>
          <w:szCs w:val="18"/>
        </w:rPr>
        <w:t>Period</w:t>
      </w:r>
    </w:p>
    <w:p w:rsidR="00965A44" w:rsidRPr="00C934D4" w:rsidRDefault="00336F74">
      <w:pPr>
        <w:pStyle w:val="BodyText"/>
        <w:spacing w:before="82"/>
        <w:ind w:right="565"/>
        <w:rPr>
          <w:rFonts w:asciiTheme="minorHAnsi" w:hAnsiTheme="minorHAnsi" w:cstheme="minorHAnsi"/>
          <w:sz w:val="18"/>
          <w:szCs w:val="18"/>
        </w:rPr>
      </w:pPr>
      <w:r w:rsidRPr="00C934D4">
        <w:rPr>
          <w:rFonts w:asciiTheme="minorHAnsi" w:hAnsiTheme="minorHAnsi" w:cstheme="minorHAnsi"/>
          <w:w w:val="105"/>
          <w:sz w:val="18"/>
          <w:szCs w:val="18"/>
        </w:rPr>
        <w:t>A 12 week “transition period” will begin immediately upon written notification being given to the staff member whose position is affected. By the expiration of 2 weeks from the beginning of the transition  period, the staff member must indicate to the University which  of the following options they wish to</w:t>
      </w:r>
      <w:r w:rsidRPr="00C934D4">
        <w:rPr>
          <w:rFonts w:asciiTheme="minorHAnsi" w:hAnsiTheme="minorHAnsi" w:cstheme="minorHAnsi"/>
          <w:spacing w:val="21"/>
          <w:w w:val="105"/>
          <w:sz w:val="18"/>
          <w:szCs w:val="18"/>
        </w:rPr>
        <w:t xml:space="preserve"> </w:t>
      </w:r>
      <w:r w:rsidRPr="00C934D4">
        <w:rPr>
          <w:rFonts w:asciiTheme="minorHAnsi" w:hAnsiTheme="minorHAnsi" w:cstheme="minorHAnsi"/>
          <w:w w:val="105"/>
          <w:sz w:val="18"/>
          <w:szCs w:val="18"/>
        </w:rPr>
        <w:t>choose:</w:t>
      </w:r>
    </w:p>
    <w:p w:rsidR="00965A44" w:rsidRPr="00C934D4" w:rsidRDefault="00336F74">
      <w:pPr>
        <w:pStyle w:val="ListParagraph"/>
        <w:numPr>
          <w:ilvl w:val="3"/>
          <w:numId w:val="19"/>
        </w:numPr>
        <w:tabs>
          <w:tab w:val="left" w:pos="2034"/>
        </w:tabs>
        <w:spacing w:before="81"/>
        <w:ind w:right="532" w:hanging="360"/>
        <w:rPr>
          <w:rFonts w:asciiTheme="minorHAnsi" w:hAnsiTheme="minorHAnsi" w:cstheme="minorHAnsi"/>
          <w:sz w:val="18"/>
          <w:szCs w:val="18"/>
        </w:rPr>
      </w:pPr>
      <w:r w:rsidRPr="00C934D4">
        <w:rPr>
          <w:rFonts w:asciiTheme="minorHAnsi" w:hAnsiTheme="minorHAnsi" w:cstheme="minorHAnsi"/>
          <w:w w:val="110"/>
          <w:sz w:val="18"/>
          <w:szCs w:val="18"/>
        </w:rPr>
        <w:t>to</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elect</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early</w:t>
      </w:r>
      <w:r w:rsidRPr="00C934D4">
        <w:rPr>
          <w:rFonts w:asciiTheme="minorHAnsi" w:hAnsiTheme="minorHAnsi" w:cstheme="minorHAnsi"/>
          <w:spacing w:val="-8"/>
          <w:w w:val="110"/>
          <w:sz w:val="18"/>
          <w:szCs w:val="18"/>
        </w:rPr>
        <w:t xml:space="preserve"> </w:t>
      </w:r>
      <w:r w:rsidRPr="00C934D4">
        <w:rPr>
          <w:rFonts w:asciiTheme="minorHAnsi" w:hAnsiTheme="minorHAnsi" w:cstheme="minorHAnsi"/>
          <w:w w:val="110"/>
          <w:sz w:val="18"/>
          <w:szCs w:val="18"/>
        </w:rPr>
        <w:t>separation</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and</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include</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balance</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of</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“transition</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period”</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in</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the</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staff member’s redundancy benefits. This option requires the agreement of the Element before proceeding, although this will not be unreasonably</w:t>
      </w:r>
      <w:r w:rsidRPr="00C934D4">
        <w:rPr>
          <w:rFonts w:asciiTheme="minorHAnsi" w:hAnsiTheme="minorHAnsi" w:cstheme="minorHAnsi"/>
          <w:spacing w:val="-16"/>
          <w:w w:val="110"/>
          <w:sz w:val="18"/>
          <w:szCs w:val="18"/>
        </w:rPr>
        <w:t xml:space="preserve"> </w:t>
      </w:r>
      <w:r w:rsidRPr="00C934D4">
        <w:rPr>
          <w:rFonts w:asciiTheme="minorHAnsi" w:hAnsiTheme="minorHAnsi" w:cstheme="minorHAnsi"/>
          <w:w w:val="110"/>
          <w:sz w:val="18"/>
          <w:szCs w:val="18"/>
        </w:rPr>
        <w:t>withheld;</w:t>
      </w:r>
    </w:p>
    <w:p w:rsidR="00965A44" w:rsidRPr="00C934D4" w:rsidRDefault="00336F74">
      <w:pPr>
        <w:pStyle w:val="ListParagraph"/>
        <w:numPr>
          <w:ilvl w:val="3"/>
          <w:numId w:val="19"/>
        </w:numPr>
        <w:tabs>
          <w:tab w:val="left" w:pos="2034"/>
        </w:tabs>
        <w:spacing w:before="1"/>
        <w:ind w:right="446" w:hanging="360"/>
        <w:rPr>
          <w:rFonts w:asciiTheme="minorHAnsi" w:hAnsiTheme="minorHAnsi" w:cstheme="minorHAnsi"/>
          <w:sz w:val="18"/>
          <w:szCs w:val="18"/>
        </w:rPr>
      </w:pPr>
      <w:r w:rsidRPr="00C934D4">
        <w:rPr>
          <w:rFonts w:asciiTheme="minorHAnsi" w:hAnsiTheme="minorHAnsi" w:cstheme="minorHAnsi"/>
          <w:w w:val="105"/>
          <w:sz w:val="18"/>
          <w:szCs w:val="18"/>
        </w:rPr>
        <w:t>to work out the remainder of the “transition period”. The University reserves the right    to agree to this option only if there is meaningful work still to fulfil. If not the University may</w:t>
      </w:r>
      <w:r w:rsidRPr="00C934D4">
        <w:rPr>
          <w:rFonts w:asciiTheme="minorHAnsi" w:hAnsiTheme="minorHAnsi" w:cstheme="minorHAnsi"/>
          <w:spacing w:val="1"/>
          <w:w w:val="105"/>
          <w:sz w:val="18"/>
          <w:szCs w:val="18"/>
        </w:rPr>
        <w:t xml:space="preserve"> </w:t>
      </w:r>
      <w:r w:rsidRPr="00C934D4">
        <w:rPr>
          <w:rFonts w:asciiTheme="minorHAnsi" w:hAnsiTheme="minorHAnsi" w:cstheme="minorHAnsi"/>
          <w:w w:val="105"/>
          <w:sz w:val="18"/>
          <w:szCs w:val="18"/>
        </w:rPr>
        <w:t>elect</w:t>
      </w:r>
      <w:r w:rsidRPr="00C934D4">
        <w:rPr>
          <w:rFonts w:asciiTheme="minorHAnsi" w:hAnsiTheme="minorHAnsi" w:cstheme="minorHAnsi"/>
          <w:spacing w:val="4"/>
          <w:w w:val="105"/>
          <w:sz w:val="18"/>
          <w:szCs w:val="18"/>
        </w:rPr>
        <w:t xml:space="preserve"> </w:t>
      </w:r>
      <w:r w:rsidRPr="00C934D4">
        <w:rPr>
          <w:rFonts w:asciiTheme="minorHAnsi" w:hAnsiTheme="minorHAnsi" w:cstheme="minorHAnsi"/>
          <w:w w:val="105"/>
          <w:sz w:val="18"/>
          <w:szCs w:val="18"/>
        </w:rPr>
        <w:t>to</w:t>
      </w:r>
      <w:r w:rsidRPr="00C934D4">
        <w:rPr>
          <w:rFonts w:asciiTheme="minorHAnsi" w:hAnsiTheme="minorHAnsi" w:cstheme="minorHAnsi"/>
          <w:spacing w:val="8"/>
          <w:w w:val="105"/>
          <w:sz w:val="18"/>
          <w:szCs w:val="18"/>
        </w:rPr>
        <w:t xml:space="preserve"> </w:t>
      </w:r>
      <w:r w:rsidRPr="00C934D4">
        <w:rPr>
          <w:rFonts w:asciiTheme="minorHAnsi" w:hAnsiTheme="minorHAnsi" w:cstheme="minorHAnsi"/>
          <w:w w:val="105"/>
          <w:sz w:val="18"/>
          <w:szCs w:val="18"/>
        </w:rPr>
        <w:t>pay</w:t>
      </w:r>
      <w:r w:rsidRPr="00C934D4">
        <w:rPr>
          <w:rFonts w:asciiTheme="minorHAnsi" w:hAnsiTheme="minorHAnsi" w:cstheme="minorHAnsi"/>
          <w:spacing w:val="1"/>
          <w:w w:val="105"/>
          <w:sz w:val="18"/>
          <w:szCs w:val="18"/>
        </w:rPr>
        <w:t xml:space="preserve"> </w:t>
      </w:r>
      <w:r w:rsidRPr="00C934D4">
        <w:rPr>
          <w:rFonts w:asciiTheme="minorHAnsi" w:hAnsiTheme="minorHAnsi" w:cstheme="minorHAnsi"/>
          <w:w w:val="105"/>
          <w:sz w:val="18"/>
          <w:szCs w:val="18"/>
        </w:rPr>
        <w:t>the</w:t>
      </w:r>
      <w:r w:rsidRPr="00C934D4">
        <w:rPr>
          <w:rFonts w:asciiTheme="minorHAnsi" w:hAnsiTheme="minorHAnsi" w:cstheme="minorHAnsi"/>
          <w:spacing w:val="5"/>
          <w:w w:val="105"/>
          <w:sz w:val="18"/>
          <w:szCs w:val="18"/>
        </w:rPr>
        <w:t xml:space="preserve"> </w:t>
      </w:r>
      <w:r w:rsidRPr="00C934D4">
        <w:rPr>
          <w:rFonts w:asciiTheme="minorHAnsi" w:hAnsiTheme="minorHAnsi" w:cstheme="minorHAnsi"/>
          <w:w w:val="105"/>
          <w:sz w:val="18"/>
          <w:szCs w:val="18"/>
        </w:rPr>
        <w:t>remainder</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of</w:t>
      </w:r>
      <w:r w:rsidRPr="00C934D4">
        <w:rPr>
          <w:rFonts w:asciiTheme="minorHAnsi" w:hAnsiTheme="minorHAnsi" w:cstheme="minorHAnsi"/>
          <w:spacing w:val="8"/>
          <w:w w:val="105"/>
          <w:sz w:val="18"/>
          <w:szCs w:val="18"/>
        </w:rPr>
        <w:t xml:space="preserve"> </w:t>
      </w:r>
      <w:r w:rsidRPr="00C934D4">
        <w:rPr>
          <w:rFonts w:asciiTheme="minorHAnsi" w:hAnsiTheme="minorHAnsi" w:cstheme="minorHAnsi"/>
          <w:w w:val="105"/>
          <w:sz w:val="18"/>
          <w:szCs w:val="18"/>
        </w:rPr>
        <w:t>the</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“transition</w:t>
      </w:r>
      <w:r w:rsidRPr="00C934D4">
        <w:rPr>
          <w:rFonts w:asciiTheme="minorHAnsi" w:hAnsiTheme="minorHAnsi" w:cstheme="minorHAnsi"/>
          <w:spacing w:val="6"/>
          <w:w w:val="105"/>
          <w:sz w:val="18"/>
          <w:szCs w:val="18"/>
        </w:rPr>
        <w:t xml:space="preserve"> </w:t>
      </w:r>
      <w:r w:rsidRPr="00C934D4">
        <w:rPr>
          <w:rFonts w:asciiTheme="minorHAnsi" w:hAnsiTheme="minorHAnsi" w:cstheme="minorHAnsi"/>
          <w:w w:val="105"/>
          <w:sz w:val="18"/>
          <w:szCs w:val="18"/>
        </w:rPr>
        <w:t>period”</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in</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lieu</w:t>
      </w:r>
      <w:r w:rsidRPr="00C934D4">
        <w:rPr>
          <w:rFonts w:asciiTheme="minorHAnsi" w:hAnsiTheme="minorHAnsi" w:cstheme="minorHAnsi"/>
          <w:spacing w:val="7"/>
          <w:w w:val="105"/>
          <w:sz w:val="18"/>
          <w:szCs w:val="18"/>
        </w:rPr>
        <w:t xml:space="preserve"> </w:t>
      </w:r>
      <w:r w:rsidRPr="00C934D4">
        <w:rPr>
          <w:rFonts w:asciiTheme="minorHAnsi" w:hAnsiTheme="minorHAnsi" w:cstheme="minorHAnsi"/>
          <w:w w:val="105"/>
          <w:sz w:val="18"/>
          <w:szCs w:val="18"/>
        </w:rPr>
        <w:t>of</w:t>
      </w:r>
      <w:r w:rsidRPr="00C934D4">
        <w:rPr>
          <w:rFonts w:asciiTheme="minorHAnsi" w:hAnsiTheme="minorHAnsi" w:cstheme="minorHAnsi"/>
          <w:spacing w:val="8"/>
          <w:w w:val="105"/>
          <w:sz w:val="18"/>
          <w:szCs w:val="18"/>
        </w:rPr>
        <w:t xml:space="preserve"> </w:t>
      </w:r>
      <w:r w:rsidRPr="00C934D4">
        <w:rPr>
          <w:rFonts w:asciiTheme="minorHAnsi" w:hAnsiTheme="minorHAnsi" w:cstheme="minorHAnsi"/>
          <w:w w:val="105"/>
          <w:sz w:val="18"/>
          <w:szCs w:val="18"/>
        </w:rPr>
        <w:t>notice.</w:t>
      </w:r>
    </w:p>
    <w:p w:rsidR="00965A44" w:rsidRPr="00EC52FE" w:rsidRDefault="00336F74">
      <w:pPr>
        <w:pStyle w:val="ListParagraph"/>
        <w:numPr>
          <w:ilvl w:val="2"/>
          <w:numId w:val="19"/>
        </w:numPr>
        <w:tabs>
          <w:tab w:val="left" w:pos="1674"/>
        </w:tabs>
        <w:spacing w:before="76"/>
        <w:rPr>
          <w:rFonts w:asciiTheme="minorHAnsi" w:hAnsiTheme="minorHAnsi" w:cstheme="minorHAnsi"/>
          <w:b/>
          <w:sz w:val="18"/>
          <w:szCs w:val="18"/>
        </w:rPr>
      </w:pPr>
      <w:r w:rsidRPr="00EC52FE">
        <w:rPr>
          <w:rFonts w:asciiTheme="minorHAnsi" w:hAnsiTheme="minorHAnsi" w:cstheme="minorHAnsi"/>
          <w:b/>
          <w:w w:val="115"/>
          <w:sz w:val="18"/>
          <w:szCs w:val="18"/>
        </w:rPr>
        <w:t>Early</w:t>
      </w:r>
      <w:r w:rsidRPr="00EC52FE">
        <w:rPr>
          <w:rFonts w:asciiTheme="minorHAnsi" w:hAnsiTheme="minorHAnsi" w:cstheme="minorHAnsi"/>
          <w:b/>
          <w:spacing w:val="-4"/>
          <w:w w:val="115"/>
          <w:sz w:val="18"/>
          <w:szCs w:val="18"/>
        </w:rPr>
        <w:t xml:space="preserve"> </w:t>
      </w:r>
      <w:r w:rsidRPr="00EC52FE">
        <w:rPr>
          <w:rFonts w:asciiTheme="minorHAnsi" w:hAnsiTheme="minorHAnsi" w:cstheme="minorHAnsi"/>
          <w:b/>
          <w:w w:val="115"/>
          <w:sz w:val="18"/>
          <w:szCs w:val="18"/>
        </w:rPr>
        <w:t>Separation</w:t>
      </w:r>
    </w:p>
    <w:p w:rsidR="00965A44" w:rsidRPr="00C934D4" w:rsidRDefault="00336F74">
      <w:pPr>
        <w:pStyle w:val="BodyText"/>
        <w:spacing w:before="84"/>
        <w:ind w:right="699"/>
        <w:jc w:val="both"/>
        <w:rPr>
          <w:rFonts w:asciiTheme="minorHAnsi" w:hAnsiTheme="minorHAnsi" w:cstheme="minorHAnsi"/>
          <w:sz w:val="18"/>
          <w:szCs w:val="18"/>
        </w:rPr>
      </w:pPr>
      <w:r w:rsidRPr="00C934D4">
        <w:rPr>
          <w:rFonts w:asciiTheme="minorHAnsi" w:hAnsiTheme="minorHAnsi" w:cstheme="minorHAnsi"/>
          <w:w w:val="110"/>
          <w:sz w:val="18"/>
          <w:szCs w:val="18"/>
        </w:rPr>
        <w:t>Where a staff member elects early separation, the balance of the transition period plus the</w:t>
      </w:r>
      <w:r w:rsidRPr="00C934D4">
        <w:rPr>
          <w:rFonts w:asciiTheme="minorHAnsi" w:hAnsiTheme="minorHAnsi" w:cstheme="minorHAnsi"/>
          <w:spacing w:val="-7"/>
          <w:w w:val="110"/>
          <w:sz w:val="18"/>
          <w:szCs w:val="18"/>
        </w:rPr>
        <w:t xml:space="preserve"> </w:t>
      </w:r>
      <w:r w:rsidRPr="00C934D4">
        <w:rPr>
          <w:rFonts w:asciiTheme="minorHAnsi" w:hAnsiTheme="minorHAnsi" w:cstheme="minorHAnsi"/>
          <w:w w:val="110"/>
          <w:sz w:val="18"/>
          <w:szCs w:val="18"/>
        </w:rPr>
        <w:t>staff</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member’s</w:t>
      </w:r>
      <w:r w:rsidRPr="00C934D4">
        <w:rPr>
          <w:rFonts w:asciiTheme="minorHAnsi" w:hAnsiTheme="minorHAnsi" w:cstheme="minorHAnsi"/>
          <w:spacing w:val="-5"/>
          <w:w w:val="110"/>
          <w:sz w:val="18"/>
          <w:szCs w:val="18"/>
        </w:rPr>
        <w:t xml:space="preserve"> </w:t>
      </w:r>
      <w:r w:rsidRPr="00C934D4">
        <w:rPr>
          <w:rFonts w:asciiTheme="minorHAnsi" w:hAnsiTheme="minorHAnsi" w:cstheme="minorHAnsi"/>
          <w:w w:val="110"/>
          <w:sz w:val="18"/>
          <w:szCs w:val="18"/>
        </w:rPr>
        <w:t>redundancy</w:t>
      </w:r>
      <w:r w:rsidRPr="00C934D4">
        <w:rPr>
          <w:rFonts w:asciiTheme="minorHAnsi" w:hAnsiTheme="minorHAnsi" w:cstheme="minorHAnsi"/>
          <w:spacing w:val="-10"/>
          <w:w w:val="110"/>
          <w:sz w:val="18"/>
          <w:szCs w:val="18"/>
        </w:rPr>
        <w:t xml:space="preserve"> </w:t>
      </w:r>
      <w:r w:rsidRPr="00C934D4">
        <w:rPr>
          <w:rFonts w:asciiTheme="minorHAnsi" w:hAnsiTheme="minorHAnsi" w:cstheme="minorHAnsi"/>
          <w:w w:val="110"/>
          <w:sz w:val="18"/>
          <w:szCs w:val="18"/>
        </w:rPr>
        <w:t>benefits</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will</w:t>
      </w:r>
      <w:r w:rsidRPr="00C934D4">
        <w:rPr>
          <w:rFonts w:asciiTheme="minorHAnsi" w:hAnsiTheme="minorHAnsi" w:cstheme="minorHAnsi"/>
          <w:spacing w:val="-8"/>
          <w:w w:val="110"/>
          <w:sz w:val="18"/>
          <w:szCs w:val="18"/>
        </w:rPr>
        <w:t xml:space="preserve"> </w:t>
      </w:r>
      <w:r w:rsidRPr="00C934D4">
        <w:rPr>
          <w:rFonts w:asciiTheme="minorHAnsi" w:hAnsiTheme="minorHAnsi" w:cstheme="minorHAnsi"/>
          <w:w w:val="110"/>
          <w:sz w:val="18"/>
          <w:szCs w:val="18"/>
        </w:rPr>
        <w:t>be</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paid</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on</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termination.</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Early</w:t>
      </w:r>
      <w:r w:rsidRPr="00C934D4">
        <w:rPr>
          <w:rFonts w:asciiTheme="minorHAnsi" w:hAnsiTheme="minorHAnsi" w:cstheme="minorHAnsi"/>
          <w:spacing w:val="-10"/>
          <w:w w:val="110"/>
          <w:sz w:val="18"/>
          <w:szCs w:val="18"/>
        </w:rPr>
        <w:t xml:space="preserve"> </w:t>
      </w:r>
      <w:r w:rsidRPr="00C934D4">
        <w:rPr>
          <w:rFonts w:asciiTheme="minorHAnsi" w:hAnsiTheme="minorHAnsi" w:cstheme="minorHAnsi"/>
          <w:w w:val="110"/>
          <w:sz w:val="18"/>
          <w:szCs w:val="18"/>
        </w:rPr>
        <w:t>separation</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is calculated as</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follows:</w:t>
      </w:r>
    </w:p>
    <w:p w:rsidR="00965A44" w:rsidRPr="00C934D4" w:rsidRDefault="00336F74">
      <w:pPr>
        <w:pStyle w:val="ListParagraph"/>
        <w:numPr>
          <w:ilvl w:val="3"/>
          <w:numId w:val="19"/>
        </w:numPr>
        <w:tabs>
          <w:tab w:val="left" w:pos="2034"/>
        </w:tabs>
        <w:spacing w:before="79"/>
        <w:ind w:right="949" w:hanging="360"/>
        <w:rPr>
          <w:rFonts w:asciiTheme="minorHAnsi" w:hAnsiTheme="minorHAnsi" w:cstheme="minorHAnsi"/>
          <w:sz w:val="18"/>
          <w:szCs w:val="18"/>
        </w:rPr>
      </w:pPr>
      <w:r w:rsidRPr="00C934D4">
        <w:rPr>
          <w:rFonts w:asciiTheme="minorHAnsi" w:hAnsiTheme="minorHAnsi" w:cstheme="minorHAnsi"/>
          <w:w w:val="105"/>
          <w:sz w:val="18"/>
          <w:szCs w:val="18"/>
        </w:rPr>
        <w:t>payment in lieu of salary for the unexpired portion of the twelve-week “transition period”;</w:t>
      </w:r>
    </w:p>
    <w:p w:rsidR="00965A44" w:rsidRPr="00C934D4" w:rsidRDefault="00336F74">
      <w:pPr>
        <w:pStyle w:val="ListParagraph"/>
        <w:numPr>
          <w:ilvl w:val="3"/>
          <w:numId w:val="19"/>
        </w:numPr>
        <w:tabs>
          <w:tab w:val="left" w:pos="2034"/>
        </w:tabs>
        <w:ind w:right="680" w:hanging="360"/>
        <w:rPr>
          <w:rFonts w:asciiTheme="minorHAnsi" w:hAnsiTheme="minorHAnsi" w:cstheme="minorHAnsi"/>
          <w:sz w:val="18"/>
          <w:szCs w:val="18"/>
        </w:rPr>
      </w:pPr>
      <w:r w:rsidRPr="00C934D4">
        <w:rPr>
          <w:rFonts w:asciiTheme="minorHAnsi" w:hAnsiTheme="minorHAnsi" w:cstheme="minorHAnsi"/>
          <w:w w:val="105"/>
          <w:sz w:val="18"/>
          <w:szCs w:val="18"/>
        </w:rPr>
        <w:t>all accumulated recreation leave and pro rata long service leave where recognised accumulation of credit is less than ten years, but more than five years;</w:t>
      </w:r>
      <w:r w:rsidRPr="00C934D4">
        <w:rPr>
          <w:rFonts w:asciiTheme="minorHAnsi" w:hAnsiTheme="minorHAnsi" w:cstheme="minorHAnsi"/>
          <w:spacing w:val="-26"/>
          <w:w w:val="105"/>
          <w:sz w:val="18"/>
          <w:szCs w:val="18"/>
        </w:rPr>
        <w:t xml:space="preserve"> </w:t>
      </w:r>
      <w:r w:rsidRPr="00C934D4">
        <w:rPr>
          <w:rFonts w:asciiTheme="minorHAnsi" w:hAnsiTheme="minorHAnsi" w:cstheme="minorHAnsi"/>
          <w:w w:val="105"/>
          <w:sz w:val="18"/>
          <w:szCs w:val="18"/>
        </w:rPr>
        <w:t>and</w:t>
      </w:r>
    </w:p>
    <w:p w:rsidR="00965A44" w:rsidRPr="00C934D4" w:rsidRDefault="00336F74">
      <w:pPr>
        <w:pStyle w:val="ListParagraph"/>
        <w:numPr>
          <w:ilvl w:val="3"/>
          <w:numId w:val="19"/>
        </w:numPr>
        <w:tabs>
          <w:tab w:val="left" w:pos="2034"/>
        </w:tabs>
        <w:spacing w:before="1"/>
        <w:ind w:right="455" w:hanging="360"/>
        <w:rPr>
          <w:rFonts w:asciiTheme="minorHAnsi" w:hAnsiTheme="minorHAnsi" w:cstheme="minorHAnsi"/>
          <w:sz w:val="18"/>
          <w:szCs w:val="18"/>
        </w:rPr>
      </w:pPr>
      <w:r w:rsidRPr="00C934D4">
        <w:rPr>
          <w:rFonts w:asciiTheme="minorHAnsi" w:hAnsiTheme="minorHAnsi" w:cstheme="minorHAnsi"/>
          <w:w w:val="110"/>
          <w:sz w:val="18"/>
          <w:szCs w:val="18"/>
        </w:rPr>
        <w:t>2</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weeks</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normal</w:t>
      </w:r>
      <w:r w:rsidRPr="00C934D4">
        <w:rPr>
          <w:rFonts w:asciiTheme="minorHAnsi" w:hAnsiTheme="minorHAnsi" w:cstheme="minorHAnsi"/>
          <w:spacing w:val="-6"/>
          <w:w w:val="110"/>
          <w:sz w:val="18"/>
          <w:szCs w:val="18"/>
        </w:rPr>
        <w:t xml:space="preserve"> </w:t>
      </w:r>
      <w:r w:rsidRPr="00C934D4">
        <w:rPr>
          <w:rFonts w:asciiTheme="minorHAnsi" w:hAnsiTheme="minorHAnsi" w:cstheme="minorHAnsi"/>
          <w:w w:val="110"/>
          <w:sz w:val="18"/>
          <w:szCs w:val="18"/>
        </w:rPr>
        <w:t>salary</w:t>
      </w:r>
      <w:r w:rsidRPr="00C934D4">
        <w:rPr>
          <w:rFonts w:asciiTheme="minorHAnsi" w:hAnsiTheme="minorHAnsi" w:cstheme="minorHAnsi"/>
          <w:spacing w:val="-8"/>
          <w:w w:val="110"/>
          <w:sz w:val="18"/>
          <w:szCs w:val="18"/>
        </w:rPr>
        <w:t xml:space="preserve"> </w:t>
      </w:r>
      <w:r w:rsidRPr="00C934D4">
        <w:rPr>
          <w:rFonts w:asciiTheme="minorHAnsi" w:hAnsiTheme="minorHAnsi" w:cstheme="minorHAnsi"/>
          <w:w w:val="110"/>
          <w:sz w:val="18"/>
          <w:szCs w:val="18"/>
        </w:rPr>
        <w:t>for</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each</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year</w:t>
      </w:r>
      <w:r w:rsidRPr="00C934D4">
        <w:rPr>
          <w:rFonts w:asciiTheme="minorHAnsi" w:hAnsiTheme="minorHAnsi" w:cstheme="minorHAnsi"/>
          <w:spacing w:val="-3"/>
          <w:w w:val="110"/>
          <w:sz w:val="18"/>
          <w:szCs w:val="18"/>
        </w:rPr>
        <w:t xml:space="preserve"> </w:t>
      </w:r>
      <w:r w:rsidRPr="00C934D4">
        <w:rPr>
          <w:rFonts w:asciiTheme="minorHAnsi" w:hAnsiTheme="minorHAnsi" w:cstheme="minorHAnsi"/>
          <w:w w:val="110"/>
          <w:sz w:val="18"/>
          <w:szCs w:val="18"/>
        </w:rPr>
        <w:t>of</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service</w:t>
      </w:r>
      <w:r w:rsidRPr="00C934D4">
        <w:rPr>
          <w:rFonts w:asciiTheme="minorHAnsi" w:hAnsiTheme="minorHAnsi" w:cstheme="minorHAnsi"/>
          <w:spacing w:val="1"/>
          <w:w w:val="110"/>
          <w:sz w:val="18"/>
          <w:szCs w:val="18"/>
        </w:rPr>
        <w:t xml:space="preserve"> </w:t>
      </w:r>
      <w:r w:rsidRPr="00C934D4">
        <w:rPr>
          <w:rFonts w:asciiTheme="minorHAnsi" w:hAnsiTheme="minorHAnsi" w:cstheme="minorHAnsi"/>
          <w:w w:val="110"/>
          <w:sz w:val="18"/>
          <w:szCs w:val="18"/>
        </w:rPr>
        <w:t>with</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a</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minimum</w:t>
      </w:r>
      <w:r w:rsidRPr="00C934D4">
        <w:rPr>
          <w:rFonts w:asciiTheme="minorHAnsi" w:hAnsiTheme="minorHAnsi" w:cstheme="minorHAnsi"/>
          <w:spacing w:val="-1"/>
          <w:w w:val="110"/>
          <w:sz w:val="18"/>
          <w:szCs w:val="18"/>
        </w:rPr>
        <w:t xml:space="preserve"> </w:t>
      </w:r>
      <w:r w:rsidRPr="00C934D4">
        <w:rPr>
          <w:rFonts w:asciiTheme="minorHAnsi" w:hAnsiTheme="minorHAnsi" w:cstheme="minorHAnsi"/>
          <w:w w:val="110"/>
          <w:sz w:val="18"/>
          <w:szCs w:val="18"/>
        </w:rPr>
        <w:t>payment</w:t>
      </w:r>
      <w:r w:rsidRPr="00C934D4">
        <w:rPr>
          <w:rFonts w:asciiTheme="minorHAnsi" w:hAnsiTheme="minorHAnsi" w:cstheme="minorHAnsi"/>
          <w:spacing w:val="-4"/>
          <w:w w:val="110"/>
          <w:sz w:val="18"/>
          <w:szCs w:val="18"/>
        </w:rPr>
        <w:t xml:space="preserve"> </w:t>
      </w:r>
      <w:r w:rsidRPr="00C934D4">
        <w:rPr>
          <w:rFonts w:asciiTheme="minorHAnsi" w:hAnsiTheme="minorHAnsi" w:cstheme="minorHAnsi"/>
          <w:w w:val="110"/>
          <w:sz w:val="18"/>
          <w:szCs w:val="18"/>
        </w:rPr>
        <w:t>of</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13</w:t>
      </w:r>
      <w:r w:rsidRPr="00C934D4">
        <w:rPr>
          <w:rFonts w:asciiTheme="minorHAnsi" w:hAnsiTheme="minorHAnsi" w:cstheme="minorHAnsi"/>
          <w:spacing w:val="-2"/>
          <w:w w:val="110"/>
          <w:sz w:val="18"/>
          <w:szCs w:val="18"/>
        </w:rPr>
        <w:t xml:space="preserve"> </w:t>
      </w:r>
      <w:r w:rsidRPr="00C934D4">
        <w:rPr>
          <w:rFonts w:asciiTheme="minorHAnsi" w:hAnsiTheme="minorHAnsi" w:cstheme="minorHAnsi"/>
          <w:w w:val="110"/>
          <w:sz w:val="18"/>
          <w:szCs w:val="18"/>
        </w:rPr>
        <w:t>weeks and a maximum payment of 64</w:t>
      </w:r>
      <w:r w:rsidRPr="00C934D4">
        <w:rPr>
          <w:rFonts w:asciiTheme="minorHAnsi" w:hAnsiTheme="minorHAnsi" w:cstheme="minorHAnsi"/>
          <w:spacing w:val="8"/>
          <w:w w:val="110"/>
          <w:sz w:val="18"/>
          <w:szCs w:val="18"/>
        </w:rPr>
        <w:t xml:space="preserve"> </w:t>
      </w:r>
      <w:r w:rsidRPr="00C934D4">
        <w:rPr>
          <w:rFonts w:asciiTheme="minorHAnsi" w:hAnsiTheme="minorHAnsi" w:cstheme="minorHAnsi"/>
          <w:w w:val="110"/>
          <w:sz w:val="18"/>
          <w:szCs w:val="18"/>
        </w:rPr>
        <w:t>weeks.</w:t>
      </w:r>
    </w:p>
    <w:p w:rsidR="00965A44" w:rsidRPr="00C934D4" w:rsidRDefault="00336F74">
      <w:pPr>
        <w:pStyle w:val="BodyText"/>
        <w:spacing w:before="78" w:line="242" w:lineRule="auto"/>
        <w:ind w:right="1274"/>
        <w:rPr>
          <w:rFonts w:asciiTheme="minorHAnsi" w:hAnsiTheme="minorHAnsi" w:cstheme="minorHAnsi"/>
          <w:sz w:val="18"/>
          <w:szCs w:val="18"/>
        </w:rPr>
      </w:pPr>
      <w:r w:rsidRPr="00C934D4">
        <w:rPr>
          <w:rFonts w:asciiTheme="minorHAnsi" w:hAnsiTheme="minorHAnsi" w:cstheme="minorHAnsi"/>
          <w:w w:val="110"/>
          <w:sz w:val="18"/>
          <w:szCs w:val="18"/>
        </w:rPr>
        <w:t>Benefits received under early separation are in lieu of any notice period or other redundancy benefit.</w:t>
      </w:r>
    </w:p>
    <w:p w:rsidR="00965A44" w:rsidRDefault="00965A44">
      <w:pPr>
        <w:spacing w:line="242" w:lineRule="auto"/>
        <w:sectPr w:rsidR="00965A44">
          <w:pgSz w:w="11910" w:h="16840"/>
          <w:pgMar w:top="1280" w:right="760" w:bottom="1160" w:left="1140" w:header="0" w:footer="963" w:gutter="0"/>
          <w:cols w:space="720"/>
        </w:sectPr>
      </w:pPr>
    </w:p>
    <w:p w:rsidR="00965A44" w:rsidRPr="00EC52FE" w:rsidRDefault="00336F74">
      <w:pPr>
        <w:pStyle w:val="ListParagraph"/>
        <w:numPr>
          <w:ilvl w:val="1"/>
          <w:numId w:val="19"/>
        </w:numPr>
        <w:tabs>
          <w:tab w:val="left" w:pos="1672"/>
          <w:tab w:val="left" w:pos="1673"/>
        </w:tabs>
        <w:spacing w:before="75"/>
        <w:ind w:left="1672" w:hanging="708"/>
        <w:rPr>
          <w:rFonts w:asciiTheme="minorHAnsi" w:hAnsiTheme="minorHAnsi" w:cstheme="minorHAnsi"/>
          <w:b/>
          <w:sz w:val="19"/>
          <w:szCs w:val="19"/>
        </w:rPr>
      </w:pPr>
      <w:r w:rsidRPr="00EC52FE">
        <w:rPr>
          <w:rFonts w:asciiTheme="minorHAnsi" w:hAnsiTheme="minorHAnsi" w:cstheme="minorHAnsi"/>
          <w:b/>
          <w:w w:val="120"/>
          <w:sz w:val="19"/>
          <w:szCs w:val="19"/>
        </w:rPr>
        <w:lastRenderedPageBreak/>
        <w:t>Retrenchment</w:t>
      </w:r>
    </w:p>
    <w:p w:rsidR="00965A44" w:rsidRPr="00EC52FE" w:rsidRDefault="00336F74">
      <w:pPr>
        <w:pStyle w:val="BodyText"/>
        <w:spacing w:before="82"/>
        <w:ind w:right="431"/>
        <w:rPr>
          <w:rFonts w:asciiTheme="minorHAnsi" w:hAnsiTheme="minorHAnsi" w:cstheme="minorHAnsi"/>
          <w:sz w:val="19"/>
          <w:szCs w:val="19"/>
        </w:rPr>
      </w:pPr>
      <w:r w:rsidRPr="00EC52FE">
        <w:rPr>
          <w:rFonts w:asciiTheme="minorHAnsi" w:hAnsiTheme="minorHAnsi" w:cstheme="minorHAnsi"/>
          <w:w w:val="105"/>
          <w:sz w:val="19"/>
          <w:szCs w:val="19"/>
        </w:rPr>
        <w:t>A staff member who has been given written notice that their position has been made redundant may decide to work out the remainder of the transition period. The University reserves the right to agree to this option only if there is meaningful work still to fulfil; if not, the</w:t>
      </w:r>
      <w:r w:rsidRPr="00EC52FE">
        <w:rPr>
          <w:rFonts w:asciiTheme="minorHAnsi" w:hAnsiTheme="minorHAnsi" w:cstheme="minorHAnsi"/>
          <w:spacing w:val="8"/>
          <w:w w:val="105"/>
          <w:sz w:val="19"/>
          <w:szCs w:val="19"/>
        </w:rPr>
        <w:t xml:space="preserve"> </w:t>
      </w:r>
      <w:r w:rsidRPr="00EC52FE">
        <w:rPr>
          <w:rFonts w:asciiTheme="minorHAnsi" w:hAnsiTheme="minorHAnsi" w:cstheme="minorHAnsi"/>
          <w:w w:val="105"/>
          <w:sz w:val="19"/>
          <w:szCs w:val="19"/>
        </w:rPr>
        <w:t>University</w:t>
      </w:r>
      <w:r w:rsidRPr="00EC52FE">
        <w:rPr>
          <w:rFonts w:asciiTheme="minorHAnsi" w:hAnsiTheme="minorHAnsi" w:cstheme="minorHAnsi"/>
          <w:spacing w:val="4"/>
          <w:w w:val="105"/>
          <w:sz w:val="19"/>
          <w:szCs w:val="19"/>
        </w:rPr>
        <w:t xml:space="preserve"> </w:t>
      </w:r>
      <w:r w:rsidRPr="00EC52FE">
        <w:rPr>
          <w:rFonts w:asciiTheme="minorHAnsi" w:hAnsiTheme="minorHAnsi" w:cstheme="minorHAnsi"/>
          <w:w w:val="105"/>
          <w:sz w:val="19"/>
          <w:szCs w:val="19"/>
        </w:rPr>
        <w:t>may</w:t>
      </w:r>
      <w:r w:rsidRPr="00EC52FE">
        <w:rPr>
          <w:rFonts w:asciiTheme="minorHAnsi" w:hAnsiTheme="minorHAnsi" w:cstheme="minorHAnsi"/>
          <w:spacing w:val="6"/>
          <w:w w:val="105"/>
          <w:sz w:val="19"/>
          <w:szCs w:val="19"/>
        </w:rPr>
        <w:t xml:space="preserve"> </w:t>
      </w:r>
      <w:r w:rsidRPr="00EC52FE">
        <w:rPr>
          <w:rFonts w:asciiTheme="minorHAnsi" w:hAnsiTheme="minorHAnsi" w:cstheme="minorHAnsi"/>
          <w:w w:val="105"/>
          <w:sz w:val="19"/>
          <w:szCs w:val="19"/>
        </w:rPr>
        <w:t>elect</w:t>
      </w:r>
      <w:r w:rsidRPr="00EC52FE">
        <w:rPr>
          <w:rFonts w:asciiTheme="minorHAnsi" w:hAnsiTheme="minorHAnsi" w:cstheme="minorHAnsi"/>
          <w:spacing w:val="6"/>
          <w:w w:val="105"/>
          <w:sz w:val="19"/>
          <w:szCs w:val="19"/>
        </w:rPr>
        <w:t xml:space="preserve"> </w:t>
      </w:r>
      <w:r w:rsidRPr="00EC52FE">
        <w:rPr>
          <w:rFonts w:asciiTheme="minorHAnsi" w:hAnsiTheme="minorHAnsi" w:cstheme="minorHAnsi"/>
          <w:w w:val="105"/>
          <w:sz w:val="19"/>
          <w:szCs w:val="19"/>
        </w:rPr>
        <w:t>to</w:t>
      </w:r>
      <w:r w:rsidRPr="00EC52FE">
        <w:rPr>
          <w:rFonts w:asciiTheme="minorHAnsi" w:hAnsiTheme="minorHAnsi" w:cstheme="minorHAnsi"/>
          <w:spacing w:val="9"/>
          <w:w w:val="105"/>
          <w:sz w:val="19"/>
          <w:szCs w:val="19"/>
        </w:rPr>
        <w:t xml:space="preserve"> </w:t>
      </w:r>
      <w:r w:rsidRPr="00EC52FE">
        <w:rPr>
          <w:rFonts w:asciiTheme="minorHAnsi" w:hAnsiTheme="minorHAnsi" w:cstheme="minorHAnsi"/>
          <w:w w:val="105"/>
          <w:sz w:val="19"/>
          <w:szCs w:val="19"/>
        </w:rPr>
        <w:t>pay</w:t>
      </w:r>
      <w:r w:rsidRPr="00EC52FE">
        <w:rPr>
          <w:rFonts w:asciiTheme="minorHAnsi" w:hAnsiTheme="minorHAnsi" w:cstheme="minorHAnsi"/>
          <w:spacing w:val="6"/>
          <w:w w:val="105"/>
          <w:sz w:val="19"/>
          <w:szCs w:val="19"/>
        </w:rPr>
        <w:t xml:space="preserve"> </w:t>
      </w:r>
      <w:r w:rsidRPr="00EC52FE">
        <w:rPr>
          <w:rFonts w:asciiTheme="minorHAnsi" w:hAnsiTheme="minorHAnsi" w:cstheme="minorHAnsi"/>
          <w:w w:val="105"/>
          <w:sz w:val="19"/>
          <w:szCs w:val="19"/>
        </w:rPr>
        <w:t>the</w:t>
      </w:r>
      <w:r w:rsidRPr="00EC52FE">
        <w:rPr>
          <w:rFonts w:asciiTheme="minorHAnsi" w:hAnsiTheme="minorHAnsi" w:cstheme="minorHAnsi"/>
          <w:spacing w:val="12"/>
          <w:w w:val="105"/>
          <w:sz w:val="19"/>
          <w:szCs w:val="19"/>
        </w:rPr>
        <w:t xml:space="preserve"> </w:t>
      </w:r>
      <w:r w:rsidRPr="00EC52FE">
        <w:rPr>
          <w:rFonts w:asciiTheme="minorHAnsi" w:hAnsiTheme="minorHAnsi" w:cstheme="minorHAnsi"/>
          <w:w w:val="105"/>
          <w:sz w:val="19"/>
          <w:szCs w:val="19"/>
        </w:rPr>
        <w:t>remainder</w:t>
      </w:r>
      <w:r w:rsidRPr="00EC52FE">
        <w:rPr>
          <w:rFonts w:asciiTheme="minorHAnsi" w:hAnsiTheme="minorHAnsi" w:cstheme="minorHAnsi"/>
          <w:spacing w:val="9"/>
          <w:w w:val="105"/>
          <w:sz w:val="19"/>
          <w:szCs w:val="19"/>
        </w:rPr>
        <w:t xml:space="preserve"> </w:t>
      </w:r>
      <w:r w:rsidRPr="00EC52FE">
        <w:rPr>
          <w:rFonts w:asciiTheme="minorHAnsi" w:hAnsiTheme="minorHAnsi" w:cstheme="minorHAnsi"/>
          <w:w w:val="105"/>
          <w:sz w:val="19"/>
          <w:szCs w:val="19"/>
        </w:rPr>
        <w:t>of</w:t>
      </w:r>
      <w:r w:rsidRPr="00EC52FE">
        <w:rPr>
          <w:rFonts w:asciiTheme="minorHAnsi" w:hAnsiTheme="minorHAnsi" w:cstheme="minorHAnsi"/>
          <w:spacing w:val="11"/>
          <w:w w:val="105"/>
          <w:sz w:val="19"/>
          <w:szCs w:val="19"/>
        </w:rPr>
        <w:t xml:space="preserve"> </w:t>
      </w:r>
      <w:r w:rsidRPr="00EC52FE">
        <w:rPr>
          <w:rFonts w:asciiTheme="minorHAnsi" w:hAnsiTheme="minorHAnsi" w:cstheme="minorHAnsi"/>
          <w:w w:val="105"/>
          <w:sz w:val="19"/>
          <w:szCs w:val="19"/>
        </w:rPr>
        <w:t>the</w:t>
      </w:r>
      <w:r w:rsidRPr="00EC52FE">
        <w:rPr>
          <w:rFonts w:asciiTheme="minorHAnsi" w:hAnsiTheme="minorHAnsi" w:cstheme="minorHAnsi"/>
          <w:spacing w:val="11"/>
          <w:w w:val="105"/>
          <w:sz w:val="19"/>
          <w:szCs w:val="19"/>
        </w:rPr>
        <w:t xml:space="preserve"> </w:t>
      </w:r>
      <w:r w:rsidRPr="00EC52FE">
        <w:rPr>
          <w:rFonts w:asciiTheme="minorHAnsi" w:hAnsiTheme="minorHAnsi" w:cstheme="minorHAnsi"/>
          <w:w w:val="105"/>
          <w:sz w:val="19"/>
          <w:szCs w:val="19"/>
        </w:rPr>
        <w:t>‘transition</w:t>
      </w:r>
      <w:r w:rsidRPr="00EC52FE">
        <w:rPr>
          <w:rFonts w:asciiTheme="minorHAnsi" w:hAnsiTheme="minorHAnsi" w:cstheme="minorHAnsi"/>
          <w:spacing w:val="11"/>
          <w:w w:val="105"/>
          <w:sz w:val="19"/>
          <w:szCs w:val="19"/>
        </w:rPr>
        <w:t xml:space="preserve"> </w:t>
      </w:r>
      <w:r w:rsidRPr="00EC52FE">
        <w:rPr>
          <w:rFonts w:asciiTheme="minorHAnsi" w:hAnsiTheme="minorHAnsi" w:cstheme="minorHAnsi"/>
          <w:w w:val="105"/>
          <w:sz w:val="19"/>
          <w:szCs w:val="19"/>
        </w:rPr>
        <w:t>period’</w:t>
      </w:r>
      <w:r w:rsidRPr="00EC52FE">
        <w:rPr>
          <w:rFonts w:asciiTheme="minorHAnsi" w:hAnsiTheme="minorHAnsi" w:cstheme="minorHAnsi"/>
          <w:spacing w:val="6"/>
          <w:w w:val="105"/>
          <w:sz w:val="19"/>
          <w:szCs w:val="19"/>
        </w:rPr>
        <w:t xml:space="preserve"> </w:t>
      </w:r>
      <w:r w:rsidRPr="00EC52FE">
        <w:rPr>
          <w:rFonts w:asciiTheme="minorHAnsi" w:hAnsiTheme="minorHAnsi" w:cstheme="minorHAnsi"/>
          <w:w w:val="105"/>
          <w:sz w:val="19"/>
          <w:szCs w:val="19"/>
        </w:rPr>
        <w:t>in</w:t>
      </w:r>
      <w:r w:rsidRPr="00EC52FE">
        <w:rPr>
          <w:rFonts w:asciiTheme="minorHAnsi" w:hAnsiTheme="minorHAnsi" w:cstheme="minorHAnsi"/>
          <w:spacing w:val="7"/>
          <w:w w:val="105"/>
          <w:sz w:val="19"/>
          <w:szCs w:val="19"/>
        </w:rPr>
        <w:t xml:space="preserve"> </w:t>
      </w:r>
      <w:r w:rsidRPr="00EC52FE">
        <w:rPr>
          <w:rFonts w:asciiTheme="minorHAnsi" w:hAnsiTheme="minorHAnsi" w:cstheme="minorHAnsi"/>
          <w:w w:val="105"/>
          <w:sz w:val="19"/>
          <w:szCs w:val="19"/>
        </w:rPr>
        <w:t>lieu</w:t>
      </w:r>
      <w:r w:rsidRPr="00EC52FE">
        <w:rPr>
          <w:rFonts w:asciiTheme="minorHAnsi" w:hAnsiTheme="minorHAnsi" w:cstheme="minorHAnsi"/>
          <w:spacing w:val="9"/>
          <w:w w:val="105"/>
          <w:sz w:val="19"/>
          <w:szCs w:val="19"/>
        </w:rPr>
        <w:t xml:space="preserve"> </w:t>
      </w:r>
      <w:r w:rsidRPr="00EC52FE">
        <w:rPr>
          <w:rFonts w:asciiTheme="minorHAnsi" w:hAnsiTheme="minorHAnsi" w:cstheme="minorHAnsi"/>
          <w:w w:val="105"/>
          <w:sz w:val="19"/>
          <w:szCs w:val="19"/>
        </w:rPr>
        <w:t>of</w:t>
      </w:r>
      <w:r w:rsidRPr="00EC52FE">
        <w:rPr>
          <w:rFonts w:asciiTheme="minorHAnsi" w:hAnsiTheme="minorHAnsi" w:cstheme="minorHAnsi"/>
          <w:spacing w:val="11"/>
          <w:w w:val="105"/>
          <w:sz w:val="19"/>
          <w:szCs w:val="19"/>
        </w:rPr>
        <w:t xml:space="preserve"> </w:t>
      </w:r>
      <w:r w:rsidRPr="00EC52FE">
        <w:rPr>
          <w:rFonts w:asciiTheme="minorHAnsi" w:hAnsiTheme="minorHAnsi" w:cstheme="minorHAnsi"/>
          <w:w w:val="105"/>
          <w:sz w:val="19"/>
          <w:szCs w:val="19"/>
        </w:rPr>
        <w:t>notice.</w:t>
      </w:r>
    </w:p>
    <w:p w:rsidR="00965A44" w:rsidRPr="00EC52FE" w:rsidRDefault="00336F74">
      <w:pPr>
        <w:pStyle w:val="BodyText"/>
        <w:spacing w:before="80"/>
        <w:ind w:right="672"/>
        <w:rPr>
          <w:rFonts w:asciiTheme="minorHAnsi" w:hAnsiTheme="minorHAnsi" w:cstheme="minorHAnsi"/>
          <w:sz w:val="19"/>
          <w:szCs w:val="19"/>
        </w:rPr>
      </w:pPr>
      <w:r w:rsidRPr="00EC52FE">
        <w:rPr>
          <w:rFonts w:asciiTheme="minorHAnsi" w:hAnsiTheme="minorHAnsi" w:cstheme="minorHAnsi"/>
          <w:w w:val="105"/>
          <w:sz w:val="19"/>
          <w:szCs w:val="19"/>
        </w:rPr>
        <w:t>Where the staff member has worked the ’transition period’, the staff member will be retrenched and be entitled to:</w:t>
      </w:r>
    </w:p>
    <w:p w:rsidR="00965A44" w:rsidRPr="00EC52FE" w:rsidRDefault="00336F74">
      <w:pPr>
        <w:pStyle w:val="ListParagraph"/>
        <w:numPr>
          <w:ilvl w:val="0"/>
          <w:numId w:val="18"/>
        </w:numPr>
        <w:tabs>
          <w:tab w:val="left" w:pos="2034"/>
        </w:tabs>
        <w:spacing w:before="81"/>
        <w:ind w:right="680" w:hanging="360"/>
        <w:rPr>
          <w:rFonts w:asciiTheme="minorHAnsi" w:hAnsiTheme="minorHAnsi" w:cstheme="minorHAnsi"/>
          <w:sz w:val="19"/>
          <w:szCs w:val="19"/>
        </w:rPr>
      </w:pPr>
      <w:bookmarkStart w:id="23" w:name="_GoBack"/>
      <w:bookmarkEnd w:id="23"/>
      <w:r w:rsidRPr="00EC52FE">
        <w:rPr>
          <w:rFonts w:asciiTheme="minorHAnsi" w:hAnsiTheme="minorHAnsi" w:cstheme="minorHAnsi"/>
          <w:w w:val="105"/>
          <w:sz w:val="19"/>
          <w:szCs w:val="19"/>
        </w:rPr>
        <w:t>all accumulated recreation leave and pro rata long service leave where recognised accumulation is more than 5 years;</w:t>
      </w:r>
      <w:r w:rsidRPr="00EC52FE">
        <w:rPr>
          <w:rFonts w:asciiTheme="minorHAnsi" w:hAnsiTheme="minorHAnsi" w:cstheme="minorHAnsi"/>
          <w:spacing w:val="32"/>
          <w:w w:val="105"/>
          <w:sz w:val="19"/>
          <w:szCs w:val="19"/>
        </w:rPr>
        <w:t xml:space="preserve"> </w:t>
      </w:r>
      <w:r w:rsidRPr="00EC52FE">
        <w:rPr>
          <w:rFonts w:asciiTheme="minorHAnsi" w:hAnsiTheme="minorHAnsi" w:cstheme="minorHAnsi"/>
          <w:w w:val="105"/>
          <w:sz w:val="19"/>
          <w:szCs w:val="19"/>
        </w:rPr>
        <w:t>and</w:t>
      </w:r>
    </w:p>
    <w:p w:rsidR="00965A44" w:rsidRPr="00EC52FE" w:rsidRDefault="00336F74">
      <w:pPr>
        <w:pStyle w:val="ListParagraph"/>
        <w:numPr>
          <w:ilvl w:val="0"/>
          <w:numId w:val="18"/>
        </w:numPr>
        <w:tabs>
          <w:tab w:val="left" w:pos="2034"/>
        </w:tabs>
        <w:ind w:right="455" w:hanging="360"/>
        <w:rPr>
          <w:rFonts w:asciiTheme="minorHAnsi" w:hAnsiTheme="minorHAnsi" w:cstheme="minorHAnsi"/>
          <w:sz w:val="19"/>
          <w:szCs w:val="19"/>
        </w:rPr>
      </w:pPr>
      <w:r w:rsidRPr="00EC52FE">
        <w:rPr>
          <w:rFonts w:asciiTheme="minorHAnsi" w:hAnsiTheme="minorHAnsi" w:cstheme="minorHAnsi"/>
          <w:w w:val="110"/>
          <w:sz w:val="19"/>
          <w:szCs w:val="19"/>
        </w:rPr>
        <w:t>2</w:t>
      </w:r>
      <w:r w:rsidRPr="00EC52FE">
        <w:rPr>
          <w:rFonts w:asciiTheme="minorHAnsi" w:hAnsiTheme="minorHAnsi" w:cstheme="minorHAnsi"/>
          <w:spacing w:val="-3"/>
          <w:w w:val="110"/>
          <w:sz w:val="19"/>
          <w:szCs w:val="19"/>
        </w:rPr>
        <w:t xml:space="preserve"> </w:t>
      </w:r>
      <w:r w:rsidRPr="00EC52FE">
        <w:rPr>
          <w:rFonts w:asciiTheme="minorHAnsi" w:hAnsiTheme="minorHAnsi" w:cstheme="minorHAnsi"/>
          <w:w w:val="110"/>
          <w:sz w:val="19"/>
          <w:szCs w:val="19"/>
        </w:rPr>
        <w:t>weeks</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normal</w:t>
      </w:r>
      <w:r w:rsidRPr="00EC52FE">
        <w:rPr>
          <w:rFonts w:asciiTheme="minorHAnsi" w:hAnsiTheme="minorHAnsi" w:cstheme="minorHAnsi"/>
          <w:spacing w:val="-6"/>
          <w:w w:val="110"/>
          <w:sz w:val="19"/>
          <w:szCs w:val="19"/>
        </w:rPr>
        <w:t xml:space="preserve"> </w:t>
      </w:r>
      <w:r w:rsidRPr="00EC52FE">
        <w:rPr>
          <w:rFonts w:asciiTheme="minorHAnsi" w:hAnsiTheme="minorHAnsi" w:cstheme="minorHAnsi"/>
          <w:w w:val="110"/>
          <w:sz w:val="19"/>
          <w:szCs w:val="19"/>
        </w:rPr>
        <w:t>salary</w:t>
      </w:r>
      <w:r w:rsidRPr="00EC52FE">
        <w:rPr>
          <w:rFonts w:asciiTheme="minorHAnsi" w:hAnsiTheme="minorHAnsi" w:cstheme="minorHAnsi"/>
          <w:spacing w:val="-8"/>
          <w:w w:val="110"/>
          <w:sz w:val="19"/>
          <w:szCs w:val="19"/>
        </w:rPr>
        <w:t xml:space="preserve"> </w:t>
      </w:r>
      <w:r w:rsidRPr="00EC52FE">
        <w:rPr>
          <w:rFonts w:asciiTheme="minorHAnsi" w:hAnsiTheme="minorHAnsi" w:cstheme="minorHAnsi"/>
          <w:w w:val="110"/>
          <w:sz w:val="19"/>
          <w:szCs w:val="19"/>
        </w:rPr>
        <w:t>for</w:t>
      </w:r>
      <w:r w:rsidRPr="00EC52FE">
        <w:rPr>
          <w:rFonts w:asciiTheme="minorHAnsi" w:hAnsiTheme="minorHAnsi" w:cstheme="minorHAnsi"/>
          <w:spacing w:val="-3"/>
          <w:w w:val="110"/>
          <w:sz w:val="19"/>
          <w:szCs w:val="19"/>
        </w:rPr>
        <w:t xml:space="preserve"> </w:t>
      </w:r>
      <w:r w:rsidRPr="00EC52FE">
        <w:rPr>
          <w:rFonts w:asciiTheme="minorHAnsi" w:hAnsiTheme="minorHAnsi" w:cstheme="minorHAnsi"/>
          <w:w w:val="110"/>
          <w:sz w:val="19"/>
          <w:szCs w:val="19"/>
        </w:rPr>
        <w:t>each</w:t>
      </w:r>
      <w:r w:rsidRPr="00EC52FE">
        <w:rPr>
          <w:rFonts w:asciiTheme="minorHAnsi" w:hAnsiTheme="minorHAnsi" w:cstheme="minorHAnsi"/>
          <w:spacing w:val="-3"/>
          <w:w w:val="110"/>
          <w:sz w:val="19"/>
          <w:szCs w:val="19"/>
        </w:rPr>
        <w:t xml:space="preserve"> </w:t>
      </w:r>
      <w:r w:rsidRPr="00EC52FE">
        <w:rPr>
          <w:rFonts w:asciiTheme="minorHAnsi" w:hAnsiTheme="minorHAnsi" w:cstheme="minorHAnsi"/>
          <w:w w:val="110"/>
          <w:sz w:val="19"/>
          <w:szCs w:val="19"/>
        </w:rPr>
        <w:t>year</w:t>
      </w:r>
      <w:r w:rsidRPr="00EC52FE">
        <w:rPr>
          <w:rFonts w:asciiTheme="minorHAnsi" w:hAnsiTheme="minorHAnsi" w:cstheme="minorHAnsi"/>
          <w:spacing w:val="-3"/>
          <w:w w:val="110"/>
          <w:sz w:val="19"/>
          <w:szCs w:val="19"/>
        </w:rPr>
        <w:t xml:space="preserve"> </w:t>
      </w:r>
      <w:r w:rsidRPr="00EC52FE">
        <w:rPr>
          <w:rFonts w:asciiTheme="minorHAnsi" w:hAnsiTheme="minorHAnsi" w:cstheme="minorHAnsi"/>
          <w:w w:val="110"/>
          <w:sz w:val="19"/>
          <w:szCs w:val="19"/>
        </w:rPr>
        <w:t>of</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service</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with</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a</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minimum</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payment</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of</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13</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weeks and a maximum payment of 64</w:t>
      </w:r>
      <w:r w:rsidRPr="00EC52FE">
        <w:rPr>
          <w:rFonts w:asciiTheme="minorHAnsi" w:hAnsiTheme="minorHAnsi" w:cstheme="minorHAnsi"/>
          <w:spacing w:val="8"/>
          <w:w w:val="110"/>
          <w:sz w:val="19"/>
          <w:szCs w:val="19"/>
        </w:rPr>
        <w:t xml:space="preserve"> </w:t>
      </w:r>
      <w:r w:rsidRPr="00EC52FE">
        <w:rPr>
          <w:rFonts w:asciiTheme="minorHAnsi" w:hAnsiTheme="minorHAnsi" w:cstheme="minorHAnsi"/>
          <w:w w:val="110"/>
          <w:sz w:val="19"/>
          <w:szCs w:val="19"/>
        </w:rPr>
        <w:t>weeks.</w:t>
      </w:r>
    </w:p>
    <w:p w:rsidR="00965A44" w:rsidRPr="00EC52FE" w:rsidRDefault="00336F74">
      <w:pPr>
        <w:pStyle w:val="BodyText"/>
        <w:spacing w:before="78"/>
        <w:ind w:right="638"/>
        <w:rPr>
          <w:rFonts w:asciiTheme="minorHAnsi" w:hAnsiTheme="minorHAnsi" w:cstheme="minorHAnsi"/>
          <w:sz w:val="19"/>
          <w:szCs w:val="19"/>
        </w:rPr>
      </w:pPr>
      <w:r w:rsidRPr="00EC52FE">
        <w:rPr>
          <w:rFonts w:asciiTheme="minorHAnsi" w:hAnsiTheme="minorHAnsi" w:cstheme="minorHAnsi"/>
          <w:w w:val="110"/>
          <w:sz w:val="19"/>
          <w:szCs w:val="19"/>
        </w:rPr>
        <w:t>For the purposes of retrenchment, the twelve-week “transition period” will count as the notice period.</w:t>
      </w:r>
    </w:p>
    <w:p w:rsidR="00965A44" w:rsidRPr="00EC52FE" w:rsidRDefault="00336F74">
      <w:pPr>
        <w:pStyle w:val="ListParagraph"/>
        <w:numPr>
          <w:ilvl w:val="1"/>
          <w:numId w:val="19"/>
        </w:numPr>
        <w:tabs>
          <w:tab w:val="left" w:pos="1672"/>
          <w:tab w:val="left" w:pos="1673"/>
        </w:tabs>
        <w:spacing w:before="78"/>
        <w:ind w:left="1672" w:hanging="708"/>
        <w:rPr>
          <w:rFonts w:asciiTheme="minorHAnsi" w:hAnsiTheme="minorHAnsi" w:cstheme="minorHAnsi"/>
          <w:b/>
          <w:sz w:val="19"/>
          <w:szCs w:val="19"/>
        </w:rPr>
      </w:pPr>
      <w:r w:rsidRPr="00EC52FE">
        <w:rPr>
          <w:rFonts w:asciiTheme="minorHAnsi" w:hAnsiTheme="minorHAnsi" w:cstheme="minorHAnsi"/>
          <w:b/>
          <w:w w:val="115"/>
          <w:sz w:val="19"/>
          <w:szCs w:val="19"/>
        </w:rPr>
        <w:t>Re-employment</w:t>
      </w:r>
    </w:p>
    <w:p w:rsidR="00965A44" w:rsidRPr="00EC52FE" w:rsidRDefault="00336F74">
      <w:pPr>
        <w:pStyle w:val="BodyText"/>
        <w:spacing w:before="82"/>
        <w:ind w:right="340"/>
        <w:rPr>
          <w:rFonts w:asciiTheme="minorHAnsi" w:hAnsiTheme="minorHAnsi" w:cstheme="minorHAnsi"/>
          <w:sz w:val="19"/>
          <w:szCs w:val="19"/>
        </w:rPr>
      </w:pPr>
      <w:r w:rsidRPr="00EC52FE">
        <w:rPr>
          <w:rFonts w:asciiTheme="minorHAnsi" w:hAnsiTheme="minorHAnsi" w:cstheme="minorHAnsi"/>
          <w:w w:val="105"/>
          <w:sz w:val="19"/>
          <w:szCs w:val="19"/>
        </w:rPr>
        <w:t>Staff members who accept voluntary separation or are retrenched under this clause are ineligible for reemployment to casual, fixed term, or continuing positions for a period of 12 months from date of separation unless otherwise approved by the Director, HR.</w:t>
      </w:r>
    </w:p>
    <w:p w:rsidR="00965A44" w:rsidRPr="00EC52FE" w:rsidRDefault="00336F74">
      <w:pPr>
        <w:pStyle w:val="ListParagraph"/>
        <w:numPr>
          <w:ilvl w:val="0"/>
          <w:numId w:val="51"/>
        </w:numPr>
        <w:tabs>
          <w:tab w:val="left" w:pos="1106"/>
          <w:tab w:val="left" w:pos="1107"/>
        </w:tabs>
        <w:spacing w:before="116"/>
        <w:ind w:hanging="566"/>
        <w:rPr>
          <w:rFonts w:asciiTheme="minorHAnsi" w:hAnsiTheme="minorHAnsi" w:cstheme="minorHAnsi"/>
          <w:b/>
          <w:sz w:val="19"/>
          <w:szCs w:val="19"/>
        </w:rPr>
      </w:pPr>
      <w:r w:rsidRPr="00EC52FE">
        <w:rPr>
          <w:rFonts w:asciiTheme="minorHAnsi" w:hAnsiTheme="minorHAnsi" w:cstheme="minorHAnsi"/>
          <w:b/>
          <w:w w:val="105"/>
          <w:sz w:val="19"/>
          <w:szCs w:val="19"/>
        </w:rPr>
        <w:t>PROFESSIONAL</w:t>
      </w:r>
      <w:r w:rsidRPr="00EC52FE">
        <w:rPr>
          <w:rFonts w:asciiTheme="minorHAnsi" w:hAnsiTheme="minorHAnsi" w:cstheme="minorHAnsi"/>
          <w:b/>
          <w:spacing w:val="-9"/>
          <w:w w:val="105"/>
          <w:sz w:val="19"/>
          <w:szCs w:val="19"/>
        </w:rPr>
        <w:t xml:space="preserve"> </w:t>
      </w:r>
      <w:r w:rsidRPr="00EC52FE">
        <w:rPr>
          <w:rFonts w:asciiTheme="minorHAnsi" w:hAnsiTheme="minorHAnsi" w:cstheme="minorHAnsi"/>
          <w:b/>
          <w:w w:val="105"/>
          <w:sz w:val="19"/>
          <w:szCs w:val="19"/>
        </w:rPr>
        <w:t>DEVELOPMENT</w:t>
      </w:r>
    </w:p>
    <w:p w:rsidR="00965A44" w:rsidRPr="00EC52FE" w:rsidRDefault="00336F74">
      <w:pPr>
        <w:pStyle w:val="ListParagraph"/>
        <w:numPr>
          <w:ilvl w:val="1"/>
          <w:numId w:val="17"/>
        </w:numPr>
        <w:tabs>
          <w:tab w:val="left" w:pos="1672"/>
          <w:tab w:val="left" w:pos="1673"/>
        </w:tabs>
        <w:spacing w:before="123"/>
        <w:ind w:right="433"/>
        <w:rPr>
          <w:rFonts w:asciiTheme="minorHAnsi" w:hAnsiTheme="minorHAnsi" w:cstheme="minorHAnsi"/>
          <w:sz w:val="19"/>
          <w:szCs w:val="19"/>
        </w:rPr>
      </w:pPr>
      <w:r w:rsidRPr="00EC52FE">
        <w:rPr>
          <w:rFonts w:asciiTheme="minorHAnsi" w:hAnsiTheme="minorHAnsi" w:cstheme="minorHAnsi"/>
          <w:w w:val="110"/>
          <w:sz w:val="19"/>
          <w:szCs w:val="19"/>
        </w:rPr>
        <w:t xml:space="preserve">Staff undertaking study </w:t>
      </w:r>
      <w:r w:rsidRPr="00EC52FE">
        <w:rPr>
          <w:rFonts w:asciiTheme="minorHAnsi" w:hAnsiTheme="minorHAnsi" w:cstheme="minorHAnsi"/>
          <w:spacing w:val="-6"/>
          <w:w w:val="110"/>
          <w:sz w:val="19"/>
          <w:szCs w:val="19"/>
        </w:rPr>
        <w:t xml:space="preserve">or </w:t>
      </w:r>
      <w:r w:rsidRPr="00EC52FE">
        <w:rPr>
          <w:rFonts w:asciiTheme="minorHAnsi" w:hAnsiTheme="minorHAnsi" w:cstheme="minorHAnsi"/>
          <w:spacing w:val="-9"/>
          <w:w w:val="110"/>
          <w:sz w:val="19"/>
          <w:szCs w:val="19"/>
        </w:rPr>
        <w:t xml:space="preserve">professional development </w:t>
      </w:r>
      <w:r w:rsidRPr="00EC52FE">
        <w:rPr>
          <w:rFonts w:asciiTheme="minorHAnsi" w:hAnsiTheme="minorHAnsi" w:cstheme="minorHAnsi"/>
          <w:w w:val="110"/>
          <w:sz w:val="19"/>
          <w:szCs w:val="19"/>
        </w:rPr>
        <w:t>relevant to their employment will be entitled to support in accordance with the University’s policy and procedures on educational assistance. Staff not participating in the performance review process may not be considered for such</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support.</w:t>
      </w:r>
    </w:p>
    <w:p w:rsidR="00965A44" w:rsidRPr="00EC52FE" w:rsidRDefault="00336F74">
      <w:pPr>
        <w:pStyle w:val="ListParagraph"/>
        <w:numPr>
          <w:ilvl w:val="1"/>
          <w:numId w:val="17"/>
        </w:numPr>
        <w:tabs>
          <w:tab w:val="left" w:pos="1672"/>
          <w:tab w:val="left" w:pos="1673"/>
        </w:tabs>
        <w:spacing w:before="78" w:line="242" w:lineRule="auto"/>
        <w:ind w:right="1237"/>
        <w:rPr>
          <w:rFonts w:asciiTheme="minorHAnsi" w:hAnsiTheme="minorHAnsi" w:cstheme="minorHAnsi"/>
          <w:sz w:val="19"/>
          <w:szCs w:val="19"/>
        </w:rPr>
      </w:pPr>
      <w:r w:rsidRPr="00EC52FE">
        <w:rPr>
          <w:rFonts w:asciiTheme="minorHAnsi" w:hAnsiTheme="minorHAnsi" w:cstheme="minorHAnsi"/>
          <w:w w:val="105"/>
          <w:sz w:val="19"/>
          <w:szCs w:val="19"/>
        </w:rPr>
        <w:t xml:space="preserve">Leave and support to attend conferences </w:t>
      </w:r>
      <w:r w:rsidRPr="00EC52FE">
        <w:rPr>
          <w:rFonts w:asciiTheme="minorHAnsi" w:hAnsiTheme="minorHAnsi" w:cstheme="minorHAnsi"/>
          <w:spacing w:val="4"/>
          <w:w w:val="105"/>
          <w:sz w:val="19"/>
          <w:szCs w:val="19"/>
        </w:rPr>
        <w:t xml:space="preserve">may </w:t>
      </w:r>
      <w:r w:rsidRPr="00EC52FE">
        <w:rPr>
          <w:rFonts w:asciiTheme="minorHAnsi" w:hAnsiTheme="minorHAnsi" w:cstheme="minorHAnsi"/>
          <w:w w:val="105"/>
          <w:sz w:val="19"/>
          <w:szCs w:val="19"/>
        </w:rPr>
        <w:t>be granted in accordance with the Institute’s policy and subject to the availability of</w:t>
      </w:r>
      <w:r w:rsidRPr="00EC52FE">
        <w:rPr>
          <w:rFonts w:asciiTheme="minorHAnsi" w:hAnsiTheme="minorHAnsi" w:cstheme="minorHAnsi"/>
          <w:spacing w:val="-8"/>
          <w:w w:val="105"/>
          <w:sz w:val="19"/>
          <w:szCs w:val="19"/>
        </w:rPr>
        <w:t xml:space="preserve"> </w:t>
      </w:r>
      <w:r w:rsidRPr="00EC52FE">
        <w:rPr>
          <w:rFonts w:asciiTheme="minorHAnsi" w:hAnsiTheme="minorHAnsi" w:cstheme="minorHAnsi"/>
          <w:w w:val="105"/>
          <w:sz w:val="19"/>
          <w:szCs w:val="19"/>
        </w:rPr>
        <w:t>funds.</w:t>
      </w:r>
    </w:p>
    <w:p w:rsidR="00965A44" w:rsidRPr="00B92E72" w:rsidRDefault="00336F74">
      <w:pPr>
        <w:pStyle w:val="ListParagraph"/>
        <w:numPr>
          <w:ilvl w:val="0"/>
          <w:numId w:val="51"/>
        </w:numPr>
        <w:tabs>
          <w:tab w:val="left" w:pos="1260"/>
          <w:tab w:val="left" w:pos="1261"/>
        </w:tabs>
        <w:spacing w:before="114"/>
        <w:ind w:left="1260" w:hanging="720"/>
        <w:rPr>
          <w:rFonts w:asciiTheme="minorHAnsi" w:hAnsiTheme="minorHAnsi" w:cstheme="minorHAnsi"/>
          <w:b/>
          <w:sz w:val="19"/>
          <w:szCs w:val="19"/>
        </w:rPr>
      </w:pPr>
      <w:r w:rsidRPr="00B92E72">
        <w:rPr>
          <w:rFonts w:asciiTheme="minorHAnsi" w:hAnsiTheme="minorHAnsi" w:cstheme="minorHAnsi"/>
          <w:b/>
          <w:w w:val="105"/>
          <w:sz w:val="19"/>
          <w:szCs w:val="19"/>
        </w:rPr>
        <w:t>CANCELLATION OF</w:t>
      </w:r>
      <w:r w:rsidRPr="00B92E72">
        <w:rPr>
          <w:rFonts w:asciiTheme="minorHAnsi" w:hAnsiTheme="minorHAnsi" w:cstheme="minorHAnsi"/>
          <w:b/>
          <w:spacing w:val="-10"/>
          <w:w w:val="105"/>
          <w:sz w:val="19"/>
          <w:szCs w:val="19"/>
        </w:rPr>
        <w:t xml:space="preserve"> </w:t>
      </w:r>
      <w:r w:rsidRPr="00B92E72">
        <w:rPr>
          <w:rFonts w:asciiTheme="minorHAnsi" w:hAnsiTheme="minorHAnsi" w:cstheme="minorHAnsi"/>
          <w:b/>
          <w:w w:val="105"/>
          <w:sz w:val="19"/>
          <w:szCs w:val="19"/>
        </w:rPr>
        <w:t>COURSES</w:t>
      </w:r>
    </w:p>
    <w:p w:rsidR="00965A44" w:rsidRPr="00EC52FE" w:rsidRDefault="00336F74">
      <w:pPr>
        <w:pStyle w:val="ListParagraph"/>
        <w:numPr>
          <w:ilvl w:val="1"/>
          <w:numId w:val="16"/>
        </w:numPr>
        <w:tabs>
          <w:tab w:val="left" w:pos="1672"/>
          <w:tab w:val="left" w:pos="1673"/>
        </w:tabs>
        <w:spacing w:before="123"/>
        <w:ind w:right="392"/>
        <w:rPr>
          <w:rFonts w:asciiTheme="minorHAnsi" w:hAnsiTheme="minorHAnsi" w:cstheme="minorHAnsi"/>
          <w:sz w:val="19"/>
          <w:szCs w:val="19"/>
        </w:rPr>
      </w:pPr>
      <w:r w:rsidRPr="00EC52FE">
        <w:rPr>
          <w:rFonts w:asciiTheme="minorHAnsi" w:hAnsiTheme="minorHAnsi" w:cstheme="minorHAnsi"/>
          <w:w w:val="110"/>
          <w:sz w:val="19"/>
          <w:szCs w:val="19"/>
        </w:rPr>
        <w:t xml:space="preserve">Casual staff engaged for a specific task or course </w:t>
      </w:r>
      <w:r w:rsidRPr="00EC52FE">
        <w:rPr>
          <w:rFonts w:asciiTheme="minorHAnsi" w:hAnsiTheme="minorHAnsi" w:cstheme="minorHAnsi"/>
          <w:spacing w:val="3"/>
          <w:w w:val="110"/>
          <w:sz w:val="19"/>
          <w:szCs w:val="19"/>
        </w:rPr>
        <w:t xml:space="preserve">may </w:t>
      </w:r>
      <w:r w:rsidRPr="00EC52FE">
        <w:rPr>
          <w:rFonts w:asciiTheme="minorHAnsi" w:hAnsiTheme="minorHAnsi" w:cstheme="minorHAnsi"/>
          <w:w w:val="110"/>
          <w:sz w:val="19"/>
          <w:szCs w:val="19"/>
        </w:rPr>
        <w:t>have their services terminated if the task or course is cancelled and no alternative task or course can be assigned to the staff member. The University shall, as soon as practicable, provide notice to the staff member in writing of its intention and shall also provide compensation where the staff member</w:t>
      </w:r>
      <w:r w:rsidRPr="00EC52FE">
        <w:rPr>
          <w:rFonts w:asciiTheme="minorHAnsi" w:hAnsiTheme="minorHAnsi" w:cstheme="minorHAnsi"/>
          <w:spacing w:val="3"/>
          <w:w w:val="110"/>
          <w:sz w:val="19"/>
          <w:szCs w:val="19"/>
        </w:rPr>
        <w:t xml:space="preserve"> </w:t>
      </w:r>
      <w:r w:rsidRPr="00EC52FE">
        <w:rPr>
          <w:rFonts w:asciiTheme="minorHAnsi" w:hAnsiTheme="minorHAnsi" w:cstheme="minorHAnsi"/>
          <w:w w:val="110"/>
          <w:sz w:val="19"/>
          <w:szCs w:val="19"/>
        </w:rPr>
        <w:t>can</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demonstrate</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loss</w:t>
      </w:r>
      <w:r w:rsidRPr="00EC52FE">
        <w:rPr>
          <w:rFonts w:asciiTheme="minorHAnsi" w:hAnsiTheme="minorHAnsi" w:cstheme="minorHAnsi"/>
          <w:spacing w:val="8"/>
          <w:w w:val="110"/>
          <w:sz w:val="19"/>
          <w:szCs w:val="19"/>
        </w:rPr>
        <w:t xml:space="preserve"> </w:t>
      </w:r>
      <w:r w:rsidRPr="00EC52FE">
        <w:rPr>
          <w:rFonts w:asciiTheme="minorHAnsi" w:hAnsiTheme="minorHAnsi" w:cstheme="minorHAnsi"/>
          <w:w w:val="110"/>
          <w:sz w:val="19"/>
          <w:szCs w:val="19"/>
        </w:rPr>
        <w:t>or</w:t>
      </w:r>
      <w:r w:rsidRPr="00EC52FE">
        <w:rPr>
          <w:rFonts w:asciiTheme="minorHAnsi" w:hAnsiTheme="minorHAnsi" w:cstheme="minorHAnsi"/>
          <w:spacing w:val="9"/>
          <w:w w:val="110"/>
          <w:sz w:val="19"/>
          <w:szCs w:val="19"/>
        </w:rPr>
        <w:t xml:space="preserve"> </w:t>
      </w:r>
      <w:r w:rsidRPr="00EC52FE">
        <w:rPr>
          <w:rFonts w:asciiTheme="minorHAnsi" w:hAnsiTheme="minorHAnsi" w:cstheme="minorHAnsi"/>
          <w:w w:val="110"/>
          <w:sz w:val="19"/>
          <w:szCs w:val="19"/>
        </w:rPr>
        <w:t>hardship</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as</w:t>
      </w:r>
      <w:r w:rsidRPr="00EC52FE">
        <w:rPr>
          <w:rFonts w:asciiTheme="minorHAnsi" w:hAnsiTheme="minorHAnsi" w:cstheme="minorHAnsi"/>
          <w:spacing w:val="14"/>
          <w:w w:val="110"/>
          <w:sz w:val="19"/>
          <w:szCs w:val="19"/>
        </w:rPr>
        <w:t xml:space="preserve"> </w:t>
      </w:r>
      <w:r w:rsidRPr="00EC52FE">
        <w:rPr>
          <w:rFonts w:asciiTheme="minorHAnsi" w:hAnsiTheme="minorHAnsi" w:cstheme="minorHAnsi"/>
          <w:w w:val="110"/>
          <w:sz w:val="19"/>
          <w:szCs w:val="19"/>
        </w:rPr>
        <w:t>a</w:t>
      </w:r>
      <w:r w:rsidRPr="00EC52FE">
        <w:rPr>
          <w:rFonts w:asciiTheme="minorHAnsi" w:hAnsiTheme="minorHAnsi" w:cstheme="minorHAnsi"/>
          <w:spacing w:val="9"/>
          <w:w w:val="110"/>
          <w:sz w:val="19"/>
          <w:szCs w:val="19"/>
        </w:rPr>
        <w:t xml:space="preserve"> </w:t>
      </w:r>
      <w:r w:rsidRPr="00EC52FE">
        <w:rPr>
          <w:rFonts w:asciiTheme="minorHAnsi" w:hAnsiTheme="minorHAnsi" w:cstheme="minorHAnsi"/>
          <w:w w:val="110"/>
          <w:sz w:val="19"/>
          <w:szCs w:val="19"/>
        </w:rPr>
        <w:t>result</w:t>
      </w:r>
      <w:r w:rsidRPr="00EC52FE">
        <w:rPr>
          <w:rFonts w:asciiTheme="minorHAnsi" w:hAnsiTheme="minorHAnsi" w:cstheme="minorHAnsi"/>
          <w:spacing w:val="7"/>
          <w:w w:val="110"/>
          <w:sz w:val="19"/>
          <w:szCs w:val="19"/>
        </w:rPr>
        <w:t xml:space="preserve"> </w:t>
      </w:r>
      <w:r w:rsidRPr="00EC52FE">
        <w:rPr>
          <w:rFonts w:asciiTheme="minorHAnsi" w:hAnsiTheme="minorHAnsi" w:cstheme="minorHAnsi"/>
          <w:w w:val="110"/>
          <w:sz w:val="19"/>
          <w:szCs w:val="19"/>
        </w:rPr>
        <w:t>of</w:t>
      </w:r>
      <w:r w:rsidRPr="00EC52FE">
        <w:rPr>
          <w:rFonts w:asciiTheme="minorHAnsi" w:hAnsiTheme="minorHAnsi" w:cstheme="minorHAnsi"/>
          <w:spacing w:val="13"/>
          <w:w w:val="110"/>
          <w:sz w:val="19"/>
          <w:szCs w:val="19"/>
        </w:rPr>
        <w:t xml:space="preserve"> </w:t>
      </w:r>
      <w:r w:rsidRPr="00EC52FE">
        <w:rPr>
          <w:rFonts w:asciiTheme="minorHAnsi" w:hAnsiTheme="minorHAnsi" w:cstheme="minorHAnsi"/>
          <w:w w:val="110"/>
          <w:sz w:val="19"/>
          <w:szCs w:val="19"/>
        </w:rPr>
        <w:t>the</w:t>
      </w:r>
      <w:r w:rsidRPr="00EC52FE">
        <w:rPr>
          <w:rFonts w:asciiTheme="minorHAnsi" w:hAnsiTheme="minorHAnsi" w:cstheme="minorHAnsi"/>
          <w:spacing w:val="11"/>
          <w:w w:val="110"/>
          <w:sz w:val="19"/>
          <w:szCs w:val="19"/>
        </w:rPr>
        <w:t xml:space="preserve"> </w:t>
      </w:r>
      <w:r w:rsidRPr="00EC52FE">
        <w:rPr>
          <w:rFonts w:asciiTheme="minorHAnsi" w:hAnsiTheme="minorHAnsi" w:cstheme="minorHAnsi"/>
          <w:w w:val="110"/>
          <w:sz w:val="19"/>
          <w:szCs w:val="19"/>
        </w:rPr>
        <w:t>decision</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to</w:t>
      </w:r>
      <w:r w:rsidRPr="00EC52FE">
        <w:rPr>
          <w:rFonts w:asciiTheme="minorHAnsi" w:hAnsiTheme="minorHAnsi" w:cstheme="minorHAnsi"/>
          <w:spacing w:val="7"/>
          <w:w w:val="110"/>
          <w:sz w:val="19"/>
          <w:szCs w:val="19"/>
        </w:rPr>
        <w:t xml:space="preserve"> </w:t>
      </w:r>
      <w:r w:rsidRPr="00EC52FE">
        <w:rPr>
          <w:rFonts w:asciiTheme="minorHAnsi" w:hAnsiTheme="minorHAnsi" w:cstheme="minorHAnsi"/>
          <w:w w:val="110"/>
          <w:sz w:val="19"/>
          <w:szCs w:val="19"/>
        </w:rPr>
        <w:t>cancel</w:t>
      </w:r>
      <w:r w:rsidRPr="00EC52FE">
        <w:rPr>
          <w:rFonts w:asciiTheme="minorHAnsi" w:hAnsiTheme="minorHAnsi" w:cstheme="minorHAnsi"/>
          <w:spacing w:val="8"/>
          <w:w w:val="110"/>
          <w:sz w:val="19"/>
          <w:szCs w:val="19"/>
        </w:rPr>
        <w:t xml:space="preserve"> </w:t>
      </w:r>
      <w:r w:rsidRPr="00EC52FE">
        <w:rPr>
          <w:rFonts w:asciiTheme="minorHAnsi" w:hAnsiTheme="minorHAnsi" w:cstheme="minorHAnsi"/>
          <w:w w:val="110"/>
          <w:sz w:val="19"/>
          <w:szCs w:val="19"/>
        </w:rPr>
        <w:t>the</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course.</w:t>
      </w:r>
    </w:p>
    <w:p w:rsidR="00965A44" w:rsidRPr="00EC52FE" w:rsidRDefault="00336F74">
      <w:pPr>
        <w:pStyle w:val="ListParagraph"/>
        <w:numPr>
          <w:ilvl w:val="1"/>
          <w:numId w:val="16"/>
        </w:numPr>
        <w:tabs>
          <w:tab w:val="left" w:pos="1672"/>
          <w:tab w:val="left" w:pos="1673"/>
        </w:tabs>
        <w:spacing w:before="79" w:line="242" w:lineRule="auto"/>
        <w:ind w:right="405"/>
        <w:rPr>
          <w:rFonts w:asciiTheme="minorHAnsi" w:hAnsiTheme="minorHAnsi" w:cstheme="minorHAnsi"/>
          <w:sz w:val="19"/>
          <w:szCs w:val="19"/>
        </w:rPr>
      </w:pPr>
      <w:r w:rsidRPr="00EC52FE">
        <w:rPr>
          <w:rFonts w:asciiTheme="minorHAnsi" w:hAnsiTheme="minorHAnsi" w:cstheme="minorHAnsi"/>
          <w:w w:val="110"/>
          <w:sz w:val="19"/>
          <w:szCs w:val="19"/>
        </w:rPr>
        <w:t>Demonstration</w:t>
      </w:r>
      <w:r w:rsidRPr="00EC52FE">
        <w:rPr>
          <w:rFonts w:asciiTheme="minorHAnsi" w:hAnsiTheme="minorHAnsi" w:cstheme="minorHAnsi"/>
          <w:spacing w:val="-14"/>
          <w:w w:val="110"/>
          <w:sz w:val="19"/>
          <w:szCs w:val="19"/>
        </w:rPr>
        <w:t xml:space="preserve"> </w:t>
      </w:r>
      <w:r w:rsidRPr="00EC52FE">
        <w:rPr>
          <w:rFonts w:asciiTheme="minorHAnsi" w:hAnsiTheme="minorHAnsi" w:cstheme="minorHAnsi"/>
          <w:w w:val="110"/>
          <w:sz w:val="19"/>
          <w:szCs w:val="19"/>
        </w:rPr>
        <w:t>of</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loss</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will</w:t>
      </w:r>
      <w:r w:rsidRPr="00EC52FE">
        <w:rPr>
          <w:rFonts w:asciiTheme="minorHAnsi" w:hAnsiTheme="minorHAnsi" w:cstheme="minorHAnsi"/>
          <w:spacing w:val="-7"/>
          <w:w w:val="110"/>
          <w:sz w:val="19"/>
          <w:szCs w:val="19"/>
        </w:rPr>
        <w:t xml:space="preserve"> </w:t>
      </w:r>
      <w:r w:rsidRPr="00EC52FE">
        <w:rPr>
          <w:rFonts w:asciiTheme="minorHAnsi" w:hAnsiTheme="minorHAnsi" w:cstheme="minorHAnsi"/>
          <w:w w:val="110"/>
          <w:sz w:val="19"/>
          <w:szCs w:val="19"/>
        </w:rPr>
        <w:t>necessitate</w:t>
      </w:r>
      <w:r w:rsidRPr="00EC52FE">
        <w:rPr>
          <w:rFonts w:asciiTheme="minorHAnsi" w:hAnsiTheme="minorHAnsi" w:cstheme="minorHAnsi"/>
          <w:spacing w:val="-9"/>
          <w:w w:val="110"/>
          <w:sz w:val="19"/>
          <w:szCs w:val="19"/>
        </w:rPr>
        <w:t xml:space="preserve"> </w:t>
      </w:r>
      <w:r w:rsidRPr="00EC52FE">
        <w:rPr>
          <w:rFonts w:asciiTheme="minorHAnsi" w:hAnsiTheme="minorHAnsi" w:cstheme="minorHAnsi"/>
          <w:w w:val="110"/>
          <w:sz w:val="19"/>
          <w:szCs w:val="19"/>
        </w:rPr>
        <w:t>producing</w:t>
      </w:r>
      <w:r w:rsidRPr="00EC52FE">
        <w:rPr>
          <w:rFonts w:asciiTheme="minorHAnsi" w:hAnsiTheme="minorHAnsi" w:cstheme="minorHAnsi"/>
          <w:spacing w:val="-6"/>
          <w:w w:val="110"/>
          <w:sz w:val="19"/>
          <w:szCs w:val="19"/>
        </w:rPr>
        <w:t xml:space="preserve"> </w:t>
      </w:r>
      <w:r w:rsidRPr="00EC52FE">
        <w:rPr>
          <w:rFonts w:asciiTheme="minorHAnsi" w:hAnsiTheme="minorHAnsi" w:cstheme="minorHAnsi"/>
          <w:w w:val="110"/>
          <w:sz w:val="19"/>
          <w:szCs w:val="19"/>
        </w:rPr>
        <w:t>evidence</w:t>
      </w:r>
      <w:r w:rsidRPr="00EC52FE">
        <w:rPr>
          <w:rFonts w:asciiTheme="minorHAnsi" w:hAnsiTheme="minorHAnsi" w:cstheme="minorHAnsi"/>
          <w:spacing w:val="-12"/>
          <w:w w:val="110"/>
          <w:sz w:val="19"/>
          <w:szCs w:val="19"/>
        </w:rPr>
        <w:t xml:space="preserve"> </w:t>
      </w:r>
      <w:r w:rsidRPr="00EC52FE">
        <w:rPr>
          <w:rFonts w:asciiTheme="minorHAnsi" w:hAnsiTheme="minorHAnsi" w:cstheme="minorHAnsi"/>
          <w:w w:val="110"/>
          <w:sz w:val="19"/>
          <w:szCs w:val="19"/>
        </w:rPr>
        <w:t>that</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the</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offer</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of</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another job</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has been foregone in accepting this</w:t>
      </w:r>
      <w:r w:rsidRPr="00EC52FE">
        <w:rPr>
          <w:rFonts w:asciiTheme="minorHAnsi" w:hAnsiTheme="minorHAnsi" w:cstheme="minorHAnsi"/>
          <w:spacing w:val="-16"/>
          <w:w w:val="110"/>
          <w:sz w:val="19"/>
          <w:szCs w:val="19"/>
        </w:rPr>
        <w:t xml:space="preserve"> </w:t>
      </w:r>
      <w:r w:rsidRPr="00EC52FE">
        <w:rPr>
          <w:rFonts w:asciiTheme="minorHAnsi" w:hAnsiTheme="minorHAnsi" w:cstheme="minorHAnsi"/>
          <w:w w:val="110"/>
          <w:sz w:val="19"/>
          <w:szCs w:val="19"/>
        </w:rPr>
        <w:t>offer.</w:t>
      </w:r>
    </w:p>
    <w:p w:rsidR="00965A44" w:rsidRPr="00EC52FE" w:rsidRDefault="00336F74">
      <w:pPr>
        <w:pStyle w:val="ListParagraph"/>
        <w:numPr>
          <w:ilvl w:val="1"/>
          <w:numId w:val="16"/>
        </w:numPr>
        <w:tabs>
          <w:tab w:val="left" w:pos="1672"/>
          <w:tab w:val="left" w:pos="1673"/>
        </w:tabs>
        <w:spacing w:before="75" w:line="242" w:lineRule="auto"/>
        <w:ind w:right="800"/>
        <w:rPr>
          <w:rFonts w:asciiTheme="minorHAnsi" w:hAnsiTheme="minorHAnsi" w:cstheme="minorHAnsi"/>
          <w:sz w:val="19"/>
          <w:szCs w:val="19"/>
        </w:rPr>
      </w:pPr>
      <w:r w:rsidRPr="00EC52FE">
        <w:rPr>
          <w:rFonts w:asciiTheme="minorHAnsi" w:hAnsiTheme="minorHAnsi" w:cstheme="minorHAnsi"/>
          <w:w w:val="110"/>
          <w:sz w:val="19"/>
          <w:szCs w:val="19"/>
        </w:rPr>
        <w:t xml:space="preserve">Where the loss is demonstrated, a maximum of 1 week’s pay </w:t>
      </w:r>
      <w:r w:rsidRPr="00EC52FE">
        <w:rPr>
          <w:rFonts w:asciiTheme="minorHAnsi" w:hAnsiTheme="minorHAnsi" w:cstheme="minorHAnsi"/>
          <w:spacing w:val="4"/>
          <w:w w:val="110"/>
          <w:sz w:val="19"/>
          <w:szCs w:val="19"/>
        </w:rPr>
        <w:t xml:space="preserve">may </w:t>
      </w:r>
      <w:r w:rsidRPr="00EC52FE">
        <w:rPr>
          <w:rFonts w:asciiTheme="minorHAnsi" w:hAnsiTheme="minorHAnsi" w:cstheme="minorHAnsi"/>
          <w:w w:val="110"/>
          <w:sz w:val="19"/>
          <w:szCs w:val="19"/>
        </w:rPr>
        <w:t>be granted and the staff</w:t>
      </w:r>
      <w:r w:rsidRPr="00EC52FE">
        <w:rPr>
          <w:rFonts w:asciiTheme="minorHAnsi" w:hAnsiTheme="minorHAnsi" w:cstheme="minorHAnsi"/>
          <w:spacing w:val="-6"/>
          <w:w w:val="110"/>
          <w:sz w:val="19"/>
          <w:szCs w:val="19"/>
        </w:rPr>
        <w:t xml:space="preserve"> </w:t>
      </w:r>
      <w:r w:rsidRPr="00EC52FE">
        <w:rPr>
          <w:rFonts w:asciiTheme="minorHAnsi" w:hAnsiTheme="minorHAnsi" w:cstheme="minorHAnsi"/>
          <w:w w:val="110"/>
          <w:sz w:val="19"/>
          <w:szCs w:val="19"/>
        </w:rPr>
        <w:t>member</w:t>
      </w:r>
      <w:r w:rsidRPr="00EC52FE">
        <w:rPr>
          <w:rFonts w:asciiTheme="minorHAnsi" w:hAnsiTheme="minorHAnsi" w:cstheme="minorHAnsi"/>
          <w:spacing w:val="-6"/>
          <w:w w:val="110"/>
          <w:sz w:val="19"/>
          <w:szCs w:val="19"/>
        </w:rPr>
        <w:t xml:space="preserve"> </w:t>
      </w:r>
      <w:r w:rsidRPr="00EC52FE">
        <w:rPr>
          <w:rFonts w:asciiTheme="minorHAnsi" w:hAnsiTheme="minorHAnsi" w:cstheme="minorHAnsi"/>
          <w:w w:val="110"/>
          <w:sz w:val="19"/>
          <w:szCs w:val="19"/>
        </w:rPr>
        <w:t>will</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be</w:t>
      </w:r>
      <w:r w:rsidRPr="00EC52FE">
        <w:rPr>
          <w:rFonts w:asciiTheme="minorHAnsi" w:hAnsiTheme="minorHAnsi" w:cstheme="minorHAnsi"/>
          <w:spacing w:val="-1"/>
          <w:w w:val="110"/>
          <w:sz w:val="19"/>
          <w:szCs w:val="19"/>
        </w:rPr>
        <w:t xml:space="preserve"> </w:t>
      </w:r>
      <w:r w:rsidRPr="00EC52FE">
        <w:rPr>
          <w:rFonts w:asciiTheme="minorHAnsi" w:hAnsiTheme="minorHAnsi" w:cstheme="minorHAnsi"/>
          <w:w w:val="110"/>
          <w:sz w:val="19"/>
          <w:szCs w:val="19"/>
        </w:rPr>
        <w:t>given</w:t>
      </w:r>
      <w:r w:rsidRPr="00EC52FE">
        <w:rPr>
          <w:rFonts w:asciiTheme="minorHAnsi" w:hAnsiTheme="minorHAnsi" w:cstheme="minorHAnsi"/>
          <w:spacing w:val="-4"/>
          <w:w w:val="110"/>
          <w:sz w:val="19"/>
          <w:szCs w:val="19"/>
        </w:rPr>
        <w:t xml:space="preserve"> </w:t>
      </w:r>
      <w:r w:rsidRPr="00EC52FE">
        <w:rPr>
          <w:rFonts w:asciiTheme="minorHAnsi" w:hAnsiTheme="minorHAnsi" w:cstheme="minorHAnsi"/>
          <w:w w:val="110"/>
          <w:sz w:val="19"/>
          <w:szCs w:val="19"/>
        </w:rPr>
        <w:t>preference</w:t>
      </w:r>
      <w:r w:rsidRPr="00EC52FE">
        <w:rPr>
          <w:rFonts w:asciiTheme="minorHAnsi" w:hAnsiTheme="minorHAnsi" w:cstheme="minorHAnsi"/>
          <w:spacing w:val="-13"/>
          <w:w w:val="110"/>
          <w:sz w:val="19"/>
          <w:szCs w:val="19"/>
        </w:rPr>
        <w:t xml:space="preserve"> </w:t>
      </w:r>
      <w:r w:rsidRPr="00EC52FE">
        <w:rPr>
          <w:rFonts w:asciiTheme="minorHAnsi" w:hAnsiTheme="minorHAnsi" w:cstheme="minorHAnsi"/>
          <w:w w:val="110"/>
          <w:sz w:val="19"/>
          <w:szCs w:val="19"/>
        </w:rPr>
        <w:t>for</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a</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future</w:t>
      </w:r>
      <w:r w:rsidRPr="00EC52FE">
        <w:rPr>
          <w:rFonts w:asciiTheme="minorHAnsi" w:hAnsiTheme="minorHAnsi" w:cstheme="minorHAnsi"/>
          <w:spacing w:val="-2"/>
          <w:w w:val="110"/>
          <w:sz w:val="19"/>
          <w:szCs w:val="19"/>
        </w:rPr>
        <w:t xml:space="preserve"> </w:t>
      </w:r>
      <w:r w:rsidRPr="00EC52FE">
        <w:rPr>
          <w:rFonts w:asciiTheme="minorHAnsi" w:hAnsiTheme="minorHAnsi" w:cstheme="minorHAnsi"/>
          <w:w w:val="110"/>
          <w:sz w:val="19"/>
          <w:szCs w:val="19"/>
        </w:rPr>
        <w:t>course.</w:t>
      </w:r>
    </w:p>
    <w:p w:rsidR="00965A44" w:rsidRPr="00EC52FE" w:rsidRDefault="00336F74">
      <w:pPr>
        <w:pStyle w:val="ListParagraph"/>
        <w:numPr>
          <w:ilvl w:val="1"/>
          <w:numId w:val="16"/>
        </w:numPr>
        <w:tabs>
          <w:tab w:val="left" w:pos="1672"/>
          <w:tab w:val="left" w:pos="1673"/>
        </w:tabs>
        <w:spacing w:before="76"/>
        <w:rPr>
          <w:rFonts w:asciiTheme="minorHAnsi" w:hAnsiTheme="minorHAnsi" w:cstheme="minorHAnsi"/>
          <w:sz w:val="19"/>
          <w:szCs w:val="19"/>
        </w:rPr>
      </w:pPr>
      <w:r w:rsidRPr="00EC52FE">
        <w:rPr>
          <w:rFonts w:asciiTheme="minorHAnsi" w:hAnsiTheme="minorHAnsi" w:cstheme="minorHAnsi"/>
          <w:w w:val="110"/>
          <w:sz w:val="19"/>
          <w:szCs w:val="19"/>
        </w:rPr>
        <w:t>Where a course is</w:t>
      </w:r>
      <w:r w:rsidRPr="00EC52FE">
        <w:rPr>
          <w:rFonts w:asciiTheme="minorHAnsi" w:hAnsiTheme="minorHAnsi" w:cstheme="minorHAnsi"/>
          <w:spacing w:val="-16"/>
          <w:w w:val="110"/>
          <w:sz w:val="19"/>
          <w:szCs w:val="19"/>
        </w:rPr>
        <w:t xml:space="preserve"> </w:t>
      </w:r>
      <w:r w:rsidRPr="00EC52FE">
        <w:rPr>
          <w:rFonts w:asciiTheme="minorHAnsi" w:hAnsiTheme="minorHAnsi" w:cstheme="minorHAnsi"/>
          <w:w w:val="110"/>
          <w:sz w:val="19"/>
          <w:szCs w:val="19"/>
        </w:rPr>
        <w:t>cancelled:</w:t>
      </w:r>
    </w:p>
    <w:p w:rsidR="00965A44" w:rsidRPr="00EC52FE" w:rsidRDefault="00336F74">
      <w:pPr>
        <w:pStyle w:val="ListParagraph"/>
        <w:numPr>
          <w:ilvl w:val="2"/>
          <w:numId w:val="16"/>
        </w:numPr>
        <w:tabs>
          <w:tab w:val="left" w:pos="2034"/>
        </w:tabs>
        <w:spacing w:before="82"/>
        <w:rPr>
          <w:rFonts w:asciiTheme="minorHAnsi" w:hAnsiTheme="minorHAnsi" w:cstheme="minorHAnsi"/>
          <w:sz w:val="19"/>
          <w:szCs w:val="19"/>
        </w:rPr>
      </w:pPr>
      <w:r w:rsidRPr="00EC52FE">
        <w:rPr>
          <w:rFonts w:asciiTheme="minorHAnsi" w:hAnsiTheme="minorHAnsi" w:cstheme="minorHAnsi"/>
          <w:w w:val="110"/>
          <w:sz w:val="19"/>
          <w:szCs w:val="19"/>
        </w:rPr>
        <w:t>within 2 days of the agreed commencement date;</w:t>
      </w:r>
      <w:r w:rsidRPr="00EC52FE">
        <w:rPr>
          <w:rFonts w:asciiTheme="minorHAnsi" w:hAnsiTheme="minorHAnsi" w:cstheme="minorHAnsi"/>
          <w:spacing w:val="-23"/>
          <w:w w:val="110"/>
          <w:sz w:val="19"/>
          <w:szCs w:val="19"/>
        </w:rPr>
        <w:t xml:space="preserve"> </w:t>
      </w:r>
      <w:r w:rsidRPr="00EC52FE">
        <w:rPr>
          <w:rFonts w:asciiTheme="minorHAnsi" w:hAnsiTheme="minorHAnsi" w:cstheme="minorHAnsi"/>
          <w:w w:val="110"/>
          <w:sz w:val="19"/>
          <w:szCs w:val="19"/>
        </w:rPr>
        <w:t>or</w:t>
      </w:r>
    </w:p>
    <w:p w:rsidR="00965A44" w:rsidRPr="00EC52FE" w:rsidRDefault="00336F74">
      <w:pPr>
        <w:pStyle w:val="ListParagraph"/>
        <w:numPr>
          <w:ilvl w:val="2"/>
          <w:numId w:val="16"/>
        </w:numPr>
        <w:tabs>
          <w:tab w:val="left" w:pos="2034"/>
        </w:tabs>
        <w:rPr>
          <w:rFonts w:asciiTheme="minorHAnsi" w:hAnsiTheme="minorHAnsi" w:cstheme="minorHAnsi"/>
          <w:sz w:val="19"/>
          <w:szCs w:val="19"/>
        </w:rPr>
      </w:pPr>
      <w:r w:rsidRPr="00EC52FE">
        <w:rPr>
          <w:rFonts w:asciiTheme="minorHAnsi" w:hAnsiTheme="minorHAnsi" w:cstheme="minorHAnsi"/>
          <w:w w:val="110"/>
          <w:sz w:val="19"/>
          <w:szCs w:val="19"/>
        </w:rPr>
        <w:t>at a time after the commencement date;</w:t>
      </w:r>
      <w:r w:rsidRPr="00EC52FE">
        <w:rPr>
          <w:rFonts w:asciiTheme="minorHAnsi" w:hAnsiTheme="minorHAnsi" w:cstheme="minorHAnsi"/>
          <w:spacing w:val="5"/>
          <w:w w:val="110"/>
          <w:sz w:val="19"/>
          <w:szCs w:val="19"/>
        </w:rPr>
        <w:t xml:space="preserve"> </w:t>
      </w:r>
      <w:r w:rsidRPr="00EC52FE">
        <w:rPr>
          <w:rFonts w:asciiTheme="minorHAnsi" w:hAnsiTheme="minorHAnsi" w:cstheme="minorHAnsi"/>
          <w:w w:val="110"/>
          <w:sz w:val="19"/>
          <w:szCs w:val="19"/>
        </w:rPr>
        <w:t>and</w:t>
      </w:r>
    </w:p>
    <w:p w:rsidR="00965A44" w:rsidRPr="00EC52FE" w:rsidRDefault="00336F74">
      <w:pPr>
        <w:pStyle w:val="ListParagraph"/>
        <w:numPr>
          <w:ilvl w:val="2"/>
          <w:numId w:val="16"/>
        </w:numPr>
        <w:tabs>
          <w:tab w:val="left" w:pos="2034"/>
        </w:tabs>
        <w:spacing w:before="1"/>
        <w:rPr>
          <w:rFonts w:asciiTheme="minorHAnsi" w:hAnsiTheme="minorHAnsi" w:cstheme="minorHAnsi"/>
          <w:sz w:val="19"/>
          <w:szCs w:val="19"/>
        </w:rPr>
      </w:pPr>
      <w:r w:rsidRPr="00EC52FE">
        <w:rPr>
          <w:rFonts w:asciiTheme="minorHAnsi" w:hAnsiTheme="minorHAnsi" w:cstheme="minorHAnsi"/>
          <w:w w:val="110"/>
          <w:sz w:val="19"/>
          <w:szCs w:val="19"/>
        </w:rPr>
        <w:t>no alternative task or course can be assigned to the staff</w:t>
      </w:r>
      <w:r w:rsidRPr="00EC52FE">
        <w:rPr>
          <w:rFonts w:asciiTheme="minorHAnsi" w:hAnsiTheme="minorHAnsi" w:cstheme="minorHAnsi"/>
          <w:spacing w:val="-20"/>
          <w:w w:val="110"/>
          <w:sz w:val="19"/>
          <w:szCs w:val="19"/>
        </w:rPr>
        <w:t xml:space="preserve"> </w:t>
      </w:r>
      <w:r w:rsidRPr="00EC52FE">
        <w:rPr>
          <w:rFonts w:asciiTheme="minorHAnsi" w:hAnsiTheme="minorHAnsi" w:cstheme="minorHAnsi"/>
          <w:w w:val="110"/>
          <w:sz w:val="19"/>
          <w:szCs w:val="19"/>
        </w:rPr>
        <w:t>member,</w:t>
      </w:r>
    </w:p>
    <w:p w:rsidR="00965A44" w:rsidRPr="00EC52FE" w:rsidRDefault="00336F74">
      <w:pPr>
        <w:pStyle w:val="BodyText"/>
        <w:spacing w:before="79"/>
        <w:rPr>
          <w:rFonts w:asciiTheme="minorHAnsi" w:hAnsiTheme="minorHAnsi" w:cstheme="minorHAnsi"/>
          <w:sz w:val="19"/>
          <w:szCs w:val="19"/>
        </w:rPr>
      </w:pPr>
      <w:r w:rsidRPr="00EC52FE">
        <w:rPr>
          <w:rFonts w:asciiTheme="minorHAnsi" w:hAnsiTheme="minorHAnsi" w:cstheme="minorHAnsi"/>
          <w:w w:val="110"/>
          <w:sz w:val="19"/>
          <w:szCs w:val="19"/>
        </w:rPr>
        <w:t>the University will pay the staff member a minimum of 4 hours at the expected rate.</w:t>
      </w:r>
    </w:p>
    <w:p w:rsidR="00965A44" w:rsidRPr="00B92E72" w:rsidRDefault="00336F74">
      <w:pPr>
        <w:pStyle w:val="ListParagraph"/>
        <w:numPr>
          <w:ilvl w:val="0"/>
          <w:numId w:val="51"/>
        </w:numPr>
        <w:tabs>
          <w:tab w:val="left" w:pos="1106"/>
          <w:tab w:val="left" w:pos="1107"/>
        </w:tabs>
        <w:spacing w:before="116"/>
        <w:ind w:hanging="566"/>
        <w:rPr>
          <w:rFonts w:asciiTheme="minorHAnsi" w:hAnsiTheme="minorHAnsi" w:cstheme="minorHAnsi"/>
          <w:b/>
          <w:sz w:val="19"/>
          <w:szCs w:val="19"/>
        </w:rPr>
      </w:pPr>
      <w:r w:rsidRPr="00B92E72">
        <w:rPr>
          <w:rFonts w:asciiTheme="minorHAnsi" w:hAnsiTheme="minorHAnsi" w:cstheme="minorHAnsi"/>
          <w:b/>
          <w:w w:val="105"/>
          <w:sz w:val="19"/>
          <w:szCs w:val="19"/>
        </w:rPr>
        <w:t>CLASS</w:t>
      </w:r>
      <w:r w:rsidRPr="00B92E72">
        <w:rPr>
          <w:rFonts w:asciiTheme="minorHAnsi" w:hAnsiTheme="minorHAnsi" w:cstheme="minorHAnsi"/>
          <w:b/>
          <w:spacing w:val="-5"/>
          <w:w w:val="105"/>
          <w:sz w:val="19"/>
          <w:szCs w:val="19"/>
        </w:rPr>
        <w:t xml:space="preserve"> </w:t>
      </w:r>
      <w:r w:rsidRPr="00B92E72">
        <w:rPr>
          <w:rFonts w:asciiTheme="minorHAnsi" w:hAnsiTheme="minorHAnsi" w:cstheme="minorHAnsi"/>
          <w:b/>
          <w:w w:val="105"/>
          <w:sz w:val="19"/>
          <w:szCs w:val="19"/>
        </w:rPr>
        <w:t>SIZE</w:t>
      </w:r>
    </w:p>
    <w:p w:rsidR="00965A44" w:rsidRPr="00EC52FE" w:rsidRDefault="00336F74">
      <w:pPr>
        <w:pStyle w:val="ListParagraph"/>
        <w:numPr>
          <w:ilvl w:val="1"/>
          <w:numId w:val="15"/>
        </w:numPr>
        <w:tabs>
          <w:tab w:val="left" w:pos="1672"/>
          <w:tab w:val="left" w:pos="1673"/>
        </w:tabs>
        <w:spacing w:before="123" w:line="242" w:lineRule="auto"/>
        <w:ind w:right="811"/>
        <w:rPr>
          <w:rFonts w:asciiTheme="minorHAnsi" w:hAnsiTheme="minorHAnsi" w:cstheme="minorHAnsi"/>
          <w:sz w:val="19"/>
          <w:szCs w:val="19"/>
        </w:rPr>
      </w:pPr>
      <w:r w:rsidRPr="00EC52FE">
        <w:rPr>
          <w:rFonts w:asciiTheme="minorHAnsi" w:hAnsiTheme="minorHAnsi" w:cstheme="minorHAnsi"/>
          <w:w w:val="105"/>
          <w:sz w:val="19"/>
          <w:szCs w:val="19"/>
        </w:rPr>
        <w:t>Language class size will be in accordance with the ELICOS Standards. The ratio of Language Instructors to students in non-student visa classes will not normally exceed 1:20.</w:t>
      </w:r>
    </w:p>
    <w:p w:rsidR="00965A44" w:rsidRPr="00EC52FE" w:rsidRDefault="00336F74">
      <w:pPr>
        <w:pStyle w:val="ListParagraph"/>
        <w:numPr>
          <w:ilvl w:val="1"/>
          <w:numId w:val="15"/>
        </w:numPr>
        <w:tabs>
          <w:tab w:val="left" w:pos="1672"/>
          <w:tab w:val="left" w:pos="1673"/>
        </w:tabs>
        <w:spacing w:before="73" w:line="242" w:lineRule="auto"/>
        <w:ind w:right="1136"/>
        <w:rPr>
          <w:rFonts w:asciiTheme="minorHAnsi" w:hAnsiTheme="minorHAnsi" w:cstheme="minorHAnsi"/>
          <w:sz w:val="19"/>
          <w:szCs w:val="19"/>
        </w:rPr>
      </w:pPr>
      <w:r w:rsidRPr="00EC52FE">
        <w:rPr>
          <w:rFonts w:asciiTheme="minorHAnsi" w:hAnsiTheme="minorHAnsi" w:cstheme="minorHAnsi"/>
          <w:sz w:val="19"/>
          <w:szCs w:val="19"/>
        </w:rPr>
        <w:t>Where it is proposed to exceed this limit, the University will consult with the NTEU delegate.</w:t>
      </w:r>
    </w:p>
    <w:p w:rsidR="00965A44" w:rsidRPr="00B92E72" w:rsidRDefault="00336F74">
      <w:pPr>
        <w:pStyle w:val="ListParagraph"/>
        <w:numPr>
          <w:ilvl w:val="0"/>
          <w:numId w:val="51"/>
        </w:numPr>
        <w:tabs>
          <w:tab w:val="left" w:pos="1106"/>
          <w:tab w:val="left" w:pos="1107"/>
        </w:tabs>
        <w:spacing w:before="114"/>
        <w:ind w:hanging="566"/>
        <w:rPr>
          <w:rFonts w:asciiTheme="minorHAnsi" w:hAnsiTheme="minorHAnsi" w:cstheme="minorHAnsi"/>
          <w:b/>
          <w:sz w:val="19"/>
          <w:szCs w:val="19"/>
        </w:rPr>
      </w:pPr>
      <w:r w:rsidRPr="00B92E72">
        <w:rPr>
          <w:rFonts w:asciiTheme="minorHAnsi" w:hAnsiTheme="minorHAnsi" w:cstheme="minorHAnsi"/>
          <w:b/>
          <w:w w:val="105"/>
          <w:sz w:val="19"/>
          <w:szCs w:val="19"/>
        </w:rPr>
        <w:t>WORKING</w:t>
      </w:r>
      <w:r w:rsidRPr="00B92E72">
        <w:rPr>
          <w:rFonts w:asciiTheme="minorHAnsi" w:hAnsiTheme="minorHAnsi" w:cstheme="minorHAnsi"/>
          <w:b/>
          <w:spacing w:val="-8"/>
          <w:w w:val="105"/>
          <w:sz w:val="19"/>
          <w:szCs w:val="19"/>
        </w:rPr>
        <w:t xml:space="preserve"> </w:t>
      </w:r>
      <w:r w:rsidRPr="00B92E72">
        <w:rPr>
          <w:rFonts w:asciiTheme="minorHAnsi" w:hAnsiTheme="minorHAnsi" w:cstheme="minorHAnsi"/>
          <w:b/>
          <w:w w:val="105"/>
          <w:sz w:val="19"/>
          <w:szCs w:val="19"/>
        </w:rPr>
        <w:t>OVERSEAS</w:t>
      </w:r>
    </w:p>
    <w:p w:rsidR="00965A44" w:rsidRPr="00EC52FE" w:rsidRDefault="00336F74">
      <w:pPr>
        <w:pStyle w:val="ListParagraph"/>
        <w:numPr>
          <w:ilvl w:val="1"/>
          <w:numId w:val="14"/>
        </w:numPr>
        <w:tabs>
          <w:tab w:val="left" w:pos="1672"/>
          <w:tab w:val="left" w:pos="1673"/>
        </w:tabs>
        <w:spacing w:before="121" w:line="242" w:lineRule="auto"/>
        <w:ind w:right="586"/>
        <w:rPr>
          <w:rFonts w:asciiTheme="minorHAnsi" w:hAnsiTheme="minorHAnsi" w:cstheme="minorHAnsi"/>
          <w:sz w:val="19"/>
          <w:szCs w:val="19"/>
        </w:rPr>
      </w:pPr>
      <w:r w:rsidRPr="00EC52FE">
        <w:rPr>
          <w:rFonts w:asciiTheme="minorHAnsi" w:hAnsiTheme="minorHAnsi" w:cstheme="minorHAnsi"/>
          <w:w w:val="105"/>
          <w:sz w:val="19"/>
          <w:szCs w:val="19"/>
        </w:rPr>
        <w:t>A staff member shall at all times have the right not to undertake employment overseas if this is not a requirement of their contract of</w:t>
      </w:r>
      <w:r w:rsidRPr="00EC52FE">
        <w:rPr>
          <w:rFonts w:asciiTheme="minorHAnsi" w:hAnsiTheme="minorHAnsi" w:cstheme="minorHAnsi"/>
          <w:spacing w:val="24"/>
          <w:w w:val="105"/>
          <w:sz w:val="19"/>
          <w:szCs w:val="19"/>
        </w:rPr>
        <w:t xml:space="preserve"> </w:t>
      </w:r>
      <w:r w:rsidRPr="00EC52FE">
        <w:rPr>
          <w:rFonts w:asciiTheme="minorHAnsi" w:hAnsiTheme="minorHAnsi" w:cstheme="minorHAnsi"/>
          <w:w w:val="105"/>
          <w:sz w:val="19"/>
          <w:szCs w:val="19"/>
        </w:rPr>
        <w:t>employment.</w:t>
      </w:r>
    </w:p>
    <w:p w:rsidR="00965A44" w:rsidRPr="00EC52FE" w:rsidRDefault="00336F74">
      <w:pPr>
        <w:pStyle w:val="ListParagraph"/>
        <w:numPr>
          <w:ilvl w:val="1"/>
          <w:numId w:val="14"/>
        </w:numPr>
        <w:tabs>
          <w:tab w:val="left" w:pos="1672"/>
          <w:tab w:val="left" w:pos="1673"/>
        </w:tabs>
        <w:spacing w:before="75" w:line="242" w:lineRule="auto"/>
        <w:ind w:right="400"/>
        <w:rPr>
          <w:rFonts w:asciiTheme="minorHAnsi" w:hAnsiTheme="minorHAnsi" w:cstheme="minorHAnsi"/>
          <w:sz w:val="19"/>
          <w:szCs w:val="19"/>
        </w:rPr>
      </w:pPr>
      <w:r w:rsidRPr="00EC52FE">
        <w:rPr>
          <w:rFonts w:asciiTheme="minorHAnsi" w:hAnsiTheme="minorHAnsi" w:cstheme="minorHAnsi"/>
          <w:w w:val="110"/>
          <w:sz w:val="19"/>
          <w:szCs w:val="19"/>
        </w:rPr>
        <w:t>Where a staff member agrees to undertake overseas employment, such employment shall be included as part of the staff member's normal work</w:t>
      </w:r>
      <w:r w:rsidRPr="00EC52FE">
        <w:rPr>
          <w:rFonts w:asciiTheme="minorHAnsi" w:hAnsiTheme="minorHAnsi" w:cstheme="minorHAnsi"/>
          <w:spacing w:val="-35"/>
          <w:w w:val="110"/>
          <w:sz w:val="19"/>
          <w:szCs w:val="19"/>
        </w:rPr>
        <w:t xml:space="preserve"> </w:t>
      </w:r>
      <w:r w:rsidRPr="00EC52FE">
        <w:rPr>
          <w:rFonts w:asciiTheme="minorHAnsi" w:hAnsiTheme="minorHAnsi" w:cstheme="minorHAnsi"/>
          <w:w w:val="110"/>
          <w:sz w:val="19"/>
          <w:szCs w:val="19"/>
        </w:rPr>
        <w:t>allocation.</w:t>
      </w:r>
    </w:p>
    <w:p w:rsidR="00965A44" w:rsidRDefault="00965A44">
      <w:pPr>
        <w:spacing w:line="242" w:lineRule="auto"/>
        <w:rPr>
          <w:sz w:val="20"/>
        </w:rPr>
        <w:sectPr w:rsidR="00965A44">
          <w:pgSz w:w="11910" w:h="16840"/>
          <w:pgMar w:top="1280" w:right="760" w:bottom="1160" w:left="1140" w:header="0" w:footer="963" w:gutter="0"/>
          <w:cols w:space="720"/>
        </w:sectPr>
      </w:pPr>
    </w:p>
    <w:p w:rsidR="00965A44" w:rsidRPr="00B92E72" w:rsidRDefault="00336F74">
      <w:pPr>
        <w:pStyle w:val="ListParagraph"/>
        <w:numPr>
          <w:ilvl w:val="1"/>
          <w:numId w:val="14"/>
        </w:numPr>
        <w:tabs>
          <w:tab w:val="left" w:pos="1672"/>
          <w:tab w:val="left" w:pos="1673"/>
        </w:tabs>
        <w:spacing w:before="75" w:line="242" w:lineRule="auto"/>
        <w:ind w:right="497"/>
        <w:rPr>
          <w:rFonts w:asciiTheme="minorHAnsi" w:hAnsiTheme="minorHAnsi" w:cstheme="minorHAnsi"/>
          <w:sz w:val="20"/>
        </w:rPr>
      </w:pPr>
      <w:r w:rsidRPr="00B92E72">
        <w:rPr>
          <w:rFonts w:asciiTheme="minorHAnsi" w:hAnsiTheme="minorHAnsi" w:cstheme="minorHAnsi"/>
          <w:w w:val="110"/>
          <w:sz w:val="20"/>
        </w:rPr>
        <w:lastRenderedPageBreak/>
        <w:t>Work</w:t>
      </w:r>
      <w:r w:rsidRPr="00B92E72">
        <w:rPr>
          <w:rFonts w:asciiTheme="minorHAnsi" w:hAnsiTheme="minorHAnsi" w:cstheme="minorHAnsi"/>
          <w:spacing w:val="-5"/>
          <w:w w:val="110"/>
          <w:sz w:val="20"/>
        </w:rPr>
        <w:t xml:space="preserve"> </w:t>
      </w:r>
      <w:r w:rsidRPr="00B92E72">
        <w:rPr>
          <w:rFonts w:asciiTheme="minorHAnsi" w:hAnsiTheme="minorHAnsi" w:cstheme="minorHAnsi"/>
          <w:w w:val="110"/>
          <w:sz w:val="20"/>
        </w:rPr>
        <w:t>arrangements</w:t>
      </w:r>
      <w:r w:rsidRPr="00B92E72">
        <w:rPr>
          <w:rFonts w:asciiTheme="minorHAnsi" w:hAnsiTheme="minorHAnsi" w:cstheme="minorHAnsi"/>
          <w:spacing w:val="-12"/>
          <w:w w:val="110"/>
          <w:sz w:val="20"/>
        </w:rPr>
        <w:t xml:space="preserve"> </w:t>
      </w:r>
      <w:r w:rsidRPr="00B92E72">
        <w:rPr>
          <w:rFonts w:asciiTheme="minorHAnsi" w:hAnsiTheme="minorHAnsi" w:cstheme="minorHAnsi"/>
          <w:w w:val="110"/>
          <w:sz w:val="20"/>
        </w:rPr>
        <w:t>for</w:t>
      </w:r>
      <w:r w:rsidRPr="00B92E72">
        <w:rPr>
          <w:rFonts w:asciiTheme="minorHAnsi" w:hAnsiTheme="minorHAnsi" w:cstheme="minorHAnsi"/>
          <w:spacing w:val="-4"/>
          <w:w w:val="110"/>
          <w:sz w:val="20"/>
        </w:rPr>
        <w:t xml:space="preserve"> </w:t>
      </w:r>
      <w:r w:rsidRPr="00B92E72">
        <w:rPr>
          <w:rFonts w:asciiTheme="minorHAnsi" w:hAnsiTheme="minorHAnsi" w:cstheme="minorHAnsi"/>
          <w:w w:val="110"/>
          <w:sz w:val="20"/>
        </w:rPr>
        <w:t>overseas</w:t>
      </w:r>
      <w:r w:rsidRPr="00B92E72">
        <w:rPr>
          <w:rFonts w:asciiTheme="minorHAnsi" w:hAnsiTheme="minorHAnsi" w:cstheme="minorHAnsi"/>
          <w:spacing w:val="-8"/>
          <w:w w:val="110"/>
          <w:sz w:val="20"/>
        </w:rPr>
        <w:t xml:space="preserve"> </w:t>
      </w:r>
      <w:r w:rsidRPr="00B92E72">
        <w:rPr>
          <w:rFonts w:asciiTheme="minorHAnsi" w:hAnsiTheme="minorHAnsi" w:cstheme="minorHAnsi"/>
          <w:w w:val="110"/>
          <w:sz w:val="20"/>
        </w:rPr>
        <w:t>employment</w:t>
      </w:r>
      <w:r w:rsidRPr="00B92E72">
        <w:rPr>
          <w:rFonts w:asciiTheme="minorHAnsi" w:hAnsiTheme="minorHAnsi" w:cstheme="minorHAnsi"/>
          <w:spacing w:val="-10"/>
          <w:w w:val="110"/>
          <w:sz w:val="20"/>
        </w:rPr>
        <w:t xml:space="preserve"> </w:t>
      </w:r>
      <w:r w:rsidRPr="00B92E72">
        <w:rPr>
          <w:rFonts w:asciiTheme="minorHAnsi" w:hAnsiTheme="minorHAnsi" w:cstheme="minorHAnsi"/>
          <w:w w:val="110"/>
          <w:sz w:val="20"/>
        </w:rPr>
        <w:t>will</w:t>
      </w:r>
      <w:r w:rsidRPr="00B92E72">
        <w:rPr>
          <w:rFonts w:asciiTheme="minorHAnsi" w:hAnsiTheme="minorHAnsi" w:cstheme="minorHAnsi"/>
          <w:spacing w:val="-4"/>
          <w:w w:val="110"/>
          <w:sz w:val="20"/>
        </w:rPr>
        <w:t xml:space="preserve"> </w:t>
      </w:r>
      <w:r w:rsidRPr="00B92E72">
        <w:rPr>
          <w:rFonts w:asciiTheme="minorHAnsi" w:hAnsiTheme="minorHAnsi" w:cstheme="minorHAnsi"/>
          <w:w w:val="110"/>
          <w:sz w:val="20"/>
        </w:rPr>
        <w:t>be</w:t>
      </w:r>
      <w:r w:rsidRPr="00B92E72">
        <w:rPr>
          <w:rFonts w:asciiTheme="minorHAnsi" w:hAnsiTheme="minorHAnsi" w:cstheme="minorHAnsi"/>
          <w:spacing w:val="-4"/>
          <w:w w:val="110"/>
          <w:sz w:val="20"/>
        </w:rPr>
        <w:t xml:space="preserve"> </w:t>
      </w:r>
      <w:r w:rsidRPr="00B92E72">
        <w:rPr>
          <w:rFonts w:asciiTheme="minorHAnsi" w:hAnsiTheme="minorHAnsi" w:cstheme="minorHAnsi"/>
          <w:w w:val="110"/>
          <w:sz w:val="20"/>
        </w:rPr>
        <w:t>advised</w:t>
      </w:r>
      <w:r w:rsidRPr="00B92E72">
        <w:rPr>
          <w:rFonts w:asciiTheme="minorHAnsi" w:hAnsiTheme="minorHAnsi" w:cstheme="minorHAnsi"/>
          <w:spacing w:val="-10"/>
          <w:w w:val="110"/>
          <w:sz w:val="20"/>
        </w:rPr>
        <w:t xml:space="preserve"> </w:t>
      </w:r>
      <w:r w:rsidRPr="00B92E72">
        <w:rPr>
          <w:rFonts w:asciiTheme="minorHAnsi" w:hAnsiTheme="minorHAnsi" w:cstheme="minorHAnsi"/>
          <w:w w:val="110"/>
          <w:sz w:val="20"/>
        </w:rPr>
        <w:t>to</w:t>
      </w:r>
      <w:r w:rsidRPr="00B92E72">
        <w:rPr>
          <w:rFonts w:asciiTheme="minorHAnsi" w:hAnsiTheme="minorHAnsi" w:cstheme="minorHAnsi"/>
          <w:spacing w:val="-2"/>
          <w:w w:val="110"/>
          <w:sz w:val="20"/>
        </w:rPr>
        <w:t xml:space="preserve"> </w:t>
      </w:r>
      <w:r w:rsidRPr="00B92E72">
        <w:rPr>
          <w:rFonts w:asciiTheme="minorHAnsi" w:hAnsiTheme="minorHAnsi" w:cstheme="minorHAnsi"/>
          <w:w w:val="110"/>
          <w:sz w:val="20"/>
        </w:rPr>
        <w:t>the</w:t>
      </w:r>
      <w:r w:rsidRPr="00B92E72">
        <w:rPr>
          <w:rFonts w:asciiTheme="minorHAnsi" w:hAnsiTheme="minorHAnsi" w:cstheme="minorHAnsi"/>
          <w:spacing w:val="-6"/>
          <w:w w:val="110"/>
          <w:sz w:val="20"/>
        </w:rPr>
        <w:t xml:space="preserve"> </w:t>
      </w:r>
      <w:r w:rsidRPr="00B92E72">
        <w:rPr>
          <w:rFonts w:asciiTheme="minorHAnsi" w:hAnsiTheme="minorHAnsi" w:cstheme="minorHAnsi"/>
          <w:w w:val="110"/>
          <w:sz w:val="20"/>
        </w:rPr>
        <w:t>staff</w:t>
      </w:r>
      <w:r w:rsidRPr="00B92E72">
        <w:rPr>
          <w:rFonts w:asciiTheme="minorHAnsi" w:hAnsiTheme="minorHAnsi" w:cstheme="minorHAnsi"/>
          <w:spacing w:val="-7"/>
          <w:w w:val="110"/>
          <w:sz w:val="20"/>
        </w:rPr>
        <w:t xml:space="preserve"> </w:t>
      </w:r>
      <w:r w:rsidRPr="00B92E72">
        <w:rPr>
          <w:rFonts w:asciiTheme="minorHAnsi" w:hAnsiTheme="minorHAnsi" w:cstheme="minorHAnsi"/>
          <w:w w:val="110"/>
          <w:sz w:val="20"/>
        </w:rPr>
        <w:t>member</w:t>
      </w:r>
      <w:r w:rsidRPr="00B92E72">
        <w:rPr>
          <w:rFonts w:asciiTheme="minorHAnsi" w:hAnsiTheme="minorHAnsi" w:cstheme="minorHAnsi"/>
          <w:spacing w:val="-4"/>
          <w:w w:val="110"/>
          <w:sz w:val="20"/>
        </w:rPr>
        <w:t xml:space="preserve"> </w:t>
      </w:r>
      <w:r w:rsidRPr="00B92E72">
        <w:rPr>
          <w:rFonts w:asciiTheme="minorHAnsi" w:hAnsiTheme="minorHAnsi" w:cstheme="minorHAnsi"/>
          <w:w w:val="110"/>
          <w:sz w:val="20"/>
        </w:rPr>
        <w:t>prior</w:t>
      </w:r>
      <w:r w:rsidRPr="00B92E72">
        <w:rPr>
          <w:rFonts w:asciiTheme="minorHAnsi" w:hAnsiTheme="minorHAnsi" w:cstheme="minorHAnsi"/>
          <w:spacing w:val="-7"/>
          <w:w w:val="110"/>
          <w:sz w:val="20"/>
        </w:rPr>
        <w:t xml:space="preserve"> </w:t>
      </w:r>
      <w:r w:rsidRPr="00B92E72">
        <w:rPr>
          <w:rFonts w:asciiTheme="minorHAnsi" w:hAnsiTheme="minorHAnsi" w:cstheme="minorHAnsi"/>
          <w:w w:val="110"/>
          <w:sz w:val="20"/>
        </w:rPr>
        <w:t>to departure having regard to the work to be undertaken. This will include agreed consideration of variations to hours of work where</w:t>
      </w:r>
      <w:r w:rsidRPr="00B92E72">
        <w:rPr>
          <w:rFonts w:asciiTheme="minorHAnsi" w:hAnsiTheme="minorHAnsi" w:cstheme="minorHAnsi"/>
          <w:spacing w:val="-30"/>
          <w:w w:val="110"/>
          <w:sz w:val="20"/>
        </w:rPr>
        <w:t xml:space="preserve"> </w:t>
      </w:r>
      <w:r w:rsidRPr="00B92E72">
        <w:rPr>
          <w:rFonts w:asciiTheme="minorHAnsi" w:hAnsiTheme="minorHAnsi" w:cstheme="minorHAnsi"/>
          <w:w w:val="110"/>
          <w:sz w:val="20"/>
        </w:rPr>
        <w:t>appropriate.</w:t>
      </w:r>
    </w:p>
    <w:p w:rsidR="00965A44" w:rsidRPr="00B92E72" w:rsidRDefault="00336F74">
      <w:pPr>
        <w:pStyle w:val="ListParagraph"/>
        <w:numPr>
          <w:ilvl w:val="1"/>
          <w:numId w:val="14"/>
        </w:numPr>
        <w:tabs>
          <w:tab w:val="left" w:pos="1672"/>
          <w:tab w:val="left" w:pos="1673"/>
        </w:tabs>
        <w:spacing w:before="73"/>
        <w:ind w:right="834"/>
        <w:rPr>
          <w:rFonts w:asciiTheme="minorHAnsi" w:hAnsiTheme="minorHAnsi" w:cstheme="minorHAnsi"/>
          <w:sz w:val="20"/>
        </w:rPr>
      </w:pPr>
      <w:r w:rsidRPr="00B92E72">
        <w:rPr>
          <w:rFonts w:asciiTheme="minorHAnsi" w:hAnsiTheme="minorHAnsi" w:cstheme="minorHAnsi"/>
          <w:w w:val="105"/>
          <w:sz w:val="20"/>
        </w:rPr>
        <w:t>A staff member shall have the right to withdraw with reasonable notice from overseas employment without disadvantage should they have reasonable concerns regarding personal safety or work</w:t>
      </w:r>
      <w:r w:rsidRPr="00B92E72">
        <w:rPr>
          <w:rFonts w:asciiTheme="minorHAnsi" w:hAnsiTheme="minorHAnsi" w:cstheme="minorHAnsi"/>
          <w:spacing w:val="2"/>
          <w:w w:val="105"/>
          <w:sz w:val="20"/>
        </w:rPr>
        <w:t xml:space="preserve"> </w:t>
      </w:r>
      <w:r w:rsidRPr="00B92E72">
        <w:rPr>
          <w:rFonts w:asciiTheme="minorHAnsi" w:hAnsiTheme="minorHAnsi" w:cstheme="minorHAnsi"/>
          <w:w w:val="105"/>
          <w:sz w:val="20"/>
        </w:rPr>
        <w:t>environment.</w:t>
      </w:r>
    </w:p>
    <w:p w:rsidR="00965A44" w:rsidRPr="00B92E72" w:rsidRDefault="00336F74">
      <w:pPr>
        <w:pStyle w:val="ListParagraph"/>
        <w:numPr>
          <w:ilvl w:val="1"/>
          <w:numId w:val="14"/>
        </w:numPr>
        <w:tabs>
          <w:tab w:val="left" w:pos="1672"/>
          <w:tab w:val="left" w:pos="1673"/>
        </w:tabs>
        <w:spacing w:before="78" w:line="242" w:lineRule="auto"/>
        <w:ind w:right="546"/>
        <w:rPr>
          <w:rFonts w:asciiTheme="minorHAnsi" w:hAnsiTheme="minorHAnsi" w:cstheme="minorHAnsi"/>
          <w:sz w:val="20"/>
        </w:rPr>
      </w:pPr>
      <w:r w:rsidRPr="00B92E72">
        <w:rPr>
          <w:rFonts w:asciiTheme="minorHAnsi" w:hAnsiTheme="minorHAnsi" w:cstheme="minorHAnsi"/>
          <w:w w:val="110"/>
          <w:sz w:val="20"/>
        </w:rPr>
        <w:t xml:space="preserve">The University will </w:t>
      </w:r>
      <w:r w:rsidRPr="00B92E72">
        <w:rPr>
          <w:rFonts w:asciiTheme="minorHAnsi" w:hAnsiTheme="minorHAnsi" w:cstheme="minorHAnsi"/>
          <w:spacing w:val="2"/>
          <w:w w:val="110"/>
          <w:sz w:val="20"/>
        </w:rPr>
        <w:t xml:space="preserve">pay </w:t>
      </w:r>
      <w:r w:rsidRPr="00B92E72">
        <w:rPr>
          <w:rFonts w:asciiTheme="minorHAnsi" w:hAnsiTheme="minorHAnsi" w:cstheme="minorHAnsi"/>
          <w:w w:val="110"/>
          <w:sz w:val="20"/>
        </w:rPr>
        <w:t xml:space="preserve">for all agreed necessary travel expenses, insurances, medical examinations and vaccinations, visa arrangements and </w:t>
      </w:r>
      <w:r w:rsidRPr="00B92E72">
        <w:rPr>
          <w:rFonts w:asciiTheme="minorHAnsi" w:hAnsiTheme="minorHAnsi" w:cstheme="minorHAnsi"/>
          <w:spacing w:val="2"/>
          <w:w w:val="110"/>
          <w:sz w:val="20"/>
        </w:rPr>
        <w:t xml:space="preserve">any </w:t>
      </w:r>
      <w:r w:rsidRPr="00B92E72">
        <w:rPr>
          <w:rFonts w:asciiTheme="minorHAnsi" w:hAnsiTheme="minorHAnsi" w:cstheme="minorHAnsi"/>
          <w:w w:val="110"/>
          <w:sz w:val="20"/>
        </w:rPr>
        <w:t>other reasonable requirements for a staff member undertaking overseas employment except where any of these items are paid for by a partner organisation under the terms of</w:t>
      </w:r>
      <w:r w:rsidRPr="00B92E72">
        <w:rPr>
          <w:rFonts w:asciiTheme="minorHAnsi" w:hAnsiTheme="minorHAnsi" w:cstheme="minorHAnsi"/>
          <w:spacing w:val="11"/>
          <w:w w:val="110"/>
          <w:sz w:val="20"/>
        </w:rPr>
        <w:t xml:space="preserve"> </w:t>
      </w:r>
      <w:r w:rsidRPr="00B92E72">
        <w:rPr>
          <w:rFonts w:asciiTheme="minorHAnsi" w:hAnsiTheme="minorHAnsi" w:cstheme="minorHAnsi"/>
          <w:w w:val="110"/>
          <w:sz w:val="20"/>
        </w:rPr>
        <w:t>an agreement.</w:t>
      </w:r>
    </w:p>
    <w:p w:rsidR="00965A44" w:rsidRPr="00B92E72" w:rsidRDefault="00336F74">
      <w:pPr>
        <w:pStyle w:val="ListParagraph"/>
        <w:numPr>
          <w:ilvl w:val="0"/>
          <w:numId w:val="51"/>
        </w:numPr>
        <w:tabs>
          <w:tab w:val="left" w:pos="1106"/>
          <w:tab w:val="left" w:pos="1107"/>
        </w:tabs>
        <w:spacing w:before="110"/>
        <w:ind w:hanging="566"/>
        <w:rPr>
          <w:rFonts w:asciiTheme="minorHAnsi" w:hAnsiTheme="minorHAnsi" w:cstheme="minorHAnsi"/>
          <w:b/>
          <w:sz w:val="20"/>
        </w:rPr>
      </w:pPr>
      <w:r w:rsidRPr="00B92E72">
        <w:rPr>
          <w:rFonts w:asciiTheme="minorHAnsi" w:hAnsiTheme="minorHAnsi" w:cstheme="minorHAnsi"/>
          <w:b/>
          <w:w w:val="105"/>
          <w:sz w:val="20"/>
        </w:rPr>
        <w:t>LANGUAGE INSTRUCTORS STAFF CONSULTATIVE</w:t>
      </w:r>
      <w:r w:rsidRPr="00B92E72">
        <w:rPr>
          <w:rFonts w:asciiTheme="minorHAnsi" w:hAnsiTheme="minorHAnsi" w:cstheme="minorHAnsi"/>
          <w:b/>
          <w:spacing w:val="-40"/>
          <w:w w:val="105"/>
          <w:sz w:val="20"/>
        </w:rPr>
        <w:t xml:space="preserve"> </w:t>
      </w:r>
      <w:r w:rsidRPr="00B92E72">
        <w:rPr>
          <w:rFonts w:asciiTheme="minorHAnsi" w:hAnsiTheme="minorHAnsi" w:cstheme="minorHAnsi"/>
          <w:b/>
          <w:w w:val="105"/>
          <w:sz w:val="20"/>
        </w:rPr>
        <w:t>COMMITTEE</w:t>
      </w:r>
    </w:p>
    <w:p w:rsidR="00965A44" w:rsidRPr="00B92E72" w:rsidRDefault="00336F74">
      <w:pPr>
        <w:pStyle w:val="ListParagraph"/>
        <w:numPr>
          <w:ilvl w:val="1"/>
          <w:numId w:val="13"/>
        </w:numPr>
        <w:tabs>
          <w:tab w:val="left" w:pos="1672"/>
          <w:tab w:val="left" w:pos="1673"/>
        </w:tabs>
        <w:spacing w:before="121" w:line="242" w:lineRule="auto"/>
        <w:ind w:right="432"/>
        <w:rPr>
          <w:rFonts w:asciiTheme="minorHAnsi" w:hAnsiTheme="minorHAnsi" w:cstheme="minorHAnsi"/>
          <w:sz w:val="20"/>
        </w:rPr>
      </w:pPr>
      <w:r w:rsidRPr="00B92E72">
        <w:rPr>
          <w:rFonts w:asciiTheme="minorHAnsi" w:hAnsiTheme="minorHAnsi" w:cstheme="minorHAnsi"/>
          <w:w w:val="110"/>
          <w:sz w:val="20"/>
        </w:rPr>
        <w:t>The Language Instructors Staff Consultative Committee (LISCC) monitors the implementation and application of this Schedule to the Agreement</w:t>
      </w:r>
      <w:r w:rsidRPr="00B92E72">
        <w:rPr>
          <w:rFonts w:asciiTheme="minorHAnsi" w:hAnsiTheme="minorHAnsi" w:cstheme="minorHAnsi"/>
          <w:spacing w:val="-41"/>
          <w:w w:val="110"/>
          <w:sz w:val="20"/>
        </w:rPr>
        <w:t xml:space="preserve"> </w:t>
      </w:r>
      <w:r w:rsidRPr="00B92E72">
        <w:rPr>
          <w:rFonts w:asciiTheme="minorHAnsi" w:hAnsiTheme="minorHAnsi" w:cstheme="minorHAnsi"/>
          <w:w w:val="110"/>
          <w:sz w:val="20"/>
        </w:rPr>
        <w:t>and acts as a forum for consultation on all matters affecting the employment of Language Instructors at Griffith English Language</w:t>
      </w:r>
      <w:r w:rsidRPr="00B92E72">
        <w:rPr>
          <w:rFonts w:asciiTheme="minorHAnsi" w:hAnsiTheme="minorHAnsi" w:cstheme="minorHAnsi"/>
          <w:spacing w:val="-11"/>
          <w:w w:val="110"/>
          <w:sz w:val="20"/>
        </w:rPr>
        <w:t xml:space="preserve"> </w:t>
      </w:r>
      <w:r w:rsidRPr="00B92E72">
        <w:rPr>
          <w:rFonts w:asciiTheme="minorHAnsi" w:hAnsiTheme="minorHAnsi" w:cstheme="minorHAnsi"/>
          <w:w w:val="110"/>
          <w:sz w:val="20"/>
        </w:rPr>
        <w:t>Institute.</w:t>
      </w:r>
    </w:p>
    <w:p w:rsidR="00965A44" w:rsidRPr="00B92E72" w:rsidRDefault="00336F74">
      <w:pPr>
        <w:pStyle w:val="ListParagraph"/>
        <w:numPr>
          <w:ilvl w:val="1"/>
          <w:numId w:val="13"/>
        </w:numPr>
        <w:tabs>
          <w:tab w:val="left" w:pos="1672"/>
          <w:tab w:val="left" w:pos="1673"/>
        </w:tabs>
        <w:spacing w:before="71"/>
        <w:rPr>
          <w:rFonts w:asciiTheme="minorHAnsi" w:hAnsiTheme="minorHAnsi" w:cstheme="minorHAnsi"/>
          <w:sz w:val="20"/>
        </w:rPr>
      </w:pPr>
      <w:r w:rsidRPr="00B92E72">
        <w:rPr>
          <w:rFonts w:asciiTheme="minorHAnsi" w:hAnsiTheme="minorHAnsi" w:cstheme="minorHAnsi"/>
          <w:w w:val="105"/>
          <w:sz w:val="20"/>
        </w:rPr>
        <w:t>The LISCC will have the following</w:t>
      </w:r>
      <w:r w:rsidRPr="00B92E72">
        <w:rPr>
          <w:rFonts w:asciiTheme="minorHAnsi" w:hAnsiTheme="minorHAnsi" w:cstheme="minorHAnsi"/>
          <w:spacing w:val="-11"/>
          <w:w w:val="105"/>
          <w:sz w:val="20"/>
        </w:rPr>
        <w:t xml:space="preserve"> </w:t>
      </w:r>
      <w:r w:rsidRPr="00B92E72">
        <w:rPr>
          <w:rFonts w:asciiTheme="minorHAnsi" w:hAnsiTheme="minorHAnsi" w:cstheme="minorHAnsi"/>
          <w:w w:val="105"/>
          <w:sz w:val="20"/>
        </w:rPr>
        <w:t>membership:</w:t>
      </w:r>
    </w:p>
    <w:p w:rsidR="00965A44" w:rsidRPr="00B92E72" w:rsidRDefault="00336F74">
      <w:pPr>
        <w:pStyle w:val="ListParagraph"/>
        <w:numPr>
          <w:ilvl w:val="2"/>
          <w:numId w:val="13"/>
        </w:numPr>
        <w:tabs>
          <w:tab w:val="left" w:pos="2034"/>
        </w:tabs>
        <w:spacing w:before="82"/>
        <w:rPr>
          <w:rFonts w:asciiTheme="minorHAnsi" w:hAnsiTheme="minorHAnsi" w:cstheme="minorHAnsi"/>
          <w:sz w:val="20"/>
        </w:rPr>
      </w:pPr>
      <w:r w:rsidRPr="00B92E72">
        <w:rPr>
          <w:rFonts w:asciiTheme="minorHAnsi" w:hAnsiTheme="minorHAnsi" w:cstheme="minorHAnsi"/>
          <w:w w:val="110"/>
          <w:sz w:val="20"/>
        </w:rPr>
        <w:t>Up</w:t>
      </w:r>
      <w:r w:rsidRPr="00B92E72">
        <w:rPr>
          <w:rFonts w:asciiTheme="minorHAnsi" w:hAnsiTheme="minorHAnsi" w:cstheme="minorHAnsi"/>
          <w:spacing w:val="-6"/>
          <w:w w:val="110"/>
          <w:sz w:val="20"/>
        </w:rPr>
        <w:t xml:space="preserve"> </w:t>
      </w:r>
      <w:r w:rsidRPr="00B92E72">
        <w:rPr>
          <w:rFonts w:asciiTheme="minorHAnsi" w:hAnsiTheme="minorHAnsi" w:cstheme="minorHAnsi"/>
          <w:w w:val="110"/>
          <w:sz w:val="20"/>
        </w:rPr>
        <w:t>to</w:t>
      </w:r>
      <w:r w:rsidRPr="00B92E72">
        <w:rPr>
          <w:rFonts w:asciiTheme="minorHAnsi" w:hAnsiTheme="minorHAnsi" w:cstheme="minorHAnsi"/>
          <w:spacing w:val="-1"/>
          <w:w w:val="110"/>
          <w:sz w:val="20"/>
        </w:rPr>
        <w:t xml:space="preserve"> </w:t>
      </w:r>
      <w:r w:rsidRPr="00B92E72">
        <w:rPr>
          <w:rFonts w:asciiTheme="minorHAnsi" w:hAnsiTheme="minorHAnsi" w:cstheme="minorHAnsi"/>
          <w:w w:val="110"/>
          <w:sz w:val="20"/>
        </w:rPr>
        <w:t>three</w:t>
      </w:r>
      <w:r w:rsidRPr="00B92E72">
        <w:rPr>
          <w:rFonts w:asciiTheme="minorHAnsi" w:hAnsiTheme="minorHAnsi" w:cstheme="minorHAnsi"/>
          <w:spacing w:val="-6"/>
          <w:w w:val="110"/>
          <w:sz w:val="20"/>
        </w:rPr>
        <w:t xml:space="preserve"> </w:t>
      </w:r>
      <w:r w:rsidRPr="00B92E72">
        <w:rPr>
          <w:rFonts w:asciiTheme="minorHAnsi" w:hAnsiTheme="minorHAnsi" w:cstheme="minorHAnsi"/>
          <w:w w:val="110"/>
          <w:sz w:val="20"/>
        </w:rPr>
        <w:t>representatives</w:t>
      </w:r>
      <w:r w:rsidRPr="00B92E72">
        <w:rPr>
          <w:rFonts w:asciiTheme="minorHAnsi" w:hAnsiTheme="minorHAnsi" w:cstheme="minorHAnsi"/>
          <w:spacing w:val="-12"/>
          <w:w w:val="110"/>
          <w:sz w:val="20"/>
        </w:rPr>
        <w:t xml:space="preserve"> </w:t>
      </w:r>
      <w:r w:rsidRPr="00B92E72">
        <w:rPr>
          <w:rFonts w:asciiTheme="minorHAnsi" w:hAnsiTheme="minorHAnsi" w:cstheme="minorHAnsi"/>
          <w:w w:val="110"/>
          <w:sz w:val="20"/>
        </w:rPr>
        <w:t>of</w:t>
      </w:r>
      <w:r w:rsidRPr="00B92E72">
        <w:rPr>
          <w:rFonts w:asciiTheme="minorHAnsi" w:hAnsiTheme="minorHAnsi" w:cstheme="minorHAnsi"/>
          <w:spacing w:val="1"/>
          <w:w w:val="110"/>
          <w:sz w:val="20"/>
        </w:rPr>
        <w:t xml:space="preserve"> </w:t>
      </w:r>
      <w:r w:rsidRPr="00B92E72">
        <w:rPr>
          <w:rFonts w:asciiTheme="minorHAnsi" w:hAnsiTheme="minorHAnsi" w:cstheme="minorHAnsi"/>
          <w:w w:val="110"/>
          <w:sz w:val="20"/>
        </w:rPr>
        <w:t>the</w:t>
      </w:r>
      <w:r w:rsidRPr="00B92E72">
        <w:rPr>
          <w:rFonts w:asciiTheme="minorHAnsi" w:hAnsiTheme="minorHAnsi" w:cstheme="minorHAnsi"/>
          <w:spacing w:val="-5"/>
          <w:w w:val="110"/>
          <w:sz w:val="20"/>
        </w:rPr>
        <w:t xml:space="preserve"> </w:t>
      </w:r>
      <w:r w:rsidRPr="00B92E72">
        <w:rPr>
          <w:rFonts w:asciiTheme="minorHAnsi" w:hAnsiTheme="minorHAnsi" w:cstheme="minorHAnsi"/>
          <w:w w:val="110"/>
          <w:sz w:val="20"/>
        </w:rPr>
        <w:t>University</w:t>
      </w:r>
      <w:r w:rsidRPr="00B92E72">
        <w:rPr>
          <w:rFonts w:asciiTheme="minorHAnsi" w:hAnsiTheme="minorHAnsi" w:cstheme="minorHAnsi"/>
          <w:spacing w:val="-16"/>
          <w:w w:val="110"/>
          <w:sz w:val="20"/>
        </w:rPr>
        <w:t xml:space="preserve"> </w:t>
      </w:r>
      <w:r w:rsidRPr="00B92E72">
        <w:rPr>
          <w:rFonts w:asciiTheme="minorHAnsi" w:hAnsiTheme="minorHAnsi" w:cstheme="minorHAnsi"/>
          <w:w w:val="110"/>
          <w:sz w:val="20"/>
        </w:rPr>
        <w:t>and/or</w:t>
      </w:r>
      <w:r w:rsidRPr="00B92E72">
        <w:rPr>
          <w:rFonts w:asciiTheme="minorHAnsi" w:hAnsiTheme="minorHAnsi" w:cstheme="minorHAnsi"/>
          <w:spacing w:val="-5"/>
          <w:w w:val="110"/>
          <w:sz w:val="20"/>
        </w:rPr>
        <w:t xml:space="preserve"> </w:t>
      </w:r>
      <w:r w:rsidRPr="00B92E72">
        <w:rPr>
          <w:rFonts w:asciiTheme="minorHAnsi" w:hAnsiTheme="minorHAnsi" w:cstheme="minorHAnsi"/>
          <w:w w:val="110"/>
          <w:sz w:val="20"/>
        </w:rPr>
        <w:t>GELI;</w:t>
      </w:r>
      <w:r w:rsidRPr="00B92E72">
        <w:rPr>
          <w:rFonts w:asciiTheme="minorHAnsi" w:hAnsiTheme="minorHAnsi" w:cstheme="minorHAnsi"/>
          <w:spacing w:val="-2"/>
          <w:w w:val="110"/>
          <w:sz w:val="20"/>
        </w:rPr>
        <w:t xml:space="preserve"> </w:t>
      </w:r>
      <w:r w:rsidRPr="00B92E72">
        <w:rPr>
          <w:rFonts w:asciiTheme="minorHAnsi" w:hAnsiTheme="minorHAnsi" w:cstheme="minorHAnsi"/>
          <w:w w:val="110"/>
          <w:sz w:val="20"/>
        </w:rPr>
        <w:t>and</w:t>
      </w:r>
    </w:p>
    <w:p w:rsidR="00965A44" w:rsidRPr="00B92E72" w:rsidRDefault="00336F74">
      <w:pPr>
        <w:pStyle w:val="ListParagraph"/>
        <w:numPr>
          <w:ilvl w:val="2"/>
          <w:numId w:val="13"/>
        </w:numPr>
        <w:tabs>
          <w:tab w:val="left" w:pos="2033"/>
        </w:tabs>
        <w:spacing w:before="1"/>
        <w:ind w:left="2032" w:hanging="360"/>
        <w:rPr>
          <w:rFonts w:asciiTheme="minorHAnsi" w:hAnsiTheme="minorHAnsi" w:cstheme="minorHAnsi"/>
          <w:sz w:val="20"/>
        </w:rPr>
      </w:pPr>
      <w:r w:rsidRPr="00B92E72">
        <w:rPr>
          <w:rFonts w:asciiTheme="minorHAnsi" w:hAnsiTheme="minorHAnsi" w:cstheme="minorHAnsi"/>
          <w:w w:val="110"/>
          <w:sz w:val="20"/>
        </w:rPr>
        <w:t>Up to three representatives of the</w:t>
      </w:r>
      <w:r w:rsidRPr="00B92E72">
        <w:rPr>
          <w:rFonts w:asciiTheme="minorHAnsi" w:hAnsiTheme="minorHAnsi" w:cstheme="minorHAnsi"/>
          <w:spacing w:val="-26"/>
          <w:w w:val="110"/>
          <w:sz w:val="20"/>
        </w:rPr>
        <w:t xml:space="preserve"> </w:t>
      </w:r>
      <w:r w:rsidRPr="00B92E72">
        <w:rPr>
          <w:rFonts w:asciiTheme="minorHAnsi" w:hAnsiTheme="minorHAnsi" w:cstheme="minorHAnsi"/>
          <w:w w:val="110"/>
          <w:sz w:val="20"/>
        </w:rPr>
        <w:t>NTEU.</w:t>
      </w:r>
    </w:p>
    <w:p w:rsidR="00965A44" w:rsidRPr="00B92E72" w:rsidRDefault="00336F74">
      <w:pPr>
        <w:pStyle w:val="ListParagraph"/>
        <w:numPr>
          <w:ilvl w:val="1"/>
          <w:numId w:val="13"/>
        </w:numPr>
        <w:tabs>
          <w:tab w:val="left" w:pos="1672"/>
          <w:tab w:val="left" w:pos="1673"/>
        </w:tabs>
        <w:spacing w:before="47" w:line="242" w:lineRule="auto"/>
        <w:ind w:right="556"/>
        <w:rPr>
          <w:rFonts w:asciiTheme="minorHAnsi" w:hAnsiTheme="minorHAnsi" w:cstheme="minorHAnsi"/>
          <w:sz w:val="20"/>
        </w:rPr>
      </w:pPr>
      <w:r w:rsidRPr="00B92E72">
        <w:rPr>
          <w:rFonts w:asciiTheme="minorHAnsi" w:hAnsiTheme="minorHAnsi" w:cstheme="minorHAnsi"/>
          <w:w w:val="105"/>
          <w:sz w:val="20"/>
        </w:rPr>
        <w:t>The LISCC will determine its own procedure of operation and meetings of the LISCC will be convened at the request of any party. Normally at  least 3 meetings of  the  LISCC will be held each calendar</w:t>
      </w:r>
      <w:r w:rsidRPr="00B92E72">
        <w:rPr>
          <w:rFonts w:asciiTheme="minorHAnsi" w:hAnsiTheme="minorHAnsi" w:cstheme="minorHAnsi"/>
          <w:spacing w:val="7"/>
          <w:w w:val="105"/>
          <w:sz w:val="20"/>
        </w:rPr>
        <w:t xml:space="preserve"> </w:t>
      </w:r>
      <w:r w:rsidRPr="00B92E72">
        <w:rPr>
          <w:rFonts w:asciiTheme="minorHAnsi" w:hAnsiTheme="minorHAnsi" w:cstheme="minorHAnsi"/>
          <w:w w:val="105"/>
          <w:sz w:val="20"/>
        </w:rPr>
        <w:t>year.</w:t>
      </w:r>
    </w:p>
    <w:p w:rsidR="00965A44" w:rsidRPr="00B92E72" w:rsidRDefault="00336F74">
      <w:pPr>
        <w:pStyle w:val="ListParagraph"/>
        <w:numPr>
          <w:ilvl w:val="1"/>
          <w:numId w:val="13"/>
        </w:numPr>
        <w:tabs>
          <w:tab w:val="left" w:pos="1672"/>
          <w:tab w:val="left" w:pos="1673"/>
        </w:tabs>
        <w:spacing w:before="74" w:line="242" w:lineRule="auto"/>
        <w:ind w:right="425"/>
        <w:rPr>
          <w:rFonts w:asciiTheme="minorHAnsi" w:hAnsiTheme="minorHAnsi" w:cstheme="minorHAnsi"/>
          <w:sz w:val="20"/>
        </w:rPr>
      </w:pPr>
      <w:r w:rsidRPr="00B92E72">
        <w:rPr>
          <w:rFonts w:asciiTheme="minorHAnsi" w:hAnsiTheme="minorHAnsi" w:cstheme="minorHAnsi"/>
          <w:w w:val="105"/>
          <w:sz w:val="20"/>
        </w:rPr>
        <w:t>NTEU staff representatives on the LISCC will be provided with appropriate release from duties to participate in the LISCC meetings and associated consultation and activities with Language</w:t>
      </w:r>
      <w:r w:rsidRPr="00B92E72">
        <w:rPr>
          <w:rFonts w:asciiTheme="minorHAnsi" w:hAnsiTheme="minorHAnsi" w:cstheme="minorHAnsi"/>
          <w:spacing w:val="-7"/>
          <w:w w:val="105"/>
          <w:sz w:val="20"/>
        </w:rPr>
        <w:t xml:space="preserve"> </w:t>
      </w:r>
      <w:r w:rsidRPr="00B92E72">
        <w:rPr>
          <w:rFonts w:asciiTheme="minorHAnsi" w:hAnsiTheme="minorHAnsi" w:cstheme="minorHAnsi"/>
          <w:w w:val="105"/>
          <w:sz w:val="20"/>
        </w:rPr>
        <w:t>Instructors.</w:t>
      </w:r>
    </w:p>
    <w:p w:rsidR="00965A44" w:rsidRDefault="00965A44">
      <w:pPr>
        <w:spacing w:line="242" w:lineRule="auto"/>
        <w:rPr>
          <w:sz w:val="20"/>
        </w:rPr>
        <w:sectPr w:rsidR="00965A44">
          <w:pgSz w:w="11910" w:h="16840"/>
          <w:pgMar w:top="1280" w:right="760" w:bottom="1160" w:left="1140" w:header="0" w:footer="963" w:gutter="0"/>
          <w:cols w:space="720"/>
        </w:sectPr>
      </w:pPr>
    </w:p>
    <w:p w:rsidR="00965A44" w:rsidRPr="00092A7B" w:rsidRDefault="00336F74">
      <w:pPr>
        <w:pStyle w:val="Heading4"/>
        <w:rPr>
          <w:rFonts w:asciiTheme="minorHAnsi" w:hAnsiTheme="minorHAnsi" w:cstheme="minorHAnsi"/>
          <w:b/>
        </w:rPr>
      </w:pPr>
      <w:r w:rsidRPr="00092A7B">
        <w:rPr>
          <w:rFonts w:asciiTheme="minorHAnsi" w:hAnsiTheme="minorHAnsi" w:cstheme="minorHAnsi"/>
          <w:b/>
          <w:w w:val="115"/>
        </w:rPr>
        <w:lastRenderedPageBreak/>
        <w:t>Appendix 1</w:t>
      </w:r>
    </w:p>
    <w:p w:rsidR="00965A44" w:rsidRPr="00092A7B" w:rsidRDefault="00336F74">
      <w:pPr>
        <w:pStyle w:val="BodyText"/>
        <w:spacing w:before="229"/>
        <w:ind w:left="540"/>
        <w:rPr>
          <w:rFonts w:asciiTheme="minorHAnsi" w:hAnsiTheme="minorHAnsi" w:cstheme="minorHAnsi"/>
          <w:b/>
        </w:rPr>
      </w:pPr>
      <w:r w:rsidRPr="00092A7B">
        <w:rPr>
          <w:rFonts w:asciiTheme="minorHAnsi" w:hAnsiTheme="minorHAnsi" w:cstheme="minorHAnsi"/>
          <w:b/>
          <w:w w:val="120"/>
        </w:rPr>
        <w:t>Salary Rates</w:t>
      </w:r>
    </w:p>
    <w:p w:rsidR="00965A44" w:rsidRPr="00092A7B" w:rsidRDefault="00965A44">
      <w:pPr>
        <w:pStyle w:val="BodyText"/>
        <w:ind w:left="0"/>
        <w:rPr>
          <w:rFonts w:asciiTheme="minorHAnsi" w:hAnsiTheme="minorHAnsi" w:cstheme="minorHAnsi"/>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1840"/>
        <w:gridCol w:w="1276"/>
        <w:gridCol w:w="1418"/>
        <w:gridCol w:w="1274"/>
        <w:gridCol w:w="1291"/>
        <w:gridCol w:w="1321"/>
      </w:tblGrid>
      <w:tr w:rsidR="00965A44" w:rsidRPr="00092A7B">
        <w:trPr>
          <w:trHeight w:val="268"/>
        </w:trPr>
        <w:tc>
          <w:tcPr>
            <w:tcW w:w="2658" w:type="dxa"/>
            <w:gridSpan w:val="2"/>
          </w:tcPr>
          <w:p w:rsidR="00965A44" w:rsidRPr="00092A7B" w:rsidRDefault="00336F74">
            <w:pPr>
              <w:pStyle w:val="TableParagraph"/>
              <w:spacing w:before="3" w:line="245" w:lineRule="exact"/>
              <w:rPr>
                <w:rFonts w:asciiTheme="minorHAnsi" w:hAnsiTheme="minorHAnsi" w:cstheme="minorHAnsi"/>
                <w:b/>
              </w:rPr>
            </w:pPr>
            <w:r w:rsidRPr="00092A7B">
              <w:rPr>
                <w:rFonts w:asciiTheme="minorHAnsi" w:hAnsiTheme="minorHAnsi" w:cstheme="minorHAnsi"/>
                <w:b/>
              </w:rPr>
              <w:t>Level</w:t>
            </w:r>
          </w:p>
        </w:tc>
        <w:tc>
          <w:tcPr>
            <w:tcW w:w="1276" w:type="dxa"/>
          </w:tcPr>
          <w:p w:rsidR="00965A44" w:rsidRPr="00092A7B" w:rsidRDefault="00336F74">
            <w:pPr>
              <w:pStyle w:val="TableParagraph"/>
              <w:spacing w:before="3" w:line="245" w:lineRule="exact"/>
              <w:ind w:left="0" w:right="254"/>
              <w:jc w:val="right"/>
              <w:rPr>
                <w:rFonts w:asciiTheme="minorHAnsi" w:hAnsiTheme="minorHAnsi" w:cstheme="minorHAnsi"/>
                <w:b/>
              </w:rPr>
            </w:pPr>
            <w:r w:rsidRPr="00092A7B">
              <w:rPr>
                <w:rFonts w:asciiTheme="minorHAnsi" w:hAnsiTheme="minorHAnsi" w:cstheme="minorHAnsi"/>
                <w:b/>
              </w:rPr>
              <w:t>May 2017</w:t>
            </w:r>
          </w:p>
        </w:tc>
        <w:tc>
          <w:tcPr>
            <w:tcW w:w="1418" w:type="dxa"/>
          </w:tcPr>
          <w:p w:rsidR="00965A44" w:rsidRPr="00092A7B" w:rsidRDefault="00336F74">
            <w:pPr>
              <w:pStyle w:val="TableParagraph"/>
              <w:spacing w:before="3" w:line="245" w:lineRule="exact"/>
              <w:ind w:left="0" w:right="240"/>
              <w:jc w:val="right"/>
              <w:rPr>
                <w:rFonts w:asciiTheme="minorHAnsi" w:hAnsiTheme="minorHAnsi" w:cstheme="minorHAnsi"/>
                <w:b/>
              </w:rPr>
            </w:pPr>
            <w:r w:rsidRPr="00092A7B">
              <w:rPr>
                <w:rFonts w:asciiTheme="minorHAnsi" w:hAnsiTheme="minorHAnsi" w:cstheme="minorHAnsi"/>
                <w:b/>
                <w:w w:val="105"/>
              </w:rPr>
              <w:t>Acceptance</w:t>
            </w:r>
          </w:p>
        </w:tc>
        <w:tc>
          <w:tcPr>
            <w:tcW w:w="1274" w:type="dxa"/>
          </w:tcPr>
          <w:p w:rsidR="00965A44" w:rsidRPr="00092A7B" w:rsidRDefault="00336F74">
            <w:pPr>
              <w:pStyle w:val="TableParagraph"/>
              <w:spacing w:before="3" w:line="245" w:lineRule="exact"/>
              <w:rPr>
                <w:rFonts w:asciiTheme="minorHAnsi" w:hAnsiTheme="minorHAnsi" w:cstheme="minorHAnsi"/>
                <w:b/>
              </w:rPr>
            </w:pPr>
            <w:r w:rsidRPr="00092A7B">
              <w:rPr>
                <w:rFonts w:asciiTheme="minorHAnsi" w:hAnsiTheme="minorHAnsi" w:cstheme="minorHAnsi"/>
                <w:b/>
                <w:w w:val="105"/>
              </w:rPr>
              <w:t>Mar 2019</w:t>
            </w:r>
          </w:p>
        </w:tc>
        <w:tc>
          <w:tcPr>
            <w:tcW w:w="1291" w:type="dxa"/>
          </w:tcPr>
          <w:p w:rsidR="00965A44" w:rsidRPr="00092A7B" w:rsidRDefault="00336F74">
            <w:pPr>
              <w:pStyle w:val="TableParagraph"/>
              <w:spacing w:before="3" w:line="245" w:lineRule="exact"/>
              <w:ind w:left="110"/>
              <w:rPr>
                <w:rFonts w:asciiTheme="minorHAnsi" w:hAnsiTheme="minorHAnsi" w:cstheme="minorHAnsi"/>
                <w:b/>
              </w:rPr>
            </w:pPr>
            <w:r w:rsidRPr="00092A7B">
              <w:rPr>
                <w:rFonts w:asciiTheme="minorHAnsi" w:hAnsiTheme="minorHAnsi" w:cstheme="minorHAnsi"/>
                <w:b/>
                <w:w w:val="105"/>
              </w:rPr>
              <w:t>Mar 2020</w:t>
            </w:r>
          </w:p>
        </w:tc>
        <w:tc>
          <w:tcPr>
            <w:tcW w:w="1321" w:type="dxa"/>
          </w:tcPr>
          <w:p w:rsidR="00965A44" w:rsidRPr="00092A7B" w:rsidRDefault="00336F74">
            <w:pPr>
              <w:pStyle w:val="TableParagraph"/>
              <w:spacing w:before="3" w:line="245" w:lineRule="exact"/>
              <w:ind w:left="106"/>
              <w:rPr>
                <w:rFonts w:asciiTheme="minorHAnsi" w:hAnsiTheme="minorHAnsi" w:cstheme="minorHAnsi"/>
                <w:b/>
              </w:rPr>
            </w:pPr>
            <w:r w:rsidRPr="00092A7B">
              <w:rPr>
                <w:rFonts w:asciiTheme="minorHAnsi" w:hAnsiTheme="minorHAnsi" w:cstheme="minorHAnsi"/>
                <w:b/>
                <w:w w:val="105"/>
              </w:rPr>
              <w:t>Mar 2021</w:t>
            </w:r>
          </w:p>
        </w:tc>
      </w:tr>
      <w:tr w:rsidR="00965A44" w:rsidRPr="00092A7B">
        <w:trPr>
          <w:trHeight w:val="441"/>
        </w:trPr>
        <w:tc>
          <w:tcPr>
            <w:tcW w:w="818" w:type="dxa"/>
          </w:tcPr>
          <w:p w:rsidR="00965A44" w:rsidRPr="00092A7B" w:rsidRDefault="00965A44">
            <w:pPr>
              <w:pStyle w:val="TableParagraph"/>
              <w:spacing w:before="6"/>
              <w:ind w:left="0"/>
              <w:rPr>
                <w:rFonts w:asciiTheme="minorHAnsi" w:hAnsiTheme="minorHAnsi" w:cstheme="minorHAnsi"/>
                <w:sz w:val="19"/>
              </w:rPr>
            </w:pPr>
          </w:p>
          <w:p w:rsidR="00965A44" w:rsidRPr="00092A7B" w:rsidRDefault="00336F74">
            <w:pPr>
              <w:pStyle w:val="TableParagraph"/>
              <w:spacing w:before="1" w:line="196" w:lineRule="exact"/>
              <w:rPr>
                <w:rFonts w:asciiTheme="minorHAnsi" w:hAnsiTheme="minorHAnsi" w:cstheme="minorHAnsi"/>
                <w:sz w:val="18"/>
              </w:rPr>
            </w:pPr>
            <w:r w:rsidRPr="00092A7B">
              <w:rPr>
                <w:rFonts w:asciiTheme="minorHAnsi" w:hAnsiTheme="minorHAnsi" w:cstheme="minorHAnsi"/>
                <w:w w:val="95"/>
                <w:sz w:val="18"/>
              </w:rPr>
              <w:t>LAI.1</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1</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57,601.12</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59,201.12</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60,385.15</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61,985.15</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63,224.85</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LAI.2</w:t>
            </w:r>
          </w:p>
        </w:tc>
        <w:tc>
          <w:tcPr>
            <w:tcW w:w="1840" w:type="dxa"/>
          </w:tcPr>
          <w:p w:rsidR="00965A44" w:rsidRPr="00092A7B" w:rsidRDefault="00336F74">
            <w:pPr>
              <w:pStyle w:val="TableParagraph"/>
              <w:spacing w:before="2"/>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2</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58,694.14</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60,294.14</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61,500.02</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63,100.02</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64,362.02</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LAI.3</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2" w:line="196" w:lineRule="exact"/>
              <w:ind w:left="108"/>
              <w:rPr>
                <w:rFonts w:asciiTheme="minorHAnsi" w:hAnsiTheme="minorHAnsi" w:cstheme="minorHAnsi"/>
                <w:sz w:val="18"/>
              </w:rPr>
            </w:pPr>
            <w:r w:rsidRPr="00092A7B">
              <w:rPr>
                <w:rFonts w:asciiTheme="minorHAnsi" w:hAnsiTheme="minorHAnsi" w:cstheme="minorHAnsi"/>
                <w:w w:val="101"/>
                <w:sz w:val="18"/>
              </w:rPr>
              <w:t>3</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60,885.49</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62,485.49</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63,735.20</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65,335.20</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66,641.91</w:t>
            </w:r>
          </w:p>
        </w:tc>
      </w:tr>
      <w:tr w:rsidR="00965A44" w:rsidRPr="00092A7B">
        <w:trPr>
          <w:trHeight w:val="441"/>
        </w:trPr>
        <w:tc>
          <w:tcPr>
            <w:tcW w:w="818" w:type="dxa"/>
          </w:tcPr>
          <w:p w:rsidR="00965A44" w:rsidRPr="00092A7B" w:rsidRDefault="00965A44">
            <w:pPr>
              <w:pStyle w:val="TableParagraph"/>
              <w:spacing w:before="6"/>
              <w:ind w:left="0"/>
              <w:rPr>
                <w:rFonts w:asciiTheme="minorHAnsi" w:hAnsiTheme="minorHAnsi" w:cstheme="minorHAnsi"/>
                <w:sz w:val="19"/>
              </w:rPr>
            </w:pPr>
          </w:p>
          <w:p w:rsidR="00965A44" w:rsidRPr="00092A7B" w:rsidRDefault="00336F74">
            <w:pPr>
              <w:pStyle w:val="TableParagraph"/>
              <w:spacing w:before="1" w:line="196" w:lineRule="exact"/>
              <w:rPr>
                <w:rFonts w:asciiTheme="minorHAnsi" w:hAnsiTheme="minorHAnsi" w:cstheme="minorHAnsi"/>
                <w:sz w:val="18"/>
              </w:rPr>
            </w:pPr>
            <w:r w:rsidRPr="00092A7B">
              <w:rPr>
                <w:rFonts w:asciiTheme="minorHAnsi" w:hAnsiTheme="minorHAnsi" w:cstheme="minorHAnsi"/>
                <w:w w:val="95"/>
                <w:sz w:val="18"/>
              </w:rPr>
              <w:t>LAI.4</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4</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63,128.55</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64,728.55</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66,023.12</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67,623.12</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68,975.58</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LAI.5</w:t>
            </w:r>
          </w:p>
        </w:tc>
        <w:tc>
          <w:tcPr>
            <w:tcW w:w="1840" w:type="dxa"/>
          </w:tcPr>
          <w:p w:rsidR="00965A44" w:rsidRPr="00092A7B" w:rsidRDefault="00336F74">
            <w:pPr>
              <w:pStyle w:val="TableParagraph"/>
              <w:spacing w:before="2"/>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5</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66,614.39</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68,214.39</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69,578.68</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71,178.68</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72,602.25</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LAI.6</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2" w:line="196" w:lineRule="exact"/>
              <w:ind w:left="108"/>
              <w:rPr>
                <w:rFonts w:asciiTheme="minorHAnsi" w:hAnsiTheme="minorHAnsi" w:cstheme="minorHAnsi"/>
                <w:sz w:val="18"/>
              </w:rPr>
            </w:pPr>
            <w:r w:rsidRPr="00092A7B">
              <w:rPr>
                <w:rFonts w:asciiTheme="minorHAnsi" w:hAnsiTheme="minorHAnsi" w:cstheme="minorHAnsi"/>
                <w:w w:val="101"/>
                <w:sz w:val="18"/>
              </w:rPr>
              <w:t>6</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68,937.71</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70,537.71</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71,948.46</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73,548.46</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75,019.43</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LAI.7</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2" w:line="196" w:lineRule="exact"/>
              <w:ind w:left="108"/>
              <w:rPr>
                <w:rFonts w:asciiTheme="minorHAnsi" w:hAnsiTheme="minorHAnsi" w:cstheme="minorHAnsi"/>
                <w:sz w:val="18"/>
              </w:rPr>
            </w:pPr>
            <w:r w:rsidRPr="00092A7B">
              <w:rPr>
                <w:rFonts w:asciiTheme="minorHAnsi" w:hAnsiTheme="minorHAnsi" w:cstheme="minorHAnsi"/>
                <w:w w:val="101"/>
                <w:sz w:val="18"/>
              </w:rPr>
              <w:t>7</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71,264.57</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72,864.57</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74,321.86</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75,921.86</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77,440.30</w:t>
            </w:r>
          </w:p>
        </w:tc>
      </w:tr>
      <w:tr w:rsidR="00965A44" w:rsidRPr="00092A7B">
        <w:trPr>
          <w:trHeight w:val="441"/>
        </w:trPr>
        <w:tc>
          <w:tcPr>
            <w:tcW w:w="818" w:type="dxa"/>
          </w:tcPr>
          <w:p w:rsidR="00965A44" w:rsidRPr="00092A7B" w:rsidRDefault="00965A44">
            <w:pPr>
              <w:pStyle w:val="TableParagraph"/>
              <w:spacing w:before="6"/>
              <w:ind w:left="0"/>
              <w:rPr>
                <w:rFonts w:asciiTheme="minorHAnsi" w:hAnsiTheme="minorHAnsi" w:cstheme="minorHAnsi"/>
                <w:sz w:val="19"/>
              </w:rPr>
            </w:pPr>
          </w:p>
          <w:p w:rsidR="00965A44" w:rsidRPr="00092A7B" w:rsidRDefault="00336F74">
            <w:pPr>
              <w:pStyle w:val="TableParagraph"/>
              <w:spacing w:before="1" w:line="196" w:lineRule="exact"/>
              <w:rPr>
                <w:rFonts w:asciiTheme="minorHAnsi" w:hAnsiTheme="minorHAnsi" w:cstheme="minorHAnsi"/>
                <w:sz w:val="18"/>
              </w:rPr>
            </w:pPr>
            <w:r w:rsidRPr="00092A7B">
              <w:rPr>
                <w:rFonts w:asciiTheme="minorHAnsi" w:hAnsiTheme="minorHAnsi" w:cstheme="minorHAnsi"/>
                <w:w w:val="95"/>
                <w:sz w:val="18"/>
              </w:rPr>
              <w:t>LAI.8</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8</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73,589.65</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75,189.65</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76,693.44</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78,293.44</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79,859.31</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w w:val="95"/>
                <w:sz w:val="18"/>
              </w:rPr>
              <w:t>LAI.9</w:t>
            </w:r>
          </w:p>
        </w:tc>
        <w:tc>
          <w:tcPr>
            <w:tcW w:w="1840" w:type="dxa"/>
          </w:tcPr>
          <w:p w:rsidR="00965A44" w:rsidRPr="00092A7B" w:rsidRDefault="00336F74">
            <w:pPr>
              <w:pStyle w:val="TableParagraph"/>
              <w:spacing w:before="2"/>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w w:val="101"/>
                <w:sz w:val="18"/>
              </w:rPr>
              <w:t>9</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76,148.31</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77,748.31</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79,303.27</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80,903.27</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82,521.34</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sz w:val="18"/>
              </w:rPr>
              <w:t>LAI.10</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2" w:line="196" w:lineRule="exact"/>
              <w:ind w:left="108"/>
              <w:rPr>
                <w:rFonts w:asciiTheme="minorHAnsi" w:hAnsiTheme="minorHAnsi" w:cstheme="minorHAnsi"/>
                <w:sz w:val="18"/>
              </w:rPr>
            </w:pPr>
            <w:r w:rsidRPr="00092A7B">
              <w:rPr>
                <w:rFonts w:asciiTheme="minorHAnsi" w:hAnsiTheme="minorHAnsi" w:cstheme="minorHAnsi"/>
                <w:sz w:val="18"/>
              </w:rPr>
              <w:t>10</w:t>
            </w:r>
          </w:p>
        </w:tc>
        <w:tc>
          <w:tcPr>
            <w:tcW w:w="1276" w:type="dxa"/>
          </w:tcPr>
          <w:p w:rsidR="00965A44" w:rsidRPr="00092A7B" w:rsidRDefault="00336F74">
            <w:pPr>
              <w:pStyle w:val="TableParagraph"/>
              <w:spacing w:before="112"/>
              <w:ind w:left="0" w:right="260"/>
              <w:jc w:val="right"/>
              <w:rPr>
                <w:rFonts w:asciiTheme="minorHAnsi" w:hAnsiTheme="minorHAnsi" w:cstheme="minorHAnsi"/>
                <w:sz w:val="18"/>
              </w:rPr>
            </w:pPr>
            <w:r w:rsidRPr="00092A7B">
              <w:rPr>
                <w:rFonts w:asciiTheme="minorHAnsi" w:hAnsiTheme="minorHAnsi" w:cstheme="minorHAnsi"/>
                <w:sz w:val="18"/>
              </w:rPr>
              <w:t>79,156.32</w:t>
            </w:r>
          </w:p>
        </w:tc>
        <w:tc>
          <w:tcPr>
            <w:tcW w:w="1418" w:type="dxa"/>
          </w:tcPr>
          <w:p w:rsidR="00965A44" w:rsidRPr="00092A7B" w:rsidRDefault="00336F74">
            <w:pPr>
              <w:pStyle w:val="TableParagraph"/>
              <w:spacing w:before="112"/>
              <w:ind w:left="0" w:right="332"/>
              <w:jc w:val="right"/>
              <w:rPr>
                <w:rFonts w:asciiTheme="minorHAnsi" w:hAnsiTheme="minorHAnsi" w:cstheme="minorHAnsi"/>
                <w:sz w:val="18"/>
              </w:rPr>
            </w:pPr>
            <w:r w:rsidRPr="00092A7B">
              <w:rPr>
                <w:rFonts w:asciiTheme="minorHAnsi" w:hAnsiTheme="minorHAnsi" w:cstheme="minorHAnsi"/>
                <w:sz w:val="18"/>
              </w:rPr>
              <w:t>80,756.32</w:t>
            </w:r>
          </w:p>
        </w:tc>
        <w:tc>
          <w:tcPr>
            <w:tcW w:w="1274" w:type="dxa"/>
          </w:tcPr>
          <w:p w:rsidR="00965A44" w:rsidRPr="00092A7B" w:rsidRDefault="00336F74">
            <w:pPr>
              <w:pStyle w:val="TableParagraph"/>
              <w:spacing w:before="112"/>
              <w:ind w:left="273"/>
              <w:rPr>
                <w:rFonts w:asciiTheme="minorHAnsi" w:hAnsiTheme="minorHAnsi" w:cstheme="minorHAnsi"/>
                <w:sz w:val="18"/>
              </w:rPr>
            </w:pPr>
            <w:r w:rsidRPr="00092A7B">
              <w:rPr>
                <w:rFonts w:asciiTheme="minorHAnsi" w:hAnsiTheme="minorHAnsi" w:cstheme="minorHAnsi"/>
                <w:sz w:val="18"/>
              </w:rPr>
              <w:t>82,371.45</w:t>
            </w:r>
          </w:p>
        </w:tc>
        <w:tc>
          <w:tcPr>
            <w:tcW w:w="1291" w:type="dxa"/>
          </w:tcPr>
          <w:p w:rsidR="00965A44" w:rsidRPr="00092A7B" w:rsidRDefault="00336F74">
            <w:pPr>
              <w:pStyle w:val="TableParagraph"/>
              <w:spacing w:before="112"/>
              <w:ind w:left="0" w:right="266"/>
              <w:jc w:val="right"/>
              <w:rPr>
                <w:rFonts w:asciiTheme="minorHAnsi" w:hAnsiTheme="minorHAnsi" w:cstheme="minorHAnsi"/>
                <w:sz w:val="18"/>
              </w:rPr>
            </w:pPr>
            <w:r w:rsidRPr="00092A7B">
              <w:rPr>
                <w:rFonts w:asciiTheme="minorHAnsi" w:hAnsiTheme="minorHAnsi" w:cstheme="minorHAnsi"/>
                <w:sz w:val="18"/>
              </w:rPr>
              <w:t>84,018.88</w:t>
            </w:r>
          </w:p>
        </w:tc>
        <w:tc>
          <w:tcPr>
            <w:tcW w:w="1321" w:type="dxa"/>
          </w:tcPr>
          <w:p w:rsidR="00965A44" w:rsidRPr="00092A7B" w:rsidRDefault="00336F74">
            <w:pPr>
              <w:pStyle w:val="TableParagraph"/>
              <w:spacing w:before="112"/>
              <w:ind w:left="0" w:right="282"/>
              <w:jc w:val="right"/>
              <w:rPr>
                <w:rFonts w:asciiTheme="minorHAnsi" w:hAnsiTheme="minorHAnsi" w:cstheme="minorHAnsi"/>
                <w:sz w:val="18"/>
              </w:rPr>
            </w:pPr>
            <w:r w:rsidRPr="00092A7B">
              <w:rPr>
                <w:rFonts w:asciiTheme="minorHAnsi" w:hAnsiTheme="minorHAnsi" w:cstheme="minorHAnsi"/>
                <w:sz w:val="18"/>
              </w:rPr>
              <w:t>85,699.25</w:t>
            </w:r>
          </w:p>
        </w:tc>
      </w:tr>
      <w:tr w:rsidR="00965A44" w:rsidRPr="00092A7B">
        <w:trPr>
          <w:trHeight w:val="438"/>
        </w:trPr>
        <w:tc>
          <w:tcPr>
            <w:tcW w:w="818" w:type="dxa"/>
          </w:tcPr>
          <w:p w:rsidR="00965A44" w:rsidRPr="00092A7B" w:rsidRDefault="00965A44">
            <w:pPr>
              <w:pStyle w:val="TableParagraph"/>
              <w:spacing w:before="4"/>
              <w:ind w:left="0"/>
              <w:rPr>
                <w:rFonts w:asciiTheme="minorHAnsi" w:hAnsiTheme="minorHAnsi" w:cstheme="minorHAnsi"/>
                <w:sz w:val="19"/>
              </w:rPr>
            </w:pPr>
          </w:p>
          <w:p w:rsidR="00965A44" w:rsidRPr="00092A7B" w:rsidRDefault="00336F74">
            <w:pPr>
              <w:pStyle w:val="TableParagraph"/>
              <w:spacing w:line="196" w:lineRule="exact"/>
              <w:rPr>
                <w:rFonts w:asciiTheme="minorHAnsi" w:hAnsiTheme="minorHAnsi" w:cstheme="minorHAnsi"/>
                <w:sz w:val="18"/>
              </w:rPr>
            </w:pPr>
            <w:r w:rsidRPr="00092A7B">
              <w:rPr>
                <w:rFonts w:asciiTheme="minorHAnsi" w:hAnsiTheme="minorHAnsi" w:cstheme="minorHAnsi"/>
                <w:sz w:val="18"/>
              </w:rPr>
              <w:t>LAI.11</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2" w:line="196" w:lineRule="exact"/>
              <w:ind w:left="108"/>
              <w:rPr>
                <w:rFonts w:asciiTheme="minorHAnsi" w:hAnsiTheme="minorHAnsi" w:cstheme="minorHAnsi"/>
                <w:sz w:val="18"/>
              </w:rPr>
            </w:pPr>
            <w:r w:rsidRPr="00092A7B">
              <w:rPr>
                <w:rFonts w:asciiTheme="minorHAnsi" w:hAnsiTheme="minorHAnsi" w:cstheme="minorHAnsi"/>
                <w:sz w:val="18"/>
              </w:rPr>
              <w:t>11</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81,959.26</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83,598.44</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85,270.41</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86,975.82</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88,715.34</w:t>
            </w:r>
          </w:p>
        </w:tc>
      </w:tr>
      <w:tr w:rsidR="00965A44" w:rsidRPr="00092A7B">
        <w:trPr>
          <w:trHeight w:val="441"/>
        </w:trPr>
        <w:tc>
          <w:tcPr>
            <w:tcW w:w="818" w:type="dxa"/>
          </w:tcPr>
          <w:p w:rsidR="00965A44" w:rsidRPr="00092A7B" w:rsidRDefault="00965A44">
            <w:pPr>
              <w:pStyle w:val="TableParagraph"/>
              <w:spacing w:before="6"/>
              <w:ind w:left="0"/>
              <w:rPr>
                <w:rFonts w:asciiTheme="minorHAnsi" w:hAnsiTheme="minorHAnsi" w:cstheme="minorHAnsi"/>
                <w:sz w:val="19"/>
              </w:rPr>
            </w:pPr>
          </w:p>
          <w:p w:rsidR="00965A44" w:rsidRPr="00092A7B" w:rsidRDefault="00336F74">
            <w:pPr>
              <w:pStyle w:val="TableParagraph"/>
              <w:spacing w:before="1" w:line="196" w:lineRule="exact"/>
              <w:rPr>
                <w:rFonts w:asciiTheme="minorHAnsi" w:hAnsiTheme="minorHAnsi" w:cstheme="minorHAnsi"/>
                <w:sz w:val="18"/>
              </w:rPr>
            </w:pPr>
            <w:r w:rsidRPr="00092A7B">
              <w:rPr>
                <w:rFonts w:asciiTheme="minorHAnsi" w:hAnsiTheme="minorHAnsi" w:cstheme="minorHAnsi"/>
                <w:sz w:val="18"/>
              </w:rPr>
              <w:t>LAI.12</w:t>
            </w:r>
          </w:p>
        </w:tc>
        <w:tc>
          <w:tcPr>
            <w:tcW w:w="1840" w:type="dxa"/>
          </w:tcPr>
          <w:p w:rsidR="00965A44" w:rsidRPr="00092A7B" w:rsidRDefault="00336F74">
            <w:pPr>
              <w:pStyle w:val="TableParagraph"/>
              <w:spacing w:before="4"/>
              <w:ind w:left="108"/>
              <w:rPr>
                <w:rFonts w:asciiTheme="minorHAnsi" w:hAnsiTheme="minorHAnsi" w:cstheme="minorHAnsi"/>
                <w:sz w:val="18"/>
              </w:rPr>
            </w:pPr>
            <w:r w:rsidRPr="00092A7B">
              <w:rPr>
                <w:rFonts w:asciiTheme="minorHAnsi" w:hAnsiTheme="minorHAnsi" w:cstheme="minorHAnsi"/>
                <w:sz w:val="18"/>
              </w:rPr>
              <w:t>Language Instructors</w:t>
            </w:r>
          </w:p>
          <w:p w:rsidR="00965A44" w:rsidRPr="00092A7B" w:rsidRDefault="00336F74">
            <w:pPr>
              <w:pStyle w:val="TableParagraph"/>
              <w:spacing w:before="14" w:line="196" w:lineRule="exact"/>
              <w:ind w:left="108"/>
              <w:rPr>
                <w:rFonts w:asciiTheme="minorHAnsi" w:hAnsiTheme="minorHAnsi" w:cstheme="minorHAnsi"/>
                <w:sz w:val="18"/>
              </w:rPr>
            </w:pPr>
            <w:r w:rsidRPr="00092A7B">
              <w:rPr>
                <w:rFonts w:asciiTheme="minorHAnsi" w:hAnsiTheme="minorHAnsi" w:cstheme="minorHAnsi"/>
                <w:sz w:val="18"/>
              </w:rPr>
              <w:t>12</w:t>
            </w:r>
          </w:p>
        </w:tc>
        <w:tc>
          <w:tcPr>
            <w:tcW w:w="1276" w:type="dxa"/>
          </w:tcPr>
          <w:p w:rsidR="00965A44" w:rsidRPr="00092A7B" w:rsidRDefault="00336F74">
            <w:pPr>
              <w:pStyle w:val="TableParagraph"/>
              <w:spacing w:before="115"/>
              <w:ind w:left="0" w:right="260"/>
              <w:jc w:val="right"/>
              <w:rPr>
                <w:rFonts w:asciiTheme="minorHAnsi" w:hAnsiTheme="minorHAnsi" w:cstheme="minorHAnsi"/>
                <w:sz w:val="18"/>
              </w:rPr>
            </w:pPr>
            <w:r w:rsidRPr="00092A7B">
              <w:rPr>
                <w:rFonts w:asciiTheme="minorHAnsi" w:hAnsiTheme="minorHAnsi" w:cstheme="minorHAnsi"/>
                <w:sz w:val="18"/>
              </w:rPr>
              <w:t>84,434.10</w:t>
            </w:r>
          </w:p>
        </w:tc>
        <w:tc>
          <w:tcPr>
            <w:tcW w:w="1418" w:type="dxa"/>
          </w:tcPr>
          <w:p w:rsidR="00965A44" w:rsidRPr="00092A7B" w:rsidRDefault="00336F74">
            <w:pPr>
              <w:pStyle w:val="TableParagraph"/>
              <w:spacing w:before="115"/>
              <w:ind w:left="0" w:right="332"/>
              <w:jc w:val="right"/>
              <w:rPr>
                <w:rFonts w:asciiTheme="minorHAnsi" w:hAnsiTheme="minorHAnsi" w:cstheme="minorHAnsi"/>
                <w:sz w:val="18"/>
              </w:rPr>
            </w:pPr>
            <w:r w:rsidRPr="00092A7B">
              <w:rPr>
                <w:rFonts w:asciiTheme="minorHAnsi" w:hAnsiTheme="minorHAnsi" w:cstheme="minorHAnsi"/>
                <w:sz w:val="18"/>
              </w:rPr>
              <w:t>86,122.79</w:t>
            </w:r>
          </w:p>
        </w:tc>
        <w:tc>
          <w:tcPr>
            <w:tcW w:w="1274" w:type="dxa"/>
          </w:tcPr>
          <w:p w:rsidR="00965A44" w:rsidRPr="00092A7B" w:rsidRDefault="00336F74">
            <w:pPr>
              <w:pStyle w:val="TableParagraph"/>
              <w:spacing w:before="115"/>
              <w:ind w:left="273"/>
              <w:rPr>
                <w:rFonts w:asciiTheme="minorHAnsi" w:hAnsiTheme="minorHAnsi" w:cstheme="minorHAnsi"/>
                <w:sz w:val="18"/>
              </w:rPr>
            </w:pPr>
            <w:r w:rsidRPr="00092A7B">
              <w:rPr>
                <w:rFonts w:asciiTheme="minorHAnsi" w:hAnsiTheme="minorHAnsi" w:cstheme="minorHAnsi"/>
                <w:sz w:val="18"/>
              </w:rPr>
              <w:t>87,845.24</w:t>
            </w:r>
          </w:p>
        </w:tc>
        <w:tc>
          <w:tcPr>
            <w:tcW w:w="1291" w:type="dxa"/>
          </w:tcPr>
          <w:p w:rsidR="00965A44" w:rsidRPr="00092A7B" w:rsidRDefault="00336F74">
            <w:pPr>
              <w:pStyle w:val="TableParagraph"/>
              <w:spacing w:before="115"/>
              <w:ind w:left="0" w:right="266"/>
              <w:jc w:val="right"/>
              <w:rPr>
                <w:rFonts w:asciiTheme="minorHAnsi" w:hAnsiTheme="minorHAnsi" w:cstheme="minorHAnsi"/>
                <w:sz w:val="18"/>
              </w:rPr>
            </w:pPr>
            <w:r w:rsidRPr="00092A7B">
              <w:rPr>
                <w:rFonts w:asciiTheme="minorHAnsi" w:hAnsiTheme="minorHAnsi" w:cstheme="minorHAnsi"/>
                <w:sz w:val="18"/>
              </w:rPr>
              <w:t>89,602.15</w:t>
            </w:r>
          </w:p>
        </w:tc>
        <w:tc>
          <w:tcPr>
            <w:tcW w:w="1321" w:type="dxa"/>
          </w:tcPr>
          <w:p w:rsidR="00965A44" w:rsidRPr="00092A7B" w:rsidRDefault="00336F74">
            <w:pPr>
              <w:pStyle w:val="TableParagraph"/>
              <w:spacing w:before="115"/>
              <w:ind w:left="0" w:right="282"/>
              <w:jc w:val="right"/>
              <w:rPr>
                <w:rFonts w:asciiTheme="minorHAnsi" w:hAnsiTheme="minorHAnsi" w:cstheme="minorHAnsi"/>
                <w:sz w:val="18"/>
              </w:rPr>
            </w:pPr>
            <w:r w:rsidRPr="00092A7B">
              <w:rPr>
                <w:rFonts w:asciiTheme="minorHAnsi" w:hAnsiTheme="minorHAnsi" w:cstheme="minorHAnsi"/>
                <w:sz w:val="18"/>
              </w:rPr>
              <w:t>91,394.19</w:t>
            </w:r>
          </w:p>
        </w:tc>
      </w:tr>
      <w:tr w:rsidR="00965A44" w:rsidRPr="00092A7B">
        <w:trPr>
          <w:trHeight w:val="206"/>
        </w:trPr>
        <w:tc>
          <w:tcPr>
            <w:tcW w:w="818" w:type="dxa"/>
          </w:tcPr>
          <w:p w:rsidR="00965A44" w:rsidRPr="00092A7B" w:rsidRDefault="00965A44">
            <w:pPr>
              <w:pStyle w:val="TableParagraph"/>
              <w:ind w:left="0"/>
              <w:rPr>
                <w:rFonts w:asciiTheme="minorHAnsi" w:hAnsiTheme="minorHAnsi" w:cstheme="minorHAnsi"/>
                <w:sz w:val="14"/>
              </w:rPr>
            </w:pPr>
          </w:p>
        </w:tc>
        <w:tc>
          <w:tcPr>
            <w:tcW w:w="1840" w:type="dxa"/>
          </w:tcPr>
          <w:p w:rsidR="00965A44" w:rsidRPr="00092A7B" w:rsidRDefault="00965A44">
            <w:pPr>
              <w:pStyle w:val="TableParagraph"/>
              <w:ind w:left="0"/>
              <w:rPr>
                <w:rFonts w:asciiTheme="minorHAnsi" w:hAnsiTheme="minorHAnsi" w:cstheme="minorHAnsi"/>
                <w:sz w:val="14"/>
              </w:rPr>
            </w:pPr>
          </w:p>
        </w:tc>
        <w:tc>
          <w:tcPr>
            <w:tcW w:w="1276" w:type="dxa"/>
          </w:tcPr>
          <w:p w:rsidR="00965A44" w:rsidRPr="00092A7B" w:rsidRDefault="00965A44">
            <w:pPr>
              <w:pStyle w:val="TableParagraph"/>
              <w:ind w:left="0"/>
              <w:rPr>
                <w:rFonts w:asciiTheme="minorHAnsi" w:hAnsiTheme="minorHAnsi" w:cstheme="minorHAnsi"/>
                <w:sz w:val="14"/>
              </w:rPr>
            </w:pPr>
          </w:p>
        </w:tc>
        <w:tc>
          <w:tcPr>
            <w:tcW w:w="1418" w:type="dxa"/>
          </w:tcPr>
          <w:p w:rsidR="00965A44" w:rsidRPr="00092A7B" w:rsidRDefault="00965A44">
            <w:pPr>
              <w:pStyle w:val="TableParagraph"/>
              <w:ind w:left="0"/>
              <w:rPr>
                <w:rFonts w:asciiTheme="minorHAnsi" w:hAnsiTheme="minorHAnsi" w:cstheme="minorHAnsi"/>
                <w:sz w:val="14"/>
              </w:rPr>
            </w:pPr>
          </w:p>
        </w:tc>
        <w:tc>
          <w:tcPr>
            <w:tcW w:w="1274" w:type="dxa"/>
          </w:tcPr>
          <w:p w:rsidR="00965A44" w:rsidRPr="00092A7B" w:rsidRDefault="00965A44">
            <w:pPr>
              <w:pStyle w:val="TableParagraph"/>
              <w:ind w:left="0"/>
              <w:rPr>
                <w:rFonts w:asciiTheme="minorHAnsi" w:hAnsiTheme="minorHAnsi" w:cstheme="minorHAnsi"/>
                <w:sz w:val="14"/>
              </w:rPr>
            </w:pPr>
          </w:p>
        </w:tc>
        <w:tc>
          <w:tcPr>
            <w:tcW w:w="1291" w:type="dxa"/>
          </w:tcPr>
          <w:p w:rsidR="00965A44" w:rsidRPr="00092A7B" w:rsidRDefault="00965A44">
            <w:pPr>
              <w:pStyle w:val="TableParagraph"/>
              <w:ind w:left="0"/>
              <w:rPr>
                <w:rFonts w:asciiTheme="minorHAnsi" w:hAnsiTheme="minorHAnsi" w:cstheme="minorHAnsi"/>
                <w:sz w:val="14"/>
              </w:rPr>
            </w:pPr>
          </w:p>
        </w:tc>
        <w:tc>
          <w:tcPr>
            <w:tcW w:w="1321" w:type="dxa"/>
          </w:tcPr>
          <w:p w:rsidR="00965A44" w:rsidRPr="00092A7B" w:rsidRDefault="00965A44">
            <w:pPr>
              <w:pStyle w:val="TableParagraph"/>
              <w:ind w:left="0"/>
              <w:rPr>
                <w:rFonts w:asciiTheme="minorHAnsi" w:hAnsiTheme="minorHAnsi" w:cstheme="minorHAnsi"/>
                <w:sz w:val="14"/>
              </w:rPr>
            </w:pPr>
          </w:p>
        </w:tc>
      </w:tr>
      <w:tr w:rsidR="00965A44" w:rsidRPr="00092A7B">
        <w:trPr>
          <w:trHeight w:val="220"/>
        </w:trPr>
        <w:tc>
          <w:tcPr>
            <w:tcW w:w="818" w:type="dxa"/>
          </w:tcPr>
          <w:p w:rsidR="00965A44" w:rsidRPr="00092A7B" w:rsidRDefault="00336F74">
            <w:pPr>
              <w:pStyle w:val="TableParagraph"/>
              <w:spacing w:before="4" w:line="196" w:lineRule="exact"/>
              <w:rPr>
                <w:rFonts w:asciiTheme="minorHAnsi" w:hAnsiTheme="minorHAnsi" w:cstheme="minorHAnsi"/>
                <w:sz w:val="18"/>
              </w:rPr>
            </w:pPr>
            <w:r w:rsidRPr="00092A7B">
              <w:rPr>
                <w:rFonts w:asciiTheme="minorHAnsi" w:hAnsiTheme="minorHAnsi" w:cstheme="minorHAnsi"/>
                <w:sz w:val="18"/>
              </w:rPr>
              <w:t>ADS.1</w:t>
            </w: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Assist Director 1</w:t>
            </w:r>
          </w:p>
        </w:tc>
        <w:tc>
          <w:tcPr>
            <w:tcW w:w="1276" w:type="dxa"/>
          </w:tcPr>
          <w:p w:rsidR="00965A44" w:rsidRPr="00092A7B" w:rsidRDefault="00336F74">
            <w:pPr>
              <w:pStyle w:val="TableParagraph"/>
              <w:spacing w:before="4" w:line="196" w:lineRule="exact"/>
              <w:ind w:left="0" w:right="260"/>
              <w:jc w:val="right"/>
              <w:rPr>
                <w:rFonts w:asciiTheme="minorHAnsi" w:hAnsiTheme="minorHAnsi" w:cstheme="minorHAnsi"/>
                <w:sz w:val="18"/>
              </w:rPr>
            </w:pPr>
            <w:r w:rsidRPr="00092A7B">
              <w:rPr>
                <w:rFonts w:asciiTheme="minorHAnsi" w:hAnsiTheme="minorHAnsi" w:cstheme="minorHAnsi"/>
                <w:sz w:val="18"/>
              </w:rPr>
              <w:t>90,697.93</w:t>
            </w:r>
          </w:p>
        </w:tc>
        <w:tc>
          <w:tcPr>
            <w:tcW w:w="1418" w:type="dxa"/>
          </w:tcPr>
          <w:p w:rsidR="00965A44" w:rsidRPr="00092A7B" w:rsidRDefault="00336F74">
            <w:pPr>
              <w:pStyle w:val="TableParagraph"/>
              <w:spacing w:before="4" w:line="196" w:lineRule="exact"/>
              <w:ind w:left="0" w:right="332"/>
              <w:jc w:val="right"/>
              <w:rPr>
                <w:rFonts w:asciiTheme="minorHAnsi" w:hAnsiTheme="minorHAnsi" w:cstheme="minorHAnsi"/>
                <w:sz w:val="18"/>
              </w:rPr>
            </w:pPr>
            <w:r w:rsidRPr="00092A7B">
              <w:rPr>
                <w:rFonts w:asciiTheme="minorHAnsi" w:hAnsiTheme="minorHAnsi" w:cstheme="minorHAnsi"/>
                <w:sz w:val="18"/>
              </w:rPr>
              <w:t>92,511.89</w:t>
            </w:r>
          </w:p>
        </w:tc>
        <w:tc>
          <w:tcPr>
            <w:tcW w:w="1274" w:type="dxa"/>
          </w:tcPr>
          <w:p w:rsidR="00965A44" w:rsidRPr="00092A7B" w:rsidRDefault="00336F74">
            <w:pPr>
              <w:pStyle w:val="TableParagraph"/>
              <w:spacing w:before="4" w:line="196" w:lineRule="exact"/>
              <w:ind w:left="273"/>
              <w:rPr>
                <w:rFonts w:asciiTheme="minorHAnsi" w:hAnsiTheme="minorHAnsi" w:cstheme="minorHAnsi"/>
                <w:sz w:val="18"/>
              </w:rPr>
            </w:pPr>
            <w:r w:rsidRPr="00092A7B">
              <w:rPr>
                <w:rFonts w:asciiTheme="minorHAnsi" w:hAnsiTheme="minorHAnsi" w:cstheme="minorHAnsi"/>
                <w:sz w:val="18"/>
              </w:rPr>
              <w:t>94,362.13</w:t>
            </w:r>
          </w:p>
        </w:tc>
        <w:tc>
          <w:tcPr>
            <w:tcW w:w="1291" w:type="dxa"/>
          </w:tcPr>
          <w:p w:rsidR="00965A44" w:rsidRPr="00092A7B" w:rsidRDefault="00336F74">
            <w:pPr>
              <w:pStyle w:val="TableParagraph"/>
              <w:spacing w:before="4" w:line="196" w:lineRule="exact"/>
              <w:ind w:left="0" w:right="266"/>
              <w:jc w:val="right"/>
              <w:rPr>
                <w:rFonts w:asciiTheme="minorHAnsi" w:hAnsiTheme="minorHAnsi" w:cstheme="minorHAnsi"/>
                <w:sz w:val="18"/>
              </w:rPr>
            </w:pPr>
            <w:r w:rsidRPr="00092A7B">
              <w:rPr>
                <w:rFonts w:asciiTheme="minorHAnsi" w:hAnsiTheme="minorHAnsi" w:cstheme="minorHAnsi"/>
                <w:sz w:val="18"/>
              </w:rPr>
              <w:t>96,249.37</w:t>
            </w:r>
          </w:p>
        </w:tc>
        <w:tc>
          <w:tcPr>
            <w:tcW w:w="1321" w:type="dxa"/>
          </w:tcPr>
          <w:p w:rsidR="00965A44" w:rsidRPr="00092A7B" w:rsidRDefault="00336F74">
            <w:pPr>
              <w:pStyle w:val="TableParagraph"/>
              <w:spacing w:before="4" w:line="196" w:lineRule="exact"/>
              <w:ind w:left="0" w:right="282"/>
              <w:jc w:val="right"/>
              <w:rPr>
                <w:rFonts w:asciiTheme="minorHAnsi" w:hAnsiTheme="minorHAnsi" w:cstheme="minorHAnsi"/>
                <w:sz w:val="18"/>
              </w:rPr>
            </w:pPr>
            <w:r w:rsidRPr="00092A7B">
              <w:rPr>
                <w:rFonts w:asciiTheme="minorHAnsi" w:hAnsiTheme="minorHAnsi" w:cstheme="minorHAnsi"/>
                <w:sz w:val="18"/>
              </w:rPr>
              <w:t>98,174.36</w:t>
            </w:r>
          </w:p>
        </w:tc>
      </w:tr>
      <w:tr w:rsidR="00965A44" w:rsidRPr="00092A7B">
        <w:trPr>
          <w:trHeight w:val="220"/>
        </w:trPr>
        <w:tc>
          <w:tcPr>
            <w:tcW w:w="818" w:type="dxa"/>
          </w:tcPr>
          <w:p w:rsidR="00965A44" w:rsidRPr="00092A7B" w:rsidRDefault="00336F74">
            <w:pPr>
              <w:pStyle w:val="TableParagraph"/>
              <w:spacing w:before="4" w:line="196" w:lineRule="exact"/>
              <w:rPr>
                <w:rFonts w:asciiTheme="minorHAnsi" w:hAnsiTheme="minorHAnsi" w:cstheme="minorHAnsi"/>
                <w:sz w:val="18"/>
              </w:rPr>
            </w:pPr>
            <w:r w:rsidRPr="00092A7B">
              <w:rPr>
                <w:rFonts w:asciiTheme="minorHAnsi" w:hAnsiTheme="minorHAnsi" w:cstheme="minorHAnsi"/>
                <w:sz w:val="18"/>
              </w:rPr>
              <w:t>ADS.2</w:t>
            </w: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Assist Director 2</w:t>
            </w:r>
          </w:p>
        </w:tc>
        <w:tc>
          <w:tcPr>
            <w:tcW w:w="1276" w:type="dxa"/>
          </w:tcPr>
          <w:p w:rsidR="00965A44" w:rsidRPr="00092A7B" w:rsidRDefault="00336F74">
            <w:pPr>
              <w:pStyle w:val="TableParagraph"/>
              <w:spacing w:before="4" w:line="196" w:lineRule="exact"/>
              <w:ind w:left="0" w:right="260"/>
              <w:jc w:val="right"/>
              <w:rPr>
                <w:rFonts w:asciiTheme="minorHAnsi" w:hAnsiTheme="minorHAnsi" w:cstheme="minorHAnsi"/>
                <w:sz w:val="18"/>
              </w:rPr>
            </w:pPr>
            <w:r w:rsidRPr="00092A7B">
              <w:rPr>
                <w:rFonts w:asciiTheme="minorHAnsi" w:hAnsiTheme="minorHAnsi" w:cstheme="minorHAnsi"/>
                <w:sz w:val="18"/>
              </w:rPr>
              <w:t>94,103.53</w:t>
            </w:r>
          </w:p>
        </w:tc>
        <w:tc>
          <w:tcPr>
            <w:tcW w:w="1418" w:type="dxa"/>
          </w:tcPr>
          <w:p w:rsidR="00965A44" w:rsidRPr="00092A7B" w:rsidRDefault="00336F74">
            <w:pPr>
              <w:pStyle w:val="TableParagraph"/>
              <w:spacing w:before="4" w:line="196" w:lineRule="exact"/>
              <w:ind w:left="0" w:right="332"/>
              <w:jc w:val="right"/>
              <w:rPr>
                <w:rFonts w:asciiTheme="minorHAnsi" w:hAnsiTheme="minorHAnsi" w:cstheme="minorHAnsi"/>
                <w:sz w:val="18"/>
              </w:rPr>
            </w:pPr>
            <w:r w:rsidRPr="00092A7B">
              <w:rPr>
                <w:rFonts w:asciiTheme="minorHAnsi" w:hAnsiTheme="minorHAnsi" w:cstheme="minorHAnsi"/>
                <w:sz w:val="18"/>
              </w:rPr>
              <w:t>95,985.60</w:t>
            </w:r>
          </w:p>
        </w:tc>
        <w:tc>
          <w:tcPr>
            <w:tcW w:w="1274" w:type="dxa"/>
          </w:tcPr>
          <w:p w:rsidR="00965A44" w:rsidRPr="00092A7B" w:rsidRDefault="00336F74">
            <w:pPr>
              <w:pStyle w:val="TableParagraph"/>
              <w:spacing w:before="4" w:line="196" w:lineRule="exact"/>
              <w:ind w:left="273"/>
              <w:rPr>
                <w:rFonts w:asciiTheme="minorHAnsi" w:hAnsiTheme="minorHAnsi" w:cstheme="minorHAnsi"/>
                <w:sz w:val="18"/>
              </w:rPr>
            </w:pPr>
            <w:r w:rsidRPr="00092A7B">
              <w:rPr>
                <w:rFonts w:asciiTheme="minorHAnsi" w:hAnsiTheme="minorHAnsi" w:cstheme="minorHAnsi"/>
                <w:sz w:val="18"/>
              </w:rPr>
              <w:t>97,905.31</w:t>
            </w:r>
          </w:p>
        </w:tc>
        <w:tc>
          <w:tcPr>
            <w:tcW w:w="1291" w:type="dxa"/>
          </w:tcPr>
          <w:p w:rsidR="00965A44" w:rsidRPr="00092A7B" w:rsidRDefault="00336F74">
            <w:pPr>
              <w:pStyle w:val="TableParagraph"/>
              <w:spacing w:before="4" w:line="196" w:lineRule="exact"/>
              <w:ind w:left="0" w:right="266"/>
              <w:jc w:val="right"/>
              <w:rPr>
                <w:rFonts w:asciiTheme="minorHAnsi" w:hAnsiTheme="minorHAnsi" w:cstheme="minorHAnsi"/>
                <w:sz w:val="18"/>
              </w:rPr>
            </w:pPr>
            <w:r w:rsidRPr="00092A7B">
              <w:rPr>
                <w:rFonts w:asciiTheme="minorHAnsi" w:hAnsiTheme="minorHAnsi" w:cstheme="minorHAnsi"/>
                <w:sz w:val="18"/>
              </w:rPr>
              <w:t>99,863.42</w:t>
            </w:r>
          </w:p>
        </w:tc>
        <w:tc>
          <w:tcPr>
            <w:tcW w:w="1321" w:type="dxa"/>
          </w:tcPr>
          <w:p w:rsidR="00965A44" w:rsidRPr="00092A7B" w:rsidRDefault="00336F74">
            <w:pPr>
              <w:pStyle w:val="TableParagraph"/>
              <w:spacing w:before="4" w:line="196" w:lineRule="exact"/>
              <w:ind w:left="0" w:right="236"/>
              <w:jc w:val="right"/>
              <w:rPr>
                <w:rFonts w:asciiTheme="minorHAnsi" w:hAnsiTheme="minorHAnsi" w:cstheme="minorHAnsi"/>
                <w:sz w:val="18"/>
              </w:rPr>
            </w:pPr>
            <w:r w:rsidRPr="00092A7B">
              <w:rPr>
                <w:rFonts w:asciiTheme="minorHAnsi" w:hAnsiTheme="minorHAnsi" w:cstheme="minorHAnsi"/>
                <w:sz w:val="18"/>
              </w:rPr>
              <w:t>101,860.69</w:t>
            </w:r>
          </w:p>
        </w:tc>
      </w:tr>
      <w:tr w:rsidR="00965A44" w:rsidRPr="00092A7B">
        <w:trPr>
          <w:trHeight w:val="218"/>
        </w:trPr>
        <w:tc>
          <w:tcPr>
            <w:tcW w:w="818" w:type="dxa"/>
          </w:tcPr>
          <w:p w:rsidR="00965A44" w:rsidRPr="00092A7B" w:rsidRDefault="00336F74">
            <w:pPr>
              <w:pStyle w:val="TableParagraph"/>
              <w:spacing w:before="2" w:line="196" w:lineRule="exact"/>
              <w:rPr>
                <w:rFonts w:asciiTheme="minorHAnsi" w:hAnsiTheme="minorHAnsi" w:cstheme="minorHAnsi"/>
                <w:sz w:val="18"/>
              </w:rPr>
            </w:pPr>
            <w:r w:rsidRPr="00092A7B">
              <w:rPr>
                <w:rFonts w:asciiTheme="minorHAnsi" w:hAnsiTheme="minorHAnsi" w:cstheme="minorHAnsi"/>
                <w:sz w:val="18"/>
              </w:rPr>
              <w:t>ADS.3</w:t>
            </w:r>
          </w:p>
        </w:tc>
        <w:tc>
          <w:tcPr>
            <w:tcW w:w="1840" w:type="dxa"/>
          </w:tcPr>
          <w:p w:rsidR="00965A44" w:rsidRPr="00092A7B" w:rsidRDefault="00336F74">
            <w:pPr>
              <w:pStyle w:val="TableParagraph"/>
              <w:spacing w:before="2" w:line="196" w:lineRule="exact"/>
              <w:ind w:left="108"/>
              <w:rPr>
                <w:rFonts w:asciiTheme="minorHAnsi" w:hAnsiTheme="minorHAnsi" w:cstheme="minorHAnsi"/>
                <w:sz w:val="18"/>
              </w:rPr>
            </w:pPr>
            <w:r w:rsidRPr="00092A7B">
              <w:rPr>
                <w:rFonts w:asciiTheme="minorHAnsi" w:hAnsiTheme="minorHAnsi" w:cstheme="minorHAnsi"/>
                <w:sz w:val="18"/>
              </w:rPr>
              <w:t>Assist Director 3</w:t>
            </w:r>
          </w:p>
        </w:tc>
        <w:tc>
          <w:tcPr>
            <w:tcW w:w="1276" w:type="dxa"/>
          </w:tcPr>
          <w:p w:rsidR="00965A44" w:rsidRPr="00092A7B" w:rsidRDefault="00336F74">
            <w:pPr>
              <w:pStyle w:val="TableParagraph"/>
              <w:spacing w:before="2" w:line="196" w:lineRule="exact"/>
              <w:ind w:left="0" w:right="260"/>
              <w:jc w:val="right"/>
              <w:rPr>
                <w:rFonts w:asciiTheme="minorHAnsi" w:hAnsiTheme="minorHAnsi" w:cstheme="minorHAnsi"/>
                <w:sz w:val="18"/>
              </w:rPr>
            </w:pPr>
            <w:r w:rsidRPr="00092A7B">
              <w:rPr>
                <w:rFonts w:asciiTheme="minorHAnsi" w:hAnsiTheme="minorHAnsi" w:cstheme="minorHAnsi"/>
                <w:sz w:val="18"/>
              </w:rPr>
              <w:t>97,500.22</w:t>
            </w:r>
          </w:p>
        </w:tc>
        <w:tc>
          <w:tcPr>
            <w:tcW w:w="1418" w:type="dxa"/>
          </w:tcPr>
          <w:p w:rsidR="00965A44" w:rsidRPr="00092A7B" w:rsidRDefault="00336F74">
            <w:pPr>
              <w:pStyle w:val="TableParagraph"/>
              <w:spacing w:before="2" w:line="196" w:lineRule="exact"/>
              <w:ind w:left="0" w:right="332"/>
              <w:jc w:val="right"/>
              <w:rPr>
                <w:rFonts w:asciiTheme="minorHAnsi" w:hAnsiTheme="minorHAnsi" w:cstheme="minorHAnsi"/>
                <w:sz w:val="18"/>
              </w:rPr>
            </w:pPr>
            <w:r w:rsidRPr="00092A7B">
              <w:rPr>
                <w:rFonts w:asciiTheme="minorHAnsi" w:hAnsiTheme="minorHAnsi" w:cstheme="minorHAnsi"/>
                <w:sz w:val="18"/>
              </w:rPr>
              <w:t>99,450.22</w:t>
            </w:r>
          </w:p>
        </w:tc>
        <w:tc>
          <w:tcPr>
            <w:tcW w:w="1274" w:type="dxa"/>
          </w:tcPr>
          <w:p w:rsidR="00965A44" w:rsidRPr="00092A7B" w:rsidRDefault="00336F74">
            <w:pPr>
              <w:pStyle w:val="TableParagraph"/>
              <w:spacing w:before="2" w:line="196" w:lineRule="exact"/>
              <w:ind w:left="0" w:right="215"/>
              <w:jc w:val="right"/>
              <w:rPr>
                <w:rFonts w:asciiTheme="minorHAnsi" w:hAnsiTheme="minorHAnsi" w:cstheme="minorHAnsi"/>
                <w:sz w:val="18"/>
              </w:rPr>
            </w:pPr>
            <w:r w:rsidRPr="00092A7B">
              <w:rPr>
                <w:rFonts w:asciiTheme="minorHAnsi" w:hAnsiTheme="minorHAnsi" w:cstheme="minorHAnsi"/>
                <w:sz w:val="18"/>
              </w:rPr>
              <w:t>101,439.23</w:t>
            </w:r>
          </w:p>
        </w:tc>
        <w:tc>
          <w:tcPr>
            <w:tcW w:w="1291" w:type="dxa"/>
          </w:tcPr>
          <w:p w:rsidR="00965A44" w:rsidRPr="00092A7B" w:rsidRDefault="00336F74">
            <w:pPr>
              <w:pStyle w:val="TableParagraph"/>
              <w:spacing w:before="2" w:line="196" w:lineRule="exact"/>
              <w:ind w:left="0" w:right="222"/>
              <w:jc w:val="right"/>
              <w:rPr>
                <w:rFonts w:asciiTheme="minorHAnsi" w:hAnsiTheme="minorHAnsi" w:cstheme="minorHAnsi"/>
                <w:sz w:val="18"/>
              </w:rPr>
            </w:pPr>
            <w:r w:rsidRPr="00092A7B">
              <w:rPr>
                <w:rFonts w:asciiTheme="minorHAnsi" w:hAnsiTheme="minorHAnsi" w:cstheme="minorHAnsi"/>
                <w:sz w:val="18"/>
              </w:rPr>
              <w:t>103,468.01</w:t>
            </w:r>
          </w:p>
        </w:tc>
        <w:tc>
          <w:tcPr>
            <w:tcW w:w="1321" w:type="dxa"/>
          </w:tcPr>
          <w:p w:rsidR="00965A44" w:rsidRPr="00092A7B" w:rsidRDefault="00336F74">
            <w:pPr>
              <w:pStyle w:val="TableParagraph"/>
              <w:spacing w:before="2" w:line="196" w:lineRule="exact"/>
              <w:ind w:left="0" w:right="236"/>
              <w:jc w:val="right"/>
              <w:rPr>
                <w:rFonts w:asciiTheme="minorHAnsi" w:hAnsiTheme="minorHAnsi" w:cstheme="minorHAnsi"/>
                <w:sz w:val="18"/>
              </w:rPr>
            </w:pPr>
            <w:r w:rsidRPr="00092A7B">
              <w:rPr>
                <w:rFonts w:asciiTheme="minorHAnsi" w:hAnsiTheme="minorHAnsi" w:cstheme="minorHAnsi"/>
                <w:sz w:val="18"/>
              </w:rPr>
              <w:t>105,537.37</w:t>
            </w:r>
          </w:p>
        </w:tc>
      </w:tr>
      <w:tr w:rsidR="00965A44" w:rsidRPr="00092A7B">
        <w:trPr>
          <w:trHeight w:val="208"/>
        </w:trPr>
        <w:tc>
          <w:tcPr>
            <w:tcW w:w="818" w:type="dxa"/>
          </w:tcPr>
          <w:p w:rsidR="00965A44" w:rsidRPr="00092A7B" w:rsidRDefault="00965A44">
            <w:pPr>
              <w:pStyle w:val="TableParagraph"/>
              <w:ind w:left="0"/>
              <w:rPr>
                <w:rFonts w:asciiTheme="minorHAnsi" w:hAnsiTheme="minorHAnsi" w:cstheme="minorHAnsi"/>
                <w:sz w:val="14"/>
              </w:rPr>
            </w:pPr>
          </w:p>
        </w:tc>
        <w:tc>
          <w:tcPr>
            <w:tcW w:w="1840" w:type="dxa"/>
          </w:tcPr>
          <w:p w:rsidR="00965A44" w:rsidRPr="00092A7B" w:rsidRDefault="00965A44">
            <w:pPr>
              <w:pStyle w:val="TableParagraph"/>
              <w:ind w:left="0"/>
              <w:rPr>
                <w:rFonts w:asciiTheme="minorHAnsi" w:hAnsiTheme="minorHAnsi" w:cstheme="minorHAnsi"/>
                <w:sz w:val="14"/>
              </w:rPr>
            </w:pPr>
          </w:p>
        </w:tc>
        <w:tc>
          <w:tcPr>
            <w:tcW w:w="1276" w:type="dxa"/>
          </w:tcPr>
          <w:p w:rsidR="00965A44" w:rsidRPr="00092A7B" w:rsidRDefault="00965A44">
            <w:pPr>
              <w:pStyle w:val="TableParagraph"/>
              <w:ind w:left="0"/>
              <w:rPr>
                <w:rFonts w:asciiTheme="minorHAnsi" w:hAnsiTheme="minorHAnsi" w:cstheme="minorHAnsi"/>
                <w:sz w:val="14"/>
              </w:rPr>
            </w:pPr>
          </w:p>
        </w:tc>
        <w:tc>
          <w:tcPr>
            <w:tcW w:w="1418" w:type="dxa"/>
          </w:tcPr>
          <w:p w:rsidR="00965A44" w:rsidRPr="00092A7B" w:rsidRDefault="00965A44">
            <w:pPr>
              <w:pStyle w:val="TableParagraph"/>
              <w:ind w:left="0"/>
              <w:rPr>
                <w:rFonts w:asciiTheme="minorHAnsi" w:hAnsiTheme="minorHAnsi" w:cstheme="minorHAnsi"/>
                <w:sz w:val="14"/>
              </w:rPr>
            </w:pPr>
          </w:p>
        </w:tc>
        <w:tc>
          <w:tcPr>
            <w:tcW w:w="1274" w:type="dxa"/>
          </w:tcPr>
          <w:p w:rsidR="00965A44" w:rsidRPr="00092A7B" w:rsidRDefault="00965A44">
            <w:pPr>
              <w:pStyle w:val="TableParagraph"/>
              <w:ind w:left="0"/>
              <w:rPr>
                <w:rFonts w:asciiTheme="minorHAnsi" w:hAnsiTheme="minorHAnsi" w:cstheme="minorHAnsi"/>
                <w:sz w:val="14"/>
              </w:rPr>
            </w:pPr>
          </w:p>
        </w:tc>
        <w:tc>
          <w:tcPr>
            <w:tcW w:w="1291" w:type="dxa"/>
          </w:tcPr>
          <w:p w:rsidR="00965A44" w:rsidRPr="00092A7B" w:rsidRDefault="00965A44">
            <w:pPr>
              <w:pStyle w:val="TableParagraph"/>
              <w:ind w:left="0"/>
              <w:rPr>
                <w:rFonts w:asciiTheme="minorHAnsi" w:hAnsiTheme="minorHAnsi" w:cstheme="minorHAnsi"/>
                <w:sz w:val="14"/>
              </w:rPr>
            </w:pPr>
          </w:p>
        </w:tc>
        <w:tc>
          <w:tcPr>
            <w:tcW w:w="1321" w:type="dxa"/>
          </w:tcPr>
          <w:p w:rsidR="00965A44" w:rsidRPr="00092A7B" w:rsidRDefault="00965A44">
            <w:pPr>
              <w:pStyle w:val="TableParagraph"/>
              <w:ind w:left="0"/>
              <w:rPr>
                <w:rFonts w:asciiTheme="minorHAnsi" w:hAnsiTheme="minorHAnsi" w:cstheme="minorHAnsi"/>
                <w:sz w:val="14"/>
              </w:rPr>
            </w:pPr>
          </w:p>
        </w:tc>
      </w:tr>
      <w:tr w:rsidR="00965A44" w:rsidRPr="00092A7B">
        <w:trPr>
          <w:trHeight w:val="218"/>
        </w:trPr>
        <w:tc>
          <w:tcPr>
            <w:tcW w:w="818" w:type="dxa"/>
          </w:tcPr>
          <w:p w:rsidR="00965A44" w:rsidRPr="00092A7B" w:rsidRDefault="00336F74">
            <w:pPr>
              <w:pStyle w:val="TableParagraph"/>
              <w:spacing w:before="2" w:line="196" w:lineRule="exact"/>
              <w:rPr>
                <w:rFonts w:asciiTheme="minorHAnsi" w:hAnsiTheme="minorHAnsi" w:cstheme="minorHAnsi"/>
                <w:sz w:val="18"/>
              </w:rPr>
            </w:pPr>
            <w:r w:rsidRPr="00092A7B">
              <w:rPr>
                <w:rFonts w:asciiTheme="minorHAnsi" w:hAnsiTheme="minorHAnsi" w:cstheme="minorHAnsi"/>
                <w:sz w:val="18"/>
              </w:rPr>
              <w:t>DRS.1</w:t>
            </w:r>
          </w:p>
        </w:tc>
        <w:tc>
          <w:tcPr>
            <w:tcW w:w="1840" w:type="dxa"/>
          </w:tcPr>
          <w:p w:rsidR="00965A44" w:rsidRPr="00092A7B" w:rsidRDefault="00336F74">
            <w:pPr>
              <w:pStyle w:val="TableParagraph"/>
              <w:spacing w:before="2" w:line="196" w:lineRule="exact"/>
              <w:ind w:left="108"/>
              <w:rPr>
                <w:rFonts w:asciiTheme="minorHAnsi" w:hAnsiTheme="minorHAnsi" w:cstheme="minorHAnsi"/>
                <w:sz w:val="18"/>
              </w:rPr>
            </w:pPr>
            <w:r w:rsidRPr="00092A7B">
              <w:rPr>
                <w:rFonts w:asciiTheme="minorHAnsi" w:hAnsiTheme="minorHAnsi" w:cstheme="minorHAnsi"/>
                <w:sz w:val="18"/>
              </w:rPr>
              <w:t>Director 1</w:t>
            </w:r>
          </w:p>
        </w:tc>
        <w:tc>
          <w:tcPr>
            <w:tcW w:w="1276" w:type="dxa"/>
          </w:tcPr>
          <w:p w:rsidR="00965A44" w:rsidRPr="00092A7B" w:rsidRDefault="00336F74">
            <w:pPr>
              <w:pStyle w:val="TableParagraph"/>
              <w:spacing w:before="2" w:line="196" w:lineRule="exact"/>
              <w:ind w:left="0" w:right="214"/>
              <w:jc w:val="right"/>
              <w:rPr>
                <w:rFonts w:asciiTheme="minorHAnsi" w:hAnsiTheme="minorHAnsi" w:cstheme="minorHAnsi"/>
                <w:sz w:val="18"/>
              </w:rPr>
            </w:pPr>
            <w:r w:rsidRPr="00092A7B">
              <w:rPr>
                <w:rFonts w:asciiTheme="minorHAnsi" w:hAnsiTheme="minorHAnsi" w:cstheme="minorHAnsi"/>
                <w:sz w:val="18"/>
              </w:rPr>
              <w:t>100,904.06</w:t>
            </w:r>
          </w:p>
        </w:tc>
        <w:tc>
          <w:tcPr>
            <w:tcW w:w="1418" w:type="dxa"/>
          </w:tcPr>
          <w:p w:rsidR="00965A44" w:rsidRPr="00092A7B" w:rsidRDefault="00336F74">
            <w:pPr>
              <w:pStyle w:val="TableParagraph"/>
              <w:spacing w:before="2" w:line="196" w:lineRule="exact"/>
              <w:ind w:left="0" w:right="286"/>
              <w:jc w:val="right"/>
              <w:rPr>
                <w:rFonts w:asciiTheme="minorHAnsi" w:hAnsiTheme="minorHAnsi" w:cstheme="minorHAnsi"/>
                <w:sz w:val="18"/>
              </w:rPr>
            </w:pPr>
            <w:r w:rsidRPr="00092A7B">
              <w:rPr>
                <w:rFonts w:asciiTheme="minorHAnsi" w:hAnsiTheme="minorHAnsi" w:cstheme="minorHAnsi"/>
                <w:sz w:val="18"/>
              </w:rPr>
              <w:t>102,922.14</w:t>
            </w:r>
          </w:p>
        </w:tc>
        <w:tc>
          <w:tcPr>
            <w:tcW w:w="1274" w:type="dxa"/>
          </w:tcPr>
          <w:p w:rsidR="00965A44" w:rsidRPr="00092A7B" w:rsidRDefault="00336F74">
            <w:pPr>
              <w:pStyle w:val="TableParagraph"/>
              <w:spacing w:before="2" w:line="196" w:lineRule="exact"/>
              <w:ind w:left="0" w:right="215"/>
              <w:jc w:val="right"/>
              <w:rPr>
                <w:rFonts w:asciiTheme="minorHAnsi" w:hAnsiTheme="minorHAnsi" w:cstheme="minorHAnsi"/>
                <w:sz w:val="18"/>
              </w:rPr>
            </w:pPr>
            <w:r w:rsidRPr="00092A7B">
              <w:rPr>
                <w:rFonts w:asciiTheme="minorHAnsi" w:hAnsiTheme="minorHAnsi" w:cstheme="minorHAnsi"/>
                <w:sz w:val="18"/>
              </w:rPr>
              <w:t>104,980.58</w:t>
            </w:r>
          </w:p>
        </w:tc>
        <w:tc>
          <w:tcPr>
            <w:tcW w:w="1291" w:type="dxa"/>
          </w:tcPr>
          <w:p w:rsidR="00965A44" w:rsidRPr="00092A7B" w:rsidRDefault="00336F74">
            <w:pPr>
              <w:pStyle w:val="TableParagraph"/>
              <w:spacing w:before="2" w:line="196" w:lineRule="exact"/>
              <w:ind w:left="0" w:right="222"/>
              <w:jc w:val="right"/>
              <w:rPr>
                <w:rFonts w:asciiTheme="minorHAnsi" w:hAnsiTheme="minorHAnsi" w:cstheme="minorHAnsi"/>
                <w:sz w:val="18"/>
              </w:rPr>
            </w:pPr>
            <w:r w:rsidRPr="00092A7B">
              <w:rPr>
                <w:rFonts w:asciiTheme="minorHAnsi" w:hAnsiTheme="minorHAnsi" w:cstheme="minorHAnsi"/>
                <w:sz w:val="18"/>
              </w:rPr>
              <w:t>107,080.19</w:t>
            </w:r>
          </w:p>
        </w:tc>
        <w:tc>
          <w:tcPr>
            <w:tcW w:w="1321" w:type="dxa"/>
          </w:tcPr>
          <w:p w:rsidR="00965A44" w:rsidRPr="00092A7B" w:rsidRDefault="00336F74">
            <w:pPr>
              <w:pStyle w:val="TableParagraph"/>
              <w:spacing w:before="2" w:line="196" w:lineRule="exact"/>
              <w:ind w:left="0" w:right="236"/>
              <w:jc w:val="right"/>
              <w:rPr>
                <w:rFonts w:asciiTheme="minorHAnsi" w:hAnsiTheme="minorHAnsi" w:cstheme="minorHAnsi"/>
                <w:sz w:val="18"/>
              </w:rPr>
            </w:pPr>
            <w:r w:rsidRPr="00092A7B">
              <w:rPr>
                <w:rFonts w:asciiTheme="minorHAnsi" w:hAnsiTheme="minorHAnsi" w:cstheme="minorHAnsi"/>
                <w:sz w:val="18"/>
              </w:rPr>
              <w:t>109,221.80</w:t>
            </w:r>
          </w:p>
        </w:tc>
      </w:tr>
      <w:tr w:rsidR="00965A44" w:rsidRPr="00092A7B">
        <w:trPr>
          <w:trHeight w:val="220"/>
        </w:trPr>
        <w:tc>
          <w:tcPr>
            <w:tcW w:w="818" w:type="dxa"/>
          </w:tcPr>
          <w:p w:rsidR="00965A44" w:rsidRPr="00092A7B" w:rsidRDefault="00336F74">
            <w:pPr>
              <w:pStyle w:val="TableParagraph"/>
              <w:spacing w:before="4" w:line="196" w:lineRule="exact"/>
              <w:rPr>
                <w:rFonts w:asciiTheme="minorHAnsi" w:hAnsiTheme="minorHAnsi" w:cstheme="minorHAnsi"/>
                <w:sz w:val="18"/>
              </w:rPr>
            </w:pPr>
            <w:r w:rsidRPr="00092A7B">
              <w:rPr>
                <w:rFonts w:asciiTheme="minorHAnsi" w:hAnsiTheme="minorHAnsi" w:cstheme="minorHAnsi"/>
                <w:sz w:val="18"/>
              </w:rPr>
              <w:t>DRS.2</w:t>
            </w: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Director 2</w:t>
            </w:r>
          </w:p>
        </w:tc>
        <w:tc>
          <w:tcPr>
            <w:tcW w:w="1276" w:type="dxa"/>
          </w:tcPr>
          <w:p w:rsidR="00965A44" w:rsidRPr="00092A7B" w:rsidRDefault="00336F74">
            <w:pPr>
              <w:pStyle w:val="TableParagraph"/>
              <w:spacing w:before="4" w:line="196" w:lineRule="exact"/>
              <w:ind w:left="0" w:right="214"/>
              <w:jc w:val="right"/>
              <w:rPr>
                <w:rFonts w:asciiTheme="minorHAnsi" w:hAnsiTheme="minorHAnsi" w:cstheme="minorHAnsi"/>
                <w:sz w:val="18"/>
              </w:rPr>
            </w:pPr>
            <w:r w:rsidRPr="00092A7B">
              <w:rPr>
                <w:rFonts w:asciiTheme="minorHAnsi" w:hAnsiTheme="minorHAnsi" w:cstheme="minorHAnsi"/>
                <w:sz w:val="18"/>
              </w:rPr>
              <w:t>104,302.52</w:t>
            </w:r>
          </w:p>
        </w:tc>
        <w:tc>
          <w:tcPr>
            <w:tcW w:w="1418" w:type="dxa"/>
          </w:tcPr>
          <w:p w:rsidR="00965A44" w:rsidRPr="00092A7B" w:rsidRDefault="00336F74">
            <w:pPr>
              <w:pStyle w:val="TableParagraph"/>
              <w:spacing w:before="4" w:line="196" w:lineRule="exact"/>
              <w:ind w:left="0" w:right="286"/>
              <w:jc w:val="right"/>
              <w:rPr>
                <w:rFonts w:asciiTheme="minorHAnsi" w:hAnsiTheme="minorHAnsi" w:cstheme="minorHAnsi"/>
                <w:sz w:val="18"/>
              </w:rPr>
            </w:pPr>
            <w:r w:rsidRPr="00092A7B">
              <w:rPr>
                <w:rFonts w:asciiTheme="minorHAnsi" w:hAnsiTheme="minorHAnsi" w:cstheme="minorHAnsi"/>
                <w:sz w:val="18"/>
              </w:rPr>
              <w:t>106,388.57</w:t>
            </w:r>
          </w:p>
        </w:tc>
        <w:tc>
          <w:tcPr>
            <w:tcW w:w="1274" w:type="dxa"/>
          </w:tcPr>
          <w:p w:rsidR="00965A44" w:rsidRPr="00092A7B" w:rsidRDefault="00336F74">
            <w:pPr>
              <w:pStyle w:val="TableParagraph"/>
              <w:spacing w:before="4" w:line="196" w:lineRule="exact"/>
              <w:ind w:left="0" w:right="215"/>
              <w:jc w:val="right"/>
              <w:rPr>
                <w:rFonts w:asciiTheme="minorHAnsi" w:hAnsiTheme="minorHAnsi" w:cstheme="minorHAnsi"/>
                <w:sz w:val="18"/>
              </w:rPr>
            </w:pPr>
            <w:r w:rsidRPr="00092A7B">
              <w:rPr>
                <w:rFonts w:asciiTheme="minorHAnsi" w:hAnsiTheme="minorHAnsi" w:cstheme="minorHAnsi"/>
                <w:sz w:val="18"/>
              </w:rPr>
              <w:t>108,516.34</w:t>
            </w:r>
          </w:p>
        </w:tc>
        <w:tc>
          <w:tcPr>
            <w:tcW w:w="1291" w:type="dxa"/>
          </w:tcPr>
          <w:p w:rsidR="00965A44" w:rsidRPr="00092A7B" w:rsidRDefault="00336F74">
            <w:pPr>
              <w:pStyle w:val="TableParagraph"/>
              <w:spacing w:before="4" w:line="196" w:lineRule="exact"/>
              <w:ind w:left="0" w:right="222"/>
              <w:jc w:val="right"/>
              <w:rPr>
                <w:rFonts w:asciiTheme="minorHAnsi" w:hAnsiTheme="minorHAnsi" w:cstheme="minorHAnsi"/>
                <w:sz w:val="18"/>
              </w:rPr>
            </w:pPr>
            <w:r w:rsidRPr="00092A7B">
              <w:rPr>
                <w:rFonts w:asciiTheme="minorHAnsi" w:hAnsiTheme="minorHAnsi" w:cstheme="minorHAnsi"/>
                <w:sz w:val="18"/>
              </w:rPr>
              <w:t>110,686.67</w:t>
            </w:r>
          </w:p>
        </w:tc>
        <w:tc>
          <w:tcPr>
            <w:tcW w:w="1321" w:type="dxa"/>
          </w:tcPr>
          <w:p w:rsidR="00965A44" w:rsidRPr="00092A7B" w:rsidRDefault="00336F74">
            <w:pPr>
              <w:pStyle w:val="TableParagraph"/>
              <w:spacing w:before="4" w:line="196" w:lineRule="exact"/>
              <w:ind w:left="0" w:right="236"/>
              <w:jc w:val="right"/>
              <w:rPr>
                <w:rFonts w:asciiTheme="minorHAnsi" w:hAnsiTheme="minorHAnsi" w:cstheme="minorHAnsi"/>
                <w:sz w:val="18"/>
              </w:rPr>
            </w:pPr>
            <w:r w:rsidRPr="00092A7B">
              <w:rPr>
                <w:rFonts w:asciiTheme="minorHAnsi" w:hAnsiTheme="minorHAnsi" w:cstheme="minorHAnsi"/>
                <w:sz w:val="18"/>
              </w:rPr>
              <w:t>112,900.40</w:t>
            </w:r>
          </w:p>
        </w:tc>
      </w:tr>
      <w:tr w:rsidR="00965A44" w:rsidRPr="00092A7B">
        <w:trPr>
          <w:trHeight w:val="220"/>
        </w:trPr>
        <w:tc>
          <w:tcPr>
            <w:tcW w:w="818" w:type="dxa"/>
          </w:tcPr>
          <w:p w:rsidR="00965A44" w:rsidRPr="00092A7B" w:rsidRDefault="00336F74">
            <w:pPr>
              <w:pStyle w:val="TableParagraph"/>
              <w:spacing w:before="4" w:line="196" w:lineRule="exact"/>
              <w:rPr>
                <w:rFonts w:asciiTheme="minorHAnsi" w:hAnsiTheme="minorHAnsi" w:cstheme="minorHAnsi"/>
                <w:sz w:val="18"/>
              </w:rPr>
            </w:pPr>
            <w:r w:rsidRPr="00092A7B">
              <w:rPr>
                <w:rFonts w:asciiTheme="minorHAnsi" w:hAnsiTheme="minorHAnsi" w:cstheme="minorHAnsi"/>
                <w:sz w:val="18"/>
              </w:rPr>
              <w:t>DRS.3</w:t>
            </w: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Director 3</w:t>
            </w:r>
          </w:p>
        </w:tc>
        <w:tc>
          <w:tcPr>
            <w:tcW w:w="1276" w:type="dxa"/>
          </w:tcPr>
          <w:p w:rsidR="00965A44" w:rsidRPr="00092A7B" w:rsidRDefault="00336F74">
            <w:pPr>
              <w:pStyle w:val="TableParagraph"/>
              <w:spacing w:before="4" w:line="196" w:lineRule="exact"/>
              <w:ind w:left="0" w:right="214"/>
              <w:jc w:val="right"/>
              <w:rPr>
                <w:rFonts w:asciiTheme="minorHAnsi" w:hAnsiTheme="minorHAnsi" w:cstheme="minorHAnsi"/>
                <w:sz w:val="18"/>
              </w:rPr>
            </w:pPr>
            <w:r w:rsidRPr="00092A7B">
              <w:rPr>
                <w:rFonts w:asciiTheme="minorHAnsi" w:hAnsiTheme="minorHAnsi" w:cstheme="minorHAnsi"/>
                <w:sz w:val="18"/>
              </w:rPr>
              <w:t>107,704.55</w:t>
            </w:r>
          </w:p>
        </w:tc>
        <w:tc>
          <w:tcPr>
            <w:tcW w:w="1418" w:type="dxa"/>
          </w:tcPr>
          <w:p w:rsidR="00965A44" w:rsidRPr="00092A7B" w:rsidRDefault="00336F74">
            <w:pPr>
              <w:pStyle w:val="TableParagraph"/>
              <w:spacing w:before="4" w:line="196" w:lineRule="exact"/>
              <w:ind w:left="0" w:right="286"/>
              <w:jc w:val="right"/>
              <w:rPr>
                <w:rFonts w:asciiTheme="minorHAnsi" w:hAnsiTheme="minorHAnsi" w:cstheme="minorHAnsi"/>
                <w:sz w:val="18"/>
              </w:rPr>
            </w:pPr>
            <w:r w:rsidRPr="00092A7B">
              <w:rPr>
                <w:rFonts w:asciiTheme="minorHAnsi" w:hAnsiTheme="minorHAnsi" w:cstheme="minorHAnsi"/>
                <w:sz w:val="18"/>
              </w:rPr>
              <w:t>109,858.64</w:t>
            </w:r>
          </w:p>
        </w:tc>
        <w:tc>
          <w:tcPr>
            <w:tcW w:w="1274" w:type="dxa"/>
          </w:tcPr>
          <w:p w:rsidR="00965A44" w:rsidRPr="00092A7B" w:rsidRDefault="00336F74">
            <w:pPr>
              <w:pStyle w:val="TableParagraph"/>
              <w:spacing w:before="4" w:line="196" w:lineRule="exact"/>
              <w:ind w:left="0" w:right="215"/>
              <w:jc w:val="right"/>
              <w:rPr>
                <w:rFonts w:asciiTheme="minorHAnsi" w:hAnsiTheme="minorHAnsi" w:cstheme="minorHAnsi"/>
                <w:sz w:val="18"/>
              </w:rPr>
            </w:pPr>
            <w:r w:rsidRPr="00092A7B">
              <w:rPr>
                <w:rFonts w:asciiTheme="minorHAnsi" w:hAnsiTheme="minorHAnsi" w:cstheme="minorHAnsi"/>
                <w:sz w:val="18"/>
              </w:rPr>
              <w:t>112,055.82</w:t>
            </w:r>
          </w:p>
        </w:tc>
        <w:tc>
          <w:tcPr>
            <w:tcW w:w="1291" w:type="dxa"/>
          </w:tcPr>
          <w:p w:rsidR="00965A44" w:rsidRPr="00092A7B" w:rsidRDefault="00336F74">
            <w:pPr>
              <w:pStyle w:val="TableParagraph"/>
              <w:spacing w:before="4" w:line="196" w:lineRule="exact"/>
              <w:ind w:left="0" w:right="222"/>
              <w:jc w:val="right"/>
              <w:rPr>
                <w:rFonts w:asciiTheme="minorHAnsi" w:hAnsiTheme="minorHAnsi" w:cstheme="minorHAnsi"/>
                <w:sz w:val="18"/>
              </w:rPr>
            </w:pPr>
            <w:r w:rsidRPr="00092A7B">
              <w:rPr>
                <w:rFonts w:asciiTheme="minorHAnsi" w:hAnsiTheme="minorHAnsi" w:cstheme="minorHAnsi"/>
                <w:sz w:val="18"/>
              </w:rPr>
              <w:t>114,296.93</w:t>
            </w:r>
          </w:p>
        </w:tc>
        <w:tc>
          <w:tcPr>
            <w:tcW w:w="1321" w:type="dxa"/>
          </w:tcPr>
          <w:p w:rsidR="00965A44" w:rsidRPr="00092A7B" w:rsidRDefault="00336F74">
            <w:pPr>
              <w:pStyle w:val="TableParagraph"/>
              <w:spacing w:before="4" w:line="196" w:lineRule="exact"/>
              <w:ind w:left="0" w:right="236"/>
              <w:jc w:val="right"/>
              <w:rPr>
                <w:rFonts w:asciiTheme="minorHAnsi" w:hAnsiTheme="minorHAnsi" w:cstheme="minorHAnsi"/>
                <w:sz w:val="18"/>
              </w:rPr>
            </w:pPr>
            <w:r w:rsidRPr="00092A7B">
              <w:rPr>
                <w:rFonts w:asciiTheme="minorHAnsi" w:hAnsiTheme="minorHAnsi" w:cstheme="minorHAnsi"/>
                <w:sz w:val="18"/>
              </w:rPr>
              <w:t>116,582.87</w:t>
            </w:r>
          </w:p>
        </w:tc>
      </w:tr>
      <w:tr w:rsidR="00965A44" w:rsidRPr="00092A7B">
        <w:trPr>
          <w:trHeight w:val="220"/>
        </w:trPr>
        <w:tc>
          <w:tcPr>
            <w:tcW w:w="9238" w:type="dxa"/>
            <w:gridSpan w:val="7"/>
          </w:tcPr>
          <w:p w:rsidR="00965A44" w:rsidRPr="00092A7B" w:rsidRDefault="00336F74">
            <w:pPr>
              <w:pStyle w:val="TableParagraph"/>
              <w:spacing w:before="4" w:line="196" w:lineRule="exact"/>
              <w:rPr>
                <w:rFonts w:asciiTheme="minorHAnsi" w:hAnsiTheme="minorHAnsi" w:cstheme="minorHAnsi"/>
                <w:sz w:val="18"/>
              </w:rPr>
            </w:pPr>
            <w:r w:rsidRPr="00092A7B">
              <w:rPr>
                <w:rFonts w:asciiTheme="minorHAnsi" w:hAnsiTheme="minorHAnsi" w:cstheme="minorHAnsi"/>
                <w:sz w:val="18"/>
              </w:rPr>
              <w:t>Position of Responsibility Allowance (annual rate)</w:t>
            </w:r>
          </w:p>
        </w:tc>
      </w:tr>
      <w:tr w:rsidR="00965A44" w:rsidRPr="00092A7B">
        <w:trPr>
          <w:trHeight w:val="217"/>
        </w:trPr>
        <w:tc>
          <w:tcPr>
            <w:tcW w:w="818" w:type="dxa"/>
          </w:tcPr>
          <w:p w:rsidR="00965A44" w:rsidRPr="00092A7B" w:rsidRDefault="00965A44">
            <w:pPr>
              <w:pStyle w:val="TableParagraph"/>
              <w:ind w:left="0"/>
              <w:rPr>
                <w:rFonts w:asciiTheme="minorHAnsi" w:hAnsiTheme="minorHAnsi" w:cstheme="minorHAnsi"/>
                <w:sz w:val="14"/>
              </w:rPr>
            </w:pPr>
          </w:p>
        </w:tc>
        <w:tc>
          <w:tcPr>
            <w:tcW w:w="1840" w:type="dxa"/>
          </w:tcPr>
          <w:p w:rsidR="00965A44" w:rsidRPr="00092A7B" w:rsidRDefault="00336F74">
            <w:pPr>
              <w:pStyle w:val="TableParagraph"/>
              <w:spacing w:before="2" w:line="196" w:lineRule="exact"/>
              <w:ind w:left="108"/>
              <w:rPr>
                <w:rFonts w:asciiTheme="minorHAnsi" w:hAnsiTheme="minorHAnsi" w:cstheme="minorHAnsi"/>
                <w:sz w:val="18"/>
              </w:rPr>
            </w:pPr>
            <w:r w:rsidRPr="00092A7B">
              <w:rPr>
                <w:rFonts w:asciiTheme="minorHAnsi" w:hAnsiTheme="minorHAnsi" w:cstheme="minorHAnsi"/>
                <w:sz w:val="18"/>
              </w:rPr>
              <w:t>Level 1</w:t>
            </w:r>
          </w:p>
        </w:tc>
        <w:tc>
          <w:tcPr>
            <w:tcW w:w="1276" w:type="dxa"/>
          </w:tcPr>
          <w:p w:rsidR="00965A44" w:rsidRPr="00092A7B" w:rsidRDefault="00336F74">
            <w:pPr>
              <w:pStyle w:val="TableParagraph"/>
              <w:spacing w:before="2" w:line="196" w:lineRule="exact"/>
              <w:ind w:left="320"/>
              <w:rPr>
                <w:rFonts w:asciiTheme="minorHAnsi" w:hAnsiTheme="minorHAnsi" w:cstheme="minorHAnsi"/>
                <w:sz w:val="18"/>
              </w:rPr>
            </w:pPr>
            <w:r w:rsidRPr="00092A7B">
              <w:rPr>
                <w:rFonts w:asciiTheme="minorHAnsi" w:hAnsiTheme="minorHAnsi" w:cstheme="minorHAnsi"/>
                <w:sz w:val="18"/>
              </w:rPr>
              <w:t>1,524.83</w:t>
            </w:r>
          </w:p>
        </w:tc>
        <w:tc>
          <w:tcPr>
            <w:tcW w:w="1418" w:type="dxa"/>
          </w:tcPr>
          <w:p w:rsidR="00965A44" w:rsidRPr="00092A7B" w:rsidRDefault="00336F74">
            <w:pPr>
              <w:pStyle w:val="TableParagraph"/>
              <w:spacing w:before="2" w:line="196" w:lineRule="exact"/>
              <w:ind w:left="390"/>
              <w:rPr>
                <w:rFonts w:asciiTheme="minorHAnsi" w:hAnsiTheme="minorHAnsi" w:cstheme="minorHAnsi"/>
                <w:sz w:val="18"/>
              </w:rPr>
            </w:pPr>
            <w:r w:rsidRPr="00092A7B">
              <w:rPr>
                <w:rFonts w:asciiTheme="minorHAnsi" w:hAnsiTheme="minorHAnsi" w:cstheme="minorHAnsi"/>
                <w:sz w:val="18"/>
              </w:rPr>
              <w:t>1,555.33</w:t>
            </w:r>
          </w:p>
        </w:tc>
        <w:tc>
          <w:tcPr>
            <w:tcW w:w="1274" w:type="dxa"/>
          </w:tcPr>
          <w:p w:rsidR="00965A44" w:rsidRPr="00092A7B" w:rsidRDefault="00336F74">
            <w:pPr>
              <w:pStyle w:val="TableParagraph"/>
              <w:spacing w:before="2" w:line="196" w:lineRule="exact"/>
              <w:ind w:left="318"/>
              <w:rPr>
                <w:rFonts w:asciiTheme="minorHAnsi" w:hAnsiTheme="minorHAnsi" w:cstheme="minorHAnsi"/>
                <w:sz w:val="18"/>
              </w:rPr>
            </w:pPr>
            <w:r w:rsidRPr="00092A7B">
              <w:rPr>
                <w:rFonts w:asciiTheme="minorHAnsi" w:hAnsiTheme="minorHAnsi" w:cstheme="minorHAnsi"/>
                <w:sz w:val="18"/>
              </w:rPr>
              <w:t>1,586.44</w:t>
            </w:r>
          </w:p>
        </w:tc>
        <w:tc>
          <w:tcPr>
            <w:tcW w:w="1291" w:type="dxa"/>
          </w:tcPr>
          <w:p w:rsidR="00965A44" w:rsidRPr="00092A7B" w:rsidRDefault="00336F74">
            <w:pPr>
              <w:pStyle w:val="TableParagraph"/>
              <w:spacing w:before="2" w:line="196" w:lineRule="exact"/>
              <w:ind w:left="328"/>
              <w:rPr>
                <w:rFonts w:asciiTheme="minorHAnsi" w:hAnsiTheme="minorHAnsi" w:cstheme="minorHAnsi"/>
                <w:sz w:val="18"/>
              </w:rPr>
            </w:pPr>
            <w:r w:rsidRPr="00092A7B">
              <w:rPr>
                <w:rFonts w:asciiTheme="minorHAnsi" w:hAnsiTheme="minorHAnsi" w:cstheme="minorHAnsi"/>
                <w:sz w:val="18"/>
              </w:rPr>
              <w:t>1,618.17</w:t>
            </w:r>
          </w:p>
        </w:tc>
        <w:tc>
          <w:tcPr>
            <w:tcW w:w="1321" w:type="dxa"/>
          </w:tcPr>
          <w:p w:rsidR="00965A44" w:rsidRPr="00092A7B" w:rsidRDefault="00336F74">
            <w:pPr>
              <w:pStyle w:val="TableParagraph"/>
              <w:spacing w:before="2" w:line="196" w:lineRule="exact"/>
              <w:ind w:left="343"/>
              <w:rPr>
                <w:rFonts w:asciiTheme="minorHAnsi" w:hAnsiTheme="minorHAnsi" w:cstheme="minorHAnsi"/>
                <w:sz w:val="18"/>
              </w:rPr>
            </w:pPr>
            <w:r w:rsidRPr="00092A7B">
              <w:rPr>
                <w:rFonts w:asciiTheme="minorHAnsi" w:hAnsiTheme="minorHAnsi" w:cstheme="minorHAnsi"/>
                <w:sz w:val="18"/>
              </w:rPr>
              <w:t>1,650.53</w:t>
            </w:r>
          </w:p>
        </w:tc>
      </w:tr>
      <w:tr w:rsidR="00965A44" w:rsidRPr="00092A7B">
        <w:trPr>
          <w:trHeight w:val="220"/>
        </w:trPr>
        <w:tc>
          <w:tcPr>
            <w:tcW w:w="818" w:type="dxa"/>
          </w:tcPr>
          <w:p w:rsidR="00965A44" w:rsidRPr="00092A7B" w:rsidRDefault="00965A44">
            <w:pPr>
              <w:pStyle w:val="TableParagraph"/>
              <w:ind w:left="0"/>
              <w:rPr>
                <w:rFonts w:asciiTheme="minorHAnsi" w:hAnsiTheme="minorHAnsi" w:cstheme="minorHAnsi"/>
                <w:sz w:val="14"/>
              </w:rPr>
            </w:pP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Level 2</w:t>
            </w:r>
          </w:p>
        </w:tc>
        <w:tc>
          <w:tcPr>
            <w:tcW w:w="1276" w:type="dxa"/>
          </w:tcPr>
          <w:p w:rsidR="00965A44" w:rsidRPr="00092A7B" w:rsidRDefault="00336F74">
            <w:pPr>
              <w:pStyle w:val="TableParagraph"/>
              <w:spacing w:before="4" w:line="196" w:lineRule="exact"/>
              <w:ind w:left="320"/>
              <w:rPr>
                <w:rFonts w:asciiTheme="minorHAnsi" w:hAnsiTheme="minorHAnsi" w:cstheme="minorHAnsi"/>
                <w:sz w:val="18"/>
              </w:rPr>
            </w:pPr>
            <w:r w:rsidRPr="00092A7B">
              <w:rPr>
                <w:rFonts w:asciiTheme="minorHAnsi" w:hAnsiTheme="minorHAnsi" w:cstheme="minorHAnsi"/>
                <w:sz w:val="18"/>
              </w:rPr>
              <w:t>3,049.22</w:t>
            </w:r>
          </w:p>
        </w:tc>
        <w:tc>
          <w:tcPr>
            <w:tcW w:w="1418" w:type="dxa"/>
          </w:tcPr>
          <w:p w:rsidR="00965A44" w:rsidRPr="00092A7B" w:rsidRDefault="00336F74">
            <w:pPr>
              <w:pStyle w:val="TableParagraph"/>
              <w:spacing w:before="4" w:line="196" w:lineRule="exact"/>
              <w:ind w:left="390"/>
              <w:rPr>
                <w:rFonts w:asciiTheme="minorHAnsi" w:hAnsiTheme="minorHAnsi" w:cstheme="minorHAnsi"/>
                <w:sz w:val="18"/>
              </w:rPr>
            </w:pPr>
            <w:r w:rsidRPr="00092A7B">
              <w:rPr>
                <w:rFonts w:asciiTheme="minorHAnsi" w:hAnsiTheme="minorHAnsi" w:cstheme="minorHAnsi"/>
                <w:sz w:val="18"/>
              </w:rPr>
              <w:t>3,110.21</w:t>
            </w:r>
          </w:p>
        </w:tc>
        <w:tc>
          <w:tcPr>
            <w:tcW w:w="1274" w:type="dxa"/>
          </w:tcPr>
          <w:p w:rsidR="00965A44" w:rsidRPr="00092A7B" w:rsidRDefault="00336F74">
            <w:pPr>
              <w:pStyle w:val="TableParagraph"/>
              <w:spacing w:before="4" w:line="196" w:lineRule="exact"/>
              <w:ind w:left="318"/>
              <w:rPr>
                <w:rFonts w:asciiTheme="minorHAnsi" w:hAnsiTheme="minorHAnsi" w:cstheme="minorHAnsi"/>
                <w:sz w:val="18"/>
              </w:rPr>
            </w:pPr>
            <w:r w:rsidRPr="00092A7B">
              <w:rPr>
                <w:rFonts w:asciiTheme="minorHAnsi" w:hAnsiTheme="minorHAnsi" w:cstheme="minorHAnsi"/>
                <w:sz w:val="18"/>
              </w:rPr>
              <w:t>3,172.41</w:t>
            </w:r>
          </w:p>
        </w:tc>
        <w:tc>
          <w:tcPr>
            <w:tcW w:w="1291" w:type="dxa"/>
          </w:tcPr>
          <w:p w:rsidR="00965A44" w:rsidRPr="00092A7B" w:rsidRDefault="00336F74">
            <w:pPr>
              <w:pStyle w:val="TableParagraph"/>
              <w:spacing w:before="4" w:line="196" w:lineRule="exact"/>
              <w:ind w:left="328"/>
              <w:rPr>
                <w:rFonts w:asciiTheme="minorHAnsi" w:hAnsiTheme="minorHAnsi" w:cstheme="minorHAnsi"/>
                <w:sz w:val="18"/>
              </w:rPr>
            </w:pPr>
            <w:r w:rsidRPr="00092A7B">
              <w:rPr>
                <w:rFonts w:asciiTheme="minorHAnsi" w:hAnsiTheme="minorHAnsi" w:cstheme="minorHAnsi"/>
                <w:sz w:val="18"/>
              </w:rPr>
              <w:t>3,235.86</w:t>
            </w:r>
          </w:p>
        </w:tc>
        <w:tc>
          <w:tcPr>
            <w:tcW w:w="1321" w:type="dxa"/>
          </w:tcPr>
          <w:p w:rsidR="00965A44" w:rsidRPr="00092A7B" w:rsidRDefault="00336F74">
            <w:pPr>
              <w:pStyle w:val="TableParagraph"/>
              <w:spacing w:before="4" w:line="196" w:lineRule="exact"/>
              <w:ind w:left="343"/>
              <w:rPr>
                <w:rFonts w:asciiTheme="minorHAnsi" w:hAnsiTheme="minorHAnsi" w:cstheme="minorHAnsi"/>
                <w:sz w:val="18"/>
              </w:rPr>
            </w:pPr>
            <w:r w:rsidRPr="00092A7B">
              <w:rPr>
                <w:rFonts w:asciiTheme="minorHAnsi" w:hAnsiTheme="minorHAnsi" w:cstheme="minorHAnsi"/>
                <w:sz w:val="18"/>
              </w:rPr>
              <w:t>3,300.58</w:t>
            </w:r>
          </w:p>
        </w:tc>
      </w:tr>
      <w:tr w:rsidR="00965A44" w:rsidRPr="00092A7B">
        <w:trPr>
          <w:trHeight w:val="220"/>
        </w:trPr>
        <w:tc>
          <w:tcPr>
            <w:tcW w:w="818" w:type="dxa"/>
          </w:tcPr>
          <w:p w:rsidR="00965A44" w:rsidRPr="00092A7B" w:rsidRDefault="00965A44">
            <w:pPr>
              <w:pStyle w:val="TableParagraph"/>
              <w:ind w:left="0"/>
              <w:rPr>
                <w:rFonts w:asciiTheme="minorHAnsi" w:hAnsiTheme="minorHAnsi" w:cstheme="minorHAnsi"/>
                <w:sz w:val="14"/>
              </w:rPr>
            </w:pPr>
          </w:p>
        </w:tc>
        <w:tc>
          <w:tcPr>
            <w:tcW w:w="1840" w:type="dxa"/>
          </w:tcPr>
          <w:p w:rsidR="00965A44" w:rsidRPr="00092A7B" w:rsidRDefault="00336F74">
            <w:pPr>
              <w:pStyle w:val="TableParagraph"/>
              <w:spacing w:before="4" w:line="196" w:lineRule="exact"/>
              <w:ind w:left="108"/>
              <w:rPr>
                <w:rFonts w:asciiTheme="minorHAnsi" w:hAnsiTheme="minorHAnsi" w:cstheme="minorHAnsi"/>
                <w:sz w:val="18"/>
              </w:rPr>
            </w:pPr>
            <w:r w:rsidRPr="00092A7B">
              <w:rPr>
                <w:rFonts w:asciiTheme="minorHAnsi" w:hAnsiTheme="minorHAnsi" w:cstheme="minorHAnsi"/>
                <w:sz w:val="18"/>
              </w:rPr>
              <w:t>Level 3</w:t>
            </w:r>
          </w:p>
        </w:tc>
        <w:tc>
          <w:tcPr>
            <w:tcW w:w="1276" w:type="dxa"/>
          </w:tcPr>
          <w:p w:rsidR="00965A44" w:rsidRPr="00092A7B" w:rsidRDefault="00336F74">
            <w:pPr>
              <w:pStyle w:val="TableParagraph"/>
              <w:spacing w:before="4" w:line="196" w:lineRule="exact"/>
              <w:ind w:left="320"/>
              <w:rPr>
                <w:rFonts w:asciiTheme="minorHAnsi" w:hAnsiTheme="minorHAnsi" w:cstheme="minorHAnsi"/>
                <w:sz w:val="18"/>
              </w:rPr>
            </w:pPr>
            <w:r w:rsidRPr="00092A7B">
              <w:rPr>
                <w:rFonts w:asciiTheme="minorHAnsi" w:hAnsiTheme="minorHAnsi" w:cstheme="minorHAnsi"/>
                <w:sz w:val="18"/>
              </w:rPr>
              <w:t>4,573.74</w:t>
            </w:r>
          </w:p>
        </w:tc>
        <w:tc>
          <w:tcPr>
            <w:tcW w:w="1418" w:type="dxa"/>
          </w:tcPr>
          <w:p w:rsidR="00965A44" w:rsidRPr="00092A7B" w:rsidRDefault="00336F74">
            <w:pPr>
              <w:pStyle w:val="TableParagraph"/>
              <w:spacing w:before="4" w:line="196" w:lineRule="exact"/>
              <w:ind w:left="390"/>
              <w:rPr>
                <w:rFonts w:asciiTheme="minorHAnsi" w:hAnsiTheme="minorHAnsi" w:cstheme="minorHAnsi"/>
                <w:sz w:val="18"/>
              </w:rPr>
            </w:pPr>
            <w:r w:rsidRPr="00092A7B">
              <w:rPr>
                <w:rFonts w:asciiTheme="minorHAnsi" w:hAnsiTheme="minorHAnsi" w:cstheme="minorHAnsi"/>
                <w:sz w:val="18"/>
              </w:rPr>
              <w:t>4,665.22</w:t>
            </w:r>
          </w:p>
        </w:tc>
        <w:tc>
          <w:tcPr>
            <w:tcW w:w="1274" w:type="dxa"/>
          </w:tcPr>
          <w:p w:rsidR="00965A44" w:rsidRPr="00092A7B" w:rsidRDefault="00336F74">
            <w:pPr>
              <w:pStyle w:val="TableParagraph"/>
              <w:spacing w:before="4" w:line="196" w:lineRule="exact"/>
              <w:ind w:left="318"/>
              <w:rPr>
                <w:rFonts w:asciiTheme="minorHAnsi" w:hAnsiTheme="minorHAnsi" w:cstheme="minorHAnsi"/>
                <w:sz w:val="18"/>
              </w:rPr>
            </w:pPr>
            <w:r w:rsidRPr="00092A7B">
              <w:rPr>
                <w:rFonts w:asciiTheme="minorHAnsi" w:hAnsiTheme="minorHAnsi" w:cstheme="minorHAnsi"/>
                <w:sz w:val="18"/>
              </w:rPr>
              <w:t>4,758.52</w:t>
            </w:r>
          </w:p>
        </w:tc>
        <w:tc>
          <w:tcPr>
            <w:tcW w:w="1291" w:type="dxa"/>
          </w:tcPr>
          <w:p w:rsidR="00965A44" w:rsidRPr="00092A7B" w:rsidRDefault="00336F74">
            <w:pPr>
              <w:pStyle w:val="TableParagraph"/>
              <w:spacing w:before="4" w:line="196" w:lineRule="exact"/>
              <w:ind w:left="328"/>
              <w:rPr>
                <w:rFonts w:asciiTheme="minorHAnsi" w:hAnsiTheme="minorHAnsi" w:cstheme="minorHAnsi"/>
                <w:sz w:val="18"/>
              </w:rPr>
            </w:pPr>
            <w:r w:rsidRPr="00092A7B">
              <w:rPr>
                <w:rFonts w:asciiTheme="minorHAnsi" w:hAnsiTheme="minorHAnsi" w:cstheme="minorHAnsi"/>
                <w:sz w:val="18"/>
              </w:rPr>
              <w:t>4,853.69</w:t>
            </w:r>
          </w:p>
        </w:tc>
        <w:tc>
          <w:tcPr>
            <w:tcW w:w="1321" w:type="dxa"/>
          </w:tcPr>
          <w:p w:rsidR="00965A44" w:rsidRPr="00092A7B" w:rsidRDefault="00336F74">
            <w:pPr>
              <w:pStyle w:val="TableParagraph"/>
              <w:spacing w:before="4" w:line="196" w:lineRule="exact"/>
              <w:ind w:left="343"/>
              <w:rPr>
                <w:rFonts w:asciiTheme="minorHAnsi" w:hAnsiTheme="minorHAnsi" w:cstheme="minorHAnsi"/>
                <w:sz w:val="18"/>
              </w:rPr>
            </w:pPr>
            <w:r w:rsidRPr="00092A7B">
              <w:rPr>
                <w:rFonts w:asciiTheme="minorHAnsi" w:hAnsiTheme="minorHAnsi" w:cstheme="minorHAnsi"/>
                <w:sz w:val="18"/>
              </w:rPr>
              <w:t>4,950.77</w:t>
            </w:r>
          </w:p>
        </w:tc>
      </w:tr>
    </w:tbl>
    <w:p w:rsidR="00965A44" w:rsidRPr="00092A7B" w:rsidRDefault="00965A44">
      <w:pPr>
        <w:pStyle w:val="BodyText"/>
        <w:ind w:left="0"/>
        <w:rPr>
          <w:rFonts w:asciiTheme="minorHAnsi" w:hAnsiTheme="minorHAnsi" w:cstheme="minorHAnsi"/>
          <w:sz w:val="22"/>
        </w:rPr>
      </w:pPr>
    </w:p>
    <w:p w:rsidR="00965A44" w:rsidRPr="00092A7B" w:rsidRDefault="00965A44">
      <w:pPr>
        <w:pStyle w:val="BodyText"/>
        <w:spacing w:before="9"/>
        <w:ind w:left="0"/>
        <w:rPr>
          <w:rFonts w:asciiTheme="minorHAnsi" w:hAnsiTheme="minorHAnsi" w:cstheme="minorHAnsi"/>
          <w:sz w:val="24"/>
        </w:rPr>
      </w:pPr>
    </w:p>
    <w:p w:rsidR="00965A44" w:rsidRPr="00092A7B" w:rsidRDefault="00336F74">
      <w:pPr>
        <w:pStyle w:val="BodyText"/>
        <w:ind w:left="540"/>
        <w:rPr>
          <w:rFonts w:asciiTheme="minorHAnsi" w:hAnsiTheme="minorHAnsi" w:cstheme="minorHAnsi"/>
        </w:rPr>
      </w:pPr>
      <w:r w:rsidRPr="00092A7B">
        <w:rPr>
          <w:rFonts w:asciiTheme="minorHAnsi" w:hAnsiTheme="minorHAnsi" w:cstheme="minorHAnsi"/>
          <w:w w:val="110"/>
        </w:rPr>
        <w:t>Casual Language Instructors will be paid the rates as set out below in accordance with subclause 12.2 of this Schedule.</w:t>
      </w:r>
    </w:p>
    <w:p w:rsidR="00965A44" w:rsidRPr="00092A7B" w:rsidRDefault="00965A44">
      <w:pPr>
        <w:pStyle w:val="BodyText"/>
        <w:spacing w:after="1"/>
        <w:ind w:left="0"/>
        <w:rPr>
          <w:rFonts w:asciiTheme="minorHAnsi" w:hAnsiTheme="minorHAnsi" w:cstheme="minorHAnsi"/>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1202"/>
        <w:gridCol w:w="1348"/>
        <w:gridCol w:w="1274"/>
        <w:gridCol w:w="1135"/>
        <w:gridCol w:w="1274"/>
      </w:tblGrid>
      <w:tr w:rsidR="00965A44" w:rsidRPr="00092A7B">
        <w:trPr>
          <w:trHeight w:val="268"/>
        </w:trPr>
        <w:tc>
          <w:tcPr>
            <w:tcW w:w="818" w:type="dxa"/>
          </w:tcPr>
          <w:p w:rsidR="00965A44" w:rsidRPr="00092A7B" w:rsidRDefault="00965A44">
            <w:pPr>
              <w:pStyle w:val="TableParagraph"/>
              <w:ind w:left="0"/>
              <w:rPr>
                <w:rFonts w:asciiTheme="minorHAnsi" w:hAnsiTheme="minorHAnsi" w:cstheme="minorHAnsi"/>
                <w:sz w:val="18"/>
              </w:rPr>
            </w:pPr>
          </w:p>
        </w:tc>
        <w:tc>
          <w:tcPr>
            <w:tcW w:w="1202" w:type="dxa"/>
          </w:tcPr>
          <w:p w:rsidR="00965A44" w:rsidRPr="00092A7B" w:rsidRDefault="00336F74">
            <w:pPr>
              <w:pStyle w:val="TableParagraph"/>
              <w:spacing w:before="3" w:line="245" w:lineRule="exact"/>
              <w:ind w:left="90" w:right="162"/>
              <w:jc w:val="center"/>
              <w:rPr>
                <w:rFonts w:asciiTheme="minorHAnsi" w:hAnsiTheme="minorHAnsi" w:cstheme="minorHAnsi"/>
                <w:b/>
              </w:rPr>
            </w:pPr>
            <w:r w:rsidRPr="00092A7B">
              <w:rPr>
                <w:rFonts w:asciiTheme="minorHAnsi" w:hAnsiTheme="minorHAnsi" w:cstheme="minorHAnsi"/>
                <w:b/>
              </w:rPr>
              <w:t>May 2017</w:t>
            </w:r>
          </w:p>
        </w:tc>
        <w:tc>
          <w:tcPr>
            <w:tcW w:w="1348" w:type="dxa"/>
          </w:tcPr>
          <w:p w:rsidR="00965A44" w:rsidRPr="00092A7B" w:rsidRDefault="00336F74">
            <w:pPr>
              <w:pStyle w:val="TableParagraph"/>
              <w:spacing w:before="3" w:line="245" w:lineRule="exact"/>
              <w:ind w:left="113" w:right="107"/>
              <w:jc w:val="center"/>
              <w:rPr>
                <w:rFonts w:asciiTheme="minorHAnsi" w:hAnsiTheme="minorHAnsi" w:cstheme="minorHAnsi"/>
                <w:b/>
              </w:rPr>
            </w:pPr>
            <w:r w:rsidRPr="00092A7B">
              <w:rPr>
                <w:rFonts w:asciiTheme="minorHAnsi" w:hAnsiTheme="minorHAnsi" w:cstheme="minorHAnsi"/>
                <w:b/>
                <w:w w:val="105"/>
              </w:rPr>
              <w:t>Acceptance</w:t>
            </w:r>
          </w:p>
        </w:tc>
        <w:tc>
          <w:tcPr>
            <w:tcW w:w="1274" w:type="dxa"/>
          </w:tcPr>
          <w:p w:rsidR="00965A44" w:rsidRPr="00092A7B" w:rsidRDefault="00336F74">
            <w:pPr>
              <w:pStyle w:val="TableParagraph"/>
              <w:spacing w:before="3" w:line="245" w:lineRule="exact"/>
              <w:ind w:left="109"/>
              <w:rPr>
                <w:rFonts w:asciiTheme="minorHAnsi" w:hAnsiTheme="minorHAnsi" w:cstheme="minorHAnsi"/>
                <w:b/>
              </w:rPr>
            </w:pPr>
            <w:r w:rsidRPr="00092A7B">
              <w:rPr>
                <w:rFonts w:asciiTheme="minorHAnsi" w:hAnsiTheme="minorHAnsi" w:cstheme="minorHAnsi"/>
                <w:b/>
                <w:w w:val="105"/>
              </w:rPr>
              <w:t>Mar 2019</w:t>
            </w:r>
          </w:p>
        </w:tc>
        <w:tc>
          <w:tcPr>
            <w:tcW w:w="1135" w:type="dxa"/>
          </w:tcPr>
          <w:p w:rsidR="00965A44" w:rsidRPr="00092A7B" w:rsidRDefault="00336F74">
            <w:pPr>
              <w:pStyle w:val="TableParagraph"/>
              <w:spacing w:before="3" w:line="245" w:lineRule="exact"/>
              <w:ind w:left="77" w:right="103"/>
              <w:jc w:val="center"/>
              <w:rPr>
                <w:rFonts w:asciiTheme="minorHAnsi" w:hAnsiTheme="minorHAnsi" w:cstheme="minorHAnsi"/>
                <w:b/>
              </w:rPr>
            </w:pPr>
            <w:r w:rsidRPr="00092A7B">
              <w:rPr>
                <w:rFonts w:asciiTheme="minorHAnsi" w:hAnsiTheme="minorHAnsi" w:cstheme="minorHAnsi"/>
                <w:b/>
                <w:w w:val="105"/>
              </w:rPr>
              <w:t>Mar 2020</w:t>
            </w:r>
          </w:p>
        </w:tc>
        <w:tc>
          <w:tcPr>
            <w:tcW w:w="1274" w:type="dxa"/>
          </w:tcPr>
          <w:p w:rsidR="00965A44" w:rsidRPr="00092A7B" w:rsidRDefault="00336F74">
            <w:pPr>
              <w:pStyle w:val="TableParagraph"/>
              <w:spacing w:before="3" w:line="245" w:lineRule="exact"/>
              <w:ind w:left="109"/>
              <w:rPr>
                <w:rFonts w:asciiTheme="minorHAnsi" w:hAnsiTheme="minorHAnsi" w:cstheme="minorHAnsi"/>
                <w:b/>
              </w:rPr>
            </w:pPr>
            <w:r w:rsidRPr="00092A7B">
              <w:rPr>
                <w:rFonts w:asciiTheme="minorHAnsi" w:hAnsiTheme="minorHAnsi" w:cstheme="minorHAnsi"/>
                <w:b/>
                <w:w w:val="105"/>
              </w:rPr>
              <w:t>Mar 2021</w:t>
            </w:r>
          </w:p>
        </w:tc>
      </w:tr>
      <w:tr w:rsidR="00965A44" w:rsidRPr="00092A7B">
        <w:trPr>
          <w:trHeight w:val="268"/>
        </w:trPr>
        <w:tc>
          <w:tcPr>
            <w:tcW w:w="818" w:type="dxa"/>
          </w:tcPr>
          <w:p w:rsidR="00965A44" w:rsidRPr="00092A7B" w:rsidRDefault="00336F74">
            <w:pPr>
              <w:pStyle w:val="TableParagraph"/>
              <w:spacing w:before="3" w:line="245" w:lineRule="exact"/>
              <w:ind w:left="54" w:right="71"/>
              <w:jc w:val="center"/>
              <w:rPr>
                <w:rFonts w:asciiTheme="minorHAnsi" w:hAnsiTheme="minorHAnsi" w:cstheme="minorHAnsi"/>
              </w:rPr>
            </w:pPr>
            <w:r w:rsidRPr="00092A7B">
              <w:rPr>
                <w:rFonts w:asciiTheme="minorHAnsi" w:hAnsiTheme="minorHAnsi" w:cstheme="minorHAnsi"/>
              </w:rPr>
              <w:t>CIB2.1</w:t>
            </w:r>
          </w:p>
        </w:tc>
        <w:tc>
          <w:tcPr>
            <w:tcW w:w="1202" w:type="dxa"/>
          </w:tcPr>
          <w:p w:rsidR="00965A44" w:rsidRPr="00092A7B" w:rsidRDefault="00336F74">
            <w:pPr>
              <w:pStyle w:val="TableParagraph"/>
              <w:spacing w:before="3" w:line="245" w:lineRule="exact"/>
              <w:ind w:left="90" w:right="78"/>
              <w:jc w:val="center"/>
              <w:rPr>
                <w:rFonts w:asciiTheme="minorHAnsi" w:hAnsiTheme="minorHAnsi" w:cstheme="minorHAnsi"/>
              </w:rPr>
            </w:pPr>
            <w:r w:rsidRPr="00092A7B">
              <w:rPr>
                <w:rFonts w:asciiTheme="minorHAnsi" w:hAnsiTheme="minorHAnsi" w:cstheme="minorHAnsi"/>
              </w:rPr>
              <w:t>77.58</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79.69</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81.29</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83.40</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85.07</w:t>
            </w:r>
          </w:p>
        </w:tc>
      </w:tr>
      <w:tr w:rsidR="00965A44" w:rsidRPr="00092A7B">
        <w:trPr>
          <w:trHeight w:val="268"/>
        </w:trPr>
        <w:tc>
          <w:tcPr>
            <w:tcW w:w="818" w:type="dxa"/>
          </w:tcPr>
          <w:p w:rsidR="00965A44" w:rsidRPr="00092A7B" w:rsidRDefault="00336F74">
            <w:pPr>
              <w:pStyle w:val="TableParagraph"/>
              <w:spacing w:before="3" w:line="245" w:lineRule="exact"/>
              <w:ind w:left="54" w:right="71"/>
              <w:jc w:val="center"/>
              <w:rPr>
                <w:rFonts w:asciiTheme="minorHAnsi" w:hAnsiTheme="minorHAnsi" w:cstheme="minorHAnsi"/>
              </w:rPr>
            </w:pPr>
            <w:r w:rsidRPr="00092A7B">
              <w:rPr>
                <w:rFonts w:asciiTheme="minorHAnsi" w:hAnsiTheme="minorHAnsi" w:cstheme="minorHAnsi"/>
              </w:rPr>
              <w:t>CIB2.2</w:t>
            </w:r>
          </w:p>
        </w:tc>
        <w:tc>
          <w:tcPr>
            <w:tcW w:w="1202" w:type="dxa"/>
          </w:tcPr>
          <w:p w:rsidR="00965A44" w:rsidRPr="00092A7B" w:rsidRDefault="00336F74">
            <w:pPr>
              <w:pStyle w:val="TableParagraph"/>
              <w:spacing w:before="3" w:line="245" w:lineRule="exact"/>
              <w:ind w:left="90" w:right="78"/>
              <w:jc w:val="center"/>
              <w:rPr>
                <w:rFonts w:asciiTheme="minorHAnsi" w:hAnsiTheme="minorHAnsi" w:cstheme="minorHAnsi"/>
              </w:rPr>
            </w:pPr>
            <w:r w:rsidRPr="00092A7B">
              <w:rPr>
                <w:rFonts w:asciiTheme="minorHAnsi" w:hAnsiTheme="minorHAnsi" w:cstheme="minorHAnsi"/>
              </w:rPr>
              <w:t>80.47</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82.59</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84.24</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86.35</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88.08</w:t>
            </w:r>
          </w:p>
        </w:tc>
      </w:tr>
      <w:tr w:rsidR="00965A44" w:rsidRPr="00092A7B">
        <w:trPr>
          <w:trHeight w:val="268"/>
        </w:trPr>
        <w:tc>
          <w:tcPr>
            <w:tcW w:w="818" w:type="dxa"/>
          </w:tcPr>
          <w:p w:rsidR="00965A44" w:rsidRPr="00092A7B" w:rsidRDefault="00336F74">
            <w:pPr>
              <w:pStyle w:val="TableParagraph"/>
              <w:spacing w:before="3" w:line="245" w:lineRule="exact"/>
              <w:ind w:left="54" w:right="71"/>
              <w:jc w:val="center"/>
              <w:rPr>
                <w:rFonts w:asciiTheme="minorHAnsi" w:hAnsiTheme="minorHAnsi" w:cstheme="minorHAnsi"/>
              </w:rPr>
            </w:pPr>
            <w:r w:rsidRPr="00092A7B">
              <w:rPr>
                <w:rFonts w:asciiTheme="minorHAnsi" w:hAnsiTheme="minorHAnsi" w:cstheme="minorHAnsi"/>
              </w:rPr>
              <w:t>CIB2.3</w:t>
            </w:r>
          </w:p>
        </w:tc>
        <w:tc>
          <w:tcPr>
            <w:tcW w:w="1202" w:type="dxa"/>
          </w:tcPr>
          <w:p w:rsidR="00965A44" w:rsidRPr="00092A7B" w:rsidRDefault="00336F74">
            <w:pPr>
              <w:pStyle w:val="TableParagraph"/>
              <w:spacing w:before="3" w:line="245" w:lineRule="exact"/>
              <w:ind w:left="90" w:right="78"/>
              <w:jc w:val="center"/>
              <w:rPr>
                <w:rFonts w:asciiTheme="minorHAnsi" w:hAnsiTheme="minorHAnsi" w:cstheme="minorHAnsi"/>
              </w:rPr>
            </w:pPr>
            <w:r w:rsidRPr="00092A7B">
              <w:rPr>
                <w:rFonts w:asciiTheme="minorHAnsi" w:hAnsiTheme="minorHAnsi" w:cstheme="minorHAnsi"/>
              </w:rPr>
              <w:t>83.44</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85.55</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87.26</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89.38</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91.17</w:t>
            </w:r>
          </w:p>
        </w:tc>
      </w:tr>
      <w:tr w:rsidR="00965A44" w:rsidRPr="00092A7B">
        <w:trPr>
          <w:trHeight w:val="263"/>
        </w:trPr>
        <w:tc>
          <w:tcPr>
            <w:tcW w:w="818" w:type="dxa"/>
          </w:tcPr>
          <w:p w:rsidR="00965A44" w:rsidRPr="00092A7B" w:rsidRDefault="00965A44">
            <w:pPr>
              <w:pStyle w:val="TableParagraph"/>
              <w:ind w:left="0"/>
              <w:rPr>
                <w:rFonts w:asciiTheme="minorHAnsi" w:hAnsiTheme="minorHAnsi" w:cstheme="minorHAnsi"/>
                <w:sz w:val="18"/>
              </w:rPr>
            </w:pPr>
          </w:p>
        </w:tc>
        <w:tc>
          <w:tcPr>
            <w:tcW w:w="1202" w:type="dxa"/>
          </w:tcPr>
          <w:p w:rsidR="00965A44" w:rsidRPr="00092A7B" w:rsidRDefault="00965A44">
            <w:pPr>
              <w:pStyle w:val="TableParagraph"/>
              <w:ind w:left="0"/>
              <w:rPr>
                <w:rFonts w:asciiTheme="minorHAnsi" w:hAnsiTheme="minorHAnsi" w:cstheme="minorHAnsi"/>
                <w:sz w:val="18"/>
              </w:rPr>
            </w:pPr>
          </w:p>
        </w:tc>
        <w:tc>
          <w:tcPr>
            <w:tcW w:w="1348" w:type="dxa"/>
          </w:tcPr>
          <w:p w:rsidR="00965A44" w:rsidRPr="00092A7B" w:rsidRDefault="00965A44">
            <w:pPr>
              <w:pStyle w:val="TableParagraph"/>
              <w:ind w:left="0"/>
              <w:rPr>
                <w:rFonts w:asciiTheme="minorHAnsi" w:hAnsiTheme="minorHAnsi" w:cstheme="minorHAnsi"/>
                <w:sz w:val="18"/>
              </w:rPr>
            </w:pPr>
          </w:p>
        </w:tc>
        <w:tc>
          <w:tcPr>
            <w:tcW w:w="1274" w:type="dxa"/>
          </w:tcPr>
          <w:p w:rsidR="00965A44" w:rsidRPr="00092A7B" w:rsidRDefault="00965A44">
            <w:pPr>
              <w:pStyle w:val="TableParagraph"/>
              <w:ind w:left="0"/>
              <w:rPr>
                <w:rFonts w:asciiTheme="minorHAnsi" w:hAnsiTheme="minorHAnsi" w:cstheme="minorHAnsi"/>
                <w:sz w:val="18"/>
              </w:rPr>
            </w:pPr>
          </w:p>
        </w:tc>
        <w:tc>
          <w:tcPr>
            <w:tcW w:w="1135" w:type="dxa"/>
          </w:tcPr>
          <w:p w:rsidR="00965A44" w:rsidRPr="00092A7B" w:rsidRDefault="00965A44">
            <w:pPr>
              <w:pStyle w:val="TableParagraph"/>
              <w:ind w:left="0"/>
              <w:rPr>
                <w:rFonts w:asciiTheme="minorHAnsi" w:hAnsiTheme="minorHAnsi" w:cstheme="minorHAnsi"/>
                <w:sz w:val="18"/>
              </w:rPr>
            </w:pPr>
          </w:p>
        </w:tc>
        <w:tc>
          <w:tcPr>
            <w:tcW w:w="1274" w:type="dxa"/>
          </w:tcPr>
          <w:p w:rsidR="00965A44" w:rsidRPr="00092A7B" w:rsidRDefault="00965A44">
            <w:pPr>
              <w:pStyle w:val="TableParagraph"/>
              <w:ind w:left="0"/>
              <w:rPr>
                <w:rFonts w:asciiTheme="minorHAnsi" w:hAnsiTheme="minorHAnsi" w:cstheme="minorHAnsi"/>
                <w:sz w:val="18"/>
              </w:rPr>
            </w:pPr>
          </w:p>
        </w:tc>
      </w:tr>
      <w:tr w:rsidR="00965A44" w:rsidRPr="00092A7B">
        <w:trPr>
          <w:trHeight w:val="268"/>
        </w:trPr>
        <w:tc>
          <w:tcPr>
            <w:tcW w:w="818" w:type="dxa"/>
          </w:tcPr>
          <w:p w:rsidR="00965A44" w:rsidRPr="00092A7B" w:rsidRDefault="00336F74">
            <w:pPr>
              <w:pStyle w:val="TableParagraph"/>
              <w:spacing w:before="3" w:line="245" w:lineRule="exact"/>
              <w:ind w:left="54" w:right="71"/>
              <w:jc w:val="center"/>
              <w:rPr>
                <w:rFonts w:asciiTheme="minorHAnsi" w:hAnsiTheme="minorHAnsi" w:cstheme="minorHAnsi"/>
              </w:rPr>
            </w:pPr>
            <w:r w:rsidRPr="00092A7B">
              <w:rPr>
                <w:rFonts w:asciiTheme="minorHAnsi" w:hAnsiTheme="minorHAnsi" w:cstheme="minorHAnsi"/>
              </w:rPr>
              <w:t>CIB1.1</w:t>
            </w:r>
          </w:p>
        </w:tc>
        <w:tc>
          <w:tcPr>
            <w:tcW w:w="1202" w:type="dxa"/>
          </w:tcPr>
          <w:p w:rsidR="00965A44" w:rsidRPr="00092A7B" w:rsidRDefault="00336F74">
            <w:pPr>
              <w:pStyle w:val="TableParagraph"/>
              <w:spacing w:before="3" w:line="245" w:lineRule="exact"/>
              <w:ind w:left="90" w:right="78"/>
              <w:jc w:val="center"/>
              <w:rPr>
                <w:rFonts w:asciiTheme="minorHAnsi" w:hAnsiTheme="minorHAnsi" w:cstheme="minorHAnsi"/>
              </w:rPr>
            </w:pPr>
            <w:r w:rsidRPr="00092A7B">
              <w:rPr>
                <w:rFonts w:asciiTheme="minorHAnsi" w:hAnsiTheme="minorHAnsi" w:cstheme="minorHAnsi"/>
              </w:rPr>
              <w:t>38.79</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39.85</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40.64</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41.70</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42.53</w:t>
            </w:r>
          </w:p>
        </w:tc>
      </w:tr>
      <w:tr w:rsidR="00965A44" w:rsidRPr="00092A7B">
        <w:trPr>
          <w:trHeight w:val="268"/>
        </w:trPr>
        <w:tc>
          <w:tcPr>
            <w:tcW w:w="818" w:type="dxa"/>
          </w:tcPr>
          <w:p w:rsidR="00965A44" w:rsidRPr="00092A7B" w:rsidRDefault="00336F74">
            <w:pPr>
              <w:pStyle w:val="TableParagraph"/>
              <w:spacing w:before="3" w:line="245" w:lineRule="exact"/>
              <w:ind w:left="54" w:right="71"/>
              <w:jc w:val="center"/>
              <w:rPr>
                <w:rFonts w:asciiTheme="minorHAnsi" w:hAnsiTheme="minorHAnsi" w:cstheme="minorHAnsi"/>
              </w:rPr>
            </w:pPr>
            <w:r w:rsidRPr="00092A7B">
              <w:rPr>
                <w:rFonts w:asciiTheme="minorHAnsi" w:hAnsiTheme="minorHAnsi" w:cstheme="minorHAnsi"/>
              </w:rPr>
              <w:t>CIB1.2</w:t>
            </w:r>
          </w:p>
        </w:tc>
        <w:tc>
          <w:tcPr>
            <w:tcW w:w="1202" w:type="dxa"/>
          </w:tcPr>
          <w:p w:rsidR="00965A44" w:rsidRPr="00092A7B" w:rsidRDefault="00336F74">
            <w:pPr>
              <w:pStyle w:val="TableParagraph"/>
              <w:spacing w:before="3" w:line="245" w:lineRule="exact"/>
              <w:ind w:left="90" w:right="78"/>
              <w:jc w:val="center"/>
              <w:rPr>
                <w:rFonts w:asciiTheme="minorHAnsi" w:hAnsiTheme="minorHAnsi" w:cstheme="minorHAnsi"/>
              </w:rPr>
            </w:pPr>
            <w:r w:rsidRPr="00092A7B">
              <w:rPr>
                <w:rFonts w:asciiTheme="minorHAnsi" w:hAnsiTheme="minorHAnsi" w:cstheme="minorHAnsi"/>
              </w:rPr>
              <w:t>40.24</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41.29</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42.12</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43.18</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44.04</w:t>
            </w:r>
          </w:p>
        </w:tc>
      </w:tr>
      <w:tr w:rsidR="00965A44" w:rsidRPr="00092A7B">
        <w:trPr>
          <w:trHeight w:val="270"/>
        </w:trPr>
        <w:tc>
          <w:tcPr>
            <w:tcW w:w="818" w:type="dxa"/>
          </w:tcPr>
          <w:p w:rsidR="00965A44" w:rsidRPr="00092A7B" w:rsidRDefault="00336F74">
            <w:pPr>
              <w:pStyle w:val="TableParagraph"/>
              <w:spacing w:before="5" w:line="245" w:lineRule="exact"/>
              <w:ind w:left="54" w:right="71"/>
              <w:jc w:val="center"/>
              <w:rPr>
                <w:rFonts w:asciiTheme="minorHAnsi" w:hAnsiTheme="minorHAnsi" w:cstheme="minorHAnsi"/>
              </w:rPr>
            </w:pPr>
            <w:r w:rsidRPr="00092A7B">
              <w:rPr>
                <w:rFonts w:asciiTheme="minorHAnsi" w:hAnsiTheme="minorHAnsi" w:cstheme="minorHAnsi"/>
              </w:rPr>
              <w:t>CIB1.3</w:t>
            </w:r>
          </w:p>
        </w:tc>
        <w:tc>
          <w:tcPr>
            <w:tcW w:w="1202" w:type="dxa"/>
          </w:tcPr>
          <w:p w:rsidR="00965A44" w:rsidRPr="00092A7B" w:rsidRDefault="00336F74">
            <w:pPr>
              <w:pStyle w:val="TableParagraph"/>
              <w:spacing w:before="5" w:line="245" w:lineRule="exact"/>
              <w:ind w:left="90" w:right="78"/>
              <w:jc w:val="center"/>
              <w:rPr>
                <w:rFonts w:asciiTheme="minorHAnsi" w:hAnsiTheme="minorHAnsi" w:cstheme="minorHAnsi"/>
              </w:rPr>
            </w:pPr>
            <w:r w:rsidRPr="00092A7B">
              <w:rPr>
                <w:rFonts w:asciiTheme="minorHAnsi" w:hAnsiTheme="minorHAnsi" w:cstheme="minorHAnsi"/>
              </w:rPr>
              <w:t>41.72</w:t>
            </w:r>
          </w:p>
        </w:tc>
        <w:tc>
          <w:tcPr>
            <w:tcW w:w="1348" w:type="dxa"/>
          </w:tcPr>
          <w:p w:rsidR="00965A44" w:rsidRPr="00092A7B" w:rsidRDefault="00336F74">
            <w:pPr>
              <w:pStyle w:val="TableParagraph"/>
              <w:spacing w:before="17"/>
              <w:ind w:left="113" w:right="105"/>
              <w:jc w:val="center"/>
              <w:rPr>
                <w:rFonts w:asciiTheme="minorHAnsi" w:hAnsiTheme="minorHAnsi" w:cstheme="minorHAnsi"/>
                <w:sz w:val="20"/>
              </w:rPr>
            </w:pPr>
            <w:r w:rsidRPr="00092A7B">
              <w:rPr>
                <w:rFonts w:asciiTheme="minorHAnsi" w:hAnsiTheme="minorHAnsi" w:cstheme="minorHAnsi"/>
                <w:sz w:val="20"/>
              </w:rPr>
              <w:t>42.78</w:t>
            </w:r>
          </w:p>
        </w:tc>
        <w:tc>
          <w:tcPr>
            <w:tcW w:w="1274" w:type="dxa"/>
          </w:tcPr>
          <w:p w:rsidR="00965A44" w:rsidRPr="00092A7B" w:rsidRDefault="00336F74">
            <w:pPr>
              <w:pStyle w:val="TableParagraph"/>
              <w:spacing w:before="17"/>
              <w:ind w:left="409"/>
              <w:rPr>
                <w:rFonts w:asciiTheme="minorHAnsi" w:hAnsiTheme="minorHAnsi" w:cstheme="minorHAnsi"/>
                <w:sz w:val="20"/>
              </w:rPr>
            </w:pPr>
            <w:r w:rsidRPr="00092A7B">
              <w:rPr>
                <w:rFonts w:asciiTheme="minorHAnsi" w:hAnsiTheme="minorHAnsi" w:cstheme="minorHAnsi"/>
                <w:sz w:val="20"/>
              </w:rPr>
              <w:t>43.63</w:t>
            </w:r>
          </w:p>
        </w:tc>
        <w:tc>
          <w:tcPr>
            <w:tcW w:w="1135" w:type="dxa"/>
          </w:tcPr>
          <w:p w:rsidR="00965A44" w:rsidRPr="00092A7B" w:rsidRDefault="00336F74">
            <w:pPr>
              <w:pStyle w:val="TableParagraph"/>
              <w:spacing w:before="17"/>
              <w:ind w:left="77" w:right="68"/>
              <w:jc w:val="center"/>
              <w:rPr>
                <w:rFonts w:asciiTheme="minorHAnsi" w:hAnsiTheme="minorHAnsi" w:cstheme="minorHAnsi"/>
                <w:sz w:val="20"/>
              </w:rPr>
            </w:pPr>
            <w:r w:rsidRPr="00092A7B">
              <w:rPr>
                <w:rFonts w:asciiTheme="minorHAnsi" w:hAnsiTheme="minorHAnsi" w:cstheme="minorHAnsi"/>
                <w:sz w:val="20"/>
              </w:rPr>
              <w:t>44.69</w:t>
            </w:r>
          </w:p>
        </w:tc>
        <w:tc>
          <w:tcPr>
            <w:tcW w:w="1274" w:type="dxa"/>
          </w:tcPr>
          <w:p w:rsidR="00965A44" w:rsidRPr="00092A7B" w:rsidRDefault="00336F74">
            <w:pPr>
              <w:pStyle w:val="TableParagraph"/>
              <w:spacing w:before="17"/>
              <w:ind w:left="412"/>
              <w:rPr>
                <w:rFonts w:asciiTheme="minorHAnsi" w:hAnsiTheme="minorHAnsi" w:cstheme="minorHAnsi"/>
                <w:sz w:val="20"/>
              </w:rPr>
            </w:pPr>
            <w:r w:rsidRPr="00092A7B">
              <w:rPr>
                <w:rFonts w:asciiTheme="minorHAnsi" w:hAnsiTheme="minorHAnsi" w:cstheme="minorHAnsi"/>
                <w:sz w:val="20"/>
              </w:rPr>
              <w:t>45.58</w:t>
            </w:r>
          </w:p>
        </w:tc>
      </w:tr>
    </w:tbl>
    <w:p w:rsidR="00965A44" w:rsidRDefault="00965A44">
      <w:pPr>
        <w:pStyle w:val="BodyText"/>
        <w:ind w:left="0"/>
      </w:pPr>
    </w:p>
    <w:p w:rsidR="00965A44" w:rsidRDefault="00965A44">
      <w:pPr>
        <w:pStyle w:val="BodyText"/>
        <w:ind w:left="0"/>
      </w:pPr>
    </w:p>
    <w:p w:rsidR="00965A44" w:rsidRDefault="009C0111">
      <w:pPr>
        <w:pStyle w:val="BodyText"/>
        <w:spacing w:before="5"/>
        <w:ind w:left="0"/>
        <w:rPr>
          <w:sz w:val="11"/>
        </w:rPr>
      </w:pPr>
      <w:r>
        <w:pict>
          <v:line id="_x0000_s2079" style="position:absolute;z-index:-251650048;mso-wrap-distance-left:0;mso-wrap-distance-right:0;mso-position-horizontal-relative:page" from="82.55pt,9.05pt" to="553.1pt,9.05pt" strokecolor="#4f80bc" strokeweight=".96pt">
            <w10:wrap type="topAndBottom" anchorx="page"/>
          </v:line>
        </w:pict>
      </w:r>
    </w:p>
    <w:p w:rsidR="00965A44" w:rsidRDefault="00965A44">
      <w:pPr>
        <w:rPr>
          <w:sz w:val="11"/>
        </w:rPr>
        <w:sectPr w:rsidR="00965A44">
          <w:pgSz w:w="11910" w:h="16840"/>
          <w:pgMar w:top="1280" w:right="760" w:bottom="1160" w:left="1140" w:header="0" w:footer="963" w:gutter="0"/>
          <w:cols w:space="720"/>
        </w:sectPr>
      </w:pPr>
    </w:p>
    <w:p w:rsidR="00965A44" w:rsidRPr="0003625F" w:rsidRDefault="00336F74">
      <w:pPr>
        <w:spacing w:before="76"/>
        <w:ind w:left="5235"/>
        <w:rPr>
          <w:rFonts w:asciiTheme="minorHAnsi" w:hAnsiTheme="minorHAnsi" w:cstheme="minorHAnsi"/>
          <w:b/>
          <w:sz w:val="19"/>
        </w:rPr>
      </w:pPr>
      <w:r w:rsidRPr="0003625F">
        <w:rPr>
          <w:rFonts w:asciiTheme="minorHAnsi" w:hAnsiTheme="minorHAnsi" w:cstheme="minorHAnsi"/>
          <w:color w:val="0F0F0F"/>
          <w:w w:val="105"/>
          <w:sz w:val="19"/>
        </w:rPr>
        <w:lastRenderedPageBreak/>
        <w:t xml:space="preserve">Model consultation term </w:t>
      </w:r>
      <w:r w:rsidRPr="0003625F">
        <w:rPr>
          <w:rFonts w:asciiTheme="minorHAnsi" w:hAnsiTheme="minorHAnsi" w:cstheme="minorHAnsi"/>
          <w:b/>
          <w:color w:val="0F0F0F"/>
          <w:w w:val="105"/>
          <w:sz w:val="19"/>
        </w:rPr>
        <w:t>Schedule 2.3</w:t>
      </w:r>
    </w:p>
    <w:p w:rsidR="00965A44" w:rsidRPr="0003625F" w:rsidRDefault="00965A44">
      <w:pPr>
        <w:pStyle w:val="BodyText"/>
        <w:ind w:left="0"/>
        <w:rPr>
          <w:rFonts w:asciiTheme="minorHAnsi" w:hAnsiTheme="minorHAnsi" w:cstheme="minorHAnsi"/>
          <w:b/>
        </w:rPr>
      </w:pPr>
    </w:p>
    <w:p w:rsidR="00965A44" w:rsidRPr="0003625F" w:rsidRDefault="009C0111">
      <w:pPr>
        <w:pStyle w:val="BodyText"/>
        <w:spacing w:before="5"/>
        <w:ind w:left="0"/>
        <w:rPr>
          <w:rFonts w:asciiTheme="minorHAnsi" w:hAnsiTheme="minorHAnsi" w:cstheme="minorHAnsi"/>
          <w:b/>
          <w:sz w:val="24"/>
        </w:rPr>
      </w:pPr>
      <w:r>
        <w:rPr>
          <w:rFonts w:asciiTheme="minorHAnsi" w:hAnsiTheme="minorHAnsi" w:cstheme="minorHAnsi"/>
        </w:rPr>
        <w:pict>
          <v:line id="_x0000_s2078" style="position:absolute;z-index:-251649024;mso-wrap-distance-left:0;mso-wrap-distance-right:0;mso-position-horizontal-relative:page" from="119.2pt,16.25pt" to="477.8pt,16.25pt" strokeweight=".16953mm">
            <w10:wrap type="topAndBottom" anchorx="page"/>
          </v:line>
        </w:pict>
      </w:r>
    </w:p>
    <w:p w:rsidR="00965A44" w:rsidRPr="0003625F" w:rsidRDefault="00965A44">
      <w:pPr>
        <w:pStyle w:val="BodyText"/>
        <w:ind w:left="0"/>
        <w:rPr>
          <w:rFonts w:asciiTheme="minorHAnsi" w:hAnsiTheme="minorHAnsi" w:cstheme="minorHAnsi"/>
          <w:b/>
        </w:rPr>
      </w:pPr>
    </w:p>
    <w:p w:rsidR="00965A44" w:rsidRPr="0003625F" w:rsidRDefault="00965A44">
      <w:pPr>
        <w:pStyle w:val="BodyText"/>
        <w:spacing w:before="9"/>
        <w:ind w:left="0"/>
        <w:rPr>
          <w:rFonts w:asciiTheme="minorHAnsi" w:hAnsiTheme="minorHAnsi" w:cstheme="minorHAnsi"/>
          <w:b/>
          <w:sz w:val="23"/>
        </w:rPr>
      </w:pPr>
    </w:p>
    <w:p w:rsidR="00965A44" w:rsidRPr="0003625F" w:rsidRDefault="00336F74">
      <w:pPr>
        <w:ind w:left="1274"/>
        <w:rPr>
          <w:b/>
          <w:sz w:val="35"/>
        </w:rPr>
      </w:pPr>
      <w:r w:rsidRPr="0003625F">
        <w:rPr>
          <w:b/>
          <w:color w:val="0F0F0F"/>
          <w:w w:val="105"/>
          <w:sz w:val="35"/>
        </w:rPr>
        <w:t>Schedule 2.3-Model consultation</w:t>
      </w:r>
      <w:r w:rsidRPr="0003625F">
        <w:rPr>
          <w:b/>
          <w:color w:val="0F0F0F"/>
          <w:spacing w:val="88"/>
          <w:w w:val="105"/>
          <w:sz w:val="35"/>
        </w:rPr>
        <w:t xml:space="preserve"> </w:t>
      </w:r>
      <w:r w:rsidRPr="0003625F">
        <w:rPr>
          <w:b/>
          <w:color w:val="0F0F0F"/>
          <w:w w:val="105"/>
          <w:sz w:val="35"/>
        </w:rPr>
        <w:t>term</w:t>
      </w:r>
    </w:p>
    <w:p w:rsidR="00965A44" w:rsidRPr="0003625F" w:rsidRDefault="00336F74">
      <w:pPr>
        <w:spacing w:before="126"/>
        <w:ind w:left="1275"/>
        <w:rPr>
          <w:sz w:val="17"/>
        </w:rPr>
      </w:pPr>
      <w:r w:rsidRPr="0003625F">
        <w:rPr>
          <w:color w:val="0F0F0F"/>
          <w:sz w:val="17"/>
        </w:rPr>
        <w:t>(r</w:t>
      </w:r>
      <w:r w:rsidRPr="0003625F">
        <w:rPr>
          <w:color w:val="282828"/>
          <w:sz w:val="17"/>
        </w:rPr>
        <w:t>e</w:t>
      </w:r>
      <w:r w:rsidR="0003625F">
        <w:rPr>
          <w:color w:val="0F0F0F"/>
          <w:sz w:val="17"/>
        </w:rPr>
        <w:t>gul</w:t>
      </w:r>
      <w:r w:rsidRPr="0003625F">
        <w:rPr>
          <w:color w:val="0F0F0F"/>
          <w:sz w:val="17"/>
        </w:rPr>
        <w:t>ation 2</w:t>
      </w:r>
      <w:r w:rsidRPr="0003625F">
        <w:rPr>
          <w:color w:val="282828"/>
          <w:sz w:val="17"/>
        </w:rPr>
        <w:t>.</w:t>
      </w:r>
      <w:r w:rsidRPr="0003625F">
        <w:rPr>
          <w:color w:val="0F0F0F"/>
          <w:sz w:val="17"/>
        </w:rPr>
        <w:t>09)</w:t>
      </w:r>
    </w:p>
    <w:p w:rsidR="00965A44" w:rsidRPr="0003625F" w:rsidRDefault="00965A44">
      <w:pPr>
        <w:pStyle w:val="BodyText"/>
        <w:ind w:left="0"/>
        <w:rPr>
          <w:sz w:val="18"/>
        </w:rPr>
      </w:pPr>
    </w:p>
    <w:p w:rsidR="00965A44" w:rsidRPr="0003625F" w:rsidRDefault="00965A44">
      <w:pPr>
        <w:pStyle w:val="BodyText"/>
        <w:spacing w:before="7"/>
        <w:ind w:left="0"/>
        <w:rPr>
          <w:sz w:val="21"/>
        </w:rPr>
      </w:pPr>
    </w:p>
    <w:p w:rsidR="00965A44" w:rsidRPr="0003625F" w:rsidRDefault="00336F74">
      <w:pPr>
        <w:ind w:left="1273"/>
        <w:rPr>
          <w:b/>
          <w:sz w:val="23"/>
        </w:rPr>
      </w:pPr>
      <w:r w:rsidRPr="0003625F">
        <w:rPr>
          <w:b/>
          <w:color w:val="0F0F0F"/>
          <w:sz w:val="23"/>
        </w:rPr>
        <w:t>Model consultation term</w:t>
      </w:r>
    </w:p>
    <w:p w:rsidR="00965A44" w:rsidRPr="0003625F" w:rsidRDefault="00336F74">
      <w:pPr>
        <w:pStyle w:val="Heading5"/>
        <w:numPr>
          <w:ilvl w:val="0"/>
          <w:numId w:val="12"/>
        </w:numPr>
        <w:tabs>
          <w:tab w:val="left" w:pos="2411"/>
        </w:tabs>
        <w:spacing w:before="187"/>
        <w:ind w:hanging="372"/>
        <w:jc w:val="left"/>
      </w:pPr>
      <w:r w:rsidRPr="0003625F">
        <w:rPr>
          <w:color w:val="0F0F0F"/>
          <w:w w:val="105"/>
        </w:rPr>
        <w:t>This term applies if the</w:t>
      </w:r>
      <w:r w:rsidRPr="0003625F">
        <w:rPr>
          <w:color w:val="0F0F0F"/>
          <w:spacing w:val="20"/>
          <w:w w:val="105"/>
        </w:rPr>
        <w:t xml:space="preserve"> </w:t>
      </w:r>
      <w:r w:rsidRPr="0003625F">
        <w:rPr>
          <w:color w:val="0F0F0F"/>
          <w:w w:val="105"/>
        </w:rPr>
        <w:t>employer:</w:t>
      </w:r>
    </w:p>
    <w:p w:rsidR="00965A44" w:rsidRPr="0003625F" w:rsidRDefault="00336F74">
      <w:pPr>
        <w:pStyle w:val="ListParagraph"/>
        <w:numPr>
          <w:ilvl w:val="1"/>
          <w:numId w:val="12"/>
        </w:numPr>
        <w:tabs>
          <w:tab w:val="left" w:pos="2921"/>
        </w:tabs>
        <w:spacing w:before="51" w:line="247" w:lineRule="auto"/>
        <w:ind w:right="1693" w:hanging="356"/>
        <w:rPr>
          <w:sz w:val="21"/>
        </w:rPr>
      </w:pPr>
      <w:r w:rsidRPr="0003625F">
        <w:rPr>
          <w:color w:val="0F0F0F"/>
          <w:w w:val="105"/>
          <w:sz w:val="21"/>
        </w:rPr>
        <w:t>has made a definite decision to introduce a major change to production, program</w:t>
      </w:r>
      <w:r w:rsidRPr="0003625F">
        <w:rPr>
          <w:color w:val="282828"/>
          <w:w w:val="105"/>
          <w:sz w:val="21"/>
        </w:rPr>
        <w:t xml:space="preserve">, </w:t>
      </w:r>
      <w:r w:rsidRPr="0003625F">
        <w:rPr>
          <w:color w:val="0F0F0F"/>
          <w:w w:val="105"/>
          <w:sz w:val="21"/>
        </w:rPr>
        <w:t>organisation, structure or technology</w:t>
      </w:r>
      <w:r w:rsidRPr="0003625F">
        <w:rPr>
          <w:color w:val="0F0F0F"/>
          <w:spacing w:val="-38"/>
          <w:w w:val="105"/>
          <w:sz w:val="21"/>
        </w:rPr>
        <w:t xml:space="preserve"> </w:t>
      </w:r>
      <w:r w:rsidRPr="0003625F">
        <w:rPr>
          <w:b/>
          <w:color w:val="0F0F0F"/>
          <w:w w:val="105"/>
        </w:rPr>
        <w:t xml:space="preserve">in </w:t>
      </w:r>
      <w:r w:rsidRPr="0003625F">
        <w:rPr>
          <w:color w:val="0F0F0F"/>
          <w:w w:val="105"/>
          <w:sz w:val="21"/>
        </w:rPr>
        <w:t>relation to its enterprise that is likely to have a significant effect on the employees;</w:t>
      </w:r>
      <w:r w:rsidRPr="0003625F">
        <w:rPr>
          <w:color w:val="0F0F0F"/>
          <w:spacing w:val="22"/>
          <w:w w:val="105"/>
          <w:sz w:val="21"/>
        </w:rPr>
        <w:t xml:space="preserve"> </w:t>
      </w:r>
      <w:r w:rsidRPr="0003625F">
        <w:rPr>
          <w:color w:val="0F0F0F"/>
          <w:w w:val="105"/>
          <w:sz w:val="21"/>
        </w:rPr>
        <w:t>or</w:t>
      </w:r>
    </w:p>
    <w:p w:rsidR="00965A44" w:rsidRPr="0003625F" w:rsidRDefault="00336F74">
      <w:pPr>
        <w:pStyle w:val="ListParagraph"/>
        <w:numPr>
          <w:ilvl w:val="1"/>
          <w:numId w:val="12"/>
        </w:numPr>
        <w:tabs>
          <w:tab w:val="left" w:pos="2923"/>
        </w:tabs>
        <w:spacing w:before="46" w:line="252" w:lineRule="auto"/>
        <w:ind w:left="2919" w:right="2328" w:hanging="372"/>
        <w:rPr>
          <w:sz w:val="21"/>
        </w:rPr>
      </w:pPr>
      <w:r w:rsidRPr="0003625F">
        <w:rPr>
          <w:color w:val="0F0F0F"/>
          <w:w w:val="105"/>
          <w:sz w:val="21"/>
        </w:rPr>
        <w:t>proposes to introduce a change to the regular roster or ordinary hours of work of</w:t>
      </w:r>
      <w:r w:rsidRPr="0003625F">
        <w:rPr>
          <w:color w:val="0F0F0F"/>
          <w:spacing w:val="20"/>
          <w:w w:val="105"/>
          <w:sz w:val="21"/>
        </w:rPr>
        <w:t xml:space="preserve"> </w:t>
      </w:r>
      <w:r w:rsidRPr="0003625F">
        <w:rPr>
          <w:color w:val="0F0F0F"/>
          <w:w w:val="105"/>
          <w:sz w:val="21"/>
        </w:rPr>
        <w:t>employees.</w:t>
      </w:r>
    </w:p>
    <w:p w:rsidR="00965A44" w:rsidRPr="0003625F" w:rsidRDefault="00965A44">
      <w:pPr>
        <w:pStyle w:val="BodyText"/>
        <w:spacing w:before="7"/>
        <w:ind w:left="0"/>
      </w:pPr>
    </w:p>
    <w:p w:rsidR="00965A44" w:rsidRPr="0003625F" w:rsidRDefault="00336F74">
      <w:pPr>
        <w:spacing w:before="1"/>
        <w:ind w:left="2407"/>
        <w:rPr>
          <w:i/>
          <w:sz w:val="21"/>
        </w:rPr>
      </w:pPr>
      <w:r w:rsidRPr="0003625F">
        <w:rPr>
          <w:i/>
          <w:color w:val="0F0F0F"/>
          <w:w w:val="105"/>
          <w:sz w:val="21"/>
        </w:rPr>
        <w:t>Major change</w:t>
      </w:r>
    </w:p>
    <w:p w:rsidR="00965A44" w:rsidRPr="0003625F" w:rsidRDefault="00336F74">
      <w:pPr>
        <w:pStyle w:val="ListParagraph"/>
        <w:numPr>
          <w:ilvl w:val="0"/>
          <w:numId w:val="12"/>
        </w:numPr>
        <w:tabs>
          <w:tab w:val="left" w:pos="2409"/>
        </w:tabs>
        <w:spacing w:before="195"/>
        <w:ind w:left="2408" w:hanging="370"/>
        <w:jc w:val="left"/>
        <w:rPr>
          <w:sz w:val="21"/>
        </w:rPr>
      </w:pPr>
      <w:r w:rsidRPr="0003625F">
        <w:rPr>
          <w:color w:val="0F0F0F"/>
          <w:w w:val="105"/>
          <w:sz w:val="21"/>
        </w:rPr>
        <w:t>For a major change referred to in paragraph</w:t>
      </w:r>
      <w:r w:rsidRPr="0003625F">
        <w:rPr>
          <w:color w:val="0F0F0F"/>
          <w:spacing w:val="29"/>
          <w:w w:val="105"/>
          <w:sz w:val="21"/>
        </w:rPr>
        <w:t xml:space="preserve"> </w:t>
      </w:r>
      <w:r w:rsidRPr="0003625F">
        <w:rPr>
          <w:color w:val="0F0F0F"/>
          <w:w w:val="105"/>
          <w:sz w:val="21"/>
        </w:rPr>
        <w:t>(l)(a):</w:t>
      </w:r>
    </w:p>
    <w:p w:rsidR="00965A44" w:rsidRPr="0003625F" w:rsidRDefault="00336F74">
      <w:pPr>
        <w:pStyle w:val="ListParagraph"/>
        <w:numPr>
          <w:ilvl w:val="1"/>
          <w:numId w:val="12"/>
        </w:numPr>
        <w:tabs>
          <w:tab w:val="left" w:pos="2925"/>
        </w:tabs>
        <w:spacing w:before="52" w:line="247" w:lineRule="auto"/>
        <w:ind w:left="2919" w:right="2213" w:hanging="357"/>
        <w:rPr>
          <w:sz w:val="21"/>
        </w:rPr>
      </w:pPr>
      <w:r w:rsidRPr="0003625F">
        <w:rPr>
          <w:color w:val="0F0F0F"/>
          <w:w w:val="105"/>
          <w:sz w:val="21"/>
        </w:rPr>
        <w:t>the employer must notify the relevant employees of</w:t>
      </w:r>
      <w:r w:rsidRPr="0003625F">
        <w:rPr>
          <w:color w:val="0F0F0F"/>
          <w:spacing w:val="-28"/>
          <w:w w:val="105"/>
          <w:sz w:val="21"/>
        </w:rPr>
        <w:t xml:space="preserve"> </w:t>
      </w:r>
      <w:r w:rsidRPr="0003625F">
        <w:rPr>
          <w:color w:val="0F0F0F"/>
          <w:w w:val="105"/>
          <w:sz w:val="21"/>
        </w:rPr>
        <w:t>the decision to introduce the major change;</w:t>
      </w:r>
      <w:r w:rsidRPr="0003625F">
        <w:rPr>
          <w:color w:val="0F0F0F"/>
          <w:spacing w:val="16"/>
          <w:w w:val="105"/>
          <w:sz w:val="21"/>
        </w:rPr>
        <w:t xml:space="preserve"> </w:t>
      </w:r>
      <w:r w:rsidRPr="0003625F">
        <w:rPr>
          <w:color w:val="0F0F0F"/>
          <w:w w:val="105"/>
          <w:sz w:val="21"/>
        </w:rPr>
        <w:t>and</w:t>
      </w:r>
    </w:p>
    <w:p w:rsidR="00965A44" w:rsidRPr="0003625F" w:rsidRDefault="00336F74">
      <w:pPr>
        <w:pStyle w:val="ListParagraph"/>
        <w:numPr>
          <w:ilvl w:val="1"/>
          <w:numId w:val="12"/>
        </w:numPr>
        <w:tabs>
          <w:tab w:val="left" w:pos="2922"/>
        </w:tabs>
        <w:spacing w:before="51"/>
        <w:ind w:left="2921" w:hanging="374"/>
        <w:rPr>
          <w:sz w:val="21"/>
        </w:rPr>
      </w:pPr>
      <w:r w:rsidRPr="0003625F">
        <w:rPr>
          <w:color w:val="0F0F0F"/>
          <w:w w:val="105"/>
          <w:sz w:val="21"/>
        </w:rPr>
        <w:t>subclauses (3) to (9)</w:t>
      </w:r>
      <w:r w:rsidRPr="0003625F">
        <w:rPr>
          <w:color w:val="0F0F0F"/>
          <w:spacing w:val="-14"/>
          <w:w w:val="105"/>
          <w:sz w:val="21"/>
        </w:rPr>
        <w:t xml:space="preserve"> </w:t>
      </w:r>
      <w:r w:rsidRPr="0003625F">
        <w:rPr>
          <w:color w:val="0F0F0F"/>
          <w:w w:val="105"/>
          <w:sz w:val="21"/>
        </w:rPr>
        <w:t>apply.</w:t>
      </w:r>
    </w:p>
    <w:p w:rsidR="00965A44" w:rsidRPr="0003625F" w:rsidRDefault="00336F74">
      <w:pPr>
        <w:pStyle w:val="ListParagraph"/>
        <w:numPr>
          <w:ilvl w:val="0"/>
          <w:numId w:val="12"/>
        </w:numPr>
        <w:tabs>
          <w:tab w:val="left" w:pos="2411"/>
        </w:tabs>
        <w:spacing w:before="191" w:line="252" w:lineRule="auto"/>
        <w:ind w:left="2413" w:right="2261" w:hanging="375"/>
        <w:jc w:val="left"/>
        <w:rPr>
          <w:sz w:val="21"/>
        </w:rPr>
      </w:pPr>
      <w:r w:rsidRPr="0003625F">
        <w:rPr>
          <w:color w:val="0F0F0F"/>
          <w:w w:val="105"/>
          <w:sz w:val="21"/>
        </w:rPr>
        <w:t>The relevant employees may appoint a representative for</w:t>
      </w:r>
      <w:r w:rsidRPr="0003625F">
        <w:rPr>
          <w:color w:val="0F0F0F"/>
          <w:spacing w:val="-26"/>
          <w:w w:val="105"/>
          <w:sz w:val="21"/>
        </w:rPr>
        <w:t xml:space="preserve"> </w:t>
      </w:r>
      <w:r w:rsidRPr="0003625F">
        <w:rPr>
          <w:color w:val="0F0F0F"/>
          <w:w w:val="105"/>
          <w:sz w:val="21"/>
        </w:rPr>
        <w:t>the purposes of the procedures in this</w:t>
      </w:r>
      <w:r w:rsidRPr="0003625F">
        <w:rPr>
          <w:color w:val="0F0F0F"/>
          <w:spacing w:val="-13"/>
          <w:w w:val="105"/>
          <w:sz w:val="21"/>
        </w:rPr>
        <w:t xml:space="preserve"> </w:t>
      </w:r>
      <w:r w:rsidRPr="0003625F">
        <w:rPr>
          <w:color w:val="0F0F0F"/>
          <w:w w:val="105"/>
          <w:sz w:val="21"/>
        </w:rPr>
        <w:t>term.</w:t>
      </w:r>
    </w:p>
    <w:p w:rsidR="00965A44" w:rsidRPr="0003625F" w:rsidRDefault="00336F74">
      <w:pPr>
        <w:pStyle w:val="ListParagraph"/>
        <w:numPr>
          <w:ilvl w:val="0"/>
          <w:numId w:val="12"/>
        </w:numPr>
        <w:tabs>
          <w:tab w:val="left" w:pos="2407"/>
        </w:tabs>
        <w:spacing w:before="180"/>
        <w:ind w:left="2406" w:hanging="368"/>
        <w:jc w:val="left"/>
        <w:rPr>
          <w:sz w:val="21"/>
        </w:rPr>
      </w:pPr>
      <w:r w:rsidRPr="0003625F">
        <w:rPr>
          <w:color w:val="0F0F0F"/>
          <w:w w:val="105"/>
          <w:sz w:val="21"/>
        </w:rPr>
        <w:t>If:</w:t>
      </w:r>
    </w:p>
    <w:p w:rsidR="00965A44" w:rsidRPr="0003625F" w:rsidRDefault="00336F74">
      <w:pPr>
        <w:pStyle w:val="ListParagraph"/>
        <w:numPr>
          <w:ilvl w:val="1"/>
          <w:numId w:val="12"/>
        </w:numPr>
        <w:tabs>
          <w:tab w:val="left" w:pos="2920"/>
        </w:tabs>
        <w:spacing w:before="51" w:line="252" w:lineRule="auto"/>
        <w:ind w:left="2919" w:right="1682" w:hanging="357"/>
        <w:rPr>
          <w:sz w:val="21"/>
        </w:rPr>
      </w:pPr>
      <w:r w:rsidRPr="0003625F">
        <w:rPr>
          <w:color w:val="0F0F0F"/>
          <w:w w:val="105"/>
          <w:sz w:val="21"/>
        </w:rPr>
        <w:t xml:space="preserve">a relevant employee </w:t>
      </w:r>
      <w:r w:rsidRPr="0003625F">
        <w:rPr>
          <w:color w:val="0F0F0F"/>
          <w:spacing w:val="-3"/>
          <w:w w:val="105"/>
          <w:sz w:val="21"/>
        </w:rPr>
        <w:t>appoint</w:t>
      </w:r>
      <w:r w:rsidRPr="0003625F">
        <w:rPr>
          <w:color w:val="0F0F0F"/>
          <w:spacing w:val="-46"/>
          <w:w w:val="105"/>
          <w:sz w:val="21"/>
        </w:rPr>
        <w:t xml:space="preserve"> </w:t>
      </w:r>
      <w:r w:rsidRPr="0003625F">
        <w:rPr>
          <w:color w:val="0F0F0F"/>
          <w:spacing w:val="-5"/>
          <w:w w:val="105"/>
          <w:sz w:val="21"/>
        </w:rPr>
        <w:t>s</w:t>
      </w:r>
      <w:r w:rsidRPr="0003625F">
        <w:rPr>
          <w:color w:val="282828"/>
          <w:spacing w:val="-5"/>
          <w:w w:val="105"/>
          <w:sz w:val="21"/>
        </w:rPr>
        <w:t xml:space="preserve">, </w:t>
      </w:r>
      <w:r w:rsidRPr="0003625F">
        <w:rPr>
          <w:color w:val="0F0F0F"/>
          <w:w w:val="105"/>
          <w:sz w:val="21"/>
        </w:rPr>
        <w:t>or relevant employees appoint</w:t>
      </w:r>
      <w:r w:rsidRPr="0003625F">
        <w:rPr>
          <w:color w:val="282828"/>
          <w:w w:val="105"/>
          <w:sz w:val="21"/>
        </w:rPr>
        <w:t>,</w:t>
      </w:r>
      <w:r w:rsidRPr="0003625F">
        <w:rPr>
          <w:color w:val="0F0F0F"/>
          <w:w w:val="105"/>
          <w:sz w:val="21"/>
        </w:rPr>
        <w:t xml:space="preserve"> a representative for the purposes of consultation;</w:t>
      </w:r>
      <w:r w:rsidRPr="0003625F">
        <w:rPr>
          <w:color w:val="0F0F0F"/>
          <w:spacing w:val="8"/>
          <w:w w:val="105"/>
          <w:sz w:val="21"/>
        </w:rPr>
        <w:t xml:space="preserve"> </w:t>
      </w:r>
      <w:r w:rsidRPr="0003625F">
        <w:rPr>
          <w:color w:val="0F0F0F"/>
          <w:w w:val="105"/>
          <w:sz w:val="21"/>
        </w:rPr>
        <w:t>and</w:t>
      </w:r>
    </w:p>
    <w:p w:rsidR="00965A44" w:rsidRPr="0003625F" w:rsidRDefault="00336F74">
      <w:pPr>
        <w:pStyle w:val="ListParagraph"/>
        <w:numPr>
          <w:ilvl w:val="1"/>
          <w:numId w:val="12"/>
        </w:numPr>
        <w:tabs>
          <w:tab w:val="left" w:pos="2920"/>
        </w:tabs>
        <w:spacing w:before="41" w:line="252" w:lineRule="auto"/>
        <w:ind w:left="2929" w:right="2275" w:hanging="382"/>
        <w:rPr>
          <w:sz w:val="21"/>
        </w:rPr>
      </w:pPr>
      <w:r w:rsidRPr="0003625F">
        <w:rPr>
          <w:color w:val="0F0F0F"/>
          <w:w w:val="105"/>
          <w:sz w:val="21"/>
        </w:rPr>
        <w:t>the employee or employees advise the employer of the identity of the</w:t>
      </w:r>
      <w:r w:rsidRPr="0003625F">
        <w:rPr>
          <w:color w:val="0F0F0F"/>
          <w:spacing w:val="19"/>
          <w:w w:val="105"/>
          <w:sz w:val="21"/>
        </w:rPr>
        <w:t xml:space="preserve"> </w:t>
      </w:r>
      <w:r w:rsidRPr="0003625F">
        <w:rPr>
          <w:color w:val="0F0F0F"/>
          <w:w w:val="105"/>
          <w:sz w:val="21"/>
        </w:rPr>
        <w:t>representative;</w:t>
      </w:r>
    </w:p>
    <w:p w:rsidR="00965A44" w:rsidRPr="0003625F" w:rsidRDefault="00336F74">
      <w:pPr>
        <w:spacing w:before="41"/>
        <w:ind w:left="2410"/>
        <w:rPr>
          <w:sz w:val="21"/>
        </w:rPr>
      </w:pPr>
      <w:r w:rsidRPr="0003625F">
        <w:rPr>
          <w:color w:val="0F0F0F"/>
          <w:w w:val="105"/>
          <w:sz w:val="21"/>
        </w:rPr>
        <w:t>the employer must recognise the representative.</w:t>
      </w:r>
    </w:p>
    <w:p w:rsidR="00965A44" w:rsidRPr="0003625F" w:rsidRDefault="00336F74">
      <w:pPr>
        <w:pStyle w:val="ListParagraph"/>
        <w:numPr>
          <w:ilvl w:val="0"/>
          <w:numId w:val="12"/>
        </w:numPr>
        <w:tabs>
          <w:tab w:val="left" w:pos="2416"/>
        </w:tabs>
        <w:spacing w:before="191" w:line="247" w:lineRule="auto"/>
        <w:ind w:right="2144" w:hanging="372"/>
        <w:jc w:val="left"/>
        <w:rPr>
          <w:sz w:val="21"/>
        </w:rPr>
      </w:pPr>
      <w:r w:rsidRPr="0003625F">
        <w:rPr>
          <w:color w:val="0F0F0F"/>
          <w:w w:val="105"/>
          <w:sz w:val="21"/>
        </w:rPr>
        <w:t>As</w:t>
      </w:r>
      <w:r w:rsidRPr="0003625F">
        <w:rPr>
          <w:color w:val="0F0F0F"/>
          <w:spacing w:val="-13"/>
          <w:w w:val="105"/>
          <w:sz w:val="21"/>
        </w:rPr>
        <w:t xml:space="preserve"> </w:t>
      </w:r>
      <w:r w:rsidRPr="0003625F">
        <w:rPr>
          <w:color w:val="0F0F0F"/>
          <w:w w:val="105"/>
          <w:sz w:val="21"/>
        </w:rPr>
        <w:t>soon</w:t>
      </w:r>
      <w:r w:rsidRPr="0003625F">
        <w:rPr>
          <w:color w:val="0F0F0F"/>
          <w:spacing w:val="-4"/>
          <w:w w:val="105"/>
          <w:sz w:val="21"/>
        </w:rPr>
        <w:t xml:space="preserve"> </w:t>
      </w:r>
      <w:r w:rsidRPr="0003625F">
        <w:rPr>
          <w:color w:val="0F0F0F"/>
          <w:w w:val="105"/>
          <w:sz w:val="21"/>
        </w:rPr>
        <w:t>as</w:t>
      </w:r>
      <w:r w:rsidRPr="0003625F">
        <w:rPr>
          <w:color w:val="0F0F0F"/>
          <w:spacing w:val="-14"/>
          <w:w w:val="105"/>
          <w:sz w:val="21"/>
        </w:rPr>
        <w:t xml:space="preserve"> </w:t>
      </w:r>
      <w:r w:rsidRPr="0003625F">
        <w:rPr>
          <w:color w:val="0F0F0F"/>
          <w:w w:val="105"/>
          <w:sz w:val="21"/>
        </w:rPr>
        <w:t>practicable after</w:t>
      </w:r>
      <w:r w:rsidRPr="0003625F">
        <w:rPr>
          <w:color w:val="0F0F0F"/>
          <w:spacing w:val="-4"/>
          <w:w w:val="105"/>
          <w:sz w:val="21"/>
        </w:rPr>
        <w:t xml:space="preserve"> </w:t>
      </w:r>
      <w:r w:rsidRPr="0003625F">
        <w:rPr>
          <w:color w:val="0F0F0F"/>
          <w:w w:val="105"/>
          <w:sz w:val="21"/>
        </w:rPr>
        <w:t>making</w:t>
      </w:r>
      <w:r w:rsidRPr="0003625F">
        <w:rPr>
          <w:color w:val="0F0F0F"/>
          <w:spacing w:val="-1"/>
          <w:w w:val="105"/>
          <w:sz w:val="21"/>
        </w:rPr>
        <w:t xml:space="preserve"> </w:t>
      </w:r>
      <w:r w:rsidRPr="0003625F">
        <w:rPr>
          <w:color w:val="0F0F0F"/>
          <w:w w:val="105"/>
          <w:sz w:val="21"/>
        </w:rPr>
        <w:t>its</w:t>
      </w:r>
      <w:r w:rsidRPr="0003625F">
        <w:rPr>
          <w:color w:val="0F0F0F"/>
          <w:spacing w:val="-11"/>
          <w:w w:val="105"/>
          <w:sz w:val="21"/>
        </w:rPr>
        <w:t xml:space="preserve"> </w:t>
      </w:r>
      <w:r w:rsidRPr="0003625F">
        <w:rPr>
          <w:color w:val="0F0F0F"/>
          <w:spacing w:val="2"/>
          <w:w w:val="105"/>
          <w:sz w:val="21"/>
        </w:rPr>
        <w:t>decision</w:t>
      </w:r>
      <w:r w:rsidRPr="0003625F">
        <w:rPr>
          <w:color w:val="282828"/>
          <w:spacing w:val="2"/>
          <w:w w:val="105"/>
          <w:sz w:val="21"/>
        </w:rPr>
        <w:t>,</w:t>
      </w:r>
      <w:r w:rsidRPr="0003625F">
        <w:rPr>
          <w:color w:val="282828"/>
          <w:spacing w:val="-10"/>
          <w:w w:val="105"/>
          <w:sz w:val="21"/>
        </w:rPr>
        <w:t xml:space="preserve"> </w:t>
      </w:r>
      <w:r w:rsidRPr="0003625F">
        <w:rPr>
          <w:color w:val="0F0F0F"/>
          <w:w w:val="105"/>
          <w:sz w:val="21"/>
        </w:rPr>
        <w:t>the</w:t>
      </w:r>
      <w:r w:rsidRPr="0003625F">
        <w:rPr>
          <w:color w:val="0F0F0F"/>
          <w:spacing w:val="-13"/>
          <w:w w:val="105"/>
          <w:sz w:val="21"/>
        </w:rPr>
        <w:t xml:space="preserve"> </w:t>
      </w:r>
      <w:r w:rsidRPr="0003625F">
        <w:rPr>
          <w:color w:val="0F0F0F"/>
          <w:w w:val="105"/>
          <w:sz w:val="21"/>
        </w:rPr>
        <w:t>employer must:</w:t>
      </w:r>
    </w:p>
    <w:p w:rsidR="00965A44" w:rsidRPr="0003625F" w:rsidRDefault="00336F74">
      <w:pPr>
        <w:pStyle w:val="ListParagraph"/>
        <w:numPr>
          <w:ilvl w:val="1"/>
          <w:numId w:val="12"/>
        </w:numPr>
        <w:tabs>
          <w:tab w:val="left" w:pos="2920"/>
        </w:tabs>
        <w:spacing w:before="50"/>
        <w:ind w:left="2919" w:hanging="357"/>
        <w:rPr>
          <w:sz w:val="21"/>
        </w:rPr>
      </w:pPr>
      <w:r w:rsidRPr="0003625F">
        <w:rPr>
          <w:color w:val="0F0F0F"/>
          <w:w w:val="105"/>
          <w:sz w:val="21"/>
        </w:rPr>
        <w:t>discuss with the relevant</w:t>
      </w:r>
      <w:r w:rsidRPr="0003625F">
        <w:rPr>
          <w:color w:val="0F0F0F"/>
          <w:spacing w:val="20"/>
          <w:w w:val="105"/>
          <w:sz w:val="21"/>
        </w:rPr>
        <w:t xml:space="preserve"> </w:t>
      </w:r>
      <w:r w:rsidRPr="0003625F">
        <w:rPr>
          <w:color w:val="0F0F0F"/>
          <w:w w:val="105"/>
          <w:sz w:val="21"/>
        </w:rPr>
        <w:t>employees:</w:t>
      </w:r>
    </w:p>
    <w:p w:rsidR="00965A44" w:rsidRPr="0003625F" w:rsidRDefault="00336F74">
      <w:pPr>
        <w:pStyle w:val="ListParagraph"/>
        <w:numPr>
          <w:ilvl w:val="2"/>
          <w:numId w:val="12"/>
        </w:numPr>
        <w:tabs>
          <w:tab w:val="left" w:pos="3377"/>
        </w:tabs>
        <w:spacing w:before="52"/>
        <w:jc w:val="left"/>
        <w:rPr>
          <w:sz w:val="21"/>
        </w:rPr>
      </w:pPr>
      <w:r w:rsidRPr="0003625F">
        <w:rPr>
          <w:color w:val="0F0F0F"/>
          <w:w w:val="105"/>
          <w:sz w:val="21"/>
        </w:rPr>
        <w:t>the introduction of the change;</w:t>
      </w:r>
      <w:r w:rsidRPr="0003625F">
        <w:rPr>
          <w:color w:val="0F0F0F"/>
          <w:spacing w:val="-24"/>
          <w:w w:val="105"/>
          <w:sz w:val="21"/>
        </w:rPr>
        <w:t xml:space="preserve"> </w:t>
      </w:r>
      <w:r w:rsidRPr="0003625F">
        <w:rPr>
          <w:color w:val="0F0F0F"/>
          <w:w w:val="105"/>
          <w:sz w:val="21"/>
        </w:rPr>
        <w:t>and</w:t>
      </w:r>
    </w:p>
    <w:p w:rsidR="00965A44" w:rsidRPr="0003625F" w:rsidRDefault="00336F74">
      <w:pPr>
        <w:pStyle w:val="ListParagraph"/>
        <w:numPr>
          <w:ilvl w:val="2"/>
          <w:numId w:val="12"/>
        </w:numPr>
        <w:tabs>
          <w:tab w:val="left" w:pos="3377"/>
        </w:tabs>
        <w:spacing w:before="51" w:line="247" w:lineRule="auto"/>
        <w:ind w:left="3375" w:right="1698" w:hanging="385"/>
        <w:jc w:val="left"/>
        <w:rPr>
          <w:sz w:val="21"/>
        </w:rPr>
      </w:pPr>
      <w:r w:rsidRPr="0003625F">
        <w:rPr>
          <w:color w:val="0F0F0F"/>
          <w:w w:val="105"/>
          <w:sz w:val="21"/>
        </w:rPr>
        <w:t>the effect the change is likely to have on the</w:t>
      </w:r>
      <w:r w:rsidRPr="0003625F">
        <w:rPr>
          <w:color w:val="0F0F0F"/>
          <w:spacing w:val="-42"/>
          <w:w w:val="105"/>
          <w:sz w:val="21"/>
        </w:rPr>
        <w:t xml:space="preserve"> </w:t>
      </w:r>
      <w:r w:rsidRPr="0003625F">
        <w:rPr>
          <w:color w:val="0F0F0F"/>
          <w:w w:val="105"/>
          <w:sz w:val="21"/>
        </w:rPr>
        <w:t>employees; and</w:t>
      </w:r>
    </w:p>
    <w:p w:rsidR="00965A44" w:rsidRPr="0003625F" w:rsidRDefault="00336F74">
      <w:pPr>
        <w:pStyle w:val="ListParagraph"/>
        <w:numPr>
          <w:ilvl w:val="2"/>
          <w:numId w:val="12"/>
        </w:numPr>
        <w:tabs>
          <w:tab w:val="left" w:pos="3382"/>
        </w:tabs>
        <w:spacing w:before="46" w:line="252" w:lineRule="auto"/>
        <w:ind w:left="3375" w:right="1727" w:hanging="443"/>
        <w:jc w:val="left"/>
        <w:rPr>
          <w:sz w:val="21"/>
        </w:rPr>
      </w:pPr>
      <w:r w:rsidRPr="0003625F">
        <w:rPr>
          <w:color w:val="0F0F0F"/>
          <w:w w:val="105"/>
          <w:sz w:val="21"/>
        </w:rPr>
        <w:t>measures the employer is taking to avert or mitigate</w:t>
      </w:r>
      <w:r w:rsidRPr="0003625F">
        <w:rPr>
          <w:color w:val="0F0F0F"/>
          <w:spacing w:val="-38"/>
          <w:w w:val="105"/>
          <w:sz w:val="21"/>
        </w:rPr>
        <w:t xml:space="preserve"> </w:t>
      </w:r>
      <w:r w:rsidRPr="0003625F">
        <w:rPr>
          <w:color w:val="0F0F0F"/>
          <w:w w:val="105"/>
          <w:sz w:val="21"/>
        </w:rPr>
        <w:t>the adverse effect of the change on the employees</w:t>
      </w:r>
      <w:r w:rsidRPr="0003625F">
        <w:rPr>
          <w:color w:val="282828"/>
          <w:w w:val="105"/>
          <w:sz w:val="21"/>
        </w:rPr>
        <w:t>;</w:t>
      </w:r>
      <w:r w:rsidRPr="0003625F">
        <w:rPr>
          <w:color w:val="282828"/>
          <w:spacing w:val="-18"/>
          <w:w w:val="105"/>
          <w:sz w:val="21"/>
        </w:rPr>
        <w:t xml:space="preserve"> </w:t>
      </w:r>
      <w:r w:rsidRPr="0003625F">
        <w:rPr>
          <w:color w:val="0F0F0F"/>
          <w:w w:val="105"/>
          <w:sz w:val="21"/>
        </w:rPr>
        <w:t>and</w:t>
      </w:r>
    </w:p>
    <w:p w:rsidR="00965A44" w:rsidRDefault="009C0111">
      <w:pPr>
        <w:tabs>
          <w:tab w:val="right" w:pos="8369"/>
        </w:tabs>
        <w:spacing w:before="804"/>
        <w:ind w:left="4218"/>
        <w:rPr>
          <w:rFonts w:ascii="Arial"/>
          <w:i/>
          <w:sz w:val="16"/>
        </w:rPr>
      </w:pPr>
      <w:r>
        <w:rPr>
          <w:rFonts w:asciiTheme="minorHAnsi" w:hAnsiTheme="minorHAnsi" w:cstheme="minorHAnsi"/>
        </w:rPr>
        <w:pict>
          <v:line id="_x0000_s2077" style="position:absolute;left:0;text-align:left;z-index:251652096;mso-position-horizontal-relative:page" from="119.2pt,28.9pt" to="477.8pt,28.9pt" strokeweight=".25428mm">
            <w10:wrap anchorx="page"/>
          </v:line>
        </w:pict>
      </w:r>
      <w:r w:rsidR="00336F74" w:rsidRPr="0003625F">
        <w:rPr>
          <w:rFonts w:asciiTheme="minorHAnsi" w:hAnsiTheme="minorHAnsi" w:cstheme="minorHAnsi"/>
          <w:i/>
          <w:color w:val="282828"/>
          <w:w w:val="105"/>
          <w:sz w:val="17"/>
        </w:rPr>
        <w:t>F</w:t>
      </w:r>
      <w:r w:rsidR="00336F74" w:rsidRPr="0003625F">
        <w:rPr>
          <w:rFonts w:asciiTheme="minorHAnsi" w:hAnsiTheme="minorHAnsi" w:cstheme="minorHAnsi"/>
          <w:i/>
          <w:color w:val="0F0F0F"/>
          <w:w w:val="105"/>
          <w:sz w:val="17"/>
        </w:rPr>
        <w:t xml:space="preserve">air </w:t>
      </w:r>
      <w:r w:rsidR="00336F74" w:rsidRPr="0003625F">
        <w:rPr>
          <w:rFonts w:asciiTheme="minorHAnsi" w:hAnsiTheme="minorHAnsi" w:cstheme="minorHAnsi"/>
          <w:i/>
          <w:color w:val="282828"/>
          <w:w w:val="105"/>
          <w:sz w:val="17"/>
        </w:rPr>
        <w:t>W</w:t>
      </w:r>
      <w:r w:rsidR="00336F74" w:rsidRPr="0003625F">
        <w:rPr>
          <w:rFonts w:asciiTheme="minorHAnsi" w:hAnsiTheme="minorHAnsi" w:cstheme="minorHAnsi"/>
          <w:i/>
          <w:color w:val="0F0F0F"/>
          <w:w w:val="105"/>
          <w:sz w:val="17"/>
        </w:rPr>
        <w:t>ork</w:t>
      </w:r>
      <w:r w:rsidR="00336F74" w:rsidRPr="0003625F">
        <w:rPr>
          <w:rFonts w:asciiTheme="minorHAnsi" w:hAnsiTheme="minorHAnsi" w:cstheme="minorHAnsi"/>
          <w:i/>
          <w:color w:val="0F0F0F"/>
          <w:spacing w:val="-4"/>
          <w:w w:val="105"/>
          <w:sz w:val="17"/>
        </w:rPr>
        <w:t xml:space="preserve"> </w:t>
      </w:r>
      <w:r w:rsidR="00336F74" w:rsidRPr="0003625F">
        <w:rPr>
          <w:rFonts w:asciiTheme="minorHAnsi" w:hAnsiTheme="minorHAnsi" w:cstheme="minorHAnsi"/>
          <w:i/>
          <w:color w:val="0F0F0F"/>
          <w:w w:val="105"/>
          <w:sz w:val="17"/>
        </w:rPr>
        <w:t>R</w:t>
      </w:r>
      <w:r w:rsidR="00336F74" w:rsidRPr="0003625F">
        <w:rPr>
          <w:rFonts w:asciiTheme="minorHAnsi" w:hAnsiTheme="minorHAnsi" w:cstheme="minorHAnsi"/>
          <w:i/>
          <w:color w:val="282828"/>
          <w:w w:val="105"/>
          <w:sz w:val="17"/>
        </w:rPr>
        <w:t>eg</w:t>
      </w:r>
      <w:r w:rsidR="00336F74" w:rsidRPr="0003625F">
        <w:rPr>
          <w:rFonts w:asciiTheme="minorHAnsi" w:hAnsiTheme="minorHAnsi" w:cstheme="minorHAnsi"/>
          <w:i/>
          <w:color w:val="0F0F0F"/>
          <w:w w:val="105"/>
          <w:sz w:val="17"/>
        </w:rPr>
        <w:t>ulations</w:t>
      </w:r>
      <w:r w:rsidR="00336F74" w:rsidRPr="0003625F">
        <w:rPr>
          <w:rFonts w:asciiTheme="minorHAnsi" w:hAnsiTheme="minorHAnsi" w:cstheme="minorHAnsi"/>
          <w:i/>
          <w:color w:val="0F0F0F"/>
          <w:spacing w:val="7"/>
          <w:w w:val="105"/>
          <w:sz w:val="17"/>
        </w:rPr>
        <w:t xml:space="preserve"> </w:t>
      </w:r>
      <w:r w:rsidR="00336F74" w:rsidRPr="0003625F">
        <w:rPr>
          <w:rFonts w:asciiTheme="minorHAnsi" w:hAnsiTheme="minorHAnsi" w:cstheme="minorHAnsi"/>
          <w:i/>
          <w:color w:val="0F0F0F"/>
          <w:w w:val="105"/>
          <w:sz w:val="17"/>
        </w:rPr>
        <w:t>2009</w:t>
      </w:r>
      <w:r w:rsidR="00336F74">
        <w:rPr>
          <w:i/>
          <w:color w:val="0F0F0F"/>
          <w:w w:val="105"/>
          <w:sz w:val="17"/>
        </w:rPr>
        <w:tab/>
      </w:r>
      <w:r w:rsidR="00336F74">
        <w:rPr>
          <w:rFonts w:ascii="Arial"/>
          <w:i/>
          <w:color w:val="0F0F0F"/>
          <w:w w:val="105"/>
          <w:sz w:val="16"/>
        </w:rPr>
        <w:t>115</w:t>
      </w:r>
    </w:p>
    <w:p w:rsidR="00965A44" w:rsidRDefault="00965A44">
      <w:pPr>
        <w:rPr>
          <w:rFonts w:ascii="Arial"/>
          <w:sz w:val="16"/>
        </w:rPr>
        <w:sectPr w:rsidR="00965A44">
          <w:footerReference w:type="default" r:id="rId134"/>
          <w:pgSz w:w="11910" w:h="16840"/>
          <w:pgMar w:top="660" w:right="760" w:bottom="500" w:left="1140" w:header="0" w:footer="313" w:gutter="0"/>
          <w:cols w:space="720"/>
        </w:sectPr>
      </w:pPr>
    </w:p>
    <w:p w:rsidR="00965A44" w:rsidRDefault="00336F74">
      <w:pPr>
        <w:spacing w:before="76"/>
        <w:ind w:left="1272"/>
        <w:rPr>
          <w:sz w:val="19"/>
        </w:rPr>
      </w:pPr>
      <w:r>
        <w:rPr>
          <w:b/>
          <w:color w:val="0F0F0F"/>
          <w:w w:val="105"/>
          <w:sz w:val="19"/>
        </w:rPr>
        <w:lastRenderedPageBreak/>
        <w:t xml:space="preserve">Schedule 2.3 </w:t>
      </w:r>
      <w:r>
        <w:rPr>
          <w:color w:val="0F0F0F"/>
          <w:w w:val="105"/>
          <w:sz w:val="19"/>
        </w:rPr>
        <w:t>Model consultation term</w:t>
      </w:r>
    </w:p>
    <w:p w:rsidR="00965A44" w:rsidRDefault="00965A44">
      <w:pPr>
        <w:pStyle w:val="BodyText"/>
        <w:ind w:left="0"/>
      </w:pPr>
    </w:p>
    <w:p w:rsidR="00965A44" w:rsidRDefault="009C0111">
      <w:pPr>
        <w:pStyle w:val="BodyText"/>
        <w:spacing w:before="5"/>
        <w:ind w:left="0"/>
        <w:rPr>
          <w:sz w:val="24"/>
        </w:rPr>
      </w:pPr>
      <w:r>
        <w:pict>
          <v:line id="_x0000_s2076" style="position:absolute;z-index:-251648000;mso-wrap-distance-left:0;mso-wrap-distance-right:0;mso-position-horizontal-relative:page" from="119.2pt,16.25pt" to="477.8pt,16.25pt" strokeweight=".16953mm">
            <w10:wrap type="topAndBottom" anchorx="page"/>
          </v:line>
        </w:pict>
      </w:r>
    </w:p>
    <w:p w:rsidR="00965A44" w:rsidRDefault="00965A44">
      <w:pPr>
        <w:pStyle w:val="BodyText"/>
        <w:spacing w:before="7"/>
        <w:ind w:left="0"/>
        <w:rPr>
          <w:sz w:val="22"/>
        </w:rPr>
      </w:pPr>
    </w:p>
    <w:p w:rsidR="00965A44" w:rsidRDefault="00336F74">
      <w:pPr>
        <w:pStyle w:val="Heading5"/>
        <w:numPr>
          <w:ilvl w:val="1"/>
          <w:numId w:val="12"/>
        </w:numPr>
        <w:tabs>
          <w:tab w:val="left" w:pos="2919"/>
          <w:tab w:val="left" w:pos="6104"/>
        </w:tabs>
        <w:spacing w:before="0" w:line="252" w:lineRule="auto"/>
        <w:ind w:left="2920" w:right="1655" w:hanging="373"/>
      </w:pPr>
      <w:r>
        <w:rPr>
          <w:color w:val="0F0F0F"/>
          <w:w w:val="105"/>
        </w:rPr>
        <w:t>for</w:t>
      </w:r>
      <w:r>
        <w:rPr>
          <w:color w:val="0F0F0F"/>
          <w:spacing w:val="-18"/>
          <w:w w:val="105"/>
        </w:rPr>
        <w:t xml:space="preserve"> </w:t>
      </w:r>
      <w:r>
        <w:rPr>
          <w:color w:val="0F0F0F"/>
          <w:w w:val="105"/>
        </w:rPr>
        <w:t>the</w:t>
      </w:r>
      <w:r>
        <w:rPr>
          <w:color w:val="0F0F0F"/>
          <w:spacing w:val="-10"/>
          <w:w w:val="105"/>
        </w:rPr>
        <w:t xml:space="preserve"> </w:t>
      </w:r>
      <w:r>
        <w:rPr>
          <w:color w:val="0F0F0F"/>
          <w:w w:val="105"/>
        </w:rPr>
        <w:t>purposes</w:t>
      </w:r>
      <w:r>
        <w:rPr>
          <w:color w:val="0F0F0F"/>
          <w:spacing w:val="-7"/>
          <w:w w:val="105"/>
        </w:rPr>
        <w:t xml:space="preserve"> </w:t>
      </w:r>
      <w:r>
        <w:rPr>
          <w:color w:val="0F0F0F"/>
          <w:w w:val="105"/>
        </w:rPr>
        <w:t>of</w:t>
      </w:r>
      <w:r>
        <w:rPr>
          <w:color w:val="0F0F0F"/>
          <w:spacing w:val="-16"/>
          <w:w w:val="105"/>
        </w:rPr>
        <w:t xml:space="preserve"> </w:t>
      </w:r>
      <w:r>
        <w:rPr>
          <w:color w:val="0F0F0F"/>
          <w:w w:val="105"/>
        </w:rPr>
        <w:t>the</w:t>
      </w:r>
      <w:r>
        <w:rPr>
          <w:color w:val="0F0F0F"/>
          <w:spacing w:val="-11"/>
          <w:w w:val="105"/>
        </w:rPr>
        <w:t xml:space="preserve"> </w:t>
      </w:r>
      <w:r>
        <w:rPr>
          <w:color w:val="0F0F0F"/>
          <w:w w:val="105"/>
        </w:rPr>
        <w:t>discussion-</w:t>
      </w:r>
      <w:r>
        <w:rPr>
          <w:color w:val="0F0F0F"/>
          <w:w w:val="105"/>
        </w:rPr>
        <w:tab/>
        <w:t>provide</w:t>
      </w:r>
      <w:r>
        <w:rPr>
          <w:color w:val="0F0F0F"/>
          <w:spacing w:val="-39"/>
          <w:w w:val="105"/>
        </w:rPr>
        <w:t xml:space="preserve"> </w:t>
      </w:r>
      <w:r>
        <w:rPr>
          <w:color w:val="2B2B2B"/>
          <w:w w:val="105"/>
        </w:rPr>
        <w:t>,</w:t>
      </w:r>
      <w:r>
        <w:rPr>
          <w:color w:val="2B2B2B"/>
          <w:spacing w:val="-9"/>
          <w:w w:val="105"/>
        </w:rPr>
        <w:t xml:space="preserve"> </w:t>
      </w:r>
      <w:r>
        <w:rPr>
          <w:color w:val="0F0F0F"/>
          <w:w w:val="105"/>
        </w:rPr>
        <w:t>in</w:t>
      </w:r>
      <w:r>
        <w:rPr>
          <w:color w:val="0F0F0F"/>
          <w:spacing w:val="-2"/>
          <w:w w:val="105"/>
        </w:rPr>
        <w:t xml:space="preserve"> </w:t>
      </w:r>
      <w:r>
        <w:rPr>
          <w:color w:val="0F0F0F"/>
          <w:w w:val="105"/>
        </w:rPr>
        <w:t>writing</w:t>
      </w:r>
      <w:r>
        <w:rPr>
          <w:color w:val="2B2B2B"/>
          <w:w w:val="105"/>
        </w:rPr>
        <w:t>,</w:t>
      </w:r>
      <w:r>
        <w:rPr>
          <w:color w:val="2B2B2B"/>
          <w:spacing w:val="-13"/>
          <w:w w:val="105"/>
        </w:rPr>
        <w:t xml:space="preserve"> </w:t>
      </w:r>
      <w:r>
        <w:rPr>
          <w:color w:val="0F0F0F"/>
          <w:w w:val="105"/>
        </w:rPr>
        <w:t>to</w:t>
      </w:r>
      <w:r>
        <w:rPr>
          <w:color w:val="0F0F0F"/>
          <w:spacing w:val="-11"/>
          <w:w w:val="105"/>
        </w:rPr>
        <w:t xml:space="preserve"> </w:t>
      </w:r>
      <w:r>
        <w:rPr>
          <w:color w:val="0F0F0F"/>
          <w:w w:val="105"/>
        </w:rPr>
        <w:t>the relevant</w:t>
      </w:r>
      <w:r>
        <w:rPr>
          <w:color w:val="0F0F0F"/>
          <w:spacing w:val="13"/>
          <w:w w:val="105"/>
        </w:rPr>
        <w:t xml:space="preserve"> </w:t>
      </w:r>
      <w:r>
        <w:rPr>
          <w:color w:val="0F0F0F"/>
          <w:w w:val="105"/>
        </w:rPr>
        <w:t>employees:</w:t>
      </w:r>
    </w:p>
    <w:p w:rsidR="00965A44" w:rsidRDefault="00336F74">
      <w:pPr>
        <w:pStyle w:val="ListParagraph"/>
        <w:numPr>
          <w:ilvl w:val="2"/>
          <w:numId w:val="12"/>
        </w:numPr>
        <w:tabs>
          <w:tab w:val="left" w:pos="3376"/>
        </w:tabs>
        <w:spacing w:before="41" w:line="252" w:lineRule="auto"/>
        <w:ind w:left="3377" w:right="1789" w:hanging="325"/>
        <w:jc w:val="left"/>
        <w:rPr>
          <w:sz w:val="21"/>
        </w:rPr>
      </w:pPr>
      <w:r>
        <w:rPr>
          <w:color w:val="0F0F0F"/>
          <w:w w:val="105"/>
          <w:sz w:val="21"/>
        </w:rPr>
        <w:t>all relevant information about the change including</w:t>
      </w:r>
      <w:r>
        <w:rPr>
          <w:color w:val="0F0F0F"/>
          <w:spacing w:val="-27"/>
          <w:w w:val="105"/>
          <w:sz w:val="21"/>
        </w:rPr>
        <w:t xml:space="preserve"> </w:t>
      </w:r>
      <w:r>
        <w:rPr>
          <w:color w:val="0F0F0F"/>
          <w:w w:val="105"/>
          <w:sz w:val="21"/>
        </w:rPr>
        <w:t>the nature of the change proposed;</w:t>
      </w:r>
      <w:r>
        <w:rPr>
          <w:color w:val="0F0F0F"/>
          <w:spacing w:val="17"/>
          <w:w w:val="105"/>
          <w:sz w:val="21"/>
        </w:rPr>
        <w:t xml:space="preserve"> </w:t>
      </w:r>
      <w:r>
        <w:rPr>
          <w:color w:val="0F0F0F"/>
          <w:w w:val="105"/>
          <w:sz w:val="21"/>
        </w:rPr>
        <w:t>and</w:t>
      </w:r>
    </w:p>
    <w:p w:rsidR="00965A44" w:rsidRDefault="00336F74">
      <w:pPr>
        <w:pStyle w:val="ListParagraph"/>
        <w:numPr>
          <w:ilvl w:val="2"/>
          <w:numId w:val="12"/>
        </w:numPr>
        <w:tabs>
          <w:tab w:val="left" w:pos="3377"/>
        </w:tabs>
        <w:spacing w:before="40" w:line="247" w:lineRule="auto"/>
        <w:ind w:right="1736" w:hanging="386"/>
        <w:jc w:val="left"/>
        <w:rPr>
          <w:sz w:val="21"/>
        </w:rPr>
      </w:pPr>
      <w:r>
        <w:rPr>
          <w:color w:val="0F0F0F"/>
          <w:w w:val="105"/>
          <w:sz w:val="21"/>
        </w:rPr>
        <w:t>information</w:t>
      </w:r>
      <w:r>
        <w:rPr>
          <w:color w:val="0F0F0F"/>
          <w:spacing w:val="2"/>
          <w:w w:val="105"/>
          <w:sz w:val="21"/>
        </w:rPr>
        <w:t xml:space="preserve"> </w:t>
      </w:r>
      <w:r>
        <w:rPr>
          <w:color w:val="0F0F0F"/>
          <w:w w:val="105"/>
          <w:sz w:val="21"/>
        </w:rPr>
        <w:t>about</w:t>
      </w:r>
      <w:r>
        <w:rPr>
          <w:color w:val="0F0F0F"/>
          <w:spacing w:val="-5"/>
          <w:w w:val="105"/>
          <w:sz w:val="21"/>
        </w:rPr>
        <w:t xml:space="preserve"> </w:t>
      </w:r>
      <w:r>
        <w:rPr>
          <w:color w:val="0F0F0F"/>
          <w:w w:val="105"/>
          <w:sz w:val="21"/>
        </w:rPr>
        <w:t>the</w:t>
      </w:r>
      <w:r>
        <w:rPr>
          <w:color w:val="0F0F0F"/>
          <w:spacing w:val="-9"/>
          <w:w w:val="105"/>
          <w:sz w:val="21"/>
        </w:rPr>
        <w:t xml:space="preserve"> </w:t>
      </w:r>
      <w:r>
        <w:rPr>
          <w:color w:val="0F0F0F"/>
          <w:w w:val="105"/>
          <w:sz w:val="21"/>
        </w:rPr>
        <w:t>expected</w:t>
      </w:r>
      <w:r>
        <w:rPr>
          <w:color w:val="0F0F0F"/>
          <w:spacing w:val="3"/>
          <w:w w:val="105"/>
          <w:sz w:val="21"/>
        </w:rPr>
        <w:t xml:space="preserve"> </w:t>
      </w:r>
      <w:r>
        <w:rPr>
          <w:color w:val="0F0F0F"/>
          <w:w w:val="105"/>
          <w:sz w:val="21"/>
        </w:rPr>
        <w:t>effects</w:t>
      </w:r>
      <w:r>
        <w:rPr>
          <w:color w:val="0F0F0F"/>
          <w:spacing w:val="-9"/>
          <w:w w:val="105"/>
          <w:sz w:val="21"/>
        </w:rPr>
        <w:t xml:space="preserve"> </w:t>
      </w:r>
      <w:r>
        <w:rPr>
          <w:color w:val="0F0F0F"/>
          <w:w w:val="105"/>
          <w:sz w:val="21"/>
        </w:rPr>
        <w:t>of</w:t>
      </w:r>
      <w:r>
        <w:rPr>
          <w:color w:val="0F0F0F"/>
          <w:spacing w:val="-7"/>
          <w:w w:val="105"/>
          <w:sz w:val="21"/>
        </w:rPr>
        <w:t xml:space="preserve"> </w:t>
      </w:r>
      <w:r>
        <w:rPr>
          <w:color w:val="0F0F0F"/>
          <w:w w:val="105"/>
          <w:sz w:val="21"/>
        </w:rPr>
        <w:t>the</w:t>
      </w:r>
      <w:r>
        <w:rPr>
          <w:color w:val="0F0F0F"/>
          <w:spacing w:val="-12"/>
          <w:w w:val="105"/>
          <w:sz w:val="21"/>
        </w:rPr>
        <w:t xml:space="preserve"> </w:t>
      </w:r>
      <w:r>
        <w:rPr>
          <w:color w:val="0F0F0F"/>
          <w:w w:val="105"/>
          <w:sz w:val="21"/>
        </w:rPr>
        <w:t>change</w:t>
      </w:r>
      <w:r>
        <w:rPr>
          <w:color w:val="0F0F0F"/>
          <w:spacing w:val="-9"/>
          <w:w w:val="105"/>
          <w:sz w:val="21"/>
        </w:rPr>
        <w:t xml:space="preserve"> </w:t>
      </w:r>
      <w:r>
        <w:rPr>
          <w:color w:val="0F0F0F"/>
          <w:w w:val="105"/>
          <w:sz w:val="21"/>
        </w:rPr>
        <w:t>on the employees;</w:t>
      </w:r>
      <w:r>
        <w:rPr>
          <w:color w:val="0F0F0F"/>
          <w:spacing w:val="19"/>
          <w:w w:val="105"/>
          <w:sz w:val="21"/>
        </w:rPr>
        <w:t xml:space="preserve"> </w:t>
      </w:r>
      <w:r>
        <w:rPr>
          <w:color w:val="0F0F0F"/>
          <w:w w:val="105"/>
          <w:sz w:val="21"/>
        </w:rPr>
        <w:t>and</w:t>
      </w:r>
    </w:p>
    <w:p w:rsidR="00965A44" w:rsidRDefault="00336F74">
      <w:pPr>
        <w:pStyle w:val="ListParagraph"/>
        <w:numPr>
          <w:ilvl w:val="2"/>
          <w:numId w:val="12"/>
        </w:numPr>
        <w:tabs>
          <w:tab w:val="left" w:pos="3376"/>
        </w:tabs>
        <w:spacing w:before="51"/>
        <w:ind w:left="3375" w:hanging="443"/>
        <w:jc w:val="left"/>
        <w:rPr>
          <w:sz w:val="21"/>
        </w:rPr>
      </w:pPr>
      <w:r>
        <w:rPr>
          <w:color w:val="0F0F0F"/>
          <w:w w:val="105"/>
          <w:sz w:val="21"/>
        </w:rPr>
        <w:t>any other matters likely to affect the</w:t>
      </w:r>
      <w:r>
        <w:rPr>
          <w:color w:val="0F0F0F"/>
          <w:spacing w:val="13"/>
          <w:w w:val="105"/>
          <w:sz w:val="21"/>
        </w:rPr>
        <w:t xml:space="preserve"> </w:t>
      </w:r>
      <w:r>
        <w:rPr>
          <w:color w:val="0F0F0F"/>
          <w:w w:val="105"/>
          <w:sz w:val="21"/>
        </w:rPr>
        <w:t>employees.</w:t>
      </w:r>
    </w:p>
    <w:p w:rsidR="00965A44" w:rsidRDefault="00336F74">
      <w:pPr>
        <w:pStyle w:val="ListParagraph"/>
        <w:numPr>
          <w:ilvl w:val="0"/>
          <w:numId w:val="12"/>
        </w:numPr>
        <w:tabs>
          <w:tab w:val="left" w:pos="2409"/>
        </w:tabs>
        <w:spacing w:before="191" w:line="247" w:lineRule="auto"/>
        <w:ind w:left="2409" w:right="1852" w:hanging="371"/>
        <w:jc w:val="left"/>
        <w:rPr>
          <w:sz w:val="21"/>
        </w:rPr>
      </w:pPr>
      <w:r>
        <w:rPr>
          <w:color w:val="0F0F0F"/>
          <w:spacing w:val="-5"/>
          <w:w w:val="105"/>
          <w:sz w:val="21"/>
        </w:rPr>
        <w:t>However</w:t>
      </w:r>
      <w:r>
        <w:rPr>
          <w:color w:val="2B2B2B"/>
          <w:spacing w:val="-5"/>
          <w:w w:val="105"/>
          <w:sz w:val="21"/>
        </w:rPr>
        <w:t xml:space="preserve">, </w:t>
      </w:r>
      <w:r>
        <w:rPr>
          <w:color w:val="0F0F0F"/>
          <w:w w:val="105"/>
          <w:sz w:val="21"/>
        </w:rPr>
        <w:t>the employer is not required to disclose confidential or commercially sensitive information to the relevant employees</w:t>
      </w:r>
      <w:r>
        <w:rPr>
          <w:color w:val="0F0F0F"/>
          <w:spacing w:val="-38"/>
          <w:w w:val="105"/>
          <w:sz w:val="21"/>
        </w:rPr>
        <w:t xml:space="preserve"> </w:t>
      </w:r>
      <w:r>
        <w:rPr>
          <w:color w:val="2B2B2B"/>
          <w:w w:val="105"/>
          <w:sz w:val="21"/>
        </w:rPr>
        <w:t>.</w:t>
      </w:r>
    </w:p>
    <w:p w:rsidR="00965A44" w:rsidRDefault="00336F74">
      <w:pPr>
        <w:pStyle w:val="ListParagraph"/>
        <w:numPr>
          <w:ilvl w:val="0"/>
          <w:numId w:val="12"/>
        </w:numPr>
        <w:tabs>
          <w:tab w:val="left" w:pos="2411"/>
        </w:tabs>
        <w:spacing w:before="189" w:line="247" w:lineRule="auto"/>
        <w:ind w:right="1843" w:hanging="372"/>
        <w:jc w:val="left"/>
        <w:rPr>
          <w:sz w:val="21"/>
        </w:rPr>
      </w:pPr>
      <w:r>
        <w:rPr>
          <w:color w:val="0F0F0F"/>
          <w:w w:val="105"/>
          <w:sz w:val="21"/>
        </w:rPr>
        <w:t>The employer must give prompt and genuine consideration to matters</w:t>
      </w:r>
      <w:r>
        <w:rPr>
          <w:color w:val="0F0F0F"/>
          <w:spacing w:val="-3"/>
          <w:w w:val="105"/>
          <w:sz w:val="21"/>
        </w:rPr>
        <w:t xml:space="preserve"> </w:t>
      </w:r>
      <w:r>
        <w:rPr>
          <w:color w:val="0F0F0F"/>
          <w:w w:val="105"/>
          <w:sz w:val="21"/>
        </w:rPr>
        <w:t>raised</w:t>
      </w:r>
      <w:r>
        <w:rPr>
          <w:color w:val="0F0F0F"/>
          <w:spacing w:val="-2"/>
          <w:w w:val="105"/>
          <w:sz w:val="21"/>
        </w:rPr>
        <w:t xml:space="preserve"> </w:t>
      </w:r>
      <w:r>
        <w:rPr>
          <w:color w:val="0F0F0F"/>
          <w:w w:val="105"/>
          <w:sz w:val="21"/>
        </w:rPr>
        <w:t>about</w:t>
      </w:r>
      <w:r>
        <w:rPr>
          <w:color w:val="0F0F0F"/>
          <w:spacing w:val="-7"/>
          <w:w w:val="105"/>
          <w:sz w:val="21"/>
        </w:rPr>
        <w:t xml:space="preserve"> </w:t>
      </w:r>
      <w:r>
        <w:rPr>
          <w:color w:val="0F0F0F"/>
          <w:w w:val="105"/>
          <w:sz w:val="21"/>
        </w:rPr>
        <w:t>the</w:t>
      </w:r>
      <w:r>
        <w:rPr>
          <w:color w:val="0F0F0F"/>
          <w:spacing w:val="-6"/>
          <w:w w:val="105"/>
          <w:sz w:val="21"/>
        </w:rPr>
        <w:t xml:space="preserve"> </w:t>
      </w:r>
      <w:r>
        <w:rPr>
          <w:color w:val="0F0F0F"/>
          <w:w w:val="105"/>
          <w:sz w:val="21"/>
        </w:rPr>
        <w:t>major</w:t>
      </w:r>
      <w:r>
        <w:rPr>
          <w:color w:val="0F0F0F"/>
          <w:spacing w:val="-8"/>
          <w:w w:val="105"/>
          <w:sz w:val="21"/>
        </w:rPr>
        <w:t xml:space="preserve"> </w:t>
      </w:r>
      <w:r>
        <w:rPr>
          <w:color w:val="0F0F0F"/>
          <w:w w:val="105"/>
          <w:sz w:val="21"/>
        </w:rPr>
        <w:t>change by</w:t>
      </w:r>
      <w:r>
        <w:rPr>
          <w:color w:val="0F0F0F"/>
          <w:spacing w:val="-6"/>
          <w:w w:val="105"/>
          <w:sz w:val="21"/>
        </w:rPr>
        <w:t xml:space="preserve"> </w:t>
      </w:r>
      <w:r>
        <w:rPr>
          <w:color w:val="0F0F0F"/>
          <w:w w:val="105"/>
          <w:sz w:val="21"/>
        </w:rPr>
        <w:t>the</w:t>
      </w:r>
      <w:r>
        <w:rPr>
          <w:color w:val="0F0F0F"/>
          <w:spacing w:val="-5"/>
          <w:w w:val="105"/>
          <w:sz w:val="21"/>
        </w:rPr>
        <w:t xml:space="preserve"> </w:t>
      </w:r>
      <w:r>
        <w:rPr>
          <w:color w:val="0F0F0F"/>
          <w:w w:val="105"/>
          <w:sz w:val="21"/>
        </w:rPr>
        <w:t>relevant</w:t>
      </w:r>
      <w:r>
        <w:rPr>
          <w:color w:val="0F0F0F"/>
          <w:spacing w:val="-6"/>
          <w:w w:val="105"/>
          <w:sz w:val="21"/>
        </w:rPr>
        <w:t xml:space="preserve"> </w:t>
      </w:r>
      <w:r>
        <w:rPr>
          <w:color w:val="0F0F0F"/>
          <w:w w:val="105"/>
          <w:sz w:val="21"/>
        </w:rPr>
        <w:t>employees.</w:t>
      </w:r>
    </w:p>
    <w:p w:rsidR="00965A44" w:rsidRDefault="00336F74">
      <w:pPr>
        <w:pStyle w:val="ListParagraph"/>
        <w:numPr>
          <w:ilvl w:val="0"/>
          <w:numId w:val="12"/>
        </w:numPr>
        <w:tabs>
          <w:tab w:val="left" w:pos="2407"/>
        </w:tabs>
        <w:spacing w:before="190" w:line="247" w:lineRule="auto"/>
        <w:ind w:left="2413" w:right="2215" w:hanging="375"/>
        <w:jc w:val="left"/>
        <w:rPr>
          <w:sz w:val="21"/>
        </w:rPr>
      </w:pPr>
      <w:r>
        <w:rPr>
          <w:color w:val="0F0F0F"/>
          <w:w w:val="105"/>
          <w:sz w:val="21"/>
        </w:rPr>
        <w:t>If a term in this agreement provides for a major change to produc</w:t>
      </w:r>
      <w:r>
        <w:rPr>
          <w:color w:val="0F0F0F"/>
          <w:spacing w:val="-36"/>
          <w:w w:val="105"/>
          <w:sz w:val="21"/>
        </w:rPr>
        <w:t xml:space="preserve"> </w:t>
      </w:r>
      <w:r>
        <w:rPr>
          <w:color w:val="0F0F0F"/>
          <w:w w:val="105"/>
          <w:sz w:val="21"/>
        </w:rPr>
        <w:t>tion</w:t>
      </w:r>
      <w:r>
        <w:rPr>
          <w:color w:val="2B2B2B"/>
          <w:w w:val="105"/>
          <w:sz w:val="21"/>
        </w:rPr>
        <w:t>,</w:t>
      </w:r>
      <w:r>
        <w:rPr>
          <w:color w:val="2B2B2B"/>
          <w:spacing w:val="-5"/>
          <w:w w:val="105"/>
          <w:sz w:val="21"/>
        </w:rPr>
        <w:t xml:space="preserve"> </w:t>
      </w:r>
      <w:r>
        <w:rPr>
          <w:color w:val="0F0F0F"/>
          <w:spacing w:val="-3"/>
          <w:w w:val="105"/>
          <w:sz w:val="21"/>
        </w:rPr>
        <w:t>program</w:t>
      </w:r>
      <w:r>
        <w:rPr>
          <w:color w:val="2B2B2B"/>
          <w:spacing w:val="-3"/>
          <w:w w:val="105"/>
          <w:sz w:val="21"/>
        </w:rPr>
        <w:t>,</w:t>
      </w:r>
      <w:r>
        <w:rPr>
          <w:color w:val="2B2B2B"/>
          <w:spacing w:val="-10"/>
          <w:w w:val="105"/>
          <w:sz w:val="21"/>
        </w:rPr>
        <w:t xml:space="preserve"> </w:t>
      </w:r>
      <w:r>
        <w:rPr>
          <w:color w:val="0F0F0F"/>
          <w:w w:val="105"/>
          <w:sz w:val="21"/>
        </w:rPr>
        <w:t>organisation</w:t>
      </w:r>
      <w:r>
        <w:rPr>
          <w:color w:val="2B2B2B"/>
          <w:w w:val="105"/>
          <w:sz w:val="21"/>
        </w:rPr>
        <w:t>,</w:t>
      </w:r>
      <w:r>
        <w:rPr>
          <w:color w:val="2B2B2B"/>
          <w:spacing w:val="-7"/>
          <w:w w:val="105"/>
          <w:sz w:val="21"/>
        </w:rPr>
        <w:t xml:space="preserve"> </w:t>
      </w:r>
      <w:r>
        <w:rPr>
          <w:color w:val="0F0F0F"/>
          <w:w w:val="105"/>
          <w:sz w:val="21"/>
        </w:rPr>
        <w:t>structure</w:t>
      </w:r>
      <w:r>
        <w:rPr>
          <w:color w:val="0F0F0F"/>
          <w:spacing w:val="-5"/>
          <w:w w:val="105"/>
          <w:sz w:val="21"/>
        </w:rPr>
        <w:t xml:space="preserve"> </w:t>
      </w:r>
      <w:r>
        <w:rPr>
          <w:color w:val="0F0F0F"/>
          <w:w w:val="105"/>
          <w:sz w:val="21"/>
        </w:rPr>
        <w:t>or</w:t>
      </w:r>
      <w:r>
        <w:rPr>
          <w:color w:val="0F0F0F"/>
          <w:spacing w:val="-12"/>
          <w:w w:val="105"/>
          <w:sz w:val="21"/>
        </w:rPr>
        <w:t xml:space="preserve"> </w:t>
      </w:r>
      <w:r>
        <w:rPr>
          <w:color w:val="0F0F0F"/>
          <w:w w:val="105"/>
          <w:sz w:val="21"/>
        </w:rPr>
        <w:t>technology</w:t>
      </w:r>
      <w:r>
        <w:rPr>
          <w:color w:val="0F0F0F"/>
          <w:spacing w:val="3"/>
          <w:w w:val="105"/>
          <w:sz w:val="21"/>
        </w:rPr>
        <w:t xml:space="preserve"> </w:t>
      </w:r>
      <w:r>
        <w:rPr>
          <w:color w:val="0F0F0F"/>
          <w:w w:val="105"/>
          <w:sz w:val="21"/>
        </w:rPr>
        <w:t>in</w:t>
      </w:r>
    </w:p>
    <w:p w:rsidR="00965A44" w:rsidRDefault="00336F74">
      <w:pPr>
        <w:spacing w:before="7" w:line="244" w:lineRule="auto"/>
        <w:ind w:left="2409" w:right="1757" w:firstLine="1"/>
        <w:rPr>
          <w:sz w:val="21"/>
        </w:rPr>
      </w:pPr>
      <w:r>
        <w:rPr>
          <w:color w:val="0F0F0F"/>
          <w:w w:val="105"/>
          <w:sz w:val="21"/>
        </w:rPr>
        <w:t xml:space="preserve">relation to the enterprise of the employer, the requirements set out </w:t>
      </w:r>
      <w:r>
        <w:rPr>
          <w:b/>
          <w:color w:val="0F0F0F"/>
          <w:w w:val="105"/>
        </w:rPr>
        <w:t xml:space="preserve">in </w:t>
      </w:r>
      <w:r>
        <w:rPr>
          <w:color w:val="0F0F0F"/>
          <w:w w:val="105"/>
          <w:sz w:val="21"/>
        </w:rPr>
        <w:t>paragraph (2)(a) and subclauses (3) and (5) are taken not to apply.</w:t>
      </w:r>
    </w:p>
    <w:p w:rsidR="00965A44" w:rsidRDefault="00336F74">
      <w:pPr>
        <w:pStyle w:val="ListParagraph"/>
        <w:numPr>
          <w:ilvl w:val="0"/>
          <w:numId w:val="12"/>
        </w:numPr>
        <w:tabs>
          <w:tab w:val="left" w:pos="2407"/>
        </w:tabs>
        <w:spacing w:before="191" w:line="247" w:lineRule="auto"/>
        <w:ind w:left="2407" w:right="1632" w:hanging="369"/>
        <w:jc w:val="left"/>
        <w:rPr>
          <w:sz w:val="21"/>
        </w:rPr>
      </w:pPr>
      <w:r>
        <w:rPr>
          <w:color w:val="0F0F0F"/>
          <w:w w:val="105"/>
          <w:sz w:val="21"/>
        </w:rPr>
        <w:t xml:space="preserve">In this </w:t>
      </w:r>
      <w:r>
        <w:rPr>
          <w:color w:val="0F0F0F"/>
          <w:spacing w:val="-5"/>
          <w:w w:val="105"/>
          <w:sz w:val="21"/>
        </w:rPr>
        <w:t>term</w:t>
      </w:r>
      <w:r>
        <w:rPr>
          <w:color w:val="2B2B2B"/>
          <w:spacing w:val="-5"/>
          <w:w w:val="105"/>
          <w:sz w:val="21"/>
        </w:rPr>
        <w:t xml:space="preserve">, </w:t>
      </w:r>
      <w:r>
        <w:rPr>
          <w:color w:val="0F0F0F"/>
          <w:w w:val="105"/>
          <w:sz w:val="21"/>
        </w:rPr>
        <w:t xml:space="preserve">a major change is </w:t>
      </w:r>
      <w:r>
        <w:rPr>
          <w:b/>
          <w:i/>
          <w:color w:val="0F0F0F"/>
          <w:w w:val="105"/>
          <w:sz w:val="21"/>
        </w:rPr>
        <w:t xml:space="preserve">likely to have a significant effect on employees </w:t>
      </w:r>
      <w:r>
        <w:rPr>
          <w:color w:val="0F0F0F"/>
          <w:w w:val="105"/>
          <w:sz w:val="21"/>
        </w:rPr>
        <w:t>if it results</w:t>
      </w:r>
      <w:r>
        <w:rPr>
          <w:color w:val="0F0F0F"/>
          <w:spacing w:val="23"/>
          <w:w w:val="105"/>
          <w:sz w:val="21"/>
        </w:rPr>
        <w:t xml:space="preserve"> </w:t>
      </w:r>
      <w:r>
        <w:rPr>
          <w:color w:val="0F0F0F"/>
          <w:w w:val="105"/>
          <w:sz w:val="21"/>
        </w:rPr>
        <w:t>in:</w:t>
      </w:r>
    </w:p>
    <w:p w:rsidR="00965A44" w:rsidRDefault="00336F74">
      <w:pPr>
        <w:pStyle w:val="Heading5"/>
        <w:numPr>
          <w:ilvl w:val="1"/>
          <w:numId w:val="12"/>
        </w:numPr>
        <w:tabs>
          <w:tab w:val="left" w:pos="2920"/>
        </w:tabs>
        <w:spacing w:before="46"/>
        <w:ind w:left="2919" w:hanging="357"/>
      </w:pPr>
      <w:r>
        <w:rPr>
          <w:color w:val="0F0F0F"/>
          <w:w w:val="105"/>
        </w:rPr>
        <w:t>the termination of the employment of employees;</w:t>
      </w:r>
      <w:r>
        <w:rPr>
          <w:color w:val="0F0F0F"/>
          <w:spacing w:val="-29"/>
          <w:w w:val="105"/>
        </w:rPr>
        <w:t xml:space="preserve"> </w:t>
      </w:r>
      <w:r>
        <w:rPr>
          <w:color w:val="0F0F0F"/>
          <w:w w:val="105"/>
        </w:rPr>
        <w:t>or</w:t>
      </w:r>
    </w:p>
    <w:p w:rsidR="00965A44" w:rsidRDefault="00336F74">
      <w:pPr>
        <w:pStyle w:val="ListParagraph"/>
        <w:numPr>
          <w:ilvl w:val="1"/>
          <w:numId w:val="12"/>
        </w:numPr>
        <w:tabs>
          <w:tab w:val="left" w:pos="2920"/>
        </w:tabs>
        <w:spacing w:before="52" w:line="252" w:lineRule="auto"/>
        <w:ind w:right="1750" w:hanging="371"/>
        <w:rPr>
          <w:sz w:val="21"/>
        </w:rPr>
      </w:pPr>
      <w:r>
        <w:rPr>
          <w:color w:val="0F0F0F"/>
          <w:w w:val="105"/>
          <w:sz w:val="21"/>
        </w:rPr>
        <w:t xml:space="preserve">major change to the </w:t>
      </w:r>
      <w:r>
        <w:rPr>
          <w:color w:val="0F0F0F"/>
          <w:spacing w:val="-3"/>
          <w:w w:val="105"/>
          <w:sz w:val="21"/>
        </w:rPr>
        <w:t>composition</w:t>
      </w:r>
      <w:r>
        <w:rPr>
          <w:color w:val="2B2B2B"/>
          <w:spacing w:val="-3"/>
          <w:w w:val="105"/>
          <w:sz w:val="21"/>
        </w:rPr>
        <w:t xml:space="preserve">, </w:t>
      </w:r>
      <w:r>
        <w:rPr>
          <w:color w:val="0F0F0F"/>
          <w:w w:val="105"/>
          <w:sz w:val="21"/>
        </w:rPr>
        <w:t>operation or size of the employer's workforce or to the skills required of employees; or</w:t>
      </w:r>
    </w:p>
    <w:p w:rsidR="00965A44" w:rsidRDefault="00336F74">
      <w:pPr>
        <w:pStyle w:val="ListParagraph"/>
        <w:numPr>
          <w:ilvl w:val="1"/>
          <w:numId w:val="12"/>
        </w:numPr>
        <w:tabs>
          <w:tab w:val="left" w:pos="2920"/>
        </w:tabs>
        <w:spacing w:before="42" w:line="252" w:lineRule="auto"/>
        <w:ind w:left="2919" w:right="1752" w:hanging="357"/>
        <w:rPr>
          <w:sz w:val="21"/>
        </w:rPr>
      </w:pPr>
      <w:r>
        <w:rPr>
          <w:color w:val="0F0F0F"/>
          <w:w w:val="105"/>
          <w:sz w:val="21"/>
        </w:rPr>
        <w:t>the elimination or diminution of job opportunities</w:t>
      </w:r>
      <w:r>
        <w:rPr>
          <w:color w:val="0F0F0F"/>
          <w:spacing w:val="-32"/>
          <w:w w:val="105"/>
          <w:sz w:val="21"/>
        </w:rPr>
        <w:t xml:space="preserve"> </w:t>
      </w:r>
      <w:r>
        <w:rPr>
          <w:color w:val="0F0F0F"/>
          <w:w w:val="105"/>
          <w:sz w:val="21"/>
        </w:rPr>
        <w:t>(including opportunities for promotion or tenure);</w:t>
      </w:r>
      <w:r>
        <w:rPr>
          <w:color w:val="0F0F0F"/>
          <w:spacing w:val="-13"/>
          <w:w w:val="105"/>
          <w:sz w:val="21"/>
        </w:rPr>
        <w:t xml:space="preserve"> </w:t>
      </w:r>
      <w:r>
        <w:rPr>
          <w:color w:val="0F0F0F"/>
          <w:w w:val="105"/>
          <w:sz w:val="21"/>
        </w:rPr>
        <w:t>or</w:t>
      </w:r>
    </w:p>
    <w:p w:rsidR="00965A44" w:rsidRDefault="00336F74">
      <w:pPr>
        <w:pStyle w:val="ListParagraph"/>
        <w:numPr>
          <w:ilvl w:val="1"/>
          <w:numId w:val="12"/>
        </w:numPr>
        <w:tabs>
          <w:tab w:val="left" w:pos="2920"/>
        </w:tabs>
        <w:spacing w:before="40"/>
        <w:ind w:left="2919" w:hanging="372"/>
        <w:rPr>
          <w:sz w:val="21"/>
        </w:rPr>
      </w:pPr>
      <w:r>
        <w:rPr>
          <w:color w:val="0F0F0F"/>
          <w:w w:val="105"/>
          <w:sz w:val="21"/>
        </w:rPr>
        <w:t>the alteration of hours of work</w:t>
      </w:r>
      <w:r>
        <w:rPr>
          <w:color w:val="2B2B2B"/>
          <w:w w:val="105"/>
          <w:sz w:val="21"/>
        </w:rPr>
        <w:t>;</w:t>
      </w:r>
      <w:r>
        <w:rPr>
          <w:color w:val="2B2B2B"/>
          <w:spacing w:val="-30"/>
          <w:w w:val="105"/>
          <w:sz w:val="21"/>
        </w:rPr>
        <w:t xml:space="preserve"> </w:t>
      </w:r>
      <w:r>
        <w:rPr>
          <w:color w:val="0F0F0F"/>
          <w:w w:val="105"/>
          <w:sz w:val="21"/>
        </w:rPr>
        <w:t>or</w:t>
      </w:r>
    </w:p>
    <w:p w:rsidR="00965A44" w:rsidRDefault="00336F74">
      <w:pPr>
        <w:pStyle w:val="ListParagraph"/>
        <w:numPr>
          <w:ilvl w:val="1"/>
          <w:numId w:val="12"/>
        </w:numPr>
        <w:tabs>
          <w:tab w:val="left" w:pos="2920"/>
        </w:tabs>
        <w:spacing w:before="52"/>
        <w:ind w:left="2919" w:hanging="357"/>
        <w:rPr>
          <w:sz w:val="21"/>
        </w:rPr>
      </w:pPr>
      <w:r>
        <w:rPr>
          <w:color w:val="0F0F0F"/>
          <w:w w:val="105"/>
          <w:sz w:val="21"/>
        </w:rPr>
        <w:t>the need to retrain employees;</w:t>
      </w:r>
      <w:r>
        <w:rPr>
          <w:color w:val="0F0F0F"/>
          <w:spacing w:val="34"/>
          <w:w w:val="105"/>
          <w:sz w:val="21"/>
        </w:rPr>
        <w:t xml:space="preserve"> </w:t>
      </w:r>
      <w:r>
        <w:rPr>
          <w:color w:val="0F0F0F"/>
          <w:w w:val="105"/>
          <w:sz w:val="21"/>
        </w:rPr>
        <w:t>or</w:t>
      </w:r>
    </w:p>
    <w:p w:rsidR="00965A44" w:rsidRDefault="00336F74">
      <w:pPr>
        <w:pStyle w:val="ListParagraph"/>
        <w:numPr>
          <w:ilvl w:val="1"/>
          <w:numId w:val="12"/>
        </w:numPr>
        <w:tabs>
          <w:tab w:val="left" w:pos="2920"/>
        </w:tabs>
        <w:spacing w:before="52"/>
        <w:ind w:left="2919" w:hanging="333"/>
        <w:rPr>
          <w:sz w:val="21"/>
        </w:rPr>
      </w:pPr>
      <w:r>
        <w:rPr>
          <w:color w:val="0F0F0F"/>
          <w:w w:val="105"/>
          <w:sz w:val="21"/>
        </w:rPr>
        <w:t>the need to relocate employees to another workplace;</w:t>
      </w:r>
      <w:r>
        <w:rPr>
          <w:color w:val="0F0F0F"/>
          <w:spacing w:val="30"/>
          <w:w w:val="105"/>
          <w:sz w:val="21"/>
        </w:rPr>
        <w:t xml:space="preserve"> </w:t>
      </w:r>
      <w:r>
        <w:rPr>
          <w:color w:val="0F0F0F"/>
          <w:w w:val="105"/>
          <w:sz w:val="21"/>
        </w:rPr>
        <w:t>or</w:t>
      </w:r>
    </w:p>
    <w:p w:rsidR="00965A44" w:rsidRDefault="00336F74">
      <w:pPr>
        <w:pStyle w:val="ListParagraph"/>
        <w:numPr>
          <w:ilvl w:val="1"/>
          <w:numId w:val="12"/>
        </w:numPr>
        <w:tabs>
          <w:tab w:val="left" w:pos="2920"/>
        </w:tabs>
        <w:spacing w:before="51"/>
        <w:ind w:left="2919" w:hanging="372"/>
        <w:rPr>
          <w:sz w:val="21"/>
        </w:rPr>
      </w:pPr>
      <w:r>
        <w:rPr>
          <w:color w:val="0F0F0F"/>
          <w:w w:val="105"/>
          <w:sz w:val="21"/>
        </w:rPr>
        <w:t>the restructuring of</w:t>
      </w:r>
      <w:r>
        <w:rPr>
          <w:color w:val="0F0F0F"/>
          <w:spacing w:val="5"/>
          <w:w w:val="105"/>
          <w:sz w:val="21"/>
        </w:rPr>
        <w:t xml:space="preserve"> </w:t>
      </w:r>
      <w:r>
        <w:rPr>
          <w:color w:val="0F0F0F"/>
          <w:w w:val="105"/>
          <w:sz w:val="21"/>
        </w:rPr>
        <w:t>jobs</w:t>
      </w:r>
      <w:r>
        <w:rPr>
          <w:color w:val="2B2B2B"/>
          <w:w w:val="105"/>
          <w:sz w:val="21"/>
        </w:rPr>
        <w:t>.</w:t>
      </w:r>
    </w:p>
    <w:p w:rsidR="00965A44" w:rsidRDefault="00965A44">
      <w:pPr>
        <w:pStyle w:val="BodyText"/>
        <w:spacing w:before="1"/>
        <w:ind w:left="0"/>
        <w:rPr>
          <w:sz w:val="22"/>
        </w:rPr>
      </w:pPr>
    </w:p>
    <w:p w:rsidR="00965A44" w:rsidRDefault="00336F74">
      <w:pPr>
        <w:ind w:left="2402"/>
        <w:rPr>
          <w:i/>
          <w:sz w:val="21"/>
        </w:rPr>
      </w:pPr>
      <w:r>
        <w:rPr>
          <w:i/>
          <w:color w:val="0F0F0F"/>
          <w:w w:val="105"/>
          <w:sz w:val="21"/>
        </w:rPr>
        <w:t>Change to regular roster or ordinary hours of work</w:t>
      </w:r>
    </w:p>
    <w:p w:rsidR="00965A44" w:rsidRDefault="00336F74">
      <w:pPr>
        <w:pStyle w:val="ListParagraph"/>
        <w:numPr>
          <w:ilvl w:val="0"/>
          <w:numId w:val="12"/>
        </w:numPr>
        <w:tabs>
          <w:tab w:val="left" w:pos="2409"/>
        </w:tabs>
        <w:spacing w:before="191"/>
        <w:ind w:left="2408" w:hanging="481"/>
        <w:jc w:val="left"/>
        <w:rPr>
          <w:sz w:val="21"/>
        </w:rPr>
      </w:pPr>
      <w:r>
        <w:rPr>
          <w:color w:val="0F0F0F"/>
          <w:w w:val="105"/>
          <w:sz w:val="21"/>
        </w:rPr>
        <w:t>For a change referred to in paragraph</w:t>
      </w:r>
      <w:r>
        <w:rPr>
          <w:color w:val="0F0F0F"/>
          <w:spacing w:val="30"/>
          <w:w w:val="105"/>
          <w:sz w:val="21"/>
        </w:rPr>
        <w:t xml:space="preserve"> </w:t>
      </w:r>
      <w:r>
        <w:rPr>
          <w:color w:val="0F0F0F"/>
          <w:w w:val="105"/>
          <w:sz w:val="21"/>
        </w:rPr>
        <w:t>(1)(b):</w:t>
      </w:r>
    </w:p>
    <w:p w:rsidR="00965A44" w:rsidRDefault="00336F74">
      <w:pPr>
        <w:pStyle w:val="ListParagraph"/>
        <w:numPr>
          <w:ilvl w:val="1"/>
          <w:numId w:val="12"/>
        </w:numPr>
        <w:tabs>
          <w:tab w:val="left" w:pos="2920"/>
        </w:tabs>
        <w:spacing w:before="51" w:line="252" w:lineRule="auto"/>
        <w:ind w:left="2922" w:right="2212" w:hanging="360"/>
        <w:rPr>
          <w:sz w:val="21"/>
        </w:rPr>
      </w:pPr>
      <w:r>
        <w:rPr>
          <w:color w:val="0F0F0F"/>
          <w:w w:val="105"/>
          <w:sz w:val="21"/>
        </w:rPr>
        <w:t>the employer must notify the relevant employees of the proposed change;</w:t>
      </w:r>
      <w:r>
        <w:rPr>
          <w:color w:val="0F0F0F"/>
          <w:spacing w:val="-33"/>
          <w:w w:val="105"/>
          <w:sz w:val="21"/>
        </w:rPr>
        <w:t xml:space="preserve"> </w:t>
      </w:r>
      <w:r>
        <w:rPr>
          <w:color w:val="0F0F0F"/>
          <w:w w:val="105"/>
          <w:sz w:val="21"/>
        </w:rPr>
        <w:t>and</w:t>
      </w:r>
    </w:p>
    <w:p w:rsidR="00965A44" w:rsidRDefault="00336F74">
      <w:pPr>
        <w:pStyle w:val="ListParagraph"/>
        <w:numPr>
          <w:ilvl w:val="1"/>
          <w:numId w:val="12"/>
        </w:numPr>
        <w:tabs>
          <w:tab w:val="left" w:pos="2922"/>
        </w:tabs>
        <w:spacing w:before="41"/>
        <w:ind w:left="2921" w:hanging="374"/>
        <w:rPr>
          <w:sz w:val="21"/>
        </w:rPr>
      </w:pPr>
      <w:r>
        <w:rPr>
          <w:color w:val="0F0F0F"/>
          <w:w w:val="105"/>
          <w:sz w:val="21"/>
        </w:rPr>
        <w:t>subclauses (11) to (15)</w:t>
      </w:r>
      <w:r>
        <w:rPr>
          <w:color w:val="0F0F0F"/>
          <w:spacing w:val="-7"/>
          <w:w w:val="105"/>
          <w:sz w:val="21"/>
        </w:rPr>
        <w:t xml:space="preserve"> </w:t>
      </w:r>
      <w:r>
        <w:rPr>
          <w:color w:val="0F0F0F"/>
          <w:w w:val="105"/>
          <w:sz w:val="21"/>
        </w:rPr>
        <w:t>apply.</w:t>
      </w:r>
    </w:p>
    <w:p w:rsidR="00965A44" w:rsidRDefault="00336F74">
      <w:pPr>
        <w:pStyle w:val="ListParagraph"/>
        <w:numPr>
          <w:ilvl w:val="0"/>
          <w:numId w:val="12"/>
        </w:numPr>
        <w:tabs>
          <w:tab w:val="left" w:pos="2411"/>
        </w:tabs>
        <w:spacing w:before="191" w:line="252" w:lineRule="auto"/>
        <w:ind w:left="2413" w:right="2262" w:hanging="486"/>
        <w:jc w:val="left"/>
        <w:rPr>
          <w:sz w:val="21"/>
        </w:rPr>
      </w:pPr>
      <w:r>
        <w:rPr>
          <w:color w:val="0F0F0F"/>
          <w:w w:val="105"/>
          <w:sz w:val="21"/>
        </w:rPr>
        <w:t>The relevant employees may appoint a representative for</w:t>
      </w:r>
      <w:r>
        <w:rPr>
          <w:color w:val="0F0F0F"/>
          <w:spacing w:val="-25"/>
          <w:w w:val="105"/>
          <w:sz w:val="21"/>
        </w:rPr>
        <w:t xml:space="preserve"> </w:t>
      </w:r>
      <w:r>
        <w:rPr>
          <w:color w:val="0F0F0F"/>
          <w:w w:val="105"/>
          <w:sz w:val="21"/>
        </w:rPr>
        <w:t>the purposes of the procedures in this</w:t>
      </w:r>
      <w:r>
        <w:rPr>
          <w:color w:val="0F0F0F"/>
          <w:spacing w:val="-13"/>
          <w:w w:val="105"/>
          <w:sz w:val="21"/>
        </w:rPr>
        <w:t xml:space="preserve"> </w:t>
      </w:r>
      <w:r>
        <w:rPr>
          <w:color w:val="0F0F0F"/>
          <w:w w:val="105"/>
          <w:sz w:val="21"/>
        </w:rPr>
        <w:t>term.</w:t>
      </w:r>
    </w:p>
    <w:p w:rsidR="00965A44" w:rsidRDefault="00965A44">
      <w:pPr>
        <w:pStyle w:val="BodyText"/>
        <w:ind w:left="0"/>
        <w:rPr>
          <w:sz w:val="22"/>
        </w:rPr>
      </w:pPr>
    </w:p>
    <w:p w:rsidR="00965A44" w:rsidRDefault="00965A44">
      <w:pPr>
        <w:pStyle w:val="BodyText"/>
        <w:spacing w:before="6"/>
        <w:ind w:left="0"/>
        <w:rPr>
          <w:sz w:val="21"/>
        </w:rPr>
      </w:pPr>
    </w:p>
    <w:p w:rsidR="00965A44" w:rsidRDefault="00336F74">
      <w:pPr>
        <w:tabs>
          <w:tab w:val="left" w:pos="3368"/>
        </w:tabs>
        <w:ind w:left="1262"/>
        <w:rPr>
          <w:i/>
          <w:sz w:val="17"/>
        </w:rPr>
      </w:pPr>
      <w:r>
        <w:rPr>
          <w:rFonts w:ascii="Arial"/>
          <w:i/>
          <w:color w:val="0F0F0F"/>
          <w:w w:val="105"/>
          <w:sz w:val="17"/>
        </w:rPr>
        <w:t>116</w:t>
      </w:r>
      <w:r w:rsidRPr="0003625F">
        <w:rPr>
          <w:rFonts w:asciiTheme="minorHAnsi" w:hAnsiTheme="minorHAnsi" w:cstheme="minorHAnsi"/>
          <w:i/>
          <w:color w:val="0F0F0F"/>
          <w:w w:val="105"/>
          <w:sz w:val="17"/>
        </w:rPr>
        <w:tab/>
      </w:r>
      <w:r w:rsidRPr="0003625F">
        <w:rPr>
          <w:rFonts w:asciiTheme="minorHAnsi" w:hAnsiTheme="minorHAnsi" w:cstheme="minorHAnsi"/>
          <w:i/>
          <w:color w:val="2B2B2B"/>
          <w:w w:val="105"/>
          <w:sz w:val="17"/>
        </w:rPr>
        <w:t>F</w:t>
      </w:r>
      <w:r w:rsidRPr="0003625F">
        <w:rPr>
          <w:rFonts w:asciiTheme="minorHAnsi" w:hAnsiTheme="minorHAnsi" w:cstheme="minorHAnsi"/>
          <w:i/>
          <w:color w:val="0F0F0F"/>
          <w:w w:val="105"/>
          <w:sz w:val="17"/>
        </w:rPr>
        <w:t>air Work R</w:t>
      </w:r>
      <w:r w:rsidRPr="0003625F">
        <w:rPr>
          <w:rFonts w:asciiTheme="minorHAnsi" w:hAnsiTheme="minorHAnsi" w:cstheme="minorHAnsi"/>
          <w:i/>
          <w:color w:val="2B2B2B"/>
          <w:w w:val="105"/>
          <w:sz w:val="17"/>
        </w:rPr>
        <w:t>eg</w:t>
      </w:r>
      <w:r w:rsidRPr="0003625F">
        <w:rPr>
          <w:rFonts w:asciiTheme="minorHAnsi" w:hAnsiTheme="minorHAnsi" w:cstheme="minorHAnsi"/>
          <w:i/>
          <w:color w:val="0F0F0F"/>
          <w:w w:val="105"/>
          <w:sz w:val="17"/>
        </w:rPr>
        <w:t>ulat</w:t>
      </w:r>
      <w:r w:rsidR="0003625F" w:rsidRPr="0003625F">
        <w:rPr>
          <w:rFonts w:asciiTheme="minorHAnsi" w:hAnsiTheme="minorHAnsi" w:cstheme="minorHAnsi"/>
          <w:i/>
          <w:color w:val="2B2B2B"/>
          <w:w w:val="105"/>
          <w:sz w:val="17"/>
        </w:rPr>
        <w:t>i</w:t>
      </w:r>
      <w:r w:rsidRPr="0003625F">
        <w:rPr>
          <w:rFonts w:asciiTheme="minorHAnsi" w:hAnsiTheme="minorHAnsi" w:cstheme="minorHAnsi"/>
          <w:i/>
          <w:color w:val="0F0F0F"/>
          <w:w w:val="105"/>
          <w:sz w:val="17"/>
        </w:rPr>
        <w:t>ons</w:t>
      </w:r>
      <w:r w:rsidRPr="0003625F">
        <w:rPr>
          <w:rFonts w:asciiTheme="minorHAnsi" w:hAnsiTheme="minorHAnsi" w:cstheme="minorHAnsi"/>
          <w:i/>
          <w:color w:val="0F0F0F"/>
          <w:spacing w:val="-34"/>
          <w:w w:val="105"/>
          <w:sz w:val="17"/>
        </w:rPr>
        <w:t xml:space="preserve"> </w:t>
      </w:r>
      <w:r w:rsidRPr="0003625F">
        <w:rPr>
          <w:rFonts w:asciiTheme="minorHAnsi" w:hAnsiTheme="minorHAnsi" w:cstheme="minorHAnsi"/>
          <w:i/>
          <w:color w:val="0F0F0F"/>
          <w:w w:val="105"/>
          <w:sz w:val="17"/>
        </w:rPr>
        <w:t>2009</w:t>
      </w:r>
    </w:p>
    <w:p w:rsidR="00965A44" w:rsidRDefault="00965A44">
      <w:pPr>
        <w:rPr>
          <w:sz w:val="17"/>
        </w:rPr>
        <w:sectPr w:rsidR="00965A44">
          <w:footerReference w:type="default" r:id="rId135"/>
          <w:pgSz w:w="11910" w:h="16840"/>
          <w:pgMar w:top="660" w:right="760" w:bottom="3560" w:left="1140" w:header="0" w:footer="3369" w:gutter="0"/>
          <w:cols w:space="720"/>
        </w:sectPr>
      </w:pPr>
    </w:p>
    <w:p w:rsidR="00965A44" w:rsidRDefault="00336F74">
      <w:pPr>
        <w:spacing w:before="78"/>
        <w:ind w:left="5235"/>
        <w:rPr>
          <w:b/>
          <w:sz w:val="19"/>
        </w:rPr>
      </w:pPr>
      <w:r>
        <w:rPr>
          <w:color w:val="0F0F0F"/>
          <w:sz w:val="21"/>
        </w:rPr>
        <w:lastRenderedPageBreak/>
        <w:t xml:space="preserve">Model consultation term </w:t>
      </w:r>
      <w:r>
        <w:rPr>
          <w:b/>
          <w:color w:val="0F0F0F"/>
          <w:sz w:val="19"/>
        </w:rPr>
        <w:t>Schedule 2.3</w:t>
      </w:r>
    </w:p>
    <w:p w:rsidR="00965A44" w:rsidRDefault="00965A44">
      <w:pPr>
        <w:pStyle w:val="BodyText"/>
        <w:ind w:left="0"/>
        <w:rPr>
          <w:b/>
        </w:rPr>
      </w:pPr>
    </w:p>
    <w:p w:rsidR="00965A44" w:rsidRDefault="009C0111">
      <w:pPr>
        <w:pStyle w:val="BodyText"/>
        <w:ind w:left="0"/>
        <w:rPr>
          <w:b/>
          <w:sz w:val="24"/>
        </w:rPr>
      </w:pPr>
      <w:r>
        <w:pict>
          <v:line id="_x0000_s2075" style="position:absolute;z-index:-251646976;mso-wrap-distance-left:0;mso-wrap-distance-right:0;mso-position-horizontal-relative:page" from="119.2pt,16pt" to="477.8pt,16pt" strokeweight=".16953mm">
            <w10:wrap type="topAndBottom" anchorx="page"/>
          </v:line>
        </w:pict>
      </w:r>
    </w:p>
    <w:p w:rsidR="00965A44" w:rsidRDefault="00965A44">
      <w:pPr>
        <w:pStyle w:val="BodyText"/>
        <w:spacing w:before="7"/>
        <w:ind w:left="0"/>
        <w:rPr>
          <w:b/>
          <w:sz w:val="22"/>
        </w:rPr>
      </w:pPr>
    </w:p>
    <w:p w:rsidR="00965A44" w:rsidRDefault="00336F74">
      <w:pPr>
        <w:pStyle w:val="Heading5"/>
        <w:numPr>
          <w:ilvl w:val="0"/>
          <w:numId w:val="12"/>
        </w:numPr>
        <w:tabs>
          <w:tab w:val="left" w:pos="2407"/>
        </w:tabs>
        <w:spacing w:before="0"/>
        <w:ind w:left="2406" w:hanging="479"/>
        <w:jc w:val="left"/>
      </w:pPr>
      <w:r>
        <w:rPr>
          <w:color w:val="0F0F0F"/>
          <w:w w:val="105"/>
        </w:rPr>
        <w:t>If:</w:t>
      </w:r>
    </w:p>
    <w:p w:rsidR="00965A44" w:rsidRDefault="00336F74">
      <w:pPr>
        <w:pStyle w:val="ListParagraph"/>
        <w:numPr>
          <w:ilvl w:val="1"/>
          <w:numId w:val="12"/>
        </w:numPr>
        <w:tabs>
          <w:tab w:val="left" w:pos="2920"/>
        </w:tabs>
        <w:spacing w:before="51" w:line="252" w:lineRule="auto"/>
        <w:ind w:left="2919" w:right="1682" w:hanging="357"/>
        <w:rPr>
          <w:sz w:val="21"/>
        </w:rPr>
      </w:pPr>
      <w:r>
        <w:rPr>
          <w:color w:val="0F0F0F"/>
          <w:w w:val="105"/>
          <w:sz w:val="21"/>
        </w:rPr>
        <w:t>a</w:t>
      </w:r>
      <w:r>
        <w:rPr>
          <w:color w:val="0F0F0F"/>
          <w:spacing w:val="-8"/>
          <w:w w:val="105"/>
          <w:sz w:val="21"/>
        </w:rPr>
        <w:t xml:space="preserve"> </w:t>
      </w:r>
      <w:r>
        <w:rPr>
          <w:color w:val="0F0F0F"/>
          <w:w w:val="105"/>
          <w:sz w:val="21"/>
        </w:rPr>
        <w:t>relevant</w:t>
      </w:r>
      <w:r>
        <w:rPr>
          <w:color w:val="0F0F0F"/>
          <w:spacing w:val="-2"/>
          <w:w w:val="105"/>
          <w:sz w:val="21"/>
        </w:rPr>
        <w:t xml:space="preserve"> </w:t>
      </w:r>
      <w:r>
        <w:rPr>
          <w:color w:val="0F0F0F"/>
          <w:w w:val="105"/>
          <w:sz w:val="21"/>
        </w:rPr>
        <w:t>employee</w:t>
      </w:r>
      <w:r>
        <w:rPr>
          <w:color w:val="0F0F0F"/>
          <w:spacing w:val="6"/>
          <w:w w:val="105"/>
          <w:sz w:val="21"/>
        </w:rPr>
        <w:t xml:space="preserve"> </w:t>
      </w:r>
      <w:r>
        <w:rPr>
          <w:color w:val="0F0F0F"/>
          <w:w w:val="105"/>
          <w:sz w:val="21"/>
        </w:rPr>
        <w:t>appoints,</w:t>
      </w:r>
      <w:r>
        <w:rPr>
          <w:color w:val="0F0F0F"/>
          <w:spacing w:val="-1"/>
          <w:w w:val="105"/>
          <w:sz w:val="21"/>
        </w:rPr>
        <w:t xml:space="preserve"> </w:t>
      </w:r>
      <w:r>
        <w:rPr>
          <w:color w:val="0F0F0F"/>
          <w:w w:val="105"/>
          <w:sz w:val="21"/>
        </w:rPr>
        <w:t>or relevant</w:t>
      </w:r>
      <w:r>
        <w:rPr>
          <w:color w:val="0F0F0F"/>
          <w:spacing w:val="-4"/>
          <w:w w:val="105"/>
          <w:sz w:val="21"/>
        </w:rPr>
        <w:t xml:space="preserve"> </w:t>
      </w:r>
      <w:r>
        <w:rPr>
          <w:color w:val="0F0F0F"/>
          <w:w w:val="105"/>
          <w:sz w:val="21"/>
        </w:rPr>
        <w:t>employees</w:t>
      </w:r>
      <w:r>
        <w:rPr>
          <w:color w:val="0F0F0F"/>
          <w:spacing w:val="-4"/>
          <w:w w:val="105"/>
          <w:sz w:val="21"/>
        </w:rPr>
        <w:t xml:space="preserve"> appoin</w:t>
      </w:r>
      <w:r>
        <w:rPr>
          <w:color w:val="0F0F0F"/>
          <w:spacing w:val="-38"/>
          <w:w w:val="105"/>
          <w:sz w:val="21"/>
        </w:rPr>
        <w:t xml:space="preserve"> </w:t>
      </w:r>
      <w:r>
        <w:rPr>
          <w:color w:val="0F0F0F"/>
          <w:spacing w:val="-3"/>
          <w:w w:val="105"/>
          <w:sz w:val="21"/>
        </w:rPr>
        <w:t>t</w:t>
      </w:r>
      <w:r>
        <w:rPr>
          <w:color w:val="2A2A2A"/>
          <w:spacing w:val="-3"/>
          <w:w w:val="105"/>
          <w:sz w:val="21"/>
        </w:rPr>
        <w:t>,</w:t>
      </w:r>
      <w:r>
        <w:rPr>
          <w:color w:val="0F0F0F"/>
          <w:spacing w:val="-3"/>
          <w:w w:val="105"/>
          <w:sz w:val="21"/>
        </w:rPr>
        <w:t xml:space="preserve"> </w:t>
      </w:r>
      <w:r>
        <w:rPr>
          <w:color w:val="0F0F0F"/>
          <w:w w:val="105"/>
          <w:sz w:val="21"/>
        </w:rPr>
        <w:t xml:space="preserve">a representative for the purposes of </w:t>
      </w:r>
      <w:r>
        <w:rPr>
          <w:color w:val="0F0F0F"/>
          <w:spacing w:val="2"/>
          <w:w w:val="105"/>
          <w:sz w:val="21"/>
        </w:rPr>
        <w:t>consultation</w:t>
      </w:r>
      <w:r>
        <w:rPr>
          <w:color w:val="2A2A2A"/>
          <w:spacing w:val="2"/>
          <w:w w:val="105"/>
          <w:sz w:val="21"/>
        </w:rPr>
        <w:t>;</w:t>
      </w:r>
      <w:r>
        <w:rPr>
          <w:color w:val="2A2A2A"/>
          <w:spacing w:val="-8"/>
          <w:w w:val="105"/>
          <w:sz w:val="21"/>
        </w:rPr>
        <w:t xml:space="preserve"> </w:t>
      </w:r>
      <w:r>
        <w:rPr>
          <w:color w:val="0F0F0F"/>
          <w:w w:val="105"/>
          <w:sz w:val="21"/>
        </w:rPr>
        <w:t>and</w:t>
      </w:r>
    </w:p>
    <w:p w:rsidR="00965A44" w:rsidRDefault="00336F74">
      <w:pPr>
        <w:pStyle w:val="ListParagraph"/>
        <w:numPr>
          <w:ilvl w:val="1"/>
          <w:numId w:val="12"/>
        </w:numPr>
        <w:tabs>
          <w:tab w:val="left" w:pos="2920"/>
        </w:tabs>
        <w:spacing w:before="41" w:line="252" w:lineRule="auto"/>
        <w:ind w:left="2925" w:right="2275" w:hanging="378"/>
        <w:rPr>
          <w:sz w:val="21"/>
        </w:rPr>
      </w:pPr>
      <w:r>
        <w:rPr>
          <w:color w:val="0F0F0F"/>
          <w:w w:val="105"/>
          <w:sz w:val="21"/>
        </w:rPr>
        <w:t>the employee or employees advise the employer of the identity of the</w:t>
      </w:r>
      <w:r>
        <w:rPr>
          <w:color w:val="0F0F0F"/>
          <w:spacing w:val="8"/>
          <w:w w:val="105"/>
          <w:sz w:val="21"/>
        </w:rPr>
        <w:t xml:space="preserve"> </w:t>
      </w:r>
      <w:r>
        <w:rPr>
          <w:color w:val="0F0F0F"/>
          <w:w w:val="105"/>
          <w:sz w:val="21"/>
        </w:rPr>
        <w:t>representative;</w:t>
      </w:r>
    </w:p>
    <w:p w:rsidR="00965A44" w:rsidRDefault="00336F74">
      <w:pPr>
        <w:spacing w:before="41"/>
        <w:ind w:left="2410"/>
        <w:rPr>
          <w:sz w:val="21"/>
        </w:rPr>
      </w:pPr>
      <w:r>
        <w:rPr>
          <w:color w:val="0F0F0F"/>
          <w:w w:val="105"/>
          <w:sz w:val="21"/>
        </w:rPr>
        <w:t>the employer must recognise the representative.</w:t>
      </w:r>
    </w:p>
    <w:p w:rsidR="00965A44" w:rsidRDefault="00336F74">
      <w:pPr>
        <w:pStyle w:val="ListParagraph"/>
        <w:numPr>
          <w:ilvl w:val="0"/>
          <w:numId w:val="12"/>
        </w:numPr>
        <w:tabs>
          <w:tab w:val="left" w:pos="2416"/>
        </w:tabs>
        <w:spacing w:before="191" w:line="252" w:lineRule="auto"/>
        <w:ind w:left="2409" w:right="1732" w:hanging="482"/>
        <w:jc w:val="left"/>
        <w:rPr>
          <w:sz w:val="21"/>
        </w:rPr>
      </w:pPr>
      <w:r>
        <w:rPr>
          <w:color w:val="0F0F0F"/>
          <w:w w:val="105"/>
          <w:sz w:val="21"/>
        </w:rPr>
        <w:t>As soon as practicable after proposing to introduce the change</w:t>
      </w:r>
      <w:r>
        <w:rPr>
          <w:color w:val="2A2A2A"/>
          <w:w w:val="105"/>
          <w:sz w:val="21"/>
        </w:rPr>
        <w:t>,</w:t>
      </w:r>
      <w:r>
        <w:rPr>
          <w:color w:val="2A2A2A"/>
          <w:spacing w:val="-38"/>
          <w:w w:val="105"/>
          <w:sz w:val="21"/>
        </w:rPr>
        <w:t xml:space="preserve"> </w:t>
      </w:r>
      <w:r>
        <w:rPr>
          <w:color w:val="0F0F0F"/>
          <w:w w:val="105"/>
          <w:sz w:val="21"/>
        </w:rPr>
        <w:t>the employer</w:t>
      </w:r>
      <w:r>
        <w:rPr>
          <w:color w:val="0F0F0F"/>
          <w:spacing w:val="12"/>
          <w:w w:val="105"/>
          <w:sz w:val="21"/>
        </w:rPr>
        <w:t xml:space="preserve"> </w:t>
      </w:r>
      <w:r>
        <w:rPr>
          <w:color w:val="0F0F0F"/>
          <w:w w:val="105"/>
          <w:sz w:val="21"/>
        </w:rPr>
        <w:t>must:</w:t>
      </w:r>
    </w:p>
    <w:p w:rsidR="00965A44" w:rsidRDefault="00336F74">
      <w:pPr>
        <w:pStyle w:val="ListParagraph"/>
        <w:numPr>
          <w:ilvl w:val="1"/>
          <w:numId w:val="12"/>
        </w:numPr>
        <w:tabs>
          <w:tab w:val="left" w:pos="2920"/>
        </w:tabs>
        <w:spacing w:before="41" w:line="247" w:lineRule="auto"/>
        <w:ind w:left="2919" w:right="1896" w:hanging="357"/>
        <w:rPr>
          <w:sz w:val="21"/>
        </w:rPr>
      </w:pPr>
      <w:r>
        <w:rPr>
          <w:color w:val="0F0F0F"/>
          <w:w w:val="105"/>
          <w:sz w:val="21"/>
        </w:rPr>
        <w:t>discuss with the relevant employees the introduction of the change</w:t>
      </w:r>
      <w:r>
        <w:rPr>
          <w:color w:val="2A2A2A"/>
          <w:w w:val="105"/>
          <w:sz w:val="21"/>
        </w:rPr>
        <w:t>;</w:t>
      </w:r>
      <w:r>
        <w:rPr>
          <w:color w:val="2A2A2A"/>
          <w:spacing w:val="-1"/>
          <w:w w:val="105"/>
          <w:sz w:val="21"/>
        </w:rPr>
        <w:t xml:space="preserve"> </w:t>
      </w:r>
      <w:r>
        <w:rPr>
          <w:color w:val="0F0F0F"/>
          <w:w w:val="105"/>
          <w:sz w:val="21"/>
        </w:rPr>
        <w:t>and</w:t>
      </w:r>
    </w:p>
    <w:p w:rsidR="00965A44" w:rsidRDefault="00336F74">
      <w:pPr>
        <w:pStyle w:val="ListParagraph"/>
        <w:numPr>
          <w:ilvl w:val="1"/>
          <w:numId w:val="12"/>
        </w:numPr>
        <w:tabs>
          <w:tab w:val="left" w:pos="2919"/>
        </w:tabs>
        <w:spacing w:before="50" w:line="247" w:lineRule="auto"/>
        <w:ind w:right="1930" w:hanging="371"/>
        <w:rPr>
          <w:sz w:val="21"/>
        </w:rPr>
      </w:pPr>
      <w:r>
        <w:rPr>
          <w:color w:val="0F0F0F"/>
          <w:w w:val="105"/>
          <w:sz w:val="21"/>
        </w:rPr>
        <w:t>for the purposes of the discussion-provide to the relevant employees:</w:t>
      </w:r>
    </w:p>
    <w:p w:rsidR="00965A44" w:rsidRDefault="00336F74">
      <w:pPr>
        <w:pStyle w:val="ListParagraph"/>
        <w:numPr>
          <w:ilvl w:val="2"/>
          <w:numId w:val="12"/>
        </w:numPr>
        <w:tabs>
          <w:tab w:val="left" w:pos="3376"/>
        </w:tabs>
        <w:spacing w:before="46" w:line="252" w:lineRule="auto"/>
        <w:ind w:left="3377" w:right="1732" w:hanging="325"/>
        <w:jc w:val="left"/>
        <w:rPr>
          <w:sz w:val="21"/>
        </w:rPr>
      </w:pPr>
      <w:r>
        <w:rPr>
          <w:color w:val="0F0F0F"/>
          <w:w w:val="105"/>
          <w:sz w:val="21"/>
        </w:rPr>
        <w:t xml:space="preserve">all relevant information about the </w:t>
      </w:r>
      <w:r>
        <w:rPr>
          <w:color w:val="0F0F0F"/>
          <w:spacing w:val="-3"/>
          <w:w w:val="105"/>
          <w:sz w:val="21"/>
        </w:rPr>
        <w:t>change</w:t>
      </w:r>
      <w:r>
        <w:rPr>
          <w:color w:val="2A2A2A"/>
          <w:spacing w:val="-3"/>
          <w:w w:val="105"/>
          <w:sz w:val="21"/>
        </w:rPr>
        <w:t xml:space="preserve">, </w:t>
      </w:r>
      <w:r>
        <w:rPr>
          <w:color w:val="0F0F0F"/>
          <w:w w:val="105"/>
          <w:sz w:val="21"/>
        </w:rPr>
        <w:t>including the nature of the change;</w:t>
      </w:r>
      <w:r>
        <w:rPr>
          <w:color w:val="0F0F0F"/>
          <w:spacing w:val="5"/>
          <w:w w:val="105"/>
          <w:sz w:val="21"/>
        </w:rPr>
        <w:t xml:space="preserve"> </w:t>
      </w:r>
      <w:r>
        <w:rPr>
          <w:color w:val="0F0F0F"/>
          <w:w w:val="105"/>
          <w:sz w:val="21"/>
        </w:rPr>
        <w:t>and</w:t>
      </w:r>
    </w:p>
    <w:p w:rsidR="00965A44" w:rsidRDefault="00336F74">
      <w:pPr>
        <w:pStyle w:val="ListParagraph"/>
        <w:numPr>
          <w:ilvl w:val="2"/>
          <w:numId w:val="12"/>
        </w:numPr>
        <w:tabs>
          <w:tab w:val="left" w:pos="3377"/>
        </w:tabs>
        <w:spacing w:before="40" w:line="249" w:lineRule="auto"/>
        <w:ind w:left="3375" w:right="2358" w:hanging="385"/>
        <w:jc w:val="left"/>
        <w:rPr>
          <w:sz w:val="21"/>
        </w:rPr>
      </w:pPr>
      <w:r>
        <w:rPr>
          <w:color w:val="0F0F0F"/>
          <w:w w:val="105"/>
          <w:sz w:val="21"/>
        </w:rPr>
        <w:t>information about what the employer</w:t>
      </w:r>
      <w:r>
        <w:rPr>
          <w:color w:val="0F0F0F"/>
          <w:spacing w:val="-40"/>
          <w:w w:val="105"/>
          <w:sz w:val="21"/>
        </w:rPr>
        <w:t xml:space="preserve"> </w:t>
      </w:r>
      <w:r>
        <w:rPr>
          <w:color w:val="0F0F0F"/>
          <w:w w:val="105"/>
          <w:sz w:val="21"/>
        </w:rPr>
        <w:t>reasonably believes will be the effects of the change on the employees;</w:t>
      </w:r>
      <w:r>
        <w:rPr>
          <w:color w:val="0F0F0F"/>
          <w:spacing w:val="16"/>
          <w:w w:val="105"/>
          <w:sz w:val="21"/>
        </w:rPr>
        <w:t xml:space="preserve"> </w:t>
      </w:r>
      <w:r>
        <w:rPr>
          <w:color w:val="0F0F0F"/>
          <w:w w:val="105"/>
          <w:sz w:val="21"/>
        </w:rPr>
        <w:t>and</w:t>
      </w:r>
    </w:p>
    <w:p w:rsidR="00965A44" w:rsidRDefault="00336F74">
      <w:pPr>
        <w:pStyle w:val="ListParagraph"/>
        <w:numPr>
          <w:ilvl w:val="2"/>
          <w:numId w:val="12"/>
        </w:numPr>
        <w:tabs>
          <w:tab w:val="left" w:pos="3377"/>
        </w:tabs>
        <w:spacing w:before="49" w:line="249" w:lineRule="auto"/>
        <w:ind w:left="3375" w:right="1861" w:hanging="443"/>
        <w:jc w:val="both"/>
        <w:rPr>
          <w:sz w:val="21"/>
        </w:rPr>
      </w:pPr>
      <w:r>
        <w:rPr>
          <w:color w:val="0F0F0F"/>
          <w:w w:val="105"/>
          <w:sz w:val="21"/>
        </w:rPr>
        <w:t>information about any other matters that the employer reasonably believes are likely to affect the</w:t>
      </w:r>
      <w:r>
        <w:rPr>
          <w:color w:val="0F0F0F"/>
          <w:spacing w:val="-34"/>
          <w:w w:val="105"/>
          <w:sz w:val="21"/>
        </w:rPr>
        <w:t xml:space="preserve"> </w:t>
      </w:r>
      <w:r>
        <w:rPr>
          <w:color w:val="0F0F0F"/>
          <w:w w:val="105"/>
          <w:sz w:val="21"/>
        </w:rPr>
        <w:t>employees; and</w:t>
      </w:r>
    </w:p>
    <w:p w:rsidR="00965A44" w:rsidRDefault="00336F74">
      <w:pPr>
        <w:pStyle w:val="ListParagraph"/>
        <w:numPr>
          <w:ilvl w:val="1"/>
          <w:numId w:val="12"/>
        </w:numPr>
        <w:tabs>
          <w:tab w:val="left" w:pos="2926"/>
        </w:tabs>
        <w:spacing w:before="45" w:line="252" w:lineRule="auto"/>
        <w:ind w:left="2919" w:right="1934" w:hanging="357"/>
        <w:rPr>
          <w:sz w:val="21"/>
        </w:rPr>
      </w:pPr>
      <w:r>
        <w:rPr>
          <w:color w:val="0F0F0F"/>
          <w:w w:val="105"/>
          <w:sz w:val="21"/>
        </w:rPr>
        <w:t>invite the relevant employees to give their views about</w:t>
      </w:r>
      <w:r>
        <w:rPr>
          <w:color w:val="0F0F0F"/>
          <w:spacing w:val="-28"/>
          <w:w w:val="105"/>
          <w:sz w:val="21"/>
        </w:rPr>
        <w:t xml:space="preserve"> </w:t>
      </w:r>
      <w:r>
        <w:rPr>
          <w:color w:val="0F0F0F"/>
          <w:w w:val="105"/>
          <w:sz w:val="21"/>
        </w:rPr>
        <w:t>the impact of the change (including any impact in relation to their family or caring</w:t>
      </w:r>
      <w:r>
        <w:rPr>
          <w:color w:val="0F0F0F"/>
          <w:spacing w:val="20"/>
          <w:w w:val="105"/>
          <w:sz w:val="21"/>
        </w:rPr>
        <w:t xml:space="preserve"> </w:t>
      </w:r>
      <w:r>
        <w:rPr>
          <w:color w:val="0F0F0F"/>
          <w:w w:val="105"/>
          <w:sz w:val="21"/>
        </w:rPr>
        <w:t>responsibilities).</w:t>
      </w:r>
    </w:p>
    <w:p w:rsidR="00965A44" w:rsidRDefault="00336F74">
      <w:pPr>
        <w:pStyle w:val="ListParagraph"/>
        <w:numPr>
          <w:ilvl w:val="0"/>
          <w:numId w:val="12"/>
        </w:numPr>
        <w:tabs>
          <w:tab w:val="left" w:pos="2409"/>
        </w:tabs>
        <w:spacing w:before="181" w:line="252" w:lineRule="auto"/>
        <w:ind w:left="2409" w:right="1857" w:hanging="482"/>
        <w:jc w:val="left"/>
        <w:rPr>
          <w:sz w:val="21"/>
        </w:rPr>
      </w:pPr>
      <w:r>
        <w:rPr>
          <w:color w:val="0F0F0F"/>
          <w:spacing w:val="-5"/>
          <w:w w:val="105"/>
          <w:sz w:val="21"/>
        </w:rPr>
        <w:t>However</w:t>
      </w:r>
      <w:r>
        <w:rPr>
          <w:color w:val="2A2A2A"/>
          <w:spacing w:val="-5"/>
          <w:w w:val="105"/>
          <w:sz w:val="21"/>
        </w:rPr>
        <w:t xml:space="preserve">, </w:t>
      </w:r>
      <w:r>
        <w:rPr>
          <w:color w:val="0F0F0F"/>
          <w:w w:val="105"/>
          <w:sz w:val="21"/>
        </w:rPr>
        <w:t>the employer is not required to disclose confidential or commercially sensitive information to the relevant</w:t>
      </w:r>
      <w:r>
        <w:rPr>
          <w:color w:val="0F0F0F"/>
          <w:spacing w:val="-2"/>
          <w:w w:val="105"/>
          <w:sz w:val="21"/>
        </w:rPr>
        <w:t xml:space="preserve"> </w:t>
      </w:r>
      <w:r>
        <w:rPr>
          <w:color w:val="0F0F0F"/>
          <w:w w:val="105"/>
          <w:sz w:val="21"/>
        </w:rPr>
        <w:t>employees.</w:t>
      </w:r>
    </w:p>
    <w:p w:rsidR="00965A44" w:rsidRDefault="00336F74">
      <w:pPr>
        <w:pStyle w:val="ListParagraph"/>
        <w:numPr>
          <w:ilvl w:val="0"/>
          <w:numId w:val="12"/>
        </w:numPr>
        <w:tabs>
          <w:tab w:val="left" w:pos="2411"/>
        </w:tabs>
        <w:spacing w:before="180" w:line="252" w:lineRule="auto"/>
        <w:ind w:left="2415" w:right="2156" w:hanging="488"/>
        <w:jc w:val="left"/>
        <w:rPr>
          <w:sz w:val="21"/>
        </w:rPr>
      </w:pPr>
      <w:r>
        <w:rPr>
          <w:color w:val="0F0F0F"/>
          <w:w w:val="105"/>
          <w:sz w:val="21"/>
        </w:rPr>
        <w:t>The employer must give prompt and genuine consideration to matters raised about the change by the relevant</w:t>
      </w:r>
      <w:r>
        <w:rPr>
          <w:color w:val="0F0F0F"/>
          <w:spacing w:val="-9"/>
          <w:w w:val="105"/>
          <w:sz w:val="21"/>
        </w:rPr>
        <w:t xml:space="preserve"> </w:t>
      </w:r>
      <w:r>
        <w:rPr>
          <w:color w:val="0F0F0F"/>
          <w:w w:val="105"/>
          <w:sz w:val="21"/>
        </w:rPr>
        <w:t>employees.</w:t>
      </w:r>
    </w:p>
    <w:p w:rsidR="00965A44" w:rsidRDefault="00336F74">
      <w:pPr>
        <w:pStyle w:val="ListParagraph"/>
        <w:numPr>
          <w:ilvl w:val="0"/>
          <w:numId w:val="12"/>
        </w:numPr>
        <w:tabs>
          <w:tab w:val="left" w:pos="2407"/>
        </w:tabs>
        <w:spacing w:before="180"/>
        <w:ind w:left="2406" w:hanging="479"/>
        <w:jc w:val="left"/>
        <w:rPr>
          <w:sz w:val="21"/>
        </w:rPr>
      </w:pPr>
      <w:r>
        <w:rPr>
          <w:color w:val="0F0F0F"/>
          <w:w w:val="105"/>
          <w:sz w:val="21"/>
        </w:rPr>
        <w:t>In this</w:t>
      </w:r>
      <w:r>
        <w:rPr>
          <w:color w:val="0F0F0F"/>
          <w:spacing w:val="5"/>
          <w:w w:val="105"/>
          <w:sz w:val="21"/>
        </w:rPr>
        <w:t xml:space="preserve"> </w:t>
      </w:r>
      <w:r>
        <w:rPr>
          <w:color w:val="0F0F0F"/>
          <w:w w:val="105"/>
          <w:sz w:val="21"/>
        </w:rPr>
        <w:t>term:</w:t>
      </w:r>
    </w:p>
    <w:p w:rsidR="00965A44" w:rsidRDefault="00336F74">
      <w:pPr>
        <w:spacing w:before="191" w:line="252" w:lineRule="auto"/>
        <w:ind w:left="2409" w:right="1748" w:hanging="2"/>
        <w:rPr>
          <w:sz w:val="21"/>
        </w:rPr>
      </w:pPr>
      <w:r>
        <w:rPr>
          <w:b/>
          <w:i/>
          <w:color w:val="0F0F0F"/>
          <w:w w:val="105"/>
          <w:sz w:val="21"/>
        </w:rPr>
        <w:t xml:space="preserve">relevant employees </w:t>
      </w:r>
      <w:r>
        <w:rPr>
          <w:color w:val="0F0F0F"/>
          <w:w w:val="105"/>
          <w:sz w:val="21"/>
        </w:rPr>
        <w:t>means the employees who may be affected by a change referred to in subclause (1).</w:t>
      </w: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ind w:left="0"/>
        <w:rPr>
          <w:sz w:val="22"/>
        </w:rPr>
      </w:pPr>
    </w:p>
    <w:p w:rsidR="00965A44" w:rsidRDefault="00965A44">
      <w:pPr>
        <w:pStyle w:val="BodyText"/>
        <w:spacing w:before="8"/>
        <w:ind w:left="0"/>
        <w:rPr>
          <w:sz w:val="24"/>
        </w:rPr>
      </w:pPr>
    </w:p>
    <w:p w:rsidR="00965A44" w:rsidRDefault="00336F74">
      <w:pPr>
        <w:tabs>
          <w:tab w:val="right" w:pos="8377"/>
        </w:tabs>
        <w:ind w:left="4218"/>
        <w:rPr>
          <w:i/>
          <w:sz w:val="17"/>
        </w:rPr>
      </w:pPr>
      <w:r>
        <w:rPr>
          <w:i/>
          <w:color w:val="2A2A2A"/>
          <w:w w:val="105"/>
          <w:sz w:val="17"/>
        </w:rPr>
        <w:t>F</w:t>
      </w:r>
      <w:r>
        <w:rPr>
          <w:i/>
          <w:color w:val="0F0F0F"/>
          <w:w w:val="105"/>
          <w:sz w:val="17"/>
        </w:rPr>
        <w:t xml:space="preserve">air </w:t>
      </w:r>
      <w:r>
        <w:rPr>
          <w:i/>
          <w:color w:val="2A2A2A"/>
          <w:w w:val="105"/>
          <w:sz w:val="17"/>
        </w:rPr>
        <w:t>W</w:t>
      </w:r>
      <w:r>
        <w:rPr>
          <w:i/>
          <w:color w:val="0F0F0F"/>
          <w:w w:val="105"/>
          <w:sz w:val="17"/>
        </w:rPr>
        <w:t>ork</w:t>
      </w:r>
      <w:r>
        <w:rPr>
          <w:i/>
          <w:color w:val="0F0F0F"/>
          <w:spacing w:val="-3"/>
          <w:w w:val="105"/>
          <w:sz w:val="17"/>
        </w:rPr>
        <w:t xml:space="preserve"> </w:t>
      </w:r>
      <w:r>
        <w:rPr>
          <w:i/>
          <w:color w:val="0F0F0F"/>
          <w:w w:val="105"/>
          <w:sz w:val="17"/>
        </w:rPr>
        <w:t>R</w:t>
      </w:r>
      <w:r>
        <w:rPr>
          <w:i/>
          <w:color w:val="2A2A2A"/>
          <w:w w:val="105"/>
          <w:sz w:val="17"/>
        </w:rPr>
        <w:t>eg</w:t>
      </w:r>
      <w:r>
        <w:rPr>
          <w:i/>
          <w:color w:val="0F0F0F"/>
          <w:w w:val="105"/>
          <w:sz w:val="17"/>
        </w:rPr>
        <w:t>ulations</w:t>
      </w:r>
      <w:r>
        <w:rPr>
          <w:i/>
          <w:color w:val="0F0F0F"/>
          <w:spacing w:val="7"/>
          <w:w w:val="105"/>
          <w:sz w:val="17"/>
        </w:rPr>
        <w:t xml:space="preserve"> </w:t>
      </w:r>
      <w:r>
        <w:rPr>
          <w:i/>
          <w:color w:val="0F0F0F"/>
          <w:w w:val="105"/>
          <w:sz w:val="17"/>
        </w:rPr>
        <w:t>2009</w:t>
      </w:r>
      <w:r>
        <w:rPr>
          <w:i/>
          <w:color w:val="0F0F0F"/>
          <w:w w:val="105"/>
          <w:sz w:val="17"/>
        </w:rPr>
        <w:tab/>
        <w:t>11</w:t>
      </w:r>
      <w:r>
        <w:rPr>
          <w:i/>
          <w:color w:val="2A2A2A"/>
          <w:w w:val="105"/>
          <w:sz w:val="17"/>
        </w:rPr>
        <w:t>7</w:t>
      </w:r>
    </w:p>
    <w:p w:rsidR="00965A44" w:rsidRDefault="00965A44">
      <w:pPr>
        <w:rPr>
          <w:sz w:val="17"/>
        </w:rPr>
        <w:sectPr w:rsidR="00965A44">
          <w:pgSz w:w="11910" w:h="16840"/>
          <w:pgMar w:top="640" w:right="760" w:bottom="3560" w:left="1140" w:header="0" w:footer="3369" w:gutter="0"/>
          <w:cols w:space="720"/>
        </w:sectPr>
      </w:pPr>
    </w:p>
    <w:p w:rsidR="00965A44" w:rsidRDefault="00336F74">
      <w:pPr>
        <w:spacing w:before="976"/>
        <w:ind w:left="1489"/>
        <w:rPr>
          <w:rFonts w:ascii="Arial"/>
          <w:sz w:val="21"/>
        </w:rPr>
      </w:pPr>
      <w:r>
        <w:rPr>
          <w:noProof/>
          <w:lang w:val="en-AU" w:eastAsia="en-AU"/>
        </w:rPr>
        <w:lastRenderedPageBreak/>
        <w:drawing>
          <wp:anchor distT="0" distB="0" distL="0" distR="0" simplePos="0" relativeHeight="251638784" behindDoc="0" locked="0" layoutInCell="1" allowOverlap="1">
            <wp:simplePos x="0" y="0"/>
            <wp:positionH relativeFrom="page">
              <wp:posOffset>1019467</wp:posOffset>
            </wp:positionH>
            <wp:positionV relativeFrom="paragraph">
              <wp:posOffset>39950</wp:posOffset>
            </wp:positionV>
            <wp:extent cx="1886321" cy="488236"/>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36" cstate="print"/>
                    <a:stretch>
                      <a:fillRect/>
                    </a:stretch>
                  </pic:blipFill>
                  <pic:spPr>
                    <a:xfrm>
                      <a:off x="0" y="0"/>
                      <a:ext cx="1886321" cy="488236"/>
                    </a:xfrm>
                    <a:prstGeom prst="rect">
                      <a:avLst/>
                    </a:prstGeom>
                  </pic:spPr>
                </pic:pic>
              </a:graphicData>
            </a:graphic>
          </wp:anchor>
        </w:drawing>
      </w:r>
      <w:r w:rsidR="009C0111">
        <w:pict>
          <v:line id="_x0000_s2074" style="position:absolute;left:0;text-align:left;z-index:251653120;mso-position-horizontal-relative:page;mso-position-vertical-relative:text" from="130.75pt,46.15pt" to="228.8pt,46.15pt" strokeweight=".16953mm">
            <w10:wrap anchorx="page"/>
          </v:line>
        </w:pict>
      </w:r>
      <w:r>
        <w:rPr>
          <w:rFonts w:ascii="Arial"/>
          <w:w w:val="95"/>
          <w:sz w:val="21"/>
        </w:rPr>
        <w:t>Queensland, Australia</w:t>
      </w:r>
    </w:p>
    <w:p w:rsidR="00965A44" w:rsidRDefault="00336F74">
      <w:pPr>
        <w:spacing w:before="66"/>
        <w:ind w:left="470"/>
        <w:rPr>
          <w:rFonts w:ascii="Arial"/>
          <w:b/>
          <w:sz w:val="16"/>
        </w:rPr>
      </w:pPr>
      <w:r>
        <w:br w:type="column"/>
      </w:r>
      <w:r w:rsidR="004D7508">
        <w:rPr>
          <w:rFonts w:ascii="Arial"/>
          <w:b/>
          <w:sz w:val="16"/>
        </w:rPr>
        <w:t>Human</w:t>
      </w:r>
      <w:r>
        <w:rPr>
          <w:rFonts w:ascii="Arial"/>
          <w:b/>
          <w:sz w:val="16"/>
        </w:rPr>
        <w:t xml:space="preserve"> Resources</w:t>
      </w:r>
    </w:p>
    <w:p w:rsidR="00965A44" w:rsidRDefault="00336F74">
      <w:pPr>
        <w:spacing w:before="119" w:line="321" w:lineRule="auto"/>
        <w:ind w:left="467" w:right="362" w:firstLine="5"/>
        <w:rPr>
          <w:rFonts w:ascii="Arial"/>
          <w:sz w:val="15"/>
        </w:rPr>
      </w:pPr>
      <w:r>
        <w:rPr>
          <w:rFonts w:ascii="Arial"/>
          <w:w w:val="105"/>
          <w:sz w:val="15"/>
        </w:rPr>
        <w:t>Nathan campus, Griffith University</w:t>
      </w:r>
    </w:p>
    <w:p w:rsidR="00965A44" w:rsidRDefault="00336F74">
      <w:pPr>
        <w:spacing w:line="172" w:lineRule="exact"/>
        <w:ind w:left="468"/>
        <w:rPr>
          <w:rFonts w:ascii="Arial"/>
          <w:sz w:val="15"/>
        </w:rPr>
      </w:pPr>
      <w:r>
        <w:rPr>
          <w:rFonts w:ascii="Arial"/>
          <w:w w:val="105"/>
          <w:sz w:val="15"/>
        </w:rPr>
        <w:t>170 Kessels Road</w:t>
      </w:r>
    </w:p>
    <w:p w:rsidR="00965A44" w:rsidRDefault="00336F74">
      <w:pPr>
        <w:spacing w:before="58" w:line="321" w:lineRule="auto"/>
        <w:ind w:left="465" w:right="362" w:firstLine="2"/>
        <w:rPr>
          <w:rFonts w:ascii="Arial"/>
          <w:sz w:val="15"/>
        </w:rPr>
      </w:pPr>
      <w:r>
        <w:rPr>
          <w:rFonts w:ascii="Arial"/>
          <w:w w:val="105"/>
          <w:sz w:val="15"/>
        </w:rPr>
        <w:t>Nathan, Queensland 4111 Australia</w:t>
      </w:r>
    </w:p>
    <w:p w:rsidR="00965A44" w:rsidRDefault="00336F74">
      <w:pPr>
        <w:spacing w:before="57"/>
        <w:ind w:left="465"/>
        <w:rPr>
          <w:rFonts w:ascii="Arial"/>
          <w:sz w:val="15"/>
        </w:rPr>
      </w:pPr>
      <w:r>
        <w:rPr>
          <w:rFonts w:ascii="Arial"/>
          <w:w w:val="110"/>
          <w:sz w:val="15"/>
        </w:rPr>
        <w:t>griffith.edu.au</w:t>
      </w:r>
    </w:p>
    <w:p w:rsidR="00965A44" w:rsidRDefault="00965A44">
      <w:pPr>
        <w:rPr>
          <w:rFonts w:ascii="Arial"/>
          <w:sz w:val="15"/>
        </w:rPr>
        <w:sectPr w:rsidR="00965A44">
          <w:footerReference w:type="default" r:id="rId137"/>
          <w:pgSz w:w="11910" w:h="16840"/>
          <w:pgMar w:top="1120" w:right="760" w:bottom="280" w:left="1140" w:header="0" w:footer="0" w:gutter="0"/>
          <w:cols w:num="2" w:space="720" w:equalWidth="0">
            <w:col w:w="3477" w:space="3373"/>
            <w:col w:w="3160"/>
          </w:cols>
        </w:sectPr>
      </w:pPr>
    </w:p>
    <w:p w:rsidR="00965A44" w:rsidRDefault="00965A44">
      <w:pPr>
        <w:pStyle w:val="BodyText"/>
        <w:spacing w:before="2"/>
        <w:ind w:left="0"/>
        <w:rPr>
          <w:rFonts w:ascii="Arial"/>
          <w:sz w:val="16"/>
        </w:rPr>
      </w:pPr>
    </w:p>
    <w:p w:rsidR="00965A44" w:rsidRDefault="00336F74">
      <w:pPr>
        <w:spacing w:before="94"/>
        <w:ind w:left="308"/>
        <w:rPr>
          <w:rFonts w:ascii="Arial"/>
          <w:sz w:val="19"/>
        </w:rPr>
      </w:pPr>
      <w:r>
        <w:rPr>
          <w:rFonts w:ascii="Arial"/>
          <w:w w:val="105"/>
          <w:sz w:val="19"/>
        </w:rPr>
        <w:t>04 September 2018</w:t>
      </w:r>
    </w:p>
    <w:p w:rsidR="00965A44" w:rsidRDefault="00965A44">
      <w:pPr>
        <w:pStyle w:val="BodyText"/>
        <w:ind w:left="0"/>
        <w:rPr>
          <w:rFonts w:ascii="Arial"/>
        </w:rPr>
      </w:pPr>
    </w:p>
    <w:p w:rsidR="00965A44" w:rsidRDefault="00965A44">
      <w:pPr>
        <w:pStyle w:val="BodyText"/>
        <w:spacing w:before="2"/>
        <w:ind w:left="0"/>
        <w:rPr>
          <w:rFonts w:ascii="Arial"/>
          <w:sz w:val="21"/>
        </w:rPr>
      </w:pPr>
    </w:p>
    <w:p w:rsidR="00965A44" w:rsidRDefault="00336F74">
      <w:pPr>
        <w:spacing w:line="254" w:lineRule="auto"/>
        <w:ind w:left="301" w:right="7293" w:firstLine="5"/>
        <w:rPr>
          <w:rFonts w:ascii="Arial"/>
          <w:sz w:val="19"/>
        </w:rPr>
      </w:pPr>
      <w:r>
        <w:rPr>
          <w:rFonts w:ascii="Arial"/>
          <w:w w:val="105"/>
          <w:sz w:val="19"/>
        </w:rPr>
        <w:t>Deputy President Masson Fair Work Commission GPO Box 1994, Melbourne VICTORIA 3001</w:t>
      </w:r>
    </w:p>
    <w:p w:rsidR="00965A44" w:rsidRDefault="00965A44">
      <w:pPr>
        <w:pStyle w:val="BodyText"/>
        <w:ind w:left="0"/>
        <w:rPr>
          <w:rFonts w:ascii="Arial"/>
        </w:rPr>
      </w:pPr>
    </w:p>
    <w:p w:rsidR="00965A44" w:rsidRDefault="00965A44">
      <w:pPr>
        <w:pStyle w:val="BodyText"/>
        <w:ind w:left="0"/>
        <w:rPr>
          <w:rFonts w:ascii="Arial"/>
        </w:rPr>
      </w:pPr>
    </w:p>
    <w:p w:rsidR="00965A44" w:rsidRDefault="00965A44">
      <w:pPr>
        <w:pStyle w:val="BodyText"/>
        <w:ind w:left="0"/>
        <w:rPr>
          <w:rFonts w:ascii="Arial"/>
        </w:rPr>
      </w:pPr>
    </w:p>
    <w:p w:rsidR="00965A44" w:rsidRDefault="00965A44">
      <w:pPr>
        <w:pStyle w:val="BodyText"/>
        <w:spacing w:before="2"/>
        <w:ind w:left="0"/>
        <w:rPr>
          <w:rFonts w:ascii="Arial"/>
          <w:sz w:val="21"/>
        </w:rPr>
      </w:pPr>
    </w:p>
    <w:p w:rsidR="00965A44" w:rsidRDefault="00336F74">
      <w:pPr>
        <w:ind w:left="840"/>
        <w:rPr>
          <w:rFonts w:ascii="Arial"/>
          <w:b/>
          <w:sz w:val="19"/>
        </w:rPr>
      </w:pPr>
      <w:r>
        <w:rPr>
          <w:rFonts w:ascii="Arial"/>
          <w:b/>
          <w:w w:val="105"/>
          <w:sz w:val="19"/>
        </w:rPr>
        <w:t>Griffith University Academic Staff Enterprise Agreement 2017 - 2021 (AG2018/1799)</w:t>
      </w:r>
    </w:p>
    <w:p w:rsidR="00965A44" w:rsidRDefault="00965A44">
      <w:pPr>
        <w:pStyle w:val="BodyText"/>
        <w:spacing w:before="6"/>
        <w:ind w:left="0"/>
        <w:rPr>
          <w:rFonts w:ascii="Arial"/>
          <w:b/>
          <w:sz w:val="21"/>
        </w:rPr>
      </w:pPr>
    </w:p>
    <w:p w:rsidR="00965A44" w:rsidRDefault="00336F74">
      <w:pPr>
        <w:ind w:left="292"/>
        <w:rPr>
          <w:rFonts w:ascii="Arial"/>
          <w:sz w:val="19"/>
        </w:rPr>
      </w:pPr>
      <w:r>
        <w:rPr>
          <w:rFonts w:ascii="Arial"/>
          <w:w w:val="105"/>
          <w:sz w:val="19"/>
        </w:rPr>
        <w:t>Dear Deputy President Masson</w:t>
      </w:r>
    </w:p>
    <w:p w:rsidR="00965A44" w:rsidRDefault="00965A44">
      <w:pPr>
        <w:pStyle w:val="BodyText"/>
        <w:spacing w:before="1"/>
        <w:ind w:left="0"/>
        <w:rPr>
          <w:rFonts w:ascii="Arial"/>
          <w:sz w:val="21"/>
        </w:rPr>
      </w:pPr>
    </w:p>
    <w:p w:rsidR="00965A44" w:rsidRDefault="00336F74">
      <w:pPr>
        <w:spacing w:line="292" w:lineRule="auto"/>
        <w:ind w:left="283" w:right="686" w:firstLine="4"/>
        <w:jc w:val="both"/>
        <w:rPr>
          <w:rFonts w:ascii="Arial"/>
          <w:sz w:val="19"/>
        </w:rPr>
      </w:pPr>
      <w:r>
        <w:rPr>
          <w:rFonts w:ascii="Arial"/>
          <w:w w:val="105"/>
          <w:sz w:val="19"/>
        </w:rPr>
        <w:t xml:space="preserve">Griffith University provides the following undertakings under section 190 of the </w:t>
      </w:r>
      <w:r>
        <w:rPr>
          <w:rFonts w:ascii="Arial"/>
          <w:i/>
          <w:w w:val="105"/>
          <w:sz w:val="19"/>
        </w:rPr>
        <w:t xml:space="preserve">Fair Work Act 2009 </w:t>
      </w:r>
      <w:r>
        <w:rPr>
          <w:rFonts w:ascii="Arial"/>
          <w:w w:val="105"/>
          <w:sz w:val="19"/>
        </w:rPr>
        <w:t>in relation to the following clause contained within the Griffith University Academic Staff Enterprise Agreement 2017 - 2021:</w:t>
      </w:r>
    </w:p>
    <w:p w:rsidR="00965A44" w:rsidRDefault="00965A44">
      <w:pPr>
        <w:pStyle w:val="BodyText"/>
        <w:ind w:left="0"/>
        <w:rPr>
          <w:rFonts w:ascii="Arial"/>
          <w:sz w:val="17"/>
        </w:rPr>
      </w:pPr>
    </w:p>
    <w:p w:rsidR="00965A44" w:rsidRDefault="00336F74">
      <w:pPr>
        <w:pStyle w:val="ListParagraph"/>
        <w:numPr>
          <w:ilvl w:val="1"/>
          <w:numId w:val="11"/>
        </w:numPr>
        <w:tabs>
          <w:tab w:val="left" w:pos="1087"/>
        </w:tabs>
        <w:rPr>
          <w:rFonts w:ascii="Arial"/>
          <w:b/>
          <w:sz w:val="19"/>
        </w:rPr>
      </w:pPr>
      <w:r>
        <w:rPr>
          <w:rFonts w:ascii="Arial"/>
          <w:b/>
          <w:w w:val="105"/>
          <w:sz w:val="19"/>
        </w:rPr>
        <w:t>Family</w:t>
      </w:r>
      <w:r>
        <w:rPr>
          <w:rFonts w:ascii="Arial"/>
          <w:b/>
          <w:spacing w:val="9"/>
          <w:w w:val="105"/>
          <w:sz w:val="19"/>
        </w:rPr>
        <w:t xml:space="preserve"> </w:t>
      </w:r>
      <w:r>
        <w:rPr>
          <w:rFonts w:ascii="Arial"/>
          <w:b/>
          <w:w w:val="105"/>
          <w:sz w:val="19"/>
        </w:rPr>
        <w:t>Circumstances</w:t>
      </w:r>
    </w:p>
    <w:p w:rsidR="00965A44" w:rsidRDefault="00965A44">
      <w:pPr>
        <w:pStyle w:val="BodyText"/>
        <w:spacing w:before="2"/>
        <w:ind w:left="0"/>
        <w:rPr>
          <w:rFonts w:ascii="Arial"/>
          <w:b/>
          <w:sz w:val="23"/>
        </w:rPr>
      </w:pPr>
    </w:p>
    <w:p w:rsidR="00965A44" w:rsidRDefault="00336F74">
      <w:pPr>
        <w:pStyle w:val="ListParagraph"/>
        <w:numPr>
          <w:ilvl w:val="2"/>
          <w:numId w:val="11"/>
        </w:numPr>
        <w:tabs>
          <w:tab w:val="left" w:pos="1363"/>
        </w:tabs>
        <w:spacing w:line="271" w:lineRule="auto"/>
        <w:ind w:right="700" w:hanging="358"/>
        <w:jc w:val="both"/>
        <w:rPr>
          <w:rFonts w:ascii="Arial" w:hAnsi="Arial"/>
          <w:sz w:val="19"/>
        </w:rPr>
      </w:pPr>
      <w:r>
        <w:rPr>
          <w:rFonts w:ascii="Arial" w:hAnsi="Arial"/>
          <w:w w:val="105"/>
          <w:sz w:val="19"/>
        </w:rPr>
        <w:t>Where</w:t>
      </w:r>
      <w:r>
        <w:rPr>
          <w:rFonts w:ascii="Arial" w:hAnsi="Arial"/>
          <w:spacing w:val="-12"/>
          <w:w w:val="105"/>
          <w:sz w:val="19"/>
        </w:rPr>
        <w:t xml:space="preserve"> </w:t>
      </w:r>
      <w:r>
        <w:rPr>
          <w:rFonts w:ascii="Arial" w:hAnsi="Arial"/>
          <w:w w:val="105"/>
          <w:sz w:val="19"/>
        </w:rPr>
        <w:t>an</w:t>
      </w:r>
      <w:r>
        <w:rPr>
          <w:rFonts w:ascii="Arial" w:hAnsi="Arial"/>
          <w:spacing w:val="-14"/>
          <w:w w:val="105"/>
          <w:sz w:val="19"/>
        </w:rPr>
        <w:t xml:space="preserve"> </w:t>
      </w:r>
      <w:r>
        <w:rPr>
          <w:rFonts w:ascii="Arial" w:hAnsi="Arial"/>
          <w:w w:val="105"/>
          <w:sz w:val="19"/>
        </w:rPr>
        <w:t>employee</w:t>
      </w:r>
      <w:r>
        <w:rPr>
          <w:rFonts w:ascii="Arial" w:hAnsi="Arial"/>
          <w:spacing w:val="-1"/>
          <w:w w:val="105"/>
          <w:sz w:val="19"/>
        </w:rPr>
        <w:t xml:space="preserve"> </w:t>
      </w:r>
      <w:r>
        <w:rPr>
          <w:rFonts w:ascii="Arial" w:hAnsi="Arial"/>
          <w:w w:val="105"/>
          <w:sz w:val="19"/>
        </w:rPr>
        <w:t>has</w:t>
      </w:r>
      <w:r>
        <w:rPr>
          <w:rFonts w:ascii="Arial" w:hAnsi="Arial"/>
          <w:spacing w:val="-11"/>
          <w:w w:val="105"/>
          <w:sz w:val="19"/>
        </w:rPr>
        <w:t xml:space="preserve"> </w:t>
      </w:r>
      <w:r>
        <w:rPr>
          <w:rFonts w:ascii="Arial" w:hAnsi="Arial"/>
          <w:w w:val="105"/>
          <w:sz w:val="19"/>
        </w:rPr>
        <w:t>exhausted</w:t>
      </w:r>
      <w:r>
        <w:rPr>
          <w:rFonts w:ascii="Arial" w:hAnsi="Arial"/>
          <w:spacing w:val="2"/>
          <w:w w:val="105"/>
          <w:sz w:val="19"/>
        </w:rPr>
        <w:t xml:space="preserve"> </w:t>
      </w:r>
      <w:r>
        <w:rPr>
          <w:rFonts w:ascii="Arial" w:hAnsi="Arial"/>
          <w:w w:val="105"/>
          <w:sz w:val="19"/>
        </w:rPr>
        <w:t>their</w:t>
      </w:r>
      <w:r>
        <w:rPr>
          <w:rFonts w:ascii="Arial" w:hAnsi="Arial"/>
          <w:spacing w:val="-7"/>
          <w:w w:val="105"/>
          <w:sz w:val="19"/>
        </w:rPr>
        <w:t xml:space="preserve"> </w:t>
      </w:r>
      <w:r>
        <w:rPr>
          <w:rFonts w:ascii="Arial" w:hAnsi="Arial"/>
          <w:w w:val="105"/>
          <w:sz w:val="19"/>
        </w:rPr>
        <w:t>entitlement</w:t>
      </w:r>
      <w:r>
        <w:rPr>
          <w:rFonts w:ascii="Arial" w:hAnsi="Arial"/>
          <w:spacing w:val="-1"/>
          <w:w w:val="105"/>
          <w:sz w:val="19"/>
        </w:rPr>
        <w:t xml:space="preserve"> </w:t>
      </w:r>
      <w:r>
        <w:rPr>
          <w:rFonts w:ascii="Arial" w:hAnsi="Arial"/>
          <w:w w:val="105"/>
          <w:sz w:val="19"/>
        </w:rPr>
        <w:t>to</w:t>
      </w:r>
      <w:r>
        <w:rPr>
          <w:rFonts w:ascii="Arial" w:hAnsi="Arial"/>
          <w:spacing w:val="-12"/>
          <w:w w:val="105"/>
          <w:sz w:val="19"/>
        </w:rPr>
        <w:t xml:space="preserve"> </w:t>
      </w:r>
      <w:r>
        <w:rPr>
          <w:rFonts w:ascii="Arial" w:hAnsi="Arial"/>
          <w:w w:val="105"/>
          <w:sz w:val="19"/>
        </w:rPr>
        <w:t>Family</w:t>
      </w:r>
      <w:r>
        <w:rPr>
          <w:rFonts w:ascii="Arial" w:hAnsi="Arial"/>
          <w:spacing w:val="-5"/>
          <w:w w:val="105"/>
          <w:sz w:val="19"/>
        </w:rPr>
        <w:t xml:space="preserve"> </w:t>
      </w:r>
      <w:r>
        <w:rPr>
          <w:rFonts w:ascii="Arial" w:hAnsi="Arial"/>
          <w:w w:val="105"/>
          <w:sz w:val="19"/>
        </w:rPr>
        <w:t>Circumstances</w:t>
      </w:r>
      <w:r>
        <w:rPr>
          <w:rFonts w:ascii="Arial" w:hAnsi="Arial"/>
          <w:spacing w:val="6"/>
          <w:w w:val="105"/>
          <w:sz w:val="19"/>
        </w:rPr>
        <w:t xml:space="preserve"> </w:t>
      </w:r>
      <w:r>
        <w:rPr>
          <w:rFonts w:ascii="Arial" w:hAnsi="Arial"/>
          <w:w w:val="105"/>
          <w:sz w:val="19"/>
        </w:rPr>
        <w:t>leave</w:t>
      </w:r>
      <w:r>
        <w:rPr>
          <w:rFonts w:ascii="Arial" w:hAnsi="Arial"/>
          <w:spacing w:val="-8"/>
          <w:w w:val="105"/>
          <w:sz w:val="19"/>
        </w:rPr>
        <w:t xml:space="preserve"> </w:t>
      </w:r>
      <w:r>
        <w:rPr>
          <w:rFonts w:ascii="Arial" w:hAnsi="Arial"/>
          <w:w w:val="105"/>
          <w:sz w:val="19"/>
        </w:rPr>
        <w:t>under clause 27.2, the employee may access their accrued sick leave balance for caring purposes,</w:t>
      </w:r>
      <w:r>
        <w:rPr>
          <w:rFonts w:ascii="Arial" w:hAnsi="Arial"/>
          <w:spacing w:val="-9"/>
          <w:w w:val="105"/>
          <w:sz w:val="19"/>
        </w:rPr>
        <w:t xml:space="preserve"> </w:t>
      </w:r>
      <w:r>
        <w:rPr>
          <w:rFonts w:ascii="Arial" w:hAnsi="Arial"/>
          <w:w w:val="105"/>
          <w:sz w:val="19"/>
        </w:rPr>
        <w:t>consistent with</w:t>
      </w:r>
      <w:r>
        <w:rPr>
          <w:rFonts w:ascii="Arial" w:hAnsi="Arial"/>
          <w:spacing w:val="-11"/>
          <w:w w:val="105"/>
          <w:sz w:val="19"/>
        </w:rPr>
        <w:t xml:space="preserve"> </w:t>
      </w:r>
      <w:r>
        <w:rPr>
          <w:rFonts w:ascii="Arial" w:hAnsi="Arial"/>
          <w:w w:val="105"/>
          <w:sz w:val="19"/>
        </w:rPr>
        <w:t>the</w:t>
      </w:r>
      <w:r>
        <w:rPr>
          <w:rFonts w:ascii="Arial" w:hAnsi="Arial"/>
          <w:spacing w:val="-14"/>
          <w:w w:val="105"/>
          <w:sz w:val="19"/>
        </w:rPr>
        <w:t xml:space="preserve"> </w:t>
      </w:r>
      <w:r>
        <w:rPr>
          <w:rFonts w:ascii="Arial" w:hAnsi="Arial"/>
          <w:w w:val="105"/>
          <w:sz w:val="19"/>
        </w:rPr>
        <w:t>use</w:t>
      </w:r>
      <w:r>
        <w:rPr>
          <w:rFonts w:ascii="Arial" w:hAnsi="Arial"/>
          <w:spacing w:val="-13"/>
          <w:w w:val="105"/>
          <w:sz w:val="19"/>
        </w:rPr>
        <w:t xml:space="preserve"> </w:t>
      </w:r>
      <w:r>
        <w:rPr>
          <w:rFonts w:ascii="Arial" w:hAnsi="Arial"/>
          <w:w w:val="105"/>
          <w:sz w:val="19"/>
        </w:rPr>
        <w:t>of</w:t>
      </w:r>
      <w:r>
        <w:rPr>
          <w:rFonts w:ascii="Arial" w:hAnsi="Arial"/>
          <w:spacing w:val="-11"/>
          <w:w w:val="105"/>
          <w:sz w:val="19"/>
        </w:rPr>
        <w:t xml:space="preserve"> </w:t>
      </w:r>
      <w:r>
        <w:rPr>
          <w:rFonts w:ascii="Arial" w:hAnsi="Arial"/>
          <w:w w:val="105"/>
          <w:sz w:val="19"/>
        </w:rPr>
        <w:t>personal/carer's</w:t>
      </w:r>
      <w:r>
        <w:rPr>
          <w:rFonts w:ascii="Arial" w:hAnsi="Arial"/>
          <w:spacing w:val="-18"/>
          <w:w w:val="105"/>
          <w:sz w:val="19"/>
        </w:rPr>
        <w:t xml:space="preserve"> </w:t>
      </w:r>
      <w:r>
        <w:rPr>
          <w:rFonts w:ascii="Arial" w:hAnsi="Arial"/>
          <w:w w:val="105"/>
          <w:sz w:val="19"/>
        </w:rPr>
        <w:t>leave</w:t>
      </w:r>
      <w:r>
        <w:rPr>
          <w:rFonts w:ascii="Arial" w:hAnsi="Arial"/>
          <w:spacing w:val="-11"/>
          <w:w w:val="105"/>
          <w:sz w:val="19"/>
        </w:rPr>
        <w:t xml:space="preserve"> </w:t>
      </w:r>
      <w:r>
        <w:rPr>
          <w:rFonts w:ascii="Arial" w:hAnsi="Arial"/>
          <w:w w:val="105"/>
          <w:sz w:val="19"/>
        </w:rPr>
        <w:t>entitlements</w:t>
      </w:r>
      <w:r>
        <w:rPr>
          <w:rFonts w:ascii="Arial" w:hAnsi="Arial"/>
          <w:spacing w:val="3"/>
          <w:w w:val="105"/>
          <w:sz w:val="19"/>
        </w:rPr>
        <w:t xml:space="preserve"> </w:t>
      </w:r>
      <w:r>
        <w:rPr>
          <w:rFonts w:ascii="Arial" w:hAnsi="Arial"/>
          <w:w w:val="105"/>
          <w:sz w:val="19"/>
        </w:rPr>
        <w:t>under</w:t>
      </w:r>
      <w:r>
        <w:rPr>
          <w:rFonts w:ascii="Arial" w:hAnsi="Arial"/>
          <w:spacing w:val="-7"/>
          <w:w w:val="105"/>
          <w:sz w:val="19"/>
        </w:rPr>
        <w:t xml:space="preserve"> </w:t>
      </w:r>
      <w:r>
        <w:rPr>
          <w:rFonts w:ascii="Arial" w:hAnsi="Arial"/>
          <w:w w:val="105"/>
          <w:sz w:val="19"/>
        </w:rPr>
        <w:t>the</w:t>
      </w:r>
      <w:r>
        <w:rPr>
          <w:rFonts w:ascii="Arial" w:hAnsi="Arial"/>
          <w:spacing w:val="-12"/>
          <w:w w:val="105"/>
          <w:sz w:val="19"/>
        </w:rPr>
        <w:t xml:space="preserve"> </w:t>
      </w:r>
      <w:r>
        <w:rPr>
          <w:rFonts w:ascii="Arial" w:hAnsi="Arial"/>
          <w:w w:val="105"/>
          <w:sz w:val="19"/>
        </w:rPr>
        <w:t>National Employment</w:t>
      </w:r>
      <w:r>
        <w:rPr>
          <w:rFonts w:ascii="Arial" w:hAnsi="Arial"/>
          <w:spacing w:val="15"/>
          <w:w w:val="105"/>
          <w:sz w:val="19"/>
        </w:rPr>
        <w:t xml:space="preserve"> </w:t>
      </w:r>
      <w:r>
        <w:rPr>
          <w:rFonts w:ascii="Arial" w:hAnsi="Arial"/>
          <w:w w:val="105"/>
          <w:sz w:val="19"/>
        </w:rPr>
        <w:t>Standards.</w:t>
      </w:r>
    </w:p>
    <w:p w:rsidR="00965A44" w:rsidRDefault="00965A44">
      <w:pPr>
        <w:pStyle w:val="BodyText"/>
        <w:ind w:left="0"/>
        <w:rPr>
          <w:rFonts w:ascii="Arial"/>
        </w:rPr>
      </w:pPr>
    </w:p>
    <w:p w:rsidR="00965A44" w:rsidRDefault="00965A44">
      <w:pPr>
        <w:pStyle w:val="BodyText"/>
        <w:spacing w:before="9"/>
        <w:ind w:left="0"/>
        <w:rPr>
          <w:rFonts w:ascii="Arial"/>
          <w:sz w:val="15"/>
        </w:rPr>
      </w:pPr>
    </w:p>
    <w:p w:rsidR="00965A44" w:rsidRDefault="00336F74">
      <w:pPr>
        <w:pStyle w:val="ListParagraph"/>
        <w:numPr>
          <w:ilvl w:val="0"/>
          <w:numId w:val="10"/>
        </w:numPr>
        <w:tabs>
          <w:tab w:val="left" w:pos="966"/>
        </w:tabs>
        <w:ind w:hanging="334"/>
        <w:rPr>
          <w:rFonts w:ascii="Arial"/>
          <w:b/>
          <w:sz w:val="19"/>
        </w:rPr>
      </w:pPr>
      <w:r>
        <w:rPr>
          <w:rFonts w:ascii="Arial"/>
          <w:b/>
          <w:w w:val="105"/>
          <w:sz w:val="19"/>
        </w:rPr>
        <w:t>Absence From</w:t>
      </w:r>
      <w:r>
        <w:rPr>
          <w:rFonts w:ascii="Arial"/>
          <w:b/>
          <w:spacing w:val="11"/>
          <w:w w:val="105"/>
          <w:sz w:val="19"/>
        </w:rPr>
        <w:t xml:space="preserve"> </w:t>
      </w:r>
      <w:r>
        <w:rPr>
          <w:rFonts w:ascii="Arial"/>
          <w:b/>
          <w:w w:val="105"/>
          <w:sz w:val="19"/>
        </w:rPr>
        <w:t>Duty</w:t>
      </w:r>
    </w:p>
    <w:p w:rsidR="00965A44" w:rsidRDefault="00965A44">
      <w:pPr>
        <w:pStyle w:val="BodyText"/>
        <w:spacing w:before="9"/>
        <w:ind w:left="0"/>
        <w:rPr>
          <w:rFonts w:ascii="Arial"/>
          <w:b/>
          <w:sz w:val="22"/>
        </w:rPr>
      </w:pPr>
    </w:p>
    <w:p w:rsidR="00965A44" w:rsidRDefault="00336F74">
      <w:pPr>
        <w:pStyle w:val="ListParagraph"/>
        <w:numPr>
          <w:ilvl w:val="1"/>
          <w:numId w:val="10"/>
        </w:numPr>
        <w:tabs>
          <w:tab w:val="left" w:pos="1353"/>
        </w:tabs>
        <w:spacing w:line="273" w:lineRule="auto"/>
        <w:ind w:right="710" w:hanging="358"/>
        <w:jc w:val="both"/>
        <w:rPr>
          <w:rFonts w:ascii="Arial" w:hAnsi="Arial"/>
          <w:sz w:val="19"/>
        </w:rPr>
      </w:pPr>
      <w:r>
        <w:rPr>
          <w:rFonts w:ascii="Arial" w:hAnsi="Arial"/>
          <w:w w:val="105"/>
          <w:sz w:val="19"/>
        </w:rPr>
        <w:t>Where section 36.3 of the Agreement is enlivened and the staff member has remained uncontactable, any termination of employment is at the initiative of the employer and the notice provisions under s.34.2 will be</w:t>
      </w:r>
      <w:r>
        <w:rPr>
          <w:rFonts w:ascii="Arial" w:hAnsi="Arial"/>
          <w:spacing w:val="7"/>
          <w:w w:val="105"/>
          <w:sz w:val="19"/>
        </w:rPr>
        <w:t xml:space="preserve"> </w:t>
      </w:r>
      <w:r>
        <w:rPr>
          <w:rFonts w:ascii="Arial" w:hAnsi="Arial"/>
          <w:w w:val="105"/>
          <w:sz w:val="19"/>
        </w:rPr>
        <w:t>applied.</w:t>
      </w:r>
    </w:p>
    <w:p w:rsidR="00965A44" w:rsidRDefault="00965A44">
      <w:pPr>
        <w:pStyle w:val="BodyText"/>
        <w:ind w:left="0"/>
        <w:rPr>
          <w:rFonts w:ascii="Arial"/>
        </w:rPr>
      </w:pPr>
    </w:p>
    <w:p w:rsidR="00965A44" w:rsidRDefault="00965A44">
      <w:pPr>
        <w:pStyle w:val="BodyText"/>
        <w:spacing w:before="8"/>
        <w:ind w:left="0"/>
        <w:rPr>
          <w:rFonts w:ascii="Arial"/>
          <w:sz w:val="15"/>
        </w:rPr>
      </w:pPr>
    </w:p>
    <w:p w:rsidR="00965A44" w:rsidRDefault="00336F74">
      <w:pPr>
        <w:ind w:left="617"/>
        <w:rPr>
          <w:rFonts w:ascii="Arial"/>
          <w:b/>
          <w:sz w:val="19"/>
        </w:rPr>
      </w:pPr>
      <w:r>
        <w:rPr>
          <w:rFonts w:ascii="Arial"/>
          <w:b/>
          <w:w w:val="105"/>
          <w:sz w:val="19"/>
        </w:rPr>
        <w:t>Schedule 4 - Language Instructors Conditions of Employment</w:t>
      </w:r>
    </w:p>
    <w:p w:rsidR="00965A44" w:rsidRDefault="00965A44">
      <w:pPr>
        <w:pStyle w:val="BodyText"/>
        <w:spacing w:before="2"/>
        <w:ind w:left="0"/>
        <w:rPr>
          <w:rFonts w:ascii="Arial"/>
          <w:b/>
          <w:sz w:val="21"/>
        </w:rPr>
      </w:pPr>
    </w:p>
    <w:p w:rsidR="00965A44" w:rsidRDefault="00336F74">
      <w:pPr>
        <w:ind w:left="979"/>
        <w:rPr>
          <w:rFonts w:ascii="Arial"/>
          <w:b/>
          <w:sz w:val="19"/>
        </w:rPr>
      </w:pPr>
      <w:r>
        <w:rPr>
          <w:rFonts w:ascii="Arial"/>
          <w:b/>
          <w:w w:val="105"/>
          <w:sz w:val="19"/>
        </w:rPr>
        <w:t>21.3 - Notice of Resignation by a Staff Member</w:t>
      </w:r>
    </w:p>
    <w:p w:rsidR="00965A44" w:rsidRDefault="00965A44">
      <w:pPr>
        <w:pStyle w:val="BodyText"/>
        <w:spacing w:before="2"/>
        <w:ind w:left="0"/>
        <w:rPr>
          <w:rFonts w:ascii="Arial"/>
          <w:b/>
          <w:sz w:val="18"/>
        </w:rPr>
      </w:pPr>
    </w:p>
    <w:p w:rsidR="00965A44" w:rsidRDefault="00336F74">
      <w:pPr>
        <w:pStyle w:val="ListParagraph"/>
        <w:numPr>
          <w:ilvl w:val="1"/>
          <w:numId w:val="10"/>
        </w:numPr>
        <w:tabs>
          <w:tab w:val="left" w:pos="1338"/>
        </w:tabs>
        <w:spacing w:line="273" w:lineRule="auto"/>
        <w:ind w:left="1337" w:right="717" w:hanging="363"/>
        <w:jc w:val="both"/>
        <w:rPr>
          <w:rFonts w:ascii="Arial" w:hAnsi="Arial"/>
          <w:sz w:val="19"/>
        </w:rPr>
      </w:pPr>
      <w:r>
        <w:rPr>
          <w:rFonts w:ascii="Arial" w:hAnsi="Arial"/>
          <w:w w:val="105"/>
          <w:sz w:val="19"/>
        </w:rPr>
        <w:t>Where an employee engaged under Schedule 4 - Language Instructors resigns and is required</w:t>
      </w:r>
      <w:r>
        <w:rPr>
          <w:rFonts w:ascii="Arial" w:hAnsi="Arial"/>
          <w:spacing w:val="9"/>
          <w:w w:val="105"/>
          <w:sz w:val="19"/>
        </w:rPr>
        <w:t xml:space="preserve"> </w:t>
      </w:r>
      <w:r>
        <w:rPr>
          <w:rFonts w:ascii="Arial" w:hAnsi="Arial"/>
          <w:w w:val="105"/>
          <w:sz w:val="19"/>
        </w:rPr>
        <w:t>to</w:t>
      </w:r>
      <w:r>
        <w:rPr>
          <w:rFonts w:ascii="Arial" w:hAnsi="Arial"/>
          <w:spacing w:val="3"/>
          <w:w w:val="105"/>
          <w:sz w:val="19"/>
        </w:rPr>
        <w:t xml:space="preserve"> </w:t>
      </w:r>
      <w:r>
        <w:rPr>
          <w:rFonts w:ascii="Arial" w:hAnsi="Arial"/>
          <w:w w:val="105"/>
          <w:sz w:val="19"/>
        </w:rPr>
        <w:t>provide</w:t>
      </w:r>
      <w:r>
        <w:rPr>
          <w:rFonts w:ascii="Arial" w:hAnsi="Arial"/>
          <w:spacing w:val="4"/>
          <w:w w:val="105"/>
          <w:sz w:val="19"/>
        </w:rPr>
        <w:t xml:space="preserve"> </w:t>
      </w:r>
      <w:r>
        <w:rPr>
          <w:rFonts w:ascii="Arial" w:hAnsi="Arial"/>
          <w:w w:val="105"/>
          <w:sz w:val="19"/>
        </w:rPr>
        <w:t>notice,</w:t>
      </w:r>
      <w:r>
        <w:rPr>
          <w:rFonts w:ascii="Arial" w:hAnsi="Arial"/>
          <w:spacing w:val="13"/>
          <w:w w:val="105"/>
          <w:sz w:val="19"/>
        </w:rPr>
        <w:t xml:space="preserve"> </w:t>
      </w:r>
      <w:r>
        <w:rPr>
          <w:rFonts w:ascii="Arial" w:hAnsi="Arial"/>
          <w:w w:val="105"/>
          <w:sz w:val="19"/>
        </w:rPr>
        <w:t>the</w:t>
      </w:r>
      <w:r>
        <w:rPr>
          <w:rFonts w:ascii="Arial" w:hAnsi="Arial"/>
          <w:spacing w:val="1"/>
          <w:w w:val="105"/>
          <w:sz w:val="19"/>
        </w:rPr>
        <w:t xml:space="preserve"> </w:t>
      </w:r>
      <w:r>
        <w:rPr>
          <w:rFonts w:ascii="Arial" w:hAnsi="Arial"/>
          <w:w w:val="105"/>
          <w:sz w:val="19"/>
        </w:rPr>
        <w:t>maximum</w:t>
      </w:r>
      <w:r>
        <w:rPr>
          <w:rFonts w:ascii="Arial" w:hAnsi="Arial"/>
          <w:spacing w:val="11"/>
          <w:w w:val="105"/>
          <w:sz w:val="19"/>
        </w:rPr>
        <w:t xml:space="preserve"> </w:t>
      </w:r>
      <w:r>
        <w:rPr>
          <w:rFonts w:ascii="Arial" w:hAnsi="Arial"/>
          <w:w w:val="105"/>
          <w:sz w:val="19"/>
        </w:rPr>
        <w:t>amount</w:t>
      </w:r>
      <w:r>
        <w:rPr>
          <w:rFonts w:ascii="Arial" w:hAnsi="Arial"/>
          <w:spacing w:val="12"/>
          <w:w w:val="105"/>
          <w:sz w:val="19"/>
        </w:rPr>
        <w:t xml:space="preserve"> </w:t>
      </w:r>
      <w:r>
        <w:rPr>
          <w:rFonts w:ascii="Arial" w:hAnsi="Arial"/>
          <w:w w:val="105"/>
          <w:sz w:val="19"/>
        </w:rPr>
        <w:t>the</w:t>
      </w:r>
      <w:r>
        <w:rPr>
          <w:rFonts w:ascii="Arial" w:hAnsi="Arial"/>
          <w:spacing w:val="5"/>
          <w:w w:val="105"/>
          <w:sz w:val="19"/>
        </w:rPr>
        <w:t xml:space="preserve"> </w:t>
      </w:r>
      <w:r>
        <w:rPr>
          <w:rFonts w:ascii="Arial" w:hAnsi="Arial"/>
          <w:w w:val="105"/>
          <w:sz w:val="19"/>
        </w:rPr>
        <w:t>employer</w:t>
      </w:r>
      <w:r>
        <w:rPr>
          <w:rFonts w:ascii="Arial" w:hAnsi="Arial"/>
          <w:spacing w:val="10"/>
          <w:w w:val="105"/>
          <w:sz w:val="19"/>
        </w:rPr>
        <w:t xml:space="preserve"> </w:t>
      </w:r>
      <w:r>
        <w:rPr>
          <w:rFonts w:ascii="Arial" w:hAnsi="Arial"/>
          <w:w w:val="105"/>
          <w:sz w:val="19"/>
        </w:rPr>
        <w:t>will</w:t>
      </w:r>
      <w:r>
        <w:rPr>
          <w:rFonts w:ascii="Arial" w:hAnsi="Arial"/>
          <w:spacing w:val="2"/>
          <w:w w:val="105"/>
          <w:sz w:val="19"/>
        </w:rPr>
        <w:t xml:space="preserve"> </w:t>
      </w:r>
      <w:r>
        <w:rPr>
          <w:rFonts w:ascii="Arial" w:hAnsi="Arial"/>
          <w:w w:val="105"/>
          <w:sz w:val="19"/>
        </w:rPr>
        <w:t>withhold</w:t>
      </w:r>
      <w:r>
        <w:rPr>
          <w:rFonts w:ascii="Arial" w:hAnsi="Arial"/>
          <w:spacing w:val="13"/>
          <w:w w:val="105"/>
          <w:sz w:val="19"/>
        </w:rPr>
        <w:t xml:space="preserve"> </w:t>
      </w:r>
      <w:r>
        <w:rPr>
          <w:rFonts w:ascii="Arial" w:hAnsi="Arial"/>
          <w:w w:val="105"/>
          <w:sz w:val="19"/>
        </w:rPr>
        <w:t>under</w:t>
      </w:r>
      <w:r>
        <w:rPr>
          <w:rFonts w:ascii="Arial" w:hAnsi="Arial"/>
          <w:spacing w:val="9"/>
          <w:w w:val="105"/>
          <w:sz w:val="19"/>
        </w:rPr>
        <w:t xml:space="preserve"> </w:t>
      </w:r>
      <w:r>
        <w:rPr>
          <w:rFonts w:ascii="Arial" w:hAnsi="Arial"/>
          <w:w w:val="105"/>
          <w:sz w:val="19"/>
        </w:rPr>
        <w:t>clause</w:t>
      </w:r>
    </w:p>
    <w:p w:rsidR="00965A44" w:rsidRDefault="00336F74">
      <w:pPr>
        <w:spacing w:line="273" w:lineRule="auto"/>
        <w:ind w:left="1336" w:hanging="2"/>
        <w:rPr>
          <w:rFonts w:ascii="Arial"/>
          <w:sz w:val="19"/>
        </w:rPr>
      </w:pPr>
      <w:r>
        <w:rPr>
          <w:rFonts w:ascii="Arial"/>
          <w:w w:val="105"/>
          <w:sz w:val="19"/>
        </w:rPr>
        <w:t>21.3.3 in lieu of notice will be as per notice requirements under the National Employment Standards.</w:t>
      </w:r>
    </w:p>
    <w:p w:rsidR="00965A44" w:rsidRDefault="00965A44">
      <w:pPr>
        <w:pStyle w:val="BodyText"/>
        <w:ind w:left="0"/>
        <w:rPr>
          <w:rFonts w:ascii="Arial"/>
        </w:rPr>
      </w:pPr>
    </w:p>
    <w:p w:rsidR="00965A44" w:rsidRDefault="00965A44">
      <w:pPr>
        <w:pStyle w:val="BodyText"/>
        <w:ind w:left="0"/>
        <w:rPr>
          <w:rFonts w:ascii="Arial"/>
        </w:rPr>
      </w:pPr>
    </w:p>
    <w:p w:rsidR="00965A44" w:rsidRDefault="00965A44">
      <w:pPr>
        <w:pStyle w:val="BodyText"/>
        <w:spacing w:before="3"/>
        <w:ind w:left="0"/>
        <w:rPr>
          <w:rFonts w:ascii="Arial"/>
          <w:sz w:val="16"/>
        </w:rPr>
      </w:pPr>
    </w:p>
    <w:p w:rsidR="00965A44" w:rsidRDefault="009C0111">
      <w:pPr>
        <w:pStyle w:val="BodyText"/>
        <w:ind w:left="-309"/>
        <w:rPr>
          <w:rFonts w:ascii="Arial"/>
        </w:rPr>
      </w:pPr>
      <w:r>
        <w:rPr>
          <w:rFonts w:ascii="Arial"/>
        </w:rPr>
      </w:r>
      <w:r>
        <w:rPr>
          <w:rFonts w:ascii="Arial"/>
        </w:rPr>
        <w:pict>
          <v:group id="_x0000_s2069" style="width:153.6pt;height:88.8pt;mso-position-horizontal-relative:char;mso-position-vertical-relative:line" coordsize="3072,1776">
            <v:shape id="_x0000_s2073" type="#_x0000_t75" style="position:absolute;width:2659;height:1764">
              <v:imagedata r:id="rId138" o:title=""/>
            </v:shape>
            <v:line id="_x0000_s2072" style="position:absolute" from="2101,1446" to="3072,1446" strokeweight=".08475mm"/>
            <v:shape id="_x0000_s2071" type="#_x0000_t202" style="position:absolute;left:538;top:1130;width:375;height:213" filled="f" stroked="f">
              <v:textbox inset="0,0,0,0">
                <w:txbxContent>
                  <w:p w:rsidR="00B63FE0" w:rsidRDefault="00B63FE0">
                    <w:pPr>
                      <w:spacing w:line="212" w:lineRule="exact"/>
                      <w:rPr>
                        <w:rFonts w:ascii="Arial"/>
                        <w:sz w:val="19"/>
                      </w:rPr>
                    </w:pPr>
                    <w:r>
                      <w:rPr>
                        <w:rFonts w:ascii="Arial"/>
                        <w:w w:val="105"/>
                        <w:sz w:val="19"/>
                      </w:rPr>
                      <w:t>Ken</w:t>
                    </w:r>
                  </w:p>
                </w:txbxContent>
              </v:textbox>
            </v:shape>
            <v:shape id="_x0000_s2070" type="#_x0000_t202" style="position:absolute;left:1349;top:1562;width:1668;height:213" filled="f" stroked="f">
              <v:textbox inset="0,0,0,0">
                <w:txbxContent>
                  <w:p w:rsidR="00B63FE0" w:rsidRDefault="00B63FE0">
                    <w:pPr>
                      <w:spacing w:line="212" w:lineRule="exact"/>
                      <w:rPr>
                        <w:rFonts w:ascii="Arial"/>
                        <w:sz w:val="19"/>
                      </w:rPr>
                    </w:pPr>
                    <w:r>
                      <w:rPr>
                        <w:rFonts w:ascii="Arial"/>
                        <w:w w:val="105"/>
                        <w:sz w:val="19"/>
                      </w:rPr>
                      <w:t>Human Resources</w:t>
                    </w:r>
                  </w:p>
                </w:txbxContent>
              </v:textbox>
            </v:shape>
            <w10:anchorlock/>
          </v:group>
        </w:pict>
      </w:r>
    </w:p>
    <w:p w:rsidR="00965A44" w:rsidRDefault="00965A44">
      <w:pPr>
        <w:pStyle w:val="BodyText"/>
        <w:ind w:left="0"/>
        <w:rPr>
          <w:rFonts w:ascii="Arial"/>
        </w:rPr>
      </w:pPr>
    </w:p>
    <w:p w:rsidR="00965A44" w:rsidRDefault="00965A44">
      <w:pPr>
        <w:pStyle w:val="BodyText"/>
        <w:ind w:left="0"/>
        <w:rPr>
          <w:rFonts w:ascii="Arial"/>
        </w:rPr>
      </w:pPr>
    </w:p>
    <w:p w:rsidR="00965A44" w:rsidRDefault="00965A44">
      <w:pPr>
        <w:pStyle w:val="BodyText"/>
        <w:ind w:left="0"/>
        <w:rPr>
          <w:rFonts w:ascii="Arial"/>
          <w:sz w:val="21"/>
        </w:rPr>
      </w:pPr>
    </w:p>
    <w:p w:rsidR="00965A44" w:rsidRPr="0050609E" w:rsidRDefault="00336F74">
      <w:pPr>
        <w:ind w:left="364"/>
        <w:rPr>
          <w:rFonts w:asciiTheme="minorHAnsi" w:hAnsiTheme="minorHAnsi" w:cstheme="minorHAnsi"/>
          <w:sz w:val="14"/>
        </w:rPr>
      </w:pPr>
      <w:r w:rsidRPr="0050609E">
        <w:rPr>
          <w:rFonts w:asciiTheme="minorHAnsi" w:hAnsiTheme="minorHAnsi" w:cstheme="minorHAnsi"/>
          <w:sz w:val="14"/>
        </w:rPr>
        <w:t>Gold Coast Logan Mt Gravatt Nathan South Bank</w:t>
      </w:r>
    </w:p>
    <w:p w:rsidR="00965A44" w:rsidRDefault="00965A44">
      <w:pPr>
        <w:rPr>
          <w:sz w:val="14"/>
        </w:rPr>
        <w:sectPr w:rsidR="00965A44">
          <w:type w:val="continuous"/>
          <w:pgSz w:w="11910" w:h="16840"/>
          <w:pgMar w:top="980" w:right="760" w:bottom="280" w:left="1140" w:header="720" w:footer="720" w:gutter="0"/>
          <w:cols w:space="720"/>
        </w:sectPr>
      </w:pPr>
    </w:p>
    <w:p w:rsidR="00965A44" w:rsidRDefault="00336F74">
      <w:pPr>
        <w:pStyle w:val="BodyText"/>
        <w:ind w:left="140"/>
      </w:pPr>
      <w:r>
        <w:rPr>
          <w:noProof/>
          <w:lang w:val="en-AU" w:eastAsia="en-AU"/>
        </w:rPr>
        <w:lastRenderedPageBreak/>
        <w:drawing>
          <wp:inline distT="0" distB="0" distL="0" distR="0">
            <wp:extent cx="1743647" cy="454723"/>
            <wp:effectExtent l="0" t="0" r="0" b="0"/>
            <wp:docPr id="13" name="image3.png" descr="GRIFF1_REG_co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1743647" cy="454723"/>
                    </a:xfrm>
                    <a:prstGeom prst="rect">
                      <a:avLst/>
                    </a:prstGeom>
                  </pic:spPr>
                </pic:pic>
              </a:graphicData>
            </a:graphic>
          </wp:inline>
        </w:drawing>
      </w:r>
    </w:p>
    <w:p w:rsidR="00965A44" w:rsidRDefault="00965A44">
      <w:pPr>
        <w:pStyle w:val="BodyText"/>
        <w:spacing w:before="8"/>
        <w:ind w:left="0"/>
        <w:rPr>
          <w:sz w:val="22"/>
        </w:rPr>
      </w:pPr>
    </w:p>
    <w:p w:rsidR="00965A44" w:rsidRDefault="00336F74">
      <w:pPr>
        <w:pStyle w:val="Heading1"/>
      </w:pPr>
      <w:bookmarkStart w:id="24" w:name="Griffith_University_Attach_C_The_Respons"/>
      <w:bookmarkEnd w:id="24"/>
      <w:r>
        <w:rPr>
          <w:color w:val="333333"/>
        </w:rPr>
        <w:t>The Responsible Conduct of Research</w:t>
      </w:r>
    </w:p>
    <w:p w:rsidR="00965A44" w:rsidRDefault="00965A44">
      <w:pPr>
        <w:pStyle w:val="BodyText"/>
        <w:spacing w:before="3"/>
        <w:ind w:left="0"/>
        <w:rPr>
          <w:rFonts w:ascii="Arial"/>
          <w:sz w:val="21"/>
        </w:rPr>
      </w:pPr>
    </w:p>
    <w:tbl>
      <w:tblPr>
        <w:tblW w:w="0" w:type="auto"/>
        <w:tblInd w:w="223" w:type="dxa"/>
        <w:tblLayout w:type="fixed"/>
        <w:tblCellMar>
          <w:left w:w="0" w:type="dxa"/>
          <w:right w:w="0" w:type="dxa"/>
        </w:tblCellMar>
        <w:tblLook w:val="01E0" w:firstRow="1" w:lastRow="1" w:firstColumn="1" w:lastColumn="1" w:noHBand="0" w:noVBand="0"/>
      </w:tblPr>
      <w:tblGrid>
        <w:gridCol w:w="2410"/>
        <w:gridCol w:w="7230"/>
      </w:tblGrid>
      <w:tr w:rsidR="00965A44">
        <w:trPr>
          <w:trHeight w:val="488"/>
        </w:trPr>
        <w:tc>
          <w:tcPr>
            <w:tcW w:w="2410" w:type="dxa"/>
            <w:tcBorders>
              <w:top w:val="single" w:sz="12" w:space="0" w:color="D9D9D9"/>
              <w:right w:val="single" w:sz="12" w:space="0" w:color="D9D9D9"/>
            </w:tcBorders>
          </w:tcPr>
          <w:p w:rsidR="00965A44" w:rsidRDefault="00336F74">
            <w:pPr>
              <w:pStyle w:val="TableParagraph"/>
              <w:spacing w:before="193"/>
              <w:ind w:left="108"/>
              <w:rPr>
                <w:rFonts w:ascii="Arial"/>
                <w:b/>
                <w:sz w:val="20"/>
              </w:rPr>
            </w:pPr>
            <w:r>
              <w:rPr>
                <w:rFonts w:ascii="Arial"/>
                <w:b/>
                <w:sz w:val="20"/>
              </w:rPr>
              <w:t>Approving authority</w:t>
            </w:r>
          </w:p>
        </w:tc>
        <w:tc>
          <w:tcPr>
            <w:tcW w:w="7230" w:type="dxa"/>
            <w:tcBorders>
              <w:top w:val="single" w:sz="12" w:space="0" w:color="D9D9D9"/>
              <w:left w:val="single" w:sz="12" w:space="0" w:color="D9D9D9"/>
            </w:tcBorders>
          </w:tcPr>
          <w:p w:rsidR="00965A44" w:rsidRDefault="00336F74">
            <w:pPr>
              <w:pStyle w:val="TableParagraph"/>
              <w:spacing w:before="196"/>
              <w:ind w:left="251"/>
              <w:rPr>
                <w:rFonts w:ascii="Arial"/>
                <w:sz w:val="20"/>
              </w:rPr>
            </w:pPr>
            <w:r>
              <w:rPr>
                <w:rFonts w:ascii="Arial"/>
                <w:sz w:val="20"/>
              </w:rPr>
              <w:t>Academic Committee</w:t>
            </w:r>
          </w:p>
        </w:tc>
      </w:tr>
      <w:tr w:rsidR="00965A44">
        <w:trPr>
          <w:trHeight w:val="350"/>
        </w:trPr>
        <w:tc>
          <w:tcPr>
            <w:tcW w:w="2410" w:type="dxa"/>
            <w:tcBorders>
              <w:right w:val="single" w:sz="12" w:space="0" w:color="D9D9D9"/>
            </w:tcBorders>
          </w:tcPr>
          <w:p w:rsidR="00965A44" w:rsidRDefault="00336F74">
            <w:pPr>
              <w:pStyle w:val="TableParagraph"/>
              <w:spacing w:before="55"/>
              <w:ind w:left="108"/>
              <w:rPr>
                <w:rFonts w:ascii="Arial"/>
                <w:b/>
                <w:sz w:val="20"/>
              </w:rPr>
            </w:pPr>
            <w:r>
              <w:rPr>
                <w:rFonts w:ascii="Arial"/>
                <w:b/>
                <w:sz w:val="20"/>
              </w:rPr>
              <w:t>Approval date</w:t>
            </w:r>
          </w:p>
        </w:tc>
        <w:tc>
          <w:tcPr>
            <w:tcW w:w="7230" w:type="dxa"/>
            <w:tcBorders>
              <w:left w:val="single" w:sz="12" w:space="0" w:color="D9D9D9"/>
            </w:tcBorders>
          </w:tcPr>
          <w:p w:rsidR="00965A44" w:rsidRDefault="00336F74">
            <w:pPr>
              <w:pStyle w:val="TableParagraph"/>
              <w:spacing w:before="58"/>
              <w:ind w:left="251"/>
              <w:rPr>
                <w:rFonts w:ascii="Arial"/>
                <w:sz w:val="20"/>
              </w:rPr>
            </w:pPr>
            <w:r>
              <w:rPr>
                <w:rFonts w:ascii="Arial"/>
                <w:sz w:val="20"/>
              </w:rPr>
              <w:t>15 November 2018 (4/2018 meeting)</w:t>
            </w:r>
          </w:p>
        </w:tc>
      </w:tr>
      <w:tr w:rsidR="00965A44">
        <w:trPr>
          <w:trHeight w:val="566"/>
        </w:trPr>
        <w:tc>
          <w:tcPr>
            <w:tcW w:w="2410" w:type="dxa"/>
            <w:tcBorders>
              <w:right w:val="single" w:sz="12" w:space="0" w:color="D9D9D9"/>
            </w:tcBorders>
          </w:tcPr>
          <w:p w:rsidR="00965A44" w:rsidRDefault="00336F74">
            <w:pPr>
              <w:pStyle w:val="TableParagraph"/>
              <w:spacing w:before="55"/>
              <w:ind w:left="108"/>
              <w:rPr>
                <w:rFonts w:ascii="Arial"/>
                <w:b/>
                <w:sz w:val="20"/>
              </w:rPr>
            </w:pPr>
            <w:r>
              <w:rPr>
                <w:rFonts w:ascii="Arial"/>
                <w:b/>
                <w:sz w:val="20"/>
              </w:rPr>
              <w:t>Advisor</w:t>
            </w:r>
          </w:p>
        </w:tc>
        <w:tc>
          <w:tcPr>
            <w:tcW w:w="7230" w:type="dxa"/>
            <w:tcBorders>
              <w:left w:val="single" w:sz="12" w:space="0" w:color="D9D9D9"/>
            </w:tcBorders>
          </w:tcPr>
          <w:p w:rsidR="00965A44" w:rsidRDefault="00336F74">
            <w:pPr>
              <w:pStyle w:val="TableParagraph"/>
              <w:spacing w:before="58"/>
              <w:ind w:left="251" w:right="1453"/>
              <w:rPr>
                <w:rFonts w:ascii="Arial"/>
                <w:sz w:val="20"/>
              </w:rPr>
            </w:pPr>
            <w:r>
              <w:rPr>
                <w:rFonts w:ascii="Arial"/>
                <w:sz w:val="20"/>
              </w:rPr>
              <w:t xml:space="preserve">Manager, Research Ethics and Integrity | Office for Research | </w:t>
            </w:r>
            <w:hyperlink r:id="rId139">
              <w:r>
                <w:rPr>
                  <w:rFonts w:ascii="Arial"/>
                  <w:color w:val="365F91"/>
                  <w:sz w:val="20"/>
                  <w:u w:val="single" w:color="365F91"/>
                </w:rPr>
                <w:t>research-ethics@griffith.edu.au</w:t>
              </w:r>
              <w:r>
                <w:rPr>
                  <w:rFonts w:ascii="Arial"/>
                  <w:color w:val="365F91"/>
                  <w:sz w:val="20"/>
                </w:rPr>
                <w:t xml:space="preserve"> </w:t>
              </w:r>
            </w:hyperlink>
            <w:r>
              <w:rPr>
                <w:rFonts w:ascii="Arial"/>
                <w:sz w:val="20"/>
              </w:rPr>
              <w:t>| (07) 373 54375</w:t>
            </w:r>
          </w:p>
        </w:tc>
      </w:tr>
      <w:tr w:rsidR="00965A44">
        <w:trPr>
          <w:trHeight w:val="361"/>
        </w:trPr>
        <w:tc>
          <w:tcPr>
            <w:tcW w:w="2410" w:type="dxa"/>
            <w:tcBorders>
              <w:right w:val="single" w:sz="12" w:space="0" w:color="D9D9D9"/>
            </w:tcBorders>
          </w:tcPr>
          <w:p w:rsidR="00965A44" w:rsidRDefault="00336F74">
            <w:pPr>
              <w:pStyle w:val="TableParagraph"/>
              <w:spacing w:before="67"/>
              <w:ind w:left="108"/>
              <w:rPr>
                <w:rFonts w:ascii="Arial"/>
                <w:b/>
                <w:sz w:val="20"/>
              </w:rPr>
            </w:pPr>
            <w:r>
              <w:rPr>
                <w:rFonts w:ascii="Arial"/>
                <w:b/>
                <w:sz w:val="20"/>
              </w:rPr>
              <w:t>Next scheduled review</w:t>
            </w:r>
          </w:p>
        </w:tc>
        <w:tc>
          <w:tcPr>
            <w:tcW w:w="7230" w:type="dxa"/>
            <w:tcBorders>
              <w:left w:val="single" w:sz="12" w:space="0" w:color="D9D9D9"/>
            </w:tcBorders>
          </w:tcPr>
          <w:p w:rsidR="00965A44" w:rsidRDefault="00336F74">
            <w:pPr>
              <w:pStyle w:val="TableParagraph"/>
              <w:spacing w:before="41"/>
              <w:ind w:left="251"/>
              <w:rPr>
                <w:rFonts w:ascii="Arial"/>
                <w:sz w:val="20"/>
              </w:rPr>
            </w:pPr>
            <w:r>
              <w:rPr>
                <w:rFonts w:ascii="Arial"/>
                <w:sz w:val="20"/>
              </w:rPr>
              <w:t>2024</w:t>
            </w:r>
          </w:p>
        </w:tc>
      </w:tr>
      <w:tr w:rsidR="00965A44">
        <w:trPr>
          <w:trHeight w:val="351"/>
        </w:trPr>
        <w:tc>
          <w:tcPr>
            <w:tcW w:w="2410" w:type="dxa"/>
            <w:tcBorders>
              <w:right w:val="single" w:sz="12" w:space="0" w:color="D9D9D9"/>
            </w:tcBorders>
          </w:tcPr>
          <w:p w:rsidR="00965A44" w:rsidRDefault="00336F74">
            <w:pPr>
              <w:pStyle w:val="TableParagraph"/>
              <w:spacing w:before="56"/>
              <w:ind w:left="108"/>
              <w:rPr>
                <w:rFonts w:ascii="Arial"/>
                <w:b/>
                <w:sz w:val="20"/>
              </w:rPr>
            </w:pPr>
            <w:r>
              <w:rPr>
                <w:rFonts w:ascii="Arial"/>
                <w:b/>
                <w:sz w:val="20"/>
              </w:rPr>
              <w:t>Document URL</w:t>
            </w:r>
          </w:p>
        </w:tc>
        <w:tc>
          <w:tcPr>
            <w:tcW w:w="7230" w:type="dxa"/>
            <w:tcBorders>
              <w:left w:val="single" w:sz="12" w:space="0" w:color="D9D9D9"/>
            </w:tcBorders>
          </w:tcPr>
          <w:p w:rsidR="00965A44" w:rsidRDefault="009C0111">
            <w:pPr>
              <w:pStyle w:val="TableParagraph"/>
              <w:spacing w:before="59"/>
              <w:ind w:left="251"/>
              <w:rPr>
                <w:rFonts w:ascii="Arial"/>
                <w:sz w:val="20"/>
              </w:rPr>
            </w:pPr>
            <w:hyperlink r:id="rId140">
              <w:r w:rsidR="00336F74">
                <w:rPr>
                  <w:rFonts w:ascii="Arial"/>
                  <w:sz w:val="20"/>
                </w:rPr>
                <w:t xml:space="preserve">http://policies.griffith.edu.au/pdf/The </w:t>
              </w:r>
            </w:hyperlink>
            <w:r w:rsidR="00336F74">
              <w:rPr>
                <w:rFonts w:ascii="Arial"/>
                <w:sz w:val="20"/>
              </w:rPr>
              <w:t>Responsible Conduct of Research</w:t>
            </w:r>
          </w:p>
        </w:tc>
      </w:tr>
      <w:tr w:rsidR="00965A44">
        <w:trPr>
          <w:trHeight w:val="350"/>
        </w:trPr>
        <w:tc>
          <w:tcPr>
            <w:tcW w:w="2410" w:type="dxa"/>
            <w:tcBorders>
              <w:bottom w:val="single" w:sz="12" w:space="0" w:color="D9D9D9"/>
              <w:right w:val="single" w:sz="12" w:space="0" w:color="D9D9D9"/>
            </w:tcBorders>
          </w:tcPr>
          <w:p w:rsidR="00965A44" w:rsidRDefault="00336F74">
            <w:pPr>
              <w:pStyle w:val="TableParagraph"/>
              <w:spacing w:before="55"/>
              <w:ind w:left="108"/>
              <w:rPr>
                <w:rFonts w:ascii="Arial"/>
                <w:b/>
                <w:sz w:val="20"/>
              </w:rPr>
            </w:pPr>
            <w:r>
              <w:rPr>
                <w:rFonts w:ascii="Arial"/>
                <w:b/>
                <w:sz w:val="20"/>
              </w:rPr>
              <w:t>TRIM document</w:t>
            </w:r>
          </w:p>
        </w:tc>
        <w:tc>
          <w:tcPr>
            <w:tcW w:w="7230" w:type="dxa"/>
            <w:tcBorders>
              <w:left w:val="single" w:sz="12" w:space="0" w:color="D9D9D9"/>
              <w:bottom w:val="single" w:sz="12" w:space="0" w:color="D9D9D9"/>
            </w:tcBorders>
          </w:tcPr>
          <w:p w:rsidR="00965A44" w:rsidRDefault="00336F74">
            <w:pPr>
              <w:pStyle w:val="TableParagraph"/>
              <w:spacing w:before="58"/>
              <w:ind w:left="251"/>
              <w:rPr>
                <w:rFonts w:ascii="Arial"/>
                <w:sz w:val="20"/>
              </w:rPr>
            </w:pPr>
            <w:r>
              <w:rPr>
                <w:rFonts w:ascii="Arial"/>
                <w:sz w:val="20"/>
              </w:rPr>
              <w:t>2018/9006116</w:t>
            </w:r>
          </w:p>
        </w:tc>
      </w:tr>
      <w:tr w:rsidR="00965A44">
        <w:trPr>
          <w:trHeight w:val="580"/>
        </w:trPr>
        <w:tc>
          <w:tcPr>
            <w:tcW w:w="2410" w:type="dxa"/>
            <w:tcBorders>
              <w:top w:val="single" w:sz="12" w:space="0" w:color="D9D9D9"/>
              <w:bottom w:val="single" w:sz="12" w:space="0" w:color="D9D9D9"/>
              <w:right w:val="single" w:sz="12" w:space="0" w:color="D9D9D9"/>
            </w:tcBorders>
          </w:tcPr>
          <w:p w:rsidR="00965A44" w:rsidRDefault="00336F74">
            <w:pPr>
              <w:pStyle w:val="TableParagraph"/>
              <w:spacing w:before="55"/>
              <w:ind w:left="108"/>
              <w:rPr>
                <w:rFonts w:ascii="Arial"/>
                <w:b/>
                <w:sz w:val="20"/>
              </w:rPr>
            </w:pPr>
            <w:r>
              <w:rPr>
                <w:rFonts w:ascii="Arial"/>
                <w:b/>
                <w:sz w:val="20"/>
              </w:rPr>
              <w:t>Description</w:t>
            </w:r>
          </w:p>
        </w:tc>
        <w:tc>
          <w:tcPr>
            <w:tcW w:w="7230" w:type="dxa"/>
            <w:tcBorders>
              <w:top w:val="single" w:sz="12" w:space="0" w:color="D9D9D9"/>
              <w:left w:val="single" w:sz="12" w:space="0" w:color="D9D9D9"/>
              <w:bottom w:val="single" w:sz="12" w:space="0" w:color="D9D9D9"/>
            </w:tcBorders>
          </w:tcPr>
          <w:p w:rsidR="00965A44" w:rsidRDefault="00336F74">
            <w:pPr>
              <w:pStyle w:val="TableParagraph"/>
              <w:spacing w:before="57"/>
              <w:ind w:left="251"/>
              <w:rPr>
                <w:rFonts w:ascii="Arial" w:hAnsi="Arial"/>
                <w:sz w:val="20"/>
              </w:rPr>
            </w:pPr>
            <w:r>
              <w:rPr>
                <w:rFonts w:ascii="Arial" w:hAnsi="Arial"/>
                <w:sz w:val="20"/>
              </w:rPr>
              <w:t>This policy describes Griffith University’s commitment to responsible and ethical research practice</w:t>
            </w:r>
          </w:p>
        </w:tc>
      </w:tr>
      <w:tr w:rsidR="00965A44">
        <w:trPr>
          <w:trHeight w:val="349"/>
        </w:trPr>
        <w:tc>
          <w:tcPr>
            <w:tcW w:w="2410" w:type="dxa"/>
            <w:tcBorders>
              <w:top w:val="single" w:sz="12" w:space="0" w:color="D9D9D9"/>
              <w:bottom w:val="single" w:sz="12" w:space="0" w:color="D9D9D9"/>
            </w:tcBorders>
          </w:tcPr>
          <w:p w:rsidR="00965A44" w:rsidRDefault="00336F74">
            <w:pPr>
              <w:pStyle w:val="TableParagraph"/>
              <w:spacing w:before="56"/>
              <w:ind w:left="108"/>
              <w:rPr>
                <w:rFonts w:ascii="Arial"/>
                <w:b/>
                <w:sz w:val="20"/>
              </w:rPr>
            </w:pPr>
            <w:r>
              <w:rPr>
                <w:rFonts w:ascii="Arial"/>
                <w:b/>
                <w:sz w:val="20"/>
              </w:rPr>
              <w:t>Related documents</w:t>
            </w:r>
          </w:p>
        </w:tc>
        <w:tc>
          <w:tcPr>
            <w:tcW w:w="7230" w:type="dxa"/>
            <w:tcBorders>
              <w:top w:val="single" w:sz="12" w:space="0" w:color="D9D9D9"/>
              <w:bottom w:val="single" w:sz="12" w:space="0" w:color="D9D9D9"/>
            </w:tcBorders>
          </w:tcPr>
          <w:p w:rsidR="00965A44" w:rsidRDefault="00965A44">
            <w:pPr>
              <w:pStyle w:val="TableParagraph"/>
              <w:ind w:left="0"/>
              <w:rPr>
                <w:sz w:val="20"/>
              </w:rPr>
            </w:pPr>
          </w:p>
        </w:tc>
      </w:tr>
      <w:tr w:rsidR="00965A44">
        <w:trPr>
          <w:trHeight w:val="9217"/>
        </w:trPr>
        <w:tc>
          <w:tcPr>
            <w:tcW w:w="9640" w:type="dxa"/>
            <w:gridSpan w:val="2"/>
            <w:tcBorders>
              <w:top w:val="single" w:sz="12" w:space="0" w:color="D9D9D9"/>
            </w:tcBorders>
          </w:tcPr>
          <w:p w:rsidR="00965A44" w:rsidRDefault="009C0111">
            <w:pPr>
              <w:pStyle w:val="TableParagraph"/>
              <w:spacing w:before="59"/>
              <w:ind w:left="108"/>
              <w:rPr>
                <w:rFonts w:ascii="Arial"/>
                <w:sz w:val="20"/>
              </w:rPr>
            </w:pPr>
            <w:hyperlink r:id="rId141">
              <w:r w:rsidR="00336F74">
                <w:rPr>
                  <w:rFonts w:ascii="Arial"/>
                  <w:color w:val="365F91"/>
                  <w:sz w:val="20"/>
                  <w:u w:val="single" w:color="365F91"/>
                </w:rPr>
                <w:t>Private Practice Policy</w:t>
              </w:r>
            </w:hyperlink>
          </w:p>
          <w:p w:rsidR="00965A44" w:rsidRDefault="009C0111">
            <w:pPr>
              <w:pStyle w:val="TableParagraph"/>
              <w:spacing w:before="60" w:line="302" w:lineRule="auto"/>
              <w:ind w:left="108" w:right="5411"/>
              <w:rPr>
                <w:rFonts w:ascii="Arial"/>
                <w:sz w:val="20"/>
              </w:rPr>
            </w:pPr>
            <w:hyperlink r:id="rId142">
              <w:r w:rsidR="00336F74">
                <w:rPr>
                  <w:rFonts w:ascii="Arial"/>
                  <w:color w:val="365F91"/>
                  <w:sz w:val="20"/>
                  <w:u w:val="single" w:color="365F91"/>
                </w:rPr>
                <w:t>Consultancy and Commercial Research</w:t>
              </w:r>
              <w:r w:rsidR="00336F74">
                <w:rPr>
                  <w:rFonts w:ascii="Arial"/>
                  <w:color w:val="365F91"/>
                  <w:spacing w:val="-12"/>
                  <w:sz w:val="20"/>
                  <w:u w:val="single" w:color="365F91"/>
                </w:rPr>
                <w:t xml:space="preserve"> </w:t>
              </w:r>
              <w:r w:rsidR="00336F74">
                <w:rPr>
                  <w:rFonts w:ascii="Arial"/>
                  <w:color w:val="365F91"/>
                  <w:sz w:val="20"/>
                  <w:u w:val="single" w:color="365F91"/>
                </w:rPr>
                <w:t>Policy</w:t>
              </w:r>
            </w:hyperlink>
            <w:r w:rsidR="00336F74">
              <w:rPr>
                <w:rFonts w:ascii="Arial"/>
                <w:color w:val="365F91"/>
                <w:sz w:val="20"/>
              </w:rPr>
              <w:t xml:space="preserve"> </w:t>
            </w:r>
            <w:hyperlink r:id="rId143">
              <w:r w:rsidR="00336F74">
                <w:rPr>
                  <w:rFonts w:ascii="Arial"/>
                  <w:color w:val="365F91"/>
                  <w:sz w:val="20"/>
                  <w:u w:val="single" w:color="365F91"/>
                </w:rPr>
                <w:t>Griffith University Research Ethics Manual</w:t>
              </w:r>
            </w:hyperlink>
            <w:r w:rsidR="00336F74">
              <w:rPr>
                <w:rFonts w:ascii="Arial"/>
                <w:color w:val="365F91"/>
                <w:sz w:val="20"/>
              </w:rPr>
              <w:t xml:space="preserve"> </w:t>
            </w:r>
            <w:hyperlink r:id="rId144">
              <w:r w:rsidR="00336F74">
                <w:rPr>
                  <w:rFonts w:ascii="Arial"/>
                  <w:color w:val="365F91"/>
                  <w:sz w:val="20"/>
                  <w:u w:val="single" w:color="365F91"/>
                </w:rPr>
                <w:t>Conflict of Interest</w:t>
              </w:r>
              <w:r w:rsidR="00336F74">
                <w:rPr>
                  <w:rFonts w:ascii="Arial"/>
                  <w:color w:val="365F91"/>
                  <w:spacing w:val="-1"/>
                  <w:sz w:val="20"/>
                  <w:u w:val="single" w:color="365F91"/>
                </w:rPr>
                <w:t xml:space="preserve"> </w:t>
              </w:r>
              <w:r w:rsidR="00336F74">
                <w:rPr>
                  <w:rFonts w:ascii="Arial"/>
                  <w:color w:val="365F91"/>
                  <w:sz w:val="20"/>
                  <w:u w:val="single" w:color="365F91"/>
                </w:rPr>
                <w:t>Policy</w:t>
              </w:r>
            </w:hyperlink>
          </w:p>
          <w:p w:rsidR="00965A44" w:rsidRDefault="009C0111">
            <w:pPr>
              <w:pStyle w:val="TableParagraph"/>
              <w:spacing w:line="229" w:lineRule="exact"/>
              <w:ind w:left="108"/>
              <w:rPr>
                <w:rFonts w:ascii="Arial"/>
                <w:sz w:val="20"/>
              </w:rPr>
            </w:pPr>
            <w:hyperlink r:id="rId145">
              <w:r w:rsidR="00336F74">
                <w:rPr>
                  <w:rFonts w:ascii="Arial"/>
                  <w:color w:val="365F91"/>
                  <w:sz w:val="20"/>
                  <w:u w:val="single" w:color="365F91"/>
                </w:rPr>
                <w:t>Health and Safety</w:t>
              </w:r>
              <w:r w:rsidR="00336F74">
                <w:rPr>
                  <w:rFonts w:ascii="Arial"/>
                  <w:color w:val="365F91"/>
                  <w:spacing w:val="-6"/>
                  <w:sz w:val="20"/>
                  <w:u w:val="single" w:color="365F91"/>
                </w:rPr>
                <w:t xml:space="preserve"> </w:t>
              </w:r>
              <w:r w:rsidR="00336F74">
                <w:rPr>
                  <w:rFonts w:ascii="Arial"/>
                  <w:color w:val="365F91"/>
                  <w:sz w:val="20"/>
                  <w:u w:val="single" w:color="365F91"/>
                </w:rPr>
                <w:t>Policy</w:t>
              </w:r>
            </w:hyperlink>
          </w:p>
          <w:p w:rsidR="00965A44" w:rsidRDefault="009C0111">
            <w:pPr>
              <w:pStyle w:val="TableParagraph"/>
              <w:spacing w:before="61" w:line="302" w:lineRule="auto"/>
              <w:ind w:left="108" w:right="4987"/>
              <w:rPr>
                <w:rFonts w:ascii="Arial"/>
                <w:sz w:val="20"/>
              </w:rPr>
            </w:pPr>
            <w:hyperlink r:id="rId146">
              <w:r w:rsidR="00336F74">
                <w:rPr>
                  <w:rFonts w:ascii="Arial"/>
                  <w:color w:val="365F91"/>
                  <w:sz w:val="20"/>
                  <w:u w:val="single" w:color="365F91"/>
                </w:rPr>
                <w:t>University Sector Retention and Disposal Schedule</w:t>
              </w:r>
            </w:hyperlink>
            <w:r w:rsidR="00336F74">
              <w:rPr>
                <w:rFonts w:ascii="Arial"/>
                <w:color w:val="365F91"/>
                <w:sz w:val="20"/>
              </w:rPr>
              <w:t xml:space="preserve"> </w:t>
            </w:r>
            <w:hyperlink r:id="rId147">
              <w:r w:rsidR="00336F74">
                <w:rPr>
                  <w:rFonts w:ascii="Arial"/>
                  <w:color w:val="365F91"/>
                  <w:sz w:val="20"/>
                  <w:u w:val="single" w:color="365F91"/>
                </w:rPr>
                <w:t>Records Management Policy</w:t>
              </w:r>
            </w:hyperlink>
          </w:p>
          <w:p w:rsidR="00965A44" w:rsidRDefault="009C0111">
            <w:pPr>
              <w:pStyle w:val="TableParagraph"/>
              <w:spacing w:before="1"/>
              <w:ind w:left="108"/>
              <w:rPr>
                <w:rFonts w:ascii="Arial"/>
                <w:sz w:val="20"/>
              </w:rPr>
            </w:pPr>
            <w:hyperlink r:id="rId148">
              <w:r w:rsidR="00336F74">
                <w:rPr>
                  <w:rFonts w:ascii="Arial"/>
                  <w:color w:val="365F91"/>
                  <w:sz w:val="20"/>
                  <w:u w:val="single" w:color="365F91"/>
                </w:rPr>
                <w:t>Intellectual Property</w:t>
              </w:r>
              <w:r w:rsidR="00336F74">
                <w:rPr>
                  <w:rFonts w:ascii="Arial"/>
                  <w:color w:val="365F91"/>
                  <w:spacing w:val="-8"/>
                  <w:sz w:val="20"/>
                  <w:u w:val="single" w:color="365F91"/>
                </w:rPr>
                <w:t xml:space="preserve"> </w:t>
              </w:r>
              <w:r w:rsidR="00336F74">
                <w:rPr>
                  <w:rFonts w:ascii="Arial"/>
                  <w:color w:val="365F91"/>
                  <w:sz w:val="20"/>
                  <w:u w:val="single" w:color="365F91"/>
                </w:rPr>
                <w:t>Policy</w:t>
              </w:r>
            </w:hyperlink>
          </w:p>
          <w:p w:rsidR="00965A44" w:rsidRDefault="009C0111">
            <w:pPr>
              <w:pStyle w:val="TableParagraph"/>
              <w:spacing w:before="58" w:line="302" w:lineRule="auto"/>
              <w:ind w:left="108" w:right="3536"/>
              <w:rPr>
                <w:rFonts w:ascii="Arial"/>
                <w:sz w:val="20"/>
              </w:rPr>
            </w:pPr>
            <w:hyperlink r:id="rId149">
              <w:r w:rsidR="00336F74">
                <w:rPr>
                  <w:rFonts w:ascii="Arial"/>
                  <w:color w:val="365F91"/>
                  <w:sz w:val="20"/>
                  <w:u w:val="single" w:color="365F91"/>
                </w:rPr>
                <w:t>Academic Misconduct Policy - Higher Degree Research</w:t>
              </w:r>
              <w:r w:rsidR="00336F74">
                <w:rPr>
                  <w:rFonts w:ascii="Arial"/>
                  <w:color w:val="365F91"/>
                  <w:spacing w:val="-16"/>
                  <w:sz w:val="20"/>
                  <w:u w:val="single" w:color="365F91"/>
                </w:rPr>
                <w:t xml:space="preserve"> </w:t>
              </w:r>
              <w:r w:rsidR="00336F74">
                <w:rPr>
                  <w:rFonts w:ascii="Arial"/>
                  <w:color w:val="365F91"/>
                  <w:sz w:val="20"/>
                  <w:u w:val="single" w:color="365F91"/>
                </w:rPr>
                <w:t>Candidates</w:t>
              </w:r>
            </w:hyperlink>
            <w:r w:rsidR="00336F74">
              <w:rPr>
                <w:rFonts w:ascii="Arial"/>
                <w:color w:val="365F91"/>
                <w:sz w:val="20"/>
              </w:rPr>
              <w:t xml:space="preserve"> </w:t>
            </w:r>
            <w:hyperlink r:id="rId150">
              <w:r w:rsidR="00336F74">
                <w:rPr>
                  <w:rFonts w:ascii="Arial"/>
                  <w:color w:val="365F91"/>
                  <w:sz w:val="20"/>
                  <w:u w:val="single" w:color="365F91"/>
                </w:rPr>
                <w:t>Student Misconduct</w:t>
              </w:r>
              <w:r w:rsidR="00336F74">
                <w:rPr>
                  <w:rFonts w:ascii="Arial"/>
                  <w:color w:val="365F91"/>
                  <w:spacing w:val="3"/>
                  <w:sz w:val="20"/>
                  <w:u w:val="single" w:color="365F91"/>
                </w:rPr>
                <w:t xml:space="preserve"> </w:t>
              </w:r>
              <w:r w:rsidR="00336F74">
                <w:rPr>
                  <w:rFonts w:ascii="Arial"/>
                  <w:color w:val="365F91"/>
                  <w:sz w:val="20"/>
                  <w:u w:val="single" w:color="365F91"/>
                </w:rPr>
                <w:t>Policy</w:t>
              </w:r>
            </w:hyperlink>
          </w:p>
          <w:p w:rsidR="00965A44" w:rsidRDefault="009C0111">
            <w:pPr>
              <w:pStyle w:val="TableParagraph"/>
              <w:spacing w:before="1"/>
              <w:ind w:left="108"/>
              <w:rPr>
                <w:rFonts w:ascii="Arial"/>
                <w:sz w:val="20"/>
              </w:rPr>
            </w:pPr>
            <w:hyperlink r:id="rId151">
              <w:r w:rsidR="00336F74">
                <w:rPr>
                  <w:rFonts w:ascii="Arial"/>
                  <w:color w:val="365F91"/>
                  <w:sz w:val="20"/>
                  <w:u w:val="single" w:color="365F91"/>
                </w:rPr>
                <w:t>Academic Staff Enterprise Agreement 2017-2021</w:t>
              </w:r>
            </w:hyperlink>
          </w:p>
          <w:p w:rsidR="00965A44" w:rsidRDefault="009C0111">
            <w:pPr>
              <w:pStyle w:val="TableParagraph"/>
              <w:spacing w:before="61"/>
              <w:ind w:left="108"/>
              <w:rPr>
                <w:rFonts w:ascii="Arial"/>
                <w:sz w:val="20"/>
              </w:rPr>
            </w:pPr>
            <w:hyperlink r:id="rId152">
              <w:r w:rsidR="00336F74">
                <w:rPr>
                  <w:rFonts w:ascii="Arial"/>
                  <w:color w:val="365F91"/>
                  <w:sz w:val="20"/>
                  <w:u w:val="single" w:color="365F91"/>
                </w:rPr>
                <w:t>Professional and Support Staff Enterprise Agreement 2017-2021</w:t>
              </w:r>
            </w:hyperlink>
          </w:p>
          <w:p w:rsidR="00965A44" w:rsidRDefault="00336F74">
            <w:pPr>
              <w:pStyle w:val="TableParagraph"/>
              <w:spacing w:before="118"/>
              <w:ind w:left="108"/>
              <w:rPr>
                <w:rFonts w:ascii="Arial"/>
                <w:b/>
                <w:sz w:val="20"/>
              </w:rPr>
            </w:pPr>
            <w:r>
              <w:rPr>
                <w:rFonts w:ascii="Arial"/>
                <w:b/>
                <w:sz w:val="20"/>
              </w:rPr>
              <w:t>Training-related</w:t>
            </w:r>
          </w:p>
          <w:p w:rsidR="00965A44" w:rsidRDefault="009C0111">
            <w:pPr>
              <w:pStyle w:val="TableParagraph"/>
              <w:spacing w:before="63" w:line="300" w:lineRule="auto"/>
              <w:ind w:left="108" w:right="2426"/>
              <w:rPr>
                <w:rFonts w:ascii="Arial"/>
                <w:sz w:val="20"/>
              </w:rPr>
            </w:pPr>
            <w:hyperlink r:id="rId153">
              <w:r w:rsidR="00336F74">
                <w:rPr>
                  <w:rFonts w:ascii="Arial"/>
                  <w:color w:val="365F91"/>
                  <w:sz w:val="20"/>
                  <w:u w:val="single" w:color="365F91"/>
                </w:rPr>
                <w:t>Code of Practice for the Supervision of Higher Degree Research Students</w:t>
              </w:r>
            </w:hyperlink>
            <w:r w:rsidR="00336F74">
              <w:rPr>
                <w:rFonts w:ascii="Arial"/>
                <w:color w:val="365F91"/>
                <w:sz w:val="20"/>
              </w:rPr>
              <w:t xml:space="preserve"> </w:t>
            </w:r>
            <w:hyperlink r:id="rId154">
              <w:r w:rsidR="00336F74">
                <w:rPr>
                  <w:rFonts w:ascii="Arial"/>
                  <w:color w:val="365F91"/>
                  <w:sz w:val="20"/>
                  <w:u w:val="single" w:color="365F91"/>
                </w:rPr>
                <w:t>Higher Degree Research Supervisor Accreditation Policy</w:t>
              </w:r>
            </w:hyperlink>
          </w:p>
          <w:p w:rsidR="00965A44" w:rsidRDefault="009C0111">
            <w:pPr>
              <w:pStyle w:val="TableParagraph"/>
              <w:spacing w:before="3"/>
              <w:ind w:left="108"/>
              <w:rPr>
                <w:rFonts w:ascii="Arial"/>
                <w:sz w:val="20"/>
              </w:rPr>
            </w:pPr>
            <w:hyperlink r:id="rId155">
              <w:r w:rsidR="00336F74">
                <w:rPr>
                  <w:rFonts w:ascii="Arial"/>
                  <w:color w:val="365F91"/>
                  <w:sz w:val="20"/>
                  <w:u w:val="single" w:color="365F91"/>
                </w:rPr>
                <w:t>Higher Degree Research Policy</w:t>
              </w:r>
            </w:hyperlink>
          </w:p>
          <w:p w:rsidR="00965A44" w:rsidRDefault="009C0111">
            <w:pPr>
              <w:pStyle w:val="TableParagraph"/>
              <w:spacing w:before="61"/>
              <w:ind w:left="108"/>
              <w:rPr>
                <w:rFonts w:ascii="Arial"/>
                <w:sz w:val="20"/>
              </w:rPr>
            </w:pPr>
            <w:hyperlink r:id="rId156">
              <w:r w:rsidR="00336F74">
                <w:rPr>
                  <w:rFonts w:ascii="Arial"/>
                  <w:color w:val="365F91"/>
                  <w:sz w:val="20"/>
                  <w:u w:val="single" w:color="365F91"/>
                </w:rPr>
                <w:t>Bachelors Honours Degree (AQF Level 8) Policy</w:t>
              </w:r>
            </w:hyperlink>
          </w:p>
          <w:p w:rsidR="00965A44" w:rsidRDefault="009C0111">
            <w:pPr>
              <w:pStyle w:val="TableParagraph"/>
              <w:spacing w:before="60"/>
              <w:ind w:left="108"/>
              <w:rPr>
                <w:rFonts w:ascii="Arial"/>
                <w:sz w:val="20"/>
              </w:rPr>
            </w:pPr>
            <w:hyperlink r:id="rId157">
              <w:r w:rsidR="00336F74">
                <w:rPr>
                  <w:rFonts w:ascii="Arial"/>
                  <w:color w:val="365F91"/>
                  <w:sz w:val="20"/>
                  <w:u w:val="single" w:color="365F91"/>
                </w:rPr>
                <w:t>Guidelines for Undertaking a Dissertation in Bachelor (Honours), Graduate Diploma and Masters Degree</w:t>
              </w:r>
            </w:hyperlink>
            <w:r w:rsidR="00336F74">
              <w:rPr>
                <w:rFonts w:ascii="Arial"/>
                <w:color w:val="365F91"/>
                <w:sz w:val="20"/>
              </w:rPr>
              <w:t xml:space="preserve"> </w:t>
            </w:r>
            <w:hyperlink r:id="rId158">
              <w:r w:rsidR="00336F74">
                <w:rPr>
                  <w:rFonts w:ascii="Arial"/>
                  <w:color w:val="365F91"/>
                  <w:sz w:val="20"/>
                  <w:u w:val="single" w:color="365F91"/>
                </w:rPr>
                <w:t>Programs</w:t>
              </w:r>
            </w:hyperlink>
          </w:p>
          <w:p w:rsidR="00965A44" w:rsidRDefault="009C0111">
            <w:pPr>
              <w:pStyle w:val="TableParagraph"/>
              <w:spacing w:before="61" w:line="300" w:lineRule="auto"/>
              <w:ind w:left="108" w:right="5621"/>
              <w:rPr>
                <w:rFonts w:ascii="Arial"/>
                <w:sz w:val="20"/>
              </w:rPr>
            </w:pPr>
            <w:hyperlink r:id="rId159">
              <w:r w:rsidR="00336F74">
                <w:rPr>
                  <w:rFonts w:ascii="Arial"/>
                  <w:color w:val="365F91"/>
                  <w:sz w:val="20"/>
                  <w:u w:val="single" w:color="365F91"/>
                </w:rPr>
                <w:t>Role Statement - Honours Program Director</w:t>
              </w:r>
            </w:hyperlink>
            <w:r w:rsidR="00336F74">
              <w:rPr>
                <w:rFonts w:ascii="Arial"/>
                <w:color w:val="365F91"/>
                <w:sz w:val="20"/>
              </w:rPr>
              <w:t xml:space="preserve"> </w:t>
            </w:r>
            <w:hyperlink r:id="rId160">
              <w:r w:rsidR="00336F74">
                <w:rPr>
                  <w:rFonts w:ascii="Arial"/>
                  <w:color w:val="365F91"/>
                  <w:sz w:val="20"/>
                  <w:u w:val="single" w:color="365F91"/>
                </w:rPr>
                <w:t>Position Statement - Dean (Research)</w:t>
              </w:r>
            </w:hyperlink>
          </w:p>
          <w:p w:rsidR="00965A44" w:rsidRDefault="009C0111">
            <w:pPr>
              <w:pStyle w:val="TableParagraph"/>
              <w:spacing w:before="4" w:line="302" w:lineRule="auto"/>
              <w:ind w:left="108" w:right="4796"/>
              <w:rPr>
                <w:rFonts w:ascii="Arial" w:hAnsi="Arial"/>
                <w:sz w:val="20"/>
              </w:rPr>
            </w:pPr>
            <w:hyperlink r:id="rId161">
              <w:r w:rsidR="00336F74">
                <w:rPr>
                  <w:rFonts w:ascii="Arial" w:hAnsi="Arial"/>
                  <w:color w:val="365F91"/>
                  <w:sz w:val="20"/>
                  <w:u w:val="single" w:color="365F91"/>
                </w:rPr>
                <w:t>Position Statement – Group Pro Vice Chancellor</w:t>
              </w:r>
            </w:hyperlink>
            <w:r w:rsidR="00336F74">
              <w:rPr>
                <w:rFonts w:ascii="Arial" w:hAnsi="Arial"/>
                <w:color w:val="365F91"/>
                <w:sz w:val="20"/>
              </w:rPr>
              <w:t xml:space="preserve"> </w:t>
            </w:r>
            <w:hyperlink r:id="rId162">
              <w:r w:rsidR="00336F74">
                <w:rPr>
                  <w:rFonts w:ascii="Arial" w:hAnsi="Arial"/>
                  <w:color w:val="365F91"/>
                  <w:sz w:val="20"/>
                  <w:u w:val="single" w:color="365F91"/>
                </w:rPr>
                <w:t>Position Statement - Head of School/Department</w:t>
              </w:r>
            </w:hyperlink>
            <w:r w:rsidR="00336F74">
              <w:rPr>
                <w:rFonts w:ascii="Arial" w:hAnsi="Arial"/>
                <w:color w:val="365F91"/>
                <w:sz w:val="20"/>
              </w:rPr>
              <w:t xml:space="preserve"> </w:t>
            </w:r>
            <w:hyperlink r:id="rId163">
              <w:r w:rsidR="00336F74">
                <w:rPr>
                  <w:rFonts w:ascii="Arial" w:hAnsi="Arial"/>
                  <w:color w:val="365F91"/>
                  <w:sz w:val="20"/>
                  <w:u w:val="single" w:color="365F91"/>
                </w:rPr>
                <w:t>Role Statement – Higher Degree Research Convenor</w:t>
              </w:r>
            </w:hyperlink>
          </w:p>
          <w:p w:rsidR="00965A44" w:rsidRDefault="00336F74">
            <w:pPr>
              <w:pStyle w:val="TableParagraph"/>
              <w:spacing w:before="59"/>
              <w:ind w:left="108"/>
              <w:rPr>
                <w:rFonts w:ascii="Arial"/>
                <w:b/>
                <w:sz w:val="20"/>
              </w:rPr>
            </w:pPr>
            <w:r>
              <w:rPr>
                <w:rFonts w:ascii="Arial"/>
                <w:sz w:val="20"/>
              </w:rPr>
              <w:t xml:space="preserve">Related </w:t>
            </w:r>
            <w:r>
              <w:rPr>
                <w:rFonts w:ascii="Arial"/>
                <w:b/>
                <w:sz w:val="20"/>
              </w:rPr>
              <w:t>external codes and guidelines</w:t>
            </w:r>
          </w:p>
          <w:p w:rsidR="00965A44" w:rsidRDefault="009C0111">
            <w:pPr>
              <w:pStyle w:val="TableParagraph"/>
              <w:spacing w:before="63" w:line="300" w:lineRule="auto"/>
              <w:ind w:left="108" w:right="1491"/>
              <w:rPr>
                <w:rFonts w:ascii="Arial"/>
                <w:sz w:val="20"/>
              </w:rPr>
            </w:pPr>
            <w:hyperlink r:id="rId164">
              <w:r w:rsidR="00336F74">
                <w:rPr>
                  <w:rFonts w:ascii="Arial"/>
                  <w:color w:val="365F91"/>
                  <w:sz w:val="20"/>
                  <w:u w:val="single" w:color="365F91"/>
                </w:rPr>
                <w:t>National Statement on Ethical Conduct in Human Research (2007 updated 2018)</w:t>
              </w:r>
            </w:hyperlink>
            <w:r w:rsidR="00336F74">
              <w:rPr>
                <w:rFonts w:ascii="Arial"/>
                <w:color w:val="365F91"/>
                <w:sz w:val="20"/>
              </w:rPr>
              <w:t xml:space="preserve"> </w:t>
            </w:r>
            <w:hyperlink r:id="rId165">
              <w:r w:rsidR="00336F74">
                <w:rPr>
                  <w:rFonts w:ascii="Arial"/>
                  <w:color w:val="365F91"/>
                  <w:sz w:val="20"/>
                  <w:u w:val="single" w:color="365F91"/>
                </w:rPr>
                <w:t xml:space="preserve">Australian Code for the Responsible Conduct of Research </w:t>
              </w:r>
            </w:hyperlink>
            <w:r w:rsidR="00336F74">
              <w:rPr>
                <w:rFonts w:ascii="Arial"/>
                <w:color w:val="365F91"/>
                <w:sz w:val="20"/>
                <w:u w:val="single" w:color="365F91"/>
              </w:rPr>
              <w:t>(2018)</w:t>
            </w:r>
          </w:p>
          <w:p w:rsidR="00965A44" w:rsidRDefault="009C0111">
            <w:pPr>
              <w:pStyle w:val="TableParagraph"/>
              <w:spacing w:before="4"/>
              <w:ind w:left="108"/>
              <w:rPr>
                <w:rFonts w:ascii="Arial"/>
                <w:sz w:val="20"/>
              </w:rPr>
            </w:pPr>
            <w:hyperlink r:id="rId166">
              <w:r w:rsidR="00336F74">
                <w:rPr>
                  <w:rFonts w:ascii="Arial"/>
                  <w:color w:val="365F91"/>
                  <w:sz w:val="20"/>
                  <w:u w:val="single" w:color="365F91"/>
                </w:rPr>
                <w:t>Australian Code for the Care and Use of Animals for Scientific Purposes 8th edition 2013</w:t>
              </w:r>
            </w:hyperlink>
          </w:p>
          <w:p w:rsidR="00965A44" w:rsidRDefault="009C0111">
            <w:pPr>
              <w:pStyle w:val="TableParagraph"/>
              <w:spacing w:before="60"/>
              <w:ind w:left="108"/>
              <w:rPr>
                <w:rFonts w:ascii="Arial"/>
                <w:sz w:val="20"/>
              </w:rPr>
            </w:pPr>
            <w:hyperlink r:id="rId167">
              <w:r w:rsidR="00336F74">
                <w:rPr>
                  <w:rFonts w:ascii="Arial"/>
                  <w:color w:val="365F91"/>
                  <w:sz w:val="20"/>
                  <w:u w:val="single" w:color="365F91"/>
                </w:rPr>
                <w:t>Ethical</w:t>
              </w:r>
              <w:r w:rsidR="00336F74">
                <w:rPr>
                  <w:rFonts w:ascii="Arial"/>
                  <w:color w:val="365F91"/>
                  <w:spacing w:val="-10"/>
                  <w:sz w:val="20"/>
                  <w:u w:val="single" w:color="365F91"/>
                </w:rPr>
                <w:t xml:space="preserve"> </w:t>
              </w:r>
              <w:r w:rsidR="00336F74">
                <w:rPr>
                  <w:rFonts w:ascii="Arial"/>
                  <w:color w:val="365F91"/>
                  <w:sz w:val="20"/>
                  <w:u w:val="single" w:color="365F91"/>
                </w:rPr>
                <w:t>Conduct</w:t>
              </w:r>
              <w:r w:rsidR="00336F74">
                <w:rPr>
                  <w:rFonts w:ascii="Arial"/>
                  <w:color w:val="365F91"/>
                  <w:spacing w:val="-11"/>
                  <w:sz w:val="20"/>
                  <w:u w:val="single" w:color="365F91"/>
                </w:rPr>
                <w:t xml:space="preserve"> </w:t>
              </w:r>
              <w:r w:rsidR="00336F74">
                <w:rPr>
                  <w:rFonts w:ascii="Arial"/>
                  <w:color w:val="365F91"/>
                  <w:sz w:val="20"/>
                  <w:u w:val="single" w:color="365F91"/>
                </w:rPr>
                <w:t>in</w:t>
              </w:r>
              <w:r w:rsidR="00336F74">
                <w:rPr>
                  <w:rFonts w:ascii="Arial"/>
                  <w:color w:val="365F91"/>
                  <w:spacing w:val="-9"/>
                  <w:sz w:val="20"/>
                  <w:u w:val="single" w:color="365F91"/>
                </w:rPr>
                <w:t xml:space="preserve"> </w:t>
              </w:r>
              <w:r w:rsidR="00336F74">
                <w:rPr>
                  <w:rFonts w:ascii="Arial"/>
                  <w:color w:val="365F91"/>
                  <w:sz w:val="20"/>
                  <w:u w:val="single" w:color="365F91"/>
                </w:rPr>
                <w:t>research</w:t>
              </w:r>
              <w:r w:rsidR="00336F74">
                <w:rPr>
                  <w:rFonts w:ascii="Arial"/>
                  <w:color w:val="365F91"/>
                  <w:spacing w:val="-9"/>
                  <w:sz w:val="20"/>
                  <w:u w:val="single" w:color="365F91"/>
                </w:rPr>
                <w:t xml:space="preserve"> </w:t>
              </w:r>
              <w:r w:rsidR="00336F74">
                <w:rPr>
                  <w:rFonts w:ascii="Arial"/>
                  <w:color w:val="365F91"/>
                  <w:sz w:val="20"/>
                  <w:u w:val="single" w:color="365F91"/>
                </w:rPr>
                <w:t>with</w:t>
              </w:r>
              <w:r w:rsidR="00336F74">
                <w:rPr>
                  <w:rFonts w:ascii="Arial"/>
                  <w:color w:val="365F91"/>
                  <w:spacing w:val="-6"/>
                  <w:sz w:val="20"/>
                  <w:u w:val="single" w:color="365F91"/>
                </w:rPr>
                <w:t xml:space="preserve"> </w:t>
              </w:r>
              <w:r w:rsidR="00336F74">
                <w:rPr>
                  <w:rFonts w:ascii="Arial"/>
                  <w:color w:val="365F91"/>
                  <w:sz w:val="20"/>
                  <w:u w:val="single" w:color="365F91"/>
                </w:rPr>
                <w:t>Aboriginal</w:t>
              </w:r>
              <w:r w:rsidR="00336F74">
                <w:rPr>
                  <w:rFonts w:ascii="Arial"/>
                  <w:color w:val="365F91"/>
                  <w:spacing w:val="-10"/>
                  <w:sz w:val="20"/>
                  <w:u w:val="single" w:color="365F91"/>
                </w:rPr>
                <w:t xml:space="preserve"> </w:t>
              </w:r>
              <w:r w:rsidR="00336F74">
                <w:rPr>
                  <w:rFonts w:ascii="Arial"/>
                  <w:color w:val="365F91"/>
                  <w:sz w:val="20"/>
                  <w:u w:val="single" w:color="365F91"/>
                </w:rPr>
                <w:t>and</w:t>
              </w:r>
              <w:r w:rsidR="00336F74">
                <w:rPr>
                  <w:rFonts w:ascii="Arial"/>
                  <w:color w:val="365F91"/>
                  <w:spacing w:val="-9"/>
                  <w:sz w:val="20"/>
                  <w:u w:val="single" w:color="365F91"/>
                </w:rPr>
                <w:t xml:space="preserve"> </w:t>
              </w:r>
              <w:r w:rsidR="00336F74">
                <w:rPr>
                  <w:rFonts w:ascii="Arial"/>
                  <w:color w:val="365F91"/>
                  <w:sz w:val="20"/>
                  <w:u w:val="single" w:color="365F91"/>
                </w:rPr>
                <w:t>Torres</w:t>
              </w:r>
              <w:r w:rsidR="00336F74">
                <w:rPr>
                  <w:rFonts w:ascii="Arial"/>
                  <w:color w:val="365F91"/>
                  <w:spacing w:val="-9"/>
                  <w:sz w:val="20"/>
                  <w:u w:val="single" w:color="365F91"/>
                </w:rPr>
                <w:t xml:space="preserve"> </w:t>
              </w:r>
              <w:r w:rsidR="00336F74">
                <w:rPr>
                  <w:rFonts w:ascii="Arial"/>
                  <w:color w:val="365F91"/>
                  <w:sz w:val="20"/>
                  <w:u w:val="single" w:color="365F91"/>
                </w:rPr>
                <w:t>Strait</w:t>
              </w:r>
              <w:r w:rsidR="00336F74">
                <w:rPr>
                  <w:rFonts w:ascii="Arial"/>
                  <w:color w:val="365F91"/>
                  <w:spacing w:val="-11"/>
                  <w:sz w:val="20"/>
                  <w:u w:val="single" w:color="365F91"/>
                </w:rPr>
                <w:t xml:space="preserve"> </w:t>
              </w:r>
              <w:r w:rsidR="00336F74">
                <w:rPr>
                  <w:rFonts w:ascii="Arial"/>
                  <w:color w:val="365F91"/>
                  <w:sz w:val="20"/>
                  <w:u w:val="single" w:color="365F91"/>
                </w:rPr>
                <w:t>Islander</w:t>
              </w:r>
              <w:r w:rsidR="00336F74">
                <w:rPr>
                  <w:rFonts w:ascii="Arial"/>
                  <w:color w:val="365F91"/>
                  <w:spacing w:val="-4"/>
                  <w:sz w:val="20"/>
                  <w:u w:val="single" w:color="365F91"/>
                </w:rPr>
                <w:t xml:space="preserve"> </w:t>
              </w:r>
              <w:r w:rsidR="00336F74">
                <w:rPr>
                  <w:rFonts w:ascii="Arial"/>
                  <w:color w:val="365F91"/>
                  <w:sz w:val="20"/>
                  <w:u w:val="single" w:color="365F91"/>
                </w:rPr>
                <w:t>Peoples</w:t>
              </w:r>
              <w:r w:rsidR="00336F74">
                <w:rPr>
                  <w:rFonts w:ascii="Arial"/>
                  <w:color w:val="365F91"/>
                  <w:spacing w:val="-10"/>
                  <w:sz w:val="20"/>
                  <w:u w:val="single" w:color="365F91"/>
                </w:rPr>
                <w:t xml:space="preserve"> </w:t>
              </w:r>
              <w:r w:rsidR="00336F74">
                <w:rPr>
                  <w:rFonts w:ascii="Arial"/>
                  <w:color w:val="365F91"/>
                  <w:sz w:val="20"/>
                  <w:u w:val="single" w:color="365F91"/>
                </w:rPr>
                <w:t>and</w:t>
              </w:r>
              <w:r w:rsidR="00336F74">
                <w:rPr>
                  <w:rFonts w:ascii="Arial"/>
                  <w:color w:val="365F91"/>
                  <w:spacing w:val="-9"/>
                  <w:sz w:val="20"/>
                  <w:u w:val="single" w:color="365F91"/>
                </w:rPr>
                <w:t xml:space="preserve"> </w:t>
              </w:r>
              <w:r w:rsidR="00336F74">
                <w:rPr>
                  <w:rFonts w:ascii="Arial"/>
                  <w:color w:val="365F91"/>
                  <w:sz w:val="20"/>
                  <w:u w:val="single" w:color="365F91"/>
                </w:rPr>
                <w:t>communities:</w:t>
              </w:r>
              <w:r w:rsidR="00336F74">
                <w:rPr>
                  <w:rFonts w:ascii="Arial"/>
                  <w:color w:val="365F91"/>
                  <w:spacing w:val="-10"/>
                  <w:sz w:val="20"/>
                  <w:u w:val="single" w:color="365F91"/>
                </w:rPr>
                <w:t xml:space="preserve"> </w:t>
              </w:r>
              <w:r w:rsidR="00336F74">
                <w:rPr>
                  <w:rFonts w:ascii="Arial"/>
                  <w:color w:val="365F91"/>
                  <w:sz w:val="20"/>
                  <w:u w:val="single" w:color="365F91"/>
                </w:rPr>
                <w:t>Guidelines</w:t>
              </w:r>
            </w:hyperlink>
            <w:r w:rsidR="00336F74">
              <w:rPr>
                <w:rFonts w:ascii="Arial"/>
                <w:color w:val="365F91"/>
                <w:sz w:val="20"/>
              </w:rPr>
              <w:t xml:space="preserve"> </w:t>
            </w:r>
            <w:hyperlink r:id="rId168">
              <w:r w:rsidR="00336F74">
                <w:rPr>
                  <w:rFonts w:ascii="Arial"/>
                  <w:color w:val="365F91"/>
                  <w:sz w:val="20"/>
                  <w:u w:val="single" w:color="365F91"/>
                </w:rPr>
                <w:t>for researchers and stakeholders</w:t>
              </w:r>
              <w:r w:rsidR="00336F74">
                <w:rPr>
                  <w:rFonts w:ascii="Arial"/>
                  <w:color w:val="365F91"/>
                  <w:spacing w:val="-2"/>
                  <w:sz w:val="20"/>
                  <w:u w:val="single" w:color="365F91"/>
                </w:rPr>
                <w:t xml:space="preserve"> </w:t>
              </w:r>
              <w:r w:rsidR="00336F74">
                <w:rPr>
                  <w:rFonts w:ascii="Arial"/>
                  <w:color w:val="365F91"/>
                  <w:sz w:val="20"/>
                  <w:u w:val="single" w:color="365F91"/>
                </w:rPr>
                <w:t>2018</w:t>
              </w:r>
            </w:hyperlink>
          </w:p>
          <w:p w:rsidR="00965A44" w:rsidRDefault="009C0111">
            <w:pPr>
              <w:pStyle w:val="TableParagraph"/>
              <w:spacing w:before="66" w:line="228" w:lineRule="exact"/>
              <w:ind w:left="108"/>
              <w:rPr>
                <w:rFonts w:ascii="Arial"/>
                <w:sz w:val="20"/>
              </w:rPr>
            </w:pPr>
            <w:hyperlink r:id="rId169">
              <w:r w:rsidR="00336F74">
                <w:rPr>
                  <w:rFonts w:ascii="Arial"/>
                  <w:color w:val="365F91"/>
                  <w:sz w:val="20"/>
                  <w:u w:val="single" w:color="365F91"/>
                </w:rPr>
                <w:t>Statement on Consumer and Community Participation in Health and Medical Research (the Statement on</w:t>
              </w:r>
            </w:hyperlink>
            <w:r w:rsidR="00336F74">
              <w:rPr>
                <w:rFonts w:ascii="Arial"/>
                <w:color w:val="365F91"/>
                <w:sz w:val="20"/>
              </w:rPr>
              <w:t xml:space="preserve"> </w:t>
            </w:r>
            <w:hyperlink r:id="rId170">
              <w:r w:rsidR="00336F74">
                <w:rPr>
                  <w:rFonts w:ascii="Arial"/>
                  <w:color w:val="365F91"/>
                  <w:sz w:val="20"/>
                  <w:u w:val="single" w:color="365F91"/>
                </w:rPr>
                <w:t>Participation)</w:t>
              </w:r>
            </w:hyperlink>
          </w:p>
        </w:tc>
      </w:tr>
    </w:tbl>
    <w:p w:rsidR="00965A44" w:rsidRDefault="00965A44">
      <w:pPr>
        <w:spacing w:line="228" w:lineRule="exact"/>
        <w:rPr>
          <w:rFonts w:ascii="Arial"/>
          <w:sz w:val="20"/>
        </w:rPr>
        <w:sectPr w:rsidR="00965A44">
          <w:footerReference w:type="default" r:id="rId171"/>
          <w:pgSz w:w="11910" w:h="16840"/>
          <w:pgMar w:top="940" w:right="760" w:bottom="820" w:left="1140" w:header="0" w:footer="630" w:gutter="0"/>
          <w:pgNumType w:start="1"/>
          <w:cols w:space="720"/>
        </w:sectPr>
      </w:pPr>
    </w:p>
    <w:tbl>
      <w:tblPr>
        <w:tblW w:w="0" w:type="auto"/>
        <w:tblInd w:w="216" w:type="dxa"/>
        <w:tblLayout w:type="fixed"/>
        <w:tblCellMar>
          <w:left w:w="0" w:type="dxa"/>
          <w:right w:w="0" w:type="dxa"/>
        </w:tblCellMar>
        <w:tblLook w:val="01E0" w:firstRow="1" w:lastRow="1" w:firstColumn="1" w:lastColumn="1" w:noHBand="0" w:noVBand="0"/>
      </w:tblPr>
      <w:tblGrid>
        <w:gridCol w:w="9647"/>
      </w:tblGrid>
      <w:tr w:rsidR="00965A44">
        <w:trPr>
          <w:trHeight w:val="2610"/>
        </w:trPr>
        <w:tc>
          <w:tcPr>
            <w:tcW w:w="9647" w:type="dxa"/>
            <w:tcBorders>
              <w:top w:val="single" w:sz="12" w:space="0" w:color="D9D9D9"/>
              <w:bottom w:val="single" w:sz="12" w:space="0" w:color="D9D9D9"/>
            </w:tcBorders>
          </w:tcPr>
          <w:p w:rsidR="00965A44" w:rsidRDefault="009C0111">
            <w:pPr>
              <w:pStyle w:val="TableParagraph"/>
              <w:spacing w:line="229" w:lineRule="exact"/>
              <w:ind w:left="115"/>
              <w:rPr>
                <w:rFonts w:ascii="Arial"/>
                <w:sz w:val="20"/>
              </w:rPr>
            </w:pPr>
            <w:hyperlink r:id="rId172">
              <w:r w:rsidR="00336F74">
                <w:rPr>
                  <w:rFonts w:ascii="Arial"/>
                  <w:color w:val="365F91"/>
                  <w:sz w:val="20"/>
                  <w:u w:val="single" w:color="365F91"/>
                </w:rPr>
                <w:t>Managing Conflicts of Interest in the Public Sector</w:t>
              </w:r>
            </w:hyperlink>
          </w:p>
          <w:p w:rsidR="00965A44" w:rsidRDefault="00965A44">
            <w:pPr>
              <w:pStyle w:val="TableParagraph"/>
              <w:spacing w:before="1"/>
              <w:ind w:left="0"/>
              <w:rPr>
                <w:rFonts w:ascii="Arial"/>
                <w:sz w:val="30"/>
              </w:rPr>
            </w:pPr>
          </w:p>
          <w:p w:rsidR="00965A44" w:rsidRDefault="00336F74">
            <w:pPr>
              <w:pStyle w:val="TableParagraph"/>
              <w:ind w:left="115"/>
              <w:rPr>
                <w:rFonts w:ascii="Arial"/>
                <w:b/>
                <w:sz w:val="20"/>
              </w:rPr>
            </w:pPr>
            <w:r>
              <w:rPr>
                <w:rFonts w:ascii="Arial"/>
                <w:b/>
                <w:sz w:val="20"/>
              </w:rPr>
              <w:t>Related legislation</w:t>
            </w:r>
          </w:p>
          <w:p w:rsidR="00965A44" w:rsidRDefault="009C0111">
            <w:pPr>
              <w:pStyle w:val="TableParagraph"/>
              <w:spacing w:before="63" w:line="302" w:lineRule="auto"/>
              <w:ind w:left="115" w:right="4104"/>
              <w:rPr>
                <w:rFonts w:ascii="Arial"/>
                <w:sz w:val="20"/>
              </w:rPr>
            </w:pPr>
            <w:hyperlink r:id="rId173">
              <w:r w:rsidR="00336F74">
                <w:rPr>
                  <w:rFonts w:ascii="Arial"/>
                  <w:color w:val="365F91"/>
                  <w:sz w:val="20"/>
                  <w:u w:val="single" w:color="365F91"/>
                </w:rPr>
                <w:t>Queensland Animal Care and Protection Act 2001</w:t>
              </w:r>
            </w:hyperlink>
            <w:r w:rsidR="00336F74">
              <w:rPr>
                <w:rFonts w:ascii="Arial"/>
                <w:color w:val="365F91"/>
                <w:sz w:val="20"/>
              </w:rPr>
              <w:t xml:space="preserve"> </w:t>
            </w:r>
            <w:hyperlink r:id="rId174">
              <w:r w:rsidR="00336F74">
                <w:rPr>
                  <w:rFonts w:ascii="Arial"/>
                  <w:color w:val="365F91"/>
                  <w:sz w:val="20"/>
                  <w:u w:val="single" w:color="365F91"/>
                </w:rPr>
                <w:t>Commonwealth Privacy Act 1988 (Amended in 2001)</w:t>
              </w:r>
            </w:hyperlink>
            <w:r w:rsidR="00336F74">
              <w:rPr>
                <w:rFonts w:ascii="Arial"/>
                <w:color w:val="365F91"/>
                <w:sz w:val="20"/>
              </w:rPr>
              <w:t xml:space="preserve"> </w:t>
            </w:r>
            <w:hyperlink r:id="rId175">
              <w:r w:rsidR="00336F74">
                <w:rPr>
                  <w:rFonts w:ascii="Arial"/>
                  <w:color w:val="365F91"/>
                  <w:sz w:val="20"/>
                  <w:u w:val="single" w:color="365F91"/>
                </w:rPr>
                <w:t xml:space="preserve"> Privacy Amendment (Enhancing Privacy Protection) Act</w:t>
              </w:r>
              <w:r w:rsidR="00336F74">
                <w:rPr>
                  <w:rFonts w:ascii="Arial"/>
                  <w:color w:val="365F91"/>
                  <w:spacing w:val="-22"/>
                  <w:sz w:val="20"/>
                  <w:u w:val="single" w:color="365F91"/>
                </w:rPr>
                <w:t xml:space="preserve"> </w:t>
              </w:r>
              <w:r w:rsidR="00336F74">
                <w:rPr>
                  <w:rFonts w:ascii="Arial"/>
                  <w:color w:val="365F91"/>
                  <w:sz w:val="20"/>
                  <w:u w:val="single" w:color="365F91"/>
                </w:rPr>
                <w:t>2012</w:t>
              </w:r>
            </w:hyperlink>
            <w:r w:rsidR="00336F74">
              <w:rPr>
                <w:rFonts w:ascii="Arial"/>
                <w:color w:val="365F91"/>
                <w:sz w:val="20"/>
              </w:rPr>
              <w:t xml:space="preserve"> </w:t>
            </w:r>
            <w:hyperlink r:id="rId176">
              <w:r w:rsidR="00336F74">
                <w:rPr>
                  <w:rFonts w:ascii="Arial"/>
                  <w:color w:val="365F91"/>
                  <w:sz w:val="20"/>
                  <w:u w:val="single" w:color="365F91"/>
                </w:rPr>
                <w:t>Queensland Information Privacy Act</w:t>
              </w:r>
              <w:r w:rsidR="00336F74">
                <w:rPr>
                  <w:rFonts w:ascii="Arial"/>
                  <w:color w:val="365F91"/>
                  <w:spacing w:val="-5"/>
                  <w:sz w:val="20"/>
                  <w:u w:val="single" w:color="365F91"/>
                </w:rPr>
                <w:t xml:space="preserve"> </w:t>
              </w:r>
              <w:r w:rsidR="00336F74">
                <w:rPr>
                  <w:rFonts w:ascii="Arial"/>
                  <w:color w:val="365F91"/>
                  <w:sz w:val="20"/>
                  <w:u w:val="single" w:color="365F91"/>
                </w:rPr>
                <w:t>2009</w:t>
              </w:r>
            </w:hyperlink>
          </w:p>
          <w:p w:rsidR="00965A44" w:rsidRDefault="009C0111">
            <w:pPr>
              <w:pStyle w:val="TableParagraph"/>
              <w:ind w:left="115"/>
              <w:rPr>
                <w:rFonts w:ascii="Arial"/>
                <w:sz w:val="20"/>
              </w:rPr>
            </w:pPr>
            <w:hyperlink r:id="rId177">
              <w:r w:rsidR="00336F74">
                <w:rPr>
                  <w:rFonts w:ascii="Arial"/>
                  <w:color w:val="365F91"/>
                  <w:sz w:val="20"/>
                  <w:u w:val="single" w:color="365F91"/>
                </w:rPr>
                <w:t>Queensland Public Records Act 2002</w:t>
              </w:r>
            </w:hyperlink>
          </w:p>
          <w:p w:rsidR="00965A44" w:rsidRDefault="009C0111">
            <w:pPr>
              <w:pStyle w:val="TableParagraph"/>
              <w:spacing w:before="60"/>
              <w:ind w:left="115"/>
              <w:rPr>
                <w:rFonts w:ascii="Arial"/>
                <w:sz w:val="20"/>
              </w:rPr>
            </w:pPr>
            <w:hyperlink r:id="rId178">
              <w:r w:rsidR="00336F74">
                <w:rPr>
                  <w:rFonts w:ascii="Arial"/>
                  <w:color w:val="365F91"/>
                  <w:sz w:val="20"/>
                  <w:u w:val="single" w:color="365F91"/>
                </w:rPr>
                <w:t>Work Health and Safety Act 2011</w:t>
              </w:r>
            </w:hyperlink>
          </w:p>
        </w:tc>
      </w:tr>
      <w:tr w:rsidR="00965A44">
        <w:trPr>
          <w:trHeight w:val="810"/>
        </w:trPr>
        <w:tc>
          <w:tcPr>
            <w:tcW w:w="9647" w:type="dxa"/>
            <w:tcBorders>
              <w:top w:val="single" w:sz="12" w:space="0" w:color="D9D9D9"/>
              <w:bottom w:val="single" w:sz="12" w:space="0" w:color="D9D9D9"/>
            </w:tcBorders>
          </w:tcPr>
          <w:p w:rsidR="00965A44" w:rsidRDefault="009C0111">
            <w:pPr>
              <w:pStyle w:val="TableParagraph"/>
              <w:spacing w:before="56"/>
              <w:ind w:left="115" w:right="106"/>
              <w:jc w:val="both"/>
              <w:rPr>
                <w:rFonts w:ascii="Arial" w:hAnsi="Arial"/>
                <w:sz w:val="20"/>
              </w:rPr>
            </w:pPr>
            <w:hyperlink w:anchor="_bookmark7" w:history="1">
              <w:r w:rsidR="00336F74">
                <w:rPr>
                  <w:rFonts w:ascii="Arial" w:hAnsi="Arial"/>
                  <w:sz w:val="20"/>
                </w:rPr>
                <w:t>[</w:t>
              </w:r>
              <w:r w:rsidR="00336F74">
                <w:rPr>
                  <w:rFonts w:ascii="Arial" w:hAnsi="Arial"/>
                  <w:color w:val="365F91"/>
                  <w:sz w:val="20"/>
                  <w:u w:val="single" w:color="365F91"/>
                </w:rPr>
                <w:t>Policy</w:t>
              </w:r>
              <w:r w:rsidR="00336F74">
                <w:rPr>
                  <w:rFonts w:ascii="Arial" w:hAnsi="Arial"/>
                  <w:sz w:val="20"/>
                </w:rPr>
                <w:t>]</w:t>
              </w:r>
              <w:r w:rsidR="00336F74">
                <w:rPr>
                  <w:rFonts w:ascii="Arial" w:hAnsi="Arial"/>
                  <w:spacing w:val="-15"/>
                  <w:sz w:val="20"/>
                </w:rPr>
                <w:t xml:space="preserve"> </w:t>
              </w:r>
            </w:hyperlink>
            <w:hyperlink w:anchor="_bookmark8" w:history="1">
              <w:r w:rsidR="00336F74">
                <w:rPr>
                  <w:rFonts w:ascii="Arial" w:hAnsi="Arial"/>
                  <w:sz w:val="20"/>
                </w:rPr>
                <w:t>[</w:t>
              </w:r>
              <w:r w:rsidR="00336F74">
                <w:rPr>
                  <w:rFonts w:ascii="Arial" w:hAnsi="Arial"/>
                  <w:color w:val="365F91"/>
                  <w:sz w:val="20"/>
                  <w:u w:val="single" w:color="365F91"/>
                </w:rPr>
                <w:t>Scope</w:t>
              </w:r>
              <w:r w:rsidR="00336F74">
                <w:rPr>
                  <w:rFonts w:ascii="Arial" w:hAnsi="Arial"/>
                  <w:sz w:val="20"/>
                </w:rPr>
                <w:t>]</w:t>
              </w:r>
              <w:r w:rsidR="00336F74">
                <w:rPr>
                  <w:rFonts w:ascii="Arial" w:hAnsi="Arial"/>
                  <w:spacing w:val="-16"/>
                  <w:sz w:val="20"/>
                </w:rPr>
                <w:t xml:space="preserve"> </w:t>
              </w:r>
            </w:hyperlink>
            <w:hyperlink w:anchor="_bookmark9" w:history="1">
              <w:r w:rsidR="00336F74">
                <w:rPr>
                  <w:rFonts w:ascii="Arial" w:hAnsi="Arial"/>
                  <w:sz w:val="20"/>
                </w:rPr>
                <w:t>[</w:t>
              </w:r>
              <w:r w:rsidR="00336F74">
                <w:rPr>
                  <w:rFonts w:ascii="Arial" w:hAnsi="Arial"/>
                  <w:color w:val="365F91"/>
                  <w:sz w:val="20"/>
                  <w:u w:val="single" w:color="365F91"/>
                </w:rPr>
                <w:t>Meaning</w:t>
              </w:r>
              <w:r w:rsidR="00336F74">
                <w:rPr>
                  <w:rFonts w:ascii="Arial" w:hAnsi="Arial"/>
                  <w:color w:val="365F91"/>
                  <w:spacing w:val="-14"/>
                  <w:sz w:val="20"/>
                  <w:u w:val="single" w:color="365F91"/>
                </w:rPr>
                <w:t xml:space="preserve"> </w:t>
              </w:r>
              <w:r w:rsidR="00336F74">
                <w:rPr>
                  <w:rFonts w:ascii="Arial" w:hAnsi="Arial"/>
                  <w:color w:val="365F91"/>
                  <w:sz w:val="20"/>
                  <w:u w:val="single" w:color="365F91"/>
                </w:rPr>
                <w:t>of</w:t>
              </w:r>
              <w:r w:rsidR="00336F74">
                <w:rPr>
                  <w:rFonts w:ascii="Arial" w:hAnsi="Arial"/>
                  <w:color w:val="365F91"/>
                  <w:spacing w:val="-14"/>
                  <w:sz w:val="20"/>
                  <w:u w:val="single" w:color="365F91"/>
                </w:rPr>
                <w:t xml:space="preserve"> </w:t>
              </w:r>
              <w:r w:rsidR="00336F74">
                <w:rPr>
                  <w:rFonts w:ascii="Arial" w:hAnsi="Arial"/>
                  <w:color w:val="365F91"/>
                  <w:sz w:val="20"/>
                  <w:u w:val="single" w:color="365F91"/>
                </w:rPr>
                <w:t>‘Research’</w:t>
              </w:r>
              <w:r w:rsidR="00336F74">
                <w:rPr>
                  <w:rFonts w:ascii="Arial" w:hAnsi="Arial"/>
                  <w:sz w:val="20"/>
                </w:rPr>
                <w:t>]</w:t>
              </w:r>
              <w:r w:rsidR="00336F74">
                <w:rPr>
                  <w:rFonts w:ascii="Arial" w:hAnsi="Arial"/>
                  <w:spacing w:val="-15"/>
                  <w:sz w:val="20"/>
                </w:rPr>
                <w:t xml:space="preserve"> </w:t>
              </w:r>
            </w:hyperlink>
            <w:hyperlink w:anchor="_bookmark10" w:history="1">
              <w:r w:rsidR="00336F74">
                <w:rPr>
                  <w:rFonts w:ascii="Arial" w:hAnsi="Arial"/>
                  <w:sz w:val="20"/>
                </w:rPr>
                <w:t>[</w:t>
              </w:r>
              <w:r w:rsidR="00336F74">
                <w:rPr>
                  <w:rFonts w:ascii="Arial" w:hAnsi="Arial"/>
                  <w:color w:val="365F91"/>
                  <w:sz w:val="20"/>
                </w:rPr>
                <w:t>Meaning</w:t>
              </w:r>
              <w:r w:rsidR="00336F74">
                <w:rPr>
                  <w:rFonts w:ascii="Arial" w:hAnsi="Arial"/>
                  <w:color w:val="365F91"/>
                  <w:spacing w:val="-16"/>
                  <w:sz w:val="20"/>
                </w:rPr>
                <w:t xml:space="preserve"> </w:t>
              </w:r>
              <w:r w:rsidR="00336F74">
                <w:rPr>
                  <w:rFonts w:ascii="Arial" w:hAnsi="Arial"/>
                  <w:color w:val="365F91"/>
                  <w:sz w:val="20"/>
                </w:rPr>
                <w:t>of</w:t>
              </w:r>
              <w:r w:rsidR="00336F74">
                <w:rPr>
                  <w:rFonts w:ascii="Arial" w:hAnsi="Arial"/>
                  <w:color w:val="365F91"/>
                  <w:spacing w:val="-14"/>
                  <w:sz w:val="20"/>
                </w:rPr>
                <w:t xml:space="preserve"> </w:t>
              </w:r>
              <w:r w:rsidR="00336F74">
                <w:rPr>
                  <w:rFonts w:ascii="Arial" w:hAnsi="Arial"/>
                  <w:color w:val="365F91"/>
                  <w:sz w:val="20"/>
                </w:rPr>
                <w:t>‘Under</w:t>
              </w:r>
              <w:r w:rsidR="00336F74">
                <w:rPr>
                  <w:rFonts w:ascii="Arial" w:hAnsi="Arial"/>
                  <w:color w:val="365F91"/>
                  <w:spacing w:val="-15"/>
                  <w:sz w:val="20"/>
                </w:rPr>
                <w:t xml:space="preserve"> </w:t>
              </w:r>
              <w:r w:rsidR="00336F74">
                <w:rPr>
                  <w:rFonts w:ascii="Arial" w:hAnsi="Arial"/>
                  <w:color w:val="365F91"/>
                  <w:sz w:val="20"/>
                </w:rPr>
                <w:t>the</w:t>
              </w:r>
              <w:r w:rsidR="00336F74">
                <w:rPr>
                  <w:rFonts w:ascii="Arial" w:hAnsi="Arial"/>
                  <w:color w:val="365F91"/>
                  <w:spacing w:val="-14"/>
                  <w:sz w:val="20"/>
                </w:rPr>
                <w:t xml:space="preserve"> </w:t>
              </w:r>
              <w:r w:rsidR="00336F74">
                <w:rPr>
                  <w:rFonts w:ascii="Arial" w:hAnsi="Arial"/>
                  <w:color w:val="365F91"/>
                  <w:sz w:val="20"/>
                </w:rPr>
                <w:t>Auspices</w:t>
              </w:r>
              <w:r w:rsidR="00336F74">
                <w:rPr>
                  <w:rFonts w:ascii="Arial" w:hAnsi="Arial"/>
                  <w:color w:val="365F91"/>
                  <w:spacing w:val="-16"/>
                  <w:sz w:val="20"/>
                </w:rPr>
                <w:t xml:space="preserve"> </w:t>
              </w:r>
              <w:r w:rsidR="00336F74">
                <w:rPr>
                  <w:rFonts w:ascii="Arial" w:hAnsi="Arial"/>
                  <w:color w:val="365F91"/>
                  <w:sz w:val="20"/>
                </w:rPr>
                <w:t>of</w:t>
              </w:r>
              <w:r w:rsidR="00336F74">
                <w:rPr>
                  <w:rFonts w:ascii="Arial" w:hAnsi="Arial"/>
                  <w:color w:val="365F91"/>
                  <w:spacing w:val="-14"/>
                  <w:sz w:val="20"/>
                </w:rPr>
                <w:t xml:space="preserve"> </w:t>
              </w:r>
              <w:r w:rsidR="00336F74">
                <w:rPr>
                  <w:rFonts w:ascii="Arial" w:hAnsi="Arial"/>
                  <w:color w:val="365F91"/>
                  <w:sz w:val="20"/>
                </w:rPr>
                <w:t>Griffith</w:t>
              </w:r>
              <w:r w:rsidR="00336F74">
                <w:rPr>
                  <w:rFonts w:ascii="Arial" w:hAnsi="Arial"/>
                  <w:color w:val="365F91"/>
                  <w:spacing w:val="-16"/>
                  <w:sz w:val="20"/>
                </w:rPr>
                <w:t xml:space="preserve"> </w:t>
              </w:r>
              <w:r w:rsidR="00336F74">
                <w:rPr>
                  <w:rFonts w:ascii="Arial" w:hAnsi="Arial"/>
                  <w:color w:val="365F91"/>
                  <w:sz w:val="20"/>
                </w:rPr>
                <w:t>University’</w:t>
              </w:r>
              <w:r w:rsidR="00336F74">
                <w:rPr>
                  <w:rFonts w:ascii="Arial" w:hAnsi="Arial"/>
                  <w:sz w:val="20"/>
                </w:rPr>
                <w:t>]</w:t>
              </w:r>
              <w:r w:rsidR="00336F74">
                <w:rPr>
                  <w:rFonts w:ascii="Arial" w:hAnsi="Arial"/>
                  <w:spacing w:val="-16"/>
                  <w:sz w:val="20"/>
                </w:rPr>
                <w:t xml:space="preserve"> </w:t>
              </w:r>
            </w:hyperlink>
            <w:hyperlink w:anchor="_bookmark11" w:history="1">
              <w:r w:rsidR="00336F74">
                <w:rPr>
                  <w:rFonts w:ascii="Arial" w:hAnsi="Arial"/>
                  <w:sz w:val="20"/>
                </w:rPr>
                <w:t>[</w:t>
              </w:r>
              <w:r w:rsidR="00336F74">
                <w:rPr>
                  <w:rFonts w:ascii="Arial" w:hAnsi="Arial"/>
                  <w:color w:val="365F91"/>
                  <w:sz w:val="20"/>
                  <w:u w:val="single" w:color="365F91"/>
                </w:rPr>
                <w:t>Observance</w:t>
              </w:r>
            </w:hyperlink>
            <w:r w:rsidR="00336F74">
              <w:rPr>
                <w:rFonts w:ascii="Arial" w:hAnsi="Arial"/>
                <w:color w:val="365F91"/>
                <w:sz w:val="20"/>
              </w:rPr>
              <w:t xml:space="preserve"> </w:t>
            </w:r>
            <w:hyperlink w:anchor="_bookmark11" w:history="1">
              <w:r w:rsidR="00336F74">
                <w:rPr>
                  <w:rFonts w:ascii="Arial" w:hAnsi="Arial"/>
                  <w:color w:val="365F91"/>
                  <w:sz w:val="20"/>
                  <w:u w:val="single" w:color="365F91"/>
                </w:rPr>
                <w:t>of the Policy</w:t>
              </w:r>
              <w:r w:rsidR="00336F74">
                <w:rPr>
                  <w:rFonts w:ascii="Arial" w:hAnsi="Arial"/>
                  <w:sz w:val="20"/>
                </w:rPr>
                <w:t xml:space="preserve">] </w:t>
              </w:r>
            </w:hyperlink>
            <w:hyperlink w:anchor="_bookmark12" w:history="1">
              <w:r w:rsidR="00336F74">
                <w:rPr>
                  <w:rFonts w:ascii="Arial" w:hAnsi="Arial"/>
                  <w:sz w:val="20"/>
                </w:rPr>
                <w:t>[</w:t>
              </w:r>
              <w:r w:rsidR="00336F74">
                <w:rPr>
                  <w:rFonts w:ascii="Arial" w:hAnsi="Arial"/>
                  <w:color w:val="365F91"/>
                  <w:sz w:val="20"/>
                  <w:u w:val="single" w:color="365F91"/>
                </w:rPr>
                <w:t>Cross-Institutional Research</w:t>
              </w:r>
              <w:r w:rsidR="00336F74">
                <w:rPr>
                  <w:rFonts w:ascii="Arial" w:hAnsi="Arial"/>
                  <w:sz w:val="20"/>
                </w:rPr>
                <w:t xml:space="preserve">] </w:t>
              </w:r>
            </w:hyperlink>
            <w:hyperlink w:anchor="_bookmark13" w:history="1">
              <w:r w:rsidR="00336F74">
                <w:rPr>
                  <w:rFonts w:ascii="Arial" w:hAnsi="Arial"/>
                  <w:sz w:val="20"/>
                </w:rPr>
                <w:t>[</w:t>
              </w:r>
              <w:r w:rsidR="00336F74">
                <w:rPr>
                  <w:rFonts w:ascii="Arial" w:hAnsi="Arial"/>
                  <w:color w:val="365F91"/>
                  <w:sz w:val="20"/>
                  <w:u w:val="single" w:color="365F91"/>
                </w:rPr>
                <w:t>Research Integrity Advisers</w:t>
              </w:r>
              <w:r w:rsidR="00336F74">
                <w:rPr>
                  <w:rFonts w:ascii="Arial" w:hAnsi="Arial"/>
                  <w:sz w:val="20"/>
                </w:rPr>
                <w:t xml:space="preserve">] </w:t>
              </w:r>
            </w:hyperlink>
            <w:hyperlink w:anchor="_bookmark14" w:history="1">
              <w:r w:rsidR="00336F74">
                <w:rPr>
                  <w:rFonts w:ascii="Arial" w:hAnsi="Arial"/>
                  <w:sz w:val="20"/>
                </w:rPr>
                <w:t>[</w:t>
              </w:r>
              <w:r w:rsidR="00336F74">
                <w:rPr>
                  <w:rFonts w:ascii="Arial" w:hAnsi="Arial"/>
                  <w:color w:val="365F91"/>
                  <w:sz w:val="20"/>
                  <w:u w:val="single" w:color="365F91"/>
                </w:rPr>
                <w:t>Breaches of the Australian</w:t>
              </w:r>
              <w:r w:rsidR="00336F74">
                <w:rPr>
                  <w:rFonts w:ascii="Arial" w:hAnsi="Arial"/>
                  <w:color w:val="365F91"/>
                  <w:spacing w:val="-33"/>
                  <w:sz w:val="20"/>
                  <w:u w:val="single" w:color="365F91"/>
                </w:rPr>
                <w:t xml:space="preserve"> </w:t>
              </w:r>
              <w:r w:rsidR="00336F74">
                <w:rPr>
                  <w:rFonts w:ascii="Arial" w:hAnsi="Arial"/>
                  <w:color w:val="365F91"/>
                  <w:sz w:val="20"/>
                  <w:u w:val="single" w:color="365F91"/>
                </w:rPr>
                <w:t>Code</w:t>
              </w:r>
            </w:hyperlink>
            <w:r w:rsidR="00336F74">
              <w:rPr>
                <w:rFonts w:ascii="Arial" w:hAnsi="Arial"/>
                <w:color w:val="365F91"/>
                <w:sz w:val="20"/>
              </w:rPr>
              <w:t xml:space="preserve"> </w:t>
            </w:r>
            <w:hyperlink w:anchor="_bookmark14" w:history="1">
              <w:r w:rsidR="00336F74">
                <w:rPr>
                  <w:rFonts w:ascii="Arial" w:hAnsi="Arial"/>
                  <w:color w:val="365F91"/>
                  <w:sz w:val="20"/>
                  <w:u w:val="single" w:color="365F91"/>
                </w:rPr>
                <w:t>2018</w:t>
              </w:r>
              <w:r w:rsidR="00336F74">
                <w:rPr>
                  <w:rFonts w:ascii="Arial" w:hAnsi="Arial"/>
                  <w:sz w:val="20"/>
                </w:rPr>
                <w:t>]</w:t>
              </w:r>
            </w:hyperlink>
          </w:p>
        </w:tc>
      </w:tr>
    </w:tbl>
    <w:p w:rsidR="00965A44" w:rsidRDefault="00965A44">
      <w:pPr>
        <w:pStyle w:val="BodyText"/>
        <w:ind w:left="0"/>
        <w:rPr>
          <w:rFonts w:ascii="Arial"/>
          <w:sz w:val="16"/>
        </w:rPr>
      </w:pPr>
    </w:p>
    <w:p w:rsidR="00965A44" w:rsidRDefault="009C0111">
      <w:pPr>
        <w:pStyle w:val="Heading3"/>
        <w:numPr>
          <w:ilvl w:val="0"/>
          <w:numId w:val="9"/>
        </w:numPr>
        <w:tabs>
          <w:tab w:val="left" w:pos="674"/>
          <w:tab w:val="left" w:pos="675"/>
        </w:tabs>
        <w:spacing w:before="93"/>
        <w:ind w:hanging="566"/>
      </w:pPr>
      <w:r>
        <w:pict>
          <v:line id="_x0000_s2068" style="position:absolute;left:0;text-align:left;z-index:-251662336;mso-position-horizontal-relative:page" from="252.65pt,-37.5pt" to="482.75pt,-37.5pt" strokecolor="#365f91" strokeweight=".72pt">
            <w10:wrap anchorx="page"/>
          </v:line>
        </w:pict>
      </w:r>
      <w:bookmarkStart w:id="25" w:name="_bookmark7"/>
      <w:bookmarkEnd w:id="25"/>
      <w:r w:rsidR="00336F74">
        <w:t>POLICY</w:t>
      </w:r>
    </w:p>
    <w:p w:rsidR="00965A44" w:rsidRDefault="00965A44">
      <w:pPr>
        <w:pStyle w:val="BodyText"/>
        <w:ind w:left="0"/>
        <w:rPr>
          <w:rFonts w:ascii="Arial"/>
          <w:b/>
          <w:sz w:val="21"/>
        </w:rPr>
      </w:pPr>
    </w:p>
    <w:p w:rsidR="00965A44" w:rsidRDefault="00336F74">
      <w:pPr>
        <w:pStyle w:val="BodyText"/>
        <w:ind w:left="679" w:right="367"/>
        <w:jc w:val="both"/>
        <w:rPr>
          <w:rFonts w:ascii="Arial"/>
        </w:rPr>
      </w:pPr>
      <w:r>
        <w:rPr>
          <w:rFonts w:ascii="Arial"/>
        </w:rPr>
        <w:t>Australian</w:t>
      </w:r>
      <w:r>
        <w:rPr>
          <w:rFonts w:ascii="Arial"/>
          <w:spacing w:val="-10"/>
        </w:rPr>
        <w:t xml:space="preserve"> </w:t>
      </w:r>
      <w:r>
        <w:rPr>
          <w:rFonts w:ascii="Arial"/>
        </w:rPr>
        <w:t>Code</w:t>
      </w:r>
      <w:r>
        <w:rPr>
          <w:rFonts w:ascii="Arial"/>
          <w:spacing w:val="-11"/>
        </w:rPr>
        <w:t xml:space="preserve"> </w:t>
      </w:r>
      <w:r>
        <w:rPr>
          <w:rFonts w:ascii="Arial"/>
        </w:rPr>
        <w:t>for</w:t>
      </w:r>
      <w:r>
        <w:rPr>
          <w:rFonts w:ascii="Arial"/>
          <w:spacing w:val="-9"/>
        </w:rPr>
        <w:t xml:space="preserve"> </w:t>
      </w:r>
      <w:r>
        <w:rPr>
          <w:rFonts w:ascii="Arial"/>
        </w:rPr>
        <w:t>the</w:t>
      </w:r>
      <w:r>
        <w:rPr>
          <w:rFonts w:ascii="Arial"/>
          <w:spacing w:val="-8"/>
        </w:rPr>
        <w:t xml:space="preserve"> </w:t>
      </w:r>
      <w:r>
        <w:rPr>
          <w:rFonts w:ascii="Arial"/>
        </w:rPr>
        <w:t>Responsible</w:t>
      </w:r>
      <w:r>
        <w:rPr>
          <w:rFonts w:ascii="Arial"/>
          <w:spacing w:val="-8"/>
        </w:rPr>
        <w:t xml:space="preserve"> </w:t>
      </w:r>
      <w:r>
        <w:rPr>
          <w:rFonts w:ascii="Arial"/>
        </w:rPr>
        <w:t>Conduct</w:t>
      </w:r>
      <w:r>
        <w:rPr>
          <w:rFonts w:ascii="Arial"/>
          <w:spacing w:val="-9"/>
        </w:rPr>
        <w:t xml:space="preserve"> </w:t>
      </w:r>
      <w:r>
        <w:rPr>
          <w:rFonts w:ascii="Arial"/>
        </w:rPr>
        <w:t>of</w:t>
      </w:r>
      <w:r>
        <w:rPr>
          <w:rFonts w:ascii="Arial"/>
          <w:spacing w:val="-8"/>
        </w:rPr>
        <w:t xml:space="preserve"> </w:t>
      </w:r>
      <w:r>
        <w:rPr>
          <w:rFonts w:ascii="Arial"/>
        </w:rPr>
        <w:t>Research,</w:t>
      </w:r>
      <w:r>
        <w:rPr>
          <w:rFonts w:ascii="Arial"/>
          <w:spacing w:val="-11"/>
        </w:rPr>
        <w:t xml:space="preserve"> </w:t>
      </w:r>
      <w:r>
        <w:rPr>
          <w:rFonts w:ascii="Arial"/>
        </w:rPr>
        <w:t>2018</w:t>
      </w:r>
      <w:r>
        <w:rPr>
          <w:rFonts w:ascii="Arial"/>
          <w:spacing w:val="-5"/>
        </w:rPr>
        <w:t xml:space="preserve"> </w:t>
      </w:r>
      <w:r>
        <w:rPr>
          <w:rFonts w:ascii="Arial"/>
        </w:rPr>
        <w:t>(Australian</w:t>
      </w:r>
      <w:r>
        <w:rPr>
          <w:rFonts w:ascii="Arial"/>
          <w:spacing w:val="-11"/>
        </w:rPr>
        <w:t xml:space="preserve"> </w:t>
      </w:r>
      <w:r>
        <w:rPr>
          <w:rFonts w:ascii="Arial"/>
        </w:rPr>
        <w:t>Code</w:t>
      </w:r>
      <w:r>
        <w:rPr>
          <w:rFonts w:ascii="Arial"/>
          <w:spacing w:val="-8"/>
        </w:rPr>
        <w:t xml:space="preserve"> </w:t>
      </w:r>
      <w:r>
        <w:rPr>
          <w:rFonts w:ascii="Arial"/>
        </w:rPr>
        <w:t>2018)</w:t>
      </w:r>
      <w:r>
        <w:rPr>
          <w:rFonts w:ascii="Arial"/>
          <w:spacing w:val="-8"/>
        </w:rPr>
        <w:t xml:space="preserve"> </w:t>
      </w:r>
      <w:r>
        <w:rPr>
          <w:rFonts w:ascii="Arial"/>
        </w:rPr>
        <w:t>describes</w:t>
      </w:r>
      <w:r>
        <w:rPr>
          <w:rFonts w:ascii="Arial"/>
          <w:spacing w:val="-9"/>
        </w:rPr>
        <w:t xml:space="preserve"> </w:t>
      </w:r>
      <w:r>
        <w:rPr>
          <w:rFonts w:ascii="Arial"/>
        </w:rPr>
        <w:t xml:space="preserve">the core behaviours that characterise the responsible conduct of research. Griffith University adheres to and supports the Principles of responsible research conduct described in the Australian Code 2018 and complies with the </w:t>
      </w:r>
      <w:r>
        <w:rPr>
          <w:rFonts w:ascii="Arial"/>
          <w:b/>
        </w:rPr>
        <w:t xml:space="preserve">Responsibilities of institutions </w:t>
      </w:r>
      <w:r>
        <w:rPr>
          <w:rFonts w:ascii="Arial"/>
        </w:rPr>
        <w:t>described in the Australian Code. Further details of how Griffith University has implemented the Australian Code (2018) can be found in the University policies listed</w:t>
      </w:r>
      <w:r>
        <w:rPr>
          <w:rFonts w:ascii="Arial"/>
          <w:spacing w:val="-3"/>
        </w:rPr>
        <w:t xml:space="preserve"> </w:t>
      </w:r>
      <w:r>
        <w:rPr>
          <w:rFonts w:ascii="Arial"/>
        </w:rPr>
        <w:t>above.</w:t>
      </w:r>
    </w:p>
    <w:p w:rsidR="00965A44" w:rsidRDefault="00336F74">
      <w:pPr>
        <w:spacing w:before="118" w:line="242" w:lineRule="auto"/>
        <w:ind w:left="679" w:right="368"/>
        <w:jc w:val="both"/>
        <w:rPr>
          <w:rFonts w:ascii="Arial"/>
          <w:sz w:val="20"/>
        </w:rPr>
      </w:pPr>
      <w:r>
        <w:rPr>
          <w:rFonts w:ascii="Arial"/>
          <w:sz w:val="20"/>
        </w:rPr>
        <w:t>Griffith</w:t>
      </w:r>
      <w:r>
        <w:rPr>
          <w:rFonts w:ascii="Arial"/>
          <w:spacing w:val="-11"/>
          <w:sz w:val="20"/>
        </w:rPr>
        <w:t xml:space="preserve"> </w:t>
      </w:r>
      <w:r>
        <w:rPr>
          <w:rFonts w:ascii="Arial"/>
          <w:sz w:val="20"/>
        </w:rPr>
        <w:t>University</w:t>
      </w:r>
      <w:r>
        <w:rPr>
          <w:rFonts w:ascii="Arial"/>
          <w:spacing w:val="-11"/>
          <w:sz w:val="20"/>
        </w:rPr>
        <w:t xml:space="preserve"> </w:t>
      </w:r>
      <w:r>
        <w:rPr>
          <w:rFonts w:ascii="Arial"/>
          <w:sz w:val="20"/>
        </w:rPr>
        <w:t>researchers</w:t>
      </w:r>
      <w:r>
        <w:rPr>
          <w:rFonts w:ascii="Arial"/>
          <w:spacing w:val="-11"/>
          <w:sz w:val="20"/>
        </w:rPr>
        <w:t xml:space="preserve"> </w:t>
      </w:r>
      <w:r>
        <w:rPr>
          <w:rFonts w:ascii="Arial"/>
          <w:sz w:val="20"/>
        </w:rPr>
        <w:t>must</w:t>
      </w:r>
      <w:r>
        <w:rPr>
          <w:rFonts w:ascii="Arial"/>
          <w:spacing w:val="-9"/>
          <w:sz w:val="20"/>
        </w:rPr>
        <w:t xml:space="preserve"> </w:t>
      </w:r>
      <w:r>
        <w:rPr>
          <w:rFonts w:ascii="Arial"/>
          <w:sz w:val="20"/>
        </w:rPr>
        <w:t>comply</w:t>
      </w:r>
      <w:r>
        <w:rPr>
          <w:rFonts w:ascii="Arial"/>
          <w:spacing w:val="-14"/>
          <w:sz w:val="20"/>
        </w:rPr>
        <w:t xml:space="preserve"> </w:t>
      </w:r>
      <w:r>
        <w:rPr>
          <w:rFonts w:ascii="Arial"/>
          <w:sz w:val="20"/>
        </w:rPr>
        <w:t>with</w:t>
      </w:r>
      <w:r>
        <w:rPr>
          <w:rFonts w:ascii="Arial"/>
          <w:spacing w:val="-10"/>
          <w:sz w:val="20"/>
        </w:rPr>
        <w:t xml:space="preserve"> </w:t>
      </w:r>
      <w:r>
        <w:rPr>
          <w:rFonts w:ascii="Arial"/>
          <w:sz w:val="20"/>
        </w:rPr>
        <w:t>the</w:t>
      </w:r>
      <w:r>
        <w:rPr>
          <w:rFonts w:ascii="Arial"/>
          <w:spacing w:val="-6"/>
          <w:sz w:val="20"/>
        </w:rPr>
        <w:t xml:space="preserve"> </w:t>
      </w:r>
      <w:r>
        <w:rPr>
          <w:rFonts w:ascii="Arial"/>
          <w:b/>
          <w:sz w:val="20"/>
        </w:rPr>
        <w:t>Responsibilities</w:t>
      </w:r>
      <w:r>
        <w:rPr>
          <w:rFonts w:ascii="Arial"/>
          <w:b/>
          <w:spacing w:val="-9"/>
          <w:sz w:val="20"/>
        </w:rPr>
        <w:t xml:space="preserve"> </w:t>
      </w:r>
      <w:r>
        <w:rPr>
          <w:rFonts w:ascii="Arial"/>
          <w:b/>
          <w:sz w:val="20"/>
        </w:rPr>
        <w:t>of</w:t>
      </w:r>
      <w:r>
        <w:rPr>
          <w:rFonts w:ascii="Arial"/>
          <w:b/>
          <w:spacing w:val="-9"/>
          <w:sz w:val="20"/>
        </w:rPr>
        <w:t xml:space="preserve"> </w:t>
      </w:r>
      <w:r>
        <w:rPr>
          <w:rFonts w:ascii="Arial"/>
          <w:b/>
          <w:sz w:val="20"/>
        </w:rPr>
        <w:t>researchers</w:t>
      </w:r>
      <w:r>
        <w:rPr>
          <w:rFonts w:ascii="Arial"/>
          <w:b/>
          <w:spacing w:val="-7"/>
          <w:sz w:val="20"/>
        </w:rPr>
        <w:t xml:space="preserve"> </w:t>
      </w:r>
      <w:r>
        <w:rPr>
          <w:rFonts w:ascii="Arial"/>
          <w:sz w:val="20"/>
        </w:rPr>
        <w:t>described</w:t>
      </w:r>
      <w:r>
        <w:rPr>
          <w:rFonts w:ascii="Arial"/>
          <w:spacing w:val="-8"/>
          <w:sz w:val="20"/>
        </w:rPr>
        <w:t xml:space="preserve"> </w:t>
      </w:r>
      <w:r>
        <w:rPr>
          <w:rFonts w:ascii="Arial"/>
          <w:sz w:val="20"/>
        </w:rPr>
        <w:t>in</w:t>
      </w:r>
      <w:r>
        <w:rPr>
          <w:rFonts w:ascii="Arial"/>
          <w:spacing w:val="-8"/>
          <w:sz w:val="20"/>
        </w:rPr>
        <w:t xml:space="preserve"> </w:t>
      </w:r>
      <w:r>
        <w:rPr>
          <w:rFonts w:ascii="Arial"/>
          <w:sz w:val="20"/>
        </w:rPr>
        <w:t>the Australian Code</w:t>
      </w:r>
      <w:r>
        <w:rPr>
          <w:rFonts w:ascii="Arial"/>
          <w:spacing w:val="-2"/>
          <w:sz w:val="20"/>
        </w:rPr>
        <w:t xml:space="preserve"> </w:t>
      </w:r>
      <w:r>
        <w:rPr>
          <w:rFonts w:ascii="Arial"/>
          <w:sz w:val="20"/>
        </w:rPr>
        <w:t>(2018).</w:t>
      </w:r>
    </w:p>
    <w:p w:rsidR="00965A44" w:rsidRDefault="00336F74">
      <w:pPr>
        <w:pStyle w:val="BodyText"/>
        <w:spacing w:before="118"/>
        <w:ind w:left="679" w:right="378"/>
        <w:jc w:val="both"/>
        <w:rPr>
          <w:rFonts w:ascii="Arial"/>
        </w:rPr>
      </w:pPr>
      <w:r>
        <w:rPr>
          <w:rFonts w:ascii="Arial"/>
        </w:rPr>
        <w:t>Practical guidance and operational procedures with regard to these matters are provided by the Research Integrity Resource Sheets produced by the Office for Research.</w:t>
      </w:r>
    </w:p>
    <w:p w:rsidR="00965A44" w:rsidRDefault="00965A44">
      <w:pPr>
        <w:pStyle w:val="BodyText"/>
        <w:ind w:left="0"/>
        <w:rPr>
          <w:rFonts w:ascii="Arial"/>
        </w:rPr>
      </w:pPr>
    </w:p>
    <w:p w:rsidR="00965A44" w:rsidRDefault="009C0111">
      <w:pPr>
        <w:pStyle w:val="BodyText"/>
        <w:spacing w:before="9"/>
        <w:ind w:left="0"/>
        <w:rPr>
          <w:rFonts w:ascii="Arial"/>
          <w:sz w:val="17"/>
        </w:rPr>
      </w:pPr>
      <w:r>
        <w:pict>
          <v:line id="_x0000_s2067" style="position:absolute;z-index:-251645952;mso-wrap-distance-left:0;mso-wrap-distance-right:0;mso-position-horizontal-relative:page" from="62.4pt,12.4pt" to="538.7pt,12.4pt" strokecolor="#d7d7d7" strokeweight=".45pt">
            <w10:wrap type="topAndBottom" anchorx="page"/>
          </v:line>
        </w:pict>
      </w:r>
    </w:p>
    <w:p w:rsidR="00965A44" w:rsidRDefault="00965A44">
      <w:pPr>
        <w:pStyle w:val="BodyText"/>
        <w:spacing w:before="11"/>
        <w:ind w:left="0"/>
        <w:rPr>
          <w:rFonts w:ascii="Arial"/>
          <w:sz w:val="17"/>
        </w:rPr>
      </w:pPr>
    </w:p>
    <w:p w:rsidR="00965A44" w:rsidRDefault="00336F74">
      <w:pPr>
        <w:pStyle w:val="Heading3"/>
        <w:numPr>
          <w:ilvl w:val="0"/>
          <w:numId w:val="9"/>
        </w:numPr>
        <w:tabs>
          <w:tab w:val="left" w:pos="679"/>
          <w:tab w:val="left" w:pos="680"/>
        </w:tabs>
        <w:ind w:left="679" w:hanging="571"/>
      </w:pPr>
      <w:bookmarkStart w:id="26" w:name="_bookmark8"/>
      <w:bookmarkEnd w:id="26"/>
      <w:r>
        <w:t>SCOPE</w:t>
      </w:r>
    </w:p>
    <w:p w:rsidR="00965A44" w:rsidRDefault="00965A44">
      <w:pPr>
        <w:pStyle w:val="BodyText"/>
        <w:spacing w:before="9"/>
        <w:ind w:left="0"/>
        <w:rPr>
          <w:rFonts w:ascii="Arial"/>
          <w:b/>
        </w:rPr>
      </w:pPr>
    </w:p>
    <w:p w:rsidR="00965A44" w:rsidRDefault="00336F74">
      <w:pPr>
        <w:pStyle w:val="BodyText"/>
        <w:spacing w:line="242" w:lineRule="auto"/>
        <w:ind w:left="674" w:right="371"/>
        <w:jc w:val="both"/>
        <w:rPr>
          <w:rFonts w:ascii="Arial"/>
        </w:rPr>
      </w:pPr>
      <w:r>
        <w:rPr>
          <w:rFonts w:ascii="Arial"/>
        </w:rPr>
        <w:t xml:space="preserve">This </w:t>
      </w:r>
      <w:r>
        <w:rPr>
          <w:rFonts w:ascii="Arial"/>
          <w:i/>
        </w:rPr>
        <w:t xml:space="preserve">Responsible Conduct of Research </w:t>
      </w:r>
      <w:r>
        <w:rPr>
          <w:rFonts w:ascii="Arial"/>
        </w:rPr>
        <w:t>Policy applies to any person or organisation conducting research under the auspices of Griffith University, including staff members, students, adjunct appointments, academic title holders, visiting appointments and contractors.</w:t>
      </w:r>
    </w:p>
    <w:p w:rsidR="00965A44" w:rsidRDefault="00965A44">
      <w:pPr>
        <w:pStyle w:val="BodyText"/>
        <w:ind w:left="0"/>
        <w:rPr>
          <w:rFonts w:ascii="Arial"/>
        </w:rPr>
      </w:pPr>
    </w:p>
    <w:p w:rsidR="00965A44" w:rsidRDefault="009C0111">
      <w:pPr>
        <w:pStyle w:val="BodyText"/>
        <w:spacing w:before="6"/>
        <w:ind w:left="0"/>
        <w:rPr>
          <w:rFonts w:ascii="Arial"/>
          <w:sz w:val="17"/>
        </w:rPr>
      </w:pPr>
      <w:r>
        <w:pict>
          <v:line id="_x0000_s2066" style="position:absolute;z-index:-251644928;mso-wrap-distance-left:0;mso-wrap-distance-right:0;mso-position-horizontal-relative:page" from="62.4pt,12.3pt" to="538.7pt,12.3pt" strokecolor="#d7d7d7" strokeweight=".17636mm">
            <w10:wrap type="topAndBottom" anchorx="page"/>
          </v:line>
        </w:pict>
      </w:r>
    </w:p>
    <w:p w:rsidR="00965A44" w:rsidRDefault="00965A44">
      <w:pPr>
        <w:pStyle w:val="BodyText"/>
        <w:ind w:left="0"/>
        <w:rPr>
          <w:rFonts w:ascii="Arial"/>
          <w:sz w:val="18"/>
        </w:rPr>
      </w:pPr>
    </w:p>
    <w:p w:rsidR="00965A44" w:rsidRDefault="00336F74">
      <w:pPr>
        <w:pStyle w:val="Heading3"/>
        <w:numPr>
          <w:ilvl w:val="0"/>
          <w:numId w:val="9"/>
        </w:numPr>
        <w:tabs>
          <w:tab w:val="left" w:pos="679"/>
          <w:tab w:val="left" w:pos="680"/>
        </w:tabs>
        <w:ind w:left="679" w:hanging="571"/>
      </w:pPr>
      <w:bookmarkStart w:id="27" w:name="_bookmark9"/>
      <w:bookmarkEnd w:id="27"/>
      <w:r>
        <w:t>MEANING OF</w:t>
      </w:r>
      <w:r>
        <w:rPr>
          <w:spacing w:val="-1"/>
        </w:rPr>
        <w:t xml:space="preserve"> </w:t>
      </w:r>
      <w:r>
        <w:t>'RESEARCH'</w:t>
      </w:r>
    </w:p>
    <w:p w:rsidR="00965A44" w:rsidRDefault="00965A44">
      <w:pPr>
        <w:pStyle w:val="BodyText"/>
        <w:spacing w:before="7"/>
        <w:ind w:left="0"/>
        <w:rPr>
          <w:rFonts w:ascii="Arial"/>
          <w:b/>
        </w:rPr>
      </w:pPr>
    </w:p>
    <w:p w:rsidR="00965A44" w:rsidRDefault="00336F74">
      <w:pPr>
        <w:pStyle w:val="BodyText"/>
        <w:ind w:left="674"/>
        <w:rPr>
          <w:rFonts w:ascii="Arial"/>
        </w:rPr>
      </w:pPr>
      <w:r>
        <w:rPr>
          <w:rFonts w:ascii="Arial"/>
        </w:rPr>
        <w:t xml:space="preserve">This Policy is based on the same meaning of 'research' as adopted by the </w:t>
      </w:r>
      <w:r>
        <w:rPr>
          <w:rFonts w:ascii="Arial"/>
          <w:i/>
        </w:rPr>
        <w:t>Australian Code</w:t>
      </w:r>
      <w:r>
        <w:rPr>
          <w:rFonts w:ascii="Arial"/>
        </w:rPr>
        <w:t>, namely:</w:t>
      </w:r>
    </w:p>
    <w:p w:rsidR="00965A44" w:rsidRDefault="00336F74">
      <w:pPr>
        <w:spacing w:before="120"/>
        <w:ind w:left="1548" w:right="968"/>
        <w:jc w:val="both"/>
        <w:rPr>
          <w:rFonts w:ascii="Arial"/>
          <w:i/>
          <w:sz w:val="20"/>
        </w:rPr>
      </w:pPr>
      <w:r>
        <w:rPr>
          <w:rFonts w:ascii="Arial"/>
          <w:i/>
          <w:sz w:val="20"/>
        </w:rPr>
        <w:t>The concept of research is broad and includes the creation of new knowledge and/or the use of existing knowledge in a new and creative way so as to generate new concepts, methodologies, inventions and understandings. This could include synthesis and analysis of previous research to the extent that it is new and creative.</w:t>
      </w:r>
    </w:p>
    <w:p w:rsidR="00965A44" w:rsidRDefault="00336F74">
      <w:pPr>
        <w:pStyle w:val="BodyText"/>
        <w:spacing w:before="122"/>
        <w:ind w:left="674"/>
        <w:rPr>
          <w:rFonts w:ascii="Arial"/>
        </w:rPr>
      </w:pPr>
      <w:r>
        <w:rPr>
          <w:rFonts w:ascii="Arial"/>
        </w:rPr>
        <w:t>Griffith University research may include:</w:t>
      </w:r>
    </w:p>
    <w:p w:rsidR="00965A44" w:rsidRDefault="00336F74">
      <w:pPr>
        <w:pStyle w:val="ListParagraph"/>
        <w:numPr>
          <w:ilvl w:val="1"/>
          <w:numId w:val="9"/>
        </w:numPr>
        <w:tabs>
          <w:tab w:val="left" w:pos="1034"/>
          <w:tab w:val="left" w:pos="1035"/>
        </w:tabs>
        <w:spacing w:before="121"/>
        <w:rPr>
          <w:rFonts w:ascii="Arial" w:hAnsi="Arial"/>
          <w:sz w:val="20"/>
        </w:rPr>
      </w:pPr>
      <w:r>
        <w:rPr>
          <w:rFonts w:ascii="Arial" w:hAnsi="Arial"/>
          <w:sz w:val="20"/>
        </w:rPr>
        <w:t>professional practices in the visual and performing</w:t>
      </w:r>
      <w:r>
        <w:rPr>
          <w:rFonts w:ascii="Arial" w:hAnsi="Arial"/>
          <w:spacing w:val="-5"/>
          <w:sz w:val="20"/>
        </w:rPr>
        <w:t xml:space="preserve"> </w:t>
      </w:r>
      <w:r>
        <w:rPr>
          <w:rFonts w:ascii="Arial" w:hAnsi="Arial"/>
          <w:sz w:val="20"/>
        </w:rPr>
        <w:t>arts</w:t>
      </w:r>
    </w:p>
    <w:p w:rsidR="00965A44" w:rsidRDefault="00336F74">
      <w:pPr>
        <w:pStyle w:val="ListParagraph"/>
        <w:numPr>
          <w:ilvl w:val="1"/>
          <w:numId w:val="9"/>
        </w:numPr>
        <w:tabs>
          <w:tab w:val="left" w:pos="1034"/>
          <w:tab w:val="left" w:pos="1035"/>
        </w:tabs>
        <w:spacing w:before="120"/>
        <w:rPr>
          <w:rFonts w:ascii="Arial" w:hAnsi="Arial"/>
          <w:sz w:val="20"/>
        </w:rPr>
      </w:pPr>
      <w:r>
        <w:rPr>
          <w:rFonts w:ascii="Arial" w:hAnsi="Arial"/>
          <w:sz w:val="20"/>
        </w:rPr>
        <w:t>consultancies with research</w:t>
      </w:r>
      <w:r>
        <w:rPr>
          <w:rFonts w:ascii="Arial" w:hAnsi="Arial"/>
          <w:spacing w:val="-1"/>
          <w:sz w:val="20"/>
        </w:rPr>
        <w:t xml:space="preserve"> </w:t>
      </w:r>
      <w:r>
        <w:rPr>
          <w:rFonts w:ascii="Arial" w:hAnsi="Arial"/>
          <w:sz w:val="20"/>
        </w:rPr>
        <w:t>components</w:t>
      </w:r>
    </w:p>
    <w:p w:rsidR="00965A44" w:rsidRDefault="00336F74">
      <w:pPr>
        <w:pStyle w:val="ListParagraph"/>
        <w:numPr>
          <w:ilvl w:val="1"/>
          <w:numId w:val="9"/>
        </w:numPr>
        <w:tabs>
          <w:tab w:val="left" w:pos="1034"/>
          <w:tab w:val="left" w:pos="1035"/>
        </w:tabs>
        <w:spacing w:before="121"/>
        <w:ind w:right="381"/>
        <w:rPr>
          <w:rFonts w:ascii="Arial" w:hAnsi="Arial"/>
          <w:sz w:val="20"/>
        </w:rPr>
      </w:pPr>
      <w:r>
        <w:rPr>
          <w:rFonts w:ascii="Arial" w:hAnsi="Arial"/>
          <w:sz w:val="20"/>
        </w:rPr>
        <w:t>systematic investigations undertaken to improve the University's own functioning in teaching, research and</w:t>
      </w:r>
      <w:r>
        <w:rPr>
          <w:rFonts w:ascii="Arial" w:hAnsi="Arial"/>
          <w:spacing w:val="-1"/>
          <w:sz w:val="20"/>
        </w:rPr>
        <w:t xml:space="preserve"> </w:t>
      </w:r>
      <w:r>
        <w:rPr>
          <w:rFonts w:ascii="Arial" w:hAnsi="Arial"/>
          <w:sz w:val="20"/>
        </w:rPr>
        <w:t>administration.</w:t>
      </w:r>
    </w:p>
    <w:p w:rsidR="00965A44" w:rsidRDefault="00336F74">
      <w:pPr>
        <w:pStyle w:val="BodyText"/>
        <w:spacing w:before="120" w:line="228" w:lineRule="exact"/>
        <w:ind w:left="674"/>
        <w:rPr>
          <w:rFonts w:ascii="Arial"/>
        </w:rPr>
      </w:pPr>
      <w:r>
        <w:rPr>
          <w:rFonts w:ascii="Arial"/>
        </w:rPr>
        <w:t>A systematic investigation for University improvement purposes will fall within the scope of the</w:t>
      </w:r>
    </w:p>
    <w:p w:rsidR="00965A44" w:rsidRDefault="00336F74">
      <w:pPr>
        <w:spacing w:line="228" w:lineRule="exact"/>
        <w:ind w:left="674"/>
        <w:rPr>
          <w:rFonts w:ascii="Arial"/>
          <w:sz w:val="20"/>
        </w:rPr>
      </w:pPr>
      <w:r>
        <w:rPr>
          <w:rFonts w:ascii="Arial"/>
          <w:i/>
          <w:sz w:val="20"/>
        </w:rPr>
        <w:t xml:space="preserve">Responsible Conduct of Research Policy </w:t>
      </w:r>
      <w:r>
        <w:rPr>
          <w:rFonts w:ascii="Arial"/>
          <w:sz w:val="20"/>
        </w:rPr>
        <w:t>only if:</w:t>
      </w:r>
    </w:p>
    <w:p w:rsidR="00965A44" w:rsidRDefault="00336F74">
      <w:pPr>
        <w:pStyle w:val="ListParagraph"/>
        <w:numPr>
          <w:ilvl w:val="1"/>
          <w:numId w:val="9"/>
        </w:numPr>
        <w:tabs>
          <w:tab w:val="left" w:pos="1034"/>
          <w:tab w:val="left" w:pos="1035"/>
        </w:tabs>
        <w:spacing w:before="123"/>
        <w:ind w:right="383"/>
        <w:rPr>
          <w:rFonts w:ascii="Arial" w:hAnsi="Arial"/>
          <w:sz w:val="20"/>
        </w:rPr>
      </w:pPr>
      <w:r>
        <w:rPr>
          <w:rFonts w:ascii="Arial" w:hAnsi="Arial"/>
          <w:sz w:val="20"/>
        </w:rPr>
        <w:t>the investigation falls within the scope of the University's human or animal research ethics arrangements";</w:t>
      </w:r>
      <w:r>
        <w:rPr>
          <w:rFonts w:ascii="Arial" w:hAnsi="Arial"/>
          <w:spacing w:val="-2"/>
          <w:sz w:val="20"/>
        </w:rPr>
        <w:t xml:space="preserve"> </w:t>
      </w:r>
      <w:r>
        <w:rPr>
          <w:rFonts w:ascii="Arial" w:hAnsi="Arial"/>
          <w:sz w:val="20"/>
        </w:rPr>
        <w:t>or</w:t>
      </w:r>
    </w:p>
    <w:p w:rsidR="00965A44" w:rsidRDefault="00965A44">
      <w:pPr>
        <w:rPr>
          <w:rFonts w:ascii="Arial" w:hAnsi="Arial"/>
          <w:sz w:val="20"/>
        </w:rPr>
        <w:sectPr w:rsidR="00965A44">
          <w:pgSz w:w="11910" w:h="16840"/>
          <w:pgMar w:top="1420" w:right="760" w:bottom="820" w:left="1140" w:header="0" w:footer="630" w:gutter="0"/>
          <w:cols w:space="720"/>
        </w:sectPr>
      </w:pPr>
    </w:p>
    <w:p w:rsidR="00965A44" w:rsidRDefault="00336F74">
      <w:pPr>
        <w:pStyle w:val="ListParagraph"/>
        <w:numPr>
          <w:ilvl w:val="1"/>
          <w:numId w:val="9"/>
        </w:numPr>
        <w:tabs>
          <w:tab w:val="left" w:pos="1034"/>
          <w:tab w:val="left" w:pos="1035"/>
        </w:tabs>
        <w:spacing w:before="79"/>
        <w:rPr>
          <w:rFonts w:ascii="Arial" w:hAnsi="Arial"/>
          <w:sz w:val="20"/>
        </w:rPr>
      </w:pPr>
      <w:r>
        <w:rPr>
          <w:rFonts w:ascii="Arial" w:hAnsi="Arial"/>
          <w:sz w:val="20"/>
        </w:rPr>
        <w:lastRenderedPageBreak/>
        <w:t>the results are likely to be published or reported beyond the</w:t>
      </w:r>
      <w:r>
        <w:rPr>
          <w:rFonts w:ascii="Arial" w:hAnsi="Arial"/>
          <w:spacing w:val="-5"/>
          <w:sz w:val="20"/>
        </w:rPr>
        <w:t xml:space="preserve"> </w:t>
      </w:r>
      <w:r>
        <w:rPr>
          <w:rFonts w:ascii="Arial" w:hAnsi="Arial"/>
          <w:sz w:val="20"/>
        </w:rPr>
        <w:t>University.</w:t>
      </w:r>
    </w:p>
    <w:p w:rsidR="00965A44" w:rsidRDefault="00336F74">
      <w:pPr>
        <w:pStyle w:val="BodyText"/>
        <w:spacing w:before="120"/>
        <w:ind w:left="674" w:right="369"/>
        <w:jc w:val="both"/>
        <w:rPr>
          <w:rFonts w:ascii="Arial"/>
        </w:rPr>
      </w:pPr>
      <w:r>
        <w:rPr>
          <w:rFonts w:ascii="Arial"/>
        </w:rPr>
        <w:t xml:space="preserve">If the research involves human participants, for example, by the completion of questionnaires and participation in focus groups, the person conducting the research must consult the </w:t>
      </w:r>
      <w:hyperlink r:id="rId179">
        <w:r>
          <w:rPr>
            <w:rFonts w:ascii="Arial"/>
            <w:color w:val="365F91"/>
            <w:u w:val="single" w:color="365F91"/>
          </w:rPr>
          <w:t>Griffith University</w:t>
        </w:r>
      </w:hyperlink>
      <w:r>
        <w:rPr>
          <w:rFonts w:ascii="Arial"/>
          <w:color w:val="365F91"/>
        </w:rPr>
        <w:t xml:space="preserve"> </w:t>
      </w:r>
      <w:hyperlink r:id="rId180">
        <w:r>
          <w:rPr>
            <w:rFonts w:ascii="Arial"/>
            <w:color w:val="365F91"/>
            <w:u w:val="single" w:color="365F91"/>
          </w:rPr>
          <w:t>Research Ethics Manual</w:t>
        </w:r>
        <w:r>
          <w:rPr>
            <w:rFonts w:ascii="Arial"/>
            <w:color w:val="365F91"/>
          </w:rPr>
          <w:t xml:space="preserve"> </w:t>
        </w:r>
      </w:hyperlink>
      <w:r>
        <w:rPr>
          <w:rFonts w:ascii="Arial"/>
        </w:rPr>
        <w:t>to see if the activity falls within the scope of the University's human research ethics arrangements before proceeding.</w:t>
      </w:r>
    </w:p>
    <w:p w:rsidR="00965A44" w:rsidRDefault="00336F74">
      <w:pPr>
        <w:pStyle w:val="BodyText"/>
        <w:spacing w:before="120"/>
        <w:ind w:left="674" w:right="375"/>
        <w:jc w:val="both"/>
        <w:rPr>
          <w:rFonts w:ascii="Arial"/>
        </w:rPr>
      </w:pPr>
      <w:r>
        <w:rPr>
          <w:rFonts w:ascii="Arial"/>
        </w:rPr>
        <w:t>If the research involves the use of animals written approval or an exemption notification must first be gained from the Animal Ethics Committee.</w:t>
      </w:r>
    </w:p>
    <w:p w:rsidR="00965A44" w:rsidRDefault="00965A44">
      <w:pPr>
        <w:pStyle w:val="BodyText"/>
        <w:ind w:left="0"/>
        <w:rPr>
          <w:rFonts w:ascii="Arial"/>
        </w:rPr>
      </w:pPr>
    </w:p>
    <w:p w:rsidR="00965A44" w:rsidRDefault="009C0111">
      <w:pPr>
        <w:pStyle w:val="BodyText"/>
        <w:spacing w:before="11"/>
        <w:ind w:left="0"/>
        <w:rPr>
          <w:rFonts w:ascii="Arial"/>
          <w:sz w:val="17"/>
        </w:rPr>
      </w:pPr>
      <w:r>
        <w:pict>
          <v:line id="_x0000_s2065" style="position:absolute;z-index:-251643904;mso-wrap-distance-left:0;mso-wrap-distance-right:0;mso-position-horizontal-relative:page" from="62.4pt,12.55pt" to="538.7pt,12.55pt" strokecolor="#d7d7d7" strokeweight=".5pt">
            <w10:wrap type="topAndBottom" anchorx="page"/>
          </v:line>
        </w:pict>
      </w:r>
    </w:p>
    <w:p w:rsidR="00965A44" w:rsidRDefault="00965A44">
      <w:pPr>
        <w:pStyle w:val="BodyText"/>
        <w:spacing w:before="10"/>
        <w:ind w:left="0"/>
        <w:rPr>
          <w:rFonts w:ascii="Arial"/>
          <w:sz w:val="17"/>
        </w:rPr>
      </w:pPr>
    </w:p>
    <w:p w:rsidR="00965A44" w:rsidRDefault="00336F74">
      <w:pPr>
        <w:pStyle w:val="Heading3"/>
        <w:numPr>
          <w:ilvl w:val="0"/>
          <w:numId w:val="9"/>
        </w:numPr>
        <w:tabs>
          <w:tab w:val="left" w:pos="679"/>
          <w:tab w:val="left" w:pos="680"/>
        </w:tabs>
        <w:ind w:left="679" w:hanging="571"/>
      </w:pPr>
      <w:bookmarkStart w:id="28" w:name="_bookmark10"/>
      <w:bookmarkEnd w:id="28"/>
      <w:r>
        <w:t>MEANING OF ‘UNDER THE AUSPICES OF GRIFFITH</w:t>
      </w:r>
      <w:r>
        <w:rPr>
          <w:spacing w:val="-5"/>
        </w:rPr>
        <w:t xml:space="preserve"> </w:t>
      </w:r>
      <w:r>
        <w:t>UNIVERSITY’</w:t>
      </w:r>
    </w:p>
    <w:p w:rsidR="00965A44" w:rsidRDefault="00965A44">
      <w:pPr>
        <w:pStyle w:val="BodyText"/>
        <w:ind w:left="0"/>
        <w:rPr>
          <w:rFonts w:ascii="Arial"/>
          <w:b/>
          <w:sz w:val="21"/>
        </w:rPr>
      </w:pPr>
    </w:p>
    <w:p w:rsidR="00965A44" w:rsidRDefault="00336F74">
      <w:pPr>
        <w:pStyle w:val="BodyText"/>
        <w:ind w:left="674" w:right="371"/>
        <w:jc w:val="both"/>
        <w:rPr>
          <w:rFonts w:ascii="Arial"/>
        </w:rPr>
      </w:pPr>
      <w:r>
        <w:rPr>
          <w:rFonts w:ascii="Arial"/>
        </w:rPr>
        <w:t>Research</w:t>
      </w:r>
      <w:r>
        <w:rPr>
          <w:rFonts w:ascii="Arial"/>
          <w:spacing w:val="-14"/>
        </w:rPr>
        <w:t xml:space="preserve"> </w:t>
      </w:r>
      <w:r>
        <w:rPr>
          <w:rFonts w:ascii="Arial"/>
        </w:rPr>
        <w:t>under</w:t>
      </w:r>
      <w:r>
        <w:rPr>
          <w:rFonts w:ascii="Arial"/>
          <w:spacing w:val="-12"/>
        </w:rPr>
        <w:t xml:space="preserve"> </w:t>
      </w:r>
      <w:r>
        <w:rPr>
          <w:rFonts w:ascii="Arial"/>
        </w:rPr>
        <w:t>the</w:t>
      </w:r>
      <w:r>
        <w:rPr>
          <w:rFonts w:ascii="Arial"/>
          <w:spacing w:val="-12"/>
        </w:rPr>
        <w:t xml:space="preserve"> </w:t>
      </w:r>
      <w:r>
        <w:rPr>
          <w:rFonts w:ascii="Arial"/>
        </w:rPr>
        <w:t>auspices</w:t>
      </w:r>
      <w:r>
        <w:rPr>
          <w:rFonts w:ascii="Arial"/>
          <w:spacing w:val="-12"/>
        </w:rPr>
        <w:t xml:space="preserve"> </w:t>
      </w:r>
      <w:r>
        <w:rPr>
          <w:rFonts w:ascii="Arial"/>
        </w:rPr>
        <w:t>of</w:t>
      </w:r>
      <w:r>
        <w:rPr>
          <w:rFonts w:ascii="Arial"/>
          <w:spacing w:val="-12"/>
        </w:rPr>
        <w:t xml:space="preserve"> </w:t>
      </w:r>
      <w:r>
        <w:rPr>
          <w:rFonts w:ascii="Arial"/>
        </w:rPr>
        <w:t>Griffith</w:t>
      </w:r>
      <w:r>
        <w:rPr>
          <w:rFonts w:ascii="Arial"/>
          <w:spacing w:val="-13"/>
        </w:rPr>
        <w:t xml:space="preserve"> </w:t>
      </w:r>
      <w:r>
        <w:rPr>
          <w:rFonts w:ascii="Arial"/>
        </w:rPr>
        <w:t>University</w:t>
      </w:r>
      <w:r>
        <w:rPr>
          <w:rFonts w:ascii="Arial"/>
          <w:spacing w:val="-15"/>
        </w:rPr>
        <w:t xml:space="preserve"> </w:t>
      </w:r>
      <w:r>
        <w:rPr>
          <w:rFonts w:ascii="Arial"/>
        </w:rPr>
        <w:t>has</w:t>
      </w:r>
      <w:r>
        <w:rPr>
          <w:rFonts w:ascii="Arial"/>
          <w:spacing w:val="-9"/>
        </w:rPr>
        <w:t xml:space="preserve"> </w:t>
      </w:r>
      <w:r>
        <w:rPr>
          <w:rFonts w:ascii="Arial"/>
        </w:rPr>
        <w:t>a</w:t>
      </w:r>
      <w:r>
        <w:rPr>
          <w:rFonts w:ascii="Arial"/>
          <w:spacing w:val="-14"/>
        </w:rPr>
        <w:t xml:space="preserve"> </w:t>
      </w:r>
      <w:r>
        <w:rPr>
          <w:rFonts w:ascii="Arial"/>
        </w:rPr>
        <w:t>very</w:t>
      </w:r>
      <w:r>
        <w:rPr>
          <w:rFonts w:ascii="Arial"/>
          <w:spacing w:val="-16"/>
        </w:rPr>
        <w:t xml:space="preserve"> </w:t>
      </w:r>
      <w:r>
        <w:rPr>
          <w:rFonts w:ascii="Arial"/>
        </w:rPr>
        <w:t>broad</w:t>
      </w:r>
      <w:r>
        <w:rPr>
          <w:rFonts w:ascii="Arial"/>
          <w:spacing w:val="-14"/>
        </w:rPr>
        <w:t xml:space="preserve"> </w:t>
      </w:r>
      <w:r>
        <w:rPr>
          <w:rFonts w:ascii="Arial"/>
        </w:rPr>
        <w:t>scope.</w:t>
      </w:r>
      <w:r>
        <w:rPr>
          <w:rFonts w:ascii="Arial"/>
          <w:spacing w:val="-16"/>
        </w:rPr>
        <w:t xml:space="preserve"> </w:t>
      </w:r>
      <w:r>
        <w:rPr>
          <w:rFonts w:ascii="Arial"/>
        </w:rPr>
        <w:t>Without</w:t>
      </w:r>
      <w:r>
        <w:rPr>
          <w:rFonts w:ascii="Arial"/>
          <w:spacing w:val="-12"/>
        </w:rPr>
        <w:t xml:space="preserve"> </w:t>
      </w:r>
      <w:r>
        <w:rPr>
          <w:rFonts w:ascii="Arial"/>
        </w:rPr>
        <w:t>limiting</w:t>
      </w:r>
      <w:r>
        <w:rPr>
          <w:rFonts w:ascii="Arial"/>
          <w:spacing w:val="-13"/>
        </w:rPr>
        <w:t xml:space="preserve"> </w:t>
      </w:r>
      <w:r>
        <w:rPr>
          <w:rFonts w:ascii="Arial"/>
        </w:rPr>
        <w:t>its</w:t>
      </w:r>
      <w:r>
        <w:rPr>
          <w:rFonts w:ascii="Arial"/>
          <w:spacing w:val="-13"/>
        </w:rPr>
        <w:t xml:space="preserve"> </w:t>
      </w:r>
      <w:r>
        <w:rPr>
          <w:rFonts w:ascii="Arial"/>
        </w:rPr>
        <w:t>meaning, it</w:t>
      </w:r>
      <w:r>
        <w:rPr>
          <w:rFonts w:ascii="Arial"/>
          <w:spacing w:val="-15"/>
        </w:rPr>
        <w:t xml:space="preserve"> </w:t>
      </w:r>
      <w:r>
        <w:rPr>
          <w:rFonts w:ascii="Arial"/>
        </w:rPr>
        <w:t>includes</w:t>
      </w:r>
      <w:r>
        <w:rPr>
          <w:rFonts w:ascii="Arial"/>
          <w:spacing w:val="-17"/>
        </w:rPr>
        <w:t xml:space="preserve"> </w:t>
      </w:r>
      <w:r>
        <w:rPr>
          <w:rFonts w:ascii="Arial"/>
        </w:rPr>
        <w:t>funded</w:t>
      </w:r>
      <w:r>
        <w:rPr>
          <w:rFonts w:ascii="Arial"/>
          <w:spacing w:val="-15"/>
        </w:rPr>
        <w:t xml:space="preserve"> </w:t>
      </w:r>
      <w:r>
        <w:rPr>
          <w:rFonts w:ascii="Arial"/>
        </w:rPr>
        <w:t>and</w:t>
      </w:r>
      <w:r>
        <w:rPr>
          <w:rFonts w:ascii="Arial"/>
          <w:spacing w:val="-15"/>
        </w:rPr>
        <w:t xml:space="preserve"> </w:t>
      </w:r>
      <w:r>
        <w:rPr>
          <w:rFonts w:ascii="Arial"/>
        </w:rPr>
        <w:t>unfunded</w:t>
      </w:r>
      <w:r>
        <w:rPr>
          <w:rFonts w:ascii="Arial"/>
          <w:spacing w:val="-15"/>
        </w:rPr>
        <w:t xml:space="preserve"> </w:t>
      </w:r>
      <w:r>
        <w:rPr>
          <w:rFonts w:ascii="Arial"/>
        </w:rPr>
        <w:t>research,</w:t>
      </w:r>
      <w:r>
        <w:rPr>
          <w:rFonts w:ascii="Arial"/>
          <w:spacing w:val="-18"/>
        </w:rPr>
        <w:t xml:space="preserve"> </w:t>
      </w:r>
      <w:r>
        <w:rPr>
          <w:rFonts w:ascii="Arial"/>
        </w:rPr>
        <w:t>research</w:t>
      </w:r>
      <w:r>
        <w:rPr>
          <w:rFonts w:ascii="Arial"/>
          <w:spacing w:val="-17"/>
        </w:rPr>
        <w:t xml:space="preserve"> </w:t>
      </w:r>
      <w:r>
        <w:rPr>
          <w:rFonts w:ascii="Arial"/>
        </w:rPr>
        <w:t>that</w:t>
      </w:r>
      <w:r>
        <w:rPr>
          <w:rFonts w:ascii="Arial"/>
          <w:spacing w:val="-13"/>
        </w:rPr>
        <w:t xml:space="preserve"> </w:t>
      </w:r>
      <w:r>
        <w:rPr>
          <w:rFonts w:ascii="Arial"/>
        </w:rPr>
        <w:t>has</w:t>
      </w:r>
      <w:r>
        <w:rPr>
          <w:rFonts w:ascii="Arial"/>
          <w:spacing w:val="-16"/>
        </w:rPr>
        <w:t xml:space="preserve"> </w:t>
      </w:r>
      <w:r>
        <w:rPr>
          <w:rFonts w:ascii="Arial"/>
        </w:rPr>
        <w:t>no</w:t>
      </w:r>
      <w:r>
        <w:rPr>
          <w:rFonts w:ascii="Arial"/>
          <w:spacing w:val="-17"/>
        </w:rPr>
        <w:t xml:space="preserve"> </w:t>
      </w:r>
      <w:r>
        <w:rPr>
          <w:rFonts w:ascii="Arial"/>
        </w:rPr>
        <w:t>need</w:t>
      </w:r>
      <w:r>
        <w:rPr>
          <w:rFonts w:ascii="Arial"/>
          <w:spacing w:val="-15"/>
        </w:rPr>
        <w:t xml:space="preserve"> </w:t>
      </w:r>
      <w:r>
        <w:rPr>
          <w:rFonts w:ascii="Arial"/>
        </w:rPr>
        <w:t>of</w:t>
      </w:r>
      <w:r>
        <w:rPr>
          <w:rFonts w:ascii="Arial"/>
          <w:spacing w:val="-16"/>
        </w:rPr>
        <w:t xml:space="preserve"> </w:t>
      </w:r>
      <w:r>
        <w:rPr>
          <w:rFonts w:ascii="Arial"/>
        </w:rPr>
        <w:t>ethical</w:t>
      </w:r>
      <w:r>
        <w:rPr>
          <w:rFonts w:ascii="Arial"/>
          <w:spacing w:val="-17"/>
        </w:rPr>
        <w:t xml:space="preserve"> </w:t>
      </w:r>
      <w:r>
        <w:rPr>
          <w:rFonts w:ascii="Arial"/>
        </w:rPr>
        <w:t>clearance,</w:t>
      </w:r>
      <w:r>
        <w:rPr>
          <w:rFonts w:ascii="Arial"/>
          <w:spacing w:val="-15"/>
        </w:rPr>
        <w:t xml:space="preserve"> </w:t>
      </w:r>
      <w:r>
        <w:rPr>
          <w:rFonts w:ascii="Arial"/>
        </w:rPr>
        <w:t>and</w:t>
      </w:r>
      <w:r>
        <w:rPr>
          <w:rFonts w:ascii="Arial"/>
          <w:spacing w:val="-15"/>
        </w:rPr>
        <w:t xml:space="preserve"> </w:t>
      </w:r>
      <w:r>
        <w:rPr>
          <w:rFonts w:ascii="Arial"/>
        </w:rPr>
        <w:t>research conducted by general</w:t>
      </w:r>
      <w:r>
        <w:rPr>
          <w:rFonts w:ascii="Arial"/>
          <w:spacing w:val="-7"/>
        </w:rPr>
        <w:t xml:space="preserve"> </w:t>
      </w:r>
      <w:r>
        <w:rPr>
          <w:rFonts w:ascii="Arial"/>
        </w:rPr>
        <w:t>staff.</w:t>
      </w:r>
    </w:p>
    <w:p w:rsidR="00965A44" w:rsidRDefault="00336F74">
      <w:pPr>
        <w:pStyle w:val="BodyText"/>
        <w:spacing w:before="120"/>
        <w:ind w:left="674" w:right="371"/>
        <w:jc w:val="both"/>
        <w:rPr>
          <w:rFonts w:ascii="Arial"/>
        </w:rPr>
      </w:pPr>
      <w:r>
        <w:rPr>
          <w:rFonts w:ascii="Arial"/>
        </w:rPr>
        <w:t>If any of the questions below are answered in the affirmative a researcher should be considered to be conducting work under the auspices of Griffith University, so is subject to the standards and responsibilities described in this document:</w:t>
      </w:r>
    </w:p>
    <w:p w:rsidR="00965A44" w:rsidRDefault="00336F74">
      <w:pPr>
        <w:pStyle w:val="ListParagraph"/>
        <w:numPr>
          <w:ilvl w:val="1"/>
          <w:numId w:val="9"/>
        </w:numPr>
        <w:tabs>
          <w:tab w:val="left" w:pos="1034"/>
          <w:tab w:val="left" w:pos="1035"/>
        </w:tabs>
        <w:spacing w:before="119"/>
        <w:ind w:right="375"/>
        <w:rPr>
          <w:rFonts w:ascii="Arial" w:hAnsi="Arial"/>
          <w:sz w:val="20"/>
        </w:rPr>
      </w:pPr>
      <w:r>
        <w:rPr>
          <w:rFonts w:ascii="Arial" w:hAnsi="Arial"/>
          <w:sz w:val="20"/>
        </w:rPr>
        <w:t>Will the research activity/output be claimed for internal/external purposes through Griffith University?</w:t>
      </w:r>
    </w:p>
    <w:p w:rsidR="00965A44" w:rsidRDefault="00336F74">
      <w:pPr>
        <w:pStyle w:val="ListParagraph"/>
        <w:numPr>
          <w:ilvl w:val="1"/>
          <w:numId w:val="9"/>
        </w:numPr>
        <w:tabs>
          <w:tab w:val="left" w:pos="1034"/>
          <w:tab w:val="left" w:pos="1035"/>
        </w:tabs>
        <w:spacing w:before="121"/>
        <w:ind w:right="380"/>
        <w:rPr>
          <w:rFonts w:ascii="Arial" w:hAnsi="Arial"/>
          <w:sz w:val="20"/>
        </w:rPr>
      </w:pPr>
      <w:r>
        <w:rPr>
          <w:rFonts w:ascii="Arial" w:hAnsi="Arial"/>
          <w:sz w:val="20"/>
        </w:rPr>
        <w:t>Will the work be identified (e.g. to potential participants, sites and in any output) as being Griffith University</w:t>
      </w:r>
      <w:r>
        <w:rPr>
          <w:rFonts w:ascii="Arial" w:hAnsi="Arial"/>
          <w:spacing w:val="-5"/>
          <w:sz w:val="20"/>
        </w:rPr>
        <w:t xml:space="preserve"> </w:t>
      </w:r>
      <w:r>
        <w:rPr>
          <w:rFonts w:ascii="Arial" w:hAnsi="Arial"/>
          <w:sz w:val="20"/>
        </w:rPr>
        <w:t>research?</w:t>
      </w:r>
    </w:p>
    <w:p w:rsidR="00965A44" w:rsidRDefault="00336F74">
      <w:pPr>
        <w:pStyle w:val="ListParagraph"/>
        <w:numPr>
          <w:ilvl w:val="1"/>
          <w:numId w:val="9"/>
        </w:numPr>
        <w:tabs>
          <w:tab w:val="left" w:pos="1034"/>
          <w:tab w:val="left" w:pos="1035"/>
        </w:tabs>
        <w:spacing w:before="120"/>
        <w:ind w:right="382"/>
        <w:rPr>
          <w:rFonts w:ascii="Arial" w:hAnsi="Arial"/>
          <w:sz w:val="20"/>
        </w:rPr>
      </w:pPr>
      <w:r>
        <w:rPr>
          <w:rFonts w:ascii="Arial" w:hAnsi="Arial"/>
          <w:sz w:val="20"/>
        </w:rPr>
        <w:t>Are there any contracts/agreements associated with the work that will describe it as being under the auspices of Griffith</w:t>
      </w:r>
      <w:r>
        <w:rPr>
          <w:rFonts w:ascii="Arial" w:hAnsi="Arial"/>
          <w:spacing w:val="-2"/>
          <w:sz w:val="20"/>
        </w:rPr>
        <w:t xml:space="preserve"> </w:t>
      </w:r>
      <w:r>
        <w:rPr>
          <w:rFonts w:ascii="Arial" w:hAnsi="Arial"/>
          <w:sz w:val="20"/>
        </w:rPr>
        <w:t>University?</w:t>
      </w:r>
    </w:p>
    <w:p w:rsidR="00965A44" w:rsidRDefault="00336F74">
      <w:pPr>
        <w:pStyle w:val="ListParagraph"/>
        <w:numPr>
          <w:ilvl w:val="1"/>
          <w:numId w:val="9"/>
        </w:numPr>
        <w:tabs>
          <w:tab w:val="left" w:pos="1034"/>
          <w:tab w:val="left" w:pos="1035"/>
        </w:tabs>
        <w:spacing w:before="119"/>
        <w:ind w:right="377"/>
        <w:rPr>
          <w:rFonts w:ascii="Arial" w:hAnsi="Arial"/>
          <w:sz w:val="20"/>
        </w:rPr>
      </w:pPr>
      <w:r>
        <w:rPr>
          <w:rFonts w:ascii="Arial" w:hAnsi="Arial"/>
          <w:sz w:val="20"/>
        </w:rPr>
        <w:t>Are there any invoices or other payments associated with the work that will describe it as being under the auspices of Griffith University?</w:t>
      </w:r>
    </w:p>
    <w:p w:rsidR="00965A44" w:rsidRDefault="00336F74">
      <w:pPr>
        <w:pStyle w:val="ListParagraph"/>
        <w:numPr>
          <w:ilvl w:val="1"/>
          <w:numId w:val="9"/>
        </w:numPr>
        <w:tabs>
          <w:tab w:val="left" w:pos="1034"/>
          <w:tab w:val="left" w:pos="1035"/>
        </w:tabs>
        <w:spacing w:before="121"/>
        <w:rPr>
          <w:rFonts w:ascii="Arial" w:hAnsi="Arial"/>
          <w:sz w:val="20"/>
        </w:rPr>
      </w:pPr>
      <w:r>
        <w:rPr>
          <w:rFonts w:ascii="Arial" w:hAnsi="Arial"/>
          <w:sz w:val="20"/>
        </w:rPr>
        <w:t>Is the work covered by Griffith University’s</w:t>
      </w:r>
      <w:r>
        <w:rPr>
          <w:rFonts w:ascii="Arial" w:hAnsi="Arial"/>
          <w:spacing w:val="-5"/>
          <w:sz w:val="20"/>
        </w:rPr>
        <w:t xml:space="preserve"> </w:t>
      </w:r>
      <w:r>
        <w:rPr>
          <w:rFonts w:ascii="Arial" w:hAnsi="Arial"/>
          <w:sz w:val="20"/>
        </w:rPr>
        <w:t>insurance/indemnity?</w:t>
      </w:r>
    </w:p>
    <w:p w:rsidR="00965A44" w:rsidRDefault="00965A44">
      <w:pPr>
        <w:pStyle w:val="BodyText"/>
        <w:ind w:left="0"/>
        <w:rPr>
          <w:rFonts w:ascii="Arial"/>
        </w:rPr>
      </w:pPr>
    </w:p>
    <w:p w:rsidR="00965A44" w:rsidRDefault="009C0111">
      <w:pPr>
        <w:pStyle w:val="BodyText"/>
        <w:spacing w:before="10"/>
        <w:ind w:left="0"/>
        <w:rPr>
          <w:rFonts w:ascii="Arial"/>
          <w:sz w:val="17"/>
        </w:rPr>
      </w:pPr>
      <w:r>
        <w:pict>
          <v:line id="_x0000_s2064" style="position:absolute;z-index:-251642880;mso-wrap-distance-left:0;mso-wrap-distance-right:0;mso-position-horizontal-relative:page" from="62.4pt,12.5pt" to="538.7pt,12.5pt" strokecolor="#d7d7d7" strokeweight=".45pt">
            <w10:wrap type="topAndBottom" anchorx="page"/>
          </v:line>
        </w:pict>
      </w:r>
    </w:p>
    <w:p w:rsidR="00965A44" w:rsidRDefault="00965A44">
      <w:pPr>
        <w:pStyle w:val="BodyText"/>
        <w:spacing w:before="11"/>
        <w:ind w:left="0"/>
        <w:rPr>
          <w:rFonts w:ascii="Arial"/>
          <w:sz w:val="17"/>
        </w:rPr>
      </w:pPr>
    </w:p>
    <w:p w:rsidR="00965A44" w:rsidRDefault="00336F74">
      <w:pPr>
        <w:pStyle w:val="Heading3"/>
        <w:numPr>
          <w:ilvl w:val="0"/>
          <w:numId w:val="9"/>
        </w:numPr>
        <w:tabs>
          <w:tab w:val="left" w:pos="679"/>
          <w:tab w:val="left" w:pos="680"/>
        </w:tabs>
        <w:ind w:left="679" w:hanging="571"/>
      </w:pPr>
      <w:bookmarkStart w:id="29" w:name="_bookmark11"/>
      <w:bookmarkEnd w:id="29"/>
      <w:r>
        <w:t>OBSERVANCE OF THE</w:t>
      </w:r>
      <w:r>
        <w:rPr>
          <w:spacing w:val="1"/>
        </w:rPr>
        <w:t xml:space="preserve"> </w:t>
      </w:r>
      <w:r>
        <w:t>POLICY</w:t>
      </w:r>
    </w:p>
    <w:p w:rsidR="00965A44" w:rsidRDefault="00965A44">
      <w:pPr>
        <w:pStyle w:val="BodyText"/>
        <w:ind w:left="0"/>
        <w:rPr>
          <w:rFonts w:ascii="Arial"/>
          <w:b/>
          <w:sz w:val="21"/>
        </w:rPr>
      </w:pPr>
    </w:p>
    <w:p w:rsidR="00965A44" w:rsidRDefault="00336F74">
      <w:pPr>
        <w:pStyle w:val="BodyText"/>
        <w:ind w:left="674" w:right="372"/>
        <w:jc w:val="both"/>
        <w:rPr>
          <w:rFonts w:ascii="Arial"/>
        </w:rPr>
      </w:pPr>
      <w:r>
        <w:rPr>
          <w:rFonts w:ascii="Arial"/>
        </w:rPr>
        <w:t xml:space="preserve">Researchers and support staff must familiarise themselves with the Australian Code for the Responsible Conduct of Research (2018) and the research integrity resources produced by the University (e.g. the </w:t>
      </w:r>
      <w:hyperlink r:id="rId181">
        <w:r>
          <w:rPr>
            <w:rFonts w:ascii="Arial"/>
            <w:color w:val="365F91"/>
            <w:u w:val="single" w:color="365F91"/>
          </w:rPr>
          <w:t>Research Integrity page</w:t>
        </w:r>
        <w:r>
          <w:rPr>
            <w:rFonts w:ascii="Arial"/>
            <w:color w:val="365F91"/>
          </w:rPr>
          <w:t xml:space="preserve"> </w:t>
        </w:r>
      </w:hyperlink>
      <w:r>
        <w:rPr>
          <w:rFonts w:ascii="Arial"/>
        </w:rPr>
        <w:t>maintained by the Office for Research).</w:t>
      </w:r>
    </w:p>
    <w:p w:rsidR="00965A44" w:rsidRDefault="00965A44">
      <w:pPr>
        <w:pStyle w:val="BodyText"/>
        <w:ind w:left="0"/>
        <w:rPr>
          <w:rFonts w:ascii="Arial"/>
        </w:rPr>
      </w:pPr>
    </w:p>
    <w:p w:rsidR="00965A44" w:rsidRDefault="009C0111">
      <w:pPr>
        <w:pStyle w:val="BodyText"/>
        <w:spacing w:before="9"/>
        <w:ind w:left="0"/>
        <w:rPr>
          <w:rFonts w:ascii="Arial"/>
          <w:sz w:val="17"/>
        </w:rPr>
      </w:pPr>
      <w:r>
        <w:pict>
          <v:line id="_x0000_s2063" style="position:absolute;z-index:251640832;mso-wrap-distance-left:0;mso-wrap-distance-right:0;mso-position-horizontal-relative:page" from="62.4pt,12.45pt" to="538.7pt,12.45pt" strokecolor="#d7d7d7" strokeweight=".17636mm">
            <w10:wrap type="topAndBottom" anchorx="page"/>
          </v:line>
        </w:pict>
      </w:r>
    </w:p>
    <w:p w:rsidR="00965A44" w:rsidRDefault="00965A44">
      <w:pPr>
        <w:pStyle w:val="BodyText"/>
        <w:spacing w:before="11"/>
        <w:ind w:left="0"/>
        <w:rPr>
          <w:rFonts w:ascii="Arial"/>
          <w:sz w:val="17"/>
        </w:rPr>
      </w:pPr>
    </w:p>
    <w:p w:rsidR="00965A44" w:rsidRDefault="00336F74">
      <w:pPr>
        <w:pStyle w:val="Heading3"/>
        <w:numPr>
          <w:ilvl w:val="0"/>
          <w:numId w:val="9"/>
        </w:numPr>
        <w:tabs>
          <w:tab w:val="left" w:pos="679"/>
          <w:tab w:val="left" w:pos="680"/>
        </w:tabs>
        <w:ind w:left="679" w:hanging="571"/>
      </w:pPr>
      <w:bookmarkStart w:id="30" w:name="_bookmark12"/>
      <w:bookmarkEnd w:id="30"/>
      <w:r>
        <w:t>CROSS-INSTITUTIONAL RESEARCH</w:t>
      </w:r>
    </w:p>
    <w:p w:rsidR="00965A44" w:rsidRDefault="00965A44">
      <w:pPr>
        <w:pStyle w:val="BodyText"/>
        <w:ind w:left="0"/>
        <w:rPr>
          <w:rFonts w:ascii="Arial"/>
          <w:b/>
          <w:sz w:val="21"/>
        </w:rPr>
      </w:pPr>
    </w:p>
    <w:p w:rsidR="00965A44" w:rsidRDefault="00336F74">
      <w:pPr>
        <w:pStyle w:val="BodyText"/>
        <w:ind w:left="674" w:right="369"/>
        <w:jc w:val="both"/>
        <w:rPr>
          <w:rFonts w:ascii="Arial"/>
        </w:rPr>
      </w:pPr>
      <w:r>
        <w:rPr>
          <w:rFonts w:ascii="Arial"/>
        </w:rPr>
        <w:t>When collaborating in cross-institutional research Griffith University researchers must adhere to this policy. Further guidance on such research is provided in the resource material produced by the Office for Research.</w:t>
      </w:r>
    </w:p>
    <w:p w:rsidR="00965A44" w:rsidRDefault="00965A44">
      <w:pPr>
        <w:pStyle w:val="BodyText"/>
        <w:ind w:left="0"/>
        <w:rPr>
          <w:rFonts w:ascii="Arial"/>
        </w:rPr>
      </w:pPr>
    </w:p>
    <w:p w:rsidR="00965A44" w:rsidRDefault="009C0111">
      <w:pPr>
        <w:pStyle w:val="BodyText"/>
        <w:spacing w:before="8"/>
        <w:ind w:left="0"/>
        <w:rPr>
          <w:rFonts w:ascii="Arial"/>
          <w:sz w:val="17"/>
        </w:rPr>
      </w:pPr>
      <w:r>
        <w:pict>
          <v:line id="_x0000_s2062" style="position:absolute;z-index:251641856;mso-wrap-distance-left:0;mso-wrap-distance-right:0;mso-position-horizontal-relative:page" from="62.4pt,12.4pt" to="538.7pt,12.4pt" strokecolor="#d7d7d7" strokeweight=".17636mm">
            <w10:wrap type="topAndBottom" anchorx="page"/>
          </v:line>
        </w:pict>
      </w:r>
    </w:p>
    <w:p w:rsidR="00965A44" w:rsidRDefault="00965A44">
      <w:pPr>
        <w:pStyle w:val="BodyText"/>
        <w:ind w:left="0"/>
        <w:rPr>
          <w:rFonts w:ascii="Arial"/>
          <w:sz w:val="18"/>
        </w:rPr>
      </w:pPr>
    </w:p>
    <w:p w:rsidR="00965A44" w:rsidRDefault="00336F74">
      <w:pPr>
        <w:pStyle w:val="Heading3"/>
        <w:numPr>
          <w:ilvl w:val="0"/>
          <w:numId w:val="9"/>
        </w:numPr>
        <w:tabs>
          <w:tab w:val="left" w:pos="679"/>
          <w:tab w:val="left" w:pos="680"/>
        </w:tabs>
        <w:spacing w:before="93"/>
        <w:ind w:left="679" w:hanging="571"/>
      </w:pPr>
      <w:bookmarkStart w:id="31" w:name="_bookmark13"/>
      <w:bookmarkEnd w:id="31"/>
      <w:r>
        <w:t>RESEARCH INTEGRITY</w:t>
      </w:r>
      <w:r>
        <w:rPr>
          <w:spacing w:val="2"/>
        </w:rPr>
        <w:t xml:space="preserve"> </w:t>
      </w:r>
      <w:r>
        <w:t>ADVISERS</w:t>
      </w:r>
    </w:p>
    <w:p w:rsidR="00965A44" w:rsidRDefault="00965A44">
      <w:pPr>
        <w:pStyle w:val="BodyText"/>
        <w:spacing w:before="11"/>
        <w:ind w:left="0"/>
        <w:rPr>
          <w:rFonts w:ascii="Arial"/>
          <w:b/>
        </w:rPr>
      </w:pPr>
    </w:p>
    <w:p w:rsidR="00965A44" w:rsidRDefault="00336F74">
      <w:pPr>
        <w:ind w:left="679" w:right="366"/>
        <w:jc w:val="both"/>
        <w:rPr>
          <w:rFonts w:ascii="Arial"/>
          <w:sz w:val="20"/>
        </w:rPr>
      </w:pPr>
      <w:r>
        <w:rPr>
          <w:rFonts w:ascii="Arial"/>
          <w:sz w:val="20"/>
        </w:rPr>
        <w:t xml:space="preserve">The University has appointed a </w:t>
      </w:r>
      <w:hyperlink r:id="rId182">
        <w:r>
          <w:rPr>
            <w:rFonts w:ascii="Arial"/>
            <w:color w:val="365F91"/>
            <w:sz w:val="20"/>
            <w:u w:val="single" w:color="365F91"/>
          </w:rPr>
          <w:t>network of experienced researchers to act as Research Integrity</w:t>
        </w:r>
      </w:hyperlink>
      <w:r>
        <w:rPr>
          <w:rFonts w:ascii="Arial"/>
          <w:color w:val="365F91"/>
          <w:sz w:val="20"/>
        </w:rPr>
        <w:t xml:space="preserve"> </w:t>
      </w:r>
      <w:hyperlink r:id="rId183">
        <w:r>
          <w:rPr>
            <w:rFonts w:ascii="Arial"/>
            <w:color w:val="365F91"/>
            <w:sz w:val="20"/>
            <w:u w:val="single" w:color="365F91"/>
          </w:rPr>
          <w:t>Advisers</w:t>
        </w:r>
        <w:r>
          <w:rPr>
            <w:rFonts w:ascii="Arial"/>
            <w:sz w:val="20"/>
          </w:rPr>
          <w:t xml:space="preserve">. </w:t>
        </w:r>
      </w:hyperlink>
      <w:r>
        <w:rPr>
          <w:rFonts w:ascii="Arial"/>
          <w:sz w:val="20"/>
        </w:rPr>
        <w:t>The primary role of RIAs is to be a source of collegiate advice on research integrity</w:t>
      </w:r>
      <w:r>
        <w:rPr>
          <w:rFonts w:ascii="Arial"/>
          <w:spacing w:val="-41"/>
          <w:sz w:val="20"/>
        </w:rPr>
        <w:t xml:space="preserve"> </w:t>
      </w:r>
      <w:r>
        <w:rPr>
          <w:rFonts w:ascii="Arial"/>
          <w:sz w:val="20"/>
        </w:rPr>
        <w:t xml:space="preserve">matters. </w:t>
      </w:r>
      <w:r>
        <w:rPr>
          <w:rFonts w:ascii="Arial"/>
          <w:i/>
          <w:sz w:val="20"/>
        </w:rPr>
        <w:t xml:space="preserve">Further guidelines about the Appointment, Role and Responsibilities of Research Integrity Advisers </w:t>
      </w:r>
      <w:r>
        <w:rPr>
          <w:rFonts w:ascii="Arial"/>
          <w:sz w:val="20"/>
        </w:rPr>
        <w:t>are produced by the Office for</w:t>
      </w:r>
      <w:r>
        <w:rPr>
          <w:rFonts w:ascii="Arial"/>
          <w:spacing w:val="-6"/>
          <w:sz w:val="20"/>
        </w:rPr>
        <w:t xml:space="preserve"> </w:t>
      </w:r>
      <w:r>
        <w:rPr>
          <w:rFonts w:ascii="Arial"/>
          <w:sz w:val="20"/>
        </w:rPr>
        <w:t>Research.</w:t>
      </w:r>
    </w:p>
    <w:p w:rsidR="00965A44" w:rsidRDefault="00965A44">
      <w:pPr>
        <w:pStyle w:val="BodyText"/>
        <w:ind w:left="0"/>
        <w:rPr>
          <w:rFonts w:ascii="Arial"/>
        </w:rPr>
      </w:pPr>
    </w:p>
    <w:p w:rsidR="00965A44" w:rsidRDefault="009C0111">
      <w:pPr>
        <w:pStyle w:val="BodyText"/>
        <w:spacing w:before="8"/>
        <w:ind w:left="0"/>
        <w:rPr>
          <w:rFonts w:ascii="Arial"/>
          <w:sz w:val="17"/>
        </w:rPr>
      </w:pPr>
      <w:r>
        <w:pict>
          <v:line id="_x0000_s2061" style="position:absolute;z-index:251642880;mso-wrap-distance-left:0;mso-wrap-distance-right:0;mso-position-horizontal-relative:page" from="62.4pt,12.4pt" to="538.7pt,12.4pt" strokecolor="#d7d7d7" strokeweight=".17636mm">
            <w10:wrap type="topAndBottom" anchorx="page"/>
          </v:line>
        </w:pict>
      </w:r>
    </w:p>
    <w:p w:rsidR="00965A44" w:rsidRDefault="00965A44">
      <w:pPr>
        <w:rPr>
          <w:rFonts w:ascii="Arial"/>
          <w:sz w:val="17"/>
        </w:rPr>
        <w:sectPr w:rsidR="00965A44">
          <w:pgSz w:w="11910" w:h="16840"/>
          <w:pgMar w:top="1340" w:right="760" w:bottom="820" w:left="1140" w:header="0" w:footer="630" w:gutter="0"/>
          <w:cols w:space="720"/>
        </w:sectPr>
      </w:pPr>
    </w:p>
    <w:p w:rsidR="00965A44" w:rsidRDefault="00336F74">
      <w:pPr>
        <w:pStyle w:val="Heading3"/>
        <w:numPr>
          <w:ilvl w:val="0"/>
          <w:numId w:val="9"/>
        </w:numPr>
        <w:tabs>
          <w:tab w:val="left" w:pos="679"/>
          <w:tab w:val="left" w:pos="680"/>
        </w:tabs>
        <w:spacing w:before="77"/>
        <w:ind w:left="679" w:hanging="571"/>
      </w:pPr>
      <w:bookmarkStart w:id="32" w:name="_bookmark14"/>
      <w:bookmarkEnd w:id="32"/>
      <w:r>
        <w:lastRenderedPageBreak/>
        <w:t>BREACHES OF THE AUSTRALIAN CODE</w:t>
      </w:r>
      <w:r>
        <w:rPr>
          <w:spacing w:val="1"/>
        </w:rPr>
        <w:t xml:space="preserve"> </w:t>
      </w:r>
      <w:r>
        <w:t>2018</w:t>
      </w:r>
    </w:p>
    <w:p w:rsidR="00965A44" w:rsidRDefault="00965A44">
      <w:pPr>
        <w:pStyle w:val="BodyText"/>
        <w:ind w:left="0"/>
        <w:rPr>
          <w:rFonts w:ascii="Arial"/>
          <w:b/>
          <w:sz w:val="21"/>
        </w:rPr>
      </w:pPr>
    </w:p>
    <w:p w:rsidR="00965A44" w:rsidRDefault="00336F74">
      <w:pPr>
        <w:pStyle w:val="BodyText"/>
        <w:ind w:left="674" w:right="371"/>
        <w:jc w:val="both"/>
        <w:rPr>
          <w:rFonts w:ascii="Arial" w:hAnsi="Arial"/>
        </w:rPr>
      </w:pPr>
      <w:r>
        <w:rPr>
          <w:rFonts w:ascii="Arial" w:hAnsi="Arial"/>
        </w:rPr>
        <w:t>Any</w:t>
      </w:r>
      <w:r>
        <w:rPr>
          <w:rFonts w:ascii="Arial" w:hAnsi="Arial"/>
          <w:spacing w:val="-9"/>
        </w:rPr>
        <w:t xml:space="preserve"> </w:t>
      </w:r>
      <w:r>
        <w:rPr>
          <w:rFonts w:ascii="Arial" w:hAnsi="Arial"/>
        </w:rPr>
        <w:t>alleged</w:t>
      </w:r>
      <w:r>
        <w:rPr>
          <w:rFonts w:ascii="Arial" w:hAnsi="Arial"/>
          <w:spacing w:val="-5"/>
        </w:rPr>
        <w:t xml:space="preserve"> </w:t>
      </w:r>
      <w:r>
        <w:rPr>
          <w:rFonts w:ascii="Arial" w:hAnsi="Arial"/>
        </w:rPr>
        <w:t>breach</w:t>
      </w:r>
      <w:r>
        <w:rPr>
          <w:rFonts w:ascii="Arial" w:hAnsi="Arial"/>
          <w:spacing w:val="-6"/>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6"/>
        </w:rPr>
        <w:t xml:space="preserve"> </w:t>
      </w:r>
      <w:r>
        <w:rPr>
          <w:rFonts w:ascii="Arial" w:hAnsi="Arial"/>
        </w:rPr>
        <w:t>Australian</w:t>
      </w:r>
      <w:r>
        <w:rPr>
          <w:rFonts w:ascii="Arial" w:hAnsi="Arial"/>
          <w:spacing w:val="-5"/>
        </w:rPr>
        <w:t xml:space="preserve"> </w:t>
      </w:r>
      <w:r>
        <w:rPr>
          <w:rFonts w:ascii="Arial" w:hAnsi="Arial"/>
        </w:rPr>
        <w:t>Code</w:t>
      </w:r>
      <w:r>
        <w:rPr>
          <w:rFonts w:ascii="Arial" w:hAnsi="Arial"/>
          <w:spacing w:val="-5"/>
        </w:rPr>
        <w:t xml:space="preserve"> </w:t>
      </w:r>
      <w:r>
        <w:rPr>
          <w:rFonts w:ascii="Arial" w:hAnsi="Arial"/>
        </w:rPr>
        <w:t>2018/research</w:t>
      </w:r>
      <w:r>
        <w:rPr>
          <w:rFonts w:ascii="Arial" w:hAnsi="Arial"/>
          <w:spacing w:val="-5"/>
        </w:rPr>
        <w:t xml:space="preserve"> </w:t>
      </w:r>
      <w:r>
        <w:rPr>
          <w:rFonts w:ascii="Arial" w:hAnsi="Arial"/>
        </w:rPr>
        <w:t>integrity</w:t>
      </w:r>
      <w:r>
        <w:rPr>
          <w:rFonts w:ascii="Arial" w:hAnsi="Arial"/>
          <w:spacing w:val="-9"/>
        </w:rPr>
        <w:t xml:space="preserve"> </w:t>
      </w:r>
      <w:r>
        <w:rPr>
          <w:rFonts w:ascii="Arial" w:hAnsi="Arial"/>
        </w:rPr>
        <w:t>complaint</w:t>
      </w:r>
      <w:r>
        <w:rPr>
          <w:rFonts w:ascii="Arial" w:hAnsi="Arial"/>
          <w:spacing w:val="-2"/>
        </w:rPr>
        <w:t xml:space="preserve"> </w:t>
      </w:r>
      <w:r>
        <w:rPr>
          <w:rFonts w:ascii="Arial" w:hAnsi="Arial"/>
        </w:rPr>
        <w:t>will</w:t>
      </w:r>
      <w:r>
        <w:rPr>
          <w:rFonts w:ascii="Arial" w:hAnsi="Arial"/>
          <w:spacing w:val="-4"/>
        </w:rPr>
        <w:t xml:space="preserve"> </w:t>
      </w:r>
      <w:r>
        <w:rPr>
          <w:rFonts w:ascii="Arial" w:hAnsi="Arial"/>
        </w:rPr>
        <w:t>be</w:t>
      </w:r>
      <w:r>
        <w:rPr>
          <w:rFonts w:ascii="Arial" w:hAnsi="Arial"/>
          <w:spacing w:val="-5"/>
        </w:rPr>
        <w:t xml:space="preserve"> </w:t>
      </w:r>
      <w:r>
        <w:rPr>
          <w:rFonts w:ascii="Arial" w:hAnsi="Arial"/>
        </w:rPr>
        <w:t>considered</w:t>
      </w:r>
      <w:r>
        <w:rPr>
          <w:rFonts w:ascii="Arial" w:hAnsi="Arial"/>
          <w:spacing w:val="-6"/>
        </w:rPr>
        <w:t xml:space="preserve"> </w:t>
      </w:r>
      <w:r>
        <w:rPr>
          <w:rFonts w:ascii="Arial" w:hAnsi="Arial"/>
        </w:rPr>
        <w:t>as</w:t>
      </w:r>
      <w:r>
        <w:rPr>
          <w:rFonts w:ascii="Arial" w:hAnsi="Arial"/>
          <w:spacing w:val="-4"/>
        </w:rPr>
        <w:t xml:space="preserve"> </w:t>
      </w:r>
      <w:r>
        <w:rPr>
          <w:rFonts w:ascii="Arial" w:hAnsi="Arial"/>
        </w:rPr>
        <w:t>per the procedure described in Research Integrity Resource Sheet #12. This is Griffith University’s implementation</w:t>
      </w:r>
      <w:r>
        <w:rPr>
          <w:rFonts w:ascii="Arial" w:hAnsi="Arial"/>
          <w:spacing w:val="-7"/>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Guide</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Managing</w:t>
      </w:r>
      <w:r>
        <w:rPr>
          <w:rFonts w:ascii="Arial" w:hAnsi="Arial"/>
          <w:spacing w:val="-6"/>
        </w:rPr>
        <w:t xml:space="preserve"> </w:t>
      </w:r>
      <w:r>
        <w:rPr>
          <w:rFonts w:ascii="Arial" w:hAnsi="Arial"/>
        </w:rPr>
        <w:t>and</w:t>
      </w:r>
      <w:r>
        <w:rPr>
          <w:rFonts w:ascii="Arial" w:hAnsi="Arial"/>
          <w:spacing w:val="-6"/>
        </w:rPr>
        <w:t xml:space="preserve"> </w:t>
      </w:r>
      <w:r>
        <w:rPr>
          <w:rFonts w:ascii="Arial" w:hAnsi="Arial"/>
        </w:rPr>
        <w:t>Investigating</w:t>
      </w:r>
      <w:r>
        <w:rPr>
          <w:rFonts w:ascii="Arial" w:hAnsi="Arial"/>
          <w:spacing w:val="-6"/>
        </w:rPr>
        <w:t xml:space="preserve"> </w:t>
      </w:r>
      <w:r>
        <w:rPr>
          <w:rFonts w:ascii="Arial" w:hAnsi="Arial"/>
        </w:rPr>
        <w:t>Potential</w:t>
      </w:r>
      <w:r>
        <w:rPr>
          <w:rFonts w:ascii="Arial" w:hAnsi="Arial"/>
          <w:spacing w:val="-4"/>
        </w:rPr>
        <w:t xml:space="preserve"> </w:t>
      </w:r>
      <w:r>
        <w:rPr>
          <w:rFonts w:ascii="Arial" w:hAnsi="Arial"/>
        </w:rPr>
        <w:t>Breaches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6"/>
        </w:rPr>
        <w:t xml:space="preserve"> </w:t>
      </w:r>
      <w:r>
        <w:rPr>
          <w:rFonts w:ascii="Arial" w:hAnsi="Arial"/>
        </w:rPr>
        <w:t>Australian</w:t>
      </w:r>
      <w:r>
        <w:rPr>
          <w:rFonts w:ascii="Arial" w:hAnsi="Arial"/>
          <w:spacing w:val="-3"/>
        </w:rPr>
        <w:t xml:space="preserve"> </w:t>
      </w:r>
      <w:r>
        <w:rPr>
          <w:rFonts w:ascii="Arial" w:hAnsi="Arial"/>
        </w:rPr>
        <w:t>Code for the Responsible Conduct of Research, 2018, modified for conformity to the University’s Enterprise Bargaining Agreements.</w:t>
      </w:r>
    </w:p>
    <w:p w:rsidR="00965A44" w:rsidRDefault="00965A44">
      <w:pPr>
        <w:jc w:val="both"/>
        <w:rPr>
          <w:rFonts w:ascii="Arial" w:hAnsi="Arial"/>
        </w:rPr>
        <w:sectPr w:rsidR="00965A44">
          <w:pgSz w:w="11910" w:h="16840"/>
          <w:pgMar w:top="1340" w:right="760" w:bottom="820" w:left="1140" w:header="0" w:footer="630" w:gutter="0"/>
          <w:cols w:space="720"/>
        </w:sectPr>
      </w:pPr>
    </w:p>
    <w:p w:rsidR="00965A44" w:rsidRDefault="00336F74">
      <w:pPr>
        <w:pStyle w:val="BodyText"/>
        <w:ind w:left="140"/>
        <w:rPr>
          <w:rFonts w:ascii="Arial"/>
        </w:rPr>
      </w:pPr>
      <w:r>
        <w:rPr>
          <w:rFonts w:ascii="Arial"/>
          <w:noProof/>
          <w:lang w:val="en-AU" w:eastAsia="en-AU"/>
        </w:rPr>
        <w:lastRenderedPageBreak/>
        <w:drawing>
          <wp:inline distT="0" distB="0" distL="0" distR="0">
            <wp:extent cx="1743647" cy="454723"/>
            <wp:effectExtent l="0" t="0" r="0" b="0"/>
            <wp:docPr id="15" name="image3.png" descr="GRIFF1_REG_co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3" cstate="print"/>
                    <a:stretch>
                      <a:fillRect/>
                    </a:stretch>
                  </pic:blipFill>
                  <pic:spPr>
                    <a:xfrm>
                      <a:off x="0" y="0"/>
                      <a:ext cx="1743647" cy="454723"/>
                    </a:xfrm>
                    <a:prstGeom prst="rect">
                      <a:avLst/>
                    </a:prstGeom>
                  </pic:spPr>
                </pic:pic>
              </a:graphicData>
            </a:graphic>
          </wp:inline>
        </w:drawing>
      </w:r>
    </w:p>
    <w:p w:rsidR="00965A44" w:rsidRDefault="00965A44">
      <w:pPr>
        <w:pStyle w:val="BodyText"/>
        <w:spacing w:before="3"/>
        <w:ind w:left="0"/>
        <w:rPr>
          <w:rFonts w:ascii="Arial"/>
          <w:sz w:val="12"/>
        </w:rPr>
      </w:pPr>
    </w:p>
    <w:p w:rsidR="00965A44" w:rsidRDefault="00336F74">
      <w:pPr>
        <w:pStyle w:val="Heading1"/>
      </w:pPr>
      <w:bookmarkStart w:id="33" w:name="Griffith_University_Attach_D_University_"/>
      <w:bookmarkEnd w:id="33"/>
      <w:r>
        <w:rPr>
          <w:color w:val="333333"/>
        </w:rPr>
        <w:t>University Campus Access and Use Policy</w:t>
      </w:r>
    </w:p>
    <w:p w:rsidR="00965A44" w:rsidRDefault="00965A44">
      <w:pPr>
        <w:pStyle w:val="BodyText"/>
        <w:spacing w:before="9"/>
        <w:ind w:left="0"/>
        <w:rPr>
          <w:rFonts w:ascii="Arial"/>
          <w:sz w:val="10"/>
        </w:rPr>
      </w:pPr>
    </w:p>
    <w:tbl>
      <w:tblPr>
        <w:tblW w:w="0" w:type="auto"/>
        <w:tblInd w:w="223" w:type="dxa"/>
        <w:tblLayout w:type="fixed"/>
        <w:tblCellMar>
          <w:left w:w="0" w:type="dxa"/>
          <w:right w:w="0" w:type="dxa"/>
        </w:tblCellMar>
        <w:tblLook w:val="01E0" w:firstRow="1" w:lastRow="1" w:firstColumn="1" w:lastColumn="1" w:noHBand="0" w:noVBand="0"/>
      </w:tblPr>
      <w:tblGrid>
        <w:gridCol w:w="2410"/>
        <w:gridCol w:w="7230"/>
      </w:tblGrid>
      <w:tr w:rsidR="00965A44">
        <w:trPr>
          <w:trHeight w:val="608"/>
        </w:trPr>
        <w:tc>
          <w:tcPr>
            <w:tcW w:w="2410" w:type="dxa"/>
            <w:tcBorders>
              <w:top w:val="single" w:sz="12" w:space="0" w:color="D9D9D9"/>
              <w:right w:val="single" w:sz="12" w:space="0" w:color="D9D9D9"/>
            </w:tcBorders>
          </w:tcPr>
          <w:p w:rsidR="00965A44" w:rsidRDefault="00965A44">
            <w:pPr>
              <w:pStyle w:val="TableParagraph"/>
              <w:ind w:left="0"/>
              <w:rPr>
                <w:rFonts w:ascii="Arial"/>
              </w:rPr>
            </w:pPr>
          </w:p>
          <w:p w:rsidR="00965A44" w:rsidRDefault="00336F74">
            <w:pPr>
              <w:pStyle w:val="TableParagraph"/>
              <w:ind w:left="108"/>
              <w:rPr>
                <w:rFonts w:ascii="Arial"/>
                <w:b/>
                <w:sz w:val="20"/>
              </w:rPr>
            </w:pPr>
            <w:r>
              <w:rPr>
                <w:rFonts w:ascii="Arial"/>
                <w:b/>
                <w:sz w:val="20"/>
              </w:rPr>
              <w:t>Approving authority</w:t>
            </w:r>
          </w:p>
        </w:tc>
        <w:tc>
          <w:tcPr>
            <w:tcW w:w="7230" w:type="dxa"/>
            <w:tcBorders>
              <w:top w:val="single" w:sz="12" w:space="0" w:color="D9D9D9"/>
              <w:left w:val="single" w:sz="12" w:space="0" w:color="D9D9D9"/>
            </w:tcBorders>
          </w:tcPr>
          <w:p w:rsidR="00965A44" w:rsidRDefault="00965A44">
            <w:pPr>
              <w:pStyle w:val="TableParagraph"/>
              <w:spacing w:before="2"/>
              <w:ind w:left="0"/>
              <w:rPr>
                <w:rFonts w:ascii="Arial"/>
              </w:rPr>
            </w:pPr>
          </w:p>
          <w:p w:rsidR="00965A44" w:rsidRDefault="00336F74">
            <w:pPr>
              <w:pStyle w:val="TableParagraph"/>
              <w:spacing w:before="1"/>
              <w:ind w:left="251"/>
              <w:rPr>
                <w:rFonts w:ascii="Arial"/>
                <w:sz w:val="20"/>
              </w:rPr>
            </w:pPr>
            <w:r>
              <w:rPr>
                <w:rFonts w:ascii="Arial"/>
                <w:sz w:val="20"/>
              </w:rPr>
              <w:t>University Council</w:t>
            </w:r>
          </w:p>
        </w:tc>
      </w:tr>
      <w:tr w:rsidR="00965A44">
        <w:trPr>
          <w:trHeight w:val="470"/>
        </w:trPr>
        <w:tc>
          <w:tcPr>
            <w:tcW w:w="2410" w:type="dxa"/>
            <w:tcBorders>
              <w:right w:val="single" w:sz="12" w:space="0" w:color="D9D9D9"/>
            </w:tcBorders>
          </w:tcPr>
          <w:p w:rsidR="00965A44" w:rsidRDefault="00336F74">
            <w:pPr>
              <w:pStyle w:val="TableParagraph"/>
              <w:spacing w:before="115"/>
              <w:ind w:left="108"/>
              <w:rPr>
                <w:rFonts w:ascii="Arial"/>
                <w:b/>
                <w:sz w:val="20"/>
              </w:rPr>
            </w:pPr>
            <w:r>
              <w:rPr>
                <w:rFonts w:ascii="Arial"/>
                <w:b/>
                <w:sz w:val="20"/>
              </w:rPr>
              <w:t>Approval date</w:t>
            </w:r>
          </w:p>
        </w:tc>
        <w:tc>
          <w:tcPr>
            <w:tcW w:w="7230" w:type="dxa"/>
            <w:tcBorders>
              <w:left w:val="single" w:sz="12" w:space="0" w:color="D9D9D9"/>
            </w:tcBorders>
          </w:tcPr>
          <w:p w:rsidR="00965A44" w:rsidRDefault="00336F74">
            <w:pPr>
              <w:pStyle w:val="TableParagraph"/>
              <w:spacing w:before="118"/>
              <w:ind w:left="251"/>
              <w:rPr>
                <w:rFonts w:ascii="Arial"/>
                <w:sz w:val="20"/>
              </w:rPr>
            </w:pPr>
            <w:r>
              <w:rPr>
                <w:rFonts w:ascii="Arial"/>
                <w:sz w:val="20"/>
              </w:rPr>
              <w:t>26 March 2018 (1/2018 meeting)</w:t>
            </w:r>
          </w:p>
        </w:tc>
      </w:tr>
      <w:tr w:rsidR="00965A44">
        <w:trPr>
          <w:trHeight w:val="699"/>
        </w:trPr>
        <w:tc>
          <w:tcPr>
            <w:tcW w:w="2410" w:type="dxa"/>
            <w:tcBorders>
              <w:right w:val="single" w:sz="12" w:space="0" w:color="D9D9D9"/>
            </w:tcBorders>
          </w:tcPr>
          <w:p w:rsidR="00965A44" w:rsidRDefault="00336F74">
            <w:pPr>
              <w:pStyle w:val="TableParagraph"/>
              <w:spacing w:before="115"/>
              <w:ind w:left="108"/>
              <w:rPr>
                <w:rFonts w:ascii="Arial"/>
                <w:b/>
                <w:sz w:val="20"/>
              </w:rPr>
            </w:pPr>
            <w:r>
              <w:rPr>
                <w:rFonts w:ascii="Arial"/>
                <w:b/>
                <w:sz w:val="20"/>
              </w:rPr>
              <w:t>Advisor</w:t>
            </w:r>
          </w:p>
        </w:tc>
        <w:tc>
          <w:tcPr>
            <w:tcW w:w="7230" w:type="dxa"/>
            <w:tcBorders>
              <w:left w:val="single" w:sz="12" w:space="0" w:color="D9D9D9"/>
            </w:tcBorders>
          </w:tcPr>
          <w:p w:rsidR="00965A44" w:rsidRDefault="00336F74">
            <w:pPr>
              <w:pStyle w:val="TableParagraph"/>
              <w:spacing w:before="118"/>
              <w:ind w:left="251" w:right="2460"/>
              <w:rPr>
                <w:rFonts w:ascii="Arial"/>
                <w:sz w:val="20"/>
              </w:rPr>
            </w:pPr>
            <w:r>
              <w:rPr>
                <w:rFonts w:ascii="Arial"/>
                <w:sz w:val="20"/>
              </w:rPr>
              <w:t xml:space="preserve">Nicola Collier-Jackson, Director, Campus Life | </w:t>
            </w:r>
            <w:hyperlink r:id="rId184">
              <w:r>
                <w:rPr>
                  <w:rFonts w:ascii="Arial"/>
                  <w:color w:val="365F91"/>
                  <w:sz w:val="20"/>
                  <w:u w:val="single" w:color="365F91"/>
                </w:rPr>
                <w:t>N.Collier-Jackson@griffith.edu.au</w:t>
              </w:r>
              <w:r>
                <w:rPr>
                  <w:rFonts w:ascii="Arial"/>
                  <w:color w:val="365F91"/>
                  <w:sz w:val="20"/>
                </w:rPr>
                <w:t xml:space="preserve"> </w:t>
              </w:r>
            </w:hyperlink>
            <w:r>
              <w:rPr>
                <w:rFonts w:ascii="Arial"/>
                <w:sz w:val="20"/>
              </w:rPr>
              <w:t>| (07) 373 57592</w:t>
            </w:r>
          </w:p>
        </w:tc>
      </w:tr>
      <w:tr w:rsidR="00965A44">
        <w:trPr>
          <w:trHeight w:val="470"/>
        </w:trPr>
        <w:tc>
          <w:tcPr>
            <w:tcW w:w="2410" w:type="dxa"/>
            <w:tcBorders>
              <w:right w:val="single" w:sz="12" w:space="0" w:color="D9D9D9"/>
            </w:tcBorders>
          </w:tcPr>
          <w:p w:rsidR="00965A44" w:rsidRDefault="00336F74">
            <w:pPr>
              <w:pStyle w:val="TableParagraph"/>
              <w:spacing w:before="114"/>
              <w:ind w:left="108"/>
              <w:rPr>
                <w:rFonts w:ascii="Arial"/>
                <w:b/>
                <w:sz w:val="20"/>
              </w:rPr>
            </w:pPr>
            <w:r>
              <w:rPr>
                <w:rFonts w:ascii="Arial"/>
                <w:b/>
                <w:sz w:val="20"/>
              </w:rPr>
              <w:t>Next scheduled review</w:t>
            </w:r>
          </w:p>
        </w:tc>
        <w:tc>
          <w:tcPr>
            <w:tcW w:w="7230" w:type="dxa"/>
            <w:tcBorders>
              <w:left w:val="single" w:sz="12" w:space="0" w:color="D9D9D9"/>
            </w:tcBorders>
          </w:tcPr>
          <w:p w:rsidR="00965A44" w:rsidRDefault="00336F74">
            <w:pPr>
              <w:pStyle w:val="TableParagraph"/>
              <w:spacing w:before="116"/>
              <w:ind w:left="251"/>
              <w:rPr>
                <w:rFonts w:ascii="Arial"/>
                <w:sz w:val="20"/>
              </w:rPr>
            </w:pPr>
            <w:r>
              <w:rPr>
                <w:rFonts w:ascii="Arial"/>
                <w:sz w:val="20"/>
              </w:rPr>
              <w:t>2022</w:t>
            </w:r>
          </w:p>
        </w:tc>
      </w:tr>
      <w:tr w:rsidR="00965A44">
        <w:trPr>
          <w:trHeight w:val="699"/>
        </w:trPr>
        <w:tc>
          <w:tcPr>
            <w:tcW w:w="2410" w:type="dxa"/>
            <w:tcBorders>
              <w:right w:val="single" w:sz="12" w:space="0" w:color="D9D9D9"/>
            </w:tcBorders>
          </w:tcPr>
          <w:p w:rsidR="00965A44" w:rsidRDefault="00965A44">
            <w:pPr>
              <w:pStyle w:val="TableParagraph"/>
              <w:spacing w:before="10"/>
              <w:ind w:left="0"/>
              <w:rPr>
                <w:rFonts w:ascii="Arial"/>
                <w:sz w:val="19"/>
              </w:rPr>
            </w:pPr>
          </w:p>
          <w:p w:rsidR="00965A44" w:rsidRDefault="00336F74">
            <w:pPr>
              <w:pStyle w:val="TableParagraph"/>
              <w:spacing w:before="1"/>
              <w:ind w:left="108"/>
              <w:rPr>
                <w:rFonts w:ascii="Arial"/>
                <w:b/>
                <w:sz w:val="20"/>
              </w:rPr>
            </w:pPr>
            <w:r>
              <w:rPr>
                <w:rFonts w:ascii="Arial"/>
                <w:b/>
                <w:sz w:val="20"/>
              </w:rPr>
              <w:t>Document URL</w:t>
            </w:r>
          </w:p>
        </w:tc>
        <w:tc>
          <w:tcPr>
            <w:tcW w:w="7230" w:type="dxa"/>
            <w:tcBorders>
              <w:left w:val="single" w:sz="12" w:space="0" w:color="D9D9D9"/>
            </w:tcBorders>
          </w:tcPr>
          <w:p w:rsidR="00965A44" w:rsidRDefault="009C0111">
            <w:pPr>
              <w:pStyle w:val="TableParagraph"/>
              <w:spacing w:before="116"/>
              <w:ind w:left="251" w:right="114"/>
              <w:rPr>
                <w:rFonts w:ascii="Arial"/>
                <w:sz w:val="20"/>
              </w:rPr>
            </w:pPr>
            <w:hyperlink r:id="rId185">
              <w:r w:rsidR="00336F74">
                <w:rPr>
                  <w:rFonts w:ascii="Arial"/>
                  <w:sz w:val="20"/>
                </w:rPr>
                <w:t xml:space="preserve">http://policies.griffith.edu.au/pdf/University </w:t>
              </w:r>
            </w:hyperlink>
            <w:r w:rsidR="00336F74">
              <w:rPr>
                <w:rFonts w:ascii="Arial"/>
                <w:sz w:val="20"/>
              </w:rPr>
              <w:t>Campus Access and Use Policy.pdf</w:t>
            </w:r>
          </w:p>
        </w:tc>
      </w:tr>
      <w:tr w:rsidR="00965A44">
        <w:trPr>
          <w:trHeight w:val="470"/>
        </w:trPr>
        <w:tc>
          <w:tcPr>
            <w:tcW w:w="2410" w:type="dxa"/>
            <w:tcBorders>
              <w:bottom w:val="single" w:sz="12" w:space="0" w:color="D9D9D9"/>
              <w:right w:val="single" w:sz="12" w:space="0" w:color="D9D9D9"/>
            </w:tcBorders>
          </w:tcPr>
          <w:p w:rsidR="00965A44" w:rsidRDefault="00336F74">
            <w:pPr>
              <w:pStyle w:val="TableParagraph"/>
              <w:spacing w:before="115"/>
              <w:ind w:left="108"/>
              <w:rPr>
                <w:rFonts w:ascii="Arial"/>
                <w:b/>
                <w:sz w:val="20"/>
              </w:rPr>
            </w:pPr>
            <w:r>
              <w:rPr>
                <w:rFonts w:ascii="Arial"/>
                <w:b/>
                <w:sz w:val="20"/>
              </w:rPr>
              <w:t>TRIM document</w:t>
            </w:r>
          </w:p>
        </w:tc>
        <w:tc>
          <w:tcPr>
            <w:tcW w:w="7230" w:type="dxa"/>
            <w:tcBorders>
              <w:left w:val="single" w:sz="12" w:space="0" w:color="D9D9D9"/>
              <w:bottom w:val="single" w:sz="12" w:space="0" w:color="D9D9D9"/>
            </w:tcBorders>
          </w:tcPr>
          <w:p w:rsidR="00965A44" w:rsidRDefault="00336F74">
            <w:pPr>
              <w:pStyle w:val="TableParagraph"/>
              <w:spacing w:before="118"/>
              <w:ind w:left="251"/>
              <w:rPr>
                <w:rFonts w:ascii="Arial"/>
                <w:sz w:val="20"/>
              </w:rPr>
            </w:pPr>
            <w:r>
              <w:rPr>
                <w:rFonts w:ascii="Arial"/>
                <w:sz w:val="20"/>
              </w:rPr>
              <w:t>2018/0000028</w:t>
            </w:r>
          </w:p>
        </w:tc>
      </w:tr>
      <w:tr w:rsidR="00965A44">
        <w:trPr>
          <w:trHeight w:val="5560"/>
        </w:trPr>
        <w:tc>
          <w:tcPr>
            <w:tcW w:w="2410" w:type="dxa"/>
            <w:tcBorders>
              <w:top w:val="single" w:sz="12" w:space="0" w:color="D9D9D9"/>
              <w:bottom w:val="single" w:sz="12" w:space="0" w:color="D9D9D9"/>
              <w:right w:val="single" w:sz="12" w:space="0" w:color="D9D9D9"/>
            </w:tcBorders>
          </w:tcPr>
          <w:p w:rsidR="00965A44" w:rsidRDefault="00336F74">
            <w:pPr>
              <w:pStyle w:val="TableParagraph"/>
              <w:spacing w:before="114"/>
              <w:ind w:left="108"/>
              <w:rPr>
                <w:rFonts w:ascii="Arial"/>
                <w:b/>
                <w:sz w:val="20"/>
              </w:rPr>
            </w:pPr>
            <w:r>
              <w:rPr>
                <w:rFonts w:ascii="Arial"/>
                <w:b/>
                <w:sz w:val="20"/>
              </w:rPr>
              <w:t>Description</w:t>
            </w:r>
          </w:p>
        </w:tc>
        <w:tc>
          <w:tcPr>
            <w:tcW w:w="7230" w:type="dxa"/>
            <w:tcBorders>
              <w:top w:val="single" w:sz="12" w:space="0" w:color="D9D9D9"/>
              <w:left w:val="single" w:sz="12" w:space="0" w:color="D9D9D9"/>
              <w:bottom w:val="single" w:sz="12" w:space="0" w:color="D9D9D9"/>
            </w:tcBorders>
          </w:tcPr>
          <w:p w:rsidR="00965A44" w:rsidRDefault="00336F74">
            <w:pPr>
              <w:pStyle w:val="TableParagraph"/>
              <w:spacing w:before="116"/>
              <w:ind w:left="251" w:right="111"/>
              <w:jc w:val="both"/>
              <w:rPr>
                <w:rFonts w:ascii="Arial" w:hAnsi="Arial"/>
                <w:sz w:val="20"/>
              </w:rPr>
            </w:pPr>
            <w:r>
              <w:rPr>
                <w:rFonts w:ascii="Arial" w:hAnsi="Arial"/>
                <w:sz w:val="20"/>
              </w:rPr>
              <w:t>The University’s land is private property and the University Council has the right to regulate access to that land and to control the entry of vehicles and their operations on that land.</w:t>
            </w:r>
          </w:p>
          <w:p w:rsidR="00965A44" w:rsidRDefault="00336F74">
            <w:pPr>
              <w:pStyle w:val="TableParagraph"/>
              <w:spacing w:before="122"/>
              <w:ind w:left="251" w:right="111"/>
              <w:jc w:val="both"/>
              <w:rPr>
                <w:rFonts w:ascii="Arial"/>
                <w:sz w:val="20"/>
              </w:rPr>
            </w:pPr>
            <w:r>
              <w:rPr>
                <w:rFonts w:ascii="Arial"/>
                <w:sz w:val="20"/>
              </w:rPr>
              <w:t>Griffith University is committed to protecting persons on University land who have a legitimate connection with the University, its facilities, and the University's environment. This Policy regulates access to University land, the conduct of anyone who enters that land and sets out steps the University</w:t>
            </w:r>
            <w:r>
              <w:rPr>
                <w:rFonts w:ascii="Arial"/>
                <w:spacing w:val="-37"/>
                <w:sz w:val="20"/>
              </w:rPr>
              <w:t xml:space="preserve"> </w:t>
            </w:r>
            <w:r>
              <w:rPr>
                <w:rFonts w:ascii="Arial"/>
                <w:sz w:val="20"/>
              </w:rPr>
              <w:t>may take when this Policy is</w:t>
            </w:r>
            <w:r>
              <w:rPr>
                <w:rFonts w:ascii="Arial"/>
                <w:spacing w:val="-5"/>
                <w:sz w:val="20"/>
              </w:rPr>
              <w:t xml:space="preserve"> </w:t>
            </w:r>
            <w:r>
              <w:rPr>
                <w:rFonts w:ascii="Arial"/>
                <w:sz w:val="20"/>
              </w:rPr>
              <w:t>breached.</w:t>
            </w:r>
          </w:p>
          <w:p w:rsidR="00965A44" w:rsidRDefault="00336F74">
            <w:pPr>
              <w:pStyle w:val="TableParagraph"/>
              <w:spacing w:before="117"/>
              <w:ind w:left="251" w:right="108"/>
              <w:jc w:val="both"/>
              <w:rPr>
                <w:rFonts w:ascii="Arial"/>
                <w:sz w:val="20"/>
              </w:rPr>
            </w:pPr>
            <w:r>
              <w:rPr>
                <w:rFonts w:ascii="Arial"/>
                <w:sz w:val="20"/>
              </w:rPr>
              <w:t xml:space="preserve">This Policy should be read together with the </w:t>
            </w:r>
            <w:r>
              <w:rPr>
                <w:rFonts w:ascii="Arial"/>
                <w:i/>
                <w:sz w:val="20"/>
              </w:rPr>
              <w:t xml:space="preserve">Griffith University Act 1998 </w:t>
            </w:r>
            <w:r>
              <w:rPr>
                <w:rFonts w:ascii="Arial"/>
                <w:sz w:val="20"/>
              </w:rPr>
              <w:t>('the Act') and the Student Misconduct Policy. Conduct which breaches this policy may also breach the Act and the Policy and attract the penalties they impose.</w:t>
            </w:r>
          </w:p>
          <w:p w:rsidR="00965A44" w:rsidRDefault="00336F74">
            <w:pPr>
              <w:pStyle w:val="TableParagraph"/>
              <w:spacing w:before="122"/>
              <w:ind w:left="251"/>
              <w:rPr>
                <w:rFonts w:ascii="Arial"/>
                <w:sz w:val="20"/>
              </w:rPr>
            </w:pPr>
            <w:r>
              <w:rPr>
                <w:rFonts w:ascii="Arial"/>
                <w:sz w:val="20"/>
              </w:rPr>
              <w:t>In particular, reference should be made to:</w:t>
            </w:r>
          </w:p>
          <w:p w:rsidR="00965A44" w:rsidRDefault="00336F74">
            <w:pPr>
              <w:pStyle w:val="TableParagraph"/>
              <w:numPr>
                <w:ilvl w:val="0"/>
                <w:numId w:val="8"/>
              </w:numPr>
              <w:tabs>
                <w:tab w:val="left" w:pos="612"/>
              </w:tabs>
              <w:spacing w:before="120"/>
              <w:ind w:right="110"/>
              <w:jc w:val="both"/>
              <w:rPr>
                <w:rFonts w:ascii="Arial" w:hAnsi="Arial"/>
                <w:sz w:val="20"/>
              </w:rPr>
            </w:pPr>
            <w:r>
              <w:rPr>
                <w:rFonts w:ascii="Arial" w:hAnsi="Arial"/>
                <w:sz w:val="20"/>
              </w:rPr>
              <w:t>Clause</w:t>
            </w:r>
            <w:r>
              <w:rPr>
                <w:rFonts w:ascii="Arial" w:hAnsi="Arial"/>
                <w:spacing w:val="27"/>
                <w:sz w:val="20"/>
              </w:rPr>
              <w:t xml:space="preserve"> </w:t>
            </w:r>
            <w:r>
              <w:rPr>
                <w:rFonts w:ascii="Arial" w:hAnsi="Arial"/>
                <w:sz w:val="20"/>
              </w:rPr>
              <w:t>2.1.1</w:t>
            </w:r>
            <w:r>
              <w:rPr>
                <w:rFonts w:ascii="Arial" w:hAnsi="Arial"/>
                <w:spacing w:val="-14"/>
                <w:sz w:val="20"/>
              </w:rPr>
              <w:t xml:space="preserve"> </w:t>
            </w:r>
            <w:r>
              <w:rPr>
                <w:rFonts w:ascii="Arial" w:hAnsi="Arial"/>
                <w:sz w:val="20"/>
              </w:rPr>
              <w:t>and</w:t>
            </w:r>
            <w:r>
              <w:rPr>
                <w:rFonts w:ascii="Arial" w:hAnsi="Arial"/>
                <w:spacing w:val="-13"/>
                <w:sz w:val="20"/>
              </w:rPr>
              <w:t xml:space="preserve"> </w:t>
            </w:r>
            <w:r>
              <w:rPr>
                <w:rFonts w:ascii="Arial" w:hAnsi="Arial"/>
                <w:sz w:val="20"/>
              </w:rPr>
              <w:t>2.1.14,</w:t>
            </w:r>
            <w:r>
              <w:rPr>
                <w:rFonts w:ascii="Arial" w:hAnsi="Arial"/>
                <w:spacing w:val="-14"/>
                <w:sz w:val="20"/>
              </w:rPr>
              <w:t xml:space="preserve"> </w:t>
            </w:r>
            <w:r>
              <w:rPr>
                <w:rFonts w:ascii="Arial" w:hAnsi="Arial"/>
                <w:sz w:val="20"/>
              </w:rPr>
              <w:t>of</w:t>
            </w:r>
            <w:r>
              <w:rPr>
                <w:rFonts w:ascii="Arial" w:hAnsi="Arial"/>
                <w:spacing w:val="-14"/>
                <w:sz w:val="20"/>
              </w:rPr>
              <w:t xml:space="preserve"> </w:t>
            </w:r>
            <w:r>
              <w:rPr>
                <w:rFonts w:ascii="Arial" w:hAnsi="Arial"/>
                <w:sz w:val="20"/>
              </w:rPr>
              <w:t>the</w:t>
            </w:r>
            <w:r>
              <w:rPr>
                <w:rFonts w:ascii="Arial" w:hAnsi="Arial"/>
                <w:spacing w:val="-13"/>
                <w:sz w:val="20"/>
              </w:rPr>
              <w:t xml:space="preserve"> </w:t>
            </w:r>
            <w:r>
              <w:rPr>
                <w:rFonts w:ascii="Arial" w:hAnsi="Arial"/>
                <w:sz w:val="20"/>
              </w:rPr>
              <w:t>Student</w:t>
            </w:r>
            <w:r>
              <w:rPr>
                <w:rFonts w:ascii="Arial" w:hAnsi="Arial"/>
                <w:spacing w:val="-14"/>
                <w:sz w:val="20"/>
              </w:rPr>
              <w:t xml:space="preserve"> </w:t>
            </w:r>
            <w:r>
              <w:rPr>
                <w:rFonts w:ascii="Arial" w:hAnsi="Arial"/>
                <w:sz w:val="20"/>
              </w:rPr>
              <w:t>Misconduct</w:t>
            </w:r>
            <w:r>
              <w:rPr>
                <w:rFonts w:ascii="Arial" w:hAnsi="Arial"/>
                <w:spacing w:val="-12"/>
                <w:sz w:val="20"/>
              </w:rPr>
              <w:t xml:space="preserve"> </w:t>
            </w:r>
            <w:r>
              <w:rPr>
                <w:rFonts w:ascii="Arial" w:hAnsi="Arial"/>
                <w:sz w:val="20"/>
              </w:rPr>
              <w:t>Policy,</w:t>
            </w:r>
            <w:r>
              <w:rPr>
                <w:rFonts w:ascii="Arial" w:hAnsi="Arial"/>
                <w:spacing w:val="-10"/>
                <w:sz w:val="20"/>
              </w:rPr>
              <w:t xml:space="preserve"> </w:t>
            </w:r>
            <w:r>
              <w:rPr>
                <w:rFonts w:ascii="Arial" w:hAnsi="Arial"/>
                <w:sz w:val="20"/>
              </w:rPr>
              <w:t>which</w:t>
            </w:r>
            <w:r>
              <w:rPr>
                <w:rFonts w:ascii="Arial" w:hAnsi="Arial"/>
                <w:spacing w:val="-16"/>
                <w:sz w:val="20"/>
              </w:rPr>
              <w:t xml:space="preserve"> </w:t>
            </w:r>
            <w:r>
              <w:rPr>
                <w:rFonts w:ascii="Arial" w:hAnsi="Arial"/>
                <w:sz w:val="20"/>
              </w:rPr>
              <w:t>provides that students may be guilty of misconduct if they breach the University's policies regarding access to and use of University Campuses;</w:t>
            </w:r>
            <w:r>
              <w:rPr>
                <w:rFonts w:ascii="Arial" w:hAnsi="Arial"/>
                <w:spacing w:val="-9"/>
                <w:sz w:val="20"/>
              </w:rPr>
              <w:t xml:space="preserve"> </w:t>
            </w:r>
            <w:r>
              <w:rPr>
                <w:rFonts w:ascii="Arial" w:hAnsi="Arial"/>
                <w:sz w:val="20"/>
              </w:rPr>
              <w:t>and</w:t>
            </w:r>
          </w:p>
          <w:p w:rsidR="00965A44" w:rsidRDefault="00336F74">
            <w:pPr>
              <w:pStyle w:val="TableParagraph"/>
              <w:numPr>
                <w:ilvl w:val="0"/>
                <w:numId w:val="8"/>
              </w:numPr>
              <w:tabs>
                <w:tab w:val="left" w:pos="612"/>
              </w:tabs>
              <w:spacing w:before="121"/>
              <w:ind w:right="111"/>
              <w:jc w:val="both"/>
              <w:rPr>
                <w:rFonts w:ascii="Arial" w:hAnsi="Arial"/>
                <w:sz w:val="20"/>
              </w:rPr>
            </w:pPr>
            <w:r>
              <w:rPr>
                <w:rFonts w:ascii="Arial" w:hAnsi="Arial"/>
                <w:sz w:val="20"/>
              </w:rPr>
              <w:t>Item 12 of Part 3 of Schedule 1 of the Act, which deals with conduct causing a public nuisance and prohibits a person from being disorderly or creating a disturbance on University</w:t>
            </w:r>
            <w:r>
              <w:rPr>
                <w:rFonts w:ascii="Arial" w:hAnsi="Arial"/>
                <w:spacing w:val="-5"/>
                <w:sz w:val="20"/>
              </w:rPr>
              <w:t xml:space="preserve"> </w:t>
            </w:r>
            <w:r>
              <w:rPr>
                <w:rFonts w:ascii="Arial" w:hAnsi="Arial"/>
                <w:sz w:val="20"/>
              </w:rPr>
              <w:t>land.</w:t>
            </w:r>
          </w:p>
          <w:p w:rsidR="00965A44" w:rsidRDefault="00336F74">
            <w:pPr>
              <w:pStyle w:val="TableParagraph"/>
              <w:spacing w:before="119"/>
              <w:ind w:left="251"/>
              <w:rPr>
                <w:rFonts w:ascii="Arial"/>
                <w:sz w:val="20"/>
              </w:rPr>
            </w:pPr>
            <w:r>
              <w:rPr>
                <w:rFonts w:ascii="Arial"/>
                <w:sz w:val="20"/>
              </w:rPr>
              <w:t>Rules governing conduct within Residential Colleges apply in addition to the requirements of this Policy.</w:t>
            </w:r>
          </w:p>
        </w:tc>
      </w:tr>
    </w:tbl>
    <w:p w:rsidR="00965A44" w:rsidRDefault="009C0111">
      <w:pPr>
        <w:pStyle w:val="Heading6"/>
        <w:spacing w:before="115"/>
        <w:ind w:left="324" w:firstLine="0"/>
      </w:pPr>
      <w:r>
        <w:pict>
          <v:group id="_x0000_s2057" style="position:absolute;left:0;text-align:left;margin-left:67.8pt;margin-top:23.55pt;width:482pt;height:1.45pt;z-index:251643904;mso-wrap-distance-left:0;mso-wrap-distance-right:0;mso-position-horizontal-relative:page;mso-position-vertical-relative:text" coordorigin="1356,471" coordsize="9640,29">
            <v:line id="_x0000_s2060" style="position:absolute" from="1356,485" to="3766,485" strokecolor="#d9d9d9" strokeweight="1.44pt"/>
            <v:rect id="_x0000_s2059" style="position:absolute;left:3766;top:470;width:29;height:29" fillcolor="#d9d9d9" stroked="f"/>
            <v:line id="_x0000_s2058" style="position:absolute" from="3795,485" to="10996,485" strokecolor="#d9d9d9" strokeweight="1.44pt"/>
            <w10:wrap type="topAndBottom" anchorx="page"/>
          </v:group>
        </w:pict>
      </w:r>
      <w:r w:rsidR="00336F74">
        <w:t>Related documents</w:t>
      </w:r>
    </w:p>
    <w:p w:rsidR="00965A44" w:rsidRDefault="009C0111">
      <w:pPr>
        <w:pStyle w:val="BodyText"/>
        <w:spacing w:before="90" w:line="364" w:lineRule="auto"/>
        <w:ind w:left="324" w:right="6831"/>
        <w:rPr>
          <w:rFonts w:ascii="Arial"/>
        </w:rPr>
      </w:pPr>
      <w:hyperlink r:id="rId186">
        <w:r w:rsidR="00336F74">
          <w:rPr>
            <w:rFonts w:ascii="Arial"/>
            <w:color w:val="365F91"/>
            <w:u w:val="single" w:color="365F91"/>
          </w:rPr>
          <w:t>Griffith University Act 1998</w:t>
        </w:r>
      </w:hyperlink>
      <w:r w:rsidR="00336F74">
        <w:rPr>
          <w:rFonts w:ascii="Arial"/>
          <w:color w:val="365F91"/>
        </w:rPr>
        <w:t xml:space="preserve"> </w:t>
      </w:r>
      <w:hyperlink r:id="rId187">
        <w:r w:rsidR="00336F74">
          <w:rPr>
            <w:rFonts w:ascii="Arial"/>
            <w:color w:val="365F91"/>
            <w:u w:val="single" w:color="365F91"/>
          </w:rPr>
          <w:t>Student Misconduct Policy</w:t>
        </w:r>
      </w:hyperlink>
      <w:r w:rsidR="00336F74">
        <w:rPr>
          <w:rFonts w:ascii="Arial"/>
          <w:color w:val="365F91"/>
        </w:rPr>
        <w:t xml:space="preserve"> </w:t>
      </w:r>
      <w:hyperlink r:id="rId188">
        <w:r w:rsidR="00336F74">
          <w:rPr>
            <w:rFonts w:ascii="Arial"/>
            <w:color w:val="365F91"/>
            <w:u w:val="single" w:color="365F91"/>
          </w:rPr>
          <w:t>Student Misconduct Procedures</w:t>
        </w:r>
      </w:hyperlink>
    </w:p>
    <w:p w:rsidR="00965A44" w:rsidRDefault="009C0111">
      <w:pPr>
        <w:pStyle w:val="BodyText"/>
        <w:ind w:left="324"/>
        <w:rPr>
          <w:rFonts w:ascii="Arial"/>
        </w:rPr>
      </w:pPr>
      <w:hyperlink r:id="rId189">
        <w:r w:rsidR="00336F74">
          <w:rPr>
            <w:rFonts w:ascii="Arial"/>
            <w:color w:val="365F91"/>
            <w:u w:val="single" w:color="365F91"/>
          </w:rPr>
          <w:t>Resolution of Breaches of Residential Community Standards and Other Grievances within the Griffith</w:t>
        </w:r>
      </w:hyperlink>
      <w:r w:rsidR="00336F74">
        <w:rPr>
          <w:rFonts w:ascii="Arial"/>
          <w:color w:val="365F91"/>
        </w:rPr>
        <w:t xml:space="preserve"> </w:t>
      </w:r>
      <w:hyperlink r:id="rId190">
        <w:r w:rsidR="00336F74">
          <w:rPr>
            <w:rFonts w:ascii="Arial"/>
            <w:color w:val="365F91"/>
            <w:u w:val="single" w:color="365F91"/>
          </w:rPr>
          <w:t>University Residential Colleges Policy</w:t>
        </w:r>
      </w:hyperlink>
    </w:p>
    <w:p w:rsidR="00965A44" w:rsidRDefault="009C0111">
      <w:pPr>
        <w:pStyle w:val="BodyText"/>
        <w:spacing w:before="121"/>
        <w:ind w:left="324"/>
        <w:rPr>
          <w:rFonts w:ascii="Arial"/>
        </w:rPr>
      </w:pPr>
      <w:r>
        <w:pict>
          <v:line id="_x0000_s2056" style="position:absolute;left:0;text-align:left;z-index:251644928;mso-wrap-distance-left:0;mso-wrap-distance-right:0;mso-position-horizontal-relative:page" from="67.8pt,24.45pt" to="549.8pt,24.45pt" strokecolor="#d9d9d9" strokeweight="1.44pt">
            <w10:wrap type="topAndBottom" anchorx="page"/>
          </v:line>
        </w:pict>
      </w:r>
      <w:hyperlink r:id="rId191">
        <w:r w:rsidR="00336F74">
          <w:rPr>
            <w:rFonts w:ascii="Arial"/>
            <w:color w:val="365F91"/>
            <w:u w:val="single" w:color="365F91"/>
          </w:rPr>
          <w:t>No Smoking Policy</w:t>
        </w:r>
      </w:hyperlink>
    </w:p>
    <w:p w:rsidR="00965A44" w:rsidRDefault="009C0111">
      <w:pPr>
        <w:pStyle w:val="BodyText"/>
        <w:spacing w:before="87" w:after="124"/>
        <w:ind w:left="324" w:right="340"/>
        <w:rPr>
          <w:rFonts w:ascii="Arial"/>
        </w:rPr>
      </w:pPr>
      <w:hyperlink w:anchor="_bookmark15" w:history="1">
        <w:r w:rsidR="00336F74">
          <w:rPr>
            <w:rFonts w:ascii="Arial"/>
          </w:rPr>
          <w:t>[</w:t>
        </w:r>
        <w:r w:rsidR="00336F74">
          <w:rPr>
            <w:rFonts w:ascii="Arial"/>
            <w:color w:val="365F91"/>
            <w:u w:val="single" w:color="365F91"/>
          </w:rPr>
          <w:t>Interpretation</w:t>
        </w:r>
        <w:r w:rsidR="00336F74">
          <w:rPr>
            <w:rFonts w:ascii="Arial"/>
          </w:rPr>
          <w:t xml:space="preserve">] </w:t>
        </w:r>
      </w:hyperlink>
      <w:hyperlink w:anchor="_bookmark16" w:history="1">
        <w:r w:rsidR="00336F74">
          <w:rPr>
            <w:rFonts w:ascii="Arial"/>
          </w:rPr>
          <w:t>[</w:t>
        </w:r>
        <w:r w:rsidR="00336F74">
          <w:rPr>
            <w:rFonts w:ascii="Arial"/>
            <w:color w:val="365F91"/>
            <w:u w:val="single" w:color="365F91"/>
          </w:rPr>
          <w:t>Campus Access</w:t>
        </w:r>
      </w:hyperlink>
      <w:r w:rsidR="00336F74">
        <w:rPr>
          <w:rFonts w:ascii="Arial"/>
        </w:rPr>
        <w:t xml:space="preserve">] </w:t>
      </w:r>
      <w:hyperlink w:anchor="_bookmark17" w:history="1">
        <w:r w:rsidR="00336F74">
          <w:rPr>
            <w:rFonts w:ascii="Arial"/>
          </w:rPr>
          <w:t>[</w:t>
        </w:r>
        <w:r w:rsidR="00336F74">
          <w:rPr>
            <w:rFonts w:ascii="Arial"/>
            <w:color w:val="365F91"/>
            <w:u w:val="single" w:color="365F91"/>
          </w:rPr>
          <w:t>Controlling Conduct on Campuses</w:t>
        </w:r>
      </w:hyperlink>
      <w:r w:rsidR="00336F74">
        <w:rPr>
          <w:rFonts w:ascii="Arial"/>
        </w:rPr>
        <w:t xml:space="preserve">] </w:t>
      </w:r>
      <w:hyperlink w:anchor="_bookmark18" w:history="1">
        <w:r w:rsidR="00336F74">
          <w:rPr>
            <w:rFonts w:ascii="Arial"/>
          </w:rPr>
          <w:t>[</w:t>
        </w:r>
        <w:r w:rsidR="00336F74">
          <w:rPr>
            <w:rFonts w:ascii="Arial"/>
            <w:color w:val="365F91"/>
            <w:u w:val="single" w:color="365F91"/>
          </w:rPr>
          <w:t>Protecting Campuses, Vegetation</w:t>
        </w:r>
      </w:hyperlink>
      <w:r w:rsidR="00336F74">
        <w:rPr>
          <w:rFonts w:ascii="Arial"/>
          <w:color w:val="365F91"/>
        </w:rPr>
        <w:t xml:space="preserve"> </w:t>
      </w:r>
      <w:hyperlink w:anchor="_bookmark18" w:history="1">
        <w:r w:rsidR="00336F74">
          <w:rPr>
            <w:rFonts w:ascii="Arial"/>
            <w:color w:val="365F91"/>
            <w:u w:val="single" w:color="365F91"/>
          </w:rPr>
          <w:t>and Animals</w:t>
        </w:r>
        <w:r w:rsidR="00336F74">
          <w:rPr>
            <w:rFonts w:ascii="Arial"/>
          </w:rPr>
          <w:t xml:space="preserve">] </w:t>
        </w:r>
      </w:hyperlink>
      <w:hyperlink w:anchor="_bookmark19" w:history="1">
        <w:r w:rsidR="00336F74">
          <w:rPr>
            <w:rFonts w:ascii="Arial"/>
          </w:rPr>
          <w:t>[</w:t>
        </w:r>
        <w:r w:rsidR="00336F74">
          <w:rPr>
            <w:rFonts w:ascii="Arial"/>
            <w:color w:val="365F91"/>
            <w:u w:val="single" w:color="365F91"/>
          </w:rPr>
          <w:t>General Matters</w:t>
        </w:r>
        <w:r w:rsidR="00336F74">
          <w:rPr>
            <w:rFonts w:ascii="Arial"/>
          </w:rPr>
          <w:t>]</w:t>
        </w:r>
      </w:hyperlink>
    </w:p>
    <w:p w:rsidR="00965A44" w:rsidRDefault="009C0111">
      <w:pPr>
        <w:pStyle w:val="BodyText"/>
        <w:spacing w:line="30" w:lineRule="exact"/>
        <w:ind w:left="201"/>
        <w:rPr>
          <w:rFonts w:ascii="Arial"/>
          <w:sz w:val="3"/>
        </w:rPr>
      </w:pPr>
      <w:r>
        <w:rPr>
          <w:rFonts w:ascii="Arial"/>
          <w:sz w:val="3"/>
        </w:rPr>
      </w:r>
      <w:r>
        <w:rPr>
          <w:rFonts w:ascii="Arial"/>
          <w:sz w:val="3"/>
        </w:rPr>
        <w:pict>
          <v:group id="_x0000_s2054" style="width:482pt;height:1.45pt;mso-position-horizontal-relative:char;mso-position-vertical-relative:line" coordsize="9640,29">
            <v:line id="_x0000_s2055" style="position:absolute" from="0,14" to="9640,14" strokecolor="#d9d9d9" strokeweight="1.44pt"/>
            <w10:anchorlock/>
          </v:group>
        </w:pict>
      </w:r>
    </w:p>
    <w:p w:rsidR="00965A44" w:rsidRDefault="00965A44">
      <w:pPr>
        <w:pStyle w:val="BodyText"/>
        <w:ind w:left="0"/>
        <w:rPr>
          <w:rFonts w:ascii="Arial"/>
        </w:rPr>
      </w:pPr>
    </w:p>
    <w:p w:rsidR="00965A44" w:rsidRDefault="009C0111">
      <w:pPr>
        <w:pStyle w:val="BodyText"/>
        <w:spacing w:before="4"/>
        <w:ind w:left="0"/>
        <w:rPr>
          <w:rFonts w:ascii="Arial"/>
          <w:sz w:val="17"/>
        </w:rPr>
      </w:pPr>
      <w:r>
        <w:pict>
          <v:line id="_x0000_s2053" style="position:absolute;z-index:251645952;mso-wrap-distance-left:0;mso-wrap-distance-right:0;mso-position-horizontal-relative:page" from="67.1pt,12.7pt" to="549.8pt,12.7pt" strokecolor="#d9d9d9" strokeweight="1.44pt">
            <w10:wrap type="topAndBottom" anchorx="page"/>
          </v:line>
        </w:pict>
      </w:r>
    </w:p>
    <w:p w:rsidR="00965A44" w:rsidRDefault="00965A44">
      <w:pPr>
        <w:rPr>
          <w:rFonts w:ascii="Arial"/>
          <w:sz w:val="17"/>
        </w:rPr>
        <w:sectPr w:rsidR="00965A44">
          <w:footerReference w:type="default" r:id="rId192"/>
          <w:pgSz w:w="11910" w:h="16840"/>
          <w:pgMar w:top="940" w:right="760" w:bottom="820" w:left="1140" w:header="0" w:footer="630" w:gutter="0"/>
          <w:pgNumType w:start="1"/>
          <w:cols w:space="720"/>
        </w:sectPr>
      </w:pPr>
    </w:p>
    <w:p w:rsidR="00965A44" w:rsidRDefault="00336F74">
      <w:pPr>
        <w:pStyle w:val="ListParagraph"/>
        <w:numPr>
          <w:ilvl w:val="0"/>
          <w:numId w:val="7"/>
        </w:numPr>
        <w:tabs>
          <w:tab w:val="left" w:pos="679"/>
          <w:tab w:val="left" w:pos="680"/>
        </w:tabs>
        <w:spacing w:before="77"/>
        <w:ind w:hanging="571"/>
        <w:rPr>
          <w:rFonts w:ascii="Arial"/>
          <w:b/>
          <w:sz w:val="24"/>
        </w:rPr>
      </w:pPr>
      <w:bookmarkStart w:id="34" w:name="_bookmark15"/>
      <w:bookmarkEnd w:id="34"/>
      <w:r>
        <w:rPr>
          <w:rFonts w:ascii="Arial"/>
          <w:b/>
          <w:sz w:val="24"/>
        </w:rPr>
        <w:lastRenderedPageBreak/>
        <w:t>INTERPRETATION</w:t>
      </w:r>
    </w:p>
    <w:p w:rsidR="00965A44" w:rsidRDefault="00965A44">
      <w:pPr>
        <w:pStyle w:val="BodyText"/>
        <w:ind w:left="0"/>
        <w:rPr>
          <w:rFonts w:ascii="Arial"/>
          <w:b/>
          <w:sz w:val="21"/>
        </w:rPr>
      </w:pPr>
    </w:p>
    <w:p w:rsidR="00965A44" w:rsidRDefault="00336F74">
      <w:pPr>
        <w:pStyle w:val="BodyText"/>
        <w:ind w:left="674"/>
        <w:rPr>
          <w:rFonts w:ascii="Arial"/>
        </w:rPr>
      </w:pPr>
      <w:r>
        <w:rPr>
          <w:rFonts w:ascii="Arial"/>
        </w:rPr>
        <w:t>The following definitions are used in this Policy:</w:t>
      </w:r>
    </w:p>
    <w:p w:rsidR="00965A44" w:rsidRDefault="00336F74">
      <w:pPr>
        <w:spacing w:before="118"/>
        <w:ind w:left="674"/>
        <w:rPr>
          <w:rFonts w:ascii="Arial" w:hAnsi="Arial"/>
          <w:sz w:val="20"/>
        </w:rPr>
      </w:pPr>
      <w:r>
        <w:rPr>
          <w:rFonts w:ascii="Arial" w:hAnsi="Arial"/>
          <w:b/>
          <w:sz w:val="20"/>
        </w:rPr>
        <w:t xml:space="preserve">Authorised Person’ </w:t>
      </w:r>
      <w:r>
        <w:rPr>
          <w:rFonts w:ascii="Arial" w:hAnsi="Arial"/>
          <w:sz w:val="20"/>
        </w:rPr>
        <w:t>has the same meaning as in Schedule 2 of the Act;</w:t>
      </w:r>
    </w:p>
    <w:p w:rsidR="00965A44" w:rsidRDefault="00336F74">
      <w:pPr>
        <w:pStyle w:val="BodyText"/>
        <w:spacing w:before="121"/>
        <w:ind w:left="674" w:right="372"/>
        <w:jc w:val="both"/>
        <w:rPr>
          <w:rFonts w:ascii="Arial" w:hAnsi="Arial"/>
        </w:rPr>
      </w:pPr>
      <w:r>
        <w:rPr>
          <w:rFonts w:ascii="Arial" w:hAnsi="Arial"/>
          <w:b/>
        </w:rPr>
        <w:t>‘Campus’</w:t>
      </w:r>
      <w:r>
        <w:rPr>
          <w:rFonts w:ascii="Arial" w:hAnsi="Arial"/>
          <w:b/>
          <w:spacing w:val="-4"/>
        </w:rPr>
        <w:t xml:space="preserve"> </w:t>
      </w:r>
      <w:r>
        <w:rPr>
          <w:rFonts w:ascii="Arial" w:hAnsi="Arial"/>
        </w:rPr>
        <w:t>includes</w:t>
      </w:r>
      <w:r>
        <w:rPr>
          <w:rFonts w:ascii="Arial" w:hAnsi="Arial"/>
          <w:spacing w:val="-6"/>
        </w:rPr>
        <w:t xml:space="preserve"> </w:t>
      </w:r>
      <w:r>
        <w:rPr>
          <w:rFonts w:ascii="Arial" w:hAnsi="Arial"/>
        </w:rPr>
        <w:t>any</w:t>
      </w:r>
      <w:r>
        <w:rPr>
          <w:rFonts w:ascii="Arial" w:hAnsi="Arial"/>
          <w:spacing w:val="-7"/>
        </w:rPr>
        <w:t xml:space="preserve"> </w:t>
      </w:r>
      <w:r>
        <w:rPr>
          <w:rFonts w:ascii="Arial" w:hAnsi="Arial"/>
        </w:rPr>
        <w:t>land</w:t>
      </w:r>
      <w:r>
        <w:rPr>
          <w:rFonts w:ascii="Arial" w:hAnsi="Arial"/>
          <w:spacing w:val="-7"/>
        </w:rPr>
        <w:t xml:space="preserve"> </w:t>
      </w:r>
      <w:r>
        <w:rPr>
          <w:rFonts w:ascii="Arial" w:hAnsi="Arial"/>
        </w:rPr>
        <w:t>or</w:t>
      </w:r>
      <w:r>
        <w:rPr>
          <w:rFonts w:ascii="Arial" w:hAnsi="Arial"/>
          <w:spacing w:val="-4"/>
        </w:rPr>
        <w:t xml:space="preserve"> </w:t>
      </w:r>
      <w:r>
        <w:rPr>
          <w:rFonts w:ascii="Arial" w:hAnsi="Arial"/>
        </w:rPr>
        <w:t>part</w:t>
      </w:r>
      <w:r>
        <w:rPr>
          <w:rFonts w:ascii="Arial" w:hAnsi="Arial"/>
          <w:spacing w:val="-4"/>
        </w:rPr>
        <w:t xml:space="preserve"> </w:t>
      </w:r>
      <w:r>
        <w:rPr>
          <w:rFonts w:ascii="Arial" w:hAnsi="Arial"/>
        </w:rPr>
        <w:t>thereof</w:t>
      </w:r>
      <w:r>
        <w:rPr>
          <w:rFonts w:ascii="Arial" w:hAnsi="Arial"/>
          <w:spacing w:val="-2"/>
        </w:rPr>
        <w:t xml:space="preserve"> </w:t>
      </w:r>
      <w:r>
        <w:rPr>
          <w:rFonts w:ascii="Arial" w:hAnsi="Arial"/>
        </w:rPr>
        <w:t>which</w:t>
      </w:r>
      <w:r>
        <w:rPr>
          <w:rFonts w:ascii="Arial" w:hAnsi="Arial"/>
          <w:spacing w:val="-6"/>
        </w:rPr>
        <w:t xml:space="preserve"> </w:t>
      </w:r>
      <w:r>
        <w:rPr>
          <w:rFonts w:ascii="Arial" w:hAnsi="Arial"/>
        </w:rPr>
        <w:t>for</w:t>
      </w:r>
      <w:r>
        <w:rPr>
          <w:rFonts w:ascii="Arial" w:hAnsi="Arial"/>
          <w:spacing w:val="-6"/>
        </w:rPr>
        <w:t xml:space="preserve"> </w:t>
      </w:r>
      <w:r>
        <w:rPr>
          <w:rFonts w:ascii="Arial" w:hAnsi="Arial"/>
        </w:rPr>
        <w:t>the</w:t>
      </w:r>
      <w:r>
        <w:rPr>
          <w:rFonts w:ascii="Arial" w:hAnsi="Arial"/>
          <w:spacing w:val="-7"/>
        </w:rPr>
        <w:t xml:space="preserve"> </w:t>
      </w:r>
      <w:r>
        <w:rPr>
          <w:rFonts w:ascii="Arial" w:hAnsi="Arial"/>
        </w:rPr>
        <w:t>time</w:t>
      </w:r>
      <w:r>
        <w:rPr>
          <w:rFonts w:ascii="Arial" w:hAnsi="Arial"/>
          <w:spacing w:val="-6"/>
        </w:rPr>
        <w:t xml:space="preserve"> </w:t>
      </w:r>
      <w:r>
        <w:rPr>
          <w:rFonts w:ascii="Arial" w:hAnsi="Arial"/>
        </w:rPr>
        <w:t>being</w:t>
      </w:r>
      <w:r>
        <w:rPr>
          <w:rFonts w:ascii="Arial" w:hAnsi="Arial"/>
          <w:spacing w:val="-5"/>
        </w:rPr>
        <w:t xml:space="preserve"> </w:t>
      </w:r>
      <w:r>
        <w:rPr>
          <w:rFonts w:ascii="Arial" w:hAnsi="Arial"/>
        </w:rPr>
        <w:t>is</w:t>
      </w:r>
      <w:r>
        <w:rPr>
          <w:rFonts w:ascii="Arial" w:hAnsi="Arial"/>
          <w:spacing w:val="-2"/>
        </w:rPr>
        <w:t xml:space="preserve"> </w:t>
      </w:r>
      <w:r>
        <w:rPr>
          <w:rFonts w:ascii="Arial" w:hAnsi="Arial"/>
        </w:rPr>
        <w:t>the</w:t>
      </w:r>
      <w:r>
        <w:rPr>
          <w:rFonts w:ascii="Arial" w:hAnsi="Arial"/>
          <w:spacing w:val="-5"/>
        </w:rPr>
        <w:t xml:space="preserve"> </w:t>
      </w:r>
      <w:r>
        <w:rPr>
          <w:rFonts w:ascii="Arial" w:hAnsi="Arial"/>
        </w:rPr>
        <w:t>property</w:t>
      </w:r>
      <w:r>
        <w:rPr>
          <w:rFonts w:ascii="Arial" w:hAnsi="Arial"/>
          <w:spacing w:val="-8"/>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University</w:t>
      </w:r>
      <w:r>
        <w:rPr>
          <w:rFonts w:ascii="Arial" w:hAnsi="Arial"/>
          <w:spacing w:val="-1"/>
        </w:rPr>
        <w:t xml:space="preserve"> </w:t>
      </w:r>
      <w:r>
        <w:rPr>
          <w:rFonts w:ascii="Arial" w:hAnsi="Arial"/>
        </w:rPr>
        <w:t>or in its possession or under its control, together with any structure of any kind whether permanent or temporary on that</w:t>
      </w:r>
      <w:r>
        <w:rPr>
          <w:rFonts w:ascii="Arial" w:hAnsi="Arial"/>
          <w:spacing w:val="-6"/>
        </w:rPr>
        <w:t xml:space="preserve"> </w:t>
      </w:r>
      <w:r>
        <w:rPr>
          <w:rFonts w:ascii="Arial" w:hAnsi="Arial"/>
        </w:rPr>
        <w:t>land;</w:t>
      </w:r>
    </w:p>
    <w:p w:rsidR="00965A44" w:rsidRDefault="00336F74">
      <w:pPr>
        <w:pStyle w:val="BodyText"/>
        <w:spacing w:before="119" w:line="242" w:lineRule="auto"/>
        <w:ind w:left="674" w:right="372"/>
        <w:jc w:val="both"/>
        <w:rPr>
          <w:rFonts w:ascii="Arial" w:hAnsi="Arial"/>
        </w:rPr>
      </w:pPr>
      <w:r>
        <w:rPr>
          <w:rFonts w:ascii="Arial" w:hAnsi="Arial"/>
          <w:b/>
        </w:rPr>
        <w:t xml:space="preserve">‘Permit’ </w:t>
      </w:r>
      <w:r>
        <w:rPr>
          <w:rFonts w:ascii="Arial" w:hAnsi="Arial"/>
        </w:rPr>
        <w:t>means a current written authorisation to perform certain acts otherwise prohibited by this Policy.</w:t>
      </w:r>
      <w:r>
        <w:rPr>
          <w:rFonts w:ascii="Arial" w:hAnsi="Arial"/>
          <w:spacing w:val="-8"/>
        </w:rPr>
        <w:t xml:space="preserve"> </w:t>
      </w:r>
      <w:r>
        <w:rPr>
          <w:rFonts w:ascii="Arial" w:hAnsi="Arial"/>
        </w:rPr>
        <w:t>All</w:t>
      </w:r>
      <w:r>
        <w:rPr>
          <w:rFonts w:ascii="Arial" w:hAnsi="Arial"/>
          <w:spacing w:val="-8"/>
        </w:rPr>
        <w:t xml:space="preserve"> </w:t>
      </w:r>
      <w:r>
        <w:rPr>
          <w:rFonts w:ascii="Arial" w:hAnsi="Arial"/>
        </w:rPr>
        <w:t>Permits</w:t>
      </w:r>
      <w:r>
        <w:rPr>
          <w:rFonts w:ascii="Arial" w:hAnsi="Arial"/>
          <w:spacing w:val="-8"/>
        </w:rPr>
        <w:t xml:space="preserve"> </w:t>
      </w:r>
      <w:r>
        <w:rPr>
          <w:rFonts w:ascii="Arial" w:hAnsi="Arial"/>
        </w:rPr>
        <w:t>must</w:t>
      </w:r>
      <w:r>
        <w:rPr>
          <w:rFonts w:ascii="Arial" w:hAnsi="Arial"/>
          <w:spacing w:val="-9"/>
        </w:rPr>
        <w:t xml:space="preserve"> </w:t>
      </w:r>
      <w:r>
        <w:rPr>
          <w:rFonts w:ascii="Arial" w:hAnsi="Arial"/>
        </w:rPr>
        <w:t>be</w:t>
      </w:r>
      <w:r>
        <w:rPr>
          <w:rFonts w:ascii="Arial" w:hAnsi="Arial"/>
          <w:spacing w:val="-9"/>
        </w:rPr>
        <w:t xml:space="preserve"> </w:t>
      </w:r>
      <w:r>
        <w:rPr>
          <w:rFonts w:ascii="Arial" w:hAnsi="Arial"/>
        </w:rPr>
        <w:t>signed</w:t>
      </w:r>
      <w:r>
        <w:rPr>
          <w:rFonts w:ascii="Arial" w:hAnsi="Arial"/>
          <w:spacing w:val="-9"/>
        </w:rPr>
        <w:t xml:space="preserve"> </w:t>
      </w:r>
      <w:r>
        <w:rPr>
          <w:rFonts w:ascii="Arial" w:hAnsi="Arial"/>
        </w:rPr>
        <w:t>by</w:t>
      </w:r>
      <w:r>
        <w:rPr>
          <w:rFonts w:ascii="Arial" w:hAnsi="Arial"/>
          <w:spacing w:val="-13"/>
        </w:rPr>
        <w:t xml:space="preserve"> </w:t>
      </w:r>
      <w:r>
        <w:rPr>
          <w:rFonts w:ascii="Arial" w:hAnsi="Arial"/>
        </w:rPr>
        <w:t>the</w:t>
      </w:r>
      <w:r>
        <w:rPr>
          <w:rFonts w:ascii="Arial" w:hAnsi="Arial"/>
          <w:spacing w:val="-6"/>
        </w:rPr>
        <w:t xml:space="preserve"> </w:t>
      </w:r>
      <w:r>
        <w:rPr>
          <w:rFonts w:ascii="Arial" w:hAnsi="Arial"/>
        </w:rPr>
        <w:t>Vice</w:t>
      </w:r>
      <w:r>
        <w:rPr>
          <w:rFonts w:ascii="Arial" w:hAnsi="Arial"/>
          <w:spacing w:val="-7"/>
        </w:rPr>
        <w:t xml:space="preserve"> </w:t>
      </w:r>
      <w:r>
        <w:rPr>
          <w:rFonts w:ascii="Arial" w:hAnsi="Arial"/>
        </w:rPr>
        <w:t>Chancellor</w:t>
      </w:r>
      <w:r>
        <w:rPr>
          <w:rFonts w:ascii="Arial" w:hAnsi="Arial"/>
          <w:spacing w:val="-8"/>
        </w:rPr>
        <w:t xml:space="preserve"> </w:t>
      </w:r>
      <w:r>
        <w:rPr>
          <w:rFonts w:ascii="Arial" w:hAnsi="Arial"/>
        </w:rPr>
        <w:t>or</w:t>
      </w:r>
      <w:r>
        <w:rPr>
          <w:rFonts w:ascii="Arial" w:hAnsi="Arial"/>
          <w:spacing w:val="-8"/>
        </w:rPr>
        <w:t xml:space="preserve"> </w:t>
      </w:r>
      <w:r>
        <w:rPr>
          <w:rFonts w:ascii="Arial" w:hAnsi="Arial"/>
        </w:rPr>
        <w:t>an</w:t>
      </w:r>
      <w:r>
        <w:rPr>
          <w:rFonts w:ascii="Arial" w:hAnsi="Arial"/>
          <w:spacing w:val="-8"/>
        </w:rPr>
        <w:t xml:space="preserve"> </w:t>
      </w:r>
      <w:r>
        <w:rPr>
          <w:rFonts w:ascii="Arial" w:hAnsi="Arial"/>
        </w:rPr>
        <w:t>Authorised</w:t>
      </w:r>
      <w:r>
        <w:rPr>
          <w:rFonts w:ascii="Arial" w:hAnsi="Arial"/>
          <w:spacing w:val="-7"/>
        </w:rPr>
        <w:t xml:space="preserve"> </w:t>
      </w:r>
      <w:r>
        <w:rPr>
          <w:rFonts w:ascii="Arial" w:hAnsi="Arial"/>
        </w:rPr>
        <w:t>Person</w:t>
      </w:r>
      <w:r>
        <w:rPr>
          <w:rFonts w:ascii="Arial" w:hAnsi="Arial"/>
          <w:spacing w:val="-7"/>
        </w:rPr>
        <w:t xml:space="preserve"> </w:t>
      </w:r>
      <w:r>
        <w:rPr>
          <w:rFonts w:ascii="Arial" w:hAnsi="Arial"/>
        </w:rPr>
        <w:t>or</w:t>
      </w:r>
      <w:r>
        <w:rPr>
          <w:rFonts w:ascii="Arial" w:hAnsi="Arial"/>
          <w:spacing w:val="-8"/>
        </w:rPr>
        <w:t xml:space="preserve"> </w:t>
      </w:r>
      <w:r>
        <w:rPr>
          <w:rFonts w:ascii="Arial" w:hAnsi="Arial"/>
        </w:rPr>
        <w:t>otherwise</w:t>
      </w:r>
      <w:r>
        <w:rPr>
          <w:rFonts w:ascii="Arial" w:hAnsi="Arial"/>
          <w:spacing w:val="-9"/>
        </w:rPr>
        <w:t xml:space="preserve"> </w:t>
      </w:r>
      <w:r>
        <w:rPr>
          <w:rFonts w:ascii="Arial" w:hAnsi="Arial"/>
        </w:rPr>
        <w:t>signed pursuant to the Authority to Sign Contracts and Agreements Schedule of Delegations. Permits must specify the name and address of the person to whom the Permit is</w:t>
      </w:r>
      <w:r>
        <w:rPr>
          <w:rFonts w:ascii="Arial" w:hAnsi="Arial"/>
          <w:spacing w:val="-3"/>
        </w:rPr>
        <w:t xml:space="preserve"> </w:t>
      </w:r>
      <w:r>
        <w:rPr>
          <w:rFonts w:ascii="Arial" w:hAnsi="Arial"/>
        </w:rPr>
        <w:t>issued;</w:t>
      </w:r>
    </w:p>
    <w:p w:rsidR="00965A44" w:rsidRDefault="00336F74">
      <w:pPr>
        <w:pStyle w:val="BodyText"/>
        <w:spacing w:before="112"/>
        <w:ind w:left="674"/>
        <w:jc w:val="both"/>
        <w:rPr>
          <w:rFonts w:ascii="Arial"/>
        </w:rPr>
      </w:pPr>
      <w:r>
        <w:rPr>
          <w:rFonts w:ascii="Arial"/>
        </w:rPr>
        <w:t>The definitions used in the Act also apply to this Policy, unless stated otherwise.</w:t>
      </w:r>
    </w:p>
    <w:p w:rsidR="00965A44" w:rsidRDefault="009C0111">
      <w:pPr>
        <w:pStyle w:val="BodyText"/>
        <w:spacing w:before="1"/>
        <w:ind w:left="0"/>
        <w:rPr>
          <w:rFonts w:ascii="Arial"/>
          <w:sz w:val="21"/>
        </w:rPr>
      </w:pPr>
      <w:r>
        <w:pict>
          <v:line id="_x0000_s2052" style="position:absolute;z-index:251646976;mso-wrap-distance-left:0;mso-wrap-distance-right:0;mso-position-horizontal-relative:page" from="62.4pt,14.6pt" to="538.7pt,14.6pt" strokecolor="#d7d7d7" strokeweight=".95pt">
            <w10:wrap type="topAndBottom" anchorx="page"/>
          </v:line>
        </w:pict>
      </w:r>
    </w:p>
    <w:p w:rsidR="00965A44" w:rsidRDefault="00965A44">
      <w:pPr>
        <w:pStyle w:val="BodyText"/>
        <w:spacing w:before="6"/>
        <w:ind w:left="0"/>
        <w:rPr>
          <w:rFonts w:ascii="Arial"/>
          <w:sz w:val="14"/>
        </w:rPr>
      </w:pPr>
    </w:p>
    <w:p w:rsidR="00965A44" w:rsidRDefault="00336F74">
      <w:pPr>
        <w:pStyle w:val="Heading3"/>
        <w:numPr>
          <w:ilvl w:val="0"/>
          <w:numId w:val="7"/>
        </w:numPr>
        <w:tabs>
          <w:tab w:val="left" w:pos="679"/>
          <w:tab w:val="left" w:pos="680"/>
        </w:tabs>
        <w:ind w:hanging="571"/>
      </w:pPr>
      <w:bookmarkStart w:id="35" w:name="_bookmark16"/>
      <w:bookmarkEnd w:id="35"/>
      <w:r>
        <w:t>CAMPUS</w:t>
      </w:r>
      <w:r>
        <w:rPr>
          <w:spacing w:val="2"/>
        </w:rPr>
        <w:t xml:space="preserve"> </w:t>
      </w:r>
      <w:r>
        <w:t>ACCESS</w:t>
      </w:r>
    </w:p>
    <w:p w:rsidR="00965A44" w:rsidRDefault="00965A44">
      <w:pPr>
        <w:pStyle w:val="BodyText"/>
        <w:spacing w:before="9"/>
        <w:ind w:left="0"/>
        <w:rPr>
          <w:rFonts w:ascii="Arial"/>
          <w:b/>
        </w:rPr>
      </w:pPr>
    </w:p>
    <w:p w:rsidR="00965A44" w:rsidRDefault="00336F74">
      <w:pPr>
        <w:pStyle w:val="Heading6"/>
        <w:numPr>
          <w:ilvl w:val="1"/>
          <w:numId w:val="7"/>
        </w:numPr>
        <w:tabs>
          <w:tab w:val="left" w:pos="1241"/>
          <w:tab w:val="left" w:pos="1242"/>
        </w:tabs>
        <w:spacing w:before="1"/>
      </w:pPr>
      <w:r>
        <w:t>Access to</w:t>
      </w:r>
      <w:r>
        <w:rPr>
          <w:spacing w:val="-2"/>
        </w:rPr>
        <w:t xml:space="preserve"> </w:t>
      </w:r>
      <w:r>
        <w:t>Campuses</w:t>
      </w:r>
    </w:p>
    <w:p w:rsidR="00965A44" w:rsidRDefault="00336F74">
      <w:pPr>
        <w:pStyle w:val="BodyText"/>
        <w:spacing w:before="122"/>
        <w:ind w:left="1255" w:right="370"/>
        <w:jc w:val="both"/>
        <w:rPr>
          <w:rFonts w:ascii="Arial"/>
        </w:rPr>
      </w:pPr>
      <w:r>
        <w:rPr>
          <w:rFonts w:ascii="Arial"/>
        </w:rPr>
        <w:t>Members of the University and members of the public who have legitimate business with the University may enter a Campus for those purposes unless the Campus has been declared closed.</w:t>
      </w:r>
    </w:p>
    <w:p w:rsidR="00965A44" w:rsidRDefault="00336F74">
      <w:pPr>
        <w:pStyle w:val="Heading6"/>
        <w:numPr>
          <w:ilvl w:val="1"/>
          <w:numId w:val="7"/>
        </w:numPr>
        <w:tabs>
          <w:tab w:val="left" w:pos="1241"/>
          <w:tab w:val="left" w:pos="1242"/>
        </w:tabs>
        <w:spacing w:before="117"/>
      </w:pPr>
      <w:r>
        <w:t>Closing a</w:t>
      </w:r>
      <w:r>
        <w:rPr>
          <w:spacing w:val="-2"/>
        </w:rPr>
        <w:t xml:space="preserve"> </w:t>
      </w:r>
      <w:r>
        <w:t>Campus</w:t>
      </w:r>
    </w:p>
    <w:p w:rsidR="00965A44" w:rsidRDefault="00336F74">
      <w:pPr>
        <w:pStyle w:val="ListParagraph"/>
        <w:numPr>
          <w:ilvl w:val="2"/>
          <w:numId w:val="7"/>
        </w:numPr>
        <w:tabs>
          <w:tab w:val="left" w:pos="1981"/>
        </w:tabs>
        <w:spacing w:before="123"/>
        <w:ind w:right="370"/>
        <w:jc w:val="both"/>
        <w:rPr>
          <w:rFonts w:ascii="Arial"/>
          <w:sz w:val="20"/>
        </w:rPr>
      </w:pPr>
      <w:r>
        <w:rPr>
          <w:rFonts w:ascii="Arial"/>
          <w:sz w:val="20"/>
        </w:rPr>
        <w:t>A Campus may be declared closed by either the University Council or an Authorised Person to any persons for the period considered</w:t>
      </w:r>
      <w:r>
        <w:rPr>
          <w:rFonts w:ascii="Arial"/>
          <w:spacing w:val="-8"/>
          <w:sz w:val="20"/>
        </w:rPr>
        <w:t xml:space="preserve"> </w:t>
      </w:r>
      <w:r>
        <w:rPr>
          <w:rFonts w:ascii="Arial"/>
          <w:sz w:val="20"/>
        </w:rPr>
        <w:t>appropriate.</w:t>
      </w:r>
    </w:p>
    <w:p w:rsidR="00965A44" w:rsidRDefault="00336F74">
      <w:pPr>
        <w:pStyle w:val="ListParagraph"/>
        <w:numPr>
          <w:ilvl w:val="2"/>
          <w:numId w:val="7"/>
        </w:numPr>
        <w:tabs>
          <w:tab w:val="left" w:pos="1981"/>
        </w:tabs>
        <w:spacing w:before="121"/>
        <w:ind w:right="372"/>
        <w:jc w:val="both"/>
        <w:rPr>
          <w:rFonts w:ascii="Arial"/>
          <w:sz w:val="20"/>
        </w:rPr>
      </w:pPr>
      <w:r>
        <w:rPr>
          <w:rFonts w:ascii="Arial"/>
          <w:sz w:val="20"/>
        </w:rPr>
        <w:t>A person to whom a Campus has been declared closed must not enter or remain on any Campus at any time when it is declared closed unless that person has with them a Permit authorising them to enter or remain on that</w:t>
      </w:r>
      <w:r>
        <w:rPr>
          <w:rFonts w:ascii="Arial"/>
          <w:spacing w:val="-3"/>
          <w:sz w:val="20"/>
        </w:rPr>
        <w:t xml:space="preserve"> </w:t>
      </w:r>
      <w:r>
        <w:rPr>
          <w:rFonts w:ascii="Arial"/>
          <w:sz w:val="20"/>
        </w:rPr>
        <w:t>Campus.</w:t>
      </w:r>
    </w:p>
    <w:p w:rsidR="00965A44" w:rsidRDefault="009C0111">
      <w:pPr>
        <w:pStyle w:val="BodyText"/>
        <w:spacing w:before="9"/>
        <w:ind w:left="0"/>
        <w:rPr>
          <w:rFonts w:ascii="Arial"/>
        </w:rPr>
      </w:pPr>
      <w:r>
        <w:pict>
          <v:line id="_x0000_s2051" style="position:absolute;z-index:251648000;mso-wrap-distance-left:0;mso-wrap-distance-right:0;mso-position-horizontal-relative:page" from="62.4pt,14.4pt" to="538.7pt,14.4pt" strokecolor="#d7d7d7" strokeweight=".95pt">
            <w10:wrap type="topAndBottom" anchorx="page"/>
          </v:line>
        </w:pict>
      </w:r>
    </w:p>
    <w:p w:rsidR="00965A44" w:rsidRDefault="00965A44">
      <w:pPr>
        <w:pStyle w:val="BodyText"/>
        <w:spacing w:before="7"/>
        <w:ind w:left="0"/>
        <w:rPr>
          <w:rFonts w:ascii="Arial"/>
          <w:sz w:val="14"/>
        </w:rPr>
      </w:pPr>
    </w:p>
    <w:p w:rsidR="00965A44" w:rsidRDefault="00336F74">
      <w:pPr>
        <w:pStyle w:val="Heading3"/>
        <w:numPr>
          <w:ilvl w:val="0"/>
          <w:numId w:val="7"/>
        </w:numPr>
        <w:tabs>
          <w:tab w:val="left" w:pos="679"/>
          <w:tab w:val="left" w:pos="680"/>
        </w:tabs>
        <w:ind w:hanging="571"/>
      </w:pPr>
      <w:bookmarkStart w:id="36" w:name="_bookmark17"/>
      <w:bookmarkEnd w:id="36"/>
      <w:r>
        <w:t>CONTROLLING CONDUCT ON</w:t>
      </w:r>
      <w:r>
        <w:rPr>
          <w:spacing w:val="-1"/>
        </w:rPr>
        <w:t xml:space="preserve"> </w:t>
      </w:r>
      <w:r>
        <w:t>CAMPUSES</w:t>
      </w:r>
    </w:p>
    <w:p w:rsidR="00965A44" w:rsidRDefault="00965A44">
      <w:pPr>
        <w:pStyle w:val="BodyText"/>
        <w:spacing w:before="9"/>
        <w:ind w:left="0"/>
        <w:rPr>
          <w:rFonts w:ascii="Arial"/>
          <w:b/>
        </w:rPr>
      </w:pPr>
    </w:p>
    <w:p w:rsidR="00965A44" w:rsidRDefault="00336F74">
      <w:pPr>
        <w:pStyle w:val="Heading6"/>
        <w:numPr>
          <w:ilvl w:val="1"/>
          <w:numId w:val="7"/>
        </w:numPr>
        <w:tabs>
          <w:tab w:val="left" w:pos="1241"/>
          <w:tab w:val="left" w:pos="1242"/>
        </w:tabs>
        <w:spacing w:before="1"/>
      </w:pPr>
      <w:r>
        <w:t>Illegal</w:t>
      </w:r>
      <w:r>
        <w:rPr>
          <w:spacing w:val="2"/>
        </w:rPr>
        <w:t xml:space="preserve"> </w:t>
      </w:r>
      <w:r>
        <w:t>Activities</w:t>
      </w:r>
    </w:p>
    <w:p w:rsidR="00965A44" w:rsidRDefault="00336F74">
      <w:pPr>
        <w:pStyle w:val="BodyText"/>
        <w:spacing w:before="122"/>
        <w:ind w:left="1260"/>
        <w:rPr>
          <w:rFonts w:ascii="Arial"/>
        </w:rPr>
      </w:pPr>
      <w:r>
        <w:rPr>
          <w:rFonts w:ascii="Arial"/>
        </w:rPr>
        <w:t>While on Campus, a person must not behave in a manner:</w:t>
      </w:r>
    </w:p>
    <w:p w:rsidR="00965A44" w:rsidRDefault="00336F74">
      <w:pPr>
        <w:pStyle w:val="ListParagraph"/>
        <w:numPr>
          <w:ilvl w:val="0"/>
          <w:numId w:val="6"/>
        </w:numPr>
        <w:tabs>
          <w:tab w:val="left" w:pos="1621"/>
        </w:tabs>
        <w:spacing w:before="121"/>
        <w:ind w:right="381"/>
        <w:rPr>
          <w:rFonts w:ascii="Arial"/>
          <w:sz w:val="20"/>
        </w:rPr>
      </w:pPr>
      <w:r>
        <w:rPr>
          <w:rFonts w:ascii="Arial"/>
          <w:sz w:val="20"/>
        </w:rPr>
        <w:t>that is unlawful, noisome, unsafe, or would be regarded by a member of the general public as offensive;</w:t>
      </w:r>
      <w:r>
        <w:rPr>
          <w:rFonts w:ascii="Arial"/>
          <w:spacing w:val="-2"/>
          <w:sz w:val="20"/>
        </w:rPr>
        <w:t xml:space="preserve"> </w:t>
      </w:r>
      <w:r>
        <w:rPr>
          <w:rFonts w:ascii="Arial"/>
          <w:sz w:val="20"/>
        </w:rPr>
        <w:t>or</w:t>
      </w:r>
    </w:p>
    <w:p w:rsidR="00965A44" w:rsidRDefault="00336F74">
      <w:pPr>
        <w:pStyle w:val="ListParagraph"/>
        <w:numPr>
          <w:ilvl w:val="0"/>
          <w:numId w:val="6"/>
        </w:numPr>
        <w:tabs>
          <w:tab w:val="left" w:pos="1621"/>
        </w:tabs>
        <w:spacing w:before="118"/>
        <w:rPr>
          <w:rFonts w:ascii="Arial"/>
          <w:sz w:val="20"/>
        </w:rPr>
      </w:pPr>
      <w:r>
        <w:rPr>
          <w:rFonts w:ascii="Arial"/>
          <w:sz w:val="20"/>
        </w:rPr>
        <w:t>which interferes with the lawful rights or the exercise of the lawful rights of</w:t>
      </w:r>
      <w:r>
        <w:rPr>
          <w:rFonts w:ascii="Arial"/>
          <w:spacing w:val="-10"/>
          <w:sz w:val="20"/>
        </w:rPr>
        <w:t xml:space="preserve"> </w:t>
      </w:r>
      <w:r>
        <w:rPr>
          <w:rFonts w:ascii="Arial"/>
          <w:sz w:val="20"/>
        </w:rPr>
        <w:t>others.</w:t>
      </w:r>
    </w:p>
    <w:p w:rsidR="00965A44" w:rsidRDefault="00336F74">
      <w:pPr>
        <w:pStyle w:val="Heading6"/>
        <w:numPr>
          <w:ilvl w:val="1"/>
          <w:numId w:val="7"/>
        </w:numPr>
        <w:tabs>
          <w:tab w:val="left" w:pos="1241"/>
          <w:tab w:val="left" w:pos="1242"/>
        </w:tabs>
        <w:spacing w:before="118"/>
      </w:pPr>
      <w:r>
        <w:t>Disposing of Refuse</w:t>
      </w:r>
    </w:p>
    <w:p w:rsidR="00965A44" w:rsidRDefault="00336F74">
      <w:pPr>
        <w:pStyle w:val="BodyText"/>
        <w:spacing w:before="123"/>
        <w:ind w:left="1255" w:right="340"/>
        <w:rPr>
          <w:rFonts w:ascii="Arial"/>
        </w:rPr>
      </w:pPr>
      <w:r>
        <w:rPr>
          <w:rFonts w:ascii="Arial"/>
        </w:rPr>
        <w:t>A person must not deposit or leave on a Campus refuse of any kind except in receptacles provided by the University for waste disposal.</w:t>
      </w:r>
    </w:p>
    <w:p w:rsidR="00965A44" w:rsidRDefault="00336F74">
      <w:pPr>
        <w:pStyle w:val="Heading6"/>
        <w:numPr>
          <w:ilvl w:val="1"/>
          <w:numId w:val="7"/>
        </w:numPr>
        <w:tabs>
          <w:tab w:val="left" w:pos="1241"/>
          <w:tab w:val="left" w:pos="1242"/>
        </w:tabs>
      </w:pPr>
      <w:r>
        <w:t>Notices</w:t>
      </w:r>
    </w:p>
    <w:p w:rsidR="00965A44" w:rsidRDefault="00336F74">
      <w:pPr>
        <w:pStyle w:val="ListParagraph"/>
        <w:numPr>
          <w:ilvl w:val="2"/>
          <w:numId w:val="7"/>
        </w:numPr>
        <w:tabs>
          <w:tab w:val="left" w:pos="1980"/>
          <w:tab w:val="left" w:pos="1981"/>
        </w:tabs>
        <w:spacing w:before="123"/>
        <w:rPr>
          <w:rFonts w:ascii="Arial"/>
          <w:sz w:val="20"/>
        </w:rPr>
      </w:pPr>
      <w:r>
        <w:rPr>
          <w:rFonts w:ascii="Arial"/>
          <w:sz w:val="20"/>
        </w:rPr>
        <w:t>A person must not without a</w:t>
      </w:r>
      <w:r>
        <w:rPr>
          <w:rFonts w:ascii="Arial"/>
          <w:spacing w:val="-3"/>
          <w:sz w:val="20"/>
        </w:rPr>
        <w:t xml:space="preserve"> </w:t>
      </w:r>
      <w:r>
        <w:rPr>
          <w:rFonts w:ascii="Arial"/>
          <w:sz w:val="20"/>
        </w:rPr>
        <w:t>Permit:</w:t>
      </w:r>
    </w:p>
    <w:p w:rsidR="00965A44" w:rsidRDefault="00336F74">
      <w:pPr>
        <w:pStyle w:val="ListParagraph"/>
        <w:numPr>
          <w:ilvl w:val="3"/>
          <w:numId w:val="7"/>
        </w:numPr>
        <w:tabs>
          <w:tab w:val="left" w:pos="2377"/>
        </w:tabs>
        <w:spacing w:before="118"/>
        <w:ind w:right="372"/>
        <w:jc w:val="both"/>
        <w:rPr>
          <w:rFonts w:ascii="Arial"/>
          <w:sz w:val="20"/>
        </w:rPr>
      </w:pPr>
      <w:r>
        <w:rPr>
          <w:rFonts w:ascii="Arial"/>
          <w:sz w:val="20"/>
        </w:rPr>
        <w:t>post or otherwise affix to any part of a Campus, or set up or leave on,</w:t>
      </w:r>
      <w:r>
        <w:rPr>
          <w:rFonts w:ascii="Arial"/>
          <w:spacing w:val="-40"/>
          <w:sz w:val="20"/>
        </w:rPr>
        <w:t xml:space="preserve"> </w:t>
      </w:r>
      <w:r>
        <w:rPr>
          <w:rFonts w:ascii="Arial"/>
          <w:sz w:val="20"/>
        </w:rPr>
        <w:t>distribute, or give out, any placard, handbill, notice, advertisement or other written or printed matter;</w:t>
      </w:r>
      <w:r>
        <w:rPr>
          <w:rFonts w:ascii="Arial"/>
          <w:spacing w:val="-1"/>
          <w:sz w:val="20"/>
        </w:rPr>
        <w:t xml:space="preserve"> </w:t>
      </w:r>
      <w:r>
        <w:rPr>
          <w:rFonts w:ascii="Arial"/>
          <w:sz w:val="20"/>
        </w:rPr>
        <w:t>or</w:t>
      </w:r>
    </w:p>
    <w:p w:rsidR="00965A44" w:rsidRDefault="00336F74">
      <w:pPr>
        <w:pStyle w:val="ListParagraph"/>
        <w:numPr>
          <w:ilvl w:val="3"/>
          <w:numId w:val="7"/>
        </w:numPr>
        <w:tabs>
          <w:tab w:val="left" w:pos="2377"/>
        </w:tabs>
        <w:spacing w:before="121"/>
        <w:rPr>
          <w:rFonts w:ascii="Arial"/>
          <w:sz w:val="20"/>
        </w:rPr>
      </w:pPr>
      <w:r>
        <w:rPr>
          <w:rFonts w:ascii="Arial"/>
          <w:sz w:val="20"/>
        </w:rPr>
        <w:t>write, print, draw or paint on or deface any part of a</w:t>
      </w:r>
      <w:r>
        <w:rPr>
          <w:rFonts w:ascii="Arial"/>
          <w:spacing w:val="-5"/>
          <w:sz w:val="20"/>
        </w:rPr>
        <w:t xml:space="preserve"> </w:t>
      </w:r>
      <w:r>
        <w:rPr>
          <w:rFonts w:ascii="Arial"/>
          <w:sz w:val="20"/>
        </w:rPr>
        <w:t>Campus.</w:t>
      </w:r>
    </w:p>
    <w:p w:rsidR="00965A44" w:rsidRDefault="00336F74">
      <w:pPr>
        <w:pStyle w:val="ListParagraph"/>
        <w:numPr>
          <w:ilvl w:val="2"/>
          <w:numId w:val="7"/>
        </w:numPr>
        <w:tabs>
          <w:tab w:val="left" w:pos="1981"/>
        </w:tabs>
        <w:spacing w:before="121"/>
        <w:ind w:right="372"/>
        <w:jc w:val="both"/>
        <w:rPr>
          <w:rFonts w:ascii="Arial"/>
          <w:sz w:val="20"/>
        </w:rPr>
      </w:pPr>
      <w:r>
        <w:rPr>
          <w:rFonts w:ascii="Arial"/>
          <w:sz w:val="20"/>
        </w:rPr>
        <w:t>Nothing in clauses 3.2 or 3.3.1 prohibits notices and other material being posted on notice boards provided by the University for such purposes pursued in the course of lawful University or student</w:t>
      </w:r>
      <w:r>
        <w:rPr>
          <w:rFonts w:ascii="Arial"/>
          <w:spacing w:val="-5"/>
          <w:sz w:val="20"/>
        </w:rPr>
        <w:t xml:space="preserve"> </w:t>
      </w:r>
      <w:r>
        <w:rPr>
          <w:rFonts w:ascii="Arial"/>
          <w:sz w:val="20"/>
        </w:rPr>
        <w:t>activities.</w:t>
      </w:r>
    </w:p>
    <w:p w:rsidR="00965A44" w:rsidRDefault="00336F74">
      <w:pPr>
        <w:pStyle w:val="Heading6"/>
        <w:numPr>
          <w:ilvl w:val="1"/>
          <w:numId w:val="7"/>
        </w:numPr>
        <w:tabs>
          <w:tab w:val="left" w:pos="1241"/>
          <w:tab w:val="left" w:pos="1242"/>
        </w:tabs>
        <w:spacing w:before="116"/>
      </w:pPr>
      <w:r>
        <w:t>Alcohol</w:t>
      </w:r>
    </w:p>
    <w:p w:rsidR="00965A44" w:rsidRDefault="00336F74">
      <w:pPr>
        <w:pStyle w:val="BodyText"/>
        <w:spacing w:before="123"/>
        <w:ind w:left="1255"/>
        <w:rPr>
          <w:rFonts w:ascii="Arial"/>
        </w:rPr>
      </w:pPr>
      <w:r>
        <w:rPr>
          <w:rFonts w:ascii="Arial"/>
        </w:rPr>
        <w:t>A person must not consume alcohol on a Campus unless:</w:t>
      </w:r>
    </w:p>
    <w:p w:rsidR="00965A44" w:rsidRDefault="00965A44">
      <w:pPr>
        <w:rPr>
          <w:rFonts w:ascii="Arial"/>
        </w:rPr>
        <w:sectPr w:rsidR="00965A44">
          <w:pgSz w:w="11910" w:h="16840"/>
          <w:pgMar w:top="1340" w:right="760" w:bottom="820" w:left="1140" w:header="0" w:footer="630" w:gutter="0"/>
          <w:cols w:space="720"/>
        </w:sectPr>
      </w:pPr>
    </w:p>
    <w:p w:rsidR="00965A44" w:rsidRDefault="00336F74">
      <w:pPr>
        <w:pStyle w:val="ListParagraph"/>
        <w:numPr>
          <w:ilvl w:val="0"/>
          <w:numId w:val="5"/>
        </w:numPr>
        <w:tabs>
          <w:tab w:val="left" w:pos="1621"/>
        </w:tabs>
        <w:spacing w:before="79"/>
        <w:ind w:right="376"/>
        <w:rPr>
          <w:rFonts w:ascii="Arial"/>
          <w:sz w:val="20"/>
        </w:rPr>
      </w:pPr>
      <w:r>
        <w:rPr>
          <w:rFonts w:ascii="Arial"/>
          <w:sz w:val="20"/>
        </w:rPr>
        <w:lastRenderedPageBreak/>
        <w:t>the</w:t>
      </w:r>
      <w:r>
        <w:rPr>
          <w:rFonts w:ascii="Arial"/>
          <w:spacing w:val="-11"/>
          <w:sz w:val="20"/>
        </w:rPr>
        <w:t xml:space="preserve"> </w:t>
      </w:r>
      <w:r>
        <w:rPr>
          <w:rFonts w:ascii="Arial"/>
          <w:sz w:val="20"/>
        </w:rPr>
        <w:t>Campus</w:t>
      </w:r>
      <w:r>
        <w:rPr>
          <w:rFonts w:ascii="Arial"/>
          <w:spacing w:val="-7"/>
          <w:sz w:val="20"/>
        </w:rPr>
        <w:t xml:space="preserve"> </w:t>
      </w:r>
      <w:r>
        <w:rPr>
          <w:rFonts w:ascii="Arial"/>
          <w:sz w:val="20"/>
        </w:rPr>
        <w:t>on</w:t>
      </w:r>
      <w:r>
        <w:rPr>
          <w:rFonts w:ascii="Arial"/>
          <w:spacing w:val="-10"/>
          <w:sz w:val="20"/>
        </w:rPr>
        <w:t xml:space="preserve"> </w:t>
      </w:r>
      <w:r>
        <w:rPr>
          <w:rFonts w:ascii="Arial"/>
          <w:sz w:val="20"/>
        </w:rPr>
        <w:t>which</w:t>
      </w:r>
      <w:r>
        <w:rPr>
          <w:rFonts w:ascii="Arial"/>
          <w:spacing w:val="-9"/>
          <w:sz w:val="20"/>
        </w:rPr>
        <w:t xml:space="preserve"> </w:t>
      </w:r>
      <w:r>
        <w:rPr>
          <w:rFonts w:ascii="Arial"/>
          <w:sz w:val="20"/>
        </w:rPr>
        <w:t>the</w:t>
      </w:r>
      <w:r>
        <w:rPr>
          <w:rFonts w:ascii="Arial"/>
          <w:spacing w:val="-10"/>
          <w:sz w:val="20"/>
        </w:rPr>
        <w:t xml:space="preserve"> </w:t>
      </w:r>
      <w:r>
        <w:rPr>
          <w:rFonts w:ascii="Arial"/>
          <w:sz w:val="20"/>
        </w:rPr>
        <w:t>alcohol</w:t>
      </w:r>
      <w:r>
        <w:rPr>
          <w:rFonts w:ascii="Arial"/>
          <w:spacing w:val="-9"/>
          <w:sz w:val="20"/>
        </w:rPr>
        <w:t xml:space="preserve"> </w:t>
      </w:r>
      <w:r>
        <w:rPr>
          <w:rFonts w:ascii="Arial"/>
          <w:sz w:val="20"/>
        </w:rPr>
        <w:t>is</w:t>
      </w:r>
      <w:r>
        <w:rPr>
          <w:rFonts w:ascii="Arial"/>
          <w:spacing w:val="-8"/>
          <w:sz w:val="20"/>
        </w:rPr>
        <w:t xml:space="preserve"> </w:t>
      </w:r>
      <w:r>
        <w:rPr>
          <w:rFonts w:ascii="Arial"/>
          <w:sz w:val="20"/>
        </w:rPr>
        <w:t>consumed</w:t>
      </w:r>
      <w:r>
        <w:rPr>
          <w:rFonts w:ascii="Arial"/>
          <w:spacing w:val="-10"/>
          <w:sz w:val="20"/>
        </w:rPr>
        <w:t xml:space="preserve"> </w:t>
      </w:r>
      <w:r>
        <w:rPr>
          <w:rFonts w:ascii="Arial"/>
          <w:sz w:val="20"/>
        </w:rPr>
        <w:t>are</w:t>
      </w:r>
      <w:r>
        <w:rPr>
          <w:rFonts w:ascii="Arial"/>
          <w:spacing w:val="-9"/>
          <w:sz w:val="20"/>
        </w:rPr>
        <w:t xml:space="preserve"> </w:t>
      </w:r>
      <w:r>
        <w:rPr>
          <w:rFonts w:ascii="Arial"/>
          <w:sz w:val="20"/>
        </w:rPr>
        <w:t>premises</w:t>
      </w:r>
      <w:r>
        <w:rPr>
          <w:rFonts w:ascii="Arial"/>
          <w:spacing w:val="-11"/>
          <w:sz w:val="20"/>
        </w:rPr>
        <w:t xml:space="preserve"> </w:t>
      </w:r>
      <w:r>
        <w:rPr>
          <w:rFonts w:ascii="Arial"/>
          <w:sz w:val="20"/>
        </w:rPr>
        <w:t>licensed</w:t>
      </w:r>
      <w:r>
        <w:rPr>
          <w:rFonts w:ascii="Arial"/>
          <w:spacing w:val="-10"/>
          <w:sz w:val="20"/>
        </w:rPr>
        <w:t xml:space="preserve"> </w:t>
      </w:r>
      <w:r>
        <w:rPr>
          <w:rFonts w:ascii="Arial"/>
          <w:sz w:val="20"/>
        </w:rPr>
        <w:t>pursuant</w:t>
      </w:r>
      <w:r>
        <w:rPr>
          <w:rFonts w:ascii="Arial"/>
          <w:spacing w:val="-10"/>
          <w:sz w:val="20"/>
        </w:rPr>
        <w:t xml:space="preserve"> </w:t>
      </w:r>
      <w:r>
        <w:rPr>
          <w:rFonts w:ascii="Arial"/>
          <w:sz w:val="20"/>
        </w:rPr>
        <w:t>to</w:t>
      </w:r>
      <w:r>
        <w:rPr>
          <w:rFonts w:ascii="Arial"/>
          <w:spacing w:val="-10"/>
          <w:sz w:val="20"/>
        </w:rPr>
        <w:t xml:space="preserve"> </w:t>
      </w:r>
      <w:r>
        <w:rPr>
          <w:rFonts w:ascii="Arial"/>
          <w:sz w:val="20"/>
        </w:rPr>
        <w:t>the</w:t>
      </w:r>
      <w:r>
        <w:rPr>
          <w:rFonts w:ascii="Arial"/>
          <w:spacing w:val="-10"/>
          <w:sz w:val="20"/>
        </w:rPr>
        <w:t xml:space="preserve"> </w:t>
      </w:r>
      <w:r>
        <w:rPr>
          <w:rFonts w:ascii="Arial"/>
          <w:sz w:val="20"/>
        </w:rPr>
        <w:t>Liquor Act 1992 (Qld);</w:t>
      </w:r>
      <w:r>
        <w:rPr>
          <w:rFonts w:ascii="Arial"/>
          <w:spacing w:val="-2"/>
          <w:sz w:val="20"/>
        </w:rPr>
        <w:t xml:space="preserve"> </w:t>
      </w:r>
      <w:r>
        <w:rPr>
          <w:rFonts w:ascii="Arial"/>
          <w:sz w:val="20"/>
        </w:rPr>
        <w:t>and</w:t>
      </w:r>
    </w:p>
    <w:p w:rsidR="00965A44" w:rsidRDefault="00336F74">
      <w:pPr>
        <w:pStyle w:val="ListParagraph"/>
        <w:numPr>
          <w:ilvl w:val="0"/>
          <w:numId w:val="5"/>
        </w:numPr>
        <w:tabs>
          <w:tab w:val="left" w:pos="1621"/>
        </w:tabs>
        <w:spacing w:before="121"/>
        <w:rPr>
          <w:rFonts w:ascii="Arial"/>
          <w:sz w:val="20"/>
        </w:rPr>
      </w:pPr>
      <w:r>
        <w:rPr>
          <w:rFonts w:ascii="Arial"/>
          <w:sz w:val="20"/>
        </w:rPr>
        <w:t>that consumption of alcohol is authorised by the Vice Chancellor or an Authorised</w:t>
      </w:r>
      <w:r>
        <w:rPr>
          <w:rFonts w:ascii="Arial"/>
          <w:spacing w:val="-11"/>
          <w:sz w:val="20"/>
        </w:rPr>
        <w:t xml:space="preserve"> </w:t>
      </w:r>
      <w:r>
        <w:rPr>
          <w:rFonts w:ascii="Arial"/>
          <w:sz w:val="20"/>
        </w:rPr>
        <w:t>Officer.</w:t>
      </w:r>
    </w:p>
    <w:p w:rsidR="00965A44" w:rsidRDefault="00965A44">
      <w:pPr>
        <w:pStyle w:val="BodyText"/>
        <w:spacing w:before="5"/>
        <w:ind w:left="0"/>
        <w:rPr>
          <w:rFonts w:ascii="Arial"/>
        </w:rPr>
      </w:pPr>
    </w:p>
    <w:p w:rsidR="00965A44" w:rsidRDefault="00336F74">
      <w:pPr>
        <w:pStyle w:val="Heading6"/>
        <w:numPr>
          <w:ilvl w:val="1"/>
          <w:numId w:val="7"/>
        </w:numPr>
        <w:tabs>
          <w:tab w:val="left" w:pos="1241"/>
          <w:tab w:val="left" w:pos="1242"/>
        </w:tabs>
        <w:spacing w:before="0"/>
      </w:pPr>
      <w:r>
        <w:t>Drugs</w:t>
      </w:r>
    </w:p>
    <w:p w:rsidR="00965A44" w:rsidRDefault="00965A44">
      <w:pPr>
        <w:pStyle w:val="BodyText"/>
        <w:spacing w:before="2"/>
        <w:ind w:left="0"/>
        <w:rPr>
          <w:rFonts w:ascii="Arial"/>
          <w:b/>
          <w:sz w:val="21"/>
        </w:rPr>
      </w:pPr>
    </w:p>
    <w:p w:rsidR="00965A44" w:rsidRDefault="00336F74">
      <w:pPr>
        <w:pStyle w:val="BodyText"/>
        <w:ind w:left="1255" w:right="367"/>
        <w:jc w:val="both"/>
        <w:rPr>
          <w:rFonts w:ascii="Arial"/>
        </w:rPr>
      </w:pPr>
      <w:r>
        <w:rPr>
          <w:rFonts w:ascii="Arial"/>
        </w:rPr>
        <w:t>A person must not bring onto a Campus or possess, use, produce, supply, receive, sell or distribute on a Campus any drugs, medication or illicit substances (other than medication duly prescribed or except in the course of their duty or in connection with their course of study) and must not break any law prohibiting or regulating activities in relation to those substances.</w:t>
      </w:r>
    </w:p>
    <w:p w:rsidR="00965A44" w:rsidRDefault="00336F74">
      <w:pPr>
        <w:pStyle w:val="Heading6"/>
        <w:numPr>
          <w:ilvl w:val="1"/>
          <w:numId w:val="7"/>
        </w:numPr>
        <w:tabs>
          <w:tab w:val="left" w:pos="1241"/>
          <w:tab w:val="left" w:pos="1242"/>
        </w:tabs>
      </w:pPr>
      <w:r>
        <w:t>Gambling</w:t>
      </w:r>
    </w:p>
    <w:p w:rsidR="00965A44" w:rsidRDefault="00336F74">
      <w:pPr>
        <w:pStyle w:val="ListParagraph"/>
        <w:numPr>
          <w:ilvl w:val="2"/>
          <w:numId w:val="7"/>
        </w:numPr>
        <w:tabs>
          <w:tab w:val="left" w:pos="1980"/>
          <w:tab w:val="left" w:pos="1981"/>
        </w:tabs>
        <w:spacing w:before="120"/>
        <w:rPr>
          <w:rFonts w:ascii="Arial"/>
          <w:sz w:val="20"/>
        </w:rPr>
      </w:pPr>
      <w:r>
        <w:rPr>
          <w:rFonts w:ascii="Arial"/>
          <w:sz w:val="20"/>
        </w:rPr>
        <w:t>A person must not on a</w:t>
      </w:r>
      <w:r>
        <w:rPr>
          <w:rFonts w:ascii="Arial"/>
          <w:spacing w:val="-5"/>
          <w:sz w:val="20"/>
        </w:rPr>
        <w:t xml:space="preserve"> </w:t>
      </w:r>
      <w:r>
        <w:rPr>
          <w:rFonts w:ascii="Arial"/>
          <w:sz w:val="20"/>
        </w:rPr>
        <w:t>Campus:</w:t>
      </w:r>
    </w:p>
    <w:p w:rsidR="00965A44" w:rsidRDefault="00336F74">
      <w:pPr>
        <w:pStyle w:val="ListParagraph"/>
        <w:numPr>
          <w:ilvl w:val="3"/>
          <w:numId w:val="7"/>
        </w:numPr>
        <w:tabs>
          <w:tab w:val="left" w:pos="2377"/>
        </w:tabs>
        <w:spacing w:before="121"/>
        <w:rPr>
          <w:rFonts w:ascii="Arial"/>
          <w:sz w:val="20"/>
        </w:rPr>
      </w:pPr>
      <w:r>
        <w:rPr>
          <w:rFonts w:ascii="Arial"/>
          <w:sz w:val="20"/>
        </w:rPr>
        <w:t>bet, offer to bet or accept a bet;</w:t>
      </w:r>
      <w:r>
        <w:rPr>
          <w:rFonts w:ascii="Arial"/>
          <w:spacing w:val="-3"/>
          <w:sz w:val="20"/>
        </w:rPr>
        <w:t xml:space="preserve"> </w:t>
      </w:r>
      <w:r>
        <w:rPr>
          <w:rFonts w:ascii="Arial"/>
          <w:sz w:val="20"/>
        </w:rPr>
        <w:t>or</w:t>
      </w:r>
    </w:p>
    <w:p w:rsidR="00965A44" w:rsidRDefault="00336F74">
      <w:pPr>
        <w:pStyle w:val="ListParagraph"/>
        <w:numPr>
          <w:ilvl w:val="3"/>
          <w:numId w:val="7"/>
        </w:numPr>
        <w:tabs>
          <w:tab w:val="left" w:pos="2377"/>
        </w:tabs>
        <w:spacing w:before="121"/>
        <w:ind w:right="377"/>
        <w:rPr>
          <w:rFonts w:ascii="Arial"/>
          <w:sz w:val="20"/>
        </w:rPr>
      </w:pPr>
      <w:r>
        <w:rPr>
          <w:rFonts w:ascii="Arial"/>
          <w:sz w:val="20"/>
        </w:rPr>
        <w:t>sell, purchase, offer for sale or offer to purchase any permit or coupon in a consultation, sweep, race or</w:t>
      </w:r>
      <w:r>
        <w:rPr>
          <w:rFonts w:ascii="Arial"/>
          <w:spacing w:val="-2"/>
          <w:sz w:val="20"/>
        </w:rPr>
        <w:t xml:space="preserve"> </w:t>
      </w:r>
      <w:r>
        <w:rPr>
          <w:rFonts w:ascii="Arial"/>
          <w:sz w:val="20"/>
        </w:rPr>
        <w:t>lottery,</w:t>
      </w:r>
    </w:p>
    <w:p w:rsidR="00965A44" w:rsidRDefault="00336F74">
      <w:pPr>
        <w:pStyle w:val="BodyText"/>
        <w:spacing w:before="121"/>
        <w:ind w:left="1980"/>
        <w:rPr>
          <w:rFonts w:ascii="Arial"/>
        </w:rPr>
      </w:pPr>
      <w:r>
        <w:rPr>
          <w:rFonts w:ascii="Arial"/>
        </w:rPr>
        <w:t>unless for the purpose of raising funds for a registered charity.</w:t>
      </w:r>
    </w:p>
    <w:p w:rsidR="00965A44" w:rsidRDefault="00336F74">
      <w:pPr>
        <w:pStyle w:val="ListParagraph"/>
        <w:numPr>
          <w:ilvl w:val="2"/>
          <w:numId w:val="7"/>
        </w:numPr>
        <w:tabs>
          <w:tab w:val="left" w:pos="1980"/>
          <w:tab w:val="left" w:pos="1981"/>
        </w:tabs>
        <w:spacing w:before="120"/>
        <w:ind w:right="378"/>
        <w:rPr>
          <w:rFonts w:ascii="Arial"/>
          <w:sz w:val="20"/>
        </w:rPr>
      </w:pPr>
      <w:r>
        <w:rPr>
          <w:rFonts w:ascii="Arial"/>
          <w:sz w:val="20"/>
        </w:rPr>
        <w:t>An Authorised Person may authorise the sale of tickets in a consultation, sweep, race, or lottery on a particular part of a Campus either generally or subject to</w:t>
      </w:r>
      <w:r>
        <w:rPr>
          <w:rFonts w:ascii="Arial"/>
          <w:spacing w:val="-17"/>
          <w:sz w:val="20"/>
        </w:rPr>
        <w:t xml:space="preserve"> </w:t>
      </w:r>
      <w:r>
        <w:rPr>
          <w:rFonts w:ascii="Arial"/>
          <w:sz w:val="20"/>
        </w:rPr>
        <w:t>conditions.</w:t>
      </w:r>
    </w:p>
    <w:p w:rsidR="00965A44" w:rsidRDefault="00336F74">
      <w:pPr>
        <w:pStyle w:val="Heading6"/>
        <w:numPr>
          <w:ilvl w:val="1"/>
          <w:numId w:val="7"/>
        </w:numPr>
        <w:tabs>
          <w:tab w:val="left" w:pos="1241"/>
          <w:tab w:val="left" w:pos="1242"/>
        </w:tabs>
        <w:spacing w:before="116"/>
      </w:pPr>
      <w:r>
        <w:t>Weapons, Fireworks and</w:t>
      </w:r>
      <w:r>
        <w:rPr>
          <w:spacing w:val="1"/>
        </w:rPr>
        <w:t xml:space="preserve"> </w:t>
      </w:r>
      <w:r>
        <w:t>Fire</w:t>
      </w:r>
    </w:p>
    <w:p w:rsidR="00965A44" w:rsidRDefault="00336F74">
      <w:pPr>
        <w:pStyle w:val="BodyText"/>
        <w:spacing w:before="123"/>
        <w:ind w:left="1255"/>
        <w:rPr>
          <w:rFonts w:ascii="Arial"/>
        </w:rPr>
      </w:pPr>
      <w:r>
        <w:rPr>
          <w:rFonts w:ascii="Arial"/>
        </w:rPr>
        <w:t>A person must not on a Campus (except in the course of their duty or in connection with their course of study or unless expressly authorised by Permit to do so):</w:t>
      </w:r>
    </w:p>
    <w:p w:rsidR="00965A44" w:rsidRDefault="00336F74">
      <w:pPr>
        <w:pStyle w:val="ListParagraph"/>
        <w:numPr>
          <w:ilvl w:val="0"/>
          <w:numId w:val="4"/>
        </w:numPr>
        <w:tabs>
          <w:tab w:val="left" w:pos="1621"/>
        </w:tabs>
        <w:spacing w:before="121"/>
        <w:rPr>
          <w:rFonts w:ascii="Arial"/>
          <w:sz w:val="20"/>
        </w:rPr>
      </w:pPr>
      <w:r>
        <w:rPr>
          <w:rFonts w:ascii="Arial"/>
          <w:sz w:val="20"/>
        </w:rPr>
        <w:t>possess, carry or discharge any offensive weapon (including a firearm);</w:t>
      </w:r>
      <w:r>
        <w:rPr>
          <w:rFonts w:ascii="Arial"/>
          <w:spacing w:val="-14"/>
          <w:sz w:val="20"/>
        </w:rPr>
        <w:t xml:space="preserve"> </w:t>
      </w:r>
      <w:r>
        <w:rPr>
          <w:rFonts w:ascii="Arial"/>
          <w:sz w:val="20"/>
        </w:rPr>
        <w:t>or</w:t>
      </w:r>
    </w:p>
    <w:p w:rsidR="00965A44" w:rsidRDefault="00336F74">
      <w:pPr>
        <w:pStyle w:val="ListParagraph"/>
        <w:numPr>
          <w:ilvl w:val="0"/>
          <w:numId w:val="4"/>
        </w:numPr>
        <w:tabs>
          <w:tab w:val="left" w:pos="1621"/>
        </w:tabs>
        <w:spacing w:before="120"/>
        <w:rPr>
          <w:rFonts w:ascii="Arial"/>
          <w:sz w:val="20"/>
        </w:rPr>
      </w:pPr>
      <w:r>
        <w:rPr>
          <w:rFonts w:ascii="Arial"/>
          <w:sz w:val="20"/>
        </w:rPr>
        <w:t>possess, set off or throw any fireworks;</w:t>
      </w:r>
      <w:r>
        <w:rPr>
          <w:rFonts w:ascii="Arial"/>
          <w:spacing w:val="-8"/>
          <w:sz w:val="20"/>
        </w:rPr>
        <w:t xml:space="preserve"> </w:t>
      </w:r>
      <w:r>
        <w:rPr>
          <w:rFonts w:ascii="Arial"/>
          <w:sz w:val="20"/>
        </w:rPr>
        <w:t>or</w:t>
      </w:r>
    </w:p>
    <w:p w:rsidR="00965A44" w:rsidRDefault="00336F74">
      <w:pPr>
        <w:pStyle w:val="ListParagraph"/>
        <w:numPr>
          <w:ilvl w:val="0"/>
          <w:numId w:val="4"/>
        </w:numPr>
        <w:tabs>
          <w:tab w:val="left" w:pos="1621"/>
        </w:tabs>
        <w:spacing w:before="118"/>
        <w:rPr>
          <w:rFonts w:ascii="Arial"/>
          <w:sz w:val="20"/>
        </w:rPr>
      </w:pPr>
      <w:r>
        <w:rPr>
          <w:rFonts w:ascii="Arial"/>
          <w:sz w:val="20"/>
        </w:rPr>
        <w:t>start or make any fire, except in fireplaces provided by the University for that purpose;</w:t>
      </w:r>
      <w:r>
        <w:rPr>
          <w:rFonts w:ascii="Arial"/>
          <w:spacing w:val="-24"/>
          <w:sz w:val="20"/>
        </w:rPr>
        <w:t xml:space="preserve"> </w:t>
      </w:r>
      <w:r>
        <w:rPr>
          <w:rFonts w:ascii="Arial"/>
          <w:sz w:val="20"/>
        </w:rPr>
        <w:t>or</w:t>
      </w:r>
    </w:p>
    <w:p w:rsidR="00965A44" w:rsidRDefault="00336F74">
      <w:pPr>
        <w:pStyle w:val="ListParagraph"/>
        <w:numPr>
          <w:ilvl w:val="0"/>
          <w:numId w:val="4"/>
        </w:numPr>
        <w:tabs>
          <w:tab w:val="left" w:pos="1621"/>
        </w:tabs>
        <w:spacing w:before="121"/>
        <w:ind w:right="378"/>
        <w:rPr>
          <w:rFonts w:ascii="Arial"/>
          <w:sz w:val="20"/>
        </w:rPr>
      </w:pPr>
      <w:r>
        <w:rPr>
          <w:rFonts w:ascii="Arial"/>
          <w:sz w:val="20"/>
        </w:rPr>
        <w:t>possess,</w:t>
      </w:r>
      <w:r>
        <w:rPr>
          <w:rFonts w:ascii="Arial"/>
          <w:spacing w:val="-9"/>
          <w:sz w:val="20"/>
        </w:rPr>
        <w:t xml:space="preserve"> </w:t>
      </w:r>
      <w:r>
        <w:rPr>
          <w:rFonts w:ascii="Arial"/>
          <w:sz w:val="20"/>
        </w:rPr>
        <w:t>throw</w:t>
      </w:r>
      <w:r>
        <w:rPr>
          <w:rFonts w:ascii="Arial"/>
          <w:spacing w:val="-11"/>
          <w:sz w:val="20"/>
        </w:rPr>
        <w:t xml:space="preserve"> </w:t>
      </w:r>
      <w:r>
        <w:rPr>
          <w:rFonts w:ascii="Arial"/>
          <w:sz w:val="20"/>
        </w:rPr>
        <w:t>or</w:t>
      </w:r>
      <w:r>
        <w:rPr>
          <w:rFonts w:ascii="Arial"/>
          <w:spacing w:val="-7"/>
          <w:sz w:val="20"/>
        </w:rPr>
        <w:t xml:space="preserve"> </w:t>
      </w:r>
      <w:r>
        <w:rPr>
          <w:rFonts w:ascii="Arial"/>
          <w:sz w:val="20"/>
        </w:rPr>
        <w:t>discharge</w:t>
      </w:r>
      <w:r>
        <w:rPr>
          <w:rFonts w:ascii="Arial"/>
          <w:spacing w:val="-9"/>
          <w:sz w:val="20"/>
        </w:rPr>
        <w:t xml:space="preserve"> </w:t>
      </w:r>
      <w:r>
        <w:rPr>
          <w:rFonts w:ascii="Arial"/>
          <w:sz w:val="20"/>
        </w:rPr>
        <w:t>any</w:t>
      </w:r>
      <w:r>
        <w:rPr>
          <w:rFonts w:ascii="Arial"/>
          <w:spacing w:val="-12"/>
          <w:sz w:val="20"/>
        </w:rPr>
        <w:t xml:space="preserve"> </w:t>
      </w:r>
      <w:r>
        <w:rPr>
          <w:rFonts w:ascii="Arial"/>
          <w:sz w:val="20"/>
        </w:rPr>
        <w:t>stone</w:t>
      </w:r>
      <w:r>
        <w:rPr>
          <w:rFonts w:ascii="Arial"/>
          <w:spacing w:val="-8"/>
          <w:sz w:val="20"/>
        </w:rPr>
        <w:t xml:space="preserve"> </w:t>
      </w:r>
      <w:r>
        <w:rPr>
          <w:rFonts w:ascii="Arial"/>
          <w:sz w:val="20"/>
        </w:rPr>
        <w:t>or</w:t>
      </w:r>
      <w:r>
        <w:rPr>
          <w:rFonts w:ascii="Arial"/>
          <w:spacing w:val="-8"/>
          <w:sz w:val="20"/>
        </w:rPr>
        <w:t xml:space="preserve"> </w:t>
      </w:r>
      <w:r>
        <w:rPr>
          <w:rFonts w:ascii="Arial"/>
          <w:sz w:val="20"/>
        </w:rPr>
        <w:t>missile</w:t>
      </w:r>
      <w:r>
        <w:rPr>
          <w:rFonts w:ascii="Arial"/>
          <w:spacing w:val="-9"/>
          <w:sz w:val="20"/>
        </w:rPr>
        <w:t xml:space="preserve"> </w:t>
      </w:r>
      <w:r>
        <w:rPr>
          <w:rFonts w:ascii="Arial"/>
          <w:sz w:val="20"/>
        </w:rPr>
        <w:t>or</w:t>
      </w:r>
      <w:r>
        <w:rPr>
          <w:rFonts w:ascii="Arial"/>
          <w:spacing w:val="-8"/>
          <w:sz w:val="20"/>
        </w:rPr>
        <w:t xml:space="preserve"> </w:t>
      </w:r>
      <w:r>
        <w:rPr>
          <w:rFonts w:ascii="Arial"/>
          <w:sz w:val="20"/>
        </w:rPr>
        <w:t>other</w:t>
      </w:r>
      <w:r>
        <w:rPr>
          <w:rFonts w:ascii="Arial"/>
          <w:spacing w:val="-8"/>
          <w:sz w:val="20"/>
        </w:rPr>
        <w:t xml:space="preserve"> </w:t>
      </w:r>
      <w:r>
        <w:rPr>
          <w:rFonts w:ascii="Arial"/>
          <w:sz w:val="20"/>
        </w:rPr>
        <w:t>dangerous</w:t>
      </w:r>
      <w:r>
        <w:rPr>
          <w:rFonts w:ascii="Arial"/>
          <w:spacing w:val="-8"/>
          <w:sz w:val="20"/>
        </w:rPr>
        <w:t xml:space="preserve"> </w:t>
      </w:r>
      <w:r>
        <w:rPr>
          <w:rFonts w:ascii="Arial"/>
          <w:sz w:val="20"/>
        </w:rPr>
        <w:t>substance,</w:t>
      </w:r>
      <w:r>
        <w:rPr>
          <w:rFonts w:ascii="Arial"/>
          <w:spacing w:val="-7"/>
          <w:sz w:val="20"/>
        </w:rPr>
        <w:t xml:space="preserve"> </w:t>
      </w:r>
      <w:r>
        <w:rPr>
          <w:rFonts w:ascii="Arial"/>
          <w:sz w:val="20"/>
        </w:rPr>
        <w:t>or</w:t>
      </w:r>
      <w:r>
        <w:rPr>
          <w:rFonts w:ascii="Arial"/>
          <w:spacing w:val="-8"/>
          <w:sz w:val="20"/>
        </w:rPr>
        <w:t xml:space="preserve"> </w:t>
      </w:r>
      <w:r>
        <w:rPr>
          <w:rFonts w:ascii="Arial"/>
          <w:sz w:val="20"/>
        </w:rPr>
        <w:t>threaten to do</w:t>
      </w:r>
      <w:r>
        <w:rPr>
          <w:rFonts w:ascii="Arial"/>
          <w:spacing w:val="-1"/>
          <w:sz w:val="20"/>
        </w:rPr>
        <w:t xml:space="preserve"> </w:t>
      </w:r>
      <w:r>
        <w:rPr>
          <w:rFonts w:ascii="Arial"/>
          <w:sz w:val="20"/>
        </w:rPr>
        <w:t>so.</w:t>
      </w:r>
    </w:p>
    <w:p w:rsidR="00965A44" w:rsidRDefault="00336F74">
      <w:pPr>
        <w:pStyle w:val="Heading6"/>
        <w:numPr>
          <w:ilvl w:val="1"/>
          <w:numId w:val="7"/>
        </w:numPr>
        <w:tabs>
          <w:tab w:val="left" w:pos="1241"/>
          <w:tab w:val="left" w:pos="1242"/>
        </w:tabs>
      </w:pPr>
      <w:r>
        <w:t>Business and</w:t>
      </w:r>
      <w:r>
        <w:rPr>
          <w:spacing w:val="-2"/>
        </w:rPr>
        <w:t xml:space="preserve"> </w:t>
      </w:r>
      <w:r>
        <w:t>trading</w:t>
      </w:r>
    </w:p>
    <w:p w:rsidR="00965A44" w:rsidRDefault="00336F74">
      <w:pPr>
        <w:pStyle w:val="ListParagraph"/>
        <w:numPr>
          <w:ilvl w:val="2"/>
          <w:numId w:val="7"/>
        </w:numPr>
        <w:tabs>
          <w:tab w:val="left" w:pos="1981"/>
        </w:tabs>
        <w:spacing w:before="122"/>
        <w:ind w:right="375"/>
        <w:jc w:val="both"/>
        <w:rPr>
          <w:rFonts w:ascii="Arial"/>
          <w:sz w:val="20"/>
        </w:rPr>
      </w:pPr>
      <w:r>
        <w:rPr>
          <w:rFonts w:ascii="Arial"/>
          <w:sz w:val="20"/>
        </w:rPr>
        <w:t>A person must not on a Campus (except with written permission from an Authorised Person) sell, offer for sale, lease, hire, or accept orders for the purchase, lease, hire or sale of any goods or services whether or not for valuable</w:t>
      </w:r>
      <w:r>
        <w:rPr>
          <w:rFonts w:ascii="Arial"/>
          <w:spacing w:val="-13"/>
          <w:sz w:val="20"/>
        </w:rPr>
        <w:t xml:space="preserve"> </w:t>
      </w:r>
      <w:r>
        <w:rPr>
          <w:rFonts w:ascii="Arial"/>
          <w:sz w:val="20"/>
        </w:rPr>
        <w:t>consideration.</w:t>
      </w:r>
    </w:p>
    <w:p w:rsidR="00965A44" w:rsidRDefault="00336F74">
      <w:pPr>
        <w:pStyle w:val="ListParagraph"/>
        <w:numPr>
          <w:ilvl w:val="2"/>
          <w:numId w:val="7"/>
        </w:numPr>
        <w:tabs>
          <w:tab w:val="left" w:pos="1981"/>
        </w:tabs>
        <w:spacing w:before="119"/>
        <w:ind w:right="374"/>
        <w:jc w:val="both"/>
        <w:rPr>
          <w:rFonts w:ascii="Arial"/>
          <w:sz w:val="20"/>
        </w:rPr>
      </w:pPr>
      <w:r>
        <w:rPr>
          <w:rFonts w:ascii="Arial"/>
          <w:sz w:val="20"/>
        </w:rPr>
        <w:t>Clause</w:t>
      </w:r>
      <w:r>
        <w:rPr>
          <w:rFonts w:ascii="Arial"/>
          <w:spacing w:val="-3"/>
          <w:sz w:val="20"/>
        </w:rPr>
        <w:t xml:space="preserve"> </w:t>
      </w:r>
      <w:r>
        <w:rPr>
          <w:rFonts w:ascii="Arial"/>
          <w:sz w:val="20"/>
        </w:rPr>
        <w:t>3.8.1</w:t>
      </w:r>
      <w:r>
        <w:rPr>
          <w:rFonts w:ascii="Arial"/>
          <w:spacing w:val="-5"/>
          <w:sz w:val="20"/>
        </w:rPr>
        <w:t xml:space="preserve"> </w:t>
      </w:r>
      <w:r>
        <w:rPr>
          <w:rFonts w:ascii="Arial"/>
          <w:sz w:val="20"/>
        </w:rPr>
        <w:t>does</w:t>
      </w:r>
      <w:r>
        <w:rPr>
          <w:rFonts w:ascii="Arial"/>
          <w:spacing w:val="-4"/>
          <w:sz w:val="20"/>
        </w:rPr>
        <w:t xml:space="preserve"> </w:t>
      </w:r>
      <w:r>
        <w:rPr>
          <w:rFonts w:ascii="Arial"/>
          <w:sz w:val="20"/>
        </w:rPr>
        <w:t>not</w:t>
      </w:r>
      <w:r>
        <w:rPr>
          <w:rFonts w:ascii="Arial"/>
          <w:spacing w:val="-5"/>
          <w:sz w:val="20"/>
        </w:rPr>
        <w:t xml:space="preserve"> </w:t>
      </w:r>
      <w:r>
        <w:rPr>
          <w:rFonts w:ascii="Arial"/>
          <w:sz w:val="20"/>
        </w:rPr>
        <w:t>apply</w:t>
      </w:r>
      <w:r>
        <w:rPr>
          <w:rFonts w:ascii="Arial"/>
          <w:spacing w:val="-5"/>
          <w:sz w:val="20"/>
        </w:rPr>
        <w:t xml:space="preserve"> </w:t>
      </w:r>
      <w:r>
        <w:rPr>
          <w:rFonts w:ascii="Arial"/>
          <w:sz w:val="20"/>
        </w:rPr>
        <w:t>to</w:t>
      </w:r>
      <w:r>
        <w:rPr>
          <w:rFonts w:ascii="Arial"/>
          <w:spacing w:val="-3"/>
          <w:sz w:val="20"/>
        </w:rPr>
        <w:t xml:space="preserve"> </w:t>
      </w:r>
      <w:r>
        <w:rPr>
          <w:rFonts w:ascii="Arial"/>
          <w:sz w:val="20"/>
        </w:rPr>
        <w:t>any</w:t>
      </w:r>
      <w:r>
        <w:rPr>
          <w:rFonts w:ascii="Arial"/>
          <w:spacing w:val="-8"/>
          <w:sz w:val="20"/>
        </w:rPr>
        <w:t xml:space="preserve"> </w:t>
      </w:r>
      <w:r>
        <w:rPr>
          <w:rFonts w:ascii="Arial"/>
          <w:sz w:val="20"/>
        </w:rPr>
        <w:t>business</w:t>
      </w:r>
      <w:r>
        <w:rPr>
          <w:rFonts w:ascii="Arial"/>
          <w:spacing w:val="-3"/>
          <w:sz w:val="20"/>
        </w:rPr>
        <w:t xml:space="preserve"> </w:t>
      </w:r>
      <w:r>
        <w:rPr>
          <w:rFonts w:ascii="Arial"/>
          <w:sz w:val="20"/>
        </w:rPr>
        <w:t>dealing</w:t>
      </w:r>
      <w:r>
        <w:rPr>
          <w:rFonts w:ascii="Arial"/>
          <w:spacing w:val="-5"/>
          <w:sz w:val="20"/>
        </w:rPr>
        <w:t xml:space="preserve"> </w:t>
      </w:r>
      <w:r>
        <w:rPr>
          <w:rFonts w:ascii="Arial"/>
          <w:sz w:val="20"/>
        </w:rPr>
        <w:t>reasonably</w:t>
      </w:r>
      <w:r>
        <w:rPr>
          <w:rFonts w:ascii="Arial"/>
          <w:spacing w:val="-9"/>
          <w:sz w:val="20"/>
        </w:rPr>
        <w:t xml:space="preserve"> </w:t>
      </w:r>
      <w:r>
        <w:rPr>
          <w:rFonts w:ascii="Arial"/>
          <w:sz w:val="20"/>
        </w:rPr>
        <w:t>required</w:t>
      </w:r>
      <w:r>
        <w:rPr>
          <w:rFonts w:ascii="Arial"/>
          <w:spacing w:val="-5"/>
          <w:sz w:val="20"/>
        </w:rPr>
        <w:t xml:space="preserve"> </w:t>
      </w:r>
      <w:r>
        <w:rPr>
          <w:rFonts w:ascii="Arial"/>
          <w:sz w:val="20"/>
        </w:rPr>
        <w:t>in</w:t>
      </w:r>
      <w:r>
        <w:rPr>
          <w:rFonts w:ascii="Arial"/>
          <w:spacing w:val="-5"/>
          <w:sz w:val="20"/>
        </w:rPr>
        <w:t xml:space="preserve"> </w:t>
      </w:r>
      <w:r>
        <w:rPr>
          <w:rFonts w:ascii="Arial"/>
          <w:sz w:val="20"/>
        </w:rPr>
        <w:t>connection with an activity authorised by an Authorised Person or conducted pursuant to a lease or licence of premises granted by the</w:t>
      </w:r>
      <w:r>
        <w:rPr>
          <w:rFonts w:ascii="Arial"/>
          <w:spacing w:val="-8"/>
          <w:sz w:val="20"/>
        </w:rPr>
        <w:t xml:space="preserve"> </w:t>
      </w:r>
      <w:r>
        <w:rPr>
          <w:rFonts w:ascii="Arial"/>
          <w:sz w:val="20"/>
        </w:rPr>
        <w:t>University.</w:t>
      </w:r>
    </w:p>
    <w:p w:rsidR="00965A44" w:rsidRDefault="00336F74">
      <w:pPr>
        <w:pStyle w:val="Heading6"/>
        <w:numPr>
          <w:ilvl w:val="1"/>
          <w:numId w:val="7"/>
        </w:numPr>
        <w:tabs>
          <w:tab w:val="left" w:pos="1241"/>
          <w:tab w:val="left" w:pos="1242"/>
        </w:tabs>
      </w:pPr>
      <w:r>
        <w:t>Use of Campus by Clubs and other affiliated</w:t>
      </w:r>
      <w:r>
        <w:rPr>
          <w:spacing w:val="-4"/>
        </w:rPr>
        <w:t xml:space="preserve"> </w:t>
      </w:r>
      <w:r>
        <w:t>Organisations</w:t>
      </w:r>
    </w:p>
    <w:p w:rsidR="00965A44" w:rsidRDefault="00336F74">
      <w:pPr>
        <w:pStyle w:val="ListParagraph"/>
        <w:numPr>
          <w:ilvl w:val="2"/>
          <w:numId w:val="7"/>
        </w:numPr>
        <w:tabs>
          <w:tab w:val="left" w:pos="1981"/>
        </w:tabs>
        <w:spacing w:before="120"/>
        <w:ind w:right="371"/>
        <w:jc w:val="both"/>
        <w:rPr>
          <w:rFonts w:ascii="Arial"/>
          <w:sz w:val="20"/>
        </w:rPr>
      </w:pPr>
      <w:r>
        <w:rPr>
          <w:rFonts w:ascii="Arial"/>
          <w:sz w:val="20"/>
        </w:rPr>
        <w:t>Members of clubs and other affiliated organisations may make use of those parts of Campuses</w:t>
      </w:r>
      <w:r>
        <w:rPr>
          <w:rFonts w:ascii="Arial"/>
          <w:spacing w:val="-9"/>
          <w:sz w:val="20"/>
        </w:rPr>
        <w:t xml:space="preserve"> </w:t>
      </w:r>
      <w:r>
        <w:rPr>
          <w:rFonts w:ascii="Arial"/>
          <w:sz w:val="20"/>
        </w:rPr>
        <w:t>designated</w:t>
      </w:r>
      <w:r>
        <w:rPr>
          <w:rFonts w:ascii="Arial"/>
          <w:spacing w:val="-8"/>
          <w:sz w:val="20"/>
        </w:rPr>
        <w:t xml:space="preserve"> </w:t>
      </w:r>
      <w:r>
        <w:rPr>
          <w:rFonts w:ascii="Arial"/>
          <w:sz w:val="20"/>
        </w:rPr>
        <w:t>for</w:t>
      </w:r>
      <w:r>
        <w:rPr>
          <w:rFonts w:ascii="Arial"/>
          <w:spacing w:val="-7"/>
          <w:sz w:val="20"/>
        </w:rPr>
        <w:t xml:space="preserve"> </w:t>
      </w:r>
      <w:r>
        <w:rPr>
          <w:rFonts w:ascii="Arial"/>
          <w:sz w:val="20"/>
        </w:rPr>
        <w:t>use</w:t>
      </w:r>
      <w:r>
        <w:rPr>
          <w:rFonts w:ascii="Arial"/>
          <w:spacing w:val="-10"/>
          <w:sz w:val="20"/>
        </w:rPr>
        <w:t xml:space="preserve"> </w:t>
      </w:r>
      <w:r>
        <w:rPr>
          <w:rFonts w:ascii="Arial"/>
          <w:sz w:val="20"/>
        </w:rPr>
        <w:t>for</w:t>
      </w:r>
      <w:r>
        <w:rPr>
          <w:rFonts w:ascii="Arial"/>
          <w:spacing w:val="-8"/>
          <w:sz w:val="20"/>
        </w:rPr>
        <w:t xml:space="preserve"> </w:t>
      </w:r>
      <w:r>
        <w:rPr>
          <w:rFonts w:ascii="Arial"/>
          <w:sz w:val="20"/>
        </w:rPr>
        <w:t>purposes</w:t>
      </w:r>
      <w:r>
        <w:rPr>
          <w:rFonts w:ascii="Arial"/>
          <w:spacing w:val="-8"/>
          <w:sz w:val="20"/>
        </w:rPr>
        <w:t xml:space="preserve"> </w:t>
      </w:r>
      <w:r>
        <w:rPr>
          <w:rFonts w:ascii="Arial"/>
          <w:sz w:val="20"/>
        </w:rPr>
        <w:t>such</w:t>
      </w:r>
      <w:r>
        <w:rPr>
          <w:rFonts w:ascii="Arial"/>
          <w:spacing w:val="-9"/>
          <w:sz w:val="20"/>
        </w:rPr>
        <w:t xml:space="preserve"> </w:t>
      </w:r>
      <w:r>
        <w:rPr>
          <w:rFonts w:ascii="Arial"/>
          <w:sz w:val="20"/>
        </w:rPr>
        <w:t>as</w:t>
      </w:r>
      <w:r>
        <w:rPr>
          <w:rFonts w:ascii="Arial"/>
          <w:spacing w:val="-6"/>
          <w:sz w:val="20"/>
        </w:rPr>
        <w:t xml:space="preserve"> </w:t>
      </w:r>
      <w:r>
        <w:rPr>
          <w:rFonts w:ascii="Arial"/>
          <w:sz w:val="20"/>
        </w:rPr>
        <w:t>games,</w:t>
      </w:r>
      <w:r>
        <w:rPr>
          <w:rFonts w:ascii="Arial"/>
          <w:spacing w:val="-9"/>
          <w:sz w:val="20"/>
        </w:rPr>
        <w:t xml:space="preserve"> </w:t>
      </w:r>
      <w:r>
        <w:rPr>
          <w:rFonts w:ascii="Arial"/>
          <w:sz w:val="20"/>
        </w:rPr>
        <w:t>sports,</w:t>
      </w:r>
      <w:r>
        <w:rPr>
          <w:rFonts w:ascii="Arial"/>
          <w:spacing w:val="-10"/>
          <w:sz w:val="20"/>
        </w:rPr>
        <w:t xml:space="preserve"> </w:t>
      </w:r>
      <w:r>
        <w:rPr>
          <w:rFonts w:ascii="Arial"/>
          <w:sz w:val="20"/>
        </w:rPr>
        <w:t>gymnastics</w:t>
      </w:r>
      <w:r>
        <w:rPr>
          <w:rFonts w:ascii="Arial"/>
          <w:spacing w:val="-8"/>
          <w:sz w:val="20"/>
        </w:rPr>
        <w:t xml:space="preserve"> </w:t>
      </w:r>
      <w:r>
        <w:rPr>
          <w:rFonts w:ascii="Arial"/>
          <w:sz w:val="20"/>
        </w:rPr>
        <w:t>or</w:t>
      </w:r>
      <w:r>
        <w:rPr>
          <w:rFonts w:ascii="Arial"/>
          <w:spacing w:val="-7"/>
          <w:sz w:val="20"/>
        </w:rPr>
        <w:t xml:space="preserve"> </w:t>
      </w:r>
      <w:r>
        <w:rPr>
          <w:rFonts w:ascii="Arial"/>
          <w:sz w:val="20"/>
        </w:rPr>
        <w:t>other activities,</w:t>
      </w:r>
      <w:r>
        <w:rPr>
          <w:rFonts w:ascii="Arial"/>
          <w:spacing w:val="-2"/>
          <w:sz w:val="20"/>
        </w:rPr>
        <w:t xml:space="preserve"> </w:t>
      </w:r>
      <w:r>
        <w:rPr>
          <w:rFonts w:ascii="Arial"/>
          <w:sz w:val="20"/>
        </w:rPr>
        <w:t>provided:</w:t>
      </w:r>
    </w:p>
    <w:p w:rsidR="00965A44" w:rsidRDefault="00336F74">
      <w:pPr>
        <w:pStyle w:val="ListParagraph"/>
        <w:numPr>
          <w:ilvl w:val="3"/>
          <w:numId w:val="7"/>
        </w:numPr>
        <w:tabs>
          <w:tab w:val="left" w:pos="2377"/>
        </w:tabs>
        <w:spacing w:before="122"/>
        <w:ind w:right="370"/>
        <w:rPr>
          <w:rFonts w:ascii="Arial"/>
          <w:sz w:val="20"/>
        </w:rPr>
      </w:pPr>
      <w:r>
        <w:rPr>
          <w:rFonts w:ascii="Arial"/>
          <w:sz w:val="20"/>
        </w:rPr>
        <w:t>that</w:t>
      </w:r>
      <w:r>
        <w:rPr>
          <w:rFonts w:ascii="Arial"/>
          <w:spacing w:val="-6"/>
          <w:sz w:val="20"/>
        </w:rPr>
        <w:t xml:space="preserve"> </w:t>
      </w:r>
      <w:r>
        <w:rPr>
          <w:rFonts w:ascii="Arial"/>
          <w:sz w:val="20"/>
        </w:rPr>
        <w:t>they</w:t>
      </w:r>
      <w:r>
        <w:rPr>
          <w:rFonts w:ascii="Arial"/>
          <w:spacing w:val="-8"/>
          <w:sz w:val="20"/>
        </w:rPr>
        <w:t xml:space="preserve"> </w:t>
      </w:r>
      <w:r>
        <w:rPr>
          <w:rFonts w:ascii="Arial"/>
          <w:sz w:val="20"/>
        </w:rPr>
        <w:t>pay</w:t>
      </w:r>
      <w:r>
        <w:rPr>
          <w:rFonts w:ascii="Arial"/>
          <w:spacing w:val="-8"/>
          <w:sz w:val="20"/>
        </w:rPr>
        <w:t xml:space="preserve"> </w:t>
      </w:r>
      <w:r>
        <w:rPr>
          <w:rFonts w:ascii="Arial"/>
          <w:sz w:val="20"/>
        </w:rPr>
        <w:t>any</w:t>
      </w:r>
      <w:r>
        <w:rPr>
          <w:rFonts w:ascii="Arial"/>
          <w:spacing w:val="-11"/>
          <w:sz w:val="20"/>
        </w:rPr>
        <w:t xml:space="preserve"> </w:t>
      </w:r>
      <w:r>
        <w:rPr>
          <w:rFonts w:ascii="Arial"/>
          <w:sz w:val="20"/>
        </w:rPr>
        <w:t>fee</w:t>
      </w:r>
      <w:r>
        <w:rPr>
          <w:rFonts w:ascii="Arial"/>
          <w:spacing w:val="-7"/>
          <w:sz w:val="20"/>
        </w:rPr>
        <w:t xml:space="preserve"> </w:t>
      </w:r>
      <w:r>
        <w:rPr>
          <w:rFonts w:ascii="Arial"/>
          <w:sz w:val="20"/>
        </w:rPr>
        <w:t>requested</w:t>
      </w:r>
      <w:r>
        <w:rPr>
          <w:rFonts w:ascii="Arial"/>
          <w:spacing w:val="-9"/>
          <w:sz w:val="20"/>
        </w:rPr>
        <w:t xml:space="preserve"> </w:t>
      </w:r>
      <w:r>
        <w:rPr>
          <w:rFonts w:ascii="Arial"/>
          <w:sz w:val="20"/>
        </w:rPr>
        <w:t>by</w:t>
      </w:r>
      <w:r>
        <w:rPr>
          <w:rFonts w:ascii="Arial"/>
          <w:spacing w:val="-8"/>
          <w:sz w:val="20"/>
        </w:rPr>
        <w:t xml:space="preserve"> </w:t>
      </w:r>
      <w:r>
        <w:rPr>
          <w:rFonts w:ascii="Arial"/>
          <w:sz w:val="20"/>
        </w:rPr>
        <w:t>the</w:t>
      </w:r>
      <w:r>
        <w:rPr>
          <w:rFonts w:ascii="Arial"/>
          <w:spacing w:val="-7"/>
          <w:sz w:val="20"/>
        </w:rPr>
        <w:t xml:space="preserve"> </w:t>
      </w:r>
      <w:r>
        <w:rPr>
          <w:rFonts w:ascii="Arial"/>
          <w:sz w:val="20"/>
        </w:rPr>
        <w:t>University</w:t>
      </w:r>
      <w:r>
        <w:rPr>
          <w:rFonts w:ascii="Arial"/>
          <w:spacing w:val="-11"/>
          <w:sz w:val="20"/>
        </w:rPr>
        <w:t xml:space="preserve"> </w:t>
      </w:r>
      <w:r>
        <w:rPr>
          <w:rFonts w:ascii="Arial"/>
          <w:sz w:val="20"/>
        </w:rPr>
        <w:t>for</w:t>
      </w:r>
      <w:r>
        <w:rPr>
          <w:rFonts w:ascii="Arial"/>
          <w:spacing w:val="-4"/>
          <w:sz w:val="20"/>
        </w:rPr>
        <w:t xml:space="preserve"> </w:t>
      </w:r>
      <w:r>
        <w:rPr>
          <w:rFonts w:ascii="Arial"/>
          <w:sz w:val="20"/>
        </w:rPr>
        <w:t>such</w:t>
      </w:r>
      <w:r>
        <w:rPr>
          <w:rFonts w:ascii="Arial"/>
          <w:spacing w:val="-7"/>
          <w:sz w:val="20"/>
        </w:rPr>
        <w:t xml:space="preserve"> </w:t>
      </w:r>
      <w:r>
        <w:rPr>
          <w:rFonts w:ascii="Arial"/>
          <w:sz w:val="20"/>
        </w:rPr>
        <w:t>use</w:t>
      </w:r>
      <w:r>
        <w:rPr>
          <w:rFonts w:ascii="Arial"/>
          <w:spacing w:val="-5"/>
          <w:sz w:val="20"/>
        </w:rPr>
        <w:t xml:space="preserve"> </w:t>
      </w:r>
      <w:r>
        <w:rPr>
          <w:rFonts w:ascii="Arial"/>
          <w:sz w:val="20"/>
        </w:rPr>
        <w:t>and</w:t>
      </w:r>
      <w:r>
        <w:rPr>
          <w:rFonts w:ascii="Arial"/>
          <w:spacing w:val="-8"/>
          <w:sz w:val="20"/>
        </w:rPr>
        <w:t xml:space="preserve"> </w:t>
      </w:r>
      <w:r>
        <w:rPr>
          <w:rFonts w:ascii="Arial"/>
          <w:sz w:val="20"/>
        </w:rPr>
        <w:t>comply</w:t>
      </w:r>
      <w:r>
        <w:rPr>
          <w:rFonts w:ascii="Arial"/>
          <w:spacing w:val="-8"/>
          <w:sz w:val="20"/>
        </w:rPr>
        <w:t xml:space="preserve"> </w:t>
      </w:r>
      <w:r>
        <w:rPr>
          <w:rFonts w:ascii="Arial"/>
          <w:sz w:val="20"/>
        </w:rPr>
        <w:t>with</w:t>
      </w:r>
      <w:r>
        <w:rPr>
          <w:rFonts w:ascii="Arial"/>
          <w:spacing w:val="-5"/>
          <w:sz w:val="20"/>
        </w:rPr>
        <w:t xml:space="preserve"> </w:t>
      </w:r>
      <w:r>
        <w:rPr>
          <w:rFonts w:ascii="Arial"/>
          <w:sz w:val="20"/>
        </w:rPr>
        <w:t>any conditions of use imposed by the</w:t>
      </w:r>
      <w:r>
        <w:rPr>
          <w:rFonts w:ascii="Arial"/>
          <w:spacing w:val="-5"/>
          <w:sz w:val="20"/>
        </w:rPr>
        <w:t xml:space="preserve"> </w:t>
      </w:r>
      <w:r>
        <w:rPr>
          <w:rFonts w:ascii="Arial"/>
          <w:sz w:val="20"/>
        </w:rPr>
        <w:t>University;</w:t>
      </w:r>
    </w:p>
    <w:p w:rsidR="00965A44" w:rsidRDefault="00336F74">
      <w:pPr>
        <w:pStyle w:val="ListParagraph"/>
        <w:numPr>
          <w:ilvl w:val="3"/>
          <w:numId w:val="7"/>
        </w:numPr>
        <w:tabs>
          <w:tab w:val="left" w:pos="2377"/>
        </w:tabs>
        <w:spacing w:before="121"/>
        <w:ind w:right="371"/>
        <w:jc w:val="both"/>
        <w:rPr>
          <w:rFonts w:ascii="Arial"/>
          <w:sz w:val="20"/>
        </w:rPr>
      </w:pPr>
      <w:r>
        <w:rPr>
          <w:rFonts w:ascii="Arial"/>
          <w:sz w:val="20"/>
        </w:rPr>
        <w:t>they comply with any direction given by an Authorised Person in relation to such use, including a direction to desist such use (which may be given in relation to</w:t>
      </w:r>
      <w:r>
        <w:rPr>
          <w:rFonts w:ascii="Arial"/>
          <w:spacing w:val="-35"/>
          <w:sz w:val="20"/>
        </w:rPr>
        <w:t xml:space="preserve"> </w:t>
      </w:r>
      <w:r>
        <w:rPr>
          <w:rFonts w:ascii="Arial"/>
          <w:sz w:val="20"/>
        </w:rPr>
        <w:t xml:space="preserve">one instance of such use or in relation to all or any number of instances of such </w:t>
      </w:r>
      <w:r>
        <w:rPr>
          <w:rFonts w:ascii="Arial"/>
          <w:spacing w:val="2"/>
          <w:sz w:val="20"/>
        </w:rPr>
        <w:t xml:space="preserve">use); </w:t>
      </w:r>
      <w:r>
        <w:rPr>
          <w:rFonts w:ascii="Arial"/>
          <w:sz w:val="20"/>
        </w:rPr>
        <w:t>and</w:t>
      </w:r>
    </w:p>
    <w:p w:rsidR="00965A44" w:rsidRDefault="00336F74">
      <w:pPr>
        <w:pStyle w:val="ListParagraph"/>
        <w:numPr>
          <w:ilvl w:val="3"/>
          <w:numId w:val="7"/>
        </w:numPr>
        <w:tabs>
          <w:tab w:val="left" w:pos="2377"/>
        </w:tabs>
        <w:spacing w:before="119"/>
        <w:ind w:right="380"/>
        <w:rPr>
          <w:rFonts w:ascii="Arial"/>
          <w:sz w:val="20"/>
        </w:rPr>
      </w:pPr>
      <w:r>
        <w:rPr>
          <w:rFonts w:ascii="Arial"/>
          <w:sz w:val="20"/>
        </w:rPr>
        <w:t>such use does not disturb or interfere with normal work, educational and related activities of the</w:t>
      </w:r>
      <w:r>
        <w:rPr>
          <w:rFonts w:ascii="Arial"/>
          <w:spacing w:val="1"/>
          <w:sz w:val="20"/>
        </w:rPr>
        <w:t xml:space="preserve"> </w:t>
      </w:r>
      <w:r>
        <w:rPr>
          <w:rFonts w:ascii="Arial"/>
          <w:sz w:val="20"/>
        </w:rPr>
        <w:t>University.</w:t>
      </w:r>
    </w:p>
    <w:p w:rsidR="00965A44" w:rsidRDefault="00336F74">
      <w:pPr>
        <w:pStyle w:val="ListParagraph"/>
        <w:numPr>
          <w:ilvl w:val="2"/>
          <w:numId w:val="7"/>
        </w:numPr>
        <w:tabs>
          <w:tab w:val="left" w:pos="1980"/>
          <w:tab w:val="left" w:pos="1981"/>
        </w:tabs>
        <w:spacing w:before="119"/>
        <w:ind w:right="369"/>
        <w:rPr>
          <w:rFonts w:ascii="Arial"/>
          <w:sz w:val="20"/>
        </w:rPr>
      </w:pPr>
      <w:r>
        <w:rPr>
          <w:rFonts w:ascii="Arial"/>
          <w:sz w:val="20"/>
        </w:rPr>
        <w:t>The</w:t>
      </w:r>
      <w:r>
        <w:rPr>
          <w:rFonts w:ascii="Arial"/>
          <w:spacing w:val="-13"/>
          <w:sz w:val="20"/>
        </w:rPr>
        <w:t xml:space="preserve"> </w:t>
      </w:r>
      <w:r>
        <w:rPr>
          <w:rFonts w:ascii="Arial"/>
          <w:sz w:val="20"/>
        </w:rPr>
        <w:t>Campuses</w:t>
      </w:r>
      <w:r>
        <w:rPr>
          <w:rFonts w:ascii="Arial"/>
          <w:spacing w:val="-10"/>
          <w:sz w:val="20"/>
        </w:rPr>
        <w:t xml:space="preserve"> </w:t>
      </w:r>
      <w:r>
        <w:rPr>
          <w:rFonts w:ascii="Arial"/>
          <w:sz w:val="20"/>
        </w:rPr>
        <w:t>designated</w:t>
      </w:r>
      <w:r>
        <w:rPr>
          <w:rFonts w:ascii="Arial"/>
          <w:spacing w:val="-10"/>
          <w:sz w:val="20"/>
        </w:rPr>
        <w:t xml:space="preserve"> </w:t>
      </w:r>
      <w:r>
        <w:rPr>
          <w:rFonts w:ascii="Arial"/>
          <w:sz w:val="20"/>
        </w:rPr>
        <w:t>under</w:t>
      </w:r>
      <w:r>
        <w:rPr>
          <w:rFonts w:ascii="Arial"/>
          <w:spacing w:val="-12"/>
          <w:sz w:val="20"/>
        </w:rPr>
        <w:t xml:space="preserve"> </w:t>
      </w:r>
      <w:r>
        <w:rPr>
          <w:rFonts w:ascii="Arial"/>
          <w:sz w:val="20"/>
        </w:rPr>
        <w:t>clause</w:t>
      </w:r>
      <w:r>
        <w:rPr>
          <w:rFonts w:ascii="Arial"/>
          <w:spacing w:val="-12"/>
          <w:sz w:val="20"/>
        </w:rPr>
        <w:t xml:space="preserve"> </w:t>
      </w:r>
      <w:r>
        <w:rPr>
          <w:rFonts w:ascii="Arial"/>
          <w:sz w:val="20"/>
        </w:rPr>
        <w:t>3.9.1</w:t>
      </w:r>
      <w:r>
        <w:rPr>
          <w:rFonts w:ascii="Arial"/>
          <w:spacing w:val="-12"/>
          <w:sz w:val="20"/>
        </w:rPr>
        <w:t xml:space="preserve"> </w:t>
      </w:r>
      <w:r>
        <w:rPr>
          <w:rFonts w:ascii="Arial"/>
          <w:sz w:val="20"/>
        </w:rPr>
        <w:t>may</w:t>
      </w:r>
      <w:r>
        <w:rPr>
          <w:rFonts w:ascii="Arial"/>
          <w:spacing w:val="-17"/>
          <w:sz w:val="20"/>
        </w:rPr>
        <w:t xml:space="preserve"> </w:t>
      </w:r>
      <w:r>
        <w:rPr>
          <w:rFonts w:ascii="Arial"/>
          <w:sz w:val="20"/>
        </w:rPr>
        <w:t>be</w:t>
      </w:r>
      <w:r>
        <w:rPr>
          <w:rFonts w:ascii="Arial"/>
          <w:spacing w:val="-11"/>
          <w:sz w:val="20"/>
        </w:rPr>
        <w:t xml:space="preserve"> </w:t>
      </w:r>
      <w:r>
        <w:rPr>
          <w:rFonts w:ascii="Arial"/>
          <w:sz w:val="20"/>
        </w:rPr>
        <w:t>closed</w:t>
      </w:r>
      <w:r>
        <w:rPr>
          <w:rFonts w:ascii="Arial"/>
          <w:spacing w:val="-12"/>
          <w:sz w:val="20"/>
        </w:rPr>
        <w:t xml:space="preserve"> </w:t>
      </w:r>
      <w:r>
        <w:rPr>
          <w:rFonts w:ascii="Arial"/>
          <w:sz w:val="20"/>
        </w:rPr>
        <w:t>in</w:t>
      </w:r>
      <w:r>
        <w:rPr>
          <w:rFonts w:ascii="Arial"/>
          <w:spacing w:val="-12"/>
          <w:sz w:val="20"/>
        </w:rPr>
        <w:t xml:space="preserve"> </w:t>
      </w:r>
      <w:r>
        <w:rPr>
          <w:rFonts w:ascii="Arial"/>
          <w:sz w:val="20"/>
        </w:rPr>
        <w:t>accordance</w:t>
      </w:r>
      <w:r>
        <w:rPr>
          <w:rFonts w:ascii="Arial"/>
          <w:spacing w:val="-9"/>
          <w:sz w:val="20"/>
        </w:rPr>
        <w:t xml:space="preserve"> </w:t>
      </w:r>
      <w:r>
        <w:rPr>
          <w:rFonts w:ascii="Arial"/>
          <w:sz w:val="20"/>
        </w:rPr>
        <w:t>with</w:t>
      </w:r>
      <w:r>
        <w:rPr>
          <w:rFonts w:ascii="Arial"/>
          <w:spacing w:val="-13"/>
          <w:sz w:val="20"/>
        </w:rPr>
        <w:t xml:space="preserve"> </w:t>
      </w:r>
      <w:r>
        <w:rPr>
          <w:rFonts w:ascii="Arial"/>
          <w:sz w:val="20"/>
        </w:rPr>
        <w:t>clause 2.2.</w:t>
      </w:r>
    </w:p>
    <w:p w:rsidR="00965A44" w:rsidRDefault="00965A44">
      <w:pPr>
        <w:rPr>
          <w:rFonts w:ascii="Arial"/>
          <w:sz w:val="20"/>
        </w:rPr>
        <w:sectPr w:rsidR="00965A44">
          <w:pgSz w:w="11910" w:h="16840"/>
          <w:pgMar w:top="1340" w:right="760" w:bottom="820" w:left="1140" w:header="0" w:footer="630" w:gutter="0"/>
          <w:cols w:space="720"/>
        </w:sectPr>
      </w:pPr>
    </w:p>
    <w:p w:rsidR="00965A44" w:rsidRDefault="00336F74">
      <w:pPr>
        <w:pStyle w:val="Heading6"/>
        <w:numPr>
          <w:ilvl w:val="1"/>
          <w:numId w:val="7"/>
        </w:numPr>
        <w:tabs>
          <w:tab w:val="left" w:pos="1242"/>
        </w:tabs>
        <w:spacing w:before="76"/>
      </w:pPr>
      <w:r>
        <w:lastRenderedPageBreak/>
        <w:t>Performances and events and other</w:t>
      </w:r>
      <w:r>
        <w:rPr>
          <w:spacing w:val="-3"/>
        </w:rPr>
        <w:t xml:space="preserve"> </w:t>
      </w:r>
      <w:r>
        <w:t>activities</w:t>
      </w:r>
    </w:p>
    <w:p w:rsidR="00965A44" w:rsidRDefault="00336F74">
      <w:pPr>
        <w:pStyle w:val="BodyText"/>
        <w:spacing w:before="123"/>
        <w:ind w:left="1255"/>
        <w:rPr>
          <w:rFonts w:ascii="Arial"/>
        </w:rPr>
      </w:pPr>
      <w:r>
        <w:rPr>
          <w:rFonts w:ascii="Arial"/>
        </w:rPr>
        <w:t>A person must not, and must not assist or procure any person to, organise, arrange, advertise, manage or control, any:</w:t>
      </w:r>
    </w:p>
    <w:p w:rsidR="00965A44" w:rsidRDefault="00336F74">
      <w:pPr>
        <w:pStyle w:val="ListParagraph"/>
        <w:numPr>
          <w:ilvl w:val="0"/>
          <w:numId w:val="3"/>
        </w:numPr>
        <w:tabs>
          <w:tab w:val="left" w:pos="1621"/>
        </w:tabs>
        <w:spacing w:before="119"/>
        <w:ind w:right="375"/>
        <w:rPr>
          <w:rFonts w:ascii="Arial"/>
          <w:sz w:val="20"/>
        </w:rPr>
      </w:pPr>
      <w:r>
        <w:rPr>
          <w:rFonts w:ascii="Arial"/>
          <w:sz w:val="20"/>
        </w:rPr>
        <w:t>fete, picnic, concert, University club or organisation function, display (including a display of film or television) or performance to be held on a Campus;</w:t>
      </w:r>
      <w:r>
        <w:rPr>
          <w:rFonts w:ascii="Arial"/>
          <w:spacing w:val="-2"/>
          <w:sz w:val="20"/>
        </w:rPr>
        <w:t xml:space="preserve"> </w:t>
      </w:r>
      <w:r>
        <w:rPr>
          <w:rFonts w:ascii="Arial"/>
          <w:sz w:val="20"/>
        </w:rPr>
        <w:t>or</w:t>
      </w:r>
    </w:p>
    <w:p w:rsidR="00965A44" w:rsidRDefault="00336F74">
      <w:pPr>
        <w:pStyle w:val="ListParagraph"/>
        <w:numPr>
          <w:ilvl w:val="0"/>
          <w:numId w:val="3"/>
        </w:numPr>
        <w:tabs>
          <w:tab w:val="left" w:pos="1621"/>
        </w:tabs>
        <w:spacing w:before="121"/>
        <w:ind w:right="369"/>
        <w:jc w:val="both"/>
        <w:rPr>
          <w:rFonts w:ascii="Arial"/>
          <w:sz w:val="20"/>
        </w:rPr>
      </w:pPr>
      <w:r>
        <w:rPr>
          <w:rFonts w:ascii="Arial"/>
          <w:sz w:val="20"/>
        </w:rPr>
        <w:t>meeting, conference, discussion, speech, preaching or ceremony to be held on a Campus (other than is incidental to the customary activities of students and members of the staff of the University), or in any other way cause members of the public to congregate on a Campus,</w:t>
      </w:r>
    </w:p>
    <w:p w:rsidR="00965A44" w:rsidRDefault="00336F74">
      <w:pPr>
        <w:pStyle w:val="BodyText"/>
        <w:spacing w:before="119"/>
        <w:ind w:left="1255"/>
        <w:rPr>
          <w:rFonts w:ascii="Arial"/>
        </w:rPr>
      </w:pPr>
      <w:r>
        <w:rPr>
          <w:rFonts w:ascii="Arial"/>
        </w:rPr>
        <w:t>unless authorised by the Vice Chancellor or an Authorised Person to do so.</w:t>
      </w:r>
    </w:p>
    <w:p w:rsidR="00965A44" w:rsidRDefault="00336F74">
      <w:pPr>
        <w:pStyle w:val="BodyText"/>
        <w:spacing w:before="120"/>
        <w:ind w:left="1255" w:right="372"/>
        <w:jc w:val="both"/>
        <w:rPr>
          <w:rFonts w:ascii="Arial"/>
        </w:rPr>
      </w:pPr>
      <w:r>
        <w:rPr>
          <w:rFonts w:ascii="Arial"/>
        </w:rPr>
        <w:t>Non-educational activities involving the entertainment of public audiences will only be allowed where the appropriate copyright consents and licences have been obtained by the organiser prior to the event if music or films protected by copyright are to be played or otherwise communicated to a public audience.</w:t>
      </w:r>
    </w:p>
    <w:p w:rsidR="00965A44" w:rsidRDefault="00965A44">
      <w:pPr>
        <w:pStyle w:val="BodyText"/>
        <w:spacing w:before="11"/>
        <w:ind w:left="0"/>
        <w:rPr>
          <w:rFonts w:ascii="Arial"/>
        </w:rPr>
      </w:pPr>
    </w:p>
    <w:p w:rsidR="00965A44" w:rsidRDefault="00336F74">
      <w:pPr>
        <w:pStyle w:val="Heading3"/>
        <w:numPr>
          <w:ilvl w:val="0"/>
          <w:numId w:val="7"/>
        </w:numPr>
        <w:tabs>
          <w:tab w:val="left" w:pos="679"/>
          <w:tab w:val="left" w:pos="680"/>
        </w:tabs>
        <w:spacing w:before="0"/>
        <w:ind w:hanging="571"/>
      </w:pPr>
      <w:bookmarkStart w:id="37" w:name="_bookmark18"/>
      <w:bookmarkEnd w:id="37"/>
      <w:r>
        <w:t>PROTECTING CAMPUSES AND BUILDINGS, VEGETATION AND ANIMALS</w:t>
      </w:r>
    </w:p>
    <w:p w:rsidR="00965A44" w:rsidRDefault="00965A44">
      <w:pPr>
        <w:pStyle w:val="BodyText"/>
        <w:spacing w:before="9"/>
        <w:ind w:left="0"/>
        <w:rPr>
          <w:rFonts w:ascii="Arial"/>
          <w:b/>
        </w:rPr>
      </w:pPr>
    </w:p>
    <w:p w:rsidR="00965A44" w:rsidRDefault="00336F74">
      <w:pPr>
        <w:pStyle w:val="Heading6"/>
        <w:numPr>
          <w:ilvl w:val="1"/>
          <w:numId w:val="7"/>
        </w:numPr>
        <w:tabs>
          <w:tab w:val="left" w:pos="1241"/>
          <w:tab w:val="left" w:pos="1242"/>
        </w:tabs>
        <w:spacing w:before="0"/>
      </w:pPr>
      <w:r>
        <w:t>Care of Campuses and</w:t>
      </w:r>
      <w:r>
        <w:rPr>
          <w:spacing w:val="-3"/>
        </w:rPr>
        <w:t xml:space="preserve"> </w:t>
      </w:r>
      <w:r>
        <w:t>buildings</w:t>
      </w:r>
    </w:p>
    <w:p w:rsidR="00965A44" w:rsidRDefault="00336F74">
      <w:pPr>
        <w:pStyle w:val="BodyText"/>
        <w:spacing w:before="121"/>
        <w:ind w:left="1255" w:right="340"/>
        <w:rPr>
          <w:rFonts w:ascii="Arial"/>
        </w:rPr>
      </w:pPr>
      <w:r>
        <w:rPr>
          <w:rFonts w:ascii="Arial"/>
        </w:rPr>
        <w:t>A person must not (except in the performance of their duties as an employee of the University, or with the consent of an Authorised Person):</w:t>
      </w:r>
    </w:p>
    <w:p w:rsidR="00965A44" w:rsidRDefault="00336F74">
      <w:pPr>
        <w:pStyle w:val="ListParagraph"/>
        <w:numPr>
          <w:ilvl w:val="0"/>
          <w:numId w:val="2"/>
        </w:numPr>
        <w:tabs>
          <w:tab w:val="left" w:pos="1621"/>
        </w:tabs>
        <w:spacing w:before="120"/>
        <w:rPr>
          <w:rFonts w:ascii="Arial"/>
          <w:sz w:val="20"/>
        </w:rPr>
      </w:pPr>
      <w:r>
        <w:rPr>
          <w:rFonts w:ascii="Arial"/>
          <w:sz w:val="20"/>
        </w:rPr>
        <w:t>destroy, damage, injure or otherwise interfere with any</w:t>
      </w:r>
      <w:r>
        <w:rPr>
          <w:rFonts w:ascii="Arial"/>
          <w:spacing w:val="-1"/>
          <w:sz w:val="20"/>
        </w:rPr>
        <w:t xml:space="preserve"> </w:t>
      </w:r>
      <w:r>
        <w:rPr>
          <w:rFonts w:ascii="Arial"/>
          <w:sz w:val="20"/>
        </w:rPr>
        <w:t>Campus;</w:t>
      </w:r>
    </w:p>
    <w:p w:rsidR="00965A44" w:rsidRDefault="00336F74">
      <w:pPr>
        <w:pStyle w:val="ListParagraph"/>
        <w:numPr>
          <w:ilvl w:val="0"/>
          <w:numId w:val="2"/>
        </w:numPr>
        <w:tabs>
          <w:tab w:val="left" w:pos="1621"/>
        </w:tabs>
        <w:spacing w:before="121"/>
        <w:ind w:right="374"/>
        <w:rPr>
          <w:rFonts w:ascii="Arial"/>
          <w:sz w:val="20"/>
        </w:rPr>
      </w:pPr>
      <w:r>
        <w:rPr>
          <w:rFonts w:ascii="Arial"/>
          <w:sz w:val="20"/>
        </w:rPr>
        <w:t>erect</w:t>
      </w:r>
      <w:r>
        <w:rPr>
          <w:rFonts w:ascii="Arial"/>
          <w:spacing w:val="-12"/>
          <w:sz w:val="20"/>
        </w:rPr>
        <w:t xml:space="preserve"> </w:t>
      </w:r>
      <w:r>
        <w:rPr>
          <w:rFonts w:ascii="Arial"/>
          <w:sz w:val="20"/>
        </w:rPr>
        <w:t>or</w:t>
      </w:r>
      <w:r>
        <w:rPr>
          <w:rFonts w:ascii="Arial"/>
          <w:spacing w:val="-11"/>
          <w:sz w:val="20"/>
        </w:rPr>
        <w:t xml:space="preserve"> </w:t>
      </w:r>
      <w:r>
        <w:rPr>
          <w:rFonts w:ascii="Arial"/>
          <w:sz w:val="20"/>
        </w:rPr>
        <w:t>construct,</w:t>
      </w:r>
      <w:r>
        <w:rPr>
          <w:rFonts w:ascii="Arial"/>
          <w:spacing w:val="-12"/>
          <w:sz w:val="20"/>
        </w:rPr>
        <w:t xml:space="preserve"> </w:t>
      </w:r>
      <w:r>
        <w:rPr>
          <w:rFonts w:ascii="Arial"/>
          <w:sz w:val="20"/>
        </w:rPr>
        <w:t>any</w:t>
      </w:r>
      <w:r>
        <w:rPr>
          <w:rFonts w:ascii="Arial"/>
          <w:spacing w:val="-14"/>
          <w:sz w:val="20"/>
        </w:rPr>
        <w:t xml:space="preserve"> </w:t>
      </w:r>
      <w:r>
        <w:rPr>
          <w:rFonts w:ascii="Arial"/>
          <w:sz w:val="20"/>
        </w:rPr>
        <w:t>habitation,</w:t>
      </w:r>
      <w:r>
        <w:rPr>
          <w:rFonts w:ascii="Arial"/>
          <w:spacing w:val="-12"/>
          <w:sz w:val="20"/>
        </w:rPr>
        <w:t xml:space="preserve"> </w:t>
      </w:r>
      <w:r>
        <w:rPr>
          <w:rFonts w:ascii="Arial"/>
          <w:sz w:val="20"/>
        </w:rPr>
        <w:t>building</w:t>
      </w:r>
      <w:r>
        <w:rPr>
          <w:rFonts w:ascii="Arial"/>
          <w:spacing w:val="-10"/>
          <w:sz w:val="20"/>
        </w:rPr>
        <w:t xml:space="preserve"> </w:t>
      </w:r>
      <w:r>
        <w:rPr>
          <w:rFonts w:ascii="Arial"/>
          <w:sz w:val="20"/>
        </w:rPr>
        <w:t>or</w:t>
      </w:r>
      <w:r>
        <w:rPr>
          <w:rFonts w:ascii="Arial"/>
          <w:spacing w:val="-12"/>
          <w:sz w:val="20"/>
        </w:rPr>
        <w:t xml:space="preserve"> </w:t>
      </w:r>
      <w:r>
        <w:rPr>
          <w:rFonts w:ascii="Arial"/>
          <w:sz w:val="20"/>
        </w:rPr>
        <w:t>structure</w:t>
      </w:r>
      <w:r>
        <w:rPr>
          <w:rFonts w:ascii="Arial"/>
          <w:spacing w:val="-11"/>
          <w:sz w:val="20"/>
        </w:rPr>
        <w:t xml:space="preserve"> </w:t>
      </w:r>
      <w:r>
        <w:rPr>
          <w:rFonts w:ascii="Arial"/>
          <w:sz w:val="20"/>
        </w:rPr>
        <w:t>on</w:t>
      </w:r>
      <w:r>
        <w:rPr>
          <w:rFonts w:ascii="Arial"/>
          <w:spacing w:val="-12"/>
          <w:sz w:val="20"/>
        </w:rPr>
        <w:t xml:space="preserve"> </w:t>
      </w:r>
      <w:r>
        <w:rPr>
          <w:rFonts w:ascii="Arial"/>
          <w:sz w:val="20"/>
        </w:rPr>
        <w:t>a</w:t>
      </w:r>
      <w:r>
        <w:rPr>
          <w:rFonts w:ascii="Arial"/>
          <w:spacing w:val="-13"/>
          <w:sz w:val="20"/>
        </w:rPr>
        <w:t xml:space="preserve"> </w:t>
      </w:r>
      <w:r>
        <w:rPr>
          <w:rFonts w:ascii="Arial"/>
          <w:sz w:val="20"/>
        </w:rPr>
        <w:t>Campus</w:t>
      </w:r>
      <w:r>
        <w:rPr>
          <w:rFonts w:ascii="Arial"/>
          <w:spacing w:val="-8"/>
          <w:sz w:val="20"/>
        </w:rPr>
        <w:t xml:space="preserve"> </w:t>
      </w:r>
      <w:r>
        <w:rPr>
          <w:rFonts w:ascii="Arial"/>
          <w:sz w:val="20"/>
        </w:rPr>
        <w:t>or</w:t>
      </w:r>
      <w:r>
        <w:rPr>
          <w:rFonts w:ascii="Arial"/>
          <w:spacing w:val="-9"/>
          <w:sz w:val="20"/>
        </w:rPr>
        <w:t xml:space="preserve"> </w:t>
      </w:r>
      <w:r>
        <w:rPr>
          <w:rFonts w:ascii="Arial"/>
          <w:sz w:val="20"/>
        </w:rPr>
        <w:t>without</w:t>
      </w:r>
      <w:r>
        <w:rPr>
          <w:rFonts w:ascii="Arial"/>
          <w:spacing w:val="-11"/>
          <w:sz w:val="20"/>
        </w:rPr>
        <w:t xml:space="preserve"> </w:t>
      </w:r>
      <w:r>
        <w:rPr>
          <w:rFonts w:ascii="Arial"/>
          <w:sz w:val="20"/>
        </w:rPr>
        <w:t>the</w:t>
      </w:r>
      <w:r>
        <w:rPr>
          <w:rFonts w:ascii="Arial"/>
          <w:spacing w:val="-12"/>
          <w:sz w:val="20"/>
        </w:rPr>
        <w:t xml:space="preserve"> </w:t>
      </w:r>
      <w:r>
        <w:rPr>
          <w:rFonts w:ascii="Arial"/>
          <w:sz w:val="20"/>
        </w:rPr>
        <w:t>authority, of an Authorised Person use any Campus as a habitation;</w:t>
      </w:r>
      <w:r>
        <w:rPr>
          <w:rFonts w:ascii="Arial"/>
          <w:spacing w:val="-4"/>
          <w:sz w:val="20"/>
        </w:rPr>
        <w:t xml:space="preserve"> </w:t>
      </w:r>
      <w:r>
        <w:rPr>
          <w:rFonts w:ascii="Arial"/>
          <w:sz w:val="20"/>
        </w:rPr>
        <w:t>or</w:t>
      </w:r>
    </w:p>
    <w:p w:rsidR="00965A44" w:rsidRDefault="00336F74">
      <w:pPr>
        <w:pStyle w:val="ListParagraph"/>
        <w:numPr>
          <w:ilvl w:val="0"/>
          <w:numId w:val="2"/>
        </w:numPr>
        <w:tabs>
          <w:tab w:val="left" w:pos="1621"/>
        </w:tabs>
        <w:spacing w:before="118"/>
        <w:ind w:right="371"/>
        <w:jc w:val="both"/>
        <w:rPr>
          <w:rFonts w:ascii="Arial"/>
          <w:sz w:val="20"/>
        </w:rPr>
      </w:pPr>
      <w:r>
        <w:rPr>
          <w:rFonts w:ascii="Arial"/>
          <w:sz w:val="20"/>
        </w:rPr>
        <w:t>enter</w:t>
      </w:r>
      <w:r>
        <w:rPr>
          <w:rFonts w:ascii="Arial"/>
          <w:spacing w:val="-12"/>
          <w:sz w:val="20"/>
        </w:rPr>
        <w:t xml:space="preserve"> </w:t>
      </w:r>
      <w:r>
        <w:rPr>
          <w:rFonts w:ascii="Arial"/>
          <w:sz w:val="20"/>
        </w:rPr>
        <w:t>or</w:t>
      </w:r>
      <w:r>
        <w:rPr>
          <w:rFonts w:ascii="Arial"/>
          <w:spacing w:val="-11"/>
          <w:sz w:val="20"/>
        </w:rPr>
        <w:t xml:space="preserve"> </w:t>
      </w:r>
      <w:r>
        <w:rPr>
          <w:rFonts w:ascii="Arial"/>
          <w:sz w:val="20"/>
        </w:rPr>
        <w:t>occupy</w:t>
      </w:r>
      <w:r>
        <w:rPr>
          <w:rFonts w:ascii="Arial"/>
          <w:spacing w:val="-15"/>
          <w:sz w:val="20"/>
        </w:rPr>
        <w:t xml:space="preserve"> </w:t>
      </w:r>
      <w:r>
        <w:rPr>
          <w:rFonts w:ascii="Arial"/>
          <w:sz w:val="20"/>
        </w:rPr>
        <w:t>any</w:t>
      </w:r>
      <w:r>
        <w:rPr>
          <w:rFonts w:ascii="Arial"/>
          <w:spacing w:val="-15"/>
          <w:sz w:val="20"/>
        </w:rPr>
        <w:t xml:space="preserve"> </w:t>
      </w:r>
      <w:r>
        <w:rPr>
          <w:rFonts w:ascii="Arial"/>
          <w:sz w:val="20"/>
        </w:rPr>
        <w:t>habitation,</w:t>
      </w:r>
      <w:r>
        <w:rPr>
          <w:rFonts w:ascii="Arial"/>
          <w:spacing w:val="-9"/>
          <w:sz w:val="20"/>
        </w:rPr>
        <w:t xml:space="preserve"> </w:t>
      </w:r>
      <w:r>
        <w:rPr>
          <w:rFonts w:ascii="Arial"/>
          <w:sz w:val="20"/>
        </w:rPr>
        <w:t>building</w:t>
      </w:r>
      <w:r>
        <w:rPr>
          <w:rFonts w:ascii="Arial"/>
          <w:spacing w:val="-12"/>
          <w:sz w:val="20"/>
        </w:rPr>
        <w:t xml:space="preserve"> </w:t>
      </w:r>
      <w:r>
        <w:rPr>
          <w:rFonts w:ascii="Arial"/>
          <w:sz w:val="20"/>
        </w:rPr>
        <w:t>or</w:t>
      </w:r>
      <w:r>
        <w:rPr>
          <w:rFonts w:ascii="Arial"/>
          <w:spacing w:val="-11"/>
          <w:sz w:val="20"/>
        </w:rPr>
        <w:t xml:space="preserve"> </w:t>
      </w:r>
      <w:r>
        <w:rPr>
          <w:rFonts w:ascii="Arial"/>
          <w:sz w:val="20"/>
        </w:rPr>
        <w:t>structure</w:t>
      </w:r>
      <w:r>
        <w:rPr>
          <w:rFonts w:ascii="Arial"/>
          <w:spacing w:val="-12"/>
          <w:sz w:val="20"/>
        </w:rPr>
        <w:t xml:space="preserve"> </w:t>
      </w:r>
      <w:r>
        <w:rPr>
          <w:rFonts w:ascii="Arial"/>
          <w:sz w:val="20"/>
        </w:rPr>
        <w:t>on</w:t>
      </w:r>
      <w:r>
        <w:rPr>
          <w:rFonts w:ascii="Arial"/>
          <w:spacing w:val="-10"/>
          <w:sz w:val="20"/>
        </w:rPr>
        <w:t xml:space="preserve"> </w:t>
      </w:r>
      <w:r>
        <w:rPr>
          <w:rFonts w:ascii="Arial"/>
          <w:sz w:val="20"/>
        </w:rPr>
        <w:t>a</w:t>
      </w:r>
      <w:r>
        <w:rPr>
          <w:rFonts w:ascii="Arial"/>
          <w:spacing w:val="-12"/>
          <w:sz w:val="20"/>
        </w:rPr>
        <w:t xml:space="preserve"> </w:t>
      </w:r>
      <w:r>
        <w:rPr>
          <w:rFonts w:ascii="Arial"/>
          <w:sz w:val="20"/>
        </w:rPr>
        <w:t>Campus</w:t>
      </w:r>
      <w:r>
        <w:rPr>
          <w:rFonts w:ascii="Arial"/>
          <w:spacing w:val="-8"/>
          <w:sz w:val="20"/>
        </w:rPr>
        <w:t xml:space="preserve"> </w:t>
      </w:r>
      <w:r>
        <w:rPr>
          <w:rFonts w:ascii="Arial"/>
          <w:sz w:val="20"/>
        </w:rPr>
        <w:t>except</w:t>
      </w:r>
      <w:r>
        <w:rPr>
          <w:rFonts w:ascii="Arial"/>
          <w:spacing w:val="-12"/>
          <w:sz w:val="20"/>
        </w:rPr>
        <w:t xml:space="preserve"> </w:t>
      </w:r>
      <w:r>
        <w:rPr>
          <w:rFonts w:ascii="Arial"/>
          <w:sz w:val="20"/>
        </w:rPr>
        <w:t>in</w:t>
      </w:r>
      <w:r>
        <w:rPr>
          <w:rFonts w:ascii="Arial"/>
          <w:spacing w:val="-12"/>
          <w:sz w:val="20"/>
        </w:rPr>
        <w:t xml:space="preserve"> </w:t>
      </w:r>
      <w:r>
        <w:rPr>
          <w:rFonts w:ascii="Arial"/>
          <w:sz w:val="20"/>
        </w:rPr>
        <w:t>the</w:t>
      </w:r>
      <w:r>
        <w:rPr>
          <w:rFonts w:ascii="Arial"/>
          <w:spacing w:val="-12"/>
          <w:sz w:val="20"/>
        </w:rPr>
        <w:t xml:space="preserve"> </w:t>
      </w:r>
      <w:r>
        <w:rPr>
          <w:rFonts w:ascii="Arial"/>
          <w:sz w:val="20"/>
        </w:rPr>
        <w:t>usual</w:t>
      </w:r>
      <w:r>
        <w:rPr>
          <w:rFonts w:ascii="Arial"/>
          <w:spacing w:val="-14"/>
          <w:sz w:val="20"/>
        </w:rPr>
        <w:t xml:space="preserve"> </w:t>
      </w:r>
      <w:r>
        <w:rPr>
          <w:rFonts w:ascii="Arial"/>
          <w:sz w:val="20"/>
        </w:rPr>
        <w:t>pursuit of their studies or as otherwise authorised by a lease or licence of premises granted by the University;</w:t>
      </w:r>
      <w:r>
        <w:rPr>
          <w:rFonts w:ascii="Arial"/>
          <w:spacing w:val="-2"/>
          <w:sz w:val="20"/>
        </w:rPr>
        <w:t xml:space="preserve"> </w:t>
      </w:r>
      <w:r>
        <w:rPr>
          <w:rFonts w:ascii="Arial"/>
          <w:sz w:val="20"/>
        </w:rPr>
        <w:t>or</w:t>
      </w:r>
    </w:p>
    <w:p w:rsidR="00965A44" w:rsidRDefault="00336F74">
      <w:pPr>
        <w:pStyle w:val="Heading6"/>
        <w:numPr>
          <w:ilvl w:val="1"/>
          <w:numId w:val="7"/>
        </w:numPr>
        <w:tabs>
          <w:tab w:val="left" w:pos="1241"/>
          <w:tab w:val="left" w:pos="1242"/>
        </w:tabs>
        <w:spacing w:before="120"/>
      </w:pPr>
      <w:r>
        <w:t>Vegetation</w:t>
      </w:r>
      <w:r>
        <w:rPr>
          <w:spacing w:val="-1"/>
        </w:rPr>
        <w:t xml:space="preserve"> </w:t>
      </w:r>
      <w:r>
        <w:t>protection</w:t>
      </w:r>
    </w:p>
    <w:p w:rsidR="00965A44" w:rsidRDefault="00336F74">
      <w:pPr>
        <w:pStyle w:val="BodyText"/>
        <w:spacing w:before="122"/>
        <w:ind w:left="1255" w:right="340"/>
        <w:rPr>
          <w:rFonts w:ascii="Arial"/>
        </w:rPr>
      </w:pPr>
      <w:r>
        <w:rPr>
          <w:rFonts w:ascii="Arial"/>
        </w:rPr>
        <w:t>A person must not (except in the performance of their duties as an employee of the University, or with the consent of an Authorised Person):</w:t>
      </w:r>
    </w:p>
    <w:p w:rsidR="00965A44" w:rsidRDefault="00336F74">
      <w:pPr>
        <w:pStyle w:val="ListParagraph"/>
        <w:numPr>
          <w:ilvl w:val="0"/>
          <w:numId w:val="1"/>
        </w:numPr>
        <w:tabs>
          <w:tab w:val="left" w:pos="1621"/>
        </w:tabs>
        <w:spacing w:before="119"/>
        <w:rPr>
          <w:rFonts w:ascii="Arial"/>
          <w:sz w:val="20"/>
        </w:rPr>
      </w:pPr>
      <w:r>
        <w:rPr>
          <w:rFonts w:ascii="Arial"/>
          <w:sz w:val="20"/>
        </w:rPr>
        <w:t>damage or otherwise interfere with any vegetation on a Campus;</w:t>
      </w:r>
      <w:r>
        <w:rPr>
          <w:rFonts w:ascii="Arial"/>
          <w:spacing w:val="-1"/>
          <w:sz w:val="20"/>
        </w:rPr>
        <w:t xml:space="preserve"> </w:t>
      </w:r>
      <w:r>
        <w:rPr>
          <w:rFonts w:ascii="Arial"/>
          <w:sz w:val="20"/>
        </w:rPr>
        <w:t>or</w:t>
      </w:r>
    </w:p>
    <w:p w:rsidR="00965A44" w:rsidRDefault="00336F74">
      <w:pPr>
        <w:pStyle w:val="ListParagraph"/>
        <w:numPr>
          <w:ilvl w:val="0"/>
          <w:numId w:val="1"/>
        </w:numPr>
        <w:tabs>
          <w:tab w:val="left" w:pos="1621"/>
        </w:tabs>
        <w:spacing w:before="120"/>
        <w:ind w:right="379"/>
        <w:rPr>
          <w:rFonts w:ascii="Arial"/>
          <w:sz w:val="20"/>
        </w:rPr>
      </w:pPr>
      <w:r>
        <w:rPr>
          <w:rFonts w:ascii="Arial"/>
          <w:sz w:val="20"/>
        </w:rPr>
        <w:t>damage or otherwise interfere with any stake or label on or near vegetation or anything designed to protect or facilitate the growth of vegetation on a Campus;</w:t>
      </w:r>
      <w:r>
        <w:rPr>
          <w:rFonts w:ascii="Arial"/>
          <w:spacing w:val="-8"/>
          <w:sz w:val="20"/>
        </w:rPr>
        <w:t xml:space="preserve"> </w:t>
      </w:r>
      <w:r>
        <w:rPr>
          <w:rFonts w:ascii="Arial"/>
          <w:sz w:val="20"/>
        </w:rPr>
        <w:t>or</w:t>
      </w:r>
    </w:p>
    <w:p w:rsidR="00965A44" w:rsidRDefault="00336F74">
      <w:pPr>
        <w:pStyle w:val="ListParagraph"/>
        <w:numPr>
          <w:ilvl w:val="0"/>
          <w:numId w:val="1"/>
        </w:numPr>
        <w:tabs>
          <w:tab w:val="left" w:pos="1621"/>
        </w:tabs>
        <w:spacing w:before="121"/>
        <w:ind w:right="381"/>
        <w:rPr>
          <w:rFonts w:ascii="Arial"/>
          <w:sz w:val="20"/>
        </w:rPr>
      </w:pPr>
      <w:r>
        <w:rPr>
          <w:rFonts w:ascii="Arial"/>
          <w:sz w:val="20"/>
        </w:rPr>
        <w:t>walk on or over or cause damage to any bed containing or being prepared for vegetation; or</w:t>
      </w:r>
    </w:p>
    <w:p w:rsidR="00965A44" w:rsidRDefault="00336F74">
      <w:pPr>
        <w:pStyle w:val="ListParagraph"/>
        <w:numPr>
          <w:ilvl w:val="0"/>
          <w:numId w:val="1"/>
        </w:numPr>
        <w:tabs>
          <w:tab w:val="left" w:pos="1621"/>
        </w:tabs>
        <w:spacing w:before="121"/>
        <w:rPr>
          <w:rFonts w:ascii="Arial"/>
          <w:sz w:val="20"/>
        </w:rPr>
      </w:pPr>
      <w:r>
        <w:rPr>
          <w:rFonts w:ascii="Arial"/>
          <w:sz w:val="20"/>
        </w:rPr>
        <w:t>enter into or remain in any pond or ornamental</w:t>
      </w:r>
      <w:r>
        <w:rPr>
          <w:rFonts w:ascii="Arial"/>
          <w:spacing w:val="-4"/>
          <w:sz w:val="20"/>
        </w:rPr>
        <w:t xml:space="preserve"> </w:t>
      </w:r>
      <w:r>
        <w:rPr>
          <w:rFonts w:ascii="Arial"/>
          <w:sz w:val="20"/>
        </w:rPr>
        <w:t>water.</w:t>
      </w:r>
    </w:p>
    <w:p w:rsidR="00965A44" w:rsidRDefault="00336F74">
      <w:pPr>
        <w:pStyle w:val="Heading6"/>
        <w:numPr>
          <w:ilvl w:val="1"/>
          <w:numId w:val="7"/>
        </w:numPr>
        <w:tabs>
          <w:tab w:val="left" w:pos="1241"/>
          <w:tab w:val="left" w:pos="1242"/>
        </w:tabs>
        <w:spacing w:before="116"/>
      </w:pPr>
      <w:r>
        <w:t>Animal</w:t>
      </w:r>
      <w:r>
        <w:rPr>
          <w:spacing w:val="-2"/>
        </w:rPr>
        <w:t xml:space="preserve"> </w:t>
      </w:r>
      <w:r>
        <w:t>protection</w:t>
      </w:r>
    </w:p>
    <w:p w:rsidR="00965A44" w:rsidRDefault="00336F74">
      <w:pPr>
        <w:pStyle w:val="ListParagraph"/>
        <w:numPr>
          <w:ilvl w:val="2"/>
          <w:numId w:val="7"/>
        </w:numPr>
        <w:tabs>
          <w:tab w:val="left" w:pos="1981"/>
        </w:tabs>
        <w:spacing w:before="122"/>
        <w:ind w:right="366"/>
        <w:jc w:val="both"/>
        <w:rPr>
          <w:rFonts w:ascii="Arial"/>
          <w:sz w:val="20"/>
        </w:rPr>
      </w:pPr>
      <w:r>
        <w:rPr>
          <w:rFonts w:ascii="Arial"/>
          <w:sz w:val="20"/>
        </w:rPr>
        <w:t>A person must not disturb or shoot at or throw missiles at any animal on a Campus or attempt</w:t>
      </w:r>
      <w:r>
        <w:rPr>
          <w:rFonts w:ascii="Arial"/>
          <w:spacing w:val="-6"/>
          <w:sz w:val="20"/>
        </w:rPr>
        <w:t xml:space="preserve"> </w:t>
      </w:r>
      <w:r>
        <w:rPr>
          <w:rFonts w:ascii="Arial"/>
          <w:sz w:val="20"/>
        </w:rPr>
        <w:t>to</w:t>
      </w:r>
      <w:r>
        <w:rPr>
          <w:rFonts w:ascii="Arial"/>
          <w:spacing w:val="-5"/>
          <w:sz w:val="20"/>
        </w:rPr>
        <w:t xml:space="preserve"> </w:t>
      </w:r>
      <w:r>
        <w:rPr>
          <w:rFonts w:ascii="Arial"/>
          <w:sz w:val="20"/>
        </w:rPr>
        <w:t>capture</w:t>
      </w:r>
      <w:r>
        <w:rPr>
          <w:rFonts w:ascii="Arial"/>
          <w:spacing w:val="-2"/>
          <w:sz w:val="20"/>
        </w:rPr>
        <w:t xml:space="preserve"> </w:t>
      </w:r>
      <w:r>
        <w:rPr>
          <w:rFonts w:ascii="Arial"/>
          <w:sz w:val="20"/>
        </w:rPr>
        <w:t>or</w:t>
      </w:r>
      <w:r>
        <w:rPr>
          <w:rFonts w:ascii="Arial"/>
          <w:spacing w:val="-5"/>
          <w:sz w:val="20"/>
        </w:rPr>
        <w:t xml:space="preserve"> </w:t>
      </w:r>
      <w:r>
        <w:rPr>
          <w:rFonts w:ascii="Arial"/>
          <w:sz w:val="20"/>
        </w:rPr>
        <w:t>kill</w:t>
      </w:r>
      <w:r>
        <w:rPr>
          <w:rFonts w:ascii="Arial"/>
          <w:spacing w:val="-3"/>
          <w:sz w:val="20"/>
        </w:rPr>
        <w:t xml:space="preserve"> </w:t>
      </w:r>
      <w:r>
        <w:rPr>
          <w:rFonts w:ascii="Arial"/>
          <w:sz w:val="20"/>
        </w:rPr>
        <w:t>any</w:t>
      </w:r>
      <w:r>
        <w:rPr>
          <w:rFonts w:ascii="Arial"/>
          <w:spacing w:val="-5"/>
          <w:sz w:val="20"/>
        </w:rPr>
        <w:t xml:space="preserve"> </w:t>
      </w:r>
      <w:r>
        <w:rPr>
          <w:rFonts w:ascii="Arial"/>
          <w:sz w:val="20"/>
        </w:rPr>
        <w:t>animal</w:t>
      </w:r>
      <w:r>
        <w:rPr>
          <w:rFonts w:ascii="Arial"/>
          <w:spacing w:val="-6"/>
          <w:sz w:val="20"/>
        </w:rPr>
        <w:t xml:space="preserve"> </w:t>
      </w:r>
      <w:r>
        <w:rPr>
          <w:rFonts w:ascii="Arial"/>
          <w:sz w:val="20"/>
        </w:rPr>
        <w:t>unless</w:t>
      </w:r>
      <w:r>
        <w:rPr>
          <w:rFonts w:ascii="Arial"/>
          <w:spacing w:val="-4"/>
          <w:sz w:val="20"/>
        </w:rPr>
        <w:t xml:space="preserve"> </w:t>
      </w:r>
      <w:r>
        <w:rPr>
          <w:rFonts w:ascii="Arial"/>
          <w:sz w:val="20"/>
        </w:rPr>
        <w:t>authorised</w:t>
      </w:r>
      <w:r>
        <w:rPr>
          <w:rFonts w:ascii="Arial"/>
          <w:spacing w:val="-2"/>
          <w:sz w:val="20"/>
        </w:rPr>
        <w:t xml:space="preserve"> </w:t>
      </w:r>
      <w:r>
        <w:rPr>
          <w:rFonts w:ascii="Arial"/>
          <w:sz w:val="20"/>
        </w:rPr>
        <w:t>in</w:t>
      </w:r>
      <w:r>
        <w:rPr>
          <w:rFonts w:ascii="Arial"/>
          <w:spacing w:val="-2"/>
          <w:sz w:val="20"/>
        </w:rPr>
        <w:t xml:space="preserve"> </w:t>
      </w:r>
      <w:r>
        <w:rPr>
          <w:rFonts w:ascii="Arial"/>
          <w:sz w:val="20"/>
        </w:rPr>
        <w:t>writing</w:t>
      </w:r>
      <w:r>
        <w:rPr>
          <w:rFonts w:ascii="Arial"/>
          <w:spacing w:val="-3"/>
          <w:sz w:val="20"/>
        </w:rPr>
        <w:t xml:space="preserve"> </w:t>
      </w:r>
      <w:r>
        <w:rPr>
          <w:rFonts w:ascii="Arial"/>
          <w:sz w:val="20"/>
        </w:rPr>
        <w:t>by</w:t>
      </w:r>
      <w:r>
        <w:rPr>
          <w:rFonts w:ascii="Arial"/>
          <w:spacing w:val="-5"/>
          <w:sz w:val="20"/>
        </w:rPr>
        <w:t xml:space="preserve"> </w:t>
      </w:r>
      <w:r>
        <w:rPr>
          <w:rFonts w:ascii="Arial"/>
          <w:sz w:val="20"/>
        </w:rPr>
        <w:t>the</w:t>
      </w:r>
      <w:r>
        <w:rPr>
          <w:rFonts w:ascii="Arial"/>
          <w:spacing w:val="3"/>
          <w:sz w:val="20"/>
        </w:rPr>
        <w:t xml:space="preserve"> </w:t>
      </w:r>
      <w:r>
        <w:rPr>
          <w:rFonts w:ascii="Arial"/>
          <w:sz w:val="20"/>
        </w:rPr>
        <w:t>Vice</w:t>
      </w:r>
      <w:r>
        <w:rPr>
          <w:rFonts w:ascii="Arial"/>
          <w:spacing w:val="-6"/>
          <w:sz w:val="20"/>
        </w:rPr>
        <w:t xml:space="preserve"> </w:t>
      </w:r>
      <w:r>
        <w:rPr>
          <w:rFonts w:ascii="Arial"/>
          <w:sz w:val="20"/>
        </w:rPr>
        <w:t>Chancellor or an Authorised</w:t>
      </w:r>
      <w:r>
        <w:rPr>
          <w:rFonts w:ascii="Arial"/>
          <w:spacing w:val="-2"/>
          <w:sz w:val="20"/>
        </w:rPr>
        <w:t xml:space="preserve"> </w:t>
      </w:r>
      <w:r>
        <w:rPr>
          <w:rFonts w:ascii="Arial"/>
          <w:sz w:val="20"/>
        </w:rPr>
        <w:t>Person.</w:t>
      </w:r>
    </w:p>
    <w:p w:rsidR="00965A44" w:rsidRDefault="00336F74">
      <w:pPr>
        <w:pStyle w:val="ListParagraph"/>
        <w:numPr>
          <w:ilvl w:val="2"/>
          <w:numId w:val="7"/>
        </w:numPr>
        <w:tabs>
          <w:tab w:val="left" w:pos="1980"/>
          <w:tab w:val="left" w:pos="1981"/>
        </w:tabs>
        <w:spacing w:before="122"/>
        <w:rPr>
          <w:rFonts w:ascii="Arial"/>
          <w:sz w:val="20"/>
        </w:rPr>
      </w:pPr>
      <w:r>
        <w:rPr>
          <w:rFonts w:ascii="Arial"/>
          <w:sz w:val="20"/>
        </w:rPr>
        <w:t>A person shall not bring or cause to remain on a Campus any animal</w:t>
      </w:r>
      <w:r>
        <w:rPr>
          <w:rFonts w:ascii="Arial"/>
          <w:spacing w:val="-12"/>
          <w:sz w:val="20"/>
        </w:rPr>
        <w:t xml:space="preserve"> </w:t>
      </w:r>
      <w:r>
        <w:rPr>
          <w:rFonts w:ascii="Arial"/>
          <w:sz w:val="20"/>
        </w:rPr>
        <w:t>unless:</w:t>
      </w:r>
    </w:p>
    <w:p w:rsidR="00965A44" w:rsidRDefault="00336F74">
      <w:pPr>
        <w:pStyle w:val="ListParagraph"/>
        <w:numPr>
          <w:ilvl w:val="3"/>
          <w:numId w:val="7"/>
        </w:numPr>
        <w:tabs>
          <w:tab w:val="left" w:pos="2377"/>
        </w:tabs>
        <w:spacing w:before="121"/>
        <w:ind w:right="379"/>
        <w:jc w:val="both"/>
        <w:rPr>
          <w:rFonts w:ascii="Arial" w:hAnsi="Arial"/>
          <w:sz w:val="20"/>
        </w:rPr>
      </w:pPr>
      <w:r>
        <w:rPr>
          <w:rFonts w:ascii="Arial" w:hAnsi="Arial"/>
          <w:sz w:val="20"/>
        </w:rPr>
        <w:t xml:space="preserve">the animal in question is a certified guide, hearing and assistance dog and the person in question holds and is able to produce a handlers’ identity card issued under the </w:t>
      </w:r>
      <w:r>
        <w:rPr>
          <w:rFonts w:ascii="Arial" w:hAnsi="Arial"/>
          <w:i/>
          <w:sz w:val="20"/>
        </w:rPr>
        <w:t>Guide, Hearing and Assistance Dogs Act 2009</w:t>
      </w:r>
      <w:r>
        <w:rPr>
          <w:rFonts w:ascii="Arial" w:hAnsi="Arial"/>
          <w:sz w:val="20"/>
        </w:rPr>
        <w:t>;</w:t>
      </w:r>
      <w:r>
        <w:rPr>
          <w:rFonts w:ascii="Arial" w:hAnsi="Arial"/>
          <w:spacing w:val="-7"/>
          <w:sz w:val="20"/>
        </w:rPr>
        <w:t xml:space="preserve"> </w:t>
      </w:r>
      <w:r>
        <w:rPr>
          <w:rFonts w:ascii="Arial" w:hAnsi="Arial"/>
          <w:sz w:val="20"/>
        </w:rPr>
        <w:t>or</w:t>
      </w:r>
    </w:p>
    <w:p w:rsidR="00965A44" w:rsidRDefault="00336F74">
      <w:pPr>
        <w:pStyle w:val="ListParagraph"/>
        <w:numPr>
          <w:ilvl w:val="3"/>
          <w:numId w:val="7"/>
        </w:numPr>
        <w:tabs>
          <w:tab w:val="left" w:pos="2377"/>
        </w:tabs>
        <w:spacing w:before="119"/>
        <w:rPr>
          <w:rFonts w:ascii="Arial"/>
          <w:sz w:val="20"/>
        </w:rPr>
      </w:pPr>
      <w:r>
        <w:rPr>
          <w:rFonts w:ascii="Arial"/>
          <w:sz w:val="20"/>
        </w:rPr>
        <w:t>they are authorised to do so by Permit;</w:t>
      </w:r>
      <w:r>
        <w:rPr>
          <w:rFonts w:ascii="Arial"/>
          <w:spacing w:val="-8"/>
          <w:sz w:val="20"/>
        </w:rPr>
        <w:t xml:space="preserve"> </w:t>
      </w:r>
      <w:r>
        <w:rPr>
          <w:rFonts w:ascii="Arial"/>
          <w:sz w:val="20"/>
        </w:rPr>
        <w:t>or</w:t>
      </w:r>
    </w:p>
    <w:p w:rsidR="00965A44" w:rsidRDefault="00336F74">
      <w:pPr>
        <w:pStyle w:val="ListParagraph"/>
        <w:numPr>
          <w:ilvl w:val="3"/>
          <w:numId w:val="7"/>
        </w:numPr>
        <w:tabs>
          <w:tab w:val="left" w:pos="2377"/>
        </w:tabs>
        <w:spacing w:before="120"/>
        <w:ind w:right="380"/>
        <w:jc w:val="both"/>
        <w:rPr>
          <w:rFonts w:ascii="Arial"/>
          <w:sz w:val="20"/>
        </w:rPr>
      </w:pPr>
      <w:r>
        <w:rPr>
          <w:rFonts w:ascii="Arial"/>
          <w:sz w:val="20"/>
        </w:rPr>
        <w:t>they are required to do so in the course of their employment with the University or in connection with a course of study or research at the University;</w:t>
      </w:r>
      <w:r>
        <w:rPr>
          <w:rFonts w:ascii="Arial"/>
          <w:spacing w:val="-5"/>
          <w:sz w:val="20"/>
        </w:rPr>
        <w:t xml:space="preserve"> </w:t>
      </w:r>
      <w:r>
        <w:rPr>
          <w:rFonts w:ascii="Arial"/>
          <w:sz w:val="20"/>
        </w:rPr>
        <w:t>or</w:t>
      </w:r>
    </w:p>
    <w:p w:rsidR="00965A44" w:rsidRDefault="00336F74">
      <w:pPr>
        <w:pStyle w:val="ListParagraph"/>
        <w:numPr>
          <w:ilvl w:val="3"/>
          <w:numId w:val="7"/>
        </w:numPr>
        <w:tabs>
          <w:tab w:val="left" w:pos="2377"/>
        </w:tabs>
        <w:spacing w:before="118"/>
        <w:ind w:right="378"/>
        <w:jc w:val="both"/>
        <w:rPr>
          <w:rFonts w:ascii="Arial"/>
          <w:sz w:val="20"/>
        </w:rPr>
      </w:pPr>
      <w:r>
        <w:rPr>
          <w:rFonts w:ascii="Arial"/>
          <w:sz w:val="20"/>
        </w:rPr>
        <w:t>they</w:t>
      </w:r>
      <w:r>
        <w:rPr>
          <w:rFonts w:ascii="Arial"/>
          <w:spacing w:val="-13"/>
          <w:sz w:val="20"/>
        </w:rPr>
        <w:t xml:space="preserve"> </w:t>
      </w:r>
      <w:r>
        <w:rPr>
          <w:rFonts w:ascii="Arial"/>
          <w:sz w:val="20"/>
        </w:rPr>
        <w:t>are</w:t>
      </w:r>
      <w:r>
        <w:rPr>
          <w:rFonts w:ascii="Arial"/>
          <w:spacing w:val="-9"/>
          <w:sz w:val="20"/>
        </w:rPr>
        <w:t xml:space="preserve"> </w:t>
      </w:r>
      <w:r>
        <w:rPr>
          <w:rFonts w:ascii="Arial"/>
          <w:sz w:val="20"/>
        </w:rPr>
        <w:t>required</w:t>
      </w:r>
      <w:r>
        <w:rPr>
          <w:rFonts w:ascii="Arial"/>
          <w:spacing w:val="-10"/>
          <w:sz w:val="20"/>
        </w:rPr>
        <w:t xml:space="preserve"> </w:t>
      </w:r>
      <w:r>
        <w:rPr>
          <w:rFonts w:ascii="Arial"/>
          <w:sz w:val="20"/>
        </w:rPr>
        <w:t>to</w:t>
      </w:r>
      <w:r>
        <w:rPr>
          <w:rFonts w:ascii="Arial"/>
          <w:spacing w:val="-9"/>
          <w:sz w:val="20"/>
        </w:rPr>
        <w:t xml:space="preserve"> </w:t>
      </w:r>
      <w:r>
        <w:rPr>
          <w:rFonts w:ascii="Arial"/>
          <w:sz w:val="20"/>
        </w:rPr>
        <w:t>consult</w:t>
      </w:r>
      <w:r>
        <w:rPr>
          <w:rFonts w:ascii="Arial"/>
          <w:spacing w:val="-7"/>
          <w:sz w:val="20"/>
        </w:rPr>
        <w:t xml:space="preserve"> </w:t>
      </w:r>
      <w:r>
        <w:rPr>
          <w:rFonts w:ascii="Arial"/>
          <w:sz w:val="20"/>
        </w:rPr>
        <w:t>with</w:t>
      </w:r>
      <w:r>
        <w:rPr>
          <w:rFonts w:ascii="Arial"/>
          <w:spacing w:val="-7"/>
          <w:sz w:val="20"/>
        </w:rPr>
        <w:t xml:space="preserve"> </w:t>
      </w:r>
      <w:r>
        <w:rPr>
          <w:rFonts w:ascii="Arial"/>
          <w:sz w:val="20"/>
        </w:rPr>
        <w:t>a</w:t>
      </w:r>
      <w:r>
        <w:rPr>
          <w:rFonts w:ascii="Arial"/>
          <w:spacing w:val="-9"/>
          <w:sz w:val="20"/>
        </w:rPr>
        <w:t xml:space="preserve"> </w:t>
      </w:r>
      <w:r>
        <w:rPr>
          <w:rFonts w:ascii="Arial"/>
          <w:sz w:val="20"/>
        </w:rPr>
        <w:t>member</w:t>
      </w:r>
      <w:r>
        <w:rPr>
          <w:rFonts w:ascii="Arial"/>
          <w:spacing w:val="-8"/>
          <w:sz w:val="20"/>
        </w:rPr>
        <w:t xml:space="preserve"> </w:t>
      </w:r>
      <w:r>
        <w:rPr>
          <w:rFonts w:ascii="Arial"/>
          <w:sz w:val="20"/>
        </w:rPr>
        <w:t>of</w:t>
      </w:r>
      <w:r>
        <w:rPr>
          <w:rFonts w:ascii="Arial"/>
          <w:spacing w:val="-8"/>
          <w:sz w:val="20"/>
        </w:rPr>
        <w:t xml:space="preserve"> </w:t>
      </w:r>
      <w:r>
        <w:rPr>
          <w:rFonts w:ascii="Arial"/>
          <w:sz w:val="20"/>
        </w:rPr>
        <w:t>the</w:t>
      </w:r>
      <w:r>
        <w:rPr>
          <w:rFonts w:ascii="Arial"/>
          <w:spacing w:val="-10"/>
          <w:sz w:val="20"/>
        </w:rPr>
        <w:t xml:space="preserve"> </w:t>
      </w:r>
      <w:r>
        <w:rPr>
          <w:rFonts w:ascii="Arial"/>
          <w:sz w:val="20"/>
        </w:rPr>
        <w:t>University</w:t>
      </w:r>
      <w:r>
        <w:rPr>
          <w:rFonts w:ascii="Arial"/>
          <w:spacing w:val="-13"/>
          <w:sz w:val="20"/>
        </w:rPr>
        <w:t xml:space="preserve"> </w:t>
      </w:r>
      <w:r>
        <w:rPr>
          <w:rFonts w:ascii="Arial"/>
          <w:sz w:val="20"/>
        </w:rPr>
        <w:t>staff</w:t>
      </w:r>
      <w:r>
        <w:rPr>
          <w:rFonts w:ascii="Arial"/>
          <w:spacing w:val="-7"/>
          <w:sz w:val="20"/>
        </w:rPr>
        <w:t xml:space="preserve"> </w:t>
      </w:r>
      <w:r>
        <w:rPr>
          <w:rFonts w:ascii="Arial"/>
          <w:sz w:val="20"/>
        </w:rPr>
        <w:t>in</w:t>
      </w:r>
      <w:r>
        <w:rPr>
          <w:rFonts w:ascii="Arial"/>
          <w:spacing w:val="-9"/>
          <w:sz w:val="20"/>
        </w:rPr>
        <w:t xml:space="preserve"> </w:t>
      </w:r>
      <w:r>
        <w:rPr>
          <w:rFonts w:ascii="Arial"/>
          <w:sz w:val="20"/>
        </w:rPr>
        <w:t>connection</w:t>
      </w:r>
      <w:r>
        <w:rPr>
          <w:rFonts w:ascii="Arial"/>
          <w:spacing w:val="-7"/>
          <w:sz w:val="20"/>
        </w:rPr>
        <w:t xml:space="preserve"> </w:t>
      </w:r>
      <w:r>
        <w:rPr>
          <w:rFonts w:ascii="Arial"/>
          <w:sz w:val="20"/>
        </w:rPr>
        <w:t>with that animal.</w:t>
      </w:r>
    </w:p>
    <w:p w:rsidR="00965A44" w:rsidRDefault="00965A44">
      <w:pPr>
        <w:jc w:val="both"/>
        <w:rPr>
          <w:rFonts w:ascii="Arial"/>
          <w:sz w:val="20"/>
        </w:rPr>
        <w:sectPr w:rsidR="00965A44">
          <w:pgSz w:w="11910" w:h="16840"/>
          <w:pgMar w:top="1340" w:right="760" w:bottom="820" w:left="1140" w:header="0" w:footer="630" w:gutter="0"/>
          <w:cols w:space="720"/>
        </w:sectPr>
      </w:pPr>
    </w:p>
    <w:p w:rsidR="00965A44" w:rsidRDefault="00336F74">
      <w:pPr>
        <w:pStyle w:val="ListParagraph"/>
        <w:numPr>
          <w:ilvl w:val="2"/>
          <w:numId w:val="7"/>
        </w:numPr>
        <w:tabs>
          <w:tab w:val="left" w:pos="1980"/>
          <w:tab w:val="left" w:pos="1981"/>
        </w:tabs>
        <w:spacing w:before="79"/>
        <w:rPr>
          <w:rFonts w:ascii="Arial"/>
          <w:sz w:val="20"/>
        </w:rPr>
      </w:pPr>
      <w:r>
        <w:rPr>
          <w:rFonts w:ascii="Arial"/>
          <w:sz w:val="20"/>
        </w:rPr>
        <w:lastRenderedPageBreak/>
        <w:t>A</w:t>
      </w:r>
      <w:r>
        <w:rPr>
          <w:rFonts w:ascii="Arial"/>
          <w:spacing w:val="7"/>
          <w:sz w:val="20"/>
        </w:rPr>
        <w:t xml:space="preserve"> </w:t>
      </w:r>
      <w:r>
        <w:rPr>
          <w:rFonts w:ascii="Arial"/>
          <w:sz w:val="20"/>
        </w:rPr>
        <w:t>person</w:t>
      </w:r>
      <w:r>
        <w:rPr>
          <w:rFonts w:ascii="Arial"/>
          <w:spacing w:val="9"/>
          <w:sz w:val="20"/>
        </w:rPr>
        <w:t xml:space="preserve"> </w:t>
      </w:r>
      <w:r>
        <w:rPr>
          <w:rFonts w:ascii="Arial"/>
          <w:sz w:val="20"/>
        </w:rPr>
        <w:t>wishing</w:t>
      </w:r>
      <w:r>
        <w:rPr>
          <w:rFonts w:ascii="Arial"/>
          <w:spacing w:val="10"/>
          <w:sz w:val="20"/>
        </w:rPr>
        <w:t xml:space="preserve"> </w:t>
      </w:r>
      <w:r>
        <w:rPr>
          <w:rFonts w:ascii="Arial"/>
          <w:sz w:val="20"/>
        </w:rPr>
        <w:t>to</w:t>
      </w:r>
      <w:r>
        <w:rPr>
          <w:rFonts w:ascii="Arial"/>
          <w:spacing w:val="7"/>
          <w:sz w:val="20"/>
        </w:rPr>
        <w:t xml:space="preserve"> </w:t>
      </w:r>
      <w:r>
        <w:rPr>
          <w:rFonts w:ascii="Arial"/>
          <w:sz w:val="20"/>
        </w:rPr>
        <w:t>bring</w:t>
      </w:r>
      <w:r>
        <w:rPr>
          <w:rFonts w:ascii="Arial"/>
          <w:spacing w:val="9"/>
          <w:sz w:val="20"/>
        </w:rPr>
        <w:t xml:space="preserve"> </w:t>
      </w:r>
      <w:r>
        <w:rPr>
          <w:rFonts w:ascii="Arial"/>
          <w:sz w:val="20"/>
        </w:rPr>
        <w:t>an</w:t>
      </w:r>
      <w:r>
        <w:rPr>
          <w:rFonts w:ascii="Arial"/>
          <w:spacing w:val="8"/>
          <w:sz w:val="20"/>
        </w:rPr>
        <w:t xml:space="preserve"> </w:t>
      </w:r>
      <w:r>
        <w:rPr>
          <w:rFonts w:ascii="Arial"/>
          <w:sz w:val="20"/>
        </w:rPr>
        <w:t>animal</w:t>
      </w:r>
      <w:r>
        <w:rPr>
          <w:rFonts w:ascii="Arial"/>
          <w:spacing w:val="6"/>
          <w:sz w:val="20"/>
        </w:rPr>
        <w:t xml:space="preserve"> </w:t>
      </w:r>
      <w:r>
        <w:rPr>
          <w:rFonts w:ascii="Arial"/>
          <w:sz w:val="20"/>
        </w:rPr>
        <w:t>on</w:t>
      </w:r>
      <w:r>
        <w:rPr>
          <w:rFonts w:ascii="Arial"/>
          <w:spacing w:val="8"/>
          <w:sz w:val="20"/>
        </w:rPr>
        <w:t xml:space="preserve"> </w:t>
      </w:r>
      <w:r>
        <w:rPr>
          <w:rFonts w:ascii="Arial"/>
          <w:spacing w:val="3"/>
          <w:sz w:val="20"/>
        </w:rPr>
        <w:t>to</w:t>
      </w:r>
      <w:r>
        <w:rPr>
          <w:rFonts w:ascii="Arial"/>
          <w:spacing w:val="7"/>
          <w:sz w:val="20"/>
        </w:rPr>
        <w:t xml:space="preserve"> </w:t>
      </w:r>
      <w:r>
        <w:rPr>
          <w:rFonts w:ascii="Arial"/>
          <w:sz w:val="20"/>
        </w:rPr>
        <w:t>a</w:t>
      </w:r>
      <w:r>
        <w:rPr>
          <w:rFonts w:ascii="Arial"/>
          <w:spacing w:val="7"/>
          <w:sz w:val="20"/>
        </w:rPr>
        <w:t xml:space="preserve"> </w:t>
      </w:r>
      <w:r>
        <w:rPr>
          <w:rFonts w:ascii="Arial"/>
          <w:sz w:val="20"/>
        </w:rPr>
        <w:t>Campus</w:t>
      </w:r>
      <w:r>
        <w:rPr>
          <w:rFonts w:ascii="Arial"/>
          <w:spacing w:val="10"/>
          <w:sz w:val="20"/>
        </w:rPr>
        <w:t xml:space="preserve"> </w:t>
      </w:r>
      <w:r>
        <w:rPr>
          <w:rFonts w:ascii="Arial"/>
          <w:sz w:val="20"/>
        </w:rPr>
        <w:t>pursuant</w:t>
      </w:r>
      <w:r>
        <w:rPr>
          <w:rFonts w:ascii="Arial"/>
          <w:spacing w:val="9"/>
          <w:sz w:val="20"/>
        </w:rPr>
        <w:t xml:space="preserve"> </w:t>
      </w:r>
      <w:r>
        <w:rPr>
          <w:rFonts w:ascii="Arial"/>
          <w:sz w:val="20"/>
        </w:rPr>
        <w:t>to</w:t>
      </w:r>
      <w:r>
        <w:rPr>
          <w:rFonts w:ascii="Arial"/>
          <w:spacing w:val="7"/>
          <w:sz w:val="20"/>
        </w:rPr>
        <w:t xml:space="preserve"> </w:t>
      </w:r>
      <w:r>
        <w:rPr>
          <w:rFonts w:ascii="Arial"/>
          <w:sz w:val="20"/>
        </w:rPr>
        <w:t>Clauses</w:t>
      </w:r>
      <w:r>
        <w:rPr>
          <w:rFonts w:ascii="Arial"/>
          <w:spacing w:val="9"/>
          <w:sz w:val="20"/>
        </w:rPr>
        <w:t xml:space="preserve"> </w:t>
      </w:r>
      <w:r>
        <w:rPr>
          <w:rFonts w:ascii="Arial"/>
          <w:sz w:val="20"/>
        </w:rPr>
        <w:t>4.3.2</w:t>
      </w:r>
      <w:r>
        <w:rPr>
          <w:rFonts w:ascii="Arial"/>
          <w:spacing w:val="7"/>
          <w:sz w:val="20"/>
        </w:rPr>
        <w:t xml:space="preserve"> </w:t>
      </w:r>
      <w:r>
        <w:rPr>
          <w:rFonts w:ascii="Arial"/>
          <w:sz w:val="20"/>
        </w:rPr>
        <w:t>(b)</w:t>
      </w:r>
      <w:r>
        <w:rPr>
          <w:rFonts w:ascii="Arial"/>
          <w:spacing w:val="9"/>
          <w:sz w:val="20"/>
        </w:rPr>
        <w:t xml:space="preserve"> </w:t>
      </w:r>
      <w:r>
        <w:rPr>
          <w:rFonts w:ascii="Arial"/>
          <w:sz w:val="20"/>
        </w:rPr>
        <w:t>or</w:t>
      </w:r>
    </w:p>
    <w:p w:rsidR="00965A44" w:rsidRDefault="00336F74">
      <w:pPr>
        <w:pStyle w:val="ListParagraph"/>
        <w:numPr>
          <w:ilvl w:val="1"/>
          <w:numId w:val="1"/>
        </w:numPr>
        <w:tabs>
          <w:tab w:val="left" w:pos="2268"/>
        </w:tabs>
        <w:ind w:hanging="287"/>
        <w:rPr>
          <w:rFonts w:ascii="Arial"/>
          <w:sz w:val="20"/>
        </w:rPr>
      </w:pPr>
      <w:r>
        <w:rPr>
          <w:rFonts w:ascii="Arial"/>
          <w:sz w:val="20"/>
        </w:rPr>
        <w:t>must first obtain a Permit to do</w:t>
      </w:r>
      <w:r>
        <w:rPr>
          <w:rFonts w:ascii="Arial"/>
          <w:spacing w:val="-8"/>
          <w:sz w:val="20"/>
        </w:rPr>
        <w:t xml:space="preserve"> </w:t>
      </w:r>
      <w:r>
        <w:rPr>
          <w:rFonts w:ascii="Arial"/>
          <w:sz w:val="20"/>
        </w:rPr>
        <w:t>so.</w:t>
      </w:r>
    </w:p>
    <w:p w:rsidR="00965A44" w:rsidRDefault="009C0111">
      <w:pPr>
        <w:pStyle w:val="BodyText"/>
        <w:ind w:left="0"/>
        <w:rPr>
          <w:rFonts w:ascii="Arial"/>
          <w:sz w:val="21"/>
        </w:rPr>
      </w:pPr>
      <w:r>
        <w:pict>
          <v:line id="_x0000_s2050" style="position:absolute;z-index:251649024;mso-wrap-distance-left:0;mso-wrap-distance-right:0;mso-position-horizontal-relative:page" from="62.4pt,14.55pt" to="538.7pt,14.55pt" strokecolor="#d7d7d7" strokeweight=".95pt">
            <w10:wrap type="topAndBottom" anchorx="page"/>
          </v:line>
        </w:pict>
      </w:r>
    </w:p>
    <w:p w:rsidR="00965A44" w:rsidRDefault="00965A44">
      <w:pPr>
        <w:pStyle w:val="BodyText"/>
        <w:spacing w:before="4"/>
        <w:ind w:left="0"/>
        <w:rPr>
          <w:rFonts w:ascii="Arial"/>
          <w:sz w:val="14"/>
        </w:rPr>
      </w:pPr>
    </w:p>
    <w:p w:rsidR="00965A44" w:rsidRDefault="00336F74">
      <w:pPr>
        <w:pStyle w:val="Heading3"/>
        <w:numPr>
          <w:ilvl w:val="0"/>
          <w:numId w:val="7"/>
        </w:numPr>
        <w:tabs>
          <w:tab w:val="left" w:pos="679"/>
          <w:tab w:val="left" w:pos="680"/>
        </w:tabs>
        <w:ind w:hanging="571"/>
      </w:pPr>
      <w:bookmarkStart w:id="38" w:name="_bookmark19"/>
      <w:bookmarkEnd w:id="38"/>
      <w:r>
        <w:t>GENERAL</w:t>
      </w:r>
      <w:r>
        <w:rPr>
          <w:spacing w:val="-1"/>
        </w:rPr>
        <w:t xml:space="preserve"> </w:t>
      </w:r>
      <w:r>
        <w:t>MATTERS</w:t>
      </w:r>
    </w:p>
    <w:p w:rsidR="00965A44" w:rsidRDefault="00965A44">
      <w:pPr>
        <w:pStyle w:val="BodyText"/>
        <w:spacing w:before="9"/>
        <w:ind w:left="0"/>
        <w:rPr>
          <w:rFonts w:ascii="Arial"/>
          <w:b/>
        </w:rPr>
      </w:pPr>
    </w:p>
    <w:p w:rsidR="00965A44" w:rsidRDefault="00336F74">
      <w:pPr>
        <w:pStyle w:val="Heading6"/>
        <w:numPr>
          <w:ilvl w:val="1"/>
          <w:numId w:val="7"/>
        </w:numPr>
        <w:tabs>
          <w:tab w:val="left" w:pos="1241"/>
          <w:tab w:val="left" w:pos="1242"/>
        </w:tabs>
        <w:spacing w:before="0"/>
      </w:pPr>
      <w:r>
        <w:t>Revoking</w:t>
      </w:r>
      <w:r>
        <w:rPr>
          <w:spacing w:val="-1"/>
        </w:rPr>
        <w:t xml:space="preserve"> </w:t>
      </w:r>
      <w:r>
        <w:t>Permits</w:t>
      </w:r>
    </w:p>
    <w:p w:rsidR="00965A44" w:rsidRDefault="00336F74">
      <w:pPr>
        <w:pStyle w:val="BodyText"/>
        <w:spacing w:before="123"/>
        <w:ind w:left="1241" w:right="371"/>
        <w:jc w:val="both"/>
        <w:rPr>
          <w:rFonts w:ascii="Arial"/>
        </w:rPr>
      </w:pPr>
      <w:r>
        <w:rPr>
          <w:rFonts w:ascii="Arial"/>
        </w:rPr>
        <w:t>A</w:t>
      </w:r>
      <w:r>
        <w:rPr>
          <w:rFonts w:ascii="Arial"/>
          <w:spacing w:val="-12"/>
        </w:rPr>
        <w:t xml:space="preserve"> </w:t>
      </w:r>
      <w:r>
        <w:rPr>
          <w:rFonts w:ascii="Arial"/>
        </w:rPr>
        <w:t>Permit</w:t>
      </w:r>
      <w:r>
        <w:rPr>
          <w:rFonts w:ascii="Arial"/>
          <w:spacing w:val="-11"/>
        </w:rPr>
        <w:t xml:space="preserve"> </w:t>
      </w:r>
      <w:r>
        <w:rPr>
          <w:rFonts w:ascii="Arial"/>
        </w:rPr>
        <w:t>can</w:t>
      </w:r>
      <w:r>
        <w:rPr>
          <w:rFonts w:ascii="Arial"/>
          <w:spacing w:val="-11"/>
        </w:rPr>
        <w:t xml:space="preserve"> </w:t>
      </w:r>
      <w:r>
        <w:rPr>
          <w:rFonts w:ascii="Arial"/>
        </w:rPr>
        <w:t>be</w:t>
      </w:r>
      <w:r>
        <w:rPr>
          <w:rFonts w:ascii="Arial"/>
          <w:spacing w:val="-11"/>
        </w:rPr>
        <w:t xml:space="preserve"> </w:t>
      </w:r>
      <w:r>
        <w:rPr>
          <w:rFonts w:ascii="Arial"/>
        </w:rPr>
        <w:t>revoked</w:t>
      </w:r>
      <w:r>
        <w:rPr>
          <w:rFonts w:ascii="Arial"/>
          <w:spacing w:val="-11"/>
        </w:rPr>
        <w:t xml:space="preserve"> </w:t>
      </w:r>
      <w:r>
        <w:rPr>
          <w:rFonts w:ascii="Arial"/>
        </w:rPr>
        <w:t>at</w:t>
      </w:r>
      <w:r>
        <w:rPr>
          <w:rFonts w:ascii="Arial"/>
          <w:spacing w:val="-12"/>
        </w:rPr>
        <w:t xml:space="preserve"> </w:t>
      </w:r>
      <w:r>
        <w:rPr>
          <w:rFonts w:ascii="Arial"/>
        </w:rPr>
        <w:t>will</w:t>
      </w:r>
      <w:r>
        <w:rPr>
          <w:rFonts w:ascii="Arial"/>
          <w:spacing w:val="-11"/>
        </w:rPr>
        <w:t xml:space="preserve"> </w:t>
      </w:r>
      <w:r>
        <w:rPr>
          <w:rFonts w:ascii="Arial"/>
        </w:rPr>
        <w:t>by</w:t>
      </w:r>
      <w:r>
        <w:rPr>
          <w:rFonts w:ascii="Arial"/>
          <w:spacing w:val="-14"/>
        </w:rPr>
        <w:t xml:space="preserve"> </w:t>
      </w:r>
      <w:r>
        <w:rPr>
          <w:rFonts w:ascii="Arial"/>
        </w:rPr>
        <w:t>any</w:t>
      </w:r>
      <w:r>
        <w:rPr>
          <w:rFonts w:ascii="Arial"/>
          <w:spacing w:val="-14"/>
        </w:rPr>
        <w:t xml:space="preserve"> </w:t>
      </w:r>
      <w:r>
        <w:rPr>
          <w:rFonts w:ascii="Arial"/>
        </w:rPr>
        <w:t>person</w:t>
      </w:r>
      <w:r>
        <w:rPr>
          <w:rFonts w:ascii="Arial"/>
          <w:spacing w:val="-11"/>
        </w:rPr>
        <w:t xml:space="preserve"> </w:t>
      </w:r>
      <w:r>
        <w:rPr>
          <w:rFonts w:ascii="Arial"/>
        </w:rPr>
        <w:t>authorised</w:t>
      </w:r>
      <w:r>
        <w:rPr>
          <w:rFonts w:ascii="Arial"/>
          <w:spacing w:val="-11"/>
        </w:rPr>
        <w:t xml:space="preserve"> </w:t>
      </w:r>
      <w:r>
        <w:rPr>
          <w:rFonts w:ascii="Arial"/>
        </w:rPr>
        <w:t>to</w:t>
      </w:r>
      <w:r>
        <w:rPr>
          <w:rFonts w:ascii="Arial"/>
          <w:spacing w:val="-12"/>
        </w:rPr>
        <w:t xml:space="preserve"> </w:t>
      </w:r>
      <w:r>
        <w:rPr>
          <w:rFonts w:ascii="Arial"/>
        </w:rPr>
        <w:t>issue</w:t>
      </w:r>
      <w:r>
        <w:rPr>
          <w:rFonts w:ascii="Arial"/>
          <w:spacing w:val="-9"/>
        </w:rPr>
        <w:t xml:space="preserve"> </w:t>
      </w:r>
      <w:r>
        <w:rPr>
          <w:rFonts w:ascii="Arial"/>
        </w:rPr>
        <w:t>Permits.</w:t>
      </w:r>
      <w:r>
        <w:rPr>
          <w:rFonts w:ascii="Arial"/>
          <w:spacing w:val="-11"/>
        </w:rPr>
        <w:t xml:space="preserve"> </w:t>
      </w:r>
      <w:r>
        <w:rPr>
          <w:rFonts w:ascii="Arial"/>
        </w:rPr>
        <w:t>If</w:t>
      </w:r>
      <w:r>
        <w:rPr>
          <w:rFonts w:ascii="Arial"/>
          <w:spacing w:val="-9"/>
        </w:rPr>
        <w:t xml:space="preserve"> </w:t>
      </w:r>
      <w:r>
        <w:rPr>
          <w:rFonts w:ascii="Arial"/>
        </w:rPr>
        <w:t>a</w:t>
      </w:r>
      <w:r>
        <w:rPr>
          <w:rFonts w:ascii="Arial"/>
          <w:spacing w:val="-11"/>
        </w:rPr>
        <w:t xml:space="preserve"> </w:t>
      </w:r>
      <w:r>
        <w:rPr>
          <w:rFonts w:ascii="Arial"/>
        </w:rPr>
        <w:t>Permit</w:t>
      </w:r>
      <w:r>
        <w:rPr>
          <w:rFonts w:ascii="Arial"/>
          <w:spacing w:val="-11"/>
        </w:rPr>
        <w:t xml:space="preserve"> </w:t>
      </w:r>
      <w:r>
        <w:rPr>
          <w:rFonts w:ascii="Arial"/>
        </w:rPr>
        <w:t>is</w:t>
      </w:r>
      <w:r>
        <w:rPr>
          <w:rFonts w:ascii="Arial"/>
          <w:spacing w:val="-10"/>
        </w:rPr>
        <w:t xml:space="preserve"> </w:t>
      </w:r>
      <w:r>
        <w:rPr>
          <w:rFonts w:ascii="Arial"/>
        </w:rPr>
        <w:t>revoked, the</w:t>
      </w:r>
      <w:r>
        <w:rPr>
          <w:rFonts w:ascii="Arial"/>
          <w:spacing w:val="-11"/>
        </w:rPr>
        <w:t xml:space="preserve"> </w:t>
      </w:r>
      <w:r>
        <w:rPr>
          <w:rFonts w:ascii="Arial"/>
        </w:rPr>
        <w:t>person</w:t>
      </w:r>
      <w:r>
        <w:rPr>
          <w:rFonts w:ascii="Arial"/>
          <w:spacing w:val="-10"/>
        </w:rPr>
        <w:t xml:space="preserve"> </w:t>
      </w:r>
      <w:r>
        <w:rPr>
          <w:rFonts w:ascii="Arial"/>
        </w:rPr>
        <w:t>to</w:t>
      </w:r>
      <w:r>
        <w:rPr>
          <w:rFonts w:ascii="Arial"/>
          <w:spacing w:val="-7"/>
        </w:rPr>
        <w:t xml:space="preserve"> </w:t>
      </w:r>
      <w:r>
        <w:rPr>
          <w:rFonts w:ascii="Arial"/>
        </w:rPr>
        <w:t>whom</w:t>
      </w:r>
      <w:r>
        <w:rPr>
          <w:rFonts w:ascii="Arial"/>
          <w:spacing w:val="-8"/>
        </w:rPr>
        <w:t xml:space="preserve"> </w:t>
      </w:r>
      <w:r>
        <w:rPr>
          <w:rFonts w:ascii="Arial"/>
        </w:rPr>
        <w:t>the</w:t>
      </w:r>
      <w:r>
        <w:rPr>
          <w:rFonts w:ascii="Arial"/>
          <w:spacing w:val="-10"/>
        </w:rPr>
        <w:t xml:space="preserve"> </w:t>
      </w:r>
      <w:r>
        <w:rPr>
          <w:rFonts w:ascii="Arial"/>
        </w:rPr>
        <w:t>Permit</w:t>
      </w:r>
      <w:r>
        <w:rPr>
          <w:rFonts w:ascii="Arial"/>
          <w:spacing w:val="-13"/>
        </w:rPr>
        <w:t xml:space="preserve"> </w:t>
      </w:r>
      <w:r>
        <w:rPr>
          <w:rFonts w:ascii="Arial"/>
        </w:rPr>
        <w:t>was</w:t>
      </w:r>
      <w:r>
        <w:rPr>
          <w:rFonts w:ascii="Arial"/>
          <w:spacing w:val="-8"/>
        </w:rPr>
        <w:t xml:space="preserve"> </w:t>
      </w:r>
      <w:r>
        <w:rPr>
          <w:rFonts w:ascii="Arial"/>
        </w:rPr>
        <w:t>issued</w:t>
      </w:r>
      <w:r>
        <w:rPr>
          <w:rFonts w:ascii="Arial"/>
          <w:spacing w:val="-10"/>
        </w:rPr>
        <w:t xml:space="preserve"> </w:t>
      </w:r>
      <w:r>
        <w:rPr>
          <w:rFonts w:ascii="Arial"/>
        </w:rPr>
        <w:t>must</w:t>
      </w:r>
      <w:r>
        <w:rPr>
          <w:rFonts w:ascii="Arial"/>
          <w:spacing w:val="-12"/>
        </w:rPr>
        <w:t xml:space="preserve"> </w:t>
      </w:r>
      <w:r>
        <w:rPr>
          <w:rFonts w:ascii="Arial"/>
        </w:rPr>
        <w:t>ensure</w:t>
      </w:r>
      <w:r>
        <w:rPr>
          <w:rFonts w:ascii="Arial"/>
          <w:spacing w:val="-9"/>
        </w:rPr>
        <w:t xml:space="preserve"> </w:t>
      </w:r>
      <w:r>
        <w:rPr>
          <w:rFonts w:ascii="Arial"/>
        </w:rPr>
        <w:t>the</w:t>
      </w:r>
      <w:r>
        <w:rPr>
          <w:rFonts w:ascii="Arial"/>
          <w:spacing w:val="-9"/>
        </w:rPr>
        <w:t xml:space="preserve"> </w:t>
      </w:r>
      <w:r>
        <w:rPr>
          <w:rFonts w:ascii="Arial"/>
        </w:rPr>
        <w:t>Permit</w:t>
      </w:r>
      <w:r>
        <w:rPr>
          <w:rFonts w:ascii="Arial"/>
          <w:spacing w:val="-12"/>
        </w:rPr>
        <w:t xml:space="preserve"> </w:t>
      </w:r>
      <w:r>
        <w:rPr>
          <w:rFonts w:ascii="Arial"/>
        </w:rPr>
        <w:t>is</w:t>
      </w:r>
      <w:r>
        <w:rPr>
          <w:rFonts w:ascii="Arial"/>
          <w:spacing w:val="-8"/>
        </w:rPr>
        <w:t xml:space="preserve"> </w:t>
      </w:r>
      <w:r>
        <w:rPr>
          <w:rFonts w:ascii="Arial"/>
        </w:rPr>
        <w:t>delivered</w:t>
      </w:r>
      <w:r>
        <w:rPr>
          <w:rFonts w:ascii="Arial"/>
          <w:spacing w:val="-12"/>
        </w:rPr>
        <w:t xml:space="preserve"> </w:t>
      </w:r>
      <w:r>
        <w:rPr>
          <w:rFonts w:ascii="Arial"/>
        </w:rPr>
        <w:t>to</w:t>
      </w:r>
      <w:r>
        <w:rPr>
          <w:rFonts w:ascii="Arial"/>
          <w:spacing w:val="-12"/>
        </w:rPr>
        <w:t xml:space="preserve"> </w:t>
      </w:r>
      <w:r>
        <w:rPr>
          <w:rFonts w:ascii="Arial"/>
        </w:rPr>
        <w:t>the</w:t>
      </w:r>
      <w:r>
        <w:rPr>
          <w:rFonts w:ascii="Arial"/>
          <w:spacing w:val="-3"/>
        </w:rPr>
        <w:t xml:space="preserve"> </w:t>
      </w:r>
      <w:r>
        <w:rPr>
          <w:rFonts w:ascii="Arial"/>
        </w:rPr>
        <w:t>Authorised Person immediately after they receive notice of the</w:t>
      </w:r>
      <w:r>
        <w:rPr>
          <w:rFonts w:ascii="Arial"/>
          <w:spacing w:val="-10"/>
        </w:rPr>
        <w:t xml:space="preserve"> </w:t>
      </w:r>
      <w:r>
        <w:rPr>
          <w:rFonts w:ascii="Arial"/>
        </w:rPr>
        <w:t>revocation.</w:t>
      </w:r>
    </w:p>
    <w:p w:rsidR="00965A44" w:rsidRDefault="00336F74">
      <w:pPr>
        <w:pStyle w:val="Heading6"/>
        <w:numPr>
          <w:ilvl w:val="1"/>
          <w:numId w:val="7"/>
        </w:numPr>
        <w:tabs>
          <w:tab w:val="left" w:pos="1241"/>
          <w:tab w:val="left" w:pos="1242"/>
        </w:tabs>
      </w:pPr>
      <w:r>
        <w:t>Removing</w:t>
      </w:r>
      <w:r>
        <w:rPr>
          <w:spacing w:val="-1"/>
        </w:rPr>
        <w:t xml:space="preserve"> </w:t>
      </w:r>
      <w:r>
        <w:t>property</w:t>
      </w:r>
    </w:p>
    <w:p w:rsidR="00965A44" w:rsidRDefault="00336F74">
      <w:pPr>
        <w:pStyle w:val="BodyText"/>
        <w:spacing w:before="123"/>
        <w:ind w:left="1241" w:right="373"/>
        <w:jc w:val="both"/>
        <w:rPr>
          <w:rFonts w:ascii="Arial"/>
        </w:rPr>
      </w:pPr>
      <w:r>
        <w:rPr>
          <w:rFonts w:ascii="Arial"/>
        </w:rPr>
        <w:t>Except in the performance of their duties as an employee of the University, or with the consent of</w:t>
      </w:r>
      <w:r>
        <w:rPr>
          <w:rFonts w:ascii="Arial"/>
          <w:spacing w:val="-3"/>
        </w:rPr>
        <w:t xml:space="preserve"> </w:t>
      </w:r>
      <w:r>
        <w:rPr>
          <w:rFonts w:ascii="Arial"/>
        </w:rPr>
        <w:t>an</w:t>
      </w:r>
      <w:r>
        <w:rPr>
          <w:rFonts w:ascii="Arial"/>
          <w:spacing w:val="-2"/>
        </w:rPr>
        <w:t xml:space="preserve"> </w:t>
      </w:r>
      <w:r>
        <w:rPr>
          <w:rFonts w:ascii="Arial"/>
        </w:rPr>
        <w:t>Authorised</w:t>
      </w:r>
      <w:r>
        <w:rPr>
          <w:rFonts w:ascii="Arial"/>
          <w:spacing w:val="-3"/>
        </w:rPr>
        <w:t xml:space="preserve"> </w:t>
      </w:r>
      <w:r>
        <w:rPr>
          <w:rFonts w:ascii="Arial"/>
        </w:rPr>
        <w:t>Person,</w:t>
      </w:r>
      <w:r>
        <w:rPr>
          <w:rFonts w:ascii="Arial"/>
          <w:spacing w:val="-2"/>
        </w:rPr>
        <w:t xml:space="preserve"> </w:t>
      </w:r>
      <w:r>
        <w:rPr>
          <w:rFonts w:ascii="Arial"/>
        </w:rPr>
        <w:t>a</w:t>
      </w:r>
      <w:r>
        <w:rPr>
          <w:rFonts w:ascii="Arial"/>
          <w:spacing w:val="-2"/>
        </w:rPr>
        <w:t xml:space="preserve"> </w:t>
      </w:r>
      <w:r>
        <w:rPr>
          <w:rFonts w:ascii="Arial"/>
        </w:rPr>
        <w:t>person</w:t>
      </w:r>
      <w:r>
        <w:rPr>
          <w:rFonts w:ascii="Arial"/>
          <w:spacing w:val="-4"/>
        </w:rPr>
        <w:t xml:space="preserve"> </w:t>
      </w:r>
      <w:r>
        <w:rPr>
          <w:rFonts w:ascii="Arial"/>
        </w:rPr>
        <w:t>must</w:t>
      </w:r>
      <w:r>
        <w:rPr>
          <w:rFonts w:ascii="Arial"/>
          <w:spacing w:val="-4"/>
        </w:rPr>
        <w:t xml:space="preserve"> </w:t>
      </w:r>
      <w:r>
        <w:rPr>
          <w:rFonts w:ascii="Arial"/>
        </w:rPr>
        <w:t>not</w:t>
      </w:r>
      <w:r>
        <w:rPr>
          <w:rFonts w:ascii="Arial"/>
          <w:spacing w:val="-2"/>
        </w:rPr>
        <w:t xml:space="preserve"> </w:t>
      </w:r>
      <w:r>
        <w:rPr>
          <w:rFonts w:ascii="Arial"/>
        </w:rPr>
        <w:t>remove</w:t>
      </w:r>
      <w:r>
        <w:rPr>
          <w:rFonts w:ascii="Arial"/>
          <w:spacing w:val="-2"/>
        </w:rPr>
        <w:t xml:space="preserve"> </w:t>
      </w:r>
      <w:r>
        <w:rPr>
          <w:rFonts w:ascii="Arial"/>
        </w:rPr>
        <w:t>from</w:t>
      </w:r>
      <w:r>
        <w:rPr>
          <w:rFonts w:ascii="Arial"/>
          <w:spacing w:val="-1"/>
        </w:rPr>
        <w:t xml:space="preserve"> </w:t>
      </w:r>
      <w:r>
        <w:rPr>
          <w:rFonts w:ascii="Arial"/>
        </w:rPr>
        <w:t>a</w:t>
      </w:r>
      <w:r>
        <w:rPr>
          <w:rFonts w:ascii="Arial"/>
          <w:spacing w:val="-4"/>
        </w:rPr>
        <w:t xml:space="preserve"> </w:t>
      </w:r>
      <w:r>
        <w:rPr>
          <w:rFonts w:ascii="Arial"/>
        </w:rPr>
        <w:t>Campus</w:t>
      </w:r>
      <w:r>
        <w:rPr>
          <w:rFonts w:ascii="Arial"/>
          <w:spacing w:val="-3"/>
        </w:rPr>
        <w:t xml:space="preserve"> </w:t>
      </w:r>
      <w:r>
        <w:rPr>
          <w:rFonts w:ascii="Arial"/>
        </w:rPr>
        <w:t>or</w:t>
      </w:r>
      <w:r>
        <w:rPr>
          <w:rFonts w:ascii="Arial"/>
          <w:spacing w:val="-4"/>
        </w:rPr>
        <w:t xml:space="preserve"> </w:t>
      </w:r>
      <w:r>
        <w:rPr>
          <w:rFonts w:ascii="Arial"/>
        </w:rPr>
        <w:t>move</w:t>
      </w:r>
      <w:r>
        <w:rPr>
          <w:rFonts w:ascii="Arial"/>
          <w:spacing w:val="-5"/>
        </w:rPr>
        <w:t xml:space="preserve"> </w:t>
      </w:r>
      <w:r>
        <w:rPr>
          <w:rFonts w:ascii="Arial"/>
        </w:rPr>
        <w:t>from</w:t>
      </w:r>
      <w:r>
        <w:rPr>
          <w:rFonts w:ascii="Arial"/>
          <w:spacing w:val="-3"/>
        </w:rPr>
        <w:t xml:space="preserve"> </w:t>
      </w:r>
      <w:r>
        <w:rPr>
          <w:rFonts w:ascii="Arial"/>
        </w:rPr>
        <w:t>one</w:t>
      </w:r>
      <w:r>
        <w:rPr>
          <w:rFonts w:ascii="Arial"/>
          <w:spacing w:val="-2"/>
        </w:rPr>
        <w:t xml:space="preserve"> </w:t>
      </w:r>
      <w:r>
        <w:rPr>
          <w:rFonts w:ascii="Arial"/>
        </w:rPr>
        <w:t>part</w:t>
      </w:r>
      <w:r>
        <w:rPr>
          <w:rFonts w:ascii="Arial"/>
          <w:spacing w:val="-2"/>
        </w:rPr>
        <w:t xml:space="preserve"> </w:t>
      </w:r>
      <w:r>
        <w:rPr>
          <w:rFonts w:ascii="Arial"/>
        </w:rPr>
        <w:t>of a Campus to another, any fixed or movable University property of any kind</w:t>
      </w:r>
      <w:r>
        <w:rPr>
          <w:rFonts w:ascii="Arial"/>
          <w:spacing w:val="-17"/>
        </w:rPr>
        <w:t xml:space="preserve"> </w:t>
      </w:r>
      <w:r>
        <w:rPr>
          <w:rFonts w:ascii="Arial"/>
        </w:rPr>
        <w:t>whatsoever.</w:t>
      </w:r>
    </w:p>
    <w:p w:rsidR="00965A44" w:rsidRDefault="00336F74">
      <w:pPr>
        <w:pStyle w:val="Heading6"/>
        <w:numPr>
          <w:ilvl w:val="1"/>
          <w:numId w:val="7"/>
        </w:numPr>
        <w:tabs>
          <w:tab w:val="left" w:pos="1241"/>
          <w:tab w:val="left" w:pos="1242"/>
        </w:tabs>
        <w:spacing w:before="117"/>
      </w:pPr>
      <w:r>
        <w:t>Interfering with University Activities, Campus Works and</w:t>
      </w:r>
      <w:r>
        <w:rPr>
          <w:spacing w:val="-15"/>
        </w:rPr>
        <w:t xml:space="preserve"> </w:t>
      </w:r>
      <w:r>
        <w:t>Services</w:t>
      </w:r>
    </w:p>
    <w:p w:rsidR="00965A44" w:rsidRDefault="00336F74">
      <w:pPr>
        <w:pStyle w:val="ListParagraph"/>
        <w:numPr>
          <w:ilvl w:val="2"/>
          <w:numId w:val="7"/>
        </w:numPr>
        <w:tabs>
          <w:tab w:val="left" w:pos="1980"/>
          <w:tab w:val="left" w:pos="1981"/>
        </w:tabs>
        <w:spacing w:before="123"/>
        <w:rPr>
          <w:rFonts w:ascii="Arial"/>
          <w:sz w:val="20"/>
        </w:rPr>
      </w:pPr>
      <w:r>
        <w:rPr>
          <w:rFonts w:ascii="Arial"/>
          <w:sz w:val="20"/>
        </w:rPr>
        <w:t>A person must not while physically present on any</w:t>
      </w:r>
      <w:r>
        <w:rPr>
          <w:rFonts w:ascii="Arial"/>
          <w:spacing w:val="-8"/>
          <w:sz w:val="20"/>
        </w:rPr>
        <w:t xml:space="preserve"> </w:t>
      </w:r>
      <w:r>
        <w:rPr>
          <w:rFonts w:ascii="Arial"/>
          <w:sz w:val="20"/>
        </w:rPr>
        <w:t>Campus:</w:t>
      </w:r>
    </w:p>
    <w:p w:rsidR="00965A44" w:rsidRDefault="00336F74">
      <w:pPr>
        <w:pStyle w:val="ListParagraph"/>
        <w:numPr>
          <w:ilvl w:val="3"/>
          <w:numId w:val="7"/>
        </w:numPr>
        <w:tabs>
          <w:tab w:val="left" w:pos="2377"/>
        </w:tabs>
        <w:spacing w:before="120"/>
        <w:ind w:right="381"/>
        <w:rPr>
          <w:rFonts w:ascii="Arial"/>
          <w:sz w:val="20"/>
        </w:rPr>
      </w:pPr>
      <w:r>
        <w:rPr>
          <w:rFonts w:ascii="Arial"/>
          <w:sz w:val="20"/>
        </w:rPr>
        <w:t>act in a manner intended to interfere with the normal activities of the University, or with carrying out any works on a Campus;</w:t>
      </w:r>
      <w:r>
        <w:rPr>
          <w:rFonts w:ascii="Arial"/>
          <w:spacing w:val="-9"/>
          <w:sz w:val="20"/>
        </w:rPr>
        <w:t xml:space="preserve"> </w:t>
      </w:r>
      <w:r>
        <w:rPr>
          <w:rFonts w:ascii="Arial"/>
          <w:sz w:val="20"/>
        </w:rPr>
        <w:t>or</w:t>
      </w:r>
    </w:p>
    <w:p w:rsidR="00965A44" w:rsidRDefault="00336F74">
      <w:pPr>
        <w:pStyle w:val="ListParagraph"/>
        <w:numPr>
          <w:ilvl w:val="3"/>
          <w:numId w:val="7"/>
        </w:numPr>
        <w:tabs>
          <w:tab w:val="left" w:pos="2377"/>
        </w:tabs>
        <w:spacing w:before="118"/>
        <w:ind w:right="370"/>
        <w:rPr>
          <w:rFonts w:ascii="Arial"/>
          <w:sz w:val="20"/>
        </w:rPr>
      </w:pPr>
      <w:r>
        <w:rPr>
          <w:rFonts w:ascii="Arial"/>
          <w:sz w:val="20"/>
        </w:rPr>
        <w:t>act</w:t>
      </w:r>
      <w:r>
        <w:rPr>
          <w:rFonts w:ascii="Arial"/>
          <w:spacing w:val="-15"/>
          <w:sz w:val="20"/>
        </w:rPr>
        <w:t xml:space="preserve"> </w:t>
      </w:r>
      <w:r>
        <w:rPr>
          <w:rFonts w:ascii="Arial"/>
          <w:sz w:val="20"/>
        </w:rPr>
        <w:t>in</w:t>
      </w:r>
      <w:r>
        <w:rPr>
          <w:rFonts w:ascii="Arial"/>
          <w:spacing w:val="-14"/>
          <w:sz w:val="20"/>
        </w:rPr>
        <w:t xml:space="preserve"> </w:t>
      </w:r>
      <w:r>
        <w:rPr>
          <w:rFonts w:ascii="Arial"/>
          <w:sz w:val="20"/>
        </w:rPr>
        <w:t>a</w:t>
      </w:r>
      <w:r>
        <w:rPr>
          <w:rFonts w:ascii="Arial"/>
          <w:spacing w:val="-12"/>
          <w:sz w:val="20"/>
        </w:rPr>
        <w:t xml:space="preserve"> </w:t>
      </w:r>
      <w:r>
        <w:rPr>
          <w:rFonts w:ascii="Arial"/>
          <w:sz w:val="20"/>
        </w:rPr>
        <w:t>manner</w:t>
      </w:r>
      <w:r>
        <w:rPr>
          <w:rFonts w:ascii="Arial"/>
          <w:spacing w:val="-11"/>
          <w:sz w:val="20"/>
        </w:rPr>
        <w:t xml:space="preserve"> </w:t>
      </w:r>
      <w:r>
        <w:rPr>
          <w:rFonts w:ascii="Arial"/>
          <w:sz w:val="20"/>
        </w:rPr>
        <w:t>which</w:t>
      </w:r>
      <w:r>
        <w:rPr>
          <w:rFonts w:ascii="Arial"/>
          <w:spacing w:val="-12"/>
          <w:sz w:val="20"/>
        </w:rPr>
        <w:t xml:space="preserve"> </w:t>
      </w:r>
      <w:r>
        <w:rPr>
          <w:rFonts w:ascii="Arial"/>
          <w:sz w:val="20"/>
        </w:rPr>
        <w:t>interferes</w:t>
      </w:r>
      <w:r>
        <w:rPr>
          <w:rFonts w:ascii="Arial"/>
          <w:spacing w:val="-10"/>
          <w:sz w:val="20"/>
        </w:rPr>
        <w:t xml:space="preserve"> </w:t>
      </w:r>
      <w:r>
        <w:rPr>
          <w:rFonts w:ascii="Arial"/>
          <w:sz w:val="20"/>
        </w:rPr>
        <w:t>with</w:t>
      </w:r>
      <w:r>
        <w:rPr>
          <w:rFonts w:ascii="Arial"/>
          <w:spacing w:val="-12"/>
          <w:sz w:val="20"/>
        </w:rPr>
        <w:t xml:space="preserve"> </w:t>
      </w:r>
      <w:r>
        <w:rPr>
          <w:rFonts w:ascii="Arial"/>
          <w:sz w:val="20"/>
        </w:rPr>
        <w:t>or</w:t>
      </w:r>
      <w:r>
        <w:rPr>
          <w:rFonts w:ascii="Arial"/>
          <w:spacing w:val="-13"/>
          <w:sz w:val="20"/>
        </w:rPr>
        <w:t xml:space="preserve"> </w:t>
      </w:r>
      <w:r>
        <w:rPr>
          <w:rFonts w:ascii="Arial"/>
          <w:sz w:val="20"/>
        </w:rPr>
        <w:t>is</w:t>
      </w:r>
      <w:r>
        <w:rPr>
          <w:rFonts w:ascii="Arial"/>
          <w:spacing w:val="-10"/>
          <w:sz w:val="20"/>
        </w:rPr>
        <w:t xml:space="preserve"> </w:t>
      </w:r>
      <w:r>
        <w:rPr>
          <w:rFonts w:ascii="Arial"/>
          <w:sz w:val="20"/>
        </w:rPr>
        <w:t>likely</w:t>
      </w:r>
      <w:r>
        <w:rPr>
          <w:rFonts w:ascii="Arial"/>
          <w:spacing w:val="-13"/>
          <w:sz w:val="20"/>
        </w:rPr>
        <w:t xml:space="preserve"> </w:t>
      </w:r>
      <w:r>
        <w:rPr>
          <w:rFonts w:ascii="Arial"/>
          <w:sz w:val="20"/>
        </w:rPr>
        <w:t>to</w:t>
      </w:r>
      <w:r>
        <w:rPr>
          <w:rFonts w:ascii="Arial"/>
          <w:spacing w:val="-12"/>
          <w:sz w:val="20"/>
        </w:rPr>
        <w:t xml:space="preserve"> </w:t>
      </w:r>
      <w:r>
        <w:rPr>
          <w:rFonts w:ascii="Arial"/>
          <w:sz w:val="20"/>
        </w:rPr>
        <w:t>interfere</w:t>
      </w:r>
      <w:r>
        <w:rPr>
          <w:rFonts w:ascii="Arial"/>
          <w:spacing w:val="-11"/>
          <w:sz w:val="20"/>
        </w:rPr>
        <w:t xml:space="preserve"> </w:t>
      </w:r>
      <w:r>
        <w:rPr>
          <w:rFonts w:ascii="Arial"/>
          <w:sz w:val="20"/>
        </w:rPr>
        <w:t>with</w:t>
      </w:r>
      <w:r>
        <w:rPr>
          <w:rFonts w:ascii="Arial"/>
          <w:spacing w:val="-12"/>
          <w:sz w:val="20"/>
        </w:rPr>
        <w:t xml:space="preserve"> </w:t>
      </w:r>
      <w:r>
        <w:rPr>
          <w:rFonts w:ascii="Arial"/>
          <w:sz w:val="20"/>
        </w:rPr>
        <w:t>the</w:t>
      </w:r>
      <w:r>
        <w:rPr>
          <w:rFonts w:ascii="Arial"/>
          <w:spacing w:val="-12"/>
          <w:sz w:val="20"/>
        </w:rPr>
        <w:t xml:space="preserve"> </w:t>
      </w:r>
      <w:r>
        <w:rPr>
          <w:rFonts w:ascii="Arial"/>
          <w:sz w:val="20"/>
        </w:rPr>
        <w:t>normal</w:t>
      </w:r>
      <w:r>
        <w:rPr>
          <w:rFonts w:ascii="Arial"/>
          <w:spacing w:val="-15"/>
          <w:sz w:val="20"/>
        </w:rPr>
        <w:t xml:space="preserve"> </w:t>
      </w:r>
      <w:r>
        <w:rPr>
          <w:rFonts w:ascii="Arial"/>
          <w:sz w:val="20"/>
        </w:rPr>
        <w:t>activities of the University, or with carrying out any works on a campus;</w:t>
      </w:r>
      <w:r>
        <w:rPr>
          <w:rFonts w:ascii="Arial"/>
          <w:spacing w:val="-4"/>
          <w:sz w:val="20"/>
        </w:rPr>
        <w:t xml:space="preserve"> </w:t>
      </w:r>
      <w:r>
        <w:rPr>
          <w:rFonts w:ascii="Arial"/>
          <w:sz w:val="20"/>
        </w:rPr>
        <w:t>or</w:t>
      </w:r>
    </w:p>
    <w:p w:rsidR="00965A44" w:rsidRDefault="00336F74">
      <w:pPr>
        <w:pStyle w:val="ListParagraph"/>
        <w:numPr>
          <w:ilvl w:val="3"/>
          <w:numId w:val="7"/>
        </w:numPr>
        <w:tabs>
          <w:tab w:val="left" w:pos="2377"/>
        </w:tabs>
        <w:spacing w:before="121"/>
        <w:ind w:right="373"/>
        <w:rPr>
          <w:rFonts w:ascii="Arial"/>
          <w:sz w:val="20"/>
        </w:rPr>
      </w:pPr>
      <w:r>
        <w:rPr>
          <w:rFonts w:ascii="Arial"/>
          <w:sz w:val="20"/>
        </w:rPr>
        <w:t>do any act declared by the Vice Chancellor or an Authorised Person to be prohibited.</w:t>
      </w:r>
    </w:p>
    <w:p w:rsidR="00965A44" w:rsidRDefault="00336F74">
      <w:pPr>
        <w:pStyle w:val="ListParagraph"/>
        <w:numPr>
          <w:ilvl w:val="2"/>
          <w:numId w:val="7"/>
        </w:numPr>
        <w:tabs>
          <w:tab w:val="left" w:pos="1980"/>
          <w:tab w:val="left" w:pos="1981"/>
        </w:tabs>
        <w:spacing w:before="121"/>
        <w:rPr>
          <w:rFonts w:ascii="Arial"/>
          <w:sz w:val="20"/>
        </w:rPr>
      </w:pPr>
      <w:r>
        <w:rPr>
          <w:rFonts w:ascii="Arial"/>
          <w:sz w:val="20"/>
        </w:rPr>
        <w:t>Whether or not physically present on any Campus, a person must</w:t>
      </w:r>
      <w:r>
        <w:rPr>
          <w:rFonts w:ascii="Arial"/>
          <w:spacing w:val="-13"/>
          <w:sz w:val="20"/>
        </w:rPr>
        <w:t xml:space="preserve"> </w:t>
      </w:r>
      <w:r>
        <w:rPr>
          <w:rFonts w:ascii="Arial"/>
          <w:sz w:val="20"/>
        </w:rPr>
        <w:t>not:</w:t>
      </w:r>
    </w:p>
    <w:p w:rsidR="00965A44" w:rsidRDefault="00336F74">
      <w:pPr>
        <w:pStyle w:val="ListParagraph"/>
        <w:numPr>
          <w:ilvl w:val="1"/>
          <w:numId w:val="1"/>
        </w:numPr>
        <w:tabs>
          <w:tab w:val="left" w:pos="2377"/>
        </w:tabs>
        <w:spacing w:before="118"/>
        <w:ind w:left="2376" w:right="381" w:hanging="425"/>
        <w:rPr>
          <w:rFonts w:ascii="Arial"/>
          <w:sz w:val="20"/>
        </w:rPr>
      </w:pPr>
      <w:r>
        <w:rPr>
          <w:rFonts w:ascii="Arial"/>
          <w:sz w:val="20"/>
        </w:rPr>
        <w:t>act in a manner intended to interfere with the normal activities of the University, or with carrying out any works on a Campus;</w:t>
      </w:r>
      <w:r>
        <w:rPr>
          <w:rFonts w:ascii="Arial"/>
          <w:spacing w:val="-9"/>
          <w:sz w:val="20"/>
        </w:rPr>
        <w:t xml:space="preserve"> </w:t>
      </w:r>
      <w:r>
        <w:rPr>
          <w:rFonts w:ascii="Arial"/>
          <w:sz w:val="20"/>
        </w:rPr>
        <w:t>or</w:t>
      </w:r>
    </w:p>
    <w:p w:rsidR="00965A44" w:rsidRDefault="00336F74">
      <w:pPr>
        <w:pStyle w:val="ListParagraph"/>
        <w:numPr>
          <w:ilvl w:val="1"/>
          <w:numId w:val="1"/>
        </w:numPr>
        <w:tabs>
          <w:tab w:val="left" w:pos="2377"/>
        </w:tabs>
        <w:spacing w:before="121"/>
        <w:ind w:left="2376" w:right="374" w:hanging="425"/>
        <w:rPr>
          <w:rFonts w:ascii="Arial"/>
          <w:sz w:val="20"/>
        </w:rPr>
      </w:pPr>
      <w:r>
        <w:rPr>
          <w:rFonts w:ascii="Arial"/>
          <w:sz w:val="20"/>
        </w:rPr>
        <w:t>act</w:t>
      </w:r>
      <w:r>
        <w:rPr>
          <w:rFonts w:ascii="Arial"/>
          <w:spacing w:val="-15"/>
          <w:sz w:val="20"/>
        </w:rPr>
        <w:t xml:space="preserve"> </w:t>
      </w:r>
      <w:r>
        <w:rPr>
          <w:rFonts w:ascii="Arial"/>
          <w:sz w:val="20"/>
        </w:rPr>
        <w:t>in</w:t>
      </w:r>
      <w:r>
        <w:rPr>
          <w:rFonts w:ascii="Arial"/>
          <w:spacing w:val="-14"/>
          <w:sz w:val="20"/>
        </w:rPr>
        <w:t xml:space="preserve"> </w:t>
      </w:r>
      <w:r>
        <w:rPr>
          <w:rFonts w:ascii="Arial"/>
          <w:sz w:val="20"/>
        </w:rPr>
        <w:t>a</w:t>
      </w:r>
      <w:r>
        <w:rPr>
          <w:rFonts w:ascii="Arial"/>
          <w:spacing w:val="-12"/>
          <w:sz w:val="20"/>
        </w:rPr>
        <w:t xml:space="preserve"> </w:t>
      </w:r>
      <w:r>
        <w:rPr>
          <w:rFonts w:ascii="Arial"/>
          <w:sz w:val="20"/>
        </w:rPr>
        <w:t>manner</w:t>
      </w:r>
      <w:r>
        <w:rPr>
          <w:rFonts w:ascii="Arial"/>
          <w:spacing w:val="-11"/>
          <w:sz w:val="20"/>
        </w:rPr>
        <w:t xml:space="preserve"> </w:t>
      </w:r>
      <w:r>
        <w:rPr>
          <w:rFonts w:ascii="Arial"/>
          <w:sz w:val="20"/>
        </w:rPr>
        <w:t>which</w:t>
      </w:r>
      <w:r>
        <w:rPr>
          <w:rFonts w:ascii="Arial"/>
          <w:spacing w:val="-12"/>
          <w:sz w:val="20"/>
        </w:rPr>
        <w:t xml:space="preserve"> </w:t>
      </w:r>
      <w:r>
        <w:rPr>
          <w:rFonts w:ascii="Arial"/>
          <w:sz w:val="20"/>
        </w:rPr>
        <w:t>interferes</w:t>
      </w:r>
      <w:r>
        <w:rPr>
          <w:rFonts w:ascii="Arial"/>
          <w:spacing w:val="-10"/>
          <w:sz w:val="20"/>
        </w:rPr>
        <w:t xml:space="preserve"> </w:t>
      </w:r>
      <w:r>
        <w:rPr>
          <w:rFonts w:ascii="Arial"/>
          <w:sz w:val="20"/>
        </w:rPr>
        <w:t>with</w:t>
      </w:r>
      <w:r>
        <w:rPr>
          <w:rFonts w:ascii="Arial"/>
          <w:spacing w:val="-12"/>
          <w:sz w:val="20"/>
        </w:rPr>
        <w:t xml:space="preserve"> </w:t>
      </w:r>
      <w:r>
        <w:rPr>
          <w:rFonts w:ascii="Arial"/>
          <w:sz w:val="20"/>
        </w:rPr>
        <w:t>or</w:t>
      </w:r>
      <w:r>
        <w:rPr>
          <w:rFonts w:ascii="Arial"/>
          <w:spacing w:val="-13"/>
          <w:sz w:val="20"/>
        </w:rPr>
        <w:t xml:space="preserve"> </w:t>
      </w:r>
      <w:r>
        <w:rPr>
          <w:rFonts w:ascii="Arial"/>
          <w:sz w:val="20"/>
        </w:rPr>
        <w:t>is</w:t>
      </w:r>
      <w:r>
        <w:rPr>
          <w:rFonts w:ascii="Arial"/>
          <w:spacing w:val="-10"/>
          <w:sz w:val="20"/>
        </w:rPr>
        <w:t xml:space="preserve"> </w:t>
      </w:r>
      <w:r>
        <w:rPr>
          <w:rFonts w:ascii="Arial"/>
          <w:sz w:val="20"/>
        </w:rPr>
        <w:t>likely</w:t>
      </w:r>
      <w:r>
        <w:rPr>
          <w:rFonts w:ascii="Arial"/>
          <w:spacing w:val="-17"/>
          <w:sz w:val="20"/>
        </w:rPr>
        <w:t xml:space="preserve"> </w:t>
      </w:r>
      <w:r>
        <w:rPr>
          <w:rFonts w:ascii="Arial"/>
          <w:sz w:val="20"/>
        </w:rPr>
        <w:t>to</w:t>
      </w:r>
      <w:r>
        <w:rPr>
          <w:rFonts w:ascii="Arial"/>
          <w:spacing w:val="-12"/>
          <w:sz w:val="20"/>
        </w:rPr>
        <w:t xml:space="preserve"> </w:t>
      </w:r>
      <w:r>
        <w:rPr>
          <w:rFonts w:ascii="Arial"/>
          <w:sz w:val="20"/>
        </w:rPr>
        <w:t>interfere</w:t>
      </w:r>
      <w:r>
        <w:rPr>
          <w:rFonts w:ascii="Arial"/>
          <w:spacing w:val="-11"/>
          <w:sz w:val="20"/>
        </w:rPr>
        <w:t xml:space="preserve"> </w:t>
      </w:r>
      <w:r>
        <w:rPr>
          <w:rFonts w:ascii="Arial"/>
          <w:sz w:val="20"/>
        </w:rPr>
        <w:t>with</w:t>
      </w:r>
      <w:r>
        <w:rPr>
          <w:rFonts w:ascii="Arial"/>
          <w:spacing w:val="-12"/>
          <w:sz w:val="20"/>
        </w:rPr>
        <w:t xml:space="preserve"> </w:t>
      </w:r>
      <w:r>
        <w:rPr>
          <w:rFonts w:ascii="Arial"/>
          <w:sz w:val="20"/>
        </w:rPr>
        <w:t>the</w:t>
      </w:r>
      <w:r>
        <w:rPr>
          <w:rFonts w:ascii="Arial"/>
          <w:spacing w:val="-12"/>
          <w:sz w:val="20"/>
        </w:rPr>
        <w:t xml:space="preserve"> </w:t>
      </w:r>
      <w:r>
        <w:rPr>
          <w:rFonts w:ascii="Arial"/>
          <w:sz w:val="20"/>
        </w:rPr>
        <w:t>normal</w:t>
      </w:r>
      <w:r>
        <w:rPr>
          <w:rFonts w:ascii="Arial"/>
          <w:spacing w:val="-15"/>
          <w:sz w:val="20"/>
        </w:rPr>
        <w:t xml:space="preserve"> </w:t>
      </w:r>
      <w:r>
        <w:rPr>
          <w:rFonts w:ascii="Arial"/>
          <w:sz w:val="20"/>
        </w:rPr>
        <w:t>activities of the University, or with carrying out any works on a</w:t>
      </w:r>
      <w:r>
        <w:rPr>
          <w:rFonts w:ascii="Arial"/>
          <w:spacing w:val="-1"/>
          <w:sz w:val="20"/>
        </w:rPr>
        <w:t xml:space="preserve"> </w:t>
      </w:r>
      <w:r>
        <w:rPr>
          <w:rFonts w:ascii="Arial"/>
          <w:sz w:val="20"/>
        </w:rPr>
        <w:t>campus.</w:t>
      </w:r>
    </w:p>
    <w:p w:rsidR="00965A44" w:rsidRDefault="00336F74">
      <w:pPr>
        <w:pStyle w:val="ListParagraph"/>
        <w:numPr>
          <w:ilvl w:val="2"/>
          <w:numId w:val="7"/>
        </w:numPr>
        <w:tabs>
          <w:tab w:val="left" w:pos="1980"/>
          <w:tab w:val="left" w:pos="1981"/>
        </w:tabs>
        <w:spacing w:before="121"/>
        <w:rPr>
          <w:rFonts w:ascii="Arial"/>
          <w:sz w:val="20"/>
        </w:rPr>
      </w:pPr>
      <w:r>
        <w:rPr>
          <w:rFonts w:ascii="Arial"/>
          <w:sz w:val="20"/>
        </w:rPr>
        <w:t>A</w:t>
      </w:r>
      <w:r>
        <w:rPr>
          <w:rFonts w:ascii="Arial"/>
          <w:spacing w:val="-5"/>
          <w:sz w:val="20"/>
        </w:rPr>
        <w:t xml:space="preserve"> </w:t>
      </w:r>
      <w:r>
        <w:rPr>
          <w:rFonts w:ascii="Arial"/>
          <w:sz w:val="20"/>
        </w:rPr>
        <w:t>person</w:t>
      </w:r>
      <w:r>
        <w:rPr>
          <w:rFonts w:ascii="Arial"/>
          <w:spacing w:val="-5"/>
          <w:sz w:val="20"/>
        </w:rPr>
        <w:t xml:space="preserve"> </w:t>
      </w:r>
      <w:r>
        <w:rPr>
          <w:rFonts w:ascii="Arial"/>
          <w:sz w:val="20"/>
        </w:rPr>
        <w:t>must</w:t>
      </w:r>
      <w:r>
        <w:rPr>
          <w:rFonts w:ascii="Arial"/>
          <w:spacing w:val="-3"/>
          <w:sz w:val="20"/>
        </w:rPr>
        <w:t xml:space="preserve"> </w:t>
      </w:r>
      <w:r>
        <w:rPr>
          <w:rFonts w:ascii="Arial"/>
          <w:sz w:val="20"/>
        </w:rPr>
        <w:t>not,</w:t>
      </w:r>
      <w:r>
        <w:rPr>
          <w:rFonts w:ascii="Arial"/>
          <w:spacing w:val="-2"/>
          <w:sz w:val="20"/>
        </w:rPr>
        <w:t xml:space="preserve"> </w:t>
      </w:r>
      <w:r>
        <w:rPr>
          <w:rFonts w:ascii="Arial"/>
          <w:sz w:val="20"/>
        </w:rPr>
        <w:t>while</w:t>
      </w:r>
      <w:r>
        <w:rPr>
          <w:rFonts w:ascii="Arial"/>
          <w:spacing w:val="-4"/>
          <w:sz w:val="20"/>
        </w:rPr>
        <w:t xml:space="preserve"> </w:t>
      </w:r>
      <w:r>
        <w:rPr>
          <w:rFonts w:ascii="Arial"/>
          <w:sz w:val="20"/>
        </w:rPr>
        <w:t>physically</w:t>
      </w:r>
      <w:r>
        <w:rPr>
          <w:rFonts w:ascii="Arial"/>
          <w:spacing w:val="-5"/>
          <w:sz w:val="20"/>
        </w:rPr>
        <w:t xml:space="preserve"> </w:t>
      </w:r>
      <w:r>
        <w:rPr>
          <w:rFonts w:ascii="Arial"/>
          <w:sz w:val="20"/>
        </w:rPr>
        <w:t>present</w:t>
      </w:r>
      <w:r>
        <w:rPr>
          <w:rFonts w:ascii="Arial"/>
          <w:spacing w:val="-2"/>
          <w:sz w:val="20"/>
        </w:rPr>
        <w:t xml:space="preserve"> </w:t>
      </w:r>
      <w:r>
        <w:rPr>
          <w:rFonts w:ascii="Arial"/>
          <w:sz w:val="20"/>
        </w:rPr>
        <w:t>on</w:t>
      </w:r>
      <w:r>
        <w:rPr>
          <w:rFonts w:ascii="Arial"/>
          <w:spacing w:val="-1"/>
          <w:sz w:val="20"/>
        </w:rPr>
        <w:t xml:space="preserve"> </w:t>
      </w:r>
      <w:r>
        <w:rPr>
          <w:rFonts w:ascii="Arial"/>
          <w:sz w:val="20"/>
        </w:rPr>
        <w:t>any</w:t>
      </w:r>
      <w:r>
        <w:rPr>
          <w:rFonts w:ascii="Arial"/>
          <w:spacing w:val="-8"/>
          <w:sz w:val="20"/>
        </w:rPr>
        <w:t xml:space="preserve"> </w:t>
      </w:r>
      <w:r>
        <w:rPr>
          <w:rFonts w:ascii="Arial"/>
          <w:sz w:val="20"/>
        </w:rPr>
        <w:t>campus,</w:t>
      </w:r>
      <w:r>
        <w:rPr>
          <w:rFonts w:ascii="Arial"/>
          <w:spacing w:val="-3"/>
          <w:sz w:val="20"/>
        </w:rPr>
        <w:t xml:space="preserve"> </w:t>
      </w:r>
      <w:r>
        <w:rPr>
          <w:rFonts w:ascii="Arial"/>
          <w:sz w:val="20"/>
        </w:rPr>
        <w:t>obstruct,</w:t>
      </w:r>
      <w:r>
        <w:rPr>
          <w:rFonts w:ascii="Arial"/>
          <w:spacing w:val="-5"/>
          <w:sz w:val="20"/>
        </w:rPr>
        <w:t xml:space="preserve"> </w:t>
      </w:r>
      <w:r>
        <w:rPr>
          <w:rFonts w:ascii="Arial"/>
          <w:sz w:val="20"/>
        </w:rPr>
        <w:t>hinder</w:t>
      </w:r>
      <w:r>
        <w:rPr>
          <w:rFonts w:ascii="Arial"/>
          <w:spacing w:val="-3"/>
          <w:sz w:val="20"/>
        </w:rPr>
        <w:t xml:space="preserve"> </w:t>
      </w:r>
      <w:r>
        <w:rPr>
          <w:rFonts w:ascii="Arial"/>
          <w:sz w:val="20"/>
        </w:rPr>
        <w:t>or</w:t>
      </w:r>
      <w:r>
        <w:rPr>
          <w:rFonts w:ascii="Arial"/>
          <w:spacing w:val="-2"/>
          <w:sz w:val="20"/>
        </w:rPr>
        <w:t xml:space="preserve"> </w:t>
      </w:r>
      <w:r>
        <w:rPr>
          <w:rFonts w:ascii="Arial"/>
          <w:sz w:val="20"/>
        </w:rPr>
        <w:t>harass:</w:t>
      </w:r>
    </w:p>
    <w:p w:rsidR="00965A44" w:rsidRDefault="00336F74">
      <w:pPr>
        <w:pStyle w:val="ListParagraph"/>
        <w:numPr>
          <w:ilvl w:val="3"/>
          <w:numId w:val="7"/>
        </w:numPr>
        <w:tabs>
          <w:tab w:val="left" w:pos="2377"/>
        </w:tabs>
        <w:spacing w:before="121"/>
        <w:ind w:right="378"/>
        <w:rPr>
          <w:rFonts w:ascii="Arial"/>
          <w:sz w:val="20"/>
        </w:rPr>
      </w:pPr>
      <w:r>
        <w:rPr>
          <w:rFonts w:ascii="Arial"/>
          <w:sz w:val="20"/>
        </w:rPr>
        <w:t>any Authorised Person or employee of the University in the discharge of their duties;</w:t>
      </w:r>
      <w:r>
        <w:rPr>
          <w:rFonts w:ascii="Arial"/>
          <w:spacing w:val="-2"/>
          <w:sz w:val="20"/>
        </w:rPr>
        <w:t xml:space="preserve"> </w:t>
      </w:r>
      <w:r>
        <w:rPr>
          <w:rFonts w:ascii="Arial"/>
          <w:sz w:val="20"/>
        </w:rPr>
        <w:t>or</w:t>
      </w:r>
    </w:p>
    <w:p w:rsidR="00965A44" w:rsidRDefault="00336F74">
      <w:pPr>
        <w:pStyle w:val="ListParagraph"/>
        <w:numPr>
          <w:ilvl w:val="3"/>
          <w:numId w:val="7"/>
        </w:numPr>
        <w:tabs>
          <w:tab w:val="left" w:pos="2377"/>
        </w:tabs>
        <w:spacing w:before="118"/>
        <w:ind w:right="371"/>
        <w:rPr>
          <w:rFonts w:ascii="Arial"/>
          <w:sz w:val="20"/>
        </w:rPr>
      </w:pPr>
      <w:r>
        <w:rPr>
          <w:rFonts w:ascii="Arial"/>
          <w:sz w:val="20"/>
        </w:rPr>
        <w:t>any person in the exercise and enjoyment of any lawful activity duly authorised under this</w:t>
      </w:r>
      <w:r>
        <w:rPr>
          <w:rFonts w:ascii="Arial"/>
          <w:spacing w:val="1"/>
          <w:sz w:val="20"/>
        </w:rPr>
        <w:t xml:space="preserve"> </w:t>
      </w:r>
      <w:r>
        <w:rPr>
          <w:rFonts w:ascii="Arial"/>
          <w:sz w:val="20"/>
        </w:rPr>
        <w:t>Policy.</w:t>
      </w:r>
    </w:p>
    <w:p w:rsidR="00965A44" w:rsidRDefault="00336F74">
      <w:pPr>
        <w:pStyle w:val="Heading6"/>
        <w:numPr>
          <w:ilvl w:val="1"/>
          <w:numId w:val="7"/>
        </w:numPr>
        <w:tabs>
          <w:tab w:val="left" w:pos="1241"/>
          <w:tab w:val="left" w:pos="1242"/>
        </w:tabs>
      </w:pPr>
      <w:r>
        <w:t>Direction to Leave</w:t>
      </w:r>
      <w:r>
        <w:rPr>
          <w:spacing w:val="-2"/>
        </w:rPr>
        <w:t xml:space="preserve"> </w:t>
      </w:r>
      <w:r>
        <w:t>Campus</w:t>
      </w:r>
    </w:p>
    <w:p w:rsidR="00965A44" w:rsidRDefault="00336F74">
      <w:pPr>
        <w:pStyle w:val="BodyText"/>
        <w:spacing w:before="122"/>
        <w:ind w:left="1241" w:right="374"/>
        <w:jc w:val="both"/>
        <w:rPr>
          <w:rFonts w:ascii="Arial"/>
        </w:rPr>
      </w:pPr>
      <w:r>
        <w:rPr>
          <w:rFonts w:ascii="Arial"/>
        </w:rPr>
        <w:t>An</w:t>
      </w:r>
      <w:r>
        <w:rPr>
          <w:rFonts w:ascii="Arial"/>
          <w:spacing w:val="-10"/>
        </w:rPr>
        <w:t xml:space="preserve"> </w:t>
      </w:r>
      <w:r>
        <w:rPr>
          <w:rFonts w:ascii="Arial"/>
        </w:rPr>
        <w:t>Authorised</w:t>
      </w:r>
      <w:r>
        <w:rPr>
          <w:rFonts w:ascii="Arial"/>
          <w:spacing w:val="-9"/>
        </w:rPr>
        <w:t xml:space="preserve"> </w:t>
      </w:r>
      <w:r>
        <w:rPr>
          <w:rFonts w:ascii="Arial"/>
        </w:rPr>
        <w:t>Person</w:t>
      </w:r>
      <w:r>
        <w:rPr>
          <w:rFonts w:ascii="Arial"/>
          <w:spacing w:val="-9"/>
        </w:rPr>
        <w:t xml:space="preserve"> </w:t>
      </w:r>
      <w:r>
        <w:rPr>
          <w:rFonts w:ascii="Arial"/>
        </w:rPr>
        <w:t>may</w:t>
      </w:r>
      <w:r>
        <w:rPr>
          <w:rFonts w:ascii="Arial"/>
          <w:spacing w:val="-16"/>
        </w:rPr>
        <w:t xml:space="preserve"> </w:t>
      </w:r>
      <w:r>
        <w:rPr>
          <w:rFonts w:ascii="Arial"/>
        </w:rPr>
        <w:t>direct</w:t>
      </w:r>
      <w:r>
        <w:rPr>
          <w:rFonts w:ascii="Arial"/>
          <w:spacing w:val="-9"/>
        </w:rPr>
        <w:t xml:space="preserve"> </w:t>
      </w:r>
      <w:r>
        <w:rPr>
          <w:rFonts w:ascii="Arial"/>
        </w:rPr>
        <w:t>any</w:t>
      </w:r>
      <w:r>
        <w:rPr>
          <w:rFonts w:ascii="Arial"/>
          <w:spacing w:val="-14"/>
        </w:rPr>
        <w:t xml:space="preserve"> </w:t>
      </w:r>
      <w:r>
        <w:rPr>
          <w:rFonts w:ascii="Arial"/>
        </w:rPr>
        <w:t>person</w:t>
      </w:r>
      <w:r>
        <w:rPr>
          <w:rFonts w:ascii="Arial"/>
          <w:spacing w:val="-11"/>
        </w:rPr>
        <w:t xml:space="preserve"> </w:t>
      </w:r>
      <w:r>
        <w:rPr>
          <w:rFonts w:ascii="Arial"/>
        </w:rPr>
        <w:t>to</w:t>
      </w:r>
      <w:r>
        <w:rPr>
          <w:rFonts w:ascii="Arial"/>
          <w:spacing w:val="-10"/>
        </w:rPr>
        <w:t xml:space="preserve"> </w:t>
      </w:r>
      <w:r>
        <w:rPr>
          <w:rFonts w:ascii="Arial"/>
        </w:rPr>
        <w:t>leave</w:t>
      </w:r>
      <w:r>
        <w:rPr>
          <w:rFonts w:ascii="Arial"/>
          <w:spacing w:val="-10"/>
        </w:rPr>
        <w:t xml:space="preserve"> </w:t>
      </w:r>
      <w:r>
        <w:rPr>
          <w:rFonts w:ascii="Arial"/>
        </w:rPr>
        <w:t>a</w:t>
      </w:r>
      <w:r>
        <w:rPr>
          <w:rFonts w:ascii="Arial"/>
          <w:spacing w:val="-10"/>
        </w:rPr>
        <w:t xml:space="preserve"> </w:t>
      </w:r>
      <w:r>
        <w:rPr>
          <w:rFonts w:ascii="Arial"/>
        </w:rPr>
        <w:t>Campus</w:t>
      </w:r>
      <w:r>
        <w:rPr>
          <w:rFonts w:ascii="Arial"/>
          <w:spacing w:val="-11"/>
        </w:rPr>
        <w:t xml:space="preserve"> </w:t>
      </w:r>
      <w:r>
        <w:rPr>
          <w:rFonts w:ascii="Arial"/>
        </w:rPr>
        <w:t>if</w:t>
      </w:r>
      <w:r>
        <w:rPr>
          <w:rFonts w:ascii="Arial"/>
          <w:spacing w:val="-9"/>
        </w:rPr>
        <w:t xml:space="preserve"> </w:t>
      </w:r>
      <w:r>
        <w:rPr>
          <w:rFonts w:ascii="Arial"/>
        </w:rPr>
        <w:t>there</w:t>
      </w:r>
      <w:r>
        <w:rPr>
          <w:rFonts w:ascii="Arial"/>
          <w:spacing w:val="-9"/>
        </w:rPr>
        <w:t xml:space="preserve"> </w:t>
      </w:r>
      <w:r>
        <w:rPr>
          <w:rFonts w:ascii="Arial"/>
        </w:rPr>
        <w:t>are</w:t>
      </w:r>
      <w:r>
        <w:rPr>
          <w:rFonts w:ascii="Arial"/>
          <w:spacing w:val="-10"/>
        </w:rPr>
        <w:t xml:space="preserve"> </w:t>
      </w:r>
      <w:r>
        <w:rPr>
          <w:rFonts w:ascii="Arial"/>
        </w:rPr>
        <w:t>reasonable</w:t>
      </w:r>
      <w:r>
        <w:rPr>
          <w:rFonts w:ascii="Arial"/>
          <w:spacing w:val="-12"/>
        </w:rPr>
        <w:t xml:space="preserve"> </w:t>
      </w:r>
      <w:r>
        <w:rPr>
          <w:rFonts w:ascii="Arial"/>
        </w:rPr>
        <w:t>grounds to suspect that the person so directed is in breach of this</w:t>
      </w:r>
      <w:r>
        <w:rPr>
          <w:rFonts w:ascii="Arial"/>
          <w:spacing w:val="2"/>
        </w:rPr>
        <w:t xml:space="preserve"> </w:t>
      </w:r>
      <w:r>
        <w:rPr>
          <w:rFonts w:ascii="Arial"/>
        </w:rPr>
        <w:t>Policy.</w:t>
      </w:r>
    </w:p>
    <w:p w:rsidR="00965A44" w:rsidRDefault="00336F74">
      <w:pPr>
        <w:pStyle w:val="Heading6"/>
        <w:numPr>
          <w:ilvl w:val="1"/>
          <w:numId w:val="7"/>
        </w:numPr>
        <w:tabs>
          <w:tab w:val="left" w:pos="1241"/>
          <w:tab w:val="left" w:pos="1242"/>
        </w:tabs>
        <w:spacing w:before="116"/>
      </w:pPr>
      <w:r>
        <w:t>Delegation of Authority by the Vice</w:t>
      </w:r>
      <w:r>
        <w:rPr>
          <w:spacing w:val="-13"/>
        </w:rPr>
        <w:t xml:space="preserve"> </w:t>
      </w:r>
      <w:r>
        <w:t>Chancellor</w:t>
      </w:r>
    </w:p>
    <w:p w:rsidR="00965A44" w:rsidRDefault="00336F74">
      <w:pPr>
        <w:pStyle w:val="ListParagraph"/>
        <w:numPr>
          <w:ilvl w:val="2"/>
          <w:numId w:val="7"/>
        </w:numPr>
        <w:tabs>
          <w:tab w:val="left" w:pos="1981"/>
        </w:tabs>
        <w:spacing w:before="123"/>
        <w:ind w:right="367"/>
        <w:jc w:val="both"/>
        <w:rPr>
          <w:rFonts w:ascii="Arial"/>
          <w:sz w:val="20"/>
        </w:rPr>
      </w:pPr>
      <w:r>
        <w:rPr>
          <w:rFonts w:ascii="Arial"/>
          <w:sz w:val="20"/>
        </w:rPr>
        <w:t>The Vice Chancellor may authorise in writing under the Vice Chancellor's hand any officer of the University to exercise any authority conferred on the Vice Chancellor by this</w:t>
      </w:r>
      <w:r>
        <w:rPr>
          <w:rFonts w:ascii="Arial"/>
          <w:spacing w:val="-1"/>
          <w:sz w:val="20"/>
        </w:rPr>
        <w:t xml:space="preserve"> </w:t>
      </w:r>
      <w:r>
        <w:rPr>
          <w:rFonts w:ascii="Arial"/>
          <w:sz w:val="20"/>
        </w:rPr>
        <w:t>Policy.</w:t>
      </w:r>
    </w:p>
    <w:p w:rsidR="00965A44" w:rsidRDefault="00336F74">
      <w:pPr>
        <w:pStyle w:val="ListParagraph"/>
        <w:numPr>
          <w:ilvl w:val="2"/>
          <w:numId w:val="7"/>
        </w:numPr>
        <w:tabs>
          <w:tab w:val="left" w:pos="1980"/>
          <w:tab w:val="left" w:pos="1981"/>
        </w:tabs>
        <w:spacing w:before="122"/>
        <w:ind w:right="376"/>
        <w:rPr>
          <w:rFonts w:ascii="Arial"/>
          <w:sz w:val="20"/>
        </w:rPr>
      </w:pPr>
      <w:r>
        <w:rPr>
          <w:rFonts w:ascii="Arial"/>
          <w:sz w:val="20"/>
        </w:rPr>
        <w:t>The Vice Chancellor may directly perform any of the functions of an Authorised</w:t>
      </w:r>
      <w:r>
        <w:rPr>
          <w:rFonts w:ascii="Arial"/>
          <w:spacing w:val="-31"/>
          <w:sz w:val="20"/>
        </w:rPr>
        <w:t xml:space="preserve"> </w:t>
      </w:r>
      <w:r>
        <w:rPr>
          <w:rFonts w:ascii="Arial"/>
          <w:sz w:val="20"/>
        </w:rPr>
        <w:t>Person under this</w:t>
      </w:r>
      <w:r>
        <w:rPr>
          <w:rFonts w:ascii="Arial"/>
          <w:spacing w:val="1"/>
          <w:sz w:val="20"/>
        </w:rPr>
        <w:t xml:space="preserve"> </w:t>
      </w:r>
      <w:r>
        <w:rPr>
          <w:rFonts w:ascii="Arial"/>
          <w:sz w:val="20"/>
        </w:rPr>
        <w:t>Policy.</w:t>
      </w:r>
    </w:p>
    <w:p w:rsidR="00965A44" w:rsidRDefault="00336F74">
      <w:pPr>
        <w:pStyle w:val="Heading6"/>
        <w:numPr>
          <w:ilvl w:val="1"/>
          <w:numId w:val="7"/>
        </w:numPr>
        <w:tabs>
          <w:tab w:val="left" w:pos="1241"/>
          <w:tab w:val="left" w:pos="1242"/>
        </w:tabs>
        <w:spacing w:before="116"/>
      </w:pPr>
      <w:r>
        <w:t>Directions by Authorised</w:t>
      </w:r>
      <w:r>
        <w:rPr>
          <w:spacing w:val="1"/>
        </w:rPr>
        <w:t xml:space="preserve"> </w:t>
      </w:r>
      <w:r>
        <w:t>Persons</w:t>
      </w:r>
    </w:p>
    <w:p w:rsidR="00965A44" w:rsidRDefault="00336F74">
      <w:pPr>
        <w:pStyle w:val="ListParagraph"/>
        <w:numPr>
          <w:ilvl w:val="2"/>
          <w:numId w:val="7"/>
        </w:numPr>
        <w:tabs>
          <w:tab w:val="left" w:pos="1981"/>
        </w:tabs>
        <w:spacing w:before="123"/>
        <w:ind w:right="372"/>
        <w:jc w:val="both"/>
        <w:rPr>
          <w:rFonts w:ascii="Arial"/>
          <w:sz w:val="20"/>
        </w:rPr>
      </w:pPr>
      <w:r>
        <w:rPr>
          <w:rFonts w:ascii="Arial"/>
          <w:sz w:val="20"/>
        </w:rPr>
        <w:t xml:space="preserve">An Authorised Person may give such directions and make such requests in the name of the University as may be required to maintain order within </w:t>
      </w:r>
      <w:r>
        <w:rPr>
          <w:rFonts w:ascii="Arial"/>
          <w:spacing w:val="2"/>
          <w:sz w:val="20"/>
        </w:rPr>
        <w:t xml:space="preserve">the </w:t>
      </w:r>
      <w:r>
        <w:rPr>
          <w:rFonts w:ascii="Arial"/>
          <w:sz w:val="20"/>
        </w:rPr>
        <w:t>University and to maintain orderly conduct by members of staff, students and visitors and may also require any person on a Campus to do any or all of the</w:t>
      </w:r>
      <w:r>
        <w:rPr>
          <w:rFonts w:ascii="Arial"/>
          <w:spacing w:val="-8"/>
          <w:sz w:val="20"/>
        </w:rPr>
        <w:t xml:space="preserve"> </w:t>
      </w:r>
      <w:r>
        <w:rPr>
          <w:rFonts w:ascii="Arial"/>
          <w:sz w:val="20"/>
        </w:rPr>
        <w:t>following:</w:t>
      </w:r>
    </w:p>
    <w:p w:rsidR="00965A44" w:rsidRDefault="00336F74">
      <w:pPr>
        <w:pStyle w:val="ListParagraph"/>
        <w:numPr>
          <w:ilvl w:val="3"/>
          <w:numId w:val="7"/>
        </w:numPr>
        <w:tabs>
          <w:tab w:val="left" w:pos="2377"/>
        </w:tabs>
        <w:spacing w:before="119"/>
        <w:rPr>
          <w:rFonts w:ascii="Arial"/>
          <w:sz w:val="20"/>
        </w:rPr>
      </w:pPr>
      <w:r>
        <w:rPr>
          <w:rFonts w:ascii="Arial"/>
          <w:sz w:val="20"/>
        </w:rPr>
        <w:t>to leave the Campus or part of a Campus</w:t>
      </w:r>
      <w:r>
        <w:rPr>
          <w:rFonts w:ascii="Arial"/>
          <w:spacing w:val="-4"/>
          <w:sz w:val="20"/>
        </w:rPr>
        <w:t xml:space="preserve"> </w:t>
      </w:r>
      <w:r>
        <w:rPr>
          <w:rFonts w:ascii="Arial"/>
          <w:sz w:val="20"/>
        </w:rPr>
        <w:t>immediately;</w:t>
      </w:r>
    </w:p>
    <w:p w:rsidR="00965A44" w:rsidRDefault="00336F74">
      <w:pPr>
        <w:pStyle w:val="ListParagraph"/>
        <w:numPr>
          <w:ilvl w:val="3"/>
          <w:numId w:val="7"/>
        </w:numPr>
        <w:tabs>
          <w:tab w:val="left" w:pos="2377"/>
        </w:tabs>
        <w:spacing w:before="121"/>
        <w:rPr>
          <w:rFonts w:ascii="Arial"/>
          <w:sz w:val="20"/>
        </w:rPr>
      </w:pPr>
      <w:r>
        <w:rPr>
          <w:rFonts w:ascii="Arial"/>
          <w:sz w:val="20"/>
        </w:rPr>
        <w:t>to cease conducting any activity upon the Campus</w:t>
      </w:r>
      <w:r>
        <w:rPr>
          <w:rFonts w:ascii="Arial"/>
          <w:spacing w:val="-7"/>
          <w:sz w:val="20"/>
        </w:rPr>
        <w:t xml:space="preserve"> </w:t>
      </w:r>
      <w:r>
        <w:rPr>
          <w:rFonts w:ascii="Arial"/>
          <w:sz w:val="20"/>
        </w:rPr>
        <w:t>immediately;</w:t>
      </w:r>
    </w:p>
    <w:p w:rsidR="00965A44" w:rsidRDefault="00965A44">
      <w:pPr>
        <w:rPr>
          <w:rFonts w:ascii="Arial"/>
          <w:sz w:val="20"/>
        </w:rPr>
        <w:sectPr w:rsidR="00965A44">
          <w:pgSz w:w="11910" w:h="16840"/>
          <w:pgMar w:top="1340" w:right="760" w:bottom="820" w:left="1140" w:header="0" w:footer="630" w:gutter="0"/>
          <w:cols w:space="720"/>
        </w:sectPr>
      </w:pPr>
    </w:p>
    <w:p w:rsidR="00965A44" w:rsidRDefault="00336F74">
      <w:pPr>
        <w:pStyle w:val="ListParagraph"/>
        <w:numPr>
          <w:ilvl w:val="3"/>
          <w:numId w:val="7"/>
        </w:numPr>
        <w:tabs>
          <w:tab w:val="left" w:pos="2377"/>
        </w:tabs>
        <w:spacing w:before="79"/>
        <w:rPr>
          <w:rFonts w:ascii="Arial"/>
          <w:sz w:val="20"/>
        </w:rPr>
      </w:pPr>
      <w:r>
        <w:rPr>
          <w:rFonts w:ascii="Arial"/>
          <w:sz w:val="20"/>
        </w:rPr>
        <w:lastRenderedPageBreak/>
        <w:t>produce for immediate inspection any Permit;</w:t>
      </w:r>
      <w:r>
        <w:rPr>
          <w:rFonts w:ascii="Arial"/>
          <w:spacing w:val="-2"/>
          <w:sz w:val="20"/>
        </w:rPr>
        <w:t xml:space="preserve"> </w:t>
      </w:r>
      <w:r>
        <w:rPr>
          <w:rFonts w:ascii="Arial"/>
          <w:sz w:val="20"/>
        </w:rPr>
        <w:t>and</w:t>
      </w:r>
    </w:p>
    <w:p w:rsidR="00965A44" w:rsidRDefault="00336F74">
      <w:pPr>
        <w:pStyle w:val="ListParagraph"/>
        <w:numPr>
          <w:ilvl w:val="3"/>
          <w:numId w:val="7"/>
        </w:numPr>
        <w:tabs>
          <w:tab w:val="left" w:pos="2377"/>
        </w:tabs>
        <w:spacing w:before="120"/>
        <w:rPr>
          <w:rFonts w:ascii="Arial"/>
          <w:sz w:val="20"/>
        </w:rPr>
      </w:pPr>
      <w:r>
        <w:rPr>
          <w:rFonts w:ascii="Arial"/>
          <w:sz w:val="20"/>
        </w:rPr>
        <w:t>provide their full name and address.</w:t>
      </w:r>
    </w:p>
    <w:p w:rsidR="00965A44" w:rsidRDefault="00336F74">
      <w:pPr>
        <w:pStyle w:val="ListParagraph"/>
        <w:numPr>
          <w:ilvl w:val="2"/>
          <w:numId w:val="7"/>
        </w:numPr>
        <w:tabs>
          <w:tab w:val="left" w:pos="1981"/>
        </w:tabs>
        <w:spacing w:before="121"/>
        <w:ind w:right="375"/>
        <w:jc w:val="both"/>
        <w:rPr>
          <w:rFonts w:ascii="Arial"/>
          <w:sz w:val="20"/>
        </w:rPr>
      </w:pPr>
      <w:r>
        <w:rPr>
          <w:rFonts w:ascii="Arial"/>
          <w:sz w:val="20"/>
        </w:rPr>
        <w:t>If</w:t>
      </w:r>
      <w:r>
        <w:rPr>
          <w:rFonts w:ascii="Arial"/>
          <w:spacing w:val="-3"/>
          <w:sz w:val="20"/>
        </w:rPr>
        <w:t xml:space="preserve"> </w:t>
      </w:r>
      <w:r>
        <w:rPr>
          <w:rFonts w:ascii="Arial"/>
          <w:sz w:val="20"/>
        </w:rPr>
        <w:t>the</w:t>
      </w:r>
      <w:r>
        <w:rPr>
          <w:rFonts w:ascii="Arial"/>
          <w:spacing w:val="-5"/>
          <w:sz w:val="20"/>
        </w:rPr>
        <w:t xml:space="preserve"> </w:t>
      </w:r>
      <w:r>
        <w:rPr>
          <w:rFonts w:ascii="Arial"/>
          <w:sz w:val="20"/>
        </w:rPr>
        <w:t>Vice</w:t>
      </w:r>
      <w:r>
        <w:rPr>
          <w:rFonts w:ascii="Arial"/>
          <w:spacing w:val="-3"/>
          <w:sz w:val="20"/>
        </w:rPr>
        <w:t xml:space="preserve"> </w:t>
      </w:r>
      <w:r>
        <w:rPr>
          <w:rFonts w:ascii="Arial"/>
          <w:sz w:val="20"/>
        </w:rPr>
        <w:t>Chancellor</w:t>
      </w:r>
      <w:r>
        <w:rPr>
          <w:rFonts w:ascii="Arial"/>
          <w:spacing w:val="-1"/>
          <w:sz w:val="20"/>
        </w:rPr>
        <w:t xml:space="preserve"> </w:t>
      </w:r>
      <w:r>
        <w:rPr>
          <w:rFonts w:ascii="Arial"/>
          <w:sz w:val="20"/>
        </w:rPr>
        <w:t>is</w:t>
      </w:r>
      <w:r>
        <w:rPr>
          <w:rFonts w:ascii="Arial"/>
          <w:spacing w:val="-3"/>
          <w:sz w:val="20"/>
        </w:rPr>
        <w:t xml:space="preserve"> </w:t>
      </w:r>
      <w:r>
        <w:rPr>
          <w:rFonts w:ascii="Arial"/>
          <w:sz w:val="20"/>
        </w:rPr>
        <w:t>of</w:t>
      </w:r>
      <w:r>
        <w:rPr>
          <w:rFonts w:ascii="Arial"/>
          <w:spacing w:val="-4"/>
          <w:sz w:val="20"/>
        </w:rPr>
        <w:t xml:space="preserve"> </w:t>
      </w:r>
      <w:r>
        <w:rPr>
          <w:rFonts w:ascii="Arial"/>
          <w:sz w:val="20"/>
        </w:rPr>
        <w:t>the</w:t>
      </w:r>
      <w:r>
        <w:rPr>
          <w:rFonts w:ascii="Arial"/>
          <w:spacing w:val="-5"/>
          <w:sz w:val="20"/>
        </w:rPr>
        <w:t xml:space="preserve"> </w:t>
      </w:r>
      <w:r>
        <w:rPr>
          <w:rFonts w:ascii="Arial"/>
          <w:sz w:val="20"/>
        </w:rPr>
        <w:t>opinion</w:t>
      </w:r>
      <w:r>
        <w:rPr>
          <w:rFonts w:ascii="Arial"/>
          <w:spacing w:val="-5"/>
          <w:sz w:val="20"/>
        </w:rPr>
        <w:t xml:space="preserve"> </w:t>
      </w:r>
      <w:r>
        <w:rPr>
          <w:rFonts w:ascii="Arial"/>
          <w:sz w:val="20"/>
        </w:rPr>
        <w:t>that</w:t>
      </w:r>
      <w:r>
        <w:rPr>
          <w:rFonts w:ascii="Arial"/>
          <w:spacing w:val="-6"/>
          <w:sz w:val="20"/>
        </w:rPr>
        <w:t xml:space="preserve"> </w:t>
      </w:r>
      <w:r>
        <w:rPr>
          <w:rFonts w:ascii="Arial"/>
          <w:sz w:val="20"/>
        </w:rPr>
        <w:t>the</w:t>
      </w:r>
      <w:r>
        <w:rPr>
          <w:rFonts w:ascii="Arial"/>
          <w:spacing w:val="-5"/>
          <w:sz w:val="20"/>
        </w:rPr>
        <w:t xml:space="preserve"> </w:t>
      </w:r>
      <w:r>
        <w:rPr>
          <w:rFonts w:ascii="Arial"/>
          <w:sz w:val="20"/>
        </w:rPr>
        <w:t>presence</w:t>
      </w:r>
      <w:r>
        <w:rPr>
          <w:rFonts w:ascii="Arial"/>
          <w:spacing w:val="-6"/>
          <w:sz w:val="20"/>
        </w:rPr>
        <w:t xml:space="preserve"> </w:t>
      </w:r>
      <w:r>
        <w:rPr>
          <w:rFonts w:ascii="Arial"/>
          <w:sz w:val="20"/>
        </w:rPr>
        <w:t>of</w:t>
      </w:r>
      <w:r>
        <w:rPr>
          <w:rFonts w:ascii="Arial"/>
          <w:spacing w:val="-3"/>
          <w:sz w:val="20"/>
        </w:rPr>
        <w:t xml:space="preserve"> </w:t>
      </w:r>
      <w:r>
        <w:rPr>
          <w:rFonts w:ascii="Arial"/>
          <w:sz w:val="20"/>
        </w:rPr>
        <w:t>any</w:t>
      </w:r>
      <w:r>
        <w:rPr>
          <w:rFonts w:ascii="Arial"/>
          <w:spacing w:val="-6"/>
          <w:sz w:val="20"/>
        </w:rPr>
        <w:t xml:space="preserve"> </w:t>
      </w:r>
      <w:r>
        <w:rPr>
          <w:rFonts w:ascii="Arial"/>
          <w:sz w:val="20"/>
        </w:rPr>
        <w:t>person</w:t>
      </w:r>
      <w:r>
        <w:rPr>
          <w:rFonts w:ascii="Arial"/>
          <w:spacing w:val="-2"/>
          <w:sz w:val="20"/>
        </w:rPr>
        <w:t xml:space="preserve"> </w:t>
      </w:r>
      <w:r>
        <w:rPr>
          <w:rFonts w:ascii="Arial"/>
          <w:sz w:val="20"/>
        </w:rPr>
        <w:t>is</w:t>
      </w:r>
      <w:r>
        <w:rPr>
          <w:rFonts w:ascii="Arial"/>
          <w:spacing w:val="-4"/>
          <w:sz w:val="20"/>
        </w:rPr>
        <w:t xml:space="preserve"> </w:t>
      </w:r>
      <w:r>
        <w:rPr>
          <w:rFonts w:ascii="Arial"/>
          <w:sz w:val="20"/>
        </w:rPr>
        <w:t>detrimental</w:t>
      </w:r>
      <w:r>
        <w:rPr>
          <w:rFonts w:ascii="Arial"/>
          <w:spacing w:val="-6"/>
          <w:sz w:val="20"/>
        </w:rPr>
        <w:t xml:space="preserve"> </w:t>
      </w:r>
      <w:r>
        <w:rPr>
          <w:rFonts w:ascii="Arial"/>
          <w:sz w:val="20"/>
        </w:rPr>
        <w:t>to the welfare of the University, the Vice Chancellor may issue that person with a written notice prohibiting that person from entering or remaining on a</w:t>
      </w:r>
      <w:r>
        <w:rPr>
          <w:rFonts w:ascii="Arial"/>
          <w:spacing w:val="-2"/>
          <w:sz w:val="20"/>
        </w:rPr>
        <w:t xml:space="preserve"> </w:t>
      </w:r>
      <w:r>
        <w:rPr>
          <w:rFonts w:ascii="Arial"/>
          <w:sz w:val="20"/>
        </w:rPr>
        <w:t>Campus.</w:t>
      </w:r>
    </w:p>
    <w:p w:rsidR="00965A44" w:rsidRDefault="00336F74">
      <w:pPr>
        <w:pStyle w:val="ListParagraph"/>
        <w:numPr>
          <w:ilvl w:val="2"/>
          <w:numId w:val="7"/>
        </w:numPr>
        <w:tabs>
          <w:tab w:val="left" w:pos="1981"/>
        </w:tabs>
        <w:spacing w:before="119"/>
        <w:ind w:right="378"/>
        <w:jc w:val="both"/>
        <w:rPr>
          <w:rFonts w:ascii="Arial"/>
          <w:sz w:val="20"/>
        </w:rPr>
      </w:pPr>
      <w:r>
        <w:rPr>
          <w:rFonts w:ascii="Arial"/>
          <w:sz w:val="20"/>
        </w:rPr>
        <w:t>A</w:t>
      </w:r>
      <w:r>
        <w:rPr>
          <w:rFonts w:ascii="Arial"/>
          <w:spacing w:val="-7"/>
          <w:sz w:val="20"/>
        </w:rPr>
        <w:t xml:space="preserve"> </w:t>
      </w:r>
      <w:r>
        <w:rPr>
          <w:rFonts w:ascii="Arial"/>
          <w:sz w:val="20"/>
        </w:rPr>
        <w:t>person</w:t>
      </w:r>
      <w:r>
        <w:rPr>
          <w:rFonts w:ascii="Arial"/>
          <w:spacing w:val="-7"/>
          <w:sz w:val="20"/>
        </w:rPr>
        <w:t xml:space="preserve"> </w:t>
      </w:r>
      <w:r>
        <w:rPr>
          <w:rFonts w:ascii="Arial"/>
          <w:sz w:val="20"/>
        </w:rPr>
        <w:t>served</w:t>
      </w:r>
      <w:r>
        <w:rPr>
          <w:rFonts w:ascii="Arial"/>
          <w:spacing w:val="-5"/>
          <w:sz w:val="20"/>
        </w:rPr>
        <w:t xml:space="preserve"> </w:t>
      </w:r>
      <w:r>
        <w:rPr>
          <w:rFonts w:ascii="Arial"/>
          <w:sz w:val="20"/>
        </w:rPr>
        <w:t>with</w:t>
      </w:r>
      <w:r>
        <w:rPr>
          <w:rFonts w:ascii="Arial"/>
          <w:spacing w:val="-4"/>
          <w:sz w:val="20"/>
        </w:rPr>
        <w:t xml:space="preserve"> </w:t>
      </w:r>
      <w:r>
        <w:rPr>
          <w:rFonts w:ascii="Arial"/>
          <w:sz w:val="20"/>
        </w:rPr>
        <w:t>a</w:t>
      </w:r>
      <w:r>
        <w:rPr>
          <w:rFonts w:ascii="Arial"/>
          <w:spacing w:val="-7"/>
          <w:sz w:val="20"/>
        </w:rPr>
        <w:t xml:space="preserve"> </w:t>
      </w:r>
      <w:r>
        <w:rPr>
          <w:rFonts w:ascii="Arial"/>
          <w:sz w:val="20"/>
        </w:rPr>
        <w:t>notice</w:t>
      </w:r>
      <w:r>
        <w:rPr>
          <w:rFonts w:ascii="Arial"/>
          <w:spacing w:val="-7"/>
          <w:sz w:val="20"/>
        </w:rPr>
        <w:t xml:space="preserve"> </w:t>
      </w:r>
      <w:r>
        <w:rPr>
          <w:rFonts w:ascii="Arial"/>
          <w:sz w:val="20"/>
        </w:rPr>
        <w:t>under</w:t>
      </w:r>
      <w:r>
        <w:rPr>
          <w:rFonts w:ascii="Arial"/>
          <w:spacing w:val="-5"/>
          <w:sz w:val="20"/>
        </w:rPr>
        <w:t xml:space="preserve"> </w:t>
      </w:r>
      <w:r>
        <w:rPr>
          <w:rFonts w:ascii="Arial"/>
          <w:sz w:val="20"/>
        </w:rPr>
        <w:t>clause</w:t>
      </w:r>
      <w:r>
        <w:rPr>
          <w:rFonts w:ascii="Arial"/>
          <w:spacing w:val="-5"/>
          <w:sz w:val="20"/>
        </w:rPr>
        <w:t xml:space="preserve"> </w:t>
      </w:r>
      <w:r>
        <w:rPr>
          <w:rFonts w:ascii="Arial"/>
          <w:sz w:val="20"/>
        </w:rPr>
        <w:t>5.6.2</w:t>
      </w:r>
      <w:r>
        <w:rPr>
          <w:rFonts w:ascii="Arial"/>
          <w:spacing w:val="-7"/>
          <w:sz w:val="20"/>
        </w:rPr>
        <w:t xml:space="preserve"> </w:t>
      </w:r>
      <w:r>
        <w:rPr>
          <w:rFonts w:ascii="Arial"/>
          <w:sz w:val="20"/>
        </w:rPr>
        <w:t>may</w:t>
      </w:r>
      <w:r>
        <w:rPr>
          <w:rFonts w:ascii="Arial"/>
          <w:spacing w:val="-9"/>
          <w:sz w:val="20"/>
        </w:rPr>
        <w:t xml:space="preserve"> </w:t>
      </w:r>
      <w:r>
        <w:rPr>
          <w:rFonts w:ascii="Arial"/>
          <w:sz w:val="20"/>
        </w:rPr>
        <w:t>make</w:t>
      </w:r>
      <w:r>
        <w:rPr>
          <w:rFonts w:ascii="Arial"/>
          <w:spacing w:val="-7"/>
          <w:sz w:val="20"/>
        </w:rPr>
        <w:t xml:space="preserve"> </w:t>
      </w:r>
      <w:r>
        <w:rPr>
          <w:rFonts w:ascii="Arial"/>
          <w:sz w:val="20"/>
        </w:rPr>
        <w:t>a</w:t>
      </w:r>
      <w:r>
        <w:rPr>
          <w:rFonts w:ascii="Arial"/>
          <w:spacing w:val="-7"/>
          <w:sz w:val="20"/>
        </w:rPr>
        <w:t xml:space="preserve"> </w:t>
      </w:r>
      <w:r>
        <w:rPr>
          <w:rFonts w:ascii="Arial"/>
          <w:sz w:val="20"/>
        </w:rPr>
        <w:t>written</w:t>
      </w:r>
      <w:r>
        <w:rPr>
          <w:rFonts w:ascii="Arial"/>
          <w:spacing w:val="-6"/>
          <w:sz w:val="20"/>
        </w:rPr>
        <w:t xml:space="preserve"> </w:t>
      </w:r>
      <w:r>
        <w:rPr>
          <w:rFonts w:ascii="Arial"/>
          <w:sz w:val="20"/>
        </w:rPr>
        <w:t>submission</w:t>
      </w:r>
      <w:r>
        <w:rPr>
          <w:rFonts w:ascii="Arial"/>
          <w:spacing w:val="-7"/>
          <w:sz w:val="20"/>
        </w:rPr>
        <w:t xml:space="preserve"> </w:t>
      </w:r>
      <w:r>
        <w:rPr>
          <w:rFonts w:ascii="Arial"/>
          <w:sz w:val="20"/>
        </w:rPr>
        <w:t>to</w:t>
      </w:r>
      <w:r>
        <w:rPr>
          <w:rFonts w:ascii="Arial"/>
          <w:spacing w:val="-7"/>
          <w:sz w:val="20"/>
        </w:rPr>
        <w:t xml:space="preserve"> </w:t>
      </w:r>
      <w:r>
        <w:rPr>
          <w:rFonts w:ascii="Arial"/>
          <w:sz w:val="20"/>
        </w:rPr>
        <w:t>the Vice Chancellor setting out the reasons why that notice should be</w:t>
      </w:r>
      <w:r>
        <w:rPr>
          <w:rFonts w:ascii="Arial"/>
          <w:spacing w:val="-6"/>
          <w:sz w:val="20"/>
        </w:rPr>
        <w:t xml:space="preserve"> </w:t>
      </w:r>
      <w:r>
        <w:rPr>
          <w:rFonts w:ascii="Arial"/>
          <w:sz w:val="20"/>
        </w:rPr>
        <w:t>rescinded.</w:t>
      </w:r>
    </w:p>
    <w:p w:rsidR="00965A44" w:rsidRDefault="00336F74">
      <w:pPr>
        <w:pStyle w:val="ListParagraph"/>
        <w:numPr>
          <w:ilvl w:val="2"/>
          <w:numId w:val="7"/>
        </w:numPr>
        <w:tabs>
          <w:tab w:val="left" w:pos="1981"/>
        </w:tabs>
        <w:spacing w:before="120"/>
        <w:ind w:right="372"/>
        <w:jc w:val="both"/>
        <w:rPr>
          <w:rFonts w:ascii="Arial"/>
          <w:sz w:val="20"/>
        </w:rPr>
      </w:pPr>
      <w:r>
        <w:rPr>
          <w:rFonts w:ascii="Arial"/>
          <w:sz w:val="20"/>
        </w:rPr>
        <w:t>The Vice Chancellor must decide either to affirm or rescind a notice within 14 days of receipt of a written submission made under clause</w:t>
      </w:r>
      <w:r>
        <w:rPr>
          <w:rFonts w:ascii="Arial"/>
          <w:spacing w:val="-2"/>
          <w:sz w:val="20"/>
        </w:rPr>
        <w:t xml:space="preserve"> </w:t>
      </w:r>
      <w:r>
        <w:rPr>
          <w:rFonts w:ascii="Arial"/>
          <w:sz w:val="20"/>
        </w:rPr>
        <w:t>5.6.3.</w:t>
      </w:r>
    </w:p>
    <w:p w:rsidR="00965A44" w:rsidRDefault="00336F74">
      <w:pPr>
        <w:pStyle w:val="ListParagraph"/>
        <w:numPr>
          <w:ilvl w:val="2"/>
          <w:numId w:val="7"/>
        </w:numPr>
        <w:tabs>
          <w:tab w:val="left" w:pos="1981"/>
        </w:tabs>
        <w:spacing w:before="119"/>
        <w:ind w:right="370"/>
        <w:jc w:val="both"/>
        <w:rPr>
          <w:rFonts w:ascii="Arial"/>
          <w:sz w:val="20"/>
        </w:rPr>
      </w:pPr>
      <w:r>
        <w:rPr>
          <w:rFonts w:ascii="Arial"/>
          <w:sz w:val="20"/>
        </w:rPr>
        <w:t>Any person served with a notice issued under clause 5.6.2 must not enter or remain or attempt</w:t>
      </w:r>
      <w:r>
        <w:rPr>
          <w:rFonts w:ascii="Arial"/>
          <w:spacing w:val="-7"/>
          <w:sz w:val="20"/>
        </w:rPr>
        <w:t xml:space="preserve"> </w:t>
      </w:r>
      <w:r>
        <w:rPr>
          <w:rFonts w:ascii="Arial"/>
          <w:sz w:val="20"/>
        </w:rPr>
        <w:t>to</w:t>
      </w:r>
      <w:r>
        <w:rPr>
          <w:rFonts w:ascii="Arial"/>
          <w:spacing w:val="-8"/>
          <w:sz w:val="20"/>
        </w:rPr>
        <w:t xml:space="preserve"> </w:t>
      </w:r>
      <w:r>
        <w:rPr>
          <w:rFonts w:ascii="Arial"/>
          <w:sz w:val="20"/>
        </w:rPr>
        <w:t>enter</w:t>
      </w:r>
      <w:r>
        <w:rPr>
          <w:rFonts w:ascii="Arial"/>
          <w:spacing w:val="-7"/>
          <w:sz w:val="20"/>
        </w:rPr>
        <w:t xml:space="preserve"> </w:t>
      </w:r>
      <w:r>
        <w:rPr>
          <w:rFonts w:ascii="Arial"/>
          <w:sz w:val="20"/>
        </w:rPr>
        <w:t>or</w:t>
      </w:r>
      <w:r>
        <w:rPr>
          <w:rFonts w:ascii="Arial"/>
          <w:spacing w:val="-6"/>
          <w:sz w:val="20"/>
        </w:rPr>
        <w:t xml:space="preserve"> </w:t>
      </w:r>
      <w:r>
        <w:rPr>
          <w:rFonts w:ascii="Arial"/>
          <w:sz w:val="20"/>
        </w:rPr>
        <w:t>remain</w:t>
      </w:r>
      <w:r>
        <w:rPr>
          <w:rFonts w:ascii="Arial"/>
          <w:spacing w:val="-8"/>
          <w:sz w:val="20"/>
        </w:rPr>
        <w:t xml:space="preserve"> </w:t>
      </w:r>
      <w:r>
        <w:rPr>
          <w:rFonts w:ascii="Arial"/>
          <w:sz w:val="20"/>
        </w:rPr>
        <w:t>on</w:t>
      </w:r>
      <w:r>
        <w:rPr>
          <w:rFonts w:ascii="Arial"/>
          <w:spacing w:val="-7"/>
          <w:sz w:val="20"/>
        </w:rPr>
        <w:t xml:space="preserve"> </w:t>
      </w:r>
      <w:r>
        <w:rPr>
          <w:rFonts w:ascii="Arial"/>
          <w:sz w:val="20"/>
        </w:rPr>
        <w:t>a</w:t>
      </w:r>
      <w:r>
        <w:rPr>
          <w:rFonts w:ascii="Arial"/>
          <w:spacing w:val="-8"/>
          <w:sz w:val="20"/>
        </w:rPr>
        <w:t xml:space="preserve"> </w:t>
      </w:r>
      <w:r>
        <w:rPr>
          <w:rFonts w:ascii="Arial"/>
          <w:sz w:val="20"/>
        </w:rPr>
        <w:t>Campus</w:t>
      </w:r>
      <w:r>
        <w:rPr>
          <w:rFonts w:ascii="Arial"/>
          <w:spacing w:val="-5"/>
          <w:sz w:val="20"/>
        </w:rPr>
        <w:t xml:space="preserve"> </w:t>
      </w:r>
      <w:r>
        <w:rPr>
          <w:rFonts w:ascii="Arial"/>
          <w:sz w:val="20"/>
        </w:rPr>
        <w:t>specified</w:t>
      </w:r>
      <w:r>
        <w:rPr>
          <w:rFonts w:ascii="Arial"/>
          <w:spacing w:val="-8"/>
          <w:sz w:val="20"/>
        </w:rPr>
        <w:t xml:space="preserve"> </w:t>
      </w:r>
      <w:r>
        <w:rPr>
          <w:rFonts w:ascii="Arial"/>
          <w:sz w:val="20"/>
        </w:rPr>
        <w:t>in</w:t>
      </w:r>
      <w:r>
        <w:rPr>
          <w:rFonts w:ascii="Arial"/>
          <w:spacing w:val="-7"/>
          <w:sz w:val="20"/>
        </w:rPr>
        <w:t xml:space="preserve"> </w:t>
      </w:r>
      <w:r>
        <w:rPr>
          <w:rFonts w:ascii="Arial"/>
          <w:sz w:val="20"/>
        </w:rPr>
        <w:t>the</w:t>
      </w:r>
      <w:r>
        <w:rPr>
          <w:rFonts w:ascii="Arial"/>
          <w:spacing w:val="-6"/>
          <w:sz w:val="20"/>
        </w:rPr>
        <w:t xml:space="preserve"> </w:t>
      </w:r>
      <w:r>
        <w:rPr>
          <w:rFonts w:ascii="Arial"/>
          <w:sz w:val="20"/>
        </w:rPr>
        <w:t>notice</w:t>
      </w:r>
      <w:r>
        <w:rPr>
          <w:rFonts w:ascii="Arial"/>
          <w:spacing w:val="-7"/>
          <w:sz w:val="20"/>
        </w:rPr>
        <w:t xml:space="preserve"> </w:t>
      </w:r>
      <w:r>
        <w:rPr>
          <w:rFonts w:ascii="Arial"/>
          <w:sz w:val="20"/>
        </w:rPr>
        <w:t>unless</w:t>
      </w:r>
      <w:r>
        <w:rPr>
          <w:rFonts w:ascii="Arial"/>
          <w:spacing w:val="-6"/>
          <w:sz w:val="20"/>
        </w:rPr>
        <w:t xml:space="preserve"> </w:t>
      </w:r>
      <w:r>
        <w:rPr>
          <w:rFonts w:ascii="Arial"/>
          <w:sz w:val="20"/>
        </w:rPr>
        <w:t>and</w:t>
      </w:r>
      <w:r>
        <w:rPr>
          <w:rFonts w:ascii="Arial"/>
          <w:spacing w:val="-7"/>
          <w:sz w:val="20"/>
        </w:rPr>
        <w:t xml:space="preserve"> </w:t>
      </w:r>
      <w:r>
        <w:rPr>
          <w:rFonts w:ascii="Arial"/>
          <w:sz w:val="20"/>
        </w:rPr>
        <w:t>until</w:t>
      </w:r>
      <w:r>
        <w:rPr>
          <w:rFonts w:ascii="Arial"/>
          <w:spacing w:val="-9"/>
          <w:sz w:val="20"/>
        </w:rPr>
        <w:t xml:space="preserve"> </w:t>
      </w:r>
      <w:r>
        <w:rPr>
          <w:rFonts w:ascii="Arial"/>
          <w:sz w:val="20"/>
        </w:rPr>
        <w:t>the</w:t>
      </w:r>
      <w:r>
        <w:rPr>
          <w:rFonts w:ascii="Arial"/>
          <w:spacing w:val="-5"/>
          <w:sz w:val="20"/>
        </w:rPr>
        <w:t xml:space="preserve"> </w:t>
      </w:r>
      <w:r>
        <w:rPr>
          <w:rFonts w:ascii="Arial"/>
          <w:sz w:val="20"/>
        </w:rPr>
        <w:t>Vice Chancellor rescinds the</w:t>
      </w:r>
      <w:r>
        <w:rPr>
          <w:rFonts w:ascii="Arial"/>
          <w:spacing w:val="-1"/>
          <w:sz w:val="20"/>
        </w:rPr>
        <w:t xml:space="preserve"> </w:t>
      </w:r>
      <w:r>
        <w:rPr>
          <w:rFonts w:ascii="Arial"/>
          <w:sz w:val="20"/>
        </w:rPr>
        <w:t>notice.</w:t>
      </w:r>
    </w:p>
    <w:p w:rsidR="00965A44" w:rsidRDefault="00336F74">
      <w:pPr>
        <w:pStyle w:val="Heading6"/>
        <w:numPr>
          <w:ilvl w:val="1"/>
          <w:numId w:val="7"/>
        </w:numPr>
        <w:tabs>
          <w:tab w:val="left" w:pos="1241"/>
          <w:tab w:val="left" w:pos="1242"/>
        </w:tabs>
      </w:pPr>
      <w:r>
        <w:t>Police</w:t>
      </w:r>
    </w:p>
    <w:p w:rsidR="00965A44" w:rsidRDefault="00336F74">
      <w:pPr>
        <w:pStyle w:val="BodyText"/>
        <w:spacing w:before="123"/>
        <w:ind w:left="1231" w:right="366"/>
        <w:jc w:val="both"/>
        <w:rPr>
          <w:rFonts w:ascii="Arial"/>
        </w:rPr>
      </w:pPr>
      <w:r>
        <w:rPr>
          <w:rFonts w:ascii="Arial"/>
        </w:rPr>
        <w:t>Members of the Commonwealth or State Police Forces may be requested by any Authorised Person to enter any part of the Campus when, in the opinion of such Authorised Person, the circumstances require it. Members of the Police Forces may, when on Campus, take action consistent with the authorities and powers that they possess as officers of the Commonwealth or State Policy Forces, as they consider appropriate.</w:t>
      </w:r>
    </w:p>
    <w:p w:rsidR="00965A44" w:rsidRDefault="00336F74">
      <w:pPr>
        <w:pStyle w:val="BodyText"/>
        <w:spacing w:before="120"/>
        <w:ind w:left="1231" w:right="384"/>
        <w:jc w:val="both"/>
        <w:rPr>
          <w:rFonts w:ascii="Arial"/>
        </w:rPr>
      </w:pPr>
      <w:r>
        <w:rPr>
          <w:rFonts w:ascii="Arial"/>
        </w:rPr>
        <w:t>This does not restrict in any way the ability of staff and students to call Emergency Services in the event of any emergency.</w:t>
      </w:r>
    </w:p>
    <w:p w:rsidR="00965A44" w:rsidRDefault="00336F74">
      <w:pPr>
        <w:pStyle w:val="Heading6"/>
        <w:numPr>
          <w:ilvl w:val="1"/>
          <w:numId w:val="7"/>
        </w:numPr>
        <w:tabs>
          <w:tab w:val="left" w:pos="1241"/>
          <w:tab w:val="left" w:pos="1242"/>
        </w:tabs>
        <w:spacing w:before="118"/>
      </w:pPr>
      <w:r>
        <w:t>Delivering</w:t>
      </w:r>
      <w:r>
        <w:rPr>
          <w:spacing w:val="-1"/>
        </w:rPr>
        <w:t xml:space="preserve"> </w:t>
      </w:r>
      <w:r>
        <w:t>Notices</w:t>
      </w:r>
    </w:p>
    <w:p w:rsidR="00965A44" w:rsidRDefault="00336F74">
      <w:pPr>
        <w:pStyle w:val="ListParagraph"/>
        <w:numPr>
          <w:ilvl w:val="2"/>
          <w:numId w:val="7"/>
        </w:numPr>
        <w:tabs>
          <w:tab w:val="left" w:pos="1981"/>
        </w:tabs>
        <w:spacing w:before="121"/>
        <w:ind w:right="379"/>
        <w:jc w:val="both"/>
        <w:rPr>
          <w:rFonts w:ascii="Arial"/>
          <w:sz w:val="20"/>
        </w:rPr>
      </w:pPr>
      <w:r>
        <w:rPr>
          <w:rFonts w:ascii="Arial"/>
          <w:sz w:val="20"/>
        </w:rPr>
        <w:t>Any written notice issued in accordance with clause 5.6.2 will be regarded as having been duly given if it</w:t>
      </w:r>
      <w:r>
        <w:rPr>
          <w:rFonts w:ascii="Arial"/>
          <w:spacing w:val="-1"/>
          <w:sz w:val="20"/>
        </w:rPr>
        <w:t xml:space="preserve"> </w:t>
      </w:r>
      <w:r>
        <w:rPr>
          <w:rFonts w:ascii="Arial"/>
          <w:sz w:val="20"/>
        </w:rPr>
        <w:t>is:</w:t>
      </w:r>
    </w:p>
    <w:p w:rsidR="00965A44" w:rsidRDefault="00336F74">
      <w:pPr>
        <w:pStyle w:val="ListParagraph"/>
        <w:numPr>
          <w:ilvl w:val="3"/>
          <w:numId w:val="7"/>
        </w:numPr>
        <w:tabs>
          <w:tab w:val="left" w:pos="2377"/>
        </w:tabs>
        <w:spacing w:before="121"/>
        <w:rPr>
          <w:rFonts w:ascii="Arial"/>
          <w:sz w:val="20"/>
        </w:rPr>
      </w:pPr>
      <w:r>
        <w:rPr>
          <w:rFonts w:ascii="Arial"/>
          <w:sz w:val="20"/>
        </w:rPr>
        <w:t>delivered to the person to whom it is addressed;</w:t>
      </w:r>
      <w:r>
        <w:rPr>
          <w:rFonts w:ascii="Arial"/>
          <w:spacing w:val="-2"/>
          <w:sz w:val="20"/>
        </w:rPr>
        <w:t xml:space="preserve"> </w:t>
      </w:r>
      <w:r>
        <w:rPr>
          <w:rFonts w:ascii="Arial"/>
          <w:sz w:val="20"/>
        </w:rPr>
        <w:t>or</w:t>
      </w:r>
    </w:p>
    <w:p w:rsidR="00965A44" w:rsidRDefault="00336F74">
      <w:pPr>
        <w:pStyle w:val="ListParagraph"/>
        <w:numPr>
          <w:ilvl w:val="3"/>
          <w:numId w:val="7"/>
        </w:numPr>
        <w:tabs>
          <w:tab w:val="left" w:pos="2377"/>
        </w:tabs>
        <w:spacing w:before="120"/>
        <w:ind w:right="374"/>
        <w:rPr>
          <w:rFonts w:ascii="Arial"/>
          <w:sz w:val="20"/>
        </w:rPr>
      </w:pPr>
      <w:r>
        <w:rPr>
          <w:rFonts w:ascii="Arial"/>
          <w:sz w:val="20"/>
        </w:rPr>
        <w:t>sent through the post in a pre-paid envelope and addressed to that person's place of residence.</w:t>
      </w:r>
    </w:p>
    <w:p w:rsidR="00965A44" w:rsidRDefault="00336F74">
      <w:pPr>
        <w:pStyle w:val="ListParagraph"/>
        <w:numPr>
          <w:ilvl w:val="2"/>
          <w:numId w:val="7"/>
        </w:numPr>
        <w:tabs>
          <w:tab w:val="left" w:pos="1981"/>
        </w:tabs>
        <w:spacing w:before="119"/>
        <w:ind w:right="369"/>
        <w:jc w:val="both"/>
        <w:rPr>
          <w:rFonts w:ascii="Arial"/>
          <w:sz w:val="20"/>
        </w:rPr>
      </w:pPr>
      <w:r>
        <w:rPr>
          <w:rFonts w:ascii="Arial"/>
          <w:sz w:val="20"/>
        </w:rPr>
        <w:t>A notice sent through the post in accordance with clause 5.8.1(b) will be regarded as having been delivered on the day it would have been delivered in the ordinary course of the</w:t>
      </w:r>
      <w:r>
        <w:rPr>
          <w:rFonts w:ascii="Arial"/>
          <w:spacing w:val="-1"/>
          <w:sz w:val="20"/>
        </w:rPr>
        <w:t xml:space="preserve"> </w:t>
      </w:r>
      <w:r>
        <w:rPr>
          <w:rFonts w:ascii="Arial"/>
          <w:sz w:val="20"/>
        </w:rPr>
        <w:t>post.</w:t>
      </w:r>
    </w:p>
    <w:sectPr w:rsidR="00965A44">
      <w:pgSz w:w="11910" w:h="16840"/>
      <w:pgMar w:top="1340" w:right="760" w:bottom="820" w:left="1140" w:header="0" w:footer="6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FE0" w:rsidRDefault="00B63FE0">
      <w:r>
        <w:separator/>
      </w:r>
    </w:p>
  </w:endnote>
  <w:endnote w:type="continuationSeparator" w:id="0">
    <w:p w:rsidR="00B63FE0" w:rsidRDefault="00B6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group id="_x0000_s1080" style="position:absolute;margin-left:57pt;margin-top:796.45pt;width:487.2pt;height:12.75pt;z-index:-164848;mso-position-horizontal-relative:page;mso-position-vertical-relative:page" coordorigin="1140,15929" coordsize="9744,255">
          <v:line id="_x0000_s1083" style="position:absolute" from="1140,15943" to="2136,15943" strokecolor="#d9d9d9" strokeweight="1.44pt"/>
          <v:line id="_x0000_s1082" style="position:absolute" from="2165,15943" to="10883,15943" strokecolor="#d9d9d9" strokeweight="1.44pt"/>
          <v:line id="_x0000_s1081" style="position:absolute" from="2151,15929" to="2151,16183" strokecolor="#d9d9d9" strokeweight="1.44pt"/>
          <w10:wrap anchorx="page" anchory="page"/>
        </v:group>
      </w:pict>
    </w:r>
    <w:r>
      <w:pict>
        <v:shapetype id="_x0000_t202" coordsize="21600,21600" o:spt="202" path="m,l,21600r21600,l21600,xe">
          <v:stroke joinstyle="miter"/>
          <v:path gradientshapeok="t" o:connecttype="rect"/>
        </v:shapetype>
        <v:shape id="_x0000_s1079" type="#_x0000_t202" style="position:absolute;margin-left:95.7pt;margin-top:798.1pt;width:78.2pt;height:11pt;z-index:-164824;mso-position-horizontal-relative:page;mso-position-vertical-relative:page" filled="f" stroked="f">
          <v:textbox inset="0,0,0,0">
            <w:txbxContent>
              <w:p w:rsidR="00B63FE0" w:rsidRDefault="00B63FE0">
                <w:pPr>
                  <w:tabs>
                    <w:tab w:val="left" w:pos="342"/>
                  </w:tabs>
                  <w:spacing w:before="15"/>
                  <w:ind w:left="40"/>
                  <w:rPr>
                    <w:rFonts w:ascii="Arial"/>
                    <w:sz w:val="16"/>
                  </w:rPr>
                </w:pPr>
                <w:r>
                  <w:fldChar w:fldCharType="begin"/>
                </w:r>
                <w:r>
                  <w:rPr>
                    <w:rFonts w:ascii="Arial"/>
                    <w:color w:val="BEBEBE"/>
                    <w:sz w:val="16"/>
                  </w:rPr>
                  <w:instrText xml:space="preserve"> PAGE </w:instrText>
                </w:r>
                <w:r>
                  <w:fldChar w:fldCharType="separate"/>
                </w:r>
                <w:r w:rsidR="009C0111">
                  <w:rPr>
                    <w:rFonts w:ascii="Arial"/>
                    <w:noProof/>
                    <w:color w:val="BEBEBE"/>
                    <w:sz w:val="16"/>
                  </w:rPr>
                  <w:t>8</w:t>
                </w:r>
                <w:r>
                  <w:fldChar w:fldCharType="end"/>
                </w:r>
                <w:r>
                  <w:rPr>
                    <w:rFonts w:ascii="Arial"/>
                    <w:color w:val="BEBEBE"/>
                    <w:sz w:val="16"/>
                  </w:rPr>
                  <w:tab/>
                  <w:t>Code of</w:t>
                </w:r>
                <w:r>
                  <w:rPr>
                    <w:rFonts w:ascii="Arial"/>
                    <w:color w:val="BEBEBE"/>
                    <w:spacing w:val="-4"/>
                    <w:sz w:val="16"/>
                  </w:rPr>
                  <w:t xml:space="preserve"> </w:t>
                </w:r>
                <w:r>
                  <w:rPr>
                    <w:rFonts w:ascii="Arial"/>
                    <w:color w:val="BEBEBE"/>
                    <w:sz w:val="16"/>
                  </w:rPr>
                  <w:t>Conduct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58" style="position:absolute;z-index:-16432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57" type="#_x0000_t202" style="position:absolute;margin-left:445.35pt;margin-top:780.8pt;width:54.9pt;height:14.25pt;z-index:-164296;mso-position-horizontal-relative:page;mso-position-vertical-relative:page" filled="f" stroked="f">
          <v:textbox style="mso-next-textbox:#_x0000_s1057" inset="0,0,0,0">
            <w:txbxContent>
              <w:p w:rsidR="00B63FE0" w:rsidRPr="008F4478" w:rsidRDefault="00B63FE0">
                <w:pPr>
                  <w:spacing w:before="11"/>
                  <w:ind w:left="40"/>
                  <w:rPr>
                    <w:rFonts w:ascii="Calibri" w:hAnsi="Calibri" w:cs="Calibri"/>
                    <w:sz w:val="18"/>
                    <w:szCs w:val="18"/>
                  </w:rPr>
                </w:pPr>
                <w:r w:rsidRPr="008F4478">
                  <w:rPr>
                    <w:rFonts w:ascii="Calibri" w:hAnsi="Calibri" w:cs="Calibri"/>
                    <w:sz w:val="18"/>
                    <w:szCs w:val="18"/>
                  </w:rPr>
                  <w:fldChar w:fldCharType="begin"/>
                </w:r>
                <w:r w:rsidRPr="008F4478">
                  <w:rPr>
                    <w:rFonts w:ascii="Calibri" w:hAnsi="Calibri" w:cs="Calibri"/>
                    <w:w w:val="110"/>
                    <w:sz w:val="18"/>
                    <w:szCs w:val="18"/>
                  </w:rPr>
                  <w:instrText xml:space="preserve"> PAGE </w:instrText>
                </w:r>
                <w:r w:rsidRPr="008F4478">
                  <w:rPr>
                    <w:rFonts w:ascii="Calibri" w:hAnsi="Calibri" w:cs="Calibri"/>
                    <w:sz w:val="18"/>
                    <w:szCs w:val="18"/>
                  </w:rPr>
                  <w:fldChar w:fldCharType="separate"/>
                </w:r>
                <w:r w:rsidR="009C0111">
                  <w:rPr>
                    <w:rFonts w:ascii="Calibri" w:hAnsi="Calibri" w:cs="Calibri"/>
                    <w:noProof/>
                    <w:w w:val="110"/>
                    <w:sz w:val="18"/>
                    <w:szCs w:val="18"/>
                  </w:rPr>
                  <w:t>19</w:t>
                </w:r>
                <w:r w:rsidRPr="008F4478">
                  <w:rPr>
                    <w:rFonts w:ascii="Calibri" w:hAnsi="Calibri" w:cs="Calibri"/>
                    <w:sz w:val="18"/>
                    <w:szCs w:val="18"/>
                  </w:rPr>
                  <w:fldChar w:fldCharType="end"/>
                </w:r>
                <w:r w:rsidRPr="008F4478">
                  <w:rPr>
                    <w:rFonts w:ascii="Calibri" w:hAnsi="Calibri" w:cs="Calibri"/>
                    <w:spacing w:val="-16"/>
                    <w:w w:val="110"/>
                    <w:sz w:val="18"/>
                    <w:szCs w:val="18"/>
                  </w:rPr>
                  <w:t xml:space="preserve"> </w:t>
                </w:r>
                <w:r w:rsidRPr="008F4478">
                  <w:rPr>
                    <w:rFonts w:ascii="Calibri" w:hAnsi="Calibri" w:cs="Calibri"/>
                    <w:w w:val="210"/>
                    <w:sz w:val="18"/>
                    <w:szCs w:val="18"/>
                  </w:rPr>
                  <w:t>|</w:t>
                </w:r>
                <w:r w:rsidRPr="008F4478">
                  <w:rPr>
                    <w:rFonts w:ascii="Calibri" w:hAnsi="Calibri" w:cs="Calibri"/>
                    <w:spacing w:val="-77"/>
                    <w:w w:val="210"/>
                    <w:sz w:val="18"/>
                    <w:szCs w:val="18"/>
                  </w:rPr>
                  <w:t xml:space="preserve"> </w:t>
                </w:r>
                <w:r w:rsidRPr="008F4478">
                  <w:rPr>
                    <w:rFonts w:ascii="Calibri" w:hAnsi="Calibri" w:cs="Calibri"/>
                    <w:color w:val="808080"/>
                    <w:w w:val="110"/>
                    <w:sz w:val="18"/>
                    <w:szCs w:val="18"/>
                  </w:rPr>
                  <w:t>P</w:t>
                </w:r>
                <w:r w:rsidRPr="008F4478">
                  <w:rPr>
                    <w:rFonts w:ascii="Calibri" w:hAnsi="Calibri" w:cs="Calibri"/>
                    <w:color w:val="808080"/>
                    <w:spacing w:val="-10"/>
                    <w:w w:val="110"/>
                    <w:sz w:val="18"/>
                    <w:szCs w:val="18"/>
                  </w:rPr>
                  <w:t xml:space="preserve"> </w:t>
                </w:r>
                <w:r w:rsidRPr="008F4478">
                  <w:rPr>
                    <w:rFonts w:ascii="Calibri" w:hAnsi="Calibri" w:cs="Calibri"/>
                    <w:color w:val="808080"/>
                    <w:w w:val="110"/>
                    <w:sz w:val="18"/>
                    <w:szCs w:val="18"/>
                  </w:rPr>
                  <w:t>a</w:t>
                </w:r>
                <w:r w:rsidRPr="008F4478">
                  <w:rPr>
                    <w:rFonts w:ascii="Calibri" w:hAnsi="Calibri" w:cs="Calibri"/>
                    <w:color w:val="808080"/>
                    <w:spacing w:val="-10"/>
                    <w:w w:val="110"/>
                    <w:sz w:val="18"/>
                    <w:szCs w:val="18"/>
                  </w:rPr>
                  <w:t xml:space="preserve"> </w:t>
                </w:r>
                <w:r w:rsidRPr="008F4478">
                  <w:rPr>
                    <w:rFonts w:ascii="Calibri" w:hAnsi="Calibri" w:cs="Calibri"/>
                    <w:color w:val="808080"/>
                    <w:w w:val="110"/>
                    <w:sz w:val="18"/>
                    <w:szCs w:val="18"/>
                  </w:rPr>
                  <w:t>g</w:t>
                </w:r>
                <w:r w:rsidRPr="008F4478">
                  <w:rPr>
                    <w:rFonts w:ascii="Calibri" w:hAnsi="Calibri" w:cs="Calibri"/>
                    <w:color w:val="808080"/>
                    <w:spacing w:val="-11"/>
                    <w:w w:val="110"/>
                    <w:sz w:val="18"/>
                    <w:szCs w:val="18"/>
                  </w:rPr>
                  <w:t xml:space="preserve"> </w:t>
                </w:r>
                <w:r w:rsidRPr="008F4478">
                  <w:rPr>
                    <w:rFonts w:ascii="Calibri" w:hAnsi="Calibri" w:cs="Calibri"/>
                    <w:color w:val="808080"/>
                    <w:w w:val="110"/>
                    <w:sz w:val="18"/>
                    <w:szCs w:val="18"/>
                  </w:rPr>
                  <w:t>e</w:t>
                </w:r>
              </w:p>
            </w:txbxContent>
          </v:textbox>
          <w10:wrap anchorx="page" anchory="page"/>
        </v:shape>
      </w:pict>
    </w:r>
    <w:r>
      <w:pict>
        <v:shape id="_x0000_s1056" type="#_x0000_t202" style="position:absolute;margin-left:83pt;margin-top:782.6pt;width:247.75pt;height:12pt;z-index:-164272;mso-position-horizontal-relative:page;mso-position-vertical-relative:page" filled="f" stroked="f">
          <v:textbox style="mso-next-textbox:#_x0000_s1056" inset="0,0,0,0">
            <w:txbxContent>
              <w:p w:rsidR="00B63FE0" w:rsidRPr="008F4478" w:rsidRDefault="00B63FE0">
                <w:pPr>
                  <w:spacing w:before="12"/>
                  <w:ind w:left="20"/>
                  <w:rPr>
                    <w:rFonts w:ascii="Calibri" w:hAnsi="Calibri" w:cs="Calibri"/>
                    <w:sz w:val="18"/>
                  </w:rPr>
                </w:pPr>
                <w:r w:rsidRPr="008F4478">
                  <w:rPr>
                    <w:rFonts w:ascii="Calibri" w:hAnsi="Calibri" w:cs="Calibri"/>
                    <w:sz w:val="18"/>
                  </w:rPr>
                  <w:t>Griffith</w:t>
                </w:r>
                <w:r w:rsidRPr="008F4478">
                  <w:rPr>
                    <w:rFonts w:ascii="Calibri" w:hAnsi="Calibri" w:cs="Calibri"/>
                    <w:spacing w:val="-14"/>
                    <w:sz w:val="18"/>
                  </w:rPr>
                  <w:t xml:space="preserve"> </w:t>
                </w:r>
                <w:r w:rsidRPr="008F4478">
                  <w:rPr>
                    <w:rFonts w:ascii="Calibri" w:hAnsi="Calibri" w:cs="Calibri"/>
                    <w:sz w:val="18"/>
                  </w:rPr>
                  <w:t>University</w:t>
                </w:r>
                <w:r w:rsidRPr="008F4478">
                  <w:rPr>
                    <w:rFonts w:ascii="Calibri" w:hAnsi="Calibri" w:cs="Calibri"/>
                    <w:spacing w:val="-13"/>
                    <w:sz w:val="18"/>
                  </w:rPr>
                  <w:t xml:space="preserve"> </w:t>
                </w:r>
                <w:r w:rsidRPr="008F4478">
                  <w:rPr>
                    <w:rFonts w:ascii="Calibri" w:hAnsi="Calibri" w:cs="Calibri"/>
                    <w:sz w:val="18"/>
                  </w:rPr>
                  <w:t>Academic</w:t>
                </w:r>
                <w:r w:rsidRPr="008F4478">
                  <w:rPr>
                    <w:rFonts w:ascii="Calibri" w:hAnsi="Calibri" w:cs="Calibri"/>
                    <w:spacing w:val="-12"/>
                    <w:sz w:val="18"/>
                  </w:rPr>
                  <w:t xml:space="preserve"> </w:t>
                </w:r>
                <w:r w:rsidRPr="008F4478">
                  <w:rPr>
                    <w:rFonts w:ascii="Calibri" w:hAnsi="Calibri" w:cs="Calibri"/>
                    <w:sz w:val="18"/>
                  </w:rPr>
                  <w:t>Staff</w:t>
                </w:r>
                <w:r w:rsidRPr="008F4478">
                  <w:rPr>
                    <w:rFonts w:ascii="Calibri" w:hAnsi="Calibri" w:cs="Calibri"/>
                    <w:spacing w:val="-9"/>
                    <w:sz w:val="18"/>
                  </w:rPr>
                  <w:t xml:space="preserve"> </w:t>
                </w:r>
                <w:r w:rsidRPr="008F4478">
                  <w:rPr>
                    <w:rFonts w:ascii="Calibri" w:hAnsi="Calibri" w:cs="Calibri"/>
                    <w:sz w:val="18"/>
                  </w:rPr>
                  <w:t>Enterprise</w:t>
                </w:r>
                <w:r w:rsidRPr="008F4478">
                  <w:rPr>
                    <w:rFonts w:ascii="Calibri" w:hAnsi="Calibri" w:cs="Calibri"/>
                    <w:spacing w:val="-13"/>
                    <w:sz w:val="18"/>
                  </w:rPr>
                  <w:t xml:space="preserve"> </w:t>
                </w:r>
                <w:r w:rsidRPr="008F4478">
                  <w:rPr>
                    <w:rFonts w:ascii="Calibri" w:hAnsi="Calibri" w:cs="Calibri"/>
                    <w:sz w:val="18"/>
                  </w:rPr>
                  <w:t>Agreement</w:t>
                </w:r>
                <w:r w:rsidRPr="008F4478">
                  <w:rPr>
                    <w:rFonts w:ascii="Calibri" w:hAnsi="Calibri" w:cs="Calibri"/>
                    <w:spacing w:val="-13"/>
                    <w:sz w:val="18"/>
                  </w:rPr>
                  <w:t xml:space="preserve"> </w:t>
                </w:r>
                <w:r w:rsidRPr="008F4478">
                  <w:rPr>
                    <w:rFonts w:ascii="Calibri" w:hAnsi="Calibri" w:cs="Calibri"/>
                    <w:sz w:val="18"/>
                  </w:rPr>
                  <w:t>2017-2021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55" style="position:absolute;z-index:-164248;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54" type="#_x0000_t202" style="position:absolute;margin-left:445.35pt;margin-top:780.8pt;width:54.9pt;height:14.25pt;z-index:-164224;mso-position-horizontal-relative:page;mso-position-vertical-relative:page" filled="f" stroked="f">
          <v:textbox style="mso-next-textbox:#_x0000_s1054" inset="0,0,0,0">
            <w:txbxContent>
              <w:p w:rsidR="00B63FE0" w:rsidRPr="006E4945" w:rsidRDefault="00B63FE0">
                <w:pPr>
                  <w:spacing w:before="11"/>
                  <w:ind w:left="40"/>
                  <w:rPr>
                    <w:rFonts w:ascii="Calibri" w:hAnsi="Calibri" w:cs="Calibri"/>
                    <w:sz w:val="18"/>
                    <w:szCs w:val="18"/>
                  </w:rPr>
                </w:pPr>
                <w:r w:rsidRPr="006E4945">
                  <w:rPr>
                    <w:rFonts w:ascii="Calibri" w:hAnsi="Calibri" w:cs="Calibri"/>
                    <w:sz w:val="18"/>
                    <w:szCs w:val="18"/>
                  </w:rPr>
                  <w:fldChar w:fldCharType="begin"/>
                </w:r>
                <w:r w:rsidRPr="006E4945">
                  <w:rPr>
                    <w:rFonts w:ascii="Calibri" w:hAnsi="Calibri" w:cs="Calibri"/>
                    <w:w w:val="110"/>
                    <w:sz w:val="18"/>
                    <w:szCs w:val="18"/>
                  </w:rPr>
                  <w:instrText xml:space="preserve"> PAGE </w:instrText>
                </w:r>
                <w:r w:rsidRPr="006E4945">
                  <w:rPr>
                    <w:rFonts w:ascii="Calibri" w:hAnsi="Calibri" w:cs="Calibri"/>
                    <w:sz w:val="18"/>
                    <w:szCs w:val="18"/>
                  </w:rPr>
                  <w:fldChar w:fldCharType="separate"/>
                </w:r>
                <w:r w:rsidR="009C0111">
                  <w:rPr>
                    <w:rFonts w:ascii="Calibri" w:hAnsi="Calibri" w:cs="Calibri"/>
                    <w:noProof/>
                    <w:w w:val="110"/>
                    <w:sz w:val="18"/>
                    <w:szCs w:val="18"/>
                  </w:rPr>
                  <w:t>29</w:t>
                </w:r>
                <w:r w:rsidRPr="006E4945">
                  <w:rPr>
                    <w:rFonts w:ascii="Calibri" w:hAnsi="Calibri" w:cs="Calibri"/>
                    <w:sz w:val="18"/>
                    <w:szCs w:val="18"/>
                  </w:rPr>
                  <w:fldChar w:fldCharType="end"/>
                </w:r>
                <w:r w:rsidRPr="006E4945">
                  <w:rPr>
                    <w:rFonts w:ascii="Calibri" w:hAnsi="Calibri" w:cs="Calibri"/>
                    <w:spacing w:val="-16"/>
                    <w:w w:val="110"/>
                    <w:sz w:val="18"/>
                    <w:szCs w:val="18"/>
                  </w:rPr>
                  <w:t xml:space="preserve"> </w:t>
                </w:r>
                <w:r w:rsidRPr="006E4945">
                  <w:rPr>
                    <w:rFonts w:ascii="Calibri" w:hAnsi="Calibri" w:cs="Calibri"/>
                    <w:w w:val="210"/>
                    <w:sz w:val="18"/>
                    <w:szCs w:val="18"/>
                  </w:rPr>
                  <w:t>|</w:t>
                </w:r>
                <w:r w:rsidRPr="006E4945">
                  <w:rPr>
                    <w:rFonts w:ascii="Calibri" w:hAnsi="Calibri" w:cs="Calibri"/>
                    <w:spacing w:val="-77"/>
                    <w:w w:val="210"/>
                    <w:sz w:val="18"/>
                    <w:szCs w:val="18"/>
                  </w:rPr>
                  <w:t xml:space="preserve"> </w:t>
                </w:r>
                <w:r w:rsidRPr="006E4945">
                  <w:rPr>
                    <w:rFonts w:ascii="Calibri" w:hAnsi="Calibri" w:cs="Calibri"/>
                    <w:color w:val="808080"/>
                    <w:w w:val="110"/>
                    <w:sz w:val="18"/>
                    <w:szCs w:val="18"/>
                  </w:rPr>
                  <w:t>P</w:t>
                </w:r>
                <w:r w:rsidRPr="006E4945">
                  <w:rPr>
                    <w:rFonts w:ascii="Calibri" w:hAnsi="Calibri" w:cs="Calibri"/>
                    <w:color w:val="808080"/>
                    <w:spacing w:val="-10"/>
                    <w:w w:val="110"/>
                    <w:sz w:val="18"/>
                    <w:szCs w:val="18"/>
                  </w:rPr>
                  <w:t xml:space="preserve"> </w:t>
                </w:r>
                <w:r w:rsidRPr="006E4945">
                  <w:rPr>
                    <w:rFonts w:ascii="Calibri" w:hAnsi="Calibri" w:cs="Calibri"/>
                    <w:color w:val="808080"/>
                    <w:w w:val="110"/>
                    <w:sz w:val="18"/>
                    <w:szCs w:val="18"/>
                  </w:rPr>
                  <w:t>a</w:t>
                </w:r>
                <w:r w:rsidRPr="006E4945">
                  <w:rPr>
                    <w:rFonts w:ascii="Calibri" w:hAnsi="Calibri" w:cs="Calibri"/>
                    <w:color w:val="808080"/>
                    <w:spacing w:val="-10"/>
                    <w:w w:val="110"/>
                    <w:sz w:val="18"/>
                    <w:szCs w:val="18"/>
                  </w:rPr>
                  <w:t xml:space="preserve"> </w:t>
                </w:r>
                <w:r w:rsidRPr="006E4945">
                  <w:rPr>
                    <w:rFonts w:ascii="Calibri" w:hAnsi="Calibri" w:cs="Calibri"/>
                    <w:color w:val="808080"/>
                    <w:w w:val="110"/>
                    <w:sz w:val="18"/>
                    <w:szCs w:val="18"/>
                  </w:rPr>
                  <w:t>g</w:t>
                </w:r>
                <w:r w:rsidRPr="006E4945">
                  <w:rPr>
                    <w:rFonts w:ascii="Calibri" w:hAnsi="Calibri" w:cs="Calibri"/>
                    <w:color w:val="808080"/>
                    <w:spacing w:val="-11"/>
                    <w:w w:val="110"/>
                    <w:sz w:val="18"/>
                    <w:szCs w:val="18"/>
                  </w:rPr>
                  <w:t xml:space="preserve"> </w:t>
                </w:r>
                <w:r w:rsidRPr="006E4945">
                  <w:rPr>
                    <w:rFonts w:ascii="Calibri" w:hAnsi="Calibri" w:cs="Calibri"/>
                    <w:color w:val="808080"/>
                    <w:w w:val="110"/>
                    <w:sz w:val="18"/>
                    <w:szCs w:val="18"/>
                  </w:rPr>
                  <w:t>e</w:t>
                </w:r>
              </w:p>
            </w:txbxContent>
          </v:textbox>
          <w10:wrap anchorx="page" anchory="page"/>
        </v:shape>
      </w:pict>
    </w:r>
    <w:r>
      <w:pict>
        <v:shape id="_x0000_s1053" type="#_x0000_t202" style="position:absolute;margin-left:83pt;margin-top:782.6pt;width:247.75pt;height:12pt;z-index:-164200;mso-position-horizontal-relative:page;mso-position-vertical-relative:page" filled="f" stroked="f">
          <v:textbox style="mso-next-textbox:#_x0000_s1053" inset="0,0,0,0">
            <w:txbxContent>
              <w:p w:rsidR="00B63FE0" w:rsidRPr="006E4945" w:rsidRDefault="00B63FE0">
                <w:pPr>
                  <w:spacing w:before="12"/>
                  <w:ind w:left="20"/>
                  <w:rPr>
                    <w:rFonts w:ascii="Calibri" w:hAnsi="Calibri" w:cs="Calibri"/>
                    <w:sz w:val="18"/>
                  </w:rPr>
                </w:pPr>
                <w:r w:rsidRPr="006E4945">
                  <w:rPr>
                    <w:rFonts w:ascii="Calibri" w:hAnsi="Calibri" w:cs="Calibri"/>
                    <w:sz w:val="18"/>
                  </w:rPr>
                  <w:t>Griffith</w:t>
                </w:r>
                <w:r w:rsidRPr="006E4945">
                  <w:rPr>
                    <w:rFonts w:ascii="Calibri" w:hAnsi="Calibri" w:cs="Calibri"/>
                    <w:spacing w:val="-14"/>
                    <w:sz w:val="18"/>
                  </w:rPr>
                  <w:t xml:space="preserve"> </w:t>
                </w:r>
                <w:r w:rsidRPr="006E4945">
                  <w:rPr>
                    <w:rFonts w:ascii="Calibri" w:hAnsi="Calibri" w:cs="Calibri"/>
                    <w:sz w:val="18"/>
                  </w:rPr>
                  <w:t>University</w:t>
                </w:r>
                <w:r w:rsidRPr="006E4945">
                  <w:rPr>
                    <w:rFonts w:ascii="Calibri" w:hAnsi="Calibri" w:cs="Calibri"/>
                    <w:spacing w:val="-13"/>
                    <w:sz w:val="18"/>
                  </w:rPr>
                  <w:t xml:space="preserve"> </w:t>
                </w:r>
                <w:r w:rsidRPr="006E4945">
                  <w:rPr>
                    <w:rFonts w:ascii="Calibri" w:hAnsi="Calibri" w:cs="Calibri"/>
                    <w:sz w:val="18"/>
                  </w:rPr>
                  <w:t>Academic</w:t>
                </w:r>
                <w:r w:rsidRPr="006E4945">
                  <w:rPr>
                    <w:rFonts w:ascii="Calibri" w:hAnsi="Calibri" w:cs="Calibri"/>
                    <w:spacing w:val="-12"/>
                    <w:sz w:val="18"/>
                  </w:rPr>
                  <w:t xml:space="preserve"> </w:t>
                </w:r>
                <w:r w:rsidRPr="006E4945">
                  <w:rPr>
                    <w:rFonts w:ascii="Calibri" w:hAnsi="Calibri" w:cs="Calibri"/>
                    <w:sz w:val="18"/>
                  </w:rPr>
                  <w:t>Staff</w:t>
                </w:r>
                <w:r w:rsidRPr="006E4945">
                  <w:rPr>
                    <w:rFonts w:ascii="Calibri" w:hAnsi="Calibri" w:cs="Calibri"/>
                    <w:spacing w:val="-9"/>
                    <w:sz w:val="18"/>
                  </w:rPr>
                  <w:t xml:space="preserve"> </w:t>
                </w:r>
                <w:r w:rsidRPr="006E4945">
                  <w:rPr>
                    <w:rFonts w:ascii="Calibri" w:hAnsi="Calibri" w:cs="Calibri"/>
                    <w:sz w:val="18"/>
                  </w:rPr>
                  <w:t>Enterprise</w:t>
                </w:r>
                <w:r w:rsidRPr="006E4945">
                  <w:rPr>
                    <w:rFonts w:ascii="Calibri" w:hAnsi="Calibri" w:cs="Calibri"/>
                    <w:spacing w:val="-13"/>
                    <w:sz w:val="18"/>
                  </w:rPr>
                  <w:t xml:space="preserve"> </w:t>
                </w:r>
                <w:r w:rsidRPr="006E4945">
                  <w:rPr>
                    <w:rFonts w:ascii="Calibri" w:hAnsi="Calibri" w:cs="Calibri"/>
                    <w:sz w:val="18"/>
                  </w:rPr>
                  <w:t>Agreement</w:t>
                </w:r>
                <w:r w:rsidRPr="006E4945">
                  <w:rPr>
                    <w:rFonts w:ascii="Calibri" w:hAnsi="Calibri" w:cs="Calibri"/>
                    <w:spacing w:val="-13"/>
                    <w:sz w:val="18"/>
                  </w:rPr>
                  <w:t xml:space="preserve"> </w:t>
                </w:r>
                <w:r w:rsidRPr="006E4945">
                  <w:rPr>
                    <w:rFonts w:ascii="Calibri" w:hAnsi="Calibri" w:cs="Calibri"/>
                    <w:sz w:val="18"/>
                  </w:rPr>
                  <w:t>2017-2021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52" style="position:absolute;z-index:-164176;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51" type="#_x0000_t202" style="position:absolute;margin-left:445.35pt;margin-top:780.8pt;width:54.9pt;height:14.25pt;z-index:-164152;mso-position-horizontal-relative:page;mso-position-vertical-relative:page" filled="f" stroked="f">
          <v:textbox style="mso-next-textbox:#_x0000_s1051" inset="0,0,0,0">
            <w:txbxContent>
              <w:p w:rsidR="00B63FE0" w:rsidRPr="00E4079D" w:rsidRDefault="00B63FE0">
                <w:pPr>
                  <w:spacing w:before="11"/>
                  <w:ind w:left="40"/>
                  <w:rPr>
                    <w:rFonts w:asciiTheme="minorHAnsi" w:hAnsiTheme="minorHAnsi" w:cstheme="minorHAnsi"/>
                    <w:sz w:val="18"/>
                    <w:szCs w:val="18"/>
                  </w:rPr>
                </w:pPr>
                <w:r w:rsidRPr="00E4079D">
                  <w:rPr>
                    <w:rFonts w:asciiTheme="minorHAnsi" w:hAnsiTheme="minorHAnsi" w:cstheme="minorHAnsi"/>
                    <w:sz w:val="18"/>
                    <w:szCs w:val="18"/>
                  </w:rPr>
                  <w:fldChar w:fldCharType="begin"/>
                </w:r>
                <w:r w:rsidRPr="00E4079D">
                  <w:rPr>
                    <w:rFonts w:asciiTheme="minorHAnsi" w:hAnsiTheme="minorHAnsi" w:cstheme="minorHAnsi"/>
                    <w:w w:val="110"/>
                    <w:sz w:val="18"/>
                    <w:szCs w:val="18"/>
                  </w:rPr>
                  <w:instrText xml:space="preserve"> PAGE </w:instrText>
                </w:r>
                <w:r w:rsidRPr="00E4079D">
                  <w:rPr>
                    <w:rFonts w:asciiTheme="minorHAnsi" w:hAnsiTheme="minorHAnsi" w:cstheme="minorHAnsi"/>
                    <w:sz w:val="18"/>
                    <w:szCs w:val="18"/>
                  </w:rPr>
                  <w:fldChar w:fldCharType="separate"/>
                </w:r>
                <w:r w:rsidR="009C0111">
                  <w:rPr>
                    <w:rFonts w:asciiTheme="minorHAnsi" w:hAnsiTheme="minorHAnsi" w:cstheme="minorHAnsi"/>
                    <w:noProof/>
                    <w:w w:val="110"/>
                    <w:sz w:val="18"/>
                    <w:szCs w:val="18"/>
                  </w:rPr>
                  <w:t>39</w:t>
                </w:r>
                <w:r w:rsidRPr="00E4079D">
                  <w:rPr>
                    <w:rFonts w:asciiTheme="minorHAnsi" w:hAnsiTheme="minorHAnsi" w:cstheme="minorHAnsi"/>
                    <w:sz w:val="18"/>
                    <w:szCs w:val="18"/>
                  </w:rPr>
                  <w:fldChar w:fldCharType="end"/>
                </w:r>
                <w:r w:rsidRPr="00E4079D">
                  <w:rPr>
                    <w:rFonts w:asciiTheme="minorHAnsi" w:hAnsiTheme="minorHAnsi" w:cstheme="minorHAnsi"/>
                    <w:spacing w:val="-16"/>
                    <w:w w:val="110"/>
                    <w:sz w:val="18"/>
                    <w:szCs w:val="18"/>
                  </w:rPr>
                  <w:t xml:space="preserve"> </w:t>
                </w:r>
                <w:r w:rsidRPr="00E4079D">
                  <w:rPr>
                    <w:rFonts w:asciiTheme="minorHAnsi" w:hAnsiTheme="minorHAnsi" w:cstheme="minorHAnsi"/>
                    <w:w w:val="210"/>
                    <w:sz w:val="18"/>
                    <w:szCs w:val="18"/>
                  </w:rPr>
                  <w:t>|</w:t>
                </w:r>
                <w:r w:rsidRPr="00E4079D">
                  <w:rPr>
                    <w:rFonts w:asciiTheme="minorHAnsi" w:hAnsiTheme="minorHAnsi" w:cstheme="minorHAnsi"/>
                    <w:spacing w:val="-77"/>
                    <w:w w:val="210"/>
                    <w:sz w:val="18"/>
                    <w:szCs w:val="18"/>
                  </w:rPr>
                  <w:t xml:space="preserve"> </w:t>
                </w:r>
                <w:r w:rsidRPr="00E4079D">
                  <w:rPr>
                    <w:rFonts w:asciiTheme="minorHAnsi" w:hAnsiTheme="minorHAnsi" w:cstheme="minorHAnsi"/>
                    <w:color w:val="808080"/>
                    <w:w w:val="110"/>
                    <w:sz w:val="18"/>
                    <w:szCs w:val="18"/>
                  </w:rPr>
                  <w:t>P</w:t>
                </w:r>
                <w:r w:rsidRPr="00E4079D">
                  <w:rPr>
                    <w:rFonts w:asciiTheme="minorHAnsi" w:hAnsiTheme="minorHAnsi" w:cstheme="minorHAnsi"/>
                    <w:color w:val="808080"/>
                    <w:spacing w:val="-10"/>
                    <w:w w:val="110"/>
                    <w:sz w:val="18"/>
                    <w:szCs w:val="18"/>
                  </w:rPr>
                  <w:t xml:space="preserve"> </w:t>
                </w:r>
                <w:r w:rsidRPr="00E4079D">
                  <w:rPr>
                    <w:rFonts w:asciiTheme="minorHAnsi" w:hAnsiTheme="minorHAnsi" w:cstheme="minorHAnsi"/>
                    <w:color w:val="808080"/>
                    <w:w w:val="110"/>
                    <w:sz w:val="18"/>
                    <w:szCs w:val="18"/>
                  </w:rPr>
                  <w:t>a</w:t>
                </w:r>
                <w:r w:rsidRPr="00E4079D">
                  <w:rPr>
                    <w:rFonts w:asciiTheme="minorHAnsi" w:hAnsiTheme="minorHAnsi" w:cstheme="minorHAnsi"/>
                    <w:color w:val="808080"/>
                    <w:spacing w:val="-10"/>
                    <w:w w:val="110"/>
                    <w:sz w:val="18"/>
                    <w:szCs w:val="18"/>
                  </w:rPr>
                  <w:t xml:space="preserve"> </w:t>
                </w:r>
                <w:r w:rsidRPr="00E4079D">
                  <w:rPr>
                    <w:rFonts w:asciiTheme="minorHAnsi" w:hAnsiTheme="minorHAnsi" w:cstheme="minorHAnsi"/>
                    <w:color w:val="808080"/>
                    <w:w w:val="110"/>
                    <w:sz w:val="18"/>
                    <w:szCs w:val="18"/>
                  </w:rPr>
                  <w:t>g</w:t>
                </w:r>
                <w:r w:rsidRPr="00E4079D">
                  <w:rPr>
                    <w:rFonts w:asciiTheme="minorHAnsi" w:hAnsiTheme="minorHAnsi" w:cstheme="minorHAnsi"/>
                    <w:color w:val="808080"/>
                    <w:spacing w:val="-11"/>
                    <w:w w:val="110"/>
                    <w:sz w:val="18"/>
                    <w:szCs w:val="18"/>
                  </w:rPr>
                  <w:t xml:space="preserve"> </w:t>
                </w:r>
                <w:r w:rsidRPr="00E4079D">
                  <w:rPr>
                    <w:rFonts w:asciiTheme="minorHAnsi" w:hAnsiTheme="minorHAnsi" w:cstheme="minorHAnsi"/>
                    <w:color w:val="808080"/>
                    <w:w w:val="110"/>
                    <w:sz w:val="18"/>
                    <w:szCs w:val="18"/>
                  </w:rPr>
                  <w:t>e</w:t>
                </w:r>
              </w:p>
            </w:txbxContent>
          </v:textbox>
          <w10:wrap anchorx="page" anchory="page"/>
        </v:shape>
      </w:pict>
    </w:r>
    <w:r>
      <w:pict>
        <v:shape id="_x0000_s1050" type="#_x0000_t202" style="position:absolute;margin-left:83pt;margin-top:782.6pt;width:247.75pt;height:12pt;z-index:-164128;mso-position-horizontal-relative:page;mso-position-vertical-relative:page" filled="f" stroked="f">
          <v:textbox style="mso-next-textbox:#_x0000_s1050" inset="0,0,0,0">
            <w:txbxContent>
              <w:p w:rsidR="00B63FE0" w:rsidRPr="00DA580D" w:rsidRDefault="00B63FE0">
                <w:pPr>
                  <w:spacing w:before="12"/>
                  <w:ind w:left="20"/>
                  <w:rPr>
                    <w:rFonts w:asciiTheme="minorHAnsi" w:hAnsiTheme="minorHAnsi" w:cstheme="minorHAnsi"/>
                    <w:sz w:val="18"/>
                  </w:rPr>
                </w:pPr>
                <w:r w:rsidRPr="00DA580D">
                  <w:rPr>
                    <w:rFonts w:asciiTheme="minorHAnsi" w:hAnsiTheme="minorHAnsi" w:cstheme="minorHAnsi"/>
                    <w:sz w:val="18"/>
                  </w:rPr>
                  <w:t>Griffith</w:t>
                </w:r>
                <w:r w:rsidRPr="00DA580D">
                  <w:rPr>
                    <w:rFonts w:asciiTheme="minorHAnsi" w:hAnsiTheme="minorHAnsi" w:cstheme="minorHAnsi"/>
                    <w:spacing w:val="-14"/>
                    <w:sz w:val="18"/>
                  </w:rPr>
                  <w:t xml:space="preserve"> </w:t>
                </w:r>
                <w:r w:rsidRPr="00DA580D">
                  <w:rPr>
                    <w:rFonts w:asciiTheme="minorHAnsi" w:hAnsiTheme="minorHAnsi" w:cstheme="minorHAnsi"/>
                    <w:sz w:val="18"/>
                  </w:rPr>
                  <w:t>University</w:t>
                </w:r>
                <w:r w:rsidRPr="00DA580D">
                  <w:rPr>
                    <w:rFonts w:asciiTheme="minorHAnsi" w:hAnsiTheme="minorHAnsi" w:cstheme="minorHAnsi"/>
                    <w:spacing w:val="-13"/>
                    <w:sz w:val="18"/>
                  </w:rPr>
                  <w:t xml:space="preserve"> </w:t>
                </w:r>
                <w:r w:rsidRPr="00DA580D">
                  <w:rPr>
                    <w:rFonts w:asciiTheme="minorHAnsi" w:hAnsiTheme="minorHAnsi" w:cstheme="minorHAnsi"/>
                    <w:sz w:val="18"/>
                  </w:rPr>
                  <w:t>Academic</w:t>
                </w:r>
                <w:r w:rsidRPr="00DA580D">
                  <w:rPr>
                    <w:rFonts w:asciiTheme="minorHAnsi" w:hAnsiTheme="minorHAnsi" w:cstheme="minorHAnsi"/>
                    <w:spacing w:val="-12"/>
                    <w:sz w:val="18"/>
                  </w:rPr>
                  <w:t xml:space="preserve"> </w:t>
                </w:r>
                <w:r w:rsidRPr="00DA580D">
                  <w:rPr>
                    <w:rFonts w:asciiTheme="minorHAnsi" w:hAnsiTheme="minorHAnsi" w:cstheme="minorHAnsi"/>
                    <w:sz w:val="18"/>
                  </w:rPr>
                  <w:t>Staff</w:t>
                </w:r>
                <w:r w:rsidRPr="00DA580D">
                  <w:rPr>
                    <w:rFonts w:asciiTheme="minorHAnsi" w:hAnsiTheme="minorHAnsi" w:cstheme="minorHAnsi"/>
                    <w:spacing w:val="-9"/>
                    <w:sz w:val="18"/>
                  </w:rPr>
                  <w:t xml:space="preserve"> </w:t>
                </w:r>
                <w:r w:rsidRPr="00DA580D">
                  <w:rPr>
                    <w:rFonts w:asciiTheme="minorHAnsi" w:hAnsiTheme="minorHAnsi" w:cstheme="minorHAnsi"/>
                    <w:sz w:val="18"/>
                  </w:rPr>
                  <w:t>Enterprise</w:t>
                </w:r>
                <w:r w:rsidRPr="00DA580D">
                  <w:rPr>
                    <w:rFonts w:asciiTheme="minorHAnsi" w:hAnsiTheme="minorHAnsi" w:cstheme="minorHAnsi"/>
                    <w:spacing w:val="-13"/>
                    <w:sz w:val="18"/>
                  </w:rPr>
                  <w:t xml:space="preserve"> </w:t>
                </w:r>
                <w:r w:rsidRPr="00DA580D">
                  <w:rPr>
                    <w:rFonts w:asciiTheme="minorHAnsi" w:hAnsiTheme="minorHAnsi" w:cstheme="minorHAnsi"/>
                    <w:sz w:val="18"/>
                  </w:rPr>
                  <w:t>Agreement</w:t>
                </w:r>
                <w:r w:rsidRPr="00DA580D">
                  <w:rPr>
                    <w:rFonts w:asciiTheme="minorHAnsi" w:hAnsiTheme="minorHAnsi" w:cstheme="minorHAnsi"/>
                    <w:spacing w:val="-13"/>
                    <w:sz w:val="18"/>
                  </w:rPr>
                  <w:t xml:space="preserve"> </w:t>
                </w:r>
                <w:r w:rsidRPr="00DA580D">
                  <w:rPr>
                    <w:rFonts w:asciiTheme="minorHAnsi" w:hAnsiTheme="minorHAnsi" w:cstheme="minorHAnsi"/>
                    <w:sz w:val="18"/>
                  </w:rPr>
                  <w:t>2017-2021</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49" style="position:absolute;z-index:-164104;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48" type="#_x0000_t202" style="position:absolute;margin-left:445.35pt;margin-top:780.8pt;width:54.9pt;height:14.25pt;z-index:-164080;mso-position-horizontal-relative:page;mso-position-vertical-relative:page" filled="f" stroked="f">
          <v:textbox style="mso-next-textbox:#_x0000_s1048" inset="0,0,0,0">
            <w:txbxContent>
              <w:p w:rsidR="00B63FE0" w:rsidRDefault="00B63FE0">
                <w:pPr>
                  <w:spacing w:before="11"/>
                  <w:ind w:left="40"/>
                </w:pPr>
                <w:r w:rsidRPr="00200A91">
                  <w:rPr>
                    <w:rFonts w:asciiTheme="minorHAnsi" w:hAnsiTheme="minorHAnsi" w:cstheme="minorHAnsi"/>
                  </w:rPr>
                  <w:fldChar w:fldCharType="begin"/>
                </w:r>
                <w:r w:rsidRPr="00200A91">
                  <w:rPr>
                    <w:rFonts w:asciiTheme="minorHAnsi" w:hAnsiTheme="minorHAnsi" w:cstheme="minorHAnsi"/>
                    <w:w w:val="110"/>
                  </w:rPr>
                  <w:instrText xml:space="preserve"> PAGE </w:instrText>
                </w:r>
                <w:r w:rsidRPr="00200A91">
                  <w:rPr>
                    <w:rFonts w:asciiTheme="minorHAnsi" w:hAnsiTheme="minorHAnsi" w:cstheme="minorHAnsi"/>
                  </w:rPr>
                  <w:fldChar w:fldCharType="separate"/>
                </w:r>
                <w:r w:rsidR="009C0111">
                  <w:rPr>
                    <w:rFonts w:asciiTheme="minorHAnsi" w:hAnsiTheme="minorHAnsi" w:cstheme="minorHAnsi"/>
                    <w:noProof/>
                    <w:w w:val="110"/>
                  </w:rPr>
                  <w:t>49</w:t>
                </w:r>
                <w:r w:rsidRPr="00200A91">
                  <w:rPr>
                    <w:rFonts w:asciiTheme="minorHAnsi" w:hAnsiTheme="minorHAnsi" w:cstheme="minorHAnsi"/>
                  </w:rPr>
                  <w:fldChar w:fldCharType="end"/>
                </w:r>
                <w:r w:rsidRPr="00200A91">
                  <w:rPr>
                    <w:rFonts w:asciiTheme="minorHAnsi" w:hAnsiTheme="minorHAnsi" w:cstheme="minorHAnsi"/>
                    <w:spacing w:val="-16"/>
                    <w:w w:val="110"/>
                  </w:rPr>
                  <w:t xml:space="preserve"> </w:t>
                </w:r>
                <w:r>
                  <w:rPr>
                    <w:w w:val="210"/>
                  </w:rPr>
                  <w:t>|</w:t>
                </w:r>
                <w:r>
                  <w:rPr>
                    <w:spacing w:val="-77"/>
                    <w:w w:val="210"/>
                  </w:rPr>
                  <w:t xml:space="preserve"> </w:t>
                </w:r>
                <w:r w:rsidRPr="00200A91">
                  <w:rPr>
                    <w:rFonts w:asciiTheme="minorHAnsi" w:hAnsiTheme="minorHAnsi" w:cstheme="minorHAnsi"/>
                    <w:color w:val="808080"/>
                    <w:w w:val="110"/>
                  </w:rPr>
                  <w:t>P</w:t>
                </w:r>
                <w:r w:rsidRPr="00200A91">
                  <w:rPr>
                    <w:rFonts w:asciiTheme="minorHAnsi" w:hAnsiTheme="minorHAnsi" w:cstheme="minorHAnsi"/>
                    <w:color w:val="808080"/>
                    <w:spacing w:val="-10"/>
                    <w:w w:val="110"/>
                  </w:rPr>
                  <w:t xml:space="preserve"> </w:t>
                </w:r>
                <w:r w:rsidRPr="00200A91">
                  <w:rPr>
                    <w:rFonts w:asciiTheme="minorHAnsi" w:hAnsiTheme="minorHAnsi" w:cstheme="minorHAnsi"/>
                    <w:color w:val="808080"/>
                    <w:w w:val="110"/>
                  </w:rPr>
                  <w:t>a</w:t>
                </w:r>
                <w:r w:rsidRPr="00200A91">
                  <w:rPr>
                    <w:rFonts w:asciiTheme="minorHAnsi" w:hAnsiTheme="minorHAnsi" w:cstheme="minorHAnsi"/>
                    <w:color w:val="808080"/>
                    <w:spacing w:val="-10"/>
                    <w:w w:val="110"/>
                  </w:rPr>
                  <w:t xml:space="preserve"> </w:t>
                </w:r>
                <w:r w:rsidRPr="00200A91">
                  <w:rPr>
                    <w:rFonts w:asciiTheme="minorHAnsi" w:hAnsiTheme="minorHAnsi" w:cstheme="minorHAnsi"/>
                    <w:color w:val="808080"/>
                    <w:w w:val="110"/>
                  </w:rPr>
                  <w:t>g</w:t>
                </w:r>
                <w:r w:rsidRPr="00200A91">
                  <w:rPr>
                    <w:rFonts w:asciiTheme="minorHAnsi" w:hAnsiTheme="minorHAnsi" w:cstheme="minorHAnsi"/>
                    <w:color w:val="808080"/>
                    <w:spacing w:val="-11"/>
                    <w:w w:val="110"/>
                  </w:rPr>
                  <w:t xml:space="preserve"> </w:t>
                </w:r>
                <w:r w:rsidRPr="00200A91">
                  <w:rPr>
                    <w:rFonts w:asciiTheme="minorHAnsi" w:hAnsiTheme="minorHAnsi" w:cstheme="minorHAnsi"/>
                    <w:color w:val="808080"/>
                    <w:w w:val="110"/>
                  </w:rPr>
                  <w:t>e</w:t>
                </w:r>
              </w:p>
            </w:txbxContent>
          </v:textbox>
          <w10:wrap anchorx="page" anchory="page"/>
        </v:shape>
      </w:pict>
    </w:r>
    <w:r>
      <w:pict>
        <v:shape id="_x0000_s1047" type="#_x0000_t202" style="position:absolute;margin-left:83pt;margin-top:782.6pt;width:247.75pt;height:12pt;z-index:-164056;mso-position-horizontal-relative:page;mso-position-vertical-relative:page" filled="f" stroked="f">
          <v:textbox style="mso-next-textbox:#_x0000_s1047" inset="0,0,0,0">
            <w:txbxContent>
              <w:p w:rsidR="00B63FE0" w:rsidRPr="00200A91" w:rsidRDefault="00B63FE0">
                <w:pPr>
                  <w:spacing w:before="12"/>
                  <w:ind w:left="20"/>
                  <w:rPr>
                    <w:rFonts w:asciiTheme="minorHAnsi" w:hAnsiTheme="minorHAnsi" w:cstheme="minorHAnsi"/>
                    <w:sz w:val="18"/>
                  </w:rPr>
                </w:pPr>
                <w:r w:rsidRPr="00200A91">
                  <w:rPr>
                    <w:rFonts w:asciiTheme="minorHAnsi" w:hAnsiTheme="minorHAnsi" w:cstheme="minorHAnsi"/>
                    <w:sz w:val="18"/>
                  </w:rPr>
                  <w:t>Griffith</w:t>
                </w:r>
                <w:r w:rsidRPr="00200A91">
                  <w:rPr>
                    <w:rFonts w:asciiTheme="minorHAnsi" w:hAnsiTheme="minorHAnsi" w:cstheme="minorHAnsi"/>
                    <w:spacing w:val="-14"/>
                    <w:sz w:val="18"/>
                  </w:rPr>
                  <w:t xml:space="preserve"> </w:t>
                </w:r>
                <w:r w:rsidRPr="00200A91">
                  <w:rPr>
                    <w:rFonts w:asciiTheme="minorHAnsi" w:hAnsiTheme="minorHAnsi" w:cstheme="minorHAnsi"/>
                    <w:sz w:val="18"/>
                  </w:rPr>
                  <w:t>University</w:t>
                </w:r>
                <w:r w:rsidRPr="00200A91">
                  <w:rPr>
                    <w:rFonts w:asciiTheme="minorHAnsi" w:hAnsiTheme="minorHAnsi" w:cstheme="minorHAnsi"/>
                    <w:spacing w:val="-13"/>
                    <w:sz w:val="18"/>
                  </w:rPr>
                  <w:t xml:space="preserve"> </w:t>
                </w:r>
                <w:r w:rsidRPr="00200A91">
                  <w:rPr>
                    <w:rFonts w:asciiTheme="minorHAnsi" w:hAnsiTheme="minorHAnsi" w:cstheme="minorHAnsi"/>
                    <w:sz w:val="18"/>
                  </w:rPr>
                  <w:t>Academic</w:t>
                </w:r>
                <w:r w:rsidRPr="00200A91">
                  <w:rPr>
                    <w:rFonts w:asciiTheme="minorHAnsi" w:hAnsiTheme="minorHAnsi" w:cstheme="minorHAnsi"/>
                    <w:spacing w:val="-12"/>
                    <w:sz w:val="18"/>
                  </w:rPr>
                  <w:t xml:space="preserve"> </w:t>
                </w:r>
                <w:r w:rsidRPr="00200A91">
                  <w:rPr>
                    <w:rFonts w:asciiTheme="minorHAnsi" w:hAnsiTheme="minorHAnsi" w:cstheme="minorHAnsi"/>
                    <w:sz w:val="18"/>
                  </w:rPr>
                  <w:t>Staff</w:t>
                </w:r>
                <w:r w:rsidRPr="00200A91">
                  <w:rPr>
                    <w:rFonts w:asciiTheme="minorHAnsi" w:hAnsiTheme="minorHAnsi" w:cstheme="minorHAnsi"/>
                    <w:spacing w:val="-9"/>
                    <w:sz w:val="18"/>
                  </w:rPr>
                  <w:t xml:space="preserve"> </w:t>
                </w:r>
                <w:r w:rsidRPr="00200A91">
                  <w:rPr>
                    <w:rFonts w:asciiTheme="minorHAnsi" w:hAnsiTheme="minorHAnsi" w:cstheme="minorHAnsi"/>
                    <w:sz w:val="18"/>
                  </w:rPr>
                  <w:t>Enterprise</w:t>
                </w:r>
                <w:r w:rsidRPr="00200A91">
                  <w:rPr>
                    <w:rFonts w:asciiTheme="minorHAnsi" w:hAnsiTheme="minorHAnsi" w:cstheme="minorHAnsi"/>
                    <w:spacing w:val="-13"/>
                    <w:sz w:val="18"/>
                  </w:rPr>
                  <w:t xml:space="preserve"> </w:t>
                </w:r>
                <w:r w:rsidRPr="00200A91">
                  <w:rPr>
                    <w:rFonts w:asciiTheme="minorHAnsi" w:hAnsiTheme="minorHAnsi" w:cstheme="minorHAnsi"/>
                    <w:sz w:val="18"/>
                  </w:rPr>
                  <w:t>Agreement</w:t>
                </w:r>
                <w:r w:rsidRPr="00200A91">
                  <w:rPr>
                    <w:rFonts w:asciiTheme="minorHAnsi" w:hAnsiTheme="minorHAnsi" w:cstheme="minorHAnsi"/>
                    <w:spacing w:val="-13"/>
                    <w:sz w:val="18"/>
                  </w:rPr>
                  <w:t xml:space="preserve"> </w:t>
                </w:r>
                <w:r w:rsidRPr="00200A91">
                  <w:rPr>
                    <w:rFonts w:asciiTheme="minorHAnsi" w:hAnsiTheme="minorHAnsi" w:cstheme="minorHAnsi"/>
                    <w:sz w:val="18"/>
                  </w:rPr>
                  <w:t>2017-2021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46" style="position:absolute;z-index:-164032;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45" type="#_x0000_t202" style="position:absolute;margin-left:445.35pt;margin-top:780.8pt;width:54.9pt;height:14.25pt;z-index:-164008;mso-position-horizontal-relative:page;mso-position-vertical-relative:page" filled="f" stroked="f">
          <v:textbox inset="0,0,0,0">
            <w:txbxContent>
              <w:p w:rsidR="00B63FE0" w:rsidRPr="00040B20" w:rsidRDefault="00B63FE0">
                <w:pPr>
                  <w:spacing w:before="11"/>
                  <w:ind w:left="40"/>
                  <w:rPr>
                    <w:rFonts w:asciiTheme="minorHAnsi" w:hAnsiTheme="minorHAnsi" w:cstheme="minorHAnsi"/>
                    <w:sz w:val="20"/>
                    <w:szCs w:val="20"/>
                  </w:rPr>
                </w:pPr>
                <w:r w:rsidRPr="00040B20">
                  <w:rPr>
                    <w:rFonts w:asciiTheme="minorHAnsi" w:hAnsiTheme="minorHAnsi" w:cstheme="minorHAnsi"/>
                    <w:sz w:val="20"/>
                    <w:szCs w:val="20"/>
                  </w:rPr>
                  <w:fldChar w:fldCharType="begin"/>
                </w:r>
                <w:r w:rsidRPr="00040B20">
                  <w:rPr>
                    <w:rFonts w:asciiTheme="minorHAnsi" w:hAnsiTheme="minorHAnsi" w:cstheme="minorHAnsi"/>
                    <w:w w:val="110"/>
                    <w:sz w:val="20"/>
                    <w:szCs w:val="20"/>
                  </w:rPr>
                  <w:instrText xml:space="preserve"> PAGE </w:instrText>
                </w:r>
                <w:r w:rsidRPr="00040B20">
                  <w:rPr>
                    <w:rFonts w:asciiTheme="minorHAnsi" w:hAnsiTheme="minorHAnsi" w:cstheme="minorHAnsi"/>
                    <w:sz w:val="20"/>
                    <w:szCs w:val="20"/>
                  </w:rPr>
                  <w:fldChar w:fldCharType="separate"/>
                </w:r>
                <w:r w:rsidR="009C0111">
                  <w:rPr>
                    <w:rFonts w:asciiTheme="minorHAnsi" w:hAnsiTheme="minorHAnsi" w:cstheme="minorHAnsi"/>
                    <w:noProof/>
                    <w:w w:val="110"/>
                    <w:sz w:val="20"/>
                    <w:szCs w:val="20"/>
                  </w:rPr>
                  <w:t>59</w:t>
                </w:r>
                <w:r w:rsidRPr="00040B20">
                  <w:rPr>
                    <w:rFonts w:asciiTheme="minorHAnsi" w:hAnsiTheme="minorHAnsi" w:cstheme="minorHAnsi"/>
                    <w:sz w:val="20"/>
                    <w:szCs w:val="20"/>
                  </w:rPr>
                  <w:fldChar w:fldCharType="end"/>
                </w:r>
                <w:r w:rsidRPr="00040B20">
                  <w:rPr>
                    <w:rFonts w:asciiTheme="minorHAnsi" w:hAnsiTheme="minorHAnsi" w:cstheme="minorHAnsi"/>
                    <w:spacing w:val="-16"/>
                    <w:w w:val="110"/>
                    <w:sz w:val="20"/>
                    <w:szCs w:val="20"/>
                  </w:rPr>
                  <w:t xml:space="preserve"> </w:t>
                </w:r>
                <w:r w:rsidRPr="00040B20">
                  <w:rPr>
                    <w:rFonts w:asciiTheme="minorHAnsi" w:hAnsiTheme="minorHAnsi" w:cstheme="minorHAnsi"/>
                    <w:w w:val="210"/>
                    <w:sz w:val="20"/>
                    <w:szCs w:val="20"/>
                  </w:rPr>
                  <w:t>|</w:t>
                </w:r>
                <w:r w:rsidRPr="00040B20">
                  <w:rPr>
                    <w:rFonts w:asciiTheme="minorHAnsi" w:hAnsiTheme="minorHAnsi" w:cstheme="minorHAnsi"/>
                    <w:spacing w:val="-77"/>
                    <w:w w:val="210"/>
                    <w:sz w:val="20"/>
                    <w:szCs w:val="20"/>
                  </w:rPr>
                  <w:t xml:space="preserve"> </w:t>
                </w:r>
                <w:r w:rsidRPr="00040B20">
                  <w:rPr>
                    <w:rFonts w:asciiTheme="minorHAnsi" w:hAnsiTheme="minorHAnsi" w:cstheme="minorHAnsi"/>
                    <w:color w:val="808080"/>
                    <w:w w:val="110"/>
                    <w:sz w:val="20"/>
                    <w:szCs w:val="20"/>
                  </w:rPr>
                  <w:t>P</w:t>
                </w:r>
                <w:r w:rsidRPr="00040B20">
                  <w:rPr>
                    <w:rFonts w:asciiTheme="minorHAnsi" w:hAnsiTheme="minorHAnsi" w:cstheme="minorHAnsi"/>
                    <w:color w:val="808080"/>
                    <w:spacing w:val="-10"/>
                    <w:w w:val="110"/>
                    <w:sz w:val="20"/>
                    <w:szCs w:val="20"/>
                  </w:rPr>
                  <w:t xml:space="preserve"> </w:t>
                </w:r>
                <w:r w:rsidRPr="00040B20">
                  <w:rPr>
                    <w:rFonts w:asciiTheme="minorHAnsi" w:hAnsiTheme="minorHAnsi" w:cstheme="minorHAnsi"/>
                    <w:color w:val="808080"/>
                    <w:w w:val="110"/>
                    <w:sz w:val="20"/>
                    <w:szCs w:val="20"/>
                  </w:rPr>
                  <w:t>a</w:t>
                </w:r>
                <w:r w:rsidRPr="00040B20">
                  <w:rPr>
                    <w:rFonts w:asciiTheme="minorHAnsi" w:hAnsiTheme="minorHAnsi" w:cstheme="minorHAnsi"/>
                    <w:color w:val="808080"/>
                    <w:spacing w:val="-10"/>
                    <w:w w:val="110"/>
                    <w:sz w:val="20"/>
                    <w:szCs w:val="20"/>
                  </w:rPr>
                  <w:t xml:space="preserve"> </w:t>
                </w:r>
                <w:r w:rsidRPr="00040B20">
                  <w:rPr>
                    <w:rFonts w:asciiTheme="minorHAnsi" w:hAnsiTheme="minorHAnsi" w:cstheme="minorHAnsi"/>
                    <w:color w:val="808080"/>
                    <w:w w:val="110"/>
                    <w:sz w:val="20"/>
                    <w:szCs w:val="20"/>
                  </w:rPr>
                  <w:t>g</w:t>
                </w:r>
                <w:r w:rsidRPr="00040B20">
                  <w:rPr>
                    <w:rFonts w:asciiTheme="minorHAnsi" w:hAnsiTheme="minorHAnsi" w:cstheme="minorHAnsi"/>
                    <w:color w:val="808080"/>
                    <w:spacing w:val="-11"/>
                    <w:w w:val="110"/>
                    <w:sz w:val="20"/>
                    <w:szCs w:val="20"/>
                  </w:rPr>
                  <w:t xml:space="preserve"> </w:t>
                </w:r>
                <w:r w:rsidRPr="00040B20">
                  <w:rPr>
                    <w:rFonts w:asciiTheme="minorHAnsi" w:hAnsiTheme="minorHAnsi" w:cstheme="minorHAnsi"/>
                    <w:color w:val="808080"/>
                    <w:w w:val="110"/>
                    <w:sz w:val="20"/>
                    <w:szCs w:val="20"/>
                  </w:rPr>
                  <w:t>e</w:t>
                </w:r>
              </w:p>
            </w:txbxContent>
          </v:textbox>
          <w10:wrap anchorx="page" anchory="page"/>
        </v:shape>
      </w:pict>
    </w:r>
    <w:r>
      <w:pict>
        <v:shape id="_x0000_s1044" type="#_x0000_t202" style="position:absolute;margin-left:83pt;margin-top:782.6pt;width:247.75pt;height:12pt;z-index:-163984;mso-position-horizontal-relative:page;mso-position-vertical-relative:page" filled="f" stroked="f">
          <v:textbox inset="0,0,0,0">
            <w:txbxContent>
              <w:p w:rsidR="00B63FE0" w:rsidRPr="00040B20" w:rsidRDefault="00B63FE0">
                <w:pPr>
                  <w:spacing w:before="12"/>
                  <w:ind w:left="20"/>
                  <w:rPr>
                    <w:rFonts w:asciiTheme="minorHAnsi" w:hAnsiTheme="minorHAnsi" w:cstheme="minorHAnsi"/>
                    <w:sz w:val="18"/>
                  </w:rPr>
                </w:pPr>
                <w:r w:rsidRPr="00040B20">
                  <w:rPr>
                    <w:rFonts w:asciiTheme="minorHAnsi" w:hAnsiTheme="minorHAnsi" w:cstheme="minorHAnsi"/>
                    <w:sz w:val="18"/>
                  </w:rPr>
                  <w:t>Griffith</w:t>
                </w:r>
                <w:r w:rsidRPr="00040B20">
                  <w:rPr>
                    <w:rFonts w:asciiTheme="minorHAnsi" w:hAnsiTheme="minorHAnsi" w:cstheme="minorHAnsi"/>
                    <w:spacing w:val="-14"/>
                    <w:sz w:val="18"/>
                  </w:rPr>
                  <w:t xml:space="preserve"> </w:t>
                </w:r>
                <w:r w:rsidRPr="00040B20">
                  <w:rPr>
                    <w:rFonts w:asciiTheme="minorHAnsi" w:hAnsiTheme="minorHAnsi" w:cstheme="minorHAnsi"/>
                    <w:sz w:val="18"/>
                  </w:rPr>
                  <w:t>University</w:t>
                </w:r>
                <w:r w:rsidRPr="00040B20">
                  <w:rPr>
                    <w:rFonts w:asciiTheme="minorHAnsi" w:hAnsiTheme="minorHAnsi" w:cstheme="minorHAnsi"/>
                    <w:spacing w:val="-13"/>
                    <w:sz w:val="18"/>
                  </w:rPr>
                  <w:t xml:space="preserve"> </w:t>
                </w:r>
                <w:r w:rsidRPr="00040B20">
                  <w:rPr>
                    <w:rFonts w:asciiTheme="minorHAnsi" w:hAnsiTheme="minorHAnsi" w:cstheme="minorHAnsi"/>
                    <w:sz w:val="18"/>
                  </w:rPr>
                  <w:t>Academic</w:t>
                </w:r>
                <w:r w:rsidRPr="00040B20">
                  <w:rPr>
                    <w:rFonts w:asciiTheme="minorHAnsi" w:hAnsiTheme="minorHAnsi" w:cstheme="minorHAnsi"/>
                    <w:spacing w:val="-12"/>
                    <w:sz w:val="18"/>
                  </w:rPr>
                  <w:t xml:space="preserve"> </w:t>
                </w:r>
                <w:r w:rsidRPr="00040B20">
                  <w:rPr>
                    <w:rFonts w:asciiTheme="minorHAnsi" w:hAnsiTheme="minorHAnsi" w:cstheme="minorHAnsi"/>
                    <w:sz w:val="18"/>
                  </w:rPr>
                  <w:t>Staff</w:t>
                </w:r>
                <w:r w:rsidRPr="00040B20">
                  <w:rPr>
                    <w:rFonts w:asciiTheme="minorHAnsi" w:hAnsiTheme="minorHAnsi" w:cstheme="minorHAnsi"/>
                    <w:spacing w:val="-9"/>
                    <w:sz w:val="18"/>
                  </w:rPr>
                  <w:t xml:space="preserve"> </w:t>
                </w:r>
                <w:r w:rsidRPr="00040B20">
                  <w:rPr>
                    <w:rFonts w:asciiTheme="minorHAnsi" w:hAnsiTheme="minorHAnsi" w:cstheme="minorHAnsi"/>
                    <w:sz w:val="18"/>
                  </w:rPr>
                  <w:t>Enterprise</w:t>
                </w:r>
                <w:r w:rsidRPr="00040B20">
                  <w:rPr>
                    <w:rFonts w:asciiTheme="minorHAnsi" w:hAnsiTheme="minorHAnsi" w:cstheme="minorHAnsi"/>
                    <w:spacing w:val="-13"/>
                    <w:sz w:val="18"/>
                  </w:rPr>
                  <w:t xml:space="preserve"> </w:t>
                </w:r>
                <w:r w:rsidRPr="00040B20">
                  <w:rPr>
                    <w:rFonts w:asciiTheme="minorHAnsi" w:hAnsiTheme="minorHAnsi" w:cstheme="minorHAnsi"/>
                    <w:sz w:val="18"/>
                  </w:rPr>
                  <w:t>Agreement</w:t>
                </w:r>
                <w:r w:rsidRPr="00040B20">
                  <w:rPr>
                    <w:rFonts w:asciiTheme="minorHAnsi" w:hAnsiTheme="minorHAnsi" w:cstheme="minorHAnsi"/>
                    <w:spacing w:val="-13"/>
                    <w:sz w:val="18"/>
                  </w:rPr>
                  <w:t xml:space="preserve"> </w:t>
                </w:r>
                <w:r w:rsidRPr="00040B20">
                  <w:rPr>
                    <w:rFonts w:asciiTheme="minorHAnsi" w:hAnsiTheme="minorHAnsi" w:cstheme="minorHAnsi"/>
                    <w:sz w:val="18"/>
                  </w:rPr>
                  <w:t>2017-2021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43" style="position:absolute;z-index:-16396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42" type="#_x0000_t202" style="position:absolute;margin-left:445.35pt;margin-top:780.8pt;width:54.9pt;height:14.25pt;z-index:-163936;mso-position-horizontal-relative:page;mso-position-vertical-relative:page" filled="f" stroked="f">
          <v:textbox inset="0,0,0,0">
            <w:txbxContent>
              <w:p w:rsidR="00B63FE0" w:rsidRPr="00433723" w:rsidRDefault="00B63FE0">
                <w:pPr>
                  <w:spacing w:before="11"/>
                  <w:ind w:left="40"/>
                  <w:rPr>
                    <w:rFonts w:asciiTheme="minorHAnsi" w:hAnsiTheme="minorHAnsi" w:cstheme="minorHAnsi"/>
                  </w:rPr>
                </w:pPr>
                <w:r w:rsidRPr="00433723">
                  <w:rPr>
                    <w:rFonts w:asciiTheme="minorHAnsi" w:hAnsiTheme="minorHAnsi" w:cstheme="minorHAnsi"/>
                    <w:sz w:val="18"/>
                    <w:szCs w:val="18"/>
                  </w:rPr>
                  <w:fldChar w:fldCharType="begin"/>
                </w:r>
                <w:r w:rsidRPr="00433723">
                  <w:rPr>
                    <w:rFonts w:asciiTheme="minorHAnsi" w:hAnsiTheme="minorHAnsi" w:cstheme="minorHAnsi"/>
                    <w:w w:val="110"/>
                    <w:sz w:val="18"/>
                    <w:szCs w:val="18"/>
                  </w:rPr>
                  <w:instrText xml:space="preserve"> PAGE </w:instrText>
                </w:r>
                <w:r w:rsidRPr="00433723">
                  <w:rPr>
                    <w:rFonts w:asciiTheme="minorHAnsi" w:hAnsiTheme="minorHAnsi" w:cstheme="minorHAnsi"/>
                    <w:sz w:val="18"/>
                    <w:szCs w:val="18"/>
                  </w:rPr>
                  <w:fldChar w:fldCharType="separate"/>
                </w:r>
                <w:r w:rsidR="009C0111">
                  <w:rPr>
                    <w:rFonts w:asciiTheme="minorHAnsi" w:hAnsiTheme="minorHAnsi" w:cstheme="minorHAnsi"/>
                    <w:noProof/>
                    <w:w w:val="110"/>
                    <w:sz w:val="18"/>
                    <w:szCs w:val="18"/>
                  </w:rPr>
                  <w:t>69</w:t>
                </w:r>
                <w:r w:rsidRPr="00433723">
                  <w:rPr>
                    <w:rFonts w:asciiTheme="minorHAnsi" w:hAnsiTheme="minorHAnsi" w:cstheme="minorHAnsi"/>
                    <w:sz w:val="18"/>
                    <w:szCs w:val="18"/>
                  </w:rPr>
                  <w:fldChar w:fldCharType="end"/>
                </w:r>
                <w:r w:rsidRPr="00433723">
                  <w:rPr>
                    <w:rFonts w:asciiTheme="minorHAnsi" w:hAnsiTheme="minorHAnsi" w:cstheme="minorHAnsi"/>
                    <w:spacing w:val="-16"/>
                    <w:w w:val="110"/>
                    <w:sz w:val="18"/>
                    <w:szCs w:val="18"/>
                  </w:rPr>
                  <w:t xml:space="preserve"> </w:t>
                </w:r>
                <w:r w:rsidRPr="00433723">
                  <w:rPr>
                    <w:rFonts w:asciiTheme="minorHAnsi" w:hAnsiTheme="minorHAnsi" w:cstheme="minorHAnsi"/>
                    <w:w w:val="210"/>
                    <w:sz w:val="18"/>
                    <w:szCs w:val="18"/>
                  </w:rPr>
                  <w:t>|</w:t>
                </w:r>
                <w:r w:rsidRPr="00433723">
                  <w:rPr>
                    <w:rFonts w:asciiTheme="minorHAnsi" w:hAnsiTheme="minorHAnsi" w:cstheme="minorHAnsi"/>
                    <w:spacing w:val="-77"/>
                    <w:w w:val="210"/>
                  </w:rPr>
                  <w:t xml:space="preserve"> </w:t>
                </w:r>
                <w:r w:rsidRPr="00433723">
                  <w:rPr>
                    <w:rFonts w:asciiTheme="minorHAnsi" w:hAnsiTheme="minorHAnsi" w:cstheme="minorHAnsi"/>
                    <w:color w:val="808080"/>
                    <w:w w:val="110"/>
                    <w:sz w:val="18"/>
                    <w:szCs w:val="18"/>
                  </w:rPr>
                  <w:t>P</w:t>
                </w:r>
                <w:r w:rsidRPr="00433723">
                  <w:rPr>
                    <w:rFonts w:asciiTheme="minorHAnsi" w:hAnsiTheme="minorHAnsi" w:cstheme="minorHAnsi"/>
                    <w:color w:val="808080"/>
                    <w:spacing w:val="-10"/>
                    <w:w w:val="110"/>
                    <w:sz w:val="18"/>
                    <w:szCs w:val="18"/>
                  </w:rPr>
                  <w:t xml:space="preserve"> </w:t>
                </w:r>
                <w:r w:rsidRPr="00433723">
                  <w:rPr>
                    <w:rFonts w:asciiTheme="minorHAnsi" w:hAnsiTheme="minorHAnsi" w:cstheme="minorHAnsi"/>
                    <w:color w:val="808080"/>
                    <w:w w:val="110"/>
                    <w:sz w:val="18"/>
                    <w:szCs w:val="18"/>
                  </w:rPr>
                  <w:t>a</w:t>
                </w:r>
                <w:r w:rsidRPr="00433723">
                  <w:rPr>
                    <w:rFonts w:asciiTheme="minorHAnsi" w:hAnsiTheme="minorHAnsi" w:cstheme="minorHAnsi"/>
                    <w:color w:val="808080"/>
                    <w:spacing w:val="-10"/>
                    <w:w w:val="110"/>
                    <w:sz w:val="18"/>
                    <w:szCs w:val="18"/>
                  </w:rPr>
                  <w:t xml:space="preserve"> </w:t>
                </w:r>
                <w:r w:rsidRPr="00433723">
                  <w:rPr>
                    <w:rFonts w:asciiTheme="minorHAnsi" w:hAnsiTheme="minorHAnsi" w:cstheme="minorHAnsi"/>
                    <w:color w:val="808080"/>
                    <w:w w:val="110"/>
                    <w:sz w:val="18"/>
                    <w:szCs w:val="18"/>
                  </w:rPr>
                  <w:t>g</w:t>
                </w:r>
                <w:r w:rsidRPr="00433723">
                  <w:rPr>
                    <w:rFonts w:asciiTheme="minorHAnsi" w:hAnsiTheme="minorHAnsi" w:cstheme="minorHAnsi"/>
                    <w:color w:val="808080"/>
                    <w:spacing w:val="-11"/>
                    <w:w w:val="110"/>
                  </w:rPr>
                  <w:t xml:space="preserve"> </w:t>
                </w:r>
                <w:r w:rsidRPr="00433723">
                  <w:rPr>
                    <w:rFonts w:asciiTheme="minorHAnsi" w:hAnsiTheme="minorHAnsi" w:cstheme="minorHAnsi"/>
                    <w:color w:val="808080"/>
                    <w:w w:val="110"/>
                    <w:sz w:val="18"/>
                    <w:szCs w:val="18"/>
                  </w:rPr>
                  <w:t>e</w:t>
                </w:r>
              </w:p>
            </w:txbxContent>
          </v:textbox>
          <w10:wrap anchorx="page" anchory="page"/>
        </v:shape>
      </w:pict>
    </w:r>
    <w:r>
      <w:pict>
        <v:shape id="_x0000_s1041" type="#_x0000_t202" style="position:absolute;margin-left:83pt;margin-top:782.6pt;width:247.75pt;height:12pt;z-index:-163912;mso-position-horizontal-relative:page;mso-position-vertical-relative:page" filled="f" stroked="f">
          <v:textbox inset="0,0,0,0">
            <w:txbxContent>
              <w:p w:rsidR="00B63FE0" w:rsidRPr="00433723" w:rsidRDefault="00B63FE0">
                <w:pPr>
                  <w:spacing w:before="12"/>
                  <w:ind w:left="20"/>
                  <w:rPr>
                    <w:rFonts w:asciiTheme="minorHAnsi" w:hAnsiTheme="minorHAnsi" w:cstheme="minorHAnsi"/>
                    <w:sz w:val="18"/>
                  </w:rPr>
                </w:pPr>
                <w:r w:rsidRPr="00433723">
                  <w:rPr>
                    <w:rFonts w:asciiTheme="minorHAnsi" w:hAnsiTheme="minorHAnsi" w:cstheme="minorHAnsi"/>
                    <w:sz w:val="18"/>
                  </w:rPr>
                  <w:t>Griffith</w:t>
                </w:r>
                <w:r w:rsidRPr="00433723">
                  <w:rPr>
                    <w:rFonts w:asciiTheme="minorHAnsi" w:hAnsiTheme="minorHAnsi" w:cstheme="minorHAnsi"/>
                    <w:spacing w:val="-14"/>
                    <w:sz w:val="18"/>
                  </w:rPr>
                  <w:t xml:space="preserve"> </w:t>
                </w:r>
                <w:r w:rsidRPr="00433723">
                  <w:rPr>
                    <w:rFonts w:asciiTheme="minorHAnsi" w:hAnsiTheme="minorHAnsi" w:cstheme="minorHAnsi"/>
                    <w:sz w:val="18"/>
                  </w:rPr>
                  <w:t>University</w:t>
                </w:r>
                <w:r w:rsidRPr="00433723">
                  <w:rPr>
                    <w:rFonts w:asciiTheme="minorHAnsi" w:hAnsiTheme="minorHAnsi" w:cstheme="minorHAnsi"/>
                    <w:spacing w:val="-13"/>
                    <w:sz w:val="18"/>
                  </w:rPr>
                  <w:t xml:space="preserve"> </w:t>
                </w:r>
                <w:r w:rsidRPr="00433723">
                  <w:rPr>
                    <w:rFonts w:asciiTheme="minorHAnsi" w:hAnsiTheme="minorHAnsi" w:cstheme="minorHAnsi"/>
                    <w:sz w:val="18"/>
                  </w:rPr>
                  <w:t>Academic</w:t>
                </w:r>
                <w:r w:rsidRPr="00433723">
                  <w:rPr>
                    <w:rFonts w:asciiTheme="minorHAnsi" w:hAnsiTheme="minorHAnsi" w:cstheme="minorHAnsi"/>
                    <w:spacing w:val="-12"/>
                    <w:sz w:val="18"/>
                  </w:rPr>
                  <w:t xml:space="preserve"> </w:t>
                </w:r>
                <w:r w:rsidRPr="00433723">
                  <w:rPr>
                    <w:rFonts w:asciiTheme="minorHAnsi" w:hAnsiTheme="minorHAnsi" w:cstheme="minorHAnsi"/>
                    <w:sz w:val="18"/>
                  </w:rPr>
                  <w:t>Staff</w:t>
                </w:r>
                <w:r w:rsidRPr="00433723">
                  <w:rPr>
                    <w:rFonts w:asciiTheme="minorHAnsi" w:hAnsiTheme="minorHAnsi" w:cstheme="minorHAnsi"/>
                    <w:spacing w:val="-9"/>
                    <w:sz w:val="18"/>
                  </w:rPr>
                  <w:t xml:space="preserve"> </w:t>
                </w:r>
                <w:r w:rsidRPr="00433723">
                  <w:rPr>
                    <w:rFonts w:asciiTheme="minorHAnsi" w:hAnsiTheme="minorHAnsi" w:cstheme="minorHAnsi"/>
                    <w:sz w:val="18"/>
                  </w:rPr>
                  <w:t>Enterprise</w:t>
                </w:r>
                <w:r w:rsidRPr="00433723">
                  <w:rPr>
                    <w:rFonts w:asciiTheme="minorHAnsi" w:hAnsiTheme="minorHAnsi" w:cstheme="minorHAnsi"/>
                    <w:spacing w:val="-13"/>
                    <w:sz w:val="18"/>
                  </w:rPr>
                  <w:t xml:space="preserve"> </w:t>
                </w:r>
                <w:r w:rsidRPr="00433723">
                  <w:rPr>
                    <w:rFonts w:asciiTheme="minorHAnsi" w:hAnsiTheme="minorHAnsi" w:cstheme="minorHAnsi"/>
                    <w:sz w:val="18"/>
                  </w:rPr>
                  <w:t>Agreement</w:t>
                </w:r>
                <w:r w:rsidRPr="00433723">
                  <w:rPr>
                    <w:rFonts w:asciiTheme="minorHAnsi" w:hAnsiTheme="minorHAnsi" w:cstheme="minorHAnsi"/>
                    <w:spacing w:val="-13"/>
                    <w:sz w:val="18"/>
                  </w:rPr>
                  <w:t xml:space="preserve"> </w:t>
                </w:r>
                <w:r w:rsidRPr="00433723">
                  <w:rPr>
                    <w:rFonts w:asciiTheme="minorHAnsi" w:hAnsiTheme="minorHAnsi" w:cstheme="minorHAnsi"/>
                    <w:sz w:val="18"/>
                  </w:rPr>
                  <w:t>2017-2021</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40" style="position:absolute;z-index:-163888;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39" type="#_x0000_t202" style="position:absolute;margin-left:445.35pt;margin-top:780.8pt;width:54.9pt;height:14.25pt;z-index:-163864;mso-position-horizontal-relative:page;mso-position-vertical-relative:page" filled="f" stroked="f">
          <v:textbox inset="0,0,0,0">
            <w:txbxContent>
              <w:p w:rsidR="00B63FE0" w:rsidRPr="00F55B98" w:rsidRDefault="00B63FE0">
                <w:pPr>
                  <w:spacing w:before="11"/>
                  <w:ind w:left="40"/>
                  <w:rPr>
                    <w:rFonts w:asciiTheme="minorHAnsi" w:hAnsiTheme="minorHAnsi" w:cstheme="minorHAnsi"/>
                    <w:sz w:val="18"/>
                    <w:szCs w:val="18"/>
                  </w:rPr>
                </w:pPr>
                <w:r w:rsidRPr="00F55B98">
                  <w:rPr>
                    <w:rFonts w:asciiTheme="minorHAnsi" w:hAnsiTheme="minorHAnsi" w:cstheme="minorHAnsi"/>
                    <w:sz w:val="18"/>
                    <w:szCs w:val="18"/>
                  </w:rPr>
                  <w:fldChar w:fldCharType="begin"/>
                </w:r>
                <w:r w:rsidRPr="00F55B98">
                  <w:rPr>
                    <w:rFonts w:asciiTheme="minorHAnsi" w:hAnsiTheme="minorHAnsi" w:cstheme="minorHAnsi"/>
                    <w:w w:val="110"/>
                    <w:sz w:val="18"/>
                    <w:szCs w:val="18"/>
                  </w:rPr>
                  <w:instrText xml:space="preserve"> PAGE </w:instrText>
                </w:r>
                <w:r w:rsidRPr="00F55B98">
                  <w:rPr>
                    <w:rFonts w:asciiTheme="minorHAnsi" w:hAnsiTheme="minorHAnsi" w:cstheme="minorHAnsi"/>
                    <w:sz w:val="18"/>
                    <w:szCs w:val="18"/>
                  </w:rPr>
                  <w:fldChar w:fldCharType="separate"/>
                </w:r>
                <w:r w:rsidR="009C0111">
                  <w:rPr>
                    <w:rFonts w:asciiTheme="minorHAnsi" w:hAnsiTheme="minorHAnsi" w:cstheme="minorHAnsi"/>
                    <w:noProof/>
                    <w:w w:val="110"/>
                    <w:sz w:val="18"/>
                    <w:szCs w:val="18"/>
                  </w:rPr>
                  <w:t>76</w:t>
                </w:r>
                <w:r w:rsidRPr="00F55B98">
                  <w:rPr>
                    <w:rFonts w:asciiTheme="minorHAnsi" w:hAnsiTheme="minorHAnsi" w:cstheme="minorHAnsi"/>
                    <w:sz w:val="18"/>
                    <w:szCs w:val="18"/>
                  </w:rPr>
                  <w:fldChar w:fldCharType="end"/>
                </w:r>
                <w:r w:rsidRPr="00F55B98">
                  <w:rPr>
                    <w:rFonts w:asciiTheme="minorHAnsi" w:hAnsiTheme="minorHAnsi" w:cstheme="minorHAnsi"/>
                    <w:spacing w:val="-16"/>
                    <w:w w:val="110"/>
                    <w:sz w:val="18"/>
                    <w:szCs w:val="18"/>
                  </w:rPr>
                  <w:t xml:space="preserve"> </w:t>
                </w:r>
                <w:r w:rsidRPr="00F55B98">
                  <w:rPr>
                    <w:rFonts w:asciiTheme="minorHAnsi" w:hAnsiTheme="minorHAnsi" w:cstheme="minorHAnsi"/>
                    <w:w w:val="210"/>
                    <w:sz w:val="18"/>
                    <w:szCs w:val="18"/>
                  </w:rPr>
                  <w:t>|</w:t>
                </w:r>
                <w:r w:rsidRPr="00F55B98">
                  <w:rPr>
                    <w:rFonts w:asciiTheme="minorHAnsi" w:hAnsiTheme="minorHAnsi" w:cstheme="minorHAnsi"/>
                    <w:spacing w:val="-77"/>
                    <w:w w:val="210"/>
                    <w:sz w:val="18"/>
                    <w:szCs w:val="18"/>
                  </w:rPr>
                  <w:t xml:space="preserve"> </w:t>
                </w:r>
                <w:r w:rsidRPr="00F55B98">
                  <w:rPr>
                    <w:rFonts w:asciiTheme="minorHAnsi" w:hAnsiTheme="minorHAnsi" w:cstheme="minorHAnsi"/>
                    <w:color w:val="808080"/>
                    <w:w w:val="110"/>
                    <w:sz w:val="18"/>
                    <w:szCs w:val="18"/>
                  </w:rPr>
                  <w:t>P</w:t>
                </w:r>
                <w:r w:rsidRPr="00F55B98">
                  <w:rPr>
                    <w:rFonts w:asciiTheme="minorHAnsi" w:hAnsiTheme="minorHAnsi" w:cstheme="minorHAnsi"/>
                    <w:color w:val="808080"/>
                    <w:spacing w:val="-10"/>
                    <w:w w:val="110"/>
                    <w:sz w:val="18"/>
                    <w:szCs w:val="18"/>
                  </w:rPr>
                  <w:t xml:space="preserve"> </w:t>
                </w:r>
                <w:r w:rsidRPr="00F55B98">
                  <w:rPr>
                    <w:rFonts w:asciiTheme="minorHAnsi" w:hAnsiTheme="minorHAnsi" w:cstheme="minorHAnsi"/>
                    <w:color w:val="808080"/>
                    <w:w w:val="110"/>
                    <w:sz w:val="18"/>
                    <w:szCs w:val="18"/>
                  </w:rPr>
                  <w:t>a</w:t>
                </w:r>
                <w:r w:rsidRPr="00F55B98">
                  <w:rPr>
                    <w:rFonts w:asciiTheme="minorHAnsi" w:hAnsiTheme="minorHAnsi" w:cstheme="minorHAnsi"/>
                    <w:color w:val="808080"/>
                    <w:spacing w:val="-10"/>
                    <w:w w:val="110"/>
                    <w:sz w:val="18"/>
                    <w:szCs w:val="18"/>
                  </w:rPr>
                  <w:t xml:space="preserve"> </w:t>
                </w:r>
                <w:r w:rsidRPr="00F55B98">
                  <w:rPr>
                    <w:rFonts w:asciiTheme="minorHAnsi" w:hAnsiTheme="minorHAnsi" w:cstheme="minorHAnsi"/>
                    <w:color w:val="808080"/>
                    <w:w w:val="110"/>
                    <w:sz w:val="18"/>
                    <w:szCs w:val="18"/>
                  </w:rPr>
                  <w:t>g</w:t>
                </w:r>
                <w:r w:rsidRPr="00F55B98">
                  <w:rPr>
                    <w:rFonts w:asciiTheme="minorHAnsi" w:hAnsiTheme="minorHAnsi" w:cstheme="minorHAnsi"/>
                    <w:color w:val="808080"/>
                    <w:spacing w:val="-11"/>
                    <w:w w:val="110"/>
                    <w:sz w:val="18"/>
                    <w:szCs w:val="18"/>
                  </w:rPr>
                  <w:t xml:space="preserve"> </w:t>
                </w:r>
                <w:r w:rsidRPr="00F55B98">
                  <w:rPr>
                    <w:rFonts w:asciiTheme="minorHAnsi" w:hAnsiTheme="minorHAnsi" w:cstheme="minorHAnsi"/>
                    <w:color w:val="808080"/>
                    <w:w w:val="110"/>
                    <w:sz w:val="18"/>
                    <w:szCs w:val="18"/>
                  </w:rPr>
                  <w:t>e</w:t>
                </w:r>
              </w:p>
            </w:txbxContent>
          </v:textbox>
          <w10:wrap anchorx="page" anchory="page"/>
        </v:shape>
      </w:pict>
    </w:r>
    <w:r>
      <w:pict>
        <v:shape id="_x0000_s1038" type="#_x0000_t202" style="position:absolute;margin-left:83pt;margin-top:782.6pt;width:247.75pt;height:12pt;z-index:-163840;mso-position-horizontal-relative:page;mso-position-vertical-relative:page" filled="f" stroked="f">
          <v:textbox inset="0,0,0,0">
            <w:txbxContent>
              <w:p w:rsidR="00B63FE0" w:rsidRPr="00171CAF" w:rsidRDefault="00B63FE0">
                <w:pPr>
                  <w:spacing w:before="12"/>
                  <w:ind w:left="20"/>
                  <w:rPr>
                    <w:rFonts w:asciiTheme="minorHAnsi" w:hAnsiTheme="minorHAnsi" w:cstheme="minorHAnsi"/>
                    <w:sz w:val="18"/>
                  </w:rPr>
                </w:pPr>
                <w:r w:rsidRPr="00171CAF">
                  <w:rPr>
                    <w:rFonts w:asciiTheme="minorHAnsi" w:hAnsiTheme="minorHAnsi" w:cstheme="minorHAnsi"/>
                    <w:sz w:val="18"/>
                  </w:rPr>
                  <w:t>Griffith</w:t>
                </w:r>
                <w:r w:rsidRPr="00171CAF">
                  <w:rPr>
                    <w:rFonts w:asciiTheme="minorHAnsi" w:hAnsiTheme="minorHAnsi" w:cstheme="minorHAnsi"/>
                    <w:spacing w:val="-14"/>
                    <w:sz w:val="18"/>
                  </w:rPr>
                  <w:t xml:space="preserve"> </w:t>
                </w:r>
                <w:r w:rsidRPr="00171CAF">
                  <w:rPr>
                    <w:rFonts w:asciiTheme="minorHAnsi" w:hAnsiTheme="minorHAnsi" w:cstheme="minorHAnsi"/>
                    <w:sz w:val="18"/>
                  </w:rPr>
                  <w:t>University</w:t>
                </w:r>
                <w:r w:rsidRPr="00171CAF">
                  <w:rPr>
                    <w:rFonts w:asciiTheme="minorHAnsi" w:hAnsiTheme="minorHAnsi" w:cstheme="minorHAnsi"/>
                    <w:spacing w:val="-13"/>
                    <w:sz w:val="18"/>
                  </w:rPr>
                  <w:t xml:space="preserve"> </w:t>
                </w:r>
                <w:r w:rsidRPr="00171CAF">
                  <w:rPr>
                    <w:rFonts w:asciiTheme="minorHAnsi" w:hAnsiTheme="minorHAnsi" w:cstheme="minorHAnsi"/>
                    <w:sz w:val="18"/>
                  </w:rPr>
                  <w:t>Academic</w:t>
                </w:r>
                <w:r w:rsidRPr="00171CAF">
                  <w:rPr>
                    <w:rFonts w:asciiTheme="minorHAnsi" w:hAnsiTheme="minorHAnsi" w:cstheme="minorHAnsi"/>
                    <w:spacing w:val="-12"/>
                    <w:sz w:val="18"/>
                  </w:rPr>
                  <w:t xml:space="preserve"> </w:t>
                </w:r>
                <w:r w:rsidRPr="00171CAF">
                  <w:rPr>
                    <w:rFonts w:asciiTheme="minorHAnsi" w:hAnsiTheme="minorHAnsi" w:cstheme="minorHAnsi"/>
                    <w:sz w:val="18"/>
                  </w:rPr>
                  <w:t>Staff</w:t>
                </w:r>
                <w:r w:rsidRPr="00171CAF">
                  <w:rPr>
                    <w:rFonts w:asciiTheme="minorHAnsi" w:hAnsiTheme="minorHAnsi" w:cstheme="minorHAnsi"/>
                    <w:spacing w:val="-9"/>
                    <w:sz w:val="18"/>
                  </w:rPr>
                  <w:t xml:space="preserve"> </w:t>
                </w:r>
                <w:r w:rsidRPr="00171CAF">
                  <w:rPr>
                    <w:rFonts w:asciiTheme="minorHAnsi" w:hAnsiTheme="minorHAnsi" w:cstheme="minorHAnsi"/>
                    <w:sz w:val="18"/>
                  </w:rPr>
                  <w:t>Enterprise</w:t>
                </w:r>
                <w:r w:rsidRPr="00171CAF">
                  <w:rPr>
                    <w:rFonts w:asciiTheme="minorHAnsi" w:hAnsiTheme="minorHAnsi" w:cstheme="minorHAnsi"/>
                    <w:spacing w:val="-13"/>
                    <w:sz w:val="18"/>
                  </w:rPr>
                  <w:t xml:space="preserve"> </w:t>
                </w:r>
                <w:r w:rsidRPr="00171CAF">
                  <w:rPr>
                    <w:rFonts w:asciiTheme="minorHAnsi" w:hAnsiTheme="minorHAnsi" w:cstheme="minorHAnsi"/>
                    <w:sz w:val="18"/>
                  </w:rPr>
                  <w:t>Agreement</w:t>
                </w:r>
                <w:r w:rsidRPr="00171CAF">
                  <w:rPr>
                    <w:rFonts w:asciiTheme="minorHAnsi" w:hAnsiTheme="minorHAnsi" w:cstheme="minorHAnsi"/>
                    <w:spacing w:val="-13"/>
                    <w:sz w:val="18"/>
                  </w:rPr>
                  <w:t xml:space="preserve"> </w:t>
                </w:r>
                <w:r w:rsidRPr="00171CAF">
                  <w:rPr>
                    <w:rFonts w:asciiTheme="minorHAnsi" w:hAnsiTheme="minorHAnsi" w:cstheme="minorHAnsi"/>
                    <w:sz w:val="18"/>
                  </w:rPr>
                  <w:t>2017-2021</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shapetype id="_x0000_t202" coordsize="21600,21600" o:spt="202" path="m,l,21600r21600,l21600,xe">
          <v:stroke joinstyle="miter"/>
          <v:path gradientshapeok="t" o:connecttype="rect"/>
        </v:shapetype>
        <v:shape id="_x0000_s1037" type="#_x0000_t202" style="position:absolute;margin-left:203.4pt;margin-top:815.25pt;width:189.3pt;height:10.35pt;z-index:-163816;mso-position-horizontal-relative:page;mso-position-vertical-relative:page" filled="f" stroked="f">
          <v:textbox inset="0,0,0,0">
            <w:txbxContent>
              <w:p w:rsidR="00B63FE0" w:rsidRDefault="00B63FE0">
                <w:pPr>
                  <w:spacing w:before="13"/>
                  <w:ind w:left="20"/>
                  <w:rPr>
                    <w:sz w:val="15"/>
                  </w:rPr>
                </w:pPr>
                <w:r>
                  <w:rPr>
                    <w:color w:val="282828"/>
                    <w:sz w:val="15"/>
                  </w:rPr>
                  <w:t>Fe</w:t>
                </w:r>
                <w:r w:rsidR="0003625F">
                  <w:rPr>
                    <w:color w:val="0F0F0F"/>
                    <w:sz w:val="15"/>
                  </w:rPr>
                  <w:t>dera</w:t>
                </w:r>
                <w:r>
                  <w:rPr>
                    <w:color w:val="0F0F0F"/>
                    <w:sz w:val="15"/>
                  </w:rPr>
                  <w:t>l R</w:t>
                </w:r>
                <w:r>
                  <w:rPr>
                    <w:color w:val="282828"/>
                    <w:sz w:val="15"/>
                  </w:rPr>
                  <w:t>eg</w:t>
                </w:r>
                <w:r>
                  <w:rPr>
                    <w:color w:val="0F0F0F"/>
                    <w:sz w:val="15"/>
                  </w:rPr>
                  <w:t>i</w:t>
                </w:r>
                <w:r w:rsidR="0003625F">
                  <w:rPr>
                    <w:color w:val="282828"/>
                    <w:sz w:val="15"/>
                  </w:rPr>
                  <w:t>s</w:t>
                </w:r>
                <w:r>
                  <w:rPr>
                    <w:color w:val="0F0F0F"/>
                    <w:sz w:val="15"/>
                  </w:rPr>
                  <w:t>t</w:t>
                </w:r>
                <w:r>
                  <w:rPr>
                    <w:color w:val="282828"/>
                    <w:sz w:val="15"/>
                  </w:rPr>
                  <w:t>e</w:t>
                </w:r>
                <w:r>
                  <w:rPr>
                    <w:color w:val="0F0F0F"/>
                    <w:sz w:val="15"/>
                  </w:rPr>
                  <w:t>r o</w:t>
                </w:r>
                <w:r>
                  <w:rPr>
                    <w:color w:val="282828"/>
                    <w:sz w:val="15"/>
                  </w:rPr>
                  <w:t>f Leg</w:t>
                </w:r>
                <w:r>
                  <w:rPr>
                    <w:color w:val="0F0F0F"/>
                    <w:sz w:val="15"/>
                  </w:rPr>
                  <w:t>i</w:t>
                </w:r>
                <w:r w:rsidR="0003625F">
                  <w:rPr>
                    <w:color w:val="282828"/>
                    <w:sz w:val="15"/>
                  </w:rPr>
                  <w:t>s</w:t>
                </w:r>
                <w:r>
                  <w:rPr>
                    <w:color w:val="0F0F0F"/>
                    <w:sz w:val="15"/>
                  </w:rPr>
                  <w:t>l</w:t>
                </w:r>
                <w:r>
                  <w:rPr>
                    <w:color w:val="282828"/>
                    <w:sz w:val="15"/>
                  </w:rPr>
                  <w:t>at</w:t>
                </w:r>
                <w:r>
                  <w:rPr>
                    <w:color w:val="0F0F0F"/>
                    <w:sz w:val="15"/>
                  </w:rPr>
                  <w:t>i</w:t>
                </w:r>
                <w:r>
                  <w:rPr>
                    <w:color w:val="282828"/>
                    <w:sz w:val="15"/>
                  </w:rPr>
                  <w:t xml:space="preserve">ve </w:t>
                </w:r>
                <w:r>
                  <w:rPr>
                    <w:color w:val="0F0F0F"/>
                    <w:sz w:val="15"/>
                  </w:rPr>
                  <w:t>In</w:t>
                </w:r>
                <w:r>
                  <w:rPr>
                    <w:color w:val="282828"/>
                    <w:sz w:val="15"/>
                  </w:rPr>
                  <w:t>st</w:t>
                </w:r>
                <w:r w:rsidR="0003625F">
                  <w:rPr>
                    <w:color w:val="0F0F0F"/>
                    <w:sz w:val="15"/>
                  </w:rPr>
                  <w:t>rument</w:t>
                </w:r>
                <w:r>
                  <w:rPr>
                    <w:color w:val="282828"/>
                    <w:sz w:val="15"/>
                  </w:rPr>
                  <w:t>s F</w:t>
                </w:r>
                <w:r>
                  <w:rPr>
                    <w:color w:val="0F0F0F"/>
                    <w:sz w:val="15"/>
                  </w:rPr>
                  <w:t>2014</w:t>
                </w:r>
                <w:r>
                  <w:rPr>
                    <w:color w:val="282828"/>
                    <w:sz w:val="15"/>
                  </w:rPr>
                  <w:t>C</w:t>
                </w:r>
                <w:r>
                  <w:rPr>
                    <w:color w:val="0F0F0F"/>
                    <w:sz w:val="15"/>
                  </w:rPr>
                  <w:t>00008</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36" style="position:absolute;z-index:-163792;mso-position-horizontal-relative:page;mso-position-vertical-relative:page" from="119.2pt,638.4pt" to="477.8pt,638.4pt" strokeweight=".25428mm">
          <w10:wrap anchorx="page" anchory="page"/>
        </v:line>
      </w:pict>
    </w:r>
    <w:r>
      <w:pict>
        <v:shapetype id="_x0000_t202" coordsize="21600,21600" o:spt="202" path="m,l,21600r21600,l21600,xe">
          <v:stroke joinstyle="miter"/>
          <v:path gradientshapeok="t" o:connecttype="rect"/>
        </v:shapetype>
        <v:shape id="_x0000_s1035" type="#_x0000_t202" style="position:absolute;margin-left:203.4pt;margin-top:815.25pt;width:189.3pt;height:10.35pt;z-index:-163768;mso-position-horizontal-relative:page;mso-position-vertical-relative:page" filled="f" stroked="f">
          <v:textbox inset="0,0,0,0">
            <w:txbxContent>
              <w:p w:rsidR="00B63FE0" w:rsidRDefault="00B63FE0">
                <w:pPr>
                  <w:spacing w:before="13"/>
                  <w:ind w:left="20"/>
                  <w:rPr>
                    <w:sz w:val="15"/>
                  </w:rPr>
                </w:pPr>
                <w:r>
                  <w:rPr>
                    <w:color w:val="2B2B2B"/>
                    <w:sz w:val="15"/>
                  </w:rPr>
                  <w:t>Fe</w:t>
                </w:r>
                <w:r>
                  <w:rPr>
                    <w:color w:val="0F0F0F"/>
                    <w:sz w:val="15"/>
                  </w:rPr>
                  <w:t>dera l R</w:t>
                </w:r>
                <w:r>
                  <w:rPr>
                    <w:color w:val="2B2B2B"/>
                    <w:sz w:val="15"/>
                  </w:rPr>
                  <w:t>e</w:t>
                </w:r>
                <w:r>
                  <w:rPr>
                    <w:color w:val="0F0F0F"/>
                    <w:sz w:val="15"/>
                  </w:rPr>
                  <w:t>gi</w:t>
                </w:r>
                <w:r>
                  <w:rPr>
                    <w:color w:val="2B2B2B"/>
                    <w:sz w:val="15"/>
                  </w:rPr>
                  <w:t xml:space="preserve">s </w:t>
                </w:r>
                <w:r>
                  <w:rPr>
                    <w:color w:val="0F0F0F"/>
                    <w:sz w:val="15"/>
                  </w:rPr>
                  <w:t>ter o</w:t>
                </w:r>
                <w:r>
                  <w:rPr>
                    <w:color w:val="2B2B2B"/>
                    <w:sz w:val="15"/>
                  </w:rPr>
                  <w:t xml:space="preserve">f </w:t>
                </w:r>
                <w:r>
                  <w:rPr>
                    <w:color w:val="0F0F0F"/>
                    <w:sz w:val="15"/>
                  </w:rPr>
                  <w:t>Le</w:t>
                </w:r>
                <w:r>
                  <w:rPr>
                    <w:color w:val="2B2B2B"/>
                    <w:sz w:val="15"/>
                  </w:rPr>
                  <w:t>g</w:t>
                </w:r>
                <w:r>
                  <w:rPr>
                    <w:color w:val="0F0F0F"/>
                    <w:sz w:val="15"/>
                  </w:rPr>
                  <w:t>is l</w:t>
                </w:r>
                <w:r>
                  <w:rPr>
                    <w:color w:val="2B2B2B"/>
                    <w:sz w:val="15"/>
                  </w:rPr>
                  <w:t xml:space="preserve">a </w:t>
                </w:r>
                <w:r>
                  <w:rPr>
                    <w:color w:val="0F0F0F"/>
                    <w:sz w:val="15"/>
                  </w:rPr>
                  <w:t>ti</w:t>
                </w:r>
                <w:r>
                  <w:rPr>
                    <w:color w:val="2B2B2B"/>
                    <w:sz w:val="15"/>
                  </w:rPr>
                  <w:t>v</w:t>
                </w:r>
                <w:r>
                  <w:rPr>
                    <w:color w:val="0F0F0F"/>
                    <w:sz w:val="15"/>
                  </w:rPr>
                  <w:t xml:space="preserve">e Instrument </w:t>
                </w:r>
                <w:r>
                  <w:rPr>
                    <w:color w:val="2B2B2B"/>
                    <w:sz w:val="15"/>
                  </w:rPr>
                  <w:t>s F</w:t>
                </w:r>
                <w:r>
                  <w:rPr>
                    <w:color w:val="0F0F0F"/>
                    <w:sz w:val="15"/>
                  </w:rPr>
                  <w:t>2014C00008</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B63FE0">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78" style="position:absolute;z-index:-16480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77" type="#_x0000_t202" style="position:absolute;margin-left:451pt;margin-top:780.8pt;width:49.3pt;height:14.25pt;z-index:-164776;mso-position-horizontal-relative:page;mso-position-vertical-relative:page" filled="f" stroked="f">
          <v:textbox style="mso-next-textbox:#_x0000_s1077" inset="0,0,0,0">
            <w:txbxContent>
              <w:p w:rsidR="00B63FE0" w:rsidRPr="00B14D26" w:rsidRDefault="00B63FE0">
                <w:pPr>
                  <w:spacing w:before="11"/>
                  <w:ind w:left="40"/>
                  <w:rPr>
                    <w:rFonts w:asciiTheme="minorHAnsi" w:hAnsiTheme="minorHAnsi" w:cstheme="minorHAnsi"/>
                  </w:rPr>
                </w:pPr>
                <w:r w:rsidRPr="00B14D26">
                  <w:rPr>
                    <w:rFonts w:asciiTheme="minorHAnsi" w:hAnsiTheme="minorHAnsi" w:cstheme="minorHAnsi"/>
                  </w:rPr>
                  <w:fldChar w:fldCharType="begin"/>
                </w:r>
                <w:r w:rsidRPr="00B14D26">
                  <w:rPr>
                    <w:rFonts w:asciiTheme="minorHAnsi" w:hAnsiTheme="minorHAnsi" w:cstheme="minorHAnsi"/>
                    <w:w w:val="105"/>
                  </w:rPr>
                  <w:instrText xml:space="preserve"> PAGE </w:instrText>
                </w:r>
                <w:r w:rsidRPr="00B14D26">
                  <w:rPr>
                    <w:rFonts w:asciiTheme="minorHAnsi" w:hAnsiTheme="minorHAnsi" w:cstheme="minorHAnsi"/>
                  </w:rPr>
                  <w:fldChar w:fldCharType="separate"/>
                </w:r>
                <w:r w:rsidR="009C0111">
                  <w:rPr>
                    <w:rFonts w:asciiTheme="minorHAnsi" w:hAnsiTheme="minorHAnsi" w:cstheme="minorHAnsi"/>
                    <w:noProof/>
                    <w:w w:val="105"/>
                  </w:rPr>
                  <w:t>3</w:t>
                </w:r>
                <w:r w:rsidRPr="00B14D26">
                  <w:rPr>
                    <w:rFonts w:asciiTheme="minorHAnsi" w:hAnsiTheme="minorHAnsi" w:cstheme="minorHAnsi"/>
                  </w:rPr>
                  <w:fldChar w:fldCharType="end"/>
                </w:r>
                <w:r w:rsidRPr="00B14D26">
                  <w:rPr>
                    <w:rFonts w:asciiTheme="minorHAnsi" w:hAnsiTheme="minorHAnsi" w:cstheme="minorHAnsi"/>
                    <w:w w:val="105"/>
                  </w:rPr>
                  <w:t xml:space="preserve"> </w:t>
                </w:r>
                <w:r w:rsidRPr="00B14D26">
                  <w:rPr>
                    <w:rFonts w:asciiTheme="minorHAnsi" w:hAnsiTheme="minorHAnsi" w:cstheme="minorHAnsi"/>
                    <w:w w:val="210"/>
                    <w:sz w:val="20"/>
                    <w:szCs w:val="20"/>
                  </w:rPr>
                  <w:t>|</w:t>
                </w:r>
                <w:r w:rsidRPr="00B14D26">
                  <w:rPr>
                    <w:rFonts w:asciiTheme="minorHAnsi" w:hAnsiTheme="minorHAnsi" w:cstheme="minorHAnsi"/>
                    <w:spacing w:val="-81"/>
                    <w:w w:val="210"/>
                    <w:sz w:val="20"/>
                    <w:szCs w:val="20"/>
                  </w:rPr>
                  <w:t xml:space="preserve"> </w:t>
                </w:r>
                <w:r w:rsidRPr="00B14D26">
                  <w:rPr>
                    <w:rFonts w:asciiTheme="minorHAnsi" w:hAnsiTheme="minorHAnsi" w:cstheme="minorHAnsi"/>
                    <w:color w:val="808080"/>
                    <w:w w:val="105"/>
                    <w:sz w:val="20"/>
                    <w:szCs w:val="20"/>
                  </w:rPr>
                  <w:t>P a g e</w:t>
                </w:r>
              </w:p>
            </w:txbxContent>
          </v:textbox>
          <w10:wrap anchorx="page" anchory="page"/>
        </v:shape>
      </w:pict>
    </w:r>
    <w:r>
      <w:pict>
        <v:shape id="_x0000_s1076" type="#_x0000_t202" style="position:absolute;margin-left:83pt;margin-top:782.6pt;width:247.75pt;height:12pt;z-index:-164752;mso-position-horizontal-relative:page;mso-position-vertical-relative:page" filled="f" stroked="f">
          <v:textbox style="mso-next-textbox:#_x0000_s1076" inset="0,0,0,0">
            <w:txbxContent>
              <w:p w:rsidR="00B63FE0" w:rsidRPr="00B14D26" w:rsidRDefault="00B63FE0">
                <w:pPr>
                  <w:spacing w:before="12"/>
                  <w:ind w:left="20"/>
                  <w:rPr>
                    <w:rFonts w:asciiTheme="minorHAnsi" w:hAnsiTheme="minorHAnsi" w:cstheme="minorHAnsi"/>
                    <w:sz w:val="18"/>
                  </w:rPr>
                </w:pPr>
                <w:r w:rsidRPr="00B14D26">
                  <w:rPr>
                    <w:rFonts w:asciiTheme="minorHAnsi" w:hAnsiTheme="minorHAnsi" w:cstheme="minorHAnsi"/>
                    <w:sz w:val="18"/>
                  </w:rPr>
                  <w:t>Griffith</w:t>
                </w:r>
                <w:r w:rsidRPr="00B14D26">
                  <w:rPr>
                    <w:rFonts w:asciiTheme="minorHAnsi" w:hAnsiTheme="minorHAnsi" w:cstheme="minorHAnsi"/>
                    <w:spacing w:val="-14"/>
                    <w:sz w:val="18"/>
                  </w:rPr>
                  <w:t xml:space="preserve"> </w:t>
                </w:r>
                <w:r w:rsidRPr="00B14D26">
                  <w:rPr>
                    <w:rFonts w:asciiTheme="minorHAnsi" w:hAnsiTheme="minorHAnsi" w:cstheme="minorHAnsi"/>
                    <w:sz w:val="18"/>
                  </w:rPr>
                  <w:t>University</w:t>
                </w:r>
                <w:r w:rsidRPr="00B14D26">
                  <w:rPr>
                    <w:rFonts w:asciiTheme="minorHAnsi" w:hAnsiTheme="minorHAnsi" w:cstheme="minorHAnsi"/>
                    <w:spacing w:val="-13"/>
                    <w:sz w:val="18"/>
                  </w:rPr>
                  <w:t xml:space="preserve"> </w:t>
                </w:r>
                <w:r w:rsidRPr="00ED111E">
                  <w:rPr>
                    <w:rFonts w:asciiTheme="minorHAnsi" w:hAnsiTheme="minorHAnsi" w:cstheme="minorHAnsi"/>
                    <w:sz w:val="18"/>
                  </w:rPr>
                  <w:t>Academic</w:t>
                </w:r>
                <w:r w:rsidRPr="00B14D26">
                  <w:rPr>
                    <w:rFonts w:asciiTheme="minorHAnsi" w:hAnsiTheme="minorHAnsi" w:cstheme="minorHAnsi"/>
                    <w:spacing w:val="-12"/>
                    <w:sz w:val="18"/>
                  </w:rPr>
                  <w:t xml:space="preserve"> </w:t>
                </w:r>
                <w:r w:rsidRPr="00B14D26">
                  <w:rPr>
                    <w:rFonts w:asciiTheme="minorHAnsi" w:hAnsiTheme="minorHAnsi" w:cstheme="minorHAnsi"/>
                    <w:sz w:val="18"/>
                  </w:rPr>
                  <w:t>Staff</w:t>
                </w:r>
                <w:r w:rsidRPr="00B14D26">
                  <w:rPr>
                    <w:rFonts w:asciiTheme="minorHAnsi" w:hAnsiTheme="minorHAnsi" w:cstheme="minorHAnsi"/>
                    <w:spacing w:val="-9"/>
                    <w:sz w:val="18"/>
                  </w:rPr>
                  <w:t xml:space="preserve"> </w:t>
                </w:r>
                <w:r w:rsidRPr="00B14D26">
                  <w:rPr>
                    <w:rFonts w:asciiTheme="minorHAnsi" w:hAnsiTheme="minorHAnsi" w:cstheme="minorHAnsi"/>
                    <w:sz w:val="18"/>
                  </w:rPr>
                  <w:t>Enterprise</w:t>
                </w:r>
                <w:r w:rsidRPr="00B14D26">
                  <w:rPr>
                    <w:rFonts w:asciiTheme="minorHAnsi" w:hAnsiTheme="minorHAnsi" w:cstheme="minorHAnsi"/>
                    <w:spacing w:val="-13"/>
                    <w:sz w:val="18"/>
                  </w:rPr>
                  <w:t xml:space="preserve"> </w:t>
                </w:r>
                <w:r w:rsidRPr="00B14D26">
                  <w:rPr>
                    <w:rFonts w:asciiTheme="minorHAnsi" w:hAnsiTheme="minorHAnsi" w:cstheme="minorHAnsi"/>
                    <w:sz w:val="18"/>
                  </w:rPr>
                  <w:t>Agreement</w:t>
                </w:r>
                <w:r w:rsidRPr="00B14D26">
                  <w:rPr>
                    <w:rFonts w:asciiTheme="minorHAnsi" w:hAnsiTheme="minorHAnsi" w:cstheme="minorHAnsi"/>
                    <w:spacing w:val="-13"/>
                    <w:sz w:val="18"/>
                  </w:rPr>
                  <w:t xml:space="preserve"> </w:t>
                </w:r>
                <w:r w:rsidRPr="00B14D26">
                  <w:rPr>
                    <w:rFonts w:asciiTheme="minorHAnsi" w:hAnsiTheme="minorHAnsi" w:cstheme="minorHAnsi"/>
                    <w:sz w:val="18"/>
                  </w:rPr>
                  <w:t>2017-2021</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group id="_x0000_s1031" style="position:absolute;margin-left:62.4pt;margin-top:796.45pt;width:476.35pt;height:12.75pt;z-index:-163744;mso-position-horizontal-relative:page;mso-position-vertical-relative:page" coordorigin="1248,15929" coordsize="9527,255">
          <v:line id="_x0000_s1034" style="position:absolute" from="1248,15943" to="2220,15943" strokecolor="#d9d9d9" strokeweight="1.44pt"/>
          <v:line id="_x0000_s1033" style="position:absolute" from="2249,15943" to="10775,15943" strokecolor="#d9d9d9" strokeweight="1.44pt"/>
          <v:line id="_x0000_s1032" style="position:absolute" from="2235,15929" to="2235,16183" strokecolor="#d9d9d9" strokeweight="1.44pt"/>
          <w10:wrap anchorx="page" anchory="page"/>
        </v:group>
      </w:pict>
    </w:r>
    <w:r>
      <w:pict>
        <v:shapetype id="_x0000_t202" coordsize="21600,21600" o:spt="202" path="m,l,21600r21600,l21600,xe">
          <v:stroke joinstyle="miter"/>
          <v:path gradientshapeok="t" o:connecttype="rect"/>
        </v:shapetype>
        <v:shape id="_x0000_s1030" type="#_x0000_t202" style="position:absolute;margin-left:99.9pt;margin-top:798.1pt;width:155.7pt;height:11pt;z-index:-163720;mso-position-horizontal-relative:page;mso-position-vertical-relative:page" filled="f" stroked="f">
          <v:textbox inset="0,0,0,0">
            <w:txbxContent>
              <w:p w:rsidR="00B63FE0" w:rsidRDefault="00B63FE0">
                <w:pPr>
                  <w:tabs>
                    <w:tab w:val="left" w:pos="344"/>
                  </w:tabs>
                  <w:spacing w:before="15"/>
                  <w:ind w:left="40"/>
                  <w:rPr>
                    <w:rFonts w:ascii="Arial"/>
                    <w:sz w:val="16"/>
                  </w:rPr>
                </w:pPr>
                <w:r>
                  <w:fldChar w:fldCharType="begin"/>
                </w:r>
                <w:r>
                  <w:rPr>
                    <w:rFonts w:ascii="Arial"/>
                    <w:color w:val="BEBEBE"/>
                    <w:sz w:val="16"/>
                  </w:rPr>
                  <w:instrText xml:space="preserve"> PAGE </w:instrText>
                </w:r>
                <w:r>
                  <w:fldChar w:fldCharType="separate"/>
                </w:r>
                <w:r w:rsidR="009C0111">
                  <w:rPr>
                    <w:rFonts w:ascii="Arial"/>
                    <w:noProof/>
                    <w:color w:val="BEBEBE"/>
                    <w:sz w:val="16"/>
                  </w:rPr>
                  <w:t>3</w:t>
                </w:r>
                <w:r>
                  <w:fldChar w:fldCharType="end"/>
                </w:r>
                <w:r>
                  <w:rPr>
                    <w:rFonts w:ascii="Arial"/>
                    <w:color w:val="BEBEBE"/>
                    <w:sz w:val="16"/>
                  </w:rPr>
                  <w:tab/>
                  <w:t>The Responsible Conduct of</w:t>
                </w:r>
                <w:r>
                  <w:rPr>
                    <w:rFonts w:ascii="Arial"/>
                    <w:color w:val="BEBEBE"/>
                    <w:spacing w:val="-10"/>
                    <w:sz w:val="16"/>
                  </w:rPr>
                  <w:t xml:space="preserve"> </w:t>
                </w:r>
                <w:r>
                  <w:rPr>
                    <w:rFonts w:ascii="Arial"/>
                    <w:color w:val="BEBEBE"/>
                    <w:sz w:val="16"/>
                  </w:rPr>
                  <w:t>Research</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group id="_x0000_s1026" style="position:absolute;margin-left:62.4pt;margin-top:796.45pt;width:476.35pt;height:12.75pt;z-index:-163696;mso-position-horizontal-relative:page;mso-position-vertical-relative:page" coordorigin="1248,15929" coordsize="9527,255">
          <v:line id="_x0000_s1029" style="position:absolute" from="1248,15943" to="2220,15943" strokecolor="#d9d9d9" strokeweight="1.44pt"/>
          <v:line id="_x0000_s1028" style="position:absolute" from="2249,15943" to="10775,15943" strokecolor="#d9d9d9" strokeweight="1.44pt"/>
          <v:line id="_x0000_s1027" style="position:absolute" from="2235,15929" to="2235,16183" strokecolor="#d9d9d9" strokeweight="1.44pt"/>
          <w10:wrap anchorx="page" anchory="page"/>
        </v:group>
      </w:pict>
    </w:r>
    <w:r>
      <w:pict>
        <v:shapetype id="_x0000_t202" coordsize="21600,21600" o:spt="202" path="m,l,21600r21600,l21600,xe">
          <v:stroke joinstyle="miter"/>
          <v:path gradientshapeok="t" o:connecttype="rect"/>
        </v:shapetype>
        <v:shape id="_x0000_s1025" type="#_x0000_t202" style="position:absolute;margin-left:99.9pt;margin-top:798.1pt;width:169.2pt;height:11pt;z-index:-163672;mso-position-horizontal-relative:page;mso-position-vertical-relative:page" filled="f" stroked="f">
          <v:textbox inset="0,0,0,0">
            <w:txbxContent>
              <w:p w:rsidR="00B63FE0" w:rsidRDefault="00B63FE0">
                <w:pPr>
                  <w:tabs>
                    <w:tab w:val="left" w:pos="344"/>
                  </w:tabs>
                  <w:spacing w:before="15"/>
                  <w:ind w:left="40"/>
                  <w:rPr>
                    <w:rFonts w:ascii="Arial"/>
                    <w:sz w:val="16"/>
                  </w:rPr>
                </w:pPr>
                <w:r>
                  <w:fldChar w:fldCharType="begin"/>
                </w:r>
                <w:r>
                  <w:rPr>
                    <w:rFonts w:ascii="Arial"/>
                    <w:color w:val="BEBEBE"/>
                    <w:sz w:val="16"/>
                  </w:rPr>
                  <w:instrText xml:space="preserve"> PAGE </w:instrText>
                </w:r>
                <w:r>
                  <w:fldChar w:fldCharType="separate"/>
                </w:r>
                <w:r w:rsidR="009C0111">
                  <w:rPr>
                    <w:rFonts w:ascii="Arial"/>
                    <w:noProof/>
                    <w:color w:val="BEBEBE"/>
                    <w:sz w:val="16"/>
                  </w:rPr>
                  <w:t>6</w:t>
                </w:r>
                <w:r>
                  <w:fldChar w:fldCharType="end"/>
                </w:r>
                <w:r>
                  <w:rPr>
                    <w:rFonts w:ascii="Arial"/>
                    <w:color w:val="BEBEBE"/>
                    <w:sz w:val="16"/>
                  </w:rPr>
                  <w:tab/>
                  <w:t>University Campus Access and Use</w:t>
                </w:r>
                <w:r>
                  <w:rPr>
                    <w:rFonts w:ascii="Arial"/>
                    <w:color w:val="BEBEBE"/>
                    <w:spacing w:val="-11"/>
                    <w:sz w:val="16"/>
                  </w:rPr>
                  <w:t xml:space="preserve"> </w:t>
                </w:r>
                <w:r>
                  <w:rPr>
                    <w:rFonts w:ascii="Arial"/>
                    <w:color w:val="BEBEBE"/>
                    <w:sz w:val="16"/>
                  </w:rPr>
                  <w:t>Policy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shapetype id="_x0000_t202" coordsize="21600,21600" o:spt="202" path="m,l,21600r21600,l21600,xe">
          <v:stroke joinstyle="miter"/>
          <v:path gradientshapeok="t" o:connecttype="rect"/>
        </v:shapetype>
        <v:shape id="_x0000_s1075" type="#_x0000_t202" style="position:absolute;margin-left:451pt;margin-top:780.8pt;width:49.3pt;height:14.25pt;z-index:-164728;mso-position-horizontal-relative:page;mso-position-vertical-relative:page" filled="f" stroked="f">
          <v:textbox style="mso-next-textbox:#_x0000_s1075" inset="0,0,0,0">
            <w:txbxContent>
              <w:p w:rsidR="00B63FE0" w:rsidRPr="00ED111E" w:rsidRDefault="00B63FE0">
                <w:pPr>
                  <w:spacing w:before="11"/>
                  <w:ind w:left="40"/>
                  <w:rPr>
                    <w:rFonts w:ascii="Calibri" w:hAnsi="Calibri"/>
                    <w:sz w:val="18"/>
                    <w:szCs w:val="18"/>
                  </w:rPr>
                </w:pPr>
                <w:r w:rsidRPr="00ED111E">
                  <w:rPr>
                    <w:rFonts w:ascii="Calibri" w:hAnsi="Calibri"/>
                  </w:rPr>
                  <w:fldChar w:fldCharType="begin"/>
                </w:r>
                <w:r w:rsidRPr="00ED111E">
                  <w:rPr>
                    <w:rFonts w:ascii="Calibri" w:hAnsi="Calibri"/>
                    <w:w w:val="105"/>
                  </w:rPr>
                  <w:instrText xml:space="preserve"> PAGE </w:instrText>
                </w:r>
                <w:r w:rsidRPr="00ED111E">
                  <w:rPr>
                    <w:rFonts w:ascii="Calibri" w:hAnsi="Calibri"/>
                  </w:rPr>
                  <w:fldChar w:fldCharType="separate"/>
                </w:r>
                <w:r w:rsidR="009C0111">
                  <w:rPr>
                    <w:rFonts w:ascii="Calibri" w:hAnsi="Calibri"/>
                    <w:noProof/>
                    <w:w w:val="105"/>
                  </w:rPr>
                  <w:t>4</w:t>
                </w:r>
                <w:r w:rsidRPr="00ED111E">
                  <w:rPr>
                    <w:rFonts w:ascii="Calibri" w:hAnsi="Calibri"/>
                  </w:rPr>
                  <w:fldChar w:fldCharType="end"/>
                </w:r>
                <w:r w:rsidRPr="00ED111E">
                  <w:rPr>
                    <w:rFonts w:ascii="Calibri" w:hAnsi="Calibri"/>
                    <w:w w:val="105"/>
                  </w:rPr>
                  <w:t xml:space="preserve"> </w:t>
                </w:r>
                <w:r w:rsidRPr="00ED111E">
                  <w:rPr>
                    <w:rFonts w:ascii="Calibri" w:hAnsi="Calibri"/>
                    <w:w w:val="210"/>
                  </w:rPr>
                  <w:t>|</w:t>
                </w:r>
                <w:r w:rsidRPr="00ED111E">
                  <w:rPr>
                    <w:rFonts w:ascii="Calibri" w:hAnsi="Calibri"/>
                    <w:spacing w:val="-81"/>
                    <w:w w:val="210"/>
                  </w:rPr>
                  <w:t xml:space="preserve"> </w:t>
                </w:r>
                <w:r w:rsidRPr="00ED111E">
                  <w:rPr>
                    <w:rFonts w:ascii="Calibri" w:hAnsi="Calibri"/>
                    <w:color w:val="808080"/>
                    <w:w w:val="105"/>
                    <w:sz w:val="18"/>
                    <w:szCs w:val="18"/>
                  </w:rPr>
                  <w:t>P a g e</w:t>
                </w:r>
              </w:p>
            </w:txbxContent>
          </v:textbox>
          <w10:wrap anchorx="page" anchory="page"/>
        </v:shape>
      </w:pict>
    </w:r>
    <w:r>
      <w:pict>
        <v:shape id="_x0000_s1074" type="#_x0000_t202" style="position:absolute;margin-left:83pt;margin-top:782.6pt;width:247.75pt;height:12pt;z-index:-164704;mso-position-horizontal-relative:page;mso-position-vertical-relative:page" filled="f" stroked="f">
          <v:textbox style="mso-next-textbox:#_x0000_s1074" inset="0,0,0,0">
            <w:txbxContent>
              <w:p w:rsidR="00B63FE0" w:rsidRPr="00ED111E" w:rsidRDefault="00B63FE0">
                <w:pPr>
                  <w:spacing w:before="12"/>
                  <w:ind w:left="20"/>
                  <w:rPr>
                    <w:rFonts w:ascii="Calibri" w:hAnsi="Calibri"/>
                    <w:sz w:val="18"/>
                  </w:rPr>
                </w:pPr>
                <w:r w:rsidRPr="00ED111E">
                  <w:rPr>
                    <w:rFonts w:ascii="Calibri" w:hAnsi="Calibri"/>
                    <w:sz w:val="18"/>
                  </w:rPr>
                  <w:t>Griffith</w:t>
                </w:r>
                <w:r w:rsidRPr="00ED111E">
                  <w:rPr>
                    <w:rFonts w:ascii="Calibri" w:hAnsi="Calibri"/>
                    <w:spacing w:val="-14"/>
                    <w:sz w:val="18"/>
                  </w:rPr>
                  <w:t xml:space="preserve"> </w:t>
                </w:r>
                <w:r w:rsidRPr="00ED111E">
                  <w:rPr>
                    <w:rFonts w:ascii="Calibri" w:hAnsi="Calibri"/>
                    <w:sz w:val="18"/>
                  </w:rPr>
                  <w:t>University</w:t>
                </w:r>
                <w:r w:rsidRPr="00ED111E">
                  <w:rPr>
                    <w:rFonts w:ascii="Calibri" w:hAnsi="Calibri"/>
                    <w:spacing w:val="-13"/>
                    <w:sz w:val="18"/>
                  </w:rPr>
                  <w:t xml:space="preserve"> </w:t>
                </w:r>
                <w:r w:rsidRPr="00ED111E">
                  <w:rPr>
                    <w:rFonts w:ascii="Calibri" w:hAnsi="Calibri"/>
                    <w:sz w:val="18"/>
                  </w:rPr>
                  <w:t>Academic</w:t>
                </w:r>
                <w:r w:rsidRPr="00ED111E">
                  <w:rPr>
                    <w:rFonts w:ascii="Calibri" w:hAnsi="Calibri"/>
                    <w:spacing w:val="-12"/>
                    <w:sz w:val="18"/>
                  </w:rPr>
                  <w:t xml:space="preserve"> </w:t>
                </w:r>
                <w:r w:rsidRPr="00ED111E">
                  <w:rPr>
                    <w:rFonts w:ascii="Calibri" w:hAnsi="Calibri"/>
                    <w:sz w:val="18"/>
                  </w:rPr>
                  <w:t>Staff</w:t>
                </w:r>
                <w:r w:rsidRPr="00ED111E">
                  <w:rPr>
                    <w:rFonts w:ascii="Calibri" w:hAnsi="Calibri"/>
                    <w:spacing w:val="-9"/>
                    <w:sz w:val="18"/>
                  </w:rPr>
                  <w:t xml:space="preserve"> </w:t>
                </w:r>
                <w:r w:rsidRPr="00ED111E">
                  <w:rPr>
                    <w:rFonts w:ascii="Calibri" w:hAnsi="Calibri"/>
                    <w:sz w:val="18"/>
                  </w:rPr>
                  <w:t>Enterprise</w:t>
                </w:r>
                <w:r w:rsidRPr="00ED111E">
                  <w:rPr>
                    <w:rFonts w:ascii="Calibri" w:hAnsi="Calibri"/>
                    <w:spacing w:val="-13"/>
                    <w:sz w:val="18"/>
                  </w:rPr>
                  <w:t xml:space="preserve"> </w:t>
                </w:r>
                <w:r w:rsidRPr="00ED111E">
                  <w:rPr>
                    <w:rFonts w:ascii="Calibri" w:hAnsi="Calibri"/>
                    <w:sz w:val="18"/>
                  </w:rPr>
                  <w:t>Agreement</w:t>
                </w:r>
                <w:r w:rsidRPr="00ED111E">
                  <w:rPr>
                    <w:rFonts w:ascii="Calibri" w:hAnsi="Calibri"/>
                    <w:spacing w:val="-13"/>
                    <w:sz w:val="18"/>
                  </w:rPr>
                  <w:t xml:space="preserve"> </w:t>
                </w:r>
                <w:r w:rsidRPr="00ED111E">
                  <w:rPr>
                    <w:rFonts w:ascii="Calibri" w:hAnsi="Calibri"/>
                    <w:sz w:val="18"/>
                  </w:rPr>
                  <w:t>2017-2021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73" style="position:absolute;z-index:-16468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72" type="#_x0000_t202" style="position:absolute;margin-left:451pt;margin-top:780.8pt;width:49.3pt;height:14.25pt;z-index:-164656;mso-position-horizontal-relative:page;mso-position-vertical-relative:page" filled="f" stroked="f">
          <v:textbox style="mso-next-textbox:#_x0000_s1072" inset="0,0,0,0">
            <w:txbxContent>
              <w:p w:rsidR="00B63FE0" w:rsidRPr="00A056D5" w:rsidRDefault="00B63FE0">
                <w:pPr>
                  <w:spacing w:before="11"/>
                  <w:ind w:left="40"/>
                  <w:rPr>
                    <w:rFonts w:ascii="Calibri" w:hAnsi="Calibri" w:cs="Calibri"/>
                  </w:rPr>
                </w:pPr>
                <w:r w:rsidRPr="00A056D5">
                  <w:rPr>
                    <w:rFonts w:ascii="Calibri" w:hAnsi="Calibri" w:cs="Calibri"/>
                  </w:rPr>
                  <w:fldChar w:fldCharType="begin"/>
                </w:r>
                <w:r w:rsidRPr="00A056D5">
                  <w:rPr>
                    <w:rFonts w:ascii="Calibri" w:hAnsi="Calibri" w:cs="Calibri"/>
                    <w:w w:val="105"/>
                  </w:rPr>
                  <w:instrText xml:space="preserve"> PAGE </w:instrText>
                </w:r>
                <w:r w:rsidRPr="00A056D5">
                  <w:rPr>
                    <w:rFonts w:ascii="Calibri" w:hAnsi="Calibri" w:cs="Calibri"/>
                  </w:rPr>
                  <w:fldChar w:fldCharType="separate"/>
                </w:r>
                <w:r w:rsidR="009C0111">
                  <w:rPr>
                    <w:rFonts w:ascii="Calibri" w:hAnsi="Calibri" w:cs="Calibri"/>
                    <w:noProof/>
                    <w:w w:val="105"/>
                  </w:rPr>
                  <w:t>8</w:t>
                </w:r>
                <w:r w:rsidRPr="00A056D5">
                  <w:rPr>
                    <w:rFonts w:ascii="Calibri" w:hAnsi="Calibri" w:cs="Calibri"/>
                  </w:rPr>
                  <w:fldChar w:fldCharType="end"/>
                </w:r>
                <w:r w:rsidRPr="00A056D5">
                  <w:rPr>
                    <w:rFonts w:ascii="Calibri" w:hAnsi="Calibri" w:cs="Calibri"/>
                    <w:w w:val="105"/>
                  </w:rPr>
                  <w:t xml:space="preserve"> </w:t>
                </w:r>
                <w:r w:rsidRPr="00A056D5">
                  <w:rPr>
                    <w:rFonts w:ascii="Calibri" w:hAnsi="Calibri" w:cs="Calibri"/>
                    <w:w w:val="210"/>
                  </w:rPr>
                  <w:t>|</w:t>
                </w:r>
                <w:r w:rsidRPr="00A056D5">
                  <w:rPr>
                    <w:rFonts w:ascii="Calibri" w:hAnsi="Calibri" w:cs="Calibri"/>
                    <w:spacing w:val="-81"/>
                    <w:w w:val="210"/>
                  </w:rPr>
                  <w:t xml:space="preserve"> </w:t>
                </w:r>
                <w:r w:rsidRPr="00A056D5">
                  <w:rPr>
                    <w:rFonts w:ascii="Calibri" w:hAnsi="Calibri" w:cs="Calibri"/>
                    <w:color w:val="808080"/>
                    <w:w w:val="105"/>
                    <w:sz w:val="18"/>
                    <w:szCs w:val="18"/>
                  </w:rPr>
                  <w:t>P a g</w:t>
                </w:r>
                <w:r w:rsidRPr="00A056D5">
                  <w:rPr>
                    <w:rFonts w:ascii="Calibri" w:hAnsi="Calibri" w:cs="Calibri"/>
                    <w:color w:val="808080"/>
                    <w:w w:val="105"/>
                  </w:rPr>
                  <w:t xml:space="preserve"> </w:t>
                </w:r>
                <w:r w:rsidRPr="00A056D5">
                  <w:rPr>
                    <w:rFonts w:ascii="Calibri" w:hAnsi="Calibri" w:cs="Calibri"/>
                    <w:color w:val="808080"/>
                    <w:w w:val="105"/>
                    <w:sz w:val="18"/>
                    <w:szCs w:val="18"/>
                  </w:rPr>
                  <w:t>e</w:t>
                </w:r>
              </w:p>
            </w:txbxContent>
          </v:textbox>
          <w10:wrap anchorx="page" anchory="page"/>
        </v:shape>
      </w:pict>
    </w:r>
    <w:r>
      <w:pict>
        <v:shape id="_x0000_s1071" type="#_x0000_t202" style="position:absolute;margin-left:83pt;margin-top:782.6pt;width:247.75pt;height:12pt;z-index:-164632;mso-position-horizontal-relative:page;mso-position-vertical-relative:page" filled="f" stroked="f">
          <v:textbox style="mso-next-textbox:#_x0000_s1071" inset="0,0,0,0">
            <w:txbxContent>
              <w:p w:rsidR="00B63FE0" w:rsidRPr="00A056D5" w:rsidRDefault="00B63FE0">
                <w:pPr>
                  <w:spacing w:before="12"/>
                  <w:ind w:left="20"/>
                  <w:rPr>
                    <w:rFonts w:asciiTheme="minorHAnsi" w:hAnsiTheme="minorHAnsi"/>
                    <w:sz w:val="18"/>
                  </w:rPr>
                </w:pPr>
                <w:r w:rsidRPr="00A056D5">
                  <w:rPr>
                    <w:rFonts w:asciiTheme="minorHAnsi" w:hAnsiTheme="minorHAnsi"/>
                    <w:sz w:val="18"/>
                  </w:rPr>
                  <w:t>Griffith</w:t>
                </w:r>
                <w:r w:rsidRPr="00A056D5">
                  <w:rPr>
                    <w:rFonts w:asciiTheme="minorHAnsi" w:hAnsiTheme="minorHAnsi"/>
                    <w:spacing w:val="-14"/>
                    <w:sz w:val="18"/>
                  </w:rPr>
                  <w:t xml:space="preserve"> </w:t>
                </w:r>
                <w:r w:rsidRPr="00A056D5">
                  <w:rPr>
                    <w:rFonts w:asciiTheme="minorHAnsi" w:hAnsiTheme="minorHAnsi"/>
                    <w:sz w:val="18"/>
                  </w:rPr>
                  <w:t>University</w:t>
                </w:r>
                <w:r w:rsidRPr="00A056D5">
                  <w:rPr>
                    <w:rFonts w:asciiTheme="minorHAnsi" w:hAnsiTheme="minorHAnsi"/>
                    <w:spacing w:val="-13"/>
                    <w:sz w:val="18"/>
                  </w:rPr>
                  <w:t xml:space="preserve"> </w:t>
                </w:r>
                <w:r w:rsidRPr="00A056D5">
                  <w:rPr>
                    <w:rFonts w:asciiTheme="minorHAnsi" w:hAnsiTheme="minorHAnsi"/>
                    <w:sz w:val="18"/>
                  </w:rPr>
                  <w:t>Academic</w:t>
                </w:r>
                <w:r w:rsidRPr="00A056D5">
                  <w:rPr>
                    <w:rFonts w:asciiTheme="minorHAnsi" w:hAnsiTheme="minorHAnsi"/>
                    <w:spacing w:val="-12"/>
                    <w:sz w:val="18"/>
                  </w:rPr>
                  <w:t xml:space="preserve"> </w:t>
                </w:r>
                <w:r w:rsidRPr="00A056D5">
                  <w:rPr>
                    <w:rFonts w:asciiTheme="minorHAnsi" w:hAnsiTheme="minorHAnsi"/>
                    <w:sz w:val="18"/>
                  </w:rPr>
                  <w:t>Staff</w:t>
                </w:r>
                <w:r w:rsidRPr="00A056D5">
                  <w:rPr>
                    <w:rFonts w:asciiTheme="minorHAnsi" w:hAnsiTheme="minorHAnsi"/>
                    <w:spacing w:val="-9"/>
                    <w:sz w:val="18"/>
                  </w:rPr>
                  <w:t xml:space="preserve"> </w:t>
                </w:r>
                <w:r w:rsidRPr="00A056D5">
                  <w:rPr>
                    <w:rFonts w:asciiTheme="minorHAnsi" w:hAnsiTheme="minorHAnsi"/>
                    <w:sz w:val="18"/>
                  </w:rPr>
                  <w:t>Enterprise</w:t>
                </w:r>
                <w:r w:rsidRPr="00A056D5">
                  <w:rPr>
                    <w:rFonts w:asciiTheme="minorHAnsi" w:hAnsiTheme="minorHAnsi"/>
                    <w:spacing w:val="-13"/>
                    <w:sz w:val="18"/>
                  </w:rPr>
                  <w:t xml:space="preserve"> </w:t>
                </w:r>
                <w:r w:rsidRPr="00A056D5">
                  <w:rPr>
                    <w:rFonts w:asciiTheme="minorHAnsi" w:hAnsiTheme="minorHAnsi"/>
                    <w:sz w:val="18"/>
                  </w:rPr>
                  <w:t>Agreement</w:t>
                </w:r>
                <w:r w:rsidRPr="00A056D5">
                  <w:rPr>
                    <w:rFonts w:asciiTheme="minorHAnsi" w:hAnsiTheme="minorHAnsi"/>
                    <w:spacing w:val="-13"/>
                    <w:sz w:val="18"/>
                  </w:rPr>
                  <w:t xml:space="preserve"> </w:t>
                </w:r>
                <w:r w:rsidRPr="00A056D5">
                  <w:rPr>
                    <w:rFonts w:asciiTheme="minorHAnsi" w:hAnsiTheme="minorHAnsi"/>
                    <w:sz w:val="18"/>
                  </w:rPr>
                  <w:t>2017-2021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shapetype id="_x0000_t202" coordsize="21600,21600" o:spt="202" path="m,l,21600r21600,l21600,xe">
          <v:stroke joinstyle="miter"/>
          <v:path gradientshapeok="t" o:connecttype="rect"/>
        </v:shapetype>
        <v:shape id="_x0000_s1070" type="#_x0000_t202" style="position:absolute;margin-left:452pt;margin-top:780.8pt;width:48.3pt;height:14.25pt;z-index:-164608;mso-position-horizontal-relative:page;mso-position-vertical-relative:page" filled="f" stroked="f">
          <v:textbox style="mso-next-textbox:#_x0000_s1070" inset="0,0,0,0">
            <w:txbxContent>
              <w:p w:rsidR="00B63FE0" w:rsidRPr="006960FB" w:rsidRDefault="00B63FE0">
                <w:pPr>
                  <w:spacing w:before="11"/>
                  <w:ind w:left="20"/>
                  <w:rPr>
                    <w:rFonts w:ascii="Calibri" w:hAnsi="Calibri" w:cs="Calibri"/>
                    <w:sz w:val="18"/>
                    <w:szCs w:val="18"/>
                  </w:rPr>
                </w:pPr>
                <w:r w:rsidRPr="006960FB">
                  <w:rPr>
                    <w:rFonts w:ascii="Calibri" w:hAnsi="Calibri" w:cs="Calibri"/>
                    <w:w w:val="105"/>
                    <w:sz w:val="18"/>
                    <w:szCs w:val="18"/>
                  </w:rPr>
                  <w:t xml:space="preserve">9 </w:t>
                </w:r>
                <w:r w:rsidRPr="006960FB">
                  <w:rPr>
                    <w:rFonts w:ascii="Calibri" w:hAnsi="Calibri" w:cs="Calibri"/>
                    <w:w w:val="210"/>
                    <w:sz w:val="18"/>
                    <w:szCs w:val="18"/>
                  </w:rPr>
                  <w:t>|</w:t>
                </w:r>
                <w:r w:rsidRPr="006960FB">
                  <w:rPr>
                    <w:rFonts w:ascii="Calibri" w:hAnsi="Calibri" w:cs="Calibri"/>
                    <w:spacing w:val="-81"/>
                    <w:w w:val="210"/>
                    <w:sz w:val="18"/>
                    <w:szCs w:val="18"/>
                  </w:rPr>
                  <w:t xml:space="preserve"> </w:t>
                </w:r>
                <w:r w:rsidRPr="006960FB">
                  <w:rPr>
                    <w:rFonts w:ascii="Calibri" w:hAnsi="Calibri" w:cs="Calibri"/>
                    <w:color w:val="808080"/>
                    <w:w w:val="105"/>
                    <w:sz w:val="18"/>
                    <w:szCs w:val="18"/>
                  </w:rPr>
                  <w:t>P a g e</w:t>
                </w:r>
              </w:p>
            </w:txbxContent>
          </v:textbox>
          <w10:wrap anchorx="page" anchory="page"/>
        </v:shape>
      </w:pict>
    </w:r>
    <w:r>
      <w:pict>
        <v:shape id="_x0000_s1069" type="#_x0000_t202" style="position:absolute;margin-left:83pt;margin-top:782.6pt;width:247.75pt;height:12pt;z-index:-164584;mso-position-horizontal-relative:page;mso-position-vertical-relative:page" filled="f" stroked="f">
          <v:textbox style="mso-next-textbox:#_x0000_s1069" inset="0,0,0,0">
            <w:txbxContent>
              <w:p w:rsidR="00B63FE0" w:rsidRPr="006960FB" w:rsidRDefault="00B63FE0">
                <w:pPr>
                  <w:spacing w:before="12"/>
                  <w:ind w:left="20"/>
                  <w:rPr>
                    <w:rFonts w:asciiTheme="minorHAnsi" w:hAnsiTheme="minorHAnsi" w:cstheme="minorHAnsi"/>
                    <w:sz w:val="18"/>
                  </w:rPr>
                </w:pPr>
                <w:r w:rsidRPr="006960FB">
                  <w:rPr>
                    <w:rFonts w:asciiTheme="minorHAnsi" w:hAnsiTheme="minorHAnsi" w:cstheme="minorHAnsi"/>
                    <w:sz w:val="18"/>
                  </w:rPr>
                  <w:t>Griffith</w:t>
                </w:r>
                <w:r w:rsidRPr="006960FB">
                  <w:rPr>
                    <w:rFonts w:asciiTheme="minorHAnsi" w:hAnsiTheme="minorHAnsi" w:cstheme="minorHAnsi"/>
                    <w:spacing w:val="-14"/>
                    <w:sz w:val="18"/>
                  </w:rPr>
                  <w:t xml:space="preserve"> </w:t>
                </w:r>
                <w:r w:rsidRPr="006960FB">
                  <w:rPr>
                    <w:rFonts w:asciiTheme="minorHAnsi" w:hAnsiTheme="minorHAnsi" w:cstheme="minorHAnsi"/>
                    <w:sz w:val="18"/>
                  </w:rPr>
                  <w:t>University</w:t>
                </w:r>
                <w:r w:rsidRPr="006960FB">
                  <w:rPr>
                    <w:rFonts w:asciiTheme="minorHAnsi" w:hAnsiTheme="minorHAnsi" w:cstheme="minorHAnsi"/>
                    <w:spacing w:val="-13"/>
                    <w:sz w:val="18"/>
                  </w:rPr>
                  <w:t xml:space="preserve"> </w:t>
                </w:r>
                <w:r w:rsidRPr="006960FB">
                  <w:rPr>
                    <w:rFonts w:asciiTheme="minorHAnsi" w:hAnsiTheme="minorHAnsi" w:cstheme="minorHAnsi"/>
                    <w:sz w:val="18"/>
                  </w:rPr>
                  <w:t>Academic</w:t>
                </w:r>
                <w:r w:rsidRPr="006960FB">
                  <w:rPr>
                    <w:rFonts w:asciiTheme="minorHAnsi" w:hAnsiTheme="minorHAnsi" w:cstheme="minorHAnsi"/>
                    <w:spacing w:val="-12"/>
                    <w:sz w:val="18"/>
                  </w:rPr>
                  <w:t xml:space="preserve"> </w:t>
                </w:r>
                <w:r w:rsidRPr="006960FB">
                  <w:rPr>
                    <w:rFonts w:asciiTheme="minorHAnsi" w:hAnsiTheme="minorHAnsi" w:cstheme="minorHAnsi"/>
                    <w:sz w:val="18"/>
                  </w:rPr>
                  <w:t>Staff</w:t>
                </w:r>
                <w:r w:rsidRPr="006960FB">
                  <w:rPr>
                    <w:rFonts w:asciiTheme="minorHAnsi" w:hAnsiTheme="minorHAnsi" w:cstheme="minorHAnsi"/>
                    <w:spacing w:val="-9"/>
                    <w:sz w:val="18"/>
                  </w:rPr>
                  <w:t xml:space="preserve"> </w:t>
                </w:r>
                <w:r w:rsidRPr="006960FB">
                  <w:rPr>
                    <w:rFonts w:asciiTheme="minorHAnsi" w:hAnsiTheme="minorHAnsi" w:cstheme="minorHAnsi"/>
                    <w:sz w:val="18"/>
                  </w:rPr>
                  <w:t>Enterprise</w:t>
                </w:r>
                <w:r w:rsidRPr="006960FB">
                  <w:rPr>
                    <w:rFonts w:asciiTheme="minorHAnsi" w:hAnsiTheme="minorHAnsi" w:cstheme="minorHAnsi"/>
                    <w:spacing w:val="-13"/>
                    <w:sz w:val="18"/>
                  </w:rPr>
                  <w:t xml:space="preserve"> </w:t>
                </w:r>
                <w:r w:rsidRPr="006960FB">
                  <w:rPr>
                    <w:rFonts w:asciiTheme="minorHAnsi" w:hAnsiTheme="minorHAnsi" w:cstheme="minorHAnsi"/>
                    <w:sz w:val="18"/>
                  </w:rPr>
                  <w:t>Agreement</w:t>
                </w:r>
                <w:r w:rsidRPr="006960FB">
                  <w:rPr>
                    <w:rFonts w:asciiTheme="minorHAnsi" w:hAnsiTheme="minorHAnsi" w:cstheme="minorHAnsi"/>
                    <w:spacing w:val="-13"/>
                    <w:sz w:val="18"/>
                  </w:rPr>
                  <w:t xml:space="preserve"> </w:t>
                </w:r>
                <w:r w:rsidRPr="006960FB">
                  <w:rPr>
                    <w:rFonts w:asciiTheme="minorHAnsi" w:hAnsiTheme="minorHAnsi" w:cstheme="minorHAnsi"/>
                    <w:sz w:val="18"/>
                  </w:rPr>
                  <w:t>2017-2021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68" style="position:absolute;z-index:-16456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67" type="#_x0000_t202" style="position:absolute;margin-left:445.35pt;margin-top:780.8pt;width:54.9pt;height:14.25pt;z-index:-164536;mso-position-horizontal-relative:page;mso-position-vertical-relative:page" filled="f" stroked="f">
          <v:textbox style="mso-next-textbox:#_x0000_s1067" inset="0,0,0,0">
            <w:txbxContent>
              <w:p w:rsidR="00B63FE0" w:rsidRPr="008C797E" w:rsidRDefault="00B63FE0">
                <w:pPr>
                  <w:spacing w:before="11"/>
                  <w:ind w:left="40"/>
                  <w:rPr>
                    <w:rFonts w:asciiTheme="minorHAnsi" w:hAnsiTheme="minorHAnsi" w:cstheme="minorHAnsi"/>
                  </w:rPr>
                </w:pPr>
                <w:r w:rsidRPr="008C797E">
                  <w:rPr>
                    <w:rFonts w:asciiTheme="minorHAnsi" w:hAnsiTheme="minorHAnsi" w:cstheme="minorHAnsi"/>
                  </w:rPr>
                  <w:fldChar w:fldCharType="begin"/>
                </w:r>
                <w:r w:rsidRPr="008C797E">
                  <w:rPr>
                    <w:rFonts w:asciiTheme="minorHAnsi" w:hAnsiTheme="minorHAnsi" w:cstheme="minorHAnsi"/>
                    <w:w w:val="110"/>
                  </w:rPr>
                  <w:instrText xml:space="preserve"> PAGE </w:instrText>
                </w:r>
                <w:r w:rsidRPr="008C797E">
                  <w:rPr>
                    <w:rFonts w:asciiTheme="minorHAnsi" w:hAnsiTheme="minorHAnsi" w:cstheme="minorHAnsi"/>
                  </w:rPr>
                  <w:fldChar w:fldCharType="separate"/>
                </w:r>
                <w:r w:rsidR="009C0111">
                  <w:rPr>
                    <w:rFonts w:asciiTheme="minorHAnsi" w:hAnsiTheme="minorHAnsi" w:cstheme="minorHAnsi"/>
                    <w:noProof/>
                    <w:w w:val="110"/>
                  </w:rPr>
                  <w:t>12</w:t>
                </w:r>
                <w:r w:rsidRPr="008C797E">
                  <w:rPr>
                    <w:rFonts w:asciiTheme="minorHAnsi" w:hAnsiTheme="minorHAnsi" w:cstheme="minorHAnsi"/>
                  </w:rPr>
                  <w:fldChar w:fldCharType="end"/>
                </w:r>
                <w:r w:rsidRPr="008C797E">
                  <w:rPr>
                    <w:rFonts w:asciiTheme="minorHAnsi" w:hAnsiTheme="minorHAnsi" w:cstheme="minorHAnsi"/>
                    <w:spacing w:val="-16"/>
                    <w:w w:val="110"/>
                  </w:rPr>
                  <w:t xml:space="preserve"> </w:t>
                </w:r>
                <w:r w:rsidRPr="008C797E">
                  <w:rPr>
                    <w:rFonts w:asciiTheme="minorHAnsi" w:hAnsiTheme="minorHAnsi" w:cstheme="minorHAnsi"/>
                    <w:w w:val="210"/>
                  </w:rPr>
                  <w:t>|</w:t>
                </w:r>
                <w:r w:rsidRPr="008C797E">
                  <w:rPr>
                    <w:rFonts w:asciiTheme="minorHAnsi" w:hAnsiTheme="minorHAnsi" w:cstheme="minorHAnsi"/>
                    <w:spacing w:val="-77"/>
                    <w:w w:val="210"/>
                  </w:rPr>
                  <w:t xml:space="preserve"> </w:t>
                </w:r>
                <w:r w:rsidRPr="008C797E">
                  <w:rPr>
                    <w:rFonts w:asciiTheme="minorHAnsi" w:hAnsiTheme="minorHAnsi" w:cstheme="minorHAnsi"/>
                    <w:color w:val="808080"/>
                    <w:w w:val="110"/>
                    <w:sz w:val="18"/>
                    <w:szCs w:val="18"/>
                  </w:rPr>
                  <w:t>P</w:t>
                </w:r>
                <w:r w:rsidRPr="008C797E">
                  <w:rPr>
                    <w:rFonts w:asciiTheme="minorHAnsi" w:hAnsiTheme="minorHAnsi" w:cstheme="minorHAnsi"/>
                    <w:color w:val="808080"/>
                    <w:spacing w:val="-10"/>
                    <w:w w:val="110"/>
                  </w:rPr>
                  <w:t xml:space="preserve"> </w:t>
                </w:r>
                <w:r w:rsidRPr="008C797E">
                  <w:rPr>
                    <w:rFonts w:asciiTheme="minorHAnsi" w:hAnsiTheme="minorHAnsi" w:cstheme="minorHAnsi"/>
                    <w:color w:val="808080"/>
                    <w:w w:val="110"/>
                    <w:sz w:val="18"/>
                    <w:szCs w:val="18"/>
                  </w:rPr>
                  <w:t>a</w:t>
                </w:r>
                <w:r w:rsidRPr="008C797E">
                  <w:rPr>
                    <w:rFonts w:asciiTheme="minorHAnsi" w:hAnsiTheme="minorHAnsi" w:cstheme="minorHAnsi"/>
                    <w:color w:val="808080"/>
                    <w:spacing w:val="-10"/>
                    <w:w w:val="110"/>
                    <w:sz w:val="18"/>
                    <w:szCs w:val="18"/>
                  </w:rPr>
                  <w:t xml:space="preserve"> </w:t>
                </w:r>
                <w:r w:rsidRPr="008C797E">
                  <w:rPr>
                    <w:rFonts w:asciiTheme="minorHAnsi" w:hAnsiTheme="minorHAnsi" w:cstheme="minorHAnsi"/>
                    <w:color w:val="808080"/>
                    <w:w w:val="110"/>
                    <w:sz w:val="18"/>
                    <w:szCs w:val="18"/>
                  </w:rPr>
                  <w:t>g</w:t>
                </w:r>
                <w:r w:rsidRPr="008C797E">
                  <w:rPr>
                    <w:rFonts w:asciiTheme="minorHAnsi" w:hAnsiTheme="minorHAnsi" w:cstheme="minorHAnsi"/>
                    <w:color w:val="808080"/>
                    <w:spacing w:val="-11"/>
                    <w:w w:val="110"/>
                  </w:rPr>
                  <w:t xml:space="preserve"> </w:t>
                </w:r>
                <w:r w:rsidRPr="008C797E">
                  <w:rPr>
                    <w:rFonts w:asciiTheme="minorHAnsi" w:hAnsiTheme="minorHAnsi" w:cstheme="minorHAnsi"/>
                    <w:color w:val="808080"/>
                    <w:w w:val="110"/>
                    <w:sz w:val="18"/>
                    <w:szCs w:val="18"/>
                  </w:rPr>
                  <w:t>e</w:t>
                </w:r>
              </w:p>
            </w:txbxContent>
          </v:textbox>
          <w10:wrap anchorx="page" anchory="page"/>
        </v:shape>
      </w:pict>
    </w:r>
    <w:r>
      <w:pict>
        <v:shape id="_x0000_s1066" type="#_x0000_t202" style="position:absolute;margin-left:83pt;margin-top:782.6pt;width:247.75pt;height:12pt;z-index:-164512;mso-position-horizontal-relative:page;mso-position-vertical-relative:page" filled="f" stroked="f">
          <v:textbox style="mso-next-textbox:#_x0000_s1066" inset="0,0,0,0">
            <w:txbxContent>
              <w:p w:rsidR="00B63FE0" w:rsidRPr="008C797E" w:rsidRDefault="00B63FE0">
                <w:pPr>
                  <w:spacing w:before="12"/>
                  <w:ind w:left="20"/>
                  <w:rPr>
                    <w:rFonts w:asciiTheme="minorHAnsi" w:hAnsiTheme="minorHAnsi" w:cstheme="minorHAnsi"/>
                    <w:sz w:val="18"/>
                  </w:rPr>
                </w:pPr>
                <w:r w:rsidRPr="008C797E">
                  <w:rPr>
                    <w:rFonts w:asciiTheme="minorHAnsi" w:hAnsiTheme="minorHAnsi" w:cstheme="minorHAnsi"/>
                    <w:sz w:val="18"/>
                  </w:rPr>
                  <w:t>Griffith</w:t>
                </w:r>
                <w:r w:rsidRPr="008C797E">
                  <w:rPr>
                    <w:rFonts w:asciiTheme="minorHAnsi" w:hAnsiTheme="minorHAnsi" w:cstheme="minorHAnsi"/>
                    <w:spacing w:val="-14"/>
                    <w:sz w:val="18"/>
                  </w:rPr>
                  <w:t xml:space="preserve"> </w:t>
                </w:r>
                <w:r w:rsidRPr="008C797E">
                  <w:rPr>
                    <w:rFonts w:asciiTheme="minorHAnsi" w:hAnsiTheme="minorHAnsi" w:cstheme="minorHAnsi"/>
                    <w:sz w:val="18"/>
                  </w:rPr>
                  <w:t>University</w:t>
                </w:r>
                <w:r w:rsidRPr="008C797E">
                  <w:rPr>
                    <w:rFonts w:asciiTheme="minorHAnsi" w:hAnsiTheme="minorHAnsi" w:cstheme="minorHAnsi"/>
                    <w:spacing w:val="-13"/>
                    <w:sz w:val="18"/>
                  </w:rPr>
                  <w:t xml:space="preserve"> </w:t>
                </w:r>
                <w:r w:rsidRPr="008C797E">
                  <w:rPr>
                    <w:rFonts w:asciiTheme="minorHAnsi" w:hAnsiTheme="minorHAnsi" w:cstheme="minorHAnsi"/>
                    <w:sz w:val="18"/>
                  </w:rPr>
                  <w:t>Academic</w:t>
                </w:r>
                <w:r w:rsidRPr="008C797E">
                  <w:rPr>
                    <w:rFonts w:asciiTheme="minorHAnsi" w:hAnsiTheme="minorHAnsi" w:cstheme="minorHAnsi"/>
                    <w:spacing w:val="-12"/>
                    <w:sz w:val="18"/>
                  </w:rPr>
                  <w:t xml:space="preserve"> </w:t>
                </w:r>
                <w:r w:rsidRPr="008C797E">
                  <w:rPr>
                    <w:rFonts w:asciiTheme="minorHAnsi" w:hAnsiTheme="minorHAnsi" w:cstheme="minorHAnsi"/>
                    <w:sz w:val="18"/>
                  </w:rPr>
                  <w:t>Staff</w:t>
                </w:r>
                <w:r w:rsidRPr="008C797E">
                  <w:rPr>
                    <w:rFonts w:asciiTheme="minorHAnsi" w:hAnsiTheme="minorHAnsi" w:cstheme="minorHAnsi"/>
                    <w:spacing w:val="-9"/>
                    <w:sz w:val="18"/>
                  </w:rPr>
                  <w:t xml:space="preserve"> </w:t>
                </w:r>
                <w:r w:rsidRPr="008C797E">
                  <w:rPr>
                    <w:rFonts w:asciiTheme="minorHAnsi" w:hAnsiTheme="minorHAnsi" w:cstheme="minorHAnsi"/>
                    <w:sz w:val="18"/>
                  </w:rPr>
                  <w:t>Enterprise</w:t>
                </w:r>
                <w:r w:rsidRPr="008C797E">
                  <w:rPr>
                    <w:rFonts w:asciiTheme="minorHAnsi" w:hAnsiTheme="minorHAnsi" w:cstheme="minorHAnsi"/>
                    <w:spacing w:val="-13"/>
                    <w:sz w:val="18"/>
                  </w:rPr>
                  <w:t xml:space="preserve"> </w:t>
                </w:r>
                <w:r w:rsidRPr="008C797E">
                  <w:rPr>
                    <w:rFonts w:asciiTheme="minorHAnsi" w:hAnsiTheme="minorHAnsi" w:cstheme="minorHAnsi"/>
                    <w:sz w:val="18"/>
                  </w:rPr>
                  <w:t>Agreement</w:t>
                </w:r>
                <w:r w:rsidRPr="008C797E">
                  <w:rPr>
                    <w:rFonts w:asciiTheme="minorHAnsi" w:hAnsiTheme="minorHAnsi" w:cstheme="minorHAnsi"/>
                    <w:spacing w:val="-13"/>
                    <w:sz w:val="18"/>
                  </w:rPr>
                  <w:t xml:space="preserve"> </w:t>
                </w:r>
                <w:r w:rsidRPr="008C797E">
                  <w:rPr>
                    <w:rFonts w:asciiTheme="minorHAnsi" w:hAnsiTheme="minorHAnsi" w:cstheme="minorHAnsi"/>
                    <w:sz w:val="18"/>
                  </w:rPr>
                  <w:t>2017-2021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shapetype id="_x0000_t202" coordsize="21600,21600" o:spt="202" path="m,l,21600r21600,l21600,xe">
          <v:stroke joinstyle="miter"/>
          <v:path gradientshapeok="t" o:connecttype="rect"/>
        </v:shapetype>
        <v:shape id="_x0000_s1065" type="#_x0000_t202" style="position:absolute;margin-left:445.35pt;margin-top:780.8pt;width:54.9pt;height:14.25pt;z-index:-164488;mso-position-horizontal-relative:page;mso-position-vertical-relative:page" filled="f" stroked="f">
          <v:textbox style="mso-next-textbox:#_x0000_s1065" inset="0,0,0,0">
            <w:txbxContent>
              <w:p w:rsidR="00B63FE0" w:rsidRPr="00D91991" w:rsidRDefault="00B63FE0">
                <w:pPr>
                  <w:spacing w:before="11"/>
                  <w:ind w:left="40"/>
                  <w:rPr>
                    <w:rFonts w:asciiTheme="minorHAnsi" w:hAnsiTheme="minorHAnsi" w:cstheme="minorHAnsi"/>
                    <w:sz w:val="18"/>
                    <w:szCs w:val="18"/>
                  </w:rPr>
                </w:pPr>
                <w:r w:rsidRPr="00D91991">
                  <w:rPr>
                    <w:rFonts w:asciiTheme="minorHAnsi" w:hAnsiTheme="minorHAnsi" w:cstheme="minorHAnsi"/>
                    <w:sz w:val="18"/>
                    <w:szCs w:val="18"/>
                  </w:rPr>
                  <w:fldChar w:fldCharType="begin"/>
                </w:r>
                <w:r w:rsidRPr="00D91991">
                  <w:rPr>
                    <w:rFonts w:asciiTheme="minorHAnsi" w:hAnsiTheme="minorHAnsi" w:cstheme="minorHAnsi"/>
                    <w:w w:val="110"/>
                    <w:sz w:val="18"/>
                    <w:szCs w:val="18"/>
                  </w:rPr>
                  <w:instrText xml:space="preserve"> PAGE </w:instrText>
                </w:r>
                <w:r w:rsidRPr="00D91991">
                  <w:rPr>
                    <w:rFonts w:asciiTheme="minorHAnsi" w:hAnsiTheme="minorHAnsi" w:cstheme="minorHAnsi"/>
                    <w:sz w:val="18"/>
                    <w:szCs w:val="18"/>
                  </w:rPr>
                  <w:fldChar w:fldCharType="separate"/>
                </w:r>
                <w:r w:rsidR="009C0111">
                  <w:rPr>
                    <w:rFonts w:asciiTheme="minorHAnsi" w:hAnsiTheme="minorHAnsi" w:cstheme="minorHAnsi"/>
                    <w:noProof/>
                    <w:w w:val="110"/>
                    <w:sz w:val="18"/>
                    <w:szCs w:val="18"/>
                  </w:rPr>
                  <w:t>13</w:t>
                </w:r>
                <w:r w:rsidRPr="00D91991">
                  <w:rPr>
                    <w:rFonts w:asciiTheme="minorHAnsi" w:hAnsiTheme="minorHAnsi" w:cstheme="minorHAnsi"/>
                    <w:sz w:val="18"/>
                    <w:szCs w:val="18"/>
                  </w:rPr>
                  <w:fldChar w:fldCharType="end"/>
                </w:r>
                <w:r w:rsidRPr="00D91991">
                  <w:rPr>
                    <w:rFonts w:asciiTheme="minorHAnsi" w:hAnsiTheme="minorHAnsi" w:cstheme="minorHAnsi"/>
                    <w:spacing w:val="-16"/>
                    <w:w w:val="110"/>
                    <w:sz w:val="18"/>
                    <w:szCs w:val="18"/>
                  </w:rPr>
                  <w:t xml:space="preserve"> </w:t>
                </w:r>
                <w:r w:rsidRPr="00D91991">
                  <w:rPr>
                    <w:rFonts w:asciiTheme="minorHAnsi" w:hAnsiTheme="minorHAnsi" w:cstheme="minorHAnsi"/>
                    <w:w w:val="210"/>
                    <w:sz w:val="18"/>
                    <w:szCs w:val="18"/>
                  </w:rPr>
                  <w:t>|</w:t>
                </w:r>
                <w:r w:rsidRPr="00D91991">
                  <w:rPr>
                    <w:rFonts w:asciiTheme="minorHAnsi" w:hAnsiTheme="minorHAnsi" w:cstheme="minorHAnsi"/>
                    <w:spacing w:val="-77"/>
                    <w:w w:val="210"/>
                    <w:sz w:val="18"/>
                    <w:szCs w:val="18"/>
                  </w:rPr>
                  <w:t xml:space="preserve"> </w:t>
                </w:r>
                <w:r w:rsidRPr="00D91991">
                  <w:rPr>
                    <w:rFonts w:asciiTheme="minorHAnsi" w:hAnsiTheme="minorHAnsi" w:cstheme="minorHAnsi"/>
                    <w:color w:val="808080"/>
                    <w:w w:val="110"/>
                    <w:sz w:val="18"/>
                    <w:szCs w:val="18"/>
                  </w:rPr>
                  <w:t>P</w:t>
                </w:r>
                <w:r w:rsidRPr="00D91991">
                  <w:rPr>
                    <w:rFonts w:asciiTheme="minorHAnsi" w:hAnsiTheme="minorHAnsi" w:cstheme="minorHAnsi"/>
                    <w:color w:val="808080"/>
                    <w:spacing w:val="-10"/>
                    <w:w w:val="110"/>
                    <w:sz w:val="18"/>
                    <w:szCs w:val="18"/>
                  </w:rPr>
                  <w:t xml:space="preserve"> </w:t>
                </w:r>
                <w:r w:rsidRPr="00D91991">
                  <w:rPr>
                    <w:rFonts w:asciiTheme="minorHAnsi" w:hAnsiTheme="minorHAnsi" w:cstheme="minorHAnsi"/>
                    <w:color w:val="808080"/>
                    <w:w w:val="110"/>
                    <w:sz w:val="18"/>
                    <w:szCs w:val="18"/>
                  </w:rPr>
                  <w:t>a</w:t>
                </w:r>
                <w:r w:rsidRPr="00D91991">
                  <w:rPr>
                    <w:rFonts w:asciiTheme="minorHAnsi" w:hAnsiTheme="minorHAnsi" w:cstheme="minorHAnsi"/>
                    <w:color w:val="808080"/>
                    <w:spacing w:val="-10"/>
                    <w:w w:val="110"/>
                    <w:sz w:val="18"/>
                    <w:szCs w:val="18"/>
                  </w:rPr>
                  <w:t xml:space="preserve"> </w:t>
                </w:r>
                <w:r w:rsidRPr="00D91991">
                  <w:rPr>
                    <w:rFonts w:asciiTheme="minorHAnsi" w:hAnsiTheme="minorHAnsi" w:cstheme="minorHAnsi"/>
                    <w:color w:val="808080"/>
                    <w:w w:val="110"/>
                    <w:sz w:val="18"/>
                    <w:szCs w:val="18"/>
                  </w:rPr>
                  <w:t>g</w:t>
                </w:r>
                <w:r w:rsidRPr="00D91991">
                  <w:rPr>
                    <w:rFonts w:asciiTheme="minorHAnsi" w:hAnsiTheme="minorHAnsi" w:cstheme="minorHAnsi"/>
                    <w:color w:val="808080"/>
                    <w:spacing w:val="-11"/>
                    <w:w w:val="110"/>
                    <w:sz w:val="18"/>
                    <w:szCs w:val="18"/>
                  </w:rPr>
                  <w:t xml:space="preserve"> </w:t>
                </w:r>
                <w:r w:rsidRPr="00D91991">
                  <w:rPr>
                    <w:rFonts w:asciiTheme="minorHAnsi" w:hAnsiTheme="minorHAnsi" w:cstheme="minorHAnsi"/>
                    <w:color w:val="808080"/>
                    <w:w w:val="110"/>
                    <w:sz w:val="18"/>
                    <w:szCs w:val="18"/>
                  </w:rPr>
                  <w:t>e</w:t>
                </w:r>
              </w:p>
            </w:txbxContent>
          </v:textbox>
          <w10:wrap anchorx="page" anchory="page"/>
        </v:shape>
      </w:pict>
    </w:r>
    <w:r>
      <w:pict>
        <v:shape id="_x0000_s1064" type="#_x0000_t202" style="position:absolute;margin-left:83pt;margin-top:782.6pt;width:247.75pt;height:12pt;z-index:-164464;mso-position-horizontal-relative:page;mso-position-vertical-relative:page" filled="f" stroked="f">
          <v:textbox style="mso-next-textbox:#_x0000_s1064" inset="0,0,0,0">
            <w:txbxContent>
              <w:p w:rsidR="00B63FE0" w:rsidRPr="00D91991" w:rsidRDefault="00B63FE0">
                <w:pPr>
                  <w:spacing w:before="12"/>
                  <w:ind w:left="20"/>
                  <w:rPr>
                    <w:rFonts w:asciiTheme="minorHAnsi" w:hAnsiTheme="minorHAnsi" w:cstheme="minorHAnsi"/>
                    <w:sz w:val="18"/>
                  </w:rPr>
                </w:pPr>
                <w:r w:rsidRPr="00D91991">
                  <w:rPr>
                    <w:rFonts w:asciiTheme="minorHAnsi" w:hAnsiTheme="minorHAnsi" w:cstheme="minorHAnsi"/>
                    <w:sz w:val="18"/>
                  </w:rPr>
                  <w:t>Griffith</w:t>
                </w:r>
                <w:r w:rsidRPr="00D91991">
                  <w:rPr>
                    <w:rFonts w:asciiTheme="minorHAnsi" w:hAnsiTheme="minorHAnsi" w:cstheme="minorHAnsi"/>
                    <w:spacing w:val="-14"/>
                    <w:sz w:val="18"/>
                  </w:rPr>
                  <w:t xml:space="preserve"> </w:t>
                </w:r>
                <w:r w:rsidRPr="00D91991">
                  <w:rPr>
                    <w:rFonts w:asciiTheme="minorHAnsi" w:hAnsiTheme="minorHAnsi" w:cstheme="minorHAnsi"/>
                    <w:sz w:val="18"/>
                  </w:rPr>
                  <w:t>University</w:t>
                </w:r>
                <w:r w:rsidRPr="00D91991">
                  <w:rPr>
                    <w:rFonts w:asciiTheme="minorHAnsi" w:hAnsiTheme="minorHAnsi" w:cstheme="minorHAnsi"/>
                    <w:spacing w:val="-13"/>
                    <w:sz w:val="18"/>
                  </w:rPr>
                  <w:t xml:space="preserve"> </w:t>
                </w:r>
                <w:r w:rsidRPr="00D91991">
                  <w:rPr>
                    <w:rFonts w:asciiTheme="minorHAnsi" w:hAnsiTheme="minorHAnsi" w:cstheme="minorHAnsi"/>
                    <w:sz w:val="18"/>
                  </w:rPr>
                  <w:t>Academic</w:t>
                </w:r>
                <w:r w:rsidRPr="00D91991">
                  <w:rPr>
                    <w:rFonts w:asciiTheme="minorHAnsi" w:hAnsiTheme="minorHAnsi" w:cstheme="minorHAnsi"/>
                    <w:spacing w:val="-12"/>
                    <w:sz w:val="18"/>
                  </w:rPr>
                  <w:t xml:space="preserve"> </w:t>
                </w:r>
                <w:r w:rsidRPr="00D91991">
                  <w:rPr>
                    <w:rFonts w:asciiTheme="minorHAnsi" w:hAnsiTheme="minorHAnsi" w:cstheme="minorHAnsi"/>
                    <w:sz w:val="18"/>
                  </w:rPr>
                  <w:t>Staff</w:t>
                </w:r>
                <w:r w:rsidRPr="00D91991">
                  <w:rPr>
                    <w:rFonts w:asciiTheme="minorHAnsi" w:hAnsiTheme="minorHAnsi" w:cstheme="minorHAnsi"/>
                    <w:spacing w:val="-9"/>
                    <w:sz w:val="18"/>
                  </w:rPr>
                  <w:t xml:space="preserve"> </w:t>
                </w:r>
                <w:r w:rsidRPr="00D91991">
                  <w:rPr>
                    <w:rFonts w:asciiTheme="minorHAnsi" w:hAnsiTheme="minorHAnsi" w:cstheme="minorHAnsi"/>
                    <w:sz w:val="18"/>
                  </w:rPr>
                  <w:t>Enterprise</w:t>
                </w:r>
                <w:r w:rsidRPr="00D91991">
                  <w:rPr>
                    <w:rFonts w:asciiTheme="minorHAnsi" w:hAnsiTheme="minorHAnsi" w:cstheme="minorHAnsi"/>
                    <w:spacing w:val="-13"/>
                    <w:sz w:val="18"/>
                  </w:rPr>
                  <w:t xml:space="preserve"> </w:t>
                </w:r>
                <w:r w:rsidRPr="00D91991">
                  <w:rPr>
                    <w:rFonts w:asciiTheme="minorHAnsi" w:hAnsiTheme="minorHAnsi" w:cstheme="minorHAnsi"/>
                    <w:sz w:val="18"/>
                  </w:rPr>
                  <w:t>Agreement</w:t>
                </w:r>
                <w:r w:rsidRPr="00D91991">
                  <w:rPr>
                    <w:rFonts w:asciiTheme="minorHAnsi" w:hAnsiTheme="minorHAnsi" w:cstheme="minorHAnsi"/>
                    <w:spacing w:val="-13"/>
                    <w:sz w:val="18"/>
                  </w:rPr>
                  <w:t xml:space="preserve"> </w:t>
                </w:r>
                <w:r w:rsidRPr="00D91991">
                  <w:rPr>
                    <w:rFonts w:asciiTheme="minorHAnsi" w:hAnsiTheme="minorHAnsi" w:cstheme="minorHAnsi"/>
                    <w:sz w:val="18"/>
                  </w:rPr>
                  <w:t>2017-2021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line id="_x0000_s1063" style="position:absolute;z-index:-164440;mso-position-horizontal-relative:page;mso-position-vertical-relative:page" from="82.55pt,780pt" to="540.1pt,780pt" strokecolor="#d8d8d8" strokeweight=".16931mm">
          <w10:wrap anchorx="page" anchory="page"/>
        </v:line>
      </w:pict>
    </w:r>
    <w:r>
      <w:pict>
        <v:shapetype id="_x0000_t202" coordsize="21600,21600" o:spt="202" path="m,l,21600r21600,l21600,xe">
          <v:stroke joinstyle="miter"/>
          <v:path gradientshapeok="t" o:connecttype="rect"/>
        </v:shapetype>
        <v:shape id="_x0000_s1062" type="#_x0000_t202" style="position:absolute;margin-left:445.35pt;margin-top:780.8pt;width:54.9pt;height:14.25pt;z-index:-164416;mso-position-horizontal-relative:page;mso-position-vertical-relative:page" filled="f" stroked="f">
          <v:textbox style="mso-next-textbox:#_x0000_s1062" inset="0,0,0,0">
            <w:txbxContent>
              <w:p w:rsidR="00B63FE0" w:rsidRDefault="00B63FE0">
                <w:pPr>
                  <w:spacing w:before="11"/>
                  <w:ind w:left="40"/>
                  <w:rPr>
                    <w:rFonts w:ascii="Calibri" w:hAnsi="Calibri" w:cs="Calibri"/>
                    <w:color w:val="808080"/>
                    <w:w w:val="110"/>
                    <w:sz w:val="18"/>
                    <w:szCs w:val="18"/>
                  </w:rPr>
                </w:pPr>
                <w:r w:rsidRPr="0018126A">
                  <w:rPr>
                    <w:rFonts w:ascii="Calibri" w:hAnsi="Calibri" w:cs="Calibri"/>
                    <w:sz w:val="18"/>
                    <w:szCs w:val="18"/>
                  </w:rPr>
                  <w:fldChar w:fldCharType="begin"/>
                </w:r>
                <w:r w:rsidRPr="0018126A">
                  <w:rPr>
                    <w:rFonts w:ascii="Calibri" w:hAnsi="Calibri" w:cs="Calibri"/>
                    <w:w w:val="110"/>
                    <w:sz w:val="18"/>
                    <w:szCs w:val="18"/>
                  </w:rPr>
                  <w:instrText xml:space="preserve"> PAGE </w:instrText>
                </w:r>
                <w:r w:rsidRPr="0018126A">
                  <w:rPr>
                    <w:rFonts w:ascii="Calibri" w:hAnsi="Calibri" w:cs="Calibri"/>
                    <w:sz w:val="18"/>
                    <w:szCs w:val="18"/>
                  </w:rPr>
                  <w:fldChar w:fldCharType="separate"/>
                </w:r>
                <w:r w:rsidR="009C0111">
                  <w:rPr>
                    <w:rFonts w:ascii="Calibri" w:hAnsi="Calibri" w:cs="Calibri"/>
                    <w:noProof/>
                    <w:w w:val="110"/>
                    <w:sz w:val="18"/>
                    <w:szCs w:val="18"/>
                  </w:rPr>
                  <w:t>17</w:t>
                </w:r>
                <w:r w:rsidRPr="0018126A">
                  <w:rPr>
                    <w:rFonts w:ascii="Calibri" w:hAnsi="Calibri" w:cs="Calibri"/>
                    <w:sz w:val="18"/>
                    <w:szCs w:val="18"/>
                  </w:rPr>
                  <w:fldChar w:fldCharType="end"/>
                </w:r>
                <w:r w:rsidRPr="0018126A">
                  <w:rPr>
                    <w:rFonts w:ascii="Calibri" w:hAnsi="Calibri" w:cs="Calibri"/>
                    <w:spacing w:val="-16"/>
                    <w:w w:val="110"/>
                    <w:sz w:val="18"/>
                    <w:szCs w:val="18"/>
                  </w:rPr>
                  <w:t xml:space="preserve"> </w:t>
                </w:r>
                <w:r w:rsidRPr="0018126A">
                  <w:rPr>
                    <w:rFonts w:ascii="Calibri" w:hAnsi="Calibri" w:cs="Calibri"/>
                    <w:w w:val="210"/>
                    <w:sz w:val="18"/>
                    <w:szCs w:val="18"/>
                  </w:rPr>
                  <w:t>|</w:t>
                </w:r>
                <w:r w:rsidRPr="0018126A">
                  <w:rPr>
                    <w:rFonts w:ascii="Calibri" w:hAnsi="Calibri" w:cs="Calibri"/>
                    <w:spacing w:val="-77"/>
                    <w:w w:val="210"/>
                    <w:sz w:val="18"/>
                    <w:szCs w:val="18"/>
                  </w:rPr>
                  <w:t xml:space="preserve"> </w:t>
                </w:r>
                <w:r w:rsidRPr="0018126A">
                  <w:rPr>
                    <w:rFonts w:ascii="Calibri" w:hAnsi="Calibri" w:cs="Calibri"/>
                    <w:color w:val="808080"/>
                    <w:w w:val="110"/>
                    <w:sz w:val="18"/>
                    <w:szCs w:val="18"/>
                  </w:rPr>
                  <w:t>P</w:t>
                </w:r>
                <w:r w:rsidRPr="0018126A">
                  <w:rPr>
                    <w:rFonts w:ascii="Calibri" w:hAnsi="Calibri" w:cs="Calibri"/>
                    <w:color w:val="808080"/>
                    <w:spacing w:val="-10"/>
                    <w:w w:val="110"/>
                    <w:sz w:val="18"/>
                    <w:szCs w:val="18"/>
                  </w:rPr>
                  <w:t xml:space="preserve"> </w:t>
                </w:r>
                <w:r w:rsidRPr="0018126A">
                  <w:rPr>
                    <w:rFonts w:ascii="Calibri" w:hAnsi="Calibri" w:cs="Calibri"/>
                    <w:color w:val="808080"/>
                    <w:w w:val="110"/>
                    <w:sz w:val="18"/>
                    <w:szCs w:val="18"/>
                  </w:rPr>
                  <w:t>a</w:t>
                </w:r>
                <w:r w:rsidRPr="0018126A">
                  <w:rPr>
                    <w:rFonts w:ascii="Calibri" w:hAnsi="Calibri" w:cs="Calibri"/>
                    <w:color w:val="808080"/>
                    <w:spacing w:val="-10"/>
                    <w:w w:val="110"/>
                    <w:sz w:val="18"/>
                    <w:szCs w:val="18"/>
                  </w:rPr>
                  <w:t xml:space="preserve"> </w:t>
                </w:r>
                <w:r w:rsidRPr="0018126A">
                  <w:rPr>
                    <w:rFonts w:ascii="Calibri" w:hAnsi="Calibri" w:cs="Calibri"/>
                    <w:color w:val="808080"/>
                    <w:w w:val="110"/>
                    <w:sz w:val="18"/>
                    <w:szCs w:val="18"/>
                  </w:rPr>
                  <w:t>g</w:t>
                </w:r>
                <w:r w:rsidRPr="0018126A">
                  <w:rPr>
                    <w:rFonts w:ascii="Calibri" w:hAnsi="Calibri" w:cs="Calibri"/>
                    <w:color w:val="808080"/>
                    <w:spacing w:val="-11"/>
                    <w:w w:val="110"/>
                    <w:sz w:val="18"/>
                    <w:szCs w:val="18"/>
                  </w:rPr>
                  <w:t xml:space="preserve"> </w:t>
                </w:r>
                <w:r w:rsidRPr="0018126A">
                  <w:rPr>
                    <w:rFonts w:ascii="Calibri" w:hAnsi="Calibri" w:cs="Calibri"/>
                    <w:color w:val="808080"/>
                    <w:w w:val="110"/>
                    <w:sz w:val="18"/>
                    <w:szCs w:val="18"/>
                  </w:rPr>
                  <w:t>e</w:t>
                </w:r>
              </w:p>
              <w:p w:rsidR="00B63FE0" w:rsidRPr="0018126A" w:rsidRDefault="00B63FE0">
                <w:pPr>
                  <w:spacing w:before="11"/>
                  <w:ind w:left="40"/>
                  <w:rPr>
                    <w:rFonts w:ascii="Calibri" w:hAnsi="Calibri" w:cs="Calibri"/>
                    <w:sz w:val="18"/>
                    <w:szCs w:val="18"/>
                  </w:rPr>
                </w:pPr>
              </w:p>
            </w:txbxContent>
          </v:textbox>
          <w10:wrap anchorx="page" anchory="page"/>
        </v:shape>
      </w:pict>
    </w:r>
    <w:r>
      <w:pict>
        <v:shape id="_x0000_s1061" type="#_x0000_t202" style="position:absolute;margin-left:83pt;margin-top:782.6pt;width:247.75pt;height:12pt;z-index:-164392;mso-position-horizontal-relative:page;mso-position-vertical-relative:page" filled="f" stroked="f">
          <v:textbox style="mso-next-textbox:#_x0000_s1061" inset="0,0,0,0">
            <w:txbxContent>
              <w:p w:rsidR="00B63FE0" w:rsidRPr="0018126A" w:rsidRDefault="00B63FE0">
                <w:pPr>
                  <w:spacing w:before="12"/>
                  <w:ind w:left="20"/>
                  <w:rPr>
                    <w:rFonts w:ascii="Calibri" w:hAnsi="Calibri" w:cs="Calibri"/>
                    <w:sz w:val="18"/>
                  </w:rPr>
                </w:pPr>
                <w:r w:rsidRPr="0018126A">
                  <w:rPr>
                    <w:rFonts w:ascii="Calibri" w:hAnsi="Calibri" w:cs="Calibri"/>
                    <w:sz w:val="18"/>
                  </w:rPr>
                  <w:t>Griffith</w:t>
                </w:r>
                <w:r w:rsidRPr="0018126A">
                  <w:rPr>
                    <w:rFonts w:ascii="Calibri" w:hAnsi="Calibri" w:cs="Calibri"/>
                    <w:spacing w:val="-14"/>
                    <w:sz w:val="18"/>
                  </w:rPr>
                  <w:t xml:space="preserve"> </w:t>
                </w:r>
                <w:r w:rsidRPr="0018126A">
                  <w:rPr>
                    <w:rFonts w:ascii="Calibri" w:hAnsi="Calibri" w:cs="Calibri"/>
                    <w:sz w:val="18"/>
                  </w:rPr>
                  <w:t>University</w:t>
                </w:r>
                <w:r w:rsidRPr="0018126A">
                  <w:rPr>
                    <w:rFonts w:ascii="Calibri" w:hAnsi="Calibri" w:cs="Calibri"/>
                    <w:spacing w:val="-13"/>
                    <w:sz w:val="18"/>
                  </w:rPr>
                  <w:t xml:space="preserve"> </w:t>
                </w:r>
                <w:r w:rsidRPr="0018126A">
                  <w:rPr>
                    <w:rFonts w:ascii="Calibri" w:hAnsi="Calibri" w:cs="Calibri"/>
                    <w:sz w:val="18"/>
                  </w:rPr>
                  <w:t>Academic</w:t>
                </w:r>
                <w:r w:rsidRPr="0018126A">
                  <w:rPr>
                    <w:rFonts w:ascii="Calibri" w:hAnsi="Calibri" w:cs="Calibri"/>
                    <w:spacing w:val="-12"/>
                    <w:sz w:val="18"/>
                  </w:rPr>
                  <w:t xml:space="preserve"> </w:t>
                </w:r>
                <w:r w:rsidRPr="0018126A">
                  <w:rPr>
                    <w:rFonts w:ascii="Calibri" w:hAnsi="Calibri" w:cs="Calibri"/>
                    <w:sz w:val="18"/>
                  </w:rPr>
                  <w:t>Staff</w:t>
                </w:r>
                <w:r w:rsidRPr="0018126A">
                  <w:rPr>
                    <w:rFonts w:ascii="Calibri" w:hAnsi="Calibri" w:cs="Calibri"/>
                    <w:spacing w:val="-9"/>
                    <w:sz w:val="18"/>
                  </w:rPr>
                  <w:t xml:space="preserve"> </w:t>
                </w:r>
                <w:r w:rsidRPr="0018126A">
                  <w:rPr>
                    <w:rFonts w:ascii="Calibri" w:hAnsi="Calibri" w:cs="Calibri"/>
                    <w:sz w:val="18"/>
                  </w:rPr>
                  <w:t>Enterprise</w:t>
                </w:r>
                <w:r w:rsidRPr="0018126A">
                  <w:rPr>
                    <w:rFonts w:ascii="Calibri" w:hAnsi="Calibri" w:cs="Calibri"/>
                    <w:spacing w:val="-13"/>
                    <w:sz w:val="18"/>
                  </w:rPr>
                  <w:t xml:space="preserve"> </w:t>
                </w:r>
                <w:r w:rsidRPr="0018126A">
                  <w:rPr>
                    <w:rFonts w:ascii="Calibri" w:hAnsi="Calibri" w:cs="Calibri"/>
                    <w:sz w:val="18"/>
                  </w:rPr>
                  <w:t>Agreement</w:t>
                </w:r>
                <w:r w:rsidRPr="0018126A">
                  <w:rPr>
                    <w:rFonts w:ascii="Calibri" w:hAnsi="Calibri" w:cs="Calibri"/>
                    <w:spacing w:val="-13"/>
                    <w:sz w:val="18"/>
                  </w:rPr>
                  <w:t xml:space="preserve"> </w:t>
                </w:r>
                <w:r w:rsidRPr="0018126A">
                  <w:rPr>
                    <w:rFonts w:ascii="Calibri" w:hAnsi="Calibri" w:cs="Calibri"/>
                    <w:sz w:val="18"/>
                  </w:rPr>
                  <w:t>2017-2021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FE0" w:rsidRDefault="009C0111">
    <w:pPr>
      <w:pStyle w:val="BodyText"/>
      <w:spacing w:line="14" w:lineRule="auto"/>
      <w:ind w:left="0"/>
    </w:pPr>
    <w:r>
      <w:pict>
        <v:shapetype id="_x0000_t202" coordsize="21600,21600" o:spt="202" path="m,l,21600r21600,l21600,xe">
          <v:stroke joinstyle="miter"/>
          <v:path gradientshapeok="t" o:connecttype="rect"/>
        </v:shapetype>
        <v:shape id="_x0000_s1060" type="#_x0000_t202" style="position:absolute;margin-left:445.35pt;margin-top:780.8pt;width:54.9pt;height:14.25pt;z-index:-164368;mso-position-horizontal-relative:page;mso-position-vertical-relative:page" filled="f" stroked="f">
          <v:textbox style="mso-next-textbox:#_x0000_s1060" inset="0,0,0,0">
            <w:txbxContent>
              <w:p w:rsidR="00B63FE0" w:rsidRPr="00CF2C86" w:rsidRDefault="00B63FE0">
                <w:pPr>
                  <w:spacing w:before="11"/>
                  <w:ind w:left="40"/>
                  <w:rPr>
                    <w:rFonts w:ascii="Calibri" w:hAnsi="Calibri" w:cs="Calibri"/>
                    <w:sz w:val="18"/>
                    <w:szCs w:val="18"/>
                  </w:rPr>
                </w:pPr>
                <w:r w:rsidRPr="00CF2C86">
                  <w:rPr>
                    <w:rFonts w:ascii="Calibri" w:hAnsi="Calibri" w:cs="Calibri"/>
                    <w:sz w:val="18"/>
                    <w:szCs w:val="18"/>
                  </w:rPr>
                  <w:fldChar w:fldCharType="begin"/>
                </w:r>
                <w:r w:rsidRPr="00CF2C86">
                  <w:rPr>
                    <w:rFonts w:ascii="Calibri" w:hAnsi="Calibri" w:cs="Calibri"/>
                    <w:w w:val="110"/>
                    <w:sz w:val="18"/>
                    <w:szCs w:val="18"/>
                  </w:rPr>
                  <w:instrText xml:space="preserve"> PAGE </w:instrText>
                </w:r>
                <w:r w:rsidRPr="00CF2C86">
                  <w:rPr>
                    <w:rFonts w:ascii="Calibri" w:hAnsi="Calibri" w:cs="Calibri"/>
                    <w:sz w:val="18"/>
                    <w:szCs w:val="18"/>
                  </w:rPr>
                  <w:fldChar w:fldCharType="separate"/>
                </w:r>
                <w:r w:rsidR="009C0111">
                  <w:rPr>
                    <w:rFonts w:ascii="Calibri" w:hAnsi="Calibri" w:cs="Calibri"/>
                    <w:noProof/>
                    <w:w w:val="110"/>
                    <w:sz w:val="18"/>
                    <w:szCs w:val="18"/>
                  </w:rPr>
                  <w:t>18</w:t>
                </w:r>
                <w:r w:rsidRPr="00CF2C86">
                  <w:rPr>
                    <w:rFonts w:ascii="Calibri" w:hAnsi="Calibri" w:cs="Calibri"/>
                    <w:sz w:val="18"/>
                    <w:szCs w:val="18"/>
                  </w:rPr>
                  <w:fldChar w:fldCharType="end"/>
                </w:r>
                <w:r w:rsidRPr="00CF2C86">
                  <w:rPr>
                    <w:rFonts w:ascii="Calibri" w:hAnsi="Calibri" w:cs="Calibri"/>
                    <w:spacing w:val="-16"/>
                    <w:w w:val="110"/>
                    <w:sz w:val="18"/>
                    <w:szCs w:val="18"/>
                  </w:rPr>
                  <w:t xml:space="preserve"> </w:t>
                </w:r>
                <w:r w:rsidRPr="00CF2C86">
                  <w:rPr>
                    <w:rFonts w:ascii="Calibri" w:hAnsi="Calibri" w:cs="Calibri"/>
                    <w:w w:val="210"/>
                    <w:sz w:val="18"/>
                    <w:szCs w:val="18"/>
                  </w:rPr>
                  <w:t>|</w:t>
                </w:r>
                <w:r w:rsidRPr="00CF2C86">
                  <w:rPr>
                    <w:rFonts w:ascii="Calibri" w:hAnsi="Calibri" w:cs="Calibri"/>
                    <w:spacing w:val="-77"/>
                    <w:w w:val="210"/>
                    <w:sz w:val="18"/>
                    <w:szCs w:val="18"/>
                  </w:rPr>
                  <w:t xml:space="preserve"> </w:t>
                </w:r>
                <w:r w:rsidRPr="00CF2C86">
                  <w:rPr>
                    <w:rFonts w:ascii="Calibri" w:hAnsi="Calibri" w:cs="Calibri"/>
                    <w:color w:val="808080"/>
                    <w:w w:val="110"/>
                    <w:sz w:val="18"/>
                    <w:szCs w:val="18"/>
                  </w:rPr>
                  <w:t>P</w:t>
                </w:r>
                <w:r w:rsidRPr="00CF2C86">
                  <w:rPr>
                    <w:rFonts w:ascii="Calibri" w:hAnsi="Calibri" w:cs="Calibri"/>
                    <w:color w:val="808080"/>
                    <w:spacing w:val="-10"/>
                    <w:w w:val="110"/>
                    <w:sz w:val="18"/>
                    <w:szCs w:val="18"/>
                  </w:rPr>
                  <w:t xml:space="preserve"> </w:t>
                </w:r>
                <w:r w:rsidRPr="00CF2C86">
                  <w:rPr>
                    <w:rFonts w:ascii="Calibri" w:hAnsi="Calibri" w:cs="Calibri"/>
                    <w:color w:val="808080"/>
                    <w:w w:val="110"/>
                    <w:sz w:val="18"/>
                    <w:szCs w:val="18"/>
                  </w:rPr>
                  <w:t>a</w:t>
                </w:r>
                <w:r w:rsidRPr="00CF2C86">
                  <w:rPr>
                    <w:rFonts w:ascii="Calibri" w:hAnsi="Calibri" w:cs="Calibri"/>
                    <w:color w:val="808080"/>
                    <w:spacing w:val="-10"/>
                    <w:w w:val="110"/>
                    <w:sz w:val="18"/>
                    <w:szCs w:val="18"/>
                  </w:rPr>
                  <w:t xml:space="preserve"> </w:t>
                </w:r>
                <w:r w:rsidRPr="00CF2C86">
                  <w:rPr>
                    <w:rFonts w:ascii="Calibri" w:hAnsi="Calibri" w:cs="Calibri"/>
                    <w:color w:val="808080"/>
                    <w:w w:val="110"/>
                    <w:sz w:val="18"/>
                    <w:szCs w:val="18"/>
                  </w:rPr>
                  <w:t>g</w:t>
                </w:r>
                <w:r w:rsidRPr="00CF2C86">
                  <w:rPr>
                    <w:rFonts w:ascii="Calibri" w:hAnsi="Calibri" w:cs="Calibri"/>
                    <w:color w:val="808080"/>
                    <w:spacing w:val="-11"/>
                    <w:w w:val="110"/>
                    <w:sz w:val="18"/>
                    <w:szCs w:val="18"/>
                  </w:rPr>
                  <w:t xml:space="preserve"> </w:t>
                </w:r>
                <w:r w:rsidRPr="00CF2C86">
                  <w:rPr>
                    <w:rFonts w:ascii="Calibri" w:hAnsi="Calibri" w:cs="Calibri"/>
                    <w:color w:val="808080"/>
                    <w:w w:val="110"/>
                    <w:sz w:val="18"/>
                    <w:szCs w:val="18"/>
                  </w:rPr>
                  <w:t>e</w:t>
                </w:r>
              </w:p>
            </w:txbxContent>
          </v:textbox>
          <w10:wrap anchorx="page" anchory="page"/>
        </v:shape>
      </w:pict>
    </w:r>
    <w:r>
      <w:pict>
        <v:shape id="_x0000_s1059" type="#_x0000_t202" style="position:absolute;margin-left:83pt;margin-top:782.6pt;width:247.75pt;height:12pt;z-index:-164344;mso-position-horizontal-relative:page;mso-position-vertical-relative:page" filled="f" stroked="f">
          <v:textbox style="mso-next-textbox:#_x0000_s1059" inset="0,0,0,0">
            <w:txbxContent>
              <w:p w:rsidR="00B63FE0" w:rsidRPr="00CF2C86" w:rsidRDefault="00B63FE0">
                <w:pPr>
                  <w:spacing w:before="12"/>
                  <w:ind w:left="20"/>
                  <w:rPr>
                    <w:rFonts w:asciiTheme="minorHAnsi" w:hAnsiTheme="minorHAnsi" w:cstheme="minorHAnsi"/>
                    <w:sz w:val="18"/>
                  </w:rPr>
                </w:pPr>
                <w:r w:rsidRPr="00CF2C86">
                  <w:rPr>
                    <w:rFonts w:asciiTheme="minorHAnsi" w:hAnsiTheme="minorHAnsi" w:cstheme="minorHAnsi"/>
                    <w:sz w:val="18"/>
                  </w:rPr>
                  <w:t>Griffith</w:t>
                </w:r>
                <w:r w:rsidRPr="00CF2C86">
                  <w:rPr>
                    <w:rFonts w:asciiTheme="minorHAnsi" w:hAnsiTheme="minorHAnsi" w:cstheme="minorHAnsi"/>
                    <w:spacing w:val="-14"/>
                    <w:sz w:val="18"/>
                  </w:rPr>
                  <w:t xml:space="preserve"> </w:t>
                </w:r>
                <w:r w:rsidRPr="00CF2C86">
                  <w:rPr>
                    <w:rFonts w:asciiTheme="minorHAnsi" w:hAnsiTheme="minorHAnsi" w:cstheme="minorHAnsi"/>
                    <w:sz w:val="18"/>
                  </w:rPr>
                  <w:t>University</w:t>
                </w:r>
                <w:r w:rsidRPr="00CF2C86">
                  <w:rPr>
                    <w:rFonts w:asciiTheme="minorHAnsi" w:hAnsiTheme="minorHAnsi" w:cstheme="minorHAnsi"/>
                    <w:spacing w:val="-13"/>
                    <w:sz w:val="18"/>
                  </w:rPr>
                  <w:t xml:space="preserve"> </w:t>
                </w:r>
                <w:r w:rsidRPr="00CF2C86">
                  <w:rPr>
                    <w:rFonts w:asciiTheme="minorHAnsi" w:hAnsiTheme="minorHAnsi" w:cstheme="minorHAnsi"/>
                    <w:sz w:val="18"/>
                  </w:rPr>
                  <w:t>Academic</w:t>
                </w:r>
                <w:r w:rsidRPr="00CF2C86">
                  <w:rPr>
                    <w:rFonts w:asciiTheme="minorHAnsi" w:hAnsiTheme="minorHAnsi" w:cstheme="minorHAnsi"/>
                    <w:spacing w:val="-12"/>
                    <w:sz w:val="18"/>
                  </w:rPr>
                  <w:t xml:space="preserve"> </w:t>
                </w:r>
                <w:r w:rsidRPr="00CF2C86">
                  <w:rPr>
                    <w:rFonts w:asciiTheme="minorHAnsi" w:hAnsiTheme="minorHAnsi" w:cstheme="minorHAnsi"/>
                    <w:sz w:val="18"/>
                  </w:rPr>
                  <w:t>Staff</w:t>
                </w:r>
                <w:r w:rsidRPr="00CF2C86">
                  <w:rPr>
                    <w:rFonts w:asciiTheme="minorHAnsi" w:hAnsiTheme="minorHAnsi" w:cstheme="minorHAnsi"/>
                    <w:spacing w:val="-9"/>
                    <w:sz w:val="18"/>
                  </w:rPr>
                  <w:t xml:space="preserve"> </w:t>
                </w:r>
                <w:r w:rsidRPr="00CF2C86">
                  <w:rPr>
                    <w:rFonts w:asciiTheme="minorHAnsi" w:hAnsiTheme="minorHAnsi" w:cstheme="minorHAnsi"/>
                    <w:sz w:val="18"/>
                  </w:rPr>
                  <w:t>Enterprise</w:t>
                </w:r>
                <w:r w:rsidRPr="00CF2C86">
                  <w:rPr>
                    <w:rFonts w:asciiTheme="minorHAnsi" w:hAnsiTheme="minorHAnsi" w:cstheme="minorHAnsi"/>
                    <w:spacing w:val="-13"/>
                    <w:sz w:val="18"/>
                  </w:rPr>
                  <w:t xml:space="preserve"> </w:t>
                </w:r>
                <w:r w:rsidRPr="00CF2C86">
                  <w:rPr>
                    <w:rFonts w:asciiTheme="minorHAnsi" w:hAnsiTheme="minorHAnsi" w:cstheme="minorHAnsi"/>
                    <w:sz w:val="18"/>
                  </w:rPr>
                  <w:t>Agreement</w:t>
                </w:r>
                <w:r w:rsidRPr="00CF2C86">
                  <w:rPr>
                    <w:rFonts w:asciiTheme="minorHAnsi" w:hAnsiTheme="minorHAnsi" w:cstheme="minorHAnsi"/>
                    <w:spacing w:val="-13"/>
                    <w:sz w:val="18"/>
                  </w:rPr>
                  <w:t xml:space="preserve"> </w:t>
                </w:r>
                <w:r w:rsidRPr="00CF2C86">
                  <w:rPr>
                    <w:rFonts w:asciiTheme="minorHAnsi" w:hAnsiTheme="minorHAnsi" w:cstheme="minorHAnsi"/>
                    <w:sz w:val="18"/>
                  </w:rPr>
                  <w:t>2017-2021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FE0" w:rsidRDefault="00B63FE0">
      <w:r>
        <w:separator/>
      </w:r>
    </w:p>
  </w:footnote>
  <w:footnote w:type="continuationSeparator" w:id="0">
    <w:p w:rsidR="00B63FE0" w:rsidRDefault="00B63F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ED3"/>
    <w:multiLevelType w:val="multilevel"/>
    <w:tmpl w:val="55FC3098"/>
    <w:lvl w:ilvl="0">
      <w:start w:val="40"/>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Calibri" w:eastAsia="Times New Roman" w:hAnsi="Calibri" w:cs="Calibri" w:hint="default"/>
        <w:spacing w:val="-2"/>
        <w:w w:val="110"/>
        <w:sz w:val="20"/>
        <w:szCs w:val="20"/>
      </w:rPr>
    </w:lvl>
    <w:lvl w:ilvl="3">
      <w:start w:val="1"/>
      <w:numFmt w:val="lowerLetter"/>
      <w:lvlText w:val="%4)"/>
      <w:lvlJc w:val="left"/>
      <w:pPr>
        <w:ind w:left="2040"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 w15:restartNumberingAfterBreak="0">
    <w:nsid w:val="01AE13B7"/>
    <w:multiLevelType w:val="hybridMultilevel"/>
    <w:tmpl w:val="0B8EADA2"/>
    <w:lvl w:ilvl="0" w:tplc="C57488AA">
      <w:start w:val="36"/>
      <w:numFmt w:val="decimal"/>
      <w:lvlText w:val="%1."/>
      <w:lvlJc w:val="left"/>
      <w:pPr>
        <w:ind w:left="965" w:hanging="335"/>
      </w:pPr>
      <w:rPr>
        <w:rFonts w:ascii="Arial" w:eastAsia="Arial" w:hAnsi="Arial" w:cs="Arial" w:hint="default"/>
        <w:b/>
        <w:bCs/>
        <w:spacing w:val="-1"/>
        <w:w w:val="104"/>
        <w:sz w:val="19"/>
        <w:szCs w:val="19"/>
      </w:rPr>
    </w:lvl>
    <w:lvl w:ilvl="1" w:tplc="72DA725A">
      <w:numFmt w:val="bullet"/>
      <w:lvlText w:val="•"/>
      <w:lvlJc w:val="left"/>
      <w:pPr>
        <w:ind w:left="1346" w:hanging="364"/>
      </w:pPr>
      <w:rPr>
        <w:rFonts w:ascii="Arial" w:eastAsia="Arial" w:hAnsi="Arial" w:cs="Arial" w:hint="default"/>
        <w:w w:val="105"/>
        <w:sz w:val="19"/>
        <w:szCs w:val="19"/>
      </w:rPr>
    </w:lvl>
    <w:lvl w:ilvl="2" w:tplc="650CEBFE">
      <w:numFmt w:val="bullet"/>
      <w:lvlText w:val="•"/>
      <w:lvlJc w:val="left"/>
      <w:pPr>
        <w:ind w:left="2302" w:hanging="364"/>
      </w:pPr>
      <w:rPr>
        <w:rFonts w:hint="default"/>
      </w:rPr>
    </w:lvl>
    <w:lvl w:ilvl="3" w:tplc="EF204040">
      <w:numFmt w:val="bullet"/>
      <w:lvlText w:val="•"/>
      <w:lvlJc w:val="left"/>
      <w:pPr>
        <w:ind w:left="3265" w:hanging="364"/>
      </w:pPr>
      <w:rPr>
        <w:rFonts w:hint="default"/>
      </w:rPr>
    </w:lvl>
    <w:lvl w:ilvl="4" w:tplc="675A7B00">
      <w:numFmt w:val="bullet"/>
      <w:lvlText w:val="•"/>
      <w:lvlJc w:val="left"/>
      <w:pPr>
        <w:ind w:left="4228" w:hanging="364"/>
      </w:pPr>
      <w:rPr>
        <w:rFonts w:hint="default"/>
      </w:rPr>
    </w:lvl>
    <w:lvl w:ilvl="5" w:tplc="35AA07FC">
      <w:numFmt w:val="bullet"/>
      <w:lvlText w:val="•"/>
      <w:lvlJc w:val="left"/>
      <w:pPr>
        <w:ind w:left="5191" w:hanging="364"/>
      </w:pPr>
      <w:rPr>
        <w:rFonts w:hint="default"/>
      </w:rPr>
    </w:lvl>
    <w:lvl w:ilvl="6" w:tplc="A1B663B0">
      <w:numFmt w:val="bullet"/>
      <w:lvlText w:val="•"/>
      <w:lvlJc w:val="left"/>
      <w:pPr>
        <w:ind w:left="6154" w:hanging="364"/>
      </w:pPr>
      <w:rPr>
        <w:rFonts w:hint="default"/>
      </w:rPr>
    </w:lvl>
    <w:lvl w:ilvl="7" w:tplc="DAEACF2A">
      <w:numFmt w:val="bullet"/>
      <w:lvlText w:val="•"/>
      <w:lvlJc w:val="left"/>
      <w:pPr>
        <w:ind w:left="7117" w:hanging="364"/>
      </w:pPr>
      <w:rPr>
        <w:rFonts w:hint="default"/>
      </w:rPr>
    </w:lvl>
    <w:lvl w:ilvl="8" w:tplc="10DADCEC">
      <w:numFmt w:val="bullet"/>
      <w:lvlText w:val="•"/>
      <w:lvlJc w:val="left"/>
      <w:pPr>
        <w:ind w:left="8080" w:hanging="364"/>
      </w:pPr>
      <w:rPr>
        <w:rFonts w:hint="default"/>
      </w:rPr>
    </w:lvl>
  </w:abstractNum>
  <w:abstractNum w:abstractNumId="2" w15:restartNumberingAfterBreak="0">
    <w:nsid w:val="032E36F7"/>
    <w:multiLevelType w:val="multilevel"/>
    <w:tmpl w:val="17D82394"/>
    <w:lvl w:ilvl="0">
      <w:start w:val="21"/>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imes New Roman" w:eastAsia="Times New Roman" w:hAnsi="Times New Roman" w:cs="Times New Roman"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3" w15:restartNumberingAfterBreak="0">
    <w:nsid w:val="03A45015"/>
    <w:multiLevelType w:val="multilevel"/>
    <w:tmpl w:val="BF58426C"/>
    <w:lvl w:ilvl="0">
      <w:start w:val="5"/>
      <w:numFmt w:val="decimal"/>
      <w:lvlText w:val="%1"/>
      <w:lvlJc w:val="left"/>
      <w:pPr>
        <w:ind w:left="1671" w:hanging="708"/>
      </w:pPr>
      <w:rPr>
        <w:rFonts w:hint="default"/>
      </w:rPr>
    </w:lvl>
    <w:lvl w:ilvl="1">
      <w:start w:val="1"/>
      <w:numFmt w:val="decimal"/>
      <w:lvlText w:val="%1.%2"/>
      <w:lvlJc w:val="left"/>
      <w:pPr>
        <w:ind w:left="1671"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4" w15:restartNumberingAfterBreak="0">
    <w:nsid w:val="05274D25"/>
    <w:multiLevelType w:val="hybridMultilevel"/>
    <w:tmpl w:val="DAE2B80A"/>
    <w:lvl w:ilvl="0" w:tplc="D2F6B02C">
      <w:start w:val="1"/>
      <w:numFmt w:val="lowerLetter"/>
      <w:lvlText w:val="%1)"/>
      <w:lvlJc w:val="left"/>
      <w:pPr>
        <w:ind w:left="1106" w:hanging="361"/>
      </w:pPr>
      <w:rPr>
        <w:rFonts w:asciiTheme="minorHAnsi" w:eastAsia="Times New Roman" w:hAnsiTheme="minorHAnsi" w:cstheme="minorHAnsi" w:hint="default"/>
        <w:spacing w:val="-2"/>
        <w:w w:val="99"/>
        <w:sz w:val="20"/>
        <w:szCs w:val="20"/>
      </w:rPr>
    </w:lvl>
    <w:lvl w:ilvl="1" w:tplc="95488ECC">
      <w:numFmt w:val="bullet"/>
      <w:lvlText w:val="•"/>
      <w:lvlJc w:val="left"/>
      <w:pPr>
        <w:ind w:left="1990" w:hanging="361"/>
      </w:pPr>
      <w:rPr>
        <w:rFonts w:hint="default"/>
      </w:rPr>
    </w:lvl>
    <w:lvl w:ilvl="2" w:tplc="ACCEF3DA">
      <w:numFmt w:val="bullet"/>
      <w:lvlText w:val="•"/>
      <w:lvlJc w:val="left"/>
      <w:pPr>
        <w:ind w:left="2881" w:hanging="361"/>
      </w:pPr>
      <w:rPr>
        <w:rFonts w:hint="default"/>
      </w:rPr>
    </w:lvl>
    <w:lvl w:ilvl="3" w:tplc="A4F0296A">
      <w:numFmt w:val="bullet"/>
      <w:lvlText w:val="•"/>
      <w:lvlJc w:val="left"/>
      <w:pPr>
        <w:ind w:left="3771" w:hanging="361"/>
      </w:pPr>
      <w:rPr>
        <w:rFonts w:hint="default"/>
      </w:rPr>
    </w:lvl>
    <w:lvl w:ilvl="4" w:tplc="1024752E">
      <w:numFmt w:val="bullet"/>
      <w:lvlText w:val="•"/>
      <w:lvlJc w:val="left"/>
      <w:pPr>
        <w:ind w:left="4662" w:hanging="361"/>
      </w:pPr>
      <w:rPr>
        <w:rFonts w:hint="default"/>
      </w:rPr>
    </w:lvl>
    <w:lvl w:ilvl="5" w:tplc="E4D68AC8">
      <w:numFmt w:val="bullet"/>
      <w:lvlText w:val="•"/>
      <w:lvlJc w:val="left"/>
      <w:pPr>
        <w:ind w:left="5553" w:hanging="361"/>
      </w:pPr>
      <w:rPr>
        <w:rFonts w:hint="default"/>
      </w:rPr>
    </w:lvl>
    <w:lvl w:ilvl="6" w:tplc="7FDC979A">
      <w:numFmt w:val="bullet"/>
      <w:lvlText w:val="•"/>
      <w:lvlJc w:val="left"/>
      <w:pPr>
        <w:ind w:left="6443" w:hanging="361"/>
      </w:pPr>
      <w:rPr>
        <w:rFonts w:hint="default"/>
      </w:rPr>
    </w:lvl>
    <w:lvl w:ilvl="7" w:tplc="71B6CC12">
      <w:numFmt w:val="bullet"/>
      <w:lvlText w:val="•"/>
      <w:lvlJc w:val="left"/>
      <w:pPr>
        <w:ind w:left="7334" w:hanging="361"/>
      </w:pPr>
      <w:rPr>
        <w:rFonts w:hint="default"/>
      </w:rPr>
    </w:lvl>
    <w:lvl w:ilvl="8" w:tplc="84842D12">
      <w:numFmt w:val="bullet"/>
      <w:lvlText w:val="•"/>
      <w:lvlJc w:val="left"/>
      <w:pPr>
        <w:ind w:left="8225" w:hanging="361"/>
      </w:pPr>
      <w:rPr>
        <w:rFonts w:hint="default"/>
      </w:rPr>
    </w:lvl>
  </w:abstractNum>
  <w:abstractNum w:abstractNumId="5" w15:restartNumberingAfterBreak="0">
    <w:nsid w:val="05430F41"/>
    <w:multiLevelType w:val="hybridMultilevel"/>
    <w:tmpl w:val="92C65D8C"/>
    <w:lvl w:ilvl="0" w:tplc="288CDD9E">
      <w:start w:val="1"/>
      <w:numFmt w:val="lowerRoman"/>
      <w:lvlText w:val="%1)"/>
      <w:lvlJc w:val="left"/>
      <w:pPr>
        <w:ind w:left="2241" w:hanging="360"/>
      </w:pPr>
      <w:rPr>
        <w:rFonts w:asciiTheme="minorHAnsi" w:eastAsia="Times New Roman" w:hAnsiTheme="minorHAnsi" w:cstheme="minorHAnsi" w:hint="default"/>
        <w:w w:val="79"/>
        <w:sz w:val="20"/>
        <w:szCs w:val="20"/>
      </w:rPr>
    </w:lvl>
    <w:lvl w:ilvl="1" w:tplc="9288CE54">
      <w:numFmt w:val="bullet"/>
      <w:lvlText w:val="•"/>
      <w:lvlJc w:val="left"/>
      <w:pPr>
        <w:ind w:left="3016" w:hanging="360"/>
      </w:pPr>
      <w:rPr>
        <w:rFonts w:hint="default"/>
      </w:rPr>
    </w:lvl>
    <w:lvl w:ilvl="2" w:tplc="F4C497A4">
      <w:numFmt w:val="bullet"/>
      <w:lvlText w:val="•"/>
      <w:lvlJc w:val="left"/>
      <w:pPr>
        <w:ind w:left="3793" w:hanging="360"/>
      </w:pPr>
      <w:rPr>
        <w:rFonts w:hint="default"/>
      </w:rPr>
    </w:lvl>
    <w:lvl w:ilvl="3" w:tplc="E020B898">
      <w:numFmt w:val="bullet"/>
      <w:lvlText w:val="•"/>
      <w:lvlJc w:val="left"/>
      <w:pPr>
        <w:ind w:left="4569" w:hanging="360"/>
      </w:pPr>
      <w:rPr>
        <w:rFonts w:hint="default"/>
      </w:rPr>
    </w:lvl>
    <w:lvl w:ilvl="4" w:tplc="39D86712">
      <w:numFmt w:val="bullet"/>
      <w:lvlText w:val="•"/>
      <w:lvlJc w:val="left"/>
      <w:pPr>
        <w:ind w:left="5346" w:hanging="360"/>
      </w:pPr>
      <w:rPr>
        <w:rFonts w:hint="default"/>
      </w:rPr>
    </w:lvl>
    <w:lvl w:ilvl="5" w:tplc="A586B1BA">
      <w:numFmt w:val="bullet"/>
      <w:lvlText w:val="•"/>
      <w:lvlJc w:val="left"/>
      <w:pPr>
        <w:ind w:left="6123" w:hanging="360"/>
      </w:pPr>
      <w:rPr>
        <w:rFonts w:hint="default"/>
      </w:rPr>
    </w:lvl>
    <w:lvl w:ilvl="6" w:tplc="B36CD198">
      <w:numFmt w:val="bullet"/>
      <w:lvlText w:val="•"/>
      <w:lvlJc w:val="left"/>
      <w:pPr>
        <w:ind w:left="6899" w:hanging="360"/>
      </w:pPr>
      <w:rPr>
        <w:rFonts w:hint="default"/>
      </w:rPr>
    </w:lvl>
    <w:lvl w:ilvl="7" w:tplc="595A5D52">
      <w:numFmt w:val="bullet"/>
      <w:lvlText w:val="•"/>
      <w:lvlJc w:val="left"/>
      <w:pPr>
        <w:ind w:left="7676" w:hanging="360"/>
      </w:pPr>
      <w:rPr>
        <w:rFonts w:hint="default"/>
      </w:rPr>
    </w:lvl>
    <w:lvl w:ilvl="8" w:tplc="766C6924">
      <w:numFmt w:val="bullet"/>
      <w:lvlText w:val="•"/>
      <w:lvlJc w:val="left"/>
      <w:pPr>
        <w:ind w:left="8453" w:hanging="360"/>
      </w:pPr>
      <w:rPr>
        <w:rFonts w:hint="default"/>
      </w:rPr>
    </w:lvl>
  </w:abstractNum>
  <w:abstractNum w:abstractNumId="6" w15:restartNumberingAfterBreak="0">
    <w:nsid w:val="055A77EF"/>
    <w:multiLevelType w:val="multilevel"/>
    <w:tmpl w:val="CE762734"/>
    <w:lvl w:ilvl="0">
      <w:start w:val="33"/>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393" w:hanging="361"/>
      </w:pPr>
      <w:rPr>
        <w:rFonts w:ascii="Times New Roman" w:eastAsia="Times New Roman" w:hAnsi="Times New Roman" w:cs="Times New Roman" w:hint="default"/>
        <w:spacing w:val="-2"/>
        <w:w w:val="99"/>
        <w:sz w:val="20"/>
        <w:szCs w:val="20"/>
      </w:rPr>
    </w:lvl>
    <w:lvl w:ilvl="4">
      <w:numFmt w:val="bullet"/>
      <w:lvlText w:val="•"/>
      <w:lvlJc w:val="left"/>
      <w:pPr>
        <w:ind w:left="4935" w:hanging="361"/>
      </w:pPr>
      <w:rPr>
        <w:rFonts w:hint="default"/>
      </w:rPr>
    </w:lvl>
    <w:lvl w:ilvl="5">
      <w:numFmt w:val="bullet"/>
      <w:lvlText w:val="•"/>
      <w:lvlJc w:val="left"/>
      <w:pPr>
        <w:ind w:left="5780" w:hanging="361"/>
      </w:pPr>
      <w:rPr>
        <w:rFonts w:hint="default"/>
      </w:rPr>
    </w:lvl>
    <w:lvl w:ilvl="6">
      <w:numFmt w:val="bullet"/>
      <w:lvlText w:val="•"/>
      <w:lvlJc w:val="left"/>
      <w:pPr>
        <w:ind w:left="6625" w:hanging="361"/>
      </w:pPr>
      <w:rPr>
        <w:rFonts w:hint="default"/>
      </w:rPr>
    </w:lvl>
    <w:lvl w:ilvl="7">
      <w:numFmt w:val="bullet"/>
      <w:lvlText w:val="•"/>
      <w:lvlJc w:val="left"/>
      <w:pPr>
        <w:ind w:left="7470" w:hanging="361"/>
      </w:pPr>
      <w:rPr>
        <w:rFonts w:hint="default"/>
      </w:rPr>
    </w:lvl>
    <w:lvl w:ilvl="8">
      <w:numFmt w:val="bullet"/>
      <w:lvlText w:val="•"/>
      <w:lvlJc w:val="left"/>
      <w:pPr>
        <w:ind w:left="8316" w:hanging="361"/>
      </w:pPr>
      <w:rPr>
        <w:rFonts w:hint="default"/>
      </w:rPr>
    </w:lvl>
  </w:abstractNum>
  <w:abstractNum w:abstractNumId="7" w15:restartNumberingAfterBreak="0">
    <w:nsid w:val="05EB4921"/>
    <w:multiLevelType w:val="multilevel"/>
    <w:tmpl w:val="A756008A"/>
    <w:lvl w:ilvl="0">
      <w:start w:val="30"/>
      <w:numFmt w:val="decimal"/>
      <w:lvlText w:val="%1"/>
      <w:lvlJc w:val="left"/>
      <w:pPr>
        <w:ind w:left="1672" w:hanging="709"/>
      </w:pPr>
      <w:rPr>
        <w:rFonts w:hint="default"/>
      </w:rPr>
    </w:lvl>
    <w:lvl w:ilvl="1">
      <w:start w:val="3"/>
      <w:numFmt w:val="decimal"/>
      <w:lvlText w:val="%1.%2"/>
      <w:lvlJc w:val="left"/>
      <w:pPr>
        <w:ind w:left="1672" w:hanging="709"/>
      </w:pPr>
      <w:rPr>
        <w:rFonts w:hint="default"/>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8" w15:restartNumberingAfterBreak="0">
    <w:nsid w:val="06E06D21"/>
    <w:multiLevelType w:val="multilevel"/>
    <w:tmpl w:val="9C3E9A88"/>
    <w:lvl w:ilvl="0">
      <w:start w:val="20"/>
      <w:numFmt w:val="decimal"/>
      <w:lvlText w:val="%1"/>
      <w:lvlJc w:val="left"/>
      <w:pPr>
        <w:ind w:left="1672" w:hanging="708"/>
      </w:pPr>
      <w:rPr>
        <w:rFonts w:hint="default"/>
      </w:rPr>
    </w:lvl>
    <w:lvl w:ilvl="1">
      <w:start w:val="3"/>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9" w15:restartNumberingAfterBreak="0">
    <w:nsid w:val="072D0149"/>
    <w:multiLevelType w:val="multilevel"/>
    <w:tmpl w:val="BDC6E24C"/>
    <w:lvl w:ilvl="0">
      <w:start w:val="40"/>
      <w:numFmt w:val="decimal"/>
      <w:lvlText w:val="%1"/>
      <w:lvlJc w:val="left"/>
      <w:pPr>
        <w:ind w:left="1672" w:hanging="709"/>
      </w:pPr>
      <w:rPr>
        <w:rFonts w:hint="default"/>
      </w:rPr>
    </w:lvl>
    <w:lvl w:ilvl="1">
      <w:start w:val="7"/>
      <w:numFmt w:val="decimal"/>
      <w:lvlText w:val="%1.%2"/>
      <w:lvlJc w:val="left"/>
      <w:pPr>
        <w:ind w:left="1672" w:hanging="709"/>
      </w:pPr>
      <w:rPr>
        <w:rFonts w:hint="default"/>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10" w15:restartNumberingAfterBreak="0">
    <w:nsid w:val="0A3A0070"/>
    <w:multiLevelType w:val="hybridMultilevel"/>
    <w:tmpl w:val="FCD64E3C"/>
    <w:lvl w:ilvl="0" w:tplc="C82824BA">
      <w:numFmt w:val="bullet"/>
      <w:lvlText w:val="•"/>
      <w:lvlJc w:val="left"/>
      <w:pPr>
        <w:ind w:left="2030" w:hanging="358"/>
      </w:pPr>
      <w:rPr>
        <w:rFonts w:ascii="Times New Roman" w:eastAsia="Times New Roman" w:hAnsi="Times New Roman" w:cs="Times New Roman" w:hint="default"/>
        <w:w w:val="142"/>
        <w:sz w:val="20"/>
        <w:szCs w:val="20"/>
      </w:rPr>
    </w:lvl>
    <w:lvl w:ilvl="1" w:tplc="52AAB998">
      <w:numFmt w:val="bullet"/>
      <w:lvlText w:val="•"/>
      <w:lvlJc w:val="left"/>
      <w:pPr>
        <w:ind w:left="2836" w:hanging="358"/>
      </w:pPr>
      <w:rPr>
        <w:rFonts w:hint="default"/>
      </w:rPr>
    </w:lvl>
    <w:lvl w:ilvl="2" w:tplc="AF7CD166">
      <w:numFmt w:val="bullet"/>
      <w:lvlText w:val="•"/>
      <w:lvlJc w:val="left"/>
      <w:pPr>
        <w:ind w:left="3633" w:hanging="358"/>
      </w:pPr>
      <w:rPr>
        <w:rFonts w:hint="default"/>
      </w:rPr>
    </w:lvl>
    <w:lvl w:ilvl="3" w:tplc="D3A87F3E">
      <w:numFmt w:val="bullet"/>
      <w:lvlText w:val="•"/>
      <w:lvlJc w:val="left"/>
      <w:pPr>
        <w:ind w:left="4429" w:hanging="358"/>
      </w:pPr>
      <w:rPr>
        <w:rFonts w:hint="default"/>
      </w:rPr>
    </w:lvl>
    <w:lvl w:ilvl="4" w:tplc="02F01AFE">
      <w:numFmt w:val="bullet"/>
      <w:lvlText w:val="•"/>
      <w:lvlJc w:val="left"/>
      <w:pPr>
        <w:ind w:left="5226" w:hanging="358"/>
      </w:pPr>
      <w:rPr>
        <w:rFonts w:hint="default"/>
      </w:rPr>
    </w:lvl>
    <w:lvl w:ilvl="5" w:tplc="CFEACC4A">
      <w:numFmt w:val="bullet"/>
      <w:lvlText w:val="•"/>
      <w:lvlJc w:val="left"/>
      <w:pPr>
        <w:ind w:left="6023" w:hanging="358"/>
      </w:pPr>
      <w:rPr>
        <w:rFonts w:hint="default"/>
      </w:rPr>
    </w:lvl>
    <w:lvl w:ilvl="6" w:tplc="C010D664">
      <w:numFmt w:val="bullet"/>
      <w:lvlText w:val="•"/>
      <w:lvlJc w:val="left"/>
      <w:pPr>
        <w:ind w:left="6819" w:hanging="358"/>
      </w:pPr>
      <w:rPr>
        <w:rFonts w:hint="default"/>
      </w:rPr>
    </w:lvl>
    <w:lvl w:ilvl="7" w:tplc="402072F0">
      <w:numFmt w:val="bullet"/>
      <w:lvlText w:val="•"/>
      <w:lvlJc w:val="left"/>
      <w:pPr>
        <w:ind w:left="7616" w:hanging="358"/>
      </w:pPr>
      <w:rPr>
        <w:rFonts w:hint="default"/>
      </w:rPr>
    </w:lvl>
    <w:lvl w:ilvl="8" w:tplc="BDD67358">
      <w:numFmt w:val="bullet"/>
      <w:lvlText w:val="•"/>
      <w:lvlJc w:val="left"/>
      <w:pPr>
        <w:ind w:left="8413" w:hanging="358"/>
      </w:pPr>
      <w:rPr>
        <w:rFonts w:hint="default"/>
      </w:rPr>
    </w:lvl>
  </w:abstractNum>
  <w:abstractNum w:abstractNumId="11" w15:restartNumberingAfterBreak="0">
    <w:nsid w:val="0B2B3210"/>
    <w:multiLevelType w:val="hybridMultilevel"/>
    <w:tmpl w:val="1040B8FC"/>
    <w:lvl w:ilvl="0" w:tplc="44E0AF48">
      <w:start w:val="1"/>
      <w:numFmt w:val="lowerLetter"/>
      <w:lvlText w:val="%1)"/>
      <w:lvlJc w:val="left"/>
      <w:pPr>
        <w:ind w:left="2035" w:hanging="361"/>
      </w:pPr>
      <w:rPr>
        <w:rFonts w:ascii="Calibri" w:eastAsia="Times New Roman" w:hAnsi="Calibri" w:cs="Calibri" w:hint="default"/>
        <w:spacing w:val="-2"/>
        <w:w w:val="99"/>
        <w:sz w:val="20"/>
        <w:szCs w:val="20"/>
      </w:rPr>
    </w:lvl>
    <w:lvl w:ilvl="1" w:tplc="0E9E4A82">
      <w:start w:val="1"/>
      <w:numFmt w:val="lowerRoman"/>
      <w:lvlText w:val="%2)"/>
      <w:lvlJc w:val="left"/>
      <w:pPr>
        <w:ind w:left="2383" w:hanging="360"/>
      </w:pPr>
      <w:rPr>
        <w:rFonts w:asciiTheme="minorHAnsi" w:eastAsia="Times New Roman" w:hAnsiTheme="minorHAnsi" w:cstheme="minorHAnsi" w:hint="default"/>
        <w:w w:val="79"/>
        <w:sz w:val="20"/>
        <w:szCs w:val="20"/>
      </w:rPr>
    </w:lvl>
    <w:lvl w:ilvl="2" w:tplc="9350FC56">
      <w:numFmt w:val="bullet"/>
      <w:lvlText w:val="•"/>
      <w:lvlJc w:val="left"/>
      <w:pPr>
        <w:ind w:left="3227" w:hanging="360"/>
      </w:pPr>
      <w:rPr>
        <w:rFonts w:hint="default"/>
      </w:rPr>
    </w:lvl>
    <w:lvl w:ilvl="3" w:tplc="263080E4">
      <w:numFmt w:val="bullet"/>
      <w:lvlText w:val="•"/>
      <w:lvlJc w:val="left"/>
      <w:pPr>
        <w:ind w:left="4074" w:hanging="360"/>
      </w:pPr>
      <w:rPr>
        <w:rFonts w:hint="default"/>
      </w:rPr>
    </w:lvl>
    <w:lvl w:ilvl="4" w:tplc="31BC47F8">
      <w:numFmt w:val="bullet"/>
      <w:lvlText w:val="•"/>
      <w:lvlJc w:val="left"/>
      <w:pPr>
        <w:ind w:left="4922" w:hanging="360"/>
      </w:pPr>
      <w:rPr>
        <w:rFonts w:hint="default"/>
      </w:rPr>
    </w:lvl>
    <w:lvl w:ilvl="5" w:tplc="4EE8A140">
      <w:numFmt w:val="bullet"/>
      <w:lvlText w:val="•"/>
      <w:lvlJc w:val="left"/>
      <w:pPr>
        <w:ind w:left="5769" w:hanging="360"/>
      </w:pPr>
      <w:rPr>
        <w:rFonts w:hint="default"/>
      </w:rPr>
    </w:lvl>
    <w:lvl w:ilvl="6" w:tplc="B54A8ED6">
      <w:numFmt w:val="bullet"/>
      <w:lvlText w:val="•"/>
      <w:lvlJc w:val="left"/>
      <w:pPr>
        <w:ind w:left="6616" w:hanging="360"/>
      </w:pPr>
      <w:rPr>
        <w:rFonts w:hint="default"/>
      </w:rPr>
    </w:lvl>
    <w:lvl w:ilvl="7" w:tplc="373EB600">
      <w:numFmt w:val="bullet"/>
      <w:lvlText w:val="•"/>
      <w:lvlJc w:val="left"/>
      <w:pPr>
        <w:ind w:left="7464" w:hanging="360"/>
      </w:pPr>
      <w:rPr>
        <w:rFonts w:hint="default"/>
      </w:rPr>
    </w:lvl>
    <w:lvl w:ilvl="8" w:tplc="BC720146">
      <w:numFmt w:val="bullet"/>
      <w:lvlText w:val="•"/>
      <w:lvlJc w:val="left"/>
      <w:pPr>
        <w:ind w:left="8311" w:hanging="360"/>
      </w:pPr>
      <w:rPr>
        <w:rFonts w:hint="default"/>
      </w:rPr>
    </w:lvl>
  </w:abstractNum>
  <w:abstractNum w:abstractNumId="12" w15:restartNumberingAfterBreak="0">
    <w:nsid w:val="0B3D462E"/>
    <w:multiLevelType w:val="multilevel"/>
    <w:tmpl w:val="54AA5F98"/>
    <w:lvl w:ilvl="0">
      <w:start w:val="23"/>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3" w15:restartNumberingAfterBreak="0">
    <w:nsid w:val="0B683756"/>
    <w:multiLevelType w:val="multilevel"/>
    <w:tmpl w:val="CEF2B19C"/>
    <w:lvl w:ilvl="0">
      <w:start w:val="26"/>
      <w:numFmt w:val="decimal"/>
      <w:lvlText w:val="%1"/>
      <w:lvlJc w:val="left"/>
      <w:pPr>
        <w:ind w:left="1672" w:hanging="708"/>
      </w:pPr>
      <w:rPr>
        <w:rFonts w:hint="default"/>
      </w:rPr>
    </w:lvl>
    <w:lvl w:ilvl="1">
      <w:start w:val="2"/>
      <w:numFmt w:val="decimal"/>
      <w:lvlText w:val="%1.%2"/>
      <w:lvlJc w:val="left"/>
      <w:pPr>
        <w:ind w:left="1672" w:hanging="708"/>
      </w:pPr>
      <w:rPr>
        <w:rFonts w:ascii="Calibri" w:eastAsia="Times New Roman" w:hAnsi="Calibri" w:cs="Calibri" w:hint="default"/>
        <w:spacing w:val="-2"/>
        <w:w w:val="110"/>
        <w:sz w:val="20"/>
        <w:szCs w:val="20"/>
      </w:rPr>
    </w:lvl>
    <w:lvl w:ilvl="2">
      <w:start w:val="1"/>
      <w:numFmt w:val="decimal"/>
      <w:lvlText w:val="%1.%2.%3"/>
      <w:lvlJc w:val="left"/>
      <w:pPr>
        <w:ind w:left="1672" w:hanging="708"/>
      </w:pPr>
      <w:rPr>
        <w:rFonts w:ascii="Calibri" w:eastAsia="Times New Roman" w:hAnsi="Calibri" w:cs="Calibri" w:hint="default"/>
        <w:spacing w:val="-2"/>
        <w:w w:val="110"/>
        <w:sz w:val="20"/>
        <w:szCs w:val="20"/>
      </w:rPr>
    </w:lvl>
    <w:lvl w:ilvl="3">
      <w:numFmt w:val="bullet"/>
      <w:lvlText w:val="•"/>
      <w:lvlJc w:val="left"/>
      <w:pPr>
        <w:ind w:left="2030" w:hanging="358"/>
      </w:pPr>
      <w:rPr>
        <w:rFonts w:ascii="Times New Roman" w:eastAsia="Times New Roman" w:hAnsi="Times New Roman" w:cs="Times New Roman" w:hint="default"/>
        <w:w w:val="142"/>
        <w:sz w:val="20"/>
        <w:szCs w:val="20"/>
      </w:rPr>
    </w:lvl>
    <w:lvl w:ilvl="4">
      <w:numFmt w:val="bullet"/>
      <w:lvlText w:val="•"/>
      <w:lvlJc w:val="left"/>
      <w:pPr>
        <w:ind w:left="4695" w:hanging="358"/>
      </w:pPr>
      <w:rPr>
        <w:rFonts w:hint="default"/>
      </w:rPr>
    </w:lvl>
    <w:lvl w:ilvl="5">
      <w:numFmt w:val="bullet"/>
      <w:lvlText w:val="•"/>
      <w:lvlJc w:val="left"/>
      <w:pPr>
        <w:ind w:left="5580" w:hanging="358"/>
      </w:pPr>
      <w:rPr>
        <w:rFonts w:hint="default"/>
      </w:rPr>
    </w:lvl>
    <w:lvl w:ilvl="6">
      <w:numFmt w:val="bullet"/>
      <w:lvlText w:val="•"/>
      <w:lvlJc w:val="left"/>
      <w:pPr>
        <w:ind w:left="6465" w:hanging="358"/>
      </w:pPr>
      <w:rPr>
        <w:rFonts w:hint="default"/>
      </w:rPr>
    </w:lvl>
    <w:lvl w:ilvl="7">
      <w:numFmt w:val="bullet"/>
      <w:lvlText w:val="•"/>
      <w:lvlJc w:val="left"/>
      <w:pPr>
        <w:ind w:left="7350" w:hanging="358"/>
      </w:pPr>
      <w:rPr>
        <w:rFonts w:hint="default"/>
      </w:rPr>
    </w:lvl>
    <w:lvl w:ilvl="8">
      <w:numFmt w:val="bullet"/>
      <w:lvlText w:val="•"/>
      <w:lvlJc w:val="left"/>
      <w:pPr>
        <w:ind w:left="8236" w:hanging="358"/>
      </w:pPr>
      <w:rPr>
        <w:rFonts w:hint="default"/>
      </w:rPr>
    </w:lvl>
  </w:abstractNum>
  <w:abstractNum w:abstractNumId="14" w15:restartNumberingAfterBreak="0">
    <w:nsid w:val="0B9623A1"/>
    <w:multiLevelType w:val="multilevel"/>
    <w:tmpl w:val="DB4EFCCE"/>
    <w:lvl w:ilvl="0">
      <w:start w:val="10"/>
      <w:numFmt w:val="decimal"/>
      <w:lvlText w:val="%1"/>
      <w:lvlJc w:val="left"/>
      <w:pPr>
        <w:ind w:left="1672" w:hanging="708"/>
      </w:pPr>
      <w:rPr>
        <w:rFonts w:hint="default"/>
      </w:rPr>
    </w:lvl>
    <w:lvl w:ilvl="1">
      <w:start w:val="3"/>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5" w15:restartNumberingAfterBreak="0">
    <w:nsid w:val="0CA376FE"/>
    <w:multiLevelType w:val="multilevel"/>
    <w:tmpl w:val="5FBAD818"/>
    <w:lvl w:ilvl="0">
      <w:start w:val="4"/>
      <w:numFmt w:val="decimal"/>
      <w:lvlText w:val="%1"/>
      <w:lvlJc w:val="left"/>
      <w:pPr>
        <w:ind w:left="1241" w:hanging="567"/>
      </w:pPr>
      <w:rPr>
        <w:rFonts w:hint="default"/>
      </w:rPr>
    </w:lvl>
    <w:lvl w:ilvl="1">
      <w:start w:val="1"/>
      <w:numFmt w:val="decimal"/>
      <w:lvlText w:val="%1.%2"/>
      <w:lvlJc w:val="left"/>
      <w:pPr>
        <w:ind w:left="1241" w:hanging="567"/>
      </w:pPr>
      <w:rPr>
        <w:rFonts w:ascii="Arial" w:eastAsia="Arial" w:hAnsi="Arial" w:cs="Arial" w:hint="default"/>
        <w:b/>
        <w:bCs/>
        <w:color w:val="282828"/>
        <w:spacing w:val="-1"/>
        <w:w w:val="99"/>
        <w:sz w:val="20"/>
        <w:szCs w:val="20"/>
      </w:rPr>
    </w:lvl>
    <w:lvl w:ilvl="2">
      <w:numFmt w:val="bullet"/>
      <w:lvlText w:val=""/>
      <w:lvlJc w:val="left"/>
      <w:pPr>
        <w:ind w:left="1526" w:hanging="286"/>
      </w:pPr>
      <w:rPr>
        <w:rFonts w:ascii="Symbol" w:eastAsia="Symbol" w:hAnsi="Symbol" w:cs="Symbol" w:hint="default"/>
        <w:w w:val="99"/>
        <w:sz w:val="20"/>
        <w:szCs w:val="20"/>
      </w:rPr>
    </w:lvl>
    <w:lvl w:ilvl="3">
      <w:numFmt w:val="bullet"/>
      <w:lvlText w:val="•"/>
      <w:lvlJc w:val="left"/>
      <w:pPr>
        <w:ind w:left="3405" w:hanging="286"/>
      </w:pPr>
      <w:rPr>
        <w:rFonts w:hint="default"/>
      </w:rPr>
    </w:lvl>
    <w:lvl w:ilvl="4">
      <w:numFmt w:val="bullet"/>
      <w:lvlText w:val="•"/>
      <w:lvlJc w:val="left"/>
      <w:pPr>
        <w:ind w:left="4348" w:hanging="286"/>
      </w:pPr>
      <w:rPr>
        <w:rFonts w:hint="default"/>
      </w:rPr>
    </w:lvl>
    <w:lvl w:ilvl="5">
      <w:numFmt w:val="bullet"/>
      <w:lvlText w:val="•"/>
      <w:lvlJc w:val="left"/>
      <w:pPr>
        <w:ind w:left="5291" w:hanging="286"/>
      </w:pPr>
      <w:rPr>
        <w:rFonts w:hint="default"/>
      </w:rPr>
    </w:lvl>
    <w:lvl w:ilvl="6">
      <w:numFmt w:val="bullet"/>
      <w:lvlText w:val="•"/>
      <w:lvlJc w:val="left"/>
      <w:pPr>
        <w:ind w:left="6234" w:hanging="286"/>
      </w:pPr>
      <w:rPr>
        <w:rFonts w:hint="default"/>
      </w:rPr>
    </w:lvl>
    <w:lvl w:ilvl="7">
      <w:numFmt w:val="bullet"/>
      <w:lvlText w:val="•"/>
      <w:lvlJc w:val="left"/>
      <w:pPr>
        <w:ind w:left="7177" w:hanging="286"/>
      </w:pPr>
      <w:rPr>
        <w:rFonts w:hint="default"/>
      </w:rPr>
    </w:lvl>
    <w:lvl w:ilvl="8">
      <w:numFmt w:val="bullet"/>
      <w:lvlText w:val="•"/>
      <w:lvlJc w:val="left"/>
      <w:pPr>
        <w:ind w:left="8120" w:hanging="286"/>
      </w:pPr>
      <w:rPr>
        <w:rFonts w:hint="default"/>
      </w:rPr>
    </w:lvl>
  </w:abstractNum>
  <w:abstractNum w:abstractNumId="16" w15:restartNumberingAfterBreak="0">
    <w:nsid w:val="0CA66FF8"/>
    <w:multiLevelType w:val="multilevel"/>
    <w:tmpl w:val="9CCA9094"/>
    <w:lvl w:ilvl="0">
      <w:start w:val="10"/>
      <w:numFmt w:val="decimal"/>
      <w:lvlText w:val="%1"/>
      <w:lvlJc w:val="left"/>
      <w:pPr>
        <w:ind w:left="1672" w:hanging="709"/>
      </w:pPr>
      <w:rPr>
        <w:rFonts w:hint="default"/>
      </w:rPr>
    </w:lvl>
    <w:lvl w:ilvl="1">
      <w:start w:val="2"/>
      <w:numFmt w:val="decimal"/>
      <w:lvlText w:val="%1.%2"/>
      <w:lvlJc w:val="left"/>
      <w:pPr>
        <w:ind w:left="1672" w:hanging="709"/>
      </w:pPr>
      <w:rPr>
        <w:rFonts w:hint="default"/>
      </w:rPr>
    </w:lvl>
    <w:lvl w:ilvl="2">
      <w:start w:val="1"/>
      <w:numFmt w:val="decimal"/>
      <w:lvlText w:val="%1.%2.%3"/>
      <w:lvlJc w:val="left"/>
      <w:pPr>
        <w:ind w:left="1672" w:hanging="709"/>
        <w:jc w:val="right"/>
      </w:pPr>
      <w:rPr>
        <w:rFonts w:ascii="Calibri" w:eastAsia="Times New Roman" w:hAnsi="Calibri" w:cs="Calibri" w:hint="default"/>
        <w:b/>
        <w:spacing w:val="-2"/>
        <w:w w:val="110"/>
        <w:sz w:val="20"/>
        <w:szCs w:val="20"/>
      </w:rPr>
    </w:lvl>
    <w:lvl w:ilvl="3">
      <w:start w:val="1"/>
      <w:numFmt w:val="lowerLetter"/>
      <w:lvlText w:val="%4)"/>
      <w:lvlJc w:val="left"/>
      <w:pPr>
        <w:ind w:left="2242" w:hanging="361"/>
      </w:pPr>
      <w:rPr>
        <w:rFonts w:asciiTheme="minorHAnsi" w:eastAsia="Times New Roman" w:hAnsiTheme="minorHAnsi" w:cstheme="minorHAnsi" w:hint="default"/>
        <w:spacing w:val="-2"/>
        <w:w w:val="99"/>
        <w:sz w:val="20"/>
        <w:szCs w:val="20"/>
      </w:rPr>
    </w:lvl>
    <w:lvl w:ilvl="4">
      <w:numFmt w:val="bullet"/>
      <w:lvlText w:val="•"/>
      <w:lvlJc w:val="left"/>
      <w:pPr>
        <w:ind w:left="3349" w:hanging="361"/>
      </w:pPr>
      <w:rPr>
        <w:rFonts w:hint="default"/>
      </w:rPr>
    </w:lvl>
    <w:lvl w:ilvl="5">
      <w:numFmt w:val="bullet"/>
      <w:lvlText w:val="•"/>
      <w:lvlJc w:val="left"/>
      <w:pPr>
        <w:ind w:left="4458" w:hanging="361"/>
      </w:pPr>
      <w:rPr>
        <w:rFonts w:hint="default"/>
      </w:rPr>
    </w:lvl>
    <w:lvl w:ilvl="6">
      <w:numFmt w:val="bullet"/>
      <w:lvlText w:val="•"/>
      <w:lvlJc w:val="left"/>
      <w:pPr>
        <w:ind w:left="5568" w:hanging="361"/>
      </w:pPr>
      <w:rPr>
        <w:rFonts w:hint="default"/>
      </w:rPr>
    </w:lvl>
    <w:lvl w:ilvl="7">
      <w:numFmt w:val="bullet"/>
      <w:lvlText w:val="•"/>
      <w:lvlJc w:val="left"/>
      <w:pPr>
        <w:ind w:left="6677" w:hanging="361"/>
      </w:pPr>
      <w:rPr>
        <w:rFonts w:hint="default"/>
      </w:rPr>
    </w:lvl>
    <w:lvl w:ilvl="8">
      <w:numFmt w:val="bullet"/>
      <w:lvlText w:val="•"/>
      <w:lvlJc w:val="left"/>
      <w:pPr>
        <w:ind w:left="7787" w:hanging="361"/>
      </w:pPr>
      <w:rPr>
        <w:rFonts w:hint="default"/>
      </w:rPr>
    </w:lvl>
  </w:abstractNum>
  <w:abstractNum w:abstractNumId="17" w15:restartNumberingAfterBreak="0">
    <w:nsid w:val="0DFE0D98"/>
    <w:multiLevelType w:val="multilevel"/>
    <w:tmpl w:val="7D769F8A"/>
    <w:lvl w:ilvl="0">
      <w:start w:val="13"/>
      <w:numFmt w:val="decimal"/>
      <w:lvlText w:val="%1"/>
      <w:lvlJc w:val="left"/>
      <w:pPr>
        <w:ind w:left="1672" w:hanging="708"/>
      </w:pPr>
      <w:rPr>
        <w:rFonts w:hint="default"/>
      </w:rPr>
    </w:lvl>
    <w:lvl w:ilvl="1">
      <w:start w:val="3"/>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40" w:hanging="361"/>
      </w:pPr>
      <w:rPr>
        <w:rFonts w:ascii="Times New Roman" w:eastAsia="Times New Roman" w:hAnsi="Times New Roman" w:cs="Times New Roman"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8" w15:restartNumberingAfterBreak="0">
    <w:nsid w:val="0E2017B6"/>
    <w:multiLevelType w:val="multilevel"/>
    <w:tmpl w:val="2CECE052"/>
    <w:lvl w:ilvl="0">
      <w:start w:val="32"/>
      <w:numFmt w:val="decimal"/>
      <w:lvlText w:val="%1"/>
      <w:lvlJc w:val="left"/>
      <w:pPr>
        <w:ind w:left="1672" w:hanging="708"/>
      </w:pPr>
      <w:rPr>
        <w:rFonts w:hint="default"/>
      </w:rPr>
    </w:lvl>
    <w:lvl w:ilvl="1">
      <w:start w:val="3"/>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9" w15:restartNumberingAfterBreak="0">
    <w:nsid w:val="108623E4"/>
    <w:multiLevelType w:val="multilevel"/>
    <w:tmpl w:val="0778ED7A"/>
    <w:lvl w:ilvl="0">
      <w:start w:val="26"/>
      <w:numFmt w:val="decimal"/>
      <w:lvlText w:val="%1"/>
      <w:lvlJc w:val="left"/>
      <w:pPr>
        <w:ind w:left="1672" w:hanging="708"/>
      </w:pPr>
      <w:rPr>
        <w:rFonts w:hint="default"/>
      </w:rPr>
    </w:lvl>
    <w:lvl w:ilvl="1">
      <w:start w:val="1"/>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40" w:hanging="361"/>
      </w:pPr>
      <w:rPr>
        <w:rFonts w:asciiTheme="minorHAnsi" w:eastAsia="Times New Roman" w:hAnsiTheme="minorHAnsi" w:cstheme="minorHAnsi" w:hint="default"/>
        <w:spacing w:val="-2"/>
        <w:w w:val="99"/>
        <w:sz w:val="20"/>
        <w:szCs w:val="20"/>
      </w:rPr>
    </w:lvl>
    <w:lvl w:ilvl="4">
      <w:start w:val="1"/>
      <w:numFmt w:val="lowerRoman"/>
      <w:lvlText w:val="%5)"/>
      <w:lvlJc w:val="left"/>
      <w:pPr>
        <w:ind w:left="2382" w:hanging="360"/>
      </w:pPr>
      <w:rPr>
        <w:rFonts w:asciiTheme="minorHAnsi" w:eastAsia="Times New Roman" w:hAnsiTheme="minorHAnsi" w:cstheme="minorHAnsi" w:hint="default"/>
        <w:w w:val="79"/>
        <w:sz w:val="20"/>
        <w:szCs w:val="20"/>
      </w:rPr>
    </w:lvl>
    <w:lvl w:ilvl="5">
      <w:numFmt w:val="bullet"/>
      <w:lvlText w:val="•"/>
      <w:lvlJc w:val="left"/>
      <w:pPr>
        <w:ind w:left="4558" w:hanging="360"/>
      </w:pPr>
      <w:rPr>
        <w:rFonts w:hint="default"/>
      </w:rPr>
    </w:lvl>
    <w:lvl w:ilvl="6">
      <w:numFmt w:val="bullet"/>
      <w:lvlText w:val="•"/>
      <w:lvlJc w:val="left"/>
      <w:pPr>
        <w:ind w:left="5648" w:hanging="360"/>
      </w:pPr>
      <w:rPr>
        <w:rFonts w:hint="default"/>
      </w:rPr>
    </w:lvl>
    <w:lvl w:ilvl="7">
      <w:numFmt w:val="bullet"/>
      <w:lvlText w:val="•"/>
      <w:lvlJc w:val="left"/>
      <w:pPr>
        <w:ind w:left="6737" w:hanging="360"/>
      </w:pPr>
      <w:rPr>
        <w:rFonts w:hint="default"/>
      </w:rPr>
    </w:lvl>
    <w:lvl w:ilvl="8">
      <w:numFmt w:val="bullet"/>
      <w:lvlText w:val="•"/>
      <w:lvlJc w:val="left"/>
      <w:pPr>
        <w:ind w:left="7827" w:hanging="360"/>
      </w:pPr>
      <w:rPr>
        <w:rFonts w:hint="default"/>
      </w:rPr>
    </w:lvl>
  </w:abstractNum>
  <w:abstractNum w:abstractNumId="20" w15:restartNumberingAfterBreak="0">
    <w:nsid w:val="130A0A19"/>
    <w:multiLevelType w:val="multilevel"/>
    <w:tmpl w:val="612A1322"/>
    <w:lvl w:ilvl="0">
      <w:start w:val="22"/>
      <w:numFmt w:val="decimal"/>
      <w:lvlText w:val="%1"/>
      <w:lvlJc w:val="left"/>
      <w:pPr>
        <w:ind w:left="1672" w:hanging="708"/>
      </w:pPr>
      <w:rPr>
        <w:rFonts w:hint="default"/>
      </w:rPr>
    </w:lvl>
    <w:lvl w:ilvl="1">
      <w:start w:val="4"/>
      <w:numFmt w:val="decimal"/>
      <w:lvlText w:val="%1.%2"/>
      <w:lvlJc w:val="left"/>
      <w:pPr>
        <w:ind w:left="1672" w:hanging="708"/>
      </w:pPr>
      <w:rPr>
        <w:rFonts w:asciiTheme="minorHAnsi" w:hAnsiTheme="minorHAnsi" w:cstheme="minorHAnsi" w:hint="default"/>
      </w:rPr>
    </w:lvl>
    <w:lvl w:ilvl="2">
      <w:start w:val="1"/>
      <w:numFmt w:val="decimal"/>
      <w:lvlText w:val="%1.%2.%3"/>
      <w:lvlJc w:val="left"/>
      <w:pPr>
        <w:ind w:left="1672" w:hanging="708"/>
      </w:pPr>
      <w:rPr>
        <w:rFonts w:ascii="Calibri" w:eastAsia="Times New Roman" w:hAnsi="Calibri" w:cs="Calibr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21" w15:restartNumberingAfterBreak="0">
    <w:nsid w:val="13C518BF"/>
    <w:multiLevelType w:val="hybridMultilevel"/>
    <w:tmpl w:val="510005B8"/>
    <w:lvl w:ilvl="0" w:tplc="A1ACD5A6">
      <w:start w:val="1"/>
      <w:numFmt w:val="lowerLetter"/>
      <w:lvlText w:val="%1)"/>
      <w:lvlJc w:val="left"/>
      <w:pPr>
        <w:ind w:left="2040" w:hanging="361"/>
      </w:pPr>
      <w:rPr>
        <w:rFonts w:ascii="Calibri" w:eastAsia="Times New Roman" w:hAnsi="Calibri" w:cs="Calibri" w:hint="default"/>
        <w:spacing w:val="-2"/>
        <w:w w:val="99"/>
        <w:sz w:val="20"/>
        <w:szCs w:val="20"/>
      </w:rPr>
    </w:lvl>
    <w:lvl w:ilvl="1" w:tplc="196CB658">
      <w:numFmt w:val="bullet"/>
      <w:lvlText w:val="•"/>
      <w:lvlJc w:val="left"/>
      <w:pPr>
        <w:ind w:left="2836" w:hanging="361"/>
      </w:pPr>
      <w:rPr>
        <w:rFonts w:hint="default"/>
      </w:rPr>
    </w:lvl>
    <w:lvl w:ilvl="2" w:tplc="FA6A6D74">
      <w:numFmt w:val="bullet"/>
      <w:lvlText w:val="•"/>
      <w:lvlJc w:val="left"/>
      <w:pPr>
        <w:ind w:left="3633" w:hanging="361"/>
      </w:pPr>
      <w:rPr>
        <w:rFonts w:hint="default"/>
      </w:rPr>
    </w:lvl>
    <w:lvl w:ilvl="3" w:tplc="5ADABFF6">
      <w:numFmt w:val="bullet"/>
      <w:lvlText w:val="•"/>
      <w:lvlJc w:val="left"/>
      <w:pPr>
        <w:ind w:left="4429" w:hanging="361"/>
      </w:pPr>
      <w:rPr>
        <w:rFonts w:hint="default"/>
      </w:rPr>
    </w:lvl>
    <w:lvl w:ilvl="4" w:tplc="BFE2C95E">
      <w:numFmt w:val="bullet"/>
      <w:lvlText w:val="•"/>
      <w:lvlJc w:val="left"/>
      <w:pPr>
        <w:ind w:left="5226" w:hanging="361"/>
      </w:pPr>
      <w:rPr>
        <w:rFonts w:hint="default"/>
      </w:rPr>
    </w:lvl>
    <w:lvl w:ilvl="5" w:tplc="B7C6C790">
      <w:numFmt w:val="bullet"/>
      <w:lvlText w:val="•"/>
      <w:lvlJc w:val="left"/>
      <w:pPr>
        <w:ind w:left="6023" w:hanging="361"/>
      </w:pPr>
      <w:rPr>
        <w:rFonts w:hint="default"/>
      </w:rPr>
    </w:lvl>
    <w:lvl w:ilvl="6" w:tplc="86EE0290">
      <w:numFmt w:val="bullet"/>
      <w:lvlText w:val="•"/>
      <w:lvlJc w:val="left"/>
      <w:pPr>
        <w:ind w:left="6819" w:hanging="361"/>
      </w:pPr>
      <w:rPr>
        <w:rFonts w:hint="default"/>
      </w:rPr>
    </w:lvl>
    <w:lvl w:ilvl="7" w:tplc="ADF29DD0">
      <w:numFmt w:val="bullet"/>
      <w:lvlText w:val="•"/>
      <w:lvlJc w:val="left"/>
      <w:pPr>
        <w:ind w:left="7616" w:hanging="361"/>
      </w:pPr>
      <w:rPr>
        <w:rFonts w:hint="default"/>
      </w:rPr>
    </w:lvl>
    <w:lvl w:ilvl="8" w:tplc="E0BC0B14">
      <w:numFmt w:val="bullet"/>
      <w:lvlText w:val="•"/>
      <w:lvlJc w:val="left"/>
      <w:pPr>
        <w:ind w:left="8413" w:hanging="361"/>
      </w:pPr>
      <w:rPr>
        <w:rFonts w:hint="default"/>
      </w:rPr>
    </w:lvl>
  </w:abstractNum>
  <w:abstractNum w:abstractNumId="22" w15:restartNumberingAfterBreak="0">
    <w:nsid w:val="16003CBD"/>
    <w:multiLevelType w:val="hybridMultilevel"/>
    <w:tmpl w:val="12A0C860"/>
    <w:lvl w:ilvl="0" w:tplc="971A3B6E">
      <w:start w:val="1"/>
      <w:numFmt w:val="decimal"/>
      <w:lvlText w:val="%1."/>
      <w:lvlJc w:val="left"/>
      <w:pPr>
        <w:ind w:left="900" w:hanging="361"/>
      </w:pPr>
      <w:rPr>
        <w:rFonts w:asciiTheme="minorHAnsi" w:eastAsia="Times New Roman" w:hAnsiTheme="minorHAnsi" w:cstheme="minorHAnsi" w:hint="default"/>
        <w:spacing w:val="-2"/>
        <w:w w:val="110"/>
        <w:sz w:val="20"/>
        <w:szCs w:val="20"/>
      </w:rPr>
    </w:lvl>
    <w:lvl w:ilvl="1" w:tplc="7826E8EE">
      <w:start w:val="1"/>
      <w:numFmt w:val="lowerLetter"/>
      <w:lvlText w:val="%2)"/>
      <w:lvlJc w:val="left"/>
      <w:pPr>
        <w:ind w:left="1260" w:hanging="361"/>
      </w:pPr>
      <w:rPr>
        <w:rFonts w:asciiTheme="minorHAnsi" w:eastAsia="Times New Roman" w:hAnsiTheme="minorHAnsi" w:cstheme="minorHAnsi" w:hint="default"/>
        <w:spacing w:val="-2"/>
        <w:w w:val="99"/>
        <w:sz w:val="20"/>
        <w:szCs w:val="20"/>
      </w:rPr>
    </w:lvl>
    <w:lvl w:ilvl="2" w:tplc="78061458">
      <w:numFmt w:val="bullet"/>
      <w:lvlText w:val="•"/>
      <w:lvlJc w:val="left"/>
      <w:pPr>
        <w:ind w:left="2231" w:hanging="361"/>
      </w:pPr>
      <w:rPr>
        <w:rFonts w:hint="default"/>
      </w:rPr>
    </w:lvl>
    <w:lvl w:ilvl="3" w:tplc="CF8E3B3E">
      <w:numFmt w:val="bullet"/>
      <w:lvlText w:val="•"/>
      <w:lvlJc w:val="left"/>
      <w:pPr>
        <w:ind w:left="3203" w:hanging="361"/>
      </w:pPr>
      <w:rPr>
        <w:rFonts w:hint="default"/>
      </w:rPr>
    </w:lvl>
    <w:lvl w:ilvl="4" w:tplc="496AD29E">
      <w:numFmt w:val="bullet"/>
      <w:lvlText w:val="•"/>
      <w:lvlJc w:val="left"/>
      <w:pPr>
        <w:ind w:left="4175" w:hanging="361"/>
      </w:pPr>
      <w:rPr>
        <w:rFonts w:hint="default"/>
      </w:rPr>
    </w:lvl>
    <w:lvl w:ilvl="5" w:tplc="91B41E1E">
      <w:numFmt w:val="bullet"/>
      <w:lvlText w:val="•"/>
      <w:lvlJc w:val="left"/>
      <w:pPr>
        <w:ind w:left="5147" w:hanging="361"/>
      </w:pPr>
      <w:rPr>
        <w:rFonts w:hint="default"/>
      </w:rPr>
    </w:lvl>
    <w:lvl w:ilvl="6" w:tplc="E94A6DF4">
      <w:numFmt w:val="bullet"/>
      <w:lvlText w:val="•"/>
      <w:lvlJc w:val="left"/>
      <w:pPr>
        <w:ind w:left="6119" w:hanging="361"/>
      </w:pPr>
      <w:rPr>
        <w:rFonts w:hint="default"/>
      </w:rPr>
    </w:lvl>
    <w:lvl w:ilvl="7" w:tplc="A2DE9892">
      <w:numFmt w:val="bullet"/>
      <w:lvlText w:val="•"/>
      <w:lvlJc w:val="left"/>
      <w:pPr>
        <w:ind w:left="7090" w:hanging="361"/>
      </w:pPr>
      <w:rPr>
        <w:rFonts w:hint="default"/>
      </w:rPr>
    </w:lvl>
    <w:lvl w:ilvl="8" w:tplc="B5949D28">
      <w:numFmt w:val="bullet"/>
      <w:lvlText w:val="•"/>
      <w:lvlJc w:val="left"/>
      <w:pPr>
        <w:ind w:left="8062" w:hanging="361"/>
      </w:pPr>
      <w:rPr>
        <w:rFonts w:hint="default"/>
      </w:rPr>
    </w:lvl>
  </w:abstractNum>
  <w:abstractNum w:abstractNumId="23" w15:restartNumberingAfterBreak="0">
    <w:nsid w:val="17776C04"/>
    <w:multiLevelType w:val="multilevel"/>
    <w:tmpl w:val="DF9C1ADC"/>
    <w:lvl w:ilvl="0">
      <w:start w:val="39"/>
      <w:numFmt w:val="decimal"/>
      <w:lvlText w:val="%1"/>
      <w:lvlJc w:val="left"/>
      <w:pPr>
        <w:ind w:left="1672" w:hanging="708"/>
      </w:pPr>
      <w:rPr>
        <w:rFonts w:hint="default"/>
      </w:rPr>
    </w:lvl>
    <w:lvl w:ilvl="1">
      <w:start w:val="7"/>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2030" w:hanging="358"/>
      </w:pPr>
      <w:rPr>
        <w:rFonts w:ascii="Times New Roman" w:eastAsia="Times New Roman" w:hAnsi="Times New Roman" w:cs="Times New Roman" w:hint="default"/>
        <w:w w:val="142"/>
        <w:sz w:val="20"/>
        <w:szCs w:val="20"/>
      </w:rPr>
    </w:lvl>
    <w:lvl w:ilvl="4">
      <w:numFmt w:val="bullet"/>
      <w:lvlText w:val="•"/>
      <w:lvlJc w:val="left"/>
      <w:pPr>
        <w:ind w:left="4695" w:hanging="358"/>
      </w:pPr>
      <w:rPr>
        <w:rFonts w:hint="default"/>
      </w:rPr>
    </w:lvl>
    <w:lvl w:ilvl="5">
      <w:numFmt w:val="bullet"/>
      <w:lvlText w:val="•"/>
      <w:lvlJc w:val="left"/>
      <w:pPr>
        <w:ind w:left="5580" w:hanging="358"/>
      </w:pPr>
      <w:rPr>
        <w:rFonts w:hint="default"/>
      </w:rPr>
    </w:lvl>
    <w:lvl w:ilvl="6">
      <w:numFmt w:val="bullet"/>
      <w:lvlText w:val="•"/>
      <w:lvlJc w:val="left"/>
      <w:pPr>
        <w:ind w:left="6465" w:hanging="358"/>
      </w:pPr>
      <w:rPr>
        <w:rFonts w:hint="default"/>
      </w:rPr>
    </w:lvl>
    <w:lvl w:ilvl="7">
      <w:numFmt w:val="bullet"/>
      <w:lvlText w:val="•"/>
      <w:lvlJc w:val="left"/>
      <w:pPr>
        <w:ind w:left="7350" w:hanging="358"/>
      </w:pPr>
      <w:rPr>
        <w:rFonts w:hint="default"/>
      </w:rPr>
    </w:lvl>
    <w:lvl w:ilvl="8">
      <w:numFmt w:val="bullet"/>
      <w:lvlText w:val="•"/>
      <w:lvlJc w:val="left"/>
      <w:pPr>
        <w:ind w:left="8236" w:hanging="358"/>
      </w:pPr>
      <w:rPr>
        <w:rFonts w:hint="default"/>
      </w:rPr>
    </w:lvl>
  </w:abstractNum>
  <w:abstractNum w:abstractNumId="24" w15:restartNumberingAfterBreak="0">
    <w:nsid w:val="187B5E93"/>
    <w:multiLevelType w:val="multilevel"/>
    <w:tmpl w:val="887A173A"/>
    <w:lvl w:ilvl="0">
      <w:start w:val="24"/>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Calibri" w:eastAsia="Times New Roman" w:hAnsi="Calibri" w:cs="Calibri" w:hint="default"/>
        <w:spacing w:val="-2"/>
        <w:w w:val="110"/>
        <w:sz w:val="20"/>
        <w:szCs w:val="20"/>
      </w:rPr>
    </w:lvl>
    <w:lvl w:ilvl="3">
      <w:start w:val="1"/>
      <w:numFmt w:val="lowerLetter"/>
      <w:lvlText w:val="%4)"/>
      <w:lvlJc w:val="left"/>
      <w:pPr>
        <w:ind w:left="2035" w:hanging="361"/>
      </w:pPr>
      <w:rPr>
        <w:rFonts w:ascii="Calibri" w:eastAsia="Times New Roman" w:hAnsi="Calibri" w:cs="Calibr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25" w15:restartNumberingAfterBreak="0">
    <w:nsid w:val="19E93C0B"/>
    <w:multiLevelType w:val="multilevel"/>
    <w:tmpl w:val="60CCF5BC"/>
    <w:lvl w:ilvl="0">
      <w:start w:val="38"/>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242" w:hanging="361"/>
      </w:pPr>
      <w:rPr>
        <w:rFonts w:asciiTheme="minorHAnsi" w:eastAsia="Times New Roman" w:hAnsiTheme="minorHAnsi" w:cstheme="minorHAnsi" w:hint="default"/>
        <w:spacing w:val="-2"/>
        <w:w w:val="99"/>
        <w:sz w:val="20"/>
        <w:szCs w:val="20"/>
      </w:rPr>
    </w:lvl>
    <w:lvl w:ilvl="3">
      <w:numFmt w:val="bullet"/>
      <w:lvlText w:val="•"/>
      <w:lvlJc w:val="left"/>
      <w:pPr>
        <w:ind w:left="3965" w:hanging="361"/>
      </w:pPr>
      <w:rPr>
        <w:rFonts w:hint="default"/>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26" w15:restartNumberingAfterBreak="0">
    <w:nsid w:val="1A736127"/>
    <w:multiLevelType w:val="multilevel"/>
    <w:tmpl w:val="F52A07B6"/>
    <w:lvl w:ilvl="0">
      <w:start w:val="38"/>
      <w:numFmt w:val="decimal"/>
      <w:lvlText w:val="%1"/>
      <w:lvlJc w:val="left"/>
      <w:pPr>
        <w:ind w:left="1672" w:hanging="708"/>
      </w:pPr>
      <w:rPr>
        <w:rFonts w:hint="default"/>
      </w:rPr>
    </w:lvl>
    <w:lvl w:ilvl="1">
      <w:start w:val="5"/>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0"/>
        <w:w w:val="110"/>
        <w:sz w:val="20"/>
        <w:szCs w:val="20"/>
      </w:rPr>
    </w:lvl>
    <w:lvl w:ilvl="3">
      <w:start w:val="1"/>
      <w:numFmt w:val="lowerLetter"/>
      <w:lvlText w:val="%4)"/>
      <w:lvlJc w:val="left"/>
      <w:pPr>
        <w:ind w:left="2100" w:hanging="361"/>
      </w:pPr>
      <w:rPr>
        <w:rFonts w:asciiTheme="minorHAnsi" w:eastAsia="Times New Roman" w:hAnsiTheme="minorHAnsi" w:cstheme="minorHAnsi" w:hint="default"/>
        <w:spacing w:val="-2"/>
        <w:w w:val="99"/>
        <w:sz w:val="20"/>
        <w:szCs w:val="20"/>
      </w:rPr>
    </w:lvl>
    <w:lvl w:ilvl="4">
      <w:numFmt w:val="bullet"/>
      <w:lvlText w:val="•"/>
      <w:lvlJc w:val="left"/>
      <w:pPr>
        <w:ind w:left="4735" w:hanging="361"/>
      </w:pPr>
      <w:rPr>
        <w:rFonts w:hint="default"/>
      </w:rPr>
    </w:lvl>
    <w:lvl w:ilvl="5">
      <w:numFmt w:val="bullet"/>
      <w:lvlText w:val="•"/>
      <w:lvlJc w:val="left"/>
      <w:pPr>
        <w:ind w:left="5613" w:hanging="361"/>
      </w:pPr>
      <w:rPr>
        <w:rFonts w:hint="default"/>
      </w:rPr>
    </w:lvl>
    <w:lvl w:ilvl="6">
      <w:numFmt w:val="bullet"/>
      <w:lvlText w:val="•"/>
      <w:lvlJc w:val="left"/>
      <w:pPr>
        <w:ind w:left="6492" w:hanging="361"/>
      </w:pPr>
      <w:rPr>
        <w:rFonts w:hint="default"/>
      </w:rPr>
    </w:lvl>
    <w:lvl w:ilvl="7">
      <w:numFmt w:val="bullet"/>
      <w:lvlText w:val="•"/>
      <w:lvlJc w:val="left"/>
      <w:pPr>
        <w:ind w:left="7370" w:hanging="361"/>
      </w:pPr>
      <w:rPr>
        <w:rFonts w:hint="default"/>
      </w:rPr>
    </w:lvl>
    <w:lvl w:ilvl="8">
      <w:numFmt w:val="bullet"/>
      <w:lvlText w:val="•"/>
      <w:lvlJc w:val="left"/>
      <w:pPr>
        <w:ind w:left="8249" w:hanging="361"/>
      </w:pPr>
      <w:rPr>
        <w:rFonts w:hint="default"/>
      </w:rPr>
    </w:lvl>
  </w:abstractNum>
  <w:abstractNum w:abstractNumId="27" w15:restartNumberingAfterBreak="0">
    <w:nsid w:val="1BDB471D"/>
    <w:multiLevelType w:val="hybridMultilevel"/>
    <w:tmpl w:val="4A4CAB46"/>
    <w:lvl w:ilvl="0" w:tplc="18468CDC">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8B6893CC">
      <w:numFmt w:val="bullet"/>
      <w:lvlText w:val="•"/>
      <w:lvlJc w:val="left"/>
      <w:pPr>
        <w:ind w:left="2890" w:hanging="361"/>
      </w:pPr>
      <w:rPr>
        <w:rFonts w:hint="default"/>
      </w:rPr>
    </w:lvl>
    <w:lvl w:ilvl="2" w:tplc="89FC304E">
      <w:numFmt w:val="bullet"/>
      <w:lvlText w:val="•"/>
      <w:lvlJc w:val="left"/>
      <w:pPr>
        <w:ind w:left="3681" w:hanging="361"/>
      </w:pPr>
      <w:rPr>
        <w:rFonts w:hint="default"/>
      </w:rPr>
    </w:lvl>
    <w:lvl w:ilvl="3" w:tplc="7A385814">
      <w:numFmt w:val="bullet"/>
      <w:lvlText w:val="•"/>
      <w:lvlJc w:val="left"/>
      <w:pPr>
        <w:ind w:left="4471" w:hanging="361"/>
      </w:pPr>
      <w:rPr>
        <w:rFonts w:hint="default"/>
      </w:rPr>
    </w:lvl>
    <w:lvl w:ilvl="4" w:tplc="5DEED832">
      <w:numFmt w:val="bullet"/>
      <w:lvlText w:val="•"/>
      <w:lvlJc w:val="left"/>
      <w:pPr>
        <w:ind w:left="5262" w:hanging="361"/>
      </w:pPr>
      <w:rPr>
        <w:rFonts w:hint="default"/>
      </w:rPr>
    </w:lvl>
    <w:lvl w:ilvl="5" w:tplc="7B0AC49A">
      <w:numFmt w:val="bullet"/>
      <w:lvlText w:val="•"/>
      <w:lvlJc w:val="left"/>
      <w:pPr>
        <w:ind w:left="6053" w:hanging="361"/>
      </w:pPr>
      <w:rPr>
        <w:rFonts w:hint="default"/>
      </w:rPr>
    </w:lvl>
    <w:lvl w:ilvl="6" w:tplc="DD9C418C">
      <w:numFmt w:val="bullet"/>
      <w:lvlText w:val="•"/>
      <w:lvlJc w:val="left"/>
      <w:pPr>
        <w:ind w:left="6843" w:hanging="361"/>
      </w:pPr>
      <w:rPr>
        <w:rFonts w:hint="default"/>
      </w:rPr>
    </w:lvl>
    <w:lvl w:ilvl="7" w:tplc="273A60B2">
      <w:numFmt w:val="bullet"/>
      <w:lvlText w:val="•"/>
      <w:lvlJc w:val="left"/>
      <w:pPr>
        <w:ind w:left="7634" w:hanging="361"/>
      </w:pPr>
      <w:rPr>
        <w:rFonts w:hint="default"/>
      </w:rPr>
    </w:lvl>
    <w:lvl w:ilvl="8" w:tplc="2C2AAE4A">
      <w:numFmt w:val="bullet"/>
      <w:lvlText w:val="•"/>
      <w:lvlJc w:val="left"/>
      <w:pPr>
        <w:ind w:left="8425" w:hanging="361"/>
      </w:pPr>
      <w:rPr>
        <w:rFonts w:hint="default"/>
      </w:rPr>
    </w:lvl>
  </w:abstractNum>
  <w:abstractNum w:abstractNumId="28" w15:restartNumberingAfterBreak="0">
    <w:nsid w:val="1C9D6363"/>
    <w:multiLevelType w:val="hybridMultilevel"/>
    <w:tmpl w:val="1C0EBA60"/>
    <w:lvl w:ilvl="0" w:tplc="A0208B64">
      <w:start w:val="1"/>
      <w:numFmt w:val="decimal"/>
      <w:lvlText w:val="%1."/>
      <w:lvlJc w:val="left"/>
      <w:pPr>
        <w:ind w:left="1106" w:hanging="568"/>
      </w:pPr>
      <w:rPr>
        <w:rFonts w:asciiTheme="minorHAnsi" w:eastAsia="Times New Roman" w:hAnsiTheme="minorHAnsi" w:cstheme="minorHAnsi" w:hint="default"/>
        <w:spacing w:val="-2"/>
        <w:w w:val="110"/>
        <w:sz w:val="20"/>
        <w:szCs w:val="20"/>
      </w:rPr>
    </w:lvl>
    <w:lvl w:ilvl="1" w:tplc="676E82F0">
      <w:numFmt w:val="bullet"/>
      <w:lvlText w:val="•"/>
      <w:lvlJc w:val="left"/>
      <w:pPr>
        <w:ind w:left="2030" w:hanging="358"/>
      </w:pPr>
      <w:rPr>
        <w:rFonts w:ascii="Times New Roman" w:eastAsia="Times New Roman" w:hAnsi="Times New Roman" w:cs="Times New Roman" w:hint="default"/>
        <w:w w:val="142"/>
        <w:sz w:val="20"/>
        <w:szCs w:val="20"/>
      </w:rPr>
    </w:lvl>
    <w:lvl w:ilvl="2" w:tplc="A224E342">
      <w:numFmt w:val="bullet"/>
      <w:lvlText w:val="•"/>
      <w:lvlJc w:val="left"/>
      <w:pPr>
        <w:ind w:left="2925" w:hanging="358"/>
      </w:pPr>
      <w:rPr>
        <w:rFonts w:hint="default"/>
      </w:rPr>
    </w:lvl>
    <w:lvl w:ilvl="3" w:tplc="01602ABA">
      <w:numFmt w:val="bullet"/>
      <w:lvlText w:val="•"/>
      <w:lvlJc w:val="left"/>
      <w:pPr>
        <w:ind w:left="3810" w:hanging="358"/>
      </w:pPr>
      <w:rPr>
        <w:rFonts w:hint="default"/>
      </w:rPr>
    </w:lvl>
    <w:lvl w:ilvl="4" w:tplc="A210EA70">
      <w:numFmt w:val="bullet"/>
      <w:lvlText w:val="•"/>
      <w:lvlJc w:val="left"/>
      <w:pPr>
        <w:ind w:left="4695" w:hanging="358"/>
      </w:pPr>
      <w:rPr>
        <w:rFonts w:hint="default"/>
      </w:rPr>
    </w:lvl>
    <w:lvl w:ilvl="5" w:tplc="5F76A74E">
      <w:numFmt w:val="bullet"/>
      <w:lvlText w:val="•"/>
      <w:lvlJc w:val="left"/>
      <w:pPr>
        <w:ind w:left="5580" w:hanging="358"/>
      </w:pPr>
      <w:rPr>
        <w:rFonts w:hint="default"/>
      </w:rPr>
    </w:lvl>
    <w:lvl w:ilvl="6" w:tplc="DA7209A2">
      <w:numFmt w:val="bullet"/>
      <w:lvlText w:val="•"/>
      <w:lvlJc w:val="left"/>
      <w:pPr>
        <w:ind w:left="6465" w:hanging="358"/>
      </w:pPr>
      <w:rPr>
        <w:rFonts w:hint="default"/>
      </w:rPr>
    </w:lvl>
    <w:lvl w:ilvl="7" w:tplc="CE32CC5E">
      <w:numFmt w:val="bullet"/>
      <w:lvlText w:val="•"/>
      <w:lvlJc w:val="left"/>
      <w:pPr>
        <w:ind w:left="7350" w:hanging="358"/>
      </w:pPr>
      <w:rPr>
        <w:rFonts w:hint="default"/>
      </w:rPr>
    </w:lvl>
    <w:lvl w:ilvl="8" w:tplc="C7768BFE">
      <w:numFmt w:val="bullet"/>
      <w:lvlText w:val="•"/>
      <w:lvlJc w:val="left"/>
      <w:pPr>
        <w:ind w:left="8236" w:hanging="358"/>
      </w:pPr>
      <w:rPr>
        <w:rFonts w:hint="default"/>
      </w:rPr>
    </w:lvl>
  </w:abstractNum>
  <w:abstractNum w:abstractNumId="29" w15:restartNumberingAfterBreak="0">
    <w:nsid w:val="1CC728BF"/>
    <w:multiLevelType w:val="multilevel"/>
    <w:tmpl w:val="D6867CF6"/>
    <w:lvl w:ilvl="0">
      <w:start w:val="12"/>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start w:val="1"/>
      <w:numFmt w:val="lowerRoman"/>
      <w:lvlText w:val="%5)"/>
      <w:lvlJc w:val="left"/>
      <w:pPr>
        <w:ind w:left="2524" w:hanging="360"/>
      </w:pPr>
      <w:rPr>
        <w:rFonts w:asciiTheme="minorHAnsi" w:eastAsia="Times New Roman" w:hAnsiTheme="minorHAnsi" w:cstheme="minorHAnsi" w:hint="default"/>
        <w:w w:val="79"/>
        <w:sz w:val="20"/>
        <w:szCs w:val="20"/>
      </w:rPr>
    </w:lvl>
    <w:lvl w:ilvl="5">
      <w:numFmt w:val="bullet"/>
      <w:lvlText w:val="o"/>
      <w:lvlJc w:val="left"/>
      <w:pPr>
        <w:ind w:left="2808" w:hanging="360"/>
      </w:pPr>
      <w:rPr>
        <w:rFonts w:ascii="Times New Roman" w:eastAsia="Times New Roman" w:hAnsi="Times New Roman" w:cs="Times New Roman" w:hint="default"/>
        <w:w w:val="119"/>
        <w:sz w:val="20"/>
        <w:szCs w:val="20"/>
      </w:rPr>
    </w:lvl>
    <w:lvl w:ilvl="6">
      <w:numFmt w:val="bullet"/>
      <w:lvlText w:val="•"/>
      <w:lvlJc w:val="left"/>
      <w:pPr>
        <w:ind w:left="5888" w:hanging="360"/>
      </w:pPr>
      <w:rPr>
        <w:rFonts w:hint="default"/>
      </w:rPr>
    </w:lvl>
    <w:lvl w:ilvl="7">
      <w:numFmt w:val="bullet"/>
      <w:lvlText w:val="•"/>
      <w:lvlJc w:val="left"/>
      <w:pPr>
        <w:ind w:left="6917" w:hanging="360"/>
      </w:pPr>
      <w:rPr>
        <w:rFonts w:hint="default"/>
      </w:rPr>
    </w:lvl>
    <w:lvl w:ilvl="8">
      <w:numFmt w:val="bullet"/>
      <w:lvlText w:val="•"/>
      <w:lvlJc w:val="left"/>
      <w:pPr>
        <w:ind w:left="7947" w:hanging="360"/>
      </w:pPr>
      <w:rPr>
        <w:rFonts w:hint="default"/>
      </w:rPr>
    </w:lvl>
  </w:abstractNum>
  <w:abstractNum w:abstractNumId="30" w15:restartNumberingAfterBreak="0">
    <w:nsid w:val="1D9044C4"/>
    <w:multiLevelType w:val="multilevel"/>
    <w:tmpl w:val="5170B90A"/>
    <w:lvl w:ilvl="0">
      <w:start w:val="8"/>
      <w:numFmt w:val="decimal"/>
      <w:lvlText w:val="%1"/>
      <w:lvlJc w:val="left"/>
      <w:pPr>
        <w:ind w:left="1673" w:hanging="709"/>
      </w:pPr>
      <w:rPr>
        <w:rFonts w:hint="default"/>
      </w:rPr>
    </w:lvl>
    <w:lvl w:ilvl="1">
      <w:start w:val="1"/>
      <w:numFmt w:val="decimal"/>
      <w:lvlText w:val="%1.%2"/>
      <w:lvlJc w:val="left"/>
      <w:pPr>
        <w:ind w:left="1673" w:hanging="709"/>
      </w:pPr>
      <w:rPr>
        <w:rFonts w:asciiTheme="minorHAnsi" w:eastAsia="Times New Roman" w:hAnsiTheme="minorHAnsi" w:cstheme="minorHAnsi" w:hint="default"/>
        <w:spacing w:val="-2"/>
        <w:w w:val="110"/>
        <w:sz w:val="20"/>
        <w:szCs w:val="20"/>
      </w:rPr>
    </w:lvl>
    <w:lvl w:ilvl="2">
      <w:numFmt w:val="bullet"/>
      <w:lvlText w:val="•"/>
      <w:lvlJc w:val="left"/>
      <w:pPr>
        <w:ind w:left="3345" w:hanging="709"/>
      </w:pPr>
      <w:rPr>
        <w:rFonts w:hint="default"/>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31" w15:restartNumberingAfterBreak="0">
    <w:nsid w:val="1F484CE3"/>
    <w:multiLevelType w:val="hybridMultilevel"/>
    <w:tmpl w:val="DF4050A4"/>
    <w:lvl w:ilvl="0" w:tplc="2C1A394C">
      <w:numFmt w:val="bullet"/>
      <w:lvlText w:val="•"/>
      <w:lvlJc w:val="left"/>
      <w:pPr>
        <w:ind w:left="2100" w:hanging="358"/>
      </w:pPr>
      <w:rPr>
        <w:rFonts w:ascii="Times New Roman" w:eastAsia="Times New Roman" w:hAnsi="Times New Roman" w:cs="Times New Roman" w:hint="default"/>
        <w:w w:val="142"/>
        <w:sz w:val="20"/>
        <w:szCs w:val="20"/>
      </w:rPr>
    </w:lvl>
    <w:lvl w:ilvl="1" w:tplc="69CAF340">
      <w:numFmt w:val="bullet"/>
      <w:lvlText w:val="•"/>
      <w:lvlJc w:val="left"/>
      <w:pPr>
        <w:ind w:left="2890" w:hanging="358"/>
      </w:pPr>
      <w:rPr>
        <w:rFonts w:hint="default"/>
      </w:rPr>
    </w:lvl>
    <w:lvl w:ilvl="2" w:tplc="5D528E14">
      <w:numFmt w:val="bullet"/>
      <w:lvlText w:val="•"/>
      <w:lvlJc w:val="left"/>
      <w:pPr>
        <w:ind w:left="3681" w:hanging="358"/>
      </w:pPr>
      <w:rPr>
        <w:rFonts w:hint="default"/>
      </w:rPr>
    </w:lvl>
    <w:lvl w:ilvl="3" w:tplc="3F3E7DD4">
      <w:numFmt w:val="bullet"/>
      <w:lvlText w:val="•"/>
      <w:lvlJc w:val="left"/>
      <w:pPr>
        <w:ind w:left="4471" w:hanging="358"/>
      </w:pPr>
      <w:rPr>
        <w:rFonts w:hint="default"/>
      </w:rPr>
    </w:lvl>
    <w:lvl w:ilvl="4" w:tplc="D242E268">
      <w:numFmt w:val="bullet"/>
      <w:lvlText w:val="•"/>
      <w:lvlJc w:val="left"/>
      <w:pPr>
        <w:ind w:left="5262" w:hanging="358"/>
      </w:pPr>
      <w:rPr>
        <w:rFonts w:hint="default"/>
      </w:rPr>
    </w:lvl>
    <w:lvl w:ilvl="5" w:tplc="710A2D3A">
      <w:numFmt w:val="bullet"/>
      <w:lvlText w:val="•"/>
      <w:lvlJc w:val="left"/>
      <w:pPr>
        <w:ind w:left="6053" w:hanging="358"/>
      </w:pPr>
      <w:rPr>
        <w:rFonts w:hint="default"/>
      </w:rPr>
    </w:lvl>
    <w:lvl w:ilvl="6" w:tplc="731469B8">
      <w:numFmt w:val="bullet"/>
      <w:lvlText w:val="•"/>
      <w:lvlJc w:val="left"/>
      <w:pPr>
        <w:ind w:left="6843" w:hanging="358"/>
      </w:pPr>
      <w:rPr>
        <w:rFonts w:hint="default"/>
      </w:rPr>
    </w:lvl>
    <w:lvl w:ilvl="7" w:tplc="496C146C">
      <w:numFmt w:val="bullet"/>
      <w:lvlText w:val="•"/>
      <w:lvlJc w:val="left"/>
      <w:pPr>
        <w:ind w:left="7634" w:hanging="358"/>
      </w:pPr>
      <w:rPr>
        <w:rFonts w:hint="default"/>
      </w:rPr>
    </w:lvl>
    <w:lvl w:ilvl="8" w:tplc="C518D6D8">
      <w:numFmt w:val="bullet"/>
      <w:lvlText w:val="•"/>
      <w:lvlJc w:val="left"/>
      <w:pPr>
        <w:ind w:left="8425" w:hanging="358"/>
      </w:pPr>
      <w:rPr>
        <w:rFonts w:hint="default"/>
      </w:rPr>
    </w:lvl>
  </w:abstractNum>
  <w:abstractNum w:abstractNumId="32" w15:restartNumberingAfterBreak="0">
    <w:nsid w:val="1F8C0292"/>
    <w:multiLevelType w:val="hybridMultilevel"/>
    <w:tmpl w:val="256E477C"/>
    <w:lvl w:ilvl="0" w:tplc="EF16C042">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D278C76C">
      <w:numFmt w:val="bullet"/>
      <w:lvlText w:val="•"/>
      <w:lvlJc w:val="left"/>
      <w:pPr>
        <w:ind w:left="2890" w:hanging="361"/>
      </w:pPr>
      <w:rPr>
        <w:rFonts w:hint="default"/>
      </w:rPr>
    </w:lvl>
    <w:lvl w:ilvl="2" w:tplc="F90E1328">
      <w:numFmt w:val="bullet"/>
      <w:lvlText w:val="•"/>
      <w:lvlJc w:val="left"/>
      <w:pPr>
        <w:ind w:left="3681" w:hanging="361"/>
      </w:pPr>
      <w:rPr>
        <w:rFonts w:hint="default"/>
      </w:rPr>
    </w:lvl>
    <w:lvl w:ilvl="3" w:tplc="43ACB1AC">
      <w:numFmt w:val="bullet"/>
      <w:lvlText w:val="•"/>
      <w:lvlJc w:val="left"/>
      <w:pPr>
        <w:ind w:left="4471" w:hanging="361"/>
      </w:pPr>
      <w:rPr>
        <w:rFonts w:hint="default"/>
      </w:rPr>
    </w:lvl>
    <w:lvl w:ilvl="4" w:tplc="84AE769C">
      <w:numFmt w:val="bullet"/>
      <w:lvlText w:val="•"/>
      <w:lvlJc w:val="left"/>
      <w:pPr>
        <w:ind w:left="5262" w:hanging="361"/>
      </w:pPr>
      <w:rPr>
        <w:rFonts w:hint="default"/>
      </w:rPr>
    </w:lvl>
    <w:lvl w:ilvl="5" w:tplc="A6466ED2">
      <w:numFmt w:val="bullet"/>
      <w:lvlText w:val="•"/>
      <w:lvlJc w:val="left"/>
      <w:pPr>
        <w:ind w:left="6053" w:hanging="361"/>
      </w:pPr>
      <w:rPr>
        <w:rFonts w:hint="default"/>
      </w:rPr>
    </w:lvl>
    <w:lvl w:ilvl="6" w:tplc="DDC45146">
      <w:numFmt w:val="bullet"/>
      <w:lvlText w:val="•"/>
      <w:lvlJc w:val="left"/>
      <w:pPr>
        <w:ind w:left="6843" w:hanging="361"/>
      </w:pPr>
      <w:rPr>
        <w:rFonts w:hint="default"/>
      </w:rPr>
    </w:lvl>
    <w:lvl w:ilvl="7" w:tplc="4C06F2C2">
      <w:numFmt w:val="bullet"/>
      <w:lvlText w:val="•"/>
      <w:lvlJc w:val="left"/>
      <w:pPr>
        <w:ind w:left="7634" w:hanging="361"/>
      </w:pPr>
      <w:rPr>
        <w:rFonts w:hint="default"/>
      </w:rPr>
    </w:lvl>
    <w:lvl w:ilvl="8" w:tplc="B390322C">
      <w:numFmt w:val="bullet"/>
      <w:lvlText w:val="•"/>
      <w:lvlJc w:val="left"/>
      <w:pPr>
        <w:ind w:left="8425" w:hanging="361"/>
      </w:pPr>
      <w:rPr>
        <w:rFonts w:hint="default"/>
      </w:rPr>
    </w:lvl>
  </w:abstractNum>
  <w:abstractNum w:abstractNumId="33" w15:restartNumberingAfterBreak="0">
    <w:nsid w:val="20371B02"/>
    <w:multiLevelType w:val="multilevel"/>
    <w:tmpl w:val="85105662"/>
    <w:lvl w:ilvl="0">
      <w:start w:val="10"/>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34" w15:restartNumberingAfterBreak="0">
    <w:nsid w:val="20FA5FEA"/>
    <w:multiLevelType w:val="multilevel"/>
    <w:tmpl w:val="7AD48F1E"/>
    <w:lvl w:ilvl="0">
      <w:start w:val="14"/>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40"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35" w15:restartNumberingAfterBreak="0">
    <w:nsid w:val="21DA56F5"/>
    <w:multiLevelType w:val="hybridMultilevel"/>
    <w:tmpl w:val="5C62B9D6"/>
    <w:lvl w:ilvl="0" w:tplc="BD587830">
      <w:start w:val="1"/>
      <w:numFmt w:val="lowerLetter"/>
      <w:lvlText w:val="%1)"/>
      <w:lvlJc w:val="left"/>
      <w:pPr>
        <w:ind w:left="2040" w:hanging="361"/>
      </w:pPr>
      <w:rPr>
        <w:rFonts w:ascii="Calibri" w:eastAsia="Times New Roman" w:hAnsi="Calibri" w:cs="Calibri" w:hint="default"/>
        <w:spacing w:val="-2"/>
        <w:w w:val="99"/>
        <w:sz w:val="20"/>
        <w:szCs w:val="20"/>
      </w:rPr>
    </w:lvl>
    <w:lvl w:ilvl="1" w:tplc="DAF8DB8C">
      <w:numFmt w:val="bullet"/>
      <w:lvlText w:val="•"/>
      <w:lvlJc w:val="left"/>
      <w:pPr>
        <w:ind w:left="2836" w:hanging="361"/>
      </w:pPr>
      <w:rPr>
        <w:rFonts w:hint="default"/>
      </w:rPr>
    </w:lvl>
    <w:lvl w:ilvl="2" w:tplc="2856D2D4">
      <w:numFmt w:val="bullet"/>
      <w:lvlText w:val="•"/>
      <w:lvlJc w:val="left"/>
      <w:pPr>
        <w:ind w:left="3633" w:hanging="361"/>
      </w:pPr>
      <w:rPr>
        <w:rFonts w:hint="default"/>
      </w:rPr>
    </w:lvl>
    <w:lvl w:ilvl="3" w:tplc="B48AB3C8">
      <w:numFmt w:val="bullet"/>
      <w:lvlText w:val="•"/>
      <w:lvlJc w:val="left"/>
      <w:pPr>
        <w:ind w:left="4429" w:hanging="361"/>
      </w:pPr>
      <w:rPr>
        <w:rFonts w:hint="default"/>
      </w:rPr>
    </w:lvl>
    <w:lvl w:ilvl="4" w:tplc="A2F0826E">
      <w:numFmt w:val="bullet"/>
      <w:lvlText w:val="•"/>
      <w:lvlJc w:val="left"/>
      <w:pPr>
        <w:ind w:left="5226" w:hanging="361"/>
      </w:pPr>
      <w:rPr>
        <w:rFonts w:hint="default"/>
      </w:rPr>
    </w:lvl>
    <w:lvl w:ilvl="5" w:tplc="46D49D80">
      <w:numFmt w:val="bullet"/>
      <w:lvlText w:val="•"/>
      <w:lvlJc w:val="left"/>
      <w:pPr>
        <w:ind w:left="6023" w:hanging="361"/>
      </w:pPr>
      <w:rPr>
        <w:rFonts w:hint="default"/>
      </w:rPr>
    </w:lvl>
    <w:lvl w:ilvl="6" w:tplc="A2FA02B4">
      <w:numFmt w:val="bullet"/>
      <w:lvlText w:val="•"/>
      <w:lvlJc w:val="left"/>
      <w:pPr>
        <w:ind w:left="6819" w:hanging="361"/>
      </w:pPr>
      <w:rPr>
        <w:rFonts w:hint="default"/>
      </w:rPr>
    </w:lvl>
    <w:lvl w:ilvl="7" w:tplc="0C4408AC">
      <w:numFmt w:val="bullet"/>
      <w:lvlText w:val="•"/>
      <w:lvlJc w:val="left"/>
      <w:pPr>
        <w:ind w:left="7616" w:hanging="361"/>
      </w:pPr>
      <w:rPr>
        <w:rFonts w:hint="default"/>
      </w:rPr>
    </w:lvl>
    <w:lvl w:ilvl="8" w:tplc="32240564">
      <w:numFmt w:val="bullet"/>
      <w:lvlText w:val="•"/>
      <w:lvlJc w:val="left"/>
      <w:pPr>
        <w:ind w:left="8413" w:hanging="361"/>
      </w:pPr>
      <w:rPr>
        <w:rFonts w:hint="default"/>
      </w:rPr>
    </w:lvl>
  </w:abstractNum>
  <w:abstractNum w:abstractNumId="36" w15:restartNumberingAfterBreak="0">
    <w:nsid w:val="228C09F0"/>
    <w:multiLevelType w:val="hybridMultilevel"/>
    <w:tmpl w:val="FBC6606E"/>
    <w:lvl w:ilvl="0" w:tplc="F66C150C">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7752ED78">
      <w:numFmt w:val="bullet"/>
      <w:lvlText w:val="•"/>
      <w:lvlJc w:val="left"/>
      <w:pPr>
        <w:ind w:left="2836" w:hanging="361"/>
      </w:pPr>
      <w:rPr>
        <w:rFonts w:hint="default"/>
      </w:rPr>
    </w:lvl>
    <w:lvl w:ilvl="2" w:tplc="D2E8C72E">
      <w:numFmt w:val="bullet"/>
      <w:lvlText w:val="•"/>
      <w:lvlJc w:val="left"/>
      <w:pPr>
        <w:ind w:left="3633" w:hanging="361"/>
      </w:pPr>
      <w:rPr>
        <w:rFonts w:hint="default"/>
      </w:rPr>
    </w:lvl>
    <w:lvl w:ilvl="3" w:tplc="A47E25CA">
      <w:numFmt w:val="bullet"/>
      <w:lvlText w:val="•"/>
      <w:lvlJc w:val="left"/>
      <w:pPr>
        <w:ind w:left="4429" w:hanging="361"/>
      </w:pPr>
      <w:rPr>
        <w:rFonts w:hint="default"/>
      </w:rPr>
    </w:lvl>
    <w:lvl w:ilvl="4" w:tplc="2C88CE34">
      <w:numFmt w:val="bullet"/>
      <w:lvlText w:val="•"/>
      <w:lvlJc w:val="left"/>
      <w:pPr>
        <w:ind w:left="5226" w:hanging="361"/>
      </w:pPr>
      <w:rPr>
        <w:rFonts w:hint="default"/>
      </w:rPr>
    </w:lvl>
    <w:lvl w:ilvl="5" w:tplc="207822CA">
      <w:numFmt w:val="bullet"/>
      <w:lvlText w:val="•"/>
      <w:lvlJc w:val="left"/>
      <w:pPr>
        <w:ind w:left="6023" w:hanging="361"/>
      </w:pPr>
      <w:rPr>
        <w:rFonts w:hint="default"/>
      </w:rPr>
    </w:lvl>
    <w:lvl w:ilvl="6" w:tplc="1CA66370">
      <w:numFmt w:val="bullet"/>
      <w:lvlText w:val="•"/>
      <w:lvlJc w:val="left"/>
      <w:pPr>
        <w:ind w:left="6819" w:hanging="361"/>
      </w:pPr>
      <w:rPr>
        <w:rFonts w:hint="default"/>
      </w:rPr>
    </w:lvl>
    <w:lvl w:ilvl="7" w:tplc="27EABD0E">
      <w:numFmt w:val="bullet"/>
      <w:lvlText w:val="•"/>
      <w:lvlJc w:val="left"/>
      <w:pPr>
        <w:ind w:left="7616" w:hanging="361"/>
      </w:pPr>
      <w:rPr>
        <w:rFonts w:hint="default"/>
      </w:rPr>
    </w:lvl>
    <w:lvl w:ilvl="8" w:tplc="70503E42">
      <w:numFmt w:val="bullet"/>
      <w:lvlText w:val="•"/>
      <w:lvlJc w:val="left"/>
      <w:pPr>
        <w:ind w:left="8413" w:hanging="361"/>
      </w:pPr>
      <w:rPr>
        <w:rFonts w:hint="default"/>
      </w:rPr>
    </w:lvl>
  </w:abstractNum>
  <w:abstractNum w:abstractNumId="37" w15:restartNumberingAfterBreak="0">
    <w:nsid w:val="22D614D1"/>
    <w:multiLevelType w:val="multilevel"/>
    <w:tmpl w:val="68A61448"/>
    <w:lvl w:ilvl="0">
      <w:start w:val="31"/>
      <w:numFmt w:val="decimal"/>
      <w:lvlText w:val="%1"/>
      <w:lvlJc w:val="left"/>
      <w:pPr>
        <w:ind w:left="1672" w:hanging="708"/>
      </w:pPr>
      <w:rPr>
        <w:rFonts w:hint="default"/>
      </w:rPr>
    </w:lvl>
    <w:lvl w:ilvl="1">
      <w:start w:val="3"/>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242" w:hanging="361"/>
      </w:pPr>
      <w:rPr>
        <w:rFonts w:asciiTheme="minorHAnsi" w:eastAsia="Times New Roman" w:hAnsiTheme="minorHAnsi" w:cstheme="minorHAnsi" w:hint="default"/>
        <w:spacing w:val="-2"/>
        <w:w w:val="99"/>
        <w:sz w:val="20"/>
        <w:szCs w:val="20"/>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38" w15:restartNumberingAfterBreak="0">
    <w:nsid w:val="232619BA"/>
    <w:multiLevelType w:val="multilevel"/>
    <w:tmpl w:val="FDA40B7A"/>
    <w:lvl w:ilvl="0">
      <w:start w:val="31"/>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100" w:hanging="361"/>
      </w:pPr>
      <w:rPr>
        <w:rFonts w:asciiTheme="minorHAnsi" w:eastAsia="Times New Roman" w:hAnsiTheme="minorHAnsi" w:cstheme="minorHAnsi" w:hint="default"/>
        <w:spacing w:val="-2"/>
        <w:w w:val="99"/>
        <w:sz w:val="20"/>
        <w:szCs w:val="20"/>
      </w:rPr>
    </w:lvl>
    <w:lvl w:ilvl="4">
      <w:numFmt w:val="bullet"/>
      <w:lvlText w:val="•"/>
      <w:lvlJc w:val="left"/>
      <w:pPr>
        <w:ind w:left="4735" w:hanging="361"/>
      </w:pPr>
      <w:rPr>
        <w:rFonts w:hint="default"/>
      </w:rPr>
    </w:lvl>
    <w:lvl w:ilvl="5">
      <w:numFmt w:val="bullet"/>
      <w:lvlText w:val="•"/>
      <w:lvlJc w:val="left"/>
      <w:pPr>
        <w:ind w:left="5613" w:hanging="361"/>
      </w:pPr>
      <w:rPr>
        <w:rFonts w:hint="default"/>
      </w:rPr>
    </w:lvl>
    <w:lvl w:ilvl="6">
      <w:numFmt w:val="bullet"/>
      <w:lvlText w:val="•"/>
      <w:lvlJc w:val="left"/>
      <w:pPr>
        <w:ind w:left="6492" w:hanging="361"/>
      </w:pPr>
      <w:rPr>
        <w:rFonts w:hint="default"/>
      </w:rPr>
    </w:lvl>
    <w:lvl w:ilvl="7">
      <w:numFmt w:val="bullet"/>
      <w:lvlText w:val="•"/>
      <w:lvlJc w:val="left"/>
      <w:pPr>
        <w:ind w:left="7370" w:hanging="361"/>
      </w:pPr>
      <w:rPr>
        <w:rFonts w:hint="default"/>
      </w:rPr>
    </w:lvl>
    <w:lvl w:ilvl="8">
      <w:numFmt w:val="bullet"/>
      <w:lvlText w:val="•"/>
      <w:lvlJc w:val="left"/>
      <w:pPr>
        <w:ind w:left="8249" w:hanging="361"/>
      </w:pPr>
      <w:rPr>
        <w:rFonts w:hint="default"/>
      </w:rPr>
    </w:lvl>
  </w:abstractNum>
  <w:abstractNum w:abstractNumId="39" w15:restartNumberingAfterBreak="0">
    <w:nsid w:val="23AE776E"/>
    <w:multiLevelType w:val="multilevel"/>
    <w:tmpl w:val="D4C41F7C"/>
    <w:lvl w:ilvl="0">
      <w:start w:val="28"/>
      <w:numFmt w:val="decimal"/>
      <w:lvlText w:val="%1"/>
      <w:lvlJc w:val="left"/>
      <w:pPr>
        <w:ind w:left="1673" w:hanging="709"/>
      </w:pPr>
      <w:rPr>
        <w:rFonts w:hint="default"/>
      </w:rPr>
    </w:lvl>
    <w:lvl w:ilvl="1">
      <w:start w:val="2"/>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numFmt w:val="bullet"/>
      <w:lvlText w:val="•"/>
      <w:lvlJc w:val="left"/>
      <w:pPr>
        <w:ind w:left="1672" w:hanging="358"/>
      </w:pPr>
      <w:rPr>
        <w:rFonts w:ascii="Times New Roman" w:eastAsia="Times New Roman" w:hAnsi="Times New Roman" w:cs="Times New Roman" w:hint="default"/>
        <w:w w:val="142"/>
        <w:sz w:val="20"/>
        <w:szCs w:val="20"/>
      </w:rPr>
    </w:lvl>
    <w:lvl w:ilvl="4">
      <w:numFmt w:val="bullet"/>
      <w:lvlText w:val="•"/>
      <w:lvlJc w:val="left"/>
      <w:pPr>
        <w:ind w:left="5010" w:hanging="358"/>
      </w:pPr>
      <w:rPr>
        <w:rFonts w:hint="default"/>
      </w:rPr>
    </w:lvl>
    <w:lvl w:ilvl="5">
      <w:numFmt w:val="bullet"/>
      <w:lvlText w:val="•"/>
      <w:lvlJc w:val="left"/>
      <w:pPr>
        <w:ind w:left="5843" w:hanging="358"/>
      </w:pPr>
      <w:rPr>
        <w:rFonts w:hint="default"/>
      </w:rPr>
    </w:lvl>
    <w:lvl w:ilvl="6">
      <w:numFmt w:val="bullet"/>
      <w:lvlText w:val="•"/>
      <w:lvlJc w:val="left"/>
      <w:pPr>
        <w:ind w:left="6675" w:hanging="358"/>
      </w:pPr>
      <w:rPr>
        <w:rFonts w:hint="default"/>
      </w:rPr>
    </w:lvl>
    <w:lvl w:ilvl="7">
      <w:numFmt w:val="bullet"/>
      <w:lvlText w:val="•"/>
      <w:lvlJc w:val="left"/>
      <w:pPr>
        <w:ind w:left="7508" w:hanging="358"/>
      </w:pPr>
      <w:rPr>
        <w:rFonts w:hint="default"/>
      </w:rPr>
    </w:lvl>
    <w:lvl w:ilvl="8">
      <w:numFmt w:val="bullet"/>
      <w:lvlText w:val="•"/>
      <w:lvlJc w:val="left"/>
      <w:pPr>
        <w:ind w:left="8341" w:hanging="358"/>
      </w:pPr>
      <w:rPr>
        <w:rFonts w:hint="default"/>
      </w:rPr>
    </w:lvl>
  </w:abstractNum>
  <w:abstractNum w:abstractNumId="40" w15:restartNumberingAfterBreak="0">
    <w:nsid w:val="252C3D2A"/>
    <w:multiLevelType w:val="multilevel"/>
    <w:tmpl w:val="4C220EDE"/>
    <w:lvl w:ilvl="0">
      <w:start w:val="15"/>
      <w:numFmt w:val="decimal"/>
      <w:lvlText w:val="%1"/>
      <w:lvlJc w:val="left"/>
      <w:pPr>
        <w:ind w:left="1672" w:hanging="708"/>
      </w:pPr>
      <w:rPr>
        <w:rFonts w:hint="default"/>
      </w:rPr>
    </w:lvl>
    <w:lvl w:ilvl="1">
      <w:start w:val="4"/>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41" w15:restartNumberingAfterBreak="0">
    <w:nsid w:val="28A27B57"/>
    <w:multiLevelType w:val="multilevel"/>
    <w:tmpl w:val="334446A2"/>
    <w:lvl w:ilvl="0">
      <w:start w:val="1"/>
      <w:numFmt w:val="decimal"/>
      <w:lvlText w:val="%1."/>
      <w:lvlJc w:val="left"/>
      <w:pPr>
        <w:ind w:left="679" w:hanging="572"/>
      </w:pPr>
      <w:rPr>
        <w:rFonts w:ascii="Arial" w:eastAsia="Arial" w:hAnsi="Arial" w:cs="Arial" w:hint="default"/>
        <w:b/>
        <w:bCs/>
        <w:w w:val="99"/>
        <w:sz w:val="24"/>
        <w:szCs w:val="24"/>
      </w:rPr>
    </w:lvl>
    <w:lvl w:ilvl="1">
      <w:start w:val="1"/>
      <w:numFmt w:val="decimal"/>
      <w:lvlText w:val="%1.%2"/>
      <w:lvlJc w:val="left"/>
      <w:pPr>
        <w:ind w:left="1241" w:hanging="555"/>
      </w:pPr>
      <w:rPr>
        <w:rFonts w:ascii="Arial" w:eastAsia="Arial" w:hAnsi="Arial" w:cs="Arial" w:hint="default"/>
        <w:b/>
        <w:bCs/>
        <w:spacing w:val="-1"/>
        <w:w w:val="99"/>
        <w:sz w:val="20"/>
        <w:szCs w:val="20"/>
      </w:rPr>
    </w:lvl>
    <w:lvl w:ilvl="2">
      <w:start w:val="1"/>
      <w:numFmt w:val="decimal"/>
      <w:lvlText w:val="%1.%2.%3"/>
      <w:lvlJc w:val="left"/>
      <w:pPr>
        <w:ind w:left="1980" w:hanging="720"/>
      </w:pPr>
      <w:rPr>
        <w:rFonts w:ascii="Arial" w:eastAsia="Arial" w:hAnsi="Arial" w:cs="Arial" w:hint="default"/>
        <w:spacing w:val="-1"/>
        <w:w w:val="99"/>
        <w:sz w:val="20"/>
        <w:szCs w:val="20"/>
      </w:rPr>
    </w:lvl>
    <w:lvl w:ilvl="3">
      <w:start w:val="1"/>
      <w:numFmt w:val="lowerLetter"/>
      <w:lvlText w:val="(%4)"/>
      <w:lvlJc w:val="left"/>
      <w:pPr>
        <w:ind w:left="2376" w:hanging="425"/>
      </w:pPr>
      <w:rPr>
        <w:rFonts w:ascii="Arial" w:eastAsia="Arial" w:hAnsi="Arial" w:cs="Arial" w:hint="default"/>
        <w:w w:val="99"/>
        <w:sz w:val="20"/>
        <w:szCs w:val="20"/>
      </w:rPr>
    </w:lvl>
    <w:lvl w:ilvl="4">
      <w:numFmt w:val="bullet"/>
      <w:lvlText w:val="•"/>
      <w:lvlJc w:val="left"/>
      <w:pPr>
        <w:ind w:left="3469" w:hanging="425"/>
      </w:pPr>
      <w:rPr>
        <w:rFonts w:hint="default"/>
      </w:rPr>
    </w:lvl>
    <w:lvl w:ilvl="5">
      <w:numFmt w:val="bullet"/>
      <w:lvlText w:val="•"/>
      <w:lvlJc w:val="left"/>
      <w:pPr>
        <w:ind w:left="4558" w:hanging="425"/>
      </w:pPr>
      <w:rPr>
        <w:rFonts w:hint="default"/>
      </w:rPr>
    </w:lvl>
    <w:lvl w:ilvl="6">
      <w:numFmt w:val="bullet"/>
      <w:lvlText w:val="•"/>
      <w:lvlJc w:val="left"/>
      <w:pPr>
        <w:ind w:left="5648" w:hanging="425"/>
      </w:pPr>
      <w:rPr>
        <w:rFonts w:hint="default"/>
      </w:rPr>
    </w:lvl>
    <w:lvl w:ilvl="7">
      <w:numFmt w:val="bullet"/>
      <w:lvlText w:val="•"/>
      <w:lvlJc w:val="left"/>
      <w:pPr>
        <w:ind w:left="6737" w:hanging="425"/>
      </w:pPr>
      <w:rPr>
        <w:rFonts w:hint="default"/>
      </w:rPr>
    </w:lvl>
    <w:lvl w:ilvl="8">
      <w:numFmt w:val="bullet"/>
      <w:lvlText w:val="•"/>
      <w:lvlJc w:val="left"/>
      <w:pPr>
        <w:ind w:left="7827" w:hanging="425"/>
      </w:pPr>
      <w:rPr>
        <w:rFonts w:hint="default"/>
      </w:rPr>
    </w:lvl>
  </w:abstractNum>
  <w:abstractNum w:abstractNumId="42" w15:restartNumberingAfterBreak="0">
    <w:nsid w:val="28C8450F"/>
    <w:multiLevelType w:val="hybridMultilevel"/>
    <w:tmpl w:val="0DD87CF4"/>
    <w:lvl w:ilvl="0" w:tplc="10DE6BA2">
      <w:start w:val="1"/>
      <w:numFmt w:val="lowerLetter"/>
      <w:lvlText w:val="(%1)"/>
      <w:lvlJc w:val="left"/>
      <w:pPr>
        <w:ind w:left="1620" w:hanging="360"/>
      </w:pPr>
      <w:rPr>
        <w:rFonts w:ascii="Arial" w:eastAsia="Arial" w:hAnsi="Arial" w:cs="Arial" w:hint="default"/>
        <w:w w:val="99"/>
        <w:sz w:val="20"/>
        <w:szCs w:val="20"/>
      </w:rPr>
    </w:lvl>
    <w:lvl w:ilvl="1" w:tplc="BC7C5882">
      <w:numFmt w:val="bullet"/>
      <w:lvlText w:val="•"/>
      <w:lvlJc w:val="left"/>
      <w:pPr>
        <w:ind w:left="2458" w:hanging="360"/>
      </w:pPr>
      <w:rPr>
        <w:rFonts w:hint="default"/>
      </w:rPr>
    </w:lvl>
    <w:lvl w:ilvl="2" w:tplc="F59CEBC6">
      <w:numFmt w:val="bullet"/>
      <w:lvlText w:val="•"/>
      <w:lvlJc w:val="left"/>
      <w:pPr>
        <w:ind w:left="3297" w:hanging="360"/>
      </w:pPr>
      <w:rPr>
        <w:rFonts w:hint="default"/>
      </w:rPr>
    </w:lvl>
    <w:lvl w:ilvl="3" w:tplc="95CA0A32">
      <w:numFmt w:val="bullet"/>
      <w:lvlText w:val="•"/>
      <w:lvlJc w:val="left"/>
      <w:pPr>
        <w:ind w:left="4135" w:hanging="360"/>
      </w:pPr>
      <w:rPr>
        <w:rFonts w:hint="default"/>
      </w:rPr>
    </w:lvl>
    <w:lvl w:ilvl="4" w:tplc="6EF64EE6">
      <w:numFmt w:val="bullet"/>
      <w:lvlText w:val="•"/>
      <w:lvlJc w:val="left"/>
      <w:pPr>
        <w:ind w:left="4974" w:hanging="360"/>
      </w:pPr>
      <w:rPr>
        <w:rFonts w:hint="default"/>
      </w:rPr>
    </w:lvl>
    <w:lvl w:ilvl="5" w:tplc="41642044">
      <w:numFmt w:val="bullet"/>
      <w:lvlText w:val="•"/>
      <w:lvlJc w:val="left"/>
      <w:pPr>
        <w:ind w:left="5813" w:hanging="360"/>
      </w:pPr>
      <w:rPr>
        <w:rFonts w:hint="default"/>
      </w:rPr>
    </w:lvl>
    <w:lvl w:ilvl="6" w:tplc="21FE7386">
      <w:numFmt w:val="bullet"/>
      <w:lvlText w:val="•"/>
      <w:lvlJc w:val="left"/>
      <w:pPr>
        <w:ind w:left="6651" w:hanging="360"/>
      </w:pPr>
      <w:rPr>
        <w:rFonts w:hint="default"/>
      </w:rPr>
    </w:lvl>
    <w:lvl w:ilvl="7" w:tplc="6D26A722">
      <w:numFmt w:val="bullet"/>
      <w:lvlText w:val="•"/>
      <w:lvlJc w:val="left"/>
      <w:pPr>
        <w:ind w:left="7490" w:hanging="360"/>
      </w:pPr>
      <w:rPr>
        <w:rFonts w:hint="default"/>
      </w:rPr>
    </w:lvl>
    <w:lvl w:ilvl="8" w:tplc="4ED0D628">
      <w:numFmt w:val="bullet"/>
      <w:lvlText w:val="•"/>
      <w:lvlJc w:val="left"/>
      <w:pPr>
        <w:ind w:left="8329" w:hanging="360"/>
      </w:pPr>
      <w:rPr>
        <w:rFonts w:hint="default"/>
      </w:rPr>
    </w:lvl>
  </w:abstractNum>
  <w:abstractNum w:abstractNumId="43" w15:restartNumberingAfterBreak="0">
    <w:nsid w:val="28E22C57"/>
    <w:multiLevelType w:val="multilevel"/>
    <w:tmpl w:val="B97658BA"/>
    <w:lvl w:ilvl="0">
      <w:start w:val="12"/>
      <w:numFmt w:val="decimal"/>
      <w:lvlText w:val="%1"/>
      <w:lvlJc w:val="left"/>
      <w:pPr>
        <w:ind w:left="1672" w:hanging="774"/>
      </w:pPr>
      <w:rPr>
        <w:rFonts w:hint="default"/>
      </w:rPr>
    </w:lvl>
    <w:lvl w:ilvl="1">
      <w:start w:val="4"/>
      <w:numFmt w:val="decimal"/>
      <w:lvlText w:val="%1.%2"/>
      <w:lvlJc w:val="left"/>
      <w:pPr>
        <w:ind w:left="1672" w:hanging="774"/>
      </w:pPr>
      <w:rPr>
        <w:rFonts w:hint="default"/>
      </w:rPr>
    </w:lvl>
    <w:lvl w:ilvl="2">
      <w:start w:val="2"/>
      <w:numFmt w:val="decimal"/>
      <w:lvlText w:val="%1.%2.%3"/>
      <w:lvlJc w:val="left"/>
      <w:pPr>
        <w:ind w:left="1672" w:hanging="774"/>
      </w:pPr>
      <w:rPr>
        <w:rFonts w:hint="default"/>
      </w:rPr>
    </w:lvl>
    <w:lvl w:ilvl="3">
      <w:start w:val="1"/>
      <w:numFmt w:val="decimal"/>
      <w:lvlText w:val="%1.%2.%3.%4"/>
      <w:lvlJc w:val="left"/>
      <w:pPr>
        <w:ind w:left="1672" w:hanging="774"/>
      </w:pPr>
      <w:rPr>
        <w:rFonts w:asciiTheme="minorHAnsi" w:eastAsia="Times New Roman" w:hAnsiTheme="minorHAnsi" w:cstheme="minorHAnsi" w:hint="default"/>
        <w:spacing w:val="-2"/>
        <w:w w:val="110"/>
        <w:sz w:val="20"/>
        <w:szCs w:val="20"/>
      </w:rPr>
    </w:lvl>
    <w:lvl w:ilvl="4">
      <w:start w:val="1"/>
      <w:numFmt w:val="lowerLetter"/>
      <w:lvlText w:val="%5)"/>
      <w:lvlJc w:val="left"/>
      <w:pPr>
        <w:ind w:left="2033" w:hanging="361"/>
      </w:pPr>
      <w:rPr>
        <w:rFonts w:asciiTheme="minorHAnsi" w:eastAsia="Times New Roman" w:hAnsiTheme="minorHAnsi" w:cstheme="minorHAnsi" w:hint="default"/>
        <w:spacing w:val="-2"/>
        <w:w w:val="99"/>
        <w:sz w:val="20"/>
        <w:szCs w:val="20"/>
      </w:rPr>
    </w:lvl>
    <w:lvl w:ilvl="5">
      <w:start w:val="1"/>
      <w:numFmt w:val="lowerRoman"/>
      <w:lvlText w:val="%6)"/>
      <w:lvlJc w:val="left"/>
      <w:pPr>
        <w:ind w:left="2383" w:hanging="360"/>
      </w:pPr>
      <w:rPr>
        <w:rFonts w:asciiTheme="minorHAnsi" w:eastAsia="Times New Roman" w:hAnsiTheme="minorHAnsi" w:cstheme="minorHAnsi" w:hint="default"/>
        <w:w w:val="79"/>
        <w:sz w:val="19"/>
        <w:szCs w:val="19"/>
      </w:rPr>
    </w:lvl>
    <w:lvl w:ilvl="6">
      <w:numFmt w:val="bullet"/>
      <w:lvlText w:val="•"/>
      <w:lvlJc w:val="left"/>
      <w:pPr>
        <w:ind w:left="6193" w:hanging="360"/>
      </w:pPr>
      <w:rPr>
        <w:rFonts w:hint="default"/>
      </w:rPr>
    </w:lvl>
    <w:lvl w:ilvl="7">
      <w:numFmt w:val="bullet"/>
      <w:lvlText w:val="•"/>
      <w:lvlJc w:val="left"/>
      <w:pPr>
        <w:ind w:left="7146" w:hanging="360"/>
      </w:pPr>
      <w:rPr>
        <w:rFonts w:hint="default"/>
      </w:rPr>
    </w:lvl>
    <w:lvl w:ilvl="8">
      <w:numFmt w:val="bullet"/>
      <w:lvlText w:val="•"/>
      <w:lvlJc w:val="left"/>
      <w:pPr>
        <w:ind w:left="8099" w:hanging="360"/>
      </w:pPr>
      <w:rPr>
        <w:rFonts w:hint="default"/>
      </w:rPr>
    </w:lvl>
  </w:abstractNum>
  <w:abstractNum w:abstractNumId="44" w15:restartNumberingAfterBreak="0">
    <w:nsid w:val="2AA5324A"/>
    <w:multiLevelType w:val="multilevel"/>
    <w:tmpl w:val="B62E76A4"/>
    <w:lvl w:ilvl="0">
      <w:start w:val="21"/>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45" w15:restartNumberingAfterBreak="0">
    <w:nsid w:val="2B576F75"/>
    <w:multiLevelType w:val="hybridMultilevel"/>
    <w:tmpl w:val="FD7404FA"/>
    <w:lvl w:ilvl="0" w:tplc="27DEF074">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E45C5A30">
      <w:numFmt w:val="bullet"/>
      <w:lvlText w:val="•"/>
      <w:lvlJc w:val="left"/>
      <w:pPr>
        <w:ind w:left="2836" w:hanging="361"/>
      </w:pPr>
      <w:rPr>
        <w:rFonts w:hint="default"/>
      </w:rPr>
    </w:lvl>
    <w:lvl w:ilvl="2" w:tplc="38CEA0FC">
      <w:numFmt w:val="bullet"/>
      <w:lvlText w:val="•"/>
      <w:lvlJc w:val="left"/>
      <w:pPr>
        <w:ind w:left="3633" w:hanging="361"/>
      </w:pPr>
      <w:rPr>
        <w:rFonts w:hint="default"/>
      </w:rPr>
    </w:lvl>
    <w:lvl w:ilvl="3" w:tplc="7A36D816">
      <w:numFmt w:val="bullet"/>
      <w:lvlText w:val="•"/>
      <w:lvlJc w:val="left"/>
      <w:pPr>
        <w:ind w:left="4429" w:hanging="361"/>
      </w:pPr>
      <w:rPr>
        <w:rFonts w:hint="default"/>
      </w:rPr>
    </w:lvl>
    <w:lvl w:ilvl="4" w:tplc="4A168168">
      <w:numFmt w:val="bullet"/>
      <w:lvlText w:val="•"/>
      <w:lvlJc w:val="left"/>
      <w:pPr>
        <w:ind w:left="5226" w:hanging="361"/>
      </w:pPr>
      <w:rPr>
        <w:rFonts w:hint="default"/>
      </w:rPr>
    </w:lvl>
    <w:lvl w:ilvl="5" w:tplc="07D4C2EA">
      <w:numFmt w:val="bullet"/>
      <w:lvlText w:val="•"/>
      <w:lvlJc w:val="left"/>
      <w:pPr>
        <w:ind w:left="6023" w:hanging="361"/>
      </w:pPr>
      <w:rPr>
        <w:rFonts w:hint="default"/>
      </w:rPr>
    </w:lvl>
    <w:lvl w:ilvl="6" w:tplc="156C54A2">
      <w:numFmt w:val="bullet"/>
      <w:lvlText w:val="•"/>
      <w:lvlJc w:val="left"/>
      <w:pPr>
        <w:ind w:left="6819" w:hanging="361"/>
      </w:pPr>
      <w:rPr>
        <w:rFonts w:hint="default"/>
      </w:rPr>
    </w:lvl>
    <w:lvl w:ilvl="7" w:tplc="2A009F90">
      <w:numFmt w:val="bullet"/>
      <w:lvlText w:val="•"/>
      <w:lvlJc w:val="left"/>
      <w:pPr>
        <w:ind w:left="7616" w:hanging="361"/>
      </w:pPr>
      <w:rPr>
        <w:rFonts w:hint="default"/>
      </w:rPr>
    </w:lvl>
    <w:lvl w:ilvl="8" w:tplc="C4B4A5FA">
      <w:numFmt w:val="bullet"/>
      <w:lvlText w:val="•"/>
      <w:lvlJc w:val="left"/>
      <w:pPr>
        <w:ind w:left="8413" w:hanging="361"/>
      </w:pPr>
      <w:rPr>
        <w:rFonts w:hint="default"/>
      </w:rPr>
    </w:lvl>
  </w:abstractNum>
  <w:abstractNum w:abstractNumId="46" w15:restartNumberingAfterBreak="0">
    <w:nsid w:val="2BFC1150"/>
    <w:multiLevelType w:val="hybridMultilevel"/>
    <w:tmpl w:val="421A6B24"/>
    <w:lvl w:ilvl="0" w:tplc="ADB8D78C">
      <w:start w:val="1"/>
      <w:numFmt w:val="lowerLetter"/>
      <w:lvlText w:val="%1)"/>
      <w:lvlJc w:val="left"/>
      <w:pPr>
        <w:ind w:left="2032" w:hanging="361"/>
      </w:pPr>
      <w:rPr>
        <w:rFonts w:asciiTheme="minorHAnsi" w:eastAsia="Times New Roman" w:hAnsiTheme="minorHAnsi" w:cstheme="minorHAnsi" w:hint="default"/>
        <w:spacing w:val="-2"/>
        <w:w w:val="99"/>
        <w:sz w:val="20"/>
        <w:szCs w:val="20"/>
      </w:rPr>
    </w:lvl>
    <w:lvl w:ilvl="1" w:tplc="4ADAFC64">
      <w:numFmt w:val="bullet"/>
      <w:lvlText w:val="•"/>
      <w:lvlJc w:val="left"/>
      <w:pPr>
        <w:ind w:left="2836" w:hanging="361"/>
      </w:pPr>
      <w:rPr>
        <w:rFonts w:hint="default"/>
      </w:rPr>
    </w:lvl>
    <w:lvl w:ilvl="2" w:tplc="2188E5CC">
      <w:numFmt w:val="bullet"/>
      <w:lvlText w:val="•"/>
      <w:lvlJc w:val="left"/>
      <w:pPr>
        <w:ind w:left="3633" w:hanging="361"/>
      </w:pPr>
      <w:rPr>
        <w:rFonts w:hint="default"/>
      </w:rPr>
    </w:lvl>
    <w:lvl w:ilvl="3" w:tplc="654473EC">
      <w:numFmt w:val="bullet"/>
      <w:lvlText w:val="•"/>
      <w:lvlJc w:val="left"/>
      <w:pPr>
        <w:ind w:left="4429" w:hanging="361"/>
      </w:pPr>
      <w:rPr>
        <w:rFonts w:hint="default"/>
      </w:rPr>
    </w:lvl>
    <w:lvl w:ilvl="4" w:tplc="A1CA5CAA">
      <w:numFmt w:val="bullet"/>
      <w:lvlText w:val="•"/>
      <w:lvlJc w:val="left"/>
      <w:pPr>
        <w:ind w:left="5226" w:hanging="361"/>
      </w:pPr>
      <w:rPr>
        <w:rFonts w:hint="default"/>
      </w:rPr>
    </w:lvl>
    <w:lvl w:ilvl="5" w:tplc="682CCC68">
      <w:numFmt w:val="bullet"/>
      <w:lvlText w:val="•"/>
      <w:lvlJc w:val="left"/>
      <w:pPr>
        <w:ind w:left="6023" w:hanging="361"/>
      </w:pPr>
      <w:rPr>
        <w:rFonts w:hint="default"/>
      </w:rPr>
    </w:lvl>
    <w:lvl w:ilvl="6" w:tplc="6DA49CDC">
      <w:numFmt w:val="bullet"/>
      <w:lvlText w:val="•"/>
      <w:lvlJc w:val="left"/>
      <w:pPr>
        <w:ind w:left="6819" w:hanging="361"/>
      </w:pPr>
      <w:rPr>
        <w:rFonts w:hint="default"/>
      </w:rPr>
    </w:lvl>
    <w:lvl w:ilvl="7" w:tplc="3342E3B0">
      <w:numFmt w:val="bullet"/>
      <w:lvlText w:val="•"/>
      <w:lvlJc w:val="left"/>
      <w:pPr>
        <w:ind w:left="7616" w:hanging="361"/>
      </w:pPr>
      <w:rPr>
        <w:rFonts w:hint="default"/>
      </w:rPr>
    </w:lvl>
    <w:lvl w:ilvl="8" w:tplc="66DC9C64">
      <w:numFmt w:val="bullet"/>
      <w:lvlText w:val="•"/>
      <w:lvlJc w:val="left"/>
      <w:pPr>
        <w:ind w:left="8413" w:hanging="361"/>
      </w:pPr>
      <w:rPr>
        <w:rFonts w:hint="default"/>
      </w:rPr>
    </w:lvl>
  </w:abstractNum>
  <w:abstractNum w:abstractNumId="47" w15:restartNumberingAfterBreak="0">
    <w:nsid w:val="2C380F12"/>
    <w:multiLevelType w:val="hybridMultilevel"/>
    <w:tmpl w:val="B3A08EA6"/>
    <w:lvl w:ilvl="0" w:tplc="FA9CC60E">
      <w:start w:val="1"/>
      <w:numFmt w:val="lowerLetter"/>
      <w:lvlText w:val="(%1)"/>
      <w:lvlJc w:val="left"/>
      <w:pPr>
        <w:ind w:left="1620" w:hanging="360"/>
      </w:pPr>
      <w:rPr>
        <w:rFonts w:ascii="Arial" w:eastAsia="Arial" w:hAnsi="Arial" w:cs="Arial" w:hint="default"/>
        <w:w w:val="99"/>
        <w:sz w:val="20"/>
        <w:szCs w:val="20"/>
      </w:rPr>
    </w:lvl>
    <w:lvl w:ilvl="1" w:tplc="976C9C54">
      <w:numFmt w:val="bullet"/>
      <w:lvlText w:val="•"/>
      <w:lvlJc w:val="left"/>
      <w:pPr>
        <w:ind w:left="2458" w:hanging="360"/>
      </w:pPr>
      <w:rPr>
        <w:rFonts w:hint="default"/>
      </w:rPr>
    </w:lvl>
    <w:lvl w:ilvl="2" w:tplc="B5CCC406">
      <w:numFmt w:val="bullet"/>
      <w:lvlText w:val="•"/>
      <w:lvlJc w:val="left"/>
      <w:pPr>
        <w:ind w:left="3297" w:hanging="360"/>
      </w:pPr>
      <w:rPr>
        <w:rFonts w:hint="default"/>
      </w:rPr>
    </w:lvl>
    <w:lvl w:ilvl="3" w:tplc="B1BE490A">
      <w:numFmt w:val="bullet"/>
      <w:lvlText w:val="•"/>
      <w:lvlJc w:val="left"/>
      <w:pPr>
        <w:ind w:left="4135" w:hanging="360"/>
      </w:pPr>
      <w:rPr>
        <w:rFonts w:hint="default"/>
      </w:rPr>
    </w:lvl>
    <w:lvl w:ilvl="4" w:tplc="8E6E8F7E">
      <w:numFmt w:val="bullet"/>
      <w:lvlText w:val="•"/>
      <w:lvlJc w:val="left"/>
      <w:pPr>
        <w:ind w:left="4974" w:hanging="360"/>
      </w:pPr>
      <w:rPr>
        <w:rFonts w:hint="default"/>
      </w:rPr>
    </w:lvl>
    <w:lvl w:ilvl="5" w:tplc="647C7AF6">
      <w:numFmt w:val="bullet"/>
      <w:lvlText w:val="•"/>
      <w:lvlJc w:val="left"/>
      <w:pPr>
        <w:ind w:left="5813" w:hanging="360"/>
      </w:pPr>
      <w:rPr>
        <w:rFonts w:hint="default"/>
      </w:rPr>
    </w:lvl>
    <w:lvl w:ilvl="6" w:tplc="A9106632">
      <w:numFmt w:val="bullet"/>
      <w:lvlText w:val="•"/>
      <w:lvlJc w:val="left"/>
      <w:pPr>
        <w:ind w:left="6651" w:hanging="360"/>
      </w:pPr>
      <w:rPr>
        <w:rFonts w:hint="default"/>
      </w:rPr>
    </w:lvl>
    <w:lvl w:ilvl="7" w:tplc="23EC7040">
      <w:numFmt w:val="bullet"/>
      <w:lvlText w:val="•"/>
      <w:lvlJc w:val="left"/>
      <w:pPr>
        <w:ind w:left="7490" w:hanging="360"/>
      </w:pPr>
      <w:rPr>
        <w:rFonts w:hint="default"/>
      </w:rPr>
    </w:lvl>
    <w:lvl w:ilvl="8" w:tplc="BD002CEC">
      <w:numFmt w:val="bullet"/>
      <w:lvlText w:val="•"/>
      <w:lvlJc w:val="left"/>
      <w:pPr>
        <w:ind w:left="8329" w:hanging="360"/>
      </w:pPr>
      <w:rPr>
        <w:rFonts w:hint="default"/>
      </w:rPr>
    </w:lvl>
  </w:abstractNum>
  <w:abstractNum w:abstractNumId="48" w15:restartNumberingAfterBreak="0">
    <w:nsid w:val="2D920150"/>
    <w:multiLevelType w:val="multilevel"/>
    <w:tmpl w:val="72861CA8"/>
    <w:lvl w:ilvl="0">
      <w:start w:val="12"/>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49" w15:restartNumberingAfterBreak="0">
    <w:nsid w:val="2DD50F0C"/>
    <w:multiLevelType w:val="hybridMultilevel"/>
    <w:tmpl w:val="A148D650"/>
    <w:lvl w:ilvl="0" w:tplc="73F4D4B4">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CE5AF8B0">
      <w:numFmt w:val="bullet"/>
      <w:lvlText w:val="•"/>
      <w:lvlJc w:val="left"/>
      <w:pPr>
        <w:ind w:left="2890" w:hanging="361"/>
      </w:pPr>
      <w:rPr>
        <w:rFonts w:hint="default"/>
      </w:rPr>
    </w:lvl>
    <w:lvl w:ilvl="2" w:tplc="0E8C4F8C">
      <w:numFmt w:val="bullet"/>
      <w:lvlText w:val="•"/>
      <w:lvlJc w:val="left"/>
      <w:pPr>
        <w:ind w:left="3681" w:hanging="361"/>
      </w:pPr>
      <w:rPr>
        <w:rFonts w:hint="default"/>
      </w:rPr>
    </w:lvl>
    <w:lvl w:ilvl="3" w:tplc="19A6548A">
      <w:numFmt w:val="bullet"/>
      <w:lvlText w:val="•"/>
      <w:lvlJc w:val="left"/>
      <w:pPr>
        <w:ind w:left="4471" w:hanging="361"/>
      </w:pPr>
      <w:rPr>
        <w:rFonts w:hint="default"/>
      </w:rPr>
    </w:lvl>
    <w:lvl w:ilvl="4" w:tplc="C9DEBD36">
      <w:numFmt w:val="bullet"/>
      <w:lvlText w:val="•"/>
      <w:lvlJc w:val="left"/>
      <w:pPr>
        <w:ind w:left="5262" w:hanging="361"/>
      </w:pPr>
      <w:rPr>
        <w:rFonts w:hint="default"/>
      </w:rPr>
    </w:lvl>
    <w:lvl w:ilvl="5" w:tplc="374CA844">
      <w:numFmt w:val="bullet"/>
      <w:lvlText w:val="•"/>
      <w:lvlJc w:val="left"/>
      <w:pPr>
        <w:ind w:left="6053" w:hanging="361"/>
      </w:pPr>
      <w:rPr>
        <w:rFonts w:hint="default"/>
      </w:rPr>
    </w:lvl>
    <w:lvl w:ilvl="6" w:tplc="CC7094C8">
      <w:numFmt w:val="bullet"/>
      <w:lvlText w:val="•"/>
      <w:lvlJc w:val="left"/>
      <w:pPr>
        <w:ind w:left="6843" w:hanging="361"/>
      </w:pPr>
      <w:rPr>
        <w:rFonts w:hint="default"/>
      </w:rPr>
    </w:lvl>
    <w:lvl w:ilvl="7" w:tplc="27AA2804">
      <w:numFmt w:val="bullet"/>
      <w:lvlText w:val="•"/>
      <w:lvlJc w:val="left"/>
      <w:pPr>
        <w:ind w:left="7634" w:hanging="361"/>
      </w:pPr>
      <w:rPr>
        <w:rFonts w:hint="default"/>
      </w:rPr>
    </w:lvl>
    <w:lvl w:ilvl="8" w:tplc="A90262A0">
      <w:numFmt w:val="bullet"/>
      <w:lvlText w:val="•"/>
      <w:lvlJc w:val="left"/>
      <w:pPr>
        <w:ind w:left="8425" w:hanging="361"/>
      </w:pPr>
      <w:rPr>
        <w:rFonts w:hint="default"/>
      </w:rPr>
    </w:lvl>
  </w:abstractNum>
  <w:abstractNum w:abstractNumId="50" w15:restartNumberingAfterBreak="0">
    <w:nsid w:val="2F7C5AD0"/>
    <w:multiLevelType w:val="hybridMultilevel"/>
    <w:tmpl w:val="297832DE"/>
    <w:lvl w:ilvl="0" w:tplc="C77A2AA8">
      <w:start w:val="1"/>
      <w:numFmt w:val="lowerLetter"/>
      <w:lvlText w:val="%1)"/>
      <w:lvlJc w:val="left"/>
      <w:pPr>
        <w:ind w:left="2032" w:hanging="361"/>
      </w:pPr>
      <w:rPr>
        <w:rFonts w:asciiTheme="minorHAnsi" w:eastAsia="Times New Roman" w:hAnsiTheme="minorHAnsi" w:cstheme="minorHAnsi" w:hint="default"/>
        <w:spacing w:val="-2"/>
        <w:w w:val="99"/>
        <w:sz w:val="20"/>
        <w:szCs w:val="20"/>
      </w:rPr>
    </w:lvl>
    <w:lvl w:ilvl="1" w:tplc="0534D618">
      <w:numFmt w:val="bullet"/>
      <w:lvlText w:val="•"/>
      <w:lvlJc w:val="left"/>
      <w:pPr>
        <w:ind w:left="2836" w:hanging="361"/>
      </w:pPr>
      <w:rPr>
        <w:rFonts w:hint="default"/>
      </w:rPr>
    </w:lvl>
    <w:lvl w:ilvl="2" w:tplc="DB5AB0EE">
      <w:numFmt w:val="bullet"/>
      <w:lvlText w:val="•"/>
      <w:lvlJc w:val="left"/>
      <w:pPr>
        <w:ind w:left="3633" w:hanging="361"/>
      </w:pPr>
      <w:rPr>
        <w:rFonts w:hint="default"/>
      </w:rPr>
    </w:lvl>
    <w:lvl w:ilvl="3" w:tplc="138A0A60">
      <w:numFmt w:val="bullet"/>
      <w:lvlText w:val="•"/>
      <w:lvlJc w:val="left"/>
      <w:pPr>
        <w:ind w:left="4429" w:hanging="361"/>
      </w:pPr>
      <w:rPr>
        <w:rFonts w:hint="default"/>
      </w:rPr>
    </w:lvl>
    <w:lvl w:ilvl="4" w:tplc="7354DE7C">
      <w:numFmt w:val="bullet"/>
      <w:lvlText w:val="•"/>
      <w:lvlJc w:val="left"/>
      <w:pPr>
        <w:ind w:left="5226" w:hanging="361"/>
      </w:pPr>
      <w:rPr>
        <w:rFonts w:hint="default"/>
      </w:rPr>
    </w:lvl>
    <w:lvl w:ilvl="5" w:tplc="E9ECB058">
      <w:numFmt w:val="bullet"/>
      <w:lvlText w:val="•"/>
      <w:lvlJc w:val="left"/>
      <w:pPr>
        <w:ind w:left="6023" w:hanging="361"/>
      </w:pPr>
      <w:rPr>
        <w:rFonts w:hint="default"/>
      </w:rPr>
    </w:lvl>
    <w:lvl w:ilvl="6" w:tplc="909C465A">
      <w:numFmt w:val="bullet"/>
      <w:lvlText w:val="•"/>
      <w:lvlJc w:val="left"/>
      <w:pPr>
        <w:ind w:left="6819" w:hanging="361"/>
      </w:pPr>
      <w:rPr>
        <w:rFonts w:hint="default"/>
      </w:rPr>
    </w:lvl>
    <w:lvl w:ilvl="7" w:tplc="4D4818BE">
      <w:numFmt w:val="bullet"/>
      <w:lvlText w:val="•"/>
      <w:lvlJc w:val="left"/>
      <w:pPr>
        <w:ind w:left="7616" w:hanging="361"/>
      </w:pPr>
      <w:rPr>
        <w:rFonts w:hint="default"/>
      </w:rPr>
    </w:lvl>
    <w:lvl w:ilvl="8" w:tplc="A75A99C6">
      <w:numFmt w:val="bullet"/>
      <w:lvlText w:val="•"/>
      <w:lvlJc w:val="left"/>
      <w:pPr>
        <w:ind w:left="8413" w:hanging="361"/>
      </w:pPr>
      <w:rPr>
        <w:rFonts w:hint="default"/>
      </w:rPr>
    </w:lvl>
  </w:abstractNum>
  <w:abstractNum w:abstractNumId="51" w15:restartNumberingAfterBreak="0">
    <w:nsid w:val="2FFC1703"/>
    <w:multiLevelType w:val="multilevel"/>
    <w:tmpl w:val="69FEA164"/>
    <w:lvl w:ilvl="0">
      <w:start w:val="11"/>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52" w15:restartNumberingAfterBreak="0">
    <w:nsid w:val="307000F3"/>
    <w:multiLevelType w:val="multilevel"/>
    <w:tmpl w:val="643CA8FA"/>
    <w:lvl w:ilvl="0">
      <w:start w:val="20"/>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53" w15:restartNumberingAfterBreak="0">
    <w:nsid w:val="3093383F"/>
    <w:multiLevelType w:val="multilevel"/>
    <w:tmpl w:val="A83699DA"/>
    <w:lvl w:ilvl="0">
      <w:start w:val="5"/>
      <w:numFmt w:val="decimal"/>
      <w:lvlText w:val="%1"/>
      <w:lvlJc w:val="left"/>
      <w:pPr>
        <w:ind w:left="1241" w:hanging="567"/>
      </w:pPr>
      <w:rPr>
        <w:rFonts w:hint="default"/>
      </w:rPr>
    </w:lvl>
    <w:lvl w:ilvl="1">
      <w:start w:val="1"/>
      <w:numFmt w:val="decimal"/>
      <w:lvlText w:val="%1.%2"/>
      <w:lvlJc w:val="left"/>
      <w:pPr>
        <w:ind w:left="1241" w:hanging="567"/>
      </w:pPr>
      <w:rPr>
        <w:rFonts w:ascii="Arial" w:eastAsia="Arial" w:hAnsi="Arial" w:cs="Arial" w:hint="default"/>
        <w:b/>
        <w:bCs/>
        <w:spacing w:val="-1"/>
        <w:w w:val="99"/>
        <w:sz w:val="20"/>
        <w:szCs w:val="20"/>
      </w:rPr>
    </w:lvl>
    <w:lvl w:ilvl="2">
      <w:numFmt w:val="bullet"/>
      <w:lvlText w:val=""/>
      <w:lvlJc w:val="left"/>
      <w:pPr>
        <w:ind w:left="1188" w:hanging="286"/>
      </w:pPr>
      <w:rPr>
        <w:rFonts w:ascii="Symbol" w:eastAsia="Symbol" w:hAnsi="Symbol" w:cs="Symbol" w:hint="default"/>
        <w:w w:val="99"/>
        <w:sz w:val="20"/>
        <w:szCs w:val="20"/>
      </w:rPr>
    </w:lvl>
    <w:lvl w:ilvl="3">
      <w:numFmt w:val="bullet"/>
      <w:lvlText w:val="•"/>
      <w:lvlJc w:val="left"/>
      <w:pPr>
        <w:ind w:left="1540" w:hanging="286"/>
      </w:pPr>
      <w:rPr>
        <w:rFonts w:hint="default"/>
      </w:rPr>
    </w:lvl>
    <w:lvl w:ilvl="4">
      <w:numFmt w:val="bullet"/>
      <w:lvlText w:val="•"/>
      <w:lvlJc w:val="left"/>
      <w:pPr>
        <w:ind w:left="2749" w:hanging="286"/>
      </w:pPr>
      <w:rPr>
        <w:rFonts w:hint="default"/>
      </w:rPr>
    </w:lvl>
    <w:lvl w:ilvl="5">
      <w:numFmt w:val="bullet"/>
      <w:lvlText w:val="•"/>
      <w:lvlJc w:val="left"/>
      <w:pPr>
        <w:ind w:left="3958" w:hanging="286"/>
      </w:pPr>
      <w:rPr>
        <w:rFonts w:hint="default"/>
      </w:rPr>
    </w:lvl>
    <w:lvl w:ilvl="6">
      <w:numFmt w:val="bullet"/>
      <w:lvlText w:val="•"/>
      <w:lvlJc w:val="left"/>
      <w:pPr>
        <w:ind w:left="5168" w:hanging="286"/>
      </w:pPr>
      <w:rPr>
        <w:rFonts w:hint="default"/>
      </w:rPr>
    </w:lvl>
    <w:lvl w:ilvl="7">
      <w:numFmt w:val="bullet"/>
      <w:lvlText w:val="•"/>
      <w:lvlJc w:val="left"/>
      <w:pPr>
        <w:ind w:left="6377" w:hanging="286"/>
      </w:pPr>
      <w:rPr>
        <w:rFonts w:hint="default"/>
      </w:rPr>
    </w:lvl>
    <w:lvl w:ilvl="8">
      <w:numFmt w:val="bullet"/>
      <w:lvlText w:val="•"/>
      <w:lvlJc w:val="left"/>
      <w:pPr>
        <w:ind w:left="7587" w:hanging="286"/>
      </w:pPr>
      <w:rPr>
        <w:rFonts w:hint="default"/>
      </w:rPr>
    </w:lvl>
  </w:abstractNum>
  <w:abstractNum w:abstractNumId="54" w15:restartNumberingAfterBreak="0">
    <w:nsid w:val="315B2505"/>
    <w:multiLevelType w:val="multilevel"/>
    <w:tmpl w:val="D72EA0BE"/>
    <w:lvl w:ilvl="0">
      <w:start w:val="14"/>
      <w:numFmt w:val="decimal"/>
      <w:lvlText w:val="%1"/>
      <w:lvlJc w:val="left"/>
      <w:pPr>
        <w:ind w:left="1672" w:hanging="708"/>
      </w:pPr>
      <w:rPr>
        <w:rFonts w:hint="default"/>
      </w:rPr>
    </w:lvl>
    <w:lvl w:ilvl="1">
      <w:start w:val="6"/>
      <w:numFmt w:val="decimal"/>
      <w:lvlText w:val="%1.%2"/>
      <w:lvlJc w:val="left"/>
      <w:pPr>
        <w:ind w:left="1672" w:hanging="708"/>
      </w:pPr>
      <w:rPr>
        <w:rFonts w:ascii="Calibri" w:eastAsia="Times New Roman" w:hAnsi="Calibri" w:cs="Calibri" w:hint="default"/>
        <w:spacing w:val="-2"/>
        <w:w w:val="110"/>
        <w:sz w:val="20"/>
        <w:szCs w:val="20"/>
      </w:rPr>
    </w:lvl>
    <w:lvl w:ilvl="2">
      <w:start w:val="1"/>
      <w:numFmt w:val="decimal"/>
      <w:lvlText w:val="%1.%2.%3"/>
      <w:lvlJc w:val="left"/>
      <w:pPr>
        <w:ind w:left="1672" w:hanging="708"/>
      </w:pPr>
      <w:rPr>
        <w:rFonts w:ascii="Calibri" w:eastAsia="Times New Roman" w:hAnsi="Calibri" w:cs="Calibr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55" w15:restartNumberingAfterBreak="0">
    <w:nsid w:val="316818EB"/>
    <w:multiLevelType w:val="hybridMultilevel"/>
    <w:tmpl w:val="5FD257B8"/>
    <w:lvl w:ilvl="0" w:tplc="BA224568">
      <w:numFmt w:val="bullet"/>
      <w:lvlText w:val=""/>
      <w:lvlJc w:val="left"/>
      <w:pPr>
        <w:ind w:left="611" w:hanging="360"/>
      </w:pPr>
      <w:rPr>
        <w:rFonts w:ascii="Wingdings" w:eastAsia="Wingdings" w:hAnsi="Wingdings" w:cs="Wingdings" w:hint="default"/>
        <w:w w:val="99"/>
        <w:sz w:val="20"/>
        <w:szCs w:val="20"/>
      </w:rPr>
    </w:lvl>
    <w:lvl w:ilvl="1" w:tplc="0FA205CC">
      <w:numFmt w:val="bullet"/>
      <w:lvlText w:val="•"/>
      <w:lvlJc w:val="left"/>
      <w:pPr>
        <w:ind w:left="1279" w:hanging="360"/>
      </w:pPr>
      <w:rPr>
        <w:rFonts w:hint="default"/>
      </w:rPr>
    </w:lvl>
    <w:lvl w:ilvl="2" w:tplc="B0AC3F38">
      <w:numFmt w:val="bullet"/>
      <w:lvlText w:val="•"/>
      <w:lvlJc w:val="left"/>
      <w:pPr>
        <w:ind w:left="1939" w:hanging="360"/>
      </w:pPr>
      <w:rPr>
        <w:rFonts w:hint="default"/>
      </w:rPr>
    </w:lvl>
    <w:lvl w:ilvl="3" w:tplc="AAB46146">
      <w:numFmt w:val="bullet"/>
      <w:lvlText w:val="•"/>
      <w:lvlJc w:val="left"/>
      <w:pPr>
        <w:ind w:left="2598" w:hanging="360"/>
      </w:pPr>
      <w:rPr>
        <w:rFonts w:hint="default"/>
      </w:rPr>
    </w:lvl>
    <w:lvl w:ilvl="4" w:tplc="2C8E8AAE">
      <w:numFmt w:val="bullet"/>
      <w:lvlText w:val="•"/>
      <w:lvlJc w:val="left"/>
      <w:pPr>
        <w:ind w:left="3258" w:hanging="360"/>
      </w:pPr>
      <w:rPr>
        <w:rFonts w:hint="default"/>
      </w:rPr>
    </w:lvl>
    <w:lvl w:ilvl="5" w:tplc="E0F48100">
      <w:numFmt w:val="bullet"/>
      <w:lvlText w:val="•"/>
      <w:lvlJc w:val="left"/>
      <w:pPr>
        <w:ind w:left="3917" w:hanging="360"/>
      </w:pPr>
      <w:rPr>
        <w:rFonts w:hint="default"/>
      </w:rPr>
    </w:lvl>
    <w:lvl w:ilvl="6" w:tplc="800821B0">
      <w:numFmt w:val="bullet"/>
      <w:lvlText w:val="•"/>
      <w:lvlJc w:val="left"/>
      <w:pPr>
        <w:ind w:left="4577" w:hanging="360"/>
      </w:pPr>
      <w:rPr>
        <w:rFonts w:hint="default"/>
      </w:rPr>
    </w:lvl>
    <w:lvl w:ilvl="7" w:tplc="A8E85A98">
      <w:numFmt w:val="bullet"/>
      <w:lvlText w:val="•"/>
      <w:lvlJc w:val="left"/>
      <w:pPr>
        <w:ind w:left="5236" w:hanging="360"/>
      </w:pPr>
      <w:rPr>
        <w:rFonts w:hint="default"/>
      </w:rPr>
    </w:lvl>
    <w:lvl w:ilvl="8" w:tplc="EE086E00">
      <w:numFmt w:val="bullet"/>
      <w:lvlText w:val="•"/>
      <w:lvlJc w:val="left"/>
      <w:pPr>
        <w:ind w:left="5896" w:hanging="360"/>
      </w:pPr>
      <w:rPr>
        <w:rFonts w:hint="default"/>
      </w:rPr>
    </w:lvl>
  </w:abstractNum>
  <w:abstractNum w:abstractNumId="56" w15:restartNumberingAfterBreak="0">
    <w:nsid w:val="317F00AE"/>
    <w:multiLevelType w:val="multilevel"/>
    <w:tmpl w:val="A14A2A7E"/>
    <w:lvl w:ilvl="0">
      <w:start w:val="19"/>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57" w15:restartNumberingAfterBreak="0">
    <w:nsid w:val="32900C73"/>
    <w:multiLevelType w:val="hybridMultilevel"/>
    <w:tmpl w:val="9CC0E068"/>
    <w:lvl w:ilvl="0" w:tplc="0DB67990">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7BD080A4">
      <w:start w:val="1"/>
      <w:numFmt w:val="lowerRoman"/>
      <w:lvlText w:val="%2)"/>
      <w:lvlJc w:val="left"/>
      <w:pPr>
        <w:ind w:left="2524" w:hanging="360"/>
      </w:pPr>
      <w:rPr>
        <w:rFonts w:asciiTheme="minorHAnsi" w:eastAsia="Times New Roman" w:hAnsiTheme="minorHAnsi" w:cstheme="minorHAnsi" w:hint="default"/>
        <w:w w:val="79"/>
        <w:sz w:val="20"/>
        <w:szCs w:val="20"/>
      </w:rPr>
    </w:lvl>
    <w:lvl w:ilvl="2" w:tplc="4FAA83D6">
      <w:numFmt w:val="bullet"/>
      <w:lvlText w:val="•"/>
      <w:lvlJc w:val="left"/>
      <w:pPr>
        <w:ind w:left="3351" w:hanging="360"/>
      </w:pPr>
      <w:rPr>
        <w:rFonts w:hint="default"/>
      </w:rPr>
    </w:lvl>
    <w:lvl w:ilvl="3" w:tplc="52AA9CDA">
      <w:numFmt w:val="bullet"/>
      <w:lvlText w:val="•"/>
      <w:lvlJc w:val="left"/>
      <w:pPr>
        <w:ind w:left="4183" w:hanging="360"/>
      </w:pPr>
      <w:rPr>
        <w:rFonts w:hint="default"/>
      </w:rPr>
    </w:lvl>
    <w:lvl w:ilvl="4" w:tplc="D5CC6C40">
      <w:numFmt w:val="bullet"/>
      <w:lvlText w:val="•"/>
      <w:lvlJc w:val="left"/>
      <w:pPr>
        <w:ind w:left="5015" w:hanging="360"/>
      </w:pPr>
      <w:rPr>
        <w:rFonts w:hint="default"/>
      </w:rPr>
    </w:lvl>
    <w:lvl w:ilvl="5" w:tplc="38C692A6">
      <w:numFmt w:val="bullet"/>
      <w:lvlText w:val="•"/>
      <w:lvlJc w:val="left"/>
      <w:pPr>
        <w:ind w:left="5847" w:hanging="360"/>
      </w:pPr>
      <w:rPr>
        <w:rFonts w:hint="default"/>
      </w:rPr>
    </w:lvl>
    <w:lvl w:ilvl="6" w:tplc="864239C0">
      <w:numFmt w:val="bullet"/>
      <w:lvlText w:val="•"/>
      <w:lvlJc w:val="left"/>
      <w:pPr>
        <w:ind w:left="6679" w:hanging="360"/>
      </w:pPr>
      <w:rPr>
        <w:rFonts w:hint="default"/>
      </w:rPr>
    </w:lvl>
    <w:lvl w:ilvl="7" w:tplc="D7929C62">
      <w:numFmt w:val="bullet"/>
      <w:lvlText w:val="•"/>
      <w:lvlJc w:val="left"/>
      <w:pPr>
        <w:ind w:left="7510" w:hanging="360"/>
      </w:pPr>
      <w:rPr>
        <w:rFonts w:hint="default"/>
      </w:rPr>
    </w:lvl>
    <w:lvl w:ilvl="8" w:tplc="ECFE6BD2">
      <w:numFmt w:val="bullet"/>
      <w:lvlText w:val="•"/>
      <w:lvlJc w:val="left"/>
      <w:pPr>
        <w:ind w:left="8342" w:hanging="360"/>
      </w:pPr>
      <w:rPr>
        <w:rFonts w:hint="default"/>
      </w:rPr>
    </w:lvl>
  </w:abstractNum>
  <w:abstractNum w:abstractNumId="58" w15:restartNumberingAfterBreak="0">
    <w:nsid w:val="330D3256"/>
    <w:multiLevelType w:val="multilevel"/>
    <w:tmpl w:val="5164FC32"/>
    <w:lvl w:ilvl="0">
      <w:start w:val="17"/>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59" w15:restartNumberingAfterBreak="0">
    <w:nsid w:val="332546C2"/>
    <w:multiLevelType w:val="multilevel"/>
    <w:tmpl w:val="71625872"/>
    <w:lvl w:ilvl="0">
      <w:start w:val="33"/>
      <w:numFmt w:val="decimal"/>
      <w:lvlText w:val="%1"/>
      <w:lvlJc w:val="left"/>
      <w:pPr>
        <w:ind w:left="1672" w:hanging="708"/>
      </w:pPr>
      <w:rPr>
        <w:rFonts w:hint="default"/>
      </w:rPr>
    </w:lvl>
    <w:lvl w:ilvl="1">
      <w:start w:val="1"/>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242" w:hanging="361"/>
      </w:pPr>
      <w:rPr>
        <w:rFonts w:asciiTheme="minorHAnsi" w:eastAsia="Times New Roman" w:hAnsiTheme="minorHAnsi" w:cstheme="minorHAnsi" w:hint="default"/>
        <w:spacing w:val="-2"/>
        <w:w w:val="99"/>
        <w:sz w:val="20"/>
        <w:szCs w:val="20"/>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60" w15:restartNumberingAfterBreak="0">
    <w:nsid w:val="338367A4"/>
    <w:multiLevelType w:val="multilevel"/>
    <w:tmpl w:val="49A81E82"/>
    <w:lvl w:ilvl="0">
      <w:start w:val="11"/>
      <w:numFmt w:val="decimal"/>
      <w:lvlText w:val="%1"/>
      <w:lvlJc w:val="left"/>
      <w:pPr>
        <w:ind w:left="1672" w:hanging="708"/>
      </w:pPr>
      <w:rPr>
        <w:rFonts w:hint="default"/>
      </w:rPr>
    </w:lvl>
    <w:lvl w:ilvl="1">
      <w:start w:val="3"/>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61" w15:restartNumberingAfterBreak="0">
    <w:nsid w:val="34CB1408"/>
    <w:multiLevelType w:val="multilevel"/>
    <w:tmpl w:val="4DE6D90C"/>
    <w:lvl w:ilvl="0">
      <w:start w:val="39"/>
      <w:numFmt w:val="decimal"/>
      <w:lvlText w:val="%1"/>
      <w:lvlJc w:val="left"/>
      <w:pPr>
        <w:ind w:left="1672" w:hanging="708"/>
      </w:pPr>
      <w:rPr>
        <w:rFonts w:hint="default"/>
      </w:rPr>
    </w:lvl>
    <w:lvl w:ilvl="1">
      <w:start w:val="8"/>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242" w:hanging="361"/>
      </w:pPr>
      <w:rPr>
        <w:rFonts w:ascii="Times New Roman" w:eastAsia="Times New Roman" w:hAnsi="Times New Roman" w:cs="Times New Roman" w:hint="default"/>
        <w:spacing w:val="-2"/>
        <w:w w:val="99"/>
        <w:sz w:val="20"/>
        <w:szCs w:val="20"/>
      </w:rPr>
    </w:lvl>
    <w:lvl w:ilvl="3">
      <w:numFmt w:val="bullet"/>
      <w:lvlText w:val="•"/>
      <w:lvlJc w:val="left"/>
      <w:pPr>
        <w:ind w:left="3965" w:hanging="361"/>
      </w:pPr>
      <w:rPr>
        <w:rFonts w:hint="default"/>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62" w15:restartNumberingAfterBreak="0">
    <w:nsid w:val="3509501A"/>
    <w:multiLevelType w:val="multilevel"/>
    <w:tmpl w:val="32181D1C"/>
    <w:lvl w:ilvl="0">
      <w:start w:val="7"/>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63" w15:restartNumberingAfterBreak="0">
    <w:nsid w:val="35AB104E"/>
    <w:multiLevelType w:val="multilevel"/>
    <w:tmpl w:val="9230B8AE"/>
    <w:lvl w:ilvl="0">
      <w:start w:val="12"/>
      <w:numFmt w:val="decimal"/>
      <w:lvlText w:val="%1"/>
      <w:lvlJc w:val="left"/>
      <w:pPr>
        <w:ind w:left="1672" w:hanging="708"/>
      </w:pPr>
      <w:rPr>
        <w:rFonts w:hint="default"/>
      </w:rPr>
    </w:lvl>
    <w:lvl w:ilvl="1">
      <w:start w:val="2"/>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64" w15:restartNumberingAfterBreak="0">
    <w:nsid w:val="35F40FA1"/>
    <w:multiLevelType w:val="hybridMultilevel"/>
    <w:tmpl w:val="76F29984"/>
    <w:lvl w:ilvl="0" w:tplc="C286454C">
      <w:start w:val="1"/>
      <w:numFmt w:val="decimal"/>
      <w:lvlText w:val="%1."/>
      <w:lvlJc w:val="left"/>
      <w:pPr>
        <w:ind w:left="674" w:hanging="567"/>
      </w:pPr>
      <w:rPr>
        <w:rFonts w:ascii="Arial" w:eastAsia="Arial" w:hAnsi="Arial" w:cs="Arial" w:hint="default"/>
        <w:b/>
        <w:bCs/>
        <w:w w:val="99"/>
        <w:sz w:val="24"/>
        <w:szCs w:val="24"/>
      </w:rPr>
    </w:lvl>
    <w:lvl w:ilvl="1" w:tplc="D6C28328">
      <w:numFmt w:val="bullet"/>
      <w:lvlText w:val=""/>
      <w:lvlJc w:val="left"/>
      <w:pPr>
        <w:ind w:left="1034" w:hanging="360"/>
      </w:pPr>
      <w:rPr>
        <w:rFonts w:ascii="Wingdings" w:eastAsia="Wingdings" w:hAnsi="Wingdings" w:cs="Wingdings" w:hint="default"/>
        <w:w w:val="99"/>
        <w:sz w:val="20"/>
        <w:szCs w:val="20"/>
      </w:rPr>
    </w:lvl>
    <w:lvl w:ilvl="2" w:tplc="36F00CB4">
      <w:numFmt w:val="bullet"/>
      <w:lvlText w:val="•"/>
      <w:lvlJc w:val="left"/>
      <w:pPr>
        <w:ind w:left="2036" w:hanging="360"/>
      </w:pPr>
      <w:rPr>
        <w:rFonts w:hint="default"/>
      </w:rPr>
    </w:lvl>
    <w:lvl w:ilvl="3" w:tplc="92D44390">
      <w:numFmt w:val="bullet"/>
      <w:lvlText w:val="•"/>
      <w:lvlJc w:val="left"/>
      <w:pPr>
        <w:ind w:left="3032" w:hanging="360"/>
      </w:pPr>
      <w:rPr>
        <w:rFonts w:hint="default"/>
      </w:rPr>
    </w:lvl>
    <w:lvl w:ilvl="4" w:tplc="5AD4120C">
      <w:numFmt w:val="bullet"/>
      <w:lvlText w:val="•"/>
      <w:lvlJc w:val="left"/>
      <w:pPr>
        <w:ind w:left="4028" w:hanging="360"/>
      </w:pPr>
      <w:rPr>
        <w:rFonts w:hint="default"/>
      </w:rPr>
    </w:lvl>
    <w:lvl w:ilvl="5" w:tplc="D962241A">
      <w:numFmt w:val="bullet"/>
      <w:lvlText w:val="•"/>
      <w:lvlJc w:val="left"/>
      <w:pPr>
        <w:ind w:left="5025" w:hanging="360"/>
      </w:pPr>
      <w:rPr>
        <w:rFonts w:hint="default"/>
      </w:rPr>
    </w:lvl>
    <w:lvl w:ilvl="6" w:tplc="7022554E">
      <w:numFmt w:val="bullet"/>
      <w:lvlText w:val="•"/>
      <w:lvlJc w:val="left"/>
      <w:pPr>
        <w:ind w:left="6021" w:hanging="360"/>
      </w:pPr>
      <w:rPr>
        <w:rFonts w:hint="default"/>
      </w:rPr>
    </w:lvl>
    <w:lvl w:ilvl="7" w:tplc="E2BA8E56">
      <w:numFmt w:val="bullet"/>
      <w:lvlText w:val="•"/>
      <w:lvlJc w:val="left"/>
      <w:pPr>
        <w:ind w:left="7017" w:hanging="360"/>
      </w:pPr>
      <w:rPr>
        <w:rFonts w:hint="default"/>
      </w:rPr>
    </w:lvl>
    <w:lvl w:ilvl="8" w:tplc="EF24C7BC">
      <w:numFmt w:val="bullet"/>
      <w:lvlText w:val="•"/>
      <w:lvlJc w:val="left"/>
      <w:pPr>
        <w:ind w:left="8013" w:hanging="360"/>
      </w:pPr>
      <w:rPr>
        <w:rFonts w:hint="default"/>
      </w:rPr>
    </w:lvl>
  </w:abstractNum>
  <w:abstractNum w:abstractNumId="65" w15:restartNumberingAfterBreak="0">
    <w:nsid w:val="38357BF7"/>
    <w:multiLevelType w:val="multilevel"/>
    <w:tmpl w:val="CF9633D2"/>
    <w:lvl w:ilvl="0">
      <w:start w:val="27"/>
      <w:numFmt w:val="decimal"/>
      <w:lvlText w:val="%1"/>
      <w:lvlJc w:val="left"/>
      <w:pPr>
        <w:ind w:left="1672" w:hanging="708"/>
      </w:pPr>
      <w:rPr>
        <w:rFonts w:hint="default"/>
      </w:rPr>
    </w:lvl>
    <w:lvl w:ilvl="1">
      <w:start w:val="1"/>
      <w:numFmt w:val="decimal"/>
      <w:lvlText w:val="%1.%2"/>
      <w:lvlJc w:val="left"/>
      <w:pPr>
        <w:ind w:left="1672" w:hanging="708"/>
      </w:pPr>
      <w:rPr>
        <w:rFonts w:ascii="Calibri" w:eastAsia="Times New Roman" w:hAnsi="Calibri" w:cs="Calibri" w:hint="default"/>
        <w:b/>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66" w15:restartNumberingAfterBreak="0">
    <w:nsid w:val="3A6043DB"/>
    <w:multiLevelType w:val="multilevel"/>
    <w:tmpl w:val="E3A863A2"/>
    <w:lvl w:ilvl="0">
      <w:start w:val="33"/>
      <w:numFmt w:val="decimal"/>
      <w:lvlText w:val="%1"/>
      <w:lvlJc w:val="left"/>
      <w:pPr>
        <w:ind w:left="1672" w:hanging="709"/>
      </w:pPr>
      <w:rPr>
        <w:rFonts w:hint="default"/>
      </w:rPr>
    </w:lvl>
    <w:lvl w:ilvl="1">
      <w:start w:val="5"/>
      <w:numFmt w:val="decimal"/>
      <w:lvlText w:val="%1.%2"/>
      <w:lvlJc w:val="left"/>
      <w:pPr>
        <w:ind w:left="1672" w:hanging="709"/>
      </w:pPr>
      <w:rPr>
        <w:rFonts w:hint="default"/>
      </w:rPr>
    </w:lvl>
    <w:lvl w:ilvl="2">
      <w:start w:val="1"/>
      <w:numFmt w:val="decimal"/>
      <w:lvlText w:val="%1.%2.%3"/>
      <w:lvlJc w:val="left"/>
      <w:pPr>
        <w:ind w:left="1672" w:hanging="709"/>
      </w:pPr>
      <w:rPr>
        <w:rFonts w:ascii="Calibri" w:eastAsia="Times New Roman" w:hAnsi="Calibri" w:cs="Calibri" w:hint="default"/>
        <w:spacing w:val="-2"/>
        <w:w w:val="110"/>
        <w:sz w:val="20"/>
        <w:szCs w:val="20"/>
      </w:rPr>
    </w:lvl>
    <w:lvl w:ilvl="3">
      <w:start w:val="1"/>
      <w:numFmt w:val="lowerLetter"/>
      <w:lvlText w:val="%4)"/>
      <w:lvlJc w:val="left"/>
      <w:pPr>
        <w:ind w:left="2033" w:hanging="361"/>
      </w:pPr>
      <w:rPr>
        <w:rFonts w:ascii="Calibri" w:eastAsia="Times New Roman" w:hAnsi="Calibri" w:cs="Calibri" w:hint="default"/>
        <w:spacing w:val="-2"/>
        <w:w w:val="99"/>
        <w:sz w:val="20"/>
        <w:szCs w:val="20"/>
      </w:rPr>
    </w:lvl>
    <w:lvl w:ilvl="4">
      <w:numFmt w:val="bullet"/>
      <w:lvlText w:val="•"/>
      <w:lvlJc w:val="left"/>
      <w:pPr>
        <w:ind w:left="4076" w:hanging="361"/>
      </w:pPr>
      <w:rPr>
        <w:rFonts w:hint="default"/>
      </w:rPr>
    </w:lvl>
    <w:lvl w:ilvl="5">
      <w:numFmt w:val="bullet"/>
      <w:lvlText w:val="•"/>
      <w:lvlJc w:val="left"/>
      <w:pPr>
        <w:ind w:left="5064" w:hanging="361"/>
      </w:pPr>
      <w:rPr>
        <w:rFonts w:hint="default"/>
      </w:rPr>
    </w:lvl>
    <w:lvl w:ilvl="6">
      <w:numFmt w:val="bullet"/>
      <w:lvlText w:val="•"/>
      <w:lvlJc w:val="left"/>
      <w:pPr>
        <w:ind w:left="6053" w:hanging="361"/>
      </w:pPr>
      <w:rPr>
        <w:rFonts w:hint="default"/>
      </w:rPr>
    </w:lvl>
    <w:lvl w:ilvl="7">
      <w:numFmt w:val="bullet"/>
      <w:lvlText w:val="•"/>
      <w:lvlJc w:val="left"/>
      <w:pPr>
        <w:ind w:left="7041" w:hanging="361"/>
      </w:pPr>
      <w:rPr>
        <w:rFonts w:hint="default"/>
      </w:rPr>
    </w:lvl>
    <w:lvl w:ilvl="8">
      <w:numFmt w:val="bullet"/>
      <w:lvlText w:val="•"/>
      <w:lvlJc w:val="left"/>
      <w:pPr>
        <w:ind w:left="8029" w:hanging="361"/>
      </w:pPr>
      <w:rPr>
        <w:rFonts w:hint="default"/>
      </w:rPr>
    </w:lvl>
  </w:abstractNum>
  <w:abstractNum w:abstractNumId="67" w15:restartNumberingAfterBreak="0">
    <w:nsid w:val="3B6F60FE"/>
    <w:multiLevelType w:val="multilevel"/>
    <w:tmpl w:val="95CAEB3C"/>
    <w:lvl w:ilvl="0">
      <w:start w:val="39"/>
      <w:numFmt w:val="decimal"/>
      <w:lvlText w:val="%1"/>
      <w:lvlJc w:val="left"/>
      <w:pPr>
        <w:ind w:left="1672" w:hanging="708"/>
      </w:pPr>
      <w:rPr>
        <w:rFonts w:hint="default"/>
      </w:rPr>
    </w:lvl>
    <w:lvl w:ilvl="1">
      <w:start w:val="1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032"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68" w15:restartNumberingAfterBreak="0">
    <w:nsid w:val="3B735D71"/>
    <w:multiLevelType w:val="multilevel"/>
    <w:tmpl w:val="C24A189C"/>
    <w:lvl w:ilvl="0">
      <w:start w:val="1"/>
      <w:numFmt w:val="decimal"/>
      <w:lvlText w:val="%1."/>
      <w:lvlJc w:val="left"/>
      <w:pPr>
        <w:ind w:left="1107" w:hanging="568"/>
        <w:jc w:val="right"/>
      </w:pPr>
      <w:rPr>
        <w:rFonts w:asciiTheme="minorHAnsi" w:eastAsia="Times New Roman" w:hAnsiTheme="minorHAnsi" w:cstheme="minorHAnsi" w:hint="default"/>
        <w:spacing w:val="-2"/>
        <w:w w:val="110"/>
        <w:sz w:val="20"/>
        <w:szCs w:val="20"/>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2030" w:hanging="358"/>
      </w:pPr>
      <w:rPr>
        <w:rFonts w:ascii="Times New Roman" w:eastAsia="Times New Roman" w:hAnsi="Times New Roman" w:cs="Times New Roman" w:hint="default"/>
        <w:w w:val="142"/>
        <w:sz w:val="20"/>
        <w:szCs w:val="20"/>
      </w:rPr>
    </w:lvl>
    <w:lvl w:ilvl="3">
      <w:numFmt w:val="bullet"/>
      <w:lvlText w:val="•"/>
      <w:lvlJc w:val="left"/>
      <w:pPr>
        <w:ind w:left="3035" w:hanging="358"/>
      </w:pPr>
      <w:rPr>
        <w:rFonts w:hint="default"/>
      </w:rPr>
    </w:lvl>
    <w:lvl w:ilvl="4">
      <w:numFmt w:val="bullet"/>
      <w:lvlText w:val="•"/>
      <w:lvlJc w:val="left"/>
      <w:pPr>
        <w:ind w:left="4031" w:hanging="358"/>
      </w:pPr>
      <w:rPr>
        <w:rFonts w:hint="default"/>
      </w:rPr>
    </w:lvl>
    <w:lvl w:ilvl="5">
      <w:numFmt w:val="bullet"/>
      <w:lvlText w:val="•"/>
      <w:lvlJc w:val="left"/>
      <w:pPr>
        <w:ind w:left="5027" w:hanging="358"/>
      </w:pPr>
      <w:rPr>
        <w:rFonts w:hint="default"/>
      </w:rPr>
    </w:lvl>
    <w:lvl w:ilvl="6">
      <w:numFmt w:val="bullet"/>
      <w:lvlText w:val="•"/>
      <w:lvlJc w:val="left"/>
      <w:pPr>
        <w:ind w:left="6023" w:hanging="358"/>
      </w:pPr>
      <w:rPr>
        <w:rFonts w:hint="default"/>
      </w:rPr>
    </w:lvl>
    <w:lvl w:ilvl="7">
      <w:numFmt w:val="bullet"/>
      <w:lvlText w:val="•"/>
      <w:lvlJc w:val="left"/>
      <w:pPr>
        <w:ind w:left="7019" w:hanging="358"/>
      </w:pPr>
      <w:rPr>
        <w:rFonts w:hint="default"/>
      </w:rPr>
    </w:lvl>
    <w:lvl w:ilvl="8">
      <w:numFmt w:val="bullet"/>
      <w:lvlText w:val="•"/>
      <w:lvlJc w:val="left"/>
      <w:pPr>
        <w:ind w:left="8014" w:hanging="358"/>
      </w:pPr>
      <w:rPr>
        <w:rFonts w:hint="default"/>
      </w:rPr>
    </w:lvl>
  </w:abstractNum>
  <w:abstractNum w:abstractNumId="69" w15:restartNumberingAfterBreak="0">
    <w:nsid w:val="3B752B06"/>
    <w:multiLevelType w:val="multilevel"/>
    <w:tmpl w:val="8D7AF77A"/>
    <w:lvl w:ilvl="0">
      <w:start w:val="26"/>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70" w15:restartNumberingAfterBreak="0">
    <w:nsid w:val="3D5A7306"/>
    <w:multiLevelType w:val="multilevel"/>
    <w:tmpl w:val="D6DEB6D0"/>
    <w:lvl w:ilvl="0">
      <w:start w:val="25"/>
      <w:numFmt w:val="decimal"/>
      <w:lvlText w:val="%1"/>
      <w:lvlJc w:val="left"/>
      <w:pPr>
        <w:ind w:left="1673" w:hanging="709"/>
      </w:pPr>
      <w:rPr>
        <w:rFonts w:hint="default"/>
      </w:rPr>
    </w:lvl>
    <w:lvl w:ilvl="1">
      <w:start w:val="1"/>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71" w15:restartNumberingAfterBreak="0">
    <w:nsid w:val="41691CFD"/>
    <w:multiLevelType w:val="hybridMultilevel"/>
    <w:tmpl w:val="765AEA50"/>
    <w:lvl w:ilvl="0" w:tplc="87E289A6">
      <w:start w:val="6"/>
      <w:numFmt w:val="lowerLetter"/>
      <w:lvlText w:val="%1)"/>
      <w:lvlJc w:val="left"/>
      <w:pPr>
        <w:ind w:left="2032" w:hanging="361"/>
      </w:pPr>
      <w:rPr>
        <w:rFonts w:asciiTheme="minorHAnsi" w:eastAsia="Times New Roman" w:hAnsiTheme="minorHAnsi" w:cstheme="minorHAnsi" w:hint="default"/>
        <w:spacing w:val="0"/>
        <w:w w:val="82"/>
        <w:sz w:val="20"/>
        <w:szCs w:val="20"/>
      </w:rPr>
    </w:lvl>
    <w:lvl w:ilvl="1" w:tplc="32BA6D58">
      <w:numFmt w:val="bullet"/>
      <w:lvlText w:val="•"/>
      <w:lvlJc w:val="left"/>
      <w:pPr>
        <w:ind w:left="2836" w:hanging="361"/>
      </w:pPr>
      <w:rPr>
        <w:rFonts w:hint="default"/>
      </w:rPr>
    </w:lvl>
    <w:lvl w:ilvl="2" w:tplc="522257CA">
      <w:numFmt w:val="bullet"/>
      <w:lvlText w:val="•"/>
      <w:lvlJc w:val="left"/>
      <w:pPr>
        <w:ind w:left="3633" w:hanging="361"/>
      </w:pPr>
      <w:rPr>
        <w:rFonts w:hint="default"/>
      </w:rPr>
    </w:lvl>
    <w:lvl w:ilvl="3" w:tplc="78BE814E">
      <w:numFmt w:val="bullet"/>
      <w:lvlText w:val="•"/>
      <w:lvlJc w:val="left"/>
      <w:pPr>
        <w:ind w:left="4429" w:hanging="361"/>
      </w:pPr>
      <w:rPr>
        <w:rFonts w:hint="default"/>
      </w:rPr>
    </w:lvl>
    <w:lvl w:ilvl="4" w:tplc="16BEF9F6">
      <w:numFmt w:val="bullet"/>
      <w:lvlText w:val="•"/>
      <w:lvlJc w:val="left"/>
      <w:pPr>
        <w:ind w:left="5226" w:hanging="361"/>
      </w:pPr>
      <w:rPr>
        <w:rFonts w:hint="default"/>
      </w:rPr>
    </w:lvl>
    <w:lvl w:ilvl="5" w:tplc="1FB24FBA">
      <w:numFmt w:val="bullet"/>
      <w:lvlText w:val="•"/>
      <w:lvlJc w:val="left"/>
      <w:pPr>
        <w:ind w:left="6023" w:hanging="361"/>
      </w:pPr>
      <w:rPr>
        <w:rFonts w:hint="default"/>
      </w:rPr>
    </w:lvl>
    <w:lvl w:ilvl="6" w:tplc="FE9C2F84">
      <w:numFmt w:val="bullet"/>
      <w:lvlText w:val="•"/>
      <w:lvlJc w:val="left"/>
      <w:pPr>
        <w:ind w:left="6819" w:hanging="361"/>
      </w:pPr>
      <w:rPr>
        <w:rFonts w:hint="default"/>
      </w:rPr>
    </w:lvl>
    <w:lvl w:ilvl="7" w:tplc="65D0346C">
      <w:numFmt w:val="bullet"/>
      <w:lvlText w:val="•"/>
      <w:lvlJc w:val="left"/>
      <w:pPr>
        <w:ind w:left="7616" w:hanging="361"/>
      </w:pPr>
      <w:rPr>
        <w:rFonts w:hint="default"/>
      </w:rPr>
    </w:lvl>
    <w:lvl w:ilvl="8" w:tplc="85300E20">
      <w:numFmt w:val="bullet"/>
      <w:lvlText w:val="•"/>
      <w:lvlJc w:val="left"/>
      <w:pPr>
        <w:ind w:left="8413" w:hanging="361"/>
      </w:pPr>
      <w:rPr>
        <w:rFonts w:hint="default"/>
      </w:rPr>
    </w:lvl>
  </w:abstractNum>
  <w:abstractNum w:abstractNumId="72" w15:restartNumberingAfterBreak="0">
    <w:nsid w:val="435C72EC"/>
    <w:multiLevelType w:val="hybridMultilevel"/>
    <w:tmpl w:val="16BED608"/>
    <w:lvl w:ilvl="0" w:tplc="98428BE6">
      <w:start w:val="1"/>
      <w:numFmt w:val="lowerLetter"/>
      <w:lvlText w:val="(%1)"/>
      <w:lvlJc w:val="left"/>
      <w:pPr>
        <w:ind w:left="1620" w:hanging="360"/>
      </w:pPr>
      <w:rPr>
        <w:rFonts w:ascii="Arial" w:eastAsia="Arial" w:hAnsi="Arial" w:cs="Arial" w:hint="default"/>
        <w:w w:val="99"/>
        <w:sz w:val="20"/>
        <w:szCs w:val="20"/>
      </w:rPr>
    </w:lvl>
    <w:lvl w:ilvl="1" w:tplc="72708B70">
      <w:start w:val="3"/>
      <w:numFmt w:val="lowerLetter"/>
      <w:lvlText w:val="(%2)"/>
      <w:lvlJc w:val="left"/>
      <w:pPr>
        <w:ind w:left="2267" w:hanging="288"/>
      </w:pPr>
      <w:rPr>
        <w:rFonts w:ascii="Arial" w:eastAsia="Arial" w:hAnsi="Arial" w:cs="Arial" w:hint="default"/>
        <w:w w:val="99"/>
        <w:sz w:val="20"/>
        <w:szCs w:val="20"/>
      </w:rPr>
    </w:lvl>
    <w:lvl w:ilvl="2" w:tplc="E6BEC080">
      <w:numFmt w:val="bullet"/>
      <w:lvlText w:val="•"/>
      <w:lvlJc w:val="left"/>
      <w:pPr>
        <w:ind w:left="3120" w:hanging="288"/>
      </w:pPr>
      <w:rPr>
        <w:rFonts w:hint="default"/>
      </w:rPr>
    </w:lvl>
    <w:lvl w:ilvl="3" w:tplc="988C9C2C">
      <w:numFmt w:val="bullet"/>
      <w:lvlText w:val="•"/>
      <w:lvlJc w:val="left"/>
      <w:pPr>
        <w:ind w:left="3981" w:hanging="288"/>
      </w:pPr>
      <w:rPr>
        <w:rFonts w:hint="default"/>
      </w:rPr>
    </w:lvl>
    <w:lvl w:ilvl="4" w:tplc="EA6A7F3A">
      <w:numFmt w:val="bullet"/>
      <w:lvlText w:val="•"/>
      <w:lvlJc w:val="left"/>
      <w:pPr>
        <w:ind w:left="4842" w:hanging="288"/>
      </w:pPr>
      <w:rPr>
        <w:rFonts w:hint="default"/>
      </w:rPr>
    </w:lvl>
    <w:lvl w:ilvl="5" w:tplc="693239A8">
      <w:numFmt w:val="bullet"/>
      <w:lvlText w:val="•"/>
      <w:lvlJc w:val="left"/>
      <w:pPr>
        <w:ind w:left="5702" w:hanging="288"/>
      </w:pPr>
      <w:rPr>
        <w:rFonts w:hint="default"/>
      </w:rPr>
    </w:lvl>
    <w:lvl w:ilvl="6" w:tplc="716237BC">
      <w:numFmt w:val="bullet"/>
      <w:lvlText w:val="•"/>
      <w:lvlJc w:val="left"/>
      <w:pPr>
        <w:ind w:left="6563" w:hanging="288"/>
      </w:pPr>
      <w:rPr>
        <w:rFonts w:hint="default"/>
      </w:rPr>
    </w:lvl>
    <w:lvl w:ilvl="7" w:tplc="AD228B24">
      <w:numFmt w:val="bullet"/>
      <w:lvlText w:val="•"/>
      <w:lvlJc w:val="left"/>
      <w:pPr>
        <w:ind w:left="7424" w:hanging="288"/>
      </w:pPr>
      <w:rPr>
        <w:rFonts w:hint="default"/>
      </w:rPr>
    </w:lvl>
    <w:lvl w:ilvl="8" w:tplc="82AC6B4A">
      <w:numFmt w:val="bullet"/>
      <w:lvlText w:val="•"/>
      <w:lvlJc w:val="left"/>
      <w:pPr>
        <w:ind w:left="8284" w:hanging="288"/>
      </w:pPr>
      <w:rPr>
        <w:rFonts w:hint="default"/>
      </w:rPr>
    </w:lvl>
  </w:abstractNum>
  <w:abstractNum w:abstractNumId="73" w15:restartNumberingAfterBreak="0">
    <w:nsid w:val="44065781"/>
    <w:multiLevelType w:val="multilevel"/>
    <w:tmpl w:val="C5447B0E"/>
    <w:lvl w:ilvl="0">
      <w:start w:val="16"/>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imes New Roman" w:eastAsia="Times New Roman" w:hAnsi="Times New Roman" w:cs="Times New Roman"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74" w15:restartNumberingAfterBreak="0">
    <w:nsid w:val="45063A75"/>
    <w:multiLevelType w:val="multilevel"/>
    <w:tmpl w:val="FD94BB7C"/>
    <w:lvl w:ilvl="0">
      <w:start w:val="24"/>
      <w:numFmt w:val="decimal"/>
      <w:lvlText w:val="%1"/>
      <w:lvlJc w:val="left"/>
      <w:pPr>
        <w:ind w:left="1672" w:hanging="708"/>
      </w:pPr>
      <w:rPr>
        <w:rFonts w:hint="default"/>
      </w:rPr>
    </w:lvl>
    <w:lvl w:ilvl="1">
      <w:start w:val="1"/>
      <w:numFmt w:val="decimal"/>
      <w:lvlText w:val="%1.%2"/>
      <w:lvlJc w:val="left"/>
      <w:pPr>
        <w:ind w:left="1672" w:hanging="708"/>
      </w:pPr>
      <w:rPr>
        <w:rFonts w:ascii="Calibri" w:eastAsia="Times New Roman" w:hAnsi="Calibri" w:cs="Calibri" w:hint="default"/>
        <w:b/>
        <w:spacing w:val="-2"/>
        <w:w w:val="110"/>
        <w:sz w:val="20"/>
        <w:szCs w:val="20"/>
      </w:rPr>
    </w:lvl>
    <w:lvl w:ilvl="2">
      <w:start w:val="1"/>
      <w:numFmt w:val="lowerLetter"/>
      <w:lvlText w:val="%3)"/>
      <w:lvlJc w:val="left"/>
      <w:pPr>
        <w:ind w:left="2033" w:hanging="361"/>
      </w:pPr>
      <w:rPr>
        <w:rFonts w:ascii="Times New Roman" w:eastAsia="Times New Roman" w:hAnsi="Times New Roman" w:cs="Times New Roman"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75" w15:restartNumberingAfterBreak="0">
    <w:nsid w:val="46254254"/>
    <w:multiLevelType w:val="multilevel"/>
    <w:tmpl w:val="B7A49BF8"/>
    <w:lvl w:ilvl="0">
      <w:start w:val="31"/>
      <w:numFmt w:val="decimal"/>
      <w:lvlText w:val="%1"/>
      <w:lvlJc w:val="left"/>
      <w:pPr>
        <w:ind w:left="1672" w:hanging="708"/>
      </w:pPr>
      <w:rPr>
        <w:rFonts w:hint="default"/>
      </w:rPr>
    </w:lvl>
    <w:lvl w:ilvl="1">
      <w:start w:val="7"/>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100" w:hanging="361"/>
      </w:pPr>
      <w:rPr>
        <w:rFonts w:asciiTheme="minorHAnsi" w:eastAsia="Times New Roman" w:hAnsiTheme="minorHAnsi" w:cstheme="minorHAnsi" w:hint="default"/>
        <w:spacing w:val="-2"/>
        <w:w w:val="99"/>
        <w:sz w:val="20"/>
        <w:szCs w:val="20"/>
      </w:rPr>
    </w:lvl>
    <w:lvl w:ilvl="3">
      <w:numFmt w:val="bullet"/>
      <w:lvlText w:val="•"/>
      <w:lvlJc w:val="left"/>
      <w:pPr>
        <w:ind w:left="3856" w:hanging="361"/>
      </w:pPr>
      <w:rPr>
        <w:rFonts w:hint="default"/>
      </w:rPr>
    </w:lvl>
    <w:lvl w:ilvl="4">
      <w:numFmt w:val="bullet"/>
      <w:lvlText w:val="•"/>
      <w:lvlJc w:val="left"/>
      <w:pPr>
        <w:ind w:left="4735" w:hanging="361"/>
      </w:pPr>
      <w:rPr>
        <w:rFonts w:hint="default"/>
      </w:rPr>
    </w:lvl>
    <w:lvl w:ilvl="5">
      <w:numFmt w:val="bullet"/>
      <w:lvlText w:val="•"/>
      <w:lvlJc w:val="left"/>
      <w:pPr>
        <w:ind w:left="5613" w:hanging="361"/>
      </w:pPr>
      <w:rPr>
        <w:rFonts w:hint="default"/>
      </w:rPr>
    </w:lvl>
    <w:lvl w:ilvl="6">
      <w:numFmt w:val="bullet"/>
      <w:lvlText w:val="•"/>
      <w:lvlJc w:val="left"/>
      <w:pPr>
        <w:ind w:left="6492" w:hanging="361"/>
      </w:pPr>
      <w:rPr>
        <w:rFonts w:hint="default"/>
      </w:rPr>
    </w:lvl>
    <w:lvl w:ilvl="7">
      <w:numFmt w:val="bullet"/>
      <w:lvlText w:val="•"/>
      <w:lvlJc w:val="left"/>
      <w:pPr>
        <w:ind w:left="7370" w:hanging="361"/>
      </w:pPr>
      <w:rPr>
        <w:rFonts w:hint="default"/>
      </w:rPr>
    </w:lvl>
    <w:lvl w:ilvl="8">
      <w:numFmt w:val="bullet"/>
      <w:lvlText w:val="•"/>
      <w:lvlJc w:val="left"/>
      <w:pPr>
        <w:ind w:left="8249" w:hanging="361"/>
      </w:pPr>
      <w:rPr>
        <w:rFonts w:hint="default"/>
      </w:rPr>
    </w:lvl>
  </w:abstractNum>
  <w:abstractNum w:abstractNumId="76" w15:restartNumberingAfterBreak="0">
    <w:nsid w:val="48C31B3E"/>
    <w:multiLevelType w:val="multilevel"/>
    <w:tmpl w:val="E8BE5470"/>
    <w:lvl w:ilvl="0">
      <w:start w:val="11"/>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77" w15:restartNumberingAfterBreak="0">
    <w:nsid w:val="49DD70BE"/>
    <w:multiLevelType w:val="multilevel"/>
    <w:tmpl w:val="DC762F94"/>
    <w:lvl w:ilvl="0">
      <w:start w:val="17"/>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78" w15:restartNumberingAfterBreak="0">
    <w:nsid w:val="49E34840"/>
    <w:multiLevelType w:val="hybridMultilevel"/>
    <w:tmpl w:val="FA2867E8"/>
    <w:lvl w:ilvl="0" w:tplc="96585894">
      <w:start w:val="1"/>
      <w:numFmt w:val="lowerLetter"/>
      <w:lvlText w:val="(%1)"/>
      <w:lvlJc w:val="left"/>
      <w:pPr>
        <w:ind w:left="1620" w:hanging="360"/>
      </w:pPr>
      <w:rPr>
        <w:rFonts w:ascii="Arial" w:eastAsia="Arial" w:hAnsi="Arial" w:cs="Arial" w:hint="default"/>
        <w:w w:val="99"/>
        <w:sz w:val="20"/>
        <w:szCs w:val="20"/>
      </w:rPr>
    </w:lvl>
    <w:lvl w:ilvl="1" w:tplc="8FFADD18">
      <w:numFmt w:val="bullet"/>
      <w:lvlText w:val="•"/>
      <w:lvlJc w:val="left"/>
      <w:pPr>
        <w:ind w:left="2458" w:hanging="360"/>
      </w:pPr>
      <w:rPr>
        <w:rFonts w:hint="default"/>
      </w:rPr>
    </w:lvl>
    <w:lvl w:ilvl="2" w:tplc="6C0C8EFE">
      <w:numFmt w:val="bullet"/>
      <w:lvlText w:val="•"/>
      <w:lvlJc w:val="left"/>
      <w:pPr>
        <w:ind w:left="3297" w:hanging="360"/>
      </w:pPr>
      <w:rPr>
        <w:rFonts w:hint="default"/>
      </w:rPr>
    </w:lvl>
    <w:lvl w:ilvl="3" w:tplc="1D469064">
      <w:numFmt w:val="bullet"/>
      <w:lvlText w:val="•"/>
      <w:lvlJc w:val="left"/>
      <w:pPr>
        <w:ind w:left="4135" w:hanging="360"/>
      </w:pPr>
      <w:rPr>
        <w:rFonts w:hint="default"/>
      </w:rPr>
    </w:lvl>
    <w:lvl w:ilvl="4" w:tplc="CFC677EE">
      <w:numFmt w:val="bullet"/>
      <w:lvlText w:val="•"/>
      <w:lvlJc w:val="left"/>
      <w:pPr>
        <w:ind w:left="4974" w:hanging="360"/>
      </w:pPr>
      <w:rPr>
        <w:rFonts w:hint="default"/>
      </w:rPr>
    </w:lvl>
    <w:lvl w:ilvl="5" w:tplc="61543CEA">
      <w:numFmt w:val="bullet"/>
      <w:lvlText w:val="•"/>
      <w:lvlJc w:val="left"/>
      <w:pPr>
        <w:ind w:left="5813" w:hanging="360"/>
      </w:pPr>
      <w:rPr>
        <w:rFonts w:hint="default"/>
      </w:rPr>
    </w:lvl>
    <w:lvl w:ilvl="6" w:tplc="5BA8B300">
      <w:numFmt w:val="bullet"/>
      <w:lvlText w:val="•"/>
      <w:lvlJc w:val="left"/>
      <w:pPr>
        <w:ind w:left="6651" w:hanging="360"/>
      </w:pPr>
      <w:rPr>
        <w:rFonts w:hint="default"/>
      </w:rPr>
    </w:lvl>
    <w:lvl w:ilvl="7" w:tplc="84EA65F0">
      <w:numFmt w:val="bullet"/>
      <w:lvlText w:val="•"/>
      <w:lvlJc w:val="left"/>
      <w:pPr>
        <w:ind w:left="7490" w:hanging="360"/>
      </w:pPr>
      <w:rPr>
        <w:rFonts w:hint="default"/>
      </w:rPr>
    </w:lvl>
    <w:lvl w:ilvl="8" w:tplc="FEEC379C">
      <w:numFmt w:val="bullet"/>
      <w:lvlText w:val="•"/>
      <w:lvlJc w:val="left"/>
      <w:pPr>
        <w:ind w:left="8329" w:hanging="360"/>
      </w:pPr>
      <w:rPr>
        <w:rFonts w:hint="default"/>
      </w:rPr>
    </w:lvl>
  </w:abstractNum>
  <w:abstractNum w:abstractNumId="79" w15:restartNumberingAfterBreak="0">
    <w:nsid w:val="4A6F48DF"/>
    <w:multiLevelType w:val="multilevel"/>
    <w:tmpl w:val="2B141AAA"/>
    <w:lvl w:ilvl="0">
      <w:start w:val="19"/>
      <w:numFmt w:val="decimal"/>
      <w:lvlText w:val="%1"/>
      <w:lvlJc w:val="left"/>
      <w:pPr>
        <w:ind w:left="1672" w:hanging="708"/>
        <w:jc w:val="right"/>
      </w:pPr>
      <w:rPr>
        <w:rFonts w:hint="default"/>
      </w:rPr>
    </w:lvl>
    <w:lvl w:ilvl="1">
      <w:start w:val="6"/>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start w:val="1"/>
      <w:numFmt w:val="lowerRoman"/>
      <w:lvlText w:val="%5)"/>
      <w:lvlJc w:val="left"/>
      <w:pPr>
        <w:ind w:left="3419" w:hanging="360"/>
      </w:pPr>
      <w:rPr>
        <w:rFonts w:asciiTheme="minorHAnsi" w:eastAsia="Times New Roman" w:hAnsiTheme="minorHAnsi" w:cstheme="minorHAnsi" w:hint="default"/>
        <w:w w:val="79"/>
        <w:sz w:val="20"/>
        <w:szCs w:val="20"/>
      </w:rPr>
    </w:lvl>
    <w:lvl w:ilvl="5">
      <w:numFmt w:val="bullet"/>
      <w:lvlText w:val="•"/>
      <w:lvlJc w:val="left"/>
      <w:pPr>
        <w:ind w:left="5889" w:hanging="360"/>
      </w:pPr>
      <w:rPr>
        <w:rFonts w:hint="default"/>
      </w:rPr>
    </w:lvl>
    <w:lvl w:ilvl="6">
      <w:numFmt w:val="bullet"/>
      <w:lvlText w:val="•"/>
      <w:lvlJc w:val="left"/>
      <w:pPr>
        <w:ind w:left="6713" w:hanging="360"/>
      </w:pPr>
      <w:rPr>
        <w:rFonts w:hint="default"/>
      </w:rPr>
    </w:lvl>
    <w:lvl w:ilvl="7">
      <w:numFmt w:val="bullet"/>
      <w:lvlText w:val="•"/>
      <w:lvlJc w:val="left"/>
      <w:pPr>
        <w:ind w:left="7536" w:hanging="360"/>
      </w:pPr>
      <w:rPr>
        <w:rFonts w:hint="default"/>
      </w:rPr>
    </w:lvl>
    <w:lvl w:ilvl="8">
      <w:numFmt w:val="bullet"/>
      <w:lvlText w:val="•"/>
      <w:lvlJc w:val="left"/>
      <w:pPr>
        <w:ind w:left="8359" w:hanging="360"/>
      </w:pPr>
      <w:rPr>
        <w:rFonts w:hint="default"/>
      </w:rPr>
    </w:lvl>
  </w:abstractNum>
  <w:abstractNum w:abstractNumId="80" w15:restartNumberingAfterBreak="0">
    <w:nsid w:val="4C4A7A2B"/>
    <w:multiLevelType w:val="multilevel"/>
    <w:tmpl w:val="D83E6AB0"/>
    <w:lvl w:ilvl="0">
      <w:start w:val="41"/>
      <w:numFmt w:val="decimal"/>
      <w:lvlText w:val="%1"/>
      <w:lvlJc w:val="left"/>
      <w:pPr>
        <w:ind w:left="1672" w:hanging="708"/>
      </w:pPr>
      <w:rPr>
        <w:rFonts w:hint="default"/>
      </w:rPr>
    </w:lvl>
    <w:lvl w:ilvl="1">
      <w:start w:val="1"/>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242" w:hanging="361"/>
      </w:pPr>
      <w:rPr>
        <w:rFonts w:asciiTheme="minorHAnsi" w:eastAsia="Times New Roman" w:hAnsiTheme="minorHAnsi" w:cstheme="minorHAnsi" w:hint="default"/>
        <w:spacing w:val="-2"/>
        <w:w w:val="99"/>
        <w:sz w:val="20"/>
        <w:szCs w:val="20"/>
      </w:rPr>
    </w:lvl>
    <w:lvl w:ilvl="4">
      <w:start w:val="1"/>
      <w:numFmt w:val="lowerRoman"/>
      <w:lvlText w:val="%5)"/>
      <w:lvlJc w:val="left"/>
      <w:pPr>
        <w:ind w:left="2666" w:hanging="360"/>
      </w:pPr>
      <w:rPr>
        <w:rFonts w:asciiTheme="minorHAnsi" w:eastAsia="Times New Roman" w:hAnsiTheme="minorHAnsi" w:cstheme="minorHAnsi" w:hint="default"/>
        <w:w w:val="79"/>
        <w:sz w:val="20"/>
        <w:szCs w:val="20"/>
      </w:rPr>
    </w:lvl>
    <w:lvl w:ilvl="5">
      <w:numFmt w:val="bullet"/>
      <w:lvlText w:val="•"/>
      <w:lvlJc w:val="left"/>
      <w:pPr>
        <w:ind w:left="5414" w:hanging="360"/>
      </w:pPr>
      <w:rPr>
        <w:rFonts w:hint="default"/>
      </w:rPr>
    </w:lvl>
    <w:lvl w:ilvl="6">
      <w:numFmt w:val="bullet"/>
      <w:lvlText w:val="•"/>
      <w:lvlJc w:val="left"/>
      <w:pPr>
        <w:ind w:left="6333" w:hanging="360"/>
      </w:pPr>
      <w:rPr>
        <w:rFonts w:hint="default"/>
      </w:rPr>
    </w:lvl>
    <w:lvl w:ilvl="7">
      <w:numFmt w:val="bullet"/>
      <w:lvlText w:val="•"/>
      <w:lvlJc w:val="left"/>
      <w:pPr>
        <w:ind w:left="7251" w:hanging="360"/>
      </w:pPr>
      <w:rPr>
        <w:rFonts w:hint="default"/>
      </w:rPr>
    </w:lvl>
    <w:lvl w:ilvl="8">
      <w:numFmt w:val="bullet"/>
      <w:lvlText w:val="•"/>
      <w:lvlJc w:val="left"/>
      <w:pPr>
        <w:ind w:left="8169" w:hanging="360"/>
      </w:pPr>
      <w:rPr>
        <w:rFonts w:hint="default"/>
      </w:rPr>
    </w:lvl>
  </w:abstractNum>
  <w:abstractNum w:abstractNumId="81" w15:restartNumberingAfterBreak="0">
    <w:nsid w:val="4C702FFA"/>
    <w:multiLevelType w:val="hybridMultilevel"/>
    <w:tmpl w:val="89AE3896"/>
    <w:lvl w:ilvl="0" w:tplc="20C20BC2">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BDBED64A">
      <w:numFmt w:val="bullet"/>
      <w:lvlText w:val="•"/>
      <w:lvlJc w:val="left"/>
      <w:pPr>
        <w:ind w:left="2890" w:hanging="361"/>
      </w:pPr>
      <w:rPr>
        <w:rFonts w:hint="default"/>
      </w:rPr>
    </w:lvl>
    <w:lvl w:ilvl="2" w:tplc="715AFFFA">
      <w:numFmt w:val="bullet"/>
      <w:lvlText w:val="•"/>
      <w:lvlJc w:val="left"/>
      <w:pPr>
        <w:ind w:left="3681" w:hanging="361"/>
      </w:pPr>
      <w:rPr>
        <w:rFonts w:hint="default"/>
      </w:rPr>
    </w:lvl>
    <w:lvl w:ilvl="3" w:tplc="AC301BFC">
      <w:numFmt w:val="bullet"/>
      <w:lvlText w:val="•"/>
      <w:lvlJc w:val="left"/>
      <w:pPr>
        <w:ind w:left="4471" w:hanging="361"/>
      </w:pPr>
      <w:rPr>
        <w:rFonts w:hint="default"/>
      </w:rPr>
    </w:lvl>
    <w:lvl w:ilvl="4" w:tplc="D904EBC6">
      <w:numFmt w:val="bullet"/>
      <w:lvlText w:val="•"/>
      <w:lvlJc w:val="left"/>
      <w:pPr>
        <w:ind w:left="5262" w:hanging="361"/>
      </w:pPr>
      <w:rPr>
        <w:rFonts w:hint="default"/>
      </w:rPr>
    </w:lvl>
    <w:lvl w:ilvl="5" w:tplc="C1904B06">
      <w:numFmt w:val="bullet"/>
      <w:lvlText w:val="•"/>
      <w:lvlJc w:val="left"/>
      <w:pPr>
        <w:ind w:left="6053" w:hanging="361"/>
      </w:pPr>
      <w:rPr>
        <w:rFonts w:hint="default"/>
      </w:rPr>
    </w:lvl>
    <w:lvl w:ilvl="6" w:tplc="85464F8C">
      <w:numFmt w:val="bullet"/>
      <w:lvlText w:val="•"/>
      <w:lvlJc w:val="left"/>
      <w:pPr>
        <w:ind w:left="6843" w:hanging="361"/>
      </w:pPr>
      <w:rPr>
        <w:rFonts w:hint="default"/>
      </w:rPr>
    </w:lvl>
    <w:lvl w:ilvl="7" w:tplc="3678E2DA">
      <w:numFmt w:val="bullet"/>
      <w:lvlText w:val="•"/>
      <w:lvlJc w:val="left"/>
      <w:pPr>
        <w:ind w:left="7634" w:hanging="361"/>
      </w:pPr>
      <w:rPr>
        <w:rFonts w:hint="default"/>
      </w:rPr>
    </w:lvl>
    <w:lvl w:ilvl="8" w:tplc="4D680806">
      <w:numFmt w:val="bullet"/>
      <w:lvlText w:val="•"/>
      <w:lvlJc w:val="left"/>
      <w:pPr>
        <w:ind w:left="8425" w:hanging="361"/>
      </w:pPr>
      <w:rPr>
        <w:rFonts w:hint="default"/>
      </w:rPr>
    </w:lvl>
  </w:abstractNum>
  <w:abstractNum w:abstractNumId="82" w15:restartNumberingAfterBreak="0">
    <w:nsid w:val="4C9C3192"/>
    <w:multiLevelType w:val="multilevel"/>
    <w:tmpl w:val="3BE8A8C8"/>
    <w:lvl w:ilvl="0">
      <w:start w:val="25"/>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83" w15:restartNumberingAfterBreak="0">
    <w:nsid w:val="4CC85384"/>
    <w:multiLevelType w:val="hybridMultilevel"/>
    <w:tmpl w:val="497A55FC"/>
    <w:lvl w:ilvl="0" w:tplc="36560C40">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6C0C8D94">
      <w:numFmt w:val="bullet"/>
      <w:lvlText w:val="•"/>
      <w:lvlJc w:val="left"/>
      <w:pPr>
        <w:ind w:left="2890" w:hanging="361"/>
      </w:pPr>
      <w:rPr>
        <w:rFonts w:hint="default"/>
      </w:rPr>
    </w:lvl>
    <w:lvl w:ilvl="2" w:tplc="12A6CB44">
      <w:numFmt w:val="bullet"/>
      <w:lvlText w:val="•"/>
      <w:lvlJc w:val="left"/>
      <w:pPr>
        <w:ind w:left="3681" w:hanging="361"/>
      </w:pPr>
      <w:rPr>
        <w:rFonts w:hint="default"/>
      </w:rPr>
    </w:lvl>
    <w:lvl w:ilvl="3" w:tplc="6C40406A">
      <w:numFmt w:val="bullet"/>
      <w:lvlText w:val="•"/>
      <w:lvlJc w:val="left"/>
      <w:pPr>
        <w:ind w:left="4471" w:hanging="361"/>
      </w:pPr>
      <w:rPr>
        <w:rFonts w:hint="default"/>
      </w:rPr>
    </w:lvl>
    <w:lvl w:ilvl="4" w:tplc="B49E9288">
      <w:numFmt w:val="bullet"/>
      <w:lvlText w:val="•"/>
      <w:lvlJc w:val="left"/>
      <w:pPr>
        <w:ind w:left="5262" w:hanging="361"/>
      </w:pPr>
      <w:rPr>
        <w:rFonts w:hint="default"/>
      </w:rPr>
    </w:lvl>
    <w:lvl w:ilvl="5" w:tplc="DB46D0C8">
      <w:numFmt w:val="bullet"/>
      <w:lvlText w:val="•"/>
      <w:lvlJc w:val="left"/>
      <w:pPr>
        <w:ind w:left="6053" w:hanging="361"/>
      </w:pPr>
      <w:rPr>
        <w:rFonts w:hint="default"/>
      </w:rPr>
    </w:lvl>
    <w:lvl w:ilvl="6" w:tplc="0DA84F30">
      <w:numFmt w:val="bullet"/>
      <w:lvlText w:val="•"/>
      <w:lvlJc w:val="left"/>
      <w:pPr>
        <w:ind w:left="6843" w:hanging="361"/>
      </w:pPr>
      <w:rPr>
        <w:rFonts w:hint="default"/>
      </w:rPr>
    </w:lvl>
    <w:lvl w:ilvl="7" w:tplc="5EA2CF30">
      <w:numFmt w:val="bullet"/>
      <w:lvlText w:val="•"/>
      <w:lvlJc w:val="left"/>
      <w:pPr>
        <w:ind w:left="7634" w:hanging="361"/>
      </w:pPr>
      <w:rPr>
        <w:rFonts w:hint="default"/>
      </w:rPr>
    </w:lvl>
    <w:lvl w:ilvl="8" w:tplc="DB2CB904">
      <w:numFmt w:val="bullet"/>
      <w:lvlText w:val="•"/>
      <w:lvlJc w:val="left"/>
      <w:pPr>
        <w:ind w:left="8425" w:hanging="361"/>
      </w:pPr>
      <w:rPr>
        <w:rFonts w:hint="default"/>
      </w:rPr>
    </w:lvl>
  </w:abstractNum>
  <w:abstractNum w:abstractNumId="84" w15:restartNumberingAfterBreak="0">
    <w:nsid w:val="4D7C4D88"/>
    <w:multiLevelType w:val="multilevel"/>
    <w:tmpl w:val="42EA9B0A"/>
    <w:lvl w:ilvl="0">
      <w:start w:val="40"/>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85" w15:restartNumberingAfterBreak="0">
    <w:nsid w:val="4DDF39C3"/>
    <w:multiLevelType w:val="hybridMultilevel"/>
    <w:tmpl w:val="F5BCAEB8"/>
    <w:lvl w:ilvl="0" w:tplc="38AEE1D8">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EF5AD924">
      <w:numFmt w:val="bullet"/>
      <w:lvlText w:val="•"/>
      <w:lvlJc w:val="left"/>
      <w:pPr>
        <w:ind w:left="2836" w:hanging="361"/>
      </w:pPr>
      <w:rPr>
        <w:rFonts w:hint="default"/>
      </w:rPr>
    </w:lvl>
    <w:lvl w:ilvl="2" w:tplc="CD826B32">
      <w:numFmt w:val="bullet"/>
      <w:lvlText w:val="•"/>
      <w:lvlJc w:val="left"/>
      <w:pPr>
        <w:ind w:left="3633" w:hanging="361"/>
      </w:pPr>
      <w:rPr>
        <w:rFonts w:hint="default"/>
      </w:rPr>
    </w:lvl>
    <w:lvl w:ilvl="3" w:tplc="EC8A332E">
      <w:numFmt w:val="bullet"/>
      <w:lvlText w:val="•"/>
      <w:lvlJc w:val="left"/>
      <w:pPr>
        <w:ind w:left="4429" w:hanging="361"/>
      </w:pPr>
      <w:rPr>
        <w:rFonts w:hint="default"/>
      </w:rPr>
    </w:lvl>
    <w:lvl w:ilvl="4" w:tplc="B3BE0012">
      <w:numFmt w:val="bullet"/>
      <w:lvlText w:val="•"/>
      <w:lvlJc w:val="left"/>
      <w:pPr>
        <w:ind w:left="5226" w:hanging="361"/>
      </w:pPr>
      <w:rPr>
        <w:rFonts w:hint="default"/>
      </w:rPr>
    </w:lvl>
    <w:lvl w:ilvl="5" w:tplc="FEE428B4">
      <w:numFmt w:val="bullet"/>
      <w:lvlText w:val="•"/>
      <w:lvlJc w:val="left"/>
      <w:pPr>
        <w:ind w:left="6023" w:hanging="361"/>
      </w:pPr>
      <w:rPr>
        <w:rFonts w:hint="default"/>
      </w:rPr>
    </w:lvl>
    <w:lvl w:ilvl="6" w:tplc="CF2EC0EE">
      <w:numFmt w:val="bullet"/>
      <w:lvlText w:val="•"/>
      <w:lvlJc w:val="left"/>
      <w:pPr>
        <w:ind w:left="6819" w:hanging="361"/>
      </w:pPr>
      <w:rPr>
        <w:rFonts w:hint="default"/>
      </w:rPr>
    </w:lvl>
    <w:lvl w:ilvl="7" w:tplc="DE587056">
      <w:numFmt w:val="bullet"/>
      <w:lvlText w:val="•"/>
      <w:lvlJc w:val="left"/>
      <w:pPr>
        <w:ind w:left="7616" w:hanging="361"/>
      </w:pPr>
      <w:rPr>
        <w:rFonts w:hint="default"/>
      </w:rPr>
    </w:lvl>
    <w:lvl w:ilvl="8" w:tplc="112C43D2">
      <w:numFmt w:val="bullet"/>
      <w:lvlText w:val="•"/>
      <w:lvlJc w:val="left"/>
      <w:pPr>
        <w:ind w:left="8413" w:hanging="361"/>
      </w:pPr>
      <w:rPr>
        <w:rFonts w:hint="default"/>
      </w:rPr>
    </w:lvl>
  </w:abstractNum>
  <w:abstractNum w:abstractNumId="86" w15:restartNumberingAfterBreak="0">
    <w:nsid w:val="4E6703D0"/>
    <w:multiLevelType w:val="multilevel"/>
    <w:tmpl w:val="4FFE33BA"/>
    <w:lvl w:ilvl="0">
      <w:start w:val="39"/>
      <w:numFmt w:val="decimal"/>
      <w:lvlText w:val="%1"/>
      <w:lvlJc w:val="left"/>
      <w:pPr>
        <w:ind w:left="1672" w:hanging="708"/>
      </w:pPr>
      <w:rPr>
        <w:rFonts w:hint="default"/>
      </w:rPr>
    </w:lvl>
    <w:lvl w:ilvl="1">
      <w:start w:val="9"/>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2030" w:hanging="358"/>
      </w:pPr>
      <w:rPr>
        <w:rFonts w:ascii="Times New Roman" w:eastAsia="Times New Roman" w:hAnsi="Times New Roman" w:cs="Times New Roman" w:hint="default"/>
        <w:w w:val="142"/>
        <w:sz w:val="20"/>
        <w:szCs w:val="20"/>
      </w:rPr>
    </w:lvl>
    <w:lvl w:ilvl="4">
      <w:numFmt w:val="bullet"/>
      <w:lvlText w:val="•"/>
      <w:lvlJc w:val="left"/>
      <w:pPr>
        <w:ind w:left="4695" w:hanging="358"/>
      </w:pPr>
      <w:rPr>
        <w:rFonts w:hint="default"/>
      </w:rPr>
    </w:lvl>
    <w:lvl w:ilvl="5">
      <w:numFmt w:val="bullet"/>
      <w:lvlText w:val="•"/>
      <w:lvlJc w:val="left"/>
      <w:pPr>
        <w:ind w:left="5580" w:hanging="358"/>
      </w:pPr>
      <w:rPr>
        <w:rFonts w:hint="default"/>
      </w:rPr>
    </w:lvl>
    <w:lvl w:ilvl="6">
      <w:numFmt w:val="bullet"/>
      <w:lvlText w:val="•"/>
      <w:lvlJc w:val="left"/>
      <w:pPr>
        <w:ind w:left="6465" w:hanging="358"/>
      </w:pPr>
      <w:rPr>
        <w:rFonts w:hint="default"/>
      </w:rPr>
    </w:lvl>
    <w:lvl w:ilvl="7">
      <w:numFmt w:val="bullet"/>
      <w:lvlText w:val="•"/>
      <w:lvlJc w:val="left"/>
      <w:pPr>
        <w:ind w:left="7350" w:hanging="358"/>
      </w:pPr>
      <w:rPr>
        <w:rFonts w:hint="default"/>
      </w:rPr>
    </w:lvl>
    <w:lvl w:ilvl="8">
      <w:numFmt w:val="bullet"/>
      <w:lvlText w:val="•"/>
      <w:lvlJc w:val="left"/>
      <w:pPr>
        <w:ind w:left="8236" w:hanging="358"/>
      </w:pPr>
      <w:rPr>
        <w:rFonts w:hint="default"/>
      </w:rPr>
    </w:lvl>
  </w:abstractNum>
  <w:abstractNum w:abstractNumId="87" w15:restartNumberingAfterBreak="0">
    <w:nsid w:val="4EEA2C65"/>
    <w:multiLevelType w:val="multilevel"/>
    <w:tmpl w:val="2A6A8F60"/>
    <w:lvl w:ilvl="0">
      <w:start w:val="20"/>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88" w15:restartNumberingAfterBreak="0">
    <w:nsid w:val="4F843C56"/>
    <w:multiLevelType w:val="multilevel"/>
    <w:tmpl w:val="19621C42"/>
    <w:lvl w:ilvl="0">
      <w:start w:val="28"/>
      <w:numFmt w:val="decimal"/>
      <w:lvlText w:val="%1"/>
      <w:lvlJc w:val="left"/>
      <w:pPr>
        <w:ind w:left="1672" w:hanging="708"/>
      </w:pPr>
      <w:rPr>
        <w:rFonts w:hint="default"/>
      </w:rPr>
    </w:lvl>
    <w:lvl w:ilvl="1">
      <w:start w:val="3"/>
      <w:numFmt w:val="decimal"/>
      <w:lvlText w:val="%1.%2"/>
      <w:lvlJc w:val="left"/>
      <w:pPr>
        <w:ind w:left="1672" w:hanging="708"/>
      </w:pPr>
      <w:rPr>
        <w:rFonts w:asciiTheme="minorHAnsi" w:eastAsia="Times New Roman" w:hAnsiTheme="minorHAnsi" w:cstheme="minorHAnsi" w:hint="default"/>
        <w:spacing w:val="-2"/>
        <w:w w:val="110"/>
        <w:sz w:val="20"/>
        <w:szCs w:val="20"/>
      </w:rPr>
    </w:lvl>
    <w:lvl w:ilvl="2">
      <w:numFmt w:val="bullet"/>
      <w:lvlText w:val="•"/>
      <w:lvlJc w:val="left"/>
      <w:pPr>
        <w:ind w:left="2030" w:hanging="358"/>
      </w:pPr>
      <w:rPr>
        <w:rFonts w:ascii="Times New Roman" w:eastAsia="Times New Roman" w:hAnsi="Times New Roman" w:cs="Times New Roman" w:hint="default"/>
        <w:w w:val="142"/>
        <w:sz w:val="20"/>
        <w:szCs w:val="20"/>
      </w:rPr>
    </w:lvl>
    <w:lvl w:ilvl="3">
      <w:numFmt w:val="bullet"/>
      <w:lvlText w:val="•"/>
      <w:lvlJc w:val="left"/>
      <w:pPr>
        <w:ind w:left="3810" w:hanging="358"/>
      </w:pPr>
      <w:rPr>
        <w:rFonts w:hint="default"/>
      </w:rPr>
    </w:lvl>
    <w:lvl w:ilvl="4">
      <w:numFmt w:val="bullet"/>
      <w:lvlText w:val="•"/>
      <w:lvlJc w:val="left"/>
      <w:pPr>
        <w:ind w:left="4695" w:hanging="358"/>
      </w:pPr>
      <w:rPr>
        <w:rFonts w:hint="default"/>
      </w:rPr>
    </w:lvl>
    <w:lvl w:ilvl="5">
      <w:numFmt w:val="bullet"/>
      <w:lvlText w:val="•"/>
      <w:lvlJc w:val="left"/>
      <w:pPr>
        <w:ind w:left="5580" w:hanging="358"/>
      </w:pPr>
      <w:rPr>
        <w:rFonts w:hint="default"/>
      </w:rPr>
    </w:lvl>
    <w:lvl w:ilvl="6">
      <w:numFmt w:val="bullet"/>
      <w:lvlText w:val="•"/>
      <w:lvlJc w:val="left"/>
      <w:pPr>
        <w:ind w:left="6465" w:hanging="358"/>
      </w:pPr>
      <w:rPr>
        <w:rFonts w:hint="default"/>
      </w:rPr>
    </w:lvl>
    <w:lvl w:ilvl="7">
      <w:numFmt w:val="bullet"/>
      <w:lvlText w:val="•"/>
      <w:lvlJc w:val="left"/>
      <w:pPr>
        <w:ind w:left="7350" w:hanging="358"/>
      </w:pPr>
      <w:rPr>
        <w:rFonts w:hint="default"/>
      </w:rPr>
    </w:lvl>
    <w:lvl w:ilvl="8">
      <w:numFmt w:val="bullet"/>
      <w:lvlText w:val="•"/>
      <w:lvlJc w:val="left"/>
      <w:pPr>
        <w:ind w:left="8236" w:hanging="358"/>
      </w:pPr>
      <w:rPr>
        <w:rFonts w:hint="default"/>
      </w:rPr>
    </w:lvl>
  </w:abstractNum>
  <w:abstractNum w:abstractNumId="89" w15:restartNumberingAfterBreak="0">
    <w:nsid w:val="507A2BBC"/>
    <w:multiLevelType w:val="multilevel"/>
    <w:tmpl w:val="58EAA290"/>
    <w:lvl w:ilvl="0">
      <w:start w:val="14"/>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90" w15:restartNumberingAfterBreak="0">
    <w:nsid w:val="51625B74"/>
    <w:multiLevelType w:val="multilevel"/>
    <w:tmpl w:val="7862CA08"/>
    <w:lvl w:ilvl="0">
      <w:start w:val="33"/>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241" w:hanging="361"/>
      </w:pPr>
      <w:rPr>
        <w:rFonts w:asciiTheme="minorHAnsi" w:eastAsia="Times New Roman" w:hAnsiTheme="minorHAnsi" w:cstheme="minorHAnsi" w:hint="default"/>
        <w:spacing w:val="-2"/>
        <w:w w:val="99"/>
        <w:sz w:val="20"/>
        <w:szCs w:val="20"/>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91" w15:restartNumberingAfterBreak="0">
    <w:nsid w:val="51BA15FC"/>
    <w:multiLevelType w:val="multilevel"/>
    <w:tmpl w:val="70140976"/>
    <w:lvl w:ilvl="0">
      <w:start w:val="22"/>
      <w:numFmt w:val="decimal"/>
      <w:lvlText w:val="%1"/>
      <w:lvlJc w:val="left"/>
      <w:pPr>
        <w:ind w:left="1672" w:hanging="708"/>
      </w:pPr>
      <w:rPr>
        <w:rFonts w:hint="default"/>
      </w:rPr>
    </w:lvl>
    <w:lvl w:ilvl="1">
      <w:start w:val="1"/>
      <w:numFmt w:val="decimal"/>
      <w:lvlText w:val="%1.%2"/>
      <w:lvlJc w:val="left"/>
      <w:pPr>
        <w:ind w:left="1672" w:hanging="708"/>
      </w:pPr>
      <w:rPr>
        <w:rFonts w:ascii="Calibri" w:eastAsia="Times New Roman" w:hAnsi="Calibri" w:cs="Calibri" w:hint="default"/>
        <w:b/>
        <w:spacing w:val="-2"/>
        <w:w w:val="110"/>
        <w:sz w:val="20"/>
        <w:szCs w:val="20"/>
      </w:rPr>
    </w:lvl>
    <w:lvl w:ilvl="2">
      <w:start w:val="1"/>
      <w:numFmt w:val="lowerLetter"/>
      <w:lvlText w:val="%3)"/>
      <w:lvlJc w:val="left"/>
      <w:pPr>
        <w:ind w:left="2032"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92" w15:restartNumberingAfterBreak="0">
    <w:nsid w:val="51DF1C95"/>
    <w:multiLevelType w:val="hybridMultilevel"/>
    <w:tmpl w:val="8154DF18"/>
    <w:lvl w:ilvl="0" w:tplc="32626636">
      <w:start w:val="1"/>
      <w:numFmt w:val="lowerLetter"/>
      <w:lvlText w:val="%1)"/>
      <w:lvlJc w:val="left"/>
      <w:pPr>
        <w:ind w:left="2100" w:hanging="361"/>
      </w:pPr>
      <w:rPr>
        <w:rFonts w:ascii="Times New Roman" w:eastAsia="Times New Roman" w:hAnsi="Times New Roman" w:cs="Times New Roman" w:hint="default"/>
        <w:spacing w:val="-2"/>
        <w:w w:val="99"/>
        <w:sz w:val="20"/>
        <w:szCs w:val="20"/>
      </w:rPr>
    </w:lvl>
    <w:lvl w:ilvl="1" w:tplc="8AE4EAEA">
      <w:numFmt w:val="bullet"/>
      <w:lvlText w:val="•"/>
      <w:lvlJc w:val="left"/>
      <w:pPr>
        <w:ind w:left="2890" w:hanging="361"/>
      </w:pPr>
      <w:rPr>
        <w:rFonts w:hint="default"/>
      </w:rPr>
    </w:lvl>
    <w:lvl w:ilvl="2" w:tplc="9CA4D480">
      <w:numFmt w:val="bullet"/>
      <w:lvlText w:val="•"/>
      <w:lvlJc w:val="left"/>
      <w:pPr>
        <w:ind w:left="3681" w:hanging="361"/>
      </w:pPr>
      <w:rPr>
        <w:rFonts w:hint="default"/>
      </w:rPr>
    </w:lvl>
    <w:lvl w:ilvl="3" w:tplc="C9869E98">
      <w:numFmt w:val="bullet"/>
      <w:lvlText w:val="•"/>
      <w:lvlJc w:val="left"/>
      <w:pPr>
        <w:ind w:left="4471" w:hanging="361"/>
      </w:pPr>
      <w:rPr>
        <w:rFonts w:hint="default"/>
      </w:rPr>
    </w:lvl>
    <w:lvl w:ilvl="4" w:tplc="9E28F692">
      <w:numFmt w:val="bullet"/>
      <w:lvlText w:val="•"/>
      <w:lvlJc w:val="left"/>
      <w:pPr>
        <w:ind w:left="5262" w:hanging="361"/>
      </w:pPr>
      <w:rPr>
        <w:rFonts w:hint="default"/>
      </w:rPr>
    </w:lvl>
    <w:lvl w:ilvl="5" w:tplc="E44A7556">
      <w:numFmt w:val="bullet"/>
      <w:lvlText w:val="•"/>
      <w:lvlJc w:val="left"/>
      <w:pPr>
        <w:ind w:left="6053" w:hanging="361"/>
      </w:pPr>
      <w:rPr>
        <w:rFonts w:hint="default"/>
      </w:rPr>
    </w:lvl>
    <w:lvl w:ilvl="6" w:tplc="EF2611E6">
      <w:numFmt w:val="bullet"/>
      <w:lvlText w:val="•"/>
      <w:lvlJc w:val="left"/>
      <w:pPr>
        <w:ind w:left="6843" w:hanging="361"/>
      </w:pPr>
      <w:rPr>
        <w:rFonts w:hint="default"/>
      </w:rPr>
    </w:lvl>
    <w:lvl w:ilvl="7" w:tplc="FF38D3A6">
      <w:numFmt w:val="bullet"/>
      <w:lvlText w:val="•"/>
      <w:lvlJc w:val="left"/>
      <w:pPr>
        <w:ind w:left="7634" w:hanging="361"/>
      </w:pPr>
      <w:rPr>
        <w:rFonts w:hint="default"/>
      </w:rPr>
    </w:lvl>
    <w:lvl w:ilvl="8" w:tplc="364C6098">
      <w:numFmt w:val="bullet"/>
      <w:lvlText w:val="•"/>
      <w:lvlJc w:val="left"/>
      <w:pPr>
        <w:ind w:left="8425" w:hanging="361"/>
      </w:pPr>
      <w:rPr>
        <w:rFonts w:hint="default"/>
      </w:rPr>
    </w:lvl>
  </w:abstractNum>
  <w:abstractNum w:abstractNumId="93" w15:restartNumberingAfterBreak="0">
    <w:nsid w:val="51E04B31"/>
    <w:multiLevelType w:val="multilevel"/>
    <w:tmpl w:val="0FB28042"/>
    <w:lvl w:ilvl="0">
      <w:start w:val="33"/>
      <w:numFmt w:val="decimal"/>
      <w:lvlText w:val="%1"/>
      <w:lvlJc w:val="left"/>
      <w:pPr>
        <w:ind w:left="1672" w:hanging="708"/>
      </w:pPr>
      <w:rPr>
        <w:rFonts w:hint="default"/>
      </w:rPr>
    </w:lvl>
    <w:lvl w:ilvl="1">
      <w:start w:val="3"/>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100" w:hanging="361"/>
      </w:pPr>
      <w:rPr>
        <w:rFonts w:asciiTheme="minorHAnsi" w:eastAsia="Times New Roman" w:hAnsiTheme="minorHAnsi" w:cstheme="minorHAnsi" w:hint="default"/>
        <w:spacing w:val="-2"/>
        <w:w w:val="99"/>
        <w:sz w:val="20"/>
        <w:szCs w:val="20"/>
      </w:rPr>
    </w:lvl>
    <w:lvl w:ilvl="4">
      <w:numFmt w:val="bullet"/>
      <w:lvlText w:val="•"/>
      <w:lvlJc w:val="left"/>
      <w:pPr>
        <w:ind w:left="4181" w:hanging="361"/>
      </w:pPr>
      <w:rPr>
        <w:rFonts w:hint="default"/>
      </w:rPr>
    </w:lvl>
    <w:lvl w:ilvl="5">
      <w:numFmt w:val="bullet"/>
      <w:lvlText w:val="•"/>
      <w:lvlJc w:val="left"/>
      <w:pPr>
        <w:ind w:left="5152" w:hanging="361"/>
      </w:pPr>
      <w:rPr>
        <w:rFonts w:hint="default"/>
      </w:rPr>
    </w:lvl>
    <w:lvl w:ilvl="6">
      <w:numFmt w:val="bullet"/>
      <w:lvlText w:val="•"/>
      <w:lvlJc w:val="left"/>
      <w:pPr>
        <w:ind w:left="6123" w:hanging="361"/>
      </w:pPr>
      <w:rPr>
        <w:rFonts w:hint="default"/>
      </w:rPr>
    </w:lvl>
    <w:lvl w:ilvl="7">
      <w:numFmt w:val="bullet"/>
      <w:lvlText w:val="•"/>
      <w:lvlJc w:val="left"/>
      <w:pPr>
        <w:ind w:left="7094" w:hanging="361"/>
      </w:pPr>
      <w:rPr>
        <w:rFonts w:hint="default"/>
      </w:rPr>
    </w:lvl>
    <w:lvl w:ilvl="8">
      <w:numFmt w:val="bullet"/>
      <w:lvlText w:val="•"/>
      <w:lvlJc w:val="left"/>
      <w:pPr>
        <w:ind w:left="8064" w:hanging="361"/>
      </w:pPr>
      <w:rPr>
        <w:rFonts w:hint="default"/>
      </w:rPr>
    </w:lvl>
  </w:abstractNum>
  <w:abstractNum w:abstractNumId="94" w15:restartNumberingAfterBreak="0">
    <w:nsid w:val="52526ACB"/>
    <w:multiLevelType w:val="multilevel"/>
    <w:tmpl w:val="7C7C1184"/>
    <w:lvl w:ilvl="0">
      <w:start w:val="30"/>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040"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95" w15:restartNumberingAfterBreak="0">
    <w:nsid w:val="52C814C4"/>
    <w:multiLevelType w:val="multilevel"/>
    <w:tmpl w:val="3716D0A2"/>
    <w:lvl w:ilvl="0">
      <w:start w:val="40"/>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96" w15:restartNumberingAfterBreak="0">
    <w:nsid w:val="53AD5388"/>
    <w:multiLevelType w:val="multilevel"/>
    <w:tmpl w:val="56C08E28"/>
    <w:lvl w:ilvl="0">
      <w:start w:val="30"/>
      <w:numFmt w:val="decimal"/>
      <w:lvlText w:val="%1"/>
      <w:lvlJc w:val="left"/>
      <w:pPr>
        <w:ind w:left="1672" w:hanging="709"/>
      </w:pPr>
      <w:rPr>
        <w:rFonts w:hint="default"/>
      </w:rPr>
    </w:lvl>
    <w:lvl w:ilvl="1">
      <w:start w:val="6"/>
      <w:numFmt w:val="decimal"/>
      <w:lvlText w:val="%1.%2"/>
      <w:lvlJc w:val="left"/>
      <w:pPr>
        <w:ind w:left="1672" w:hanging="709"/>
      </w:pPr>
      <w:rPr>
        <w:rFonts w:hint="default"/>
      </w:rPr>
    </w:lvl>
    <w:lvl w:ilvl="2">
      <w:start w:val="1"/>
      <w:numFmt w:val="decimal"/>
      <w:lvlText w:val="%1.%2.%3"/>
      <w:lvlJc w:val="left"/>
      <w:pPr>
        <w:ind w:left="1672" w:hanging="709"/>
      </w:pPr>
      <w:rPr>
        <w:rFonts w:ascii="Calibri" w:eastAsia="Times New Roman" w:hAnsi="Calibri" w:cs="Calibri" w:hint="default"/>
        <w:spacing w:val="-2"/>
        <w:w w:val="110"/>
        <w:sz w:val="20"/>
        <w:szCs w:val="20"/>
      </w:rPr>
    </w:lvl>
    <w:lvl w:ilvl="3">
      <w:start w:val="1"/>
      <w:numFmt w:val="lowerLetter"/>
      <w:lvlText w:val="%4)"/>
      <w:lvlJc w:val="left"/>
      <w:pPr>
        <w:ind w:left="2100" w:hanging="361"/>
      </w:pPr>
      <w:rPr>
        <w:rFonts w:asciiTheme="minorHAnsi" w:eastAsia="Times New Roman" w:hAnsiTheme="minorHAnsi" w:cstheme="minorHAnsi" w:hint="default"/>
        <w:spacing w:val="-2"/>
        <w:w w:val="99"/>
        <w:sz w:val="20"/>
        <w:szCs w:val="20"/>
      </w:rPr>
    </w:lvl>
    <w:lvl w:ilvl="4">
      <w:numFmt w:val="bullet"/>
      <w:lvlText w:val="•"/>
      <w:lvlJc w:val="left"/>
      <w:pPr>
        <w:ind w:left="4735" w:hanging="361"/>
      </w:pPr>
      <w:rPr>
        <w:rFonts w:hint="default"/>
      </w:rPr>
    </w:lvl>
    <w:lvl w:ilvl="5">
      <w:numFmt w:val="bullet"/>
      <w:lvlText w:val="•"/>
      <w:lvlJc w:val="left"/>
      <w:pPr>
        <w:ind w:left="5613" w:hanging="361"/>
      </w:pPr>
      <w:rPr>
        <w:rFonts w:hint="default"/>
      </w:rPr>
    </w:lvl>
    <w:lvl w:ilvl="6">
      <w:numFmt w:val="bullet"/>
      <w:lvlText w:val="•"/>
      <w:lvlJc w:val="left"/>
      <w:pPr>
        <w:ind w:left="6492" w:hanging="361"/>
      </w:pPr>
      <w:rPr>
        <w:rFonts w:hint="default"/>
      </w:rPr>
    </w:lvl>
    <w:lvl w:ilvl="7">
      <w:numFmt w:val="bullet"/>
      <w:lvlText w:val="•"/>
      <w:lvlJc w:val="left"/>
      <w:pPr>
        <w:ind w:left="7370" w:hanging="361"/>
      </w:pPr>
      <w:rPr>
        <w:rFonts w:hint="default"/>
      </w:rPr>
    </w:lvl>
    <w:lvl w:ilvl="8">
      <w:numFmt w:val="bullet"/>
      <w:lvlText w:val="•"/>
      <w:lvlJc w:val="left"/>
      <w:pPr>
        <w:ind w:left="8249" w:hanging="361"/>
      </w:pPr>
      <w:rPr>
        <w:rFonts w:hint="default"/>
      </w:rPr>
    </w:lvl>
  </w:abstractNum>
  <w:abstractNum w:abstractNumId="97" w15:restartNumberingAfterBreak="0">
    <w:nsid w:val="54C1414B"/>
    <w:multiLevelType w:val="hybridMultilevel"/>
    <w:tmpl w:val="419A19F2"/>
    <w:lvl w:ilvl="0" w:tplc="A6A46BD2">
      <w:numFmt w:val="bullet"/>
      <w:lvlText w:val="•"/>
      <w:lvlJc w:val="left"/>
      <w:pPr>
        <w:ind w:left="900" w:hanging="360"/>
      </w:pPr>
      <w:rPr>
        <w:rFonts w:ascii="Times New Roman" w:eastAsia="Times New Roman" w:hAnsi="Times New Roman" w:cs="Times New Roman" w:hint="default"/>
        <w:w w:val="142"/>
        <w:sz w:val="20"/>
        <w:szCs w:val="20"/>
      </w:rPr>
    </w:lvl>
    <w:lvl w:ilvl="1" w:tplc="F1E687EE">
      <w:numFmt w:val="bullet"/>
      <w:lvlText w:val="•"/>
      <w:lvlJc w:val="left"/>
      <w:pPr>
        <w:ind w:left="1810" w:hanging="360"/>
      </w:pPr>
      <w:rPr>
        <w:rFonts w:hint="default"/>
      </w:rPr>
    </w:lvl>
    <w:lvl w:ilvl="2" w:tplc="20DC1860">
      <w:numFmt w:val="bullet"/>
      <w:lvlText w:val="•"/>
      <w:lvlJc w:val="left"/>
      <w:pPr>
        <w:ind w:left="2721" w:hanging="360"/>
      </w:pPr>
      <w:rPr>
        <w:rFonts w:hint="default"/>
      </w:rPr>
    </w:lvl>
    <w:lvl w:ilvl="3" w:tplc="86B0A28E">
      <w:numFmt w:val="bullet"/>
      <w:lvlText w:val="•"/>
      <w:lvlJc w:val="left"/>
      <w:pPr>
        <w:ind w:left="3631" w:hanging="360"/>
      </w:pPr>
      <w:rPr>
        <w:rFonts w:hint="default"/>
      </w:rPr>
    </w:lvl>
    <w:lvl w:ilvl="4" w:tplc="CC32587A">
      <w:numFmt w:val="bullet"/>
      <w:lvlText w:val="•"/>
      <w:lvlJc w:val="left"/>
      <w:pPr>
        <w:ind w:left="4542" w:hanging="360"/>
      </w:pPr>
      <w:rPr>
        <w:rFonts w:hint="default"/>
      </w:rPr>
    </w:lvl>
    <w:lvl w:ilvl="5" w:tplc="B24C9CE4">
      <w:numFmt w:val="bullet"/>
      <w:lvlText w:val="•"/>
      <w:lvlJc w:val="left"/>
      <w:pPr>
        <w:ind w:left="5453" w:hanging="360"/>
      </w:pPr>
      <w:rPr>
        <w:rFonts w:hint="default"/>
      </w:rPr>
    </w:lvl>
    <w:lvl w:ilvl="6" w:tplc="72DA6E78">
      <w:numFmt w:val="bullet"/>
      <w:lvlText w:val="•"/>
      <w:lvlJc w:val="left"/>
      <w:pPr>
        <w:ind w:left="6363" w:hanging="360"/>
      </w:pPr>
      <w:rPr>
        <w:rFonts w:hint="default"/>
      </w:rPr>
    </w:lvl>
    <w:lvl w:ilvl="7" w:tplc="736427C6">
      <w:numFmt w:val="bullet"/>
      <w:lvlText w:val="•"/>
      <w:lvlJc w:val="left"/>
      <w:pPr>
        <w:ind w:left="7274" w:hanging="360"/>
      </w:pPr>
      <w:rPr>
        <w:rFonts w:hint="default"/>
      </w:rPr>
    </w:lvl>
    <w:lvl w:ilvl="8" w:tplc="3F063982">
      <w:numFmt w:val="bullet"/>
      <w:lvlText w:val="•"/>
      <w:lvlJc w:val="left"/>
      <w:pPr>
        <w:ind w:left="8185" w:hanging="360"/>
      </w:pPr>
      <w:rPr>
        <w:rFonts w:hint="default"/>
      </w:rPr>
    </w:lvl>
  </w:abstractNum>
  <w:abstractNum w:abstractNumId="98" w15:restartNumberingAfterBreak="0">
    <w:nsid w:val="559D3A92"/>
    <w:multiLevelType w:val="multilevel"/>
    <w:tmpl w:val="A4DADB40"/>
    <w:lvl w:ilvl="0">
      <w:start w:val="33"/>
      <w:numFmt w:val="decimal"/>
      <w:lvlText w:val="%1"/>
      <w:lvlJc w:val="left"/>
      <w:pPr>
        <w:ind w:left="1672" w:hanging="708"/>
      </w:pPr>
      <w:rPr>
        <w:rFonts w:hint="default"/>
      </w:rPr>
    </w:lvl>
    <w:lvl w:ilvl="1">
      <w:start w:val="5"/>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lowerLetter"/>
      <w:lvlText w:val="%3)"/>
      <w:lvlJc w:val="left"/>
      <w:pPr>
        <w:ind w:left="2033" w:hanging="361"/>
      </w:pPr>
      <w:rPr>
        <w:rFonts w:ascii="Times New Roman" w:eastAsia="Times New Roman" w:hAnsi="Times New Roman" w:cs="Times New Roman"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99" w15:restartNumberingAfterBreak="0">
    <w:nsid w:val="55B96B62"/>
    <w:multiLevelType w:val="hybridMultilevel"/>
    <w:tmpl w:val="954C00E6"/>
    <w:lvl w:ilvl="0" w:tplc="DE504696">
      <w:start w:val="1"/>
      <w:numFmt w:val="lowerLetter"/>
      <w:lvlText w:val="%1)"/>
      <w:lvlJc w:val="left"/>
      <w:pPr>
        <w:ind w:left="1106" w:hanging="361"/>
      </w:pPr>
      <w:rPr>
        <w:rFonts w:asciiTheme="minorHAnsi" w:eastAsia="Times New Roman" w:hAnsiTheme="minorHAnsi" w:cstheme="minorHAnsi" w:hint="default"/>
        <w:spacing w:val="-2"/>
        <w:w w:val="99"/>
        <w:sz w:val="20"/>
        <w:szCs w:val="20"/>
      </w:rPr>
    </w:lvl>
    <w:lvl w:ilvl="1" w:tplc="20F26D96">
      <w:numFmt w:val="bullet"/>
      <w:lvlText w:val="•"/>
      <w:lvlJc w:val="left"/>
      <w:pPr>
        <w:ind w:left="1990" w:hanging="361"/>
      </w:pPr>
      <w:rPr>
        <w:rFonts w:hint="default"/>
      </w:rPr>
    </w:lvl>
    <w:lvl w:ilvl="2" w:tplc="8B0AA190">
      <w:numFmt w:val="bullet"/>
      <w:lvlText w:val="•"/>
      <w:lvlJc w:val="left"/>
      <w:pPr>
        <w:ind w:left="2881" w:hanging="361"/>
      </w:pPr>
      <w:rPr>
        <w:rFonts w:hint="default"/>
      </w:rPr>
    </w:lvl>
    <w:lvl w:ilvl="3" w:tplc="B10A58CE">
      <w:numFmt w:val="bullet"/>
      <w:lvlText w:val="•"/>
      <w:lvlJc w:val="left"/>
      <w:pPr>
        <w:ind w:left="3771" w:hanging="361"/>
      </w:pPr>
      <w:rPr>
        <w:rFonts w:hint="default"/>
      </w:rPr>
    </w:lvl>
    <w:lvl w:ilvl="4" w:tplc="4DC270B2">
      <w:numFmt w:val="bullet"/>
      <w:lvlText w:val="•"/>
      <w:lvlJc w:val="left"/>
      <w:pPr>
        <w:ind w:left="4662" w:hanging="361"/>
      </w:pPr>
      <w:rPr>
        <w:rFonts w:hint="default"/>
      </w:rPr>
    </w:lvl>
    <w:lvl w:ilvl="5" w:tplc="F9EC6DAC">
      <w:numFmt w:val="bullet"/>
      <w:lvlText w:val="•"/>
      <w:lvlJc w:val="left"/>
      <w:pPr>
        <w:ind w:left="5553" w:hanging="361"/>
      </w:pPr>
      <w:rPr>
        <w:rFonts w:hint="default"/>
      </w:rPr>
    </w:lvl>
    <w:lvl w:ilvl="6" w:tplc="0314976E">
      <w:numFmt w:val="bullet"/>
      <w:lvlText w:val="•"/>
      <w:lvlJc w:val="left"/>
      <w:pPr>
        <w:ind w:left="6443" w:hanging="361"/>
      </w:pPr>
      <w:rPr>
        <w:rFonts w:hint="default"/>
      </w:rPr>
    </w:lvl>
    <w:lvl w:ilvl="7" w:tplc="CE4248EE">
      <w:numFmt w:val="bullet"/>
      <w:lvlText w:val="•"/>
      <w:lvlJc w:val="left"/>
      <w:pPr>
        <w:ind w:left="7334" w:hanging="361"/>
      </w:pPr>
      <w:rPr>
        <w:rFonts w:hint="default"/>
      </w:rPr>
    </w:lvl>
    <w:lvl w:ilvl="8" w:tplc="40683AD2">
      <w:numFmt w:val="bullet"/>
      <w:lvlText w:val="•"/>
      <w:lvlJc w:val="left"/>
      <w:pPr>
        <w:ind w:left="8225" w:hanging="361"/>
      </w:pPr>
      <w:rPr>
        <w:rFonts w:hint="default"/>
      </w:rPr>
    </w:lvl>
  </w:abstractNum>
  <w:abstractNum w:abstractNumId="100" w15:restartNumberingAfterBreak="0">
    <w:nsid w:val="55C12324"/>
    <w:multiLevelType w:val="multilevel"/>
    <w:tmpl w:val="2C2889A0"/>
    <w:lvl w:ilvl="0">
      <w:start w:val="24"/>
      <w:numFmt w:val="decimal"/>
      <w:lvlText w:val="%1"/>
      <w:lvlJc w:val="left"/>
      <w:pPr>
        <w:ind w:left="1673" w:hanging="709"/>
      </w:pPr>
      <w:rPr>
        <w:rFonts w:hint="default"/>
      </w:rPr>
    </w:lvl>
    <w:lvl w:ilvl="1">
      <w:start w:val="1"/>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101" w15:restartNumberingAfterBreak="0">
    <w:nsid w:val="578C60CB"/>
    <w:multiLevelType w:val="multilevel"/>
    <w:tmpl w:val="2EEA508E"/>
    <w:lvl w:ilvl="0">
      <w:start w:val="22"/>
      <w:numFmt w:val="decimal"/>
      <w:lvlText w:val="%1"/>
      <w:lvlJc w:val="left"/>
      <w:pPr>
        <w:ind w:left="1673" w:hanging="709"/>
      </w:pPr>
      <w:rPr>
        <w:rFonts w:hint="default"/>
      </w:rPr>
    </w:lvl>
    <w:lvl w:ilvl="1">
      <w:start w:val="6"/>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032"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02" w15:restartNumberingAfterBreak="0">
    <w:nsid w:val="59513F46"/>
    <w:multiLevelType w:val="hybridMultilevel"/>
    <w:tmpl w:val="3F7031E4"/>
    <w:lvl w:ilvl="0" w:tplc="3A22AAC4">
      <w:start w:val="1"/>
      <w:numFmt w:val="lowerLetter"/>
      <w:lvlText w:val="%1)"/>
      <w:lvlJc w:val="left"/>
      <w:pPr>
        <w:ind w:left="2032" w:hanging="361"/>
      </w:pPr>
      <w:rPr>
        <w:rFonts w:asciiTheme="minorHAnsi" w:eastAsia="Times New Roman" w:hAnsiTheme="minorHAnsi" w:cstheme="minorHAnsi" w:hint="default"/>
        <w:spacing w:val="-2"/>
        <w:w w:val="99"/>
        <w:sz w:val="20"/>
        <w:szCs w:val="20"/>
      </w:rPr>
    </w:lvl>
    <w:lvl w:ilvl="1" w:tplc="46129EBC">
      <w:start w:val="1"/>
      <w:numFmt w:val="lowerRoman"/>
      <w:lvlText w:val="%2)"/>
      <w:lvlJc w:val="left"/>
      <w:pPr>
        <w:ind w:left="2524" w:hanging="360"/>
      </w:pPr>
      <w:rPr>
        <w:rFonts w:asciiTheme="minorHAnsi" w:eastAsia="Times New Roman" w:hAnsiTheme="minorHAnsi" w:cstheme="minorHAnsi" w:hint="default"/>
        <w:w w:val="79"/>
        <w:sz w:val="20"/>
        <w:szCs w:val="20"/>
      </w:rPr>
    </w:lvl>
    <w:lvl w:ilvl="2" w:tplc="99D27618">
      <w:numFmt w:val="bullet"/>
      <w:lvlText w:val="•"/>
      <w:lvlJc w:val="left"/>
      <w:pPr>
        <w:ind w:left="3351" w:hanging="360"/>
      </w:pPr>
      <w:rPr>
        <w:rFonts w:hint="default"/>
      </w:rPr>
    </w:lvl>
    <w:lvl w:ilvl="3" w:tplc="E4449D12">
      <w:numFmt w:val="bullet"/>
      <w:lvlText w:val="•"/>
      <w:lvlJc w:val="left"/>
      <w:pPr>
        <w:ind w:left="4183" w:hanging="360"/>
      </w:pPr>
      <w:rPr>
        <w:rFonts w:hint="default"/>
      </w:rPr>
    </w:lvl>
    <w:lvl w:ilvl="4" w:tplc="2C369E30">
      <w:numFmt w:val="bullet"/>
      <w:lvlText w:val="•"/>
      <w:lvlJc w:val="left"/>
      <w:pPr>
        <w:ind w:left="5015" w:hanging="360"/>
      </w:pPr>
      <w:rPr>
        <w:rFonts w:hint="default"/>
      </w:rPr>
    </w:lvl>
    <w:lvl w:ilvl="5" w:tplc="3AEA97B4">
      <w:numFmt w:val="bullet"/>
      <w:lvlText w:val="•"/>
      <w:lvlJc w:val="left"/>
      <w:pPr>
        <w:ind w:left="5847" w:hanging="360"/>
      </w:pPr>
      <w:rPr>
        <w:rFonts w:hint="default"/>
      </w:rPr>
    </w:lvl>
    <w:lvl w:ilvl="6" w:tplc="7F1E3346">
      <w:numFmt w:val="bullet"/>
      <w:lvlText w:val="•"/>
      <w:lvlJc w:val="left"/>
      <w:pPr>
        <w:ind w:left="6679" w:hanging="360"/>
      </w:pPr>
      <w:rPr>
        <w:rFonts w:hint="default"/>
      </w:rPr>
    </w:lvl>
    <w:lvl w:ilvl="7" w:tplc="7FB0FC74">
      <w:numFmt w:val="bullet"/>
      <w:lvlText w:val="•"/>
      <w:lvlJc w:val="left"/>
      <w:pPr>
        <w:ind w:left="7510" w:hanging="360"/>
      </w:pPr>
      <w:rPr>
        <w:rFonts w:hint="default"/>
      </w:rPr>
    </w:lvl>
    <w:lvl w:ilvl="8" w:tplc="8AB6F03C">
      <w:numFmt w:val="bullet"/>
      <w:lvlText w:val="•"/>
      <w:lvlJc w:val="left"/>
      <w:pPr>
        <w:ind w:left="8342" w:hanging="360"/>
      </w:pPr>
      <w:rPr>
        <w:rFonts w:hint="default"/>
      </w:rPr>
    </w:lvl>
  </w:abstractNum>
  <w:abstractNum w:abstractNumId="103" w15:restartNumberingAfterBreak="0">
    <w:nsid w:val="5C672CDB"/>
    <w:multiLevelType w:val="multilevel"/>
    <w:tmpl w:val="CF3A98D2"/>
    <w:lvl w:ilvl="0">
      <w:start w:val="34"/>
      <w:numFmt w:val="decimal"/>
      <w:lvlText w:val="%1"/>
      <w:lvlJc w:val="left"/>
      <w:pPr>
        <w:ind w:left="1672" w:hanging="709"/>
      </w:pPr>
      <w:rPr>
        <w:rFonts w:hint="default"/>
      </w:rPr>
    </w:lvl>
    <w:lvl w:ilvl="1">
      <w:start w:val="2"/>
      <w:numFmt w:val="decimal"/>
      <w:lvlText w:val="%1.%2"/>
      <w:lvlJc w:val="left"/>
      <w:pPr>
        <w:ind w:left="1672" w:hanging="709"/>
      </w:pPr>
      <w:rPr>
        <w:rFonts w:hint="default"/>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104" w15:restartNumberingAfterBreak="0">
    <w:nsid w:val="5CA9082F"/>
    <w:multiLevelType w:val="hybridMultilevel"/>
    <w:tmpl w:val="A90A62D0"/>
    <w:lvl w:ilvl="0" w:tplc="5EBCC9B6">
      <w:start w:val="1"/>
      <w:numFmt w:val="decimal"/>
      <w:lvlText w:val="%1."/>
      <w:lvlJc w:val="left"/>
      <w:pPr>
        <w:ind w:left="2032" w:hanging="361"/>
      </w:pPr>
      <w:rPr>
        <w:rFonts w:ascii="Calibri" w:eastAsia="Times New Roman" w:hAnsi="Calibri" w:cs="Calibri" w:hint="default"/>
        <w:spacing w:val="-2"/>
        <w:w w:val="110"/>
        <w:sz w:val="20"/>
        <w:szCs w:val="20"/>
      </w:rPr>
    </w:lvl>
    <w:lvl w:ilvl="1" w:tplc="688C3B8E">
      <w:numFmt w:val="bullet"/>
      <w:lvlText w:val="•"/>
      <w:lvlJc w:val="left"/>
      <w:pPr>
        <w:ind w:left="2836" w:hanging="361"/>
      </w:pPr>
      <w:rPr>
        <w:rFonts w:hint="default"/>
      </w:rPr>
    </w:lvl>
    <w:lvl w:ilvl="2" w:tplc="1516752C">
      <w:numFmt w:val="bullet"/>
      <w:lvlText w:val="•"/>
      <w:lvlJc w:val="left"/>
      <w:pPr>
        <w:ind w:left="3633" w:hanging="361"/>
      </w:pPr>
      <w:rPr>
        <w:rFonts w:hint="default"/>
      </w:rPr>
    </w:lvl>
    <w:lvl w:ilvl="3" w:tplc="9D4E3FB8">
      <w:numFmt w:val="bullet"/>
      <w:lvlText w:val="•"/>
      <w:lvlJc w:val="left"/>
      <w:pPr>
        <w:ind w:left="4429" w:hanging="361"/>
      </w:pPr>
      <w:rPr>
        <w:rFonts w:hint="default"/>
      </w:rPr>
    </w:lvl>
    <w:lvl w:ilvl="4" w:tplc="C068DE52">
      <w:numFmt w:val="bullet"/>
      <w:lvlText w:val="•"/>
      <w:lvlJc w:val="left"/>
      <w:pPr>
        <w:ind w:left="5226" w:hanging="361"/>
      </w:pPr>
      <w:rPr>
        <w:rFonts w:hint="default"/>
      </w:rPr>
    </w:lvl>
    <w:lvl w:ilvl="5" w:tplc="85E884F0">
      <w:numFmt w:val="bullet"/>
      <w:lvlText w:val="•"/>
      <w:lvlJc w:val="left"/>
      <w:pPr>
        <w:ind w:left="6023" w:hanging="361"/>
      </w:pPr>
      <w:rPr>
        <w:rFonts w:hint="default"/>
      </w:rPr>
    </w:lvl>
    <w:lvl w:ilvl="6" w:tplc="9162ED82">
      <w:numFmt w:val="bullet"/>
      <w:lvlText w:val="•"/>
      <w:lvlJc w:val="left"/>
      <w:pPr>
        <w:ind w:left="6819" w:hanging="361"/>
      </w:pPr>
      <w:rPr>
        <w:rFonts w:hint="default"/>
      </w:rPr>
    </w:lvl>
    <w:lvl w:ilvl="7" w:tplc="1FD0DA12">
      <w:numFmt w:val="bullet"/>
      <w:lvlText w:val="•"/>
      <w:lvlJc w:val="left"/>
      <w:pPr>
        <w:ind w:left="7616" w:hanging="361"/>
      </w:pPr>
      <w:rPr>
        <w:rFonts w:hint="default"/>
      </w:rPr>
    </w:lvl>
    <w:lvl w:ilvl="8" w:tplc="898A0660">
      <w:numFmt w:val="bullet"/>
      <w:lvlText w:val="•"/>
      <w:lvlJc w:val="left"/>
      <w:pPr>
        <w:ind w:left="8413" w:hanging="361"/>
      </w:pPr>
      <w:rPr>
        <w:rFonts w:hint="default"/>
      </w:rPr>
    </w:lvl>
  </w:abstractNum>
  <w:abstractNum w:abstractNumId="105" w15:restartNumberingAfterBreak="0">
    <w:nsid w:val="5CC3014E"/>
    <w:multiLevelType w:val="multilevel"/>
    <w:tmpl w:val="B15464F4"/>
    <w:lvl w:ilvl="0">
      <w:start w:val="31"/>
      <w:numFmt w:val="decimal"/>
      <w:lvlText w:val="%1"/>
      <w:lvlJc w:val="left"/>
      <w:pPr>
        <w:ind w:left="1672" w:hanging="708"/>
      </w:pPr>
      <w:rPr>
        <w:rFonts w:hint="default"/>
      </w:rPr>
    </w:lvl>
    <w:lvl w:ilvl="1">
      <w:start w:val="5"/>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06" w15:restartNumberingAfterBreak="0">
    <w:nsid w:val="61471C1A"/>
    <w:multiLevelType w:val="hybridMultilevel"/>
    <w:tmpl w:val="F28A53A4"/>
    <w:lvl w:ilvl="0" w:tplc="136C5E68">
      <w:start w:val="1"/>
      <w:numFmt w:val="lowerLetter"/>
      <w:lvlText w:val="%1)"/>
      <w:lvlJc w:val="left"/>
      <w:pPr>
        <w:ind w:left="2032" w:hanging="361"/>
      </w:pPr>
      <w:rPr>
        <w:rFonts w:asciiTheme="minorHAnsi" w:eastAsia="Times New Roman" w:hAnsiTheme="minorHAnsi" w:cstheme="minorHAnsi" w:hint="default"/>
        <w:spacing w:val="-2"/>
        <w:w w:val="99"/>
        <w:sz w:val="20"/>
        <w:szCs w:val="20"/>
      </w:rPr>
    </w:lvl>
    <w:lvl w:ilvl="1" w:tplc="6D722B96">
      <w:numFmt w:val="bullet"/>
      <w:lvlText w:val="•"/>
      <w:lvlJc w:val="left"/>
      <w:pPr>
        <w:ind w:left="2836" w:hanging="361"/>
      </w:pPr>
      <w:rPr>
        <w:rFonts w:hint="default"/>
      </w:rPr>
    </w:lvl>
    <w:lvl w:ilvl="2" w:tplc="817E4082">
      <w:numFmt w:val="bullet"/>
      <w:lvlText w:val="•"/>
      <w:lvlJc w:val="left"/>
      <w:pPr>
        <w:ind w:left="3633" w:hanging="361"/>
      </w:pPr>
      <w:rPr>
        <w:rFonts w:hint="default"/>
      </w:rPr>
    </w:lvl>
    <w:lvl w:ilvl="3" w:tplc="3C74BF50">
      <w:numFmt w:val="bullet"/>
      <w:lvlText w:val="•"/>
      <w:lvlJc w:val="left"/>
      <w:pPr>
        <w:ind w:left="4429" w:hanging="361"/>
      </w:pPr>
      <w:rPr>
        <w:rFonts w:hint="default"/>
      </w:rPr>
    </w:lvl>
    <w:lvl w:ilvl="4" w:tplc="EDDC9A76">
      <w:numFmt w:val="bullet"/>
      <w:lvlText w:val="•"/>
      <w:lvlJc w:val="left"/>
      <w:pPr>
        <w:ind w:left="5226" w:hanging="361"/>
      </w:pPr>
      <w:rPr>
        <w:rFonts w:hint="default"/>
      </w:rPr>
    </w:lvl>
    <w:lvl w:ilvl="5" w:tplc="1EF61EFA">
      <w:numFmt w:val="bullet"/>
      <w:lvlText w:val="•"/>
      <w:lvlJc w:val="left"/>
      <w:pPr>
        <w:ind w:left="6023" w:hanging="361"/>
      </w:pPr>
      <w:rPr>
        <w:rFonts w:hint="default"/>
      </w:rPr>
    </w:lvl>
    <w:lvl w:ilvl="6" w:tplc="CA52540C">
      <w:numFmt w:val="bullet"/>
      <w:lvlText w:val="•"/>
      <w:lvlJc w:val="left"/>
      <w:pPr>
        <w:ind w:left="6819" w:hanging="361"/>
      </w:pPr>
      <w:rPr>
        <w:rFonts w:hint="default"/>
      </w:rPr>
    </w:lvl>
    <w:lvl w:ilvl="7" w:tplc="C0EA74C2">
      <w:numFmt w:val="bullet"/>
      <w:lvlText w:val="•"/>
      <w:lvlJc w:val="left"/>
      <w:pPr>
        <w:ind w:left="7616" w:hanging="361"/>
      </w:pPr>
      <w:rPr>
        <w:rFonts w:hint="default"/>
      </w:rPr>
    </w:lvl>
    <w:lvl w:ilvl="8" w:tplc="A60EF19C">
      <w:numFmt w:val="bullet"/>
      <w:lvlText w:val="•"/>
      <w:lvlJc w:val="left"/>
      <w:pPr>
        <w:ind w:left="8413" w:hanging="361"/>
      </w:pPr>
      <w:rPr>
        <w:rFonts w:hint="default"/>
      </w:rPr>
    </w:lvl>
  </w:abstractNum>
  <w:abstractNum w:abstractNumId="107" w15:restartNumberingAfterBreak="0">
    <w:nsid w:val="61C934C6"/>
    <w:multiLevelType w:val="hybridMultilevel"/>
    <w:tmpl w:val="34F270F4"/>
    <w:lvl w:ilvl="0" w:tplc="A072C0D2">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C8260FB0">
      <w:numFmt w:val="bullet"/>
      <w:lvlText w:val="•"/>
      <w:lvlJc w:val="left"/>
      <w:pPr>
        <w:ind w:left="2836" w:hanging="361"/>
      </w:pPr>
      <w:rPr>
        <w:rFonts w:hint="default"/>
      </w:rPr>
    </w:lvl>
    <w:lvl w:ilvl="2" w:tplc="50B46F28">
      <w:numFmt w:val="bullet"/>
      <w:lvlText w:val="•"/>
      <w:lvlJc w:val="left"/>
      <w:pPr>
        <w:ind w:left="3633" w:hanging="361"/>
      </w:pPr>
      <w:rPr>
        <w:rFonts w:hint="default"/>
      </w:rPr>
    </w:lvl>
    <w:lvl w:ilvl="3" w:tplc="B6789D50">
      <w:numFmt w:val="bullet"/>
      <w:lvlText w:val="•"/>
      <w:lvlJc w:val="left"/>
      <w:pPr>
        <w:ind w:left="4429" w:hanging="361"/>
      </w:pPr>
      <w:rPr>
        <w:rFonts w:hint="default"/>
      </w:rPr>
    </w:lvl>
    <w:lvl w:ilvl="4" w:tplc="8132CE5C">
      <w:numFmt w:val="bullet"/>
      <w:lvlText w:val="•"/>
      <w:lvlJc w:val="left"/>
      <w:pPr>
        <w:ind w:left="5226" w:hanging="361"/>
      </w:pPr>
      <w:rPr>
        <w:rFonts w:hint="default"/>
      </w:rPr>
    </w:lvl>
    <w:lvl w:ilvl="5" w:tplc="4634BF20">
      <w:numFmt w:val="bullet"/>
      <w:lvlText w:val="•"/>
      <w:lvlJc w:val="left"/>
      <w:pPr>
        <w:ind w:left="6023" w:hanging="361"/>
      </w:pPr>
      <w:rPr>
        <w:rFonts w:hint="default"/>
      </w:rPr>
    </w:lvl>
    <w:lvl w:ilvl="6" w:tplc="E3AA84B4">
      <w:numFmt w:val="bullet"/>
      <w:lvlText w:val="•"/>
      <w:lvlJc w:val="left"/>
      <w:pPr>
        <w:ind w:left="6819" w:hanging="361"/>
      </w:pPr>
      <w:rPr>
        <w:rFonts w:hint="default"/>
      </w:rPr>
    </w:lvl>
    <w:lvl w:ilvl="7" w:tplc="7C16C4E6">
      <w:numFmt w:val="bullet"/>
      <w:lvlText w:val="•"/>
      <w:lvlJc w:val="left"/>
      <w:pPr>
        <w:ind w:left="7616" w:hanging="361"/>
      </w:pPr>
      <w:rPr>
        <w:rFonts w:hint="default"/>
      </w:rPr>
    </w:lvl>
    <w:lvl w:ilvl="8" w:tplc="225680D2">
      <w:numFmt w:val="bullet"/>
      <w:lvlText w:val="•"/>
      <w:lvlJc w:val="left"/>
      <w:pPr>
        <w:ind w:left="8413" w:hanging="361"/>
      </w:pPr>
      <w:rPr>
        <w:rFonts w:hint="default"/>
      </w:rPr>
    </w:lvl>
  </w:abstractNum>
  <w:abstractNum w:abstractNumId="108" w15:restartNumberingAfterBreak="0">
    <w:nsid w:val="62ED6AF9"/>
    <w:multiLevelType w:val="multilevel"/>
    <w:tmpl w:val="92B82EFA"/>
    <w:lvl w:ilvl="0">
      <w:start w:val="38"/>
      <w:numFmt w:val="decimal"/>
      <w:lvlText w:val="%1"/>
      <w:lvlJc w:val="left"/>
      <w:pPr>
        <w:ind w:left="1672" w:hanging="709"/>
      </w:pPr>
      <w:rPr>
        <w:rFonts w:hint="default"/>
      </w:rPr>
    </w:lvl>
    <w:lvl w:ilvl="1">
      <w:start w:val="1"/>
      <w:numFmt w:val="decimal"/>
      <w:lvlText w:val="%1.%2"/>
      <w:lvlJc w:val="left"/>
      <w:pPr>
        <w:ind w:left="1672" w:hanging="709"/>
      </w:pPr>
      <w:rPr>
        <w:rFonts w:hint="default"/>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242" w:hanging="361"/>
      </w:pPr>
      <w:rPr>
        <w:rFonts w:asciiTheme="minorHAnsi" w:eastAsia="Times New Roman" w:hAnsiTheme="minorHAnsi" w:cstheme="minorHAnsi" w:hint="default"/>
        <w:spacing w:val="-2"/>
        <w:w w:val="99"/>
        <w:sz w:val="20"/>
        <w:szCs w:val="20"/>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109" w15:restartNumberingAfterBreak="0">
    <w:nsid w:val="64317559"/>
    <w:multiLevelType w:val="multilevel"/>
    <w:tmpl w:val="13C49068"/>
    <w:lvl w:ilvl="0">
      <w:start w:val="18"/>
      <w:numFmt w:val="decimal"/>
      <w:lvlText w:val="%1"/>
      <w:lvlJc w:val="left"/>
      <w:pPr>
        <w:ind w:left="1672" w:hanging="708"/>
      </w:pPr>
      <w:rPr>
        <w:rFonts w:hint="default"/>
      </w:rPr>
    </w:lvl>
    <w:lvl w:ilvl="1">
      <w:start w:val="1"/>
      <w:numFmt w:val="decimal"/>
      <w:lvlText w:val="%1.%2"/>
      <w:lvlJc w:val="left"/>
      <w:pPr>
        <w:ind w:left="1672" w:hanging="708"/>
      </w:pPr>
      <w:rPr>
        <w:rFonts w:asciiTheme="minorHAnsi" w:eastAsia="Times New Roman" w:hAnsiTheme="minorHAnsi" w:cstheme="minorHAnsi" w:hint="default"/>
        <w:b/>
        <w:spacing w:val="-2"/>
        <w:w w:val="110"/>
        <w:sz w:val="20"/>
        <w:szCs w:val="20"/>
      </w:rPr>
    </w:lvl>
    <w:lvl w:ilvl="2">
      <w:numFmt w:val="bullet"/>
      <w:lvlText w:val="•"/>
      <w:lvlJc w:val="left"/>
      <w:pPr>
        <w:ind w:left="3345" w:hanging="708"/>
      </w:pPr>
      <w:rPr>
        <w:rFonts w:hint="default"/>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10" w15:restartNumberingAfterBreak="0">
    <w:nsid w:val="64E030D5"/>
    <w:multiLevelType w:val="multilevel"/>
    <w:tmpl w:val="1E9CB932"/>
    <w:lvl w:ilvl="0">
      <w:start w:val="31"/>
      <w:numFmt w:val="decimal"/>
      <w:lvlText w:val="%1"/>
      <w:lvlJc w:val="left"/>
      <w:pPr>
        <w:ind w:left="1672" w:hanging="708"/>
      </w:pPr>
      <w:rPr>
        <w:rFonts w:hint="default"/>
      </w:rPr>
    </w:lvl>
    <w:lvl w:ilvl="1">
      <w:start w:val="6"/>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5"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11" w15:restartNumberingAfterBreak="0">
    <w:nsid w:val="651D43BE"/>
    <w:multiLevelType w:val="hybridMultilevel"/>
    <w:tmpl w:val="72AEF32A"/>
    <w:lvl w:ilvl="0" w:tplc="2A6CF1E8">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D51045E8">
      <w:numFmt w:val="bullet"/>
      <w:lvlText w:val="•"/>
      <w:lvlJc w:val="left"/>
      <w:pPr>
        <w:ind w:left="2836" w:hanging="361"/>
      </w:pPr>
      <w:rPr>
        <w:rFonts w:hint="default"/>
      </w:rPr>
    </w:lvl>
    <w:lvl w:ilvl="2" w:tplc="457C2F1E">
      <w:numFmt w:val="bullet"/>
      <w:lvlText w:val="•"/>
      <w:lvlJc w:val="left"/>
      <w:pPr>
        <w:ind w:left="3633" w:hanging="361"/>
      </w:pPr>
      <w:rPr>
        <w:rFonts w:hint="default"/>
      </w:rPr>
    </w:lvl>
    <w:lvl w:ilvl="3" w:tplc="0C9ACC5A">
      <w:numFmt w:val="bullet"/>
      <w:lvlText w:val="•"/>
      <w:lvlJc w:val="left"/>
      <w:pPr>
        <w:ind w:left="4429" w:hanging="361"/>
      </w:pPr>
      <w:rPr>
        <w:rFonts w:hint="default"/>
      </w:rPr>
    </w:lvl>
    <w:lvl w:ilvl="4" w:tplc="14B4ABE4">
      <w:numFmt w:val="bullet"/>
      <w:lvlText w:val="•"/>
      <w:lvlJc w:val="left"/>
      <w:pPr>
        <w:ind w:left="5226" w:hanging="361"/>
      </w:pPr>
      <w:rPr>
        <w:rFonts w:hint="default"/>
      </w:rPr>
    </w:lvl>
    <w:lvl w:ilvl="5" w:tplc="CDA48810">
      <w:numFmt w:val="bullet"/>
      <w:lvlText w:val="•"/>
      <w:lvlJc w:val="left"/>
      <w:pPr>
        <w:ind w:left="6023" w:hanging="361"/>
      </w:pPr>
      <w:rPr>
        <w:rFonts w:hint="default"/>
      </w:rPr>
    </w:lvl>
    <w:lvl w:ilvl="6" w:tplc="6018E66A">
      <w:numFmt w:val="bullet"/>
      <w:lvlText w:val="•"/>
      <w:lvlJc w:val="left"/>
      <w:pPr>
        <w:ind w:left="6819" w:hanging="361"/>
      </w:pPr>
      <w:rPr>
        <w:rFonts w:hint="default"/>
      </w:rPr>
    </w:lvl>
    <w:lvl w:ilvl="7" w:tplc="2A708ACA">
      <w:numFmt w:val="bullet"/>
      <w:lvlText w:val="•"/>
      <w:lvlJc w:val="left"/>
      <w:pPr>
        <w:ind w:left="7616" w:hanging="361"/>
      </w:pPr>
      <w:rPr>
        <w:rFonts w:hint="default"/>
      </w:rPr>
    </w:lvl>
    <w:lvl w:ilvl="8" w:tplc="CDB886FE">
      <w:numFmt w:val="bullet"/>
      <w:lvlText w:val="•"/>
      <w:lvlJc w:val="left"/>
      <w:pPr>
        <w:ind w:left="8413" w:hanging="361"/>
      </w:pPr>
      <w:rPr>
        <w:rFonts w:hint="default"/>
      </w:rPr>
    </w:lvl>
  </w:abstractNum>
  <w:abstractNum w:abstractNumId="112" w15:restartNumberingAfterBreak="0">
    <w:nsid w:val="669D6C1C"/>
    <w:multiLevelType w:val="multilevel"/>
    <w:tmpl w:val="CFCC434E"/>
    <w:lvl w:ilvl="0">
      <w:start w:val="12"/>
      <w:numFmt w:val="decimal"/>
      <w:lvlText w:val="%1"/>
      <w:lvlJc w:val="left"/>
      <w:pPr>
        <w:ind w:left="1672" w:hanging="709"/>
      </w:pPr>
      <w:rPr>
        <w:rFonts w:hint="default"/>
      </w:rPr>
    </w:lvl>
    <w:lvl w:ilvl="1">
      <w:start w:val="5"/>
      <w:numFmt w:val="decimal"/>
      <w:lvlText w:val="%1.%2"/>
      <w:lvlJc w:val="left"/>
      <w:pPr>
        <w:ind w:left="1672" w:hanging="709"/>
      </w:pPr>
      <w:rPr>
        <w:rFonts w:hint="default"/>
      </w:rPr>
    </w:lvl>
    <w:lvl w:ilvl="2">
      <w:start w:val="1"/>
      <w:numFmt w:val="decimal"/>
      <w:lvlText w:val="%1.%2.%3"/>
      <w:lvlJc w:val="left"/>
      <w:pPr>
        <w:ind w:left="1672" w:hanging="709"/>
      </w:pPr>
      <w:rPr>
        <w:rFonts w:asciiTheme="minorHAnsi" w:eastAsia="Times New Roman" w:hAnsiTheme="minorHAnsi" w:cstheme="minorHAnsi" w:hint="default"/>
        <w:b/>
        <w:spacing w:val="-2"/>
        <w:w w:val="110"/>
        <w:sz w:val="20"/>
        <w:szCs w:val="20"/>
      </w:rPr>
    </w:lvl>
    <w:lvl w:ilvl="3">
      <w:start w:val="1"/>
      <w:numFmt w:val="lowerLetter"/>
      <w:lvlText w:val="%4)"/>
      <w:lvlJc w:val="left"/>
      <w:pPr>
        <w:ind w:left="2033" w:hanging="361"/>
      </w:pPr>
      <w:rPr>
        <w:rFonts w:ascii="Times New Roman" w:eastAsia="Times New Roman" w:hAnsi="Times New Roman" w:cs="Times New Roman"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13" w15:restartNumberingAfterBreak="0">
    <w:nsid w:val="675D203C"/>
    <w:multiLevelType w:val="hybridMultilevel"/>
    <w:tmpl w:val="A78C4B10"/>
    <w:lvl w:ilvl="0" w:tplc="FDA65B9E">
      <w:start w:val="1"/>
      <w:numFmt w:val="lowerLetter"/>
      <w:lvlText w:val="%1)"/>
      <w:lvlJc w:val="left"/>
      <w:pPr>
        <w:ind w:left="2100" w:hanging="361"/>
      </w:pPr>
      <w:rPr>
        <w:rFonts w:ascii="Times New Roman" w:eastAsia="Times New Roman" w:hAnsi="Times New Roman" w:cs="Times New Roman" w:hint="default"/>
        <w:spacing w:val="-2"/>
        <w:w w:val="99"/>
        <w:sz w:val="20"/>
        <w:szCs w:val="20"/>
      </w:rPr>
    </w:lvl>
    <w:lvl w:ilvl="1" w:tplc="49D29172">
      <w:numFmt w:val="bullet"/>
      <w:lvlText w:val="•"/>
      <w:lvlJc w:val="left"/>
      <w:pPr>
        <w:ind w:left="2890" w:hanging="361"/>
      </w:pPr>
      <w:rPr>
        <w:rFonts w:hint="default"/>
      </w:rPr>
    </w:lvl>
    <w:lvl w:ilvl="2" w:tplc="48DCAFFE">
      <w:numFmt w:val="bullet"/>
      <w:lvlText w:val="•"/>
      <w:lvlJc w:val="left"/>
      <w:pPr>
        <w:ind w:left="3681" w:hanging="361"/>
      </w:pPr>
      <w:rPr>
        <w:rFonts w:hint="default"/>
      </w:rPr>
    </w:lvl>
    <w:lvl w:ilvl="3" w:tplc="35AC5866">
      <w:numFmt w:val="bullet"/>
      <w:lvlText w:val="•"/>
      <w:lvlJc w:val="left"/>
      <w:pPr>
        <w:ind w:left="4471" w:hanging="361"/>
      </w:pPr>
      <w:rPr>
        <w:rFonts w:hint="default"/>
      </w:rPr>
    </w:lvl>
    <w:lvl w:ilvl="4" w:tplc="A5425E4C">
      <w:numFmt w:val="bullet"/>
      <w:lvlText w:val="•"/>
      <w:lvlJc w:val="left"/>
      <w:pPr>
        <w:ind w:left="5262" w:hanging="361"/>
      </w:pPr>
      <w:rPr>
        <w:rFonts w:hint="default"/>
      </w:rPr>
    </w:lvl>
    <w:lvl w:ilvl="5" w:tplc="042C739E">
      <w:numFmt w:val="bullet"/>
      <w:lvlText w:val="•"/>
      <w:lvlJc w:val="left"/>
      <w:pPr>
        <w:ind w:left="6053" w:hanging="361"/>
      </w:pPr>
      <w:rPr>
        <w:rFonts w:hint="default"/>
      </w:rPr>
    </w:lvl>
    <w:lvl w:ilvl="6" w:tplc="D8A6F8FC">
      <w:numFmt w:val="bullet"/>
      <w:lvlText w:val="•"/>
      <w:lvlJc w:val="left"/>
      <w:pPr>
        <w:ind w:left="6843" w:hanging="361"/>
      </w:pPr>
      <w:rPr>
        <w:rFonts w:hint="default"/>
      </w:rPr>
    </w:lvl>
    <w:lvl w:ilvl="7" w:tplc="8C74B356">
      <w:numFmt w:val="bullet"/>
      <w:lvlText w:val="•"/>
      <w:lvlJc w:val="left"/>
      <w:pPr>
        <w:ind w:left="7634" w:hanging="361"/>
      </w:pPr>
      <w:rPr>
        <w:rFonts w:hint="default"/>
      </w:rPr>
    </w:lvl>
    <w:lvl w:ilvl="8" w:tplc="5BAC630A">
      <w:numFmt w:val="bullet"/>
      <w:lvlText w:val="•"/>
      <w:lvlJc w:val="left"/>
      <w:pPr>
        <w:ind w:left="8425" w:hanging="361"/>
      </w:pPr>
      <w:rPr>
        <w:rFonts w:hint="default"/>
      </w:rPr>
    </w:lvl>
  </w:abstractNum>
  <w:abstractNum w:abstractNumId="114" w15:restartNumberingAfterBreak="0">
    <w:nsid w:val="67D407C3"/>
    <w:multiLevelType w:val="multilevel"/>
    <w:tmpl w:val="AC6C400A"/>
    <w:lvl w:ilvl="0">
      <w:start w:val="12"/>
      <w:numFmt w:val="decimal"/>
      <w:lvlText w:val="%1"/>
      <w:lvlJc w:val="left"/>
      <w:pPr>
        <w:ind w:left="1673" w:hanging="709"/>
      </w:pPr>
      <w:rPr>
        <w:rFonts w:hint="default"/>
      </w:rPr>
    </w:lvl>
    <w:lvl w:ilvl="1">
      <w:start w:val="4"/>
      <w:numFmt w:val="decimal"/>
      <w:lvlText w:val="%1.%2"/>
      <w:lvlJc w:val="left"/>
      <w:pPr>
        <w:ind w:left="1673" w:hanging="709"/>
      </w:pPr>
      <w:rPr>
        <w:rFonts w:hint="default"/>
      </w:rPr>
    </w:lvl>
    <w:lvl w:ilvl="2">
      <w:start w:val="3"/>
      <w:numFmt w:val="decimal"/>
      <w:lvlText w:val="%1.%2.%3"/>
      <w:lvlJc w:val="left"/>
      <w:pPr>
        <w:ind w:left="1673"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032"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15" w15:restartNumberingAfterBreak="0">
    <w:nsid w:val="691B0E22"/>
    <w:multiLevelType w:val="hybridMultilevel"/>
    <w:tmpl w:val="8FF65918"/>
    <w:lvl w:ilvl="0" w:tplc="63AA0A9A">
      <w:start w:val="1"/>
      <w:numFmt w:val="lowerLetter"/>
      <w:lvlText w:val="%1)"/>
      <w:lvlJc w:val="left"/>
      <w:pPr>
        <w:ind w:left="2032" w:hanging="361"/>
      </w:pPr>
      <w:rPr>
        <w:rFonts w:ascii="Calibri" w:eastAsia="Times New Roman" w:hAnsi="Calibri" w:cs="Calibri" w:hint="default"/>
        <w:spacing w:val="-2"/>
        <w:w w:val="99"/>
        <w:sz w:val="20"/>
        <w:szCs w:val="20"/>
      </w:rPr>
    </w:lvl>
    <w:lvl w:ilvl="1" w:tplc="15222DEE">
      <w:numFmt w:val="bullet"/>
      <w:lvlText w:val="•"/>
      <w:lvlJc w:val="left"/>
      <w:pPr>
        <w:ind w:left="2836" w:hanging="361"/>
      </w:pPr>
      <w:rPr>
        <w:rFonts w:hint="default"/>
      </w:rPr>
    </w:lvl>
    <w:lvl w:ilvl="2" w:tplc="75827D7C">
      <w:numFmt w:val="bullet"/>
      <w:lvlText w:val="•"/>
      <w:lvlJc w:val="left"/>
      <w:pPr>
        <w:ind w:left="3633" w:hanging="361"/>
      </w:pPr>
      <w:rPr>
        <w:rFonts w:hint="default"/>
      </w:rPr>
    </w:lvl>
    <w:lvl w:ilvl="3" w:tplc="A61294A0">
      <w:numFmt w:val="bullet"/>
      <w:lvlText w:val="•"/>
      <w:lvlJc w:val="left"/>
      <w:pPr>
        <w:ind w:left="4429" w:hanging="361"/>
      </w:pPr>
      <w:rPr>
        <w:rFonts w:hint="default"/>
      </w:rPr>
    </w:lvl>
    <w:lvl w:ilvl="4" w:tplc="3A089378">
      <w:numFmt w:val="bullet"/>
      <w:lvlText w:val="•"/>
      <w:lvlJc w:val="left"/>
      <w:pPr>
        <w:ind w:left="5226" w:hanging="361"/>
      </w:pPr>
      <w:rPr>
        <w:rFonts w:hint="default"/>
      </w:rPr>
    </w:lvl>
    <w:lvl w:ilvl="5" w:tplc="DF381EB6">
      <w:numFmt w:val="bullet"/>
      <w:lvlText w:val="•"/>
      <w:lvlJc w:val="left"/>
      <w:pPr>
        <w:ind w:left="6023" w:hanging="361"/>
      </w:pPr>
      <w:rPr>
        <w:rFonts w:hint="default"/>
      </w:rPr>
    </w:lvl>
    <w:lvl w:ilvl="6" w:tplc="8A206888">
      <w:numFmt w:val="bullet"/>
      <w:lvlText w:val="•"/>
      <w:lvlJc w:val="left"/>
      <w:pPr>
        <w:ind w:left="6819" w:hanging="361"/>
      </w:pPr>
      <w:rPr>
        <w:rFonts w:hint="default"/>
      </w:rPr>
    </w:lvl>
    <w:lvl w:ilvl="7" w:tplc="93BE73DE">
      <w:numFmt w:val="bullet"/>
      <w:lvlText w:val="•"/>
      <w:lvlJc w:val="left"/>
      <w:pPr>
        <w:ind w:left="7616" w:hanging="361"/>
      </w:pPr>
      <w:rPr>
        <w:rFonts w:hint="default"/>
      </w:rPr>
    </w:lvl>
    <w:lvl w:ilvl="8" w:tplc="A196A96A">
      <w:numFmt w:val="bullet"/>
      <w:lvlText w:val="•"/>
      <w:lvlJc w:val="left"/>
      <w:pPr>
        <w:ind w:left="8413" w:hanging="361"/>
      </w:pPr>
      <w:rPr>
        <w:rFonts w:hint="default"/>
      </w:rPr>
    </w:lvl>
  </w:abstractNum>
  <w:abstractNum w:abstractNumId="116" w15:restartNumberingAfterBreak="0">
    <w:nsid w:val="69220AED"/>
    <w:multiLevelType w:val="multilevel"/>
    <w:tmpl w:val="1CD6C91C"/>
    <w:lvl w:ilvl="0">
      <w:start w:val="22"/>
      <w:numFmt w:val="decimal"/>
      <w:lvlText w:val="%1"/>
      <w:lvlJc w:val="left"/>
      <w:pPr>
        <w:ind w:left="1672" w:hanging="708"/>
      </w:pPr>
      <w:rPr>
        <w:rFonts w:hint="default"/>
      </w:rPr>
    </w:lvl>
    <w:lvl w:ilvl="1">
      <w:start w:val="6"/>
      <w:numFmt w:val="decimal"/>
      <w:lvlText w:val="%1.%2"/>
      <w:lvlJc w:val="left"/>
      <w:pPr>
        <w:ind w:left="1672" w:hanging="708"/>
      </w:pPr>
      <w:rPr>
        <w:rFonts w:ascii="Calibri" w:eastAsia="Times New Roman" w:hAnsi="Calibri" w:cs="Calibri" w:hint="default"/>
        <w:spacing w:val="-2"/>
        <w:w w:val="110"/>
        <w:sz w:val="20"/>
        <w:szCs w:val="20"/>
      </w:rPr>
    </w:lvl>
    <w:lvl w:ilvl="2">
      <w:start w:val="1"/>
      <w:numFmt w:val="lowerLetter"/>
      <w:lvlText w:val="%3)"/>
      <w:lvlJc w:val="left"/>
      <w:pPr>
        <w:ind w:left="2033" w:hanging="361"/>
      </w:pPr>
      <w:rPr>
        <w:rFonts w:asciiTheme="minorHAnsi" w:eastAsia="Times New Roman" w:hAnsiTheme="minorHAnsi" w:cstheme="minorHAnsi"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17" w15:restartNumberingAfterBreak="0">
    <w:nsid w:val="6A940E7A"/>
    <w:multiLevelType w:val="multilevel"/>
    <w:tmpl w:val="D8389900"/>
    <w:lvl w:ilvl="0">
      <w:start w:val="14"/>
      <w:numFmt w:val="decimal"/>
      <w:lvlText w:val="%1"/>
      <w:lvlJc w:val="left"/>
      <w:pPr>
        <w:ind w:left="1673" w:hanging="709"/>
      </w:pPr>
      <w:rPr>
        <w:rFonts w:hint="default"/>
      </w:rPr>
    </w:lvl>
    <w:lvl w:ilvl="1">
      <w:start w:val="2"/>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start w:val="1"/>
      <w:numFmt w:val="lowerLetter"/>
      <w:lvlText w:val="%4)"/>
      <w:lvlJc w:val="left"/>
      <w:pPr>
        <w:ind w:left="2040"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18" w15:restartNumberingAfterBreak="0">
    <w:nsid w:val="6B40358F"/>
    <w:multiLevelType w:val="hybridMultilevel"/>
    <w:tmpl w:val="D918168E"/>
    <w:lvl w:ilvl="0" w:tplc="94F273F2">
      <w:start w:val="1"/>
      <w:numFmt w:val="lowerLetter"/>
      <w:lvlText w:val="(%1)"/>
      <w:lvlJc w:val="left"/>
      <w:pPr>
        <w:ind w:left="1620" w:hanging="360"/>
      </w:pPr>
      <w:rPr>
        <w:rFonts w:ascii="Arial" w:eastAsia="Arial" w:hAnsi="Arial" w:cs="Arial" w:hint="default"/>
        <w:w w:val="99"/>
        <w:sz w:val="20"/>
        <w:szCs w:val="20"/>
      </w:rPr>
    </w:lvl>
    <w:lvl w:ilvl="1" w:tplc="7B12DB9E">
      <w:numFmt w:val="bullet"/>
      <w:lvlText w:val="•"/>
      <w:lvlJc w:val="left"/>
      <w:pPr>
        <w:ind w:left="2458" w:hanging="360"/>
      </w:pPr>
      <w:rPr>
        <w:rFonts w:hint="default"/>
      </w:rPr>
    </w:lvl>
    <w:lvl w:ilvl="2" w:tplc="E2B002CE">
      <w:numFmt w:val="bullet"/>
      <w:lvlText w:val="•"/>
      <w:lvlJc w:val="left"/>
      <w:pPr>
        <w:ind w:left="3297" w:hanging="360"/>
      </w:pPr>
      <w:rPr>
        <w:rFonts w:hint="default"/>
      </w:rPr>
    </w:lvl>
    <w:lvl w:ilvl="3" w:tplc="F21CA8C4">
      <w:numFmt w:val="bullet"/>
      <w:lvlText w:val="•"/>
      <w:lvlJc w:val="left"/>
      <w:pPr>
        <w:ind w:left="4135" w:hanging="360"/>
      </w:pPr>
      <w:rPr>
        <w:rFonts w:hint="default"/>
      </w:rPr>
    </w:lvl>
    <w:lvl w:ilvl="4" w:tplc="FC225974">
      <w:numFmt w:val="bullet"/>
      <w:lvlText w:val="•"/>
      <w:lvlJc w:val="left"/>
      <w:pPr>
        <w:ind w:left="4974" w:hanging="360"/>
      </w:pPr>
      <w:rPr>
        <w:rFonts w:hint="default"/>
      </w:rPr>
    </w:lvl>
    <w:lvl w:ilvl="5" w:tplc="4386EFD8">
      <w:numFmt w:val="bullet"/>
      <w:lvlText w:val="•"/>
      <w:lvlJc w:val="left"/>
      <w:pPr>
        <w:ind w:left="5813" w:hanging="360"/>
      </w:pPr>
      <w:rPr>
        <w:rFonts w:hint="default"/>
      </w:rPr>
    </w:lvl>
    <w:lvl w:ilvl="6" w:tplc="B18E3842">
      <w:numFmt w:val="bullet"/>
      <w:lvlText w:val="•"/>
      <w:lvlJc w:val="left"/>
      <w:pPr>
        <w:ind w:left="6651" w:hanging="360"/>
      </w:pPr>
      <w:rPr>
        <w:rFonts w:hint="default"/>
      </w:rPr>
    </w:lvl>
    <w:lvl w:ilvl="7" w:tplc="A9828BD2">
      <w:numFmt w:val="bullet"/>
      <w:lvlText w:val="•"/>
      <w:lvlJc w:val="left"/>
      <w:pPr>
        <w:ind w:left="7490" w:hanging="360"/>
      </w:pPr>
      <w:rPr>
        <w:rFonts w:hint="default"/>
      </w:rPr>
    </w:lvl>
    <w:lvl w:ilvl="8" w:tplc="730C0702">
      <w:numFmt w:val="bullet"/>
      <w:lvlText w:val="•"/>
      <w:lvlJc w:val="left"/>
      <w:pPr>
        <w:ind w:left="8329" w:hanging="360"/>
      </w:pPr>
      <w:rPr>
        <w:rFonts w:hint="default"/>
      </w:rPr>
    </w:lvl>
  </w:abstractNum>
  <w:abstractNum w:abstractNumId="119" w15:restartNumberingAfterBreak="0">
    <w:nsid w:val="6B8651B9"/>
    <w:multiLevelType w:val="hybridMultilevel"/>
    <w:tmpl w:val="B47EB8D2"/>
    <w:lvl w:ilvl="0" w:tplc="D6EC99B2">
      <w:start w:val="1"/>
      <w:numFmt w:val="lowerLetter"/>
      <w:lvlText w:val="(%1)"/>
      <w:lvlJc w:val="left"/>
      <w:pPr>
        <w:ind w:left="1620" w:hanging="360"/>
      </w:pPr>
      <w:rPr>
        <w:rFonts w:ascii="Arial" w:eastAsia="Arial" w:hAnsi="Arial" w:cs="Arial" w:hint="default"/>
        <w:w w:val="99"/>
        <w:sz w:val="20"/>
        <w:szCs w:val="20"/>
      </w:rPr>
    </w:lvl>
    <w:lvl w:ilvl="1" w:tplc="D2CA2440">
      <w:numFmt w:val="bullet"/>
      <w:lvlText w:val="•"/>
      <w:lvlJc w:val="left"/>
      <w:pPr>
        <w:ind w:left="2458" w:hanging="360"/>
      </w:pPr>
      <w:rPr>
        <w:rFonts w:hint="default"/>
      </w:rPr>
    </w:lvl>
    <w:lvl w:ilvl="2" w:tplc="00C61854">
      <w:numFmt w:val="bullet"/>
      <w:lvlText w:val="•"/>
      <w:lvlJc w:val="left"/>
      <w:pPr>
        <w:ind w:left="3297" w:hanging="360"/>
      </w:pPr>
      <w:rPr>
        <w:rFonts w:hint="default"/>
      </w:rPr>
    </w:lvl>
    <w:lvl w:ilvl="3" w:tplc="B9687E24">
      <w:numFmt w:val="bullet"/>
      <w:lvlText w:val="•"/>
      <w:lvlJc w:val="left"/>
      <w:pPr>
        <w:ind w:left="4135" w:hanging="360"/>
      </w:pPr>
      <w:rPr>
        <w:rFonts w:hint="default"/>
      </w:rPr>
    </w:lvl>
    <w:lvl w:ilvl="4" w:tplc="C4F81A7E">
      <w:numFmt w:val="bullet"/>
      <w:lvlText w:val="•"/>
      <w:lvlJc w:val="left"/>
      <w:pPr>
        <w:ind w:left="4974" w:hanging="360"/>
      </w:pPr>
      <w:rPr>
        <w:rFonts w:hint="default"/>
      </w:rPr>
    </w:lvl>
    <w:lvl w:ilvl="5" w:tplc="BFD86410">
      <w:numFmt w:val="bullet"/>
      <w:lvlText w:val="•"/>
      <w:lvlJc w:val="left"/>
      <w:pPr>
        <w:ind w:left="5813" w:hanging="360"/>
      </w:pPr>
      <w:rPr>
        <w:rFonts w:hint="default"/>
      </w:rPr>
    </w:lvl>
    <w:lvl w:ilvl="6" w:tplc="3C5E47E4">
      <w:numFmt w:val="bullet"/>
      <w:lvlText w:val="•"/>
      <w:lvlJc w:val="left"/>
      <w:pPr>
        <w:ind w:left="6651" w:hanging="360"/>
      </w:pPr>
      <w:rPr>
        <w:rFonts w:hint="default"/>
      </w:rPr>
    </w:lvl>
    <w:lvl w:ilvl="7" w:tplc="61B49F06">
      <w:numFmt w:val="bullet"/>
      <w:lvlText w:val="•"/>
      <w:lvlJc w:val="left"/>
      <w:pPr>
        <w:ind w:left="7490" w:hanging="360"/>
      </w:pPr>
      <w:rPr>
        <w:rFonts w:hint="default"/>
      </w:rPr>
    </w:lvl>
    <w:lvl w:ilvl="8" w:tplc="28300B2A">
      <w:numFmt w:val="bullet"/>
      <w:lvlText w:val="•"/>
      <w:lvlJc w:val="left"/>
      <w:pPr>
        <w:ind w:left="8329" w:hanging="360"/>
      </w:pPr>
      <w:rPr>
        <w:rFonts w:hint="default"/>
      </w:rPr>
    </w:lvl>
  </w:abstractNum>
  <w:abstractNum w:abstractNumId="120" w15:restartNumberingAfterBreak="0">
    <w:nsid w:val="6D3A20BC"/>
    <w:multiLevelType w:val="multilevel"/>
    <w:tmpl w:val="778831CC"/>
    <w:lvl w:ilvl="0">
      <w:start w:val="31"/>
      <w:numFmt w:val="decimal"/>
      <w:lvlText w:val="%1"/>
      <w:lvlJc w:val="left"/>
      <w:pPr>
        <w:ind w:left="1673" w:hanging="709"/>
      </w:pPr>
      <w:rPr>
        <w:rFonts w:hint="default"/>
      </w:rPr>
    </w:lvl>
    <w:lvl w:ilvl="1">
      <w:start w:val="1"/>
      <w:numFmt w:val="decimal"/>
      <w:lvlText w:val="%1.%2"/>
      <w:lvlJc w:val="left"/>
      <w:pPr>
        <w:ind w:left="1673" w:hanging="709"/>
      </w:pPr>
      <w:rPr>
        <w:rFonts w:hint="default"/>
      </w:rPr>
    </w:lvl>
    <w:lvl w:ilvl="2">
      <w:start w:val="1"/>
      <w:numFmt w:val="decimal"/>
      <w:lvlText w:val="%1.%2.%3"/>
      <w:lvlJc w:val="left"/>
      <w:pPr>
        <w:ind w:left="1673"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121" w15:restartNumberingAfterBreak="0">
    <w:nsid w:val="6DE36053"/>
    <w:multiLevelType w:val="multilevel"/>
    <w:tmpl w:val="5E32FAFE"/>
    <w:lvl w:ilvl="0">
      <w:start w:val="41"/>
      <w:numFmt w:val="decimal"/>
      <w:lvlText w:val="%1"/>
      <w:lvlJc w:val="left"/>
      <w:pPr>
        <w:ind w:left="1672" w:hanging="708"/>
      </w:pPr>
      <w:rPr>
        <w:rFonts w:hint="default"/>
      </w:rPr>
    </w:lvl>
    <w:lvl w:ilvl="1">
      <w:start w:val="3"/>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9"/>
      </w:pPr>
      <w:rPr>
        <w:rFonts w:asciiTheme="minorHAnsi" w:eastAsia="Times New Roman" w:hAnsiTheme="minorHAnsi" w:cstheme="minorHAnsi" w:hint="default"/>
        <w:spacing w:val="-2"/>
        <w:w w:val="110"/>
        <w:sz w:val="20"/>
        <w:szCs w:val="20"/>
      </w:rPr>
    </w:lvl>
    <w:lvl w:ilvl="3">
      <w:numFmt w:val="bullet"/>
      <w:lvlText w:val="•"/>
      <w:lvlJc w:val="left"/>
      <w:pPr>
        <w:ind w:left="4177" w:hanging="709"/>
      </w:pPr>
      <w:rPr>
        <w:rFonts w:hint="default"/>
      </w:rPr>
    </w:lvl>
    <w:lvl w:ilvl="4">
      <w:numFmt w:val="bullet"/>
      <w:lvlText w:val="•"/>
      <w:lvlJc w:val="left"/>
      <w:pPr>
        <w:ind w:left="5010" w:hanging="709"/>
      </w:pPr>
      <w:rPr>
        <w:rFonts w:hint="default"/>
      </w:rPr>
    </w:lvl>
    <w:lvl w:ilvl="5">
      <w:numFmt w:val="bullet"/>
      <w:lvlText w:val="•"/>
      <w:lvlJc w:val="left"/>
      <w:pPr>
        <w:ind w:left="5843" w:hanging="709"/>
      </w:pPr>
      <w:rPr>
        <w:rFonts w:hint="default"/>
      </w:rPr>
    </w:lvl>
    <w:lvl w:ilvl="6">
      <w:numFmt w:val="bullet"/>
      <w:lvlText w:val="•"/>
      <w:lvlJc w:val="left"/>
      <w:pPr>
        <w:ind w:left="6675" w:hanging="709"/>
      </w:pPr>
      <w:rPr>
        <w:rFonts w:hint="default"/>
      </w:rPr>
    </w:lvl>
    <w:lvl w:ilvl="7">
      <w:numFmt w:val="bullet"/>
      <w:lvlText w:val="•"/>
      <w:lvlJc w:val="left"/>
      <w:pPr>
        <w:ind w:left="7508" w:hanging="709"/>
      </w:pPr>
      <w:rPr>
        <w:rFonts w:hint="default"/>
      </w:rPr>
    </w:lvl>
    <w:lvl w:ilvl="8">
      <w:numFmt w:val="bullet"/>
      <w:lvlText w:val="•"/>
      <w:lvlJc w:val="left"/>
      <w:pPr>
        <w:ind w:left="8341" w:hanging="709"/>
      </w:pPr>
      <w:rPr>
        <w:rFonts w:hint="default"/>
      </w:rPr>
    </w:lvl>
  </w:abstractNum>
  <w:abstractNum w:abstractNumId="122" w15:restartNumberingAfterBreak="0">
    <w:nsid w:val="6ED06B9F"/>
    <w:multiLevelType w:val="hybridMultilevel"/>
    <w:tmpl w:val="29087F1A"/>
    <w:lvl w:ilvl="0" w:tplc="C4DCDC7A">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A97A5A8C">
      <w:start w:val="1"/>
      <w:numFmt w:val="lowerRoman"/>
      <w:lvlText w:val="%2)"/>
      <w:lvlJc w:val="left"/>
      <w:pPr>
        <w:ind w:left="2666" w:hanging="360"/>
      </w:pPr>
      <w:rPr>
        <w:rFonts w:asciiTheme="minorHAnsi" w:eastAsia="Times New Roman" w:hAnsiTheme="minorHAnsi" w:cstheme="minorHAnsi" w:hint="default"/>
        <w:w w:val="79"/>
        <w:sz w:val="20"/>
        <w:szCs w:val="20"/>
      </w:rPr>
    </w:lvl>
    <w:lvl w:ilvl="2" w:tplc="5DA85000">
      <w:numFmt w:val="bullet"/>
      <w:lvlText w:val="•"/>
      <w:lvlJc w:val="left"/>
      <w:pPr>
        <w:ind w:left="3476" w:hanging="360"/>
      </w:pPr>
      <w:rPr>
        <w:rFonts w:hint="default"/>
      </w:rPr>
    </w:lvl>
    <w:lvl w:ilvl="3" w:tplc="6204CE76">
      <w:numFmt w:val="bullet"/>
      <w:lvlText w:val="•"/>
      <w:lvlJc w:val="left"/>
      <w:pPr>
        <w:ind w:left="4292" w:hanging="360"/>
      </w:pPr>
      <w:rPr>
        <w:rFonts w:hint="default"/>
      </w:rPr>
    </w:lvl>
    <w:lvl w:ilvl="4" w:tplc="FD10E84A">
      <w:numFmt w:val="bullet"/>
      <w:lvlText w:val="•"/>
      <w:lvlJc w:val="left"/>
      <w:pPr>
        <w:ind w:left="5108" w:hanging="360"/>
      </w:pPr>
      <w:rPr>
        <w:rFonts w:hint="default"/>
      </w:rPr>
    </w:lvl>
    <w:lvl w:ilvl="5" w:tplc="17EE7F34">
      <w:numFmt w:val="bullet"/>
      <w:lvlText w:val="•"/>
      <w:lvlJc w:val="left"/>
      <w:pPr>
        <w:ind w:left="5925" w:hanging="360"/>
      </w:pPr>
      <w:rPr>
        <w:rFonts w:hint="default"/>
      </w:rPr>
    </w:lvl>
    <w:lvl w:ilvl="6" w:tplc="58763E04">
      <w:numFmt w:val="bullet"/>
      <w:lvlText w:val="•"/>
      <w:lvlJc w:val="left"/>
      <w:pPr>
        <w:ind w:left="6741" w:hanging="360"/>
      </w:pPr>
      <w:rPr>
        <w:rFonts w:hint="default"/>
      </w:rPr>
    </w:lvl>
    <w:lvl w:ilvl="7" w:tplc="90A22A8C">
      <w:numFmt w:val="bullet"/>
      <w:lvlText w:val="•"/>
      <w:lvlJc w:val="left"/>
      <w:pPr>
        <w:ind w:left="7557" w:hanging="360"/>
      </w:pPr>
      <w:rPr>
        <w:rFonts w:hint="default"/>
      </w:rPr>
    </w:lvl>
    <w:lvl w:ilvl="8" w:tplc="9216FE4C">
      <w:numFmt w:val="bullet"/>
      <w:lvlText w:val="•"/>
      <w:lvlJc w:val="left"/>
      <w:pPr>
        <w:ind w:left="8373" w:hanging="360"/>
      </w:pPr>
      <w:rPr>
        <w:rFonts w:hint="default"/>
      </w:rPr>
    </w:lvl>
  </w:abstractNum>
  <w:abstractNum w:abstractNumId="123" w15:restartNumberingAfterBreak="0">
    <w:nsid w:val="6F887330"/>
    <w:multiLevelType w:val="multilevel"/>
    <w:tmpl w:val="92928C18"/>
    <w:lvl w:ilvl="0">
      <w:start w:val="19"/>
      <w:numFmt w:val="decimal"/>
      <w:lvlText w:val="%1"/>
      <w:lvlJc w:val="left"/>
      <w:pPr>
        <w:ind w:left="1672" w:hanging="707"/>
      </w:pPr>
      <w:rPr>
        <w:rFonts w:hint="default"/>
      </w:rPr>
    </w:lvl>
    <w:lvl w:ilvl="1">
      <w:start w:val="7"/>
      <w:numFmt w:val="decimal"/>
      <w:lvlText w:val="%1.%2"/>
      <w:lvlJc w:val="left"/>
      <w:pPr>
        <w:ind w:left="1672" w:hanging="707"/>
      </w:pPr>
      <w:rPr>
        <w:rFonts w:hint="default"/>
      </w:rPr>
    </w:lvl>
    <w:lvl w:ilvl="2">
      <w:start w:val="1"/>
      <w:numFmt w:val="decimal"/>
      <w:lvlText w:val="%1.%2.%3"/>
      <w:lvlJc w:val="left"/>
      <w:pPr>
        <w:ind w:left="1672" w:hanging="707"/>
      </w:pPr>
      <w:rPr>
        <w:rFonts w:asciiTheme="minorHAnsi" w:eastAsia="Times New Roman" w:hAnsiTheme="minorHAnsi" w:cstheme="minorHAnsi" w:hint="default"/>
        <w:spacing w:val="-2"/>
        <w:w w:val="110"/>
        <w:sz w:val="20"/>
        <w:szCs w:val="20"/>
      </w:rPr>
    </w:lvl>
    <w:lvl w:ilvl="3">
      <w:numFmt w:val="bullet"/>
      <w:lvlText w:val="•"/>
      <w:lvlJc w:val="left"/>
      <w:pPr>
        <w:ind w:left="4177" w:hanging="707"/>
      </w:pPr>
      <w:rPr>
        <w:rFonts w:hint="default"/>
      </w:rPr>
    </w:lvl>
    <w:lvl w:ilvl="4">
      <w:numFmt w:val="bullet"/>
      <w:lvlText w:val="•"/>
      <w:lvlJc w:val="left"/>
      <w:pPr>
        <w:ind w:left="5010" w:hanging="707"/>
      </w:pPr>
      <w:rPr>
        <w:rFonts w:hint="default"/>
      </w:rPr>
    </w:lvl>
    <w:lvl w:ilvl="5">
      <w:numFmt w:val="bullet"/>
      <w:lvlText w:val="•"/>
      <w:lvlJc w:val="left"/>
      <w:pPr>
        <w:ind w:left="5843" w:hanging="707"/>
      </w:pPr>
      <w:rPr>
        <w:rFonts w:hint="default"/>
      </w:rPr>
    </w:lvl>
    <w:lvl w:ilvl="6">
      <w:numFmt w:val="bullet"/>
      <w:lvlText w:val="•"/>
      <w:lvlJc w:val="left"/>
      <w:pPr>
        <w:ind w:left="6675" w:hanging="707"/>
      </w:pPr>
      <w:rPr>
        <w:rFonts w:hint="default"/>
      </w:rPr>
    </w:lvl>
    <w:lvl w:ilvl="7">
      <w:numFmt w:val="bullet"/>
      <w:lvlText w:val="•"/>
      <w:lvlJc w:val="left"/>
      <w:pPr>
        <w:ind w:left="7508" w:hanging="707"/>
      </w:pPr>
      <w:rPr>
        <w:rFonts w:hint="default"/>
      </w:rPr>
    </w:lvl>
    <w:lvl w:ilvl="8">
      <w:numFmt w:val="bullet"/>
      <w:lvlText w:val="•"/>
      <w:lvlJc w:val="left"/>
      <w:pPr>
        <w:ind w:left="8341" w:hanging="707"/>
      </w:pPr>
      <w:rPr>
        <w:rFonts w:hint="default"/>
      </w:rPr>
    </w:lvl>
  </w:abstractNum>
  <w:abstractNum w:abstractNumId="124" w15:restartNumberingAfterBreak="0">
    <w:nsid w:val="71442026"/>
    <w:multiLevelType w:val="multilevel"/>
    <w:tmpl w:val="4A503D2C"/>
    <w:lvl w:ilvl="0">
      <w:start w:val="16"/>
      <w:numFmt w:val="decimal"/>
      <w:lvlText w:val="%1"/>
      <w:lvlJc w:val="left"/>
      <w:pPr>
        <w:ind w:left="1672" w:hanging="708"/>
      </w:pPr>
      <w:rPr>
        <w:rFonts w:hint="default"/>
      </w:rPr>
    </w:lvl>
    <w:lvl w:ilvl="1">
      <w:start w:val="2"/>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25" w15:restartNumberingAfterBreak="0">
    <w:nsid w:val="717C7235"/>
    <w:multiLevelType w:val="multilevel"/>
    <w:tmpl w:val="5880815A"/>
    <w:lvl w:ilvl="0">
      <w:start w:val="32"/>
      <w:numFmt w:val="decimal"/>
      <w:lvlText w:val="%1"/>
      <w:lvlJc w:val="left"/>
      <w:pPr>
        <w:ind w:left="1672" w:hanging="708"/>
      </w:pPr>
      <w:rPr>
        <w:rFonts w:hint="default"/>
      </w:rPr>
    </w:lvl>
    <w:lvl w:ilvl="1">
      <w:start w:val="4"/>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610"/>
      </w:pPr>
      <w:rPr>
        <w:rFonts w:asciiTheme="minorHAnsi" w:eastAsia="Times New Roman" w:hAnsiTheme="minorHAnsi" w:cstheme="minorHAnsi" w:hint="default"/>
        <w:spacing w:val="-2"/>
        <w:w w:val="110"/>
        <w:sz w:val="20"/>
        <w:szCs w:val="20"/>
      </w:rPr>
    </w:lvl>
    <w:lvl w:ilvl="3">
      <w:start w:val="1"/>
      <w:numFmt w:val="lowerLetter"/>
      <w:lvlText w:val="%4)"/>
      <w:lvlJc w:val="left"/>
      <w:pPr>
        <w:ind w:left="2241" w:hanging="361"/>
      </w:pPr>
      <w:rPr>
        <w:rFonts w:asciiTheme="minorHAnsi" w:eastAsia="Times New Roman" w:hAnsiTheme="minorHAnsi" w:cstheme="minorHAnsi" w:hint="default"/>
        <w:spacing w:val="-2"/>
        <w:w w:val="99"/>
        <w:sz w:val="20"/>
        <w:szCs w:val="20"/>
      </w:rPr>
    </w:lvl>
    <w:lvl w:ilvl="4">
      <w:numFmt w:val="bullet"/>
      <w:lvlText w:val="•"/>
      <w:lvlJc w:val="left"/>
      <w:pPr>
        <w:ind w:left="4828" w:hanging="361"/>
      </w:pPr>
      <w:rPr>
        <w:rFonts w:hint="default"/>
      </w:rPr>
    </w:lvl>
    <w:lvl w:ilvl="5">
      <w:numFmt w:val="bullet"/>
      <w:lvlText w:val="•"/>
      <w:lvlJc w:val="left"/>
      <w:pPr>
        <w:ind w:left="5691" w:hanging="361"/>
      </w:pPr>
      <w:rPr>
        <w:rFonts w:hint="default"/>
      </w:rPr>
    </w:lvl>
    <w:lvl w:ilvl="6">
      <w:numFmt w:val="bullet"/>
      <w:lvlText w:val="•"/>
      <w:lvlJc w:val="left"/>
      <w:pPr>
        <w:ind w:left="6554" w:hanging="361"/>
      </w:pPr>
      <w:rPr>
        <w:rFonts w:hint="default"/>
      </w:rPr>
    </w:lvl>
    <w:lvl w:ilvl="7">
      <w:numFmt w:val="bullet"/>
      <w:lvlText w:val="•"/>
      <w:lvlJc w:val="left"/>
      <w:pPr>
        <w:ind w:left="7417" w:hanging="361"/>
      </w:pPr>
      <w:rPr>
        <w:rFonts w:hint="default"/>
      </w:rPr>
    </w:lvl>
    <w:lvl w:ilvl="8">
      <w:numFmt w:val="bullet"/>
      <w:lvlText w:val="•"/>
      <w:lvlJc w:val="left"/>
      <w:pPr>
        <w:ind w:left="8280" w:hanging="361"/>
      </w:pPr>
      <w:rPr>
        <w:rFonts w:hint="default"/>
      </w:rPr>
    </w:lvl>
  </w:abstractNum>
  <w:abstractNum w:abstractNumId="126" w15:restartNumberingAfterBreak="0">
    <w:nsid w:val="71A5097D"/>
    <w:multiLevelType w:val="multilevel"/>
    <w:tmpl w:val="5810C454"/>
    <w:lvl w:ilvl="0">
      <w:start w:val="40"/>
      <w:numFmt w:val="decimal"/>
      <w:lvlText w:val="%1"/>
      <w:lvlJc w:val="left"/>
      <w:pPr>
        <w:ind w:left="1672" w:hanging="708"/>
      </w:pPr>
      <w:rPr>
        <w:rFonts w:hint="default"/>
      </w:rPr>
    </w:lvl>
    <w:lvl w:ilvl="1">
      <w:start w:val="6"/>
      <w:numFmt w:val="decimal"/>
      <w:lvlText w:val="%1.%2"/>
      <w:lvlJc w:val="left"/>
      <w:pPr>
        <w:ind w:left="1672" w:hanging="708"/>
      </w:pPr>
      <w:rPr>
        <w:rFonts w:hint="default"/>
      </w:rPr>
    </w:lvl>
    <w:lvl w:ilvl="2">
      <w:start w:val="3"/>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40"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27" w15:restartNumberingAfterBreak="0">
    <w:nsid w:val="74D01633"/>
    <w:multiLevelType w:val="hybridMultilevel"/>
    <w:tmpl w:val="9AD67C96"/>
    <w:lvl w:ilvl="0" w:tplc="F252D18C">
      <w:numFmt w:val="bullet"/>
      <w:lvlText w:val="•"/>
      <w:lvlJc w:val="left"/>
      <w:pPr>
        <w:ind w:left="1539" w:hanging="367"/>
      </w:pPr>
      <w:rPr>
        <w:rFonts w:ascii="Arial" w:eastAsia="Arial" w:hAnsi="Arial" w:cs="Arial" w:hint="default"/>
        <w:w w:val="110"/>
        <w:sz w:val="20"/>
        <w:szCs w:val="20"/>
      </w:rPr>
    </w:lvl>
    <w:lvl w:ilvl="1" w:tplc="60086F08">
      <w:numFmt w:val="bullet"/>
      <w:lvlText w:val="•"/>
      <w:lvlJc w:val="left"/>
      <w:pPr>
        <w:ind w:left="2453" w:hanging="367"/>
      </w:pPr>
      <w:rPr>
        <w:rFonts w:hint="default"/>
      </w:rPr>
    </w:lvl>
    <w:lvl w:ilvl="2" w:tplc="09E25E54">
      <w:numFmt w:val="bullet"/>
      <w:lvlText w:val="•"/>
      <w:lvlJc w:val="left"/>
      <w:pPr>
        <w:ind w:left="3367" w:hanging="367"/>
      </w:pPr>
      <w:rPr>
        <w:rFonts w:hint="default"/>
      </w:rPr>
    </w:lvl>
    <w:lvl w:ilvl="3" w:tplc="1AFCAB12">
      <w:numFmt w:val="bullet"/>
      <w:lvlText w:val="•"/>
      <w:lvlJc w:val="left"/>
      <w:pPr>
        <w:ind w:left="4281" w:hanging="367"/>
      </w:pPr>
      <w:rPr>
        <w:rFonts w:hint="default"/>
      </w:rPr>
    </w:lvl>
    <w:lvl w:ilvl="4" w:tplc="7848C448">
      <w:numFmt w:val="bullet"/>
      <w:lvlText w:val="•"/>
      <w:lvlJc w:val="left"/>
      <w:pPr>
        <w:ind w:left="5195" w:hanging="367"/>
      </w:pPr>
      <w:rPr>
        <w:rFonts w:hint="default"/>
      </w:rPr>
    </w:lvl>
    <w:lvl w:ilvl="5" w:tplc="A52E55C4">
      <w:numFmt w:val="bullet"/>
      <w:lvlText w:val="•"/>
      <w:lvlJc w:val="left"/>
      <w:pPr>
        <w:ind w:left="6109" w:hanging="367"/>
      </w:pPr>
      <w:rPr>
        <w:rFonts w:hint="default"/>
      </w:rPr>
    </w:lvl>
    <w:lvl w:ilvl="6" w:tplc="95FA2E18">
      <w:numFmt w:val="bullet"/>
      <w:lvlText w:val="•"/>
      <w:lvlJc w:val="left"/>
      <w:pPr>
        <w:ind w:left="7023" w:hanging="367"/>
      </w:pPr>
      <w:rPr>
        <w:rFonts w:hint="default"/>
      </w:rPr>
    </w:lvl>
    <w:lvl w:ilvl="7" w:tplc="D2A225B2">
      <w:numFmt w:val="bullet"/>
      <w:lvlText w:val="•"/>
      <w:lvlJc w:val="left"/>
      <w:pPr>
        <w:ind w:left="7937" w:hanging="367"/>
      </w:pPr>
      <w:rPr>
        <w:rFonts w:hint="default"/>
      </w:rPr>
    </w:lvl>
    <w:lvl w:ilvl="8" w:tplc="A5B6A6B0">
      <w:numFmt w:val="bullet"/>
      <w:lvlText w:val="•"/>
      <w:lvlJc w:val="left"/>
      <w:pPr>
        <w:ind w:left="8851" w:hanging="367"/>
      </w:pPr>
      <w:rPr>
        <w:rFonts w:hint="default"/>
      </w:rPr>
    </w:lvl>
  </w:abstractNum>
  <w:abstractNum w:abstractNumId="128" w15:restartNumberingAfterBreak="0">
    <w:nsid w:val="77B93E21"/>
    <w:multiLevelType w:val="hybridMultilevel"/>
    <w:tmpl w:val="71F07E68"/>
    <w:lvl w:ilvl="0" w:tplc="DF5A35AC">
      <w:start w:val="1"/>
      <w:numFmt w:val="lowerLetter"/>
      <w:lvlText w:val="%1)"/>
      <w:lvlJc w:val="left"/>
      <w:pPr>
        <w:ind w:left="2033" w:hanging="361"/>
      </w:pPr>
      <w:rPr>
        <w:rFonts w:asciiTheme="minorHAnsi" w:eastAsia="Times New Roman" w:hAnsiTheme="minorHAnsi" w:cstheme="minorHAnsi" w:hint="default"/>
        <w:spacing w:val="-2"/>
        <w:w w:val="99"/>
        <w:sz w:val="20"/>
        <w:szCs w:val="20"/>
      </w:rPr>
    </w:lvl>
    <w:lvl w:ilvl="1" w:tplc="24DA2832">
      <w:numFmt w:val="bullet"/>
      <w:lvlText w:val="•"/>
      <w:lvlJc w:val="left"/>
      <w:pPr>
        <w:ind w:left="2836" w:hanging="361"/>
      </w:pPr>
      <w:rPr>
        <w:rFonts w:hint="default"/>
      </w:rPr>
    </w:lvl>
    <w:lvl w:ilvl="2" w:tplc="5720EB48">
      <w:numFmt w:val="bullet"/>
      <w:lvlText w:val="•"/>
      <w:lvlJc w:val="left"/>
      <w:pPr>
        <w:ind w:left="3633" w:hanging="361"/>
      </w:pPr>
      <w:rPr>
        <w:rFonts w:hint="default"/>
      </w:rPr>
    </w:lvl>
    <w:lvl w:ilvl="3" w:tplc="EF005F20">
      <w:numFmt w:val="bullet"/>
      <w:lvlText w:val="•"/>
      <w:lvlJc w:val="left"/>
      <w:pPr>
        <w:ind w:left="4429" w:hanging="361"/>
      </w:pPr>
      <w:rPr>
        <w:rFonts w:hint="default"/>
      </w:rPr>
    </w:lvl>
    <w:lvl w:ilvl="4" w:tplc="C52CD08A">
      <w:numFmt w:val="bullet"/>
      <w:lvlText w:val="•"/>
      <w:lvlJc w:val="left"/>
      <w:pPr>
        <w:ind w:left="5226" w:hanging="361"/>
      </w:pPr>
      <w:rPr>
        <w:rFonts w:hint="default"/>
      </w:rPr>
    </w:lvl>
    <w:lvl w:ilvl="5" w:tplc="C6B8152C">
      <w:numFmt w:val="bullet"/>
      <w:lvlText w:val="•"/>
      <w:lvlJc w:val="left"/>
      <w:pPr>
        <w:ind w:left="6023" w:hanging="361"/>
      </w:pPr>
      <w:rPr>
        <w:rFonts w:hint="default"/>
      </w:rPr>
    </w:lvl>
    <w:lvl w:ilvl="6" w:tplc="B6C89174">
      <w:numFmt w:val="bullet"/>
      <w:lvlText w:val="•"/>
      <w:lvlJc w:val="left"/>
      <w:pPr>
        <w:ind w:left="6819" w:hanging="361"/>
      </w:pPr>
      <w:rPr>
        <w:rFonts w:hint="default"/>
      </w:rPr>
    </w:lvl>
    <w:lvl w:ilvl="7" w:tplc="87183FD2">
      <w:numFmt w:val="bullet"/>
      <w:lvlText w:val="•"/>
      <w:lvlJc w:val="left"/>
      <w:pPr>
        <w:ind w:left="7616" w:hanging="361"/>
      </w:pPr>
      <w:rPr>
        <w:rFonts w:hint="default"/>
      </w:rPr>
    </w:lvl>
    <w:lvl w:ilvl="8" w:tplc="D6B8DA0E">
      <w:numFmt w:val="bullet"/>
      <w:lvlText w:val="•"/>
      <w:lvlJc w:val="left"/>
      <w:pPr>
        <w:ind w:left="8413" w:hanging="361"/>
      </w:pPr>
      <w:rPr>
        <w:rFonts w:hint="default"/>
      </w:rPr>
    </w:lvl>
  </w:abstractNum>
  <w:abstractNum w:abstractNumId="129" w15:restartNumberingAfterBreak="0">
    <w:nsid w:val="78576A25"/>
    <w:multiLevelType w:val="multilevel"/>
    <w:tmpl w:val="6F2EA8E6"/>
    <w:lvl w:ilvl="0">
      <w:start w:val="6"/>
      <w:numFmt w:val="decimal"/>
      <w:lvlText w:val="%1"/>
      <w:lvlJc w:val="left"/>
      <w:pPr>
        <w:ind w:left="1673" w:hanging="709"/>
      </w:pPr>
      <w:rPr>
        <w:rFonts w:hint="default"/>
      </w:rPr>
    </w:lvl>
    <w:lvl w:ilvl="1">
      <w:start w:val="1"/>
      <w:numFmt w:val="decimal"/>
      <w:lvlText w:val="%1.%2"/>
      <w:lvlJc w:val="left"/>
      <w:pPr>
        <w:ind w:left="1673" w:hanging="709"/>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3" w:hanging="361"/>
      </w:pPr>
      <w:rPr>
        <w:rFonts w:asciiTheme="minorHAnsi" w:eastAsia="Times New Roman" w:hAnsiTheme="minorHAnsi" w:cstheme="minorHAnsi" w:hint="default"/>
        <w:spacing w:val="-2"/>
        <w:w w:val="99"/>
        <w:sz w:val="20"/>
        <w:szCs w:val="20"/>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30" w15:restartNumberingAfterBreak="0">
    <w:nsid w:val="79DB178B"/>
    <w:multiLevelType w:val="hybridMultilevel"/>
    <w:tmpl w:val="ADA62870"/>
    <w:lvl w:ilvl="0" w:tplc="AF2E25C0">
      <w:start w:val="1"/>
      <w:numFmt w:val="decimal"/>
      <w:lvlText w:val="(%1)"/>
      <w:lvlJc w:val="left"/>
      <w:pPr>
        <w:ind w:left="2410" w:hanging="373"/>
        <w:jc w:val="right"/>
      </w:pPr>
      <w:rPr>
        <w:rFonts w:ascii="Times New Roman" w:eastAsia="Times New Roman" w:hAnsi="Times New Roman" w:cs="Times New Roman" w:hint="default"/>
        <w:color w:val="0F0F0F"/>
        <w:w w:val="108"/>
        <w:sz w:val="21"/>
        <w:szCs w:val="21"/>
      </w:rPr>
    </w:lvl>
    <w:lvl w:ilvl="1" w:tplc="817CF832">
      <w:start w:val="1"/>
      <w:numFmt w:val="lowerLetter"/>
      <w:lvlText w:val="(%2)"/>
      <w:lvlJc w:val="left"/>
      <w:pPr>
        <w:ind w:left="2918" w:hanging="359"/>
      </w:pPr>
      <w:rPr>
        <w:rFonts w:ascii="Times New Roman" w:eastAsia="Times New Roman" w:hAnsi="Times New Roman" w:cs="Times New Roman" w:hint="default"/>
        <w:color w:val="0F0F0F"/>
        <w:spacing w:val="-1"/>
        <w:w w:val="107"/>
        <w:sz w:val="21"/>
        <w:szCs w:val="21"/>
      </w:rPr>
    </w:lvl>
    <w:lvl w:ilvl="2" w:tplc="62828978">
      <w:start w:val="1"/>
      <w:numFmt w:val="lowerRoman"/>
      <w:lvlText w:val="(%3)"/>
      <w:lvlJc w:val="left"/>
      <w:pPr>
        <w:ind w:left="3376" w:hanging="324"/>
        <w:jc w:val="right"/>
      </w:pPr>
      <w:rPr>
        <w:rFonts w:ascii="Times New Roman" w:eastAsia="Times New Roman" w:hAnsi="Times New Roman" w:cs="Times New Roman" w:hint="default"/>
        <w:color w:val="0F0F0F"/>
        <w:spacing w:val="-1"/>
        <w:w w:val="109"/>
        <w:sz w:val="21"/>
        <w:szCs w:val="21"/>
      </w:rPr>
    </w:lvl>
    <w:lvl w:ilvl="3" w:tplc="37DAF5A2">
      <w:numFmt w:val="bullet"/>
      <w:lvlText w:val="•"/>
      <w:lvlJc w:val="left"/>
      <w:pPr>
        <w:ind w:left="4208" w:hanging="324"/>
      </w:pPr>
      <w:rPr>
        <w:rFonts w:hint="default"/>
      </w:rPr>
    </w:lvl>
    <w:lvl w:ilvl="4" w:tplc="F9FC01EE">
      <w:numFmt w:val="bullet"/>
      <w:lvlText w:val="•"/>
      <w:lvlJc w:val="left"/>
      <w:pPr>
        <w:ind w:left="5036" w:hanging="324"/>
      </w:pPr>
      <w:rPr>
        <w:rFonts w:hint="default"/>
      </w:rPr>
    </w:lvl>
    <w:lvl w:ilvl="5" w:tplc="65BA2640">
      <w:numFmt w:val="bullet"/>
      <w:lvlText w:val="•"/>
      <w:lvlJc w:val="left"/>
      <w:pPr>
        <w:ind w:left="5864" w:hanging="324"/>
      </w:pPr>
      <w:rPr>
        <w:rFonts w:hint="default"/>
      </w:rPr>
    </w:lvl>
    <w:lvl w:ilvl="6" w:tplc="CAFA52CA">
      <w:numFmt w:val="bullet"/>
      <w:lvlText w:val="•"/>
      <w:lvlJc w:val="left"/>
      <w:pPr>
        <w:ind w:left="6693" w:hanging="324"/>
      </w:pPr>
      <w:rPr>
        <w:rFonts w:hint="default"/>
      </w:rPr>
    </w:lvl>
    <w:lvl w:ilvl="7" w:tplc="90C0A2FA">
      <w:numFmt w:val="bullet"/>
      <w:lvlText w:val="•"/>
      <w:lvlJc w:val="left"/>
      <w:pPr>
        <w:ind w:left="7521" w:hanging="324"/>
      </w:pPr>
      <w:rPr>
        <w:rFonts w:hint="default"/>
      </w:rPr>
    </w:lvl>
    <w:lvl w:ilvl="8" w:tplc="C37291DE">
      <w:numFmt w:val="bullet"/>
      <w:lvlText w:val="•"/>
      <w:lvlJc w:val="left"/>
      <w:pPr>
        <w:ind w:left="8349" w:hanging="324"/>
      </w:pPr>
      <w:rPr>
        <w:rFonts w:hint="default"/>
      </w:rPr>
    </w:lvl>
  </w:abstractNum>
  <w:abstractNum w:abstractNumId="131" w15:restartNumberingAfterBreak="0">
    <w:nsid w:val="79FB7157"/>
    <w:multiLevelType w:val="hybridMultilevel"/>
    <w:tmpl w:val="3176E62C"/>
    <w:lvl w:ilvl="0" w:tplc="A94AF70E">
      <w:start w:val="1"/>
      <w:numFmt w:val="decimal"/>
      <w:lvlText w:val="%1."/>
      <w:lvlJc w:val="left"/>
      <w:pPr>
        <w:ind w:left="2030" w:hanging="359"/>
      </w:pPr>
      <w:rPr>
        <w:rFonts w:ascii="Calibri" w:eastAsia="Times New Roman" w:hAnsi="Calibri" w:cs="Calibri" w:hint="default"/>
        <w:spacing w:val="-2"/>
        <w:w w:val="110"/>
        <w:sz w:val="20"/>
        <w:szCs w:val="20"/>
      </w:rPr>
    </w:lvl>
    <w:lvl w:ilvl="1" w:tplc="9A16D978">
      <w:numFmt w:val="bullet"/>
      <w:lvlText w:val="•"/>
      <w:lvlJc w:val="left"/>
      <w:pPr>
        <w:ind w:left="2836" w:hanging="359"/>
      </w:pPr>
      <w:rPr>
        <w:rFonts w:hint="default"/>
      </w:rPr>
    </w:lvl>
    <w:lvl w:ilvl="2" w:tplc="62306474">
      <w:numFmt w:val="bullet"/>
      <w:lvlText w:val="•"/>
      <w:lvlJc w:val="left"/>
      <w:pPr>
        <w:ind w:left="3633" w:hanging="359"/>
      </w:pPr>
      <w:rPr>
        <w:rFonts w:hint="default"/>
      </w:rPr>
    </w:lvl>
    <w:lvl w:ilvl="3" w:tplc="430C9964">
      <w:numFmt w:val="bullet"/>
      <w:lvlText w:val="•"/>
      <w:lvlJc w:val="left"/>
      <w:pPr>
        <w:ind w:left="4429" w:hanging="359"/>
      </w:pPr>
      <w:rPr>
        <w:rFonts w:hint="default"/>
      </w:rPr>
    </w:lvl>
    <w:lvl w:ilvl="4" w:tplc="28883B08">
      <w:numFmt w:val="bullet"/>
      <w:lvlText w:val="•"/>
      <w:lvlJc w:val="left"/>
      <w:pPr>
        <w:ind w:left="5226" w:hanging="359"/>
      </w:pPr>
      <w:rPr>
        <w:rFonts w:hint="default"/>
      </w:rPr>
    </w:lvl>
    <w:lvl w:ilvl="5" w:tplc="22A45D66">
      <w:numFmt w:val="bullet"/>
      <w:lvlText w:val="•"/>
      <w:lvlJc w:val="left"/>
      <w:pPr>
        <w:ind w:left="6023" w:hanging="359"/>
      </w:pPr>
      <w:rPr>
        <w:rFonts w:hint="default"/>
      </w:rPr>
    </w:lvl>
    <w:lvl w:ilvl="6" w:tplc="9556AB5C">
      <w:numFmt w:val="bullet"/>
      <w:lvlText w:val="•"/>
      <w:lvlJc w:val="left"/>
      <w:pPr>
        <w:ind w:left="6819" w:hanging="359"/>
      </w:pPr>
      <w:rPr>
        <w:rFonts w:hint="default"/>
      </w:rPr>
    </w:lvl>
    <w:lvl w:ilvl="7" w:tplc="5ECAE7F8">
      <w:numFmt w:val="bullet"/>
      <w:lvlText w:val="•"/>
      <w:lvlJc w:val="left"/>
      <w:pPr>
        <w:ind w:left="7616" w:hanging="359"/>
      </w:pPr>
      <w:rPr>
        <w:rFonts w:hint="default"/>
      </w:rPr>
    </w:lvl>
    <w:lvl w:ilvl="8" w:tplc="C710653C">
      <w:numFmt w:val="bullet"/>
      <w:lvlText w:val="•"/>
      <w:lvlJc w:val="left"/>
      <w:pPr>
        <w:ind w:left="8413" w:hanging="359"/>
      </w:pPr>
      <w:rPr>
        <w:rFonts w:hint="default"/>
      </w:rPr>
    </w:lvl>
  </w:abstractNum>
  <w:abstractNum w:abstractNumId="132" w15:restartNumberingAfterBreak="0">
    <w:nsid w:val="7A295BC1"/>
    <w:multiLevelType w:val="hybridMultilevel"/>
    <w:tmpl w:val="914A4966"/>
    <w:lvl w:ilvl="0" w:tplc="1A521802">
      <w:start w:val="1"/>
      <w:numFmt w:val="decimal"/>
      <w:lvlText w:val="%1."/>
      <w:lvlJc w:val="left"/>
      <w:pPr>
        <w:ind w:left="674" w:hanging="567"/>
      </w:pPr>
      <w:rPr>
        <w:rFonts w:ascii="Arial" w:eastAsia="Arial" w:hAnsi="Arial" w:cs="Arial" w:hint="default"/>
        <w:b/>
        <w:bCs/>
        <w:w w:val="99"/>
        <w:sz w:val="24"/>
        <w:szCs w:val="24"/>
      </w:rPr>
    </w:lvl>
    <w:lvl w:ilvl="1" w:tplc="5630DE66">
      <w:numFmt w:val="bullet"/>
      <w:lvlText w:val=""/>
      <w:lvlJc w:val="left"/>
      <w:pPr>
        <w:ind w:left="1526" w:hanging="286"/>
      </w:pPr>
      <w:rPr>
        <w:rFonts w:ascii="Symbol" w:eastAsia="Symbol" w:hAnsi="Symbol" w:cs="Symbol" w:hint="default"/>
        <w:w w:val="99"/>
        <w:sz w:val="20"/>
        <w:szCs w:val="20"/>
      </w:rPr>
    </w:lvl>
    <w:lvl w:ilvl="2" w:tplc="6A0E15C6">
      <w:numFmt w:val="bullet"/>
      <w:lvlText w:val="•"/>
      <w:lvlJc w:val="left"/>
      <w:pPr>
        <w:ind w:left="2462" w:hanging="286"/>
      </w:pPr>
      <w:rPr>
        <w:rFonts w:hint="default"/>
      </w:rPr>
    </w:lvl>
    <w:lvl w:ilvl="3" w:tplc="978E9CD4">
      <w:numFmt w:val="bullet"/>
      <w:lvlText w:val="•"/>
      <w:lvlJc w:val="left"/>
      <w:pPr>
        <w:ind w:left="3405" w:hanging="286"/>
      </w:pPr>
      <w:rPr>
        <w:rFonts w:hint="default"/>
      </w:rPr>
    </w:lvl>
    <w:lvl w:ilvl="4" w:tplc="E1D2C476">
      <w:numFmt w:val="bullet"/>
      <w:lvlText w:val="•"/>
      <w:lvlJc w:val="left"/>
      <w:pPr>
        <w:ind w:left="4348" w:hanging="286"/>
      </w:pPr>
      <w:rPr>
        <w:rFonts w:hint="default"/>
      </w:rPr>
    </w:lvl>
    <w:lvl w:ilvl="5" w:tplc="6DC24BAE">
      <w:numFmt w:val="bullet"/>
      <w:lvlText w:val="•"/>
      <w:lvlJc w:val="left"/>
      <w:pPr>
        <w:ind w:left="5291" w:hanging="286"/>
      </w:pPr>
      <w:rPr>
        <w:rFonts w:hint="default"/>
      </w:rPr>
    </w:lvl>
    <w:lvl w:ilvl="6" w:tplc="E81C2A48">
      <w:numFmt w:val="bullet"/>
      <w:lvlText w:val="•"/>
      <w:lvlJc w:val="left"/>
      <w:pPr>
        <w:ind w:left="6234" w:hanging="286"/>
      </w:pPr>
      <w:rPr>
        <w:rFonts w:hint="default"/>
      </w:rPr>
    </w:lvl>
    <w:lvl w:ilvl="7" w:tplc="79008268">
      <w:numFmt w:val="bullet"/>
      <w:lvlText w:val="•"/>
      <w:lvlJc w:val="left"/>
      <w:pPr>
        <w:ind w:left="7177" w:hanging="286"/>
      </w:pPr>
      <w:rPr>
        <w:rFonts w:hint="default"/>
      </w:rPr>
    </w:lvl>
    <w:lvl w:ilvl="8" w:tplc="5A3E7340">
      <w:numFmt w:val="bullet"/>
      <w:lvlText w:val="•"/>
      <w:lvlJc w:val="left"/>
      <w:pPr>
        <w:ind w:left="8120" w:hanging="286"/>
      </w:pPr>
      <w:rPr>
        <w:rFonts w:hint="default"/>
      </w:rPr>
    </w:lvl>
  </w:abstractNum>
  <w:abstractNum w:abstractNumId="133" w15:restartNumberingAfterBreak="0">
    <w:nsid w:val="7A6F4973"/>
    <w:multiLevelType w:val="multilevel"/>
    <w:tmpl w:val="536E3152"/>
    <w:lvl w:ilvl="0">
      <w:start w:val="12"/>
      <w:numFmt w:val="decimal"/>
      <w:lvlText w:val="%1"/>
      <w:lvlJc w:val="left"/>
      <w:pPr>
        <w:ind w:left="1672" w:hanging="708"/>
      </w:pPr>
      <w:rPr>
        <w:rFonts w:hint="default"/>
      </w:rPr>
    </w:lvl>
    <w:lvl w:ilvl="1">
      <w:start w:val="2"/>
      <w:numFmt w:val="decimal"/>
      <w:lvlText w:val="%1.%2"/>
      <w:lvlJc w:val="left"/>
      <w:pPr>
        <w:ind w:left="1672" w:hanging="708"/>
      </w:pPr>
      <w:rPr>
        <w:rFonts w:hint="default"/>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start w:val="1"/>
      <w:numFmt w:val="lowerLetter"/>
      <w:lvlText w:val="%4)"/>
      <w:lvlJc w:val="left"/>
      <w:pPr>
        <w:ind w:left="2035" w:hanging="361"/>
      </w:pPr>
      <w:rPr>
        <w:rFonts w:ascii="Times New Roman" w:eastAsia="Times New Roman" w:hAnsi="Times New Roman" w:cs="Times New Roman" w:hint="default"/>
        <w:spacing w:val="-2"/>
        <w:w w:val="99"/>
        <w:sz w:val="20"/>
        <w:szCs w:val="20"/>
      </w:rPr>
    </w:lvl>
    <w:lvl w:ilvl="4">
      <w:start w:val="1"/>
      <w:numFmt w:val="lowerRoman"/>
      <w:lvlText w:val="%5)"/>
      <w:lvlJc w:val="left"/>
      <w:pPr>
        <w:ind w:left="2524" w:hanging="360"/>
      </w:pPr>
      <w:rPr>
        <w:rFonts w:ascii="Times New Roman" w:eastAsia="Times New Roman" w:hAnsi="Times New Roman" w:cs="Times New Roman" w:hint="default"/>
        <w:w w:val="79"/>
        <w:sz w:val="20"/>
        <w:szCs w:val="20"/>
      </w:rPr>
    </w:lvl>
    <w:lvl w:ilvl="5">
      <w:numFmt w:val="bullet"/>
      <w:lvlText w:val="•"/>
      <w:lvlJc w:val="left"/>
      <w:pPr>
        <w:ind w:left="5327" w:hanging="360"/>
      </w:pPr>
      <w:rPr>
        <w:rFonts w:hint="default"/>
      </w:rPr>
    </w:lvl>
    <w:lvl w:ilvl="6">
      <w:numFmt w:val="bullet"/>
      <w:lvlText w:val="•"/>
      <w:lvlJc w:val="left"/>
      <w:pPr>
        <w:ind w:left="6263" w:hanging="360"/>
      </w:pPr>
      <w:rPr>
        <w:rFonts w:hint="default"/>
      </w:rPr>
    </w:lvl>
    <w:lvl w:ilvl="7">
      <w:numFmt w:val="bullet"/>
      <w:lvlText w:val="•"/>
      <w:lvlJc w:val="left"/>
      <w:pPr>
        <w:ind w:left="7199" w:hanging="360"/>
      </w:pPr>
      <w:rPr>
        <w:rFonts w:hint="default"/>
      </w:rPr>
    </w:lvl>
    <w:lvl w:ilvl="8">
      <w:numFmt w:val="bullet"/>
      <w:lvlText w:val="•"/>
      <w:lvlJc w:val="left"/>
      <w:pPr>
        <w:ind w:left="8134" w:hanging="360"/>
      </w:pPr>
      <w:rPr>
        <w:rFonts w:hint="default"/>
      </w:rPr>
    </w:lvl>
  </w:abstractNum>
  <w:abstractNum w:abstractNumId="134" w15:restartNumberingAfterBreak="0">
    <w:nsid w:val="7B0D7C5C"/>
    <w:multiLevelType w:val="hybridMultilevel"/>
    <w:tmpl w:val="332EDA34"/>
    <w:lvl w:ilvl="0" w:tplc="0CB8494E">
      <w:start w:val="1"/>
      <w:numFmt w:val="lowerLetter"/>
      <w:lvlText w:val="%1)"/>
      <w:lvlJc w:val="left"/>
      <w:pPr>
        <w:ind w:left="2032" w:hanging="361"/>
      </w:pPr>
      <w:rPr>
        <w:rFonts w:asciiTheme="minorHAnsi" w:eastAsia="Times New Roman" w:hAnsiTheme="minorHAnsi" w:cstheme="minorHAnsi" w:hint="default"/>
        <w:spacing w:val="-2"/>
        <w:w w:val="99"/>
        <w:sz w:val="20"/>
        <w:szCs w:val="20"/>
      </w:rPr>
    </w:lvl>
    <w:lvl w:ilvl="1" w:tplc="8688A010">
      <w:start w:val="1"/>
      <w:numFmt w:val="lowerRoman"/>
      <w:lvlText w:val="%2)"/>
      <w:lvlJc w:val="left"/>
      <w:pPr>
        <w:ind w:left="2807" w:hanging="360"/>
      </w:pPr>
      <w:rPr>
        <w:rFonts w:asciiTheme="minorHAnsi" w:eastAsia="Times New Roman" w:hAnsiTheme="minorHAnsi" w:cstheme="minorHAnsi" w:hint="default"/>
        <w:w w:val="79"/>
        <w:sz w:val="20"/>
        <w:szCs w:val="20"/>
      </w:rPr>
    </w:lvl>
    <w:lvl w:ilvl="2" w:tplc="38965AA8">
      <w:numFmt w:val="bullet"/>
      <w:lvlText w:val="•"/>
      <w:lvlJc w:val="left"/>
      <w:pPr>
        <w:ind w:left="3600" w:hanging="360"/>
      </w:pPr>
      <w:rPr>
        <w:rFonts w:hint="default"/>
      </w:rPr>
    </w:lvl>
    <w:lvl w:ilvl="3" w:tplc="5DC4A15C">
      <w:numFmt w:val="bullet"/>
      <w:lvlText w:val="•"/>
      <w:lvlJc w:val="left"/>
      <w:pPr>
        <w:ind w:left="4401" w:hanging="360"/>
      </w:pPr>
      <w:rPr>
        <w:rFonts w:hint="default"/>
      </w:rPr>
    </w:lvl>
    <w:lvl w:ilvl="4" w:tplc="C1A200C8">
      <w:numFmt w:val="bullet"/>
      <w:lvlText w:val="•"/>
      <w:lvlJc w:val="left"/>
      <w:pPr>
        <w:ind w:left="5202" w:hanging="360"/>
      </w:pPr>
      <w:rPr>
        <w:rFonts w:hint="default"/>
      </w:rPr>
    </w:lvl>
    <w:lvl w:ilvl="5" w:tplc="437A165A">
      <w:numFmt w:val="bullet"/>
      <w:lvlText w:val="•"/>
      <w:lvlJc w:val="left"/>
      <w:pPr>
        <w:ind w:left="6002" w:hanging="360"/>
      </w:pPr>
      <w:rPr>
        <w:rFonts w:hint="default"/>
      </w:rPr>
    </w:lvl>
    <w:lvl w:ilvl="6" w:tplc="E58A9A5E">
      <w:numFmt w:val="bullet"/>
      <w:lvlText w:val="•"/>
      <w:lvlJc w:val="left"/>
      <w:pPr>
        <w:ind w:left="6803" w:hanging="360"/>
      </w:pPr>
      <w:rPr>
        <w:rFonts w:hint="default"/>
      </w:rPr>
    </w:lvl>
    <w:lvl w:ilvl="7" w:tplc="8EB06E96">
      <w:numFmt w:val="bullet"/>
      <w:lvlText w:val="•"/>
      <w:lvlJc w:val="left"/>
      <w:pPr>
        <w:ind w:left="7604" w:hanging="360"/>
      </w:pPr>
      <w:rPr>
        <w:rFonts w:hint="default"/>
      </w:rPr>
    </w:lvl>
    <w:lvl w:ilvl="8" w:tplc="CE541ABE">
      <w:numFmt w:val="bullet"/>
      <w:lvlText w:val="•"/>
      <w:lvlJc w:val="left"/>
      <w:pPr>
        <w:ind w:left="8404" w:hanging="360"/>
      </w:pPr>
      <w:rPr>
        <w:rFonts w:hint="default"/>
      </w:rPr>
    </w:lvl>
  </w:abstractNum>
  <w:abstractNum w:abstractNumId="135" w15:restartNumberingAfterBreak="0">
    <w:nsid w:val="7C0527CE"/>
    <w:multiLevelType w:val="hybridMultilevel"/>
    <w:tmpl w:val="3BFA4ECA"/>
    <w:lvl w:ilvl="0" w:tplc="0A34C040">
      <w:start w:val="1"/>
      <w:numFmt w:val="lowerLetter"/>
      <w:lvlText w:val="%1)"/>
      <w:lvlJc w:val="left"/>
      <w:pPr>
        <w:ind w:left="2033" w:hanging="361"/>
      </w:pPr>
      <w:rPr>
        <w:rFonts w:ascii="Calibri" w:eastAsia="Times New Roman" w:hAnsi="Calibri" w:cs="Calibri" w:hint="default"/>
        <w:spacing w:val="-2"/>
        <w:w w:val="99"/>
        <w:sz w:val="20"/>
        <w:szCs w:val="20"/>
      </w:rPr>
    </w:lvl>
    <w:lvl w:ilvl="1" w:tplc="4DC86CD6">
      <w:numFmt w:val="bullet"/>
      <w:lvlText w:val="•"/>
      <w:lvlJc w:val="left"/>
      <w:pPr>
        <w:ind w:left="2836" w:hanging="361"/>
      </w:pPr>
      <w:rPr>
        <w:rFonts w:hint="default"/>
      </w:rPr>
    </w:lvl>
    <w:lvl w:ilvl="2" w:tplc="C8DAF75E">
      <w:numFmt w:val="bullet"/>
      <w:lvlText w:val="•"/>
      <w:lvlJc w:val="left"/>
      <w:pPr>
        <w:ind w:left="3633" w:hanging="361"/>
      </w:pPr>
      <w:rPr>
        <w:rFonts w:hint="default"/>
      </w:rPr>
    </w:lvl>
    <w:lvl w:ilvl="3" w:tplc="61042CD0">
      <w:numFmt w:val="bullet"/>
      <w:lvlText w:val="•"/>
      <w:lvlJc w:val="left"/>
      <w:pPr>
        <w:ind w:left="4429" w:hanging="361"/>
      </w:pPr>
      <w:rPr>
        <w:rFonts w:hint="default"/>
      </w:rPr>
    </w:lvl>
    <w:lvl w:ilvl="4" w:tplc="937686E2">
      <w:numFmt w:val="bullet"/>
      <w:lvlText w:val="•"/>
      <w:lvlJc w:val="left"/>
      <w:pPr>
        <w:ind w:left="5226" w:hanging="361"/>
      </w:pPr>
      <w:rPr>
        <w:rFonts w:hint="default"/>
      </w:rPr>
    </w:lvl>
    <w:lvl w:ilvl="5" w:tplc="F8929B3C">
      <w:numFmt w:val="bullet"/>
      <w:lvlText w:val="•"/>
      <w:lvlJc w:val="left"/>
      <w:pPr>
        <w:ind w:left="6023" w:hanging="361"/>
      </w:pPr>
      <w:rPr>
        <w:rFonts w:hint="default"/>
      </w:rPr>
    </w:lvl>
    <w:lvl w:ilvl="6" w:tplc="EAD24276">
      <w:numFmt w:val="bullet"/>
      <w:lvlText w:val="•"/>
      <w:lvlJc w:val="left"/>
      <w:pPr>
        <w:ind w:left="6819" w:hanging="361"/>
      </w:pPr>
      <w:rPr>
        <w:rFonts w:hint="default"/>
      </w:rPr>
    </w:lvl>
    <w:lvl w:ilvl="7" w:tplc="363605EA">
      <w:numFmt w:val="bullet"/>
      <w:lvlText w:val="•"/>
      <w:lvlJc w:val="left"/>
      <w:pPr>
        <w:ind w:left="7616" w:hanging="361"/>
      </w:pPr>
      <w:rPr>
        <w:rFonts w:hint="default"/>
      </w:rPr>
    </w:lvl>
    <w:lvl w:ilvl="8" w:tplc="31B8DAF0">
      <w:numFmt w:val="bullet"/>
      <w:lvlText w:val="•"/>
      <w:lvlJc w:val="left"/>
      <w:pPr>
        <w:ind w:left="8413" w:hanging="361"/>
      </w:pPr>
      <w:rPr>
        <w:rFonts w:hint="default"/>
      </w:rPr>
    </w:lvl>
  </w:abstractNum>
  <w:abstractNum w:abstractNumId="136" w15:restartNumberingAfterBreak="0">
    <w:nsid w:val="7C3F53FE"/>
    <w:multiLevelType w:val="multilevel"/>
    <w:tmpl w:val="7EAE4F30"/>
    <w:lvl w:ilvl="0">
      <w:start w:val="27"/>
      <w:numFmt w:val="decimal"/>
      <w:lvlText w:val="%1"/>
      <w:lvlJc w:val="left"/>
      <w:pPr>
        <w:ind w:left="1086" w:hanging="443"/>
      </w:pPr>
      <w:rPr>
        <w:rFonts w:hint="default"/>
      </w:rPr>
    </w:lvl>
    <w:lvl w:ilvl="1">
      <w:start w:val="2"/>
      <w:numFmt w:val="decimal"/>
      <w:lvlText w:val="%1.%2"/>
      <w:lvlJc w:val="left"/>
      <w:pPr>
        <w:ind w:left="1086" w:hanging="443"/>
      </w:pPr>
      <w:rPr>
        <w:rFonts w:ascii="Arial" w:eastAsia="Arial" w:hAnsi="Arial" w:cs="Arial" w:hint="default"/>
        <w:b/>
        <w:bCs/>
        <w:spacing w:val="-1"/>
        <w:w w:val="105"/>
        <w:sz w:val="19"/>
        <w:szCs w:val="19"/>
      </w:rPr>
    </w:lvl>
    <w:lvl w:ilvl="2">
      <w:numFmt w:val="bullet"/>
      <w:lvlText w:val="•"/>
      <w:lvlJc w:val="left"/>
      <w:pPr>
        <w:ind w:left="1356" w:hanging="364"/>
      </w:pPr>
      <w:rPr>
        <w:rFonts w:ascii="Arial" w:eastAsia="Arial" w:hAnsi="Arial" w:cs="Arial" w:hint="default"/>
        <w:w w:val="103"/>
        <w:sz w:val="19"/>
        <w:szCs w:val="19"/>
      </w:rPr>
    </w:lvl>
    <w:lvl w:ilvl="3">
      <w:numFmt w:val="bullet"/>
      <w:lvlText w:val="•"/>
      <w:lvlJc w:val="left"/>
      <w:pPr>
        <w:ind w:left="3281" w:hanging="364"/>
      </w:pPr>
      <w:rPr>
        <w:rFonts w:hint="default"/>
      </w:rPr>
    </w:lvl>
    <w:lvl w:ilvl="4">
      <w:numFmt w:val="bullet"/>
      <w:lvlText w:val="•"/>
      <w:lvlJc w:val="left"/>
      <w:pPr>
        <w:ind w:left="4242" w:hanging="364"/>
      </w:pPr>
      <w:rPr>
        <w:rFonts w:hint="default"/>
      </w:rPr>
    </w:lvl>
    <w:lvl w:ilvl="5">
      <w:numFmt w:val="bullet"/>
      <w:lvlText w:val="•"/>
      <w:lvlJc w:val="left"/>
      <w:pPr>
        <w:ind w:left="5202" w:hanging="364"/>
      </w:pPr>
      <w:rPr>
        <w:rFonts w:hint="default"/>
      </w:rPr>
    </w:lvl>
    <w:lvl w:ilvl="6">
      <w:numFmt w:val="bullet"/>
      <w:lvlText w:val="•"/>
      <w:lvlJc w:val="left"/>
      <w:pPr>
        <w:ind w:left="6163" w:hanging="364"/>
      </w:pPr>
      <w:rPr>
        <w:rFonts w:hint="default"/>
      </w:rPr>
    </w:lvl>
    <w:lvl w:ilvl="7">
      <w:numFmt w:val="bullet"/>
      <w:lvlText w:val="•"/>
      <w:lvlJc w:val="left"/>
      <w:pPr>
        <w:ind w:left="7124" w:hanging="364"/>
      </w:pPr>
      <w:rPr>
        <w:rFonts w:hint="default"/>
      </w:rPr>
    </w:lvl>
    <w:lvl w:ilvl="8">
      <w:numFmt w:val="bullet"/>
      <w:lvlText w:val="•"/>
      <w:lvlJc w:val="left"/>
      <w:pPr>
        <w:ind w:left="8084" w:hanging="364"/>
      </w:pPr>
      <w:rPr>
        <w:rFonts w:hint="default"/>
      </w:rPr>
    </w:lvl>
  </w:abstractNum>
  <w:abstractNum w:abstractNumId="137" w15:restartNumberingAfterBreak="0">
    <w:nsid w:val="7DA154D1"/>
    <w:multiLevelType w:val="hybridMultilevel"/>
    <w:tmpl w:val="D97627C0"/>
    <w:lvl w:ilvl="0" w:tplc="6A581108">
      <w:start w:val="1"/>
      <w:numFmt w:val="lowerLetter"/>
      <w:lvlText w:val="%1)"/>
      <w:lvlJc w:val="left"/>
      <w:pPr>
        <w:ind w:left="2040" w:hanging="361"/>
      </w:pPr>
      <w:rPr>
        <w:rFonts w:asciiTheme="minorHAnsi" w:eastAsia="Times New Roman" w:hAnsiTheme="minorHAnsi" w:cstheme="minorHAnsi" w:hint="default"/>
        <w:spacing w:val="-2"/>
        <w:w w:val="99"/>
        <w:sz w:val="20"/>
        <w:szCs w:val="20"/>
      </w:rPr>
    </w:lvl>
    <w:lvl w:ilvl="1" w:tplc="C258369C">
      <w:numFmt w:val="bullet"/>
      <w:lvlText w:val="•"/>
      <w:lvlJc w:val="left"/>
      <w:pPr>
        <w:ind w:left="2836" w:hanging="361"/>
      </w:pPr>
      <w:rPr>
        <w:rFonts w:hint="default"/>
      </w:rPr>
    </w:lvl>
    <w:lvl w:ilvl="2" w:tplc="509ABAD4">
      <w:numFmt w:val="bullet"/>
      <w:lvlText w:val="•"/>
      <w:lvlJc w:val="left"/>
      <w:pPr>
        <w:ind w:left="3633" w:hanging="361"/>
      </w:pPr>
      <w:rPr>
        <w:rFonts w:hint="default"/>
      </w:rPr>
    </w:lvl>
    <w:lvl w:ilvl="3" w:tplc="0ECAD9A8">
      <w:numFmt w:val="bullet"/>
      <w:lvlText w:val="•"/>
      <w:lvlJc w:val="left"/>
      <w:pPr>
        <w:ind w:left="4429" w:hanging="361"/>
      </w:pPr>
      <w:rPr>
        <w:rFonts w:hint="default"/>
      </w:rPr>
    </w:lvl>
    <w:lvl w:ilvl="4" w:tplc="7EA2888A">
      <w:numFmt w:val="bullet"/>
      <w:lvlText w:val="•"/>
      <w:lvlJc w:val="left"/>
      <w:pPr>
        <w:ind w:left="5226" w:hanging="361"/>
      </w:pPr>
      <w:rPr>
        <w:rFonts w:hint="default"/>
      </w:rPr>
    </w:lvl>
    <w:lvl w:ilvl="5" w:tplc="B8DC5120">
      <w:numFmt w:val="bullet"/>
      <w:lvlText w:val="•"/>
      <w:lvlJc w:val="left"/>
      <w:pPr>
        <w:ind w:left="6023" w:hanging="361"/>
      </w:pPr>
      <w:rPr>
        <w:rFonts w:hint="default"/>
      </w:rPr>
    </w:lvl>
    <w:lvl w:ilvl="6" w:tplc="99A6DD98">
      <w:numFmt w:val="bullet"/>
      <w:lvlText w:val="•"/>
      <w:lvlJc w:val="left"/>
      <w:pPr>
        <w:ind w:left="6819" w:hanging="361"/>
      </w:pPr>
      <w:rPr>
        <w:rFonts w:hint="default"/>
      </w:rPr>
    </w:lvl>
    <w:lvl w:ilvl="7" w:tplc="B8AAD450">
      <w:numFmt w:val="bullet"/>
      <w:lvlText w:val="•"/>
      <w:lvlJc w:val="left"/>
      <w:pPr>
        <w:ind w:left="7616" w:hanging="361"/>
      </w:pPr>
      <w:rPr>
        <w:rFonts w:hint="default"/>
      </w:rPr>
    </w:lvl>
    <w:lvl w:ilvl="8" w:tplc="B1F2015E">
      <w:numFmt w:val="bullet"/>
      <w:lvlText w:val="•"/>
      <w:lvlJc w:val="left"/>
      <w:pPr>
        <w:ind w:left="8413" w:hanging="361"/>
      </w:pPr>
      <w:rPr>
        <w:rFonts w:hint="default"/>
      </w:rPr>
    </w:lvl>
  </w:abstractNum>
  <w:abstractNum w:abstractNumId="138" w15:restartNumberingAfterBreak="0">
    <w:nsid w:val="7E7C3881"/>
    <w:multiLevelType w:val="multilevel"/>
    <w:tmpl w:val="145C7AF2"/>
    <w:lvl w:ilvl="0">
      <w:start w:val="9"/>
      <w:numFmt w:val="decimal"/>
      <w:lvlText w:val="%1"/>
      <w:lvlJc w:val="left"/>
      <w:pPr>
        <w:ind w:left="1673" w:hanging="709"/>
      </w:pPr>
      <w:rPr>
        <w:rFonts w:hint="default"/>
      </w:rPr>
    </w:lvl>
    <w:lvl w:ilvl="1">
      <w:start w:val="1"/>
      <w:numFmt w:val="decimal"/>
      <w:lvlText w:val="%1.%2"/>
      <w:lvlJc w:val="left"/>
      <w:pPr>
        <w:ind w:left="1673" w:hanging="709"/>
      </w:pPr>
      <w:rPr>
        <w:rFonts w:ascii="Calibri" w:eastAsia="Times New Roman" w:hAnsi="Calibri" w:cs="Calibri" w:hint="default"/>
        <w:b/>
        <w:spacing w:val="-2"/>
        <w:w w:val="110"/>
        <w:sz w:val="20"/>
        <w:szCs w:val="20"/>
      </w:rPr>
    </w:lvl>
    <w:lvl w:ilvl="2">
      <w:start w:val="1"/>
      <w:numFmt w:val="lowerLetter"/>
      <w:lvlText w:val="%3)"/>
      <w:lvlJc w:val="left"/>
      <w:pPr>
        <w:ind w:left="2032" w:hanging="361"/>
      </w:pPr>
      <w:rPr>
        <w:rFonts w:ascii="Times New Roman" w:eastAsia="Times New Roman" w:hAnsi="Times New Roman" w:cs="Times New Roman" w:hint="default"/>
        <w:spacing w:val="-2"/>
        <w:w w:val="99"/>
        <w:sz w:val="20"/>
        <w:szCs w:val="20"/>
      </w:rPr>
    </w:lvl>
    <w:lvl w:ilvl="3">
      <w:numFmt w:val="bullet"/>
      <w:lvlText w:val="•"/>
      <w:lvlJc w:val="left"/>
      <w:pPr>
        <w:ind w:left="3810" w:hanging="361"/>
      </w:pPr>
      <w:rPr>
        <w:rFonts w:hint="default"/>
      </w:rPr>
    </w:lvl>
    <w:lvl w:ilvl="4">
      <w:numFmt w:val="bullet"/>
      <w:lvlText w:val="•"/>
      <w:lvlJc w:val="left"/>
      <w:pPr>
        <w:ind w:left="4695" w:hanging="361"/>
      </w:pPr>
      <w:rPr>
        <w:rFonts w:hint="default"/>
      </w:rPr>
    </w:lvl>
    <w:lvl w:ilvl="5">
      <w:numFmt w:val="bullet"/>
      <w:lvlText w:val="•"/>
      <w:lvlJc w:val="left"/>
      <w:pPr>
        <w:ind w:left="5580" w:hanging="361"/>
      </w:pPr>
      <w:rPr>
        <w:rFonts w:hint="default"/>
      </w:rPr>
    </w:lvl>
    <w:lvl w:ilvl="6">
      <w:numFmt w:val="bullet"/>
      <w:lvlText w:val="•"/>
      <w:lvlJc w:val="left"/>
      <w:pPr>
        <w:ind w:left="6465" w:hanging="361"/>
      </w:pPr>
      <w:rPr>
        <w:rFonts w:hint="default"/>
      </w:rPr>
    </w:lvl>
    <w:lvl w:ilvl="7">
      <w:numFmt w:val="bullet"/>
      <w:lvlText w:val="•"/>
      <w:lvlJc w:val="left"/>
      <w:pPr>
        <w:ind w:left="7350" w:hanging="361"/>
      </w:pPr>
      <w:rPr>
        <w:rFonts w:hint="default"/>
      </w:rPr>
    </w:lvl>
    <w:lvl w:ilvl="8">
      <w:numFmt w:val="bullet"/>
      <w:lvlText w:val="•"/>
      <w:lvlJc w:val="left"/>
      <w:pPr>
        <w:ind w:left="8236" w:hanging="361"/>
      </w:pPr>
      <w:rPr>
        <w:rFonts w:hint="default"/>
      </w:rPr>
    </w:lvl>
  </w:abstractNum>
  <w:abstractNum w:abstractNumId="139" w15:restartNumberingAfterBreak="0">
    <w:nsid w:val="7F1A583D"/>
    <w:multiLevelType w:val="multilevel"/>
    <w:tmpl w:val="602A8E74"/>
    <w:lvl w:ilvl="0">
      <w:start w:val="39"/>
      <w:numFmt w:val="decimal"/>
      <w:lvlText w:val="%1"/>
      <w:lvlJc w:val="left"/>
      <w:pPr>
        <w:ind w:left="1672" w:hanging="708"/>
      </w:pPr>
      <w:rPr>
        <w:rFonts w:hint="default"/>
      </w:rPr>
    </w:lvl>
    <w:lvl w:ilvl="1">
      <w:start w:val="10"/>
      <w:numFmt w:val="decimal"/>
      <w:lvlText w:val="%1.%2"/>
      <w:lvlJc w:val="left"/>
      <w:pPr>
        <w:ind w:left="1672" w:hanging="708"/>
      </w:pPr>
      <w:rPr>
        <w:rFonts w:asciiTheme="minorHAnsi" w:eastAsia="Times New Roman" w:hAnsiTheme="minorHAnsi" w:cstheme="minorHAnsi" w:hint="default"/>
        <w:spacing w:val="-2"/>
        <w:w w:val="110"/>
        <w:sz w:val="20"/>
        <w:szCs w:val="20"/>
      </w:rPr>
    </w:lvl>
    <w:lvl w:ilvl="2">
      <w:start w:val="1"/>
      <w:numFmt w:val="decimal"/>
      <w:lvlText w:val="%1.%2.%3"/>
      <w:lvlJc w:val="left"/>
      <w:pPr>
        <w:ind w:left="1672" w:hanging="708"/>
      </w:pPr>
      <w:rPr>
        <w:rFonts w:asciiTheme="minorHAnsi" w:eastAsia="Times New Roman" w:hAnsiTheme="minorHAnsi" w:cstheme="minorHAnsi" w:hint="default"/>
        <w:spacing w:val="-2"/>
        <w:w w:val="110"/>
        <w:sz w:val="20"/>
        <w:szCs w:val="20"/>
      </w:rPr>
    </w:lvl>
    <w:lvl w:ilvl="3">
      <w:numFmt w:val="bullet"/>
      <w:lvlText w:val="•"/>
      <w:lvlJc w:val="left"/>
      <w:pPr>
        <w:ind w:left="4177" w:hanging="708"/>
      </w:pPr>
      <w:rPr>
        <w:rFonts w:hint="default"/>
      </w:rPr>
    </w:lvl>
    <w:lvl w:ilvl="4">
      <w:numFmt w:val="bullet"/>
      <w:lvlText w:val="•"/>
      <w:lvlJc w:val="left"/>
      <w:pPr>
        <w:ind w:left="5010" w:hanging="708"/>
      </w:pPr>
      <w:rPr>
        <w:rFonts w:hint="default"/>
      </w:rPr>
    </w:lvl>
    <w:lvl w:ilvl="5">
      <w:numFmt w:val="bullet"/>
      <w:lvlText w:val="•"/>
      <w:lvlJc w:val="left"/>
      <w:pPr>
        <w:ind w:left="5843" w:hanging="708"/>
      </w:pPr>
      <w:rPr>
        <w:rFonts w:hint="default"/>
      </w:rPr>
    </w:lvl>
    <w:lvl w:ilvl="6">
      <w:numFmt w:val="bullet"/>
      <w:lvlText w:val="•"/>
      <w:lvlJc w:val="left"/>
      <w:pPr>
        <w:ind w:left="6675" w:hanging="708"/>
      </w:pPr>
      <w:rPr>
        <w:rFonts w:hint="default"/>
      </w:rPr>
    </w:lvl>
    <w:lvl w:ilvl="7">
      <w:numFmt w:val="bullet"/>
      <w:lvlText w:val="•"/>
      <w:lvlJc w:val="left"/>
      <w:pPr>
        <w:ind w:left="7508" w:hanging="708"/>
      </w:pPr>
      <w:rPr>
        <w:rFonts w:hint="default"/>
      </w:rPr>
    </w:lvl>
    <w:lvl w:ilvl="8">
      <w:numFmt w:val="bullet"/>
      <w:lvlText w:val="•"/>
      <w:lvlJc w:val="left"/>
      <w:pPr>
        <w:ind w:left="8341" w:hanging="708"/>
      </w:pPr>
      <w:rPr>
        <w:rFonts w:hint="default"/>
      </w:rPr>
    </w:lvl>
  </w:abstractNum>
  <w:abstractNum w:abstractNumId="140" w15:restartNumberingAfterBreak="0">
    <w:nsid w:val="7F1A662E"/>
    <w:multiLevelType w:val="hybridMultilevel"/>
    <w:tmpl w:val="C852894C"/>
    <w:lvl w:ilvl="0" w:tplc="A6661364">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14C65F24">
      <w:numFmt w:val="bullet"/>
      <w:lvlText w:val="•"/>
      <w:lvlJc w:val="left"/>
      <w:pPr>
        <w:ind w:left="2890" w:hanging="361"/>
      </w:pPr>
      <w:rPr>
        <w:rFonts w:hint="default"/>
      </w:rPr>
    </w:lvl>
    <w:lvl w:ilvl="2" w:tplc="3D02F9F6">
      <w:numFmt w:val="bullet"/>
      <w:lvlText w:val="•"/>
      <w:lvlJc w:val="left"/>
      <w:pPr>
        <w:ind w:left="3681" w:hanging="361"/>
      </w:pPr>
      <w:rPr>
        <w:rFonts w:hint="default"/>
      </w:rPr>
    </w:lvl>
    <w:lvl w:ilvl="3" w:tplc="EE501D96">
      <w:numFmt w:val="bullet"/>
      <w:lvlText w:val="•"/>
      <w:lvlJc w:val="left"/>
      <w:pPr>
        <w:ind w:left="4471" w:hanging="361"/>
      </w:pPr>
      <w:rPr>
        <w:rFonts w:hint="default"/>
      </w:rPr>
    </w:lvl>
    <w:lvl w:ilvl="4" w:tplc="801C2166">
      <w:numFmt w:val="bullet"/>
      <w:lvlText w:val="•"/>
      <w:lvlJc w:val="left"/>
      <w:pPr>
        <w:ind w:left="5262" w:hanging="361"/>
      </w:pPr>
      <w:rPr>
        <w:rFonts w:hint="default"/>
      </w:rPr>
    </w:lvl>
    <w:lvl w:ilvl="5" w:tplc="A20E6ECE">
      <w:numFmt w:val="bullet"/>
      <w:lvlText w:val="•"/>
      <w:lvlJc w:val="left"/>
      <w:pPr>
        <w:ind w:left="6053" w:hanging="361"/>
      </w:pPr>
      <w:rPr>
        <w:rFonts w:hint="default"/>
      </w:rPr>
    </w:lvl>
    <w:lvl w:ilvl="6" w:tplc="5726CA2E">
      <w:numFmt w:val="bullet"/>
      <w:lvlText w:val="•"/>
      <w:lvlJc w:val="left"/>
      <w:pPr>
        <w:ind w:left="6843" w:hanging="361"/>
      </w:pPr>
      <w:rPr>
        <w:rFonts w:hint="default"/>
      </w:rPr>
    </w:lvl>
    <w:lvl w:ilvl="7" w:tplc="EA24EBAA">
      <w:numFmt w:val="bullet"/>
      <w:lvlText w:val="•"/>
      <w:lvlJc w:val="left"/>
      <w:pPr>
        <w:ind w:left="7634" w:hanging="361"/>
      </w:pPr>
      <w:rPr>
        <w:rFonts w:hint="default"/>
      </w:rPr>
    </w:lvl>
    <w:lvl w:ilvl="8" w:tplc="836057B2">
      <w:numFmt w:val="bullet"/>
      <w:lvlText w:val="•"/>
      <w:lvlJc w:val="left"/>
      <w:pPr>
        <w:ind w:left="8425" w:hanging="361"/>
      </w:pPr>
      <w:rPr>
        <w:rFonts w:hint="default"/>
      </w:rPr>
    </w:lvl>
  </w:abstractNum>
  <w:abstractNum w:abstractNumId="141" w15:restartNumberingAfterBreak="0">
    <w:nsid w:val="7F384ABF"/>
    <w:multiLevelType w:val="hybridMultilevel"/>
    <w:tmpl w:val="01CADCB6"/>
    <w:lvl w:ilvl="0" w:tplc="F4C86760">
      <w:start w:val="1"/>
      <w:numFmt w:val="lowerLetter"/>
      <w:lvlText w:val="%1)"/>
      <w:lvlJc w:val="left"/>
      <w:pPr>
        <w:ind w:left="2100" w:hanging="361"/>
      </w:pPr>
      <w:rPr>
        <w:rFonts w:asciiTheme="minorHAnsi" w:eastAsia="Times New Roman" w:hAnsiTheme="minorHAnsi" w:cstheme="minorHAnsi" w:hint="default"/>
        <w:spacing w:val="-2"/>
        <w:w w:val="99"/>
        <w:sz w:val="20"/>
        <w:szCs w:val="20"/>
      </w:rPr>
    </w:lvl>
    <w:lvl w:ilvl="1" w:tplc="0F9E5BF2">
      <w:numFmt w:val="bullet"/>
      <w:lvlText w:val="•"/>
      <w:lvlJc w:val="left"/>
      <w:pPr>
        <w:ind w:left="2890" w:hanging="361"/>
      </w:pPr>
      <w:rPr>
        <w:rFonts w:hint="default"/>
      </w:rPr>
    </w:lvl>
    <w:lvl w:ilvl="2" w:tplc="B0005D1C">
      <w:numFmt w:val="bullet"/>
      <w:lvlText w:val="•"/>
      <w:lvlJc w:val="left"/>
      <w:pPr>
        <w:ind w:left="3681" w:hanging="361"/>
      </w:pPr>
      <w:rPr>
        <w:rFonts w:hint="default"/>
      </w:rPr>
    </w:lvl>
    <w:lvl w:ilvl="3" w:tplc="93C0CF5C">
      <w:numFmt w:val="bullet"/>
      <w:lvlText w:val="•"/>
      <w:lvlJc w:val="left"/>
      <w:pPr>
        <w:ind w:left="4471" w:hanging="361"/>
      </w:pPr>
      <w:rPr>
        <w:rFonts w:hint="default"/>
      </w:rPr>
    </w:lvl>
    <w:lvl w:ilvl="4" w:tplc="9C12FF3C">
      <w:numFmt w:val="bullet"/>
      <w:lvlText w:val="•"/>
      <w:lvlJc w:val="left"/>
      <w:pPr>
        <w:ind w:left="5262" w:hanging="361"/>
      </w:pPr>
      <w:rPr>
        <w:rFonts w:hint="default"/>
      </w:rPr>
    </w:lvl>
    <w:lvl w:ilvl="5" w:tplc="2E9A1F7C">
      <w:numFmt w:val="bullet"/>
      <w:lvlText w:val="•"/>
      <w:lvlJc w:val="left"/>
      <w:pPr>
        <w:ind w:left="6053" w:hanging="361"/>
      </w:pPr>
      <w:rPr>
        <w:rFonts w:hint="default"/>
      </w:rPr>
    </w:lvl>
    <w:lvl w:ilvl="6" w:tplc="483CA104">
      <w:numFmt w:val="bullet"/>
      <w:lvlText w:val="•"/>
      <w:lvlJc w:val="left"/>
      <w:pPr>
        <w:ind w:left="6843" w:hanging="361"/>
      </w:pPr>
      <w:rPr>
        <w:rFonts w:hint="default"/>
      </w:rPr>
    </w:lvl>
    <w:lvl w:ilvl="7" w:tplc="92320482">
      <w:numFmt w:val="bullet"/>
      <w:lvlText w:val="•"/>
      <w:lvlJc w:val="left"/>
      <w:pPr>
        <w:ind w:left="7634" w:hanging="361"/>
      </w:pPr>
      <w:rPr>
        <w:rFonts w:hint="default"/>
      </w:rPr>
    </w:lvl>
    <w:lvl w:ilvl="8" w:tplc="69404B6A">
      <w:numFmt w:val="bullet"/>
      <w:lvlText w:val="•"/>
      <w:lvlJc w:val="left"/>
      <w:pPr>
        <w:ind w:left="8425" w:hanging="361"/>
      </w:pPr>
      <w:rPr>
        <w:rFonts w:hint="default"/>
      </w:rPr>
    </w:lvl>
  </w:abstractNum>
  <w:num w:numId="1">
    <w:abstractNumId w:val="72"/>
  </w:num>
  <w:num w:numId="2">
    <w:abstractNumId w:val="42"/>
  </w:num>
  <w:num w:numId="3">
    <w:abstractNumId w:val="47"/>
  </w:num>
  <w:num w:numId="4">
    <w:abstractNumId w:val="119"/>
  </w:num>
  <w:num w:numId="5">
    <w:abstractNumId w:val="78"/>
  </w:num>
  <w:num w:numId="6">
    <w:abstractNumId w:val="118"/>
  </w:num>
  <w:num w:numId="7">
    <w:abstractNumId w:val="41"/>
  </w:num>
  <w:num w:numId="8">
    <w:abstractNumId w:val="55"/>
  </w:num>
  <w:num w:numId="9">
    <w:abstractNumId w:val="64"/>
  </w:num>
  <w:num w:numId="10">
    <w:abstractNumId w:val="1"/>
  </w:num>
  <w:num w:numId="11">
    <w:abstractNumId w:val="136"/>
  </w:num>
  <w:num w:numId="12">
    <w:abstractNumId w:val="130"/>
  </w:num>
  <w:num w:numId="13">
    <w:abstractNumId w:val="65"/>
  </w:num>
  <w:num w:numId="14">
    <w:abstractNumId w:val="69"/>
  </w:num>
  <w:num w:numId="15">
    <w:abstractNumId w:val="82"/>
  </w:num>
  <w:num w:numId="16">
    <w:abstractNumId w:val="74"/>
  </w:num>
  <w:num w:numId="17">
    <w:abstractNumId w:val="12"/>
  </w:num>
  <w:num w:numId="18">
    <w:abstractNumId w:val="106"/>
  </w:num>
  <w:num w:numId="19">
    <w:abstractNumId w:val="101"/>
  </w:num>
  <w:num w:numId="20">
    <w:abstractNumId w:val="116"/>
  </w:num>
  <w:num w:numId="21">
    <w:abstractNumId w:val="20"/>
  </w:num>
  <w:num w:numId="22">
    <w:abstractNumId w:val="91"/>
  </w:num>
  <w:num w:numId="23">
    <w:abstractNumId w:val="2"/>
  </w:num>
  <w:num w:numId="24">
    <w:abstractNumId w:val="44"/>
  </w:num>
  <w:num w:numId="25">
    <w:abstractNumId w:val="8"/>
  </w:num>
  <w:num w:numId="26">
    <w:abstractNumId w:val="87"/>
  </w:num>
  <w:num w:numId="27">
    <w:abstractNumId w:val="52"/>
  </w:num>
  <w:num w:numId="28">
    <w:abstractNumId w:val="79"/>
  </w:num>
  <w:num w:numId="29">
    <w:abstractNumId w:val="56"/>
  </w:num>
  <w:num w:numId="30">
    <w:abstractNumId w:val="109"/>
  </w:num>
  <w:num w:numId="31">
    <w:abstractNumId w:val="58"/>
  </w:num>
  <w:num w:numId="32">
    <w:abstractNumId w:val="77"/>
  </w:num>
  <w:num w:numId="33">
    <w:abstractNumId w:val="124"/>
  </w:num>
  <w:num w:numId="34">
    <w:abstractNumId w:val="73"/>
  </w:num>
  <w:num w:numId="35">
    <w:abstractNumId w:val="89"/>
  </w:num>
  <w:num w:numId="36">
    <w:abstractNumId w:val="107"/>
  </w:num>
  <w:num w:numId="37">
    <w:abstractNumId w:val="63"/>
  </w:num>
  <w:num w:numId="38">
    <w:abstractNumId w:val="48"/>
  </w:num>
  <w:num w:numId="39">
    <w:abstractNumId w:val="51"/>
  </w:num>
  <w:num w:numId="40">
    <w:abstractNumId w:val="60"/>
  </w:num>
  <w:num w:numId="41">
    <w:abstractNumId w:val="76"/>
  </w:num>
  <w:num w:numId="42">
    <w:abstractNumId w:val="14"/>
  </w:num>
  <w:num w:numId="43">
    <w:abstractNumId w:val="33"/>
  </w:num>
  <w:num w:numId="44">
    <w:abstractNumId w:val="138"/>
  </w:num>
  <w:num w:numId="45">
    <w:abstractNumId w:val="30"/>
  </w:num>
  <w:num w:numId="46">
    <w:abstractNumId w:val="62"/>
  </w:num>
  <w:num w:numId="47">
    <w:abstractNumId w:val="129"/>
  </w:num>
  <w:num w:numId="48">
    <w:abstractNumId w:val="45"/>
  </w:num>
  <w:num w:numId="49">
    <w:abstractNumId w:val="3"/>
  </w:num>
  <w:num w:numId="50">
    <w:abstractNumId w:val="85"/>
  </w:num>
  <w:num w:numId="51">
    <w:abstractNumId w:val="28"/>
  </w:num>
  <w:num w:numId="52">
    <w:abstractNumId w:val="22"/>
  </w:num>
  <w:num w:numId="53">
    <w:abstractNumId w:val="97"/>
  </w:num>
  <w:num w:numId="54">
    <w:abstractNumId w:val="81"/>
  </w:num>
  <w:num w:numId="55">
    <w:abstractNumId w:val="32"/>
  </w:num>
  <w:num w:numId="56">
    <w:abstractNumId w:val="36"/>
  </w:num>
  <w:num w:numId="57">
    <w:abstractNumId w:val="128"/>
  </w:num>
  <w:num w:numId="58">
    <w:abstractNumId w:val="113"/>
  </w:num>
  <w:num w:numId="59">
    <w:abstractNumId w:val="140"/>
  </w:num>
  <w:num w:numId="60">
    <w:abstractNumId w:val="121"/>
  </w:num>
  <w:num w:numId="61">
    <w:abstractNumId w:val="80"/>
  </w:num>
  <w:num w:numId="62">
    <w:abstractNumId w:val="9"/>
  </w:num>
  <w:num w:numId="63">
    <w:abstractNumId w:val="126"/>
  </w:num>
  <w:num w:numId="64">
    <w:abstractNumId w:val="84"/>
  </w:num>
  <w:num w:numId="65">
    <w:abstractNumId w:val="0"/>
  </w:num>
  <w:num w:numId="66">
    <w:abstractNumId w:val="95"/>
  </w:num>
  <w:num w:numId="67">
    <w:abstractNumId w:val="4"/>
  </w:num>
  <w:num w:numId="68">
    <w:abstractNumId w:val="67"/>
  </w:num>
  <w:num w:numId="69">
    <w:abstractNumId w:val="139"/>
  </w:num>
  <w:num w:numId="70">
    <w:abstractNumId w:val="86"/>
  </w:num>
  <w:num w:numId="71">
    <w:abstractNumId w:val="61"/>
  </w:num>
  <w:num w:numId="72">
    <w:abstractNumId w:val="23"/>
  </w:num>
  <w:num w:numId="73">
    <w:abstractNumId w:val="92"/>
  </w:num>
  <w:num w:numId="74">
    <w:abstractNumId w:val="26"/>
  </w:num>
  <w:num w:numId="75">
    <w:abstractNumId w:val="25"/>
  </w:num>
  <w:num w:numId="76">
    <w:abstractNumId w:val="108"/>
  </w:num>
  <w:num w:numId="77">
    <w:abstractNumId w:val="103"/>
  </w:num>
  <w:num w:numId="78">
    <w:abstractNumId w:val="66"/>
  </w:num>
  <w:num w:numId="79">
    <w:abstractNumId w:val="98"/>
  </w:num>
  <w:num w:numId="80">
    <w:abstractNumId w:val="6"/>
  </w:num>
  <w:num w:numId="81">
    <w:abstractNumId w:val="93"/>
  </w:num>
  <w:num w:numId="82">
    <w:abstractNumId w:val="90"/>
  </w:num>
  <w:num w:numId="83">
    <w:abstractNumId w:val="59"/>
  </w:num>
  <w:num w:numId="84">
    <w:abstractNumId w:val="125"/>
  </w:num>
  <w:num w:numId="85">
    <w:abstractNumId w:val="18"/>
  </w:num>
  <w:num w:numId="86">
    <w:abstractNumId w:val="10"/>
  </w:num>
  <w:num w:numId="87">
    <w:abstractNumId w:val="75"/>
  </w:num>
  <w:num w:numId="88">
    <w:abstractNumId w:val="110"/>
  </w:num>
  <w:num w:numId="89">
    <w:abstractNumId w:val="105"/>
  </w:num>
  <w:num w:numId="90">
    <w:abstractNumId w:val="38"/>
  </w:num>
  <w:num w:numId="91">
    <w:abstractNumId w:val="37"/>
  </w:num>
  <w:num w:numId="92">
    <w:abstractNumId w:val="120"/>
  </w:num>
  <w:num w:numId="93">
    <w:abstractNumId w:val="96"/>
  </w:num>
  <w:num w:numId="94">
    <w:abstractNumId w:val="94"/>
  </w:num>
  <w:num w:numId="95">
    <w:abstractNumId w:val="7"/>
  </w:num>
  <w:num w:numId="96">
    <w:abstractNumId w:val="27"/>
  </w:num>
  <w:num w:numId="97">
    <w:abstractNumId w:val="141"/>
  </w:num>
  <w:num w:numId="98">
    <w:abstractNumId w:val="88"/>
  </w:num>
  <w:num w:numId="99">
    <w:abstractNumId w:val="134"/>
  </w:num>
  <w:num w:numId="100">
    <w:abstractNumId w:val="39"/>
  </w:num>
  <w:num w:numId="101">
    <w:abstractNumId w:val="83"/>
  </w:num>
  <w:num w:numId="102">
    <w:abstractNumId w:val="49"/>
  </w:num>
  <w:num w:numId="103">
    <w:abstractNumId w:val="13"/>
  </w:num>
  <w:num w:numId="104">
    <w:abstractNumId w:val="11"/>
  </w:num>
  <w:num w:numId="105">
    <w:abstractNumId w:val="19"/>
  </w:num>
  <w:num w:numId="106">
    <w:abstractNumId w:val="70"/>
  </w:num>
  <w:num w:numId="107">
    <w:abstractNumId w:val="24"/>
  </w:num>
  <w:num w:numId="108">
    <w:abstractNumId w:val="100"/>
  </w:num>
  <w:num w:numId="109">
    <w:abstractNumId w:val="111"/>
  </w:num>
  <w:num w:numId="110">
    <w:abstractNumId w:val="50"/>
  </w:num>
  <w:num w:numId="111">
    <w:abstractNumId w:val="123"/>
  </w:num>
  <w:num w:numId="112">
    <w:abstractNumId w:val="40"/>
  </w:num>
  <w:num w:numId="113">
    <w:abstractNumId w:val="54"/>
  </w:num>
  <w:num w:numId="114">
    <w:abstractNumId w:val="34"/>
  </w:num>
  <w:num w:numId="115">
    <w:abstractNumId w:val="117"/>
  </w:num>
  <w:num w:numId="116">
    <w:abstractNumId w:val="71"/>
  </w:num>
  <w:num w:numId="117">
    <w:abstractNumId w:val="46"/>
  </w:num>
  <w:num w:numId="118">
    <w:abstractNumId w:val="17"/>
  </w:num>
  <w:num w:numId="119">
    <w:abstractNumId w:val="31"/>
  </w:num>
  <w:num w:numId="120">
    <w:abstractNumId w:val="112"/>
  </w:num>
  <w:num w:numId="121">
    <w:abstractNumId w:val="114"/>
  </w:num>
  <w:num w:numId="122">
    <w:abstractNumId w:val="43"/>
  </w:num>
  <w:num w:numId="123">
    <w:abstractNumId w:val="29"/>
  </w:num>
  <w:num w:numId="124">
    <w:abstractNumId w:val="133"/>
  </w:num>
  <w:num w:numId="125">
    <w:abstractNumId w:val="99"/>
  </w:num>
  <w:num w:numId="126">
    <w:abstractNumId w:val="137"/>
  </w:num>
  <w:num w:numId="127">
    <w:abstractNumId w:val="122"/>
  </w:num>
  <w:num w:numId="128">
    <w:abstractNumId w:val="35"/>
  </w:num>
  <w:num w:numId="129">
    <w:abstractNumId w:val="21"/>
  </w:num>
  <w:num w:numId="130">
    <w:abstractNumId w:val="57"/>
  </w:num>
  <w:num w:numId="131">
    <w:abstractNumId w:val="102"/>
  </w:num>
  <w:num w:numId="132">
    <w:abstractNumId w:val="104"/>
  </w:num>
  <w:num w:numId="133">
    <w:abstractNumId w:val="135"/>
  </w:num>
  <w:num w:numId="134">
    <w:abstractNumId w:val="115"/>
  </w:num>
  <w:num w:numId="135">
    <w:abstractNumId w:val="131"/>
  </w:num>
  <w:num w:numId="136">
    <w:abstractNumId w:val="5"/>
  </w:num>
  <w:num w:numId="137">
    <w:abstractNumId w:val="16"/>
  </w:num>
  <w:num w:numId="138">
    <w:abstractNumId w:val="68"/>
  </w:num>
  <w:num w:numId="139">
    <w:abstractNumId w:val="53"/>
  </w:num>
  <w:num w:numId="140">
    <w:abstractNumId w:val="15"/>
  </w:num>
  <w:num w:numId="141">
    <w:abstractNumId w:val="132"/>
  </w:num>
  <w:num w:numId="142">
    <w:abstractNumId w:val="12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163"/>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65A44"/>
    <w:rsid w:val="00026FAD"/>
    <w:rsid w:val="00031F9E"/>
    <w:rsid w:val="0003625F"/>
    <w:rsid w:val="00040B20"/>
    <w:rsid w:val="00046574"/>
    <w:rsid w:val="00056AAE"/>
    <w:rsid w:val="000646B3"/>
    <w:rsid w:val="00086309"/>
    <w:rsid w:val="00092A7B"/>
    <w:rsid w:val="000A253F"/>
    <w:rsid w:val="000B5303"/>
    <w:rsid w:val="00107592"/>
    <w:rsid w:val="001333D1"/>
    <w:rsid w:val="00171CAF"/>
    <w:rsid w:val="0018126A"/>
    <w:rsid w:val="001D0F94"/>
    <w:rsid w:val="001D639D"/>
    <w:rsid w:val="001E0907"/>
    <w:rsid w:val="001F74CC"/>
    <w:rsid w:val="00200A91"/>
    <w:rsid w:val="00225895"/>
    <w:rsid w:val="00232BD2"/>
    <w:rsid w:val="002770DD"/>
    <w:rsid w:val="002B3A79"/>
    <w:rsid w:val="002C11F9"/>
    <w:rsid w:val="002C3B52"/>
    <w:rsid w:val="002D1C92"/>
    <w:rsid w:val="002D76C6"/>
    <w:rsid w:val="002E7E95"/>
    <w:rsid w:val="003263A7"/>
    <w:rsid w:val="00333A2A"/>
    <w:rsid w:val="00336F74"/>
    <w:rsid w:val="00346483"/>
    <w:rsid w:val="003B3FC9"/>
    <w:rsid w:val="003B5C7E"/>
    <w:rsid w:val="003E47EC"/>
    <w:rsid w:val="0040718E"/>
    <w:rsid w:val="00415B24"/>
    <w:rsid w:val="00433723"/>
    <w:rsid w:val="004665FE"/>
    <w:rsid w:val="00487B8F"/>
    <w:rsid w:val="004C2914"/>
    <w:rsid w:val="004C37CC"/>
    <w:rsid w:val="004D7508"/>
    <w:rsid w:val="004F18B7"/>
    <w:rsid w:val="0050609E"/>
    <w:rsid w:val="00507DCB"/>
    <w:rsid w:val="005247E4"/>
    <w:rsid w:val="00533835"/>
    <w:rsid w:val="0055417F"/>
    <w:rsid w:val="005566A2"/>
    <w:rsid w:val="00564152"/>
    <w:rsid w:val="00580AC6"/>
    <w:rsid w:val="005816D5"/>
    <w:rsid w:val="0058366E"/>
    <w:rsid w:val="005A43E7"/>
    <w:rsid w:val="005C373D"/>
    <w:rsid w:val="005E2519"/>
    <w:rsid w:val="005F651D"/>
    <w:rsid w:val="006010A0"/>
    <w:rsid w:val="006017F2"/>
    <w:rsid w:val="0062616F"/>
    <w:rsid w:val="00661619"/>
    <w:rsid w:val="00661DD7"/>
    <w:rsid w:val="006744D4"/>
    <w:rsid w:val="00691083"/>
    <w:rsid w:val="006960FB"/>
    <w:rsid w:val="006A7074"/>
    <w:rsid w:val="006C5349"/>
    <w:rsid w:val="006D67CC"/>
    <w:rsid w:val="006E4945"/>
    <w:rsid w:val="006F6AE7"/>
    <w:rsid w:val="006F6FB5"/>
    <w:rsid w:val="00741834"/>
    <w:rsid w:val="00760878"/>
    <w:rsid w:val="00793D9F"/>
    <w:rsid w:val="007A3320"/>
    <w:rsid w:val="007B0CDE"/>
    <w:rsid w:val="007C1DDA"/>
    <w:rsid w:val="007C2446"/>
    <w:rsid w:val="007D4324"/>
    <w:rsid w:val="007F5BB1"/>
    <w:rsid w:val="008018C4"/>
    <w:rsid w:val="008052B1"/>
    <w:rsid w:val="00807EE3"/>
    <w:rsid w:val="0082408C"/>
    <w:rsid w:val="00835C70"/>
    <w:rsid w:val="008569CB"/>
    <w:rsid w:val="00876EB1"/>
    <w:rsid w:val="00886956"/>
    <w:rsid w:val="00886D7A"/>
    <w:rsid w:val="008A352D"/>
    <w:rsid w:val="008A6456"/>
    <w:rsid w:val="008A6C6C"/>
    <w:rsid w:val="008C797E"/>
    <w:rsid w:val="008E2314"/>
    <w:rsid w:val="008F4478"/>
    <w:rsid w:val="00965A44"/>
    <w:rsid w:val="009B3793"/>
    <w:rsid w:val="009B6F68"/>
    <w:rsid w:val="009C0111"/>
    <w:rsid w:val="009C0164"/>
    <w:rsid w:val="009F31DE"/>
    <w:rsid w:val="00A056D5"/>
    <w:rsid w:val="00A1290E"/>
    <w:rsid w:val="00A14E80"/>
    <w:rsid w:val="00A22654"/>
    <w:rsid w:val="00A46707"/>
    <w:rsid w:val="00A57BB9"/>
    <w:rsid w:val="00A622D7"/>
    <w:rsid w:val="00AB3F34"/>
    <w:rsid w:val="00AD6E28"/>
    <w:rsid w:val="00B14D26"/>
    <w:rsid w:val="00B15F35"/>
    <w:rsid w:val="00B502BF"/>
    <w:rsid w:val="00B63FE0"/>
    <w:rsid w:val="00B92E72"/>
    <w:rsid w:val="00BC443E"/>
    <w:rsid w:val="00C27D83"/>
    <w:rsid w:val="00C30F3D"/>
    <w:rsid w:val="00C34771"/>
    <w:rsid w:val="00C35A8B"/>
    <w:rsid w:val="00C45F6A"/>
    <w:rsid w:val="00C46AFD"/>
    <w:rsid w:val="00C51B0E"/>
    <w:rsid w:val="00C53A9A"/>
    <w:rsid w:val="00C57199"/>
    <w:rsid w:val="00C657B2"/>
    <w:rsid w:val="00C76EE3"/>
    <w:rsid w:val="00C934D4"/>
    <w:rsid w:val="00CC5C51"/>
    <w:rsid w:val="00CF0815"/>
    <w:rsid w:val="00CF2C86"/>
    <w:rsid w:val="00D00018"/>
    <w:rsid w:val="00D110D3"/>
    <w:rsid w:val="00D14562"/>
    <w:rsid w:val="00D6124B"/>
    <w:rsid w:val="00D83909"/>
    <w:rsid w:val="00D86B11"/>
    <w:rsid w:val="00D91991"/>
    <w:rsid w:val="00DA580D"/>
    <w:rsid w:val="00DB22BE"/>
    <w:rsid w:val="00DC4088"/>
    <w:rsid w:val="00DF1DD2"/>
    <w:rsid w:val="00DF60C6"/>
    <w:rsid w:val="00E2179E"/>
    <w:rsid w:val="00E35BA8"/>
    <w:rsid w:val="00E4079D"/>
    <w:rsid w:val="00E60D39"/>
    <w:rsid w:val="00E7121E"/>
    <w:rsid w:val="00E759C4"/>
    <w:rsid w:val="00EA4773"/>
    <w:rsid w:val="00EB79D6"/>
    <w:rsid w:val="00EC52FE"/>
    <w:rsid w:val="00ED111E"/>
    <w:rsid w:val="00F55B98"/>
    <w:rsid w:val="00F573B0"/>
    <w:rsid w:val="00F676FC"/>
    <w:rsid w:val="00F705EA"/>
    <w:rsid w:val="00F7730B"/>
    <w:rsid w:val="00F82DEC"/>
    <w:rsid w:val="00FC55A5"/>
    <w:rsid w:val="00FC7579"/>
    <w:rsid w:val="00FD2602"/>
    <w:rsid w:val="00FD6582"/>
    <w:rsid w:val="00FE49B1"/>
    <w:rsid w:val="00FF3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63"/>
    <o:shapelayout v:ext="edit">
      <o:idmap v:ext="edit" data="2"/>
    </o:shapelayout>
  </w:shapeDefaults>
  <w:decimalSymbol w:val="."/>
  <w:listSeparator w:val=","/>
  <w14:docId w14:val="46695BA9"/>
  <w15:docId w15:val="{AD48E466-C7B8-4087-AF35-34038B33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9"/>
      <w:ind w:left="108"/>
      <w:outlineLvl w:val="0"/>
    </w:pPr>
    <w:rPr>
      <w:rFonts w:ascii="Arial" w:eastAsia="Arial" w:hAnsi="Arial" w:cs="Arial"/>
      <w:sz w:val="32"/>
      <w:szCs w:val="32"/>
    </w:rPr>
  </w:style>
  <w:style w:type="paragraph" w:styleId="Heading2">
    <w:name w:val="heading 2"/>
    <w:basedOn w:val="Normal"/>
    <w:uiPriority w:val="1"/>
    <w:qFormat/>
    <w:pPr>
      <w:spacing w:before="74"/>
      <w:ind w:left="540" w:right="1074"/>
      <w:outlineLvl w:val="1"/>
    </w:pPr>
    <w:rPr>
      <w:sz w:val="28"/>
      <w:szCs w:val="28"/>
    </w:rPr>
  </w:style>
  <w:style w:type="paragraph" w:styleId="Heading3">
    <w:name w:val="heading 3"/>
    <w:basedOn w:val="Normal"/>
    <w:uiPriority w:val="1"/>
    <w:qFormat/>
    <w:pPr>
      <w:spacing w:before="92"/>
      <w:ind w:left="679" w:hanging="571"/>
      <w:outlineLvl w:val="2"/>
    </w:pPr>
    <w:rPr>
      <w:rFonts w:ascii="Arial" w:eastAsia="Arial" w:hAnsi="Arial" w:cs="Arial"/>
      <w:b/>
      <w:bCs/>
      <w:sz w:val="24"/>
      <w:szCs w:val="24"/>
    </w:rPr>
  </w:style>
  <w:style w:type="paragraph" w:styleId="Heading4">
    <w:name w:val="heading 4"/>
    <w:basedOn w:val="Normal"/>
    <w:uiPriority w:val="1"/>
    <w:qFormat/>
    <w:pPr>
      <w:spacing w:before="76"/>
      <w:ind w:left="540"/>
      <w:outlineLvl w:val="3"/>
    </w:pPr>
    <w:rPr>
      <w:sz w:val="24"/>
      <w:szCs w:val="24"/>
    </w:rPr>
  </w:style>
  <w:style w:type="paragraph" w:styleId="Heading5">
    <w:name w:val="heading 5"/>
    <w:basedOn w:val="Normal"/>
    <w:uiPriority w:val="1"/>
    <w:qFormat/>
    <w:pPr>
      <w:spacing w:before="51"/>
      <w:ind w:left="2919" w:hanging="357"/>
      <w:outlineLvl w:val="4"/>
    </w:pPr>
    <w:rPr>
      <w:sz w:val="21"/>
      <w:szCs w:val="21"/>
    </w:rPr>
  </w:style>
  <w:style w:type="paragraph" w:styleId="Heading6">
    <w:name w:val="heading 6"/>
    <w:basedOn w:val="Normal"/>
    <w:uiPriority w:val="1"/>
    <w:qFormat/>
    <w:pPr>
      <w:spacing w:before="119"/>
      <w:ind w:left="1241" w:hanging="555"/>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72"/>
    </w:pPr>
    <w:rPr>
      <w:sz w:val="20"/>
      <w:szCs w:val="20"/>
    </w:rPr>
  </w:style>
  <w:style w:type="paragraph" w:styleId="ListParagraph">
    <w:name w:val="List Paragraph"/>
    <w:basedOn w:val="Normal"/>
    <w:uiPriority w:val="1"/>
    <w:qFormat/>
    <w:pPr>
      <w:ind w:left="1672" w:hanging="708"/>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14D26"/>
    <w:pPr>
      <w:tabs>
        <w:tab w:val="center" w:pos="4513"/>
        <w:tab w:val="right" w:pos="9026"/>
      </w:tabs>
    </w:pPr>
  </w:style>
  <w:style w:type="character" w:customStyle="1" w:styleId="HeaderChar">
    <w:name w:val="Header Char"/>
    <w:basedOn w:val="DefaultParagraphFont"/>
    <w:link w:val="Header"/>
    <w:uiPriority w:val="99"/>
    <w:rsid w:val="00B14D26"/>
    <w:rPr>
      <w:rFonts w:ascii="Times New Roman" w:eastAsia="Times New Roman" w:hAnsi="Times New Roman" w:cs="Times New Roman"/>
    </w:rPr>
  </w:style>
  <w:style w:type="paragraph" w:styleId="Footer">
    <w:name w:val="footer"/>
    <w:basedOn w:val="Normal"/>
    <w:link w:val="FooterChar"/>
    <w:uiPriority w:val="99"/>
    <w:unhideWhenUsed/>
    <w:rsid w:val="00B14D26"/>
    <w:pPr>
      <w:tabs>
        <w:tab w:val="center" w:pos="4513"/>
        <w:tab w:val="right" w:pos="9026"/>
      </w:tabs>
    </w:pPr>
  </w:style>
  <w:style w:type="character" w:customStyle="1" w:styleId="FooterChar">
    <w:name w:val="Footer Char"/>
    <w:basedOn w:val="DefaultParagraphFont"/>
    <w:link w:val="Footer"/>
    <w:uiPriority w:val="99"/>
    <w:rsid w:val="00B14D2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hyperlink" Target="http://policies.griffith.edu.au/pdf/Equal%20Opportunity%20Policy.pdf" TargetMode="External"/><Relationship Id="rId42" Type="http://schemas.openxmlformats.org/officeDocument/2006/relationships/hyperlink" Target="http://policies.griffith.edu.au/pdf/Purchasing%20Policy.pdf" TargetMode="External"/><Relationship Id="rId63" Type="http://schemas.openxmlformats.org/officeDocument/2006/relationships/hyperlink" Target="https://intranet.secure.griffith.edu.au/security-safety-emergency/health-safety" TargetMode="External"/><Relationship Id="rId84" Type="http://schemas.openxmlformats.org/officeDocument/2006/relationships/hyperlink" Target="http://policies.griffith.edu.au/pdf/Recruitment%20and%20Selection%20Procedures.pdf" TargetMode="External"/><Relationship Id="rId138" Type="http://schemas.openxmlformats.org/officeDocument/2006/relationships/image" Target="media/image14.png"/><Relationship Id="rId159" Type="http://schemas.openxmlformats.org/officeDocument/2006/relationships/hyperlink" Target="http://policies.griffith.edu.au/pdf/Role%20Statement%20Honours%20Program%20Director.pdf" TargetMode="External"/><Relationship Id="rId170" Type="http://schemas.openxmlformats.org/officeDocument/2006/relationships/hyperlink" Target="https://nhmrc.gov.au/sites/default/files/documents/reports/consumer-community-involvement.pdf" TargetMode="External"/><Relationship Id="rId191" Type="http://schemas.openxmlformats.org/officeDocument/2006/relationships/hyperlink" Target="http://policies.griffith.edu.au/pdf/No%20Smoking%20Policy.pdf" TargetMode="External"/><Relationship Id="rId107" Type="http://schemas.openxmlformats.org/officeDocument/2006/relationships/hyperlink" Target="http://policies.griffith.edu.au/pdf/Public%20Interest%20Disclosure%20Policy.pdf" TargetMode="External"/><Relationship Id="rId11" Type="http://schemas.openxmlformats.org/officeDocument/2006/relationships/hyperlink" Target="https://policies.griffith.edu.au/pdf/The%20Responsible%20Conduct%20of%20Research.pdf" TargetMode="External"/><Relationship Id="rId32" Type="http://schemas.openxmlformats.org/officeDocument/2006/relationships/hyperlink" Target="http://policies.griffith.edu.au/pdf/Individual%20Grievance%20Resolution%20Procedure.pdf" TargetMode="External"/><Relationship Id="rId53" Type="http://schemas.openxmlformats.org/officeDocument/2006/relationships/hyperlink" Target="http://policies.griffith.edu.au/pdf/Workplace%20Harassment%20Bullying%20and%20Discrimination%20Policy.pdf" TargetMode="External"/><Relationship Id="rId74" Type="http://schemas.openxmlformats.org/officeDocument/2006/relationships/hyperlink" Target="http://policies.griffith.edu.au/pdf/Consultancy%20and%20Commercial%20Research%20Policy.pdf" TargetMode="External"/><Relationship Id="rId128" Type="http://schemas.openxmlformats.org/officeDocument/2006/relationships/footer" Target="footer12.xml"/><Relationship Id="rId149" Type="http://schemas.openxmlformats.org/officeDocument/2006/relationships/hyperlink" Target="http://policies.griffith.edu.au/pdf/Academic%20Misconduct%20Policy%20-%20Higher%20Degree%20Research%20Candidates.pdf" TargetMode="External"/><Relationship Id="rId5" Type="http://schemas.openxmlformats.org/officeDocument/2006/relationships/footnotes" Target="footnotes.xml"/><Relationship Id="rId95" Type="http://schemas.openxmlformats.org/officeDocument/2006/relationships/hyperlink" Target="http://policies.griffith.edu.au/pdf/Financial%20Delegations%20Schedule.pdf" TargetMode="External"/><Relationship Id="rId160" Type="http://schemas.openxmlformats.org/officeDocument/2006/relationships/hyperlink" Target="http://policies.griffith.edu.au/pdf/Position%20Statement%20-%20Dean%20Research.pdf" TargetMode="External"/><Relationship Id="rId181" Type="http://schemas.openxmlformats.org/officeDocument/2006/relationships/hyperlink" Target="https://www.griffith.edu.au/research/research-services/research-ethics-integrity/research-integrity" TargetMode="External"/><Relationship Id="rId22" Type="http://schemas.openxmlformats.org/officeDocument/2006/relationships/hyperlink" Target="https://intranet.secure.griffith.edu.au/__data/assets/pdf_file/0011/746426/Expenditure-of-University-Funds-Guidelines-V1-September-2015-2.pdf" TargetMode="External"/><Relationship Id="rId43" Type="http://schemas.openxmlformats.org/officeDocument/2006/relationships/hyperlink" Target="http://policies.griffith.edu.au/pdf/Records%20Management%20Policy.pdf" TargetMode="External"/><Relationship Id="rId64" Type="http://schemas.openxmlformats.org/officeDocument/2006/relationships/hyperlink" Target="https://intranet.secure.griffith.edu.au/security-safety-emergency/health-safety/wellbeing" TargetMode="External"/><Relationship Id="rId118" Type="http://schemas.openxmlformats.org/officeDocument/2006/relationships/footer" Target="footer9.xml"/><Relationship Id="rId139" Type="http://schemas.openxmlformats.org/officeDocument/2006/relationships/hyperlink" Target="mailto:research-ethics@griffith.edu.au" TargetMode="External"/><Relationship Id="rId85" Type="http://schemas.openxmlformats.org/officeDocument/2006/relationships/hyperlink" Target="http://policies.griffith.edu.au/pdf/Consultancy%20and%20Commercial%20Research%20Policy.pdf" TargetMode="External"/><Relationship Id="rId150" Type="http://schemas.openxmlformats.org/officeDocument/2006/relationships/hyperlink" Target="http://policies.griffith.edu.au/pdf/Student%20Misconduct%20Policy.pdf" TargetMode="External"/><Relationship Id="rId171" Type="http://schemas.openxmlformats.org/officeDocument/2006/relationships/footer" Target="footer20.xml"/><Relationship Id="rId192" Type="http://schemas.openxmlformats.org/officeDocument/2006/relationships/footer" Target="footer21.xml"/><Relationship Id="rId12" Type="http://schemas.openxmlformats.org/officeDocument/2006/relationships/image" Target="media/image2.jpeg"/><Relationship Id="rId33" Type="http://schemas.openxmlformats.org/officeDocument/2006/relationships/hyperlink" Target="http://policies.griffith.edu.au/pdf/Information%20Security%20Policy.pdf" TargetMode="External"/><Relationship Id="rId108" Type="http://schemas.openxmlformats.org/officeDocument/2006/relationships/hyperlink" Target="http://policies.griffith.edu.au/pdf/Griffith%20University%20Academic%20Staff%20Enterprise%20Agreement%202012-2016.pdf" TargetMode="External"/><Relationship Id="rId129" Type="http://schemas.openxmlformats.org/officeDocument/2006/relationships/footer" Target="footer13.xml"/><Relationship Id="rId54" Type="http://schemas.openxmlformats.org/officeDocument/2006/relationships/hyperlink" Target="https://www.griffith.edu.au/about-griffith/governance/plans-publications" TargetMode="External"/><Relationship Id="rId75" Type="http://schemas.openxmlformats.org/officeDocument/2006/relationships/hyperlink" Target="http://policies.griffith.edu.au/pdf/Intellectual%20Property%20Policy.pdf" TargetMode="External"/><Relationship Id="rId96" Type="http://schemas.openxmlformats.org/officeDocument/2006/relationships/hyperlink" Target="http://policies.griffith.edu.au/pdf/University%20Credit%20Card%20Policy.pdf" TargetMode="External"/><Relationship Id="rId140" Type="http://schemas.openxmlformats.org/officeDocument/2006/relationships/hyperlink" Target="http://policies.griffith.edu.au/pdf/The" TargetMode="External"/><Relationship Id="rId161" Type="http://schemas.openxmlformats.org/officeDocument/2006/relationships/hyperlink" Target="http://policies.griffith.edu.au/pdf/Position%20Statement%20-%20Group%20Pro%20Vice%20Chancellor.pdf" TargetMode="External"/><Relationship Id="rId182" Type="http://schemas.openxmlformats.org/officeDocument/2006/relationships/hyperlink" Target="http://www.griffith.edu.au/research/research-services/research-ethics-integrity/research-integrity/research-integrity-advisers" TargetMode="External"/><Relationship Id="rId6" Type="http://schemas.openxmlformats.org/officeDocument/2006/relationships/endnotes" Target="endnotes.xml"/><Relationship Id="rId23" Type="http://schemas.openxmlformats.org/officeDocument/2006/relationships/hyperlink" Target="http://policies.griffith.edu.au/pdf/Financial%20Delegations%20Schedule.pdf" TargetMode="External"/><Relationship Id="rId119" Type="http://schemas.openxmlformats.org/officeDocument/2006/relationships/footer" Target="footer10.xml"/><Relationship Id="rId44" Type="http://schemas.openxmlformats.org/officeDocument/2006/relationships/hyperlink" Target="http://policies.griffith.edu.au/pdf/Recruitment%20and%20Selection%20Policy.pdf" TargetMode="External"/><Relationship Id="rId65" Type="http://schemas.openxmlformats.org/officeDocument/2006/relationships/hyperlink" Target="http://policies.griffith.edu.au/pdf/Equal%20Opportunity%20Policy.pdf" TargetMode="External"/><Relationship Id="rId86" Type="http://schemas.openxmlformats.org/officeDocument/2006/relationships/hyperlink" Target="http://policies.griffith.edu.au/pdf/Griffith%20Health%20Intramural%20Professional%20Practice%20Policy.pdf" TargetMode="External"/><Relationship Id="rId130" Type="http://schemas.openxmlformats.org/officeDocument/2006/relationships/image" Target="media/image12.png"/><Relationship Id="rId151" Type="http://schemas.openxmlformats.org/officeDocument/2006/relationships/hyperlink" Target="https://policies.griffith.edu.au/pdf/Griffith%20University%20Academic%20Staff%20Enterprise%20Agreement%202017%20-%202021.pdf" TargetMode="External"/><Relationship Id="rId172" Type="http://schemas.openxmlformats.org/officeDocument/2006/relationships/hyperlink" Target="http://www.cmc.qld.gov.au/asp/index.asp?pgid=10849" TargetMode="External"/><Relationship Id="rId193"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hyperlink" Target="http://policies.griffith.edu.au/pdf/Griffith%20University%20General%20Staff%20Enterprise%20Agreement%202012-2016.pdf" TargetMode="External"/><Relationship Id="rId34" Type="http://schemas.openxmlformats.org/officeDocument/2006/relationships/hyperlink" Target="http://policies.griffith.edu.au/pdf/Intellectual%20Property%20Policy.pdf" TargetMode="External"/><Relationship Id="rId55" Type="http://schemas.openxmlformats.org/officeDocument/2006/relationships/hyperlink" Target="https://www.griffith.edu.au/about-griffith/governance/mission-statement" TargetMode="External"/><Relationship Id="rId76" Type="http://schemas.openxmlformats.org/officeDocument/2006/relationships/hyperlink" Target="https://www.griffith.edu.au/about-griffith/governance/plans-publications/griffith-university-privacy-plan" TargetMode="External"/><Relationship Id="rId97" Type="http://schemas.openxmlformats.org/officeDocument/2006/relationships/hyperlink" Target="http://policies.griffith.edu.au/pdf/Delegation%20of%20Authority%20to%20Sign%20Contracts%20and%20Agreements_Schedule%20of%20Delegations.pdf" TargetMode="External"/><Relationship Id="rId120" Type="http://schemas.openxmlformats.org/officeDocument/2006/relationships/footer" Target="footer11.xml"/><Relationship Id="rId141" Type="http://schemas.openxmlformats.org/officeDocument/2006/relationships/hyperlink" Target="http://policies.griffith.edu.au/pdf/Private%20Practice%20Policy.pdf" TargetMode="External"/><Relationship Id="rId7" Type="http://schemas.openxmlformats.org/officeDocument/2006/relationships/image" Target="media/image1.jpeg"/><Relationship Id="rId71" Type="http://schemas.openxmlformats.org/officeDocument/2006/relationships/hyperlink" Target="http://policies.griffith.edu.au/pdf/Personal%20Relationships%20in%20the%20Workplace.pdf" TargetMode="External"/><Relationship Id="rId92" Type="http://schemas.openxmlformats.org/officeDocument/2006/relationships/hyperlink" Target="http://policies.griffith.edu.au/" TargetMode="External"/><Relationship Id="rId162" Type="http://schemas.openxmlformats.org/officeDocument/2006/relationships/hyperlink" Target="http://policies.griffith.edu.au/pdf/Position%20Statement%20-%20Head%20of%20School.pdf" TargetMode="External"/><Relationship Id="rId183" Type="http://schemas.openxmlformats.org/officeDocument/2006/relationships/hyperlink" Target="http://www.griffith.edu.au/research/research-services/research-ethics-integrity/research-integrity/research-integrity-advisers" TargetMode="External"/><Relationship Id="rId2" Type="http://schemas.openxmlformats.org/officeDocument/2006/relationships/styles" Target="styles.xml"/><Relationship Id="rId29" Type="http://schemas.openxmlformats.org/officeDocument/2006/relationships/hyperlink" Target="http://policies.griffith.edu.au/pdf/Code%20for%20the%20Responsible%20Conduct%20of%20Research.pdf" TargetMode="External"/><Relationship Id="rId24" Type="http://schemas.openxmlformats.org/officeDocument/2006/relationships/hyperlink" Target="http://policies.griffith.edu.au/pdf/Fraud%20Control%20Policy.pdf" TargetMode="External"/><Relationship Id="rId40" Type="http://schemas.openxmlformats.org/officeDocument/2006/relationships/hyperlink" Target="http://policies.griffith.edu.au/pdf/Public%20Interest%20Disclosure%20Policy.pdf" TargetMode="External"/><Relationship Id="rId45" Type="http://schemas.openxmlformats.org/officeDocument/2006/relationships/hyperlink" Target="http://policies.griffith.edu.au/pdf/Recruitment%20and%20Selection%20Procedures.pdf" TargetMode="External"/><Relationship Id="rId66" Type="http://schemas.openxmlformats.org/officeDocument/2006/relationships/hyperlink" Target="http://policies.griffith.edu.au/pdf/Individual%20Grievance%20Resolution%20Procedure.pdf" TargetMode="External"/><Relationship Id="rId87" Type="http://schemas.openxmlformats.org/officeDocument/2006/relationships/hyperlink" Target="http://policies.griffith.edu.au/pdf/Responsible%20Conduct%20of%20Commercialisation%20Activities.pdf" TargetMode="External"/><Relationship Id="rId110" Type="http://schemas.openxmlformats.org/officeDocument/2006/relationships/image" Target="media/image4.jpeg"/><Relationship Id="rId115" Type="http://schemas.openxmlformats.org/officeDocument/2006/relationships/footer" Target="footer6.xml"/><Relationship Id="rId131" Type="http://schemas.openxmlformats.org/officeDocument/2006/relationships/footer" Target="footer14.xml"/><Relationship Id="rId136" Type="http://schemas.openxmlformats.org/officeDocument/2006/relationships/image" Target="media/image13.png"/><Relationship Id="rId157" Type="http://schemas.openxmlformats.org/officeDocument/2006/relationships/hyperlink" Target="http://policies.griffith.edu.au/pdf/Guidelines%20for%20Undertaking%20a%20Dissertation.pdf" TargetMode="External"/><Relationship Id="rId178" Type="http://schemas.openxmlformats.org/officeDocument/2006/relationships/hyperlink" Target="https://www.legislation.qld.gov.au/view/html/inforce/2018-07-01/act-2011-018" TargetMode="External"/><Relationship Id="rId61" Type="http://schemas.openxmlformats.org/officeDocument/2006/relationships/hyperlink" Target="https://intranet.secure.griffith.edu.au/security-safety-emergency/health-safety/responsibility-and-accountability" TargetMode="External"/><Relationship Id="rId82" Type="http://schemas.openxmlformats.org/officeDocument/2006/relationships/hyperlink" Target="http://policies.griffith.edu.au/pdf/Personal%20Relationships%20in%20the%20Workplace.pdf" TargetMode="External"/><Relationship Id="rId152" Type="http://schemas.openxmlformats.org/officeDocument/2006/relationships/hyperlink" Target="https://policies.griffith.edu.au/pdf/Griffith%20University%20Professional%20and%20Support%20Staff%20Agreement%202017%20-%202021.pdf" TargetMode="External"/><Relationship Id="rId173" Type="http://schemas.openxmlformats.org/officeDocument/2006/relationships/hyperlink" Target="https://www.business.qld.gov.au/industries/farms-fishing-forestry/agriculture/livestock/animal-welfare/law/animal-care-act" TargetMode="External"/><Relationship Id="rId194" Type="http://schemas.openxmlformats.org/officeDocument/2006/relationships/theme" Target="theme/theme1.xml"/><Relationship Id="rId19" Type="http://schemas.openxmlformats.org/officeDocument/2006/relationships/hyperlink" Target="http://policies.griffith.edu.au/pdf/Conflict%20of%20Interest%20Policy.pdf" TargetMode="External"/><Relationship Id="rId14" Type="http://schemas.openxmlformats.org/officeDocument/2006/relationships/hyperlink" Target="http://app.griffith.edu.au/phonebook/browse.php?level=4&amp;amp;id=Corporate%2BServices&amp;amp;id2=Human%2BResource%2BManagement&amp;amp;id3=Business%2BPartners" TargetMode="External"/><Relationship Id="rId30" Type="http://schemas.openxmlformats.org/officeDocument/2006/relationships/hyperlink" Target="http://policies.griffith.edu.au/pdf/Responsible%20Conduct%20of%20Commercialisation%20Activities.pdf" TargetMode="External"/><Relationship Id="rId35" Type="http://schemas.openxmlformats.org/officeDocument/2006/relationships/hyperlink" Target="http://policies.griffith.edu.au/pdf/Motor%20Vehicle%20Policy.pdf" TargetMode="External"/><Relationship Id="rId56" Type="http://schemas.openxmlformats.org/officeDocument/2006/relationships/hyperlink" Target="https://www.griffith.edu.au/about-griffith/governance/plans-publications" TargetMode="External"/><Relationship Id="rId77" Type="http://schemas.openxmlformats.org/officeDocument/2006/relationships/hyperlink" Target="http://policies.griffith.edu.au/pdf/Vital-Records-Policy.pdf" TargetMode="External"/><Relationship Id="rId100" Type="http://schemas.openxmlformats.org/officeDocument/2006/relationships/hyperlink" Target="http://policies.griffith.edu.au/pdf/Assets%20Policy.pdf" TargetMode="External"/><Relationship Id="rId105" Type="http://schemas.openxmlformats.org/officeDocument/2006/relationships/hyperlink" Target="http://policies.griffith.edu.au/pdf/University%20Campus%20Access%20and%20Use%20Policy.pdf" TargetMode="External"/><Relationship Id="rId126" Type="http://schemas.openxmlformats.org/officeDocument/2006/relationships/image" Target="media/image10.png"/><Relationship Id="rId147" Type="http://schemas.openxmlformats.org/officeDocument/2006/relationships/hyperlink" Target="http://policies.griffith.edu.au/pdf/Records%20Management%20Policy.pdf" TargetMode="External"/><Relationship Id="rId168" Type="http://schemas.openxmlformats.org/officeDocument/2006/relationships/hyperlink" Target="https://nhmrc.gov.au/about-us/publications/ethical-conduct-research-aboriginal-and-torres-strait-islander-peoples-and-communities" TargetMode="External"/><Relationship Id="rId8" Type="http://schemas.openxmlformats.org/officeDocument/2006/relationships/hyperlink" Target="mailto:freedomofspeechreview@education.gov.au" TargetMode="External"/><Relationship Id="rId51" Type="http://schemas.openxmlformats.org/officeDocument/2006/relationships/hyperlink" Target="http://www.griffith.edu.au/griffith-portal-support/code-practice" TargetMode="External"/><Relationship Id="rId72" Type="http://schemas.openxmlformats.org/officeDocument/2006/relationships/hyperlink" Target="http://policies.griffith.edu.au/pdf/Code%20of%20Practice%20for%20the%20Supervision%20of%20HDR%20Students.pdf" TargetMode="External"/><Relationship Id="rId93" Type="http://schemas.openxmlformats.org/officeDocument/2006/relationships/hyperlink" Target="https://intranet.secure.griffith.edu.au/__data/assets/pdf_file/0011/746426/Expenditure-of-University-Funds-Guidelines-V1-September-2015-2.pdf" TargetMode="External"/><Relationship Id="rId98" Type="http://schemas.openxmlformats.org/officeDocument/2006/relationships/hyperlink" Target="http://policies.griffith.edu.au/pdf/Fraud%20Control%20Policy.pdf" TargetMode="External"/><Relationship Id="rId121" Type="http://schemas.openxmlformats.org/officeDocument/2006/relationships/image" Target="media/image5.png"/><Relationship Id="rId142" Type="http://schemas.openxmlformats.org/officeDocument/2006/relationships/hyperlink" Target="http://policies.griffith.edu.au/pdf/Consultancy%20and%20Commercial%20Research%20Policy.pdf" TargetMode="External"/><Relationship Id="rId163" Type="http://schemas.openxmlformats.org/officeDocument/2006/relationships/hyperlink" Target="http://policies.griffith.edu.au/pdf/Role%20Statement%20HDR%20Convenor.pdf" TargetMode="External"/><Relationship Id="rId184" Type="http://schemas.openxmlformats.org/officeDocument/2006/relationships/hyperlink" Target="mailto:N.Collier-Jackson@griffith.edu.au" TargetMode="External"/><Relationship Id="rId189" Type="http://schemas.openxmlformats.org/officeDocument/2006/relationships/hyperlink" Target="http://policies.griffith.edu.au/pdf/Resolution%20of%20Breaches%20within%20GU%20Residential%20Colleges.pdf" TargetMode="External"/><Relationship Id="rId3" Type="http://schemas.openxmlformats.org/officeDocument/2006/relationships/settings" Target="settings.xml"/><Relationship Id="rId25" Type="http://schemas.openxmlformats.org/officeDocument/2006/relationships/hyperlink" Target="http://policies.griffith.edu.au/pdf/Gifts%20and%20Benefits%20Policy.pdf" TargetMode="External"/><Relationship Id="rId46" Type="http://schemas.openxmlformats.org/officeDocument/2006/relationships/hyperlink" Target="http://policies.griffith.edu.au/pdf/Social%20Media%20Guidelines.pdf" TargetMode="External"/><Relationship Id="rId67" Type="http://schemas.openxmlformats.org/officeDocument/2006/relationships/hyperlink" Target="http://policies.griffith.edu.au/pdf/Recruitment%20and%20Selection%20Policy.pdf" TargetMode="External"/><Relationship Id="rId116" Type="http://schemas.openxmlformats.org/officeDocument/2006/relationships/footer" Target="footer7.xml"/><Relationship Id="rId137" Type="http://schemas.openxmlformats.org/officeDocument/2006/relationships/footer" Target="footer19.xml"/><Relationship Id="rId158" Type="http://schemas.openxmlformats.org/officeDocument/2006/relationships/hyperlink" Target="http://policies.griffith.edu.au/pdf/Guidelines%20for%20Undertaking%20a%20Dissertation.pdf" TargetMode="External"/><Relationship Id="rId20" Type="http://schemas.openxmlformats.org/officeDocument/2006/relationships/hyperlink" Target="http://policies.griffith.edu.au/pdf/Consultancy%20and%20Commercial%20Research%20Policy.pdf" TargetMode="External"/><Relationship Id="rId41" Type="http://schemas.openxmlformats.org/officeDocument/2006/relationships/hyperlink" Target="https://www.legislation.qld.gov.au/legisltn/current/p/publicsecetha94.pdf" TargetMode="External"/><Relationship Id="rId62" Type="http://schemas.openxmlformats.org/officeDocument/2006/relationships/hyperlink" Target="http://policies.griffith.edu.au/pdf/Incident%20Reporting%20Procedures.pdf" TargetMode="External"/><Relationship Id="rId83" Type="http://schemas.openxmlformats.org/officeDocument/2006/relationships/hyperlink" Target="http://policies.griffith.edu.au/pdf/Recruitment%20and%20Selection%20Policy.pdf" TargetMode="External"/><Relationship Id="rId88" Type="http://schemas.openxmlformats.org/officeDocument/2006/relationships/hyperlink" Target="http://policies.griffith.edu.au/pdf/Private-Practice-Guidelines-to-Conduct-Clinical-Practice-within-the-Griffith-Health-Clinics.pdf" TargetMode="External"/><Relationship Id="rId111" Type="http://schemas.openxmlformats.org/officeDocument/2006/relationships/footer" Target="footer2.xml"/><Relationship Id="rId132" Type="http://schemas.openxmlformats.org/officeDocument/2006/relationships/footer" Target="footer15.xml"/><Relationship Id="rId153" Type="http://schemas.openxmlformats.org/officeDocument/2006/relationships/hyperlink" Target="http://policies.griffith.edu.au/pdf/Code%20of%20Practice%20for%20the%20Supervision%20of%20HDR%20Candidates.pdf" TargetMode="External"/><Relationship Id="rId174" Type="http://schemas.openxmlformats.org/officeDocument/2006/relationships/hyperlink" Target="http://www.oaic.gov.au/privacy/privacy-act/the-privacy-act" TargetMode="External"/><Relationship Id="rId179" Type="http://schemas.openxmlformats.org/officeDocument/2006/relationships/hyperlink" Target="https://www.griffith.edu.au/research/research-services/research-ethics-integrity/human/gurem" TargetMode="External"/><Relationship Id="rId195" Type="http://schemas.openxmlformats.org/officeDocument/2006/relationships/customXml" Target="../customXml/item1.xml"/><Relationship Id="rId190" Type="http://schemas.openxmlformats.org/officeDocument/2006/relationships/hyperlink" Target="http://policies.griffith.edu.au/pdf/Resolution%20of%20Breaches%20within%20GU%20Residential%20Colleges.pdf" TargetMode="External"/><Relationship Id="rId15" Type="http://schemas.openxmlformats.org/officeDocument/2006/relationships/hyperlink" Target="http://policies.griffith.edu.au/pdf/Code" TargetMode="External"/><Relationship Id="rId36" Type="http://schemas.openxmlformats.org/officeDocument/2006/relationships/hyperlink" Target="http://policies.griffith.edu.au/pdf/Personal%20Relationships%20in%20the%20Workplace.pdf" TargetMode="External"/><Relationship Id="rId57" Type="http://schemas.openxmlformats.org/officeDocument/2006/relationships/hyperlink" Target="http://policies.griffith.edu.au/" TargetMode="External"/><Relationship Id="rId106" Type="http://schemas.openxmlformats.org/officeDocument/2006/relationships/hyperlink" Target="http://policies.griffith.edu.au/pdf/Fraud%20Control%20Policy.pdf" TargetMode="External"/><Relationship Id="rId127" Type="http://schemas.openxmlformats.org/officeDocument/2006/relationships/image" Target="media/image11.png"/><Relationship Id="rId10" Type="http://schemas.openxmlformats.org/officeDocument/2006/relationships/hyperlink" Target="https://www.legislation.qld.gov.au/browse/inforce" TargetMode="External"/><Relationship Id="rId31" Type="http://schemas.openxmlformats.org/officeDocument/2006/relationships/hyperlink" Target="http://policies.griffith.edu.au/pdf/Health%20and%20Safety%20Policy.pdf" TargetMode="External"/><Relationship Id="rId52" Type="http://schemas.openxmlformats.org/officeDocument/2006/relationships/hyperlink" Target="http://policies.griffith.edu.au/pdf/Vital-Records-Policy.pdf" TargetMode="External"/><Relationship Id="rId73" Type="http://schemas.openxmlformats.org/officeDocument/2006/relationships/hyperlink" Target="http://policies.griffith.edu.au/pdf/Code%20for%20the%20Responsible%20Conduct%20of%20Research.pdf" TargetMode="External"/><Relationship Id="rId78" Type="http://schemas.openxmlformats.org/officeDocument/2006/relationships/hyperlink" Target="http://policies.griffith.edu.au/pdf/Social%20Media%20Guidelines.pdf" TargetMode="External"/><Relationship Id="rId94" Type="http://schemas.openxmlformats.org/officeDocument/2006/relationships/hyperlink" Target="http://policies.griffith.edu.au/pdf/Purchasing%20Policy.pdf" TargetMode="External"/><Relationship Id="rId99" Type="http://schemas.openxmlformats.org/officeDocument/2006/relationships/hyperlink" Target="https://intranet.secure.griffith.edu.au/security-safety-emergency/health-safety" TargetMode="External"/><Relationship Id="rId101" Type="http://schemas.openxmlformats.org/officeDocument/2006/relationships/hyperlink" Target="http://policies.griffith.edu.au/pdf/Health%20and%20Safety%20Policy.pdf" TargetMode="External"/><Relationship Id="rId122" Type="http://schemas.openxmlformats.org/officeDocument/2006/relationships/image" Target="media/image6.png"/><Relationship Id="rId143" Type="http://schemas.openxmlformats.org/officeDocument/2006/relationships/hyperlink" Target="https://www.griffith.edu.au/research/research-services/research-ethics-integrity/human/gurem" TargetMode="External"/><Relationship Id="rId148" Type="http://schemas.openxmlformats.org/officeDocument/2006/relationships/hyperlink" Target="http://policies.griffith.edu.au/pdf/Intellectual%20Property%20Policy.pdf" TargetMode="External"/><Relationship Id="rId164" Type="http://schemas.openxmlformats.org/officeDocument/2006/relationships/hyperlink" Target="https://nhmrc.gov.au/about-us/publications/national-statement-ethical-conduct-human-research-2007-updated-2018" TargetMode="External"/><Relationship Id="rId169" Type="http://schemas.openxmlformats.org/officeDocument/2006/relationships/hyperlink" Target="https://nhmrc.gov.au/sites/default/files/documents/reports/consumer-community-involvement.pdf" TargetMode="External"/><Relationship Id="rId185" Type="http://schemas.openxmlformats.org/officeDocument/2006/relationships/hyperlink" Target="http://policies.griffith.edu.au/pdf/University" TargetMode="External"/><Relationship Id="rId4" Type="http://schemas.openxmlformats.org/officeDocument/2006/relationships/webSettings" Target="webSettings.xml"/><Relationship Id="rId9" Type="http://schemas.openxmlformats.org/officeDocument/2006/relationships/hyperlink" Target="https://policies.griffith.edu.au/pdf/Griffith%20University%20Academic%20Staff%20Enterprise%20Agreement%202017%20-%202021.pdf" TargetMode="External"/><Relationship Id="rId180" Type="http://schemas.openxmlformats.org/officeDocument/2006/relationships/hyperlink" Target="https://www.griffith.edu.au/research/research-services/research-ethics-integrity/human/gurem" TargetMode="External"/><Relationship Id="rId26" Type="http://schemas.openxmlformats.org/officeDocument/2006/relationships/hyperlink" Target="http://policies.griffith.edu.au/pdf/Griffith%20University%20Academic%20Staff%20Enterprise%20Agreement%202012-2016.pdf" TargetMode="External"/><Relationship Id="rId47" Type="http://schemas.openxmlformats.org/officeDocument/2006/relationships/hyperlink" Target="http://policies.griffith.edu.au/pdf/Students%20with%20Disabilities%20Policy.pdf" TargetMode="External"/><Relationship Id="rId68" Type="http://schemas.openxmlformats.org/officeDocument/2006/relationships/hyperlink" Target="http://policies.griffith.edu.au/pdf/Recruitment%20and%20Selection%20Procedures.pdf" TargetMode="External"/><Relationship Id="rId89" Type="http://schemas.openxmlformats.org/officeDocument/2006/relationships/hyperlink" Target="http://policies.griffith.edu.au/pdf/Private%20Practice%20Policy.pdf" TargetMode="External"/><Relationship Id="rId112" Type="http://schemas.openxmlformats.org/officeDocument/2006/relationships/footer" Target="footer3.xml"/><Relationship Id="rId133" Type="http://schemas.openxmlformats.org/officeDocument/2006/relationships/footer" Target="footer16.xml"/><Relationship Id="rId154" Type="http://schemas.openxmlformats.org/officeDocument/2006/relationships/hyperlink" Target="http://policies.griffith.edu.au/pdf/HDR%20Supervisor%20Accreditation%20Policy.pdf" TargetMode="External"/><Relationship Id="rId175" Type="http://schemas.openxmlformats.org/officeDocument/2006/relationships/hyperlink" Target="https://www.comlaw.gov.au/Details/C2012A00197" TargetMode="External"/><Relationship Id="rId196" Type="http://schemas.openxmlformats.org/officeDocument/2006/relationships/customXml" Target="../customXml/item2.xml"/><Relationship Id="rId16" Type="http://schemas.openxmlformats.org/officeDocument/2006/relationships/hyperlink" Target="http://policies.griffith.edu.au/pdf/Assets%20Policy.pdf" TargetMode="External"/><Relationship Id="rId37" Type="http://schemas.openxmlformats.org/officeDocument/2006/relationships/hyperlink" Target="https://www.griffith.edu.au/about-griffith/governance/plans-publications/griffith-university-privacy-plan" TargetMode="External"/><Relationship Id="rId58" Type="http://schemas.openxmlformats.org/officeDocument/2006/relationships/hyperlink" Target="https://www.legislation.qld.gov.au/legisltn/current/p/publicsecetha94.pdf" TargetMode="External"/><Relationship Id="rId79" Type="http://schemas.openxmlformats.org/officeDocument/2006/relationships/hyperlink" Target="http://policies.griffith.edu.au/pdf/Conflict%20of%20Interest%20Policy.pdf" TargetMode="External"/><Relationship Id="rId102" Type="http://schemas.openxmlformats.org/officeDocument/2006/relationships/hyperlink" Target="http://policies.griffith.edu.au/pdf/Motor%20Vehicle%20Policy.pdf" TargetMode="External"/><Relationship Id="rId123" Type="http://schemas.openxmlformats.org/officeDocument/2006/relationships/image" Target="media/image7.png"/><Relationship Id="rId144" Type="http://schemas.openxmlformats.org/officeDocument/2006/relationships/hyperlink" Target="http://policies.griffith.edu.au/pdf/Conflict%20of%20Interest%20Policy.pdf" TargetMode="External"/><Relationship Id="rId90" Type="http://schemas.openxmlformats.org/officeDocument/2006/relationships/hyperlink" Target="http://policies.griffith.edu.au/policylibrary/Gifts%20and%20Benefits%20Policy.docx" TargetMode="External"/><Relationship Id="rId165" Type="http://schemas.openxmlformats.org/officeDocument/2006/relationships/hyperlink" Target="https://www.nhmrc.gov.au/guidelines-publications/r41" TargetMode="External"/><Relationship Id="rId186" Type="http://schemas.openxmlformats.org/officeDocument/2006/relationships/hyperlink" Target="https://www.legislation.qld.gov.au/view/html/asmade/act-1998-003" TargetMode="External"/><Relationship Id="rId27" Type="http://schemas.openxmlformats.org/officeDocument/2006/relationships/hyperlink" Target="http://policies.griffith.edu.au/pdf/Griffith%20University%20General%20Staff%20Enterprise%20Agreement%202012-2016.pdf" TargetMode="External"/><Relationship Id="rId48" Type="http://schemas.openxmlformats.org/officeDocument/2006/relationships/hyperlink" Target="http://policies.griffith.edu.au/pdf/University%20Campus%20Access%20and%20Use%20Policy.pdf" TargetMode="External"/><Relationship Id="rId69" Type="http://schemas.openxmlformats.org/officeDocument/2006/relationships/hyperlink" Target="http://policies.griffith.edu.au/pdf/Workplace%20Harassment%20Bullying%20and%20Discrimination%20Policy.pdf" TargetMode="External"/><Relationship Id="rId113" Type="http://schemas.openxmlformats.org/officeDocument/2006/relationships/footer" Target="footer4.xml"/><Relationship Id="rId134" Type="http://schemas.openxmlformats.org/officeDocument/2006/relationships/footer" Target="footer17.xml"/><Relationship Id="rId80" Type="http://schemas.openxmlformats.org/officeDocument/2006/relationships/hyperlink" Target="http://policies.griffith.edu.au/pdf/Personal%20Relationships%20in%20the%20Workplace.pdf" TargetMode="External"/><Relationship Id="rId155" Type="http://schemas.openxmlformats.org/officeDocument/2006/relationships/hyperlink" Target="http://policies.griffith.edu.au/pdf/Higher%20Degree%20Research%20Policy.pdf" TargetMode="External"/><Relationship Id="rId176" Type="http://schemas.openxmlformats.org/officeDocument/2006/relationships/hyperlink" Target="https://www.legislation.qld.gov.au/view/html/inforce/current/act-2009-014" TargetMode="External"/><Relationship Id="rId197" Type="http://schemas.openxmlformats.org/officeDocument/2006/relationships/customXml" Target="../customXml/item3.xml"/><Relationship Id="rId17" Type="http://schemas.openxmlformats.org/officeDocument/2006/relationships/hyperlink" Target="http://policies.griffith.edu.au/pdf/Delegation%20of%20Authority%20to%20Sign%20Contracts%20and%20Agreements_Schedule%20of%20Delegations.pdf" TargetMode="External"/><Relationship Id="rId38" Type="http://schemas.openxmlformats.org/officeDocument/2006/relationships/hyperlink" Target="http://policies.griffith.edu.au/pdf/Private-Practice-Guidelines-to-Conduct-Clinical-Practice-within-the-Griffith-Health-Clinics.pdf" TargetMode="External"/><Relationship Id="rId59" Type="http://schemas.openxmlformats.org/officeDocument/2006/relationships/hyperlink" Target="http://policies.griffith.edu.au/pdf/Health%20and%20Safety%20Policy.pdf" TargetMode="External"/><Relationship Id="rId103" Type="http://schemas.openxmlformats.org/officeDocument/2006/relationships/hyperlink" Target="http://www.griffith.edu.au/griffith-portal-support/code-practice" TargetMode="External"/><Relationship Id="rId124" Type="http://schemas.openxmlformats.org/officeDocument/2006/relationships/image" Target="media/image8.png"/><Relationship Id="rId70" Type="http://schemas.openxmlformats.org/officeDocument/2006/relationships/hyperlink" Target="http://policies.griffith.edu.au/pdf/Conflict%20of%20Interest%20Policy.pdf" TargetMode="External"/><Relationship Id="rId91" Type="http://schemas.openxmlformats.org/officeDocument/2006/relationships/hyperlink" Target="http://policies.griffith.edu.au/pdf/Gifts%20and%20Benefits%20Policy.pdf" TargetMode="External"/><Relationship Id="rId145" Type="http://schemas.openxmlformats.org/officeDocument/2006/relationships/hyperlink" Target="http://policies.griffith.edu.au/pdf/Health%20and%20Safety%20Policy.pdf" TargetMode="External"/><Relationship Id="rId166" Type="http://schemas.openxmlformats.org/officeDocument/2006/relationships/hyperlink" Target="https://nhmrc.gov.au/about-us/publications/australian-code-care-and-use-animals-scientific-purposes" TargetMode="External"/><Relationship Id="rId187" Type="http://schemas.openxmlformats.org/officeDocument/2006/relationships/hyperlink" Target="http://policies.griffith.edu.au/pdf/Student%20Misconduct%20Policy.pdf" TargetMode="External"/><Relationship Id="rId1" Type="http://schemas.openxmlformats.org/officeDocument/2006/relationships/numbering" Target="numbering.xml"/><Relationship Id="rId28" Type="http://schemas.openxmlformats.org/officeDocument/2006/relationships/hyperlink" Target="http://policies.griffith.edu.au/pdf/Griffith%20Health%20Intramural%20Professional%20Practice%20Policy.pdf" TargetMode="External"/><Relationship Id="rId49" Type="http://schemas.openxmlformats.org/officeDocument/2006/relationships/footer" Target="footer1.xml"/><Relationship Id="rId114" Type="http://schemas.openxmlformats.org/officeDocument/2006/relationships/footer" Target="footer5.xml"/><Relationship Id="rId60" Type="http://schemas.openxmlformats.org/officeDocument/2006/relationships/hyperlink" Target="http://policies.griffith.edu.au/pdf/Health%20and%20Safety%20Policy.pdf" TargetMode="External"/><Relationship Id="rId81" Type="http://schemas.openxmlformats.org/officeDocument/2006/relationships/hyperlink" Target="http://policies.griffith.edu.au/pdf/Conflict%20of%20Interest%20Policy.pdf" TargetMode="External"/><Relationship Id="rId135" Type="http://schemas.openxmlformats.org/officeDocument/2006/relationships/footer" Target="footer18.xml"/><Relationship Id="rId156" Type="http://schemas.openxmlformats.org/officeDocument/2006/relationships/hyperlink" Target="http://policies.griffith.edu.au/pdf/Bachelor%20Honours%20Degree%20Policy.pdf" TargetMode="External"/><Relationship Id="rId177" Type="http://schemas.openxmlformats.org/officeDocument/2006/relationships/hyperlink" Target="https://www.forgov.qld.gov.au/overview-recordkeeping-public-authorities" TargetMode="External"/><Relationship Id="rId18" Type="http://schemas.openxmlformats.org/officeDocument/2006/relationships/hyperlink" Target="http://policies.griffith.edu.au/pdf/Code%20of%20Practice%20for%20the%20Supervision%20of%20HDR%20Students.pdf" TargetMode="External"/><Relationship Id="rId39" Type="http://schemas.openxmlformats.org/officeDocument/2006/relationships/hyperlink" Target="http://policies.griffith.edu.au/pdf/Private%20Practice%20Policy.pdf" TargetMode="External"/><Relationship Id="rId50" Type="http://schemas.openxmlformats.org/officeDocument/2006/relationships/hyperlink" Target="http://policies.griffith.edu.au/pdf/University%20Credit%20Card%20Policy.pdf" TargetMode="External"/><Relationship Id="rId104" Type="http://schemas.openxmlformats.org/officeDocument/2006/relationships/hyperlink" Target="http://policies.griffith.edu.au/pdf/Health%20and%20Safety%20Policy.pdf" TargetMode="External"/><Relationship Id="rId125" Type="http://schemas.openxmlformats.org/officeDocument/2006/relationships/image" Target="media/image9.png"/><Relationship Id="rId146" Type="http://schemas.openxmlformats.org/officeDocument/2006/relationships/hyperlink" Target="https://intranet.secure.griffith.edu.au/records-management/destruction-of-records" TargetMode="External"/><Relationship Id="rId167" Type="http://schemas.openxmlformats.org/officeDocument/2006/relationships/hyperlink" Target="https://nhmrc.gov.au/about-us/publications/ethical-conduct-research-aboriginal-and-torres-strait-islander-peoples-and-communities" TargetMode="External"/><Relationship Id="rId188" Type="http://schemas.openxmlformats.org/officeDocument/2006/relationships/hyperlink" Target="http://policies.griffith.edu.au/pdf/Student%20Misconduct%20Proced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9D2DA3B1208439AE392714049B6E1" ma:contentTypeVersion="0" ma:contentTypeDescription="Create a new document." ma:contentTypeScope="" ma:versionID="2c9abb55b496b31aeb4db78010b32e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98D785-7EAE-4D3A-9549-F81089F6B14D}"/>
</file>

<file path=customXml/itemProps2.xml><?xml version="1.0" encoding="utf-8"?>
<ds:datastoreItem xmlns:ds="http://schemas.openxmlformats.org/officeDocument/2006/customXml" ds:itemID="{EEABD205-BF19-47EB-948B-B0483A265F87}"/>
</file>

<file path=customXml/itemProps3.xml><?xml version="1.0" encoding="utf-8"?>
<ds:datastoreItem xmlns:ds="http://schemas.openxmlformats.org/officeDocument/2006/customXml" ds:itemID="{F642330B-E96E-4136-844E-7E971704B3E2}"/>
</file>

<file path=docProps/app.xml><?xml version="1.0" encoding="utf-8"?>
<Properties xmlns="http://schemas.openxmlformats.org/officeDocument/2006/extended-properties" xmlns:vt="http://schemas.openxmlformats.org/officeDocument/2006/docPropsVTypes">
  <Template>6AC334BF.dotm</Template>
  <TotalTime>1384</TotalTime>
  <Pages>102</Pages>
  <Words>47544</Words>
  <Characters>271002</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KINAL,Larissa</cp:lastModifiedBy>
  <cp:revision>166</cp:revision>
  <dcterms:created xsi:type="dcterms:W3CDTF">2019-03-14T04:38:00Z</dcterms:created>
  <dcterms:modified xsi:type="dcterms:W3CDTF">2019-03-27T01:23:00Z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Adobe Acrobat Pro DC 19.10.20069</vt:lpwstr>
  </property>
  <property fmtid="{D5CDD505-2E9C-101B-9397-08002B2CF9AE}" pid="4" name="LastSaved">
    <vt:filetime>2019-03-14T00:00:00Z</vt:filetime>
  </property>
  <property fmtid="{D5CDD505-2E9C-101B-9397-08002B2CF9AE}" pid="5" name="ContentTypeId">
    <vt:lpwstr>0x010100D319D2DA3B1208439AE392714049B6E1</vt:lpwstr>
  </property>
</Properties>
</file>