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8D" w:rsidRDefault="00921D55">
      <w:pPr>
        <w:pStyle w:val="BodyText"/>
        <w:rPr>
          <w:b/>
          <w:sz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4532716</wp:posOffset>
            </wp:positionH>
            <wp:positionV relativeFrom="paragraph">
              <wp:posOffset>-127000</wp:posOffset>
            </wp:positionV>
            <wp:extent cx="1952625" cy="5238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78D" w:rsidRDefault="00A9078D">
      <w:pPr>
        <w:pStyle w:val="BodyText"/>
        <w:spacing w:before="3"/>
        <w:rPr>
          <w:b/>
        </w:rPr>
      </w:pPr>
    </w:p>
    <w:p w:rsidR="00741294" w:rsidRDefault="00741294">
      <w:pPr>
        <w:spacing w:before="1"/>
        <w:ind w:right="1013"/>
        <w:jc w:val="right"/>
        <w:rPr>
          <w:color w:val="2D2D2D"/>
          <w:sz w:val="15"/>
        </w:rPr>
      </w:pPr>
    </w:p>
    <w:p w:rsidR="00A9078D" w:rsidRDefault="00D6276A">
      <w:pPr>
        <w:spacing w:before="1"/>
        <w:ind w:right="1013"/>
        <w:jc w:val="right"/>
        <w:rPr>
          <w:sz w:val="15"/>
        </w:rPr>
      </w:pPr>
      <w:r>
        <w:rPr>
          <w:color w:val="2D2D2D"/>
          <w:sz w:val="15"/>
        </w:rPr>
        <w:t>O</w:t>
      </w:r>
      <w:r w:rsidR="00C963D1">
        <w:rPr>
          <w:color w:val="525250"/>
          <w:sz w:val="15"/>
        </w:rPr>
        <w:t>ff</w:t>
      </w:r>
      <w:r>
        <w:rPr>
          <w:color w:val="2D2D2D"/>
          <w:sz w:val="15"/>
        </w:rPr>
        <w:t>i</w:t>
      </w:r>
      <w:r>
        <w:rPr>
          <w:color w:val="525250"/>
          <w:sz w:val="15"/>
        </w:rPr>
        <w:t xml:space="preserve">ce of the Vice </w:t>
      </w:r>
      <w:r>
        <w:rPr>
          <w:color w:val="74726B"/>
          <w:sz w:val="15"/>
        </w:rPr>
        <w:t>-</w:t>
      </w:r>
      <w:r w:rsidR="00C963D1">
        <w:rPr>
          <w:color w:val="525250"/>
          <w:sz w:val="15"/>
        </w:rPr>
        <w:t>Chancell</w:t>
      </w:r>
      <w:r>
        <w:rPr>
          <w:color w:val="525250"/>
          <w:sz w:val="15"/>
        </w:rPr>
        <w:t>or</w:t>
      </w:r>
    </w:p>
    <w:p w:rsidR="00A9078D" w:rsidRDefault="00A9078D">
      <w:pPr>
        <w:jc w:val="right"/>
        <w:rPr>
          <w:sz w:val="15"/>
        </w:rPr>
        <w:sectPr w:rsidR="00A9078D">
          <w:footerReference w:type="default" r:id="rId8"/>
          <w:type w:val="continuous"/>
          <w:pgSz w:w="11900" w:h="16820"/>
          <w:pgMar w:top="640" w:right="420" w:bottom="740" w:left="920" w:header="720" w:footer="557" w:gutter="0"/>
          <w:cols w:space="720"/>
        </w:sectPr>
      </w:pPr>
    </w:p>
    <w:p w:rsidR="00A9078D" w:rsidRDefault="00A9078D">
      <w:pPr>
        <w:pStyle w:val="BodyText"/>
        <w:rPr>
          <w:sz w:val="22"/>
        </w:rPr>
      </w:pPr>
    </w:p>
    <w:p w:rsidR="00A9078D" w:rsidRDefault="00A9078D">
      <w:pPr>
        <w:pStyle w:val="BodyText"/>
        <w:rPr>
          <w:sz w:val="22"/>
        </w:rPr>
      </w:pPr>
    </w:p>
    <w:p w:rsidR="00A9078D" w:rsidRDefault="00A9078D">
      <w:pPr>
        <w:pStyle w:val="BodyText"/>
        <w:spacing w:before="4"/>
        <w:rPr>
          <w:sz w:val="23"/>
        </w:rPr>
      </w:pPr>
    </w:p>
    <w:p w:rsidR="00A9078D" w:rsidRDefault="00D6276A">
      <w:pPr>
        <w:pStyle w:val="BodyText"/>
        <w:ind w:left="148"/>
      </w:pPr>
      <w:r>
        <w:rPr>
          <w:color w:val="2D2D2D"/>
        </w:rPr>
        <w:t>15 January 2019</w:t>
      </w:r>
    </w:p>
    <w:p w:rsidR="00A9078D" w:rsidRDefault="00D6276A">
      <w:pPr>
        <w:pStyle w:val="BodyText"/>
        <w:spacing w:before="5"/>
        <w:rPr>
          <w:sz w:val="15"/>
        </w:rPr>
      </w:pPr>
      <w:r>
        <w:br w:type="column"/>
      </w:r>
    </w:p>
    <w:p w:rsidR="00A9078D" w:rsidRDefault="00D6276A">
      <w:pPr>
        <w:ind w:left="152"/>
        <w:rPr>
          <w:sz w:val="15"/>
        </w:rPr>
      </w:pPr>
      <w:r>
        <w:rPr>
          <w:color w:val="2D2D2D"/>
          <w:sz w:val="15"/>
        </w:rPr>
        <w:t>GPO Box U1987</w:t>
      </w:r>
    </w:p>
    <w:p w:rsidR="00A9078D" w:rsidRDefault="00D6276A">
      <w:pPr>
        <w:spacing w:before="1"/>
        <w:ind w:left="153"/>
        <w:rPr>
          <w:sz w:val="15"/>
        </w:rPr>
      </w:pPr>
      <w:r>
        <w:rPr>
          <w:color w:val="2D2D2D"/>
          <w:sz w:val="15"/>
        </w:rPr>
        <w:t>Perth Western Australia 6845</w:t>
      </w:r>
    </w:p>
    <w:p w:rsidR="00A9078D" w:rsidRDefault="00A9078D">
      <w:pPr>
        <w:pStyle w:val="BodyText"/>
        <w:rPr>
          <w:sz w:val="15"/>
        </w:rPr>
      </w:pPr>
    </w:p>
    <w:p w:rsidR="00A9078D" w:rsidRDefault="00D6276A">
      <w:pPr>
        <w:spacing w:line="247" w:lineRule="auto"/>
        <w:ind w:left="148" w:right="1128" w:firstLine="3"/>
        <w:rPr>
          <w:sz w:val="15"/>
        </w:rPr>
      </w:pPr>
      <w:r>
        <w:rPr>
          <w:color w:val="2D2D2D"/>
          <w:w w:val="105"/>
          <w:sz w:val="15"/>
        </w:rPr>
        <w:t>Telephone</w:t>
      </w:r>
      <w:r>
        <w:rPr>
          <w:color w:val="2D2D2D"/>
          <w:spacing w:val="-14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+61</w:t>
      </w:r>
      <w:r>
        <w:rPr>
          <w:color w:val="2D2D2D"/>
          <w:spacing w:val="-18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8</w:t>
      </w:r>
      <w:r>
        <w:rPr>
          <w:color w:val="2D2D2D"/>
          <w:spacing w:val="-21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>9266</w:t>
      </w:r>
      <w:r>
        <w:rPr>
          <w:color w:val="2D2D2D"/>
          <w:spacing w:val="-11"/>
          <w:w w:val="105"/>
          <w:sz w:val="15"/>
        </w:rPr>
        <w:t xml:space="preserve"> </w:t>
      </w:r>
      <w:r>
        <w:rPr>
          <w:color w:val="2D2D2D"/>
          <w:w w:val="105"/>
          <w:sz w:val="15"/>
        </w:rPr>
        <w:t xml:space="preserve">7001 Email </w:t>
      </w:r>
      <w:hyperlink r:id="rId9">
        <w:r>
          <w:rPr>
            <w:color w:val="2D2D2D"/>
            <w:w w:val="105"/>
            <w:sz w:val="15"/>
          </w:rPr>
          <w:t>vc@curtin</w:t>
        </w:r>
        <w:r>
          <w:rPr>
            <w:color w:val="525250"/>
            <w:w w:val="105"/>
            <w:sz w:val="15"/>
          </w:rPr>
          <w:t>.</w:t>
        </w:r>
        <w:r>
          <w:rPr>
            <w:color w:val="2D2D2D"/>
            <w:w w:val="105"/>
            <w:sz w:val="15"/>
          </w:rPr>
          <w:t>edu</w:t>
        </w:r>
        <w:r>
          <w:rPr>
            <w:color w:val="525250"/>
            <w:w w:val="105"/>
            <w:sz w:val="15"/>
          </w:rPr>
          <w:t>.</w:t>
        </w:r>
        <w:r>
          <w:rPr>
            <w:color w:val="2D2D2D"/>
            <w:w w:val="105"/>
            <w:sz w:val="15"/>
          </w:rPr>
          <w:t>au</w:t>
        </w:r>
      </w:hyperlink>
      <w:r>
        <w:rPr>
          <w:color w:val="2D2D2D"/>
          <w:w w:val="105"/>
          <w:sz w:val="15"/>
        </w:rPr>
        <w:t xml:space="preserve"> </w:t>
      </w:r>
      <w:r>
        <w:rPr>
          <w:b/>
          <w:color w:val="2D2D2D"/>
          <w:w w:val="105"/>
          <w:sz w:val="14"/>
        </w:rPr>
        <w:t>Web</w:t>
      </w:r>
      <w:r>
        <w:rPr>
          <w:b/>
          <w:color w:val="2D2D2D"/>
          <w:spacing w:val="4"/>
          <w:w w:val="105"/>
          <w:sz w:val="14"/>
        </w:rPr>
        <w:t xml:space="preserve"> </w:t>
      </w:r>
      <w:r>
        <w:rPr>
          <w:color w:val="2D2D2D"/>
          <w:spacing w:val="-4"/>
          <w:w w:val="105"/>
          <w:sz w:val="15"/>
        </w:rPr>
        <w:t>ovc</w:t>
      </w:r>
      <w:r>
        <w:rPr>
          <w:color w:val="646464"/>
          <w:spacing w:val="-4"/>
          <w:w w:val="105"/>
          <w:sz w:val="15"/>
        </w:rPr>
        <w:t>.</w:t>
      </w:r>
      <w:r>
        <w:rPr>
          <w:color w:val="2D2D2D"/>
          <w:spacing w:val="-4"/>
          <w:w w:val="105"/>
          <w:sz w:val="15"/>
        </w:rPr>
        <w:t>curtin</w:t>
      </w:r>
      <w:r>
        <w:rPr>
          <w:color w:val="525250"/>
          <w:spacing w:val="-4"/>
          <w:w w:val="105"/>
          <w:sz w:val="15"/>
        </w:rPr>
        <w:t>.</w:t>
      </w:r>
      <w:r>
        <w:rPr>
          <w:color w:val="2D2D2D"/>
          <w:spacing w:val="-4"/>
          <w:w w:val="105"/>
          <w:sz w:val="15"/>
        </w:rPr>
        <w:t>edu</w:t>
      </w:r>
      <w:r>
        <w:rPr>
          <w:color w:val="525250"/>
          <w:spacing w:val="-4"/>
          <w:w w:val="105"/>
          <w:sz w:val="15"/>
        </w:rPr>
        <w:t>.</w:t>
      </w:r>
      <w:r>
        <w:rPr>
          <w:color w:val="2D2D2D"/>
          <w:spacing w:val="-4"/>
          <w:w w:val="105"/>
          <w:sz w:val="15"/>
        </w:rPr>
        <w:t>au</w:t>
      </w:r>
    </w:p>
    <w:p w:rsidR="00A9078D" w:rsidRDefault="00A9078D">
      <w:pPr>
        <w:spacing w:line="247" w:lineRule="auto"/>
        <w:rPr>
          <w:sz w:val="15"/>
        </w:rPr>
        <w:sectPr w:rsidR="00A9078D">
          <w:type w:val="continuous"/>
          <w:pgSz w:w="11900" w:h="16820"/>
          <w:pgMar w:top="640" w:right="420" w:bottom="740" w:left="920" w:header="720" w:footer="720" w:gutter="0"/>
          <w:cols w:num="2" w:space="720" w:equalWidth="0">
            <w:col w:w="1783" w:space="5567"/>
            <w:col w:w="3210"/>
          </w:cols>
        </w:sectPr>
      </w:pPr>
    </w:p>
    <w:p w:rsidR="00A9078D" w:rsidRDefault="00A9078D">
      <w:pPr>
        <w:pStyle w:val="BodyText"/>
        <w:spacing w:before="2"/>
        <w:rPr>
          <w:sz w:val="29"/>
        </w:rPr>
      </w:pPr>
    </w:p>
    <w:p w:rsidR="00A9078D" w:rsidRDefault="00D6276A">
      <w:pPr>
        <w:pStyle w:val="BodyText"/>
        <w:spacing w:before="93" w:line="290" w:lineRule="auto"/>
        <w:ind w:left="146" w:right="7581"/>
      </w:pPr>
      <w:r>
        <w:rPr>
          <w:color w:val="2D2D2D"/>
        </w:rPr>
        <w:t>The Hon. Robert S French AC C/0 Review Secretariat</w:t>
      </w:r>
    </w:p>
    <w:p w:rsidR="00A9078D" w:rsidRDefault="00D6276A">
      <w:pPr>
        <w:pStyle w:val="BodyText"/>
        <w:tabs>
          <w:tab w:val="left" w:pos="2381"/>
        </w:tabs>
        <w:spacing w:before="12"/>
        <w:ind w:left="169"/>
      </w:pPr>
      <w:hyperlink r:id="rId10">
        <w:proofErr w:type="spellStart"/>
        <w:r w:rsidRPr="00C963D1">
          <w:rPr>
            <w:color w:val="3F7CBA"/>
            <w:w w:val="95"/>
            <w:u w:val="single" w:color="525250"/>
          </w:rPr>
          <w:t>fr</w:t>
        </w:r>
        <w:r w:rsidR="00C963D1">
          <w:rPr>
            <w:color w:val="3F7CBA"/>
            <w:w w:val="95"/>
            <w:u w:val="single" w:color="525250"/>
          </w:rPr>
          <w:t>eedomofspeechrevie</w:t>
        </w:r>
        <w:r w:rsidRPr="00C963D1">
          <w:rPr>
            <w:color w:val="3F7CBA"/>
            <w:spacing w:val="2"/>
            <w:u w:val="single" w:color="525250"/>
          </w:rPr>
          <w:t>w@e</w:t>
        </w:r>
        <w:proofErr w:type="spellEnd"/>
        <w:r w:rsidRPr="00C963D1">
          <w:rPr>
            <w:color w:val="3F7CBA"/>
            <w:spacing w:val="-45"/>
            <w:u w:val="single" w:color="525250"/>
          </w:rPr>
          <w:t xml:space="preserve"> </w:t>
        </w:r>
        <w:r w:rsidR="00C963D1">
          <w:rPr>
            <w:color w:val="3F7CBA"/>
            <w:u w:val="single" w:color="525250"/>
          </w:rPr>
          <w:t>ducat</w:t>
        </w:r>
        <w:r w:rsidRPr="00C963D1">
          <w:rPr>
            <w:color w:val="3F7CBA"/>
            <w:u w:val="single" w:color="525250"/>
          </w:rPr>
          <w:t>ion</w:t>
        </w:r>
        <w:r w:rsidRPr="00C963D1">
          <w:rPr>
            <w:color w:val="5D8EC1"/>
            <w:u w:val="single" w:color="525250"/>
          </w:rPr>
          <w:t>.</w:t>
        </w:r>
        <w:r w:rsidRPr="00C963D1">
          <w:rPr>
            <w:color w:val="3F7CBA"/>
            <w:u w:val="single" w:color="525250"/>
          </w:rPr>
          <w:t>gov</w:t>
        </w:r>
        <w:r w:rsidRPr="00C963D1">
          <w:rPr>
            <w:color w:val="5D8EC1"/>
            <w:u w:val="single" w:color="525250"/>
          </w:rPr>
          <w:t>.</w:t>
        </w:r>
        <w:r w:rsidRPr="00C963D1">
          <w:rPr>
            <w:color w:val="3F7CBA"/>
            <w:u w:val="single" w:color="525250"/>
          </w:rPr>
          <w:t>au</w:t>
        </w:r>
        <w:r>
          <w:rPr>
            <w:color w:val="525250"/>
          </w:rPr>
          <w:t>.</w:t>
        </w:r>
      </w:hyperlink>
    </w:p>
    <w:p w:rsidR="00A9078D" w:rsidRDefault="00A9078D">
      <w:pPr>
        <w:pStyle w:val="BodyText"/>
        <w:rPr>
          <w:sz w:val="22"/>
        </w:rPr>
      </w:pPr>
    </w:p>
    <w:p w:rsidR="00A9078D" w:rsidRDefault="00A9078D">
      <w:pPr>
        <w:pStyle w:val="BodyText"/>
        <w:rPr>
          <w:sz w:val="22"/>
        </w:rPr>
      </w:pPr>
    </w:p>
    <w:p w:rsidR="00A9078D" w:rsidRDefault="00A9078D">
      <w:pPr>
        <w:pStyle w:val="BodyText"/>
        <w:spacing w:before="3"/>
        <w:rPr>
          <w:sz w:val="19"/>
        </w:rPr>
      </w:pPr>
    </w:p>
    <w:p w:rsidR="00A9078D" w:rsidRDefault="00D6276A">
      <w:pPr>
        <w:pStyle w:val="BodyText"/>
        <w:spacing w:before="1"/>
        <w:ind w:left="169"/>
      </w:pPr>
      <w:r>
        <w:rPr>
          <w:color w:val="2D2D2D"/>
        </w:rPr>
        <w:t>Dear Dr French</w:t>
      </w:r>
    </w:p>
    <w:p w:rsidR="00A9078D" w:rsidRDefault="00A9078D">
      <w:pPr>
        <w:pStyle w:val="BodyText"/>
        <w:spacing w:before="2"/>
        <w:rPr>
          <w:sz w:val="31"/>
        </w:rPr>
      </w:pPr>
    </w:p>
    <w:p w:rsidR="00A9078D" w:rsidRDefault="00D6276A">
      <w:pPr>
        <w:pStyle w:val="BodyText"/>
        <w:spacing w:line="290" w:lineRule="auto"/>
        <w:ind w:left="166" w:right="895" w:hanging="6"/>
      </w:pPr>
      <w:r>
        <w:rPr>
          <w:color w:val="2D2D2D"/>
          <w:w w:val="105"/>
        </w:rPr>
        <w:t>I refer to your letter to Professor Terry of 29 November 2018 regarding the independent review of policies supporting freedom of expression and intellectual inquiry in Australian higher education,</w:t>
      </w:r>
      <w:r>
        <w:rPr>
          <w:color w:val="2D2D2D"/>
          <w:w w:val="105"/>
        </w:rPr>
        <w:t xml:space="preserve"> and welcome your collaborative approach to working with the sector on this important matter.</w:t>
      </w:r>
    </w:p>
    <w:p w:rsidR="00A9078D" w:rsidRDefault="00A9078D">
      <w:pPr>
        <w:pStyle w:val="BodyText"/>
        <w:spacing w:before="7"/>
        <w:rPr>
          <w:sz w:val="25"/>
        </w:rPr>
      </w:pPr>
    </w:p>
    <w:p w:rsidR="00A9078D" w:rsidRDefault="00D6276A">
      <w:pPr>
        <w:pStyle w:val="BodyText"/>
        <w:spacing w:line="288" w:lineRule="auto"/>
        <w:ind w:left="160" w:right="895"/>
      </w:pPr>
      <w:r>
        <w:rPr>
          <w:color w:val="2D2D2D"/>
          <w:w w:val="105"/>
        </w:rPr>
        <w:t xml:space="preserve">In </w:t>
      </w:r>
      <w:r w:rsidR="00741294">
        <w:rPr>
          <w:color w:val="2D2D2D"/>
          <w:w w:val="105"/>
        </w:rPr>
        <w:t>relation to the request for mat</w:t>
      </w:r>
      <w:r>
        <w:rPr>
          <w:color w:val="2D2D2D"/>
          <w:w w:val="105"/>
        </w:rPr>
        <w:t>erials</w:t>
      </w:r>
      <w:r>
        <w:rPr>
          <w:color w:val="525250"/>
          <w:w w:val="105"/>
        </w:rPr>
        <w:t xml:space="preserve">, </w:t>
      </w:r>
      <w:r>
        <w:rPr>
          <w:color w:val="2D2D2D"/>
          <w:w w:val="105"/>
        </w:rPr>
        <w:t>please find below the links to various documents on the Curtin website and, where applicable, specific sections of tho</w:t>
      </w:r>
      <w:r>
        <w:rPr>
          <w:color w:val="2D2D2D"/>
          <w:w w:val="105"/>
        </w:rPr>
        <w:t>se docume</w:t>
      </w:r>
      <w:r w:rsidR="00791500">
        <w:rPr>
          <w:color w:val="2D2D2D"/>
          <w:w w:val="105"/>
        </w:rPr>
        <w:t>nts that refer to relevant matt</w:t>
      </w:r>
      <w:r>
        <w:rPr>
          <w:color w:val="2D2D2D"/>
          <w:w w:val="105"/>
        </w:rPr>
        <w:t>ers</w:t>
      </w:r>
      <w:r>
        <w:rPr>
          <w:color w:val="525250"/>
          <w:w w:val="105"/>
        </w:rPr>
        <w:t>.</w:t>
      </w:r>
    </w:p>
    <w:p w:rsidR="00A9078D" w:rsidRDefault="00A9078D">
      <w:pPr>
        <w:pStyle w:val="BodyText"/>
        <w:spacing w:before="4"/>
        <w:rPr>
          <w:sz w:val="24"/>
        </w:rPr>
      </w:pPr>
    </w:p>
    <w:p w:rsidR="00A9078D" w:rsidRDefault="00D6276A">
      <w:pPr>
        <w:pStyle w:val="Heading1"/>
        <w:numPr>
          <w:ilvl w:val="0"/>
          <w:numId w:val="2"/>
        </w:numPr>
        <w:tabs>
          <w:tab w:val="left" w:pos="684"/>
          <w:tab w:val="left" w:pos="685"/>
        </w:tabs>
        <w:spacing w:line="266" w:lineRule="auto"/>
        <w:ind w:right="1117" w:hanging="556"/>
        <w:jc w:val="left"/>
        <w:rPr>
          <w:rFonts w:ascii="Arial"/>
          <w:color w:val="2D2D2D"/>
          <w:sz w:val="20"/>
        </w:rPr>
      </w:pPr>
      <w:r>
        <w:rPr>
          <w:color w:val="2D2D2D"/>
        </w:rPr>
        <w:t xml:space="preserve">University statutes, regulations, rules or by-laws, not available on the University website, </w:t>
      </w:r>
      <w:r>
        <w:rPr>
          <w:color w:val="2D2D2D"/>
        </w:rPr>
        <w:t>relating to expressive conduct by staff or students or persons visiting the University for the purpose of delivering speeches or lectures or otherwise engaging in public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discussion.</w:t>
      </w:r>
    </w:p>
    <w:p w:rsidR="00A9078D" w:rsidRDefault="00A9078D">
      <w:pPr>
        <w:pStyle w:val="BodyText"/>
        <w:spacing w:before="10"/>
        <w:rPr>
          <w:rFonts w:ascii="Times New Roman"/>
          <w:i/>
          <w:sz w:val="26"/>
        </w:rPr>
      </w:pPr>
    </w:p>
    <w:p w:rsidR="00A9078D" w:rsidRDefault="00D6276A">
      <w:pPr>
        <w:pStyle w:val="BodyText"/>
        <w:spacing w:line="295" w:lineRule="auto"/>
        <w:ind w:left="696" w:right="3441" w:firstLine="3"/>
      </w:pPr>
      <w:r>
        <w:rPr>
          <w:color w:val="2D2D2D"/>
        </w:rPr>
        <w:t xml:space="preserve">All Curtin University statutes </w:t>
      </w:r>
      <w:proofErr w:type="gramStart"/>
      <w:r>
        <w:rPr>
          <w:color w:val="2D2D2D"/>
        </w:rPr>
        <w:t>and  rules</w:t>
      </w:r>
      <w:proofErr w:type="gramEnd"/>
      <w:r>
        <w:rPr>
          <w:color w:val="2D2D2D"/>
        </w:rPr>
        <w:t xml:space="preserve">  are  publically  available. (</w:t>
      </w:r>
      <w:proofErr w:type="gramStart"/>
      <w:r>
        <w:rPr>
          <w:color w:val="2D2D2D"/>
        </w:rPr>
        <w:t>s</w:t>
      </w:r>
      <w:r>
        <w:rPr>
          <w:color w:val="2D2D2D"/>
        </w:rPr>
        <w:t>ee</w:t>
      </w:r>
      <w:proofErr w:type="gramEnd"/>
      <w:r>
        <w:rPr>
          <w:color w:val="2D2D2D"/>
        </w:rPr>
        <w:t xml:space="preserve"> </w:t>
      </w:r>
      <w:r w:rsidRPr="00791500">
        <w:rPr>
          <w:color w:val="3F7CBA"/>
          <w:u w:val="single" w:color="3F7CBA"/>
        </w:rPr>
        <w:t>ht</w:t>
      </w:r>
      <w:r w:rsidRPr="00791500">
        <w:rPr>
          <w:color w:val="3F7CBA"/>
          <w:u w:val="single" w:color="3F7CBA"/>
        </w:rPr>
        <w:t>t</w:t>
      </w:r>
      <w:r w:rsidRPr="00791500">
        <w:rPr>
          <w:color w:val="3F7CBA"/>
          <w:spacing w:val="6"/>
          <w:u w:val="single" w:color="3F7CBA"/>
        </w:rPr>
        <w:t>ps</w:t>
      </w:r>
      <w:r w:rsidRPr="00791500">
        <w:rPr>
          <w:color w:val="5D8EC1"/>
          <w:spacing w:val="6"/>
          <w:u w:val="single" w:color="3F7CBA"/>
        </w:rPr>
        <w:t>:</w:t>
      </w:r>
      <w:r w:rsidRPr="00791500">
        <w:rPr>
          <w:color w:val="3F7CBA"/>
          <w:spacing w:val="6"/>
          <w:u w:val="single" w:color="3F7CBA"/>
        </w:rPr>
        <w:t>/</w:t>
      </w:r>
      <w:r w:rsidRPr="00791500">
        <w:rPr>
          <w:color w:val="3F7CBA"/>
          <w:spacing w:val="-26"/>
          <w:u w:val="single" w:color="3F7CBA"/>
        </w:rPr>
        <w:t xml:space="preserve"> </w:t>
      </w:r>
      <w:r w:rsidRPr="00791500">
        <w:rPr>
          <w:color w:val="3F7CBA"/>
          <w:u w:val="single" w:color="3F7CBA"/>
        </w:rPr>
        <w:t>/</w:t>
      </w:r>
      <w:r w:rsidRPr="00791500">
        <w:rPr>
          <w:color w:val="3F7CBA"/>
          <w:spacing w:val="-26"/>
          <w:u w:val="single" w:color="3F7CBA"/>
        </w:rPr>
        <w:t xml:space="preserve"> </w:t>
      </w:r>
      <w:proofErr w:type="spellStart"/>
      <w:r w:rsidRPr="00791500">
        <w:rPr>
          <w:color w:val="3F7CBA"/>
          <w:u w:val="single" w:color="3F7CBA"/>
        </w:rPr>
        <w:t>policies.curt</w:t>
      </w:r>
      <w:proofErr w:type="spellEnd"/>
      <w:r w:rsidRPr="00791500">
        <w:rPr>
          <w:color w:val="3F7CBA"/>
          <w:spacing w:val="-28"/>
          <w:u w:val="single" w:color="3F7CBA"/>
        </w:rPr>
        <w:t xml:space="preserve"> </w:t>
      </w:r>
      <w:r w:rsidRPr="00791500">
        <w:rPr>
          <w:color w:val="3F7CBA"/>
          <w:u w:val="single" w:color="3F7CBA"/>
        </w:rPr>
        <w:t>in</w:t>
      </w:r>
      <w:r w:rsidRPr="00791500">
        <w:rPr>
          <w:color w:val="5D8EC1"/>
          <w:u w:val="single" w:color="3F7CBA"/>
        </w:rPr>
        <w:t>.</w:t>
      </w:r>
      <w:r w:rsidRPr="00791500">
        <w:rPr>
          <w:color w:val="3F7CBA"/>
          <w:u w:val="single" w:color="3F7CBA"/>
        </w:rPr>
        <w:t>edu.au/</w:t>
      </w:r>
      <w:r w:rsidRPr="00791500">
        <w:rPr>
          <w:color w:val="3F7CBA"/>
          <w:spacing w:val="5"/>
          <w:u w:val="single" w:color="3F7CBA"/>
        </w:rPr>
        <w:t xml:space="preserve"> </w:t>
      </w:r>
      <w:r w:rsidRPr="00791500">
        <w:rPr>
          <w:color w:val="3F7CBA"/>
          <w:u w:val="single" w:color="3F7CBA"/>
        </w:rPr>
        <w:t>legislat</w:t>
      </w:r>
      <w:r w:rsidRPr="00791500">
        <w:rPr>
          <w:color w:val="3F7CBA"/>
          <w:spacing w:val="4"/>
          <w:u w:val="single" w:color="3F7CBA"/>
        </w:rPr>
        <w:t>ion/</w:t>
      </w:r>
      <w:r w:rsidRPr="00791500">
        <w:rPr>
          <w:color w:val="3F7CBA"/>
          <w:spacing w:val="-23"/>
          <w:u w:val="single" w:color="3F7CBA"/>
        </w:rPr>
        <w:t xml:space="preserve"> </w:t>
      </w:r>
      <w:r w:rsidRPr="00791500">
        <w:rPr>
          <w:color w:val="3F7CBA"/>
          <w:u w:val="single" w:color="3F7CBA"/>
        </w:rPr>
        <w:t>st</w:t>
      </w:r>
      <w:r w:rsidRPr="00791500">
        <w:rPr>
          <w:color w:val="3F7CBA"/>
          <w:u w:val="single" w:color="3F7CBA"/>
        </w:rPr>
        <w:t>at</w:t>
      </w:r>
      <w:r w:rsidRPr="00791500">
        <w:rPr>
          <w:color w:val="3F7CBA"/>
          <w:u w:val="single" w:color="3F7CBA"/>
        </w:rPr>
        <w:t>ut</w:t>
      </w:r>
      <w:r w:rsidRPr="00791500">
        <w:rPr>
          <w:color w:val="3F7CBA"/>
          <w:u w:val="single" w:color="3F7CBA"/>
        </w:rPr>
        <w:t>es</w:t>
      </w:r>
      <w:r w:rsidRPr="00791500">
        <w:rPr>
          <w:color w:val="3F7CBA"/>
          <w:spacing w:val="43"/>
          <w:u w:val="single" w:color="3F7CBA"/>
        </w:rPr>
        <w:t xml:space="preserve"> </w:t>
      </w:r>
      <w:proofErr w:type="spellStart"/>
      <w:r w:rsidRPr="00791500">
        <w:rPr>
          <w:color w:val="3F7CBA"/>
          <w:u w:val="single" w:color="3F7CBA"/>
        </w:rPr>
        <w:t>rules.cfm</w:t>
      </w:r>
      <w:proofErr w:type="spellEnd"/>
      <w:r>
        <w:rPr>
          <w:color w:val="3F7CBA"/>
          <w:spacing w:val="10"/>
        </w:rPr>
        <w:t xml:space="preserve"> </w:t>
      </w:r>
      <w:r>
        <w:rPr>
          <w:color w:val="2D2D2D"/>
        </w:rPr>
        <w:t>)</w:t>
      </w:r>
    </w:p>
    <w:p w:rsidR="00A9078D" w:rsidRDefault="00A9078D">
      <w:pPr>
        <w:pStyle w:val="BodyText"/>
        <w:spacing w:before="8"/>
        <w:rPr>
          <w:sz w:val="24"/>
        </w:rPr>
      </w:pPr>
    </w:p>
    <w:p w:rsidR="00A9078D" w:rsidRDefault="00D6276A">
      <w:pPr>
        <w:pStyle w:val="BodyText"/>
        <w:spacing w:line="290" w:lineRule="auto"/>
        <w:ind w:left="688" w:right="1253" w:firstLine="1"/>
      </w:pPr>
      <w:r>
        <w:rPr>
          <w:color w:val="2D2D2D"/>
        </w:rPr>
        <w:t>Statute 10 is of relevance, as it relates to student discipline matt</w:t>
      </w:r>
      <w:r>
        <w:rPr>
          <w:color w:val="2D2D2D"/>
        </w:rPr>
        <w:t>ers</w:t>
      </w:r>
      <w:r>
        <w:rPr>
          <w:color w:val="525250"/>
        </w:rPr>
        <w:t xml:space="preserve">. </w:t>
      </w:r>
      <w:r>
        <w:rPr>
          <w:color w:val="2D2D2D"/>
        </w:rPr>
        <w:t xml:space="preserve">The definition of General Student Misconduct (Section 4 (2)) includes the </w:t>
      </w:r>
      <w:proofErr w:type="gramStart"/>
      <w:r>
        <w:rPr>
          <w:color w:val="2D2D2D"/>
        </w:rPr>
        <w:t>fo</w:t>
      </w:r>
      <w:r>
        <w:rPr>
          <w:color w:val="2D2D2D"/>
        </w:rPr>
        <w:t xml:space="preserve">llowing </w:t>
      </w:r>
      <w:r>
        <w:rPr>
          <w:color w:val="525250"/>
        </w:rPr>
        <w:t>:</w:t>
      </w:r>
      <w:proofErr w:type="gramEnd"/>
    </w:p>
    <w:p w:rsidR="00A9078D" w:rsidRDefault="00A9078D">
      <w:pPr>
        <w:pStyle w:val="BodyText"/>
        <w:spacing w:before="7"/>
        <w:rPr>
          <w:sz w:val="23"/>
        </w:rPr>
      </w:pPr>
    </w:p>
    <w:p w:rsidR="00A9078D" w:rsidRDefault="00D6276A">
      <w:pPr>
        <w:pStyle w:val="Heading1"/>
        <w:spacing w:before="1" w:line="266" w:lineRule="auto"/>
        <w:ind w:left="976" w:right="1181" w:hanging="6"/>
      </w:pPr>
      <w:proofErr w:type="gramStart"/>
      <w:r>
        <w:rPr>
          <w:color w:val="2D2D2D"/>
          <w:w w:val="105"/>
        </w:rPr>
        <w:t>interfering</w:t>
      </w:r>
      <w:proofErr w:type="gramEnd"/>
      <w:r>
        <w:rPr>
          <w:color w:val="2D2D2D"/>
          <w:w w:val="105"/>
        </w:rPr>
        <w:t xml:space="preserve"> with the freedom of expression of any member of the University staff, any </w:t>
      </w:r>
      <w:r>
        <w:rPr>
          <w:color w:val="2D2D2D"/>
          <w:w w:val="105"/>
        </w:rPr>
        <w:t>other Student or person lawfully on the University's premises or in any place where an activity is being conducted under the auspices of the University</w:t>
      </w:r>
    </w:p>
    <w:p w:rsidR="00A9078D" w:rsidRDefault="00A9078D">
      <w:pPr>
        <w:pStyle w:val="BodyText"/>
        <w:spacing w:before="9"/>
        <w:rPr>
          <w:rFonts w:ascii="Times New Roman"/>
          <w:i/>
          <w:sz w:val="26"/>
        </w:rPr>
      </w:pPr>
    </w:p>
    <w:p w:rsidR="00A9078D" w:rsidRDefault="00D6276A">
      <w:pPr>
        <w:pStyle w:val="BodyText"/>
        <w:spacing w:line="295" w:lineRule="auto"/>
        <w:ind w:left="690" w:right="2246" w:firstLine="1"/>
      </w:pPr>
      <w:r>
        <w:rPr>
          <w:color w:val="2D2D2D"/>
        </w:rPr>
        <w:t>Hire Conditions f</w:t>
      </w:r>
      <w:r>
        <w:rPr>
          <w:color w:val="2D2D2D"/>
        </w:rPr>
        <w:t xml:space="preserve">or people wishing to use </w:t>
      </w:r>
      <w:proofErr w:type="gramStart"/>
      <w:r>
        <w:rPr>
          <w:color w:val="2D2D2D"/>
        </w:rPr>
        <w:t>University  premises</w:t>
      </w:r>
      <w:proofErr w:type="gramEnd"/>
      <w:r>
        <w:rPr>
          <w:color w:val="2D2D2D"/>
        </w:rPr>
        <w:t xml:space="preserve"> can be found at </w:t>
      </w:r>
      <w:r>
        <w:rPr>
          <w:color w:val="525250"/>
        </w:rPr>
        <w:t xml:space="preserve">: </w:t>
      </w:r>
      <w:hyperlink r:id="rId11">
        <w:r w:rsidRPr="00421D22">
          <w:rPr>
            <w:color w:val="3F7CBA"/>
            <w:u w:val="single" w:color="3F7CBA"/>
          </w:rPr>
          <w:t>htt</w:t>
        </w:r>
        <w:r w:rsidRPr="00421D22">
          <w:rPr>
            <w:color w:val="3F7CBA"/>
            <w:u w:val="single" w:color="3F7CBA"/>
          </w:rPr>
          <w:t>p:/</w:t>
        </w:r>
        <w:r w:rsidRPr="00421D22">
          <w:rPr>
            <w:color w:val="3F7CBA"/>
            <w:spacing w:val="-8"/>
            <w:u w:val="single" w:color="3F7CBA"/>
          </w:rPr>
          <w:t xml:space="preserve"> </w:t>
        </w:r>
        <w:r w:rsidRPr="00421D22">
          <w:rPr>
            <w:color w:val="3F7CBA"/>
            <w:u w:val="single" w:color="3F7CBA"/>
          </w:rPr>
          <w:t>/</w:t>
        </w:r>
        <w:r w:rsidRPr="00421D22">
          <w:rPr>
            <w:color w:val="3F7CBA"/>
            <w:spacing w:val="-32"/>
            <w:u w:val="single" w:color="3F7CBA"/>
          </w:rPr>
          <w:t xml:space="preserve"> </w:t>
        </w:r>
        <w:proofErr w:type="spellStart"/>
        <w:r w:rsidRPr="00421D22">
          <w:rPr>
            <w:color w:val="3F7CBA"/>
            <w:spacing w:val="2"/>
            <w:u w:val="single" w:color="3F7CBA"/>
          </w:rPr>
          <w:t>roombookings.c</w:t>
        </w:r>
        <w:proofErr w:type="spellEnd"/>
        <w:r w:rsidRPr="00421D22">
          <w:rPr>
            <w:color w:val="3F7CBA"/>
            <w:spacing w:val="-38"/>
            <w:u w:val="single" w:color="3F7CBA"/>
          </w:rPr>
          <w:t xml:space="preserve"> </w:t>
        </w:r>
        <w:proofErr w:type="spellStart"/>
        <w:r w:rsidRPr="00421D22">
          <w:rPr>
            <w:color w:val="3F7CBA"/>
            <w:u w:val="single" w:color="3F7CBA"/>
          </w:rPr>
          <w:t>urt</w:t>
        </w:r>
        <w:proofErr w:type="spellEnd"/>
        <w:r w:rsidRPr="00421D22">
          <w:rPr>
            <w:color w:val="3F7CBA"/>
            <w:spacing w:val="-32"/>
            <w:u w:val="single" w:color="3F7CBA"/>
          </w:rPr>
          <w:t xml:space="preserve"> </w:t>
        </w:r>
        <w:r w:rsidRPr="00421D22">
          <w:rPr>
            <w:color w:val="3F7CBA"/>
            <w:u w:val="single" w:color="3F7CBA"/>
          </w:rPr>
          <w:t>in</w:t>
        </w:r>
        <w:r w:rsidRPr="00421D22">
          <w:rPr>
            <w:color w:val="5D8EC1"/>
            <w:u w:val="single" w:color="3F7CBA"/>
          </w:rPr>
          <w:t>.</w:t>
        </w:r>
        <w:r w:rsidRPr="00421D22">
          <w:rPr>
            <w:color w:val="3F7CBA"/>
            <w:u w:val="single" w:color="3F7CBA"/>
          </w:rPr>
          <w:t>edu.au/</w:t>
        </w:r>
        <w:r w:rsidRPr="00421D22">
          <w:rPr>
            <w:color w:val="3F7CBA"/>
            <w:spacing w:val="2"/>
            <w:u w:val="single" w:color="3F7CBA"/>
          </w:rPr>
          <w:t xml:space="preserve"> </w:t>
        </w:r>
        <w:proofErr w:type="spellStart"/>
        <w:r w:rsidRPr="00421D22">
          <w:rPr>
            <w:color w:val="3F7CBA"/>
            <w:spacing w:val="2"/>
            <w:u w:val="single" w:color="3F7CBA"/>
          </w:rPr>
          <w:t>visit</w:t>
        </w:r>
        <w:r w:rsidRPr="00421D22">
          <w:rPr>
            <w:color w:val="3F7CBA"/>
            <w:spacing w:val="3"/>
            <w:u w:val="single" w:color="3F7CBA"/>
          </w:rPr>
          <w:t>ors</w:t>
        </w:r>
        <w:r w:rsidRPr="00421D22">
          <w:rPr>
            <w:color w:val="5D8EC1"/>
            <w:spacing w:val="3"/>
            <w:u w:val="single" w:color="3F7CBA"/>
          </w:rPr>
          <w:t>.</w:t>
        </w:r>
        <w:r w:rsidRPr="00421D22">
          <w:rPr>
            <w:color w:val="3F7CBA"/>
            <w:spacing w:val="3"/>
            <w:u w:val="single" w:color="3F7CBA"/>
          </w:rPr>
          <w:t>cfm</w:t>
        </w:r>
        <w:proofErr w:type="spellEnd"/>
      </w:hyperlink>
    </w:p>
    <w:p w:rsidR="00A9078D" w:rsidRDefault="00A9078D">
      <w:pPr>
        <w:pStyle w:val="BodyText"/>
        <w:spacing w:before="3"/>
        <w:rPr>
          <w:sz w:val="23"/>
        </w:rPr>
      </w:pPr>
    </w:p>
    <w:p w:rsidR="00A9078D" w:rsidRDefault="00D6276A">
      <w:pPr>
        <w:pStyle w:val="Heading1"/>
        <w:numPr>
          <w:ilvl w:val="0"/>
          <w:numId w:val="2"/>
        </w:numPr>
        <w:tabs>
          <w:tab w:val="left" w:pos="696"/>
          <w:tab w:val="left" w:pos="697"/>
        </w:tabs>
        <w:spacing w:line="266" w:lineRule="auto"/>
        <w:ind w:left="690" w:right="1142" w:hanging="553"/>
        <w:jc w:val="left"/>
        <w:rPr>
          <w:color w:val="2D2D2D"/>
          <w:sz w:val="21"/>
        </w:rPr>
      </w:pPr>
      <w:r>
        <w:rPr>
          <w:color w:val="2D2D2D"/>
          <w:w w:val="105"/>
        </w:rPr>
        <w:t>Administrative</w:t>
      </w:r>
      <w:r>
        <w:rPr>
          <w:color w:val="2D2D2D"/>
          <w:spacing w:val="-34"/>
          <w:w w:val="105"/>
        </w:rPr>
        <w:t xml:space="preserve"> </w:t>
      </w:r>
      <w:r>
        <w:rPr>
          <w:color w:val="2D2D2D"/>
          <w:w w:val="105"/>
        </w:rPr>
        <w:t>codes,</w:t>
      </w:r>
      <w:r>
        <w:rPr>
          <w:color w:val="2D2D2D"/>
          <w:spacing w:val="-25"/>
          <w:w w:val="105"/>
        </w:rPr>
        <w:t xml:space="preserve"> </w:t>
      </w:r>
      <w:r>
        <w:rPr>
          <w:color w:val="2D2D2D"/>
          <w:w w:val="105"/>
        </w:rPr>
        <w:t>policies</w:t>
      </w:r>
      <w:r>
        <w:rPr>
          <w:color w:val="2D2D2D"/>
          <w:spacing w:val="-35"/>
          <w:w w:val="105"/>
        </w:rPr>
        <w:t xml:space="preserve"> </w:t>
      </w:r>
      <w:r>
        <w:rPr>
          <w:color w:val="2D2D2D"/>
          <w:w w:val="105"/>
        </w:rPr>
        <w:t>or</w:t>
      </w:r>
      <w:r>
        <w:rPr>
          <w:color w:val="2D2D2D"/>
          <w:spacing w:val="-27"/>
          <w:w w:val="105"/>
        </w:rPr>
        <w:t xml:space="preserve"> </w:t>
      </w:r>
      <w:r>
        <w:rPr>
          <w:color w:val="2D2D2D"/>
          <w:w w:val="105"/>
        </w:rPr>
        <w:t>principles</w:t>
      </w:r>
      <w:r>
        <w:rPr>
          <w:color w:val="2D2D2D"/>
          <w:spacing w:val="-30"/>
          <w:w w:val="105"/>
        </w:rPr>
        <w:t xml:space="preserve"> </w:t>
      </w:r>
      <w:r>
        <w:rPr>
          <w:color w:val="2D2D2D"/>
          <w:w w:val="105"/>
        </w:rPr>
        <w:t>relating</w:t>
      </w:r>
      <w:r>
        <w:rPr>
          <w:color w:val="2D2D2D"/>
          <w:spacing w:val="-27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-29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24"/>
          <w:w w:val="105"/>
        </w:rPr>
        <w:t xml:space="preserve"> </w:t>
      </w:r>
      <w:r>
        <w:rPr>
          <w:color w:val="2D2D2D"/>
          <w:w w:val="105"/>
        </w:rPr>
        <w:t>above</w:t>
      </w:r>
      <w:r>
        <w:rPr>
          <w:color w:val="2D2D2D"/>
          <w:spacing w:val="-38"/>
          <w:w w:val="105"/>
        </w:rPr>
        <w:t xml:space="preserve"> </w:t>
      </w:r>
      <w:r>
        <w:rPr>
          <w:color w:val="2D2D2D"/>
          <w:w w:val="105"/>
        </w:rPr>
        <w:t>including</w:t>
      </w:r>
      <w:r>
        <w:rPr>
          <w:color w:val="2D2D2D"/>
          <w:spacing w:val="-27"/>
          <w:w w:val="105"/>
        </w:rPr>
        <w:t xml:space="preserve"> </w:t>
      </w:r>
      <w:r>
        <w:rPr>
          <w:color w:val="2D2D2D"/>
          <w:w w:val="105"/>
        </w:rPr>
        <w:t>internal</w:t>
      </w:r>
      <w:r>
        <w:rPr>
          <w:color w:val="2D2D2D"/>
          <w:spacing w:val="-30"/>
          <w:w w:val="105"/>
        </w:rPr>
        <w:t xml:space="preserve"> </w:t>
      </w:r>
      <w:r>
        <w:rPr>
          <w:color w:val="2D2D2D"/>
          <w:w w:val="105"/>
        </w:rPr>
        <w:t>audit</w:t>
      </w:r>
      <w:r>
        <w:rPr>
          <w:color w:val="2D2D2D"/>
          <w:spacing w:val="-26"/>
          <w:w w:val="105"/>
        </w:rPr>
        <w:t xml:space="preserve"> </w:t>
      </w:r>
      <w:r>
        <w:rPr>
          <w:color w:val="2D2D2D"/>
          <w:w w:val="105"/>
        </w:rPr>
        <w:t xml:space="preserve">and </w:t>
      </w:r>
      <w:r>
        <w:rPr>
          <w:color w:val="2D2D2D"/>
          <w:w w:val="105"/>
        </w:rPr>
        <w:t>risk</w:t>
      </w:r>
      <w:r>
        <w:rPr>
          <w:color w:val="2D2D2D"/>
          <w:spacing w:val="7"/>
          <w:w w:val="105"/>
        </w:rPr>
        <w:t xml:space="preserve"> </w:t>
      </w:r>
      <w:r>
        <w:rPr>
          <w:color w:val="2D2D2D"/>
          <w:w w:val="105"/>
        </w:rPr>
        <w:t>policies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13"/>
          <w:w w:val="105"/>
        </w:rPr>
        <w:t xml:space="preserve"> </w:t>
      </w:r>
      <w:r>
        <w:rPr>
          <w:color w:val="2D2D2D"/>
          <w:w w:val="105"/>
        </w:rPr>
        <w:t>practices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standard</w:t>
      </w:r>
      <w:r>
        <w:rPr>
          <w:color w:val="2D2D2D"/>
          <w:spacing w:val="20"/>
          <w:w w:val="105"/>
        </w:rPr>
        <w:t xml:space="preserve"> </w:t>
      </w:r>
      <w:r>
        <w:rPr>
          <w:color w:val="2D2D2D"/>
          <w:w w:val="105"/>
        </w:rPr>
        <w:t>provisions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>in</w:t>
      </w:r>
      <w:r>
        <w:rPr>
          <w:color w:val="2D2D2D"/>
          <w:spacing w:val="-17"/>
          <w:w w:val="105"/>
        </w:rPr>
        <w:t xml:space="preserve"> </w:t>
      </w:r>
      <w:r>
        <w:rPr>
          <w:color w:val="2D2D2D"/>
          <w:w w:val="105"/>
        </w:rPr>
        <w:t>academic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employment</w:t>
      </w:r>
      <w:r>
        <w:rPr>
          <w:color w:val="2D2D2D"/>
          <w:spacing w:val="-5"/>
          <w:w w:val="105"/>
        </w:rPr>
        <w:t xml:space="preserve"> </w:t>
      </w:r>
      <w:proofErr w:type="spellStart"/>
      <w:r>
        <w:rPr>
          <w:color w:val="2D2D2D"/>
          <w:w w:val="105"/>
        </w:rPr>
        <w:t>cont</w:t>
      </w:r>
      <w:proofErr w:type="spellEnd"/>
      <w:r>
        <w:rPr>
          <w:color w:val="2D2D2D"/>
          <w:spacing w:val="-45"/>
          <w:w w:val="105"/>
        </w:rPr>
        <w:t xml:space="preserve"> </w:t>
      </w:r>
      <w:proofErr w:type="spellStart"/>
      <w:proofErr w:type="gramStart"/>
      <w:r>
        <w:rPr>
          <w:color w:val="2D2D2D"/>
          <w:w w:val="105"/>
        </w:rPr>
        <w:t>r</w:t>
      </w:r>
      <w:r>
        <w:rPr>
          <w:color w:val="2D2D2D"/>
          <w:w w:val="105"/>
        </w:rPr>
        <w:t>acts</w:t>
      </w:r>
      <w:proofErr w:type="spellEnd"/>
      <w:r>
        <w:rPr>
          <w:color w:val="2D2D2D"/>
          <w:spacing w:val="-32"/>
          <w:w w:val="105"/>
        </w:rPr>
        <w:t xml:space="preserve"> </w:t>
      </w:r>
      <w:r>
        <w:rPr>
          <w:color w:val="525250"/>
          <w:w w:val="105"/>
        </w:rPr>
        <w:t>.</w:t>
      </w:r>
      <w:proofErr w:type="gramEnd"/>
    </w:p>
    <w:p w:rsidR="00A9078D" w:rsidRDefault="00A9078D">
      <w:pPr>
        <w:pStyle w:val="BodyText"/>
        <w:spacing w:before="5"/>
        <w:rPr>
          <w:rFonts w:ascii="Times New Roman"/>
          <w:i/>
          <w:sz w:val="26"/>
        </w:rPr>
      </w:pPr>
    </w:p>
    <w:p w:rsidR="00A9078D" w:rsidRDefault="00D6276A">
      <w:pPr>
        <w:spacing w:line="283" w:lineRule="auto"/>
        <w:ind w:left="691" w:right="895" w:firstLine="3"/>
        <w:rPr>
          <w:rFonts w:ascii="Times New Roman"/>
        </w:rPr>
      </w:pPr>
      <w:r>
        <w:rPr>
          <w:color w:val="2D2D2D"/>
          <w:w w:val="105"/>
          <w:sz w:val="21"/>
        </w:rPr>
        <w:t>All</w:t>
      </w:r>
      <w:r>
        <w:rPr>
          <w:color w:val="2D2D2D"/>
          <w:spacing w:val="-2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Curt</w:t>
      </w:r>
      <w:r>
        <w:rPr>
          <w:color w:val="2D2D2D"/>
          <w:spacing w:val="8"/>
          <w:w w:val="105"/>
          <w:sz w:val="21"/>
        </w:rPr>
        <w:t xml:space="preserve"> </w:t>
      </w:r>
      <w:proofErr w:type="gramStart"/>
      <w:r>
        <w:rPr>
          <w:color w:val="2D2D2D"/>
          <w:spacing w:val="4"/>
          <w:w w:val="105"/>
          <w:sz w:val="21"/>
        </w:rPr>
        <w:t>in</w:t>
      </w:r>
      <w:r>
        <w:rPr>
          <w:color w:val="525250"/>
          <w:spacing w:val="4"/>
          <w:w w:val="105"/>
          <w:sz w:val="21"/>
        </w:rPr>
        <w:t>'</w:t>
      </w:r>
      <w:r>
        <w:rPr>
          <w:color w:val="525250"/>
          <w:spacing w:val="-4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</w:t>
      </w:r>
      <w:proofErr w:type="gramEnd"/>
      <w:r>
        <w:rPr>
          <w:color w:val="2D2D2D"/>
          <w:spacing w:val="-1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policies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and</w:t>
      </w:r>
      <w:r>
        <w:rPr>
          <w:color w:val="2D2D2D"/>
          <w:spacing w:val="-1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procedures</w:t>
      </w:r>
      <w:r>
        <w:rPr>
          <w:color w:val="2D2D2D"/>
          <w:spacing w:val="-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"will</w:t>
      </w:r>
      <w:r>
        <w:rPr>
          <w:color w:val="2D2D2D"/>
          <w:spacing w:val="-1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encompass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and</w:t>
      </w:r>
      <w:r>
        <w:rPr>
          <w:color w:val="2D2D2D"/>
          <w:spacing w:val="-19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be</w:t>
      </w:r>
      <w:r>
        <w:rPr>
          <w:color w:val="2D2D2D"/>
          <w:spacing w:val="-2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consistent</w:t>
      </w:r>
      <w:r>
        <w:rPr>
          <w:color w:val="2D2D2D"/>
          <w:spacing w:val="-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with</w:t>
      </w:r>
      <w:r>
        <w:rPr>
          <w:color w:val="2D2D2D"/>
          <w:spacing w:val="-1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Curtin</w:t>
      </w:r>
      <w:r>
        <w:rPr>
          <w:color w:val="2D2D2D"/>
          <w:spacing w:val="-1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 xml:space="preserve">Values" (see </w:t>
      </w:r>
      <w:r>
        <w:rPr>
          <w:b/>
          <w:color w:val="2D2D2D"/>
          <w:w w:val="105"/>
          <w:sz w:val="20"/>
        </w:rPr>
        <w:t xml:space="preserve">Policy Development Procedures </w:t>
      </w:r>
      <w:r>
        <w:rPr>
          <w:color w:val="2D2D2D"/>
          <w:w w:val="105"/>
          <w:sz w:val="21"/>
        </w:rPr>
        <w:t>2.1.1</w:t>
      </w:r>
      <w:r>
        <w:rPr>
          <w:color w:val="2D2D2D"/>
          <w:spacing w:val="-42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</w:rPr>
        <w:t>C)</w:t>
      </w:r>
    </w:p>
    <w:p w:rsidR="00A9078D" w:rsidRPr="003634B0" w:rsidRDefault="00D6276A">
      <w:pPr>
        <w:pStyle w:val="BodyText"/>
        <w:spacing w:before="7"/>
        <w:ind w:left="690"/>
        <w:rPr>
          <w:u w:val="single"/>
        </w:rPr>
      </w:pPr>
      <w:proofErr w:type="gramStart"/>
      <w:r w:rsidRPr="003634B0">
        <w:rPr>
          <w:color w:val="3F7CBA"/>
          <w:u w:val="single" w:color="3F7CBA"/>
        </w:rPr>
        <w:t>https</w:t>
      </w:r>
      <w:proofErr w:type="gramEnd"/>
      <w:r w:rsidRPr="003634B0">
        <w:rPr>
          <w:color w:val="5D8EC1"/>
          <w:u w:val="single" w:color="3F7CBA"/>
        </w:rPr>
        <w:t xml:space="preserve">: </w:t>
      </w:r>
      <w:r w:rsidR="003634B0" w:rsidRPr="003634B0">
        <w:rPr>
          <w:color w:val="3F7CBA"/>
          <w:u w:val="single" w:color="3F7CBA"/>
        </w:rPr>
        <w:t>/ / poli</w:t>
      </w:r>
      <w:r w:rsidRPr="003634B0">
        <w:rPr>
          <w:color w:val="3F7CBA"/>
          <w:u w:val="single" w:color="3F7CBA"/>
        </w:rPr>
        <w:t xml:space="preserve">cies </w:t>
      </w:r>
      <w:r w:rsidRPr="003634B0">
        <w:rPr>
          <w:color w:val="5D8EC1"/>
          <w:u w:val="single" w:color="3F7CBA"/>
        </w:rPr>
        <w:t>.</w:t>
      </w:r>
      <w:r w:rsidRPr="003634B0">
        <w:rPr>
          <w:color w:val="3F7CBA"/>
          <w:u w:val="single" w:color="3F7CBA"/>
        </w:rPr>
        <w:t>cu</w:t>
      </w:r>
      <w:r w:rsidRPr="003634B0">
        <w:rPr>
          <w:color w:val="5D8EC1"/>
          <w:u w:val="single" w:color="3F7CBA"/>
        </w:rPr>
        <w:t>r</w:t>
      </w:r>
      <w:r w:rsidRPr="003634B0">
        <w:rPr>
          <w:color w:val="3F7CBA"/>
          <w:u w:val="single" w:color="3F7CBA"/>
        </w:rPr>
        <w:t>t in</w:t>
      </w:r>
      <w:r w:rsidRPr="003634B0">
        <w:rPr>
          <w:color w:val="5D8EC1"/>
          <w:u w:val="single" w:color="3F7CBA"/>
        </w:rPr>
        <w:t>.</w:t>
      </w:r>
      <w:r w:rsidRPr="003634B0">
        <w:rPr>
          <w:color w:val="3F7CBA"/>
          <w:u w:val="single" w:color="3F7CBA"/>
        </w:rPr>
        <w:t>edu</w:t>
      </w:r>
      <w:r w:rsidRPr="003634B0">
        <w:rPr>
          <w:color w:val="5D8EC1"/>
          <w:u w:val="single" w:color="3F7CBA"/>
        </w:rPr>
        <w:t>.</w:t>
      </w:r>
      <w:r w:rsidRPr="003634B0">
        <w:rPr>
          <w:color w:val="3F7CBA"/>
          <w:u w:val="single" w:color="3F7CBA"/>
        </w:rPr>
        <w:t xml:space="preserve">au/ </w:t>
      </w:r>
      <w:proofErr w:type="spellStart"/>
      <w:r w:rsidRPr="003634B0">
        <w:rPr>
          <w:color w:val="3F7CBA"/>
          <w:u w:val="single" w:color="3F7CBA"/>
        </w:rPr>
        <w:t>findapolicy</w:t>
      </w:r>
      <w:proofErr w:type="spellEnd"/>
      <w:r w:rsidRPr="003634B0">
        <w:rPr>
          <w:color w:val="3F7CBA"/>
          <w:u w:val="single" w:color="3F7CBA"/>
        </w:rPr>
        <w:t xml:space="preserve">/ index. </w:t>
      </w:r>
      <w:proofErr w:type="spellStart"/>
      <w:proofErr w:type="gramStart"/>
      <w:r w:rsidRPr="003634B0">
        <w:rPr>
          <w:color w:val="3F7CBA"/>
          <w:u w:val="single" w:color="3F7CBA"/>
        </w:rPr>
        <w:t>cfm#</w:t>
      </w:r>
      <w:proofErr w:type="gramEnd"/>
      <w:r w:rsidRPr="003634B0">
        <w:rPr>
          <w:color w:val="3F7CBA"/>
          <w:u w:val="single" w:color="3F7CBA"/>
        </w:rPr>
        <w:t>p</w:t>
      </w:r>
      <w:proofErr w:type="spellEnd"/>
    </w:p>
    <w:p w:rsidR="00A9078D" w:rsidRDefault="00A9078D">
      <w:pPr>
        <w:pStyle w:val="BodyText"/>
        <w:spacing w:before="2"/>
      </w:pPr>
    </w:p>
    <w:p w:rsidR="00A9078D" w:rsidRDefault="00D6276A">
      <w:pPr>
        <w:pStyle w:val="BodyText"/>
        <w:spacing w:line="295" w:lineRule="auto"/>
        <w:ind w:left="690" w:right="1983" w:hanging="2"/>
      </w:pPr>
      <w:r>
        <w:rPr>
          <w:color w:val="2D2D2D"/>
        </w:rPr>
        <w:t xml:space="preserve">Curtin's </w:t>
      </w:r>
      <w:r>
        <w:rPr>
          <w:b/>
          <w:color w:val="2D2D2D"/>
          <w:sz w:val="20"/>
        </w:rPr>
        <w:t xml:space="preserve">Value </w:t>
      </w:r>
      <w:r>
        <w:rPr>
          <w:color w:val="2D2D2D"/>
        </w:rPr>
        <w:t xml:space="preserve">of Courage is to </w:t>
      </w:r>
      <w:proofErr w:type="gramStart"/>
      <w:r>
        <w:rPr>
          <w:color w:val="2D2D2D"/>
        </w:rPr>
        <w:t>'support  intellectual</w:t>
      </w:r>
      <w:proofErr w:type="gramEnd"/>
      <w:r>
        <w:rPr>
          <w:color w:val="2D2D2D"/>
        </w:rPr>
        <w:t xml:space="preserve"> freedom  and value bold ideas'  </w:t>
      </w:r>
      <w:hyperlink r:id="rId12">
        <w:proofErr w:type="spellStart"/>
        <w:r w:rsidRPr="00C41FDB">
          <w:rPr>
            <w:color w:val="3F7CBA"/>
            <w:u w:val="single" w:color="3F7CBA"/>
          </w:rPr>
          <w:t>htt</w:t>
        </w:r>
        <w:proofErr w:type="spellEnd"/>
        <w:r w:rsidRPr="00C41FDB">
          <w:rPr>
            <w:color w:val="3F7CBA"/>
            <w:spacing w:val="-21"/>
            <w:u w:val="single" w:color="3F7CBA"/>
          </w:rPr>
          <w:t xml:space="preserve"> </w:t>
        </w:r>
        <w:r w:rsidRPr="00C41FDB">
          <w:rPr>
            <w:color w:val="3F7CBA"/>
            <w:u w:val="single" w:color="3F7CBA"/>
          </w:rPr>
          <w:t>p:/</w:t>
        </w:r>
        <w:r w:rsidRPr="00C41FDB">
          <w:rPr>
            <w:color w:val="3F7CBA"/>
            <w:spacing w:val="-5"/>
            <w:u w:val="single" w:color="3F7CBA"/>
          </w:rPr>
          <w:t xml:space="preserve"> </w:t>
        </w:r>
        <w:r w:rsidRPr="00C41FDB">
          <w:rPr>
            <w:color w:val="3F7CBA"/>
            <w:u w:val="single" w:color="3F7CBA"/>
          </w:rPr>
          <w:t>/</w:t>
        </w:r>
        <w:r w:rsidRPr="00C41FDB">
          <w:rPr>
            <w:color w:val="3F7CBA"/>
            <w:spacing w:val="-21"/>
            <w:u w:val="single" w:color="3F7CBA"/>
          </w:rPr>
          <w:t xml:space="preserve"> </w:t>
        </w:r>
        <w:r w:rsidRPr="00C41FDB">
          <w:rPr>
            <w:color w:val="3F7CBA"/>
            <w:u w:val="single" w:color="3F7CBA"/>
          </w:rPr>
          <w:t>www</w:t>
        </w:r>
        <w:r w:rsidRPr="00C41FDB">
          <w:rPr>
            <w:color w:val="3F7CBA"/>
            <w:u w:val="single" w:color="3F7CBA"/>
          </w:rPr>
          <w:t>2.curt</w:t>
        </w:r>
        <w:r w:rsidRPr="00C41FDB">
          <w:rPr>
            <w:color w:val="3F7CBA"/>
            <w:u w:val="single" w:color="3F7CBA"/>
          </w:rPr>
          <w:t>in</w:t>
        </w:r>
        <w:r w:rsidRPr="00C41FDB">
          <w:rPr>
            <w:color w:val="5D8EC1"/>
            <w:u w:val="single" w:color="3F7CBA"/>
          </w:rPr>
          <w:t>.</w:t>
        </w:r>
        <w:r w:rsidRPr="00C41FDB">
          <w:rPr>
            <w:color w:val="3F7CBA"/>
            <w:u w:val="single" w:color="3F7CBA"/>
          </w:rPr>
          <w:t>edu.au/</w:t>
        </w:r>
        <w:r w:rsidRPr="00C41FDB">
          <w:rPr>
            <w:color w:val="3F7CBA"/>
            <w:spacing w:val="12"/>
            <w:u w:val="single" w:color="3F7CBA"/>
          </w:rPr>
          <w:t xml:space="preserve"> </w:t>
        </w:r>
        <w:r w:rsidRPr="00C41FDB">
          <w:rPr>
            <w:color w:val="3F7CBA"/>
            <w:u w:val="single" w:color="3F7CBA"/>
          </w:rPr>
          <w:t>st</w:t>
        </w:r>
        <w:r w:rsidRPr="00C41FDB">
          <w:rPr>
            <w:color w:val="3F7CBA"/>
            <w:u w:val="single" w:color="3F7CBA"/>
          </w:rPr>
          <w:t>rengthening</w:t>
        </w:r>
        <w:r w:rsidRPr="00C41FDB">
          <w:rPr>
            <w:color w:val="5D8EC1"/>
            <w:u w:val="single" w:color="3F7CBA"/>
          </w:rPr>
          <w:t>-</w:t>
        </w:r>
        <w:r w:rsidRPr="00C41FDB">
          <w:rPr>
            <w:color w:val="3F7CBA"/>
            <w:u w:val="single" w:color="3F7CBA"/>
          </w:rPr>
          <w:t>our</w:t>
        </w:r>
        <w:r w:rsidRPr="00C41FDB">
          <w:rPr>
            <w:color w:val="5D8EC1"/>
            <w:u w:val="single" w:color="3F7CBA"/>
          </w:rPr>
          <w:t>-</w:t>
        </w:r>
        <w:r w:rsidRPr="00C41FDB">
          <w:rPr>
            <w:color w:val="3F7CBA"/>
            <w:u w:val="single" w:color="3F7CBA"/>
          </w:rPr>
          <w:t>cult</w:t>
        </w:r>
        <w:r w:rsidRPr="00C41FDB">
          <w:rPr>
            <w:color w:val="3F7CBA"/>
            <w:u w:val="single" w:color="3F7CBA"/>
          </w:rPr>
          <w:t>ure/</w:t>
        </w:r>
        <w:r w:rsidRPr="00C41FDB">
          <w:rPr>
            <w:color w:val="3F7CBA"/>
            <w:spacing w:val="-17"/>
            <w:u w:val="single" w:color="3F7CBA"/>
          </w:rPr>
          <w:t xml:space="preserve"> </w:t>
        </w:r>
        <w:r w:rsidRPr="00C41FDB">
          <w:rPr>
            <w:color w:val="3F7CBA"/>
            <w:spacing w:val="3"/>
            <w:u w:val="single" w:color="3F7CBA"/>
          </w:rPr>
          <w:t>values/</w:t>
        </w:r>
        <w:r w:rsidRPr="00C41FDB">
          <w:rPr>
            <w:color w:val="3F7CBA"/>
            <w:spacing w:val="-19"/>
            <w:u w:val="single" w:color="3F7CBA"/>
          </w:rPr>
          <w:t xml:space="preserve"> </w:t>
        </w:r>
        <w:r w:rsidRPr="00C41FDB">
          <w:rPr>
            <w:color w:val="3F7CBA"/>
            <w:spacing w:val="-3"/>
            <w:u w:val="single" w:color="3F7CBA"/>
          </w:rPr>
          <w:t>index</w:t>
        </w:r>
        <w:r w:rsidRPr="00C41FDB">
          <w:rPr>
            <w:color w:val="5D8EC1"/>
            <w:spacing w:val="-3"/>
            <w:u w:val="single" w:color="3F7CBA"/>
          </w:rPr>
          <w:t>.</w:t>
        </w:r>
        <w:r w:rsidRPr="00C41FDB">
          <w:rPr>
            <w:color w:val="3F7CBA"/>
            <w:spacing w:val="-3"/>
            <w:u w:val="single" w:color="3F7CBA"/>
          </w:rPr>
          <w:t>cf</w:t>
        </w:r>
        <w:r w:rsidRPr="00C41FDB">
          <w:rPr>
            <w:color w:val="3F7CBA"/>
            <w:spacing w:val="-33"/>
            <w:u w:val="single" w:color="3F7CBA"/>
          </w:rPr>
          <w:t xml:space="preserve"> </w:t>
        </w:r>
        <w:r w:rsidRPr="00C41FDB">
          <w:rPr>
            <w:color w:val="3F7CBA"/>
            <w:u w:val="single" w:color="3F7CBA"/>
          </w:rPr>
          <w:t>m</w:t>
        </w:r>
      </w:hyperlink>
    </w:p>
    <w:p w:rsidR="00A9078D" w:rsidRDefault="00A9078D">
      <w:pPr>
        <w:spacing w:line="295" w:lineRule="auto"/>
        <w:sectPr w:rsidR="00A9078D">
          <w:type w:val="continuous"/>
          <w:pgSz w:w="11900" w:h="16820"/>
          <w:pgMar w:top="640" w:right="420" w:bottom="740" w:left="920" w:header="720" w:footer="720" w:gutter="0"/>
          <w:cols w:space="720"/>
        </w:sectPr>
      </w:pPr>
    </w:p>
    <w:p w:rsidR="00A9078D" w:rsidRDefault="00D6276A">
      <w:pPr>
        <w:pStyle w:val="BodyText"/>
        <w:spacing w:before="76" w:line="295" w:lineRule="auto"/>
        <w:ind w:left="710" w:hanging="3"/>
      </w:pPr>
      <w:r>
        <w:lastRenderedPageBreak/>
        <w:pict>
          <v:line id="_x0000_s2050" style="position:absolute;left:0;text-align:left;z-index:-251658240;mso-position-horizontal-relative:page" from="339.65pt,28.55pt" to="341.55pt,28.55pt" strokecolor="#3f7ebc" strokeweight=".35289mm">
            <w10:wrap anchorx="page"/>
          </v:line>
        </w:pict>
      </w:r>
      <w:r>
        <w:rPr>
          <w:color w:val="2D2D2D"/>
          <w:w w:val="105"/>
        </w:rPr>
        <w:t xml:space="preserve">Curtin's </w:t>
      </w:r>
      <w:r>
        <w:rPr>
          <w:b/>
          <w:color w:val="2D2D2D"/>
          <w:w w:val="105"/>
          <w:sz w:val="20"/>
        </w:rPr>
        <w:t xml:space="preserve">Code of Conduct </w:t>
      </w:r>
      <w:r>
        <w:rPr>
          <w:color w:val="2D2D2D"/>
          <w:w w:val="105"/>
        </w:rPr>
        <w:t xml:space="preserve">includes the right to intellectual freedom </w:t>
      </w:r>
      <w:r>
        <w:rPr>
          <w:color w:val="3F7EBC"/>
          <w:w w:val="105"/>
          <w:u w:val="thick" w:color="3F7EBC"/>
        </w:rPr>
        <w:t>(</w:t>
      </w:r>
      <w:hyperlink r:id="rId13">
        <w:r w:rsidRPr="00047999">
          <w:rPr>
            <w:color w:val="3F7EBC"/>
            <w:w w:val="105"/>
            <w:u w:val="single" w:color="3F7EBC"/>
          </w:rPr>
          <w:t>http://complaints.curtin.edu.au/conduct/index.cfm</w:t>
        </w:r>
        <w:r>
          <w:rPr>
            <w:color w:val="3F7EBC"/>
            <w:w w:val="105"/>
          </w:rPr>
          <w:t xml:space="preserve"> </w:t>
        </w:r>
      </w:hyperlink>
      <w:r>
        <w:rPr>
          <w:color w:val="3F7EBC"/>
          <w:w w:val="105"/>
        </w:rPr>
        <w:t>)</w:t>
      </w:r>
    </w:p>
    <w:p w:rsidR="00A9078D" w:rsidRDefault="00A9078D">
      <w:pPr>
        <w:pStyle w:val="BodyText"/>
        <w:spacing w:before="7"/>
        <w:rPr>
          <w:sz w:val="23"/>
        </w:rPr>
      </w:pPr>
    </w:p>
    <w:p w:rsidR="00A9078D" w:rsidRDefault="00D6276A">
      <w:pPr>
        <w:pStyle w:val="Heading1"/>
        <w:ind w:firstLine="0"/>
      </w:pPr>
      <w:r>
        <w:rPr>
          <w:color w:val="2D2D2D"/>
        </w:rPr>
        <w:t>Schedule 1: Intellectual</w:t>
      </w:r>
      <w:r>
        <w:rPr>
          <w:color w:val="2D2D2D"/>
          <w:spacing w:val="51"/>
        </w:rPr>
        <w:t xml:space="preserve"> </w:t>
      </w:r>
      <w:r>
        <w:rPr>
          <w:color w:val="2D2D2D"/>
        </w:rPr>
        <w:t>Freedom</w:t>
      </w:r>
    </w:p>
    <w:p w:rsidR="00A9078D" w:rsidRDefault="00D6276A">
      <w:pPr>
        <w:spacing w:before="29" w:line="266" w:lineRule="auto"/>
        <w:ind w:left="1274" w:right="895" w:firstLine="5"/>
        <w:rPr>
          <w:rFonts w:ascii="Times New Roman"/>
          <w:i/>
          <w:sz w:val="23"/>
        </w:rPr>
      </w:pPr>
      <w:r>
        <w:rPr>
          <w:rFonts w:ascii="Times New Roman"/>
          <w:i/>
          <w:color w:val="2D2D2D"/>
          <w:sz w:val="23"/>
        </w:rPr>
        <w:t xml:space="preserve">The University expects that you will use your right to intellectual freedom of critical enquiry, scholarly </w:t>
      </w:r>
      <w:proofErr w:type="spellStart"/>
      <w:r>
        <w:rPr>
          <w:rFonts w:ascii="Times New Roman"/>
          <w:i/>
          <w:color w:val="2D2D2D"/>
          <w:sz w:val="23"/>
        </w:rPr>
        <w:t>endeavour</w:t>
      </w:r>
      <w:proofErr w:type="spellEnd"/>
      <w:r>
        <w:rPr>
          <w:rFonts w:ascii="Times New Roman"/>
          <w:i/>
          <w:color w:val="2D2D2D"/>
          <w:sz w:val="23"/>
        </w:rPr>
        <w:t xml:space="preserve"> and public discourse responsibly, honestly and with r</w:t>
      </w:r>
      <w:r>
        <w:rPr>
          <w:rFonts w:ascii="Times New Roman"/>
          <w:i/>
          <w:color w:val="2D2D2D"/>
          <w:sz w:val="23"/>
        </w:rPr>
        <w:t>espect for the intellectual freedom of</w:t>
      </w:r>
      <w:r>
        <w:rPr>
          <w:rFonts w:ascii="Times New Roman"/>
          <w:i/>
          <w:color w:val="2D2D2D"/>
          <w:spacing w:val="-32"/>
          <w:sz w:val="23"/>
        </w:rPr>
        <w:t xml:space="preserve"> </w:t>
      </w:r>
      <w:r>
        <w:rPr>
          <w:rFonts w:ascii="Times New Roman"/>
          <w:i/>
          <w:color w:val="2D2D2D"/>
          <w:sz w:val="23"/>
        </w:rPr>
        <w:t>others.</w:t>
      </w:r>
    </w:p>
    <w:p w:rsidR="00A9078D" w:rsidRDefault="00A9078D">
      <w:pPr>
        <w:pStyle w:val="BodyText"/>
        <w:spacing w:before="9"/>
        <w:rPr>
          <w:rFonts w:ascii="Times New Roman"/>
          <w:i/>
          <w:sz w:val="26"/>
        </w:rPr>
      </w:pPr>
    </w:p>
    <w:p w:rsidR="00A9078D" w:rsidRDefault="00D6276A">
      <w:pPr>
        <w:spacing w:line="290" w:lineRule="auto"/>
        <w:ind w:left="702" w:right="1253" w:hanging="3"/>
        <w:rPr>
          <w:sz w:val="21"/>
        </w:rPr>
      </w:pPr>
      <w:r>
        <w:rPr>
          <w:color w:val="2D2D2D"/>
          <w:sz w:val="21"/>
        </w:rPr>
        <w:t xml:space="preserve">The </w:t>
      </w:r>
      <w:r>
        <w:rPr>
          <w:b/>
          <w:color w:val="2D2D2D"/>
          <w:sz w:val="20"/>
        </w:rPr>
        <w:t xml:space="preserve">Curtin Academic, Professional and General Staff Agreement 2017-2021 </w:t>
      </w:r>
      <w:r>
        <w:rPr>
          <w:color w:val="2D2D2D"/>
          <w:sz w:val="21"/>
        </w:rPr>
        <w:t>provides as follows (clause 60 Intellectual Freedom):</w:t>
      </w:r>
    </w:p>
    <w:p w:rsidR="00A9078D" w:rsidRDefault="00A9078D">
      <w:pPr>
        <w:pStyle w:val="BodyText"/>
        <w:spacing w:before="6"/>
        <w:rPr>
          <w:sz w:val="24"/>
        </w:rPr>
      </w:pPr>
    </w:p>
    <w:p w:rsidR="00A9078D" w:rsidRDefault="00D6276A">
      <w:pPr>
        <w:pStyle w:val="Heading1"/>
        <w:numPr>
          <w:ilvl w:val="1"/>
          <w:numId w:val="1"/>
        </w:numPr>
        <w:tabs>
          <w:tab w:val="left" w:pos="1751"/>
        </w:tabs>
        <w:spacing w:line="266" w:lineRule="auto"/>
        <w:ind w:right="790" w:hanging="4"/>
      </w:pPr>
      <w:r>
        <w:rPr>
          <w:color w:val="2D2D2D"/>
          <w:w w:val="105"/>
        </w:rPr>
        <w:t>The</w:t>
      </w:r>
      <w:r>
        <w:rPr>
          <w:color w:val="2D2D2D"/>
          <w:spacing w:val="-24"/>
          <w:w w:val="105"/>
        </w:rPr>
        <w:t xml:space="preserve"> </w:t>
      </w:r>
      <w:r>
        <w:rPr>
          <w:color w:val="2D2D2D"/>
          <w:w w:val="105"/>
        </w:rPr>
        <w:t>University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will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>at</w:t>
      </w:r>
      <w:r>
        <w:rPr>
          <w:color w:val="2D2D2D"/>
          <w:spacing w:val="8"/>
          <w:w w:val="105"/>
        </w:rPr>
        <w:t xml:space="preserve"> </w:t>
      </w:r>
      <w:r>
        <w:rPr>
          <w:color w:val="2D2D2D"/>
          <w:w w:val="105"/>
        </w:rPr>
        <w:t>all</w:t>
      </w:r>
      <w:r>
        <w:rPr>
          <w:color w:val="2D2D2D"/>
          <w:spacing w:val="-19"/>
          <w:w w:val="105"/>
        </w:rPr>
        <w:t xml:space="preserve"> </w:t>
      </w:r>
      <w:r>
        <w:rPr>
          <w:color w:val="2D2D2D"/>
          <w:w w:val="105"/>
        </w:rPr>
        <w:t>times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seek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7"/>
          <w:w w:val="105"/>
        </w:rPr>
        <w:t xml:space="preserve"> </w:t>
      </w:r>
      <w:r>
        <w:rPr>
          <w:color w:val="2D2D2D"/>
          <w:w w:val="105"/>
        </w:rPr>
        <w:t>protect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intellectual</w:t>
      </w:r>
      <w:r>
        <w:rPr>
          <w:color w:val="2D2D2D"/>
          <w:spacing w:val="2"/>
          <w:w w:val="105"/>
        </w:rPr>
        <w:t xml:space="preserve"> </w:t>
      </w:r>
      <w:r>
        <w:rPr>
          <w:color w:val="2D2D2D"/>
          <w:w w:val="105"/>
        </w:rPr>
        <w:t>freedom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 xml:space="preserve">Academic </w:t>
      </w:r>
      <w:r>
        <w:rPr>
          <w:color w:val="2D2D2D"/>
          <w:w w:val="105"/>
        </w:rPr>
        <w:t>Staff</w:t>
      </w:r>
      <w:r>
        <w:rPr>
          <w:color w:val="2D2D2D"/>
          <w:spacing w:val="32"/>
          <w:w w:val="105"/>
        </w:rPr>
        <w:t xml:space="preserve"> </w:t>
      </w:r>
      <w:r>
        <w:rPr>
          <w:color w:val="2D2D2D"/>
          <w:w w:val="105"/>
        </w:rPr>
        <w:t>Members.</w:t>
      </w:r>
    </w:p>
    <w:p w:rsidR="00A9078D" w:rsidRDefault="00A9078D">
      <w:pPr>
        <w:pStyle w:val="BodyText"/>
        <w:spacing w:before="4"/>
        <w:rPr>
          <w:rFonts w:ascii="Times New Roman"/>
          <w:i/>
          <w:sz w:val="25"/>
        </w:rPr>
      </w:pPr>
    </w:p>
    <w:p w:rsidR="00A9078D" w:rsidRDefault="00D6276A">
      <w:pPr>
        <w:pStyle w:val="ListParagraph"/>
        <w:numPr>
          <w:ilvl w:val="1"/>
          <w:numId w:val="1"/>
        </w:numPr>
        <w:tabs>
          <w:tab w:val="left" w:pos="1754"/>
        </w:tabs>
        <w:spacing w:line="266" w:lineRule="auto"/>
        <w:ind w:left="1264" w:right="829" w:hanging="3"/>
        <w:rPr>
          <w:i/>
          <w:sz w:val="23"/>
        </w:rPr>
      </w:pPr>
      <w:r>
        <w:rPr>
          <w:i/>
          <w:color w:val="2D2D2D"/>
          <w:sz w:val="23"/>
        </w:rPr>
        <w:t>Academic Staff Members will use their right to intellectual freedom of enquiry and expression responsibly, honestly, and with respect for the intellectual freedom of</w:t>
      </w:r>
      <w:r>
        <w:rPr>
          <w:i/>
          <w:color w:val="2D2D2D"/>
          <w:spacing w:val="3"/>
          <w:sz w:val="23"/>
        </w:rPr>
        <w:t xml:space="preserve"> </w:t>
      </w:r>
      <w:r>
        <w:rPr>
          <w:i/>
          <w:color w:val="2D2D2D"/>
          <w:sz w:val="23"/>
        </w:rPr>
        <w:t>others</w:t>
      </w:r>
    </w:p>
    <w:p w:rsidR="00A9078D" w:rsidRDefault="00D6276A">
      <w:pPr>
        <w:pStyle w:val="ListParagraph"/>
        <w:numPr>
          <w:ilvl w:val="0"/>
          <w:numId w:val="2"/>
        </w:numPr>
        <w:tabs>
          <w:tab w:val="left" w:pos="706"/>
          <w:tab w:val="left" w:pos="707"/>
        </w:tabs>
        <w:spacing w:before="200"/>
        <w:ind w:left="706" w:hanging="578"/>
        <w:jc w:val="left"/>
        <w:rPr>
          <w:i/>
          <w:color w:val="2D2D2D"/>
        </w:rPr>
      </w:pPr>
      <w:r>
        <w:rPr>
          <w:i/>
          <w:color w:val="2D2D2D"/>
          <w:w w:val="105"/>
          <w:sz w:val="23"/>
        </w:rPr>
        <w:t>Any of the above categories which deal with the topic of a</w:t>
      </w:r>
      <w:r>
        <w:rPr>
          <w:i/>
          <w:color w:val="2D2D2D"/>
          <w:w w:val="105"/>
          <w:sz w:val="23"/>
        </w:rPr>
        <w:t>cademic</w:t>
      </w:r>
      <w:r>
        <w:rPr>
          <w:i/>
          <w:color w:val="2D2D2D"/>
          <w:spacing w:val="-31"/>
          <w:w w:val="105"/>
          <w:sz w:val="23"/>
        </w:rPr>
        <w:t xml:space="preserve"> </w:t>
      </w:r>
      <w:r>
        <w:rPr>
          <w:i/>
          <w:color w:val="2D2D2D"/>
          <w:w w:val="105"/>
          <w:sz w:val="23"/>
        </w:rPr>
        <w:t>freedom.</w:t>
      </w:r>
    </w:p>
    <w:p w:rsidR="00A9078D" w:rsidRDefault="00A9078D">
      <w:pPr>
        <w:pStyle w:val="BodyText"/>
        <w:spacing w:before="1"/>
        <w:rPr>
          <w:rFonts w:ascii="Times New Roman"/>
          <w:i/>
          <w:sz w:val="29"/>
        </w:rPr>
      </w:pPr>
    </w:p>
    <w:p w:rsidR="00A9078D" w:rsidRDefault="00D6276A">
      <w:pPr>
        <w:pStyle w:val="BodyText"/>
        <w:spacing w:line="295" w:lineRule="auto"/>
        <w:ind w:left="700" w:right="3441" w:firstLine="1"/>
      </w:pPr>
      <w:r>
        <w:rPr>
          <w:color w:val="2D2D2D"/>
          <w:w w:val="105"/>
        </w:rPr>
        <w:t xml:space="preserve">(Curtin policies and procedures can be found at: </w:t>
      </w:r>
      <w:bookmarkStart w:id="0" w:name="_GoBack"/>
      <w:r w:rsidRPr="00D6276A">
        <w:rPr>
          <w:color w:val="3F7EBC"/>
          <w:w w:val="105"/>
          <w:u w:val="single" w:color="2D2D2D"/>
        </w:rPr>
        <w:t xml:space="preserve">https://policies.curtin.edu.au/findapolicy/ </w:t>
      </w:r>
      <w:proofErr w:type="spellStart"/>
      <w:proofErr w:type="gramStart"/>
      <w:r w:rsidRPr="00D6276A">
        <w:rPr>
          <w:color w:val="3F7EBC"/>
          <w:w w:val="105"/>
          <w:u w:val="single" w:color="2D2D2D"/>
        </w:rPr>
        <w:t>index.cfm</w:t>
      </w:r>
      <w:proofErr w:type="spellEnd"/>
      <w:r w:rsidRPr="00D6276A">
        <w:rPr>
          <w:color w:val="3F7EBC"/>
          <w:w w:val="105"/>
          <w:u w:val="single" w:color="2D2D2D"/>
        </w:rPr>
        <w:t xml:space="preserve"> </w:t>
      </w:r>
      <w:r w:rsidRPr="00D6276A">
        <w:rPr>
          <w:color w:val="2D2D2D"/>
          <w:w w:val="105"/>
          <w:u w:val="single" w:color="2D2D2D"/>
        </w:rPr>
        <w:t>)</w:t>
      </w:r>
      <w:bookmarkEnd w:id="0"/>
      <w:proofErr w:type="gramEnd"/>
    </w:p>
    <w:p w:rsidR="00A9078D" w:rsidRDefault="00A9078D">
      <w:pPr>
        <w:pStyle w:val="BodyText"/>
        <w:spacing w:before="7"/>
        <w:rPr>
          <w:sz w:val="23"/>
        </w:rPr>
      </w:pPr>
    </w:p>
    <w:p w:rsidR="00A9078D" w:rsidRDefault="00D6276A">
      <w:pPr>
        <w:pStyle w:val="Heading1"/>
        <w:spacing w:line="264" w:lineRule="auto"/>
        <w:ind w:left="696" w:right="895" w:hanging="2"/>
      </w:pPr>
      <w:r>
        <w:rPr>
          <w:rFonts w:ascii="Arial"/>
          <w:b/>
          <w:i w:val="0"/>
          <w:color w:val="2D2D2D"/>
          <w:sz w:val="20"/>
        </w:rPr>
        <w:t xml:space="preserve">Intellectual Freedom Policy </w:t>
      </w:r>
      <w:r>
        <w:rPr>
          <w:i w:val="0"/>
          <w:color w:val="2D2D2D"/>
          <w:spacing w:val="4"/>
          <w:sz w:val="22"/>
        </w:rPr>
        <w:t>(2</w:t>
      </w:r>
      <w:r>
        <w:rPr>
          <w:i w:val="0"/>
          <w:color w:val="5D5D5D"/>
          <w:spacing w:val="4"/>
          <w:sz w:val="22"/>
        </w:rPr>
        <w:t>.</w:t>
      </w:r>
      <w:r>
        <w:rPr>
          <w:i w:val="0"/>
          <w:color w:val="2D2D2D"/>
          <w:spacing w:val="4"/>
          <w:sz w:val="22"/>
        </w:rPr>
        <w:t xml:space="preserve">1) </w:t>
      </w:r>
      <w:r>
        <w:rPr>
          <w:color w:val="2D2D2D"/>
        </w:rPr>
        <w:t xml:space="preserve">The University will </w:t>
      </w:r>
      <w:proofErr w:type="spellStart"/>
      <w:r>
        <w:rPr>
          <w:color w:val="2D2D2D"/>
        </w:rPr>
        <w:t>recognise</w:t>
      </w:r>
      <w:proofErr w:type="spellEnd"/>
      <w:r>
        <w:rPr>
          <w:color w:val="2D2D2D"/>
        </w:rPr>
        <w:t xml:space="preserve"> </w:t>
      </w:r>
      <w:proofErr w:type="gramStart"/>
      <w:r>
        <w:rPr>
          <w:color w:val="2D2D2D"/>
        </w:rPr>
        <w:t>and  protect</w:t>
      </w:r>
      <w:proofErr w:type="gramEnd"/>
      <w:r>
        <w:rPr>
          <w:color w:val="2D2D2D"/>
        </w:rPr>
        <w:t xml:space="preserve">  the  right of  all </w:t>
      </w:r>
      <w:r>
        <w:rPr>
          <w:color w:val="2D2D2D"/>
        </w:rPr>
        <w:t xml:space="preserve">staff and students at the University to freely and honestly engage in critical enquiry, scholarly </w:t>
      </w:r>
      <w:proofErr w:type="spellStart"/>
      <w:r>
        <w:rPr>
          <w:color w:val="2D2D2D"/>
        </w:rPr>
        <w:t>endeavour</w:t>
      </w:r>
      <w:proofErr w:type="spellEnd"/>
      <w:r>
        <w:rPr>
          <w:color w:val="2D2D2D"/>
        </w:rPr>
        <w:t xml:space="preserve"> and public discourse, and to participate in  public  debate  without  censorship  or fear of professional disadvantage or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penalty</w:t>
      </w:r>
    </w:p>
    <w:p w:rsidR="00A9078D" w:rsidRDefault="00A9078D">
      <w:pPr>
        <w:pStyle w:val="BodyText"/>
        <w:spacing w:before="9"/>
        <w:rPr>
          <w:rFonts w:ascii="Times New Roman"/>
          <w:i/>
          <w:sz w:val="25"/>
        </w:rPr>
      </w:pPr>
    </w:p>
    <w:p w:rsidR="00A9078D" w:rsidRDefault="00D6276A">
      <w:pPr>
        <w:spacing w:line="266" w:lineRule="auto"/>
        <w:ind w:left="698" w:right="895" w:hanging="4"/>
        <w:rPr>
          <w:rFonts w:ascii="Times New Roman"/>
          <w:i/>
          <w:sz w:val="23"/>
        </w:rPr>
      </w:pPr>
      <w:r>
        <w:rPr>
          <w:b/>
          <w:color w:val="2D2D2D"/>
          <w:sz w:val="20"/>
        </w:rPr>
        <w:t>Research Manageme</w:t>
      </w:r>
      <w:r>
        <w:rPr>
          <w:b/>
          <w:color w:val="2D2D2D"/>
          <w:sz w:val="20"/>
        </w:rPr>
        <w:t xml:space="preserve">nt Policy </w:t>
      </w:r>
      <w:r>
        <w:rPr>
          <w:rFonts w:ascii="Times New Roman"/>
          <w:color w:val="2D2D2D"/>
        </w:rPr>
        <w:t xml:space="preserve">(2.2.6) </w:t>
      </w:r>
      <w:r>
        <w:rPr>
          <w:rFonts w:ascii="Times New Roman"/>
          <w:i/>
          <w:color w:val="2D2D2D"/>
          <w:sz w:val="23"/>
        </w:rPr>
        <w:t>Researchers are free to research subject matter of their choosing in accordance with the Intellectual Freedom Policy.</w:t>
      </w:r>
    </w:p>
    <w:p w:rsidR="00A9078D" w:rsidRDefault="00A9078D">
      <w:pPr>
        <w:pStyle w:val="BodyText"/>
        <w:spacing w:before="4"/>
        <w:rPr>
          <w:rFonts w:ascii="Times New Roman"/>
          <w:i/>
          <w:sz w:val="25"/>
        </w:rPr>
      </w:pPr>
    </w:p>
    <w:p w:rsidR="00A9078D" w:rsidRDefault="00D6276A">
      <w:pPr>
        <w:spacing w:line="266" w:lineRule="auto"/>
        <w:ind w:left="690" w:right="720" w:firstLine="4"/>
        <w:rPr>
          <w:rFonts w:ascii="Times New Roman"/>
          <w:i/>
          <w:sz w:val="23"/>
        </w:rPr>
      </w:pPr>
      <w:r>
        <w:rPr>
          <w:b/>
          <w:color w:val="2D2D2D"/>
          <w:w w:val="105"/>
          <w:sz w:val="20"/>
        </w:rPr>
        <w:t xml:space="preserve">Authorship, Peer Review and Publication of Research Findings Policy </w:t>
      </w:r>
      <w:r>
        <w:rPr>
          <w:rFonts w:ascii="Times New Roman"/>
          <w:color w:val="2D2D2D"/>
          <w:w w:val="105"/>
        </w:rPr>
        <w:t xml:space="preserve">(2.1.1) </w:t>
      </w:r>
      <w:r>
        <w:rPr>
          <w:rFonts w:ascii="Times New Roman"/>
          <w:i/>
          <w:color w:val="2D2D2D"/>
          <w:w w:val="105"/>
          <w:sz w:val="23"/>
        </w:rPr>
        <w:t xml:space="preserve">An academic </w:t>
      </w:r>
      <w:r>
        <w:rPr>
          <w:rFonts w:ascii="Times New Roman"/>
          <w:i/>
          <w:color w:val="2D2D2D"/>
          <w:w w:val="105"/>
          <w:sz w:val="23"/>
        </w:rPr>
        <w:t>staff member may speak, write and publish, or artistically perform, create and exhibit, without being subject to institutional censorship or discipline in accordance with the Intellectual Freedom Policy.</w:t>
      </w:r>
    </w:p>
    <w:p w:rsidR="00A9078D" w:rsidRDefault="00A9078D">
      <w:pPr>
        <w:pStyle w:val="BodyText"/>
        <w:spacing w:before="2"/>
        <w:rPr>
          <w:rFonts w:ascii="Times New Roman"/>
          <w:i/>
          <w:sz w:val="25"/>
        </w:rPr>
      </w:pPr>
    </w:p>
    <w:p w:rsidR="00A9078D" w:rsidRDefault="00D6276A">
      <w:pPr>
        <w:pStyle w:val="Heading1"/>
        <w:numPr>
          <w:ilvl w:val="0"/>
          <w:numId w:val="2"/>
        </w:numPr>
        <w:tabs>
          <w:tab w:val="left" w:pos="697"/>
          <w:tab w:val="left" w:pos="698"/>
        </w:tabs>
        <w:spacing w:before="1" w:line="266" w:lineRule="auto"/>
        <w:ind w:left="687" w:right="968" w:hanging="577"/>
        <w:jc w:val="left"/>
        <w:rPr>
          <w:color w:val="2D2D2D"/>
        </w:rPr>
      </w:pPr>
      <w:r>
        <w:rPr>
          <w:color w:val="2D2D2D"/>
          <w:w w:val="105"/>
        </w:rPr>
        <w:t>The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reports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2"/>
          <w:w w:val="105"/>
        </w:rPr>
        <w:t xml:space="preserve"> </w:t>
      </w:r>
      <w:r>
        <w:rPr>
          <w:color w:val="2D2D2D"/>
          <w:w w:val="105"/>
        </w:rPr>
        <w:t>relevant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non-confidential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reviews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which</w:t>
      </w:r>
      <w:r>
        <w:rPr>
          <w:color w:val="2D2D2D"/>
          <w:spacing w:val="7"/>
          <w:w w:val="105"/>
        </w:rPr>
        <w:t xml:space="preserve"> </w:t>
      </w:r>
      <w:r>
        <w:rPr>
          <w:color w:val="2D2D2D"/>
          <w:w w:val="105"/>
        </w:rPr>
        <w:t>your</w:t>
      </w:r>
      <w:r>
        <w:rPr>
          <w:color w:val="2D2D2D"/>
          <w:spacing w:val="-17"/>
          <w:w w:val="105"/>
        </w:rPr>
        <w:t xml:space="preserve"> </w:t>
      </w:r>
      <w:r>
        <w:rPr>
          <w:color w:val="2D2D2D"/>
          <w:w w:val="105"/>
        </w:rPr>
        <w:t>university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may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have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 xml:space="preserve">undertaken </w:t>
      </w:r>
      <w:r>
        <w:rPr>
          <w:color w:val="2D2D2D"/>
          <w:w w:val="105"/>
        </w:rPr>
        <w:t>in relation to its rules, policies and practices in this</w:t>
      </w:r>
      <w:r>
        <w:rPr>
          <w:color w:val="2D2D2D"/>
          <w:spacing w:val="-52"/>
          <w:w w:val="105"/>
        </w:rPr>
        <w:t xml:space="preserve"> </w:t>
      </w:r>
      <w:r>
        <w:rPr>
          <w:color w:val="2D2D2D"/>
          <w:w w:val="105"/>
        </w:rPr>
        <w:t>area.</w:t>
      </w:r>
    </w:p>
    <w:p w:rsidR="00A9078D" w:rsidRDefault="00A9078D">
      <w:pPr>
        <w:pStyle w:val="BodyText"/>
        <w:spacing w:before="5"/>
        <w:rPr>
          <w:rFonts w:ascii="Times New Roman"/>
          <w:i/>
          <w:sz w:val="26"/>
        </w:rPr>
      </w:pPr>
    </w:p>
    <w:p w:rsidR="00A9078D" w:rsidRDefault="00D6276A">
      <w:pPr>
        <w:pStyle w:val="BodyText"/>
        <w:spacing w:line="280" w:lineRule="auto"/>
        <w:ind w:left="693" w:right="510" w:hanging="4"/>
      </w:pPr>
      <w:r>
        <w:rPr>
          <w:color w:val="2D2D2D"/>
          <w:w w:val="105"/>
        </w:rPr>
        <w:t xml:space="preserve">There are no relevant reports of reviews of the above rules, policies and practices in this area. Curtin does, however conduct regular update reviews </w:t>
      </w:r>
      <w:r>
        <w:rPr>
          <w:color w:val="2D2D2D"/>
          <w:w w:val="105"/>
        </w:rPr>
        <w:t xml:space="preserve">of rules, policy and procedures and the </w:t>
      </w:r>
      <w:r>
        <w:rPr>
          <w:b/>
          <w:color w:val="2D2D2D"/>
          <w:w w:val="105"/>
          <w:sz w:val="20"/>
        </w:rPr>
        <w:t xml:space="preserve">Intellectual Freedom Policy </w:t>
      </w:r>
      <w:r>
        <w:rPr>
          <w:color w:val="2D2D2D"/>
          <w:w w:val="105"/>
        </w:rPr>
        <w:t xml:space="preserve">is due for review in 2020. As part of that review the policy will be available for university wide consultation, in accordance with the </w:t>
      </w:r>
      <w:r>
        <w:rPr>
          <w:rFonts w:ascii="Times New Roman"/>
          <w:i/>
          <w:color w:val="2D2D2D"/>
          <w:w w:val="105"/>
          <w:sz w:val="23"/>
        </w:rPr>
        <w:t xml:space="preserve">Policy Development Procedures </w:t>
      </w:r>
      <w:r>
        <w:rPr>
          <w:color w:val="2D2D2D"/>
          <w:w w:val="105"/>
        </w:rPr>
        <w:t>before submission to t</w:t>
      </w:r>
      <w:r>
        <w:rPr>
          <w:color w:val="2D2D2D"/>
          <w:w w:val="105"/>
        </w:rPr>
        <w:t>he Academic Board for approval.</w:t>
      </w:r>
    </w:p>
    <w:p w:rsidR="00A9078D" w:rsidRDefault="00A9078D">
      <w:pPr>
        <w:spacing w:line="280" w:lineRule="auto"/>
        <w:sectPr w:rsidR="00A9078D">
          <w:pgSz w:w="11900" w:h="16820"/>
          <w:pgMar w:top="1460" w:right="420" w:bottom="780" w:left="920" w:header="0" w:footer="557" w:gutter="0"/>
          <w:cols w:space="720"/>
        </w:sectPr>
      </w:pPr>
    </w:p>
    <w:p w:rsidR="00A9078D" w:rsidRDefault="00A9078D">
      <w:pPr>
        <w:pStyle w:val="BodyText"/>
        <w:rPr>
          <w:sz w:val="20"/>
        </w:rPr>
      </w:pPr>
    </w:p>
    <w:p w:rsidR="00A9078D" w:rsidRDefault="00D6276A">
      <w:pPr>
        <w:pStyle w:val="Heading1"/>
        <w:numPr>
          <w:ilvl w:val="0"/>
          <w:numId w:val="2"/>
        </w:numPr>
        <w:tabs>
          <w:tab w:val="left" w:pos="864"/>
          <w:tab w:val="left" w:pos="865"/>
        </w:tabs>
        <w:spacing w:before="207" w:line="266" w:lineRule="auto"/>
        <w:ind w:left="868" w:right="1452" w:hanging="602"/>
        <w:jc w:val="left"/>
        <w:rPr>
          <w:color w:val="2D2D2D"/>
          <w:sz w:val="22"/>
        </w:rPr>
      </w:pPr>
      <w:r>
        <w:rPr>
          <w:color w:val="2D2D2D"/>
          <w:w w:val="105"/>
        </w:rPr>
        <w:t xml:space="preserve">Any observations that you would like to make which you think might be helpful to the </w:t>
      </w:r>
      <w:r>
        <w:rPr>
          <w:color w:val="2D2D2D"/>
          <w:w w:val="105"/>
        </w:rPr>
        <w:t>Review.</w:t>
      </w:r>
    </w:p>
    <w:p w:rsidR="00A9078D" w:rsidRDefault="00A9078D">
      <w:pPr>
        <w:pStyle w:val="BodyText"/>
        <w:spacing w:before="3"/>
        <w:rPr>
          <w:rFonts w:ascii="Times New Roman"/>
          <w:i/>
          <w:sz w:val="27"/>
        </w:rPr>
      </w:pPr>
    </w:p>
    <w:p w:rsidR="00A9078D" w:rsidRDefault="00D6276A">
      <w:pPr>
        <w:pStyle w:val="BodyText"/>
        <w:spacing w:before="1" w:line="290" w:lineRule="auto"/>
        <w:ind w:left="854" w:right="701" w:hanging="1"/>
      </w:pPr>
      <w:r>
        <w:rPr>
          <w:color w:val="2D2D2D"/>
          <w:w w:val="105"/>
        </w:rPr>
        <w:t>Intellectual freedom and critical discourse are central to the critical role universities play in the advanceme</w:t>
      </w:r>
      <w:r>
        <w:rPr>
          <w:color w:val="2D2D2D"/>
          <w:w w:val="105"/>
        </w:rPr>
        <w:t>nt of knowledge and, as is outlined in the New Zealand Education Act 1989, as "critic and conscience of society". Universities have a long tradition of fostering debate and pursuing controversial ideas</w:t>
      </w:r>
      <w:r>
        <w:rPr>
          <w:color w:val="525252"/>
          <w:w w:val="105"/>
        </w:rPr>
        <w:t xml:space="preserve">. </w:t>
      </w:r>
      <w:r>
        <w:rPr>
          <w:color w:val="2D2D2D"/>
          <w:w w:val="105"/>
        </w:rPr>
        <w:t xml:space="preserve">As an autonomous institution, Curtin is committed to </w:t>
      </w:r>
      <w:r>
        <w:rPr>
          <w:color w:val="2D2D2D"/>
          <w:w w:val="105"/>
        </w:rPr>
        <w:t>values, policies and practices that enable and nurture freedom of expression and intellectual inquiry.</w:t>
      </w:r>
    </w:p>
    <w:p w:rsidR="00A9078D" w:rsidRDefault="00A9078D">
      <w:pPr>
        <w:pStyle w:val="BodyText"/>
        <w:spacing w:before="9"/>
        <w:rPr>
          <w:sz w:val="25"/>
        </w:rPr>
      </w:pPr>
    </w:p>
    <w:p w:rsidR="00A9078D" w:rsidRDefault="00D6276A">
      <w:pPr>
        <w:pStyle w:val="BodyText"/>
        <w:ind w:left="141"/>
      </w:pPr>
      <w:r>
        <w:rPr>
          <w:color w:val="2D2D2D"/>
        </w:rPr>
        <w:t>Yours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sincerely</w:t>
      </w:r>
    </w:p>
    <w:p w:rsidR="00A9078D" w:rsidRDefault="00D6276A">
      <w:pPr>
        <w:pStyle w:val="BodyText"/>
        <w:spacing w:before="1"/>
        <w:rPr>
          <w:sz w:val="11"/>
        </w:rPr>
      </w:pPr>
      <w:r>
        <w:rPr>
          <w:noProof/>
          <w:lang w:val="en-AU" w:eastAsia="en-A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830114</wp:posOffset>
            </wp:positionH>
            <wp:positionV relativeFrom="paragraph">
              <wp:posOffset>106235</wp:posOffset>
            </wp:positionV>
            <wp:extent cx="1452217" cy="51206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217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078D" w:rsidRDefault="00A9078D">
      <w:pPr>
        <w:pStyle w:val="BodyText"/>
        <w:spacing w:before="2"/>
        <w:rPr>
          <w:sz w:val="19"/>
        </w:rPr>
      </w:pPr>
    </w:p>
    <w:p w:rsidR="00A9078D" w:rsidRDefault="00D6276A">
      <w:pPr>
        <w:pStyle w:val="BodyText"/>
        <w:spacing w:line="290" w:lineRule="auto"/>
        <w:ind w:left="137" w:right="7644" w:hanging="3"/>
      </w:pPr>
      <w:r>
        <w:rPr>
          <w:color w:val="2D2D2D"/>
        </w:rPr>
        <w:t xml:space="preserve">Professor John </w:t>
      </w:r>
      <w:proofErr w:type="spellStart"/>
      <w:r>
        <w:rPr>
          <w:color w:val="2D2D2D"/>
        </w:rPr>
        <w:t>Cordery</w:t>
      </w:r>
      <w:proofErr w:type="spellEnd"/>
      <w:r>
        <w:rPr>
          <w:color w:val="2D2D2D"/>
        </w:rPr>
        <w:t xml:space="preserve"> Acting Vice-Chancellor</w:t>
      </w:r>
    </w:p>
    <w:sectPr w:rsidR="00A9078D">
      <w:pgSz w:w="11900" w:h="16820"/>
      <w:pgMar w:top="1600" w:right="420" w:bottom="740" w:left="920" w:header="0" w:footer="5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276A">
      <w:r>
        <w:separator/>
      </w:r>
    </w:p>
  </w:endnote>
  <w:endnote w:type="continuationSeparator" w:id="0">
    <w:p w:rsidR="00000000" w:rsidRDefault="00D6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8D" w:rsidRDefault="00D6276A">
    <w:pPr>
      <w:pStyle w:val="BodyText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3.7pt;margin-top:802.15pt;width:86.5pt;height:8.15pt;z-index:-251658752;mso-position-horizontal-relative:page;mso-position-vertical-relative:page" filled="f" stroked="f">
          <v:textbox inset="0,0,0,0">
            <w:txbxContent>
              <w:p w:rsidR="00A9078D" w:rsidRDefault="00D6276A">
                <w:pPr>
                  <w:spacing w:before="16"/>
                  <w:ind w:left="20"/>
                  <w:rPr>
                    <w:sz w:val="11"/>
                  </w:rPr>
                </w:pPr>
                <w:r>
                  <w:rPr>
                    <w:color w:val="525252"/>
                    <w:w w:val="110"/>
                    <w:sz w:val="11"/>
                  </w:rPr>
                  <w:t>CR</w:t>
                </w:r>
                <w:r>
                  <w:rPr>
                    <w:color w:val="2D2D2D"/>
                    <w:w w:val="110"/>
                    <w:sz w:val="11"/>
                  </w:rPr>
                  <w:t>I</w:t>
                </w:r>
                <w:r>
                  <w:rPr>
                    <w:color w:val="525252"/>
                    <w:w w:val="110"/>
                    <w:sz w:val="11"/>
                  </w:rPr>
                  <w:t xml:space="preserve">COS Provider Code </w:t>
                </w:r>
                <w:r>
                  <w:rPr>
                    <w:color w:val="626262"/>
                    <w:w w:val="110"/>
                    <w:sz w:val="11"/>
                  </w:rPr>
                  <w:t>00301J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6276A">
      <w:r>
        <w:separator/>
      </w:r>
    </w:p>
  </w:footnote>
  <w:footnote w:type="continuationSeparator" w:id="0">
    <w:p w:rsidR="00000000" w:rsidRDefault="00D6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7559"/>
    <w:multiLevelType w:val="hybridMultilevel"/>
    <w:tmpl w:val="4EF8D678"/>
    <w:lvl w:ilvl="0" w:tplc="4C46718E">
      <w:start w:val="1"/>
      <w:numFmt w:val="decimal"/>
      <w:lvlText w:val="%1."/>
      <w:lvlJc w:val="left"/>
      <w:pPr>
        <w:ind w:left="695" w:hanging="546"/>
        <w:jc w:val="right"/>
      </w:pPr>
      <w:rPr>
        <w:rFonts w:hint="default"/>
        <w:spacing w:val="-1"/>
        <w:w w:val="107"/>
      </w:rPr>
    </w:lvl>
    <w:lvl w:ilvl="1" w:tplc="F844137E">
      <w:numFmt w:val="bullet"/>
      <w:lvlText w:val="•"/>
      <w:lvlJc w:val="left"/>
      <w:pPr>
        <w:ind w:left="1686" w:hanging="546"/>
      </w:pPr>
      <w:rPr>
        <w:rFonts w:hint="default"/>
      </w:rPr>
    </w:lvl>
    <w:lvl w:ilvl="2" w:tplc="2B9439B0">
      <w:numFmt w:val="bullet"/>
      <w:lvlText w:val="•"/>
      <w:lvlJc w:val="left"/>
      <w:pPr>
        <w:ind w:left="2672" w:hanging="546"/>
      </w:pPr>
      <w:rPr>
        <w:rFonts w:hint="default"/>
      </w:rPr>
    </w:lvl>
    <w:lvl w:ilvl="3" w:tplc="968E46DC">
      <w:numFmt w:val="bullet"/>
      <w:lvlText w:val="•"/>
      <w:lvlJc w:val="left"/>
      <w:pPr>
        <w:ind w:left="3658" w:hanging="546"/>
      </w:pPr>
      <w:rPr>
        <w:rFonts w:hint="default"/>
      </w:rPr>
    </w:lvl>
    <w:lvl w:ilvl="4" w:tplc="E4FAF956">
      <w:numFmt w:val="bullet"/>
      <w:lvlText w:val="•"/>
      <w:lvlJc w:val="left"/>
      <w:pPr>
        <w:ind w:left="4644" w:hanging="546"/>
      </w:pPr>
      <w:rPr>
        <w:rFonts w:hint="default"/>
      </w:rPr>
    </w:lvl>
    <w:lvl w:ilvl="5" w:tplc="192E5DC0">
      <w:numFmt w:val="bullet"/>
      <w:lvlText w:val="•"/>
      <w:lvlJc w:val="left"/>
      <w:pPr>
        <w:ind w:left="5630" w:hanging="546"/>
      </w:pPr>
      <w:rPr>
        <w:rFonts w:hint="default"/>
      </w:rPr>
    </w:lvl>
    <w:lvl w:ilvl="6" w:tplc="0B32E744">
      <w:numFmt w:val="bullet"/>
      <w:lvlText w:val="•"/>
      <w:lvlJc w:val="left"/>
      <w:pPr>
        <w:ind w:left="6616" w:hanging="546"/>
      </w:pPr>
      <w:rPr>
        <w:rFonts w:hint="default"/>
      </w:rPr>
    </w:lvl>
    <w:lvl w:ilvl="7" w:tplc="D4B01BF8">
      <w:numFmt w:val="bullet"/>
      <w:lvlText w:val="•"/>
      <w:lvlJc w:val="left"/>
      <w:pPr>
        <w:ind w:left="7602" w:hanging="546"/>
      </w:pPr>
      <w:rPr>
        <w:rFonts w:hint="default"/>
      </w:rPr>
    </w:lvl>
    <w:lvl w:ilvl="8" w:tplc="7942558C">
      <w:numFmt w:val="bullet"/>
      <w:lvlText w:val="•"/>
      <w:lvlJc w:val="left"/>
      <w:pPr>
        <w:ind w:left="8588" w:hanging="546"/>
      </w:pPr>
      <w:rPr>
        <w:rFonts w:hint="default"/>
      </w:rPr>
    </w:lvl>
  </w:abstractNum>
  <w:abstractNum w:abstractNumId="1" w15:restartNumberingAfterBreak="0">
    <w:nsid w:val="2B7E4541"/>
    <w:multiLevelType w:val="multilevel"/>
    <w:tmpl w:val="6FE2C438"/>
    <w:lvl w:ilvl="0">
      <w:start w:val="60"/>
      <w:numFmt w:val="decimal"/>
      <w:lvlText w:val="%1"/>
      <w:lvlJc w:val="left"/>
      <w:pPr>
        <w:ind w:left="1265" w:hanging="4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5" w:hanging="489"/>
        <w:jc w:val="left"/>
      </w:pPr>
      <w:rPr>
        <w:rFonts w:ascii="Times New Roman" w:eastAsia="Times New Roman" w:hAnsi="Times New Roman" w:cs="Times New Roman" w:hint="default"/>
        <w:i/>
        <w:color w:val="2D2D2D"/>
        <w:w w:val="106"/>
        <w:sz w:val="23"/>
        <w:szCs w:val="23"/>
      </w:rPr>
    </w:lvl>
    <w:lvl w:ilvl="2">
      <w:numFmt w:val="bullet"/>
      <w:lvlText w:val="•"/>
      <w:lvlJc w:val="left"/>
      <w:pPr>
        <w:ind w:left="3120" w:hanging="489"/>
      </w:pPr>
      <w:rPr>
        <w:rFonts w:hint="default"/>
      </w:rPr>
    </w:lvl>
    <w:lvl w:ilvl="3">
      <w:numFmt w:val="bullet"/>
      <w:lvlText w:val="•"/>
      <w:lvlJc w:val="left"/>
      <w:pPr>
        <w:ind w:left="4050" w:hanging="489"/>
      </w:pPr>
      <w:rPr>
        <w:rFonts w:hint="default"/>
      </w:rPr>
    </w:lvl>
    <w:lvl w:ilvl="4">
      <w:numFmt w:val="bullet"/>
      <w:lvlText w:val="•"/>
      <w:lvlJc w:val="left"/>
      <w:pPr>
        <w:ind w:left="4980" w:hanging="489"/>
      </w:pPr>
      <w:rPr>
        <w:rFonts w:hint="default"/>
      </w:rPr>
    </w:lvl>
    <w:lvl w:ilvl="5">
      <w:numFmt w:val="bullet"/>
      <w:lvlText w:val="•"/>
      <w:lvlJc w:val="left"/>
      <w:pPr>
        <w:ind w:left="5910" w:hanging="489"/>
      </w:pPr>
      <w:rPr>
        <w:rFonts w:hint="default"/>
      </w:rPr>
    </w:lvl>
    <w:lvl w:ilvl="6">
      <w:numFmt w:val="bullet"/>
      <w:lvlText w:val="•"/>
      <w:lvlJc w:val="left"/>
      <w:pPr>
        <w:ind w:left="6840" w:hanging="489"/>
      </w:pPr>
      <w:rPr>
        <w:rFonts w:hint="default"/>
      </w:rPr>
    </w:lvl>
    <w:lvl w:ilvl="7">
      <w:numFmt w:val="bullet"/>
      <w:lvlText w:val="•"/>
      <w:lvlJc w:val="left"/>
      <w:pPr>
        <w:ind w:left="7770" w:hanging="489"/>
      </w:pPr>
      <w:rPr>
        <w:rFonts w:hint="default"/>
      </w:rPr>
    </w:lvl>
    <w:lvl w:ilvl="8">
      <w:numFmt w:val="bullet"/>
      <w:lvlText w:val="•"/>
      <w:lvlJc w:val="left"/>
      <w:pPr>
        <w:ind w:left="8700" w:hanging="48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9078D"/>
    <w:rsid w:val="00047999"/>
    <w:rsid w:val="003634B0"/>
    <w:rsid w:val="00421D22"/>
    <w:rsid w:val="00741294"/>
    <w:rsid w:val="00791500"/>
    <w:rsid w:val="00921D55"/>
    <w:rsid w:val="00A9078D"/>
    <w:rsid w:val="00C41FDB"/>
    <w:rsid w:val="00C963D1"/>
    <w:rsid w:val="00D6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BFA967C"/>
  <w15:docId w15:val="{95964625-44B7-4D1F-B47F-7FA6303D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74" w:hanging="602"/>
      <w:outlineLvl w:val="0"/>
    </w:pPr>
    <w:rPr>
      <w:rFonts w:ascii="Times New Roman" w:eastAsia="Times New Roman" w:hAnsi="Times New Roman" w:cs="Times New Roman"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687" w:hanging="6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41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omplaints.curtin.edu.au/conduct/index.cfm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2.curtin.edu.au/strengthening-our-culture/values/index.cfm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ombookings.curtin.edu.au/visitors.cf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reedomofspeechreview@education.gov.au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vc@curtin.edu.a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9D2DA3B1208439AE392714049B6E1" ma:contentTypeVersion="0" ma:contentTypeDescription="Create a new document." ma:contentTypeScope="" ma:versionID="2c9abb55b496b31aeb4db78010b32e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7978B-BF97-48F5-B235-69716CCDB727}"/>
</file>

<file path=customXml/itemProps2.xml><?xml version="1.0" encoding="utf-8"?>
<ds:datastoreItem xmlns:ds="http://schemas.openxmlformats.org/officeDocument/2006/customXml" ds:itemID="{3BC4DE9E-54B3-4D48-9DDF-BDB27A172A80}"/>
</file>

<file path=customXml/itemProps3.xml><?xml version="1.0" encoding="utf-8"?>
<ds:datastoreItem xmlns:ds="http://schemas.openxmlformats.org/officeDocument/2006/customXml" ds:itemID="{96CE3772-74DE-4B9C-A452-B34C79396F39}"/>
</file>

<file path=docProps/app.xml><?xml version="1.0" encoding="utf-8"?>
<Properties xmlns="http://schemas.openxmlformats.org/officeDocument/2006/extended-properties" xmlns:vt="http://schemas.openxmlformats.org/officeDocument/2006/docPropsVTypes">
  <Template>D671E90F.dotm</Template>
  <TotalTime>3</TotalTime>
  <Pages>3</Pages>
  <Words>833</Words>
  <Characters>4751</Characters>
  <Application>Microsoft Office Word</Application>
  <DocSecurity>0</DocSecurity>
  <Lines>39</Lines>
  <Paragraphs>11</Paragraphs>
  <ScaleCrop>false</ScaleCrop>
  <Company>Australian Government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00206B3D0563190115113031</dc:title>
  <cp:lastModifiedBy>KINAL,Larissa</cp:lastModifiedBy>
  <cp:revision>10</cp:revision>
  <dcterms:created xsi:type="dcterms:W3CDTF">2019-03-14T04:32:00Z</dcterms:created>
  <dcterms:modified xsi:type="dcterms:W3CDTF">2019-03-27T00:52:00Z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KM_C658</vt:lpwstr>
  </property>
  <property fmtid="{D5CDD505-2E9C-101B-9397-08002B2CF9AE}" pid="4" name="LastSaved">
    <vt:filetime>2019-03-14T00:00:00Z</vt:filetime>
  </property>
  <property fmtid="{D5CDD505-2E9C-101B-9397-08002B2CF9AE}" pid="5" name="ContentTypeId">
    <vt:lpwstr>0x010100D319D2DA3B1208439AE392714049B6E1</vt:lpwstr>
  </property>
</Properties>
</file>