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7F6F3A" w:rsidRDefault="00000000">
      <w:pPr>
        <w:pStyle w:val="Normallogo"/>
        <w:sectPr w:rsidR="007F6F3A" w:rsidSect="00DE25FD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>
        <w:rPr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C9F4E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21D62479" w:rsidR="007F6F3A" w:rsidRPr="00171812" w:rsidRDefault="00000000">
      <w:pPr>
        <w:pStyle w:val="Heading1"/>
        <w:rPr>
          <w:lang w:val="es-419"/>
        </w:rPr>
      </w:pPr>
      <w:r w:rsidRPr="00171812">
        <w:rPr>
          <w:lang w:val="es-419"/>
        </w:rPr>
        <w:t>Proceso de apoyo a estudiantes después de</w:t>
      </w:r>
      <w:r w:rsidR="00822CB5">
        <w:rPr>
          <w:lang w:val="es-419"/>
        </w:rPr>
        <w:t>l</w:t>
      </w:r>
      <w:r w:rsidRPr="00171812">
        <w:rPr>
          <w:lang w:val="es-419"/>
        </w:rPr>
        <w:br/>
        <w:t xml:space="preserve">incumplimiento de un proveedor de educación </w:t>
      </w:r>
    </w:p>
    <w:p w14:paraId="7A164709" w14:textId="60723CF7" w:rsidR="007F6F3A" w:rsidRPr="00171812" w:rsidRDefault="00000000">
      <w:pPr>
        <w:pStyle w:val="Arrowtop"/>
        <w:rPr>
          <w:lang w:val="es-4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A46C4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2F541E67" w:rsidR="007F6F3A" w:rsidRPr="00171812" w:rsidRDefault="00000000">
      <w:pPr>
        <w:rPr>
          <w:lang w:val="es-419"/>
        </w:rPr>
      </w:pPr>
      <w:r w:rsidRPr="00171812">
        <w:rPr>
          <w:lang w:val="es-419"/>
        </w:rPr>
        <w:t>Su proveedor de educación o capacitación:</w:t>
      </w:r>
    </w:p>
    <w:p w14:paraId="364F832E" w14:textId="09A1E95C" w:rsidR="007F6F3A" w:rsidRPr="00171812" w:rsidRDefault="00174B65">
      <w:pPr>
        <w:pStyle w:val="ListBullet"/>
        <w:rPr>
          <w:lang w:val="es-419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88480EF" wp14:editId="131D7F56">
            <wp:simplePos x="0" y="0"/>
            <wp:positionH relativeFrom="column">
              <wp:posOffset>119380</wp:posOffset>
            </wp:positionH>
            <wp:positionV relativeFrom="paragraph">
              <wp:posOffset>145415</wp:posOffset>
            </wp:positionV>
            <wp:extent cx="608330" cy="571500"/>
            <wp:effectExtent l="0" t="0" r="1270" b="0"/>
            <wp:wrapSquare wrapText="bothSides"/>
            <wp:docPr id="7889992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992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A62" w:rsidRPr="00171812">
        <w:rPr>
          <w:lang w:val="es-419"/>
        </w:rPr>
        <w:t xml:space="preserve">cierra, </w:t>
      </w:r>
      <w:r w:rsidR="00A611F0">
        <w:rPr>
          <w:lang w:val="es-419"/>
        </w:rPr>
        <w:t>falla en iniciar</w:t>
      </w:r>
      <w:r w:rsidR="002E5A62" w:rsidRPr="00171812">
        <w:rPr>
          <w:lang w:val="es-419"/>
        </w:rPr>
        <w:t xml:space="preserve"> un curso en el que estaba inscrito o deja de </w:t>
      </w:r>
      <w:r w:rsidR="00A611F0">
        <w:rPr>
          <w:lang w:val="es-419"/>
        </w:rPr>
        <w:t>ofrecer</w:t>
      </w:r>
      <w:r w:rsidR="00A611F0" w:rsidRPr="00171812">
        <w:rPr>
          <w:lang w:val="es-419"/>
        </w:rPr>
        <w:t xml:space="preserve"> </w:t>
      </w:r>
      <w:r w:rsidR="002E5A62" w:rsidRPr="00171812">
        <w:rPr>
          <w:lang w:val="es-419"/>
        </w:rPr>
        <w:t xml:space="preserve">su curso una vez empezado, y </w:t>
      </w:r>
    </w:p>
    <w:p w14:paraId="23684CA3" w14:textId="54CB0A29" w:rsidR="007F6F3A" w:rsidRPr="00171812" w:rsidRDefault="00000000">
      <w:pPr>
        <w:pStyle w:val="ListBullet"/>
        <w:rPr>
          <w:lang w:val="es-419"/>
        </w:rPr>
      </w:pPr>
      <w:r w:rsidRPr="00171812">
        <w:rPr>
          <w:lang w:val="es-419"/>
        </w:rPr>
        <w:t xml:space="preserve">el proveedor no puede reembolsar el </w:t>
      </w:r>
      <w:r w:rsidR="007851A2">
        <w:rPr>
          <w:lang w:val="es-419"/>
        </w:rPr>
        <w:t>monto</w:t>
      </w:r>
      <w:r w:rsidRPr="00171812">
        <w:rPr>
          <w:lang w:val="es-419"/>
        </w:rPr>
        <w:t xml:space="preserve"> de la matrícula</w:t>
      </w:r>
      <w:r w:rsidR="007851A2">
        <w:rPr>
          <w:lang w:val="es-419"/>
        </w:rPr>
        <w:t xml:space="preserve"> pagada</w:t>
      </w:r>
      <w:r w:rsidRPr="00171812">
        <w:rPr>
          <w:lang w:val="es-419"/>
        </w:rPr>
        <w:t xml:space="preserve">, no está procediendo activamente a reembolsar el </w:t>
      </w:r>
      <w:r w:rsidR="007851A2">
        <w:rPr>
          <w:lang w:val="es-419"/>
        </w:rPr>
        <w:t>monto</w:t>
      </w:r>
      <w:r w:rsidRPr="00171812">
        <w:rPr>
          <w:lang w:val="es-419"/>
        </w:rPr>
        <w:t xml:space="preserve"> de la matrícula</w:t>
      </w:r>
      <w:r w:rsidR="007851A2">
        <w:rPr>
          <w:lang w:val="es-419"/>
        </w:rPr>
        <w:t xml:space="preserve"> pagada</w:t>
      </w:r>
      <w:r w:rsidRPr="00171812">
        <w:rPr>
          <w:lang w:val="es-419"/>
        </w:rPr>
        <w:t>, ni está organizando que complete sus estudios con otro proveedor.</w:t>
      </w:r>
    </w:p>
    <w:p w14:paraId="7350C348" w14:textId="7492E54B" w:rsidR="007F6F3A" w:rsidRPr="00171812" w:rsidRDefault="00000000">
      <w:pPr>
        <w:pStyle w:val="Normallastline"/>
        <w:rPr>
          <w:lang w:val="es-419"/>
        </w:rPr>
      </w:pPr>
      <w:r w:rsidRPr="00171812">
        <w:rPr>
          <w:lang w:val="es-419"/>
        </w:rPr>
        <w:t xml:space="preserve">El TPS (Servicio de Protección de la Instrucción - </w:t>
      </w:r>
      <w:proofErr w:type="spellStart"/>
      <w:r w:rsidRPr="00171812">
        <w:rPr>
          <w:lang w:val="es-419"/>
        </w:rPr>
        <w:t>Tuition</w:t>
      </w:r>
      <w:proofErr w:type="spellEnd"/>
      <w:r w:rsidRPr="00171812">
        <w:rPr>
          <w:lang w:val="es-419"/>
        </w:rPr>
        <w:t xml:space="preserve"> </w:t>
      </w:r>
      <w:proofErr w:type="spellStart"/>
      <w:r w:rsidRPr="00171812">
        <w:rPr>
          <w:lang w:val="es-419"/>
        </w:rPr>
        <w:t>Protection</w:t>
      </w:r>
      <w:proofErr w:type="spellEnd"/>
      <w:r w:rsidRPr="00171812">
        <w:rPr>
          <w:lang w:val="es-419"/>
        </w:rPr>
        <w:t xml:space="preserve"> Service) considera que esto es un </w:t>
      </w:r>
      <w:r w:rsidRPr="00171812">
        <w:rPr>
          <w:b/>
          <w:lang w:val="es-419"/>
        </w:rPr>
        <w:t>"incumplimiento del proveedor"</w:t>
      </w:r>
      <w:r w:rsidRPr="00171812">
        <w:rPr>
          <w:lang w:val="es-419"/>
        </w:rPr>
        <w:t>.</w:t>
      </w:r>
    </w:p>
    <w:p w14:paraId="575FE888" w14:textId="42CD0DF7" w:rsidR="007F6F3A" w:rsidRPr="00171812" w:rsidRDefault="00174B65">
      <w:pPr>
        <w:pStyle w:val="Arrowtopextraspace"/>
        <w:rPr>
          <w:lang w:val="es-419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F9D92AC" wp14:editId="6DAAB658">
            <wp:simplePos x="0" y="0"/>
            <wp:positionH relativeFrom="column">
              <wp:posOffset>143510</wp:posOffset>
            </wp:positionH>
            <wp:positionV relativeFrom="paragraph">
              <wp:posOffset>84455</wp:posOffset>
            </wp:positionV>
            <wp:extent cx="615950" cy="436245"/>
            <wp:effectExtent l="0" t="0" r="0" b="1905"/>
            <wp:wrapSquare wrapText="bothSides"/>
            <wp:docPr id="153270699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0699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A6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65DA2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243C2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7F6F3A" w:rsidRPr="00171812" w:rsidRDefault="00000000">
      <w:pPr>
        <w:pStyle w:val="Normlalastlineextraspace"/>
        <w:rPr>
          <w:lang w:val="es-419"/>
        </w:rPr>
      </w:pPr>
      <w:r w:rsidRPr="00171812">
        <w:rPr>
          <w:lang w:val="es-419"/>
        </w:rPr>
        <w:t xml:space="preserve">El </w:t>
      </w:r>
      <w:r w:rsidRPr="00171812">
        <w:rPr>
          <w:b/>
          <w:lang w:val="es-419"/>
        </w:rPr>
        <w:t>TPS</w:t>
      </w:r>
      <w:r w:rsidRPr="00171812">
        <w:rPr>
          <w:lang w:val="es-419"/>
        </w:rPr>
        <w:t xml:space="preserve"> se pone en contacto con usted usando los datos de contacto que usted le dio al proveedor.</w:t>
      </w:r>
    </w:p>
    <w:p w14:paraId="6B0E9949" w14:textId="0BFE80F8" w:rsidR="007F6F3A" w:rsidRPr="00171812" w:rsidRDefault="00000000">
      <w:pPr>
        <w:pStyle w:val="Arrowtop"/>
        <w:rPr>
          <w:lang w:val="es-4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315DC7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B6D21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3DA656D4" w:rsidR="007F6F3A" w:rsidRPr="000801A6" w:rsidRDefault="00174B65">
      <w:pPr>
        <w:rPr>
          <w:lang w:val="es-419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B0A3CB2" wp14:editId="49223F56">
            <wp:simplePos x="0" y="0"/>
            <wp:positionH relativeFrom="column">
              <wp:posOffset>128270</wp:posOffset>
            </wp:positionH>
            <wp:positionV relativeFrom="paragraph">
              <wp:posOffset>40005</wp:posOffset>
            </wp:positionV>
            <wp:extent cx="643255" cy="603250"/>
            <wp:effectExtent l="0" t="0" r="0" b="6350"/>
            <wp:wrapSquare wrapText="bothSides"/>
            <wp:docPr id="790758167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58167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86B" w:rsidRPr="000801A6">
        <w:rPr>
          <w:lang w:val="es-419"/>
        </w:rPr>
        <w:t xml:space="preserve">El </w:t>
      </w:r>
      <w:r w:rsidR="00D7086B" w:rsidRPr="000801A6">
        <w:rPr>
          <w:b/>
          <w:lang w:val="es-419"/>
        </w:rPr>
        <w:t>TPS</w:t>
      </w:r>
      <w:r w:rsidR="00D7086B" w:rsidRPr="000801A6">
        <w:rPr>
          <w:lang w:val="es-419"/>
        </w:rPr>
        <w:t xml:space="preserve"> lo invita a asistir a una sesión informativa para ofrecerle asesoramiento acerca de los próximos pasos a seguir y le muestra cómo usar el sistema de gestión de casos de TPS Online (TPS en línea). </w:t>
      </w:r>
    </w:p>
    <w:p w14:paraId="1E4F84B8" w14:textId="5519C673" w:rsidR="007F6F3A" w:rsidRPr="00171812" w:rsidRDefault="00000000">
      <w:pPr>
        <w:pStyle w:val="Normallastline"/>
        <w:rPr>
          <w:lang w:val="es-419"/>
        </w:rPr>
      </w:pPr>
      <w:r w:rsidRPr="00171812">
        <w:rPr>
          <w:lang w:val="es-419"/>
        </w:rPr>
        <w:t xml:space="preserve">El </w:t>
      </w:r>
      <w:r w:rsidRPr="00171812">
        <w:rPr>
          <w:b/>
          <w:lang w:val="es-419"/>
        </w:rPr>
        <w:t>TPS</w:t>
      </w:r>
      <w:r w:rsidRPr="00171812">
        <w:rPr>
          <w:lang w:val="es-419"/>
        </w:rPr>
        <w:t xml:space="preserve"> le envía un mensaje de correo electrónico para iniciar sesión. </w:t>
      </w:r>
      <w:r w:rsidRPr="00171812">
        <w:rPr>
          <w:b/>
          <w:lang w:val="es-419"/>
        </w:rPr>
        <w:t>Usted</w:t>
      </w:r>
      <w:r w:rsidRPr="00171812">
        <w:rPr>
          <w:lang w:val="es-419"/>
        </w:rPr>
        <w:t xml:space="preserve"> puede acceder a TPS Online por medio de </w:t>
      </w:r>
      <w:hyperlink r:id="rId21" w:history="1">
        <w:r w:rsidRPr="00171812">
          <w:rPr>
            <w:rStyle w:val="Hyperlink"/>
            <w:lang w:val="es-419"/>
          </w:rPr>
          <w:t>www.tps.gov.au</w:t>
        </w:r>
      </w:hyperlink>
      <w:r w:rsidRPr="00171812">
        <w:rPr>
          <w:lang w:val="es-419"/>
        </w:rPr>
        <w:t>.</w:t>
      </w:r>
    </w:p>
    <w:p w14:paraId="1C67B3CE" w14:textId="315882B7" w:rsidR="007F6F3A" w:rsidRPr="00171812" w:rsidRDefault="00000000">
      <w:pPr>
        <w:pStyle w:val="Arrowtop"/>
        <w:rPr>
          <w:lang w:val="es-4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1F7711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458D8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446C3635" w:rsidR="007F6F3A" w:rsidRPr="00171812" w:rsidRDefault="00174B65">
      <w:pPr>
        <w:rPr>
          <w:lang w:val="es-419"/>
        </w:rPr>
      </w:pPr>
      <w:r>
        <w:rPr>
          <w:b/>
          <w:noProof/>
        </w:rPr>
        <w:drawing>
          <wp:anchor distT="0" distB="0" distL="114300" distR="114300" simplePos="0" relativeHeight="251696128" behindDoc="0" locked="0" layoutInCell="1" allowOverlap="1" wp14:anchorId="06685E15" wp14:editId="41E49956">
            <wp:simplePos x="0" y="0"/>
            <wp:positionH relativeFrom="column">
              <wp:posOffset>133985</wp:posOffset>
            </wp:positionH>
            <wp:positionV relativeFrom="paragraph">
              <wp:posOffset>95885</wp:posOffset>
            </wp:positionV>
            <wp:extent cx="668655" cy="501650"/>
            <wp:effectExtent l="0" t="0" r="0" b="0"/>
            <wp:wrapSquare wrapText="bothSides"/>
            <wp:docPr id="211046646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6646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1812">
        <w:rPr>
          <w:b/>
          <w:lang w:val="es-419"/>
        </w:rPr>
        <w:t>Usted</w:t>
      </w:r>
      <w:r w:rsidRPr="00171812">
        <w:rPr>
          <w:lang w:val="es-419"/>
        </w:rPr>
        <w:t xml:space="preserve"> inicia sesión en TPS Online.</w:t>
      </w:r>
    </w:p>
    <w:p w14:paraId="7300AAEE" w14:textId="5D51D314" w:rsidR="007F6F3A" w:rsidRPr="00171812" w:rsidRDefault="00000000">
      <w:pPr>
        <w:pStyle w:val="Normallastline"/>
        <w:rPr>
          <w:lang w:val="es-419"/>
        </w:rPr>
      </w:pPr>
      <w:r w:rsidRPr="00171812">
        <w:rPr>
          <w:lang w:val="es-419"/>
        </w:rPr>
        <w:t xml:space="preserve">En TPS Online, </w:t>
      </w:r>
      <w:r w:rsidRPr="00171812">
        <w:rPr>
          <w:b/>
          <w:lang w:val="es-419"/>
        </w:rPr>
        <w:t>usted</w:t>
      </w:r>
      <w:r w:rsidRPr="00171812">
        <w:rPr>
          <w:lang w:val="es-419"/>
        </w:rPr>
        <w:t xml:space="preserve"> deberá cambiar su contraseña, decir si el proveedor cumplió las obligaciones que tiene con usted, subir un documento de identificación con foto (pasaporte o licencia de conducir) y actualizar sus datos de contacto.</w:t>
      </w:r>
    </w:p>
    <w:p w14:paraId="7F80707B" w14:textId="1CBCF5A2" w:rsidR="007F6F3A" w:rsidRPr="00171812" w:rsidRDefault="00171812">
      <w:pPr>
        <w:pStyle w:val="Arrowtopextraspace"/>
        <w:rPr>
          <w:lang w:val="es-419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828193A" wp14:editId="79DB62F0">
            <wp:simplePos x="0" y="0"/>
            <wp:positionH relativeFrom="column">
              <wp:posOffset>-17780</wp:posOffset>
            </wp:positionH>
            <wp:positionV relativeFrom="paragraph">
              <wp:posOffset>83185</wp:posOffset>
            </wp:positionV>
            <wp:extent cx="831215" cy="558800"/>
            <wp:effectExtent l="0" t="0" r="6985" b="0"/>
            <wp:wrapSquare wrapText="bothSides"/>
            <wp:docPr id="127977461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7461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36759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40A8A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7F6F3A" w:rsidRPr="00171812" w:rsidRDefault="00000000" w:rsidP="00174B65">
      <w:pPr>
        <w:pStyle w:val="Normlalastlineextraspace"/>
        <w:spacing w:after="300"/>
        <w:rPr>
          <w:lang w:val="es-419"/>
        </w:rPr>
      </w:pPr>
      <w:r w:rsidRPr="00171812">
        <w:rPr>
          <w:lang w:val="es-419"/>
        </w:rPr>
        <w:t xml:space="preserve">El </w:t>
      </w:r>
      <w:r w:rsidRPr="00171812">
        <w:rPr>
          <w:b/>
          <w:lang w:val="es-419"/>
        </w:rPr>
        <w:t>TPS</w:t>
      </w:r>
      <w:r w:rsidRPr="00171812">
        <w:rPr>
          <w:lang w:val="es-419"/>
        </w:rPr>
        <w:t xml:space="preserve"> puede ayudarlo a encontrar opciones adecuadas para comenzar o continuar su educación y capacitación con otro proveedor australiano.</w:t>
      </w:r>
    </w:p>
    <w:p w14:paraId="5F06EBCD" w14:textId="18D87E7D" w:rsidR="007F6F3A" w:rsidRPr="00171812" w:rsidRDefault="00000000">
      <w:pPr>
        <w:pStyle w:val="Arrowtop"/>
        <w:rPr>
          <w:lang w:val="es-4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7CD42D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924B6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44794EE3" w:rsidR="007F6F3A" w:rsidRPr="00171812" w:rsidRDefault="00174B65">
      <w:pPr>
        <w:rPr>
          <w:lang w:val="es-419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51A6A04F" wp14:editId="706F8433">
            <wp:simplePos x="0" y="0"/>
            <wp:positionH relativeFrom="column">
              <wp:posOffset>128270</wp:posOffset>
            </wp:positionH>
            <wp:positionV relativeFrom="paragraph">
              <wp:posOffset>331470</wp:posOffset>
            </wp:positionV>
            <wp:extent cx="633730" cy="539750"/>
            <wp:effectExtent l="0" t="0" r="0" b="0"/>
            <wp:wrapSquare wrapText="bothSides"/>
            <wp:docPr id="1694364434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364434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A62" w:rsidRPr="00171812">
        <w:rPr>
          <w:lang w:val="es-419"/>
        </w:rPr>
        <w:t xml:space="preserve">Si no se encuentra otro proveedor adecuado, o si se terminó el período de transferencia de cursos, el </w:t>
      </w:r>
      <w:r w:rsidR="002E5A62" w:rsidRPr="00171812">
        <w:rPr>
          <w:b/>
          <w:lang w:val="es-419"/>
        </w:rPr>
        <w:t>TPS</w:t>
      </w:r>
      <w:r w:rsidR="002E5A62" w:rsidRPr="00171812">
        <w:rPr>
          <w:lang w:val="es-419"/>
        </w:rPr>
        <w:t xml:space="preserve"> evaluará su reclamo de un reembolso de la matrícula que pagó y que todavía no fue usada por su proveedor para impartir la educación y capacitación.</w:t>
      </w:r>
    </w:p>
    <w:p w14:paraId="2857D301" w14:textId="77777777" w:rsidR="007F6F3A" w:rsidRPr="00171812" w:rsidRDefault="00000000">
      <w:pPr>
        <w:rPr>
          <w:lang w:val="es-419"/>
        </w:rPr>
      </w:pPr>
      <w:r w:rsidRPr="00171812">
        <w:rPr>
          <w:lang w:val="es-419"/>
        </w:rPr>
        <w:t xml:space="preserve">El TPS llama a este monto </w:t>
      </w:r>
      <w:r w:rsidRPr="00171812">
        <w:rPr>
          <w:b/>
          <w:lang w:val="es-419"/>
        </w:rPr>
        <w:t>"matrícula no gastada"</w:t>
      </w:r>
      <w:r w:rsidRPr="00171812">
        <w:rPr>
          <w:lang w:val="es-419"/>
        </w:rPr>
        <w:t>.</w:t>
      </w:r>
    </w:p>
    <w:p w14:paraId="4C468CE7" w14:textId="4380FD1E" w:rsidR="007F6F3A" w:rsidRPr="00171812" w:rsidRDefault="00000000">
      <w:pPr>
        <w:pStyle w:val="Normallastline"/>
        <w:rPr>
          <w:lang w:val="es-419"/>
        </w:rPr>
      </w:pPr>
      <w:r w:rsidRPr="00171812">
        <w:rPr>
          <w:b/>
          <w:lang w:val="es-419"/>
        </w:rPr>
        <w:t>Usted</w:t>
      </w:r>
      <w:r w:rsidRPr="00171812">
        <w:rPr>
          <w:lang w:val="es-419"/>
        </w:rPr>
        <w:t xml:space="preserve"> deberá entregarle al TPS los documentos financieros que muestren la </w:t>
      </w:r>
      <w:proofErr w:type="spellStart"/>
      <w:r w:rsidRPr="00171812">
        <w:rPr>
          <w:lang w:val="es-419"/>
        </w:rPr>
        <w:t>matricula</w:t>
      </w:r>
      <w:proofErr w:type="spellEnd"/>
      <w:r w:rsidRPr="00171812">
        <w:rPr>
          <w:lang w:val="es-419"/>
        </w:rPr>
        <w:t xml:space="preserve"> de su curso y evidencia de todos los pagos realizados a su proveedor (y a su agente, si lo tiene). Esto es esencial para calcular el reembolso.</w:t>
      </w:r>
    </w:p>
    <w:p w14:paraId="6F2B31EB" w14:textId="45DC6C24" w:rsidR="007F6F3A" w:rsidRPr="00171812" w:rsidRDefault="00000000">
      <w:pPr>
        <w:pStyle w:val="Arrowtop"/>
        <w:rPr>
          <w:lang w:val="es-4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5063F4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F3AFE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10E0D28C" w:rsidR="007F6F3A" w:rsidRPr="00171812" w:rsidRDefault="00174B65">
      <w:pPr>
        <w:rPr>
          <w:lang w:val="es-419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BF9F99D" wp14:editId="012F91D7">
            <wp:simplePos x="0" y="0"/>
            <wp:positionH relativeFrom="column">
              <wp:posOffset>172720</wp:posOffset>
            </wp:positionH>
            <wp:positionV relativeFrom="paragraph">
              <wp:posOffset>36195</wp:posOffset>
            </wp:positionV>
            <wp:extent cx="533400" cy="624205"/>
            <wp:effectExtent l="0" t="0" r="0" b="4445"/>
            <wp:wrapSquare wrapText="bothSides"/>
            <wp:docPr id="1433396600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6600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A62" w:rsidRPr="00171812">
        <w:rPr>
          <w:lang w:val="es-419"/>
        </w:rPr>
        <w:t xml:space="preserve">El </w:t>
      </w:r>
      <w:r w:rsidR="002E5A62" w:rsidRPr="00171812">
        <w:rPr>
          <w:b/>
          <w:lang w:val="es-419"/>
        </w:rPr>
        <w:t>TPS</w:t>
      </w:r>
      <w:r w:rsidR="002E5A62" w:rsidRPr="00171812">
        <w:rPr>
          <w:lang w:val="es-419"/>
        </w:rPr>
        <w:t xml:space="preserve"> calcula el monto de su reembolso y le envía un mensaje de correo electrónico para que suministre datos de la cuenta bancaria en TPS Online.</w:t>
      </w:r>
    </w:p>
    <w:p w14:paraId="61DEDF39" w14:textId="35A75842" w:rsidR="006112F6" w:rsidRPr="00171812" w:rsidRDefault="00D7086B" w:rsidP="00D7086B">
      <w:pPr>
        <w:pStyle w:val="Normallastline"/>
        <w:spacing w:after="480"/>
        <w:rPr>
          <w:lang w:val="es-419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0C2DE" wp14:editId="58ECCA6D">
                <wp:simplePos x="0" y="0"/>
                <wp:positionH relativeFrom="column">
                  <wp:posOffset>0</wp:posOffset>
                </wp:positionH>
                <wp:positionV relativeFrom="paragraph">
                  <wp:posOffset>472771</wp:posOffset>
                </wp:positionV>
                <wp:extent cx="6296025" cy="0"/>
                <wp:effectExtent l="0" t="0" r="0" b="0"/>
                <wp:wrapNone/>
                <wp:docPr id="88260659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7C2A5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.25pt" to="495.7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OZNNNjcAAAA&#10;BgEAAA8AAABkcnMvZG93bnJldi54bWxMj09PwzAMxe9IfIfISFwQS4fGn5WmEwImocGBDbhnjWkr&#10;GqdKvLXw6THiADfbz37v52Ix+k7tMaY2kIHpJAOFVAXXUm3g9WV5egUqsSVnu0Bo4BMTLMrDg8Lm&#10;Lgy0xv2GayUmlHJroGHuc61T1aC3aRJ6JNHeQ/SWpY21dtEOYu47fZZlF9rbliShsT3eNlh9bHZe&#10;MJZuHWdvPN57fnx+Wp3crYaHL2OOj8aba1CMI/8tww++3EApTNuwI5dUZ0AeYQOXs3NQos7nUym2&#10;vwNdFvo/fvkNAAD//wMAUEsBAi0AFAAGAAgAAAAhALaDOJL+AAAA4QEAABMAAAAAAAAAAAAAAAAA&#10;AAAAAFtDb250ZW50X1R5cGVzXS54bWxQSwECLQAUAAYACAAAACEAOP0h/9YAAACUAQAACwAAAAAA&#10;AAAAAAAAAAAvAQAAX3JlbHMvLnJlbHNQSwECLQAUAAYACAAAACEA1nY5d8sBAAABBAAADgAAAAAA&#10;AAAAAAAAAAAuAgAAZHJzL2Uyb0RvYy54bWxQSwECLQAUAAYACAAAACEA5k002NwAAAAGAQAADwAA&#10;AAAAAAAAAAAAAAAlBAAAZHJzL2Rvd25yZXYueG1sUEsFBgAAAAAEAAQA8wAAAC4FAAAAAA==&#10;" strokecolor="#747070 [1614]" strokeweight=".5pt">
                <v:stroke joinstyle="miter"/>
              </v:line>
            </w:pict>
          </mc:Fallback>
        </mc:AlternateContent>
      </w:r>
      <w:r w:rsidRPr="00171812">
        <w:rPr>
          <w:b/>
          <w:lang w:val="es-419"/>
        </w:rPr>
        <w:t>Usted</w:t>
      </w:r>
      <w:r w:rsidRPr="00171812">
        <w:rPr>
          <w:lang w:val="es-419"/>
        </w:rPr>
        <w:t xml:space="preserve"> suministra datos de la cuenta bancaria en TPS Online. El </w:t>
      </w:r>
      <w:r w:rsidRPr="00171812">
        <w:rPr>
          <w:b/>
          <w:lang w:val="es-419"/>
        </w:rPr>
        <w:t>TPS</w:t>
      </w:r>
      <w:r w:rsidRPr="00171812">
        <w:rPr>
          <w:lang w:val="es-419"/>
        </w:rPr>
        <w:t xml:space="preserve"> reembolsa la matrícula no gastada en su cuenta bancaria designada.</w:t>
      </w:r>
      <w:r w:rsidRPr="00171812">
        <w:rPr>
          <w:b/>
          <w:noProof/>
          <w:lang w:val="es-419"/>
        </w:rPr>
        <w:t xml:space="preserve"> </w:t>
      </w:r>
    </w:p>
    <w:p w14:paraId="784756DA" w14:textId="77777777" w:rsidR="00D7086B" w:rsidRPr="00171812" w:rsidRDefault="00D7086B" w:rsidP="00D7086B">
      <w:pPr>
        <w:pStyle w:val="Normallastline"/>
        <w:spacing w:after="480"/>
        <w:rPr>
          <w:lang w:val="es-419"/>
        </w:rPr>
      </w:pPr>
    </w:p>
    <w:p w14:paraId="7B8CEB78" w14:textId="3A7DE68B" w:rsidR="007F6F3A" w:rsidRPr="00171812" w:rsidRDefault="00174B65">
      <w:pPr>
        <w:pStyle w:val="Arrowtop"/>
        <w:rPr>
          <w:lang w:val="es-419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52CD63C5" wp14:editId="18FA9B95">
            <wp:simplePos x="0" y="0"/>
            <wp:positionH relativeFrom="column">
              <wp:posOffset>223520</wp:posOffset>
            </wp:positionH>
            <wp:positionV relativeFrom="paragraph">
              <wp:posOffset>113665</wp:posOffset>
            </wp:positionV>
            <wp:extent cx="577850" cy="539115"/>
            <wp:effectExtent l="0" t="0" r="0" b="0"/>
            <wp:wrapSquare wrapText="bothSides"/>
            <wp:docPr id="743857005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57005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A62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05DC31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D9EC3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2006A894" w:rsidR="007F6F3A" w:rsidRPr="00171812" w:rsidRDefault="00000000">
      <w:pPr>
        <w:rPr>
          <w:lang w:val="es-419"/>
        </w:rPr>
      </w:pPr>
      <w:r w:rsidRPr="00171812">
        <w:rPr>
          <w:lang w:val="es-419"/>
        </w:rPr>
        <w:t xml:space="preserve">Si es un estudiante internacional, </w:t>
      </w:r>
      <w:r w:rsidRPr="00171812">
        <w:rPr>
          <w:b/>
          <w:lang w:val="es-419"/>
        </w:rPr>
        <w:t>usted</w:t>
      </w:r>
      <w:r w:rsidRPr="00171812">
        <w:rPr>
          <w:lang w:val="es-419"/>
        </w:rPr>
        <w:t xml:space="preserve"> debe inscribirse con otro proveedor dentro de los tres meses para continuar estudiando en Australia y cumplir con los requisitos de su visa de estudiante.</w:t>
      </w:r>
    </w:p>
    <w:p w14:paraId="1D4171B6" w14:textId="05CE2C32" w:rsidR="007F6F3A" w:rsidRPr="00171812" w:rsidRDefault="00000000">
      <w:pPr>
        <w:pStyle w:val="Normallastline"/>
        <w:tabs>
          <w:tab w:val="right" w:pos="9890"/>
        </w:tabs>
        <w:rPr>
          <w:lang w:val="es-419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40300085">
                <wp:simplePos x="0" y="0"/>
                <wp:positionH relativeFrom="column">
                  <wp:posOffset>6350</wp:posOffset>
                </wp:positionH>
                <wp:positionV relativeFrom="paragraph">
                  <wp:posOffset>276860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0E6C2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1.8pt" to="496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AnUC8DdAAAA&#10;BwEAAA8AAABkcnMvZG93bnJldi54bWxMj0FPwzAMhe9I/IfISFzQljLGxErTCQGT0OCwDbhnjWkr&#10;GqdqvLXw62fEAY7P7/n5c7YYfKMO2MU6kIHLcQIKqQiuptLA2+tydAMqsiVnm0Bo4AsjLPLTk8ym&#10;LvS0wcOWSyUlFFNroGJuU61jUaG3cRxaJPE+Qucti+xK7TrbS7lv9CRJZtrbmuRCZVu8r7D43O69&#10;YCzdppu+8/Do+Xn9srp4WPVP38acnw13t6AYB/4Lww++7EAuTLuwJxdVI1o+YQPTqxkosefzyTWo&#10;3e9A55n+z58fAQAA//8DAFBLAQItABQABgAIAAAAIQC2gziS/gAAAOEBAAATAAAAAAAAAAAAAAAA&#10;AAAAAABbQ29udGVudF9UeXBlc10ueG1sUEsBAi0AFAAGAAgAAAAhADj9If/WAAAAlAEAAAsAAAAA&#10;AAAAAAAAAAAALwEAAF9yZWxzLy5yZWxzUEsBAi0AFAAGAAgAAAAhANZ2OXfLAQAAAQQAAA4AAAAA&#10;AAAAAAAAAAAALgIAAGRycy9lMm9Eb2MueG1sUEsBAi0AFAAGAAgAAAAhAAnUC8DdAAAABwEAAA8A&#10;AAAAAAAAAAAAAAAAJQQAAGRycy9kb3ducmV2LnhtbFBLBQYAAAAABAAEAPMAAAAvBQAAAAA=&#10;" strokecolor="#747070 [1614]" strokeweight=".5pt">
                <v:stroke joinstyle="miter"/>
              </v:line>
            </w:pict>
          </mc:Fallback>
        </mc:AlternateContent>
      </w:r>
      <w:r w:rsidRPr="00171812">
        <w:rPr>
          <w:b/>
          <w:lang w:val="es-419"/>
        </w:rPr>
        <w:t>Usted</w:t>
      </w:r>
      <w:r w:rsidRPr="00171812">
        <w:rPr>
          <w:lang w:val="es-419"/>
        </w:rPr>
        <w:t xml:space="preserve"> continúa estudiando en Australia.</w:t>
      </w:r>
    </w:p>
    <w:p w14:paraId="37D82F9C" w14:textId="659B8AEC" w:rsidR="007F6F3A" w:rsidRPr="00171812" w:rsidRDefault="00000000" w:rsidP="00174B65">
      <w:pPr>
        <w:pStyle w:val="Contactdetails"/>
        <w:spacing w:before="840"/>
        <w:rPr>
          <w:lang w:val="es-419"/>
        </w:rPr>
      </w:pPr>
      <w:r w:rsidRPr="00171812">
        <w:rPr>
          <w:lang w:val="es-419"/>
        </w:rPr>
        <w:t xml:space="preserve">Sitio web: </w:t>
      </w:r>
      <w:hyperlink r:id="rId32" w:history="1">
        <w:r w:rsidRPr="00171812">
          <w:rPr>
            <w:rStyle w:val="Hyperlink"/>
            <w:b w:val="0"/>
            <w:lang w:val="es-419"/>
          </w:rPr>
          <w:t>www.tps.gov.au</w:t>
        </w:r>
      </w:hyperlink>
      <w:r w:rsidRPr="00171812">
        <w:rPr>
          <w:b w:val="0"/>
          <w:color w:val="auto"/>
          <w:lang w:val="es-419"/>
        </w:rPr>
        <w:t xml:space="preserve"> </w:t>
      </w:r>
      <w:r w:rsidRPr="00171812">
        <w:rPr>
          <w:lang w:val="es-419"/>
        </w:rPr>
        <w:t xml:space="preserve">| Correo electrónico: </w:t>
      </w:r>
      <w:hyperlink r:id="rId33" w:history="1">
        <w:r w:rsidRPr="00171812">
          <w:rPr>
            <w:rStyle w:val="Hyperlink"/>
            <w:b w:val="0"/>
            <w:lang w:val="es-419"/>
          </w:rPr>
          <w:t>support@tps.gov.au</w:t>
        </w:r>
      </w:hyperlink>
      <w:r w:rsidRPr="00171812">
        <w:rPr>
          <w:lang w:val="es-419"/>
        </w:rPr>
        <w:t xml:space="preserve"> | Teléfono: </w:t>
      </w:r>
      <w:hyperlink r:id="rId34" w:history="1">
        <w:r w:rsidRPr="00171812">
          <w:rPr>
            <w:rStyle w:val="Hyperlink"/>
            <w:b w:val="0"/>
            <w:lang w:val="es-419"/>
          </w:rPr>
          <w:t>1300 131 798</w:t>
        </w:r>
      </w:hyperlink>
    </w:p>
    <w:sectPr w:rsidR="007F6F3A" w:rsidRPr="00171812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A5E3" w14:textId="77777777" w:rsidR="001158D6" w:rsidRDefault="001158D6">
      <w:pPr>
        <w:spacing w:after="0"/>
      </w:pPr>
      <w:r>
        <w:separator/>
      </w:r>
    </w:p>
    <w:p w14:paraId="7C48B4DA" w14:textId="77777777" w:rsidR="001158D6" w:rsidRDefault="001158D6"/>
  </w:endnote>
  <w:endnote w:type="continuationSeparator" w:id="0">
    <w:p w14:paraId="4FDF1FF9" w14:textId="77777777" w:rsidR="001158D6" w:rsidRDefault="001158D6">
      <w:pPr>
        <w:spacing w:after="0"/>
      </w:pPr>
      <w:r>
        <w:continuationSeparator/>
      </w:r>
    </w:p>
    <w:p w14:paraId="3DDA6E92" w14:textId="77777777" w:rsidR="001158D6" w:rsidRDefault="00115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7F6F3A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ACB1AA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E5B1A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7F6F3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46CCE0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91075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6D2E" w14:textId="77777777" w:rsidR="001158D6" w:rsidRDefault="001158D6">
      <w:pPr>
        <w:spacing w:after="0"/>
      </w:pPr>
      <w:r>
        <w:separator/>
      </w:r>
    </w:p>
    <w:p w14:paraId="0618766D" w14:textId="77777777" w:rsidR="001158D6" w:rsidRDefault="001158D6"/>
  </w:footnote>
  <w:footnote w:type="continuationSeparator" w:id="0">
    <w:p w14:paraId="2419CE89" w14:textId="77777777" w:rsidR="001158D6" w:rsidRDefault="001158D6">
      <w:pPr>
        <w:spacing w:after="0"/>
      </w:pPr>
      <w:r>
        <w:continuationSeparator/>
      </w:r>
    </w:p>
    <w:p w14:paraId="0D152CF9" w14:textId="77777777" w:rsidR="001158D6" w:rsidRDefault="001158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03432"/>
    <w:rsid w:val="00013DC5"/>
    <w:rsid w:val="00052BBC"/>
    <w:rsid w:val="00070B56"/>
    <w:rsid w:val="000801A6"/>
    <w:rsid w:val="00087AE4"/>
    <w:rsid w:val="000A2416"/>
    <w:rsid w:val="000A453D"/>
    <w:rsid w:val="000B2C27"/>
    <w:rsid w:val="000D3E90"/>
    <w:rsid w:val="000E3D80"/>
    <w:rsid w:val="000E72DA"/>
    <w:rsid w:val="000F39D9"/>
    <w:rsid w:val="000F484A"/>
    <w:rsid w:val="00101C8B"/>
    <w:rsid w:val="001158D6"/>
    <w:rsid w:val="00157F35"/>
    <w:rsid w:val="00171812"/>
    <w:rsid w:val="00174B65"/>
    <w:rsid w:val="001D1CF0"/>
    <w:rsid w:val="001D72B0"/>
    <w:rsid w:val="001E2B19"/>
    <w:rsid w:val="00217EAB"/>
    <w:rsid w:val="0022498C"/>
    <w:rsid w:val="00272498"/>
    <w:rsid w:val="002724D0"/>
    <w:rsid w:val="002B1CE5"/>
    <w:rsid w:val="002B3882"/>
    <w:rsid w:val="002C66B0"/>
    <w:rsid w:val="002D3F54"/>
    <w:rsid w:val="002E5A62"/>
    <w:rsid w:val="002F4DB3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E3FA3"/>
    <w:rsid w:val="00405411"/>
    <w:rsid w:val="00431328"/>
    <w:rsid w:val="00437E42"/>
    <w:rsid w:val="00453C04"/>
    <w:rsid w:val="00455326"/>
    <w:rsid w:val="00497764"/>
    <w:rsid w:val="004A215F"/>
    <w:rsid w:val="004B3993"/>
    <w:rsid w:val="004C5958"/>
    <w:rsid w:val="004C63B0"/>
    <w:rsid w:val="004D3DAA"/>
    <w:rsid w:val="004E6903"/>
    <w:rsid w:val="0051352E"/>
    <w:rsid w:val="00517DA7"/>
    <w:rsid w:val="00520A33"/>
    <w:rsid w:val="005242E0"/>
    <w:rsid w:val="00527749"/>
    <w:rsid w:val="00527AE4"/>
    <w:rsid w:val="0058535E"/>
    <w:rsid w:val="005B7B2A"/>
    <w:rsid w:val="005C5946"/>
    <w:rsid w:val="005E1B02"/>
    <w:rsid w:val="005E1C7E"/>
    <w:rsid w:val="005E1E2C"/>
    <w:rsid w:val="006112F6"/>
    <w:rsid w:val="00611A32"/>
    <w:rsid w:val="006250C4"/>
    <w:rsid w:val="0062654E"/>
    <w:rsid w:val="00630DDF"/>
    <w:rsid w:val="00656FAE"/>
    <w:rsid w:val="006B4AC8"/>
    <w:rsid w:val="006C523B"/>
    <w:rsid w:val="006E5D6E"/>
    <w:rsid w:val="007042C8"/>
    <w:rsid w:val="00707005"/>
    <w:rsid w:val="00717711"/>
    <w:rsid w:val="00721B03"/>
    <w:rsid w:val="00726538"/>
    <w:rsid w:val="00771D2A"/>
    <w:rsid w:val="007851A2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7F6F3A"/>
    <w:rsid w:val="00816296"/>
    <w:rsid w:val="008215FA"/>
    <w:rsid w:val="00822CB5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611F0"/>
    <w:rsid w:val="00A67E52"/>
    <w:rsid w:val="00A72575"/>
    <w:rsid w:val="00A74071"/>
    <w:rsid w:val="00A93612"/>
    <w:rsid w:val="00AA124A"/>
    <w:rsid w:val="00AA2A96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6BE1"/>
    <w:rsid w:val="00C32670"/>
    <w:rsid w:val="00C4361A"/>
    <w:rsid w:val="00C54D58"/>
    <w:rsid w:val="00C55B69"/>
    <w:rsid w:val="00C573E1"/>
    <w:rsid w:val="00C95DF6"/>
    <w:rsid w:val="00CA2EE9"/>
    <w:rsid w:val="00CA6325"/>
    <w:rsid w:val="00CF7AA3"/>
    <w:rsid w:val="00D30DB1"/>
    <w:rsid w:val="00D701CB"/>
    <w:rsid w:val="00D7086B"/>
    <w:rsid w:val="00DA1B7B"/>
    <w:rsid w:val="00DB79DF"/>
    <w:rsid w:val="00DD5676"/>
    <w:rsid w:val="00DE25FD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  <w:style w:type="paragraph" w:styleId="Revision">
    <w:name w:val="Revision"/>
    <w:hidden/>
    <w:uiPriority w:val="99"/>
    <w:semiHidden/>
    <w:rsid w:val="0000343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4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2024-01-24T02:58:00Z</dcterms:created>
  <dcterms:modified xsi:type="dcterms:W3CDTF">2024-02-01T02:24:00Z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