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031B03D5" w:rsidR="00221D8F" w:rsidRDefault="00477CF5" w:rsidP="00221D8F">
      <w:pPr>
        <w:pStyle w:val="Heading1"/>
      </w:pPr>
      <w:bookmarkStart w:id="0" w:name="_Toc126923146"/>
      <w:bookmarkStart w:id="1" w:name="_Toc126923157"/>
      <w:r>
        <w:rPr>
          <w:rFonts w:eastAsiaTheme="minorHAnsi"/>
        </w:rPr>
        <w:t>Child Safe Policy</w:t>
      </w:r>
      <w:bookmarkEnd w:id="0"/>
      <w:bookmarkEnd w:id="1"/>
    </w:p>
    <w:p w14:paraId="21C1556E" w14:textId="052E11C9" w:rsidR="0017134D" w:rsidRDefault="003E709E" w:rsidP="00EB4C2F">
      <w:pPr>
        <w:pStyle w:val="Subtitle"/>
      </w:pPr>
      <w:r>
        <w:t>May</w:t>
      </w:r>
      <w:r w:rsidR="0092036B">
        <w:t xml:space="preserve"> 202</w:t>
      </w:r>
      <w:r w:rsidR="007B21AA">
        <w:t>4</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1EE61307" w14:textId="5B389605" w:rsidR="0017134D" w:rsidRPr="00CE3B71" w:rsidRDefault="0017134D" w:rsidP="00ED0DDF">
      <w:pPr>
        <w:spacing w:before="8760"/>
        <w:rPr>
          <w:rStyle w:val="Strong"/>
        </w:rPr>
      </w:pPr>
    </w:p>
    <w:p w14:paraId="5F68E7CD" w14:textId="6D402658" w:rsidR="0017134D" w:rsidRDefault="00107D87" w:rsidP="0017134D">
      <w:r>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2"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3"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4F68515B" w:rsidR="0017134D" w:rsidRDefault="0017134D" w:rsidP="0017134D">
      <w:r>
        <w:t>The document must be attributed as the (</w:t>
      </w:r>
      <w:r w:rsidR="004E6175">
        <w:t>Child Safe Policy</w:t>
      </w:r>
      <w:r>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45E396A1" w:rsidR="00AF1F18" w:rsidRPr="00AD631F" w:rsidRDefault="00AF1F18" w:rsidP="00AF1F18">
      <w:pPr>
        <w:pStyle w:val="TOCHeading"/>
      </w:pPr>
      <w:r w:rsidRPr="00AF1F18">
        <w:lastRenderedPageBreak/>
        <w:t>Contents</w:t>
      </w:r>
    </w:p>
    <w:p w14:paraId="02E3A5ED" w14:textId="541C2952" w:rsidR="00467D1F" w:rsidRDefault="00AF1F18">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67281034" w:history="1">
        <w:r w:rsidR="00467D1F" w:rsidRPr="0047135F">
          <w:rPr>
            <w:rStyle w:val="Hyperlink"/>
            <w:noProof/>
          </w:rPr>
          <w:t>1.</w:t>
        </w:r>
        <w:r w:rsidR="00467D1F">
          <w:rPr>
            <w:rFonts w:eastAsiaTheme="minorEastAsia"/>
            <w:noProof/>
            <w:kern w:val="2"/>
            <w:lang w:eastAsia="en-AU"/>
            <w14:ligatures w14:val="standardContextual"/>
          </w:rPr>
          <w:tab/>
        </w:r>
        <w:r w:rsidR="00467D1F" w:rsidRPr="0047135F">
          <w:rPr>
            <w:rStyle w:val="Hyperlink"/>
            <w:noProof/>
          </w:rPr>
          <w:t>Our Commitment to child safety</w:t>
        </w:r>
        <w:r w:rsidR="00467D1F">
          <w:rPr>
            <w:noProof/>
            <w:webHidden/>
          </w:rPr>
          <w:tab/>
        </w:r>
        <w:r w:rsidR="00467D1F">
          <w:rPr>
            <w:noProof/>
            <w:webHidden/>
          </w:rPr>
          <w:fldChar w:fldCharType="begin"/>
        </w:r>
        <w:r w:rsidR="00467D1F">
          <w:rPr>
            <w:noProof/>
            <w:webHidden/>
          </w:rPr>
          <w:instrText xml:space="preserve"> PAGEREF _Toc167281034 \h </w:instrText>
        </w:r>
        <w:r w:rsidR="00467D1F">
          <w:rPr>
            <w:noProof/>
            <w:webHidden/>
          </w:rPr>
        </w:r>
        <w:r w:rsidR="00467D1F">
          <w:rPr>
            <w:noProof/>
            <w:webHidden/>
          </w:rPr>
          <w:fldChar w:fldCharType="separate"/>
        </w:r>
        <w:r w:rsidR="000235BC">
          <w:rPr>
            <w:noProof/>
            <w:webHidden/>
          </w:rPr>
          <w:t>4</w:t>
        </w:r>
        <w:r w:rsidR="00467D1F">
          <w:rPr>
            <w:noProof/>
            <w:webHidden/>
          </w:rPr>
          <w:fldChar w:fldCharType="end"/>
        </w:r>
      </w:hyperlink>
    </w:p>
    <w:p w14:paraId="72612BCB" w14:textId="7BC84985" w:rsidR="00467D1F" w:rsidRDefault="0069064E">
      <w:pPr>
        <w:pStyle w:val="TOC1"/>
        <w:rPr>
          <w:rFonts w:eastAsiaTheme="minorEastAsia"/>
          <w:noProof/>
          <w:kern w:val="2"/>
          <w:lang w:eastAsia="en-AU"/>
          <w14:ligatures w14:val="standardContextual"/>
        </w:rPr>
      </w:pPr>
      <w:hyperlink w:anchor="_Toc167281035" w:history="1">
        <w:r w:rsidR="00467D1F" w:rsidRPr="0047135F">
          <w:rPr>
            <w:rStyle w:val="Hyperlink"/>
            <w:noProof/>
          </w:rPr>
          <w:t>2.</w:t>
        </w:r>
        <w:r w:rsidR="00467D1F">
          <w:rPr>
            <w:rFonts w:eastAsiaTheme="minorEastAsia"/>
            <w:noProof/>
            <w:kern w:val="2"/>
            <w:lang w:eastAsia="en-AU"/>
            <w14:ligatures w14:val="standardContextual"/>
          </w:rPr>
          <w:tab/>
        </w:r>
        <w:r w:rsidR="00467D1F" w:rsidRPr="0047135F">
          <w:rPr>
            <w:rStyle w:val="Hyperlink"/>
            <w:noProof/>
          </w:rPr>
          <w:t>Date of Effect</w:t>
        </w:r>
        <w:r w:rsidR="00467D1F">
          <w:rPr>
            <w:noProof/>
            <w:webHidden/>
          </w:rPr>
          <w:tab/>
        </w:r>
        <w:r w:rsidR="00467D1F">
          <w:rPr>
            <w:noProof/>
            <w:webHidden/>
          </w:rPr>
          <w:fldChar w:fldCharType="begin"/>
        </w:r>
        <w:r w:rsidR="00467D1F">
          <w:rPr>
            <w:noProof/>
            <w:webHidden/>
          </w:rPr>
          <w:instrText xml:space="preserve"> PAGEREF _Toc167281035 \h </w:instrText>
        </w:r>
        <w:r w:rsidR="00467D1F">
          <w:rPr>
            <w:noProof/>
            <w:webHidden/>
          </w:rPr>
        </w:r>
        <w:r w:rsidR="00467D1F">
          <w:rPr>
            <w:noProof/>
            <w:webHidden/>
          </w:rPr>
          <w:fldChar w:fldCharType="separate"/>
        </w:r>
        <w:r w:rsidR="000235BC">
          <w:rPr>
            <w:noProof/>
            <w:webHidden/>
          </w:rPr>
          <w:t>4</w:t>
        </w:r>
        <w:r w:rsidR="00467D1F">
          <w:rPr>
            <w:noProof/>
            <w:webHidden/>
          </w:rPr>
          <w:fldChar w:fldCharType="end"/>
        </w:r>
      </w:hyperlink>
    </w:p>
    <w:p w14:paraId="14D9FB85" w14:textId="5EA5A63B" w:rsidR="00467D1F" w:rsidRDefault="0069064E">
      <w:pPr>
        <w:pStyle w:val="TOC1"/>
        <w:rPr>
          <w:rFonts w:eastAsiaTheme="minorEastAsia"/>
          <w:noProof/>
          <w:kern w:val="2"/>
          <w:lang w:eastAsia="en-AU"/>
          <w14:ligatures w14:val="standardContextual"/>
        </w:rPr>
      </w:pPr>
      <w:hyperlink w:anchor="_Toc167281036" w:history="1">
        <w:r w:rsidR="00467D1F" w:rsidRPr="0047135F">
          <w:rPr>
            <w:rStyle w:val="Hyperlink"/>
            <w:noProof/>
          </w:rPr>
          <w:t>3.</w:t>
        </w:r>
        <w:r w:rsidR="00467D1F">
          <w:rPr>
            <w:rFonts w:eastAsiaTheme="minorEastAsia"/>
            <w:noProof/>
            <w:kern w:val="2"/>
            <w:lang w:eastAsia="en-AU"/>
            <w14:ligatures w14:val="standardContextual"/>
          </w:rPr>
          <w:tab/>
        </w:r>
        <w:r w:rsidR="00467D1F" w:rsidRPr="0047135F">
          <w:rPr>
            <w:rStyle w:val="Hyperlink"/>
            <w:noProof/>
          </w:rPr>
          <w:t>Scope</w:t>
        </w:r>
        <w:r w:rsidR="00467D1F">
          <w:rPr>
            <w:noProof/>
            <w:webHidden/>
          </w:rPr>
          <w:tab/>
        </w:r>
        <w:r w:rsidR="00467D1F">
          <w:rPr>
            <w:noProof/>
            <w:webHidden/>
          </w:rPr>
          <w:fldChar w:fldCharType="begin"/>
        </w:r>
        <w:r w:rsidR="00467D1F">
          <w:rPr>
            <w:noProof/>
            <w:webHidden/>
          </w:rPr>
          <w:instrText xml:space="preserve"> PAGEREF _Toc167281036 \h </w:instrText>
        </w:r>
        <w:r w:rsidR="00467D1F">
          <w:rPr>
            <w:noProof/>
            <w:webHidden/>
          </w:rPr>
        </w:r>
        <w:r w:rsidR="00467D1F">
          <w:rPr>
            <w:noProof/>
            <w:webHidden/>
          </w:rPr>
          <w:fldChar w:fldCharType="separate"/>
        </w:r>
        <w:r w:rsidR="000235BC">
          <w:rPr>
            <w:noProof/>
            <w:webHidden/>
          </w:rPr>
          <w:t>4</w:t>
        </w:r>
        <w:r w:rsidR="00467D1F">
          <w:rPr>
            <w:noProof/>
            <w:webHidden/>
          </w:rPr>
          <w:fldChar w:fldCharType="end"/>
        </w:r>
      </w:hyperlink>
    </w:p>
    <w:p w14:paraId="0992CF99" w14:textId="234E6A67" w:rsidR="00467D1F" w:rsidRDefault="0069064E">
      <w:pPr>
        <w:pStyle w:val="TOC1"/>
        <w:rPr>
          <w:rFonts w:eastAsiaTheme="minorEastAsia"/>
          <w:noProof/>
          <w:kern w:val="2"/>
          <w:lang w:eastAsia="en-AU"/>
          <w14:ligatures w14:val="standardContextual"/>
        </w:rPr>
      </w:pPr>
      <w:hyperlink w:anchor="_Toc167281037" w:history="1">
        <w:r w:rsidR="00467D1F" w:rsidRPr="0047135F">
          <w:rPr>
            <w:rStyle w:val="Hyperlink"/>
            <w:noProof/>
          </w:rPr>
          <w:t>4.</w:t>
        </w:r>
        <w:r w:rsidR="00467D1F">
          <w:rPr>
            <w:rFonts w:eastAsiaTheme="minorEastAsia"/>
            <w:noProof/>
            <w:kern w:val="2"/>
            <w:lang w:eastAsia="en-AU"/>
            <w14:ligatures w14:val="standardContextual"/>
          </w:rPr>
          <w:tab/>
        </w:r>
        <w:r w:rsidR="00467D1F" w:rsidRPr="0047135F">
          <w:rPr>
            <w:rStyle w:val="Hyperlink"/>
            <w:noProof/>
          </w:rPr>
          <w:t>Child safe professional behaviours</w:t>
        </w:r>
        <w:r w:rsidR="00467D1F">
          <w:rPr>
            <w:noProof/>
            <w:webHidden/>
          </w:rPr>
          <w:tab/>
        </w:r>
        <w:r w:rsidR="00467D1F">
          <w:rPr>
            <w:noProof/>
            <w:webHidden/>
          </w:rPr>
          <w:fldChar w:fldCharType="begin"/>
        </w:r>
        <w:r w:rsidR="00467D1F">
          <w:rPr>
            <w:noProof/>
            <w:webHidden/>
          </w:rPr>
          <w:instrText xml:space="preserve"> PAGEREF _Toc167281037 \h </w:instrText>
        </w:r>
        <w:r w:rsidR="00467D1F">
          <w:rPr>
            <w:noProof/>
            <w:webHidden/>
          </w:rPr>
        </w:r>
        <w:r w:rsidR="00467D1F">
          <w:rPr>
            <w:noProof/>
            <w:webHidden/>
          </w:rPr>
          <w:fldChar w:fldCharType="separate"/>
        </w:r>
        <w:r w:rsidR="000235BC">
          <w:rPr>
            <w:noProof/>
            <w:webHidden/>
          </w:rPr>
          <w:t>5</w:t>
        </w:r>
        <w:r w:rsidR="00467D1F">
          <w:rPr>
            <w:noProof/>
            <w:webHidden/>
          </w:rPr>
          <w:fldChar w:fldCharType="end"/>
        </w:r>
      </w:hyperlink>
    </w:p>
    <w:p w14:paraId="6032CF7C" w14:textId="54551637" w:rsidR="00467D1F" w:rsidRDefault="0069064E">
      <w:pPr>
        <w:pStyle w:val="TOC1"/>
        <w:rPr>
          <w:rFonts w:eastAsiaTheme="minorEastAsia"/>
          <w:noProof/>
          <w:kern w:val="2"/>
          <w:lang w:eastAsia="en-AU"/>
          <w14:ligatures w14:val="standardContextual"/>
        </w:rPr>
      </w:pPr>
      <w:hyperlink w:anchor="_Toc167281038" w:history="1">
        <w:r w:rsidR="00467D1F" w:rsidRPr="0047135F">
          <w:rPr>
            <w:rStyle w:val="Hyperlink"/>
            <w:noProof/>
          </w:rPr>
          <w:t>5.</w:t>
        </w:r>
        <w:r w:rsidR="00467D1F">
          <w:rPr>
            <w:rFonts w:eastAsiaTheme="minorEastAsia"/>
            <w:noProof/>
            <w:kern w:val="2"/>
            <w:lang w:eastAsia="en-AU"/>
            <w14:ligatures w14:val="standardContextual"/>
          </w:rPr>
          <w:tab/>
        </w:r>
        <w:r w:rsidR="00467D1F" w:rsidRPr="0047135F">
          <w:rPr>
            <w:rStyle w:val="Hyperlink"/>
            <w:noProof/>
          </w:rPr>
          <w:t>Accountability and Responsibility</w:t>
        </w:r>
        <w:r w:rsidR="00467D1F">
          <w:rPr>
            <w:noProof/>
            <w:webHidden/>
          </w:rPr>
          <w:tab/>
        </w:r>
        <w:r w:rsidR="00467D1F">
          <w:rPr>
            <w:noProof/>
            <w:webHidden/>
          </w:rPr>
          <w:fldChar w:fldCharType="begin"/>
        </w:r>
        <w:r w:rsidR="00467D1F">
          <w:rPr>
            <w:noProof/>
            <w:webHidden/>
          </w:rPr>
          <w:instrText xml:space="preserve"> PAGEREF _Toc167281038 \h </w:instrText>
        </w:r>
        <w:r w:rsidR="00467D1F">
          <w:rPr>
            <w:noProof/>
            <w:webHidden/>
          </w:rPr>
        </w:r>
        <w:r w:rsidR="00467D1F">
          <w:rPr>
            <w:noProof/>
            <w:webHidden/>
          </w:rPr>
          <w:fldChar w:fldCharType="separate"/>
        </w:r>
        <w:r w:rsidR="000235BC">
          <w:rPr>
            <w:noProof/>
            <w:webHidden/>
          </w:rPr>
          <w:t>6</w:t>
        </w:r>
        <w:r w:rsidR="00467D1F">
          <w:rPr>
            <w:noProof/>
            <w:webHidden/>
          </w:rPr>
          <w:fldChar w:fldCharType="end"/>
        </w:r>
      </w:hyperlink>
    </w:p>
    <w:p w14:paraId="184EBD03" w14:textId="07E3ED17" w:rsidR="00467D1F" w:rsidRDefault="0069064E">
      <w:pPr>
        <w:pStyle w:val="TOC1"/>
        <w:rPr>
          <w:rFonts w:eastAsiaTheme="minorEastAsia"/>
          <w:noProof/>
          <w:kern w:val="2"/>
          <w:lang w:eastAsia="en-AU"/>
          <w14:ligatures w14:val="standardContextual"/>
        </w:rPr>
      </w:pPr>
      <w:hyperlink w:anchor="_Toc167281039" w:history="1">
        <w:r w:rsidR="00467D1F" w:rsidRPr="0047135F">
          <w:rPr>
            <w:rStyle w:val="Hyperlink"/>
            <w:noProof/>
          </w:rPr>
          <w:t>6.</w:t>
        </w:r>
        <w:r w:rsidR="00467D1F">
          <w:rPr>
            <w:rFonts w:eastAsiaTheme="minorEastAsia"/>
            <w:noProof/>
            <w:kern w:val="2"/>
            <w:lang w:eastAsia="en-AU"/>
            <w14:ligatures w14:val="standardContextual"/>
          </w:rPr>
          <w:tab/>
        </w:r>
        <w:r w:rsidR="00467D1F" w:rsidRPr="0047135F">
          <w:rPr>
            <w:rStyle w:val="Hyperlink"/>
            <w:noProof/>
          </w:rPr>
          <w:t>Working safely with children and young people</w:t>
        </w:r>
        <w:r w:rsidR="00467D1F">
          <w:rPr>
            <w:noProof/>
            <w:webHidden/>
          </w:rPr>
          <w:tab/>
        </w:r>
        <w:r w:rsidR="00467D1F">
          <w:rPr>
            <w:noProof/>
            <w:webHidden/>
          </w:rPr>
          <w:fldChar w:fldCharType="begin"/>
        </w:r>
        <w:r w:rsidR="00467D1F">
          <w:rPr>
            <w:noProof/>
            <w:webHidden/>
          </w:rPr>
          <w:instrText xml:space="preserve"> PAGEREF _Toc167281039 \h </w:instrText>
        </w:r>
        <w:r w:rsidR="00467D1F">
          <w:rPr>
            <w:noProof/>
            <w:webHidden/>
          </w:rPr>
        </w:r>
        <w:r w:rsidR="00467D1F">
          <w:rPr>
            <w:noProof/>
            <w:webHidden/>
          </w:rPr>
          <w:fldChar w:fldCharType="separate"/>
        </w:r>
        <w:r w:rsidR="000235BC">
          <w:rPr>
            <w:noProof/>
            <w:webHidden/>
          </w:rPr>
          <w:t>6</w:t>
        </w:r>
        <w:r w:rsidR="00467D1F">
          <w:rPr>
            <w:noProof/>
            <w:webHidden/>
          </w:rPr>
          <w:fldChar w:fldCharType="end"/>
        </w:r>
      </w:hyperlink>
    </w:p>
    <w:p w14:paraId="1FB5E453" w14:textId="2176178B" w:rsidR="00467D1F" w:rsidRDefault="0069064E">
      <w:pPr>
        <w:pStyle w:val="TOC1"/>
        <w:rPr>
          <w:rFonts w:eastAsiaTheme="minorEastAsia"/>
          <w:noProof/>
          <w:kern w:val="2"/>
          <w:lang w:eastAsia="en-AU"/>
          <w14:ligatures w14:val="standardContextual"/>
        </w:rPr>
      </w:pPr>
      <w:hyperlink w:anchor="_Toc167281040" w:history="1">
        <w:r w:rsidR="00467D1F" w:rsidRPr="0047135F">
          <w:rPr>
            <w:rStyle w:val="Hyperlink"/>
            <w:noProof/>
          </w:rPr>
          <w:t>7.</w:t>
        </w:r>
        <w:r w:rsidR="00467D1F">
          <w:rPr>
            <w:rFonts w:eastAsiaTheme="minorEastAsia"/>
            <w:noProof/>
            <w:kern w:val="2"/>
            <w:lang w:eastAsia="en-AU"/>
            <w14:ligatures w14:val="standardContextual"/>
          </w:rPr>
          <w:tab/>
        </w:r>
        <w:r w:rsidR="00467D1F" w:rsidRPr="0047135F">
          <w:rPr>
            <w:rStyle w:val="Hyperlink"/>
            <w:noProof/>
          </w:rPr>
          <w:t>Training</w:t>
        </w:r>
        <w:r w:rsidR="00467D1F">
          <w:rPr>
            <w:noProof/>
            <w:webHidden/>
          </w:rPr>
          <w:tab/>
        </w:r>
        <w:r w:rsidR="00467D1F">
          <w:rPr>
            <w:noProof/>
            <w:webHidden/>
          </w:rPr>
          <w:fldChar w:fldCharType="begin"/>
        </w:r>
        <w:r w:rsidR="00467D1F">
          <w:rPr>
            <w:noProof/>
            <w:webHidden/>
          </w:rPr>
          <w:instrText xml:space="preserve"> PAGEREF _Toc167281040 \h </w:instrText>
        </w:r>
        <w:r w:rsidR="00467D1F">
          <w:rPr>
            <w:noProof/>
            <w:webHidden/>
          </w:rPr>
        </w:r>
        <w:r w:rsidR="00467D1F">
          <w:rPr>
            <w:noProof/>
            <w:webHidden/>
          </w:rPr>
          <w:fldChar w:fldCharType="separate"/>
        </w:r>
        <w:r w:rsidR="000235BC">
          <w:rPr>
            <w:noProof/>
            <w:webHidden/>
          </w:rPr>
          <w:t>7</w:t>
        </w:r>
        <w:r w:rsidR="00467D1F">
          <w:rPr>
            <w:noProof/>
            <w:webHidden/>
          </w:rPr>
          <w:fldChar w:fldCharType="end"/>
        </w:r>
      </w:hyperlink>
    </w:p>
    <w:p w14:paraId="2004FB87" w14:textId="1092BFCF" w:rsidR="00467D1F" w:rsidRDefault="0069064E">
      <w:pPr>
        <w:pStyle w:val="TOC1"/>
        <w:rPr>
          <w:rFonts w:eastAsiaTheme="minorEastAsia"/>
          <w:noProof/>
          <w:kern w:val="2"/>
          <w:lang w:eastAsia="en-AU"/>
          <w14:ligatures w14:val="standardContextual"/>
        </w:rPr>
      </w:pPr>
      <w:hyperlink w:anchor="_Toc167281041" w:history="1">
        <w:r w:rsidR="00467D1F" w:rsidRPr="0047135F">
          <w:rPr>
            <w:rStyle w:val="Hyperlink"/>
            <w:noProof/>
          </w:rPr>
          <w:t>8.</w:t>
        </w:r>
        <w:r w:rsidR="00467D1F">
          <w:rPr>
            <w:rFonts w:eastAsiaTheme="minorEastAsia"/>
            <w:noProof/>
            <w:kern w:val="2"/>
            <w:lang w:eastAsia="en-AU"/>
            <w14:ligatures w14:val="standardContextual"/>
          </w:rPr>
          <w:tab/>
        </w:r>
        <w:r w:rsidR="00467D1F" w:rsidRPr="0047135F">
          <w:rPr>
            <w:rStyle w:val="Hyperlink"/>
            <w:noProof/>
          </w:rPr>
          <w:t>Reporting suspicions of child abuse or harm</w:t>
        </w:r>
        <w:r w:rsidR="00467D1F">
          <w:rPr>
            <w:noProof/>
            <w:webHidden/>
          </w:rPr>
          <w:tab/>
        </w:r>
        <w:r w:rsidR="00467D1F">
          <w:rPr>
            <w:noProof/>
            <w:webHidden/>
          </w:rPr>
          <w:fldChar w:fldCharType="begin"/>
        </w:r>
        <w:r w:rsidR="00467D1F">
          <w:rPr>
            <w:noProof/>
            <w:webHidden/>
          </w:rPr>
          <w:instrText xml:space="preserve"> PAGEREF _Toc167281041 \h </w:instrText>
        </w:r>
        <w:r w:rsidR="00467D1F">
          <w:rPr>
            <w:noProof/>
            <w:webHidden/>
          </w:rPr>
        </w:r>
        <w:r w:rsidR="00467D1F">
          <w:rPr>
            <w:noProof/>
            <w:webHidden/>
          </w:rPr>
          <w:fldChar w:fldCharType="separate"/>
        </w:r>
        <w:r w:rsidR="000235BC">
          <w:rPr>
            <w:noProof/>
            <w:webHidden/>
          </w:rPr>
          <w:t>7</w:t>
        </w:r>
        <w:r w:rsidR="00467D1F">
          <w:rPr>
            <w:noProof/>
            <w:webHidden/>
          </w:rPr>
          <w:fldChar w:fldCharType="end"/>
        </w:r>
      </w:hyperlink>
    </w:p>
    <w:p w14:paraId="7A32266F" w14:textId="553CCEDE" w:rsidR="00467D1F" w:rsidRDefault="0069064E">
      <w:pPr>
        <w:pStyle w:val="TOC1"/>
        <w:rPr>
          <w:rFonts w:eastAsiaTheme="minorEastAsia"/>
          <w:noProof/>
          <w:kern w:val="2"/>
          <w:lang w:eastAsia="en-AU"/>
          <w14:ligatures w14:val="standardContextual"/>
        </w:rPr>
      </w:pPr>
      <w:hyperlink w:anchor="_Toc167281042" w:history="1">
        <w:r w:rsidR="00467D1F" w:rsidRPr="0047135F">
          <w:rPr>
            <w:rStyle w:val="Hyperlink"/>
            <w:noProof/>
          </w:rPr>
          <w:t>9.</w:t>
        </w:r>
        <w:r w:rsidR="00467D1F">
          <w:rPr>
            <w:rFonts w:eastAsiaTheme="minorEastAsia"/>
            <w:noProof/>
            <w:kern w:val="2"/>
            <w:lang w:eastAsia="en-AU"/>
            <w14:ligatures w14:val="standardContextual"/>
          </w:rPr>
          <w:tab/>
        </w:r>
        <w:r w:rsidR="00467D1F" w:rsidRPr="0047135F">
          <w:rPr>
            <w:rStyle w:val="Hyperlink"/>
            <w:noProof/>
          </w:rPr>
          <w:t>Relevant legislation and standards</w:t>
        </w:r>
        <w:r w:rsidR="00467D1F">
          <w:rPr>
            <w:noProof/>
            <w:webHidden/>
          </w:rPr>
          <w:tab/>
        </w:r>
        <w:r w:rsidR="00467D1F">
          <w:rPr>
            <w:noProof/>
            <w:webHidden/>
          </w:rPr>
          <w:fldChar w:fldCharType="begin"/>
        </w:r>
        <w:r w:rsidR="00467D1F">
          <w:rPr>
            <w:noProof/>
            <w:webHidden/>
          </w:rPr>
          <w:instrText xml:space="preserve"> PAGEREF _Toc167281042 \h </w:instrText>
        </w:r>
        <w:r w:rsidR="00467D1F">
          <w:rPr>
            <w:noProof/>
            <w:webHidden/>
          </w:rPr>
        </w:r>
        <w:r w:rsidR="00467D1F">
          <w:rPr>
            <w:noProof/>
            <w:webHidden/>
          </w:rPr>
          <w:fldChar w:fldCharType="separate"/>
        </w:r>
        <w:r w:rsidR="000235BC">
          <w:rPr>
            <w:noProof/>
            <w:webHidden/>
          </w:rPr>
          <w:t>8</w:t>
        </w:r>
        <w:r w:rsidR="00467D1F">
          <w:rPr>
            <w:noProof/>
            <w:webHidden/>
          </w:rPr>
          <w:fldChar w:fldCharType="end"/>
        </w:r>
      </w:hyperlink>
    </w:p>
    <w:p w14:paraId="70F95999" w14:textId="59332E09" w:rsidR="00467D1F" w:rsidRDefault="0069064E">
      <w:pPr>
        <w:pStyle w:val="TOC1"/>
        <w:rPr>
          <w:rFonts w:eastAsiaTheme="minorEastAsia"/>
          <w:noProof/>
          <w:kern w:val="2"/>
          <w:lang w:eastAsia="en-AU"/>
          <w14:ligatures w14:val="standardContextual"/>
        </w:rPr>
      </w:pPr>
      <w:hyperlink w:anchor="_Toc167281043" w:history="1">
        <w:r w:rsidR="00467D1F" w:rsidRPr="0047135F">
          <w:rPr>
            <w:rStyle w:val="Hyperlink"/>
            <w:noProof/>
          </w:rPr>
          <w:t>10.</w:t>
        </w:r>
        <w:r w:rsidR="00467D1F">
          <w:rPr>
            <w:rFonts w:eastAsiaTheme="minorEastAsia"/>
            <w:noProof/>
            <w:kern w:val="2"/>
            <w:lang w:eastAsia="en-AU"/>
            <w14:ligatures w14:val="standardContextual"/>
          </w:rPr>
          <w:tab/>
        </w:r>
        <w:r w:rsidR="00467D1F" w:rsidRPr="0047135F">
          <w:rPr>
            <w:rStyle w:val="Hyperlink"/>
            <w:noProof/>
          </w:rPr>
          <w:t>Responding to complaints or disclosures about our department or staff</w:t>
        </w:r>
        <w:r w:rsidR="00467D1F">
          <w:rPr>
            <w:noProof/>
            <w:webHidden/>
          </w:rPr>
          <w:tab/>
        </w:r>
        <w:r w:rsidR="00467D1F">
          <w:rPr>
            <w:noProof/>
            <w:webHidden/>
          </w:rPr>
          <w:fldChar w:fldCharType="begin"/>
        </w:r>
        <w:r w:rsidR="00467D1F">
          <w:rPr>
            <w:noProof/>
            <w:webHidden/>
          </w:rPr>
          <w:instrText xml:space="preserve"> PAGEREF _Toc167281043 \h </w:instrText>
        </w:r>
        <w:r w:rsidR="00467D1F">
          <w:rPr>
            <w:noProof/>
            <w:webHidden/>
          </w:rPr>
        </w:r>
        <w:r w:rsidR="00467D1F">
          <w:rPr>
            <w:noProof/>
            <w:webHidden/>
          </w:rPr>
          <w:fldChar w:fldCharType="separate"/>
        </w:r>
        <w:r w:rsidR="000235BC">
          <w:rPr>
            <w:noProof/>
            <w:webHidden/>
          </w:rPr>
          <w:t>8</w:t>
        </w:r>
        <w:r w:rsidR="00467D1F">
          <w:rPr>
            <w:noProof/>
            <w:webHidden/>
          </w:rPr>
          <w:fldChar w:fldCharType="end"/>
        </w:r>
      </w:hyperlink>
    </w:p>
    <w:p w14:paraId="28EF245D" w14:textId="2E3B90FE" w:rsidR="00467D1F" w:rsidRDefault="0069064E">
      <w:pPr>
        <w:pStyle w:val="TOC1"/>
        <w:rPr>
          <w:rFonts w:eastAsiaTheme="minorEastAsia"/>
          <w:noProof/>
          <w:kern w:val="2"/>
          <w:lang w:eastAsia="en-AU"/>
          <w14:ligatures w14:val="standardContextual"/>
        </w:rPr>
      </w:pPr>
      <w:hyperlink w:anchor="_Toc167281044" w:history="1">
        <w:r w:rsidR="00467D1F" w:rsidRPr="0047135F">
          <w:rPr>
            <w:rStyle w:val="Hyperlink"/>
            <w:noProof/>
          </w:rPr>
          <w:t>11.</w:t>
        </w:r>
        <w:r w:rsidR="00467D1F">
          <w:rPr>
            <w:rFonts w:eastAsiaTheme="minorEastAsia"/>
            <w:noProof/>
            <w:kern w:val="2"/>
            <w:lang w:eastAsia="en-AU"/>
            <w14:ligatures w14:val="standardContextual"/>
          </w:rPr>
          <w:tab/>
        </w:r>
        <w:r w:rsidR="00467D1F" w:rsidRPr="0047135F">
          <w:rPr>
            <w:rStyle w:val="Hyperlink"/>
            <w:noProof/>
          </w:rPr>
          <w:t>Funding third parties – grants and procurement</w:t>
        </w:r>
        <w:r w:rsidR="00467D1F">
          <w:rPr>
            <w:noProof/>
            <w:webHidden/>
          </w:rPr>
          <w:tab/>
        </w:r>
        <w:r w:rsidR="00467D1F">
          <w:rPr>
            <w:noProof/>
            <w:webHidden/>
          </w:rPr>
          <w:fldChar w:fldCharType="begin"/>
        </w:r>
        <w:r w:rsidR="00467D1F">
          <w:rPr>
            <w:noProof/>
            <w:webHidden/>
          </w:rPr>
          <w:instrText xml:space="preserve"> PAGEREF _Toc167281044 \h </w:instrText>
        </w:r>
        <w:r w:rsidR="00467D1F">
          <w:rPr>
            <w:noProof/>
            <w:webHidden/>
          </w:rPr>
        </w:r>
        <w:r w:rsidR="00467D1F">
          <w:rPr>
            <w:noProof/>
            <w:webHidden/>
          </w:rPr>
          <w:fldChar w:fldCharType="separate"/>
        </w:r>
        <w:r w:rsidR="000235BC">
          <w:rPr>
            <w:noProof/>
            <w:webHidden/>
          </w:rPr>
          <w:t>8</w:t>
        </w:r>
        <w:r w:rsidR="00467D1F">
          <w:rPr>
            <w:noProof/>
            <w:webHidden/>
          </w:rPr>
          <w:fldChar w:fldCharType="end"/>
        </w:r>
      </w:hyperlink>
    </w:p>
    <w:p w14:paraId="7952DF45" w14:textId="3FF8EC60" w:rsidR="00467D1F" w:rsidRDefault="0069064E">
      <w:pPr>
        <w:pStyle w:val="TOC2"/>
        <w:rPr>
          <w:rFonts w:eastAsiaTheme="minorEastAsia"/>
          <w:noProof/>
          <w:kern w:val="2"/>
          <w:lang w:eastAsia="en-AU"/>
          <w14:ligatures w14:val="standardContextual"/>
        </w:rPr>
      </w:pPr>
      <w:hyperlink w:anchor="_Toc167281045" w:history="1">
        <w:r w:rsidR="00467D1F" w:rsidRPr="0047135F">
          <w:rPr>
            <w:rStyle w:val="Hyperlink"/>
            <w:noProof/>
          </w:rPr>
          <w:t>Grants</w:t>
        </w:r>
        <w:r w:rsidR="00467D1F">
          <w:rPr>
            <w:noProof/>
            <w:webHidden/>
          </w:rPr>
          <w:tab/>
        </w:r>
        <w:r w:rsidR="00467D1F">
          <w:rPr>
            <w:noProof/>
            <w:webHidden/>
          </w:rPr>
          <w:fldChar w:fldCharType="begin"/>
        </w:r>
        <w:r w:rsidR="00467D1F">
          <w:rPr>
            <w:noProof/>
            <w:webHidden/>
          </w:rPr>
          <w:instrText xml:space="preserve"> PAGEREF _Toc167281045 \h </w:instrText>
        </w:r>
        <w:r w:rsidR="00467D1F">
          <w:rPr>
            <w:noProof/>
            <w:webHidden/>
          </w:rPr>
        </w:r>
        <w:r w:rsidR="00467D1F">
          <w:rPr>
            <w:noProof/>
            <w:webHidden/>
          </w:rPr>
          <w:fldChar w:fldCharType="separate"/>
        </w:r>
        <w:r w:rsidR="000235BC">
          <w:rPr>
            <w:noProof/>
            <w:webHidden/>
          </w:rPr>
          <w:t>9</w:t>
        </w:r>
        <w:r w:rsidR="00467D1F">
          <w:rPr>
            <w:noProof/>
            <w:webHidden/>
          </w:rPr>
          <w:fldChar w:fldCharType="end"/>
        </w:r>
      </w:hyperlink>
    </w:p>
    <w:p w14:paraId="7B4C51F3" w14:textId="1046DCD3" w:rsidR="00467D1F" w:rsidRDefault="0069064E">
      <w:pPr>
        <w:pStyle w:val="TOC2"/>
        <w:rPr>
          <w:rFonts w:eastAsiaTheme="minorEastAsia"/>
          <w:noProof/>
          <w:kern w:val="2"/>
          <w:lang w:eastAsia="en-AU"/>
          <w14:ligatures w14:val="standardContextual"/>
        </w:rPr>
      </w:pPr>
      <w:hyperlink w:anchor="_Toc167281046" w:history="1">
        <w:r w:rsidR="00467D1F" w:rsidRPr="0047135F">
          <w:rPr>
            <w:rStyle w:val="Hyperlink"/>
            <w:noProof/>
          </w:rPr>
          <w:t>Procurement</w:t>
        </w:r>
        <w:r w:rsidR="00467D1F">
          <w:rPr>
            <w:noProof/>
            <w:webHidden/>
          </w:rPr>
          <w:tab/>
        </w:r>
        <w:r w:rsidR="00467D1F">
          <w:rPr>
            <w:noProof/>
            <w:webHidden/>
          </w:rPr>
          <w:fldChar w:fldCharType="begin"/>
        </w:r>
        <w:r w:rsidR="00467D1F">
          <w:rPr>
            <w:noProof/>
            <w:webHidden/>
          </w:rPr>
          <w:instrText xml:space="preserve"> PAGEREF _Toc167281046 \h </w:instrText>
        </w:r>
        <w:r w:rsidR="00467D1F">
          <w:rPr>
            <w:noProof/>
            <w:webHidden/>
          </w:rPr>
        </w:r>
        <w:r w:rsidR="00467D1F">
          <w:rPr>
            <w:noProof/>
            <w:webHidden/>
          </w:rPr>
          <w:fldChar w:fldCharType="separate"/>
        </w:r>
        <w:r w:rsidR="000235BC">
          <w:rPr>
            <w:noProof/>
            <w:webHidden/>
          </w:rPr>
          <w:t>9</w:t>
        </w:r>
        <w:r w:rsidR="00467D1F">
          <w:rPr>
            <w:noProof/>
            <w:webHidden/>
          </w:rPr>
          <w:fldChar w:fldCharType="end"/>
        </w:r>
      </w:hyperlink>
    </w:p>
    <w:p w14:paraId="39F0C918" w14:textId="4B04628C" w:rsidR="00467D1F" w:rsidRDefault="0069064E">
      <w:pPr>
        <w:pStyle w:val="TOC1"/>
        <w:rPr>
          <w:rFonts w:eastAsiaTheme="minorEastAsia"/>
          <w:noProof/>
          <w:kern w:val="2"/>
          <w:lang w:eastAsia="en-AU"/>
          <w14:ligatures w14:val="standardContextual"/>
        </w:rPr>
      </w:pPr>
      <w:hyperlink w:anchor="_Toc167281047" w:history="1">
        <w:r w:rsidR="00467D1F" w:rsidRPr="0047135F">
          <w:rPr>
            <w:rStyle w:val="Hyperlink"/>
            <w:noProof/>
          </w:rPr>
          <w:t>12.</w:t>
        </w:r>
        <w:r w:rsidR="00467D1F">
          <w:rPr>
            <w:rFonts w:eastAsiaTheme="minorEastAsia"/>
            <w:noProof/>
            <w:kern w:val="2"/>
            <w:lang w:eastAsia="en-AU"/>
            <w14:ligatures w14:val="standardContextual"/>
          </w:rPr>
          <w:tab/>
        </w:r>
        <w:r w:rsidR="00467D1F" w:rsidRPr="0047135F">
          <w:rPr>
            <w:rStyle w:val="Hyperlink"/>
            <w:noProof/>
          </w:rPr>
          <w:t>Sanctions for non-compliance</w:t>
        </w:r>
        <w:r w:rsidR="00467D1F">
          <w:rPr>
            <w:noProof/>
            <w:webHidden/>
          </w:rPr>
          <w:tab/>
        </w:r>
        <w:r w:rsidR="00467D1F">
          <w:rPr>
            <w:noProof/>
            <w:webHidden/>
          </w:rPr>
          <w:fldChar w:fldCharType="begin"/>
        </w:r>
        <w:r w:rsidR="00467D1F">
          <w:rPr>
            <w:noProof/>
            <w:webHidden/>
          </w:rPr>
          <w:instrText xml:space="preserve"> PAGEREF _Toc167281047 \h </w:instrText>
        </w:r>
        <w:r w:rsidR="00467D1F">
          <w:rPr>
            <w:noProof/>
            <w:webHidden/>
          </w:rPr>
        </w:r>
        <w:r w:rsidR="00467D1F">
          <w:rPr>
            <w:noProof/>
            <w:webHidden/>
          </w:rPr>
          <w:fldChar w:fldCharType="separate"/>
        </w:r>
        <w:r w:rsidR="000235BC">
          <w:rPr>
            <w:noProof/>
            <w:webHidden/>
          </w:rPr>
          <w:t>9</w:t>
        </w:r>
        <w:r w:rsidR="00467D1F">
          <w:rPr>
            <w:noProof/>
            <w:webHidden/>
          </w:rPr>
          <w:fldChar w:fldCharType="end"/>
        </w:r>
      </w:hyperlink>
    </w:p>
    <w:p w14:paraId="655F7442" w14:textId="3D2A7566" w:rsidR="00467D1F" w:rsidRDefault="0069064E">
      <w:pPr>
        <w:pStyle w:val="TOC1"/>
        <w:rPr>
          <w:rFonts w:eastAsiaTheme="minorEastAsia"/>
          <w:noProof/>
          <w:kern w:val="2"/>
          <w:lang w:eastAsia="en-AU"/>
          <w14:ligatures w14:val="standardContextual"/>
        </w:rPr>
      </w:pPr>
      <w:hyperlink w:anchor="_Toc167281048" w:history="1">
        <w:r w:rsidR="00467D1F" w:rsidRPr="0047135F">
          <w:rPr>
            <w:rStyle w:val="Hyperlink"/>
            <w:noProof/>
          </w:rPr>
          <w:t>13.</w:t>
        </w:r>
        <w:r w:rsidR="00467D1F">
          <w:rPr>
            <w:rFonts w:eastAsiaTheme="minorEastAsia"/>
            <w:noProof/>
            <w:kern w:val="2"/>
            <w:lang w:eastAsia="en-AU"/>
            <w14:ligatures w14:val="standardContextual"/>
          </w:rPr>
          <w:tab/>
        </w:r>
        <w:r w:rsidR="00467D1F" w:rsidRPr="0047135F">
          <w:rPr>
            <w:rStyle w:val="Hyperlink"/>
            <w:noProof/>
          </w:rPr>
          <w:t>Glossary of Terms</w:t>
        </w:r>
        <w:r w:rsidR="00467D1F">
          <w:rPr>
            <w:noProof/>
            <w:webHidden/>
          </w:rPr>
          <w:tab/>
        </w:r>
        <w:r w:rsidR="00467D1F">
          <w:rPr>
            <w:noProof/>
            <w:webHidden/>
          </w:rPr>
          <w:fldChar w:fldCharType="begin"/>
        </w:r>
        <w:r w:rsidR="00467D1F">
          <w:rPr>
            <w:noProof/>
            <w:webHidden/>
          </w:rPr>
          <w:instrText xml:space="preserve"> PAGEREF _Toc167281048 \h </w:instrText>
        </w:r>
        <w:r w:rsidR="00467D1F">
          <w:rPr>
            <w:noProof/>
            <w:webHidden/>
          </w:rPr>
        </w:r>
        <w:r w:rsidR="00467D1F">
          <w:rPr>
            <w:noProof/>
            <w:webHidden/>
          </w:rPr>
          <w:fldChar w:fldCharType="separate"/>
        </w:r>
        <w:r w:rsidR="000235BC">
          <w:rPr>
            <w:noProof/>
            <w:webHidden/>
          </w:rPr>
          <w:t>10</w:t>
        </w:r>
        <w:r w:rsidR="00467D1F">
          <w:rPr>
            <w:noProof/>
            <w:webHidden/>
          </w:rPr>
          <w:fldChar w:fldCharType="end"/>
        </w:r>
      </w:hyperlink>
    </w:p>
    <w:p w14:paraId="19FC0050" w14:textId="48C62C6A" w:rsidR="00467D1F" w:rsidRDefault="0069064E">
      <w:pPr>
        <w:pStyle w:val="TOC2"/>
        <w:rPr>
          <w:rFonts w:eastAsiaTheme="minorEastAsia"/>
          <w:noProof/>
          <w:kern w:val="2"/>
          <w:lang w:eastAsia="en-AU"/>
          <w14:ligatures w14:val="standardContextual"/>
        </w:rPr>
      </w:pPr>
      <w:hyperlink w:anchor="_Toc167281049" w:history="1">
        <w:r w:rsidR="00467D1F" w:rsidRPr="0047135F">
          <w:rPr>
            <w:rStyle w:val="Hyperlink"/>
            <w:noProof/>
          </w:rPr>
          <w:t>Document details</w:t>
        </w:r>
        <w:r w:rsidR="00467D1F">
          <w:rPr>
            <w:noProof/>
            <w:webHidden/>
          </w:rPr>
          <w:tab/>
        </w:r>
        <w:r w:rsidR="00467D1F">
          <w:rPr>
            <w:noProof/>
            <w:webHidden/>
          </w:rPr>
          <w:fldChar w:fldCharType="begin"/>
        </w:r>
        <w:r w:rsidR="00467D1F">
          <w:rPr>
            <w:noProof/>
            <w:webHidden/>
          </w:rPr>
          <w:instrText xml:space="preserve"> PAGEREF _Toc167281049 \h </w:instrText>
        </w:r>
        <w:r w:rsidR="00467D1F">
          <w:rPr>
            <w:noProof/>
            <w:webHidden/>
          </w:rPr>
        </w:r>
        <w:r w:rsidR="00467D1F">
          <w:rPr>
            <w:noProof/>
            <w:webHidden/>
          </w:rPr>
          <w:fldChar w:fldCharType="separate"/>
        </w:r>
        <w:r w:rsidR="000235BC">
          <w:rPr>
            <w:noProof/>
            <w:webHidden/>
          </w:rPr>
          <w:t>12</w:t>
        </w:r>
        <w:r w:rsidR="00467D1F">
          <w:rPr>
            <w:noProof/>
            <w:webHidden/>
          </w:rPr>
          <w:fldChar w:fldCharType="end"/>
        </w:r>
      </w:hyperlink>
    </w:p>
    <w:p w14:paraId="24DE2967" w14:textId="73A4CBF6" w:rsidR="0017134D" w:rsidRDefault="00AF1F18">
      <w:r>
        <w:fldChar w:fldCharType="end"/>
      </w:r>
      <w:r w:rsidR="0017134D">
        <w:br w:type="page"/>
      </w:r>
    </w:p>
    <w:p w14:paraId="005F87D5" w14:textId="2C05974C" w:rsidR="0017134D" w:rsidRPr="00AD631F" w:rsidRDefault="00042C02" w:rsidP="00C90B96">
      <w:pPr>
        <w:pStyle w:val="Heading2"/>
        <w:numPr>
          <w:ilvl w:val="0"/>
          <w:numId w:val="20"/>
        </w:numPr>
      </w:pPr>
      <w:r>
        <w:lastRenderedPageBreak/>
        <w:t xml:space="preserve"> </w:t>
      </w:r>
      <w:bookmarkStart w:id="2" w:name="_Toc167281034"/>
      <w:r w:rsidR="00C90B96">
        <w:t>Our Commitment to child safety</w:t>
      </w:r>
      <w:bookmarkEnd w:id="2"/>
    </w:p>
    <w:p w14:paraId="2131FC0E" w14:textId="2F9373C9" w:rsidR="00477CF5" w:rsidRDefault="00477CF5" w:rsidP="008D3A58">
      <w:pPr>
        <w:pStyle w:val="ListParagraph"/>
        <w:numPr>
          <w:ilvl w:val="1"/>
          <w:numId w:val="20"/>
        </w:numPr>
        <w:ind w:left="714" w:hanging="357"/>
        <w:contextualSpacing w:val="0"/>
      </w:pPr>
      <w:r>
        <w:t xml:space="preserve">The department promotes and maintains a culture that does not tolerate child abuse, </w:t>
      </w:r>
      <w:proofErr w:type="gramStart"/>
      <w:r>
        <w:t>neglect</w:t>
      </w:r>
      <w:proofErr w:type="gramEnd"/>
      <w:r>
        <w:t xml:space="preserve"> or exploitation. This policy establishes the department’s expectations of all staff to provide a safe environment for children and sets out our approach to managing risk to children and young people arising through the day-to-day work of the department.</w:t>
      </w:r>
    </w:p>
    <w:p w14:paraId="0A16D117" w14:textId="5E68AB0A" w:rsidR="00477CF5" w:rsidRDefault="00477CF5" w:rsidP="008D3A58">
      <w:pPr>
        <w:pStyle w:val="ListParagraph"/>
        <w:numPr>
          <w:ilvl w:val="1"/>
          <w:numId w:val="20"/>
        </w:numPr>
        <w:contextualSpacing w:val="0"/>
      </w:pPr>
      <w:r>
        <w:t xml:space="preserve">The department’s priority is to ensure the welfare and safety of every child that has contact with the department’s employees, contractors, consultants, </w:t>
      </w:r>
      <w:proofErr w:type="gramStart"/>
      <w:r>
        <w:t>officials</w:t>
      </w:r>
      <w:proofErr w:type="gramEnd"/>
      <w:r>
        <w:t xml:space="preserve"> and providers engaged by the department to deliver services to children.</w:t>
      </w:r>
    </w:p>
    <w:p w14:paraId="0978F99B" w14:textId="060CC679" w:rsidR="00477CF5" w:rsidRPr="00CE3B71" w:rsidRDefault="00477CF5" w:rsidP="008D3A58">
      <w:pPr>
        <w:pStyle w:val="ListParagraph"/>
        <w:numPr>
          <w:ilvl w:val="1"/>
          <w:numId w:val="20"/>
        </w:numPr>
        <w:contextualSpacing w:val="0"/>
        <w:rPr>
          <w:rStyle w:val="Hyperlink"/>
          <w:color w:val="auto"/>
          <w:u w:val="none"/>
        </w:rPr>
      </w:pPr>
      <w:r>
        <w:t xml:space="preserve">The policy outlined in this document has been developed to give effect to the </w:t>
      </w:r>
      <w:hyperlink r:id="rId14" w:history="1">
        <w:r w:rsidR="00CC3E87">
          <w:rPr>
            <w:rStyle w:val="Hyperlink"/>
          </w:rPr>
          <w:t>Commonwealth Child Safe Framework</w:t>
        </w:r>
      </w:hyperlink>
      <w:r>
        <w:t xml:space="preserve">, the Australian Government policy that sets minimum standards for creating and embedding a child safe culture in Commonwealth entities, and the </w:t>
      </w:r>
      <w:hyperlink r:id="rId15" w:history="1">
        <w:r w:rsidRPr="00B87D6C">
          <w:rPr>
            <w:rStyle w:val="Hyperlink"/>
          </w:rPr>
          <w:t>National Principles for Child Safe Organisations.</w:t>
        </w:r>
      </w:hyperlink>
    </w:p>
    <w:p w14:paraId="032B9893" w14:textId="77777777" w:rsidR="00477CF5" w:rsidRDefault="00042C02" w:rsidP="008D3A58">
      <w:pPr>
        <w:pStyle w:val="ListParagraph"/>
        <w:numPr>
          <w:ilvl w:val="1"/>
          <w:numId w:val="20"/>
        </w:numPr>
        <w:contextualSpacing w:val="0"/>
      </w:pPr>
      <w:r>
        <w:t xml:space="preserve">The department’s </w:t>
      </w:r>
      <w:r w:rsidRPr="008772A4">
        <w:t>Child Safe Policy</w:t>
      </w:r>
      <w:r>
        <w:t xml:space="preserve"> is guided by the following principles:</w:t>
      </w:r>
    </w:p>
    <w:p w14:paraId="5FB626E5" w14:textId="38ABC3D7" w:rsidR="00042C02" w:rsidRDefault="00042C02" w:rsidP="008D3A58">
      <w:pPr>
        <w:pStyle w:val="ListParagraph"/>
        <w:numPr>
          <w:ilvl w:val="1"/>
          <w:numId w:val="22"/>
        </w:numPr>
        <w:ind w:left="1418" w:hanging="426"/>
        <w:contextualSpacing w:val="0"/>
      </w:pPr>
      <w:r>
        <w:t>Recognise children’s rights and interests</w:t>
      </w:r>
    </w:p>
    <w:p w14:paraId="402F7572" w14:textId="77777777" w:rsidR="00042C02" w:rsidRDefault="00042C02" w:rsidP="008D3A58">
      <w:pPr>
        <w:pStyle w:val="ListParagraph"/>
        <w:numPr>
          <w:ilvl w:val="1"/>
          <w:numId w:val="22"/>
        </w:numPr>
        <w:ind w:left="1418" w:hanging="426"/>
        <w:contextualSpacing w:val="0"/>
      </w:pPr>
      <w:r>
        <w:t>Build and maintain a child safe culture and environment</w:t>
      </w:r>
    </w:p>
    <w:p w14:paraId="61874229" w14:textId="2ECFBD7C" w:rsidR="00042C02" w:rsidRDefault="00042C02" w:rsidP="008D3A58">
      <w:pPr>
        <w:pStyle w:val="ListParagraph"/>
        <w:numPr>
          <w:ilvl w:val="1"/>
          <w:numId w:val="22"/>
        </w:numPr>
        <w:ind w:left="1418" w:hanging="426"/>
        <w:contextualSpacing w:val="0"/>
      </w:pPr>
      <w:r>
        <w:t>Provide support and protection to staff who report incidents under this policy.</w:t>
      </w:r>
    </w:p>
    <w:p w14:paraId="3E291034" w14:textId="621B313B" w:rsidR="00042C02" w:rsidRDefault="00042C02" w:rsidP="008D3A58">
      <w:pPr>
        <w:pStyle w:val="ListParagraph"/>
        <w:numPr>
          <w:ilvl w:val="1"/>
          <w:numId w:val="20"/>
        </w:numPr>
        <w:contextualSpacing w:val="0"/>
      </w:pPr>
      <w:r>
        <w:t xml:space="preserve">If you are unsure about your obligations under this policy, please speak to your manager or email </w:t>
      </w:r>
      <w:hyperlink r:id="rId16" w:history="1">
        <w:r w:rsidRPr="00BC60DE">
          <w:rPr>
            <w:rStyle w:val="Hyperlink"/>
          </w:rPr>
          <w:t>people@education.gov.au</w:t>
        </w:r>
      </w:hyperlink>
      <w:r>
        <w:t>.</w:t>
      </w:r>
    </w:p>
    <w:p w14:paraId="67B80C4E" w14:textId="681941FE" w:rsidR="00042C02" w:rsidRDefault="00042C02" w:rsidP="008D3A58">
      <w:pPr>
        <w:pStyle w:val="Heading2"/>
        <w:numPr>
          <w:ilvl w:val="0"/>
          <w:numId w:val="20"/>
        </w:numPr>
        <w:spacing w:before="600"/>
        <w:ind w:left="714" w:hanging="357"/>
      </w:pPr>
      <w:r>
        <w:t xml:space="preserve"> </w:t>
      </w:r>
      <w:bookmarkStart w:id="3" w:name="_Toc167281035"/>
      <w:r>
        <w:t>Date of Effect</w:t>
      </w:r>
      <w:bookmarkEnd w:id="3"/>
    </w:p>
    <w:p w14:paraId="066B7977" w14:textId="12C2E16F" w:rsidR="00042C02" w:rsidRDefault="00042C02" w:rsidP="00042C02">
      <w:pPr>
        <w:pStyle w:val="ListParagraph"/>
        <w:numPr>
          <w:ilvl w:val="1"/>
          <w:numId w:val="20"/>
        </w:numPr>
        <w:contextualSpacing w:val="0"/>
      </w:pPr>
      <w:r>
        <w:t>This policy is effective from 31 January 202</w:t>
      </w:r>
      <w:r w:rsidR="007B21AA">
        <w:t>4</w:t>
      </w:r>
      <w:r>
        <w:t xml:space="preserve"> and will be reviewed annually.</w:t>
      </w:r>
    </w:p>
    <w:p w14:paraId="65F86406" w14:textId="6304C33F" w:rsidR="00042C02" w:rsidRDefault="00042C02" w:rsidP="008D3A58">
      <w:pPr>
        <w:pStyle w:val="Heading2"/>
        <w:numPr>
          <w:ilvl w:val="0"/>
          <w:numId w:val="20"/>
        </w:numPr>
        <w:spacing w:before="600"/>
        <w:ind w:left="714" w:hanging="357"/>
      </w:pPr>
      <w:r>
        <w:t xml:space="preserve"> </w:t>
      </w:r>
      <w:bookmarkStart w:id="4" w:name="_Toc167281036"/>
      <w:r>
        <w:t>Scope</w:t>
      </w:r>
      <w:bookmarkEnd w:id="4"/>
    </w:p>
    <w:p w14:paraId="48C34517" w14:textId="41F14F62" w:rsidR="00042C02" w:rsidRDefault="00042C02" w:rsidP="00042C02">
      <w:pPr>
        <w:pStyle w:val="ListParagraph"/>
        <w:numPr>
          <w:ilvl w:val="1"/>
          <w:numId w:val="20"/>
        </w:numPr>
        <w:contextualSpacing w:val="0"/>
      </w:pPr>
      <w:r>
        <w:t>This policy applies to all persons who undertake work for the department.</w:t>
      </w:r>
    </w:p>
    <w:p w14:paraId="3039FB47" w14:textId="67EB5BFB" w:rsidR="00042C02" w:rsidRDefault="00042C02" w:rsidP="00042C02">
      <w:pPr>
        <w:pStyle w:val="ListParagraph"/>
        <w:numPr>
          <w:ilvl w:val="1"/>
          <w:numId w:val="20"/>
        </w:numPr>
        <w:contextualSpacing w:val="0"/>
      </w:pPr>
      <w:r>
        <w:t xml:space="preserve">Service providers who deliver services to children as funded by the department (for example, contracted service providers and subcontractors – </w:t>
      </w:r>
      <w:r w:rsidRPr="008D3A58">
        <w:t>third party provider/s</w:t>
      </w:r>
      <w:r>
        <w:t>) must comply with the terms and conditions in their contracts and agreements pertaining to child safety.</w:t>
      </w:r>
    </w:p>
    <w:p w14:paraId="5D859276" w14:textId="42B55691" w:rsidR="00A24360" w:rsidRDefault="00A24360" w:rsidP="00042C02">
      <w:pPr>
        <w:pStyle w:val="ListParagraph"/>
        <w:numPr>
          <w:ilvl w:val="1"/>
          <w:numId w:val="20"/>
        </w:numPr>
        <w:contextualSpacing w:val="0"/>
      </w:pPr>
      <w:r w:rsidRPr="008D3A58">
        <w:t>While the Australian Government provides substantial funding for childcare and schools in Australia and plays a leadership role in setting and advocating for national education priorities, it does not have a direct role in their administration or operation</w:t>
      </w:r>
      <w:r>
        <w:t>.</w:t>
      </w:r>
      <w:r w:rsidRPr="00A24360">
        <w:t xml:space="preserve"> </w:t>
      </w:r>
      <w:r>
        <w:t>State and territory education authorities are responsible for the safety of children</w:t>
      </w:r>
      <w:r w:rsidRPr="00A24360">
        <w:t xml:space="preserve"> </w:t>
      </w:r>
      <w:r>
        <w:t>within those settings in their jurisdictions.</w:t>
      </w:r>
    </w:p>
    <w:p w14:paraId="0DFC7292" w14:textId="0E89921F" w:rsidR="00830AC9" w:rsidRDefault="00830AC9" w:rsidP="00042C02">
      <w:pPr>
        <w:pStyle w:val="ListParagraph"/>
        <w:numPr>
          <w:ilvl w:val="1"/>
          <w:numId w:val="20"/>
        </w:numPr>
        <w:contextualSpacing w:val="0"/>
      </w:pPr>
      <w:r>
        <w:lastRenderedPageBreak/>
        <w:t xml:space="preserve">This policy must be considered when developing, </w:t>
      </w:r>
      <w:proofErr w:type="gramStart"/>
      <w:r>
        <w:t>designing</w:t>
      </w:r>
      <w:proofErr w:type="gramEnd"/>
      <w:r>
        <w:t xml:space="preserve"> and managing the department’s policies and programs to ensure they promote children’s rights and include relevant child safety considerations.</w:t>
      </w:r>
    </w:p>
    <w:p w14:paraId="3C177C53" w14:textId="7F0DE0A7" w:rsidR="00830AC9" w:rsidRDefault="00830AC9" w:rsidP="00830AC9">
      <w:pPr>
        <w:pStyle w:val="ListParagraph"/>
        <w:numPr>
          <w:ilvl w:val="1"/>
          <w:numId w:val="20"/>
        </w:numPr>
        <w:contextualSpacing w:val="0"/>
      </w:pPr>
      <w:r>
        <w:t xml:space="preserve">For the purposes of this policy, the definition of </w:t>
      </w:r>
      <w:r w:rsidRPr="008D3A58">
        <w:t>child-related work</w:t>
      </w:r>
      <w:r>
        <w:t xml:space="preserve"> is being engaged in:</w:t>
      </w:r>
    </w:p>
    <w:p w14:paraId="52705569" w14:textId="314D0EEE" w:rsidR="00830AC9" w:rsidRDefault="00830AC9" w:rsidP="00217B19">
      <w:pPr>
        <w:pStyle w:val="ListParagraph"/>
        <w:numPr>
          <w:ilvl w:val="0"/>
          <w:numId w:val="25"/>
        </w:numPr>
        <w:ind w:left="1134" w:hanging="425"/>
      </w:pPr>
      <w:r>
        <w:t xml:space="preserve">work activities where contact (physical, face-to-face, oral, </w:t>
      </w:r>
      <w:proofErr w:type="gramStart"/>
      <w:r>
        <w:t>written</w:t>
      </w:r>
      <w:proofErr w:type="gramEnd"/>
      <w:r>
        <w:t xml:space="preserve"> or electronic contact) between a staff member and a child would reasonably be expected as a normal part of the work and such contact is not occasional</w:t>
      </w:r>
      <w:r w:rsidR="00A97C36">
        <w:t xml:space="preserve"> (</w:t>
      </w:r>
      <w:r w:rsidR="00217B19">
        <w:t>infrequently or irregularly</w:t>
      </w:r>
      <w:r w:rsidR="00A97C36">
        <w:t>)</w:t>
      </w:r>
      <w:r w:rsidR="00217B19">
        <w:t xml:space="preserve"> </w:t>
      </w:r>
      <w:r>
        <w:t xml:space="preserve">and incidental </w:t>
      </w:r>
      <w:r w:rsidR="00A97C36">
        <w:t xml:space="preserve">(occurring by chance) </w:t>
      </w:r>
      <w:r>
        <w:t>to the work</w:t>
      </w:r>
      <w:r w:rsidR="00A97C36">
        <w:t>;</w:t>
      </w:r>
      <w:r>
        <w:t xml:space="preserve"> or</w:t>
      </w:r>
    </w:p>
    <w:p w14:paraId="4D75FE75" w14:textId="04C1B110" w:rsidR="00830AC9" w:rsidRDefault="00830AC9" w:rsidP="00217B19">
      <w:pPr>
        <w:pStyle w:val="ListParagraph"/>
        <w:numPr>
          <w:ilvl w:val="0"/>
          <w:numId w:val="25"/>
        </w:numPr>
        <w:ind w:left="1134" w:hanging="425"/>
      </w:pPr>
      <w:r>
        <w:t xml:space="preserve">work that requires a Working </w:t>
      </w:r>
      <w:r w:rsidR="00A97C36">
        <w:t>w</w:t>
      </w:r>
      <w:r>
        <w:t>ith Children Check (WWCC) in the state or territory jurisdiction in which the work is being undertaken.</w:t>
      </w:r>
    </w:p>
    <w:p w14:paraId="6C8E1952" w14:textId="77777777" w:rsidR="00830AC9" w:rsidRDefault="00830AC9" w:rsidP="00830AC9">
      <w:pPr>
        <w:pStyle w:val="ListParagraph"/>
      </w:pPr>
    </w:p>
    <w:p w14:paraId="130DDBC2" w14:textId="7869EA19" w:rsidR="00830AC9" w:rsidRDefault="00830AC9" w:rsidP="00830AC9">
      <w:pPr>
        <w:pStyle w:val="ListParagraph"/>
        <w:numPr>
          <w:ilvl w:val="1"/>
          <w:numId w:val="20"/>
        </w:numPr>
        <w:contextualSpacing w:val="0"/>
      </w:pPr>
      <w:r>
        <w:t xml:space="preserve">For the purposes of this policy, the definition of a </w:t>
      </w:r>
      <w:r w:rsidRPr="008D3A58">
        <w:t>child safe position</w:t>
      </w:r>
      <w:r>
        <w:t xml:space="preserve"> is a departmental position that has been identified as having contact with a child as a normal part of work activities (that is, it is child-related work), and therefore is required to obtain and maintain a WWCC in order to be engaged in that position.</w:t>
      </w:r>
    </w:p>
    <w:p w14:paraId="1246BC58" w14:textId="5327B46F" w:rsidR="00B87D6C" w:rsidRDefault="00F82CD3" w:rsidP="008D3A58">
      <w:pPr>
        <w:pStyle w:val="Heading2"/>
        <w:numPr>
          <w:ilvl w:val="0"/>
          <w:numId w:val="20"/>
        </w:numPr>
        <w:spacing w:before="600"/>
        <w:ind w:left="714" w:hanging="357"/>
      </w:pPr>
      <w:r>
        <w:t xml:space="preserve"> </w:t>
      </w:r>
      <w:bookmarkStart w:id="5" w:name="_Toc167281037"/>
      <w:r w:rsidR="00B87D6C">
        <w:t>Child safe professional behaviours</w:t>
      </w:r>
      <w:bookmarkEnd w:id="5"/>
    </w:p>
    <w:p w14:paraId="2239BC19" w14:textId="5FC0CEB4" w:rsidR="00B87D6C" w:rsidRDefault="00B87D6C" w:rsidP="00B87D6C">
      <w:pPr>
        <w:pStyle w:val="ListParagraph"/>
        <w:numPr>
          <w:ilvl w:val="1"/>
          <w:numId w:val="20"/>
        </w:numPr>
        <w:contextualSpacing w:val="0"/>
      </w:pPr>
      <w:r>
        <w:t>All departmental staff are expected to treat children with respect and act in accordance with the APS Code of Conduct and APS Values.</w:t>
      </w:r>
    </w:p>
    <w:p w14:paraId="1F9F9C5A" w14:textId="61B81FE8" w:rsidR="00B87D6C" w:rsidRDefault="00B87D6C" w:rsidP="00B87D6C">
      <w:pPr>
        <w:pStyle w:val="ListParagraph"/>
        <w:numPr>
          <w:ilvl w:val="1"/>
          <w:numId w:val="20"/>
        </w:numPr>
        <w:contextualSpacing w:val="0"/>
      </w:pPr>
      <w:r>
        <w:t>Staff working with children, or who come in contact with children in the workplace</w:t>
      </w:r>
      <w:r w:rsidR="00F97FAA">
        <w:t xml:space="preserve"> </w:t>
      </w:r>
      <w:r w:rsidR="00F97FAA" w:rsidRPr="00207D93">
        <w:t>must</w:t>
      </w:r>
      <w:r w:rsidRPr="00207D93">
        <w:t>:</w:t>
      </w:r>
    </w:p>
    <w:p w14:paraId="625FCDAE" w14:textId="737AAFDA" w:rsidR="00B87D6C" w:rsidRDefault="00B87D6C" w:rsidP="00641AD2">
      <w:pPr>
        <w:pStyle w:val="ListParagraph"/>
        <w:numPr>
          <w:ilvl w:val="2"/>
          <w:numId w:val="22"/>
        </w:numPr>
        <w:ind w:left="1134" w:right="-330" w:hanging="425"/>
      </w:pPr>
      <w:r>
        <w:t>Comply with relevant legislation including W</w:t>
      </w:r>
      <w:r w:rsidR="00F97FAA">
        <w:t>WCC</w:t>
      </w:r>
      <w:r>
        <w:t xml:space="preserve"> and mandatory reporting requirements.</w:t>
      </w:r>
    </w:p>
    <w:p w14:paraId="72B56145" w14:textId="697D0BFF" w:rsidR="00B87D6C" w:rsidRDefault="00B87D6C" w:rsidP="00641AD2">
      <w:pPr>
        <w:pStyle w:val="ListParagraph"/>
        <w:numPr>
          <w:ilvl w:val="2"/>
          <w:numId w:val="22"/>
        </w:numPr>
        <w:ind w:left="1134" w:hanging="425"/>
      </w:pPr>
      <w:r>
        <w:t xml:space="preserve">Professionally introduce </w:t>
      </w:r>
      <w:r w:rsidR="00A950A1">
        <w:t xml:space="preserve">themselves </w:t>
      </w:r>
      <w:r>
        <w:t>and show ID to children and their parent/guardian.</w:t>
      </w:r>
    </w:p>
    <w:p w14:paraId="0CEC3AA6" w14:textId="442A5FEC" w:rsidR="00B87D6C" w:rsidRDefault="00B87D6C" w:rsidP="00641AD2">
      <w:pPr>
        <w:pStyle w:val="ListParagraph"/>
        <w:numPr>
          <w:ilvl w:val="2"/>
          <w:numId w:val="22"/>
        </w:numPr>
        <w:ind w:left="1134" w:hanging="425"/>
      </w:pPr>
      <w:r>
        <w:t>Wherever possible, ensure another adult is present when working with or near children.</w:t>
      </w:r>
    </w:p>
    <w:p w14:paraId="3D1A6960" w14:textId="3B43B865" w:rsidR="00B87D6C" w:rsidRDefault="00B87D6C" w:rsidP="00641AD2">
      <w:pPr>
        <w:pStyle w:val="ListParagraph"/>
        <w:numPr>
          <w:ilvl w:val="2"/>
          <w:numId w:val="22"/>
        </w:numPr>
        <w:ind w:left="1134" w:hanging="425"/>
      </w:pPr>
      <w:r>
        <w:t>Before photographing or filming a child or using children’s image for work related purposes</w:t>
      </w:r>
      <w:r w:rsidR="00D07E8E">
        <w:t>,</w:t>
      </w:r>
      <w:r>
        <w:t xml:space="preserve"> obtain informed consent from the child and parent or guardian of the child.</w:t>
      </w:r>
    </w:p>
    <w:p w14:paraId="3A4683CF" w14:textId="2F1B2231" w:rsidR="00B87D6C" w:rsidRDefault="00B87D6C" w:rsidP="00641AD2">
      <w:pPr>
        <w:pStyle w:val="ListParagraph"/>
        <w:numPr>
          <w:ilvl w:val="2"/>
          <w:numId w:val="22"/>
        </w:numPr>
        <w:ind w:left="1134" w:hanging="425"/>
      </w:pPr>
      <w:r>
        <w:t xml:space="preserve">Ensure </w:t>
      </w:r>
      <w:r w:rsidR="00D07E8E">
        <w:t xml:space="preserve">the </w:t>
      </w:r>
      <w:r>
        <w:t xml:space="preserve">department’s </w:t>
      </w:r>
      <w:r w:rsidR="001873C2">
        <w:t xml:space="preserve">communications </w:t>
      </w:r>
      <w:r>
        <w:t xml:space="preserve">present children in a dignified and respectful manner and </w:t>
      </w:r>
      <w:r w:rsidR="001873C2">
        <w:t xml:space="preserve">do </w:t>
      </w:r>
      <w:r>
        <w:t>not reveal identifying information about a child.</w:t>
      </w:r>
    </w:p>
    <w:p w14:paraId="47AADA32" w14:textId="30705D71" w:rsidR="00B87D6C" w:rsidRDefault="00333911" w:rsidP="00641AD2">
      <w:pPr>
        <w:pStyle w:val="ListParagraph"/>
        <w:numPr>
          <w:ilvl w:val="2"/>
          <w:numId w:val="22"/>
        </w:numPr>
        <w:ind w:left="1134" w:hanging="425"/>
      </w:pPr>
      <w:r>
        <w:t>Not</w:t>
      </w:r>
      <w:r w:rsidR="00B87D6C">
        <w:t xml:space="preserve"> use any computers, mobile phones, video cameras, </w:t>
      </w:r>
      <w:proofErr w:type="gramStart"/>
      <w:r w:rsidR="00B87D6C">
        <w:t>cameras</w:t>
      </w:r>
      <w:proofErr w:type="gramEnd"/>
      <w:r w:rsidR="00B87D6C">
        <w:t xml:space="preserve"> or social media to exploit or harass children, or access child exploitation material through any medium.</w:t>
      </w:r>
    </w:p>
    <w:p w14:paraId="11D92F59" w14:textId="1C898C9C" w:rsidR="00B87D6C" w:rsidRDefault="00333911" w:rsidP="00641AD2">
      <w:pPr>
        <w:pStyle w:val="ListParagraph"/>
        <w:numPr>
          <w:ilvl w:val="2"/>
          <w:numId w:val="22"/>
        </w:numPr>
        <w:ind w:left="1134" w:hanging="425"/>
      </w:pPr>
      <w:r>
        <w:t xml:space="preserve">Not </w:t>
      </w:r>
      <w:r w:rsidR="00B87D6C">
        <w:t xml:space="preserve">use child-related data </w:t>
      </w:r>
      <w:r w:rsidR="003D144E">
        <w:t xml:space="preserve">held </w:t>
      </w:r>
      <w:r w:rsidR="00B87D6C">
        <w:t>by the Commonwealth to exploit or harass children.</w:t>
      </w:r>
    </w:p>
    <w:p w14:paraId="199425F0" w14:textId="6F7784E1" w:rsidR="00B87D6C" w:rsidRDefault="00B87D6C" w:rsidP="00641AD2">
      <w:pPr>
        <w:pStyle w:val="ListParagraph"/>
        <w:numPr>
          <w:ilvl w:val="2"/>
          <w:numId w:val="22"/>
        </w:numPr>
        <w:ind w:left="1134" w:hanging="425"/>
      </w:pPr>
      <w:r>
        <w:t>Not use language or behaviour towards children that is inappropriate, harassing, physically or emotionally abusive, sexually provocative, demeaning or culturally inappropriate.</w:t>
      </w:r>
    </w:p>
    <w:p w14:paraId="635B331B" w14:textId="398F0DBF" w:rsidR="00CE3B71" w:rsidRDefault="00B87D6C" w:rsidP="00641AD2">
      <w:pPr>
        <w:pStyle w:val="ListParagraph"/>
        <w:numPr>
          <w:ilvl w:val="2"/>
          <w:numId w:val="22"/>
        </w:numPr>
        <w:ind w:left="1134" w:hanging="425"/>
      </w:pPr>
      <w:r>
        <w:t xml:space="preserve">Not have contact with children outside of the work </w:t>
      </w:r>
      <w:r w:rsidR="00C37139">
        <w:t>environment if</w:t>
      </w:r>
      <w:r>
        <w:t xml:space="preserve"> that contact has arisen in the course of </w:t>
      </w:r>
      <w:r w:rsidR="00333911">
        <w:t>their</w:t>
      </w:r>
      <w:r>
        <w:t xml:space="preserve"> duties.</w:t>
      </w:r>
    </w:p>
    <w:p w14:paraId="090E0895" w14:textId="5F53DD0C" w:rsidR="00CE3B71" w:rsidRDefault="00B87D6C" w:rsidP="00641AD2">
      <w:pPr>
        <w:pStyle w:val="ListParagraph"/>
        <w:numPr>
          <w:ilvl w:val="2"/>
          <w:numId w:val="22"/>
        </w:numPr>
        <w:ind w:left="1134" w:hanging="425"/>
      </w:pPr>
      <w:r>
        <w:t xml:space="preserve">Immediately report to </w:t>
      </w:r>
      <w:r w:rsidR="00333911">
        <w:t xml:space="preserve">their </w:t>
      </w:r>
      <w:r>
        <w:t xml:space="preserve">manager concerns or allegations of child exploitation and abuse and </w:t>
      </w:r>
      <w:r w:rsidR="00333911">
        <w:t xml:space="preserve">any </w:t>
      </w:r>
      <w:r>
        <w:t>failure to comply with this policy</w:t>
      </w:r>
      <w:r w:rsidR="00F82CD3">
        <w:t>.</w:t>
      </w:r>
    </w:p>
    <w:p w14:paraId="251EF894" w14:textId="610897B6" w:rsidR="00B87D6C" w:rsidRPr="00ED2FDF" w:rsidRDefault="00F82CD3" w:rsidP="00641AD2">
      <w:pPr>
        <w:pStyle w:val="ListParagraph"/>
        <w:numPr>
          <w:ilvl w:val="2"/>
          <w:numId w:val="22"/>
        </w:numPr>
        <w:ind w:left="1134" w:hanging="425"/>
      </w:pPr>
      <w:r w:rsidRPr="00ED2FDF">
        <w:t>Immediately disclose to the department all charges, convictions and other outcomes of an offence that relate to child exploitation and abuse, including those that occurred before or during association with the department.</w:t>
      </w:r>
    </w:p>
    <w:p w14:paraId="26A8D47C" w14:textId="3541F9B7" w:rsidR="00F82CD3" w:rsidRDefault="00F82CD3" w:rsidP="008D3A58">
      <w:pPr>
        <w:pStyle w:val="Heading2"/>
        <w:numPr>
          <w:ilvl w:val="0"/>
          <w:numId w:val="20"/>
        </w:numPr>
        <w:spacing w:before="600"/>
        <w:ind w:left="714" w:hanging="357"/>
      </w:pPr>
      <w:r>
        <w:lastRenderedPageBreak/>
        <w:t xml:space="preserve"> </w:t>
      </w:r>
      <w:bookmarkStart w:id="6" w:name="_Toc167281038"/>
      <w:r>
        <w:t>Accountability and Responsibility</w:t>
      </w:r>
      <w:bookmarkEnd w:id="6"/>
    </w:p>
    <w:p w14:paraId="3F15B0D4" w14:textId="647622A3" w:rsidR="00F82CD3" w:rsidRDefault="00F82CD3" w:rsidP="00F82CD3">
      <w:pPr>
        <w:pStyle w:val="ListParagraph"/>
        <w:numPr>
          <w:ilvl w:val="1"/>
          <w:numId w:val="20"/>
        </w:numPr>
        <w:contextualSpacing w:val="0"/>
      </w:pPr>
      <w:r>
        <w:t>Ensuring the safety, welfare and wellbeing of children is the responsibility of all staff.</w:t>
      </w:r>
    </w:p>
    <w:p w14:paraId="231BB117" w14:textId="4B617A86" w:rsidR="008D3A58" w:rsidRDefault="008D3A58" w:rsidP="00F82CD3">
      <w:pPr>
        <w:pStyle w:val="ListParagraph"/>
        <w:numPr>
          <w:ilvl w:val="1"/>
          <w:numId w:val="20"/>
        </w:numPr>
        <w:contextualSpacing w:val="0"/>
      </w:pPr>
      <w:r>
        <w:t>The department will:</w:t>
      </w:r>
    </w:p>
    <w:p w14:paraId="2C23D5DC" w14:textId="601E58F1" w:rsidR="00F82CD3" w:rsidRDefault="00F82CD3" w:rsidP="00D71F0E">
      <w:pPr>
        <w:pStyle w:val="ListParagraph"/>
        <w:numPr>
          <w:ilvl w:val="1"/>
          <w:numId w:val="22"/>
        </w:numPr>
        <w:ind w:left="1134" w:hanging="425"/>
      </w:pPr>
      <w:r>
        <w:t xml:space="preserve">Annually review and publish the department’s </w:t>
      </w:r>
      <w:r w:rsidRPr="008772A4">
        <w:t>Child Safe Policy</w:t>
      </w:r>
      <w:r>
        <w:t>. (People Branch)</w:t>
      </w:r>
    </w:p>
    <w:p w14:paraId="0746F982" w14:textId="5E2EF0D1" w:rsidR="00F82CD3" w:rsidRDefault="00893128" w:rsidP="00D71F0E">
      <w:pPr>
        <w:pStyle w:val="ListParagraph"/>
        <w:numPr>
          <w:ilvl w:val="1"/>
          <w:numId w:val="22"/>
        </w:numPr>
        <w:ind w:left="1134" w:hanging="425"/>
      </w:pPr>
      <w:r>
        <w:t xml:space="preserve">Undertake an annual risk assessment in relation to child safety activities, to identify the level of responsibility for, and contact with, children and young people, evaluate the risk of harm or abuse, and put in place appropriate strategies to manage identified risks. The results of the assessment will </w:t>
      </w:r>
      <w:r w:rsidR="0088605F">
        <w:t>inform</w:t>
      </w:r>
      <w:r w:rsidR="000F474E">
        <w:t xml:space="preserve"> any</w:t>
      </w:r>
      <w:r w:rsidR="0088605F">
        <w:t xml:space="preserve"> revisions to the Child Safe Risk Management Plan</w:t>
      </w:r>
      <w:r w:rsidR="00F82CD3">
        <w:t>. (People Branch)</w:t>
      </w:r>
    </w:p>
    <w:p w14:paraId="7CD578AB" w14:textId="7428C0AC" w:rsidR="00D835F7" w:rsidRDefault="0004793B" w:rsidP="00D71F0E">
      <w:pPr>
        <w:pStyle w:val="ListParagraph"/>
        <w:numPr>
          <w:ilvl w:val="1"/>
          <w:numId w:val="22"/>
        </w:numPr>
        <w:ind w:left="1134" w:right="-188" w:hanging="425"/>
      </w:pPr>
      <w:r>
        <w:t xml:space="preserve">The annual departmental risk assessment will be completed by 31 December of each year and </w:t>
      </w:r>
      <w:r w:rsidR="00D835F7">
        <w:t xml:space="preserve">the Child Safe Risk Management Plan </w:t>
      </w:r>
      <w:r>
        <w:t xml:space="preserve">revised </w:t>
      </w:r>
      <w:r w:rsidR="00D835F7">
        <w:t xml:space="preserve">when significant departmental functions are gained </w:t>
      </w:r>
      <w:r>
        <w:t>or lost. (People Branch)</w:t>
      </w:r>
    </w:p>
    <w:p w14:paraId="7FA8E68F" w14:textId="49CDF24E" w:rsidR="00F82CD3" w:rsidRDefault="00F82CD3" w:rsidP="00D71F0E">
      <w:pPr>
        <w:pStyle w:val="ListParagraph"/>
        <w:numPr>
          <w:ilvl w:val="1"/>
          <w:numId w:val="22"/>
        </w:numPr>
        <w:ind w:left="1134" w:right="-188" w:hanging="425"/>
      </w:pPr>
      <w:r>
        <w:t>Annually publish a statement of compliance with the Commonwealth Child Safe Framework including an overview of the child safety risk assessment. (People Branch)</w:t>
      </w:r>
    </w:p>
    <w:p w14:paraId="07CBD3E0" w14:textId="6A30EABA" w:rsidR="00F82CD3" w:rsidRDefault="00F82CD3" w:rsidP="00D71F0E">
      <w:pPr>
        <w:pStyle w:val="ListParagraph"/>
        <w:numPr>
          <w:ilvl w:val="1"/>
          <w:numId w:val="22"/>
        </w:numPr>
        <w:ind w:left="1134" w:hanging="425"/>
      </w:pPr>
      <w:r>
        <w:t xml:space="preserve">Maintain a register of </w:t>
      </w:r>
      <w:r w:rsidR="00207D93">
        <w:t>c</w:t>
      </w:r>
      <w:r w:rsidRPr="00C37139">
        <w:rPr>
          <w:i/>
          <w:iCs/>
        </w:rPr>
        <w:t>hild safe</w:t>
      </w:r>
      <w:r>
        <w:t xml:space="preserve"> positions. (People Branch)</w:t>
      </w:r>
    </w:p>
    <w:p w14:paraId="509AF2E1" w14:textId="01698F51" w:rsidR="00F82CD3" w:rsidRDefault="00F82CD3" w:rsidP="00D71F0E">
      <w:pPr>
        <w:pStyle w:val="ListParagraph"/>
        <w:numPr>
          <w:ilvl w:val="1"/>
          <w:numId w:val="22"/>
        </w:numPr>
        <w:ind w:left="1134" w:hanging="425"/>
      </w:pPr>
      <w:r>
        <w:t>Coordinate child safe training for staff and monitor compliance. (People Branch)</w:t>
      </w:r>
    </w:p>
    <w:p w14:paraId="49ABD1FE" w14:textId="7CE4DE74" w:rsidR="00F82CD3" w:rsidRDefault="00F82CD3" w:rsidP="00D71F0E">
      <w:pPr>
        <w:pStyle w:val="ListParagraph"/>
        <w:numPr>
          <w:ilvl w:val="1"/>
          <w:numId w:val="22"/>
        </w:numPr>
        <w:ind w:left="1134" w:hanging="425"/>
      </w:pPr>
      <w:r>
        <w:t>Maintain a record of relevant child safe complaints. (People Branch/Parliamentary, Audit and Risk Branch)</w:t>
      </w:r>
    </w:p>
    <w:p w14:paraId="147C5097" w14:textId="7CE26E3B" w:rsidR="001F5A0F" w:rsidRPr="00ED2FDF" w:rsidRDefault="00F82CD3" w:rsidP="00D71F0E">
      <w:pPr>
        <w:pStyle w:val="ListParagraph"/>
        <w:numPr>
          <w:ilvl w:val="1"/>
          <w:numId w:val="22"/>
        </w:numPr>
        <w:spacing w:after="120"/>
        <w:ind w:left="1134" w:hanging="425"/>
        <w:contextualSpacing w:val="0"/>
      </w:pPr>
      <w:r w:rsidRPr="00ED2FDF">
        <w:t>Annually review and publish the department’s WWCC Policy. (People Branch)</w:t>
      </w:r>
    </w:p>
    <w:p w14:paraId="45C49579" w14:textId="0C9211B8" w:rsidR="00A27BAC" w:rsidRDefault="001F5A0F" w:rsidP="001F5A0F">
      <w:pPr>
        <w:pStyle w:val="ListParagraph"/>
        <w:numPr>
          <w:ilvl w:val="1"/>
          <w:numId w:val="20"/>
        </w:numPr>
        <w:contextualSpacing w:val="0"/>
      </w:pPr>
      <w:r>
        <w:t>All staff will:</w:t>
      </w:r>
    </w:p>
    <w:p w14:paraId="14C95446" w14:textId="68335EB4" w:rsidR="00F82CD3" w:rsidRDefault="00F82CD3" w:rsidP="00D71F0E">
      <w:pPr>
        <w:pStyle w:val="ListParagraph"/>
        <w:numPr>
          <w:ilvl w:val="1"/>
          <w:numId w:val="22"/>
        </w:numPr>
        <w:ind w:left="1134" w:hanging="426"/>
      </w:pPr>
      <w:r>
        <w:t>Ensure child safety is considered when developing risk plans for any functions that are associated with children and/or young people</w:t>
      </w:r>
      <w:r w:rsidR="0043242B">
        <w:t xml:space="preserve"> within their business area.</w:t>
      </w:r>
    </w:p>
    <w:p w14:paraId="23F3E201" w14:textId="7EA610C4" w:rsidR="0043242B" w:rsidRDefault="0043242B" w:rsidP="00D71F0E">
      <w:pPr>
        <w:pStyle w:val="ListParagraph"/>
        <w:numPr>
          <w:ilvl w:val="1"/>
          <w:numId w:val="22"/>
        </w:numPr>
        <w:ind w:left="1134" w:hanging="426"/>
      </w:pPr>
      <w:r>
        <w:t xml:space="preserve">Ensure child safety in </w:t>
      </w:r>
      <w:r w:rsidR="004D36A5">
        <w:t>the</w:t>
      </w:r>
      <w:r>
        <w:t xml:space="preserve"> design of program</w:t>
      </w:r>
      <w:r w:rsidR="004D36A5">
        <w:t>s</w:t>
      </w:r>
      <w:r>
        <w:t xml:space="preserve"> and polic</w:t>
      </w:r>
      <w:r w:rsidR="004D36A5">
        <w:t>ies</w:t>
      </w:r>
      <w:r>
        <w:t xml:space="preserve"> that impact upon children. </w:t>
      </w:r>
    </w:p>
    <w:p w14:paraId="1886B2BE" w14:textId="1CDBCCA3" w:rsidR="0043242B" w:rsidRPr="00ED2FDF" w:rsidRDefault="0043242B" w:rsidP="00D71F0E">
      <w:pPr>
        <w:pStyle w:val="ListParagraph"/>
        <w:numPr>
          <w:ilvl w:val="1"/>
          <w:numId w:val="22"/>
        </w:numPr>
        <w:ind w:left="1134" w:hanging="426"/>
      </w:pPr>
      <w:r>
        <w:t xml:space="preserve">When managing grants and procurements, </w:t>
      </w:r>
      <w:r w:rsidR="004D36A5">
        <w:t>consider</w:t>
      </w:r>
      <w:r>
        <w:t xml:space="preserve"> child safety implications if the services are for children, or activities will or may involve contact with children, that are a usual part of, and more than incidental, to the services or grant </w:t>
      </w:r>
      <w:r w:rsidRPr="00ED2FDF">
        <w:t xml:space="preserve">activity. </w:t>
      </w:r>
    </w:p>
    <w:p w14:paraId="488F525A" w14:textId="5E76A5B1" w:rsidR="0043242B" w:rsidRDefault="0043242B" w:rsidP="00D71F0E">
      <w:pPr>
        <w:pStyle w:val="ListParagraph"/>
        <w:numPr>
          <w:ilvl w:val="1"/>
          <w:numId w:val="22"/>
        </w:numPr>
        <w:ind w:left="1134" w:hanging="425"/>
      </w:pPr>
      <w:r>
        <w:t>Complete Child Safety training as directed.</w:t>
      </w:r>
    </w:p>
    <w:p w14:paraId="7FB2F0DE" w14:textId="08BF5C02" w:rsidR="0043242B" w:rsidRDefault="0043242B" w:rsidP="00D71F0E">
      <w:pPr>
        <w:pStyle w:val="ListParagraph"/>
        <w:numPr>
          <w:ilvl w:val="1"/>
          <w:numId w:val="22"/>
        </w:numPr>
        <w:ind w:left="1134" w:right="-330" w:hanging="425"/>
      </w:pPr>
      <w:r>
        <w:t xml:space="preserve">Appropriately report potential risk to child safety including any breaches of this policy. </w:t>
      </w:r>
    </w:p>
    <w:p w14:paraId="153E0CD2" w14:textId="352776DB" w:rsidR="0043242B" w:rsidRPr="00F82CD3" w:rsidRDefault="00371F42" w:rsidP="00D71F0E">
      <w:pPr>
        <w:pStyle w:val="ListParagraph"/>
        <w:numPr>
          <w:ilvl w:val="1"/>
          <w:numId w:val="22"/>
        </w:numPr>
        <w:spacing w:after="120"/>
        <w:ind w:left="1134" w:hanging="425"/>
      </w:pPr>
      <w:r>
        <w:t>If they</w:t>
      </w:r>
      <w:r w:rsidR="005E7D69">
        <w:t xml:space="preserve"> require a Working with Children or Vulnerable Persons </w:t>
      </w:r>
      <w:r w:rsidR="009B5BB3">
        <w:t>Check</w:t>
      </w:r>
      <w:r w:rsidR="005E7D69">
        <w:t xml:space="preserve"> (however described)</w:t>
      </w:r>
      <w:r>
        <w:t xml:space="preserve">, </w:t>
      </w:r>
      <w:r w:rsidR="005E7D69">
        <w:t xml:space="preserve">comply with the appropriate legislative requirements </w:t>
      </w:r>
      <w:r w:rsidR="00D71F0E">
        <w:t>of</w:t>
      </w:r>
      <w:r w:rsidR="005E7D69">
        <w:t xml:space="preserve"> the jurisdiction, including</w:t>
      </w:r>
      <w:r w:rsidR="009B5BB3">
        <w:t xml:space="preserve"> reporting a change in circumstances and mandatory reporting requirements.</w:t>
      </w:r>
    </w:p>
    <w:p w14:paraId="6D8AFEB1" w14:textId="1B87BC5C" w:rsidR="00FA6DFB" w:rsidRDefault="00051245" w:rsidP="00D71F0E">
      <w:pPr>
        <w:pStyle w:val="Heading2"/>
        <w:numPr>
          <w:ilvl w:val="0"/>
          <w:numId w:val="20"/>
        </w:numPr>
        <w:spacing w:before="480"/>
        <w:ind w:left="714" w:right="-471" w:hanging="357"/>
      </w:pPr>
      <w:bookmarkStart w:id="7" w:name="_Toc167281039"/>
      <w:bookmarkStart w:id="8" w:name="_Toc126923148"/>
      <w:bookmarkStart w:id="9" w:name="_Toc126923159"/>
      <w:r>
        <w:t>Working safely with children and young people</w:t>
      </w:r>
      <w:bookmarkEnd w:id="7"/>
    </w:p>
    <w:p w14:paraId="4D691535" w14:textId="6ED90AEE" w:rsidR="00401D70" w:rsidRDefault="00401D70" w:rsidP="00401D70">
      <w:pPr>
        <w:pStyle w:val="ListParagraph"/>
        <w:numPr>
          <w:ilvl w:val="1"/>
          <w:numId w:val="20"/>
        </w:numPr>
        <w:contextualSpacing w:val="0"/>
      </w:pPr>
      <w:r>
        <w:t xml:space="preserve">The department will undertake an annual review of staff positions to identify any </w:t>
      </w:r>
      <w:r w:rsidRPr="0004793B">
        <w:rPr>
          <w:i/>
          <w:iCs/>
        </w:rPr>
        <w:t>child safe</w:t>
      </w:r>
      <w:r>
        <w:t xml:space="preserve"> positions</w:t>
      </w:r>
      <w:r w:rsidR="003F5706">
        <w:t>, wit</w:t>
      </w:r>
      <w:r w:rsidR="00B87642">
        <w:t>h these recorded in the Human Resource Management System.</w:t>
      </w:r>
    </w:p>
    <w:p w14:paraId="62FF26C4" w14:textId="4C0F60E0" w:rsidR="00B87642" w:rsidRDefault="00B87642" w:rsidP="00401D70">
      <w:pPr>
        <w:pStyle w:val="ListParagraph"/>
        <w:numPr>
          <w:ilvl w:val="1"/>
          <w:numId w:val="20"/>
        </w:numPr>
        <w:contextualSpacing w:val="0"/>
      </w:pPr>
      <w:r>
        <w:t xml:space="preserve">Staff employed in an identified </w:t>
      </w:r>
      <w:r w:rsidRPr="0004793B">
        <w:t>child safe</w:t>
      </w:r>
      <w:r>
        <w:t xml:space="preserve"> position, will be required to maintain a WWCC before they are appointed to the position. If, in the </w:t>
      </w:r>
      <w:r w:rsidR="0097449A">
        <w:t>course</w:t>
      </w:r>
      <w:r>
        <w:t xml:space="preserve"> of their employment in that position</w:t>
      </w:r>
      <w:r w:rsidR="0097449A">
        <w:t>, they are not able to maintain their WWCC, the matter will be referred to the People Branch for advice.</w:t>
      </w:r>
    </w:p>
    <w:p w14:paraId="10FB3CB8" w14:textId="128F7287" w:rsidR="00F524B1" w:rsidRDefault="002826F6" w:rsidP="00F524B1">
      <w:pPr>
        <w:pStyle w:val="ListParagraph"/>
        <w:numPr>
          <w:ilvl w:val="1"/>
          <w:numId w:val="20"/>
        </w:numPr>
        <w:contextualSpacing w:val="0"/>
      </w:pPr>
      <w:r>
        <w:lastRenderedPageBreak/>
        <w:t xml:space="preserve">When hiring new staff for an identified </w:t>
      </w:r>
      <w:r w:rsidRPr="00D40DD6">
        <w:rPr>
          <w:i/>
          <w:iCs/>
        </w:rPr>
        <w:t>child safe</w:t>
      </w:r>
      <w:r>
        <w:t xml:space="preserve"> position, </w:t>
      </w:r>
      <w:r w:rsidR="00D40DD6">
        <w:t>staff</w:t>
      </w:r>
      <w:r>
        <w:t xml:space="preserve"> must contact the People Branch for guidance on the recruitment process.</w:t>
      </w:r>
    </w:p>
    <w:p w14:paraId="49BBDBEA" w14:textId="167E57A1" w:rsidR="0004445F" w:rsidRDefault="00305E1E" w:rsidP="0004445F">
      <w:pPr>
        <w:pStyle w:val="ListParagraph"/>
        <w:numPr>
          <w:ilvl w:val="1"/>
          <w:numId w:val="20"/>
        </w:numPr>
        <w:contextualSpacing w:val="0"/>
      </w:pPr>
      <w:r>
        <w:t xml:space="preserve">When recruiting an under </w:t>
      </w:r>
      <w:r w:rsidR="00D40DD6">
        <w:t>18-year-old</w:t>
      </w:r>
      <w:r>
        <w:t xml:space="preserve">, supervising staff may require a WWCC. The requirement for a WWCC will be dependent upon the </w:t>
      </w:r>
      <w:hyperlink r:id="rId17" w:history="1">
        <w:r w:rsidRPr="0004793B">
          <w:t>legislation of the state or territory</w:t>
        </w:r>
      </w:hyperlink>
      <w:r>
        <w:t xml:space="preserve"> in which the work is being performed. </w:t>
      </w:r>
      <w:r w:rsidR="00D40DD6">
        <w:t>Staff</w:t>
      </w:r>
      <w:r>
        <w:t xml:space="preserve"> must</w:t>
      </w:r>
      <w:r w:rsidR="00B33495">
        <w:t xml:space="preserve"> contact the People Branch for assistance with the recruitment process.</w:t>
      </w:r>
    </w:p>
    <w:p w14:paraId="08F637E0" w14:textId="447FBAB6" w:rsidR="00116961" w:rsidRDefault="009E49CD" w:rsidP="009E49CD">
      <w:pPr>
        <w:pStyle w:val="ListParagraph"/>
        <w:numPr>
          <w:ilvl w:val="1"/>
          <w:numId w:val="20"/>
        </w:numPr>
      </w:pPr>
      <w:r>
        <w:t>Please refer to the department’s WWCC Policy for guidance</w:t>
      </w:r>
      <w:r w:rsidR="00365EED">
        <w:t xml:space="preserve"> on working with children or vulnerable persons check (however described)</w:t>
      </w:r>
      <w:r>
        <w:t>.</w:t>
      </w:r>
    </w:p>
    <w:p w14:paraId="7AD1B388" w14:textId="31321212" w:rsidR="009E49CD" w:rsidRDefault="009E49CD" w:rsidP="008D3A58">
      <w:pPr>
        <w:pStyle w:val="Heading2"/>
        <w:numPr>
          <w:ilvl w:val="0"/>
          <w:numId w:val="20"/>
        </w:numPr>
        <w:spacing w:before="600"/>
        <w:ind w:left="714" w:hanging="357"/>
      </w:pPr>
      <w:r>
        <w:t xml:space="preserve"> </w:t>
      </w:r>
      <w:bookmarkStart w:id="10" w:name="_Toc167281040"/>
      <w:r>
        <w:t>Training</w:t>
      </w:r>
      <w:bookmarkEnd w:id="10"/>
    </w:p>
    <w:p w14:paraId="7B8DB9AC" w14:textId="08DF54AC" w:rsidR="006D54F8" w:rsidRDefault="006D54F8" w:rsidP="006D54F8">
      <w:pPr>
        <w:pStyle w:val="ListParagraph"/>
        <w:numPr>
          <w:ilvl w:val="1"/>
          <w:numId w:val="20"/>
        </w:numPr>
        <w:ind w:left="714" w:hanging="357"/>
        <w:contextualSpacing w:val="0"/>
      </w:pPr>
      <w:r>
        <w:t xml:space="preserve">All staff must complete the </w:t>
      </w:r>
      <w:hyperlink r:id="rId18" w:history="1">
        <w:r w:rsidRPr="006F3FC0">
          <w:rPr>
            <w:rStyle w:val="Hyperlink"/>
          </w:rPr>
          <w:t>Commonwealth Child Safe Framework Learnhub training module</w:t>
        </w:r>
      </w:hyperlink>
      <w:r>
        <w:t xml:space="preserve"> as part of induction training.</w:t>
      </w:r>
    </w:p>
    <w:p w14:paraId="5DF11221" w14:textId="203FB671" w:rsidR="009E49CD" w:rsidRDefault="009E49CD" w:rsidP="006D54F8">
      <w:pPr>
        <w:pStyle w:val="ListParagraph"/>
        <w:numPr>
          <w:ilvl w:val="1"/>
          <w:numId w:val="20"/>
        </w:numPr>
        <w:ind w:left="714" w:hanging="357"/>
        <w:contextualSpacing w:val="0"/>
      </w:pPr>
      <w:r>
        <w:t xml:space="preserve">Staff employed in identified </w:t>
      </w:r>
      <w:r w:rsidRPr="00C37139">
        <w:rPr>
          <w:i/>
          <w:iCs/>
        </w:rPr>
        <w:t>child safe</w:t>
      </w:r>
      <w:r>
        <w:t xml:space="preserve"> positions are required to complete the </w:t>
      </w:r>
      <w:hyperlink r:id="rId19" w:history="1">
        <w:r w:rsidRPr="006F3FC0">
          <w:rPr>
            <w:rStyle w:val="Hyperlink"/>
          </w:rPr>
          <w:t>Australian Human Rights Commission Child Safe Organisations training modules</w:t>
        </w:r>
      </w:hyperlink>
      <w:r>
        <w:t>, and other training as directed by their manager or supervisor.</w:t>
      </w:r>
    </w:p>
    <w:p w14:paraId="0E8866D3" w14:textId="645A95F5" w:rsidR="000452D9" w:rsidRDefault="000452D9" w:rsidP="005843DD">
      <w:pPr>
        <w:pStyle w:val="Heading2"/>
        <w:numPr>
          <w:ilvl w:val="0"/>
          <w:numId w:val="20"/>
        </w:numPr>
        <w:spacing w:before="600"/>
        <w:ind w:left="993" w:hanging="636"/>
      </w:pPr>
      <w:bookmarkStart w:id="11" w:name="_Toc167281041"/>
      <w:r>
        <w:t xml:space="preserve">Reporting suspicions </w:t>
      </w:r>
      <w:r w:rsidR="00CD74FD">
        <w:t>of child abuse or harm</w:t>
      </w:r>
      <w:bookmarkEnd w:id="11"/>
    </w:p>
    <w:p w14:paraId="5DB58961" w14:textId="594F29F4" w:rsidR="003415EC" w:rsidRDefault="0069064E" w:rsidP="006A7447">
      <w:pPr>
        <w:pStyle w:val="ListParagraph"/>
        <w:numPr>
          <w:ilvl w:val="1"/>
          <w:numId w:val="20"/>
        </w:numPr>
        <w:tabs>
          <w:tab w:val="left" w:pos="851"/>
        </w:tabs>
        <w:ind w:left="850" w:hanging="493"/>
        <w:contextualSpacing w:val="0"/>
      </w:pPr>
      <w:hyperlink r:id="rId20" w:history="1">
        <w:r w:rsidR="00754132" w:rsidRPr="00CF3137">
          <w:rPr>
            <w:rStyle w:val="Hyperlink"/>
          </w:rPr>
          <w:t>Mandatory reporting</w:t>
        </w:r>
      </w:hyperlink>
      <w:r w:rsidR="00754132">
        <w:t xml:space="preserve"> is the legislative requirement for the </w:t>
      </w:r>
      <w:r w:rsidR="00792A5F">
        <w:t>specified individuals</w:t>
      </w:r>
      <w:r w:rsidR="00754132">
        <w:t xml:space="preserve"> to report suspected child abuse and neglect to government authorities.</w:t>
      </w:r>
      <w:r w:rsidR="00E32612">
        <w:t xml:space="preserve"> </w:t>
      </w:r>
      <w:r w:rsidR="003A6124">
        <w:t xml:space="preserve">It is worth noting mandatory requirements varies across all Australian jurisdictions. Further details and information about mandatory reporting can be obtained from the relevant statutory child protection authority in each </w:t>
      </w:r>
      <w:r w:rsidR="00792A5F">
        <w:t>jurisdiction.</w:t>
      </w:r>
    </w:p>
    <w:p w14:paraId="02EF3569" w14:textId="4D094C2F" w:rsidR="00754132" w:rsidRPr="00E32612" w:rsidRDefault="00CF3137" w:rsidP="006A7447">
      <w:pPr>
        <w:pStyle w:val="ListParagraph"/>
        <w:numPr>
          <w:ilvl w:val="1"/>
          <w:numId w:val="20"/>
        </w:numPr>
        <w:tabs>
          <w:tab w:val="left" w:pos="851"/>
        </w:tabs>
        <w:ind w:left="850" w:hanging="493"/>
        <w:contextualSpacing w:val="0"/>
        <w:rPr>
          <w:i/>
          <w:iCs/>
        </w:rPr>
      </w:pPr>
      <w:r>
        <w:t xml:space="preserve">The failure to protect a child at risk of child </w:t>
      </w:r>
      <w:r w:rsidR="00E125B2">
        <w:t>sexual</w:t>
      </w:r>
      <w:r>
        <w:t xml:space="preserve"> abu</w:t>
      </w:r>
      <w:r w:rsidR="00EE35F1">
        <w:t xml:space="preserve">se offences and/or failure to report child </w:t>
      </w:r>
      <w:r w:rsidR="00E125B2">
        <w:t>sexual</w:t>
      </w:r>
      <w:r w:rsidR="00EE35F1">
        <w:t xml:space="preserve"> abuse by a Commonwealth Officer is an offence under section 273B of </w:t>
      </w:r>
      <w:r w:rsidR="00E32612">
        <w:t xml:space="preserve">the </w:t>
      </w:r>
      <w:r w:rsidR="00E32612" w:rsidRPr="00E32612">
        <w:rPr>
          <w:i/>
          <w:iCs/>
        </w:rPr>
        <w:t>Schedule</w:t>
      </w:r>
      <w:r w:rsidR="00E32612" w:rsidRPr="00E32612">
        <w:rPr>
          <w:rStyle w:val="Hyperlink"/>
          <w:i/>
          <w:iCs/>
        </w:rPr>
        <w:t xml:space="preserve"> to the </w:t>
      </w:r>
      <w:hyperlink r:id="rId21" w:history="1">
        <w:r w:rsidR="00E32612" w:rsidRPr="00E32612">
          <w:rPr>
            <w:rStyle w:val="Hyperlink"/>
            <w:i/>
            <w:iCs/>
          </w:rPr>
          <w:t>C</w:t>
        </w:r>
        <w:r w:rsidR="00E32612">
          <w:rPr>
            <w:rStyle w:val="Hyperlink"/>
            <w:i/>
            <w:iCs/>
          </w:rPr>
          <w:t xml:space="preserve">riminal Code Act </w:t>
        </w:r>
        <w:r w:rsidR="00E32612" w:rsidRPr="00E32612">
          <w:rPr>
            <w:rStyle w:val="Hyperlink"/>
            <w:i/>
            <w:iCs/>
          </w:rPr>
          <w:t>1995.</w:t>
        </w:r>
      </w:hyperlink>
    </w:p>
    <w:p w14:paraId="1FCD5E1F" w14:textId="0E5307D2" w:rsidR="007B734A" w:rsidRDefault="007B734A" w:rsidP="006A7447">
      <w:pPr>
        <w:pStyle w:val="ListParagraph"/>
        <w:numPr>
          <w:ilvl w:val="1"/>
          <w:numId w:val="20"/>
        </w:numPr>
        <w:tabs>
          <w:tab w:val="left" w:pos="851"/>
        </w:tabs>
        <w:ind w:left="850" w:hanging="493"/>
        <w:contextualSpacing w:val="0"/>
      </w:pPr>
      <w:r>
        <w:t>The term ‘Commonwealth Officer’ is defined broadly in the legislation to include employees, contractors, subcontractors, persons hired under a labour hire agreement, who work for, or on behalf of the Commonwealth.</w:t>
      </w:r>
    </w:p>
    <w:p w14:paraId="2D05417F" w14:textId="750DEEF4" w:rsidR="00792A5F" w:rsidRDefault="00792A5F" w:rsidP="006A7447">
      <w:pPr>
        <w:pStyle w:val="ListParagraph"/>
        <w:numPr>
          <w:ilvl w:val="1"/>
          <w:numId w:val="20"/>
        </w:numPr>
        <w:tabs>
          <w:tab w:val="left" w:pos="851"/>
        </w:tabs>
        <w:ind w:left="850" w:hanging="493"/>
        <w:contextualSpacing w:val="0"/>
      </w:pPr>
      <w:r>
        <w:t xml:space="preserve">Failure to protect and report offences only applies where a child is under a Commonwealth officer’s care in their capacity as a Commonwealth officer. </w:t>
      </w:r>
    </w:p>
    <w:p w14:paraId="68A10B4B" w14:textId="78BC790B" w:rsidR="007B734A" w:rsidRDefault="006A7447" w:rsidP="006A7447">
      <w:pPr>
        <w:pStyle w:val="ListParagraph"/>
        <w:numPr>
          <w:ilvl w:val="1"/>
          <w:numId w:val="20"/>
        </w:numPr>
        <w:tabs>
          <w:tab w:val="left" w:pos="851"/>
        </w:tabs>
        <w:ind w:left="850" w:hanging="493"/>
        <w:contextualSpacing w:val="0"/>
      </w:pPr>
      <w:r>
        <w:t>C</w:t>
      </w:r>
      <w:r w:rsidR="008A3CFB">
        <w:t xml:space="preserve">omplaints </w:t>
      </w:r>
      <w:r>
        <w:t xml:space="preserve">procedures </w:t>
      </w:r>
      <w:r w:rsidR="008A3CFB">
        <w:t xml:space="preserve">can be </w:t>
      </w:r>
      <w:r>
        <w:t xml:space="preserve">found </w:t>
      </w:r>
      <w:r w:rsidR="008A3CFB">
        <w:t>on the departments</w:t>
      </w:r>
      <w:r w:rsidR="00CC3E87">
        <w:t xml:space="preserve"> </w:t>
      </w:r>
      <w:hyperlink r:id="rId22" w:history="1">
        <w:hyperlink r:id="rId23" w:history="1">
          <w:r w:rsidR="00BF52FD" w:rsidRPr="009731AD">
            <w:rPr>
              <w:rStyle w:val="Hyperlink"/>
            </w:rPr>
            <w:t>complaints page</w:t>
          </w:r>
        </w:hyperlink>
        <w:r w:rsidR="00BF52FD">
          <w:rPr>
            <w:rStyle w:val="Hyperlink"/>
          </w:rPr>
          <w:t xml:space="preserve">. </w:t>
        </w:r>
      </w:hyperlink>
    </w:p>
    <w:p w14:paraId="455C4466" w14:textId="6B27722E" w:rsidR="00010C1C" w:rsidRDefault="00DC2C8A" w:rsidP="008D3A58">
      <w:pPr>
        <w:pStyle w:val="Heading2"/>
        <w:numPr>
          <w:ilvl w:val="0"/>
          <w:numId w:val="20"/>
        </w:numPr>
        <w:spacing w:before="600"/>
        <w:ind w:left="993" w:hanging="636"/>
      </w:pPr>
      <w:bookmarkStart w:id="12" w:name="_Toc167281042"/>
      <w:r>
        <w:lastRenderedPageBreak/>
        <w:t>Relevant legislation and standards</w:t>
      </w:r>
      <w:bookmarkEnd w:id="12"/>
    </w:p>
    <w:p w14:paraId="63544745" w14:textId="43101AD3" w:rsidR="00DC2C8A" w:rsidRDefault="00DC2C8A" w:rsidP="006A7447">
      <w:pPr>
        <w:pStyle w:val="ListParagraph"/>
        <w:numPr>
          <w:ilvl w:val="1"/>
          <w:numId w:val="20"/>
        </w:numPr>
        <w:tabs>
          <w:tab w:val="left" w:pos="851"/>
        </w:tabs>
        <w:ind w:left="850" w:hanging="493"/>
        <w:contextualSpacing w:val="0"/>
      </w:pPr>
      <w:r>
        <w:t>A range of laws are relevant to this policy, including Commonwealth, state and territory</w:t>
      </w:r>
      <w:r w:rsidR="005843DD">
        <w:t xml:space="preserve">, </w:t>
      </w:r>
      <w:r>
        <w:t xml:space="preserve">and are detailed on the department’s internet </w:t>
      </w:r>
      <w:hyperlink r:id="rId24" w:history="1">
        <w:r w:rsidRPr="009731AD">
          <w:rPr>
            <w:rStyle w:val="Hyperlink"/>
          </w:rPr>
          <w:t>complaints page</w:t>
        </w:r>
      </w:hyperlink>
      <w:r>
        <w:t xml:space="preserve">. A number of international child protection instruments </w:t>
      </w:r>
      <w:r w:rsidR="003263DA">
        <w:t>also apply. Please note, this is not an exhaustive list, and other legislation may apply.</w:t>
      </w:r>
    </w:p>
    <w:p w14:paraId="33EFC68D" w14:textId="09722CF3" w:rsidR="009731AD" w:rsidRDefault="009731AD" w:rsidP="008D3A58">
      <w:pPr>
        <w:pStyle w:val="Heading2"/>
        <w:numPr>
          <w:ilvl w:val="0"/>
          <w:numId w:val="20"/>
        </w:numPr>
        <w:spacing w:before="600"/>
        <w:ind w:left="993" w:hanging="636"/>
      </w:pPr>
      <w:bookmarkStart w:id="13" w:name="_Toc167281043"/>
      <w:r>
        <w:t>Responding to complaints or disclosures about our department or staff</w:t>
      </w:r>
      <w:bookmarkEnd w:id="13"/>
    </w:p>
    <w:p w14:paraId="40B9AB13" w14:textId="0CD46B54" w:rsidR="009731AD" w:rsidRDefault="00CA35C4" w:rsidP="00761973">
      <w:pPr>
        <w:pStyle w:val="ListParagraph"/>
        <w:numPr>
          <w:ilvl w:val="1"/>
          <w:numId w:val="20"/>
        </w:numPr>
        <w:tabs>
          <w:tab w:val="left" w:pos="851"/>
        </w:tabs>
        <w:ind w:left="851" w:hanging="491"/>
        <w:contextualSpacing w:val="0"/>
      </w:pPr>
      <w:r>
        <w:t xml:space="preserve">All complaints made to the department or staff member which involve children will be investigated </w:t>
      </w:r>
      <w:r w:rsidR="00BF0FDA">
        <w:t xml:space="preserve">in accordance with the </w:t>
      </w:r>
      <w:hyperlink r:id="rId25" w:history="1">
        <w:r w:rsidR="00BF0FDA" w:rsidRPr="007F6BA8">
          <w:rPr>
            <w:rStyle w:val="Hyperlink"/>
          </w:rPr>
          <w:t>Complaint Handling Guide</w:t>
        </w:r>
        <w:r w:rsidR="00086AAA" w:rsidRPr="007F6BA8">
          <w:rPr>
            <w:rStyle w:val="Hyperlink"/>
          </w:rPr>
          <w:t xml:space="preserve">: Upholding the rights of children and young people </w:t>
        </w:r>
        <w:r w:rsidR="00832A5B" w:rsidRPr="007F6BA8">
          <w:rPr>
            <w:rStyle w:val="Hyperlink"/>
          </w:rPr>
          <w:t>I National Office for Child Safety</w:t>
        </w:r>
      </w:hyperlink>
      <w:r w:rsidR="00832A5B">
        <w:t>, published by the National Office for Child Safety.</w:t>
      </w:r>
    </w:p>
    <w:p w14:paraId="01F76FF0" w14:textId="77777777" w:rsidR="00AF38D4" w:rsidRPr="00EB4335" w:rsidRDefault="00AF38D4" w:rsidP="00AF38D4">
      <w:pPr>
        <w:pStyle w:val="ListParagraph"/>
        <w:numPr>
          <w:ilvl w:val="1"/>
          <w:numId w:val="20"/>
        </w:numPr>
        <w:tabs>
          <w:tab w:val="left" w:pos="851"/>
        </w:tabs>
        <w:ind w:left="851" w:hanging="491"/>
        <w:contextualSpacing w:val="0"/>
      </w:pPr>
      <w:r w:rsidRPr="00FC477F">
        <w:t xml:space="preserve">All complaints made to the department or staff member which involve children </w:t>
      </w:r>
      <w:r>
        <w:t xml:space="preserve">in a childcare or school setting </w:t>
      </w:r>
      <w:r w:rsidRPr="00FC477F">
        <w:t xml:space="preserve">must be notified to the relevant state or territory jurisdiction as detailed on the department’s internet </w:t>
      </w:r>
      <w:hyperlink r:id="rId26" w:history="1">
        <w:r w:rsidRPr="00FC477F">
          <w:rPr>
            <w:rStyle w:val="Hyperlink"/>
          </w:rPr>
          <w:t>complaints page</w:t>
        </w:r>
      </w:hyperlink>
      <w:r w:rsidRPr="00FC477F">
        <w:t>.</w:t>
      </w:r>
    </w:p>
    <w:p w14:paraId="12B2CE14" w14:textId="7A46FE95" w:rsidR="007F6BA8" w:rsidRDefault="007F6BA8" w:rsidP="00761973">
      <w:pPr>
        <w:pStyle w:val="ListParagraph"/>
        <w:numPr>
          <w:ilvl w:val="1"/>
          <w:numId w:val="20"/>
        </w:numPr>
        <w:tabs>
          <w:tab w:val="left" w:pos="851"/>
        </w:tabs>
        <w:ind w:left="851" w:hanging="491"/>
        <w:contextualSpacing w:val="0"/>
      </w:pPr>
      <w:r>
        <w:t xml:space="preserve">For further information about how the department manages complaints, please refer to the department’s </w:t>
      </w:r>
      <w:hyperlink r:id="rId27" w:history="1">
        <w:r w:rsidR="007770BA" w:rsidRPr="007770BA">
          <w:rPr>
            <w:rStyle w:val="Hyperlink"/>
            <w:rFonts w:cstheme="minorHAnsi"/>
            <w:color w:val="00254A"/>
            <w:shd w:val="clear" w:color="auto" w:fill="FFFFFF"/>
          </w:rPr>
          <w:t>Complaints Handling Policy</w:t>
        </w:r>
      </w:hyperlink>
      <w:r w:rsidR="007770BA" w:rsidRPr="007770BA">
        <w:rPr>
          <w:rFonts w:cstheme="minorHAnsi"/>
        </w:rPr>
        <w:t>.</w:t>
      </w:r>
    </w:p>
    <w:p w14:paraId="694CE74C" w14:textId="690329D0" w:rsidR="001E722C" w:rsidRDefault="00D80091" w:rsidP="00D80091">
      <w:pPr>
        <w:pStyle w:val="Heading2"/>
        <w:numPr>
          <w:ilvl w:val="0"/>
          <w:numId w:val="20"/>
        </w:numPr>
        <w:spacing w:before="600"/>
        <w:ind w:left="993" w:right="-613" w:hanging="636"/>
      </w:pPr>
      <w:bookmarkStart w:id="14" w:name="_Toc167281044"/>
      <w:r>
        <w:t xml:space="preserve">Funding </w:t>
      </w:r>
      <w:r w:rsidR="001E722C" w:rsidRPr="00875773">
        <w:t xml:space="preserve">third parties </w:t>
      </w:r>
      <w:r>
        <w:t xml:space="preserve">– </w:t>
      </w:r>
      <w:r w:rsidR="00875773">
        <w:t>grants</w:t>
      </w:r>
      <w:r w:rsidR="001E722C">
        <w:t xml:space="preserve"> and procurement</w:t>
      </w:r>
      <w:bookmarkEnd w:id="14"/>
    </w:p>
    <w:p w14:paraId="0F229AC3" w14:textId="37BED860" w:rsidR="001E722C" w:rsidRDefault="00D80091" w:rsidP="00875773">
      <w:pPr>
        <w:pStyle w:val="ListParagraph"/>
        <w:numPr>
          <w:ilvl w:val="1"/>
          <w:numId w:val="20"/>
        </w:numPr>
        <w:tabs>
          <w:tab w:val="left" w:pos="851"/>
        </w:tabs>
        <w:ind w:left="851" w:hanging="491"/>
        <w:contextualSpacing w:val="0"/>
      </w:pPr>
      <w:r>
        <w:t>T</w:t>
      </w:r>
      <w:r w:rsidR="007768E4">
        <w:t>he Commonwealth Child Safe Framework also require</w:t>
      </w:r>
      <w:r>
        <w:t>s</w:t>
      </w:r>
      <w:r w:rsidR="007768E4">
        <w:t xml:space="preserve"> agencies to include child safety requirements for organisations that receive</w:t>
      </w:r>
      <w:r w:rsidR="0078409C">
        <w:t xml:space="preserve"> Commonwealth funding for activities that involve children, including grants and procurements.</w:t>
      </w:r>
    </w:p>
    <w:p w14:paraId="76379375" w14:textId="01DB4F8E" w:rsidR="0023153D" w:rsidRDefault="006077A9" w:rsidP="0023153D">
      <w:pPr>
        <w:pStyle w:val="ListParagraph"/>
        <w:numPr>
          <w:ilvl w:val="1"/>
          <w:numId w:val="20"/>
        </w:numPr>
        <w:tabs>
          <w:tab w:val="left" w:pos="851"/>
        </w:tabs>
        <w:ind w:left="851" w:hanging="491"/>
        <w:contextualSpacing w:val="0"/>
      </w:pPr>
      <w:r>
        <w:t>If an approval for a commitment of relevant money is required, including a grant or procurement</w:t>
      </w:r>
      <w:r w:rsidR="00406925">
        <w:t>, staff must consider child safety issues.</w:t>
      </w:r>
      <w:r w:rsidR="0023153D" w:rsidRPr="0023153D">
        <w:t xml:space="preserve"> </w:t>
      </w:r>
      <w:r w:rsidR="0023153D">
        <w:t>Child safety clauses are not required to be applied to arrangements with state and territory governments.</w:t>
      </w:r>
    </w:p>
    <w:p w14:paraId="31ED6007" w14:textId="4B0D0F97" w:rsidR="00406925" w:rsidRDefault="00406925" w:rsidP="00875773">
      <w:pPr>
        <w:pStyle w:val="ListParagraph"/>
        <w:numPr>
          <w:ilvl w:val="1"/>
          <w:numId w:val="20"/>
        </w:numPr>
        <w:tabs>
          <w:tab w:val="left" w:pos="851"/>
        </w:tabs>
        <w:ind w:left="851" w:hanging="491"/>
        <w:contextualSpacing w:val="0"/>
      </w:pPr>
      <w:r>
        <w:t>Prior to entering into an arrangement (e.g., contract, agreement deed or understanding) staff must include child safety obligations if the arrangement is for:</w:t>
      </w:r>
    </w:p>
    <w:p w14:paraId="4F1BFA5B" w14:textId="4CDB22CD" w:rsidR="00406925" w:rsidRDefault="005060A4" w:rsidP="000E04BF">
      <w:pPr>
        <w:pStyle w:val="ListParagraph"/>
        <w:numPr>
          <w:ilvl w:val="1"/>
          <w:numId w:val="22"/>
        </w:numPr>
        <w:ind w:left="1134" w:hanging="426"/>
      </w:pPr>
      <w:r>
        <w:t xml:space="preserve">Services directly to children (i.e., providing early childhood learning services to children, or providing telephone counselling </w:t>
      </w:r>
      <w:r w:rsidR="009951B7">
        <w:t>services to school aged children).</w:t>
      </w:r>
    </w:p>
    <w:p w14:paraId="0DD2FE99" w14:textId="72FD9D36" w:rsidR="009951B7" w:rsidRDefault="000016FF" w:rsidP="000E04BF">
      <w:pPr>
        <w:pStyle w:val="ListParagraph"/>
        <w:numPr>
          <w:ilvl w:val="1"/>
          <w:numId w:val="22"/>
        </w:numPr>
        <w:ind w:left="1134" w:hanging="426"/>
      </w:pPr>
      <w:r>
        <w:t xml:space="preserve">Activities </w:t>
      </w:r>
      <w:r w:rsidR="00CD13B7">
        <w:t xml:space="preserve">that involve contact with children that is a usual part of, </w:t>
      </w:r>
      <w:r w:rsidR="0074231A">
        <w:t>and more than incidental to, the funded activity (e.g., a service to train vulnerable parents may involve significant contact with the vulnerable parent’s child even if the service is directed at the parent)</w:t>
      </w:r>
      <w:r w:rsidR="00CE3B71">
        <w:t>.</w:t>
      </w:r>
    </w:p>
    <w:p w14:paraId="068519A1" w14:textId="77777777" w:rsidR="00CE3B71" w:rsidRDefault="00CE3B71" w:rsidP="00CE3B71">
      <w:pPr>
        <w:pStyle w:val="ListParagraph"/>
        <w:ind w:left="1440"/>
      </w:pPr>
    </w:p>
    <w:p w14:paraId="6A1F83E5" w14:textId="2DAFAD70" w:rsidR="0074231A" w:rsidRDefault="00A77C20" w:rsidP="007429C9">
      <w:pPr>
        <w:pStyle w:val="ListParagraph"/>
        <w:numPr>
          <w:ilvl w:val="1"/>
          <w:numId w:val="20"/>
        </w:numPr>
        <w:tabs>
          <w:tab w:val="left" w:pos="851"/>
        </w:tabs>
        <w:ind w:left="851" w:hanging="491"/>
        <w:contextualSpacing w:val="0"/>
      </w:pPr>
      <w:r>
        <w:lastRenderedPageBreak/>
        <w:t xml:space="preserve">Staff may consider </w:t>
      </w:r>
      <w:r w:rsidR="0074231A">
        <w:t>imposing child safety obligations if the funded activity involves children more broadly, even if it does not meet the description above</w:t>
      </w:r>
      <w:r>
        <w:t xml:space="preserve"> based on </w:t>
      </w:r>
      <w:r w:rsidR="0074231A">
        <w:t>the risk of harm to children.</w:t>
      </w:r>
    </w:p>
    <w:p w14:paraId="4F7E584A" w14:textId="4A65A732" w:rsidR="00962572" w:rsidRPr="001565B6" w:rsidRDefault="00962572" w:rsidP="00962572">
      <w:pPr>
        <w:pStyle w:val="ListParagraph"/>
        <w:numPr>
          <w:ilvl w:val="1"/>
          <w:numId w:val="20"/>
        </w:numPr>
        <w:tabs>
          <w:tab w:val="left" w:pos="851"/>
        </w:tabs>
        <w:ind w:left="851" w:hanging="491"/>
        <w:contextualSpacing w:val="0"/>
      </w:pPr>
      <w:r w:rsidRPr="001565B6">
        <w:t xml:space="preserve">Further advice can be obtained from the department’s </w:t>
      </w:r>
      <w:hyperlink r:id="rId28" w:history="1">
        <w:r w:rsidR="00562998">
          <w:rPr>
            <w:rStyle w:val="Hyperlink"/>
          </w:rPr>
          <w:t>Procurement and Grants Policy and Services Team</w:t>
        </w:r>
      </w:hyperlink>
      <w:r w:rsidR="00562998">
        <w:t xml:space="preserve"> </w:t>
      </w:r>
      <w:r w:rsidRPr="001565B6">
        <w:rPr>
          <w:rStyle w:val="Hyperlink"/>
          <w:color w:val="auto"/>
          <w:u w:val="none"/>
        </w:rPr>
        <w:t xml:space="preserve">by using the </w:t>
      </w:r>
      <w:hyperlink r:id="rId29" w:history="1">
        <w:r w:rsidR="00562998" w:rsidRPr="00562998">
          <w:rPr>
            <w:rStyle w:val="Hyperlink"/>
          </w:rPr>
          <w:t>Procurement and Grants Assistance Request Form</w:t>
        </w:r>
      </w:hyperlink>
      <w:r w:rsidR="00562998">
        <w:t xml:space="preserve"> </w:t>
      </w:r>
      <w:r w:rsidRPr="001565B6">
        <w:t>or email</w:t>
      </w:r>
      <w:r w:rsidR="00562998">
        <w:t xml:space="preserve"> </w:t>
      </w:r>
      <w:r w:rsidR="00562998" w:rsidRPr="00562998">
        <w:rPr>
          <w:rStyle w:val="Hyperlink"/>
          <w:color w:val="auto"/>
        </w:rPr>
        <w:t>grants@education.gov.au</w:t>
      </w:r>
      <w:r w:rsidRPr="001565B6">
        <w:rPr>
          <w:rStyle w:val="Hyperlink"/>
          <w:color w:val="auto"/>
          <w:u w:val="none"/>
        </w:rPr>
        <w:t>.</w:t>
      </w:r>
    </w:p>
    <w:p w14:paraId="41AEBB26" w14:textId="2B9BB534" w:rsidR="0074231A" w:rsidRDefault="0074231A" w:rsidP="00467D1F">
      <w:pPr>
        <w:pStyle w:val="Heading3"/>
      </w:pPr>
      <w:bookmarkStart w:id="15" w:name="_Toc167281045"/>
      <w:r>
        <w:t>Grants</w:t>
      </w:r>
      <w:bookmarkEnd w:id="15"/>
    </w:p>
    <w:p w14:paraId="3F76FCE2" w14:textId="6122E09B" w:rsidR="00710B66" w:rsidRDefault="0074231A" w:rsidP="009C72C8">
      <w:pPr>
        <w:pStyle w:val="ListParagraph"/>
        <w:numPr>
          <w:ilvl w:val="1"/>
          <w:numId w:val="20"/>
        </w:numPr>
        <w:tabs>
          <w:tab w:val="left" w:pos="851"/>
        </w:tabs>
        <w:ind w:left="851" w:hanging="491"/>
        <w:contextualSpacing w:val="0"/>
      </w:pPr>
      <w:r>
        <w:t xml:space="preserve">Where the grant is provided </w:t>
      </w:r>
      <w:r w:rsidR="009A281F">
        <w:t xml:space="preserve">for services directly </w:t>
      </w:r>
      <w:r w:rsidR="00916C3F">
        <w:t>t</w:t>
      </w:r>
      <w:r w:rsidR="009A281F">
        <w:t xml:space="preserve">o children and for activities that involve contact with children that is a usual part of, and more than incidental to, the funded activity, staff must use </w:t>
      </w:r>
      <w:r w:rsidR="00710B66">
        <w:t xml:space="preserve">the </w:t>
      </w:r>
      <w:hyperlink r:id="rId30" w:history="1">
        <w:r w:rsidR="00710B66" w:rsidRPr="007F46BC">
          <w:rPr>
            <w:rStyle w:val="Hyperlink"/>
          </w:rPr>
          <w:t>child safety clause</w:t>
        </w:r>
      </w:hyperlink>
      <w:r w:rsidR="00710B66">
        <w:t xml:space="preserve"> available in the Department of Finance’s </w:t>
      </w:r>
      <w:hyperlink r:id="rId31" w:history="1">
        <w:r w:rsidR="00710B66" w:rsidRPr="007F46BC">
          <w:rPr>
            <w:rStyle w:val="Hyperlink"/>
          </w:rPr>
          <w:t>ClauseBank</w:t>
        </w:r>
      </w:hyperlink>
      <w:r w:rsidR="00710B66">
        <w:t xml:space="preserve"> in their grant agreements.</w:t>
      </w:r>
    </w:p>
    <w:p w14:paraId="5EF46D6C" w14:textId="6986D832" w:rsidR="009C72C8" w:rsidRDefault="009C72C8" w:rsidP="009C72C8">
      <w:pPr>
        <w:pStyle w:val="ListParagraph"/>
        <w:numPr>
          <w:ilvl w:val="1"/>
          <w:numId w:val="20"/>
        </w:numPr>
        <w:tabs>
          <w:tab w:val="left" w:pos="851"/>
        </w:tabs>
        <w:ind w:left="851" w:hanging="491"/>
        <w:contextualSpacing w:val="0"/>
      </w:pPr>
      <w:r>
        <w:t>Staff</w:t>
      </w:r>
      <w:r w:rsidR="007F46BC">
        <w:t xml:space="preserve"> must consider any assurance required from the grant recipient, in relation to Child Safe obligations, in </w:t>
      </w:r>
      <w:r>
        <w:t xml:space="preserve">their regular reporting. </w:t>
      </w:r>
    </w:p>
    <w:p w14:paraId="1ED6EE42" w14:textId="0956A84E" w:rsidR="007F46BC" w:rsidRDefault="007F46BC" w:rsidP="00467D1F">
      <w:pPr>
        <w:pStyle w:val="Heading3"/>
      </w:pPr>
      <w:bookmarkStart w:id="16" w:name="_Toc167281046"/>
      <w:r>
        <w:t>Procurement</w:t>
      </w:r>
      <w:bookmarkEnd w:id="16"/>
    </w:p>
    <w:p w14:paraId="554C0CAF" w14:textId="6915C77F" w:rsidR="0022309E" w:rsidRDefault="0022309E" w:rsidP="0022309E">
      <w:pPr>
        <w:pStyle w:val="ListParagraph"/>
        <w:numPr>
          <w:ilvl w:val="1"/>
          <w:numId w:val="20"/>
        </w:numPr>
        <w:tabs>
          <w:tab w:val="left" w:pos="851"/>
        </w:tabs>
        <w:ind w:left="851" w:hanging="491"/>
        <w:contextualSpacing w:val="0"/>
      </w:pPr>
      <w:r>
        <w:t xml:space="preserve">Where </w:t>
      </w:r>
      <w:r w:rsidR="009141EF">
        <w:t xml:space="preserve">it is unclear that the supplier will interact with children during any part of the contract terms, staff must use option 1 from the </w:t>
      </w:r>
      <w:hyperlink r:id="rId32" w:history="1">
        <w:r w:rsidR="009141EF" w:rsidRPr="007F46BC">
          <w:rPr>
            <w:rStyle w:val="Hyperlink"/>
          </w:rPr>
          <w:t>child safety clause</w:t>
        </w:r>
      </w:hyperlink>
      <w:r w:rsidR="009141EF">
        <w:t xml:space="preserve"> available in the Department of Finance’s </w:t>
      </w:r>
      <w:hyperlink r:id="rId33" w:history="1">
        <w:r w:rsidR="009141EF" w:rsidRPr="007F46BC">
          <w:rPr>
            <w:rStyle w:val="Hyperlink"/>
          </w:rPr>
          <w:t>ClauseBank</w:t>
        </w:r>
      </w:hyperlink>
      <w:r w:rsidR="009141EF">
        <w:t xml:space="preserve"> in their </w:t>
      </w:r>
      <w:r w:rsidR="00436E2F">
        <w:t>contract</w:t>
      </w:r>
      <w:r w:rsidR="009141EF">
        <w:t>.</w:t>
      </w:r>
    </w:p>
    <w:p w14:paraId="6954704E" w14:textId="18192E9A" w:rsidR="000D3632" w:rsidRDefault="00C94F85" w:rsidP="000D3632">
      <w:pPr>
        <w:pStyle w:val="ListParagraph"/>
        <w:numPr>
          <w:ilvl w:val="1"/>
          <w:numId w:val="20"/>
        </w:numPr>
        <w:tabs>
          <w:tab w:val="left" w:pos="851"/>
        </w:tabs>
        <w:ind w:left="851" w:hanging="491"/>
        <w:contextualSpacing w:val="0"/>
      </w:pPr>
      <w:r>
        <w:t xml:space="preserve">Where a supplier </w:t>
      </w:r>
      <w:r w:rsidR="000D3632">
        <w:t xml:space="preserve">will provide services directly to children or where some contact with children will be likely, or where </w:t>
      </w:r>
      <w:r w:rsidR="00884DDD">
        <w:t xml:space="preserve">activities will </w:t>
      </w:r>
      <w:r w:rsidR="000D3632">
        <w:t xml:space="preserve">involve contact with children that is a usual part of, and more than incidental to, the services </w:t>
      </w:r>
      <w:r w:rsidR="00884DDD">
        <w:t xml:space="preserve">staff must use option 2 from the </w:t>
      </w:r>
      <w:hyperlink r:id="rId34" w:history="1">
        <w:r w:rsidR="00884DDD" w:rsidRPr="007F46BC">
          <w:rPr>
            <w:rStyle w:val="Hyperlink"/>
          </w:rPr>
          <w:t>child safety clause</w:t>
        </w:r>
      </w:hyperlink>
      <w:r w:rsidR="00884DDD">
        <w:t xml:space="preserve"> available in the Department of Finance’s </w:t>
      </w:r>
      <w:hyperlink r:id="rId35" w:history="1">
        <w:r w:rsidR="00884DDD" w:rsidRPr="007F46BC">
          <w:rPr>
            <w:rStyle w:val="Hyperlink"/>
          </w:rPr>
          <w:t>ClauseBank</w:t>
        </w:r>
      </w:hyperlink>
      <w:r w:rsidR="00884DDD">
        <w:t xml:space="preserve"> in their contract.</w:t>
      </w:r>
    </w:p>
    <w:p w14:paraId="080340CE" w14:textId="12081090" w:rsidR="007F46BC" w:rsidRDefault="007F46BC" w:rsidP="00F75348">
      <w:pPr>
        <w:pStyle w:val="ListParagraph"/>
        <w:numPr>
          <w:ilvl w:val="1"/>
          <w:numId w:val="22"/>
        </w:numPr>
        <w:ind w:left="1134" w:hanging="426"/>
      </w:pPr>
      <w:r>
        <w:t>Option 1 requires the supplier to</w:t>
      </w:r>
      <w:r w:rsidR="007267D8">
        <w:t xml:space="preserve"> comply with relevant legislation, provide an annual statement of compliance with the child safety clause, and impose the same child safety obligations on subcontractors.</w:t>
      </w:r>
    </w:p>
    <w:p w14:paraId="3C89AF39" w14:textId="68D80B95" w:rsidR="007267D8" w:rsidRDefault="007F46BC" w:rsidP="00F75348">
      <w:pPr>
        <w:pStyle w:val="ListParagraph"/>
        <w:numPr>
          <w:ilvl w:val="1"/>
          <w:numId w:val="22"/>
        </w:numPr>
        <w:ind w:left="1134" w:hanging="425"/>
        <w:contextualSpacing w:val="0"/>
      </w:pPr>
      <w:r>
        <w:t>Option 2 requires the supplier</w:t>
      </w:r>
      <w:r w:rsidR="007267D8">
        <w:t>, in addition to Option 1,</w:t>
      </w:r>
      <w:r>
        <w:t xml:space="preserve"> to</w:t>
      </w:r>
      <w:r w:rsidR="007267D8" w:rsidRPr="007267D8">
        <w:t xml:space="preserve"> </w:t>
      </w:r>
      <w:r w:rsidR="007267D8">
        <w:t xml:space="preserve">ensure Working with Children Checks are obtained, implement the National Principles for Child Safe Organisations, </w:t>
      </w:r>
      <w:proofErr w:type="gramStart"/>
      <w:r w:rsidR="007267D8">
        <w:t>identify</w:t>
      </w:r>
      <w:proofErr w:type="gramEnd"/>
      <w:r w:rsidR="007267D8">
        <w:t xml:space="preserve"> and manage the risk of harm or abuse to children</w:t>
      </w:r>
      <w:r w:rsidR="00A00D26">
        <w:t>, and p</w:t>
      </w:r>
      <w:r w:rsidR="007267D8">
        <w:t>rovide training and implement a compliance regime for persons undertaking child related work.</w:t>
      </w:r>
    </w:p>
    <w:p w14:paraId="1B706877" w14:textId="77777777" w:rsidR="00A00D26" w:rsidRDefault="00A00D26" w:rsidP="00113967">
      <w:pPr>
        <w:pStyle w:val="ListParagraph"/>
        <w:numPr>
          <w:ilvl w:val="1"/>
          <w:numId w:val="20"/>
        </w:numPr>
        <w:tabs>
          <w:tab w:val="left" w:pos="993"/>
        </w:tabs>
        <w:ind w:left="993" w:hanging="636"/>
        <w:contextualSpacing w:val="0"/>
      </w:pPr>
      <w:r>
        <w:t xml:space="preserve">Staff must consider any assurance required from the grant recipient, in relation to Child Safe obligations, in their regular reporting. </w:t>
      </w:r>
    </w:p>
    <w:p w14:paraId="24E1B3D1" w14:textId="600634DC" w:rsidR="00395767" w:rsidRDefault="00395767" w:rsidP="00F75348">
      <w:pPr>
        <w:pStyle w:val="Heading2"/>
        <w:numPr>
          <w:ilvl w:val="0"/>
          <w:numId w:val="20"/>
        </w:numPr>
        <w:spacing w:before="600"/>
        <w:ind w:left="993" w:right="-613" w:hanging="636"/>
      </w:pPr>
      <w:bookmarkStart w:id="17" w:name="_Toc167281047"/>
      <w:r>
        <w:t>Sanctions for non-compliance</w:t>
      </w:r>
      <w:bookmarkEnd w:id="17"/>
    </w:p>
    <w:p w14:paraId="6926C797" w14:textId="67AB4893" w:rsidR="00395767" w:rsidRDefault="00395767" w:rsidP="00F75348">
      <w:pPr>
        <w:pStyle w:val="ListParagraph"/>
        <w:numPr>
          <w:ilvl w:val="1"/>
          <w:numId w:val="20"/>
        </w:numPr>
        <w:tabs>
          <w:tab w:val="left" w:pos="993"/>
        </w:tabs>
        <w:ind w:left="993" w:right="-472" w:hanging="636"/>
        <w:contextualSpacing w:val="0"/>
      </w:pPr>
      <w:r>
        <w:t>Failure to adhere to any aspect of this policy may constitute a breach of the APS Code of Conduct and may result in disciplinary action that could include termination of employment.</w:t>
      </w:r>
    </w:p>
    <w:p w14:paraId="7889DD33" w14:textId="3F9A1231" w:rsidR="00395767" w:rsidRDefault="00395767" w:rsidP="00F75348">
      <w:pPr>
        <w:pStyle w:val="ListParagraph"/>
        <w:numPr>
          <w:ilvl w:val="1"/>
          <w:numId w:val="20"/>
        </w:numPr>
        <w:tabs>
          <w:tab w:val="left" w:pos="993"/>
        </w:tabs>
        <w:ind w:left="993" w:hanging="636"/>
        <w:contextualSpacing w:val="0"/>
      </w:pPr>
      <w:r>
        <w:t xml:space="preserve">Failure to adhere to relevant Working with Children or Vulnerable People Assessments and mandatory reporting legislation requirements under relevant state, territory and </w:t>
      </w:r>
      <w:r>
        <w:lastRenderedPageBreak/>
        <w:t>Commonwealth legislation may result in penalties to the department and the employee</w:t>
      </w:r>
      <w:r w:rsidR="00DF220B">
        <w:t xml:space="preserve"> including imprisonment as a sanction for non-compliance.</w:t>
      </w:r>
    </w:p>
    <w:p w14:paraId="31F0BD84" w14:textId="7EB0493E" w:rsidR="00237143" w:rsidRDefault="00237143" w:rsidP="00F75348">
      <w:pPr>
        <w:pStyle w:val="ListParagraph"/>
        <w:numPr>
          <w:ilvl w:val="1"/>
          <w:numId w:val="20"/>
        </w:numPr>
        <w:tabs>
          <w:tab w:val="left" w:pos="993"/>
        </w:tabs>
        <w:ind w:left="993" w:hanging="636"/>
        <w:contextualSpacing w:val="0"/>
      </w:pPr>
      <w:r>
        <w:t>If the Supplier has reported non-compliance with their legislative obligations for Working with Children Checks or mandatory reporting, this may constitute an offence in the relevant state or territory for failure to comply with the legislative requirements.</w:t>
      </w:r>
    </w:p>
    <w:p w14:paraId="517176DB" w14:textId="475618BB" w:rsidR="00BF52FD" w:rsidRDefault="00237143" w:rsidP="0023153D">
      <w:pPr>
        <w:pStyle w:val="ListParagraph"/>
        <w:numPr>
          <w:ilvl w:val="1"/>
          <w:numId w:val="20"/>
        </w:numPr>
        <w:tabs>
          <w:tab w:val="left" w:pos="993"/>
        </w:tabs>
        <w:ind w:left="993" w:hanging="636"/>
        <w:contextualSpacing w:val="0"/>
      </w:pPr>
      <w:r>
        <w:t>Any incidences of non-compliance should be referre</w:t>
      </w:r>
      <w:r w:rsidR="0023153D">
        <w:t>d to the Procurement team by email to</w:t>
      </w:r>
      <w:r w:rsidR="00BF52FD">
        <w:t xml:space="preserve"> </w:t>
      </w:r>
      <w:hyperlink r:id="rId36" w:history="1">
        <w:r w:rsidR="00BF52FD" w:rsidRPr="009727E9">
          <w:rPr>
            <w:rStyle w:val="Hyperlink"/>
          </w:rPr>
          <w:t>procurement@education.gov.au</w:t>
        </w:r>
      </w:hyperlink>
      <w:r w:rsidR="00BF52FD">
        <w:t>.</w:t>
      </w:r>
    </w:p>
    <w:p w14:paraId="5702E62C" w14:textId="30693CF0" w:rsidR="00237143" w:rsidRDefault="00237143" w:rsidP="00F75348">
      <w:pPr>
        <w:pStyle w:val="Heading2"/>
        <w:numPr>
          <w:ilvl w:val="0"/>
          <w:numId w:val="20"/>
        </w:numPr>
        <w:spacing w:before="600"/>
        <w:ind w:left="993" w:right="-613" w:hanging="636"/>
      </w:pPr>
      <w:bookmarkStart w:id="18" w:name="_Toc167281048"/>
      <w:r>
        <w:t>Glossary of Terms</w:t>
      </w:r>
      <w:bookmarkEnd w:id="18"/>
    </w:p>
    <w:tbl>
      <w:tblPr>
        <w:tblStyle w:val="EDU-Basic"/>
        <w:tblW w:w="9067" w:type="dxa"/>
        <w:tblLook w:val="04A0" w:firstRow="1" w:lastRow="0" w:firstColumn="1" w:lastColumn="0" w:noHBand="0" w:noVBand="1"/>
      </w:tblPr>
      <w:tblGrid>
        <w:gridCol w:w="2547"/>
        <w:gridCol w:w="6520"/>
      </w:tblGrid>
      <w:tr w:rsidR="00237143" w14:paraId="73C305F4" w14:textId="77777777" w:rsidTr="002B3F19">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547" w:type="dxa"/>
          </w:tcPr>
          <w:p w14:paraId="3FA3C82D" w14:textId="5D602AA9" w:rsidR="00237143" w:rsidRPr="00237143" w:rsidRDefault="00237143" w:rsidP="00237143">
            <w:pPr>
              <w:rPr>
                <w:b/>
                <w:bCs/>
              </w:rPr>
            </w:pPr>
            <w:r w:rsidRPr="00237143">
              <w:rPr>
                <w:b/>
                <w:bCs/>
              </w:rPr>
              <w:t>Term</w:t>
            </w:r>
          </w:p>
        </w:tc>
        <w:tc>
          <w:tcPr>
            <w:tcW w:w="6520" w:type="dxa"/>
          </w:tcPr>
          <w:p w14:paraId="09433E8B" w14:textId="71763221" w:rsidR="00237143" w:rsidRPr="00237143" w:rsidRDefault="00237143" w:rsidP="00237143">
            <w:pPr>
              <w:cnfStyle w:val="100000000000" w:firstRow="1" w:lastRow="0" w:firstColumn="0" w:lastColumn="0" w:oddVBand="0" w:evenVBand="0" w:oddHBand="0" w:evenHBand="0" w:firstRowFirstColumn="0" w:firstRowLastColumn="0" w:lastRowFirstColumn="0" w:lastRowLastColumn="0"/>
              <w:rPr>
                <w:b/>
                <w:bCs/>
              </w:rPr>
            </w:pPr>
            <w:r w:rsidRPr="00237143">
              <w:rPr>
                <w:b/>
                <w:bCs/>
              </w:rPr>
              <w:t xml:space="preserve">Definition </w:t>
            </w:r>
          </w:p>
        </w:tc>
      </w:tr>
      <w:tr w:rsidR="00237143" w14:paraId="4B3F63A3" w14:textId="77777777" w:rsidTr="002B3F19">
        <w:trPr>
          <w:trHeight w:val="862"/>
        </w:trPr>
        <w:tc>
          <w:tcPr>
            <w:cnfStyle w:val="001000000000" w:firstRow="0" w:lastRow="0" w:firstColumn="1" w:lastColumn="0" w:oddVBand="0" w:evenVBand="0" w:oddHBand="0" w:evenHBand="0" w:firstRowFirstColumn="0" w:firstRowLastColumn="0" w:lastRowFirstColumn="0" w:lastRowLastColumn="0"/>
            <w:tcW w:w="2547" w:type="dxa"/>
          </w:tcPr>
          <w:p w14:paraId="1BC848F8" w14:textId="7E7BF309" w:rsidR="00237143" w:rsidRDefault="00237143" w:rsidP="00237143">
            <w:r>
              <w:t>Child or children</w:t>
            </w:r>
          </w:p>
        </w:tc>
        <w:tc>
          <w:tcPr>
            <w:tcW w:w="6520" w:type="dxa"/>
          </w:tcPr>
          <w:p w14:paraId="6DA41826" w14:textId="4439A9FD" w:rsidR="00237143" w:rsidRDefault="00237143" w:rsidP="00237143">
            <w:pPr>
              <w:cnfStyle w:val="000000000000" w:firstRow="0" w:lastRow="0" w:firstColumn="0" w:lastColumn="0" w:oddVBand="0" w:evenVBand="0" w:oddHBand="0" w:evenHBand="0" w:firstRowFirstColumn="0" w:firstRowLastColumn="0" w:lastRowFirstColumn="0" w:lastRowLastColumn="0"/>
            </w:pPr>
            <w:r>
              <w:t>In Accordance with the United Nations Convention on the Rights of the Child, child means any human under the age of 18 years.</w:t>
            </w:r>
          </w:p>
        </w:tc>
      </w:tr>
      <w:tr w:rsidR="00237143" w14:paraId="15181030" w14:textId="77777777" w:rsidTr="002B3F19">
        <w:trPr>
          <w:trHeight w:val="2687"/>
        </w:trPr>
        <w:tc>
          <w:tcPr>
            <w:cnfStyle w:val="001000000000" w:firstRow="0" w:lastRow="0" w:firstColumn="1" w:lastColumn="0" w:oddVBand="0" w:evenVBand="0" w:oddHBand="0" w:evenHBand="0" w:firstRowFirstColumn="0" w:firstRowLastColumn="0" w:lastRowFirstColumn="0" w:lastRowLastColumn="0"/>
            <w:tcW w:w="2547" w:type="dxa"/>
          </w:tcPr>
          <w:p w14:paraId="59DE4B8A" w14:textId="54FCC005" w:rsidR="00237143" w:rsidRDefault="00237143" w:rsidP="00237143">
            <w:r>
              <w:t>Child Exploitation</w:t>
            </w:r>
          </w:p>
        </w:tc>
        <w:tc>
          <w:tcPr>
            <w:tcW w:w="6520" w:type="dxa"/>
          </w:tcPr>
          <w:p w14:paraId="7FC646AA" w14:textId="77777777" w:rsidR="00237143" w:rsidRDefault="00237143" w:rsidP="00237143">
            <w:pPr>
              <w:cnfStyle w:val="000000000000" w:firstRow="0" w:lastRow="0" w:firstColumn="0" w:lastColumn="0" w:oddVBand="0" w:evenVBand="0" w:oddHBand="0" w:evenHBand="0" w:firstRowFirstColumn="0" w:firstRowLastColumn="0" w:lastRowFirstColumn="0" w:lastRowLastColumn="0"/>
            </w:pPr>
            <w:r>
              <w:t>One or more of the following:</w:t>
            </w:r>
          </w:p>
          <w:p w14:paraId="56855A64" w14:textId="77777777" w:rsidR="00237143" w:rsidRDefault="00237143" w:rsidP="00CE3B71">
            <w:pPr>
              <w:pStyle w:val="ListParagraph"/>
              <w:numPr>
                <w:ilvl w:val="0"/>
                <w:numId w:val="35"/>
              </w:numPr>
              <w:ind w:left="561" w:hanging="425"/>
              <w:cnfStyle w:val="000000000000" w:firstRow="0" w:lastRow="0" w:firstColumn="0" w:lastColumn="0" w:oddVBand="0" w:evenVBand="0" w:oddHBand="0" w:evenHBand="0" w:firstRowFirstColumn="0" w:firstRowLastColumn="0" w:lastRowFirstColumn="0" w:lastRowLastColumn="0"/>
            </w:pPr>
            <w:r>
              <w:t>committing or coercing another person to commit an act or acts of abuse against a child</w:t>
            </w:r>
          </w:p>
          <w:p w14:paraId="04828AD0" w14:textId="77777777" w:rsidR="00237143" w:rsidRDefault="00237143" w:rsidP="00CE3B71">
            <w:pPr>
              <w:pStyle w:val="ListParagraph"/>
              <w:numPr>
                <w:ilvl w:val="0"/>
                <w:numId w:val="35"/>
              </w:numPr>
              <w:ind w:left="561" w:hanging="425"/>
              <w:cnfStyle w:val="000000000000" w:firstRow="0" w:lastRow="0" w:firstColumn="0" w:lastColumn="0" w:oddVBand="0" w:evenVBand="0" w:oddHBand="0" w:evenHBand="0" w:firstRowFirstColumn="0" w:firstRowLastColumn="0" w:lastRowFirstColumn="0" w:lastRowLastColumn="0"/>
            </w:pPr>
            <w:r>
              <w:t xml:space="preserve">possessing, controlling, producing, distributing, </w:t>
            </w:r>
            <w:proofErr w:type="gramStart"/>
            <w:r>
              <w:t>obtaining</w:t>
            </w:r>
            <w:proofErr w:type="gramEnd"/>
            <w:r>
              <w:t xml:space="preserve"> or transmitting child exploitation material</w:t>
            </w:r>
          </w:p>
          <w:p w14:paraId="013AE240" w14:textId="77777777" w:rsidR="00237143" w:rsidRDefault="00237143" w:rsidP="00CE3B71">
            <w:pPr>
              <w:pStyle w:val="ListParagraph"/>
              <w:numPr>
                <w:ilvl w:val="0"/>
                <w:numId w:val="35"/>
              </w:numPr>
              <w:ind w:left="561" w:hanging="425"/>
              <w:cnfStyle w:val="000000000000" w:firstRow="0" w:lastRow="0" w:firstColumn="0" w:lastColumn="0" w:oddVBand="0" w:evenVBand="0" w:oddHBand="0" w:evenHBand="0" w:firstRowFirstColumn="0" w:firstRowLastColumn="0" w:lastRowFirstColumn="0" w:lastRowLastColumn="0"/>
            </w:pPr>
            <w:r>
              <w:t>committing or coercing another person to commit an act or acts of grooming or online grooming</w:t>
            </w:r>
          </w:p>
          <w:p w14:paraId="4004D97B" w14:textId="7B6588B8" w:rsidR="00237143" w:rsidRDefault="00237143" w:rsidP="00CE3B71">
            <w:pPr>
              <w:pStyle w:val="ListParagraph"/>
              <w:numPr>
                <w:ilvl w:val="0"/>
                <w:numId w:val="35"/>
              </w:numPr>
              <w:ind w:left="561" w:hanging="425"/>
              <w:cnfStyle w:val="000000000000" w:firstRow="0" w:lastRow="0" w:firstColumn="0" w:lastColumn="0" w:oddVBand="0" w:evenVBand="0" w:oddHBand="0" w:evenHBand="0" w:firstRowFirstColumn="0" w:firstRowLastColumn="0" w:lastRowFirstColumn="0" w:lastRowLastColumn="0"/>
            </w:pPr>
            <w:r>
              <w:t>using a minor for profit, labour, sexual gratification, or some other form of personal or financial advantage.</w:t>
            </w:r>
          </w:p>
        </w:tc>
      </w:tr>
      <w:tr w:rsidR="00237143" w14:paraId="6918BB1F" w14:textId="77777777" w:rsidTr="002B3F19">
        <w:trPr>
          <w:trHeight w:val="900"/>
        </w:trPr>
        <w:tc>
          <w:tcPr>
            <w:cnfStyle w:val="001000000000" w:firstRow="0" w:lastRow="0" w:firstColumn="1" w:lastColumn="0" w:oddVBand="0" w:evenVBand="0" w:oddHBand="0" w:evenHBand="0" w:firstRowFirstColumn="0" w:firstRowLastColumn="0" w:lastRowFirstColumn="0" w:lastRowLastColumn="0"/>
            <w:tcW w:w="2547" w:type="dxa"/>
          </w:tcPr>
          <w:p w14:paraId="5731C65F" w14:textId="5138A9D8" w:rsidR="00237143" w:rsidRDefault="00237143" w:rsidP="00237143">
            <w:r>
              <w:t>Child protection</w:t>
            </w:r>
          </w:p>
        </w:tc>
        <w:tc>
          <w:tcPr>
            <w:tcW w:w="6520" w:type="dxa"/>
          </w:tcPr>
          <w:p w14:paraId="2B94088C" w14:textId="4AA434E8" w:rsidR="00237143" w:rsidRDefault="00237143" w:rsidP="00237143">
            <w:pPr>
              <w:cnfStyle w:val="000000000000" w:firstRow="0" w:lastRow="0" w:firstColumn="0" w:lastColumn="0" w:oddVBand="0" w:evenVBand="0" w:oddHBand="0" w:evenHBand="0" w:firstRowFirstColumn="0" w:firstRowLastColumn="0" w:lastRowFirstColumn="0" w:lastRowLastColumn="0"/>
            </w:pPr>
            <w:r>
              <w:t>An activity or initiative designed to protect children from any form of harm, particularly that arising from child exploitation and abuse.</w:t>
            </w:r>
          </w:p>
        </w:tc>
      </w:tr>
      <w:tr w:rsidR="00237143" w14:paraId="5D5B2ED6" w14:textId="77777777" w:rsidTr="002B3F19">
        <w:trPr>
          <w:trHeight w:val="900"/>
        </w:trPr>
        <w:tc>
          <w:tcPr>
            <w:cnfStyle w:val="001000000000" w:firstRow="0" w:lastRow="0" w:firstColumn="1" w:lastColumn="0" w:oddVBand="0" w:evenVBand="0" w:oddHBand="0" w:evenHBand="0" w:firstRowFirstColumn="0" w:firstRowLastColumn="0" w:lastRowFirstColumn="0" w:lastRowLastColumn="0"/>
            <w:tcW w:w="2547" w:type="dxa"/>
          </w:tcPr>
          <w:p w14:paraId="74CF936A" w14:textId="427F331B" w:rsidR="00237143" w:rsidRDefault="00237143" w:rsidP="00237143">
            <w:r>
              <w:t>Child-related work</w:t>
            </w:r>
          </w:p>
        </w:tc>
        <w:tc>
          <w:tcPr>
            <w:tcW w:w="6520" w:type="dxa"/>
          </w:tcPr>
          <w:p w14:paraId="71C01BAF" w14:textId="77777777" w:rsidR="00237143" w:rsidRDefault="00237143" w:rsidP="00237143">
            <w:pPr>
              <w:spacing w:after="40"/>
              <w:cnfStyle w:val="000000000000" w:firstRow="0" w:lastRow="0" w:firstColumn="0" w:lastColumn="0" w:oddVBand="0" w:evenVBand="0" w:oddHBand="0" w:evenHBand="0" w:firstRowFirstColumn="0" w:firstRowLastColumn="0" w:lastRowFirstColumn="0" w:lastRowLastColumn="0"/>
            </w:pPr>
            <w:r>
              <w:t>Means being engaged in:</w:t>
            </w:r>
          </w:p>
          <w:p w14:paraId="71F2FB96" w14:textId="6B0810A6" w:rsidR="00237143" w:rsidRDefault="00237143" w:rsidP="0054718B">
            <w:pPr>
              <w:pStyle w:val="ListParagraph"/>
              <w:numPr>
                <w:ilvl w:val="0"/>
                <w:numId w:val="36"/>
              </w:numPr>
              <w:spacing w:after="40"/>
              <w:ind w:left="561" w:hanging="425"/>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work activities where contact (physical, face-to-face, oral, </w:t>
            </w:r>
            <w:proofErr w:type="gramStart"/>
            <w:r>
              <w:rPr>
                <w:rFonts w:cstheme="minorHAnsi"/>
              </w:rPr>
              <w:t>written</w:t>
            </w:r>
            <w:proofErr w:type="gramEnd"/>
            <w:r>
              <w:rPr>
                <w:rFonts w:cstheme="minorHAnsi"/>
              </w:rPr>
              <w:t xml:space="preserve"> or electronic contact) between a staff member and a child would reasonably be expected as a normal part of the work and such contact is not occasional </w:t>
            </w:r>
            <w:r w:rsidR="0023153D">
              <w:rPr>
                <w:rFonts w:cstheme="minorHAnsi"/>
              </w:rPr>
              <w:t xml:space="preserve">(infrequently or irregularly) </w:t>
            </w:r>
            <w:r>
              <w:rPr>
                <w:rFonts w:cstheme="minorHAnsi"/>
              </w:rPr>
              <w:t xml:space="preserve">and incidental </w:t>
            </w:r>
            <w:r w:rsidR="00D13854">
              <w:rPr>
                <w:rFonts w:cstheme="minorHAnsi"/>
              </w:rPr>
              <w:t xml:space="preserve">(occurring by chance) </w:t>
            </w:r>
            <w:r>
              <w:rPr>
                <w:rFonts w:cstheme="minorHAnsi"/>
              </w:rPr>
              <w:t>to the work, or</w:t>
            </w:r>
          </w:p>
          <w:p w14:paraId="5A572CB6" w14:textId="2AD968CF" w:rsidR="00237143" w:rsidRDefault="00237143" w:rsidP="00D13854">
            <w:pPr>
              <w:pStyle w:val="ListParagraph"/>
              <w:numPr>
                <w:ilvl w:val="0"/>
                <w:numId w:val="36"/>
              </w:numPr>
              <w:spacing w:after="40"/>
              <w:ind w:left="561" w:hanging="425"/>
              <w:cnfStyle w:val="000000000000" w:firstRow="0" w:lastRow="0" w:firstColumn="0" w:lastColumn="0" w:oddVBand="0" w:evenVBand="0" w:oddHBand="0" w:evenHBand="0" w:firstRowFirstColumn="0" w:firstRowLastColumn="0" w:lastRowFirstColumn="0" w:lastRowLastColumn="0"/>
            </w:pPr>
            <w:r>
              <w:rPr>
                <w:rFonts w:cstheme="minorHAnsi"/>
              </w:rPr>
              <w:t>work that requires a Working with Children Check (WWCC) in the state or territory jurisdiction in which the work is being undertaken.</w:t>
            </w:r>
          </w:p>
        </w:tc>
      </w:tr>
      <w:tr w:rsidR="00237143" w14:paraId="1CDA227C" w14:textId="77777777" w:rsidTr="002B3F19">
        <w:trPr>
          <w:trHeight w:val="900"/>
        </w:trPr>
        <w:tc>
          <w:tcPr>
            <w:cnfStyle w:val="001000000000" w:firstRow="0" w:lastRow="0" w:firstColumn="1" w:lastColumn="0" w:oddVBand="0" w:evenVBand="0" w:oddHBand="0" w:evenHBand="0" w:firstRowFirstColumn="0" w:firstRowLastColumn="0" w:lastRowFirstColumn="0" w:lastRowLastColumn="0"/>
            <w:tcW w:w="2547" w:type="dxa"/>
          </w:tcPr>
          <w:p w14:paraId="0E20B717" w14:textId="3BA09D9A" w:rsidR="00237143" w:rsidRDefault="00237143" w:rsidP="00237143">
            <w:r>
              <w:t>Child safe position</w:t>
            </w:r>
          </w:p>
        </w:tc>
        <w:tc>
          <w:tcPr>
            <w:tcW w:w="6520" w:type="dxa"/>
          </w:tcPr>
          <w:p w14:paraId="181C9DB0" w14:textId="660B2F64" w:rsidR="00237143" w:rsidRDefault="00237143" w:rsidP="00237143">
            <w:pPr>
              <w:cnfStyle w:val="000000000000" w:firstRow="0" w:lastRow="0" w:firstColumn="0" w:lastColumn="0" w:oddVBand="0" w:evenVBand="0" w:oddHBand="0" w:evenHBand="0" w:firstRowFirstColumn="0" w:firstRowLastColumn="0" w:lastRowFirstColumn="0" w:lastRowLastColumn="0"/>
            </w:pPr>
            <w:r>
              <w:t xml:space="preserve">A departmental position that has been identified as having contact with a child as a normal part of work activities (that is, </w:t>
            </w:r>
            <w:r>
              <w:rPr>
                <w:i/>
              </w:rPr>
              <w:t>child-related work</w:t>
            </w:r>
            <w:r>
              <w:t>), and therefore is required to obtain and maintain a Working with Children Check in order to be engaged in that position.</w:t>
            </w:r>
          </w:p>
        </w:tc>
      </w:tr>
      <w:tr w:rsidR="00237143" w14:paraId="3B25FA3F" w14:textId="77777777" w:rsidTr="002B3F19">
        <w:trPr>
          <w:trHeight w:val="900"/>
        </w:trPr>
        <w:tc>
          <w:tcPr>
            <w:cnfStyle w:val="001000000000" w:firstRow="0" w:lastRow="0" w:firstColumn="1" w:lastColumn="0" w:oddVBand="0" w:evenVBand="0" w:oddHBand="0" w:evenHBand="0" w:firstRowFirstColumn="0" w:firstRowLastColumn="0" w:lastRowFirstColumn="0" w:lastRowLastColumn="0"/>
            <w:tcW w:w="2547" w:type="dxa"/>
          </w:tcPr>
          <w:p w14:paraId="7769B5B4" w14:textId="7ED10A2C" w:rsidR="00237143" w:rsidRDefault="00237143" w:rsidP="00237143">
            <w:r>
              <w:lastRenderedPageBreak/>
              <w:t>Contractor</w:t>
            </w:r>
          </w:p>
        </w:tc>
        <w:tc>
          <w:tcPr>
            <w:tcW w:w="6520" w:type="dxa"/>
          </w:tcPr>
          <w:p w14:paraId="5C2FEEDB" w14:textId="77777777" w:rsidR="00237143" w:rsidRDefault="00237143" w:rsidP="00237143">
            <w:pPr>
              <w:spacing w:after="40"/>
              <w:cnfStyle w:val="000000000000" w:firstRow="0" w:lastRow="0" w:firstColumn="0" w:lastColumn="0" w:oddVBand="0" w:evenVBand="0" w:oddHBand="0" w:evenHBand="0" w:firstRowFirstColumn="0" w:firstRowLastColumn="0" w:lastRowFirstColumn="0" w:lastRowLastColumn="0"/>
            </w:pPr>
            <w:r>
              <w:t>The individuals engaged to perform temporary services for which:</w:t>
            </w:r>
          </w:p>
          <w:p w14:paraId="35EB3E3F" w14:textId="77777777" w:rsidR="00237143" w:rsidRDefault="00237143" w:rsidP="00CE3B71">
            <w:pPr>
              <w:pStyle w:val="ListParagraph"/>
              <w:numPr>
                <w:ilvl w:val="0"/>
                <w:numId w:val="37"/>
              </w:numPr>
              <w:spacing w:after="40" w:line="280" w:lineRule="atLeast"/>
              <w:ind w:left="561" w:hanging="425"/>
              <w:cnfStyle w:val="000000000000" w:firstRow="0" w:lastRow="0" w:firstColumn="0" w:lastColumn="0" w:oddVBand="0" w:evenVBand="0" w:oddHBand="0" w:evenHBand="0" w:firstRowFirstColumn="0" w:firstRowLastColumn="0" w:lastRowFirstColumn="0" w:lastRowLastColumn="0"/>
            </w:pPr>
            <w:r>
              <w:t>the output is being produced on behalf of the Commonwealth entity</w:t>
            </w:r>
          </w:p>
          <w:p w14:paraId="1CBFC5F0" w14:textId="77777777" w:rsidR="00237143" w:rsidRDefault="00237143" w:rsidP="00CE3B71">
            <w:pPr>
              <w:pStyle w:val="ListParagraph"/>
              <w:numPr>
                <w:ilvl w:val="0"/>
                <w:numId w:val="37"/>
              </w:numPr>
              <w:spacing w:after="40" w:line="280" w:lineRule="atLeast"/>
              <w:ind w:left="561" w:hanging="425"/>
              <w:cnfStyle w:val="000000000000" w:firstRow="0" w:lastRow="0" w:firstColumn="0" w:lastColumn="0" w:oddVBand="0" w:evenVBand="0" w:oddHBand="0" w:evenHBand="0" w:firstRowFirstColumn="0" w:firstRowLastColumn="0" w:lastRowFirstColumn="0" w:lastRowLastColumn="0"/>
            </w:pPr>
            <w:r>
              <w:t>the output is generally regarded as a Commonwealth entity produce</w:t>
            </w:r>
          </w:p>
          <w:p w14:paraId="012C5621" w14:textId="77777777" w:rsidR="0023153D" w:rsidRDefault="00237143" w:rsidP="0023153D">
            <w:pPr>
              <w:pStyle w:val="ListParagraph"/>
              <w:numPr>
                <w:ilvl w:val="0"/>
                <w:numId w:val="37"/>
              </w:numPr>
              <w:spacing w:after="40" w:line="280" w:lineRule="atLeast"/>
              <w:ind w:left="561" w:hanging="425"/>
              <w:cnfStyle w:val="000000000000" w:firstRow="0" w:lastRow="0" w:firstColumn="0" w:lastColumn="0" w:oddVBand="0" w:evenVBand="0" w:oddHBand="0" w:evenHBand="0" w:firstRowFirstColumn="0" w:firstRowLastColumn="0" w:lastRowFirstColumn="0" w:lastRowLastColumn="0"/>
            </w:pPr>
            <w:r>
              <w:t>the services are performed under the direction or supervision of the Commonwealth entity</w:t>
            </w:r>
          </w:p>
          <w:p w14:paraId="2D6C9F3F" w14:textId="682F7F1C" w:rsidR="00237143" w:rsidRDefault="00237143" w:rsidP="0023153D">
            <w:pPr>
              <w:pStyle w:val="ListParagraph"/>
              <w:numPr>
                <w:ilvl w:val="0"/>
                <w:numId w:val="37"/>
              </w:numPr>
              <w:spacing w:after="40" w:line="280" w:lineRule="atLeast"/>
              <w:ind w:left="561" w:hanging="425"/>
              <w:cnfStyle w:val="000000000000" w:firstRow="0" w:lastRow="0" w:firstColumn="0" w:lastColumn="0" w:oddVBand="0" w:evenVBand="0" w:oddHBand="0" w:evenHBand="0" w:firstRowFirstColumn="0" w:firstRowLastColumn="0" w:lastRowFirstColumn="0" w:lastRowLastColumn="0"/>
            </w:pPr>
            <w:r>
              <w:t>remuneration is based on time worked, usually calculated on an hourly rate.</w:t>
            </w:r>
          </w:p>
        </w:tc>
      </w:tr>
      <w:tr w:rsidR="00237143" w14:paraId="67715B83" w14:textId="77777777" w:rsidTr="002B3F19">
        <w:trPr>
          <w:trHeight w:val="846"/>
        </w:trPr>
        <w:tc>
          <w:tcPr>
            <w:cnfStyle w:val="001000000000" w:firstRow="0" w:lastRow="0" w:firstColumn="1" w:lastColumn="0" w:oddVBand="0" w:evenVBand="0" w:oddHBand="0" w:evenHBand="0" w:firstRowFirstColumn="0" w:firstRowLastColumn="0" w:lastRowFirstColumn="0" w:lastRowLastColumn="0"/>
            <w:tcW w:w="2547" w:type="dxa"/>
          </w:tcPr>
          <w:p w14:paraId="3AFE0BDE" w14:textId="56C9119D" w:rsidR="00237143" w:rsidRDefault="00237143" w:rsidP="00237143">
            <w:r>
              <w:t>Emotional abuse</w:t>
            </w:r>
          </w:p>
        </w:tc>
        <w:tc>
          <w:tcPr>
            <w:tcW w:w="6520" w:type="dxa"/>
          </w:tcPr>
          <w:p w14:paraId="3F1A1A57" w14:textId="1D5EA650" w:rsidR="00237143" w:rsidRDefault="00237143" w:rsidP="00237143">
            <w:pPr>
              <w:cnfStyle w:val="000000000000" w:firstRow="0" w:lastRow="0" w:firstColumn="0" w:lastColumn="0" w:oddVBand="0" w:evenVBand="0" w:oddHBand="0" w:evenHBand="0" w:firstRowFirstColumn="0" w:firstRowLastColumn="0" w:lastRowFirstColumn="0" w:lastRowLastColumn="0"/>
            </w:pPr>
            <w:r>
              <w:t>A parent or caregiver's inappropriate verbal or symbolic acts towards a child and/or a pattern of failure over time to provide a child with adequate non-physical nurturing and emotional availability. Such acts of commission or omission are likely to damage a child's self-esteem or social competence.</w:t>
            </w:r>
          </w:p>
        </w:tc>
      </w:tr>
      <w:tr w:rsidR="00237143" w14:paraId="5E54395E" w14:textId="77777777" w:rsidTr="002B3F19">
        <w:trPr>
          <w:trHeight w:val="846"/>
        </w:trPr>
        <w:tc>
          <w:tcPr>
            <w:cnfStyle w:val="001000000000" w:firstRow="0" w:lastRow="0" w:firstColumn="1" w:lastColumn="0" w:oddVBand="0" w:evenVBand="0" w:oddHBand="0" w:evenHBand="0" w:firstRowFirstColumn="0" w:firstRowLastColumn="0" w:lastRowFirstColumn="0" w:lastRowLastColumn="0"/>
            <w:tcW w:w="2547" w:type="dxa"/>
          </w:tcPr>
          <w:p w14:paraId="3BC4993A" w14:textId="6A804806" w:rsidR="00237143" w:rsidRDefault="00237143" w:rsidP="00237143">
            <w:r>
              <w:t>Neglect</w:t>
            </w:r>
          </w:p>
        </w:tc>
        <w:tc>
          <w:tcPr>
            <w:tcW w:w="6520" w:type="dxa"/>
          </w:tcPr>
          <w:p w14:paraId="0037235C" w14:textId="14669030" w:rsidR="00237143" w:rsidRDefault="00237143" w:rsidP="00237143">
            <w:pPr>
              <w:cnfStyle w:val="000000000000" w:firstRow="0" w:lastRow="0" w:firstColumn="0" w:lastColumn="0" w:oddVBand="0" w:evenVBand="0" w:oddHBand="0" w:evenHBand="0" w:firstRowFirstColumn="0" w:firstRowLastColumn="0" w:lastRowFirstColumn="0" w:lastRowLastColumn="0"/>
            </w:pPr>
            <w:r>
              <w:t>The failure by a parent or caregiver to provide a child (where they are in a position to do so) with the conditions that are culturally accepted as being essential for the physical and emotional development and wellbeing of the child.</w:t>
            </w:r>
          </w:p>
        </w:tc>
      </w:tr>
      <w:tr w:rsidR="00237143" w14:paraId="52262409" w14:textId="77777777" w:rsidTr="002B3F19">
        <w:trPr>
          <w:trHeight w:val="846"/>
        </w:trPr>
        <w:tc>
          <w:tcPr>
            <w:cnfStyle w:val="001000000000" w:firstRow="0" w:lastRow="0" w:firstColumn="1" w:lastColumn="0" w:oddVBand="0" w:evenVBand="0" w:oddHBand="0" w:evenHBand="0" w:firstRowFirstColumn="0" w:firstRowLastColumn="0" w:lastRowFirstColumn="0" w:lastRowLastColumn="0"/>
            <w:tcW w:w="2547" w:type="dxa"/>
          </w:tcPr>
          <w:p w14:paraId="77DAB510" w14:textId="7C2B4B7D" w:rsidR="00237143" w:rsidRDefault="00237143" w:rsidP="00237143">
            <w:r>
              <w:t>Physical abuse</w:t>
            </w:r>
          </w:p>
        </w:tc>
        <w:tc>
          <w:tcPr>
            <w:tcW w:w="6520" w:type="dxa"/>
          </w:tcPr>
          <w:p w14:paraId="1C610C6B" w14:textId="63B860C5" w:rsidR="00237143" w:rsidRDefault="00237143" w:rsidP="00237143">
            <w:pPr>
              <w:cnfStyle w:val="000000000000" w:firstRow="0" w:lastRow="0" w:firstColumn="0" w:lastColumn="0" w:oddVBand="0" w:evenVBand="0" w:oddHBand="0" w:evenHBand="0" w:firstRowFirstColumn="0" w:firstRowLastColumn="0" w:lastRowFirstColumn="0" w:lastRowLastColumn="0"/>
            </w:pPr>
            <w:r>
              <w:t xml:space="preserve">The use of physical force against a child that results in harm for the child’s health, survival, </w:t>
            </w:r>
            <w:proofErr w:type="gramStart"/>
            <w:r>
              <w:t>development</w:t>
            </w:r>
            <w:proofErr w:type="gramEnd"/>
            <w:r>
              <w:t xml:space="preserve"> or dignity. This includes hitting, beating, kicking, shaking, biting, strangling, scalding, burning, </w:t>
            </w:r>
            <w:proofErr w:type="gramStart"/>
            <w:r>
              <w:t>poisoning</w:t>
            </w:r>
            <w:proofErr w:type="gramEnd"/>
            <w:r>
              <w:t xml:space="preserve"> and suffocating.</w:t>
            </w:r>
          </w:p>
        </w:tc>
      </w:tr>
      <w:tr w:rsidR="00237143" w14:paraId="2850A0E1" w14:textId="77777777" w:rsidTr="002B3F19">
        <w:trPr>
          <w:trHeight w:val="427"/>
        </w:trPr>
        <w:tc>
          <w:tcPr>
            <w:cnfStyle w:val="001000000000" w:firstRow="0" w:lastRow="0" w:firstColumn="1" w:lastColumn="0" w:oddVBand="0" w:evenVBand="0" w:oddHBand="0" w:evenHBand="0" w:firstRowFirstColumn="0" w:firstRowLastColumn="0" w:lastRowFirstColumn="0" w:lastRowLastColumn="0"/>
            <w:tcW w:w="2547" w:type="dxa"/>
          </w:tcPr>
          <w:p w14:paraId="73CD1CF8" w14:textId="493FB56B" w:rsidR="00237143" w:rsidRDefault="00237143" w:rsidP="00237143">
            <w:r>
              <w:t>Policy non-compliance</w:t>
            </w:r>
          </w:p>
        </w:tc>
        <w:tc>
          <w:tcPr>
            <w:tcW w:w="6520" w:type="dxa"/>
          </w:tcPr>
          <w:p w14:paraId="1EDD3BEC" w14:textId="07A665E7" w:rsidR="00237143" w:rsidRDefault="00237143" w:rsidP="00237143">
            <w:pPr>
              <w:cnfStyle w:val="000000000000" w:firstRow="0" w:lastRow="0" w:firstColumn="0" w:lastColumn="0" w:oddVBand="0" w:evenVBand="0" w:oddHBand="0" w:evenHBand="0" w:firstRowFirstColumn="0" w:firstRowLastColumn="0" w:lastRowFirstColumn="0" w:lastRowLastColumn="0"/>
            </w:pPr>
            <w:r>
              <w:t>The failure to abide by the department’s policy.</w:t>
            </w:r>
          </w:p>
        </w:tc>
      </w:tr>
      <w:tr w:rsidR="00237143" w14:paraId="26F1709B" w14:textId="77777777" w:rsidTr="002B3F19">
        <w:trPr>
          <w:trHeight w:val="591"/>
        </w:trPr>
        <w:tc>
          <w:tcPr>
            <w:cnfStyle w:val="001000000000" w:firstRow="0" w:lastRow="0" w:firstColumn="1" w:lastColumn="0" w:oddVBand="0" w:evenVBand="0" w:oddHBand="0" w:evenHBand="0" w:firstRowFirstColumn="0" w:firstRowLastColumn="0" w:lastRowFirstColumn="0" w:lastRowLastColumn="0"/>
            <w:tcW w:w="2547" w:type="dxa"/>
          </w:tcPr>
          <w:p w14:paraId="5C5DD43C" w14:textId="557096C7" w:rsidR="00237143" w:rsidRDefault="00237143" w:rsidP="00237143">
            <w:r>
              <w:t>Sexual abuse</w:t>
            </w:r>
          </w:p>
        </w:tc>
        <w:tc>
          <w:tcPr>
            <w:tcW w:w="6520" w:type="dxa"/>
          </w:tcPr>
          <w:p w14:paraId="7807BD28" w14:textId="717C9042" w:rsidR="00DF220B" w:rsidRDefault="00DF220B" w:rsidP="00562998">
            <w:pPr>
              <w:cnfStyle w:val="000000000000" w:firstRow="0" w:lastRow="0" w:firstColumn="0" w:lastColumn="0" w:oddVBand="0" w:evenVBand="0" w:oddHBand="0" w:evenHBand="0" w:firstRowFirstColumn="0" w:firstRowLastColumn="0" w:lastRowFirstColumn="0" w:lastRowLastColumn="0"/>
            </w:pPr>
            <w:r>
              <w:t>The AIFS defines child sexual abuse as:</w:t>
            </w:r>
          </w:p>
          <w:p w14:paraId="16A3DA11" w14:textId="54E5C4C4" w:rsidR="00DF220B" w:rsidRPr="00DF220B" w:rsidRDefault="00DF220B" w:rsidP="00DF220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iCs/>
              </w:rPr>
            </w:pPr>
            <w:r w:rsidRPr="00DF220B">
              <w:rPr>
                <w:i/>
                <w:iCs/>
              </w:rPr>
              <w:t>‘the involvement of a child in sexual activity that he or she does not fully comprehend, is unable to give informed consent to, or for which the child is not developmentally</w:t>
            </w:r>
            <w:r w:rsidRPr="00DF220B">
              <w:rPr>
                <w:i/>
                <w:iCs/>
              </w:rPr>
              <w:cr/>
            </w:r>
            <w:r w:rsidR="009D5AF6">
              <w:rPr>
                <w:i/>
                <w:iCs/>
              </w:rPr>
              <w:t xml:space="preserve"> </w:t>
            </w:r>
            <w:r w:rsidRPr="00DF220B">
              <w:rPr>
                <w:i/>
                <w:iCs/>
              </w:rPr>
              <w:t xml:space="preserve">prepared, or else that violates the laws or social taboos of society. Children can be sexually abused by both adults and other children who are – by virtue of their age or stage of development – in a position of responsibility, </w:t>
            </w:r>
            <w:proofErr w:type="gramStart"/>
            <w:r w:rsidRPr="00DF220B">
              <w:rPr>
                <w:i/>
                <w:iCs/>
              </w:rPr>
              <w:t>trust</w:t>
            </w:r>
            <w:proofErr w:type="gramEnd"/>
            <w:r w:rsidRPr="00DF220B">
              <w:rPr>
                <w:i/>
                <w:iCs/>
              </w:rPr>
              <w:t xml:space="preserve"> or power over the victim’.</w:t>
            </w:r>
          </w:p>
        </w:tc>
      </w:tr>
      <w:tr w:rsidR="00237143" w14:paraId="3F31DF73" w14:textId="77777777" w:rsidTr="002B3F19">
        <w:trPr>
          <w:trHeight w:val="846"/>
        </w:trPr>
        <w:tc>
          <w:tcPr>
            <w:cnfStyle w:val="001000000000" w:firstRow="0" w:lastRow="0" w:firstColumn="1" w:lastColumn="0" w:oddVBand="0" w:evenVBand="0" w:oddHBand="0" w:evenHBand="0" w:firstRowFirstColumn="0" w:firstRowLastColumn="0" w:lastRowFirstColumn="0" w:lastRowLastColumn="0"/>
            <w:tcW w:w="2547" w:type="dxa"/>
          </w:tcPr>
          <w:p w14:paraId="0AC57528" w14:textId="4F7F9057" w:rsidR="00237143" w:rsidRDefault="00237143" w:rsidP="00237143">
            <w:r>
              <w:t>Staff</w:t>
            </w:r>
          </w:p>
        </w:tc>
        <w:tc>
          <w:tcPr>
            <w:tcW w:w="6520" w:type="dxa"/>
          </w:tcPr>
          <w:p w14:paraId="542C3674" w14:textId="313BA840" w:rsidR="00237143" w:rsidRDefault="00237143" w:rsidP="00237143">
            <w:pPr>
              <w:cnfStyle w:val="000000000000" w:firstRow="0" w:lastRow="0" w:firstColumn="0" w:lastColumn="0" w:oddVBand="0" w:evenVBand="0" w:oddHBand="0" w:evenHBand="0" w:firstRowFirstColumn="0" w:firstRowLastColumn="0" w:lastRowFirstColumn="0" w:lastRowLastColumn="0"/>
            </w:pPr>
            <w:r>
              <w:t xml:space="preserve">Staff are either employed by an organisation, engaged by an organisation on a subcontract basis, or engaged by an organisation on a voluntary or unpaid basis, staff can include paid staff, volunteers, interns, </w:t>
            </w:r>
            <w:proofErr w:type="gramStart"/>
            <w:r>
              <w:t>trainees</w:t>
            </w:r>
            <w:proofErr w:type="gramEnd"/>
            <w:r>
              <w:t xml:space="preserve"> and consultants.</w:t>
            </w:r>
          </w:p>
        </w:tc>
      </w:tr>
      <w:tr w:rsidR="00237143" w14:paraId="6B4327EB" w14:textId="77777777" w:rsidTr="002B3F19">
        <w:trPr>
          <w:trHeight w:val="846"/>
        </w:trPr>
        <w:tc>
          <w:tcPr>
            <w:cnfStyle w:val="001000000000" w:firstRow="0" w:lastRow="0" w:firstColumn="1" w:lastColumn="0" w:oddVBand="0" w:evenVBand="0" w:oddHBand="0" w:evenHBand="0" w:firstRowFirstColumn="0" w:firstRowLastColumn="0" w:lastRowFirstColumn="0" w:lastRowLastColumn="0"/>
            <w:tcW w:w="2547" w:type="dxa"/>
          </w:tcPr>
          <w:p w14:paraId="0C278907" w14:textId="4825BE9A" w:rsidR="00237143" w:rsidRDefault="00237143" w:rsidP="00237143">
            <w:r>
              <w:t>Working with Children</w:t>
            </w:r>
          </w:p>
        </w:tc>
        <w:tc>
          <w:tcPr>
            <w:tcW w:w="6520" w:type="dxa"/>
          </w:tcPr>
          <w:p w14:paraId="63C081DF" w14:textId="4A1DA2D6" w:rsidR="00237143" w:rsidRDefault="00237143" w:rsidP="00237143">
            <w:pPr>
              <w:cnfStyle w:val="000000000000" w:firstRow="0" w:lastRow="0" w:firstColumn="0" w:lastColumn="0" w:oddVBand="0" w:evenVBand="0" w:oddHBand="0" w:evenHBand="0" w:firstRowFirstColumn="0" w:firstRowLastColumn="0" w:lastRowFirstColumn="0" w:lastRowLastColumn="0"/>
            </w:pPr>
            <w:r>
              <w:t>Being engaged in an activity with a child where the contact would reasonably be expected as a normal part of the activity and the contact is not incidental to the activity. This includes volunteering or other unpaid work.</w:t>
            </w:r>
          </w:p>
        </w:tc>
      </w:tr>
      <w:tr w:rsidR="00237143" w14:paraId="5FE6FE53" w14:textId="77777777" w:rsidTr="002B3F19">
        <w:trPr>
          <w:trHeight w:val="557"/>
        </w:trPr>
        <w:tc>
          <w:tcPr>
            <w:cnfStyle w:val="001000000000" w:firstRow="0" w:lastRow="0" w:firstColumn="1" w:lastColumn="0" w:oddVBand="0" w:evenVBand="0" w:oddHBand="0" w:evenHBand="0" w:firstRowFirstColumn="0" w:firstRowLastColumn="0" w:lastRowFirstColumn="0" w:lastRowLastColumn="0"/>
            <w:tcW w:w="2547" w:type="dxa"/>
          </w:tcPr>
          <w:p w14:paraId="63167474" w14:textId="0AD50036" w:rsidR="00237143" w:rsidRDefault="00237143" w:rsidP="00237143">
            <w:r>
              <w:t>Working with Children Check</w:t>
            </w:r>
          </w:p>
        </w:tc>
        <w:tc>
          <w:tcPr>
            <w:tcW w:w="6520" w:type="dxa"/>
          </w:tcPr>
          <w:p w14:paraId="6F7E6B4B" w14:textId="07DD5B76" w:rsidR="00237143" w:rsidRDefault="00237143" w:rsidP="00237143">
            <w:pPr>
              <w:cnfStyle w:val="000000000000" w:firstRow="0" w:lastRow="0" w:firstColumn="0" w:lastColumn="0" w:oddVBand="0" w:evenVBand="0" w:oddHBand="0" w:evenHBand="0" w:firstRowFirstColumn="0" w:firstRowLastColumn="0" w:lastRowFirstColumn="0" w:lastRowLastColumn="0"/>
            </w:pPr>
            <w:r>
              <w:t>An assessment of whether a person poses an unacceptable risk to children. As part of this process, the applicant’s criminal history, child protection information and other information is checked. A Working with Children Check may also be known under other names, such as a Working with Vulnerable People Check, a Blue Card, Working with Children Clearance, Ochre Card, etc.</w:t>
            </w:r>
          </w:p>
        </w:tc>
      </w:tr>
    </w:tbl>
    <w:p w14:paraId="31072271" w14:textId="77777777" w:rsidR="004E6175" w:rsidRDefault="004E6175" w:rsidP="004E6175">
      <w:pPr>
        <w:pStyle w:val="Heading3"/>
      </w:pPr>
      <w:bookmarkStart w:id="19" w:name="_Toc31641941"/>
      <w:bookmarkStart w:id="20" w:name="_Toc126230764"/>
      <w:bookmarkStart w:id="21" w:name="_Toc167281049"/>
      <w:bookmarkEnd w:id="8"/>
      <w:bookmarkEnd w:id="9"/>
      <w:r>
        <w:lastRenderedPageBreak/>
        <w:t>Document details</w:t>
      </w:r>
      <w:bookmarkEnd w:id="19"/>
      <w:bookmarkEnd w:id="20"/>
      <w:bookmarkEnd w:id="21"/>
    </w:p>
    <w:tbl>
      <w:tblPr>
        <w:tblW w:w="0" w:type="auto"/>
        <w:tblLook w:val="04A0" w:firstRow="1" w:lastRow="0" w:firstColumn="1" w:lastColumn="0" w:noHBand="0" w:noVBand="1"/>
      </w:tblPr>
      <w:tblGrid>
        <w:gridCol w:w="1921"/>
        <w:gridCol w:w="5747"/>
      </w:tblGrid>
      <w:tr w:rsidR="004E6175" w14:paraId="57F1336A" w14:textId="77777777" w:rsidTr="00645DD1">
        <w:tc>
          <w:tcPr>
            <w:tcW w:w="0" w:type="auto"/>
            <w:hideMark/>
          </w:tcPr>
          <w:p w14:paraId="79C124AF" w14:textId="77777777" w:rsidR="004E6175" w:rsidRPr="004E6175" w:rsidRDefault="004E6175">
            <w:pPr>
              <w:rPr>
                <w:szCs w:val="24"/>
              </w:rPr>
            </w:pPr>
            <w:r w:rsidRPr="004E6175">
              <w:rPr>
                <w:szCs w:val="24"/>
              </w:rPr>
              <w:t>Policy Owner</w:t>
            </w:r>
          </w:p>
        </w:tc>
        <w:tc>
          <w:tcPr>
            <w:tcW w:w="5747" w:type="dxa"/>
            <w:hideMark/>
          </w:tcPr>
          <w:p w14:paraId="01A95366" w14:textId="77777777" w:rsidR="004E6175" w:rsidRPr="004E6175" w:rsidRDefault="004E6175">
            <w:pPr>
              <w:rPr>
                <w:szCs w:val="24"/>
              </w:rPr>
            </w:pPr>
            <w:r w:rsidRPr="004E6175">
              <w:rPr>
                <w:szCs w:val="24"/>
              </w:rPr>
              <w:t>People Branch</w:t>
            </w:r>
          </w:p>
        </w:tc>
      </w:tr>
      <w:tr w:rsidR="004E6175" w14:paraId="57A76474" w14:textId="77777777" w:rsidTr="00645DD1">
        <w:tc>
          <w:tcPr>
            <w:tcW w:w="0" w:type="auto"/>
            <w:hideMark/>
          </w:tcPr>
          <w:p w14:paraId="5B4E4EA9" w14:textId="77777777" w:rsidR="004E6175" w:rsidRPr="004E6175" w:rsidRDefault="004E6175">
            <w:pPr>
              <w:rPr>
                <w:szCs w:val="24"/>
              </w:rPr>
            </w:pPr>
            <w:r w:rsidRPr="004E6175">
              <w:rPr>
                <w:szCs w:val="24"/>
              </w:rPr>
              <w:t>Document Status</w:t>
            </w:r>
          </w:p>
        </w:tc>
        <w:tc>
          <w:tcPr>
            <w:tcW w:w="5747" w:type="dxa"/>
            <w:hideMark/>
          </w:tcPr>
          <w:p w14:paraId="662C96F0" w14:textId="77777777" w:rsidR="004E6175" w:rsidRPr="004E6175" w:rsidRDefault="004E6175">
            <w:pPr>
              <w:rPr>
                <w:szCs w:val="24"/>
              </w:rPr>
            </w:pPr>
            <w:r w:rsidRPr="004E6175">
              <w:rPr>
                <w:szCs w:val="24"/>
              </w:rPr>
              <w:t>Final</w:t>
            </w:r>
          </w:p>
        </w:tc>
      </w:tr>
      <w:tr w:rsidR="004E6175" w14:paraId="6835D8BA" w14:textId="77777777" w:rsidTr="00645DD1">
        <w:tc>
          <w:tcPr>
            <w:tcW w:w="0" w:type="auto"/>
            <w:hideMark/>
          </w:tcPr>
          <w:p w14:paraId="4BC5AC3A" w14:textId="77777777" w:rsidR="004E6175" w:rsidRPr="004E6175" w:rsidRDefault="004E6175">
            <w:pPr>
              <w:rPr>
                <w:szCs w:val="24"/>
              </w:rPr>
            </w:pPr>
            <w:r w:rsidRPr="004E6175">
              <w:rPr>
                <w:szCs w:val="24"/>
              </w:rPr>
              <w:t>Point of Contact</w:t>
            </w:r>
          </w:p>
        </w:tc>
        <w:tc>
          <w:tcPr>
            <w:tcW w:w="5747" w:type="dxa"/>
            <w:hideMark/>
          </w:tcPr>
          <w:p w14:paraId="796D1119" w14:textId="4F5E7A61" w:rsidR="004E6175" w:rsidRPr="004E6175" w:rsidRDefault="003E709E">
            <w:pPr>
              <w:rPr>
                <w:szCs w:val="24"/>
              </w:rPr>
            </w:pPr>
            <w:r>
              <w:rPr>
                <w:szCs w:val="24"/>
              </w:rPr>
              <w:t>Hermione Finemore</w:t>
            </w:r>
            <w:r w:rsidR="004E6175" w:rsidRPr="004E6175">
              <w:rPr>
                <w:szCs w:val="24"/>
              </w:rPr>
              <w:t xml:space="preserve"> </w:t>
            </w:r>
          </w:p>
        </w:tc>
      </w:tr>
      <w:tr w:rsidR="004E6175" w14:paraId="2BBDF009" w14:textId="77777777" w:rsidTr="00645DD1">
        <w:tc>
          <w:tcPr>
            <w:tcW w:w="0" w:type="auto"/>
            <w:hideMark/>
          </w:tcPr>
          <w:p w14:paraId="74C84018" w14:textId="77777777" w:rsidR="004E6175" w:rsidRPr="004E6175" w:rsidRDefault="004E6175">
            <w:pPr>
              <w:rPr>
                <w:szCs w:val="24"/>
              </w:rPr>
            </w:pPr>
            <w:r w:rsidRPr="004E6175">
              <w:rPr>
                <w:szCs w:val="24"/>
              </w:rPr>
              <w:t>Approver</w:t>
            </w:r>
          </w:p>
        </w:tc>
        <w:tc>
          <w:tcPr>
            <w:tcW w:w="5747" w:type="dxa"/>
            <w:hideMark/>
          </w:tcPr>
          <w:p w14:paraId="414FC178" w14:textId="77777777" w:rsidR="004E6175" w:rsidRPr="004E6175" w:rsidRDefault="004E6175">
            <w:pPr>
              <w:rPr>
                <w:szCs w:val="24"/>
              </w:rPr>
            </w:pPr>
            <w:r w:rsidRPr="004E6175">
              <w:rPr>
                <w:szCs w:val="24"/>
              </w:rPr>
              <w:t xml:space="preserve">Gemma Smith </w:t>
            </w:r>
          </w:p>
        </w:tc>
      </w:tr>
      <w:tr w:rsidR="004E6175" w14:paraId="43E88CC3" w14:textId="77777777" w:rsidTr="00645DD1">
        <w:tc>
          <w:tcPr>
            <w:tcW w:w="0" w:type="auto"/>
            <w:hideMark/>
          </w:tcPr>
          <w:p w14:paraId="30AE6223" w14:textId="77777777" w:rsidR="004E6175" w:rsidRPr="004E6175" w:rsidRDefault="004E6175">
            <w:pPr>
              <w:rPr>
                <w:szCs w:val="24"/>
              </w:rPr>
            </w:pPr>
            <w:r w:rsidRPr="004E6175">
              <w:rPr>
                <w:szCs w:val="24"/>
              </w:rPr>
              <w:t>Approval Authority</w:t>
            </w:r>
          </w:p>
        </w:tc>
        <w:tc>
          <w:tcPr>
            <w:tcW w:w="5747" w:type="dxa"/>
          </w:tcPr>
          <w:p w14:paraId="2CF79C87" w14:textId="77777777" w:rsidR="004E6175" w:rsidRPr="004E6175" w:rsidRDefault="004E6175">
            <w:pPr>
              <w:spacing w:after="0"/>
              <w:rPr>
                <w:szCs w:val="24"/>
              </w:rPr>
            </w:pPr>
            <w:r w:rsidRPr="004E6175">
              <w:rPr>
                <w:szCs w:val="24"/>
              </w:rPr>
              <w:t>Assistant Secretary, People Branch</w:t>
            </w:r>
          </w:p>
          <w:p w14:paraId="323CA948" w14:textId="77777777" w:rsidR="004E6175" w:rsidRPr="004E6175" w:rsidRDefault="004E6175">
            <w:pPr>
              <w:spacing w:after="0"/>
              <w:rPr>
                <w:szCs w:val="24"/>
              </w:rPr>
            </w:pPr>
            <w:r w:rsidRPr="004E6175">
              <w:rPr>
                <w:szCs w:val="24"/>
              </w:rPr>
              <w:t>Parliamentary and Communications Division</w:t>
            </w:r>
            <w:r w:rsidRPr="004E6175">
              <w:rPr>
                <w:szCs w:val="24"/>
              </w:rPr>
              <w:br/>
              <w:t>Department of Education</w:t>
            </w:r>
          </w:p>
          <w:p w14:paraId="5C36F882" w14:textId="77777777" w:rsidR="004E6175" w:rsidRPr="004E6175" w:rsidRDefault="004E6175">
            <w:pPr>
              <w:spacing w:after="0"/>
              <w:rPr>
                <w:szCs w:val="24"/>
              </w:rPr>
            </w:pPr>
          </w:p>
        </w:tc>
      </w:tr>
      <w:tr w:rsidR="004E6175" w14:paraId="7F27F72A" w14:textId="77777777" w:rsidTr="00645DD1">
        <w:trPr>
          <w:trHeight w:val="885"/>
        </w:trPr>
        <w:tc>
          <w:tcPr>
            <w:tcW w:w="0" w:type="auto"/>
            <w:hideMark/>
          </w:tcPr>
          <w:p w14:paraId="4B6CE024" w14:textId="77777777" w:rsidR="004E6175" w:rsidRPr="004E6175" w:rsidRDefault="004E6175">
            <w:pPr>
              <w:rPr>
                <w:szCs w:val="24"/>
              </w:rPr>
            </w:pPr>
            <w:r w:rsidRPr="004E6175">
              <w:rPr>
                <w:szCs w:val="24"/>
              </w:rPr>
              <w:t>Date of Approval</w:t>
            </w:r>
          </w:p>
          <w:p w14:paraId="2ADFB3F9" w14:textId="77777777" w:rsidR="004E6175" w:rsidRPr="004E6175" w:rsidRDefault="004E6175">
            <w:pPr>
              <w:rPr>
                <w:szCs w:val="24"/>
              </w:rPr>
            </w:pPr>
            <w:r w:rsidRPr="004E6175">
              <w:rPr>
                <w:szCs w:val="24"/>
              </w:rPr>
              <w:t>Date of Review</w:t>
            </w:r>
          </w:p>
        </w:tc>
        <w:tc>
          <w:tcPr>
            <w:tcW w:w="5747" w:type="dxa"/>
            <w:hideMark/>
          </w:tcPr>
          <w:p w14:paraId="63082AB3" w14:textId="1D76806B" w:rsidR="004E6175" w:rsidRPr="004E6175" w:rsidRDefault="003E709E">
            <w:pPr>
              <w:rPr>
                <w:szCs w:val="24"/>
              </w:rPr>
            </w:pPr>
            <w:r>
              <w:rPr>
                <w:szCs w:val="24"/>
              </w:rPr>
              <w:t>22</w:t>
            </w:r>
            <w:r w:rsidR="004E6175" w:rsidRPr="004E6175">
              <w:rPr>
                <w:szCs w:val="24"/>
              </w:rPr>
              <w:t xml:space="preserve"> </w:t>
            </w:r>
            <w:r>
              <w:rPr>
                <w:szCs w:val="24"/>
              </w:rPr>
              <w:t>May</w:t>
            </w:r>
            <w:r w:rsidR="004E6175" w:rsidRPr="004E6175">
              <w:rPr>
                <w:szCs w:val="24"/>
              </w:rPr>
              <w:t xml:space="preserve"> 202</w:t>
            </w:r>
            <w:r>
              <w:rPr>
                <w:szCs w:val="24"/>
              </w:rPr>
              <w:t>4</w:t>
            </w:r>
          </w:p>
          <w:p w14:paraId="4B5B0DA9" w14:textId="186E01C8" w:rsidR="004E6175" w:rsidRPr="004E6175" w:rsidRDefault="00467D1F">
            <w:pPr>
              <w:rPr>
                <w:szCs w:val="24"/>
              </w:rPr>
            </w:pPr>
            <w:r>
              <w:rPr>
                <w:szCs w:val="24"/>
              </w:rPr>
              <w:t xml:space="preserve">31 </w:t>
            </w:r>
            <w:r w:rsidR="004E6175" w:rsidRPr="004E6175">
              <w:rPr>
                <w:szCs w:val="24"/>
              </w:rPr>
              <w:t>January 202</w:t>
            </w:r>
            <w:r w:rsidR="007B21AA">
              <w:rPr>
                <w:szCs w:val="24"/>
              </w:rPr>
              <w:t>5</w:t>
            </w:r>
          </w:p>
        </w:tc>
      </w:tr>
    </w:tbl>
    <w:p w14:paraId="53966706" w14:textId="11EEA060" w:rsidR="0017134D" w:rsidRDefault="0017134D" w:rsidP="00237143">
      <w:pPr>
        <w:pStyle w:val="ListNumber4"/>
        <w:numPr>
          <w:ilvl w:val="0"/>
          <w:numId w:val="0"/>
        </w:numPr>
      </w:pPr>
    </w:p>
    <w:sectPr w:rsidR="0017134D">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9816" w14:textId="77777777" w:rsidR="00E30A19" w:rsidRDefault="00E30A19" w:rsidP="000A6228">
      <w:pPr>
        <w:spacing w:after="0" w:line="240" w:lineRule="auto"/>
      </w:pPr>
      <w:r>
        <w:separator/>
      </w:r>
    </w:p>
  </w:endnote>
  <w:endnote w:type="continuationSeparator" w:id="0">
    <w:p w14:paraId="05E784E8" w14:textId="77777777" w:rsidR="00E30A19" w:rsidRDefault="00E30A1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0AC5AF97" w:rsidR="00221D8F" w:rsidRDefault="00E177DF">
    <w:pPr>
      <w:pStyle w:val="Footer"/>
    </w:pPr>
    <w:r>
      <w:t>Child Safe Policy</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5E42" w14:textId="77777777" w:rsidR="00E30A19" w:rsidRDefault="00E30A19" w:rsidP="000A6228">
      <w:pPr>
        <w:spacing w:after="0" w:line="240" w:lineRule="auto"/>
      </w:pPr>
      <w:r>
        <w:separator/>
      </w:r>
    </w:p>
  </w:footnote>
  <w:footnote w:type="continuationSeparator" w:id="0">
    <w:p w14:paraId="27002CA6" w14:textId="77777777" w:rsidR="00E30A19" w:rsidRDefault="00E30A19"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2516FA"/>
    <w:multiLevelType w:val="hybridMultilevel"/>
    <w:tmpl w:val="B7362F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7FE4E52"/>
    <w:multiLevelType w:val="hybridMultilevel"/>
    <w:tmpl w:val="C90C636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0E6C6DF0"/>
    <w:multiLevelType w:val="multilevel"/>
    <w:tmpl w:val="CEBA5584"/>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7E46B0"/>
    <w:multiLevelType w:val="hybridMultilevel"/>
    <w:tmpl w:val="3D2C4A4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14916B6"/>
    <w:multiLevelType w:val="hybridMultilevel"/>
    <w:tmpl w:val="D8445B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4213FD1"/>
    <w:multiLevelType w:val="hybridMultilevel"/>
    <w:tmpl w:val="00D899A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3F6418"/>
    <w:multiLevelType w:val="multilevel"/>
    <w:tmpl w:val="5A7EE91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34204"/>
    <w:multiLevelType w:val="hybridMultilevel"/>
    <w:tmpl w:val="C82268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6B507E"/>
    <w:multiLevelType w:val="hybridMultilevel"/>
    <w:tmpl w:val="F63851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F29489B"/>
    <w:multiLevelType w:val="multilevel"/>
    <w:tmpl w:val="40124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6F103E"/>
    <w:multiLevelType w:val="hybridMultilevel"/>
    <w:tmpl w:val="801AF72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5F84253"/>
    <w:multiLevelType w:val="multilevel"/>
    <w:tmpl w:val="40124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753550B"/>
    <w:multiLevelType w:val="multilevel"/>
    <w:tmpl w:val="40124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6C1086"/>
    <w:multiLevelType w:val="hybridMultilevel"/>
    <w:tmpl w:val="DC24EFF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18F48658">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3D4A4E"/>
    <w:multiLevelType w:val="hybridMultilevel"/>
    <w:tmpl w:val="BBF66DC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8C10CA6"/>
    <w:multiLevelType w:val="hybridMultilevel"/>
    <w:tmpl w:val="AC3853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C3B6250"/>
    <w:multiLevelType w:val="hybridMultilevel"/>
    <w:tmpl w:val="D0D8A4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EA43BCC"/>
    <w:multiLevelType w:val="hybridMultilevel"/>
    <w:tmpl w:val="849E40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19866561">
    <w:abstractNumId w:val="14"/>
  </w:num>
  <w:num w:numId="2" w16cid:durableId="1532765419">
    <w:abstractNumId w:val="5"/>
  </w:num>
  <w:num w:numId="3" w16cid:durableId="2109501127">
    <w:abstractNumId w:val="4"/>
  </w:num>
  <w:num w:numId="4" w16cid:durableId="34356409">
    <w:abstractNumId w:val="3"/>
  </w:num>
  <w:num w:numId="5" w16cid:durableId="1991715275">
    <w:abstractNumId w:val="19"/>
  </w:num>
  <w:num w:numId="6" w16cid:durableId="1841431109">
    <w:abstractNumId w:val="2"/>
  </w:num>
  <w:num w:numId="7" w16cid:durableId="1822035521">
    <w:abstractNumId w:val="1"/>
  </w:num>
  <w:num w:numId="8" w16cid:durableId="993290471">
    <w:abstractNumId w:val="0"/>
  </w:num>
  <w:num w:numId="9" w16cid:durableId="37245372">
    <w:abstractNumId w:val="18"/>
  </w:num>
  <w:num w:numId="10" w16cid:durableId="2092193690">
    <w:abstractNumId w:val="8"/>
  </w:num>
  <w:num w:numId="11" w16cid:durableId="1144390542">
    <w:abstractNumId w:val="33"/>
  </w:num>
  <w:num w:numId="12" w16cid:durableId="1779904739">
    <w:abstractNumId w:val="13"/>
  </w:num>
  <w:num w:numId="13" w16cid:durableId="91976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6349149">
    <w:abstractNumId w:val="11"/>
  </w:num>
  <w:num w:numId="15" w16cid:durableId="1001742675">
    <w:abstractNumId w:val="6"/>
  </w:num>
  <w:num w:numId="16" w16cid:durableId="1559703092">
    <w:abstractNumId w:val="34"/>
  </w:num>
  <w:num w:numId="17" w16cid:durableId="1890067315">
    <w:abstractNumId w:val="21"/>
  </w:num>
  <w:num w:numId="18" w16cid:durableId="747192606">
    <w:abstractNumId w:val="10"/>
  </w:num>
  <w:num w:numId="19" w16cid:durableId="27336646">
    <w:abstractNumId w:val="28"/>
  </w:num>
  <w:num w:numId="20" w16cid:durableId="1472676806">
    <w:abstractNumId w:val="20"/>
  </w:num>
  <w:num w:numId="21" w16cid:durableId="140388192">
    <w:abstractNumId w:val="26"/>
  </w:num>
  <w:num w:numId="22" w16cid:durableId="1234966409">
    <w:abstractNumId w:val="29"/>
  </w:num>
  <w:num w:numId="23" w16cid:durableId="622228460">
    <w:abstractNumId w:val="27"/>
  </w:num>
  <w:num w:numId="24" w16cid:durableId="1623612222">
    <w:abstractNumId w:val="12"/>
  </w:num>
  <w:num w:numId="25" w16cid:durableId="227493647">
    <w:abstractNumId w:val="15"/>
  </w:num>
  <w:num w:numId="26" w16cid:durableId="1369182850">
    <w:abstractNumId w:val="30"/>
  </w:num>
  <w:num w:numId="27" w16cid:durableId="730079418">
    <w:abstractNumId w:val="17"/>
  </w:num>
  <w:num w:numId="28" w16cid:durableId="634065449">
    <w:abstractNumId w:val="16"/>
  </w:num>
  <w:num w:numId="29" w16cid:durableId="1588147755">
    <w:abstractNumId w:val="31"/>
  </w:num>
  <w:num w:numId="30" w16cid:durableId="524176708">
    <w:abstractNumId w:val="32"/>
  </w:num>
  <w:num w:numId="31" w16cid:durableId="921646561">
    <w:abstractNumId w:val="35"/>
  </w:num>
  <w:num w:numId="32" w16cid:durableId="1701970427">
    <w:abstractNumId w:val="7"/>
  </w:num>
  <w:num w:numId="33" w16cid:durableId="268006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0479348">
    <w:abstractNumId w:val="9"/>
  </w:num>
  <w:num w:numId="35" w16cid:durableId="693269962">
    <w:abstractNumId w:val="22"/>
  </w:num>
  <w:num w:numId="36" w16cid:durableId="1576357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4477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79257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6FF"/>
    <w:rsid w:val="00010C1C"/>
    <w:rsid w:val="00012366"/>
    <w:rsid w:val="00021FBE"/>
    <w:rsid w:val="000235BC"/>
    <w:rsid w:val="00042C02"/>
    <w:rsid w:val="0004445F"/>
    <w:rsid w:val="000452D9"/>
    <w:rsid w:val="0004793B"/>
    <w:rsid w:val="00051245"/>
    <w:rsid w:val="000521D7"/>
    <w:rsid w:val="00086AAA"/>
    <w:rsid w:val="000A0B58"/>
    <w:rsid w:val="000A6228"/>
    <w:rsid w:val="000B5D40"/>
    <w:rsid w:val="000B7EC6"/>
    <w:rsid w:val="000D3632"/>
    <w:rsid w:val="000E04BF"/>
    <w:rsid w:val="000F474E"/>
    <w:rsid w:val="00107D87"/>
    <w:rsid w:val="00107DD5"/>
    <w:rsid w:val="00113967"/>
    <w:rsid w:val="00116961"/>
    <w:rsid w:val="0012343A"/>
    <w:rsid w:val="00133B8D"/>
    <w:rsid w:val="0013611E"/>
    <w:rsid w:val="001515BF"/>
    <w:rsid w:val="001565B6"/>
    <w:rsid w:val="0017134D"/>
    <w:rsid w:val="001873C2"/>
    <w:rsid w:val="001C1523"/>
    <w:rsid w:val="001E722C"/>
    <w:rsid w:val="001F2700"/>
    <w:rsid w:val="001F5A0F"/>
    <w:rsid w:val="00206466"/>
    <w:rsid w:val="00207D93"/>
    <w:rsid w:val="00217B19"/>
    <w:rsid w:val="00221D8F"/>
    <w:rsid w:val="0022309E"/>
    <w:rsid w:val="002272DB"/>
    <w:rsid w:val="0023153D"/>
    <w:rsid w:val="00237143"/>
    <w:rsid w:val="00276047"/>
    <w:rsid w:val="002826F6"/>
    <w:rsid w:val="0028547F"/>
    <w:rsid w:val="002A4458"/>
    <w:rsid w:val="002B3F19"/>
    <w:rsid w:val="002D03D1"/>
    <w:rsid w:val="002D589A"/>
    <w:rsid w:val="002F339F"/>
    <w:rsid w:val="0030199D"/>
    <w:rsid w:val="00305E1E"/>
    <w:rsid w:val="00305F89"/>
    <w:rsid w:val="003263DA"/>
    <w:rsid w:val="00332B98"/>
    <w:rsid w:val="00333911"/>
    <w:rsid w:val="003415EC"/>
    <w:rsid w:val="0036194F"/>
    <w:rsid w:val="00365EED"/>
    <w:rsid w:val="00371F42"/>
    <w:rsid w:val="00395767"/>
    <w:rsid w:val="003A6124"/>
    <w:rsid w:val="003D144E"/>
    <w:rsid w:val="003E709E"/>
    <w:rsid w:val="003F5706"/>
    <w:rsid w:val="0040155D"/>
    <w:rsid w:val="00401D70"/>
    <w:rsid w:val="00406925"/>
    <w:rsid w:val="0041547E"/>
    <w:rsid w:val="0041713E"/>
    <w:rsid w:val="00421D3F"/>
    <w:rsid w:val="00423785"/>
    <w:rsid w:val="00427F66"/>
    <w:rsid w:val="0043242B"/>
    <w:rsid w:val="00436E2F"/>
    <w:rsid w:val="00445678"/>
    <w:rsid w:val="00452D26"/>
    <w:rsid w:val="00467D1F"/>
    <w:rsid w:val="00477CF5"/>
    <w:rsid w:val="004A06CD"/>
    <w:rsid w:val="004A4B6F"/>
    <w:rsid w:val="004A4CF9"/>
    <w:rsid w:val="004B4A33"/>
    <w:rsid w:val="004D2965"/>
    <w:rsid w:val="004D36A5"/>
    <w:rsid w:val="004E45E3"/>
    <w:rsid w:val="004E6175"/>
    <w:rsid w:val="005060A4"/>
    <w:rsid w:val="005247DA"/>
    <w:rsid w:val="005423F9"/>
    <w:rsid w:val="0054718B"/>
    <w:rsid w:val="00552E78"/>
    <w:rsid w:val="00562998"/>
    <w:rsid w:val="005843DD"/>
    <w:rsid w:val="00596F48"/>
    <w:rsid w:val="005A75C9"/>
    <w:rsid w:val="005B187D"/>
    <w:rsid w:val="005B55BE"/>
    <w:rsid w:val="005C0F0D"/>
    <w:rsid w:val="005E7D69"/>
    <w:rsid w:val="006077A9"/>
    <w:rsid w:val="006232DC"/>
    <w:rsid w:val="0063094F"/>
    <w:rsid w:val="00641AD2"/>
    <w:rsid w:val="00645DD1"/>
    <w:rsid w:val="00650828"/>
    <w:rsid w:val="00687146"/>
    <w:rsid w:val="006A0E45"/>
    <w:rsid w:val="006A7447"/>
    <w:rsid w:val="006D54F8"/>
    <w:rsid w:val="006D67F3"/>
    <w:rsid w:val="006F1FFF"/>
    <w:rsid w:val="006F3FC0"/>
    <w:rsid w:val="006F6D10"/>
    <w:rsid w:val="00710B66"/>
    <w:rsid w:val="00712B94"/>
    <w:rsid w:val="007267D8"/>
    <w:rsid w:val="00731690"/>
    <w:rsid w:val="007422C1"/>
    <w:rsid w:val="0074231A"/>
    <w:rsid w:val="007429C9"/>
    <w:rsid w:val="00754132"/>
    <w:rsid w:val="00761973"/>
    <w:rsid w:val="00765CEF"/>
    <w:rsid w:val="007768E4"/>
    <w:rsid w:val="007770BA"/>
    <w:rsid w:val="0078409C"/>
    <w:rsid w:val="00792A5F"/>
    <w:rsid w:val="007B21AA"/>
    <w:rsid w:val="007B2CA1"/>
    <w:rsid w:val="007B734A"/>
    <w:rsid w:val="007C426F"/>
    <w:rsid w:val="007D0ABC"/>
    <w:rsid w:val="007F46BC"/>
    <w:rsid w:val="007F6BA8"/>
    <w:rsid w:val="008042F5"/>
    <w:rsid w:val="00830AC9"/>
    <w:rsid w:val="00832A5B"/>
    <w:rsid w:val="00837F55"/>
    <w:rsid w:val="00875773"/>
    <w:rsid w:val="008772A4"/>
    <w:rsid w:val="00884DDD"/>
    <w:rsid w:val="0088605F"/>
    <w:rsid w:val="00886959"/>
    <w:rsid w:val="00893128"/>
    <w:rsid w:val="008A36E1"/>
    <w:rsid w:val="008A37A7"/>
    <w:rsid w:val="008A3CFB"/>
    <w:rsid w:val="008B0736"/>
    <w:rsid w:val="008D3A58"/>
    <w:rsid w:val="009141EF"/>
    <w:rsid w:val="00916C3F"/>
    <w:rsid w:val="0092036B"/>
    <w:rsid w:val="00950B06"/>
    <w:rsid w:val="00962572"/>
    <w:rsid w:val="00970069"/>
    <w:rsid w:val="009721EB"/>
    <w:rsid w:val="009731AD"/>
    <w:rsid w:val="0097449A"/>
    <w:rsid w:val="009951B7"/>
    <w:rsid w:val="009A281F"/>
    <w:rsid w:val="009B5BB3"/>
    <w:rsid w:val="009B706E"/>
    <w:rsid w:val="009C0258"/>
    <w:rsid w:val="009C26A6"/>
    <w:rsid w:val="009C423A"/>
    <w:rsid w:val="009C72C8"/>
    <w:rsid w:val="009D19AE"/>
    <w:rsid w:val="009D5AF6"/>
    <w:rsid w:val="009E49CD"/>
    <w:rsid w:val="009E79ED"/>
    <w:rsid w:val="009F36C3"/>
    <w:rsid w:val="00A00442"/>
    <w:rsid w:val="00A00D26"/>
    <w:rsid w:val="00A020F2"/>
    <w:rsid w:val="00A07596"/>
    <w:rsid w:val="00A17A08"/>
    <w:rsid w:val="00A24360"/>
    <w:rsid w:val="00A27BAC"/>
    <w:rsid w:val="00A53075"/>
    <w:rsid w:val="00A60673"/>
    <w:rsid w:val="00A77C20"/>
    <w:rsid w:val="00A950A1"/>
    <w:rsid w:val="00A97C36"/>
    <w:rsid w:val="00AB6D3F"/>
    <w:rsid w:val="00AC1872"/>
    <w:rsid w:val="00AD631F"/>
    <w:rsid w:val="00AE21FF"/>
    <w:rsid w:val="00AF1F18"/>
    <w:rsid w:val="00AF38D4"/>
    <w:rsid w:val="00B0726E"/>
    <w:rsid w:val="00B219D1"/>
    <w:rsid w:val="00B33495"/>
    <w:rsid w:val="00B81FA4"/>
    <w:rsid w:val="00B87642"/>
    <w:rsid w:val="00B8794C"/>
    <w:rsid w:val="00B87D6C"/>
    <w:rsid w:val="00B95EF4"/>
    <w:rsid w:val="00BA43DC"/>
    <w:rsid w:val="00BB6509"/>
    <w:rsid w:val="00BC248C"/>
    <w:rsid w:val="00BD31F3"/>
    <w:rsid w:val="00BF0FDA"/>
    <w:rsid w:val="00BF52FD"/>
    <w:rsid w:val="00C01EC0"/>
    <w:rsid w:val="00C2200E"/>
    <w:rsid w:val="00C244EE"/>
    <w:rsid w:val="00C37139"/>
    <w:rsid w:val="00C47EF5"/>
    <w:rsid w:val="00C72224"/>
    <w:rsid w:val="00C75706"/>
    <w:rsid w:val="00C86D04"/>
    <w:rsid w:val="00C90B96"/>
    <w:rsid w:val="00C94F85"/>
    <w:rsid w:val="00CA35C4"/>
    <w:rsid w:val="00CA4815"/>
    <w:rsid w:val="00CB3B98"/>
    <w:rsid w:val="00CC3E87"/>
    <w:rsid w:val="00CD13B7"/>
    <w:rsid w:val="00CD74FD"/>
    <w:rsid w:val="00CE3B71"/>
    <w:rsid w:val="00CF3137"/>
    <w:rsid w:val="00CF6562"/>
    <w:rsid w:val="00D07E8E"/>
    <w:rsid w:val="00D13854"/>
    <w:rsid w:val="00D40DD6"/>
    <w:rsid w:val="00D5688A"/>
    <w:rsid w:val="00D71F0E"/>
    <w:rsid w:val="00D80091"/>
    <w:rsid w:val="00D81CCC"/>
    <w:rsid w:val="00D835F7"/>
    <w:rsid w:val="00D8538C"/>
    <w:rsid w:val="00DC2C8A"/>
    <w:rsid w:val="00DC5980"/>
    <w:rsid w:val="00DD2B46"/>
    <w:rsid w:val="00DE31B8"/>
    <w:rsid w:val="00DF220B"/>
    <w:rsid w:val="00E0321E"/>
    <w:rsid w:val="00E125B2"/>
    <w:rsid w:val="00E177DF"/>
    <w:rsid w:val="00E30A19"/>
    <w:rsid w:val="00E32612"/>
    <w:rsid w:val="00E529E5"/>
    <w:rsid w:val="00E54BA9"/>
    <w:rsid w:val="00E76223"/>
    <w:rsid w:val="00EB4335"/>
    <w:rsid w:val="00EB4C2F"/>
    <w:rsid w:val="00ED0DDF"/>
    <w:rsid w:val="00ED2FDF"/>
    <w:rsid w:val="00EE35F1"/>
    <w:rsid w:val="00F1000D"/>
    <w:rsid w:val="00F311A4"/>
    <w:rsid w:val="00F524B1"/>
    <w:rsid w:val="00F56E74"/>
    <w:rsid w:val="00F6563B"/>
    <w:rsid w:val="00F75348"/>
    <w:rsid w:val="00F82C2C"/>
    <w:rsid w:val="00F82CD3"/>
    <w:rsid w:val="00F85913"/>
    <w:rsid w:val="00F85E4E"/>
    <w:rsid w:val="00F97FAA"/>
    <w:rsid w:val="00FA6DFB"/>
    <w:rsid w:val="00FC477F"/>
    <w:rsid w:val="00FC4C44"/>
    <w:rsid w:val="00FC587A"/>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E3B71"/>
    <w:pPr>
      <w:tabs>
        <w:tab w:val="left" w:pos="567"/>
        <w:tab w:val="right" w:leader="dot" w:pos="9016"/>
      </w:tabs>
      <w:spacing w:after="100"/>
    </w:pPr>
  </w:style>
  <w:style w:type="paragraph" w:styleId="TOC2">
    <w:name w:val="toc 2"/>
    <w:basedOn w:val="Normal"/>
    <w:next w:val="Normal"/>
    <w:autoRedefine/>
    <w:uiPriority w:val="39"/>
    <w:unhideWhenUsed/>
    <w:rsid w:val="00CE3B71"/>
    <w:pPr>
      <w:tabs>
        <w:tab w:val="left" w:pos="426"/>
        <w:tab w:val="right" w:leader="dot" w:pos="9016"/>
      </w:tabs>
      <w:spacing w:after="100"/>
      <w:ind w:left="709" w:hanging="489"/>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477CF5"/>
    <w:pPr>
      <w:ind w:left="720"/>
      <w:contextualSpacing/>
    </w:pPr>
  </w:style>
  <w:style w:type="table" w:customStyle="1" w:styleId="DEEWRTable">
    <w:name w:val="DEEWR Table"/>
    <w:basedOn w:val="TableNormal"/>
    <w:uiPriority w:val="99"/>
    <w:rsid w:val="004E6175"/>
    <w:pPr>
      <w:spacing w:after="0" w:line="240" w:lineRule="auto"/>
    </w:pPr>
    <w:rPr>
      <w:rFonts w:eastAsiaTheme="minorEastAsia"/>
      <w:color w:val="000000" w:themeColor="text1"/>
      <w:sz w:val="20"/>
    </w:rPr>
    <w:tblPr>
      <w:tblStyleRowBandSize w:val="1"/>
      <w:tblInd w:w="0" w:type="nil"/>
      <w:tblBorders>
        <w:bottom w:val="single" w:sz="4" w:space="0" w:color="auto"/>
      </w:tblBorders>
    </w:tblPr>
    <w:tblStylePr w:type="firstRow">
      <w:pPr>
        <w:wordWrap/>
        <w:ind w:leftChars="0" w:left="0" w:rightChars="0" w:right="0"/>
        <w:jc w:val="left"/>
      </w:pPr>
      <w:rPr>
        <w:rFonts w:asciiTheme="minorHAnsi" w:hAnsiTheme="minorHAnsi" w:cs="Calibri" w:hint="default"/>
        <w:b/>
        <w:color w:val="004C6C" w:themeColor="background2"/>
        <w:sz w:val="20"/>
        <w:szCs w:val="20"/>
      </w:rPr>
      <w:tblPr/>
      <w:tcPr>
        <w:shd w:val="clear" w:color="auto" w:fill="522761"/>
      </w:tcPr>
    </w:tblStylePr>
    <w:tblStylePr w:type="firstCol">
      <w:pPr>
        <w:jc w:val="left"/>
      </w:pPr>
      <w:rPr>
        <w:b/>
      </w:rPr>
    </w:tblStylePr>
  </w:style>
  <w:style w:type="character" w:styleId="CommentReference">
    <w:name w:val="annotation reference"/>
    <w:basedOn w:val="DefaultParagraphFont"/>
    <w:uiPriority w:val="99"/>
    <w:semiHidden/>
    <w:unhideWhenUsed/>
    <w:rsid w:val="00916C3F"/>
    <w:rPr>
      <w:sz w:val="16"/>
      <w:szCs w:val="16"/>
    </w:rPr>
  </w:style>
  <w:style w:type="paragraph" w:styleId="CommentText">
    <w:name w:val="annotation text"/>
    <w:basedOn w:val="Normal"/>
    <w:link w:val="CommentTextChar"/>
    <w:uiPriority w:val="99"/>
    <w:unhideWhenUsed/>
    <w:rsid w:val="00916C3F"/>
    <w:pPr>
      <w:spacing w:line="240" w:lineRule="auto"/>
    </w:pPr>
    <w:rPr>
      <w:sz w:val="20"/>
      <w:szCs w:val="20"/>
    </w:rPr>
  </w:style>
  <w:style w:type="character" w:customStyle="1" w:styleId="CommentTextChar">
    <w:name w:val="Comment Text Char"/>
    <w:basedOn w:val="DefaultParagraphFont"/>
    <w:link w:val="CommentText"/>
    <w:uiPriority w:val="99"/>
    <w:rsid w:val="00916C3F"/>
    <w:rPr>
      <w:sz w:val="20"/>
      <w:szCs w:val="20"/>
    </w:rPr>
  </w:style>
  <w:style w:type="paragraph" w:styleId="CommentSubject">
    <w:name w:val="annotation subject"/>
    <w:basedOn w:val="CommentText"/>
    <w:next w:val="CommentText"/>
    <w:link w:val="CommentSubjectChar"/>
    <w:uiPriority w:val="99"/>
    <w:semiHidden/>
    <w:unhideWhenUsed/>
    <w:rsid w:val="00916C3F"/>
    <w:rPr>
      <w:b/>
      <w:bCs/>
    </w:rPr>
  </w:style>
  <w:style w:type="character" w:customStyle="1" w:styleId="CommentSubjectChar">
    <w:name w:val="Comment Subject Char"/>
    <w:basedOn w:val="CommentTextChar"/>
    <w:link w:val="CommentSubject"/>
    <w:uiPriority w:val="99"/>
    <w:semiHidden/>
    <w:rsid w:val="00916C3F"/>
    <w:rPr>
      <w:b/>
      <w:bCs/>
      <w:sz w:val="20"/>
      <w:szCs w:val="20"/>
    </w:rPr>
  </w:style>
  <w:style w:type="character" w:styleId="FollowedHyperlink">
    <w:name w:val="FollowedHyperlink"/>
    <w:basedOn w:val="DefaultParagraphFont"/>
    <w:uiPriority w:val="99"/>
    <w:semiHidden/>
    <w:unhideWhenUsed/>
    <w:rsid w:val="008772A4"/>
    <w:rPr>
      <w:color w:val="CE372F" w:themeColor="followedHyperlink"/>
      <w:u w:val="single"/>
    </w:rPr>
  </w:style>
  <w:style w:type="paragraph" w:styleId="Revision">
    <w:name w:val="Revision"/>
    <w:hidden/>
    <w:uiPriority w:val="99"/>
    <w:semiHidden/>
    <w:rsid w:val="00F97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7285">
      <w:bodyDiv w:val="1"/>
      <w:marLeft w:val="0"/>
      <w:marRight w:val="0"/>
      <w:marTop w:val="0"/>
      <w:marBottom w:val="0"/>
      <w:divBdr>
        <w:top w:val="none" w:sz="0" w:space="0" w:color="auto"/>
        <w:left w:val="none" w:sz="0" w:space="0" w:color="auto"/>
        <w:bottom w:val="none" w:sz="0" w:space="0" w:color="auto"/>
        <w:right w:val="none" w:sz="0" w:space="0" w:color="auto"/>
      </w:divBdr>
    </w:div>
    <w:div w:id="466901565">
      <w:bodyDiv w:val="1"/>
      <w:marLeft w:val="0"/>
      <w:marRight w:val="0"/>
      <w:marTop w:val="0"/>
      <w:marBottom w:val="0"/>
      <w:divBdr>
        <w:top w:val="none" w:sz="0" w:space="0" w:color="auto"/>
        <w:left w:val="none" w:sz="0" w:space="0" w:color="auto"/>
        <w:bottom w:val="none" w:sz="0" w:space="0" w:color="auto"/>
        <w:right w:val="none" w:sz="0" w:space="0" w:color="auto"/>
      </w:divBdr>
    </w:div>
    <w:div w:id="1231690781">
      <w:bodyDiv w:val="1"/>
      <w:marLeft w:val="0"/>
      <w:marRight w:val="0"/>
      <w:marTop w:val="0"/>
      <w:marBottom w:val="0"/>
      <w:divBdr>
        <w:top w:val="none" w:sz="0" w:space="0" w:color="auto"/>
        <w:left w:val="none" w:sz="0" w:space="0" w:color="auto"/>
        <w:bottom w:val="none" w:sz="0" w:space="0" w:color="auto"/>
        <w:right w:val="none" w:sz="0" w:space="0" w:color="auto"/>
      </w:divBdr>
    </w:div>
    <w:div w:id="1354183845">
      <w:bodyDiv w:val="1"/>
      <w:marLeft w:val="0"/>
      <w:marRight w:val="0"/>
      <w:marTop w:val="0"/>
      <w:marBottom w:val="0"/>
      <w:divBdr>
        <w:top w:val="none" w:sz="0" w:space="0" w:color="auto"/>
        <w:left w:val="none" w:sz="0" w:space="0" w:color="auto"/>
        <w:bottom w:val="none" w:sz="0" w:space="0" w:color="auto"/>
        <w:right w:val="none" w:sz="0" w:space="0" w:color="auto"/>
      </w:divBdr>
    </w:div>
    <w:div w:id="1456296126">
      <w:bodyDiv w:val="1"/>
      <w:marLeft w:val="0"/>
      <w:marRight w:val="0"/>
      <w:marTop w:val="0"/>
      <w:marBottom w:val="0"/>
      <w:divBdr>
        <w:top w:val="none" w:sz="0" w:space="0" w:color="auto"/>
        <w:left w:val="none" w:sz="0" w:space="0" w:color="auto"/>
        <w:bottom w:val="none" w:sz="0" w:space="0" w:color="auto"/>
        <w:right w:val="none" w:sz="0" w:space="0" w:color="auto"/>
      </w:divBdr>
    </w:div>
    <w:div w:id="1582829538">
      <w:bodyDiv w:val="1"/>
      <w:marLeft w:val="0"/>
      <w:marRight w:val="0"/>
      <w:marTop w:val="0"/>
      <w:marBottom w:val="0"/>
      <w:divBdr>
        <w:top w:val="none" w:sz="0" w:space="0" w:color="auto"/>
        <w:left w:val="none" w:sz="0" w:space="0" w:color="auto"/>
        <w:bottom w:val="none" w:sz="0" w:space="0" w:color="auto"/>
        <w:right w:val="none" w:sz="0" w:space="0" w:color="auto"/>
      </w:divBdr>
    </w:div>
    <w:div w:id="19461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 TargetMode="External"/><Relationship Id="rId18" Type="http://schemas.openxmlformats.org/officeDocument/2006/relationships/hyperlink" Target="https://learnhub.gov.au/view_course/37" TargetMode="External"/><Relationship Id="rId26" Type="http://schemas.openxmlformats.org/officeDocument/2006/relationships/hyperlink" Target="https://www.education.gov.au/about-department/contact-us/complaints" TargetMode="External"/><Relationship Id="rId39" Type="http://schemas.openxmlformats.org/officeDocument/2006/relationships/theme" Target="theme/theme1.xml"/><Relationship Id="rId21" Type="http://schemas.openxmlformats.org/officeDocument/2006/relationships/hyperlink" Target="https://www5.austlii.edu.au/au/legis/cth/consol_act/cca1995115/sch1.html" TargetMode="External"/><Relationship Id="rId34" Type="http://schemas.openxmlformats.org/officeDocument/2006/relationships/hyperlink" Target="https://www.finance.gov.au/government/procurement/clausebank/child-safety"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s://aifs.gov.au/resources/resource-sheets/australian-child-protection-legislation" TargetMode="External"/><Relationship Id="rId25" Type="http://schemas.openxmlformats.org/officeDocument/2006/relationships/hyperlink" Target="https://www.childsafety.gov.au/resources/complaint-handling-guide-upholding-rights-children-and-young-people" TargetMode="External"/><Relationship Id="rId33" Type="http://schemas.openxmlformats.org/officeDocument/2006/relationships/hyperlink" Target="https://www.finance.gov.au/government/procurement/clausebank/child-safet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eople@education.gov.au" TargetMode="External"/><Relationship Id="rId20" Type="http://schemas.openxmlformats.org/officeDocument/2006/relationships/hyperlink" Target="https://aifs.gov.au/resources/resource-sheets/mandatory-reporting-child-abuse-and-neglect" TargetMode="External"/><Relationship Id="rId29" Type="http://schemas.openxmlformats.org/officeDocument/2006/relationships/hyperlink" Target="mailto:Procurement%20and%20Grants%20Assistance%20Request%20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ducation.gov.au/about-department/contact-us/complaints" TargetMode="External"/><Relationship Id="rId32" Type="http://schemas.openxmlformats.org/officeDocument/2006/relationships/hyperlink" Target="https://www.finance.gov.au/government/procurement/clausebank/child-safety"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umanrights.gov.au/our-work/childrens-rights/projects/child-safe-organisations" TargetMode="External"/><Relationship Id="rId23" Type="http://schemas.openxmlformats.org/officeDocument/2006/relationships/hyperlink" Target="https://www.education.gov.au/about-department/contact-us/complaints" TargetMode="External"/><Relationship Id="rId28" Type="http://schemas.openxmlformats.org/officeDocument/2006/relationships/hyperlink" Target="https://sharedservicescentre.sharepoint.com/sites/edu-procurement" TargetMode="External"/><Relationship Id="rId36" Type="http://schemas.openxmlformats.org/officeDocument/2006/relationships/hyperlink" Target="mailto:procurement@education.gov.au" TargetMode="External"/><Relationship Id="rId10" Type="http://schemas.openxmlformats.org/officeDocument/2006/relationships/image" Target="media/image3.svg"/><Relationship Id="rId19" Type="http://schemas.openxmlformats.org/officeDocument/2006/relationships/hyperlink" Target="https://learnhub.gov.au/view_course/2665" TargetMode="External"/><Relationship Id="rId31" Type="http://schemas.openxmlformats.org/officeDocument/2006/relationships/hyperlink" Target="https://www.finance.gov.au/government/procurement/clausebank/child-safe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ildsafety.gov.au/what-we-do/lead-commonwealth-child-safe-framework" TargetMode="External"/><Relationship Id="rId22" Type="http://schemas.openxmlformats.org/officeDocument/2006/relationships/hyperlink" Target="https://sharedservicescentre.sharepoint.com/sites/edu-governance/SitePages/Complaints.aspx" TargetMode="External"/><Relationship Id="rId27" Type="http://schemas.openxmlformats.org/officeDocument/2006/relationships/hyperlink" Target="https://sharedservicescentre.sharepoint.com/sites/edu-governance/DeptDocs/DE%20Complaints%20Handling%20Policy.docx" TargetMode="External"/><Relationship Id="rId30" Type="http://schemas.openxmlformats.org/officeDocument/2006/relationships/hyperlink" Target="https://www.finance.gov.au/government/procurement/clausebank/child-safety" TargetMode="External"/><Relationship Id="rId35" Type="http://schemas.openxmlformats.org/officeDocument/2006/relationships/hyperlink" Target="https://www.finance.gov.au/government/procurement/clausebank/child-safety"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Policy</dc:title>
  <dc:subject/>
  <dc:creator/>
  <cp:keywords/>
  <dc:description/>
  <cp:lastModifiedBy/>
  <cp:revision>1</cp:revision>
  <dcterms:created xsi:type="dcterms:W3CDTF">2024-05-22T05:28:00Z</dcterms:created>
  <dcterms:modified xsi:type="dcterms:W3CDTF">2024-05-22T05:28:00Z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2024-05-22T05:28:47Z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803b7e95-87f8-4446-91b0-1e2efcc24c38</vt:lpwstr>
  </property>
  <property fmtid="{D5CDD505-2E9C-101B-9397-08002B2CF9AE}" pid="8" name="MSIP_Label_5f877481-9e35-4b68-b667-876a73c6db41_ContentBits">
    <vt:lpwstr>0</vt:lpwstr>
  </property>
</Properties>
</file>