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D6E" w:rsidRDefault="00350FFA" w:rsidP="00350FFA">
      <w:pPr>
        <w:ind w:left="-1474"/>
      </w:pPr>
      <w:bookmarkStart w:id="0" w:name="_GoBack"/>
      <w:bookmarkEnd w:id="0"/>
      <w:r w:rsidRPr="00350FFA">
        <w:rPr>
          <w:noProof/>
          <w:lang w:eastAsia="en-AU"/>
        </w:rPr>
        <w:drawing>
          <wp:anchor distT="0" distB="0" distL="114300" distR="114300" simplePos="0" relativeHeight="251658240" behindDoc="1" locked="1" layoutInCell="1" allowOverlap="1" wp14:anchorId="7BFC1905" wp14:editId="1158CBCE">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30CDA" w:rsidRDefault="00930CDA" w:rsidP="00930CDA">
      <w:pPr>
        <w:spacing w:after="160" w:line="720" w:lineRule="auto"/>
        <w:rPr>
          <w:noProof/>
          <w:lang w:eastAsia="en-AU"/>
        </w:rPr>
      </w:pPr>
      <w:r>
        <w:rPr>
          <w:noProof/>
          <w:lang w:eastAsia="en-AU"/>
        </w:rPr>
        <w:drawing>
          <wp:inline distT="0" distB="0" distL="0" distR="0" wp14:anchorId="168F6266" wp14:editId="15BE9E40">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rsidR="00930CDA" w:rsidRDefault="00155055" w:rsidP="007855CC">
      <w:pPr>
        <w:pStyle w:val="Title"/>
        <w:spacing w:line="240" w:lineRule="auto"/>
        <w:ind w:left="1276"/>
        <w:rPr>
          <w:noProof/>
          <w:lang w:eastAsia="en-AU"/>
        </w:rPr>
      </w:pPr>
      <w:r>
        <w:rPr>
          <w:noProof/>
          <w:lang w:eastAsia="en-AU"/>
        </w:rPr>
        <w:t>Early Childhood Educati</w:t>
      </w:r>
      <w:r w:rsidR="00B9115A">
        <w:rPr>
          <w:noProof/>
          <w:lang w:eastAsia="en-AU"/>
        </w:rPr>
        <w:t>o</w:t>
      </w:r>
      <w:r>
        <w:rPr>
          <w:noProof/>
          <w:lang w:eastAsia="en-AU"/>
        </w:rPr>
        <w:t>n and Care Relief Package</w:t>
      </w:r>
      <w:r w:rsidR="00710C54">
        <w:rPr>
          <w:noProof/>
          <w:lang w:eastAsia="en-AU"/>
        </w:rPr>
        <w:br/>
      </w:r>
      <w:r>
        <w:rPr>
          <w:noProof/>
          <w:lang w:eastAsia="en-AU"/>
        </w:rPr>
        <w:t>Four Week Review</w:t>
      </w:r>
    </w:p>
    <w:p w:rsidR="007855CC" w:rsidRDefault="00911C72" w:rsidP="007855CC">
      <w:pPr>
        <w:pStyle w:val="Subtitle"/>
        <w:spacing w:before="240"/>
        <w:ind w:left="1276"/>
        <w:rPr>
          <w:noProof/>
          <w:lang w:eastAsia="en-AU"/>
        </w:rPr>
      </w:pPr>
      <w:r>
        <w:rPr>
          <w:noProof/>
          <w:lang w:eastAsia="en-AU"/>
        </w:rPr>
        <w:t>Summary Report</w:t>
      </w:r>
      <w:r w:rsidR="00954100">
        <w:rPr>
          <w:noProof/>
          <w:lang w:eastAsia="en-AU"/>
        </w:rPr>
        <w:t xml:space="preserve"> 1</w:t>
      </w:r>
      <w:r w:rsidR="0056183F">
        <w:rPr>
          <w:noProof/>
          <w:lang w:eastAsia="en-AU"/>
        </w:rPr>
        <w:t>8</w:t>
      </w:r>
      <w:r w:rsidR="00954100">
        <w:rPr>
          <w:noProof/>
          <w:lang w:eastAsia="en-AU"/>
        </w:rPr>
        <w:t xml:space="preserve"> May 2020 </w:t>
      </w:r>
    </w:p>
    <w:p w:rsidR="00A13341" w:rsidRDefault="00A13341" w:rsidP="0095636C"/>
    <w:p w:rsidR="00A13341" w:rsidRDefault="00A13341" w:rsidP="0095636C">
      <w:pPr>
        <w:sectPr w:rsidR="00A13341" w:rsidSect="00EA67FC">
          <w:footerReference w:type="default" r:id="rId13"/>
          <w:type w:val="continuous"/>
          <w:pgSz w:w="11906" w:h="16838"/>
          <w:pgMar w:top="1418" w:right="1440" w:bottom="1560" w:left="1276" w:header="708" w:footer="708" w:gutter="0"/>
          <w:cols w:space="708"/>
          <w:titlePg/>
          <w:docGrid w:linePitch="360"/>
        </w:sectPr>
      </w:pPr>
    </w:p>
    <w:p w:rsidR="00B969E9" w:rsidRDefault="00B969E9" w:rsidP="00B969E9">
      <w:pPr>
        <w:tabs>
          <w:tab w:val="left" w:pos="5856"/>
        </w:tabs>
        <w:spacing w:before="8400"/>
      </w:pPr>
      <w:bookmarkStart w:id="1" w:name="_Toc30065222"/>
    </w:p>
    <w:p w:rsidR="00B969E9" w:rsidRPr="003C539C" w:rsidRDefault="00B969E9" w:rsidP="00B969E9">
      <w:pPr>
        <w:tabs>
          <w:tab w:val="left" w:pos="5856"/>
        </w:tabs>
      </w:pPr>
      <w:r w:rsidRPr="003C539C">
        <w:t>ISBN</w:t>
      </w:r>
    </w:p>
    <w:p w:rsidR="00B969E9" w:rsidRPr="003C539C" w:rsidRDefault="00B969E9" w:rsidP="00B969E9">
      <w:r w:rsidRPr="00D853D6">
        <w:t>978-1-76051-921-6</w:t>
      </w:r>
      <w:r w:rsidRPr="003C539C">
        <w:t xml:space="preserve"> [PDF]</w:t>
      </w:r>
      <w:r w:rsidRPr="003C539C">
        <w:br/>
      </w:r>
      <w:r w:rsidRPr="00D853D6">
        <w:t xml:space="preserve">978-1-76051-922-3 </w:t>
      </w:r>
      <w:r w:rsidRPr="003C539C">
        <w:t>[DOCX]</w:t>
      </w:r>
    </w:p>
    <w:p w:rsidR="00B969E9" w:rsidRPr="003C539C" w:rsidRDefault="00B969E9" w:rsidP="00B969E9">
      <w:pPr>
        <w:pStyle w:val="numberedpara"/>
        <w:numPr>
          <w:ilvl w:val="0"/>
          <w:numId w:val="0"/>
        </w:numPr>
      </w:pPr>
      <w:r w:rsidRPr="003C539C">
        <w:rPr>
          <w:noProof/>
        </w:rPr>
        <w:drawing>
          <wp:inline distT="0" distB="0" distL="0" distR="0" wp14:anchorId="45C82B3A" wp14:editId="2B2F312E">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B969E9" w:rsidRPr="003C539C" w:rsidRDefault="00B969E9" w:rsidP="00B969E9">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6" w:history="1">
        <w:r w:rsidRPr="003C539C">
          <w:rPr>
            <w:rStyle w:val="Hyperlink"/>
            <w:color w:val="002D3F" w:themeColor="text2"/>
          </w:rPr>
          <w:t xml:space="preserve">Creative Commons Attribution </w:t>
        </w:r>
        <w:r>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7" w:history="1">
        <w:r w:rsidRPr="003C539C">
          <w:rPr>
            <w:rStyle w:val="Hyperlink"/>
            <w:color w:val="002D3F" w:themeColor="text2"/>
          </w:rPr>
          <w:t xml:space="preserve">CC BY </w:t>
        </w:r>
        <w:r>
          <w:rPr>
            <w:rStyle w:val="Hyperlink"/>
            <w:color w:val="002D3F" w:themeColor="text2"/>
          </w:rPr>
          <w:t>4</w:t>
        </w:r>
        <w:r w:rsidRPr="003C539C">
          <w:rPr>
            <w:rStyle w:val="Hyperlink"/>
            <w:color w:val="002D3F" w:themeColor="text2"/>
          </w:rPr>
          <w:t>.0 AU licence</w:t>
        </w:r>
      </w:hyperlink>
      <w:r>
        <w:t>.</w:t>
      </w:r>
    </w:p>
    <w:p w:rsidR="00B969E9" w:rsidRDefault="00B969E9" w:rsidP="00B969E9">
      <w:r w:rsidRPr="003C539C">
        <w:t>The document must be attributed as the (</w:t>
      </w:r>
      <w:r w:rsidRPr="00D853D6">
        <w:t>Early Childhood Education and Care Relief Package—</w:t>
      </w:r>
      <w:r>
        <w:t>Four Week Review Summary Report</w:t>
      </w:r>
      <w:r w:rsidRPr="003C539C">
        <w:t>).</w:t>
      </w:r>
    </w:p>
    <w:p w:rsidR="007855CC" w:rsidRDefault="007855CC" w:rsidP="007855CC">
      <w:pPr>
        <w:sectPr w:rsidR="007855CC" w:rsidSect="00A13341">
          <w:pgSz w:w="11906" w:h="16838"/>
          <w:pgMar w:top="2268" w:right="1440" w:bottom="1440" w:left="1440" w:header="709" w:footer="709" w:gutter="0"/>
          <w:cols w:space="708"/>
          <w:titlePg/>
          <w:docGrid w:linePitch="360"/>
        </w:sectPr>
      </w:pPr>
    </w:p>
    <w:p w:rsidR="00155055" w:rsidRDefault="000A4D51" w:rsidP="00710C54">
      <w:pPr>
        <w:pStyle w:val="Heading2"/>
        <w:spacing w:before="0" w:line="240" w:lineRule="auto"/>
      </w:pPr>
      <w:bookmarkStart w:id="2" w:name="_Toc40087565"/>
      <w:bookmarkStart w:id="3" w:name="_Toc39158729"/>
      <w:bookmarkStart w:id="4" w:name="_Toc39050316"/>
      <w:bookmarkStart w:id="5" w:name="_Toc39158730"/>
      <w:bookmarkEnd w:id="1"/>
      <w:r>
        <w:lastRenderedPageBreak/>
        <w:t>Overview</w:t>
      </w:r>
      <w:bookmarkEnd w:id="2"/>
      <w:r w:rsidR="00155055">
        <w:t xml:space="preserve"> </w:t>
      </w:r>
    </w:p>
    <w:p w:rsidR="00710C54" w:rsidRDefault="00710C54" w:rsidP="007A5E8C">
      <w:pPr>
        <w:spacing w:after="0" w:line="240" w:lineRule="auto"/>
      </w:pPr>
    </w:p>
    <w:p w:rsidR="00155055" w:rsidRDefault="00155055" w:rsidP="007A5E8C">
      <w:pPr>
        <w:spacing w:after="0" w:line="240" w:lineRule="auto"/>
      </w:pPr>
      <w:r>
        <w:t xml:space="preserve">The Early Childhood Education and Care (ECEC) Relief Package was announced on 2 April 2020 as a temporary measure to ensure the viability of the ECEC Sector </w:t>
      </w:r>
      <w:r w:rsidR="00471DC6">
        <w:t>and the continued provision of</w:t>
      </w:r>
      <w:r>
        <w:t xml:space="preserve"> care  for </w:t>
      </w:r>
      <w:r w:rsidR="00A17152">
        <w:t>children of</w:t>
      </w:r>
      <w:r>
        <w:t xml:space="preserve"> essential workers and vulnerable children</w:t>
      </w:r>
      <w:r w:rsidR="00E0654C">
        <w:t xml:space="preserve"> (</w:t>
      </w:r>
      <w:r w:rsidR="00471DC6">
        <w:t xml:space="preserve">for the period </w:t>
      </w:r>
      <w:r w:rsidR="00E0654C">
        <w:t>6 April to 28 June 2020)</w:t>
      </w:r>
      <w:r>
        <w:t>.</w:t>
      </w:r>
    </w:p>
    <w:p w:rsidR="00CF1057" w:rsidRDefault="00CF1057" w:rsidP="007A5E8C">
      <w:pPr>
        <w:spacing w:after="0" w:line="240" w:lineRule="auto"/>
      </w:pPr>
    </w:p>
    <w:p w:rsidR="00155055" w:rsidRDefault="00155055" w:rsidP="007A5E8C">
      <w:pPr>
        <w:spacing w:after="0" w:line="240" w:lineRule="auto"/>
      </w:pPr>
      <w:r>
        <w:t>The review has been informed by available departmental dat</w:t>
      </w:r>
      <w:r w:rsidR="00872A5F">
        <w:t xml:space="preserve">a, feedback from stakeholders through submissions and </w:t>
      </w:r>
      <w:r w:rsidR="00471DC6">
        <w:t xml:space="preserve">targeted </w:t>
      </w:r>
      <w:r w:rsidR="00872A5F">
        <w:t>consultations,</w:t>
      </w:r>
      <w:r>
        <w:t xml:space="preserve"> and an </w:t>
      </w:r>
      <w:r w:rsidRPr="00710C54">
        <w:t>online survey of 7</w:t>
      </w:r>
      <w:r w:rsidR="008E3A40" w:rsidRPr="00710C54">
        <w:t>,301</w:t>
      </w:r>
      <w:r w:rsidRPr="00710C54">
        <w:t xml:space="preserve"> service</w:t>
      </w:r>
      <w:r w:rsidR="00954100" w:rsidRPr="00710C54">
        <w:t xml:space="preserve"> </w:t>
      </w:r>
      <w:r w:rsidR="00471DC6">
        <w:t xml:space="preserve">providers </w:t>
      </w:r>
      <w:r w:rsidRPr="00710C54">
        <w:t>undertaken</w:t>
      </w:r>
      <w:r>
        <w:t xml:space="preserve"> on behalf of the department by ORIMA Research between 24 April and 4 May 2</w:t>
      </w:r>
      <w:r w:rsidR="000A4D51">
        <w:t>020.</w:t>
      </w:r>
    </w:p>
    <w:p w:rsidR="007A5E8C" w:rsidRDefault="007A5E8C" w:rsidP="007A5E8C">
      <w:pPr>
        <w:spacing w:after="0" w:line="240" w:lineRule="auto"/>
      </w:pPr>
    </w:p>
    <w:p w:rsidR="00155055" w:rsidRDefault="00155055" w:rsidP="007A5E8C">
      <w:pPr>
        <w:pStyle w:val="Heading2"/>
        <w:spacing w:before="0" w:line="240" w:lineRule="auto"/>
      </w:pPr>
      <w:bookmarkStart w:id="6" w:name="_Toc40087566"/>
      <w:r>
        <w:t>The ECEC Relief Package</w:t>
      </w:r>
      <w:bookmarkEnd w:id="6"/>
    </w:p>
    <w:p w:rsidR="005866FE" w:rsidRDefault="005866FE" w:rsidP="007A5E8C">
      <w:pPr>
        <w:spacing w:after="0" w:line="240" w:lineRule="auto"/>
      </w:pPr>
    </w:p>
    <w:p w:rsidR="005866FE" w:rsidRDefault="005866FE" w:rsidP="005866FE">
      <w:pPr>
        <w:spacing w:after="0" w:line="240" w:lineRule="auto"/>
      </w:pPr>
      <w:r>
        <w:t xml:space="preserve">The Relief Package aims to support sector revenue through a combination of </w:t>
      </w:r>
    </w:p>
    <w:p w:rsidR="005866FE" w:rsidRDefault="005866FE" w:rsidP="005866FE">
      <w:pPr>
        <w:pStyle w:val="ListParagraph"/>
        <w:numPr>
          <w:ilvl w:val="0"/>
          <w:numId w:val="8"/>
        </w:numPr>
        <w:spacing w:after="0" w:line="240" w:lineRule="auto"/>
      </w:pPr>
      <w:r>
        <w:t>Business Continuity Payments</w:t>
      </w:r>
      <w:r w:rsidRPr="005866FE">
        <w:t xml:space="preserve"> </w:t>
      </w:r>
      <w:r>
        <w:t>based on 50 per cent of fee revenue during a reference period</w:t>
      </w:r>
      <w:r w:rsidR="00471DC6">
        <w:t>;</w:t>
      </w:r>
    </w:p>
    <w:p w:rsidR="005866FE" w:rsidRDefault="005866FE" w:rsidP="005866FE">
      <w:pPr>
        <w:pStyle w:val="ListParagraph"/>
        <w:numPr>
          <w:ilvl w:val="0"/>
          <w:numId w:val="8"/>
        </w:numPr>
        <w:spacing w:after="0" w:line="240" w:lineRule="auto"/>
      </w:pPr>
      <w:proofErr w:type="spellStart"/>
      <w:r>
        <w:t>JobKeeper</w:t>
      </w:r>
      <w:proofErr w:type="spellEnd"/>
      <w:r>
        <w:t xml:space="preserve"> Payments, with </w:t>
      </w:r>
      <w:proofErr w:type="spellStart"/>
      <w:r>
        <w:t>JobKeeper</w:t>
      </w:r>
      <w:proofErr w:type="spellEnd"/>
      <w:r>
        <w:t xml:space="preserve"> estimated to account for around one third of fee revenue/costs—noting this would vary depending on employee arrangements</w:t>
      </w:r>
      <w:r w:rsidR="00471DC6">
        <w:t>;</w:t>
      </w:r>
      <w:r>
        <w:t xml:space="preserve"> </w:t>
      </w:r>
    </w:p>
    <w:p w:rsidR="005866FE" w:rsidRDefault="005866FE" w:rsidP="005866FE">
      <w:pPr>
        <w:pStyle w:val="ListParagraph"/>
        <w:numPr>
          <w:ilvl w:val="0"/>
          <w:numId w:val="8"/>
        </w:numPr>
        <w:spacing w:after="0" w:line="240" w:lineRule="auto"/>
      </w:pPr>
      <w:r>
        <w:t xml:space="preserve">Supplementary payments where they are experiencing greater demand than during the reference </w:t>
      </w:r>
      <w:r w:rsidRPr="00710C54">
        <w:t xml:space="preserve">period or, in certain circumstances, where they are ineligible for </w:t>
      </w:r>
      <w:proofErr w:type="spellStart"/>
      <w:r w:rsidRPr="00710C54">
        <w:t>JobKeeper</w:t>
      </w:r>
      <w:proofErr w:type="spellEnd"/>
      <w:r w:rsidR="00471DC6">
        <w:t xml:space="preserve">; and </w:t>
      </w:r>
    </w:p>
    <w:p w:rsidR="005866FE" w:rsidRDefault="00A17152" w:rsidP="005866FE">
      <w:pPr>
        <w:pStyle w:val="ListParagraph"/>
        <w:numPr>
          <w:ilvl w:val="0"/>
          <w:numId w:val="8"/>
        </w:numPr>
        <w:spacing w:after="0" w:line="240" w:lineRule="auto"/>
      </w:pPr>
      <w:r>
        <w:t>The</w:t>
      </w:r>
      <w:r w:rsidR="00471DC6">
        <w:t xml:space="preserve"> c</w:t>
      </w:r>
      <w:r w:rsidR="005866FE">
        <w:t xml:space="preserve">ash flow </w:t>
      </w:r>
      <w:r w:rsidR="005866FE" w:rsidRPr="00C64EED">
        <w:t>boost for employers initiative</w:t>
      </w:r>
      <w:r w:rsidR="005866FE">
        <w:t xml:space="preserve"> whereby el</w:t>
      </w:r>
      <w:r w:rsidR="005866FE" w:rsidRPr="00853D45">
        <w:t>igible businesses and not-for-profit (NFP) organisations will receive between $20,000 to $100,000 by lodging their activity statements up to the month or quarter of September 2020</w:t>
      </w:r>
      <w:r w:rsidR="005866FE">
        <w:t>.</w:t>
      </w:r>
    </w:p>
    <w:p w:rsidR="007A5E8C" w:rsidRDefault="007A5E8C" w:rsidP="007A5E8C">
      <w:pPr>
        <w:spacing w:after="0" w:line="240" w:lineRule="auto"/>
      </w:pPr>
    </w:p>
    <w:p w:rsidR="00155055" w:rsidRDefault="00155055" w:rsidP="007A5E8C">
      <w:pPr>
        <w:spacing w:after="0" w:line="240" w:lineRule="auto"/>
      </w:pPr>
      <w:r>
        <w:t>In retur</w:t>
      </w:r>
      <w:r w:rsidR="00872A5F">
        <w:t>n for this funding services are required to remain</w:t>
      </w:r>
      <w:r w:rsidR="00954100">
        <w:t xml:space="preserve"> open</w:t>
      </w:r>
      <w:r>
        <w:t xml:space="preserve">, not charge fees and give priority to care for </w:t>
      </w:r>
      <w:r w:rsidR="00471DC6">
        <w:t xml:space="preserve">children of </w:t>
      </w:r>
      <w:r>
        <w:t>es</w:t>
      </w:r>
      <w:r w:rsidR="00872A5F">
        <w:t>sential workers, vulnerable/</w:t>
      </w:r>
      <w:r>
        <w:t xml:space="preserve">disadvantaged children and children enrolled </w:t>
      </w:r>
      <w:r w:rsidR="00872A5F">
        <w:t>before</w:t>
      </w:r>
      <w:r>
        <w:t xml:space="preserve"> the</w:t>
      </w:r>
      <w:r w:rsidR="00885900">
        <w:t xml:space="preserve"> Relief P</w:t>
      </w:r>
      <w:r>
        <w:t>ackage</w:t>
      </w:r>
      <w:r w:rsidR="00471DC6">
        <w:t xml:space="preserve"> was introduced</w:t>
      </w:r>
      <w:r>
        <w:t xml:space="preserve">. </w:t>
      </w:r>
      <w:r w:rsidR="00665E6E">
        <w:t>However, services are not required to offer care at the same levels they did before the Relief Package. The Government</w:t>
      </w:r>
      <w:r w:rsidR="009A7C54">
        <w:t xml:space="preserve"> has indicated that they should</w:t>
      </w:r>
      <w:r w:rsidR="00471DC6">
        <w:t xml:space="preserve"> </w:t>
      </w:r>
      <w:r w:rsidR="00665E6E">
        <w:t>make business decisions about the care they can afford to provide, and are able to provide safely in the current climate</w:t>
      </w:r>
      <w:r w:rsidR="00471DC6">
        <w:t>.</w:t>
      </w:r>
    </w:p>
    <w:p w:rsidR="007A5E8C" w:rsidRDefault="007A5E8C" w:rsidP="007A5E8C">
      <w:pPr>
        <w:spacing w:after="0" w:line="240" w:lineRule="auto"/>
      </w:pPr>
    </w:p>
    <w:p w:rsidR="00E0654C" w:rsidRDefault="00155055" w:rsidP="007A5E8C">
      <w:pPr>
        <w:spacing w:after="0" w:line="240" w:lineRule="auto"/>
      </w:pPr>
      <w:r>
        <w:t>The design of the Relief Package was limited by the urgency of a rapidly evolving health and economic situation</w:t>
      </w:r>
      <w:r w:rsidR="00471DC6">
        <w:t xml:space="preserve"> and</w:t>
      </w:r>
      <w:r w:rsidR="003D2BAF">
        <w:t xml:space="preserve"> </w:t>
      </w:r>
      <w:r>
        <w:t xml:space="preserve">within the parameters of the </w:t>
      </w:r>
      <w:r w:rsidRPr="00A17152">
        <w:t>existing legislation</w:t>
      </w:r>
      <w:r w:rsidR="003D2BAF" w:rsidRPr="00A17152">
        <w:t xml:space="preserve">. </w:t>
      </w:r>
      <w:r w:rsidRPr="00A17152">
        <w:t xml:space="preserve">The urgent implementation of the package was driven by the context of </w:t>
      </w:r>
      <w:r w:rsidR="003D2BAF" w:rsidRPr="00A17152">
        <w:t xml:space="preserve">rapidly </w:t>
      </w:r>
      <w:r w:rsidRPr="00A17152">
        <w:t>declining attendances</w:t>
      </w:r>
      <w:r>
        <w:t xml:space="preserve"> and enrolments in most child care services across Australia, leading to significant falls in revenue from fees and </w:t>
      </w:r>
      <w:r w:rsidR="00885900">
        <w:t xml:space="preserve">the </w:t>
      </w:r>
      <w:r>
        <w:t>Child Care Subsidy, putting the immediate viability of many services at risk.</w:t>
      </w:r>
    </w:p>
    <w:p w:rsidR="007A5E8C" w:rsidRDefault="007A5E8C" w:rsidP="007A5E8C">
      <w:pPr>
        <w:spacing w:after="0" w:line="240" w:lineRule="auto"/>
      </w:pPr>
    </w:p>
    <w:p w:rsidR="0072311C" w:rsidRDefault="0072311C" w:rsidP="007A5E8C">
      <w:pPr>
        <w:spacing w:after="0" w:line="240" w:lineRule="auto"/>
      </w:pPr>
      <w:r w:rsidRPr="00710C54">
        <w:t>The legislative mechanism for implementing the Relief Package was</w:t>
      </w:r>
      <w:r w:rsidR="00362F83" w:rsidRPr="00710C54">
        <w:t xml:space="preserve"> an amendment to the </w:t>
      </w:r>
      <w:r w:rsidR="00362F83" w:rsidRPr="00710C54">
        <w:rPr>
          <w:i/>
        </w:rPr>
        <w:t>Child Care Subsidy Minister's Rules 2017</w:t>
      </w:r>
      <w:r w:rsidR="00362F83" w:rsidRPr="00710C54">
        <w:t xml:space="preserve"> with reference to </w:t>
      </w:r>
      <w:r w:rsidRPr="00710C54">
        <w:t>Section 205A of the</w:t>
      </w:r>
      <w:r w:rsidRPr="00710C54">
        <w:rPr>
          <w:i/>
        </w:rPr>
        <w:t xml:space="preserve"> A New Tax System (Family Assistance) (Administration) Act 1999</w:t>
      </w:r>
      <w:r w:rsidRPr="00710C54">
        <w:t xml:space="preserve">. </w:t>
      </w:r>
      <w:r w:rsidR="007B4346">
        <w:t>A</w:t>
      </w:r>
      <w:r w:rsidR="00362F83" w:rsidRPr="00710C54">
        <w:t xml:space="preserve">ttendance data </w:t>
      </w:r>
      <w:r w:rsidR="007B4346">
        <w:t xml:space="preserve">is not available through the Services Australia system </w:t>
      </w:r>
      <w:r w:rsidR="00362F83" w:rsidRPr="00710C54">
        <w:t>during the Relief Package arrangements.</w:t>
      </w:r>
      <w:r w:rsidR="00362F83">
        <w:t xml:space="preserve"> </w:t>
      </w:r>
    </w:p>
    <w:p w:rsidR="0072311C" w:rsidRDefault="0072311C" w:rsidP="007A5E8C">
      <w:pPr>
        <w:spacing w:after="0" w:line="240" w:lineRule="auto"/>
      </w:pPr>
    </w:p>
    <w:p w:rsidR="00362F83" w:rsidRDefault="00362F83">
      <w:pPr>
        <w:spacing w:after="160" w:line="259" w:lineRule="auto"/>
        <w:rPr>
          <w:rFonts w:ascii="Calibri" w:eastAsiaTheme="majorEastAsia" w:hAnsi="Calibri" w:cstheme="majorBidi"/>
          <w:b/>
          <w:color w:val="287DB2" w:themeColor="accent6"/>
          <w:sz w:val="30"/>
          <w:szCs w:val="26"/>
        </w:rPr>
      </w:pPr>
      <w:r>
        <w:br w:type="page"/>
      </w:r>
    </w:p>
    <w:p w:rsidR="00E0654C" w:rsidRPr="00956D9A" w:rsidRDefault="00E0654C" w:rsidP="007A5E8C">
      <w:pPr>
        <w:pStyle w:val="Heading2"/>
        <w:spacing w:before="0" w:line="240" w:lineRule="auto"/>
      </w:pPr>
      <w:r>
        <w:lastRenderedPageBreak/>
        <w:t>Findings of the Four Week Review</w:t>
      </w:r>
    </w:p>
    <w:p w:rsidR="007A5E8C" w:rsidRDefault="007A5E8C" w:rsidP="007A5E8C">
      <w:pPr>
        <w:spacing w:after="0" w:line="240" w:lineRule="auto"/>
      </w:pPr>
    </w:p>
    <w:p w:rsidR="00E0654C" w:rsidRDefault="00E0654C" w:rsidP="007A5E8C">
      <w:pPr>
        <w:pStyle w:val="Heading3"/>
        <w:spacing w:before="0" w:line="240" w:lineRule="auto"/>
      </w:pPr>
      <w:r>
        <w:t>The sector was in crisis and required urgent intervention</w:t>
      </w:r>
    </w:p>
    <w:p w:rsidR="007A5E8C" w:rsidRDefault="007A5E8C" w:rsidP="007A5E8C">
      <w:pPr>
        <w:spacing w:after="0" w:line="240" w:lineRule="auto"/>
      </w:pPr>
    </w:p>
    <w:p w:rsidR="00E0654C" w:rsidRDefault="00155055" w:rsidP="007A5E8C">
      <w:pPr>
        <w:spacing w:after="0" w:line="240" w:lineRule="auto"/>
        <w:rPr>
          <w:highlight w:val="yellow"/>
        </w:rPr>
      </w:pPr>
      <w:r>
        <w:t>Th</w:t>
      </w:r>
      <w:r w:rsidR="009A7C54">
        <w:t>e survey points to a</w:t>
      </w:r>
      <w:r>
        <w:t xml:space="preserve"> sudden and significant drop in attendance for a large majority of the sector </w:t>
      </w:r>
      <w:r w:rsidR="009A7C54">
        <w:t>as a result of COVID-19</w:t>
      </w:r>
      <w:r w:rsidR="00E0654C">
        <w:t xml:space="preserve">. </w:t>
      </w:r>
      <w:r w:rsidR="00BE3DF4">
        <w:t xml:space="preserve">Amongst </w:t>
      </w:r>
      <w:r w:rsidR="008E3A40">
        <w:t xml:space="preserve">Centre-based Day Care </w:t>
      </w:r>
      <w:r w:rsidR="00BE3DF4">
        <w:t>services</w:t>
      </w:r>
      <w:r w:rsidR="008E3A40">
        <w:t xml:space="preserve">, </w:t>
      </w:r>
      <w:r w:rsidR="00BE3DF4">
        <w:t xml:space="preserve">which </w:t>
      </w:r>
      <w:r w:rsidR="008E3A40">
        <w:t xml:space="preserve">account for 58 per cent of children in ECEC, </w:t>
      </w:r>
      <w:r w:rsidR="00BE3DF4">
        <w:t>31 per cent reported attendance decrease</w:t>
      </w:r>
      <w:r w:rsidR="000536DB">
        <w:t>d</w:t>
      </w:r>
      <w:r w:rsidR="00BE3DF4">
        <w:t xml:space="preserve"> by more than half, and a further 50 per cent of services experienced significant declines of between 20 </w:t>
      </w:r>
      <w:r w:rsidR="007B4346">
        <w:t>and</w:t>
      </w:r>
      <w:r w:rsidR="00BE3DF4">
        <w:t xml:space="preserve"> 50 per cent. The reduction in </w:t>
      </w:r>
      <w:r w:rsidR="000536DB">
        <w:t xml:space="preserve">attendance in </w:t>
      </w:r>
      <w:r w:rsidR="003D2BAF">
        <w:t>Outside School</w:t>
      </w:r>
      <w:r w:rsidR="00BE3DF4">
        <w:t xml:space="preserve"> </w:t>
      </w:r>
      <w:r w:rsidR="000536DB">
        <w:t xml:space="preserve">Hours Care was more pronounced, with 77 per cent reporting attendance declined by more than 50 per cent. Decreases in attendance were also reported, to a lesser extent by Family Day Care and In Home Care services. </w:t>
      </w:r>
    </w:p>
    <w:p w:rsidR="007A5E8C" w:rsidRDefault="007A5E8C" w:rsidP="007A5E8C">
      <w:pPr>
        <w:spacing w:after="0" w:line="240" w:lineRule="auto"/>
      </w:pPr>
    </w:p>
    <w:p w:rsidR="00E0654C" w:rsidRDefault="00E0654C" w:rsidP="007A5E8C">
      <w:pPr>
        <w:spacing w:after="0" w:line="240" w:lineRule="auto"/>
        <w:rPr>
          <w:iCs/>
        </w:rPr>
      </w:pPr>
      <w:r w:rsidRPr="00E0654C">
        <w:t xml:space="preserve">The urgency of the crisis facing ECEC services </w:t>
      </w:r>
      <w:r w:rsidR="009852EA" w:rsidRPr="00E0654C">
        <w:t>was also underlined by</w:t>
      </w:r>
      <w:r w:rsidR="00155055" w:rsidRPr="00E0654C">
        <w:t xml:space="preserve"> submissions and other engagement with stakeholders undertaken for the review.</w:t>
      </w:r>
      <w:r>
        <w:t xml:space="preserve"> </w:t>
      </w:r>
      <w:r w:rsidR="00665E6E">
        <w:t>S</w:t>
      </w:r>
      <w:r w:rsidR="00665E6E">
        <w:rPr>
          <w:iCs/>
        </w:rPr>
        <w:t xml:space="preserve">ubmissions and discussions indicated that in the days leading up </w:t>
      </w:r>
      <w:r w:rsidR="00885900">
        <w:rPr>
          <w:iCs/>
        </w:rPr>
        <w:t xml:space="preserve">to </w:t>
      </w:r>
      <w:r w:rsidR="00665E6E">
        <w:rPr>
          <w:iCs/>
        </w:rPr>
        <w:t xml:space="preserve">the </w:t>
      </w:r>
      <w:r w:rsidR="00885900">
        <w:rPr>
          <w:iCs/>
        </w:rPr>
        <w:t xml:space="preserve">announcement of the Relief </w:t>
      </w:r>
      <w:r w:rsidR="0085639D">
        <w:rPr>
          <w:iCs/>
        </w:rPr>
        <w:t>Package,</w:t>
      </w:r>
      <w:r w:rsidR="00665E6E">
        <w:rPr>
          <w:iCs/>
        </w:rPr>
        <w:t xml:space="preserve"> attendance had reduced on average between 30 and 40 per cent, and mass service closures and staff layoffs were imminent. </w:t>
      </w:r>
      <w:r>
        <w:t>Data published by</w:t>
      </w:r>
      <w:r w:rsidR="00665E6E">
        <w:t xml:space="preserve"> one peak body </w:t>
      </w:r>
      <w:r>
        <w:t xml:space="preserve">indicated that </w:t>
      </w:r>
      <w:r w:rsidR="0056183F">
        <w:t xml:space="preserve">in the week the </w:t>
      </w:r>
      <w:r w:rsidR="00885900">
        <w:t>Relief P</w:t>
      </w:r>
      <w:r w:rsidR="0056183F">
        <w:t xml:space="preserve">ackage was announced, </w:t>
      </w:r>
      <w:r w:rsidR="00665E6E">
        <w:rPr>
          <w:iCs/>
        </w:rPr>
        <w:t>30 per cent</w:t>
      </w:r>
      <w:r w:rsidRPr="00E0654C">
        <w:rPr>
          <w:iCs/>
        </w:rPr>
        <w:t xml:space="preserve"> of providers faced closure due to a massive, shock withdrawal of families </w:t>
      </w:r>
      <w:r w:rsidR="00665E6E">
        <w:rPr>
          <w:iCs/>
        </w:rPr>
        <w:t>and another 25</w:t>
      </w:r>
      <w:r w:rsidR="0056183F">
        <w:rPr>
          <w:iCs/>
        </w:rPr>
        <w:t> </w:t>
      </w:r>
      <w:r w:rsidR="00665E6E">
        <w:rPr>
          <w:iCs/>
        </w:rPr>
        <w:t>per</w:t>
      </w:r>
      <w:r w:rsidR="0056183F">
        <w:rPr>
          <w:iCs/>
        </w:rPr>
        <w:t> </w:t>
      </w:r>
      <w:r w:rsidR="00665E6E">
        <w:rPr>
          <w:iCs/>
        </w:rPr>
        <w:t>cent of providers</w:t>
      </w:r>
      <w:r w:rsidRPr="00E0654C">
        <w:rPr>
          <w:iCs/>
        </w:rPr>
        <w:t xml:space="preserve"> were not sure they could ever recover, even once the virus crisis has passed.</w:t>
      </w:r>
    </w:p>
    <w:p w:rsidR="007A5E8C" w:rsidRDefault="007A5E8C" w:rsidP="007A5E8C">
      <w:pPr>
        <w:spacing w:after="0" w:line="240" w:lineRule="auto"/>
        <w:rPr>
          <w:iCs/>
        </w:rPr>
      </w:pPr>
    </w:p>
    <w:p w:rsidR="00E0654C" w:rsidRDefault="00E0654C" w:rsidP="007A5E8C">
      <w:pPr>
        <w:pStyle w:val="Heading3"/>
        <w:spacing w:before="0" w:line="240" w:lineRule="auto"/>
      </w:pPr>
      <w:r>
        <w:t xml:space="preserve">The </w:t>
      </w:r>
      <w:r w:rsidR="005016C3">
        <w:t>objective</w:t>
      </w:r>
      <w:r>
        <w:t xml:space="preserve"> of the Relief </w:t>
      </w:r>
      <w:r w:rsidR="00885900">
        <w:t>P</w:t>
      </w:r>
      <w:r>
        <w:t>ackage ha</w:t>
      </w:r>
      <w:r w:rsidR="0013101C">
        <w:t>s</w:t>
      </w:r>
      <w:r>
        <w:t xml:space="preserve"> been achieved</w:t>
      </w:r>
    </w:p>
    <w:p w:rsidR="007A5E8C" w:rsidRDefault="007A5E8C" w:rsidP="007A5E8C">
      <w:pPr>
        <w:spacing w:after="0" w:line="240" w:lineRule="auto"/>
      </w:pPr>
    </w:p>
    <w:p w:rsidR="00E0654C" w:rsidRDefault="00665E6E" w:rsidP="007A5E8C">
      <w:pPr>
        <w:spacing w:after="0" w:line="240" w:lineRule="auto"/>
      </w:pPr>
      <w:r>
        <w:t xml:space="preserve">The Relief Package has </w:t>
      </w:r>
      <w:r w:rsidR="00E0654C">
        <w:t>succeeded</w:t>
      </w:r>
      <w:r w:rsidR="005016C3">
        <w:t xml:space="preserve"> in its </w:t>
      </w:r>
      <w:r>
        <w:t xml:space="preserve">objective of keeping services open and viable to provide </w:t>
      </w:r>
      <w:r w:rsidR="0085639D">
        <w:t xml:space="preserve">early childhood education and </w:t>
      </w:r>
      <w:r>
        <w:t>care</w:t>
      </w:r>
      <w:r w:rsidR="00E0654C">
        <w:t>, with 9</w:t>
      </w:r>
      <w:r w:rsidR="008E3A40">
        <w:t>9</w:t>
      </w:r>
      <w:r w:rsidR="00E0654C">
        <w:t xml:space="preserve"> per cent of </w:t>
      </w:r>
      <w:r w:rsidR="00DC2BD1">
        <w:t xml:space="preserve">around </w:t>
      </w:r>
      <w:r w:rsidR="00E0654C">
        <w:t xml:space="preserve">13,400 services </w:t>
      </w:r>
      <w:r w:rsidR="0085639D">
        <w:t xml:space="preserve">operational </w:t>
      </w:r>
      <w:r w:rsidR="00710C54">
        <w:t>as of</w:t>
      </w:r>
      <w:r w:rsidR="00DC2BD1">
        <w:t xml:space="preserve"> </w:t>
      </w:r>
      <w:r w:rsidR="00E0654C">
        <w:t>8</w:t>
      </w:r>
      <w:r w:rsidR="0085639D">
        <w:t> </w:t>
      </w:r>
      <w:r w:rsidR="00E0654C">
        <w:t>May</w:t>
      </w:r>
      <w:r w:rsidR="0085639D">
        <w:t> </w:t>
      </w:r>
      <w:r w:rsidR="00E0654C">
        <w:t>2020.</w:t>
      </w:r>
    </w:p>
    <w:p w:rsidR="007A5E8C" w:rsidRDefault="007A5E8C" w:rsidP="007A5E8C">
      <w:pPr>
        <w:spacing w:after="0" w:line="240" w:lineRule="auto"/>
      </w:pPr>
    </w:p>
    <w:p w:rsidR="00E0654C" w:rsidRDefault="00665E6E" w:rsidP="007A5E8C">
      <w:pPr>
        <w:spacing w:after="0" w:line="240" w:lineRule="auto"/>
      </w:pPr>
      <w:r>
        <w:t>Responses to the ORIMA survey</w:t>
      </w:r>
      <w:r w:rsidR="00E0654C">
        <w:t xml:space="preserve">, from around 54 per cent of all services, showed that services considered that the relief arrangements (the Relief Package together with </w:t>
      </w:r>
      <w:proofErr w:type="spellStart"/>
      <w:r w:rsidR="00E0654C">
        <w:t>JobKeeper</w:t>
      </w:r>
      <w:proofErr w:type="spellEnd"/>
      <w:r w:rsidR="00E0654C">
        <w:t xml:space="preserve">) were helping services, </w:t>
      </w:r>
      <w:r w:rsidR="00E0654C" w:rsidRPr="00C64EED">
        <w:t xml:space="preserve">at least </w:t>
      </w:r>
      <w:r w:rsidR="00885900">
        <w:t xml:space="preserve">to </w:t>
      </w:r>
      <w:r w:rsidR="00E0654C" w:rsidRPr="00C64EED">
        <w:t>some extent, to</w:t>
      </w:r>
      <w:r w:rsidR="00E0654C" w:rsidRPr="005866FE">
        <w:t>:</w:t>
      </w:r>
      <w:r w:rsidR="00E0654C">
        <w:t xml:space="preserve"> stay open (86% of services), remain financially viable (76%), retain staff (86%), provide child care to the children of essential workers and vulnerable children (87%) and keep children enrolled (80%).</w:t>
      </w:r>
    </w:p>
    <w:p w:rsidR="007A5E8C" w:rsidRDefault="007A5E8C" w:rsidP="007A5E8C">
      <w:pPr>
        <w:spacing w:after="0" w:line="240" w:lineRule="auto"/>
      </w:pPr>
    </w:p>
    <w:p w:rsidR="00E0654C" w:rsidRDefault="00E0654C" w:rsidP="007A5E8C">
      <w:pPr>
        <w:spacing w:after="0" w:line="240" w:lineRule="auto"/>
      </w:pPr>
      <w:r>
        <w:t>Generally, services report capacity to provide care to meet the level of demand</w:t>
      </w:r>
      <w:r w:rsidRPr="006905AF">
        <w:t xml:space="preserve"> </w:t>
      </w:r>
      <w:r>
        <w:t xml:space="preserve">as </w:t>
      </w:r>
      <w:r w:rsidR="00665E6E">
        <w:t>at the end of April 2020</w:t>
      </w:r>
      <w:r>
        <w:t xml:space="preserve">. Some services indicate they are doing so at a loss, for a range of reasons, including </w:t>
      </w:r>
      <w:r w:rsidR="00665E6E">
        <w:t xml:space="preserve">that </w:t>
      </w:r>
      <w:proofErr w:type="spellStart"/>
      <w:r w:rsidR="00665E6E">
        <w:t>JobKeeper</w:t>
      </w:r>
      <w:proofErr w:type="spellEnd"/>
      <w:r w:rsidR="00665E6E">
        <w:t xml:space="preserve"> had not yet commenced flowing to serv</w:t>
      </w:r>
      <w:r w:rsidR="003D2BAF">
        <w:t xml:space="preserve">ices at the time of the </w:t>
      </w:r>
      <w:r w:rsidR="003D2BAF" w:rsidRPr="00A17152">
        <w:t>Review</w:t>
      </w:r>
      <w:r w:rsidR="003D2BAF">
        <w:t xml:space="preserve"> </w:t>
      </w:r>
      <w:r>
        <w:t xml:space="preserve">and </w:t>
      </w:r>
      <w:r w:rsidR="00665E6E">
        <w:t>that</w:t>
      </w:r>
      <w:r>
        <w:t xml:space="preserve"> cost structures </w:t>
      </w:r>
      <w:r w:rsidR="00665E6E">
        <w:t xml:space="preserve">were different in different services and </w:t>
      </w:r>
      <w:r w:rsidR="000F3159">
        <w:t>these cost</w:t>
      </w:r>
      <w:r w:rsidR="007B4346">
        <w:t>s</w:t>
      </w:r>
      <w:r w:rsidR="000F3159">
        <w:t xml:space="preserve"> </w:t>
      </w:r>
      <w:r w:rsidR="00665E6E">
        <w:t xml:space="preserve">were not able to be met in all cases by the Relief Package </w:t>
      </w:r>
      <w:r>
        <w:t xml:space="preserve">(for example </w:t>
      </w:r>
      <w:r w:rsidR="00665E6E">
        <w:t xml:space="preserve">where </w:t>
      </w:r>
      <w:r>
        <w:t>rents</w:t>
      </w:r>
      <w:r w:rsidR="00665E6E">
        <w:t xml:space="preserve"> are very high and debt and</w:t>
      </w:r>
      <w:r>
        <w:t xml:space="preserve"> salaries </w:t>
      </w:r>
      <w:r w:rsidR="00665E6E">
        <w:t xml:space="preserve">higher </w:t>
      </w:r>
      <w:r>
        <w:t xml:space="preserve">than average). </w:t>
      </w:r>
    </w:p>
    <w:p w:rsidR="007A5E8C" w:rsidRDefault="007A5E8C" w:rsidP="007A5E8C">
      <w:pPr>
        <w:spacing w:after="0" w:line="240" w:lineRule="auto"/>
      </w:pPr>
    </w:p>
    <w:p w:rsidR="00E0654C" w:rsidRDefault="003D2BAF" w:rsidP="007A5E8C">
      <w:pPr>
        <w:spacing w:after="0" w:line="240" w:lineRule="auto"/>
      </w:pPr>
      <w:r w:rsidRPr="00A17152">
        <w:t>S</w:t>
      </w:r>
      <w:r w:rsidR="00E0654C" w:rsidRPr="00A17152">
        <w:t xml:space="preserve">ervices </w:t>
      </w:r>
      <w:r w:rsidR="005866FE" w:rsidRPr="00A17152">
        <w:t xml:space="preserve">have </w:t>
      </w:r>
      <w:r w:rsidRPr="00A17152">
        <w:t>chosen to adjust</w:t>
      </w:r>
      <w:r w:rsidR="005866FE" w:rsidRPr="00A17152">
        <w:t xml:space="preserve"> their operations to fit the funding model </w:t>
      </w:r>
      <w:r w:rsidR="00E0654C" w:rsidRPr="00A17152">
        <w:t xml:space="preserve">and some </w:t>
      </w:r>
      <w:r w:rsidR="00A17152" w:rsidRPr="00A17152">
        <w:t xml:space="preserve">services </w:t>
      </w:r>
      <w:r w:rsidRPr="00A17152">
        <w:t xml:space="preserve">have chosen </w:t>
      </w:r>
      <w:r w:rsidR="00A17152" w:rsidRPr="00A17152">
        <w:t xml:space="preserve">to </w:t>
      </w:r>
      <w:r w:rsidRPr="00A17152">
        <w:t>limit</w:t>
      </w:r>
      <w:r w:rsidR="00E0654C" w:rsidRPr="00A17152">
        <w:t xml:space="preserve"> attendance </w:t>
      </w:r>
      <w:r w:rsidRPr="00A17152">
        <w:t xml:space="preserve">further for </w:t>
      </w:r>
      <w:r w:rsidR="00A17152" w:rsidRPr="00A17152">
        <w:t xml:space="preserve">their </w:t>
      </w:r>
      <w:r w:rsidR="00E0654C" w:rsidRPr="00A17152">
        <w:t xml:space="preserve">social distancing and hygiene </w:t>
      </w:r>
      <w:r w:rsidRPr="00A17152">
        <w:t>choices</w:t>
      </w:r>
      <w:r w:rsidR="00A17152">
        <w:t xml:space="preserve">. </w:t>
      </w:r>
      <w:r w:rsidR="00665E6E" w:rsidRPr="00A17152">
        <w:t>Each</w:t>
      </w:r>
      <w:r w:rsidR="00665E6E">
        <w:t xml:space="preserve"> of these adjustments </w:t>
      </w:r>
      <w:r w:rsidR="007B4346">
        <w:t>was</w:t>
      </w:r>
      <w:r w:rsidR="00665E6E">
        <w:t xml:space="preserve"> contemplated and </w:t>
      </w:r>
      <w:r w:rsidR="007B4346">
        <w:t xml:space="preserve">is </w:t>
      </w:r>
      <w:r w:rsidR="00665E6E">
        <w:t xml:space="preserve">permissible under the conditions of the </w:t>
      </w:r>
      <w:r w:rsidR="00885900">
        <w:t xml:space="preserve">Relief </w:t>
      </w:r>
      <w:r w:rsidR="00665E6E">
        <w:t>Package.</w:t>
      </w:r>
      <w:r w:rsidR="00A17152">
        <w:t xml:space="preserve">  </w:t>
      </w:r>
    </w:p>
    <w:p w:rsidR="007A5E8C" w:rsidRDefault="007A5E8C" w:rsidP="007A5E8C">
      <w:pPr>
        <w:spacing w:after="0" w:line="240" w:lineRule="auto"/>
      </w:pPr>
    </w:p>
    <w:p w:rsidR="00D76A47" w:rsidRDefault="00D76A47">
      <w:pPr>
        <w:spacing w:after="160" w:line="259" w:lineRule="auto"/>
        <w:rPr>
          <w:rFonts w:ascii="Calibri" w:eastAsiaTheme="majorEastAsia" w:hAnsi="Calibri" w:cstheme="majorBidi"/>
          <w:color w:val="008276"/>
          <w:sz w:val="28"/>
          <w:szCs w:val="24"/>
          <w:highlight w:val="yellow"/>
        </w:rPr>
      </w:pPr>
      <w:r>
        <w:rPr>
          <w:highlight w:val="yellow"/>
        </w:rPr>
        <w:br w:type="page"/>
      </w:r>
    </w:p>
    <w:p w:rsidR="00E0654C" w:rsidRDefault="000F3159" w:rsidP="007A5E8C">
      <w:pPr>
        <w:pStyle w:val="Heading3"/>
        <w:spacing w:before="0" w:line="240" w:lineRule="auto"/>
      </w:pPr>
      <w:r w:rsidRPr="00710C54">
        <w:lastRenderedPageBreak/>
        <w:t xml:space="preserve">COVID-19 and the </w:t>
      </w:r>
      <w:r w:rsidR="00885900">
        <w:t>R</w:t>
      </w:r>
      <w:r w:rsidR="00E0654C" w:rsidRPr="00710C54">
        <w:t xml:space="preserve">elief </w:t>
      </w:r>
      <w:r w:rsidR="00885900">
        <w:t>P</w:t>
      </w:r>
      <w:r w:rsidR="00E0654C" w:rsidRPr="00710C54">
        <w:t xml:space="preserve">ackage </w:t>
      </w:r>
      <w:r w:rsidRPr="00710C54">
        <w:t>have impacted services differently</w:t>
      </w:r>
    </w:p>
    <w:p w:rsidR="007A5E8C" w:rsidRDefault="007A5E8C" w:rsidP="007A5E8C">
      <w:pPr>
        <w:spacing w:after="0" w:line="240" w:lineRule="auto"/>
      </w:pPr>
    </w:p>
    <w:p w:rsidR="00665E6E" w:rsidRPr="00C64EED" w:rsidRDefault="00E0654C" w:rsidP="007A5E8C">
      <w:pPr>
        <w:spacing w:after="0" w:line="240" w:lineRule="auto"/>
      </w:pPr>
      <w:r>
        <w:t>Th</w:t>
      </w:r>
      <w:r w:rsidR="00A17152">
        <w:t xml:space="preserve">e child care sector is </w:t>
      </w:r>
      <w:r w:rsidR="003D2BAF">
        <w:t>very diverse and</w:t>
      </w:r>
      <w:r>
        <w:t xml:space="preserve"> COVID-19 has impacted </w:t>
      </w:r>
      <w:r w:rsidR="00A17152">
        <w:t xml:space="preserve">child care services </w:t>
      </w:r>
      <w:r>
        <w:t>dif</w:t>
      </w:r>
      <w:r w:rsidR="003D2BAF">
        <w:t xml:space="preserve">ferently in different </w:t>
      </w:r>
      <w:r w:rsidR="003D2BAF" w:rsidRPr="00A17152">
        <w:t>locations</w:t>
      </w:r>
      <w:r w:rsidRPr="00C64EED">
        <w:t>.</w:t>
      </w:r>
      <w:r w:rsidR="005016C3" w:rsidRPr="00C64EED">
        <w:t xml:space="preserve"> T</w:t>
      </w:r>
      <w:r w:rsidR="00665E6E" w:rsidRPr="00C64EED">
        <w:t xml:space="preserve">here are pockets of dissatisfaction </w:t>
      </w:r>
      <w:r w:rsidR="005016C3" w:rsidRPr="00C64EED">
        <w:t xml:space="preserve">with the </w:t>
      </w:r>
      <w:r w:rsidR="00885900">
        <w:t xml:space="preserve">Relief </w:t>
      </w:r>
      <w:r w:rsidR="005016C3" w:rsidRPr="00C64EED">
        <w:t xml:space="preserve">Package </w:t>
      </w:r>
      <w:r w:rsidR="00665E6E" w:rsidRPr="00C64EED">
        <w:t xml:space="preserve">among services that have maintained high attendance regardless of the impacts of COVID-19, and among services that are ineligible for </w:t>
      </w:r>
      <w:proofErr w:type="spellStart"/>
      <w:r w:rsidR="00665E6E" w:rsidRPr="00C64EED">
        <w:t>JobKeeper</w:t>
      </w:r>
      <w:proofErr w:type="spellEnd"/>
      <w:r w:rsidR="00665E6E" w:rsidRPr="00C64EED">
        <w:t xml:space="preserve">, or experiencing a significant proportion of their staff </w:t>
      </w:r>
      <w:r w:rsidR="007B4346" w:rsidRPr="00C64EED">
        <w:t xml:space="preserve">being </w:t>
      </w:r>
      <w:r w:rsidR="00665E6E" w:rsidRPr="00C64EED">
        <w:t>ineligible (such as recently engaged casuals, or temporary visa holders).</w:t>
      </w:r>
      <w:r w:rsidR="005016C3" w:rsidRPr="00C64EED">
        <w:t xml:space="preserve"> </w:t>
      </w:r>
    </w:p>
    <w:p w:rsidR="007A5E8C" w:rsidRPr="00C64EED" w:rsidRDefault="007A5E8C" w:rsidP="007A5E8C">
      <w:pPr>
        <w:spacing w:after="0" w:line="240" w:lineRule="auto"/>
      </w:pPr>
    </w:p>
    <w:p w:rsidR="005016C3" w:rsidRPr="00C64EED" w:rsidRDefault="005016C3" w:rsidP="007A5E8C">
      <w:pPr>
        <w:spacing w:after="0" w:line="240" w:lineRule="auto"/>
      </w:pPr>
      <w:r w:rsidRPr="00C64EED">
        <w:t>The Review found that:</w:t>
      </w:r>
    </w:p>
    <w:p w:rsidR="007A5E8C" w:rsidRPr="00C64EED" w:rsidRDefault="007A5E8C" w:rsidP="007A5E8C">
      <w:pPr>
        <w:spacing w:after="0" w:line="240" w:lineRule="auto"/>
      </w:pPr>
    </w:p>
    <w:p w:rsidR="00C871FB" w:rsidRPr="00C64EED" w:rsidRDefault="008E3A40" w:rsidP="00BD5076">
      <w:pPr>
        <w:pStyle w:val="ListParagraph"/>
        <w:numPr>
          <w:ilvl w:val="0"/>
          <w:numId w:val="6"/>
        </w:numPr>
        <w:spacing w:after="0" w:line="240" w:lineRule="auto"/>
        <w:ind w:left="357" w:hanging="357"/>
      </w:pPr>
      <w:r w:rsidRPr="00C64EED">
        <w:t>Centre-based Day Care and Outside School Hours Care services</w:t>
      </w:r>
      <w:r w:rsidR="00C871FB" w:rsidRPr="00C64EED">
        <w:t xml:space="preserve">, which account for over 90 per cent of children in early childhood education and care, </w:t>
      </w:r>
      <w:r w:rsidRPr="00C64EED">
        <w:t>were most impacted</w:t>
      </w:r>
      <w:r w:rsidR="007B4346" w:rsidRPr="00C64EED">
        <w:t xml:space="preserve"> by COVID-19</w:t>
      </w:r>
      <w:r w:rsidRPr="00C64EED">
        <w:t>, with over 80 per cent of these services reporting significant decline in attendance by more than 20 per cent</w:t>
      </w:r>
      <w:r w:rsidR="00C871FB" w:rsidRPr="00C64EED">
        <w:t>.</w:t>
      </w:r>
    </w:p>
    <w:p w:rsidR="008E3A40" w:rsidRPr="00C64EED" w:rsidRDefault="00C871FB" w:rsidP="00C871FB">
      <w:pPr>
        <w:pStyle w:val="ListParagraph"/>
        <w:numPr>
          <w:ilvl w:val="1"/>
          <w:numId w:val="6"/>
        </w:numPr>
        <w:spacing w:after="0" w:line="240" w:lineRule="auto"/>
      </w:pPr>
      <w:r w:rsidRPr="00C64EED">
        <w:t>Some 31 per cent per cent of Centre-based Day Care services experienced very significant decreases of over 50 per cent</w:t>
      </w:r>
      <w:r w:rsidR="008E3A40" w:rsidRPr="00C64EED">
        <w:t>.</w:t>
      </w:r>
    </w:p>
    <w:p w:rsidR="005016C3" w:rsidRDefault="005016C3" w:rsidP="00BD5076">
      <w:pPr>
        <w:pStyle w:val="ListParagraph"/>
        <w:numPr>
          <w:ilvl w:val="0"/>
          <w:numId w:val="6"/>
        </w:numPr>
        <w:spacing w:after="0" w:line="240" w:lineRule="auto"/>
        <w:ind w:left="357" w:hanging="357"/>
      </w:pPr>
      <w:r w:rsidRPr="00C64EED">
        <w:t xml:space="preserve">Demand </w:t>
      </w:r>
      <w:r w:rsidR="004135C3" w:rsidRPr="00C64EED">
        <w:t xml:space="preserve">for In Home Care </w:t>
      </w:r>
      <w:r w:rsidRPr="00C64EED">
        <w:t>has been less impacted by COVID</w:t>
      </w:r>
      <w:r w:rsidR="004135C3" w:rsidRPr="00C64EED">
        <w:t>-19</w:t>
      </w:r>
      <w:r w:rsidRPr="00C64EED">
        <w:t xml:space="preserve"> in </w:t>
      </w:r>
      <w:r w:rsidR="00653D43" w:rsidRPr="00C64EED">
        <w:t>particularly</w:t>
      </w:r>
      <w:r w:rsidRPr="00C64EED">
        <w:t>, with</w:t>
      </w:r>
      <w:r>
        <w:t xml:space="preserve"> </w:t>
      </w:r>
      <w:r w:rsidR="004135C3">
        <w:t>32</w:t>
      </w:r>
      <w:r>
        <w:t xml:space="preserve"> per cent of services reporting </w:t>
      </w:r>
      <w:r w:rsidR="004135C3">
        <w:t xml:space="preserve">attendance had remained about the same, </w:t>
      </w:r>
      <w:r w:rsidR="00CF01F2">
        <w:t>21</w:t>
      </w:r>
      <w:r w:rsidR="004135C3">
        <w:t xml:space="preserve"> per cent reporting a </w:t>
      </w:r>
      <w:r w:rsidR="00CF01F2">
        <w:t xml:space="preserve">significant </w:t>
      </w:r>
      <w:r w:rsidR="004135C3">
        <w:t xml:space="preserve">decline </w:t>
      </w:r>
      <w:r w:rsidR="00CF01F2">
        <w:t>(</w:t>
      </w:r>
      <w:r w:rsidR="008E3A40">
        <w:t>more than</w:t>
      </w:r>
      <w:r w:rsidR="004135C3">
        <w:t xml:space="preserve"> 20 per cent)</w:t>
      </w:r>
      <w:r>
        <w:t xml:space="preserve">, and </w:t>
      </w:r>
      <w:r w:rsidR="004135C3">
        <w:t>22</w:t>
      </w:r>
      <w:r>
        <w:t xml:space="preserve"> per cent reporting increases in demand</w:t>
      </w:r>
      <w:r w:rsidR="004135C3">
        <w:t>.</w:t>
      </w:r>
    </w:p>
    <w:p w:rsidR="005016C3" w:rsidRDefault="005016C3" w:rsidP="00BD5076">
      <w:pPr>
        <w:pStyle w:val="ListParagraph"/>
        <w:numPr>
          <w:ilvl w:val="1"/>
          <w:numId w:val="6"/>
        </w:numPr>
        <w:spacing w:after="0" w:line="240" w:lineRule="auto"/>
        <w:ind w:left="1083"/>
      </w:pPr>
      <w:r>
        <w:t xml:space="preserve">These </w:t>
      </w:r>
      <w:r w:rsidR="005B273B">
        <w:t>specialist services</w:t>
      </w:r>
      <w:r>
        <w:t xml:space="preserve"> support </w:t>
      </w:r>
      <w:r w:rsidR="004135C3">
        <w:t xml:space="preserve">families and </w:t>
      </w:r>
      <w:r>
        <w:t xml:space="preserve">children with </w:t>
      </w:r>
      <w:r w:rsidR="004135C3">
        <w:t xml:space="preserve">particular needs in the family’s home, including vulnerable children, parents </w:t>
      </w:r>
      <w:r w:rsidR="008E3A40">
        <w:t>with disability/illness</w:t>
      </w:r>
      <w:r w:rsidR="004135C3">
        <w:t>, and parents who are shift workers.</w:t>
      </w:r>
    </w:p>
    <w:p w:rsidR="005016C3" w:rsidRDefault="005016C3" w:rsidP="00BD5076">
      <w:pPr>
        <w:pStyle w:val="ListParagraph"/>
        <w:numPr>
          <w:ilvl w:val="0"/>
          <w:numId w:val="6"/>
        </w:numPr>
        <w:spacing w:after="0" w:line="240" w:lineRule="auto"/>
        <w:ind w:left="363"/>
      </w:pPr>
      <w:r>
        <w:t>Some services report higher numbers of staff who are temporary visa holders, however it is a very small percentage of services who are significantly impact</w:t>
      </w:r>
      <w:r w:rsidR="00D76A47">
        <w:t>ed</w:t>
      </w:r>
      <w:r>
        <w:t xml:space="preserve"> (</w:t>
      </w:r>
      <w:r w:rsidR="00674695">
        <w:t xml:space="preserve">only </w:t>
      </w:r>
      <w:r>
        <w:t xml:space="preserve">4 per cent of services </w:t>
      </w:r>
      <w:r w:rsidR="00674695">
        <w:t>have more than 20 per cent of staff who hold temporary visas)</w:t>
      </w:r>
      <w:r w:rsidR="00D76A47">
        <w:t>.</w:t>
      </w:r>
    </w:p>
    <w:p w:rsidR="00D76A47" w:rsidRPr="00710C54" w:rsidRDefault="005016C3" w:rsidP="00BD5076">
      <w:pPr>
        <w:pStyle w:val="ListParagraph"/>
        <w:numPr>
          <w:ilvl w:val="1"/>
          <w:numId w:val="6"/>
        </w:numPr>
        <w:spacing w:after="0" w:line="240" w:lineRule="auto"/>
        <w:ind w:left="1083"/>
      </w:pPr>
      <w:r w:rsidRPr="00710C54">
        <w:t>Th</w:t>
      </w:r>
      <w:r w:rsidR="00D76A47" w:rsidRPr="00710C54">
        <w:t>ese workers are more prevalent in Centre-based Day Care services.</w:t>
      </w:r>
    </w:p>
    <w:p w:rsidR="00D76A47" w:rsidRPr="00710C54" w:rsidRDefault="00D76A47" w:rsidP="00BD5076">
      <w:pPr>
        <w:pStyle w:val="ListParagraph"/>
        <w:numPr>
          <w:ilvl w:val="0"/>
          <w:numId w:val="6"/>
        </w:numPr>
        <w:spacing w:after="0" w:line="240" w:lineRule="auto"/>
        <w:ind w:left="363"/>
      </w:pPr>
      <w:r w:rsidRPr="00710C54">
        <w:t>87 per cent of services reported they were</w:t>
      </w:r>
      <w:r w:rsidR="008A5B0B" w:rsidRPr="00710C54">
        <w:t xml:space="preserve"> </w:t>
      </w:r>
      <w:r w:rsidRPr="00710C54">
        <w:t xml:space="preserve">applying for </w:t>
      </w:r>
      <w:proofErr w:type="spellStart"/>
      <w:r w:rsidRPr="00710C54">
        <w:t>JobKeeper</w:t>
      </w:r>
      <w:proofErr w:type="spellEnd"/>
      <w:r w:rsidRPr="00710C54">
        <w:t>.</w:t>
      </w:r>
    </w:p>
    <w:p w:rsidR="00D76A47" w:rsidRPr="00710C54" w:rsidRDefault="007B4346" w:rsidP="00BD5076">
      <w:pPr>
        <w:pStyle w:val="ListParagraph"/>
        <w:numPr>
          <w:ilvl w:val="1"/>
          <w:numId w:val="6"/>
        </w:numPr>
        <w:spacing w:after="0" w:line="240" w:lineRule="auto"/>
        <w:ind w:left="1083"/>
      </w:pPr>
      <w:r>
        <w:t>Almost a third (</w:t>
      </w:r>
      <w:r w:rsidR="00D76A47" w:rsidRPr="00710C54">
        <w:t>29 per cent</w:t>
      </w:r>
      <w:r>
        <w:t>) of those not applying</w:t>
      </w:r>
      <w:r w:rsidR="00D76A47" w:rsidRPr="00710C54">
        <w:t xml:space="preserve"> were part of a larger non-government entity that did not meet </w:t>
      </w:r>
      <w:proofErr w:type="spellStart"/>
      <w:r w:rsidR="00D76A47" w:rsidRPr="00710C54">
        <w:t>JobKeeper</w:t>
      </w:r>
      <w:proofErr w:type="spellEnd"/>
      <w:r w:rsidR="00D76A47" w:rsidRPr="00710C54">
        <w:t xml:space="preserve"> eligibility (including larger not for profit organisations and independent schools).</w:t>
      </w:r>
    </w:p>
    <w:p w:rsidR="007A5E8C" w:rsidRDefault="007A5E8C" w:rsidP="00BD5076">
      <w:pPr>
        <w:spacing w:after="0" w:line="240" w:lineRule="auto"/>
      </w:pPr>
    </w:p>
    <w:p w:rsidR="005016C3" w:rsidRDefault="00674695" w:rsidP="007A5E8C">
      <w:pPr>
        <w:spacing w:after="0" w:line="240" w:lineRule="auto"/>
      </w:pPr>
      <w:r w:rsidRPr="003D2BAF">
        <w:rPr>
          <w:b/>
        </w:rPr>
        <w:t>It should be noted that t</w:t>
      </w:r>
      <w:r w:rsidR="005016C3" w:rsidRPr="003D2BAF">
        <w:rPr>
          <w:b/>
        </w:rPr>
        <w:t xml:space="preserve">he </w:t>
      </w:r>
      <w:r w:rsidR="00885900" w:rsidRPr="003D2BAF">
        <w:rPr>
          <w:b/>
        </w:rPr>
        <w:t>R</w:t>
      </w:r>
      <w:r w:rsidR="005016C3" w:rsidRPr="003D2BAF">
        <w:rPr>
          <w:b/>
        </w:rPr>
        <w:t xml:space="preserve">eview occurred prior to a number of interventions to </w:t>
      </w:r>
      <w:r w:rsidR="00BD5076" w:rsidRPr="003D2BAF">
        <w:rPr>
          <w:b/>
        </w:rPr>
        <w:t xml:space="preserve">provide further assistance to many of </w:t>
      </w:r>
      <w:r w:rsidR="005016C3" w:rsidRPr="003D2BAF">
        <w:rPr>
          <w:b/>
        </w:rPr>
        <w:t>these group</w:t>
      </w:r>
      <w:r w:rsidRPr="003D2BAF">
        <w:rPr>
          <w:b/>
        </w:rPr>
        <w:t>s</w:t>
      </w:r>
      <w:r w:rsidR="005016C3">
        <w:t xml:space="preserve">. </w:t>
      </w:r>
      <w:proofErr w:type="spellStart"/>
      <w:r w:rsidR="005016C3">
        <w:t>JobKeeper</w:t>
      </w:r>
      <w:proofErr w:type="spellEnd"/>
      <w:r w:rsidR="005016C3">
        <w:t xml:space="preserve"> had not yet started flowing to services, and the survey and consultations indicated some services were not yet clear </w:t>
      </w:r>
      <w:r w:rsidR="00A17152">
        <w:t xml:space="preserve">if they were going to receive </w:t>
      </w:r>
      <w:proofErr w:type="spellStart"/>
      <w:r w:rsidR="00A17152">
        <w:t>JobKeeper</w:t>
      </w:r>
      <w:proofErr w:type="spellEnd"/>
      <w:r w:rsidR="005016C3">
        <w:t xml:space="preserve">. The </w:t>
      </w:r>
      <w:r w:rsidR="007A5E8C">
        <w:t xml:space="preserve">ORIMA survey </w:t>
      </w:r>
      <w:r w:rsidR="005016C3">
        <w:t xml:space="preserve">also occurred prior to the decision of Government (announced on 1 May) to provide extra financial support to non-government schools, not-for-profit organisations and educators from Family Day Care and In Home Care services which are not eligible for </w:t>
      </w:r>
      <w:proofErr w:type="spellStart"/>
      <w:r w:rsidR="005016C3">
        <w:t>JobKeeper</w:t>
      </w:r>
      <w:proofErr w:type="spellEnd"/>
      <w:r w:rsidR="005016C3">
        <w:t>.</w:t>
      </w:r>
    </w:p>
    <w:p w:rsidR="007A5E8C" w:rsidRDefault="007A5E8C" w:rsidP="007A5E8C">
      <w:pPr>
        <w:spacing w:after="0" w:line="240" w:lineRule="auto"/>
      </w:pPr>
    </w:p>
    <w:p w:rsidR="00E0654C" w:rsidRDefault="00E0654C" w:rsidP="007A5E8C">
      <w:pPr>
        <w:pStyle w:val="Heading3"/>
        <w:spacing w:before="0" w:line="240" w:lineRule="auto"/>
      </w:pPr>
      <w:r>
        <w:t>There are some areas which require further consideration</w:t>
      </w:r>
    </w:p>
    <w:p w:rsidR="007A5E8C" w:rsidRDefault="007A5E8C" w:rsidP="007A5E8C">
      <w:pPr>
        <w:pStyle w:val="Heading3"/>
        <w:spacing w:before="0" w:line="240" w:lineRule="auto"/>
        <w:rPr>
          <w:rFonts w:asciiTheme="minorHAnsi" w:eastAsiaTheme="minorHAnsi" w:hAnsiTheme="minorHAnsi" w:cstheme="minorBidi"/>
          <w:b/>
          <w:color w:val="auto"/>
          <w:sz w:val="22"/>
          <w:szCs w:val="22"/>
        </w:rPr>
      </w:pPr>
    </w:p>
    <w:p w:rsidR="00E0654C" w:rsidRPr="005016C3" w:rsidRDefault="00E0654C" w:rsidP="007A5E8C">
      <w:pPr>
        <w:pStyle w:val="Heading3"/>
        <w:spacing w:before="0" w:line="240" w:lineRule="auto"/>
        <w:rPr>
          <w:rFonts w:asciiTheme="minorHAnsi" w:eastAsiaTheme="minorHAnsi" w:hAnsiTheme="minorHAnsi" w:cstheme="minorBidi"/>
          <w:b/>
          <w:color w:val="auto"/>
          <w:sz w:val="22"/>
          <w:szCs w:val="22"/>
        </w:rPr>
      </w:pPr>
      <w:r w:rsidRPr="005016C3">
        <w:rPr>
          <w:rFonts w:asciiTheme="minorHAnsi" w:eastAsiaTheme="minorHAnsi" w:hAnsiTheme="minorHAnsi" w:cstheme="minorBidi"/>
          <w:b/>
          <w:color w:val="auto"/>
          <w:sz w:val="22"/>
          <w:szCs w:val="22"/>
        </w:rPr>
        <w:t xml:space="preserve">Employees ineligible for </w:t>
      </w:r>
      <w:proofErr w:type="spellStart"/>
      <w:r w:rsidRPr="005016C3">
        <w:rPr>
          <w:rFonts w:asciiTheme="minorHAnsi" w:eastAsiaTheme="minorHAnsi" w:hAnsiTheme="minorHAnsi" w:cstheme="minorBidi"/>
          <w:b/>
          <w:color w:val="auto"/>
          <w:sz w:val="22"/>
          <w:szCs w:val="22"/>
        </w:rPr>
        <w:t>JobKeeper</w:t>
      </w:r>
      <w:proofErr w:type="spellEnd"/>
    </w:p>
    <w:p w:rsidR="00CF01F2" w:rsidRDefault="00CF01F2" w:rsidP="007A5E8C">
      <w:pPr>
        <w:spacing w:after="0" w:line="240" w:lineRule="auto"/>
      </w:pPr>
    </w:p>
    <w:p w:rsidR="00E64562" w:rsidRDefault="00674695" w:rsidP="007A5E8C">
      <w:pPr>
        <w:spacing w:after="0" w:line="240" w:lineRule="auto"/>
      </w:pPr>
      <w:r>
        <w:t xml:space="preserve">While </w:t>
      </w:r>
      <w:proofErr w:type="spellStart"/>
      <w:r>
        <w:t>JobKeeper</w:t>
      </w:r>
      <w:proofErr w:type="spellEnd"/>
      <w:r>
        <w:t xml:space="preserve"> was not designed to cover every worker in the economy, the Review found that some services experience comparatively low coverage of their staff due to the nature of their business and employment </w:t>
      </w:r>
      <w:r w:rsidRPr="00A17152">
        <w:t xml:space="preserve">model. </w:t>
      </w:r>
      <w:r w:rsidR="009A7C54">
        <w:t xml:space="preserve">This becomes an issue where so few workers in a service are covered that its ability to continue to operate and/or provide care is affected. </w:t>
      </w:r>
      <w:r w:rsidR="003D2BAF" w:rsidRPr="00A17152">
        <w:t>As noted above</w:t>
      </w:r>
      <w:r w:rsidR="009A7C54">
        <w:t>,</w:t>
      </w:r>
      <w:r w:rsidR="003D2BAF" w:rsidRPr="00A17152">
        <w:t xml:space="preserve"> this </w:t>
      </w:r>
      <w:r w:rsidR="00E64562" w:rsidRPr="00A17152">
        <w:t xml:space="preserve">a particular consideration for </w:t>
      </w:r>
      <w:r w:rsidRPr="00A17152">
        <w:t>Out</w:t>
      </w:r>
      <w:r w:rsidR="00CF01F2" w:rsidRPr="00A17152">
        <w:t>side</w:t>
      </w:r>
      <w:r w:rsidR="00E64562" w:rsidRPr="00A17152">
        <w:t xml:space="preserve"> School </w:t>
      </w:r>
      <w:r w:rsidR="00A17152" w:rsidRPr="00A17152">
        <w:t xml:space="preserve">Hours Care, </w:t>
      </w:r>
      <w:r w:rsidR="00E64562" w:rsidRPr="00A17152">
        <w:t>In Home Care</w:t>
      </w:r>
      <w:r w:rsidRPr="00A17152">
        <w:t xml:space="preserve"> </w:t>
      </w:r>
      <w:r w:rsidR="00E64562" w:rsidRPr="00A17152">
        <w:t>and services with a high number of tempor</w:t>
      </w:r>
      <w:r w:rsidR="00A17152" w:rsidRPr="00A17152">
        <w:t>ar</w:t>
      </w:r>
      <w:r w:rsidR="00E64562" w:rsidRPr="00A17152">
        <w:t>y visa holders.</w:t>
      </w:r>
    </w:p>
    <w:p w:rsidR="00CF01F2" w:rsidRDefault="00CF01F2" w:rsidP="007A5E8C">
      <w:pPr>
        <w:spacing w:after="0" w:line="240" w:lineRule="auto"/>
      </w:pPr>
    </w:p>
    <w:p w:rsidR="009A7C54" w:rsidRDefault="009A7C54" w:rsidP="007A5E8C">
      <w:pPr>
        <w:pStyle w:val="Heading3"/>
        <w:spacing w:before="0" w:line="240" w:lineRule="auto"/>
        <w:rPr>
          <w:rFonts w:asciiTheme="minorHAnsi" w:eastAsiaTheme="minorHAnsi" w:hAnsiTheme="minorHAnsi" w:cstheme="minorBidi"/>
          <w:b/>
          <w:color w:val="auto"/>
          <w:sz w:val="22"/>
          <w:szCs w:val="22"/>
        </w:rPr>
      </w:pPr>
    </w:p>
    <w:p w:rsidR="00E0654C" w:rsidRPr="005016C3" w:rsidRDefault="00E0654C" w:rsidP="007A5E8C">
      <w:pPr>
        <w:pStyle w:val="Heading3"/>
        <w:spacing w:before="0" w:line="240" w:lineRule="auto"/>
        <w:rPr>
          <w:rFonts w:asciiTheme="minorHAnsi" w:eastAsiaTheme="minorHAnsi" w:hAnsiTheme="minorHAnsi" w:cstheme="minorBidi"/>
          <w:b/>
          <w:color w:val="auto"/>
          <w:sz w:val="22"/>
          <w:szCs w:val="22"/>
        </w:rPr>
      </w:pPr>
      <w:r w:rsidRPr="005016C3">
        <w:rPr>
          <w:rFonts w:asciiTheme="minorHAnsi" w:eastAsiaTheme="minorHAnsi" w:hAnsiTheme="minorHAnsi" w:cstheme="minorBidi"/>
          <w:b/>
          <w:color w:val="auto"/>
          <w:sz w:val="22"/>
          <w:szCs w:val="22"/>
        </w:rPr>
        <w:t>Need to shift focus to meeting growing demand</w:t>
      </w:r>
    </w:p>
    <w:p w:rsidR="00CF01F2" w:rsidRDefault="00CF01F2" w:rsidP="007A5E8C">
      <w:pPr>
        <w:spacing w:after="0" w:line="240" w:lineRule="auto"/>
      </w:pPr>
    </w:p>
    <w:p w:rsidR="00FA60A6" w:rsidRDefault="00E0654C" w:rsidP="007A5E8C">
      <w:pPr>
        <w:spacing w:after="0" w:line="240" w:lineRule="auto"/>
      </w:pPr>
      <w:r>
        <w:t>The</w:t>
      </w:r>
      <w:r w:rsidR="00FA60A6">
        <w:t xml:space="preserve"> Review suggested a</w:t>
      </w:r>
      <w:r>
        <w:t xml:space="preserve"> need to </w:t>
      </w:r>
      <w:r w:rsidR="00FA60A6">
        <w:t>consider how</w:t>
      </w:r>
      <w:r>
        <w:t xml:space="preserve"> the Relief </w:t>
      </w:r>
      <w:r w:rsidR="00FA60A6">
        <w:t xml:space="preserve">Package can support </w:t>
      </w:r>
      <w:r>
        <w:t>economic recovery, supporting parent</w:t>
      </w:r>
      <w:r w:rsidR="00C84586">
        <w:t>s to get back to work and study,</w:t>
      </w:r>
      <w:r>
        <w:t xml:space="preserve"> and children’s </w:t>
      </w:r>
      <w:r w:rsidR="00CF1057">
        <w:t xml:space="preserve">early childhood </w:t>
      </w:r>
      <w:r>
        <w:t xml:space="preserve">education and wellbeing. </w:t>
      </w:r>
      <w:r w:rsidR="00653D43">
        <w:t>O</w:t>
      </w:r>
      <w:r w:rsidR="00FA60A6" w:rsidRPr="003931E9">
        <w:t>n 8</w:t>
      </w:r>
      <w:r w:rsidR="00FA60A6">
        <w:t> </w:t>
      </w:r>
      <w:r w:rsidR="00FA60A6" w:rsidRPr="003931E9">
        <w:t>May 2020 the Prime Minister announced a three-step plan for re-opening a COVID-safe Australia and economy, with the goal to have a sustainable COVID safe Australia in July 2020</w:t>
      </w:r>
      <w:r w:rsidR="00FA60A6">
        <w:t>. This will accelerate increased attendance</w:t>
      </w:r>
      <w:r w:rsidR="00FA60A6" w:rsidRPr="00116EF7">
        <w:t xml:space="preserve"> </w:t>
      </w:r>
      <w:r w:rsidR="00FA60A6" w:rsidRPr="00FC2688">
        <w:t xml:space="preserve">as Australians begin to return to normality and </w:t>
      </w:r>
      <w:r w:rsidR="00FA60A6">
        <w:t xml:space="preserve">schools and the economy reopen. </w:t>
      </w:r>
    </w:p>
    <w:p w:rsidR="007A5E8C" w:rsidRDefault="007A5E8C" w:rsidP="007A5E8C">
      <w:pPr>
        <w:spacing w:after="0" w:line="240" w:lineRule="auto"/>
      </w:pPr>
    </w:p>
    <w:p w:rsidR="00E0654C" w:rsidRDefault="00E0654C" w:rsidP="007A5E8C">
      <w:pPr>
        <w:spacing w:after="0" w:line="240" w:lineRule="auto"/>
      </w:pPr>
      <w:r>
        <w:t xml:space="preserve">A widespread concern of stakeholders is that </w:t>
      </w:r>
      <w:r w:rsidRPr="00A8347B">
        <w:t>as demand for care increases</w:t>
      </w:r>
      <w:r>
        <w:t>,</w:t>
      </w:r>
      <w:r w:rsidRPr="00A8347B">
        <w:t xml:space="preserve"> as schools return to face-to-face learning</w:t>
      </w:r>
      <w:r w:rsidRPr="003A427F">
        <w:t xml:space="preserve"> </w:t>
      </w:r>
      <w:r>
        <w:t xml:space="preserve">and </w:t>
      </w:r>
      <w:r w:rsidRPr="00A8347B">
        <w:t xml:space="preserve">economic activity </w:t>
      </w:r>
      <w:r>
        <w:t xml:space="preserve">picks up, the </w:t>
      </w:r>
      <w:r w:rsidR="00E64562">
        <w:t xml:space="preserve">Relief Package </w:t>
      </w:r>
      <w:r>
        <w:t xml:space="preserve">funding </w:t>
      </w:r>
      <w:r w:rsidR="007B4346">
        <w:t>may face challenges</w:t>
      </w:r>
      <w:r>
        <w:t xml:space="preserve"> meet</w:t>
      </w:r>
      <w:r w:rsidR="007B4346">
        <w:t>ing</w:t>
      </w:r>
      <w:r>
        <w:t xml:space="preserve"> more normal levels of demand. </w:t>
      </w:r>
      <w:r w:rsidR="00FA60A6">
        <w:t>Stakeholders reported that d</w:t>
      </w:r>
      <w:r w:rsidRPr="00A8347B">
        <w:t xml:space="preserve">emand for child care is expected to increase significantly through May and June as the economy </w:t>
      </w:r>
      <w:r w:rsidR="00FA60A6">
        <w:t xml:space="preserve">opens up and schools return, </w:t>
      </w:r>
      <w:r w:rsidR="00653D43">
        <w:t>yet</w:t>
      </w:r>
      <w:r w:rsidRPr="00A8347B">
        <w:t xml:space="preserve"> services cannot apply for Supplementary Payments until attendance exceeds reference period levels</w:t>
      </w:r>
      <w:r>
        <w:t>.</w:t>
      </w:r>
      <w:r w:rsidR="00CF1057">
        <w:t xml:space="preserve"> </w:t>
      </w:r>
      <w:r w:rsidR="00FA60A6">
        <w:t>This led to some to call for an early return to the Child Care Subsidy system</w:t>
      </w:r>
      <w:r w:rsidR="00E323CF">
        <w:t xml:space="preserve"> and/or increases to the relief payments</w:t>
      </w:r>
      <w:r w:rsidR="00FA60A6">
        <w:t>.</w:t>
      </w:r>
      <w:r w:rsidR="008F3CFB">
        <w:t xml:space="preserve"> However, there is no consensus and others wish the package to continue.</w:t>
      </w:r>
    </w:p>
    <w:p w:rsidR="007A5E8C" w:rsidRDefault="007A5E8C" w:rsidP="007A5E8C">
      <w:pPr>
        <w:spacing w:after="0" w:line="240" w:lineRule="auto"/>
      </w:pPr>
    </w:p>
    <w:p w:rsidR="00CF1057" w:rsidRDefault="00653D43" w:rsidP="007A5E8C">
      <w:pPr>
        <w:spacing w:after="0" w:line="240" w:lineRule="auto"/>
      </w:pPr>
      <w:r>
        <w:t>D</w:t>
      </w:r>
      <w:r w:rsidR="00155055" w:rsidRPr="00E0654C">
        <w:t xml:space="preserve">ata </w:t>
      </w:r>
      <w:r w:rsidR="000F3159">
        <w:t xml:space="preserve">from the ORIMA survey </w:t>
      </w:r>
      <w:r w:rsidR="00155055" w:rsidRPr="00E0654C">
        <w:t xml:space="preserve">suggests that </w:t>
      </w:r>
      <w:r w:rsidR="00CF1057">
        <w:t xml:space="preserve">overall </w:t>
      </w:r>
      <w:r w:rsidR="00155055" w:rsidRPr="00FC2688">
        <w:t>child</w:t>
      </w:r>
      <w:r w:rsidR="00155055">
        <w:t xml:space="preserve"> </w:t>
      </w:r>
      <w:r w:rsidR="00155055" w:rsidRPr="00FC2688">
        <w:t xml:space="preserve">care attendance rates </w:t>
      </w:r>
      <w:r w:rsidR="00FA60A6">
        <w:t>remained well below capacity at approximately 63 per cent</w:t>
      </w:r>
      <w:r w:rsidR="00E323CF">
        <w:t xml:space="preserve"> of reference period levels</w:t>
      </w:r>
      <w:r w:rsidR="00FA60A6">
        <w:t>. This suggests there is still some movement required before demand returns to its pre-pandemic levels and places pressure on current funding settings.</w:t>
      </w:r>
    </w:p>
    <w:p w:rsidR="00E323CF" w:rsidRDefault="00E323CF" w:rsidP="007A5E8C">
      <w:pPr>
        <w:spacing w:after="0" w:line="240" w:lineRule="auto"/>
        <w:rPr>
          <w:highlight w:val="yellow"/>
        </w:rPr>
      </w:pPr>
    </w:p>
    <w:p w:rsidR="00CF1057" w:rsidRDefault="005C5F19" w:rsidP="007A5E8C">
      <w:pPr>
        <w:spacing w:after="0" w:line="240" w:lineRule="auto"/>
      </w:pPr>
      <w:r w:rsidRPr="00CF01F2">
        <w:t>Given the lack of attendance report data</w:t>
      </w:r>
      <w:r w:rsidR="008F3CFB" w:rsidRPr="00CF01F2">
        <w:t xml:space="preserve"> via the Child Care Subsidy system</w:t>
      </w:r>
      <w:r w:rsidRPr="00CF01F2">
        <w:t>, the department will continue to engage with the sector to monitor change in demand.</w:t>
      </w:r>
      <w:r>
        <w:t xml:space="preserve"> </w:t>
      </w:r>
    </w:p>
    <w:p w:rsidR="007A5E8C" w:rsidRPr="007A5E8C" w:rsidRDefault="007A5E8C" w:rsidP="007A5E8C">
      <w:pPr>
        <w:spacing w:after="0" w:line="240" w:lineRule="auto"/>
      </w:pPr>
    </w:p>
    <w:p w:rsidR="00674695" w:rsidRPr="005016C3" w:rsidRDefault="00FA60A6" w:rsidP="007A5E8C">
      <w:pPr>
        <w:pStyle w:val="Heading3"/>
        <w:spacing w:before="0" w:line="240" w:lineRule="auto"/>
        <w:rPr>
          <w:rFonts w:asciiTheme="minorHAnsi" w:eastAsiaTheme="minorHAnsi" w:hAnsiTheme="minorHAnsi" w:cstheme="minorBidi"/>
          <w:b/>
          <w:color w:val="auto"/>
          <w:sz w:val="22"/>
          <w:szCs w:val="22"/>
        </w:rPr>
      </w:pPr>
      <w:r>
        <w:rPr>
          <w:rFonts w:asciiTheme="minorHAnsi" w:eastAsiaTheme="minorHAnsi" w:hAnsiTheme="minorHAnsi" w:cstheme="minorBidi"/>
          <w:b/>
          <w:color w:val="auto"/>
          <w:sz w:val="22"/>
          <w:szCs w:val="22"/>
        </w:rPr>
        <w:t>Intersection with free</w:t>
      </w:r>
      <w:r w:rsidR="00674695" w:rsidRPr="005016C3">
        <w:rPr>
          <w:rFonts w:asciiTheme="minorHAnsi" w:eastAsiaTheme="minorHAnsi" w:hAnsiTheme="minorHAnsi" w:cstheme="minorBidi"/>
          <w:b/>
          <w:color w:val="auto"/>
          <w:sz w:val="22"/>
          <w:szCs w:val="22"/>
        </w:rPr>
        <w:t xml:space="preserve"> childcare </w:t>
      </w:r>
    </w:p>
    <w:p w:rsidR="00CF01F2" w:rsidRDefault="00CF01F2" w:rsidP="007A5E8C">
      <w:pPr>
        <w:spacing w:after="0" w:line="240" w:lineRule="auto"/>
      </w:pPr>
    </w:p>
    <w:p w:rsidR="00674695" w:rsidRDefault="00674695" w:rsidP="007A5E8C">
      <w:pPr>
        <w:spacing w:after="0" w:line="240" w:lineRule="auto"/>
      </w:pPr>
      <w:r w:rsidRPr="00C84586">
        <w:t>A key condition</w:t>
      </w:r>
      <w:r>
        <w:t xml:space="preserve"> of the ECEC Relief Package is that services receiving funding are not allowed to charge any fees to families. </w:t>
      </w:r>
      <w:r w:rsidRPr="00A8347B">
        <w:t>The Review considered whether to provide a mechanism for parents to make a contribution to their service</w:t>
      </w:r>
      <w:r>
        <w:t xml:space="preserve"> costs. However, this</w:t>
      </w:r>
      <w:r w:rsidRPr="00A8347B">
        <w:t xml:space="preserve"> could lead to scenarios where services preference paying families at the expense of those not providing a voluntary contribution</w:t>
      </w:r>
      <w:r>
        <w:t>, putting vulnerable children particularly at risk.</w:t>
      </w:r>
      <w:r w:rsidR="007A5E8C">
        <w:t xml:space="preserve"> </w:t>
      </w:r>
      <w:r>
        <w:t xml:space="preserve">Parents may feel pressured because they need the care, even if they cannot afford </w:t>
      </w:r>
      <w:r w:rsidRPr="00C64EED">
        <w:t xml:space="preserve">it. </w:t>
      </w:r>
    </w:p>
    <w:p w:rsidR="007A5E8C" w:rsidRDefault="007A5E8C" w:rsidP="007A5E8C">
      <w:pPr>
        <w:spacing w:after="0" w:line="240" w:lineRule="auto"/>
        <w:rPr>
          <w:b/>
        </w:rPr>
      </w:pPr>
    </w:p>
    <w:p w:rsidR="00CF01F2" w:rsidRDefault="00CF01F2">
      <w:pPr>
        <w:spacing w:after="160" w:line="259" w:lineRule="auto"/>
        <w:rPr>
          <w:b/>
        </w:rPr>
      </w:pPr>
      <w:r>
        <w:rPr>
          <w:b/>
        </w:rPr>
        <w:br w:type="page"/>
      </w:r>
    </w:p>
    <w:p w:rsidR="00674695" w:rsidRPr="00FA60A6" w:rsidRDefault="00674695" w:rsidP="007A5E8C">
      <w:pPr>
        <w:spacing w:after="0" w:line="240" w:lineRule="auto"/>
        <w:rPr>
          <w:b/>
        </w:rPr>
      </w:pPr>
      <w:r w:rsidRPr="00FA60A6">
        <w:rPr>
          <w:b/>
        </w:rPr>
        <w:lastRenderedPageBreak/>
        <w:t>Issues for particular service types</w:t>
      </w:r>
    </w:p>
    <w:p w:rsidR="00CF01F2" w:rsidRDefault="00CF01F2" w:rsidP="007A5E8C">
      <w:pPr>
        <w:spacing w:after="0" w:line="240" w:lineRule="auto"/>
      </w:pPr>
    </w:p>
    <w:p w:rsidR="00BD5076" w:rsidRDefault="00FA60A6" w:rsidP="007A5E8C">
      <w:pPr>
        <w:spacing w:after="0" w:line="240" w:lineRule="auto"/>
      </w:pPr>
      <w:r>
        <w:t xml:space="preserve">As indicated above, the </w:t>
      </w:r>
      <w:r w:rsidR="00C7671D">
        <w:t>Relief P</w:t>
      </w:r>
      <w:r>
        <w:t>ackage is not experienced in a uniform way by all services. The Review considered those service types which report particular issues.</w:t>
      </w:r>
      <w:r w:rsidR="00587FE8">
        <w:t xml:space="preserve"> </w:t>
      </w:r>
      <w:r>
        <w:t>Family Day Care and In Home Care services experienced less reduction in demand than other service</w:t>
      </w:r>
      <w:r w:rsidR="00587FE8">
        <w:t xml:space="preserve"> types</w:t>
      </w:r>
      <w:r w:rsidR="00BD5076">
        <w:t>, with 21 per cent and 11 per cent respectively reporting decreases of over 50 per cent</w:t>
      </w:r>
      <w:r>
        <w:t>.</w:t>
      </w:r>
    </w:p>
    <w:p w:rsidR="00BD5076" w:rsidRDefault="00BD5076" w:rsidP="007A5E8C">
      <w:pPr>
        <w:spacing w:after="0" w:line="240" w:lineRule="auto"/>
      </w:pPr>
    </w:p>
    <w:p w:rsidR="00674695" w:rsidRDefault="00BD5076" w:rsidP="007A5E8C">
      <w:pPr>
        <w:spacing w:after="0" w:line="240" w:lineRule="auto"/>
      </w:pPr>
      <w:r w:rsidRPr="00CF01F2">
        <w:t>In Home Care, although much smaller in overall numbers of services and children, ha</w:t>
      </w:r>
      <w:r w:rsidR="00FF0CCC">
        <w:t>s</w:t>
      </w:r>
      <w:r w:rsidRPr="00CF01F2">
        <w:t xml:space="preserve"> a specific service model that resulted in fewer services with reduced attendance, and indeed 22 per cent with higher attendance. </w:t>
      </w:r>
      <w:r w:rsidR="00F6454C" w:rsidRPr="00CF01F2">
        <w:t xml:space="preserve">In Home Care </w:t>
      </w:r>
      <w:r w:rsidR="00FA60A6" w:rsidRPr="00CF01F2">
        <w:t xml:space="preserve">has higher </w:t>
      </w:r>
      <w:r w:rsidR="00F6454C" w:rsidRPr="00CF01F2">
        <w:t>proportions</w:t>
      </w:r>
      <w:r w:rsidRPr="00CF01F2">
        <w:t xml:space="preserve"> </w:t>
      </w:r>
      <w:r w:rsidR="00FA60A6" w:rsidRPr="00CF01F2">
        <w:t>of vulnerable children</w:t>
      </w:r>
      <w:r w:rsidR="004135C3" w:rsidRPr="00CF01F2">
        <w:t>, highlighted by the higher rates of Additional Child Care Subsidy as a proportion of total subsidy; 18.7</w:t>
      </w:r>
      <w:r w:rsidR="00F6454C" w:rsidRPr="00CF01F2">
        <w:t> </w:t>
      </w:r>
      <w:r w:rsidR="004135C3" w:rsidRPr="00CF01F2">
        <w:t>per cent compared to 0.46 per cent for Family Day Care and 0.82 per cent overall (September</w:t>
      </w:r>
      <w:r w:rsidR="00F6454C" w:rsidRPr="00CF01F2">
        <w:t> </w:t>
      </w:r>
      <w:r w:rsidR="004135C3" w:rsidRPr="00CF01F2">
        <w:t>2019)</w:t>
      </w:r>
      <w:r w:rsidR="00FA60A6" w:rsidRPr="00CF01F2">
        <w:t>.</w:t>
      </w:r>
    </w:p>
    <w:p w:rsidR="007A5E8C" w:rsidRDefault="007A5E8C" w:rsidP="007A5E8C">
      <w:pPr>
        <w:spacing w:after="0" w:line="240" w:lineRule="auto"/>
      </w:pPr>
    </w:p>
    <w:p w:rsidR="00681326" w:rsidRDefault="00681326" w:rsidP="007A5E8C">
      <w:pPr>
        <w:spacing w:after="0" w:line="240" w:lineRule="auto"/>
      </w:pPr>
      <w:r w:rsidRPr="00681326">
        <w:t xml:space="preserve">The picture for Family Day Care is much more variable, where 53 per cent of </w:t>
      </w:r>
      <w:r w:rsidR="00BD5076">
        <w:t xml:space="preserve">services </w:t>
      </w:r>
      <w:r w:rsidRPr="00681326">
        <w:t xml:space="preserve">experienced </w:t>
      </w:r>
      <w:r w:rsidR="00BD5076">
        <w:t xml:space="preserve">a </w:t>
      </w:r>
      <w:r w:rsidRPr="00681326">
        <w:t>decrease in attendance</w:t>
      </w:r>
      <w:r w:rsidR="00BD5076">
        <w:t xml:space="preserve"> of 20 per cent or more</w:t>
      </w:r>
      <w:r w:rsidRPr="00681326">
        <w:t>, with 24</w:t>
      </w:r>
      <w:r>
        <w:t> </w:t>
      </w:r>
      <w:r w:rsidRPr="00681326">
        <w:t>per</w:t>
      </w:r>
      <w:r>
        <w:t> </w:t>
      </w:r>
      <w:r w:rsidRPr="00681326">
        <w:t>cent about the same, an</w:t>
      </w:r>
      <w:r>
        <w:t>d</w:t>
      </w:r>
      <w:r w:rsidRPr="00681326">
        <w:t xml:space="preserve"> only 9 per cent experiencing growth. A bigger issue for Family Day Care was the large number of contract</w:t>
      </w:r>
      <w:r>
        <w:t xml:space="preserve"> educators </w:t>
      </w:r>
      <w:r w:rsidRPr="00681326">
        <w:t xml:space="preserve">not eligible for </w:t>
      </w:r>
      <w:proofErr w:type="spellStart"/>
      <w:r w:rsidRPr="00681326">
        <w:t>JobKeeper</w:t>
      </w:r>
      <w:proofErr w:type="spellEnd"/>
      <w:r w:rsidR="00FF0CCC">
        <w:t>, sometimes as a result of issues with not having an ABN</w:t>
      </w:r>
      <w:r w:rsidRPr="00681326">
        <w:t>.</w:t>
      </w:r>
    </w:p>
    <w:p w:rsidR="00681326" w:rsidRDefault="00681326" w:rsidP="007A5E8C">
      <w:pPr>
        <w:spacing w:after="0" w:line="240" w:lineRule="auto"/>
      </w:pPr>
    </w:p>
    <w:p w:rsidR="00FA60A6" w:rsidRDefault="00681326" w:rsidP="007A5E8C">
      <w:pPr>
        <w:spacing w:after="0" w:line="240" w:lineRule="auto"/>
      </w:pPr>
      <w:r>
        <w:t xml:space="preserve">Both Family Day Care and </w:t>
      </w:r>
      <w:r w:rsidR="00FA60A6">
        <w:t>In Home Care services</w:t>
      </w:r>
      <w:r w:rsidR="00326517">
        <w:t xml:space="preserve"> had numbers of educators who could not be covered by </w:t>
      </w:r>
      <w:proofErr w:type="spellStart"/>
      <w:r w:rsidR="00326517">
        <w:t>JobKeeper</w:t>
      </w:r>
      <w:proofErr w:type="spellEnd"/>
      <w:r w:rsidR="00326517">
        <w:t xml:space="preserve"> because they did not have an ABN on the relevant date. While the exact number not covered is </w:t>
      </w:r>
      <w:r w:rsidR="00E323CF">
        <w:t>un</w:t>
      </w:r>
      <w:r w:rsidR="00326517">
        <w:t xml:space="preserve">clear, this was a cause of concern for some services. In response, the Government announced on 1 May </w:t>
      </w:r>
      <w:r>
        <w:t xml:space="preserve">2020 </w:t>
      </w:r>
      <w:r w:rsidR="00326517">
        <w:t xml:space="preserve">that it would use the Relief </w:t>
      </w:r>
      <w:r w:rsidR="00C7671D">
        <w:t>P</w:t>
      </w:r>
      <w:r w:rsidR="00326517">
        <w:t xml:space="preserve">ackage to provide funding equivalent to </w:t>
      </w:r>
      <w:proofErr w:type="spellStart"/>
      <w:r w:rsidR="00326517">
        <w:t>JobKeeper</w:t>
      </w:r>
      <w:proofErr w:type="spellEnd"/>
      <w:r w:rsidR="00326517">
        <w:t xml:space="preserve"> for those educators without an ABN, provided they applied for one</w:t>
      </w:r>
      <w:r w:rsidR="00653D43">
        <w:t xml:space="preserve"> by 1 June 2020</w:t>
      </w:r>
      <w:r w:rsidR="00326517">
        <w:t>.</w:t>
      </w:r>
    </w:p>
    <w:p w:rsidR="007A5E8C" w:rsidRDefault="007A5E8C" w:rsidP="007A5E8C">
      <w:pPr>
        <w:spacing w:after="0" w:line="240" w:lineRule="auto"/>
      </w:pPr>
    </w:p>
    <w:p w:rsidR="00674695" w:rsidRDefault="00326517" w:rsidP="007A5E8C">
      <w:pPr>
        <w:spacing w:after="0" w:line="240" w:lineRule="auto"/>
      </w:pPr>
      <w:r w:rsidRPr="00C64EED">
        <w:t>The Review considers that</w:t>
      </w:r>
      <w:r w:rsidR="00E64562">
        <w:t xml:space="preserve"> </w:t>
      </w:r>
      <w:r w:rsidRPr="00C64EED">
        <w:t xml:space="preserve">In Home Care remains the segment of the sector requiring further </w:t>
      </w:r>
      <w:r w:rsidR="00E64562">
        <w:t>consideration, noting the supplementary payments already available.</w:t>
      </w:r>
    </w:p>
    <w:p w:rsidR="007A5E8C" w:rsidRDefault="007A5E8C" w:rsidP="007A5E8C">
      <w:pPr>
        <w:spacing w:after="0" w:line="240" w:lineRule="auto"/>
      </w:pPr>
    </w:p>
    <w:p w:rsidR="000A4D51" w:rsidRDefault="006210AF" w:rsidP="007A5E8C">
      <w:pPr>
        <w:pStyle w:val="Heading2"/>
        <w:spacing w:before="0" w:line="240" w:lineRule="auto"/>
      </w:pPr>
      <w:r>
        <w:t>Next steps</w:t>
      </w:r>
      <w:r w:rsidR="000A4D51">
        <w:t xml:space="preserve"> </w:t>
      </w:r>
    </w:p>
    <w:p w:rsidR="007A5E8C" w:rsidRDefault="007A5E8C" w:rsidP="007A5E8C">
      <w:pPr>
        <w:spacing w:after="0" w:line="240" w:lineRule="auto"/>
      </w:pPr>
    </w:p>
    <w:p w:rsidR="000A4D51" w:rsidRDefault="006210AF" w:rsidP="007A5E8C">
      <w:pPr>
        <w:spacing w:after="0" w:line="240" w:lineRule="auto"/>
      </w:pPr>
      <w:r>
        <w:t xml:space="preserve">In addition to these areas for further consideration, the </w:t>
      </w:r>
      <w:r w:rsidR="00FF0CCC">
        <w:t>R</w:t>
      </w:r>
      <w:r>
        <w:t xml:space="preserve">eview found that any planning for refinements to the Relief </w:t>
      </w:r>
      <w:r w:rsidR="00FF0CCC">
        <w:t>P</w:t>
      </w:r>
      <w:r>
        <w:t xml:space="preserve">ackage should also consider planning for </w:t>
      </w:r>
      <w:r w:rsidR="000A4D51">
        <w:t>return to busin</w:t>
      </w:r>
      <w:r>
        <w:t xml:space="preserve">ess as usual. The sector has </w:t>
      </w:r>
      <w:r w:rsidR="00E323CF">
        <w:t xml:space="preserve">widely </w:t>
      </w:r>
      <w:r>
        <w:t>ca</w:t>
      </w:r>
      <w:r w:rsidR="0091214E">
        <w:t xml:space="preserve">lled for </w:t>
      </w:r>
      <w:r w:rsidR="00905238">
        <w:t>four weeks’</w:t>
      </w:r>
      <w:r>
        <w:t xml:space="preserve"> notice to support </w:t>
      </w:r>
      <w:r w:rsidR="000A4D51">
        <w:t>transition</w:t>
      </w:r>
      <w:r>
        <w:t xml:space="preserve"> back to the Child Care Subsidy system.</w:t>
      </w:r>
      <w:r w:rsidR="007A5E8C">
        <w:t xml:space="preserve"> </w:t>
      </w:r>
      <w:r>
        <w:t xml:space="preserve">Consideration </w:t>
      </w:r>
      <w:r w:rsidR="00FF0CCC">
        <w:t>c</w:t>
      </w:r>
      <w:r>
        <w:t xml:space="preserve">ould be given by the Government to the interaction between likely demand trajectories, any </w:t>
      </w:r>
      <w:r w:rsidR="00E64562">
        <w:t>refinements to the Relief P</w:t>
      </w:r>
      <w:r>
        <w:t>ackage refinements, and plans for return to CCS settings.</w:t>
      </w:r>
    </w:p>
    <w:bookmarkEnd w:id="3"/>
    <w:bookmarkEnd w:id="4"/>
    <w:bookmarkEnd w:id="5"/>
    <w:p w:rsidR="005017B4" w:rsidRDefault="005017B4" w:rsidP="007A5E8C">
      <w:pPr>
        <w:spacing w:after="0" w:line="240" w:lineRule="auto"/>
      </w:pPr>
    </w:p>
    <w:sectPr w:rsidR="005017B4" w:rsidSect="000A4D51">
      <w:headerReference w:type="default" r:id="rId18"/>
      <w:footerReference w:type="default" r:id="rId1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332E" w:rsidRDefault="0007332E" w:rsidP="0051352E">
      <w:pPr>
        <w:spacing w:after="0" w:line="240" w:lineRule="auto"/>
      </w:pPr>
      <w:r>
        <w:separator/>
      </w:r>
    </w:p>
  </w:endnote>
  <w:endnote w:type="continuationSeparator" w:id="0">
    <w:p w:rsidR="0007332E" w:rsidRDefault="0007332E"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284" w:rsidRDefault="00431284">
    <w:pPr>
      <w:pStyle w:val="Footer"/>
      <w:jc w:val="right"/>
    </w:pPr>
  </w:p>
  <w:p w:rsidR="00431284" w:rsidRDefault="00431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284" w:rsidRDefault="006A05C9">
    <w:pPr>
      <w:pStyle w:val="Footer"/>
      <w:jc w:val="right"/>
    </w:pPr>
    <w:r w:rsidRPr="006A05C9">
      <w:t>Early Childhood Education and Care Relief Package—Four Week Review</w:t>
    </w:r>
    <w:r>
      <w:t xml:space="preserve"> Summary Report</w:t>
    </w:r>
    <w:r w:rsidR="00431284">
      <w:t xml:space="preserve"> | </w:t>
    </w:r>
    <w:sdt>
      <w:sdtPr>
        <w:id w:val="1230123552"/>
        <w:docPartObj>
          <w:docPartGallery w:val="Page Numbers (Bottom of Page)"/>
          <w:docPartUnique/>
        </w:docPartObj>
      </w:sdtPr>
      <w:sdtEndPr>
        <w:rPr>
          <w:noProof/>
        </w:rPr>
      </w:sdtEndPr>
      <w:sdtContent>
        <w:r w:rsidR="00431284">
          <w:fldChar w:fldCharType="begin"/>
        </w:r>
        <w:r w:rsidR="00431284">
          <w:instrText xml:space="preserve"> PAGE   \* MERGEFORMAT </w:instrText>
        </w:r>
        <w:r w:rsidR="00431284">
          <w:fldChar w:fldCharType="separate"/>
        </w:r>
        <w:r w:rsidR="00122390">
          <w:rPr>
            <w:noProof/>
          </w:rPr>
          <w:t>3</w:t>
        </w:r>
        <w:r w:rsidR="00431284">
          <w:rPr>
            <w:noProof/>
          </w:rPr>
          <w:fldChar w:fldCharType="end"/>
        </w:r>
      </w:sdtContent>
    </w:sdt>
  </w:p>
  <w:p w:rsidR="00431284" w:rsidRDefault="004312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332E" w:rsidRDefault="0007332E" w:rsidP="0051352E">
      <w:pPr>
        <w:spacing w:after="0" w:line="240" w:lineRule="auto"/>
      </w:pPr>
      <w:r>
        <w:separator/>
      </w:r>
    </w:p>
  </w:footnote>
  <w:footnote w:type="continuationSeparator" w:id="0">
    <w:p w:rsidR="0007332E" w:rsidRDefault="0007332E"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284" w:rsidRDefault="00431284">
    <w:pPr>
      <w:pStyle w:val="Header"/>
    </w:pPr>
    <w:r>
      <w:rPr>
        <w:noProof/>
        <w:lang w:eastAsia="en-AU"/>
      </w:rPr>
      <w:drawing>
        <wp:anchor distT="0" distB="0" distL="114300" distR="114300" simplePos="0" relativeHeight="251659264" behindDoc="1" locked="1" layoutInCell="1" allowOverlap="1" wp14:anchorId="231F04A4" wp14:editId="7801C05F">
          <wp:simplePos x="0" y="0"/>
          <wp:positionH relativeFrom="page">
            <wp:align>right</wp:align>
          </wp:positionH>
          <wp:positionV relativeFrom="page">
            <wp:align>top</wp:align>
          </wp:positionV>
          <wp:extent cx="7783200" cy="139320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 w15:restartNumberingAfterBreak="0">
    <w:nsid w:val="1FE43370"/>
    <w:multiLevelType w:val="hybridMultilevel"/>
    <w:tmpl w:val="06B23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B104FCE"/>
    <w:multiLevelType w:val="hybridMultilevel"/>
    <w:tmpl w:val="65FE1614"/>
    <w:lvl w:ilvl="0" w:tplc="95C40302">
      <w:start w:val="1"/>
      <w:numFmt w:val="decimal"/>
      <w:pStyle w:val="MBPoint"/>
      <w:lvlText w:val="%1."/>
      <w:lvlJc w:val="left"/>
      <w:pPr>
        <w:ind w:left="-207" w:hanging="360"/>
      </w:pPr>
      <w:rPr>
        <w:rFonts w:hint="default"/>
      </w:rPr>
    </w:lvl>
    <w:lvl w:ilvl="1" w:tplc="DBA036F4">
      <w:start w:val="1"/>
      <w:numFmt w:val="bullet"/>
      <w:lvlText w:val=""/>
      <w:lvlJc w:val="left"/>
      <w:pPr>
        <w:ind w:left="513" w:hanging="360"/>
      </w:pPr>
      <w:rPr>
        <w:rFonts w:ascii="Symbol" w:hAnsi="Symbol" w:hint="default"/>
      </w:rPr>
    </w:lvl>
    <w:lvl w:ilvl="2" w:tplc="882ECE34">
      <w:start w:val="1"/>
      <w:numFmt w:val="bullet"/>
      <w:pStyle w:val="MBPointSub"/>
      <w:lvlText w:val="o"/>
      <w:lvlJc w:val="left"/>
      <w:pPr>
        <w:ind w:left="1233" w:hanging="180"/>
      </w:pPr>
      <w:rPr>
        <w:rFonts w:ascii="Courier New" w:hAnsi="Courier New" w:cs="Courier New" w:hint="default"/>
      </w:rPr>
    </w:lvl>
    <w:lvl w:ilvl="3" w:tplc="27B49932" w:tentative="1">
      <w:start w:val="1"/>
      <w:numFmt w:val="decimal"/>
      <w:lvlText w:val="%4."/>
      <w:lvlJc w:val="left"/>
      <w:pPr>
        <w:ind w:left="1953" w:hanging="360"/>
      </w:pPr>
    </w:lvl>
    <w:lvl w:ilvl="4" w:tplc="91BC4A68" w:tentative="1">
      <w:start w:val="1"/>
      <w:numFmt w:val="lowerLetter"/>
      <w:lvlText w:val="%5."/>
      <w:lvlJc w:val="left"/>
      <w:pPr>
        <w:ind w:left="2673" w:hanging="360"/>
      </w:pPr>
    </w:lvl>
    <w:lvl w:ilvl="5" w:tplc="E3CCA56C" w:tentative="1">
      <w:start w:val="1"/>
      <w:numFmt w:val="lowerRoman"/>
      <w:lvlText w:val="%6."/>
      <w:lvlJc w:val="right"/>
      <w:pPr>
        <w:ind w:left="3393" w:hanging="180"/>
      </w:pPr>
    </w:lvl>
    <w:lvl w:ilvl="6" w:tplc="8D8E1A60" w:tentative="1">
      <w:start w:val="1"/>
      <w:numFmt w:val="decimal"/>
      <w:lvlText w:val="%7."/>
      <w:lvlJc w:val="left"/>
      <w:pPr>
        <w:ind w:left="4113" w:hanging="360"/>
      </w:pPr>
    </w:lvl>
    <w:lvl w:ilvl="7" w:tplc="5A68B77A" w:tentative="1">
      <w:start w:val="1"/>
      <w:numFmt w:val="lowerLetter"/>
      <w:lvlText w:val="%8."/>
      <w:lvlJc w:val="left"/>
      <w:pPr>
        <w:ind w:left="4833" w:hanging="360"/>
      </w:pPr>
    </w:lvl>
    <w:lvl w:ilvl="8" w:tplc="3C62D3C4" w:tentative="1">
      <w:start w:val="1"/>
      <w:numFmt w:val="lowerRoman"/>
      <w:lvlText w:val="%9."/>
      <w:lvlJc w:val="right"/>
      <w:pPr>
        <w:ind w:left="5553" w:hanging="180"/>
      </w:pPr>
    </w:lvl>
  </w:abstractNum>
  <w:abstractNum w:abstractNumId="6" w15:restartNumberingAfterBreak="0">
    <w:nsid w:val="7F07086F"/>
    <w:multiLevelType w:val="hybridMultilevel"/>
    <w:tmpl w:val="5D6A0ED4"/>
    <w:lvl w:ilvl="0" w:tplc="4AE47AEE">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1"/>
  </w:num>
  <w:num w:numId="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4F5"/>
    <w:rsid w:val="00004858"/>
    <w:rsid w:val="000526D2"/>
    <w:rsid w:val="00052BBC"/>
    <w:rsid w:val="000536DB"/>
    <w:rsid w:val="0007332E"/>
    <w:rsid w:val="000A453D"/>
    <w:rsid w:val="000A4D51"/>
    <w:rsid w:val="000E0076"/>
    <w:rsid w:val="000E3D80"/>
    <w:rsid w:val="000F3159"/>
    <w:rsid w:val="00122390"/>
    <w:rsid w:val="0013101C"/>
    <w:rsid w:val="00155055"/>
    <w:rsid w:val="00157F35"/>
    <w:rsid w:val="001654F5"/>
    <w:rsid w:val="001818EC"/>
    <w:rsid w:val="00217EAB"/>
    <w:rsid w:val="0022498C"/>
    <w:rsid w:val="002724D0"/>
    <w:rsid w:val="00274398"/>
    <w:rsid w:val="002B1CE5"/>
    <w:rsid w:val="002B494D"/>
    <w:rsid w:val="002C7CA9"/>
    <w:rsid w:val="002F4DB3"/>
    <w:rsid w:val="003204C3"/>
    <w:rsid w:val="00326517"/>
    <w:rsid w:val="00350FFA"/>
    <w:rsid w:val="0035336A"/>
    <w:rsid w:val="00362F83"/>
    <w:rsid w:val="00382F07"/>
    <w:rsid w:val="003B04E4"/>
    <w:rsid w:val="003D2BAF"/>
    <w:rsid w:val="003F5C53"/>
    <w:rsid w:val="00402E38"/>
    <w:rsid w:val="004135C3"/>
    <w:rsid w:val="00431284"/>
    <w:rsid w:val="00453C04"/>
    <w:rsid w:val="00471DC6"/>
    <w:rsid w:val="00481EDC"/>
    <w:rsid w:val="00497764"/>
    <w:rsid w:val="005016C3"/>
    <w:rsid w:val="005017B4"/>
    <w:rsid w:val="0051352E"/>
    <w:rsid w:val="00516360"/>
    <w:rsid w:val="00517DA7"/>
    <w:rsid w:val="00520A33"/>
    <w:rsid w:val="005242E0"/>
    <w:rsid w:val="00527AE4"/>
    <w:rsid w:val="0056183F"/>
    <w:rsid w:val="00566679"/>
    <w:rsid w:val="0058535E"/>
    <w:rsid w:val="005866FE"/>
    <w:rsid w:val="00587FE8"/>
    <w:rsid w:val="005B273B"/>
    <w:rsid w:val="005C50EE"/>
    <w:rsid w:val="005C5F19"/>
    <w:rsid w:val="005D6371"/>
    <w:rsid w:val="006210AF"/>
    <w:rsid w:val="00630DDF"/>
    <w:rsid w:val="00653D43"/>
    <w:rsid w:val="00665E6E"/>
    <w:rsid w:val="00674695"/>
    <w:rsid w:val="00681326"/>
    <w:rsid w:val="006A05C9"/>
    <w:rsid w:val="006E5D6E"/>
    <w:rsid w:val="00710C54"/>
    <w:rsid w:val="00721B03"/>
    <w:rsid w:val="0072311C"/>
    <w:rsid w:val="00732C74"/>
    <w:rsid w:val="00754A11"/>
    <w:rsid w:val="007855CC"/>
    <w:rsid w:val="007921EA"/>
    <w:rsid w:val="00795F21"/>
    <w:rsid w:val="007A5E8C"/>
    <w:rsid w:val="007B1ABA"/>
    <w:rsid w:val="007B4346"/>
    <w:rsid w:val="007B6E7C"/>
    <w:rsid w:val="007B74C5"/>
    <w:rsid w:val="007E0BC9"/>
    <w:rsid w:val="007E7835"/>
    <w:rsid w:val="007F7D7B"/>
    <w:rsid w:val="00836292"/>
    <w:rsid w:val="008507C1"/>
    <w:rsid w:val="00850B4E"/>
    <w:rsid w:val="00853D45"/>
    <w:rsid w:val="0085639D"/>
    <w:rsid w:val="00861934"/>
    <w:rsid w:val="00872A5F"/>
    <w:rsid w:val="00885900"/>
    <w:rsid w:val="008A5B0B"/>
    <w:rsid w:val="008C5649"/>
    <w:rsid w:val="008E2854"/>
    <w:rsid w:val="008E3A40"/>
    <w:rsid w:val="008F0AC9"/>
    <w:rsid w:val="008F3CFB"/>
    <w:rsid w:val="00905238"/>
    <w:rsid w:val="00907E62"/>
    <w:rsid w:val="00911C72"/>
    <w:rsid w:val="0091214E"/>
    <w:rsid w:val="009279BF"/>
    <w:rsid w:val="00930CDA"/>
    <w:rsid w:val="0093473D"/>
    <w:rsid w:val="00954100"/>
    <w:rsid w:val="0095636C"/>
    <w:rsid w:val="00972F57"/>
    <w:rsid w:val="009852EA"/>
    <w:rsid w:val="00995280"/>
    <w:rsid w:val="00996FBA"/>
    <w:rsid w:val="009A7C54"/>
    <w:rsid w:val="009C2295"/>
    <w:rsid w:val="009C3FDF"/>
    <w:rsid w:val="00A13341"/>
    <w:rsid w:val="00A17152"/>
    <w:rsid w:val="00A22849"/>
    <w:rsid w:val="00A24E6E"/>
    <w:rsid w:val="00A43694"/>
    <w:rsid w:val="00A56FC7"/>
    <w:rsid w:val="00A72575"/>
    <w:rsid w:val="00A74071"/>
    <w:rsid w:val="00AA124A"/>
    <w:rsid w:val="00AA2A96"/>
    <w:rsid w:val="00AB4BB7"/>
    <w:rsid w:val="00AB745A"/>
    <w:rsid w:val="00AF271D"/>
    <w:rsid w:val="00AF4F72"/>
    <w:rsid w:val="00B03322"/>
    <w:rsid w:val="00B100CC"/>
    <w:rsid w:val="00B14B2B"/>
    <w:rsid w:val="00B464DE"/>
    <w:rsid w:val="00B646C2"/>
    <w:rsid w:val="00B6689D"/>
    <w:rsid w:val="00B72368"/>
    <w:rsid w:val="00B90C3F"/>
    <w:rsid w:val="00B9115A"/>
    <w:rsid w:val="00B969E9"/>
    <w:rsid w:val="00BA6BC9"/>
    <w:rsid w:val="00BA7020"/>
    <w:rsid w:val="00BD3050"/>
    <w:rsid w:val="00BD5076"/>
    <w:rsid w:val="00BE3DF4"/>
    <w:rsid w:val="00C20025"/>
    <w:rsid w:val="00C54D58"/>
    <w:rsid w:val="00C573E1"/>
    <w:rsid w:val="00C64EED"/>
    <w:rsid w:val="00C7671D"/>
    <w:rsid w:val="00C84586"/>
    <w:rsid w:val="00C871FB"/>
    <w:rsid w:val="00C95DF6"/>
    <w:rsid w:val="00CB0EC5"/>
    <w:rsid w:val="00CB4246"/>
    <w:rsid w:val="00CB6843"/>
    <w:rsid w:val="00CC05E6"/>
    <w:rsid w:val="00CC3646"/>
    <w:rsid w:val="00CF01F2"/>
    <w:rsid w:val="00CF1057"/>
    <w:rsid w:val="00D34B4F"/>
    <w:rsid w:val="00D76A47"/>
    <w:rsid w:val="00DA1B7B"/>
    <w:rsid w:val="00DB79DF"/>
    <w:rsid w:val="00DC2BD1"/>
    <w:rsid w:val="00DF153F"/>
    <w:rsid w:val="00E0654C"/>
    <w:rsid w:val="00E14121"/>
    <w:rsid w:val="00E323CF"/>
    <w:rsid w:val="00E56B5F"/>
    <w:rsid w:val="00E64562"/>
    <w:rsid w:val="00E866AC"/>
    <w:rsid w:val="00EA32F7"/>
    <w:rsid w:val="00EA67FC"/>
    <w:rsid w:val="00EB4BF2"/>
    <w:rsid w:val="00ED3309"/>
    <w:rsid w:val="00ED6629"/>
    <w:rsid w:val="00EF7405"/>
    <w:rsid w:val="00F21718"/>
    <w:rsid w:val="00F230CD"/>
    <w:rsid w:val="00F37294"/>
    <w:rsid w:val="00F51C18"/>
    <w:rsid w:val="00F6454C"/>
    <w:rsid w:val="00F64A3F"/>
    <w:rsid w:val="00FA31E2"/>
    <w:rsid w:val="00FA60A6"/>
    <w:rsid w:val="00FB6933"/>
    <w:rsid w:val="00FD5CB5"/>
    <w:rsid w:val="00FF0CCC"/>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155055"/>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customStyle="1" w:styleId="Heading7Char">
    <w:name w:val="Heading 7 Char"/>
    <w:basedOn w:val="DefaultParagraphFont"/>
    <w:link w:val="Heading7"/>
    <w:uiPriority w:val="9"/>
    <w:rsid w:val="00155055"/>
    <w:rPr>
      <w:rFonts w:asciiTheme="majorHAnsi" w:eastAsiaTheme="majorEastAsia" w:hAnsiTheme="majorHAnsi" w:cstheme="majorBidi"/>
      <w:i/>
      <w:iCs/>
      <w:color w:val="00161F" w:themeColor="accent1" w:themeShade="7F"/>
    </w:rPr>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Bullet Point,Bullet point,Bullet points,CV text,Content descriptions,Dot pt,F5 List Paragraph,L,List Paragraph1,List Paragraph11,List Paragraph111,Main,Medium Grid 1 - Accent 21,NFP GP Bulleted List,Numbered Paragraph,Recommendation,Table"/>
    <w:basedOn w:val="Normal"/>
    <w:link w:val="ListParagraphChar"/>
    <w:uiPriority w:val="34"/>
    <w:qFormat/>
    <w:rsid w:val="00A56FC7"/>
    <w:pPr>
      <w:spacing w:line="360" w:lineRule="auto"/>
      <w:ind w:left="720"/>
      <w:contextualSpacing/>
    </w:pPr>
  </w:style>
  <w:style w:type="character" w:customStyle="1" w:styleId="ListParagraphChar">
    <w:name w:val="List Paragraph Char"/>
    <w:aliases w:val="Bullet Point Char,Bullet point Char,Bullet points Char,CV text Char,Content descriptions Char,Dot pt Char,F5 List Paragraph Char,L Char,List Paragraph1 Char,List Paragraph11 Char,List Paragraph111 Char,Main Char,Recommendation Char"/>
    <w:basedOn w:val="DefaultParagraphFont"/>
    <w:link w:val="ListParagraph"/>
    <w:uiPriority w:val="34"/>
    <w:qFormat/>
    <w:locked/>
    <w:rsid w:val="00155055"/>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FootnoteText">
    <w:name w:val="footnote text"/>
    <w:basedOn w:val="Normal"/>
    <w:link w:val="FootnoteTextChar"/>
    <w:uiPriority w:val="99"/>
    <w:semiHidden/>
    <w:unhideWhenUsed/>
    <w:rsid w:val="001550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5055"/>
    <w:rPr>
      <w:sz w:val="20"/>
      <w:szCs w:val="20"/>
    </w:rPr>
  </w:style>
  <w:style w:type="character" w:styleId="FootnoteReference">
    <w:name w:val="footnote reference"/>
    <w:basedOn w:val="DefaultParagraphFont"/>
    <w:uiPriority w:val="99"/>
    <w:semiHidden/>
    <w:unhideWhenUsed/>
    <w:rsid w:val="00155055"/>
    <w:rPr>
      <w:vertAlign w:val="superscript"/>
    </w:rPr>
  </w:style>
  <w:style w:type="character" w:customStyle="1" w:styleId="CommentTextChar">
    <w:name w:val="Comment Text Char"/>
    <w:basedOn w:val="DefaultParagraphFont"/>
    <w:link w:val="CommentText"/>
    <w:uiPriority w:val="99"/>
    <w:semiHidden/>
    <w:rsid w:val="00155055"/>
    <w:rPr>
      <w:sz w:val="20"/>
      <w:szCs w:val="20"/>
    </w:rPr>
  </w:style>
  <w:style w:type="paragraph" w:styleId="CommentText">
    <w:name w:val="annotation text"/>
    <w:basedOn w:val="Normal"/>
    <w:link w:val="CommentTextChar"/>
    <w:uiPriority w:val="99"/>
    <w:semiHidden/>
    <w:unhideWhenUsed/>
    <w:rsid w:val="00155055"/>
    <w:pPr>
      <w:spacing w:line="240" w:lineRule="auto"/>
    </w:pPr>
    <w:rPr>
      <w:sz w:val="20"/>
      <w:szCs w:val="20"/>
    </w:rPr>
  </w:style>
  <w:style w:type="character" w:customStyle="1" w:styleId="CommentSubjectChar">
    <w:name w:val="Comment Subject Char"/>
    <w:basedOn w:val="CommentTextChar"/>
    <w:link w:val="CommentSubject"/>
    <w:uiPriority w:val="99"/>
    <w:semiHidden/>
    <w:rsid w:val="00155055"/>
    <w:rPr>
      <w:b/>
      <w:bCs/>
      <w:sz w:val="20"/>
      <w:szCs w:val="20"/>
    </w:rPr>
  </w:style>
  <w:style w:type="paragraph" w:styleId="CommentSubject">
    <w:name w:val="annotation subject"/>
    <w:basedOn w:val="CommentText"/>
    <w:next w:val="CommentText"/>
    <w:link w:val="CommentSubjectChar"/>
    <w:uiPriority w:val="99"/>
    <w:semiHidden/>
    <w:unhideWhenUsed/>
    <w:rsid w:val="00155055"/>
    <w:pPr>
      <w:spacing w:after="160"/>
    </w:pPr>
    <w:rPr>
      <w:b/>
      <w:bCs/>
    </w:rPr>
  </w:style>
  <w:style w:type="paragraph" w:customStyle="1" w:styleId="MBPoint">
    <w:name w:val="MB Point"/>
    <w:basedOn w:val="ListParagraph"/>
    <w:link w:val="MBPointChar"/>
    <w:qFormat/>
    <w:rsid w:val="00155055"/>
    <w:pPr>
      <w:numPr>
        <w:numId w:val="5"/>
      </w:numPr>
      <w:spacing w:after="60" w:line="240" w:lineRule="auto"/>
      <w:contextualSpacing w:val="0"/>
    </w:pPr>
    <w:rPr>
      <w:rFonts w:ascii="Calibri" w:hAnsi="Calibri" w:cs="Times New Roman"/>
      <w:szCs w:val="24"/>
    </w:rPr>
  </w:style>
  <w:style w:type="character" w:customStyle="1" w:styleId="MBPointChar">
    <w:name w:val="MB Point Char"/>
    <w:basedOn w:val="DefaultParagraphFont"/>
    <w:link w:val="MBPoint"/>
    <w:rsid w:val="00155055"/>
    <w:rPr>
      <w:rFonts w:ascii="Calibri" w:hAnsi="Calibri" w:cs="Times New Roman"/>
      <w:szCs w:val="24"/>
    </w:rPr>
  </w:style>
  <w:style w:type="paragraph" w:customStyle="1" w:styleId="MBPointSub">
    <w:name w:val="MB Point Sub"/>
    <w:basedOn w:val="ListParagraph"/>
    <w:qFormat/>
    <w:rsid w:val="00155055"/>
    <w:pPr>
      <w:numPr>
        <w:ilvl w:val="2"/>
        <w:numId w:val="5"/>
      </w:numPr>
      <w:spacing w:after="120" w:line="240" w:lineRule="auto"/>
      <w:ind w:left="1231" w:hanging="380"/>
      <w:contextualSpacing w:val="0"/>
    </w:pPr>
    <w:rPr>
      <w:rFonts w:cstheme="minorHAnsi"/>
    </w:rPr>
  </w:style>
  <w:style w:type="paragraph" w:customStyle="1" w:styleId="Default">
    <w:name w:val="Default"/>
    <w:rsid w:val="00155055"/>
    <w:pPr>
      <w:autoSpaceDE w:val="0"/>
      <w:autoSpaceDN w:val="0"/>
      <w:adjustRightInd w:val="0"/>
      <w:spacing w:after="0" w:line="240" w:lineRule="auto"/>
    </w:pPr>
    <w:rPr>
      <w:rFonts w:ascii="Mangal" w:hAnsi="Mangal" w:cs="Mangal"/>
      <w:color w:val="000000"/>
      <w:sz w:val="24"/>
      <w:szCs w:val="24"/>
    </w:rPr>
  </w:style>
  <w:style w:type="character" w:styleId="CommentReference">
    <w:name w:val="annotation reference"/>
    <w:basedOn w:val="DefaultParagraphFont"/>
    <w:uiPriority w:val="99"/>
    <w:semiHidden/>
    <w:unhideWhenUsed/>
    <w:rsid w:val="00B464D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2145298">
      <w:bodyDiv w:val="1"/>
      <w:marLeft w:val="0"/>
      <w:marRight w:val="0"/>
      <w:marTop w:val="0"/>
      <w:marBottom w:val="0"/>
      <w:divBdr>
        <w:top w:val="none" w:sz="0" w:space="0" w:color="auto"/>
        <w:left w:val="none" w:sz="0" w:space="0" w:color="auto"/>
        <w:bottom w:val="none" w:sz="0" w:space="0" w:color="auto"/>
        <w:right w:val="none" w:sz="0" w:space="0" w:color="auto"/>
      </w:divBdr>
    </w:div>
    <w:div w:id="1500542604">
      <w:bodyDiv w:val="1"/>
      <w:marLeft w:val="0"/>
      <w:marRight w:val="0"/>
      <w:marTop w:val="0"/>
      <w:marBottom w:val="0"/>
      <w:divBdr>
        <w:top w:val="none" w:sz="0" w:space="0" w:color="auto"/>
        <w:left w:val="none" w:sz="0" w:space="0" w:color="auto"/>
        <w:bottom w:val="none" w:sz="0" w:space="0" w:color="auto"/>
        <w:right w:val="none" w:sz="0" w:space="0" w:color="auto"/>
      </w:divBdr>
    </w:div>
    <w:div w:id="170709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cid:image001.png@01CC5B5E.C6C84990"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Repor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64E0C389-313B-44BF-8204-65A6F45D5D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1AF18B14313EA469C992DD306C21CB9" ma:contentTypeVersion="" ma:contentTypeDescription="PDMS Document Site Content Type" ma:contentTypeScope="" ma:versionID="20819e5ddf4fb3ab005edfd6066af1a5">
  <xsd:schema xmlns:xsd="http://www.w3.org/2001/XMLSchema" xmlns:xs="http://www.w3.org/2001/XMLSchema" xmlns:p="http://schemas.microsoft.com/office/2006/metadata/properties" xmlns:ns2="64E0C389-313B-44BF-8204-65A6F45D5D05" targetNamespace="http://schemas.microsoft.com/office/2006/metadata/properties" ma:root="true" ma:fieldsID="8a8206a9f33717a8c33cad95b3c00fc0" ns2:_="">
    <xsd:import namespace="64E0C389-313B-44BF-8204-65A6F45D5D05"/>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0C389-313B-44BF-8204-65A6F45D5D05"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64E0C389-313B-44BF-8204-65A6F45D5D05"/>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12175854-4C55-4D63-80AB-69D67FAE1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0C389-313B-44BF-8204-65A6F45D5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EF0F1F-CE74-4C97-88A3-2226F9D0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Template.dotx</Template>
  <TotalTime>0</TotalTime>
  <Pages>7</Pages>
  <Words>2134</Words>
  <Characters>12164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Early Childhood Education and Care Relief Package - Four Week Review Summary Report</vt:lpstr>
    </vt:vector>
  </TitlesOfParts>
  <Company/>
  <LinksUpToDate>false</LinksUpToDate>
  <CharactersWithSpaces>14270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Childhood Education and Care Relief Package - Four Week Review Summary Report</dc:title>
  <dc:subject/>
  <dc:creator/>
  <cp:keywords/>
  <dc:description/>
  <cp:lastModifiedBy/>
  <cp:revision>1</cp:revision>
  <dcterms:created xsi:type="dcterms:W3CDTF">2020-11-03T23:58:00Z</dcterms:created>
  <dcterms:modified xsi:type="dcterms:W3CDTF">2020-11-03T23:58:00Z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0x010100266966F133664895A6EE3632470D45F50081AF18B14313EA469C992DD306C21CB9</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