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AA8F" w14:textId="77777777" w:rsidR="0040691C" w:rsidRDefault="0040691C" w:rsidP="00D27EF2">
      <w:pPr>
        <w:pStyle w:val="Heading1"/>
        <w:spacing w:line="24" w:lineRule="atLeast"/>
      </w:pPr>
      <w:r w:rsidRPr="00E75A27">
        <w:t>AC</w:t>
      </w:r>
      <w:r>
        <w:t>CESS AND PARTICIPATION PLAN 2020</w:t>
      </w:r>
    </w:p>
    <w:p w14:paraId="30F43759" w14:textId="77777777" w:rsidR="0040691C" w:rsidRPr="00B845EF" w:rsidRDefault="0040691C" w:rsidP="00D27EF2">
      <w:pPr>
        <w:pStyle w:val="Heading1"/>
        <w:spacing w:line="24" w:lineRule="atLeast"/>
        <w:rPr>
          <w:rFonts w:ascii="Arial" w:hAnsi="Arial" w:cs="Arial"/>
          <w:sz w:val="22"/>
          <w:szCs w:val="22"/>
        </w:rPr>
      </w:pPr>
    </w:p>
    <w:p w14:paraId="179EBBDF" w14:textId="21D3CA0B" w:rsidR="0040691C" w:rsidRPr="00BB2ACE" w:rsidRDefault="0040691C" w:rsidP="00BB2ACE">
      <w:pPr>
        <w:pStyle w:val="Heading1"/>
        <w:spacing w:line="24" w:lineRule="atLeast"/>
        <w:rPr>
          <w:rFonts w:ascii="Arial" w:hAnsi="Arial" w:cs="Arial"/>
          <w:b w:val="0"/>
          <w:sz w:val="20"/>
          <w:szCs w:val="20"/>
        </w:rPr>
      </w:pPr>
      <w:r w:rsidRPr="00B07DC6">
        <w:rPr>
          <w:rFonts w:ascii="Arial" w:hAnsi="Arial" w:cs="Arial"/>
          <w:color w:val="auto"/>
          <w:sz w:val="20"/>
          <w:szCs w:val="20"/>
        </w:rPr>
        <w:t>Victoria University</w:t>
      </w:r>
      <w:r w:rsidR="00BB2ACE">
        <w:rPr>
          <w:rFonts w:ascii="Arial" w:hAnsi="Arial" w:cs="Arial"/>
          <w:color w:val="auto"/>
          <w:sz w:val="20"/>
          <w:szCs w:val="20"/>
        </w:rPr>
        <w:br/>
      </w:r>
      <w:r w:rsidRPr="00BB2ACE">
        <w:rPr>
          <w:rFonts w:ascii="Arial" w:eastAsia="Arial" w:hAnsi="Arial" w:cs="Arial"/>
          <w:b w:val="0"/>
          <w:color w:val="262626" w:themeColor="text1" w:themeTint="D9"/>
          <w:sz w:val="20"/>
          <w:szCs w:val="20"/>
        </w:rPr>
        <w:t xml:space="preserve">As the </w:t>
      </w:r>
      <w:r w:rsidRPr="00BB2ACE">
        <w:rPr>
          <w:rFonts w:ascii="Arial" w:eastAsia="Arial" w:hAnsi="Arial" w:cs="Arial"/>
          <w:b w:val="0"/>
          <w:i/>
          <w:iCs/>
          <w:color w:val="262626" w:themeColor="text1" w:themeTint="D9"/>
          <w:sz w:val="20"/>
          <w:szCs w:val="20"/>
        </w:rPr>
        <w:t>University of Opportunity and Success</w:t>
      </w:r>
      <w:r w:rsidRPr="00BB2ACE">
        <w:rPr>
          <w:rFonts w:ascii="Arial" w:eastAsia="Arial" w:hAnsi="Arial" w:cs="Arial"/>
          <w:b w:val="0"/>
          <w:color w:val="262626" w:themeColor="text1" w:themeTint="D9"/>
          <w:sz w:val="20"/>
          <w:szCs w:val="20"/>
        </w:rPr>
        <w:t>, we are committed to being inclusive rather than exclusive, providing learning experiences and research collaborations that meet the needs of our local communities.</w:t>
      </w:r>
    </w:p>
    <w:p w14:paraId="3F9A21B8" w14:textId="3767003D" w:rsidR="0040691C" w:rsidRPr="00B07DC6" w:rsidRDefault="0040691C" w:rsidP="00D27EF2">
      <w:pPr>
        <w:spacing w:line="24" w:lineRule="atLeast"/>
        <w:rPr>
          <w:rFonts w:ascii="Arial" w:hAnsi="Arial" w:cs="Arial"/>
          <w:sz w:val="20"/>
          <w:szCs w:val="20"/>
        </w:rPr>
      </w:pPr>
      <w:r w:rsidRPr="00B07DC6">
        <w:rPr>
          <w:rFonts w:ascii="Arial" w:eastAsia="Arial" w:hAnsi="Arial" w:cs="Arial"/>
          <w:color w:val="333333"/>
          <w:sz w:val="20"/>
          <w:szCs w:val="20"/>
        </w:rPr>
        <w:t>With a culturally diverse population of students and staff from a wide range of backgrounds, V</w:t>
      </w:r>
      <w:r w:rsidR="006C7531">
        <w:rPr>
          <w:rFonts w:ascii="Arial" w:eastAsia="Arial" w:hAnsi="Arial" w:cs="Arial"/>
          <w:color w:val="333333"/>
          <w:sz w:val="20"/>
          <w:szCs w:val="20"/>
        </w:rPr>
        <w:t>ictoria University (VU)</w:t>
      </w:r>
      <w:r w:rsidRPr="00B07DC6">
        <w:rPr>
          <w:rFonts w:ascii="Arial" w:eastAsia="Arial" w:hAnsi="Arial" w:cs="Arial"/>
          <w:color w:val="333333"/>
          <w:sz w:val="20"/>
          <w:szCs w:val="20"/>
        </w:rPr>
        <w:t xml:space="preserve"> has a powerful moral purpose to provide vocational and higher education that transforms the lives of students and the communities it serves.</w:t>
      </w:r>
    </w:p>
    <w:p w14:paraId="170C632B" w14:textId="18093087" w:rsidR="0040691C" w:rsidRPr="00B07DC6" w:rsidRDefault="006C7531" w:rsidP="00D27EF2">
      <w:pPr>
        <w:spacing w:line="24" w:lineRule="atLeast"/>
        <w:rPr>
          <w:rFonts w:ascii="Arial" w:hAnsi="Arial" w:cs="Arial"/>
          <w:sz w:val="20"/>
          <w:szCs w:val="20"/>
        </w:rPr>
      </w:pPr>
      <w:r>
        <w:rPr>
          <w:rFonts w:ascii="Arial" w:eastAsia="Arial" w:hAnsi="Arial" w:cs="Arial"/>
          <w:color w:val="262626" w:themeColor="text1" w:themeTint="D9"/>
          <w:sz w:val="20"/>
          <w:szCs w:val="20"/>
        </w:rPr>
        <w:t>VU</w:t>
      </w:r>
      <w:r w:rsidR="0040691C" w:rsidRPr="00B07DC6">
        <w:rPr>
          <w:rFonts w:ascii="Arial" w:eastAsia="Arial" w:hAnsi="Arial" w:cs="Arial"/>
          <w:color w:val="262626" w:themeColor="text1" w:themeTint="D9"/>
          <w:sz w:val="20"/>
          <w:szCs w:val="20"/>
        </w:rPr>
        <w:t xml:space="preserve">’s </w:t>
      </w:r>
      <w:hyperlink r:id="rId9" w:history="1">
        <w:proofErr w:type="spellStart"/>
        <w:r w:rsidR="0040691C" w:rsidRPr="00B07DC6">
          <w:rPr>
            <w:rStyle w:val="Hyperlink"/>
            <w:rFonts w:ascii="Arial" w:eastAsia="Arial" w:hAnsi="Arial" w:cs="Arial"/>
            <w:sz w:val="20"/>
            <w:szCs w:val="20"/>
          </w:rPr>
          <w:t>Bathel</w:t>
        </w:r>
        <w:r w:rsidR="00B30B34" w:rsidRPr="00B07DC6">
          <w:rPr>
            <w:rStyle w:val="Hyperlink"/>
            <w:rFonts w:ascii="Arial" w:eastAsia="Arial" w:hAnsi="Arial" w:cs="Arial"/>
            <w:sz w:val="20"/>
            <w:szCs w:val="20"/>
          </w:rPr>
          <w:t>mun</w:t>
        </w:r>
        <w:proofErr w:type="spellEnd"/>
        <w:r w:rsidR="00B30B34" w:rsidRPr="00B07DC6">
          <w:rPr>
            <w:rStyle w:val="Hyperlink"/>
            <w:rFonts w:ascii="Arial" w:eastAsia="Arial" w:hAnsi="Arial" w:cs="Arial"/>
            <w:sz w:val="20"/>
            <w:szCs w:val="20"/>
          </w:rPr>
          <w:t xml:space="preserve"> </w:t>
        </w:r>
        <w:proofErr w:type="spellStart"/>
        <w:r w:rsidR="00B30B34" w:rsidRPr="00B07DC6">
          <w:rPr>
            <w:rStyle w:val="Hyperlink"/>
            <w:rFonts w:ascii="Arial" w:eastAsia="Arial" w:hAnsi="Arial" w:cs="Arial"/>
            <w:sz w:val="20"/>
            <w:szCs w:val="20"/>
          </w:rPr>
          <w:t>Yalingwa</w:t>
        </w:r>
        <w:proofErr w:type="spellEnd"/>
        <w:r w:rsidR="00B30B34" w:rsidRPr="00B07DC6">
          <w:rPr>
            <w:rStyle w:val="Hyperlink"/>
            <w:rFonts w:ascii="Arial" w:eastAsia="Arial" w:hAnsi="Arial" w:cs="Arial"/>
            <w:sz w:val="20"/>
            <w:szCs w:val="20"/>
          </w:rPr>
          <w:t xml:space="preserve"> Strategy 2017-2020</w:t>
        </w:r>
      </w:hyperlink>
      <w:r w:rsidR="0040691C" w:rsidRPr="00B07DC6">
        <w:rPr>
          <w:rFonts w:ascii="Arial" w:eastAsia="Arial" w:hAnsi="Arial" w:cs="Arial"/>
          <w:color w:val="262626" w:themeColor="text1" w:themeTint="D9"/>
          <w:sz w:val="20"/>
          <w:szCs w:val="20"/>
        </w:rPr>
        <w:t xml:space="preserve"> outlines our commitment to Aboriginal and Torres Strait Islanders’ opportunity and success, particularly in our heartland, the west of Melbourne.</w:t>
      </w:r>
    </w:p>
    <w:p w14:paraId="51451B7F" w14:textId="2BDCE002" w:rsidR="0040691C" w:rsidRPr="00B07DC6" w:rsidRDefault="0040691C" w:rsidP="00D27EF2">
      <w:pPr>
        <w:spacing w:line="24" w:lineRule="atLeast"/>
        <w:rPr>
          <w:rFonts w:ascii="Arial" w:hAnsi="Arial" w:cs="Arial"/>
          <w:sz w:val="20"/>
          <w:szCs w:val="20"/>
        </w:rPr>
      </w:pPr>
      <w:r w:rsidRPr="00B07DC6">
        <w:rPr>
          <w:rFonts w:ascii="Arial" w:eastAsia="Arial" w:hAnsi="Arial" w:cs="Arial"/>
          <w:color w:val="262626" w:themeColor="text1" w:themeTint="D9"/>
          <w:sz w:val="20"/>
          <w:szCs w:val="20"/>
        </w:rPr>
        <w:t xml:space="preserve">We are truly a world-class dual sector university, one of only a few in Australia. From our innovative </w:t>
      </w:r>
      <w:hyperlink r:id="rId10" w:history="1">
        <w:r w:rsidRPr="00B07DC6">
          <w:rPr>
            <w:rStyle w:val="Hyperlink"/>
            <w:rFonts w:ascii="Arial" w:eastAsia="Arial" w:hAnsi="Arial" w:cs="Arial"/>
            <w:color w:val="262626" w:themeColor="text1" w:themeTint="D9"/>
            <w:sz w:val="20"/>
            <w:szCs w:val="20"/>
          </w:rPr>
          <w:t>VU Block Model</w:t>
        </w:r>
      </w:hyperlink>
      <w:r w:rsidR="00B30B34" w:rsidRPr="00B07DC6">
        <w:rPr>
          <w:rStyle w:val="Hyperlink"/>
          <w:rFonts w:ascii="Arial" w:eastAsia="Arial" w:hAnsi="Arial" w:cs="Arial"/>
          <w:color w:val="262626" w:themeColor="text1" w:themeTint="D9"/>
          <w:sz w:val="20"/>
          <w:szCs w:val="20"/>
        </w:rPr>
        <w:t xml:space="preserve">, </w:t>
      </w:r>
      <w:r w:rsidR="00B30B34" w:rsidRPr="00B07DC6">
        <w:rPr>
          <w:rFonts w:ascii="Arial" w:eastAsia="Arial" w:hAnsi="Arial" w:cs="Arial"/>
          <w:color w:val="262626" w:themeColor="text1" w:themeTint="D9"/>
          <w:sz w:val="20"/>
          <w:szCs w:val="20"/>
        </w:rPr>
        <w:t xml:space="preserve">undergraduate and postgraduate degrees via our </w:t>
      </w:r>
      <w:hyperlink r:id="rId11" w:history="1">
        <w:r w:rsidRPr="00B07DC6">
          <w:rPr>
            <w:rStyle w:val="Hyperlink"/>
            <w:rFonts w:ascii="Arial" w:eastAsia="Arial" w:hAnsi="Arial" w:cs="Arial"/>
            <w:color w:val="262626" w:themeColor="text1" w:themeTint="D9"/>
            <w:sz w:val="20"/>
            <w:szCs w:val="20"/>
          </w:rPr>
          <w:t>discipline-based higher education Colleges</w:t>
        </w:r>
      </w:hyperlink>
      <w:r w:rsidRPr="00B07DC6">
        <w:rPr>
          <w:rFonts w:ascii="Arial" w:eastAsia="Arial" w:hAnsi="Arial" w:cs="Arial"/>
          <w:color w:val="262626" w:themeColor="text1" w:themeTint="D9"/>
          <w:sz w:val="20"/>
          <w:szCs w:val="20"/>
        </w:rPr>
        <w:t xml:space="preserve">, through to our TAFE division, </w:t>
      </w:r>
      <w:hyperlink r:id="rId12" w:history="1">
        <w:r w:rsidRPr="00B07DC6">
          <w:rPr>
            <w:rStyle w:val="Hyperlink"/>
            <w:rFonts w:ascii="Arial" w:eastAsia="Arial" w:hAnsi="Arial" w:cs="Arial"/>
            <w:color w:val="262626" w:themeColor="text1" w:themeTint="D9"/>
            <w:sz w:val="20"/>
            <w:szCs w:val="20"/>
          </w:rPr>
          <w:t>Victoria University Polytechnic</w:t>
        </w:r>
      </w:hyperlink>
      <w:r w:rsidRPr="00B07DC6">
        <w:rPr>
          <w:rFonts w:ascii="Arial" w:eastAsia="Arial" w:hAnsi="Arial" w:cs="Arial"/>
          <w:color w:val="262626" w:themeColor="text1" w:themeTint="D9"/>
          <w:sz w:val="20"/>
          <w:szCs w:val="20"/>
        </w:rPr>
        <w:t>, we are delivering on our commitment to offer educational opportunities</w:t>
      </w:r>
      <w:r w:rsidR="00B30B34" w:rsidRPr="00B07DC6">
        <w:rPr>
          <w:rFonts w:ascii="Arial" w:eastAsia="Arial" w:hAnsi="Arial" w:cs="Arial"/>
          <w:color w:val="262626" w:themeColor="text1" w:themeTint="D9"/>
          <w:sz w:val="20"/>
          <w:szCs w:val="20"/>
        </w:rPr>
        <w:t xml:space="preserve"> and access</w:t>
      </w:r>
      <w:r w:rsidRPr="00B07DC6">
        <w:rPr>
          <w:rFonts w:ascii="Arial" w:eastAsia="Arial" w:hAnsi="Arial" w:cs="Arial"/>
          <w:color w:val="262626" w:themeColor="text1" w:themeTint="D9"/>
          <w:sz w:val="20"/>
          <w:szCs w:val="20"/>
        </w:rPr>
        <w:t xml:space="preserve"> to the diverse communities of the region.</w:t>
      </w:r>
    </w:p>
    <w:p w14:paraId="2C49C261" w14:textId="77777777" w:rsidR="0040691C" w:rsidRPr="00B07DC6" w:rsidRDefault="0040691C" w:rsidP="00D27EF2">
      <w:pPr>
        <w:pStyle w:val="ListNumber"/>
        <w:numPr>
          <w:ilvl w:val="0"/>
          <w:numId w:val="2"/>
        </w:numPr>
        <w:spacing w:after="240" w:line="24" w:lineRule="atLeast"/>
        <w:ind w:left="357" w:hanging="357"/>
        <w:rPr>
          <w:rFonts w:ascii="Arial" w:hAnsi="Arial" w:cs="Arial"/>
          <w:sz w:val="20"/>
          <w:szCs w:val="20"/>
        </w:rPr>
      </w:pPr>
      <w:r w:rsidRPr="00B07DC6">
        <w:rPr>
          <w:rFonts w:ascii="Arial" w:hAnsi="Arial" w:cs="Arial"/>
          <w:b/>
          <w:sz w:val="20"/>
          <w:szCs w:val="20"/>
        </w:rPr>
        <w:t>Equity outcomes and strategies</w:t>
      </w:r>
      <w:r w:rsidRPr="00B07DC6">
        <w:rPr>
          <w:rFonts w:ascii="Arial" w:hAnsi="Arial" w:cs="Arial"/>
          <w:sz w:val="20"/>
          <w:szCs w:val="20"/>
        </w:rPr>
        <w:t>: for improving outcomes for people from a low SES background.</w:t>
      </w:r>
    </w:p>
    <w:p w14:paraId="7018104B" w14:textId="774AB652" w:rsidR="006420FE" w:rsidRDefault="006C7531" w:rsidP="03DC8432">
      <w:pPr>
        <w:pStyle w:val="ListNumber"/>
        <w:numPr>
          <w:ilvl w:val="0"/>
          <w:numId w:val="3"/>
        </w:numPr>
        <w:spacing w:line="24" w:lineRule="atLeast"/>
        <w:rPr>
          <w:sz w:val="20"/>
          <w:szCs w:val="20"/>
        </w:rPr>
      </w:pPr>
      <w:r w:rsidRPr="03DC8432">
        <w:rPr>
          <w:rFonts w:ascii="Arial" w:hAnsi="Arial" w:cs="Arial"/>
          <w:sz w:val="20"/>
          <w:szCs w:val="20"/>
        </w:rPr>
        <w:t xml:space="preserve">VU’s </w:t>
      </w:r>
      <w:r w:rsidR="0040691C" w:rsidRPr="03DC8432">
        <w:rPr>
          <w:rFonts w:ascii="Arial" w:hAnsi="Arial" w:cs="Arial"/>
          <w:sz w:val="20"/>
          <w:szCs w:val="20"/>
        </w:rPr>
        <w:t xml:space="preserve">Access and Participation Plan 2020 is underpinned by the university’s overall mission and </w:t>
      </w:r>
      <w:hyperlink r:id="rId13">
        <w:r w:rsidR="0040691C" w:rsidRPr="03DC8432">
          <w:rPr>
            <w:rStyle w:val="Hyperlink"/>
            <w:rFonts w:ascii="Arial" w:hAnsi="Arial" w:cs="Arial"/>
            <w:sz w:val="20"/>
            <w:szCs w:val="20"/>
          </w:rPr>
          <w:t>Strategic Plan 2016-2020</w:t>
        </w:r>
      </w:hyperlink>
      <w:r w:rsidR="0040691C" w:rsidRPr="03DC8432">
        <w:rPr>
          <w:rFonts w:ascii="Arial" w:hAnsi="Arial" w:cs="Arial"/>
          <w:sz w:val="20"/>
          <w:szCs w:val="20"/>
        </w:rPr>
        <w:t xml:space="preserve">, </w:t>
      </w:r>
      <w:hyperlink r:id="rId14">
        <w:r w:rsidR="0040691C" w:rsidRPr="03DC8432">
          <w:rPr>
            <w:rStyle w:val="Hyperlink"/>
            <w:rFonts w:ascii="Arial" w:hAnsi="Arial" w:cs="Arial"/>
            <w:sz w:val="20"/>
            <w:szCs w:val="20"/>
          </w:rPr>
          <w:t>Student Equity &amp; Social Inclusion Policy</w:t>
        </w:r>
      </w:hyperlink>
      <w:r w:rsidR="0040691C" w:rsidRPr="03DC8432">
        <w:rPr>
          <w:rFonts w:ascii="Arial" w:hAnsi="Arial" w:cs="Arial"/>
          <w:sz w:val="20"/>
          <w:szCs w:val="20"/>
        </w:rPr>
        <w:t xml:space="preserve">, Student Retention Strategy 2018-2020, </w:t>
      </w:r>
      <w:hyperlink r:id="rId15">
        <w:r w:rsidR="49A2FF33" w:rsidRPr="03DC8432">
          <w:rPr>
            <w:rStyle w:val="Hyperlink"/>
            <w:rFonts w:ascii="Arial" w:eastAsia="Arial" w:hAnsi="Arial" w:cs="Arial"/>
            <w:color w:val="1E1248"/>
            <w:sz w:val="20"/>
            <w:szCs w:val="20"/>
          </w:rPr>
          <w:t xml:space="preserve">2017–2019 Employability Strategy </w:t>
        </w:r>
      </w:hyperlink>
      <w:r w:rsidR="0040691C" w:rsidRPr="03DC8432">
        <w:rPr>
          <w:rFonts w:ascii="Arial" w:hAnsi="Arial" w:cs="Arial"/>
          <w:sz w:val="20"/>
          <w:szCs w:val="20"/>
        </w:rPr>
        <w:t xml:space="preserve"> and the </w:t>
      </w:r>
      <w:hyperlink r:id="rId16">
        <w:proofErr w:type="spellStart"/>
        <w:r w:rsidR="0040691C" w:rsidRPr="03DC8432">
          <w:rPr>
            <w:rStyle w:val="Hyperlink"/>
            <w:rFonts w:ascii="Arial" w:hAnsi="Arial" w:cs="Arial"/>
            <w:sz w:val="20"/>
            <w:szCs w:val="20"/>
          </w:rPr>
          <w:t>Bathelmun</w:t>
        </w:r>
        <w:proofErr w:type="spellEnd"/>
        <w:r w:rsidR="0040691C" w:rsidRPr="03DC8432">
          <w:rPr>
            <w:rStyle w:val="Hyperlink"/>
            <w:rFonts w:ascii="Arial" w:hAnsi="Arial" w:cs="Arial"/>
            <w:sz w:val="20"/>
            <w:szCs w:val="20"/>
          </w:rPr>
          <w:t xml:space="preserve"> </w:t>
        </w:r>
        <w:proofErr w:type="spellStart"/>
        <w:r w:rsidR="0040691C" w:rsidRPr="03DC8432">
          <w:rPr>
            <w:rStyle w:val="Hyperlink"/>
            <w:rFonts w:ascii="Arial" w:hAnsi="Arial" w:cs="Arial"/>
            <w:sz w:val="20"/>
            <w:szCs w:val="20"/>
          </w:rPr>
          <w:t>Yalingwa</w:t>
        </w:r>
        <w:proofErr w:type="spellEnd"/>
        <w:r w:rsidR="0040691C" w:rsidRPr="03DC8432">
          <w:rPr>
            <w:rStyle w:val="Hyperlink"/>
            <w:rFonts w:ascii="Arial" w:hAnsi="Arial" w:cs="Arial"/>
            <w:sz w:val="20"/>
            <w:szCs w:val="20"/>
          </w:rPr>
          <w:t xml:space="preserve"> Strategy (2017-2020)</w:t>
        </w:r>
      </w:hyperlink>
      <w:r w:rsidR="0040691C" w:rsidRPr="03DC8432">
        <w:rPr>
          <w:rFonts w:ascii="Arial" w:hAnsi="Arial" w:cs="Arial"/>
          <w:sz w:val="20"/>
          <w:szCs w:val="20"/>
        </w:rPr>
        <w:t>.</w:t>
      </w:r>
    </w:p>
    <w:p w14:paraId="77CE6438" w14:textId="77777777" w:rsidR="00962770" w:rsidRPr="00962770" w:rsidRDefault="00962770" w:rsidP="00962770">
      <w:pPr>
        <w:pStyle w:val="ListNumber"/>
        <w:numPr>
          <w:ilvl w:val="0"/>
          <w:numId w:val="3"/>
        </w:numPr>
        <w:spacing w:line="240" w:lineRule="auto"/>
        <w:rPr>
          <w:rFonts w:ascii="Arial" w:hAnsi="Arial" w:cs="Arial"/>
          <w:sz w:val="20"/>
          <w:szCs w:val="20"/>
        </w:rPr>
      </w:pPr>
      <w:r w:rsidRPr="00962770">
        <w:rPr>
          <w:rFonts w:ascii="Arial" w:hAnsi="Arial" w:cs="Arial"/>
          <w:sz w:val="20"/>
          <w:szCs w:val="20"/>
        </w:rPr>
        <w:t>VU’s Learning Hubs will provide targeted and integrated academic support and skills building, to assist students through their units of study and to develop those Global skills crucial to study success.</w:t>
      </w:r>
    </w:p>
    <w:p w14:paraId="43E79D59" w14:textId="77777777" w:rsidR="00962770" w:rsidRPr="00962770" w:rsidRDefault="00962770" w:rsidP="00962770">
      <w:pPr>
        <w:pStyle w:val="ListNumber"/>
        <w:numPr>
          <w:ilvl w:val="0"/>
          <w:numId w:val="3"/>
        </w:numPr>
        <w:spacing w:line="240" w:lineRule="auto"/>
        <w:rPr>
          <w:rFonts w:ascii="Arial" w:hAnsi="Arial" w:cs="Arial"/>
          <w:sz w:val="20"/>
          <w:szCs w:val="20"/>
        </w:rPr>
      </w:pPr>
      <w:r w:rsidRPr="00962770">
        <w:rPr>
          <w:rFonts w:ascii="Arial" w:hAnsi="Arial" w:cs="Arial"/>
          <w:sz w:val="20"/>
          <w:szCs w:val="20"/>
        </w:rPr>
        <w:t>Students will be able to access our 24/7 advice service, Learning Hub Tutoring that provides students with access to academic and career support when and where they need it.</w:t>
      </w:r>
    </w:p>
    <w:p w14:paraId="0D4F8AD1" w14:textId="2249A3BD" w:rsidR="0040691C" w:rsidRPr="00B07DC6" w:rsidRDefault="0040691C" w:rsidP="00D27EF2">
      <w:pPr>
        <w:pStyle w:val="ListNumber"/>
        <w:numPr>
          <w:ilvl w:val="0"/>
          <w:numId w:val="3"/>
        </w:numPr>
        <w:spacing w:line="24" w:lineRule="atLeast"/>
        <w:rPr>
          <w:rFonts w:ascii="Arial" w:hAnsi="Arial" w:cs="Arial"/>
          <w:sz w:val="20"/>
          <w:szCs w:val="20"/>
        </w:rPr>
      </w:pPr>
      <w:r w:rsidRPr="00B07DC6">
        <w:rPr>
          <w:rFonts w:ascii="Arial" w:hAnsi="Arial" w:cs="Arial"/>
          <w:sz w:val="20"/>
          <w:szCs w:val="20"/>
        </w:rPr>
        <w:t>VU will continue using analytics to predict students at risk and implement targeted and in-time interventions.</w:t>
      </w:r>
    </w:p>
    <w:p w14:paraId="3F8D2DB2" w14:textId="434F68AB" w:rsidR="0040691C" w:rsidRPr="00B07DC6" w:rsidRDefault="0040691C" w:rsidP="00D27EF2">
      <w:pPr>
        <w:pStyle w:val="ListNumber"/>
        <w:numPr>
          <w:ilvl w:val="0"/>
          <w:numId w:val="3"/>
        </w:numPr>
        <w:spacing w:line="24" w:lineRule="atLeast"/>
        <w:rPr>
          <w:rFonts w:ascii="Arial" w:hAnsi="Arial" w:cs="Arial"/>
          <w:sz w:val="20"/>
          <w:szCs w:val="20"/>
        </w:rPr>
      </w:pPr>
      <w:r w:rsidRPr="00B07DC6">
        <w:rPr>
          <w:rFonts w:ascii="Arial" w:hAnsi="Arial" w:cs="Arial"/>
          <w:sz w:val="20"/>
          <w:szCs w:val="20"/>
        </w:rPr>
        <w:t>Targeted support and interventions for First Year students will be maintained. In 2019 our analytics demonstrate</w:t>
      </w:r>
      <w:r w:rsidR="006420FE">
        <w:rPr>
          <w:rFonts w:ascii="Arial" w:hAnsi="Arial" w:cs="Arial"/>
          <w:sz w:val="20"/>
          <w:szCs w:val="20"/>
        </w:rPr>
        <w:t>d</w:t>
      </w:r>
      <w:r w:rsidRPr="00B07DC6">
        <w:rPr>
          <w:rFonts w:ascii="Arial" w:hAnsi="Arial" w:cs="Arial"/>
          <w:sz w:val="20"/>
          <w:szCs w:val="20"/>
        </w:rPr>
        <w:t xml:space="preserve"> a positive impact on LSES students with average marks increasing by 2% and attendance rates higher than 80%; a direct benefit of the Block Mode, learning support, and early interventions for students at risk of disengagement.</w:t>
      </w:r>
    </w:p>
    <w:p w14:paraId="261EE13A" w14:textId="77777777" w:rsidR="0040691C" w:rsidRPr="00B07DC6" w:rsidRDefault="0040691C" w:rsidP="00D27EF2">
      <w:pPr>
        <w:pStyle w:val="ListNumber"/>
        <w:numPr>
          <w:ilvl w:val="0"/>
          <w:numId w:val="0"/>
        </w:numPr>
        <w:spacing w:after="240" w:line="24" w:lineRule="atLeast"/>
        <w:ind w:left="360" w:hanging="360"/>
        <w:rPr>
          <w:rFonts w:ascii="Arial" w:hAnsi="Arial" w:cs="Arial"/>
          <w:sz w:val="20"/>
          <w:szCs w:val="20"/>
        </w:rPr>
      </w:pPr>
    </w:p>
    <w:p w14:paraId="3DA6C9A5" w14:textId="77777777" w:rsidR="0040691C" w:rsidRPr="00B07DC6" w:rsidRDefault="0040691C" w:rsidP="00D27EF2">
      <w:pPr>
        <w:pStyle w:val="ListNumber"/>
        <w:numPr>
          <w:ilvl w:val="0"/>
          <w:numId w:val="2"/>
        </w:numPr>
        <w:spacing w:after="240" w:line="24" w:lineRule="atLeast"/>
        <w:rPr>
          <w:rFonts w:ascii="Arial" w:hAnsi="Arial" w:cs="Arial"/>
          <w:sz w:val="20"/>
          <w:szCs w:val="20"/>
        </w:rPr>
      </w:pPr>
      <w:r w:rsidRPr="00B07DC6">
        <w:rPr>
          <w:rFonts w:ascii="Arial" w:hAnsi="Arial" w:cs="Arial"/>
          <w:b/>
          <w:bCs/>
          <w:sz w:val="20"/>
          <w:szCs w:val="20"/>
        </w:rPr>
        <w:t>Key activities</w:t>
      </w:r>
      <w:r w:rsidRPr="00B07DC6">
        <w:rPr>
          <w:rFonts w:ascii="Arial" w:hAnsi="Arial" w:cs="Arial"/>
          <w:sz w:val="20"/>
          <w:szCs w:val="20"/>
        </w:rPr>
        <w:t>: which will deliver an increase in the access, participation and success of people from a low SES background.</w:t>
      </w:r>
    </w:p>
    <w:p w14:paraId="429295C9" w14:textId="77777777" w:rsidR="0040691C" w:rsidRPr="00B07DC6" w:rsidRDefault="0040691C" w:rsidP="00D27EF2">
      <w:pPr>
        <w:pStyle w:val="ListNumber"/>
        <w:numPr>
          <w:ilvl w:val="0"/>
          <w:numId w:val="0"/>
        </w:numPr>
        <w:spacing w:after="240" w:line="24" w:lineRule="atLeast"/>
        <w:rPr>
          <w:rFonts w:ascii="Arial" w:hAnsi="Arial" w:cs="Arial"/>
          <w:b/>
          <w:bCs/>
          <w:sz w:val="20"/>
          <w:szCs w:val="20"/>
        </w:rPr>
      </w:pPr>
    </w:p>
    <w:p w14:paraId="0C890781" w14:textId="6C989139" w:rsidR="0040691C" w:rsidRPr="006420FE" w:rsidRDefault="0040691C" w:rsidP="00D27EF2">
      <w:pPr>
        <w:pStyle w:val="ListNumber"/>
        <w:numPr>
          <w:ilvl w:val="0"/>
          <w:numId w:val="0"/>
        </w:numPr>
        <w:spacing w:after="240" w:line="24" w:lineRule="atLeast"/>
        <w:ind w:left="360"/>
        <w:rPr>
          <w:rFonts w:ascii="Arial" w:hAnsi="Arial" w:cs="Arial"/>
          <w:bCs/>
          <w:i/>
          <w:sz w:val="20"/>
          <w:szCs w:val="20"/>
        </w:rPr>
      </w:pPr>
      <w:r w:rsidRPr="00DA6E7C">
        <w:rPr>
          <w:rFonts w:ascii="Arial" w:hAnsi="Arial" w:cs="Arial"/>
          <w:bCs/>
          <w:i/>
          <w:sz w:val="20"/>
          <w:szCs w:val="20"/>
        </w:rPr>
        <w:t>Access</w:t>
      </w:r>
      <w:r w:rsidR="00CD7E4C" w:rsidRPr="006420FE">
        <w:rPr>
          <w:rFonts w:ascii="Arial" w:hAnsi="Arial" w:cs="Arial"/>
          <w:bCs/>
          <w:i/>
          <w:sz w:val="20"/>
          <w:szCs w:val="20"/>
        </w:rPr>
        <w:t>:</w:t>
      </w:r>
    </w:p>
    <w:p w14:paraId="7FF19E46" w14:textId="298CADB4" w:rsidR="0040691C" w:rsidRPr="00B07DC6" w:rsidRDefault="0040691C" w:rsidP="00D27EF2">
      <w:pPr>
        <w:pStyle w:val="ListNumber"/>
        <w:numPr>
          <w:ilvl w:val="0"/>
          <w:numId w:val="4"/>
        </w:numPr>
        <w:spacing w:after="240" w:line="24" w:lineRule="atLeast"/>
        <w:ind w:left="709" w:hanging="283"/>
        <w:rPr>
          <w:rFonts w:ascii="Arial" w:eastAsia="Arial" w:hAnsi="Arial" w:cs="Arial"/>
          <w:sz w:val="20"/>
          <w:szCs w:val="20"/>
        </w:rPr>
      </w:pPr>
      <w:r w:rsidRPr="00B07DC6">
        <w:rPr>
          <w:rFonts w:ascii="Arial" w:hAnsi="Arial" w:cs="Arial"/>
          <w:sz w:val="20"/>
          <w:szCs w:val="20"/>
        </w:rPr>
        <w:t>Continue VU’s extensive collaboration with more than 140 ca</w:t>
      </w:r>
      <w:r w:rsidR="006420FE">
        <w:rPr>
          <w:rFonts w:ascii="Arial" w:hAnsi="Arial" w:cs="Arial"/>
          <w:sz w:val="20"/>
          <w:szCs w:val="20"/>
        </w:rPr>
        <w:t>tchment secondary schools i</w:t>
      </w:r>
      <w:r w:rsidRPr="00B07DC6">
        <w:rPr>
          <w:rFonts w:ascii="Arial" w:eastAsia="Arial" w:hAnsi="Arial" w:cs="Arial"/>
          <w:sz w:val="20"/>
          <w:szCs w:val="20"/>
        </w:rPr>
        <w:t>n Melbourne’s West, North and South East. The catchment area encompasses secondary schools in metro, urban, outer urban and regional settings. These schools characteristically feature high numbers of LSES students, many of whom are from culturally and linguistically diverse backgrounds</w:t>
      </w:r>
      <w:r w:rsidR="006420FE">
        <w:rPr>
          <w:rFonts w:ascii="Arial" w:eastAsia="Arial" w:hAnsi="Arial" w:cs="Arial"/>
          <w:sz w:val="20"/>
          <w:szCs w:val="20"/>
        </w:rPr>
        <w:t>.</w:t>
      </w:r>
    </w:p>
    <w:p w14:paraId="7351EF65" w14:textId="77777777" w:rsidR="0040691C" w:rsidRPr="00B07DC6" w:rsidRDefault="0040691C" w:rsidP="00D27EF2">
      <w:pPr>
        <w:pStyle w:val="ListNumber"/>
        <w:numPr>
          <w:ilvl w:val="0"/>
          <w:numId w:val="4"/>
        </w:numPr>
        <w:spacing w:after="240" w:line="24" w:lineRule="atLeast"/>
        <w:ind w:left="709" w:hanging="283"/>
        <w:rPr>
          <w:rFonts w:ascii="Arial" w:hAnsi="Arial" w:cs="Arial"/>
          <w:sz w:val="20"/>
          <w:szCs w:val="20"/>
        </w:rPr>
      </w:pPr>
      <w:r w:rsidRPr="00B07DC6">
        <w:rPr>
          <w:rFonts w:ascii="Arial" w:hAnsi="Arial" w:cs="Arial"/>
          <w:sz w:val="20"/>
          <w:szCs w:val="20"/>
        </w:rPr>
        <w:t xml:space="preserve">Conduct Information sessions for parents, school staff and students in VU’s catchment secondary schools, Education Expos across the metro area and on VU Campuses. </w:t>
      </w:r>
    </w:p>
    <w:p w14:paraId="2959DB39" w14:textId="14F09441" w:rsidR="0040691C" w:rsidRPr="00B07DC6" w:rsidRDefault="0040691C" w:rsidP="00D27EF2">
      <w:pPr>
        <w:pStyle w:val="ListNumber"/>
        <w:numPr>
          <w:ilvl w:val="0"/>
          <w:numId w:val="4"/>
        </w:numPr>
        <w:spacing w:after="240" w:line="24" w:lineRule="atLeast"/>
        <w:ind w:left="709" w:hanging="283"/>
        <w:rPr>
          <w:rFonts w:ascii="Arial" w:hAnsi="Arial" w:cs="Arial"/>
          <w:sz w:val="20"/>
          <w:szCs w:val="20"/>
        </w:rPr>
      </w:pPr>
      <w:r w:rsidRPr="00B07DC6">
        <w:rPr>
          <w:rFonts w:ascii="Arial" w:hAnsi="Arial" w:cs="Arial"/>
          <w:sz w:val="20"/>
          <w:szCs w:val="20"/>
        </w:rPr>
        <w:t>VU’s Open Day Family Information Day that attracts several hundred participants and inducts students and their family constellations into the demands of student life and how the family can support the student to successfully participate in the student lifecycle.  Research shows that students are more likely to succeed when they and their support people have knowledge of how to navigate university life.</w:t>
      </w:r>
    </w:p>
    <w:p w14:paraId="773BD1FA" w14:textId="2C49C409" w:rsidR="0040691C" w:rsidRPr="008654E2" w:rsidRDefault="00AB66AC" w:rsidP="00D27EF2">
      <w:pPr>
        <w:pStyle w:val="ListNumber"/>
        <w:numPr>
          <w:ilvl w:val="0"/>
          <w:numId w:val="4"/>
        </w:numPr>
        <w:spacing w:after="240" w:line="24" w:lineRule="atLeast"/>
        <w:ind w:left="709" w:hanging="283"/>
        <w:rPr>
          <w:rFonts w:ascii="Arial" w:hAnsi="Arial" w:cs="Arial"/>
          <w:sz w:val="20"/>
          <w:szCs w:val="20"/>
        </w:rPr>
      </w:pPr>
      <w:hyperlink r:id="rId17" w:history="1">
        <w:r w:rsidR="0040691C" w:rsidRPr="006420FE">
          <w:rPr>
            <w:rStyle w:val="Hyperlink"/>
            <w:rFonts w:ascii="Arial" w:hAnsi="Arial" w:cs="Arial"/>
            <w:i/>
            <w:sz w:val="20"/>
            <w:szCs w:val="20"/>
          </w:rPr>
          <w:t>VU Guarantee</w:t>
        </w:r>
        <w:r w:rsidR="006420FE" w:rsidRPr="006420FE">
          <w:rPr>
            <w:rStyle w:val="Hyperlink"/>
            <w:rFonts w:ascii="Arial" w:hAnsi="Arial" w:cs="Arial"/>
            <w:i/>
            <w:sz w:val="20"/>
            <w:szCs w:val="20"/>
          </w:rPr>
          <w:t>d</w:t>
        </w:r>
      </w:hyperlink>
      <w:r w:rsidR="0040691C" w:rsidRPr="00B07DC6">
        <w:rPr>
          <w:rFonts w:ascii="Arial" w:hAnsi="Arial" w:cs="Arial"/>
          <w:sz w:val="20"/>
          <w:szCs w:val="20"/>
        </w:rPr>
        <w:t xml:space="preserve"> </w:t>
      </w:r>
      <w:r w:rsidR="008654E2">
        <w:rPr>
          <w:rFonts w:ascii="Arial" w:hAnsi="Arial" w:cs="Arial"/>
          <w:sz w:val="20"/>
          <w:szCs w:val="20"/>
        </w:rPr>
        <w:t xml:space="preserve">will be offered as </w:t>
      </w:r>
      <w:r w:rsidR="0040691C" w:rsidRPr="00B07DC6">
        <w:rPr>
          <w:rFonts w:ascii="Arial" w:hAnsi="Arial" w:cs="Arial"/>
          <w:sz w:val="20"/>
          <w:szCs w:val="20"/>
        </w:rPr>
        <w:t>an early offer program for eligible schools with large LSES cohorts</w:t>
      </w:r>
      <w:r w:rsidR="006420FE">
        <w:rPr>
          <w:rFonts w:ascii="Arial" w:hAnsi="Arial" w:cs="Arial"/>
          <w:sz w:val="20"/>
          <w:szCs w:val="20"/>
        </w:rPr>
        <w:t>.</w:t>
      </w:r>
      <w:r w:rsidR="0040691C" w:rsidRPr="00B07DC6">
        <w:rPr>
          <w:rFonts w:ascii="Arial" w:hAnsi="Arial" w:cs="Arial"/>
          <w:sz w:val="20"/>
          <w:szCs w:val="20"/>
        </w:rPr>
        <w:t xml:space="preserve"> </w:t>
      </w:r>
    </w:p>
    <w:p w14:paraId="241A67DF" w14:textId="1F091248" w:rsidR="00C23BD2" w:rsidRPr="008654E2" w:rsidRDefault="0040691C" w:rsidP="00C23BD2">
      <w:pPr>
        <w:pStyle w:val="ListNumber"/>
        <w:numPr>
          <w:ilvl w:val="0"/>
          <w:numId w:val="4"/>
        </w:numPr>
        <w:spacing w:after="240" w:line="240" w:lineRule="auto"/>
        <w:ind w:left="709" w:hanging="283"/>
        <w:rPr>
          <w:rFonts w:ascii="Arial" w:hAnsi="Arial" w:cs="Arial"/>
          <w:sz w:val="20"/>
          <w:szCs w:val="20"/>
        </w:rPr>
      </w:pPr>
      <w:r w:rsidRPr="008654E2">
        <w:rPr>
          <w:rFonts w:ascii="Arial" w:eastAsia="Arial" w:hAnsi="Arial" w:cs="Arial"/>
          <w:sz w:val="20"/>
          <w:szCs w:val="20"/>
        </w:rPr>
        <w:t>Pre</w:t>
      </w:r>
      <w:r w:rsidR="006420FE" w:rsidRPr="008654E2">
        <w:rPr>
          <w:rFonts w:ascii="Arial" w:eastAsia="Arial" w:hAnsi="Arial" w:cs="Arial"/>
          <w:sz w:val="20"/>
          <w:szCs w:val="20"/>
        </w:rPr>
        <w:t>-</w:t>
      </w:r>
      <w:r w:rsidRPr="008654E2">
        <w:rPr>
          <w:rFonts w:ascii="Arial" w:eastAsia="Arial" w:hAnsi="Arial" w:cs="Arial"/>
          <w:sz w:val="20"/>
          <w:szCs w:val="20"/>
        </w:rPr>
        <w:t xml:space="preserve">entry events </w:t>
      </w:r>
      <w:r w:rsidR="008654E2">
        <w:rPr>
          <w:rFonts w:ascii="Arial" w:eastAsia="Arial" w:hAnsi="Arial" w:cs="Arial"/>
          <w:sz w:val="20"/>
          <w:szCs w:val="20"/>
        </w:rPr>
        <w:t xml:space="preserve">to be offered </w:t>
      </w:r>
      <w:r w:rsidRPr="008654E2">
        <w:rPr>
          <w:rFonts w:ascii="Arial" w:eastAsia="Arial" w:hAnsi="Arial" w:cs="Arial"/>
          <w:sz w:val="20"/>
          <w:szCs w:val="20"/>
        </w:rPr>
        <w:t>for Secondary School students to foster interest in university as a post-secondary destination. These are particularly impactful for VU students who are characterised by LSES background and high numbers of first-in-family.</w:t>
      </w:r>
      <w:r w:rsidR="00C23BD2" w:rsidRPr="008654E2">
        <w:rPr>
          <w:rFonts w:ascii="Arial" w:hAnsi="Arial" w:cs="Arial"/>
          <w:sz w:val="20"/>
          <w:szCs w:val="20"/>
        </w:rPr>
        <w:t xml:space="preserve"> </w:t>
      </w:r>
      <w:r w:rsidR="008654E2" w:rsidRPr="008654E2">
        <w:rPr>
          <w:rFonts w:ascii="Arial" w:hAnsi="Arial" w:cs="Arial"/>
          <w:sz w:val="20"/>
          <w:szCs w:val="20"/>
        </w:rPr>
        <w:t>VU’s</w:t>
      </w:r>
      <w:r w:rsidR="00C23BD2" w:rsidRPr="008654E2">
        <w:rPr>
          <w:rFonts w:ascii="Arial" w:hAnsi="Arial" w:cs="Arial"/>
          <w:sz w:val="20"/>
          <w:szCs w:val="20"/>
        </w:rPr>
        <w:t xml:space="preserve"> Learning Hub, in collaboration with VU Secondary College, </w:t>
      </w:r>
      <w:r w:rsidR="008654E2" w:rsidRPr="008654E2">
        <w:rPr>
          <w:rFonts w:ascii="Arial" w:hAnsi="Arial" w:cs="Arial"/>
          <w:sz w:val="20"/>
          <w:szCs w:val="20"/>
        </w:rPr>
        <w:t xml:space="preserve">will deliver </w:t>
      </w:r>
      <w:r w:rsidR="00C23BD2" w:rsidRPr="008654E2">
        <w:rPr>
          <w:rFonts w:ascii="Arial" w:hAnsi="Arial" w:cs="Arial"/>
          <w:sz w:val="20"/>
          <w:szCs w:val="20"/>
        </w:rPr>
        <w:t xml:space="preserve">a series of workshops linked to study and global skills to create and foster interest in </w:t>
      </w:r>
      <w:r w:rsidR="008654E2" w:rsidRPr="008654E2">
        <w:rPr>
          <w:rFonts w:ascii="Arial" w:hAnsi="Arial" w:cs="Arial"/>
          <w:sz w:val="20"/>
          <w:szCs w:val="20"/>
        </w:rPr>
        <w:t xml:space="preserve">VU </w:t>
      </w:r>
      <w:r w:rsidR="00C23BD2" w:rsidRPr="008654E2">
        <w:rPr>
          <w:rFonts w:ascii="Arial" w:hAnsi="Arial" w:cs="Arial"/>
          <w:sz w:val="20"/>
          <w:szCs w:val="20"/>
        </w:rPr>
        <w:t xml:space="preserve">as a tertiary </w:t>
      </w:r>
      <w:r w:rsidR="008654E2" w:rsidRPr="008654E2">
        <w:rPr>
          <w:rFonts w:ascii="Arial" w:hAnsi="Arial" w:cs="Arial"/>
          <w:sz w:val="20"/>
          <w:szCs w:val="20"/>
        </w:rPr>
        <w:t xml:space="preserve">education </w:t>
      </w:r>
      <w:r w:rsidR="00C23BD2" w:rsidRPr="008654E2">
        <w:rPr>
          <w:rFonts w:ascii="Arial" w:hAnsi="Arial" w:cs="Arial"/>
          <w:sz w:val="20"/>
          <w:szCs w:val="20"/>
        </w:rPr>
        <w:t xml:space="preserve">choice. In conjunction with </w:t>
      </w:r>
      <w:r w:rsidR="008654E2" w:rsidRPr="008654E2">
        <w:rPr>
          <w:rFonts w:ascii="Arial" w:hAnsi="Arial" w:cs="Arial"/>
          <w:sz w:val="20"/>
          <w:szCs w:val="20"/>
        </w:rPr>
        <w:t xml:space="preserve">our </w:t>
      </w:r>
      <w:r w:rsidR="00C23BD2" w:rsidRPr="008654E2">
        <w:rPr>
          <w:rFonts w:ascii="Arial" w:hAnsi="Arial" w:cs="Arial"/>
          <w:sz w:val="20"/>
          <w:szCs w:val="20"/>
        </w:rPr>
        <w:t xml:space="preserve">Future Students </w:t>
      </w:r>
      <w:r w:rsidR="008654E2" w:rsidRPr="008654E2">
        <w:rPr>
          <w:rFonts w:ascii="Arial" w:hAnsi="Arial" w:cs="Arial"/>
          <w:sz w:val="20"/>
          <w:szCs w:val="20"/>
        </w:rPr>
        <w:t xml:space="preserve">team </w:t>
      </w:r>
      <w:r w:rsidR="00C23BD2" w:rsidRPr="008654E2">
        <w:rPr>
          <w:rFonts w:ascii="Arial" w:hAnsi="Arial" w:cs="Arial"/>
          <w:sz w:val="20"/>
          <w:szCs w:val="20"/>
        </w:rPr>
        <w:t xml:space="preserve">in 2020 we </w:t>
      </w:r>
      <w:r w:rsidR="008654E2" w:rsidRPr="008654E2">
        <w:rPr>
          <w:rFonts w:ascii="Arial" w:hAnsi="Arial" w:cs="Arial"/>
          <w:sz w:val="20"/>
          <w:szCs w:val="20"/>
        </w:rPr>
        <w:t xml:space="preserve">will </w:t>
      </w:r>
      <w:r w:rsidR="00C23BD2" w:rsidRPr="008654E2">
        <w:rPr>
          <w:rFonts w:ascii="Arial" w:hAnsi="Arial" w:cs="Arial"/>
          <w:sz w:val="20"/>
          <w:szCs w:val="20"/>
        </w:rPr>
        <w:t xml:space="preserve">engage further surrounding and partner schools in this program. Through Learning Hub Online, all students will be able to access </w:t>
      </w:r>
      <w:hyperlink r:id="rId18" w:history="1">
        <w:r w:rsidR="00C23BD2" w:rsidRPr="008654E2">
          <w:rPr>
            <w:rStyle w:val="Hyperlink"/>
            <w:rFonts w:ascii="Arial" w:hAnsi="Arial" w:cs="Arial"/>
            <w:sz w:val="20"/>
            <w:szCs w:val="20"/>
          </w:rPr>
          <w:t>VU Ready</w:t>
        </w:r>
      </w:hyperlink>
      <w:r w:rsidR="008654E2" w:rsidRPr="008654E2">
        <w:rPr>
          <w:rFonts w:ascii="Arial" w:hAnsi="Arial" w:cs="Arial"/>
          <w:sz w:val="20"/>
          <w:szCs w:val="20"/>
        </w:rPr>
        <w:t xml:space="preserve"> with</w:t>
      </w:r>
      <w:r w:rsidR="00C23BD2" w:rsidRPr="008654E2">
        <w:rPr>
          <w:rFonts w:ascii="Arial" w:hAnsi="Arial" w:cs="Arial"/>
          <w:sz w:val="20"/>
          <w:szCs w:val="20"/>
        </w:rPr>
        <w:t xml:space="preserve"> online modules designed for students to complete before commencing </w:t>
      </w:r>
      <w:r w:rsidR="00C23BD2" w:rsidRPr="008654E2">
        <w:rPr>
          <w:rFonts w:ascii="Arial" w:hAnsi="Arial" w:cs="Arial"/>
          <w:sz w:val="20"/>
          <w:szCs w:val="20"/>
        </w:rPr>
        <w:lastRenderedPageBreak/>
        <w:t>study</w:t>
      </w:r>
      <w:r w:rsidR="008654E2" w:rsidRPr="008654E2">
        <w:rPr>
          <w:rFonts w:ascii="Arial" w:hAnsi="Arial" w:cs="Arial"/>
          <w:sz w:val="20"/>
          <w:szCs w:val="20"/>
        </w:rPr>
        <w:t xml:space="preserve"> to </w:t>
      </w:r>
      <w:r w:rsidR="00C23BD2" w:rsidRPr="008654E2">
        <w:rPr>
          <w:rFonts w:ascii="Arial" w:hAnsi="Arial" w:cs="Arial"/>
          <w:sz w:val="20"/>
          <w:szCs w:val="20"/>
        </w:rPr>
        <w:t>assist with transition to university, how to find and access services across VU and how to be successful through their studies</w:t>
      </w:r>
      <w:r w:rsidR="008654E2" w:rsidRPr="008654E2">
        <w:rPr>
          <w:rFonts w:ascii="Arial" w:hAnsi="Arial" w:cs="Arial"/>
          <w:sz w:val="20"/>
          <w:szCs w:val="20"/>
        </w:rPr>
        <w:t>.</w:t>
      </w:r>
    </w:p>
    <w:p w14:paraId="240FA1B1" w14:textId="4DEAE07A" w:rsidR="00C23BD2" w:rsidRPr="008654E2" w:rsidRDefault="00C23BD2" w:rsidP="00C23BD2">
      <w:pPr>
        <w:pStyle w:val="ListNumber"/>
        <w:numPr>
          <w:ilvl w:val="0"/>
          <w:numId w:val="4"/>
        </w:numPr>
        <w:spacing w:after="240" w:line="240" w:lineRule="auto"/>
        <w:ind w:left="709" w:hanging="283"/>
        <w:rPr>
          <w:rFonts w:ascii="Arial" w:hAnsi="Arial" w:cs="Arial"/>
          <w:sz w:val="20"/>
          <w:szCs w:val="20"/>
        </w:rPr>
      </w:pPr>
      <w:r w:rsidRPr="008654E2">
        <w:rPr>
          <w:rFonts w:ascii="Arial" w:hAnsi="Arial" w:cs="Arial"/>
          <w:sz w:val="20"/>
          <w:szCs w:val="20"/>
        </w:rPr>
        <w:t xml:space="preserve">Student Mentors </w:t>
      </w:r>
      <w:r w:rsidR="008654E2" w:rsidRPr="008654E2">
        <w:rPr>
          <w:rFonts w:ascii="Arial" w:hAnsi="Arial" w:cs="Arial"/>
          <w:sz w:val="20"/>
          <w:szCs w:val="20"/>
        </w:rPr>
        <w:t xml:space="preserve">will </w:t>
      </w:r>
      <w:r w:rsidRPr="008654E2">
        <w:rPr>
          <w:rFonts w:ascii="Arial" w:hAnsi="Arial" w:cs="Arial"/>
          <w:sz w:val="20"/>
          <w:szCs w:val="20"/>
        </w:rPr>
        <w:t>participate in</w:t>
      </w:r>
      <w:r w:rsidR="00FC6373">
        <w:rPr>
          <w:rFonts w:ascii="Arial" w:hAnsi="Arial" w:cs="Arial"/>
          <w:sz w:val="20"/>
          <w:szCs w:val="20"/>
        </w:rPr>
        <w:t xml:space="preserve"> the</w:t>
      </w:r>
      <w:r w:rsidRPr="008654E2">
        <w:rPr>
          <w:rFonts w:ascii="Arial" w:hAnsi="Arial" w:cs="Arial"/>
          <w:sz w:val="20"/>
          <w:szCs w:val="20"/>
        </w:rPr>
        <w:t xml:space="preserve"> </w:t>
      </w:r>
      <w:hyperlink r:id="rId19" w:history="1">
        <w:r w:rsidRPr="008654E2">
          <w:rPr>
            <w:rStyle w:val="Hyperlink"/>
            <w:rFonts w:ascii="Arial" w:hAnsi="Arial" w:cs="Arial"/>
            <w:sz w:val="20"/>
            <w:szCs w:val="20"/>
          </w:rPr>
          <w:t xml:space="preserve">VU </w:t>
        </w:r>
        <w:proofErr w:type="spellStart"/>
        <w:r w:rsidRPr="008654E2">
          <w:rPr>
            <w:rStyle w:val="Hyperlink"/>
            <w:rFonts w:ascii="Arial" w:hAnsi="Arial" w:cs="Arial"/>
            <w:sz w:val="20"/>
            <w:szCs w:val="20"/>
          </w:rPr>
          <w:t>KickStart</w:t>
        </w:r>
        <w:proofErr w:type="spellEnd"/>
      </w:hyperlink>
      <w:r w:rsidRPr="008654E2">
        <w:rPr>
          <w:rFonts w:ascii="Arial" w:hAnsi="Arial" w:cs="Arial"/>
          <w:sz w:val="20"/>
          <w:szCs w:val="20"/>
        </w:rPr>
        <w:t>, a program for first year domestic students who are first-in-family</w:t>
      </w:r>
      <w:r w:rsidR="008654E2" w:rsidRPr="008654E2">
        <w:rPr>
          <w:rFonts w:ascii="Arial" w:hAnsi="Arial" w:cs="Arial"/>
          <w:sz w:val="20"/>
          <w:szCs w:val="20"/>
        </w:rPr>
        <w:t xml:space="preserve">, </w:t>
      </w:r>
      <w:r w:rsidRPr="008654E2">
        <w:rPr>
          <w:rFonts w:ascii="Arial" w:hAnsi="Arial" w:cs="Arial"/>
          <w:sz w:val="20"/>
          <w:szCs w:val="20"/>
        </w:rPr>
        <w:t xml:space="preserve">designed to familiarise </w:t>
      </w:r>
      <w:r w:rsidR="008654E2" w:rsidRPr="008654E2">
        <w:rPr>
          <w:rFonts w:ascii="Arial" w:hAnsi="Arial" w:cs="Arial"/>
          <w:sz w:val="20"/>
          <w:szCs w:val="20"/>
        </w:rPr>
        <w:t xml:space="preserve">students with </w:t>
      </w:r>
      <w:r w:rsidRPr="008654E2">
        <w:rPr>
          <w:rFonts w:ascii="Arial" w:hAnsi="Arial" w:cs="Arial"/>
          <w:sz w:val="20"/>
          <w:szCs w:val="20"/>
        </w:rPr>
        <w:t xml:space="preserve">university life and undergraduate study. </w:t>
      </w:r>
    </w:p>
    <w:p w14:paraId="2CEFD2EE" w14:textId="77777777" w:rsidR="0040691C" w:rsidRPr="00B07DC6" w:rsidRDefault="0040691C" w:rsidP="00D27EF2">
      <w:pPr>
        <w:pStyle w:val="ListNumber"/>
        <w:numPr>
          <w:ilvl w:val="0"/>
          <w:numId w:val="0"/>
        </w:numPr>
        <w:spacing w:after="240" w:line="24" w:lineRule="atLeast"/>
        <w:ind w:left="426" w:hanging="283"/>
        <w:rPr>
          <w:rFonts w:ascii="Arial" w:hAnsi="Arial" w:cs="Arial"/>
          <w:sz w:val="20"/>
          <w:szCs w:val="20"/>
        </w:rPr>
      </w:pPr>
    </w:p>
    <w:p w14:paraId="7CBF9A46" w14:textId="5A11DEDA" w:rsidR="00DA6E7C" w:rsidRPr="00B07DC6" w:rsidRDefault="0040691C" w:rsidP="00DA6E7C">
      <w:pPr>
        <w:pStyle w:val="ListNumber"/>
        <w:numPr>
          <w:ilvl w:val="0"/>
          <w:numId w:val="0"/>
        </w:numPr>
        <w:spacing w:after="240" w:line="24" w:lineRule="atLeast"/>
        <w:ind w:left="360"/>
        <w:rPr>
          <w:rFonts w:ascii="Arial" w:hAnsi="Arial" w:cs="Arial"/>
          <w:b/>
          <w:sz w:val="20"/>
          <w:szCs w:val="20"/>
        </w:rPr>
      </w:pPr>
      <w:r w:rsidRPr="006420FE">
        <w:rPr>
          <w:rFonts w:ascii="Arial" w:hAnsi="Arial" w:cs="Arial"/>
          <w:bCs/>
          <w:i/>
          <w:sz w:val="20"/>
          <w:szCs w:val="20"/>
        </w:rPr>
        <w:t>Participation</w:t>
      </w:r>
      <w:r w:rsidR="00CD7E4C" w:rsidRPr="006420FE">
        <w:rPr>
          <w:rFonts w:ascii="Arial" w:hAnsi="Arial" w:cs="Arial"/>
          <w:bCs/>
          <w:i/>
          <w:sz w:val="20"/>
          <w:szCs w:val="20"/>
        </w:rPr>
        <w:t>:</w:t>
      </w:r>
    </w:p>
    <w:p w14:paraId="09614428" w14:textId="3A0F1C9D" w:rsidR="0040691C" w:rsidRPr="00B07DC6" w:rsidRDefault="0040691C" w:rsidP="00D27EF2">
      <w:pPr>
        <w:pStyle w:val="ListNumber"/>
        <w:numPr>
          <w:ilvl w:val="0"/>
          <w:numId w:val="4"/>
        </w:numPr>
        <w:spacing w:after="240" w:line="24" w:lineRule="atLeast"/>
        <w:ind w:left="709" w:hanging="283"/>
        <w:rPr>
          <w:rFonts w:ascii="Arial" w:hAnsi="Arial" w:cs="Arial"/>
          <w:sz w:val="20"/>
          <w:szCs w:val="20"/>
        </w:rPr>
      </w:pPr>
      <w:r w:rsidRPr="00B07DC6">
        <w:rPr>
          <w:rFonts w:ascii="Arial" w:hAnsi="Arial" w:cs="Arial"/>
          <w:sz w:val="20"/>
          <w:szCs w:val="20"/>
        </w:rPr>
        <w:t>Programs to support transition into higher education via a range of sub-bachelor offerings in our VU Polytechnic.</w:t>
      </w:r>
    </w:p>
    <w:p w14:paraId="73806A5A" w14:textId="2C1C4C19" w:rsidR="0040691C" w:rsidRPr="008654E2" w:rsidRDefault="0040691C" w:rsidP="00D27EF2">
      <w:pPr>
        <w:pStyle w:val="ListNumber"/>
        <w:numPr>
          <w:ilvl w:val="0"/>
          <w:numId w:val="4"/>
        </w:numPr>
        <w:spacing w:after="240" w:line="24" w:lineRule="atLeast"/>
        <w:ind w:left="709" w:hanging="283"/>
        <w:rPr>
          <w:rFonts w:ascii="Arial" w:hAnsi="Arial" w:cs="Arial"/>
          <w:sz w:val="20"/>
          <w:szCs w:val="20"/>
        </w:rPr>
      </w:pPr>
      <w:r w:rsidRPr="008654E2">
        <w:rPr>
          <w:rFonts w:ascii="Arial" w:hAnsi="Arial" w:cs="Arial"/>
          <w:sz w:val="20"/>
          <w:szCs w:val="20"/>
        </w:rPr>
        <w:t xml:space="preserve">Pathways and transition programs for students </w:t>
      </w:r>
      <w:r w:rsidR="00F07B1F" w:rsidRPr="008654E2">
        <w:rPr>
          <w:rFonts w:ascii="Arial" w:hAnsi="Arial" w:cs="Arial"/>
          <w:sz w:val="20"/>
          <w:szCs w:val="20"/>
        </w:rPr>
        <w:t>entering</w:t>
      </w:r>
      <w:r w:rsidRPr="008654E2">
        <w:rPr>
          <w:rFonts w:ascii="Arial" w:hAnsi="Arial" w:cs="Arial"/>
          <w:sz w:val="20"/>
          <w:szCs w:val="20"/>
        </w:rPr>
        <w:t xml:space="preserve"> second year via a vocational education course. Students from LSES backgrounds who are commencing university courses in second year are targeted to participate in VU’s Transition Essentials program which supports students with the foundations for academic and university life success.</w:t>
      </w:r>
    </w:p>
    <w:p w14:paraId="12EB35D3" w14:textId="23DCD0F1" w:rsidR="00C23BD2" w:rsidRPr="008654E2" w:rsidRDefault="00C23BD2" w:rsidP="00C23BD2">
      <w:pPr>
        <w:pStyle w:val="ListNumber"/>
        <w:numPr>
          <w:ilvl w:val="0"/>
          <w:numId w:val="4"/>
        </w:numPr>
        <w:spacing w:after="240" w:line="240" w:lineRule="auto"/>
        <w:ind w:left="709" w:hanging="283"/>
        <w:rPr>
          <w:rFonts w:ascii="Arial" w:hAnsi="Arial" w:cs="Arial"/>
          <w:sz w:val="20"/>
          <w:szCs w:val="20"/>
        </w:rPr>
      </w:pPr>
      <w:r w:rsidRPr="008654E2">
        <w:rPr>
          <w:rFonts w:ascii="Arial" w:hAnsi="Arial" w:cs="Arial"/>
          <w:sz w:val="20"/>
          <w:szCs w:val="20"/>
        </w:rPr>
        <w:t>Student Mentors</w:t>
      </w:r>
      <w:r w:rsidR="008654E2" w:rsidRPr="008654E2">
        <w:rPr>
          <w:rFonts w:ascii="Arial" w:hAnsi="Arial" w:cs="Arial"/>
          <w:sz w:val="20"/>
          <w:szCs w:val="20"/>
        </w:rPr>
        <w:t xml:space="preserve"> to assist students in </w:t>
      </w:r>
      <w:r w:rsidRPr="008654E2">
        <w:rPr>
          <w:rFonts w:ascii="Arial" w:hAnsi="Arial" w:cs="Arial"/>
          <w:sz w:val="20"/>
          <w:szCs w:val="20"/>
        </w:rPr>
        <w:t>Learning Hubs</w:t>
      </w:r>
      <w:r w:rsidR="008654E2" w:rsidRPr="008654E2">
        <w:rPr>
          <w:rFonts w:ascii="Arial" w:hAnsi="Arial" w:cs="Arial"/>
          <w:sz w:val="20"/>
          <w:szCs w:val="20"/>
        </w:rPr>
        <w:t xml:space="preserve"> providing </w:t>
      </w:r>
      <w:r w:rsidRPr="008654E2">
        <w:rPr>
          <w:rFonts w:ascii="Arial" w:hAnsi="Arial" w:cs="Arial"/>
          <w:sz w:val="20"/>
          <w:szCs w:val="20"/>
        </w:rPr>
        <w:t>transition support to students once they commence study, fostering a sense of belonging to the university and improving student confidence in their own knowledge and study strategies through positive conversation and ongoing support.</w:t>
      </w:r>
    </w:p>
    <w:p w14:paraId="647CA4BC" w14:textId="36F7CFE5" w:rsidR="00C23BD2" w:rsidRPr="008654E2" w:rsidRDefault="00C23BD2" w:rsidP="00C23BD2">
      <w:pPr>
        <w:pStyle w:val="ListNumber"/>
        <w:numPr>
          <w:ilvl w:val="0"/>
          <w:numId w:val="4"/>
        </w:numPr>
        <w:spacing w:after="240" w:line="240" w:lineRule="auto"/>
        <w:ind w:left="709" w:hanging="283"/>
        <w:rPr>
          <w:rFonts w:ascii="Arial" w:hAnsi="Arial" w:cs="Arial"/>
          <w:sz w:val="20"/>
          <w:szCs w:val="20"/>
        </w:rPr>
      </w:pPr>
      <w:r w:rsidRPr="008654E2">
        <w:rPr>
          <w:rFonts w:ascii="Arial" w:hAnsi="Arial" w:cs="Arial"/>
          <w:sz w:val="20"/>
          <w:szCs w:val="20"/>
        </w:rPr>
        <w:t>Learning Hubs, through tailored and scaffolded activities and programs for students in each year of undergraduate study,</w:t>
      </w:r>
      <w:r w:rsidR="008654E2" w:rsidRPr="008654E2">
        <w:rPr>
          <w:rFonts w:ascii="Arial" w:hAnsi="Arial" w:cs="Arial"/>
          <w:sz w:val="20"/>
          <w:szCs w:val="20"/>
        </w:rPr>
        <w:t xml:space="preserve"> will</w:t>
      </w:r>
      <w:r w:rsidRPr="008654E2">
        <w:rPr>
          <w:rFonts w:ascii="Arial" w:hAnsi="Arial" w:cs="Arial"/>
          <w:sz w:val="20"/>
          <w:szCs w:val="20"/>
        </w:rPr>
        <w:t xml:space="preserve"> provide accessible and current workshops, online modules and resources to support and guide them through their studies and as they start to build those global skills crucial to study and work success.</w:t>
      </w:r>
    </w:p>
    <w:p w14:paraId="1CC8AC45" w14:textId="21EB87C4" w:rsidR="00C23BD2" w:rsidRPr="008654E2" w:rsidRDefault="00C23BD2" w:rsidP="00C23BD2">
      <w:pPr>
        <w:pStyle w:val="ListNumber"/>
        <w:numPr>
          <w:ilvl w:val="0"/>
          <w:numId w:val="4"/>
        </w:numPr>
        <w:spacing w:after="240" w:line="240" w:lineRule="auto"/>
        <w:ind w:left="709" w:hanging="283"/>
        <w:rPr>
          <w:rFonts w:ascii="Arial" w:hAnsi="Arial" w:cs="Arial"/>
          <w:sz w:val="20"/>
          <w:szCs w:val="20"/>
        </w:rPr>
      </w:pPr>
      <w:r w:rsidRPr="008654E2">
        <w:rPr>
          <w:rFonts w:ascii="Arial" w:hAnsi="Arial" w:cs="Arial"/>
          <w:sz w:val="20"/>
          <w:szCs w:val="20"/>
        </w:rPr>
        <w:t xml:space="preserve">Learning Hub Tutoring </w:t>
      </w:r>
      <w:r w:rsidR="008654E2" w:rsidRPr="008654E2">
        <w:rPr>
          <w:rFonts w:ascii="Arial" w:hAnsi="Arial" w:cs="Arial"/>
          <w:sz w:val="20"/>
          <w:szCs w:val="20"/>
        </w:rPr>
        <w:t xml:space="preserve">to provide </w:t>
      </w:r>
      <w:r w:rsidR="00E10287">
        <w:rPr>
          <w:rFonts w:ascii="Arial" w:hAnsi="Arial" w:cs="Arial"/>
          <w:sz w:val="20"/>
          <w:szCs w:val="20"/>
        </w:rPr>
        <w:t>online tutoring and academic &amp;</w:t>
      </w:r>
      <w:r w:rsidRPr="008654E2">
        <w:rPr>
          <w:rFonts w:ascii="Arial" w:hAnsi="Arial" w:cs="Arial"/>
          <w:sz w:val="20"/>
          <w:szCs w:val="20"/>
        </w:rPr>
        <w:t xml:space="preserve"> career advice 24/7, for student access as and when needed. </w:t>
      </w:r>
    </w:p>
    <w:p w14:paraId="207CE4E6" w14:textId="3956C541" w:rsidR="0040691C" w:rsidRDefault="0040691C" w:rsidP="00D27EF2">
      <w:pPr>
        <w:pStyle w:val="ListNumber"/>
        <w:numPr>
          <w:ilvl w:val="0"/>
          <w:numId w:val="0"/>
        </w:numPr>
        <w:spacing w:after="240" w:line="24" w:lineRule="atLeast"/>
        <w:ind w:left="360" w:hanging="360"/>
        <w:rPr>
          <w:rStyle w:val="CommentReference"/>
          <w:rFonts w:ascii="Arial" w:hAnsi="Arial" w:cs="Arial"/>
          <w:sz w:val="20"/>
          <w:szCs w:val="20"/>
        </w:rPr>
      </w:pPr>
    </w:p>
    <w:p w14:paraId="72661C1A" w14:textId="2B628C67" w:rsidR="0040691C" w:rsidRPr="00B07DC6" w:rsidRDefault="0040691C" w:rsidP="00D27EF2">
      <w:pPr>
        <w:pStyle w:val="ListNumber"/>
        <w:numPr>
          <w:ilvl w:val="0"/>
          <w:numId w:val="0"/>
        </w:numPr>
        <w:spacing w:after="240" w:line="24" w:lineRule="atLeast"/>
        <w:ind w:left="360"/>
        <w:rPr>
          <w:rFonts w:ascii="Arial" w:hAnsi="Arial" w:cs="Arial"/>
          <w:b/>
          <w:sz w:val="20"/>
          <w:szCs w:val="20"/>
        </w:rPr>
      </w:pPr>
      <w:r w:rsidRPr="006420FE">
        <w:rPr>
          <w:rFonts w:ascii="Arial" w:hAnsi="Arial" w:cs="Arial"/>
          <w:bCs/>
          <w:i/>
          <w:sz w:val="20"/>
          <w:szCs w:val="20"/>
        </w:rPr>
        <w:t>Success</w:t>
      </w:r>
      <w:r w:rsidR="00CD7E4C" w:rsidRPr="006420FE">
        <w:rPr>
          <w:rFonts w:ascii="Arial" w:hAnsi="Arial" w:cs="Arial"/>
          <w:bCs/>
          <w:i/>
          <w:sz w:val="20"/>
          <w:szCs w:val="20"/>
        </w:rPr>
        <w:t>:</w:t>
      </w:r>
    </w:p>
    <w:p w14:paraId="45D54BE7" w14:textId="216667B2" w:rsidR="006420FE" w:rsidRDefault="006420FE" w:rsidP="00B767B7">
      <w:pPr>
        <w:pStyle w:val="ListNumber"/>
        <w:numPr>
          <w:ilvl w:val="0"/>
          <w:numId w:val="4"/>
        </w:numPr>
        <w:spacing w:after="240" w:line="24" w:lineRule="atLeast"/>
        <w:ind w:left="709" w:hanging="283"/>
        <w:rPr>
          <w:rFonts w:ascii="Arial" w:hAnsi="Arial" w:cs="Arial"/>
          <w:sz w:val="20"/>
          <w:szCs w:val="20"/>
        </w:rPr>
      </w:pPr>
      <w:r w:rsidRPr="006420FE">
        <w:rPr>
          <w:rFonts w:ascii="Arial" w:hAnsi="Arial" w:cs="Arial"/>
          <w:sz w:val="20"/>
          <w:szCs w:val="20"/>
        </w:rPr>
        <w:t xml:space="preserve">Expansion of </w:t>
      </w:r>
      <w:r w:rsidR="0040691C" w:rsidRPr="006420FE">
        <w:rPr>
          <w:rFonts w:ascii="Arial" w:hAnsi="Arial" w:cs="Arial"/>
          <w:sz w:val="20"/>
          <w:szCs w:val="20"/>
        </w:rPr>
        <w:t xml:space="preserve">the </w:t>
      </w:r>
      <w:hyperlink r:id="rId20" w:history="1">
        <w:r w:rsidR="0040691C" w:rsidRPr="006420FE">
          <w:rPr>
            <w:rStyle w:val="Hyperlink"/>
            <w:rFonts w:ascii="Arial" w:hAnsi="Arial" w:cs="Arial"/>
            <w:sz w:val="20"/>
            <w:szCs w:val="20"/>
          </w:rPr>
          <w:t>VU Employ</w:t>
        </w:r>
      </w:hyperlink>
      <w:r w:rsidR="0040691C" w:rsidRPr="006420FE">
        <w:rPr>
          <w:rFonts w:ascii="Arial" w:hAnsi="Arial" w:cs="Arial"/>
          <w:sz w:val="20"/>
          <w:szCs w:val="20"/>
        </w:rPr>
        <w:t xml:space="preserve"> service that works with a range of industry partners and community stakeholders to offer multiple programs designed to increase student employability, enterprise skills and graduate career success. Programs include career counselling, industry mentoring, employab</w:t>
      </w:r>
      <w:r w:rsidR="00E10287">
        <w:rPr>
          <w:rFonts w:ascii="Arial" w:hAnsi="Arial" w:cs="Arial"/>
          <w:sz w:val="20"/>
          <w:szCs w:val="20"/>
        </w:rPr>
        <w:t>ility workshops, career &amp;</w:t>
      </w:r>
      <w:r w:rsidR="0040691C" w:rsidRPr="006420FE">
        <w:rPr>
          <w:rFonts w:ascii="Arial" w:hAnsi="Arial" w:cs="Arial"/>
          <w:sz w:val="20"/>
          <w:szCs w:val="20"/>
        </w:rPr>
        <w:t xml:space="preserve"> industry fairs and personal career development skills sessions.</w:t>
      </w:r>
    </w:p>
    <w:p w14:paraId="06E32FE3" w14:textId="22CDACCB" w:rsidR="0040691C" w:rsidRPr="006420FE" w:rsidRDefault="006420FE" w:rsidP="00B767B7">
      <w:pPr>
        <w:pStyle w:val="ListNumber"/>
        <w:numPr>
          <w:ilvl w:val="0"/>
          <w:numId w:val="4"/>
        </w:numPr>
        <w:spacing w:after="240" w:line="24" w:lineRule="atLeast"/>
        <w:ind w:left="709" w:hanging="283"/>
        <w:rPr>
          <w:rFonts w:ascii="Arial" w:hAnsi="Arial" w:cs="Arial"/>
          <w:sz w:val="20"/>
          <w:szCs w:val="20"/>
        </w:rPr>
      </w:pPr>
      <w:r w:rsidRPr="006420FE">
        <w:rPr>
          <w:rFonts w:ascii="Arial" w:hAnsi="Arial" w:cs="Arial"/>
          <w:sz w:val="20"/>
          <w:szCs w:val="20"/>
        </w:rPr>
        <w:t>Delivery of</w:t>
      </w:r>
      <w:r w:rsidR="0040691C" w:rsidRPr="006420FE">
        <w:rPr>
          <w:rFonts w:ascii="Arial" w:hAnsi="Arial" w:cs="Arial"/>
          <w:sz w:val="20"/>
          <w:szCs w:val="20"/>
        </w:rPr>
        <w:t xml:space="preserve"> workshops focussed on employability skills in VU’s Learning Hubs on every campus as well as providing access to VU Employ programs, where students can access a range of online and face-to-face careers and employment services.</w:t>
      </w:r>
    </w:p>
    <w:p w14:paraId="54B0C52C" w14:textId="0989C3FC" w:rsidR="0040691C" w:rsidRPr="00B07DC6" w:rsidRDefault="0040691C" w:rsidP="00D27EF2">
      <w:pPr>
        <w:pStyle w:val="ListNumber"/>
        <w:numPr>
          <w:ilvl w:val="0"/>
          <w:numId w:val="4"/>
        </w:numPr>
        <w:spacing w:after="240" w:line="24" w:lineRule="atLeast"/>
        <w:ind w:left="709" w:hanging="283"/>
        <w:rPr>
          <w:rFonts w:ascii="Arial" w:hAnsi="Arial" w:cs="Arial"/>
          <w:sz w:val="20"/>
          <w:szCs w:val="20"/>
        </w:rPr>
      </w:pPr>
      <w:r w:rsidRPr="00B07DC6">
        <w:rPr>
          <w:rFonts w:ascii="Arial" w:hAnsi="Arial" w:cs="Arial"/>
          <w:sz w:val="20"/>
          <w:szCs w:val="20"/>
        </w:rPr>
        <w:t xml:space="preserve">Embedding </w:t>
      </w:r>
      <w:r w:rsidR="006420FE">
        <w:rPr>
          <w:rFonts w:ascii="Arial" w:hAnsi="Arial" w:cs="Arial"/>
          <w:sz w:val="20"/>
          <w:szCs w:val="20"/>
        </w:rPr>
        <w:t xml:space="preserve">of </w:t>
      </w:r>
      <w:r w:rsidRPr="00B07DC6">
        <w:rPr>
          <w:rFonts w:ascii="Arial" w:hAnsi="Arial" w:cs="Arial"/>
          <w:sz w:val="20"/>
          <w:szCs w:val="20"/>
        </w:rPr>
        <w:t xml:space="preserve">VU’s Block Mode of teaching across all </w:t>
      </w:r>
      <w:r w:rsidR="006420FE">
        <w:rPr>
          <w:rFonts w:ascii="Arial" w:hAnsi="Arial" w:cs="Arial"/>
          <w:sz w:val="20"/>
          <w:szCs w:val="20"/>
        </w:rPr>
        <w:t xml:space="preserve">undergraduate study </w:t>
      </w:r>
      <w:r w:rsidRPr="00B07DC6">
        <w:rPr>
          <w:rFonts w:ascii="Arial" w:hAnsi="Arial" w:cs="Arial"/>
          <w:sz w:val="20"/>
          <w:szCs w:val="20"/>
        </w:rPr>
        <w:t xml:space="preserve">years to improve outcomes for LSES students by offering a more intensive </w:t>
      </w:r>
      <w:r w:rsidR="00F07B1F" w:rsidRPr="00B07DC6">
        <w:rPr>
          <w:rFonts w:ascii="Arial" w:hAnsi="Arial" w:cs="Arial"/>
          <w:sz w:val="20"/>
          <w:szCs w:val="20"/>
        </w:rPr>
        <w:t>timetable</w:t>
      </w:r>
      <w:r w:rsidRPr="00B07DC6">
        <w:rPr>
          <w:rFonts w:ascii="Arial" w:hAnsi="Arial" w:cs="Arial"/>
          <w:sz w:val="20"/>
          <w:szCs w:val="20"/>
        </w:rPr>
        <w:t xml:space="preserve"> that facilitates stronger engagement with peers and teaching staff as well as building time management skills</w:t>
      </w:r>
      <w:r w:rsidR="00F26BF3">
        <w:rPr>
          <w:rFonts w:ascii="Arial" w:hAnsi="Arial" w:cs="Arial"/>
          <w:sz w:val="20"/>
          <w:szCs w:val="20"/>
        </w:rPr>
        <w:t>.</w:t>
      </w:r>
      <w:r w:rsidRPr="00B07DC6">
        <w:rPr>
          <w:rFonts w:ascii="Arial" w:hAnsi="Arial" w:cs="Arial"/>
          <w:sz w:val="20"/>
          <w:szCs w:val="20"/>
        </w:rPr>
        <w:t xml:space="preserve">  </w:t>
      </w:r>
    </w:p>
    <w:p w14:paraId="1C88FB2F" w14:textId="47E0CB54" w:rsidR="0040691C" w:rsidRPr="00B07DC6" w:rsidRDefault="006420FE" w:rsidP="00D27EF2">
      <w:pPr>
        <w:pStyle w:val="ListNumber"/>
        <w:numPr>
          <w:ilvl w:val="0"/>
          <w:numId w:val="4"/>
        </w:numPr>
        <w:spacing w:after="240" w:line="24" w:lineRule="atLeast"/>
        <w:ind w:left="709" w:hanging="283"/>
        <w:rPr>
          <w:rFonts w:ascii="Arial" w:hAnsi="Arial" w:cs="Arial"/>
          <w:sz w:val="20"/>
          <w:szCs w:val="20"/>
        </w:rPr>
      </w:pPr>
      <w:r>
        <w:rPr>
          <w:rFonts w:ascii="Arial" w:hAnsi="Arial" w:cs="Arial"/>
          <w:sz w:val="20"/>
          <w:szCs w:val="20"/>
        </w:rPr>
        <w:t xml:space="preserve">Delivery of </w:t>
      </w:r>
      <w:r w:rsidR="0040691C" w:rsidRPr="00B07DC6">
        <w:rPr>
          <w:rFonts w:ascii="Arial" w:hAnsi="Arial" w:cs="Arial"/>
          <w:sz w:val="20"/>
          <w:szCs w:val="20"/>
        </w:rPr>
        <w:t xml:space="preserve">a range of </w:t>
      </w:r>
      <w:r w:rsidR="00C23BD2">
        <w:rPr>
          <w:rFonts w:ascii="Arial" w:hAnsi="Arial" w:cs="Arial"/>
          <w:sz w:val="20"/>
          <w:szCs w:val="20"/>
        </w:rPr>
        <w:t xml:space="preserve">academic </w:t>
      </w:r>
      <w:r w:rsidR="0040691C" w:rsidRPr="00B07DC6">
        <w:rPr>
          <w:rFonts w:ascii="Arial" w:hAnsi="Arial" w:cs="Arial"/>
          <w:sz w:val="20"/>
          <w:szCs w:val="20"/>
        </w:rPr>
        <w:t>support and skills</w:t>
      </w:r>
      <w:r w:rsidR="00C23BD2">
        <w:rPr>
          <w:rFonts w:ascii="Arial" w:hAnsi="Arial" w:cs="Arial"/>
          <w:sz w:val="20"/>
          <w:szCs w:val="20"/>
        </w:rPr>
        <w:t>-based</w:t>
      </w:r>
      <w:r w:rsidR="0040691C" w:rsidRPr="00B07DC6">
        <w:rPr>
          <w:rFonts w:ascii="Arial" w:hAnsi="Arial" w:cs="Arial"/>
          <w:sz w:val="20"/>
          <w:szCs w:val="20"/>
        </w:rPr>
        <w:t xml:space="preserve"> programs, including</w:t>
      </w:r>
      <w:r w:rsidR="00C23BD2">
        <w:rPr>
          <w:rFonts w:ascii="Arial" w:hAnsi="Arial" w:cs="Arial"/>
          <w:sz w:val="20"/>
          <w:szCs w:val="20"/>
        </w:rPr>
        <w:t xml:space="preserve"> Essential Activities,</w:t>
      </w:r>
      <w:r w:rsidR="0040691C" w:rsidRPr="00B07DC6">
        <w:rPr>
          <w:rFonts w:ascii="Arial" w:hAnsi="Arial" w:cs="Arial"/>
          <w:sz w:val="20"/>
          <w:szCs w:val="20"/>
        </w:rPr>
        <w:t xml:space="preserve"> workshops,</w:t>
      </w:r>
      <w:r w:rsidR="008654E2">
        <w:rPr>
          <w:rFonts w:ascii="Arial" w:hAnsi="Arial" w:cs="Arial"/>
          <w:sz w:val="20"/>
          <w:szCs w:val="20"/>
        </w:rPr>
        <w:t xml:space="preserve"> </w:t>
      </w:r>
      <w:r w:rsidR="00C23BD2">
        <w:rPr>
          <w:rFonts w:ascii="Arial" w:hAnsi="Arial" w:cs="Arial"/>
          <w:sz w:val="20"/>
          <w:szCs w:val="20"/>
        </w:rPr>
        <w:t>Student Mentor study spaces</w:t>
      </w:r>
      <w:r w:rsidR="0040691C" w:rsidRPr="00B07DC6">
        <w:rPr>
          <w:rFonts w:ascii="Arial" w:hAnsi="Arial" w:cs="Arial"/>
          <w:sz w:val="20"/>
          <w:szCs w:val="20"/>
        </w:rPr>
        <w:t xml:space="preserve"> mentor sessions, and drop-in sessions in our Learning Hubs that are designed to </w:t>
      </w:r>
      <w:r w:rsidR="00C23BD2">
        <w:rPr>
          <w:rFonts w:ascii="Arial" w:hAnsi="Arial" w:cs="Arial"/>
          <w:sz w:val="20"/>
          <w:szCs w:val="20"/>
        </w:rPr>
        <w:t xml:space="preserve">foster a help-seeking culture, </w:t>
      </w:r>
      <w:r w:rsidR="0040691C" w:rsidRPr="00B07DC6">
        <w:rPr>
          <w:rFonts w:ascii="Arial" w:hAnsi="Arial" w:cs="Arial"/>
          <w:sz w:val="20"/>
          <w:szCs w:val="20"/>
        </w:rPr>
        <w:t>enhance learning, stimulate thinking and build the skills recognised as pivotal to successful study and employability outcomes.</w:t>
      </w:r>
    </w:p>
    <w:p w14:paraId="2EDC5AB2" w14:textId="77777777" w:rsidR="0040691C" w:rsidRPr="00B07DC6" w:rsidRDefault="0040691C" w:rsidP="00D27EF2">
      <w:pPr>
        <w:pStyle w:val="ListNumber"/>
        <w:numPr>
          <w:ilvl w:val="0"/>
          <w:numId w:val="0"/>
        </w:numPr>
        <w:spacing w:after="240" w:line="24" w:lineRule="atLeast"/>
        <w:rPr>
          <w:rFonts w:ascii="Arial" w:hAnsi="Arial" w:cs="Arial"/>
          <w:sz w:val="20"/>
          <w:szCs w:val="20"/>
        </w:rPr>
      </w:pPr>
    </w:p>
    <w:p w14:paraId="56902D0A" w14:textId="77777777" w:rsidR="0040691C" w:rsidRPr="00B07DC6" w:rsidRDefault="0040691C" w:rsidP="00D27EF2">
      <w:pPr>
        <w:pStyle w:val="ListNumber"/>
        <w:numPr>
          <w:ilvl w:val="0"/>
          <w:numId w:val="2"/>
        </w:numPr>
        <w:spacing w:after="240" w:line="24" w:lineRule="atLeast"/>
        <w:rPr>
          <w:rFonts w:ascii="Arial" w:hAnsi="Arial" w:cs="Arial"/>
          <w:sz w:val="20"/>
          <w:szCs w:val="20"/>
        </w:rPr>
      </w:pPr>
      <w:r w:rsidRPr="00B07DC6">
        <w:rPr>
          <w:rFonts w:ascii="Arial" w:hAnsi="Arial" w:cs="Arial"/>
          <w:b/>
          <w:bCs/>
          <w:sz w:val="20"/>
          <w:szCs w:val="20"/>
        </w:rPr>
        <w:t>Evaluation</w:t>
      </w:r>
      <w:r w:rsidRPr="00B07DC6">
        <w:rPr>
          <w:rFonts w:ascii="Arial" w:hAnsi="Arial" w:cs="Arial"/>
          <w:sz w:val="20"/>
          <w:szCs w:val="20"/>
        </w:rPr>
        <w:t>: how the university plans to evaluate the effectiveness of the equity strategies.</w:t>
      </w:r>
    </w:p>
    <w:p w14:paraId="0BF1DDE4" w14:textId="784964F0" w:rsidR="0040691C" w:rsidRPr="00B07DC6" w:rsidRDefault="0040691C" w:rsidP="006420FE">
      <w:pPr>
        <w:pStyle w:val="ListNumber"/>
        <w:numPr>
          <w:ilvl w:val="0"/>
          <w:numId w:val="5"/>
        </w:numPr>
        <w:spacing w:after="240" w:line="24" w:lineRule="atLeast"/>
        <w:ind w:left="851"/>
        <w:rPr>
          <w:rFonts w:ascii="Arial" w:hAnsi="Arial" w:cs="Arial"/>
          <w:sz w:val="20"/>
          <w:szCs w:val="20"/>
        </w:rPr>
      </w:pPr>
      <w:r w:rsidRPr="00B07DC6">
        <w:rPr>
          <w:rFonts w:ascii="Arial" w:hAnsi="Arial" w:cs="Arial"/>
          <w:sz w:val="20"/>
          <w:szCs w:val="20"/>
        </w:rPr>
        <w:t xml:space="preserve">Collection and analysis of LSES student participation and engagement across a range of targeted programs and equity </w:t>
      </w:r>
      <w:r w:rsidR="006420FE">
        <w:rPr>
          <w:rFonts w:ascii="Arial" w:hAnsi="Arial" w:cs="Arial"/>
          <w:sz w:val="20"/>
          <w:szCs w:val="20"/>
        </w:rPr>
        <w:t>strategies.</w:t>
      </w:r>
    </w:p>
    <w:p w14:paraId="58DA2F18" w14:textId="68E3DC46" w:rsidR="0040691C" w:rsidRPr="00B07DC6" w:rsidRDefault="0040691C" w:rsidP="006420FE">
      <w:pPr>
        <w:pStyle w:val="ListNumber"/>
        <w:numPr>
          <w:ilvl w:val="0"/>
          <w:numId w:val="5"/>
        </w:numPr>
        <w:spacing w:after="240" w:line="24" w:lineRule="atLeast"/>
        <w:ind w:left="851"/>
        <w:rPr>
          <w:rFonts w:ascii="Arial" w:hAnsi="Arial" w:cs="Arial"/>
          <w:sz w:val="20"/>
          <w:szCs w:val="20"/>
        </w:rPr>
      </w:pPr>
      <w:r w:rsidRPr="00B07DC6">
        <w:rPr>
          <w:rFonts w:ascii="Arial" w:hAnsi="Arial" w:cs="Arial"/>
          <w:sz w:val="20"/>
          <w:szCs w:val="20"/>
        </w:rPr>
        <w:t>Data analysis of LSES academic progress and outcomes</w:t>
      </w:r>
      <w:r w:rsidR="006420FE">
        <w:rPr>
          <w:rFonts w:ascii="Arial" w:hAnsi="Arial" w:cs="Arial"/>
          <w:sz w:val="20"/>
          <w:szCs w:val="20"/>
        </w:rPr>
        <w:t>.</w:t>
      </w:r>
      <w:r w:rsidRPr="00B07DC6">
        <w:rPr>
          <w:rFonts w:ascii="Arial" w:hAnsi="Arial" w:cs="Arial"/>
          <w:sz w:val="20"/>
          <w:szCs w:val="20"/>
        </w:rPr>
        <w:t xml:space="preserve"> </w:t>
      </w:r>
    </w:p>
    <w:p w14:paraId="454D9F8F" w14:textId="346407D4" w:rsidR="0040691C" w:rsidRPr="00B07DC6" w:rsidRDefault="0040691C" w:rsidP="006420FE">
      <w:pPr>
        <w:pStyle w:val="ListNumber"/>
        <w:numPr>
          <w:ilvl w:val="0"/>
          <w:numId w:val="5"/>
        </w:numPr>
        <w:spacing w:after="240" w:line="24" w:lineRule="atLeast"/>
        <w:ind w:left="851"/>
        <w:rPr>
          <w:rFonts w:ascii="Arial" w:hAnsi="Arial" w:cs="Arial"/>
          <w:i/>
          <w:sz w:val="20"/>
          <w:szCs w:val="20"/>
        </w:rPr>
      </w:pPr>
      <w:r w:rsidRPr="00B07DC6">
        <w:rPr>
          <w:rFonts w:ascii="Arial" w:hAnsi="Arial" w:cs="Arial"/>
          <w:sz w:val="20"/>
          <w:szCs w:val="20"/>
        </w:rPr>
        <w:t xml:space="preserve">Data analysis of the impact of </w:t>
      </w:r>
      <w:r w:rsidR="006420FE">
        <w:rPr>
          <w:rFonts w:ascii="Arial" w:hAnsi="Arial" w:cs="Arial"/>
          <w:sz w:val="20"/>
          <w:szCs w:val="20"/>
        </w:rPr>
        <w:t>VU’s</w:t>
      </w:r>
      <w:r w:rsidRPr="00B07DC6">
        <w:rPr>
          <w:rFonts w:ascii="Arial" w:hAnsi="Arial" w:cs="Arial"/>
          <w:sz w:val="20"/>
          <w:szCs w:val="20"/>
        </w:rPr>
        <w:t xml:space="preserve"> Block Model for the LSES student cohort</w:t>
      </w:r>
      <w:r w:rsidR="006420FE">
        <w:rPr>
          <w:rFonts w:ascii="Arial" w:hAnsi="Arial" w:cs="Arial"/>
          <w:sz w:val="20"/>
          <w:szCs w:val="20"/>
        </w:rPr>
        <w:t>.</w:t>
      </w:r>
    </w:p>
    <w:p w14:paraId="4DEF03BF" w14:textId="37BDDB77" w:rsidR="0040691C" w:rsidRPr="00B07DC6" w:rsidRDefault="0040691C" w:rsidP="006420FE">
      <w:pPr>
        <w:pStyle w:val="ListNumber"/>
        <w:numPr>
          <w:ilvl w:val="0"/>
          <w:numId w:val="5"/>
        </w:numPr>
        <w:spacing w:after="240" w:line="24" w:lineRule="atLeast"/>
        <w:ind w:left="851"/>
        <w:rPr>
          <w:rFonts w:ascii="Arial" w:hAnsi="Arial" w:cs="Arial"/>
          <w:sz w:val="20"/>
          <w:szCs w:val="20"/>
        </w:rPr>
      </w:pPr>
      <w:r w:rsidRPr="00B07DC6">
        <w:rPr>
          <w:rFonts w:ascii="Arial" w:hAnsi="Arial" w:cs="Arial"/>
          <w:sz w:val="20"/>
          <w:szCs w:val="20"/>
        </w:rPr>
        <w:t xml:space="preserve">Report on outcomes for LSES students against the </w:t>
      </w:r>
      <w:r w:rsidR="006420FE">
        <w:rPr>
          <w:rFonts w:ascii="Arial" w:hAnsi="Arial" w:cs="Arial"/>
          <w:sz w:val="20"/>
          <w:szCs w:val="20"/>
        </w:rPr>
        <w:t xml:space="preserve">VU </w:t>
      </w:r>
      <w:r w:rsidRPr="00B07DC6">
        <w:rPr>
          <w:rFonts w:ascii="Arial" w:hAnsi="Arial" w:cs="Arial"/>
          <w:sz w:val="20"/>
          <w:szCs w:val="20"/>
        </w:rPr>
        <w:t xml:space="preserve">Student Retention Strategy and </w:t>
      </w:r>
      <w:r w:rsidR="006420FE">
        <w:rPr>
          <w:rFonts w:ascii="Arial" w:hAnsi="Arial" w:cs="Arial"/>
          <w:sz w:val="20"/>
          <w:szCs w:val="20"/>
        </w:rPr>
        <w:t xml:space="preserve">VU </w:t>
      </w:r>
      <w:r w:rsidRPr="00B07DC6">
        <w:rPr>
          <w:rFonts w:ascii="Arial" w:hAnsi="Arial" w:cs="Arial"/>
          <w:sz w:val="20"/>
          <w:szCs w:val="20"/>
        </w:rPr>
        <w:t>Student Employability Strategy</w:t>
      </w:r>
      <w:r w:rsidR="006420FE">
        <w:rPr>
          <w:rFonts w:ascii="Arial" w:hAnsi="Arial" w:cs="Arial"/>
          <w:sz w:val="20"/>
          <w:szCs w:val="20"/>
        </w:rPr>
        <w:t>.</w:t>
      </w:r>
    </w:p>
    <w:p w14:paraId="025645C2" w14:textId="77777777" w:rsidR="0040691C" w:rsidRPr="00B07DC6" w:rsidRDefault="0040691C" w:rsidP="00D27EF2">
      <w:pPr>
        <w:pStyle w:val="ListNumber"/>
        <w:numPr>
          <w:ilvl w:val="0"/>
          <w:numId w:val="0"/>
        </w:numPr>
        <w:spacing w:after="240" w:line="24" w:lineRule="atLeast"/>
        <w:rPr>
          <w:rFonts w:ascii="Arial" w:hAnsi="Arial" w:cs="Arial"/>
          <w:sz w:val="20"/>
          <w:szCs w:val="20"/>
        </w:rPr>
      </w:pPr>
    </w:p>
    <w:p w14:paraId="42BECE7C" w14:textId="60F8A5EF" w:rsidR="0040691C" w:rsidRPr="00B07DC6" w:rsidRDefault="0040691C" w:rsidP="00D27EF2">
      <w:pPr>
        <w:pStyle w:val="ListNumber"/>
        <w:numPr>
          <w:ilvl w:val="0"/>
          <w:numId w:val="2"/>
        </w:numPr>
        <w:spacing w:after="240" w:line="24" w:lineRule="atLeast"/>
        <w:rPr>
          <w:rFonts w:ascii="Arial" w:hAnsi="Arial" w:cs="Arial"/>
          <w:sz w:val="20"/>
          <w:szCs w:val="20"/>
        </w:rPr>
      </w:pPr>
      <w:r w:rsidRPr="00B07DC6">
        <w:rPr>
          <w:rFonts w:ascii="Arial" w:hAnsi="Arial" w:cs="Arial"/>
          <w:b/>
          <w:bCs/>
          <w:sz w:val="20"/>
          <w:szCs w:val="20"/>
        </w:rPr>
        <w:t>Partnerships and collaboration</w:t>
      </w:r>
      <w:r w:rsidRPr="00B07DC6">
        <w:rPr>
          <w:rFonts w:ascii="Arial" w:hAnsi="Arial" w:cs="Arial"/>
          <w:sz w:val="20"/>
          <w:szCs w:val="20"/>
        </w:rPr>
        <w:t>: who the university will partner and collaborate with and how this will improve equity performance.</w:t>
      </w:r>
    </w:p>
    <w:p w14:paraId="2D044EEE" w14:textId="377082E3" w:rsidR="0040691C" w:rsidRPr="00B07DC6" w:rsidRDefault="0040691C" w:rsidP="00D27EF2">
      <w:pPr>
        <w:pStyle w:val="ListNumber"/>
        <w:numPr>
          <w:ilvl w:val="0"/>
          <w:numId w:val="6"/>
        </w:numPr>
        <w:spacing w:after="240" w:line="24" w:lineRule="atLeast"/>
        <w:rPr>
          <w:rFonts w:ascii="Arial" w:hAnsi="Arial" w:cs="Arial"/>
          <w:sz w:val="20"/>
          <w:szCs w:val="20"/>
        </w:rPr>
      </w:pPr>
      <w:r w:rsidRPr="00B07DC6">
        <w:rPr>
          <w:rFonts w:ascii="Arial" w:hAnsi="Arial" w:cs="Arial"/>
          <w:sz w:val="20"/>
          <w:szCs w:val="20"/>
        </w:rPr>
        <w:t xml:space="preserve">Secondary schools in VU’s catchment areas that are characterised by high LSES student cohorts. </w:t>
      </w:r>
      <w:r w:rsidR="006420FE">
        <w:rPr>
          <w:rFonts w:ascii="Arial" w:hAnsi="Arial" w:cs="Arial"/>
          <w:sz w:val="20"/>
          <w:szCs w:val="20"/>
        </w:rPr>
        <w:t>VU</w:t>
      </w:r>
      <w:r w:rsidRPr="00B07DC6">
        <w:rPr>
          <w:rFonts w:ascii="Arial" w:hAnsi="Arial" w:cs="Arial"/>
          <w:sz w:val="20"/>
          <w:szCs w:val="20"/>
        </w:rPr>
        <w:t xml:space="preserve"> will continue its collaboration with these schools to retain contemporary practice in the school to university transition space.</w:t>
      </w:r>
    </w:p>
    <w:p w14:paraId="1954CFD0" w14:textId="725A01F9" w:rsidR="0040691C" w:rsidRPr="00B07DC6" w:rsidRDefault="0040691C" w:rsidP="00D27EF2">
      <w:pPr>
        <w:pStyle w:val="ListNumber"/>
        <w:numPr>
          <w:ilvl w:val="0"/>
          <w:numId w:val="6"/>
        </w:numPr>
        <w:spacing w:after="240" w:line="24" w:lineRule="atLeast"/>
        <w:rPr>
          <w:rFonts w:ascii="Arial" w:hAnsi="Arial" w:cs="Arial"/>
          <w:sz w:val="20"/>
          <w:szCs w:val="20"/>
        </w:rPr>
      </w:pPr>
      <w:r w:rsidRPr="00B07DC6">
        <w:rPr>
          <w:rFonts w:ascii="Arial" w:hAnsi="Arial" w:cs="Arial"/>
          <w:sz w:val="20"/>
          <w:szCs w:val="20"/>
        </w:rPr>
        <w:t>A key priority in 2020 for VU is embedding the engagement framework to increase partnerships with industry, schools and philanthropy</w:t>
      </w:r>
      <w:r w:rsidR="006420FE">
        <w:rPr>
          <w:rFonts w:ascii="Arial" w:hAnsi="Arial" w:cs="Arial"/>
          <w:sz w:val="20"/>
          <w:szCs w:val="20"/>
        </w:rPr>
        <w:t>.</w:t>
      </w:r>
    </w:p>
    <w:p w14:paraId="65B51FC0" w14:textId="77777777" w:rsidR="0040691C" w:rsidRPr="00B07DC6" w:rsidRDefault="0040691C" w:rsidP="00D27EF2">
      <w:pPr>
        <w:pStyle w:val="ListNumber"/>
        <w:numPr>
          <w:ilvl w:val="0"/>
          <w:numId w:val="6"/>
        </w:numPr>
        <w:spacing w:after="240" w:line="24" w:lineRule="atLeast"/>
        <w:rPr>
          <w:rFonts w:ascii="Arial" w:hAnsi="Arial" w:cs="Arial"/>
          <w:sz w:val="20"/>
          <w:szCs w:val="20"/>
        </w:rPr>
      </w:pPr>
      <w:r w:rsidRPr="00B07DC6">
        <w:rPr>
          <w:rFonts w:ascii="Arial" w:hAnsi="Arial" w:cs="Arial"/>
          <w:sz w:val="20"/>
          <w:szCs w:val="20"/>
        </w:rPr>
        <w:t xml:space="preserve">Internal and external vocational education providers that promote pathway opportunities (some with credit) into higher education programs. </w:t>
      </w:r>
    </w:p>
    <w:p w14:paraId="1473936C" w14:textId="38A1FC13" w:rsidR="00326857" w:rsidRPr="00BB2ACE" w:rsidRDefault="0040691C" w:rsidP="00E81B5B">
      <w:pPr>
        <w:pStyle w:val="ListNumber"/>
        <w:numPr>
          <w:ilvl w:val="0"/>
          <w:numId w:val="6"/>
        </w:numPr>
        <w:shd w:val="clear" w:color="auto" w:fill="FFFFFF"/>
        <w:spacing w:after="0" w:line="24" w:lineRule="atLeast"/>
        <w:rPr>
          <w:rFonts w:ascii="Arial" w:hAnsi="Arial" w:cs="Arial"/>
          <w:sz w:val="20"/>
          <w:szCs w:val="20"/>
        </w:rPr>
      </w:pPr>
      <w:r w:rsidRPr="00BB2ACE">
        <w:rPr>
          <w:rFonts w:ascii="Arial" w:hAnsi="Arial" w:cs="Arial"/>
          <w:sz w:val="20"/>
          <w:szCs w:val="20"/>
        </w:rPr>
        <w:t xml:space="preserve">Collaborative programs involving key industry partners and Alumni Services such as VU’s </w:t>
      </w:r>
      <w:hyperlink r:id="rId21" w:history="1">
        <w:r w:rsidRPr="00BB2ACE">
          <w:rPr>
            <w:rStyle w:val="Hyperlink"/>
            <w:rFonts w:ascii="Arial" w:hAnsi="Arial" w:cs="Arial"/>
            <w:sz w:val="20"/>
            <w:szCs w:val="20"/>
          </w:rPr>
          <w:t>Talent Connect</w:t>
        </w:r>
      </w:hyperlink>
      <w:r w:rsidRPr="00BB2ACE">
        <w:rPr>
          <w:rFonts w:ascii="Arial" w:hAnsi="Arial" w:cs="Arial"/>
          <w:sz w:val="20"/>
          <w:szCs w:val="20"/>
        </w:rPr>
        <w:t xml:space="preserve"> program which provides industry mentoring and networking initiatives for LSES students and graduates. Industry partners for 2020 include</w:t>
      </w:r>
      <w:r w:rsidR="006420FE" w:rsidRPr="00BB2ACE">
        <w:rPr>
          <w:rFonts w:ascii="Arial" w:hAnsi="Arial" w:cs="Arial"/>
          <w:sz w:val="20"/>
          <w:szCs w:val="20"/>
        </w:rPr>
        <w:t xml:space="preserve"> </w:t>
      </w:r>
      <w:r w:rsidRPr="00E10287">
        <w:rPr>
          <w:rFonts w:ascii="Arial" w:hAnsi="Arial" w:cs="Arial"/>
          <w:sz w:val="20"/>
          <w:szCs w:val="20"/>
        </w:rPr>
        <w:t>City West Water</w:t>
      </w:r>
      <w:r w:rsidR="006420FE" w:rsidRPr="00E10287">
        <w:rPr>
          <w:rFonts w:ascii="Arial" w:hAnsi="Arial" w:cs="Arial"/>
          <w:sz w:val="20"/>
          <w:szCs w:val="20"/>
        </w:rPr>
        <w:t xml:space="preserve">, </w:t>
      </w:r>
      <w:r w:rsidRPr="00E10287">
        <w:rPr>
          <w:rFonts w:ascii="Arial" w:hAnsi="Arial" w:cs="Arial"/>
          <w:sz w:val="20"/>
          <w:szCs w:val="20"/>
        </w:rPr>
        <w:t>Western Health</w:t>
      </w:r>
      <w:r w:rsidR="006420FE" w:rsidRPr="00E10287">
        <w:rPr>
          <w:rFonts w:ascii="Arial" w:hAnsi="Arial" w:cs="Arial"/>
          <w:sz w:val="20"/>
          <w:szCs w:val="20"/>
        </w:rPr>
        <w:t xml:space="preserve">, the </w:t>
      </w:r>
      <w:r w:rsidRPr="00E10287">
        <w:rPr>
          <w:rFonts w:ascii="Arial" w:hAnsi="Arial" w:cs="Arial"/>
          <w:sz w:val="20"/>
          <w:szCs w:val="20"/>
        </w:rPr>
        <w:t>Western Bulldogs</w:t>
      </w:r>
      <w:r w:rsidR="006420FE" w:rsidRPr="00E10287">
        <w:rPr>
          <w:rFonts w:ascii="Arial" w:hAnsi="Arial" w:cs="Arial"/>
          <w:sz w:val="20"/>
          <w:szCs w:val="20"/>
        </w:rPr>
        <w:t xml:space="preserve">, </w:t>
      </w:r>
      <w:r w:rsidRPr="00E10287">
        <w:rPr>
          <w:rFonts w:ascii="Arial" w:hAnsi="Arial" w:cs="Arial"/>
          <w:sz w:val="20"/>
          <w:szCs w:val="20"/>
        </w:rPr>
        <w:t>Melbourne Victory Football Club</w:t>
      </w:r>
      <w:r w:rsidR="006420FE" w:rsidRPr="00E10287">
        <w:rPr>
          <w:rFonts w:ascii="Arial" w:hAnsi="Arial" w:cs="Arial"/>
          <w:sz w:val="20"/>
          <w:szCs w:val="20"/>
        </w:rPr>
        <w:t xml:space="preserve"> and the M</w:t>
      </w:r>
      <w:r w:rsidRPr="00E10287">
        <w:rPr>
          <w:rFonts w:ascii="Arial" w:hAnsi="Arial" w:cs="Arial"/>
          <w:sz w:val="20"/>
          <w:szCs w:val="20"/>
        </w:rPr>
        <w:t xml:space="preserve">althouse </w:t>
      </w:r>
      <w:r w:rsidR="006420FE" w:rsidRPr="00E10287">
        <w:rPr>
          <w:rFonts w:ascii="Arial" w:hAnsi="Arial" w:cs="Arial"/>
          <w:sz w:val="20"/>
          <w:szCs w:val="20"/>
        </w:rPr>
        <w:t>T</w:t>
      </w:r>
      <w:r w:rsidRPr="00E10287">
        <w:rPr>
          <w:rFonts w:ascii="Arial" w:hAnsi="Arial" w:cs="Arial"/>
          <w:sz w:val="20"/>
          <w:szCs w:val="20"/>
        </w:rPr>
        <w:t>heatre</w:t>
      </w:r>
      <w:r w:rsidR="006420FE" w:rsidRPr="00E10287">
        <w:rPr>
          <w:rFonts w:ascii="Arial" w:hAnsi="Arial" w:cs="Arial"/>
          <w:sz w:val="20"/>
          <w:szCs w:val="20"/>
        </w:rPr>
        <w:t>.</w:t>
      </w:r>
    </w:p>
    <w:sectPr w:rsidR="00326857" w:rsidRPr="00BB2ACE" w:rsidSect="00BB2ACE">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86A03"/>
    <w:multiLevelType w:val="hybridMultilevel"/>
    <w:tmpl w:val="ABDA6C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4F301F45"/>
    <w:multiLevelType w:val="hybridMultilevel"/>
    <w:tmpl w:val="B48AB1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63B90944"/>
    <w:multiLevelType w:val="hybridMultilevel"/>
    <w:tmpl w:val="43127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B97663"/>
    <w:multiLevelType w:val="hybridMultilevel"/>
    <w:tmpl w:val="FC50508A"/>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3B1F35"/>
    <w:multiLevelType w:val="hybridMultilevel"/>
    <w:tmpl w:val="EED02632"/>
    <w:lvl w:ilvl="0" w:tplc="FFFFFFFF">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1C"/>
    <w:rsid w:val="00326857"/>
    <w:rsid w:val="0040691C"/>
    <w:rsid w:val="004B082A"/>
    <w:rsid w:val="00607DFB"/>
    <w:rsid w:val="006420FE"/>
    <w:rsid w:val="006C7531"/>
    <w:rsid w:val="00763767"/>
    <w:rsid w:val="008654E2"/>
    <w:rsid w:val="00962770"/>
    <w:rsid w:val="00AA376D"/>
    <w:rsid w:val="00AB66AC"/>
    <w:rsid w:val="00B07DC6"/>
    <w:rsid w:val="00B30B34"/>
    <w:rsid w:val="00BB2ACE"/>
    <w:rsid w:val="00C23BD2"/>
    <w:rsid w:val="00C77B9D"/>
    <w:rsid w:val="00CD7E4C"/>
    <w:rsid w:val="00D27EF2"/>
    <w:rsid w:val="00DA6E7C"/>
    <w:rsid w:val="00E10287"/>
    <w:rsid w:val="00F07B1F"/>
    <w:rsid w:val="00F26BF3"/>
    <w:rsid w:val="00FC6373"/>
    <w:rsid w:val="03DC8432"/>
    <w:rsid w:val="13E573CC"/>
    <w:rsid w:val="2250B6FB"/>
    <w:rsid w:val="49A2F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8D45"/>
  <w15:chartTrackingRefBased/>
  <w15:docId w15:val="{5B903496-6C7B-4269-B454-5A249AEE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C"/>
    <w:pPr>
      <w:spacing w:after="200" w:line="276" w:lineRule="auto"/>
    </w:pPr>
    <w:rPr>
      <w:rFonts w:eastAsiaTheme="minorEastAsia"/>
    </w:rPr>
  </w:style>
  <w:style w:type="paragraph" w:styleId="Heading1">
    <w:name w:val="heading 1"/>
    <w:basedOn w:val="Normal"/>
    <w:next w:val="Normal"/>
    <w:link w:val="Heading1Char"/>
    <w:uiPriority w:val="9"/>
    <w:qFormat/>
    <w:rsid w:val="0040691C"/>
    <w:pPr>
      <w:spacing w:after="240" w:line="240" w:lineRule="auto"/>
      <w:contextualSpacing/>
      <w:outlineLvl w:val="0"/>
    </w:pPr>
    <w:rPr>
      <w:rFonts w:ascii="Calibri" w:eastAsiaTheme="majorEastAsia" w:hAnsi="Calibri" w:cstheme="majorBidi"/>
      <w:b/>
      <w:bCs/>
      <w:color w:val="52276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1C"/>
    <w:rPr>
      <w:rFonts w:ascii="Calibri" w:eastAsiaTheme="majorEastAsia" w:hAnsi="Calibri" w:cstheme="majorBidi"/>
      <w:b/>
      <w:bCs/>
      <w:color w:val="522761"/>
      <w:sz w:val="36"/>
      <w:szCs w:val="28"/>
    </w:rPr>
  </w:style>
  <w:style w:type="character" w:styleId="Hyperlink">
    <w:name w:val="Hyperlink"/>
    <w:basedOn w:val="DefaultParagraphFont"/>
    <w:uiPriority w:val="99"/>
    <w:unhideWhenUsed/>
    <w:rsid w:val="0040691C"/>
    <w:rPr>
      <w:color w:val="44546A" w:themeColor="text2"/>
      <w:u w:val="single"/>
    </w:rPr>
  </w:style>
  <w:style w:type="paragraph" w:styleId="ListNumber">
    <w:name w:val="List Number"/>
    <w:basedOn w:val="Normal"/>
    <w:uiPriority w:val="99"/>
    <w:unhideWhenUsed/>
    <w:rsid w:val="0040691C"/>
    <w:pPr>
      <w:numPr>
        <w:numId w:val="1"/>
      </w:numPr>
      <w:spacing w:after="120"/>
      <w:contextualSpacing/>
    </w:pPr>
  </w:style>
  <w:style w:type="paragraph" w:styleId="ListNumber2">
    <w:name w:val="List Number 2"/>
    <w:basedOn w:val="Normal"/>
    <w:uiPriority w:val="99"/>
    <w:unhideWhenUsed/>
    <w:rsid w:val="0040691C"/>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40691C"/>
    <w:pPr>
      <w:numPr>
        <w:ilvl w:val="2"/>
        <w:numId w:val="1"/>
      </w:numPr>
      <w:spacing w:after="120"/>
      <w:ind w:left="1701" w:hanging="765"/>
      <w:contextualSpacing/>
    </w:pPr>
  </w:style>
  <w:style w:type="paragraph" w:styleId="ListNumber4">
    <w:name w:val="List Number 4"/>
    <w:basedOn w:val="Normal"/>
    <w:uiPriority w:val="99"/>
    <w:unhideWhenUsed/>
    <w:rsid w:val="0040691C"/>
    <w:pPr>
      <w:numPr>
        <w:ilvl w:val="3"/>
        <w:numId w:val="1"/>
      </w:numPr>
      <w:spacing w:after="120"/>
      <w:ind w:left="2637" w:hanging="936"/>
      <w:contextualSpacing/>
    </w:pPr>
  </w:style>
  <w:style w:type="character" w:styleId="CommentReference">
    <w:name w:val="annotation reference"/>
    <w:basedOn w:val="DefaultParagraphFont"/>
    <w:uiPriority w:val="99"/>
    <w:semiHidden/>
    <w:unhideWhenUsed/>
    <w:rsid w:val="0040691C"/>
    <w:rPr>
      <w:sz w:val="16"/>
      <w:szCs w:val="16"/>
    </w:rPr>
  </w:style>
  <w:style w:type="paragraph" w:customStyle="1" w:styleId="paragraph--lead">
    <w:name w:val="paragraph--lead"/>
    <w:basedOn w:val="Normal"/>
    <w:rsid w:val="004069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30B34"/>
    <w:rPr>
      <w:color w:val="954F72" w:themeColor="followedHyperlink"/>
      <w:u w:val="single"/>
    </w:rPr>
  </w:style>
  <w:style w:type="paragraph" w:styleId="BalloonText">
    <w:name w:val="Balloon Text"/>
    <w:basedOn w:val="Normal"/>
    <w:link w:val="BalloonTextChar"/>
    <w:uiPriority w:val="99"/>
    <w:semiHidden/>
    <w:unhideWhenUsed/>
    <w:rsid w:val="00C23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B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u.edu.au/sites/default/files/about-us/pdfs/vu-strategic-plan-2016-2020.pdf" TargetMode="External"/><Relationship Id="rId18" Type="http://schemas.openxmlformats.org/officeDocument/2006/relationships/hyperlink" Target="https://learninghub.vu.edu.au/students/news/detail/708/vu-ready" TargetMode="External"/><Relationship Id="rId3" Type="http://schemas.openxmlformats.org/officeDocument/2006/relationships/customXml" Target="../customXml/item3.xml"/><Relationship Id="rId21" Type="http://schemas.openxmlformats.org/officeDocument/2006/relationships/hyperlink" Target="https://www.vu.edu.au/current-students/careers-opportunities/careers-advice/talent-connect-mentoring-programs-online" TargetMode="External"/><Relationship Id="rId7" Type="http://schemas.openxmlformats.org/officeDocument/2006/relationships/settings" Target="settings.xml"/><Relationship Id="rId12" Type="http://schemas.openxmlformats.org/officeDocument/2006/relationships/hyperlink" Target="https://www.vupolytechnic.edu.au/" TargetMode="External"/><Relationship Id="rId17" Type="http://schemas.openxmlformats.org/officeDocument/2006/relationships/hyperlink" Target="https://www.vu.edu.au/study-at-vu/how-to-apply/special-admission-programs/vu-guaranteed" TargetMode="External"/><Relationship Id="rId2" Type="http://schemas.openxmlformats.org/officeDocument/2006/relationships/customXml" Target="../customXml/item2.xml"/><Relationship Id="rId16" Type="http://schemas.openxmlformats.org/officeDocument/2006/relationships/hyperlink" Target="https://www.vu.edu.au/sites/default/files/indigenous-strategy.pdf" TargetMode="External"/><Relationship Id="rId20" Type="http://schemas.openxmlformats.org/officeDocument/2006/relationships/hyperlink" Target="https://www.vu.edu.au/current-students/careers-opportunities/careers-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edu.au/about-vu/our-teaching-colleges-schools" TargetMode="External"/><Relationship Id="rId5" Type="http://schemas.openxmlformats.org/officeDocument/2006/relationships/numbering" Target="numbering.xml"/><Relationship Id="rId15" Type="http://schemas.openxmlformats.org/officeDocument/2006/relationships/hyperlink" Target="https://www.vu.edu.au/sites/default/files/vu-employability-strategy.pdf" TargetMode="External"/><Relationship Id="rId23" Type="http://schemas.openxmlformats.org/officeDocument/2006/relationships/theme" Target="theme/theme1.xml"/><Relationship Id="rId10" Type="http://schemas.openxmlformats.org/officeDocument/2006/relationships/hyperlink" Target="https://www.vu.edu.au/about-vu/university-profile/teaching-learning-at-vu/innovative-approach-to-tertiary-education" TargetMode="External"/><Relationship Id="rId19" Type="http://schemas.openxmlformats.org/officeDocument/2006/relationships/hyperlink" Target="https://www.vu.edu.au/current-students/new-to-vu/getting-started-at-vu/vu-kick-start-program" TargetMode="External"/><Relationship Id="rId4" Type="http://schemas.openxmlformats.org/officeDocument/2006/relationships/customXml" Target="../customXml/item4.xml"/><Relationship Id="rId9" Type="http://schemas.openxmlformats.org/officeDocument/2006/relationships/hyperlink" Target="https://www.vu.edu.au/sites/default/files/indigenous-strategy.pdf" TargetMode="External"/><Relationship Id="rId14" Type="http://schemas.openxmlformats.org/officeDocument/2006/relationships/hyperlink" Target="https://policy.vu.edu.au/document/view.php?id=2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8fb974-411c-42c8-b93d-3077ae1845c3">2FNXTSFCVVZZ-1284861838-9889</_dlc_DocId>
    <_dlc_DocIdUrl xmlns="a18fb974-411c-42c8-b93d-3077ae1845c3">
      <Url>https://vustaff.sharepoint.com/sites/00049/_layouts/15/DocIdRedir.aspx?ID=2FNXTSFCVVZZ-1284861838-9889</Url>
      <Description>2FNXTSFCVVZZ-1284861838-9889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3913282A712D48A9996E171948C2A6" ma:contentTypeVersion="6" ma:contentTypeDescription="Create a new document." ma:contentTypeScope="" ma:versionID="67cbe83cd5e325a5e34b9409283334c5">
  <xsd:schema xmlns:xsd="http://www.w3.org/2001/XMLSchema" xmlns:xs="http://www.w3.org/2001/XMLSchema" xmlns:p="http://schemas.microsoft.com/office/2006/metadata/properties" xmlns:ns2="a18fb974-411c-42c8-b93d-3077ae1845c3" xmlns:ns3="00a5e6b4-a321-487d-a528-87366142f371" targetNamespace="http://schemas.microsoft.com/office/2006/metadata/properties" ma:root="true" ma:fieldsID="f678d1a938e82fe2223d395d7d0c5158" ns2:_="" ns3:_="">
    <xsd:import namespace="a18fb974-411c-42c8-b93d-3077ae1845c3"/>
    <xsd:import namespace="00a5e6b4-a321-487d-a528-87366142f3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b974-411c-42c8-b93d-3077ae184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e6b4-a321-487d-a528-87366142f3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E2429-7A2B-4081-B64A-AD3CE71FFB71}">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a18fb974-411c-42c8-b93d-3077ae1845c3"/>
    <ds:schemaRef ds:uri="00a5e6b4-a321-487d-a528-87366142f371"/>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E4F45B77-C02B-421B-9076-AF3D1983A709}">
  <ds:schemaRefs>
    <ds:schemaRef ds:uri="http://schemas.microsoft.com/sharepoint/v3/contenttype/forms"/>
  </ds:schemaRefs>
</ds:datastoreItem>
</file>

<file path=customXml/itemProps3.xml><?xml version="1.0" encoding="utf-8"?>
<ds:datastoreItem xmlns:ds="http://schemas.openxmlformats.org/officeDocument/2006/customXml" ds:itemID="{FBE034AB-B5D4-4360-9F5C-133037EBEC2A}">
  <ds:schemaRefs>
    <ds:schemaRef ds:uri="http://schemas.microsoft.com/sharepoint/events"/>
  </ds:schemaRefs>
</ds:datastoreItem>
</file>

<file path=customXml/itemProps4.xml><?xml version="1.0" encoding="utf-8"?>
<ds:datastoreItem xmlns:ds="http://schemas.openxmlformats.org/officeDocument/2006/customXml" ds:itemID="{73D09975-D6EA-4DC4-A6D3-F8197BFA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b974-411c-42c8-b93d-3077ae1845c3"/>
    <ds:schemaRef ds:uri="00a5e6b4-a321-487d-a528-87366142f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Shilton</dc:creator>
  <cp:keywords/>
  <dc:description/>
  <cp:lastModifiedBy>Robyn Shilton</cp:lastModifiedBy>
  <cp:revision>2</cp:revision>
  <dcterms:created xsi:type="dcterms:W3CDTF">2020-08-10T03:58:00Z</dcterms:created>
  <dcterms:modified xsi:type="dcterms:W3CDTF">2020-08-10T03:58:00Z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0x010100163913282A712D48A9996E171948C2A6</vt:lpwstr>
  </property>
  <property fmtid="{D5CDD505-2E9C-101B-9397-08002B2CF9AE}" pid="3" name="_dlc_DocIdItemGuid">
    <vt:lpwstr>23d32d10-7700-4981-ad9c-44f27a46e902</vt:lpwstr>
  </property>
</Properties>
</file>