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1BB82" w14:textId="77777777" w:rsidR="00E75A27" w:rsidRDefault="00A03979" w:rsidP="005437A2">
      <w:pPr>
        <w:pStyle w:val="Heading2"/>
        <w:spacing w:before="0"/>
        <w:ind w:left="-634"/>
      </w:pPr>
      <w:r>
        <w:t>University of Southern Queensland</w:t>
      </w:r>
    </w:p>
    <w:p w14:paraId="4173541A" w14:textId="10698AB6" w:rsidR="00B44A45" w:rsidRPr="00616A08" w:rsidRDefault="00A03979" w:rsidP="00E42AE6">
      <w:pPr>
        <w:spacing w:after="120" w:line="240" w:lineRule="auto"/>
        <w:ind w:left="-630"/>
        <w:jc w:val="both"/>
        <w:rPr>
          <w:rFonts w:ascii="Calibri" w:hAnsi="Calibri" w:cs="Helvetica"/>
          <w:sz w:val="20"/>
          <w:szCs w:val="20"/>
        </w:rPr>
      </w:pPr>
      <w:r w:rsidRPr="00616A08">
        <w:rPr>
          <w:rFonts w:ascii="Calibri" w:hAnsi="Calibri" w:cs="Helvetica"/>
          <w:sz w:val="20"/>
          <w:szCs w:val="20"/>
        </w:rPr>
        <w:t xml:space="preserve">As </w:t>
      </w:r>
      <w:r w:rsidR="00A2399D" w:rsidRPr="00616A08">
        <w:rPr>
          <w:rFonts w:ascii="Calibri" w:hAnsi="Calibri" w:cs="Helvetica"/>
          <w:sz w:val="20"/>
          <w:szCs w:val="20"/>
        </w:rPr>
        <w:t>a regionally headquartered</w:t>
      </w:r>
      <w:r w:rsidR="00384A39" w:rsidRPr="00616A08">
        <w:rPr>
          <w:rFonts w:ascii="Calibri" w:hAnsi="Calibri" w:cs="Helvetica"/>
          <w:sz w:val="20"/>
          <w:szCs w:val="20"/>
        </w:rPr>
        <w:t xml:space="preserve"> </w:t>
      </w:r>
      <w:r w:rsidR="00B44A45" w:rsidRPr="00616A08">
        <w:rPr>
          <w:rFonts w:ascii="Calibri" w:hAnsi="Calibri" w:cs="Helvetica"/>
          <w:sz w:val="20"/>
          <w:szCs w:val="20"/>
        </w:rPr>
        <w:t>university,</w:t>
      </w:r>
      <w:r w:rsidR="00A2399D" w:rsidRPr="00616A08">
        <w:rPr>
          <w:rFonts w:ascii="Calibri" w:hAnsi="Calibri" w:cs="Helvetica"/>
          <w:sz w:val="20"/>
          <w:szCs w:val="20"/>
        </w:rPr>
        <w:t xml:space="preserve"> with a significant proportion </w:t>
      </w:r>
      <w:r w:rsidR="00922F84">
        <w:rPr>
          <w:rFonts w:ascii="Calibri" w:hAnsi="Calibri" w:cs="Helvetica"/>
          <w:sz w:val="20"/>
          <w:szCs w:val="20"/>
        </w:rPr>
        <w:t>of</w:t>
      </w:r>
      <w:r w:rsidR="00A2399D" w:rsidRPr="00616A08">
        <w:rPr>
          <w:rFonts w:ascii="Calibri" w:hAnsi="Calibri" w:cs="Helvetica"/>
          <w:sz w:val="20"/>
          <w:szCs w:val="20"/>
        </w:rPr>
        <w:t xml:space="preserve"> </w:t>
      </w:r>
      <w:r w:rsidR="001F73AF">
        <w:rPr>
          <w:rFonts w:ascii="Calibri" w:hAnsi="Calibri" w:cs="Helvetica"/>
          <w:sz w:val="20"/>
          <w:szCs w:val="20"/>
        </w:rPr>
        <w:t>students from l</w:t>
      </w:r>
      <w:r w:rsidR="00A2399D" w:rsidRPr="00616A08">
        <w:rPr>
          <w:rFonts w:ascii="Calibri" w:hAnsi="Calibri" w:cs="Helvetica"/>
          <w:sz w:val="20"/>
          <w:szCs w:val="20"/>
        </w:rPr>
        <w:t xml:space="preserve">ow </w:t>
      </w:r>
      <w:r w:rsidR="001F73AF">
        <w:rPr>
          <w:rFonts w:ascii="Calibri" w:hAnsi="Calibri" w:cs="Helvetica"/>
          <w:sz w:val="20"/>
          <w:szCs w:val="20"/>
        </w:rPr>
        <w:t>s</w:t>
      </w:r>
      <w:r w:rsidR="00A2399D" w:rsidRPr="00616A08">
        <w:rPr>
          <w:rFonts w:ascii="Calibri" w:hAnsi="Calibri" w:cs="Helvetica"/>
          <w:sz w:val="20"/>
          <w:szCs w:val="20"/>
        </w:rPr>
        <w:t xml:space="preserve">ocioeconomic </w:t>
      </w:r>
      <w:r w:rsidR="00ED635E" w:rsidRPr="00616A08">
        <w:rPr>
          <w:rFonts w:ascii="Calibri" w:hAnsi="Calibri" w:cs="Helvetica"/>
          <w:sz w:val="20"/>
          <w:szCs w:val="20"/>
        </w:rPr>
        <w:t>status</w:t>
      </w:r>
      <w:r w:rsidR="000C5A94">
        <w:rPr>
          <w:rFonts w:ascii="Calibri" w:hAnsi="Calibri" w:cs="Helvetica"/>
          <w:sz w:val="20"/>
          <w:szCs w:val="20"/>
        </w:rPr>
        <w:t xml:space="preserve"> (LSES)</w:t>
      </w:r>
      <w:r w:rsidR="00922F84">
        <w:rPr>
          <w:rFonts w:ascii="Calibri" w:hAnsi="Calibri" w:cs="Helvetica"/>
          <w:sz w:val="20"/>
          <w:szCs w:val="20"/>
        </w:rPr>
        <w:t xml:space="preserve"> </w:t>
      </w:r>
      <w:r w:rsidR="001F73AF">
        <w:rPr>
          <w:rFonts w:ascii="Calibri" w:hAnsi="Calibri" w:cs="Helvetica"/>
          <w:sz w:val="20"/>
          <w:szCs w:val="20"/>
        </w:rPr>
        <w:t>backgrounds</w:t>
      </w:r>
      <w:r w:rsidR="00A2399D" w:rsidRPr="00616A08">
        <w:rPr>
          <w:rFonts w:ascii="Calibri" w:hAnsi="Calibri" w:cs="Helvetica"/>
          <w:sz w:val="20"/>
          <w:szCs w:val="20"/>
        </w:rPr>
        <w:t>,</w:t>
      </w:r>
      <w:r w:rsidR="00ED635E" w:rsidRPr="00616A08">
        <w:rPr>
          <w:rFonts w:ascii="Calibri" w:hAnsi="Calibri" w:cs="Helvetica"/>
          <w:sz w:val="20"/>
          <w:szCs w:val="20"/>
        </w:rPr>
        <w:t xml:space="preserve"> </w:t>
      </w:r>
      <w:r w:rsidR="001F73AF">
        <w:rPr>
          <w:rFonts w:ascii="Calibri" w:hAnsi="Calibri" w:cs="Helvetica"/>
          <w:sz w:val="20"/>
          <w:szCs w:val="20"/>
        </w:rPr>
        <w:t>Aboriginal and Torres Strait Islander</w:t>
      </w:r>
      <w:r w:rsidR="00ED635E" w:rsidRPr="00616A08">
        <w:rPr>
          <w:rFonts w:ascii="Calibri" w:hAnsi="Calibri" w:cs="Helvetica"/>
          <w:sz w:val="20"/>
          <w:szCs w:val="20"/>
        </w:rPr>
        <w:t xml:space="preserve"> students and</w:t>
      </w:r>
      <w:r w:rsidR="00384A39" w:rsidRPr="00616A08">
        <w:rPr>
          <w:rFonts w:ascii="Calibri" w:hAnsi="Calibri" w:cs="Helvetica"/>
          <w:sz w:val="20"/>
          <w:szCs w:val="20"/>
        </w:rPr>
        <w:t xml:space="preserve"> students from </w:t>
      </w:r>
      <w:r w:rsidR="00A2399D" w:rsidRPr="00616A08">
        <w:rPr>
          <w:rFonts w:ascii="Calibri" w:hAnsi="Calibri" w:cs="Helvetica"/>
          <w:sz w:val="20"/>
          <w:szCs w:val="20"/>
        </w:rPr>
        <w:t>Regional, Rural, and Remote area</w:t>
      </w:r>
      <w:r w:rsidR="00B44A45" w:rsidRPr="00616A08">
        <w:rPr>
          <w:rFonts w:ascii="Calibri" w:hAnsi="Calibri" w:cs="Helvetica"/>
          <w:sz w:val="20"/>
          <w:szCs w:val="20"/>
        </w:rPr>
        <w:t xml:space="preserve">s, the University </w:t>
      </w:r>
      <w:proofErr w:type="gramStart"/>
      <w:r w:rsidR="00B44A45" w:rsidRPr="00616A08">
        <w:rPr>
          <w:rFonts w:ascii="Calibri" w:hAnsi="Calibri" w:cs="Helvetica"/>
          <w:sz w:val="20"/>
          <w:szCs w:val="20"/>
        </w:rPr>
        <w:t>of</w:t>
      </w:r>
      <w:proofErr w:type="gramEnd"/>
      <w:r w:rsidR="00B44A45" w:rsidRPr="00616A08">
        <w:rPr>
          <w:rFonts w:ascii="Calibri" w:hAnsi="Calibri" w:cs="Helvetica"/>
          <w:sz w:val="20"/>
          <w:szCs w:val="20"/>
        </w:rPr>
        <w:t xml:space="preserve"> Southern Queensland (USQ) </w:t>
      </w:r>
      <w:r w:rsidR="00A2399D" w:rsidRPr="00616A08">
        <w:rPr>
          <w:rFonts w:ascii="Calibri" w:hAnsi="Calibri" w:cs="Helvetica"/>
          <w:sz w:val="20"/>
          <w:szCs w:val="20"/>
        </w:rPr>
        <w:t>is committed to</w:t>
      </w:r>
      <w:r w:rsidR="00384A39" w:rsidRPr="00616A08">
        <w:rPr>
          <w:rFonts w:ascii="Calibri" w:hAnsi="Calibri" w:cs="Helvetica"/>
          <w:sz w:val="20"/>
          <w:szCs w:val="20"/>
        </w:rPr>
        <w:t xml:space="preserve"> </w:t>
      </w:r>
      <w:r w:rsidR="00ED635E" w:rsidRPr="00616A08">
        <w:rPr>
          <w:rFonts w:ascii="Calibri" w:hAnsi="Calibri" w:cs="Helvetica"/>
          <w:sz w:val="20"/>
          <w:szCs w:val="20"/>
        </w:rPr>
        <w:t xml:space="preserve">widening participation and </w:t>
      </w:r>
      <w:r w:rsidR="00AD3FC2">
        <w:rPr>
          <w:rFonts w:ascii="Calibri" w:hAnsi="Calibri" w:cs="Helvetica"/>
          <w:sz w:val="20"/>
          <w:szCs w:val="20"/>
        </w:rPr>
        <w:t>student success in</w:t>
      </w:r>
      <w:r w:rsidR="00ED635E" w:rsidRPr="00616A08">
        <w:rPr>
          <w:rFonts w:ascii="Calibri" w:hAnsi="Calibri" w:cs="Helvetica"/>
          <w:sz w:val="20"/>
          <w:szCs w:val="20"/>
        </w:rPr>
        <w:t xml:space="preserve"> higher education</w:t>
      </w:r>
      <w:r w:rsidR="00AD3FC2">
        <w:rPr>
          <w:rFonts w:ascii="Calibri" w:hAnsi="Calibri" w:cs="Helvetica"/>
          <w:sz w:val="20"/>
          <w:szCs w:val="20"/>
        </w:rPr>
        <w:t>.</w:t>
      </w:r>
      <w:r w:rsidR="00ED635E" w:rsidRPr="00616A08">
        <w:rPr>
          <w:rFonts w:ascii="Calibri" w:hAnsi="Calibri" w:cs="Helvetica"/>
          <w:sz w:val="20"/>
          <w:szCs w:val="20"/>
        </w:rPr>
        <w:t xml:space="preserve"> </w:t>
      </w:r>
    </w:p>
    <w:p w14:paraId="006E362D" w14:textId="77777777" w:rsidR="00564623" w:rsidRPr="00616A08" w:rsidRDefault="00E75A27" w:rsidP="001C182C">
      <w:pPr>
        <w:pStyle w:val="ListNumber"/>
        <w:numPr>
          <w:ilvl w:val="0"/>
          <w:numId w:val="27"/>
        </w:numPr>
        <w:spacing w:line="240" w:lineRule="auto"/>
        <w:ind w:left="-630" w:firstLine="0"/>
        <w:contextualSpacing w:val="0"/>
        <w:rPr>
          <w:sz w:val="20"/>
          <w:szCs w:val="20"/>
        </w:rPr>
      </w:pPr>
      <w:r w:rsidRPr="00616A08">
        <w:rPr>
          <w:b/>
          <w:sz w:val="20"/>
          <w:szCs w:val="20"/>
        </w:rPr>
        <w:t>Equity outcomes</w:t>
      </w:r>
      <w:r w:rsidR="00BE4F09" w:rsidRPr="00616A08">
        <w:rPr>
          <w:b/>
          <w:sz w:val="20"/>
          <w:szCs w:val="20"/>
        </w:rPr>
        <w:t xml:space="preserve"> and strategies</w:t>
      </w:r>
    </w:p>
    <w:p w14:paraId="1F210FD3" w14:textId="69EFB878" w:rsidR="00D56755" w:rsidRDefault="00922F84" w:rsidP="00E42AE6">
      <w:pPr>
        <w:pStyle w:val="ListNumber"/>
        <w:numPr>
          <w:ilvl w:val="0"/>
          <w:numId w:val="0"/>
        </w:numPr>
        <w:tabs>
          <w:tab w:val="left" w:pos="-630"/>
        </w:tabs>
        <w:spacing w:line="240" w:lineRule="auto"/>
        <w:ind w:left="-630"/>
        <w:contextualSpacing w:val="0"/>
        <w:jc w:val="both"/>
        <w:rPr>
          <w:sz w:val="20"/>
          <w:szCs w:val="20"/>
        </w:rPr>
      </w:pPr>
      <w:r>
        <w:rPr>
          <w:sz w:val="20"/>
          <w:szCs w:val="20"/>
        </w:rPr>
        <w:t>USQ</w:t>
      </w:r>
      <w:r w:rsidR="003807C1" w:rsidRPr="00616A08">
        <w:rPr>
          <w:sz w:val="20"/>
          <w:szCs w:val="20"/>
        </w:rPr>
        <w:t xml:space="preserve"> </w:t>
      </w:r>
      <w:r w:rsidR="003F257C">
        <w:rPr>
          <w:sz w:val="20"/>
          <w:szCs w:val="20"/>
        </w:rPr>
        <w:t xml:space="preserve">is committed to </w:t>
      </w:r>
      <w:r w:rsidR="003807C1" w:rsidRPr="00616A08">
        <w:rPr>
          <w:sz w:val="20"/>
          <w:szCs w:val="20"/>
        </w:rPr>
        <w:t>ensuring access</w:t>
      </w:r>
      <w:r w:rsidR="00AE778D" w:rsidRPr="00616A08">
        <w:rPr>
          <w:sz w:val="20"/>
          <w:szCs w:val="20"/>
        </w:rPr>
        <w:t>,</w:t>
      </w:r>
      <w:r w:rsidR="003807C1" w:rsidRPr="00616A08">
        <w:rPr>
          <w:sz w:val="20"/>
          <w:szCs w:val="20"/>
        </w:rPr>
        <w:t xml:space="preserve"> participation </w:t>
      </w:r>
      <w:r w:rsidR="00AE778D" w:rsidRPr="00616A08">
        <w:rPr>
          <w:sz w:val="20"/>
          <w:szCs w:val="20"/>
        </w:rPr>
        <w:t xml:space="preserve">and success </w:t>
      </w:r>
      <w:r w:rsidR="003807C1" w:rsidRPr="00616A08">
        <w:rPr>
          <w:sz w:val="20"/>
          <w:szCs w:val="20"/>
        </w:rPr>
        <w:t>for people from low soc</w:t>
      </w:r>
      <w:r w:rsidR="00AE778D" w:rsidRPr="00616A08">
        <w:rPr>
          <w:sz w:val="20"/>
          <w:szCs w:val="20"/>
        </w:rPr>
        <w:t xml:space="preserve">io-economic </w:t>
      </w:r>
      <w:r w:rsidR="000C5A94">
        <w:rPr>
          <w:sz w:val="20"/>
          <w:szCs w:val="20"/>
        </w:rPr>
        <w:t xml:space="preserve">status (LSES) </w:t>
      </w:r>
      <w:r w:rsidR="00AE778D" w:rsidRPr="00616A08">
        <w:rPr>
          <w:sz w:val="20"/>
          <w:szCs w:val="20"/>
        </w:rPr>
        <w:t xml:space="preserve">backgrounds </w:t>
      </w:r>
      <w:r w:rsidR="008442D9">
        <w:rPr>
          <w:sz w:val="20"/>
          <w:szCs w:val="20"/>
        </w:rPr>
        <w:t xml:space="preserve">by embracing the diversity </w:t>
      </w:r>
      <w:proofErr w:type="gramStart"/>
      <w:r w:rsidR="008442D9">
        <w:rPr>
          <w:sz w:val="20"/>
          <w:szCs w:val="20"/>
        </w:rPr>
        <w:t>of our current and future students, and</w:t>
      </w:r>
      <w:r w:rsidR="003D51A7">
        <w:rPr>
          <w:sz w:val="20"/>
          <w:szCs w:val="20"/>
        </w:rPr>
        <w:t xml:space="preserve"> to</w:t>
      </w:r>
      <w:r w:rsidR="008442D9">
        <w:rPr>
          <w:sz w:val="20"/>
          <w:szCs w:val="20"/>
        </w:rPr>
        <w:t xml:space="preserve"> empower and inspire their </w:t>
      </w:r>
      <w:r w:rsidR="001F73AF">
        <w:rPr>
          <w:sz w:val="20"/>
          <w:szCs w:val="20"/>
        </w:rPr>
        <w:t xml:space="preserve">ambitions and </w:t>
      </w:r>
      <w:r w:rsidR="008442D9">
        <w:rPr>
          <w:sz w:val="20"/>
          <w:szCs w:val="20"/>
        </w:rPr>
        <w:t>achievements no</w:t>
      </w:r>
      <w:r w:rsidR="008A7060">
        <w:rPr>
          <w:sz w:val="20"/>
          <w:szCs w:val="20"/>
        </w:rPr>
        <w:t xml:space="preserve"> </w:t>
      </w:r>
      <w:r w:rsidR="008442D9">
        <w:rPr>
          <w:sz w:val="20"/>
          <w:szCs w:val="20"/>
        </w:rPr>
        <w:t>matter their background, culture, financial sit</w:t>
      </w:r>
      <w:r w:rsidR="005B6CBA">
        <w:rPr>
          <w:sz w:val="20"/>
          <w:szCs w:val="20"/>
        </w:rPr>
        <w:t>uation or geographical location</w:t>
      </w:r>
      <w:proofErr w:type="gramEnd"/>
      <w:r w:rsidR="008442D9">
        <w:rPr>
          <w:sz w:val="20"/>
          <w:szCs w:val="20"/>
        </w:rPr>
        <w:t>.</w:t>
      </w:r>
    </w:p>
    <w:p w14:paraId="5268E353" w14:textId="2C7AFB17" w:rsidR="008442D9" w:rsidRDefault="005B6CBA" w:rsidP="00E42AE6">
      <w:pPr>
        <w:pStyle w:val="ListNumber"/>
        <w:numPr>
          <w:ilvl w:val="0"/>
          <w:numId w:val="0"/>
        </w:numPr>
        <w:tabs>
          <w:tab w:val="left" w:pos="-630"/>
        </w:tabs>
        <w:spacing w:line="240" w:lineRule="auto"/>
        <w:ind w:left="-630"/>
        <w:contextualSpacing w:val="0"/>
        <w:jc w:val="both"/>
        <w:rPr>
          <w:sz w:val="20"/>
          <w:szCs w:val="20"/>
        </w:rPr>
      </w:pPr>
      <w:r>
        <w:rPr>
          <w:sz w:val="20"/>
          <w:szCs w:val="20"/>
        </w:rPr>
        <w:t xml:space="preserve">USQ’s </w:t>
      </w:r>
      <w:r w:rsidR="00545FFB">
        <w:rPr>
          <w:sz w:val="20"/>
          <w:szCs w:val="20"/>
        </w:rPr>
        <w:t>HEPPP</w:t>
      </w:r>
      <w:r>
        <w:rPr>
          <w:sz w:val="20"/>
          <w:szCs w:val="20"/>
        </w:rPr>
        <w:t xml:space="preserve"> </w:t>
      </w:r>
      <w:r w:rsidR="000703D2">
        <w:rPr>
          <w:sz w:val="20"/>
          <w:szCs w:val="20"/>
        </w:rPr>
        <w:t>Action Plan</w:t>
      </w:r>
      <w:r w:rsidR="00545FFB">
        <w:rPr>
          <w:sz w:val="20"/>
          <w:szCs w:val="20"/>
        </w:rPr>
        <w:t xml:space="preserve"> aims to</w:t>
      </w:r>
      <w:r>
        <w:rPr>
          <w:sz w:val="20"/>
          <w:szCs w:val="20"/>
        </w:rPr>
        <w:t xml:space="preserve"> assist</w:t>
      </w:r>
      <w:r w:rsidR="00545FFB">
        <w:rPr>
          <w:sz w:val="20"/>
          <w:szCs w:val="20"/>
        </w:rPr>
        <w:t xml:space="preserve"> our current and future students </w:t>
      </w:r>
      <w:r>
        <w:rPr>
          <w:sz w:val="20"/>
          <w:szCs w:val="20"/>
        </w:rPr>
        <w:t xml:space="preserve">that come </w:t>
      </w:r>
      <w:r w:rsidR="00545FFB">
        <w:rPr>
          <w:sz w:val="20"/>
          <w:szCs w:val="20"/>
        </w:rPr>
        <w:t xml:space="preserve">from disadvantaged or non-traditional backgrounds become connected, and stay connected to the </w:t>
      </w:r>
      <w:r w:rsidR="000703D2">
        <w:rPr>
          <w:sz w:val="20"/>
          <w:szCs w:val="20"/>
        </w:rPr>
        <w:t>higher education</w:t>
      </w:r>
      <w:r w:rsidR="00545FFB">
        <w:rPr>
          <w:sz w:val="20"/>
          <w:szCs w:val="20"/>
        </w:rPr>
        <w:t xml:space="preserve"> throughout their student lifecycle and in their life long education journey by:</w:t>
      </w:r>
    </w:p>
    <w:p w14:paraId="1CE5CC0C" w14:textId="3B0ECF73" w:rsidR="00AE778D" w:rsidRDefault="00545FFB" w:rsidP="0061665C">
      <w:pPr>
        <w:pStyle w:val="ListNumber"/>
        <w:numPr>
          <w:ilvl w:val="0"/>
          <w:numId w:val="34"/>
        </w:numPr>
        <w:spacing w:line="240" w:lineRule="auto"/>
        <w:ind w:left="360"/>
        <w:rPr>
          <w:sz w:val="20"/>
          <w:szCs w:val="20"/>
        </w:rPr>
      </w:pPr>
      <w:r>
        <w:rPr>
          <w:sz w:val="20"/>
          <w:szCs w:val="20"/>
        </w:rPr>
        <w:t>Connect</w:t>
      </w:r>
      <w:r w:rsidR="00BF6F69">
        <w:rPr>
          <w:sz w:val="20"/>
          <w:szCs w:val="20"/>
        </w:rPr>
        <w:t>ing future students’ aspiration</w:t>
      </w:r>
      <w:r>
        <w:rPr>
          <w:sz w:val="20"/>
          <w:szCs w:val="20"/>
        </w:rPr>
        <w:t xml:space="preserve"> to career and employment goals</w:t>
      </w:r>
    </w:p>
    <w:p w14:paraId="36D19EE8" w14:textId="77777777" w:rsidR="00545FFB" w:rsidRDefault="00545FFB" w:rsidP="0061665C">
      <w:pPr>
        <w:pStyle w:val="ListNumber"/>
        <w:numPr>
          <w:ilvl w:val="0"/>
          <w:numId w:val="34"/>
        </w:numPr>
        <w:spacing w:line="240" w:lineRule="auto"/>
        <w:ind w:left="360"/>
        <w:rPr>
          <w:sz w:val="20"/>
          <w:szCs w:val="20"/>
        </w:rPr>
      </w:pPr>
      <w:r>
        <w:rPr>
          <w:sz w:val="20"/>
          <w:szCs w:val="20"/>
        </w:rPr>
        <w:t>Culturally connecting with current and future Indigenous students</w:t>
      </w:r>
    </w:p>
    <w:p w14:paraId="22CA0D1D" w14:textId="77777777" w:rsidR="00545FFB" w:rsidRDefault="00545FFB" w:rsidP="0061665C">
      <w:pPr>
        <w:pStyle w:val="ListNumber"/>
        <w:numPr>
          <w:ilvl w:val="0"/>
          <w:numId w:val="34"/>
        </w:numPr>
        <w:spacing w:line="240" w:lineRule="auto"/>
        <w:ind w:left="360"/>
        <w:rPr>
          <w:sz w:val="20"/>
          <w:szCs w:val="20"/>
        </w:rPr>
      </w:pPr>
      <w:r>
        <w:rPr>
          <w:sz w:val="20"/>
          <w:szCs w:val="20"/>
        </w:rPr>
        <w:t>Connecting current students to financial supports and assistance</w:t>
      </w:r>
    </w:p>
    <w:p w14:paraId="3C65DB6A" w14:textId="77777777" w:rsidR="002057C3" w:rsidRDefault="00545FFB" w:rsidP="0061665C">
      <w:pPr>
        <w:pStyle w:val="ListNumber"/>
        <w:numPr>
          <w:ilvl w:val="0"/>
          <w:numId w:val="34"/>
        </w:numPr>
        <w:spacing w:line="240" w:lineRule="auto"/>
        <w:ind w:left="360"/>
        <w:rPr>
          <w:sz w:val="20"/>
          <w:szCs w:val="20"/>
        </w:rPr>
      </w:pPr>
      <w:r>
        <w:rPr>
          <w:sz w:val="20"/>
          <w:szCs w:val="20"/>
        </w:rPr>
        <w:t>Connecting current students to support and wellbeing programs, and continuing career develo</w:t>
      </w:r>
      <w:r w:rsidR="00634AC5">
        <w:rPr>
          <w:sz w:val="20"/>
          <w:szCs w:val="20"/>
        </w:rPr>
        <w:t>p</w:t>
      </w:r>
      <w:r w:rsidR="005704BC">
        <w:rPr>
          <w:sz w:val="20"/>
          <w:szCs w:val="20"/>
        </w:rPr>
        <w:t>ment</w:t>
      </w:r>
    </w:p>
    <w:p w14:paraId="2A9F4F18" w14:textId="77777777" w:rsidR="001C182C" w:rsidRPr="005704BC" w:rsidRDefault="001C182C" w:rsidP="001C182C">
      <w:pPr>
        <w:pStyle w:val="ListNumber"/>
        <w:numPr>
          <w:ilvl w:val="0"/>
          <w:numId w:val="0"/>
        </w:numPr>
        <w:spacing w:line="240" w:lineRule="auto"/>
        <w:ind w:left="1071"/>
        <w:rPr>
          <w:sz w:val="20"/>
          <w:szCs w:val="20"/>
        </w:rPr>
      </w:pPr>
    </w:p>
    <w:p w14:paraId="3CAA208A" w14:textId="77777777" w:rsidR="00395311" w:rsidRPr="005D4CD5" w:rsidRDefault="00E75A27" w:rsidP="00811343">
      <w:pPr>
        <w:pStyle w:val="ListNumber"/>
        <w:numPr>
          <w:ilvl w:val="0"/>
          <w:numId w:val="27"/>
        </w:numPr>
        <w:spacing w:line="240" w:lineRule="auto"/>
        <w:ind w:left="0" w:hanging="630"/>
        <w:contextualSpacing w:val="0"/>
        <w:rPr>
          <w:sz w:val="20"/>
          <w:szCs w:val="20"/>
        </w:rPr>
      </w:pPr>
      <w:r w:rsidRPr="005D4CD5">
        <w:rPr>
          <w:b/>
          <w:sz w:val="20"/>
          <w:szCs w:val="20"/>
        </w:rPr>
        <w:t>Key activities</w:t>
      </w:r>
    </w:p>
    <w:tbl>
      <w:tblPr>
        <w:tblStyle w:val="TableGrid"/>
        <w:tblW w:w="10620" w:type="dxa"/>
        <w:tblInd w:w="-635" w:type="dxa"/>
        <w:tblLook w:val="04A0" w:firstRow="1" w:lastRow="0" w:firstColumn="1" w:lastColumn="0" w:noHBand="0" w:noVBand="1"/>
      </w:tblPr>
      <w:tblGrid>
        <w:gridCol w:w="630"/>
        <w:gridCol w:w="1407"/>
        <w:gridCol w:w="4803"/>
        <w:gridCol w:w="3780"/>
      </w:tblGrid>
      <w:tr w:rsidR="005D4CD5" w:rsidRPr="005D4CD5" w14:paraId="5DE43BA9" w14:textId="77777777" w:rsidTr="005D4CD5">
        <w:trPr>
          <w:cantSplit/>
          <w:trHeight w:val="382"/>
        </w:trPr>
        <w:tc>
          <w:tcPr>
            <w:tcW w:w="630" w:type="dxa"/>
            <w:textDirection w:val="btLr"/>
            <w:vAlign w:val="center"/>
          </w:tcPr>
          <w:p w14:paraId="65AF1949" w14:textId="77777777" w:rsidR="008A25FE" w:rsidRPr="0046121A" w:rsidRDefault="008A25FE" w:rsidP="00634AC5">
            <w:pPr>
              <w:pStyle w:val="ListNumber"/>
              <w:numPr>
                <w:ilvl w:val="0"/>
                <w:numId w:val="0"/>
              </w:numPr>
              <w:spacing w:after="240"/>
              <w:ind w:left="113" w:right="113"/>
              <w:jc w:val="center"/>
              <w:rPr>
                <w:b/>
                <w:color w:val="2D3E7B" w:themeColor="accent1" w:themeShade="BF"/>
                <w:sz w:val="20"/>
                <w:szCs w:val="20"/>
              </w:rPr>
            </w:pPr>
          </w:p>
        </w:tc>
        <w:tc>
          <w:tcPr>
            <w:tcW w:w="1407" w:type="dxa"/>
            <w:vAlign w:val="center"/>
          </w:tcPr>
          <w:p w14:paraId="0969E67B" w14:textId="77777777" w:rsidR="008A25FE" w:rsidRPr="00D03975" w:rsidRDefault="00D03975" w:rsidP="005D4CD5">
            <w:pPr>
              <w:pStyle w:val="ListNumber"/>
              <w:numPr>
                <w:ilvl w:val="0"/>
                <w:numId w:val="0"/>
              </w:numPr>
              <w:spacing w:after="0"/>
              <w:contextualSpacing w:val="0"/>
              <w:jc w:val="center"/>
              <w:rPr>
                <w:b/>
                <w:color w:val="2D3E7B" w:themeColor="accent1" w:themeShade="BF"/>
                <w:sz w:val="20"/>
                <w:szCs w:val="20"/>
              </w:rPr>
            </w:pPr>
            <w:r w:rsidRPr="00D03975">
              <w:rPr>
                <w:b/>
                <w:color w:val="2D3E7B" w:themeColor="accent1" w:themeShade="BF"/>
                <w:sz w:val="20"/>
                <w:szCs w:val="20"/>
              </w:rPr>
              <w:t>STRATEGY</w:t>
            </w:r>
          </w:p>
        </w:tc>
        <w:tc>
          <w:tcPr>
            <w:tcW w:w="4803" w:type="dxa"/>
            <w:vAlign w:val="center"/>
          </w:tcPr>
          <w:p w14:paraId="3EBBB1CF" w14:textId="77777777" w:rsidR="008A25FE" w:rsidRPr="00D03975" w:rsidRDefault="00D03975" w:rsidP="005D4CD5">
            <w:pPr>
              <w:pStyle w:val="ListNumber"/>
              <w:numPr>
                <w:ilvl w:val="0"/>
                <w:numId w:val="0"/>
              </w:numPr>
              <w:spacing w:after="0"/>
              <w:ind w:left="91"/>
              <w:jc w:val="center"/>
              <w:rPr>
                <w:b/>
                <w:color w:val="2D3E7B" w:themeColor="accent1" w:themeShade="BF"/>
                <w:sz w:val="20"/>
                <w:szCs w:val="20"/>
              </w:rPr>
            </w:pPr>
            <w:r w:rsidRPr="00D03975">
              <w:rPr>
                <w:b/>
                <w:color w:val="2D3E7B" w:themeColor="accent1" w:themeShade="BF"/>
                <w:sz w:val="20"/>
                <w:szCs w:val="20"/>
              </w:rPr>
              <w:t>ACTION</w:t>
            </w:r>
          </w:p>
        </w:tc>
        <w:tc>
          <w:tcPr>
            <w:tcW w:w="3780" w:type="dxa"/>
            <w:vAlign w:val="center"/>
          </w:tcPr>
          <w:p w14:paraId="41A123B9" w14:textId="77777777" w:rsidR="008A25FE" w:rsidRPr="00D03975" w:rsidRDefault="00D03975" w:rsidP="005D4CD5">
            <w:pPr>
              <w:pStyle w:val="ListNumber"/>
              <w:numPr>
                <w:ilvl w:val="0"/>
                <w:numId w:val="0"/>
              </w:numPr>
              <w:spacing w:after="0"/>
              <w:ind w:left="91"/>
              <w:jc w:val="center"/>
              <w:rPr>
                <w:b/>
                <w:color w:val="2D3E7B" w:themeColor="accent1" w:themeShade="BF"/>
                <w:sz w:val="20"/>
                <w:szCs w:val="20"/>
              </w:rPr>
            </w:pPr>
            <w:r w:rsidRPr="00D03975">
              <w:rPr>
                <w:b/>
                <w:color w:val="2D3E7B" w:themeColor="accent1" w:themeShade="BF"/>
                <w:sz w:val="20"/>
                <w:szCs w:val="20"/>
              </w:rPr>
              <w:t>KEY PROGRAMS AND ACTIVITIES</w:t>
            </w:r>
          </w:p>
        </w:tc>
      </w:tr>
      <w:tr w:rsidR="001C3EBC" w:rsidRPr="005D4CD5" w14:paraId="3946AC47" w14:textId="77777777" w:rsidTr="0098137F">
        <w:trPr>
          <w:cantSplit/>
          <w:trHeight w:val="1134"/>
        </w:trPr>
        <w:tc>
          <w:tcPr>
            <w:tcW w:w="630" w:type="dxa"/>
            <w:textDirection w:val="btLr"/>
            <w:vAlign w:val="center"/>
          </w:tcPr>
          <w:p w14:paraId="17D198DD" w14:textId="77777777" w:rsidR="008A25FE" w:rsidRPr="0046121A" w:rsidRDefault="00D03975" w:rsidP="005D4CD5">
            <w:pPr>
              <w:pStyle w:val="ListNumber"/>
              <w:numPr>
                <w:ilvl w:val="0"/>
                <w:numId w:val="0"/>
              </w:numPr>
              <w:spacing w:after="240"/>
              <w:ind w:left="426" w:right="113"/>
              <w:jc w:val="center"/>
              <w:rPr>
                <w:color w:val="2D3E7B" w:themeColor="accent1" w:themeShade="BF"/>
                <w:sz w:val="20"/>
                <w:szCs w:val="20"/>
              </w:rPr>
            </w:pPr>
            <w:r w:rsidRPr="0046121A">
              <w:rPr>
                <w:b/>
                <w:color w:val="2D3E7B" w:themeColor="accent1" w:themeShade="BF"/>
                <w:sz w:val="20"/>
                <w:szCs w:val="20"/>
              </w:rPr>
              <w:t xml:space="preserve">PRE-ACCESS AND ACCESS </w:t>
            </w:r>
          </w:p>
        </w:tc>
        <w:tc>
          <w:tcPr>
            <w:tcW w:w="1407" w:type="dxa"/>
            <w:vAlign w:val="center"/>
          </w:tcPr>
          <w:p w14:paraId="5EE22149" w14:textId="5C84936E" w:rsidR="008A25FE" w:rsidRPr="005D4CD5" w:rsidRDefault="002715C7" w:rsidP="0098137F">
            <w:pPr>
              <w:pStyle w:val="ListNumber"/>
              <w:numPr>
                <w:ilvl w:val="0"/>
                <w:numId w:val="0"/>
              </w:numPr>
              <w:contextualSpacing w:val="0"/>
              <w:jc w:val="center"/>
              <w:rPr>
                <w:sz w:val="20"/>
                <w:szCs w:val="20"/>
              </w:rPr>
            </w:pPr>
            <w:r w:rsidRPr="00F8004A">
              <w:rPr>
                <w:color w:val="2D3E7B" w:themeColor="accent1" w:themeShade="BF"/>
                <w:sz w:val="20"/>
                <w:szCs w:val="20"/>
              </w:rPr>
              <w:t>Connect</w:t>
            </w:r>
            <w:r w:rsidR="00BF6F69">
              <w:rPr>
                <w:color w:val="2D3E7B" w:themeColor="accent1" w:themeShade="BF"/>
                <w:sz w:val="20"/>
                <w:szCs w:val="20"/>
              </w:rPr>
              <w:t>ing future student’s aspiration</w:t>
            </w:r>
            <w:r w:rsidRPr="00F8004A">
              <w:rPr>
                <w:color w:val="2D3E7B" w:themeColor="accent1" w:themeShade="BF"/>
                <w:sz w:val="20"/>
                <w:szCs w:val="20"/>
              </w:rPr>
              <w:t xml:space="preserve"> to career and employment goals.</w:t>
            </w:r>
          </w:p>
        </w:tc>
        <w:tc>
          <w:tcPr>
            <w:tcW w:w="4803" w:type="dxa"/>
          </w:tcPr>
          <w:p w14:paraId="2423E6E8" w14:textId="05529F0D" w:rsidR="008A25FE" w:rsidRPr="005D4CD5" w:rsidRDefault="002715C7" w:rsidP="00232827">
            <w:pPr>
              <w:pStyle w:val="ListNumber"/>
              <w:numPr>
                <w:ilvl w:val="0"/>
                <w:numId w:val="43"/>
              </w:numPr>
              <w:spacing w:after="80"/>
              <w:ind w:left="115" w:hanging="187"/>
              <w:contextualSpacing w:val="0"/>
              <w:jc w:val="both"/>
              <w:rPr>
                <w:sz w:val="20"/>
                <w:szCs w:val="20"/>
              </w:rPr>
            </w:pPr>
            <w:r w:rsidRPr="005D4CD5">
              <w:rPr>
                <w:sz w:val="20"/>
                <w:szCs w:val="20"/>
              </w:rPr>
              <w:t>To undertake programs/projects that will aim to assist school students, school staff and parents/carers understanding and awareness of higher education options, build aspiration and awareness of higher education pathways, and available supports (social, emotional and financial) including financial assistance to schools in regional, rural and remote schools to a</w:t>
            </w:r>
            <w:r w:rsidR="003D51A7">
              <w:rPr>
                <w:sz w:val="20"/>
                <w:szCs w:val="20"/>
              </w:rPr>
              <w:t>ttend on-campus demystification</w:t>
            </w:r>
            <w:r w:rsidRPr="005D4CD5">
              <w:rPr>
                <w:sz w:val="20"/>
                <w:szCs w:val="20"/>
              </w:rPr>
              <w:t>/familiarisation events</w:t>
            </w:r>
          </w:p>
          <w:p w14:paraId="5E209B2E" w14:textId="77777777" w:rsidR="0085251A" w:rsidRDefault="0085251A" w:rsidP="00232827">
            <w:pPr>
              <w:pStyle w:val="ListNumber"/>
              <w:numPr>
                <w:ilvl w:val="0"/>
                <w:numId w:val="0"/>
              </w:numPr>
              <w:spacing w:after="80"/>
              <w:ind w:left="115"/>
              <w:contextualSpacing w:val="0"/>
              <w:jc w:val="both"/>
              <w:rPr>
                <w:sz w:val="20"/>
                <w:szCs w:val="20"/>
              </w:rPr>
            </w:pPr>
          </w:p>
          <w:p w14:paraId="23EE1113" w14:textId="77777777" w:rsidR="0085251A" w:rsidRDefault="0085251A" w:rsidP="00232827">
            <w:pPr>
              <w:pStyle w:val="ListNumber"/>
              <w:numPr>
                <w:ilvl w:val="0"/>
                <w:numId w:val="0"/>
              </w:numPr>
              <w:spacing w:after="80"/>
              <w:ind w:left="115"/>
              <w:contextualSpacing w:val="0"/>
              <w:jc w:val="both"/>
              <w:rPr>
                <w:sz w:val="20"/>
                <w:szCs w:val="20"/>
              </w:rPr>
            </w:pPr>
          </w:p>
          <w:p w14:paraId="7F11C5D0" w14:textId="77777777" w:rsidR="0085251A" w:rsidRDefault="0085251A" w:rsidP="00232827">
            <w:pPr>
              <w:pStyle w:val="ListNumber"/>
              <w:numPr>
                <w:ilvl w:val="0"/>
                <w:numId w:val="0"/>
              </w:numPr>
              <w:spacing w:after="80"/>
              <w:ind w:left="115"/>
              <w:contextualSpacing w:val="0"/>
              <w:jc w:val="both"/>
              <w:rPr>
                <w:sz w:val="20"/>
                <w:szCs w:val="20"/>
              </w:rPr>
            </w:pPr>
          </w:p>
          <w:p w14:paraId="67DEBA71" w14:textId="37F5C234" w:rsidR="0085251A" w:rsidRDefault="0085251A" w:rsidP="00232827">
            <w:pPr>
              <w:pStyle w:val="ListNumber"/>
              <w:numPr>
                <w:ilvl w:val="0"/>
                <w:numId w:val="0"/>
              </w:numPr>
              <w:spacing w:after="80"/>
              <w:ind w:left="115"/>
              <w:contextualSpacing w:val="0"/>
              <w:jc w:val="both"/>
              <w:rPr>
                <w:sz w:val="20"/>
                <w:szCs w:val="20"/>
              </w:rPr>
            </w:pPr>
          </w:p>
          <w:p w14:paraId="6A282206" w14:textId="6ABF3C02" w:rsidR="0061665C" w:rsidRDefault="0061665C" w:rsidP="00232827">
            <w:pPr>
              <w:pStyle w:val="ListNumber"/>
              <w:numPr>
                <w:ilvl w:val="0"/>
                <w:numId w:val="0"/>
              </w:numPr>
              <w:spacing w:after="80"/>
              <w:ind w:left="115"/>
              <w:contextualSpacing w:val="0"/>
              <w:jc w:val="both"/>
              <w:rPr>
                <w:sz w:val="20"/>
                <w:szCs w:val="20"/>
              </w:rPr>
            </w:pPr>
          </w:p>
          <w:p w14:paraId="105E0FA7" w14:textId="6255EBCC" w:rsidR="002715C7" w:rsidRDefault="002715C7" w:rsidP="00232827">
            <w:pPr>
              <w:pStyle w:val="ListNumber"/>
              <w:numPr>
                <w:ilvl w:val="0"/>
                <w:numId w:val="43"/>
              </w:numPr>
              <w:spacing w:after="80"/>
              <w:ind w:left="115" w:hanging="187"/>
              <w:contextualSpacing w:val="0"/>
              <w:jc w:val="both"/>
              <w:rPr>
                <w:sz w:val="20"/>
                <w:szCs w:val="20"/>
              </w:rPr>
            </w:pPr>
            <w:r w:rsidRPr="005D4CD5">
              <w:rPr>
                <w:sz w:val="20"/>
                <w:szCs w:val="20"/>
              </w:rPr>
              <w:t>To provide career development and career information in regional, rural and remote schools and communities, with strong communication and up to date relevant career information and includes on-campus residential camps, aspiration raising and demystification events, and professional development for career advisors</w:t>
            </w:r>
          </w:p>
          <w:p w14:paraId="1543D657" w14:textId="77777777" w:rsidR="00232827" w:rsidRPr="005D4CD5" w:rsidRDefault="00232827" w:rsidP="00232827">
            <w:pPr>
              <w:pStyle w:val="ListNumber"/>
              <w:numPr>
                <w:ilvl w:val="0"/>
                <w:numId w:val="0"/>
              </w:numPr>
              <w:spacing w:after="0"/>
              <w:ind w:left="115"/>
              <w:contextualSpacing w:val="0"/>
              <w:jc w:val="both"/>
              <w:rPr>
                <w:sz w:val="20"/>
                <w:szCs w:val="20"/>
              </w:rPr>
            </w:pPr>
          </w:p>
          <w:p w14:paraId="24C8A428" w14:textId="2FA34753" w:rsidR="0085251A" w:rsidRDefault="002715C7" w:rsidP="00232827">
            <w:pPr>
              <w:pStyle w:val="ListNumber"/>
              <w:numPr>
                <w:ilvl w:val="0"/>
                <w:numId w:val="43"/>
              </w:numPr>
              <w:spacing w:after="80"/>
              <w:ind w:left="115" w:hanging="187"/>
              <w:contextualSpacing w:val="0"/>
              <w:jc w:val="both"/>
              <w:rPr>
                <w:sz w:val="20"/>
                <w:szCs w:val="20"/>
              </w:rPr>
            </w:pPr>
            <w:r w:rsidRPr="005D4CD5">
              <w:rPr>
                <w:sz w:val="20"/>
                <w:szCs w:val="20"/>
              </w:rPr>
              <w:t xml:space="preserve">To provide a selection of enabling and first year courses (including </w:t>
            </w:r>
            <w:proofErr w:type="spellStart"/>
            <w:r w:rsidRPr="005D4CD5">
              <w:rPr>
                <w:sz w:val="20"/>
                <w:szCs w:val="20"/>
              </w:rPr>
              <w:t>HeadStart</w:t>
            </w:r>
            <w:proofErr w:type="spellEnd"/>
            <w:r w:rsidR="0085251A">
              <w:rPr>
                <w:sz w:val="20"/>
                <w:szCs w:val="20"/>
              </w:rPr>
              <w:t xml:space="preserve"> courses</w:t>
            </w:r>
            <w:r w:rsidRPr="005D4CD5">
              <w:rPr>
                <w:sz w:val="20"/>
                <w:szCs w:val="20"/>
              </w:rPr>
              <w:t>) at locations in selected regional, rural and remote schools or communities to ensure that students have access to reliable and high speed internet in supportive known physical location, with academic advising support and resources</w:t>
            </w:r>
          </w:p>
          <w:p w14:paraId="404E5525" w14:textId="77777777" w:rsidR="0046121A" w:rsidRDefault="0046121A" w:rsidP="00232827">
            <w:pPr>
              <w:pStyle w:val="ListNumber"/>
              <w:numPr>
                <w:ilvl w:val="0"/>
                <w:numId w:val="43"/>
              </w:numPr>
              <w:spacing w:after="80"/>
              <w:ind w:left="115" w:hanging="187"/>
              <w:contextualSpacing w:val="0"/>
              <w:jc w:val="both"/>
              <w:rPr>
                <w:sz w:val="20"/>
                <w:szCs w:val="20"/>
              </w:rPr>
            </w:pPr>
            <w:r w:rsidRPr="005D4CD5">
              <w:rPr>
                <w:sz w:val="20"/>
                <w:szCs w:val="20"/>
              </w:rPr>
              <w:t xml:space="preserve">To deliver </w:t>
            </w:r>
            <w:r w:rsidR="006D3836">
              <w:rPr>
                <w:sz w:val="20"/>
                <w:szCs w:val="20"/>
              </w:rPr>
              <w:t>Open Access Colleges</w:t>
            </w:r>
            <w:r w:rsidRPr="005D4CD5">
              <w:rPr>
                <w:sz w:val="20"/>
                <w:szCs w:val="20"/>
              </w:rPr>
              <w:t xml:space="preserve"> on-campus Accelerated Entry Pathway Program (AEPP) to Year 12 school leavers </w:t>
            </w:r>
          </w:p>
          <w:p w14:paraId="0BF3E5C4" w14:textId="66A360E2" w:rsidR="002715C7" w:rsidRPr="0046121A" w:rsidRDefault="002715C7" w:rsidP="00232827">
            <w:pPr>
              <w:pStyle w:val="ListNumber"/>
              <w:numPr>
                <w:ilvl w:val="0"/>
                <w:numId w:val="0"/>
              </w:numPr>
              <w:spacing w:after="80"/>
              <w:ind w:left="115"/>
              <w:contextualSpacing w:val="0"/>
              <w:jc w:val="both"/>
              <w:rPr>
                <w:sz w:val="20"/>
                <w:szCs w:val="20"/>
              </w:rPr>
            </w:pPr>
          </w:p>
        </w:tc>
        <w:tc>
          <w:tcPr>
            <w:tcW w:w="3780" w:type="dxa"/>
          </w:tcPr>
          <w:p w14:paraId="26C24328" w14:textId="43571EB3" w:rsidR="008A25FE" w:rsidRPr="005D4CD5" w:rsidRDefault="008A25FE" w:rsidP="00232827">
            <w:pPr>
              <w:pStyle w:val="ListNumber"/>
              <w:numPr>
                <w:ilvl w:val="0"/>
                <w:numId w:val="44"/>
              </w:numPr>
              <w:spacing w:after="80"/>
              <w:ind w:left="173" w:hanging="187"/>
              <w:contextualSpacing w:val="0"/>
              <w:jc w:val="both"/>
              <w:rPr>
                <w:sz w:val="20"/>
                <w:szCs w:val="20"/>
              </w:rPr>
            </w:pPr>
            <w:r w:rsidRPr="005D4CD5">
              <w:rPr>
                <w:sz w:val="20"/>
                <w:szCs w:val="20"/>
              </w:rPr>
              <w:t xml:space="preserve">School Engagement </w:t>
            </w:r>
            <w:r w:rsidR="0029312A">
              <w:rPr>
                <w:sz w:val="20"/>
                <w:szCs w:val="20"/>
              </w:rPr>
              <w:t xml:space="preserve">- </w:t>
            </w:r>
            <w:r w:rsidRPr="005D4CD5">
              <w:rPr>
                <w:sz w:val="20"/>
                <w:szCs w:val="20"/>
              </w:rPr>
              <w:t>Delivers on-campus widening participation and demystification activities targeting LSES, regional, rural and remote high schools</w:t>
            </w:r>
          </w:p>
          <w:p w14:paraId="05971CCB" w14:textId="6D188EBE" w:rsidR="005D4CD5" w:rsidRDefault="001C3EBC" w:rsidP="00232827">
            <w:pPr>
              <w:pStyle w:val="ListNumber"/>
              <w:numPr>
                <w:ilvl w:val="0"/>
                <w:numId w:val="44"/>
              </w:numPr>
              <w:spacing w:after="80"/>
              <w:ind w:left="173" w:hanging="187"/>
              <w:contextualSpacing w:val="0"/>
              <w:jc w:val="both"/>
              <w:rPr>
                <w:sz w:val="20"/>
                <w:szCs w:val="20"/>
              </w:rPr>
            </w:pPr>
            <w:r>
              <w:rPr>
                <w:sz w:val="20"/>
                <w:szCs w:val="20"/>
              </w:rPr>
              <w:t>Regional, Rural and Remote Schools Transport Assistance</w:t>
            </w:r>
            <w:r w:rsidR="00C22CB1">
              <w:rPr>
                <w:sz w:val="20"/>
                <w:szCs w:val="20"/>
              </w:rPr>
              <w:t xml:space="preserve"> </w:t>
            </w:r>
            <w:r w:rsidR="0061665C">
              <w:rPr>
                <w:sz w:val="20"/>
                <w:szCs w:val="20"/>
              </w:rPr>
              <w:t>–</w:t>
            </w:r>
            <w:r w:rsidR="0029312A">
              <w:rPr>
                <w:sz w:val="20"/>
                <w:szCs w:val="20"/>
              </w:rPr>
              <w:t xml:space="preserve"> </w:t>
            </w:r>
            <w:r w:rsidR="0061665C">
              <w:rPr>
                <w:sz w:val="20"/>
                <w:szCs w:val="20"/>
              </w:rPr>
              <w:t>Financial assistance to schools to attend on-campus events</w:t>
            </w:r>
          </w:p>
          <w:p w14:paraId="4A9034DE" w14:textId="77777777" w:rsidR="001C3EBC" w:rsidRDefault="001C3EBC" w:rsidP="00232827">
            <w:pPr>
              <w:pStyle w:val="ListNumber"/>
              <w:numPr>
                <w:ilvl w:val="0"/>
                <w:numId w:val="44"/>
              </w:numPr>
              <w:spacing w:after="80"/>
              <w:ind w:left="173" w:hanging="187"/>
              <w:contextualSpacing w:val="0"/>
              <w:jc w:val="both"/>
              <w:rPr>
                <w:sz w:val="20"/>
                <w:szCs w:val="20"/>
              </w:rPr>
            </w:pPr>
            <w:r>
              <w:rPr>
                <w:sz w:val="20"/>
                <w:szCs w:val="20"/>
              </w:rPr>
              <w:t>Drones for STEM</w:t>
            </w:r>
            <w:r w:rsidR="0029312A">
              <w:rPr>
                <w:sz w:val="20"/>
                <w:szCs w:val="20"/>
              </w:rPr>
              <w:t xml:space="preserve"> </w:t>
            </w:r>
            <w:r w:rsidR="0085251A">
              <w:rPr>
                <w:sz w:val="20"/>
                <w:szCs w:val="20"/>
              </w:rPr>
              <w:t>– Delivery of drone workshops for students in local schools and to build the confidence and competency of teachers from rural and remote areas in the use of drones as a STEM learning and teaching tool</w:t>
            </w:r>
          </w:p>
          <w:p w14:paraId="194907F6" w14:textId="77777777" w:rsidR="005D4CD5" w:rsidRDefault="005D4CD5" w:rsidP="00232827">
            <w:pPr>
              <w:pStyle w:val="ListNumber"/>
              <w:numPr>
                <w:ilvl w:val="0"/>
                <w:numId w:val="0"/>
              </w:numPr>
              <w:spacing w:after="0"/>
              <w:ind w:left="173"/>
              <w:contextualSpacing w:val="0"/>
              <w:jc w:val="both"/>
              <w:rPr>
                <w:sz w:val="20"/>
                <w:szCs w:val="20"/>
              </w:rPr>
            </w:pPr>
          </w:p>
          <w:p w14:paraId="5C82AE2B" w14:textId="545449B5" w:rsidR="005D4CD5" w:rsidRPr="005D4CD5" w:rsidRDefault="005D4CD5" w:rsidP="00232827">
            <w:pPr>
              <w:pStyle w:val="ListNumber"/>
              <w:numPr>
                <w:ilvl w:val="0"/>
                <w:numId w:val="44"/>
              </w:numPr>
              <w:spacing w:after="80"/>
              <w:ind w:left="166" w:hanging="180"/>
              <w:jc w:val="both"/>
              <w:rPr>
                <w:sz w:val="20"/>
                <w:szCs w:val="20"/>
              </w:rPr>
            </w:pPr>
            <w:r w:rsidRPr="005D4CD5">
              <w:rPr>
                <w:sz w:val="20"/>
                <w:szCs w:val="20"/>
              </w:rPr>
              <w:t xml:space="preserve">Making Career Choices </w:t>
            </w:r>
            <w:r w:rsidR="0029312A">
              <w:rPr>
                <w:sz w:val="20"/>
                <w:szCs w:val="20"/>
              </w:rPr>
              <w:t xml:space="preserve">- </w:t>
            </w:r>
            <w:r w:rsidRPr="005D4CD5">
              <w:rPr>
                <w:sz w:val="20"/>
                <w:szCs w:val="20"/>
              </w:rPr>
              <w:t>Career outreach service in LSES, regional, rural and remote communities and schools</w:t>
            </w:r>
          </w:p>
          <w:p w14:paraId="3855CED8" w14:textId="77777777" w:rsidR="005D4CD5" w:rsidRDefault="005D4CD5" w:rsidP="00232827">
            <w:pPr>
              <w:pStyle w:val="ListNumber"/>
              <w:numPr>
                <w:ilvl w:val="0"/>
                <w:numId w:val="0"/>
              </w:numPr>
              <w:spacing w:after="0"/>
              <w:ind w:left="166"/>
              <w:jc w:val="both"/>
              <w:rPr>
                <w:sz w:val="20"/>
                <w:szCs w:val="20"/>
              </w:rPr>
            </w:pPr>
          </w:p>
          <w:p w14:paraId="4EED0BAF" w14:textId="77777777" w:rsidR="005D4CD5" w:rsidRDefault="005D4CD5" w:rsidP="00232827">
            <w:pPr>
              <w:pStyle w:val="ListNumber"/>
              <w:numPr>
                <w:ilvl w:val="0"/>
                <w:numId w:val="0"/>
              </w:numPr>
              <w:spacing w:after="0"/>
              <w:ind w:left="360" w:hanging="360"/>
              <w:jc w:val="both"/>
              <w:rPr>
                <w:sz w:val="20"/>
                <w:szCs w:val="20"/>
              </w:rPr>
            </w:pPr>
          </w:p>
          <w:p w14:paraId="76E622E5" w14:textId="6765679C" w:rsidR="0085251A" w:rsidRDefault="0085251A" w:rsidP="00232827">
            <w:pPr>
              <w:pStyle w:val="ListNumber"/>
              <w:numPr>
                <w:ilvl w:val="0"/>
                <w:numId w:val="0"/>
              </w:numPr>
              <w:spacing w:after="0"/>
              <w:ind w:left="360" w:hanging="360"/>
              <w:jc w:val="both"/>
              <w:rPr>
                <w:sz w:val="20"/>
                <w:szCs w:val="20"/>
              </w:rPr>
            </w:pPr>
          </w:p>
          <w:p w14:paraId="3844BCD0" w14:textId="77777777" w:rsidR="00976BC4" w:rsidRDefault="00976BC4" w:rsidP="00232827">
            <w:pPr>
              <w:pStyle w:val="ListNumber"/>
              <w:numPr>
                <w:ilvl w:val="0"/>
                <w:numId w:val="0"/>
              </w:numPr>
              <w:spacing w:after="0"/>
              <w:ind w:left="360" w:hanging="360"/>
              <w:contextualSpacing w:val="0"/>
              <w:jc w:val="both"/>
              <w:rPr>
                <w:sz w:val="20"/>
                <w:szCs w:val="20"/>
              </w:rPr>
            </w:pPr>
          </w:p>
          <w:p w14:paraId="1FAA4433" w14:textId="7AF69534" w:rsidR="0085251A" w:rsidRDefault="001C3EBC" w:rsidP="00232827">
            <w:pPr>
              <w:pStyle w:val="ListNumber"/>
              <w:numPr>
                <w:ilvl w:val="0"/>
                <w:numId w:val="44"/>
              </w:numPr>
              <w:spacing w:before="80"/>
              <w:ind w:left="173" w:hanging="187"/>
              <w:contextualSpacing w:val="0"/>
              <w:jc w:val="both"/>
              <w:rPr>
                <w:sz w:val="20"/>
                <w:szCs w:val="20"/>
              </w:rPr>
            </w:pPr>
            <w:r>
              <w:rPr>
                <w:sz w:val="20"/>
                <w:szCs w:val="20"/>
              </w:rPr>
              <w:t>Regional Universit</w:t>
            </w:r>
            <w:r w:rsidR="00BF6F69">
              <w:rPr>
                <w:sz w:val="20"/>
                <w:szCs w:val="20"/>
              </w:rPr>
              <w:t>y Centres Project</w:t>
            </w:r>
          </w:p>
          <w:p w14:paraId="62071418" w14:textId="77777777" w:rsidR="0085251A" w:rsidRDefault="0085251A" w:rsidP="00232827">
            <w:pPr>
              <w:pStyle w:val="ListNumber"/>
              <w:numPr>
                <w:ilvl w:val="0"/>
                <w:numId w:val="0"/>
              </w:numPr>
              <w:spacing w:after="0"/>
              <w:ind w:left="360" w:hanging="360"/>
              <w:contextualSpacing w:val="0"/>
              <w:jc w:val="both"/>
              <w:rPr>
                <w:sz w:val="20"/>
                <w:szCs w:val="20"/>
              </w:rPr>
            </w:pPr>
          </w:p>
          <w:p w14:paraId="449AC611" w14:textId="77777777" w:rsidR="0085251A" w:rsidRDefault="0085251A" w:rsidP="00232827">
            <w:pPr>
              <w:pStyle w:val="ListNumber"/>
              <w:numPr>
                <w:ilvl w:val="0"/>
                <w:numId w:val="0"/>
              </w:numPr>
              <w:spacing w:after="0"/>
              <w:ind w:left="360" w:hanging="360"/>
              <w:contextualSpacing w:val="0"/>
              <w:jc w:val="both"/>
              <w:rPr>
                <w:sz w:val="20"/>
                <w:szCs w:val="20"/>
              </w:rPr>
            </w:pPr>
          </w:p>
          <w:p w14:paraId="1C6090BF" w14:textId="68C0D4C7" w:rsidR="005D4CD5" w:rsidRDefault="005D4CD5" w:rsidP="00232827">
            <w:pPr>
              <w:pStyle w:val="ListNumber"/>
              <w:numPr>
                <w:ilvl w:val="0"/>
                <w:numId w:val="0"/>
              </w:numPr>
              <w:spacing w:after="0"/>
              <w:ind w:left="360" w:hanging="360"/>
              <w:contextualSpacing w:val="0"/>
              <w:jc w:val="both"/>
              <w:rPr>
                <w:sz w:val="20"/>
                <w:szCs w:val="20"/>
              </w:rPr>
            </w:pPr>
          </w:p>
          <w:p w14:paraId="3F9DC328" w14:textId="77777777" w:rsidR="005D4CD5" w:rsidRDefault="005D4CD5" w:rsidP="00232827">
            <w:pPr>
              <w:pStyle w:val="ListNumber"/>
              <w:numPr>
                <w:ilvl w:val="0"/>
                <w:numId w:val="0"/>
              </w:numPr>
              <w:spacing w:after="0"/>
              <w:ind w:left="360" w:hanging="360"/>
              <w:contextualSpacing w:val="0"/>
              <w:jc w:val="both"/>
              <w:rPr>
                <w:sz w:val="20"/>
                <w:szCs w:val="20"/>
              </w:rPr>
            </w:pPr>
          </w:p>
          <w:p w14:paraId="2645DC45" w14:textId="06976D86" w:rsidR="008A25FE" w:rsidRDefault="002715C7" w:rsidP="00232827">
            <w:pPr>
              <w:pStyle w:val="ListNumber"/>
              <w:numPr>
                <w:ilvl w:val="0"/>
                <w:numId w:val="44"/>
              </w:numPr>
              <w:spacing w:before="120" w:after="80"/>
              <w:ind w:left="173" w:hanging="187"/>
              <w:contextualSpacing w:val="0"/>
              <w:jc w:val="both"/>
              <w:rPr>
                <w:sz w:val="20"/>
                <w:szCs w:val="20"/>
              </w:rPr>
            </w:pPr>
            <w:r w:rsidRPr="005D4CD5">
              <w:rPr>
                <w:sz w:val="20"/>
                <w:szCs w:val="20"/>
              </w:rPr>
              <w:t xml:space="preserve">Accelerated Entry Program </w:t>
            </w:r>
            <w:r w:rsidR="0029312A">
              <w:rPr>
                <w:sz w:val="20"/>
                <w:szCs w:val="20"/>
              </w:rPr>
              <w:t>– Flagship e</w:t>
            </w:r>
            <w:r w:rsidRPr="005D4CD5">
              <w:rPr>
                <w:sz w:val="20"/>
                <w:szCs w:val="20"/>
              </w:rPr>
              <w:t xml:space="preserve">nabling program supporting LSES, regional, rural and remote school leavers without an OP </w:t>
            </w:r>
            <w:r w:rsidR="0029312A">
              <w:rPr>
                <w:sz w:val="20"/>
                <w:szCs w:val="20"/>
              </w:rPr>
              <w:t>or ATAR</w:t>
            </w:r>
            <w:r w:rsidRPr="005D4CD5">
              <w:rPr>
                <w:sz w:val="20"/>
                <w:szCs w:val="20"/>
              </w:rPr>
              <w:t xml:space="preserve"> to gain entry to USQ undergraduate programs</w:t>
            </w:r>
          </w:p>
          <w:p w14:paraId="2777C82A" w14:textId="77777777" w:rsidR="002715C7" w:rsidRPr="005D4CD5" w:rsidRDefault="002715C7" w:rsidP="00E42AE6">
            <w:pPr>
              <w:pStyle w:val="ListNumber"/>
              <w:numPr>
                <w:ilvl w:val="0"/>
                <w:numId w:val="0"/>
              </w:numPr>
              <w:spacing w:after="80"/>
              <w:ind w:left="166"/>
              <w:contextualSpacing w:val="0"/>
              <w:rPr>
                <w:sz w:val="20"/>
                <w:szCs w:val="20"/>
              </w:rPr>
            </w:pPr>
          </w:p>
        </w:tc>
      </w:tr>
      <w:tr w:rsidR="002715C7" w:rsidRPr="005D4CD5" w14:paraId="06B7DB24" w14:textId="77777777" w:rsidTr="0098137F">
        <w:trPr>
          <w:cantSplit/>
          <w:trHeight w:val="2983"/>
        </w:trPr>
        <w:tc>
          <w:tcPr>
            <w:tcW w:w="630" w:type="dxa"/>
            <w:textDirection w:val="btLr"/>
            <w:vAlign w:val="center"/>
          </w:tcPr>
          <w:p w14:paraId="674C0266" w14:textId="77777777" w:rsidR="002715C7" w:rsidRPr="0046121A" w:rsidRDefault="00D03975" w:rsidP="005D4CD5">
            <w:pPr>
              <w:pStyle w:val="ListNumber"/>
              <w:numPr>
                <w:ilvl w:val="0"/>
                <w:numId w:val="0"/>
              </w:numPr>
              <w:spacing w:after="240"/>
              <w:ind w:left="426" w:right="113"/>
              <w:jc w:val="center"/>
              <w:rPr>
                <w:b/>
                <w:color w:val="2D3E7B" w:themeColor="accent1" w:themeShade="BF"/>
                <w:sz w:val="20"/>
                <w:szCs w:val="20"/>
              </w:rPr>
            </w:pPr>
            <w:r w:rsidRPr="0046121A">
              <w:rPr>
                <w:b/>
                <w:color w:val="2D3E7B" w:themeColor="accent1" w:themeShade="BF"/>
                <w:sz w:val="20"/>
                <w:szCs w:val="20"/>
              </w:rPr>
              <w:lastRenderedPageBreak/>
              <w:t>PRE-ACCESS</w:t>
            </w:r>
            <w:r w:rsidRPr="0046121A">
              <w:rPr>
                <w:color w:val="2D3E7B" w:themeColor="accent1" w:themeShade="BF"/>
                <w:sz w:val="20"/>
                <w:szCs w:val="20"/>
              </w:rPr>
              <w:t xml:space="preserve"> A</w:t>
            </w:r>
            <w:r w:rsidRPr="0046121A">
              <w:rPr>
                <w:b/>
                <w:color w:val="2D3E7B" w:themeColor="accent1" w:themeShade="BF"/>
                <w:sz w:val="20"/>
                <w:szCs w:val="20"/>
              </w:rPr>
              <w:t>ND</w:t>
            </w:r>
            <w:r w:rsidRPr="0046121A">
              <w:rPr>
                <w:color w:val="2D3E7B" w:themeColor="accent1" w:themeShade="BF"/>
                <w:sz w:val="20"/>
                <w:szCs w:val="20"/>
              </w:rPr>
              <w:t xml:space="preserve"> </w:t>
            </w:r>
            <w:r w:rsidRPr="0046121A">
              <w:rPr>
                <w:b/>
                <w:color w:val="2D3E7B" w:themeColor="accent1" w:themeShade="BF"/>
                <w:sz w:val="20"/>
                <w:szCs w:val="20"/>
              </w:rPr>
              <w:t xml:space="preserve">ACCESS </w:t>
            </w:r>
            <w:r w:rsidRPr="0046121A">
              <w:rPr>
                <w:color w:val="2D3E7B" w:themeColor="accent1" w:themeShade="BF"/>
                <w:sz w:val="20"/>
                <w:szCs w:val="20"/>
              </w:rPr>
              <w:t xml:space="preserve">– </w:t>
            </w:r>
            <w:r w:rsidRPr="0046121A">
              <w:rPr>
                <w:b/>
                <w:color w:val="2D3E7B" w:themeColor="accent1" w:themeShade="BF"/>
                <w:sz w:val="20"/>
                <w:szCs w:val="20"/>
              </w:rPr>
              <w:t>INDIGENOUS</w:t>
            </w:r>
          </w:p>
        </w:tc>
        <w:tc>
          <w:tcPr>
            <w:tcW w:w="1407" w:type="dxa"/>
            <w:vAlign w:val="center"/>
          </w:tcPr>
          <w:p w14:paraId="6A04DE64" w14:textId="074AC0BF" w:rsidR="002715C7" w:rsidRPr="005D4CD5" w:rsidRDefault="002715C7" w:rsidP="008A7060">
            <w:pPr>
              <w:pStyle w:val="ListNumber"/>
              <w:numPr>
                <w:ilvl w:val="0"/>
                <w:numId w:val="0"/>
              </w:numPr>
              <w:contextualSpacing w:val="0"/>
              <w:jc w:val="center"/>
              <w:rPr>
                <w:color w:val="003399"/>
                <w:sz w:val="20"/>
                <w:szCs w:val="20"/>
              </w:rPr>
            </w:pPr>
            <w:r w:rsidRPr="00F8004A">
              <w:rPr>
                <w:color w:val="2D3E7B" w:themeColor="accent1" w:themeShade="BF"/>
                <w:sz w:val="20"/>
                <w:szCs w:val="20"/>
              </w:rPr>
              <w:t xml:space="preserve">Culturally connecting with current and future </w:t>
            </w:r>
            <w:r w:rsidR="008A7060">
              <w:rPr>
                <w:color w:val="2D3E7B" w:themeColor="accent1" w:themeShade="BF"/>
                <w:sz w:val="20"/>
                <w:szCs w:val="20"/>
              </w:rPr>
              <w:t>Indigenous</w:t>
            </w:r>
            <w:r w:rsidRPr="00F8004A">
              <w:rPr>
                <w:color w:val="2D3E7B" w:themeColor="accent1" w:themeShade="BF"/>
                <w:sz w:val="20"/>
                <w:szCs w:val="20"/>
              </w:rPr>
              <w:t xml:space="preserve"> students</w:t>
            </w:r>
          </w:p>
        </w:tc>
        <w:tc>
          <w:tcPr>
            <w:tcW w:w="4803" w:type="dxa"/>
          </w:tcPr>
          <w:p w14:paraId="57D48C47" w14:textId="77777777" w:rsidR="002715C7" w:rsidRPr="005D4CD5" w:rsidRDefault="00791B5A" w:rsidP="00232827">
            <w:pPr>
              <w:pStyle w:val="ListNumber"/>
              <w:numPr>
                <w:ilvl w:val="0"/>
                <w:numId w:val="35"/>
              </w:numPr>
              <w:spacing w:after="80"/>
              <w:ind w:left="115" w:hanging="187"/>
              <w:contextualSpacing w:val="0"/>
              <w:jc w:val="both"/>
              <w:rPr>
                <w:sz w:val="20"/>
                <w:szCs w:val="20"/>
              </w:rPr>
            </w:pPr>
            <w:r w:rsidRPr="005D4CD5">
              <w:rPr>
                <w:sz w:val="20"/>
                <w:szCs w:val="20"/>
              </w:rPr>
              <w:t>To develop and enhance high school student’s cultural identity and their aspiration for education and employment opportunities post-school, and to reassure them that the University is a culturally supportive environment through on-campus demystification events including camps and literacy programs</w:t>
            </w:r>
          </w:p>
          <w:p w14:paraId="1016537E" w14:textId="2B5A2C74" w:rsidR="00791B5A" w:rsidRPr="005D4CD5" w:rsidRDefault="00791B5A" w:rsidP="00F23AA2">
            <w:pPr>
              <w:pStyle w:val="ListNumber"/>
              <w:numPr>
                <w:ilvl w:val="0"/>
                <w:numId w:val="0"/>
              </w:numPr>
              <w:spacing w:after="80"/>
              <w:ind w:left="115"/>
              <w:contextualSpacing w:val="0"/>
              <w:rPr>
                <w:sz w:val="20"/>
                <w:szCs w:val="20"/>
              </w:rPr>
            </w:pPr>
          </w:p>
        </w:tc>
        <w:tc>
          <w:tcPr>
            <w:tcW w:w="3780" w:type="dxa"/>
          </w:tcPr>
          <w:p w14:paraId="438DB821" w14:textId="7BBBF512" w:rsidR="00791B5A" w:rsidRPr="005D4CD5" w:rsidRDefault="00791B5A" w:rsidP="00232827">
            <w:pPr>
              <w:pStyle w:val="ListNumber"/>
              <w:numPr>
                <w:ilvl w:val="0"/>
                <w:numId w:val="35"/>
              </w:numPr>
              <w:spacing w:after="80"/>
              <w:ind w:left="316" w:hanging="230"/>
              <w:contextualSpacing w:val="0"/>
              <w:jc w:val="both"/>
              <w:rPr>
                <w:sz w:val="20"/>
                <w:szCs w:val="20"/>
              </w:rPr>
            </w:pPr>
            <w:r w:rsidRPr="005D4CD5">
              <w:rPr>
                <w:sz w:val="20"/>
                <w:szCs w:val="20"/>
              </w:rPr>
              <w:t xml:space="preserve">Deadly Ways </w:t>
            </w:r>
            <w:r w:rsidR="0029312A">
              <w:rPr>
                <w:sz w:val="20"/>
                <w:szCs w:val="20"/>
              </w:rPr>
              <w:t xml:space="preserve">- </w:t>
            </w:r>
            <w:r w:rsidRPr="005D4CD5">
              <w:rPr>
                <w:sz w:val="20"/>
                <w:szCs w:val="20"/>
              </w:rPr>
              <w:t>Aboriginal and Torres Strait Islander program delivering widening participation activities to high school students and communities in LSES, regional, rural and remote areas</w:t>
            </w:r>
          </w:p>
          <w:p w14:paraId="479D5845" w14:textId="77777777" w:rsidR="002715C7" w:rsidRDefault="001C3EBC" w:rsidP="00232827">
            <w:pPr>
              <w:pStyle w:val="ListNumber"/>
              <w:numPr>
                <w:ilvl w:val="0"/>
                <w:numId w:val="35"/>
              </w:numPr>
              <w:spacing w:after="80"/>
              <w:ind w:left="316" w:hanging="230"/>
              <w:contextualSpacing w:val="0"/>
              <w:jc w:val="both"/>
              <w:rPr>
                <w:sz w:val="20"/>
                <w:szCs w:val="20"/>
              </w:rPr>
            </w:pPr>
            <w:r>
              <w:rPr>
                <w:sz w:val="20"/>
                <w:szCs w:val="20"/>
              </w:rPr>
              <w:t>Ipswich Education Youth Sports Program (IEYSP)</w:t>
            </w:r>
            <w:r w:rsidR="0029312A">
              <w:rPr>
                <w:sz w:val="20"/>
                <w:szCs w:val="20"/>
              </w:rPr>
              <w:t xml:space="preserve"> - </w:t>
            </w:r>
            <w:r w:rsidR="00791B5A" w:rsidRPr="005D4CD5">
              <w:rPr>
                <w:sz w:val="20"/>
                <w:szCs w:val="20"/>
              </w:rPr>
              <w:t>Aboriginal and Torres Strait Islander program working in partnership with Indigenous Community service providers and schools to deliver widening participation activities</w:t>
            </w:r>
          </w:p>
          <w:p w14:paraId="2EDD9C09" w14:textId="170C22BD" w:rsidR="00232827" w:rsidRPr="005D4CD5" w:rsidRDefault="00232827" w:rsidP="00232827">
            <w:pPr>
              <w:pStyle w:val="ListNumber"/>
              <w:numPr>
                <w:ilvl w:val="0"/>
                <w:numId w:val="0"/>
              </w:numPr>
              <w:spacing w:after="80"/>
              <w:ind w:left="316"/>
              <w:contextualSpacing w:val="0"/>
              <w:rPr>
                <w:sz w:val="20"/>
                <w:szCs w:val="20"/>
              </w:rPr>
            </w:pPr>
          </w:p>
        </w:tc>
      </w:tr>
      <w:tr w:rsidR="008A25FE" w14:paraId="5D147005" w14:textId="77777777" w:rsidTr="0098137F">
        <w:trPr>
          <w:cantSplit/>
          <w:trHeight w:val="1134"/>
        </w:trPr>
        <w:tc>
          <w:tcPr>
            <w:tcW w:w="630" w:type="dxa"/>
            <w:textDirection w:val="btLr"/>
            <w:vAlign w:val="center"/>
          </w:tcPr>
          <w:p w14:paraId="565EADB2" w14:textId="592D00DC" w:rsidR="008A25FE" w:rsidRPr="0046121A" w:rsidRDefault="00D03975" w:rsidP="00BF6F69">
            <w:pPr>
              <w:pStyle w:val="ListNumber"/>
              <w:numPr>
                <w:ilvl w:val="0"/>
                <w:numId w:val="0"/>
              </w:numPr>
              <w:spacing w:after="240"/>
              <w:ind w:left="426" w:right="113"/>
              <w:jc w:val="center"/>
              <w:rPr>
                <w:color w:val="2D3E7B" w:themeColor="accent1" w:themeShade="BF"/>
                <w:sz w:val="20"/>
                <w:szCs w:val="20"/>
              </w:rPr>
            </w:pPr>
            <w:r w:rsidRPr="0046121A">
              <w:rPr>
                <w:b/>
                <w:color w:val="2D3E7B" w:themeColor="accent1" w:themeShade="BF"/>
                <w:sz w:val="20"/>
                <w:szCs w:val="20"/>
              </w:rPr>
              <w:t>PARTICIPATION</w:t>
            </w:r>
            <w:r w:rsidR="001C3EBC" w:rsidRPr="001C3EBC">
              <w:rPr>
                <w:b/>
                <w:color w:val="2D3E7B" w:themeColor="accent1" w:themeShade="BF"/>
                <w:sz w:val="20"/>
                <w:szCs w:val="20"/>
              </w:rPr>
              <w:t xml:space="preserve"> </w:t>
            </w:r>
            <w:r w:rsidRPr="0046121A">
              <w:rPr>
                <w:b/>
                <w:color w:val="2D3E7B" w:themeColor="accent1" w:themeShade="BF"/>
                <w:sz w:val="20"/>
                <w:szCs w:val="20"/>
              </w:rPr>
              <w:t>AND PROGRESSION</w:t>
            </w:r>
          </w:p>
        </w:tc>
        <w:tc>
          <w:tcPr>
            <w:tcW w:w="1407" w:type="dxa"/>
            <w:vAlign w:val="center"/>
          </w:tcPr>
          <w:p w14:paraId="093A79A8" w14:textId="77777777" w:rsidR="008A25FE" w:rsidRPr="005D4CD5" w:rsidRDefault="00791B5A" w:rsidP="0098137F">
            <w:pPr>
              <w:pStyle w:val="ListNumber"/>
              <w:numPr>
                <w:ilvl w:val="0"/>
                <w:numId w:val="0"/>
              </w:numPr>
              <w:contextualSpacing w:val="0"/>
              <w:jc w:val="center"/>
              <w:rPr>
                <w:sz w:val="20"/>
                <w:szCs w:val="20"/>
              </w:rPr>
            </w:pPr>
            <w:r w:rsidRPr="00F8004A">
              <w:rPr>
                <w:color w:val="2D3E7B" w:themeColor="accent1" w:themeShade="BF"/>
                <w:sz w:val="20"/>
                <w:szCs w:val="20"/>
              </w:rPr>
              <w:t>Connecting current students to financial support and assistance</w:t>
            </w:r>
          </w:p>
        </w:tc>
        <w:tc>
          <w:tcPr>
            <w:tcW w:w="4803" w:type="dxa"/>
          </w:tcPr>
          <w:p w14:paraId="2359DC67" w14:textId="781C5261" w:rsidR="008A25FE" w:rsidRDefault="004F5555" w:rsidP="00232827">
            <w:pPr>
              <w:pStyle w:val="ListNumber"/>
              <w:numPr>
                <w:ilvl w:val="0"/>
                <w:numId w:val="36"/>
              </w:numPr>
              <w:spacing w:after="80"/>
              <w:ind w:left="106" w:hanging="180"/>
              <w:contextualSpacing w:val="0"/>
              <w:jc w:val="both"/>
              <w:rPr>
                <w:sz w:val="20"/>
                <w:szCs w:val="20"/>
              </w:rPr>
            </w:pPr>
            <w:r w:rsidRPr="005D4CD5">
              <w:rPr>
                <w:sz w:val="20"/>
                <w:szCs w:val="20"/>
              </w:rPr>
              <w:t>To offer institutional equity scholarships and residential accommodation scholarships to students from low SES backgrounds and students experiencing financial hardship to ease the financial burden of study</w:t>
            </w:r>
            <w:r w:rsidR="001B20FE">
              <w:rPr>
                <w:sz w:val="20"/>
                <w:szCs w:val="20"/>
              </w:rPr>
              <w:t xml:space="preserve"> or have been impacted by natural disasters</w:t>
            </w:r>
            <w:r w:rsidR="005B7245">
              <w:rPr>
                <w:sz w:val="20"/>
                <w:szCs w:val="20"/>
              </w:rPr>
              <w:t xml:space="preserve"> including bushfires</w:t>
            </w:r>
          </w:p>
          <w:p w14:paraId="71913F5B" w14:textId="7D62FABA" w:rsidR="00F23AA2" w:rsidRDefault="00F23AA2" w:rsidP="00232827">
            <w:pPr>
              <w:pStyle w:val="ListNumber"/>
              <w:numPr>
                <w:ilvl w:val="0"/>
                <w:numId w:val="0"/>
              </w:numPr>
              <w:spacing w:after="0"/>
              <w:ind w:left="101"/>
              <w:contextualSpacing w:val="0"/>
              <w:jc w:val="both"/>
              <w:rPr>
                <w:sz w:val="20"/>
                <w:szCs w:val="20"/>
              </w:rPr>
            </w:pPr>
          </w:p>
          <w:p w14:paraId="5939AF39" w14:textId="72175911" w:rsidR="00F23AA2" w:rsidRDefault="00F23AA2" w:rsidP="00232827">
            <w:pPr>
              <w:pStyle w:val="ListNumber"/>
              <w:numPr>
                <w:ilvl w:val="0"/>
                <w:numId w:val="0"/>
              </w:numPr>
              <w:spacing w:after="0"/>
              <w:ind w:left="101"/>
              <w:contextualSpacing w:val="0"/>
              <w:jc w:val="both"/>
              <w:rPr>
                <w:sz w:val="20"/>
                <w:szCs w:val="20"/>
              </w:rPr>
            </w:pPr>
          </w:p>
          <w:p w14:paraId="04C0D40B" w14:textId="0677677A" w:rsidR="00F23AA2" w:rsidRDefault="00F23AA2" w:rsidP="00232827">
            <w:pPr>
              <w:pStyle w:val="ListNumber"/>
              <w:numPr>
                <w:ilvl w:val="0"/>
                <w:numId w:val="0"/>
              </w:numPr>
              <w:spacing w:after="80"/>
              <w:ind w:left="106"/>
              <w:contextualSpacing w:val="0"/>
              <w:jc w:val="both"/>
              <w:rPr>
                <w:sz w:val="20"/>
                <w:szCs w:val="20"/>
              </w:rPr>
            </w:pPr>
          </w:p>
          <w:p w14:paraId="2DC974A9" w14:textId="77777777" w:rsidR="00232827" w:rsidRPr="005D4CD5" w:rsidRDefault="00232827" w:rsidP="00232827">
            <w:pPr>
              <w:pStyle w:val="ListNumber"/>
              <w:numPr>
                <w:ilvl w:val="0"/>
                <w:numId w:val="0"/>
              </w:numPr>
              <w:spacing w:after="80"/>
              <w:ind w:left="106"/>
              <w:contextualSpacing w:val="0"/>
              <w:jc w:val="both"/>
              <w:rPr>
                <w:sz w:val="20"/>
                <w:szCs w:val="20"/>
              </w:rPr>
            </w:pPr>
          </w:p>
          <w:p w14:paraId="49692200" w14:textId="77E2A060" w:rsidR="004F5555" w:rsidRPr="005D4CD5" w:rsidRDefault="004F5555" w:rsidP="00232827">
            <w:pPr>
              <w:pStyle w:val="ListNumber"/>
              <w:numPr>
                <w:ilvl w:val="0"/>
                <w:numId w:val="36"/>
              </w:numPr>
              <w:spacing w:after="80"/>
              <w:ind w:left="106" w:hanging="180"/>
              <w:jc w:val="both"/>
              <w:rPr>
                <w:sz w:val="20"/>
                <w:szCs w:val="20"/>
              </w:rPr>
            </w:pPr>
            <w:r w:rsidRPr="005D4CD5">
              <w:rPr>
                <w:sz w:val="20"/>
                <w:szCs w:val="20"/>
              </w:rPr>
              <w:t xml:space="preserve">To provide financial support and </w:t>
            </w:r>
            <w:r w:rsidR="003D51A7">
              <w:rPr>
                <w:sz w:val="20"/>
                <w:szCs w:val="20"/>
              </w:rPr>
              <w:t xml:space="preserve">to </w:t>
            </w:r>
            <w:bookmarkStart w:id="0" w:name="_GoBack"/>
            <w:bookmarkEnd w:id="0"/>
            <w:r w:rsidRPr="005D4CD5">
              <w:rPr>
                <w:sz w:val="20"/>
                <w:szCs w:val="20"/>
              </w:rPr>
              <w:t>ease the burden of the financial cost of study material and assessment including access to internet, low or zero-cost text books, specialised course equipment and students experiencing financial hardship</w:t>
            </w:r>
          </w:p>
        </w:tc>
        <w:tc>
          <w:tcPr>
            <w:tcW w:w="3780" w:type="dxa"/>
          </w:tcPr>
          <w:p w14:paraId="614A37E2" w14:textId="4B9F72B9" w:rsidR="008A25FE" w:rsidRPr="005D4CD5" w:rsidRDefault="008A25FE" w:rsidP="00232827">
            <w:pPr>
              <w:pStyle w:val="ListNumber"/>
              <w:numPr>
                <w:ilvl w:val="0"/>
                <w:numId w:val="36"/>
              </w:numPr>
              <w:spacing w:after="80"/>
              <w:ind w:left="346" w:hanging="274"/>
              <w:contextualSpacing w:val="0"/>
              <w:jc w:val="both"/>
              <w:rPr>
                <w:sz w:val="20"/>
                <w:szCs w:val="20"/>
              </w:rPr>
            </w:pPr>
            <w:r w:rsidRPr="005D4CD5">
              <w:rPr>
                <w:sz w:val="20"/>
                <w:szCs w:val="20"/>
              </w:rPr>
              <w:t xml:space="preserve">Residential Scholarships </w:t>
            </w:r>
            <w:r w:rsidR="0029312A">
              <w:rPr>
                <w:sz w:val="20"/>
                <w:szCs w:val="20"/>
              </w:rPr>
              <w:t xml:space="preserve">- </w:t>
            </w:r>
            <w:r w:rsidR="0030759F">
              <w:rPr>
                <w:sz w:val="20"/>
                <w:szCs w:val="20"/>
              </w:rPr>
              <w:t xml:space="preserve">Accommodation scholarships </w:t>
            </w:r>
            <w:r w:rsidRPr="005D4CD5">
              <w:rPr>
                <w:sz w:val="20"/>
                <w:szCs w:val="20"/>
              </w:rPr>
              <w:t>to support LSES</w:t>
            </w:r>
            <w:r w:rsidR="0030759F">
              <w:rPr>
                <w:sz w:val="20"/>
                <w:szCs w:val="20"/>
              </w:rPr>
              <w:t>,</w:t>
            </w:r>
            <w:r w:rsidRPr="005D4CD5">
              <w:rPr>
                <w:sz w:val="20"/>
                <w:szCs w:val="20"/>
              </w:rPr>
              <w:t xml:space="preserve"> Regional, rural and remote students to reside at USQ Residential Colleges</w:t>
            </w:r>
          </w:p>
          <w:p w14:paraId="774EC9CA" w14:textId="09DE4B23" w:rsidR="008A25FE" w:rsidRPr="005D4CD5" w:rsidRDefault="0046121A" w:rsidP="00232827">
            <w:pPr>
              <w:pStyle w:val="ListNumber"/>
              <w:numPr>
                <w:ilvl w:val="0"/>
                <w:numId w:val="36"/>
              </w:numPr>
              <w:spacing w:after="80"/>
              <w:ind w:left="346" w:hanging="274"/>
              <w:contextualSpacing w:val="0"/>
              <w:jc w:val="both"/>
              <w:rPr>
                <w:sz w:val="20"/>
                <w:szCs w:val="20"/>
              </w:rPr>
            </w:pPr>
            <w:r>
              <w:rPr>
                <w:sz w:val="20"/>
                <w:szCs w:val="20"/>
              </w:rPr>
              <w:t xml:space="preserve">Equity Scholarships </w:t>
            </w:r>
            <w:r w:rsidR="0029312A">
              <w:rPr>
                <w:sz w:val="20"/>
                <w:szCs w:val="20"/>
              </w:rPr>
              <w:t xml:space="preserve">- </w:t>
            </w:r>
            <w:r w:rsidR="008A25FE" w:rsidRPr="005D4CD5">
              <w:rPr>
                <w:sz w:val="20"/>
                <w:szCs w:val="20"/>
              </w:rPr>
              <w:t>Financial assistance to support LSES commencing and continuing students</w:t>
            </w:r>
            <w:r w:rsidR="00E42AE6">
              <w:rPr>
                <w:sz w:val="20"/>
                <w:szCs w:val="20"/>
              </w:rPr>
              <w:t>, and incarcerated students</w:t>
            </w:r>
          </w:p>
          <w:p w14:paraId="57D94738" w14:textId="22A60750" w:rsidR="00811343" w:rsidRDefault="00811343" w:rsidP="00232827">
            <w:pPr>
              <w:pStyle w:val="ListNumber"/>
              <w:numPr>
                <w:ilvl w:val="0"/>
                <w:numId w:val="36"/>
              </w:numPr>
              <w:spacing w:before="120" w:after="80"/>
              <w:ind w:left="346" w:hanging="274"/>
              <w:contextualSpacing w:val="0"/>
              <w:jc w:val="both"/>
              <w:rPr>
                <w:sz w:val="20"/>
                <w:szCs w:val="20"/>
              </w:rPr>
            </w:pPr>
            <w:r w:rsidRPr="005D4CD5">
              <w:rPr>
                <w:sz w:val="20"/>
                <w:szCs w:val="20"/>
              </w:rPr>
              <w:t>Zero cost Textbooks</w:t>
            </w:r>
            <w:r w:rsidR="0029312A">
              <w:rPr>
                <w:sz w:val="20"/>
                <w:szCs w:val="20"/>
              </w:rPr>
              <w:t xml:space="preserve"> </w:t>
            </w:r>
            <w:r w:rsidR="0030759F">
              <w:rPr>
                <w:sz w:val="20"/>
                <w:szCs w:val="20"/>
              </w:rPr>
              <w:t>–</w:t>
            </w:r>
            <w:r w:rsidR="0029312A">
              <w:rPr>
                <w:sz w:val="20"/>
                <w:szCs w:val="20"/>
              </w:rPr>
              <w:t xml:space="preserve"> </w:t>
            </w:r>
            <w:r w:rsidR="0030759F">
              <w:rPr>
                <w:sz w:val="20"/>
                <w:szCs w:val="20"/>
              </w:rPr>
              <w:t>Adoption, adaption or creation of open textbooks in undergraduate courses, with a pr</w:t>
            </w:r>
            <w:r w:rsidR="00232827">
              <w:rPr>
                <w:sz w:val="20"/>
                <w:szCs w:val="20"/>
              </w:rPr>
              <w:t>eference for first year cohorts</w:t>
            </w:r>
          </w:p>
          <w:p w14:paraId="356E21D3" w14:textId="77777777" w:rsidR="008A25FE" w:rsidRPr="005D4CD5" w:rsidRDefault="008A25FE" w:rsidP="00E42AE6">
            <w:pPr>
              <w:pStyle w:val="ListNumber"/>
              <w:numPr>
                <w:ilvl w:val="0"/>
                <w:numId w:val="0"/>
              </w:numPr>
              <w:spacing w:after="80"/>
              <w:ind w:left="346"/>
              <w:contextualSpacing w:val="0"/>
              <w:rPr>
                <w:sz w:val="20"/>
                <w:szCs w:val="20"/>
              </w:rPr>
            </w:pPr>
          </w:p>
        </w:tc>
      </w:tr>
      <w:tr w:rsidR="008A25FE" w14:paraId="535CE33B" w14:textId="77777777" w:rsidTr="0098137F">
        <w:trPr>
          <w:cantSplit/>
          <w:trHeight w:val="1134"/>
        </w:trPr>
        <w:tc>
          <w:tcPr>
            <w:tcW w:w="630" w:type="dxa"/>
            <w:textDirection w:val="btLr"/>
            <w:vAlign w:val="center"/>
          </w:tcPr>
          <w:p w14:paraId="741A5DE2" w14:textId="26A4F1E6" w:rsidR="008A25FE" w:rsidRPr="0046121A" w:rsidRDefault="00BF6F69" w:rsidP="005D4CD5">
            <w:pPr>
              <w:ind w:left="360" w:right="113"/>
              <w:jc w:val="center"/>
              <w:rPr>
                <w:b/>
                <w:color w:val="2D3E7B" w:themeColor="accent1" w:themeShade="BF"/>
                <w:sz w:val="20"/>
                <w:szCs w:val="20"/>
              </w:rPr>
            </w:pPr>
            <w:r>
              <w:rPr>
                <w:b/>
                <w:color w:val="2D3E7B" w:themeColor="accent1" w:themeShade="BF"/>
                <w:sz w:val="20"/>
                <w:szCs w:val="20"/>
              </w:rPr>
              <w:t>PARTICIPATION</w:t>
            </w:r>
            <w:r w:rsidR="00D03975" w:rsidRPr="0046121A">
              <w:rPr>
                <w:b/>
                <w:color w:val="2D3E7B" w:themeColor="accent1" w:themeShade="BF"/>
                <w:sz w:val="20"/>
                <w:szCs w:val="20"/>
              </w:rPr>
              <w:t xml:space="preserve"> AND ATTAINMENT</w:t>
            </w:r>
          </w:p>
        </w:tc>
        <w:tc>
          <w:tcPr>
            <w:tcW w:w="1407" w:type="dxa"/>
            <w:vAlign w:val="center"/>
          </w:tcPr>
          <w:p w14:paraId="3290A0C9" w14:textId="77777777" w:rsidR="008A25FE" w:rsidRPr="005D4CD5" w:rsidRDefault="00B97CBB" w:rsidP="0098137F">
            <w:pPr>
              <w:pStyle w:val="ListNumber"/>
              <w:numPr>
                <w:ilvl w:val="0"/>
                <w:numId w:val="0"/>
              </w:numPr>
              <w:contextualSpacing w:val="0"/>
              <w:jc w:val="center"/>
              <w:rPr>
                <w:sz w:val="20"/>
                <w:szCs w:val="20"/>
              </w:rPr>
            </w:pPr>
            <w:r w:rsidRPr="005D4CD5">
              <w:rPr>
                <w:color w:val="003399"/>
                <w:sz w:val="20"/>
                <w:szCs w:val="20"/>
                <w:lang w:val="en-US"/>
              </w:rPr>
              <w:t>Connecting current students to support and wellbeing programs, and continuing career development</w:t>
            </w:r>
          </w:p>
        </w:tc>
        <w:tc>
          <w:tcPr>
            <w:tcW w:w="4803" w:type="dxa"/>
          </w:tcPr>
          <w:p w14:paraId="71751842" w14:textId="52683CDA" w:rsidR="005704BC" w:rsidRDefault="005704BC" w:rsidP="00232827">
            <w:pPr>
              <w:pStyle w:val="ListNumber"/>
              <w:numPr>
                <w:ilvl w:val="0"/>
                <w:numId w:val="39"/>
              </w:numPr>
              <w:spacing w:after="80"/>
              <w:ind w:left="202" w:hanging="274"/>
              <w:contextualSpacing w:val="0"/>
              <w:jc w:val="both"/>
              <w:rPr>
                <w:sz w:val="20"/>
                <w:szCs w:val="20"/>
              </w:rPr>
            </w:pPr>
            <w:r w:rsidRPr="005D4CD5">
              <w:rPr>
                <w:sz w:val="20"/>
                <w:szCs w:val="20"/>
              </w:rPr>
              <w:t>To provide on-going targeted student success and well-being programs, student advising services includ</w:t>
            </w:r>
            <w:r w:rsidR="00731CF0">
              <w:rPr>
                <w:sz w:val="20"/>
                <w:szCs w:val="20"/>
              </w:rPr>
              <w:t>ing</w:t>
            </w:r>
            <w:r w:rsidRPr="005D4CD5">
              <w:rPr>
                <w:sz w:val="20"/>
                <w:szCs w:val="20"/>
              </w:rPr>
              <w:t xml:space="preserve"> targeted mental health programs that develop resilience, self-efficacy and engagement for all equity cohort</w:t>
            </w:r>
            <w:r w:rsidR="008A7060">
              <w:rPr>
                <w:sz w:val="20"/>
                <w:szCs w:val="20"/>
              </w:rPr>
              <w:t>s</w:t>
            </w:r>
          </w:p>
          <w:p w14:paraId="2562BF28" w14:textId="37F2D64C" w:rsidR="00F23AA2" w:rsidRDefault="00F23AA2" w:rsidP="00232827">
            <w:pPr>
              <w:pStyle w:val="ListNumber"/>
              <w:numPr>
                <w:ilvl w:val="0"/>
                <w:numId w:val="0"/>
              </w:numPr>
              <w:spacing w:after="0"/>
              <w:ind w:left="360" w:hanging="360"/>
              <w:contextualSpacing w:val="0"/>
              <w:jc w:val="both"/>
              <w:rPr>
                <w:sz w:val="20"/>
                <w:szCs w:val="20"/>
              </w:rPr>
            </w:pPr>
          </w:p>
          <w:p w14:paraId="7A13E711" w14:textId="6B177F75" w:rsidR="00F23AA2" w:rsidRDefault="00F23AA2" w:rsidP="00232827">
            <w:pPr>
              <w:pStyle w:val="ListNumber"/>
              <w:numPr>
                <w:ilvl w:val="0"/>
                <w:numId w:val="0"/>
              </w:numPr>
              <w:spacing w:after="0"/>
              <w:ind w:left="360" w:hanging="360"/>
              <w:contextualSpacing w:val="0"/>
              <w:jc w:val="both"/>
              <w:rPr>
                <w:sz w:val="20"/>
                <w:szCs w:val="20"/>
              </w:rPr>
            </w:pPr>
          </w:p>
          <w:p w14:paraId="3DD4D4A7" w14:textId="653AEAA1" w:rsidR="00F23AA2" w:rsidRDefault="00F23AA2" w:rsidP="00232827">
            <w:pPr>
              <w:pStyle w:val="ListNumber"/>
              <w:numPr>
                <w:ilvl w:val="0"/>
                <w:numId w:val="0"/>
              </w:numPr>
              <w:spacing w:after="0"/>
              <w:ind w:left="360" w:hanging="360"/>
              <w:contextualSpacing w:val="0"/>
              <w:jc w:val="both"/>
              <w:rPr>
                <w:sz w:val="20"/>
                <w:szCs w:val="20"/>
              </w:rPr>
            </w:pPr>
          </w:p>
          <w:p w14:paraId="20480CE4" w14:textId="77777777" w:rsidR="00F23AA2" w:rsidRDefault="00F23AA2" w:rsidP="00232827">
            <w:pPr>
              <w:pStyle w:val="ListNumber"/>
              <w:numPr>
                <w:ilvl w:val="0"/>
                <w:numId w:val="0"/>
              </w:numPr>
              <w:spacing w:after="0"/>
              <w:ind w:left="360" w:hanging="360"/>
              <w:contextualSpacing w:val="0"/>
              <w:jc w:val="both"/>
              <w:rPr>
                <w:sz w:val="20"/>
                <w:szCs w:val="20"/>
              </w:rPr>
            </w:pPr>
          </w:p>
          <w:p w14:paraId="57939187" w14:textId="005D6E56" w:rsidR="00F23AA2" w:rsidRDefault="00F23AA2" w:rsidP="00232827">
            <w:pPr>
              <w:pStyle w:val="ListNumber"/>
              <w:numPr>
                <w:ilvl w:val="0"/>
                <w:numId w:val="0"/>
              </w:numPr>
              <w:spacing w:after="80"/>
              <w:ind w:left="360" w:hanging="360"/>
              <w:contextualSpacing w:val="0"/>
              <w:jc w:val="both"/>
              <w:rPr>
                <w:sz w:val="20"/>
                <w:szCs w:val="20"/>
              </w:rPr>
            </w:pPr>
          </w:p>
          <w:p w14:paraId="343082A1" w14:textId="77777777" w:rsidR="008A25FE" w:rsidRPr="005D4CD5" w:rsidRDefault="005704BC" w:rsidP="00232827">
            <w:pPr>
              <w:pStyle w:val="ListNumber"/>
              <w:numPr>
                <w:ilvl w:val="0"/>
                <w:numId w:val="39"/>
              </w:numPr>
              <w:spacing w:after="80"/>
              <w:ind w:left="196" w:hanging="270"/>
              <w:contextualSpacing w:val="0"/>
              <w:jc w:val="both"/>
              <w:rPr>
                <w:sz w:val="20"/>
                <w:szCs w:val="20"/>
              </w:rPr>
            </w:pPr>
            <w:r w:rsidRPr="005D4CD5">
              <w:rPr>
                <w:sz w:val="20"/>
                <w:szCs w:val="20"/>
              </w:rPr>
              <w:t>To undertake research and analysis to develop deeper understanding of our current student’s demographic and sociocultural characteristics, provide on-going coordination, management, evaluation, reporting and financial oversight of the HEPPP allocations</w:t>
            </w:r>
          </w:p>
        </w:tc>
        <w:tc>
          <w:tcPr>
            <w:tcW w:w="3780" w:type="dxa"/>
          </w:tcPr>
          <w:p w14:paraId="44102EA2" w14:textId="6E6B8FDA" w:rsidR="004F5555" w:rsidRDefault="004F5555" w:rsidP="00232827">
            <w:pPr>
              <w:pStyle w:val="ListNumber"/>
              <w:numPr>
                <w:ilvl w:val="0"/>
                <w:numId w:val="38"/>
              </w:numPr>
              <w:spacing w:after="80"/>
              <w:ind w:left="418"/>
              <w:contextualSpacing w:val="0"/>
              <w:jc w:val="both"/>
              <w:rPr>
                <w:sz w:val="20"/>
                <w:szCs w:val="20"/>
              </w:rPr>
            </w:pPr>
            <w:r w:rsidRPr="005D4CD5">
              <w:rPr>
                <w:sz w:val="20"/>
                <w:szCs w:val="20"/>
              </w:rPr>
              <w:t xml:space="preserve">Students Success and Wellbeing support </w:t>
            </w:r>
            <w:r w:rsidR="00D87509">
              <w:rPr>
                <w:sz w:val="20"/>
                <w:szCs w:val="20"/>
              </w:rPr>
              <w:t>services</w:t>
            </w:r>
            <w:r w:rsidRPr="005D4CD5">
              <w:rPr>
                <w:sz w:val="20"/>
                <w:szCs w:val="20"/>
              </w:rPr>
              <w:t xml:space="preserve"> </w:t>
            </w:r>
            <w:r w:rsidR="0030759F">
              <w:rPr>
                <w:sz w:val="20"/>
                <w:szCs w:val="20"/>
              </w:rPr>
              <w:t xml:space="preserve">- </w:t>
            </w:r>
            <w:r w:rsidRPr="005D4CD5">
              <w:rPr>
                <w:sz w:val="20"/>
                <w:szCs w:val="20"/>
              </w:rPr>
              <w:t>Suite of services designed to support students</w:t>
            </w:r>
            <w:r w:rsidR="0046121A">
              <w:rPr>
                <w:sz w:val="20"/>
                <w:szCs w:val="20"/>
              </w:rPr>
              <w:t xml:space="preserve"> in their</w:t>
            </w:r>
            <w:r w:rsidRPr="005D4CD5">
              <w:rPr>
                <w:sz w:val="20"/>
                <w:szCs w:val="20"/>
              </w:rPr>
              <w:t xml:space="preserve"> learning journey </w:t>
            </w:r>
            <w:r w:rsidR="000703D2">
              <w:rPr>
                <w:sz w:val="20"/>
                <w:szCs w:val="20"/>
              </w:rPr>
              <w:t>and their future careers</w:t>
            </w:r>
          </w:p>
          <w:p w14:paraId="01BA5EFF" w14:textId="77777777" w:rsidR="00F23AA2" w:rsidRPr="005D4CD5" w:rsidRDefault="00F23AA2" w:rsidP="00232827">
            <w:pPr>
              <w:pStyle w:val="ListNumber"/>
              <w:numPr>
                <w:ilvl w:val="0"/>
                <w:numId w:val="38"/>
              </w:numPr>
              <w:spacing w:after="80"/>
              <w:ind w:left="418"/>
              <w:contextualSpacing w:val="0"/>
              <w:jc w:val="both"/>
              <w:rPr>
                <w:sz w:val="20"/>
                <w:szCs w:val="20"/>
              </w:rPr>
            </w:pPr>
            <w:r w:rsidRPr="005D4CD5">
              <w:rPr>
                <w:sz w:val="20"/>
                <w:szCs w:val="20"/>
              </w:rPr>
              <w:t xml:space="preserve">Indigenous Student Performance and Retention </w:t>
            </w:r>
            <w:r>
              <w:rPr>
                <w:sz w:val="20"/>
                <w:szCs w:val="20"/>
              </w:rPr>
              <w:t xml:space="preserve">- </w:t>
            </w:r>
            <w:r w:rsidRPr="005D4CD5">
              <w:rPr>
                <w:sz w:val="20"/>
                <w:szCs w:val="20"/>
              </w:rPr>
              <w:t>Targeted initiatives to support the participation, retention and success of Aboriginal and Torres Strait Islander undergraduate students</w:t>
            </w:r>
          </w:p>
          <w:p w14:paraId="69F411D4" w14:textId="6B57CF9F" w:rsidR="00B97CBB" w:rsidRPr="00232827" w:rsidRDefault="004F5555" w:rsidP="00232827">
            <w:pPr>
              <w:pStyle w:val="ListNumber"/>
              <w:numPr>
                <w:ilvl w:val="0"/>
                <w:numId w:val="38"/>
              </w:numPr>
              <w:spacing w:after="80"/>
              <w:ind w:left="421"/>
              <w:contextualSpacing w:val="0"/>
              <w:jc w:val="both"/>
              <w:rPr>
                <w:sz w:val="20"/>
                <w:szCs w:val="20"/>
              </w:rPr>
            </w:pPr>
            <w:r w:rsidRPr="005D4CD5">
              <w:rPr>
                <w:sz w:val="20"/>
                <w:szCs w:val="20"/>
              </w:rPr>
              <w:t xml:space="preserve">HEPPP </w:t>
            </w:r>
            <w:r w:rsidR="0030759F">
              <w:rPr>
                <w:sz w:val="20"/>
                <w:szCs w:val="20"/>
              </w:rPr>
              <w:t xml:space="preserve">and </w:t>
            </w:r>
            <w:r w:rsidRPr="005D4CD5">
              <w:rPr>
                <w:sz w:val="20"/>
                <w:szCs w:val="20"/>
              </w:rPr>
              <w:t xml:space="preserve">Student </w:t>
            </w:r>
            <w:r w:rsidR="0030759F">
              <w:rPr>
                <w:sz w:val="20"/>
                <w:szCs w:val="20"/>
              </w:rPr>
              <w:t>Cohort Data Analysis -</w:t>
            </w:r>
            <w:r w:rsidRPr="005D4CD5">
              <w:rPr>
                <w:sz w:val="20"/>
                <w:szCs w:val="20"/>
              </w:rPr>
              <w:t xml:space="preserve"> Performance </w:t>
            </w:r>
            <w:r w:rsidR="0030759F">
              <w:rPr>
                <w:sz w:val="20"/>
                <w:szCs w:val="20"/>
              </w:rPr>
              <w:t>d</w:t>
            </w:r>
            <w:r w:rsidRPr="005D4CD5">
              <w:rPr>
                <w:sz w:val="20"/>
                <w:szCs w:val="20"/>
              </w:rPr>
              <w:t>ata</w:t>
            </w:r>
            <w:r w:rsidR="0030759F">
              <w:rPr>
                <w:sz w:val="20"/>
                <w:szCs w:val="20"/>
              </w:rPr>
              <w:t xml:space="preserve"> analysis and</w:t>
            </w:r>
            <w:r w:rsidRPr="005D4CD5">
              <w:rPr>
                <w:sz w:val="20"/>
                <w:szCs w:val="20"/>
              </w:rPr>
              <w:t xml:space="preserve"> </w:t>
            </w:r>
            <w:r w:rsidR="0030759F">
              <w:rPr>
                <w:sz w:val="20"/>
                <w:szCs w:val="20"/>
              </w:rPr>
              <w:t>i</w:t>
            </w:r>
            <w:r w:rsidRPr="005D4CD5">
              <w:rPr>
                <w:sz w:val="20"/>
                <w:szCs w:val="20"/>
              </w:rPr>
              <w:t xml:space="preserve">nsight initiative </w:t>
            </w:r>
            <w:r w:rsidR="0030759F">
              <w:rPr>
                <w:sz w:val="20"/>
                <w:szCs w:val="20"/>
              </w:rPr>
              <w:t>aimed at</w:t>
            </w:r>
            <w:r w:rsidRPr="005D4CD5">
              <w:rPr>
                <w:sz w:val="20"/>
                <w:szCs w:val="20"/>
              </w:rPr>
              <w:t xml:space="preserve"> monitoring, evaluation and learning analytics to enhance LSES at-risk interventions</w:t>
            </w:r>
          </w:p>
        </w:tc>
      </w:tr>
    </w:tbl>
    <w:p w14:paraId="116758B7" w14:textId="244B6694" w:rsidR="00E75A27" w:rsidRPr="00616A08" w:rsidRDefault="00E75A27" w:rsidP="00232827">
      <w:pPr>
        <w:pStyle w:val="ListNumber"/>
        <w:numPr>
          <w:ilvl w:val="0"/>
          <w:numId w:val="27"/>
        </w:numPr>
        <w:spacing w:before="120" w:line="240" w:lineRule="auto"/>
        <w:ind w:left="-87" w:hanging="547"/>
        <w:contextualSpacing w:val="0"/>
        <w:rPr>
          <w:sz w:val="20"/>
          <w:szCs w:val="20"/>
        </w:rPr>
      </w:pPr>
      <w:r w:rsidRPr="00616A08">
        <w:rPr>
          <w:b/>
          <w:sz w:val="20"/>
          <w:szCs w:val="20"/>
        </w:rPr>
        <w:t>Evaluation</w:t>
      </w:r>
    </w:p>
    <w:p w14:paraId="44C30E24" w14:textId="77777777" w:rsidR="00395311" w:rsidRDefault="00B83367" w:rsidP="00E42AE6">
      <w:pPr>
        <w:pStyle w:val="ListNumber"/>
        <w:numPr>
          <w:ilvl w:val="0"/>
          <w:numId w:val="0"/>
        </w:numPr>
        <w:spacing w:after="240" w:line="240" w:lineRule="auto"/>
        <w:ind w:left="-630"/>
        <w:jc w:val="both"/>
        <w:rPr>
          <w:sz w:val="20"/>
          <w:szCs w:val="20"/>
        </w:rPr>
      </w:pPr>
      <w:r>
        <w:rPr>
          <w:sz w:val="20"/>
          <w:szCs w:val="20"/>
        </w:rPr>
        <w:t>USQ’s evaluation framework is a two-tiered approach embedded within t</w:t>
      </w:r>
      <w:r w:rsidR="00B6572C">
        <w:rPr>
          <w:sz w:val="20"/>
          <w:szCs w:val="20"/>
        </w:rPr>
        <w:t>he project management framework</w:t>
      </w:r>
      <w:r>
        <w:rPr>
          <w:sz w:val="20"/>
          <w:szCs w:val="20"/>
        </w:rPr>
        <w:t xml:space="preserve"> that incorporate</w:t>
      </w:r>
      <w:r w:rsidR="00B6572C">
        <w:rPr>
          <w:sz w:val="20"/>
          <w:szCs w:val="20"/>
        </w:rPr>
        <w:t>s</w:t>
      </w:r>
      <w:r>
        <w:rPr>
          <w:sz w:val="20"/>
          <w:szCs w:val="20"/>
        </w:rPr>
        <w:t xml:space="preserve"> assessment of institutional impact as well as evaluating effectiveness of initiatives at program/project level using </w:t>
      </w:r>
      <w:r w:rsidR="0033683B">
        <w:rPr>
          <w:sz w:val="20"/>
          <w:szCs w:val="20"/>
        </w:rPr>
        <w:t xml:space="preserve">evaluation </w:t>
      </w:r>
      <w:r>
        <w:rPr>
          <w:sz w:val="20"/>
          <w:szCs w:val="20"/>
        </w:rPr>
        <w:t xml:space="preserve">methodologies and </w:t>
      </w:r>
      <w:proofErr w:type="gramStart"/>
      <w:r>
        <w:rPr>
          <w:sz w:val="20"/>
          <w:szCs w:val="20"/>
        </w:rPr>
        <w:t>tools which</w:t>
      </w:r>
      <w:proofErr w:type="gramEnd"/>
      <w:r>
        <w:rPr>
          <w:sz w:val="20"/>
          <w:szCs w:val="20"/>
        </w:rPr>
        <w:t xml:space="preserve"> are </w:t>
      </w:r>
      <w:r w:rsidR="0033683B">
        <w:rPr>
          <w:sz w:val="20"/>
          <w:szCs w:val="20"/>
        </w:rPr>
        <w:t xml:space="preserve">applicable </w:t>
      </w:r>
      <w:r>
        <w:rPr>
          <w:sz w:val="20"/>
          <w:szCs w:val="20"/>
        </w:rPr>
        <w:t xml:space="preserve">to </w:t>
      </w:r>
      <w:r w:rsidR="00B93E52">
        <w:rPr>
          <w:sz w:val="20"/>
          <w:szCs w:val="20"/>
        </w:rPr>
        <w:t>each</w:t>
      </w:r>
      <w:r w:rsidR="0033683B">
        <w:rPr>
          <w:sz w:val="20"/>
          <w:szCs w:val="20"/>
        </w:rPr>
        <w:t xml:space="preserve"> </w:t>
      </w:r>
      <w:r w:rsidR="00B93E52">
        <w:rPr>
          <w:sz w:val="20"/>
          <w:szCs w:val="20"/>
        </w:rPr>
        <w:t>initiative or activity</w:t>
      </w:r>
      <w:r>
        <w:rPr>
          <w:sz w:val="20"/>
          <w:szCs w:val="20"/>
        </w:rPr>
        <w:t>.</w:t>
      </w:r>
      <w:r w:rsidR="00A2493A">
        <w:rPr>
          <w:sz w:val="20"/>
          <w:szCs w:val="20"/>
        </w:rPr>
        <w:t xml:space="preserve"> This includes both quantitative and qualitative data.</w:t>
      </w:r>
      <w:r>
        <w:rPr>
          <w:sz w:val="20"/>
          <w:szCs w:val="20"/>
        </w:rPr>
        <w:t xml:space="preserve"> The evaluation process </w:t>
      </w:r>
      <w:proofErr w:type="gramStart"/>
      <w:r>
        <w:rPr>
          <w:sz w:val="20"/>
          <w:szCs w:val="20"/>
        </w:rPr>
        <w:t>is based</w:t>
      </w:r>
      <w:proofErr w:type="gramEnd"/>
      <w:r>
        <w:rPr>
          <w:sz w:val="20"/>
          <w:szCs w:val="20"/>
        </w:rPr>
        <w:t xml:space="preserve"> on </w:t>
      </w:r>
      <w:r w:rsidR="006B119D">
        <w:rPr>
          <w:sz w:val="20"/>
          <w:szCs w:val="20"/>
        </w:rPr>
        <w:t>program logic modelling methods</w:t>
      </w:r>
      <w:r w:rsidR="006B119D">
        <w:rPr>
          <w:rStyle w:val="FootnoteReference"/>
          <w:sz w:val="20"/>
          <w:szCs w:val="20"/>
        </w:rPr>
        <w:footnoteReference w:id="2"/>
      </w:r>
      <w:r w:rsidR="00801D7A">
        <w:rPr>
          <w:sz w:val="20"/>
          <w:szCs w:val="20"/>
        </w:rPr>
        <w:t xml:space="preserve">, using the three key elements of input, output, and outcomes </w:t>
      </w:r>
      <w:r w:rsidR="00A2493A">
        <w:rPr>
          <w:sz w:val="20"/>
          <w:szCs w:val="20"/>
        </w:rPr>
        <w:t xml:space="preserve">in order </w:t>
      </w:r>
      <w:r w:rsidR="00801D7A">
        <w:rPr>
          <w:sz w:val="20"/>
          <w:szCs w:val="20"/>
        </w:rPr>
        <w:t xml:space="preserve">to plan, communicate, implement and evaluate </w:t>
      </w:r>
      <w:r w:rsidR="00A2493A">
        <w:rPr>
          <w:sz w:val="20"/>
          <w:szCs w:val="20"/>
        </w:rPr>
        <w:t>at program or project level.</w:t>
      </w:r>
      <w:r>
        <w:rPr>
          <w:sz w:val="20"/>
          <w:szCs w:val="20"/>
        </w:rPr>
        <w:t xml:space="preserve"> </w:t>
      </w:r>
    </w:p>
    <w:p w14:paraId="0A02549F" w14:textId="77777777" w:rsidR="00A2493A" w:rsidRDefault="00A2493A" w:rsidP="00232827">
      <w:pPr>
        <w:pStyle w:val="ListNumber"/>
        <w:numPr>
          <w:ilvl w:val="0"/>
          <w:numId w:val="0"/>
        </w:numPr>
        <w:spacing w:after="240" w:line="240" w:lineRule="auto"/>
        <w:ind w:left="-540" w:hanging="90"/>
        <w:jc w:val="both"/>
        <w:rPr>
          <w:sz w:val="20"/>
          <w:szCs w:val="20"/>
        </w:rPr>
      </w:pPr>
    </w:p>
    <w:p w14:paraId="16750D90" w14:textId="77777777" w:rsidR="00A2493A" w:rsidRDefault="00A2493A" w:rsidP="00232827">
      <w:pPr>
        <w:pStyle w:val="ListNumber"/>
        <w:numPr>
          <w:ilvl w:val="0"/>
          <w:numId w:val="0"/>
        </w:numPr>
        <w:spacing w:after="240" w:line="240" w:lineRule="auto"/>
        <w:ind w:left="-630"/>
        <w:jc w:val="both"/>
        <w:rPr>
          <w:sz w:val="20"/>
          <w:szCs w:val="20"/>
        </w:rPr>
      </w:pPr>
      <w:r>
        <w:rPr>
          <w:sz w:val="20"/>
          <w:szCs w:val="20"/>
        </w:rPr>
        <w:t xml:space="preserve">At an </w:t>
      </w:r>
      <w:r w:rsidR="004C7248">
        <w:rPr>
          <w:sz w:val="20"/>
          <w:szCs w:val="20"/>
        </w:rPr>
        <w:t>i</w:t>
      </w:r>
      <w:r>
        <w:rPr>
          <w:sz w:val="20"/>
          <w:szCs w:val="20"/>
        </w:rPr>
        <w:t xml:space="preserve">nstitutional level, equity performance data and other key indicators are analysed and benchmarked to ensure resources </w:t>
      </w:r>
      <w:proofErr w:type="gramStart"/>
      <w:r>
        <w:rPr>
          <w:sz w:val="20"/>
          <w:szCs w:val="20"/>
        </w:rPr>
        <w:t>are directed</w:t>
      </w:r>
      <w:proofErr w:type="gramEnd"/>
      <w:r>
        <w:rPr>
          <w:sz w:val="20"/>
          <w:szCs w:val="20"/>
        </w:rPr>
        <w:t xml:space="preserve"> to areas of need across the student life cycle stages</w:t>
      </w:r>
      <w:r w:rsidR="006344B6">
        <w:rPr>
          <w:sz w:val="20"/>
          <w:szCs w:val="20"/>
        </w:rPr>
        <w:t>.</w:t>
      </w:r>
      <w:r>
        <w:rPr>
          <w:sz w:val="20"/>
          <w:szCs w:val="20"/>
        </w:rPr>
        <w:t xml:space="preserve"> </w:t>
      </w:r>
    </w:p>
    <w:p w14:paraId="239610D3" w14:textId="77777777" w:rsidR="00B83367" w:rsidRPr="00616A08" w:rsidRDefault="00B83367" w:rsidP="00395311">
      <w:pPr>
        <w:pStyle w:val="ListNumber"/>
        <w:numPr>
          <w:ilvl w:val="0"/>
          <w:numId w:val="0"/>
        </w:numPr>
        <w:spacing w:after="240" w:line="240" w:lineRule="auto"/>
        <w:rPr>
          <w:sz w:val="20"/>
          <w:szCs w:val="20"/>
        </w:rPr>
      </w:pPr>
    </w:p>
    <w:p w14:paraId="4F103B61" w14:textId="77777777" w:rsidR="00E75A27" w:rsidRDefault="00E75A27" w:rsidP="00811343">
      <w:pPr>
        <w:pStyle w:val="ListNumber"/>
        <w:numPr>
          <w:ilvl w:val="0"/>
          <w:numId w:val="27"/>
        </w:numPr>
        <w:spacing w:line="240" w:lineRule="auto"/>
        <w:ind w:left="-90" w:hanging="540"/>
        <w:contextualSpacing w:val="0"/>
        <w:rPr>
          <w:sz w:val="20"/>
          <w:szCs w:val="20"/>
        </w:rPr>
      </w:pPr>
      <w:r w:rsidRPr="00616A08">
        <w:rPr>
          <w:b/>
          <w:sz w:val="20"/>
          <w:szCs w:val="20"/>
        </w:rPr>
        <w:t>Partnerships and collaboration</w:t>
      </w:r>
    </w:p>
    <w:p w14:paraId="3CC2D214" w14:textId="0172724B" w:rsidR="00E00666" w:rsidRDefault="00616A08" w:rsidP="00232827">
      <w:pPr>
        <w:pStyle w:val="ListParagraph"/>
        <w:spacing w:after="120" w:line="240" w:lineRule="auto"/>
        <w:ind w:left="-630"/>
        <w:contextualSpacing w:val="0"/>
        <w:jc w:val="both"/>
        <w:rPr>
          <w:sz w:val="20"/>
          <w:szCs w:val="20"/>
        </w:rPr>
      </w:pPr>
      <w:r>
        <w:rPr>
          <w:sz w:val="20"/>
          <w:szCs w:val="20"/>
        </w:rPr>
        <w:t xml:space="preserve">USQ will continue to invest </w:t>
      </w:r>
      <w:r w:rsidR="00E00666">
        <w:rPr>
          <w:sz w:val="20"/>
          <w:szCs w:val="20"/>
        </w:rPr>
        <w:t xml:space="preserve">in </w:t>
      </w:r>
      <w:r>
        <w:rPr>
          <w:sz w:val="20"/>
          <w:szCs w:val="20"/>
        </w:rPr>
        <w:t xml:space="preserve">and strengthen partnerships with </w:t>
      </w:r>
      <w:r w:rsidR="005437A2">
        <w:rPr>
          <w:sz w:val="20"/>
          <w:szCs w:val="20"/>
        </w:rPr>
        <w:t>local, regional and national</w:t>
      </w:r>
      <w:r w:rsidR="00E00666">
        <w:rPr>
          <w:sz w:val="20"/>
          <w:szCs w:val="20"/>
        </w:rPr>
        <w:t xml:space="preserve"> government and not-for-profit organisations to ensure equitable, fair and targeted opportunities for engaging and supporting prospective and current LSES students.</w:t>
      </w:r>
      <w:r w:rsidR="005437A2">
        <w:rPr>
          <w:sz w:val="20"/>
          <w:szCs w:val="20"/>
        </w:rPr>
        <w:t xml:space="preserve"> These key partnerships include schools, Queensland Widening Participation Consortium, Regional Universities Network (RUN), </w:t>
      </w:r>
      <w:r w:rsidR="006D3836">
        <w:rPr>
          <w:sz w:val="20"/>
          <w:szCs w:val="20"/>
        </w:rPr>
        <w:t>Regional University Hubs,</w:t>
      </w:r>
      <w:r w:rsidR="005437A2">
        <w:rPr>
          <w:sz w:val="20"/>
          <w:szCs w:val="20"/>
        </w:rPr>
        <w:t xml:space="preserve"> correctional centres, TAFE and our Aboriginal and Torres Strait Islander </w:t>
      </w:r>
      <w:r w:rsidR="00811343">
        <w:rPr>
          <w:sz w:val="20"/>
          <w:szCs w:val="20"/>
        </w:rPr>
        <w:t xml:space="preserve">people and their </w:t>
      </w:r>
      <w:r w:rsidR="005437A2">
        <w:rPr>
          <w:sz w:val="20"/>
          <w:szCs w:val="20"/>
        </w:rPr>
        <w:t>communities.</w:t>
      </w:r>
    </w:p>
    <w:sectPr w:rsidR="00E00666" w:rsidSect="00F8004A">
      <w:headerReference w:type="even" r:id="rId11"/>
      <w:headerReference w:type="default" r:id="rId12"/>
      <w:footerReference w:type="default" r:id="rId13"/>
      <w:headerReference w:type="first" r:id="rId14"/>
      <w:pgSz w:w="11906" w:h="16838"/>
      <w:pgMar w:top="630" w:right="476" w:bottom="360" w:left="1440" w:header="450"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66864" w14:textId="77777777" w:rsidR="00E42AE6" w:rsidRDefault="00E42AE6" w:rsidP="00130923">
      <w:pPr>
        <w:spacing w:after="0" w:line="240" w:lineRule="auto"/>
      </w:pPr>
      <w:r>
        <w:separator/>
      </w:r>
    </w:p>
  </w:endnote>
  <w:endnote w:type="continuationSeparator" w:id="0">
    <w:p w14:paraId="2F7B49FF" w14:textId="77777777" w:rsidR="00E42AE6" w:rsidRDefault="00E42AE6" w:rsidP="00130923">
      <w:pPr>
        <w:spacing w:after="0" w:line="240" w:lineRule="auto"/>
      </w:pPr>
      <w:r>
        <w:continuationSeparator/>
      </w:r>
    </w:p>
  </w:endnote>
  <w:endnote w:type="continuationNotice" w:id="1">
    <w:p w14:paraId="02D1E725" w14:textId="77777777" w:rsidR="00E42AE6" w:rsidRDefault="00E42A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7DD07" w14:textId="365BAB50" w:rsidR="00B3747C" w:rsidRDefault="003D51A7"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B3747C">
          <w:fldChar w:fldCharType="begin"/>
        </w:r>
        <w:r w:rsidR="00B3747C">
          <w:instrText xml:space="preserve"> PAGE   \* MERGEFORMAT </w:instrText>
        </w:r>
        <w:r w:rsidR="00B3747C">
          <w:fldChar w:fldCharType="separate"/>
        </w:r>
        <w:r>
          <w:rPr>
            <w:noProof/>
          </w:rPr>
          <w:t>3</w:t>
        </w:r>
        <w:r w:rsidR="00B3747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5B1B1" w14:textId="77777777" w:rsidR="00E42AE6" w:rsidRDefault="00E42AE6" w:rsidP="00130923">
      <w:pPr>
        <w:spacing w:after="0" w:line="240" w:lineRule="auto"/>
      </w:pPr>
      <w:r>
        <w:separator/>
      </w:r>
    </w:p>
  </w:footnote>
  <w:footnote w:type="continuationSeparator" w:id="0">
    <w:p w14:paraId="30B8D1C0" w14:textId="77777777" w:rsidR="00E42AE6" w:rsidRDefault="00E42AE6" w:rsidP="00130923">
      <w:pPr>
        <w:spacing w:after="0" w:line="240" w:lineRule="auto"/>
      </w:pPr>
      <w:r>
        <w:continuationSeparator/>
      </w:r>
    </w:p>
  </w:footnote>
  <w:footnote w:type="continuationNotice" w:id="1">
    <w:p w14:paraId="2D77F44A" w14:textId="77777777" w:rsidR="00E42AE6" w:rsidRDefault="00E42AE6">
      <w:pPr>
        <w:spacing w:after="0" w:line="240" w:lineRule="auto"/>
      </w:pPr>
    </w:p>
  </w:footnote>
  <w:footnote w:id="2">
    <w:p w14:paraId="19021AF1" w14:textId="77777777" w:rsidR="006B119D" w:rsidRDefault="006B119D" w:rsidP="00D87509">
      <w:pPr>
        <w:pStyle w:val="FootnoteText"/>
        <w:ind w:left="-630"/>
      </w:pPr>
      <w:r>
        <w:rPr>
          <w:rStyle w:val="FootnoteReference"/>
        </w:rPr>
        <w:footnoteRef/>
      </w:r>
      <w:r>
        <w:t xml:space="preserve"> </w:t>
      </w:r>
      <w:proofErr w:type="spellStart"/>
      <w:r w:rsidRPr="001040BF">
        <w:rPr>
          <w:rStyle w:val="HTMLCite"/>
          <w:i w:val="0"/>
          <w:sz w:val="22"/>
          <w:szCs w:val="22"/>
          <w:lang w:val="en"/>
        </w:rPr>
        <w:t>Frechtling</w:t>
      </w:r>
      <w:proofErr w:type="spellEnd"/>
      <w:r w:rsidR="001040BF" w:rsidRPr="001040BF">
        <w:rPr>
          <w:rStyle w:val="HTMLCite"/>
          <w:i w:val="0"/>
          <w:sz w:val="22"/>
          <w:szCs w:val="22"/>
          <w:lang w:val="en"/>
        </w:rPr>
        <w:t>,</w:t>
      </w:r>
      <w:r w:rsidRPr="001040BF">
        <w:rPr>
          <w:rStyle w:val="HTMLCite"/>
          <w:i w:val="0"/>
          <w:sz w:val="22"/>
          <w:szCs w:val="22"/>
          <w:lang w:val="en"/>
        </w:rPr>
        <w:t xml:space="preserve"> J</w:t>
      </w:r>
      <w:r w:rsidR="001040BF" w:rsidRPr="001040BF">
        <w:rPr>
          <w:rStyle w:val="HTMLCite"/>
          <w:i w:val="0"/>
          <w:sz w:val="22"/>
          <w:szCs w:val="22"/>
          <w:lang w:val="en"/>
        </w:rPr>
        <w:t>.</w:t>
      </w:r>
      <w:r w:rsidRPr="001040BF">
        <w:rPr>
          <w:rStyle w:val="HTMLCite"/>
          <w:i w:val="0"/>
          <w:sz w:val="22"/>
          <w:szCs w:val="22"/>
          <w:lang w:val="en"/>
        </w:rPr>
        <w:t>A</w:t>
      </w:r>
      <w:r w:rsidR="001040BF" w:rsidRPr="001040BF">
        <w:rPr>
          <w:rStyle w:val="HTMLCite"/>
          <w:i w:val="0"/>
          <w:sz w:val="22"/>
          <w:szCs w:val="22"/>
          <w:lang w:val="en"/>
        </w:rPr>
        <w:t>.</w:t>
      </w:r>
      <w:r w:rsidRPr="001040BF">
        <w:rPr>
          <w:rStyle w:val="HTMLCite"/>
          <w:i w:val="0"/>
          <w:sz w:val="22"/>
          <w:szCs w:val="22"/>
          <w:lang w:val="en"/>
        </w:rPr>
        <w:t xml:space="preserve"> (2015).</w:t>
      </w:r>
      <w:r>
        <w:rPr>
          <w:rStyle w:val="HTMLCite"/>
          <w:sz w:val="22"/>
          <w:szCs w:val="22"/>
          <w:lang w:val="en"/>
        </w:rPr>
        <w:t xml:space="preserve"> Logic Models. International Encyclopedia of the Social &amp; Behavioral Sciences. </w:t>
      </w:r>
      <w:r w:rsidRPr="001040BF">
        <w:rPr>
          <w:rStyle w:val="HTMLCite"/>
          <w:i w:val="0"/>
          <w:sz w:val="22"/>
          <w:szCs w:val="22"/>
          <w:lang w:val="en"/>
        </w:rPr>
        <w:t>Elsevier</w:t>
      </w:r>
      <w:r w:rsidR="001040BF" w:rsidRPr="001040BF">
        <w:rPr>
          <w:rStyle w:val="HTMLCite"/>
          <w:i w:val="0"/>
          <w:sz w:val="22"/>
          <w:szCs w:val="22"/>
          <w:lang w:val="en"/>
        </w:rPr>
        <w:t xml:space="preserve"> (</w:t>
      </w:r>
      <w:proofErr w:type="gramStart"/>
      <w:r w:rsidR="001040BF" w:rsidRPr="001040BF">
        <w:rPr>
          <w:rStyle w:val="HTMLCite"/>
          <w:i w:val="0"/>
          <w:sz w:val="22"/>
          <w:szCs w:val="22"/>
          <w:lang w:val="en"/>
        </w:rPr>
        <w:t>2</w:t>
      </w:r>
      <w:r w:rsidR="001040BF" w:rsidRPr="001040BF">
        <w:rPr>
          <w:rStyle w:val="HTMLCite"/>
          <w:i w:val="0"/>
          <w:sz w:val="22"/>
          <w:szCs w:val="22"/>
          <w:vertAlign w:val="superscript"/>
          <w:lang w:val="en"/>
        </w:rPr>
        <w:t>nd</w:t>
      </w:r>
      <w:proofErr w:type="gramEnd"/>
      <w:r w:rsidR="001040BF" w:rsidRPr="001040BF">
        <w:rPr>
          <w:rStyle w:val="HTMLCite"/>
          <w:i w:val="0"/>
          <w:sz w:val="22"/>
          <w:szCs w:val="22"/>
          <w:lang w:val="en"/>
        </w:rPr>
        <w:t xml:space="preserve"> Edition)</w:t>
      </w:r>
      <w:r w:rsidRPr="001040BF">
        <w:rPr>
          <w:rStyle w:val="HTMLCite"/>
          <w:i w:val="0"/>
          <w:sz w:val="22"/>
          <w:szCs w:val="22"/>
          <w:lang w:val="en"/>
        </w:rPr>
        <w:t>. pp. 299–305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28BEC" w14:textId="5DCCA739" w:rsidR="00CD05DA" w:rsidRDefault="00CD0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04295" w14:textId="0F382654" w:rsidR="00B3747C" w:rsidRDefault="002057C3" w:rsidP="00A66052">
    <w:pPr>
      <w:pStyle w:val="Header"/>
      <w:spacing w:after="480"/>
      <w:jc w:val="right"/>
    </w:pPr>
    <w:r>
      <w:t xml:space="preserve">USQ’s </w:t>
    </w:r>
    <w:r w:rsidR="00B3747C">
      <w:t>Access and Participation Plan 20</w:t>
    </w:r>
    <w:r>
      <w:t>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DE52" w14:textId="79A8DA53" w:rsidR="00F8004A" w:rsidRDefault="00BF6F69" w:rsidP="00BF6F69">
    <w:pPr>
      <w:pStyle w:val="Heading1"/>
      <w:spacing w:after="0"/>
      <w:contextualSpacing w:val="0"/>
      <w:jc w:val="right"/>
    </w:pPr>
    <w:r w:rsidRPr="00BC2B22">
      <w:rPr>
        <w:noProof/>
        <w:lang w:eastAsia="en-AU"/>
      </w:rPr>
      <w:drawing>
        <wp:anchor distT="0" distB="0" distL="114300" distR="114300" simplePos="0" relativeHeight="251659264" behindDoc="1" locked="0" layoutInCell="1" allowOverlap="1" wp14:anchorId="311F23F3" wp14:editId="7DE70850">
          <wp:simplePos x="0" y="0"/>
          <wp:positionH relativeFrom="margin">
            <wp:posOffset>-232913</wp:posOffset>
          </wp:positionH>
          <wp:positionV relativeFrom="paragraph">
            <wp:posOffset>-164981</wp:posOffset>
          </wp:positionV>
          <wp:extent cx="698134" cy="724211"/>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134" cy="7242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04BC" w:rsidRPr="00E75A27">
      <w:t>AC</w:t>
    </w:r>
    <w:r w:rsidR="005704BC">
      <w:t>CESS AND PARTICIPATION PLAN 2020</w:t>
    </w:r>
  </w:p>
  <w:p w14:paraId="38A2F79A" w14:textId="77777777" w:rsidR="00976BC4" w:rsidRPr="00976BC4" w:rsidRDefault="00976BC4" w:rsidP="00976BC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76FB00"/>
    <w:lvl w:ilvl="0">
      <w:start w:val="1"/>
      <w:numFmt w:val="decimal"/>
      <w:lvlText w:val="%1."/>
      <w:lvlJc w:val="left"/>
      <w:pPr>
        <w:tabs>
          <w:tab w:val="num" w:pos="360"/>
        </w:tabs>
        <w:ind w:left="360" w:hanging="360"/>
      </w:pPr>
    </w:lvl>
  </w:abstractNum>
  <w:abstractNum w:abstractNumId="9" w15:restartNumberingAfterBreak="0">
    <w:nsid w:val="074229B2"/>
    <w:multiLevelType w:val="hybridMultilevel"/>
    <w:tmpl w:val="B25E3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F10D15"/>
    <w:multiLevelType w:val="hybridMultilevel"/>
    <w:tmpl w:val="FD821826"/>
    <w:lvl w:ilvl="0" w:tplc="41CC9052">
      <w:start w:val="2016"/>
      <w:numFmt w:val="bullet"/>
      <w:lvlText w:val="-"/>
      <w:lvlJc w:val="left"/>
      <w:pPr>
        <w:ind w:left="2340" w:hanging="360"/>
      </w:pPr>
      <w:rPr>
        <w:rFonts w:ascii="Verdana" w:eastAsia="Calibri" w:hAnsi="Verdana" w:cs="Times New Roman"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13" w15:restartNumberingAfterBreak="0">
    <w:nsid w:val="11633FBD"/>
    <w:multiLevelType w:val="hybridMultilevel"/>
    <w:tmpl w:val="0770A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6781C93"/>
    <w:multiLevelType w:val="hybridMultilevel"/>
    <w:tmpl w:val="F9B07CC8"/>
    <w:lvl w:ilvl="0" w:tplc="0C090001">
      <w:start w:val="1"/>
      <w:numFmt w:val="bullet"/>
      <w:lvlText w:val=""/>
      <w:lvlJc w:val="left"/>
      <w:pPr>
        <w:ind w:left="2340" w:hanging="360"/>
      </w:pPr>
      <w:rPr>
        <w:rFonts w:ascii="Symbol" w:hAnsi="Symbol"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18" w15:restartNumberingAfterBreak="0">
    <w:nsid w:val="1FBA5C77"/>
    <w:multiLevelType w:val="multilevel"/>
    <w:tmpl w:val="C7A2504C"/>
    <w:lvl w:ilvl="0">
      <w:start w:val="1"/>
      <w:numFmt w:val="decimal"/>
      <w:pStyle w:val="ListNumber"/>
      <w:lvlText w:val="%1"/>
      <w:lvlJc w:val="left"/>
      <w:pPr>
        <w:ind w:left="360" w:hanging="360"/>
      </w:pPr>
      <w:rPr>
        <w:rFonts w:hint="default"/>
        <w:b/>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12F36FD"/>
    <w:multiLevelType w:val="hybridMultilevel"/>
    <w:tmpl w:val="A732AB16"/>
    <w:lvl w:ilvl="0" w:tplc="FF90DF4E">
      <w:start w:val="1"/>
      <w:numFmt w:val="bullet"/>
      <w:lvlText w:val=""/>
      <w:lvlJc w:val="left"/>
      <w:pPr>
        <w:ind w:left="2340" w:hanging="360"/>
      </w:pPr>
      <w:rPr>
        <w:rFonts w:ascii="Symbol" w:hAnsi="Symbol"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20" w15:restartNumberingAfterBreak="0">
    <w:nsid w:val="2375768E"/>
    <w:multiLevelType w:val="hybridMultilevel"/>
    <w:tmpl w:val="0F1E43D0"/>
    <w:lvl w:ilvl="0" w:tplc="0C090001">
      <w:start w:val="1"/>
      <w:numFmt w:val="bullet"/>
      <w:lvlText w:val=""/>
      <w:lvlJc w:val="left"/>
      <w:pPr>
        <w:ind w:left="1185" w:hanging="360"/>
      </w:pPr>
      <w:rPr>
        <w:rFonts w:ascii="Symbol" w:hAnsi="Symbol" w:hint="default"/>
      </w:rPr>
    </w:lvl>
    <w:lvl w:ilvl="1" w:tplc="0C090003" w:tentative="1">
      <w:start w:val="1"/>
      <w:numFmt w:val="bullet"/>
      <w:lvlText w:val="o"/>
      <w:lvlJc w:val="left"/>
      <w:pPr>
        <w:ind w:left="1905" w:hanging="360"/>
      </w:pPr>
      <w:rPr>
        <w:rFonts w:ascii="Courier New" w:hAnsi="Courier New" w:cs="Courier New" w:hint="default"/>
      </w:rPr>
    </w:lvl>
    <w:lvl w:ilvl="2" w:tplc="0C090005" w:tentative="1">
      <w:start w:val="1"/>
      <w:numFmt w:val="bullet"/>
      <w:lvlText w:val=""/>
      <w:lvlJc w:val="left"/>
      <w:pPr>
        <w:ind w:left="2625" w:hanging="360"/>
      </w:pPr>
      <w:rPr>
        <w:rFonts w:ascii="Wingdings" w:hAnsi="Wingdings" w:hint="default"/>
      </w:rPr>
    </w:lvl>
    <w:lvl w:ilvl="3" w:tplc="0C090001" w:tentative="1">
      <w:start w:val="1"/>
      <w:numFmt w:val="bullet"/>
      <w:lvlText w:val=""/>
      <w:lvlJc w:val="left"/>
      <w:pPr>
        <w:ind w:left="3345" w:hanging="360"/>
      </w:pPr>
      <w:rPr>
        <w:rFonts w:ascii="Symbol" w:hAnsi="Symbol" w:hint="default"/>
      </w:rPr>
    </w:lvl>
    <w:lvl w:ilvl="4" w:tplc="0C090003" w:tentative="1">
      <w:start w:val="1"/>
      <w:numFmt w:val="bullet"/>
      <w:lvlText w:val="o"/>
      <w:lvlJc w:val="left"/>
      <w:pPr>
        <w:ind w:left="4065" w:hanging="360"/>
      </w:pPr>
      <w:rPr>
        <w:rFonts w:ascii="Courier New" w:hAnsi="Courier New" w:cs="Courier New" w:hint="default"/>
      </w:rPr>
    </w:lvl>
    <w:lvl w:ilvl="5" w:tplc="0C090005" w:tentative="1">
      <w:start w:val="1"/>
      <w:numFmt w:val="bullet"/>
      <w:lvlText w:val=""/>
      <w:lvlJc w:val="left"/>
      <w:pPr>
        <w:ind w:left="4785" w:hanging="360"/>
      </w:pPr>
      <w:rPr>
        <w:rFonts w:ascii="Wingdings" w:hAnsi="Wingdings" w:hint="default"/>
      </w:rPr>
    </w:lvl>
    <w:lvl w:ilvl="6" w:tplc="0C090001" w:tentative="1">
      <w:start w:val="1"/>
      <w:numFmt w:val="bullet"/>
      <w:lvlText w:val=""/>
      <w:lvlJc w:val="left"/>
      <w:pPr>
        <w:ind w:left="5505" w:hanging="360"/>
      </w:pPr>
      <w:rPr>
        <w:rFonts w:ascii="Symbol" w:hAnsi="Symbol" w:hint="default"/>
      </w:rPr>
    </w:lvl>
    <w:lvl w:ilvl="7" w:tplc="0C090003" w:tentative="1">
      <w:start w:val="1"/>
      <w:numFmt w:val="bullet"/>
      <w:lvlText w:val="o"/>
      <w:lvlJc w:val="left"/>
      <w:pPr>
        <w:ind w:left="6225" w:hanging="360"/>
      </w:pPr>
      <w:rPr>
        <w:rFonts w:ascii="Courier New" w:hAnsi="Courier New" w:cs="Courier New" w:hint="default"/>
      </w:rPr>
    </w:lvl>
    <w:lvl w:ilvl="8" w:tplc="0C090005" w:tentative="1">
      <w:start w:val="1"/>
      <w:numFmt w:val="bullet"/>
      <w:lvlText w:val=""/>
      <w:lvlJc w:val="left"/>
      <w:pPr>
        <w:ind w:left="6945" w:hanging="360"/>
      </w:pPr>
      <w:rPr>
        <w:rFonts w:ascii="Wingdings" w:hAnsi="Wingdings" w:hint="default"/>
      </w:rPr>
    </w:lvl>
  </w:abstractNum>
  <w:abstractNum w:abstractNumId="21"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C835E6"/>
    <w:multiLevelType w:val="hybridMultilevel"/>
    <w:tmpl w:val="D48ECF1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4"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3897473C"/>
    <w:multiLevelType w:val="hybridMultilevel"/>
    <w:tmpl w:val="2762379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3F4E5CCA"/>
    <w:multiLevelType w:val="hybridMultilevel"/>
    <w:tmpl w:val="D4486836"/>
    <w:lvl w:ilvl="0" w:tplc="991E78A0">
      <w:start w:val="2019"/>
      <w:numFmt w:val="bullet"/>
      <w:lvlText w:val="-"/>
      <w:lvlJc w:val="left"/>
      <w:pPr>
        <w:ind w:left="2340" w:hanging="360"/>
      </w:pPr>
      <w:rPr>
        <w:rFonts w:ascii="Calibri" w:eastAsiaTheme="minorEastAsia" w:hAnsi="Calibri" w:cs="Calibri"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27" w15:restartNumberingAfterBreak="0">
    <w:nsid w:val="50910664"/>
    <w:multiLevelType w:val="hybridMultilevel"/>
    <w:tmpl w:val="AC1664E8"/>
    <w:lvl w:ilvl="0" w:tplc="0C090001">
      <w:start w:val="1"/>
      <w:numFmt w:val="bullet"/>
      <w:lvlText w:val=""/>
      <w:lvlJc w:val="left"/>
      <w:pPr>
        <w:ind w:left="2340" w:hanging="360"/>
      </w:pPr>
      <w:rPr>
        <w:rFonts w:ascii="Symbol" w:hAnsi="Symbol"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2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4005AAB"/>
    <w:multiLevelType w:val="hybridMultilevel"/>
    <w:tmpl w:val="38FA3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5E4E62"/>
    <w:multiLevelType w:val="hybridMultilevel"/>
    <w:tmpl w:val="7DF472CC"/>
    <w:lvl w:ilvl="0" w:tplc="0C090001">
      <w:start w:val="1"/>
      <w:numFmt w:val="bullet"/>
      <w:lvlText w:val=""/>
      <w:lvlJc w:val="left"/>
      <w:pPr>
        <w:ind w:left="2340" w:hanging="360"/>
      </w:pPr>
      <w:rPr>
        <w:rFonts w:ascii="Symbol" w:hAnsi="Symbol"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3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6EE802EA"/>
    <w:multiLevelType w:val="hybridMultilevel"/>
    <w:tmpl w:val="E4123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3"/>
  </w:num>
  <w:num w:numId="15">
    <w:abstractNumId w:val="14"/>
  </w:num>
  <w:num w:numId="16">
    <w:abstractNumId w:val="2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1"/>
  </w:num>
  <w:num w:numId="21">
    <w:abstractNumId w:val="24"/>
  </w:num>
  <w:num w:numId="22">
    <w:abstractNumId w:val="28"/>
  </w:num>
  <w:num w:numId="23">
    <w:abstractNumId w:val="18"/>
  </w:num>
  <w:num w:numId="24">
    <w:abstractNumId w:val="23"/>
  </w:num>
  <w:num w:numId="25">
    <w:abstractNumId w:val="18"/>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15"/>
  </w:num>
  <w:num w:numId="31">
    <w:abstractNumId w:val="35"/>
  </w:num>
  <w:num w:numId="32">
    <w:abstractNumId w:val="9"/>
  </w:num>
  <w:num w:numId="33">
    <w:abstractNumId w:val="22"/>
  </w:num>
  <w:num w:numId="34">
    <w:abstractNumId w:val="25"/>
  </w:num>
  <w:num w:numId="35">
    <w:abstractNumId w:val="17"/>
  </w:num>
  <w:num w:numId="36">
    <w:abstractNumId w:val="29"/>
  </w:num>
  <w:num w:numId="37">
    <w:abstractNumId w:val="20"/>
  </w:num>
  <w:num w:numId="38">
    <w:abstractNumId w:val="13"/>
  </w:num>
  <w:num w:numId="39">
    <w:abstractNumId w:val="32"/>
  </w:num>
  <w:num w:numId="40">
    <w:abstractNumId w:val="19"/>
  </w:num>
  <w:num w:numId="41">
    <w:abstractNumId w:val="26"/>
  </w:num>
  <w:num w:numId="42">
    <w:abstractNumId w:val="12"/>
  </w:num>
  <w:num w:numId="43">
    <w:abstractNumId w:val="30"/>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703D2"/>
    <w:rsid w:val="000861A6"/>
    <w:rsid w:val="000866C1"/>
    <w:rsid w:val="000C5A94"/>
    <w:rsid w:val="000D7FD3"/>
    <w:rsid w:val="000E7E7B"/>
    <w:rsid w:val="000F3BA2"/>
    <w:rsid w:val="00103F8C"/>
    <w:rsid w:val="001040BF"/>
    <w:rsid w:val="001175BF"/>
    <w:rsid w:val="00130923"/>
    <w:rsid w:val="00132B66"/>
    <w:rsid w:val="001414F3"/>
    <w:rsid w:val="00143FCD"/>
    <w:rsid w:val="00152D18"/>
    <w:rsid w:val="001A495D"/>
    <w:rsid w:val="001B20FE"/>
    <w:rsid w:val="001B6467"/>
    <w:rsid w:val="001C182C"/>
    <w:rsid w:val="001C3EBC"/>
    <w:rsid w:val="001C48A7"/>
    <w:rsid w:val="001F73AF"/>
    <w:rsid w:val="002057C3"/>
    <w:rsid w:val="002076D7"/>
    <w:rsid w:val="002076E6"/>
    <w:rsid w:val="00222463"/>
    <w:rsid w:val="00223EB1"/>
    <w:rsid w:val="00232827"/>
    <w:rsid w:val="00236917"/>
    <w:rsid w:val="00241465"/>
    <w:rsid w:val="00243D6B"/>
    <w:rsid w:val="0026793C"/>
    <w:rsid w:val="002715C7"/>
    <w:rsid w:val="002758D7"/>
    <w:rsid w:val="00276954"/>
    <w:rsid w:val="002822BD"/>
    <w:rsid w:val="0029312A"/>
    <w:rsid w:val="002A11FB"/>
    <w:rsid w:val="002B06E6"/>
    <w:rsid w:val="002B4FAA"/>
    <w:rsid w:val="002C3AA1"/>
    <w:rsid w:val="002C679B"/>
    <w:rsid w:val="002D271F"/>
    <w:rsid w:val="002D6386"/>
    <w:rsid w:val="002D7D13"/>
    <w:rsid w:val="002F1999"/>
    <w:rsid w:val="00303892"/>
    <w:rsid w:val="00305B35"/>
    <w:rsid w:val="0030759F"/>
    <w:rsid w:val="003155A7"/>
    <w:rsid w:val="003155A8"/>
    <w:rsid w:val="003166C5"/>
    <w:rsid w:val="003242B9"/>
    <w:rsid w:val="0033683B"/>
    <w:rsid w:val="00340D37"/>
    <w:rsid w:val="0034671D"/>
    <w:rsid w:val="00352972"/>
    <w:rsid w:val="003723BB"/>
    <w:rsid w:val="003753C7"/>
    <w:rsid w:val="00376582"/>
    <w:rsid w:val="003807C1"/>
    <w:rsid w:val="0038467B"/>
    <w:rsid w:val="00384A39"/>
    <w:rsid w:val="00395311"/>
    <w:rsid w:val="003979FC"/>
    <w:rsid w:val="003D51A7"/>
    <w:rsid w:val="003D67FC"/>
    <w:rsid w:val="003F257C"/>
    <w:rsid w:val="00406E5A"/>
    <w:rsid w:val="0041715E"/>
    <w:rsid w:val="0042619D"/>
    <w:rsid w:val="00443110"/>
    <w:rsid w:val="00455B34"/>
    <w:rsid w:val="0046121A"/>
    <w:rsid w:val="00481F02"/>
    <w:rsid w:val="0048762C"/>
    <w:rsid w:val="004B256F"/>
    <w:rsid w:val="004C7248"/>
    <w:rsid w:val="004F15A7"/>
    <w:rsid w:val="004F5555"/>
    <w:rsid w:val="005113B6"/>
    <w:rsid w:val="00531817"/>
    <w:rsid w:val="005437A2"/>
    <w:rsid w:val="00545FFB"/>
    <w:rsid w:val="00560CA0"/>
    <w:rsid w:val="005624F3"/>
    <w:rsid w:val="00564623"/>
    <w:rsid w:val="005704BC"/>
    <w:rsid w:val="005811EF"/>
    <w:rsid w:val="00585156"/>
    <w:rsid w:val="005B0878"/>
    <w:rsid w:val="005B66CA"/>
    <w:rsid w:val="005B6CBA"/>
    <w:rsid w:val="005B7245"/>
    <w:rsid w:val="005C15C0"/>
    <w:rsid w:val="005D0609"/>
    <w:rsid w:val="005D4CD5"/>
    <w:rsid w:val="005E1014"/>
    <w:rsid w:val="00610654"/>
    <w:rsid w:val="00613162"/>
    <w:rsid w:val="0061665C"/>
    <w:rsid w:val="00616A08"/>
    <w:rsid w:val="0062410D"/>
    <w:rsid w:val="006318B9"/>
    <w:rsid w:val="006344B6"/>
    <w:rsid w:val="00634AC5"/>
    <w:rsid w:val="0065018F"/>
    <w:rsid w:val="0067026C"/>
    <w:rsid w:val="006B119D"/>
    <w:rsid w:val="006D3836"/>
    <w:rsid w:val="006E2D49"/>
    <w:rsid w:val="00712BE3"/>
    <w:rsid w:val="00721EBE"/>
    <w:rsid w:val="00731CF0"/>
    <w:rsid w:val="00743E5A"/>
    <w:rsid w:val="007468FC"/>
    <w:rsid w:val="00782F1B"/>
    <w:rsid w:val="00791B5A"/>
    <w:rsid w:val="00792CA3"/>
    <w:rsid w:val="007B2FDD"/>
    <w:rsid w:val="007D58FB"/>
    <w:rsid w:val="007E0574"/>
    <w:rsid w:val="00801D7A"/>
    <w:rsid w:val="00811343"/>
    <w:rsid w:val="008163BB"/>
    <w:rsid w:val="00832FB2"/>
    <w:rsid w:val="0083468A"/>
    <w:rsid w:val="00837827"/>
    <w:rsid w:val="00842D43"/>
    <w:rsid w:val="008442D9"/>
    <w:rsid w:val="00845040"/>
    <w:rsid w:val="0085251A"/>
    <w:rsid w:val="00856D1C"/>
    <w:rsid w:val="00876AC0"/>
    <w:rsid w:val="008A25FE"/>
    <w:rsid w:val="008A7060"/>
    <w:rsid w:val="008A70FE"/>
    <w:rsid w:val="008E5219"/>
    <w:rsid w:val="008E5AC8"/>
    <w:rsid w:val="008E773B"/>
    <w:rsid w:val="00903408"/>
    <w:rsid w:val="00905AD9"/>
    <w:rsid w:val="009116EA"/>
    <w:rsid w:val="00922F84"/>
    <w:rsid w:val="00931E30"/>
    <w:rsid w:val="00933671"/>
    <w:rsid w:val="00971D09"/>
    <w:rsid w:val="00972BF7"/>
    <w:rsid w:val="00972DD5"/>
    <w:rsid w:val="00976BC4"/>
    <w:rsid w:val="0098137F"/>
    <w:rsid w:val="00984879"/>
    <w:rsid w:val="00985632"/>
    <w:rsid w:val="00991B63"/>
    <w:rsid w:val="009A755C"/>
    <w:rsid w:val="009B2428"/>
    <w:rsid w:val="009B5CB7"/>
    <w:rsid w:val="009C0EA3"/>
    <w:rsid w:val="009C68E8"/>
    <w:rsid w:val="009D3C4D"/>
    <w:rsid w:val="009F3E64"/>
    <w:rsid w:val="00A03979"/>
    <w:rsid w:val="00A0490D"/>
    <w:rsid w:val="00A07D97"/>
    <w:rsid w:val="00A1074C"/>
    <w:rsid w:val="00A145A2"/>
    <w:rsid w:val="00A2399D"/>
    <w:rsid w:val="00A2493A"/>
    <w:rsid w:val="00A2533A"/>
    <w:rsid w:val="00A31242"/>
    <w:rsid w:val="00A33EE6"/>
    <w:rsid w:val="00A40A2D"/>
    <w:rsid w:val="00A475CB"/>
    <w:rsid w:val="00A50604"/>
    <w:rsid w:val="00A52530"/>
    <w:rsid w:val="00A531F9"/>
    <w:rsid w:val="00A551BF"/>
    <w:rsid w:val="00A571DC"/>
    <w:rsid w:val="00A66052"/>
    <w:rsid w:val="00A70524"/>
    <w:rsid w:val="00A73406"/>
    <w:rsid w:val="00AA464D"/>
    <w:rsid w:val="00AB2766"/>
    <w:rsid w:val="00AC65DA"/>
    <w:rsid w:val="00AD09E4"/>
    <w:rsid w:val="00AD3FC2"/>
    <w:rsid w:val="00AD5D0A"/>
    <w:rsid w:val="00AE778D"/>
    <w:rsid w:val="00AF1737"/>
    <w:rsid w:val="00B00D12"/>
    <w:rsid w:val="00B25E32"/>
    <w:rsid w:val="00B2722A"/>
    <w:rsid w:val="00B3747C"/>
    <w:rsid w:val="00B4243F"/>
    <w:rsid w:val="00B4447B"/>
    <w:rsid w:val="00B44A45"/>
    <w:rsid w:val="00B60E3A"/>
    <w:rsid w:val="00B618BA"/>
    <w:rsid w:val="00B6572C"/>
    <w:rsid w:val="00B82137"/>
    <w:rsid w:val="00B83367"/>
    <w:rsid w:val="00B93E52"/>
    <w:rsid w:val="00B95503"/>
    <w:rsid w:val="00B97CBB"/>
    <w:rsid w:val="00BA282D"/>
    <w:rsid w:val="00BA4D57"/>
    <w:rsid w:val="00BB2F4C"/>
    <w:rsid w:val="00BB6260"/>
    <w:rsid w:val="00BE4F09"/>
    <w:rsid w:val="00BF6463"/>
    <w:rsid w:val="00BF6F69"/>
    <w:rsid w:val="00C03C81"/>
    <w:rsid w:val="00C05E74"/>
    <w:rsid w:val="00C10C19"/>
    <w:rsid w:val="00C143B8"/>
    <w:rsid w:val="00C17D02"/>
    <w:rsid w:val="00C22CB1"/>
    <w:rsid w:val="00C33682"/>
    <w:rsid w:val="00C52261"/>
    <w:rsid w:val="00C5649C"/>
    <w:rsid w:val="00C66021"/>
    <w:rsid w:val="00C75486"/>
    <w:rsid w:val="00C8202C"/>
    <w:rsid w:val="00C91576"/>
    <w:rsid w:val="00C92A5B"/>
    <w:rsid w:val="00CA46EC"/>
    <w:rsid w:val="00CA7C7F"/>
    <w:rsid w:val="00CB6EC3"/>
    <w:rsid w:val="00CD05DA"/>
    <w:rsid w:val="00CE2AA2"/>
    <w:rsid w:val="00CF4242"/>
    <w:rsid w:val="00D03975"/>
    <w:rsid w:val="00D05B29"/>
    <w:rsid w:val="00D12BEB"/>
    <w:rsid w:val="00D1394D"/>
    <w:rsid w:val="00D22087"/>
    <w:rsid w:val="00D23543"/>
    <w:rsid w:val="00D27C2D"/>
    <w:rsid w:val="00D335DC"/>
    <w:rsid w:val="00D47740"/>
    <w:rsid w:val="00D51B3A"/>
    <w:rsid w:val="00D52ADD"/>
    <w:rsid w:val="00D56755"/>
    <w:rsid w:val="00D71A8B"/>
    <w:rsid w:val="00D812B9"/>
    <w:rsid w:val="00D87509"/>
    <w:rsid w:val="00D903FD"/>
    <w:rsid w:val="00D94BC5"/>
    <w:rsid w:val="00D96C08"/>
    <w:rsid w:val="00DC3052"/>
    <w:rsid w:val="00DD022D"/>
    <w:rsid w:val="00DE5F75"/>
    <w:rsid w:val="00DF46C4"/>
    <w:rsid w:val="00DF4CA3"/>
    <w:rsid w:val="00E00666"/>
    <w:rsid w:val="00E02515"/>
    <w:rsid w:val="00E12873"/>
    <w:rsid w:val="00E15BCC"/>
    <w:rsid w:val="00E15C96"/>
    <w:rsid w:val="00E1604B"/>
    <w:rsid w:val="00E2102F"/>
    <w:rsid w:val="00E42AE6"/>
    <w:rsid w:val="00E50EAD"/>
    <w:rsid w:val="00E75A27"/>
    <w:rsid w:val="00E763A6"/>
    <w:rsid w:val="00EC39F5"/>
    <w:rsid w:val="00EC78E7"/>
    <w:rsid w:val="00ED43D2"/>
    <w:rsid w:val="00ED635E"/>
    <w:rsid w:val="00EE3B8C"/>
    <w:rsid w:val="00EF25D6"/>
    <w:rsid w:val="00EF4A38"/>
    <w:rsid w:val="00EF5845"/>
    <w:rsid w:val="00F11B8F"/>
    <w:rsid w:val="00F145BD"/>
    <w:rsid w:val="00F21BBD"/>
    <w:rsid w:val="00F237E5"/>
    <w:rsid w:val="00F23AA2"/>
    <w:rsid w:val="00F379D0"/>
    <w:rsid w:val="00F429DD"/>
    <w:rsid w:val="00F47193"/>
    <w:rsid w:val="00F501B4"/>
    <w:rsid w:val="00F74011"/>
    <w:rsid w:val="00F76175"/>
    <w:rsid w:val="00F8004A"/>
    <w:rsid w:val="00F80CFC"/>
    <w:rsid w:val="00F80DCB"/>
    <w:rsid w:val="00F958AE"/>
    <w:rsid w:val="00F97875"/>
    <w:rsid w:val="00FB10CB"/>
    <w:rsid w:val="00FB365C"/>
    <w:rsid w:val="00FB55F0"/>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DE0AE1"/>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paragraph" w:styleId="NormalWeb">
    <w:name w:val="Normal (Web)"/>
    <w:basedOn w:val="Normal"/>
    <w:uiPriority w:val="99"/>
    <w:semiHidden/>
    <w:unhideWhenUsed/>
    <w:rsid w:val="00A03979"/>
    <w:pPr>
      <w:spacing w:after="150" w:line="240" w:lineRule="auto"/>
    </w:pPr>
    <w:rPr>
      <w:rFonts w:ascii="Times New Roman" w:eastAsia="Times New Roman" w:hAnsi="Times New Roman" w:cs="Times New Roman"/>
      <w:sz w:val="24"/>
      <w:szCs w:val="24"/>
      <w:lang w:eastAsia="en-AU"/>
    </w:rPr>
  </w:style>
  <w:style w:type="character" w:styleId="HTMLCite">
    <w:name w:val="HTML Cite"/>
    <w:basedOn w:val="DefaultParagraphFont"/>
    <w:uiPriority w:val="99"/>
    <w:semiHidden/>
    <w:unhideWhenUsed/>
    <w:rsid w:val="006B11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98510028">
      <w:bodyDiv w:val="1"/>
      <w:marLeft w:val="0"/>
      <w:marRight w:val="0"/>
      <w:marTop w:val="0"/>
      <w:marBottom w:val="0"/>
      <w:divBdr>
        <w:top w:val="none" w:sz="0" w:space="0" w:color="auto"/>
        <w:left w:val="none" w:sz="0" w:space="0" w:color="auto"/>
        <w:bottom w:val="none" w:sz="0" w:space="0" w:color="auto"/>
        <w:right w:val="none" w:sz="0" w:space="0" w:color="auto"/>
      </w:divBdr>
      <w:divsChild>
        <w:div w:id="1436094990">
          <w:marLeft w:val="0"/>
          <w:marRight w:val="0"/>
          <w:marTop w:val="0"/>
          <w:marBottom w:val="0"/>
          <w:divBdr>
            <w:top w:val="none" w:sz="0" w:space="0" w:color="auto"/>
            <w:left w:val="none" w:sz="0" w:space="0" w:color="auto"/>
            <w:bottom w:val="none" w:sz="0" w:space="0" w:color="auto"/>
            <w:right w:val="none" w:sz="0" w:space="0" w:color="auto"/>
          </w:divBdr>
          <w:divsChild>
            <w:div w:id="1617978824">
              <w:marLeft w:val="0"/>
              <w:marRight w:val="0"/>
              <w:marTop w:val="0"/>
              <w:marBottom w:val="0"/>
              <w:divBdr>
                <w:top w:val="none" w:sz="0" w:space="0" w:color="auto"/>
                <w:left w:val="none" w:sz="0" w:space="0" w:color="auto"/>
                <w:bottom w:val="none" w:sz="0" w:space="0" w:color="auto"/>
                <w:right w:val="none" w:sz="0" w:space="0" w:color="auto"/>
              </w:divBdr>
              <w:divsChild>
                <w:div w:id="282930061">
                  <w:marLeft w:val="-225"/>
                  <w:marRight w:val="-225"/>
                  <w:marTop w:val="0"/>
                  <w:marBottom w:val="0"/>
                  <w:divBdr>
                    <w:top w:val="none" w:sz="0" w:space="0" w:color="auto"/>
                    <w:left w:val="none" w:sz="0" w:space="0" w:color="auto"/>
                    <w:bottom w:val="none" w:sz="0" w:space="0" w:color="auto"/>
                    <w:right w:val="none" w:sz="0" w:space="0" w:color="auto"/>
                  </w:divBdr>
                  <w:divsChild>
                    <w:div w:id="1179736264">
                      <w:marLeft w:val="0"/>
                      <w:marRight w:val="0"/>
                      <w:marTop w:val="0"/>
                      <w:marBottom w:val="0"/>
                      <w:divBdr>
                        <w:top w:val="none" w:sz="0" w:space="0" w:color="auto"/>
                        <w:left w:val="none" w:sz="0" w:space="0" w:color="auto"/>
                        <w:bottom w:val="none" w:sz="0" w:space="0" w:color="auto"/>
                        <w:right w:val="none" w:sz="0" w:space="0" w:color="auto"/>
                      </w:divBdr>
                      <w:divsChild>
                        <w:div w:id="8413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schemas.microsoft.com/office/2006/documentManagement/types"/>
    <ds:schemaRef ds:uri="http://schemas.microsoft.com/sharepoint/v3"/>
    <ds:schemaRef ds:uri="http://purl.org/dc/elements/1.1/"/>
    <ds:schemaRef ds:uri="http://schemas.openxmlformats.org/package/2006/metadata/core-properties"/>
    <ds:schemaRef ds:uri="http://schemas.microsoft.com/office/infopath/2007/PartnerControls"/>
    <ds:schemaRef ds:uri="c5a0bbd5-585e-4472-9791-5df67fe41a90"/>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B30AAB-B474-40AC-9976-0B84EB95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Sharlene</cp:lastModifiedBy>
  <cp:revision>3</cp:revision>
  <cp:lastPrinted>2020-03-18T01:49:00Z</cp:lastPrinted>
  <dcterms:created xsi:type="dcterms:W3CDTF">2020-03-17T23:14:00Z</dcterms:created>
  <dcterms:modified xsi:type="dcterms:W3CDTF">2020-03-18T01:58:00Z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