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57C4" w14:textId="77777777" w:rsidR="004C351F" w:rsidRDefault="004C351F" w:rsidP="00B0006E">
      <w:pPr>
        <w:pStyle w:val="Heading1"/>
        <w:ind w:left="-142" w:right="-613" w:hanging="425"/>
        <w:rPr>
          <w:sz w:val="32"/>
          <w:szCs w:val="32"/>
        </w:rPr>
      </w:pPr>
      <w:bookmarkStart w:id="0" w:name="_GoBack"/>
      <w:bookmarkEnd w:id="0"/>
    </w:p>
    <w:p w14:paraId="71636A05" w14:textId="77777777" w:rsidR="004C351F" w:rsidRDefault="004C351F" w:rsidP="00B0006E">
      <w:pPr>
        <w:pStyle w:val="Heading1"/>
        <w:ind w:left="-142" w:right="-613" w:hanging="425"/>
        <w:rPr>
          <w:sz w:val="32"/>
          <w:szCs w:val="32"/>
        </w:rPr>
      </w:pPr>
    </w:p>
    <w:p w14:paraId="6882F7A7" w14:textId="1C1BCBBA" w:rsidR="00E75A27" w:rsidRPr="00031DBE" w:rsidRDefault="00E75A27" w:rsidP="00B0006E">
      <w:pPr>
        <w:pStyle w:val="Heading1"/>
        <w:ind w:left="-142" w:right="-613" w:hanging="425"/>
        <w:rPr>
          <w:sz w:val="32"/>
          <w:szCs w:val="32"/>
        </w:rPr>
      </w:pPr>
      <w:r w:rsidRPr="00031DBE">
        <w:rPr>
          <w:sz w:val="32"/>
          <w:szCs w:val="32"/>
        </w:rPr>
        <w:t>ACCESS AND PARTICIPATION PLAN 20</w:t>
      </w:r>
      <w:r w:rsidR="009E7408">
        <w:rPr>
          <w:sz w:val="32"/>
          <w:szCs w:val="32"/>
        </w:rPr>
        <w:t>20</w:t>
      </w:r>
    </w:p>
    <w:p w14:paraId="6C007826" w14:textId="564F99BA" w:rsidR="00E75A27" w:rsidRPr="00E75A27" w:rsidRDefault="00F91561" w:rsidP="00B0006E">
      <w:pPr>
        <w:pStyle w:val="Heading2"/>
        <w:ind w:left="-142" w:right="-613" w:hanging="425"/>
      </w:pPr>
      <w:r>
        <w:t>University of the Sunshine Coast</w:t>
      </w:r>
    </w:p>
    <w:p w14:paraId="690E4489" w14:textId="77777777" w:rsidR="00E75A27" w:rsidRPr="005F20C2" w:rsidRDefault="00E75A27" w:rsidP="00B0006E">
      <w:pPr>
        <w:spacing w:after="0" w:line="240" w:lineRule="auto"/>
        <w:ind w:left="-142" w:right="-613" w:hanging="425"/>
        <w:rPr>
          <w:rFonts w:ascii="Calibri" w:hAnsi="Calibri" w:cstheme="minorHAnsi"/>
        </w:rPr>
      </w:pPr>
    </w:p>
    <w:p w14:paraId="636829FD" w14:textId="119F55AF" w:rsidR="00E75A27" w:rsidRDefault="00E75A27" w:rsidP="003B5867">
      <w:pPr>
        <w:pStyle w:val="ListNumber"/>
        <w:numPr>
          <w:ilvl w:val="0"/>
          <w:numId w:val="27"/>
        </w:numPr>
        <w:spacing w:after="0" w:line="240" w:lineRule="auto"/>
        <w:ind w:left="-284" w:right="-613" w:hanging="283"/>
        <w:rPr>
          <w:rFonts w:cstheme="minorHAnsi"/>
        </w:rPr>
      </w:pPr>
      <w:r w:rsidRPr="008C7CFD">
        <w:rPr>
          <w:b/>
        </w:rPr>
        <w:t>Equity outcomes</w:t>
      </w:r>
      <w:r w:rsidR="00BE4F09" w:rsidRPr="008C7CFD">
        <w:rPr>
          <w:b/>
        </w:rPr>
        <w:t xml:space="preserve"> and strategies</w:t>
      </w:r>
      <w:r w:rsidRPr="008C7CFD">
        <w:t xml:space="preserve"> </w:t>
      </w:r>
      <w:r w:rsidR="00BE4F09" w:rsidRPr="008C7CFD">
        <w:t xml:space="preserve">for improving outcomes for people from low </w:t>
      </w:r>
      <w:r w:rsidR="003B5867">
        <w:t>socio-economic stat</w:t>
      </w:r>
      <w:r w:rsidR="00F648EF">
        <w:t>u</w:t>
      </w:r>
      <w:r w:rsidR="003B5867">
        <w:t xml:space="preserve">s (LSES) </w:t>
      </w:r>
      <w:r w:rsidR="00BE4F09" w:rsidRPr="008C7CFD">
        <w:rPr>
          <w:rFonts w:cstheme="minorHAnsi"/>
        </w:rPr>
        <w:t>background</w:t>
      </w:r>
      <w:r w:rsidR="00F648EF">
        <w:rPr>
          <w:rFonts w:cstheme="minorHAnsi"/>
        </w:rPr>
        <w:t>s</w:t>
      </w:r>
    </w:p>
    <w:p w14:paraId="778EE1C0" w14:textId="77777777" w:rsidR="00BA520E" w:rsidRPr="008C7CFD" w:rsidRDefault="00BA520E" w:rsidP="003B5867">
      <w:pPr>
        <w:pStyle w:val="ListNumber"/>
        <w:numPr>
          <w:ilvl w:val="0"/>
          <w:numId w:val="0"/>
        </w:numPr>
        <w:spacing w:after="0" w:line="240" w:lineRule="auto"/>
        <w:ind w:left="-284" w:right="-613" w:hanging="283"/>
        <w:rPr>
          <w:rFonts w:cstheme="minorHAnsi"/>
        </w:rPr>
      </w:pPr>
    </w:p>
    <w:p w14:paraId="31F72093" w14:textId="6E1C9A0D" w:rsidR="001004E7" w:rsidRDefault="009628A3" w:rsidP="003B5867">
      <w:pPr>
        <w:spacing w:after="0" w:line="240" w:lineRule="auto"/>
        <w:ind w:left="-567" w:right="-613"/>
        <w:contextualSpacing/>
        <w:rPr>
          <w:rFonts w:cstheme="minorHAnsi"/>
          <w:sz w:val="21"/>
          <w:szCs w:val="21"/>
        </w:rPr>
      </w:pPr>
      <w:r w:rsidRPr="00C159EA">
        <w:rPr>
          <w:rFonts w:cstheme="minorHAnsi"/>
          <w:sz w:val="21"/>
          <w:szCs w:val="21"/>
        </w:rPr>
        <w:t>USC prioritises increasing access to higher education for all equity groups, and in particular for students from low S</w:t>
      </w:r>
      <w:r w:rsidR="0002266D">
        <w:rPr>
          <w:rFonts w:cstheme="minorHAnsi"/>
          <w:sz w:val="21"/>
          <w:szCs w:val="21"/>
        </w:rPr>
        <w:t>ocio-economic status (</w:t>
      </w:r>
      <w:r w:rsidR="00251141">
        <w:rPr>
          <w:rFonts w:cstheme="minorHAnsi"/>
          <w:sz w:val="21"/>
          <w:szCs w:val="21"/>
        </w:rPr>
        <w:t>L</w:t>
      </w:r>
      <w:r w:rsidR="0002266D">
        <w:rPr>
          <w:rFonts w:cstheme="minorHAnsi"/>
          <w:sz w:val="21"/>
          <w:szCs w:val="21"/>
        </w:rPr>
        <w:t>S</w:t>
      </w:r>
      <w:r w:rsidRPr="00C159EA">
        <w:rPr>
          <w:rFonts w:cstheme="minorHAnsi"/>
          <w:sz w:val="21"/>
          <w:szCs w:val="21"/>
        </w:rPr>
        <w:t>ES</w:t>
      </w:r>
      <w:r w:rsidR="0002266D">
        <w:rPr>
          <w:rFonts w:cstheme="minorHAnsi"/>
          <w:sz w:val="21"/>
          <w:szCs w:val="21"/>
        </w:rPr>
        <w:t>)</w:t>
      </w:r>
      <w:r w:rsidRPr="00C159EA">
        <w:rPr>
          <w:rFonts w:cstheme="minorHAnsi"/>
          <w:sz w:val="21"/>
          <w:szCs w:val="21"/>
        </w:rPr>
        <w:t xml:space="preserve"> backgrounds, Aboriginal and Torres Strait Islander students and students with disabilities. Strategies include school-based and community-based aspiration building and academic preparation programs, and activities including on-campus experiences and USC’s undergraduate enabling program the Tertiary Preparation Pathway.  </w:t>
      </w:r>
    </w:p>
    <w:p w14:paraId="2F3DB6D0" w14:textId="77777777" w:rsidR="001004E7" w:rsidRDefault="001004E7" w:rsidP="003B5867">
      <w:pPr>
        <w:spacing w:after="0" w:line="240" w:lineRule="auto"/>
        <w:ind w:left="-284" w:right="-613" w:hanging="283"/>
        <w:contextualSpacing/>
        <w:rPr>
          <w:rFonts w:cstheme="minorHAnsi"/>
          <w:sz w:val="21"/>
          <w:szCs w:val="21"/>
        </w:rPr>
      </w:pPr>
    </w:p>
    <w:p w14:paraId="42FB6F0E" w14:textId="70A97015" w:rsidR="00DA2267" w:rsidRDefault="009628A3" w:rsidP="003B5867">
      <w:pPr>
        <w:spacing w:after="0" w:line="240" w:lineRule="auto"/>
        <w:ind w:left="-567" w:right="-613"/>
        <w:contextualSpacing/>
        <w:rPr>
          <w:rFonts w:cstheme="minorHAnsi"/>
          <w:sz w:val="21"/>
          <w:szCs w:val="21"/>
        </w:rPr>
      </w:pPr>
      <w:r w:rsidRPr="00C159EA">
        <w:rPr>
          <w:rFonts w:cstheme="minorHAnsi"/>
          <w:sz w:val="21"/>
          <w:szCs w:val="21"/>
        </w:rPr>
        <w:t>Specific strategies are in place to address the needs of current USC students from equity groups</w:t>
      </w:r>
      <w:r w:rsidR="0002266D">
        <w:rPr>
          <w:rFonts w:cstheme="minorHAnsi"/>
          <w:sz w:val="21"/>
          <w:szCs w:val="21"/>
        </w:rPr>
        <w:t>. T</w:t>
      </w:r>
      <w:r w:rsidRPr="00C159EA">
        <w:rPr>
          <w:rFonts w:cstheme="minorHAnsi"/>
          <w:sz w:val="21"/>
          <w:szCs w:val="21"/>
        </w:rPr>
        <w:t>hese strategies include equity bursaries and additional support services for students with disabilities</w:t>
      </w:r>
      <w:r w:rsidR="0002266D">
        <w:rPr>
          <w:rFonts w:cstheme="minorHAnsi"/>
          <w:sz w:val="21"/>
          <w:szCs w:val="21"/>
        </w:rPr>
        <w:t xml:space="preserve">. </w:t>
      </w:r>
      <w:r w:rsidR="00312938">
        <w:rPr>
          <w:rFonts w:cstheme="minorHAnsi"/>
          <w:sz w:val="21"/>
          <w:szCs w:val="21"/>
        </w:rPr>
        <w:t>All</w:t>
      </w:r>
      <w:r w:rsidRPr="00C159EA">
        <w:rPr>
          <w:rFonts w:cstheme="minorHAnsi"/>
          <w:sz w:val="21"/>
          <w:szCs w:val="21"/>
        </w:rPr>
        <w:t xml:space="preserve"> support services are designed with the aim of increasing participation of the cohorts of students who enrol at USC.  </w:t>
      </w:r>
    </w:p>
    <w:p w14:paraId="29805416" w14:textId="77777777" w:rsidR="00DA2267" w:rsidRDefault="00DA2267" w:rsidP="003B5867">
      <w:pPr>
        <w:spacing w:after="0" w:line="240" w:lineRule="auto"/>
        <w:ind w:left="-284" w:right="-613" w:hanging="283"/>
        <w:contextualSpacing/>
        <w:rPr>
          <w:rFonts w:cstheme="minorHAnsi"/>
          <w:sz w:val="21"/>
          <w:szCs w:val="21"/>
        </w:rPr>
      </w:pPr>
    </w:p>
    <w:p w14:paraId="74760E86" w14:textId="48EF9051" w:rsidR="009628A3" w:rsidRPr="00C159EA" w:rsidRDefault="00B0006E" w:rsidP="003B5867">
      <w:pPr>
        <w:spacing w:after="120" w:line="240" w:lineRule="auto"/>
        <w:ind w:left="-567" w:right="-612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In alignment with USC’s Strategic and Academic Plans, th</w:t>
      </w:r>
      <w:r w:rsidR="00644401" w:rsidRPr="00C159EA">
        <w:rPr>
          <w:rFonts w:cstheme="minorHAnsi"/>
          <w:sz w:val="21"/>
          <w:szCs w:val="21"/>
        </w:rPr>
        <w:t>e USC</w:t>
      </w:r>
      <w:r w:rsidR="009628A3" w:rsidRPr="00C159EA">
        <w:rPr>
          <w:rFonts w:cstheme="minorHAnsi"/>
          <w:sz w:val="21"/>
          <w:szCs w:val="21"/>
        </w:rPr>
        <w:t xml:space="preserve"> Student Engagement and Retention Blueprint 2017-2020 encompasses four key objectives:</w:t>
      </w:r>
    </w:p>
    <w:p w14:paraId="70183345" w14:textId="737EF104" w:rsidR="009628A3" w:rsidRPr="00C159EA" w:rsidRDefault="009628A3" w:rsidP="003B5867">
      <w:pPr>
        <w:pStyle w:val="ListParagraph"/>
        <w:numPr>
          <w:ilvl w:val="0"/>
          <w:numId w:val="32"/>
        </w:numPr>
        <w:spacing w:after="120" w:line="240" w:lineRule="auto"/>
        <w:ind w:left="0" w:right="-612" w:hanging="284"/>
        <w:contextualSpacing w:val="0"/>
        <w:rPr>
          <w:rFonts w:cstheme="minorHAnsi"/>
          <w:sz w:val="21"/>
          <w:szCs w:val="21"/>
        </w:rPr>
      </w:pPr>
      <w:r w:rsidRPr="00C159EA">
        <w:rPr>
          <w:rFonts w:cstheme="minorHAnsi"/>
          <w:sz w:val="21"/>
          <w:szCs w:val="21"/>
        </w:rPr>
        <w:t>Strengthen first year experiences</w:t>
      </w:r>
      <w:r w:rsidR="0050639A">
        <w:rPr>
          <w:rFonts w:cstheme="minorHAnsi"/>
          <w:sz w:val="21"/>
          <w:szCs w:val="21"/>
        </w:rPr>
        <w:t xml:space="preserve"> </w:t>
      </w:r>
      <w:r w:rsidR="00E70367">
        <w:rPr>
          <w:rFonts w:cstheme="minorHAnsi"/>
          <w:sz w:val="21"/>
          <w:szCs w:val="21"/>
        </w:rPr>
        <w:t>–</w:t>
      </w:r>
      <w:r w:rsidR="0050639A">
        <w:rPr>
          <w:rFonts w:cstheme="minorHAnsi"/>
          <w:sz w:val="21"/>
          <w:szCs w:val="21"/>
        </w:rPr>
        <w:t xml:space="preserve"> </w:t>
      </w:r>
      <w:r w:rsidR="00E70367">
        <w:rPr>
          <w:rFonts w:cstheme="minorHAnsi"/>
          <w:sz w:val="21"/>
          <w:szCs w:val="21"/>
        </w:rPr>
        <w:t xml:space="preserve">recognising that </w:t>
      </w:r>
      <w:r w:rsidR="0050639A">
        <w:rPr>
          <w:rFonts w:cstheme="minorHAnsi"/>
          <w:sz w:val="21"/>
          <w:szCs w:val="21"/>
        </w:rPr>
        <w:t>f</w:t>
      </w:r>
      <w:r w:rsidRPr="00C159EA">
        <w:rPr>
          <w:rFonts w:cstheme="minorHAnsi"/>
          <w:sz w:val="21"/>
          <w:szCs w:val="21"/>
        </w:rPr>
        <w:t>irst year is the foundation for success in later years</w:t>
      </w:r>
    </w:p>
    <w:p w14:paraId="6B73E35D" w14:textId="194BE791" w:rsidR="009628A3" w:rsidRPr="00C159EA" w:rsidRDefault="009628A3" w:rsidP="003B5867">
      <w:pPr>
        <w:pStyle w:val="ListParagraph"/>
        <w:numPr>
          <w:ilvl w:val="0"/>
          <w:numId w:val="32"/>
        </w:numPr>
        <w:spacing w:after="120" w:line="240" w:lineRule="auto"/>
        <w:ind w:left="0" w:right="-612" w:hanging="284"/>
        <w:contextualSpacing w:val="0"/>
        <w:rPr>
          <w:rFonts w:cstheme="minorHAnsi"/>
          <w:i/>
          <w:sz w:val="21"/>
          <w:szCs w:val="21"/>
        </w:rPr>
      </w:pPr>
      <w:r w:rsidRPr="00C159EA">
        <w:rPr>
          <w:rFonts w:cstheme="minorHAnsi"/>
          <w:sz w:val="21"/>
          <w:szCs w:val="21"/>
        </w:rPr>
        <w:t>Design and enact high quality curricula</w:t>
      </w:r>
      <w:r w:rsidR="0050639A">
        <w:rPr>
          <w:rFonts w:cstheme="minorHAnsi"/>
          <w:sz w:val="21"/>
          <w:szCs w:val="21"/>
        </w:rPr>
        <w:t xml:space="preserve"> -</w:t>
      </w:r>
      <w:r w:rsidRPr="00C159EA">
        <w:rPr>
          <w:rFonts w:cstheme="minorHAnsi"/>
          <w:sz w:val="21"/>
          <w:szCs w:val="21"/>
        </w:rPr>
        <w:t xml:space="preserve"> </w:t>
      </w:r>
      <w:r w:rsidR="0050639A">
        <w:rPr>
          <w:rFonts w:cstheme="minorHAnsi"/>
          <w:sz w:val="21"/>
          <w:szCs w:val="21"/>
        </w:rPr>
        <w:t>h</w:t>
      </w:r>
      <w:r w:rsidRPr="00C159EA">
        <w:rPr>
          <w:rFonts w:cstheme="minorHAnsi"/>
          <w:sz w:val="21"/>
          <w:szCs w:val="21"/>
        </w:rPr>
        <w:t>igh quality programs and courses</w:t>
      </w:r>
      <w:r w:rsidR="00E70367">
        <w:rPr>
          <w:rFonts w:cstheme="minorHAnsi"/>
          <w:sz w:val="21"/>
          <w:szCs w:val="21"/>
        </w:rPr>
        <w:t xml:space="preserve"> to</w:t>
      </w:r>
      <w:r w:rsidRPr="00C159EA">
        <w:rPr>
          <w:rFonts w:cstheme="minorHAnsi"/>
          <w:sz w:val="21"/>
          <w:szCs w:val="21"/>
        </w:rPr>
        <w:t xml:space="preserve"> engage students in learning</w:t>
      </w:r>
    </w:p>
    <w:p w14:paraId="57E64605" w14:textId="5D14520B" w:rsidR="009628A3" w:rsidRPr="00C159EA" w:rsidRDefault="009628A3" w:rsidP="003B5867">
      <w:pPr>
        <w:pStyle w:val="ListParagraph"/>
        <w:numPr>
          <w:ilvl w:val="0"/>
          <w:numId w:val="32"/>
        </w:numPr>
        <w:spacing w:after="120" w:line="240" w:lineRule="auto"/>
        <w:ind w:left="0" w:right="-612" w:hanging="284"/>
        <w:contextualSpacing w:val="0"/>
        <w:rPr>
          <w:rFonts w:cstheme="minorHAnsi"/>
          <w:i/>
          <w:sz w:val="21"/>
          <w:szCs w:val="21"/>
        </w:rPr>
      </w:pPr>
      <w:r w:rsidRPr="00C159EA">
        <w:rPr>
          <w:rFonts w:cstheme="minorHAnsi"/>
          <w:sz w:val="21"/>
          <w:szCs w:val="21"/>
        </w:rPr>
        <w:t>Promote access, equity and diversity</w:t>
      </w:r>
      <w:r w:rsidR="0050639A">
        <w:rPr>
          <w:rFonts w:cstheme="minorHAnsi"/>
          <w:sz w:val="21"/>
          <w:szCs w:val="21"/>
        </w:rPr>
        <w:t xml:space="preserve"> - a</w:t>
      </w:r>
      <w:r w:rsidRPr="00C159EA">
        <w:rPr>
          <w:rFonts w:cstheme="minorHAnsi"/>
          <w:sz w:val="21"/>
          <w:szCs w:val="21"/>
        </w:rPr>
        <w:t xml:space="preserve"> </w:t>
      </w:r>
      <w:r w:rsidR="001004E7">
        <w:rPr>
          <w:rFonts w:cstheme="minorHAnsi"/>
          <w:sz w:val="21"/>
          <w:szCs w:val="21"/>
        </w:rPr>
        <w:t xml:space="preserve">USC-wide </w:t>
      </w:r>
      <w:r w:rsidRPr="00C159EA">
        <w:rPr>
          <w:rFonts w:cstheme="minorHAnsi"/>
          <w:sz w:val="21"/>
          <w:szCs w:val="21"/>
        </w:rPr>
        <w:t>coordinated approach to increasing and widening student participation</w:t>
      </w:r>
    </w:p>
    <w:p w14:paraId="38190290" w14:textId="2D7E3C6C" w:rsidR="009628A3" w:rsidRPr="006C0380" w:rsidRDefault="009628A3" w:rsidP="003B5867">
      <w:pPr>
        <w:pStyle w:val="ListParagraph"/>
        <w:numPr>
          <w:ilvl w:val="0"/>
          <w:numId w:val="32"/>
        </w:numPr>
        <w:spacing w:after="120" w:line="240" w:lineRule="auto"/>
        <w:ind w:left="0" w:right="-612" w:hanging="284"/>
        <w:contextualSpacing w:val="0"/>
        <w:rPr>
          <w:rFonts w:cstheme="minorHAnsi"/>
          <w:i/>
          <w:sz w:val="21"/>
          <w:szCs w:val="21"/>
        </w:rPr>
      </w:pPr>
      <w:r w:rsidRPr="00C159EA">
        <w:rPr>
          <w:rFonts w:cstheme="minorHAnsi"/>
          <w:sz w:val="21"/>
          <w:szCs w:val="21"/>
        </w:rPr>
        <w:t>Enable support for learning</w:t>
      </w:r>
      <w:r w:rsidR="0050639A">
        <w:rPr>
          <w:rFonts w:cstheme="minorHAnsi"/>
          <w:sz w:val="21"/>
          <w:szCs w:val="21"/>
        </w:rPr>
        <w:t xml:space="preserve"> -</w:t>
      </w:r>
      <w:r w:rsidRPr="00C159EA">
        <w:rPr>
          <w:rFonts w:cstheme="minorHAnsi"/>
          <w:sz w:val="21"/>
          <w:szCs w:val="21"/>
        </w:rPr>
        <w:t xml:space="preserve"> </w:t>
      </w:r>
      <w:r w:rsidR="0050639A">
        <w:rPr>
          <w:rFonts w:cstheme="minorHAnsi"/>
          <w:sz w:val="21"/>
          <w:szCs w:val="21"/>
        </w:rPr>
        <w:t>i</w:t>
      </w:r>
      <w:r w:rsidRPr="00C159EA">
        <w:rPr>
          <w:rFonts w:cstheme="minorHAnsi"/>
          <w:sz w:val="21"/>
          <w:szCs w:val="21"/>
        </w:rPr>
        <w:t>ntentional, proactive, timely access to life and learning support</w:t>
      </w:r>
    </w:p>
    <w:p w14:paraId="1F19F8A5" w14:textId="5192467E" w:rsidR="006C0380" w:rsidRDefault="006C0380" w:rsidP="003B5867">
      <w:pPr>
        <w:spacing w:after="0" w:line="240" w:lineRule="auto"/>
        <w:ind w:left="-284" w:right="-613" w:hanging="283"/>
        <w:rPr>
          <w:rFonts w:cstheme="minorHAnsi"/>
          <w:i/>
          <w:sz w:val="21"/>
          <w:szCs w:val="21"/>
        </w:rPr>
      </w:pPr>
    </w:p>
    <w:p w14:paraId="48242901" w14:textId="54E61DFD" w:rsidR="00E70367" w:rsidRDefault="2807E2D7" w:rsidP="003B5867">
      <w:pPr>
        <w:ind w:left="-567"/>
        <w:rPr>
          <w:sz w:val="21"/>
          <w:szCs w:val="21"/>
        </w:rPr>
      </w:pPr>
      <w:r w:rsidRPr="2807E2D7">
        <w:rPr>
          <w:sz w:val="21"/>
          <w:szCs w:val="21"/>
        </w:rPr>
        <w:t xml:space="preserve">There are currently </w:t>
      </w:r>
      <w:r w:rsidRPr="0087182C">
        <w:rPr>
          <w:sz w:val="21"/>
          <w:szCs w:val="21"/>
        </w:rPr>
        <w:t>15,469</w:t>
      </w:r>
      <w:r w:rsidRPr="2807E2D7">
        <w:rPr>
          <w:sz w:val="21"/>
          <w:szCs w:val="21"/>
        </w:rPr>
        <w:t xml:space="preserve"> students enrolled at USC.  Of these students, 87% are domestic and 50.4%of the undergraduate students are the first in their family to attend university.  Of the total number of students enrolled, 23.2%</w:t>
      </w:r>
      <w:r w:rsidR="00251141">
        <w:rPr>
          <w:sz w:val="21"/>
          <w:szCs w:val="21"/>
        </w:rPr>
        <w:t xml:space="preserve"> </w:t>
      </w:r>
      <w:r w:rsidRPr="2807E2D7">
        <w:rPr>
          <w:sz w:val="21"/>
          <w:szCs w:val="21"/>
        </w:rPr>
        <w:t xml:space="preserve">are from </w:t>
      </w:r>
      <w:r w:rsidR="00E70367">
        <w:rPr>
          <w:sz w:val="21"/>
          <w:szCs w:val="21"/>
        </w:rPr>
        <w:t>LSES</w:t>
      </w:r>
      <w:r w:rsidRPr="2807E2D7">
        <w:rPr>
          <w:sz w:val="21"/>
          <w:szCs w:val="21"/>
        </w:rPr>
        <w:t xml:space="preserve"> backgrounds, 27.6%</w:t>
      </w:r>
      <w:r w:rsidR="0002266D">
        <w:rPr>
          <w:sz w:val="21"/>
          <w:szCs w:val="21"/>
        </w:rPr>
        <w:t xml:space="preserve"> </w:t>
      </w:r>
      <w:r w:rsidRPr="2807E2D7">
        <w:rPr>
          <w:sz w:val="21"/>
          <w:szCs w:val="21"/>
        </w:rPr>
        <w:t>are from regional backgrounds and 0.2% are from remote backgrounds. Aboriginal and Torres Strait Islander students currently represent 3.0%</w:t>
      </w:r>
      <w:r w:rsidR="0002266D">
        <w:rPr>
          <w:sz w:val="21"/>
          <w:szCs w:val="21"/>
        </w:rPr>
        <w:t xml:space="preserve"> </w:t>
      </w:r>
      <w:r w:rsidRPr="2807E2D7">
        <w:rPr>
          <w:sz w:val="21"/>
          <w:szCs w:val="21"/>
        </w:rPr>
        <w:t xml:space="preserve">of all domestic students. The percentage of students with disabilities </w:t>
      </w:r>
      <w:r w:rsidRPr="0087182C">
        <w:rPr>
          <w:sz w:val="21"/>
          <w:szCs w:val="21"/>
        </w:rPr>
        <w:t>is 7.1%.</w:t>
      </w:r>
      <w:r w:rsidRPr="2807E2D7">
        <w:rPr>
          <w:sz w:val="21"/>
          <w:szCs w:val="21"/>
        </w:rPr>
        <w:t xml:space="preserve">  </w:t>
      </w:r>
    </w:p>
    <w:p w14:paraId="5870330E" w14:textId="32F28ED3" w:rsidR="0056125E" w:rsidRPr="0056125E" w:rsidRDefault="2807E2D7" w:rsidP="003B5867">
      <w:pPr>
        <w:ind w:left="-567"/>
        <w:rPr>
          <w:sz w:val="21"/>
          <w:szCs w:val="21"/>
        </w:rPr>
      </w:pPr>
      <w:r w:rsidRPr="2807E2D7">
        <w:rPr>
          <w:sz w:val="21"/>
          <w:szCs w:val="21"/>
        </w:rPr>
        <w:t xml:space="preserve">USC currently sits above the national average for access and participation rates for students from </w:t>
      </w:r>
      <w:r w:rsidR="00E70367">
        <w:rPr>
          <w:sz w:val="21"/>
          <w:szCs w:val="21"/>
        </w:rPr>
        <w:t>L</w:t>
      </w:r>
      <w:r w:rsidRPr="2807E2D7">
        <w:rPr>
          <w:sz w:val="21"/>
          <w:szCs w:val="21"/>
        </w:rPr>
        <w:t xml:space="preserve">SES backgrounds, students who identify as Aboriginal and Torres Strait Islander, and students with a disability. </w:t>
      </w:r>
    </w:p>
    <w:p w14:paraId="671B5A0F" w14:textId="5F772967" w:rsidR="00BA520E" w:rsidRDefault="00E75A27" w:rsidP="003B5867">
      <w:pPr>
        <w:pStyle w:val="ListNumber"/>
        <w:numPr>
          <w:ilvl w:val="0"/>
          <w:numId w:val="27"/>
        </w:numPr>
        <w:spacing w:after="240" w:line="240" w:lineRule="auto"/>
        <w:ind w:left="-284" w:right="-613" w:hanging="283"/>
      </w:pPr>
      <w:r w:rsidRPr="008C7CFD">
        <w:rPr>
          <w:rFonts w:cstheme="minorHAnsi"/>
          <w:b/>
        </w:rPr>
        <w:t>Key activities</w:t>
      </w:r>
      <w:r w:rsidR="00312938">
        <w:rPr>
          <w:rFonts w:cstheme="minorHAnsi"/>
        </w:rPr>
        <w:t xml:space="preserve"> leading to</w:t>
      </w:r>
      <w:r w:rsidR="00F648EF">
        <w:rPr>
          <w:rFonts w:cstheme="minorHAnsi"/>
        </w:rPr>
        <w:t xml:space="preserve"> an</w:t>
      </w:r>
      <w:r w:rsidRPr="008C7CFD">
        <w:rPr>
          <w:rFonts w:cstheme="minorHAnsi"/>
        </w:rPr>
        <w:t xml:space="preserve"> increase in the access, participation and success of</w:t>
      </w:r>
      <w:r w:rsidRPr="008C7CFD">
        <w:t xml:space="preserve"> people from </w:t>
      </w:r>
      <w:r w:rsidR="00251141">
        <w:t>L</w:t>
      </w:r>
      <w:r w:rsidRPr="008C7CFD">
        <w:t>SES background</w:t>
      </w:r>
      <w:r w:rsidR="00251141">
        <w:t>s</w:t>
      </w:r>
    </w:p>
    <w:tbl>
      <w:tblPr>
        <w:tblW w:w="5666" w:type="pct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087"/>
        <w:gridCol w:w="6458"/>
      </w:tblGrid>
      <w:tr w:rsidR="00C159EA" w:rsidRPr="00C159EA" w14:paraId="598C2CD8" w14:textId="77777777" w:rsidTr="621D75EC">
        <w:tc>
          <w:tcPr>
            <w:tcW w:w="18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BEF" w:themeFill="accent5" w:themeFillTint="33"/>
          </w:tcPr>
          <w:p w14:paraId="2D499A43" w14:textId="066C29EA" w:rsidR="00C159EA" w:rsidRPr="00C159EA" w:rsidRDefault="00C159EA" w:rsidP="00C159EA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ACTION</w:t>
            </w:r>
          </w:p>
        </w:tc>
        <w:tc>
          <w:tcPr>
            <w:tcW w:w="31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BEF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AD362" w14:textId="5D03B905" w:rsidR="00C159EA" w:rsidRPr="00C159EA" w:rsidRDefault="00C159EA" w:rsidP="00C159EA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OUTPUTS/OUTCOMES</w:t>
            </w:r>
          </w:p>
        </w:tc>
      </w:tr>
      <w:tr w:rsidR="00B0006E" w:rsidRPr="00C159EA" w14:paraId="77FCDC11" w14:textId="77777777" w:rsidTr="004C351F">
        <w:trPr>
          <w:cantSplit/>
          <w:trHeight w:val="1134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BEF" w:themeFill="accent5" w:themeFillTint="33"/>
            <w:textDirection w:val="btLr"/>
          </w:tcPr>
          <w:p w14:paraId="78E6AB60" w14:textId="4E737250" w:rsidR="00C159EA" w:rsidRPr="00C159EA" w:rsidRDefault="00B0006E" w:rsidP="00C159EA">
            <w:pPr>
              <w:spacing w:before="120" w:after="0" w:line="240" w:lineRule="auto"/>
              <w:ind w:left="113" w:right="113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PRE-</w:t>
            </w:r>
            <w:r w:rsidR="00C159EA" w:rsidRPr="00C159EA">
              <w:rPr>
                <w:b/>
                <w:sz w:val="21"/>
                <w:szCs w:val="21"/>
                <w:lang w:eastAsia="zh-CN"/>
              </w:rPr>
              <w:t>ACCESS</w:t>
            </w:r>
          </w:p>
        </w:tc>
        <w:tc>
          <w:tcPr>
            <w:tcW w:w="1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36ED" w14:textId="6D91508D" w:rsidR="00C159EA" w:rsidRPr="00C159EA" w:rsidRDefault="00C159EA" w:rsidP="009628A3">
            <w:pPr>
              <w:spacing w:after="0" w:line="240" w:lineRule="auto"/>
              <w:rPr>
                <w:sz w:val="21"/>
                <w:szCs w:val="21"/>
                <w:lang w:eastAsia="zh-CN"/>
              </w:rPr>
            </w:pPr>
            <w:r w:rsidRPr="00C159EA">
              <w:rPr>
                <w:sz w:val="21"/>
                <w:szCs w:val="21"/>
                <w:lang w:eastAsia="zh-CN"/>
              </w:rPr>
              <w:t>Strengthen engagement with communities through wi</w:t>
            </w:r>
            <w:r w:rsidR="00013666">
              <w:rPr>
                <w:sz w:val="21"/>
                <w:szCs w:val="21"/>
                <w:lang w:eastAsia="zh-CN"/>
              </w:rPr>
              <w:t xml:space="preserve">dening participation activities </w:t>
            </w:r>
            <w:r w:rsidR="00312938">
              <w:rPr>
                <w:sz w:val="21"/>
                <w:szCs w:val="21"/>
                <w:lang w:eastAsia="zh-CN"/>
              </w:rPr>
              <w:t xml:space="preserve">targeting </w:t>
            </w:r>
            <w:r w:rsidR="00013666">
              <w:rPr>
                <w:sz w:val="21"/>
                <w:szCs w:val="21"/>
                <w:lang w:eastAsia="zh-CN"/>
              </w:rPr>
              <w:t>schools</w:t>
            </w:r>
            <w:r w:rsidR="00312938">
              <w:rPr>
                <w:sz w:val="21"/>
                <w:szCs w:val="21"/>
                <w:lang w:eastAsia="zh-CN"/>
              </w:rPr>
              <w:t>,</w:t>
            </w:r>
            <w:r w:rsidR="00013666">
              <w:rPr>
                <w:sz w:val="21"/>
                <w:szCs w:val="21"/>
                <w:lang w:eastAsia="zh-CN"/>
              </w:rPr>
              <w:t xml:space="preserve"> adult learners and Aboriginal </w:t>
            </w:r>
            <w:r w:rsidR="006C55B2">
              <w:rPr>
                <w:sz w:val="21"/>
                <w:szCs w:val="21"/>
                <w:lang w:eastAsia="zh-CN"/>
              </w:rPr>
              <w:t xml:space="preserve">and </w:t>
            </w:r>
            <w:r w:rsidR="00013666">
              <w:rPr>
                <w:sz w:val="21"/>
                <w:szCs w:val="21"/>
                <w:lang w:eastAsia="zh-CN"/>
              </w:rPr>
              <w:t>Torres Strait Islander pe</w:t>
            </w:r>
            <w:r w:rsidR="006C0380">
              <w:rPr>
                <w:sz w:val="21"/>
                <w:szCs w:val="21"/>
                <w:lang w:eastAsia="zh-CN"/>
              </w:rPr>
              <w:t>oples.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31FD7" w14:textId="0B9D3DE9" w:rsidR="00D163C5" w:rsidRDefault="00D163C5" w:rsidP="00D163C5">
            <w:pPr>
              <w:spacing w:after="0" w:line="240" w:lineRule="auto"/>
              <w:contextualSpacing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Outcomes</w:t>
            </w:r>
            <w:r w:rsidR="000C6ACA">
              <w:rPr>
                <w:rFonts w:eastAsia="Times New Roman"/>
                <w:sz w:val="21"/>
                <w:szCs w:val="21"/>
              </w:rPr>
              <w:t>:</w:t>
            </w:r>
          </w:p>
          <w:p w14:paraId="0F121DD5" w14:textId="0C699B5A" w:rsidR="00D163C5" w:rsidRDefault="00D163C5" w:rsidP="00D163C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5% increase in </w:t>
            </w:r>
            <w:r w:rsidR="00F648EF">
              <w:rPr>
                <w:rFonts w:eastAsia="Times New Roman"/>
                <w:sz w:val="21"/>
                <w:szCs w:val="21"/>
              </w:rPr>
              <w:t xml:space="preserve">the </w:t>
            </w:r>
            <w:r>
              <w:rPr>
                <w:rFonts w:eastAsia="Times New Roman"/>
                <w:sz w:val="21"/>
                <w:szCs w:val="21"/>
              </w:rPr>
              <w:t>number of schools and participants engaged in widening participation programs across USC footprint</w:t>
            </w:r>
          </w:p>
          <w:p w14:paraId="309FA800" w14:textId="52CE0694" w:rsidR="00D163C5" w:rsidRPr="00D163C5" w:rsidRDefault="00D163C5" w:rsidP="00D163C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Pre- post-measures indicate improvement in higher education aspirations to higher education pathways</w:t>
            </w:r>
          </w:p>
        </w:tc>
      </w:tr>
      <w:tr w:rsidR="009E7408" w:rsidRPr="00C159EA" w14:paraId="6077293D" w14:textId="77777777" w:rsidTr="004C351F">
        <w:trPr>
          <w:cantSplit/>
          <w:trHeight w:val="1134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BEF" w:themeFill="accent5" w:themeFillTint="33"/>
            <w:textDirection w:val="btLr"/>
          </w:tcPr>
          <w:p w14:paraId="19F92744" w14:textId="4E677313" w:rsidR="009E7408" w:rsidRDefault="009E7408" w:rsidP="00C159EA">
            <w:pPr>
              <w:spacing w:before="120" w:after="0" w:line="240" w:lineRule="auto"/>
              <w:ind w:left="113" w:right="113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ACCESS</w:t>
            </w:r>
          </w:p>
        </w:tc>
        <w:tc>
          <w:tcPr>
            <w:tcW w:w="1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2C7B" w14:textId="60AD69C3" w:rsidR="00612E83" w:rsidRPr="0087182C" w:rsidRDefault="00612E83" w:rsidP="00612E83">
            <w:pPr>
              <w:spacing w:after="0" w:line="240" w:lineRule="auto"/>
              <w:rPr>
                <w:sz w:val="21"/>
                <w:szCs w:val="21"/>
                <w:lang w:eastAsia="zh-CN"/>
              </w:rPr>
            </w:pPr>
            <w:r w:rsidRPr="0087182C">
              <w:rPr>
                <w:sz w:val="21"/>
                <w:szCs w:val="21"/>
              </w:rPr>
              <w:t>Systematically rationalise and/or expand the current entry points through which prospective students might enter, in addition to the QTAC application.</w:t>
            </w:r>
          </w:p>
        </w:tc>
        <w:tc>
          <w:tcPr>
            <w:tcW w:w="31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B720" w14:textId="2DD0EB77" w:rsidR="00D163C5" w:rsidRDefault="00D163C5" w:rsidP="00612E83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Outcomes</w:t>
            </w:r>
            <w:r w:rsidR="000C6ACA">
              <w:rPr>
                <w:rFonts w:eastAsia="Times New Roman"/>
                <w:sz w:val="21"/>
                <w:szCs w:val="21"/>
                <w:lang w:eastAsia="zh-CN"/>
              </w:rPr>
              <w:t>:</w:t>
            </w:r>
          </w:p>
          <w:p w14:paraId="3E7CA463" w14:textId="04F75FD4" w:rsidR="00612E83" w:rsidRPr="00D163C5" w:rsidRDefault="00D163C5" w:rsidP="00D163C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eastAsia="Times New Roman"/>
                <w:sz w:val="21"/>
                <w:szCs w:val="21"/>
                <w:lang w:eastAsia="zh-CN"/>
              </w:rPr>
            </w:pPr>
            <w:r w:rsidRPr="00D163C5">
              <w:rPr>
                <w:rFonts w:eastAsia="Times New Roman"/>
                <w:sz w:val="21"/>
                <w:szCs w:val="21"/>
                <w:lang w:eastAsia="zh-CN"/>
              </w:rPr>
              <w:t>Minimum of 3% increase in</w:t>
            </w:r>
            <w:r w:rsidR="00F648EF">
              <w:rPr>
                <w:rFonts w:eastAsia="Times New Roman"/>
                <w:sz w:val="21"/>
                <w:szCs w:val="21"/>
                <w:lang w:eastAsia="zh-CN"/>
              </w:rPr>
              <w:t xml:space="preserve"> the</w:t>
            </w:r>
            <w:r w:rsidRPr="00D163C5">
              <w:rPr>
                <w:rFonts w:eastAsia="Times New Roman"/>
                <w:sz w:val="21"/>
                <w:szCs w:val="21"/>
                <w:lang w:eastAsia="zh-CN"/>
              </w:rPr>
              <w:t xml:space="preserve"> number of people from LSES backgrounds entering pathways programs</w:t>
            </w:r>
            <w:r w:rsidR="00612E83" w:rsidRPr="00D163C5">
              <w:rPr>
                <w:rFonts w:eastAsia="Times New Roman"/>
                <w:sz w:val="21"/>
                <w:szCs w:val="21"/>
                <w:lang w:eastAsia="zh-CN"/>
              </w:rPr>
              <w:t xml:space="preserve"> such as Headstart, Tertiary Preparation Pathway and </w:t>
            </w:r>
            <w:r w:rsidR="00312938">
              <w:rPr>
                <w:rFonts w:eastAsia="Times New Roman"/>
                <w:sz w:val="21"/>
                <w:szCs w:val="21"/>
                <w:lang w:eastAsia="zh-CN"/>
              </w:rPr>
              <w:t>those enabling</w:t>
            </w:r>
            <w:r w:rsidR="00612E83" w:rsidRPr="00D163C5">
              <w:rPr>
                <w:rFonts w:eastAsia="Times New Roman"/>
                <w:sz w:val="21"/>
                <w:szCs w:val="21"/>
                <w:lang w:eastAsia="zh-CN"/>
              </w:rPr>
              <w:t xml:space="preserve"> direct entry</w:t>
            </w:r>
            <w:r w:rsidR="004C351F">
              <w:rPr>
                <w:rFonts w:eastAsia="Times New Roman"/>
                <w:sz w:val="21"/>
                <w:szCs w:val="21"/>
                <w:lang w:eastAsia="zh-CN"/>
              </w:rPr>
              <w:t xml:space="preserve"> such as </w:t>
            </w:r>
            <w:r w:rsidR="00612E83" w:rsidRPr="00D163C5">
              <w:rPr>
                <w:rFonts w:eastAsia="Times New Roman"/>
                <w:sz w:val="21"/>
                <w:szCs w:val="21"/>
                <w:lang w:eastAsia="zh-CN"/>
              </w:rPr>
              <w:t xml:space="preserve">Early Offer Guarantee and Indigenous Direct Entry Access (IDEAS). </w:t>
            </w:r>
          </w:p>
          <w:p w14:paraId="4C0B16D1" w14:textId="77777777" w:rsidR="009E7408" w:rsidRPr="0087182C" w:rsidRDefault="009E7408" w:rsidP="0087182C">
            <w:pPr>
              <w:spacing w:after="0" w:line="240" w:lineRule="auto"/>
              <w:ind w:left="360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</w:p>
        </w:tc>
      </w:tr>
      <w:tr w:rsidR="00B0006E" w:rsidRPr="00C159EA" w14:paraId="3D6E97DE" w14:textId="77777777" w:rsidTr="004C351F">
        <w:trPr>
          <w:cantSplit/>
          <w:trHeight w:val="1134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BEF" w:themeFill="accent5" w:themeFillTint="33"/>
            <w:textDirection w:val="btLr"/>
          </w:tcPr>
          <w:p w14:paraId="519D3BC5" w14:textId="53BAE97C" w:rsidR="00C159EA" w:rsidRPr="00C159EA" w:rsidRDefault="00C159EA" w:rsidP="00C159EA">
            <w:pPr>
              <w:spacing w:before="120" w:after="0" w:line="240" w:lineRule="auto"/>
              <w:ind w:left="113" w:right="113"/>
              <w:jc w:val="center"/>
              <w:rPr>
                <w:b/>
                <w:sz w:val="21"/>
                <w:szCs w:val="21"/>
                <w:lang w:eastAsia="zh-CN"/>
              </w:rPr>
            </w:pPr>
            <w:r w:rsidRPr="00C159EA">
              <w:rPr>
                <w:b/>
                <w:sz w:val="21"/>
                <w:szCs w:val="21"/>
                <w:lang w:eastAsia="zh-CN"/>
              </w:rPr>
              <w:lastRenderedPageBreak/>
              <w:t>PARTICIPATION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70BC" w14:textId="3D5FD89C" w:rsidR="00C159EA" w:rsidRPr="00C159EA" w:rsidRDefault="00C159EA" w:rsidP="009628A3">
            <w:pPr>
              <w:spacing w:after="0" w:line="240" w:lineRule="auto"/>
              <w:rPr>
                <w:rFonts w:eastAsiaTheme="minorHAnsi"/>
                <w:sz w:val="21"/>
                <w:szCs w:val="21"/>
                <w:lang w:eastAsia="zh-CN"/>
              </w:rPr>
            </w:pPr>
            <w:r w:rsidRPr="00C159EA">
              <w:rPr>
                <w:sz w:val="21"/>
                <w:szCs w:val="21"/>
                <w:lang w:eastAsia="zh-CN"/>
              </w:rPr>
              <w:t>Strengthen student engagement approaches and develop a consistent Orientation and transition plan for face-to-face and online resources across all campuses</w:t>
            </w:r>
          </w:p>
        </w:tc>
        <w:tc>
          <w:tcPr>
            <w:tcW w:w="31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275B" w14:textId="77777777" w:rsidR="000C6ACA" w:rsidRDefault="000C6ACA" w:rsidP="000C6ACA">
            <w:pPr>
              <w:spacing w:after="0" w:line="24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Deliverables:</w:t>
            </w:r>
          </w:p>
          <w:p w14:paraId="62D2BB14" w14:textId="7F8EA8CF" w:rsidR="000C6ACA" w:rsidRPr="00C159E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 w:rsidRPr="621D75EC">
              <w:rPr>
                <w:rFonts w:eastAsia="Times New Roman"/>
                <w:sz w:val="21"/>
                <w:szCs w:val="21"/>
                <w:lang w:eastAsia="zh-CN"/>
              </w:rPr>
              <w:t xml:space="preserve">Coordinated schedule of activities, events and communications aligned to student lifecycle, transition milestones and local needs </w:t>
            </w:r>
          </w:p>
          <w:p w14:paraId="495FD332" w14:textId="77777777" w:rsidR="000C6ACA" w:rsidRPr="00C159E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 w:rsidRPr="621D75EC">
              <w:rPr>
                <w:rFonts w:eastAsia="Times New Roman"/>
                <w:sz w:val="21"/>
                <w:szCs w:val="21"/>
                <w:lang w:eastAsia="zh-CN"/>
              </w:rPr>
              <w:t>Comprehensive, accessible online resources for post Orientation and transition (Your First Year)</w:t>
            </w:r>
          </w:p>
          <w:p w14:paraId="7C35F256" w14:textId="5744B79F" w:rsidR="000C6ACA" w:rsidRPr="00C159EA" w:rsidRDefault="00F648EF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Deliver s</w:t>
            </w:r>
            <w:r w:rsidR="000C6ACA" w:rsidRPr="621D75EC">
              <w:rPr>
                <w:rFonts w:eastAsia="Times New Roman"/>
                <w:sz w:val="21"/>
                <w:szCs w:val="21"/>
                <w:lang w:eastAsia="zh-CN"/>
              </w:rPr>
              <w:t>uite of transition and orientation resources for all commencing students, including Starting @USC toolkit; Student News; early preparation for commencing students</w:t>
            </w:r>
          </w:p>
          <w:p w14:paraId="3C9ED0E4" w14:textId="2CE24570" w:rsidR="000C6ACA" w:rsidRPr="00C159E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 w:rsidRPr="00C159EA">
              <w:rPr>
                <w:rFonts w:eastAsia="Times New Roman"/>
                <w:sz w:val="21"/>
                <w:szCs w:val="21"/>
                <w:lang w:eastAsia="zh-CN"/>
              </w:rPr>
              <w:t>Orientation Committee representative of all sites and local needs</w:t>
            </w:r>
          </w:p>
          <w:p w14:paraId="1AA34FA9" w14:textId="77777777" w:rsidR="000C6ACA" w:rsidRDefault="000C6ACA" w:rsidP="000C6ACA">
            <w:pPr>
              <w:spacing w:after="0" w:line="240" w:lineRule="auto"/>
              <w:rPr>
                <w:sz w:val="21"/>
                <w:szCs w:val="21"/>
                <w:lang w:eastAsia="zh-CN"/>
              </w:rPr>
            </w:pPr>
            <w:r w:rsidRPr="000C6ACA">
              <w:rPr>
                <w:sz w:val="21"/>
                <w:szCs w:val="21"/>
                <w:lang w:eastAsia="zh-CN"/>
              </w:rPr>
              <w:t>Outcomes</w:t>
            </w:r>
            <w:r>
              <w:rPr>
                <w:sz w:val="21"/>
                <w:szCs w:val="21"/>
                <w:lang w:eastAsia="zh-CN"/>
              </w:rPr>
              <w:t xml:space="preserve">: </w:t>
            </w:r>
          </w:p>
          <w:p w14:paraId="0ECBFE52" w14:textId="77777777" w:rsidR="000C6ACA" w:rsidRPr="000C6ACA" w:rsidRDefault="000C6ACA" w:rsidP="000C6AC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1"/>
                <w:szCs w:val="21"/>
                <w:lang w:eastAsia="zh-CN"/>
              </w:rPr>
            </w:pPr>
            <w:r w:rsidRPr="000C6ACA">
              <w:rPr>
                <w:sz w:val="21"/>
                <w:szCs w:val="21"/>
                <w:lang w:eastAsia="zh-CN"/>
              </w:rPr>
              <w:t xml:space="preserve">Positive student feedback via post-semester Starting@USC and service encounters feedback tool </w:t>
            </w:r>
          </w:p>
          <w:p w14:paraId="00D1F8E9" w14:textId="0C13724C" w:rsidR="000C6ACA" w:rsidRPr="000C6ACA" w:rsidRDefault="000C6ACA" w:rsidP="000C6AC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1"/>
                <w:szCs w:val="21"/>
                <w:lang w:eastAsia="zh-CN"/>
              </w:rPr>
            </w:pPr>
            <w:r w:rsidRPr="000C6ACA">
              <w:rPr>
                <w:sz w:val="21"/>
                <w:szCs w:val="21"/>
                <w:lang w:eastAsia="zh-CN"/>
              </w:rPr>
              <w:t>Positive staff feedback reported through Orientation Committee</w:t>
            </w:r>
          </w:p>
          <w:p w14:paraId="33757DF9" w14:textId="7BC1ACAB" w:rsidR="000C6ACA" w:rsidRPr="000C6ACA" w:rsidRDefault="000C6ACA" w:rsidP="000C6AC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1"/>
                <w:szCs w:val="21"/>
                <w:lang w:eastAsia="zh-CN"/>
              </w:rPr>
            </w:pPr>
            <w:r w:rsidRPr="0002266D">
              <w:rPr>
                <w:sz w:val="21"/>
                <w:szCs w:val="21"/>
                <w:lang w:eastAsia="zh-CN"/>
              </w:rPr>
              <w:t>S</w:t>
            </w:r>
            <w:r>
              <w:rPr>
                <w:sz w:val="21"/>
                <w:szCs w:val="21"/>
                <w:lang w:eastAsia="zh-CN"/>
              </w:rPr>
              <w:t>tudent Experience Survey (S</w:t>
            </w:r>
            <w:r w:rsidRPr="0002266D">
              <w:rPr>
                <w:sz w:val="21"/>
                <w:szCs w:val="21"/>
                <w:lang w:eastAsia="zh-CN"/>
              </w:rPr>
              <w:t>ES</w:t>
            </w:r>
            <w:r>
              <w:rPr>
                <w:sz w:val="21"/>
                <w:szCs w:val="21"/>
                <w:lang w:eastAsia="zh-CN"/>
              </w:rPr>
              <w:t>)</w:t>
            </w:r>
            <w:r w:rsidRPr="0002266D">
              <w:rPr>
                <w:sz w:val="21"/>
                <w:szCs w:val="21"/>
                <w:lang w:eastAsia="zh-CN"/>
              </w:rPr>
              <w:t xml:space="preserve"> feedback indicates improvement in satisfaction across all service elements and sites</w:t>
            </w:r>
          </w:p>
        </w:tc>
      </w:tr>
      <w:tr w:rsidR="00B0006E" w:rsidRPr="00C159EA" w14:paraId="13717847" w14:textId="77777777" w:rsidTr="40D198F9">
        <w:trPr>
          <w:cantSplit/>
          <w:trHeight w:val="2663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BEF" w:themeFill="accent5" w:themeFillTint="33"/>
            <w:textDirection w:val="btLr"/>
            <w:vAlign w:val="center"/>
          </w:tcPr>
          <w:p w14:paraId="72D0CF9D" w14:textId="77F9BDCA" w:rsidR="00C159EA" w:rsidRPr="00C159EA" w:rsidRDefault="009E7408" w:rsidP="00C159EA">
            <w:pPr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 xml:space="preserve">PROGRESS </w:t>
            </w:r>
            <w:r w:rsidR="00B0006E">
              <w:rPr>
                <w:b/>
                <w:sz w:val="21"/>
                <w:szCs w:val="21"/>
                <w:lang w:eastAsia="zh-CN"/>
              </w:rPr>
              <w:t>/ ATTAINMENT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F464" w14:textId="7C3235E7" w:rsidR="00C159EA" w:rsidRPr="00C159EA" w:rsidRDefault="00C159EA" w:rsidP="00FE3B2C">
            <w:pPr>
              <w:spacing w:after="0" w:line="240" w:lineRule="auto"/>
              <w:rPr>
                <w:sz w:val="21"/>
                <w:szCs w:val="21"/>
                <w:lang w:eastAsia="zh-CN"/>
              </w:rPr>
            </w:pPr>
            <w:r w:rsidRPr="00C159EA">
              <w:rPr>
                <w:sz w:val="21"/>
                <w:szCs w:val="21"/>
                <w:lang w:eastAsia="zh-CN"/>
              </w:rPr>
              <w:t>A comprehensive approach to the design and development of programs and resources that support student progression and success including course and program advising; student career development, academic capacity building, service learning and leadership skills develo</w:t>
            </w:r>
            <w:r w:rsidR="00B0006E">
              <w:rPr>
                <w:sz w:val="21"/>
                <w:szCs w:val="21"/>
                <w:lang w:eastAsia="zh-CN"/>
              </w:rPr>
              <w:t>p</w:t>
            </w:r>
            <w:r w:rsidRPr="00C159EA">
              <w:rPr>
                <w:sz w:val="21"/>
                <w:szCs w:val="21"/>
                <w:lang w:eastAsia="zh-CN"/>
              </w:rPr>
              <w:t>ment</w:t>
            </w:r>
          </w:p>
        </w:tc>
        <w:tc>
          <w:tcPr>
            <w:tcW w:w="31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B0F7" w14:textId="77777777" w:rsidR="000C6ACA" w:rsidRDefault="000C6ACA" w:rsidP="000C6ACA">
            <w:p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Deliverables:</w:t>
            </w:r>
          </w:p>
          <w:p w14:paraId="310E9FCA" w14:textId="2D6D664C" w:rsidR="000C6ACA" w:rsidRPr="00C159E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 w:rsidRPr="621D75EC">
              <w:rPr>
                <w:rFonts w:eastAsia="Times New Roman"/>
                <w:sz w:val="21"/>
                <w:szCs w:val="21"/>
                <w:lang w:eastAsia="zh-CN"/>
              </w:rPr>
              <w:t xml:space="preserve">Integrated </w:t>
            </w:r>
            <w:r w:rsidR="00F1526D">
              <w:rPr>
                <w:rFonts w:eastAsia="Times New Roman"/>
                <w:sz w:val="21"/>
                <w:szCs w:val="21"/>
                <w:lang w:eastAsia="zh-CN"/>
              </w:rPr>
              <w:t>a</w:t>
            </w:r>
            <w:r w:rsidRPr="621D75EC">
              <w:rPr>
                <w:rFonts w:eastAsia="Times New Roman"/>
                <w:sz w:val="21"/>
                <w:szCs w:val="21"/>
                <w:lang w:eastAsia="zh-CN"/>
              </w:rPr>
              <w:t>dvising strategy developed and implemented</w:t>
            </w:r>
          </w:p>
          <w:p w14:paraId="1914DABB" w14:textId="5B05A937" w:rsidR="000C6ACA" w:rsidRPr="00C159E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 w:rsidRPr="621D75EC">
              <w:rPr>
                <w:rFonts w:eastAsia="Times New Roman"/>
                <w:sz w:val="21"/>
                <w:szCs w:val="21"/>
                <w:lang w:eastAsia="zh-CN"/>
              </w:rPr>
              <w:t>Embedding of online employability tools, placement preparation and resumes</w:t>
            </w:r>
          </w:p>
          <w:p w14:paraId="50180350" w14:textId="0339872A" w:rsidR="000C6ACA" w:rsidRPr="00C159E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 w:rsidRPr="00C159EA">
              <w:rPr>
                <w:rFonts w:eastAsia="Times New Roman"/>
                <w:sz w:val="21"/>
                <w:szCs w:val="21"/>
                <w:lang w:eastAsia="zh-CN"/>
              </w:rPr>
              <w:t>Dedicated student employment services available at all campuses</w:t>
            </w:r>
          </w:p>
          <w:p w14:paraId="52617CB3" w14:textId="77777777" w:rsidR="000C6ACA" w:rsidRDefault="000C6ACA" w:rsidP="000C6ACA">
            <w:p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Outcomes:</w:t>
            </w:r>
          </w:p>
          <w:p w14:paraId="4C82D304" w14:textId="77777777" w:rsidR="000C6AC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 w:rsidRPr="621D75EC">
              <w:rPr>
                <w:rFonts w:eastAsia="Times New Roman"/>
                <w:sz w:val="21"/>
                <w:szCs w:val="21"/>
                <w:lang w:eastAsia="zh-CN"/>
              </w:rPr>
              <w:t>80% of Tier 1 queries resolved at first point of enquiry</w:t>
            </w:r>
          </w:p>
          <w:p w14:paraId="32B9D114" w14:textId="7DD20600" w:rsidR="000C6AC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Increase in </w:t>
            </w:r>
            <w:r w:rsidRPr="621D75EC">
              <w:rPr>
                <w:rFonts w:eastAsia="Times New Roman"/>
                <w:sz w:val="21"/>
                <w:szCs w:val="21"/>
                <w:lang w:eastAsia="zh-CN"/>
              </w:rPr>
              <w:t>face</w:t>
            </w:r>
            <w:r w:rsidR="00F1526D">
              <w:rPr>
                <w:rFonts w:eastAsia="Times New Roman"/>
                <w:sz w:val="21"/>
                <w:szCs w:val="21"/>
                <w:lang w:eastAsia="zh-CN"/>
              </w:rPr>
              <w:t>-</w:t>
            </w:r>
            <w:r w:rsidRPr="621D75EC">
              <w:rPr>
                <w:rFonts w:eastAsia="Times New Roman"/>
                <w:sz w:val="21"/>
                <w:szCs w:val="21"/>
                <w:lang w:eastAsia="zh-CN"/>
              </w:rPr>
              <w:t>t</w:t>
            </w:r>
            <w:r w:rsidR="00F1526D">
              <w:rPr>
                <w:rFonts w:eastAsia="Times New Roman"/>
                <w:sz w:val="21"/>
                <w:szCs w:val="21"/>
                <w:lang w:eastAsia="zh-CN"/>
              </w:rPr>
              <w:t>o-</w:t>
            </w:r>
            <w:r w:rsidRPr="621D75EC">
              <w:rPr>
                <w:rFonts w:eastAsia="Times New Roman"/>
                <w:sz w:val="21"/>
                <w:szCs w:val="21"/>
                <w:lang w:eastAsia="zh-CN"/>
              </w:rPr>
              <w:t>face</w:t>
            </w:r>
            <w:r w:rsidR="00F1526D">
              <w:rPr>
                <w:rFonts w:eastAsia="Times New Roman"/>
                <w:sz w:val="21"/>
                <w:szCs w:val="21"/>
                <w:lang w:eastAsia="zh-CN"/>
              </w:rPr>
              <w:t>/online</w:t>
            </w:r>
            <w:r w:rsidRPr="621D75EC">
              <w:rPr>
                <w:rFonts w:eastAsia="Times New Roman"/>
                <w:sz w:val="21"/>
                <w:szCs w:val="21"/>
                <w:lang w:eastAsia="zh-CN"/>
              </w:rPr>
              <w:t xml:space="preserve"> attendance</w:t>
            </w:r>
          </w:p>
          <w:p w14:paraId="6112695E" w14:textId="77777777" w:rsidR="000C6AC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3% improvement on retention and progression</w:t>
            </w:r>
          </w:p>
          <w:p w14:paraId="00F9C8E8" w14:textId="27E6F7F8" w:rsidR="000C6AC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80% of supported students f</w:t>
            </w:r>
            <w:r w:rsidR="00F1526D">
              <w:rPr>
                <w:rFonts w:eastAsia="Times New Roman"/>
                <w:sz w:val="21"/>
                <w:szCs w:val="21"/>
                <w:lang w:eastAsia="zh-CN"/>
              </w:rPr>
              <w:t>rom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 LSES backgrounds achieve a GPA reflecting satisfactory progress</w:t>
            </w:r>
          </w:p>
          <w:p w14:paraId="1937F9A9" w14:textId="59DEC612" w:rsidR="000C6ACA" w:rsidRPr="00C159EA" w:rsidRDefault="000C6ACA" w:rsidP="000C6ACA">
            <w:p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</w:p>
        </w:tc>
      </w:tr>
      <w:tr w:rsidR="00B0006E" w:rsidRPr="00C159EA" w14:paraId="665903A5" w14:textId="77777777" w:rsidTr="40D198F9">
        <w:trPr>
          <w:cantSplit/>
          <w:trHeight w:val="1134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BEF" w:themeFill="accent5" w:themeFillTint="33"/>
            <w:textDirection w:val="btLr"/>
            <w:vAlign w:val="center"/>
          </w:tcPr>
          <w:p w14:paraId="5B541E36" w14:textId="07049FF6" w:rsidR="00B0006E" w:rsidRDefault="009E7408" w:rsidP="00C159EA">
            <w:pPr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 xml:space="preserve">PROGRESS </w:t>
            </w:r>
            <w:r w:rsidR="00B0006E">
              <w:rPr>
                <w:b/>
                <w:sz w:val="21"/>
                <w:szCs w:val="21"/>
                <w:lang w:eastAsia="zh-CN"/>
              </w:rPr>
              <w:t xml:space="preserve">/ </w:t>
            </w:r>
          </w:p>
          <w:p w14:paraId="20420954" w14:textId="05244412" w:rsidR="00C159EA" w:rsidRPr="00C159EA" w:rsidRDefault="00B0006E" w:rsidP="00C159EA">
            <w:pPr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ATTAINMENT</w:t>
            </w:r>
          </w:p>
        </w:tc>
        <w:tc>
          <w:tcPr>
            <w:tcW w:w="1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F1E5" w14:textId="4FB9A6D5" w:rsidR="00C159EA" w:rsidRPr="00C159EA" w:rsidRDefault="00C159EA" w:rsidP="00FE3B2C">
            <w:pPr>
              <w:spacing w:after="0" w:line="240" w:lineRule="auto"/>
              <w:rPr>
                <w:rFonts w:eastAsiaTheme="minorHAnsi"/>
                <w:sz w:val="21"/>
                <w:szCs w:val="21"/>
                <w:lang w:eastAsia="zh-CN"/>
              </w:rPr>
            </w:pPr>
            <w:r w:rsidRPr="00C159EA">
              <w:rPr>
                <w:sz w:val="21"/>
                <w:szCs w:val="21"/>
                <w:lang w:eastAsia="zh-CN"/>
              </w:rPr>
              <w:t>Review and expand student tracking, intervention and support activities to improve student transition and progression rates and to address specific and cohort needs.</w:t>
            </w:r>
          </w:p>
        </w:tc>
        <w:tc>
          <w:tcPr>
            <w:tcW w:w="3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4A75" w14:textId="77777777" w:rsidR="000C6ACA" w:rsidRDefault="000C6ACA" w:rsidP="00FE3B2C">
            <w:pPr>
              <w:spacing w:after="0" w:line="24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Deliverables:</w:t>
            </w:r>
          </w:p>
          <w:p w14:paraId="6BDD4610" w14:textId="54FBCD73" w:rsidR="000C6ACA" w:rsidRPr="00C159E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 w:rsidRPr="40D198F9">
              <w:rPr>
                <w:rFonts w:eastAsia="Times New Roman"/>
                <w:sz w:val="21"/>
                <w:szCs w:val="21"/>
                <w:lang w:eastAsia="zh-CN"/>
              </w:rPr>
              <w:t>Expand and enhance the customer contact model to provide a whole of institution approach to enquiry management</w:t>
            </w:r>
          </w:p>
          <w:p w14:paraId="22D5D2AB" w14:textId="6C81EA67" w:rsidR="000C6ACA" w:rsidRPr="00C159E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 w:rsidRPr="00C159EA">
              <w:rPr>
                <w:rFonts w:eastAsia="Times New Roman"/>
                <w:sz w:val="21"/>
                <w:szCs w:val="21"/>
                <w:lang w:eastAsia="zh-CN"/>
              </w:rPr>
              <w:t>Align service</w:t>
            </w:r>
            <w:r w:rsidR="004C351F">
              <w:rPr>
                <w:rFonts w:eastAsia="Times New Roman"/>
                <w:sz w:val="21"/>
                <w:szCs w:val="21"/>
                <w:lang w:eastAsia="zh-CN"/>
              </w:rPr>
              <w:t>s</w:t>
            </w:r>
            <w:r w:rsidRPr="00C159EA">
              <w:rPr>
                <w:rFonts w:eastAsia="Times New Roman"/>
                <w:sz w:val="21"/>
                <w:szCs w:val="21"/>
                <w:lang w:eastAsia="zh-CN"/>
              </w:rPr>
              <w:t xml:space="preserve"> across sites to deliver consistent level of engagement</w:t>
            </w:r>
          </w:p>
          <w:p w14:paraId="7FFFB186" w14:textId="77777777" w:rsidR="000C6ACA" w:rsidRPr="00C159E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 w:rsidRPr="00C159EA">
              <w:rPr>
                <w:rFonts w:eastAsia="Times New Roman"/>
                <w:sz w:val="21"/>
                <w:szCs w:val="21"/>
                <w:lang w:eastAsia="zh-CN"/>
              </w:rPr>
              <w:t>A revised and expanded student tracking and intervention strategy developed with a focus on impact evaluation</w:t>
            </w:r>
          </w:p>
          <w:p w14:paraId="0F4A65DB" w14:textId="6D02F929" w:rsidR="000C6ACA" w:rsidRPr="00C159EA" w:rsidRDefault="000C6ACA" w:rsidP="000C6ACA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Monitoring Academic Progress and Exclusion (MAP</w:t>
            </w:r>
            <w:r w:rsidRPr="00C159EA">
              <w:rPr>
                <w:rFonts w:eastAsia="Times New Roman"/>
                <w:sz w:val="21"/>
                <w:szCs w:val="21"/>
                <w:lang w:eastAsia="zh-CN"/>
              </w:rPr>
              <w:t>E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t>)</w:t>
            </w:r>
            <w:r w:rsidRPr="00C159EA">
              <w:rPr>
                <w:rFonts w:eastAsia="Times New Roman"/>
                <w:sz w:val="21"/>
                <w:szCs w:val="21"/>
                <w:lang w:eastAsia="zh-CN"/>
              </w:rPr>
              <w:t xml:space="preserve"> policy and procedures reviewed and implemented</w:t>
            </w:r>
          </w:p>
          <w:p w14:paraId="00B607F7" w14:textId="2BEA9A12" w:rsidR="000C6ACA" w:rsidRPr="000C6ACA" w:rsidRDefault="000C6ACA" w:rsidP="000C6ACA">
            <w:pPr>
              <w:spacing w:after="0" w:line="240" w:lineRule="auto"/>
              <w:rPr>
                <w:rFonts w:eastAsiaTheme="minorHAnsi"/>
                <w:sz w:val="21"/>
                <w:szCs w:val="21"/>
                <w:lang w:eastAsia="zh-CN"/>
              </w:rPr>
            </w:pPr>
            <w:r w:rsidRPr="000C6ACA">
              <w:rPr>
                <w:sz w:val="21"/>
                <w:szCs w:val="21"/>
                <w:lang w:eastAsia="zh-CN"/>
              </w:rPr>
              <w:t>Outcomes:</w:t>
            </w:r>
          </w:p>
          <w:p w14:paraId="625C3B03" w14:textId="52ADF2F1" w:rsidR="000C6ACA" w:rsidRPr="0002266D" w:rsidRDefault="000C6ACA" w:rsidP="000C6AC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Positive </w:t>
            </w:r>
            <w:r w:rsidR="00312938">
              <w:rPr>
                <w:sz w:val="21"/>
                <w:szCs w:val="21"/>
                <w:lang w:eastAsia="zh-CN"/>
              </w:rPr>
              <w:t xml:space="preserve">student </w:t>
            </w:r>
            <w:r>
              <w:rPr>
                <w:sz w:val="21"/>
                <w:szCs w:val="21"/>
                <w:lang w:eastAsia="zh-CN"/>
              </w:rPr>
              <w:t>f</w:t>
            </w:r>
            <w:r w:rsidRPr="0002266D">
              <w:rPr>
                <w:sz w:val="21"/>
                <w:szCs w:val="21"/>
                <w:lang w:eastAsia="zh-CN"/>
              </w:rPr>
              <w:t xml:space="preserve">eedback </w:t>
            </w:r>
            <w:r w:rsidR="00312938">
              <w:rPr>
                <w:sz w:val="21"/>
                <w:szCs w:val="21"/>
                <w:lang w:eastAsia="zh-CN"/>
              </w:rPr>
              <w:t>re</w:t>
            </w:r>
            <w:r w:rsidRPr="0002266D">
              <w:rPr>
                <w:sz w:val="21"/>
                <w:szCs w:val="21"/>
                <w:lang w:eastAsia="zh-CN"/>
              </w:rPr>
              <w:t xml:space="preserve"> transition and intervention activities</w:t>
            </w:r>
          </w:p>
          <w:p w14:paraId="0750C959" w14:textId="764DD6BF" w:rsidR="000C6ACA" w:rsidRPr="0002266D" w:rsidRDefault="000C6ACA" w:rsidP="000C6AC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Positive </w:t>
            </w:r>
            <w:r w:rsidR="00312938">
              <w:rPr>
                <w:sz w:val="21"/>
                <w:szCs w:val="21"/>
                <w:lang w:eastAsia="zh-CN"/>
              </w:rPr>
              <w:t xml:space="preserve">staff </w:t>
            </w:r>
            <w:r>
              <w:rPr>
                <w:sz w:val="21"/>
                <w:szCs w:val="21"/>
                <w:lang w:eastAsia="zh-CN"/>
              </w:rPr>
              <w:t>f</w:t>
            </w:r>
            <w:r w:rsidRPr="0002266D">
              <w:rPr>
                <w:sz w:val="21"/>
                <w:szCs w:val="21"/>
                <w:lang w:eastAsia="zh-CN"/>
              </w:rPr>
              <w:t>eedback from review and feedback processes</w:t>
            </w:r>
          </w:p>
          <w:p w14:paraId="4148FF73" w14:textId="3A58C7B9" w:rsidR="000C6ACA" w:rsidRPr="0002266D" w:rsidRDefault="000C6ACA" w:rsidP="000C6AC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Improved</w:t>
            </w:r>
            <w:r w:rsidR="00E70367">
              <w:rPr>
                <w:sz w:val="21"/>
                <w:szCs w:val="21"/>
                <w:lang w:eastAsia="zh-CN"/>
              </w:rPr>
              <w:t xml:space="preserve"> retention, </w:t>
            </w:r>
            <w:r>
              <w:rPr>
                <w:sz w:val="21"/>
                <w:szCs w:val="21"/>
                <w:lang w:eastAsia="zh-CN"/>
              </w:rPr>
              <w:t>progression and GPA scores</w:t>
            </w:r>
          </w:p>
          <w:p w14:paraId="287CA762" w14:textId="77F9E1A0" w:rsidR="000C6ACA" w:rsidRPr="0002266D" w:rsidRDefault="000C6ACA" w:rsidP="000C6AC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Positive f</w:t>
            </w:r>
            <w:r w:rsidRPr="0002266D">
              <w:rPr>
                <w:sz w:val="21"/>
                <w:szCs w:val="21"/>
                <w:lang w:eastAsia="zh-CN"/>
              </w:rPr>
              <w:t>eedback via service encounters feedback tool</w:t>
            </w:r>
          </w:p>
          <w:p w14:paraId="73B0F2A1" w14:textId="3220D18D" w:rsidR="000C6ACA" w:rsidRPr="0002266D" w:rsidRDefault="00312938" w:rsidP="000C6AC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I</w:t>
            </w:r>
            <w:r w:rsidR="000C6ACA" w:rsidRPr="0002266D">
              <w:rPr>
                <w:sz w:val="21"/>
                <w:szCs w:val="21"/>
                <w:lang w:eastAsia="zh-CN"/>
              </w:rPr>
              <w:t>mprove</w:t>
            </w:r>
            <w:r>
              <w:rPr>
                <w:sz w:val="21"/>
                <w:szCs w:val="21"/>
                <w:lang w:eastAsia="zh-CN"/>
              </w:rPr>
              <w:t>d student satisfaction (SES outcomes)</w:t>
            </w:r>
          </w:p>
        </w:tc>
      </w:tr>
    </w:tbl>
    <w:p w14:paraId="322CFB43" w14:textId="77777777" w:rsidR="009628A3" w:rsidRPr="008C7CFD" w:rsidRDefault="009628A3" w:rsidP="00F91561">
      <w:pPr>
        <w:pStyle w:val="ListNumber"/>
        <w:numPr>
          <w:ilvl w:val="0"/>
          <w:numId w:val="0"/>
        </w:numPr>
        <w:spacing w:after="240" w:line="240" w:lineRule="auto"/>
        <w:ind w:left="360" w:hanging="360"/>
      </w:pPr>
    </w:p>
    <w:p w14:paraId="42A40E7E" w14:textId="0FD2B5AF" w:rsidR="00E75A27" w:rsidRDefault="00E75A27" w:rsidP="003B5867">
      <w:pPr>
        <w:pStyle w:val="ListNumber"/>
        <w:numPr>
          <w:ilvl w:val="0"/>
          <w:numId w:val="27"/>
        </w:numPr>
        <w:spacing w:after="240" w:line="240" w:lineRule="auto"/>
        <w:ind w:left="-284" w:hanging="283"/>
      </w:pPr>
      <w:r w:rsidRPr="008C7CFD">
        <w:rPr>
          <w:b/>
        </w:rPr>
        <w:t>Evaluation</w:t>
      </w:r>
    </w:p>
    <w:p w14:paraId="6C6BB6F2" w14:textId="31455D81" w:rsidR="009628A3" w:rsidRPr="00C159EA" w:rsidRDefault="009628A3" w:rsidP="003B5867">
      <w:pPr>
        <w:pStyle w:val="ListNumber"/>
        <w:numPr>
          <w:ilvl w:val="0"/>
          <w:numId w:val="0"/>
        </w:numPr>
        <w:spacing w:after="0" w:line="240" w:lineRule="auto"/>
        <w:ind w:left="-567"/>
        <w:rPr>
          <w:sz w:val="21"/>
          <w:szCs w:val="21"/>
        </w:rPr>
      </w:pPr>
      <w:r w:rsidRPr="00C159EA">
        <w:rPr>
          <w:sz w:val="21"/>
          <w:szCs w:val="21"/>
        </w:rPr>
        <w:t xml:space="preserve">The key activities listed above will be evaluated to establish the extent to which they increase the access, participation and success of people from </w:t>
      </w:r>
      <w:r w:rsidR="00E70367">
        <w:rPr>
          <w:sz w:val="21"/>
          <w:szCs w:val="21"/>
        </w:rPr>
        <w:t>L</w:t>
      </w:r>
      <w:r w:rsidRPr="00C159EA">
        <w:rPr>
          <w:sz w:val="21"/>
          <w:szCs w:val="21"/>
        </w:rPr>
        <w:t>SES backgrounds. The evaluations will be conducted according to the methodologies most applicable to each individual project’s objectives and will take account of project inputs, outputs and outcomes</w:t>
      </w:r>
      <w:r w:rsidR="00644401" w:rsidRPr="00C159EA">
        <w:rPr>
          <w:sz w:val="21"/>
          <w:szCs w:val="21"/>
        </w:rPr>
        <w:t xml:space="preserve">. </w:t>
      </w:r>
      <w:r w:rsidRPr="00C159EA">
        <w:rPr>
          <w:sz w:val="21"/>
          <w:szCs w:val="21"/>
        </w:rPr>
        <w:t>Institutional data will be used to track enrolment and participation trends amongst equity groups, and evaluations will also take account of data provided by the Queensland</w:t>
      </w:r>
      <w:r w:rsidR="0050639A">
        <w:rPr>
          <w:sz w:val="21"/>
          <w:szCs w:val="21"/>
        </w:rPr>
        <w:t xml:space="preserve"> Widening Participation</w:t>
      </w:r>
      <w:r w:rsidRPr="00C159EA">
        <w:rPr>
          <w:sz w:val="21"/>
          <w:szCs w:val="21"/>
        </w:rPr>
        <w:t xml:space="preserve"> Consortium in accordance with its Memorandum of Understanding.</w:t>
      </w:r>
    </w:p>
    <w:p w14:paraId="4AF36BD6" w14:textId="77777777" w:rsidR="00BA520E" w:rsidRPr="008C7CFD" w:rsidRDefault="00BA520E" w:rsidP="00395311">
      <w:pPr>
        <w:pStyle w:val="ListNumber"/>
        <w:numPr>
          <w:ilvl w:val="0"/>
          <w:numId w:val="0"/>
        </w:numPr>
        <w:spacing w:after="240" w:line="240" w:lineRule="auto"/>
      </w:pPr>
    </w:p>
    <w:p w14:paraId="2B4D61DA" w14:textId="77777777" w:rsidR="004C351F" w:rsidRPr="004C351F" w:rsidRDefault="00E75A27" w:rsidP="003B5867">
      <w:pPr>
        <w:pStyle w:val="ListNumber"/>
        <w:numPr>
          <w:ilvl w:val="0"/>
          <w:numId w:val="27"/>
        </w:numPr>
        <w:spacing w:after="0" w:line="240" w:lineRule="auto"/>
        <w:ind w:left="-284" w:hanging="283"/>
        <w:rPr>
          <w:sz w:val="21"/>
          <w:szCs w:val="21"/>
        </w:rPr>
      </w:pPr>
      <w:r w:rsidRPr="004C351F">
        <w:rPr>
          <w:b/>
        </w:rPr>
        <w:t>Partnerships and collaboration</w:t>
      </w:r>
      <w:r w:rsidR="004C351F">
        <w:rPr>
          <w:b/>
        </w:rPr>
        <w:t xml:space="preserve"> </w:t>
      </w:r>
    </w:p>
    <w:p w14:paraId="0F849F96" w14:textId="4F0A591E" w:rsidR="00F91561" w:rsidRPr="004C351F" w:rsidRDefault="00F91561" w:rsidP="003B5867">
      <w:pPr>
        <w:pStyle w:val="ListNumber"/>
        <w:numPr>
          <w:ilvl w:val="0"/>
          <w:numId w:val="0"/>
        </w:numPr>
        <w:spacing w:after="0" w:line="240" w:lineRule="auto"/>
        <w:ind w:left="-567"/>
        <w:rPr>
          <w:sz w:val="21"/>
          <w:szCs w:val="21"/>
        </w:rPr>
      </w:pPr>
      <w:r w:rsidRPr="004C351F">
        <w:rPr>
          <w:sz w:val="21"/>
          <w:szCs w:val="21"/>
        </w:rPr>
        <w:t xml:space="preserve">Continue to collaborate with the Queensland Widening Participation Consortium </w:t>
      </w:r>
      <w:r w:rsidR="009628A3" w:rsidRPr="004C351F">
        <w:rPr>
          <w:sz w:val="21"/>
          <w:szCs w:val="21"/>
        </w:rPr>
        <w:t>and Regi</w:t>
      </w:r>
      <w:r w:rsidR="00FA5647" w:rsidRPr="004C351F">
        <w:rPr>
          <w:sz w:val="21"/>
          <w:szCs w:val="21"/>
        </w:rPr>
        <w:t>o</w:t>
      </w:r>
      <w:r w:rsidR="009628A3" w:rsidRPr="004C351F">
        <w:rPr>
          <w:sz w:val="21"/>
          <w:szCs w:val="21"/>
        </w:rPr>
        <w:t xml:space="preserve">nal University Network </w:t>
      </w:r>
      <w:r w:rsidRPr="004C351F">
        <w:rPr>
          <w:sz w:val="21"/>
          <w:szCs w:val="21"/>
        </w:rPr>
        <w:t xml:space="preserve">targeting </w:t>
      </w:r>
      <w:r w:rsidR="004C351F">
        <w:rPr>
          <w:sz w:val="21"/>
          <w:szCs w:val="21"/>
        </w:rPr>
        <w:t>students from LSES backgrounds</w:t>
      </w:r>
      <w:r w:rsidRPr="004C351F">
        <w:rPr>
          <w:sz w:val="21"/>
          <w:szCs w:val="21"/>
        </w:rPr>
        <w:t xml:space="preserve"> and Indigenous students and build upon successful existing partnerships including The Smith Family, </w:t>
      </w:r>
      <w:r w:rsidR="0020348D" w:rsidRPr="004C351F">
        <w:rPr>
          <w:sz w:val="21"/>
          <w:szCs w:val="21"/>
        </w:rPr>
        <w:t xml:space="preserve">USEP </w:t>
      </w:r>
      <w:r w:rsidR="009628A3" w:rsidRPr="004C351F">
        <w:rPr>
          <w:sz w:val="21"/>
          <w:szCs w:val="21"/>
        </w:rPr>
        <w:t>and</w:t>
      </w:r>
      <w:r w:rsidRPr="004C351F">
        <w:rPr>
          <w:sz w:val="21"/>
          <w:szCs w:val="21"/>
        </w:rPr>
        <w:t xml:space="preserve"> TAFE</w:t>
      </w:r>
      <w:r w:rsidR="009628A3" w:rsidRPr="004C351F">
        <w:rPr>
          <w:sz w:val="21"/>
          <w:szCs w:val="21"/>
        </w:rPr>
        <w:t xml:space="preserve">. </w:t>
      </w:r>
      <w:r w:rsidRPr="004C351F">
        <w:rPr>
          <w:sz w:val="21"/>
          <w:szCs w:val="21"/>
        </w:rPr>
        <w:t>Work with identified high</w:t>
      </w:r>
      <w:r w:rsidR="00FA5647" w:rsidRPr="004C351F">
        <w:rPr>
          <w:sz w:val="21"/>
          <w:szCs w:val="21"/>
        </w:rPr>
        <w:t xml:space="preserve"> </w:t>
      </w:r>
      <w:r w:rsidRPr="004C351F">
        <w:rPr>
          <w:sz w:val="21"/>
          <w:szCs w:val="21"/>
        </w:rPr>
        <w:t>schools to deepen engagement with feeder primary schools.</w:t>
      </w:r>
    </w:p>
    <w:sectPr w:rsidR="00F91561" w:rsidRPr="004C351F" w:rsidSect="004C1850">
      <w:headerReference w:type="default" r:id="rId11"/>
      <w:footerReference w:type="default" r:id="rId12"/>
      <w:pgSz w:w="11906" w:h="16838"/>
      <w:pgMar w:top="567" w:right="1558" w:bottom="993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DB1CE" w14:textId="77777777" w:rsidR="00E96442" w:rsidRDefault="00E96442" w:rsidP="00130923">
      <w:pPr>
        <w:spacing w:after="0" w:line="240" w:lineRule="auto"/>
      </w:pPr>
      <w:r>
        <w:separator/>
      </w:r>
    </w:p>
  </w:endnote>
  <w:endnote w:type="continuationSeparator" w:id="0">
    <w:p w14:paraId="20CA9CF9" w14:textId="77777777" w:rsidR="00E96442" w:rsidRDefault="00E96442" w:rsidP="00130923">
      <w:pPr>
        <w:spacing w:after="0" w:line="240" w:lineRule="auto"/>
      </w:pPr>
      <w:r>
        <w:continuationSeparator/>
      </w:r>
    </w:p>
  </w:endnote>
  <w:endnote w:type="continuationNotice" w:id="1">
    <w:p w14:paraId="21F9EAE5" w14:textId="77777777" w:rsidR="00E96442" w:rsidRDefault="00E96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91FC8" w14:textId="664922F5" w:rsidR="00152D18" w:rsidRDefault="007C2901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-10820649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2D18">
          <w:fldChar w:fldCharType="begin"/>
        </w:r>
        <w:r w:rsidR="00152D18">
          <w:instrText xml:space="preserve"> PAGE   \* MERGEFORMAT </w:instrText>
        </w:r>
        <w:r w:rsidR="00152D18">
          <w:fldChar w:fldCharType="separate"/>
        </w:r>
        <w:r w:rsidR="00124A49">
          <w:rPr>
            <w:noProof/>
          </w:rPr>
          <w:t>2</w:t>
        </w:r>
        <w:r w:rsidR="00152D1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AE97" w14:textId="77777777" w:rsidR="00E96442" w:rsidRDefault="00E96442" w:rsidP="00130923">
      <w:pPr>
        <w:spacing w:after="0" w:line="240" w:lineRule="auto"/>
      </w:pPr>
      <w:r>
        <w:separator/>
      </w:r>
    </w:p>
  </w:footnote>
  <w:footnote w:type="continuationSeparator" w:id="0">
    <w:p w14:paraId="2C0107DB" w14:textId="77777777" w:rsidR="00E96442" w:rsidRDefault="00E96442" w:rsidP="00130923">
      <w:pPr>
        <w:spacing w:after="0" w:line="240" w:lineRule="auto"/>
      </w:pPr>
      <w:r>
        <w:continuationSeparator/>
      </w:r>
    </w:p>
  </w:footnote>
  <w:footnote w:type="continuationNotice" w:id="1">
    <w:p w14:paraId="46DB7D96" w14:textId="77777777" w:rsidR="00E96442" w:rsidRDefault="00E964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91FC7" w14:textId="00627E61" w:rsidR="00152D18" w:rsidRDefault="00152D18" w:rsidP="00A66052">
    <w:pPr>
      <w:pStyle w:val="Header"/>
      <w:spacing w:after="480"/>
      <w:jc w:val="right"/>
    </w:pPr>
    <w:r>
      <w:t xml:space="preserve">Access and Participation Plan </w:t>
    </w:r>
    <w:r w:rsidR="009E7408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55AD"/>
    <w:multiLevelType w:val="hybridMultilevel"/>
    <w:tmpl w:val="0DD01FA4"/>
    <w:lvl w:ilvl="0" w:tplc="B6C4FF7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2C1573"/>
    <w:multiLevelType w:val="hybridMultilevel"/>
    <w:tmpl w:val="04129B72"/>
    <w:lvl w:ilvl="0" w:tplc="B6C4FF7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136C15"/>
    <w:multiLevelType w:val="hybridMultilevel"/>
    <w:tmpl w:val="4926A0D4"/>
    <w:lvl w:ilvl="0" w:tplc="B6C4FF7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4B4BF4"/>
    <w:multiLevelType w:val="hybridMultilevel"/>
    <w:tmpl w:val="1E9CA1F2"/>
    <w:lvl w:ilvl="0" w:tplc="B6C4FF7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202D0F"/>
    <w:multiLevelType w:val="hybridMultilevel"/>
    <w:tmpl w:val="5B9C090E"/>
    <w:lvl w:ilvl="0" w:tplc="B6C4FF7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62AF8"/>
    <w:multiLevelType w:val="hybridMultilevel"/>
    <w:tmpl w:val="6BCCEF7E"/>
    <w:lvl w:ilvl="0" w:tplc="0C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12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18"/>
  </w:num>
  <w:num w:numId="22">
    <w:abstractNumId w:val="20"/>
  </w:num>
  <w:num w:numId="23">
    <w:abstractNumId w:val="15"/>
  </w:num>
  <w:num w:numId="24">
    <w:abstractNumId w:val="17"/>
  </w:num>
  <w:num w:numId="25">
    <w:abstractNumId w:val="15"/>
  </w:num>
  <w:num w:numId="26">
    <w:abstractNumId w:val="1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3"/>
  </w:num>
  <w:num w:numId="31">
    <w:abstractNumId w:val="27"/>
  </w:num>
  <w:num w:numId="32">
    <w:abstractNumId w:val="28"/>
  </w:num>
  <w:num w:numId="33">
    <w:abstractNumId w:val="19"/>
  </w:num>
  <w:num w:numId="34">
    <w:abstractNumId w:val="19"/>
  </w:num>
  <w:num w:numId="35">
    <w:abstractNumId w:val="23"/>
  </w:num>
  <w:num w:numId="36">
    <w:abstractNumId w:val="11"/>
  </w:num>
  <w:num w:numId="37">
    <w:abstractNumId w:val="2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NzU3sjC1MDQ1NDFR0lEKTi0uzszPAykwrQUAjayFjywAAAA="/>
    <w:docVar w:name="_AMO_XmlVersion" w:val="Empty"/>
  </w:docVars>
  <w:rsids>
    <w:rsidRoot w:val="00F76175"/>
    <w:rsid w:val="0000170B"/>
    <w:rsid w:val="00002721"/>
    <w:rsid w:val="00003607"/>
    <w:rsid w:val="00007E0C"/>
    <w:rsid w:val="00013666"/>
    <w:rsid w:val="00020B2D"/>
    <w:rsid w:val="0002266D"/>
    <w:rsid w:val="00024E24"/>
    <w:rsid w:val="00031DBE"/>
    <w:rsid w:val="00034EAA"/>
    <w:rsid w:val="00035A50"/>
    <w:rsid w:val="00036D4A"/>
    <w:rsid w:val="00054EA8"/>
    <w:rsid w:val="000861A6"/>
    <w:rsid w:val="000C6ACA"/>
    <w:rsid w:val="000D7FD3"/>
    <w:rsid w:val="000E7E7B"/>
    <w:rsid w:val="000F3BA2"/>
    <w:rsid w:val="001004E7"/>
    <w:rsid w:val="00103F8C"/>
    <w:rsid w:val="001175BF"/>
    <w:rsid w:val="00123037"/>
    <w:rsid w:val="00124A49"/>
    <w:rsid w:val="00130923"/>
    <w:rsid w:val="00132B66"/>
    <w:rsid w:val="001414F3"/>
    <w:rsid w:val="00143FCD"/>
    <w:rsid w:val="00152D18"/>
    <w:rsid w:val="0015373C"/>
    <w:rsid w:val="00153ADA"/>
    <w:rsid w:val="00175737"/>
    <w:rsid w:val="00195FB8"/>
    <w:rsid w:val="001A495D"/>
    <w:rsid w:val="001B6467"/>
    <w:rsid w:val="001B6A51"/>
    <w:rsid w:val="001C48A7"/>
    <w:rsid w:val="001D1A25"/>
    <w:rsid w:val="0020348D"/>
    <w:rsid w:val="002076E6"/>
    <w:rsid w:val="00222463"/>
    <w:rsid w:val="00223EB1"/>
    <w:rsid w:val="00236917"/>
    <w:rsid w:val="00241465"/>
    <w:rsid w:val="00243583"/>
    <w:rsid w:val="00243D6B"/>
    <w:rsid w:val="00246A07"/>
    <w:rsid w:val="00251141"/>
    <w:rsid w:val="0026793C"/>
    <w:rsid w:val="002758D7"/>
    <w:rsid w:val="00276954"/>
    <w:rsid w:val="002822BD"/>
    <w:rsid w:val="0028788B"/>
    <w:rsid w:val="002A11FB"/>
    <w:rsid w:val="002A74E9"/>
    <w:rsid w:val="002B06E6"/>
    <w:rsid w:val="002C3AA1"/>
    <w:rsid w:val="002D271F"/>
    <w:rsid w:val="002D6386"/>
    <w:rsid w:val="002D7D13"/>
    <w:rsid w:val="002E2F0E"/>
    <w:rsid w:val="002E693E"/>
    <w:rsid w:val="002F1999"/>
    <w:rsid w:val="00303892"/>
    <w:rsid w:val="00305B35"/>
    <w:rsid w:val="00312938"/>
    <w:rsid w:val="003155A7"/>
    <w:rsid w:val="003155A8"/>
    <w:rsid w:val="00316185"/>
    <w:rsid w:val="003166C5"/>
    <w:rsid w:val="0031717B"/>
    <w:rsid w:val="003242B9"/>
    <w:rsid w:val="003269BB"/>
    <w:rsid w:val="0034671D"/>
    <w:rsid w:val="003753C7"/>
    <w:rsid w:val="00376582"/>
    <w:rsid w:val="0038467B"/>
    <w:rsid w:val="0039446A"/>
    <w:rsid w:val="00395311"/>
    <w:rsid w:val="00396D7D"/>
    <w:rsid w:val="003979FC"/>
    <w:rsid w:val="003A744A"/>
    <w:rsid w:val="003B5867"/>
    <w:rsid w:val="003C1D9C"/>
    <w:rsid w:val="003D67FC"/>
    <w:rsid w:val="003E1006"/>
    <w:rsid w:val="0040127D"/>
    <w:rsid w:val="00406E5A"/>
    <w:rsid w:val="00415549"/>
    <w:rsid w:val="0041715E"/>
    <w:rsid w:val="0042619D"/>
    <w:rsid w:val="0042775E"/>
    <w:rsid w:val="00442916"/>
    <w:rsid w:val="00443110"/>
    <w:rsid w:val="00455B34"/>
    <w:rsid w:val="00474B07"/>
    <w:rsid w:val="00481F02"/>
    <w:rsid w:val="0048762C"/>
    <w:rsid w:val="00490474"/>
    <w:rsid w:val="004B256F"/>
    <w:rsid w:val="004C1850"/>
    <w:rsid w:val="004C351F"/>
    <w:rsid w:val="004E3194"/>
    <w:rsid w:val="004E5A46"/>
    <w:rsid w:val="004F15A7"/>
    <w:rsid w:val="0050639A"/>
    <w:rsid w:val="005113B6"/>
    <w:rsid w:val="00515805"/>
    <w:rsid w:val="00531817"/>
    <w:rsid w:val="00560CA0"/>
    <w:rsid w:val="0056125E"/>
    <w:rsid w:val="005624F3"/>
    <w:rsid w:val="00572D7C"/>
    <w:rsid w:val="005811EF"/>
    <w:rsid w:val="00585032"/>
    <w:rsid w:val="00585156"/>
    <w:rsid w:val="005B0878"/>
    <w:rsid w:val="005B66CA"/>
    <w:rsid w:val="005C15C0"/>
    <w:rsid w:val="005D4B44"/>
    <w:rsid w:val="005F37FF"/>
    <w:rsid w:val="0060383F"/>
    <w:rsid w:val="00607733"/>
    <w:rsid w:val="00610654"/>
    <w:rsid w:val="00612E83"/>
    <w:rsid w:val="0062410D"/>
    <w:rsid w:val="006318B9"/>
    <w:rsid w:val="00635845"/>
    <w:rsid w:val="00644401"/>
    <w:rsid w:val="006533A4"/>
    <w:rsid w:val="006605FF"/>
    <w:rsid w:val="0067026C"/>
    <w:rsid w:val="00673658"/>
    <w:rsid w:val="00675B3F"/>
    <w:rsid w:val="0068543B"/>
    <w:rsid w:val="006C0380"/>
    <w:rsid w:val="006C55B2"/>
    <w:rsid w:val="006E02C7"/>
    <w:rsid w:val="006E2D49"/>
    <w:rsid w:val="00712BE3"/>
    <w:rsid w:val="00722E9F"/>
    <w:rsid w:val="007468FC"/>
    <w:rsid w:val="00765FC2"/>
    <w:rsid w:val="0078294E"/>
    <w:rsid w:val="00782F1B"/>
    <w:rsid w:val="00792CA3"/>
    <w:rsid w:val="007B2FDD"/>
    <w:rsid w:val="007C2901"/>
    <w:rsid w:val="007D0318"/>
    <w:rsid w:val="007D0B37"/>
    <w:rsid w:val="007D53A7"/>
    <w:rsid w:val="007D58FB"/>
    <w:rsid w:val="007E0574"/>
    <w:rsid w:val="007E24A2"/>
    <w:rsid w:val="008163BB"/>
    <w:rsid w:val="00832FB2"/>
    <w:rsid w:val="0083468A"/>
    <w:rsid w:val="008368EA"/>
    <w:rsid w:val="00842D43"/>
    <w:rsid w:val="00845040"/>
    <w:rsid w:val="00856D1C"/>
    <w:rsid w:val="00870A89"/>
    <w:rsid w:val="0087182C"/>
    <w:rsid w:val="0087446D"/>
    <w:rsid w:val="00876AC0"/>
    <w:rsid w:val="00882E67"/>
    <w:rsid w:val="00883998"/>
    <w:rsid w:val="008B1F8E"/>
    <w:rsid w:val="008C7CFD"/>
    <w:rsid w:val="008E773B"/>
    <w:rsid w:val="00903408"/>
    <w:rsid w:val="00904527"/>
    <w:rsid w:val="00905AD9"/>
    <w:rsid w:val="00910F78"/>
    <w:rsid w:val="009116EA"/>
    <w:rsid w:val="00920153"/>
    <w:rsid w:val="00931E30"/>
    <w:rsid w:val="00933671"/>
    <w:rsid w:val="009555E0"/>
    <w:rsid w:val="009576F9"/>
    <w:rsid w:val="009628A3"/>
    <w:rsid w:val="00962BB8"/>
    <w:rsid w:val="00966DAC"/>
    <w:rsid w:val="009700C7"/>
    <w:rsid w:val="00971D09"/>
    <w:rsid w:val="00972BF7"/>
    <w:rsid w:val="00972DD5"/>
    <w:rsid w:val="00984879"/>
    <w:rsid w:val="00985632"/>
    <w:rsid w:val="00991B63"/>
    <w:rsid w:val="009B2428"/>
    <w:rsid w:val="009B5CB7"/>
    <w:rsid w:val="009C0EA3"/>
    <w:rsid w:val="009C4EAF"/>
    <w:rsid w:val="009D1A3A"/>
    <w:rsid w:val="009D3C4D"/>
    <w:rsid w:val="009E7408"/>
    <w:rsid w:val="009F3E64"/>
    <w:rsid w:val="00A0490D"/>
    <w:rsid w:val="00A1074C"/>
    <w:rsid w:val="00A13557"/>
    <w:rsid w:val="00A145A2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A464D"/>
    <w:rsid w:val="00AB2766"/>
    <w:rsid w:val="00AB7A3F"/>
    <w:rsid w:val="00AC65DA"/>
    <w:rsid w:val="00AD09E4"/>
    <w:rsid w:val="00AD5D0A"/>
    <w:rsid w:val="00AF1737"/>
    <w:rsid w:val="00AF1DA4"/>
    <w:rsid w:val="00B0006E"/>
    <w:rsid w:val="00B00D12"/>
    <w:rsid w:val="00B1333F"/>
    <w:rsid w:val="00B20B52"/>
    <w:rsid w:val="00B2722A"/>
    <w:rsid w:val="00B32EBE"/>
    <w:rsid w:val="00B4243F"/>
    <w:rsid w:val="00B4447B"/>
    <w:rsid w:val="00B454B0"/>
    <w:rsid w:val="00B516DB"/>
    <w:rsid w:val="00B60E3A"/>
    <w:rsid w:val="00B618BA"/>
    <w:rsid w:val="00B82137"/>
    <w:rsid w:val="00B83A32"/>
    <w:rsid w:val="00B8670E"/>
    <w:rsid w:val="00B95503"/>
    <w:rsid w:val="00BA282D"/>
    <w:rsid w:val="00BA4D57"/>
    <w:rsid w:val="00BA520E"/>
    <w:rsid w:val="00BB6260"/>
    <w:rsid w:val="00BE4F09"/>
    <w:rsid w:val="00BF4507"/>
    <w:rsid w:val="00BF6463"/>
    <w:rsid w:val="00C03C81"/>
    <w:rsid w:val="00C05E74"/>
    <w:rsid w:val="00C10C19"/>
    <w:rsid w:val="00C143B8"/>
    <w:rsid w:val="00C159EA"/>
    <w:rsid w:val="00C17D02"/>
    <w:rsid w:val="00C3274A"/>
    <w:rsid w:val="00C33682"/>
    <w:rsid w:val="00C5649C"/>
    <w:rsid w:val="00C5759B"/>
    <w:rsid w:val="00C66021"/>
    <w:rsid w:val="00C71DA1"/>
    <w:rsid w:val="00C75486"/>
    <w:rsid w:val="00C77FF7"/>
    <w:rsid w:val="00C81EF3"/>
    <w:rsid w:val="00C8202C"/>
    <w:rsid w:val="00C87710"/>
    <w:rsid w:val="00C87CBB"/>
    <w:rsid w:val="00C91576"/>
    <w:rsid w:val="00C92A5B"/>
    <w:rsid w:val="00CA46EC"/>
    <w:rsid w:val="00CA728D"/>
    <w:rsid w:val="00CA7C7F"/>
    <w:rsid w:val="00CB09AF"/>
    <w:rsid w:val="00CB6EC3"/>
    <w:rsid w:val="00CE2AA2"/>
    <w:rsid w:val="00D00F9A"/>
    <w:rsid w:val="00D05B29"/>
    <w:rsid w:val="00D12BEB"/>
    <w:rsid w:val="00D1394D"/>
    <w:rsid w:val="00D163C5"/>
    <w:rsid w:val="00D27C2D"/>
    <w:rsid w:val="00D47740"/>
    <w:rsid w:val="00D51B3A"/>
    <w:rsid w:val="00D812B9"/>
    <w:rsid w:val="00D903FD"/>
    <w:rsid w:val="00D94BC5"/>
    <w:rsid w:val="00D96C08"/>
    <w:rsid w:val="00DA2267"/>
    <w:rsid w:val="00DC3052"/>
    <w:rsid w:val="00DD022D"/>
    <w:rsid w:val="00DD7415"/>
    <w:rsid w:val="00DE5F75"/>
    <w:rsid w:val="00DF099B"/>
    <w:rsid w:val="00DF46C4"/>
    <w:rsid w:val="00DF4CA3"/>
    <w:rsid w:val="00E02515"/>
    <w:rsid w:val="00E12873"/>
    <w:rsid w:val="00E15C96"/>
    <w:rsid w:val="00E1604B"/>
    <w:rsid w:val="00E2102F"/>
    <w:rsid w:val="00E70367"/>
    <w:rsid w:val="00E75A27"/>
    <w:rsid w:val="00E763A6"/>
    <w:rsid w:val="00E96442"/>
    <w:rsid w:val="00EC0C72"/>
    <w:rsid w:val="00EC78E7"/>
    <w:rsid w:val="00ED43D2"/>
    <w:rsid w:val="00EE3B8C"/>
    <w:rsid w:val="00EF25D6"/>
    <w:rsid w:val="00EF3FB9"/>
    <w:rsid w:val="00EF4A38"/>
    <w:rsid w:val="00EF5845"/>
    <w:rsid w:val="00EF7730"/>
    <w:rsid w:val="00F02D0D"/>
    <w:rsid w:val="00F11B8F"/>
    <w:rsid w:val="00F11FBB"/>
    <w:rsid w:val="00F1526D"/>
    <w:rsid w:val="00F16E89"/>
    <w:rsid w:val="00F21BBD"/>
    <w:rsid w:val="00F22A54"/>
    <w:rsid w:val="00F379D0"/>
    <w:rsid w:val="00F47193"/>
    <w:rsid w:val="00F501B4"/>
    <w:rsid w:val="00F6425A"/>
    <w:rsid w:val="00F648EF"/>
    <w:rsid w:val="00F74011"/>
    <w:rsid w:val="00F76175"/>
    <w:rsid w:val="00F80CFC"/>
    <w:rsid w:val="00F80DCB"/>
    <w:rsid w:val="00F91561"/>
    <w:rsid w:val="00F958AE"/>
    <w:rsid w:val="00F97875"/>
    <w:rsid w:val="00FA5647"/>
    <w:rsid w:val="00FB10CB"/>
    <w:rsid w:val="00FB365C"/>
    <w:rsid w:val="00FC5F71"/>
    <w:rsid w:val="00FD7FD1"/>
    <w:rsid w:val="00FE3B2C"/>
    <w:rsid w:val="00FE4007"/>
    <w:rsid w:val="00FF0AA1"/>
    <w:rsid w:val="2807E2D7"/>
    <w:rsid w:val="40D198F9"/>
    <w:rsid w:val="621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991F86"/>
  <w15:docId w15:val="{D3DB709E-7015-4778-B86A-FF2FC405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74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1CD223B8CC7429F2C04820162A271" ma:contentTypeVersion="12" ma:contentTypeDescription="Create a new document." ma:contentTypeScope="" ma:versionID="11c1b7ce8147e7dfa43ac6cbac306b1b">
  <xsd:schema xmlns:xsd="http://www.w3.org/2001/XMLSchema" xmlns:xs="http://www.w3.org/2001/XMLSchema" xmlns:p="http://schemas.microsoft.com/office/2006/metadata/properties" xmlns:ns3="5915d4c3-9fb8-4d5f-bc44-8b6704948b94" xmlns:ns4="83e39629-3244-4ebf-a277-aa7822261d47" targetNamespace="http://schemas.microsoft.com/office/2006/metadata/properties" ma:root="true" ma:fieldsID="6a3e0999b63f64581cd38342636b0dee" ns3:_="" ns4:_="">
    <xsd:import namespace="5915d4c3-9fb8-4d5f-bc44-8b6704948b94"/>
    <xsd:import namespace="83e39629-3244-4ebf-a277-aa7822261d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5d4c3-9fb8-4d5f-bc44-8b6704948b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39629-3244-4ebf-a277-aa7822261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AB01-E58C-4841-B922-14ADCC3009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3e39629-3244-4ebf-a277-aa7822261d47"/>
    <ds:schemaRef ds:uri="5915d4c3-9fb8-4d5f-bc44-8b6704948b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70525C-85FF-41B8-908A-B37C6C8D4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5d4c3-9fb8-4d5f-bc44-8b6704948b94"/>
    <ds:schemaRef ds:uri="83e39629-3244-4ebf-a277-aa7822261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80DA0-7A18-48BD-A7CD-E3E70265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5786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subject/>
  <dc:creator>USC</dc:creator>
  <cp:keywords/>
  <cp:lastModifiedBy>Veronica Sanmarco</cp:lastModifiedBy>
  <cp:revision>2</cp:revision>
  <cp:lastPrinted>2020-03-17T15:56:00Z</cp:lastPrinted>
  <dcterms:created xsi:type="dcterms:W3CDTF">2020-03-31T06:15:00Z</dcterms:created>
  <dcterms:modified xsi:type="dcterms:W3CDTF">2020-03-31T06:15:00Z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0x010100C581CD223B8CC7429F2C04820162A271</vt:lpwstr>
  </property>
</Properties>
</file>