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557E3" w14:textId="10178F9A" w:rsidR="00AB2766" w:rsidRPr="00AB2766" w:rsidRDefault="002D65D6" w:rsidP="00AB2766">
      <w:pPr>
        <w:pStyle w:val="Heading1"/>
        <w:jc w:val="right"/>
        <w:rPr>
          <w:color w:val="auto"/>
          <w:sz w:val="28"/>
          <w:szCs w:val="26"/>
        </w:rPr>
      </w:pPr>
      <w:bookmarkStart w:id="0" w:name="_GoBack"/>
      <w:bookmarkEnd w:id="0"/>
      <w:r>
        <w:rPr>
          <w:color w:val="auto"/>
          <w:sz w:val="28"/>
          <w:szCs w:val="26"/>
        </w:rPr>
        <w:t>A</w:t>
      </w:r>
      <w:r w:rsidR="00AB2766" w:rsidRPr="00AB2766">
        <w:rPr>
          <w:color w:val="auto"/>
          <w:sz w:val="28"/>
          <w:szCs w:val="26"/>
        </w:rPr>
        <w:t>ppendix A</w:t>
      </w:r>
    </w:p>
    <w:p w14:paraId="6882F7A7" w14:textId="54148C2C" w:rsidR="00E75A27" w:rsidRDefault="00E75A27" w:rsidP="00E75A27">
      <w:pPr>
        <w:pStyle w:val="Heading1"/>
      </w:pPr>
      <w:r w:rsidRPr="00E75A27">
        <w:t>AC</w:t>
      </w:r>
      <w:r w:rsidR="00B825B8">
        <w:t>CESS AND PARTICIPATION PLAN 2020</w:t>
      </w:r>
    </w:p>
    <w:p w14:paraId="6C007826" w14:textId="28AC73D2" w:rsidR="00E75A27" w:rsidRPr="00E75A27" w:rsidRDefault="000D3872" w:rsidP="00E75A27">
      <w:pPr>
        <w:pStyle w:val="Heading2"/>
      </w:pPr>
      <w:r>
        <w:t>Macquarie University</w:t>
      </w:r>
    </w:p>
    <w:p w14:paraId="690E4489" w14:textId="77777777" w:rsidR="00E75A27" w:rsidRPr="005F20C2" w:rsidRDefault="00E75A27" w:rsidP="00E75A27">
      <w:pPr>
        <w:spacing w:after="0" w:line="240" w:lineRule="auto"/>
        <w:rPr>
          <w:rFonts w:ascii="Calibri" w:hAnsi="Calibri" w:cstheme="minorHAnsi"/>
        </w:rPr>
      </w:pPr>
    </w:p>
    <w:p w14:paraId="636829FD" w14:textId="080601A3" w:rsidR="00E75A27" w:rsidRDefault="00E75A27" w:rsidP="00E12873">
      <w:pPr>
        <w:pStyle w:val="ListNumber"/>
        <w:numPr>
          <w:ilvl w:val="0"/>
          <w:numId w:val="27"/>
        </w:numPr>
        <w:spacing w:after="240" w:line="240" w:lineRule="auto"/>
        <w:ind w:left="357" w:hanging="357"/>
        <w:rPr>
          <w:sz w:val="24"/>
          <w:szCs w:val="24"/>
        </w:rPr>
      </w:pPr>
      <w:r w:rsidRPr="00712BE3">
        <w:rPr>
          <w:b/>
          <w:sz w:val="24"/>
          <w:szCs w:val="24"/>
        </w:rPr>
        <w:t>Equity outcomes</w:t>
      </w:r>
      <w:r w:rsidR="00BE4F09" w:rsidRPr="00712BE3">
        <w:rPr>
          <w:b/>
          <w:sz w:val="24"/>
          <w:szCs w:val="24"/>
        </w:rPr>
        <w:t xml:space="preserve"> and strategies</w:t>
      </w:r>
      <w:r w:rsidRPr="00712BE3">
        <w:rPr>
          <w:sz w:val="24"/>
          <w:szCs w:val="24"/>
        </w:rPr>
        <w:t xml:space="preserve">: </w:t>
      </w:r>
      <w:r w:rsidR="00BE4F09" w:rsidRPr="00712BE3">
        <w:rPr>
          <w:sz w:val="24"/>
          <w:szCs w:val="24"/>
        </w:rPr>
        <w:t>for improving outcomes for people from a low SES background</w:t>
      </w:r>
      <w:r w:rsidRPr="00712BE3">
        <w:rPr>
          <w:sz w:val="24"/>
          <w:szCs w:val="24"/>
        </w:rPr>
        <w:t>.</w:t>
      </w:r>
    </w:p>
    <w:p w14:paraId="697991B2" w14:textId="77D73E71" w:rsidR="00D151D1" w:rsidRDefault="00D151D1" w:rsidP="00D151D1">
      <w:pPr>
        <w:pStyle w:val="ListNumber"/>
        <w:numPr>
          <w:ilvl w:val="0"/>
          <w:numId w:val="0"/>
        </w:numPr>
        <w:spacing w:after="240" w:line="240" w:lineRule="auto"/>
        <w:ind w:left="360" w:hanging="360"/>
        <w:rPr>
          <w:sz w:val="24"/>
          <w:szCs w:val="24"/>
        </w:rPr>
      </w:pPr>
    </w:p>
    <w:tbl>
      <w:tblPr>
        <w:tblStyle w:val="TableGrid"/>
        <w:tblW w:w="15026" w:type="dxa"/>
        <w:tblInd w:w="-5" w:type="dxa"/>
        <w:tblLook w:val="04A0" w:firstRow="1" w:lastRow="0" w:firstColumn="1" w:lastColumn="0" w:noHBand="0" w:noVBand="1"/>
      </w:tblPr>
      <w:tblGrid>
        <w:gridCol w:w="15026"/>
      </w:tblGrid>
      <w:tr w:rsidR="00D151D1" w14:paraId="718A4290" w14:textId="77777777" w:rsidTr="0066733F">
        <w:tc>
          <w:tcPr>
            <w:tcW w:w="15026" w:type="dxa"/>
            <w:shd w:val="clear" w:color="auto" w:fill="F2F2F2" w:themeFill="background1" w:themeFillShade="F2"/>
          </w:tcPr>
          <w:p w14:paraId="2FC54A40" w14:textId="77777777" w:rsidR="00D151D1" w:rsidRPr="00380903" w:rsidRDefault="00D151D1" w:rsidP="00D151D1">
            <w:pPr>
              <w:pStyle w:val="ListNumber"/>
              <w:numPr>
                <w:ilvl w:val="0"/>
                <w:numId w:val="0"/>
              </w:numPr>
              <w:spacing w:after="240"/>
              <w:rPr>
                <w:b/>
                <w:bCs/>
                <w:color w:val="0070C0"/>
                <w:sz w:val="26"/>
                <w:szCs w:val="26"/>
              </w:rPr>
            </w:pPr>
            <w:r w:rsidRPr="00380903">
              <w:rPr>
                <w:b/>
                <w:bCs/>
                <w:color w:val="0070C0"/>
                <w:sz w:val="26"/>
                <w:szCs w:val="26"/>
              </w:rPr>
              <w:t xml:space="preserve">Increase the breadth of outreach initiatives </w:t>
            </w:r>
            <w:r>
              <w:rPr>
                <w:b/>
                <w:bCs/>
                <w:color w:val="0070C0"/>
                <w:sz w:val="26"/>
                <w:szCs w:val="26"/>
              </w:rPr>
              <w:t xml:space="preserve">that </w:t>
            </w:r>
            <w:r w:rsidRPr="00380903">
              <w:rPr>
                <w:b/>
                <w:bCs/>
                <w:color w:val="0070C0"/>
                <w:sz w:val="26"/>
                <w:szCs w:val="26"/>
              </w:rPr>
              <w:t>engag</w:t>
            </w:r>
            <w:r>
              <w:rPr>
                <w:b/>
                <w:bCs/>
                <w:color w:val="0070C0"/>
                <w:sz w:val="26"/>
                <w:szCs w:val="26"/>
              </w:rPr>
              <w:t>e</w:t>
            </w:r>
            <w:r w:rsidRPr="00380903">
              <w:rPr>
                <w:b/>
                <w:bCs/>
                <w:color w:val="0070C0"/>
                <w:sz w:val="26"/>
                <w:szCs w:val="26"/>
              </w:rPr>
              <w:t xml:space="preserve"> primary and secondary aged students from:</w:t>
            </w:r>
          </w:p>
          <w:p w14:paraId="3EBE398A" w14:textId="5AA3A977"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 xml:space="preserve">bush fire impacted areas </w:t>
            </w:r>
            <w:r w:rsidR="00387878">
              <w:rPr>
                <w:color w:val="0070C0"/>
                <w:sz w:val="24"/>
                <w:szCs w:val="24"/>
              </w:rPr>
              <w:t>across</w:t>
            </w:r>
            <w:r w:rsidRPr="00380903">
              <w:rPr>
                <w:color w:val="0070C0"/>
                <w:sz w:val="24"/>
                <w:szCs w:val="24"/>
              </w:rPr>
              <w:t xml:space="preserve"> regional NSW (specifically the mid North Coast</w:t>
            </w:r>
            <w:r w:rsidR="00387878">
              <w:rPr>
                <w:color w:val="0070C0"/>
                <w:sz w:val="24"/>
                <w:szCs w:val="24"/>
              </w:rPr>
              <w:t>, Hunter and Southern NSW</w:t>
            </w:r>
            <w:r w:rsidRPr="00380903">
              <w:rPr>
                <w:color w:val="0070C0"/>
                <w:sz w:val="24"/>
                <w:szCs w:val="24"/>
              </w:rPr>
              <w:t xml:space="preserve">) </w:t>
            </w:r>
          </w:p>
          <w:p w14:paraId="22B23721" w14:textId="253D3AFF"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 xml:space="preserve">drought impacted areas </w:t>
            </w:r>
            <w:r w:rsidR="00387878">
              <w:rPr>
                <w:color w:val="0070C0"/>
                <w:sz w:val="24"/>
                <w:szCs w:val="24"/>
              </w:rPr>
              <w:t>across</w:t>
            </w:r>
            <w:r w:rsidRPr="00380903">
              <w:rPr>
                <w:color w:val="0070C0"/>
                <w:sz w:val="24"/>
                <w:szCs w:val="24"/>
              </w:rPr>
              <w:t xml:space="preserve"> regional and remote NSW (specifically Broken Hill, Riverina, mid North Coast and Hunter regions)</w:t>
            </w:r>
          </w:p>
          <w:p w14:paraId="29F9B838" w14:textId="77777777"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 xml:space="preserve">low-SES backgrounds in schools located in south and western Sydney </w:t>
            </w:r>
          </w:p>
          <w:p w14:paraId="6C1CFDE7" w14:textId="77777777"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low-SES backgrounds in schools located on the Central Coast</w:t>
            </w:r>
          </w:p>
          <w:p w14:paraId="2F4584A6" w14:textId="77777777"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 xml:space="preserve">low-SES and culturally and linguistically diverse backgrounds, including students from refugee and asylum seeker backgrounds </w:t>
            </w:r>
          </w:p>
          <w:p w14:paraId="6A3AEC5B" w14:textId="038C0677" w:rsidR="00D151D1" w:rsidRPr="00D151D1" w:rsidRDefault="0016039A" w:rsidP="00D151D1">
            <w:pPr>
              <w:pStyle w:val="ListNumber"/>
              <w:numPr>
                <w:ilvl w:val="0"/>
                <w:numId w:val="32"/>
              </w:numPr>
              <w:spacing w:after="240"/>
              <w:rPr>
                <w:color w:val="0070C0"/>
                <w:sz w:val="24"/>
                <w:szCs w:val="24"/>
              </w:rPr>
            </w:pPr>
            <w:r>
              <w:rPr>
                <w:color w:val="0070C0"/>
                <w:sz w:val="24"/>
                <w:szCs w:val="24"/>
              </w:rPr>
              <w:t xml:space="preserve">low-SES </w:t>
            </w:r>
            <w:r w:rsidR="00D151D1" w:rsidRPr="00380903">
              <w:rPr>
                <w:color w:val="0070C0"/>
                <w:sz w:val="24"/>
                <w:szCs w:val="24"/>
              </w:rPr>
              <w:t>Aboriginal and Torres Strait Islander backgrounds</w:t>
            </w:r>
          </w:p>
        </w:tc>
      </w:tr>
      <w:tr w:rsidR="00D151D1" w14:paraId="0A72636F" w14:textId="77777777" w:rsidTr="0066733F">
        <w:tc>
          <w:tcPr>
            <w:tcW w:w="15026" w:type="dxa"/>
          </w:tcPr>
          <w:p w14:paraId="570A32AB" w14:textId="4ED148AF" w:rsidR="00D151D1" w:rsidRDefault="00D151D1" w:rsidP="00D151D1">
            <w:pPr>
              <w:pStyle w:val="ListNumber"/>
              <w:numPr>
                <w:ilvl w:val="0"/>
                <w:numId w:val="0"/>
              </w:numPr>
              <w:spacing w:after="240"/>
              <w:rPr>
                <w:color w:val="0070C0"/>
                <w:sz w:val="24"/>
                <w:szCs w:val="24"/>
              </w:rPr>
            </w:pPr>
            <w:r w:rsidRPr="007D6ADB">
              <w:rPr>
                <w:i/>
                <w:iCs/>
                <w:color w:val="0070C0"/>
                <w:sz w:val="24"/>
                <w:szCs w:val="24"/>
              </w:rPr>
              <w:t>Strategy</w:t>
            </w:r>
            <w:r w:rsidR="00095875">
              <w:rPr>
                <w:i/>
                <w:iCs/>
                <w:color w:val="0070C0"/>
                <w:sz w:val="24"/>
                <w:szCs w:val="24"/>
              </w:rPr>
              <w:t xml:space="preserve"> </w:t>
            </w:r>
            <w:r w:rsidR="00095875" w:rsidRPr="00095875">
              <w:rPr>
                <w:color w:val="0070C0"/>
                <w:sz w:val="24"/>
                <w:szCs w:val="24"/>
              </w:rPr>
              <w:t>to e</w:t>
            </w:r>
            <w:r w:rsidRPr="00095875">
              <w:rPr>
                <w:color w:val="0070C0"/>
                <w:sz w:val="24"/>
                <w:szCs w:val="24"/>
              </w:rPr>
              <w:t>mpower</w:t>
            </w:r>
            <w:r w:rsidRPr="00380903">
              <w:rPr>
                <w:color w:val="0070C0"/>
                <w:sz w:val="24"/>
                <w:szCs w:val="24"/>
              </w:rPr>
              <w:t xml:space="preserve"> students to capitalise on their capacity to pursue higher education learning by engaging them in</w:t>
            </w:r>
            <w:r>
              <w:rPr>
                <w:color w:val="0070C0"/>
                <w:sz w:val="24"/>
                <w:szCs w:val="24"/>
              </w:rPr>
              <w:t>/with</w:t>
            </w:r>
            <w:r w:rsidRPr="00380903">
              <w:rPr>
                <w:color w:val="0070C0"/>
                <w:sz w:val="24"/>
                <w:szCs w:val="24"/>
              </w:rPr>
              <w:t>:</w:t>
            </w:r>
          </w:p>
          <w:p w14:paraId="0964AC25" w14:textId="77777777" w:rsidR="0066733F" w:rsidRPr="00380903" w:rsidRDefault="0066733F" w:rsidP="00D151D1">
            <w:pPr>
              <w:pStyle w:val="ListNumber"/>
              <w:numPr>
                <w:ilvl w:val="0"/>
                <w:numId w:val="0"/>
              </w:numPr>
              <w:spacing w:after="240"/>
              <w:rPr>
                <w:color w:val="0070C0"/>
                <w:sz w:val="24"/>
                <w:szCs w:val="24"/>
              </w:rPr>
            </w:pPr>
          </w:p>
          <w:p w14:paraId="3D46B6B1" w14:textId="77777777"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Financial and accommodation scholarship support – particularly for students impacted by the 2019/2020 bush fires</w:t>
            </w:r>
          </w:p>
          <w:p w14:paraId="5CDB85B5" w14:textId="438FF430"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Mentoring activities to build student knowledge and research skills around learning and career opportunities available</w:t>
            </w:r>
            <w:r w:rsidR="00387878">
              <w:rPr>
                <w:color w:val="0070C0"/>
                <w:sz w:val="24"/>
                <w:szCs w:val="24"/>
              </w:rPr>
              <w:t xml:space="preserve"> </w:t>
            </w:r>
            <w:r w:rsidRPr="00380903">
              <w:rPr>
                <w:color w:val="0070C0"/>
                <w:sz w:val="24"/>
                <w:szCs w:val="24"/>
              </w:rPr>
              <w:t xml:space="preserve">following high school.  </w:t>
            </w:r>
          </w:p>
          <w:p w14:paraId="6CA54FB0" w14:textId="4AC24F00"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 xml:space="preserve">Information workshops to </w:t>
            </w:r>
            <w:r>
              <w:rPr>
                <w:color w:val="0070C0"/>
                <w:sz w:val="24"/>
                <w:szCs w:val="24"/>
              </w:rPr>
              <w:t>better understand</w:t>
            </w:r>
            <w:r w:rsidRPr="00380903">
              <w:rPr>
                <w:color w:val="0070C0"/>
                <w:sz w:val="24"/>
                <w:szCs w:val="24"/>
              </w:rPr>
              <w:t xml:space="preserve"> alternate entry pathways into university, study skills to support learning and </w:t>
            </w:r>
            <w:r>
              <w:rPr>
                <w:color w:val="0070C0"/>
                <w:sz w:val="24"/>
                <w:szCs w:val="24"/>
              </w:rPr>
              <w:t xml:space="preserve">university </w:t>
            </w:r>
            <w:r w:rsidRPr="00380903">
              <w:rPr>
                <w:color w:val="0070C0"/>
                <w:sz w:val="24"/>
                <w:szCs w:val="24"/>
              </w:rPr>
              <w:t>student support services (</w:t>
            </w:r>
            <w:r w:rsidR="00387878">
              <w:rPr>
                <w:color w:val="0070C0"/>
                <w:sz w:val="24"/>
                <w:szCs w:val="24"/>
              </w:rPr>
              <w:t xml:space="preserve">including </w:t>
            </w:r>
            <w:r>
              <w:rPr>
                <w:color w:val="0070C0"/>
                <w:sz w:val="24"/>
                <w:szCs w:val="24"/>
              </w:rPr>
              <w:t>s</w:t>
            </w:r>
            <w:r w:rsidRPr="00380903">
              <w:rPr>
                <w:color w:val="0070C0"/>
                <w:sz w:val="24"/>
                <w:szCs w:val="24"/>
              </w:rPr>
              <w:t>cholarships, financial, well-being, academic)</w:t>
            </w:r>
          </w:p>
          <w:p w14:paraId="1CEEF219" w14:textId="77777777"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 xml:space="preserve">Community based events that bring together student influencers </w:t>
            </w:r>
            <w:r>
              <w:rPr>
                <w:color w:val="0070C0"/>
                <w:sz w:val="24"/>
                <w:szCs w:val="24"/>
              </w:rPr>
              <w:t xml:space="preserve">(parents/carers) </w:t>
            </w:r>
            <w:r w:rsidRPr="00380903">
              <w:rPr>
                <w:color w:val="0070C0"/>
                <w:sz w:val="24"/>
                <w:szCs w:val="24"/>
              </w:rPr>
              <w:t>and furnish them with information around options and support services relating to higher education learning</w:t>
            </w:r>
          </w:p>
          <w:p w14:paraId="15CA76EF" w14:textId="080C652F"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Virtual reality to engage regional and remote students with a virtual university experience (</w:t>
            </w:r>
            <w:r w:rsidR="00387878">
              <w:rPr>
                <w:color w:val="0070C0"/>
                <w:sz w:val="24"/>
                <w:szCs w:val="24"/>
              </w:rPr>
              <w:t>using</w:t>
            </w:r>
            <w:r w:rsidRPr="00380903">
              <w:rPr>
                <w:color w:val="0070C0"/>
                <w:sz w:val="24"/>
                <w:szCs w:val="24"/>
              </w:rPr>
              <w:t xml:space="preserve"> VR goggles) and opportunities to participate interactively in conference style masterclass workshops, delivered by academics</w:t>
            </w:r>
          </w:p>
          <w:p w14:paraId="13417E1A" w14:textId="01E12FE2"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 xml:space="preserve">Transition program to </w:t>
            </w:r>
            <w:r w:rsidR="00387878">
              <w:rPr>
                <w:color w:val="0070C0"/>
                <w:sz w:val="24"/>
                <w:szCs w:val="24"/>
              </w:rPr>
              <w:t>enhance</w:t>
            </w:r>
            <w:r w:rsidRPr="00380903">
              <w:rPr>
                <w:color w:val="0070C0"/>
                <w:sz w:val="24"/>
                <w:szCs w:val="24"/>
              </w:rPr>
              <w:t xml:space="preserve"> university preparedness skills and confidence around academic expectations</w:t>
            </w:r>
          </w:p>
          <w:p w14:paraId="528F65AA" w14:textId="00A4CC1C"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 xml:space="preserve">On-campus university experience to allow students to discover academic learning possibilities and explore </w:t>
            </w:r>
            <w:r w:rsidR="00387878">
              <w:rPr>
                <w:color w:val="0070C0"/>
                <w:sz w:val="24"/>
                <w:szCs w:val="24"/>
              </w:rPr>
              <w:t xml:space="preserve">the campus and </w:t>
            </w:r>
            <w:r w:rsidRPr="00380903">
              <w:rPr>
                <w:color w:val="0070C0"/>
                <w:sz w:val="24"/>
                <w:szCs w:val="24"/>
              </w:rPr>
              <w:t xml:space="preserve">student experience </w:t>
            </w:r>
          </w:p>
          <w:p w14:paraId="623C09C4" w14:textId="53018578"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 xml:space="preserve">Regional/remote immersive exchanges </w:t>
            </w:r>
            <w:r>
              <w:rPr>
                <w:color w:val="0070C0"/>
                <w:sz w:val="24"/>
                <w:szCs w:val="24"/>
              </w:rPr>
              <w:t>whereby</w:t>
            </w:r>
            <w:r w:rsidRPr="00380903">
              <w:rPr>
                <w:color w:val="0070C0"/>
                <w:sz w:val="24"/>
                <w:szCs w:val="24"/>
              </w:rPr>
              <w:t xml:space="preserve"> team</w:t>
            </w:r>
            <w:r>
              <w:rPr>
                <w:color w:val="0070C0"/>
                <w:sz w:val="24"/>
                <w:szCs w:val="24"/>
              </w:rPr>
              <w:t>s</w:t>
            </w:r>
            <w:r w:rsidRPr="00380903">
              <w:rPr>
                <w:color w:val="0070C0"/>
                <w:sz w:val="24"/>
                <w:szCs w:val="24"/>
              </w:rPr>
              <w:t xml:space="preserve"> of university representatives </w:t>
            </w:r>
            <w:r>
              <w:rPr>
                <w:color w:val="0070C0"/>
                <w:sz w:val="24"/>
                <w:szCs w:val="24"/>
              </w:rPr>
              <w:t xml:space="preserve">engage with students from schools in various locations across </w:t>
            </w:r>
            <w:r w:rsidRPr="00380903">
              <w:rPr>
                <w:color w:val="0070C0"/>
                <w:sz w:val="24"/>
                <w:szCs w:val="24"/>
              </w:rPr>
              <w:t xml:space="preserve">regional NSW and then </w:t>
            </w:r>
            <w:r>
              <w:rPr>
                <w:color w:val="0070C0"/>
                <w:sz w:val="24"/>
                <w:szCs w:val="24"/>
              </w:rPr>
              <w:t xml:space="preserve">later invite </w:t>
            </w:r>
            <w:r w:rsidRPr="00380903">
              <w:rPr>
                <w:color w:val="0070C0"/>
                <w:sz w:val="24"/>
                <w:szCs w:val="24"/>
              </w:rPr>
              <w:t xml:space="preserve">these students </w:t>
            </w:r>
            <w:r w:rsidR="00387878">
              <w:rPr>
                <w:color w:val="0070C0"/>
                <w:sz w:val="24"/>
                <w:szCs w:val="24"/>
              </w:rPr>
              <w:t>to participate in an on-campus</w:t>
            </w:r>
            <w:r>
              <w:rPr>
                <w:color w:val="0070C0"/>
                <w:sz w:val="24"/>
                <w:szCs w:val="24"/>
              </w:rPr>
              <w:t xml:space="preserve"> university experience</w:t>
            </w:r>
          </w:p>
          <w:p w14:paraId="344F8A55" w14:textId="77777777" w:rsidR="00D151D1" w:rsidRDefault="00D151D1" w:rsidP="00D151D1">
            <w:pPr>
              <w:pStyle w:val="ListNumber"/>
              <w:numPr>
                <w:ilvl w:val="0"/>
                <w:numId w:val="32"/>
              </w:numPr>
              <w:spacing w:after="240"/>
              <w:rPr>
                <w:color w:val="0070C0"/>
                <w:sz w:val="24"/>
                <w:szCs w:val="24"/>
              </w:rPr>
            </w:pPr>
            <w:r w:rsidRPr="00380903">
              <w:rPr>
                <w:color w:val="0070C0"/>
                <w:sz w:val="24"/>
                <w:szCs w:val="24"/>
              </w:rPr>
              <w:t>Participation in interactive STEM focused workshops, national science week and leadership activities</w:t>
            </w:r>
          </w:p>
          <w:p w14:paraId="6A7AA875" w14:textId="77777777" w:rsidR="00D151D1" w:rsidRDefault="00D151D1" w:rsidP="00D151D1">
            <w:pPr>
              <w:pStyle w:val="ListNumber"/>
              <w:numPr>
                <w:ilvl w:val="0"/>
                <w:numId w:val="32"/>
              </w:numPr>
              <w:spacing w:after="240"/>
              <w:rPr>
                <w:color w:val="0070C0"/>
                <w:sz w:val="24"/>
                <w:szCs w:val="24"/>
              </w:rPr>
            </w:pPr>
            <w:r>
              <w:rPr>
                <w:color w:val="0070C0"/>
                <w:sz w:val="24"/>
                <w:szCs w:val="24"/>
              </w:rPr>
              <w:lastRenderedPageBreak/>
              <w:t>Delivery of NESA accredited professional development workshops on digital literary skills to teachers located in regional and remote areas, via virtual conferences</w:t>
            </w:r>
          </w:p>
          <w:p w14:paraId="6028708B" w14:textId="0A1878EA" w:rsidR="00D151D1" w:rsidRPr="00D151D1" w:rsidRDefault="00D151D1" w:rsidP="00D151D1">
            <w:pPr>
              <w:pStyle w:val="ListNumber"/>
              <w:numPr>
                <w:ilvl w:val="0"/>
                <w:numId w:val="32"/>
              </w:numPr>
              <w:spacing w:after="240"/>
              <w:rPr>
                <w:color w:val="0070C0"/>
                <w:sz w:val="24"/>
                <w:szCs w:val="24"/>
              </w:rPr>
            </w:pPr>
            <w:r>
              <w:rPr>
                <w:color w:val="0070C0"/>
                <w:sz w:val="24"/>
                <w:szCs w:val="24"/>
              </w:rPr>
              <w:t>Collaborate with a number of Universities to engage secondary students in a scaffolded approach</w:t>
            </w:r>
            <w:r w:rsidR="00387878">
              <w:rPr>
                <w:color w:val="0070C0"/>
                <w:sz w:val="24"/>
                <w:szCs w:val="24"/>
              </w:rPr>
              <w:t xml:space="preserve"> that builds learner confidence in literacy skills</w:t>
            </w:r>
          </w:p>
        </w:tc>
      </w:tr>
      <w:tr w:rsidR="00D151D1" w14:paraId="54243CF6" w14:textId="77777777" w:rsidTr="0066733F">
        <w:tc>
          <w:tcPr>
            <w:tcW w:w="15026" w:type="dxa"/>
            <w:shd w:val="clear" w:color="auto" w:fill="F2F2F2" w:themeFill="background1" w:themeFillShade="F2"/>
          </w:tcPr>
          <w:p w14:paraId="615D521E" w14:textId="6DB0BE38" w:rsidR="00D151D1" w:rsidRPr="00D151D1" w:rsidRDefault="00D151D1" w:rsidP="00D151D1">
            <w:pPr>
              <w:pStyle w:val="ListNumber"/>
              <w:numPr>
                <w:ilvl w:val="0"/>
                <w:numId w:val="0"/>
              </w:numPr>
              <w:spacing w:after="240"/>
              <w:rPr>
                <w:b/>
                <w:bCs/>
                <w:color w:val="0070C0"/>
                <w:sz w:val="26"/>
                <w:szCs w:val="26"/>
              </w:rPr>
            </w:pPr>
            <w:r w:rsidRPr="00380903">
              <w:rPr>
                <w:b/>
                <w:bCs/>
                <w:color w:val="0070C0"/>
                <w:sz w:val="26"/>
                <w:szCs w:val="26"/>
              </w:rPr>
              <w:lastRenderedPageBreak/>
              <w:t>Enhance the retention of equity students to match those of other cohorts, through the delivery of targeted initiatives that engage students with academic support and well-being services, as well increased opportunities to connect with peers.</w:t>
            </w:r>
          </w:p>
        </w:tc>
      </w:tr>
      <w:tr w:rsidR="00D151D1" w14:paraId="742121FF" w14:textId="77777777" w:rsidTr="0066733F">
        <w:tc>
          <w:tcPr>
            <w:tcW w:w="15026" w:type="dxa"/>
          </w:tcPr>
          <w:p w14:paraId="421E68E1" w14:textId="0CE42E84" w:rsidR="00D151D1" w:rsidRDefault="00D151D1" w:rsidP="00D151D1">
            <w:pPr>
              <w:pStyle w:val="ListNumber"/>
              <w:numPr>
                <w:ilvl w:val="0"/>
                <w:numId w:val="0"/>
              </w:numPr>
              <w:spacing w:after="240"/>
              <w:rPr>
                <w:color w:val="0070C0"/>
                <w:sz w:val="24"/>
                <w:szCs w:val="24"/>
              </w:rPr>
            </w:pPr>
            <w:r w:rsidRPr="007D6ADB">
              <w:rPr>
                <w:i/>
                <w:iCs/>
                <w:color w:val="0070C0"/>
                <w:sz w:val="24"/>
                <w:szCs w:val="24"/>
              </w:rPr>
              <w:t>Strategy</w:t>
            </w:r>
            <w:r w:rsidR="00095875">
              <w:rPr>
                <w:i/>
                <w:iCs/>
                <w:color w:val="0070C0"/>
                <w:sz w:val="24"/>
                <w:szCs w:val="24"/>
              </w:rPr>
              <w:t xml:space="preserve"> </w:t>
            </w:r>
            <w:r w:rsidR="00095875" w:rsidRPr="00095875">
              <w:rPr>
                <w:color w:val="0070C0"/>
                <w:sz w:val="24"/>
                <w:szCs w:val="24"/>
              </w:rPr>
              <w:t>to e</w:t>
            </w:r>
            <w:r w:rsidRPr="00095875">
              <w:rPr>
                <w:color w:val="0070C0"/>
                <w:sz w:val="24"/>
                <w:szCs w:val="24"/>
              </w:rPr>
              <w:t>ngag</w:t>
            </w:r>
            <w:r w:rsidR="00095875" w:rsidRPr="00095875">
              <w:rPr>
                <w:color w:val="0070C0"/>
                <w:sz w:val="24"/>
                <w:szCs w:val="24"/>
              </w:rPr>
              <w:t>e</w:t>
            </w:r>
            <w:r w:rsidRPr="00095875">
              <w:rPr>
                <w:color w:val="0070C0"/>
                <w:sz w:val="24"/>
                <w:szCs w:val="24"/>
              </w:rPr>
              <w:t xml:space="preserve"> students</w:t>
            </w:r>
            <w:r>
              <w:rPr>
                <w:color w:val="0070C0"/>
                <w:sz w:val="24"/>
                <w:szCs w:val="24"/>
              </w:rPr>
              <w:t xml:space="preserve"> with opportunit</w:t>
            </w:r>
            <w:r w:rsidR="00D90260">
              <w:rPr>
                <w:color w:val="0070C0"/>
                <w:sz w:val="24"/>
                <w:szCs w:val="24"/>
              </w:rPr>
              <w:t>ies</w:t>
            </w:r>
            <w:r w:rsidR="006C6317">
              <w:rPr>
                <w:color w:val="0070C0"/>
                <w:sz w:val="24"/>
                <w:szCs w:val="24"/>
              </w:rPr>
              <w:t>,</w:t>
            </w:r>
            <w:r>
              <w:rPr>
                <w:color w:val="0070C0"/>
                <w:sz w:val="24"/>
                <w:szCs w:val="24"/>
              </w:rPr>
              <w:t xml:space="preserve"> and support to enhance the student learner experience through:</w:t>
            </w:r>
          </w:p>
          <w:p w14:paraId="2011E24E" w14:textId="77777777" w:rsidR="0066733F" w:rsidRDefault="0066733F" w:rsidP="00D151D1">
            <w:pPr>
              <w:pStyle w:val="ListNumber"/>
              <w:numPr>
                <w:ilvl w:val="0"/>
                <w:numId w:val="0"/>
              </w:numPr>
              <w:spacing w:after="240"/>
              <w:rPr>
                <w:color w:val="0070C0"/>
                <w:sz w:val="24"/>
                <w:szCs w:val="24"/>
              </w:rPr>
            </w:pPr>
          </w:p>
          <w:p w14:paraId="23AA6378" w14:textId="068F4034" w:rsidR="00D151D1" w:rsidRDefault="00D151D1" w:rsidP="00D151D1">
            <w:pPr>
              <w:pStyle w:val="ListNumber"/>
              <w:numPr>
                <w:ilvl w:val="0"/>
                <w:numId w:val="32"/>
              </w:numPr>
              <w:spacing w:after="240"/>
              <w:rPr>
                <w:color w:val="0070C0"/>
                <w:sz w:val="24"/>
                <w:szCs w:val="24"/>
              </w:rPr>
            </w:pPr>
            <w:r w:rsidRPr="00380903">
              <w:rPr>
                <w:color w:val="0070C0"/>
                <w:sz w:val="24"/>
                <w:szCs w:val="24"/>
              </w:rPr>
              <w:t xml:space="preserve">Transition support </w:t>
            </w:r>
            <w:r w:rsidR="00387878">
              <w:rPr>
                <w:color w:val="0070C0"/>
                <w:sz w:val="24"/>
                <w:szCs w:val="24"/>
              </w:rPr>
              <w:t>that</w:t>
            </w:r>
            <w:r w:rsidRPr="00380903">
              <w:rPr>
                <w:color w:val="0070C0"/>
                <w:sz w:val="24"/>
                <w:szCs w:val="24"/>
              </w:rPr>
              <w:t xml:space="preserve"> encourage</w:t>
            </w:r>
            <w:r w:rsidR="00387878">
              <w:rPr>
                <w:color w:val="0070C0"/>
                <w:sz w:val="24"/>
                <w:szCs w:val="24"/>
              </w:rPr>
              <w:t>s</w:t>
            </w:r>
            <w:r w:rsidRPr="00380903">
              <w:rPr>
                <w:color w:val="0070C0"/>
                <w:sz w:val="24"/>
                <w:szCs w:val="24"/>
              </w:rPr>
              <w:t xml:space="preserve"> academic preparedness and confidence </w:t>
            </w:r>
          </w:p>
          <w:p w14:paraId="5AB6C35D" w14:textId="3BB14361" w:rsidR="00D151D1" w:rsidRPr="00380903" w:rsidRDefault="00D151D1" w:rsidP="00D151D1">
            <w:pPr>
              <w:pStyle w:val="ListNumber"/>
              <w:numPr>
                <w:ilvl w:val="0"/>
                <w:numId w:val="32"/>
              </w:numPr>
              <w:spacing w:after="240"/>
              <w:rPr>
                <w:color w:val="0070C0"/>
                <w:sz w:val="24"/>
                <w:szCs w:val="24"/>
              </w:rPr>
            </w:pPr>
            <w:r>
              <w:rPr>
                <w:color w:val="0070C0"/>
                <w:sz w:val="24"/>
                <w:szCs w:val="24"/>
              </w:rPr>
              <w:t>Targeted academic learning skills</w:t>
            </w:r>
            <w:r w:rsidR="00387878">
              <w:rPr>
                <w:color w:val="0070C0"/>
                <w:sz w:val="24"/>
                <w:szCs w:val="24"/>
              </w:rPr>
              <w:t xml:space="preserve"> to meet academic literacy and numeracy course requirements</w:t>
            </w:r>
          </w:p>
          <w:p w14:paraId="3071BFA5" w14:textId="20004BAD"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 xml:space="preserve">Academic mentoring delivered by academics to </w:t>
            </w:r>
            <w:r w:rsidR="00387878">
              <w:rPr>
                <w:color w:val="0070C0"/>
                <w:sz w:val="24"/>
                <w:szCs w:val="24"/>
              </w:rPr>
              <w:t>raise student</w:t>
            </w:r>
            <w:r w:rsidRPr="00380903">
              <w:rPr>
                <w:color w:val="0070C0"/>
                <w:sz w:val="24"/>
                <w:szCs w:val="24"/>
              </w:rPr>
              <w:t xml:space="preserve"> confidence in </w:t>
            </w:r>
            <w:r w:rsidR="00387878">
              <w:rPr>
                <w:color w:val="0070C0"/>
                <w:sz w:val="24"/>
                <w:szCs w:val="24"/>
              </w:rPr>
              <w:t xml:space="preserve">their </w:t>
            </w:r>
            <w:r w:rsidRPr="00380903">
              <w:rPr>
                <w:color w:val="0070C0"/>
                <w:sz w:val="24"/>
                <w:szCs w:val="24"/>
              </w:rPr>
              <w:t>academic capacity</w:t>
            </w:r>
            <w:r w:rsidR="00387878">
              <w:rPr>
                <w:color w:val="0070C0"/>
                <w:sz w:val="24"/>
                <w:szCs w:val="24"/>
              </w:rPr>
              <w:t>,</w:t>
            </w:r>
            <w:r w:rsidRPr="00380903">
              <w:rPr>
                <w:color w:val="0070C0"/>
                <w:sz w:val="24"/>
                <w:szCs w:val="24"/>
              </w:rPr>
              <w:t xml:space="preserve"> and </w:t>
            </w:r>
            <w:r w:rsidR="00387878">
              <w:rPr>
                <w:color w:val="0070C0"/>
                <w:sz w:val="24"/>
                <w:szCs w:val="24"/>
              </w:rPr>
              <w:t xml:space="preserve">to encourage higher </w:t>
            </w:r>
            <w:r w:rsidRPr="00380903">
              <w:rPr>
                <w:color w:val="0070C0"/>
                <w:sz w:val="24"/>
                <w:szCs w:val="24"/>
              </w:rPr>
              <w:t xml:space="preserve">participation </w:t>
            </w:r>
          </w:p>
          <w:p w14:paraId="16D1F642" w14:textId="07001FEF" w:rsidR="00D151D1" w:rsidRDefault="00D151D1" w:rsidP="00D151D1">
            <w:pPr>
              <w:pStyle w:val="ListNumber"/>
              <w:numPr>
                <w:ilvl w:val="0"/>
                <w:numId w:val="32"/>
              </w:numPr>
              <w:spacing w:after="240"/>
              <w:rPr>
                <w:color w:val="0070C0"/>
                <w:sz w:val="24"/>
                <w:szCs w:val="24"/>
              </w:rPr>
            </w:pPr>
            <w:r w:rsidRPr="00380903">
              <w:rPr>
                <w:color w:val="0070C0"/>
                <w:sz w:val="24"/>
                <w:szCs w:val="24"/>
              </w:rPr>
              <w:t xml:space="preserve">Research internships </w:t>
            </w:r>
            <w:r w:rsidR="00387878">
              <w:rPr>
                <w:color w:val="0070C0"/>
                <w:sz w:val="24"/>
                <w:szCs w:val="24"/>
              </w:rPr>
              <w:t>that</w:t>
            </w:r>
            <w:r w:rsidRPr="00380903">
              <w:rPr>
                <w:color w:val="0070C0"/>
                <w:sz w:val="24"/>
                <w:szCs w:val="24"/>
              </w:rPr>
              <w:t xml:space="preserve"> enable students to </w:t>
            </w:r>
            <w:r w:rsidR="00387878">
              <w:rPr>
                <w:color w:val="0070C0"/>
                <w:sz w:val="24"/>
                <w:szCs w:val="24"/>
              </w:rPr>
              <w:t>develop research-focused skills</w:t>
            </w:r>
            <w:r w:rsidR="006C6317">
              <w:rPr>
                <w:color w:val="0070C0"/>
                <w:sz w:val="24"/>
                <w:szCs w:val="24"/>
              </w:rPr>
              <w:t xml:space="preserve">, </w:t>
            </w:r>
            <w:r w:rsidR="00387878">
              <w:rPr>
                <w:color w:val="0070C0"/>
                <w:sz w:val="24"/>
                <w:szCs w:val="24"/>
              </w:rPr>
              <w:t>professional practice</w:t>
            </w:r>
            <w:r w:rsidRPr="00380903">
              <w:rPr>
                <w:color w:val="0070C0"/>
                <w:sz w:val="24"/>
                <w:szCs w:val="24"/>
              </w:rPr>
              <w:t xml:space="preserve"> </w:t>
            </w:r>
            <w:r w:rsidR="006C6317">
              <w:rPr>
                <w:color w:val="0070C0"/>
                <w:sz w:val="24"/>
                <w:szCs w:val="24"/>
              </w:rPr>
              <w:t>and networks</w:t>
            </w:r>
          </w:p>
          <w:p w14:paraId="2AD5BADD" w14:textId="5ABBFC4C" w:rsidR="00500B7B" w:rsidRPr="00380903" w:rsidRDefault="00500B7B" w:rsidP="00D151D1">
            <w:pPr>
              <w:pStyle w:val="ListNumber"/>
              <w:numPr>
                <w:ilvl w:val="0"/>
                <w:numId w:val="32"/>
              </w:numPr>
              <w:spacing w:after="240"/>
              <w:rPr>
                <w:color w:val="0070C0"/>
                <w:sz w:val="24"/>
                <w:szCs w:val="24"/>
              </w:rPr>
            </w:pPr>
            <w:r>
              <w:rPr>
                <w:color w:val="0070C0"/>
                <w:sz w:val="24"/>
                <w:szCs w:val="24"/>
              </w:rPr>
              <w:t xml:space="preserve">Interactive workshops that engage students with </w:t>
            </w:r>
            <w:r w:rsidR="00673801">
              <w:rPr>
                <w:color w:val="0070C0"/>
                <w:sz w:val="24"/>
                <w:szCs w:val="24"/>
              </w:rPr>
              <w:t xml:space="preserve">industry focused </w:t>
            </w:r>
            <w:r>
              <w:rPr>
                <w:color w:val="0070C0"/>
                <w:sz w:val="24"/>
                <w:szCs w:val="24"/>
              </w:rPr>
              <w:t>academics</w:t>
            </w:r>
          </w:p>
          <w:p w14:paraId="0D439112" w14:textId="649CA576" w:rsidR="00D151D1" w:rsidRPr="00D151D1" w:rsidRDefault="00D151D1" w:rsidP="00D151D1">
            <w:pPr>
              <w:pStyle w:val="ListNumber"/>
              <w:numPr>
                <w:ilvl w:val="0"/>
                <w:numId w:val="32"/>
              </w:numPr>
              <w:spacing w:after="240"/>
              <w:rPr>
                <w:color w:val="0070C0"/>
                <w:sz w:val="24"/>
                <w:szCs w:val="24"/>
              </w:rPr>
            </w:pPr>
            <w:r w:rsidRPr="00380903">
              <w:rPr>
                <w:color w:val="0070C0"/>
                <w:sz w:val="24"/>
                <w:szCs w:val="24"/>
              </w:rPr>
              <w:t xml:space="preserve">Accommodation and financial support </w:t>
            </w:r>
            <w:r>
              <w:rPr>
                <w:color w:val="0070C0"/>
                <w:sz w:val="24"/>
                <w:szCs w:val="24"/>
              </w:rPr>
              <w:t>via</w:t>
            </w:r>
            <w:r w:rsidRPr="00380903">
              <w:rPr>
                <w:color w:val="0070C0"/>
                <w:sz w:val="24"/>
                <w:szCs w:val="24"/>
              </w:rPr>
              <w:t xml:space="preserve"> scholarships, grants and bursaries</w:t>
            </w:r>
          </w:p>
        </w:tc>
      </w:tr>
      <w:tr w:rsidR="00D151D1" w14:paraId="59D5294C" w14:textId="77777777" w:rsidTr="0066733F">
        <w:tc>
          <w:tcPr>
            <w:tcW w:w="15026" w:type="dxa"/>
            <w:shd w:val="clear" w:color="auto" w:fill="F2F2F2" w:themeFill="background1" w:themeFillShade="F2"/>
          </w:tcPr>
          <w:p w14:paraId="36223843" w14:textId="2A24E6DE" w:rsidR="00D151D1" w:rsidRPr="00D151D1" w:rsidRDefault="00D151D1" w:rsidP="00D151D1">
            <w:pPr>
              <w:pStyle w:val="ListNumber"/>
              <w:numPr>
                <w:ilvl w:val="0"/>
                <w:numId w:val="0"/>
              </w:numPr>
              <w:spacing w:after="240"/>
              <w:rPr>
                <w:b/>
                <w:bCs/>
                <w:color w:val="0070C0"/>
                <w:sz w:val="26"/>
                <w:szCs w:val="26"/>
              </w:rPr>
            </w:pPr>
            <w:r w:rsidRPr="00380903">
              <w:rPr>
                <w:b/>
                <w:bCs/>
                <w:color w:val="0070C0"/>
                <w:sz w:val="26"/>
                <w:szCs w:val="26"/>
              </w:rPr>
              <w:t>Increase the employability skills of equity students through the delivery of targeted workshops and opportunities aimed at enhancing student transition into the labour market, following graduation.</w:t>
            </w:r>
          </w:p>
        </w:tc>
      </w:tr>
      <w:tr w:rsidR="00D151D1" w14:paraId="0AB0868C" w14:textId="77777777" w:rsidTr="0066733F">
        <w:tc>
          <w:tcPr>
            <w:tcW w:w="15026" w:type="dxa"/>
          </w:tcPr>
          <w:p w14:paraId="74F35E91" w14:textId="143EDA5A" w:rsidR="00D151D1" w:rsidRDefault="00D151D1" w:rsidP="00D151D1">
            <w:pPr>
              <w:pStyle w:val="ListNumber"/>
              <w:numPr>
                <w:ilvl w:val="0"/>
                <w:numId w:val="0"/>
              </w:numPr>
              <w:spacing w:after="240"/>
              <w:ind w:left="360" w:hanging="360"/>
              <w:rPr>
                <w:color w:val="0070C0"/>
                <w:sz w:val="24"/>
                <w:szCs w:val="24"/>
              </w:rPr>
            </w:pPr>
            <w:r w:rsidRPr="007D6ADB">
              <w:rPr>
                <w:i/>
                <w:iCs/>
                <w:color w:val="0070C0"/>
                <w:sz w:val="24"/>
                <w:szCs w:val="24"/>
              </w:rPr>
              <w:t>Strategy</w:t>
            </w:r>
            <w:r w:rsidR="00095875">
              <w:rPr>
                <w:i/>
                <w:iCs/>
                <w:color w:val="0070C0"/>
                <w:sz w:val="24"/>
                <w:szCs w:val="24"/>
              </w:rPr>
              <w:t xml:space="preserve"> </w:t>
            </w:r>
            <w:r w:rsidR="00095875" w:rsidRPr="00095875">
              <w:rPr>
                <w:color w:val="0070C0"/>
                <w:sz w:val="24"/>
                <w:szCs w:val="24"/>
              </w:rPr>
              <w:t xml:space="preserve">to </w:t>
            </w:r>
            <w:r w:rsidR="006C6317">
              <w:rPr>
                <w:color w:val="0070C0"/>
                <w:sz w:val="24"/>
                <w:szCs w:val="24"/>
              </w:rPr>
              <w:t xml:space="preserve">enhance the </w:t>
            </w:r>
            <w:r>
              <w:rPr>
                <w:color w:val="0070C0"/>
                <w:sz w:val="24"/>
                <w:szCs w:val="24"/>
              </w:rPr>
              <w:t xml:space="preserve">career </w:t>
            </w:r>
            <w:r w:rsidR="006C6317">
              <w:rPr>
                <w:color w:val="0070C0"/>
                <w:sz w:val="24"/>
                <w:szCs w:val="24"/>
              </w:rPr>
              <w:t>readiness</w:t>
            </w:r>
            <w:r>
              <w:rPr>
                <w:color w:val="0070C0"/>
                <w:sz w:val="24"/>
                <w:szCs w:val="24"/>
              </w:rPr>
              <w:t xml:space="preserve"> </w:t>
            </w:r>
            <w:r w:rsidR="006C6317">
              <w:rPr>
                <w:color w:val="0070C0"/>
                <w:sz w:val="24"/>
                <w:szCs w:val="24"/>
              </w:rPr>
              <w:t xml:space="preserve">of </w:t>
            </w:r>
            <w:r>
              <w:rPr>
                <w:color w:val="0070C0"/>
                <w:sz w:val="24"/>
                <w:szCs w:val="24"/>
              </w:rPr>
              <w:t xml:space="preserve">students </w:t>
            </w:r>
            <w:r w:rsidR="006C6317">
              <w:rPr>
                <w:color w:val="0070C0"/>
                <w:sz w:val="24"/>
                <w:szCs w:val="24"/>
              </w:rPr>
              <w:t>via</w:t>
            </w:r>
            <w:r>
              <w:rPr>
                <w:color w:val="0070C0"/>
                <w:sz w:val="24"/>
                <w:szCs w:val="24"/>
              </w:rPr>
              <w:t>:</w:t>
            </w:r>
          </w:p>
          <w:p w14:paraId="11312B27" w14:textId="77777777" w:rsidR="0066733F" w:rsidRDefault="0066733F" w:rsidP="00D151D1">
            <w:pPr>
              <w:pStyle w:val="ListNumber"/>
              <w:numPr>
                <w:ilvl w:val="0"/>
                <w:numId w:val="0"/>
              </w:numPr>
              <w:spacing w:after="240"/>
              <w:ind w:left="360" w:hanging="360"/>
              <w:rPr>
                <w:color w:val="0070C0"/>
                <w:sz w:val="24"/>
                <w:szCs w:val="24"/>
              </w:rPr>
            </w:pPr>
          </w:p>
          <w:p w14:paraId="377FCDB3" w14:textId="5D66B933"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Career</w:t>
            </w:r>
            <w:r w:rsidR="006C6317">
              <w:rPr>
                <w:color w:val="0070C0"/>
                <w:sz w:val="24"/>
                <w:szCs w:val="24"/>
              </w:rPr>
              <w:t>-readiness</w:t>
            </w:r>
            <w:r w:rsidRPr="00380903">
              <w:rPr>
                <w:color w:val="0070C0"/>
                <w:sz w:val="24"/>
                <w:szCs w:val="24"/>
              </w:rPr>
              <w:t xml:space="preserve"> workshops</w:t>
            </w:r>
          </w:p>
          <w:p w14:paraId="3D030A98" w14:textId="77777777"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Mentoring for employability skills</w:t>
            </w:r>
          </w:p>
          <w:p w14:paraId="38BA3665" w14:textId="2F97BECD" w:rsidR="00D151D1" w:rsidRDefault="00D151D1" w:rsidP="00D151D1">
            <w:pPr>
              <w:pStyle w:val="ListNumber"/>
              <w:numPr>
                <w:ilvl w:val="0"/>
                <w:numId w:val="32"/>
              </w:numPr>
              <w:spacing w:after="240"/>
              <w:rPr>
                <w:color w:val="0070C0"/>
                <w:sz w:val="24"/>
                <w:szCs w:val="24"/>
              </w:rPr>
            </w:pPr>
            <w:r w:rsidRPr="00380903">
              <w:rPr>
                <w:color w:val="0070C0"/>
                <w:sz w:val="24"/>
                <w:szCs w:val="24"/>
              </w:rPr>
              <w:t>Internship opportunities with stakeholder partners</w:t>
            </w:r>
          </w:p>
          <w:p w14:paraId="6B7F7B76" w14:textId="145855A9" w:rsidR="00500B7B" w:rsidRDefault="00673801" w:rsidP="00D151D1">
            <w:pPr>
              <w:pStyle w:val="ListNumber"/>
              <w:numPr>
                <w:ilvl w:val="0"/>
                <w:numId w:val="32"/>
              </w:numPr>
              <w:spacing w:after="240"/>
              <w:rPr>
                <w:color w:val="0070C0"/>
                <w:sz w:val="24"/>
                <w:szCs w:val="24"/>
              </w:rPr>
            </w:pPr>
            <w:r>
              <w:rPr>
                <w:color w:val="0070C0"/>
                <w:sz w:val="24"/>
                <w:szCs w:val="24"/>
              </w:rPr>
              <w:t>Interactive and industry specific workshops that enable students to build practical professional skills along with the student’s portfolio of work</w:t>
            </w:r>
          </w:p>
          <w:p w14:paraId="3A19CEAE" w14:textId="0E9543C6" w:rsidR="00673801" w:rsidRPr="00380903" w:rsidRDefault="00673801" w:rsidP="00D151D1">
            <w:pPr>
              <w:pStyle w:val="ListNumber"/>
              <w:numPr>
                <w:ilvl w:val="0"/>
                <w:numId w:val="32"/>
              </w:numPr>
              <w:spacing w:after="240"/>
              <w:rPr>
                <w:color w:val="0070C0"/>
                <w:sz w:val="24"/>
                <w:szCs w:val="24"/>
              </w:rPr>
            </w:pPr>
            <w:r>
              <w:rPr>
                <w:color w:val="0070C0"/>
                <w:sz w:val="24"/>
                <w:szCs w:val="24"/>
              </w:rPr>
              <w:t xml:space="preserve">Professional networking opportunities to </w:t>
            </w:r>
            <w:r w:rsidR="00C14F86">
              <w:rPr>
                <w:color w:val="0070C0"/>
                <w:sz w:val="24"/>
                <w:szCs w:val="24"/>
              </w:rPr>
              <w:t>enhance</w:t>
            </w:r>
            <w:r>
              <w:rPr>
                <w:color w:val="0070C0"/>
                <w:sz w:val="24"/>
                <w:szCs w:val="24"/>
              </w:rPr>
              <w:t xml:space="preserve"> student confidence </w:t>
            </w:r>
          </w:p>
          <w:p w14:paraId="5AC59DFA" w14:textId="77777777" w:rsidR="00D151D1" w:rsidRDefault="00D151D1" w:rsidP="00D151D1">
            <w:pPr>
              <w:pStyle w:val="ListNumber"/>
              <w:numPr>
                <w:ilvl w:val="0"/>
                <w:numId w:val="32"/>
              </w:numPr>
              <w:spacing w:after="240"/>
              <w:rPr>
                <w:color w:val="0070C0"/>
                <w:sz w:val="24"/>
                <w:szCs w:val="24"/>
              </w:rPr>
            </w:pPr>
            <w:r w:rsidRPr="00380903">
              <w:rPr>
                <w:color w:val="0070C0"/>
                <w:sz w:val="24"/>
                <w:szCs w:val="24"/>
              </w:rPr>
              <w:t>Peer networking through student societies</w:t>
            </w:r>
          </w:p>
          <w:p w14:paraId="619E22F9" w14:textId="10E40B2B" w:rsidR="00D151D1" w:rsidRPr="00D151D1" w:rsidRDefault="00D151D1" w:rsidP="00D151D1">
            <w:pPr>
              <w:pStyle w:val="ListNumber"/>
              <w:numPr>
                <w:ilvl w:val="0"/>
                <w:numId w:val="32"/>
              </w:numPr>
              <w:spacing w:after="240"/>
              <w:rPr>
                <w:color w:val="0070C0"/>
                <w:sz w:val="24"/>
                <w:szCs w:val="24"/>
              </w:rPr>
            </w:pPr>
            <w:r>
              <w:rPr>
                <w:color w:val="0070C0"/>
                <w:sz w:val="24"/>
                <w:szCs w:val="24"/>
              </w:rPr>
              <w:t>Delivery of accredited career workshops to career advisors located in regional and remote areas</w:t>
            </w:r>
            <w:r w:rsidR="006C6317">
              <w:rPr>
                <w:color w:val="0070C0"/>
                <w:sz w:val="24"/>
                <w:szCs w:val="24"/>
              </w:rPr>
              <w:t xml:space="preserve"> as professional development</w:t>
            </w:r>
            <w:r>
              <w:rPr>
                <w:color w:val="0070C0"/>
                <w:sz w:val="24"/>
                <w:szCs w:val="24"/>
              </w:rPr>
              <w:t>, via virtual and face to face conferences</w:t>
            </w:r>
          </w:p>
        </w:tc>
      </w:tr>
      <w:tr w:rsidR="00D151D1" w14:paraId="290CF144" w14:textId="77777777" w:rsidTr="0066733F">
        <w:tc>
          <w:tcPr>
            <w:tcW w:w="15026" w:type="dxa"/>
            <w:shd w:val="clear" w:color="auto" w:fill="F2F2F2" w:themeFill="background1" w:themeFillShade="F2"/>
          </w:tcPr>
          <w:p w14:paraId="31266567" w14:textId="4ACE3A43" w:rsidR="00D151D1" w:rsidRPr="00D151D1" w:rsidRDefault="00D151D1" w:rsidP="00D151D1">
            <w:pPr>
              <w:pStyle w:val="ListNumber"/>
              <w:numPr>
                <w:ilvl w:val="0"/>
                <w:numId w:val="0"/>
              </w:numPr>
              <w:spacing w:after="240"/>
              <w:rPr>
                <w:b/>
                <w:bCs/>
                <w:color w:val="0070C0"/>
                <w:sz w:val="26"/>
                <w:szCs w:val="26"/>
              </w:rPr>
            </w:pPr>
            <w:r w:rsidRPr="00380903">
              <w:rPr>
                <w:b/>
                <w:bCs/>
                <w:color w:val="0070C0"/>
                <w:sz w:val="26"/>
                <w:szCs w:val="26"/>
              </w:rPr>
              <w:lastRenderedPageBreak/>
              <w:t xml:space="preserve">Promote equity cohorts to feel a sense of belonging to a community of learning. Encouraging students to connect with a network of peers and academics helps to foster student confidence and a sense of identity as learners within the </w:t>
            </w:r>
            <w:r w:rsidR="00095875">
              <w:rPr>
                <w:b/>
                <w:bCs/>
                <w:color w:val="0070C0"/>
                <w:sz w:val="26"/>
                <w:szCs w:val="26"/>
              </w:rPr>
              <w:t xml:space="preserve">university </w:t>
            </w:r>
            <w:r w:rsidRPr="00380903">
              <w:rPr>
                <w:b/>
                <w:bCs/>
                <w:color w:val="0070C0"/>
                <w:sz w:val="26"/>
                <w:szCs w:val="26"/>
              </w:rPr>
              <w:t>environment. The aim of this is to promote greater participation and engagement with opportunities that can positively impact the student lear</w:t>
            </w:r>
            <w:r w:rsidR="00095875">
              <w:rPr>
                <w:b/>
                <w:bCs/>
                <w:color w:val="0070C0"/>
                <w:sz w:val="26"/>
                <w:szCs w:val="26"/>
              </w:rPr>
              <w:t>ner</w:t>
            </w:r>
            <w:r w:rsidRPr="00380903">
              <w:rPr>
                <w:b/>
                <w:bCs/>
                <w:color w:val="0070C0"/>
                <w:sz w:val="26"/>
                <w:szCs w:val="26"/>
              </w:rPr>
              <w:t xml:space="preserve"> experience. </w:t>
            </w:r>
          </w:p>
        </w:tc>
      </w:tr>
      <w:tr w:rsidR="00D151D1" w14:paraId="1D90539C" w14:textId="77777777" w:rsidTr="0066733F">
        <w:tc>
          <w:tcPr>
            <w:tcW w:w="15026" w:type="dxa"/>
          </w:tcPr>
          <w:p w14:paraId="772F14C8" w14:textId="28D9352D" w:rsidR="00D151D1" w:rsidRDefault="00D151D1" w:rsidP="00D151D1">
            <w:pPr>
              <w:pStyle w:val="ListNumber"/>
              <w:numPr>
                <w:ilvl w:val="0"/>
                <w:numId w:val="0"/>
              </w:numPr>
              <w:spacing w:after="240"/>
              <w:ind w:left="360" w:hanging="360"/>
              <w:rPr>
                <w:color w:val="0070C0"/>
                <w:sz w:val="24"/>
                <w:szCs w:val="24"/>
              </w:rPr>
            </w:pPr>
            <w:r w:rsidRPr="007D6ADB">
              <w:rPr>
                <w:i/>
                <w:iCs/>
                <w:color w:val="0070C0"/>
                <w:sz w:val="24"/>
                <w:szCs w:val="24"/>
              </w:rPr>
              <w:t>Strategy</w:t>
            </w:r>
            <w:r w:rsidR="00095875">
              <w:rPr>
                <w:i/>
                <w:iCs/>
                <w:color w:val="0070C0"/>
                <w:sz w:val="24"/>
                <w:szCs w:val="24"/>
              </w:rPr>
              <w:t xml:space="preserve"> </w:t>
            </w:r>
            <w:r w:rsidR="00095875" w:rsidRPr="00095875">
              <w:rPr>
                <w:color w:val="0070C0"/>
                <w:sz w:val="24"/>
                <w:szCs w:val="24"/>
              </w:rPr>
              <w:t xml:space="preserve">to </w:t>
            </w:r>
            <w:r w:rsidR="006C6317">
              <w:rPr>
                <w:color w:val="0070C0"/>
                <w:sz w:val="24"/>
                <w:szCs w:val="24"/>
              </w:rPr>
              <w:t>enhance</w:t>
            </w:r>
            <w:r>
              <w:rPr>
                <w:color w:val="0070C0"/>
                <w:sz w:val="24"/>
                <w:szCs w:val="24"/>
              </w:rPr>
              <w:t xml:space="preserve"> student</w:t>
            </w:r>
            <w:r w:rsidR="006C6317">
              <w:rPr>
                <w:color w:val="0070C0"/>
                <w:sz w:val="24"/>
                <w:szCs w:val="24"/>
              </w:rPr>
              <w:t>s</w:t>
            </w:r>
            <w:r w:rsidR="00EB5E58">
              <w:rPr>
                <w:color w:val="0070C0"/>
                <w:sz w:val="24"/>
                <w:szCs w:val="24"/>
              </w:rPr>
              <w:t>’</w:t>
            </w:r>
            <w:r>
              <w:rPr>
                <w:color w:val="0070C0"/>
                <w:sz w:val="24"/>
                <w:szCs w:val="24"/>
              </w:rPr>
              <w:t xml:space="preserve"> connection to the university:</w:t>
            </w:r>
          </w:p>
          <w:p w14:paraId="134548F6" w14:textId="77777777" w:rsidR="0066733F" w:rsidRDefault="0066733F" w:rsidP="00D151D1">
            <w:pPr>
              <w:pStyle w:val="ListNumber"/>
              <w:numPr>
                <w:ilvl w:val="0"/>
                <w:numId w:val="0"/>
              </w:numPr>
              <w:spacing w:after="240"/>
              <w:ind w:left="360" w:hanging="360"/>
              <w:rPr>
                <w:color w:val="0070C0"/>
                <w:sz w:val="24"/>
                <w:szCs w:val="24"/>
              </w:rPr>
            </w:pPr>
          </w:p>
          <w:p w14:paraId="643D3EBB" w14:textId="6BF19332"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Support</w:t>
            </w:r>
            <w:r>
              <w:rPr>
                <w:color w:val="0070C0"/>
                <w:sz w:val="24"/>
                <w:szCs w:val="24"/>
              </w:rPr>
              <w:t>ing</w:t>
            </w:r>
            <w:r w:rsidRPr="00380903">
              <w:rPr>
                <w:color w:val="0070C0"/>
                <w:sz w:val="24"/>
                <w:szCs w:val="24"/>
              </w:rPr>
              <w:t xml:space="preserve"> the establishment of </w:t>
            </w:r>
            <w:r w:rsidR="00D90260">
              <w:rPr>
                <w:color w:val="0070C0"/>
                <w:sz w:val="24"/>
                <w:szCs w:val="24"/>
              </w:rPr>
              <w:t xml:space="preserve">a </w:t>
            </w:r>
            <w:r w:rsidRPr="00380903">
              <w:rPr>
                <w:color w:val="0070C0"/>
                <w:sz w:val="24"/>
                <w:szCs w:val="24"/>
              </w:rPr>
              <w:t>regional/remote student group</w:t>
            </w:r>
          </w:p>
          <w:p w14:paraId="1C9C725D" w14:textId="77777777"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Encourag</w:t>
            </w:r>
            <w:r>
              <w:rPr>
                <w:color w:val="0070C0"/>
                <w:sz w:val="24"/>
                <w:szCs w:val="24"/>
              </w:rPr>
              <w:t>ing</w:t>
            </w:r>
            <w:r w:rsidRPr="00380903">
              <w:rPr>
                <w:color w:val="0070C0"/>
                <w:sz w:val="24"/>
                <w:szCs w:val="24"/>
              </w:rPr>
              <w:t xml:space="preserve"> peer networking through engagement opportunities</w:t>
            </w:r>
          </w:p>
          <w:p w14:paraId="7D1CD0C5" w14:textId="66DC9495" w:rsidR="00D151D1" w:rsidRDefault="00D151D1" w:rsidP="00D151D1">
            <w:pPr>
              <w:pStyle w:val="ListNumber"/>
              <w:numPr>
                <w:ilvl w:val="0"/>
                <w:numId w:val="32"/>
              </w:numPr>
              <w:spacing w:after="240"/>
              <w:rPr>
                <w:color w:val="0070C0"/>
                <w:sz w:val="24"/>
                <w:szCs w:val="24"/>
              </w:rPr>
            </w:pPr>
            <w:r>
              <w:rPr>
                <w:color w:val="0070C0"/>
                <w:sz w:val="24"/>
                <w:szCs w:val="24"/>
              </w:rPr>
              <w:t xml:space="preserve">Providing ongoing engagement via a </w:t>
            </w:r>
            <w:r w:rsidR="00D90260">
              <w:rPr>
                <w:color w:val="0070C0"/>
                <w:sz w:val="24"/>
                <w:szCs w:val="24"/>
              </w:rPr>
              <w:t>staff</w:t>
            </w:r>
            <w:r w:rsidR="00605B37">
              <w:rPr>
                <w:color w:val="0070C0"/>
                <w:sz w:val="24"/>
                <w:szCs w:val="24"/>
              </w:rPr>
              <w:t xml:space="preserve"> </w:t>
            </w:r>
            <w:r w:rsidR="00D90260">
              <w:rPr>
                <w:color w:val="0070C0"/>
                <w:sz w:val="24"/>
                <w:szCs w:val="24"/>
              </w:rPr>
              <w:t xml:space="preserve">member providing ongoing transition support </w:t>
            </w:r>
            <w:r w:rsidRPr="00380903">
              <w:rPr>
                <w:color w:val="0070C0"/>
                <w:sz w:val="24"/>
                <w:szCs w:val="24"/>
              </w:rPr>
              <w:t>for students from refugee and or asylum seeker backgrounds</w:t>
            </w:r>
          </w:p>
          <w:p w14:paraId="63F733EF" w14:textId="3811F396" w:rsidR="006C6317" w:rsidRPr="00D151D1" w:rsidRDefault="006C6317" w:rsidP="00D151D1">
            <w:pPr>
              <w:pStyle w:val="ListNumber"/>
              <w:numPr>
                <w:ilvl w:val="0"/>
                <w:numId w:val="32"/>
              </w:numPr>
              <w:spacing w:after="240"/>
              <w:rPr>
                <w:color w:val="0070C0"/>
                <w:sz w:val="24"/>
                <w:szCs w:val="24"/>
              </w:rPr>
            </w:pPr>
            <w:r>
              <w:rPr>
                <w:color w:val="0070C0"/>
                <w:sz w:val="24"/>
                <w:szCs w:val="24"/>
              </w:rPr>
              <w:t>Providing a designated and safe space for equity groups to meet</w:t>
            </w:r>
            <w:r w:rsidR="00D90260">
              <w:rPr>
                <w:color w:val="0070C0"/>
                <w:sz w:val="24"/>
                <w:szCs w:val="24"/>
              </w:rPr>
              <w:t xml:space="preserve"> and</w:t>
            </w:r>
            <w:r>
              <w:rPr>
                <w:color w:val="0070C0"/>
                <w:sz w:val="24"/>
                <w:szCs w:val="24"/>
              </w:rPr>
              <w:t xml:space="preserve"> study </w:t>
            </w:r>
          </w:p>
        </w:tc>
      </w:tr>
      <w:tr w:rsidR="00D151D1" w14:paraId="2D58C2E7" w14:textId="77777777" w:rsidTr="0066733F">
        <w:tc>
          <w:tcPr>
            <w:tcW w:w="15026" w:type="dxa"/>
            <w:shd w:val="clear" w:color="auto" w:fill="F2F2F2" w:themeFill="background1" w:themeFillShade="F2"/>
          </w:tcPr>
          <w:p w14:paraId="17B246F4" w14:textId="1EC62672" w:rsidR="00D151D1" w:rsidRPr="00D151D1" w:rsidRDefault="00D151D1" w:rsidP="00D151D1">
            <w:pPr>
              <w:pStyle w:val="ListNumber"/>
              <w:numPr>
                <w:ilvl w:val="0"/>
                <w:numId w:val="0"/>
              </w:numPr>
              <w:spacing w:after="240"/>
              <w:rPr>
                <w:b/>
                <w:bCs/>
                <w:color w:val="0070C0"/>
                <w:sz w:val="26"/>
                <w:szCs w:val="26"/>
              </w:rPr>
            </w:pPr>
            <w:r w:rsidRPr="00380903">
              <w:rPr>
                <w:b/>
                <w:bCs/>
                <w:color w:val="0070C0"/>
                <w:sz w:val="26"/>
                <w:szCs w:val="26"/>
              </w:rPr>
              <w:t xml:space="preserve">Build awareness around issues of equity that impact student’s access and participation in higher education, by growing a sustainable community of partners and stakeholders that collectively impact on the </w:t>
            </w:r>
            <w:r>
              <w:rPr>
                <w:b/>
                <w:bCs/>
                <w:color w:val="0070C0"/>
                <w:sz w:val="26"/>
                <w:szCs w:val="26"/>
              </w:rPr>
              <w:t xml:space="preserve">culture and </w:t>
            </w:r>
            <w:r w:rsidRPr="00380903">
              <w:rPr>
                <w:b/>
                <w:bCs/>
                <w:color w:val="0070C0"/>
                <w:sz w:val="26"/>
                <w:szCs w:val="26"/>
              </w:rPr>
              <w:t>practice of inclusive education</w:t>
            </w:r>
            <w:r w:rsidR="00095875">
              <w:rPr>
                <w:b/>
                <w:bCs/>
                <w:color w:val="0070C0"/>
                <w:sz w:val="26"/>
                <w:szCs w:val="26"/>
              </w:rPr>
              <w:t xml:space="preserve"> and equity</w:t>
            </w:r>
            <w:r w:rsidRPr="00380903">
              <w:rPr>
                <w:b/>
                <w:bCs/>
                <w:color w:val="0070C0"/>
                <w:sz w:val="26"/>
                <w:szCs w:val="26"/>
              </w:rPr>
              <w:t xml:space="preserve">. </w:t>
            </w:r>
          </w:p>
        </w:tc>
      </w:tr>
      <w:tr w:rsidR="00D151D1" w14:paraId="760421D0" w14:textId="77777777" w:rsidTr="0066733F">
        <w:tc>
          <w:tcPr>
            <w:tcW w:w="15026" w:type="dxa"/>
          </w:tcPr>
          <w:p w14:paraId="276D92E4" w14:textId="0D795CF3" w:rsidR="00D151D1" w:rsidRDefault="00D151D1" w:rsidP="00D151D1">
            <w:pPr>
              <w:pStyle w:val="ListNumber"/>
              <w:numPr>
                <w:ilvl w:val="0"/>
                <w:numId w:val="0"/>
              </w:numPr>
              <w:spacing w:after="240"/>
              <w:ind w:left="360" w:hanging="360"/>
              <w:rPr>
                <w:color w:val="0070C0"/>
                <w:sz w:val="24"/>
                <w:szCs w:val="24"/>
              </w:rPr>
            </w:pPr>
            <w:r w:rsidRPr="007D6ADB">
              <w:rPr>
                <w:i/>
                <w:iCs/>
                <w:color w:val="0070C0"/>
                <w:sz w:val="24"/>
                <w:szCs w:val="24"/>
              </w:rPr>
              <w:t>Strategy</w:t>
            </w:r>
            <w:r w:rsidR="00095875">
              <w:rPr>
                <w:i/>
                <w:iCs/>
                <w:color w:val="0070C0"/>
                <w:sz w:val="24"/>
                <w:szCs w:val="24"/>
              </w:rPr>
              <w:t xml:space="preserve"> </w:t>
            </w:r>
            <w:r w:rsidR="00095875" w:rsidRPr="00095875">
              <w:rPr>
                <w:color w:val="0070C0"/>
                <w:sz w:val="24"/>
                <w:szCs w:val="24"/>
              </w:rPr>
              <w:t>to e</w:t>
            </w:r>
            <w:r w:rsidRPr="00095875">
              <w:rPr>
                <w:color w:val="0070C0"/>
                <w:sz w:val="24"/>
                <w:szCs w:val="24"/>
              </w:rPr>
              <w:t>ncourag</w:t>
            </w:r>
            <w:r w:rsidR="006C6317">
              <w:rPr>
                <w:color w:val="0070C0"/>
                <w:sz w:val="24"/>
                <w:szCs w:val="24"/>
              </w:rPr>
              <w:t>e greater</w:t>
            </w:r>
            <w:r>
              <w:rPr>
                <w:color w:val="0070C0"/>
                <w:sz w:val="24"/>
                <w:szCs w:val="24"/>
              </w:rPr>
              <w:t xml:space="preserve"> awareness </w:t>
            </w:r>
            <w:r w:rsidR="006C6317">
              <w:rPr>
                <w:color w:val="0070C0"/>
                <w:sz w:val="24"/>
                <w:szCs w:val="24"/>
              </w:rPr>
              <w:t xml:space="preserve">and practice </w:t>
            </w:r>
            <w:r>
              <w:rPr>
                <w:color w:val="0070C0"/>
                <w:sz w:val="24"/>
                <w:szCs w:val="24"/>
              </w:rPr>
              <w:t xml:space="preserve">of equity </w:t>
            </w:r>
            <w:r w:rsidR="006C6317">
              <w:rPr>
                <w:color w:val="0070C0"/>
                <w:sz w:val="24"/>
                <w:szCs w:val="24"/>
              </w:rPr>
              <w:t xml:space="preserve">in education </w:t>
            </w:r>
            <w:r>
              <w:rPr>
                <w:color w:val="0070C0"/>
                <w:sz w:val="24"/>
                <w:szCs w:val="24"/>
              </w:rPr>
              <w:t>by:</w:t>
            </w:r>
          </w:p>
          <w:p w14:paraId="57CE401F" w14:textId="77777777" w:rsidR="0066733F" w:rsidRDefault="0066733F" w:rsidP="00D151D1">
            <w:pPr>
              <w:pStyle w:val="ListNumber"/>
              <w:numPr>
                <w:ilvl w:val="0"/>
                <w:numId w:val="0"/>
              </w:numPr>
              <w:spacing w:after="240"/>
              <w:ind w:left="360" w:hanging="360"/>
              <w:rPr>
                <w:color w:val="0070C0"/>
                <w:sz w:val="24"/>
                <w:szCs w:val="24"/>
              </w:rPr>
            </w:pPr>
          </w:p>
          <w:p w14:paraId="31A8EDB3" w14:textId="6CB32979"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Building partnerships within and external to the university community with</w:t>
            </w:r>
            <w:r w:rsidR="006C6317">
              <w:rPr>
                <w:color w:val="0070C0"/>
                <w:sz w:val="24"/>
                <w:szCs w:val="24"/>
              </w:rPr>
              <w:t xml:space="preserve"> </w:t>
            </w:r>
            <w:r w:rsidR="0028310F">
              <w:rPr>
                <w:color w:val="0070C0"/>
                <w:sz w:val="24"/>
                <w:szCs w:val="24"/>
              </w:rPr>
              <w:t>the</w:t>
            </w:r>
            <w:r w:rsidR="0028310F" w:rsidRPr="00380903">
              <w:rPr>
                <w:color w:val="0070C0"/>
                <w:sz w:val="24"/>
                <w:szCs w:val="24"/>
              </w:rPr>
              <w:t xml:space="preserve"> </w:t>
            </w:r>
            <w:r w:rsidRPr="00380903">
              <w:rPr>
                <w:color w:val="0070C0"/>
                <w:sz w:val="24"/>
                <w:szCs w:val="24"/>
              </w:rPr>
              <w:t xml:space="preserve">aim </w:t>
            </w:r>
            <w:r w:rsidR="0028310F">
              <w:rPr>
                <w:color w:val="0070C0"/>
                <w:sz w:val="24"/>
                <w:szCs w:val="24"/>
              </w:rPr>
              <w:t>of raising</w:t>
            </w:r>
            <w:r w:rsidRPr="00380903">
              <w:rPr>
                <w:color w:val="0070C0"/>
                <w:sz w:val="24"/>
                <w:szCs w:val="24"/>
              </w:rPr>
              <w:t xml:space="preserve"> awareness </w:t>
            </w:r>
            <w:r>
              <w:rPr>
                <w:color w:val="0070C0"/>
                <w:sz w:val="24"/>
                <w:szCs w:val="24"/>
              </w:rPr>
              <w:t xml:space="preserve">around </w:t>
            </w:r>
            <w:r w:rsidR="00EB5E58">
              <w:rPr>
                <w:color w:val="0070C0"/>
                <w:sz w:val="24"/>
                <w:szCs w:val="24"/>
              </w:rPr>
              <w:t xml:space="preserve">common challenges </w:t>
            </w:r>
          </w:p>
          <w:p w14:paraId="38B3C0B2" w14:textId="194A4426"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 xml:space="preserve">Hosting informative workshops </w:t>
            </w:r>
            <w:r>
              <w:rPr>
                <w:color w:val="0070C0"/>
                <w:sz w:val="24"/>
                <w:szCs w:val="24"/>
              </w:rPr>
              <w:t xml:space="preserve">to bring together </w:t>
            </w:r>
            <w:r w:rsidRPr="00380903">
              <w:rPr>
                <w:color w:val="0070C0"/>
                <w:sz w:val="24"/>
                <w:szCs w:val="24"/>
              </w:rPr>
              <w:t xml:space="preserve">a community of partners </w:t>
            </w:r>
            <w:r>
              <w:rPr>
                <w:color w:val="0070C0"/>
                <w:sz w:val="24"/>
                <w:szCs w:val="24"/>
              </w:rPr>
              <w:t xml:space="preserve">to discuss approaches </w:t>
            </w:r>
            <w:r w:rsidR="00EB5E58">
              <w:rPr>
                <w:color w:val="0070C0"/>
                <w:sz w:val="24"/>
                <w:szCs w:val="24"/>
              </w:rPr>
              <w:t>that</w:t>
            </w:r>
            <w:r>
              <w:rPr>
                <w:color w:val="0070C0"/>
                <w:sz w:val="24"/>
                <w:szCs w:val="24"/>
              </w:rPr>
              <w:t xml:space="preserve"> enhance equity practice</w:t>
            </w:r>
            <w:r w:rsidR="0028310F">
              <w:rPr>
                <w:color w:val="0070C0"/>
                <w:sz w:val="24"/>
                <w:szCs w:val="24"/>
              </w:rPr>
              <w:t>s</w:t>
            </w:r>
          </w:p>
          <w:p w14:paraId="62F4503E" w14:textId="304AED63" w:rsidR="00D151D1" w:rsidRPr="00380903" w:rsidRDefault="00D151D1" w:rsidP="00D151D1">
            <w:pPr>
              <w:pStyle w:val="ListNumber"/>
              <w:numPr>
                <w:ilvl w:val="0"/>
                <w:numId w:val="32"/>
              </w:numPr>
              <w:spacing w:after="240"/>
              <w:rPr>
                <w:color w:val="0070C0"/>
                <w:sz w:val="24"/>
                <w:szCs w:val="24"/>
              </w:rPr>
            </w:pPr>
            <w:r w:rsidRPr="00380903">
              <w:rPr>
                <w:color w:val="0070C0"/>
                <w:sz w:val="24"/>
                <w:szCs w:val="24"/>
              </w:rPr>
              <w:t xml:space="preserve">Participating in advocacy activities including </w:t>
            </w:r>
            <w:r w:rsidR="0028310F">
              <w:rPr>
                <w:color w:val="0070C0"/>
                <w:sz w:val="24"/>
                <w:szCs w:val="24"/>
              </w:rPr>
              <w:t>contributing</w:t>
            </w:r>
            <w:r w:rsidR="0028310F" w:rsidRPr="00380903">
              <w:rPr>
                <w:color w:val="0070C0"/>
                <w:sz w:val="24"/>
                <w:szCs w:val="24"/>
              </w:rPr>
              <w:t xml:space="preserve"> </w:t>
            </w:r>
            <w:r w:rsidRPr="00380903">
              <w:rPr>
                <w:color w:val="0070C0"/>
                <w:sz w:val="24"/>
                <w:szCs w:val="24"/>
              </w:rPr>
              <w:t xml:space="preserve">to equity related research and practitioner knowledge </w:t>
            </w:r>
          </w:p>
          <w:p w14:paraId="51B743B9" w14:textId="77777777" w:rsidR="00D151D1" w:rsidRDefault="00D151D1" w:rsidP="00D151D1">
            <w:pPr>
              <w:pStyle w:val="ListNumber"/>
              <w:numPr>
                <w:ilvl w:val="0"/>
                <w:numId w:val="32"/>
              </w:numPr>
              <w:spacing w:after="240"/>
              <w:rPr>
                <w:color w:val="0070C0"/>
                <w:sz w:val="24"/>
                <w:szCs w:val="24"/>
              </w:rPr>
            </w:pPr>
            <w:r w:rsidRPr="00380903">
              <w:rPr>
                <w:color w:val="0070C0"/>
                <w:sz w:val="24"/>
                <w:szCs w:val="24"/>
              </w:rPr>
              <w:t>Participating in collaborative cross-university initiatives aimed at magnifying the scaffolded impact of equity outreach on students</w:t>
            </w:r>
          </w:p>
          <w:p w14:paraId="7090972A" w14:textId="7460D644" w:rsidR="00D151D1" w:rsidRPr="00D151D1" w:rsidRDefault="00D151D1" w:rsidP="00D151D1">
            <w:pPr>
              <w:pStyle w:val="ListNumber"/>
              <w:numPr>
                <w:ilvl w:val="0"/>
                <w:numId w:val="32"/>
              </w:numPr>
              <w:spacing w:after="240"/>
              <w:rPr>
                <w:color w:val="0070C0"/>
                <w:sz w:val="24"/>
                <w:szCs w:val="24"/>
              </w:rPr>
            </w:pPr>
            <w:r>
              <w:rPr>
                <w:color w:val="0070C0"/>
                <w:sz w:val="24"/>
                <w:szCs w:val="24"/>
              </w:rPr>
              <w:t xml:space="preserve">Facilitating stakeholder partners to utilise logistical </w:t>
            </w:r>
            <w:r w:rsidR="00EB5E58">
              <w:rPr>
                <w:color w:val="0070C0"/>
                <w:sz w:val="24"/>
                <w:szCs w:val="24"/>
              </w:rPr>
              <w:t xml:space="preserve">assets and </w:t>
            </w:r>
            <w:r>
              <w:rPr>
                <w:color w:val="0070C0"/>
                <w:sz w:val="24"/>
                <w:szCs w:val="24"/>
              </w:rPr>
              <w:t>resources to connect and engage with regional and remote communities in support of their recovery</w:t>
            </w:r>
            <w:r w:rsidR="00EB5E58">
              <w:rPr>
                <w:color w:val="0070C0"/>
                <w:sz w:val="24"/>
                <w:szCs w:val="24"/>
              </w:rPr>
              <w:t xml:space="preserve"> from environmental impacts</w:t>
            </w:r>
            <w:r>
              <w:rPr>
                <w:color w:val="0070C0"/>
                <w:sz w:val="24"/>
                <w:szCs w:val="24"/>
              </w:rPr>
              <w:t>. This will promote relationship building between communities, partners and Macquarie University.</w:t>
            </w:r>
          </w:p>
        </w:tc>
      </w:tr>
    </w:tbl>
    <w:p w14:paraId="17835AA8" w14:textId="77777777" w:rsidR="00D151D1" w:rsidRDefault="00D151D1" w:rsidP="00D151D1">
      <w:pPr>
        <w:pStyle w:val="ListNumber"/>
        <w:numPr>
          <w:ilvl w:val="0"/>
          <w:numId w:val="0"/>
        </w:numPr>
        <w:spacing w:after="240" w:line="240" w:lineRule="auto"/>
        <w:ind w:left="360" w:hanging="360"/>
        <w:rPr>
          <w:sz w:val="24"/>
          <w:szCs w:val="24"/>
        </w:rPr>
      </w:pPr>
    </w:p>
    <w:p w14:paraId="71F53373" w14:textId="77777777" w:rsidR="005F7E7D" w:rsidRDefault="005F7E7D" w:rsidP="005F7E7D">
      <w:pPr>
        <w:pStyle w:val="ListNumber"/>
        <w:numPr>
          <w:ilvl w:val="0"/>
          <w:numId w:val="0"/>
        </w:numPr>
        <w:spacing w:after="240" w:line="240" w:lineRule="auto"/>
        <w:rPr>
          <w:sz w:val="24"/>
          <w:szCs w:val="24"/>
        </w:rPr>
      </w:pPr>
    </w:p>
    <w:p w14:paraId="62D48855" w14:textId="0E7F15CD" w:rsidR="00B422A6" w:rsidRDefault="00B422A6" w:rsidP="00395311">
      <w:pPr>
        <w:pStyle w:val="ListNumber"/>
        <w:numPr>
          <w:ilvl w:val="0"/>
          <w:numId w:val="0"/>
        </w:numPr>
        <w:spacing w:after="240" w:line="240" w:lineRule="auto"/>
        <w:ind w:left="357"/>
        <w:rPr>
          <w:sz w:val="24"/>
          <w:szCs w:val="24"/>
        </w:rPr>
      </w:pPr>
    </w:p>
    <w:p w14:paraId="3C7402AF" w14:textId="77777777" w:rsidR="00B422A6" w:rsidRPr="00712BE3" w:rsidRDefault="00B422A6" w:rsidP="00395311">
      <w:pPr>
        <w:pStyle w:val="ListNumber"/>
        <w:numPr>
          <w:ilvl w:val="0"/>
          <w:numId w:val="0"/>
        </w:numPr>
        <w:spacing w:after="240" w:line="240" w:lineRule="auto"/>
        <w:ind w:left="357"/>
        <w:rPr>
          <w:sz w:val="24"/>
          <w:szCs w:val="24"/>
        </w:rPr>
      </w:pPr>
    </w:p>
    <w:p w14:paraId="186F897B" w14:textId="15A4CF3C" w:rsidR="00395311" w:rsidRDefault="00E75A27" w:rsidP="00395311">
      <w:pPr>
        <w:pStyle w:val="ListNumber"/>
        <w:numPr>
          <w:ilvl w:val="0"/>
          <w:numId w:val="27"/>
        </w:numPr>
        <w:spacing w:after="240" w:line="240" w:lineRule="auto"/>
        <w:rPr>
          <w:sz w:val="24"/>
          <w:szCs w:val="24"/>
        </w:rPr>
      </w:pPr>
      <w:r w:rsidRPr="00712BE3">
        <w:rPr>
          <w:b/>
          <w:sz w:val="24"/>
          <w:szCs w:val="24"/>
        </w:rPr>
        <w:t>Key activities</w:t>
      </w:r>
      <w:r w:rsidRPr="00712BE3">
        <w:rPr>
          <w:sz w:val="24"/>
          <w:szCs w:val="24"/>
        </w:rPr>
        <w:t xml:space="preserve">: </w:t>
      </w:r>
      <w:r w:rsidRPr="00B60E3A">
        <w:rPr>
          <w:sz w:val="24"/>
          <w:szCs w:val="24"/>
        </w:rPr>
        <w:t>which will deliver an increase in the access, participation and success of people from a low SES background.</w:t>
      </w:r>
    </w:p>
    <w:p w14:paraId="6EAEF2BB" w14:textId="3CE0DE3D" w:rsidR="002F5201" w:rsidRDefault="002F5201" w:rsidP="002F5201">
      <w:pPr>
        <w:pStyle w:val="ListNumber"/>
        <w:numPr>
          <w:ilvl w:val="0"/>
          <w:numId w:val="0"/>
        </w:numPr>
        <w:spacing w:after="240" w:line="240" w:lineRule="auto"/>
        <w:ind w:left="360" w:hanging="360"/>
        <w:rPr>
          <w:sz w:val="24"/>
          <w:szCs w:val="24"/>
        </w:rPr>
      </w:pPr>
    </w:p>
    <w:tbl>
      <w:tblPr>
        <w:tblStyle w:val="TableGrid"/>
        <w:tblW w:w="15026" w:type="dxa"/>
        <w:tblInd w:w="-5" w:type="dxa"/>
        <w:tblLook w:val="04A0" w:firstRow="1" w:lastRow="0" w:firstColumn="1" w:lastColumn="0" w:noHBand="0" w:noVBand="1"/>
      </w:tblPr>
      <w:tblGrid>
        <w:gridCol w:w="4395"/>
        <w:gridCol w:w="10631"/>
      </w:tblGrid>
      <w:tr w:rsidR="00EB5E58" w14:paraId="420AE938" w14:textId="77777777" w:rsidTr="0066733F">
        <w:tc>
          <w:tcPr>
            <w:tcW w:w="4395" w:type="dxa"/>
            <w:shd w:val="clear" w:color="auto" w:fill="F2F2F2" w:themeFill="background1" w:themeFillShade="F2"/>
          </w:tcPr>
          <w:p w14:paraId="42DA26BA" w14:textId="77777777" w:rsidR="00EB5E58" w:rsidRPr="000A11B2" w:rsidRDefault="00EB5E58" w:rsidP="00EB5E58">
            <w:pPr>
              <w:pStyle w:val="ListNumber"/>
              <w:numPr>
                <w:ilvl w:val="0"/>
                <w:numId w:val="0"/>
              </w:numPr>
              <w:spacing w:after="240"/>
              <w:rPr>
                <w:b/>
                <w:bCs/>
                <w:color w:val="0070C0"/>
                <w:sz w:val="24"/>
                <w:szCs w:val="24"/>
              </w:rPr>
            </w:pPr>
            <w:r w:rsidRPr="000A11B2">
              <w:rPr>
                <w:b/>
                <w:bCs/>
                <w:i/>
                <w:iCs/>
                <w:color w:val="0070C0"/>
                <w:sz w:val="24"/>
                <w:szCs w:val="24"/>
              </w:rPr>
              <w:lastRenderedPageBreak/>
              <w:t xml:space="preserve">Activities </w:t>
            </w:r>
            <w:r w:rsidRPr="000A11B2">
              <w:rPr>
                <w:b/>
                <w:bCs/>
                <w:color w:val="0070C0"/>
                <w:sz w:val="24"/>
                <w:szCs w:val="24"/>
              </w:rPr>
              <w:t>to empower students to capitalise on their capacity to pursue higher education learning by engaging them in/with:</w:t>
            </w:r>
          </w:p>
          <w:p w14:paraId="1F6CEBF6" w14:textId="77777777" w:rsidR="00EB5E58" w:rsidRPr="000A11B2" w:rsidRDefault="00EB5E58" w:rsidP="00EB5E58">
            <w:pPr>
              <w:pStyle w:val="ListNumber"/>
              <w:numPr>
                <w:ilvl w:val="0"/>
                <w:numId w:val="0"/>
              </w:numPr>
              <w:spacing w:after="240"/>
              <w:rPr>
                <w:b/>
                <w:bCs/>
                <w:sz w:val="24"/>
                <w:szCs w:val="24"/>
              </w:rPr>
            </w:pPr>
          </w:p>
        </w:tc>
        <w:tc>
          <w:tcPr>
            <w:tcW w:w="10631" w:type="dxa"/>
          </w:tcPr>
          <w:p w14:paraId="55A02ADA" w14:textId="4581AE21" w:rsidR="00EB5E58" w:rsidRPr="00380903" w:rsidRDefault="00EB5E58" w:rsidP="00EB5E58">
            <w:pPr>
              <w:pStyle w:val="ListNumber"/>
              <w:numPr>
                <w:ilvl w:val="0"/>
                <w:numId w:val="32"/>
              </w:numPr>
              <w:spacing w:after="240"/>
              <w:rPr>
                <w:color w:val="0070C0"/>
                <w:sz w:val="24"/>
                <w:szCs w:val="24"/>
              </w:rPr>
            </w:pPr>
            <w:r w:rsidRPr="00380903">
              <w:rPr>
                <w:color w:val="0070C0"/>
                <w:sz w:val="24"/>
                <w:szCs w:val="24"/>
              </w:rPr>
              <w:t xml:space="preserve">Financial and accommodation scholarship support – </w:t>
            </w:r>
            <w:r w:rsidR="0028310F">
              <w:rPr>
                <w:color w:val="0070C0"/>
                <w:sz w:val="24"/>
                <w:szCs w:val="24"/>
              </w:rPr>
              <w:t>with targeted support</w:t>
            </w:r>
            <w:r w:rsidR="0028310F" w:rsidRPr="00380903">
              <w:rPr>
                <w:color w:val="0070C0"/>
                <w:sz w:val="24"/>
                <w:szCs w:val="24"/>
              </w:rPr>
              <w:t xml:space="preserve"> </w:t>
            </w:r>
            <w:r w:rsidRPr="00380903">
              <w:rPr>
                <w:color w:val="0070C0"/>
                <w:sz w:val="24"/>
                <w:szCs w:val="24"/>
              </w:rPr>
              <w:t>for students impacted by the 2019/2020 bush fires</w:t>
            </w:r>
          </w:p>
          <w:p w14:paraId="7C98CE60" w14:textId="77777777" w:rsidR="00EB5E58" w:rsidRPr="00380903" w:rsidRDefault="00EB5E58" w:rsidP="00EB5E58">
            <w:pPr>
              <w:pStyle w:val="ListNumber"/>
              <w:numPr>
                <w:ilvl w:val="0"/>
                <w:numId w:val="32"/>
              </w:numPr>
              <w:spacing w:after="240"/>
              <w:rPr>
                <w:color w:val="0070C0"/>
                <w:sz w:val="24"/>
                <w:szCs w:val="24"/>
              </w:rPr>
            </w:pPr>
            <w:r w:rsidRPr="00380903">
              <w:rPr>
                <w:color w:val="0070C0"/>
                <w:sz w:val="24"/>
                <w:szCs w:val="24"/>
              </w:rPr>
              <w:t>Mentoring activities to build student knowledge and research skills around learning and career opportunities available</w:t>
            </w:r>
            <w:r>
              <w:rPr>
                <w:color w:val="0070C0"/>
                <w:sz w:val="24"/>
                <w:szCs w:val="24"/>
              </w:rPr>
              <w:t xml:space="preserve"> </w:t>
            </w:r>
            <w:r w:rsidRPr="00380903">
              <w:rPr>
                <w:color w:val="0070C0"/>
                <w:sz w:val="24"/>
                <w:szCs w:val="24"/>
              </w:rPr>
              <w:t xml:space="preserve">following high school.  </w:t>
            </w:r>
          </w:p>
          <w:p w14:paraId="0D322945" w14:textId="77777777" w:rsidR="00EB5E58" w:rsidRPr="00380903" w:rsidRDefault="00EB5E58" w:rsidP="00EB5E58">
            <w:pPr>
              <w:pStyle w:val="ListNumber"/>
              <w:numPr>
                <w:ilvl w:val="0"/>
                <w:numId w:val="32"/>
              </w:numPr>
              <w:spacing w:after="240"/>
              <w:rPr>
                <w:color w:val="0070C0"/>
                <w:sz w:val="24"/>
                <w:szCs w:val="24"/>
              </w:rPr>
            </w:pPr>
            <w:r w:rsidRPr="00380903">
              <w:rPr>
                <w:color w:val="0070C0"/>
                <w:sz w:val="24"/>
                <w:szCs w:val="24"/>
              </w:rPr>
              <w:t xml:space="preserve">Information workshops to </w:t>
            </w:r>
            <w:r>
              <w:rPr>
                <w:color w:val="0070C0"/>
                <w:sz w:val="24"/>
                <w:szCs w:val="24"/>
              </w:rPr>
              <w:t>better understand</w:t>
            </w:r>
            <w:r w:rsidRPr="00380903">
              <w:rPr>
                <w:color w:val="0070C0"/>
                <w:sz w:val="24"/>
                <w:szCs w:val="24"/>
              </w:rPr>
              <w:t xml:space="preserve"> alternate entry pathways into university, study skills to support learning and </w:t>
            </w:r>
            <w:r>
              <w:rPr>
                <w:color w:val="0070C0"/>
                <w:sz w:val="24"/>
                <w:szCs w:val="24"/>
              </w:rPr>
              <w:t xml:space="preserve">university </w:t>
            </w:r>
            <w:r w:rsidRPr="00380903">
              <w:rPr>
                <w:color w:val="0070C0"/>
                <w:sz w:val="24"/>
                <w:szCs w:val="24"/>
              </w:rPr>
              <w:t>student support services (</w:t>
            </w:r>
            <w:r>
              <w:rPr>
                <w:color w:val="0070C0"/>
                <w:sz w:val="24"/>
                <w:szCs w:val="24"/>
              </w:rPr>
              <w:t>including s</w:t>
            </w:r>
            <w:r w:rsidRPr="00380903">
              <w:rPr>
                <w:color w:val="0070C0"/>
                <w:sz w:val="24"/>
                <w:szCs w:val="24"/>
              </w:rPr>
              <w:t>cholarships, financial, well-being, academic)</w:t>
            </w:r>
          </w:p>
          <w:p w14:paraId="58660139" w14:textId="77777777" w:rsidR="00EB5E58" w:rsidRPr="00380903" w:rsidRDefault="00EB5E58" w:rsidP="00EB5E58">
            <w:pPr>
              <w:pStyle w:val="ListNumber"/>
              <w:numPr>
                <w:ilvl w:val="0"/>
                <w:numId w:val="32"/>
              </w:numPr>
              <w:spacing w:after="240"/>
              <w:rPr>
                <w:color w:val="0070C0"/>
                <w:sz w:val="24"/>
                <w:szCs w:val="24"/>
              </w:rPr>
            </w:pPr>
            <w:r w:rsidRPr="00380903">
              <w:rPr>
                <w:color w:val="0070C0"/>
                <w:sz w:val="24"/>
                <w:szCs w:val="24"/>
              </w:rPr>
              <w:t xml:space="preserve">Community based events that bring together student influencers </w:t>
            </w:r>
            <w:r>
              <w:rPr>
                <w:color w:val="0070C0"/>
                <w:sz w:val="24"/>
                <w:szCs w:val="24"/>
              </w:rPr>
              <w:t xml:space="preserve">(parents/carers) </w:t>
            </w:r>
            <w:r w:rsidRPr="00380903">
              <w:rPr>
                <w:color w:val="0070C0"/>
                <w:sz w:val="24"/>
                <w:szCs w:val="24"/>
              </w:rPr>
              <w:t>and furnish them with information around options and support services relating to higher education learning</w:t>
            </w:r>
          </w:p>
          <w:p w14:paraId="5C49DAA5" w14:textId="77777777" w:rsidR="00EB5E58" w:rsidRPr="00380903" w:rsidRDefault="00EB5E58" w:rsidP="00EB5E58">
            <w:pPr>
              <w:pStyle w:val="ListNumber"/>
              <w:numPr>
                <w:ilvl w:val="0"/>
                <w:numId w:val="32"/>
              </w:numPr>
              <w:spacing w:after="240"/>
              <w:rPr>
                <w:color w:val="0070C0"/>
                <w:sz w:val="24"/>
                <w:szCs w:val="24"/>
              </w:rPr>
            </w:pPr>
            <w:r w:rsidRPr="00380903">
              <w:rPr>
                <w:color w:val="0070C0"/>
                <w:sz w:val="24"/>
                <w:szCs w:val="24"/>
              </w:rPr>
              <w:t>Virtual reality to engage regional and remote students with a virtual university experience (</w:t>
            </w:r>
            <w:r>
              <w:rPr>
                <w:color w:val="0070C0"/>
                <w:sz w:val="24"/>
                <w:szCs w:val="24"/>
              </w:rPr>
              <w:t>using</w:t>
            </w:r>
            <w:r w:rsidRPr="00380903">
              <w:rPr>
                <w:color w:val="0070C0"/>
                <w:sz w:val="24"/>
                <w:szCs w:val="24"/>
              </w:rPr>
              <w:t xml:space="preserve"> VR goggles) and opportunities to participate interactively in conference style masterclass workshops, delivered by academics</w:t>
            </w:r>
          </w:p>
          <w:p w14:paraId="1855DE36" w14:textId="60C8A119" w:rsidR="00EB5E58" w:rsidRPr="00380903" w:rsidRDefault="00EB5E58" w:rsidP="00EB5E58">
            <w:pPr>
              <w:pStyle w:val="ListNumber"/>
              <w:numPr>
                <w:ilvl w:val="0"/>
                <w:numId w:val="32"/>
              </w:numPr>
              <w:spacing w:after="240"/>
              <w:rPr>
                <w:color w:val="0070C0"/>
                <w:sz w:val="24"/>
                <w:szCs w:val="24"/>
              </w:rPr>
            </w:pPr>
            <w:r w:rsidRPr="00380903">
              <w:rPr>
                <w:color w:val="0070C0"/>
                <w:sz w:val="24"/>
                <w:szCs w:val="24"/>
              </w:rPr>
              <w:t>Transition program</w:t>
            </w:r>
            <w:r w:rsidR="003A55EE">
              <w:rPr>
                <w:color w:val="0070C0"/>
                <w:sz w:val="24"/>
                <w:szCs w:val="24"/>
              </w:rPr>
              <w:t>s</w:t>
            </w:r>
            <w:r w:rsidRPr="00380903">
              <w:rPr>
                <w:color w:val="0070C0"/>
                <w:sz w:val="24"/>
                <w:szCs w:val="24"/>
              </w:rPr>
              <w:t xml:space="preserve"> to </w:t>
            </w:r>
            <w:r>
              <w:rPr>
                <w:color w:val="0070C0"/>
                <w:sz w:val="24"/>
                <w:szCs w:val="24"/>
              </w:rPr>
              <w:t>enhance</w:t>
            </w:r>
            <w:r w:rsidRPr="00380903">
              <w:rPr>
                <w:color w:val="0070C0"/>
                <w:sz w:val="24"/>
                <w:szCs w:val="24"/>
              </w:rPr>
              <w:t xml:space="preserve"> university preparedness skills and confidence around academic expectations</w:t>
            </w:r>
          </w:p>
          <w:p w14:paraId="313A712B" w14:textId="77777777" w:rsidR="00EB5E58" w:rsidRPr="00380903" w:rsidRDefault="00EB5E58" w:rsidP="00EB5E58">
            <w:pPr>
              <w:pStyle w:val="ListNumber"/>
              <w:numPr>
                <w:ilvl w:val="0"/>
                <w:numId w:val="32"/>
              </w:numPr>
              <w:spacing w:after="240"/>
              <w:rPr>
                <w:color w:val="0070C0"/>
                <w:sz w:val="24"/>
                <w:szCs w:val="24"/>
              </w:rPr>
            </w:pPr>
            <w:r w:rsidRPr="00380903">
              <w:rPr>
                <w:color w:val="0070C0"/>
                <w:sz w:val="24"/>
                <w:szCs w:val="24"/>
              </w:rPr>
              <w:t xml:space="preserve">On-campus university experience to allow students to discover academic learning possibilities and explore </w:t>
            </w:r>
            <w:r>
              <w:rPr>
                <w:color w:val="0070C0"/>
                <w:sz w:val="24"/>
                <w:szCs w:val="24"/>
              </w:rPr>
              <w:t xml:space="preserve">the campus and </w:t>
            </w:r>
            <w:r w:rsidRPr="00380903">
              <w:rPr>
                <w:color w:val="0070C0"/>
                <w:sz w:val="24"/>
                <w:szCs w:val="24"/>
              </w:rPr>
              <w:t xml:space="preserve">student experience </w:t>
            </w:r>
          </w:p>
          <w:p w14:paraId="2A145743" w14:textId="77777777" w:rsidR="00EB5E58" w:rsidRPr="00380903" w:rsidRDefault="00EB5E58" w:rsidP="00EB5E58">
            <w:pPr>
              <w:pStyle w:val="ListNumber"/>
              <w:numPr>
                <w:ilvl w:val="0"/>
                <w:numId w:val="32"/>
              </w:numPr>
              <w:spacing w:after="240"/>
              <w:rPr>
                <w:color w:val="0070C0"/>
                <w:sz w:val="24"/>
                <w:szCs w:val="24"/>
              </w:rPr>
            </w:pPr>
            <w:r w:rsidRPr="00380903">
              <w:rPr>
                <w:color w:val="0070C0"/>
                <w:sz w:val="24"/>
                <w:szCs w:val="24"/>
              </w:rPr>
              <w:t xml:space="preserve">Regional/remote immersive exchanges </w:t>
            </w:r>
            <w:r>
              <w:rPr>
                <w:color w:val="0070C0"/>
                <w:sz w:val="24"/>
                <w:szCs w:val="24"/>
              </w:rPr>
              <w:t>whereby</w:t>
            </w:r>
            <w:r w:rsidRPr="00380903">
              <w:rPr>
                <w:color w:val="0070C0"/>
                <w:sz w:val="24"/>
                <w:szCs w:val="24"/>
              </w:rPr>
              <w:t xml:space="preserve"> team</w:t>
            </w:r>
            <w:r>
              <w:rPr>
                <w:color w:val="0070C0"/>
                <w:sz w:val="24"/>
                <w:szCs w:val="24"/>
              </w:rPr>
              <w:t>s</w:t>
            </w:r>
            <w:r w:rsidRPr="00380903">
              <w:rPr>
                <w:color w:val="0070C0"/>
                <w:sz w:val="24"/>
                <w:szCs w:val="24"/>
              </w:rPr>
              <w:t xml:space="preserve"> of university representatives </w:t>
            </w:r>
            <w:r>
              <w:rPr>
                <w:color w:val="0070C0"/>
                <w:sz w:val="24"/>
                <w:szCs w:val="24"/>
              </w:rPr>
              <w:t xml:space="preserve">engage with students from schools in various locations across </w:t>
            </w:r>
            <w:r w:rsidRPr="00380903">
              <w:rPr>
                <w:color w:val="0070C0"/>
                <w:sz w:val="24"/>
                <w:szCs w:val="24"/>
              </w:rPr>
              <w:t xml:space="preserve">regional NSW and then </w:t>
            </w:r>
            <w:r>
              <w:rPr>
                <w:color w:val="0070C0"/>
                <w:sz w:val="24"/>
                <w:szCs w:val="24"/>
              </w:rPr>
              <w:t xml:space="preserve">later invite </w:t>
            </w:r>
            <w:r w:rsidRPr="00380903">
              <w:rPr>
                <w:color w:val="0070C0"/>
                <w:sz w:val="24"/>
                <w:szCs w:val="24"/>
              </w:rPr>
              <w:t xml:space="preserve">these students </w:t>
            </w:r>
            <w:r>
              <w:rPr>
                <w:color w:val="0070C0"/>
                <w:sz w:val="24"/>
                <w:szCs w:val="24"/>
              </w:rPr>
              <w:t>to participate in an on-campus university experience</w:t>
            </w:r>
          </w:p>
          <w:p w14:paraId="69647A9B" w14:textId="77777777" w:rsidR="00EB5E58" w:rsidRDefault="00EB5E58" w:rsidP="00EB5E58">
            <w:pPr>
              <w:pStyle w:val="ListNumber"/>
              <w:numPr>
                <w:ilvl w:val="0"/>
                <w:numId w:val="32"/>
              </w:numPr>
              <w:spacing w:after="240"/>
              <w:rPr>
                <w:color w:val="0070C0"/>
                <w:sz w:val="24"/>
                <w:szCs w:val="24"/>
              </w:rPr>
            </w:pPr>
            <w:r w:rsidRPr="00380903">
              <w:rPr>
                <w:color w:val="0070C0"/>
                <w:sz w:val="24"/>
                <w:szCs w:val="24"/>
              </w:rPr>
              <w:t>Participation in interactive STEM focused workshops, national science week and leadership activities</w:t>
            </w:r>
          </w:p>
          <w:p w14:paraId="4EC08145" w14:textId="77777777" w:rsidR="00EB5E58" w:rsidRDefault="00EB5E58" w:rsidP="00EB5E58">
            <w:pPr>
              <w:pStyle w:val="ListNumber"/>
              <w:numPr>
                <w:ilvl w:val="0"/>
                <w:numId w:val="32"/>
              </w:numPr>
              <w:spacing w:after="240"/>
              <w:rPr>
                <w:color w:val="0070C0"/>
                <w:sz w:val="24"/>
                <w:szCs w:val="24"/>
              </w:rPr>
            </w:pPr>
            <w:r>
              <w:rPr>
                <w:color w:val="0070C0"/>
                <w:sz w:val="24"/>
                <w:szCs w:val="24"/>
              </w:rPr>
              <w:t>Delivery of NESA accredited professional development workshops on digital literary skills to teachers located in regional and remote areas, via virtual conferences</w:t>
            </w:r>
          </w:p>
          <w:p w14:paraId="30A4EC53" w14:textId="4A2C22A9" w:rsidR="00EB5E58" w:rsidRPr="00D151D1" w:rsidRDefault="00EB5E58" w:rsidP="00EB5E58">
            <w:pPr>
              <w:pStyle w:val="ListNumber"/>
              <w:numPr>
                <w:ilvl w:val="0"/>
                <w:numId w:val="32"/>
              </w:numPr>
              <w:spacing w:after="240"/>
              <w:rPr>
                <w:color w:val="0070C0"/>
                <w:sz w:val="24"/>
                <w:szCs w:val="24"/>
              </w:rPr>
            </w:pPr>
            <w:r>
              <w:rPr>
                <w:color w:val="0070C0"/>
                <w:sz w:val="24"/>
                <w:szCs w:val="24"/>
              </w:rPr>
              <w:t>Collaborate with a number of Universities to engage secondary students in a scaffolded approach that builds learner confidence in literacy skills</w:t>
            </w:r>
          </w:p>
        </w:tc>
      </w:tr>
      <w:tr w:rsidR="00D151D1" w14:paraId="22F47BB3" w14:textId="77777777" w:rsidTr="0066733F">
        <w:tc>
          <w:tcPr>
            <w:tcW w:w="4395" w:type="dxa"/>
            <w:shd w:val="clear" w:color="auto" w:fill="F2F2F2" w:themeFill="background1" w:themeFillShade="F2"/>
          </w:tcPr>
          <w:p w14:paraId="1F827BAA" w14:textId="77777777" w:rsidR="00D151D1" w:rsidRPr="000A11B2" w:rsidRDefault="00D151D1" w:rsidP="00D151D1">
            <w:pPr>
              <w:pStyle w:val="ListNumber"/>
              <w:numPr>
                <w:ilvl w:val="0"/>
                <w:numId w:val="0"/>
              </w:numPr>
              <w:spacing w:after="240"/>
              <w:rPr>
                <w:b/>
                <w:bCs/>
                <w:color w:val="0070C0"/>
                <w:sz w:val="24"/>
                <w:szCs w:val="24"/>
              </w:rPr>
            </w:pPr>
            <w:r w:rsidRPr="000A11B2">
              <w:rPr>
                <w:b/>
                <w:bCs/>
                <w:i/>
                <w:iCs/>
                <w:color w:val="0070C0"/>
                <w:sz w:val="24"/>
                <w:szCs w:val="24"/>
              </w:rPr>
              <w:t xml:space="preserve">Activities </w:t>
            </w:r>
            <w:r w:rsidRPr="000A11B2">
              <w:rPr>
                <w:b/>
                <w:bCs/>
                <w:color w:val="0070C0"/>
                <w:sz w:val="24"/>
                <w:szCs w:val="24"/>
              </w:rPr>
              <w:t>to engage students with opportunity and support to enhance the student learner experience through:</w:t>
            </w:r>
          </w:p>
          <w:p w14:paraId="37A1E49B" w14:textId="77777777" w:rsidR="00D151D1" w:rsidRPr="000A11B2" w:rsidRDefault="00D151D1" w:rsidP="002F5201">
            <w:pPr>
              <w:pStyle w:val="ListNumber"/>
              <w:numPr>
                <w:ilvl w:val="0"/>
                <w:numId w:val="0"/>
              </w:numPr>
              <w:spacing w:after="240"/>
              <w:rPr>
                <w:b/>
                <w:bCs/>
                <w:sz w:val="24"/>
                <w:szCs w:val="24"/>
              </w:rPr>
            </w:pPr>
          </w:p>
        </w:tc>
        <w:tc>
          <w:tcPr>
            <w:tcW w:w="10631" w:type="dxa"/>
          </w:tcPr>
          <w:p w14:paraId="518475AA" w14:textId="77777777" w:rsidR="00C14F86" w:rsidRDefault="00C14F86" w:rsidP="00C14F86">
            <w:pPr>
              <w:pStyle w:val="ListNumber"/>
              <w:numPr>
                <w:ilvl w:val="0"/>
                <w:numId w:val="32"/>
              </w:numPr>
              <w:spacing w:after="240"/>
              <w:rPr>
                <w:color w:val="0070C0"/>
                <w:sz w:val="24"/>
                <w:szCs w:val="24"/>
              </w:rPr>
            </w:pPr>
            <w:r w:rsidRPr="00380903">
              <w:rPr>
                <w:color w:val="0070C0"/>
                <w:sz w:val="24"/>
                <w:szCs w:val="24"/>
              </w:rPr>
              <w:t xml:space="preserve">Transition support </w:t>
            </w:r>
            <w:r>
              <w:rPr>
                <w:color w:val="0070C0"/>
                <w:sz w:val="24"/>
                <w:szCs w:val="24"/>
              </w:rPr>
              <w:t>that</w:t>
            </w:r>
            <w:r w:rsidRPr="00380903">
              <w:rPr>
                <w:color w:val="0070C0"/>
                <w:sz w:val="24"/>
                <w:szCs w:val="24"/>
              </w:rPr>
              <w:t xml:space="preserve"> encourage</w:t>
            </w:r>
            <w:r>
              <w:rPr>
                <w:color w:val="0070C0"/>
                <w:sz w:val="24"/>
                <w:szCs w:val="24"/>
              </w:rPr>
              <w:t>s</w:t>
            </w:r>
            <w:r w:rsidRPr="00380903">
              <w:rPr>
                <w:color w:val="0070C0"/>
                <w:sz w:val="24"/>
                <w:szCs w:val="24"/>
              </w:rPr>
              <w:t xml:space="preserve"> academic preparedness and confidence </w:t>
            </w:r>
          </w:p>
          <w:p w14:paraId="61A2DC3D" w14:textId="77777777" w:rsidR="00C14F86" w:rsidRPr="00380903" w:rsidRDefault="00C14F86" w:rsidP="00C14F86">
            <w:pPr>
              <w:pStyle w:val="ListNumber"/>
              <w:numPr>
                <w:ilvl w:val="0"/>
                <w:numId w:val="32"/>
              </w:numPr>
              <w:spacing w:after="240"/>
              <w:rPr>
                <w:color w:val="0070C0"/>
                <w:sz w:val="24"/>
                <w:szCs w:val="24"/>
              </w:rPr>
            </w:pPr>
            <w:r>
              <w:rPr>
                <w:color w:val="0070C0"/>
                <w:sz w:val="24"/>
                <w:szCs w:val="24"/>
              </w:rPr>
              <w:t>Targeted academic learning skills to meet academic literacy and numeracy course requirements</w:t>
            </w:r>
          </w:p>
          <w:p w14:paraId="3FE7F610" w14:textId="77777777" w:rsidR="00C14F86" w:rsidRPr="00380903" w:rsidRDefault="00C14F86" w:rsidP="00C14F86">
            <w:pPr>
              <w:pStyle w:val="ListNumber"/>
              <w:numPr>
                <w:ilvl w:val="0"/>
                <w:numId w:val="32"/>
              </w:numPr>
              <w:spacing w:after="240"/>
              <w:rPr>
                <w:color w:val="0070C0"/>
                <w:sz w:val="24"/>
                <w:szCs w:val="24"/>
              </w:rPr>
            </w:pPr>
            <w:r w:rsidRPr="00380903">
              <w:rPr>
                <w:color w:val="0070C0"/>
                <w:sz w:val="24"/>
                <w:szCs w:val="24"/>
              </w:rPr>
              <w:t xml:space="preserve">Academic mentoring delivered by academics to </w:t>
            </w:r>
            <w:r>
              <w:rPr>
                <w:color w:val="0070C0"/>
                <w:sz w:val="24"/>
                <w:szCs w:val="24"/>
              </w:rPr>
              <w:t>raise student</w:t>
            </w:r>
            <w:r w:rsidRPr="00380903">
              <w:rPr>
                <w:color w:val="0070C0"/>
                <w:sz w:val="24"/>
                <w:szCs w:val="24"/>
              </w:rPr>
              <w:t xml:space="preserve"> confidence in </w:t>
            </w:r>
            <w:r>
              <w:rPr>
                <w:color w:val="0070C0"/>
                <w:sz w:val="24"/>
                <w:szCs w:val="24"/>
              </w:rPr>
              <w:t xml:space="preserve">their </w:t>
            </w:r>
            <w:r w:rsidRPr="00380903">
              <w:rPr>
                <w:color w:val="0070C0"/>
                <w:sz w:val="24"/>
                <w:szCs w:val="24"/>
              </w:rPr>
              <w:t>academic capacity</w:t>
            </w:r>
            <w:r>
              <w:rPr>
                <w:color w:val="0070C0"/>
                <w:sz w:val="24"/>
                <w:szCs w:val="24"/>
              </w:rPr>
              <w:t>,</w:t>
            </w:r>
            <w:r w:rsidRPr="00380903">
              <w:rPr>
                <w:color w:val="0070C0"/>
                <w:sz w:val="24"/>
                <w:szCs w:val="24"/>
              </w:rPr>
              <w:t xml:space="preserve"> and </w:t>
            </w:r>
            <w:r>
              <w:rPr>
                <w:color w:val="0070C0"/>
                <w:sz w:val="24"/>
                <w:szCs w:val="24"/>
              </w:rPr>
              <w:t xml:space="preserve">to encourage higher </w:t>
            </w:r>
            <w:r w:rsidRPr="00380903">
              <w:rPr>
                <w:color w:val="0070C0"/>
                <w:sz w:val="24"/>
                <w:szCs w:val="24"/>
              </w:rPr>
              <w:t xml:space="preserve">participation </w:t>
            </w:r>
          </w:p>
          <w:p w14:paraId="40D79EDA" w14:textId="77777777" w:rsidR="00C14F86" w:rsidRDefault="00C14F86" w:rsidP="00C14F86">
            <w:pPr>
              <w:pStyle w:val="ListNumber"/>
              <w:numPr>
                <w:ilvl w:val="0"/>
                <w:numId w:val="32"/>
              </w:numPr>
              <w:spacing w:after="240"/>
              <w:rPr>
                <w:color w:val="0070C0"/>
                <w:sz w:val="24"/>
                <w:szCs w:val="24"/>
              </w:rPr>
            </w:pPr>
            <w:r w:rsidRPr="00380903">
              <w:rPr>
                <w:color w:val="0070C0"/>
                <w:sz w:val="24"/>
                <w:szCs w:val="24"/>
              </w:rPr>
              <w:t xml:space="preserve">Research internships </w:t>
            </w:r>
            <w:r>
              <w:rPr>
                <w:color w:val="0070C0"/>
                <w:sz w:val="24"/>
                <w:szCs w:val="24"/>
              </w:rPr>
              <w:t>that</w:t>
            </w:r>
            <w:r w:rsidRPr="00380903">
              <w:rPr>
                <w:color w:val="0070C0"/>
                <w:sz w:val="24"/>
                <w:szCs w:val="24"/>
              </w:rPr>
              <w:t xml:space="preserve"> enable students to </w:t>
            </w:r>
            <w:r>
              <w:rPr>
                <w:color w:val="0070C0"/>
                <w:sz w:val="24"/>
                <w:szCs w:val="24"/>
              </w:rPr>
              <w:t>develop research-focused skills, professional practice</w:t>
            </w:r>
            <w:r w:rsidRPr="00380903">
              <w:rPr>
                <w:color w:val="0070C0"/>
                <w:sz w:val="24"/>
                <w:szCs w:val="24"/>
              </w:rPr>
              <w:t xml:space="preserve"> </w:t>
            </w:r>
            <w:r>
              <w:rPr>
                <w:color w:val="0070C0"/>
                <w:sz w:val="24"/>
                <w:szCs w:val="24"/>
              </w:rPr>
              <w:t>and networks</w:t>
            </w:r>
          </w:p>
          <w:p w14:paraId="2AF5DF46" w14:textId="77777777" w:rsidR="00C14F86" w:rsidRPr="00380903" w:rsidRDefault="00C14F86" w:rsidP="00C14F86">
            <w:pPr>
              <w:pStyle w:val="ListNumber"/>
              <w:numPr>
                <w:ilvl w:val="0"/>
                <w:numId w:val="32"/>
              </w:numPr>
              <w:spacing w:after="240"/>
              <w:rPr>
                <w:color w:val="0070C0"/>
                <w:sz w:val="24"/>
                <w:szCs w:val="24"/>
              </w:rPr>
            </w:pPr>
            <w:r>
              <w:rPr>
                <w:color w:val="0070C0"/>
                <w:sz w:val="24"/>
                <w:szCs w:val="24"/>
              </w:rPr>
              <w:lastRenderedPageBreak/>
              <w:t>Interactive workshops that engage students with industry focused academics</w:t>
            </w:r>
          </w:p>
          <w:p w14:paraId="58CBF14A" w14:textId="35833E3F" w:rsidR="00D151D1" w:rsidRPr="00D151D1" w:rsidRDefault="00C14F86" w:rsidP="00C14F86">
            <w:pPr>
              <w:pStyle w:val="ListNumber"/>
              <w:numPr>
                <w:ilvl w:val="0"/>
                <w:numId w:val="32"/>
              </w:numPr>
              <w:spacing w:after="240"/>
              <w:rPr>
                <w:color w:val="0070C0"/>
                <w:sz w:val="24"/>
                <w:szCs w:val="24"/>
              </w:rPr>
            </w:pPr>
            <w:r w:rsidRPr="00380903">
              <w:rPr>
                <w:color w:val="0070C0"/>
                <w:sz w:val="24"/>
                <w:szCs w:val="24"/>
              </w:rPr>
              <w:t xml:space="preserve">Accommodation and financial support </w:t>
            </w:r>
            <w:r>
              <w:rPr>
                <w:color w:val="0070C0"/>
                <w:sz w:val="24"/>
                <w:szCs w:val="24"/>
              </w:rPr>
              <w:t>via</w:t>
            </w:r>
            <w:r w:rsidRPr="00380903">
              <w:rPr>
                <w:color w:val="0070C0"/>
                <w:sz w:val="24"/>
                <w:szCs w:val="24"/>
              </w:rPr>
              <w:t xml:space="preserve"> scholarships, grants and bursaries</w:t>
            </w:r>
          </w:p>
        </w:tc>
      </w:tr>
      <w:tr w:rsidR="00D151D1" w14:paraId="799AC2BC" w14:textId="77777777" w:rsidTr="0066733F">
        <w:tc>
          <w:tcPr>
            <w:tcW w:w="4395" w:type="dxa"/>
            <w:shd w:val="clear" w:color="auto" w:fill="F2F2F2" w:themeFill="background1" w:themeFillShade="F2"/>
          </w:tcPr>
          <w:p w14:paraId="3723E3F2" w14:textId="7485C3EF" w:rsidR="00D151D1" w:rsidRPr="000A11B2" w:rsidRDefault="00D151D1" w:rsidP="00D151D1">
            <w:pPr>
              <w:pStyle w:val="ListNumber"/>
              <w:numPr>
                <w:ilvl w:val="0"/>
                <w:numId w:val="0"/>
              </w:numPr>
              <w:spacing w:after="240"/>
              <w:rPr>
                <w:b/>
                <w:bCs/>
                <w:color w:val="0070C0"/>
                <w:sz w:val="24"/>
                <w:szCs w:val="24"/>
              </w:rPr>
            </w:pPr>
            <w:r w:rsidRPr="000A11B2">
              <w:rPr>
                <w:b/>
                <w:bCs/>
                <w:i/>
                <w:iCs/>
                <w:color w:val="0070C0"/>
                <w:sz w:val="24"/>
                <w:szCs w:val="24"/>
              </w:rPr>
              <w:lastRenderedPageBreak/>
              <w:t xml:space="preserve">Activities </w:t>
            </w:r>
            <w:r w:rsidRPr="000A11B2">
              <w:rPr>
                <w:b/>
                <w:bCs/>
                <w:color w:val="0070C0"/>
                <w:sz w:val="24"/>
                <w:szCs w:val="24"/>
              </w:rPr>
              <w:t xml:space="preserve">to </w:t>
            </w:r>
            <w:r w:rsidR="00EB5E58">
              <w:rPr>
                <w:b/>
                <w:bCs/>
                <w:color w:val="0070C0"/>
                <w:sz w:val="24"/>
                <w:szCs w:val="24"/>
              </w:rPr>
              <w:t>enhance the</w:t>
            </w:r>
            <w:r w:rsidRPr="000A11B2">
              <w:rPr>
                <w:b/>
                <w:bCs/>
                <w:color w:val="0070C0"/>
                <w:sz w:val="24"/>
                <w:szCs w:val="24"/>
              </w:rPr>
              <w:t xml:space="preserve"> career read</w:t>
            </w:r>
            <w:r w:rsidR="00EB5E58">
              <w:rPr>
                <w:b/>
                <w:bCs/>
                <w:color w:val="0070C0"/>
                <w:sz w:val="24"/>
                <w:szCs w:val="24"/>
              </w:rPr>
              <w:t>iness of</w:t>
            </w:r>
            <w:r w:rsidRPr="000A11B2">
              <w:rPr>
                <w:b/>
                <w:bCs/>
                <w:color w:val="0070C0"/>
                <w:sz w:val="24"/>
                <w:szCs w:val="24"/>
              </w:rPr>
              <w:t xml:space="preserve"> students </w:t>
            </w:r>
            <w:r w:rsidR="00EB5E58">
              <w:rPr>
                <w:b/>
                <w:bCs/>
                <w:color w:val="0070C0"/>
                <w:sz w:val="24"/>
                <w:szCs w:val="24"/>
              </w:rPr>
              <w:t>via</w:t>
            </w:r>
            <w:r w:rsidRPr="000A11B2">
              <w:rPr>
                <w:b/>
                <w:bCs/>
                <w:color w:val="0070C0"/>
                <w:sz w:val="24"/>
                <w:szCs w:val="24"/>
              </w:rPr>
              <w:t>:</w:t>
            </w:r>
          </w:p>
          <w:p w14:paraId="183A5760" w14:textId="77777777" w:rsidR="00D151D1" w:rsidRPr="000A11B2" w:rsidRDefault="00D151D1" w:rsidP="002F5201">
            <w:pPr>
              <w:pStyle w:val="ListNumber"/>
              <w:numPr>
                <w:ilvl w:val="0"/>
                <w:numId w:val="0"/>
              </w:numPr>
              <w:spacing w:after="240"/>
              <w:rPr>
                <w:b/>
                <w:bCs/>
                <w:sz w:val="24"/>
                <w:szCs w:val="24"/>
              </w:rPr>
            </w:pPr>
          </w:p>
        </w:tc>
        <w:tc>
          <w:tcPr>
            <w:tcW w:w="10631" w:type="dxa"/>
          </w:tcPr>
          <w:p w14:paraId="51F3D3D0" w14:textId="77777777" w:rsidR="00C14F86" w:rsidRPr="00380903" w:rsidRDefault="00C14F86" w:rsidP="00C14F86">
            <w:pPr>
              <w:pStyle w:val="ListNumber"/>
              <w:numPr>
                <w:ilvl w:val="0"/>
                <w:numId w:val="32"/>
              </w:numPr>
              <w:spacing w:after="240"/>
              <w:rPr>
                <w:color w:val="0070C0"/>
                <w:sz w:val="24"/>
                <w:szCs w:val="24"/>
              </w:rPr>
            </w:pPr>
            <w:r w:rsidRPr="00380903">
              <w:rPr>
                <w:color w:val="0070C0"/>
                <w:sz w:val="24"/>
                <w:szCs w:val="24"/>
              </w:rPr>
              <w:t>Career</w:t>
            </w:r>
            <w:r>
              <w:rPr>
                <w:color w:val="0070C0"/>
                <w:sz w:val="24"/>
                <w:szCs w:val="24"/>
              </w:rPr>
              <w:t>-readiness</w:t>
            </w:r>
            <w:r w:rsidRPr="00380903">
              <w:rPr>
                <w:color w:val="0070C0"/>
                <w:sz w:val="24"/>
                <w:szCs w:val="24"/>
              </w:rPr>
              <w:t xml:space="preserve"> workshops</w:t>
            </w:r>
          </w:p>
          <w:p w14:paraId="1211B672" w14:textId="77777777" w:rsidR="00C14F86" w:rsidRPr="00380903" w:rsidRDefault="00C14F86" w:rsidP="00C14F86">
            <w:pPr>
              <w:pStyle w:val="ListNumber"/>
              <w:numPr>
                <w:ilvl w:val="0"/>
                <w:numId w:val="32"/>
              </w:numPr>
              <w:spacing w:after="240"/>
              <w:rPr>
                <w:color w:val="0070C0"/>
                <w:sz w:val="24"/>
                <w:szCs w:val="24"/>
              </w:rPr>
            </w:pPr>
            <w:r w:rsidRPr="00380903">
              <w:rPr>
                <w:color w:val="0070C0"/>
                <w:sz w:val="24"/>
                <w:szCs w:val="24"/>
              </w:rPr>
              <w:t>Mentoring for employability skills</w:t>
            </w:r>
          </w:p>
          <w:p w14:paraId="4C90EBC2" w14:textId="77777777" w:rsidR="00C14F86" w:rsidRDefault="00C14F86" w:rsidP="00C14F86">
            <w:pPr>
              <w:pStyle w:val="ListNumber"/>
              <w:numPr>
                <w:ilvl w:val="0"/>
                <w:numId w:val="32"/>
              </w:numPr>
              <w:spacing w:after="240"/>
              <w:rPr>
                <w:color w:val="0070C0"/>
                <w:sz w:val="24"/>
                <w:szCs w:val="24"/>
              </w:rPr>
            </w:pPr>
            <w:r w:rsidRPr="00380903">
              <w:rPr>
                <w:color w:val="0070C0"/>
                <w:sz w:val="24"/>
                <w:szCs w:val="24"/>
              </w:rPr>
              <w:t>Internship opportunities with stakeholder partners</w:t>
            </w:r>
          </w:p>
          <w:p w14:paraId="6EB16217" w14:textId="77777777" w:rsidR="00C14F86" w:rsidRDefault="00C14F86" w:rsidP="00C14F86">
            <w:pPr>
              <w:pStyle w:val="ListNumber"/>
              <w:numPr>
                <w:ilvl w:val="0"/>
                <w:numId w:val="32"/>
              </w:numPr>
              <w:spacing w:after="240"/>
              <w:rPr>
                <w:color w:val="0070C0"/>
                <w:sz w:val="24"/>
                <w:szCs w:val="24"/>
              </w:rPr>
            </w:pPr>
            <w:r>
              <w:rPr>
                <w:color w:val="0070C0"/>
                <w:sz w:val="24"/>
                <w:szCs w:val="24"/>
              </w:rPr>
              <w:t>Interactive and industry specific workshops that enable students to build practical professional skills along with the student’s portfolio of work</w:t>
            </w:r>
          </w:p>
          <w:p w14:paraId="260D0CC9" w14:textId="77777777" w:rsidR="00C14F86" w:rsidRPr="00380903" w:rsidRDefault="00C14F86" w:rsidP="00C14F86">
            <w:pPr>
              <w:pStyle w:val="ListNumber"/>
              <w:numPr>
                <w:ilvl w:val="0"/>
                <w:numId w:val="32"/>
              </w:numPr>
              <w:spacing w:after="240"/>
              <w:rPr>
                <w:color w:val="0070C0"/>
                <w:sz w:val="24"/>
                <w:szCs w:val="24"/>
              </w:rPr>
            </w:pPr>
            <w:r>
              <w:rPr>
                <w:color w:val="0070C0"/>
                <w:sz w:val="24"/>
                <w:szCs w:val="24"/>
              </w:rPr>
              <w:t xml:space="preserve">Professional networking opportunities to enhance student confidence </w:t>
            </w:r>
          </w:p>
          <w:p w14:paraId="5DB03B62" w14:textId="77777777" w:rsidR="00C14F86" w:rsidRDefault="00C14F86" w:rsidP="00C14F86">
            <w:pPr>
              <w:pStyle w:val="ListNumber"/>
              <w:numPr>
                <w:ilvl w:val="0"/>
                <w:numId w:val="32"/>
              </w:numPr>
              <w:spacing w:after="240"/>
              <w:rPr>
                <w:color w:val="0070C0"/>
                <w:sz w:val="24"/>
                <w:szCs w:val="24"/>
              </w:rPr>
            </w:pPr>
            <w:r w:rsidRPr="00380903">
              <w:rPr>
                <w:color w:val="0070C0"/>
                <w:sz w:val="24"/>
                <w:szCs w:val="24"/>
              </w:rPr>
              <w:t>Peer networking through student societies</w:t>
            </w:r>
          </w:p>
          <w:p w14:paraId="1136AD15" w14:textId="4CE2F990" w:rsidR="00D151D1" w:rsidRPr="00D151D1" w:rsidRDefault="00C14F86" w:rsidP="00C14F86">
            <w:pPr>
              <w:pStyle w:val="ListNumber"/>
              <w:numPr>
                <w:ilvl w:val="0"/>
                <w:numId w:val="32"/>
              </w:numPr>
              <w:spacing w:after="240"/>
              <w:rPr>
                <w:color w:val="0070C0"/>
                <w:sz w:val="24"/>
                <w:szCs w:val="24"/>
              </w:rPr>
            </w:pPr>
            <w:r>
              <w:rPr>
                <w:color w:val="0070C0"/>
                <w:sz w:val="24"/>
                <w:szCs w:val="24"/>
              </w:rPr>
              <w:t>Delivery of accredited career workshops to career advisors located in regional and remote areas as professional development, via virtual and face to face conferences</w:t>
            </w:r>
          </w:p>
        </w:tc>
      </w:tr>
      <w:tr w:rsidR="00D151D1" w14:paraId="7DC65B23" w14:textId="77777777" w:rsidTr="0066733F">
        <w:tc>
          <w:tcPr>
            <w:tcW w:w="4395" w:type="dxa"/>
            <w:shd w:val="clear" w:color="auto" w:fill="F2F2F2" w:themeFill="background1" w:themeFillShade="F2"/>
          </w:tcPr>
          <w:p w14:paraId="5C64BB66" w14:textId="312F696F" w:rsidR="00D151D1" w:rsidRPr="000A11B2" w:rsidRDefault="00D151D1" w:rsidP="00D151D1">
            <w:pPr>
              <w:pStyle w:val="ListNumber"/>
              <w:numPr>
                <w:ilvl w:val="0"/>
                <w:numId w:val="0"/>
              </w:numPr>
              <w:spacing w:after="240"/>
              <w:rPr>
                <w:b/>
                <w:bCs/>
                <w:color w:val="0070C0"/>
                <w:sz w:val="24"/>
                <w:szCs w:val="24"/>
              </w:rPr>
            </w:pPr>
            <w:r w:rsidRPr="000A11B2">
              <w:rPr>
                <w:b/>
                <w:bCs/>
                <w:i/>
                <w:iCs/>
                <w:color w:val="0070C0"/>
                <w:sz w:val="24"/>
                <w:szCs w:val="24"/>
              </w:rPr>
              <w:t xml:space="preserve">Activities </w:t>
            </w:r>
            <w:r w:rsidRPr="000A11B2">
              <w:rPr>
                <w:b/>
                <w:bCs/>
                <w:color w:val="0070C0"/>
                <w:sz w:val="24"/>
                <w:szCs w:val="24"/>
              </w:rPr>
              <w:t xml:space="preserve">to </w:t>
            </w:r>
            <w:r w:rsidR="00EB5E58">
              <w:rPr>
                <w:b/>
                <w:bCs/>
                <w:color w:val="0070C0"/>
                <w:sz w:val="24"/>
                <w:szCs w:val="24"/>
              </w:rPr>
              <w:t>enhance</w:t>
            </w:r>
            <w:r w:rsidRPr="000A11B2">
              <w:rPr>
                <w:b/>
                <w:bCs/>
                <w:color w:val="0070C0"/>
                <w:sz w:val="24"/>
                <w:szCs w:val="24"/>
              </w:rPr>
              <w:t xml:space="preserve"> student</w:t>
            </w:r>
            <w:r w:rsidR="00EB5E58">
              <w:rPr>
                <w:b/>
                <w:bCs/>
                <w:color w:val="0070C0"/>
                <w:sz w:val="24"/>
                <w:szCs w:val="24"/>
              </w:rPr>
              <w:t>s’</w:t>
            </w:r>
            <w:r w:rsidRPr="000A11B2">
              <w:rPr>
                <w:b/>
                <w:bCs/>
                <w:color w:val="0070C0"/>
                <w:sz w:val="24"/>
                <w:szCs w:val="24"/>
              </w:rPr>
              <w:t xml:space="preserve"> connection to the university:</w:t>
            </w:r>
          </w:p>
          <w:p w14:paraId="412DAAC5" w14:textId="77777777" w:rsidR="00D151D1" w:rsidRPr="000A11B2" w:rsidRDefault="00D151D1" w:rsidP="002F5201">
            <w:pPr>
              <w:pStyle w:val="ListNumber"/>
              <w:numPr>
                <w:ilvl w:val="0"/>
                <w:numId w:val="0"/>
              </w:numPr>
              <w:spacing w:after="240"/>
              <w:rPr>
                <w:b/>
                <w:bCs/>
                <w:sz w:val="24"/>
                <w:szCs w:val="24"/>
              </w:rPr>
            </w:pPr>
          </w:p>
        </w:tc>
        <w:tc>
          <w:tcPr>
            <w:tcW w:w="10631" w:type="dxa"/>
          </w:tcPr>
          <w:p w14:paraId="719FA287" w14:textId="3660CF02" w:rsidR="00EB5E58" w:rsidRPr="00380903" w:rsidRDefault="00EB5E58" w:rsidP="00EB5E58">
            <w:pPr>
              <w:pStyle w:val="ListNumber"/>
              <w:numPr>
                <w:ilvl w:val="0"/>
                <w:numId w:val="32"/>
              </w:numPr>
              <w:spacing w:after="240"/>
              <w:rPr>
                <w:color w:val="0070C0"/>
                <w:sz w:val="24"/>
                <w:szCs w:val="24"/>
              </w:rPr>
            </w:pPr>
            <w:r w:rsidRPr="00380903">
              <w:rPr>
                <w:color w:val="0070C0"/>
                <w:sz w:val="24"/>
                <w:szCs w:val="24"/>
              </w:rPr>
              <w:t>Support</w:t>
            </w:r>
            <w:r>
              <w:rPr>
                <w:color w:val="0070C0"/>
                <w:sz w:val="24"/>
                <w:szCs w:val="24"/>
              </w:rPr>
              <w:t>ing</w:t>
            </w:r>
            <w:r w:rsidRPr="00380903">
              <w:rPr>
                <w:color w:val="0070C0"/>
                <w:sz w:val="24"/>
                <w:szCs w:val="24"/>
              </w:rPr>
              <w:t xml:space="preserve"> the establishment of </w:t>
            </w:r>
            <w:r w:rsidR="000C43D5">
              <w:rPr>
                <w:color w:val="0070C0"/>
                <w:sz w:val="24"/>
                <w:szCs w:val="24"/>
              </w:rPr>
              <w:t xml:space="preserve">a </w:t>
            </w:r>
            <w:r w:rsidRPr="00380903">
              <w:rPr>
                <w:color w:val="0070C0"/>
                <w:sz w:val="24"/>
                <w:szCs w:val="24"/>
              </w:rPr>
              <w:t>regional/remote student group</w:t>
            </w:r>
          </w:p>
          <w:p w14:paraId="142B025E" w14:textId="77777777" w:rsidR="00EB5E58" w:rsidRPr="00380903" w:rsidRDefault="00EB5E58" w:rsidP="00EB5E58">
            <w:pPr>
              <w:pStyle w:val="ListNumber"/>
              <w:numPr>
                <w:ilvl w:val="0"/>
                <w:numId w:val="32"/>
              </w:numPr>
              <w:spacing w:after="240"/>
              <w:rPr>
                <w:color w:val="0070C0"/>
                <w:sz w:val="24"/>
                <w:szCs w:val="24"/>
              </w:rPr>
            </w:pPr>
            <w:r w:rsidRPr="00380903">
              <w:rPr>
                <w:color w:val="0070C0"/>
                <w:sz w:val="24"/>
                <w:szCs w:val="24"/>
              </w:rPr>
              <w:t>Encourag</w:t>
            </w:r>
            <w:r>
              <w:rPr>
                <w:color w:val="0070C0"/>
                <w:sz w:val="24"/>
                <w:szCs w:val="24"/>
              </w:rPr>
              <w:t>ing</w:t>
            </w:r>
            <w:r w:rsidRPr="00380903">
              <w:rPr>
                <w:color w:val="0070C0"/>
                <w:sz w:val="24"/>
                <w:szCs w:val="24"/>
              </w:rPr>
              <w:t xml:space="preserve"> peer networking through engagement opportunities</w:t>
            </w:r>
          </w:p>
          <w:p w14:paraId="51068439" w14:textId="4C1039D8" w:rsidR="00EB5E58" w:rsidRDefault="00EB5E58" w:rsidP="00EB5E58">
            <w:pPr>
              <w:pStyle w:val="ListNumber"/>
              <w:numPr>
                <w:ilvl w:val="0"/>
                <w:numId w:val="32"/>
              </w:numPr>
              <w:spacing w:after="240"/>
              <w:rPr>
                <w:color w:val="0070C0"/>
                <w:sz w:val="24"/>
                <w:szCs w:val="24"/>
              </w:rPr>
            </w:pPr>
            <w:r>
              <w:rPr>
                <w:color w:val="0070C0"/>
                <w:sz w:val="24"/>
                <w:szCs w:val="24"/>
              </w:rPr>
              <w:t xml:space="preserve">Providing ongoing engagement via a </w:t>
            </w:r>
            <w:r w:rsidR="00CA4CAE" w:rsidRPr="00CA4CAE">
              <w:rPr>
                <w:color w:val="0070C0"/>
                <w:sz w:val="24"/>
                <w:szCs w:val="24"/>
              </w:rPr>
              <w:t xml:space="preserve">staff member providing ongoing transition support </w:t>
            </w:r>
            <w:r w:rsidRPr="00380903">
              <w:rPr>
                <w:color w:val="0070C0"/>
                <w:sz w:val="24"/>
                <w:szCs w:val="24"/>
              </w:rPr>
              <w:t>for students from refugee and or asylum seeker backgrounds</w:t>
            </w:r>
          </w:p>
          <w:p w14:paraId="0FFD26CE" w14:textId="2641F993" w:rsidR="00D151D1" w:rsidRPr="00D151D1" w:rsidRDefault="00605B37" w:rsidP="00EB5E58">
            <w:pPr>
              <w:pStyle w:val="ListNumber"/>
              <w:numPr>
                <w:ilvl w:val="0"/>
                <w:numId w:val="32"/>
              </w:numPr>
              <w:spacing w:after="240"/>
              <w:rPr>
                <w:color w:val="0070C0"/>
                <w:sz w:val="24"/>
                <w:szCs w:val="24"/>
              </w:rPr>
            </w:pPr>
            <w:r>
              <w:rPr>
                <w:color w:val="0070C0"/>
                <w:sz w:val="24"/>
                <w:szCs w:val="24"/>
              </w:rPr>
              <w:t>Providing a designated and safe space for equity groups to meet and study</w:t>
            </w:r>
          </w:p>
        </w:tc>
      </w:tr>
      <w:tr w:rsidR="00D151D1" w14:paraId="04ACDF0C" w14:textId="77777777" w:rsidTr="0066733F">
        <w:tc>
          <w:tcPr>
            <w:tcW w:w="4395" w:type="dxa"/>
            <w:shd w:val="clear" w:color="auto" w:fill="F2F2F2" w:themeFill="background1" w:themeFillShade="F2"/>
          </w:tcPr>
          <w:p w14:paraId="611C3A78" w14:textId="23CE55B4" w:rsidR="00D151D1" w:rsidRPr="000A11B2" w:rsidRDefault="00D151D1" w:rsidP="00D151D1">
            <w:pPr>
              <w:pStyle w:val="ListNumber"/>
              <w:numPr>
                <w:ilvl w:val="0"/>
                <w:numId w:val="0"/>
              </w:numPr>
              <w:spacing w:after="240"/>
              <w:rPr>
                <w:b/>
                <w:bCs/>
                <w:color w:val="0070C0"/>
                <w:sz w:val="24"/>
                <w:szCs w:val="24"/>
              </w:rPr>
            </w:pPr>
            <w:r w:rsidRPr="000A11B2">
              <w:rPr>
                <w:b/>
                <w:bCs/>
                <w:i/>
                <w:iCs/>
                <w:color w:val="0070C0"/>
                <w:sz w:val="24"/>
                <w:szCs w:val="24"/>
              </w:rPr>
              <w:t xml:space="preserve">Activities </w:t>
            </w:r>
            <w:r w:rsidRPr="000A11B2">
              <w:rPr>
                <w:b/>
                <w:bCs/>
                <w:color w:val="0070C0"/>
                <w:sz w:val="24"/>
                <w:szCs w:val="24"/>
              </w:rPr>
              <w:t xml:space="preserve">to </w:t>
            </w:r>
            <w:r w:rsidR="00EB5E58">
              <w:rPr>
                <w:b/>
                <w:bCs/>
                <w:color w:val="0070C0"/>
                <w:sz w:val="24"/>
                <w:szCs w:val="24"/>
              </w:rPr>
              <w:t>enhance greater practice and</w:t>
            </w:r>
            <w:r w:rsidRPr="000A11B2">
              <w:rPr>
                <w:b/>
                <w:bCs/>
                <w:color w:val="0070C0"/>
                <w:sz w:val="24"/>
                <w:szCs w:val="24"/>
              </w:rPr>
              <w:t xml:space="preserve"> awareness of equity </w:t>
            </w:r>
            <w:r w:rsidR="00EB5E58">
              <w:rPr>
                <w:b/>
                <w:bCs/>
                <w:color w:val="0070C0"/>
                <w:sz w:val="24"/>
                <w:szCs w:val="24"/>
              </w:rPr>
              <w:t xml:space="preserve">in education </w:t>
            </w:r>
            <w:r w:rsidRPr="000A11B2">
              <w:rPr>
                <w:b/>
                <w:bCs/>
                <w:color w:val="0070C0"/>
                <w:sz w:val="24"/>
                <w:szCs w:val="24"/>
              </w:rPr>
              <w:t>by:</w:t>
            </w:r>
          </w:p>
          <w:p w14:paraId="3DA357A9" w14:textId="77777777" w:rsidR="00D151D1" w:rsidRPr="000A11B2" w:rsidRDefault="00D151D1" w:rsidP="002F5201">
            <w:pPr>
              <w:pStyle w:val="ListNumber"/>
              <w:numPr>
                <w:ilvl w:val="0"/>
                <w:numId w:val="0"/>
              </w:numPr>
              <w:spacing w:after="240"/>
              <w:rPr>
                <w:b/>
                <w:bCs/>
                <w:sz w:val="24"/>
                <w:szCs w:val="24"/>
              </w:rPr>
            </w:pPr>
          </w:p>
        </w:tc>
        <w:tc>
          <w:tcPr>
            <w:tcW w:w="10631" w:type="dxa"/>
          </w:tcPr>
          <w:p w14:paraId="2AC0043B" w14:textId="21C91906" w:rsidR="00EB5E58" w:rsidRPr="00380903" w:rsidRDefault="00EB5E58" w:rsidP="00EB5E58">
            <w:pPr>
              <w:pStyle w:val="ListNumber"/>
              <w:numPr>
                <w:ilvl w:val="0"/>
                <w:numId w:val="32"/>
              </w:numPr>
              <w:spacing w:after="240"/>
              <w:rPr>
                <w:color w:val="0070C0"/>
                <w:sz w:val="24"/>
                <w:szCs w:val="24"/>
              </w:rPr>
            </w:pPr>
            <w:r w:rsidRPr="00380903">
              <w:rPr>
                <w:color w:val="0070C0"/>
                <w:sz w:val="24"/>
                <w:szCs w:val="24"/>
              </w:rPr>
              <w:t>Building partnerships within and external to the university community with</w:t>
            </w:r>
            <w:r>
              <w:rPr>
                <w:color w:val="0070C0"/>
                <w:sz w:val="24"/>
                <w:szCs w:val="24"/>
              </w:rPr>
              <w:t xml:space="preserve"> </w:t>
            </w:r>
            <w:r w:rsidR="002E72F6">
              <w:rPr>
                <w:color w:val="0070C0"/>
                <w:sz w:val="24"/>
                <w:szCs w:val="24"/>
              </w:rPr>
              <w:t>the aim of raising</w:t>
            </w:r>
            <w:r w:rsidRPr="00380903">
              <w:rPr>
                <w:color w:val="0070C0"/>
                <w:sz w:val="24"/>
                <w:szCs w:val="24"/>
              </w:rPr>
              <w:t xml:space="preserve"> awareness </w:t>
            </w:r>
            <w:r>
              <w:rPr>
                <w:color w:val="0070C0"/>
                <w:sz w:val="24"/>
                <w:szCs w:val="24"/>
              </w:rPr>
              <w:t xml:space="preserve">around common challenges </w:t>
            </w:r>
          </w:p>
          <w:p w14:paraId="236F0C66" w14:textId="77777777" w:rsidR="00EB5E58" w:rsidRPr="00380903" w:rsidRDefault="00EB5E58" w:rsidP="00EB5E58">
            <w:pPr>
              <w:pStyle w:val="ListNumber"/>
              <w:numPr>
                <w:ilvl w:val="0"/>
                <w:numId w:val="32"/>
              </w:numPr>
              <w:spacing w:after="240"/>
              <w:rPr>
                <w:color w:val="0070C0"/>
                <w:sz w:val="24"/>
                <w:szCs w:val="24"/>
              </w:rPr>
            </w:pPr>
            <w:r w:rsidRPr="00380903">
              <w:rPr>
                <w:color w:val="0070C0"/>
                <w:sz w:val="24"/>
                <w:szCs w:val="24"/>
              </w:rPr>
              <w:t xml:space="preserve">Hosting informative workshops </w:t>
            </w:r>
            <w:r>
              <w:rPr>
                <w:color w:val="0070C0"/>
                <w:sz w:val="24"/>
                <w:szCs w:val="24"/>
              </w:rPr>
              <w:t xml:space="preserve">to bring together </w:t>
            </w:r>
            <w:r w:rsidRPr="00380903">
              <w:rPr>
                <w:color w:val="0070C0"/>
                <w:sz w:val="24"/>
                <w:szCs w:val="24"/>
              </w:rPr>
              <w:t xml:space="preserve">a community of partners </w:t>
            </w:r>
            <w:r>
              <w:rPr>
                <w:color w:val="0070C0"/>
                <w:sz w:val="24"/>
                <w:szCs w:val="24"/>
              </w:rPr>
              <w:t>to discuss approaches that enhance equity practice</w:t>
            </w:r>
          </w:p>
          <w:p w14:paraId="763B6B09" w14:textId="43E9FA01" w:rsidR="00EB5E58" w:rsidRPr="00380903" w:rsidRDefault="00EB5E58" w:rsidP="00EB5E58">
            <w:pPr>
              <w:pStyle w:val="ListNumber"/>
              <w:numPr>
                <w:ilvl w:val="0"/>
                <w:numId w:val="32"/>
              </w:numPr>
              <w:spacing w:after="240"/>
              <w:rPr>
                <w:color w:val="0070C0"/>
                <w:sz w:val="24"/>
                <w:szCs w:val="24"/>
              </w:rPr>
            </w:pPr>
            <w:r w:rsidRPr="00380903">
              <w:rPr>
                <w:color w:val="0070C0"/>
                <w:sz w:val="24"/>
                <w:szCs w:val="24"/>
              </w:rPr>
              <w:t>Participating in advocacy activities including contribution</w:t>
            </w:r>
            <w:r w:rsidR="005B5C28">
              <w:rPr>
                <w:color w:val="0070C0"/>
                <w:sz w:val="24"/>
                <w:szCs w:val="24"/>
              </w:rPr>
              <w:t>s</w:t>
            </w:r>
            <w:r w:rsidRPr="00380903">
              <w:rPr>
                <w:color w:val="0070C0"/>
                <w:sz w:val="24"/>
                <w:szCs w:val="24"/>
              </w:rPr>
              <w:t xml:space="preserve"> to equity related research and practitioner knowledge </w:t>
            </w:r>
          </w:p>
          <w:p w14:paraId="60862B22" w14:textId="77777777" w:rsidR="00EB5E58" w:rsidRDefault="00EB5E58" w:rsidP="00EB5E58">
            <w:pPr>
              <w:pStyle w:val="ListNumber"/>
              <w:numPr>
                <w:ilvl w:val="0"/>
                <w:numId w:val="32"/>
              </w:numPr>
              <w:spacing w:after="240"/>
              <w:rPr>
                <w:color w:val="0070C0"/>
                <w:sz w:val="24"/>
                <w:szCs w:val="24"/>
              </w:rPr>
            </w:pPr>
            <w:r w:rsidRPr="00380903">
              <w:rPr>
                <w:color w:val="0070C0"/>
                <w:sz w:val="24"/>
                <w:szCs w:val="24"/>
              </w:rPr>
              <w:t>Participating in collaborative cross-university initiatives aimed at magnifying the scaffolded impact of equity outreach on students</w:t>
            </w:r>
          </w:p>
          <w:p w14:paraId="3E66B14E" w14:textId="2B8B417F" w:rsidR="00D151D1" w:rsidRPr="00D151D1" w:rsidRDefault="00EB5E58" w:rsidP="00EB5E58">
            <w:pPr>
              <w:pStyle w:val="ListNumber"/>
              <w:numPr>
                <w:ilvl w:val="0"/>
                <w:numId w:val="32"/>
              </w:numPr>
              <w:spacing w:after="240"/>
              <w:rPr>
                <w:color w:val="0070C0"/>
                <w:sz w:val="24"/>
                <w:szCs w:val="24"/>
              </w:rPr>
            </w:pPr>
            <w:r>
              <w:rPr>
                <w:color w:val="0070C0"/>
                <w:sz w:val="24"/>
                <w:szCs w:val="24"/>
              </w:rPr>
              <w:t>Facilitating stakeholder partners to utilise logistical assets and resources to connect and engage with regional and remote communities in support of their recovery from environmental impacts. This will promote relationship building between communities, partners and Macquarie University</w:t>
            </w:r>
          </w:p>
        </w:tc>
      </w:tr>
    </w:tbl>
    <w:p w14:paraId="19BA9983" w14:textId="269FF7C8" w:rsidR="00D151D1" w:rsidRDefault="00D151D1" w:rsidP="002F5201">
      <w:pPr>
        <w:pStyle w:val="ListNumber"/>
        <w:numPr>
          <w:ilvl w:val="0"/>
          <w:numId w:val="0"/>
        </w:numPr>
        <w:spacing w:after="240" w:line="240" w:lineRule="auto"/>
        <w:ind w:left="360" w:hanging="360"/>
        <w:rPr>
          <w:sz w:val="24"/>
          <w:szCs w:val="24"/>
        </w:rPr>
      </w:pPr>
    </w:p>
    <w:p w14:paraId="61F1682E" w14:textId="3DBAAC23" w:rsidR="00D151D1" w:rsidRDefault="00D151D1" w:rsidP="002F5201">
      <w:pPr>
        <w:pStyle w:val="ListNumber"/>
        <w:numPr>
          <w:ilvl w:val="0"/>
          <w:numId w:val="0"/>
        </w:numPr>
        <w:spacing w:after="240" w:line="240" w:lineRule="auto"/>
        <w:ind w:left="360" w:hanging="360"/>
        <w:rPr>
          <w:sz w:val="24"/>
          <w:szCs w:val="24"/>
        </w:rPr>
      </w:pPr>
    </w:p>
    <w:p w14:paraId="19A0BBA5" w14:textId="464B60B0" w:rsidR="00EB5E58" w:rsidRDefault="00EB5E58" w:rsidP="00C14F86">
      <w:pPr>
        <w:pStyle w:val="ListNumber"/>
        <w:numPr>
          <w:ilvl w:val="0"/>
          <w:numId w:val="0"/>
        </w:numPr>
        <w:spacing w:after="240" w:line="240" w:lineRule="auto"/>
        <w:rPr>
          <w:sz w:val="24"/>
          <w:szCs w:val="24"/>
        </w:rPr>
      </w:pPr>
    </w:p>
    <w:p w14:paraId="54C91F2C" w14:textId="77777777" w:rsidR="00EB5E58" w:rsidRDefault="00EB5E58" w:rsidP="002F5201">
      <w:pPr>
        <w:pStyle w:val="ListNumber"/>
        <w:numPr>
          <w:ilvl w:val="0"/>
          <w:numId w:val="0"/>
        </w:numPr>
        <w:spacing w:after="240" w:line="240" w:lineRule="auto"/>
        <w:ind w:left="360" w:hanging="360"/>
        <w:rPr>
          <w:sz w:val="24"/>
          <w:szCs w:val="24"/>
        </w:rPr>
      </w:pPr>
    </w:p>
    <w:p w14:paraId="42A40E7E" w14:textId="0B533DFB" w:rsidR="00E75A27" w:rsidRDefault="00E75A27" w:rsidP="00E12873">
      <w:pPr>
        <w:pStyle w:val="ListNumber"/>
        <w:numPr>
          <w:ilvl w:val="0"/>
          <w:numId w:val="27"/>
        </w:numPr>
        <w:spacing w:after="240" w:line="240" w:lineRule="auto"/>
        <w:rPr>
          <w:sz w:val="24"/>
        </w:rPr>
      </w:pPr>
      <w:r w:rsidRPr="00CB6EC3">
        <w:rPr>
          <w:b/>
          <w:sz w:val="24"/>
        </w:rPr>
        <w:t>Evaluation</w:t>
      </w:r>
      <w:r w:rsidRPr="00CB6EC3">
        <w:rPr>
          <w:sz w:val="24"/>
        </w:rPr>
        <w:t>: how the university plans to evaluate the effectiveness of the equity strategies.</w:t>
      </w:r>
    </w:p>
    <w:p w14:paraId="3033B5A8" w14:textId="34370BC1" w:rsidR="005D3845" w:rsidRDefault="005D3845" w:rsidP="005D3845">
      <w:pPr>
        <w:pStyle w:val="ListNumber"/>
        <w:numPr>
          <w:ilvl w:val="0"/>
          <w:numId w:val="0"/>
        </w:numPr>
        <w:spacing w:after="240" w:line="240" w:lineRule="auto"/>
        <w:ind w:left="360" w:hanging="360"/>
        <w:rPr>
          <w:sz w:val="24"/>
        </w:rPr>
      </w:pPr>
    </w:p>
    <w:p w14:paraId="69E98A2E" w14:textId="3F66E33F" w:rsidR="00D151D1" w:rsidRDefault="00D151D1" w:rsidP="00A740AC">
      <w:pPr>
        <w:pStyle w:val="ListNumber"/>
        <w:numPr>
          <w:ilvl w:val="0"/>
          <w:numId w:val="0"/>
        </w:numPr>
        <w:spacing w:after="240" w:line="240" w:lineRule="auto"/>
        <w:rPr>
          <w:b/>
          <w:bCs/>
          <w:color w:val="0070C0"/>
          <w:sz w:val="24"/>
        </w:rPr>
      </w:pPr>
    </w:p>
    <w:tbl>
      <w:tblPr>
        <w:tblStyle w:val="TableGrid"/>
        <w:tblW w:w="15021" w:type="dxa"/>
        <w:tblLook w:val="04A0" w:firstRow="1" w:lastRow="0" w:firstColumn="1" w:lastColumn="0" w:noHBand="0" w:noVBand="1"/>
      </w:tblPr>
      <w:tblGrid>
        <w:gridCol w:w="15021"/>
      </w:tblGrid>
      <w:tr w:rsidR="00D151D1" w14:paraId="00660ACD" w14:textId="77777777" w:rsidTr="0066733F">
        <w:tc>
          <w:tcPr>
            <w:tcW w:w="15021" w:type="dxa"/>
            <w:shd w:val="clear" w:color="auto" w:fill="F2F2F2" w:themeFill="background1" w:themeFillShade="F2"/>
          </w:tcPr>
          <w:p w14:paraId="606E3EA4" w14:textId="6360DDE0" w:rsidR="00D151D1" w:rsidRDefault="00D151D1" w:rsidP="00A740AC">
            <w:pPr>
              <w:pStyle w:val="ListNumber"/>
              <w:numPr>
                <w:ilvl w:val="0"/>
                <w:numId w:val="0"/>
              </w:numPr>
              <w:spacing w:after="240"/>
              <w:rPr>
                <w:b/>
                <w:bCs/>
                <w:color w:val="0070C0"/>
                <w:sz w:val="24"/>
              </w:rPr>
            </w:pPr>
            <w:r w:rsidRPr="00A567C3">
              <w:rPr>
                <w:b/>
                <w:bCs/>
                <w:color w:val="0070C0"/>
                <w:sz w:val="24"/>
              </w:rPr>
              <w:t xml:space="preserve">Impartial and robust qualitative and quantitative evaluation methods will be used to gather evidence around the impact </w:t>
            </w:r>
            <w:r>
              <w:rPr>
                <w:b/>
                <w:bCs/>
                <w:color w:val="0070C0"/>
                <w:sz w:val="24"/>
              </w:rPr>
              <w:t xml:space="preserve">of </w:t>
            </w:r>
            <w:r w:rsidRPr="00A567C3">
              <w:rPr>
                <w:b/>
                <w:bCs/>
                <w:color w:val="0070C0"/>
                <w:sz w:val="24"/>
              </w:rPr>
              <w:t xml:space="preserve">initiatives on student equity. Evaluation tools will be designed in accordance with the evaluation framework developed with KPMG and consistent with Macquarie University’s commitment to excellence and integrity. </w:t>
            </w:r>
          </w:p>
        </w:tc>
      </w:tr>
      <w:tr w:rsidR="0066733F" w14:paraId="28896257" w14:textId="77777777" w:rsidTr="0066733F">
        <w:tc>
          <w:tcPr>
            <w:tcW w:w="15021" w:type="dxa"/>
          </w:tcPr>
          <w:p w14:paraId="62B27AF2" w14:textId="77777777" w:rsidR="0066733F" w:rsidRPr="00A567C3" w:rsidRDefault="0066733F" w:rsidP="00D151D1">
            <w:pPr>
              <w:pStyle w:val="ListNumber"/>
              <w:numPr>
                <w:ilvl w:val="0"/>
                <w:numId w:val="0"/>
              </w:numPr>
              <w:spacing w:after="240"/>
              <w:rPr>
                <w:color w:val="0070C0"/>
                <w:sz w:val="24"/>
              </w:rPr>
            </w:pPr>
            <w:r w:rsidRPr="00A567C3">
              <w:rPr>
                <w:color w:val="0070C0"/>
                <w:sz w:val="24"/>
              </w:rPr>
              <w:t>Evaluation tools will include:</w:t>
            </w:r>
          </w:p>
          <w:p w14:paraId="5C09236C" w14:textId="77777777" w:rsidR="0066733F" w:rsidRPr="00A567C3" w:rsidRDefault="0066733F" w:rsidP="00D151D1">
            <w:pPr>
              <w:pStyle w:val="ListNumber"/>
              <w:numPr>
                <w:ilvl w:val="0"/>
                <w:numId w:val="32"/>
              </w:numPr>
              <w:spacing w:after="240"/>
              <w:rPr>
                <w:color w:val="0070C0"/>
                <w:sz w:val="24"/>
              </w:rPr>
            </w:pPr>
            <w:r w:rsidRPr="00A567C3">
              <w:rPr>
                <w:color w:val="0070C0"/>
                <w:sz w:val="24"/>
              </w:rPr>
              <w:t>Focus groups</w:t>
            </w:r>
          </w:p>
          <w:p w14:paraId="65A0D952" w14:textId="77777777" w:rsidR="0066733F" w:rsidRPr="00A567C3" w:rsidRDefault="0066733F" w:rsidP="00D151D1">
            <w:pPr>
              <w:pStyle w:val="ListNumber"/>
              <w:numPr>
                <w:ilvl w:val="0"/>
                <w:numId w:val="32"/>
              </w:numPr>
              <w:spacing w:after="240"/>
              <w:rPr>
                <w:color w:val="0070C0"/>
                <w:sz w:val="24"/>
              </w:rPr>
            </w:pPr>
            <w:r w:rsidRPr="00A567C3">
              <w:rPr>
                <w:color w:val="0070C0"/>
                <w:sz w:val="24"/>
              </w:rPr>
              <w:t>Transcriptions</w:t>
            </w:r>
          </w:p>
          <w:p w14:paraId="66BE1EFD" w14:textId="77777777" w:rsidR="0066733F" w:rsidRPr="00A567C3" w:rsidRDefault="0066733F" w:rsidP="00D151D1">
            <w:pPr>
              <w:pStyle w:val="ListNumber"/>
              <w:numPr>
                <w:ilvl w:val="0"/>
                <w:numId w:val="32"/>
              </w:numPr>
              <w:spacing w:after="240"/>
              <w:rPr>
                <w:color w:val="0070C0"/>
                <w:sz w:val="24"/>
              </w:rPr>
            </w:pPr>
            <w:r w:rsidRPr="00A567C3">
              <w:rPr>
                <w:color w:val="0070C0"/>
                <w:sz w:val="24"/>
              </w:rPr>
              <w:t>Interviews</w:t>
            </w:r>
          </w:p>
          <w:p w14:paraId="26B7C7F2" w14:textId="77777777" w:rsidR="0066733F" w:rsidRPr="00A567C3" w:rsidRDefault="0066733F" w:rsidP="00D151D1">
            <w:pPr>
              <w:pStyle w:val="ListNumber"/>
              <w:numPr>
                <w:ilvl w:val="0"/>
                <w:numId w:val="32"/>
              </w:numPr>
              <w:spacing w:after="240"/>
              <w:rPr>
                <w:color w:val="0070C0"/>
                <w:sz w:val="24"/>
              </w:rPr>
            </w:pPr>
            <w:r w:rsidRPr="00A567C3">
              <w:rPr>
                <w:color w:val="0070C0"/>
                <w:sz w:val="24"/>
              </w:rPr>
              <w:t>Case studies</w:t>
            </w:r>
          </w:p>
          <w:p w14:paraId="737E684D" w14:textId="77777777" w:rsidR="0066733F" w:rsidRPr="00A567C3" w:rsidRDefault="0066733F" w:rsidP="00D151D1">
            <w:pPr>
              <w:pStyle w:val="ListNumber"/>
              <w:numPr>
                <w:ilvl w:val="0"/>
                <w:numId w:val="32"/>
              </w:numPr>
              <w:spacing w:after="240"/>
              <w:rPr>
                <w:color w:val="0070C0"/>
                <w:sz w:val="24"/>
              </w:rPr>
            </w:pPr>
            <w:r w:rsidRPr="00A567C3">
              <w:rPr>
                <w:color w:val="0070C0"/>
                <w:sz w:val="24"/>
              </w:rPr>
              <w:t>Surveys</w:t>
            </w:r>
          </w:p>
          <w:p w14:paraId="043CB8C7" w14:textId="3AD1CD60" w:rsidR="0066733F" w:rsidRPr="0066733F" w:rsidRDefault="0066733F" w:rsidP="0066733F">
            <w:pPr>
              <w:pStyle w:val="ListNumber"/>
              <w:numPr>
                <w:ilvl w:val="0"/>
                <w:numId w:val="32"/>
              </w:numPr>
              <w:spacing w:after="240"/>
              <w:rPr>
                <w:color w:val="0070C0"/>
                <w:sz w:val="24"/>
              </w:rPr>
            </w:pPr>
            <w:r w:rsidRPr="00A567C3">
              <w:rPr>
                <w:color w:val="0070C0"/>
                <w:sz w:val="24"/>
              </w:rPr>
              <w:t xml:space="preserve">Statistical data related to enrolment, retention and success </w:t>
            </w:r>
          </w:p>
        </w:tc>
      </w:tr>
    </w:tbl>
    <w:p w14:paraId="6928CE3D" w14:textId="77777777" w:rsidR="00D151D1" w:rsidRPr="00A567C3" w:rsidRDefault="00D151D1" w:rsidP="00A740AC">
      <w:pPr>
        <w:pStyle w:val="ListNumber"/>
        <w:numPr>
          <w:ilvl w:val="0"/>
          <w:numId w:val="0"/>
        </w:numPr>
        <w:spacing w:after="240" w:line="240" w:lineRule="auto"/>
        <w:rPr>
          <w:b/>
          <w:bCs/>
          <w:color w:val="0070C0"/>
          <w:sz w:val="24"/>
        </w:rPr>
      </w:pPr>
    </w:p>
    <w:p w14:paraId="5F2073A5" w14:textId="77777777" w:rsidR="00B422A6" w:rsidRDefault="00B422A6" w:rsidP="00A567C3">
      <w:pPr>
        <w:pStyle w:val="ListNumber"/>
        <w:numPr>
          <w:ilvl w:val="0"/>
          <w:numId w:val="0"/>
        </w:numPr>
        <w:spacing w:after="240" w:line="240" w:lineRule="auto"/>
        <w:rPr>
          <w:sz w:val="24"/>
        </w:rPr>
      </w:pPr>
    </w:p>
    <w:p w14:paraId="0EAC248C" w14:textId="4DFF61DE" w:rsidR="00E75A27" w:rsidRDefault="00E75A27" w:rsidP="00E12873">
      <w:pPr>
        <w:pStyle w:val="ListNumber"/>
        <w:numPr>
          <w:ilvl w:val="0"/>
          <w:numId w:val="27"/>
        </w:numPr>
        <w:spacing w:after="240" w:line="240" w:lineRule="auto"/>
        <w:rPr>
          <w:sz w:val="24"/>
        </w:rPr>
      </w:pPr>
      <w:r w:rsidRPr="00CB6EC3">
        <w:rPr>
          <w:b/>
          <w:sz w:val="24"/>
        </w:rPr>
        <w:t>Partnerships and collaboration</w:t>
      </w:r>
      <w:r w:rsidRPr="00CB6EC3">
        <w:rPr>
          <w:sz w:val="24"/>
        </w:rPr>
        <w:t>: who the university will partner and collaborate with and how this will improve equity performance</w:t>
      </w:r>
      <w:r w:rsidR="00B00D12" w:rsidRPr="00CB6EC3">
        <w:rPr>
          <w:sz w:val="24"/>
        </w:rPr>
        <w:t>.</w:t>
      </w:r>
    </w:p>
    <w:p w14:paraId="595A508C" w14:textId="78D0EEF6" w:rsidR="00FA71D0" w:rsidRDefault="00FA71D0" w:rsidP="00FA71D0">
      <w:pPr>
        <w:pStyle w:val="ListNumber"/>
        <w:numPr>
          <w:ilvl w:val="0"/>
          <w:numId w:val="0"/>
        </w:numPr>
        <w:spacing w:after="240" w:line="240" w:lineRule="auto"/>
        <w:ind w:left="360" w:hanging="360"/>
        <w:rPr>
          <w:sz w:val="24"/>
        </w:rPr>
      </w:pPr>
    </w:p>
    <w:tbl>
      <w:tblPr>
        <w:tblStyle w:val="TableGrid"/>
        <w:tblW w:w="15026" w:type="dxa"/>
        <w:tblInd w:w="-5" w:type="dxa"/>
        <w:tblLook w:val="04A0" w:firstRow="1" w:lastRow="0" w:firstColumn="1" w:lastColumn="0" w:noHBand="0" w:noVBand="1"/>
      </w:tblPr>
      <w:tblGrid>
        <w:gridCol w:w="4395"/>
        <w:gridCol w:w="10631"/>
      </w:tblGrid>
      <w:tr w:rsidR="000A11B2" w14:paraId="07045762" w14:textId="77777777" w:rsidTr="00BE7256">
        <w:tc>
          <w:tcPr>
            <w:tcW w:w="4395" w:type="dxa"/>
            <w:shd w:val="clear" w:color="auto" w:fill="F2F2F2" w:themeFill="background1" w:themeFillShade="F2"/>
          </w:tcPr>
          <w:p w14:paraId="478ABB00" w14:textId="39350915" w:rsidR="000A11B2" w:rsidRPr="000A11B2" w:rsidRDefault="000A11B2" w:rsidP="000A11B2">
            <w:pPr>
              <w:pStyle w:val="ListNumber"/>
              <w:numPr>
                <w:ilvl w:val="0"/>
                <w:numId w:val="0"/>
              </w:numPr>
              <w:spacing w:after="240"/>
              <w:rPr>
                <w:b/>
                <w:bCs/>
                <w:color w:val="0070C0"/>
                <w:sz w:val="24"/>
              </w:rPr>
            </w:pPr>
            <w:r w:rsidRPr="000A11B2">
              <w:rPr>
                <w:b/>
                <w:bCs/>
                <w:color w:val="0070C0"/>
                <w:sz w:val="24"/>
              </w:rPr>
              <w:t xml:space="preserve">Macquarie University will continue to strengthen established partnerships with external stakeholders, including </w:t>
            </w:r>
          </w:p>
          <w:p w14:paraId="50EDE681" w14:textId="77777777" w:rsidR="000A11B2" w:rsidRPr="000A11B2" w:rsidRDefault="000A11B2" w:rsidP="00FA71D0">
            <w:pPr>
              <w:pStyle w:val="ListNumber"/>
              <w:numPr>
                <w:ilvl w:val="0"/>
                <w:numId w:val="0"/>
              </w:numPr>
              <w:spacing w:after="240"/>
              <w:rPr>
                <w:b/>
                <w:bCs/>
                <w:color w:val="0070C0"/>
                <w:sz w:val="24"/>
              </w:rPr>
            </w:pPr>
          </w:p>
        </w:tc>
        <w:tc>
          <w:tcPr>
            <w:tcW w:w="10631" w:type="dxa"/>
          </w:tcPr>
          <w:p w14:paraId="45934E52" w14:textId="77777777" w:rsidR="000A11B2" w:rsidRPr="000A11B2" w:rsidRDefault="000A11B2" w:rsidP="000A11B2">
            <w:pPr>
              <w:pStyle w:val="ListNumber"/>
              <w:numPr>
                <w:ilvl w:val="0"/>
                <w:numId w:val="32"/>
              </w:numPr>
              <w:spacing w:after="240"/>
              <w:rPr>
                <w:color w:val="0070C0"/>
                <w:sz w:val="24"/>
              </w:rPr>
            </w:pPr>
            <w:r w:rsidRPr="000A11B2">
              <w:rPr>
                <w:color w:val="0070C0"/>
                <w:sz w:val="24"/>
              </w:rPr>
              <w:t>The NSW Department of Education</w:t>
            </w:r>
          </w:p>
          <w:p w14:paraId="3F306C4B" w14:textId="77777777" w:rsidR="000A11B2" w:rsidRPr="000A11B2" w:rsidRDefault="000A11B2" w:rsidP="000A11B2">
            <w:pPr>
              <w:pStyle w:val="ListNumber"/>
              <w:numPr>
                <w:ilvl w:val="0"/>
                <w:numId w:val="32"/>
              </w:numPr>
              <w:spacing w:after="240"/>
              <w:rPr>
                <w:color w:val="0070C0"/>
                <w:sz w:val="24"/>
              </w:rPr>
            </w:pPr>
            <w:r w:rsidRPr="000A11B2">
              <w:rPr>
                <w:color w:val="0070C0"/>
                <w:sz w:val="24"/>
              </w:rPr>
              <w:t xml:space="preserve">Aurora College </w:t>
            </w:r>
          </w:p>
          <w:p w14:paraId="3FB73E2E" w14:textId="77777777" w:rsidR="000A11B2" w:rsidRPr="000A11B2" w:rsidRDefault="000A11B2" w:rsidP="000A11B2">
            <w:pPr>
              <w:pStyle w:val="ListNumber"/>
              <w:numPr>
                <w:ilvl w:val="0"/>
                <w:numId w:val="32"/>
              </w:numPr>
              <w:spacing w:after="240"/>
              <w:rPr>
                <w:color w:val="0070C0"/>
                <w:sz w:val="24"/>
              </w:rPr>
            </w:pPr>
            <w:r w:rsidRPr="000A11B2">
              <w:rPr>
                <w:color w:val="0070C0"/>
                <w:sz w:val="24"/>
              </w:rPr>
              <w:t xml:space="preserve">Not for profit organisations including </w:t>
            </w:r>
          </w:p>
          <w:p w14:paraId="73D948BE" w14:textId="77777777" w:rsidR="000A11B2" w:rsidRPr="000A11B2" w:rsidRDefault="000A11B2" w:rsidP="000A11B2">
            <w:pPr>
              <w:pStyle w:val="ListNumber"/>
              <w:numPr>
                <w:ilvl w:val="1"/>
                <w:numId w:val="32"/>
              </w:numPr>
              <w:spacing w:after="240"/>
              <w:rPr>
                <w:color w:val="0070C0"/>
                <w:sz w:val="24"/>
              </w:rPr>
            </w:pPr>
            <w:r w:rsidRPr="000A11B2">
              <w:rPr>
                <w:color w:val="0070C0"/>
                <w:sz w:val="24"/>
              </w:rPr>
              <w:t>NSW Service for the Treatment and Rehabilitation of Torture and Trauma Survivors (STARTTS)</w:t>
            </w:r>
          </w:p>
          <w:p w14:paraId="71C89FA6" w14:textId="77777777" w:rsidR="000A11B2" w:rsidRPr="000A11B2" w:rsidRDefault="000A11B2" w:rsidP="000A11B2">
            <w:pPr>
              <w:pStyle w:val="ListNumber"/>
              <w:numPr>
                <w:ilvl w:val="1"/>
                <w:numId w:val="32"/>
              </w:numPr>
              <w:spacing w:after="240"/>
              <w:rPr>
                <w:color w:val="0070C0"/>
                <w:sz w:val="24"/>
              </w:rPr>
            </w:pPr>
            <w:r w:rsidRPr="000A11B2">
              <w:rPr>
                <w:color w:val="0070C0"/>
                <w:sz w:val="24"/>
              </w:rPr>
              <w:t>Settlement Services International (SSI)</w:t>
            </w:r>
          </w:p>
          <w:p w14:paraId="38A1A29C" w14:textId="77777777" w:rsidR="000A11B2" w:rsidRPr="000A11B2" w:rsidRDefault="000A11B2" w:rsidP="000A11B2">
            <w:pPr>
              <w:pStyle w:val="ListNumber"/>
              <w:numPr>
                <w:ilvl w:val="1"/>
                <w:numId w:val="32"/>
              </w:numPr>
              <w:spacing w:after="240"/>
              <w:rPr>
                <w:color w:val="0070C0"/>
                <w:sz w:val="24"/>
              </w:rPr>
            </w:pPr>
            <w:r w:rsidRPr="000A11B2">
              <w:rPr>
                <w:color w:val="0070C0"/>
                <w:sz w:val="24"/>
              </w:rPr>
              <w:t>Country Education Foundation of Australia</w:t>
            </w:r>
          </w:p>
          <w:p w14:paraId="2BE80587" w14:textId="77777777" w:rsidR="000A11B2" w:rsidRPr="000A11B2" w:rsidRDefault="000A11B2" w:rsidP="000A11B2">
            <w:pPr>
              <w:pStyle w:val="ListNumber"/>
              <w:numPr>
                <w:ilvl w:val="1"/>
                <w:numId w:val="32"/>
              </w:numPr>
              <w:spacing w:after="240"/>
              <w:rPr>
                <w:color w:val="0070C0"/>
                <w:sz w:val="24"/>
                <w:szCs w:val="24"/>
              </w:rPr>
            </w:pPr>
            <w:r w:rsidRPr="000A11B2">
              <w:rPr>
                <w:color w:val="0070C0"/>
                <w:sz w:val="24"/>
                <w:szCs w:val="24"/>
              </w:rPr>
              <w:t>The Smith Family</w:t>
            </w:r>
          </w:p>
          <w:p w14:paraId="7F28D120" w14:textId="77777777" w:rsidR="000A11B2" w:rsidRPr="000A11B2" w:rsidRDefault="000A11B2" w:rsidP="000A11B2">
            <w:pPr>
              <w:pStyle w:val="ListNumber"/>
              <w:numPr>
                <w:ilvl w:val="1"/>
                <w:numId w:val="32"/>
              </w:numPr>
              <w:spacing w:after="240"/>
              <w:rPr>
                <w:color w:val="0070C0"/>
                <w:sz w:val="24"/>
                <w:szCs w:val="24"/>
              </w:rPr>
            </w:pPr>
            <w:r w:rsidRPr="000A11B2">
              <w:rPr>
                <w:color w:val="0070C0"/>
                <w:sz w:val="24"/>
                <w:szCs w:val="24"/>
              </w:rPr>
              <w:t>CareerSeekers</w:t>
            </w:r>
          </w:p>
          <w:p w14:paraId="5BEBA498" w14:textId="77777777" w:rsidR="000A11B2" w:rsidRPr="000A11B2" w:rsidRDefault="000A11B2" w:rsidP="000A11B2">
            <w:pPr>
              <w:pStyle w:val="ListParagraph"/>
              <w:numPr>
                <w:ilvl w:val="0"/>
                <w:numId w:val="32"/>
              </w:numPr>
              <w:rPr>
                <w:rFonts w:ascii="Calibri" w:hAnsi="Calibri" w:cstheme="minorHAnsi"/>
                <w:color w:val="0070C0"/>
                <w:sz w:val="24"/>
                <w:szCs w:val="24"/>
              </w:rPr>
            </w:pPr>
            <w:r w:rsidRPr="000A11B2">
              <w:rPr>
                <w:rFonts w:ascii="Calibri" w:hAnsi="Calibri" w:cstheme="minorHAnsi"/>
                <w:color w:val="0070C0"/>
                <w:sz w:val="24"/>
                <w:szCs w:val="24"/>
              </w:rPr>
              <w:lastRenderedPageBreak/>
              <w:t>Dunmore Lang College</w:t>
            </w:r>
          </w:p>
          <w:p w14:paraId="51B0CF0F" w14:textId="30D88550" w:rsidR="000A11B2" w:rsidRPr="000A11B2" w:rsidRDefault="000A11B2" w:rsidP="000A11B2">
            <w:pPr>
              <w:pStyle w:val="ListParagraph"/>
              <w:numPr>
                <w:ilvl w:val="0"/>
                <w:numId w:val="32"/>
              </w:numPr>
              <w:rPr>
                <w:rFonts w:ascii="Calibri" w:hAnsi="Calibri" w:cstheme="minorHAnsi"/>
                <w:color w:val="0070C0"/>
                <w:sz w:val="24"/>
                <w:szCs w:val="24"/>
              </w:rPr>
            </w:pPr>
            <w:r w:rsidRPr="000A11B2">
              <w:rPr>
                <w:rFonts w:ascii="Calibri" w:hAnsi="Calibri" w:cstheme="minorHAnsi"/>
                <w:color w:val="0070C0"/>
                <w:sz w:val="24"/>
                <w:szCs w:val="24"/>
              </w:rPr>
              <w:t>Robert Menzies College</w:t>
            </w:r>
          </w:p>
        </w:tc>
      </w:tr>
      <w:tr w:rsidR="000A11B2" w14:paraId="15F8E70F" w14:textId="77777777" w:rsidTr="00BE7256">
        <w:tc>
          <w:tcPr>
            <w:tcW w:w="4395" w:type="dxa"/>
            <w:shd w:val="clear" w:color="auto" w:fill="F2F2F2" w:themeFill="background1" w:themeFillShade="F2"/>
          </w:tcPr>
          <w:p w14:paraId="6D4CAA59" w14:textId="77777777" w:rsidR="000A11B2" w:rsidRPr="000A11B2" w:rsidRDefault="000A11B2" w:rsidP="000A11B2">
            <w:pPr>
              <w:rPr>
                <w:rFonts w:ascii="Calibri" w:hAnsi="Calibri" w:cstheme="minorHAnsi"/>
                <w:b/>
                <w:bCs/>
                <w:color w:val="0070C0"/>
                <w:sz w:val="24"/>
                <w:szCs w:val="24"/>
              </w:rPr>
            </w:pPr>
            <w:r w:rsidRPr="000A11B2">
              <w:rPr>
                <w:rFonts w:ascii="Calibri" w:hAnsi="Calibri" w:cstheme="minorHAnsi"/>
                <w:b/>
                <w:bCs/>
                <w:color w:val="0070C0"/>
                <w:sz w:val="24"/>
                <w:szCs w:val="24"/>
              </w:rPr>
              <w:lastRenderedPageBreak/>
              <w:t>Macquarie University will also evolve stakeholder collaborations with:</w:t>
            </w:r>
          </w:p>
          <w:p w14:paraId="4C98F16A" w14:textId="77777777" w:rsidR="000A11B2" w:rsidRPr="000A11B2" w:rsidRDefault="000A11B2" w:rsidP="00FA71D0">
            <w:pPr>
              <w:pStyle w:val="ListNumber"/>
              <w:numPr>
                <w:ilvl w:val="0"/>
                <w:numId w:val="0"/>
              </w:numPr>
              <w:spacing w:after="240"/>
              <w:rPr>
                <w:b/>
                <w:bCs/>
                <w:color w:val="0070C0"/>
                <w:sz w:val="24"/>
              </w:rPr>
            </w:pPr>
          </w:p>
        </w:tc>
        <w:tc>
          <w:tcPr>
            <w:tcW w:w="10631" w:type="dxa"/>
          </w:tcPr>
          <w:p w14:paraId="537142DE" w14:textId="77777777" w:rsidR="000A11B2" w:rsidRPr="000A11B2" w:rsidRDefault="000A11B2" w:rsidP="000A11B2">
            <w:pPr>
              <w:pStyle w:val="ListParagraph"/>
              <w:numPr>
                <w:ilvl w:val="0"/>
                <w:numId w:val="32"/>
              </w:numPr>
              <w:rPr>
                <w:rFonts w:ascii="Calibri" w:hAnsi="Calibri" w:cstheme="minorHAnsi"/>
                <w:color w:val="0070C0"/>
                <w:sz w:val="24"/>
                <w:szCs w:val="24"/>
              </w:rPr>
            </w:pPr>
            <w:r w:rsidRPr="000A11B2">
              <w:rPr>
                <w:rFonts w:ascii="Calibri" w:hAnsi="Calibri" w:cstheme="minorHAnsi"/>
                <w:color w:val="0070C0"/>
                <w:sz w:val="24"/>
                <w:szCs w:val="24"/>
              </w:rPr>
              <w:t xml:space="preserve">University of Technology Sydney (UTS) </w:t>
            </w:r>
          </w:p>
          <w:p w14:paraId="3B1F3064" w14:textId="77777777" w:rsidR="000A11B2" w:rsidRPr="000A11B2" w:rsidRDefault="000A11B2" w:rsidP="000A11B2">
            <w:pPr>
              <w:pStyle w:val="ListParagraph"/>
              <w:numPr>
                <w:ilvl w:val="0"/>
                <w:numId w:val="32"/>
              </w:numPr>
              <w:rPr>
                <w:rFonts w:ascii="Calibri" w:hAnsi="Calibri" w:cstheme="minorHAnsi"/>
                <w:color w:val="0070C0"/>
                <w:sz w:val="24"/>
                <w:szCs w:val="24"/>
              </w:rPr>
            </w:pPr>
            <w:r w:rsidRPr="000A11B2">
              <w:rPr>
                <w:rFonts w:ascii="Calibri" w:hAnsi="Calibri" w:cstheme="minorHAnsi"/>
                <w:color w:val="0070C0"/>
                <w:sz w:val="24"/>
                <w:szCs w:val="24"/>
              </w:rPr>
              <w:t>University of NSW (UNSW)</w:t>
            </w:r>
          </w:p>
          <w:p w14:paraId="36903BD4" w14:textId="77777777" w:rsidR="000A11B2" w:rsidRPr="000A11B2" w:rsidRDefault="000A11B2" w:rsidP="000A11B2">
            <w:pPr>
              <w:pStyle w:val="ListParagraph"/>
              <w:numPr>
                <w:ilvl w:val="0"/>
                <w:numId w:val="32"/>
              </w:numPr>
              <w:rPr>
                <w:rFonts w:ascii="Calibri" w:hAnsi="Calibri" w:cstheme="minorHAnsi"/>
                <w:color w:val="0070C0"/>
                <w:sz w:val="24"/>
                <w:szCs w:val="24"/>
              </w:rPr>
            </w:pPr>
            <w:r w:rsidRPr="000A11B2">
              <w:rPr>
                <w:rFonts w:ascii="Calibri" w:hAnsi="Calibri" w:cstheme="minorHAnsi"/>
                <w:color w:val="0070C0"/>
                <w:sz w:val="24"/>
                <w:szCs w:val="24"/>
              </w:rPr>
              <w:t>City of Ryde Council</w:t>
            </w:r>
          </w:p>
          <w:p w14:paraId="56540324" w14:textId="77777777" w:rsidR="000A11B2" w:rsidRPr="000A11B2" w:rsidRDefault="000A11B2" w:rsidP="000A11B2">
            <w:pPr>
              <w:pStyle w:val="ListParagraph"/>
              <w:numPr>
                <w:ilvl w:val="0"/>
                <w:numId w:val="32"/>
              </w:numPr>
              <w:rPr>
                <w:rFonts w:ascii="Calibri" w:hAnsi="Calibri" w:cstheme="minorHAnsi"/>
                <w:color w:val="0070C0"/>
                <w:sz w:val="24"/>
                <w:szCs w:val="24"/>
              </w:rPr>
            </w:pPr>
            <w:r w:rsidRPr="000A11B2">
              <w:rPr>
                <w:rFonts w:ascii="Calibri" w:hAnsi="Calibri" w:cstheme="minorHAnsi"/>
                <w:color w:val="0070C0"/>
                <w:sz w:val="24"/>
                <w:szCs w:val="24"/>
              </w:rPr>
              <w:t>Mission Australia</w:t>
            </w:r>
          </w:p>
          <w:p w14:paraId="70094EB9" w14:textId="39CE4EB1" w:rsidR="000A11B2" w:rsidRPr="000A11B2" w:rsidRDefault="00A4577F" w:rsidP="000A11B2">
            <w:pPr>
              <w:pStyle w:val="ListParagraph"/>
              <w:numPr>
                <w:ilvl w:val="0"/>
                <w:numId w:val="32"/>
              </w:numPr>
              <w:rPr>
                <w:rFonts w:ascii="Calibri" w:hAnsi="Calibri" w:cstheme="minorHAnsi"/>
                <w:color w:val="0070C0"/>
                <w:sz w:val="24"/>
                <w:szCs w:val="24"/>
              </w:rPr>
            </w:pPr>
            <w:r>
              <w:rPr>
                <w:rFonts w:ascii="Calibri" w:hAnsi="Calibri" w:cstheme="minorHAnsi"/>
                <w:color w:val="0070C0"/>
                <w:sz w:val="24"/>
                <w:szCs w:val="24"/>
              </w:rPr>
              <w:t xml:space="preserve">The </w:t>
            </w:r>
            <w:r w:rsidR="000A11B2" w:rsidRPr="000A11B2">
              <w:rPr>
                <w:rFonts w:ascii="Calibri" w:hAnsi="Calibri" w:cstheme="minorHAnsi"/>
                <w:color w:val="0070C0"/>
                <w:sz w:val="24"/>
                <w:szCs w:val="24"/>
              </w:rPr>
              <w:t>Australian Museum</w:t>
            </w:r>
          </w:p>
          <w:p w14:paraId="301DF676" w14:textId="77777777" w:rsidR="000A11B2" w:rsidRPr="000A11B2" w:rsidRDefault="000A11B2" w:rsidP="000A11B2">
            <w:pPr>
              <w:pStyle w:val="ListParagraph"/>
              <w:numPr>
                <w:ilvl w:val="0"/>
                <w:numId w:val="32"/>
              </w:numPr>
              <w:rPr>
                <w:rFonts w:ascii="Calibri" w:hAnsi="Calibri" w:cstheme="minorHAnsi"/>
                <w:color w:val="0070C0"/>
                <w:sz w:val="24"/>
                <w:szCs w:val="24"/>
              </w:rPr>
            </w:pPr>
            <w:r w:rsidRPr="000A11B2">
              <w:rPr>
                <w:rFonts w:ascii="Calibri" w:hAnsi="Calibri" w:cstheme="minorHAnsi"/>
                <w:color w:val="0070C0"/>
                <w:sz w:val="24"/>
                <w:szCs w:val="24"/>
              </w:rPr>
              <w:t>The Royal Botanic Garden Sydney</w:t>
            </w:r>
          </w:p>
          <w:p w14:paraId="22724CCC" w14:textId="0D640A24" w:rsidR="000A11B2" w:rsidRPr="000A11B2" w:rsidRDefault="000A11B2" w:rsidP="000A11B2">
            <w:pPr>
              <w:pStyle w:val="ListParagraph"/>
              <w:numPr>
                <w:ilvl w:val="0"/>
                <w:numId w:val="32"/>
              </w:numPr>
              <w:rPr>
                <w:rFonts w:ascii="Calibri" w:hAnsi="Calibri" w:cstheme="minorHAnsi"/>
                <w:color w:val="0070C0"/>
                <w:sz w:val="24"/>
                <w:szCs w:val="24"/>
              </w:rPr>
            </w:pPr>
            <w:r w:rsidRPr="000A11B2">
              <w:rPr>
                <w:rFonts w:ascii="Calibri" w:hAnsi="Calibri" w:cstheme="minorHAnsi"/>
                <w:color w:val="0070C0"/>
                <w:sz w:val="24"/>
                <w:szCs w:val="24"/>
              </w:rPr>
              <w:t>Country Universities Centre</w:t>
            </w:r>
          </w:p>
        </w:tc>
      </w:tr>
      <w:tr w:rsidR="000A11B2" w:rsidRPr="000A11B2" w14:paraId="1BABB256" w14:textId="77777777" w:rsidTr="00BE7256">
        <w:tc>
          <w:tcPr>
            <w:tcW w:w="4395" w:type="dxa"/>
            <w:shd w:val="clear" w:color="auto" w:fill="F2F2F2" w:themeFill="background1" w:themeFillShade="F2"/>
          </w:tcPr>
          <w:p w14:paraId="74A110E8" w14:textId="77777777" w:rsidR="000A11B2" w:rsidRPr="000A11B2" w:rsidRDefault="000A11B2" w:rsidP="000A11B2">
            <w:pPr>
              <w:rPr>
                <w:rFonts w:ascii="Calibri" w:hAnsi="Calibri" w:cstheme="minorHAnsi"/>
                <w:b/>
                <w:bCs/>
                <w:color w:val="0070C0"/>
                <w:sz w:val="24"/>
                <w:szCs w:val="24"/>
              </w:rPr>
            </w:pPr>
            <w:r w:rsidRPr="000A11B2">
              <w:rPr>
                <w:rFonts w:ascii="Calibri" w:hAnsi="Calibri" w:cstheme="minorHAnsi"/>
                <w:b/>
                <w:bCs/>
                <w:color w:val="0070C0"/>
                <w:sz w:val="24"/>
                <w:szCs w:val="24"/>
              </w:rPr>
              <w:t>Macquarie University will continue to be a representative member of the following equity communities:</w:t>
            </w:r>
          </w:p>
          <w:p w14:paraId="08C4DFBA" w14:textId="77777777" w:rsidR="000A11B2" w:rsidRPr="000A11B2" w:rsidRDefault="000A11B2" w:rsidP="00FA71D0">
            <w:pPr>
              <w:pStyle w:val="ListNumber"/>
              <w:numPr>
                <w:ilvl w:val="0"/>
                <w:numId w:val="0"/>
              </w:numPr>
              <w:spacing w:after="240"/>
              <w:rPr>
                <w:b/>
                <w:bCs/>
                <w:color w:val="0070C0"/>
                <w:sz w:val="24"/>
                <w:szCs w:val="24"/>
              </w:rPr>
            </w:pPr>
          </w:p>
        </w:tc>
        <w:tc>
          <w:tcPr>
            <w:tcW w:w="10631" w:type="dxa"/>
          </w:tcPr>
          <w:p w14:paraId="2E188C4C" w14:textId="77777777" w:rsidR="000A11B2" w:rsidRPr="000A11B2" w:rsidRDefault="000A11B2" w:rsidP="000A11B2">
            <w:pPr>
              <w:pStyle w:val="ListParagraph"/>
              <w:numPr>
                <w:ilvl w:val="0"/>
                <w:numId w:val="32"/>
              </w:numPr>
              <w:rPr>
                <w:rFonts w:ascii="Calibri" w:hAnsi="Calibri" w:cstheme="minorHAnsi"/>
                <w:color w:val="0070C0"/>
                <w:sz w:val="24"/>
                <w:szCs w:val="24"/>
              </w:rPr>
            </w:pPr>
            <w:r w:rsidRPr="000A11B2">
              <w:rPr>
                <w:rFonts w:ascii="Calibri" w:hAnsi="Calibri" w:cstheme="minorHAnsi"/>
                <w:color w:val="0070C0"/>
              </w:rPr>
              <w:t>Special Interest Group (for Refugee Education) (SIG)</w:t>
            </w:r>
          </w:p>
          <w:p w14:paraId="7ECB1ACB" w14:textId="77777777" w:rsidR="000A11B2" w:rsidRPr="000A11B2" w:rsidRDefault="000A11B2" w:rsidP="000A11B2">
            <w:pPr>
              <w:pStyle w:val="ListParagraph"/>
              <w:numPr>
                <w:ilvl w:val="0"/>
                <w:numId w:val="32"/>
              </w:numPr>
              <w:rPr>
                <w:rFonts w:ascii="Calibri" w:hAnsi="Calibri" w:cstheme="minorHAnsi"/>
                <w:color w:val="0070C0"/>
                <w:sz w:val="24"/>
                <w:szCs w:val="24"/>
              </w:rPr>
            </w:pPr>
            <w:r w:rsidRPr="000A11B2">
              <w:rPr>
                <w:rFonts w:ascii="Calibri" w:hAnsi="Calibri" w:cstheme="minorHAnsi"/>
                <w:color w:val="0070C0"/>
              </w:rPr>
              <w:t>Equity Practitioners in Higher Education Australasia (EPHEA)</w:t>
            </w:r>
          </w:p>
          <w:p w14:paraId="50CFE01F" w14:textId="77777777" w:rsidR="000A11B2" w:rsidRPr="000A11B2" w:rsidRDefault="000A11B2" w:rsidP="000A11B2">
            <w:pPr>
              <w:pStyle w:val="ListParagraph"/>
              <w:numPr>
                <w:ilvl w:val="0"/>
                <w:numId w:val="32"/>
              </w:numPr>
              <w:rPr>
                <w:rFonts w:ascii="Calibri" w:hAnsi="Calibri" w:cstheme="minorHAnsi"/>
                <w:color w:val="0070C0"/>
                <w:sz w:val="24"/>
                <w:szCs w:val="24"/>
              </w:rPr>
            </w:pPr>
            <w:r w:rsidRPr="000A11B2">
              <w:rPr>
                <w:rFonts w:ascii="Calibri" w:hAnsi="Calibri" w:cstheme="minorHAnsi"/>
                <w:color w:val="0070C0"/>
              </w:rPr>
              <w:t>Students, Transitions, Achievement, Retention, Success (STARS)</w:t>
            </w:r>
          </w:p>
          <w:p w14:paraId="03C79BAB" w14:textId="09346E69" w:rsidR="000A11B2" w:rsidRPr="000A11B2" w:rsidRDefault="000A11B2" w:rsidP="000A11B2">
            <w:pPr>
              <w:pStyle w:val="ListParagraph"/>
              <w:numPr>
                <w:ilvl w:val="0"/>
                <w:numId w:val="32"/>
              </w:numPr>
              <w:rPr>
                <w:rFonts w:ascii="Calibri" w:hAnsi="Calibri" w:cstheme="minorHAnsi"/>
                <w:color w:val="0070C0"/>
                <w:sz w:val="24"/>
                <w:szCs w:val="24"/>
              </w:rPr>
            </w:pPr>
            <w:r w:rsidRPr="000A11B2">
              <w:rPr>
                <w:rFonts w:ascii="Calibri" w:hAnsi="Calibri" w:cstheme="minorHAnsi"/>
                <w:color w:val="0070C0"/>
              </w:rPr>
              <w:t xml:space="preserve">Society for the Provision of Education in Rural Australia (SPERA) </w:t>
            </w:r>
          </w:p>
        </w:tc>
      </w:tr>
    </w:tbl>
    <w:p w14:paraId="031017CA" w14:textId="36EF69E9" w:rsidR="009C0EA3" w:rsidRPr="002D65D6" w:rsidRDefault="009C0EA3" w:rsidP="002D65D6">
      <w:pPr>
        <w:rPr>
          <w:rFonts w:ascii="Calibri" w:hAnsi="Calibri" w:cstheme="minorHAnsi"/>
          <w:sz w:val="24"/>
          <w:szCs w:val="24"/>
        </w:rPr>
      </w:pPr>
    </w:p>
    <w:sectPr w:rsidR="009C0EA3" w:rsidRPr="002D65D6" w:rsidSect="002D65D6">
      <w:headerReference w:type="default" r:id="rId11"/>
      <w:footerReference w:type="default" r:id="rId12"/>
      <w:pgSz w:w="16838" w:h="11906" w:orient="landscape"/>
      <w:pgMar w:top="284" w:right="1440" w:bottom="851" w:left="851"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E11A1" w16cex:dateUtc="2020-03-19T04:43:00Z"/>
  <w16cex:commentExtensible w16cex:durableId="221E1F5F" w16cex:dateUtc="2020-03-19T05: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0C501" w14:textId="77777777" w:rsidR="00C4145E" w:rsidRDefault="00C4145E" w:rsidP="00130923">
      <w:pPr>
        <w:spacing w:after="0" w:line="240" w:lineRule="auto"/>
      </w:pPr>
      <w:r>
        <w:separator/>
      </w:r>
    </w:p>
  </w:endnote>
  <w:endnote w:type="continuationSeparator" w:id="0">
    <w:p w14:paraId="1AC934C3" w14:textId="77777777" w:rsidR="00C4145E" w:rsidRDefault="00C4145E"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8" w14:textId="337BCF77" w:rsidR="0016039A" w:rsidRDefault="005D1E24"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16039A">
          <w:fldChar w:fldCharType="begin"/>
        </w:r>
        <w:r w:rsidR="0016039A">
          <w:instrText xml:space="preserve"> PAGE   \* MERGEFORMAT </w:instrText>
        </w:r>
        <w:r w:rsidR="0016039A">
          <w:fldChar w:fldCharType="separate"/>
        </w:r>
        <w:r>
          <w:rPr>
            <w:noProof/>
          </w:rPr>
          <w:t>3</w:t>
        </w:r>
        <w:r w:rsidR="0016039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FDBCE" w14:textId="77777777" w:rsidR="00C4145E" w:rsidRDefault="00C4145E" w:rsidP="00130923">
      <w:pPr>
        <w:spacing w:after="0" w:line="240" w:lineRule="auto"/>
      </w:pPr>
      <w:r>
        <w:separator/>
      </w:r>
    </w:p>
  </w:footnote>
  <w:footnote w:type="continuationSeparator" w:id="0">
    <w:p w14:paraId="451309EC" w14:textId="77777777" w:rsidR="00C4145E" w:rsidRDefault="00C4145E"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7" w14:textId="09B926EA" w:rsidR="0016039A" w:rsidRDefault="0016039A" w:rsidP="00A66052">
    <w:pPr>
      <w:pStyle w:val="Header"/>
      <w:spacing w:after="480"/>
      <w:jc w:val="right"/>
    </w:pPr>
    <w:r>
      <w:t>Access and Participation Plan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DA1F68"/>
    <w:multiLevelType w:val="hybridMultilevel"/>
    <w:tmpl w:val="7D22FF8C"/>
    <w:lvl w:ilvl="0" w:tplc="404E576E">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8"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1"/>
  </w:num>
  <w:num w:numId="15">
    <w:abstractNumId w:val="12"/>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0"/>
  </w:num>
  <w:num w:numId="21">
    <w:abstractNumId w:val="18"/>
  </w:num>
  <w:num w:numId="22">
    <w:abstractNumId w:val="19"/>
  </w:num>
  <w:num w:numId="23">
    <w:abstractNumId w:val="15"/>
  </w:num>
  <w:num w:numId="24">
    <w:abstractNumId w:val="17"/>
  </w:num>
  <w:num w:numId="25">
    <w:abstractNumId w:val="15"/>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3"/>
  </w:num>
  <w:num w:numId="31">
    <w:abstractNumId w:val="2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0A4C"/>
    <w:rsid w:val="00024E24"/>
    <w:rsid w:val="00034EAA"/>
    <w:rsid w:val="00077CC6"/>
    <w:rsid w:val="000861A6"/>
    <w:rsid w:val="00095875"/>
    <w:rsid w:val="000A11B2"/>
    <w:rsid w:val="000C43D5"/>
    <w:rsid w:val="000D3872"/>
    <w:rsid w:val="000D7FD3"/>
    <w:rsid w:val="000E7E7B"/>
    <w:rsid w:val="000F3BA2"/>
    <w:rsid w:val="00103F8C"/>
    <w:rsid w:val="001175BF"/>
    <w:rsid w:val="00130923"/>
    <w:rsid w:val="00132B66"/>
    <w:rsid w:val="001414F3"/>
    <w:rsid w:val="00143FCD"/>
    <w:rsid w:val="00152D18"/>
    <w:rsid w:val="0016039A"/>
    <w:rsid w:val="00167F21"/>
    <w:rsid w:val="001A495D"/>
    <w:rsid w:val="001B6467"/>
    <w:rsid w:val="001C48A7"/>
    <w:rsid w:val="001C78D3"/>
    <w:rsid w:val="001C7F45"/>
    <w:rsid w:val="001F510A"/>
    <w:rsid w:val="00203F57"/>
    <w:rsid w:val="002050DE"/>
    <w:rsid w:val="002076E6"/>
    <w:rsid w:val="00222463"/>
    <w:rsid w:val="00223EB1"/>
    <w:rsid w:val="002342F9"/>
    <w:rsid w:val="00236917"/>
    <w:rsid w:val="00241465"/>
    <w:rsid w:val="0024390F"/>
    <w:rsid w:val="00243D6B"/>
    <w:rsid w:val="00251A49"/>
    <w:rsid w:val="0026291C"/>
    <w:rsid w:val="0026793C"/>
    <w:rsid w:val="002758D7"/>
    <w:rsid w:val="00276954"/>
    <w:rsid w:val="002822BD"/>
    <w:rsid w:val="0028310F"/>
    <w:rsid w:val="00297B34"/>
    <w:rsid w:val="002A11FB"/>
    <w:rsid w:val="002B06E6"/>
    <w:rsid w:val="002C1423"/>
    <w:rsid w:val="002C3AA1"/>
    <w:rsid w:val="002D271F"/>
    <w:rsid w:val="002D6386"/>
    <w:rsid w:val="002D65D6"/>
    <w:rsid w:val="002D7D13"/>
    <w:rsid w:val="002E5B7B"/>
    <w:rsid w:val="002E72F6"/>
    <w:rsid w:val="002F1999"/>
    <w:rsid w:val="002F42E0"/>
    <w:rsid w:val="002F5201"/>
    <w:rsid w:val="00303892"/>
    <w:rsid w:val="00305B35"/>
    <w:rsid w:val="0031552D"/>
    <w:rsid w:val="003155A7"/>
    <w:rsid w:val="003155A8"/>
    <w:rsid w:val="003166C5"/>
    <w:rsid w:val="003242B9"/>
    <w:rsid w:val="0034671D"/>
    <w:rsid w:val="0036326F"/>
    <w:rsid w:val="003723BB"/>
    <w:rsid w:val="003753C7"/>
    <w:rsid w:val="00376582"/>
    <w:rsid w:val="00380903"/>
    <w:rsid w:val="0038467B"/>
    <w:rsid w:val="00387878"/>
    <w:rsid w:val="00395311"/>
    <w:rsid w:val="003979FC"/>
    <w:rsid w:val="003A55EE"/>
    <w:rsid w:val="003D67FC"/>
    <w:rsid w:val="00406E5A"/>
    <w:rsid w:val="0041715E"/>
    <w:rsid w:val="0042619D"/>
    <w:rsid w:val="00443110"/>
    <w:rsid w:val="00452CFE"/>
    <w:rsid w:val="00455B34"/>
    <w:rsid w:val="00481F02"/>
    <w:rsid w:val="0048762C"/>
    <w:rsid w:val="004B256F"/>
    <w:rsid w:val="004E4494"/>
    <w:rsid w:val="004F15A7"/>
    <w:rsid w:val="00500B7B"/>
    <w:rsid w:val="005113B6"/>
    <w:rsid w:val="00531817"/>
    <w:rsid w:val="005405A1"/>
    <w:rsid w:val="00560CA0"/>
    <w:rsid w:val="005624F3"/>
    <w:rsid w:val="005811EF"/>
    <w:rsid w:val="00585156"/>
    <w:rsid w:val="005B0878"/>
    <w:rsid w:val="005B5C28"/>
    <w:rsid w:val="005B66CA"/>
    <w:rsid w:val="005C15C0"/>
    <w:rsid w:val="005D1E24"/>
    <w:rsid w:val="005D3845"/>
    <w:rsid w:val="005D5B2F"/>
    <w:rsid w:val="005F7E7D"/>
    <w:rsid w:val="00605B37"/>
    <w:rsid w:val="00610654"/>
    <w:rsid w:val="0062410D"/>
    <w:rsid w:val="006318B9"/>
    <w:rsid w:val="0066733F"/>
    <w:rsid w:val="0067026C"/>
    <w:rsid w:val="00673801"/>
    <w:rsid w:val="006C6317"/>
    <w:rsid w:val="006E2D49"/>
    <w:rsid w:val="00712BE3"/>
    <w:rsid w:val="007468FC"/>
    <w:rsid w:val="00782F1B"/>
    <w:rsid w:val="00787A5F"/>
    <w:rsid w:val="00792CA3"/>
    <w:rsid w:val="007B2FDD"/>
    <w:rsid w:val="007D307D"/>
    <w:rsid w:val="007D58FB"/>
    <w:rsid w:val="007D6ADB"/>
    <w:rsid w:val="007E0574"/>
    <w:rsid w:val="00802368"/>
    <w:rsid w:val="00815887"/>
    <w:rsid w:val="008163BB"/>
    <w:rsid w:val="00832FB2"/>
    <w:rsid w:val="0083468A"/>
    <w:rsid w:val="00834E65"/>
    <w:rsid w:val="00835334"/>
    <w:rsid w:val="00835B93"/>
    <w:rsid w:val="00837827"/>
    <w:rsid w:val="00842D43"/>
    <w:rsid w:val="00845040"/>
    <w:rsid w:val="00856D1C"/>
    <w:rsid w:val="00876AC0"/>
    <w:rsid w:val="0088413D"/>
    <w:rsid w:val="008916C7"/>
    <w:rsid w:val="008B6F50"/>
    <w:rsid w:val="008E5219"/>
    <w:rsid w:val="008E5AC8"/>
    <w:rsid w:val="008E773B"/>
    <w:rsid w:val="00903408"/>
    <w:rsid w:val="00905AD9"/>
    <w:rsid w:val="009116EA"/>
    <w:rsid w:val="00912086"/>
    <w:rsid w:val="00924EF2"/>
    <w:rsid w:val="00931E30"/>
    <w:rsid w:val="00933671"/>
    <w:rsid w:val="00936190"/>
    <w:rsid w:val="00971D09"/>
    <w:rsid w:val="00972BF7"/>
    <w:rsid w:val="00972DD5"/>
    <w:rsid w:val="00984879"/>
    <w:rsid w:val="00985632"/>
    <w:rsid w:val="00991B63"/>
    <w:rsid w:val="009B2428"/>
    <w:rsid w:val="009B5CB7"/>
    <w:rsid w:val="009C0EA3"/>
    <w:rsid w:val="009C1E0D"/>
    <w:rsid w:val="009C69A0"/>
    <w:rsid w:val="009D3C4D"/>
    <w:rsid w:val="009E6EB9"/>
    <w:rsid w:val="009F3E64"/>
    <w:rsid w:val="00A0490D"/>
    <w:rsid w:val="00A0528A"/>
    <w:rsid w:val="00A1074C"/>
    <w:rsid w:val="00A145A2"/>
    <w:rsid w:val="00A24D5E"/>
    <w:rsid w:val="00A31242"/>
    <w:rsid w:val="00A374EF"/>
    <w:rsid w:val="00A40A2D"/>
    <w:rsid w:val="00A4577F"/>
    <w:rsid w:val="00A475CB"/>
    <w:rsid w:val="00A50604"/>
    <w:rsid w:val="00A52530"/>
    <w:rsid w:val="00A551BF"/>
    <w:rsid w:val="00A567C3"/>
    <w:rsid w:val="00A571DC"/>
    <w:rsid w:val="00A66052"/>
    <w:rsid w:val="00A70524"/>
    <w:rsid w:val="00A73406"/>
    <w:rsid w:val="00A740AC"/>
    <w:rsid w:val="00A75749"/>
    <w:rsid w:val="00A757B3"/>
    <w:rsid w:val="00A973C6"/>
    <w:rsid w:val="00AA464D"/>
    <w:rsid w:val="00AB2766"/>
    <w:rsid w:val="00AC65DA"/>
    <w:rsid w:val="00AD09E4"/>
    <w:rsid w:val="00AD5D0A"/>
    <w:rsid w:val="00AE6924"/>
    <w:rsid w:val="00AF0014"/>
    <w:rsid w:val="00AF1737"/>
    <w:rsid w:val="00B00D12"/>
    <w:rsid w:val="00B12B54"/>
    <w:rsid w:val="00B2722A"/>
    <w:rsid w:val="00B422A6"/>
    <w:rsid w:val="00B4243F"/>
    <w:rsid w:val="00B4447B"/>
    <w:rsid w:val="00B45D44"/>
    <w:rsid w:val="00B56383"/>
    <w:rsid w:val="00B60E3A"/>
    <w:rsid w:val="00B618BA"/>
    <w:rsid w:val="00B82137"/>
    <w:rsid w:val="00B825B8"/>
    <w:rsid w:val="00B95503"/>
    <w:rsid w:val="00BA282D"/>
    <w:rsid w:val="00BA4D57"/>
    <w:rsid w:val="00BA58C4"/>
    <w:rsid w:val="00BA691B"/>
    <w:rsid w:val="00BB6260"/>
    <w:rsid w:val="00BC2A70"/>
    <w:rsid w:val="00BE4F09"/>
    <w:rsid w:val="00BE7256"/>
    <w:rsid w:val="00BF6463"/>
    <w:rsid w:val="00C03C81"/>
    <w:rsid w:val="00C05E74"/>
    <w:rsid w:val="00C10C19"/>
    <w:rsid w:val="00C143B8"/>
    <w:rsid w:val="00C14F86"/>
    <w:rsid w:val="00C17D02"/>
    <w:rsid w:val="00C33682"/>
    <w:rsid w:val="00C4145E"/>
    <w:rsid w:val="00C52261"/>
    <w:rsid w:val="00C5649C"/>
    <w:rsid w:val="00C66021"/>
    <w:rsid w:val="00C75486"/>
    <w:rsid w:val="00C8202C"/>
    <w:rsid w:val="00C91576"/>
    <w:rsid w:val="00C92A5B"/>
    <w:rsid w:val="00CA46EC"/>
    <w:rsid w:val="00CA4CAE"/>
    <w:rsid w:val="00CA7C7F"/>
    <w:rsid w:val="00CB6EC3"/>
    <w:rsid w:val="00CD29E8"/>
    <w:rsid w:val="00CE17A1"/>
    <w:rsid w:val="00CE2AA2"/>
    <w:rsid w:val="00D05B29"/>
    <w:rsid w:val="00D1165C"/>
    <w:rsid w:val="00D12BEB"/>
    <w:rsid w:val="00D1394D"/>
    <w:rsid w:val="00D151D1"/>
    <w:rsid w:val="00D27C2D"/>
    <w:rsid w:val="00D47740"/>
    <w:rsid w:val="00D51B3A"/>
    <w:rsid w:val="00D812B9"/>
    <w:rsid w:val="00D90260"/>
    <w:rsid w:val="00D903FD"/>
    <w:rsid w:val="00D93652"/>
    <w:rsid w:val="00D94BC5"/>
    <w:rsid w:val="00D96C08"/>
    <w:rsid w:val="00DC08F4"/>
    <w:rsid w:val="00DC3052"/>
    <w:rsid w:val="00DD022D"/>
    <w:rsid w:val="00DE5F75"/>
    <w:rsid w:val="00DE7916"/>
    <w:rsid w:val="00DF46C4"/>
    <w:rsid w:val="00DF4CA3"/>
    <w:rsid w:val="00E02515"/>
    <w:rsid w:val="00E12873"/>
    <w:rsid w:val="00E15C96"/>
    <w:rsid w:val="00E1604B"/>
    <w:rsid w:val="00E2102F"/>
    <w:rsid w:val="00E333F7"/>
    <w:rsid w:val="00E75A27"/>
    <w:rsid w:val="00E763A6"/>
    <w:rsid w:val="00EA1839"/>
    <w:rsid w:val="00EB5E58"/>
    <w:rsid w:val="00EC78E7"/>
    <w:rsid w:val="00ED0DF7"/>
    <w:rsid w:val="00ED43D2"/>
    <w:rsid w:val="00ED7B2F"/>
    <w:rsid w:val="00EE22D4"/>
    <w:rsid w:val="00EE3B8C"/>
    <w:rsid w:val="00EF25D6"/>
    <w:rsid w:val="00EF4A38"/>
    <w:rsid w:val="00EF5845"/>
    <w:rsid w:val="00F11B8F"/>
    <w:rsid w:val="00F21BBD"/>
    <w:rsid w:val="00F3699A"/>
    <w:rsid w:val="00F379D0"/>
    <w:rsid w:val="00F47193"/>
    <w:rsid w:val="00F501B4"/>
    <w:rsid w:val="00F74011"/>
    <w:rsid w:val="00F76175"/>
    <w:rsid w:val="00F80CFC"/>
    <w:rsid w:val="00F80DCB"/>
    <w:rsid w:val="00F958AE"/>
    <w:rsid w:val="00F97875"/>
    <w:rsid w:val="00FA71D0"/>
    <w:rsid w:val="00FB10CB"/>
    <w:rsid w:val="00FB365C"/>
    <w:rsid w:val="00FC5F71"/>
    <w:rsid w:val="00FF366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 w:type="character" w:styleId="FollowedHyperlink">
    <w:name w:val="FollowedHyperlink"/>
    <w:basedOn w:val="DefaultParagraphFont"/>
    <w:uiPriority w:val="99"/>
    <w:semiHidden/>
    <w:unhideWhenUsed/>
    <w:rsid w:val="00F3699A"/>
    <w:rPr>
      <w:color w:val="52276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0CC14FE5B53F4EA8725CA00819225B" ma:contentTypeVersion="13" ma:contentTypeDescription="Create a new document." ma:contentTypeScope="" ma:versionID="1f75c313afebab1db0527d12e6f3d7ec">
  <xsd:schema xmlns:xsd="http://www.w3.org/2001/XMLSchema" xmlns:xs="http://www.w3.org/2001/XMLSchema" xmlns:p="http://schemas.microsoft.com/office/2006/metadata/properties" xmlns:ns3="a21b11dd-8b60-4c26-b7e0-ed600f4bfdc0" xmlns:ns4="90f7d029-6d02-4474-9cd2-4da2659cd006" targetNamespace="http://schemas.microsoft.com/office/2006/metadata/properties" ma:root="true" ma:fieldsID="a4c06bec2ee80c8767c866b291c3dd0d" ns3:_="" ns4:_="">
    <xsd:import namespace="a21b11dd-8b60-4c26-b7e0-ed600f4bfdc0"/>
    <xsd:import namespace="90f7d029-6d02-4474-9cd2-4da2659cd0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b11dd-8b60-4c26-b7e0-ed600f4bf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f7d029-6d02-4474-9cd2-4da2659cd0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2.xml><?xml version="1.0" encoding="utf-8"?>
<ds:datastoreItem xmlns:ds="http://schemas.openxmlformats.org/officeDocument/2006/customXml" ds:itemID="{00C789B8-B4A8-4826-AB72-A398A20A9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b11dd-8b60-4c26-b7e0-ed600f4bfdc0"/>
    <ds:schemaRef ds:uri="90f7d029-6d02-4474-9cd2-4da2659cd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AAB01-E58C-4841-B922-14ADCC3009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52246D-8D44-43FC-896C-5AA03BD62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KLEIN,Isobel</cp:lastModifiedBy>
  <cp:revision>5</cp:revision>
  <cp:lastPrinted>2018-01-12T00:12:00Z</cp:lastPrinted>
  <dcterms:created xsi:type="dcterms:W3CDTF">2020-03-19T21:57:00Z</dcterms:created>
  <dcterms:modified xsi:type="dcterms:W3CDTF">2020-08-13T00:47:00Z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0x010100BD0CC14FE5B53F4EA8725CA00819225B</vt:lpwstr>
  </property>
</Properties>
</file>