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246" w:rsidRPr="001B3452" w:rsidRDefault="5B8017BC" w:rsidP="00702FE6">
      <w:pPr>
        <w:rPr>
          <w:rFonts w:ascii="Arial Narrow" w:hAnsi="Arial Narrow"/>
          <w:sz w:val="18"/>
          <w:szCs w:val="18"/>
        </w:rPr>
      </w:pPr>
      <w:r w:rsidRPr="658C9E1C">
        <w:rPr>
          <w:rFonts w:ascii="Arial Narrow" w:hAnsi="Arial Narrow"/>
          <w:sz w:val="18"/>
          <w:szCs w:val="18"/>
        </w:rPr>
        <w:t>The University of Melbourne’s Equity Access and Participation Plan for 2020 continues and extends current access and participation activities. The Plan encompasses a suite of strategies and initiatives that can be categorised under five themes: Outreach, Access, Support, Research and Engagement. Throughout all categories, and particularly through Outreach and Engagement, the University collaborates with: secondary and primary schools and other universities, offering a variety of on and off-campus programs; TAFEs to offer alternative pathway entries to the University; and community to foster partnerships in support of educationally disadvantaged students. The University’s priority equity groups are: Indigenous students, low SES students, regional and remote students, and students with disability. Students with non-English speaking background and women in non-traditional areas of study are also supported through the wide range of services and activities at the University.</w:t>
      </w:r>
      <w:r w:rsidR="00C7178F" w:rsidRPr="658C9E1C">
        <w:rPr>
          <w:rFonts w:ascii="Arial Narrow" w:hAnsi="Arial Narrow"/>
          <w:sz w:val="18"/>
          <w:szCs w:val="18"/>
        </w:rPr>
        <w:t xml:space="preserve"> In response to the recent bushfires and </w:t>
      </w:r>
      <w:r w:rsidR="009F427E" w:rsidRPr="658C9E1C">
        <w:rPr>
          <w:rFonts w:ascii="Arial Narrow" w:hAnsi="Arial Narrow"/>
          <w:sz w:val="18"/>
          <w:szCs w:val="18"/>
        </w:rPr>
        <w:t xml:space="preserve">the </w:t>
      </w:r>
      <w:r w:rsidR="00C7178F" w:rsidRPr="658C9E1C">
        <w:rPr>
          <w:rFonts w:ascii="Arial Narrow" w:hAnsi="Arial Narrow"/>
          <w:sz w:val="18"/>
          <w:szCs w:val="18"/>
        </w:rPr>
        <w:t>ongoing C</w:t>
      </w:r>
      <w:r w:rsidR="35ACA56E" w:rsidRPr="658C9E1C">
        <w:rPr>
          <w:rFonts w:ascii="Arial Narrow" w:hAnsi="Arial Narrow"/>
          <w:sz w:val="18"/>
          <w:szCs w:val="18"/>
        </w:rPr>
        <w:t>ovid</w:t>
      </w:r>
      <w:r w:rsidR="00C7178F" w:rsidRPr="658C9E1C">
        <w:rPr>
          <w:rFonts w:ascii="Arial Narrow" w:hAnsi="Arial Narrow"/>
          <w:sz w:val="18"/>
          <w:szCs w:val="18"/>
        </w:rPr>
        <w:t>-19 pandemic, the University is also focusing on becoming more flexible and adaptable to changing circumstances.</w:t>
      </w:r>
    </w:p>
    <w:tbl>
      <w:tblPr>
        <w:tblStyle w:val="MediumGrid1-Accent1"/>
        <w:tblW w:w="10915" w:type="dxa"/>
        <w:tblInd w:w="-10" w:type="dxa"/>
        <w:tblLook w:val="04A0" w:firstRow="1" w:lastRow="0" w:firstColumn="1" w:lastColumn="0" w:noHBand="0" w:noVBand="1"/>
      </w:tblPr>
      <w:tblGrid>
        <w:gridCol w:w="1701"/>
        <w:gridCol w:w="4678"/>
        <w:gridCol w:w="2230"/>
        <w:gridCol w:w="2306"/>
      </w:tblGrid>
      <w:tr w:rsidR="00627A55" w:rsidRPr="001B3452" w:rsidTr="00AB69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E16246" w:rsidRPr="001B3452" w:rsidRDefault="00743AC4" w:rsidP="00636611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Goals</w:t>
            </w:r>
          </w:p>
        </w:tc>
        <w:tc>
          <w:tcPr>
            <w:tcW w:w="4678" w:type="dxa"/>
          </w:tcPr>
          <w:p w:rsidR="00E16246" w:rsidRPr="001B3452" w:rsidRDefault="007F3C18" w:rsidP="006366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Initiatives</w:t>
            </w:r>
          </w:p>
        </w:tc>
        <w:tc>
          <w:tcPr>
            <w:tcW w:w="2230" w:type="dxa"/>
          </w:tcPr>
          <w:p w:rsidR="00E16246" w:rsidRPr="001B3452" w:rsidRDefault="007F3C18" w:rsidP="00636611">
            <w:pPr>
              <w:spacing w:line="276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Outcomes</w:t>
            </w:r>
          </w:p>
        </w:tc>
        <w:tc>
          <w:tcPr>
            <w:tcW w:w="2306" w:type="dxa"/>
          </w:tcPr>
          <w:p w:rsidR="00E16246" w:rsidRPr="001B3452" w:rsidRDefault="007F3C18" w:rsidP="006366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Evaluation</w:t>
            </w:r>
          </w:p>
        </w:tc>
      </w:tr>
      <w:tr w:rsidR="001B3452" w:rsidRPr="001B3452" w:rsidTr="00627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</w:tcPr>
          <w:p w:rsidR="00E16246" w:rsidRPr="001B3452" w:rsidRDefault="00085C66" w:rsidP="00636611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: </w:t>
            </w:r>
            <w:r w:rsidR="00502857" w:rsidRPr="001B3452">
              <w:rPr>
                <w:rFonts w:ascii="Arial Narrow" w:hAnsi="Arial Narrow"/>
                <w:sz w:val="18"/>
                <w:szCs w:val="18"/>
              </w:rPr>
              <w:t>Building awareness and aspiration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 for higher education</w:t>
            </w: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:rsidR="00B37321" w:rsidRPr="001B3452" w:rsidRDefault="00B37321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Sustained outreach to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target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regions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with the aim of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building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student aspiration, increasing teacher and parental support of student aspiration, increasing Year 10</w:t>
            </w:r>
            <w:r w:rsidR="008477BD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-12 retention rates, and providing pre-university experience programs.</w:t>
            </w:r>
          </w:p>
        </w:tc>
        <w:tc>
          <w:tcPr>
            <w:tcW w:w="4678" w:type="dxa"/>
            <w:shd w:val="clear" w:color="auto" w:fill="auto"/>
          </w:tcPr>
          <w:p w:rsidR="00B37321" w:rsidRPr="001B3452" w:rsidRDefault="009859C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Melbourne Connect – Low SES School Undergraduate Outreach Programs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Raised awareness of and aspiration to higher education in pre-tertiary students.</w:t>
            </w:r>
          </w:p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B37321" w:rsidRPr="001B3452" w:rsidRDefault="009E3A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applications from students in equity groups.</w:t>
            </w:r>
          </w:p>
          <w:p w:rsidR="008C16AB" w:rsidRPr="001B3452" w:rsidRDefault="008C16AB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8C16AB" w:rsidRPr="001B3452" w:rsidRDefault="008C16AB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confidence and career aspirations.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B37321" w:rsidRPr="001B3452" w:rsidRDefault="009E3A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U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niversity application rates for </w:t>
            </w:r>
            <w:r w:rsidRPr="001B3452">
              <w:rPr>
                <w:rFonts w:ascii="Arial Narrow" w:hAnsi="Arial Narrow"/>
                <w:sz w:val="18"/>
                <w:szCs w:val="18"/>
              </w:rPr>
              <w:t>equity cohorts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E3A67" w:rsidRPr="001B3452" w:rsidRDefault="009E3A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9E3A67" w:rsidRPr="001B3452" w:rsidRDefault="009E3A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Special Entry Access Scheme (including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Pr="001B3452">
              <w:rPr>
                <w:rFonts w:ascii="Arial Narrow" w:hAnsi="Arial Narrow"/>
                <w:sz w:val="18"/>
                <w:szCs w:val="18"/>
              </w:rPr>
              <w:t>) application statistics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9859C6" w:rsidRPr="001B3452" w:rsidRDefault="009859C6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9859C6" w:rsidRPr="001B3452" w:rsidRDefault="34FB55E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658C9E1C">
              <w:rPr>
                <w:rFonts w:ascii="Arial Narrow" w:hAnsi="Arial Narrow"/>
                <w:i/>
                <w:iCs/>
                <w:sz w:val="18"/>
                <w:szCs w:val="18"/>
              </w:rPr>
              <w:t>SEAMS</w:t>
            </w:r>
            <w:r w:rsidRPr="658C9E1C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Science, Year 8 and 9 </w:t>
            </w:r>
            <w:r w:rsidR="00B53235">
              <w:rPr>
                <w:rFonts w:ascii="Arial Narrow" w:hAnsi="Arial Narrow"/>
                <w:sz w:val="18"/>
                <w:szCs w:val="18"/>
              </w:rPr>
              <w:t>for underrepresented students</w:t>
            </w:r>
          </w:p>
        </w:tc>
        <w:tc>
          <w:tcPr>
            <w:tcW w:w="2230" w:type="dxa"/>
            <w:vMerge/>
          </w:tcPr>
          <w:p w:rsidR="009859C6" w:rsidRPr="001B3452" w:rsidRDefault="009859C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9859C6" w:rsidRPr="001B3452" w:rsidRDefault="009859C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37321" w:rsidRPr="001B3452" w:rsidRDefault="00B37321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RISE</w:t>
            </w:r>
            <w:r w:rsidR="009859C6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sz w:val="18"/>
                <w:szCs w:val="18"/>
              </w:rPr>
              <w:t>- Residential Indigenous Science Experience</w:t>
            </w:r>
          </w:p>
        </w:tc>
        <w:tc>
          <w:tcPr>
            <w:tcW w:w="2230" w:type="dxa"/>
            <w:vMerge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37321" w:rsidRPr="001B3452" w:rsidRDefault="00B37321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B37321" w:rsidRPr="001B3452" w:rsidRDefault="5B8017BC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>Careers Practitioners and Teacher Outreach</w:t>
            </w:r>
          </w:p>
        </w:tc>
        <w:tc>
          <w:tcPr>
            <w:tcW w:w="2230" w:type="dxa"/>
            <w:vMerge/>
          </w:tcPr>
          <w:p w:rsidR="00B37321" w:rsidRPr="001B3452" w:rsidRDefault="00B3732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B37321" w:rsidRPr="001B3452" w:rsidRDefault="00B3732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37321" w:rsidRPr="001B3452" w:rsidRDefault="00B37321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Year 9 and 10 Discipline Days</w:t>
            </w:r>
          </w:p>
        </w:tc>
        <w:tc>
          <w:tcPr>
            <w:tcW w:w="2230" w:type="dxa"/>
            <w:vMerge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B37321" w:rsidRPr="001B3452" w:rsidRDefault="00B3732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705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22540C" w:rsidRPr="001B3452" w:rsidRDefault="0022540C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22540C" w:rsidRPr="001B3452" w:rsidRDefault="000C45D0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Discipline specific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D03CF" w:rsidRPr="001B3452">
              <w:rPr>
                <w:rFonts w:ascii="Arial Narrow" w:hAnsi="Arial Narrow"/>
                <w:sz w:val="18"/>
                <w:szCs w:val="18"/>
              </w:rPr>
              <w:t xml:space="preserve">and general </w:t>
            </w: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activities: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on- and off-site camps; school visits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; campus</w:t>
            </w:r>
            <w:r w:rsidR="009A11CE" w:rsidRPr="001B3452">
              <w:rPr>
                <w:rFonts w:ascii="Arial Narrow" w:hAnsi="Arial Narrow"/>
                <w:i/>
                <w:sz w:val="18"/>
                <w:szCs w:val="18"/>
              </w:rPr>
              <w:t>-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based activities; hands-on future career workshops</w:t>
            </w:r>
            <w:r w:rsidR="00E635C8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experiential learning; short vocational courses</w:t>
            </w:r>
          </w:p>
        </w:tc>
        <w:tc>
          <w:tcPr>
            <w:tcW w:w="2230" w:type="dxa"/>
            <w:vMerge/>
          </w:tcPr>
          <w:p w:rsidR="0022540C" w:rsidRPr="001B3452" w:rsidRDefault="0022540C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22540C" w:rsidRPr="001B3452" w:rsidRDefault="0022540C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C520C" w:rsidRPr="001B3452" w:rsidRDefault="000C520C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Leadership, Excellence and Achievement </w:t>
            </w:r>
            <w:r w:rsidRPr="00505CC5">
              <w:rPr>
                <w:rFonts w:ascii="Arial Narrow" w:hAnsi="Arial Narrow"/>
                <w:sz w:val="18"/>
                <w:szCs w:val="18"/>
              </w:rPr>
              <w:t>Program</w:t>
            </w:r>
          </w:p>
        </w:tc>
        <w:tc>
          <w:tcPr>
            <w:tcW w:w="2230" w:type="dxa"/>
            <w:vMerge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:rsidTr="00627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shd w:val="clear" w:color="auto" w:fill="95B3D7" w:themeFill="accent1" w:themeFillTint="99"/>
          </w:tcPr>
          <w:p w:rsidR="00166F05" w:rsidRPr="001B3452" w:rsidRDefault="00166F05" w:rsidP="00636611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sz w:val="18"/>
                <w:szCs w:val="18"/>
              </w:rPr>
              <w:t xml:space="preserve">ACCESS: </w:t>
            </w:r>
            <w:r w:rsidR="00502857" w:rsidRPr="001B3452">
              <w:rPr>
                <w:rFonts w:ascii="Arial Narrow" w:hAnsi="Arial Narrow" w:cs="Arial"/>
                <w:sz w:val="18"/>
                <w:szCs w:val="18"/>
              </w:rPr>
              <w:t>Recruitment, pathways and selection mechanisms</w:t>
            </w:r>
          </w:p>
        </w:tc>
      </w:tr>
      <w:tr w:rsidR="00AB697F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:rsidR="003354B8" w:rsidRPr="001B3452" w:rsidRDefault="003354B8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Provision and promotion of pathway programs, guaranteed entry, alternate selection criteria tools, scholarships, and integrated policy frameworks on equity-related issues.</w:t>
            </w:r>
          </w:p>
        </w:tc>
        <w:tc>
          <w:tcPr>
            <w:tcW w:w="4678" w:type="dxa"/>
            <w:shd w:val="clear" w:color="auto" w:fill="auto"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="00E75F57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Graduate Access Melbourne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- 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 xml:space="preserve">alternative 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selection program for disadvantaged students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Greater than 20% of undergraduate students accessing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the university through alternative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selection criteria and pathways.</w:t>
            </w:r>
          </w:p>
          <w:p w:rsidR="009E3A67" w:rsidRPr="001B3452" w:rsidRDefault="009E3A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participation of equity group students, especially low SES and Indigenous students in STEM courses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3354B8" w:rsidRPr="001B3452" w:rsidRDefault="00C77A1E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Increased </w:t>
            </w:r>
            <w:r w:rsidR="00D52FBB" w:rsidRPr="001B3452">
              <w:rPr>
                <w:rFonts w:ascii="Arial Narrow" w:hAnsi="Arial Narrow"/>
                <w:sz w:val="18"/>
                <w:szCs w:val="18"/>
              </w:rPr>
              <w:t xml:space="preserve">equity group 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rates and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participation ratio</w:t>
            </w:r>
            <w:r w:rsidR="00F37960" w:rsidRPr="001B3452">
              <w:rPr>
                <w:rFonts w:ascii="Arial Narrow" w:hAnsi="Arial Narrow"/>
                <w:sz w:val="18"/>
                <w:szCs w:val="18"/>
              </w:rPr>
              <w:t>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3354B8" w:rsidRPr="001B3452" w:rsidRDefault="00C77A1E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Mechanisms and measurement framework for targeted equity access to graduate programs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Available accommodation for offer to equity group students based on need.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3354B8" w:rsidRPr="001B3452" w:rsidRDefault="00D52FBB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Melbourne enrolment numbers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and offer statistics. Course enrolment numbers.</w:t>
            </w:r>
          </w:p>
          <w:p w:rsidR="003354B8" w:rsidRPr="001B3452" w:rsidRDefault="00C77A1E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cholarships granted.</w:t>
            </w:r>
          </w:p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Gu</w:t>
            </w:r>
            <w:r w:rsidR="009E3A67" w:rsidRPr="001B3452">
              <w:rPr>
                <w:rFonts w:ascii="Arial Narrow" w:hAnsi="Arial Narrow"/>
                <w:sz w:val="18"/>
                <w:szCs w:val="18"/>
              </w:rPr>
              <w:t>aranteed accommodation offered from 2016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3354B8" w:rsidRPr="001B3452" w:rsidRDefault="0025644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Internal analysis of a</w:t>
            </w:r>
            <w:r w:rsidR="009B4061" w:rsidRPr="001B3452">
              <w:rPr>
                <w:rFonts w:ascii="Arial Narrow" w:hAnsi="Arial Narrow"/>
                <w:sz w:val="18"/>
                <w:szCs w:val="18"/>
              </w:rPr>
              <w:t xml:space="preserve">ccess and participation numbers; </w:t>
            </w:r>
            <w:r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3354B8" w:rsidRPr="001B3452" w:rsidRDefault="003354B8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354B8" w:rsidRPr="001B3452" w:rsidRDefault="003354B8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SEAMS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,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 xml:space="preserve"> VCE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low SES and Indigenous 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>Program</w:t>
            </w:r>
          </w:p>
        </w:tc>
        <w:tc>
          <w:tcPr>
            <w:tcW w:w="2230" w:type="dxa"/>
            <w:vMerge/>
          </w:tcPr>
          <w:p w:rsidR="003354B8" w:rsidRPr="001B3452" w:rsidRDefault="003354B8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3354B8" w:rsidRPr="001B3452" w:rsidRDefault="003354B8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3354B8" w:rsidRPr="001B3452" w:rsidRDefault="003354B8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DiGS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Diploma in General Studies</w:t>
            </w:r>
          </w:p>
        </w:tc>
        <w:tc>
          <w:tcPr>
            <w:tcW w:w="2230" w:type="dxa"/>
            <w:vMerge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3354B8" w:rsidRPr="001B3452" w:rsidRDefault="003354B8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354B8" w:rsidRPr="001B3452" w:rsidRDefault="00B6029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degree programs-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Arts Extended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,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Science Extended</w:t>
            </w:r>
          </w:p>
        </w:tc>
        <w:tc>
          <w:tcPr>
            <w:tcW w:w="2230" w:type="dxa"/>
            <w:vMerge/>
          </w:tcPr>
          <w:p w:rsidR="003354B8" w:rsidRPr="001B3452" w:rsidRDefault="003354B8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3354B8" w:rsidRPr="001B3452" w:rsidRDefault="003354B8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3354B8" w:rsidRPr="001B3452" w:rsidRDefault="003354B8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354B8" w:rsidRPr="001B3452" w:rsidRDefault="00C77A1E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Student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Accommodation Project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meeting growing demand for high quality, affordable student housing</w:t>
            </w:r>
          </w:p>
        </w:tc>
        <w:tc>
          <w:tcPr>
            <w:tcW w:w="2230" w:type="dxa"/>
            <w:vMerge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3354B8" w:rsidRPr="001B3452" w:rsidRDefault="003354B8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958FB" w:rsidRPr="001B3452" w:rsidRDefault="00D958FB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958FB" w:rsidRPr="001B3452" w:rsidRDefault="00D40605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</w:p>
        </w:tc>
        <w:tc>
          <w:tcPr>
            <w:tcW w:w="2230" w:type="dxa"/>
            <w:vMerge/>
          </w:tcPr>
          <w:p w:rsidR="00D958FB" w:rsidRPr="001B3452" w:rsidRDefault="00D958FB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958FB" w:rsidRPr="001B3452" w:rsidRDefault="00D958FB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705F9F">
        <w:trPr>
          <w:trHeight w:val="1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67E8D" w:rsidRPr="001B3452" w:rsidRDefault="00067E8D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67E8D" w:rsidRPr="001B3452" w:rsidRDefault="00302627" w:rsidP="0063661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Student Equity and Diversity Project</w:t>
            </w:r>
          </w:p>
        </w:tc>
        <w:tc>
          <w:tcPr>
            <w:tcW w:w="2230" w:type="dxa"/>
            <w:vMerge/>
          </w:tcPr>
          <w:p w:rsidR="00067E8D" w:rsidRPr="001B3452" w:rsidRDefault="00067E8D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67E8D" w:rsidRPr="001B3452" w:rsidRDefault="00067E8D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:rsidTr="00627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shd w:val="clear" w:color="auto" w:fill="95B3D7" w:themeFill="accent1" w:themeFillTint="99"/>
          </w:tcPr>
          <w:p w:rsidR="00166F05" w:rsidRPr="001B3452" w:rsidRDefault="00B94B67" w:rsidP="00636611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SUPPORT: </w:t>
            </w:r>
            <w:r w:rsidR="0015602A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Equality of Participation</w:t>
            </w:r>
            <w:r w:rsidR="00502857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 and Outcomes</w:t>
            </w:r>
          </w:p>
        </w:tc>
      </w:tr>
      <w:tr w:rsidR="00AB697F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:rsidR="00B94B67" w:rsidRPr="001B3452" w:rsidRDefault="0005353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Provision and promotion of programs </w:t>
            </w:r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and support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which </w:t>
            </w:r>
            <w:r w:rsidR="00A4328F" w:rsidRPr="001B3452">
              <w:rPr>
                <w:rFonts w:ascii="Arial Narrow" w:hAnsi="Arial Narrow"/>
                <w:b w:val="0"/>
                <w:sz w:val="18"/>
                <w:szCs w:val="18"/>
              </w:rPr>
              <w:t>ameliorate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the challenges faced by students in groups of disadvantage</w:t>
            </w:r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- transition,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retention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, progress and success programs, scholarships,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financial aid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, employment, housing.</w:t>
            </w:r>
          </w:p>
        </w:tc>
        <w:tc>
          <w:tcPr>
            <w:tcW w:w="4678" w:type="dxa"/>
            <w:shd w:val="clear" w:color="auto" w:fill="auto"/>
          </w:tcPr>
          <w:p w:rsidR="00B94B67" w:rsidRPr="001B3452" w:rsidRDefault="00B94B6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ITAS Excellence Program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B94B67" w:rsidRPr="001B3452" w:rsidRDefault="007804F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success and retention ratios for equity groups.</w:t>
            </w:r>
          </w:p>
          <w:p w:rsidR="00502857" w:rsidRPr="001B3452" w:rsidRDefault="0050285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502857" w:rsidRPr="001B3452" w:rsidRDefault="00C506CA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completion rates for equity groups.</w:t>
            </w:r>
          </w:p>
          <w:p w:rsidR="00502857" w:rsidRPr="001B3452" w:rsidRDefault="0050285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502857" w:rsidRPr="001B3452" w:rsidRDefault="002B11FE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Maximised </w:t>
            </w:r>
            <w:r w:rsidR="00C506CA" w:rsidRPr="001B3452">
              <w:rPr>
                <w:rFonts w:ascii="Arial Narrow" w:hAnsi="Arial Narrow"/>
                <w:sz w:val="18"/>
                <w:szCs w:val="18"/>
              </w:rPr>
              <w:t>rates of graduate employment or postgraduate study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B94B67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Internal analysis of retention and success ratios; </w:t>
            </w:r>
            <w:r w:rsidR="006336E5"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2159D9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:rsidR="009B4061" w:rsidRPr="001B3452" w:rsidRDefault="009B406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337DB9" w:rsidRPr="001B3452" w:rsidRDefault="00337DB9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Graduate Destination Survey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2159D9" w:rsidRPr="001B3452" w:rsidRDefault="002159D9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2159D9" w:rsidRPr="001B3452" w:rsidRDefault="002159D9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B94B67" w:rsidRPr="001B3452" w:rsidRDefault="00B94B67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B94B67" w:rsidRPr="001B3452" w:rsidRDefault="00B94B6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Skills</w:t>
            </w:r>
            <w:r w:rsidR="00F4256B" w:rsidRPr="001B3452">
              <w:rPr>
                <w:rFonts w:ascii="Arial Narrow" w:hAnsi="Arial Narrow"/>
                <w:sz w:val="18"/>
                <w:szCs w:val="18"/>
              </w:rPr>
              <w:t xml:space="preserve"> Program</w:t>
            </w:r>
            <w:r w:rsidR="00DB2886" w:rsidRPr="001B3452">
              <w:rPr>
                <w:rFonts w:ascii="Arial Narrow" w:hAnsi="Arial Narrow"/>
                <w:sz w:val="18"/>
                <w:szCs w:val="18"/>
              </w:rPr>
              <w:t>s</w:t>
            </w:r>
          </w:p>
        </w:tc>
        <w:tc>
          <w:tcPr>
            <w:tcW w:w="2230" w:type="dxa"/>
            <w:vMerge/>
          </w:tcPr>
          <w:p w:rsidR="00B94B67" w:rsidRPr="001B3452" w:rsidRDefault="00B94B6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B94B67" w:rsidRPr="001B3452" w:rsidRDefault="00B94B6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Student Connect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transition and university experience advising program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EA3995" w:rsidRPr="001B3452" w:rsidRDefault="00EA3995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EA3995" w:rsidRPr="001B3452" w:rsidRDefault="00EA3995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First Year at Melbourne </w:t>
            </w:r>
            <w:r w:rsidRPr="001B3452">
              <w:rPr>
                <w:rFonts w:ascii="Arial Narrow" w:hAnsi="Arial Narrow"/>
                <w:sz w:val="18"/>
                <w:szCs w:val="18"/>
              </w:rPr>
              <w:t>– transitions and making connections</w:t>
            </w:r>
          </w:p>
        </w:tc>
        <w:tc>
          <w:tcPr>
            <w:tcW w:w="2230" w:type="dxa"/>
            <w:vMerge/>
          </w:tcPr>
          <w:p w:rsidR="00EA3995" w:rsidRPr="001B3452" w:rsidRDefault="00EA3995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EA3995" w:rsidRPr="001B3452" w:rsidRDefault="00EA3995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Students </w:t>
            </w:r>
            <w:r w:rsidR="00DA2784" w:rsidRPr="001B3452">
              <w:rPr>
                <w:rFonts w:ascii="Arial Narrow" w:hAnsi="Arial Narrow"/>
                <w:i/>
                <w:sz w:val="18"/>
                <w:szCs w:val="18"/>
              </w:rPr>
              <w:t xml:space="preserve">@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Work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employment program prioritising disadvantaged students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6611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8E143A" w:rsidRDefault="004B7E80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641064">
              <w:rPr>
                <w:rFonts w:ascii="Arial Narrow" w:hAnsi="Arial Narrow"/>
                <w:iCs/>
                <w:sz w:val="18"/>
                <w:szCs w:val="18"/>
              </w:rPr>
              <w:t xml:space="preserve">University </w:t>
            </w:r>
            <w:r w:rsidR="00813EEE">
              <w:rPr>
                <w:rFonts w:ascii="Arial Narrow" w:hAnsi="Arial Narrow"/>
                <w:iCs/>
                <w:sz w:val="18"/>
                <w:szCs w:val="18"/>
              </w:rPr>
              <w:t xml:space="preserve">of </w:t>
            </w:r>
            <w:r w:rsidRPr="00641064">
              <w:rPr>
                <w:rFonts w:ascii="Arial Narrow" w:hAnsi="Arial Narrow"/>
                <w:iCs/>
                <w:sz w:val="18"/>
                <w:szCs w:val="18"/>
              </w:rPr>
              <w:t>Melbourne Student Union’s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="5B8017BC" w:rsidRPr="00641064">
              <w:rPr>
                <w:rFonts w:ascii="Arial Narrow" w:hAnsi="Arial Narrow"/>
                <w:i/>
                <w:iCs/>
                <w:sz w:val="18"/>
                <w:szCs w:val="18"/>
              </w:rPr>
              <w:t>Destination Melbourne</w:t>
            </w:r>
            <w:r w:rsidR="5B8017BC" w:rsidRPr="00641064">
              <w:rPr>
                <w:rFonts w:ascii="Arial Narrow" w:hAnsi="Arial Narrow"/>
                <w:sz w:val="18"/>
                <w:szCs w:val="18"/>
              </w:rPr>
              <w:t xml:space="preserve"> Transition Program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A4B0C" w:rsidRPr="001B3452" w:rsidRDefault="00DA4B0C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A4B0C" w:rsidRPr="001B3452" w:rsidRDefault="00DA4B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 Precinct – </w:t>
            </w:r>
            <w:r w:rsidRPr="001B3452">
              <w:rPr>
                <w:rFonts w:ascii="Arial Narrow" w:hAnsi="Arial Narrow"/>
                <w:sz w:val="18"/>
                <w:szCs w:val="18"/>
              </w:rPr>
              <w:t>co-created accessible space where students can connect, study, innovate and unwind.</w:t>
            </w:r>
          </w:p>
        </w:tc>
        <w:tc>
          <w:tcPr>
            <w:tcW w:w="2230" w:type="dxa"/>
            <w:vMerge/>
          </w:tcPr>
          <w:p w:rsidR="00DA4B0C" w:rsidRPr="001B3452" w:rsidRDefault="00DA4B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A4B0C" w:rsidRPr="001B3452" w:rsidRDefault="00DA4B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Academic English </w:t>
            </w:r>
            <w:r w:rsidR="00E52D5D" w:rsidRPr="001B3452">
              <w:rPr>
                <w:rFonts w:ascii="Arial Narrow" w:hAnsi="Arial Narrow"/>
                <w:sz w:val="18"/>
                <w:szCs w:val="18"/>
              </w:rPr>
              <w:t>subjects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C520C" w:rsidRPr="001B3452" w:rsidRDefault="000C520C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Indigenous Leadership, Excellence and Achievement Program</w:t>
            </w:r>
            <w:r w:rsidRPr="001B345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30" w:type="dxa"/>
            <w:vMerge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C520C" w:rsidRPr="001B3452" w:rsidRDefault="000C520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  <w:r w:rsidR="00E635C8" w:rsidRPr="001B3452">
              <w:rPr>
                <w:rFonts w:ascii="Arial Narrow" w:hAnsi="Arial Narrow"/>
                <w:sz w:val="18"/>
                <w:szCs w:val="18"/>
              </w:rPr>
              <w:t xml:space="preserve"> and exchange programs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C45D0" w:rsidRPr="001B3452" w:rsidRDefault="000C45D0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C45D0" w:rsidRPr="001B3452" w:rsidRDefault="000C45D0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WiL and Career development support</w:t>
            </w:r>
          </w:p>
        </w:tc>
        <w:tc>
          <w:tcPr>
            <w:tcW w:w="2230" w:type="dxa"/>
            <w:vMerge/>
          </w:tcPr>
          <w:p w:rsidR="000C45D0" w:rsidRPr="001B3452" w:rsidRDefault="000C45D0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C45D0" w:rsidRPr="001B3452" w:rsidRDefault="000C45D0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C520C" w:rsidRPr="001B3452" w:rsidRDefault="000C520C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C520C" w:rsidRPr="001B3452" w:rsidRDefault="0030262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>National Indigenous Business Summer School</w:t>
            </w:r>
          </w:p>
        </w:tc>
        <w:tc>
          <w:tcPr>
            <w:tcW w:w="2230" w:type="dxa"/>
            <w:vMerge/>
          </w:tcPr>
          <w:p w:rsidR="000C520C" w:rsidRPr="001B3452" w:rsidRDefault="000C520C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C520C" w:rsidRPr="001B3452" w:rsidRDefault="000C520C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122391" w:rsidRPr="001B3452" w:rsidRDefault="00122391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122391" w:rsidRPr="001B3452" w:rsidRDefault="0012239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Employment Fundamentals – developing employment literacies</w:t>
            </w:r>
          </w:p>
        </w:tc>
        <w:tc>
          <w:tcPr>
            <w:tcW w:w="2230" w:type="dxa"/>
            <w:vMerge/>
          </w:tcPr>
          <w:p w:rsidR="00122391" w:rsidRPr="001B3452" w:rsidRDefault="0012239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122391" w:rsidRPr="001B3452" w:rsidRDefault="00122391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705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122391" w:rsidRPr="001B3452" w:rsidRDefault="00122391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122391" w:rsidRPr="001B3452" w:rsidRDefault="0012239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Expansion of childcare program</w:t>
            </w:r>
          </w:p>
        </w:tc>
        <w:tc>
          <w:tcPr>
            <w:tcW w:w="2230" w:type="dxa"/>
            <w:vMerge/>
          </w:tcPr>
          <w:p w:rsidR="00122391" w:rsidRPr="001B3452" w:rsidRDefault="0012239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122391" w:rsidRPr="001B3452" w:rsidRDefault="00122391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705F9F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DB2886" w:rsidRPr="001B3452" w:rsidRDefault="00DB2886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DB2886" w:rsidRPr="001B3452" w:rsidRDefault="5B8017BC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5B8017BC">
              <w:rPr>
                <w:rFonts w:ascii="Arial Narrow" w:hAnsi="Arial Narrow"/>
                <w:sz w:val="18"/>
                <w:szCs w:val="18"/>
              </w:rPr>
              <w:t>Mentoring programs – peer, alumni, professional and academic</w:t>
            </w:r>
          </w:p>
        </w:tc>
        <w:tc>
          <w:tcPr>
            <w:tcW w:w="2230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DB2886" w:rsidRPr="001B3452" w:rsidRDefault="00DB2886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:rsidTr="00627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shd w:val="clear" w:color="auto" w:fill="95B3D7" w:themeFill="accent1" w:themeFillTint="99"/>
          </w:tcPr>
          <w:p w:rsidR="00DB2886" w:rsidRPr="001B3452" w:rsidRDefault="00DB2886" w:rsidP="00636611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RESEARCH: Focused research on national equity priorities and issues</w:t>
            </w:r>
          </w:p>
        </w:tc>
      </w:tr>
      <w:tr w:rsidR="00AB697F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:rsidR="00AB1313" w:rsidRPr="001B3452" w:rsidRDefault="00AB1313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Conducting and supporting focused and strategic research into equity in higher education to deepen understanding and inform practice with data-driven decision making.</w:t>
            </w:r>
          </w:p>
        </w:tc>
        <w:tc>
          <w:tcPr>
            <w:tcW w:w="4678" w:type="dxa"/>
            <w:shd w:val="clear" w:color="auto" w:fill="auto"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Centre for Study of Higher Education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High quality equity in higher education research.</w:t>
            </w:r>
          </w:p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Contribute to national policy formulation and evaluation.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Reports and research contributions produced.</w:t>
            </w: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AB1313" w:rsidRPr="001B3452" w:rsidRDefault="00AB1313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Melbourne Social Equity Institute</w:t>
            </w:r>
          </w:p>
        </w:tc>
        <w:tc>
          <w:tcPr>
            <w:tcW w:w="2230" w:type="dxa"/>
            <w:vMerge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AB1313" w:rsidRPr="001B3452" w:rsidRDefault="00AB1313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Scope Victoria</w:t>
            </w:r>
          </w:p>
        </w:tc>
        <w:tc>
          <w:tcPr>
            <w:tcW w:w="2230" w:type="dxa"/>
            <w:vMerge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6611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AB1313" w:rsidRPr="001B3452" w:rsidRDefault="00AB1313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shd w:val="clear" w:color="auto" w:fill="auto"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5B8017BC">
              <w:rPr>
                <w:rFonts w:ascii="Arial Narrow" w:hAnsi="Arial Narrow"/>
                <w:i/>
                <w:iCs/>
                <w:sz w:val="18"/>
                <w:szCs w:val="18"/>
              </w:rPr>
              <w:t>Refugee Studies Program</w:t>
            </w:r>
          </w:p>
        </w:tc>
        <w:tc>
          <w:tcPr>
            <w:tcW w:w="2230" w:type="dxa"/>
            <w:vMerge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AB1313" w:rsidRPr="001B3452" w:rsidRDefault="00AB1313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705F9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AB1313" w:rsidRPr="001B3452" w:rsidRDefault="00AB1313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shd w:val="clear" w:color="auto" w:fill="auto"/>
          </w:tcPr>
          <w:p w:rsidR="00AB1313" w:rsidRPr="5B8017BC" w:rsidRDefault="00AB1313" w:rsidP="006366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5B8017BC">
              <w:rPr>
                <w:rFonts w:ascii="Arial Narrow" w:hAnsi="Arial Narrow"/>
                <w:i/>
                <w:iCs/>
                <w:sz w:val="18"/>
                <w:szCs w:val="18"/>
              </w:rPr>
              <w:t>Melbourne Disability Institute</w:t>
            </w:r>
          </w:p>
        </w:tc>
        <w:tc>
          <w:tcPr>
            <w:tcW w:w="2230" w:type="dxa"/>
            <w:vMerge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AB1313" w:rsidRPr="001B3452" w:rsidRDefault="00AB1313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:rsidTr="00627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shd w:val="clear" w:color="auto" w:fill="95B3D7" w:themeFill="accent1" w:themeFillTint="99"/>
          </w:tcPr>
          <w:p w:rsidR="00DB2886" w:rsidRPr="001B3452" w:rsidRDefault="00DB2886" w:rsidP="00636611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ENGAGEMENT: Building socially inclusive communities and partnerships</w:t>
            </w:r>
          </w:p>
        </w:tc>
      </w:tr>
      <w:tr w:rsidR="00AB697F" w:rsidRPr="001B3452" w:rsidTr="00AB697F">
        <w:trPr>
          <w:trHeight w:val="432"/>
        </w:trPr>
        <w:tc>
          <w:tcPr>
            <w:tcW w:w="1701" w:type="dxa"/>
            <w:vMerge w:val="restart"/>
            <w:shd w:val="clear" w:color="auto" w:fill="auto"/>
          </w:tcPr>
          <w:p w:rsidR="000835D2" w:rsidRPr="001B3452" w:rsidRDefault="000835D2" w:rsidP="00636611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5B8017BC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Cultivating a university community engaged in a range of programs and activities that promote positive social change.</w:t>
            </w: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Leaders in Communities Award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leadership and volunteering award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Integrated and enriched University environment, attuned to social inclusion, equity and reducing disadvantage.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</w:t>
            </w:r>
          </w:p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Number of participants/</w:t>
            </w:r>
            <w:r w:rsidR="001A049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sz w:val="18"/>
                <w:szCs w:val="18"/>
              </w:rPr>
              <w:t>partnerships.</w:t>
            </w:r>
          </w:p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Partnership outcomes met.</w:t>
            </w:r>
          </w:p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Subjects with a community service focus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Community Partnerships and Networks- 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Carlton Community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The Smith Family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Goulburn Valley Partnerships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Diversity Week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celebrating diversity through a range of socially inclusive activities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Student and faculty organisations supporting women in non-traditional areas</w:t>
            </w:r>
            <w:r w:rsidR="001A049E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Women in: Physics / Science / Engineering &amp; IT; Business &amp; Economics; Robogals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Award for Excellence in Social Inclusion -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recognising outstanding contribution towards achieving the University’s equity, diversity and social inclusion goals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164A14" w:rsidRPr="001B3452" w:rsidRDefault="00164A14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164A14" w:rsidRPr="00641064" w:rsidRDefault="00164A14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Student Life Projects - signature initiatives of the University designed to engage and support undergraduate students</w:t>
            </w:r>
            <w:r w:rsidR="005212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enabl</w:t>
            </w:r>
            <w:r w:rsidR="005212F4">
              <w:rPr>
                <w:rFonts w:ascii="Arial Narrow" w:hAnsi="Arial Narrow"/>
                <w:sz w:val="18"/>
                <w:szCs w:val="18"/>
              </w:rPr>
              <w:t>ing</w:t>
            </w:r>
            <w:r>
              <w:rPr>
                <w:rFonts w:ascii="Arial Narrow" w:hAnsi="Arial Narrow"/>
                <w:sz w:val="18"/>
                <w:szCs w:val="18"/>
              </w:rPr>
              <w:t xml:space="preserve"> social inclusion and community building</w:t>
            </w:r>
            <w:r w:rsidR="005212F4">
              <w:rPr>
                <w:rFonts w:ascii="Arial Narrow" w:hAnsi="Arial Narrow"/>
                <w:sz w:val="18"/>
                <w:szCs w:val="18"/>
              </w:rPr>
              <w:t xml:space="preserve"> amongst </w:t>
            </w:r>
            <w:r w:rsidR="00A913D7">
              <w:rPr>
                <w:rFonts w:ascii="Arial Narrow" w:hAnsi="Arial Narrow"/>
                <w:sz w:val="18"/>
                <w:szCs w:val="18"/>
              </w:rPr>
              <w:t>peers</w:t>
            </w:r>
            <w:r w:rsidR="005212F4">
              <w:rPr>
                <w:rFonts w:ascii="Arial Narrow" w:hAnsi="Arial Narrow"/>
                <w:sz w:val="18"/>
                <w:szCs w:val="18"/>
              </w:rPr>
              <w:t>,</w:t>
            </w:r>
            <w:r w:rsidR="00A913D7">
              <w:rPr>
                <w:rFonts w:ascii="Arial Narrow" w:hAnsi="Arial Narrow"/>
                <w:sz w:val="18"/>
                <w:szCs w:val="18"/>
              </w:rPr>
              <w:t xml:space="preserve"> activities </w:t>
            </w:r>
            <w:r>
              <w:rPr>
                <w:rFonts w:ascii="Arial Narrow" w:hAnsi="Arial Narrow"/>
                <w:sz w:val="18"/>
                <w:szCs w:val="18"/>
              </w:rPr>
              <w:t>includ</w:t>
            </w:r>
            <w:r w:rsidR="00A913D7">
              <w:rPr>
                <w:rFonts w:ascii="Arial Narrow" w:hAnsi="Arial Narrow"/>
                <w:sz w:val="18"/>
                <w:szCs w:val="18"/>
              </w:rPr>
              <w:t>e the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41064">
              <w:rPr>
                <w:rFonts w:ascii="Arial Narrow" w:hAnsi="Arial Narrow"/>
                <w:i/>
                <w:sz w:val="18"/>
                <w:szCs w:val="18"/>
              </w:rPr>
              <w:t>Academic Advising and Peer Mentoring</w:t>
            </w:r>
            <w:r w:rsidR="00A913D7">
              <w:rPr>
                <w:rFonts w:ascii="Arial Narrow" w:hAnsi="Arial Narrow"/>
                <w:i/>
                <w:sz w:val="18"/>
                <w:szCs w:val="18"/>
              </w:rPr>
              <w:t xml:space="preserve"> Program</w:t>
            </w:r>
            <w:r w:rsidR="00920629">
              <w:rPr>
                <w:rFonts w:ascii="Arial Narrow" w:hAnsi="Arial Narrow"/>
                <w:sz w:val="18"/>
                <w:szCs w:val="18"/>
              </w:rPr>
              <w:t xml:space="preserve"> and the </w:t>
            </w:r>
            <w:r w:rsidRPr="00641064">
              <w:rPr>
                <w:rFonts w:ascii="Arial Narrow" w:hAnsi="Arial Narrow"/>
                <w:i/>
                <w:sz w:val="18"/>
                <w:szCs w:val="18"/>
              </w:rPr>
              <w:t>Melbourne Commencement Ceremonies</w:t>
            </w:r>
            <w:r w:rsidR="00920629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230" w:type="dxa"/>
            <w:vMerge/>
          </w:tcPr>
          <w:p w:rsidR="00164A14" w:rsidRPr="001B3452" w:rsidRDefault="00164A14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164A14" w:rsidRPr="001B3452" w:rsidRDefault="00164A14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641064" w:rsidRDefault="00164A14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 xml:space="preserve">New Student Precinct Project – </w:t>
            </w:r>
            <w:r w:rsidR="00392250">
              <w:rPr>
                <w:rFonts w:ascii="Arial Narrow" w:hAnsi="Arial Narrow"/>
                <w:sz w:val="18"/>
                <w:szCs w:val="18"/>
              </w:rPr>
              <w:t xml:space="preserve">a </w:t>
            </w:r>
            <w:r w:rsidRPr="00641064">
              <w:rPr>
                <w:rFonts w:ascii="Arial Narrow" w:hAnsi="Arial Narrow"/>
                <w:sz w:val="18"/>
                <w:szCs w:val="18"/>
              </w:rPr>
              <w:t>co-creation</w:t>
            </w:r>
            <w:r w:rsidR="00392250">
              <w:rPr>
                <w:rFonts w:ascii="Arial Narrow" w:hAnsi="Arial Narrow"/>
                <w:sz w:val="18"/>
                <w:szCs w:val="18"/>
              </w:rPr>
              <w:t xml:space="preserve"> project</w:t>
            </w:r>
            <w:r w:rsidRPr="00641064">
              <w:rPr>
                <w:rFonts w:ascii="Arial Narrow" w:hAnsi="Arial Narrow"/>
                <w:sz w:val="18"/>
                <w:szCs w:val="18"/>
              </w:rPr>
              <w:t xml:space="preserve"> with students, ensuring equity group consultation at all stages of development, to develop an equitable and accessible new student precinct – with best practice guides for future development.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641064" w:rsidRDefault="3F5D9377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>Student Union engagement activities – supporting social inclusion through engagement activities</w:t>
            </w:r>
            <w:r w:rsidR="00C7178F" w:rsidRPr="658C9E1C">
              <w:rPr>
                <w:rFonts w:ascii="Arial Narrow" w:hAnsi="Arial Narrow"/>
                <w:sz w:val="18"/>
                <w:szCs w:val="18"/>
              </w:rPr>
              <w:t xml:space="preserve"> such as the </w:t>
            </w:r>
            <w:r w:rsidRPr="658C9E1C">
              <w:rPr>
                <w:rFonts w:ascii="Arial Narrow" w:hAnsi="Arial Narrow"/>
                <w:i/>
                <w:iCs/>
                <w:sz w:val="18"/>
                <w:szCs w:val="18"/>
              </w:rPr>
              <w:t>Disabilities &amp; Mental Wellness Collective, International Student Ambassador Program</w:t>
            </w:r>
            <w:r w:rsidR="00C7178F" w:rsidRPr="658C9E1C">
              <w:rPr>
                <w:rFonts w:ascii="Arial Narrow" w:hAnsi="Arial Narrow"/>
                <w:sz w:val="18"/>
                <w:szCs w:val="18"/>
              </w:rPr>
              <w:t xml:space="preserve"> and </w:t>
            </w:r>
            <w:r w:rsidRPr="658C9E1C">
              <w:rPr>
                <w:rFonts w:ascii="Arial Narrow" w:hAnsi="Arial Narrow"/>
                <w:i/>
                <w:iCs/>
                <w:sz w:val="18"/>
                <w:szCs w:val="18"/>
              </w:rPr>
              <w:t>Wellbeing and Diversity Workshops</w:t>
            </w:r>
            <w:r w:rsidR="00C7178F" w:rsidRPr="00641064">
              <w:rPr>
                <w:rFonts w:ascii="Arial Narrow" w:hAnsi="Arial Narrow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27A55" w:rsidRPr="001B3452" w:rsidTr="00AB6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:rsidR="000835D2" w:rsidRPr="001B3452" w:rsidRDefault="000835D2" w:rsidP="0063661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0835D2" w:rsidRPr="00641064" w:rsidRDefault="3F5D937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 xml:space="preserve">Respect Engagement Activities </w:t>
            </w:r>
            <w:r w:rsidR="70CE16D3" w:rsidRPr="658C9E1C">
              <w:rPr>
                <w:rFonts w:ascii="Arial Narrow" w:hAnsi="Arial Narrow"/>
                <w:sz w:val="18"/>
                <w:szCs w:val="18"/>
              </w:rPr>
              <w:t>including -</w:t>
            </w:r>
          </w:p>
          <w:p w:rsidR="000835D2" w:rsidRPr="00641064" w:rsidRDefault="3F5D9377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641064">
              <w:rPr>
                <w:rFonts w:ascii="Arial Narrow" w:hAnsi="Arial Narrow"/>
                <w:sz w:val="18"/>
                <w:szCs w:val="18"/>
              </w:rPr>
              <w:t>Respect Week – collaborative celebration with a new theme each year, focusing on different aspects of why Respect is important</w:t>
            </w:r>
            <w:r w:rsidR="004A43DD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="0A529850" w:rsidRPr="658C9E1C">
              <w:rPr>
                <w:rFonts w:ascii="Arial Narrow" w:hAnsi="Arial Narrow"/>
                <w:sz w:val="18"/>
                <w:szCs w:val="18"/>
              </w:rPr>
              <w:t>Take Action</w:t>
            </w:r>
            <w:r w:rsidR="004A43D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41064">
              <w:rPr>
                <w:rFonts w:ascii="Arial Narrow" w:hAnsi="Arial Narrow"/>
                <w:sz w:val="18"/>
                <w:szCs w:val="18"/>
              </w:rPr>
              <w:t xml:space="preserve">Bystander Intervention – an email series sent to both students and staff to promote awareness of active bystander intervention </w:t>
            </w:r>
            <w:r w:rsidR="66554976" w:rsidRPr="658C9E1C">
              <w:rPr>
                <w:rFonts w:ascii="Arial Narrow" w:hAnsi="Arial Narrow"/>
                <w:sz w:val="18"/>
                <w:szCs w:val="18"/>
              </w:rPr>
              <w:t>against</w:t>
            </w:r>
            <w:r w:rsidR="004A43D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41064">
              <w:rPr>
                <w:rFonts w:ascii="Arial Narrow" w:hAnsi="Arial Narrow"/>
                <w:sz w:val="18"/>
                <w:szCs w:val="18"/>
              </w:rPr>
              <w:t>sexism and sexual harassment on campus.</w:t>
            </w:r>
          </w:p>
        </w:tc>
        <w:tc>
          <w:tcPr>
            <w:tcW w:w="2230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6" w:type="dxa"/>
            <w:vMerge/>
          </w:tcPr>
          <w:p w:rsidR="000835D2" w:rsidRPr="001B3452" w:rsidRDefault="000835D2" w:rsidP="00636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Style w:val="MediumGrid1-Accent1"/>
        <w:tblpPr w:leftFromText="180" w:rightFromText="180" w:vertAnchor="page" w:horzAnchor="margin" w:tblpY="12961"/>
        <w:tblW w:w="10905" w:type="dxa"/>
        <w:tblLook w:val="04A0" w:firstRow="1" w:lastRow="0" w:firstColumn="1" w:lastColumn="0" w:noHBand="0" w:noVBand="1"/>
      </w:tblPr>
      <w:tblGrid>
        <w:gridCol w:w="6369"/>
        <w:gridCol w:w="4536"/>
      </w:tblGrid>
      <w:tr w:rsidR="00705F9F" w:rsidRPr="001B3452" w:rsidTr="00705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2"/>
            <w:shd w:val="clear" w:color="auto" w:fill="95B3D7" w:themeFill="accent1" w:themeFillTint="99"/>
          </w:tcPr>
          <w:p w:rsidR="00705F9F" w:rsidRPr="001B3452" w:rsidRDefault="00705F9F" w:rsidP="00705F9F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ENABLERS</w:t>
            </w:r>
          </w:p>
        </w:tc>
      </w:tr>
      <w:tr w:rsidR="00705F9F" w:rsidRPr="001B3452" w:rsidTr="00705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shd w:val="clear" w:color="auto" w:fill="auto"/>
          </w:tcPr>
          <w:p w:rsidR="00705F9F" w:rsidRDefault="00705F9F" w:rsidP="00705F9F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5B8017BC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Equity Strategy (planned for 2020 - 2021)</w:t>
            </w:r>
            <w:r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</w:t>
            </w:r>
          </w:p>
          <w:p w:rsidR="00705F9F" w:rsidRDefault="00705F9F" w:rsidP="00705F9F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5F406C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Diversity &amp; Inclusion Steering Committee </w:t>
            </w:r>
          </w:p>
          <w:p w:rsidR="00705F9F" w:rsidRDefault="00705F9F" w:rsidP="00705F9F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Respect Taskforce</w:t>
            </w:r>
          </w:p>
          <w:p w:rsidR="00705F9F" w:rsidRPr="001B3452" w:rsidRDefault="00705F9F" w:rsidP="00705F9F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Social Inclusion Barometer – equity performance assessment publication</w:t>
            </w:r>
          </w:p>
          <w:p w:rsidR="00705F9F" w:rsidRPr="001B3452" w:rsidRDefault="00705F9F" w:rsidP="00705F9F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Internationalisation Program</w:t>
            </w:r>
          </w:p>
          <w:p w:rsidR="00705F9F" w:rsidRPr="004A43DD" w:rsidRDefault="00705F9F" w:rsidP="00705F9F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4A43DD">
              <w:rPr>
                <w:rFonts w:ascii="Arial Narrow" w:hAnsi="Arial Narrow"/>
                <w:b w:val="0"/>
                <w:sz w:val="18"/>
                <w:szCs w:val="18"/>
              </w:rPr>
              <w:t>Indigenous Outcomes Performance Report (IOPR)</w:t>
            </w:r>
          </w:p>
          <w:p w:rsidR="00705F9F" w:rsidRPr="001B3452" w:rsidRDefault="00705F9F" w:rsidP="00705F9F">
            <w:pPr>
              <w:spacing w:line="276" w:lineRule="auto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Indigenous Strategy Highlights 2017 – 2019 </w:t>
            </w:r>
          </w:p>
          <w:p w:rsidR="00705F9F" w:rsidRPr="00702FE6" w:rsidRDefault="00705F9F" w:rsidP="00705F9F">
            <w:pPr>
              <w:spacing w:line="276" w:lineRule="auto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702FE6">
              <w:rPr>
                <w:rFonts w:ascii="Arial Narrow" w:hAnsi="Arial Narrow"/>
                <w:b w:val="0"/>
                <w:sz w:val="18"/>
                <w:szCs w:val="18"/>
              </w:rPr>
              <w:t>Group of Eight Equity Working Group</w:t>
            </w:r>
          </w:p>
        </w:tc>
        <w:tc>
          <w:tcPr>
            <w:tcW w:w="4536" w:type="dxa"/>
            <w:shd w:val="clear" w:color="auto" w:fill="auto"/>
          </w:tcPr>
          <w:p w:rsidR="00705F9F" w:rsidRPr="001B3452" w:rsidRDefault="00705F9F" w:rsidP="00705F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Integrated policy and planning frameworks on diversity related issues: </w:t>
            </w:r>
          </w:p>
          <w:p w:rsidR="00705F9F" w:rsidRPr="001B3452" w:rsidRDefault="00705F9F" w:rsidP="00705F9F">
            <w:pPr>
              <w:pStyle w:val="ListParagraph"/>
              <w:numPr>
                <w:ilvl w:val="0"/>
                <w:numId w:val="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Student Plan; </w:t>
            </w:r>
          </w:p>
          <w:p w:rsidR="00705F9F" w:rsidRPr="001B3452" w:rsidRDefault="00705F9F" w:rsidP="00705F9F">
            <w:pPr>
              <w:pStyle w:val="ListParagraph"/>
              <w:numPr>
                <w:ilvl w:val="0"/>
                <w:numId w:val="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Disability Action Plan; </w:t>
            </w:r>
          </w:p>
          <w:p w:rsidR="00705F9F" w:rsidRPr="001B3452" w:rsidRDefault="00705F9F" w:rsidP="00705F9F">
            <w:pPr>
              <w:pStyle w:val="ListParagraph"/>
              <w:numPr>
                <w:ilvl w:val="0"/>
                <w:numId w:val="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Mental Health Promotion and Support Strategy; </w:t>
            </w:r>
          </w:p>
          <w:p w:rsidR="00705F9F" w:rsidRPr="001B3452" w:rsidRDefault="00705F9F" w:rsidP="00705F9F">
            <w:pPr>
              <w:pStyle w:val="ListParagraph"/>
              <w:numPr>
                <w:ilvl w:val="0"/>
                <w:numId w:val="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Indigenous Programs and Reconciliation Action Plan (IRAP);</w:t>
            </w:r>
          </w:p>
          <w:p w:rsidR="00705F9F" w:rsidRPr="00795E41" w:rsidRDefault="00705F9F" w:rsidP="00705F9F">
            <w:pPr>
              <w:pStyle w:val="ListParagraph"/>
              <w:numPr>
                <w:ilvl w:val="0"/>
                <w:numId w:val="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Engagement Strateg</w:t>
            </w:r>
            <w:r>
              <w:rPr>
                <w:rFonts w:ascii="Arial Narrow" w:hAnsi="Arial Narrow"/>
                <w:sz w:val="18"/>
                <w:szCs w:val="18"/>
              </w:rPr>
              <w:t>y</w:t>
            </w:r>
          </w:p>
        </w:tc>
      </w:tr>
    </w:tbl>
    <w:p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sectPr w:rsidR="00A4328F" w:rsidRPr="001B3452" w:rsidSect="00A84996">
      <w:headerReference w:type="default" r:id="rId10"/>
      <w:pgSz w:w="11906" w:h="16838"/>
      <w:pgMar w:top="720" w:right="720" w:bottom="720" w:left="720" w:header="421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28CBA8" w16cex:dateUtc="2020-03-23T02:53:24.035Z"/>
  <w16cex:commentExtensible w16cex:durableId="64199899" w16cex:dateUtc="2020-03-23T02:57:27.63Z"/>
  <w16cex:commentExtensible w16cex:durableId="331D9635" w16cex:dateUtc="2020-03-23T02:58:08.54Z"/>
  <w16cex:commentExtensible w16cex:durableId="232E348B" w16cex:dateUtc="2020-03-23T03:01:14.57Z"/>
  <w16cex:commentExtensible w16cex:durableId="3B07F619" w16cex:dateUtc="2020-03-23T03:03:11Z"/>
  <w16cex:commentExtensible w16cex:durableId="47B49380" w16cex:dateUtc="2020-03-23T03:04:05.756Z"/>
  <w16cex:commentExtensible w16cex:durableId="3DCCB386" w16cex:dateUtc="2020-03-23T03:04:40.1Z"/>
  <w16cex:commentExtensible w16cex:durableId="45C1AF4D" w16cex:dateUtc="2020-03-23T03:05:30.724Z"/>
  <w16cex:commentExtensible w16cex:durableId="777A042A" w16cex:dateUtc="2020-03-23T03:06:28.927Z"/>
  <w16cex:commentExtensible w16cex:durableId="6E231716" w16cex:dateUtc="2020-03-24T21:36:28.681Z"/>
  <w16cex:commentExtensible w16cex:durableId="71F78442" w16cex:dateUtc="2020-03-24T21:51:21.02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A04" w:rsidRDefault="00C00A04" w:rsidP="00761F75">
      <w:r>
        <w:separator/>
      </w:r>
    </w:p>
  </w:endnote>
  <w:endnote w:type="continuationSeparator" w:id="0">
    <w:p w:rsidR="00C00A04" w:rsidRDefault="00C00A04" w:rsidP="0076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A04" w:rsidRDefault="00C00A04" w:rsidP="00761F75">
      <w:r>
        <w:separator/>
      </w:r>
    </w:p>
  </w:footnote>
  <w:footnote w:type="continuationSeparator" w:id="0">
    <w:p w:rsidR="00C00A04" w:rsidRDefault="00C00A04" w:rsidP="0076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2A" w:rsidRPr="002B7907" w:rsidRDefault="0015602A" w:rsidP="00773B16">
    <w:pPr>
      <w:pStyle w:val="Heading2"/>
      <w:spacing w:before="0"/>
      <w:ind w:left="-425" w:right="-24"/>
      <w:jc w:val="right"/>
      <w:rPr>
        <w:sz w:val="24"/>
      </w:rPr>
    </w:pPr>
    <w:r w:rsidRPr="002B7907">
      <w:rPr>
        <w:sz w:val="24"/>
      </w:rPr>
      <w:t>ACCESS AND PARTICIPATION PLAN 20</w:t>
    </w:r>
    <w:r w:rsidR="003266AD" w:rsidRPr="002B7907">
      <w:rPr>
        <w:sz w:val="24"/>
      </w:rPr>
      <w:t>20</w:t>
    </w:r>
  </w:p>
  <w:p w:rsidR="0015602A" w:rsidRPr="002B7907" w:rsidRDefault="0015602A" w:rsidP="00067E8D">
    <w:pPr>
      <w:pStyle w:val="Heading2"/>
      <w:spacing w:before="120"/>
      <w:ind w:right="-24"/>
      <w:jc w:val="right"/>
      <w:rPr>
        <w:sz w:val="24"/>
      </w:rPr>
    </w:pPr>
    <w:r w:rsidRPr="002B7907">
      <w:rPr>
        <w:sz w:val="24"/>
      </w:rPr>
      <w:t>The University of Melbourne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006"/>
    <w:multiLevelType w:val="hybridMultilevel"/>
    <w:tmpl w:val="4EBE4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7D79"/>
    <w:multiLevelType w:val="hybridMultilevel"/>
    <w:tmpl w:val="5B6CA9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D72D9"/>
    <w:multiLevelType w:val="hybridMultilevel"/>
    <w:tmpl w:val="A13CF0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78D"/>
    <w:multiLevelType w:val="hybridMultilevel"/>
    <w:tmpl w:val="113C8AE6"/>
    <w:lvl w:ilvl="0" w:tplc="1E2AA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F4AF9"/>
    <w:multiLevelType w:val="hybridMultilevel"/>
    <w:tmpl w:val="E9702A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75"/>
    <w:rsid w:val="00005BF4"/>
    <w:rsid w:val="00015C71"/>
    <w:rsid w:val="000241BC"/>
    <w:rsid w:val="000245D7"/>
    <w:rsid w:val="00046BA3"/>
    <w:rsid w:val="00053536"/>
    <w:rsid w:val="00061266"/>
    <w:rsid w:val="00067E8D"/>
    <w:rsid w:val="000705F6"/>
    <w:rsid w:val="00081FA0"/>
    <w:rsid w:val="000835D2"/>
    <w:rsid w:val="00085C66"/>
    <w:rsid w:val="000A3EA3"/>
    <w:rsid w:val="000A43EB"/>
    <w:rsid w:val="000C2414"/>
    <w:rsid w:val="000C45D0"/>
    <w:rsid w:val="000C520C"/>
    <w:rsid w:val="000E407A"/>
    <w:rsid w:val="000F4C7E"/>
    <w:rsid w:val="001028BF"/>
    <w:rsid w:val="00122391"/>
    <w:rsid w:val="00140882"/>
    <w:rsid w:val="0015602A"/>
    <w:rsid w:val="00160FEC"/>
    <w:rsid w:val="0016394A"/>
    <w:rsid w:val="00164A14"/>
    <w:rsid w:val="00166F05"/>
    <w:rsid w:val="00180CD4"/>
    <w:rsid w:val="001A049E"/>
    <w:rsid w:val="001B3452"/>
    <w:rsid w:val="001C2C1F"/>
    <w:rsid w:val="001C71B2"/>
    <w:rsid w:val="001D18FA"/>
    <w:rsid w:val="001E21F5"/>
    <w:rsid w:val="001E5E42"/>
    <w:rsid w:val="001F1C5F"/>
    <w:rsid w:val="001F2FC1"/>
    <w:rsid w:val="002159D9"/>
    <w:rsid w:val="0022540C"/>
    <w:rsid w:val="00234CE0"/>
    <w:rsid w:val="002355E1"/>
    <w:rsid w:val="00256446"/>
    <w:rsid w:val="002713C3"/>
    <w:rsid w:val="00273A83"/>
    <w:rsid w:val="002764DA"/>
    <w:rsid w:val="00282B0B"/>
    <w:rsid w:val="002A18BA"/>
    <w:rsid w:val="002B11FE"/>
    <w:rsid w:val="002B7907"/>
    <w:rsid w:val="002E0BD4"/>
    <w:rsid w:val="00302627"/>
    <w:rsid w:val="003026A5"/>
    <w:rsid w:val="00321EC6"/>
    <w:rsid w:val="003255F5"/>
    <w:rsid w:val="003266AD"/>
    <w:rsid w:val="003354B8"/>
    <w:rsid w:val="00337DB9"/>
    <w:rsid w:val="0036215F"/>
    <w:rsid w:val="00373EBC"/>
    <w:rsid w:val="00383A40"/>
    <w:rsid w:val="00391DB6"/>
    <w:rsid w:val="00392250"/>
    <w:rsid w:val="003B7DDF"/>
    <w:rsid w:val="003F6A03"/>
    <w:rsid w:val="004017D0"/>
    <w:rsid w:val="00411EE2"/>
    <w:rsid w:val="00436F06"/>
    <w:rsid w:val="0044155C"/>
    <w:rsid w:val="00443F46"/>
    <w:rsid w:val="00444E68"/>
    <w:rsid w:val="00467852"/>
    <w:rsid w:val="0048361C"/>
    <w:rsid w:val="004A43DD"/>
    <w:rsid w:val="004B7E80"/>
    <w:rsid w:val="004D7525"/>
    <w:rsid w:val="004D7AA9"/>
    <w:rsid w:val="004E0C59"/>
    <w:rsid w:val="004E65E5"/>
    <w:rsid w:val="004F3789"/>
    <w:rsid w:val="00502857"/>
    <w:rsid w:val="00505CC5"/>
    <w:rsid w:val="0051003A"/>
    <w:rsid w:val="005212F4"/>
    <w:rsid w:val="00522AA3"/>
    <w:rsid w:val="00526F5B"/>
    <w:rsid w:val="0053134C"/>
    <w:rsid w:val="005522A7"/>
    <w:rsid w:val="005656BE"/>
    <w:rsid w:val="00596A09"/>
    <w:rsid w:val="005B62BA"/>
    <w:rsid w:val="005C013F"/>
    <w:rsid w:val="005C48AC"/>
    <w:rsid w:val="005D6A57"/>
    <w:rsid w:val="005E67A5"/>
    <w:rsid w:val="005F33E3"/>
    <w:rsid w:val="005F406C"/>
    <w:rsid w:val="00627A55"/>
    <w:rsid w:val="006336E5"/>
    <w:rsid w:val="00636611"/>
    <w:rsid w:val="00641064"/>
    <w:rsid w:val="00654C6C"/>
    <w:rsid w:val="00672212"/>
    <w:rsid w:val="00690010"/>
    <w:rsid w:val="00697DF4"/>
    <w:rsid w:val="006A13C1"/>
    <w:rsid w:val="006A2F26"/>
    <w:rsid w:val="006B3775"/>
    <w:rsid w:val="006C016F"/>
    <w:rsid w:val="006D7E5D"/>
    <w:rsid w:val="00702FE6"/>
    <w:rsid w:val="00705F9F"/>
    <w:rsid w:val="0070773A"/>
    <w:rsid w:val="00717E8F"/>
    <w:rsid w:val="007200F5"/>
    <w:rsid w:val="007216D1"/>
    <w:rsid w:val="00721AF7"/>
    <w:rsid w:val="00730F9A"/>
    <w:rsid w:val="00743AC4"/>
    <w:rsid w:val="0075708C"/>
    <w:rsid w:val="00761F75"/>
    <w:rsid w:val="00773B16"/>
    <w:rsid w:val="00776D99"/>
    <w:rsid w:val="007804F7"/>
    <w:rsid w:val="00785EC2"/>
    <w:rsid w:val="00795E41"/>
    <w:rsid w:val="007A11A5"/>
    <w:rsid w:val="007B0EE9"/>
    <w:rsid w:val="007D50E8"/>
    <w:rsid w:val="007E3CB4"/>
    <w:rsid w:val="007E6506"/>
    <w:rsid w:val="007E77F1"/>
    <w:rsid w:val="007F3C18"/>
    <w:rsid w:val="00813EEE"/>
    <w:rsid w:val="00841B6C"/>
    <w:rsid w:val="008477BD"/>
    <w:rsid w:val="00890402"/>
    <w:rsid w:val="00892AC2"/>
    <w:rsid w:val="008A7269"/>
    <w:rsid w:val="008A7D91"/>
    <w:rsid w:val="008B0770"/>
    <w:rsid w:val="008B5B13"/>
    <w:rsid w:val="008C16AB"/>
    <w:rsid w:val="008C7407"/>
    <w:rsid w:val="008E143A"/>
    <w:rsid w:val="008E6DFE"/>
    <w:rsid w:val="008F6165"/>
    <w:rsid w:val="00902541"/>
    <w:rsid w:val="00905EB4"/>
    <w:rsid w:val="0091633B"/>
    <w:rsid w:val="00920629"/>
    <w:rsid w:val="009227B7"/>
    <w:rsid w:val="00925E45"/>
    <w:rsid w:val="009859C6"/>
    <w:rsid w:val="00990F97"/>
    <w:rsid w:val="00996380"/>
    <w:rsid w:val="009A11CE"/>
    <w:rsid w:val="009A2749"/>
    <w:rsid w:val="009A661D"/>
    <w:rsid w:val="009B4061"/>
    <w:rsid w:val="009C22E4"/>
    <w:rsid w:val="009E3A67"/>
    <w:rsid w:val="009E5262"/>
    <w:rsid w:val="009F427E"/>
    <w:rsid w:val="00A14DBA"/>
    <w:rsid w:val="00A15FEC"/>
    <w:rsid w:val="00A4328F"/>
    <w:rsid w:val="00A460BB"/>
    <w:rsid w:val="00A55D2E"/>
    <w:rsid w:val="00A8410D"/>
    <w:rsid w:val="00A84996"/>
    <w:rsid w:val="00A913D7"/>
    <w:rsid w:val="00AA55D9"/>
    <w:rsid w:val="00AB1313"/>
    <w:rsid w:val="00AB697F"/>
    <w:rsid w:val="00AC0668"/>
    <w:rsid w:val="00AD03CF"/>
    <w:rsid w:val="00AE139F"/>
    <w:rsid w:val="00AF0FEA"/>
    <w:rsid w:val="00B07B01"/>
    <w:rsid w:val="00B36FCA"/>
    <w:rsid w:val="00B37321"/>
    <w:rsid w:val="00B40392"/>
    <w:rsid w:val="00B473D4"/>
    <w:rsid w:val="00B53235"/>
    <w:rsid w:val="00B60291"/>
    <w:rsid w:val="00B64ECD"/>
    <w:rsid w:val="00B7465F"/>
    <w:rsid w:val="00B914D1"/>
    <w:rsid w:val="00B94B67"/>
    <w:rsid w:val="00BE32AD"/>
    <w:rsid w:val="00C00A04"/>
    <w:rsid w:val="00C11C14"/>
    <w:rsid w:val="00C24ED0"/>
    <w:rsid w:val="00C254B0"/>
    <w:rsid w:val="00C3076A"/>
    <w:rsid w:val="00C506CA"/>
    <w:rsid w:val="00C57A05"/>
    <w:rsid w:val="00C65428"/>
    <w:rsid w:val="00C70316"/>
    <w:rsid w:val="00C7178F"/>
    <w:rsid w:val="00C77A1E"/>
    <w:rsid w:val="00CB69C0"/>
    <w:rsid w:val="00CC7CC7"/>
    <w:rsid w:val="00CD2501"/>
    <w:rsid w:val="00CE2F88"/>
    <w:rsid w:val="00CE5F73"/>
    <w:rsid w:val="00CF15CF"/>
    <w:rsid w:val="00D0249C"/>
    <w:rsid w:val="00D20A2E"/>
    <w:rsid w:val="00D40605"/>
    <w:rsid w:val="00D52FBB"/>
    <w:rsid w:val="00D83530"/>
    <w:rsid w:val="00D869D5"/>
    <w:rsid w:val="00D953B4"/>
    <w:rsid w:val="00D958FB"/>
    <w:rsid w:val="00DA0527"/>
    <w:rsid w:val="00DA2784"/>
    <w:rsid w:val="00DA4B0C"/>
    <w:rsid w:val="00DB2886"/>
    <w:rsid w:val="00DC061A"/>
    <w:rsid w:val="00DD14B0"/>
    <w:rsid w:val="00DF7008"/>
    <w:rsid w:val="00E15901"/>
    <w:rsid w:val="00E16246"/>
    <w:rsid w:val="00E236F8"/>
    <w:rsid w:val="00E335FE"/>
    <w:rsid w:val="00E46DC8"/>
    <w:rsid w:val="00E52D5D"/>
    <w:rsid w:val="00E54215"/>
    <w:rsid w:val="00E635C8"/>
    <w:rsid w:val="00E74DE8"/>
    <w:rsid w:val="00E75F57"/>
    <w:rsid w:val="00E93E78"/>
    <w:rsid w:val="00EA3995"/>
    <w:rsid w:val="00F37960"/>
    <w:rsid w:val="00F4256B"/>
    <w:rsid w:val="00F465D7"/>
    <w:rsid w:val="00F844BC"/>
    <w:rsid w:val="00F93684"/>
    <w:rsid w:val="00FA3BB8"/>
    <w:rsid w:val="00FA3F02"/>
    <w:rsid w:val="00FA578A"/>
    <w:rsid w:val="00FD3DA7"/>
    <w:rsid w:val="00FE423C"/>
    <w:rsid w:val="0A529850"/>
    <w:rsid w:val="319B77A4"/>
    <w:rsid w:val="3499B67D"/>
    <w:rsid w:val="34FB55E3"/>
    <w:rsid w:val="35ACA56E"/>
    <w:rsid w:val="3F5D9377"/>
    <w:rsid w:val="5B8017BC"/>
    <w:rsid w:val="658C9E1C"/>
    <w:rsid w:val="66554976"/>
    <w:rsid w:val="70CE16D3"/>
    <w:rsid w:val="712608EE"/>
    <w:rsid w:val="7A7F8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6A9EB0"/>
  <w15:docId w15:val="{1988C84A-BF5F-45E7-B703-31EB8807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A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A4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A4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A4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A4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A4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A4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A4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A4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A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A4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A4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A4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A4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A4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A4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A4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83A4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3A4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A4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83A4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83A40"/>
    <w:rPr>
      <w:b/>
      <w:bCs/>
    </w:rPr>
  </w:style>
  <w:style w:type="character" w:styleId="Emphasis">
    <w:name w:val="Emphasis"/>
    <w:basedOn w:val="DefaultParagraphFont"/>
    <w:uiPriority w:val="20"/>
    <w:qFormat/>
    <w:rsid w:val="00383A4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3A40"/>
    <w:rPr>
      <w:szCs w:val="32"/>
    </w:rPr>
  </w:style>
  <w:style w:type="paragraph" w:styleId="ListParagraph">
    <w:name w:val="List Paragraph"/>
    <w:basedOn w:val="Normal"/>
    <w:uiPriority w:val="34"/>
    <w:qFormat/>
    <w:rsid w:val="00383A4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3A4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3A4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A4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A40"/>
    <w:rPr>
      <w:b/>
      <w:i/>
      <w:sz w:val="24"/>
    </w:rPr>
  </w:style>
  <w:style w:type="character" w:styleId="SubtleEmphasis">
    <w:name w:val="Subtle Emphasis"/>
    <w:uiPriority w:val="19"/>
    <w:qFormat/>
    <w:rsid w:val="00383A4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3A4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3A4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3A4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3A4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A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F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F75"/>
    <w:rPr>
      <w:sz w:val="24"/>
      <w:szCs w:val="24"/>
    </w:rPr>
  </w:style>
  <w:style w:type="table" w:styleId="TableGrid">
    <w:name w:val="Table Grid"/>
    <w:basedOn w:val="TableNormal"/>
    <w:uiPriority w:val="59"/>
    <w:rsid w:val="001F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1F1C5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0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60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2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3cb73785c1c946ab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405EB1891C44FBF0F40A3855CE84C" ma:contentTypeVersion="4" ma:contentTypeDescription="Create a new document." ma:contentTypeScope="" ma:versionID="b8db72a210fbd5e9f4b022ac372198e6">
  <xsd:schema xmlns:xsd="http://www.w3.org/2001/XMLSchema" xmlns:xs="http://www.w3.org/2001/XMLSchema" xmlns:p="http://schemas.microsoft.com/office/2006/metadata/properties" xmlns:ns2="d66123e6-d258-4645-b30d-838e76c89409" targetNamespace="http://schemas.microsoft.com/office/2006/metadata/properties" ma:root="true" ma:fieldsID="95ec0f934ceb29f6d77a2d410b283b37" ns2:_="">
    <xsd:import namespace="d66123e6-d258-4645-b30d-838e76c89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123e6-d258-4645-b30d-838e76c89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126EF-0B17-4C13-9119-D900C9537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0F7F8-3922-4E1B-803B-0E46D4A4B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E968F2-7F72-4BE7-9639-207571803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123e6-d258-4645-b30d-838e76c89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Lee</dc:creator>
  <cp:lastModifiedBy>Stephanie Murray</cp:lastModifiedBy>
  <cp:revision>37</cp:revision>
  <cp:lastPrinted>2014-11-09T21:38:00Z</cp:lastPrinted>
  <dcterms:created xsi:type="dcterms:W3CDTF">2020-03-23T03:16:00Z</dcterms:created>
  <dcterms:modified xsi:type="dcterms:W3CDTF">2020-03-24T23:46:00Z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0x0101008B0405EB1891C44FBF0F40A3855CE84C</vt:lpwstr>
  </property>
</Properties>
</file>