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421313" w14:textId="1696E212" w:rsidR="001D3864" w:rsidRPr="000942E1" w:rsidRDefault="001D3864" w:rsidP="005701FC">
      <w:pPr>
        <w:pStyle w:val="Title"/>
      </w:pPr>
      <w:bookmarkStart w:id="0" w:name="_Hlk10468011"/>
      <w:bookmarkStart w:id="1" w:name="_GoBack"/>
      <w:bookmarkEnd w:id="1"/>
      <w:r w:rsidRPr="000942E1">
        <w:t>Best practice adjustments</w:t>
      </w:r>
      <w:r w:rsidR="005701FC">
        <w:t xml:space="preserve"> f</w:t>
      </w:r>
      <w:r w:rsidRPr="000942E1">
        <w:t>or Students with Disability</w:t>
      </w:r>
    </w:p>
    <w:p w14:paraId="27F17708" w14:textId="77777777" w:rsidR="001D3864" w:rsidRPr="000942E1" w:rsidRDefault="001D3864" w:rsidP="000209A8">
      <w:pPr>
        <w:pStyle w:val="Subtitle"/>
      </w:pPr>
      <w:r w:rsidRPr="000942E1">
        <w:t>Project 2: Part 1</w:t>
      </w:r>
    </w:p>
    <w:p w14:paraId="75703FBA" w14:textId="6052A7DF" w:rsidR="001D3864" w:rsidRDefault="001429A1" w:rsidP="000942E1">
      <w:pPr>
        <w:ind w:left="720"/>
        <w:jc w:val="right"/>
      </w:pPr>
      <w:r>
        <w:t>Report prepared for the Sub-Committee of the National Schools Resourcing Board</w:t>
      </w:r>
    </w:p>
    <w:p w14:paraId="6029B33D" w14:textId="77777777" w:rsidR="000942E1" w:rsidRDefault="000942E1" w:rsidP="000942E1">
      <w:pPr>
        <w:pStyle w:val="NoSpacing"/>
        <w:jc w:val="right"/>
        <w:rPr>
          <w:sz w:val="28"/>
          <w:szCs w:val="28"/>
          <w:lang w:val="en-AU"/>
        </w:rPr>
      </w:pPr>
    </w:p>
    <w:p w14:paraId="1E794AB2" w14:textId="4B44DBBD" w:rsidR="000942E1" w:rsidRPr="00206C58" w:rsidRDefault="00A22288" w:rsidP="000942E1">
      <w:pPr>
        <w:pStyle w:val="NoSpacing"/>
        <w:jc w:val="right"/>
        <w:rPr>
          <w:sz w:val="28"/>
          <w:szCs w:val="28"/>
          <w:lang w:val="en-AU"/>
        </w:rPr>
      </w:pPr>
      <w:r>
        <w:rPr>
          <w:sz w:val="28"/>
          <w:szCs w:val="28"/>
          <w:lang w:val="en-AU"/>
        </w:rPr>
        <w:t xml:space="preserve">Professor </w:t>
      </w:r>
      <w:r w:rsidR="000942E1" w:rsidRPr="00206C58">
        <w:rPr>
          <w:sz w:val="28"/>
          <w:szCs w:val="28"/>
          <w:lang w:val="en-AU"/>
        </w:rPr>
        <w:t>Chris</w:t>
      </w:r>
      <w:r>
        <w:rPr>
          <w:sz w:val="28"/>
          <w:szCs w:val="28"/>
          <w:lang w:val="en-AU"/>
        </w:rPr>
        <w:t>tine (Chris)</w:t>
      </w:r>
      <w:r w:rsidR="000942E1" w:rsidRPr="00206C58">
        <w:rPr>
          <w:sz w:val="28"/>
          <w:szCs w:val="28"/>
          <w:lang w:val="en-AU"/>
        </w:rPr>
        <w:t xml:space="preserve"> Forlin</w:t>
      </w:r>
    </w:p>
    <w:p w14:paraId="0A607AD8" w14:textId="71BD6E2E" w:rsidR="002D4DBB" w:rsidRPr="000942E1" w:rsidRDefault="000942E1" w:rsidP="00495A85">
      <w:pPr>
        <w:ind w:left="7200" w:firstLine="720"/>
        <w:jc w:val="center"/>
      </w:pPr>
      <w:r w:rsidRPr="00206C58">
        <w:rPr>
          <w:sz w:val="18"/>
          <w:szCs w:val="18"/>
        </w:rPr>
        <w:t>July 2019</w:t>
      </w:r>
      <w:r w:rsidR="002D4DBB">
        <w:br w:type="page"/>
      </w:r>
    </w:p>
    <w:p w14:paraId="7BBBCF2B" w14:textId="74C281A8" w:rsidR="000D55F7" w:rsidRPr="000D55F7" w:rsidRDefault="000D55F7" w:rsidP="000D55F7">
      <w:pPr>
        <w:ind w:right="-589"/>
        <w:rPr>
          <w:color w:val="000000" w:themeColor="text1"/>
        </w:rPr>
      </w:pPr>
      <w:r w:rsidRPr="000D55F7">
        <w:rPr>
          <w:rStyle w:val="Hyperlink"/>
          <w:b/>
          <w:noProof/>
          <w:color w:val="000000" w:themeColor="text1"/>
          <w:u w:val="none"/>
        </w:rPr>
        <w:lastRenderedPageBreak/>
        <w:t>TABLE OF CONTENTS</w:t>
      </w:r>
    </w:p>
    <w:p w14:paraId="4312895E" w14:textId="5BBC361F" w:rsidR="00561A09" w:rsidRDefault="00A22288">
      <w:pPr>
        <w:pStyle w:val="TOC1"/>
        <w:tabs>
          <w:tab w:val="left" w:pos="440"/>
          <w:tab w:val="right" w:leader="dot" w:pos="8615"/>
        </w:tabs>
        <w:rPr>
          <w:rFonts w:eastAsiaTheme="minorEastAsia" w:cstheme="minorBidi"/>
          <w:noProof/>
          <w:szCs w:val="22"/>
        </w:rPr>
      </w:pPr>
      <w:r>
        <w:fldChar w:fldCharType="begin"/>
      </w:r>
      <w:r>
        <w:instrText xml:space="preserve"> TOC \h \z \t "Heading 1,1" </w:instrText>
      </w:r>
      <w:r>
        <w:fldChar w:fldCharType="separate"/>
      </w:r>
      <w:hyperlink w:anchor="_Toc39656948" w:history="1">
        <w:r w:rsidR="00561A09" w:rsidRPr="00C92F20">
          <w:rPr>
            <w:rStyle w:val="Hyperlink"/>
            <w:noProof/>
          </w:rPr>
          <w:t>1.</w:t>
        </w:r>
        <w:r w:rsidR="00561A09">
          <w:rPr>
            <w:rFonts w:eastAsiaTheme="minorEastAsia" w:cstheme="minorBidi"/>
            <w:noProof/>
            <w:szCs w:val="22"/>
          </w:rPr>
          <w:tab/>
        </w:r>
        <w:r w:rsidR="00561A09" w:rsidRPr="00C92F20">
          <w:rPr>
            <w:rStyle w:val="Hyperlink"/>
            <w:noProof/>
          </w:rPr>
          <w:t>SCOPE OF PROJECT</w:t>
        </w:r>
        <w:r w:rsidR="00561A09">
          <w:rPr>
            <w:noProof/>
            <w:webHidden/>
          </w:rPr>
          <w:tab/>
        </w:r>
        <w:r w:rsidR="00561A09">
          <w:rPr>
            <w:noProof/>
            <w:webHidden/>
          </w:rPr>
          <w:fldChar w:fldCharType="begin"/>
        </w:r>
        <w:r w:rsidR="00561A09">
          <w:rPr>
            <w:noProof/>
            <w:webHidden/>
          </w:rPr>
          <w:instrText xml:space="preserve"> PAGEREF _Toc39656948 \h </w:instrText>
        </w:r>
        <w:r w:rsidR="00561A09">
          <w:rPr>
            <w:noProof/>
            <w:webHidden/>
          </w:rPr>
        </w:r>
        <w:r w:rsidR="00561A09">
          <w:rPr>
            <w:noProof/>
            <w:webHidden/>
          </w:rPr>
          <w:fldChar w:fldCharType="separate"/>
        </w:r>
        <w:r w:rsidR="002C66A0">
          <w:rPr>
            <w:noProof/>
            <w:webHidden/>
          </w:rPr>
          <w:t>2</w:t>
        </w:r>
        <w:r w:rsidR="00561A09">
          <w:rPr>
            <w:noProof/>
            <w:webHidden/>
          </w:rPr>
          <w:fldChar w:fldCharType="end"/>
        </w:r>
      </w:hyperlink>
    </w:p>
    <w:p w14:paraId="392CAC85" w14:textId="543FABC3" w:rsidR="00561A09" w:rsidRDefault="00A35B61">
      <w:pPr>
        <w:pStyle w:val="TOC1"/>
        <w:tabs>
          <w:tab w:val="left" w:pos="440"/>
          <w:tab w:val="right" w:leader="dot" w:pos="8615"/>
        </w:tabs>
        <w:rPr>
          <w:rFonts w:eastAsiaTheme="minorEastAsia" w:cstheme="minorBidi"/>
          <w:noProof/>
          <w:szCs w:val="22"/>
        </w:rPr>
      </w:pPr>
      <w:hyperlink w:anchor="_Toc39656949" w:history="1">
        <w:r w:rsidR="00561A09" w:rsidRPr="00C92F20">
          <w:rPr>
            <w:rStyle w:val="Hyperlink"/>
            <w:noProof/>
          </w:rPr>
          <w:t>2.</w:t>
        </w:r>
        <w:r w:rsidR="00561A09">
          <w:rPr>
            <w:rFonts w:eastAsiaTheme="minorEastAsia" w:cstheme="minorBidi"/>
            <w:noProof/>
            <w:szCs w:val="22"/>
          </w:rPr>
          <w:tab/>
        </w:r>
        <w:r w:rsidR="00561A09" w:rsidRPr="00C92F20">
          <w:rPr>
            <w:rStyle w:val="Hyperlink"/>
            <w:noProof/>
          </w:rPr>
          <w:t>ADJUSTMENTS</w:t>
        </w:r>
        <w:r w:rsidR="00561A09">
          <w:rPr>
            <w:noProof/>
            <w:webHidden/>
          </w:rPr>
          <w:tab/>
        </w:r>
        <w:r w:rsidR="00561A09">
          <w:rPr>
            <w:noProof/>
            <w:webHidden/>
          </w:rPr>
          <w:fldChar w:fldCharType="begin"/>
        </w:r>
        <w:r w:rsidR="00561A09">
          <w:rPr>
            <w:noProof/>
            <w:webHidden/>
          </w:rPr>
          <w:instrText xml:space="preserve"> PAGEREF _Toc39656949 \h </w:instrText>
        </w:r>
        <w:r w:rsidR="00561A09">
          <w:rPr>
            <w:noProof/>
            <w:webHidden/>
          </w:rPr>
        </w:r>
        <w:r w:rsidR="00561A09">
          <w:rPr>
            <w:noProof/>
            <w:webHidden/>
          </w:rPr>
          <w:fldChar w:fldCharType="separate"/>
        </w:r>
        <w:r w:rsidR="002C66A0">
          <w:rPr>
            <w:noProof/>
            <w:webHidden/>
          </w:rPr>
          <w:t>2</w:t>
        </w:r>
        <w:r w:rsidR="00561A09">
          <w:rPr>
            <w:noProof/>
            <w:webHidden/>
          </w:rPr>
          <w:fldChar w:fldCharType="end"/>
        </w:r>
      </w:hyperlink>
    </w:p>
    <w:p w14:paraId="01E34E33" w14:textId="745D719F" w:rsidR="00561A09" w:rsidRDefault="00A35B61">
      <w:pPr>
        <w:pStyle w:val="TOC1"/>
        <w:tabs>
          <w:tab w:val="left" w:pos="440"/>
          <w:tab w:val="right" w:leader="dot" w:pos="8615"/>
        </w:tabs>
        <w:rPr>
          <w:rFonts w:eastAsiaTheme="minorEastAsia" w:cstheme="minorBidi"/>
          <w:noProof/>
          <w:szCs w:val="22"/>
        </w:rPr>
      </w:pPr>
      <w:hyperlink w:anchor="_Toc39656950" w:history="1">
        <w:r w:rsidR="00561A09" w:rsidRPr="00C92F20">
          <w:rPr>
            <w:rStyle w:val="Hyperlink"/>
            <w:noProof/>
          </w:rPr>
          <w:t>3.</w:t>
        </w:r>
        <w:r w:rsidR="00561A09">
          <w:rPr>
            <w:rFonts w:eastAsiaTheme="minorEastAsia" w:cstheme="minorBidi"/>
            <w:noProof/>
            <w:szCs w:val="22"/>
          </w:rPr>
          <w:tab/>
        </w:r>
        <w:r w:rsidR="00561A09" w:rsidRPr="00C92F20">
          <w:rPr>
            <w:rStyle w:val="Hyperlink"/>
            <w:noProof/>
          </w:rPr>
          <w:t>STUDENT PROFILES</w:t>
        </w:r>
        <w:r w:rsidR="00561A09">
          <w:rPr>
            <w:noProof/>
            <w:webHidden/>
          </w:rPr>
          <w:tab/>
        </w:r>
        <w:r w:rsidR="00561A09">
          <w:rPr>
            <w:noProof/>
            <w:webHidden/>
          </w:rPr>
          <w:fldChar w:fldCharType="begin"/>
        </w:r>
        <w:r w:rsidR="00561A09">
          <w:rPr>
            <w:noProof/>
            <w:webHidden/>
          </w:rPr>
          <w:instrText xml:space="preserve"> PAGEREF _Toc39656950 \h </w:instrText>
        </w:r>
        <w:r w:rsidR="00561A09">
          <w:rPr>
            <w:noProof/>
            <w:webHidden/>
          </w:rPr>
        </w:r>
        <w:r w:rsidR="00561A09">
          <w:rPr>
            <w:noProof/>
            <w:webHidden/>
          </w:rPr>
          <w:fldChar w:fldCharType="separate"/>
        </w:r>
        <w:r w:rsidR="002C66A0">
          <w:rPr>
            <w:noProof/>
            <w:webHidden/>
          </w:rPr>
          <w:t>2</w:t>
        </w:r>
        <w:r w:rsidR="00561A09">
          <w:rPr>
            <w:noProof/>
            <w:webHidden/>
          </w:rPr>
          <w:fldChar w:fldCharType="end"/>
        </w:r>
      </w:hyperlink>
    </w:p>
    <w:p w14:paraId="083BB2E1" w14:textId="1661C47B" w:rsidR="00561A09" w:rsidRDefault="00A35B61">
      <w:pPr>
        <w:pStyle w:val="TOC1"/>
        <w:tabs>
          <w:tab w:val="left" w:pos="440"/>
          <w:tab w:val="right" w:leader="dot" w:pos="8615"/>
        </w:tabs>
        <w:rPr>
          <w:rFonts w:eastAsiaTheme="minorEastAsia" w:cstheme="minorBidi"/>
          <w:noProof/>
          <w:szCs w:val="22"/>
        </w:rPr>
      </w:pPr>
      <w:hyperlink w:anchor="_Toc39656951" w:history="1">
        <w:r w:rsidR="00561A09" w:rsidRPr="00C92F20">
          <w:rPr>
            <w:rStyle w:val="Hyperlink"/>
            <w:noProof/>
          </w:rPr>
          <w:t>4.</w:t>
        </w:r>
        <w:r w:rsidR="00561A09">
          <w:rPr>
            <w:rFonts w:eastAsiaTheme="minorEastAsia" w:cstheme="minorBidi"/>
            <w:noProof/>
            <w:szCs w:val="22"/>
          </w:rPr>
          <w:tab/>
        </w:r>
        <w:r w:rsidR="00561A09" w:rsidRPr="00C92F20">
          <w:rPr>
            <w:rStyle w:val="Hyperlink"/>
            <w:noProof/>
          </w:rPr>
          <w:t>METHODOLOGY</w:t>
        </w:r>
        <w:r w:rsidR="00561A09">
          <w:rPr>
            <w:noProof/>
            <w:webHidden/>
          </w:rPr>
          <w:tab/>
        </w:r>
        <w:r w:rsidR="00561A09">
          <w:rPr>
            <w:noProof/>
            <w:webHidden/>
          </w:rPr>
          <w:fldChar w:fldCharType="begin"/>
        </w:r>
        <w:r w:rsidR="00561A09">
          <w:rPr>
            <w:noProof/>
            <w:webHidden/>
          </w:rPr>
          <w:instrText xml:space="preserve"> PAGEREF _Toc39656951 \h </w:instrText>
        </w:r>
        <w:r w:rsidR="00561A09">
          <w:rPr>
            <w:noProof/>
            <w:webHidden/>
          </w:rPr>
        </w:r>
        <w:r w:rsidR="00561A09">
          <w:rPr>
            <w:noProof/>
            <w:webHidden/>
          </w:rPr>
          <w:fldChar w:fldCharType="separate"/>
        </w:r>
        <w:r w:rsidR="002C66A0">
          <w:rPr>
            <w:noProof/>
            <w:webHidden/>
          </w:rPr>
          <w:t>5</w:t>
        </w:r>
        <w:r w:rsidR="00561A09">
          <w:rPr>
            <w:noProof/>
            <w:webHidden/>
          </w:rPr>
          <w:fldChar w:fldCharType="end"/>
        </w:r>
      </w:hyperlink>
    </w:p>
    <w:p w14:paraId="754A05A1" w14:textId="1485AACC" w:rsidR="00561A09" w:rsidRDefault="00A35B61">
      <w:pPr>
        <w:pStyle w:val="TOC1"/>
        <w:tabs>
          <w:tab w:val="left" w:pos="440"/>
          <w:tab w:val="right" w:leader="dot" w:pos="8615"/>
        </w:tabs>
        <w:rPr>
          <w:rFonts w:eastAsiaTheme="minorEastAsia" w:cstheme="minorBidi"/>
          <w:noProof/>
          <w:szCs w:val="22"/>
        </w:rPr>
      </w:pPr>
      <w:hyperlink w:anchor="_Toc39656952" w:history="1">
        <w:r w:rsidR="00561A09" w:rsidRPr="00C92F20">
          <w:rPr>
            <w:rStyle w:val="Hyperlink"/>
            <w:noProof/>
          </w:rPr>
          <w:t>5.</w:t>
        </w:r>
        <w:r w:rsidR="00561A09">
          <w:rPr>
            <w:rFonts w:eastAsiaTheme="minorEastAsia" w:cstheme="minorBidi"/>
            <w:noProof/>
            <w:szCs w:val="22"/>
          </w:rPr>
          <w:tab/>
        </w:r>
        <w:r w:rsidR="00561A09" w:rsidRPr="00C92F20">
          <w:rPr>
            <w:rStyle w:val="Hyperlink"/>
            <w:noProof/>
          </w:rPr>
          <w:t>PROCEDURE</w:t>
        </w:r>
        <w:r w:rsidR="00561A09">
          <w:rPr>
            <w:noProof/>
            <w:webHidden/>
          </w:rPr>
          <w:tab/>
        </w:r>
        <w:r w:rsidR="00561A09">
          <w:rPr>
            <w:noProof/>
            <w:webHidden/>
          </w:rPr>
          <w:fldChar w:fldCharType="begin"/>
        </w:r>
        <w:r w:rsidR="00561A09">
          <w:rPr>
            <w:noProof/>
            <w:webHidden/>
          </w:rPr>
          <w:instrText xml:space="preserve"> PAGEREF _Toc39656952 \h </w:instrText>
        </w:r>
        <w:r w:rsidR="00561A09">
          <w:rPr>
            <w:noProof/>
            <w:webHidden/>
          </w:rPr>
        </w:r>
        <w:r w:rsidR="00561A09">
          <w:rPr>
            <w:noProof/>
            <w:webHidden/>
          </w:rPr>
          <w:fldChar w:fldCharType="separate"/>
        </w:r>
        <w:r w:rsidR="002C66A0">
          <w:rPr>
            <w:noProof/>
            <w:webHidden/>
          </w:rPr>
          <w:t>6</w:t>
        </w:r>
        <w:r w:rsidR="00561A09">
          <w:rPr>
            <w:noProof/>
            <w:webHidden/>
          </w:rPr>
          <w:fldChar w:fldCharType="end"/>
        </w:r>
      </w:hyperlink>
    </w:p>
    <w:p w14:paraId="33C6E28C" w14:textId="093A23E6" w:rsidR="00561A09" w:rsidRDefault="00A35B61">
      <w:pPr>
        <w:pStyle w:val="TOC1"/>
        <w:tabs>
          <w:tab w:val="left" w:pos="440"/>
          <w:tab w:val="right" w:leader="dot" w:pos="8615"/>
        </w:tabs>
        <w:rPr>
          <w:rFonts w:eastAsiaTheme="minorEastAsia" w:cstheme="minorBidi"/>
          <w:noProof/>
          <w:szCs w:val="22"/>
        </w:rPr>
      </w:pPr>
      <w:hyperlink w:anchor="_Toc39656953" w:history="1">
        <w:r w:rsidR="00561A09" w:rsidRPr="00C92F20">
          <w:rPr>
            <w:rStyle w:val="Hyperlink"/>
            <w:noProof/>
          </w:rPr>
          <w:t>6.</w:t>
        </w:r>
        <w:r w:rsidR="00561A09">
          <w:rPr>
            <w:rFonts w:eastAsiaTheme="minorEastAsia" w:cstheme="minorBidi"/>
            <w:noProof/>
            <w:szCs w:val="22"/>
          </w:rPr>
          <w:tab/>
        </w:r>
        <w:r w:rsidR="00561A09" w:rsidRPr="00C92F20">
          <w:rPr>
            <w:rStyle w:val="Hyperlink"/>
            <w:noProof/>
          </w:rPr>
          <w:t>DATA ANALYSIS</w:t>
        </w:r>
        <w:r w:rsidR="00561A09">
          <w:rPr>
            <w:noProof/>
            <w:webHidden/>
          </w:rPr>
          <w:tab/>
        </w:r>
        <w:r w:rsidR="00561A09">
          <w:rPr>
            <w:noProof/>
            <w:webHidden/>
          </w:rPr>
          <w:fldChar w:fldCharType="begin"/>
        </w:r>
        <w:r w:rsidR="00561A09">
          <w:rPr>
            <w:noProof/>
            <w:webHidden/>
          </w:rPr>
          <w:instrText xml:space="preserve"> PAGEREF _Toc39656953 \h </w:instrText>
        </w:r>
        <w:r w:rsidR="00561A09">
          <w:rPr>
            <w:noProof/>
            <w:webHidden/>
          </w:rPr>
        </w:r>
        <w:r w:rsidR="00561A09">
          <w:rPr>
            <w:noProof/>
            <w:webHidden/>
          </w:rPr>
          <w:fldChar w:fldCharType="separate"/>
        </w:r>
        <w:r w:rsidR="002C66A0">
          <w:rPr>
            <w:noProof/>
            <w:webHidden/>
          </w:rPr>
          <w:t>7</w:t>
        </w:r>
        <w:r w:rsidR="00561A09">
          <w:rPr>
            <w:noProof/>
            <w:webHidden/>
          </w:rPr>
          <w:fldChar w:fldCharType="end"/>
        </w:r>
      </w:hyperlink>
    </w:p>
    <w:p w14:paraId="6FEDE328" w14:textId="42F53FBE" w:rsidR="00561A09" w:rsidRDefault="00A35B61">
      <w:pPr>
        <w:pStyle w:val="TOC1"/>
        <w:tabs>
          <w:tab w:val="left" w:pos="440"/>
          <w:tab w:val="right" w:leader="dot" w:pos="8615"/>
        </w:tabs>
        <w:rPr>
          <w:rFonts w:eastAsiaTheme="minorEastAsia" w:cstheme="minorBidi"/>
          <w:noProof/>
          <w:szCs w:val="22"/>
        </w:rPr>
      </w:pPr>
      <w:hyperlink w:anchor="_Toc39656954" w:history="1">
        <w:r w:rsidR="00561A09" w:rsidRPr="00C92F20">
          <w:rPr>
            <w:rStyle w:val="Hyperlink"/>
            <w:noProof/>
          </w:rPr>
          <w:t>7.</w:t>
        </w:r>
        <w:r w:rsidR="00561A09">
          <w:rPr>
            <w:rFonts w:eastAsiaTheme="minorEastAsia" w:cstheme="minorBidi"/>
            <w:noProof/>
            <w:szCs w:val="22"/>
          </w:rPr>
          <w:tab/>
        </w:r>
        <w:r w:rsidR="00561A09" w:rsidRPr="00C92F20">
          <w:rPr>
            <w:rStyle w:val="Hyperlink"/>
            <w:noProof/>
          </w:rPr>
          <w:t>RESULTS</w:t>
        </w:r>
        <w:r w:rsidR="00561A09">
          <w:rPr>
            <w:noProof/>
            <w:webHidden/>
          </w:rPr>
          <w:tab/>
        </w:r>
        <w:r w:rsidR="00561A09">
          <w:rPr>
            <w:noProof/>
            <w:webHidden/>
          </w:rPr>
          <w:fldChar w:fldCharType="begin"/>
        </w:r>
        <w:r w:rsidR="00561A09">
          <w:rPr>
            <w:noProof/>
            <w:webHidden/>
          </w:rPr>
          <w:instrText xml:space="preserve"> PAGEREF _Toc39656954 \h </w:instrText>
        </w:r>
        <w:r w:rsidR="00561A09">
          <w:rPr>
            <w:noProof/>
            <w:webHidden/>
          </w:rPr>
        </w:r>
        <w:r w:rsidR="00561A09">
          <w:rPr>
            <w:noProof/>
            <w:webHidden/>
          </w:rPr>
          <w:fldChar w:fldCharType="separate"/>
        </w:r>
        <w:r w:rsidR="002C66A0">
          <w:rPr>
            <w:noProof/>
            <w:webHidden/>
          </w:rPr>
          <w:t>8</w:t>
        </w:r>
        <w:r w:rsidR="00561A09">
          <w:rPr>
            <w:noProof/>
            <w:webHidden/>
          </w:rPr>
          <w:fldChar w:fldCharType="end"/>
        </w:r>
      </w:hyperlink>
    </w:p>
    <w:p w14:paraId="14306E9E" w14:textId="3E2C13EF" w:rsidR="00561A09" w:rsidRDefault="00A35B61">
      <w:pPr>
        <w:pStyle w:val="TOC1"/>
        <w:tabs>
          <w:tab w:val="left" w:pos="440"/>
          <w:tab w:val="right" w:leader="dot" w:pos="8615"/>
        </w:tabs>
        <w:rPr>
          <w:rFonts w:eastAsiaTheme="minorEastAsia" w:cstheme="minorBidi"/>
          <w:noProof/>
          <w:szCs w:val="22"/>
        </w:rPr>
      </w:pPr>
      <w:hyperlink w:anchor="_Toc39656955" w:history="1">
        <w:r w:rsidR="00561A09" w:rsidRPr="00C92F20">
          <w:rPr>
            <w:rStyle w:val="Hyperlink"/>
            <w:noProof/>
          </w:rPr>
          <w:t>8.</w:t>
        </w:r>
        <w:r w:rsidR="00561A09">
          <w:rPr>
            <w:rFonts w:eastAsiaTheme="minorEastAsia" w:cstheme="minorBidi"/>
            <w:noProof/>
            <w:szCs w:val="22"/>
          </w:rPr>
          <w:tab/>
        </w:r>
        <w:r w:rsidR="00561A09" w:rsidRPr="00C92F20">
          <w:rPr>
            <w:rStyle w:val="Hyperlink"/>
            <w:noProof/>
          </w:rPr>
          <w:t>WORKSHOP</w:t>
        </w:r>
        <w:r w:rsidR="00561A09">
          <w:rPr>
            <w:noProof/>
            <w:webHidden/>
          </w:rPr>
          <w:tab/>
        </w:r>
        <w:r w:rsidR="00561A09">
          <w:rPr>
            <w:noProof/>
            <w:webHidden/>
          </w:rPr>
          <w:fldChar w:fldCharType="begin"/>
        </w:r>
        <w:r w:rsidR="00561A09">
          <w:rPr>
            <w:noProof/>
            <w:webHidden/>
          </w:rPr>
          <w:instrText xml:space="preserve"> PAGEREF _Toc39656955 \h </w:instrText>
        </w:r>
        <w:r w:rsidR="00561A09">
          <w:rPr>
            <w:noProof/>
            <w:webHidden/>
          </w:rPr>
        </w:r>
        <w:r w:rsidR="00561A09">
          <w:rPr>
            <w:noProof/>
            <w:webHidden/>
          </w:rPr>
          <w:fldChar w:fldCharType="separate"/>
        </w:r>
        <w:r w:rsidR="002C66A0">
          <w:rPr>
            <w:noProof/>
            <w:webHidden/>
          </w:rPr>
          <w:t>9</w:t>
        </w:r>
        <w:r w:rsidR="00561A09">
          <w:rPr>
            <w:noProof/>
            <w:webHidden/>
          </w:rPr>
          <w:fldChar w:fldCharType="end"/>
        </w:r>
      </w:hyperlink>
    </w:p>
    <w:p w14:paraId="21106B42" w14:textId="3995BC41" w:rsidR="00561A09" w:rsidRDefault="00A35B61">
      <w:pPr>
        <w:pStyle w:val="TOC1"/>
        <w:tabs>
          <w:tab w:val="left" w:pos="440"/>
          <w:tab w:val="right" w:leader="dot" w:pos="8615"/>
        </w:tabs>
        <w:rPr>
          <w:rFonts w:eastAsiaTheme="minorEastAsia" w:cstheme="minorBidi"/>
          <w:noProof/>
          <w:szCs w:val="22"/>
        </w:rPr>
      </w:pPr>
      <w:hyperlink w:anchor="_Toc39656956" w:history="1">
        <w:r w:rsidR="00561A09" w:rsidRPr="00C92F20">
          <w:rPr>
            <w:rStyle w:val="Hyperlink"/>
            <w:noProof/>
          </w:rPr>
          <w:t>9.</w:t>
        </w:r>
        <w:r w:rsidR="00561A09">
          <w:rPr>
            <w:rFonts w:eastAsiaTheme="minorEastAsia" w:cstheme="minorBidi"/>
            <w:noProof/>
            <w:szCs w:val="22"/>
          </w:rPr>
          <w:tab/>
        </w:r>
        <w:r w:rsidR="00561A09" w:rsidRPr="00C92F20">
          <w:rPr>
            <w:rStyle w:val="Hyperlink"/>
            <w:noProof/>
          </w:rPr>
          <w:t>FINAL OBSERVATIONS</w:t>
        </w:r>
        <w:r w:rsidR="00561A09">
          <w:rPr>
            <w:noProof/>
            <w:webHidden/>
          </w:rPr>
          <w:tab/>
        </w:r>
        <w:r w:rsidR="00561A09">
          <w:rPr>
            <w:noProof/>
            <w:webHidden/>
          </w:rPr>
          <w:fldChar w:fldCharType="begin"/>
        </w:r>
        <w:r w:rsidR="00561A09">
          <w:rPr>
            <w:noProof/>
            <w:webHidden/>
          </w:rPr>
          <w:instrText xml:space="preserve"> PAGEREF _Toc39656956 \h </w:instrText>
        </w:r>
        <w:r w:rsidR="00561A09">
          <w:rPr>
            <w:noProof/>
            <w:webHidden/>
          </w:rPr>
        </w:r>
        <w:r w:rsidR="00561A09">
          <w:rPr>
            <w:noProof/>
            <w:webHidden/>
          </w:rPr>
          <w:fldChar w:fldCharType="separate"/>
        </w:r>
        <w:r w:rsidR="002C66A0">
          <w:rPr>
            <w:noProof/>
            <w:webHidden/>
          </w:rPr>
          <w:t>16</w:t>
        </w:r>
        <w:r w:rsidR="00561A09">
          <w:rPr>
            <w:noProof/>
            <w:webHidden/>
          </w:rPr>
          <w:fldChar w:fldCharType="end"/>
        </w:r>
      </w:hyperlink>
    </w:p>
    <w:p w14:paraId="0DEF7DE0" w14:textId="51A11BC1" w:rsidR="00561A09" w:rsidRDefault="00A35B61">
      <w:pPr>
        <w:pStyle w:val="TOC1"/>
        <w:tabs>
          <w:tab w:val="left" w:pos="660"/>
          <w:tab w:val="right" w:leader="dot" w:pos="8615"/>
        </w:tabs>
        <w:rPr>
          <w:rFonts w:eastAsiaTheme="minorEastAsia" w:cstheme="minorBidi"/>
          <w:noProof/>
          <w:szCs w:val="22"/>
        </w:rPr>
      </w:pPr>
      <w:hyperlink w:anchor="_Toc39656957" w:history="1">
        <w:r w:rsidR="00561A09" w:rsidRPr="00C92F20">
          <w:rPr>
            <w:rStyle w:val="Hyperlink"/>
            <w:noProof/>
          </w:rPr>
          <w:t>10.</w:t>
        </w:r>
        <w:r w:rsidR="00561A09">
          <w:rPr>
            <w:rFonts w:eastAsiaTheme="minorEastAsia" w:cstheme="minorBidi"/>
            <w:noProof/>
            <w:szCs w:val="22"/>
          </w:rPr>
          <w:tab/>
        </w:r>
        <w:r w:rsidR="00561A09" w:rsidRPr="00C92F20">
          <w:rPr>
            <w:rStyle w:val="Hyperlink"/>
            <w:noProof/>
          </w:rPr>
          <w:t>REFERENCES</w:t>
        </w:r>
        <w:r w:rsidR="00561A09">
          <w:rPr>
            <w:noProof/>
            <w:webHidden/>
          </w:rPr>
          <w:tab/>
        </w:r>
        <w:r w:rsidR="00561A09">
          <w:rPr>
            <w:noProof/>
            <w:webHidden/>
          </w:rPr>
          <w:fldChar w:fldCharType="begin"/>
        </w:r>
        <w:r w:rsidR="00561A09">
          <w:rPr>
            <w:noProof/>
            <w:webHidden/>
          </w:rPr>
          <w:instrText xml:space="preserve"> PAGEREF _Toc39656957 \h </w:instrText>
        </w:r>
        <w:r w:rsidR="00561A09">
          <w:rPr>
            <w:noProof/>
            <w:webHidden/>
          </w:rPr>
        </w:r>
        <w:r w:rsidR="00561A09">
          <w:rPr>
            <w:noProof/>
            <w:webHidden/>
          </w:rPr>
          <w:fldChar w:fldCharType="separate"/>
        </w:r>
        <w:r w:rsidR="002C66A0">
          <w:rPr>
            <w:noProof/>
            <w:webHidden/>
          </w:rPr>
          <w:t>16</w:t>
        </w:r>
        <w:r w:rsidR="00561A09">
          <w:rPr>
            <w:noProof/>
            <w:webHidden/>
          </w:rPr>
          <w:fldChar w:fldCharType="end"/>
        </w:r>
      </w:hyperlink>
    </w:p>
    <w:p w14:paraId="37BCA503" w14:textId="5A62424D" w:rsidR="00561A09" w:rsidRDefault="00A35B61">
      <w:pPr>
        <w:pStyle w:val="TOC1"/>
        <w:tabs>
          <w:tab w:val="left" w:pos="660"/>
          <w:tab w:val="right" w:leader="dot" w:pos="8615"/>
        </w:tabs>
        <w:rPr>
          <w:rFonts w:eastAsiaTheme="minorEastAsia" w:cstheme="minorBidi"/>
          <w:noProof/>
          <w:szCs w:val="22"/>
        </w:rPr>
      </w:pPr>
      <w:hyperlink w:anchor="_Toc39656958" w:history="1">
        <w:r w:rsidR="00561A09" w:rsidRPr="00C92F20">
          <w:rPr>
            <w:rStyle w:val="Hyperlink"/>
            <w:noProof/>
          </w:rPr>
          <w:t>11.</w:t>
        </w:r>
        <w:r w:rsidR="00561A09">
          <w:rPr>
            <w:rFonts w:eastAsiaTheme="minorEastAsia" w:cstheme="minorBidi"/>
            <w:noProof/>
            <w:szCs w:val="22"/>
          </w:rPr>
          <w:tab/>
        </w:r>
        <w:r w:rsidR="00561A09" w:rsidRPr="00C92F20">
          <w:rPr>
            <w:rStyle w:val="Hyperlink"/>
            <w:noProof/>
          </w:rPr>
          <w:t>APPENDICES</w:t>
        </w:r>
        <w:r w:rsidR="00561A09">
          <w:rPr>
            <w:noProof/>
            <w:webHidden/>
          </w:rPr>
          <w:tab/>
        </w:r>
        <w:r w:rsidR="00561A09">
          <w:rPr>
            <w:noProof/>
            <w:webHidden/>
          </w:rPr>
          <w:fldChar w:fldCharType="begin"/>
        </w:r>
        <w:r w:rsidR="00561A09">
          <w:rPr>
            <w:noProof/>
            <w:webHidden/>
          </w:rPr>
          <w:instrText xml:space="preserve"> PAGEREF _Toc39656958 \h </w:instrText>
        </w:r>
        <w:r w:rsidR="00561A09">
          <w:rPr>
            <w:noProof/>
            <w:webHidden/>
          </w:rPr>
        </w:r>
        <w:r w:rsidR="00561A09">
          <w:rPr>
            <w:noProof/>
            <w:webHidden/>
          </w:rPr>
          <w:fldChar w:fldCharType="separate"/>
        </w:r>
        <w:r w:rsidR="002C66A0">
          <w:rPr>
            <w:noProof/>
            <w:webHidden/>
          </w:rPr>
          <w:t>17</w:t>
        </w:r>
        <w:r w:rsidR="00561A09">
          <w:rPr>
            <w:noProof/>
            <w:webHidden/>
          </w:rPr>
          <w:fldChar w:fldCharType="end"/>
        </w:r>
      </w:hyperlink>
    </w:p>
    <w:p w14:paraId="1403130E" w14:textId="33F7C377" w:rsidR="000D55F7" w:rsidRDefault="00A22288">
      <w:pPr>
        <w:spacing w:after="160" w:line="259" w:lineRule="auto"/>
        <w:rPr>
          <w:b/>
        </w:rPr>
      </w:pPr>
      <w:r>
        <w:fldChar w:fldCharType="end"/>
      </w:r>
      <w:r w:rsidR="000D55F7">
        <w:br w:type="page"/>
      </w:r>
    </w:p>
    <w:p w14:paraId="1D47C34F" w14:textId="7ED90F89" w:rsidR="00BA63E1" w:rsidRPr="00014BE7" w:rsidRDefault="00BA63E1" w:rsidP="000209A8">
      <w:pPr>
        <w:pStyle w:val="Heading1"/>
      </w:pPr>
      <w:bookmarkStart w:id="2" w:name="_Toc39656948"/>
      <w:bookmarkEnd w:id="0"/>
      <w:r w:rsidRPr="00014BE7">
        <w:t>SCOPE OF PROJECT</w:t>
      </w:r>
      <w:bookmarkEnd w:id="2"/>
    </w:p>
    <w:p w14:paraId="680AE0F7" w14:textId="7DD5F1A2" w:rsidR="00EB27BE" w:rsidRPr="004A3DDD" w:rsidRDefault="00EB27BE" w:rsidP="00596AB6">
      <w:pPr>
        <w:rPr>
          <w:rFonts w:eastAsiaTheme="minorHAnsi"/>
          <w:lang w:eastAsia="en-US"/>
        </w:rPr>
      </w:pPr>
      <w:r w:rsidRPr="006D6899">
        <w:t xml:space="preserve">To address a key aspect of the Terms of Reference for the review of the loading for students with disability, namely, estimating the level of resources needed to support students with disability at each funded level </w:t>
      </w:r>
      <w:r w:rsidRPr="000B0D50">
        <w:t xml:space="preserve">of adjustment under the Nationally Consistent Collection of Data on School Students with Disability (NCCD). </w:t>
      </w:r>
      <w:r w:rsidR="004303AB" w:rsidRPr="000B0D50">
        <w:rPr>
          <w:rFonts w:eastAsiaTheme="minorHAnsi"/>
          <w:lang w:eastAsia="en-US"/>
        </w:rPr>
        <w:t>The Board’s Sub-</w:t>
      </w:r>
      <w:r w:rsidR="001B7FBD">
        <w:rPr>
          <w:rFonts w:eastAsiaTheme="minorHAnsi"/>
          <w:lang w:eastAsia="en-US"/>
        </w:rPr>
        <w:t>C</w:t>
      </w:r>
      <w:r w:rsidR="004303AB" w:rsidRPr="000B0D50">
        <w:rPr>
          <w:rFonts w:eastAsiaTheme="minorHAnsi"/>
          <w:lang w:eastAsia="en-US"/>
        </w:rPr>
        <w:t xml:space="preserve">ommittee overseeing the </w:t>
      </w:r>
      <w:r w:rsidR="001B7FBD">
        <w:rPr>
          <w:rFonts w:eastAsiaTheme="minorHAnsi"/>
          <w:lang w:eastAsia="en-US"/>
        </w:rPr>
        <w:t>r</w:t>
      </w:r>
      <w:r w:rsidR="004303AB" w:rsidRPr="000B0D50">
        <w:rPr>
          <w:rFonts w:eastAsiaTheme="minorHAnsi"/>
          <w:lang w:eastAsia="en-US"/>
        </w:rPr>
        <w:t xml:space="preserve">eview, with the assistance of its </w:t>
      </w:r>
      <w:r w:rsidR="001B7FBD">
        <w:rPr>
          <w:rFonts w:eastAsiaTheme="minorHAnsi"/>
          <w:lang w:eastAsia="en-US"/>
        </w:rPr>
        <w:t>e</w:t>
      </w:r>
      <w:r w:rsidR="004303AB" w:rsidRPr="000B0D50">
        <w:rPr>
          <w:rFonts w:eastAsiaTheme="minorHAnsi"/>
          <w:lang w:eastAsia="en-US"/>
        </w:rPr>
        <w:t xml:space="preserve">xpert </w:t>
      </w:r>
      <w:r w:rsidR="001B7FBD">
        <w:rPr>
          <w:rFonts w:eastAsiaTheme="minorHAnsi"/>
          <w:lang w:eastAsia="en-US"/>
        </w:rPr>
        <w:t>p</w:t>
      </w:r>
      <w:r w:rsidR="004303AB" w:rsidRPr="000B0D50">
        <w:rPr>
          <w:rFonts w:eastAsiaTheme="minorHAnsi"/>
          <w:lang w:eastAsia="en-US"/>
        </w:rPr>
        <w:t>anel have identified five research projects to inform the Board’s findings.</w:t>
      </w:r>
      <w:r w:rsidR="000B0D50" w:rsidRPr="000B0D50">
        <w:rPr>
          <w:rFonts w:eastAsiaTheme="minorHAnsi"/>
          <w:lang w:eastAsia="en-US"/>
        </w:rPr>
        <w:t xml:space="preserve"> The </w:t>
      </w:r>
      <w:r w:rsidR="000B0D50" w:rsidRPr="000B0D50">
        <w:rPr>
          <w:rFonts w:eastAsiaTheme="minorHAnsi"/>
          <w:color w:val="000000"/>
          <w:lang w:eastAsia="en-US"/>
        </w:rPr>
        <w:t>expert panel includes independent experts, candidates proposed by School Policy Group members and a Commonwealth school funding expert. This report responds to Project 2.</w:t>
      </w:r>
    </w:p>
    <w:p w14:paraId="22EDFE05" w14:textId="220E2140" w:rsidR="00B20641" w:rsidRDefault="006D6899" w:rsidP="00596AB6">
      <w:r w:rsidRPr="006D6899">
        <w:t>P</w:t>
      </w:r>
      <w:r w:rsidR="00EB27BE" w:rsidRPr="006D6899">
        <w:t xml:space="preserve">roject </w:t>
      </w:r>
      <w:r w:rsidRPr="006D6899">
        <w:t xml:space="preserve">2 </w:t>
      </w:r>
      <w:r>
        <w:t xml:space="preserve">(Step 1), </w:t>
      </w:r>
      <w:r w:rsidR="00EB27BE" w:rsidRPr="006D6899">
        <w:t xml:space="preserve">has been designed to identify </w:t>
      </w:r>
      <w:bookmarkStart w:id="3" w:name="_Hlk10465847"/>
      <w:r w:rsidR="00EB27BE" w:rsidRPr="006D6899">
        <w:t xml:space="preserve">best practice adjustments for students with disability </w:t>
      </w:r>
      <w:bookmarkEnd w:id="3"/>
      <w:r w:rsidR="0080559B" w:rsidRPr="006D6899">
        <w:t>informed by</w:t>
      </w:r>
      <w:r w:rsidR="00EB27BE" w:rsidRPr="006D6899">
        <w:t xml:space="preserve"> data collected </w:t>
      </w:r>
      <w:r w:rsidR="004B0B5F" w:rsidRPr="006D6899">
        <w:t xml:space="preserve">from education experts </w:t>
      </w:r>
      <w:r w:rsidR="00EB27BE" w:rsidRPr="006D6899">
        <w:t xml:space="preserve">across all states and territories </w:t>
      </w:r>
      <w:r w:rsidR="00ED377D" w:rsidRPr="006D6899">
        <w:t>in Government systems and Catholic and Independent sectors</w:t>
      </w:r>
      <w:r w:rsidR="00EB27BE" w:rsidRPr="006D6899">
        <w:t>.</w:t>
      </w:r>
      <w:r w:rsidR="0080559B" w:rsidRPr="006D6899">
        <w:t xml:space="preserve"> The collected information </w:t>
      </w:r>
      <w:r w:rsidR="004303AB" w:rsidRPr="006D6899">
        <w:t>has been</w:t>
      </w:r>
      <w:r w:rsidR="0080559B" w:rsidRPr="006D6899">
        <w:t xml:space="preserve"> used to identify a set of adjustments appropriate for students with different levels of needs and characteristics. This information will </w:t>
      </w:r>
      <w:r w:rsidR="004303AB" w:rsidRPr="006D6899">
        <w:t xml:space="preserve">be used to </w:t>
      </w:r>
      <w:r w:rsidR="004B0B5F" w:rsidRPr="006D6899">
        <w:t xml:space="preserve">enable </w:t>
      </w:r>
      <w:r w:rsidR="0080559B" w:rsidRPr="006D6899">
        <w:t>relative loadings and differences across the broad NCCD categories</w:t>
      </w:r>
      <w:r w:rsidR="004B0B5F" w:rsidRPr="006D6899">
        <w:t xml:space="preserve"> to be estimated</w:t>
      </w:r>
      <w:r w:rsidR="0080559B" w:rsidRPr="006D6899">
        <w:t>. The cost</w:t>
      </w:r>
      <w:r w:rsidR="00426E6A">
        <w:t xml:space="preserve"> estimation</w:t>
      </w:r>
      <w:r w:rsidR="0080559B" w:rsidRPr="006D6899">
        <w:t xml:space="preserve"> of the adjustments for each student will be </w:t>
      </w:r>
      <w:r w:rsidR="004B0B5F" w:rsidRPr="006D6899">
        <w:t>calculated</w:t>
      </w:r>
      <w:r w:rsidR="00096A07" w:rsidRPr="006D6899">
        <w:t xml:space="preserve"> in </w:t>
      </w:r>
      <w:r>
        <w:t xml:space="preserve">Project </w:t>
      </w:r>
      <w:r w:rsidR="0072088E">
        <w:t>2</w:t>
      </w:r>
      <w:r>
        <w:t xml:space="preserve"> (Step 2). </w:t>
      </w:r>
    </w:p>
    <w:p w14:paraId="4512013F" w14:textId="52777900" w:rsidR="001C6D34" w:rsidRDefault="001C6D34" w:rsidP="000209A8">
      <w:pPr>
        <w:pStyle w:val="Heading1"/>
      </w:pPr>
      <w:bookmarkStart w:id="4" w:name="_Toc39656949"/>
      <w:r>
        <w:t>ADJUSTMENTS</w:t>
      </w:r>
      <w:bookmarkEnd w:id="4"/>
    </w:p>
    <w:p w14:paraId="1F1EA6E5" w14:textId="43C79122" w:rsidR="004D3CCC" w:rsidRDefault="001C6D34" w:rsidP="00FD7792">
      <w:r w:rsidRPr="00596AB6">
        <w:t>Adjustments are understood as actions or modifications made to enable students to access educational content and achieve valued outcomes. Adjustments to teaching and learning may include</w:t>
      </w:r>
      <w:r>
        <w:t xml:space="preserve"> </w:t>
      </w:r>
      <w:r w:rsidR="00876F68" w:rsidRPr="00FD7792">
        <w:rPr>
          <w:rStyle w:val="Emphasis"/>
        </w:rPr>
        <w:t>c</w:t>
      </w:r>
      <w:r w:rsidRPr="00FD7792">
        <w:rPr>
          <w:rStyle w:val="Emphasis"/>
        </w:rPr>
        <w:t>urriculum adjustments</w:t>
      </w:r>
      <w:r>
        <w:rPr>
          <w:i/>
        </w:rPr>
        <w:t xml:space="preserve"> </w:t>
      </w:r>
      <w:r w:rsidRPr="00FD7792">
        <w:t>where for some students the teacher may modify the curriculum outcomes to meet the student's individual learning needs. They may also include</w:t>
      </w:r>
      <w:r>
        <w:t xml:space="preserve"> </w:t>
      </w:r>
      <w:r w:rsidR="00876F68" w:rsidRPr="00FD7792">
        <w:rPr>
          <w:rStyle w:val="Emphasis"/>
        </w:rPr>
        <w:t>i</w:t>
      </w:r>
      <w:r w:rsidRPr="00FD7792">
        <w:rPr>
          <w:rStyle w:val="Emphasis"/>
        </w:rPr>
        <w:t>nstructional adjustments</w:t>
      </w:r>
      <w:r>
        <w:rPr>
          <w:i/>
        </w:rPr>
        <w:t xml:space="preserve"> </w:t>
      </w:r>
      <w:r w:rsidRPr="00FD7792">
        <w:t>where teachers may make changes to how the lessons are delivered to some students, and students receive assistance from educational support staff. They may also include</w:t>
      </w:r>
      <w:r w:rsidR="00876F68">
        <w:t xml:space="preserve"> </w:t>
      </w:r>
      <w:r w:rsidRPr="00FD7792">
        <w:rPr>
          <w:rStyle w:val="Emphasis"/>
        </w:rPr>
        <w:t>Specialist support adjustments</w:t>
      </w:r>
      <w:r w:rsidRPr="0026100E">
        <w:t xml:space="preserve"> </w:t>
      </w:r>
      <w:r w:rsidRPr="00FD7792">
        <w:t>such as those involving clinical specialist assistance (e.g. occupational therapy, speech therapy, psychologist support, physiotherapy) and personal care support (e.g. carers).</w:t>
      </w:r>
      <w:r>
        <w:t xml:space="preserve"> Also, </w:t>
      </w:r>
      <w:r w:rsidR="00876F68" w:rsidRPr="005701FC">
        <w:rPr>
          <w:rStyle w:val="Emphasis"/>
        </w:rPr>
        <w:t>e</w:t>
      </w:r>
      <w:r w:rsidRPr="005701FC">
        <w:rPr>
          <w:rStyle w:val="Emphasis"/>
        </w:rPr>
        <w:t>nvironmental adjustments</w:t>
      </w:r>
      <w:r>
        <w:rPr>
          <w:i/>
        </w:rPr>
        <w:t xml:space="preserve"> </w:t>
      </w:r>
      <w:r w:rsidRPr="000E1850">
        <w:t xml:space="preserve">where </w:t>
      </w:r>
      <w:r>
        <w:t xml:space="preserve">modifications are made to the school environment in order to help students learn on the same basis as their peers including alternative equipment and furnishings, technology and augmentative and alternative communication systems as well as modifications to buildings and classrooms. Adjustments may also be made for </w:t>
      </w:r>
      <w:r w:rsidRPr="003D3465">
        <w:rPr>
          <w:rStyle w:val="Emphasis"/>
        </w:rPr>
        <w:t>assessment and reporting</w:t>
      </w:r>
      <w:r>
        <w:t>.</w:t>
      </w:r>
    </w:p>
    <w:p w14:paraId="4B7CCBCD" w14:textId="6BBDF3F3" w:rsidR="00F92153" w:rsidRDefault="004D3CCC" w:rsidP="00FD7792">
      <w:r>
        <w:t>For the purpose of this review</w:t>
      </w:r>
      <w:r w:rsidR="006D6899">
        <w:t>,</w:t>
      </w:r>
      <w:r>
        <w:t xml:space="preserve"> adjustments are related to best practice reasonable adjustments that will provide support to a student with a disability to enable them to access education in alignment with non-disabled peers. They are based on a student’s level of functional need and deemed to be reasonable given ideal best practice opportunities to help maximise their access to learning at school. </w:t>
      </w:r>
    </w:p>
    <w:p w14:paraId="054EAAF0" w14:textId="3BAC9FE2" w:rsidR="007F55F5" w:rsidRDefault="007F55F5" w:rsidP="000209A8">
      <w:pPr>
        <w:pStyle w:val="Heading1"/>
      </w:pPr>
      <w:bookmarkStart w:id="5" w:name="_Toc39656950"/>
      <w:r w:rsidRPr="007F55F5">
        <w:t>STUDENT PROFILES</w:t>
      </w:r>
      <w:bookmarkEnd w:id="5"/>
    </w:p>
    <w:p w14:paraId="36005F67" w14:textId="1262ABEC" w:rsidR="00E8542C" w:rsidRDefault="007F55F5" w:rsidP="00FD7792">
      <w:r>
        <w:t xml:space="preserve">A </w:t>
      </w:r>
      <w:r w:rsidRPr="006D6899">
        <w:t xml:space="preserve">total of 24 student profiles were curated from case studies developed by Monash University to cover the </w:t>
      </w:r>
      <w:r>
        <w:t xml:space="preserve">three </w:t>
      </w:r>
      <w:r w:rsidRPr="006D6899">
        <w:t xml:space="preserve">broad NCCD categories. </w:t>
      </w:r>
      <w:r>
        <w:t>Of these, there were eight from each of the three levels of adjustment of supplementary, substantial, and extensive (see Exhibit 1).</w:t>
      </w:r>
    </w:p>
    <w:p w14:paraId="6E6A2C03" w14:textId="77777777" w:rsidR="00E8542C" w:rsidRDefault="00E8542C">
      <w:pPr>
        <w:spacing w:after="160" w:line="259" w:lineRule="auto"/>
      </w:pPr>
      <w:r>
        <w:br w:type="page"/>
      </w:r>
    </w:p>
    <w:p w14:paraId="328A29B4" w14:textId="4899F359" w:rsidR="007F55F5" w:rsidRPr="00067E96" w:rsidRDefault="007F55F5" w:rsidP="00C54185">
      <w:pPr>
        <w:pStyle w:val="Caption"/>
      </w:pPr>
      <w:r w:rsidRPr="00DE76A4">
        <w:t xml:space="preserve">Exhibit </w:t>
      </w:r>
      <w:r>
        <w:t>1</w:t>
      </w:r>
      <w:r w:rsidRPr="00DE76A4">
        <w:t xml:space="preserve">: </w:t>
      </w:r>
      <w:r>
        <w:t xml:space="preserve">Case studies for each level of adjustment </w:t>
      </w:r>
    </w:p>
    <w:tbl>
      <w:tblPr>
        <w:tblStyle w:val="GridTable1Light-Accent1"/>
        <w:tblW w:w="0" w:type="auto"/>
        <w:tblLook w:val="04A0" w:firstRow="1" w:lastRow="0" w:firstColumn="1" w:lastColumn="0" w:noHBand="0" w:noVBand="1"/>
        <w:tblDescription w:val="Based on the student profile completed, individual profiles were coded according to the level of adjustment and one of the four categories as identified in the table."/>
      </w:tblPr>
      <w:tblGrid>
        <w:gridCol w:w="2552"/>
        <w:gridCol w:w="2552"/>
        <w:gridCol w:w="2835"/>
      </w:tblGrid>
      <w:tr w:rsidR="00C06782" w:rsidRPr="002970D7" w14:paraId="6F37D1BE" w14:textId="77777777" w:rsidTr="00A22288">
        <w:trPr>
          <w:cnfStyle w:val="100000000000" w:firstRow="1" w:lastRow="0" w:firstColumn="0" w:lastColumn="0" w:oddVBand="0" w:evenVBand="0" w:oddHBand="0" w:evenHBand="0" w:firstRowFirstColumn="0" w:firstRowLastColumn="0" w:lastRowFirstColumn="0" w:lastRowLastColumn="0"/>
          <w:trHeight w:val="522"/>
          <w:tblHeader/>
        </w:trPr>
        <w:tc>
          <w:tcPr>
            <w:cnfStyle w:val="001000000000" w:firstRow="0" w:lastRow="0" w:firstColumn="1" w:lastColumn="0" w:oddVBand="0" w:evenVBand="0" w:oddHBand="0" w:evenHBand="0" w:firstRowFirstColumn="0" w:firstRowLastColumn="0" w:lastRowFirstColumn="0" w:lastRowLastColumn="0"/>
            <w:tcW w:w="2552" w:type="dxa"/>
          </w:tcPr>
          <w:p w14:paraId="49F2408B" w14:textId="5DB0AF6A" w:rsidR="00C06782" w:rsidRPr="00A22288" w:rsidRDefault="00C06782" w:rsidP="00A22288">
            <w:r w:rsidRPr="00A22288">
              <w:t>N</w:t>
            </w:r>
            <w:r w:rsidR="00A22288" w:rsidRPr="00A22288">
              <w:t>umber</w:t>
            </w:r>
          </w:p>
        </w:tc>
        <w:tc>
          <w:tcPr>
            <w:tcW w:w="2552" w:type="dxa"/>
          </w:tcPr>
          <w:p w14:paraId="796EB707" w14:textId="045B9F13" w:rsidR="00C06782" w:rsidRPr="00A22288" w:rsidRDefault="00C06782" w:rsidP="00A22288">
            <w:pPr>
              <w:cnfStyle w:val="100000000000" w:firstRow="1" w:lastRow="0" w:firstColumn="0" w:lastColumn="0" w:oddVBand="0" w:evenVBand="0" w:oddHBand="0" w:evenHBand="0" w:firstRowFirstColumn="0" w:firstRowLastColumn="0" w:lastRowFirstColumn="0" w:lastRowLastColumn="0"/>
            </w:pPr>
            <w:r w:rsidRPr="00A22288">
              <w:t>Level of adjustment</w:t>
            </w:r>
          </w:p>
        </w:tc>
        <w:tc>
          <w:tcPr>
            <w:tcW w:w="2835" w:type="dxa"/>
          </w:tcPr>
          <w:p w14:paraId="1D26A941" w14:textId="3F1D79CE" w:rsidR="00C06782" w:rsidRPr="00A22288" w:rsidRDefault="00C06782" w:rsidP="00A22288">
            <w:pPr>
              <w:cnfStyle w:val="100000000000" w:firstRow="1" w:lastRow="0" w:firstColumn="0" w:lastColumn="0" w:oddVBand="0" w:evenVBand="0" w:oddHBand="0" w:evenHBand="0" w:firstRowFirstColumn="0" w:firstRowLastColumn="0" w:lastRowFirstColumn="0" w:lastRowLastColumn="0"/>
            </w:pPr>
            <w:r w:rsidRPr="00A22288">
              <w:t>Identifying code</w:t>
            </w:r>
          </w:p>
        </w:tc>
      </w:tr>
      <w:tr w:rsidR="00C06782" w14:paraId="34B186FF" w14:textId="77777777" w:rsidTr="00A22288">
        <w:tc>
          <w:tcPr>
            <w:cnfStyle w:val="001000000000" w:firstRow="0" w:lastRow="0" w:firstColumn="1" w:lastColumn="0" w:oddVBand="0" w:evenVBand="0" w:oddHBand="0" w:evenHBand="0" w:firstRowFirstColumn="0" w:firstRowLastColumn="0" w:lastRowFirstColumn="0" w:lastRowLastColumn="0"/>
            <w:tcW w:w="2552" w:type="dxa"/>
          </w:tcPr>
          <w:p w14:paraId="1D9896AF" w14:textId="1C5C9F81" w:rsidR="00C06782" w:rsidRPr="007334F6" w:rsidRDefault="00C06782" w:rsidP="007334F6">
            <w:r w:rsidRPr="007334F6">
              <w:t>1</w:t>
            </w:r>
          </w:p>
        </w:tc>
        <w:tc>
          <w:tcPr>
            <w:tcW w:w="2552" w:type="dxa"/>
          </w:tcPr>
          <w:p w14:paraId="1F774A8D" w14:textId="6DA2E784" w:rsidR="00C06782" w:rsidRPr="007334F6" w:rsidRDefault="00C06782" w:rsidP="007334F6">
            <w:pPr>
              <w:cnfStyle w:val="000000000000" w:firstRow="0" w:lastRow="0" w:firstColumn="0" w:lastColumn="0" w:oddVBand="0" w:evenVBand="0" w:oddHBand="0" w:evenHBand="0" w:firstRowFirstColumn="0" w:firstRowLastColumn="0" w:lastRowFirstColumn="0" w:lastRowLastColumn="0"/>
            </w:pPr>
            <w:r w:rsidRPr="007334F6">
              <w:t>Supplementary (Level 1)</w:t>
            </w:r>
          </w:p>
        </w:tc>
        <w:tc>
          <w:tcPr>
            <w:tcW w:w="2835" w:type="dxa"/>
          </w:tcPr>
          <w:p w14:paraId="785A2104" w14:textId="7852FA05" w:rsidR="00C06782" w:rsidRPr="007334F6" w:rsidRDefault="00C06782" w:rsidP="007334F6">
            <w:pPr>
              <w:cnfStyle w:val="000000000000" w:firstRow="0" w:lastRow="0" w:firstColumn="0" w:lastColumn="0" w:oddVBand="0" w:evenVBand="0" w:oddHBand="0" w:evenHBand="0" w:firstRowFirstColumn="0" w:firstRowLastColumn="0" w:lastRowFirstColumn="0" w:lastRowLastColumn="0"/>
            </w:pPr>
            <w:r w:rsidRPr="007334F6">
              <w:t>1.3.5</w:t>
            </w:r>
          </w:p>
        </w:tc>
      </w:tr>
      <w:tr w:rsidR="00C06782" w14:paraId="0D97E265" w14:textId="77777777" w:rsidTr="00A22288">
        <w:tc>
          <w:tcPr>
            <w:cnfStyle w:val="001000000000" w:firstRow="0" w:lastRow="0" w:firstColumn="1" w:lastColumn="0" w:oddVBand="0" w:evenVBand="0" w:oddHBand="0" w:evenHBand="0" w:firstRowFirstColumn="0" w:firstRowLastColumn="0" w:lastRowFirstColumn="0" w:lastRowLastColumn="0"/>
            <w:tcW w:w="2552" w:type="dxa"/>
          </w:tcPr>
          <w:p w14:paraId="115370B4" w14:textId="2343A7BE" w:rsidR="00C06782" w:rsidRPr="007334F6" w:rsidRDefault="00C06782" w:rsidP="007334F6">
            <w:r w:rsidRPr="007334F6">
              <w:t>2</w:t>
            </w:r>
          </w:p>
        </w:tc>
        <w:tc>
          <w:tcPr>
            <w:tcW w:w="2552" w:type="dxa"/>
          </w:tcPr>
          <w:p w14:paraId="4BF4B351" w14:textId="01D9886D" w:rsidR="00C06782" w:rsidRPr="007334F6" w:rsidRDefault="00C06782" w:rsidP="007334F6">
            <w:pPr>
              <w:cnfStyle w:val="000000000000" w:firstRow="0" w:lastRow="0" w:firstColumn="0" w:lastColumn="0" w:oddVBand="0" w:evenVBand="0" w:oddHBand="0" w:evenHBand="0" w:firstRowFirstColumn="0" w:firstRowLastColumn="0" w:lastRowFirstColumn="0" w:lastRowLastColumn="0"/>
            </w:pPr>
            <w:r w:rsidRPr="007334F6">
              <w:t>Supplementary (Level 1)</w:t>
            </w:r>
          </w:p>
        </w:tc>
        <w:tc>
          <w:tcPr>
            <w:tcW w:w="2835" w:type="dxa"/>
          </w:tcPr>
          <w:p w14:paraId="01CF6D11" w14:textId="2883EB41" w:rsidR="00C06782" w:rsidRPr="007334F6" w:rsidRDefault="00C06782" w:rsidP="007334F6">
            <w:pPr>
              <w:cnfStyle w:val="000000000000" w:firstRow="0" w:lastRow="0" w:firstColumn="0" w:lastColumn="0" w:oddVBand="0" w:evenVBand="0" w:oddHBand="0" w:evenHBand="0" w:firstRowFirstColumn="0" w:firstRowLastColumn="0" w:lastRowFirstColumn="0" w:lastRowLastColumn="0"/>
            </w:pPr>
            <w:r w:rsidRPr="007334F6">
              <w:t>1.3.6</w:t>
            </w:r>
          </w:p>
        </w:tc>
      </w:tr>
      <w:tr w:rsidR="00C06782" w14:paraId="5E2F210D" w14:textId="77777777" w:rsidTr="00A22288">
        <w:tc>
          <w:tcPr>
            <w:cnfStyle w:val="001000000000" w:firstRow="0" w:lastRow="0" w:firstColumn="1" w:lastColumn="0" w:oddVBand="0" w:evenVBand="0" w:oddHBand="0" w:evenHBand="0" w:firstRowFirstColumn="0" w:firstRowLastColumn="0" w:lastRowFirstColumn="0" w:lastRowLastColumn="0"/>
            <w:tcW w:w="2552" w:type="dxa"/>
          </w:tcPr>
          <w:p w14:paraId="1FA06158" w14:textId="68949055" w:rsidR="00C06782" w:rsidRPr="007334F6" w:rsidRDefault="00C06782" w:rsidP="007334F6">
            <w:r w:rsidRPr="007334F6">
              <w:t>3</w:t>
            </w:r>
          </w:p>
        </w:tc>
        <w:tc>
          <w:tcPr>
            <w:tcW w:w="2552" w:type="dxa"/>
          </w:tcPr>
          <w:p w14:paraId="76FEFD1E" w14:textId="49175839" w:rsidR="00C06782" w:rsidRPr="007334F6" w:rsidRDefault="00C06782" w:rsidP="007334F6">
            <w:pPr>
              <w:cnfStyle w:val="000000000000" w:firstRow="0" w:lastRow="0" w:firstColumn="0" w:lastColumn="0" w:oddVBand="0" w:evenVBand="0" w:oddHBand="0" w:evenHBand="0" w:firstRowFirstColumn="0" w:firstRowLastColumn="0" w:lastRowFirstColumn="0" w:lastRowLastColumn="0"/>
            </w:pPr>
            <w:r w:rsidRPr="007334F6">
              <w:t>Supplementary (Level 1)</w:t>
            </w:r>
          </w:p>
        </w:tc>
        <w:tc>
          <w:tcPr>
            <w:tcW w:w="2835" w:type="dxa"/>
          </w:tcPr>
          <w:p w14:paraId="77C86748" w14:textId="2FA37125" w:rsidR="00C06782" w:rsidRPr="007334F6" w:rsidRDefault="00C06782" w:rsidP="007334F6">
            <w:pPr>
              <w:cnfStyle w:val="000000000000" w:firstRow="0" w:lastRow="0" w:firstColumn="0" w:lastColumn="0" w:oddVBand="0" w:evenVBand="0" w:oddHBand="0" w:evenHBand="0" w:firstRowFirstColumn="0" w:firstRowLastColumn="0" w:lastRowFirstColumn="0" w:lastRowLastColumn="0"/>
            </w:pPr>
            <w:r w:rsidRPr="007334F6">
              <w:t>1.1.11</w:t>
            </w:r>
          </w:p>
        </w:tc>
      </w:tr>
      <w:tr w:rsidR="00C06782" w14:paraId="2602E396" w14:textId="77777777" w:rsidTr="00A22288">
        <w:tc>
          <w:tcPr>
            <w:cnfStyle w:val="001000000000" w:firstRow="0" w:lastRow="0" w:firstColumn="1" w:lastColumn="0" w:oddVBand="0" w:evenVBand="0" w:oddHBand="0" w:evenHBand="0" w:firstRowFirstColumn="0" w:firstRowLastColumn="0" w:lastRowFirstColumn="0" w:lastRowLastColumn="0"/>
            <w:tcW w:w="2552" w:type="dxa"/>
          </w:tcPr>
          <w:p w14:paraId="691F0BCC" w14:textId="2FF67493" w:rsidR="00C06782" w:rsidRPr="007334F6" w:rsidRDefault="00C06782" w:rsidP="007334F6">
            <w:r w:rsidRPr="007334F6">
              <w:t>4</w:t>
            </w:r>
          </w:p>
        </w:tc>
        <w:tc>
          <w:tcPr>
            <w:tcW w:w="2552" w:type="dxa"/>
          </w:tcPr>
          <w:p w14:paraId="3168F856" w14:textId="66C33041" w:rsidR="00C06782" w:rsidRPr="007334F6" w:rsidRDefault="00C06782" w:rsidP="007334F6">
            <w:pPr>
              <w:cnfStyle w:val="000000000000" w:firstRow="0" w:lastRow="0" w:firstColumn="0" w:lastColumn="0" w:oddVBand="0" w:evenVBand="0" w:oddHBand="0" w:evenHBand="0" w:firstRowFirstColumn="0" w:firstRowLastColumn="0" w:lastRowFirstColumn="0" w:lastRowLastColumn="0"/>
            </w:pPr>
            <w:r w:rsidRPr="007334F6">
              <w:t>Supplementary (Level 1)</w:t>
            </w:r>
          </w:p>
        </w:tc>
        <w:tc>
          <w:tcPr>
            <w:tcW w:w="2835" w:type="dxa"/>
          </w:tcPr>
          <w:p w14:paraId="1476A0C8" w14:textId="3B0AB7C9" w:rsidR="00C06782" w:rsidRPr="007334F6" w:rsidRDefault="00C06782" w:rsidP="007334F6">
            <w:pPr>
              <w:cnfStyle w:val="000000000000" w:firstRow="0" w:lastRow="0" w:firstColumn="0" w:lastColumn="0" w:oddVBand="0" w:evenVBand="0" w:oddHBand="0" w:evenHBand="0" w:firstRowFirstColumn="0" w:firstRowLastColumn="0" w:lastRowFirstColumn="0" w:lastRowLastColumn="0"/>
            </w:pPr>
            <w:r w:rsidRPr="007334F6">
              <w:t>1.1.12</w:t>
            </w:r>
          </w:p>
        </w:tc>
      </w:tr>
      <w:tr w:rsidR="00C06782" w14:paraId="0AEEE4AA" w14:textId="77777777" w:rsidTr="00A22288">
        <w:tc>
          <w:tcPr>
            <w:cnfStyle w:val="001000000000" w:firstRow="0" w:lastRow="0" w:firstColumn="1" w:lastColumn="0" w:oddVBand="0" w:evenVBand="0" w:oddHBand="0" w:evenHBand="0" w:firstRowFirstColumn="0" w:firstRowLastColumn="0" w:lastRowFirstColumn="0" w:lastRowLastColumn="0"/>
            <w:tcW w:w="2552" w:type="dxa"/>
          </w:tcPr>
          <w:p w14:paraId="1732089D" w14:textId="5B991878" w:rsidR="00C06782" w:rsidRPr="007334F6" w:rsidRDefault="00C06782" w:rsidP="007334F6">
            <w:r w:rsidRPr="007334F6">
              <w:t>5</w:t>
            </w:r>
          </w:p>
        </w:tc>
        <w:tc>
          <w:tcPr>
            <w:tcW w:w="2552" w:type="dxa"/>
          </w:tcPr>
          <w:p w14:paraId="61BE17B4" w14:textId="6714774F" w:rsidR="00C06782" w:rsidRPr="007334F6" w:rsidRDefault="00C06782" w:rsidP="007334F6">
            <w:pPr>
              <w:cnfStyle w:val="000000000000" w:firstRow="0" w:lastRow="0" w:firstColumn="0" w:lastColumn="0" w:oddVBand="0" w:evenVBand="0" w:oddHBand="0" w:evenHBand="0" w:firstRowFirstColumn="0" w:firstRowLastColumn="0" w:lastRowFirstColumn="0" w:lastRowLastColumn="0"/>
            </w:pPr>
            <w:r w:rsidRPr="007334F6">
              <w:t>Supplementary (Level 1)</w:t>
            </w:r>
          </w:p>
        </w:tc>
        <w:tc>
          <w:tcPr>
            <w:tcW w:w="2835" w:type="dxa"/>
          </w:tcPr>
          <w:p w14:paraId="2250A5A1" w14:textId="6E83CBAE" w:rsidR="00C06782" w:rsidRPr="007334F6" w:rsidRDefault="00C06782" w:rsidP="007334F6">
            <w:pPr>
              <w:cnfStyle w:val="000000000000" w:firstRow="0" w:lastRow="0" w:firstColumn="0" w:lastColumn="0" w:oddVBand="0" w:evenVBand="0" w:oddHBand="0" w:evenHBand="0" w:firstRowFirstColumn="0" w:firstRowLastColumn="0" w:lastRowFirstColumn="0" w:lastRowLastColumn="0"/>
            </w:pPr>
            <w:r w:rsidRPr="007334F6">
              <w:t>1.2.17</w:t>
            </w:r>
          </w:p>
        </w:tc>
      </w:tr>
      <w:tr w:rsidR="00C06782" w14:paraId="31162699" w14:textId="77777777" w:rsidTr="00A22288">
        <w:tc>
          <w:tcPr>
            <w:cnfStyle w:val="001000000000" w:firstRow="0" w:lastRow="0" w:firstColumn="1" w:lastColumn="0" w:oddVBand="0" w:evenVBand="0" w:oddHBand="0" w:evenHBand="0" w:firstRowFirstColumn="0" w:firstRowLastColumn="0" w:lastRowFirstColumn="0" w:lastRowLastColumn="0"/>
            <w:tcW w:w="2552" w:type="dxa"/>
          </w:tcPr>
          <w:p w14:paraId="7799DBCD" w14:textId="7404CC5E" w:rsidR="00C06782" w:rsidRPr="007334F6" w:rsidRDefault="00C06782" w:rsidP="007334F6">
            <w:r w:rsidRPr="007334F6">
              <w:t>6</w:t>
            </w:r>
          </w:p>
        </w:tc>
        <w:tc>
          <w:tcPr>
            <w:tcW w:w="2552" w:type="dxa"/>
          </w:tcPr>
          <w:p w14:paraId="4882ED57" w14:textId="75812CA0" w:rsidR="00C06782" w:rsidRPr="007334F6" w:rsidRDefault="00C06782" w:rsidP="007334F6">
            <w:pPr>
              <w:cnfStyle w:val="000000000000" w:firstRow="0" w:lastRow="0" w:firstColumn="0" w:lastColumn="0" w:oddVBand="0" w:evenVBand="0" w:oddHBand="0" w:evenHBand="0" w:firstRowFirstColumn="0" w:firstRowLastColumn="0" w:lastRowFirstColumn="0" w:lastRowLastColumn="0"/>
            </w:pPr>
            <w:r w:rsidRPr="007334F6">
              <w:t>Supplementary (Level 1)</w:t>
            </w:r>
          </w:p>
        </w:tc>
        <w:tc>
          <w:tcPr>
            <w:tcW w:w="2835" w:type="dxa"/>
          </w:tcPr>
          <w:p w14:paraId="3486C3E6" w14:textId="4E7923E5" w:rsidR="00C06782" w:rsidRPr="007334F6" w:rsidRDefault="00C06782" w:rsidP="007334F6">
            <w:pPr>
              <w:cnfStyle w:val="000000000000" w:firstRow="0" w:lastRow="0" w:firstColumn="0" w:lastColumn="0" w:oddVBand="0" w:evenVBand="0" w:oddHBand="0" w:evenHBand="0" w:firstRowFirstColumn="0" w:firstRowLastColumn="0" w:lastRowFirstColumn="0" w:lastRowLastColumn="0"/>
            </w:pPr>
            <w:r w:rsidRPr="007334F6">
              <w:t>1.2.18</w:t>
            </w:r>
          </w:p>
        </w:tc>
      </w:tr>
      <w:tr w:rsidR="00C06782" w14:paraId="1B52F6C0" w14:textId="77777777" w:rsidTr="00A22288">
        <w:tc>
          <w:tcPr>
            <w:cnfStyle w:val="001000000000" w:firstRow="0" w:lastRow="0" w:firstColumn="1" w:lastColumn="0" w:oddVBand="0" w:evenVBand="0" w:oddHBand="0" w:evenHBand="0" w:firstRowFirstColumn="0" w:firstRowLastColumn="0" w:lastRowFirstColumn="0" w:lastRowLastColumn="0"/>
            <w:tcW w:w="2552" w:type="dxa"/>
          </w:tcPr>
          <w:p w14:paraId="57E36B7A" w14:textId="523D807B" w:rsidR="00C06782" w:rsidRPr="007334F6" w:rsidRDefault="00C06782" w:rsidP="007334F6">
            <w:r w:rsidRPr="007334F6">
              <w:t>7</w:t>
            </w:r>
          </w:p>
        </w:tc>
        <w:tc>
          <w:tcPr>
            <w:tcW w:w="2552" w:type="dxa"/>
          </w:tcPr>
          <w:p w14:paraId="334B0DEB" w14:textId="6492340B" w:rsidR="00C06782" w:rsidRPr="007334F6" w:rsidRDefault="00C06782" w:rsidP="007334F6">
            <w:pPr>
              <w:cnfStyle w:val="000000000000" w:firstRow="0" w:lastRow="0" w:firstColumn="0" w:lastColumn="0" w:oddVBand="0" w:evenVBand="0" w:oddHBand="0" w:evenHBand="0" w:firstRowFirstColumn="0" w:firstRowLastColumn="0" w:lastRowFirstColumn="0" w:lastRowLastColumn="0"/>
            </w:pPr>
            <w:r w:rsidRPr="007334F6">
              <w:t>Supplementary (Level 1)</w:t>
            </w:r>
          </w:p>
        </w:tc>
        <w:tc>
          <w:tcPr>
            <w:tcW w:w="2835" w:type="dxa"/>
          </w:tcPr>
          <w:p w14:paraId="7D35FDB5" w14:textId="68ED3B35" w:rsidR="00C06782" w:rsidRPr="007334F6" w:rsidRDefault="00C06782" w:rsidP="007334F6">
            <w:pPr>
              <w:cnfStyle w:val="000000000000" w:firstRow="0" w:lastRow="0" w:firstColumn="0" w:lastColumn="0" w:oddVBand="0" w:evenVBand="0" w:oddHBand="0" w:evenHBand="0" w:firstRowFirstColumn="0" w:firstRowLastColumn="0" w:lastRowFirstColumn="0" w:lastRowLastColumn="0"/>
            </w:pPr>
            <w:r w:rsidRPr="007334F6">
              <w:t>1.4.23</w:t>
            </w:r>
          </w:p>
        </w:tc>
      </w:tr>
      <w:tr w:rsidR="00C06782" w14:paraId="290EA8F9" w14:textId="77777777" w:rsidTr="00A22288">
        <w:tc>
          <w:tcPr>
            <w:cnfStyle w:val="001000000000" w:firstRow="0" w:lastRow="0" w:firstColumn="1" w:lastColumn="0" w:oddVBand="0" w:evenVBand="0" w:oddHBand="0" w:evenHBand="0" w:firstRowFirstColumn="0" w:firstRowLastColumn="0" w:lastRowFirstColumn="0" w:lastRowLastColumn="0"/>
            <w:tcW w:w="2552" w:type="dxa"/>
          </w:tcPr>
          <w:p w14:paraId="52CB1EBE" w14:textId="72ADF67F" w:rsidR="00C06782" w:rsidRPr="007334F6" w:rsidRDefault="00C06782" w:rsidP="007334F6">
            <w:r w:rsidRPr="007334F6">
              <w:t>8</w:t>
            </w:r>
          </w:p>
        </w:tc>
        <w:tc>
          <w:tcPr>
            <w:tcW w:w="2552" w:type="dxa"/>
          </w:tcPr>
          <w:p w14:paraId="7EC64D01" w14:textId="4A9F0D39" w:rsidR="00C06782" w:rsidRPr="007334F6" w:rsidRDefault="00C06782" w:rsidP="007334F6">
            <w:pPr>
              <w:cnfStyle w:val="000000000000" w:firstRow="0" w:lastRow="0" w:firstColumn="0" w:lastColumn="0" w:oddVBand="0" w:evenVBand="0" w:oddHBand="0" w:evenHBand="0" w:firstRowFirstColumn="0" w:firstRowLastColumn="0" w:lastRowFirstColumn="0" w:lastRowLastColumn="0"/>
            </w:pPr>
            <w:r w:rsidRPr="007334F6">
              <w:t>Supplementary (Level 1)</w:t>
            </w:r>
          </w:p>
        </w:tc>
        <w:tc>
          <w:tcPr>
            <w:tcW w:w="2835" w:type="dxa"/>
          </w:tcPr>
          <w:p w14:paraId="4715C40B" w14:textId="797BE515" w:rsidR="00C06782" w:rsidRPr="007334F6" w:rsidRDefault="00C06782" w:rsidP="007334F6">
            <w:pPr>
              <w:cnfStyle w:val="000000000000" w:firstRow="0" w:lastRow="0" w:firstColumn="0" w:lastColumn="0" w:oddVBand="0" w:evenVBand="0" w:oddHBand="0" w:evenHBand="0" w:firstRowFirstColumn="0" w:firstRowLastColumn="0" w:lastRowFirstColumn="0" w:lastRowLastColumn="0"/>
            </w:pPr>
            <w:r w:rsidRPr="007334F6">
              <w:t>1.4.24</w:t>
            </w:r>
          </w:p>
        </w:tc>
      </w:tr>
      <w:tr w:rsidR="00C06782" w14:paraId="6BD2A1DD" w14:textId="77777777" w:rsidTr="00A22288">
        <w:tc>
          <w:tcPr>
            <w:cnfStyle w:val="001000000000" w:firstRow="0" w:lastRow="0" w:firstColumn="1" w:lastColumn="0" w:oddVBand="0" w:evenVBand="0" w:oddHBand="0" w:evenHBand="0" w:firstRowFirstColumn="0" w:firstRowLastColumn="0" w:lastRowFirstColumn="0" w:lastRowLastColumn="0"/>
            <w:tcW w:w="2552" w:type="dxa"/>
          </w:tcPr>
          <w:p w14:paraId="77F9BA0B" w14:textId="3B460751" w:rsidR="00C06782" w:rsidRPr="007334F6" w:rsidRDefault="00C06782" w:rsidP="007334F6">
            <w:r w:rsidRPr="007334F6">
              <w:t>9</w:t>
            </w:r>
          </w:p>
        </w:tc>
        <w:tc>
          <w:tcPr>
            <w:tcW w:w="2552" w:type="dxa"/>
          </w:tcPr>
          <w:p w14:paraId="163D6A3D" w14:textId="55675376" w:rsidR="00C06782" w:rsidRPr="007334F6" w:rsidRDefault="00C06782" w:rsidP="007334F6">
            <w:pPr>
              <w:cnfStyle w:val="000000000000" w:firstRow="0" w:lastRow="0" w:firstColumn="0" w:lastColumn="0" w:oddVBand="0" w:evenVBand="0" w:oddHBand="0" w:evenHBand="0" w:firstRowFirstColumn="0" w:firstRowLastColumn="0" w:lastRowFirstColumn="0" w:lastRowLastColumn="0"/>
            </w:pPr>
            <w:r w:rsidRPr="007334F6">
              <w:t>Substantial (Level 2)</w:t>
            </w:r>
          </w:p>
        </w:tc>
        <w:tc>
          <w:tcPr>
            <w:tcW w:w="2835" w:type="dxa"/>
          </w:tcPr>
          <w:p w14:paraId="17106A81" w14:textId="77F90A87" w:rsidR="00C06782" w:rsidRPr="007334F6" w:rsidRDefault="00C06782" w:rsidP="007334F6">
            <w:pPr>
              <w:cnfStyle w:val="000000000000" w:firstRow="0" w:lastRow="0" w:firstColumn="0" w:lastColumn="0" w:oddVBand="0" w:evenVBand="0" w:oddHBand="0" w:evenHBand="0" w:firstRowFirstColumn="0" w:firstRowLastColumn="0" w:lastRowFirstColumn="0" w:lastRowLastColumn="0"/>
            </w:pPr>
            <w:r w:rsidRPr="007334F6">
              <w:t>2.3.3</w:t>
            </w:r>
          </w:p>
        </w:tc>
      </w:tr>
      <w:tr w:rsidR="00C06782" w14:paraId="513C7572" w14:textId="77777777" w:rsidTr="00A22288">
        <w:tc>
          <w:tcPr>
            <w:cnfStyle w:val="001000000000" w:firstRow="0" w:lastRow="0" w:firstColumn="1" w:lastColumn="0" w:oddVBand="0" w:evenVBand="0" w:oddHBand="0" w:evenHBand="0" w:firstRowFirstColumn="0" w:firstRowLastColumn="0" w:lastRowFirstColumn="0" w:lastRowLastColumn="0"/>
            <w:tcW w:w="2552" w:type="dxa"/>
          </w:tcPr>
          <w:p w14:paraId="729837E5" w14:textId="37B4F3B4" w:rsidR="00C06782" w:rsidRPr="007334F6" w:rsidRDefault="00C06782" w:rsidP="007334F6">
            <w:r w:rsidRPr="007334F6">
              <w:t>10</w:t>
            </w:r>
          </w:p>
        </w:tc>
        <w:tc>
          <w:tcPr>
            <w:tcW w:w="2552" w:type="dxa"/>
          </w:tcPr>
          <w:p w14:paraId="6E57B1B4" w14:textId="42633294" w:rsidR="00C06782" w:rsidRPr="007334F6" w:rsidRDefault="00C06782" w:rsidP="007334F6">
            <w:pPr>
              <w:cnfStyle w:val="000000000000" w:firstRow="0" w:lastRow="0" w:firstColumn="0" w:lastColumn="0" w:oddVBand="0" w:evenVBand="0" w:oddHBand="0" w:evenHBand="0" w:firstRowFirstColumn="0" w:firstRowLastColumn="0" w:lastRowFirstColumn="0" w:lastRowLastColumn="0"/>
            </w:pPr>
            <w:r w:rsidRPr="007334F6">
              <w:t>Substantial (Level 2)</w:t>
            </w:r>
          </w:p>
        </w:tc>
        <w:tc>
          <w:tcPr>
            <w:tcW w:w="2835" w:type="dxa"/>
          </w:tcPr>
          <w:p w14:paraId="57682411" w14:textId="6E3CE8A0" w:rsidR="00C06782" w:rsidRPr="007334F6" w:rsidRDefault="00C06782" w:rsidP="007334F6">
            <w:pPr>
              <w:cnfStyle w:val="000000000000" w:firstRow="0" w:lastRow="0" w:firstColumn="0" w:lastColumn="0" w:oddVBand="0" w:evenVBand="0" w:oddHBand="0" w:evenHBand="0" w:firstRowFirstColumn="0" w:firstRowLastColumn="0" w:lastRowFirstColumn="0" w:lastRowLastColumn="0"/>
            </w:pPr>
            <w:r w:rsidRPr="007334F6">
              <w:t>2.3.4</w:t>
            </w:r>
          </w:p>
        </w:tc>
      </w:tr>
      <w:tr w:rsidR="00C06782" w14:paraId="25797C80" w14:textId="77777777" w:rsidTr="00A22288">
        <w:tc>
          <w:tcPr>
            <w:cnfStyle w:val="001000000000" w:firstRow="0" w:lastRow="0" w:firstColumn="1" w:lastColumn="0" w:oddVBand="0" w:evenVBand="0" w:oddHBand="0" w:evenHBand="0" w:firstRowFirstColumn="0" w:firstRowLastColumn="0" w:lastRowFirstColumn="0" w:lastRowLastColumn="0"/>
            <w:tcW w:w="2552" w:type="dxa"/>
          </w:tcPr>
          <w:p w14:paraId="64B2AD89" w14:textId="23A6A0D0" w:rsidR="00C06782" w:rsidRPr="007334F6" w:rsidRDefault="00C06782" w:rsidP="007334F6">
            <w:r w:rsidRPr="007334F6">
              <w:t>11</w:t>
            </w:r>
          </w:p>
        </w:tc>
        <w:tc>
          <w:tcPr>
            <w:tcW w:w="2552" w:type="dxa"/>
          </w:tcPr>
          <w:p w14:paraId="27FDF37C" w14:textId="54A54E1E" w:rsidR="00C06782" w:rsidRPr="007334F6" w:rsidRDefault="00C06782" w:rsidP="007334F6">
            <w:pPr>
              <w:cnfStyle w:val="000000000000" w:firstRow="0" w:lastRow="0" w:firstColumn="0" w:lastColumn="0" w:oddVBand="0" w:evenVBand="0" w:oddHBand="0" w:evenHBand="0" w:firstRowFirstColumn="0" w:firstRowLastColumn="0" w:lastRowFirstColumn="0" w:lastRowLastColumn="0"/>
            </w:pPr>
            <w:r w:rsidRPr="007334F6">
              <w:t>Substantial (Level 2)</w:t>
            </w:r>
          </w:p>
        </w:tc>
        <w:tc>
          <w:tcPr>
            <w:tcW w:w="2835" w:type="dxa"/>
          </w:tcPr>
          <w:p w14:paraId="4BE1835E" w14:textId="0E2DB2F9" w:rsidR="00C06782" w:rsidRPr="007334F6" w:rsidRDefault="00C06782" w:rsidP="007334F6">
            <w:pPr>
              <w:cnfStyle w:val="000000000000" w:firstRow="0" w:lastRow="0" w:firstColumn="0" w:lastColumn="0" w:oddVBand="0" w:evenVBand="0" w:oddHBand="0" w:evenHBand="0" w:firstRowFirstColumn="0" w:firstRowLastColumn="0" w:lastRowFirstColumn="0" w:lastRowLastColumn="0"/>
            </w:pPr>
            <w:r w:rsidRPr="007334F6">
              <w:t>2.1.9</w:t>
            </w:r>
          </w:p>
        </w:tc>
      </w:tr>
      <w:tr w:rsidR="00C06782" w14:paraId="7B843B8C" w14:textId="77777777" w:rsidTr="00A22288">
        <w:tc>
          <w:tcPr>
            <w:cnfStyle w:val="001000000000" w:firstRow="0" w:lastRow="0" w:firstColumn="1" w:lastColumn="0" w:oddVBand="0" w:evenVBand="0" w:oddHBand="0" w:evenHBand="0" w:firstRowFirstColumn="0" w:firstRowLastColumn="0" w:lastRowFirstColumn="0" w:lastRowLastColumn="0"/>
            <w:tcW w:w="2552" w:type="dxa"/>
          </w:tcPr>
          <w:p w14:paraId="7CBDAA04" w14:textId="2CE2A780" w:rsidR="00C06782" w:rsidRPr="007334F6" w:rsidRDefault="00C06782" w:rsidP="007334F6">
            <w:r w:rsidRPr="007334F6">
              <w:t>12</w:t>
            </w:r>
          </w:p>
        </w:tc>
        <w:tc>
          <w:tcPr>
            <w:tcW w:w="2552" w:type="dxa"/>
          </w:tcPr>
          <w:p w14:paraId="4FD855B2" w14:textId="35B85C67" w:rsidR="00C06782" w:rsidRPr="007334F6" w:rsidRDefault="00C06782" w:rsidP="007334F6">
            <w:pPr>
              <w:cnfStyle w:val="000000000000" w:firstRow="0" w:lastRow="0" w:firstColumn="0" w:lastColumn="0" w:oddVBand="0" w:evenVBand="0" w:oddHBand="0" w:evenHBand="0" w:firstRowFirstColumn="0" w:firstRowLastColumn="0" w:lastRowFirstColumn="0" w:lastRowLastColumn="0"/>
            </w:pPr>
            <w:r w:rsidRPr="007334F6">
              <w:t>Substantial (Level 2)</w:t>
            </w:r>
          </w:p>
        </w:tc>
        <w:tc>
          <w:tcPr>
            <w:tcW w:w="2835" w:type="dxa"/>
          </w:tcPr>
          <w:p w14:paraId="28A2758C" w14:textId="70119E00" w:rsidR="00C06782" w:rsidRPr="007334F6" w:rsidRDefault="00C06782" w:rsidP="007334F6">
            <w:pPr>
              <w:cnfStyle w:val="000000000000" w:firstRow="0" w:lastRow="0" w:firstColumn="0" w:lastColumn="0" w:oddVBand="0" w:evenVBand="0" w:oddHBand="0" w:evenHBand="0" w:firstRowFirstColumn="0" w:firstRowLastColumn="0" w:lastRowFirstColumn="0" w:lastRowLastColumn="0"/>
            </w:pPr>
            <w:r w:rsidRPr="007334F6">
              <w:t>2.1.10</w:t>
            </w:r>
          </w:p>
        </w:tc>
      </w:tr>
      <w:tr w:rsidR="00C06782" w14:paraId="32C0DD22" w14:textId="77777777" w:rsidTr="00A22288">
        <w:tc>
          <w:tcPr>
            <w:cnfStyle w:val="001000000000" w:firstRow="0" w:lastRow="0" w:firstColumn="1" w:lastColumn="0" w:oddVBand="0" w:evenVBand="0" w:oddHBand="0" w:evenHBand="0" w:firstRowFirstColumn="0" w:firstRowLastColumn="0" w:lastRowFirstColumn="0" w:lastRowLastColumn="0"/>
            <w:tcW w:w="2552" w:type="dxa"/>
          </w:tcPr>
          <w:p w14:paraId="3E958C18" w14:textId="14720519" w:rsidR="00C06782" w:rsidRPr="007334F6" w:rsidRDefault="00C06782" w:rsidP="007334F6">
            <w:r w:rsidRPr="007334F6">
              <w:t>13</w:t>
            </w:r>
          </w:p>
        </w:tc>
        <w:tc>
          <w:tcPr>
            <w:tcW w:w="2552" w:type="dxa"/>
          </w:tcPr>
          <w:p w14:paraId="5B96E4CD" w14:textId="13304A0D" w:rsidR="00C06782" w:rsidRPr="007334F6" w:rsidRDefault="00C06782" w:rsidP="007334F6">
            <w:pPr>
              <w:cnfStyle w:val="000000000000" w:firstRow="0" w:lastRow="0" w:firstColumn="0" w:lastColumn="0" w:oddVBand="0" w:evenVBand="0" w:oddHBand="0" w:evenHBand="0" w:firstRowFirstColumn="0" w:firstRowLastColumn="0" w:lastRowFirstColumn="0" w:lastRowLastColumn="0"/>
            </w:pPr>
            <w:r w:rsidRPr="007334F6">
              <w:t>Substantial (Level 2)</w:t>
            </w:r>
          </w:p>
        </w:tc>
        <w:tc>
          <w:tcPr>
            <w:tcW w:w="2835" w:type="dxa"/>
          </w:tcPr>
          <w:p w14:paraId="5FBEB8B5" w14:textId="373F5565" w:rsidR="00C06782" w:rsidRPr="007334F6" w:rsidRDefault="00C06782" w:rsidP="007334F6">
            <w:pPr>
              <w:cnfStyle w:val="000000000000" w:firstRow="0" w:lastRow="0" w:firstColumn="0" w:lastColumn="0" w:oddVBand="0" w:evenVBand="0" w:oddHBand="0" w:evenHBand="0" w:firstRowFirstColumn="0" w:firstRowLastColumn="0" w:lastRowFirstColumn="0" w:lastRowLastColumn="0"/>
            </w:pPr>
            <w:r w:rsidRPr="007334F6">
              <w:t>2.2.15</w:t>
            </w:r>
          </w:p>
        </w:tc>
      </w:tr>
      <w:tr w:rsidR="00C06782" w14:paraId="0A408507" w14:textId="77777777" w:rsidTr="00A22288">
        <w:tc>
          <w:tcPr>
            <w:cnfStyle w:val="001000000000" w:firstRow="0" w:lastRow="0" w:firstColumn="1" w:lastColumn="0" w:oddVBand="0" w:evenVBand="0" w:oddHBand="0" w:evenHBand="0" w:firstRowFirstColumn="0" w:firstRowLastColumn="0" w:lastRowFirstColumn="0" w:lastRowLastColumn="0"/>
            <w:tcW w:w="2552" w:type="dxa"/>
          </w:tcPr>
          <w:p w14:paraId="6224A63B" w14:textId="3CF5F700" w:rsidR="00C06782" w:rsidRPr="007334F6" w:rsidRDefault="00C06782" w:rsidP="007334F6">
            <w:r w:rsidRPr="007334F6">
              <w:t>14</w:t>
            </w:r>
          </w:p>
        </w:tc>
        <w:tc>
          <w:tcPr>
            <w:tcW w:w="2552" w:type="dxa"/>
          </w:tcPr>
          <w:p w14:paraId="08669CC5" w14:textId="0A2C577A" w:rsidR="00C06782" w:rsidRPr="007334F6" w:rsidRDefault="00C06782" w:rsidP="007334F6">
            <w:pPr>
              <w:cnfStyle w:val="000000000000" w:firstRow="0" w:lastRow="0" w:firstColumn="0" w:lastColumn="0" w:oddVBand="0" w:evenVBand="0" w:oddHBand="0" w:evenHBand="0" w:firstRowFirstColumn="0" w:firstRowLastColumn="0" w:lastRowFirstColumn="0" w:lastRowLastColumn="0"/>
            </w:pPr>
            <w:r w:rsidRPr="007334F6">
              <w:t>Substantial (Level 2)</w:t>
            </w:r>
          </w:p>
        </w:tc>
        <w:tc>
          <w:tcPr>
            <w:tcW w:w="2835" w:type="dxa"/>
          </w:tcPr>
          <w:p w14:paraId="7A9D93EB" w14:textId="3D73EEBA" w:rsidR="00C06782" w:rsidRPr="007334F6" w:rsidRDefault="00C06782" w:rsidP="007334F6">
            <w:pPr>
              <w:cnfStyle w:val="000000000000" w:firstRow="0" w:lastRow="0" w:firstColumn="0" w:lastColumn="0" w:oddVBand="0" w:evenVBand="0" w:oddHBand="0" w:evenHBand="0" w:firstRowFirstColumn="0" w:firstRowLastColumn="0" w:lastRowFirstColumn="0" w:lastRowLastColumn="0"/>
            </w:pPr>
            <w:r w:rsidRPr="007334F6">
              <w:t>2.2.16</w:t>
            </w:r>
          </w:p>
        </w:tc>
      </w:tr>
      <w:tr w:rsidR="00C06782" w14:paraId="732CDA1E" w14:textId="77777777" w:rsidTr="00A22288">
        <w:tc>
          <w:tcPr>
            <w:cnfStyle w:val="001000000000" w:firstRow="0" w:lastRow="0" w:firstColumn="1" w:lastColumn="0" w:oddVBand="0" w:evenVBand="0" w:oddHBand="0" w:evenHBand="0" w:firstRowFirstColumn="0" w:firstRowLastColumn="0" w:lastRowFirstColumn="0" w:lastRowLastColumn="0"/>
            <w:tcW w:w="2552" w:type="dxa"/>
          </w:tcPr>
          <w:p w14:paraId="22C0C486" w14:textId="51E2EDB0" w:rsidR="00C06782" w:rsidRPr="007334F6" w:rsidRDefault="00C06782" w:rsidP="007334F6">
            <w:r w:rsidRPr="007334F6">
              <w:t>15</w:t>
            </w:r>
          </w:p>
        </w:tc>
        <w:tc>
          <w:tcPr>
            <w:tcW w:w="2552" w:type="dxa"/>
          </w:tcPr>
          <w:p w14:paraId="091398C2" w14:textId="330A0724" w:rsidR="00C06782" w:rsidRPr="007334F6" w:rsidRDefault="00C06782" w:rsidP="007334F6">
            <w:pPr>
              <w:cnfStyle w:val="000000000000" w:firstRow="0" w:lastRow="0" w:firstColumn="0" w:lastColumn="0" w:oddVBand="0" w:evenVBand="0" w:oddHBand="0" w:evenHBand="0" w:firstRowFirstColumn="0" w:firstRowLastColumn="0" w:lastRowFirstColumn="0" w:lastRowLastColumn="0"/>
            </w:pPr>
            <w:r w:rsidRPr="007334F6">
              <w:t>Substantial (Level 2)</w:t>
            </w:r>
          </w:p>
        </w:tc>
        <w:tc>
          <w:tcPr>
            <w:tcW w:w="2835" w:type="dxa"/>
          </w:tcPr>
          <w:p w14:paraId="2B86F334" w14:textId="7AB1F8B3" w:rsidR="00C06782" w:rsidRPr="007334F6" w:rsidRDefault="00C06782" w:rsidP="007334F6">
            <w:pPr>
              <w:cnfStyle w:val="000000000000" w:firstRow="0" w:lastRow="0" w:firstColumn="0" w:lastColumn="0" w:oddVBand="0" w:evenVBand="0" w:oddHBand="0" w:evenHBand="0" w:firstRowFirstColumn="0" w:firstRowLastColumn="0" w:lastRowFirstColumn="0" w:lastRowLastColumn="0"/>
            </w:pPr>
            <w:r w:rsidRPr="007334F6">
              <w:t>2.4.21</w:t>
            </w:r>
          </w:p>
        </w:tc>
      </w:tr>
      <w:tr w:rsidR="00C06782" w14:paraId="4831CA6A" w14:textId="77777777" w:rsidTr="00A22288">
        <w:tc>
          <w:tcPr>
            <w:cnfStyle w:val="001000000000" w:firstRow="0" w:lastRow="0" w:firstColumn="1" w:lastColumn="0" w:oddVBand="0" w:evenVBand="0" w:oddHBand="0" w:evenHBand="0" w:firstRowFirstColumn="0" w:firstRowLastColumn="0" w:lastRowFirstColumn="0" w:lastRowLastColumn="0"/>
            <w:tcW w:w="2552" w:type="dxa"/>
          </w:tcPr>
          <w:p w14:paraId="2DCCCD42" w14:textId="5870CFF4" w:rsidR="00C06782" w:rsidRPr="007334F6" w:rsidRDefault="00C06782" w:rsidP="007334F6">
            <w:r w:rsidRPr="007334F6">
              <w:t>16</w:t>
            </w:r>
          </w:p>
        </w:tc>
        <w:tc>
          <w:tcPr>
            <w:tcW w:w="2552" w:type="dxa"/>
          </w:tcPr>
          <w:p w14:paraId="52B3153C" w14:textId="5840175A" w:rsidR="00C06782" w:rsidRPr="007334F6" w:rsidRDefault="00C06782" w:rsidP="007334F6">
            <w:pPr>
              <w:cnfStyle w:val="000000000000" w:firstRow="0" w:lastRow="0" w:firstColumn="0" w:lastColumn="0" w:oddVBand="0" w:evenVBand="0" w:oddHBand="0" w:evenHBand="0" w:firstRowFirstColumn="0" w:firstRowLastColumn="0" w:lastRowFirstColumn="0" w:lastRowLastColumn="0"/>
            </w:pPr>
            <w:r w:rsidRPr="007334F6">
              <w:t>Substantial (Level 2)</w:t>
            </w:r>
          </w:p>
        </w:tc>
        <w:tc>
          <w:tcPr>
            <w:tcW w:w="2835" w:type="dxa"/>
          </w:tcPr>
          <w:p w14:paraId="7F6E5EA5" w14:textId="5003138A" w:rsidR="00C06782" w:rsidRPr="007334F6" w:rsidRDefault="00C06782" w:rsidP="007334F6">
            <w:pPr>
              <w:cnfStyle w:val="000000000000" w:firstRow="0" w:lastRow="0" w:firstColumn="0" w:lastColumn="0" w:oddVBand="0" w:evenVBand="0" w:oddHBand="0" w:evenHBand="0" w:firstRowFirstColumn="0" w:firstRowLastColumn="0" w:lastRowFirstColumn="0" w:lastRowLastColumn="0"/>
            </w:pPr>
            <w:r w:rsidRPr="007334F6">
              <w:t>2.4.22</w:t>
            </w:r>
          </w:p>
        </w:tc>
      </w:tr>
      <w:tr w:rsidR="00C06782" w14:paraId="36C38450" w14:textId="77777777" w:rsidTr="00A22288">
        <w:tc>
          <w:tcPr>
            <w:cnfStyle w:val="001000000000" w:firstRow="0" w:lastRow="0" w:firstColumn="1" w:lastColumn="0" w:oddVBand="0" w:evenVBand="0" w:oddHBand="0" w:evenHBand="0" w:firstRowFirstColumn="0" w:firstRowLastColumn="0" w:lastRowFirstColumn="0" w:lastRowLastColumn="0"/>
            <w:tcW w:w="2552" w:type="dxa"/>
          </w:tcPr>
          <w:p w14:paraId="6E9A21FC" w14:textId="3D1BD36F" w:rsidR="00C06782" w:rsidRPr="007334F6" w:rsidRDefault="00C06782" w:rsidP="007334F6">
            <w:r w:rsidRPr="007334F6">
              <w:t>17</w:t>
            </w:r>
          </w:p>
        </w:tc>
        <w:tc>
          <w:tcPr>
            <w:tcW w:w="2552" w:type="dxa"/>
          </w:tcPr>
          <w:p w14:paraId="38B89370" w14:textId="2C7BB9C9" w:rsidR="00C06782" w:rsidRPr="007334F6" w:rsidRDefault="00C06782" w:rsidP="007334F6">
            <w:pPr>
              <w:cnfStyle w:val="000000000000" w:firstRow="0" w:lastRow="0" w:firstColumn="0" w:lastColumn="0" w:oddVBand="0" w:evenVBand="0" w:oddHBand="0" w:evenHBand="0" w:firstRowFirstColumn="0" w:firstRowLastColumn="0" w:lastRowFirstColumn="0" w:lastRowLastColumn="0"/>
            </w:pPr>
            <w:r w:rsidRPr="007334F6">
              <w:t>Extensive (Level 3</w:t>
            </w:r>
            <w:r w:rsidR="007334F6">
              <w:t>)</w:t>
            </w:r>
          </w:p>
        </w:tc>
        <w:tc>
          <w:tcPr>
            <w:tcW w:w="2835" w:type="dxa"/>
          </w:tcPr>
          <w:p w14:paraId="560FC9F4" w14:textId="74E9D95D" w:rsidR="00C06782" w:rsidRPr="007334F6" w:rsidRDefault="00C06782" w:rsidP="007334F6">
            <w:pPr>
              <w:cnfStyle w:val="000000000000" w:firstRow="0" w:lastRow="0" w:firstColumn="0" w:lastColumn="0" w:oddVBand="0" w:evenVBand="0" w:oddHBand="0" w:evenHBand="0" w:firstRowFirstColumn="0" w:firstRowLastColumn="0" w:lastRowFirstColumn="0" w:lastRowLastColumn="0"/>
            </w:pPr>
            <w:r w:rsidRPr="007334F6">
              <w:t>3.3.1</w:t>
            </w:r>
          </w:p>
        </w:tc>
      </w:tr>
      <w:tr w:rsidR="00C06782" w14:paraId="2F2C0CA3" w14:textId="77777777" w:rsidTr="00A22288">
        <w:tc>
          <w:tcPr>
            <w:cnfStyle w:val="001000000000" w:firstRow="0" w:lastRow="0" w:firstColumn="1" w:lastColumn="0" w:oddVBand="0" w:evenVBand="0" w:oddHBand="0" w:evenHBand="0" w:firstRowFirstColumn="0" w:firstRowLastColumn="0" w:lastRowFirstColumn="0" w:lastRowLastColumn="0"/>
            <w:tcW w:w="2552" w:type="dxa"/>
          </w:tcPr>
          <w:p w14:paraId="41F6A539" w14:textId="780F743B" w:rsidR="00C06782" w:rsidRPr="007334F6" w:rsidRDefault="00C06782" w:rsidP="007334F6">
            <w:r w:rsidRPr="007334F6">
              <w:t>18</w:t>
            </w:r>
          </w:p>
        </w:tc>
        <w:tc>
          <w:tcPr>
            <w:tcW w:w="2552" w:type="dxa"/>
          </w:tcPr>
          <w:p w14:paraId="4745B837" w14:textId="27F678D8" w:rsidR="00C06782" w:rsidRPr="007334F6" w:rsidRDefault="00C06782" w:rsidP="007334F6">
            <w:pPr>
              <w:cnfStyle w:val="000000000000" w:firstRow="0" w:lastRow="0" w:firstColumn="0" w:lastColumn="0" w:oddVBand="0" w:evenVBand="0" w:oddHBand="0" w:evenHBand="0" w:firstRowFirstColumn="0" w:firstRowLastColumn="0" w:lastRowFirstColumn="0" w:lastRowLastColumn="0"/>
            </w:pPr>
            <w:r w:rsidRPr="007334F6">
              <w:t>Extensive (Level 3</w:t>
            </w:r>
            <w:r w:rsidR="007334F6">
              <w:t>)</w:t>
            </w:r>
          </w:p>
        </w:tc>
        <w:tc>
          <w:tcPr>
            <w:tcW w:w="2835" w:type="dxa"/>
          </w:tcPr>
          <w:p w14:paraId="4A7615B8" w14:textId="3B998E52" w:rsidR="00C06782" w:rsidRPr="007334F6" w:rsidRDefault="00C06782" w:rsidP="007334F6">
            <w:pPr>
              <w:cnfStyle w:val="000000000000" w:firstRow="0" w:lastRow="0" w:firstColumn="0" w:lastColumn="0" w:oddVBand="0" w:evenVBand="0" w:oddHBand="0" w:evenHBand="0" w:firstRowFirstColumn="0" w:firstRowLastColumn="0" w:lastRowFirstColumn="0" w:lastRowLastColumn="0"/>
            </w:pPr>
            <w:r w:rsidRPr="007334F6">
              <w:t>3.3.2</w:t>
            </w:r>
          </w:p>
        </w:tc>
      </w:tr>
      <w:tr w:rsidR="00C06782" w14:paraId="4817EB49" w14:textId="77777777" w:rsidTr="00A22288">
        <w:tc>
          <w:tcPr>
            <w:cnfStyle w:val="001000000000" w:firstRow="0" w:lastRow="0" w:firstColumn="1" w:lastColumn="0" w:oddVBand="0" w:evenVBand="0" w:oddHBand="0" w:evenHBand="0" w:firstRowFirstColumn="0" w:firstRowLastColumn="0" w:lastRowFirstColumn="0" w:lastRowLastColumn="0"/>
            <w:tcW w:w="2552" w:type="dxa"/>
          </w:tcPr>
          <w:p w14:paraId="1DC73B8F" w14:textId="1288A561" w:rsidR="00C06782" w:rsidRPr="007334F6" w:rsidRDefault="00C06782" w:rsidP="007334F6">
            <w:r w:rsidRPr="007334F6">
              <w:t>19</w:t>
            </w:r>
          </w:p>
        </w:tc>
        <w:tc>
          <w:tcPr>
            <w:tcW w:w="2552" w:type="dxa"/>
          </w:tcPr>
          <w:p w14:paraId="364883F9" w14:textId="41AB8724" w:rsidR="00C06782" w:rsidRPr="007334F6" w:rsidRDefault="00C06782" w:rsidP="007334F6">
            <w:pPr>
              <w:cnfStyle w:val="000000000000" w:firstRow="0" w:lastRow="0" w:firstColumn="0" w:lastColumn="0" w:oddVBand="0" w:evenVBand="0" w:oddHBand="0" w:evenHBand="0" w:firstRowFirstColumn="0" w:firstRowLastColumn="0" w:lastRowFirstColumn="0" w:lastRowLastColumn="0"/>
            </w:pPr>
            <w:r w:rsidRPr="007334F6">
              <w:t>Extensive (Level 3</w:t>
            </w:r>
            <w:r w:rsidR="007334F6">
              <w:t>)</w:t>
            </w:r>
          </w:p>
        </w:tc>
        <w:tc>
          <w:tcPr>
            <w:tcW w:w="2835" w:type="dxa"/>
          </w:tcPr>
          <w:p w14:paraId="50257575" w14:textId="679B70E4" w:rsidR="00C06782" w:rsidRPr="007334F6" w:rsidRDefault="00C06782" w:rsidP="007334F6">
            <w:pPr>
              <w:cnfStyle w:val="000000000000" w:firstRow="0" w:lastRow="0" w:firstColumn="0" w:lastColumn="0" w:oddVBand="0" w:evenVBand="0" w:oddHBand="0" w:evenHBand="0" w:firstRowFirstColumn="0" w:firstRowLastColumn="0" w:lastRowFirstColumn="0" w:lastRowLastColumn="0"/>
            </w:pPr>
            <w:r w:rsidRPr="007334F6">
              <w:t>3.1.7</w:t>
            </w:r>
          </w:p>
        </w:tc>
      </w:tr>
      <w:tr w:rsidR="00C06782" w14:paraId="4DCD5E8C" w14:textId="77777777" w:rsidTr="00A22288">
        <w:tc>
          <w:tcPr>
            <w:cnfStyle w:val="001000000000" w:firstRow="0" w:lastRow="0" w:firstColumn="1" w:lastColumn="0" w:oddVBand="0" w:evenVBand="0" w:oddHBand="0" w:evenHBand="0" w:firstRowFirstColumn="0" w:firstRowLastColumn="0" w:lastRowFirstColumn="0" w:lastRowLastColumn="0"/>
            <w:tcW w:w="2552" w:type="dxa"/>
          </w:tcPr>
          <w:p w14:paraId="04B8D386" w14:textId="225472BB" w:rsidR="00C06782" w:rsidRPr="007334F6" w:rsidRDefault="00C06782" w:rsidP="007334F6">
            <w:r w:rsidRPr="007334F6">
              <w:t>20</w:t>
            </w:r>
          </w:p>
        </w:tc>
        <w:tc>
          <w:tcPr>
            <w:tcW w:w="2552" w:type="dxa"/>
          </w:tcPr>
          <w:p w14:paraId="4200B34B" w14:textId="384289C4" w:rsidR="00C06782" w:rsidRPr="007334F6" w:rsidRDefault="00C06782" w:rsidP="007334F6">
            <w:pPr>
              <w:cnfStyle w:val="000000000000" w:firstRow="0" w:lastRow="0" w:firstColumn="0" w:lastColumn="0" w:oddVBand="0" w:evenVBand="0" w:oddHBand="0" w:evenHBand="0" w:firstRowFirstColumn="0" w:firstRowLastColumn="0" w:lastRowFirstColumn="0" w:lastRowLastColumn="0"/>
            </w:pPr>
            <w:r w:rsidRPr="007334F6">
              <w:t>Extensive (Level 3</w:t>
            </w:r>
            <w:r w:rsidR="007334F6">
              <w:t>)</w:t>
            </w:r>
          </w:p>
        </w:tc>
        <w:tc>
          <w:tcPr>
            <w:tcW w:w="2835" w:type="dxa"/>
          </w:tcPr>
          <w:p w14:paraId="683ED710" w14:textId="537EF3A5" w:rsidR="00C06782" w:rsidRPr="007334F6" w:rsidRDefault="00C06782" w:rsidP="007334F6">
            <w:pPr>
              <w:cnfStyle w:val="000000000000" w:firstRow="0" w:lastRow="0" w:firstColumn="0" w:lastColumn="0" w:oddVBand="0" w:evenVBand="0" w:oddHBand="0" w:evenHBand="0" w:firstRowFirstColumn="0" w:firstRowLastColumn="0" w:lastRowFirstColumn="0" w:lastRowLastColumn="0"/>
            </w:pPr>
            <w:r w:rsidRPr="007334F6">
              <w:t>3.1.8</w:t>
            </w:r>
          </w:p>
        </w:tc>
      </w:tr>
      <w:tr w:rsidR="00C06782" w14:paraId="2F681870" w14:textId="77777777" w:rsidTr="00A22288">
        <w:tc>
          <w:tcPr>
            <w:cnfStyle w:val="001000000000" w:firstRow="0" w:lastRow="0" w:firstColumn="1" w:lastColumn="0" w:oddVBand="0" w:evenVBand="0" w:oddHBand="0" w:evenHBand="0" w:firstRowFirstColumn="0" w:firstRowLastColumn="0" w:lastRowFirstColumn="0" w:lastRowLastColumn="0"/>
            <w:tcW w:w="2552" w:type="dxa"/>
          </w:tcPr>
          <w:p w14:paraId="68D82B7A" w14:textId="7F1F580E" w:rsidR="00C06782" w:rsidRPr="007334F6" w:rsidRDefault="00C06782" w:rsidP="007334F6">
            <w:r w:rsidRPr="007334F6">
              <w:t>21</w:t>
            </w:r>
          </w:p>
        </w:tc>
        <w:tc>
          <w:tcPr>
            <w:tcW w:w="2552" w:type="dxa"/>
          </w:tcPr>
          <w:p w14:paraId="0ED0BA46" w14:textId="2A575498" w:rsidR="00C06782" w:rsidRPr="007334F6" w:rsidRDefault="00C06782" w:rsidP="007334F6">
            <w:pPr>
              <w:cnfStyle w:val="000000000000" w:firstRow="0" w:lastRow="0" w:firstColumn="0" w:lastColumn="0" w:oddVBand="0" w:evenVBand="0" w:oddHBand="0" w:evenHBand="0" w:firstRowFirstColumn="0" w:firstRowLastColumn="0" w:lastRowFirstColumn="0" w:lastRowLastColumn="0"/>
            </w:pPr>
            <w:r w:rsidRPr="007334F6">
              <w:t>Extensive (Level 3</w:t>
            </w:r>
            <w:r w:rsidR="007334F6">
              <w:t>)</w:t>
            </w:r>
          </w:p>
        </w:tc>
        <w:tc>
          <w:tcPr>
            <w:tcW w:w="2835" w:type="dxa"/>
          </w:tcPr>
          <w:p w14:paraId="659F6810" w14:textId="511A8757" w:rsidR="00C06782" w:rsidRPr="007334F6" w:rsidRDefault="00C06782" w:rsidP="007334F6">
            <w:pPr>
              <w:cnfStyle w:val="000000000000" w:firstRow="0" w:lastRow="0" w:firstColumn="0" w:lastColumn="0" w:oddVBand="0" w:evenVBand="0" w:oddHBand="0" w:evenHBand="0" w:firstRowFirstColumn="0" w:firstRowLastColumn="0" w:lastRowFirstColumn="0" w:lastRowLastColumn="0"/>
            </w:pPr>
            <w:r w:rsidRPr="007334F6">
              <w:t>3.2.13</w:t>
            </w:r>
          </w:p>
        </w:tc>
      </w:tr>
      <w:tr w:rsidR="00C06782" w14:paraId="675CBA0B" w14:textId="77777777" w:rsidTr="00A22288">
        <w:tc>
          <w:tcPr>
            <w:cnfStyle w:val="001000000000" w:firstRow="0" w:lastRow="0" w:firstColumn="1" w:lastColumn="0" w:oddVBand="0" w:evenVBand="0" w:oddHBand="0" w:evenHBand="0" w:firstRowFirstColumn="0" w:firstRowLastColumn="0" w:lastRowFirstColumn="0" w:lastRowLastColumn="0"/>
            <w:tcW w:w="2552" w:type="dxa"/>
          </w:tcPr>
          <w:p w14:paraId="17DD9A68" w14:textId="2BC238D3" w:rsidR="00C06782" w:rsidRPr="007334F6" w:rsidRDefault="00C06782" w:rsidP="007334F6">
            <w:r w:rsidRPr="007334F6">
              <w:t>22</w:t>
            </w:r>
          </w:p>
        </w:tc>
        <w:tc>
          <w:tcPr>
            <w:tcW w:w="2552" w:type="dxa"/>
          </w:tcPr>
          <w:p w14:paraId="265E4E99" w14:textId="72844D84" w:rsidR="00C06782" w:rsidRPr="007334F6" w:rsidRDefault="00C06782" w:rsidP="007334F6">
            <w:pPr>
              <w:cnfStyle w:val="000000000000" w:firstRow="0" w:lastRow="0" w:firstColumn="0" w:lastColumn="0" w:oddVBand="0" w:evenVBand="0" w:oddHBand="0" w:evenHBand="0" w:firstRowFirstColumn="0" w:firstRowLastColumn="0" w:lastRowFirstColumn="0" w:lastRowLastColumn="0"/>
            </w:pPr>
            <w:r w:rsidRPr="007334F6">
              <w:t>Extensive (Level 3</w:t>
            </w:r>
            <w:r w:rsidR="007334F6">
              <w:t>)</w:t>
            </w:r>
          </w:p>
        </w:tc>
        <w:tc>
          <w:tcPr>
            <w:tcW w:w="2835" w:type="dxa"/>
          </w:tcPr>
          <w:p w14:paraId="339E9F94" w14:textId="3A6294FB" w:rsidR="00C06782" w:rsidRPr="007334F6" w:rsidRDefault="00C06782" w:rsidP="007334F6">
            <w:pPr>
              <w:cnfStyle w:val="000000000000" w:firstRow="0" w:lastRow="0" w:firstColumn="0" w:lastColumn="0" w:oddVBand="0" w:evenVBand="0" w:oddHBand="0" w:evenHBand="0" w:firstRowFirstColumn="0" w:firstRowLastColumn="0" w:lastRowFirstColumn="0" w:lastRowLastColumn="0"/>
            </w:pPr>
            <w:r w:rsidRPr="007334F6">
              <w:t>3.2.14</w:t>
            </w:r>
          </w:p>
        </w:tc>
      </w:tr>
      <w:tr w:rsidR="00C06782" w14:paraId="14FB818C" w14:textId="77777777" w:rsidTr="00A22288">
        <w:tc>
          <w:tcPr>
            <w:cnfStyle w:val="001000000000" w:firstRow="0" w:lastRow="0" w:firstColumn="1" w:lastColumn="0" w:oddVBand="0" w:evenVBand="0" w:oddHBand="0" w:evenHBand="0" w:firstRowFirstColumn="0" w:firstRowLastColumn="0" w:lastRowFirstColumn="0" w:lastRowLastColumn="0"/>
            <w:tcW w:w="2552" w:type="dxa"/>
          </w:tcPr>
          <w:p w14:paraId="67CE8306" w14:textId="0DCDD88E" w:rsidR="00C06782" w:rsidRPr="007334F6" w:rsidRDefault="00C06782" w:rsidP="007334F6">
            <w:r w:rsidRPr="007334F6">
              <w:t>23</w:t>
            </w:r>
          </w:p>
        </w:tc>
        <w:tc>
          <w:tcPr>
            <w:tcW w:w="2552" w:type="dxa"/>
          </w:tcPr>
          <w:p w14:paraId="594111CA" w14:textId="12437620" w:rsidR="00C06782" w:rsidRPr="007334F6" w:rsidRDefault="00C06782" w:rsidP="007334F6">
            <w:pPr>
              <w:cnfStyle w:val="000000000000" w:firstRow="0" w:lastRow="0" w:firstColumn="0" w:lastColumn="0" w:oddVBand="0" w:evenVBand="0" w:oddHBand="0" w:evenHBand="0" w:firstRowFirstColumn="0" w:firstRowLastColumn="0" w:lastRowFirstColumn="0" w:lastRowLastColumn="0"/>
            </w:pPr>
            <w:r w:rsidRPr="007334F6">
              <w:t>Extensive (Level 3</w:t>
            </w:r>
            <w:r w:rsidR="005701FC">
              <w:t>)</w:t>
            </w:r>
          </w:p>
        </w:tc>
        <w:tc>
          <w:tcPr>
            <w:tcW w:w="2835" w:type="dxa"/>
          </w:tcPr>
          <w:p w14:paraId="2FF995FB" w14:textId="21E7DB75" w:rsidR="00C06782" w:rsidRPr="007334F6" w:rsidRDefault="00C06782" w:rsidP="007334F6">
            <w:pPr>
              <w:cnfStyle w:val="000000000000" w:firstRow="0" w:lastRow="0" w:firstColumn="0" w:lastColumn="0" w:oddVBand="0" w:evenVBand="0" w:oddHBand="0" w:evenHBand="0" w:firstRowFirstColumn="0" w:firstRowLastColumn="0" w:lastRowFirstColumn="0" w:lastRowLastColumn="0"/>
            </w:pPr>
            <w:r w:rsidRPr="007334F6">
              <w:t>3.4.19</w:t>
            </w:r>
          </w:p>
        </w:tc>
      </w:tr>
      <w:tr w:rsidR="00C06782" w14:paraId="73D34FDB" w14:textId="77777777" w:rsidTr="00A22288">
        <w:tc>
          <w:tcPr>
            <w:cnfStyle w:val="001000000000" w:firstRow="0" w:lastRow="0" w:firstColumn="1" w:lastColumn="0" w:oddVBand="0" w:evenVBand="0" w:oddHBand="0" w:evenHBand="0" w:firstRowFirstColumn="0" w:firstRowLastColumn="0" w:lastRowFirstColumn="0" w:lastRowLastColumn="0"/>
            <w:tcW w:w="2552" w:type="dxa"/>
          </w:tcPr>
          <w:p w14:paraId="2EBE689C" w14:textId="6F369619" w:rsidR="00C06782" w:rsidRPr="007334F6" w:rsidRDefault="00C06782" w:rsidP="007334F6">
            <w:r w:rsidRPr="007334F6">
              <w:t>24</w:t>
            </w:r>
          </w:p>
        </w:tc>
        <w:tc>
          <w:tcPr>
            <w:tcW w:w="2552" w:type="dxa"/>
          </w:tcPr>
          <w:p w14:paraId="063C7A80" w14:textId="39053908" w:rsidR="00C06782" w:rsidRPr="007334F6" w:rsidRDefault="00C06782" w:rsidP="007334F6">
            <w:pPr>
              <w:cnfStyle w:val="000000000000" w:firstRow="0" w:lastRow="0" w:firstColumn="0" w:lastColumn="0" w:oddVBand="0" w:evenVBand="0" w:oddHBand="0" w:evenHBand="0" w:firstRowFirstColumn="0" w:firstRowLastColumn="0" w:lastRowFirstColumn="0" w:lastRowLastColumn="0"/>
            </w:pPr>
            <w:r w:rsidRPr="007334F6">
              <w:t>Extensive (Level 3</w:t>
            </w:r>
            <w:r w:rsidR="005701FC">
              <w:t>)</w:t>
            </w:r>
          </w:p>
        </w:tc>
        <w:tc>
          <w:tcPr>
            <w:tcW w:w="2835" w:type="dxa"/>
          </w:tcPr>
          <w:p w14:paraId="4505351C" w14:textId="0D2F307A" w:rsidR="00C06782" w:rsidRPr="007334F6" w:rsidRDefault="00C06782" w:rsidP="007334F6">
            <w:pPr>
              <w:cnfStyle w:val="000000000000" w:firstRow="0" w:lastRow="0" w:firstColumn="0" w:lastColumn="0" w:oddVBand="0" w:evenVBand="0" w:oddHBand="0" w:evenHBand="0" w:firstRowFirstColumn="0" w:firstRowLastColumn="0" w:lastRowFirstColumn="0" w:lastRowLastColumn="0"/>
            </w:pPr>
            <w:r w:rsidRPr="007334F6">
              <w:t>3.4.20</w:t>
            </w:r>
          </w:p>
        </w:tc>
      </w:tr>
    </w:tbl>
    <w:p w14:paraId="299CF5F0" w14:textId="05924BAD" w:rsidR="007F55F5" w:rsidRDefault="007F55F5" w:rsidP="00FD7792">
      <w:r w:rsidRPr="006D6899">
        <w:t xml:space="preserve">Each </w:t>
      </w:r>
      <w:r>
        <w:t>student profile</w:t>
      </w:r>
      <w:r w:rsidRPr="006D6899">
        <w:t xml:space="preserve"> outlined the functional needs of a student identified with a disability and receiving support </w:t>
      </w:r>
      <w:r w:rsidR="00876F68">
        <w:t xml:space="preserve">through the NCCD </w:t>
      </w:r>
      <w:r w:rsidRPr="006D6899">
        <w:t>for adjustments</w:t>
      </w:r>
      <w:r>
        <w:t>. The profiles sought to encompass the spectrum of need across the three broad NCCD categories of s</w:t>
      </w:r>
      <w:r w:rsidRPr="00966ABC">
        <w:t>upplementary</w:t>
      </w:r>
      <w:r>
        <w:t>, s</w:t>
      </w:r>
      <w:r w:rsidRPr="00966ABC">
        <w:t>ubstantial</w:t>
      </w:r>
      <w:r>
        <w:t>, and e</w:t>
      </w:r>
      <w:r w:rsidRPr="00966ABC">
        <w:t>xtensive adjustments</w:t>
      </w:r>
      <w:r>
        <w:t>; and the four broad types of disability, namely,</w:t>
      </w:r>
      <w:r w:rsidRPr="00040C3C">
        <w:t xml:space="preserve"> </w:t>
      </w:r>
      <w:r>
        <w:t>p</w:t>
      </w:r>
      <w:r w:rsidRPr="00040C3C">
        <w:t>hysical</w:t>
      </w:r>
      <w:r>
        <w:t>, c</w:t>
      </w:r>
      <w:r w:rsidRPr="00040C3C">
        <w:t>ognitive</w:t>
      </w:r>
      <w:r>
        <w:t>, s</w:t>
      </w:r>
      <w:r w:rsidRPr="00040C3C">
        <w:t>ensory</w:t>
      </w:r>
      <w:r>
        <w:t>, s</w:t>
      </w:r>
      <w:r w:rsidRPr="00040C3C">
        <w:t>ocial/emotional</w:t>
      </w:r>
      <w:r>
        <w:t xml:space="preserve">. The profiles were developed from real students who were being funded as part of different categories and levels under the NCCD (see </w:t>
      </w:r>
      <w:r w:rsidRPr="00DA0806">
        <w:t xml:space="preserve">Appendix </w:t>
      </w:r>
      <w:r w:rsidR="0001281D" w:rsidRPr="00DA0806">
        <w:t>A</w:t>
      </w:r>
      <w:r>
        <w:t xml:space="preserve"> for sample profile). These were used to extrapolate best-practice reasonable adjustments needed to support the student profiled.</w:t>
      </w:r>
    </w:p>
    <w:p w14:paraId="16B69B17" w14:textId="77777777" w:rsidR="008C164F" w:rsidRPr="00331F28" w:rsidRDefault="008C164F" w:rsidP="000209A8">
      <w:pPr>
        <w:pStyle w:val="Heading2"/>
      </w:pPr>
      <w:r w:rsidRPr="00331F28">
        <w:t>Adjustment template</w:t>
      </w:r>
    </w:p>
    <w:p w14:paraId="579A9A9E" w14:textId="497DA85A" w:rsidR="00896661" w:rsidRPr="00876F68" w:rsidRDefault="007F55F5" w:rsidP="00FD7792">
      <w:r w:rsidRPr="00876F68">
        <w:t>A profile adjustment template was developed for each of the student cases. This template went through several iterations with feedback from the expert panel and final agreement from the sub-committee. Nine sections of potential adjustment were confirmed. Within each of the nine potential adjustment sections, sub sections identified between two and six key elements for attention. Each of the nine sections also allowed for ‘</w:t>
      </w:r>
      <w:r w:rsidRPr="00876F68">
        <w:rPr>
          <w:i/>
        </w:rPr>
        <w:t>other’</w:t>
      </w:r>
      <w:r w:rsidRPr="00876F68">
        <w:t xml:space="preserve"> information to be added.</w:t>
      </w:r>
    </w:p>
    <w:p w14:paraId="4CB8A1B1" w14:textId="42E659F6" w:rsidR="00C54185" w:rsidRDefault="007F55F5" w:rsidP="00FD7792">
      <w:r>
        <w:t xml:space="preserve">By completing the </w:t>
      </w:r>
      <w:r w:rsidRPr="003D3465">
        <w:rPr>
          <w:rStyle w:val="Emphasis"/>
        </w:rPr>
        <w:t>Profile Adjustment Template</w:t>
      </w:r>
      <w:r w:rsidRPr="0001281D">
        <w:rPr>
          <w:i/>
        </w:rPr>
        <w:t xml:space="preserve"> (</w:t>
      </w:r>
      <w:r w:rsidRPr="0001281D">
        <w:t xml:space="preserve">see Appendix </w:t>
      </w:r>
      <w:r w:rsidR="0001281D" w:rsidRPr="0001281D">
        <w:t>B</w:t>
      </w:r>
      <w:r w:rsidRPr="0001281D">
        <w:rPr>
          <w:i/>
        </w:rPr>
        <w:t>)</w:t>
      </w:r>
      <w:r w:rsidRPr="0001281D">
        <w:t>,</w:t>
      </w:r>
      <w:r>
        <w:t xml:space="preserve"> responses were received across nine sections of potential adjustments as outline</w:t>
      </w:r>
      <w:r w:rsidR="0016610B">
        <w:t>d</w:t>
      </w:r>
      <w:r>
        <w:t xml:space="preserve"> in Exhibit 2.</w:t>
      </w:r>
    </w:p>
    <w:p w14:paraId="72CB0EC1" w14:textId="378EB0DE" w:rsidR="0016610B" w:rsidRPr="004A3DDD" w:rsidRDefault="007F55F5" w:rsidP="004A3DDD">
      <w:pPr>
        <w:pStyle w:val="Caption"/>
      </w:pPr>
      <w:r w:rsidRPr="00DE76A4">
        <w:t xml:space="preserve">Exhibit </w:t>
      </w:r>
      <w:r>
        <w:t>2</w:t>
      </w:r>
      <w:r w:rsidRPr="00DE76A4">
        <w:t xml:space="preserve">: Nine areas of potential adjustment in the template </w:t>
      </w:r>
    </w:p>
    <w:tbl>
      <w:tblPr>
        <w:tblStyle w:val="GridTable1Light-Accent1"/>
        <w:tblW w:w="8768" w:type="dxa"/>
        <w:tblLook w:val="04A0" w:firstRow="1" w:lastRow="0" w:firstColumn="1" w:lastColumn="0" w:noHBand="0" w:noVBand="1"/>
      </w:tblPr>
      <w:tblGrid>
        <w:gridCol w:w="2694"/>
        <w:gridCol w:w="6074"/>
      </w:tblGrid>
      <w:tr w:rsidR="007F55F5" w:rsidRPr="00843C18" w14:paraId="240FB820" w14:textId="77777777" w:rsidTr="00A22288">
        <w:trPr>
          <w:cnfStyle w:val="100000000000" w:firstRow="1" w:lastRow="0" w:firstColumn="0" w:lastColumn="0" w:oddVBand="0" w:evenVBand="0" w:oddHBand="0" w:evenHBand="0" w:firstRowFirstColumn="0" w:firstRowLastColumn="0" w:lastRowFirstColumn="0" w:lastRowLastColumn="0"/>
          <w:trHeight w:val="530"/>
          <w:tblHeader/>
        </w:trPr>
        <w:tc>
          <w:tcPr>
            <w:cnfStyle w:val="001000000000" w:firstRow="0" w:lastRow="0" w:firstColumn="1" w:lastColumn="0" w:oddVBand="0" w:evenVBand="0" w:oddHBand="0" w:evenHBand="0" w:firstRowFirstColumn="0" w:firstRowLastColumn="0" w:lastRowFirstColumn="0" w:lastRowLastColumn="0"/>
            <w:tcW w:w="2694" w:type="dxa"/>
          </w:tcPr>
          <w:p w14:paraId="4C2CCCE8" w14:textId="77777777" w:rsidR="007F55F5" w:rsidRPr="00A22288" w:rsidRDefault="007F55F5" w:rsidP="00A22288">
            <w:r w:rsidRPr="00A22288">
              <w:t>Adjustment Area</w:t>
            </w:r>
          </w:p>
        </w:tc>
        <w:tc>
          <w:tcPr>
            <w:tcW w:w="6074" w:type="dxa"/>
          </w:tcPr>
          <w:p w14:paraId="6DBDC3DC" w14:textId="77777777" w:rsidR="007F55F5" w:rsidRPr="00A22288" w:rsidRDefault="007F55F5" w:rsidP="00A22288">
            <w:pPr>
              <w:cnfStyle w:val="100000000000" w:firstRow="1" w:lastRow="0" w:firstColumn="0" w:lastColumn="0" w:oddVBand="0" w:evenVBand="0" w:oddHBand="0" w:evenHBand="0" w:firstRowFirstColumn="0" w:firstRowLastColumn="0" w:lastRowFirstColumn="0" w:lastRowLastColumn="0"/>
            </w:pPr>
            <w:r w:rsidRPr="00A22288">
              <w:t>Information Requested</w:t>
            </w:r>
          </w:p>
        </w:tc>
      </w:tr>
      <w:tr w:rsidR="007F55F5" w:rsidRPr="00843C18" w14:paraId="272918FA" w14:textId="77777777" w:rsidTr="00A22288">
        <w:tc>
          <w:tcPr>
            <w:cnfStyle w:val="001000000000" w:firstRow="0" w:lastRow="0" w:firstColumn="1" w:lastColumn="0" w:oddVBand="0" w:evenVBand="0" w:oddHBand="0" w:evenHBand="0" w:firstRowFirstColumn="0" w:firstRowLastColumn="0" w:lastRowFirstColumn="0" w:lastRowLastColumn="0"/>
            <w:tcW w:w="2694" w:type="dxa"/>
          </w:tcPr>
          <w:p w14:paraId="0A175801" w14:textId="77777777" w:rsidR="007F55F5" w:rsidRPr="001B7FBD" w:rsidRDefault="007F55F5" w:rsidP="005C2B94">
            <w:pPr>
              <w:pStyle w:val="ListNumber"/>
            </w:pPr>
            <w:r w:rsidRPr="001B7FBD">
              <w:t>Planning</w:t>
            </w:r>
          </w:p>
        </w:tc>
        <w:tc>
          <w:tcPr>
            <w:tcW w:w="6074" w:type="dxa"/>
          </w:tcPr>
          <w:p w14:paraId="3C97D091" w14:textId="77777777" w:rsidR="007F55F5" w:rsidRPr="00843C18" w:rsidRDefault="007F55F5" w:rsidP="00EA54EF">
            <w:pPr>
              <w:cnfStyle w:val="000000000000" w:firstRow="0" w:lastRow="0" w:firstColumn="0" w:lastColumn="0" w:oddVBand="0" w:evenVBand="0" w:oddHBand="0" w:evenHBand="0" w:firstRowFirstColumn="0" w:firstRowLastColumn="0" w:lastRowFirstColumn="0" w:lastRowLastColumn="0"/>
            </w:pPr>
            <w:r w:rsidRPr="00843C18">
              <w:t>What adjustments should be made to planning specifically for the student, over and above planning arrangements for all students?</w:t>
            </w:r>
          </w:p>
        </w:tc>
      </w:tr>
      <w:tr w:rsidR="007F55F5" w:rsidRPr="00843C18" w14:paraId="5C5D8B95" w14:textId="77777777" w:rsidTr="00A22288">
        <w:trPr>
          <w:trHeight w:val="1126"/>
        </w:trPr>
        <w:tc>
          <w:tcPr>
            <w:cnfStyle w:val="001000000000" w:firstRow="0" w:lastRow="0" w:firstColumn="1" w:lastColumn="0" w:oddVBand="0" w:evenVBand="0" w:oddHBand="0" w:evenHBand="0" w:firstRowFirstColumn="0" w:firstRowLastColumn="0" w:lastRowFirstColumn="0" w:lastRowLastColumn="0"/>
            <w:tcW w:w="2694" w:type="dxa"/>
          </w:tcPr>
          <w:p w14:paraId="6EB0018A" w14:textId="77777777" w:rsidR="007F55F5" w:rsidRPr="001B7FBD" w:rsidRDefault="007F55F5" w:rsidP="005C2B94">
            <w:pPr>
              <w:pStyle w:val="ListNumber"/>
            </w:pPr>
            <w:r w:rsidRPr="001B7FBD">
              <w:t>Teaching &amp; Learning (pedagogical approaches)</w:t>
            </w:r>
          </w:p>
        </w:tc>
        <w:tc>
          <w:tcPr>
            <w:tcW w:w="6074" w:type="dxa"/>
          </w:tcPr>
          <w:p w14:paraId="0B65D308" w14:textId="6886D86A" w:rsidR="007F55F5" w:rsidRPr="00257878" w:rsidRDefault="007F55F5" w:rsidP="00EA54EF">
            <w:pPr>
              <w:cnfStyle w:val="000000000000" w:firstRow="0" w:lastRow="0" w:firstColumn="0" w:lastColumn="0" w:oddVBand="0" w:evenVBand="0" w:oddHBand="0" w:evenHBand="0" w:firstRowFirstColumn="0" w:firstRowLastColumn="0" w:lastRowFirstColumn="0" w:lastRowLastColumn="0"/>
            </w:pPr>
            <w:r w:rsidRPr="00843C18">
              <w:t>What adjustments should be made to learning and teaching specifically for the student, over and above the differentiated teaching that all students in a class receive?</w:t>
            </w:r>
          </w:p>
        </w:tc>
      </w:tr>
      <w:tr w:rsidR="007F55F5" w:rsidRPr="00843C18" w14:paraId="1AC2F8DA" w14:textId="77777777" w:rsidTr="00A22288">
        <w:tc>
          <w:tcPr>
            <w:cnfStyle w:val="001000000000" w:firstRow="0" w:lastRow="0" w:firstColumn="1" w:lastColumn="0" w:oddVBand="0" w:evenVBand="0" w:oddHBand="0" w:evenHBand="0" w:firstRowFirstColumn="0" w:firstRowLastColumn="0" w:lastRowFirstColumn="0" w:lastRowLastColumn="0"/>
            <w:tcW w:w="2694" w:type="dxa"/>
          </w:tcPr>
          <w:p w14:paraId="0BC0BD61" w14:textId="77777777" w:rsidR="007F55F5" w:rsidRPr="001B7FBD" w:rsidRDefault="007F55F5" w:rsidP="005C2B94">
            <w:pPr>
              <w:pStyle w:val="ListNumber"/>
            </w:pPr>
            <w:r w:rsidRPr="001B7FBD">
              <w:t>Curriculum (access to the curriculum)</w:t>
            </w:r>
          </w:p>
        </w:tc>
        <w:tc>
          <w:tcPr>
            <w:tcW w:w="6074" w:type="dxa"/>
          </w:tcPr>
          <w:p w14:paraId="0B1409A7" w14:textId="77AAA4F2" w:rsidR="007F55F5" w:rsidRPr="00257878" w:rsidRDefault="007F55F5" w:rsidP="00EA54EF">
            <w:pPr>
              <w:cnfStyle w:val="000000000000" w:firstRow="0" w:lastRow="0" w:firstColumn="0" w:lastColumn="0" w:oddVBand="0" w:evenVBand="0" w:oddHBand="0" w:evenHBand="0" w:firstRowFirstColumn="0" w:firstRowLastColumn="0" w:lastRowFirstColumn="0" w:lastRowLastColumn="0"/>
            </w:pPr>
            <w:r w:rsidRPr="00843C18">
              <w:t>What adjustments should be made to curriculum specifically for the student, over and above curriculum arrangements for all students?</w:t>
            </w:r>
          </w:p>
        </w:tc>
      </w:tr>
      <w:tr w:rsidR="007F55F5" w:rsidRPr="00843C18" w14:paraId="3087D3E9" w14:textId="77777777" w:rsidTr="00A22288">
        <w:trPr>
          <w:trHeight w:val="1089"/>
        </w:trPr>
        <w:tc>
          <w:tcPr>
            <w:cnfStyle w:val="001000000000" w:firstRow="0" w:lastRow="0" w:firstColumn="1" w:lastColumn="0" w:oddVBand="0" w:evenVBand="0" w:oddHBand="0" w:evenHBand="0" w:firstRowFirstColumn="0" w:firstRowLastColumn="0" w:lastRowFirstColumn="0" w:lastRowLastColumn="0"/>
            <w:tcW w:w="2694" w:type="dxa"/>
          </w:tcPr>
          <w:p w14:paraId="44D18AFA" w14:textId="77777777" w:rsidR="007F55F5" w:rsidRPr="001B7FBD" w:rsidRDefault="007F55F5" w:rsidP="005C2B94">
            <w:pPr>
              <w:pStyle w:val="ListNumber"/>
            </w:pPr>
            <w:r w:rsidRPr="001B7FBD">
              <w:t>Assessment (Alternative ways to demonstrate learning)</w:t>
            </w:r>
          </w:p>
        </w:tc>
        <w:tc>
          <w:tcPr>
            <w:tcW w:w="6074" w:type="dxa"/>
          </w:tcPr>
          <w:p w14:paraId="25C5CE4B" w14:textId="18294821" w:rsidR="007F55F5" w:rsidRPr="00843C18" w:rsidRDefault="007F55F5" w:rsidP="00EA54EF">
            <w:pPr>
              <w:cnfStyle w:val="000000000000" w:firstRow="0" w:lastRow="0" w:firstColumn="0" w:lastColumn="0" w:oddVBand="0" w:evenVBand="0" w:oddHBand="0" w:evenHBand="0" w:firstRowFirstColumn="0" w:firstRowLastColumn="0" w:lastRowFirstColumn="0" w:lastRowLastColumn="0"/>
            </w:pPr>
            <w:r w:rsidRPr="00843C18">
              <w:t>What adjustments should be made to assessment specifically for the student, over and above assessment arrangements for all students?</w:t>
            </w:r>
          </w:p>
        </w:tc>
      </w:tr>
      <w:tr w:rsidR="007F55F5" w:rsidRPr="00843C18" w14:paraId="1706C8E7" w14:textId="77777777" w:rsidTr="00A22288">
        <w:tc>
          <w:tcPr>
            <w:cnfStyle w:val="001000000000" w:firstRow="0" w:lastRow="0" w:firstColumn="1" w:lastColumn="0" w:oddVBand="0" w:evenVBand="0" w:oddHBand="0" w:evenHBand="0" w:firstRowFirstColumn="0" w:firstRowLastColumn="0" w:lastRowFirstColumn="0" w:lastRowLastColumn="0"/>
            <w:tcW w:w="2694" w:type="dxa"/>
          </w:tcPr>
          <w:p w14:paraId="65D9621E" w14:textId="77777777" w:rsidR="007F55F5" w:rsidRPr="001B7FBD" w:rsidRDefault="007F55F5" w:rsidP="005C2B94">
            <w:pPr>
              <w:pStyle w:val="ListNumber"/>
            </w:pPr>
            <w:r w:rsidRPr="001B7FBD">
              <w:t>Reporting</w:t>
            </w:r>
          </w:p>
        </w:tc>
        <w:tc>
          <w:tcPr>
            <w:tcW w:w="6074" w:type="dxa"/>
          </w:tcPr>
          <w:p w14:paraId="5F95F5E2" w14:textId="77777777" w:rsidR="007F55F5" w:rsidRPr="00843C18" w:rsidRDefault="007F55F5" w:rsidP="00EA54EF">
            <w:pPr>
              <w:cnfStyle w:val="000000000000" w:firstRow="0" w:lastRow="0" w:firstColumn="0" w:lastColumn="0" w:oddVBand="0" w:evenVBand="0" w:oddHBand="0" w:evenHBand="0" w:firstRowFirstColumn="0" w:firstRowLastColumn="0" w:lastRowFirstColumn="0" w:lastRowLastColumn="0"/>
            </w:pPr>
            <w:r w:rsidRPr="00843C18">
              <w:t>What adjustments should be made to reporting specifically for the student, over and above reporting arrangements for all students?</w:t>
            </w:r>
          </w:p>
        </w:tc>
      </w:tr>
      <w:tr w:rsidR="007F55F5" w:rsidRPr="00843C18" w14:paraId="02ECDBA6" w14:textId="77777777" w:rsidTr="00A22288">
        <w:tc>
          <w:tcPr>
            <w:cnfStyle w:val="001000000000" w:firstRow="0" w:lastRow="0" w:firstColumn="1" w:lastColumn="0" w:oddVBand="0" w:evenVBand="0" w:oddHBand="0" w:evenHBand="0" w:firstRowFirstColumn="0" w:firstRowLastColumn="0" w:lastRowFirstColumn="0" w:lastRowLastColumn="0"/>
            <w:tcW w:w="2694" w:type="dxa"/>
          </w:tcPr>
          <w:p w14:paraId="7A560BAC" w14:textId="77777777" w:rsidR="007F55F5" w:rsidRPr="001B7FBD" w:rsidRDefault="007F55F5" w:rsidP="005C2B94">
            <w:pPr>
              <w:pStyle w:val="ListNumber"/>
            </w:pPr>
            <w:r w:rsidRPr="001B7FBD">
              <w:t>Extra-Curricular</w:t>
            </w:r>
          </w:p>
        </w:tc>
        <w:tc>
          <w:tcPr>
            <w:tcW w:w="6074" w:type="dxa"/>
          </w:tcPr>
          <w:p w14:paraId="520AC9CF" w14:textId="77777777" w:rsidR="007F55F5" w:rsidRPr="00843C18" w:rsidRDefault="007F55F5" w:rsidP="00EA54EF">
            <w:pPr>
              <w:cnfStyle w:val="000000000000" w:firstRow="0" w:lastRow="0" w:firstColumn="0" w:lastColumn="0" w:oddVBand="0" w:evenVBand="0" w:oddHBand="0" w:evenHBand="0" w:firstRowFirstColumn="0" w:firstRowLastColumn="0" w:lastRowFirstColumn="0" w:lastRowLastColumn="0"/>
            </w:pPr>
            <w:r w:rsidRPr="00843C18">
              <w:t>What adjustments should be made to extra-curricular activities specifically for the student, over and above extra-curricular arrangements for all students?</w:t>
            </w:r>
          </w:p>
        </w:tc>
      </w:tr>
      <w:tr w:rsidR="007F55F5" w:rsidRPr="00843C18" w14:paraId="71D08016" w14:textId="77777777" w:rsidTr="00A22288">
        <w:trPr>
          <w:trHeight w:val="640"/>
        </w:trPr>
        <w:tc>
          <w:tcPr>
            <w:cnfStyle w:val="001000000000" w:firstRow="0" w:lastRow="0" w:firstColumn="1" w:lastColumn="0" w:oddVBand="0" w:evenVBand="0" w:oddHBand="0" w:evenHBand="0" w:firstRowFirstColumn="0" w:firstRowLastColumn="0" w:lastRowFirstColumn="0" w:lastRowLastColumn="0"/>
            <w:tcW w:w="2694" w:type="dxa"/>
          </w:tcPr>
          <w:p w14:paraId="53B333CA" w14:textId="77777777" w:rsidR="007F55F5" w:rsidRPr="001B7FBD" w:rsidRDefault="007F55F5" w:rsidP="005C2B94">
            <w:pPr>
              <w:pStyle w:val="ListNumber"/>
            </w:pPr>
            <w:r w:rsidRPr="001B7FBD">
              <w:t>Environment &amp; Infrastructure</w:t>
            </w:r>
          </w:p>
        </w:tc>
        <w:tc>
          <w:tcPr>
            <w:tcW w:w="6074" w:type="dxa"/>
          </w:tcPr>
          <w:p w14:paraId="1CD6A6FA" w14:textId="77777777" w:rsidR="007F55F5" w:rsidRPr="00843C18" w:rsidRDefault="007F55F5" w:rsidP="00EA54EF">
            <w:pPr>
              <w:cnfStyle w:val="000000000000" w:firstRow="0" w:lastRow="0" w:firstColumn="0" w:lastColumn="0" w:oddVBand="0" w:evenVBand="0" w:oddHBand="0" w:evenHBand="0" w:firstRowFirstColumn="0" w:firstRowLastColumn="0" w:lastRowFirstColumn="0" w:lastRowLastColumn="0"/>
            </w:pPr>
            <w:r w:rsidRPr="00843C18">
              <w:t>What adjustments should be made to the school environment and infrastructure specifically for the student?</w:t>
            </w:r>
          </w:p>
        </w:tc>
      </w:tr>
      <w:tr w:rsidR="007F55F5" w:rsidRPr="00843C18" w14:paraId="7AE549E9" w14:textId="77777777" w:rsidTr="00A22288">
        <w:trPr>
          <w:trHeight w:val="295"/>
        </w:trPr>
        <w:tc>
          <w:tcPr>
            <w:cnfStyle w:val="001000000000" w:firstRow="0" w:lastRow="0" w:firstColumn="1" w:lastColumn="0" w:oddVBand="0" w:evenVBand="0" w:oddHBand="0" w:evenHBand="0" w:firstRowFirstColumn="0" w:firstRowLastColumn="0" w:lastRowFirstColumn="0" w:lastRowLastColumn="0"/>
            <w:tcW w:w="2694" w:type="dxa"/>
          </w:tcPr>
          <w:p w14:paraId="66CEBFD4" w14:textId="77777777" w:rsidR="007F55F5" w:rsidRPr="001B7FBD" w:rsidRDefault="007F55F5" w:rsidP="005C2B94">
            <w:pPr>
              <w:pStyle w:val="ListNumber"/>
            </w:pPr>
            <w:r w:rsidRPr="001B7FBD">
              <w:t>Health &amp; Personal Care</w:t>
            </w:r>
          </w:p>
        </w:tc>
        <w:tc>
          <w:tcPr>
            <w:tcW w:w="6074" w:type="dxa"/>
          </w:tcPr>
          <w:p w14:paraId="24A22154" w14:textId="77777777" w:rsidR="007F55F5" w:rsidRPr="00843C18" w:rsidRDefault="007F55F5" w:rsidP="00EA54EF">
            <w:pPr>
              <w:cnfStyle w:val="000000000000" w:firstRow="0" w:lastRow="0" w:firstColumn="0" w:lastColumn="0" w:oddVBand="0" w:evenVBand="0" w:oddHBand="0" w:evenHBand="0" w:firstRowFirstColumn="0" w:firstRowLastColumn="0" w:lastRowFirstColumn="0" w:lastRowLastColumn="0"/>
            </w:pPr>
            <w:r w:rsidRPr="00843C18">
              <w:t>What adjustments should be made for health and personal care specifically for the student?</w:t>
            </w:r>
          </w:p>
        </w:tc>
      </w:tr>
      <w:tr w:rsidR="007F55F5" w:rsidRPr="00843C18" w14:paraId="481B2657" w14:textId="77777777" w:rsidTr="00A22288">
        <w:trPr>
          <w:trHeight w:val="295"/>
        </w:trPr>
        <w:tc>
          <w:tcPr>
            <w:cnfStyle w:val="001000000000" w:firstRow="0" w:lastRow="0" w:firstColumn="1" w:lastColumn="0" w:oddVBand="0" w:evenVBand="0" w:oddHBand="0" w:evenHBand="0" w:firstRowFirstColumn="0" w:firstRowLastColumn="0" w:lastRowFirstColumn="0" w:lastRowLastColumn="0"/>
            <w:tcW w:w="2694" w:type="dxa"/>
          </w:tcPr>
          <w:p w14:paraId="49516AE7" w14:textId="77777777" w:rsidR="007F55F5" w:rsidRPr="001B7FBD" w:rsidRDefault="007F55F5" w:rsidP="005C2B94">
            <w:pPr>
              <w:pStyle w:val="ListNumber"/>
            </w:pPr>
            <w:r w:rsidRPr="001B7FBD">
              <w:t>Communication &amp; Social Interaction</w:t>
            </w:r>
          </w:p>
        </w:tc>
        <w:tc>
          <w:tcPr>
            <w:tcW w:w="6074" w:type="dxa"/>
          </w:tcPr>
          <w:p w14:paraId="537EF21D" w14:textId="77777777" w:rsidR="007F55F5" w:rsidRPr="00843C18" w:rsidRDefault="007F55F5" w:rsidP="00E97D2B">
            <w:pPr>
              <w:pStyle w:val="additionaldetailinstructions"/>
              <w:spacing w:before="0"/>
              <w:ind w:left="181" w:right="150"/>
              <w:jc w:val="both"/>
              <w:cnfStyle w:val="000000000000" w:firstRow="0" w:lastRow="0" w:firstColumn="0" w:lastColumn="0" w:oddVBand="0" w:evenVBand="0" w:oddHBand="0" w:evenHBand="0" w:firstRowFirstColumn="0" w:firstRowLastColumn="0" w:lastRowFirstColumn="0" w:lastRowLastColumn="0"/>
              <w:rPr>
                <w:i w:val="0"/>
                <w:color w:val="auto"/>
              </w:rPr>
            </w:pPr>
            <w:r w:rsidRPr="00843C18">
              <w:rPr>
                <w:i w:val="0"/>
                <w:color w:val="auto"/>
              </w:rPr>
              <w:t>What adjustments should be made for communication and social interaction specifically for the student, over and above communication and social interaction arrangements made for all students?</w:t>
            </w:r>
          </w:p>
        </w:tc>
      </w:tr>
    </w:tbl>
    <w:p w14:paraId="7BBECF41" w14:textId="663084C2" w:rsidR="00EB27BE" w:rsidRPr="00817471" w:rsidRDefault="00EB27BE" w:rsidP="000209A8">
      <w:pPr>
        <w:pStyle w:val="Heading1"/>
      </w:pPr>
      <w:bookmarkStart w:id="6" w:name="_Toc39656951"/>
      <w:r w:rsidRPr="00817471">
        <w:t>METHODOLOGY</w:t>
      </w:r>
      <w:bookmarkEnd w:id="6"/>
    </w:p>
    <w:p w14:paraId="6D757788" w14:textId="064B82DA" w:rsidR="008A1FF2" w:rsidRDefault="008A1FF2" w:rsidP="00FD7792">
      <w:r>
        <w:t xml:space="preserve">The methodology was </w:t>
      </w:r>
      <w:r w:rsidR="006D6899">
        <w:t>grounded</w:t>
      </w:r>
      <w:r>
        <w:t xml:space="preserve"> on a professional judgement model (Guthrie &amp; Rothstein, 1999; Picus, Odden, &amp; Fermanich, 2003), where participants used their expertise to identify effective adjustments for students with differing levels of need. The approach has been found to enable </w:t>
      </w:r>
      <w:r>
        <w:rPr>
          <w:rFonts w:eastAsiaTheme="minorHAnsi"/>
          <w:lang w:eastAsia="en-US"/>
        </w:rPr>
        <w:t>a stronger linkage between funding levels and best practice; although its major limitation is that it depends on the judgments of educational professionals in identifying strategies rather than research (</w:t>
      </w:r>
      <w:r>
        <w:t xml:space="preserve">Picus et al., 2003). Nevertheless, this model is becoming a popular method in the USA for determining school financing costs. </w:t>
      </w:r>
    </w:p>
    <w:p w14:paraId="47AB27EC" w14:textId="3BD2DE76" w:rsidR="007F55F5" w:rsidRPr="00817471" w:rsidRDefault="008A1FF2" w:rsidP="00FD7792">
      <w:r>
        <w:t xml:space="preserve">The professional judgement model underpinned this investigation. To reach estimates of costing for providing best-practice reasonable adjustments for students with disability a panel of professional educators was established. These expert practitioners were drawn from all jurisdictions to provide input on what best practice adjustments might involve so that cost estimates </w:t>
      </w:r>
      <w:r w:rsidR="006D6899">
        <w:t>will</w:t>
      </w:r>
      <w:r>
        <w:t xml:space="preserve"> then be </w:t>
      </w:r>
      <w:r w:rsidR="006D6899">
        <w:t xml:space="preserve">able to be </w:t>
      </w:r>
      <w:r>
        <w:t xml:space="preserve">made. Using this methodology individuals first independently identified effective adjustment practices. They were then brought together to review their suggestions and determine consensus during a workshop. </w:t>
      </w:r>
      <w:r w:rsidR="006D6899">
        <w:t xml:space="preserve">Following the </w:t>
      </w:r>
      <w:r w:rsidR="008F60BA">
        <w:t>workshop,</w:t>
      </w:r>
      <w:r w:rsidR="006D6899">
        <w:t xml:space="preserve"> the adjustments were finalised in preparation for Step 2 where the cost</w:t>
      </w:r>
      <w:r w:rsidR="00426E6A">
        <w:t>ing will be estimated.</w:t>
      </w:r>
      <w:r>
        <w:t xml:space="preserve"> </w:t>
      </w:r>
    </w:p>
    <w:p w14:paraId="28767E86" w14:textId="6CA714A9" w:rsidR="00B20641" w:rsidRPr="00331F28" w:rsidRDefault="00EB27BE" w:rsidP="000209A8">
      <w:pPr>
        <w:pStyle w:val="Heading2"/>
      </w:pPr>
      <w:r w:rsidRPr="00331F28">
        <w:t>PARTICIPANTS</w:t>
      </w:r>
    </w:p>
    <w:p w14:paraId="444DD4B8" w14:textId="1B337C23" w:rsidR="00B13F02" w:rsidRPr="00C979AA" w:rsidRDefault="000B0D50" w:rsidP="00FD7792">
      <w:r w:rsidRPr="00C979AA">
        <w:t xml:space="preserve">Given the highly technical nature of the terms of reference, practical feedback from system administrators with funding experience and principals of special schools and mainstream schools with high proportions of students with disability was </w:t>
      </w:r>
      <w:r w:rsidR="00B13F02" w:rsidRPr="00C979AA">
        <w:t xml:space="preserve">also </w:t>
      </w:r>
      <w:r w:rsidRPr="00C979AA">
        <w:t xml:space="preserve">sought for this project. </w:t>
      </w:r>
      <w:r w:rsidR="00B13F02" w:rsidRPr="00C979AA">
        <w:t xml:space="preserve">On 7th December 2018, initial contact was made by the secretariat via a letter to each education department and to the executive directors of the </w:t>
      </w:r>
      <w:r w:rsidR="00B13F02" w:rsidRPr="00C979AA">
        <w:rPr>
          <w:rFonts w:eastAsiaTheme="minorHAnsi"/>
          <w:color w:val="000000"/>
          <w:lang w:eastAsia="en-US"/>
        </w:rPr>
        <w:t xml:space="preserve">Independent Schools Council of Australia and the </w:t>
      </w:r>
      <w:r w:rsidR="00B13F02" w:rsidRPr="00C979AA">
        <w:rPr>
          <w:rFonts w:eastAsiaTheme="minorHAnsi"/>
          <w:lang w:eastAsia="en-US"/>
        </w:rPr>
        <w:t xml:space="preserve">National Catholic Education Commission. Assistance was sought in nominating up to three representatives to participate in targeted discussions for the project. This resulted in the nomination of </w:t>
      </w:r>
      <w:r w:rsidR="00B13F02" w:rsidRPr="00C979AA">
        <w:t xml:space="preserve">11 practitioners for the workshop stream from three government systems and the Independent Schools Council of Australia. </w:t>
      </w:r>
    </w:p>
    <w:p w14:paraId="3964336E" w14:textId="542067C1" w:rsidR="00B13F02" w:rsidRPr="00817471" w:rsidRDefault="00B13F02" w:rsidP="00FD7792">
      <w:pPr>
        <w:rPr>
          <w:rFonts w:eastAsiaTheme="minorHAnsi"/>
          <w:lang w:eastAsia="en-US"/>
        </w:rPr>
      </w:pPr>
      <w:r w:rsidRPr="00C979AA">
        <w:t xml:space="preserve">A follow up letter on 29 March 2019, clarified the validation project and sought further nominees </w:t>
      </w:r>
      <w:r w:rsidRPr="00C979AA">
        <w:rPr>
          <w:rFonts w:eastAsiaTheme="minorHAnsi"/>
          <w:lang w:eastAsia="en-US"/>
        </w:rPr>
        <w:t>from government and non-government sector practitioners and experts (from both special and mainstream schools) to assist in identifying best-practice reasonable adjustments for students with disability to help maximise</w:t>
      </w:r>
      <w:r w:rsidR="00C979AA">
        <w:rPr>
          <w:rFonts w:eastAsiaTheme="minorHAnsi"/>
          <w:lang w:eastAsia="en-US"/>
        </w:rPr>
        <w:t xml:space="preserve"> </w:t>
      </w:r>
      <w:r w:rsidRPr="00C979AA">
        <w:rPr>
          <w:rFonts w:eastAsiaTheme="minorHAnsi"/>
          <w:lang w:eastAsia="en-US"/>
        </w:rPr>
        <w:t xml:space="preserve">their access to learning at school. Ideally, therefore, the nominated practitioners were requested to be drawn from settings that </w:t>
      </w:r>
      <w:r w:rsidR="00C979AA" w:rsidRPr="00C979AA">
        <w:rPr>
          <w:rFonts w:eastAsiaTheme="minorHAnsi"/>
          <w:lang w:eastAsia="en-US"/>
        </w:rPr>
        <w:t>were</w:t>
      </w:r>
      <w:r w:rsidRPr="00C979AA">
        <w:rPr>
          <w:rFonts w:eastAsiaTheme="minorHAnsi"/>
          <w:lang w:eastAsia="en-US"/>
        </w:rPr>
        <w:t xml:space="preserve"> delivering effective strategies or best-practice reasonable adjustments. </w:t>
      </w:r>
      <w:r w:rsidR="006B1413">
        <w:rPr>
          <w:rFonts w:eastAsiaTheme="minorHAnsi"/>
          <w:lang w:eastAsia="en-US"/>
        </w:rPr>
        <w:t>With follow-up emails and telephone calls this resulted in the nomination of</w:t>
      </w:r>
      <w:r w:rsidR="00CE114B">
        <w:rPr>
          <w:rFonts w:eastAsiaTheme="minorHAnsi"/>
          <w:lang w:eastAsia="en-US"/>
        </w:rPr>
        <w:t xml:space="preserve"> 39 people representing all jurisdictions.</w:t>
      </w:r>
      <w:r w:rsidR="006B1413">
        <w:rPr>
          <w:rFonts w:eastAsiaTheme="minorHAnsi"/>
          <w:lang w:eastAsia="en-US"/>
        </w:rPr>
        <w:t xml:space="preserve"> </w:t>
      </w:r>
    </w:p>
    <w:p w14:paraId="66DDA5CF" w14:textId="6AF5A488" w:rsidR="00D00EEF" w:rsidRDefault="000B29C0" w:rsidP="00FD7792">
      <w:r>
        <w:t xml:space="preserve">A </w:t>
      </w:r>
      <w:r w:rsidR="00326325">
        <w:t xml:space="preserve">final </w:t>
      </w:r>
      <w:r>
        <w:t xml:space="preserve">total of 39 practitioners </w:t>
      </w:r>
      <w:r w:rsidR="00326325">
        <w:t>confirmed their</w:t>
      </w:r>
      <w:r>
        <w:t xml:space="preserve"> </w:t>
      </w:r>
      <w:r w:rsidR="00A51D80">
        <w:t>participation</w:t>
      </w:r>
      <w:r>
        <w:t xml:space="preserve"> from across all states and territories from Government Education systems and Catholic and Independent </w:t>
      </w:r>
      <w:r w:rsidRPr="003A4522">
        <w:t>sectors</w:t>
      </w:r>
      <w:r>
        <w:t xml:space="preserve"> The practitioners were employed in a variety of positions including teachers, principals, heads of learning support, directors and allied health professionals. They were identified through the Director Generals of all Government state education systems, the National Catholic Commission, and the Independent Schools Council of Australia</w:t>
      </w:r>
      <w:r w:rsidR="00E97D2B">
        <w:t xml:space="preserve"> who were asked to nominate practitioners and experts to provide best-practice reasonable adjustments for students with disability</w:t>
      </w:r>
      <w:r w:rsidR="009F5E67">
        <w:t xml:space="preserve">. </w:t>
      </w:r>
      <w:r>
        <w:t>All were invited due to their expertise in providing best practice adjustments for students with disability to access education.</w:t>
      </w:r>
    </w:p>
    <w:p w14:paraId="458BF311" w14:textId="599C93C4" w:rsidR="00096A07" w:rsidRPr="00096A07" w:rsidRDefault="00096A07" w:rsidP="00FD7792">
      <w:r w:rsidRPr="00096A07">
        <w:t xml:space="preserve">The role of experts </w:t>
      </w:r>
      <w:r w:rsidR="000B29C0">
        <w:t>was</w:t>
      </w:r>
      <w:r w:rsidRPr="00096A07">
        <w:t xml:space="preserve"> twofold:</w:t>
      </w:r>
    </w:p>
    <w:p w14:paraId="24F8AB85" w14:textId="175ADAB6" w:rsidR="00096A07" w:rsidRDefault="00096A07" w:rsidP="00E143BF">
      <w:pPr>
        <w:pStyle w:val="ListNumber"/>
        <w:numPr>
          <w:ilvl w:val="0"/>
          <w:numId w:val="5"/>
        </w:numPr>
      </w:pPr>
      <w:r>
        <w:t xml:space="preserve">Review </w:t>
      </w:r>
      <w:r w:rsidR="00A708C0">
        <w:t>2</w:t>
      </w:r>
      <w:r w:rsidR="00817471">
        <w:t>–</w:t>
      </w:r>
      <w:r w:rsidR="00A708C0">
        <w:t>4</w:t>
      </w:r>
      <w:r>
        <w:t xml:space="preserve"> student profiles and complete the </w:t>
      </w:r>
      <w:r w:rsidRPr="003D3465">
        <w:rPr>
          <w:rStyle w:val="Emphasis"/>
        </w:rPr>
        <w:t>Profile Adjustment Template</w:t>
      </w:r>
      <w:r>
        <w:t xml:space="preserve"> to identify ideal adjustments to enable the student to participate effectively in learning. These completed templates </w:t>
      </w:r>
      <w:r w:rsidR="00CE114B">
        <w:t>were due to</w:t>
      </w:r>
      <w:r>
        <w:t xml:space="preserve"> be returned to the Secretariat by the due date of </w:t>
      </w:r>
      <w:r w:rsidR="002E3656">
        <w:t>Friday 17</w:t>
      </w:r>
      <w:r w:rsidR="002E3656" w:rsidRPr="00D00EEF">
        <w:rPr>
          <w:vertAlign w:val="superscript"/>
        </w:rPr>
        <w:t>th</w:t>
      </w:r>
      <w:r w:rsidR="002E3656">
        <w:t xml:space="preserve"> May</w:t>
      </w:r>
    </w:p>
    <w:p w14:paraId="35BD8ADA" w14:textId="74482432" w:rsidR="005159A6" w:rsidRPr="005159A6" w:rsidRDefault="00096A07" w:rsidP="00D00EEF">
      <w:pPr>
        <w:pStyle w:val="ListNumber"/>
      </w:pPr>
      <w:r>
        <w:t xml:space="preserve">Attend and participate in a </w:t>
      </w:r>
      <w:r w:rsidR="004E69CB">
        <w:t>workshop</w:t>
      </w:r>
      <w:r>
        <w:t xml:space="preserve"> to be held in Canberra on the 30</w:t>
      </w:r>
      <w:r w:rsidR="004E69CB" w:rsidRPr="004E69CB">
        <w:rPr>
          <w:vertAlign w:val="superscript"/>
        </w:rPr>
        <w:t>th</w:t>
      </w:r>
      <w:r w:rsidR="004E69CB">
        <w:t xml:space="preserve"> </w:t>
      </w:r>
      <w:r>
        <w:t>May, 2019 to discuss and finalise best practice adjustment profiles.</w:t>
      </w:r>
    </w:p>
    <w:p w14:paraId="4EBACA27" w14:textId="5D7772CA" w:rsidR="00CF69EE" w:rsidRDefault="00B20641" w:rsidP="000209A8">
      <w:pPr>
        <w:pStyle w:val="Heading1"/>
      </w:pPr>
      <w:bookmarkStart w:id="7" w:name="_Toc39656952"/>
      <w:r>
        <w:t>PROCEDURE</w:t>
      </w:r>
      <w:bookmarkEnd w:id="7"/>
    </w:p>
    <w:p w14:paraId="34E879D3" w14:textId="21CDA05A" w:rsidR="00CE114B" w:rsidRDefault="00E97D2B" w:rsidP="00FD7792">
      <w:r>
        <w:t>Following a national request for participants a final group was established.</w:t>
      </w:r>
      <w:r w:rsidR="009F5E67">
        <w:t xml:space="preserve"> </w:t>
      </w:r>
      <w:r w:rsidR="001B7FBD">
        <w:t>Prior to the workshop t</w:t>
      </w:r>
      <w:r w:rsidR="00293B90">
        <w:t>he e</w:t>
      </w:r>
      <w:r w:rsidR="00CE114B">
        <w:t xml:space="preserve">xpert group members were asked to examine a number of ‘typical student profiles’ of students identified with a disability, to provide advice on what the ideal or best adjustments would be for each student to help maximise their access to learning at school. Participants were asked to consider the functional needs of the given student and to propose adjustments that would ideally be in place to help them maximise access to learning. </w:t>
      </w:r>
    </w:p>
    <w:p w14:paraId="0D8FD14D" w14:textId="38F9D5C8" w:rsidR="00F92153" w:rsidRDefault="00F92153" w:rsidP="00FD7792">
      <w:r>
        <w:t xml:space="preserve">Each expert was asked to work on 4-5 profiles independently prior to participating in the workshop. Each student profile, therefore, had at least three experts to determine the types of adjustments. </w:t>
      </w:r>
      <w:r w:rsidR="00CE114B">
        <w:t xml:space="preserve">These were to be submitted in preparation for the workshop and collated to form the materials for discussion during the activities. </w:t>
      </w:r>
      <w:r>
        <w:t>The Secretariat co-ordinated the dissemination of the profiles and adjustment templates, matching professional expertise with student profile wherever possible.</w:t>
      </w:r>
      <w:r w:rsidR="0059676F">
        <w:t xml:space="preserve"> </w:t>
      </w:r>
    </w:p>
    <w:p w14:paraId="6EEA06AB" w14:textId="0C5F2E4D" w:rsidR="00CF69EE" w:rsidRDefault="00CF69EE" w:rsidP="00FD7792">
      <w:r>
        <w:t>For each potential adjustment section, participants were asked to identify, based on their experience and expertise, what adjustments they believed were needed at a school and individual level to maximise access to learning and to achieve the best outcomes for the profiled individual student. Consideration was to be given to five areas:</w:t>
      </w:r>
    </w:p>
    <w:p w14:paraId="230EB96C" w14:textId="77777777" w:rsidR="00CF69EE" w:rsidRDefault="00CF69EE" w:rsidP="00E143BF">
      <w:pPr>
        <w:pStyle w:val="ListNumber"/>
        <w:numPr>
          <w:ilvl w:val="0"/>
          <w:numId w:val="6"/>
        </w:numPr>
      </w:pPr>
      <w:r>
        <w:t>What should happen at the individual level?</w:t>
      </w:r>
    </w:p>
    <w:p w14:paraId="06EC1BE9" w14:textId="77777777" w:rsidR="00CF69EE" w:rsidRDefault="00CF69EE" w:rsidP="00D00EEF">
      <w:pPr>
        <w:pStyle w:val="ListNumber"/>
      </w:pPr>
      <w:r>
        <w:t>How often should it happen at the individual level?</w:t>
      </w:r>
    </w:p>
    <w:p w14:paraId="2AF76B8C" w14:textId="77777777" w:rsidR="00CF69EE" w:rsidRDefault="00CF69EE" w:rsidP="00D00EEF">
      <w:pPr>
        <w:pStyle w:val="ListNumber"/>
      </w:pPr>
      <w:r>
        <w:t>What should happen at the school level?</w:t>
      </w:r>
    </w:p>
    <w:p w14:paraId="70E5B2A6" w14:textId="76DA9978" w:rsidR="00CF69EE" w:rsidRDefault="00CF69EE" w:rsidP="00D00EEF">
      <w:pPr>
        <w:pStyle w:val="ListNumber"/>
      </w:pPr>
      <w:r>
        <w:t>How often should it happen at the school level?</w:t>
      </w:r>
    </w:p>
    <w:p w14:paraId="198D00F3" w14:textId="49019FC4" w:rsidR="00CF69EE" w:rsidRPr="00817471" w:rsidRDefault="00817471" w:rsidP="00D00EEF">
      <w:pPr>
        <w:pStyle w:val="ListNumber"/>
      </w:pPr>
      <w:r w:rsidRPr="00817471">
        <w:t>Which people are best placed to implement the adjustments at individual and/or school level?</w:t>
      </w:r>
    </w:p>
    <w:p w14:paraId="67B952CE" w14:textId="23D5BF93" w:rsidR="00137C16" w:rsidRDefault="00CF69EE" w:rsidP="00FD7792">
      <w:r>
        <w:t>As participants were not assessing the students in person, they were requested to identify any assumptions they made during the exercise.</w:t>
      </w:r>
    </w:p>
    <w:p w14:paraId="1DAD1BD6" w14:textId="1B4C700F" w:rsidR="00B20641" w:rsidRPr="00C7203E" w:rsidRDefault="00712373" w:rsidP="00FD7792">
      <w:r>
        <w:t xml:space="preserve">Once the </w:t>
      </w:r>
      <w:r w:rsidR="00293B90">
        <w:t>adjustment profiles</w:t>
      </w:r>
      <w:r>
        <w:t xml:space="preserve"> were returned they were collated and used as the foundation for </w:t>
      </w:r>
      <w:r w:rsidR="00CE114B">
        <w:t>the</w:t>
      </w:r>
      <w:r>
        <w:t xml:space="preserve"> workshop for the experts that was held in Canberra. The workshop sought to discuss any differences and arrive at a consensus.</w:t>
      </w:r>
      <w:r w:rsidR="00CE114B">
        <w:t xml:space="preserve"> </w:t>
      </w:r>
      <w:r w:rsidR="00326325" w:rsidRPr="00C7203E">
        <w:t xml:space="preserve">Following initial receipt of </w:t>
      </w:r>
      <w:r w:rsidR="00C7203E" w:rsidRPr="00C7203E">
        <w:t>practitioner</w:t>
      </w:r>
      <w:r w:rsidR="00326325" w:rsidRPr="00C7203E">
        <w:t xml:space="preserve"> templates,</w:t>
      </w:r>
      <w:r w:rsidR="00C7203E" w:rsidRPr="00C7203E">
        <w:t xml:space="preserve"> </w:t>
      </w:r>
      <w:r w:rsidR="00CE114B">
        <w:t xml:space="preserve">however, </w:t>
      </w:r>
      <w:r w:rsidR="00C7203E" w:rsidRPr="00C7203E">
        <w:t xml:space="preserve">it was noted that </w:t>
      </w:r>
      <w:r w:rsidR="006D6899">
        <w:t>timings</w:t>
      </w:r>
      <w:r w:rsidR="00C7203E" w:rsidRPr="00C7203E">
        <w:t xml:space="preserve"> were very generic and, in some cases, would be difficult to calculate from the information included. A</w:t>
      </w:r>
      <w:r w:rsidR="00326325" w:rsidRPr="00C7203E">
        <w:t>dditional guidance on completing the templates was</w:t>
      </w:r>
      <w:r w:rsidR="00C7203E" w:rsidRPr="00C7203E">
        <w:t xml:space="preserve">, therefore, </w:t>
      </w:r>
      <w:r w:rsidR="00326325" w:rsidRPr="00C7203E">
        <w:t xml:space="preserve">provided to </w:t>
      </w:r>
      <w:r w:rsidR="00C7203E" w:rsidRPr="00C7203E">
        <w:t xml:space="preserve">participants requesting clarification and further detail </w:t>
      </w:r>
      <w:r w:rsidR="00C7203E">
        <w:t>of</w:t>
      </w:r>
      <w:r w:rsidR="00C7203E" w:rsidRPr="00C7203E">
        <w:t xml:space="preserve"> the</w:t>
      </w:r>
      <w:r w:rsidR="00C7203E">
        <w:t xml:space="preserve"> </w:t>
      </w:r>
      <w:r w:rsidR="00C7203E" w:rsidRPr="00C7203E">
        <w:t>proposed adjustments. Additional time was provided to undertake revisions with final templates due by Friday 17</w:t>
      </w:r>
      <w:r w:rsidR="00C7203E" w:rsidRPr="00C7203E">
        <w:rPr>
          <w:vertAlign w:val="superscript"/>
        </w:rPr>
        <w:t>th</w:t>
      </w:r>
      <w:r w:rsidR="00C7203E" w:rsidRPr="00C7203E">
        <w:t xml:space="preserve"> May. The</w:t>
      </w:r>
      <w:r w:rsidR="00C7203E">
        <w:t xml:space="preserve"> following information was provided to the practitioners: </w:t>
      </w:r>
    </w:p>
    <w:p w14:paraId="5E58FB0C" w14:textId="40127039" w:rsidR="00B20641" w:rsidRPr="00596AB6" w:rsidRDefault="00B20641" w:rsidP="00596AB6">
      <w:pPr>
        <w:pStyle w:val="ListParagraph"/>
      </w:pPr>
      <w:r w:rsidRPr="00596AB6">
        <w:t xml:space="preserve">In the ‘How often should it happen?’ columns, if the adjustment is made ad hoc, please provide the average number of hours devoted to the adjustment over a </w:t>
      </w:r>
      <w:r w:rsidR="00C7203E" w:rsidRPr="00596AB6">
        <w:t>two-week</w:t>
      </w:r>
      <w:r w:rsidRPr="00596AB6">
        <w:t xml:space="preserve"> period. Please avoid statements such as ‘as needed’. Where the adjustment is a one-off or regular and has a definite duration, please include that instead. Without a sense of how often the adjustment is likely to be made, we will not be able to convert it to a cost</w:t>
      </w:r>
      <w:r w:rsidR="00426E6A" w:rsidRPr="00596AB6">
        <w:t xml:space="preserve"> estimate.</w:t>
      </w:r>
    </w:p>
    <w:p w14:paraId="2B165F13" w14:textId="23261831" w:rsidR="00B20641" w:rsidRPr="00596AB6" w:rsidRDefault="00B20641" w:rsidP="00596AB6">
      <w:pPr>
        <w:pStyle w:val="ListParagraph"/>
      </w:pPr>
      <w:r w:rsidRPr="00596AB6">
        <w:t xml:space="preserve">In the ‘Which people are best placed to implement the adjustments at individual and/or school level?’ column, please list the job titles of the team members (e.g. classroom teacher, teacher’s aide, school counsellor, specific therapists etc.) so we can </w:t>
      </w:r>
      <w:r w:rsidR="00426E6A" w:rsidRPr="00596AB6">
        <w:t>estimate the cost of</w:t>
      </w:r>
      <w:r w:rsidRPr="00596AB6">
        <w:t xml:space="preserve"> the contribution of each team member individually.</w:t>
      </w:r>
    </w:p>
    <w:p w14:paraId="36903825" w14:textId="6920DC30" w:rsidR="00293B90" w:rsidRPr="00596AB6" w:rsidRDefault="00B20641" w:rsidP="00596AB6">
      <w:pPr>
        <w:pStyle w:val="ListParagraph"/>
      </w:pPr>
      <w:r w:rsidRPr="00596AB6">
        <w:t>Please spell-out all acronyms in full.</w:t>
      </w:r>
    </w:p>
    <w:p w14:paraId="7A593598" w14:textId="7519CF82" w:rsidR="00B20641" w:rsidRPr="00E52ED3" w:rsidRDefault="00293B90" w:rsidP="00FD7792">
      <w:r>
        <w:t xml:space="preserve">The practitioners subsequently all met at the workshop held in Canberra and worked in groups to obtain consensus on the type of adjustments and persons to be involved for undertaking them. </w:t>
      </w:r>
    </w:p>
    <w:p w14:paraId="081F7CCB" w14:textId="27721A9F" w:rsidR="00EB27BE" w:rsidRDefault="00EB27BE" w:rsidP="000209A8">
      <w:pPr>
        <w:pStyle w:val="Heading1"/>
      </w:pPr>
      <w:bookmarkStart w:id="8" w:name="_Toc39656953"/>
      <w:bookmarkStart w:id="9" w:name="_Hlk9362040"/>
      <w:r>
        <w:t>DATA ANALYSIS</w:t>
      </w:r>
      <w:bookmarkEnd w:id="8"/>
    </w:p>
    <w:p w14:paraId="7DD07834" w14:textId="78085AD1" w:rsidR="007C7521" w:rsidRDefault="00A0622B" w:rsidP="00FD7792">
      <w:r>
        <w:t xml:space="preserve">Following compilation of all submitted profiles data </w:t>
      </w:r>
      <w:r w:rsidR="00F43B54" w:rsidRPr="00F43B54">
        <w:t xml:space="preserve">were initially scanned for </w:t>
      </w:r>
      <w:r w:rsidR="00F43B54">
        <w:t>usability in the analysis. Where necessary, further information was sought to complete the profiles (e.g. clarity regarding the number of hours required for a teaching assistant).</w:t>
      </w:r>
      <w:r w:rsidR="00CF69EE">
        <w:t xml:space="preserve"> A three-step process was adopted.</w:t>
      </w:r>
    </w:p>
    <w:p w14:paraId="7DDBB3C2" w14:textId="77777777" w:rsidR="007C7521" w:rsidRPr="009F5E67" w:rsidRDefault="007C7521" w:rsidP="009F5E67">
      <w:pPr>
        <w:pStyle w:val="Heading2"/>
      </w:pPr>
      <w:r w:rsidRPr="009F5E67">
        <w:t>Step 1</w:t>
      </w:r>
    </w:p>
    <w:p w14:paraId="55E78728" w14:textId="2E3C6D1A" w:rsidR="00F43B54" w:rsidRDefault="00F43B54" w:rsidP="00FD7792">
      <w:bookmarkStart w:id="10" w:name="_Hlk10464888"/>
      <w:r>
        <w:t xml:space="preserve">Based on the </w:t>
      </w:r>
      <w:r w:rsidR="00137C16">
        <w:t>student profile</w:t>
      </w:r>
      <w:r>
        <w:t xml:space="preserve"> completed, individual profiles were coded according to four categories. The first two were extracted from the original case studies (although these had not been given to the participants); the remaining two were allocated during </w:t>
      </w:r>
      <w:r w:rsidR="007C7521">
        <w:t>the</w:t>
      </w:r>
      <w:r>
        <w:t xml:space="preserve"> distribution of profiles:</w:t>
      </w:r>
    </w:p>
    <w:p w14:paraId="6636C992" w14:textId="77777777" w:rsidR="00F43B54" w:rsidRPr="00596AB6" w:rsidRDefault="00F43B54" w:rsidP="00596AB6">
      <w:pPr>
        <w:pStyle w:val="ListParagraph"/>
      </w:pPr>
      <w:r w:rsidRPr="00596AB6">
        <w:t xml:space="preserve">Level of adjustment (1 = supplementary; 2 = substantial; 3 = extensive). </w:t>
      </w:r>
    </w:p>
    <w:p w14:paraId="6CB39AF2" w14:textId="1A6F499F" w:rsidR="00F43B54" w:rsidRPr="00596AB6" w:rsidRDefault="00F43B54" w:rsidP="00596AB6">
      <w:pPr>
        <w:pStyle w:val="ListParagraph"/>
      </w:pPr>
      <w:r w:rsidRPr="00596AB6">
        <w:t>Category of need (1= physical; 2= sensory; 3 = cognitive; 4 = social /emotional).</w:t>
      </w:r>
    </w:p>
    <w:p w14:paraId="3A681874" w14:textId="4376A7A3" w:rsidR="00F43B54" w:rsidRPr="00596AB6" w:rsidRDefault="00F43B54" w:rsidP="00596AB6">
      <w:pPr>
        <w:pStyle w:val="ListParagraph"/>
      </w:pPr>
      <w:r w:rsidRPr="00596AB6">
        <w:t xml:space="preserve">Profile </w:t>
      </w:r>
      <w:r w:rsidR="00CA3D86" w:rsidRPr="00596AB6">
        <w:t xml:space="preserve">case </w:t>
      </w:r>
      <w:r w:rsidRPr="00596AB6">
        <w:t>number (1-24).</w:t>
      </w:r>
    </w:p>
    <w:p w14:paraId="096BF8A5" w14:textId="34F03967" w:rsidR="0035069D" w:rsidRPr="00596AB6" w:rsidRDefault="00F43B54" w:rsidP="00596AB6">
      <w:pPr>
        <w:pStyle w:val="ListParagraph"/>
      </w:pPr>
      <w:r w:rsidRPr="00596AB6">
        <w:t>Participant number (1-39)</w:t>
      </w:r>
    </w:p>
    <w:p w14:paraId="0D125F74" w14:textId="421081E0" w:rsidR="007C7521" w:rsidRDefault="00F43B54" w:rsidP="00FD7792">
      <w:r w:rsidRPr="00CC62FD">
        <w:t>Thus, a coding of 2.</w:t>
      </w:r>
      <w:r w:rsidR="00CC62FD" w:rsidRPr="00CC62FD">
        <w:t>1.9</w:t>
      </w:r>
      <w:r w:rsidRPr="00CC62FD">
        <w:t xml:space="preserve">.16 identified </w:t>
      </w:r>
      <w:r w:rsidR="00CC62FD" w:rsidRPr="00CC62FD">
        <w:t xml:space="preserve">a student requiring substantial level of adjustment for the </w:t>
      </w:r>
      <w:r w:rsidR="00A02A15">
        <w:t>physical</w:t>
      </w:r>
      <w:r w:rsidR="004136BB">
        <w:t xml:space="preserve"> disability</w:t>
      </w:r>
      <w:r w:rsidR="00CC62FD" w:rsidRPr="00CC62FD">
        <w:t xml:space="preserve"> category as </w:t>
      </w:r>
      <w:r w:rsidR="00CF69EE">
        <w:t>Student profile</w:t>
      </w:r>
      <w:r w:rsidR="00CC62FD" w:rsidRPr="00CC62FD">
        <w:t xml:space="preserve"> 9, completed by </w:t>
      </w:r>
      <w:r w:rsidR="007C7521">
        <w:t>P</w:t>
      </w:r>
      <w:r w:rsidR="00CC62FD" w:rsidRPr="00CC62FD">
        <w:t>articipant 16.</w:t>
      </w:r>
      <w:r w:rsidR="00CC62FD">
        <w:t xml:space="preserve"> All profiles were coded to ensure anonymity of data for the workshop</w:t>
      </w:r>
      <w:r w:rsidR="00346145">
        <w:t xml:space="preserve"> and to enable future cross referencing if needed</w:t>
      </w:r>
      <w:r w:rsidR="00CC62FD">
        <w:t>.</w:t>
      </w:r>
      <w:bookmarkEnd w:id="10"/>
    </w:p>
    <w:p w14:paraId="3C7E824F" w14:textId="77777777" w:rsidR="007C7521" w:rsidRPr="009F5E67" w:rsidRDefault="007C7521" w:rsidP="009F5E67">
      <w:pPr>
        <w:pStyle w:val="Heading2"/>
      </w:pPr>
      <w:r w:rsidRPr="009F5E67">
        <w:t>Step 2</w:t>
      </w:r>
    </w:p>
    <w:p w14:paraId="09F7E609" w14:textId="4E913CB6" w:rsidR="007C7521" w:rsidRPr="00817471" w:rsidRDefault="00CC62FD" w:rsidP="00FD7792">
      <w:r w:rsidRPr="00CA3D86">
        <w:t xml:space="preserve">Using Excel, </w:t>
      </w:r>
      <w:r w:rsidR="00CA3D86">
        <w:t xml:space="preserve">an </w:t>
      </w:r>
      <w:r w:rsidR="00CA3D86" w:rsidRPr="00CA3D86">
        <w:t>exclusive</w:t>
      </w:r>
      <w:r w:rsidRPr="00CA3D86">
        <w:t xml:space="preserve"> </w:t>
      </w:r>
      <w:r w:rsidR="00CA3D86" w:rsidRPr="00CA3D86">
        <w:t xml:space="preserve">spreadsheet was created for each case </w:t>
      </w:r>
      <w:r w:rsidR="001A3B89">
        <w:t xml:space="preserve">(n-24) </w:t>
      </w:r>
      <w:r w:rsidR="00CA3D86" w:rsidRPr="00CA3D86">
        <w:t xml:space="preserve">to collate the responses from </w:t>
      </w:r>
      <w:r w:rsidR="00CA3D86">
        <w:t xml:space="preserve">the </w:t>
      </w:r>
      <w:r w:rsidR="005F6D2F">
        <w:t>participants</w:t>
      </w:r>
      <w:r w:rsidR="00CA3D86" w:rsidRPr="00CA3D86">
        <w:t xml:space="preserve">. </w:t>
      </w:r>
      <w:r w:rsidR="00CA3D86">
        <w:t xml:space="preserve">All cases had between four and five completed profiles. </w:t>
      </w:r>
      <w:r w:rsidR="00CA3D86" w:rsidRPr="00CA3D86">
        <w:t xml:space="preserve">This spreadsheet </w:t>
      </w:r>
      <w:r w:rsidR="00817471">
        <w:t>was uniquely labelled “level.</w:t>
      </w:r>
      <w:r w:rsidR="00CA3D86" w:rsidRPr="00CA3D86">
        <w:t>category.case”</w:t>
      </w:r>
      <w:r w:rsidR="00346145">
        <w:t xml:space="preserve"> (e.g. 2.1.9)</w:t>
      </w:r>
      <w:r w:rsidR="00CA3D86" w:rsidRPr="00CA3D86">
        <w:t>.</w:t>
      </w:r>
      <w:r w:rsidR="001A3B89">
        <w:t xml:space="preserve"> </w:t>
      </w:r>
    </w:p>
    <w:p w14:paraId="04194BB1" w14:textId="4D325CFB" w:rsidR="001517F7" w:rsidRDefault="001A3B89" w:rsidP="00FD7792">
      <w:r w:rsidRPr="007C7521">
        <w:t xml:space="preserve">These individual </w:t>
      </w:r>
      <w:r w:rsidR="00CF69EE">
        <w:t>student profile</w:t>
      </w:r>
      <w:r w:rsidRPr="007C7521">
        <w:t xml:space="preserve"> spreadsheets contained </w:t>
      </w:r>
      <w:r w:rsidR="00DC5EFC">
        <w:t>10</w:t>
      </w:r>
      <w:r w:rsidRPr="007C7521">
        <w:t xml:space="preserve"> tabs; one for each of the </w:t>
      </w:r>
      <w:r w:rsidR="00DC5EFC">
        <w:t>nine</w:t>
      </w:r>
      <w:r w:rsidRPr="007C7521">
        <w:t xml:space="preserve"> potential adjustment sections (Planning, Teaching &amp; Learning etc.) and one summary tab. </w:t>
      </w:r>
      <w:r w:rsidR="00346145" w:rsidRPr="007C7521">
        <w:t>In</w:t>
      </w:r>
      <w:r w:rsidRPr="007C7521">
        <w:t xml:space="preserve"> each of the </w:t>
      </w:r>
      <w:r w:rsidR="00346145" w:rsidRPr="007C7521">
        <w:t>tabs (</w:t>
      </w:r>
      <w:r w:rsidRPr="007C7521">
        <w:t>adjustment sections</w:t>
      </w:r>
      <w:r w:rsidR="00346145" w:rsidRPr="007C7521">
        <w:t>)</w:t>
      </w:r>
      <w:r w:rsidRPr="007C7521">
        <w:t xml:space="preserve">, </w:t>
      </w:r>
      <w:r w:rsidR="00346145" w:rsidRPr="007C7521">
        <w:t xml:space="preserve">data were recorded under the sub sections which ranged from </w:t>
      </w:r>
      <w:r w:rsidR="00346145" w:rsidRPr="00B756F5">
        <w:t xml:space="preserve">two to six according to the section. </w:t>
      </w:r>
      <w:bookmarkStart w:id="11" w:name="_Hlk9332869"/>
      <w:r w:rsidR="006538B1" w:rsidRPr="00B756F5">
        <w:t>A code tab was included at the end of each spreadsheet which automatically populated the respondent’s code throughout the other tabs.</w:t>
      </w:r>
      <w:bookmarkEnd w:id="11"/>
    </w:p>
    <w:p w14:paraId="2257F045" w14:textId="7026D326" w:rsidR="001517F7" w:rsidRPr="00817471" w:rsidRDefault="00346145" w:rsidP="00FD7792">
      <w:r w:rsidRPr="007C7521">
        <w:t xml:space="preserve">For each unique </w:t>
      </w:r>
      <w:r w:rsidR="00137C16">
        <w:t>student profile</w:t>
      </w:r>
      <w:r w:rsidRPr="007C7521">
        <w:t xml:space="preserve">, data from </w:t>
      </w:r>
      <w:r w:rsidR="004136BB">
        <w:t xml:space="preserve">the </w:t>
      </w:r>
      <w:r w:rsidRPr="007C7521">
        <w:t>profile</w:t>
      </w:r>
      <w:r w:rsidR="004136BB">
        <w:t>s completed by the participants</w:t>
      </w:r>
      <w:r w:rsidRPr="007C7521">
        <w:t xml:space="preserve"> were entered into these </w:t>
      </w:r>
      <w:r w:rsidR="001A3B89" w:rsidRPr="007C7521">
        <w:t>tabs</w:t>
      </w:r>
      <w:r w:rsidR="001517F7">
        <w:t xml:space="preserve"> under the relevant sub section</w:t>
      </w:r>
      <w:r w:rsidRPr="007C7521">
        <w:t>.</w:t>
      </w:r>
      <w:r w:rsidR="007C7521" w:rsidRPr="007C7521">
        <w:t xml:space="preserve"> The unique identifying number of the participant was recorded against each entry.</w:t>
      </w:r>
      <w:r w:rsidR="001517F7">
        <w:t xml:space="preserve"> At the end of each section an assumptions section was included where assumptions were coded against the respondent.</w:t>
      </w:r>
      <w:r w:rsidR="007C7521" w:rsidRPr="007C7521">
        <w:t xml:space="preserve"> </w:t>
      </w:r>
      <w:bookmarkEnd w:id="9"/>
    </w:p>
    <w:p w14:paraId="561FDFA7" w14:textId="380B8D63" w:rsidR="001517F7" w:rsidRPr="009F5E67" w:rsidRDefault="001517F7" w:rsidP="009F5E67">
      <w:pPr>
        <w:pStyle w:val="Heading2"/>
      </w:pPr>
      <w:bookmarkStart w:id="12" w:name="_Hlk9362334"/>
      <w:r w:rsidRPr="009F5E67">
        <w:t>Step 3</w:t>
      </w:r>
    </w:p>
    <w:p w14:paraId="7A1B6E1D" w14:textId="76474080" w:rsidR="005F6D2F" w:rsidRPr="00817471" w:rsidRDefault="001517F7" w:rsidP="00FD7792">
      <w:pPr>
        <w:rPr>
          <w:szCs w:val="22"/>
        </w:rPr>
      </w:pPr>
      <w:r w:rsidRPr="006538B1">
        <w:t xml:space="preserve">Within each sub section for every </w:t>
      </w:r>
      <w:r w:rsidR="00137C16">
        <w:t>student profile</w:t>
      </w:r>
      <w:r w:rsidRPr="006538B1">
        <w:t xml:space="preserve">, </w:t>
      </w:r>
      <w:r w:rsidR="00DC5EFC" w:rsidRPr="006538B1">
        <w:t>all</w:t>
      </w:r>
      <w:r w:rsidRPr="006538B1">
        <w:t xml:space="preserve"> the 4-5 responses were read</w:t>
      </w:r>
      <w:r w:rsidR="005B423C" w:rsidRPr="006538B1">
        <w:t xml:space="preserve"> several times</w:t>
      </w:r>
      <w:r w:rsidRPr="006538B1">
        <w:t xml:space="preserve">. These were then summarised to include the </w:t>
      </w:r>
      <w:r w:rsidR="002970D7" w:rsidRPr="006538B1">
        <w:t xml:space="preserve">range of </w:t>
      </w:r>
      <w:r w:rsidRPr="006538B1">
        <w:t xml:space="preserve">key best practice adjustments recommended by the </w:t>
      </w:r>
      <w:r w:rsidR="00137C16">
        <w:t>expert practitioners</w:t>
      </w:r>
      <w:r w:rsidRPr="006538B1">
        <w:t xml:space="preserve">. </w:t>
      </w:r>
      <w:r w:rsidR="005B423C" w:rsidRPr="006538B1">
        <w:t xml:space="preserve">All summary sections were transferred to the front tab labelled ‘summary’ to provide a collated response to all sections and sub sections for each </w:t>
      </w:r>
      <w:r w:rsidR="00137C16">
        <w:t>student profile</w:t>
      </w:r>
      <w:r w:rsidR="005B423C" w:rsidRPr="006538B1">
        <w:t>.</w:t>
      </w:r>
      <w:r w:rsidR="004136BB" w:rsidRPr="006538B1">
        <w:t xml:space="preserve"> </w:t>
      </w:r>
      <w:bookmarkStart w:id="13" w:name="_Hlk9331823"/>
      <w:bookmarkStart w:id="14" w:name="_Hlk9332776"/>
      <w:r w:rsidR="004136BB" w:rsidRPr="006538B1">
        <w:t>Collated information on assumptions and</w:t>
      </w:r>
      <w:r w:rsidR="006538B1" w:rsidRPr="006538B1">
        <w:t xml:space="preserve"> in response to the question</w:t>
      </w:r>
      <w:r w:rsidR="004136BB" w:rsidRPr="006538B1">
        <w:t xml:space="preserve"> </w:t>
      </w:r>
      <w:bookmarkEnd w:id="13"/>
      <w:r w:rsidR="006538B1" w:rsidRPr="006538B1">
        <w:t>“Is there any information missing from this profile that you would want to know to better inform your decisions about best-practice reasonable adjustments?” were provided in the summary pages.</w:t>
      </w:r>
      <w:bookmarkEnd w:id="12"/>
      <w:bookmarkEnd w:id="14"/>
    </w:p>
    <w:p w14:paraId="4536E019" w14:textId="090C00BC" w:rsidR="006538B1" w:rsidRDefault="006538B1" w:rsidP="000209A8">
      <w:pPr>
        <w:pStyle w:val="Heading1"/>
      </w:pPr>
      <w:bookmarkStart w:id="15" w:name="_Toc39656954"/>
      <w:r>
        <w:t>RESULTS</w:t>
      </w:r>
      <w:bookmarkEnd w:id="15"/>
      <w:r>
        <w:t xml:space="preserve"> </w:t>
      </w:r>
    </w:p>
    <w:p w14:paraId="2AF56696" w14:textId="669DECD8" w:rsidR="00CC62FD" w:rsidRPr="00596AB6" w:rsidRDefault="006538B1" w:rsidP="000209A8">
      <w:pPr>
        <w:pStyle w:val="Heading2"/>
      </w:pPr>
      <w:r w:rsidRPr="00596AB6">
        <w:t xml:space="preserve">Individual </w:t>
      </w:r>
      <w:r w:rsidR="00A0622B" w:rsidRPr="00596AB6">
        <w:t>Student Profiles</w:t>
      </w:r>
    </w:p>
    <w:p w14:paraId="6E079C12" w14:textId="22984A65" w:rsidR="006B68D1" w:rsidRDefault="00D76424" w:rsidP="00FD7792">
      <w:r>
        <w:t xml:space="preserve">Detailed responses were included for most of the </w:t>
      </w:r>
      <w:r w:rsidR="00B756F5">
        <w:t xml:space="preserve">24 </w:t>
      </w:r>
      <w:r w:rsidR="00A0622B">
        <w:t>student profiles</w:t>
      </w:r>
      <w:r>
        <w:t xml:space="preserve"> across all three levels of adjustment. When analysing the data for each of the sub sections some noticeable trends occurred. In many instances</w:t>
      </w:r>
      <w:r w:rsidR="0078060B">
        <w:t>,</w:t>
      </w:r>
      <w:r>
        <w:t xml:space="preserve"> respondents included significant detail in the first sub section within each of the nine sections of the profiles. Thus, for the re</w:t>
      </w:r>
      <w:r w:rsidR="0078060B">
        <w:t>main</w:t>
      </w:r>
      <w:r>
        <w:t xml:space="preserve">ing sub sections reference would be made to “see previous comment’, </w:t>
      </w:r>
      <w:r w:rsidR="00C51166">
        <w:t xml:space="preserve">or “as previously mentioned” </w:t>
      </w:r>
      <w:r>
        <w:t xml:space="preserve">or the earlier comment would be repeated in the next sub section. </w:t>
      </w:r>
      <w:r w:rsidR="0078060B">
        <w:t>When completing the summaries, these data were recorded only once under the relevant sub section.</w:t>
      </w:r>
      <w:r w:rsidR="006B68D1">
        <w:t xml:space="preserve"> </w:t>
      </w:r>
    </w:p>
    <w:p w14:paraId="5A0955A0" w14:textId="45BB4DDC" w:rsidR="006B68D1" w:rsidRDefault="006B68D1" w:rsidP="00FD7792">
      <w:r>
        <w:t xml:space="preserve">A range of different names were used to identify the teams involved in the planning process. These included planning team, student support group, inclusion and learning team, faculty team, student support team. Similarly, a range of designations were given to individual plans including individual curriculum plan, individual support plan, individual support program, risk assessment management plan, and personal care assistance plan. </w:t>
      </w:r>
    </w:p>
    <w:p w14:paraId="0118526F" w14:textId="5E5A5460" w:rsidR="006B68D1" w:rsidRPr="006B68D1" w:rsidRDefault="006B68D1" w:rsidP="00FD7792">
      <w:r w:rsidRPr="006B68D1">
        <w:t>When practitioners completed profiles for students at similar levels of support</w:t>
      </w:r>
      <w:r>
        <w:t>,</w:t>
      </w:r>
      <w:r w:rsidRPr="006B68D1">
        <w:t xml:space="preserve"> it was </w:t>
      </w:r>
      <w:r>
        <w:t>apparent that they had employed</w:t>
      </w:r>
      <w:r w:rsidRPr="006B68D1">
        <w:t xml:space="preserve"> a cut and paste </w:t>
      </w:r>
      <w:r>
        <w:t>approach</w:t>
      </w:r>
      <w:r w:rsidRPr="006B68D1">
        <w:t>. In a number of cases this meant that the name of another student was entered i</w:t>
      </w:r>
      <w:r>
        <w:t>nto the new profile i</w:t>
      </w:r>
      <w:r w:rsidRPr="006B68D1">
        <w:t>nstead</w:t>
      </w:r>
      <w:r>
        <w:t>,</w:t>
      </w:r>
      <w:r w:rsidRPr="006B68D1">
        <w:t xml:space="preserve"> </w:t>
      </w:r>
      <w:r>
        <w:t xml:space="preserve">indicating </w:t>
      </w:r>
      <w:r w:rsidRPr="006B68D1">
        <w:t>where it was pasted from</w:t>
      </w:r>
      <w:r>
        <w:t>.</w:t>
      </w:r>
    </w:p>
    <w:p w14:paraId="6712D4F6" w14:textId="3988B96A" w:rsidR="006B68D1" w:rsidRDefault="006B68D1" w:rsidP="00FD7792">
      <w:pPr>
        <w:pStyle w:val="Heading3"/>
      </w:pPr>
      <w:r w:rsidRPr="006B68D1">
        <w:t xml:space="preserve">The practitioners suggested that some of the personnel would be undertaking more than one role when participating in planning meetings. </w:t>
      </w:r>
    </w:p>
    <w:p w14:paraId="1616D0FA" w14:textId="6B3C44C1" w:rsidR="00AB3E1A" w:rsidRDefault="0078060B" w:rsidP="00FD7792">
      <w:r>
        <w:t xml:space="preserve">Information provided for the same </w:t>
      </w:r>
      <w:r w:rsidR="006B1413">
        <w:t>student profiles</w:t>
      </w:r>
      <w:r>
        <w:t xml:space="preserve"> varied across respondents. In the first column related to “What should happen at the individual level”? </w:t>
      </w:r>
      <w:r w:rsidR="00C90455">
        <w:t>and the last column in response to “</w:t>
      </w:r>
      <w:r w:rsidR="00C90455" w:rsidRPr="00C90455">
        <w:t>Which people are best placed to implement the adjustments at individual and/or school level?</w:t>
      </w:r>
      <w:r w:rsidR="00C90455">
        <w:t>”</w:t>
      </w:r>
      <w:r>
        <w:t xml:space="preserve"> there was generally fairly close agreement on best practice options. </w:t>
      </w:r>
      <w:r w:rsidR="00C51166">
        <w:t>This was especially notable for the sections on planning, teaching and learning, curriculum and assessment.</w:t>
      </w:r>
      <w:r w:rsidR="004D70C6">
        <w:t xml:space="preserve"> </w:t>
      </w:r>
      <w:r w:rsidR="00544126">
        <w:t>The main differences in proposed best practice adjustments were found when respondents were asked to comment on the frequency of the proposed support. When summarising the latter data, a range of responses was included if the variations were large.</w:t>
      </w:r>
    </w:p>
    <w:p w14:paraId="65541627" w14:textId="533753F0" w:rsidR="00B756F5" w:rsidRDefault="00544126" w:rsidP="00FD7792">
      <w:r>
        <w:t xml:space="preserve">For teaching and learning the expectation was </w:t>
      </w:r>
      <w:r w:rsidR="00B756F5">
        <w:t xml:space="preserve">that the classroom teacher would implement the proposed adjustments with support from the school’s learning support team/coordinator or support staff. </w:t>
      </w:r>
    </w:p>
    <w:p w14:paraId="6208A85A" w14:textId="6874D674" w:rsidR="00AB3E1A" w:rsidRDefault="004D70C6" w:rsidP="00FD7792">
      <w:r>
        <w:t xml:space="preserve">In the curriculum section when modifications were suggested to the class program and learning materials, the </w:t>
      </w:r>
      <w:r w:rsidR="00544126">
        <w:t xml:space="preserve">general </w:t>
      </w:r>
      <w:r>
        <w:t xml:space="preserve">expectation was that this would occur “all of the time”. </w:t>
      </w:r>
      <w:r w:rsidR="00C85CB2">
        <w:t>When suggesting a specific intervention program</w:t>
      </w:r>
      <w:r w:rsidR="00AB3E1A">
        <w:t>, though,</w:t>
      </w:r>
      <w:r w:rsidR="00C85CB2">
        <w:t xml:space="preserve"> (e.g. literacy or social skills), a specified number of sessions and the duration per week were provided (e.g. “</w:t>
      </w:r>
      <w:r w:rsidR="00C85CB2" w:rsidRPr="00C85CB2">
        <w:t xml:space="preserve">Specialised activities twice a week </w:t>
      </w:r>
      <w:r w:rsidR="00C85CB2">
        <w:t>in a</w:t>
      </w:r>
      <w:r w:rsidR="00C85CB2" w:rsidRPr="00C85CB2">
        <w:t xml:space="preserve"> small group</w:t>
      </w:r>
      <w:r w:rsidR="00C85CB2">
        <w:t xml:space="preserve"> i.e. </w:t>
      </w:r>
      <w:r w:rsidR="00C85CB2" w:rsidRPr="00C85CB2">
        <w:t>2x 40 minutes</w:t>
      </w:r>
      <w:r w:rsidR="00C85CB2">
        <w:t>”).</w:t>
      </w:r>
    </w:p>
    <w:p w14:paraId="2C142E05" w14:textId="2A24F435" w:rsidR="00544126" w:rsidRDefault="00AB3E1A" w:rsidP="00FD7792">
      <w:r>
        <w:t xml:space="preserve">For adjustments to assessment, these mainly related to the provision of additional time or the use of alternative formats for demonstrating learning. The proposed frequency of these </w:t>
      </w:r>
      <w:r w:rsidR="00544126">
        <w:t>was</w:t>
      </w:r>
      <w:r>
        <w:t xml:space="preserve"> generally non</w:t>
      </w:r>
      <w:r w:rsidR="00544126">
        <w:t>-</w:t>
      </w:r>
      <w:r>
        <w:t xml:space="preserve">specific </w:t>
      </w:r>
      <w:r w:rsidR="00544126">
        <w:t xml:space="preserve">with comments such as “where needed”, “as required”, or </w:t>
      </w:r>
      <w:r w:rsidR="006C0D42">
        <w:t>“</w:t>
      </w:r>
      <w:r w:rsidR="00544126">
        <w:t xml:space="preserve">all of the time”. </w:t>
      </w:r>
    </w:p>
    <w:p w14:paraId="56F399A2" w14:textId="148718C0" w:rsidR="00544126" w:rsidRDefault="00544126" w:rsidP="00FD7792">
      <w:r>
        <w:t>Best practice for extra curricula activities revolved around the need for social skills training and additional support during out of classroom breaks. Upskilling of staff to ensure that all staff were aware of the student’s needs was important here</w:t>
      </w:r>
      <w:r w:rsidR="008E73BC">
        <w:t>.</w:t>
      </w:r>
      <w:r>
        <w:t xml:space="preserve"> </w:t>
      </w:r>
    </w:p>
    <w:p w14:paraId="5E08404A" w14:textId="5DFD5562" w:rsidR="000120A5" w:rsidRDefault="00544126" w:rsidP="00FD7792">
      <w:r>
        <w:t>Many suggestions were based on the respondents view of their own “current practice” for students with similar needs</w:t>
      </w:r>
      <w:r w:rsidR="000120A5">
        <w:t>, thus taking into account their own context and availability of support.</w:t>
      </w:r>
    </w:p>
    <w:p w14:paraId="0B8C1FD1" w14:textId="02ED8675" w:rsidR="00EA250E" w:rsidRDefault="00EA250E" w:rsidP="000209A8">
      <w:pPr>
        <w:pStyle w:val="Heading1"/>
      </w:pPr>
      <w:bookmarkStart w:id="16" w:name="_Toc39656955"/>
      <w:r>
        <w:t>WORKSHOP</w:t>
      </w:r>
      <w:bookmarkEnd w:id="16"/>
    </w:p>
    <w:p w14:paraId="7D2DFA7C" w14:textId="02029ECD" w:rsidR="00C51166" w:rsidRDefault="008F70E4" w:rsidP="00FD7792">
      <w:r>
        <w:rPr>
          <w:rFonts w:eastAsiaTheme="minorHAnsi"/>
          <w:lang w:eastAsia="en-US"/>
        </w:rPr>
        <w:t>As part of the professional judgement approach, a</w:t>
      </w:r>
      <w:r w:rsidR="00E97D2B" w:rsidRPr="00E97D2B">
        <w:rPr>
          <w:rFonts w:eastAsiaTheme="minorHAnsi"/>
          <w:lang w:eastAsia="en-US"/>
        </w:rPr>
        <w:t xml:space="preserve"> workshop was planned to obtain an expert practitioner </w:t>
      </w:r>
      <w:r w:rsidR="00293B90">
        <w:rPr>
          <w:rFonts w:eastAsiaTheme="minorHAnsi"/>
          <w:lang w:eastAsia="en-US"/>
        </w:rPr>
        <w:t>consensus</w:t>
      </w:r>
      <w:r w:rsidR="00E97D2B" w:rsidRPr="00E97D2B">
        <w:rPr>
          <w:rFonts w:eastAsiaTheme="minorHAnsi"/>
          <w:lang w:eastAsia="en-US"/>
        </w:rPr>
        <w:t xml:space="preserve"> on best-practice adjustments for a number of students with disability based on given student profiles.</w:t>
      </w:r>
      <w:r w:rsidR="00E97D2B" w:rsidRPr="00E97D2B">
        <w:t xml:space="preserve"> </w:t>
      </w:r>
    </w:p>
    <w:p w14:paraId="0EA05264" w14:textId="77777777" w:rsidR="008E73BC" w:rsidRPr="009F5E67" w:rsidRDefault="008E73BC" w:rsidP="009F5E67">
      <w:pPr>
        <w:pStyle w:val="Heading2"/>
      </w:pPr>
      <w:r w:rsidRPr="009F5E67">
        <w:t>Finalising the templates for the workshop</w:t>
      </w:r>
    </w:p>
    <w:p w14:paraId="53F54504" w14:textId="71EA39B9" w:rsidR="00416845" w:rsidRDefault="00A0622B" w:rsidP="00FD7792">
      <w:r>
        <w:t xml:space="preserve">Following collation of the data and review of the student profiles, the templates were revised and </w:t>
      </w:r>
      <w:r w:rsidR="00416845">
        <w:t>updated</w:t>
      </w:r>
      <w:r>
        <w:t xml:space="preserve"> for use in the workshop. A number of changes were made to the template</w:t>
      </w:r>
      <w:r w:rsidR="008D7280">
        <w:t>s</w:t>
      </w:r>
      <w:r>
        <w:t xml:space="preserve"> to improve the usefulness of the feedback from the practi</w:t>
      </w:r>
      <w:r w:rsidR="00416845">
        <w:t>tio</w:t>
      </w:r>
      <w:r w:rsidR="009F5E67">
        <w:t xml:space="preserve">ners. </w:t>
      </w:r>
      <w:r w:rsidR="00416845">
        <w:t>These included:</w:t>
      </w:r>
    </w:p>
    <w:p w14:paraId="44CF4673" w14:textId="48C38E19" w:rsidR="00416845" w:rsidRPr="00FD7792" w:rsidRDefault="008D7280" w:rsidP="00FD7792">
      <w:pPr>
        <w:pStyle w:val="ListParagraph"/>
      </w:pPr>
      <w:r w:rsidRPr="00FD7792">
        <w:t>All</w:t>
      </w:r>
      <w:r w:rsidR="00EA250E" w:rsidRPr="00FD7792">
        <w:t xml:space="preserve"> student names were changed to read ‘student’. </w:t>
      </w:r>
    </w:p>
    <w:p w14:paraId="72BDC9B9" w14:textId="04FF5C0D" w:rsidR="00A0622B" w:rsidRPr="00FD7792" w:rsidRDefault="001A2349" w:rsidP="00FD7792">
      <w:pPr>
        <w:pStyle w:val="ListParagraph"/>
      </w:pPr>
      <w:r w:rsidRPr="00FD7792">
        <w:t xml:space="preserve">Where specific team names were used a more generic </w:t>
      </w:r>
      <w:r w:rsidR="0068276A" w:rsidRPr="00FD7792">
        <w:t>‘</w:t>
      </w:r>
      <w:r w:rsidRPr="00FD7792">
        <w:t>student support team</w:t>
      </w:r>
      <w:r w:rsidR="0068276A" w:rsidRPr="00FD7792">
        <w:t>’</w:t>
      </w:r>
      <w:r w:rsidRPr="00FD7792">
        <w:t xml:space="preserve"> term was applied for consistency.</w:t>
      </w:r>
      <w:bookmarkStart w:id="17" w:name="_Hlk10472281"/>
    </w:p>
    <w:p w14:paraId="2F135BE9" w14:textId="5EE98BA9" w:rsidR="00A0622B" w:rsidRPr="00FD7792" w:rsidRDefault="008D7280" w:rsidP="00FD7792">
      <w:pPr>
        <w:pStyle w:val="ListParagraph"/>
      </w:pPr>
      <w:r w:rsidRPr="00FD7792">
        <w:t>In order to derive a costing</w:t>
      </w:r>
      <w:r w:rsidR="00426E6A" w:rsidRPr="00FD7792">
        <w:t xml:space="preserve"> estimate</w:t>
      </w:r>
      <w:r w:rsidRPr="00FD7792">
        <w:t xml:space="preserve"> for the time spent in making the proposed adjustments</w:t>
      </w:r>
      <w:r w:rsidR="00F53493" w:rsidRPr="00FD7792">
        <w:t xml:space="preserve"> in Part 2 of the project</w:t>
      </w:r>
      <w:r w:rsidRPr="00FD7792">
        <w:t xml:space="preserve">, three additional columns were included in the templates. These required decisions to be made regarding the frequency, duration and intensity of the proposed adjustments. </w:t>
      </w:r>
    </w:p>
    <w:p w14:paraId="63B2D72A" w14:textId="162F90AC" w:rsidR="008D7280" w:rsidRPr="00596AB6" w:rsidRDefault="008D7280" w:rsidP="00FD7792">
      <w:r w:rsidRPr="00596AB6">
        <w:t xml:space="preserve">The frequency was coded according to daily, weekly, termly, semesterly or annually. The duration was recorded regarding how long the adjustment would take each time it was made, expressed in hours. The intensity referred to the effort required by the people involved in the best practice reasonable adjustment preparation and delivery; considering whether the adjustment was solely for the student profile student or as part of group practice. For example, if the adjustment required 1:1 support then the intensity would be 100%. If the adjustment required for example, working with the student in a group of four, then this would be 25%. Practitioners were asked to provide their best agreed estimate and for all adjustments in the sub areas to give a single quantitative response to be indicative of a given student across multiple domains. Where the effort for an adjustment as covered in another area, participants could assign a value of zero. This was recorded by completing the frequency, duration and intensity columns against the relevant people for each potential area of adjustment. </w:t>
      </w:r>
    </w:p>
    <w:p w14:paraId="27C0D8C6" w14:textId="77777777" w:rsidR="008E73BC" w:rsidRPr="009F5E67" w:rsidRDefault="008E73BC" w:rsidP="009F5E67">
      <w:pPr>
        <w:pStyle w:val="Heading2"/>
      </w:pPr>
      <w:r w:rsidRPr="009F5E67">
        <w:t>Workshop participants</w:t>
      </w:r>
    </w:p>
    <w:p w14:paraId="0243076F" w14:textId="7202A99A" w:rsidR="00797502" w:rsidRPr="00596AB6" w:rsidRDefault="008A1FF2" w:rsidP="00596AB6">
      <w:r w:rsidRPr="00596AB6">
        <w:t xml:space="preserve">A total of 38 </w:t>
      </w:r>
      <w:r w:rsidR="008D7280" w:rsidRPr="00596AB6">
        <w:t xml:space="preserve">expert </w:t>
      </w:r>
      <w:r w:rsidRPr="00596AB6">
        <w:t>practitioners participated in the workshop, emanating from across all states and territories from Government Education systems and Catholic and Independent sectors, also including clinicians identified by the sub-committee</w:t>
      </w:r>
      <w:bookmarkEnd w:id="17"/>
      <w:r w:rsidR="00216637" w:rsidRPr="00596AB6">
        <w:t xml:space="preserve">. </w:t>
      </w:r>
      <w:r w:rsidR="00797502" w:rsidRPr="00596AB6">
        <w:t>The</w:t>
      </w:r>
      <w:r w:rsidR="008D7280" w:rsidRPr="00596AB6">
        <w:t>y</w:t>
      </w:r>
      <w:r w:rsidR="00797502" w:rsidRPr="00596AB6">
        <w:t xml:space="preserve"> participated in a 3-hour workshop to review the feedback they had provided individually on the profiles with an aim to achieve consensus on best-practice reasonable adjustments. Of the 39 practitioners (noting that one practitioner completed the template but did not attend the workshop) who received profiles, 33 completed between two and four profiles prior to the workshop. Eleven people completed two profiles, 18 completed three, and four people completed four profiles. From the original invitees there was one withdrawal and six alternates. Five people did not submit. </w:t>
      </w:r>
    </w:p>
    <w:p w14:paraId="6080DAA7" w14:textId="77777777" w:rsidR="00797502" w:rsidRPr="009F5E67" w:rsidRDefault="00797502" w:rsidP="009F5E67">
      <w:pPr>
        <w:pStyle w:val="Heading2"/>
      </w:pPr>
      <w:r w:rsidRPr="009F5E67">
        <w:t>Agenda</w:t>
      </w:r>
    </w:p>
    <w:p w14:paraId="42498F46" w14:textId="0F400738" w:rsidR="00797502" w:rsidRPr="00817471" w:rsidRDefault="00797502" w:rsidP="00817471">
      <w:r w:rsidRPr="008E73BC">
        <w:t>Following a brief welcome and introduction by Professor Ken Smith (Sub-committee Chair) and Professor Steven Lamb (Sub-committee member), the workshop was fac</w:t>
      </w:r>
      <w:r w:rsidR="00A22288">
        <w:t>ilitated by Mr Brian Smyth King</w:t>
      </w:r>
      <w:r w:rsidRPr="008E73BC">
        <w:t>. The time was divided into three similarly structured sessions</w:t>
      </w:r>
      <w:r w:rsidR="00216637">
        <w:t xml:space="preserve">. </w:t>
      </w:r>
      <w:r w:rsidRPr="008E73BC">
        <w:t xml:space="preserve">Participants at the eight tables focused on a different student profile each session. Practitioners were allocated to tables primarily according to the profiles they had reviewed prior to the workshop, with at least two people having responded during the pre-workshop activity to the </w:t>
      </w:r>
      <w:r w:rsidR="00CF69EE" w:rsidRPr="008E73BC">
        <w:t>student profile</w:t>
      </w:r>
      <w:r w:rsidRPr="008E73BC">
        <w:t xml:space="preserve"> to be discussed. Each group had a facilitator from the Secretariat who recorded notes from the discussion, kept the participants focussed, and ensured that discussions retained momentum through the sections of the templates.</w:t>
      </w:r>
    </w:p>
    <w:p w14:paraId="1B0A513D" w14:textId="3B95660F" w:rsidR="00797502" w:rsidRPr="008E73BC" w:rsidRDefault="00797502" w:rsidP="00817471">
      <w:r w:rsidRPr="008E73BC">
        <w:t>For each of the three workshop sessions, every table received one student profile and the synthesis of responses derived from the submitted profile adjustment templates for that student. These collated materials included the suggested best-practice reasonable adjustments across the nine sections and 29 sub-sections of the template, for two main areas of what should happen at the individual and at the school levels</w:t>
      </w:r>
      <w:r w:rsidR="00EA620A">
        <w:t xml:space="preserve">. </w:t>
      </w:r>
      <w:r w:rsidRPr="008E73BC">
        <w:t>Best-practice reasonable adjustments at the individual level were focussed on preparing what adjustments were needed for the identified student. At the school level, the focus was on the application and delivery of these adjustments. Workshop guidance involved two criteria:</w:t>
      </w:r>
    </w:p>
    <w:p w14:paraId="75DB5EB5" w14:textId="4532DB3A" w:rsidR="00797502" w:rsidRPr="008E73BC" w:rsidRDefault="00797502" w:rsidP="00E143BF">
      <w:pPr>
        <w:pStyle w:val="ListNumber"/>
        <w:numPr>
          <w:ilvl w:val="0"/>
          <w:numId w:val="7"/>
        </w:numPr>
      </w:pPr>
      <w:r w:rsidRPr="008E73BC">
        <w:t>Based on your responses, best-practice reasonable adjustments submitted at the individual level are focussed on preparing what is needed to support the student.</w:t>
      </w:r>
    </w:p>
    <w:p w14:paraId="0CFEB9F5" w14:textId="6391A1EA" w:rsidR="00797502" w:rsidRDefault="00797502" w:rsidP="00D00EEF">
      <w:pPr>
        <w:pStyle w:val="ListNumber"/>
      </w:pPr>
      <w:r w:rsidRPr="008E73BC">
        <w:t>Based on your responses, best-practice reasonable adjustments submitted at the school level are focussed on the application or delivery of the adjustment</w:t>
      </w:r>
    </w:p>
    <w:p w14:paraId="1E0964D6" w14:textId="5EA5C111" w:rsidR="00797502" w:rsidRPr="00846F03" w:rsidRDefault="00797502" w:rsidP="00817471">
      <w:r w:rsidRPr="008E73BC">
        <w:t xml:space="preserve">For each session, 10 minutes were allocated initially to familiarisation with the profile and sharing of any key points that practitioners had identified during their prior </w:t>
      </w:r>
      <w:r w:rsidR="008E73BC">
        <w:t xml:space="preserve">individual </w:t>
      </w:r>
      <w:r w:rsidRPr="008E73BC">
        <w:t xml:space="preserve">identification of adjustments. The remainder of the time was assigned to reviewing the nine sections and providing a response to the three new time columns that had been added to the original template. These required the experts to confirm the recommended best-practice reasonable adjustments and to arrive at a consensus on the frequency, duration, and intensity of effort given by the people they considered to be best placed to determine and then provide the recommended adjustments. </w:t>
      </w:r>
    </w:p>
    <w:p w14:paraId="696E31A4" w14:textId="77777777" w:rsidR="00797502" w:rsidRDefault="00797502" w:rsidP="00476D51">
      <w:pPr>
        <w:keepNext/>
        <w:keepLines/>
        <w:ind w:right="-589"/>
        <w:jc w:val="both"/>
      </w:pPr>
      <w:r>
        <w:t xml:space="preserve">The workshop included three main aims. These were to: </w:t>
      </w:r>
    </w:p>
    <w:p w14:paraId="437360DB" w14:textId="77777777" w:rsidR="00797502" w:rsidRDefault="00797502" w:rsidP="00E143BF">
      <w:pPr>
        <w:pStyle w:val="ListNumber"/>
        <w:numPr>
          <w:ilvl w:val="0"/>
          <w:numId w:val="8"/>
        </w:numPr>
      </w:pPr>
      <w:r>
        <w:t>Confirm the best-practice reasonable adjustments reflected by the synthesised data;</w:t>
      </w:r>
    </w:p>
    <w:p w14:paraId="3C578A33" w14:textId="46829D05" w:rsidR="00797502" w:rsidRDefault="00797502" w:rsidP="00D00EEF">
      <w:pPr>
        <w:pStyle w:val="ListNumber"/>
      </w:pPr>
      <w:r>
        <w:t xml:space="preserve">Identify the relevant people who would be best placed to determine what adjustments were needed and deliver the proposed adjustments; and </w:t>
      </w:r>
    </w:p>
    <w:p w14:paraId="055D9BCD" w14:textId="77777777" w:rsidR="00797502" w:rsidRPr="001C5FB8" w:rsidRDefault="00797502" w:rsidP="00D00EEF">
      <w:pPr>
        <w:pStyle w:val="ListNumber"/>
      </w:pPr>
      <w:r w:rsidRPr="001C5FB8">
        <w:t>Allocate an agreed response by providing a time value for three areas including the frequency of the adjustment, duration and intensity.</w:t>
      </w:r>
    </w:p>
    <w:p w14:paraId="43996D14" w14:textId="7255AC59" w:rsidR="00797502" w:rsidRPr="009F5E67" w:rsidRDefault="00797502" w:rsidP="009F5E67">
      <w:pPr>
        <w:pStyle w:val="Heading2"/>
      </w:pPr>
      <w:r w:rsidRPr="009F5E67">
        <w:t>Assumptions</w:t>
      </w:r>
    </w:p>
    <w:p w14:paraId="741B1CF2" w14:textId="61B1DD34" w:rsidR="00797502" w:rsidRPr="00817471" w:rsidRDefault="00797502" w:rsidP="00817471">
      <w:r w:rsidRPr="00EA620A">
        <w:t>Practitioners were asked to accept the following assumptions:</w:t>
      </w:r>
    </w:p>
    <w:p w14:paraId="4F326939" w14:textId="77777777" w:rsidR="00797502" w:rsidRPr="00EA620A" w:rsidRDefault="00797502" w:rsidP="00E143BF">
      <w:pPr>
        <w:pStyle w:val="ListNumber"/>
        <w:numPr>
          <w:ilvl w:val="0"/>
          <w:numId w:val="9"/>
        </w:numPr>
      </w:pPr>
      <w:r w:rsidRPr="00EA620A">
        <w:t>The review is of a student profile rather than an actual</w:t>
      </w:r>
      <w:r w:rsidRPr="00D00EEF">
        <w:rPr>
          <w:spacing w:val="-12"/>
        </w:rPr>
        <w:t xml:space="preserve"> </w:t>
      </w:r>
      <w:r w:rsidRPr="00EA620A">
        <w:t>student</w:t>
      </w:r>
    </w:p>
    <w:p w14:paraId="5BFB8C8B" w14:textId="77777777" w:rsidR="00797502" w:rsidRPr="00EA620A" w:rsidRDefault="00797502" w:rsidP="00E143BF">
      <w:pPr>
        <w:pStyle w:val="ListNumber"/>
        <w:numPr>
          <w:ilvl w:val="0"/>
          <w:numId w:val="9"/>
        </w:numPr>
      </w:pPr>
      <w:r w:rsidRPr="00EA620A">
        <w:t>Best practice conditions will prevail in the school the student attends and all recommended adjustments would be available and could be</w:t>
      </w:r>
      <w:r w:rsidRPr="00D00EEF">
        <w:rPr>
          <w:spacing w:val="-4"/>
        </w:rPr>
        <w:t xml:space="preserve"> </w:t>
      </w:r>
      <w:r w:rsidRPr="00EA620A">
        <w:t>delivered</w:t>
      </w:r>
    </w:p>
    <w:p w14:paraId="5C4B8C5B" w14:textId="77777777" w:rsidR="00797502" w:rsidRPr="00EA620A" w:rsidRDefault="00797502" w:rsidP="00E143BF">
      <w:pPr>
        <w:pStyle w:val="ListNumber"/>
        <w:numPr>
          <w:ilvl w:val="0"/>
          <w:numId w:val="9"/>
        </w:numPr>
      </w:pPr>
      <w:r w:rsidRPr="00EA620A">
        <w:t>The school has established effective inclusive practice and any service that is required can be accessed by the</w:t>
      </w:r>
      <w:r w:rsidRPr="00D00EEF">
        <w:rPr>
          <w:spacing w:val="-3"/>
        </w:rPr>
        <w:t xml:space="preserve"> </w:t>
      </w:r>
      <w:r w:rsidRPr="00EA620A">
        <w:t>school</w:t>
      </w:r>
    </w:p>
    <w:p w14:paraId="5954736C" w14:textId="77777777" w:rsidR="00797502" w:rsidRPr="00EA620A" w:rsidRDefault="00797502" w:rsidP="00E143BF">
      <w:pPr>
        <w:pStyle w:val="ListNumber"/>
        <w:numPr>
          <w:ilvl w:val="0"/>
          <w:numId w:val="9"/>
        </w:numPr>
      </w:pPr>
      <w:r w:rsidRPr="00EA620A">
        <w:t>The assessment of adjustments needed for the student is independent of the schooling context or geographical</w:t>
      </w:r>
      <w:r w:rsidRPr="00D00EEF">
        <w:rPr>
          <w:spacing w:val="-3"/>
        </w:rPr>
        <w:t xml:space="preserve"> </w:t>
      </w:r>
      <w:r w:rsidRPr="00EA620A">
        <w:t>location</w:t>
      </w:r>
    </w:p>
    <w:p w14:paraId="17DCD373" w14:textId="77777777" w:rsidR="00797502" w:rsidRPr="00EA620A" w:rsidRDefault="00797502" w:rsidP="00E143BF">
      <w:pPr>
        <w:pStyle w:val="ListNumber"/>
        <w:numPr>
          <w:ilvl w:val="0"/>
          <w:numId w:val="9"/>
        </w:numPr>
      </w:pPr>
      <w:r w:rsidRPr="00EA620A">
        <w:t>Any overlap of best practice adjustments with NDIS is out of</w:t>
      </w:r>
      <w:r w:rsidRPr="00D00EEF">
        <w:rPr>
          <w:spacing w:val="-11"/>
        </w:rPr>
        <w:t xml:space="preserve"> </w:t>
      </w:r>
      <w:r w:rsidRPr="00EA620A">
        <w:t>scope</w:t>
      </w:r>
    </w:p>
    <w:p w14:paraId="175F8FE0" w14:textId="105A438B" w:rsidR="00797502" w:rsidRPr="00786646" w:rsidRDefault="00797502" w:rsidP="00E143BF">
      <w:pPr>
        <w:pStyle w:val="ListNumber"/>
        <w:numPr>
          <w:ilvl w:val="0"/>
          <w:numId w:val="9"/>
        </w:numPr>
      </w:pPr>
      <w:r w:rsidRPr="00EA620A">
        <w:t>This approach is not</w:t>
      </w:r>
      <w:r w:rsidRPr="00D00EEF">
        <w:rPr>
          <w:spacing w:val="-2"/>
        </w:rPr>
        <w:t xml:space="preserve"> </w:t>
      </w:r>
      <w:r w:rsidRPr="00EA620A">
        <w:t>perfect</w:t>
      </w:r>
    </w:p>
    <w:p w14:paraId="481F3D18" w14:textId="77777777" w:rsidR="00797502" w:rsidRPr="009F5E67" w:rsidRDefault="00797502" w:rsidP="009F5E67">
      <w:pPr>
        <w:pStyle w:val="Heading2"/>
      </w:pPr>
      <w:r w:rsidRPr="009F5E67">
        <w:t>Issues Arising and Points to Raise</w:t>
      </w:r>
    </w:p>
    <w:p w14:paraId="49F79120" w14:textId="547582DB" w:rsidR="00797502" w:rsidRPr="00786646" w:rsidRDefault="00797502" w:rsidP="00FD7792">
      <w:r w:rsidRPr="0099169C">
        <w:t xml:space="preserve">During the three workshop sessions </w:t>
      </w:r>
      <w:r>
        <w:t>practitioner</w:t>
      </w:r>
      <w:r w:rsidRPr="0099169C">
        <w:t>s were asked to identify any issues that aros</w:t>
      </w:r>
      <w:r>
        <w:t xml:space="preserve">e that were considered important for sharing. These were placed on stickies and attached to A2 sheets in the relevant section of the profile. </w:t>
      </w:r>
      <w:r w:rsidR="00F53493">
        <w:t>T</w:t>
      </w:r>
      <w:r>
        <w:t xml:space="preserve">hese have been collated inductively according to the three main themes that emerged, related to school structure; provision of adjustments; and the </w:t>
      </w:r>
      <w:r w:rsidRPr="005701FC">
        <w:rPr>
          <w:rStyle w:val="Emphasis"/>
        </w:rPr>
        <w:t>profile adjustment template</w:t>
      </w:r>
      <w:r>
        <w:t>. Where these were also raised in the feedback sheets they have not been duplicated here.</w:t>
      </w:r>
      <w:r w:rsidR="009F5E67">
        <w:t xml:space="preserve"> </w:t>
      </w:r>
    </w:p>
    <w:p w14:paraId="19AF772B" w14:textId="76D03EC1" w:rsidR="00797502" w:rsidRPr="00786646" w:rsidRDefault="00797502" w:rsidP="00FD7792">
      <w:pPr>
        <w:pStyle w:val="Heading3"/>
      </w:pPr>
      <w:r>
        <w:t>Points related to school structure</w:t>
      </w:r>
    </w:p>
    <w:p w14:paraId="7B7B778C" w14:textId="77777777" w:rsidR="00797502" w:rsidRPr="00596AB6" w:rsidRDefault="00797502" w:rsidP="00596AB6">
      <w:pPr>
        <w:pStyle w:val="ListParagraph"/>
      </w:pPr>
      <w:r w:rsidRPr="00596AB6">
        <w:t>Cost alters depending on school structure e.g. executive structures can impact</w:t>
      </w:r>
    </w:p>
    <w:p w14:paraId="4AA62846" w14:textId="77777777" w:rsidR="00797502" w:rsidRPr="00596AB6" w:rsidRDefault="00797502" w:rsidP="00596AB6">
      <w:pPr>
        <w:pStyle w:val="ListParagraph"/>
      </w:pPr>
      <w:r w:rsidRPr="00596AB6">
        <w:t>Size of the school impacts on the availability of supports e.g. coordinators/overlapping roles</w:t>
      </w:r>
    </w:p>
    <w:p w14:paraId="0B95936E" w14:textId="197A540A" w:rsidR="00797502" w:rsidRPr="00596AB6" w:rsidRDefault="00797502" w:rsidP="00596AB6">
      <w:pPr>
        <w:pStyle w:val="ListParagraph"/>
      </w:pPr>
      <w:r w:rsidRPr="00596AB6">
        <w:t>Cost to provide support in rural/remote—loading required.</w:t>
      </w:r>
    </w:p>
    <w:p w14:paraId="7B786611" w14:textId="1192D26E" w:rsidR="00797502" w:rsidRPr="00786646" w:rsidRDefault="00797502" w:rsidP="00FD7792">
      <w:pPr>
        <w:pStyle w:val="Heading3"/>
      </w:pPr>
      <w:r>
        <w:t>Points r</w:t>
      </w:r>
      <w:r w:rsidRPr="00786646">
        <w:t>e</w:t>
      </w:r>
      <w:r>
        <w:t>lated to provision of adjustments</w:t>
      </w:r>
    </w:p>
    <w:p w14:paraId="54F08266" w14:textId="77777777" w:rsidR="00797502" w:rsidRPr="00596AB6" w:rsidRDefault="00797502" w:rsidP="00596AB6">
      <w:pPr>
        <w:pStyle w:val="ListParagraph"/>
      </w:pPr>
      <w:r w:rsidRPr="00596AB6">
        <w:t>Individual people providing the adjustments may be taking on multiple / overlapping roles.</w:t>
      </w:r>
    </w:p>
    <w:p w14:paraId="29C7765F" w14:textId="77777777" w:rsidR="00797502" w:rsidRPr="00596AB6" w:rsidRDefault="00797502" w:rsidP="00596AB6">
      <w:pPr>
        <w:pStyle w:val="ListParagraph"/>
      </w:pPr>
      <w:r w:rsidRPr="00596AB6">
        <w:t>When using the term Education Assistant (EA) this should be clarified as a non-qualified teacher assistant</w:t>
      </w:r>
    </w:p>
    <w:p w14:paraId="6414E2E4" w14:textId="77777777" w:rsidR="00797502" w:rsidRPr="00596AB6" w:rsidRDefault="00797502" w:rsidP="00596AB6">
      <w:pPr>
        <w:pStyle w:val="ListParagraph"/>
      </w:pPr>
      <w:r w:rsidRPr="00596AB6">
        <w:t>Providing best practice adjustments assumes that all teachers and EAs are appropriately trained and have the skills to provide them.</w:t>
      </w:r>
    </w:p>
    <w:p w14:paraId="10513081" w14:textId="77777777" w:rsidR="00797502" w:rsidRPr="00596AB6" w:rsidRDefault="00797502" w:rsidP="00596AB6">
      <w:pPr>
        <w:pStyle w:val="ListParagraph"/>
      </w:pPr>
      <w:r w:rsidRPr="00596AB6">
        <w:t>There is inconsistent support for students with HI and VI across states and territories</w:t>
      </w:r>
    </w:p>
    <w:p w14:paraId="15BE7904" w14:textId="77777777" w:rsidR="00797502" w:rsidRPr="00596AB6" w:rsidRDefault="00797502" w:rsidP="00596AB6">
      <w:pPr>
        <w:pStyle w:val="ListParagraph"/>
      </w:pPr>
      <w:r w:rsidRPr="00596AB6">
        <w:t>What is best practice? Do we have consensus?</w:t>
      </w:r>
    </w:p>
    <w:p w14:paraId="4735521D" w14:textId="2D0C48F5" w:rsidR="00797502" w:rsidRPr="00596AB6" w:rsidRDefault="00797502" w:rsidP="00596AB6">
      <w:pPr>
        <w:pStyle w:val="ListParagraph"/>
      </w:pPr>
      <w:r w:rsidRPr="00596AB6">
        <w:t>Complex disabilities</w:t>
      </w:r>
      <w:r w:rsidR="00596AB6">
        <w:t xml:space="preserve">, </w:t>
      </w:r>
      <w:r w:rsidRPr="00596AB6">
        <w:t>resources/funding following the student e.g. 24/7 equipment etc.</w:t>
      </w:r>
    </w:p>
    <w:p w14:paraId="724D5F1F" w14:textId="035FF594" w:rsidR="00797502" w:rsidRPr="00596AB6" w:rsidRDefault="00797502" w:rsidP="00596AB6">
      <w:pPr>
        <w:pStyle w:val="ListParagraph"/>
      </w:pPr>
      <w:r w:rsidRPr="00596AB6">
        <w:t>Transition points for complex students would equate to different adjustment levels and therefore, expenditure</w:t>
      </w:r>
    </w:p>
    <w:p w14:paraId="4CCB9BB5" w14:textId="1FF770E0" w:rsidR="00797502" w:rsidRPr="00786646" w:rsidRDefault="00797502" w:rsidP="00FD7792">
      <w:pPr>
        <w:pStyle w:val="Heading3"/>
      </w:pPr>
      <w:r>
        <w:t>Points related to the profile adjustment templates</w:t>
      </w:r>
    </w:p>
    <w:p w14:paraId="3A213A22" w14:textId="77777777" w:rsidR="00797502" w:rsidRPr="00596AB6" w:rsidRDefault="00797502" w:rsidP="00596AB6">
      <w:pPr>
        <w:pStyle w:val="ListParagraph"/>
      </w:pPr>
      <w:r w:rsidRPr="00596AB6">
        <w:t>Template is unwieldy and repetitive. Inefficient. Combine rows that duplicate effort</w:t>
      </w:r>
    </w:p>
    <w:p w14:paraId="0AE0EF53" w14:textId="355E384E" w:rsidR="00797502" w:rsidRPr="00596AB6" w:rsidRDefault="00797502" w:rsidP="00596AB6">
      <w:pPr>
        <w:pStyle w:val="ListParagraph"/>
      </w:pPr>
      <w:r w:rsidRPr="00596AB6">
        <w:t>Need a definition of each person’s role—what qualifications? Role in the school?</w:t>
      </w:r>
    </w:p>
    <w:p w14:paraId="0667CF1C" w14:textId="77777777" w:rsidR="00797502" w:rsidRPr="00596AB6" w:rsidRDefault="00797502" w:rsidP="000209A8">
      <w:pPr>
        <w:pStyle w:val="Heading2"/>
      </w:pPr>
      <w:r w:rsidRPr="00596AB6">
        <w:t>Workshop Evaluation by Practitioners</w:t>
      </w:r>
    </w:p>
    <w:p w14:paraId="34B47418" w14:textId="21C4E558" w:rsidR="00797502" w:rsidRPr="00786646" w:rsidRDefault="00797502" w:rsidP="00596AB6">
      <w:r w:rsidRPr="0099169C">
        <w:t xml:space="preserve">On </w:t>
      </w:r>
      <w:r>
        <w:t>conclusion</w:t>
      </w:r>
      <w:r w:rsidRPr="0099169C">
        <w:t xml:space="preserve"> of the workshop partic</w:t>
      </w:r>
      <w:r>
        <w:t>i</w:t>
      </w:r>
      <w:r w:rsidRPr="0099169C">
        <w:t>pants w</w:t>
      </w:r>
      <w:r>
        <w:t>e</w:t>
      </w:r>
      <w:r w:rsidRPr="0099169C">
        <w:t>re asked to complete a feedback form on the quality of the workshop, the most useful aspects</w:t>
      </w:r>
      <w:r>
        <w:t xml:space="preserve"> and important learning / take away messages. The majority of </w:t>
      </w:r>
      <w:r w:rsidRPr="009B2A55">
        <w:t>responses (97%) were very positive indicating</w:t>
      </w:r>
      <w:r>
        <w:t xml:space="preserve"> that the workshop was a worthwhile event, with feedback ranging from good to excellent; and that they were very pleased to have been invited to participate. A number of participants proposed that they would be very willing to participate in any further discussions or similar workshops. </w:t>
      </w:r>
      <w:r w:rsidRPr="009B2A55">
        <w:t>A summary of the most frequent responses from the 31/39 completed forms includes:</w:t>
      </w:r>
    </w:p>
    <w:p w14:paraId="076388BF" w14:textId="00184298" w:rsidR="00797502" w:rsidRPr="00786646" w:rsidRDefault="00797502" w:rsidP="00786646">
      <w:r w:rsidRPr="00F53493">
        <w:t>Poor</w:t>
      </w:r>
      <w:r w:rsidR="00786646">
        <w:t>—</w:t>
      </w:r>
      <w:r w:rsidRPr="00F53493">
        <w:t>0; Fair</w:t>
      </w:r>
      <w:r w:rsidR="00786646">
        <w:t>—</w:t>
      </w:r>
      <w:r w:rsidRPr="00F53493">
        <w:t>2; Good</w:t>
      </w:r>
      <w:r w:rsidR="00786646">
        <w:t>—</w:t>
      </w:r>
      <w:r w:rsidRPr="00F53493">
        <w:t>7; Very Good</w:t>
      </w:r>
      <w:r w:rsidR="00786646">
        <w:t>—</w:t>
      </w:r>
      <w:r w:rsidRPr="00F53493">
        <w:t>15; Excellent</w:t>
      </w:r>
      <w:r w:rsidR="00786646">
        <w:t>—</w:t>
      </w:r>
      <w:r w:rsidRPr="00F53493">
        <w:t>7</w:t>
      </w:r>
    </w:p>
    <w:p w14:paraId="5D37F2F4" w14:textId="0679CDFD" w:rsidR="00797502" w:rsidRPr="00786646" w:rsidRDefault="00797502" w:rsidP="00FD7792">
      <w:pPr>
        <w:pStyle w:val="Heading3"/>
      </w:pPr>
      <w:r>
        <w:t>Most Useful Aspects</w:t>
      </w:r>
    </w:p>
    <w:p w14:paraId="467068B6" w14:textId="77777777" w:rsidR="00797502" w:rsidRPr="00596AB6" w:rsidRDefault="00797502" w:rsidP="00596AB6">
      <w:pPr>
        <w:pStyle w:val="ListParagraph"/>
      </w:pPr>
      <w:r w:rsidRPr="00596AB6">
        <w:t>Rigorous table discussions, networking, and cross sector collaboration with other expert professionals in the field – great to have such professional respect with a multidisciplinary group of practitioners</w:t>
      </w:r>
    </w:p>
    <w:p w14:paraId="616DE170" w14:textId="77777777" w:rsidR="00797502" w:rsidRPr="00596AB6" w:rsidRDefault="00797502" w:rsidP="00596AB6">
      <w:pPr>
        <w:pStyle w:val="ListParagraph"/>
      </w:pPr>
      <w:r w:rsidRPr="00596AB6">
        <w:t>Opportunities to discuss with other jurisdictions and the shared understanding of best practice adjustments which is reassuring</w:t>
      </w:r>
    </w:p>
    <w:p w14:paraId="4F6E5EED" w14:textId="77777777" w:rsidR="00797502" w:rsidRPr="00596AB6" w:rsidRDefault="00797502" w:rsidP="00596AB6">
      <w:pPr>
        <w:pStyle w:val="ListParagraph"/>
      </w:pPr>
      <w:r w:rsidRPr="00596AB6">
        <w:t>Good evidence to conclude agreement and validation of what constitutes best practice across the country and systems</w:t>
      </w:r>
    </w:p>
    <w:p w14:paraId="583C90C0" w14:textId="77777777" w:rsidR="00797502" w:rsidRPr="00FD7792" w:rsidRDefault="00797502" w:rsidP="00FD7792">
      <w:pPr>
        <w:pStyle w:val="ListParagraph"/>
      </w:pPr>
      <w:r w:rsidRPr="00FD7792">
        <w:t>Highly effective process, well-structured and well prepared to produce the collated profiles for review</w:t>
      </w:r>
    </w:p>
    <w:p w14:paraId="13D90F9E" w14:textId="26CFA150" w:rsidR="00797502" w:rsidRPr="00FD7792" w:rsidRDefault="00797502" w:rsidP="00FD7792">
      <w:pPr>
        <w:pStyle w:val="ListParagraph"/>
      </w:pPr>
      <w:r w:rsidRPr="00FD7792">
        <w:t>Providing a scribe was great as this allowed the conversation to flow – a valuable day</w:t>
      </w:r>
      <w:r w:rsidR="00596AB6" w:rsidRPr="00FD7792">
        <w:t>.</w:t>
      </w:r>
    </w:p>
    <w:p w14:paraId="664171BB" w14:textId="34B46A0B" w:rsidR="00797502" w:rsidRPr="00786646" w:rsidRDefault="00797502" w:rsidP="00FD7792">
      <w:pPr>
        <w:pStyle w:val="Heading3"/>
      </w:pPr>
      <w:r>
        <w:t>Take Away Messages</w:t>
      </w:r>
    </w:p>
    <w:p w14:paraId="77B50B31" w14:textId="3CD51EAA" w:rsidR="00797502" w:rsidRPr="00596AB6" w:rsidRDefault="00797502" w:rsidP="00596AB6">
      <w:pPr>
        <w:pStyle w:val="ListParagraph"/>
      </w:pPr>
      <w:r w:rsidRPr="00596AB6">
        <w:t>A complex task with an ambitious agenda to cover all the proposed work</w:t>
      </w:r>
      <w:r w:rsidR="00786646" w:rsidRPr="00596AB6">
        <w:t>.</w:t>
      </w:r>
    </w:p>
    <w:p w14:paraId="777B4518" w14:textId="4316D5F1" w:rsidR="00797502" w:rsidRPr="00596AB6" w:rsidRDefault="00797502" w:rsidP="00596AB6">
      <w:pPr>
        <w:pStyle w:val="ListParagraph"/>
      </w:pPr>
      <w:r w:rsidRPr="00596AB6">
        <w:t>More time required to analyse case studies in greater depth – either a whole day or less case studies</w:t>
      </w:r>
      <w:r w:rsidR="00786646" w:rsidRPr="00596AB6">
        <w:t>.</w:t>
      </w:r>
    </w:p>
    <w:p w14:paraId="4F1691F2" w14:textId="77777777" w:rsidR="00797502" w:rsidRPr="00596AB6" w:rsidRDefault="00797502" w:rsidP="00596AB6">
      <w:pPr>
        <w:pStyle w:val="ListParagraph"/>
      </w:pPr>
      <w:r w:rsidRPr="00596AB6">
        <w:t>Applying weightings based on a student profile to identify frequency, duration and intensity is very difficult when the student information is not contextual or situated.</w:t>
      </w:r>
    </w:p>
    <w:p w14:paraId="2FE9BDDE" w14:textId="024505C7" w:rsidR="00797502" w:rsidRPr="00596AB6" w:rsidRDefault="00797502" w:rsidP="00596AB6">
      <w:pPr>
        <w:pStyle w:val="ListParagraph"/>
      </w:pPr>
      <w:r w:rsidRPr="00596AB6">
        <w:t>There were several assumptions made</w:t>
      </w:r>
      <w:r w:rsidR="000B226D">
        <w:t>—</w:t>
      </w:r>
      <w:r w:rsidRPr="00596AB6">
        <w:t>remember to consider school type and setting in future deliberations</w:t>
      </w:r>
      <w:r w:rsidR="00786646" w:rsidRPr="00596AB6">
        <w:t>.</w:t>
      </w:r>
    </w:p>
    <w:p w14:paraId="02C51638" w14:textId="28200E99" w:rsidR="00797502" w:rsidRPr="00596AB6" w:rsidRDefault="00797502" w:rsidP="00596AB6">
      <w:pPr>
        <w:pStyle w:val="ListParagraph"/>
      </w:pPr>
      <w:r w:rsidRPr="00596AB6">
        <w:t>Review methodology and template as providing adjustments line by line is difficult</w:t>
      </w:r>
      <w:r w:rsidR="00786646" w:rsidRPr="00596AB6">
        <w:t>.</w:t>
      </w:r>
    </w:p>
    <w:p w14:paraId="2B55C9CD" w14:textId="77777777" w:rsidR="00797502" w:rsidRPr="00596AB6" w:rsidRDefault="00797502" w:rsidP="000209A8">
      <w:pPr>
        <w:pStyle w:val="Heading2"/>
      </w:pPr>
      <w:r w:rsidRPr="00596AB6">
        <w:t>Workshop Evaluation by Expert Panel Members</w:t>
      </w:r>
    </w:p>
    <w:p w14:paraId="07182BE7" w14:textId="1B593D7B" w:rsidR="00797502" w:rsidRDefault="00797502" w:rsidP="00596AB6">
      <w:r w:rsidRPr="00982C58">
        <w:t>Informal feedback was sought</w:t>
      </w:r>
      <w:r>
        <w:t xml:space="preserve"> immediately</w:t>
      </w:r>
      <w:r w:rsidRPr="00982C58">
        <w:t xml:space="preserve"> following the workshop and during the teleconference held on the 21</w:t>
      </w:r>
      <w:r w:rsidRPr="002F5014">
        <w:t>st</w:t>
      </w:r>
      <w:r w:rsidRPr="00982C58">
        <w:t xml:space="preserve"> June. </w:t>
      </w:r>
      <w:r>
        <w:t>Five members of the expert panel participated in the workshop as observers, rotating among the tables. From their perspectives they found the workshop to be a very engaging session with practitioners being active partic</w:t>
      </w:r>
      <w:r w:rsidR="00722D70">
        <w:t xml:space="preserve">ipants in the group dialogues. </w:t>
      </w:r>
      <w:r>
        <w:t xml:space="preserve">They confirmed that the instructions for the workshop were concise, clear and well targeted. The process was geared towards practitioners from all sectors and jurisdictions with an expectation that they would be able to recommend best practice reasonable adjustments based upon their expertise and understanding of inclusive education. </w:t>
      </w:r>
    </w:p>
    <w:p w14:paraId="4558E8D3" w14:textId="7ECD460D" w:rsidR="00797502" w:rsidRDefault="00797502" w:rsidP="00A22288">
      <w:r>
        <w:t>There were, nonetheless, some limitations noted</w:t>
      </w:r>
      <w:r w:rsidR="00581F91">
        <w:t>:</w:t>
      </w:r>
    </w:p>
    <w:p w14:paraId="7EE8D16C" w14:textId="77777777" w:rsidR="00797502" w:rsidRPr="00FD7792" w:rsidRDefault="00797502" w:rsidP="00FD7792">
      <w:pPr>
        <w:pStyle w:val="ListParagraph"/>
      </w:pPr>
      <w:r w:rsidRPr="00FD7792">
        <w:t>Like the participants, the expert panel group members found the sessions to be quite rushed with consensus being reached simply to move the discussion forward. They also found identifying best practice reasonable adjustments without information about the school context to be highly problematic.</w:t>
      </w:r>
    </w:p>
    <w:p w14:paraId="44B71638" w14:textId="30D5C42F" w:rsidR="00797502" w:rsidRPr="00FD7792" w:rsidRDefault="00797502" w:rsidP="00FD7792">
      <w:pPr>
        <w:pStyle w:val="ListParagraph"/>
      </w:pPr>
      <w:r w:rsidRPr="00FD7792">
        <w:t>All jurisdictions had been asked to recommend participants who were “experts” in implementing the reasonable adjustment process from the DSE (as it underpins the NCCD). The list of participants and the discussion on the day clearly identified that quite a lot of participants were not experienced at the classroom /school planning level or the model</w:t>
      </w:r>
      <w:r w:rsidR="00581F91" w:rsidRPr="00FD7792">
        <w:t xml:space="preserve"> of providing support</w:t>
      </w:r>
      <w:r w:rsidRPr="00FD7792">
        <w:t xml:space="preserve">. Particularly principals who stated that they would not be involved in the collaborative planning and implementation as this would be undertaken by their support staff. There were also a number of non-practitioners such as medical personnel, paediatricians and therapists, who while welcome participants, had little knowledge of the NCCD or school processes and hence time was required to explain how this approach works in practice, rather than focussing on completing the documentation during the sessions. </w:t>
      </w:r>
    </w:p>
    <w:p w14:paraId="3EDC3118" w14:textId="6F0A6253" w:rsidR="00797502" w:rsidRPr="00FD7792" w:rsidRDefault="00797502" w:rsidP="00FD7792">
      <w:pPr>
        <w:pStyle w:val="ListParagraph"/>
      </w:pPr>
      <w:r w:rsidRPr="00FD7792">
        <w:t xml:space="preserve">Many of the participants could not move beyond their own context and could not envisage a school being able to provide all the adjustments a student would have in a best practice environment (despite the directions clearly stating that the response was not to be context specific and all required adjustments would be available). This may limit the identification of best practice adjustments if judgement was based on their own experiences in </w:t>
      </w:r>
      <w:r w:rsidR="00581F91" w:rsidRPr="00FD7792">
        <w:t xml:space="preserve">diverse </w:t>
      </w:r>
      <w:r w:rsidRPr="00FD7792">
        <w:t xml:space="preserve">school contexts </w:t>
      </w:r>
      <w:r w:rsidR="00581F91" w:rsidRPr="00FD7792">
        <w:t xml:space="preserve">that may be </w:t>
      </w:r>
      <w:r w:rsidRPr="00FD7792">
        <w:t>quite different from ideal conditions.</w:t>
      </w:r>
    </w:p>
    <w:p w14:paraId="20543BE3" w14:textId="77777777" w:rsidR="00797502" w:rsidRPr="00FD7792" w:rsidRDefault="00797502" w:rsidP="00FD7792">
      <w:pPr>
        <w:pStyle w:val="ListParagraph"/>
      </w:pPr>
      <w:r w:rsidRPr="00FD7792">
        <w:t xml:space="preserve">Reporting the timing data using the frequency, duration and intensity columns specified in the template was difficult for some groups. </w:t>
      </w:r>
    </w:p>
    <w:p w14:paraId="5A8A48F5" w14:textId="77777777" w:rsidR="00797502" w:rsidRPr="00FD7792" w:rsidRDefault="00797502" w:rsidP="00FD7792">
      <w:pPr>
        <w:pStyle w:val="ListParagraph"/>
      </w:pPr>
      <w:r w:rsidRPr="00FD7792">
        <w:t xml:space="preserve">The NCCD model was developed to move away from the medical model, thus, attendance of medical practitioners caused confusion with some practitioners. </w:t>
      </w:r>
    </w:p>
    <w:p w14:paraId="52A0A239" w14:textId="277E7555" w:rsidR="006B68D1" w:rsidRPr="00596AB6" w:rsidRDefault="00797502" w:rsidP="00FD7792">
      <w:pPr>
        <w:pStyle w:val="ListParagraph"/>
      </w:pPr>
      <w:r w:rsidRPr="00FD7792">
        <w:t>There was some significant disparity across discussion groups in response to who would be involved and the timing for implementing the identified adjustments. Some panel members observed what they believed to be significantly under or over estimations of time commitments for providing best-practice reasonable adjustments.</w:t>
      </w:r>
      <w:r w:rsidRPr="00596AB6">
        <w:t xml:space="preserve"> </w:t>
      </w:r>
    </w:p>
    <w:p w14:paraId="50A701FA" w14:textId="29A7C2A5" w:rsidR="00797502" w:rsidRDefault="00797502" w:rsidP="00FD7792">
      <w:r w:rsidRPr="001C5FB8">
        <w:t xml:space="preserve">The workshop formed </w:t>
      </w:r>
      <w:r>
        <w:t>part</w:t>
      </w:r>
      <w:r w:rsidRPr="001C5FB8">
        <w:t xml:space="preserve"> of the consultation process for Project 2 for identifying the </w:t>
      </w:r>
      <w:r w:rsidRPr="002F5014">
        <w:t>best-practice reasonable adjustments for students with disability</w:t>
      </w:r>
      <w:r w:rsidRPr="001C5FB8">
        <w:t xml:space="preserve">. </w:t>
      </w:r>
      <w:r>
        <w:t xml:space="preserve">In Step 2 of this project, the finalised data from this Step 1 process will be used further to develop cost estimates for the identified best practice adjustments for students with disability at the three levels of adjustments funded under the NCCD. </w:t>
      </w:r>
    </w:p>
    <w:p w14:paraId="0E4E152A" w14:textId="77777777" w:rsidR="00EF4130" w:rsidRPr="00FD7792" w:rsidRDefault="00EF4130" w:rsidP="000209A8">
      <w:pPr>
        <w:pStyle w:val="Heading2"/>
      </w:pPr>
      <w:r w:rsidRPr="00FD7792">
        <w:t>Post workshop</w:t>
      </w:r>
    </w:p>
    <w:p w14:paraId="09FF93B4" w14:textId="00C4FC7E" w:rsidR="00EF4130" w:rsidRDefault="00EF4130" w:rsidP="00FD7792">
      <w:r>
        <w:t xml:space="preserve">The three sessions of the workshop were very intense with the participants being highly focussed. </w:t>
      </w:r>
      <w:r w:rsidRPr="001C5FB8">
        <w:t>Although the practitioners gained momentum with practice, regardless, none of the groups were able to complete the profiles during the given time. A range of options were agreed upon to finalise the profiles. These were facilitated by the Secretariat members who consolidate</w:t>
      </w:r>
      <w:r>
        <w:t>d</w:t>
      </w:r>
      <w:r w:rsidRPr="001C5FB8">
        <w:t xml:space="preserve"> the responses already recorded and then work</w:t>
      </w:r>
      <w:r>
        <w:t>ed</w:t>
      </w:r>
      <w:r w:rsidRPr="001C5FB8">
        <w:t xml:space="preserve"> with group members either individually, through email, or via small group teleconferences, to complete the profiles.</w:t>
      </w:r>
      <w:r>
        <w:t xml:space="preserve"> </w:t>
      </w:r>
      <w:r w:rsidRPr="001C5FB8">
        <w:t>Follow up discussions were planned, including a meeting with Ms Lynne McDougall, Director of Inclusion and Diversity Services from the Tasmanian Department of Education, regarding the recent work they have undertaken on profiling best</w:t>
      </w:r>
      <w:r>
        <w:t>-</w:t>
      </w:r>
      <w:r w:rsidRPr="001C5FB8">
        <w:t xml:space="preserve">practice </w:t>
      </w:r>
      <w:r>
        <w:t xml:space="preserve">reasonable </w:t>
      </w:r>
      <w:r w:rsidRPr="001C5FB8">
        <w:t>adjustments for students with disability.</w:t>
      </w:r>
      <w:r>
        <w:t xml:space="preserve"> </w:t>
      </w:r>
    </w:p>
    <w:p w14:paraId="10AD5034" w14:textId="1342C9E2" w:rsidR="00EF4130" w:rsidRDefault="00EF4130" w:rsidP="00FD7792">
      <w:r>
        <w:t xml:space="preserve">Following the practitioners’ workshop, the Secretariat circulated the 21 of 24 adjustment summaries that could not be completed on the day of the workshop, via email to participants for completion. The Secretariat received at least one completed summary for each of the 21 student profiles and for most two or more completed summaries were received. On return of the completed summaries, the Secretariat collated the data that it received on the frequency, duration and intensity that would be required for each adjustment to identify commonalities and differences. </w:t>
      </w:r>
    </w:p>
    <w:p w14:paraId="3C415155" w14:textId="29A92CF7" w:rsidR="00EF4130" w:rsidRDefault="00EF4130" w:rsidP="00FD7792">
      <w:r>
        <w:t>For 14 of the 21 student profiles that were completed after the workshop, differences in the data were resolved by averaging the data provided and recirculating completed summaries to participants for final endorsement. For the remaining 7 of the 21 student profiles that were completed after the workshop a number of differences could not be resolved by averaging data. For these profiles, teleconferences with participants were held to discuss and agree the frequency, duration and intensity for each adjustment. Final profiles were distributed to all group members for review and confirmation. The Secretariat redistributed the adjustment templates updated to reflect the input agreed at the workshop. All 24 adjustment summaries were finalised by 4</w:t>
      </w:r>
      <w:r w:rsidRPr="00D704ED">
        <w:rPr>
          <w:vertAlign w:val="superscript"/>
        </w:rPr>
        <w:t>th</w:t>
      </w:r>
      <w:r>
        <w:t xml:space="preserve"> July. </w:t>
      </w:r>
    </w:p>
    <w:p w14:paraId="37013930" w14:textId="1E9B1F45" w:rsidR="00EF4130" w:rsidRPr="00476D51" w:rsidRDefault="00EF4130" w:rsidP="00476D51">
      <w:pPr>
        <w:pStyle w:val="Heading2"/>
      </w:pPr>
      <w:r w:rsidRPr="00476D51">
        <w:t>Finalising the adjustments for Step 2 of Project 2</w:t>
      </w:r>
    </w:p>
    <w:p w14:paraId="7ACC3790" w14:textId="7EF3E6B7" w:rsidR="00EF4130" w:rsidRDefault="00EF4130" w:rsidP="00FD7792">
      <w:r>
        <w:t>When completed</w:t>
      </w:r>
      <w:r w:rsidR="00581F91">
        <w:t xml:space="preserve"> by the practitioners following the workshop</w:t>
      </w:r>
      <w:r>
        <w:t>, the adjustment summaries underwent further review to identify if:</w:t>
      </w:r>
    </w:p>
    <w:p w14:paraId="58D3A25B" w14:textId="2D893D3F" w:rsidR="00EF4130" w:rsidRPr="00FD7792" w:rsidRDefault="00EF4130" w:rsidP="00FD7792">
      <w:pPr>
        <w:pStyle w:val="ListParagraph"/>
      </w:pPr>
      <w:r w:rsidRPr="00FD7792">
        <w:t>Additional adjustments were required to enable students to participate in education on the same basis as other students, or</w:t>
      </w:r>
    </w:p>
    <w:p w14:paraId="4A087073" w14:textId="319570F8" w:rsidR="00EF4130" w:rsidRPr="00FD7792" w:rsidRDefault="00DF618C" w:rsidP="00FD7792">
      <w:pPr>
        <w:pStyle w:val="ListParagraph"/>
      </w:pPr>
      <w:r w:rsidRPr="00FD7792">
        <w:t>T</w:t>
      </w:r>
      <w:r w:rsidR="00EF4130" w:rsidRPr="00FD7792">
        <w:t xml:space="preserve">he adjustments fell within quality differentiated teaching practices (QTP). </w:t>
      </w:r>
    </w:p>
    <w:p w14:paraId="47B406C0" w14:textId="7B90B2A3" w:rsidR="008F70E4" w:rsidRDefault="00EF4130" w:rsidP="00476D51">
      <w:r>
        <w:t>Analysis of the adjustment summaries resulted in the identification of five categories that outlined the key focus</w:t>
      </w:r>
      <w:r w:rsidR="00DF618C">
        <w:t xml:space="preserve"> of those involved in making the adjustments</w:t>
      </w:r>
      <w:r w:rsidR="0072088E">
        <w:t>. These were designated as costing verification codes for</w:t>
      </w:r>
      <w:r>
        <w:t xml:space="preserve"> Planning, Preparation, Delivery, Review and QTP</w:t>
      </w:r>
      <w:r w:rsidR="00A8728B">
        <w:t xml:space="preserve"> (see Exhibit 3)</w:t>
      </w:r>
      <w:r>
        <w:t xml:space="preserve">. </w:t>
      </w:r>
    </w:p>
    <w:p w14:paraId="31F6AA04" w14:textId="0CD5C7DD" w:rsidR="0034268D" w:rsidRPr="0034268D" w:rsidRDefault="00A8728B" w:rsidP="00116525">
      <w:pPr>
        <w:pStyle w:val="Caption"/>
      </w:pPr>
      <w:r w:rsidRPr="008F70E4">
        <w:t>Exhibit 3. Costing verification codes</w:t>
      </w:r>
    </w:p>
    <w:tbl>
      <w:tblPr>
        <w:tblStyle w:val="GridTable1Light-Accent1"/>
        <w:tblW w:w="9209" w:type="dxa"/>
        <w:tblLook w:val="04A0" w:firstRow="1" w:lastRow="0" w:firstColumn="1" w:lastColumn="0" w:noHBand="0" w:noVBand="1"/>
      </w:tblPr>
      <w:tblGrid>
        <w:gridCol w:w="2263"/>
        <w:gridCol w:w="6946"/>
      </w:tblGrid>
      <w:tr w:rsidR="00590ADD" w14:paraId="20953C2E" w14:textId="77777777" w:rsidTr="00A2228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3" w:type="dxa"/>
          </w:tcPr>
          <w:p w14:paraId="40C5E76E" w14:textId="77777777" w:rsidR="00590ADD" w:rsidRPr="00A22288" w:rsidRDefault="00590ADD" w:rsidP="00A22288">
            <w:r w:rsidRPr="00A22288">
              <w:t>Adjustment</w:t>
            </w:r>
          </w:p>
        </w:tc>
        <w:tc>
          <w:tcPr>
            <w:tcW w:w="6946" w:type="dxa"/>
          </w:tcPr>
          <w:p w14:paraId="034C48E5" w14:textId="77777777" w:rsidR="00590ADD" w:rsidRPr="00A22288" w:rsidRDefault="00590ADD" w:rsidP="00A22288">
            <w:pPr>
              <w:cnfStyle w:val="100000000000" w:firstRow="1" w:lastRow="0" w:firstColumn="0" w:lastColumn="0" w:oddVBand="0" w:evenVBand="0" w:oddHBand="0" w:evenHBand="0" w:firstRowFirstColumn="0" w:firstRowLastColumn="0" w:lastRowFirstColumn="0" w:lastRowLastColumn="0"/>
            </w:pPr>
            <w:r w:rsidRPr="00A22288">
              <w:t>Description of adjustment</w:t>
            </w:r>
          </w:p>
        </w:tc>
      </w:tr>
      <w:tr w:rsidR="00590ADD" w14:paraId="07150537" w14:textId="77777777" w:rsidTr="00A22288">
        <w:tc>
          <w:tcPr>
            <w:cnfStyle w:val="001000000000" w:firstRow="0" w:lastRow="0" w:firstColumn="1" w:lastColumn="0" w:oddVBand="0" w:evenVBand="0" w:oddHBand="0" w:evenHBand="0" w:firstRowFirstColumn="0" w:firstRowLastColumn="0" w:lastRowFirstColumn="0" w:lastRowLastColumn="0"/>
            <w:tcW w:w="2263" w:type="dxa"/>
          </w:tcPr>
          <w:p w14:paraId="18327307" w14:textId="77777777" w:rsidR="00590ADD" w:rsidRDefault="00590ADD" w:rsidP="0092161C">
            <w:r>
              <w:t>1. Planning:</w:t>
            </w:r>
          </w:p>
        </w:tc>
        <w:tc>
          <w:tcPr>
            <w:tcW w:w="6946" w:type="dxa"/>
          </w:tcPr>
          <w:p w14:paraId="62739481" w14:textId="77777777" w:rsidR="00590ADD" w:rsidRDefault="00590ADD" w:rsidP="0092161C">
            <w:pPr>
              <w:cnfStyle w:val="000000000000" w:firstRow="0" w:lastRow="0" w:firstColumn="0" w:lastColumn="0" w:oddVBand="0" w:evenVBand="0" w:oddHBand="0" w:evenHBand="0" w:firstRowFirstColumn="0" w:firstRowLastColumn="0" w:lastRowFirstColumn="0" w:lastRowLastColumn="0"/>
            </w:pPr>
            <w:r>
              <w:t>Planning involves personnel from across and external to the school coming together to develop a personalised/individualised learning plan for a student whose learning is impacted by disability.</w:t>
            </w:r>
          </w:p>
        </w:tc>
      </w:tr>
      <w:tr w:rsidR="00590ADD" w14:paraId="002FFB34" w14:textId="77777777" w:rsidTr="00A22288">
        <w:tc>
          <w:tcPr>
            <w:cnfStyle w:val="001000000000" w:firstRow="0" w:lastRow="0" w:firstColumn="1" w:lastColumn="0" w:oddVBand="0" w:evenVBand="0" w:oddHBand="0" w:evenHBand="0" w:firstRowFirstColumn="0" w:firstRowLastColumn="0" w:lastRowFirstColumn="0" w:lastRowLastColumn="0"/>
            <w:tcW w:w="2263" w:type="dxa"/>
          </w:tcPr>
          <w:p w14:paraId="4C75B51E" w14:textId="77777777" w:rsidR="00590ADD" w:rsidRDefault="00590ADD" w:rsidP="0092161C">
            <w:r>
              <w:t>2. Preparation:</w:t>
            </w:r>
          </w:p>
        </w:tc>
        <w:tc>
          <w:tcPr>
            <w:tcW w:w="6946" w:type="dxa"/>
          </w:tcPr>
          <w:p w14:paraId="5AB22B32" w14:textId="57E99C9B" w:rsidR="00590ADD" w:rsidRDefault="00590ADD" w:rsidP="0092161C">
            <w:pPr>
              <w:cnfStyle w:val="000000000000" w:firstRow="0" w:lastRow="0" w:firstColumn="0" w:lastColumn="0" w:oddVBand="0" w:evenVBand="0" w:oddHBand="0" w:evenHBand="0" w:firstRowFirstColumn="0" w:firstRowLastColumn="0" w:lastRowFirstColumn="0" w:lastRowLastColumn="0"/>
            </w:pPr>
            <w:r>
              <w:t>Preparation involves school personnel, specifically the class teacher, developing and bringing together for implementation the learning materials/resources and environmental structures that are detailed in a student’s personalised/</w:t>
            </w:r>
            <w:r w:rsidR="009F5E67">
              <w:t xml:space="preserve">individualised learning plan. </w:t>
            </w:r>
            <w:r>
              <w:t>This in the main will be additional teacher time.</w:t>
            </w:r>
            <w:r w:rsidR="009F5E67">
              <w:t xml:space="preserve"> </w:t>
            </w:r>
            <w:r>
              <w:t>It may also involve teacher and or staff training/professional learning, for example a therapist/specialist teacher instructing a class teacher/education assistant to implement a student’s mobility training program.</w:t>
            </w:r>
          </w:p>
        </w:tc>
      </w:tr>
      <w:tr w:rsidR="00590ADD" w14:paraId="2A9A705D" w14:textId="77777777" w:rsidTr="00A22288">
        <w:tc>
          <w:tcPr>
            <w:cnfStyle w:val="001000000000" w:firstRow="0" w:lastRow="0" w:firstColumn="1" w:lastColumn="0" w:oddVBand="0" w:evenVBand="0" w:oddHBand="0" w:evenHBand="0" w:firstRowFirstColumn="0" w:firstRowLastColumn="0" w:lastRowFirstColumn="0" w:lastRowLastColumn="0"/>
            <w:tcW w:w="2263" w:type="dxa"/>
          </w:tcPr>
          <w:p w14:paraId="4BC4ABCB" w14:textId="77777777" w:rsidR="00590ADD" w:rsidRDefault="00590ADD" w:rsidP="0092161C">
            <w:r>
              <w:t>3. Delivery:</w:t>
            </w:r>
          </w:p>
        </w:tc>
        <w:tc>
          <w:tcPr>
            <w:tcW w:w="6946" w:type="dxa"/>
          </w:tcPr>
          <w:p w14:paraId="52FF6389" w14:textId="420F9661" w:rsidR="00590ADD" w:rsidRDefault="00590ADD" w:rsidP="0092161C">
            <w:pPr>
              <w:cnfStyle w:val="000000000000" w:firstRow="0" w:lastRow="0" w:firstColumn="0" w:lastColumn="0" w:oddVBand="0" w:evenVBand="0" w:oddHBand="0" w:evenHBand="0" w:firstRowFirstColumn="0" w:firstRowLastColumn="0" w:lastRowFirstColumn="0" w:lastRowLastColumn="0"/>
            </w:pPr>
            <w:r>
              <w:t>Delivery is the implementation of the student’s personalised/individualised learning plan within a designated learning environment.</w:t>
            </w:r>
            <w:r w:rsidR="009F5E67">
              <w:t xml:space="preserve"> </w:t>
            </w:r>
            <w:r>
              <w:t>This in the main will be teacher and or education assistant time.</w:t>
            </w:r>
          </w:p>
        </w:tc>
      </w:tr>
      <w:tr w:rsidR="00590ADD" w14:paraId="2E7E26ED" w14:textId="77777777" w:rsidTr="00A22288">
        <w:tc>
          <w:tcPr>
            <w:cnfStyle w:val="001000000000" w:firstRow="0" w:lastRow="0" w:firstColumn="1" w:lastColumn="0" w:oddVBand="0" w:evenVBand="0" w:oddHBand="0" w:evenHBand="0" w:firstRowFirstColumn="0" w:firstRowLastColumn="0" w:lastRowFirstColumn="0" w:lastRowLastColumn="0"/>
            <w:tcW w:w="2263" w:type="dxa"/>
          </w:tcPr>
          <w:p w14:paraId="01D5615A" w14:textId="77777777" w:rsidR="00590ADD" w:rsidRDefault="00590ADD" w:rsidP="0092161C">
            <w:r>
              <w:t>4. Review:</w:t>
            </w:r>
          </w:p>
        </w:tc>
        <w:tc>
          <w:tcPr>
            <w:tcW w:w="6946" w:type="dxa"/>
          </w:tcPr>
          <w:p w14:paraId="72046AB2" w14:textId="77777777" w:rsidR="00590ADD" w:rsidRDefault="00590ADD" w:rsidP="0092161C">
            <w:pPr>
              <w:cnfStyle w:val="000000000000" w:firstRow="0" w:lastRow="0" w:firstColumn="0" w:lastColumn="0" w:oddVBand="0" w:evenVBand="0" w:oddHBand="0" w:evenHBand="0" w:firstRowFirstColumn="0" w:firstRowLastColumn="0" w:lastRowFirstColumn="0" w:lastRowLastColumn="0"/>
            </w:pPr>
            <w:r>
              <w:t>Review is the process undertaken by the class teacher and the school to formally assess the educational impact and adjust where necessary a student’s personalised/individualised learning plan.</w:t>
            </w:r>
          </w:p>
        </w:tc>
      </w:tr>
      <w:tr w:rsidR="00590ADD" w14:paraId="3D135CE0" w14:textId="77777777" w:rsidTr="00A22288">
        <w:tc>
          <w:tcPr>
            <w:cnfStyle w:val="001000000000" w:firstRow="0" w:lastRow="0" w:firstColumn="1" w:lastColumn="0" w:oddVBand="0" w:evenVBand="0" w:oddHBand="0" w:evenHBand="0" w:firstRowFirstColumn="0" w:firstRowLastColumn="0" w:lastRowFirstColumn="0" w:lastRowLastColumn="0"/>
            <w:tcW w:w="2263" w:type="dxa"/>
          </w:tcPr>
          <w:p w14:paraId="38A83108" w14:textId="77777777" w:rsidR="00590ADD" w:rsidRDefault="00590ADD" w:rsidP="0092161C">
            <w:r>
              <w:t>5. QTP:</w:t>
            </w:r>
          </w:p>
        </w:tc>
        <w:tc>
          <w:tcPr>
            <w:tcW w:w="6946" w:type="dxa"/>
          </w:tcPr>
          <w:p w14:paraId="276DDF11" w14:textId="77777777" w:rsidR="00590ADD" w:rsidRDefault="00590ADD" w:rsidP="0092161C">
            <w:pPr>
              <w:cnfStyle w:val="000000000000" w:firstRow="0" w:lastRow="0" w:firstColumn="0" w:lastColumn="0" w:oddVBand="0" w:evenVBand="0" w:oddHBand="0" w:evenHBand="0" w:firstRowFirstColumn="0" w:firstRowLastColumn="0" w:lastRowFirstColumn="0" w:lastRowLastColumn="0"/>
            </w:pPr>
            <w:r>
              <w:t>Quality Teaching Practice is what is professionally expected of a teacher and school in delivery of teaching and learning to all students including those whose learning is impacted by disability</w:t>
            </w:r>
          </w:p>
        </w:tc>
      </w:tr>
    </w:tbl>
    <w:p w14:paraId="7406376D" w14:textId="77777777" w:rsidR="00CA1E40" w:rsidRPr="00590ADD" w:rsidRDefault="00DF618C" w:rsidP="00116525">
      <w:r w:rsidRPr="00590ADD">
        <w:t>Each adjustment was, subsequently, further coded into one of these five categories. The penultimate adjustment summaries were circulated to the expert panel for feedback and will be considered further by the sub-committee before being forwarded to Professor Matthew Gray for Step 2 of the project. The Secretariat will also undertake a concurrent process to identify if any adjustments identified in the student profiles prepared by Monash University have been overlooked in this process, which should have been recorded in the adjustment summaries.</w:t>
      </w:r>
    </w:p>
    <w:p w14:paraId="56A32C6B" w14:textId="435E7001" w:rsidR="00590ADD" w:rsidRPr="00476D51" w:rsidRDefault="00FC4E52" w:rsidP="00476D51">
      <w:r w:rsidRPr="00590ADD">
        <w:t xml:space="preserve">In addition, </w:t>
      </w:r>
      <w:r w:rsidR="0072088E" w:rsidRPr="00590ADD">
        <w:t>to assist with streamlining costing</w:t>
      </w:r>
      <w:r w:rsidR="00426E6A" w:rsidRPr="00590ADD">
        <w:t xml:space="preserve"> estimation</w:t>
      </w:r>
      <w:r w:rsidR="0072088E" w:rsidRPr="00590ADD">
        <w:t xml:space="preserve">, </w:t>
      </w:r>
      <w:r w:rsidRPr="00590ADD">
        <w:t xml:space="preserve">the 16 different people identified as making the adjustments have been classified into </w:t>
      </w:r>
      <w:r w:rsidR="00CA1E40" w:rsidRPr="00590ADD">
        <w:t>six</w:t>
      </w:r>
      <w:r w:rsidRPr="00590ADD">
        <w:t xml:space="preserve"> </w:t>
      </w:r>
      <w:r w:rsidR="00CA1E40" w:rsidRPr="00590ADD">
        <w:t xml:space="preserve">hierarchical </w:t>
      </w:r>
      <w:r w:rsidRPr="00590ADD">
        <w:t xml:space="preserve">levels of </w:t>
      </w:r>
      <w:r w:rsidR="00CA1E40" w:rsidRPr="00590ADD">
        <w:t xml:space="preserve">expected </w:t>
      </w:r>
      <w:r w:rsidRPr="00590ADD">
        <w:t xml:space="preserve">salary </w:t>
      </w:r>
      <w:r w:rsidR="00CA1E40" w:rsidRPr="00590ADD">
        <w:t>from</w:t>
      </w:r>
      <w:r w:rsidRPr="00590ADD">
        <w:t xml:space="preserve"> senior management, </w:t>
      </w:r>
      <w:r w:rsidR="00CA1E40" w:rsidRPr="00590ADD">
        <w:t xml:space="preserve">professional, </w:t>
      </w:r>
      <w:r w:rsidRPr="00590ADD">
        <w:t xml:space="preserve">middle management, </w:t>
      </w:r>
      <w:r w:rsidR="00CA1E40" w:rsidRPr="00590ADD">
        <w:t xml:space="preserve">senior teacher, and class teacher to non-professional (see </w:t>
      </w:r>
      <w:r w:rsidR="00CA1E40" w:rsidRPr="001820F2">
        <w:t>Exhibit</w:t>
      </w:r>
      <w:r w:rsidR="00CA1E40" w:rsidRPr="00590ADD">
        <w:t xml:space="preserve"> </w:t>
      </w:r>
      <w:r w:rsidR="0072088E" w:rsidRPr="00590ADD">
        <w:t>4</w:t>
      </w:r>
      <w:r w:rsidR="00CA1E40" w:rsidRPr="00590ADD">
        <w:t>). The table also includes the</w:t>
      </w:r>
      <w:r w:rsidR="0072088E" w:rsidRPr="00590ADD">
        <w:t>ir</w:t>
      </w:r>
      <w:r w:rsidR="00CA1E40" w:rsidRPr="00590ADD">
        <w:t xml:space="preserve"> expected involvement in the process across the five adjustment categories.</w:t>
      </w:r>
    </w:p>
    <w:p w14:paraId="5CF213F2" w14:textId="038D1675" w:rsidR="00A51D80" w:rsidRPr="00A900C9" w:rsidRDefault="00CA1E40" w:rsidP="00A900C9">
      <w:pPr>
        <w:pStyle w:val="Caption"/>
      </w:pPr>
      <w:r w:rsidRPr="008F70E4">
        <w:t xml:space="preserve">Exhibit </w:t>
      </w:r>
      <w:r w:rsidR="002D4DBB" w:rsidRPr="008F70E4">
        <w:t>4</w:t>
      </w:r>
      <w:r w:rsidRPr="008F70E4">
        <w:t>. Levels of salary for those making adjustments</w:t>
      </w:r>
      <w:bookmarkStart w:id="18" w:name="_Hlk13748823"/>
    </w:p>
    <w:tbl>
      <w:tblPr>
        <w:tblStyle w:val="GridTable1Light-Accent1"/>
        <w:tblW w:w="8650" w:type="dxa"/>
        <w:tblLook w:val="04A0" w:firstRow="1" w:lastRow="0" w:firstColumn="1" w:lastColumn="0" w:noHBand="0" w:noVBand="1"/>
      </w:tblPr>
      <w:tblGrid>
        <w:gridCol w:w="2943"/>
        <w:gridCol w:w="2872"/>
        <w:gridCol w:w="2835"/>
      </w:tblGrid>
      <w:tr w:rsidR="00DD68E8" w:rsidRPr="00FC4E52" w14:paraId="2DAF116A" w14:textId="77777777" w:rsidTr="00A22288">
        <w:trPr>
          <w:cnfStyle w:val="100000000000" w:firstRow="1" w:lastRow="0" w:firstColumn="0" w:lastColumn="0" w:oddVBand="0" w:evenVBand="0" w:oddHBand="0" w:evenHBand="0" w:firstRowFirstColumn="0" w:firstRowLastColumn="0" w:lastRowFirstColumn="0" w:lastRowLastColumn="0"/>
          <w:trHeight w:val="601"/>
          <w:tblHeader/>
        </w:trPr>
        <w:tc>
          <w:tcPr>
            <w:cnfStyle w:val="001000000000" w:firstRow="0" w:lastRow="0" w:firstColumn="1" w:lastColumn="0" w:oddVBand="0" w:evenVBand="0" w:oddHBand="0" w:evenHBand="0" w:firstRowFirstColumn="0" w:firstRowLastColumn="0" w:lastRowFirstColumn="0" w:lastRowLastColumn="0"/>
            <w:tcW w:w="2943" w:type="dxa"/>
          </w:tcPr>
          <w:p w14:paraId="6AE927C3" w14:textId="77777777" w:rsidR="00DD68E8" w:rsidRPr="00A22288" w:rsidRDefault="00DD68E8" w:rsidP="00A22288">
            <w:bookmarkStart w:id="19" w:name="_Hlk9361770"/>
            <w:r w:rsidRPr="00A22288">
              <w:t>Person to make the adjustment</w:t>
            </w:r>
          </w:p>
        </w:tc>
        <w:tc>
          <w:tcPr>
            <w:tcW w:w="2872" w:type="dxa"/>
          </w:tcPr>
          <w:p w14:paraId="0DA76099" w14:textId="77777777" w:rsidR="00DD68E8" w:rsidRPr="00A22288" w:rsidRDefault="00DD68E8" w:rsidP="00A22288">
            <w:pPr>
              <w:cnfStyle w:val="100000000000" w:firstRow="1" w:lastRow="0" w:firstColumn="0" w:lastColumn="0" w:oddVBand="0" w:evenVBand="0" w:oddHBand="0" w:evenHBand="0" w:firstRowFirstColumn="0" w:firstRowLastColumn="0" w:lastRowFirstColumn="0" w:lastRowLastColumn="0"/>
            </w:pPr>
            <w:r w:rsidRPr="00A22288">
              <w:t>Adjustment required</w:t>
            </w:r>
          </w:p>
        </w:tc>
        <w:tc>
          <w:tcPr>
            <w:tcW w:w="2835" w:type="dxa"/>
          </w:tcPr>
          <w:p w14:paraId="693191B1" w14:textId="77777777" w:rsidR="00DD68E8" w:rsidRPr="00A22288" w:rsidRDefault="00DD68E8" w:rsidP="00A22288">
            <w:pPr>
              <w:cnfStyle w:val="100000000000" w:firstRow="1" w:lastRow="0" w:firstColumn="0" w:lastColumn="0" w:oddVBand="0" w:evenVBand="0" w:oddHBand="0" w:evenHBand="0" w:firstRowFirstColumn="0" w:firstRowLastColumn="0" w:lastRowFirstColumn="0" w:lastRowLastColumn="0"/>
            </w:pPr>
            <w:r w:rsidRPr="00A22288">
              <w:t>Employment level</w:t>
            </w:r>
          </w:p>
        </w:tc>
      </w:tr>
      <w:tr w:rsidR="00DD68E8" w:rsidRPr="00FC4E52" w14:paraId="6AD7791F" w14:textId="77777777" w:rsidTr="00A22288">
        <w:trPr>
          <w:trHeight w:val="351"/>
        </w:trPr>
        <w:tc>
          <w:tcPr>
            <w:cnfStyle w:val="001000000000" w:firstRow="0" w:lastRow="0" w:firstColumn="1" w:lastColumn="0" w:oddVBand="0" w:evenVBand="0" w:oddHBand="0" w:evenHBand="0" w:firstRowFirstColumn="0" w:firstRowLastColumn="0" w:lastRowFirstColumn="0" w:lastRowLastColumn="0"/>
            <w:tcW w:w="2943" w:type="dxa"/>
          </w:tcPr>
          <w:p w14:paraId="303BC861" w14:textId="77777777" w:rsidR="00DD68E8" w:rsidRPr="000970A8" w:rsidRDefault="00DD68E8" w:rsidP="0037089C">
            <w:r w:rsidRPr="000970A8">
              <w:t>Principal</w:t>
            </w:r>
          </w:p>
        </w:tc>
        <w:tc>
          <w:tcPr>
            <w:tcW w:w="2872" w:type="dxa"/>
          </w:tcPr>
          <w:p w14:paraId="008305E9" w14:textId="77777777" w:rsidR="00DD68E8" w:rsidRPr="000970A8" w:rsidRDefault="00DD68E8" w:rsidP="0037089C">
            <w:pPr>
              <w:cnfStyle w:val="000000000000" w:firstRow="0" w:lastRow="0" w:firstColumn="0" w:lastColumn="0" w:oddVBand="0" w:evenVBand="0" w:oddHBand="0" w:evenHBand="0" w:firstRowFirstColumn="0" w:firstRowLastColumn="0" w:lastRowFirstColumn="0" w:lastRowLastColumn="0"/>
            </w:pPr>
            <w:r w:rsidRPr="000970A8">
              <w:t>Planning, Review</w:t>
            </w:r>
          </w:p>
        </w:tc>
        <w:tc>
          <w:tcPr>
            <w:tcW w:w="2835" w:type="dxa"/>
          </w:tcPr>
          <w:p w14:paraId="3D8678DD" w14:textId="77777777" w:rsidR="00DD68E8" w:rsidRPr="000970A8" w:rsidRDefault="00DD68E8" w:rsidP="0037089C">
            <w:pPr>
              <w:cnfStyle w:val="000000000000" w:firstRow="0" w:lastRow="0" w:firstColumn="0" w:lastColumn="0" w:oddVBand="0" w:evenVBand="0" w:oddHBand="0" w:evenHBand="0" w:firstRowFirstColumn="0" w:firstRowLastColumn="0" w:lastRowFirstColumn="0" w:lastRowLastColumn="0"/>
            </w:pPr>
            <w:r w:rsidRPr="000970A8">
              <w:t>Senior management</w:t>
            </w:r>
          </w:p>
        </w:tc>
      </w:tr>
      <w:tr w:rsidR="00DD68E8" w:rsidRPr="00FC4E52" w14:paraId="2F078191" w14:textId="77777777" w:rsidTr="00A22288">
        <w:trPr>
          <w:trHeight w:val="70"/>
        </w:trPr>
        <w:tc>
          <w:tcPr>
            <w:cnfStyle w:val="001000000000" w:firstRow="0" w:lastRow="0" w:firstColumn="1" w:lastColumn="0" w:oddVBand="0" w:evenVBand="0" w:oddHBand="0" w:evenHBand="0" w:firstRowFirstColumn="0" w:firstRowLastColumn="0" w:lastRowFirstColumn="0" w:lastRowLastColumn="0"/>
            <w:tcW w:w="2943" w:type="dxa"/>
          </w:tcPr>
          <w:p w14:paraId="674E8076" w14:textId="77777777" w:rsidR="00DD68E8" w:rsidRPr="000970A8" w:rsidRDefault="00DD68E8" w:rsidP="0037089C">
            <w:r w:rsidRPr="000970A8">
              <w:t>Allied health (medical)</w:t>
            </w:r>
          </w:p>
        </w:tc>
        <w:tc>
          <w:tcPr>
            <w:tcW w:w="2872" w:type="dxa"/>
          </w:tcPr>
          <w:p w14:paraId="49A325C7" w14:textId="77777777" w:rsidR="00DD68E8" w:rsidRPr="000970A8" w:rsidRDefault="00DD68E8" w:rsidP="0037089C">
            <w:pPr>
              <w:cnfStyle w:val="000000000000" w:firstRow="0" w:lastRow="0" w:firstColumn="0" w:lastColumn="0" w:oddVBand="0" w:evenVBand="0" w:oddHBand="0" w:evenHBand="0" w:firstRowFirstColumn="0" w:firstRowLastColumn="0" w:lastRowFirstColumn="0" w:lastRowLastColumn="0"/>
            </w:pPr>
            <w:r w:rsidRPr="000970A8">
              <w:t>Planning, review</w:t>
            </w:r>
          </w:p>
        </w:tc>
        <w:tc>
          <w:tcPr>
            <w:tcW w:w="2835" w:type="dxa"/>
          </w:tcPr>
          <w:p w14:paraId="12ED2740" w14:textId="77777777" w:rsidR="00DD68E8" w:rsidRPr="000970A8" w:rsidRDefault="00DD68E8" w:rsidP="0037089C">
            <w:pPr>
              <w:cnfStyle w:val="000000000000" w:firstRow="0" w:lastRow="0" w:firstColumn="0" w:lastColumn="0" w:oddVBand="0" w:evenVBand="0" w:oddHBand="0" w:evenHBand="0" w:firstRowFirstColumn="0" w:firstRowLastColumn="0" w:lastRowFirstColumn="0" w:lastRowLastColumn="0"/>
            </w:pPr>
            <w:r w:rsidRPr="000970A8">
              <w:t>Professional</w:t>
            </w:r>
          </w:p>
        </w:tc>
      </w:tr>
      <w:tr w:rsidR="00DD68E8" w:rsidRPr="00FC4E52" w14:paraId="214E2DDA" w14:textId="77777777" w:rsidTr="00A22288">
        <w:trPr>
          <w:trHeight w:val="70"/>
        </w:trPr>
        <w:tc>
          <w:tcPr>
            <w:cnfStyle w:val="001000000000" w:firstRow="0" w:lastRow="0" w:firstColumn="1" w:lastColumn="0" w:oddVBand="0" w:evenVBand="0" w:oddHBand="0" w:evenHBand="0" w:firstRowFirstColumn="0" w:firstRowLastColumn="0" w:lastRowFirstColumn="0" w:lastRowLastColumn="0"/>
            <w:tcW w:w="2943" w:type="dxa"/>
          </w:tcPr>
          <w:p w14:paraId="4E025DCF" w14:textId="77777777" w:rsidR="00DD68E8" w:rsidRPr="000970A8" w:rsidRDefault="00DD68E8" w:rsidP="0037089C">
            <w:r w:rsidRPr="000970A8">
              <w:t>Occupational therapist</w:t>
            </w:r>
          </w:p>
        </w:tc>
        <w:tc>
          <w:tcPr>
            <w:tcW w:w="2872" w:type="dxa"/>
          </w:tcPr>
          <w:p w14:paraId="4BD5A8A3" w14:textId="12F1B425" w:rsidR="00DD68E8" w:rsidRPr="000970A8" w:rsidRDefault="00DD68E8" w:rsidP="0037089C">
            <w:pPr>
              <w:cnfStyle w:val="000000000000" w:firstRow="0" w:lastRow="0" w:firstColumn="0" w:lastColumn="0" w:oddVBand="0" w:evenVBand="0" w:oddHBand="0" w:evenHBand="0" w:firstRowFirstColumn="0" w:firstRowLastColumn="0" w:lastRowFirstColumn="0" w:lastRowLastColumn="0"/>
            </w:pPr>
            <w:r w:rsidRPr="000970A8">
              <w:t>Planning, Preparation, Delivery, Review</w:t>
            </w:r>
          </w:p>
        </w:tc>
        <w:tc>
          <w:tcPr>
            <w:tcW w:w="2835" w:type="dxa"/>
          </w:tcPr>
          <w:p w14:paraId="5EB35845" w14:textId="77777777" w:rsidR="00DD68E8" w:rsidRPr="000970A8" w:rsidRDefault="00DD68E8" w:rsidP="0037089C">
            <w:pPr>
              <w:cnfStyle w:val="000000000000" w:firstRow="0" w:lastRow="0" w:firstColumn="0" w:lastColumn="0" w:oddVBand="0" w:evenVBand="0" w:oddHBand="0" w:evenHBand="0" w:firstRowFirstColumn="0" w:firstRowLastColumn="0" w:lastRowFirstColumn="0" w:lastRowLastColumn="0"/>
            </w:pPr>
            <w:r w:rsidRPr="000970A8">
              <w:t xml:space="preserve">Professional </w:t>
            </w:r>
          </w:p>
        </w:tc>
      </w:tr>
      <w:tr w:rsidR="00DD68E8" w:rsidRPr="00FC4E52" w14:paraId="4A109275" w14:textId="77777777" w:rsidTr="00A22288">
        <w:trPr>
          <w:trHeight w:val="627"/>
        </w:trPr>
        <w:tc>
          <w:tcPr>
            <w:cnfStyle w:val="001000000000" w:firstRow="0" w:lastRow="0" w:firstColumn="1" w:lastColumn="0" w:oddVBand="0" w:evenVBand="0" w:oddHBand="0" w:evenHBand="0" w:firstRowFirstColumn="0" w:firstRowLastColumn="0" w:lastRowFirstColumn="0" w:lastRowLastColumn="0"/>
            <w:tcW w:w="2943" w:type="dxa"/>
          </w:tcPr>
          <w:p w14:paraId="4F41D56B" w14:textId="77777777" w:rsidR="00DD68E8" w:rsidRPr="000970A8" w:rsidRDefault="00DD68E8" w:rsidP="0037089C">
            <w:r w:rsidRPr="000970A8">
              <w:t>Physical therapist</w:t>
            </w:r>
          </w:p>
        </w:tc>
        <w:tc>
          <w:tcPr>
            <w:tcW w:w="2872" w:type="dxa"/>
          </w:tcPr>
          <w:p w14:paraId="2BA53FD1" w14:textId="5D98BAAB" w:rsidR="00DD68E8" w:rsidRPr="000970A8" w:rsidRDefault="00DD68E8" w:rsidP="0037089C">
            <w:pPr>
              <w:cnfStyle w:val="000000000000" w:firstRow="0" w:lastRow="0" w:firstColumn="0" w:lastColumn="0" w:oddVBand="0" w:evenVBand="0" w:oddHBand="0" w:evenHBand="0" w:firstRowFirstColumn="0" w:firstRowLastColumn="0" w:lastRowFirstColumn="0" w:lastRowLastColumn="0"/>
            </w:pPr>
            <w:r w:rsidRPr="000970A8">
              <w:t>Planning, Preparation, Delivery, Review</w:t>
            </w:r>
          </w:p>
        </w:tc>
        <w:tc>
          <w:tcPr>
            <w:tcW w:w="2835" w:type="dxa"/>
          </w:tcPr>
          <w:p w14:paraId="7D8DF583" w14:textId="77777777" w:rsidR="00DD68E8" w:rsidRPr="000970A8" w:rsidRDefault="00DD68E8" w:rsidP="0037089C">
            <w:pPr>
              <w:cnfStyle w:val="000000000000" w:firstRow="0" w:lastRow="0" w:firstColumn="0" w:lastColumn="0" w:oddVBand="0" w:evenVBand="0" w:oddHBand="0" w:evenHBand="0" w:firstRowFirstColumn="0" w:firstRowLastColumn="0" w:lastRowFirstColumn="0" w:lastRowLastColumn="0"/>
            </w:pPr>
            <w:r w:rsidRPr="000970A8">
              <w:t>Professional</w:t>
            </w:r>
          </w:p>
        </w:tc>
      </w:tr>
      <w:tr w:rsidR="00DD68E8" w:rsidRPr="00FC4E52" w14:paraId="6E9DCD30" w14:textId="77777777" w:rsidTr="00A22288">
        <w:trPr>
          <w:trHeight w:val="551"/>
        </w:trPr>
        <w:tc>
          <w:tcPr>
            <w:cnfStyle w:val="001000000000" w:firstRow="0" w:lastRow="0" w:firstColumn="1" w:lastColumn="0" w:oddVBand="0" w:evenVBand="0" w:oddHBand="0" w:evenHBand="0" w:firstRowFirstColumn="0" w:firstRowLastColumn="0" w:lastRowFirstColumn="0" w:lastRowLastColumn="0"/>
            <w:tcW w:w="2943" w:type="dxa"/>
          </w:tcPr>
          <w:p w14:paraId="78CF73AF" w14:textId="77777777" w:rsidR="00DD68E8" w:rsidRPr="000970A8" w:rsidRDefault="00DD68E8" w:rsidP="0037089C">
            <w:r w:rsidRPr="000970A8">
              <w:t>Speech therapist</w:t>
            </w:r>
          </w:p>
        </w:tc>
        <w:tc>
          <w:tcPr>
            <w:tcW w:w="2872" w:type="dxa"/>
          </w:tcPr>
          <w:p w14:paraId="4995F0F7" w14:textId="473E1A0C" w:rsidR="00DD68E8" w:rsidRPr="000970A8" w:rsidRDefault="00DD68E8" w:rsidP="0037089C">
            <w:pPr>
              <w:cnfStyle w:val="000000000000" w:firstRow="0" w:lastRow="0" w:firstColumn="0" w:lastColumn="0" w:oddVBand="0" w:evenVBand="0" w:oddHBand="0" w:evenHBand="0" w:firstRowFirstColumn="0" w:firstRowLastColumn="0" w:lastRowFirstColumn="0" w:lastRowLastColumn="0"/>
            </w:pPr>
            <w:r w:rsidRPr="000970A8">
              <w:t>Planning, Preparation, Delivery, Review</w:t>
            </w:r>
          </w:p>
        </w:tc>
        <w:tc>
          <w:tcPr>
            <w:tcW w:w="2835" w:type="dxa"/>
          </w:tcPr>
          <w:p w14:paraId="184A1F41" w14:textId="77777777" w:rsidR="00DD68E8" w:rsidRPr="000970A8" w:rsidRDefault="00DD68E8" w:rsidP="0037089C">
            <w:pPr>
              <w:cnfStyle w:val="000000000000" w:firstRow="0" w:lastRow="0" w:firstColumn="0" w:lastColumn="0" w:oddVBand="0" w:evenVBand="0" w:oddHBand="0" w:evenHBand="0" w:firstRowFirstColumn="0" w:firstRowLastColumn="0" w:lastRowFirstColumn="0" w:lastRowLastColumn="0"/>
            </w:pPr>
            <w:r w:rsidRPr="000970A8">
              <w:t>Professional</w:t>
            </w:r>
          </w:p>
        </w:tc>
      </w:tr>
      <w:tr w:rsidR="00DD68E8" w:rsidRPr="00FC4E52" w14:paraId="33A9D4FB" w14:textId="77777777" w:rsidTr="00A22288">
        <w:trPr>
          <w:trHeight w:val="578"/>
        </w:trPr>
        <w:tc>
          <w:tcPr>
            <w:cnfStyle w:val="001000000000" w:firstRow="0" w:lastRow="0" w:firstColumn="1" w:lastColumn="0" w:oddVBand="0" w:evenVBand="0" w:oddHBand="0" w:evenHBand="0" w:firstRowFirstColumn="0" w:firstRowLastColumn="0" w:lastRowFirstColumn="0" w:lastRowLastColumn="0"/>
            <w:tcW w:w="2943" w:type="dxa"/>
          </w:tcPr>
          <w:p w14:paraId="36D59CB4" w14:textId="77777777" w:rsidR="00DD68E8" w:rsidRPr="000970A8" w:rsidRDefault="00DD68E8" w:rsidP="0037089C">
            <w:r w:rsidRPr="000970A8">
              <w:t>School psychologist / counsellor</w:t>
            </w:r>
          </w:p>
        </w:tc>
        <w:tc>
          <w:tcPr>
            <w:tcW w:w="2872" w:type="dxa"/>
          </w:tcPr>
          <w:p w14:paraId="3BE97F61" w14:textId="77777777" w:rsidR="00DD68E8" w:rsidRPr="000970A8" w:rsidRDefault="00DD68E8" w:rsidP="0037089C">
            <w:pPr>
              <w:cnfStyle w:val="000000000000" w:firstRow="0" w:lastRow="0" w:firstColumn="0" w:lastColumn="0" w:oddVBand="0" w:evenVBand="0" w:oddHBand="0" w:evenHBand="0" w:firstRowFirstColumn="0" w:firstRowLastColumn="0" w:lastRowFirstColumn="0" w:lastRowLastColumn="0"/>
            </w:pPr>
            <w:r w:rsidRPr="000970A8">
              <w:t>Planning, Review</w:t>
            </w:r>
          </w:p>
        </w:tc>
        <w:tc>
          <w:tcPr>
            <w:tcW w:w="2835" w:type="dxa"/>
          </w:tcPr>
          <w:p w14:paraId="07C88BDA" w14:textId="77777777" w:rsidR="00DD68E8" w:rsidRPr="000970A8" w:rsidRDefault="00DD68E8" w:rsidP="0037089C">
            <w:pPr>
              <w:cnfStyle w:val="000000000000" w:firstRow="0" w:lastRow="0" w:firstColumn="0" w:lastColumn="0" w:oddVBand="0" w:evenVBand="0" w:oddHBand="0" w:evenHBand="0" w:firstRowFirstColumn="0" w:firstRowLastColumn="0" w:lastRowFirstColumn="0" w:lastRowLastColumn="0"/>
            </w:pPr>
            <w:r w:rsidRPr="000970A8">
              <w:t>Professional</w:t>
            </w:r>
          </w:p>
        </w:tc>
      </w:tr>
      <w:tr w:rsidR="00DD68E8" w:rsidRPr="00FC4E52" w14:paraId="50D0E551" w14:textId="77777777" w:rsidTr="00A22288">
        <w:trPr>
          <w:trHeight w:val="578"/>
        </w:trPr>
        <w:tc>
          <w:tcPr>
            <w:cnfStyle w:val="001000000000" w:firstRow="0" w:lastRow="0" w:firstColumn="1" w:lastColumn="0" w:oddVBand="0" w:evenVBand="0" w:oddHBand="0" w:evenHBand="0" w:firstRowFirstColumn="0" w:firstRowLastColumn="0" w:lastRowFirstColumn="0" w:lastRowLastColumn="0"/>
            <w:tcW w:w="2943" w:type="dxa"/>
          </w:tcPr>
          <w:p w14:paraId="155C7029" w14:textId="77777777" w:rsidR="00DD68E8" w:rsidRPr="000970A8" w:rsidRDefault="00DD68E8" w:rsidP="0037089C">
            <w:r w:rsidRPr="000970A8">
              <w:t>Deputy principal / executive</w:t>
            </w:r>
          </w:p>
        </w:tc>
        <w:tc>
          <w:tcPr>
            <w:tcW w:w="2872" w:type="dxa"/>
          </w:tcPr>
          <w:p w14:paraId="1647999B" w14:textId="77777777" w:rsidR="00DD68E8" w:rsidRPr="000970A8" w:rsidRDefault="00DD68E8" w:rsidP="0037089C">
            <w:pPr>
              <w:cnfStyle w:val="000000000000" w:firstRow="0" w:lastRow="0" w:firstColumn="0" w:lastColumn="0" w:oddVBand="0" w:evenVBand="0" w:oddHBand="0" w:evenHBand="0" w:firstRowFirstColumn="0" w:firstRowLastColumn="0" w:lastRowFirstColumn="0" w:lastRowLastColumn="0"/>
            </w:pPr>
            <w:r w:rsidRPr="000970A8">
              <w:t>Planning, Review</w:t>
            </w:r>
          </w:p>
        </w:tc>
        <w:tc>
          <w:tcPr>
            <w:tcW w:w="2835" w:type="dxa"/>
          </w:tcPr>
          <w:p w14:paraId="53DC9870" w14:textId="77777777" w:rsidR="00DD68E8" w:rsidRPr="000970A8" w:rsidRDefault="00DD68E8" w:rsidP="0037089C">
            <w:pPr>
              <w:cnfStyle w:val="000000000000" w:firstRow="0" w:lastRow="0" w:firstColumn="0" w:lastColumn="0" w:oddVBand="0" w:evenVBand="0" w:oddHBand="0" w:evenHBand="0" w:firstRowFirstColumn="0" w:firstRowLastColumn="0" w:lastRowFirstColumn="0" w:lastRowLastColumn="0"/>
            </w:pPr>
            <w:r w:rsidRPr="000970A8">
              <w:t>Middle management</w:t>
            </w:r>
          </w:p>
        </w:tc>
      </w:tr>
      <w:tr w:rsidR="00DD68E8" w:rsidRPr="00FC4E52" w14:paraId="199F0CEC" w14:textId="77777777" w:rsidTr="00A22288">
        <w:trPr>
          <w:trHeight w:val="478"/>
        </w:trPr>
        <w:tc>
          <w:tcPr>
            <w:cnfStyle w:val="001000000000" w:firstRow="0" w:lastRow="0" w:firstColumn="1" w:lastColumn="0" w:oddVBand="0" w:evenVBand="0" w:oddHBand="0" w:evenHBand="0" w:firstRowFirstColumn="0" w:firstRowLastColumn="0" w:lastRowFirstColumn="0" w:lastRowLastColumn="0"/>
            <w:tcW w:w="2943" w:type="dxa"/>
          </w:tcPr>
          <w:p w14:paraId="78FA2C17" w14:textId="77777777" w:rsidR="00DD68E8" w:rsidRPr="000970A8" w:rsidRDefault="00DD68E8" w:rsidP="0037089C">
            <w:r w:rsidRPr="000970A8">
              <w:t>Head of Faculty</w:t>
            </w:r>
          </w:p>
        </w:tc>
        <w:tc>
          <w:tcPr>
            <w:tcW w:w="2872" w:type="dxa"/>
          </w:tcPr>
          <w:p w14:paraId="307A5C20" w14:textId="77777777" w:rsidR="00DD68E8" w:rsidRPr="000970A8" w:rsidRDefault="00DD68E8" w:rsidP="0037089C">
            <w:pPr>
              <w:cnfStyle w:val="000000000000" w:firstRow="0" w:lastRow="0" w:firstColumn="0" w:lastColumn="0" w:oddVBand="0" w:evenVBand="0" w:oddHBand="0" w:evenHBand="0" w:firstRowFirstColumn="0" w:firstRowLastColumn="0" w:lastRowFirstColumn="0" w:lastRowLastColumn="0"/>
            </w:pPr>
            <w:r w:rsidRPr="000970A8">
              <w:t>Planning, Preparation, Delivery, Review</w:t>
            </w:r>
          </w:p>
        </w:tc>
        <w:tc>
          <w:tcPr>
            <w:tcW w:w="2835" w:type="dxa"/>
          </w:tcPr>
          <w:p w14:paraId="612D1582" w14:textId="77777777" w:rsidR="00DD68E8" w:rsidRPr="000970A8" w:rsidRDefault="00DD68E8" w:rsidP="0037089C">
            <w:pPr>
              <w:cnfStyle w:val="000000000000" w:firstRow="0" w:lastRow="0" w:firstColumn="0" w:lastColumn="0" w:oddVBand="0" w:evenVBand="0" w:oddHBand="0" w:evenHBand="0" w:firstRowFirstColumn="0" w:firstRowLastColumn="0" w:lastRowFirstColumn="0" w:lastRowLastColumn="0"/>
            </w:pPr>
            <w:r w:rsidRPr="000970A8">
              <w:t>Middle management</w:t>
            </w:r>
          </w:p>
        </w:tc>
      </w:tr>
      <w:tr w:rsidR="00DD68E8" w:rsidRPr="00FC4E52" w14:paraId="485CA11F" w14:textId="77777777" w:rsidTr="00A22288">
        <w:trPr>
          <w:trHeight w:val="770"/>
        </w:trPr>
        <w:tc>
          <w:tcPr>
            <w:cnfStyle w:val="001000000000" w:firstRow="0" w:lastRow="0" w:firstColumn="1" w:lastColumn="0" w:oddVBand="0" w:evenVBand="0" w:oddHBand="0" w:evenHBand="0" w:firstRowFirstColumn="0" w:firstRowLastColumn="0" w:lastRowFirstColumn="0" w:lastRowLastColumn="0"/>
            <w:tcW w:w="2943" w:type="dxa"/>
          </w:tcPr>
          <w:p w14:paraId="05BF7468" w14:textId="77777777" w:rsidR="00DD68E8" w:rsidRPr="000970A8" w:rsidRDefault="00DD68E8" w:rsidP="0037089C">
            <w:r w:rsidRPr="000970A8">
              <w:t>Subject specialist</w:t>
            </w:r>
          </w:p>
        </w:tc>
        <w:tc>
          <w:tcPr>
            <w:tcW w:w="2872" w:type="dxa"/>
          </w:tcPr>
          <w:p w14:paraId="1CE175E0" w14:textId="5020896C" w:rsidR="00DD68E8" w:rsidRPr="000970A8" w:rsidRDefault="00DD68E8" w:rsidP="0037089C">
            <w:pPr>
              <w:cnfStyle w:val="000000000000" w:firstRow="0" w:lastRow="0" w:firstColumn="0" w:lastColumn="0" w:oddVBand="0" w:evenVBand="0" w:oddHBand="0" w:evenHBand="0" w:firstRowFirstColumn="0" w:firstRowLastColumn="0" w:lastRowFirstColumn="0" w:lastRowLastColumn="0"/>
            </w:pPr>
            <w:r w:rsidRPr="000970A8">
              <w:t>Planning, Preparation, Delivery, Review</w:t>
            </w:r>
          </w:p>
        </w:tc>
        <w:tc>
          <w:tcPr>
            <w:tcW w:w="2835" w:type="dxa"/>
          </w:tcPr>
          <w:p w14:paraId="1073DFC7" w14:textId="77777777" w:rsidR="00DD68E8" w:rsidRPr="000970A8" w:rsidRDefault="00DD68E8" w:rsidP="0037089C">
            <w:pPr>
              <w:cnfStyle w:val="000000000000" w:firstRow="0" w:lastRow="0" w:firstColumn="0" w:lastColumn="0" w:oddVBand="0" w:evenVBand="0" w:oddHBand="0" w:evenHBand="0" w:firstRowFirstColumn="0" w:firstRowLastColumn="0" w:lastRowFirstColumn="0" w:lastRowLastColumn="0"/>
            </w:pPr>
            <w:r w:rsidRPr="000970A8">
              <w:t>Senior teacher</w:t>
            </w:r>
          </w:p>
        </w:tc>
      </w:tr>
      <w:tr w:rsidR="00DD68E8" w:rsidRPr="00FC4E52" w14:paraId="4C38A574" w14:textId="77777777" w:rsidTr="00A22288">
        <w:trPr>
          <w:trHeight w:val="664"/>
        </w:trPr>
        <w:tc>
          <w:tcPr>
            <w:cnfStyle w:val="001000000000" w:firstRow="0" w:lastRow="0" w:firstColumn="1" w:lastColumn="0" w:oddVBand="0" w:evenVBand="0" w:oddHBand="0" w:evenHBand="0" w:firstRowFirstColumn="0" w:firstRowLastColumn="0" w:lastRowFirstColumn="0" w:lastRowLastColumn="0"/>
            <w:tcW w:w="2943" w:type="dxa"/>
          </w:tcPr>
          <w:p w14:paraId="249DF536" w14:textId="77777777" w:rsidR="00DD68E8" w:rsidRPr="000970A8" w:rsidRDefault="00DD68E8" w:rsidP="0037089C">
            <w:r w:rsidRPr="000970A8">
              <w:t>Learning support / special education teacher</w:t>
            </w:r>
          </w:p>
        </w:tc>
        <w:tc>
          <w:tcPr>
            <w:tcW w:w="2872" w:type="dxa"/>
          </w:tcPr>
          <w:p w14:paraId="5AD4CF04" w14:textId="03888D87" w:rsidR="00DD68E8" w:rsidRPr="000970A8" w:rsidRDefault="00DD68E8" w:rsidP="0037089C">
            <w:pPr>
              <w:cnfStyle w:val="000000000000" w:firstRow="0" w:lastRow="0" w:firstColumn="0" w:lastColumn="0" w:oddVBand="0" w:evenVBand="0" w:oddHBand="0" w:evenHBand="0" w:firstRowFirstColumn="0" w:firstRowLastColumn="0" w:lastRowFirstColumn="0" w:lastRowLastColumn="0"/>
            </w:pPr>
            <w:r w:rsidRPr="000970A8">
              <w:t>Planning, Preparation, Delivery, Review</w:t>
            </w:r>
          </w:p>
        </w:tc>
        <w:tc>
          <w:tcPr>
            <w:tcW w:w="2835" w:type="dxa"/>
          </w:tcPr>
          <w:p w14:paraId="3116A159" w14:textId="77777777" w:rsidR="00DD68E8" w:rsidRPr="000970A8" w:rsidRDefault="00DD68E8" w:rsidP="0037089C">
            <w:pPr>
              <w:cnfStyle w:val="000000000000" w:firstRow="0" w:lastRow="0" w:firstColumn="0" w:lastColumn="0" w:oddVBand="0" w:evenVBand="0" w:oddHBand="0" w:evenHBand="0" w:firstRowFirstColumn="0" w:firstRowLastColumn="0" w:lastRowFirstColumn="0" w:lastRowLastColumn="0"/>
            </w:pPr>
            <w:r w:rsidRPr="000970A8">
              <w:t>Senior teacher</w:t>
            </w:r>
          </w:p>
        </w:tc>
      </w:tr>
      <w:tr w:rsidR="00DD68E8" w:rsidRPr="00FC4E52" w14:paraId="590FBC9D" w14:textId="77777777" w:rsidTr="00A22288">
        <w:trPr>
          <w:trHeight w:val="623"/>
        </w:trPr>
        <w:tc>
          <w:tcPr>
            <w:cnfStyle w:val="001000000000" w:firstRow="0" w:lastRow="0" w:firstColumn="1" w:lastColumn="0" w:oddVBand="0" w:evenVBand="0" w:oddHBand="0" w:evenHBand="0" w:firstRowFirstColumn="0" w:firstRowLastColumn="0" w:lastRowFirstColumn="0" w:lastRowLastColumn="0"/>
            <w:tcW w:w="2943" w:type="dxa"/>
          </w:tcPr>
          <w:p w14:paraId="34302FFA" w14:textId="77777777" w:rsidR="00DD68E8" w:rsidRPr="000970A8" w:rsidRDefault="00DD68E8" w:rsidP="0037089C">
            <w:r w:rsidRPr="000970A8">
              <w:t>Learning support coordinator</w:t>
            </w:r>
          </w:p>
        </w:tc>
        <w:tc>
          <w:tcPr>
            <w:tcW w:w="2872" w:type="dxa"/>
          </w:tcPr>
          <w:p w14:paraId="37AD65AF" w14:textId="28AA35E8" w:rsidR="00DD68E8" w:rsidRPr="000970A8" w:rsidRDefault="00DD68E8" w:rsidP="0037089C">
            <w:pPr>
              <w:cnfStyle w:val="000000000000" w:firstRow="0" w:lastRow="0" w:firstColumn="0" w:lastColumn="0" w:oddVBand="0" w:evenVBand="0" w:oddHBand="0" w:evenHBand="0" w:firstRowFirstColumn="0" w:firstRowLastColumn="0" w:lastRowFirstColumn="0" w:lastRowLastColumn="0"/>
            </w:pPr>
            <w:r w:rsidRPr="000970A8">
              <w:t>Planning, Preparation, Delivery, Review</w:t>
            </w:r>
          </w:p>
        </w:tc>
        <w:tc>
          <w:tcPr>
            <w:tcW w:w="2835" w:type="dxa"/>
          </w:tcPr>
          <w:p w14:paraId="1222B894" w14:textId="77777777" w:rsidR="00DD68E8" w:rsidRPr="000970A8" w:rsidRDefault="00DD68E8" w:rsidP="0037089C">
            <w:pPr>
              <w:cnfStyle w:val="000000000000" w:firstRow="0" w:lastRow="0" w:firstColumn="0" w:lastColumn="0" w:oddVBand="0" w:evenVBand="0" w:oddHBand="0" w:evenHBand="0" w:firstRowFirstColumn="0" w:firstRowLastColumn="0" w:lastRowFirstColumn="0" w:lastRowLastColumn="0"/>
            </w:pPr>
            <w:r w:rsidRPr="000970A8">
              <w:t>Senior teacher</w:t>
            </w:r>
          </w:p>
        </w:tc>
      </w:tr>
      <w:tr w:rsidR="00DD68E8" w:rsidRPr="00FC4E52" w14:paraId="6AB857EB" w14:textId="77777777" w:rsidTr="00A22288">
        <w:trPr>
          <w:trHeight w:val="391"/>
        </w:trPr>
        <w:tc>
          <w:tcPr>
            <w:cnfStyle w:val="001000000000" w:firstRow="0" w:lastRow="0" w:firstColumn="1" w:lastColumn="0" w:oddVBand="0" w:evenVBand="0" w:oddHBand="0" w:evenHBand="0" w:firstRowFirstColumn="0" w:firstRowLastColumn="0" w:lastRowFirstColumn="0" w:lastRowLastColumn="0"/>
            <w:tcW w:w="2943" w:type="dxa"/>
          </w:tcPr>
          <w:p w14:paraId="4BC3AB60" w14:textId="77777777" w:rsidR="00DD68E8" w:rsidRPr="000970A8" w:rsidRDefault="00DD68E8" w:rsidP="0037089C">
            <w:r w:rsidRPr="000970A8">
              <w:t>Visiting teacher</w:t>
            </w:r>
          </w:p>
        </w:tc>
        <w:tc>
          <w:tcPr>
            <w:tcW w:w="2872" w:type="dxa"/>
          </w:tcPr>
          <w:p w14:paraId="2C9261A3" w14:textId="77777777" w:rsidR="00DD68E8" w:rsidRPr="000970A8" w:rsidRDefault="00DD68E8" w:rsidP="0037089C">
            <w:pPr>
              <w:cnfStyle w:val="000000000000" w:firstRow="0" w:lastRow="0" w:firstColumn="0" w:lastColumn="0" w:oddVBand="0" w:evenVBand="0" w:oddHBand="0" w:evenHBand="0" w:firstRowFirstColumn="0" w:firstRowLastColumn="0" w:lastRowFirstColumn="0" w:lastRowLastColumn="0"/>
            </w:pPr>
            <w:r w:rsidRPr="000970A8">
              <w:t>Planning, Review</w:t>
            </w:r>
          </w:p>
        </w:tc>
        <w:tc>
          <w:tcPr>
            <w:tcW w:w="2835" w:type="dxa"/>
          </w:tcPr>
          <w:p w14:paraId="06B862F0" w14:textId="77777777" w:rsidR="00DD68E8" w:rsidRPr="000970A8" w:rsidRDefault="00DD68E8" w:rsidP="0037089C">
            <w:pPr>
              <w:cnfStyle w:val="000000000000" w:firstRow="0" w:lastRow="0" w:firstColumn="0" w:lastColumn="0" w:oddVBand="0" w:evenVBand="0" w:oddHBand="0" w:evenHBand="0" w:firstRowFirstColumn="0" w:firstRowLastColumn="0" w:lastRowFirstColumn="0" w:lastRowLastColumn="0"/>
            </w:pPr>
            <w:r w:rsidRPr="000970A8">
              <w:t>Senior teacher</w:t>
            </w:r>
          </w:p>
        </w:tc>
      </w:tr>
      <w:tr w:rsidR="00DD68E8" w:rsidRPr="00FC4E52" w14:paraId="661CF964" w14:textId="77777777" w:rsidTr="00A22288">
        <w:trPr>
          <w:trHeight w:val="653"/>
        </w:trPr>
        <w:tc>
          <w:tcPr>
            <w:cnfStyle w:val="001000000000" w:firstRow="0" w:lastRow="0" w:firstColumn="1" w:lastColumn="0" w:oddVBand="0" w:evenVBand="0" w:oddHBand="0" w:evenHBand="0" w:firstRowFirstColumn="0" w:firstRowLastColumn="0" w:lastRowFirstColumn="0" w:lastRowLastColumn="0"/>
            <w:tcW w:w="2943" w:type="dxa"/>
          </w:tcPr>
          <w:p w14:paraId="3D11BE32" w14:textId="77777777" w:rsidR="00DD68E8" w:rsidRPr="000970A8" w:rsidRDefault="00DD68E8" w:rsidP="0037089C">
            <w:r w:rsidRPr="000970A8">
              <w:t>Class Teacher</w:t>
            </w:r>
          </w:p>
        </w:tc>
        <w:tc>
          <w:tcPr>
            <w:tcW w:w="2872" w:type="dxa"/>
          </w:tcPr>
          <w:p w14:paraId="6CBA4640" w14:textId="24E2D229" w:rsidR="00DD68E8" w:rsidRPr="000970A8" w:rsidRDefault="00DD68E8" w:rsidP="0037089C">
            <w:pPr>
              <w:cnfStyle w:val="000000000000" w:firstRow="0" w:lastRow="0" w:firstColumn="0" w:lastColumn="0" w:oddVBand="0" w:evenVBand="0" w:oddHBand="0" w:evenHBand="0" w:firstRowFirstColumn="0" w:firstRowLastColumn="0" w:lastRowFirstColumn="0" w:lastRowLastColumn="0"/>
            </w:pPr>
            <w:r w:rsidRPr="000970A8">
              <w:t xml:space="preserve">Planning, Preparation, Delivery, Review </w:t>
            </w:r>
          </w:p>
        </w:tc>
        <w:tc>
          <w:tcPr>
            <w:tcW w:w="2835" w:type="dxa"/>
          </w:tcPr>
          <w:p w14:paraId="4125E708" w14:textId="77777777" w:rsidR="00DD68E8" w:rsidRPr="000970A8" w:rsidRDefault="00DD68E8" w:rsidP="0037089C">
            <w:pPr>
              <w:cnfStyle w:val="000000000000" w:firstRow="0" w:lastRow="0" w:firstColumn="0" w:lastColumn="0" w:oddVBand="0" w:evenVBand="0" w:oddHBand="0" w:evenHBand="0" w:firstRowFirstColumn="0" w:firstRowLastColumn="0" w:lastRowFirstColumn="0" w:lastRowLastColumn="0"/>
            </w:pPr>
            <w:r w:rsidRPr="000970A8">
              <w:t>Class teacher</w:t>
            </w:r>
          </w:p>
        </w:tc>
      </w:tr>
      <w:tr w:rsidR="00DD68E8" w:rsidRPr="00FC4E52" w14:paraId="76DAF849" w14:textId="77777777" w:rsidTr="00A22288">
        <w:trPr>
          <w:trHeight w:val="421"/>
        </w:trPr>
        <w:tc>
          <w:tcPr>
            <w:cnfStyle w:val="001000000000" w:firstRow="0" w:lastRow="0" w:firstColumn="1" w:lastColumn="0" w:oddVBand="0" w:evenVBand="0" w:oddHBand="0" w:evenHBand="0" w:firstRowFirstColumn="0" w:firstRowLastColumn="0" w:lastRowFirstColumn="0" w:lastRowLastColumn="0"/>
            <w:tcW w:w="2943" w:type="dxa"/>
          </w:tcPr>
          <w:p w14:paraId="00986938" w14:textId="77777777" w:rsidR="00DD68E8" w:rsidRPr="000970A8" w:rsidRDefault="00DD68E8" w:rsidP="0037089C">
            <w:r w:rsidRPr="000970A8">
              <w:t>Social worker / welfare</w:t>
            </w:r>
          </w:p>
        </w:tc>
        <w:tc>
          <w:tcPr>
            <w:tcW w:w="2872" w:type="dxa"/>
          </w:tcPr>
          <w:p w14:paraId="72092E6E" w14:textId="77777777" w:rsidR="00DD68E8" w:rsidRPr="000970A8" w:rsidRDefault="00DD68E8" w:rsidP="0037089C">
            <w:pPr>
              <w:cnfStyle w:val="000000000000" w:firstRow="0" w:lastRow="0" w:firstColumn="0" w:lastColumn="0" w:oddVBand="0" w:evenVBand="0" w:oddHBand="0" w:evenHBand="0" w:firstRowFirstColumn="0" w:firstRowLastColumn="0" w:lastRowFirstColumn="0" w:lastRowLastColumn="0"/>
            </w:pPr>
            <w:r w:rsidRPr="000970A8">
              <w:t>Planning, Review</w:t>
            </w:r>
          </w:p>
        </w:tc>
        <w:tc>
          <w:tcPr>
            <w:tcW w:w="2835" w:type="dxa"/>
          </w:tcPr>
          <w:p w14:paraId="65472ECA" w14:textId="7AFB7BCA" w:rsidR="00DD68E8" w:rsidRPr="000970A8" w:rsidRDefault="00063D58" w:rsidP="0037089C">
            <w:pPr>
              <w:cnfStyle w:val="000000000000" w:firstRow="0" w:lastRow="0" w:firstColumn="0" w:lastColumn="0" w:oddVBand="0" w:evenVBand="0" w:oddHBand="0" w:evenHBand="0" w:firstRowFirstColumn="0" w:firstRowLastColumn="0" w:lastRowFirstColumn="0" w:lastRowLastColumn="0"/>
            </w:pPr>
            <w:r>
              <w:t>P</w:t>
            </w:r>
            <w:r w:rsidR="00DD68E8" w:rsidRPr="000970A8">
              <w:t>rofessional</w:t>
            </w:r>
          </w:p>
        </w:tc>
      </w:tr>
      <w:tr w:rsidR="00DD68E8" w:rsidRPr="00FC4E52" w14:paraId="4AFCDDB5" w14:textId="77777777" w:rsidTr="00A22288">
        <w:trPr>
          <w:trHeight w:val="73"/>
        </w:trPr>
        <w:tc>
          <w:tcPr>
            <w:cnfStyle w:val="001000000000" w:firstRow="0" w:lastRow="0" w:firstColumn="1" w:lastColumn="0" w:oddVBand="0" w:evenVBand="0" w:oddHBand="0" w:evenHBand="0" w:firstRowFirstColumn="0" w:firstRowLastColumn="0" w:lastRowFirstColumn="0" w:lastRowLastColumn="0"/>
            <w:tcW w:w="2943" w:type="dxa"/>
          </w:tcPr>
          <w:p w14:paraId="497400DB" w14:textId="77777777" w:rsidR="00DD68E8" w:rsidRPr="000970A8" w:rsidRDefault="00DD68E8" w:rsidP="0037089C">
            <w:r w:rsidRPr="000970A8">
              <w:t>Education Assistant</w:t>
            </w:r>
          </w:p>
        </w:tc>
        <w:tc>
          <w:tcPr>
            <w:tcW w:w="2872" w:type="dxa"/>
          </w:tcPr>
          <w:p w14:paraId="0251A09D" w14:textId="77777777" w:rsidR="00DD68E8" w:rsidRPr="000970A8" w:rsidRDefault="00DD68E8" w:rsidP="0037089C">
            <w:pPr>
              <w:cnfStyle w:val="000000000000" w:firstRow="0" w:lastRow="0" w:firstColumn="0" w:lastColumn="0" w:oddVBand="0" w:evenVBand="0" w:oddHBand="0" w:evenHBand="0" w:firstRowFirstColumn="0" w:firstRowLastColumn="0" w:lastRowFirstColumn="0" w:lastRowLastColumn="0"/>
            </w:pPr>
            <w:r w:rsidRPr="000970A8">
              <w:t>Delivery, Review</w:t>
            </w:r>
          </w:p>
        </w:tc>
        <w:tc>
          <w:tcPr>
            <w:tcW w:w="2835" w:type="dxa"/>
          </w:tcPr>
          <w:p w14:paraId="108B4C5A" w14:textId="77777777" w:rsidR="00DD68E8" w:rsidRPr="000970A8" w:rsidRDefault="00DD68E8" w:rsidP="0037089C">
            <w:pPr>
              <w:cnfStyle w:val="000000000000" w:firstRow="0" w:lastRow="0" w:firstColumn="0" w:lastColumn="0" w:oddVBand="0" w:evenVBand="0" w:oddHBand="0" w:evenHBand="0" w:firstRowFirstColumn="0" w:firstRowLastColumn="0" w:lastRowFirstColumn="0" w:lastRowLastColumn="0"/>
            </w:pPr>
            <w:r w:rsidRPr="000970A8">
              <w:t>Non-professional</w:t>
            </w:r>
          </w:p>
        </w:tc>
      </w:tr>
      <w:tr w:rsidR="00DD68E8" w:rsidRPr="00FC4E52" w14:paraId="4DE5BD37" w14:textId="77777777" w:rsidTr="00A22288">
        <w:trPr>
          <w:trHeight w:val="610"/>
        </w:trPr>
        <w:tc>
          <w:tcPr>
            <w:cnfStyle w:val="001000000000" w:firstRow="0" w:lastRow="0" w:firstColumn="1" w:lastColumn="0" w:oddVBand="0" w:evenVBand="0" w:oddHBand="0" w:evenHBand="0" w:firstRowFirstColumn="0" w:firstRowLastColumn="0" w:lastRowFirstColumn="0" w:lastRowLastColumn="0"/>
            <w:tcW w:w="2943" w:type="dxa"/>
          </w:tcPr>
          <w:p w14:paraId="61D23E65" w14:textId="77777777" w:rsidR="00DD68E8" w:rsidRPr="000970A8" w:rsidRDefault="00DD68E8" w:rsidP="0037089C">
            <w:r w:rsidRPr="000970A8">
              <w:t>Parents / carers / case manager</w:t>
            </w:r>
          </w:p>
        </w:tc>
        <w:tc>
          <w:tcPr>
            <w:tcW w:w="2872" w:type="dxa"/>
          </w:tcPr>
          <w:p w14:paraId="59B09A22" w14:textId="77777777" w:rsidR="00DD68E8" w:rsidRPr="000970A8" w:rsidRDefault="00DD68E8" w:rsidP="0037089C">
            <w:pPr>
              <w:cnfStyle w:val="000000000000" w:firstRow="0" w:lastRow="0" w:firstColumn="0" w:lastColumn="0" w:oddVBand="0" w:evenVBand="0" w:oddHBand="0" w:evenHBand="0" w:firstRowFirstColumn="0" w:firstRowLastColumn="0" w:lastRowFirstColumn="0" w:lastRowLastColumn="0"/>
            </w:pPr>
            <w:r w:rsidRPr="000970A8">
              <w:t>Planning, Review</w:t>
            </w:r>
          </w:p>
        </w:tc>
        <w:tc>
          <w:tcPr>
            <w:tcW w:w="2835" w:type="dxa"/>
          </w:tcPr>
          <w:p w14:paraId="6715E457" w14:textId="77777777" w:rsidR="00DD68E8" w:rsidRPr="000970A8" w:rsidRDefault="00DD68E8" w:rsidP="0037089C">
            <w:pPr>
              <w:cnfStyle w:val="000000000000" w:firstRow="0" w:lastRow="0" w:firstColumn="0" w:lastColumn="0" w:oddVBand="0" w:evenVBand="0" w:oddHBand="0" w:evenHBand="0" w:firstRowFirstColumn="0" w:firstRowLastColumn="0" w:lastRowFirstColumn="0" w:lastRowLastColumn="0"/>
            </w:pPr>
            <w:r w:rsidRPr="000970A8">
              <w:t>Not paid by school</w:t>
            </w:r>
          </w:p>
        </w:tc>
      </w:tr>
    </w:tbl>
    <w:p w14:paraId="2A637835" w14:textId="5F1A5DAA" w:rsidR="0072088E" w:rsidRPr="00621EEE" w:rsidRDefault="00621EEE" w:rsidP="000209A8">
      <w:pPr>
        <w:pStyle w:val="Heading1"/>
      </w:pPr>
      <w:bookmarkStart w:id="20" w:name="_Toc39656956"/>
      <w:bookmarkEnd w:id="18"/>
      <w:r>
        <w:t>FINAL OBSERVATIONS</w:t>
      </w:r>
      <w:bookmarkEnd w:id="20"/>
    </w:p>
    <w:p w14:paraId="5CCFBF0F" w14:textId="269DF942" w:rsidR="003C50CC" w:rsidRDefault="003C50CC" w:rsidP="00476D51">
      <w:r>
        <w:t xml:space="preserve">Part 1 of this project aimed to identify best practice adjustments for learners with disability, currently being supported through funding for the three NCCD levels of need. </w:t>
      </w:r>
      <w:r w:rsidR="001B1EC4">
        <w:t>Supported by an expert panel and u</w:t>
      </w:r>
      <w:r>
        <w:t xml:space="preserve">sing a professional </w:t>
      </w:r>
      <w:r w:rsidR="001B1EC4">
        <w:t>judgement</w:t>
      </w:r>
      <w:r>
        <w:t xml:space="preserve"> methodology, 39 expert practitioners from across all jurisdictions participated in identify</w:t>
      </w:r>
      <w:r w:rsidR="0001281D">
        <w:t>ing</w:t>
      </w:r>
      <w:r>
        <w:t xml:space="preserve"> adjustments independently</w:t>
      </w:r>
      <w:r w:rsidR="0001281D">
        <w:t>,</w:t>
      </w:r>
      <w:r>
        <w:t xml:space="preserve"> and then by working collaboratively to seek consensus. </w:t>
      </w:r>
      <w:r w:rsidR="001B1EC4">
        <w:t>This resulted in the finalising of best practice reasonable adjustments for 24 student profiles</w:t>
      </w:r>
      <w:r w:rsidR="00A22288">
        <w:t>.</w:t>
      </w:r>
      <w:r w:rsidR="00490B2A">
        <w:t xml:space="preserve"> These will be used in Part 2 </w:t>
      </w:r>
      <w:r w:rsidR="00490B2A" w:rsidRPr="006D6899">
        <w:t xml:space="preserve">to </w:t>
      </w:r>
      <w:r w:rsidR="00426E6A">
        <w:t>estimate</w:t>
      </w:r>
      <w:r w:rsidR="00490B2A" w:rsidRPr="006D6899">
        <w:t xml:space="preserve"> relative loadings and differences across the broad NCCD categories </w:t>
      </w:r>
      <w:r w:rsidR="00490B2A">
        <w:t xml:space="preserve">and </w:t>
      </w:r>
      <w:r w:rsidR="00426E6A">
        <w:t>estimate the</w:t>
      </w:r>
      <w:r w:rsidR="00490B2A" w:rsidRPr="006D6899">
        <w:t xml:space="preserve"> costs of the adjustments for each student </w:t>
      </w:r>
      <w:r w:rsidR="00490B2A">
        <w:t>to</w:t>
      </w:r>
      <w:r w:rsidR="00490B2A" w:rsidRPr="006D6899">
        <w:t xml:space="preserve"> be calculated</w:t>
      </w:r>
      <w:r w:rsidR="00A900C9">
        <w:t>.</w:t>
      </w:r>
    </w:p>
    <w:p w14:paraId="1BE1B7CF" w14:textId="36938849" w:rsidR="00F02645" w:rsidRDefault="00490B2A" w:rsidP="00A44CD5">
      <w:r>
        <w:t>Based on the Part 1 process to develop the final adjustments, t</w:t>
      </w:r>
      <w:r w:rsidR="00293B90">
        <w:t>he following</w:t>
      </w:r>
      <w:r w:rsidR="00581F91">
        <w:t xml:space="preserve"> </w:t>
      </w:r>
      <w:r w:rsidR="00293B90">
        <w:t xml:space="preserve">recommendations are provided for consideration when undertaking Part 2 of this </w:t>
      </w:r>
      <w:r w:rsidR="00293B90" w:rsidRPr="00293B90">
        <w:t xml:space="preserve">project to </w:t>
      </w:r>
      <w:r w:rsidR="0001281D">
        <w:t>quality assure the</w:t>
      </w:r>
      <w:r w:rsidR="00293B90" w:rsidRPr="00293B90">
        <w:t xml:space="preserve"> reliability and validity of the results</w:t>
      </w:r>
      <w:r w:rsidR="00722D70">
        <w:t>:</w:t>
      </w:r>
    </w:p>
    <w:p w14:paraId="3658C628" w14:textId="0C51DFBB" w:rsidR="00F02645" w:rsidRPr="00596AB6" w:rsidRDefault="00F02645" w:rsidP="00596AB6">
      <w:pPr>
        <w:pStyle w:val="ListParagraph"/>
      </w:pPr>
      <w:bookmarkStart w:id="21" w:name="_Hlk15383365"/>
      <w:r w:rsidRPr="00596AB6">
        <w:t>The</w:t>
      </w:r>
      <w:r w:rsidR="00063D58" w:rsidRPr="00596AB6">
        <w:t xml:space="preserve"> issues identified by participants and the expert panel</w:t>
      </w:r>
      <w:r w:rsidRPr="00596AB6">
        <w:t xml:space="preserve"> may impose limitations on the reliability of the data and will need to be considered carefully when undertaking the costing </w:t>
      </w:r>
      <w:r w:rsidR="00426E6A" w:rsidRPr="00596AB6">
        <w:t xml:space="preserve">estimation </w:t>
      </w:r>
      <w:r w:rsidRPr="00596AB6">
        <w:t>stage.</w:t>
      </w:r>
    </w:p>
    <w:bookmarkEnd w:id="21"/>
    <w:p w14:paraId="3107CF1D" w14:textId="5B93BD4E" w:rsidR="00F02645" w:rsidRPr="00596AB6" w:rsidRDefault="00F02645" w:rsidP="00596AB6">
      <w:pPr>
        <w:pStyle w:val="ListParagraph"/>
      </w:pPr>
      <w:r w:rsidRPr="00596AB6">
        <w:t>It was noted by participants that a number of the personnel undertaking the adjustments might be employed in different roles and acting concurrently. Decisions on how to treat these for funding purposes need consideration of the activity to identify any potential overlap of function</w:t>
      </w:r>
      <w:r w:rsidR="00581F91" w:rsidRPr="00596AB6">
        <w:t xml:space="preserve"> and potential double costing</w:t>
      </w:r>
      <w:r w:rsidRPr="00596AB6">
        <w:t xml:space="preserve">. </w:t>
      </w:r>
    </w:p>
    <w:p w14:paraId="1AC8EAB4" w14:textId="77777777" w:rsidR="00F02645" w:rsidRPr="00596AB6" w:rsidRDefault="00F02645" w:rsidP="00596AB6">
      <w:pPr>
        <w:pStyle w:val="ListParagraph"/>
      </w:pPr>
      <w:r w:rsidRPr="00596AB6">
        <w:t>While a consensus was reached by the practitioners on potential best practice adjustments there was still significant differences in opinions from within the respondents.</w:t>
      </w:r>
    </w:p>
    <w:p w14:paraId="0AE56BEB" w14:textId="73E536B4" w:rsidR="00F02645" w:rsidRPr="00596AB6" w:rsidRDefault="00F02645" w:rsidP="00596AB6">
      <w:pPr>
        <w:pStyle w:val="ListParagraph"/>
      </w:pPr>
      <w:r w:rsidRPr="00596AB6">
        <w:t xml:space="preserve">Decisions regarding what constitutes ‘best practice’ for supporting learners with disability are constantly changing and, therefore, it is important to acknowledge that these adjustments are based on </w:t>
      </w:r>
      <w:r w:rsidR="008F70E4" w:rsidRPr="00596AB6">
        <w:t>‘</w:t>
      </w:r>
      <w:r w:rsidRPr="00596AB6">
        <w:t>current</w:t>
      </w:r>
      <w:r w:rsidR="008F70E4" w:rsidRPr="00596AB6">
        <w:t>’</w:t>
      </w:r>
      <w:r w:rsidRPr="00596AB6">
        <w:t xml:space="preserve"> ideas of best practice</w:t>
      </w:r>
    </w:p>
    <w:p w14:paraId="0E25ABA7" w14:textId="4C971417" w:rsidR="00F02645" w:rsidRPr="00596AB6" w:rsidRDefault="00F02645" w:rsidP="00596AB6">
      <w:pPr>
        <w:pStyle w:val="ListParagraph"/>
      </w:pPr>
      <w:r w:rsidRPr="00596AB6">
        <w:t>Understanding of what constitutes a ‘reasonable’ adjustment may vary according to the context and availability of resources.</w:t>
      </w:r>
    </w:p>
    <w:p w14:paraId="5BA01218" w14:textId="4245FB44" w:rsidR="00D45F32" w:rsidRPr="00596AB6" w:rsidRDefault="00F02645" w:rsidP="00596AB6">
      <w:pPr>
        <w:pStyle w:val="ListParagraph"/>
      </w:pPr>
      <w:r w:rsidRPr="00596AB6">
        <w:t xml:space="preserve">Recommendations of best practice reasonable adjustments were based on an assumption that effective inclusive practices were well established and that all forms of resourcing including manpower and materials would be readily available. Clearly, this may not be the case in many contexts and should be identified as a limitation </w:t>
      </w:r>
      <w:r w:rsidR="00581F91" w:rsidRPr="00596AB6">
        <w:t>i</w:t>
      </w:r>
      <w:r w:rsidRPr="00596AB6">
        <w:t xml:space="preserve">n the costing </w:t>
      </w:r>
      <w:r w:rsidR="00426E6A" w:rsidRPr="00596AB6">
        <w:t xml:space="preserve">estimation </w:t>
      </w:r>
      <w:r w:rsidRPr="00596AB6">
        <w:t xml:space="preserve">process. </w:t>
      </w:r>
    </w:p>
    <w:p w14:paraId="2CB94705" w14:textId="3EEB207F" w:rsidR="00A51D80" w:rsidRPr="00EB0B72" w:rsidRDefault="005159A6" w:rsidP="000209A8">
      <w:pPr>
        <w:pStyle w:val="Heading1"/>
      </w:pPr>
      <w:bookmarkStart w:id="22" w:name="_Toc39044314"/>
      <w:bookmarkStart w:id="23" w:name="_Toc39047093"/>
      <w:bookmarkStart w:id="24" w:name="_Toc39656957"/>
      <w:bookmarkEnd w:id="22"/>
      <w:bookmarkEnd w:id="23"/>
      <w:bookmarkEnd w:id="19"/>
      <w:r>
        <w:t>REFERENCES</w:t>
      </w:r>
      <w:bookmarkEnd w:id="24"/>
    </w:p>
    <w:p w14:paraId="5AE64615" w14:textId="1A72D2E1" w:rsidR="00A51D80" w:rsidRPr="00CA1E40" w:rsidRDefault="00A51D80" w:rsidP="0037089C">
      <w:r w:rsidRPr="00CA1E40">
        <w:rPr>
          <w:rFonts w:eastAsia="Calibri"/>
          <w:lang w:bidi="en-AU"/>
        </w:rPr>
        <w:t>Guthrie, James &amp; Richard Rothstein. (1999). Enabling ‘Adequacy’ to Achieve Reality:</w:t>
      </w:r>
      <w:r w:rsidRPr="00CA1E40">
        <w:t xml:space="preserve"> </w:t>
      </w:r>
      <w:r w:rsidR="0089142F">
        <w:rPr>
          <w:rFonts w:eastAsia="Calibri"/>
          <w:lang w:bidi="en-AU"/>
        </w:rPr>
        <w:t xml:space="preserve">Translating </w:t>
      </w:r>
      <w:r w:rsidRPr="00CA1E40">
        <w:rPr>
          <w:rFonts w:eastAsia="Calibri"/>
          <w:lang w:bidi="en-AU"/>
        </w:rPr>
        <w:t xml:space="preserve">Adequacy into State School Finance Distribution Arrangements. </w:t>
      </w:r>
    </w:p>
    <w:p w14:paraId="5CBDA85F" w14:textId="1D99E6C7" w:rsidR="009876BC" w:rsidRDefault="00A51D80" w:rsidP="0037089C">
      <w:pPr>
        <w:rPr>
          <w:rFonts w:eastAsia="Calibri"/>
          <w:lang w:bidi="en-AU"/>
        </w:rPr>
      </w:pPr>
      <w:r w:rsidRPr="00CA1E40">
        <w:rPr>
          <w:rFonts w:eastAsia="Calibri"/>
          <w:lang w:bidi="en-AU"/>
        </w:rPr>
        <w:t>Picus. L.O., Odden, A., &amp; Fermanich, M. (2003). A professional judgement approach to school finance adequacy in Kentucky. Report by Lawrence O. Picus and Associates.</w:t>
      </w:r>
      <w:r w:rsidR="00EB0B72">
        <w:rPr>
          <w:rFonts w:eastAsia="Calibri"/>
          <w:lang w:bidi="en-AU"/>
        </w:rPr>
        <w:br/>
      </w:r>
    </w:p>
    <w:p w14:paraId="518C2783" w14:textId="77777777" w:rsidR="009876BC" w:rsidRDefault="009876BC" w:rsidP="009876BC">
      <w:pPr>
        <w:spacing w:line="276" w:lineRule="auto"/>
        <w:ind w:left="720" w:right="-589" w:hanging="578"/>
        <w:jc w:val="both"/>
        <w:rPr>
          <w:rFonts w:eastAsia="Calibri"/>
          <w:lang w:bidi="en-AU"/>
        </w:rPr>
        <w:sectPr w:rsidR="009876BC" w:rsidSect="000E20B1">
          <w:footerReference w:type="default" r:id="rId12"/>
          <w:headerReference w:type="first" r:id="rId13"/>
          <w:footerReference w:type="first" r:id="rId14"/>
          <w:pgSz w:w="11906" w:h="16838"/>
          <w:pgMar w:top="1440" w:right="1841" w:bottom="1276" w:left="1440" w:header="567" w:footer="708" w:gutter="0"/>
          <w:pgNumType w:start="0"/>
          <w:cols w:space="708"/>
          <w:titlePg/>
          <w:docGrid w:linePitch="360"/>
        </w:sectPr>
      </w:pPr>
    </w:p>
    <w:p w14:paraId="07981587" w14:textId="3347BC24" w:rsidR="005159A6" w:rsidRPr="00EB0B72" w:rsidRDefault="005159A6" w:rsidP="000209A8">
      <w:pPr>
        <w:pStyle w:val="Heading1"/>
      </w:pPr>
      <w:bookmarkStart w:id="25" w:name="_Toc39656958"/>
      <w:r>
        <w:t>APPENDICES</w:t>
      </w:r>
      <w:bookmarkEnd w:id="25"/>
    </w:p>
    <w:p w14:paraId="3380C6CF" w14:textId="19ED0881" w:rsidR="009876BC" w:rsidRDefault="009876BC" w:rsidP="000209A8">
      <w:pPr>
        <w:pStyle w:val="Heading2"/>
        <w:rPr>
          <w:rFonts w:eastAsia="Calibri"/>
          <w:lang w:bidi="en-AU"/>
        </w:rPr>
      </w:pPr>
      <w:r>
        <w:rPr>
          <w:rFonts w:eastAsia="Calibri"/>
          <w:lang w:bidi="en-AU"/>
        </w:rPr>
        <w:t>Appendix A: Sample Student Profile</w:t>
      </w:r>
    </w:p>
    <w:p w14:paraId="64B80955" w14:textId="2B177A27" w:rsidR="009876BC" w:rsidRPr="00A900C9" w:rsidRDefault="009876BC" w:rsidP="00A900C9">
      <w:r>
        <w:t>You are to use your professional judgement to identify best-practice reasonable adjustments for this student</w:t>
      </w:r>
      <w:r>
        <w:rPr>
          <w:spacing w:val="-1"/>
        </w:rPr>
        <w:t xml:space="preserve"> </w:t>
      </w:r>
      <w:r>
        <w:t>profile.</w:t>
      </w:r>
      <w:r w:rsidR="003F32C4">
        <w:t xml:space="preserve"> Please note, unlike the profiles provided to participants, this profile does not provide any identifying information about the student.</w:t>
      </w:r>
    </w:p>
    <w:p w14:paraId="034AE1BF" w14:textId="2CC86212" w:rsidR="009876BC" w:rsidRPr="00581F91" w:rsidRDefault="009876BC" w:rsidP="0026316F">
      <w:pPr>
        <w:pStyle w:val="Heading3"/>
        <w:rPr>
          <w:color w:val="000000" w:themeColor="text1"/>
        </w:rPr>
      </w:pPr>
      <w:r w:rsidRPr="0026316F">
        <w:t>Student profile Name</w:t>
      </w:r>
      <w:r w:rsidRPr="00581F91">
        <w:rPr>
          <w:color w:val="000000" w:themeColor="text1"/>
        </w:rPr>
        <w:t>:</w:t>
      </w:r>
      <w:r w:rsidRPr="00581F91">
        <w:rPr>
          <w:color w:val="000000" w:themeColor="text1"/>
          <w:spacing w:val="-3"/>
        </w:rPr>
        <w:t xml:space="preserve"> </w:t>
      </w:r>
    </w:p>
    <w:p w14:paraId="5575C34A" w14:textId="1E671FC9" w:rsidR="009876BC" w:rsidRPr="00A900C9" w:rsidRDefault="009876BC" w:rsidP="00B24D98">
      <w:pPr>
        <w:spacing w:before="57"/>
        <w:jc w:val="both"/>
        <w:rPr>
          <w:color w:val="000000" w:themeColor="text1"/>
        </w:rPr>
      </w:pPr>
      <w:r w:rsidRPr="00504A57">
        <w:rPr>
          <w:rStyle w:val="Heading3Char"/>
        </w:rPr>
        <w:t>Age</w:t>
      </w:r>
      <w:r w:rsidRPr="00581F91">
        <w:rPr>
          <w:b/>
          <w:color w:val="000000" w:themeColor="text1"/>
        </w:rPr>
        <w:t xml:space="preserve">: </w:t>
      </w:r>
    </w:p>
    <w:p w14:paraId="0A745887" w14:textId="7B51E5A7" w:rsidR="009876BC" w:rsidRPr="00B24D98" w:rsidRDefault="009876BC" w:rsidP="0089142F">
      <w:pPr>
        <w:rPr>
          <w:b/>
        </w:rPr>
      </w:pPr>
      <w:r w:rsidRPr="0026316F">
        <w:rPr>
          <w:rStyle w:val="Heading3Char"/>
        </w:rPr>
        <w:t>School year level</w:t>
      </w:r>
      <w:r w:rsidRPr="00581F91">
        <w:t>:</w:t>
      </w:r>
    </w:p>
    <w:p w14:paraId="2BC84828" w14:textId="77777777" w:rsidR="00434AFE" w:rsidRDefault="009876BC" w:rsidP="0026316F">
      <w:pPr>
        <w:pStyle w:val="Heading4"/>
      </w:pPr>
      <w:r w:rsidRPr="0026316F">
        <w:t>Diagnosed disability</w:t>
      </w:r>
      <w:r w:rsidRPr="0089142F">
        <w:t xml:space="preserve">: </w:t>
      </w:r>
    </w:p>
    <w:p w14:paraId="1974C83E" w14:textId="4054825D" w:rsidR="009876BC" w:rsidRPr="0089142F" w:rsidRDefault="009876BC" w:rsidP="0089142F">
      <w:r w:rsidRPr="0089142F">
        <w:t>Autism Spectrum Disorder and exhibited signs o</w:t>
      </w:r>
      <w:r w:rsidR="0089142F">
        <w:t xml:space="preserve">f anxiety, has history of </w:t>
      </w:r>
      <w:r w:rsidRPr="0089142F">
        <w:t>hospital stays for mental health reasons</w:t>
      </w:r>
      <w:r w:rsidR="0089142F">
        <w:t>.</w:t>
      </w:r>
    </w:p>
    <w:p w14:paraId="3032C47F" w14:textId="5FC41D21" w:rsidR="009876BC" w:rsidRPr="0026316F" w:rsidRDefault="009876BC" w:rsidP="0026316F">
      <w:pPr>
        <w:pStyle w:val="Heading4"/>
      </w:pPr>
      <w:r w:rsidRPr="0026316F">
        <w:t>Functional needs assessment</w:t>
      </w:r>
      <w:r w:rsidR="00D45F32" w:rsidRPr="0026316F">
        <w:t>:</w:t>
      </w:r>
    </w:p>
    <w:p w14:paraId="3E193C60" w14:textId="051A02CE" w:rsidR="009876BC" w:rsidRPr="00B24D98" w:rsidRDefault="009876BC">
      <w:r>
        <w:t xml:space="preserve">During primary school, </w:t>
      </w:r>
      <w:r w:rsidR="003F32C4">
        <w:t xml:space="preserve">the student </w:t>
      </w:r>
      <w:r>
        <w:t>received extra support to improve his spelling, his reading fluency and his reading comprehension. He began high school at or above peer level in most academic areas.</w:t>
      </w:r>
    </w:p>
    <w:p w14:paraId="692DFC20" w14:textId="1B1CDB7F" w:rsidR="009876BC" w:rsidRDefault="009876BC">
      <w:r>
        <w:t xml:space="preserve">At the beginning of his first year of high school </w:t>
      </w:r>
      <w:r w:rsidR="003F32C4">
        <w:t xml:space="preserve">the student </w:t>
      </w:r>
      <w:r>
        <w:t xml:space="preserve">was quiet and courteous </w:t>
      </w:r>
      <w:r w:rsidR="003F32C4">
        <w:t>and also</w:t>
      </w:r>
      <w:r>
        <w:t xml:space="preserve"> displayed some signs of anxiety. In English, he was able to identify general perspectives and interpretations and could communicate those ideas. He was able to show some understanding of the key features of text. He had difficulty justifying his decisions, analysing texts, his oral presentations were sometimes too short, and he did not pay enough attention to teacher feedback. He was capable of good written skills but did not pay adequate attention to these in his writing.</w:t>
      </w:r>
    </w:p>
    <w:p w14:paraId="1CBC01EE" w14:textId="1DF74517" w:rsidR="009876BC" w:rsidRPr="00B24D98" w:rsidRDefault="009876BC">
      <w:r>
        <w:t>Though he passed all subjects, his marks generally did not display his ability level. He was often disorganised, particularly around forgetting essential equipment. During the year, he began seeing a psychiatrist.</w:t>
      </w:r>
    </w:p>
    <w:p w14:paraId="73A2BD1B" w14:textId="3D1D6344" w:rsidR="009876BC" w:rsidRDefault="003F32C4">
      <w:r>
        <w:t xml:space="preserve">The student’s </w:t>
      </w:r>
      <w:r w:rsidR="009876BC">
        <w:t>anxiety has increased during Year 8 and he has begun to self-harm. He has had short stays in hospital for mental health reasons. He frequently goes to the sector area or to the Welfare office instead of attending class. He continues to see his psychiatrist on a regular basis and his anxiety is being treated through medication. He was recently diagnosed with Autism Spectrum Disorder.</w:t>
      </w:r>
    </w:p>
    <w:p w14:paraId="3028A027" w14:textId="77777777" w:rsidR="00A51D80" w:rsidRPr="00890B9E" w:rsidRDefault="00A51D80" w:rsidP="0072088E">
      <w:pPr>
        <w:widowControl w:val="0"/>
        <w:spacing w:line="276" w:lineRule="auto"/>
        <w:ind w:left="720" w:right="-589" w:hanging="578"/>
        <w:jc w:val="both"/>
        <w:rPr>
          <w:rFonts w:ascii="Calibri" w:eastAsia="Calibri" w:hAnsi="Calibri" w:cs="Calibri"/>
          <w:szCs w:val="22"/>
          <w:lang w:bidi="en-AU"/>
        </w:rPr>
      </w:pPr>
    </w:p>
    <w:p w14:paraId="721C1201" w14:textId="77777777" w:rsidR="009876BC" w:rsidRDefault="009876BC" w:rsidP="0072088E">
      <w:pPr>
        <w:ind w:right="-589"/>
        <w:jc w:val="both"/>
        <w:sectPr w:rsidR="009876BC" w:rsidSect="00BF31CF">
          <w:pgSz w:w="11906" w:h="16838"/>
          <w:pgMar w:top="1440" w:right="1841" w:bottom="1276" w:left="1440" w:header="567" w:footer="708" w:gutter="0"/>
          <w:cols w:space="708"/>
          <w:titlePg/>
          <w:docGrid w:linePitch="360"/>
        </w:sectPr>
      </w:pPr>
    </w:p>
    <w:p w14:paraId="6E8CDAF8" w14:textId="2764A2DE" w:rsidR="00A51D80" w:rsidRDefault="009876BC" w:rsidP="003A7239">
      <w:pPr>
        <w:pStyle w:val="Heading2"/>
      </w:pPr>
      <w:r w:rsidRPr="00BE7163">
        <w:t xml:space="preserve">Appendix B: </w:t>
      </w:r>
      <w:r w:rsidR="00455343" w:rsidRPr="00BE7163">
        <w:t xml:space="preserve">Profile </w:t>
      </w:r>
      <w:r w:rsidR="00455343" w:rsidRPr="003A7239">
        <w:t>Adjustment</w:t>
      </w:r>
      <w:r w:rsidR="00455343" w:rsidRPr="00BE7163">
        <w:t xml:space="preserve"> Template</w:t>
      </w:r>
      <w:r w:rsidR="00116525" w:rsidRPr="00BE7163">
        <w:t xml:space="preserve"> </w:t>
      </w:r>
      <w:r w:rsidR="003F32C4" w:rsidRPr="00BE7163">
        <w:t xml:space="preserve">completed by </w:t>
      </w:r>
      <w:r w:rsidR="003F32C4">
        <w:t xml:space="preserve">three to five </w:t>
      </w:r>
      <w:r w:rsidR="003F32C4" w:rsidRPr="00BE7163">
        <w:t>workshop attendees</w:t>
      </w:r>
      <w:r w:rsidR="003F32C4">
        <w:t xml:space="preserve"> for each student profile</w:t>
      </w:r>
    </w:p>
    <w:p w14:paraId="5AC8F8C9" w14:textId="4B82A47B" w:rsidR="00476D51" w:rsidRPr="00476D51" w:rsidRDefault="00476D51" w:rsidP="00476D51">
      <w:r>
        <w:t xml:space="preserve">Note: All tables in Appendix B were completed by workshop participants for each student profile </w:t>
      </w:r>
      <w:r w:rsidR="000B226D">
        <w:t xml:space="preserve">for which </w:t>
      </w:r>
      <w:r>
        <w:t xml:space="preserve">they </w:t>
      </w:r>
      <w:r w:rsidR="000B226D">
        <w:t>were responsible</w:t>
      </w:r>
      <w:r>
        <w:t>.</w:t>
      </w:r>
    </w:p>
    <w:p w14:paraId="6BC6C4AF" w14:textId="12CE740D" w:rsidR="00455343" w:rsidRPr="00476D51" w:rsidRDefault="00455343" w:rsidP="00476D51">
      <w:pPr>
        <w:rPr>
          <w:rStyle w:val="Emphasis"/>
        </w:rPr>
      </w:pPr>
      <w:r w:rsidRPr="00476D51">
        <w:rPr>
          <w:rStyle w:val="Emphasis"/>
        </w:rPr>
        <w:t>Planning</w:t>
      </w:r>
    </w:p>
    <w:p w14:paraId="61F81BD1" w14:textId="6AABBD04" w:rsidR="00455343" w:rsidRPr="00BE7163" w:rsidRDefault="00455343" w:rsidP="003A7239">
      <w:r w:rsidRPr="003A7239">
        <w:t>What</w:t>
      </w:r>
      <w:r w:rsidRPr="00BE7163">
        <w:t xml:space="preserve"> adjustments should be made to planning specifically for the student, over and above planning arrangements for all students?</w:t>
      </w:r>
    </w:p>
    <w:tbl>
      <w:tblPr>
        <w:tblStyle w:val="GridTable1Light-Accent1"/>
        <w:tblW w:w="14309" w:type="dxa"/>
        <w:tblLook w:val="04A0" w:firstRow="1" w:lastRow="0" w:firstColumn="1" w:lastColumn="0" w:noHBand="0" w:noVBand="1"/>
      </w:tblPr>
      <w:tblGrid>
        <w:gridCol w:w="2697"/>
        <w:gridCol w:w="2053"/>
        <w:gridCol w:w="2053"/>
        <w:gridCol w:w="2053"/>
        <w:gridCol w:w="2054"/>
        <w:gridCol w:w="3399"/>
      </w:tblGrid>
      <w:tr w:rsidR="00F06DF5" w:rsidRPr="00BE7163" w14:paraId="7BE6EA11" w14:textId="77777777" w:rsidTr="008D75B3">
        <w:trPr>
          <w:cnfStyle w:val="100000000000" w:firstRow="1" w:lastRow="0" w:firstColumn="0" w:lastColumn="0" w:oddVBand="0" w:evenVBand="0" w:oddHBand="0" w:evenHBand="0" w:firstRowFirstColumn="0" w:firstRowLastColumn="0" w:lastRowFirstColumn="0" w:lastRowLastColumn="0"/>
          <w:trHeight w:val="601"/>
          <w:tblHeader/>
        </w:trPr>
        <w:tc>
          <w:tcPr>
            <w:cnfStyle w:val="001000000000" w:firstRow="0" w:lastRow="0" w:firstColumn="1" w:lastColumn="0" w:oddVBand="0" w:evenVBand="0" w:oddHBand="0" w:evenHBand="0" w:firstRowFirstColumn="0" w:firstRowLastColumn="0" w:lastRowFirstColumn="0" w:lastRowLastColumn="0"/>
            <w:tcW w:w="2697" w:type="dxa"/>
          </w:tcPr>
          <w:p w14:paraId="71196DBA" w14:textId="77777777" w:rsidR="00F06DF5" w:rsidRPr="003A7239" w:rsidRDefault="00F06DF5" w:rsidP="003A7239">
            <w:r w:rsidRPr="003A7239">
              <w:t>Potential area of adjustment</w:t>
            </w:r>
          </w:p>
        </w:tc>
        <w:tc>
          <w:tcPr>
            <w:tcW w:w="2053" w:type="dxa"/>
          </w:tcPr>
          <w:p w14:paraId="779368CF" w14:textId="77777777" w:rsidR="00F06DF5" w:rsidRPr="003A7239" w:rsidRDefault="00F06DF5" w:rsidP="003A7239">
            <w:pPr>
              <w:cnfStyle w:val="100000000000" w:firstRow="1" w:lastRow="0" w:firstColumn="0" w:lastColumn="0" w:oddVBand="0" w:evenVBand="0" w:oddHBand="0" w:evenHBand="0" w:firstRowFirstColumn="0" w:firstRowLastColumn="0" w:lastRowFirstColumn="0" w:lastRowLastColumn="0"/>
            </w:pPr>
            <w:r w:rsidRPr="003A7239">
              <w:t>What should happen at the individual level?</w:t>
            </w:r>
          </w:p>
        </w:tc>
        <w:tc>
          <w:tcPr>
            <w:tcW w:w="2053" w:type="dxa"/>
          </w:tcPr>
          <w:p w14:paraId="6D28D14C" w14:textId="77777777" w:rsidR="00F06DF5" w:rsidRPr="003A7239" w:rsidRDefault="00F06DF5" w:rsidP="003A7239">
            <w:pPr>
              <w:cnfStyle w:val="100000000000" w:firstRow="1" w:lastRow="0" w:firstColumn="0" w:lastColumn="0" w:oddVBand="0" w:evenVBand="0" w:oddHBand="0" w:evenHBand="0" w:firstRowFirstColumn="0" w:firstRowLastColumn="0" w:lastRowFirstColumn="0" w:lastRowLastColumn="0"/>
            </w:pPr>
            <w:r w:rsidRPr="003A7239">
              <w:t>How often should it happen at the individual level?</w:t>
            </w:r>
          </w:p>
        </w:tc>
        <w:tc>
          <w:tcPr>
            <w:tcW w:w="2053" w:type="dxa"/>
          </w:tcPr>
          <w:p w14:paraId="51F23370" w14:textId="77777777" w:rsidR="00F06DF5" w:rsidRPr="003A7239" w:rsidRDefault="00F06DF5" w:rsidP="003A7239">
            <w:pPr>
              <w:cnfStyle w:val="100000000000" w:firstRow="1" w:lastRow="0" w:firstColumn="0" w:lastColumn="0" w:oddVBand="0" w:evenVBand="0" w:oddHBand="0" w:evenHBand="0" w:firstRowFirstColumn="0" w:firstRowLastColumn="0" w:lastRowFirstColumn="0" w:lastRowLastColumn="0"/>
            </w:pPr>
            <w:r w:rsidRPr="003A7239">
              <w:t>What should happen at the school level?</w:t>
            </w:r>
          </w:p>
        </w:tc>
        <w:tc>
          <w:tcPr>
            <w:tcW w:w="2054" w:type="dxa"/>
          </w:tcPr>
          <w:p w14:paraId="53AC4001" w14:textId="77777777" w:rsidR="00F06DF5" w:rsidRPr="003A7239" w:rsidRDefault="00F06DF5" w:rsidP="003A7239">
            <w:pPr>
              <w:cnfStyle w:val="100000000000" w:firstRow="1" w:lastRow="0" w:firstColumn="0" w:lastColumn="0" w:oddVBand="0" w:evenVBand="0" w:oddHBand="0" w:evenHBand="0" w:firstRowFirstColumn="0" w:firstRowLastColumn="0" w:lastRowFirstColumn="0" w:lastRowLastColumn="0"/>
            </w:pPr>
            <w:r w:rsidRPr="003A7239">
              <w:t>How often should it happen at the school level?</w:t>
            </w:r>
          </w:p>
        </w:tc>
        <w:tc>
          <w:tcPr>
            <w:tcW w:w="3399" w:type="dxa"/>
          </w:tcPr>
          <w:p w14:paraId="12204AEC" w14:textId="77777777" w:rsidR="00F06DF5" w:rsidRPr="003A7239" w:rsidRDefault="00F06DF5" w:rsidP="003A7239">
            <w:pPr>
              <w:cnfStyle w:val="100000000000" w:firstRow="1" w:lastRow="0" w:firstColumn="0" w:lastColumn="0" w:oddVBand="0" w:evenVBand="0" w:oddHBand="0" w:evenHBand="0" w:firstRowFirstColumn="0" w:firstRowLastColumn="0" w:lastRowFirstColumn="0" w:lastRowLastColumn="0"/>
            </w:pPr>
            <w:r w:rsidRPr="003A7239">
              <w:t>Which people are best placed to implement the adjustments at the individual and/or school level?</w:t>
            </w:r>
          </w:p>
        </w:tc>
      </w:tr>
      <w:tr w:rsidR="00F06DF5" w:rsidRPr="00BE7163" w14:paraId="44776238" w14:textId="77777777" w:rsidTr="008D75B3">
        <w:trPr>
          <w:trHeight w:val="351"/>
        </w:trPr>
        <w:tc>
          <w:tcPr>
            <w:cnfStyle w:val="001000000000" w:firstRow="0" w:lastRow="0" w:firstColumn="1" w:lastColumn="0" w:oddVBand="0" w:evenVBand="0" w:oddHBand="0" w:evenHBand="0" w:firstRowFirstColumn="0" w:firstRowLastColumn="0" w:lastRowFirstColumn="0" w:lastRowLastColumn="0"/>
            <w:tcW w:w="2697" w:type="dxa"/>
          </w:tcPr>
          <w:p w14:paraId="64AE8011" w14:textId="36C246CA" w:rsidR="00F06DF5" w:rsidRPr="003A7239" w:rsidRDefault="00F06DF5" w:rsidP="003A7239">
            <w:r w:rsidRPr="003A7239">
              <w:t>Transdisciplinary planning</w:t>
            </w:r>
          </w:p>
        </w:tc>
        <w:tc>
          <w:tcPr>
            <w:tcW w:w="2053" w:type="dxa"/>
          </w:tcPr>
          <w:p w14:paraId="1573E99D" w14:textId="77777777" w:rsidR="00F06DF5" w:rsidRPr="00BE7163" w:rsidRDefault="00F06DF5" w:rsidP="00BE7163">
            <w:pPr>
              <w:widowControl w:val="0"/>
              <w:ind w:left="1134"/>
              <w:cnfStyle w:val="000000000000" w:firstRow="0" w:lastRow="0" w:firstColumn="0" w:lastColumn="0" w:oddVBand="0" w:evenVBand="0" w:oddHBand="0" w:evenHBand="0" w:firstRowFirstColumn="0" w:firstRowLastColumn="0" w:lastRowFirstColumn="0" w:lastRowLastColumn="0"/>
            </w:pPr>
          </w:p>
        </w:tc>
        <w:tc>
          <w:tcPr>
            <w:tcW w:w="2053" w:type="dxa"/>
          </w:tcPr>
          <w:p w14:paraId="1AD5F2EB" w14:textId="77777777" w:rsidR="00F06DF5" w:rsidRPr="00BE7163" w:rsidRDefault="00F06DF5" w:rsidP="00BE7163">
            <w:pPr>
              <w:widowControl w:val="0"/>
              <w:ind w:left="1134"/>
              <w:cnfStyle w:val="000000000000" w:firstRow="0" w:lastRow="0" w:firstColumn="0" w:lastColumn="0" w:oddVBand="0" w:evenVBand="0" w:oddHBand="0" w:evenHBand="0" w:firstRowFirstColumn="0" w:firstRowLastColumn="0" w:lastRowFirstColumn="0" w:lastRowLastColumn="0"/>
            </w:pPr>
          </w:p>
        </w:tc>
        <w:tc>
          <w:tcPr>
            <w:tcW w:w="2053" w:type="dxa"/>
          </w:tcPr>
          <w:p w14:paraId="1CD4F4C5" w14:textId="77777777" w:rsidR="00F06DF5" w:rsidRPr="00BE7163" w:rsidRDefault="00F06DF5" w:rsidP="00BE7163">
            <w:pPr>
              <w:widowControl w:val="0"/>
              <w:ind w:left="1134"/>
              <w:cnfStyle w:val="000000000000" w:firstRow="0" w:lastRow="0" w:firstColumn="0" w:lastColumn="0" w:oddVBand="0" w:evenVBand="0" w:oddHBand="0" w:evenHBand="0" w:firstRowFirstColumn="0" w:firstRowLastColumn="0" w:lastRowFirstColumn="0" w:lastRowLastColumn="0"/>
            </w:pPr>
          </w:p>
        </w:tc>
        <w:tc>
          <w:tcPr>
            <w:tcW w:w="2054" w:type="dxa"/>
          </w:tcPr>
          <w:p w14:paraId="30BEE36A" w14:textId="77777777" w:rsidR="00F06DF5" w:rsidRPr="00BE7163" w:rsidRDefault="00F06DF5" w:rsidP="00BE7163">
            <w:pPr>
              <w:widowControl w:val="0"/>
              <w:ind w:left="1134"/>
              <w:cnfStyle w:val="000000000000" w:firstRow="0" w:lastRow="0" w:firstColumn="0" w:lastColumn="0" w:oddVBand="0" w:evenVBand="0" w:oddHBand="0" w:evenHBand="0" w:firstRowFirstColumn="0" w:firstRowLastColumn="0" w:lastRowFirstColumn="0" w:lastRowLastColumn="0"/>
            </w:pPr>
          </w:p>
        </w:tc>
        <w:tc>
          <w:tcPr>
            <w:tcW w:w="3399" w:type="dxa"/>
          </w:tcPr>
          <w:p w14:paraId="262715AD" w14:textId="77777777" w:rsidR="00F06DF5" w:rsidRPr="00BE7163" w:rsidRDefault="00F06DF5" w:rsidP="00BE7163">
            <w:pPr>
              <w:widowControl w:val="0"/>
              <w:ind w:left="1134"/>
              <w:cnfStyle w:val="000000000000" w:firstRow="0" w:lastRow="0" w:firstColumn="0" w:lastColumn="0" w:oddVBand="0" w:evenVBand="0" w:oddHBand="0" w:evenHBand="0" w:firstRowFirstColumn="0" w:firstRowLastColumn="0" w:lastRowFirstColumn="0" w:lastRowLastColumn="0"/>
            </w:pPr>
          </w:p>
        </w:tc>
      </w:tr>
      <w:tr w:rsidR="00F06DF5" w:rsidRPr="00BE7163" w14:paraId="71458F66" w14:textId="77777777" w:rsidTr="008D75B3">
        <w:trPr>
          <w:trHeight w:val="351"/>
        </w:trPr>
        <w:tc>
          <w:tcPr>
            <w:cnfStyle w:val="001000000000" w:firstRow="0" w:lastRow="0" w:firstColumn="1" w:lastColumn="0" w:oddVBand="0" w:evenVBand="0" w:oddHBand="0" w:evenHBand="0" w:firstRowFirstColumn="0" w:firstRowLastColumn="0" w:lastRowFirstColumn="0" w:lastRowLastColumn="0"/>
            <w:tcW w:w="2697" w:type="dxa"/>
          </w:tcPr>
          <w:p w14:paraId="32FFC60D" w14:textId="02E1BFCD" w:rsidR="00F06DF5" w:rsidRPr="003A7239" w:rsidRDefault="00F06DF5" w:rsidP="003A7239">
            <w:r w:rsidRPr="003A7239">
              <w:t>Personalised learning programs (also known as individual education plans)</w:t>
            </w:r>
          </w:p>
        </w:tc>
        <w:tc>
          <w:tcPr>
            <w:tcW w:w="2053" w:type="dxa"/>
          </w:tcPr>
          <w:p w14:paraId="195DB40C" w14:textId="77777777" w:rsidR="00F06DF5" w:rsidRPr="00BE7163" w:rsidRDefault="00F06DF5" w:rsidP="00BE7163">
            <w:pPr>
              <w:widowControl w:val="0"/>
              <w:ind w:left="1134"/>
              <w:cnfStyle w:val="000000000000" w:firstRow="0" w:lastRow="0" w:firstColumn="0" w:lastColumn="0" w:oddVBand="0" w:evenVBand="0" w:oddHBand="0" w:evenHBand="0" w:firstRowFirstColumn="0" w:firstRowLastColumn="0" w:lastRowFirstColumn="0" w:lastRowLastColumn="0"/>
            </w:pPr>
          </w:p>
        </w:tc>
        <w:tc>
          <w:tcPr>
            <w:tcW w:w="2053" w:type="dxa"/>
          </w:tcPr>
          <w:p w14:paraId="3AD0E33D" w14:textId="77777777" w:rsidR="00F06DF5" w:rsidRPr="00BE7163" w:rsidRDefault="00F06DF5" w:rsidP="00BE7163">
            <w:pPr>
              <w:widowControl w:val="0"/>
              <w:ind w:left="1134"/>
              <w:cnfStyle w:val="000000000000" w:firstRow="0" w:lastRow="0" w:firstColumn="0" w:lastColumn="0" w:oddVBand="0" w:evenVBand="0" w:oddHBand="0" w:evenHBand="0" w:firstRowFirstColumn="0" w:firstRowLastColumn="0" w:lastRowFirstColumn="0" w:lastRowLastColumn="0"/>
            </w:pPr>
          </w:p>
        </w:tc>
        <w:tc>
          <w:tcPr>
            <w:tcW w:w="2053" w:type="dxa"/>
          </w:tcPr>
          <w:p w14:paraId="7AAA5B72" w14:textId="77777777" w:rsidR="00F06DF5" w:rsidRPr="00BE7163" w:rsidRDefault="00F06DF5" w:rsidP="00BE7163">
            <w:pPr>
              <w:widowControl w:val="0"/>
              <w:ind w:left="1134"/>
              <w:cnfStyle w:val="000000000000" w:firstRow="0" w:lastRow="0" w:firstColumn="0" w:lastColumn="0" w:oddVBand="0" w:evenVBand="0" w:oddHBand="0" w:evenHBand="0" w:firstRowFirstColumn="0" w:firstRowLastColumn="0" w:lastRowFirstColumn="0" w:lastRowLastColumn="0"/>
            </w:pPr>
          </w:p>
        </w:tc>
        <w:tc>
          <w:tcPr>
            <w:tcW w:w="2054" w:type="dxa"/>
          </w:tcPr>
          <w:p w14:paraId="74831EC5" w14:textId="77777777" w:rsidR="00F06DF5" w:rsidRPr="00BE7163" w:rsidRDefault="00F06DF5" w:rsidP="00BE7163">
            <w:pPr>
              <w:widowControl w:val="0"/>
              <w:ind w:left="1134"/>
              <w:cnfStyle w:val="000000000000" w:firstRow="0" w:lastRow="0" w:firstColumn="0" w:lastColumn="0" w:oddVBand="0" w:evenVBand="0" w:oddHBand="0" w:evenHBand="0" w:firstRowFirstColumn="0" w:firstRowLastColumn="0" w:lastRowFirstColumn="0" w:lastRowLastColumn="0"/>
            </w:pPr>
          </w:p>
        </w:tc>
        <w:tc>
          <w:tcPr>
            <w:tcW w:w="3399" w:type="dxa"/>
          </w:tcPr>
          <w:p w14:paraId="65405D3B" w14:textId="77777777" w:rsidR="00F06DF5" w:rsidRPr="00BE7163" w:rsidRDefault="00F06DF5" w:rsidP="00BE7163">
            <w:pPr>
              <w:widowControl w:val="0"/>
              <w:ind w:left="1134"/>
              <w:cnfStyle w:val="000000000000" w:firstRow="0" w:lastRow="0" w:firstColumn="0" w:lastColumn="0" w:oddVBand="0" w:evenVBand="0" w:oddHBand="0" w:evenHBand="0" w:firstRowFirstColumn="0" w:firstRowLastColumn="0" w:lastRowFirstColumn="0" w:lastRowLastColumn="0"/>
            </w:pPr>
          </w:p>
        </w:tc>
      </w:tr>
      <w:tr w:rsidR="00F06DF5" w:rsidRPr="00BE7163" w14:paraId="1DA34B77" w14:textId="77777777" w:rsidTr="008D75B3">
        <w:trPr>
          <w:trHeight w:val="351"/>
        </w:trPr>
        <w:tc>
          <w:tcPr>
            <w:cnfStyle w:val="001000000000" w:firstRow="0" w:lastRow="0" w:firstColumn="1" w:lastColumn="0" w:oddVBand="0" w:evenVBand="0" w:oddHBand="0" w:evenHBand="0" w:firstRowFirstColumn="0" w:firstRowLastColumn="0" w:lastRowFirstColumn="0" w:lastRowLastColumn="0"/>
            <w:tcW w:w="2697" w:type="dxa"/>
          </w:tcPr>
          <w:p w14:paraId="149B3CA2" w14:textId="5B62C335" w:rsidR="00F06DF5" w:rsidRPr="003A7239" w:rsidRDefault="00F06DF5" w:rsidP="003A7239">
            <w:r w:rsidRPr="003A7239">
              <w:t>Parental involvement</w:t>
            </w:r>
          </w:p>
        </w:tc>
        <w:tc>
          <w:tcPr>
            <w:tcW w:w="2053" w:type="dxa"/>
          </w:tcPr>
          <w:p w14:paraId="2271E101" w14:textId="77777777" w:rsidR="00F06DF5" w:rsidRPr="00BE7163" w:rsidRDefault="00F06DF5" w:rsidP="00BE7163">
            <w:pPr>
              <w:widowControl w:val="0"/>
              <w:ind w:left="1134"/>
              <w:cnfStyle w:val="000000000000" w:firstRow="0" w:lastRow="0" w:firstColumn="0" w:lastColumn="0" w:oddVBand="0" w:evenVBand="0" w:oddHBand="0" w:evenHBand="0" w:firstRowFirstColumn="0" w:firstRowLastColumn="0" w:lastRowFirstColumn="0" w:lastRowLastColumn="0"/>
            </w:pPr>
          </w:p>
        </w:tc>
        <w:tc>
          <w:tcPr>
            <w:tcW w:w="2053" w:type="dxa"/>
          </w:tcPr>
          <w:p w14:paraId="05D1A827" w14:textId="77777777" w:rsidR="00F06DF5" w:rsidRPr="00BE7163" w:rsidRDefault="00F06DF5" w:rsidP="00BE7163">
            <w:pPr>
              <w:widowControl w:val="0"/>
              <w:ind w:left="1134"/>
              <w:cnfStyle w:val="000000000000" w:firstRow="0" w:lastRow="0" w:firstColumn="0" w:lastColumn="0" w:oddVBand="0" w:evenVBand="0" w:oddHBand="0" w:evenHBand="0" w:firstRowFirstColumn="0" w:firstRowLastColumn="0" w:lastRowFirstColumn="0" w:lastRowLastColumn="0"/>
            </w:pPr>
          </w:p>
        </w:tc>
        <w:tc>
          <w:tcPr>
            <w:tcW w:w="2053" w:type="dxa"/>
          </w:tcPr>
          <w:p w14:paraId="572C89E7" w14:textId="77777777" w:rsidR="00F06DF5" w:rsidRPr="00BE7163" w:rsidRDefault="00F06DF5" w:rsidP="00BE7163">
            <w:pPr>
              <w:widowControl w:val="0"/>
              <w:ind w:left="1134"/>
              <w:cnfStyle w:val="000000000000" w:firstRow="0" w:lastRow="0" w:firstColumn="0" w:lastColumn="0" w:oddVBand="0" w:evenVBand="0" w:oddHBand="0" w:evenHBand="0" w:firstRowFirstColumn="0" w:firstRowLastColumn="0" w:lastRowFirstColumn="0" w:lastRowLastColumn="0"/>
            </w:pPr>
          </w:p>
        </w:tc>
        <w:tc>
          <w:tcPr>
            <w:tcW w:w="2054" w:type="dxa"/>
          </w:tcPr>
          <w:p w14:paraId="62B3436C" w14:textId="77777777" w:rsidR="00F06DF5" w:rsidRPr="00BE7163" w:rsidRDefault="00F06DF5" w:rsidP="00BE7163">
            <w:pPr>
              <w:widowControl w:val="0"/>
              <w:ind w:left="1134"/>
              <w:cnfStyle w:val="000000000000" w:firstRow="0" w:lastRow="0" w:firstColumn="0" w:lastColumn="0" w:oddVBand="0" w:evenVBand="0" w:oddHBand="0" w:evenHBand="0" w:firstRowFirstColumn="0" w:firstRowLastColumn="0" w:lastRowFirstColumn="0" w:lastRowLastColumn="0"/>
            </w:pPr>
          </w:p>
        </w:tc>
        <w:tc>
          <w:tcPr>
            <w:tcW w:w="3399" w:type="dxa"/>
          </w:tcPr>
          <w:p w14:paraId="122E84A4" w14:textId="77777777" w:rsidR="00F06DF5" w:rsidRPr="00BE7163" w:rsidRDefault="00F06DF5" w:rsidP="00BE7163">
            <w:pPr>
              <w:widowControl w:val="0"/>
              <w:ind w:left="1134"/>
              <w:cnfStyle w:val="000000000000" w:firstRow="0" w:lastRow="0" w:firstColumn="0" w:lastColumn="0" w:oddVBand="0" w:evenVBand="0" w:oddHBand="0" w:evenHBand="0" w:firstRowFirstColumn="0" w:firstRowLastColumn="0" w:lastRowFirstColumn="0" w:lastRowLastColumn="0"/>
            </w:pPr>
          </w:p>
        </w:tc>
      </w:tr>
      <w:tr w:rsidR="00F06DF5" w:rsidRPr="00BE7163" w14:paraId="22F645B7" w14:textId="77777777" w:rsidTr="008D75B3">
        <w:trPr>
          <w:trHeight w:val="351"/>
        </w:trPr>
        <w:tc>
          <w:tcPr>
            <w:cnfStyle w:val="001000000000" w:firstRow="0" w:lastRow="0" w:firstColumn="1" w:lastColumn="0" w:oddVBand="0" w:evenVBand="0" w:oddHBand="0" w:evenHBand="0" w:firstRowFirstColumn="0" w:firstRowLastColumn="0" w:lastRowFirstColumn="0" w:lastRowLastColumn="0"/>
            <w:tcW w:w="2697" w:type="dxa"/>
          </w:tcPr>
          <w:p w14:paraId="1C92DD70" w14:textId="31394DC3" w:rsidR="00F06DF5" w:rsidRPr="003A7239" w:rsidRDefault="00F06DF5" w:rsidP="003A7239">
            <w:r w:rsidRPr="003A7239">
              <w:t>Consultation, collaboration and review meetings</w:t>
            </w:r>
          </w:p>
        </w:tc>
        <w:tc>
          <w:tcPr>
            <w:tcW w:w="2053" w:type="dxa"/>
          </w:tcPr>
          <w:p w14:paraId="4945D6EC" w14:textId="77777777" w:rsidR="00F06DF5" w:rsidRPr="00BE7163" w:rsidRDefault="00F06DF5" w:rsidP="00BE7163">
            <w:pPr>
              <w:widowControl w:val="0"/>
              <w:ind w:left="1134"/>
              <w:cnfStyle w:val="000000000000" w:firstRow="0" w:lastRow="0" w:firstColumn="0" w:lastColumn="0" w:oddVBand="0" w:evenVBand="0" w:oddHBand="0" w:evenHBand="0" w:firstRowFirstColumn="0" w:firstRowLastColumn="0" w:lastRowFirstColumn="0" w:lastRowLastColumn="0"/>
            </w:pPr>
          </w:p>
        </w:tc>
        <w:tc>
          <w:tcPr>
            <w:tcW w:w="2053" w:type="dxa"/>
          </w:tcPr>
          <w:p w14:paraId="1752EF48" w14:textId="77777777" w:rsidR="00F06DF5" w:rsidRPr="00BE7163" w:rsidRDefault="00F06DF5" w:rsidP="00BE7163">
            <w:pPr>
              <w:widowControl w:val="0"/>
              <w:ind w:left="1134"/>
              <w:cnfStyle w:val="000000000000" w:firstRow="0" w:lastRow="0" w:firstColumn="0" w:lastColumn="0" w:oddVBand="0" w:evenVBand="0" w:oddHBand="0" w:evenHBand="0" w:firstRowFirstColumn="0" w:firstRowLastColumn="0" w:lastRowFirstColumn="0" w:lastRowLastColumn="0"/>
            </w:pPr>
          </w:p>
        </w:tc>
        <w:tc>
          <w:tcPr>
            <w:tcW w:w="2053" w:type="dxa"/>
          </w:tcPr>
          <w:p w14:paraId="63B264F0" w14:textId="77777777" w:rsidR="00F06DF5" w:rsidRPr="00BE7163" w:rsidRDefault="00F06DF5" w:rsidP="00BE7163">
            <w:pPr>
              <w:widowControl w:val="0"/>
              <w:ind w:left="1134"/>
              <w:cnfStyle w:val="000000000000" w:firstRow="0" w:lastRow="0" w:firstColumn="0" w:lastColumn="0" w:oddVBand="0" w:evenVBand="0" w:oddHBand="0" w:evenHBand="0" w:firstRowFirstColumn="0" w:firstRowLastColumn="0" w:lastRowFirstColumn="0" w:lastRowLastColumn="0"/>
            </w:pPr>
          </w:p>
        </w:tc>
        <w:tc>
          <w:tcPr>
            <w:tcW w:w="2054" w:type="dxa"/>
          </w:tcPr>
          <w:p w14:paraId="4DD7257A" w14:textId="77777777" w:rsidR="00F06DF5" w:rsidRPr="00BE7163" w:rsidRDefault="00F06DF5" w:rsidP="00BE7163">
            <w:pPr>
              <w:widowControl w:val="0"/>
              <w:ind w:left="1134"/>
              <w:cnfStyle w:val="000000000000" w:firstRow="0" w:lastRow="0" w:firstColumn="0" w:lastColumn="0" w:oddVBand="0" w:evenVBand="0" w:oddHBand="0" w:evenHBand="0" w:firstRowFirstColumn="0" w:firstRowLastColumn="0" w:lastRowFirstColumn="0" w:lastRowLastColumn="0"/>
            </w:pPr>
          </w:p>
        </w:tc>
        <w:tc>
          <w:tcPr>
            <w:tcW w:w="3399" w:type="dxa"/>
          </w:tcPr>
          <w:p w14:paraId="51C58E70" w14:textId="77777777" w:rsidR="00F06DF5" w:rsidRPr="00BE7163" w:rsidRDefault="00F06DF5" w:rsidP="00BE7163">
            <w:pPr>
              <w:widowControl w:val="0"/>
              <w:ind w:left="1134"/>
              <w:cnfStyle w:val="000000000000" w:firstRow="0" w:lastRow="0" w:firstColumn="0" w:lastColumn="0" w:oddVBand="0" w:evenVBand="0" w:oddHBand="0" w:evenHBand="0" w:firstRowFirstColumn="0" w:firstRowLastColumn="0" w:lastRowFirstColumn="0" w:lastRowLastColumn="0"/>
            </w:pPr>
          </w:p>
        </w:tc>
      </w:tr>
      <w:tr w:rsidR="00F06DF5" w:rsidRPr="00BE7163" w14:paraId="30DB5BF3" w14:textId="77777777" w:rsidTr="008D75B3">
        <w:trPr>
          <w:trHeight w:val="351"/>
        </w:trPr>
        <w:tc>
          <w:tcPr>
            <w:cnfStyle w:val="001000000000" w:firstRow="0" w:lastRow="0" w:firstColumn="1" w:lastColumn="0" w:oddVBand="0" w:evenVBand="0" w:oddHBand="0" w:evenHBand="0" w:firstRowFirstColumn="0" w:firstRowLastColumn="0" w:lastRowFirstColumn="0" w:lastRowLastColumn="0"/>
            <w:tcW w:w="2697" w:type="dxa"/>
          </w:tcPr>
          <w:p w14:paraId="5CDD4DF4" w14:textId="1A4BD96D" w:rsidR="00F06DF5" w:rsidRPr="003A7239" w:rsidRDefault="00F06DF5" w:rsidP="003A7239">
            <w:r w:rsidRPr="003A7239">
              <w:t>Other</w:t>
            </w:r>
          </w:p>
        </w:tc>
        <w:tc>
          <w:tcPr>
            <w:tcW w:w="2053" w:type="dxa"/>
          </w:tcPr>
          <w:p w14:paraId="310466A1" w14:textId="77777777" w:rsidR="00F06DF5" w:rsidRPr="00BE7163" w:rsidRDefault="00F06DF5" w:rsidP="00BE7163">
            <w:pPr>
              <w:widowControl w:val="0"/>
              <w:ind w:left="1134"/>
              <w:cnfStyle w:val="000000000000" w:firstRow="0" w:lastRow="0" w:firstColumn="0" w:lastColumn="0" w:oddVBand="0" w:evenVBand="0" w:oddHBand="0" w:evenHBand="0" w:firstRowFirstColumn="0" w:firstRowLastColumn="0" w:lastRowFirstColumn="0" w:lastRowLastColumn="0"/>
            </w:pPr>
          </w:p>
        </w:tc>
        <w:tc>
          <w:tcPr>
            <w:tcW w:w="2053" w:type="dxa"/>
          </w:tcPr>
          <w:p w14:paraId="10E1F1ED" w14:textId="77777777" w:rsidR="00F06DF5" w:rsidRPr="00BE7163" w:rsidRDefault="00F06DF5" w:rsidP="00BE7163">
            <w:pPr>
              <w:widowControl w:val="0"/>
              <w:ind w:left="1134"/>
              <w:cnfStyle w:val="000000000000" w:firstRow="0" w:lastRow="0" w:firstColumn="0" w:lastColumn="0" w:oddVBand="0" w:evenVBand="0" w:oddHBand="0" w:evenHBand="0" w:firstRowFirstColumn="0" w:firstRowLastColumn="0" w:lastRowFirstColumn="0" w:lastRowLastColumn="0"/>
            </w:pPr>
          </w:p>
        </w:tc>
        <w:tc>
          <w:tcPr>
            <w:tcW w:w="2053" w:type="dxa"/>
          </w:tcPr>
          <w:p w14:paraId="470AD6DB" w14:textId="77777777" w:rsidR="00F06DF5" w:rsidRPr="00BE7163" w:rsidRDefault="00F06DF5" w:rsidP="00BE7163">
            <w:pPr>
              <w:widowControl w:val="0"/>
              <w:ind w:left="1134"/>
              <w:cnfStyle w:val="000000000000" w:firstRow="0" w:lastRow="0" w:firstColumn="0" w:lastColumn="0" w:oddVBand="0" w:evenVBand="0" w:oddHBand="0" w:evenHBand="0" w:firstRowFirstColumn="0" w:firstRowLastColumn="0" w:lastRowFirstColumn="0" w:lastRowLastColumn="0"/>
            </w:pPr>
          </w:p>
        </w:tc>
        <w:tc>
          <w:tcPr>
            <w:tcW w:w="2054" w:type="dxa"/>
          </w:tcPr>
          <w:p w14:paraId="05E16D86" w14:textId="77777777" w:rsidR="00F06DF5" w:rsidRPr="00BE7163" w:rsidRDefault="00F06DF5" w:rsidP="00BE7163">
            <w:pPr>
              <w:widowControl w:val="0"/>
              <w:ind w:left="1134"/>
              <w:cnfStyle w:val="000000000000" w:firstRow="0" w:lastRow="0" w:firstColumn="0" w:lastColumn="0" w:oddVBand="0" w:evenVBand="0" w:oddHBand="0" w:evenHBand="0" w:firstRowFirstColumn="0" w:firstRowLastColumn="0" w:lastRowFirstColumn="0" w:lastRowLastColumn="0"/>
            </w:pPr>
          </w:p>
        </w:tc>
        <w:tc>
          <w:tcPr>
            <w:tcW w:w="3399" w:type="dxa"/>
          </w:tcPr>
          <w:p w14:paraId="3433589D" w14:textId="77777777" w:rsidR="00F06DF5" w:rsidRPr="00BE7163" w:rsidRDefault="00F06DF5" w:rsidP="00BE7163">
            <w:pPr>
              <w:widowControl w:val="0"/>
              <w:ind w:left="1134"/>
              <w:cnfStyle w:val="000000000000" w:firstRow="0" w:lastRow="0" w:firstColumn="0" w:lastColumn="0" w:oddVBand="0" w:evenVBand="0" w:oddHBand="0" w:evenHBand="0" w:firstRowFirstColumn="0" w:firstRowLastColumn="0" w:lastRowFirstColumn="0" w:lastRowLastColumn="0"/>
            </w:pPr>
          </w:p>
        </w:tc>
      </w:tr>
    </w:tbl>
    <w:p w14:paraId="1F569CDB" w14:textId="2CB6ACD9" w:rsidR="006011AF" w:rsidRPr="003A7239" w:rsidRDefault="00EB0B72" w:rsidP="003A7239">
      <w:pPr>
        <w:rPr>
          <w:rStyle w:val="Emphasis"/>
        </w:rPr>
      </w:pPr>
      <w:r w:rsidRPr="003A7239">
        <w:rPr>
          <w:rStyle w:val="Emphasis"/>
        </w:rPr>
        <w:t>Assumptions: please describe below any assumptions you have made in deciding on the adjustments above</w:t>
      </w:r>
    </w:p>
    <w:p w14:paraId="60E6706F" w14:textId="2C0D9B6D" w:rsidR="00455343" w:rsidRPr="00BE7163" w:rsidRDefault="006011AF" w:rsidP="00BE7163">
      <w:pPr>
        <w:widowControl w:val="0"/>
        <w:ind w:left="1134"/>
      </w:pPr>
      <w:r w:rsidRPr="00BE7163">
        <w:br w:type="page"/>
      </w:r>
    </w:p>
    <w:p w14:paraId="2026741C" w14:textId="2AD699BF" w:rsidR="00EB0B72" w:rsidRPr="00476D51" w:rsidRDefault="00EB0B72" w:rsidP="00476D51">
      <w:pPr>
        <w:rPr>
          <w:rStyle w:val="Emphasis"/>
        </w:rPr>
      </w:pPr>
      <w:r w:rsidRPr="00476D51">
        <w:rPr>
          <w:rStyle w:val="Emphasis"/>
        </w:rPr>
        <w:t>Teaching and Learning (pedagogical approaches)</w:t>
      </w:r>
    </w:p>
    <w:p w14:paraId="78A98F79" w14:textId="727F9CAC" w:rsidR="00FD2FDF" w:rsidRPr="003A7239" w:rsidRDefault="00EB0B72" w:rsidP="003A7239">
      <w:r w:rsidRPr="003A7239">
        <w:t>What adjustments should be made to learning and teaching specifically for the student, over and above the differentiated teaching that all students in a class receive</w:t>
      </w:r>
      <w:r w:rsidR="00FD2FDF" w:rsidRPr="003A7239">
        <w:t>?</w:t>
      </w:r>
    </w:p>
    <w:tbl>
      <w:tblPr>
        <w:tblStyle w:val="GridTable1Light-Accent1"/>
        <w:tblW w:w="14309" w:type="dxa"/>
        <w:jc w:val="center"/>
        <w:tblLook w:val="04A0" w:firstRow="1" w:lastRow="0" w:firstColumn="1" w:lastColumn="0" w:noHBand="0" w:noVBand="1"/>
      </w:tblPr>
      <w:tblGrid>
        <w:gridCol w:w="2697"/>
        <w:gridCol w:w="2053"/>
        <w:gridCol w:w="2053"/>
        <w:gridCol w:w="2053"/>
        <w:gridCol w:w="2054"/>
        <w:gridCol w:w="3399"/>
      </w:tblGrid>
      <w:tr w:rsidR="008D75B3" w:rsidRPr="00495A85" w14:paraId="016C18A0" w14:textId="77777777" w:rsidTr="00BE7163">
        <w:trPr>
          <w:cnfStyle w:val="100000000000" w:firstRow="1" w:lastRow="0" w:firstColumn="0" w:lastColumn="0" w:oddVBand="0" w:evenVBand="0" w:oddHBand="0" w:evenHBand="0" w:firstRowFirstColumn="0" w:firstRowLastColumn="0" w:lastRowFirstColumn="0" w:lastRowLastColumn="0"/>
          <w:trHeight w:val="601"/>
          <w:tblHeader/>
          <w:jc w:val="center"/>
        </w:trPr>
        <w:tc>
          <w:tcPr>
            <w:cnfStyle w:val="001000000000" w:firstRow="0" w:lastRow="0" w:firstColumn="1" w:lastColumn="0" w:oddVBand="0" w:evenVBand="0" w:oddHBand="0" w:evenHBand="0" w:firstRowFirstColumn="0" w:firstRowLastColumn="0" w:lastRowFirstColumn="0" w:lastRowLastColumn="0"/>
            <w:tcW w:w="2697" w:type="dxa"/>
          </w:tcPr>
          <w:p w14:paraId="1DA0AE37" w14:textId="77777777" w:rsidR="008D75B3" w:rsidRPr="000E31A2" w:rsidRDefault="008D75B3" w:rsidP="008D75B3">
            <w:pPr>
              <w:widowControl w:val="0"/>
            </w:pPr>
            <w:r w:rsidRPr="000E31A2">
              <w:t>Potential area of adjustment</w:t>
            </w:r>
          </w:p>
        </w:tc>
        <w:tc>
          <w:tcPr>
            <w:tcW w:w="2053" w:type="dxa"/>
          </w:tcPr>
          <w:p w14:paraId="3848480D" w14:textId="71DA9400" w:rsidR="008D75B3" w:rsidRPr="000E31A2" w:rsidRDefault="008D75B3" w:rsidP="008D75B3">
            <w:pPr>
              <w:widowControl w:val="0"/>
              <w:cnfStyle w:val="100000000000" w:firstRow="1" w:lastRow="0" w:firstColumn="0" w:lastColumn="0" w:oddVBand="0" w:evenVBand="0" w:oddHBand="0" w:evenHBand="0" w:firstRowFirstColumn="0" w:firstRowLastColumn="0" w:lastRowFirstColumn="0" w:lastRowLastColumn="0"/>
            </w:pPr>
            <w:r w:rsidRPr="00116525">
              <w:t>What should happen at the individual level?</w:t>
            </w:r>
          </w:p>
        </w:tc>
        <w:tc>
          <w:tcPr>
            <w:tcW w:w="2053" w:type="dxa"/>
          </w:tcPr>
          <w:p w14:paraId="4800ECEB" w14:textId="09237982" w:rsidR="008D75B3" w:rsidRPr="000E31A2" w:rsidRDefault="008D75B3" w:rsidP="008D75B3">
            <w:pPr>
              <w:widowControl w:val="0"/>
              <w:cnfStyle w:val="100000000000" w:firstRow="1" w:lastRow="0" w:firstColumn="0" w:lastColumn="0" w:oddVBand="0" w:evenVBand="0" w:oddHBand="0" w:evenHBand="0" w:firstRowFirstColumn="0" w:firstRowLastColumn="0" w:lastRowFirstColumn="0" w:lastRowLastColumn="0"/>
            </w:pPr>
            <w:r w:rsidRPr="00116525">
              <w:t>How often should it happen at the individual level?</w:t>
            </w:r>
          </w:p>
        </w:tc>
        <w:tc>
          <w:tcPr>
            <w:tcW w:w="2053" w:type="dxa"/>
          </w:tcPr>
          <w:p w14:paraId="668DD72C" w14:textId="61851A6E" w:rsidR="008D75B3" w:rsidRPr="000E31A2" w:rsidRDefault="008D75B3" w:rsidP="008D75B3">
            <w:pPr>
              <w:widowControl w:val="0"/>
              <w:cnfStyle w:val="100000000000" w:firstRow="1" w:lastRow="0" w:firstColumn="0" w:lastColumn="0" w:oddVBand="0" w:evenVBand="0" w:oddHBand="0" w:evenHBand="0" w:firstRowFirstColumn="0" w:firstRowLastColumn="0" w:lastRowFirstColumn="0" w:lastRowLastColumn="0"/>
            </w:pPr>
            <w:r w:rsidRPr="00116525">
              <w:t>What should happen at the school level?</w:t>
            </w:r>
          </w:p>
        </w:tc>
        <w:tc>
          <w:tcPr>
            <w:tcW w:w="2054" w:type="dxa"/>
          </w:tcPr>
          <w:p w14:paraId="6A84B116" w14:textId="0EE20A15" w:rsidR="008D75B3" w:rsidRPr="000E31A2" w:rsidRDefault="008D75B3" w:rsidP="008D75B3">
            <w:pPr>
              <w:widowControl w:val="0"/>
              <w:cnfStyle w:val="100000000000" w:firstRow="1" w:lastRow="0" w:firstColumn="0" w:lastColumn="0" w:oddVBand="0" w:evenVBand="0" w:oddHBand="0" w:evenHBand="0" w:firstRowFirstColumn="0" w:firstRowLastColumn="0" w:lastRowFirstColumn="0" w:lastRowLastColumn="0"/>
            </w:pPr>
            <w:r w:rsidRPr="00116525">
              <w:t>How often should it happen at the school level?</w:t>
            </w:r>
          </w:p>
        </w:tc>
        <w:tc>
          <w:tcPr>
            <w:tcW w:w="3399" w:type="dxa"/>
          </w:tcPr>
          <w:p w14:paraId="7F8A8DBA" w14:textId="52239E20" w:rsidR="008D75B3" w:rsidRPr="000E31A2" w:rsidRDefault="008D75B3" w:rsidP="008D75B3">
            <w:pPr>
              <w:widowControl w:val="0"/>
              <w:cnfStyle w:val="100000000000" w:firstRow="1" w:lastRow="0" w:firstColumn="0" w:lastColumn="0" w:oddVBand="0" w:evenVBand="0" w:oddHBand="0" w:evenHBand="0" w:firstRowFirstColumn="0" w:firstRowLastColumn="0" w:lastRowFirstColumn="0" w:lastRowLastColumn="0"/>
            </w:pPr>
            <w:r w:rsidRPr="00116525">
              <w:t>Which people are best placed to implement the adjustments at the individual and/or school level?</w:t>
            </w:r>
          </w:p>
        </w:tc>
      </w:tr>
      <w:tr w:rsidR="008D75B3" w:rsidRPr="000970A8" w14:paraId="690CD4FA" w14:textId="77777777" w:rsidTr="00BE7163">
        <w:trPr>
          <w:trHeight w:val="351"/>
          <w:jc w:val="center"/>
        </w:trPr>
        <w:tc>
          <w:tcPr>
            <w:cnfStyle w:val="001000000000" w:firstRow="0" w:lastRow="0" w:firstColumn="1" w:lastColumn="0" w:oddVBand="0" w:evenVBand="0" w:oddHBand="0" w:evenHBand="0" w:firstRowFirstColumn="0" w:firstRowLastColumn="0" w:lastRowFirstColumn="0" w:lastRowLastColumn="0"/>
            <w:tcW w:w="2697" w:type="dxa"/>
          </w:tcPr>
          <w:p w14:paraId="2AF975F0" w14:textId="4CA66AE4" w:rsidR="008D75B3" w:rsidRPr="000970A8" w:rsidRDefault="008D75B3" w:rsidP="008D75B3">
            <w:pPr>
              <w:widowControl w:val="0"/>
            </w:pPr>
            <w:r>
              <w:t>Number of students in the class</w:t>
            </w:r>
          </w:p>
        </w:tc>
        <w:tc>
          <w:tcPr>
            <w:tcW w:w="2053" w:type="dxa"/>
          </w:tcPr>
          <w:p w14:paraId="3F2E3A6D" w14:textId="77777777" w:rsidR="008D75B3" w:rsidRPr="000970A8" w:rsidRDefault="008D75B3" w:rsidP="008D75B3">
            <w:pPr>
              <w:widowControl w:val="0"/>
              <w:cnfStyle w:val="000000000000" w:firstRow="0" w:lastRow="0" w:firstColumn="0" w:lastColumn="0" w:oddVBand="0" w:evenVBand="0" w:oddHBand="0" w:evenHBand="0" w:firstRowFirstColumn="0" w:firstRowLastColumn="0" w:lastRowFirstColumn="0" w:lastRowLastColumn="0"/>
            </w:pPr>
          </w:p>
        </w:tc>
        <w:tc>
          <w:tcPr>
            <w:tcW w:w="2053" w:type="dxa"/>
          </w:tcPr>
          <w:p w14:paraId="6B843C74" w14:textId="77777777" w:rsidR="008D75B3" w:rsidRPr="000970A8" w:rsidRDefault="008D75B3" w:rsidP="008D75B3">
            <w:pPr>
              <w:widowControl w:val="0"/>
              <w:cnfStyle w:val="000000000000" w:firstRow="0" w:lastRow="0" w:firstColumn="0" w:lastColumn="0" w:oddVBand="0" w:evenVBand="0" w:oddHBand="0" w:evenHBand="0" w:firstRowFirstColumn="0" w:firstRowLastColumn="0" w:lastRowFirstColumn="0" w:lastRowLastColumn="0"/>
            </w:pPr>
          </w:p>
        </w:tc>
        <w:tc>
          <w:tcPr>
            <w:tcW w:w="2053" w:type="dxa"/>
          </w:tcPr>
          <w:p w14:paraId="4B100FFF" w14:textId="77777777" w:rsidR="008D75B3" w:rsidRPr="000970A8" w:rsidRDefault="008D75B3" w:rsidP="008D75B3">
            <w:pPr>
              <w:widowControl w:val="0"/>
              <w:cnfStyle w:val="000000000000" w:firstRow="0" w:lastRow="0" w:firstColumn="0" w:lastColumn="0" w:oddVBand="0" w:evenVBand="0" w:oddHBand="0" w:evenHBand="0" w:firstRowFirstColumn="0" w:firstRowLastColumn="0" w:lastRowFirstColumn="0" w:lastRowLastColumn="0"/>
            </w:pPr>
          </w:p>
        </w:tc>
        <w:tc>
          <w:tcPr>
            <w:tcW w:w="2054" w:type="dxa"/>
          </w:tcPr>
          <w:p w14:paraId="42428C2B" w14:textId="77777777" w:rsidR="008D75B3" w:rsidRPr="000970A8" w:rsidRDefault="008D75B3" w:rsidP="008D75B3">
            <w:pPr>
              <w:widowControl w:val="0"/>
              <w:cnfStyle w:val="000000000000" w:firstRow="0" w:lastRow="0" w:firstColumn="0" w:lastColumn="0" w:oddVBand="0" w:evenVBand="0" w:oddHBand="0" w:evenHBand="0" w:firstRowFirstColumn="0" w:firstRowLastColumn="0" w:lastRowFirstColumn="0" w:lastRowLastColumn="0"/>
            </w:pPr>
          </w:p>
        </w:tc>
        <w:tc>
          <w:tcPr>
            <w:tcW w:w="3399" w:type="dxa"/>
          </w:tcPr>
          <w:p w14:paraId="0E0821FE" w14:textId="77777777" w:rsidR="008D75B3" w:rsidRPr="000970A8" w:rsidRDefault="008D75B3" w:rsidP="008D75B3">
            <w:pPr>
              <w:widowControl w:val="0"/>
              <w:cnfStyle w:val="000000000000" w:firstRow="0" w:lastRow="0" w:firstColumn="0" w:lastColumn="0" w:oddVBand="0" w:evenVBand="0" w:oddHBand="0" w:evenHBand="0" w:firstRowFirstColumn="0" w:firstRowLastColumn="0" w:lastRowFirstColumn="0" w:lastRowLastColumn="0"/>
            </w:pPr>
          </w:p>
        </w:tc>
      </w:tr>
      <w:tr w:rsidR="008D75B3" w:rsidRPr="000970A8" w14:paraId="31FF9E65" w14:textId="77777777" w:rsidTr="00BE7163">
        <w:trPr>
          <w:trHeight w:val="351"/>
          <w:jc w:val="center"/>
        </w:trPr>
        <w:tc>
          <w:tcPr>
            <w:cnfStyle w:val="001000000000" w:firstRow="0" w:lastRow="0" w:firstColumn="1" w:lastColumn="0" w:oddVBand="0" w:evenVBand="0" w:oddHBand="0" w:evenHBand="0" w:firstRowFirstColumn="0" w:firstRowLastColumn="0" w:lastRowFirstColumn="0" w:lastRowLastColumn="0"/>
            <w:tcW w:w="2697" w:type="dxa"/>
          </w:tcPr>
          <w:p w14:paraId="2C537481" w14:textId="19FCDA6C" w:rsidR="008D75B3" w:rsidRPr="000970A8" w:rsidRDefault="008D75B3" w:rsidP="008D75B3">
            <w:pPr>
              <w:widowControl w:val="0"/>
            </w:pPr>
            <w:r>
              <w:t>Withdrawal or in-class model of support</w:t>
            </w:r>
          </w:p>
        </w:tc>
        <w:tc>
          <w:tcPr>
            <w:tcW w:w="2053" w:type="dxa"/>
          </w:tcPr>
          <w:p w14:paraId="18A9521B" w14:textId="77777777" w:rsidR="008D75B3" w:rsidRPr="000970A8" w:rsidRDefault="008D75B3" w:rsidP="008D75B3">
            <w:pPr>
              <w:widowControl w:val="0"/>
              <w:cnfStyle w:val="000000000000" w:firstRow="0" w:lastRow="0" w:firstColumn="0" w:lastColumn="0" w:oddVBand="0" w:evenVBand="0" w:oddHBand="0" w:evenHBand="0" w:firstRowFirstColumn="0" w:firstRowLastColumn="0" w:lastRowFirstColumn="0" w:lastRowLastColumn="0"/>
            </w:pPr>
          </w:p>
        </w:tc>
        <w:tc>
          <w:tcPr>
            <w:tcW w:w="2053" w:type="dxa"/>
          </w:tcPr>
          <w:p w14:paraId="32BF9619" w14:textId="77777777" w:rsidR="008D75B3" w:rsidRPr="000970A8" w:rsidRDefault="008D75B3" w:rsidP="008D75B3">
            <w:pPr>
              <w:widowControl w:val="0"/>
              <w:cnfStyle w:val="000000000000" w:firstRow="0" w:lastRow="0" w:firstColumn="0" w:lastColumn="0" w:oddVBand="0" w:evenVBand="0" w:oddHBand="0" w:evenHBand="0" w:firstRowFirstColumn="0" w:firstRowLastColumn="0" w:lastRowFirstColumn="0" w:lastRowLastColumn="0"/>
            </w:pPr>
          </w:p>
        </w:tc>
        <w:tc>
          <w:tcPr>
            <w:tcW w:w="2053" w:type="dxa"/>
          </w:tcPr>
          <w:p w14:paraId="7AEE1113" w14:textId="77777777" w:rsidR="008D75B3" w:rsidRPr="000970A8" w:rsidRDefault="008D75B3" w:rsidP="008D75B3">
            <w:pPr>
              <w:widowControl w:val="0"/>
              <w:cnfStyle w:val="000000000000" w:firstRow="0" w:lastRow="0" w:firstColumn="0" w:lastColumn="0" w:oddVBand="0" w:evenVBand="0" w:oddHBand="0" w:evenHBand="0" w:firstRowFirstColumn="0" w:firstRowLastColumn="0" w:lastRowFirstColumn="0" w:lastRowLastColumn="0"/>
            </w:pPr>
          </w:p>
        </w:tc>
        <w:tc>
          <w:tcPr>
            <w:tcW w:w="2054" w:type="dxa"/>
          </w:tcPr>
          <w:p w14:paraId="1A11F77F" w14:textId="77777777" w:rsidR="008D75B3" w:rsidRPr="000970A8" w:rsidRDefault="008D75B3" w:rsidP="008D75B3">
            <w:pPr>
              <w:widowControl w:val="0"/>
              <w:cnfStyle w:val="000000000000" w:firstRow="0" w:lastRow="0" w:firstColumn="0" w:lastColumn="0" w:oddVBand="0" w:evenVBand="0" w:oddHBand="0" w:evenHBand="0" w:firstRowFirstColumn="0" w:firstRowLastColumn="0" w:lastRowFirstColumn="0" w:lastRowLastColumn="0"/>
            </w:pPr>
          </w:p>
        </w:tc>
        <w:tc>
          <w:tcPr>
            <w:tcW w:w="3399" w:type="dxa"/>
          </w:tcPr>
          <w:p w14:paraId="3E5084B3" w14:textId="77777777" w:rsidR="008D75B3" w:rsidRPr="000970A8" w:rsidRDefault="008D75B3" w:rsidP="008D75B3">
            <w:pPr>
              <w:widowControl w:val="0"/>
              <w:cnfStyle w:val="000000000000" w:firstRow="0" w:lastRow="0" w:firstColumn="0" w:lastColumn="0" w:oddVBand="0" w:evenVBand="0" w:oddHBand="0" w:evenHBand="0" w:firstRowFirstColumn="0" w:firstRowLastColumn="0" w:lastRowFirstColumn="0" w:lastRowLastColumn="0"/>
            </w:pPr>
          </w:p>
        </w:tc>
      </w:tr>
      <w:tr w:rsidR="008D75B3" w:rsidRPr="000970A8" w14:paraId="29D3E75C" w14:textId="77777777" w:rsidTr="00BE7163">
        <w:trPr>
          <w:trHeight w:val="351"/>
          <w:jc w:val="center"/>
        </w:trPr>
        <w:tc>
          <w:tcPr>
            <w:cnfStyle w:val="001000000000" w:firstRow="0" w:lastRow="0" w:firstColumn="1" w:lastColumn="0" w:oddVBand="0" w:evenVBand="0" w:oddHBand="0" w:evenHBand="0" w:firstRowFirstColumn="0" w:firstRowLastColumn="0" w:lastRowFirstColumn="0" w:lastRowLastColumn="0"/>
            <w:tcW w:w="2697" w:type="dxa"/>
          </w:tcPr>
          <w:p w14:paraId="366C5A97" w14:textId="62F32EF1" w:rsidR="008D75B3" w:rsidRPr="000970A8" w:rsidRDefault="008D75B3" w:rsidP="008D75B3">
            <w:pPr>
              <w:widowControl w:val="0"/>
            </w:pPr>
            <w:r>
              <w:t>Structuring the environment, i.e. class layout</w:t>
            </w:r>
          </w:p>
        </w:tc>
        <w:tc>
          <w:tcPr>
            <w:tcW w:w="2053" w:type="dxa"/>
          </w:tcPr>
          <w:p w14:paraId="75DC1AC9" w14:textId="77777777" w:rsidR="008D75B3" w:rsidRPr="000970A8" w:rsidRDefault="008D75B3" w:rsidP="008D75B3">
            <w:pPr>
              <w:widowControl w:val="0"/>
              <w:cnfStyle w:val="000000000000" w:firstRow="0" w:lastRow="0" w:firstColumn="0" w:lastColumn="0" w:oddVBand="0" w:evenVBand="0" w:oddHBand="0" w:evenHBand="0" w:firstRowFirstColumn="0" w:firstRowLastColumn="0" w:lastRowFirstColumn="0" w:lastRowLastColumn="0"/>
            </w:pPr>
          </w:p>
        </w:tc>
        <w:tc>
          <w:tcPr>
            <w:tcW w:w="2053" w:type="dxa"/>
          </w:tcPr>
          <w:p w14:paraId="17FC793F" w14:textId="77777777" w:rsidR="008D75B3" w:rsidRPr="000970A8" w:rsidRDefault="008D75B3" w:rsidP="008D75B3">
            <w:pPr>
              <w:widowControl w:val="0"/>
              <w:cnfStyle w:val="000000000000" w:firstRow="0" w:lastRow="0" w:firstColumn="0" w:lastColumn="0" w:oddVBand="0" w:evenVBand="0" w:oddHBand="0" w:evenHBand="0" w:firstRowFirstColumn="0" w:firstRowLastColumn="0" w:lastRowFirstColumn="0" w:lastRowLastColumn="0"/>
            </w:pPr>
          </w:p>
        </w:tc>
        <w:tc>
          <w:tcPr>
            <w:tcW w:w="2053" w:type="dxa"/>
          </w:tcPr>
          <w:p w14:paraId="4BC432D6" w14:textId="77777777" w:rsidR="008D75B3" w:rsidRPr="000970A8" w:rsidRDefault="008D75B3" w:rsidP="008D75B3">
            <w:pPr>
              <w:widowControl w:val="0"/>
              <w:cnfStyle w:val="000000000000" w:firstRow="0" w:lastRow="0" w:firstColumn="0" w:lastColumn="0" w:oddVBand="0" w:evenVBand="0" w:oddHBand="0" w:evenHBand="0" w:firstRowFirstColumn="0" w:firstRowLastColumn="0" w:lastRowFirstColumn="0" w:lastRowLastColumn="0"/>
            </w:pPr>
          </w:p>
        </w:tc>
        <w:tc>
          <w:tcPr>
            <w:tcW w:w="2054" w:type="dxa"/>
          </w:tcPr>
          <w:p w14:paraId="40DF2A7D" w14:textId="77777777" w:rsidR="008D75B3" w:rsidRPr="000970A8" w:rsidRDefault="008D75B3" w:rsidP="008D75B3">
            <w:pPr>
              <w:widowControl w:val="0"/>
              <w:cnfStyle w:val="000000000000" w:firstRow="0" w:lastRow="0" w:firstColumn="0" w:lastColumn="0" w:oddVBand="0" w:evenVBand="0" w:oddHBand="0" w:evenHBand="0" w:firstRowFirstColumn="0" w:firstRowLastColumn="0" w:lastRowFirstColumn="0" w:lastRowLastColumn="0"/>
            </w:pPr>
          </w:p>
        </w:tc>
        <w:tc>
          <w:tcPr>
            <w:tcW w:w="3399" w:type="dxa"/>
          </w:tcPr>
          <w:p w14:paraId="4C6DC2B8" w14:textId="77777777" w:rsidR="008D75B3" w:rsidRPr="000970A8" w:rsidRDefault="008D75B3" w:rsidP="008D75B3">
            <w:pPr>
              <w:widowControl w:val="0"/>
              <w:cnfStyle w:val="000000000000" w:firstRow="0" w:lastRow="0" w:firstColumn="0" w:lastColumn="0" w:oddVBand="0" w:evenVBand="0" w:oddHBand="0" w:evenHBand="0" w:firstRowFirstColumn="0" w:firstRowLastColumn="0" w:lastRowFirstColumn="0" w:lastRowLastColumn="0"/>
            </w:pPr>
          </w:p>
        </w:tc>
      </w:tr>
      <w:tr w:rsidR="008D75B3" w:rsidRPr="000970A8" w14:paraId="2E8F2F38" w14:textId="77777777" w:rsidTr="00BE7163">
        <w:trPr>
          <w:trHeight w:val="351"/>
          <w:jc w:val="center"/>
        </w:trPr>
        <w:tc>
          <w:tcPr>
            <w:cnfStyle w:val="001000000000" w:firstRow="0" w:lastRow="0" w:firstColumn="1" w:lastColumn="0" w:oddVBand="0" w:evenVBand="0" w:oddHBand="0" w:evenHBand="0" w:firstRowFirstColumn="0" w:firstRowLastColumn="0" w:lastRowFirstColumn="0" w:lastRowLastColumn="0"/>
            <w:tcW w:w="2697" w:type="dxa"/>
          </w:tcPr>
          <w:p w14:paraId="415F7815" w14:textId="4ED60B95" w:rsidR="008D75B3" w:rsidRPr="000970A8" w:rsidRDefault="008D75B3" w:rsidP="008D75B3">
            <w:pPr>
              <w:widowControl w:val="0"/>
            </w:pPr>
            <w:r>
              <w:t>Visual support</w:t>
            </w:r>
          </w:p>
        </w:tc>
        <w:tc>
          <w:tcPr>
            <w:tcW w:w="2053" w:type="dxa"/>
          </w:tcPr>
          <w:p w14:paraId="068E984C" w14:textId="77777777" w:rsidR="008D75B3" w:rsidRPr="000970A8" w:rsidRDefault="008D75B3" w:rsidP="008D75B3">
            <w:pPr>
              <w:widowControl w:val="0"/>
              <w:cnfStyle w:val="000000000000" w:firstRow="0" w:lastRow="0" w:firstColumn="0" w:lastColumn="0" w:oddVBand="0" w:evenVBand="0" w:oddHBand="0" w:evenHBand="0" w:firstRowFirstColumn="0" w:firstRowLastColumn="0" w:lastRowFirstColumn="0" w:lastRowLastColumn="0"/>
            </w:pPr>
          </w:p>
        </w:tc>
        <w:tc>
          <w:tcPr>
            <w:tcW w:w="2053" w:type="dxa"/>
          </w:tcPr>
          <w:p w14:paraId="277546D8" w14:textId="77777777" w:rsidR="008D75B3" w:rsidRPr="000970A8" w:rsidRDefault="008D75B3" w:rsidP="008D75B3">
            <w:pPr>
              <w:widowControl w:val="0"/>
              <w:cnfStyle w:val="000000000000" w:firstRow="0" w:lastRow="0" w:firstColumn="0" w:lastColumn="0" w:oddVBand="0" w:evenVBand="0" w:oddHBand="0" w:evenHBand="0" w:firstRowFirstColumn="0" w:firstRowLastColumn="0" w:lastRowFirstColumn="0" w:lastRowLastColumn="0"/>
            </w:pPr>
          </w:p>
        </w:tc>
        <w:tc>
          <w:tcPr>
            <w:tcW w:w="2053" w:type="dxa"/>
          </w:tcPr>
          <w:p w14:paraId="592B9EE3" w14:textId="77777777" w:rsidR="008D75B3" w:rsidRPr="000970A8" w:rsidRDefault="008D75B3" w:rsidP="008D75B3">
            <w:pPr>
              <w:widowControl w:val="0"/>
              <w:cnfStyle w:val="000000000000" w:firstRow="0" w:lastRow="0" w:firstColumn="0" w:lastColumn="0" w:oddVBand="0" w:evenVBand="0" w:oddHBand="0" w:evenHBand="0" w:firstRowFirstColumn="0" w:firstRowLastColumn="0" w:lastRowFirstColumn="0" w:lastRowLastColumn="0"/>
            </w:pPr>
          </w:p>
        </w:tc>
        <w:tc>
          <w:tcPr>
            <w:tcW w:w="2054" w:type="dxa"/>
          </w:tcPr>
          <w:p w14:paraId="797B632C" w14:textId="77777777" w:rsidR="008D75B3" w:rsidRPr="000970A8" w:rsidRDefault="008D75B3" w:rsidP="008D75B3">
            <w:pPr>
              <w:widowControl w:val="0"/>
              <w:cnfStyle w:val="000000000000" w:firstRow="0" w:lastRow="0" w:firstColumn="0" w:lastColumn="0" w:oddVBand="0" w:evenVBand="0" w:oddHBand="0" w:evenHBand="0" w:firstRowFirstColumn="0" w:firstRowLastColumn="0" w:lastRowFirstColumn="0" w:lastRowLastColumn="0"/>
            </w:pPr>
          </w:p>
        </w:tc>
        <w:tc>
          <w:tcPr>
            <w:tcW w:w="3399" w:type="dxa"/>
          </w:tcPr>
          <w:p w14:paraId="0D9880BB" w14:textId="77777777" w:rsidR="008D75B3" w:rsidRPr="000970A8" w:rsidRDefault="008D75B3" w:rsidP="008D75B3">
            <w:pPr>
              <w:widowControl w:val="0"/>
              <w:cnfStyle w:val="000000000000" w:firstRow="0" w:lastRow="0" w:firstColumn="0" w:lastColumn="0" w:oddVBand="0" w:evenVBand="0" w:oddHBand="0" w:evenHBand="0" w:firstRowFirstColumn="0" w:firstRowLastColumn="0" w:lastRowFirstColumn="0" w:lastRowLastColumn="0"/>
            </w:pPr>
          </w:p>
        </w:tc>
      </w:tr>
      <w:tr w:rsidR="008D75B3" w:rsidRPr="000970A8" w14:paraId="03992C39" w14:textId="77777777" w:rsidTr="00BE7163">
        <w:trPr>
          <w:trHeight w:val="351"/>
          <w:jc w:val="center"/>
        </w:trPr>
        <w:tc>
          <w:tcPr>
            <w:cnfStyle w:val="001000000000" w:firstRow="0" w:lastRow="0" w:firstColumn="1" w:lastColumn="0" w:oddVBand="0" w:evenVBand="0" w:oddHBand="0" w:evenHBand="0" w:firstRowFirstColumn="0" w:firstRowLastColumn="0" w:lastRowFirstColumn="0" w:lastRowLastColumn="0"/>
            <w:tcW w:w="2697" w:type="dxa"/>
          </w:tcPr>
          <w:p w14:paraId="46135468" w14:textId="5211298A" w:rsidR="008D75B3" w:rsidRDefault="008D75B3" w:rsidP="008D75B3">
            <w:pPr>
              <w:widowControl w:val="0"/>
            </w:pPr>
            <w:r>
              <w:t>Assistive technology</w:t>
            </w:r>
          </w:p>
        </w:tc>
        <w:tc>
          <w:tcPr>
            <w:tcW w:w="2053" w:type="dxa"/>
          </w:tcPr>
          <w:p w14:paraId="6E99E42F" w14:textId="77777777" w:rsidR="008D75B3" w:rsidRPr="000970A8" w:rsidRDefault="008D75B3" w:rsidP="008D75B3">
            <w:pPr>
              <w:widowControl w:val="0"/>
              <w:cnfStyle w:val="000000000000" w:firstRow="0" w:lastRow="0" w:firstColumn="0" w:lastColumn="0" w:oddVBand="0" w:evenVBand="0" w:oddHBand="0" w:evenHBand="0" w:firstRowFirstColumn="0" w:firstRowLastColumn="0" w:lastRowFirstColumn="0" w:lastRowLastColumn="0"/>
            </w:pPr>
          </w:p>
        </w:tc>
        <w:tc>
          <w:tcPr>
            <w:tcW w:w="2053" w:type="dxa"/>
          </w:tcPr>
          <w:p w14:paraId="20D3C714" w14:textId="77777777" w:rsidR="008D75B3" w:rsidRPr="000970A8" w:rsidRDefault="008D75B3" w:rsidP="008D75B3">
            <w:pPr>
              <w:widowControl w:val="0"/>
              <w:cnfStyle w:val="000000000000" w:firstRow="0" w:lastRow="0" w:firstColumn="0" w:lastColumn="0" w:oddVBand="0" w:evenVBand="0" w:oddHBand="0" w:evenHBand="0" w:firstRowFirstColumn="0" w:firstRowLastColumn="0" w:lastRowFirstColumn="0" w:lastRowLastColumn="0"/>
            </w:pPr>
          </w:p>
        </w:tc>
        <w:tc>
          <w:tcPr>
            <w:tcW w:w="2053" w:type="dxa"/>
          </w:tcPr>
          <w:p w14:paraId="7789023C" w14:textId="77777777" w:rsidR="008D75B3" w:rsidRPr="000970A8" w:rsidRDefault="008D75B3" w:rsidP="008D75B3">
            <w:pPr>
              <w:widowControl w:val="0"/>
              <w:cnfStyle w:val="000000000000" w:firstRow="0" w:lastRow="0" w:firstColumn="0" w:lastColumn="0" w:oddVBand="0" w:evenVBand="0" w:oddHBand="0" w:evenHBand="0" w:firstRowFirstColumn="0" w:firstRowLastColumn="0" w:lastRowFirstColumn="0" w:lastRowLastColumn="0"/>
            </w:pPr>
          </w:p>
        </w:tc>
        <w:tc>
          <w:tcPr>
            <w:tcW w:w="2054" w:type="dxa"/>
          </w:tcPr>
          <w:p w14:paraId="5E27ABEF" w14:textId="77777777" w:rsidR="008D75B3" w:rsidRPr="000970A8" w:rsidRDefault="008D75B3" w:rsidP="008D75B3">
            <w:pPr>
              <w:widowControl w:val="0"/>
              <w:cnfStyle w:val="000000000000" w:firstRow="0" w:lastRow="0" w:firstColumn="0" w:lastColumn="0" w:oddVBand="0" w:evenVBand="0" w:oddHBand="0" w:evenHBand="0" w:firstRowFirstColumn="0" w:firstRowLastColumn="0" w:lastRowFirstColumn="0" w:lastRowLastColumn="0"/>
            </w:pPr>
          </w:p>
        </w:tc>
        <w:tc>
          <w:tcPr>
            <w:tcW w:w="3399" w:type="dxa"/>
          </w:tcPr>
          <w:p w14:paraId="32FBDEA5" w14:textId="77777777" w:rsidR="008D75B3" w:rsidRPr="000970A8" w:rsidRDefault="008D75B3" w:rsidP="008D75B3">
            <w:pPr>
              <w:widowControl w:val="0"/>
              <w:cnfStyle w:val="000000000000" w:firstRow="0" w:lastRow="0" w:firstColumn="0" w:lastColumn="0" w:oddVBand="0" w:evenVBand="0" w:oddHBand="0" w:evenHBand="0" w:firstRowFirstColumn="0" w:firstRowLastColumn="0" w:lastRowFirstColumn="0" w:lastRowLastColumn="0"/>
            </w:pPr>
          </w:p>
        </w:tc>
      </w:tr>
      <w:tr w:rsidR="008D75B3" w:rsidRPr="000970A8" w14:paraId="3341D1BD" w14:textId="77777777" w:rsidTr="00BE7163">
        <w:trPr>
          <w:trHeight w:val="351"/>
          <w:jc w:val="center"/>
        </w:trPr>
        <w:tc>
          <w:tcPr>
            <w:cnfStyle w:val="001000000000" w:firstRow="0" w:lastRow="0" w:firstColumn="1" w:lastColumn="0" w:oddVBand="0" w:evenVBand="0" w:oddHBand="0" w:evenHBand="0" w:firstRowFirstColumn="0" w:firstRowLastColumn="0" w:lastRowFirstColumn="0" w:lastRowLastColumn="0"/>
            <w:tcW w:w="2697" w:type="dxa"/>
          </w:tcPr>
          <w:p w14:paraId="2DD91E48" w14:textId="44B76826" w:rsidR="008D75B3" w:rsidRDefault="008D75B3" w:rsidP="008D75B3">
            <w:pPr>
              <w:widowControl w:val="0"/>
            </w:pPr>
            <w:r>
              <w:t>Other</w:t>
            </w:r>
          </w:p>
        </w:tc>
        <w:tc>
          <w:tcPr>
            <w:tcW w:w="2053" w:type="dxa"/>
          </w:tcPr>
          <w:p w14:paraId="7D6B7F0D" w14:textId="5DB88DD6" w:rsidR="008D75B3" w:rsidRPr="000970A8" w:rsidRDefault="008D75B3" w:rsidP="008D75B3">
            <w:pPr>
              <w:widowControl w:val="0"/>
              <w:cnfStyle w:val="000000000000" w:firstRow="0" w:lastRow="0" w:firstColumn="0" w:lastColumn="0" w:oddVBand="0" w:evenVBand="0" w:oddHBand="0" w:evenHBand="0" w:firstRowFirstColumn="0" w:firstRowLastColumn="0" w:lastRowFirstColumn="0" w:lastRowLastColumn="0"/>
            </w:pPr>
          </w:p>
        </w:tc>
        <w:tc>
          <w:tcPr>
            <w:tcW w:w="2053" w:type="dxa"/>
          </w:tcPr>
          <w:p w14:paraId="1FF62031" w14:textId="7D707154" w:rsidR="008D75B3" w:rsidRPr="000970A8" w:rsidRDefault="008D75B3" w:rsidP="008D75B3">
            <w:pPr>
              <w:widowControl w:val="0"/>
              <w:cnfStyle w:val="000000000000" w:firstRow="0" w:lastRow="0" w:firstColumn="0" w:lastColumn="0" w:oddVBand="0" w:evenVBand="0" w:oddHBand="0" w:evenHBand="0" w:firstRowFirstColumn="0" w:firstRowLastColumn="0" w:lastRowFirstColumn="0" w:lastRowLastColumn="0"/>
            </w:pPr>
          </w:p>
        </w:tc>
        <w:tc>
          <w:tcPr>
            <w:tcW w:w="2053" w:type="dxa"/>
          </w:tcPr>
          <w:p w14:paraId="403DC50D" w14:textId="7FDA86C0" w:rsidR="008D75B3" w:rsidRPr="000970A8" w:rsidRDefault="008D75B3" w:rsidP="008D75B3">
            <w:pPr>
              <w:widowControl w:val="0"/>
              <w:cnfStyle w:val="000000000000" w:firstRow="0" w:lastRow="0" w:firstColumn="0" w:lastColumn="0" w:oddVBand="0" w:evenVBand="0" w:oddHBand="0" w:evenHBand="0" w:firstRowFirstColumn="0" w:firstRowLastColumn="0" w:lastRowFirstColumn="0" w:lastRowLastColumn="0"/>
            </w:pPr>
          </w:p>
        </w:tc>
        <w:tc>
          <w:tcPr>
            <w:tcW w:w="2054" w:type="dxa"/>
          </w:tcPr>
          <w:p w14:paraId="1CBD67FB" w14:textId="08E62307" w:rsidR="008D75B3" w:rsidRPr="000970A8" w:rsidRDefault="008D75B3" w:rsidP="008D75B3">
            <w:pPr>
              <w:widowControl w:val="0"/>
              <w:cnfStyle w:val="000000000000" w:firstRow="0" w:lastRow="0" w:firstColumn="0" w:lastColumn="0" w:oddVBand="0" w:evenVBand="0" w:oddHBand="0" w:evenHBand="0" w:firstRowFirstColumn="0" w:firstRowLastColumn="0" w:lastRowFirstColumn="0" w:lastRowLastColumn="0"/>
            </w:pPr>
          </w:p>
        </w:tc>
        <w:tc>
          <w:tcPr>
            <w:tcW w:w="3399" w:type="dxa"/>
          </w:tcPr>
          <w:p w14:paraId="294ABD02" w14:textId="15B2D6C6" w:rsidR="008D75B3" w:rsidRPr="000970A8" w:rsidRDefault="008D75B3" w:rsidP="008D75B3">
            <w:pPr>
              <w:widowControl w:val="0"/>
              <w:cnfStyle w:val="000000000000" w:firstRow="0" w:lastRow="0" w:firstColumn="0" w:lastColumn="0" w:oddVBand="0" w:evenVBand="0" w:oddHBand="0" w:evenHBand="0" w:firstRowFirstColumn="0" w:firstRowLastColumn="0" w:lastRowFirstColumn="0" w:lastRowLastColumn="0"/>
            </w:pPr>
          </w:p>
        </w:tc>
      </w:tr>
    </w:tbl>
    <w:p w14:paraId="1F424F0B" w14:textId="7CE52D7F" w:rsidR="00FD2FDF" w:rsidRDefault="00EB0B72" w:rsidP="003A7239">
      <w:pPr>
        <w:rPr>
          <w:rStyle w:val="Emphasis"/>
        </w:rPr>
      </w:pPr>
      <w:r w:rsidRPr="00595828">
        <w:rPr>
          <w:rStyle w:val="Emphasis"/>
        </w:rPr>
        <w:t xml:space="preserve">Assumptions: please describe below any assumptions you have made in deciding on the </w:t>
      </w:r>
      <w:r w:rsidRPr="002620DD">
        <w:rPr>
          <w:rStyle w:val="Emphasis"/>
        </w:rPr>
        <w:t>adjustments above</w:t>
      </w:r>
    </w:p>
    <w:p w14:paraId="111F8F7D" w14:textId="77777777" w:rsidR="00E143BF" w:rsidRDefault="00E143BF" w:rsidP="008D75B3">
      <w:pPr>
        <w:widowControl w:val="0"/>
        <w:spacing w:before="0" w:after="160" w:line="259" w:lineRule="auto"/>
        <w:rPr>
          <w:rFonts w:asciiTheme="majorHAnsi" w:eastAsiaTheme="majorEastAsia" w:hAnsiTheme="majorHAnsi" w:cstheme="majorBidi"/>
          <w:i/>
          <w:iCs/>
          <w:color w:val="2E74B5" w:themeColor="accent1" w:themeShade="BF"/>
        </w:rPr>
      </w:pPr>
      <w:r>
        <w:br w:type="page"/>
      </w:r>
    </w:p>
    <w:p w14:paraId="27C923EC" w14:textId="7891EC34" w:rsidR="00FD2FDF" w:rsidRPr="00476D51" w:rsidRDefault="00FD2FDF" w:rsidP="00476D51">
      <w:pPr>
        <w:rPr>
          <w:rStyle w:val="Emphasis"/>
        </w:rPr>
      </w:pPr>
      <w:r w:rsidRPr="00476D51">
        <w:rPr>
          <w:rStyle w:val="Emphasis"/>
        </w:rPr>
        <w:t>Curriculum (access to curriculum)</w:t>
      </w:r>
    </w:p>
    <w:p w14:paraId="74FDD63E" w14:textId="5E89415D" w:rsidR="000E31A2" w:rsidRPr="000E31A2" w:rsidRDefault="000E31A2" w:rsidP="003A7239">
      <w:pPr>
        <w:widowControl w:val="0"/>
      </w:pPr>
      <w:r w:rsidRPr="00595828">
        <w:t>What adjustments should be made to curriculum specifically for the student, over and above curriculum arrangements for all students?</w:t>
      </w:r>
    </w:p>
    <w:tbl>
      <w:tblPr>
        <w:tblStyle w:val="GridTable1Light-Accent1"/>
        <w:tblpPr w:leftFromText="181" w:rightFromText="181" w:bottomFromText="142" w:vertAnchor="text" w:horzAnchor="page" w:tblpXSpec="center" w:tblpY="211"/>
        <w:tblW w:w="14309" w:type="dxa"/>
        <w:jc w:val="center"/>
        <w:tblLook w:val="04A0" w:firstRow="1" w:lastRow="0" w:firstColumn="1" w:lastColumn="0" w:noHBand="0" w:noVBand="1"/>
      </w:tblPr>
      <w:tblGrid>
        <w:gridCol w:w="2697"/>
        <w:gridCol w:w="2088"/>
        <w:gridCol w:w="2089"/>
        <w:gridCol w:w="2089"/>
        <w:gridCol w:w="2089"/>
        <w:gridCol w:w="3257"/>
      </w:tblGrid>
      <w:tr w:rsidR="008D75B3" w:rsidRPr="00DC640E" w14:paraId="5F404A30" w14:textId="77777777" w:rsidTr="00BE7163">
        <w:trPr>
          <w:cnfStyle w:val="100000000000" w:firstRow="1" w:lastRow="0" w:firstColumn="0" w:lastColumn="0" w:oddVBand="0" w:evenVBand="0" w:oddHBand="0" w:evenHBand="0" w:firstRowFirstColumn="0" w:firstRowLastColumn="0" w:lastRowFirstColumn="0" w:lastRowLastColumn="0"/>
          <w:trHeight w:val="601"/>
          <w:tblHeader/>
          <w:jc w:val="center"/>
        </w:trPr>
        <w:tc>
          <w:tcPr>
            <w:cnfStyle w:val="001000000000" w:firstRow="0" w:lastRow="0" w:firstColumn="1" w:lastColumn="0" w:oddVBand="0" w:evenVBand="0" w:oddHBand="0" w:evenHBand="0" w:firstRowFirstColumn="0" w:firstRowLastColumn="0" w:lastRowFirstColumn="0" w:lastRowLastColumn="0"/>
            <w:tcW w:w="2697" w:type="dxa"/>
          </w:tcPr>
          <w:p w14:paraId="18816183" w14:textId="77777777" w:rsidR="008D75B3" w:rsidRPr="00E143BF" w:rsidRDefault="008D75B3" w:rsidP="003A7239">
            <w:pPr>
              <w:widowControl w:val="0"/>
            </w:pPr>
            <w:r w:rsidRPr="00E143BF">
              <w:t>Potential area of adjustment</w:t>
            </w:r>
          </w:p>
        </w:tc>
        <w:tc>
          <w:tcPr>
            <w:tcW w:w="2088" w:type="dxa"/>
          </w:tcPr>
          <w:p w14:paraId="3686A1BA" w14:textId="7049109F" w:rsidR="008D75B3" w:rsidRPr="00E143BF" w:rsidRDefault="008D75B3" w:rsidP="003A7239">
            <w:pPr>
              <w:widowControl w:val="0"/>
              <w:cnfStyle w:val="100000000000" w:firstRow="1" w:lastRow="0" w:firstColumn="0" w:lastColumn="0" w:oddVBand="0" w:evenVBand="0" w:oddHBand="0" w:evenHBand="0" w:firstRowFirstColumn="0" w:firstRowLastColumn="0" w:lastRowFirstColumn="0" w:lastRowLastColumn="0"/>
            </w:pPr>
            <w:r w:rsidRPr="00116525">
              <w:t>What should happen at the individual level?</w:t>
            </w:r>
          </w:p>
        </w:tc>
        <w:tc>
          <w:tcPr>
            <w:tcW w:w="2089" w:type="dxa"/>
          </w:tcPr>
          <w:p w14:paraId="65F72CD1" w14:textId="76CD6699" w:rsidR="008D75B3" w:rsidRPr="00E143BF" w:rsidRDefault="008D75B3" w:rsidP="003A7239">
            <w:pPr>
              <w:widowControl w:val="0"/>
              <w:cnfStyle w:val="100000000000" w:firstRow="1" w:lastRow="0" w:firstColumn="0" w:lastColumn="0" w:oddVBand="0" w:evenVBand="0" w:oddHBand="0" w:evenHBand="0" w:firstRowFirstColumn="0" w:firstRowLastColumn="0" w:lastRowFirstColumn="0" w:lastRowLastColumn="0"/>
            </w:pPr>
            <w:r w:rsidRPr="00116525">
              <w:t>How often should it happen at the individual level?</w:t>
            </w:r>
          </w:p>
        </w:tc>
        <w:tc>
          <w:tcPr>
            <w:tcW w:w="2089" w:type="dxa"/>
          </w:tcPr>
          <w:p w14:paraId="567F3C5E" w14:textId="5138885B" w:rsidR="008D75B3" w:rsidRPr="00E143BF" w:rsidRDefault="008D75B3" w:rsidP="003A7239">
            <w:pPr>
              <w:widowControl w:val="0"/>
              <w:cnfStyle w:val="100000000000" w:firstRow="1" w:lastRow="0" w:firstColumn="0" w:lastColumn="0" w:oddVBand="0" w:evenVBand="0" w:oddHBand="0" w:evenHBand="0" w:firstRowFirstColumn="0" w:firstRowLastColumn="0" w:lastRowFirstColumn="0" w:lastRowLastColumn="0"/>
            </w:pPr>
            <w:r w:rsidRPr="00116525">
              <w:t>What should happen at the school level?</w:t>
            </w:r>
          </w:p>
        </w:tc>
        <w:tc>
          <w:tcPr>
            <w:tcW w:w="2089" w:type="dxa"/>
          </w:tcPr>
          <w:p w14:paraId="6A3BD84F" w14:textId="5D1230F0" w:rsidR="008D75B3" w:rsidRPr="00E143BF" w:rsidRDefault="008D75B3" w:rsidP="003A7239">
            <w:pPr>
              <w:widowControl w:val="0"/>
              <w:cnfStyle w:val="100000000000" w:firstRow="1" w:lastRow="0" w:firstColumn="0" w:lastColumn="0" w:oddVBand="0" w:evenVBand="0" w:oddHBand="0" w:evenHBand="0" w:firstRowFirstColumn="0" w:firstRowLastColumn="0" w:lastRowFirstColumn="0" w:lastRowLastColumn="0"/>
            </w:pPr>
            <w:r w:rsidRPr="00116525">
              <w:t>How often should it happen at the school level?</w:t>
            </w:r>
          </w:p>
        </w:tc>
        <w:tc>
          <w:tcPr>
            <w:tcW w:w="3257" w:type="dxa"/>
          </w:tcPr>
          <w:p w14:paraId="14E639B3" w14:textId="100832D3" w:rsidR="008D75B3" w:rsidRPr="00E143BF" w:rsidRDefault="008D75B3" w:rsidP="003A7239">
            <w:pPr>
              <w:widowControl w:val="0"/>
              <w:cnfStyle w:val="100000000000" w:firstRow="1" w:lastRow="0" w:firstColumn="0" w:lastColumn="0" w:oddVBand="0" w:evenVBand="0" w:oddHBand="0" w:evenHBand="0" w:firstRowFirstColumn="0" w:firstRowLastColumn="0" w:lastRowFirstColumn="0" w:lastRowLastColumn="0"/>
            </w:pPr>
            <w:r w:rsidRPr="00116525">
              <w:t>Which people are best placed to implement the adjustments at the individual and/or school level?</w:t>
            </w:r>
          </w:p>
        </w:tc>
      </w:tr>
      <w:tr w:rsidR="008D75B3" w:rsidRPr="000970A8" w14:paraId="4C58ACCE" w14:textId="77777777" w:rsidTr="00BE7163">
        <w:trPr>
          <w:trHeight w:val="351"/>
          <w:jc w:val="center"/>
        </w:trPr>
        <w:tc>
          <w:tcPr>
            <w:cnfStyle w:val="001000000000" w:firstRow="0" w:lastRow="0" w:firstColumn="1" w:lastColumn="0" w:oddVBand="0" w:evenVBand="0" w:oddHBand="0" w:evenHBand="0" w:firstRowFirstColumn="0" w:firstRowLastColumn="0" w:lastRowFirstColumn="0" w:lastRowLastColumn="0"/>
            <w:tcW w:w="2697" w:type="dxa"/>
          </w:tcPr>
          <w:p w14:paraId="406AFC30" w14:textId="77777777" w:rsidR="008D75B3" w:rsidRPr="000970A8" w:rsidRDefault="008D75B3" w:rsidP="003A7239">
            <w:r>
              <w:t>Alternative teaching and learning program(s), individualised curriculum</w:t>
            </w:r>
          </w:p>
        </w:tc>
        <w:tc>
          <w:tcPr>
            <w:tcW w:w="2088" w:type="dxa"/>
          </w:tcPr>
          <w:p w14:paraId="635994BA" w14:textId="77777777" w:rsidR="008D75B3" w:rsidRPr="000970A8" w:rsidRDefault="008D75B3" w:rsidP="003A7239">
            <w:pPr>
              <w:widowControl w:val="0"/>
              <w:cnfStyle w:val="000000000000" w:firstRow="0" w:lastRow="0" w:firstColumn="0" w:lastColumn="0" w:oddVBand="0" w:evenVBand="0" w:oddHBand="0" w:evenHBand="0" w:firstRowFirstColumn="0" w:firstRowLastColumn="0" w:lastRowFirstColumn="0" w:lastRowLastColumn="0"/>
            </w:pPr>
          </w:p>
        </w:tc>
        <w:tc>
          <w:tcPr>
            <w:tcW w:w="2089" w:type="dxa"/>
          </w:tcPr>
          <w:p w14:paraId="7EAB94DC" w14:textId="77777777" w:rsidR="008D75B3" w:rsidRPr="000970A8" w:rsidRDefault="008D75B3" w:rsidP="003A7239">
            <w:pPr>
              <w:widowControl w:val="0"/>
              <w:cnfStyle w:val="000000000000" w:firstRow="0" w:lastRow="0" w:firstColumn="0" w:lastColumn="0" w:oddVBand="0" w:evenVBand="0" w:oddHBand="0" w:evenHBand="0" w:firstRowFirstColumn="0" w:firstRowLastColumn="0" w:lastRowFirstColumn="0" w:lastRowLastColumn="0"/>
            </w:pPr>
          </w:p>
        </w:tc>
        <w:tc>
          <w:tcPr>
            <w:tcW w:w="2089" w:type="dxa"/>
          </w:tcPr>
          <w:p w14:paraId="177AAE57" w14:textId="77777777" w:rsidR="008D75B3" w:rsidRPr="000970A8" w:rsidRDefault="008D75B3" w:rsidP="003A7239">
            <w:pPr>
              <w:widowControl w:val="0"/>
              <w:cnfStyle w:val="000000000000" w:firstRow="0" w:lastRow="0" w:firstColumn="0" w:lastColumn="0" w:oddVBand="0" w:evenVBand="0" w:oddHBand="0" w:evenHBand="0" w:firstRowFirstColumn="0" w:firstRowLastColumn="0" w:lastRowFirstColumn="0" w:lastRowLastColumn="0"/>
            </w:pPr>
          </w:p>
        </w:tc>
        <w:tc>
          <w:tcPr>
            <w:tcW w:w="2089" w:type="dxa"/>
          </w:tcPr>
          <w:p w14:paraId="587F012B" w14:textId="77777777" w:rsidR="008D75B3" w:rsidRPr="000970A8" w:rsidRDefault="008D75B3" w:rsidP="003A7239">
            <w:pPr>
              <w:widowControl w:val="0"/>
              <w:cnfStyle w:val="000000000000" w:firstRow="0" w:lastRow="0" w:firstColumn="0" w:lastColumn="0" w:oddVBand="0" w:evenVBand="0" w:oddHBand="0" w:evenHBand="0" w:firstRowFirstColumn="0" w:firstRowLastColumn="0" w:lastRowFirstColumn="0" w:lastRowLastColumn="0"/>
            </w:pPr>
          </w:p>
        </w:tc>
        <w:tc>
          <w:tcPr>
            <w:tcW w:w="3257" w:type="dxa"/>
          </w:tcPr>
          <w:p w14:paraId="1B5CA5FD" w14:textId="77777777" w:rsidR="008D75B3" w:rsidRPr="000970A8" w:rsidRDefault="008D75B3" w:rsidP="003A7239">
            <w:pPr>
              <w:widowControl w:val="0"/>
              <w:cnfStyle w:val="000000000000" w:firstRow="0" w:lastRow="0" w:firstColumn="0" w:lastColumn="0" w:oddVBand="0" w:evenVBand="0" w:oddHBand="0" w:evenHBand="0" w:firstRowFirstColumn="0" w:firstRowLastColumn="0" w:lastRowFirstColumn="0" w:lastRowLastColumn="0"/>
            </w:pPr>
          </w:p>
        </w:tc>
      </w:tr>
      <w:tr w:rsidR="008D75B3" w:rsidRPr="000970A8" w14:paraId="011C9656" w14:textId="77777777" w:rsidTr="00BE7163">
        <w:trPr>
          <w:trHeight w:val="351"/>
          <w:jc w:val="center"/>
        </w:trPr>
        <w:tc>
          <w:tcPr>
            <w:cnfStyle w:val="001000000000" w:firstRow="0" w:lastRow="0" w:firstColumn="1" w:lastColumn="0" w:oddVBand="0" w:evenVBand="0" w:oddHBand="0" w:evenHBand="0" w:firstRowFirstColumn="0" w:firstRowLastColumn="0" w:lastRowFirstColumn="0" w:lastRowLastColumn="0"/>
            <w:tcW w:w="2697" w:type="dxa"/>
          </w:tcPr>
          <w:p w14:paraId="00EA4922" w14:textId="77777777" w:rsidR="008D75B3" w:rsidRPr="000970A8" w:rsidRDefault="008D75B3" w:rsidP="003A7239">
            <w:r>
              <w:t>Curriculum modifications to classroom schedule or targeted programs</w:t>
            </w:r>
          </w:p>
        </w:tc>
        <w:tc>
          <w:tcPr>
            <w:tcW w:w="2088" w:type="dxa"/>
          </w:tcPr>
          <w:p w14:paraId="37045F37" w14:textId="77777777" w:rsidR="008D75B3" w:rsidRPr="000970A8" w:rsidRDefault="008D75B3" w:rsidP="003A7239">
            <w:pPr>
              <w:widowControl w:val="0"/>
              <w:cnfStyle w:val="000000000000" w:firstRow="0" w:lastRow="0" w:firstColumn="0" w:lastColumn="0" w:oddVBand="0" w:evenVBand="0" w:oddHBand="0" w:evenHBand="0" w:firstRowFirstColumn="0" w:firstRowLastColumn="0" w:lastRowFirstColumn="0" w:lastRowLastColumn="0"/>
            </w:pPr>
          </w:p>
        </w:tc>
        <w:tc>
          <w:tcPr>
            <w:tcW w:w="2089" w:type="dxa"/>
          </w:tcPr>
          <w:p w14:paraId="3DC58DDC" w14:textId="77777777" w:rsidR="008D75B3" w:rsidRPr="000970A8" w:rsidRDefault="008D75B3" w:rsidP="003A7239">
            <w:pPr>
              <w:widowControl w:val="0"/>
              <w:cnfStyle w:val="000000000000" w:firstRow="0" w:lastRow="0" w:firstColumn="0" w:lastColumn="0" w:oddVBand="0" w:evenVBand="0" w:oddHBand="0" w:evenHBand="0" w:firstRowFirstColumn="0" w:firstRowLastColumn="0" w:lastRowFirstColumn="0" w:lastRowLastColumn="0"/>
            </w:pPr>
          </w:p>
        </w:tc>
        <w:tc>
          <w:tcPr>
            <w:tcW w:w="2089" w:type="dxa"/>
          </w:tcPr>
          <w:p w14:paraId="5EDFFDCC" w14:textId="77777777" w:rsidR="008D75B3" w:rsidRPr="000970A8" w:rsidRDefault="008D75B3" w:rsidP="003A7239">
            <w:pPr>
              <w:widowControl w:val="0"/>
              <w:cnfStyle w:val="000000000000" w:firstRow="0" w:lastRow="0" w:firstColumn="0" w:lastColumn="0" w:oddVBand="0" w:evenVBand="0" w:oddHBand="0" w:evenHBand="0" w:firstRowFirstColumn="0" w:firstRowLastColumn="0" w:lastRowFirstColumn="0" w:lastRowLastColumn="0"/>
            </w:pPr>
          </w:p>
        </w:tc>
        <w:tc>
          <w:tcPr>
            <w:tcW w:w="2089" w:type="dxa"/>
          </w:tcPr>
          <w:p w14:paraId="521862E2" w14:textId="77777777" w:rsidR="008D75B3" w:rsidRPr="000970A8" w:rsidRDefault="008D75B3" w:rsidP="003A7239">
            <w:pPr>
              <w:widowControl w:val="0"/>
              <w:cnfStyle w:val="000000000000" w:firstRow="0" w:lastRow="0" w:firstColumn="0" w:lastColumn="0" w:oddVBand="0" w:evenVBand="0" w:oddHBand="0" w:evenHBand="0" w:firstRowFirstColumn="0" w:firstRowLastColumn="0" w:lastRowFirstColumn="0" w:lastRowLastColumn="0"/>
            </w:pPr>
          </w:p>
        </w:tc>
        <w:tc>
          <w:tcPr>
            <w:tcW w:w="3257" w:type="dxa"/>
          </w:tcPr>
          <w:p w14:paraId="0C9667E6" w14:textId="77777777" w:rsidR="008D75B3" w:rsidRPr="000970A8" w:rsidRDefault="008D75B3" w:rsidP="003A7239">
            <w:pPr>
              <w:widowControl w:val="0"/>
              <w:cnfStyle w:val="000000000000" w:firstRow="0" w:lastRow="0" w:firstColumn="0" w:lastColumn="0" w:oddVBand="0" w:evenVBand="0" w:oddHBand="0" w:evenHBand="0" w:firstRowFirstColumn="0" w:firstRowLastColumn="0" w:lastRowFirstColumn="0" w:lastRowLastColumn="0"/>
            </w:pPr>
          </w:p>
        </w:tc>
      </w:tr>
      <w:tr w:rsidR="008D75B3" w:rsidRPr="000970A8" w14:paraId="31F45F5D" w14:textId="77777777" w:rsidTr="00BE7163">
        <w:trPr>
          <w:trHeight w:val="351"/>
          <w:jc w:val="center"/>
        </w:trPr>
        <w:tc>
          <w:tcPr>
            <w:cnfStyle w:val="001000000000" w:firstRow="0" w:lastRow="0" w:firstColumn="1" w:lastColumn="0" w:oddVBand="0" w:evenVBand="0" w:oddHBand="0" w:evenHBand="0" w:firstRowFirstColumn="0" w:firstRowLastColumn="0" w:lastRowFirstColumn="0" w:lastRowLastColumn="0"/>
            <w:tcW w:w="2697" w:type="dxa"/>
          </w:tcPr>
          <w:p w14:paraId="40C00210" w14:textId="77777777" w:rsidR="008D75B3" w:rsidRDefault="008D75B3" w:rsidP="003A7239">
            <w:r>
              <w:t>Other</w:t>
            </w:r>
          </w:p>
        </w:tc>
        <w:tc>
          <w:tcPr>
            <w:tcW w:w="2088" w:type="dxa"/>
          </w:tcPr>
          <w:p w14:paraId="211BE8B9" w14:textId="77777777" w:rsidR="008D75B3" w:rsidRPr="000970A8" w:rsidRDefault="008D75B3" w:rsidP="003A7239">
            <w:pPr>
              <w:widowControl w:val="0"/>
              <w:cnfStyle w:val="000000000000" w:firstRow="0" w:lastRow="0" w:firstColumn="0" w:lastColumn="0" w:oddVBand="0" w:evenVBand="0" w:oddHBand="0" w:evenHBand="0" w:firstRowFirstColumn="0" w:firstRowLastColumn="0" w:lastRowFirstColumn="0" w:lastRowLastColumn="0"/>
            </w:pPr>
          </w:p>
        </w:tc>
        <w:tc>
          <w:tcPr>
            <w:tcW w:w="2089" w:type="dxa"/>
          </w:tcPr>
          <w:p w14:paraId="46BBB608" w14:textId="77777777" w:rsidR="008D75B3" w:rsidRPr="000970A8" w:rsidRDefault="008D75B3" w:rsidP="003A7239">
            <w:pPr>
              <w:widowControl w:val="0"/>
              <w:cnfStyle w:val="000000000000" w:firstRow="0" w:lastRow="0" w:firstColumn="0" w:lastColumn="0" w:oddVBand="0" w:evenVBand="0" w:oddHBand="0" w:evenHBand="0" w:firstRowFirstColumn="0" w:firstRowLastColumn="0" w:lastRowFirstColumn="0" w:lastRowLastColumn="0"/>
            </w:pPr>
          </w:p>
        </w:tc>
        <w:tc>
          <w:tcPr>
            <w:tcW w:w="2089" w:type="dxa"/>
          </w:tcPr>
          <w:p w14:paraId="2A432CEB" w14:textId="77777777" w:rsidR="008D75B3" w:rsidRPr="000970A8" w:rsidRDefault="008D75B3" w:rsidP="003A7239">
            <w:pPr>
              <w:widowControl w:val="0"/>
              <w:cnfStyle w:val="000000000000" w:firstRow="0" w:lastRow="0" w:firstColumn="0" w:lastColumn="0" w:oddVBand="0" w:evenVBand="0" w:oddHBand="0" w:evenHBand="0" w:firstRowFirstColumn="0" w:firstRowLastColumn="0" w:lastRowFirstColumn="0" w:lastRowLastColumn="0"/>
            </w:pPr>
          </w:p>
        </w:tc>
        <w:tc>
          <w:tcPr>
            <w:tcW w:w="2089" w:type="dxa"/>
          </w:tcPr>
          <w:p w14:paraId="6E1F0F4E" w14:textId="77777777" w:rsidR="008D75B3" w:rsidRPr="000970A8" w:rsidRDefault="008D75B3" w:rsidP="003A7239">
            <w:pPr>
              <w:widowControl w:val="0"/>
              <w:cnfStyle w:val="000000000000" w:firstRow="0" w:lastRow="0" w:firstColumn="0" w:lastColumn="0" w:oddVBand="0" w:evenVBand="0" w:oddHBand="0" w:evenHBand="0" w:firstRowFirstColumn="0" w:firstRowLastColumn="0" w:lastRowFirstColumn="0" w:lastRowLastColumn="0"/>
            </w:pPr>
          </w:p>
        </w:tc>
        <w:tc>
          <w:tcPr>
            <w:tcW w:w="3257" w:type="dxa"/>
          </w:tcPr>
          <w:p w14:paraId="389B1EAB" w14:textId="77777777" w:rsidR="008D75B3" w:rsidRPr="000970A8" w:rsidRDefault="008D75B3" w:rsidP="003A7239">
            <w:pPr>
              <w:widowControl w:val="0"/>
              <w:cnfStyle w:val="000000000000" w:firstRow="0" w:lastRow="0" w:firstColumn="0" w:lastColumn="0" w:oddVBand="0" w:evenVBand="0" w:oddHBand="0" w:evenHBand="0" w:firstRowFirstColumn="0" w:firstRowLastColumn="0" w:lastRowFirstColumn="0" w:lastRowLastColumn="0"/>
            </w:pPr>
          </w:p>
        </w:tc>
      </w:tr>
    </w:tbl>
    <w:p w14:paraId="4A0C8F93" w14:textId="55866DA0" w:rsidR="00FD2FDF" w:rsidRDefault="00FD2FDF" w:rsidP="003A7239">
      <w:pPr>
        <w:rPr>
          <w:rStyle w:val="Emphasis"/>
        </w:rPr>
      </w:pPr>
      <w:r>
        <w:rPr>
          <w:rStyle w:val="Emphasis"/>
        </w:rPr>
        <w:t>A</w:t>
      </w:r>
      <w:r w:rsidRPr="00595828">
        <w:rPr>
          <w:rStyle w:val="Emphasis"/>
        </w:rPr>
        <w:t>ssumptions: please describe below any assumptions you have made in deciding on the adjustments above</w:t>
      </w:r>
    </w:p>
    <w:p w14:paraId="18041054" w14:textId="77777777" w:rsidR="00FD2FDF" w:rsidRDefault="00FD2FDF" w:rsidP="008D75B3">
      <w:pPr>
        <w:widowControl w:val="0"/>
        <w:spacing w:before="0" w:after="160" w:line="259" w:lineRule="auto"/>
        <w:rPr>
          <w:rStyle w:val="Emphasis"/>
        </w:rPr>
      </w:pPr>
      <w:r>
        <w:rPr>
          <w:rStyle w:val="Emphasis"/>
        </w:rPr>
        <w:br w:type="page"/>
      </w:r>
    </w:p>
    <w:p w14:paraId="51F936F8" w14:textId="79D2152E" w:rsidR="00FD2FDF" w:rsidRPr="00476D51" w:rsidRDefault="00FD2FDF" w:rsidP="00476D51">
      <w:pPr>
        <w:rPr>
          <w:rStyle w:val="Emphasis"/>
        </w:rPr>
      </w:pPr>
      <w:r w:rsidRPr="00476D51">
        <w:rPr>
          <w:rStyle w:val="Emphasis"/>
        </w:rPr>
        <w:t>Assessment (alternative ways to demonstrate learning</w:t>
      </w:r>
      <w:r w:rsidR="000E31A2" w:rsidRPr="00476D51">
        <w:rPr>
          <w:rStyle w:val="Emphasis"/>
        </w:rPr>
        <w:t>)</w:t>
      </w:r>
    </w:p>
    <w:p w14:paraId="60BEA920" w14:textId="77777777" w:rsidR="00FD2FDF" w:rsidRPr="00722D70" w:rsidRDefault="00FD2FDF" w:rsidP="003A7239">
      <w:pPr>
        <w:widowControl w:val="0"/>
      </w:pPr>
      <w:r w:rsidRPr="00A52456">
        <w:t>What adjustments should be made to assessment specifically for the student, over and above assessment arrangements for all students</w:t>
      </w:r>
      <w:r w:rsidRPr="00722D70">
        <w:t>?</w:t>
      </w:r>
    </w:p>
    <w:tbl>
      <w:tblPr>
        <w:tblStyle w:val="GridTable1Light-Accent1"/>
        <w:tblpPr w:leftFromText="180" w:rightFromText="180" w:vertAnchor="text" w:horzAnchor="margin" w:tblpXSpec="center" w:tblpY="142"/>
        <w:tblW w:w="14309" w:type="dxa"/>
        <w:tblLook w:val="04A0" w:firstRow="1" w:lastRow="0" w:firstColumn="1" w:lastColumn="0" w:noHBand="0" w:noVBand="1"/>
      </w:tblPr>
      <w:tblGrid>
        <w:gridCol w:w="2697"/>
        <w:gridCol w:w="2124"/>
        <w:gridCol w:w="2124"/>
        <w:gridCol w:w="2124"/>
        <w:gridCol w:w="2125"/>
        <w:gridCol w:w="3115"/>
      </w:tblGrid>
      <w:tr w:rsidR="008D75B3" w:rsidRPr="00DC640E" w14:paraId="29174FFA" w14:textId="77777777" w:rsidTr="008D75B3">
        <w:trPr>
          <w:cnfStyle w:val="100000000000" w:firstRow="1" w:lastRow="0" w:firstColumn="0" w:lastColumn="0" w:oddVBand="0" w:evenVBand="0" w:oddHBand="0" w:evenHBand="0" w:firstRowFirstColumn="0" w:firstRowLastColumn="0" w:lastRowFirstColumn="0" w:lastRowLastColumn="0"/>
          <w:trHeight w:val="601"/>
          <w:tblHeader/>
        </w:trPr>
        <w:tc>
          <w:tcPr>
            <w:cnfStyle w:val="001000000000" w:firstRow="0" w:lastRow="0" w:firstColumn="1" w:lastColumn="0" w:oddVBand="0" w:evenVBand="0" w:oddHBand="0" w:evenHBand="0" w:firstRowFirstColumn="0" w:firstRowLastColumn="0" w:lastRowFirstColumn="0" w:lastRowLastColumn="0"/>
            <w:tcW w:w="2697" w:type="dxa"/>
          </w:tcPr>
          <w:p w14:paraId="7C4FD2B1" w14:textId="77777777" w:rsidR="008D75B3" w:rsidRPr="00E143BF" w:rsidRDefault="008D75B3" w:rsidP="008D75B3">
            <w:pPr>
              <w:widowControl w:val="0"/>
            </w:pPr>
            <w:r w:rsidRPr="00E143BF">
              <w:t>Potential area of adjustment</w:t>
            </w:r>
          </w:p>
        </w:tc>
        <w:tc>
          <w:tcPr>
            <w:tcW w:w="2124" w:type="dxa"/>
          </w:tcPr>
          <w:p w14:paraId="1D52CB8F" w14:textId="7D9C6FF9" w:rsidR="008D75B3" w:rsidRPr="00E143BF" w:rsidRDefault="008D75B3" w:rsidP="008D75B3">
            <w:pPr>
              <w:widowControl w:val="0"/>
              <w:cnfStyle w:val="100000000000" w:firstRow="1" w:lastRow="0" w:firstColumn="0" w:lastColumn="0" w:oddVBand="0" w:evenVBand="0" w:oddHBand="0" w:evenHBand="0" w:firstRowFirstColumn="0" w:firstRowLastColumn="0" w:lastRowFirstColumn="0" w:lastRowLastColumn="0"/>
            </w:pPr>
            <w:r w:rsidRPr="00116525">
              <w:t>What should happen at the individual level?</w:t>
            </w:r>
          </w:p>
        </w:tc>
        <w:tc>
          <w:tcPr>
            <w:tcW w:w="2124" w:type="dxa"/>
          </w:tcPr>
          <w:p w14:paraId="0C57FF26" w14:textId="62194751" w:rsidR="008D75B3" w:rsidRPr="00E143BF" w:rsidRDefault="008D75B3" w:rsidP="008D75B3">
            <w:pPr>
              <w:widowControl w:val="0"/>
              <w:cnfStyle w:val="100000000000" w:firstRow="1" w:lastRow="0" w:firstColumn="0" w:lastColumn="0" w:oddVBand="0" w:evenVBand="0" w:oddHBand="0" w:evenHBand="0" w:firstRowFirstColumn="0" w:firstRowLastColumn="0" w:lastRowFirstColumn="0" w:lastRowLastColumn="0"/>
            </w:pPr>
            <w:r w:rsidRPr="00116525">
              <w:t>How often should it happen at the individual level?</w:t>
            </w:r>
          </w:p>
        </w:tc>
        <w:tc>
          <w:tcPr>
            <w:tcW w:w="2124" w:type="dxa"/>
          </w:tcPr>
          <w:p w14:paraId="26E4123F" w14:textId="52EB1421" w:rsidR="008D75B3" w:rsidRPr="00E143BF" w:rsidRDefault="008D75B3" w:rsidP="008D75B3">
            <w:pPr>
              <w:widowControl w:val="0"/>
              <w:cnfStyle w:val="100000000000" w:firstRow="1" w:lastRow="0" w:firstColumn="0" w:lastColumn="0" w:oddVBand="0" w:evenVBand="0" w:oddHBand="0" w:evenHBand="0" w:firstRowFirstColumn="0" w:firstRowLastColumn="0" w:lastRowFirstColumn="0" w:lastRowLastColumn="0"/>
            </w:pPr>
            <w:r w:rsidRPr="00116525">
              <w:t>What should happen at the school level?</w:t>
            </w:r>
          </w:p>
        </w:tc>
        <w:tc>
          <w:tcPr>
            <w:tcW w:w="2125" w:type="dxa"/>
          </w:tcPr>
          <w:p w14:paraId="169CD2A1" w14:textId="2C12E78C" w:rsidR="008D75B3" w:rsidRPr="00E143BF" w:rsidRDefault="008D75B3" w:rsidP="008D75B3">
            <w:pPr>
              <w:widowControl w:val="0"/>
              <w:cnfStyle w:val="100000000000" w:firstRow="1" w:lastRow="0" w:firstColumn="0" w:lastColumn="0" w:oddVBand="0" w:evenVBand="0" w:oddHBand="0" w:evenHBand="0" w:firstRowFirstColumn="0" w:firstRowLastColumn="0" w:lastRowFirstColumn="0" w:lastRowLastColumn="0"/>
            </w:pPr>
            <w:r w:rsidRPr="00116525">
              <w:t>How often should it happen at the school level?</w:t>
            </w:r>
          </w:p>
        </w:tc>
        <w:tc>
          <w:tcPr>
            <w:tcW w:w="3115" w:type="dxa"/>
          </w:tcPr>
          <w:p w14:paraId="194938DE" w14:textId="6229E045" w:rsidR="008D75B3" w:rsidRPr="00E143BF" w:rsidRDefault="008D75B3" w:rsidP="008D75B3">
            <w:pPr>
              <w:widowControl w:val="0"/>
              <w:cnfStyle w:val="100000000000" w:firstRow="1" w:lastRow="0" w:firstColumn="0" w:lastColumn="0" w:oddVBand="0" w:evenVBand="0" w:oddHBand="0" w:evenHBand="0" w:firstRowFirstColumn="0" w:firstRowLastColumn="0" w:lastRowFirstColumn="0" w:lastRowLastColumn="0"/>
            </w:pPr>
            <w:r w:rsidRPr="00116525">
              <w:t>Which people are best placed to implement the adjustments at the individual and/or school level?</w:t>
            </w:r>
          </w:p>
        </w:tc>
      </w:tr>
      <w:tr w:rsidR="008D75B3" w:rsidRPr="000970A8" w14:paraId="0B151D8F" w14:textId="77777777" w:rsidTr="008D75B3">
        <w:trPr>
          <w:trHeight w:val="351"/>
        </w:trPr>
        <w:tc>
          <w:tcPr>
            <w:cnfStyle w:val="001000000000" w:firstRow="0" w:lastRow="0" w:firstColumn="1" w:lastColumn="0" w:oddVBand="0" w:evenVBand="0" w:oddHBand="0" w:evenHBand="0" w:firstRowFirstColumn="0" w:firstRowLastColumn="0" w:lastRowFirstColumn="0" w:lastRowLastColumn="0"/>
            <w:tcW w:w="2697" w:type="dxa"/>
          </w:tcPr>
          <w:p w14:paraId="7E63ED8D" w14:textId="77777777" w:rsidR="008D75B3" w:rsidRPr="000970A8" w:rsidRDefault="008D75B3" w:rsidP="008D75B3">
            <w:pPr>
              <w:widowControl w:val="0"/>
            </w:pPr>
            <w:r>
              <w:t>Modified or differentiated assessment materials and reports</w:t>
            </w:r>
          </w:p>
        </w:tc>
        <w:tc>
          <w:tcPr>
            <w:tcW w:w="2124" w:type="dxa"/>
          </w:tcPr>
          <w:p w14:paraId="5A9D4237" w14:textId="77777777" w:rsidR="008D75B3" w:rsidRPr="000970A8" w:rsidRDefault="008D75B3" w:rsidP="008D75B3">
            <w:pPr>
              <w:widowControl w:val="0"/>
              <w:cnfStyle w:val="000000000000" w:firstRow="0" w:lastRow="0" w:firstColumn="0" w:lastColumn="0" w:oddVBand="0" w:evenVBand="0" w:oddHBand="0" w:evenHBand="0" w:firstRowFirstColumn="0" w:firstRowLastColumn="0" w:lastRowFirstColumn="0" w:lastRowLastColumn="0"/>
            </w:pPr>
          </w:p>
        </w:tc>
        <w:tc>
          <w:tcPr>
            <w:tcW w:w="2124" w:type="dxa"/>
          </w:tcPr>
          <w:p w14:paraId="5E022BE5" w14:textId="77777777" w:rsidR="008D75B3" w:rsidRPr="000970A8" w:rsidRDefault="008D75B3" w:rsidP="008D75B3">
            <w:pPr>
              <w:widowControl w:val="0"/>
              <w:cnfStyle w:val="000000000000" w:firstRow="0" w:lastRow="0" w:firstColumn="0" w:lastColumn="0" w:oddVBand="0" w:evenVBand="0" w:oddHBand="0" w:evenHBand="0" w:firstRowFirstColumn="0" w:firstRowLastColumn="0" w:lastRowFirstColumn="0" w:lastRowLastColumn="0"/>
            </w:pPr>
          </w:p>
        </w:tc>
        <w:tc>
          <w:tcPr>
            <w:tcW w:w="2124" w:type="dxa"/>
          </w:tcPr>
          <w:p w14:paraId="145AC9F5" w14:textId="77777777" w:rsidR="008D75B3" w:rsidRPr="000970A8" w:rsidRDefault="008D75B3" w:rsidP="008D75B3">
            <w:pPr>
              <w:widowControl w:val="0"/>
              <w:cnfStyle w:val="000000000000" w:firstRow="0" w:lastRow="0" w:firstColumn="0" w:lastColumn="0" w:oddVBand="0" w:evenVBand="0" w:oddHBand="0" w:evenHBand="0" w:firstRowFirstColumn="0" w:firstRowLastColumn="0" w:lastRowFirstColumn="0" w:lastRowLastColumn="0"/>
            </w:pPr>
          </w:p>
        </w:tc>
        <w:tc>
          <w:tcPr>
            <w:tcW w:w="2125" w:type="dxa"/>
          </w:tcPr>
          <w:p w14:paraId="7A0286B4" w14:textId="77777777" w:rsidR="008D75B3" w:rsidRPr="000970A8" w:rsidRDefault="008D75B3" w:rsidP="008D75B3">
            <w:pPr>
              <w:widowControl w:val="0"/>
              <w:cnfStyle w:val="000000000000" w:firstRow="0" w:lastRow="0" w:firstColumn="0" w:lastColumn="0" w:oddVBand="0" w:evenVBand="0" w:oddHBand="0" w:evenHBand="0" w:firstRowFirstColumn="0" w:firstRowLastColumn="0" w:lastRowFirstColumn="0" w:lastRowLastColumn="0"/>
            </w:pPr>
          </w:p>
        </w:tc>
        <w:tc>
          <w:tcPr>
            <w:tcW w:w="3115" w:type="dxa"/>
          </w:tcPr>
          <w:p w14:paraId="4DF6AB44" w14:textId="77777777" w:rsidR="008D75B3" w:rsidRPr="000970A8" w:rsidRDefault="008D75B3" w:rsidP="008D75B3">
            <w:pPr>
              <w:widowControl w:val="0"/>
              <w:cnfStyle w:val="000000000000" w:firstRow="0" w:lastRow="0" w:firstColumn="0" w:lastColumn="0" w:oddVBand="0" w:evenVBand="0" w:oddHBand="0" w:evenHBand="0" w:firstRowFirstColumn="0" w:firstRowLastColumn="0" w:lastRowFirstColumn="0" w:lastRowLastColumn="0"/>
            </w:pPr>
          </w:p>
        </w:tc>
      </w:tr>
      <w:tr w:rsidR="008D75B3" w:rsidRPr="000970A8" w14:paraId="6932672F" w14:textId="77777777" w:rsidTr="008D75B3">
        <w:trPr>
          <w:trHeight w:val="351"/>
        </w:trPr>
        <w:tc>
          <w:tcPr>
            <w:cnfStyle w:val="001000000000" w:firstRow="0" w:lastRow="0" w:firstColumn="1" w:lastColumn="0" w:oddVBand="0" w:evenVBand="0" w:oddHBand="0" w:evenHBand="0" w:firstRowFirstColumn="0" w:firstRowLastColumn="0" w:lastRowFirstColumn="0" w:lastRowLastColumn="0"/>
            <w:tcW w:w="2697" w:type="dxa"/>
          </w:tcPr>
          <w:p w14:paraId="441B9FDC" w14:textId="77777777" w:rsidR="008D75B3" w:rsidRPr="000970A8" w:rsidRDefault="008D75B3" w:rsidP="008D75B3">
            <w:pPr>
              <w:widowControl w:val="0"/>
            </w:pPr>
            <w:r>
              <w:t>Support for assessments</w:t>
            </w:r>
          </w:p>
        </w:tc>
        <w:tc>
          <w:tcPr>
            <w:tcW w:w="2124" w:type="dxa"/>
          </w:tcPr>
          <w:p w14:paraId="72D09B80" w14:textId="77777777" w:rsidR="008D75B3" w:rsidRPr="000970A8" w:rsidRDefault="008D75B3" w:rsidP="008D75B3">
            <w:pPr>
              <w:widowControl w:val="0"/>
              <w:cnfStyle w:val="000000000000" w:firstRow="0" w:lastRow="0" w:firstColumn="0" w:lastColumn="0" w:oddVBand="0" w:evenVBand="0" w:oddHBand="0" w:evenHBand="0" w:firstRowFirstColumn="0" w:firstRowLastColumn="0" w:lastRowFirstColumn="0" w:lastRowLastColumn="0"/>
            </w:pPr>
          </w:p>
        </w:tc>
        <w:tc>
          <w:tcPr>
            <w:tcW w:w="2124" w:type="dxa"/>
          </w:tcPr>
          <w:p w14:paraId="47EA82DF" w14:textId="77777777" w:rsidR="008D75B3" w:rsidRPr="000970A8" w:rsidRDefault="008D75B3" w:rsidP="008D75B3">
            <w:pPr>
              <w:widowControl w:val="0"/>
              <w:cnfStyle w:val="000000000000" w:firstRow="0" w:lastRow="0" w:firstColumn="0" w:lastColumn="0" w:oddVBand="0" w:evenVBand="0" w:oddHBand="0" w:evenHBand="0" w:firstRowFirstColumn="0" w:firstRowLastColumn="0" w:lastRowFirstColumn="0" w:lastRowLastColumn="0"/>
            </w:pPr>
          </w:p>
        </w:tc>
        <w:tc>
          <w:tcPr>
            <w:tcW w:w="2124" w:type="dxa"/>
          </w:tcPr>
          <w:p w14:paraId="0AAB8B24" w14:textId="77777777" w:rsidR="008D75B3" w:rsidRPr="000970A8" w:rsidRDefault="008D75B3" w:rsidP="008D75B3">
            <w:pPr>
              <w:widowControl w:val="0"/>
              <w:cnfStyle w:val="000000000000" w:firstRow="0" w:lastRow="0" w:firstColumn="0" w:lastColumn="0" w:oddVBand="0" w:evenVBand="0" w:oddHBand="0" w:evenHBand="0" w:firstRowFirstColumn="0" w:firstRowLastColumn="0" w:lastRowFirstColumn="0" w:lastRowLastColumn="0"/>
            </w:pPr>
          </w:p>
        </w:tc>
        <w:tc>
          <w:tcPr>
            <w:tcW w:w="2125" w:type="dxa"/>
          </w:tcPr>
          <w:p w14:paraId="7205ADA8" w14:textId="77777777" w:rsidR="008D75B3" w:rsidRPr="000970A8" w:rsidRDefault="008D75B3" w:rsidP="008D75B3">
            <w:pPr>
              <w:widowControl w:val="0"/>
              <w:cnfStyle w:val="000000000000" w:firstRow="0" w:lastRow="0" w:firstColumn="0" w:lastColumn="0" w:oddVBand="0" w:evenVBand="0" w:oddHBand="0" w:evenHBand="0" w:firstRowFirstColumn="0" w:firstRowLastColumn="0" w:lastRowFirstColumn="0" w:lastRowLastColumn="0"/>
            </w:pPr>
          </w:p>
        </w:tc>
        <w:tc>
          <w:tcPr>
            <w:tcW w:w="3115" w:type="dxa"/>
          </w:tcPr>
          <w:p w14:paraId="5EE3EE1B" w14:textId="77777777" w:rsidR="008D75B3" w:rsidRPr="000970A8" w:rsidRDefault="008D75B3" w:rsidP="008D75B3">
            <w:pPr>
              <w:widowControl w:val="0"/>
              <w:cnfStyle w:val="000000000000" w:firstRow="0" w:lastRow="0" w:firstColumn="0" w:lastColumn="0" w:oddVBand="0" w:evenVBand="0" w:oddHBand="0" w:evenHBand="0" w:firstRowFirstColumn="0" w:firstRowLastColumn="0" w:lastRowFirstColumn="0" w:lastRowLastColumn="0"/>
            </w:pPr>
          </w:p>
        </w:tc>
      </w:tr>
      <w:tr w:rsidR="008D75B3" w:rsidRPr="000970A8" w14:paraId="15C7F22F" w14:textId="77777777" w:rsidTr="008D75B3">
        <w:trPr>
          <w:trHeight w:val="351"/>
        </w:trPr>
        <w:tc>
          <w:tcPr>
            <w:cnfStyle w:val="001000000000" w:firstRow="0" w:lastRow="0" w:firstColumn="1" w:lastColumn="0" w:oddVBand="0" w:evenVBand="0" w:oddHBand="0" w:evenHBand="0" w:firstRowFirstColumn="0" w:firstRowLastColumn="0" w:lastRowFirstColumn="0" w:lastRowLastColumn="0"/>
            <w:tcW w:w="2697" w:type="dxa"/>
          </w:tcPr>
          <w:p w14:paraId="4DAD6D0F" w14:textId="77777777" w:rsidR="008D75B3" w:rsidRDefault="008D75B3" w:rsidP="008D75B3">
            <w:pPr>
              <w:widowControl w:val="0"/>
            </w:pPr>
            <w:r>
              <w:t>Adaptive assessments</w:t>
            </w:r>
          </w:p>
        </w:tc>
        <w:tc>
          <w:tcPr>
            <w:tcW w:w="2124" w:type="dxa"/>
          </w:tcPr>
          <w:p w14:paraId="113DC360" w14:textId="77777777" w:rsidR="008D75B3" w:rsidRPr="000970A8" w:rsidRDefault="008D75B3" w:rsidP="008D75B3">
            <w:pPr>
              <w:widowControl w:val="0"/>
              <w:cnfStyle w:val="000000000000" w:firstRow="0" w:lastRow="0" w:firstColumn="0" w:lastColumn="0" w:oddVBand="0" w:evenVBand="0" w:oddHBand="0" w:evenHBand="0" w:firstRowFirstColumn="0" w:firstRowLastColumn="0" w:lastRowFirstColumn="0" w:lastRowLastColumn="0"/>
            </w:pPr>
          </w:p>
        </w:tc>
        <w:tc>
          <w:tcPr>
            <w:tcW w:w="2124" w:type="dxa"/>
          </w:tcPr>
          <w:p w14:paraId="097CF512" w14:textId="77777777" w:rsidR="008D75B3" w:rsidRPr="000970A8" w:rsidRDefault="008D75B3" w:rsidP="008D75B3">
            <w:pPr>
              <w:widowControl w:val="0"/>
              <w:cnfStyle w:val="000000000000" w:firstRow="0" w:lastRow="0" w:firstColumn="0" w:lastColumn="0" w:oddVBand="0" w:evenVBand="0" w:oddHBand="0" w:evenHBand="0" w:firstRowFirstColumn="0" w:firstRowLastColumn="0" w:lastRowFirstColumn="0" w:lastRowLastColumn="0"/>
            </w:pPr>
          </w:p>
        </w:tc>
        <w:tc>
          <w:tcPr>
            <w:tcW w:w="2124" w:type="dxa"/>
          </w:tcPr>
          <w:p w14:paraId="19D27A0D" w14:textId="77777777" w:rsidR="008D75B3" w:rsidRPr="000970A8" w:rsidRDefault="008D75B3" w:rsidP="008D75B3">
            <w:pPr>
              <w:widowControl w:val="0"/>
              <w:cnfStyle w:val="000000000000" w:firstRow="0" w:lastRow="0" w:firstColumn="0" w:lastColumn="0" w:oddVBand="0" w:evenVBand="0" w:oddHBand="0" w:evenHBand="0" w:firstRowFirstColumn="0" w:firstRowLastColumn="0" w:lastRowFirstColumn="0" w:lastRowLastColumn="0"/>
            </w:pPr>
          </w:p>
        </w:tc>
        <w:tc>
          <w:tcPr>
            <w:tcW w:w="2125" w:type="dxa"/>
          </w:tcPr>
          <w:p w14:paraId="3AA0F547" w14:textId="77777777" w:rsidR="008D75B3" w:rsidRPr="000970A8" w:rsidRDefault="008D75B3" w:rsidP="008D75B3">
            <w:pPr>
              <w:widowControl w:val="0"/>
              <w:cnfStyle w:val="000000000000" w:firstRow="0" w:lastRow="0" w:firstColumn="0" w:lastColumn="0" w:oddVBand="0" w:evenVBand="0" w:oddHBand="0" w:evenHBand="0" w:firstRowFirstColumn="0" w:firstRowLastColumn="0" w:lastRowFirstColumn="0" w:lastRowLastColumn="0"/>
            </w:pPr>
          </w:p>
        </w:tc>
        <w:tc>
          <w:tcPr>
            <w:tcW w:w="3115" w:type="dxa"/>
          </w:tcPr>
          <w:p w14:paraId="4BEE733E" w14:textId="77777777" w:rsidR="008D75B3" w:rsidRPr="000970A8" w:rsidRDefault="008D75B3" w:rsidP="008D75B3">
            <w:pPr>
              <w:widowControl w:val="0"/>
              <w:cnfStyle w:val="000000000000" w:firstRow="0" w:lastRow="0" w:firstColumn="0" w:lastColumn="0" w:oddVBand="0" w:evenVBand="0" w:oddHBand="0" w:evenHBand="0" w:firstRowFirstColumn="0" w:firstRowLastColumn="0" w:lastRowFirstColumn="0" w:lastRowLastColumn="0"/>
            </w:pPr>
          </w:p>
        </w:tc>
      </w:tr>
      <w:tr w:rsidR="008D75B3" w:rsidRPr="000970A8" w14:paraId="73977AD1" w14:textId="77777777" w:rsidTr="008D75B3">
        <w:trPr>
          <w:trHeight w:val="351"/>
        </w:trPr>
        <w:tc>
          <w:tcPr>
            <w:cnfStyle w:val="001000000000" w:firstRow="0" w:lastRow="0" w:firstColumn="1" w:lastColumn="0" w:oddVBand="0" w:evenVBand="0" w:oddHBand="0" w:evenHBand="0" w:firstRowFirstColumn="0" w:firstRowLastColumn="0" w:lastRowFirstColumn="0" w:lastRowLastColumn="0"/>
            <w:tcW w:w="2697" w:type="dxa"/>
          </w:tcPr>
          <w:p w14:paraId="32A2B4B1" w14:textId="77777777" w:rsidR="008D75B3" w:rsidRDefault="008D75B3" w:rsidP="008D75B3">
            <w:pPr>
              <w:widowControl w:val="0"/>
            </w:pPr>
            <w:r>
              <w:t>Other</w:t>
            </w:r>
          </w:p>
        </w:tc>
        <w:tc>
          <w:tcPr>
            <w:tcW w:w="2124" w:type="dxa"/>
          </w:tcPr>
          <w:p w14:paraId="26FAA5F2" w14:textId="77777777" w:rsidR="008D75B3" w:rsidRPr="000970A8" w:rsidRDefault="008D75B3" w:rsidP="008D75B3">
            <w:pPr>
              <w:widowControl w:val="0"/>
              <w:cnfStyle w:val="000000000000" w:firstRow="0" w:lastRow="0" w:firstColumn="0" w:lastColumn="0" w:oddVBand="0" w:evenVBand="0" w:oddHBand="0" w:evenHBand="0" w:firstRowFirstColumn="0" w:firstRowLastColumn="0" w:lastRowFirstColumn="0" w:lastRowLastColumn="0"/>
            </w:pPr>
          </w:p>
        </w:tc>
        <w:tc>
          <w:tcPr>
            <w:tcW w:w="2124" w:type="dxa"/>
          </w:tcPr>
          <w:p w14:paraId="78BCFEDD" w14:textId="77777777" w:rsidR="008D75B3" w:rsidRPr="000970A8" w:rsidRDefault="008D75B3" w:rsidP="008D75B3">
            <w:pPr>
              <w:widowControl w:val="0"/>
              <w:cnfStyle w:val="000000000000" w:firstRow="0" w:lastRow="0" w:firstColumn="0" w:lastColumn="0" w:oddVBand="0" w:evenVBand="0" w:oddHBand="0" w:evenHBand="0" w:firstRowFirstColumn="0" w:firstRowLastColumn="0" w:lastRowFirstColumn="0" w:lastRowLastColumn="0"/>
            </w:pPr>
          </w:p>
        </w:tc>
        <w:tc>
          <w:tcPr>
            <w:tcW w:w="2124" w:type="dxa"/>
          </w:tcPr>
          <w:p w14:paraId="058A6F35" w14:textId="77777777" w:rsidR="008D75B3" w:rsidRPr="000970A8" w:rsidRDefault="008D75B3" w:rsidP="008D75B3">
            <w:pPr>
              <w:widowControl w:val="0"/>
              <w:cnfStyle w:val="000000000000" w:firstRow="0" w:lastRow="0" w:firstColumn="0" w:lastColumn="0" w:oddVBand="0" w:evenVBand="0" w:oddHBand="0" w:evenHBand="0" w:firstRowFirstColumn="0" w:firstRowLastColumn="0" w:lastRowFirstColumn="0" w:lastRowLastColumn="0"/>
            </w:pPr>
          </w:p>
        </w:tc>
        <w:tc>
          <w:tcPr>
            <w:tcW w:w="2125" w:type="dxa"/>
          </w:tcPr>
          <w:p w14:paraId="2AD8EEBD" w14:textId="77777777" w:rsidR="008D75B3" w:rsidRPr="000970A8" w:rsidRDefault="008D75B3" w:rsidP="008D75B3">
            <w:pPr>
              <w:widowControl w:val="0"/>
              <w:cnfStyle w:val="000000000000" w:firstRow="0" w:lastRow="0" w:firstColumn="0" w:lastColumn="0" w:oddVBand="0" w:evenVBand="0" w:oddHBand="0" w:evenHBand="0" w:firstRowFirstColumn="0" w:firstRowLastColumn="0" w:lastRowFirstColumn="0" w:lastRowLastColumn="0"/>
            </w:pPr>
          </w:p>
        </w:tc>
        <w:tc>
          <w:tcPr>
            <w:tcW w:w="3115" w:type="dxa"/>
          </w:tcPr>
          <w:p w14:paraId="5F4BA21F" w14:textId="77777777" w:rsidR="008D75B3" w:rsidRPr="000970A8" w:rsidRDefault="008D75B3" w:rsidP="008D75B3">
            <w:pPr>
              <w:widowControl w:val="0"/>
              <w:cnfStyle w:val="000000000000" w:firstRow="0" w:lastRow="0" w:firstColumn="0" w:lastColumn="0" w:oddVBand="0" w:evenVBand="0" w:oddHBand="0" w:evenHBand="0" w:firstRowFirstColumn="0" w:firstRowLastColumn="0" w:lastRowFirstColumn="0" w:lastRowLastColumn="0"/>
            </w:pPr>
          </w:p>
        </w:tc>
      </w:tr>
    </w:tbl>
    <w:p w14:paraId="0788033A" w14:textId="562BA3A8" w:rsidR="003A7239" w:rsidRPr="002620DD" w:rsidRDefault="003A7239" w:rsidP="003A7239">
      <w:pPr>
        <w:rPr>
          <w:rStyle w:val="Emphasis"/>
        </w:rPr>
      </w:pPr>
      <w:r w:rsidRPr="002620DD">
        <w:rPr>
          <w:rStyle w:val="Emphasis"/>
        </w:rPr>
        <w:t>Assumptions: please describe below any assumptions you have made in deciding on the adjustments above</w:t>
      </w:r>
    </w:p>
    <w:p w14:paraId="4F26A08F" w14:textId="1DA9898B" w:rsidR="00FD2FDF" w:rsidRPr="000E31A2" w:rsidRDefault="000E31A2" w:rsidP="008D75B3">
      <w:pPr>
        <w:widowControl w:val="0"/>
        <w:spacing w:before="0" w:after="160" w:line="259" w:lineRule="auto"/>
      </w:pPr>
      <w:r>
        <w:br w:type="page"/>
      </w:r>
    </w:p>
    <w:p w14:paraId="2D6299F7" w14:textId="77777777" w:rsidR="00FD2FDF" w:rsidRPr="00476D51" w:rsidRDefault="00FD2FDF" w:rsidP="00476D51">
      <w:pPr>
        <w:rPr>
          <w:rStyle w:val="Emphasis"/>
        </w:rPr>
      </w:pPr>
      <w:r w:rsidRPr="00476D51">
        <w:rPr>
          <w:rStyle w:val="Emphasis"/>
        </w:rPr>
        <w:t>Reporting</w:t>
      </w:r>
    </w:p>
    <w:p w14:paraId="6EDEFBE0" w14:textId="21BBA5DA" w:rsidR="00852102" w:rsidRPr="00A52456" w:rsidRDefault="00FD2FDF" w:rsidP="003A7239">
      <w:pPr>
        <w:widowControl w:val="0"/>
        <w:tabs>
          <w:tab w:val="num" w:pos="1276"/>
        </w:tabs>
      </w:pPr>
      <w:r w:rsidRPr="00A52456">
        <w:t>What adjustments should be made to reporting specifically for the student, over and above reporting arrangements for all students?</w:t>
      </w:r>
    </w:p>
    <w:tbl>
      <w:tblPr>
        <w:tblStyle w:val="GridTable1Light-Accent1"/>
        <w:tblpPr w:leftFromText="180" w:rightFromText="180" w:vertAnchor="text" w:horzAnchor="margin" w:tblpXSpec="center" w:tblpYSpec="center"/>
        <w:tblW w:w="14309" w:type="dxa"/>
        <w:tblLook w:val="04A0" w:firstRow="1" w:lastRow="0" w:firstColumn="1" w:lastColumn="0" w:noHBand="0" w:noVBand="1"/>
      </w:tblPr>
      <w:tblGrid>
        <w:gridCol w:w="2697"/>
        <w:gridCol w:w="2124"/>
        <w:gridCol w:w="2124"/>
        <w:gridCol w:w="2124"/>
        <w:gridCol w:w="2125"/>
        <w:gridCol w:w="3115"/>
      </w:tblGrid>
      <w:tr w:rsidR="006011AF" w:rsidRPr="00DC640E" w14:paraId="70AEACF7" w14:textId="77777777" w:rsidTr="008D75B3">
        <w:trPr>
          <w:cnfStyle w:val="100000000000" w:firstRow="1" w:lastRow="0" w:firstColumn="0" w:lastColumn="0" w:oddVBand="0" w:evenVBand="0" w:oddHBand="0" w:evenHBand="0" w:firstRowFirstColumn="0" w:firstRowLastColumn="0" w:lastRowFirstColumn="0" w:lastRowLastColumn="0"/>
          <w:trHeight w:val="601"/>
          <w:tblHeader/>
        </w:trPr>
        <w:tc>
          <w:tcPr>
            <w:cnfStyle w:val="001000000000" w:firstRow="0" w:lastRow="0" w:firstColumn="1" w:lastColumn="0" w:oddVBand="0" w:evenVBand="0" w:oddHBand="0" w:evenHBand="0" w:firstRowFirstColumn="0" w:firstRowLastColumn="0" w:lastRowFirstColumn="0" w:lastRowLastColumn="0"/>
            <w:tcW w:w="2697" w:type="dxa"/>
          </w:tcPr>
          <w:p w14:paraId="072CB7A6" w14:textId="77777777" w:rsidR="006011AF" w:rsidRPr="00E143BF" w:rsidRDefault="006011AF" w:rsidP="008D75B3">
            <w:pPr>
              <w:widowControl w:val="0"/>
            </w:pPr>
            <w:r w:rsidRPr="00E143BF">
              <w:t>Potential area of adjustment</w:t>
            </w:r>
          </w:p>
        </w:tc>
        <w:tc>
          <w:tcPr>
            <w:tcW w:w="2124" w:type="dxa"/>
          </w:tcPr>
          <w:p w14:paraId="598E0C88" w14:textId="77777777" w:rsidR="006011AF" w:rsidRPr="00E143BF" w:rsidRDefault="006011AF" w:rsidP="008D75B3">
            <w:pPr>
              <w:widowControl w:val="0"/>
              <w:cnfStyle w:val="100000000000" w:firstRow="1" w:lastRow="0" w:firstColumn="0" w:lastColumn="0" w:oddVBand="0" w:evenVBand="0" w:oddHBand="0" w:evenHBand="0" w:firstRowFirstColumn="0" w:firstRowLastColumn="0" w:lastRowFirstColumn="0" w:lastRowLastColumn="0"/>
            </w:pPr>
            <w:r w:rsidRPr="00E143BF">
              <w:t>What should happen at the individual level?</w:t>
            </w:r>
          </w:p>
        </w:tc>
        <w:tc>
          <w:tcPr>
            <w:tcW w:w="2124" w:type="dxa"/>
          </w:tcPr>
          <w:p w14:paraId="3983A435" w14:textId="77777777" w:rsidR="006011AF" w:rsidRPr="00E143BF" w:rsidRDefault="006011AF" w:rsidP="008D75B3">
            <w:pPr>
              <w:widowControl w:val="0"/>
              <w:cnfStyle w:val="100000000000" w:firstRow="1" w:lastRow="0" w:firstColumn="0" w:lastColumn="0" w:oddVBand="0" w:evenVBand="0" w:oddHBand="0" w:evenHBand="0" w:firstRowFirstColumn="0" w:firstRowLastColumn="0" w:lastRowFirstColumn="0" w:lastRowLastColumn="0"/>
            </w:pPr>
            <w:r w:rsidRPr="00E143BF">
              <w:t>How often should it happen at the individual level?</w:t>
            </w:r>
          </w:p>
        </w:tc>
        <w:tc>
          <w:tcPr>
            <w:tcW w:w="2124" w:type="dxa"/>
          </w:tcPr>
          <w:p w14:paraId="0A3F6730" w14:textId="77777777" w:rsidR="006011AF" w:rsidRPr="00E143BF" w:rsidRDefault="006011AF" w:rsidP="008D75B3">
            <w:pPr>
              <w:widowControl w:val="0"/>
              <w:cnfStyle w:val="100000000000" w:firstRow="1" w:lastRow="0" w:firstColumn="0" w:lastColumn="0" w:oddVBand="0" w:evenVBand="0" w:oddHBand="0" w:evenHBand="0" w:firstRowFirstColumn="0" w:firstRowLastColumn="0" w:lastRowFirstColumn="0" w:lastRowLastColumn="0"/>
            </w:pPr>
            <w:r w:rsidRPr="00E143BF">
              <w:t>What should happen at the school level?</w:t>
            </w:r>
          </w:p>
        </w:tc>
        <w:tc>
          <w:tcPr>
            <w:tcW w:w="2125" w:type="dxa"/>
          </w:tcPr>
          <w:p w14:paraId="3D665F6D" w14:textId="77777777" w:rsidR="006011AF" w:rsidRPr="00E143BF" w:rsidRDefault="006011AF" w:rsidP="008D75B3">
            <w:pPr>
              <w:widowControl w:val="0"/>
              <w:cnfStyle w:val="100000000000" w:firstRow="1" w:lastRow="0" w:firstColumn="0" w:lastColumn="0" w:oddVBand="0" w:evenVBand="0" w:oddHBand="0" w:evenHBand="0" w:firstRowFirstColumn="0" w:firstRowLastColumn="0" w:lastRowFirstColumn="0" w:lastRowLastColumn="0"/>
            </w:pPr>
            <w:r w:rsidRPr="00E143BF">
              <w:t>How often should it happen at the school level?</w:t>
            </w:r>
          </w:p>
        </w:tc>
        <w:tc>
          <w:tcPr>
            <w:tcW w:w="3115" w:type="dxa"/>
          </w:tcPr>
          <w:p w14:paraId="1B679AE9" w14:textId="2FA2415E" w:rsidR="006011AF" w:rsidRPr="00E143BF" w:rsidRDefault="006011AF" w:rsidP="00852102">
            <w:pPr>
              <w:widowControl w:val="0"/>
              <w:ind w:left="31" w:hanging="31"/>
              <w:cnfStyle w:val="100000000000" w:firstRow="1" w:lastRow="0" w:firstColumn="0" w:lastColumn="0" w:oddVBand="0" w:evenVBand="0" w:oddHBand="0" w:evenHBand="0" w:firstRowFirstColumn="0" w:firstRowLastColumn="0" w:lastRowFirstColumn="0" w:lastRowLastColumn="0"/>
            </w:pPr>
            <w:r w:rsidRPr="00E143BF">
              <w:t>Which people are best placed to implement the adjustments at the individual and/or school level</w:t>
            </w:r>
            <w:r w:rsidR="00862AEC" w:rsidRPr="00E143BF">
              <w:t>?</w:t>
            </w:r>
          </w:p>
        </w:tc>
      </w:tr>
      <w:tr w:rsidR="006011AF" w:rsidRPr="000970A8" w14:paraId="2ED5BA9F" w14:textId="77777777" w:rsidTr="008D75B3">
        <w:trPr>
          <w:trHeight w:val="351"/>
        </w:trPr>
        <w:tc>
          <w:tcPr>
            <w:cnfStyle w:val="001000000000" w:firstRow="0" w:lastRow="0" w:firstColumn="1" w:lastColumn="0" w:oddVBand="0" w:evenVBand="0" w:oddHBand="0" w:evenHBand="0" w:firstRowFirstColumn="0" w:firstRowLastColumn="0" w:lastRowFirstColumn="0" w:lastRowLastColumn="0"/>
            <w:tcW w:w="2697" w:type="dxa"/>
          </w:tcPr>
          <w:p w14:paraId="782E7524" w14:textId="77777777" w:rsidR="006011AF" w:rsidRPr="000970A8" w:rsidRDefault="006011AF" w:rsidP="008D75B3">
            <w:pPr>
              <w:widowControl w:val="0"/>
            </w:pPr>
            <w:r>
              <w:t>To parents</w:t>
            </w:r>
          </w:p>
        </w:tc>
        <w:tc>
          <w:tcPr>
            <w:tcW w:w="2124" w:type="dxa"/>
          </w:tcPr>
          <w:p w14:paraId="2950D832" w14:textId="77777777" w:rsidR="006011AF" w:rsidRPr="000970A8" w:rsidRDefault="006011AF" w:rsidP="008D75B3">
            <w:pPr>
              <w:widowControl w:val="0"/>
              <w:cnfStyle w:val="000000000000" w:firstRow="0" w:lastRow="0" w:firstColumn="0" w:lastColumn="0" w:oddVBand="0" w:evenVBand="0" w:oddHBand="0" w:evenHBand="0" w:firstRowFirstColumn="0" w:firstRowLastColumn="0" w:lastRowFirstColumn="0" w:lastRowLastColumn="0"/>
            </w:pPr>
          </w:p>
        </w:tc>
        <w:tc>
          <w:tcPr>
            <w:tcW w:w="2124" w:type="dxa"/>
          </w:tcPr>
          <w:p w14:paraId="1D82C238" w14:textId="77777777" w:rsidR="006011AF" w:rsidRPr="000970A8" w:rsidRDefault="006011AF" w:rsidP="008D75B3">
            <w:pPr>
              <w:widowControl w:val="0"/>
              <w:cnfStyle w:val="000000000000" w:firstRow="0" w:lastRow="0" w:firstColumn="0" w:lastColumn="0" w:oddVBand="0" w:evenVBand="0" w:oddHBand="0" w:evenHBand="0" w:firstRowFirstColumn="0" w:firstRowLastColumn="0" w:lastRowFirstColumn="0" w:lastRowLastColumn="0"/>
            </w:pPr>
          </w:p>
        </w:tc>
        <w:tc>
          <w:tcPr>
            <w:tcW w:w="2124" w:type="dxa"/>
          </w:tcPr>
          <w:p w14:paraId="3C619FD5" w14:textId="77777777" w:rsidR="006011AF" w:rsidRPr="000970A8" w:rsidRDefault="006011AF" w:rsidP="008D75B3">
            <w:pPr>
              <w:widowControl w:val="0"/>
              <w:cnfStyle w:val="000000000000" w:firstRow="0" w:lastRow="0" w:firstColumn="0" w:lastColumn="0" w:oddVBand="0" w:evenVBand="0" w:oddHBand="0" w:evenHBand="0" w:firstRowFirstColumn="0" w:firstRowLastColumn="0" w:lastRowFirstColumn="0" w:lastRowLastColumn="0"/>
            </w:pPr>
          </w:p>
        </w:tc>
        <w:tc>
          <w:tcPr>
            <w:tcW w:w="2125" w:type="dxa"/>
          </w:tcPr>
          <w:p w14:paraId="083D7EC8" w14:textId="77777777" w:rsidR="006011AF" w:rsidRPr="000970A8" w:rsidRDefault="006011AF" w:rsidP="008D75B3">
            <w:pPr>
              <w:widowControl w:val="0"/>
              <w:cnfStyle w:val="000000000000" w:firstRow="0" w:lastRow="0" w:firstColumn="0" w:lastColumn="0" w:oddVBand="0" w:evenVBand="0" w:oddHBand="0" w:evenHBand="0" w:firstRowFirstColumn="0" w:firstRowLastColumn="0" w:lastRowFirstColumn="0" w:lastRowLastColumn="0"/>
            </w:pPr>
          </w:p>
        </w:tc>
        <w:tc>
          <w:tcPr>
            <w:tcW w:w="3115" w:type="dxa"/>
          </w:tcPr>
          <w:p w14:paraId="3A356E50" w14:textId="77777777" w:rsidR="006011AF" w:rsidRPr="000970A8" w:rsidRDefault="006011AF" w:rsidP="008D75B3">
            <w:pPr>
              <w:widowControl w:val="0"/>
              <w:cnfStyle w:val="000000000000" w:firstRow="0" w:lastRow="0" w:firstColumn="0" w:lastColumn="0" w:oddVBand="0" w:evenVBand="0" w:oddHBand="0" w:evenHBand="0" w:firstRowFirstColumn="0" w:firstRowLastColumn="0" w:lastRowFirstColumn="0" w:lastRowLastColumn="0"/>
            </w:pPr>
          </w:p>
        </w:tc>
      </w:tr>
      <w:tr w:rsidR="006011AF" w:rsidRPr="000970A8" w14:paraId="1344741F" w14:textId="77777777" w:rsidTr="008D75B3">
        <w:trPr>
          <w:trHeight w:val="351"/>
        </w:trPr>
        <w:tc>
          <w:tcPr>
            <w:cnfStyle w:val="001000000000" w:firstRow="0" w:lastRow="0" w:firstColumn="1" w:lastColumn="0" w:oddVBand="0" w:evenVBand="0" w:oddHBand="0" w:evenHBand="0" w:firstRowFirstColumn="0" w:firstRowLastColumn="0" w:lastRowFirstColumn="0" w:lastRowLastColumn="0"/>
            <w:tcW w:w="2697" w:type="dxa"/>
          </w:tcPr>
          <w:p w14:paraId="58652B25" w14:textId="77777777" w:rsidR="006011AF" w:rsidRPr="000970A8" w:rsidRDefault="006011AF" w:rsidP="008D75B3">
            <w:pPr>
              <w:widowControl w:val="0"/>
            </w:pPr>
            <w:r>
              <w:t>To support team</w:t>
            </w:r>
          </w:p>
        </w:tc>
        <w:tc>
          <w:tcPr>
            <w:tcW w:w="2124" w:type="dxa"/>
          </w:tcPr>
          <w:p w14:paraId="3C350BEC" w14:textId="77777777" w:rsidR="006011AF" w:rsidRPr="000970A8" w:rsidRDefault="006011AF" w:rsidP="008D75B3">
            <w:pPr>
              <w:widowControl w:val="0"/>
              <w:cnfStyle w:val="000000000000" w:firstRow="0" w:lastRow="0" w:firstColumn="0" w:lastColumn="0" w:oddVBand="0" w:evenVBand="0" w:oddHBand="0" w:evenHBand="0" w:firstRowFirstColumn="0" w:firstRowLastColumn="0" w:lastRowFirstColumn="0" w:lastRowLastColumn="0"/>
            </w:pPr>
          </w:p>
        </w:tc>
        <w:tc>
          <w:tcPr>
            <w:tcW w:w="2124" w:type="dxa"/>
          </w:tcPr>
          <w:p w14:paraId="5A1742A3" w14:textId="77777777" w:rsidR="006011AF" w:rsidRPr="000970A8" w:rsidRDefault="006011AF" w:rsidP="008D75B3">
            <w:pPr>
              <w:widowControl w:val="0"/>
              <w:cnfStyle w:val="000000000000" w:firstRow="0" w:lastRow="0" w:firstColumn="0" w:lastColumn="0" w:oddVBand="0" w:evenVBand="0" w:oddHBand="0" w:evenHBand="0" w:firstRowFirstColumn="0" w:firstRowLastColumn="0" w:lastRowFirstColumn="0" w:lastRowLastColumn="0"/>
            </w:pPr>
          </w:p>
        </w:tc>
        <w:tc>
          <w:tcPr>
            <w:tcW w:w="2124" w:type="dxa"/>
          </w:tcPr>
          <w:p w14:paraId="49644241" w14:textId="77777777" w:rsidR="006011AF" w:rsidRPr="000970A8" w:rsidRDefault="006011AF" w:rsidP="008D75B3">
            <w:pPr>
              <w:widowControl w:val="0"/>
              <w:cnfStyle w:val="000000000000" w:firstRow="0" w:lastRow="0" w:firstColumn="0" w:lastColumn="0" w:oddVBand="0" w:evenVBand="0" w:oddHBand="0" w:evenHBand="0" w:firstRowFirstColumn="0" w:firstRowLastColumn="0" w:lastRowFirstColumn="0" w:lastRowLastColumn="0"/>
            </w:pPr>
          </w:p>
        </w:tc>
        <w:tc>
          <w:tcPr>
            <w:tcW w:w="2125" w:type="dxa"/>
          </w:tcPr>
          <w:p w14:paraId="264E85B1" w14:textId="77777777" w:rsidR="006011AF" w:rsidRPr="000970A8" w:rsidRDefault="006011AF" w:rsidP="008D75B3">
            <w:pPr>
              <w:widowControl w:val="0"/>
              <w:cnfStyle w:val="000000000000" w:firstRow="0" w:lastRow="0" w:firstColumn="0" w:lastColumn="0" w:oddVBand="0" w:evenVBand="0" w:oddHBand="0" w:evenHBand="0" w:firstRowFirstColumn="0" w:firstRowLastColumn="0" w:lastRowFirstColumn="0" w:lastRowLastColumn="0"/>
            </w:pPr>
          </w:p>
        </w:tc>
        <w:tc>
          <w:tcPr>
            <w:tcW w:w="3115" w:type="dxa"/>
          </w:tcPr>
          <w:p w14:paraId="2D6B951E" w14:textId="77777777" w:rsidR="006011AF" w:rsidRPr="000970A8" w:rsidRDefault="006011AF" w:rsidP="008D75B3">
            <w:pPr>
              <w:widowControl w:val="0"/>
              <w:cnfStyle w:val="000000000000" w:firstRow="0" w:lastRow="0" w:firstColumn="0" w:lastColumn="0" w:oddVBand="0" w:evenVBand="0" w:oddHBand="0" w:evenHBand="0" w:firstRowFirstColumn="0" w:firstRowLastColumn="0" w:lastRowFirstColumn="0" w:lastRowLastColumn="0"/>
            </w:pPr>
          </w:p>
        </w:tc>
      </w:tr>
      <w:tr w:rsidR="006011AF" w:rsidRPr="000970A8" w14:paraId="3607D3AE" w14:textId="77777777" w:rsidTr="008D75B3">
        <w:trPr>
          <w:trHeight w:val="351"/>
        </w:trPr>
        <w:tc>
          <w:tcPr>
            <w:cnfStyle w:val="001000000000" w:firstRow="0" w:lastRow="0" w:firstColumn="1" w:lastColumn="0" w:oddVBand="0" w:evenVBand="0" w:oddHBand="0" w:evenHBand="0" w:firstRowFirstColumn="0" w:firstRowLastColumn="0" w:lastRowFirstColumn="0" w:lastRowLastColumn="0"/>
            <w:tcW w:w="2697" w:type="dxa"/>
          </w:tcPr>
          <w:p w14:paraId="44278308" w14:textId="77777777" w:rsidR="006011AF" w:rsidRDefault="006011AF" w:rsidP="008D75B3">
            <w:pPr>
              <w:widowControl w:val="0"/>
            </w:pPr>
            <w:r>
              <w:t>Other</w:t>
            </w:r>
          </w:p>
        </w:tc>
        <w:tc>
          <w:tcPr>
            <w:tcW w:w="2124" w:type="dxa"/>
          </w:tcPr>
          <w:p w14:paraId="3ADAA578" w14:textId="77777777" w:rsidR="006011AF" w:rsidRPr="000970A8" w:rsidRDefault="006011AF" w:rsidP="008D75B3">
            <w:pPr>
              <w:widowControl w:val="0"/>
              <w:cnfStyle w:val="000000000000" w:firstRow="0" w:lastRow="0" w:firstColumn="0" w:lastColumn="0" w:oddVBand="0" w:evenVBand="0" w:oddHBand="0" w:evenHBand="0" w:firstRowFirstColumn="0" w:firstRowLastColumn="0" w:lastRowFirstColumn="0" w:lastRowLastColumn="0"/>
            </w:pPr>
          </w:p>
        </w:tc>
        <w:tc>
          <w:tcPr>
            <w:tcW w:w="2124" w:type="dxa"/>
          </w:tcPr>
          <w:p w14:paraId="710AC515" w14:textId="77777777" w:rsidR="006011AF" w:rsidRPr="000970A8" w:rsidRDefault="006011AF" w:rsidP="008D75B3">
            <w:pPr>
              <w:widowControl w:val="0"/>
              <w:cnfStyle w:val="000000000000" w:firstRow="0" w:lastRow="0" w:firstColumn="0" w:lastColumn="0" w:oddVBand="0" w:evenVBand="0" w:oddHBand="0" w:evenHBand="0" w:firstRowFirstColumn="0" w:firstRowLastColumn="0" w:lastRowFirstColumn="0" w:lastRowLastColumn="0"/>
            </w:pPr>
          </w:p>
        </w:tc>
        <w:tc>
          <w:tcPr>
            <w:tcW w:w="2124" w:type="dxa"/>
          </w:tcPr>
          <w:p w14:paraId="4537A453" w14:textId="77777777" w:rsidR="006011AF" w:rsidRPr="000970A8" w:rsidRDefault="006011AF" w:rsidP="008D75B3">
            <w:pPr>
              <w:widowControl w:val="0"/>
              <w:cnfStyle w:val="000000000000" w:firstRow="0" w:lastRow="0" w:firstColumn="0" w:lastColumn="0" w:oddVBand="0" w:evenVBand="0" w:oddHBand="0" w:evenHBand="0" w:firstRowFirstColumn="0" w:firstRowLastColumn="0" w:lastRowFirstColumn="0" w:lastRowLastColumn="0"/>
            </w:pPr>
          </w:p>
        </w:tc>
        <w:tc>
          <w:tcPr>
            <w:tcW w:w="2125" w:type="dxa"/>
          </w:tcPr>
          <w:p w14:paraId="02A7DB00" w14:textId="77777777" w:rsidR="006011AF" w:rsidRPr="000970A8" w:rsidRDefault="006011AF" w:rsidP="008D75B3">
            <w:pPr>
              <w:widowControl w:val="0"/>
              <w:cnfStyle w:val="000000000000" w:firstRow="0" w:lastRow="0" w:firstColumn="0" w:lastColumn="0" w:oddVBand="0" w:evenVBand="0" w:oddHBand="0" w:evenHBand="0" w:firstRowFirstColumn="0" w:firstRowLastColumn="0" w:lastRowFirstColumn="0" w:lastRowLastColumn="0"/>
            </w:pPr>
          </w:p>
        </w:tc>
        <w:tc>
          <w:tcPr>
            <w:tcW w:w="3115" w:type="dxa"/>
          </w:tcPr>
          <w:p w14:paraId="7C89301D" w14:textId="77777777" w:rsidR="006011AF" w:rsidRPr="000970A8" w:rsidRDefault="006011AF" w:rsidP="008D75B3">
            <w:pPr>
              <w:widowControl w:val="0"/>
              <w:cnfStyle w:val="000000000000" w:firstRow="0" w:lastRow="0" w:firstColumn="0" w:lastColumn="0" w:oddVBand="0" w:evenVBand="0" w:oddHBand="0" w:evenHBand="0" w:firstRowFirstColumn="0" w:firstRowLastColumn="0" w:lastRowFirstColumn="0" w:lastRowLastColumn="0"/>
            </w:pPr>
          </w:p>
        </w:tc>
      </w:tr>
    </w:tbl>
    <w:p w14:paraId="66FE8360" w14:textId="7EB7E632" w:rsidR="00FD2FDF" w:rsidRPr="002620DD" w:rsidRDefault="00FD2FDF" w:rsidP="00BE7163">
      <w:pPr>
        <w:rPr>
          <w:rStyle w:val="Emphasis"/>
        </w:rPr>
      </w:pPr>
      <w:r w:rsidRPr="002620DD">
        <w:rPr>
          <w:rStyle w:val="Emphasis"/>
        </w:rPr>
        <w:t>Assumptions: please describe below any assumptions you have made in deciding on the adjustments above</w:t>
      </w:r>
    </w:p>
    <w:p w14:paraId="76F67F62" w14:textId="271C050A" w:rsidR="00FD2FDF" w:rsidRDefault="00FD2FDF" w:rsidP="008D75B3">
      <w:pPr>
        <w:widowControl w:val="0"/>
        <w:spacing w:before="0" w:after="160" w:line="259" w:lineRule="auto"/>
        <w:rPr>
          <w:i/>
          <w:iCs/>
        </w:rPr>
      </w:pPr>
      <w:r>
        <w:rPr>
          <w:i/>
          <w:iCs/>
        </w:rPr>
        <w:br w:type="page"/>
      </w:r>
    </w:p>
    <w:p w14:paraId="57DE4665" w14:textId="77777777" w:rsidR="00FD2FDF" w:rsidRPr="00476D51" w:rsidRDefault="00FD2FDF" w:rsidP="00476D51">
      <w:pPr>
        <w:rPr>
          <w:rStyle w:val="Emphasis"/>
        </w:rPr>
      </w:pPr>
      <w:r w:rsidRPr="00476D51">
        <w:rPr>
          <w:rStyle w:val="Emphasis"/>
        </w:rPr>
        <w:t>Extra-curricular</w:t>
      </w:r>
    </w:p>
    <w:p w14:paraId="2A934A06" w14:textId="1CBAF383" w:rsidR="00FD2FDF" w:rsidRDefault="00FD2FDF" w:rsidP="003A7239">
      <w:r w:rsidRPr="00CD7A2E">
        <w:t xml:space="preserve">What </w:t>
      </w:r>
      <w:r w:rsidRPr="003A7239">
        <w:t>adjustments</w:t>
      </w:r>
      <w:r w:rsidRPr="00CD7A2E">
        <w:t xml:space="preserve"> should be made to extra-curricular activities specifically for the student, over and above extra-curricular arrangements for all students?</w:t>
      </w:r>
    </w:p>
    <w:tbl>
      <w:tblPr>
        <w:tblStyle w:val="GridTable1Light-Accent1"/>
        <w:tblW w:w="14737" w:type="dxa"/>
        <w:tblLook w:val="04A0" w:firstRow="1" w:lastRow="0" w:firstColumn="1" w:lastColumn="0" w:noHBand="0" w:noVBand="1"/>
      </w:tblPr>
      <w:tblGrid>
        <w:gridCol w:w="2697"/>
        <w:gridCol w:w="2159"/>
        <w:gridCol w:w="2160"/>
        <w:gridCol w:w="2159"/>
        <w:gridCol w:w="2160"/>
        <w:gridCol w:w="3402"/>
      </w:tblGrid>
      <w:tr w:rsidR="00FD2FDF" w:rsidRPr="00DC640E" w14:paraId="78AF624A" w14:textId="77777777" w:rsidTr="0026316F">
        <w:trPr>
          <w:cnfStyle w:val="100000000000" w:firstRow="1" w:lastRow="0" w:firstColumn="0" w:lastColumn="0" w:oddVBand="0" w:evenVBand="0" w:oddHBand="0" w:evenHBand="0" w:firstRowFirstColumn="0" w:firstRowLastColumn="0" w:lastRowFirstColumn="0" w:lastRowLastColumn="0"/>
          <w:trHeight w:val="601"/>
          <w:tblHeader/>
        </w:trPr>
        <w:tc>
          <w:tcPr>
            <w:cnfStyle w:val="001000000000" w:firstRow="0" w:lastRow="0" w:firstColumn="1" w:lastColumn="0" w:oddVBand="0" w:evenVBand="0" w:oddHBand="0" w:evenHBand="0" w:firstRowFirstColumn="0" w:firstRowLastColumn="0" w:lastRowFirstColumn="0" w:lastRowLastColumn="0"/>
            <w:tcW w:w="2697" w:type="dxa"/>
          </w:tcPr>
          <w:p w14:paraId="4E2A1415" w14:textId="0F14B24E" w:rsidR="00FD2FDF" w:rsidRPr="00E143BF" w:rsidRDefault="00FD2FDF" w:rsidP="008D75B3">
            <w:pPr>
              <w:widowControl w:val="0"/>
            </w:pPr>
            <w:r w:rsidRPr="00E143BF">
              <w:t>Potential area of adjustment</w:t>
            </w:r>
          </w:p>
        </w:tc>
        <w:tc>
          <w:tcPr>
            <w:tcW w:w="2159" w:type="dxa"/>
          </w:tcPr>
          <w:p w14:paraId="3F5145B7" w14:textId="77777777" w:rsidR="00FD2FDF" w:rsidRPr="00E143BF" w:rsidRDefault="00FD2FDF" w:rsidP="008D75B3">
            <w:pPr>
              <w:widowControl w:val="0"/>
              <w:cnfStyle w:val="100000000000" w:firstRow="1" w:lastRow="0" w:firstColumn="0" w:lastColumn="0" w:oddVBand="0" w:evenVBand="0" w:oddHBand="0" w:evenHBand="0" w:firstRowFirstColumn="0" w:firstRowLastColumn="0" w:lastRowFirstColumn="0" w:lastRowLastColumn="0"/>
            </w:pPr>
            <w:r w:rsidRPr="00E143BF">
              <w:t>What should happen at the individual level?</w:t>
            </w:r>
          </w:p>
        </w:tc>
        <w:tc>
          <w:tcPr>
            <w:tcW w:w="2160" w:type="dxa"/>
          </w:tcPr>
          <w:p w14:paraId="2BEC6063" w14:textId="77777777" w:rsidR="00FD2FDF" w:rsidRPr="00E143BF" w:rsidRDefault="00FD2FDF" w:rsidP="008D75B3">
            <w:pPr>
              <w:widowControl w:val="0"/>
              <w:cnfStyle w:val="100000000000" w:firstRow="1" w:lastRow="0" w:firstColumn="0" w:lastColumn="0" w:oddVBand="0" w:evenVBand="0" w:oddHBand="0" w:evenHBand="0" w:firstRowFirstColumn="0" w:firstRowLastColumn="0" w:lastRowFirstColumn="0" w:lastRowLastColumn="0"/>
            </w:pPr>
            <w:r w:rsidRPr="00E143BF">
              <w:t>How often should it happen at the individual level?</w:t>
            </w:r>
          </w:p>
        </w:tc>
        <w:tc>
          <w:tcPr>
            <w:tcW w:w="2159" w:type="dxa"/>
          </w:tcPr>
          <w:p w14:paraId="263A86D0" w14:textId="77777777" w:rsidR="00FD2FDF" w:rsidRPr="00E143BF" w:rsidRDefault="00FD2FDF" w:rsidP="008D75B3">
            <w:pPr>
              <w:widowControl w:val="0"/>
              <w:cnfStyle w:val="100000000000" w:firstRow="1" w:lastRow="0" w:firstColumn="0" w:lastColumn="0" w:oddVBand="0" w:evenVBand="0" w:oddHBand="0" w:evenHBand="0" w:firstRowFirstColumn="0" w:firstRowLastColumn="0" w:lastRowFirstColumn="0" w:lastRowLastColumn="0"/>
            </w:pPr>
            <w:r w:rsidRPr="00E143BF">
              <w:t>What should happen at the school level?</w:t>
            </w:r>
          </w:p>
        </w:tc>
        <w:tc>
          <w:tcPr>
            <w:tcW w:w="2160" w:type="dxa"/>
          </w:tcPr>
          <w:p w14:paraId="2E52B307" w14:textId="77777777" w:rsidR="00FD2FDF" w:rsidRPr="00E143BF" w:rsidRDefault="00FD2FDF" w:rsidP="008D75B3">
            <w:pPr>
              <w:widowControl w:val="0"/>
              <w:cnfStyle w:val="100000000000" w:firstRow="1" w:lastRow="0" w:firstColumn="0" w:lastColumn="0" w:oddVBand="0" w:evenVBand="0" w:oddHBand="0" w:evenHBand="0" w:firstRowFirstColumn="0" w:firstRowLastColumn="0" w:lastRowFirstColumn="0" w:lastRowLastColumn="0"/>
            </w:pPr>
            <w:r w:rsidRPr="00E143BF">
              <w:t>How often should it happen at the school level?</w:t>
            </w:r>
          </w:p>
        </w:tc>
        <w:tc>
          <w:tcPr>
            <w:tcW w:w="3402" w:type="dxa"/>
          </w:tcPr>
          <w:p w14:paraId="35AAE8BD" w14:textId="6ADF6318" w:rsidR="00FD2FDF" w:rsidRPr="00E143BF" w:rsidRDefault="00FD2FDF" w:rsidP="008D75B3">
            <w:pPr>
              <w:widowControl w:val="0"/>
              <w:cnfStyle w:val="100000000000" w:firstRow="1" w:lastRow="0" w:firstColumn="0" w:lastColumn="0" w:oddVBand="0" w:evenVBand="0" w:oddHBand="0" w:evenHBand="0" w:firstRowFirstColumn="0" w:firstRowLastColumn="0" w:lastRowFirstColumn="0" w:lastRowLastColumn="0"/>
            </w:pPr>
            <w:r w:rsidRPr="00E143BF">
              <w:t>Which people are best placed to implement the adjustments at the individual and/or school level</w:t>
            </w:r>
            <w:r w:rsidR="00862AEC" w:rsidRPr="00E143BF">
              <w:t>?</w:t>
            </w:r>
          </w:p>
        </w:tc>
      </w:tr>
      <w:tr w:rsidR="00FD2FDF" w:rsidRPr="000970A8" w14:paraId="346E31DE" w14:textId="77777777" w:rsidTr="00852102">
        <w:trPr>
          <w:trHeight w:val="351"/>
        </w:trPr>
        <w:tc>
          <w:tcPr>
            <w:cnfStyle w:val="001000000000" w:firstRow="0" w:lastRow="0" w:firstColumn="1" w:lastColumn="0" w:oddVBand="0" w:evenVBand="0" w:oddHBand="0" w:evenHBand="0" w:firstRowFirstColumn="0" w:firstRowLastColumn="0" w:lastRowFirstColumn="0" w:lastRowLastColumn="0"/>
            <w:tcW w:w="2697" w:type="dxa"/>
          </w:tcPr>
          <w:p w14:paraId="7B5AA398" w14:textId="5FD46B70" w:rsidR="00FD2FDF" w:rsidRPr="000970A8" w:rsidRDefault="00FD2FDF" w:rsidP="008D75B3">
            <w:pPr>
              <w:widowControl w:val="0"/>
            </w:pPr>
            <w:r w:rsidRPr="00A56A88">
              <w:t>Supervision out of classroom time, including for breaks</w:t>
            </w:r>
          </w:p>
        </w:tc>
        <w:tc>
          <w:tcPr>
            <w:tcW w:w="2159" w:type="dxa"/>
          </w:tcPr>
          <w:p w14:paraId="5F430204" w14:textId="77777777" w:rsidR="00FD2FDF" w:rsidRPr="000970A8" w:rsidRDefault="00FD2FDF" w:rsidP="008D75B3">
            <w:pPr>
              <w:widowControl w:val="0"/>
              <w:cnfStyle w:val="000000000000" w:firstRow="0" w:lastRow="0" w:firstColumn="0" w:lastColumn="0" w:oddVBand="0" w:evenVBand="0" w:oddHBand="0" w:evenHBand="0" w:firstRowFirstColumn="0" w:firstRowLastColumn="0" w:lastRowFirstColumn="0" w:lastRowLastColumn="0"/>
            </w:pPr>
          </w:p>
        </w:tc>
        <w:tc>
          <w:tcPr>
            <w:tcW w:w="2160" w:type="dxa"/>
          </w:tcPr>
          <w:p w14:paraId="28B140C6" w14:textId="77777777" w:rsidR="00FD2FDF" w:rsidRPr="000970A8" w:rsidRDefault="00FD2FDF" w:rsidP="008D75B3">
            <w:pPr>
              <w:widowControl w:val="0"/>
              <w:cnfStyle w:val="000000000000" w:firstRow="0" w:lastRow="0" w:firstColumn="0" w:lastColumn="0" w:oddVBand="0" w:evenVBand="0" w:oddHBand="0" w:evenHBand="0" w:firstRowFirstColumn="0" w:firstRowLastColumn="0" w:lastRowFirstColumn="0" w:lastRowLastColumn="0"/>
            </w:pPr>
          </w:p>
        </w:tc>
        <w:tc>
          <w:tcPr>
            <w:tcW w:w="2159" w:type="dxa"/>
          </w:tcPr>
          <w:p w14:paraId="330EC64B" w14:textId="77777777" w:rsidR="00FD2FDF" w:rsidRPr="000970A8" w:rsidRDefault="00FD2FDF" w:rsidP="008D75B3">
            <w:pPr>
              <w:widowControl w:val="0"/>
              <w:cnfStyle w:val="000000000000" w:firstRow="0" w:lastRow="0" w:firstColumn="0" w:lastColumn="0" w:oddVBand="0" w:evenVBand="0" w:oddHBand="0" w:evenHBand="0" w:firstRowFirstColumn="0" w:firstRowLastColumn="0" w:lastRowFirstColumn="0" w:lastRowLastColumn="0"/>
            </w:pPr>
          </w:p>
        </w:tc>
        <w:tc>
          <w:tcPr>
            <w:tcW w:w="2160" w:type="dxa"/>
          </w:tcPr>
          <w:p w14:paraId="58DA0755" w14:textId="77777777" w:rsidR="00FD2FDF" w:rsidRPr="000970A8" w:rsidRDefault="00FD2FDF" w:rsidP="008D75B3">
            <w:pPr>
              <w:widowControl w:val="0"/>
              <w:cnfStyle w:val="000000000000" w:firstRow="0" w:lastRow="0" w:firstColumn="0" w:lastColumn="0" w:oddVBand="0" w:evenVBand="0" w:oddHBand="0" w:evenHBand="0" w:firstRowFirstColumn="0" w:firstRowLastColumn="0" w:lastRowFirstColumn="0" w:lastRowLastColumn="0"/>
            </w:pPr>
          </w:p>
        </w:tc>
        <w:tc>
          <w:tcPr>
            <w:tcW w:w="3402" w:type="dxa"/>
          </w:tcPr>
          <w:p w14:paraId="3F582AC9" w14:textId="77777777" w:rsidR="00FD2FDF" w:rsidRPr="000970A8" w:rsidRDefault="00FD2FDF" w:rsidP="008D75B3">
            <w:pPr>
              <w:widowControl w:val="0"/>
              <w:cnfStyle w:val="000000000000" w:firstRow="0" w:lastRow="0" w:firstColumn="0" w:lastColumn="0" w:oddVBand="0" w:evenVBand="0" w:oddHBand="0" w:evenHBand="0" w:firstRowFirstColumn="0" w:firstRowLastColumn="0" w:lastRowFirstColumn="0" w:lastRowLastColumn="0"/>
            </w:pPr>
          </w:p>
        </w:tc>
      </w:tr>
      <w:tr w:rsidR="00FD2FDF" w:rsidRPr="000970A8" w14:paraId="1A5004EF" w14:textId="77777777" w:rsidTr="00852102">
        <w:trPr>
          <w:trHeight w:val="351"/>
        </w:trPr>
        <w:tc>
          <w:tcPr>
            <w:cnfStyle w:val="001000000000" w:firstRow="0" w:lastRow="0" w:firstColumn="1" w:lastColumn="0" w:oddVBand="0" w:evenVBand="0" w:oddHBand="0" w:evenHBand="0" w:firstRowFirstColumn="0" w:firstRowLastColumn="0" w:lastRowFirstColumn="0" w:lastRowLastColumn="0"/>
            <w:tcW w:w="2697" w:type="dxa"/>
          </w:tcPr>
          <w:p w14:paraId="027BEB1E" w14:textId="0EDDD23F" w:rsidR="00FD2FDF" w:rsidRPr="000970A8" w:rsidRDefault="00FD2FDF" w:rsidP="008D75B3">
            <w:pPr>
              <w:widowControl w:val="0"/>
            </w:pPr>
            <w:r>
              <w:t>Excursions &amp; Incursions</w:t>
            </w:r>
          </w:p>
        </w:tc>
        <w:tc>
          <w:tcPr>
            <w:tcW w:w="2159" w:type="dxa"/>
          </w:tcPr>
          <w:p w14:paraId="66F78CBA" w14:textId="77777777" w:rsidR="00FD2FDF" w:rsidRPr="000970A8" w:rsidRDefault="00FD2FDF" w:rsidP="008D75B3">
            <w:pPr>
              <w:widowControl w:val="0"/>
              <w:cnfStyle w:val="000000000000" w:firstRow="0" w:lastRow="0" w:firstColumn="0" w:lastColumn="0" w:oddVBand="0" w:evenVBand="0" w:oddHBand="0" w:evenHBand="0" w:firstRowFirstColumn="0" w:firstRowLastColumn="0" w:lastRowFirstColumn="0" w:lastRowLastColumn="0"/>
            </w:pPr>
          </w:p>
        </w:tc>
        <w:tc>
          <w:tcPr>
            <w:tcW w:w="2160" w:type="dxa"/>
          </w:tcPr>
          <w:p w14:paraId="41DEA991" w14:textId="77777777" w:rsidR="00FD2FDF" w:rsidRPr="000970A8" w:rsidRDefault="00FD2FDF" w:rsidP="008D75B3">
            <w:pPr>
              <w:widowControl w:val="0"/>
              <w:cnfStyle w:val="000000000000" w:firstRow="0" w:lastRow="0" w:firstColumn="0" w:lastColumn="0" w:oddVBand="0" w:evenVBand="0" w:oddHBand="0" w:evenHBand="0" w:firstRowFirstColumn="0" w:firstRowLastColumn="0" w:lastRowFirstColumn="0" w:lastRowLastColumn="0"/>
            </w:pPr>
          </w:p>
        </w:tc>
        <w:tc>
          <w:tcPr>
            <w:tcW w:w="2159" w:type="dxa"/>
          </w:tcPr>
          <w:p w14:paraId="161C0309" w14:textId="77777777" w:rsidR="00FD2FDF" w:rsidRPr="000970A8" w:rsidRDefault="00FD2FDF" w:rsidP="008D75B3">
            <w:pPr>
              <w:widowControl w:val="0"/>
              <w:cnfStyle w:val="000000000000" w:firstRow="0" w:lastRow="0" w:firstColumn="0" w:lastColumn="0" w:oddVBand="0" w:evenVBand="0" w:oddHBand="0" w:evenHBand="0" w:firstRowFirstColumn="0" w:firstRowLastColumn="0" w:lastRowFirstColumn="0" w:lastRowLastColumn="0"/>
            </w:pPr>
          </w:p>
        </w:tc>
        <w:tc>
          <w:tcPr>
            <w:tcW w:w="2160" w:type="dxa"/>
          </w:tcPr>
          <w:p w14:paraId="4BAD1E33" w14:textId="77777777" w:rsidR="00FD2FDF" w:rsidRPr="000970A8" w:rsidRDefault="00FD2FDF" w:rsidP="008D75B3">
            <w:pPr>
              <w:widowControl w:val="0"/>
              <w:cnfStyle w:val="000000000000" w:firstRow="0" w:lastRow="0" w:firstColumn="0" w:lastColumn="0" w:oddVBand="0" w:evenVBand="0" w:oddHBand="0" w:evenHBand="0" w:firstRowFirstColumn="0" w:firstRowLastColumn="0" w:lastRowFirstColumn="0" w:lastRowLastColumn="0"/>
            </w:pPr>
          </w:p>
        </w:tc>
        <w:tc>
          <w:tcPr>
            <w:tcW w:w="3402" w:type="dxa"/>
          </w:tcPr>
          <w:p w14:paraId="4B6C71A1" w14:textId="77777777" w:rsidR="00FD2FDF" w:rsidRPr="000970A8" w:rsidRDefault="00FD2FDF" w:rsidP="008D75B3">
            <w:pPr>
              <w:widowControl w:val="0"/>
              <w:cnfStyle w:val="000000000000" w:firstRow="0" w:lastRow="0" w:firstColumn="0" w:lastColumn="0" w:oddVBand="0" w:evenVBand="0" w:oddHBand="0" w:evenHBand="0" w:firstRowFirstColumn="0" w:firstRowLastColumn="0" w:lastRowFirstColumn="0" w:lastRowLastColumn="0"/>
            </w:pPr>
          </w:p>
        </w:tc>
      </w:tr>
      <w:tr w:rsidR="00FD2FDF" w:rsidRPr="000970A8" w14:paraId="5F175F84" w14:textId="77777777" w:rsidTr="00852102">
        <w:trPr>
          <w:trHeight w:val="351"/>
        </w:trPr>
        <w:tc>
          <w:tcPr>
            <w:cnfStyle w:val="001000000000" w:firstRow="0" w:lastRow="0" w:firstColumn="1" w:lastColumn="0" w:oddVBand="0" w:evenVBand="0" w:oddHBand="0" w:evenHBand="0" w:firstRowFirstColumn="0" w:firstRowLastColumn="0" w:lastRowFirstColumn="0" w:lastRowLastColumn="0"/>
            <w:tcW w:w="2697" w:type="dxa"/>
          </w:tcPr>
          <w:p w14:paraId="0AD9F754" w14:textId="18C3DDDB" w:rsidR="00FD2FDF" w:rsidRDefault="00FD2FDF" w:rsidP="008D75B3">
            <w:pPr>
              <w:widowControl w:val="0"/>
            </w:pPr>
            <w:r>
              <w:t>Other</w:t>
            </w:r>
          </w:p>
        </w:tc>
        <w:tc>
          <w:tcPr>
            <w:tcW w:w="2159" w:type="dxa"/>
          </w:tcPr>
          <w:p w14:paraId="66F21553" w14:textId="77777777" w:rsidR="00FD2FDF" w:rsidRPr="000970A8" w:rsidRDefault="00FD2FDF" w:rsidP="008D75B3">
            <w:pPr>
              <w:widowControl w:val="0"/>
              <w:cnfStyle w:val="000000000000" w:firstRow="0" w:lastRow="0" w:firstColumn="0" w:lastColumn="0" w:oddVBand="0" w:evenVBand="0" w:oddHBand="0" w:evenHBand="0" w:firstRowFirstColumn="0" w:firstRowLastColumn="0" w:lastRowFirstColumn="0" w:lastRowLastColumn="0"/>
            </w:pPr>
          </w:p>
        </w:tc>
        <w:tc>
          <w:tcPr>
            <w:tcW w:w="2160" w:type="dxa"/>
          </w:tcPr>
          <w:p w14:paraId="7028F9C0" w14:textId="77777777" w:rsidR="00FD2FDF" w:rsidRPr="000970A8" w:rsidRDefault="00FD2FDF" w:rsidP="008D75B3">
            <w:pPr>
              <w:widowControl w:val="0"/>
              <w:cnfStyle w:val="000000000000" w:firstRow="0" w:lastRow="0" w:firstColumn="0" w:lastColumn="0" w:oddVBand="0" w:evenVBand="0" w:oddHBand="0" w:evenHBand="0" w:firstRowFirstColumn="0" w:firstRowLastColumn="0" w:lastRowFirstColumn="0" w:lastRowLastColumn="0"/>
            </w:pPr>
          </w:p>
        </w:tc>
        <w:tc>
          <w:tcPr>
            <w:tcW w:w="2159" w:type="dxa"/>
          </w:tcPr>
          <w:p w14:paraId="6F022A77" w14:textId="77777777" w:rsidR="00FD2FDF" w:rsidRPr="000970A8" w:rsidRDefault="00FD2FDF" w:rsidP="008D75B3">
            <w:pPr>
              <w:widowControl w:val="0"/>
              <w:cnfStyle w:val="000000000000" w:firstRow="0" w:lastRow="0" w:firstColumn="0" w:lastColumn="0" w:oddVBand="0" w:evenVBand="0" w:oddHBand="0" w:evenHBand="0" w:firstRowFirstColumn="0" w:firstRowLastColumn="0" w:lastRowFirstColumn="0" w:lastRowLastColumn="0"/>
            </w:pPr>
          </w:p>
        </w:tc>
        <w:tc>
          <w:tcPr>
            <w:tcW w:w="2160" w:type="dxa"/>
          </w:tcPr>
          <w:p w14:paraId="412410D7" w14:textId="77777777" w:rsidR="00FD2FDF" w:rsidRPr="000970A8" w:rsidRDefault="00FD2FDF" w:rsidP="008D75B3">
            <w:pPr>
              <w:widowControl w:val="0"/>
              <w:cnfStyle w:val="000000000000" w:firstRow="0" w:lastRow="0" w:firstColumn="0" w:lastColumn="0" w:oddVBand="0" w:evenVBand="0" w:oddHBand="0" w:evenHBand="0" w:firstRowFirstColumn="0" w:firstRowLastColumn="0" w:lastRowFirstColumn="0" w:lastRowLastColumn="0"/>
            </w:pPr>
          </w:p>
        </w:tc>
        <w:tc>
          <w:tcPr>
            <w:tcW w:w="3402" w:type="dxa"/>
          </w:tcPr>
          <w:p w14:paraId="1FA6DA74" w14:textId="77777777" w:rsidR="00FD2FDF" w:rsidRPr="000970A8" w:rsidRDefault="00FD2FDF" w:rsidP="008D75B3">
            <w:pPr>
              <w:widowControl w:val="0"/>
              <w:cnfStyle w:val="000000000000" w:firstRow="0" w:lastRow="0" w:firstColumn="0" w:lastColumn="0" w:oddVBand="0" w:evenVBand="0" w:oddHBand="0" w:evenHBand="0" w:firstRowFirstColumn="0" w:firstRowLastColumn="0" w:lastRowFirstColumn="0" w:lastRowLastColumn="0"/>
            </w:pPr>
          </w:p>
        </w:tc>
      </w:tr>
    </w:tbl>
    <w:p w14:paraId="5E25CD4D" w14:textId="22087880" w:rsidR="006011AF" w:rsidRDefault="006011AF" w:rsidP="003A7239">
      <w:pPr>
        <w:rPr>
          <w:rStyle w:val="Emphasis"/>
        </w:rPr>
      </w:pPr>
      <w:r w:rsidRPr="002620DD">
        <w:rPr>
          <w:rStyle w:val="Emphasis"/>
        </w:rPr>
        <w:t xml:space="preserve">Assumptions: please </w:t>
      </w:r>
      <w:r w:rsidRPr="003A7239">
        <w:rPr>
          <w:rStyle w:val="Emphasis"/>
        </w:rPr>
        <w:t>describe</w:t>
      </w:r>
      <w:r w:rsidRPr="002620DD">
        <w:rPr>
          <w:rStyle w:val="Emphasis"/>
        </w:rPr>
        <w:t xml:space="preserve"> below any assumptions you have made in deciding on the adjustments above</w:t>
      </w:r>
    </w:p>
    <w:p w14:paraId="16843E2B" w14:textId="44680481" w:rsidR="003A7239" w:rsidRDefault="003A7239" w:rsidP="003A7239">
      <w:pPr>
        <w:rPr>
          <w:rStyle w:val="Emphasis"/>
        </w:rPr>
      </w:pPr>
    </w:p>
    <w:p w14:paraId="6581949D" w14:textId="4507C1D8" w:rsidR="003A7239" w:rsidRDefault="003A7239">
      <w:pPr>
        <w:spacing w:before="0" w:after="160" w:line="259" w:lineRule="auto"/>
        <w:rPr>
          <w:rStyle w:val="Emphasis"/>
        </w:rPr>
      </w:pPr>
      <w:r>
        <w:rPr>
          <w:rStyle w:val="Emphasis"/>
        </w:rPr>
        <w:br w:type="page"/>
      </w:r>
    </w:p>
    <w:p w14:paraId="3A41A49B" w14:textId="1EC33D23" w:rsidR="006011AF" w:rsidRPr="00476D51" w:rsidRDefault="006011AF" w:rsidP="00476D51">
      <w:pPr>
        <w:rPr>
          <w:rStyle w:val="Emphasis"/>
        </w:rPr>
      </w:pPr>
      <w:r w:rsidRPr="00476D51">
        <w:rPr>
          <w:rStyle w:val="Emphasis"/>
        </w:rPr>
        <w:t xml:space="preserve">Environment and infrastructure </w:t>
      </w:r>
    </w:p>
    <w:p w14:paraId="16996E42" w14:textId="05D0E72F" w:rsidR="006011AF" w:rsidRDefault="006011AF" w:rsidP="003A7239">
      <w:r w:rsidRPr="00842B51">
        <w:t xml:space="preserve">What adjustments </w:t>
      </w:r>
      <w:r w:rsidRPr="003A7239">
        <w:t>should</w:t>
      </w:r>
      <w:r w:rsidRPr="00842B51">
        <w:t xml:space="preserve"> be made to the school environment and infrastructure specifically for the student?</w:t>
      </w:r>
    </w:p>
    <w:tbl>
      <w:tblPr>
        <w:tblStyle w:val="GridTable1Light-Accent1"/>
        <w:tblW w:w="14309" w:type="dxa"/>
        <w:tblLook w:val="04A0" w:firstRow="1" w:lastRow="0" w:firstColumn="1" w:lastColumn="0" w:noHBand="0" w:noVBand="1"/>
      </w:tblPr>
      <w:tblGrid>
        <w:gridCol w:w="2685"/>
        <w:gridCol w:w="2060"/>
        <w:gridCol w:w="2061"/>
        <w:gridCol w:w="2060"/>
        <w:gridCol w:w="2061"/>
        <w:gridCol w:w="3382"/>
      </w:tblGrid>
      <w:tr w:rsidR="00FC36ED" w:rsidRPr="00DC640E" w14:paraId="71670D98" w14:textId="77777777" w:rsidTr="003A7239">
        <w:trPr>
          <w:cnfStyle w:val="100000000000" w:firstRow="1" w:lastRow="0" w:firstColumn="0" w:lastColumn="0" w:oddVBand="0" w:evenVBand="0" w:oddHBand="0" w:evenHBand="0" w:firstRowFirstColumn="0" w:firstRowLastColumn="0" w:lastRowFirstColumn="0" w:lastRowLastColumn="0"/>
          <w:trHeight w:val="601"/>
          <w:tblHeader/>
        </w:trPr>
        <w:tc>
          <w:tcPr>
            <w:cnfStyle w:val="001000000000" w:firstRow="0" w:lastRow="0" w:firstColumn="1" w:lastColumn="0" w:oddVBand="0" w:evenVBand="0" w:oddHBand="0" w:evenHBand="0" w:firstRowFirstColumn="0" w:firstRowLastColumn="0" w:lastRowFirstColumn="0" w:lastRowLastColumn="0"/>
            <w:tcW w:w="2685" w:type="dxa"/>
          </w:tcPr>
          <w:p w14:paraId="68C37CED" w14:textId="77777777" w:rsidR="00FC36ED" w:rsidRPr="00E143BF" w:rsidRDefault="00FC36ED" w:rsidP="008D75B3">
            <w:pPr>
              <w:widowControl w:val="0"/>
            </w:pPr>
            <w:r w:rsidRPr="00E143BF">
              <w:t>Potential area of adjustment</w:t>
            </w:r>
          </w:p>
        </w:tc>
        <w:tc>
          <w:tcPr>
            <w:tcW w:w="2060" w:type="dxa"/>
          </w:tcPr>
          <w:p w14:paraId="2E9C75A0" w14:textId="77777777" w:rsidR="00FC36ED" w:rsidRPr="00E143BF" w:rsidRDefault="00FC36ED" w:rsidP="008D75B3">
            <w:pPr>
              <w:widowControl w:val="0"/>
              <w:cnfStyle w:val="100000000000" w:firstRow="1" w:lastRow="0" w:firstColumn="0" w:lastColumn="0" w:oddVBand="0" w:evenVBand="0" w:oddHBand="0" w:evenHBand="0" w:firstRowFirstColumn="0" w:firstRowLastColumn="0" w:lastRowFirstColumn="0" w:lastRowLastColumn="0"/>
            </w:pPr>
            <w:r w:rsidRPr="00E143BF">
              <w:t>What should happen at the individual level?</w:t>
            </w:r>
          </w:p>
        </w:tc>
        <w:tc>
          <w:tcPr>
            <w:tcW w:w="2061" w:type="dxa"/>
          </w:tcPr>
          <w:p w14:paraId="435959AF" w14:textId="791D21D0" w:rsidR="00FC36ED" w:rsidRPr="00E143BF" w:rsidRDefault="00FC36ED" w:rsidP="008D75B3">
            <w:pPr>
              <w:widowControl w:val="0"/>
              <w:cnfStyle w:val="100000000000" w:firstRow="1" w:lastRow="0" w:firstColumn="0" w:lastColumn="0" w:oddVBand="0" w:evenVBand="0" w:oddHBand="0" w:evenHBand="0" w:firstRowFirstColumn="0" w:firstRowLastColumn="0" w:lastRowFirstColumn="0" w:lastRowLastColumn="0"/>
            </w:pPr>
            <w:r w:rsidRPr="00E143BF">
              <w:t>How often should it happen at the individual level?</w:t>
            </w:r>
          </w:p>
        </w:tc>
        <w:tc>
          <w:tcPr>
            <w:tcW w:w="2060" w:type="dxa"/>
          </w:tcPr>
          <w:p w14:paraId="55D27141" w14:textId="77777777" w:rsidR="00FC36ED" w:rsidRPr="007334F6" w:rsidRDefault="00FC36ED" w:rsidP="008D75B3">
            <w:pPr>
              <w:widowControl w:val="0"/>
              <w:cnfStyle w:val="100000000000" w:firstRow="1" w:lastRow="0" w:firstColumn="0" w:lastColumn="0" w:oddVBand="0" w:evenVBand="0" w:oddHBand="0" w:evenHBand="0" w:firstRowFirstColumn="0" w:firstRowLastColumn="0" w:lastRowFirstColumn="0" w:lastRowLastColumn="0"/>
            </w:pPr>
            <w:r w:rsidRPr="007334F6">
              <w:t>What should happen at the school level?</w:t>
            </w:r>
          </w:p>
        </w:tc>
        <w:tc>
          <w:tcPr>
            <w:tcW w:w="2061" w:type="dxa"/>
          </w:tcPr>
          <w:p w14:paraId="054FACEC" w14:textId="77777777" w:rsidR="00FC36ED" w:rsidRPr="00E143BF" w:rsidRDefault="00FC36ED" w:rsidP="008D75B3">
            <w:pPr>
              <w:widowControl w:val="0"/>
              <w:cnfStyle w:val="100000000000" w:firstRow="1" w:lastRow="0" w:firstColumn="0" w:lastColumn="0" w:oddVBand="0" w:evenVBand="0" w:oddHBand="0" w:evenHBand="0" w:firstRowFirstColumn="0" w:firstRowLastColumn="0" w:lastRowFirstColumn="0" w:lastRowLastColumn="0"/>
            </w:pPr>
            <w:r w:rsidRPr="00E143BF">
              <w:t>How often should it happen at the school level?</w:t>
            </w:r>
          </w:p>
        </w:tc>
        <w:tc>
          <w:tcPr>
            <w:tcW w:w="3382" w:type="dxa"/>
          </w:tcPr>
          <w:p w14:paraId="5CA99932" w14:textId="1F897676" w:rsidR="00FC36ED" w:rsidRPr="00E143BF" w:rsidRDefault="00FC36ED" w:rsidP="008D75B3">
            <w:pPr>
              <w:widowControl w:val="0"/>
              <w:cnfStyle w:val="100000000000" w:firstRow="1" w:lastRow="0" w:firstColumn="0" w:lastColumn="0" w:oddVBand="0" w:evenVBand="0" w:oddHBand="0" w:evenHBand="0" w:firstRowFirstColumn="0" w:firstRowLastColumn="0" w:lastRowFirstColumn="0" w:lastRowLastColumn="0"/>
            </w:pPr>
            <w:r w:rsidRPr="00E143BF">
              <w:t>Which people are best placed to implement the adjustments at the individual and/or school level</w:t>
            </w:r>
            <w:r w:rsidR="00862AEC" w:rsidRPr="00E143BF">
              <w:t>?</w:t>
            </w:r>
          </w:p>
        </w:tc>
      </w:tr>
      <w:tr w:rsidR="00FC36ED" w:rsidRPr="000970A8" w14:paraId="56546FD5" w14:textId="77777777" w:rsidTr="003A7239">
        <w:trPr>
          <w:trHeight w:val="351"/>
        </w:trPr>
        <w:tc>
          <w:tcPr>
            <w:cnfStyle w:val="001000000000" w:firstRow="0" w:lastRow="0" w:firstColumn="1" w:lastColumn="0" w:oddVBand="0" w:evenVBand="0" w:oddHBand="0" w:evenHBand="0" w:firstRowFirstColumn="0" w:firstRowLastColumn="0" w:lastRowFirstColumn="0" w:lastRowLastColumn="0"/>
            <w:tcW w:w="2685" w:type="dxa"/>
          </w:tcPr>
          <w:p w14:paraId="198178C8" w14:textId="20D85F4E" w:rsidR="00FC36ED" w:rsidRPr="000970A8" w:rsidRDefault="00FC36ED" w:rsidP="008D75B3">
            <w:pPr>
              <w:widowControl w:val="0"/>
            </w:pPr>
            <w:r>
              <w:t>Modified school equipment</w:t>
            </w:r>
          </w:p>
        </w:tc>
        <w:tc>
          <w:tcPr>
            <w:tcW w:w="2060" w:type="dxa"/>
          </w:tcPr>
          <w:p w14:paraId="17034E2D" w14:textId="77777777" w:rsidR="00FC36ED" w:rsidRPr="000970A8" w:rsidRDefault="00FC36ED" w:rsidP="008D75B3">
            <w:pPr>
              <w:widowControl w:val="0"/>
              <w:cnfStyle w:val="000000000000" w:firstRow="0" w:lastRow="0" w:firstColumn="0" w:lastColumn="0" w:oddVBand="0" w:evenVBand="0" w:oddHBand="0" w:evenHBand="0" w:firstRowFirstColumn="0" w:firstRowLastColumn="0" w:lastRowFirstColumn="0" w:lastRowLastColumn="0"/>
            </w:pPr>
          </w:p>
        </w:tc>
        <w:tc>
          <w:tcPr>
            <w:tcW w:w="2061" w:type="dxa"/>
          </w:tcPr>
          <w:p w14:paraId="74DACCB1" w14:textId="3E38D6F4" w:rsidR="00FC36ED" w:rsidRPr="000970A8" w:rsidRDefault="00FC36ED" w:rsidP="008D75B3">
            <w:pPr>
              <w:widowControl w:val="0"/>
              <w:cnfStyle w:val="000000000000" w:firstRow="0" w:lastRow="0" w:firstColumn="0" w:lastColumn="0" w:oddVBand="0" w:evenVBand="0" w:oddHBand="0" w:evenHBand="0" w:firstRowFirstColumn="0" w:firstRowLastColumn="0" w:lastRowFirstColumn="0" w:lastRowLastColumn="0"/>
            </w:pPr>
          </w:p>
        </w:tc>
        <w:tc>
          <w:tcPr>
            <w:tcW w:w="2060" w:type="dxa"/>
          </w:tcPr>
          <w:p w14:paraId="08EB92EC" w14:textId="77777777" w:rsidR="00FC36ED" w:rsidRPr="000970A8" w:rsidRDefault="00FC36ED" w:rsidP="008D75B3">
            <w:pPr>
              <w:widowControl w:val="0"/>
              <w:cnfStyle w:val="000000000000" w:firstRow="0" w:lastRow="0" w:firstColumn="0" w:lastColumn="0" w:oddVBand="0" w:evenVBand="0" w:oddHBand="0" w:evenHBand="0" w:firstRowFirstColumn="0" w:firstRowLastColumn="0" w:lastRowFirstColumn="0" w:lastRowLastColumn="0"/>
            </w:pPr>
          </w:p>
        </w:tc>
        <w:tc>
          <w:tcPr>
            <w:tcW w:w="2061" w:type="dxa"/>
          </w:tcPr>
          <w:p w14:paraId="50701B82" w14:textId="77777777" w:rsidR="00FC36ED" w:rsidRPr="000970A8" w:rsidRDefault="00FC36ED" w:rsidP="008D75B3">
            <w:pPr>
              <w:widowControl w:val="0"/>
              <w:cnfStyle w:val="000000000000" w:firstRow="0" w:lastRow="0" w:firstColumn="0" w:lastColumn="0" w:oddVBand="0" w:evenVBand="0" w:oddHBand="0" w:evenHBand="0" w:firstRowFirstColumn="0" w:firstRowLastColumn="0" w:lastRowFirstColumn="0" w:lastRowLastColumn="0"/>
            </w:pPr>
          </w:p>
        </w:tc>
        <w:tc>
          <w:tcPr>
            <w:tcW w:w="3382" w:type="dxa"/>
          </w:tcPr>
          <w:p w14:paraId="77DC37C5" w14:textId="77777777" w:rsidR="00FC36ED" w:rsidRPr="000970A8" w:rsidRDefault="00FC36ED" w:rsidP="008D75B3">
            <w:pPr>
              <w:widowControl w:val="0"/>
              <w:cnfStyle w:val="000000000000" w:firstRow="0" w:lastRow="0" w:firstColumn="0" w:lastColumn="0" w:oddVBand="0" w:evenVBand="0" w:oddHBand="0" w:evenHBand="0" w:firstRowFirstColumn="0" w:firstRowLastColumn="0" w:lastRowFirstColumn="0" w:lastRowLastColumn="0"/>
            </w:pPr>
          </w:p>
        </w:tc>
      </w:tr>
      <w:tr w:rsidR="00FC36ED" w:rsidRPr="000970A8" w14:paraId="0B9AB759" w14:textId="77777777" w:rsidTr="003A7239">
        <w:trPr>
          <w:trHeight w:val="351"/>
        </w:trPr>
        <w:tc>
          <w:tcPr>
            <w:cnfStyle w:val="001000000000" w:firstRow="0" w:lastRow="0" w:firstColumn="1" w:lastColumn="0" w:oddVBand="0" w:evenVBand="0" w:oddHBand="0" w:evenHBand="0" w:firstRowFirstColumn="0" w:firstRowLastColumn="0" w:lastRowFirstColumn="0" w:lastRowLastColumn="0"/>
            <w:tcW w:w="2685" w:type="dxa"/>
          </w:tcPr>
          <w:p w14:paraId="0053348C" w14:textId="76C419AE" w:rsidR="00FC36ED" w:rsidRPr="000970A8" w:rsidRDefault="00FC36ED" w:rsidP="008D75B3">
            <w:pPr>
              <w:widowControl w:val="0"/>
            </w:pPr>
            <w:r>
              <w:t>Specialist</w:t>
            </w:r>
            <w:r w:rsidR="009F5E67">
              <w:t xml:space="preserve"> </w:t>
            </w:r>
            <w:r>
              <w:t>facilities</w:t>
            </w:r>
          </w:p>
        </w:tc>
        <w:tc>
          <w:tcPr>
            <w:tcW w:w="2060" w:type="dxa"/>
          </w:tcPr>
          <w:p w14:paraId="13137D22" w14:textId="77777777" w:rsidR="00FC36ED" w:rsidRPr="000970A8" w:rsidRDefault="00FC36ED" w:rsidP="008D75B3">
            <w:pPr>
              <w:widowControl w:val="0"/>
              <w:cnfStyle w:val="000000000000" w:firstRow="0" w:lastRow="0" w:firstColumn="0" w:lastColumn="0" w:oddVBand="0" w:evenVBand="0" w:oddHBand="0" w:evenHBand="0" w:firstRowFirstColumn="0" w:firstRowLastColumn="0" w:lastRowFirstColumn="0" w:lastRowLastColumn="0"/>
            </w:pPr>
          </w:p>
        </w:tc>
        <w:tc>
          <w:tcPr>
            <w:tcW w:w="2061" w:type="dxa"/>
          </w:tcPr>
          <w:p w14:paraId="6DB44383" w14:textId="4CF6C226" w:rsidR="00FC36ED" w:rsidRPr="000970A8" w:rsidRDefault="00FC36ED" w:rsidP="008D75B3">
            <w:pPr>
              <w:widowControl w:val="0"/>
              <w:cnfStyle w:val="000000000000" w:firstRow="0" w:lastRow="0" w:firstColumn="0" w:lastColumn="0" w:oddVBand="0" w:evenVBand="0" w:oddHBand="0" w:evenHBand="0" w:firstRowFirstColumn="0" w:firstRowLastColumn="0" w:lastRowFirstColumn="0" w:lastRowLastColumn="0"/>
            </w:pPr>
          </w:p>
        </w:tc>
        <w:tc>
          <w:tcPr>
            <w:tcW w:w="2060" w:type="dxa"/>
          </w:tcPr>
          <w:p w14:paraId="378EEFB5" w14:textId="77777777" w:rsidR="00FC36ED" w:rsidRPr="000970A8" w:rsidRDefault="00FC36ED" w:rsidP="008D75B3">
            <w:pPr>
              <w:widowControl w:val="0"/>
              <w:cnfStyle w:val="000000000000" w:firstRow="0" w:lastRow="0" w:firstColumn="0" w:lastColumn="0" w:oddVBand="0" w:evenVBand="0" w:oddHBand="0" w:evenHBand="0" w:firstRowFirstColumn="0" w:firstRowLastColumn="0" w:lastRowFirstColumn="0" w:lastRowLastColumn="0"/>
            </w:pPr>
          </w:p>
        </w:tc>
        <w:tc>
          <w:tcPr>
            <w:tcW w:w="2061" w:type="dxa"/>
          </w:tcPr>
          <w:p w14:paraId="018ECD32" w14:textId="77777777" w:rsidR="00FC36ED" w:rsidRPr="000970A8" w:rsidRDefault="00FC36ED" w:rsidP="008D75B3">
            <w:pPr>
              <w:widowControl w:val="0"/>
              <w:cnfStyle w:val="000000000000" w:firstRow="0" w:lastRow="0" w:firstColumn="0" w:lastColumn="0" w:oddVBand="0" w:evenVBand="0" w:oddHBand="0" w:evenHBand="0" w:firstRowFirstColumn="0" w:firstRowLastColumn="0" w:lastRowFirstColumn="0" w:lastRowLastColumn="0"/>
            </w:pPr>
          </w:p>
        </w:tc>
        <w:tc>
          <w:tcPr>
            <w:tcW w:w="3382" w:type="dxa"/>
          </w:tcPr>
          <w:p w14:paraId="5E62B3DB" w14:textId="77777777" w:rsidR="00FC36ED" w:rsidRPr="000970A8" w:rsidRDefault="00FC36ED" w:rsidP="008D75B3">
            <w:pPr>
              <w:widowControl w:val="0"/>
              <w:cnfStyle w:val="000000000000" w:firstRow="0" w:lastRow="0" w:firstColumn="0" w:lastColumn="0" w:oddVBand="0" w:evenVBand="0" w:oddHBand="0" w:evenHBand="0" w:firstRowFirstColumn="0" w:firstRowLastColumn="0" w:lastRowFirstColumn="0" w:lastRowLastColumn="0"/>
            </w:pPr>
          </w:p>
        </w:tc>
      </w:tr>
      <w:tr w:rsidR="00FC36ED" w:rsidRPr="000970A8" w14:paraId="59AC8A42" w14:textId="77777777" w:rsidTr="003A7239">
        <w:trPr>
          <w:trHeight w:val="351"/>
        </w:trPr>
        <w:tc>
          <w:tcPr>
            <w:cnfStyle w:val="001000000000" w:firstRow="0" w:lastRow="0" w:firstColumn="1" w:lastColumn="0" w:oddVBand="0" w:evenVBand="0" w:oddHBand="0" w:evenHBand="0" w:firstRowFirstColumn="0" w:firstRowLastColumn="0" w:lastRowFirstColumn="0" w:lastRowLastColumn="0"/>
            <w:tcW w:w="2685" w:type="dxa"/>
          </w:tcPr>
          <w:p w14:paraId="497887A8" w14:textId="46E0640E" w:rsidR="00FC36ED" w:rsidRDefault="00FC36ED" w:rsidP="008D75B3">
            <w:pPr>
              <w:widowControl w:val="0"/>
            </w:pPr>
            <w:r>
              <w:t>Other</w:t>
            </w:r>
          </w:p>
        </w:tc>
        <w:tc>
          <w:tcPr>
            <w:tcW w:w="2060" w:type="dxa"/>
          </w:tcPr>
          <w:p w14:paraId="2FF905F5" w14:textId="77777777" w:rsidR="00FC36ED" w:rsidRPr="000970A8" w:rsidRDefault="00FC36ED" w:rsidP="008D75B3">
            <w:pPr>
              <w:widowControl w:val="0"/>
              <w:cnfStyle w:val="000000000000" w:firstRow="0" w:lastRow="0" w:firstColumn="0" w:lastColumn="0" w:oddVBand="0" w:evenVBand="0" w:oddHBand="0" w:evenHBand="0" w:firstRowFirstColumn="0" w:firstRowLastColumn="0" w:lastRowFirstColumn="0" w:lastRowLastColumn="0"/>
            </w:pPr>
          </w:p>
        </w:tc>
        <w:tc>
          <w:tcPr>
            <w:tcW w:w="2061" w:type="dxa"/>
          </w:tcPr>
          <w:p w14:paraId="7F665E3E" w14:textId="098527BD" w:rsidR="00FC36ED" w:rsidRPr="000970A8" w:rsidRDefault="00FC36ED" w:rsidP="008D75B3">
            <w:pPr>
              <w:widowControl w:val="0"/>
              <w:cnfStyle w:val="000000000000" w:firstRow="0" w:lastRow="0" w:firstColumn="0" w:lastColumn="0" w:oddVBand="0" w:evenVBand="0" w:oddHBand="0" w:evenHBand="0" w:firstRowFirstColumn="0" w:firstRowLastColumn="0" w:lastRowFirstColumn="0" w:lastRowLastColumn="0"/>
            </w:pPr>
          </w:p>
        </w:tc>
        <w:tc>
          <w:tcPr>
            <w:tcW w:w="2060" w:type="dxa"/>
          </w:tcPr>
          <w:p w14:paraId="153A735A" w14:textId="77777777" w:rsidR="00FC36ED" w:rsidRPr="000970A8" w:rsidRDefault="00FC36ED" w:rsidP="008D75B3">
            <w:pPr>
              <w:widowControl w:val="0"/>
              <w:cnfStyle w:val="000000000000" w:firstRow="0" w:lastRow="0" w:firstColumn="0" w:lastColumn="0" w:oddVBand="0" w:evenVBand="0" w:oddHBand="0" w:evenHBand="0" w:firstRowFirstColumn="0" w:firstRowLastColumn="0" w:lastRowFirstColumn="0" w:lastRowLastColumn="0"/>
            </w:pPr>
          </w:p>
        </w:tc>
        <w:tc>
          <w:tcPr>
            <w:tcW w:w="2061" w:type="dxa"/>
          </w:tcPr>
          <w:p w14:paraId="7E67FCDD" w14:textId="77777777" w:rsidR="00FC36ED" w:rsidRPr="000970A8" w:rsidRDefault="00FC36ED" w:rsidP="008D75B3">
            <w:pPr>
              <w:widowControl w:val="0"/>
              <w:cnfStyle w:val="000000000000" w:firstRow="0" w:lastRow="0" w:firstColumn="0" w:lastColumn="0" w:oddVBand="0" w:evenVBand="0" w:oddHBand="0" w:evenHBand="0" w:firstRowFirstColumn="0" w:firstRowLastColumn="0" w:lastRowFirstColumn="0" w:lastRowLastColumn="0"/>
            </w:pPr>
          </w:p>
        </w:tc>
        <w:tc>
          <w:tcPr>
            <w:tcW w:w="3382" w:type="dxa"/>
          </w:tcPr>
          <w:p w14:paraId="765C9AD3" w14:textId="77777777" w:rsidR="00FC36ED" w:rsidRPr="000970A8" w:rsidRDefault="00FC36ED" w:rsidP="008D75B3">
            <w:pPr>
              <w:widowControl w:val="0"/>
              <w:cnfStyle w:val="000000000000" w:firstRow="0" w:lastRow="0" w:firstColumn="0" w:lastColumn="0" w:oddVBand="0" w:evenVBand="0" w:oddHBand="0" w:evenHBand="0" w:firstRowFirstColumn="0" w:firstRowLastColumn="0" w:lastRowFirstColumn="0" w:lastRowLastColumn="0"/>
            </w:pPr>
          </w:p>
        </w:tc>
      </w:tr>
    </w:tbl>
    <w:p w14:paraId="772ED65B" w14:textId="413F0459" w:rsidR="006011AF" w:rsidRDefault="006011AF" w:rsidP="008D75B3">
      <w:pPr>
        <w:widowControl w:val="0"/>
        <w:rPr>
          <w:rStyle w:val="Emphasis"/>
        </w:rPr>
      </w:pPr>
      <w:r w:rsidRPr="002620DD">
        <w:rPr>
          <w:rStyle w:val="Emphasis"/>
        </w:rPr>
        <w:t>Assumptions: please describe below any assumptions you have made in deciding on the adjustments above</w:t>
      </w:r>
    </w:p>
    <w:p w14:paraId="0C174EE4" w14:textId="77777777" w:rsidR="006011AF" w:rsidRDefault="006011AF" w:rsidP="008D75B3">
      <w:pPr>
        <w:widowControl w:val="0"/>
        <w:spacing w:before="0" w:after="160" w:line="259" w:lineRule="auto"/>
        <w:rPr>
          <w:rStyle w:val="Emphasis"/>
        </w:rPr>
      </w:pPr>
      <w:r>
        <w:rPr>
          <w:rStyle w:val="Emphasis"/>
        </w:rPr>
        <w:br w:type="page"/>
      </w:r>
    </w:p>
    <w:p w14:paraId="685488A0" w14:textId="77777777" w:rsidR="006011AF" w:rsidRPr="00476D51" w:rsidRDefault="006011AF" w:rsidP="00476D51">
      <w:pPr>
        <w:rPr>
          <w:rStyle w:val="Emphasis"/>
        </w:rPr>
      </w:pPr>
      <w:r w:rsidRPr="00476D51">
        <w:rPr>
          <w:rStyle w:val="Emphasis"/>
        </w:rPr>
        <w:t>Health and personal care</w:t>
      </w:r>
    </w:p>
    <w:p w14:paraId="0E0A554B" w14:textId="77777777" w:rsidR="006011AF" w:rsidRDefault="006011AF" w:rsidP="003A7239">
      <w:pPr>
        <w:rPr>
          <w:sz w:val="20"/>
        </w:rPr>
      </w:pPr>
      <w:r w:rsidRPr="001820F2">
        <w:t xml:space="preserve">What adjustments should be made for health and personal care </w:t>
      </w:r>
      <w:r w:rsidRPr="003A7239">
        <w:t>specifically</w:t>
      </w:r>
      <w:r w:rsidRPr="001820F2">
        <w:t xml:space="preserve"> for the student?</w:t>
      </w:r>
    </w:p>
    <w:tbl>
      <w:tblPr>
        <w:tblStyle w:val="GridTable1Light-Accent1"/>
        <w:tblW w:w="14309" w:type="dxa"/>
        <w:tblLook w:val="04A0" w:firstRow="1" w:lastRow="0" w:firstColumn="1" w:lastColumn="0" w:noHBand="0" w:noVBand="1"/>
      </w:tblPr>
      <w:tblGrid>
        <w:gridCol w:w="2670"/>
        <w:gridCol w:w="2039"/>
        <w:gridCol w:w="2040"/>
        <w:gridCol w:w="2040"/>
        <w:gridCol w:w="2040"/>
        <w:gridCol w:w="3480"/>
      </w:tblGrid>
      <w:tr w:rsidR="00FC36ED" w:rsidRPr="00782DEB" w14:paraId="39E1E234" w14:textId="77777777" w:rsidTr="003A7239">
        <w:trPr>
          <w:cnfStyle w:val="100000000000" w:firstRow="1" w:lastRow="0" w:firstColumn="0" w:lastColumn="0" w:oddVBand="0" w:evenVBand="0" w:oddHBand="0" w:evenHBand="0" w:firstRowFirstColumn="0" w:firstRowLastColumn="0" w:lastRowFirstColumn="0" w:lastRowLastColumn="0"/>
          <w:trHeight w:val="601"/>
          <w:tblHeader/>
        </w:trPr>
        <w:tc>
          <w:tcPr>
            <w:cnfStyle w:val="001000000000" w:firstRow="0" w:lastRow="0" w:firstColumn="1" w:lastColumn="0" w:oddVBand="0" w:evenVBand="0" w:oddHBand="0" w:evenHBand="0" w:firstRowFirstColumn="0" w:firstRowLastColumn="0" w:lastRowFirstColumn="0" w:lastRowLastColumn="0"/>
            <w:tcW w:w="2670" w:type="dxa"/>
          </w:tcPr>
          <w:p w14:paraId="58431986" w14:textId="77777777" w:rsidR="00FC36ED" w:rsidRPr="00782DEB" w:rsidRDefault="00FC36ED" w:rsidP="008D75B3">
            <w:pPr>
              <w:widowControl w:val="0"/>
            </w:pPr>
            <w:r w:rsidRPr="00782DEB">
              <w:t>Potential area of adjustment</w:t>
            </w:r>
          </w:p>
        </w:tc>
        <w:tc>
          <w:tcPr>
            <w:tcW w:w="2039" w:type="dxa"/>
          </w:tcPr>
          <w:p w14:paraId="21371DE5" w14:textId="77777777" w:rsidR="00FC36ED" w:rsidRPr="00782DEB" w:rsidRDefault="00FC36ED" w:rsidP="008D75B3">
            <w:pPr>
              <w:widowControl w:val="0"/>
              <w:cnfStyle w:val="100000000000" w:firstRow="1" w:lastRow="0" w:firstColumn="0" w:lastColumn="0" w:oddVBand="0" w:evenVBand="0" w:oddHBand="0" w:evenHBand="0" w:firstRowFirstColumn="0" w:firstRowLastColumn="0" w:lastRowFirstColumn="0" w:lastRowLastColumn="0"/>
            </w:pPr>
            <w:r w:rsidRPr="00782DEB">
              <w:t>What should happen at the individual level?</w:t>
            </w:r>
          </w:p>
        </w:tc>
        <w:tc>
          <w:tcPr>
            <w:tcW w:w="2040" w:type="dxa"/>
          </w:tcPr>
          <w:p w14:paraId="5A82A977" w14:textId="77777777" w:rsidR="00FC36ED" w:rsidRPr="00782DEB" w:rsidRDefault="00FC36ED" w:rsidP="008D75B3">
            <w:pPr>
              <w:widowControl w:val="0"/>
              <w:cnfStyle w:val="100000000000" w:firstRow="1" w:lastRow="0" w:firstColumn="0" w:lastColumn="0" w:oddVBand="0" w:evenVBand="0" w:oddHBand="0" w:evenHBand="0" w:firstRowFirstColumn="0" w:firstRowLastColumn="0" w:lastRowFirstColumn="0" w:lastRowLastColumn="0"/>
            </w:pPr>
            <w:r w:rsidRPr="00782DEB">
              <w:t>How often should it happen at the individual level?</w:t>
            </w:r>
          </w:p>
        </w:tc>
        <w:tc>
          <w:tcPr>
            <w:tcW w:w="2040" w:type="dxa"/>
          </w:tcPr>
          <w:p w14:paraId="61AC1AD0" w14:textId="77777777" w:rsidR="00FC36ED" w:rsidRPr="00782DEB" w:rsidRDefault="00FC36ED" w:rsidP="008D75B3">
            <w:pPr>
              <w:widowControl w:val="0"/>
              <w:cnfStyle w:val="100000000000" w:firstRow="1" w:lastRow="0" w:firstColumn="0" w:lastColumn="0" w:oddVBand="0" w:evenVBand="0" w:oddHBand="0" w:evenHBand="0" w:firstRowFirstColumn="0" w:firstRowLastColumn="0" w:lastRowFirstColumn="0" w:lastRowLastColumn="0"/>
            </w:pPr>
            <w:r w:rsidRPr="00782DEB">
              <w:t>What should happen at the school level?</w:t>
            </w:r>
          </w:p>
        </w:tc>
        <w:tc>
          <w:tcPr>
            <w:tcW w:w="2040" w:type="dxa"/>
          </w:tcPr>
          <w:p w14:paraId="228D7C93" w14:textId="77777777" w:rsidR="00FC36ED" w:rsidRPr="00782DEB" w:rsidRDefault="00FC36ED" w:rsidP="008D75B3">
            <w:pPr>
              <w:widowControl w:val="0"/>
              <w:cnfStyle w:val="100000000000" w:firstRow="1" w:lastRow="0" w:firstColumn="0" w:lastColumn="0" w:oddVBand="0" w:evenVBand="0" w:oddHBand="0" w:evenHBand="0" w:firstRowFirstColumn="0" w:firstRowLastColumn="0" w:lastRowFirstColumn="0" w:lastRowLastColumn="0"/>
            </w:pPr>
            <w:r w:rsidRPr="00782DEB">
              <w:t>How often should it happen at the school level?</w:t>
            </w:r>
          </w:p>
        </w:tc>
        <w:tc>
          <w:tcPr>
            <w:tcW w:w="3480" w:type="dxa"/>
          </w:tcPr>
          <w:p w14:paraId="28F0D32B" w14:textId="7E618782" w:rsidR="00FC36ED" w:rsidRPr="00782DEB" w:rsidRDefault="00FC36ED" w:rsidP="008D75B3">
            <w:pPr>
              <w:widowControl w:val="0"/>
              <w:cnfStyle w:val="100000000000" w:firstRow="1" w:lastRow="0" w:firstColumn="0" w:lastColumn="0" w:oddVBand="0" w:evenVBand="0" w:oddHBand="0" w:evenHBand="0" w:firstRowFirstColumn="0" w:firstRowLastColumn="0" w:lastRowFirstColumn="0" w:lastRowLastColumn="0"/>
            </w:pPr>
            <w:r w:rsidRPr="00782DEB">
              <w:t>Which people are best placed to implement the adjustments at the individual and/or school level</w:t>
            </w:r>
            <w:r w:rsidR="00862AEC" w:rsidRPr="00782DEB">
              <w:t>?</w:t>
            </w:r>
          </w:p>
        </w:tc>
      </w:tr>
      <w:tr w:rsidR="00FC36ED" w:rsidRPr="00782DEB" w14:paraId="5401E6C5" w14:textId="77777777" w:rsidTr="003A7239">
        <w:trPr>
          <w:trHeight w:val="351"/>
        </w:trPr>
        <w:tc>
          <w:tcPr>
            <w:cnfStyle w:val="001000000000" w:firstRow="0" w:lastRow="0" w:firstColumn="1" w:lastColumn="0" w:oddVBand="0" w:evenVBand="0" w:oddHBand="0" w:evenHBand="0" w:firstRowFirstColumn="0" w:firstRowLastColumn="0" w:lastRowFirstColumn="0" w:lastRowLastColumn="0"/>
            <w:tcW w:w="2670" w:type="dxa"/>
          </w:tcPr>
          <w:p w14:paraId="29AFA69B" w14:textId="62F4C4E4" w:rsidR="00FC36ED" w:rsidRPr="00782DEB" w:rsidRDefault="00FC36ED" w:rsidP="008D75B3">
            <w:pPr>
              <w:widowControl w:val="0"/>
            </w:pPr>
            <w:r w:rsidRPr="00782DEB">
              <w:t>Additional supervision</w:t>
            </w:r>
          </w:p>
        </w:tc>
        <w:tc>
          <w:tcPr>
            <w:tcW w:w="2039" w:type="dxa"/>
          </w:tcPr>
          <w:p w14:paraId="5297473F" w14:textId="77777777" w:rsidR="00FC36ED" w:rsidRPr="00782DEB" w:rsidRDefault="00FC36ED" w:rsidP="008D75B3">
            <w:pPr>
              <w:widowControl w:val="0"/>
              <w:cnfStyle w:val="000000000000" w:firstRow="0" w:lastRow="0" w:firstColumn="0" w:lastColumn="0" w:oddVBand="0" w:evenVBand="0" w:oddHBand="0" w:evenHBand="0" w:firstRowFirstColumn="0" w:firstRowLastColumn="0" w:lastRowFirstColumn="0" w:lastRowLastColumn="0"/>
            </w:pPr>
          </w:p>
        </w:tc>
        <w:tc>
          <w:tcPr>
            <w:tcW w:w="2040" w:type="dxa"/>
          </w:tcPr>
          <w:p w14:paraId="10952BE8" w14:textId="77777777" w:rsidR="00FC36ED" w:rsidRPr="00782DEB" w:rsidRDefault="00FC36ED" w:rsidP="008D75B3">
            <w:pPr>
              <w:widowControl w:val="0"/>
              <w:cnfStyle w:val="000000000000" w:firstRow="0" w:lastRow="0" w:firstColumn="0" w:lastColumn="0" w:oddVBand="0" w:evenVBand="0" w:oddHBand="0" w:evenHBand="0" w:firstRowFirstColumn="0" w:firstRowLastColumn="0" w:lastRowFirstColumn="0" w:lastRowLastColumn="0"/>
            </w:pPr>
          </w:p>
        </w:tc>
        <w:tc>
          <w:tcPr>
            <w:tcW w:w="2040" w:type="dxa"/>
          </w:tcPr>
          <w:p w14:paraId="45C22BF6" w14:textId="77777777" w:rsidR="00FC36ED" w:rsidRPr="00782DEB" w:rsidRDefault="00FC36ED" w:rsidP="008D75B3">
            <w:pPr>
              <w:widowControl w:val="0"/>
              <w:cnfStyle w:val="000000000000" w:firstRow="0" w:lastRow="0" w:firstColumn="0" w:lastColumn="0" w:oddVBand="0" w:evenVBand="0" w:oddHBand="0" w:evenHBand="0" w:firstRowFirstColumn="0" w:firstRowLastColumn="0" w:lastRowFirstColumn="0" w:lastRowLastColumn="0"/>
            </w:pPr>
          </w:p>
        </w:tc>
        <w:tc>
          <w:tcPr>
            <w:tcW w:w="2040" w:type="dxa"/>
          </w:tcPr>
          <w:p w14:paraId="451D5D8D" w14:textId="77777777" w:rsidR="00FC36ED" w:rsidRPr="00782DEB" w:rsidRDefault="00FC36ED" w:rsidP="008D75B3">
            <w:pPr>
              <w:widowControl w:val="0"/>
              <w:cnfStyle w:val="000000000000" w:firstRow="0" w:lastRow="0" w:firstColumn="0" w:lastColumn="0" w:oddVBand="0" w:evenVBand="0" w:oddHBand="0" w:evenHBand="0" w:firstRowFirstColumn="0" w:firstRowLastColumn="0" w:lastRowFirstColumn="0" w:lastRowLastColumn="0"/>
            </w:pPr>
          </w:p>
        </w:tc>
        <w:tc>
          <w:tcPr>
            <w:tcW w:w="3480" w:type="dxa"/>
          </w:tcPr>
          <w:p w14:paraId="129AB441" w14:textId="77777777" w:rsidR="00FC36ED" w:rsidRPr="00782DEB" w:rsidRDefault="00FC36ED" w:rsidP="008D75B3">
            <w:pPr>
              <w:widowControl w:val="0"/>
              <w:cnfStyle w:val="000000000000" w:firstRow="0" w:lastRow="0" w:firstColumn="0" w:lastColumn="0" w:oddVBand="0" w:evenVBand="0" w:oddHBand="0" w:evenHBand="0" w:firstRowFirstColumn="0" w:firstRowLastColumn="0" w:lastRowFirstColumn="0" w:lastRowLastColumn="0"/>
            </w:pPr>
          </w:p>
        </w:tc>
      </w:tr>
      <w:tr w:rsidR="00FC36ED" w:rsidRPr="00782DEB" w14:paraId="3BCC2B25" w14:textId="77777777" w:rsidTr="003A7239">
        <w:trPr>
          <w:trHeight w:val="351"/>
        </w:trPr>
        <w:tc>
          <w:tcPr>
            <w:cnfStyle w:val="001000000000" w:firstRow="0" w:lastRow="0" w:firstColumn="1" w:lastColumn="0" w:oddVBand="0" w:evenVBand="0" w:oddHBand="0" w:evenHBand="0" w:firstRowFirstColumn="0" w:firstRowLastColumn="0" w:lastRowFirstColumn="0" w:lastRowLastColumn="0"/>
            <w:tcW w:w="2670" w:type="dxa"/>
          </w:tcPr>
          <w:p w14:paraId="67FF0681" w14:textId="29BAD81B" w:rsidR="00FC36ED" w:rsidRPr="00782DEB" w:rsidRDefault="00FC36ED" w:rsidP="008D75B3">
            <w:pPr>
              <w:widowControl w:val="0"/>
            </w:pPr>
            <w:r w:rsidRPr="00782DEB">
              <w:t>Specialist feeding/toileting</w:t>
            </w:r>
          </w:p>
        </w:tc>
        <w:tc>
          <w:tcPr>
            <w:tcW w:w="2039" w:type="dxa"/>
          </w:tcPr>
          <w:p w14:paraId="3DA97521" w14:textId="77777777" w:rsidR="00FC36ED" w:rsidRPr="00782DEB" w:rsidRDefault="00FC36ED" w:rsidP="008D75B3">
            <w:pPr>
              <w:widowControl w:val="0"/>
              <w:cnfStyle w:val="000000000000" w:firstRow="0" w:lastRow="0" w:firstColumn="0" w:lastColumn="0" w:oddVBand="0" w:evenVBand="0" w:oddHBand="0" w:evenHBand="0" w:firstRowFirstColumn="0" w:firstRowLastColumn="0" w:lastRowFirstColumn="0" w:lastRowLastColumn="0"/>
            </w:pPr>
          </w:p>
        </w:tc>
        <w:tc>
          <w:tcPr>
            <w:tcW w:w="2040" w:type="dxa"/>
          </w:tcPr>
          <w:p w14:paraId="28FF4CE7" w14:textId="77777777" w:rsidR="00FC36ED" w:rsidRPr="00782DEB" w:rsidRDefault="00FC36ED" w:rsidP="008D75B3">
            <w:pPr>
              <w:widowControl w:val="0"/>
              <w:cnfStyle w:val="000000000000" w:firstRow="0" w:lastRow="0" w:firstColumn="0" w:lastColumn="0" w:oddVBand="0" w:evenVBand="0" w:oddHBand="0" w:evenHBand="0" w:firstRowFirstColumn="0" w:firstRowLastColumn="0" w:lastRowFirstColumn="0" w:lastRowLastColumn="0"/>
            </w:pPr>
          </w:p>
        </w:tc>
        <w:tc>
          <w:tcPr>
            <w:tcW w:w="2040" w:type="dxa"/>
          </w:tcPr>
          <w:p w14:paraId="6536128E" w14:textId="77777777" w:rsidR="00FC36ED" w:rsidRPr="00782DEB" w:rsidRDefault="00FC36ED" w:rsidP="008D75B3">
            <w:pPr>
              <w:widowControl w:val="0"/>
              <w:cnfStyle w:val="000000000000" w:firstRow="0" w:lastRow="0" w:firstColumn="0" w:lastColumn="0" w:oddVBand="0" w:evenVBand="0" w:oddHBand="0" w:evenHBand="0" w:firstRowFirstColumn="0" w:firstRowLastColumn="0" w:lastRowFirstColumn="0" w:lastRowLastColumn="0"/>
            </w:pPr>
          </w:p>
        </w:tc>
        <w:tc>
          <w:tcPr>
            <w:tcW w:w="2040" w:type="dxa"/>
          </w:tcPr>
          <w:p w14:paraId="6672CD37" w14:textId="77777777" w:rsidR="00FC36ED" w:rsidRPr="00782DEB" w:rsidRDefault="00FC36ED" w:rsidP="008D75B3">
            <w:pPr>
              <w:widowControl w:val="0"/>
              <w:cnfStyle w:val="000000000000" w:firstRow="0" w:lastRow="0" w:firstColumn="0" w:lastColumn="0" w:oddVBand="0" w:evenVBand="0" w:oddHBand="0" w:evenHBand="0" w:firstRowFirstColumn="0" w:firstRowLastColumn="0" w:lastRowFirstColumn="0" w:lastRowLastColumn="0"/>
            </w:pPr>
          </w:p>
        </w:tc>
        <w:tc>
          <w:tcPr>
            <w:tcW w:w="3480" w:type="dxa"/>
          </w:tcPr>
          <w:p w14:paraId="5D37ABF1" w14:textId="77777777" w:rsidR="00FC36ED" w:rsidRPr="00782DEB" w:rsidRDefault="00FC36ED" w:rsidP="008D75B3">
            <w:pPr>
              <w:widowControl w:val="0"/>
              <w:cnfStyle w:val="000000000000" w:firstRow="0" w:lastRow="0" w:firstColumn="0" w:lastColumn="0" w:oddVBand="0" w:evenVBand="0" w:oddHBand="0" w:evenHBand="0" w:firstRowFirstColumn="0" w:firstRowLastColumn="0" w:lastRowFirstColumn="0" w:lastRowLastColumn="0"/>
            </w:pPr>
          </w:p>
        </w:tc>
      </w:tr>
      <w:tr w:rsidR="00FC36ED" w:rsidRPr="00782DEB" w14:paraId="2DD94B83" w14:textId="77777777" w:rsidTr="003A7239">
        <w:trPr>
          <w:trHeight w:val="351"/>
        </w:trPr>
        <w:tc>
          <w:tcPr>
            <w:cnfStyle w:val="001000000000" w:firstRow="0" w:lastRow="0" w:firstColumn="1" w:lastColumn="0" w:oddVBand="0" w:evenVBand="0" w:oddHBand="0" w:evenHBand="0" w:firstRowFirstColumn="0" w:firstRowLastColumn="0" w:lastRowFirstColumn="0" w:lastRowLastColumn="0"/>
            <w:tcW w:w="2670" w:type="dxa"/>
          </w:tcPr>
          <w:p w14:paraId="22A0082E" w14:textId="4CB23AA9" w:rsidR="00FC36ED" w:rsidRPr="00782DEB" w:rsidRDefault="00FC36ED" w:rsidP="008D75B3">
            <w:pPr>
              <w:widowControl w:val="0"/>
            </w:pPr>
            <w:r w:rsidRPr="00782DEB">
              <w:t>Supports and instruction in non- academic skills</w:t>
            </w:r>
          </w:p>
        </w:tc>
        <w:tc>
          <w:tcPr>
            <w:tcW w:w="2039" w:type="dxa"/>
          </w:tcPr>
          <w:p w14:paraId="7066891A" w14:textId="77777777" w:rsidR="00FC36ED" w:rsidRPr="00782DEB" w:rsidRDefault="00FC36ED" w:rsidP="008D75B3">
            <w:pPr>
              <w:widowControl w:val="0"/>
              <w:cnfStyle w:val="000000000000" w:firstRow="0" w:lastRow="0" w:firstColumn="0" w:lastColumn="0" w:oddVBand="0" w:evenVBand="0" w:oddHBand="0" w:evenHBand="0" w:firstRowFirstColumn="0" w:firstRowLastColumn="0" w:lastRowFirstColumn="0" w:lastRowLastColumn="0"/>
            </w:pPr>
          </w:p>
        </w:tc>
        <w:tc>
          <w:tcPr>
            <w:tcW w:w="2040" w:type="dxa"/>
          </w:tcPr>
          <w:p w14:paraId="28A693B9" w14:textId="77777777" w:rsidR="00FC36ED" w:rsidRPr="00782DEB" w:rsidRDefault="00FC36ED" w:rsidP="008D75B3">
            <w:pPr>
              <w:widowControl w:val="0"/>
              <w:cnfStyle w:val="000000000000" w:firstRow="0" w:lastRow="0" w:firstColumn="0" w:lastColumn="0" w:oddVBand="0" w:evenVBand="0" w:oddHBand="0" w:evenHBand="0" w:firstRowFirstColumn="0" w:firstRowLastColumn="0" w:lastRowFirstColumn="0" w:lastRowLastColumn="0"/>
            </w:pPr>
          </w:p>
        </w:tc>
        <w:tc>
          <w:tcPr>
            <w:tcW w:w="2040" w:type="dxa"/>
          </w:tcPr>
          <w:p w14:paraId="197DDBA1" w14:textId="77777777" w:rsidR="00FC36ED" w:rsidRPr="00782DEB" w:rsidRDefault="00FC36ED" w:rsidP="008D75B3">
            <w:pPr>
              <w:widowControl w:val="0"/>
              <w:cnfStyle w:val="000000000000" w:firstRow="0" w:lastRow="0" w:firstColumn="0" w:lastColumn="0" w:oddVBand="0" w:evenVBand="0" w:oddHBand="0" w:evenHBand="0" w:firstRowFirstColumn="0" w:firstRowLastColumn="0" w:lastRowFirstColumn="0" w:lastRowLastColumn="0"/>
            </w:pPr>
          </w:p>
        </w:tc>
        <w:tc>
          <w:tcPr>
            <w:tcW w:w="2040" w:type="dxa"/>
          </w:tcPr>
          <w:p w14:paraId="0C5F648A" w14:textId="77777777" w:rsidR="00FC36ED" w:rsidRPr="00782DEB" w:rsidRDefault="00FC36ED" w:rsidP="008D75B3">
            <w:pPr>
              <w:widowControl w:val="0"/>
              <w:cnfStyle w:val="000000000000" w:firstRow="0" w:lastRow="0" w:firstColumn="0" w:lastColumn="0" w:oddVBand="0" w:evenVBand="0" w:oddHBand="0" w:evenHBand="0" w:firstRowFirstColumn="0" w:firstRowLastColumn="0" w:lastRowFirstColumn="0" w:lastRowLastColumn="0"/>
            </w:pPr>
          </w:p>
        </w:tc>
        <w:tc>
          <w:tcPr>
            <w:tcW w:w="3480" w:type="dxa"/>
          </w:tcPr>
          <w:p w14:paraId="42A0CCB0" w14:textId="77777777" w:rsidR="00FC36ED" w:rsidRPr="00782DEB" w:rsidRDefault="00FC36ED" w:rsidP="008D75B3">
            <w:pPr>
              <w:widowControl w:val="0"/>
              <w:cnfStyle w:val="000000000000" w:firstRow="0" w:lastRow="0" w:firstColumn="0" w:lastColumn="0" w:oddVBand="0" w:evenVBand="0" w:oddHBand="0" w:evenHBand="0" w:firstRowFirstColumn="0" w:firstRowLastColumn="0" w:lastRowFirstColumn="0" w:lastRowLastColumn="0"/>
            </w:pPr>
          </w:p>
        </w:tc>
      </w:tr>
      <w:tr w:rsidR="00FC36ED" w:rsidRPr="00782DEB" w14:paraId="4AD95A58" w14:textId="77777777" w:rsidTr="003A7239">
        <w:trPr>
          <w:trHeight w:val="351"/>
        </w:trPr>
        <w:tc>
          <w:tcPr>
            <w:cnfStyle w:val="001000000000" w:firstRow="0" w:lastRow="0" w:firstColumn="1" w:lastColumn="0" w:oddVBand="0" w:evenVBand="0" w:oddHBand="0" w:evenHBand="0" w:firstRowFirstColumn="0" w:firstRowLastColumn="0" w:lastRowFirstColumn="0" w:lastRowLastColumn="0"/>
            <w:tcW w:w="2670" w:type="dxa"/>
          </w:tcPr>
          <w:p w14:paraId="053390CB" w14:textId="6C814AFF" w:rsidR="00FC36ED" w:rsidRPr="00782DEB" w:rsidRDefault="00FC36ED" w:rsidP="008D75B3">
            <w:pPr>
              <w:widowControl w:val="0"/>
            </w:pPr>
            <w:r w:rsidRPr="00782DEB">
              <w:t>Other</w:t>
            </w:r>
          </w:p>
        </w:tc>
        <w:tc>
          <w:tcPr>
            <w:tcW w:w="2039" w:type="dxa"/>
          </w:tcPr>
          <w:p w14:paraId="26466841" w14:textId="77777777" w:rsidR="00FC36ED" w:rsidRPr="00782DEB" w:rsidRDefault="00FC36ED" w:rsidP="008D75B3">
            <w:pPr>
              <w:widowControl w:val="0"/>
              <w:cnfStyle w:val="000000000000" w:firstRow="0" w:lastRow="0" w:firstColumn="0" w:lastColumn="0" w:oddVBand="0" w:evenVBand="0" w:oddHBand="0" w:evenHBand="0" w:firstRowFirstColumn="0" w:firstRowLastColumn="0" w:lastRowFirstColumn="0" w:lastRowLastColumn="0"/>
            </w:pPr>
          </w:p>
        </w:tc>
        <w:tc>
          <w:tcPr>
            <w:tcW w:w="2040" w:type="dxa"/>
          </w:tcPr>
          <w:p w14:paraId="761A5B67" w14:textId="77777777" w:rsidR="00FC36ED" w:rsidRPr="00782DEB" w:rsidRDefault="00FC36ED" w:rsidP="008D75B3">
            <w:pPr>
              <w:widowControl w:val="0"/>
              <w:cnfStyle w:val="000000000000" w:firstRow="0" w:lastRow="0" w:firstColumn="0" w:lastColumn="0" w:oddVBand="0" w:evenVBand="0" w:oddHBand="0" w:evenHBand="0" w:firstRowFirstColumn="0" w:firstRowLastColumn="0" w:lastRowFirstColumn="0" w:lastRowLastColumn="0"/>
            </w:pPr>
          </w:p>
        </w:tc>
        <w:tc>
          <w:tcPr>
            <w:tcW w:w="2040" w:type="dxa"/>
          </w:tcPr>
          <w:p w14:paraId="6C317DCB" w14:textId="77777777" w:rsidR="00FC36ED" w:rsidRPr="00782DEB" w:rsidRDefault="00FC36ED" w:rsidP="008D75B3">
            <w:pPr>
              <w:widowControl w:val="0"/>
              <w:cnfStyle w:val="000000000000" w:firstRow="0" w:lastRow="0" w:firstColumn="0" w:lastColumn="0" w:oddVBand="0" w:evenVBand="0" w:oddHBand="0" w:evenHBand="0" w:firstRowFirstColumn="0" w:firstRowLastColumn="0" w:lastRowFirstColumn="0" w:lastRowLastColumn="0"/>
            </w:pPr>
          </w:p>
        </w:tc>
        <w:tc>
          <w:tcPr>
            <w:tcW w:w="2040" w:type="dxa"/>
          </w:tcPr>
          <w:p w14:paraId="41B3CCDB" w14:textId="77777777" w:rsidR="00FC36ED" w:rsidRPr="00782DEB" w:rsidRDefault="00FC36ED" w:rsidP="008D75B3">
            <w:pPr>
              <w:widowControl w:val="0"/>
              <w:cnfStyle w:val="000000000000" w:firstRow="0" w:lastRow="0" w:firstColumn="0" w:lastColumn="0" w:oddVBand="0" w:evenVBand="0" w:oddHBand="0" w:evenHBand="0" w:firstRowFirstColumn="0" w:firstRowLastColumn="0" w:lastRowFirstColumn="0" w:lastRowLastColumn="0"/>
            </w:pPr>
          </w:p>
        </w:tc>
        <w:tc>
          <w:tcPr>
            <w:tcW w:w="3480" w:type="dxa"/>
          </w:tcPr>
          <w:p w14:paraId="29C6CDFE" w14:textId="77777777" w:rsidR="00FC36ED" w:rsidRPr="00782DEB" w:rsidRDefault="00FC36ED" w:rsidP="008D75B3">
            <w:pPr>
              <w:widowControl w:val="0"/>
              <w:cnfStyle w:val="000000000000" w:firstRow="0" w:lastRow="0" w:firstColumn="0" w:lastColumn="0" w:oddVBand="0" w:evenVBand="0" w:oddHBand="0" w:evenHBand="0" w:firstRowFirstColumn="0" w:firstRowLastColumn="0" w:lastRowFirstColumn="0" w:lastRowLastColumn="0"/>
            </w:pPr>
          </w:p>
        </w:tc>
      </w:tr>
    </w:tbl>
    <w:p w14:paraId="16F75370" w14:textId="4CC2A203" w:rsidR="00FC36ED" w:rsidRPr="003A7239" w:rsidRDefault="00FC36ED" w:rsidP="003A7239">
      <w:pPr>
        <w:rPr>
          <w:rStyle w:val="Emphasis"/>
        </w:rPr>
      </w:pPr>
      <w:r w:rsidRPr="003A7239">
        <w:rPr>
          <w:rStyle w:val="Emphasis"/>
        </w:rPr>
        <w:t>Assumptions: please describe below any assumptions you have made in deciding on the adjustments above.</w:t>
      </w:r>
    </w:p>
    <w:p w14:paraId="28D33CCB" w14:textId="4A1D5A78" w:rsidR="00FC36ED" w:rsidRPr="00476D51" w:rsidRDefault="00FC36ED" w:rsidP="00476D51">
      <w:pPr>
        <w:rPr>
          <w:rStyle w:val="Emphasis"/>
        </w:rPr>
      </w:pPr>
      <w:r>
        <w:rPr>
          <w:rStyle w:val="Emphasis"/>
        </w:rPr>
        <w:br w:type="page"/>
      </w:r>
      <w:r w:rsidRPr="00476D51">
        <w:rPr>
          <w:rStyle w:val="Emphasis"/>
        </w:rPr>
        <w:t>Communication and interaction</w:t>
      </w:r>
    </w:p>
    <w:p w14:paraId="4ACFED9F" w14:textId="77777777" w:rsidR="00FC36ED" w:rsidRPr="003A7239" w:rsidRDefault="00FC36ED" w:rsidP="003A7239">
      <w:r w:rsidRPr="003A7239">
        <w:t>What adjustments should be made for communication and social interaction specifically for the student, over and above communication and social interaction arrangements made for all students?</w:t>
      </w:r>
    </w:p>
    <w:tbl>
      <w:tblPr>
        <w:tblStyle w:val="GridTable1Light-Accent1"/>
        <w:tblW w:w="14309" w:type="dxa"/>
        <w:tblLook w:val="04A0" w:firstRow="1" w:lastRow="0" w:firstColumn="1" w:lastColumn="0" w:noHBand="0" w:noVBand="1"/>
      </w:tblPr>
      <w:tblGrid>
        <w:gridCol w:w="2687"/>
        <w:gridCol w:w="2060"/>
        <w:gridCol w:w="2060"/>
        <w:gridCol w:w="2060"/>
        <w:gridCol w:w="2060"/>
        <w:gridCol w:w="3382"/>
      </w:tblGrid>
      <w:tr w:rsidR="00FC36ED" w:rsidRPr="00DC640E" w14:paraId="297F903E" w14:textId="77777777" w:rsidTr="0026316F">
        <w:trPr>
          <w:cnfStyle w:val="100000000000" w:firstRow="1" w:lastRow="0" w:firstColumn="0" w:lastColumn="0" w:oddVBand="0" w:evenVBand="0" w:oddHBand="0" w:evenHBand="0" w:firstRowFirstColumn="0" w:firstRowLastColumn="0" w:lastRowFirstColumn="0" w:lastRowLastColumn="0"/>
          <w:trHeight w:val="601"/>
          <w:tblHeader/>
        </w:trPr>
        <w:tc>
          <w:tcPr>
            <w:cnfStyle w:val="001000000000" w:firstRow="0" w:lastRow="0" w:firstColumn="1" w:lastColumn="0" w:oddVBand="0" w:evenVBand="0" w:oddHBand="0" w:evenHBand="0" w:firstRowFirstColumn="0" w:firstRowLastColumn="0" w:lastRowFirstColumn="0" w:lastRowLastColumn="0"/>
            <w:tcW w:w="2687" w:type="dxa"/>
          </w:tcPr>
          <w:p w14:paraId="7FFD601B" w14:textId="77777777" w:rsidR="00FC36ED" w:rsidRPr="00782DEB" w:rsidRDefault="00FC36ED" w:rsidP="008D75B3">
            <w:pPr>
              <w:widowControl w:val="0"/>
            </w:pPr>
            <w:r w:rsidRPr="00782DEB">
              <w:t>Potential area of adjustment</w:t>
            </w:r>
          </w:p>
        </w:tc>
        <w:tc>
          <w:tcPr>
            <w:tcW w:w="2060" w:type="dxa"/>
          </w:tcPr>
          <w:p w14:paraId="365CF65A" w14:textId="77777777" w:rsidR="00FC36ED" w:rsidRPr="00782DEB" w:rsidRDefault="00FC36ED" w:rsidP="008D75B3">
            <w:pPr>
              <w:widowControl w:val="0"/>
              <w:cnfStyle w:val="100000000000" w:firstRow="1" w:lastRow="0" w:firstColumn="0" w:lastColumn="0" w:oddVBand="0" w:evenVBand="0" w:oddHBand="0" w:evenHBand="0" w:firstRowFirstColumn="0" w:firstRowLastColumn="0" w:lastRowFirstColumn="0" w:lastRowLastColumn="0"/>
            </w:pPr>
            <w:r w:rsidRPr="00782DEB">
              <w:t>What should happen at the individual level?</w:t>
            </w:r>
          </w:p>
        </w:tc>
        <w:tc>
          <w:tcPr>
            <w:tcW w:w="2060" w:type="dxa"/>
          </w:tcPr>
          <w:p w14:paraId="2763AEFE" w14:textId="77777777" w:rsidR="00FC36ED" w:rsidRPr="00782DEB" w:rsidRDefault="00FC36ED" w:rsidP="008D75B3">
            <w:pPr>
              <w:widowControl w:val="0"/>
              <w:cnfStyle w:val="100000000000" w:firstRow="1" w:lastRow="0" w:firstColumn="0" w:lastColumn="0" w:oddVBand="0" w:evenVBand="0" w:oddHBand="0" w:evenHBand="0" w:firstRowFirstColumn="0" w:firstRowLastColumn="0" w:lastRowFirstColumn="0" w:lastRowLastColumn="0"/>
            </w:pPr>
            <w:r w:rsidRPr="00782DEB">
              <w:t>How often should it happen at the individual level?</w:t>
            </w:r>
          </w:p>
        </w:tc>
        <w:tc>
          <w:tcPr>
            <w:tcW w:w="2060" w:type="dxa"/>
          </w:tcPr>
          <w:p w14:paraId="363D0703" w14:textId="77777777" w:rsidR="00FC36ED" w:rsidRPr="00782DEB" w:rsidRDefault="00FC36ED" w:rsidP="008D75B3">
            <w:pPr>
              <w:widowControl w:val="0"/>
              <w:cnfStyle w:val="100000000000" w:firstRow="1" w:lastRow="0" w:firstColumn="0" w:lastColumn="0" w:oddVBand="0" w:evenVBand="0" w:oddHBand="0" w:evenHBand="0" w:firstRowFirstColumn="0" w:firstRowLastColumn="0" w:lastRowFirstColumn="0" w:lastRowLastColumn="0"/>
            </w:pPr>
            <w:r w:rsidRPr="00782DEB">
              <w:t>What should happen at the school level?</w:t>
            </w:r>
          </w:p>
        </w:tc>
        <w:tc>
          <w:tcPr>
            <w:tcW w:w="2060" w:type="dxa"/>
          </w:tcPr>
          <w:p w14:paraId="5E42D588" w14:textId="77777777" w:rsidR="00FC36ED" w:rsidRPr="00782DEB" w:rsidRDefault="00FC36ED" w:rsidP="008D75B3">
            <w:pPr>
              <w:widowControl w:val="0"/>
              <w:cnfStyle w:val="100000000000" w:firstRow="1" w:lastRow="0" w:firstColumn="0" w:lastColumn="0" w:oddVBand="0" w:evenVBand="0" w:oddHBand="0" w:evenHBand="0" w:firstRowFirstColumn="0" w:firstRowLastColumn="0" w:lastRowFirstColumn="0" w:lastRowLastColumn="0"/>
            </w:pPr>
            <w:r w:rsidRPr="00782DEB">
              <w:t>How often should it happen at the school level?</w:t>
            </w:r>
          </w:p>
        </w:tc>
        <w:tc>
          <w:tcPr>
            <w:tcW w:w="3382" w:type="dxa"/>
          </w:tcPr>
          <w:p w14:paraId="45069B45" w14:textId="71621579" w:rsidR="00FC36ED" w:rsidRPr="00782DEB" w:rsidRDefault="00FC36ED" w:rsidP="008D75B3">
            <w:pPr>
              <w:widowControl w:val="0"/>
              <w:cnfStyle w:val="100000000000" w:firstRow="1" w:lastRow="0" w:firstColumn="0" w:lastColumn="0" w:oddVBand="0" w:evenVBand="0" w:oddHBand="0" w:evenHBand="0" w:firstRowFirstColumn="0" w:firstRowLastColumn="0" w:lastRowFirstColumn="0" w:lastRowLastColumn="0"/>
            </w:pPr>
            <w:r w:rsidRPr="00782DEB">
              <w:t>Which people are best placed to implement the adjustments at the individual and/or school level</w:t>
            </w:r>
            <w:r w:rsidR="00862AEC" w:rsidRPr="00782DEB">
              <w:t>?</w:t>
            </w:r>
          </w:p>
        </w:tc>
      </w:tr>
      <w:tr w:rsidR="00FC36ED" w:rsidRPr="000970A8" w14:paraId="213784AD" w14:textId="77777777" w:rsidTr="00EE1B86">
        <w:trPr>
          <w:trHeight w:val="351"/>
        </w:trPr>
        <w:tc>
          <w:tcPr>
            <w:cnfStyle w:val="001000000000" w:firstRow="0" w:lastRow="0" w:firstColumn="1" w:lastColumn="0" w:oddVBand="0" w:evenVBand="0" w:oddHBand="0" w:evenHBand="0" w:firstRowFirstColumn="0" w:firstRowLastColumn="0" w:lastRowFirstColumn="0" w:lastRowLastColumn="0"/>
            <w:tcW w:w="2687" w:type="dxa"/>
          </w:tcPr>
          <w:p w14:paraId="1DCD5CC3" w14:textId="293BC189" w:rsidR="00FC36ED" w:rsidRPr="000970A8" w:rsidRDefault="00FC36ED" w:rsidP="008D75B3">
            <w:pPr>
              <w:widowControl w:val="0"/>
            </w:pPr>
            <w:r>
              <w:t>Interpret</w:t>
            </w:r>
          </w:p>
        </w:tc>
        <w:tc>
          <w:tcPr>
            <w:tcW w:w="2060" w:type="dxa"/>
          </w:tcPr>
          <w:p w14:paraId="6A6C6E31" w14:textId="77777777" w:rsidR="00FC36ED" w:rsidRPr="000970A8" w:rsidRDefault="00FC36ED" w:rsidP="008D75B3">
            <w:pPr>
              <w:widowControl w:val="0"/>
              <w:cnfStyle w:val="000000000000" w:firstRow="0" w:lastRow="0" w:firstColumn="0" w:lastColumn="0" w:oddVBand="0" w:evenVBand="0" w:oddHBand="0" w:evenHBand="0" w:firstRowFirstColumn="0" w:firstRowLastColumn="0" w:lastRowFirstColumn="0" w:lastRowLastColumn="0"/>
            </w:pPr>
          </w:p>
        </w:tc>
        <w:tc>
          <w:tcPr>
            <w:tcW w:w="2060" w:type="dxa"/>
          </w:tcPr>
          <w:p w14:paraId="5CCC4755" w14:textId="77777777" w:rsidR="00FC36ED" w:rsidRPr="000970A8" w:rsidRDefault="00FC36ED" w:rsidP="008D75B3">
            <w:pPr>
              <w:widowControl w:val="0"/>
              <w:cnfStyle w:val="000000000000" w:firstRow="0" w:lastRow="0" w:firstColumn="0" w:lastColumn="0" w:oddVBand="0" w:evenVBand="0" w:oddHBand="0" w:evenHBand="0" w:firstRowFirstColumn="0" w:firstRowLastColumn="0" w:lastRowFirstColumn="0" w:lastRowLastColumn="0"/>
            </w:pPr>
          </w:p>
        </w:tc>
        <w:tc>
          <w:tcPr>
            <w:tcW w:w="2060" w:type="dxa"/>
          </w:tcPr>
          <w:p w14:paraId="23D9798C" w14:textId="77777777" w:rsidR="00FC36ED" w:rsidRPr="000970A8" w:rsidRDefault="00FC36ED" w:rsidP="008D75B3">
            <w:pPr>
              <w:widowControl w:val="0"/>
              <w:cnfStyle w:val="000000000000" w:firstRow="0" w:lastRow="0" w:firstColumn="0" w:lastColumn="0" w:oddVBand="0" w:evenVBand="0" w:oddHBand="0" w:evenHBand="0" w:firstRowFirstColumn="0" w:firstRowLastColumn="0" w:lastRowFirstColumn="0" w:lastRowLastColumn="0"/>
            </w:pPr>
          </w:p>
        </w:tc>
        <w:tc>
          <w:tcPr>
            <w:tcW w:w="2060" w:type="dxa"/>
          </w:tcPr>
          <w:p w14:paraId="6918B863" w14:textId="77777777" w:rsidR="00FC36ED" w:rsidRPr="000970A8" w:rsidRDefault="00FC36ED" w:rsidP="008D75B3">
            <w:pPr>
              <w:widowControl w:val="0"/>
              <w:cnfStyle w:val="000000000000" w:firstRow="0" w:lastRow="0" w:firstColumn="0" w:lastColumn="0" w:oddVBand="0" w:evenVBand="0" w:oddHBand="0" w:evenHBand="0" w:firstRowFirstColumn="0" w:firstRowLastColumn="0" w:lastRowFirstColumn="0" w:lastRowLastColumn="0"/>
            </w:pPr>
          </w:p>
        </w:tc>
        <w:tc>
          <w:tcPr>
            <w:tcW w:w="3382" w:type="dxa"/>
          </w:tcPr>
          <w:p w14:paraId="7466A792" w14:textId="77777777" w:rsidR="00FC36ED" w:rsidRPr="000970A8" w:rsidRDefault="00FC36ED" w:rsidP="008D75B3">
            <w:pPr>
              <w:widowControl w:val="0"/>
              <w:cnfStyle w:val="000000000000" w:firstRow="0" w:lastRow="0" w:firstColumn="0" w:lastColumn="0" w:oddVBand="0" w:evenVBand="0" w:oddHBand="0" w:evenHBand="0" w:firstRowFirstColumn="0" w:firstRowLastColumn="0" w:lastRowFirstColumn="0" w:lastRowLastColumn="0"/>
            </w:pPr>
          </w:p>
        </w:tc>
      </w:tr>
      <w:tr w:rsidR="00FC36ED" w:rsidRPr="000970A8" w14:paraId="1DC2F784" w14:textId="77777777" w:rsidTr="00EE1B86">
        <w:trPr>
          <w:trHeight w:val="351"/>
        </w:trPr>
        <w:tc>
          <w:tcPr>
            <w:cnfStyle w:val="001000000000" w:firstRow="0" w:lastRow="0" w:firstColumn="1" w:lastColumn="0" w:oddVBand="0" w:evenVBand="0" w:oddHBand="0" w:evenHBand="0" w:firstRowFirstColumn="0" w:firstRowLastColumn="0" w:lastRowFirstColumn="0" w:lastRowLastColumn="0"/>
            <w:tcW w:w="2687" w:type="dxa"/>
          </w:tcPr>
          <w:p w14:paraId="69E9A568" w14:textId="5479AD3C" w:rsidR="00FC36ED" w:rsidRPr="000970A8" w:rsidRDefault="00FC36ED" w:rsidP="008D75B3">
            <w:pPr>
              <w:widowControl w:val="0"/>
            </w:pPr>
            <w:r>
              <w:t>Communication aids</w:t>
            </w:r>
          </w:p>
        </w:tc>
        <w:tc>
          <w:tcPr>
            <w:tcW w:w="2060" w:type="dxa"/>
          </w:tcPr>
          <w:p w14:paraId="437B6857" w14:textId="77777777" w:rsidR="00FC36ED" w:rsidRPr="000970A8" w:rsidRDefault="00FC36ED" w:rsidP="008D75B3">
            <w:pPr>
              <w:widowControl w:val="0"/>
              <w:cnfStyle w:val="000000000000" w:firstRow="0" w:lastRow="0" w:firstColumn="0" w:lastColumn="0" w:oddVBand="0" w:evenVBand="0" w:oddHBand="0" w:evenHBand="0" w:firstRowFirstColumn="0" w:firstRowLastColumn="0" w:lastRowFirstColumn="0" w:lastRowLastColumn="0"/>
            </w:pPr>
          </w:p>
        </w:tc>
        <w:tc>
          <w:tcPr>
            <w:tcW w:w="2060" w:type="dxa"/>
          </w:tcPr>
          <w:p w14:paraId="705E981C" w14:textId="77777777" w:rsidR="00FC36ED" w:rsidRPr="000970A8" w:rsidRDefault="00FC36ED" w:rsidP="008D75B3">
            <w:pPr>
              <w:widowControl w:val="0"/>
              <w:cnfStyle w:val="000000000000" w:firstRow="0" w:lastRow="0" w:firstColumn="0" w:lastColumn="0" w:oddVBand="0" w:evenVBand="0" w:oddHBand="0" w:evenHBand="0" w:firstRowFirstColumn="0" w:firstRowLastColumn="0" w:lastRowFirstColumn="0" w:lastRowLastColumn="0"/>
            </w:pPr>
          </w:p>
        </w:tc>
        <w:tc>
          <w:tcPr>
            <w:tcW w:w="2060" w:type="dxa"/>
          </w:tcPr>
          <w:p w14:paraId="77FE6773" w14:textId="77777777" w:rsidR="00FC36ED" w:rsidRPr="000970A8" w:rsidRDefault="00FC36ED" w:rsidP="008D75B3">
            <w:pPr>
              <w:widowControl w:val="0"/>
              <w:cnfStyle w:val="000000000000" w:firstRow="0" w:lastRow="0" w:firstColumn="0" w:lastColumn="0" w:oddVBand="0" w:evenVBand="0" w:oddHBand="0" w:evenHBand="0" w:firstRowFirstColumn="0" w:firstRowLastColumn="0" w:lastRowFirstColumn="0" w:lastRowLastColumn="0"/>
            </w:pPr>
          </w:p>
        </w:tc>
        <w:tc>
          <w:tcPr>
            <w:tcW w:w="2060" w:type="dxa"/>
          </w:tcPr>
          <w:p w14:paraId="75D39B96" w14:textId="77777777" w:rsidR="00FC36ED" w:rsidRPr="000970A8" w:rsidRDefault="00FC36ED" w:rsidP="008D75B3">
            <w:pPr>
              <w:widowControl w:val="0"/>
              <w:cnfStyle w:val="000000000000" w:firstRow="0" w:lastRow="0" w:firstColumn="0" w:lastColumn="0" w:oddVBand="0" w:evenVBand="0" w:oddHBand="0" w:evenHBand="0" w:firstRowFirstColumn="0" w:firstRowLastColumn="0" w:lastRowFirstColumn="0" w:lastRowLastColumn="0"/>
            </w:pPr>
          </w:p>
        </w:tc>
        <w:tc>
          <w:tcPr>
            <w:tcW w:w="3382" w:type="dxa"/>
          </w:tcPr>
          <w:p w14:paraId="5204D096" w14:textId="77777777" w:rsidR="00FC36ED" w:rsidRPr="000970A8" w:rsidRDefault="00FC36ED" w:rsidP="008D75B3">
            <w:pPr>
              <w:widowControl w:val="0"/>
              <w:cnfStyle w:val="000000000000" w:firstRow="0" w:lastRow="0" w:firstColumn="0" w:lastColumn="0" w:oddVBand="0" w:evenVBand="0" w:oddHBand="0" w:evenHBand="0" w:firstRowFirstColumn="0" w:firstRowLastColumn="0" w:lastRowFirstColumn="0" w:lastRowLastColumn="0"/>
            </w:pPr>
          </w:p>
        </w:tc>
      </w:tr>
      <w:tr w:rsidR="00FC36ED" w:rsidRPr="000970A8" w14:paraId="46900FB1" w14:textId="77777777" w:rsidTr="00EE1B86">
        <w:trPr>
          <w:trHeight w:val="351"/>
        </w:trPr>
        <w:tc>
          <w:tcPr>
            <w:cnfStyle w:val="001000000000" w:firstRow="0" w:lastRow="0" w:firstColumn="1" w:lastColumn="0" w:oddVBand="0" w:evenVBand="0" w:oddHBand="0" w:evenHBand="0" w:firstRowFirstColumn="0" w:firstRowLastColumn="0" w:lastRowFirstColumn="0" w:lastRowLastColumn="0"/>
            <w:tcW w:w="2687" w:type="dxa"/>
          </w:tcPr>
          <w:p w14:paraId="5B9E4171" w14:textId="3749C47A" w:rsidR="00FC36ED" w:rsidRDefault="00FC36ED" w:rsidP="008D75B3">
            <w:pPr>
              <w:widowControl w:val="0"/>
            </w:pPr>
            <w:r>
              <w:t>Peer interactions</w:t>
            </w:r>
          </w:p>
        </w:tc>
        <w:tc>
          <w:tcPr>
            <w:tcW w:w="2060" w:type="dxa"/>
          </w:tcPr>
          <w:p w14:paraId="6141789F" w14:textId="77777777" w:rsidR="00FC36ED" w:rsidRPr="000970A8" w:rsidRDefault="00FC36ED" w:rsidP="008D75B3">
            <w:pPr>
              <w:widowControl w:val="0"/>
              <w:cnfStyle w:val="000000000000" w:firstRow="0" w:lastRow="0" w:firstColumn="0" w:lastColumn="0" w:oddVBand="0" w:evenVBand="0" w:oddHBand="0" w:evenHBand="0" w:firstRowFirstColumn="0" w:firstRowLastColumn="0" w:lastRowFirstColumn="0" w:lastRowLastColumn="0"/>
            </w:pPr>
          </w:p>
        </w:tc>
        <w:tc>
          <w:tcPr>
            <w:tcW w:w="2060" w:type="dxa"/>
          </w:tcPr>
          <w:p w14:paraId="27BD4D2C" w14:textId="77777777" w:rsidR="00FC36ED" w:rsidRPr="000970A8" w:rsidRDefault="00FC36ED" w:rsidP="008D75B3">
            <w:pPr>
              <w:widowControl w:val="0"/>
              <w:cnfStyle w:val="000000000000" w:firstRow="0" w:lastRow="0" w:firstColumn="0" w:lastColumn="0" w:oddVBand="0" w:evenVBand="0" w:oddHBand="0" w:evenHBand="0" w:firstRowFirstColumn="0" w:firstRowLastColumn="0" w:lastRowFirstColumn="0" w:lastRowLastColumn="0"/>
            </w:pPr>
          </w:p>
        </w:tc>
        <w:tc>
          <w:tcPr>
            <w:tcW w:w="2060" w:type="dxa"/>
          </w:tcPr>
          <w:p w14:paraId="2446498F" w14:textId="77777777" w:rsidR="00FC36ED" w:rsidRPr="000970A8" w:rsidRDefault="00FC36ED" w:rsidP="008D75B3">
            <w:pPr>
              <w:widowControl w:val="0"/>
              <w:cnfStyle w:val="000000000000" w:firstRow="0" w:lastRow="0" w:firstColumn="0" w:lastColumn="0" w:oddVBand="0" w:evenVBand="0" w:oddHBand="0" w:evenHBand="0" w:firstRowFirstColumn="0" w:firstRowLastColumn="0" w:lastRowFirstColumn="0" w:lastRowLastColumn="0"/>
            </w:pPr>
          </w:p>
        </w:tc>
        <w:tc>
          <w:tcPr>
            <w:tcW w:w="2060" w:type="dxa"/>
          </w:tcPr>
          <w:p w14:paraId="3780ABBF" w14:textId="77777777" w:rsidR="00FC36ED" w:rsidRPr="000970A8" w:rsidRDefault="00FC36ED" w:rsidP="008D75B3">
            <w:pPr>
              <w:widowControl w:val="0"/>
              <w:cnfStyle w:val="000000000000" w:firstRow="0" w:lastRow="0" w:firstColumn="0" w:lastColumn="0" w:oddVBand="0" w:evenVBand="0" w:oddHBand="0" w:evenHBand="0" w:firstRowFirstColumn="0" w:firstRowLastColumn="0" w:lastRowFirstColumn="0" w:lastRowLastColumn="0"/>
            </w:pPr>
          </w:p>
        </w:tc>
        <w:tc>
          <w:tcPr>
            <w:tcW w:w="3382" w:type="dxa"/>
          </w:tcPr>
          <w:p w14:paraId="5E498C16" w14:textId="77777777" w:rsidR="00FC36ED" w:rsidRPr="000970A8" w:rsidRDefault="00FC36ED" w:rsidP="008D75B3">
            <w:pPr>
              <w:widowControl w:val="0"/>
              <w:cnfStyle w:val="000000000000" w:firstRow="0" w:lastRow="0" w:firstColumn="0" w:lastColumn="0" w:oddVBand="0" w:evenVBand="0" w:oddHBand="0" w:evenHBand="0" w:firstRowFirstColumn="0" w:firstRowLastColumn="0" w:lastRowFirstColumn="0" w:lastRowLastColumn="0"/>
            </w:pPr>
          </w:p>
        </w:tc>
      </w:tr>
      <w:tr w:rsidR="00FC36ED" w:rsidRPr="000970A8" w14:paraId="5A2505A7" w14:textId="77777777" w:rsidTr="00EE1B86">
        <w:trPr>
          <w:trHeight w:val="351"/>
        </w:trPr>
        <w:tc>
          <w:tcPr>
            <w:cnfStyle w:val="001000000000" w:firstRow="0" w:lastRow="0" w:firstColumn="1" w:lastColumn="0" w:oddVBand="0" w:evenVBand="0" w:oddHBand="0" w:evenHBand="0" w:firstRowFirstColumn="0" w:firstRowLastColumn="0" w:lastRowFirstColumn="0" w:lastRowLastColumn="0"/>
            <w:tcW w:w="2687" w:type="dxa"/>
          </w:tcPr>
          <w:p w14:paraId="1FB6E221" w14:textId="2E4F7D1A" w:rsidR="00FC36ED" w:rsidRDefault="00FC36ED" w:rsidP="008D75B3">
            <w:pPr>
              <w:widowControl w:val="0"/>
            </w:pPr>
            <w:r>
              <w:t>Transition</w:t>
            </w:r>
          </w:p>
        </w:tc>
        <w:tc>
          <w:tcPr>
            <w:tcW w:w="2060" w:type="dxa"/>
          </w:tcPr>
          <w:p w14:paraId="460DC3E2" w14:textId="77777777" w:rsidR="00FC36ED" w:rsidRPr="000970A8" w:rsidRDefault="00FC36ED" w:rsidP="008D75B3">
            <w:pPr>
              <w:widowControl w:val="0"/>
              <w:cnfStyle w:val="000000000000" w:firstRow="0" w:lastRow="0" w:firstColumn="0" w:lastColumn="0" w:oddVBand="0" w:evenVBand="0" w:oddHBand="0" w:evenHBand="0" w:firstRowFirstColumn="0" w:firstRowLastColumn="0" w:lastRowFirstColumn="0" w:lastRowLastColumn="0"/>
            </w:pPr>
          </w:p>
        </w:tc>
        <w:tc>
          <w:tcPr>
            <w:tcW w:w="2060" w:type="dxa"/>
          </w:tcPr>
          <w:p w14:paraId="1920A246" w14:textId="77777777" w:rsidR="00FC36ED" w:rsidRPr="000970A8" w:rsidRDefault="00FC36ED" w:rsidP="008D75B3">
            <w:pPr>
              <w:widowControl w:val="0"/>
              <w:cnfStyle w:val="000000000000" w:firstRow="0" w:lastRow="0" w:firstColumn="0" w:lastColumn="0" w:oddVBand="0" w:evenVBand="0" w:oddHBand="0" w:evenHBand="0" w:firstRowFirstColumn="0" w:firstRowLastColumn="0" w:lastRowFirstColumn="0" w:lastRowLastColumn="0"/>
            </w:pPr>
          </w:p>
        </w:tc>
        <w:tc>
          <w:tcPr>
            <w:tcW w:w="2060" w:type="dxa"/>
          </w:tcPr>
          <w:p w14:paraId="13FE23DC" w14:textId="77777777" w:rsidR="00FC36ED" w:rsidRPr="000970A8" w:rsidRDefault="00FC36ED" w:rsidP="008D75B3">
            <w:pPr>
              <w:widowControl w:val="0"/>
              <w:cnfStyle w:val="000000000000" w:firstRow="0" w:lastRow="0" w:firstColumn="0" w:lastColumn="0" w:oddVBand="0" w:evenVBand="0" w:oddHBand="0" w:evenHBand="0" w:firstRowFirstColumn="0" w:firstRowLastColumn="0" w:lastRowFirstColumn="0" w:lastRowLastColumn="0"/>
            </w:pPr>
          </w:p>
        </w:tc>
        <w:tc>
          <w:tcPr>
            <w:tcW w:w="2060" w:type="dxa"/>
          </w:tcPr>
          <w:p w14:paraId="17B26CE4" w14:textId="77777777" w:rsidR="00FC36ED" w:rsidRPr="000970A8" w:rsidRDefault="00FC36ED" w:rsidP="008D75B3">
            <w:pPr>
              <w:widowControl w:val="0"/>
              <w:cnfStyle w:val="000000000000" w:firstRow="0" w:lastRow="0" w:firstColumn="0" w:lastColumn="0" w:oddVBand="0" w:evenVBand="0" w:oddHBand="0" w:evenHBand="0" w:firstRowFirstColumn="0" w:firstRowLastColumn="0" w:lastRowFirstColumn="0" w:lastRowLastColumn="0"/>
            </w:pPr>
          </w:p>
        </w:tc>
        <w:tc>
          <w:tcPr>
            <w:tcW w:w="3382" w:type="dxa"/>
          </w:tcPr>
          <w:p w14:paraId="3308229F" w14:textId="77777777" w:rsidR="00FC36ED" w:rsidRPr="000970A8" w:rsidRDefault="00FC36ED" w:rsidP="008D75B3">
            <w:pPr>
              <w:widowControl w:val="0"/>
              <w:cnfStyle w:val="000000000000" w:firstRow="0" w:lastRow="0" w:firstColumn="0" w:lastColumn="0" w:oddVBand="0" w:evenVBand="0" w:oddHBand="0" w:evenHBand="0" w:firstRowFirstColumn="0" w:firstRowLastColumn="0" w:lastRowFirstColumn="0" w:lastRowLastColumn="0"/>
            </w:pPr>
          </w:p>
        </w:tc>
      </w:tr>
      <w:tr w:rsidR="00FC36ED" w:rsidRPr="000970A8" w14:paraId="20A677AF" w14:textId="77777777" w:rsidTr="00EE1B86">
        <w:trPr>
          <w:trHeight w:val="351"/>
        </w:trPr>
        <w:tc>
          <w:tcPr>
            <w:cnfStyle w:val="001000000000" w:firstRow="0" w:lastRow="0" w:firstColumn="1" w:lastColumn="0" w:oddVBand="0" w:evenVBand="0" w:oddHBand="0" w:evenHBand="0" w:firstRowFirstColumn="0" w:firstRowLastColumn="0" w:lastRowFirstColumn="0" w:lastRowLastColumn="0"/>
            <w:tcW w:w="2687" w:type="dxa"/>
          </w:tcPr>
          <w:p w14:paraId="2C8362C3" w14:textId="401174A0" w:rsidR="00FC36ED" w:rsidRDefault="00FC36ED" w:rsidP="008D75B3">
            <w:pPr>
              <w:widowControl w:val="0"/>
            </w:pPr>
            <w:r>
              <w:t>Other</w:t>
            </w:r>
          </w:p>
        </w:tc>
        <w:tc>
          <w:tcPr>
            <w:tcW w:w="2060" w:type="dxa"/>
          </w:tcPr>
          <w:p w14:paraId="47709E98" w14:textId="77777777" w:rsidR="00FC36ED" w:rsidRPr="000970A8" w:rsidRDefault="00FC36ED" w:rsidP="008D75B3">
            <w:pPr>
              <w:widowControl w:val="0"/>
              <w:cnfStyle w:val="000000000000" w:firstRow="0" w:lastRow="0" w:firstColumn="0" w:lastColumn="0" w:oddVBand="0" w:evenVBand="0" w:oddHBand="0" w:evenHBand="0" w:firstRowFirstColumn="0" w:firstRowLastColumn="0" w:lastRowFirstColumn="0" w:lastRowLastColumn="0"/>
            </w:pPr>
          </w:p>
        </w:tc>
        <w:tc>
          <w:tcPr>
            <w:tcW w:w="2060" w:type="dxa"/>
          </w:tcPr>
          <w:p w14:paraId="4680F932" w14:textId="77777777" w:rsidR="00FC36ED" w:rsidRPr="000970A8" w:rsidRDefault="00FC36ED" w:rsidP="008D75B3">
            <w:pPr>
              <w:widowControl w:val="0"/>
              <w:cnfStyle w:val="000000000000" w:firstRow="0" w:lastRow="0" w:firstColumn="0" w:lastColumn="0" w:oddVBand="0" w:evenVBand="0" w:oddHBand="0" w:evenHBand="0" w:firstRowFirstColumn="0" w:firstRowLastColumn="0" w:lastRowFirstColumn="0" w:lastRowLastColumn="0"/>
            </w:pPr>
          </w:p>
        </w:tc>
        <w:tc>
          <w:tcPr>
            <w:tcW w:w="2060" w:type="dxa"/>
          </w:tcPr>
          <w:p w14:paraId="5CE4D40B" w14:textId="77777777" w:rsidR="00FC36ED" w:rsidRPr="000970A8" w:rsidRDefault="00FC36ED" w:rsidP="008D75B3">
            <w:pPr>
              <w:widowControl w:val="0"/>
              <w:cnfStyle w:val="000000000000" w:firstRow="0" w:lastRow="0" w:firstColumn="0" w:lastColumn="0" w:oddVBand="0" w:evenVBand="0" w:oddHBand="0" w:evenHBand="0" w:firstRowFirstColumn="0" w:firstRowLastColumn="0" w:lastRowFirstColumn="0" w:lastRowLastColumn="0"/>
            </w:pPr>
          </w:p>
        </w:tc>
        <w:tc>
          <w:tcPr>
            <w:tcW w:w="2060" w:type="dxa"/>
          </w:tcPr>
          <w:p w14:paraId="51A7A4E1" w14:textId="77777777" w:rsidR="00FC36ED" w:rsidRPr="000970A8" w:rsidRDefault="00FC36ED" w:rsidP="008D75B3">
            <w:pPr>
              <w:widowControl w:val="0"/>
              <w:cnfStyle w:val="000000000000" w:firstRow="0" w:lastRow="0" w:firstColumn="0" w:lastColumn="0" w:oddVBand="0" w:evenVBand="0" w:oddHBand="0" w:evenHBand="0" w:firstRowFirstColumn="0" w:firstRowLastColumn="0" w:lastRowFirstColumn="0" w:lastRowLastColumn="0"/>
            </w:pPr>
          </w:p>
        </w:tc>
        <w:tc>
          <w:tcPr>
            <w:tcW w:w="3382" w:type="dxa"/>
          </w:tcPr>
          <w:p w14:paraId="276D2162" w14:textId="77777777" w:rsidR="00FC36ED" w:rsidRPr="000970A8" w:rsidRDefault="00FC36ED" w:rsidP="008D75B3">
            <w:pPr>
              <w:widowControl w:val="0"/>
              <w:cnfStyle w:val="000000000000" w:firstRow="0" w:lastRow="0" w:firstColumn="0" w:lastColumn="0" w:oddVBand="0" w:evenVBand="0" w:oddHBand="0" w:evenHBand="0" w:firstRowFirstColumn="0" w:firstRowLastColumn="0" w:lastRowFirstColumn="0" w:lastRowLastColumn="0"/>
            </w:pPr>
          </w:p>
        </w:tc>
      </w:tr>
    </w:tbl>
    <w:p w14:paraId="47BDF1D4" w14:textId="253E5B1D" w:rsidR="00FC36ED" w:rsidRDefault="00FC36ED" w:rsidP="008D75B3">
      <w:pPr>
        <w:widowControl w:val="0"/>
      </w:pPr>
      <w:r w:rsidRPr="002620DD">
        <w:rPr>
          <w:rStyle w:val="Emphasis"/>
        </w:rPr>
        <w:t>Assumptions: please describe below any assumptions you have made in deciding on the adjustments above</w:t>
      </w:r>
      <w:r>
        <w:t>.</w:t>
      </w:r>
    </w:p>
    <w:p w14:paraId="26A2989A" w14:textId="77777777" w:rsidR="003A7239" w:rsidRDefault="003A7239" w:rsidP="008D75B3">
      <w:pPr>
        <w:widowControl w:val="0"/>
        <w:rPr>
          <w:rStyle w:val="Strong"/>
        </w:rPr>
      </w:pPr>
    </w:p>
    <w:p w14:paraId="50AAA616" w14:textId="615B8B37" w:rsidR="00455343" w:rsidRDefault="00FC36ED" w:rsidP="008D75B3">
      <w:pPr>
        <w:widowControl w:val="0"/>
        <w:rPr>
          <w:rStyle w:val="Strong"/>
        </w:rPr>
      </w:pPr>
      <w:r w:rsidRPr="0037089C">
        <w:rPr>
          <w:rStyle w:val="Strong"/>
        </w:rPr>
        <w:t>Is there any information missing from this profile that you would want to know to better inform your decisions about best-p</w:t>
      </w:r>
      <w:r w:rsidR="00BF568E">
        <w:rPr>
          <w:rStyle w:val="Strong"/>
        </w:rPr>
        <w:t>ractice reasonable adjustments</w:t>
      </w:r>
    </w:p>
    <w:p w14:paraId="0FF89F97" w14:textId="03643B07" w:rsidR="0026316F" w:rsidRDefault="0026316F" w:rsidP="008D75B3">
      <w:pPr>
        <w:widowControl w:val="0"/>
        <w:rPr>
          <w:rStyle w:val="Strong"/>
        </w:rPr>
      </w:pPr>
    </w:p>
    <w:p w14:paraId="373940A1" w14:textId="77777777" w:rsidR="0026316F" w:rsidRDefault="0026316F" w:rsidP="008D75B3">
      <w:pPr>
        <w:widowControl w:val="0"/>
        <w:rPr>
          <w:rStyle w:val="Strong"/>
        </w:rPr>
      </w:pPr>
    </w:p>
    <w:p w14:paraId="5A8DE843" w14:textId="77777777" w:rsidR="00EE1B86" w:rsidRDefault="00EE1B86" w:rsidP="008D75B3">
      <w:pPr>
        <w:widowControl w:val="0"/>
        <w:rPr>
          <w:rStyle w:val="Strong"/>
        </w:rPr>
        <w:sectPr w:rsidR="00EE1B86" w:rsidSect="000B226D">
          <w:headerReference w:type="default" r:id="rId15"/>
          <w:pgSz w:w="16838" w:h="11906" w:orient="landscape"/>
          <w:pgMar w:top="1841" w:right="1276" w:bottom="1440" w:left="1440" w:header="567" w:footer="708" w:gutter="0"/>
          <w:cols w:space="708"/>
          <w:docGrid w:linePitch="360"/>
        </w:sectPr>
      </w:pPr>
    </w:p>
    <w:p w14:paraId="6389CCBA" w14:textId="1E59152C" w:rsidR="00EE1B86" w:rsidRDefault="00EE1B86" w:rsidP="008D75B3">
      <w:pPr>
        <w:widowControl w:val="0"/>
        <w:rPr>
          <w:rStyle w:val="Strong"/>
        </w:rPr>
      </w:pPr>
    </w:p>
    <w:sectPr w:rsidR="00EE1B86" w:rsidSect="00EE1B86">
      <w:headerReference w:type="default" r:id="rId16"/>
      <w:footerReference w:type="default" r:id="rId17"/>
      <w:type w:val="continuous"/>
      <w:pgSz w:w="16838" w:h="11906" w:orient="landscape"/>
      <w:pgMar w:top="1841" w:right="1276" w:bottom="1440" w:left="144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EDA45" w14:textId="77777777" w:rsidR="005701FC" w:rsidRDefault="005701FC" w:rsidP="00E00092">
      <w:r>
        <w:separator/>
      </w:r>
    </w:p>
  </w:endnote>
  <w:endnote w:type="continuationSeparator" w:id="0">
    <w:p w14:paraId="24F75550" w14:textId="77777777" w:rsidR="005701FC" w:rsidRDefault="005701FC" w:rsidP="00E00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6860530"/>
      <w:docPartObj>
        <w:docPartGallery w:val="Page Numbers (Bottom of Page)"/>
        <w:docPartUnique/>
      </w:docPartObj>
    </w:sdtPr>
    <w:sdtEndPr>
      <w:rPr>
        <w:noProof/>
      </w:rPr>
    </w:sdtEndPr>
    <w:sdtContent>
      <w:p w14:paraId="7BF530B9" w14:textId="05021B57" w:rsidR="005701FC" w:rsidRDefault="005701FC" w:rsidP="003F32C4">
        <w:pPr>
          <w:pStyle w:val="Footer"/>
        </w:pPr>
        <w:r>
          <w:t xml:space="preserve">Page | </w:t>
        </w:r>
        <w:r>
          <w:fldChar w:fldCharType="begin"/>
        </w:r>
        <w:r>
          <w:instrText xml:space="preserve"> PAGE   \* MERGEFORMAT </w:instrText>
        </w:r>
        <w:r>
          <w:fldChar w:fldCharType="separate"/>
        </w:r>
        <w:r w:rsidR="002C66A0">
          <w:rPr>
            <w:noProof/>
          </w:rPr>
          <w:t>1</w:t>
        </w:r>
        <w:r>
          <w:rPr>
            <w:noProof/>
          </w:rPr>
          <w:fldChar w:fldCharType="end"/>
        </w:r>
      </w:p>
    </w:sdtContent>
  </w:sdt>
  <w:p w14:paraId="4301BA58" w14:textId="6B925C6C" w:rsidR="005701FC" w:rsidRPr="0037089C" w:rsidRDefault="005701FC" w:rsidP="003F32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AD9F6" w14:textId="58C41719" w:rsidR="000B226D" w:rsidRDefault="000B226D">
    <w:pPr>
      <w:pStyle w:val="Footer"/>
    </w:pPr>
  </w:p>
  <w:p w14:paraId="4F48D5F4" w14:textId="77777777" w:rsidR="000B226D" w:rsidRDefault="000B22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7E156" w14:textId="77777777" w:rsidR="005701FC" w:rsidRDefault="005701FC">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9F173" w14:textId="77777777" w:rsidR="005701FC" w:rsidRDefault="005701FC" w:rsidP="00E00092">
      <w:r>
        <w:separator/>
      </w:r>
    </w:p>
  </w:footnote>
  <w:footnote w:type="continuationSeparator" w:id="0">
    <w:p w14:paraId="0DDC2C79" w14:textId="77777777" w:rsidR="005701FC" w:rsidRDefault="005701FC" w:rsidP="00E00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6F37E" w14:textId="63AF8B88" w:rsidR="005701FC" w:rsidRDefault="005701FC">
    <w:pPr>
      <w:pStyle w:val="Header"/>
    </w:pPr>
  </w:p>
  <w:p w14:paraId="7B42133F" w14:textId="543389B6" w:rsidR="005701FC" w:rsidRPr="0071595C" w:rsidRDefault="005701FC" w:rsidP="000942E1">
    <w:pPr>
      <w:pStyle w:val="Head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709F8" w14:textId="77777777" w:rsidR="005701FC" w:rsidRDefault="005701FC">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D7715" w14:textId="77777777" w:rsidR="005701FC" w:rsidRDefault="005701FC">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8A8597A"/>
    <w:lvl w:ilvl="0">
      <w:start w:val="1"/>
      <w:numFmt w:val="decimal"/>
      <w:pStyle w:val="ListNumber"/>
      <w:lvlText w:val="%1."/>
      <w:lvlJc w:val="left"/>
      <w:pPr>
        <w:tabs>
          <w:tab w:val="num" w:pos="360"/>
        </w:tabs>
        <w:ind w:left="3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 w15:restartNumberingAfterBreak="0">
    <w:nsid w:val="41CD0AC7"/>
    <w:multiLevelType w:val="hybridMultilevel"/>
    <w:tmpl w:val="4C98FCF0"/>
    <w:lvl w:ilvl="0" w:tplc="1EB2D572">
      <w:numFmt w:val="bullet"/>
      <w:pStyle w:val="Listdot"/>
      <w:lvlText w:val=""/>
      <w:lvlJc w:val="left"/>
      <w:pPr>
        <w:ind w:left="860" w:hanging="360"/>
      </w:pPr>
      <w:rPr>
        <w:rFonts w:ascii="Wingdings" w:eastAsia="Wingdings" w:hAnsi="Wingdings" w:cs="Wingdings" w:hint="default"/>
        <w:w w:val="100"/>
        <w:sz w:val="22"/>
        <w:szCs w:val="22"/>
        <w:lang w:val="en-AU" w:eastAsia="en-AU" w:bidi="en-AU"/>
      </w:rPr>
    </w:lvl>
    <w:lvl w:ilvl="1" w:tplc="1A66107E">
      <w:numFmt w:val="bullet"/>
      <w:lvlText w:val="•"/>
      <w:lvlJc w:val="left"/>
      <w:pPr>
        <w:ind w:left="1778" w:hanging="360"/>
      </w:pPr>
      <w:rPr>
        <w:rFonts w:hint="default"/>
        <w:lang w:val="en-AU" w:eastAsia="en-AU" w:bidi="en-AU"/>
      </w:rPr>
    </w:lvl>
    <w:lvl w:ilvl="2" w:tplc="0E4A7894">
      <w:numFmt w:val="bullet"/>
      <w:lvlText w:val="•"/>
      <w:lvlJc w:val="left"/>
      <w:pPr>
        <w:ind w:left="2697" w:hanging="360"/>
      </w:pPr>
      <w:rPr>
        <w:rFonts w:hint="default"/>
        <w:lang w:val="en-AU" w:eastAsia="en-AU" w:bidi="en-AU"/>
      </w:rPr>
    </w:lvl>
    <w:lvl w:ilvl="3" w:tplc="24C4BFAE">
      <w:numFmt w:val="bullet"/>
      <w:lvlText w:val="•"/>
      <w:lvlJc w:val="left"/>
      <w:pPr>
        <w:ind w:left="3615" w:hanging="360"/>
      </w:pPr>
      <w:rPr>
        <w:rFonts w:hint="default"/>
        <w:lang w:val="en-AU" w:eastAsia="en-AU" w:bidi="en-AU"/>
      </w:rPr>
    </w:lvl>
    <w:lvl w:ilvl="4" w:tplc="17A220AE">
      <w:numFmt w:val="bullet"/>
      <w:lvlText w:val="•"/>
      <w:lvlJc w:val="left"/>
      <w:pPr>
        <w:ind w:left="4534" w:hanging="360"/>
      </w:pPr>
      <w:rPr>
        <w:rFonts w:hint="default"/>
        <w:lang w:val="en-AU" w:eastAsia="en-AU" w:bidi="en-AU"/>
      </w:rPr>
    </w:lvl>
    <w:lvl w:ilvl="5" w:tplc="17A80D24">
      <w:numFmt w:val="bullet"/>
      <w:lvlText w:val="•"/>
      <w:lvlJc w:val="left"/>
      <w:pPr>
        <w:ind w:left="5453" w:hanging="360"/>
      </w:pPr>
      <w:rPr>
        <w:rFonts w:hint="default"/>
        <w:lang w:val="en-AU" w:eastAsia="en-AU" w:bidi="en-AU"/>
      </w:rPr>
    </w:lvl>
    <w:lvl w:ilvl="6" w:tplc="82B02294">
      <w:numFmt w:val="bullet"/>
      <w:lvlText w:val="•"/>
      <w:lvlJc w:val="left"/>
      <w:pPr>
        <w:ind w:left="6371" w:hanging="360"/>
      </w:pPr>
      <w:rPr>
        <w:rFonts w:hint="default"/>
        <w:lang w:val="en-AU" w:eastAsia="en-AU" w:bidi="en-AU"/>
      </w:rPr>
    </w:lvl>
    <w:lvl w:ilvl="7" w:tplc="0CF46B1A">
      <w:numFmt w:val="bullet"/>
      <w:lvlText w:val="•"/>
      <w:lvlJc w:val="left"/>
      <w:pPr>
        <w:ind w:left="7290" w:hanging="360"/>
      </w:pPr>
      <w:rPr>
        <w:rFonts w:hint="default"/>
        <w:lang w:val="en-AU" w:eastAsia="en-AU" w:bidi="en-AU"/>
      </w:rPr>
    </w:lvl>
    <w:lvl w:ilvl="8" w:tplc="294EE988">
      <w:numFmt w:val="bullet"/>
      <w:lvlText w:val="•"/>
      <w:lvlJc w:val="left"/>
      <w:pPr>
        <w:ind w:left="8209" w:hanging="360"/>
      </w:pPr>
      <w:rPr>
        <w:rFonts w:hint="default"/>
        <w:lang w:val="en-AU" w:eastAsia="en-AU" w:bidi="en-AU"/>
      </w:rPr>
    </w:lvl>
  </w:abstractNum>
  <w:abstractNum w:abstractNumId="2" w15:restartNumberingAfterBreak="0">
    <w:nsid w:val="48331EFB"/>
    <w:multiLevelType w:val="hybridMultilevel"/>
    <w:tmpl w:val="AFCE14DA"/>
    <w:lvl w:ilvl="0" w:tplc="5B3EB6DC">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513D69C6"/>
    <w:multiLevelType w:val="hybridMultilevel"/>
    <w:tmpl w:val="B582B758"/>
    <w:lvl w:ilvl="0" w:tplc="C9B84A46">
      <w:start w:val="1"/>
      <w:numFmt w:val="decimal"/>
      <w:pStyle w:val="Heading1"/>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stylePaneSortMethod w:val="0004"/>
  <w:revisionView w:inkAnnotation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BC8"/>
    <w:rsid w:val="00000DC9"/>
    <w:rsid w:val="000047BC"/>
    <w:rsid w:val="000120A5"/>
    <w:rsid w:val="000120BB"/>
    <w:rsid w:val="0001281D"/>
    <w:rsid w:val="000141B1"/>
    <w:rsid w:val="00014AF3"/>
    <w:rsid w:val="00014BE7"/>
    <w:rsid w:val="000209A8"/>
    <w:rsid w:val="000236B5"/>
    <w:rsid w:val="0002667B"/>
    <w:rsid w:val="00033C4A"/>
    <w:rsid w:val="00041484"/>
    <w:rsid w:val="0005083A"/>
    <w:rsid w:val="00056846"/>
    <w:rsid w:val="00063D58"/>
    <w:rsid w:val="00067E96"/>
    <w:rsid w:val="00077B0B"/>
    <w:rsid w:val="00090FB5"/>
    <w:rsid w:val="000942E1"/>
    <w:rsid w:val="00096A07"/>
    <w:rsid w:val="000970A8"/>
    <w:rsid w:val="00097FB2"/>
    <w:rsid w:val="000A7097"/>
    <w:rsid w:val="000B0D50"/>
    <w:rsid w:val="000B226D"/>
    <w:rsid w:val="000B29C0"/>
    <w:rsid w:val="000B739E"/>
    <w:rsid w:val="000C78C5"/>
    <w:rsid w:val="000D0F08"/>
    <w:rsid w:val="000D3531"/>
    <w:rsid w:val="000D55F7"/>
    <w:rsid w:val="000E20B1"/>
    <w:rsid w:val="000E31A2"/>
    <w:rsid w:val="000E76B7"/>
    <w:rsid w:val="000F3545"/>
    <w:rsid w:val="000F45FF"/>
    <w:rsid w:val="00113EF1"/>
    <w:rsid w:val="00116525"/>
    <w:rsid w:val="00121450"/>
    <w:rsid w:val="00130842"/>
    <w:rsid w:val="0013146B"/>
    <w:rsid w:val="00137C16"/>
    <w:rsid w:val="00140F4E"/>
    <w:rsid w:val="001429A1"/>
    <w:rsid w:val="001517F7"/>
    <w:rsid w:val="00151A27"/>
    <w:rsid w:val="001530E2"/>
    <w:rsid w:val="0016476B"/>
    <w:rsid w:val="0016610B"/>
    <w:rsid w:val="001816D2"/>
    <w:rsid w:val="001820F2"/>
    <w:rsid w:val="00186869"/>
    <w:rsid w:val="00186AC6"/>
    <w:rsid w:val="00191DC0"/>
    <w:rsid w:val="001A2349"/>
    <w:rsid w:val="001A307B"/>
    <w:rsid w:val="001A3B89"/>
    <w:rsid w:val="001B1EC4"/>
    <w:rsid w:val="001B7FBD"/>
    <w:rsid w:val="001C118E"/>
    <w:rsid w:val="001C6D34"/>
    <w:rsid w:val="001C6ED5"/>
    <w:rsid w:val="001D3864"/>
    <w:rsid w:val="001D6918"/>
    <w:rsid w:val="001D740B"/>
    <w:rsid w:val="001E0D98"/>
    <w:rsid w:val="001E7811"/>
    <w:rsid w:val="001F2DB7"/>
    <w:rsid w:val="001F43DE"/>
    <w:rsid w:val="001F4BF1"/>
    <w:rsid w:val="002004DB"/>
    <w:rsid w:val="00206C58"/>
    <w:rsid w:val="00210D6C"/>
    <w:rsid w:val="00216637"/>
    <w:rsid w:val="00226601"/>
    <w:rsid w:val="0023515A"/>
    <w:rsid w:val="002466C0"/>
    <w:rsid w:val="00257878"/>
    <w:rsid w:val="002620DD"/>
    <w:rsid w:val="0026316F"/>
    <w:rsid w:val="00276152"/>
    <w:rsid w:val="00287BC8"/>
    <w:rsid w:val="00292BD8"/>
    <w:rsid w:val="002936CE"/>
    <w:rsid w:val="00293B90"/>
    <w:rsid w:val="00293D04"/>
    <w:rsid w:val="00296EFA"/>
    <w:rsid w:val="002970D7"/>
    <w:rsid w:val="002A7BF2"/>
    <w:rsid w:val="002B79AF"/>
    <w:rsid w:val="002C0AB9"/>
    <w:rsid w:val="002C0E1E"/>
    <w:rsid w:val="002C66A0"/>
    <w:rsid w:val="002D0F2E"/>
    <w:rsid w:val="002D122A"/>
    <w:rsid w:val="002D4DBB"/>
    <w:rsid w:val="002E3656"/>
    <w:rsid w:val="002F2E38"/>
    <w:rsid w:val="002F6BA9"/>
    <w:rsid w:val="002F6F33"/>
    <w:rsid w:val="002F7D97"/>
    <w:rsid w:val="00304AED"/>
    <w:rsid w:val="00304F09"/>
    <w:rsid w:val="003142D8"/>
    <w:rsid w:val="00325961"/>
    <w:rsid w:val="00326325"/>
    <w:rsid w:val="00331F28"/>
    <w:rsid w:val="00333578"/>
    <w:rsid w:val="00340366"/>
    <w:rsid w:val="0034268D"/>
    <w:rsid w:val="00346145"/>
    <w:rsid w:val="0035069D"/>
    <w:rsid w:val="00351F41"/>
    <w:rsid w:val="0037089C"/>
    <w:rsid w:val="003724E5"/>
    <w:rsid w:val="0037263B"/>
    <w:rsid w:val="00376095"/>
    <w:rsid w:val="00383D1E"/>
    <w:rsid w:val="003A32AA"/>
    <w:rsid w:val="003A7239"/>
    <w:rsid w:val="003B3425"/>
    <w:rsid w:val="003C1EFF"/>
    <w:rsid w:val="003C50CC"/>
    <w:rsid w:val="003D0781"/>
    <w:rsid w:val="003D3465"/>
    <w:rsid w:val="003D4633"/>
    <w:rsid w:val="003D71D1"/>
    <w:rsid w:val="003E1C06"/>
    <w:rsid w:val="003E6520"/>
    <w:rsid w:val="003F32C4"/>
    <w:rsid w:val="00406787"/>
    <w:rsid w:val="004136BB"/>
    <w:rsid w:val="0041487F"/>
    <w:rsid w:val="00416845"/>
    <w:rsid w:val="00420171"/>
    <w:rsid w:val="00422159"/>
    <w:rsid w:val="0042585F"/>
    <w:rsid w:val="00426547"/>
    <w:rsid w:val="00426E6A"/>
    <w:rsid w:val="004303AB"/>
    <w:rsid w:val="004312F5"/>
    <w:rsid w:val="004319B8"/>
    <w:rsid w:val="004348A6"/>
    <w:rsid w:val="00434AFE"/>
    <w:rsid w:val="00442E4C"/>
    <w:rsid w:val="00455343"/>
    <w:rsid w:val="004556FD"/>
    <w:rsid w:val="00462C7D"/>
    <w:rsid w:val="00473FD3"/>
    <w:rsid w:val="00476D51"/>
    <w:rsid w:val="0047737A"/>
    <w:rsid w:val="00490B2A"/>
    <w:rsid w:val="00495A85"/>
    <w:rsid w:val="004A3DDD"/>
    <w:rsid w:val="004B092C"/>
    <w:rsid w:val="004B0B5F"/>
    <w:rsid w:val="004B19DD"/>
    <w:rsid w:val="004B5D18"/>
    <w:rsid w:val="004C4BCE"/>
    <w:rsid w:val="004C7253"/>
    <w:rsid w:val="004D3CCC"/>
    <w:rsid w:val="004D52C8"/>
    <w:rsid w:val="004D70C6"/>
    <w:rsid w:val="004E69CB"/>
    <w:rsid w:val="004F20D1"/>
    <w:rsid w:val="00500842"/>
    <w:rsid w:val="00504A57"/>
    <w:rsid w:val="00507450"/>
    <w:rsid w:val="005159A6"/>
    <w:rsid w:val="00520EE8"/>
    <w:rsid w:val="00527EAA"/>
    <w:rsid w:val="00531E20"/>
    <w:rsid w:val="00544126"/>
    <w:rsid w:val="00545EE3"/>
    <w:rsid w:val="00550FD7"/>
    <w:rsid w:val="005568B9"/>
    <w:rsid w:val="00561A09"/>
    <w:rsid w:val="005638D7"/>
    <w:rsid w:val="005701FC"/>
    <w:rsid w:val="005762D9"/>
    <w:rsid w:val="00581F91"/>
    <w:rsid w:val="00587D58"/>
    <w:rsid w:val="00590ADD"/>
    <w:rsid w:val="00595828"/>
    <w:rsid w:val="0059676F"/>
    <w:rsid w:val="00596AB6"/>
    <w:rsid w:val="005A575F"/>
    <w:rsid w:val="005B1322"/>
    <w:rsid w:val="005B2F20"/>
    <w:rsid w:val="005B423C"/>
    <w:rsid w:val="005C2B94"/>
    <w:rsid w:val="005D1110"/>
    <w:rsid w:val="005E2F58"/>
    <w:rsid w:val="005F638F"/>
    <w:rsid w:val="005F6D2F"/>
    <w:rsid w:val="006011AF"/>
    <w:rsid w:val="00621EEE"/>
    <w:rsid w:val="00621F80"/>
    <w:rsid w:val="00623F46"/>
    <w:rsid w:val="00626889"/>
    <w:rsid w:val="00637A15"/>
    <w:rsid w:val="00641DEB"/>
    <w:rsid w:val="00643C49"/>
    <w:rsid w:val="00646BAC"/>
    <w:rsid w:val="006538B1"/>
    <w:rsid w:val="00656F37"/>
    <w:rsid w:val="00662F7C"/>
    <w:rsid w:val="00674601"/>
    <w:rsid w:val="00674F4B"/>
    <w:rsid w:val="0068276A"/>
    <w:rsid w:val="006A3C8D"/>
    <w:rsid w:val="006B1413"/>
    <w:rsid w:val="006B68D1"/>
    <w:rsid w:val="006B6ECB"/>
    <w:rsid w:val="006C0A06"/>
    <w:rsid w:val="006C0D42"/>
    <w:rsid w:val="006D483F"/>
    <w:rsid w:val="006D6899"/>
    <w:rsid w:val="006D7787"/>
    <w:rsid w:val="006E0319"/>
    <w:rsid w:val="006E1D6F"/>
    <w:rsid w:val="007109FB"/>
    <w:rsid w:val="00712373"/>
    <w:rsid w:val="0071595C"/>
    <w:rsid w:val="0072088E"/>
    <w:rsid w:val="00722D70"/>
    <w:rsid w:val="00727B07"/>
    <w:rsid w:val="0073071D"/>
    <w:rsid w:val="007334F6"/>
    <w:rsid w:val="007404CC"/>
    <w:rsid w:val="0075552C"/>
    <w:rsid w:val="00755F07"/>
    <w:rsid w:val="00757163"/>
    <w:rsid w:val="00773DAC"/>
    <w:rsid w:val="00774E6E"/>
    <w:rsid w:val="0078060B"/>
    <w:rsid w:val="00782DEB"/>
    <w:rsid w:val="00786646"/>
    <w:rsid w:val="00791944"/>
    <w:rsid w:val="007938DA"/>
    <w:rsid w:val="007955E2"/>
    <w:rsid w:val="00796414"/>
    <w:rsid w:val="00797502"/>
    <w:rsid w:val="00797784"/>
    <w:rsid w:val="007A7DDE"/>
    <w:rsid w:val="007B4062"/>
    <w:rsid w:val="007C7521"/>
    <w:rsid w:val="007D0C4B"/>
    <w:rsid w:val="007D0FF8"/>
    <w:rsid w:val="007D3FEA"/>
    <w:rsid w:val="007E238F"/>
    <w:rsid w:val="007F14A0"/>
    <w:rsid w:val="007F24BD"/>
    <w:rsid w:val="007F55F5"/>
    <w:rsid w:val="00802B27"/>
    <w:rsid w:val="0080559B"/>
    <w:rsid w:val="00814163"/>
    <w:rsid w:val="00817471"/>
    <w:rsid w:val="00817AFF"/>
    <w:rsid w:val="0082324D"/>
    <w:rsid w:val="008335E4"/>
    <w:rsid w:val="00840C18"/>
    <w:rsid w:val="00842B51"/>
    <w:rsid w:val="00843C18"/>
    <w:rsid w:val="00846F03"/>
    <w:rsid w:val="00847992"/>
    <w:rsid w:val="00851585"/>
    <w:rsid w:val="00852102"/>
    <w:rsid w:val="0085320A"/>
    <w:rsid w:val="00856C36"/>
    <w:rsid w:val="00862AEC"/>
    <w:rsid w:val="00870FE4"/>
    <w:rsid w:val="00876A27"/>
    <w:rsid w:val="00876E12"/>
    <w:rsid w:val="00876E74"/>
    <w:rsid w:val="00876F68"/>
    <w:rsid w:val="00880C25"/>
    <w:rsid w:val="008853C5"/>
    <w:rsid w:val="0089142F"/>
    <w:rsid w:val="00892F13"/>
    <w:rsid w:val="008959D5"/>
    <w:rsid w:val="00896661"/>
    <w:rsid w:val="00896B7A"/>
    <w:rsid w:val="008A1FF2"/>
    <w:rsid w:val="008B74DD"/>
    <w:rsid w:val="008C164F"/>
    <w:rsid w:val="008D4C27"/>
    <w:rsid w:val="008D7280"/>
    <w:rsid w:val="008D75B3"/>
    <w:rsid w:val="008E48AB"/>
    <w:rsid w:val="008E734E"/>
    <w:rsid w:val="008E73BC"/>
    <w:rsid w:val="008F383E"/>
    <w:rsid w:val="008F3E8D"/>
    <w:rsid w:val="008F60BA"/>
    <w:rsid w:val="008F70E4"/>
    <w:rsid w:val="00910C84"/>
    <w:rsid w:val="00914619"/>
    <w:rsid w:val="00915FC2"/>
    <w:rsid w:val="0092161C"/>
    <w:rsid w:val="00922063"/>
    <w:rsid w:val="00924F02"/>
    <w:rsid w:val="00926BD5"/>
    <w:rsid w:val="0098328E"/>
    <w:rsid w:val="00983C5B"/>
    <w:rsid w:val="009876BC"/>
    <w:rsid w:val="00990ED7"/>
    <w:rsid w:val="009A0A4D"/>
    <w:rsid w:val="009B14DD"/>
    <w:rsid w:val="009B2752"/>
    <w:rsid w:val="009C5650"/>
    <w:rsid w:val="009D6960"/>
    <w:rsid w:val="009E25AE"/>
    <w:rsid w:val="009E5107"/>
    <w:rsid w:val="009F5E67"/>
    <w:rsid w:val="00A00C77"/>
    <w:rsid w:val="00A02A15"/>
    <w:rsid w:val="00A03870"/>
    <w:rsid w:val="00A0622B"/>
    <w:rsid w:val="00A152DB"/>
    <w:rsid w:val="00A153D6"/>
    <w:rsid w:val="00A205F3"/>
    <w:rsid w:val="00A22288"/>
    <w:rsid w:val="00A31CDD"/>
    <w:rsid w:val="00A35B61"/>
    <w:rsid w:val="00A3676A"/>
    <w:rsid w:val="00A36BD2"/>
    <w:rsid w:val="00A44CD5"/>
    <w:rsid w:val="00A51D80"/>
    <w:rsid w:val="00A52456"/>
    <w:rsid w:val="00A56A88"/>
    <w:rsid w:val="00A708C0"/>
    <w:rsid w:val="00A80C0D"/>
    <w:rsid w:val="00A8728B"/>
    <w:rsid w:val="00A8735D"/>
    <w:rsid w:val="00A900C9"/>
    <w:rsid w:val="00A921E1"/>
    <w:rsid w:val="00AB3E1A"/>
    <w:rsid w:val="00AC33BA"/>
    <w:rsid w:val="00AF2B56"/>
    <w:rsid w:val="00AF665D"/>
    <w:rsid w:val="00B03538"/>
    <w:rsid w:val="00B046F9"/>
    <w:rsid w:val="00B111A1"/>
    <w:rsid w:val="00B13F02"/>
    <w:rsid w:val="00B1579D"/>
    <w:rsid w:val="00B20641"/>
    <w:rsid w:val="00B21C4F"/>
    <w:rsid w:val="00B24D98"/>
    <w:rsid w:val="00B26DFD"/>
    <w:rsid w:val="00B27732"/>
    <w:rsid w:val="00B35625"/>
    <w:rsid w:val="00B45E64"/>
    <w:rsid w:val="00B51B44"/>
    <w:rsid w:val="00B5226F"/>
    <w:rsid w:val="00B6268E"/>
    <w:rsid w:val="00B72CB9"/>
    <w:rsid w:val="00B756F5"/>
    <w:rsid w:val="00B87B1B"/>
    <w:rsid w:val="00B9075E"/>
    <w:rsid w:val="00BA089B"/>
    <w:rsid w:val="00BA1F82"/>
    <w:rsid w:val="00BA5FC7"/>
    <w:rsid w:val="00BA63E1"/>
    <w:rsid w:val="00BC17A7"/>
    <w:rsid w:val="00BC21F6"/>
    <w:rsid w:val="00BC5660"/>
    <w:rsid w:val="00BC5F72"/>
    <w:rsid w:val="00BC7F74"/>
    <w:rsid w:val="00BE7163"/>
    <w:rsid w:val="00BF1736"/>
    <w:rsid w:val="00BF31CF"/>
    <w:rsid w:val="00BF568E"/>
    <w:rsid w:val="00C047DD"/>
    <w:rsid w:val="00C061C8"/>
    <w:rsid w:val="00C06782"/>
    <w:rsid w:val="00C13827"/>
    <w:rsid w:val="00C243E6"/>
    <w:rsid w:val="00C259D6"/>
    <w:rsid w:val="00C331D0"/>
    <w:rsid w:val="00C3486B"/>
    <w:rsid w:val="00C4085D"/>
    <w:rsid w:val="00C41403"/>
    <w:rsid w:val="00C51166"/>
    <w:rsid w:val="00C51FFA"/>
    <w:rsid w:val="00C54185"/>
    <w:rsid w:val="00C56902"/>
    <w:rsid w:val="00C61D81"/>
    <w:rsid w:val="00C6393F"/>
    <w:rsid w:val="00C719CC"/>
    <w:rsid w:val="00C7203E"/>
    <w:rsid w:val="00C729A2"/>
    <w:rsid w:val="00C814A2"/>
    <w:rsid w:val="00C82C87"/>
    <w:rsid w:val="00C83EE3"/>
    <w:rsid w:val="00C853F7"/>
    <w:rsid w:val="00C85CB2"/>
    <w:rsid w:val="00C8662D"/>
    <w:rsid w:val="00C90455"/>
    <w:rsid w:val="00C94C02"/>
    <w:rsid w:val="00C979AA"/>
    <w:rsid w:val="00CA1E40"/>
    <w:rsid w:val="00CA3D86"/>
    <w:rsid w:val="00CB013F"/>
    <w:rsid w:val="00CC0FE5"/>
    <w:rsid w:val="00CC2160"/>
    <w:rsid w:val="00CC62FD"/>
    <w:rsid w:val="00CD1CB0"/>
    <w:rsid w:val="00CD4BCC"/>
    <w:rsid w:val="00CD7A2E"/>
    <w:rsid w:val="00CE114B"/>
    <w:rsid w:val="00CE6E5C"/>
    <w:rsid w:val="00CF024C"/>
    <w:rsid w:val="00CF5973"/>
    <w:rsid w:val="00CF69EE"/>
    <w:rsid w:val="00CF6DC0"/>
    <w:rsid w:val="00CF7899"/>
    <w:rsid w:val="00D00EEF"/>
    <w:rsid w:val="00D040C8"/>
    <w:rsid w:val="00D11A53"/>
    <w:rsid w:val="00D1362F"/>
    <w:rsid w:val="00D303D4"/>
    <w:rsid w:val="00D30D87"/>
    <w:rsid w:val="00D36105"/>
    <w:rsid w:val="00D45F32"/>
    <w:rsid w:val="00D47FCA"/>
    <w:rsid w:val="00D55377"/>
    <w:rsid w:val="00D56DAA"/>
    <w:rsid w:val="00D57559"/>
    <w:rsid w:val="00D57B2A"/>
    <w:rsid w:val="00D64B79"/>
    <w:rsid w:val="00D704ED"/>
    <w:rsid w:val="00D76424"/>
    <w:rsid w:val="00D84477"/>
    <w:rsid w:val="00D86675"/>
    <w:rsid w:val="00D90C01"/>
    <w:rsid w:val="00DA0806"/>
    <w:rsid w:val="00DB2BC8"/>
    <w:rsid w:val="00DC5EFC"/>
    <w:rsid w:val="00DD68E8"/>
    <w:rsid w:val="00DD6B33"/>
    <w:rsid w:val="00DE6C2E"/>
    <w:rsid w:val="00DE76A4"/>
    <w:rsid w:val="00DF618C"/>
    <w:rsid w:val="00DF65DD"/>
    <w:rsid w:val="00E00092"/>
    <w:rsid w:val="00E13A6D"/>
    <w:rsid w:val="00E143BF"/>
    <w:rsid w:val="00E344E2"/>
    <w:rsid w:val="00E439B7"/>
    <w:rsid w:val="00E50A4C"/>
    <w:rsid w:val="00E52ED3"/>
    <w:rsid w:val="00E57ADA"/>
    <w:rsid w:val="00E63E7D"/>
    <w:rsid w:val="00E840BF"/>
    <w:rsid w:val="00E8542C"/>
    <w:rsid w:val="00E86394"/>
    <w:rsid w:val="00E97673"/>
    <w:rsid w:val="00E97D2B"/>
    <w:rsid w:val="00EA250E"/>
    <w:rsid w:val="00EA54EF"/>
    <w:rsid w:val="00EA620A"/>
    <w:rsid w:val="00EB0B72"/>
    <w:rsid w:val="00EB27BE"/>
    <w:rsid w:val="00EC1512"/>
    <w:rsid w:val="00EC513F"/>
    <w:rsid w:val="00EC51F9"/>
    <w:rsid w:val="00ED2A44"/>
    <w:rsid w:val="00ED377D"/>
    <w:rsid w:val="00ED4A88"/>
    <w:rsid w:val="00EE1B86"/>
    <w:rsid w:val="00EF4130"/>
    <w:rsid w:val="00EF746E"/>
    <w:rsid w:val="00EF79C2"/>
    <w:rsid w:val="00EF7A11"/>
    <w:rsid w:val="00F011AF"/>
    <w:rsid w:val="00F02645"/>
    <w:rsid w:val="00F06DF5"/>
    <w:rsid w:val="00F11346"/>
    <w:rsid w:val="00F212F7"/>
    <w:rsid w:val="00F368D3"/>
    <w:rsid w:val="00F42426"/>
    <w:rsid w:val="00F43B54"/>
    <w:rsid w:val="00F51492"/>
    <w:rsid w:val="00F53493"/>
    <w:rsid w:val="00F56C13"/>
    <w:rsid w:val="00F72D38"/>
    <w:rsid w:val="00F76BC8"/>
    <w:rsid w:val="00F92153"/>
    <w:rsid w:val="00F97326"/>
    <w:rsid w:val="00FC0FC2"/>
    <w:rsid w:val="00FC36ED"/>
    <w:rsid w:val="00FC4E52"/>
    <w:rsid w:val="00FC6603"/>
    <w:rsid w:val="00FC6BCB"/>
    <w:rsid w:val="00FD18AA"/>
    <w:rsid w:val="00FD2FDF"/>
    <w:rsid w:val="00FD7792"/>
    <w:rsid w:val="00FF360F"/>
    <w:rsid w:val="00FF49CC"/>
    <w:rsid w:val="00FF6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FE669C"/>
  <w15:chartTrackingRefBased/>
  <w15:docId w15:val="{643AF1B1-4A2B-4271-A271-5B608F5B8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239"/>
    <w:pPr>
      <w:spacing w:before="120" w:after="120" w:line="240" w:lineRule="auto"/>
    </w:pPr>
    <w:rPr>
      <w:rFonts w:eastAsia="Times New Roman" w:cs="Times New Roman"/>
      <w:szCs w:val="24"/>
      <w:lang w:eastAsia="en-AU"/>
    </w:rPr>
  </w:style>
  <w:style w:type="paragraph" w:styleId="Heading1">
    <w:name w:val="heading 1"/>
    <w:basedOn w:val="Heading2"/>
    <w:next w:val="Normal"/>
    <w:link w:val="Heading1Char"/>
    <w:uiPriority w:val="9"/>
    <w:qFormat/>
    <w:rsid w:val="009F5E67"/>
    <w:pPr>
      <w:numPr>
        <w:numId w:val="2"/>
      </w:numPr>
      <w:spacing w:before="240"/>
      <w:ind w:left="0" w:firstLine="0"/>
      <w:outlineLvl w:val="0"/>
    </w:pPr>
    <w:rPr>
      <w:color w:val="000000" w:themeColor="text1"/>
      <w:sz w:val="26"/>
      <w:szCs w:val="32"/>
    </w:rPr>
  </w:style>
  <w:style w:type="paragraph" w:styleId="Heading2">
    <w:name w:val="heading 2"/>
    <w:basedOn w:val="Heading3"/>
    <w:next w:val="Normal"/>
    <w:link w:val="Heading2Char"/>
    <w:uiPriority w:val="9"/>
    <w:unhideWhenUsed/>
    <w:qFormat/>
    <w:rsid w:val="009F5E67"/>
    <w:pPr>
      <w:spacing w:before="180"/>
      <w:outlineLvl w:val="1"/>
    </w:pPr>
    <w:rPr>
      <w:b/>
      <w:i w:val="0"/>
      <w:color w:val="auto"/>
      <w:sz w:val="24"/>
    </w:rPr>
  </w:style>
  <w:style w:type="paragraph" w:styleId="Heading3">
    <w:name w:val="heading 3"/>
    <w:basedOn w:val="Heading4"/>
    <w:next w:val="Normal"/>
    <w:link w:val="Heading3Char"/>
    <w:uiPriority w:val="9"/>
    <w:unhideWhenUsed/>
    <w:qFormat/>
    <w:rsid w:val="003A7239"/>
    <w:pPr>
      <w:spacing w:before="160"/>
      <w:outlineLvl w:val="2"/>
    </w:pPr>
  </w:style>
  <w:style w:type="paragraph" w:styleId="Heading4">
    <w:name w:val="heading 4"/>
    <w:basedOn w:val="Normal"/>
    <w:next w:val="Normal"/>
    <w:link w:val="Heading4Char"/>
    <w:uiPriority w:val="9"/>
    <w:unhideWhenUsed/>
    <w:qFormat/>
    <w:rsid w:val="004B5D1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A51D80"/>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9876BC"/>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B5D18"/>
    <w:rPr>
      <w:rFonts w:asciiTheme="majorHAnsi" w:eastAsiaTheme="majorEastAsia" w:hAnsiTheme="majorHAnsi" w:cstheme="majorBidi"/>
      <w:i/>
      <w:iCs/>
      <w:color w:val="2E74B5" w:themeColor="accent1" w:themeShade="BF"/>
      <w:sz w:val="24"/>
      <w:szCs w:val="24"/>
      <w:lang w:eastAsia="en-AU"/>
    </w:rPr>
  </w:style>
  <w:style w:type="character" w:customStyle="1" w:styleId="Heading3Char">
    <w:name w:val="Heading 3 Char"/>
    <w:basedOn w:val="DefaultParagraphFont"/>
    <w:link w:val="Heading3"/>
    <w:uiPriority w:val="9"/>
    <w:rsid w:val="003A7239"/>
    <w:rPr>
      <w:rFonts w:asciiTheme="majorHAnsi" w:eastAsiaTheme="majorEastAsia" w:hAnsiTheme="majorHAnsi" w:cstheme="majorBidi"/>
      <w:i/>
      <w:iCs/>
      <w:color w:val="2E74B5" w:themeColor="accent1" w:themeShade="BF"/>
      <w:szCs w:val="24"/>
      <w:lang w:eastAsia="en-AU"/>
    </w:rPr>
  </w:style>
  <w:style w:type="character" w:customStyle="1" w:styleId="Heading2Char">
    <w:name w:val="Heading 2 Char"/>
    <w:basedOn w:val="DefaultParagraphFont"/>
    <w:link w:val="Heading2"/>
    <w:uiPriority w:val="9"/>
    <w:rsid w:val="009F5E67"/>
    <w:rPr>
      <w:rFonts w:asciiTheme="majorHAnsi" w:eastAsiaTheme="majorEastAsia" w:hAnsiTheme="majorHAnsi" w:cstheme="majorBidi"/>
      <w:b/>
      <w:iCs/>
      <w:sz w:val="24"/>
      <w:szCs w:val="24"/>
      <w:lang w:eastAsia="en-AU"/>
    </w:rPr>
  </w:style>
  <w:style w:type="character" w:customStyle="1" w:styleId="Heading1Char">
    <w:name w:val="Heading 1 Char"/>
    <w:basedOn w:val="DefaultParagraphFont"/>
    <w:link w:val="Heading1"/>
    <w:uiPriority w:val="9"/>
    <w:rsid w:val="009F5E67"/>
    <w:rPr>
      <w:rFonts w:asciiTheme="majorHAnsi" w:eastAsiaTheme="majorEastAsia" w:hAnsiTheme="majorHAnsi" w:cstheme="majorBidi"/>
      <w:b/>
      <w:iCs/>
      <w:color w:val="000000" w:themeColor="text1"/>
      <w:sz w:val="26"/>
      <w:szCs w:val="32"/>
      <w:lang w:eastAsia="en-AU"/>
    </w:rPr>
  </w:style>
  <w:style w:type="character" w:customStyle="1" w:styleId="Heading5Char">
    <w:name w:val="Heading 5 Char"/>
    <w:basedOn w:val="DefaultParagraphFont"/>
    <w:link w:val="Heading5"/>
    <w:uiPriority w:val="9"/>
    <w:rsid w:val="00A51D80"/>
    <w:rPr>
      <w:rFonts w:asciiTheme="majorHAnsi" w:eastAsiaTheme="majorEastAsia" w:hAnsiTheme="majorHAnsi" w:cstheme="majorBidi"/>
      <w:color w:val="2E74B5" w:themeColor="accent1" w:themeShade="BF"/>
      <w:sz w:val="24"/>
      <w:szCs w:val="24"/>
      <w:lang w:eastAsia="en-AU"/>
    </w:rPr>
  </w:style>
  <w:style w:type="character" w:customStyle="1" w:styleId="Heading6Char">
    <w:name w:val="Heading 6 Char"/>
    <w:basedOn w:val="DefaultParagraphFont"/>
    <w:link w:val="Heading6"/>
    <w:uiPriority w:val="9"/>
    <w:rsid w:val="009876BC"/>
    <w:rPr>
      <w:rFonts w:asciiTheme="majorHAnsi" w:eastAsiaTheme="majorEastAsia" w:hAnsiTheme="majorHAnsi" w:cstheme="majorBidi"/>
      <w:color w:val="1F4D78" w:themeColor="accent1" w:themeShade="7F"/>
      <w:sz w:val="24"/>
      <w:szCs w:val="24"/>
      <w:lang w:eastAsia="en-AU"/>
    </w:rPr>
  </w:style>
  <w:style w:type="paragraph" w:styleId="FootnoteText">
    <w:name w:val="footnote text"/>
    <w:basedOn w:val="Normal"/>
    <w:link w:val="FootnoteTextChar"/>
    <w:uiPriority w:val="99"/>
    <w:unhideWhenUsed/>
    <w:rsid w:val="00EC51F9"/>
    <w:rPr>
      <w:sz w:val="20"/>
      <w:szCs w:val="20"/>
    </w:rPr>
  </w:style>
  <w:style w:type="character" w:customStyle="1" w:styleId="FootnoteTextChar">
    <w:name w:val="Footnote Text Char"/>
    <w:basedOn w:val="DefaultParagraphFont"/>
    <w:link w:val="FootnoteText"/>
    <w:uiPriority w:val="99"/>
    <w:rsid w:val="00EC51F9"/>
    <w:rPr>
      <w:rFonts w:eastAsia="Times New Roman" w:cs="Times New Roman"/>
      <w:sz w:val="20"/>
      <w:szCs w:val="20"/>
      <w:lang w:eastAsia="en-AU"/>
    </w:rPr>
  </w:style>
  <w:style w:type="character" w:styleId="FootnoteReference">
    <w:name w:val="footnote reference"/>
    <w:basedOn w:val="DefaultParagraphFont"/>
    <w:uiPriority w:val="99"/>
    <w:semiHidden/>
    <w:unhideWhenUsed/>
    <w:rsid w:val="00E00092"/>
    <w:rPr>
      <w:vertAlign w:val="superscript"/>
    </w:rPr>
  </w:style>
  <w:style w:type="paragraph" w:styleId="NormalWeb">
    <w:name w:val="Normal (Web)"/>
    <w:basedOn w:val="Normal"/>
    <w:uiPriority w:val="99"/>
    <w:semiHidden/>
    <w:unhideWhenUsed/>
    <w:rsid w:val="004348A6"/>
    <w:pPr>
      <w:spacing w:before="100" w:beforeAutospacing="1" w:after="100" w:afterAutospacing="1"/>
    </w:pPr>
  </w:style>
  <w:style w:type="paragraph" w:customStyle="1" w:styleId="Exhibittitle">
    <w:name w:val="Exhibit title"/>
    <w:basedOn w:val="Normal"/>
    <w:qFormat/>
    <w:rsid w:val="00527EAA"/>
    <w:pPr>
      <w:pBdr>
        <w:top w:val="single" w:sz="4" w:space="1" w:color="auto"/>
      </w:pBdr>
      <w:spacing w:before="360"/>
    </w:pPr>
    <w:rPr>
      <w:i/>
    </w:rPr>
  </w:style>
  <w:style w:type="paragraph" w:customStyle="1" w:styleId="Exhibitsource">
    <w:name w:val="Exhibit source"/>
    <w:basedOn w:val="Exhibittitle"/>
    <w:qFormat/>
    <w:rsid w:val="00527EAA"/>
    <w:pPr>
      <w:pBdr>
        <w:top w:val="none" w:sz="0" w:space="0" w:color="auto"/>
        <w:bottom w:val="single" w:sz="4" w:space="1" w:color="auto"/>
      </w:pBdr>
      <w:spacing w:before="0"/>
    </w:pPr>
    <w:rPr>
      <w:sz w:val="18"/>
    </w:rPr>
  </w:style>
  <w:style w:type="paragraph" w:styleId="Header">
    <w:name w:val="header"/>
    <w:basedOn w:val="Normal"/>
    <w:link w:val="HeaderChar"/>
    <w:uiPriority w:val="99"/>
    <w:unhideWhenUsed/>
    <w:rsid w:val="00F51492"/>
    <w:pPr>
      <w:tabs>
        <w:tab w:val="center" w:pos="4513"/>
        <w:tab w:val="right" w:pos="9026"/>
      </w:tabs>
    </w:pPr>
  </w:style>
  <w:style w:type="character" w:customStyle="1" w:styleId="HeaderChar">
    <w:name w:val="Header Char"/>
    <w:basedOn w:val="DefaultParagraphFont"/>
    <w:link w:val="Header"/>
    <w:uiPriority w:val="99"/>
    <w:rsid w:val="00F51492"/>
  </w:style>
  <w:style w:type="paragraph" w:styleId="Footer">
    <w:name w:val="footer"/>
    <w:basedOn w:val="Normal"/>
    <w:link w:val="FooterChar"/>
    <w:uiPriority w:val="99"/>
    <w:unhideWhenUsed/>
    <w:rsid w:val="003F32C4"/>
    <w:pPr>
      <w:tabs>
        <w:tab w:val="center" w:pos="4513"/>
        <w:tab w:val="right" w:pos="9026"/>
      </w:tabs>
      <w:jc w:val="right"/>
    </w:pPr>
  </w:style>
  <w:style w:type="character" w:customStyle="1" w:styleId="FooterChar">
    <w:name w:val="Footer Char"/>
    <w:basedOn w:val="DefaultParagraphFont"/>
    <w:link w:val="Footer"/>
    <w:uiPriority w:val="99"/>
    <w:rsid w:val="003F32C4"/>
    <w:rPr>
      <w:rFonts w:eastAsia="Times New Roman" w:cs="Times New Roman"/>
      <w:szCs w:val="24"/>
      <w:lang w:eastAsia="en-AU"/>
    </w:rPr>
  </w:style>
  <w:style w:type="character" w:styleId="Hyperlink">
    <w:name w:val="Hyperlink"/>
    <w:basedOn w:val="DefaultParagraphFont"/>
    <w:uiPriority w:val="99"/>
    <w:unhideWhenUsed/>
    <w:rsid w:val="00BA089B"/>
    <w:rPr>
      <w:color w:val="0563C1" w:themeColor="hyperlink"/>
      <w:u w:val="single"/>
    </w:rPr>
  </w:style>
  <w:style w:type="paragraph" w:styleId="ListParagraph">
    <w:name w:val="List Paragraph"/>
    <w:basedOn w:val="Normal"/>
    <w:next w:val="List"/>
    <w:link w:val="ListParagraphChar"/>
    <w:uiPriority w:val="34"/>
    <w:qFormat/>
    <w:rsid w:val="00596AB6"/>
    <w:pPr>
      <w:numPr>
        <w:numId w:val="4"/>
      </w:numPr>
      <w:spacing w:before="60" w:after="60"/>
      <w:ind w:left="360"/>
    </w:pPr>
  </w:style>
  <w:style w:type="paragraph" w:styleId="List">
    <w:name w:val="List"/>
    <w:basedOn w:val="Normal"/>
    <w:uiPriority w:val="99"/>
    <w:semiHidden/>
    <w:unhideWhenUsed/>
    <w:rsid w:val="00786646"/>
    <w:pPr>
      <w:ind w:left="283" w:hanging="283"/>
      <w:contextualSpacing/>
    </w:pPr>
  </w:style>
  <w:style w:type="character" w:customStyle="1" w:styleId="ListParagraphChar">
    <w:name w:val="List Paragraph Char"/>
    <w:basedOn w:val="DefaultParagraphFont"/>
    <w:link w:val="ListParagraph"/>
    <w:uiPriority w:val="34"/>
    <w:locked/>
    <w:rsid w:val="00596AB6"/>
    <w:rPr>
      <w:rFonts w:eastAsia="Times New Roman" w:cs="Times New Roman"/>
      <w:szCs w:val="24"/>
      <w:lang w:eastAsia="en-AU"/>
    </w:rPr>
  </w:style>
  <w:style w:type="paragraph" w:styleId="BalloonText">
    <w:name w:val="Balloon Text"/>
    <w:basedOn w:val="Normal"/>
    <w:link w:val="BalloonTextChar"/>
    <w:uiPriority w:val="99"/>
    <w:semiHidden/>
    <w:unhideWhenUsed/>
    <w:rsid w:val="002F6F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F33"/>
    <w:rPr>
      <w:rFonts w:ascii="Segoe UI" w:hAnsi="Segoe UI" w:cs="Segoe UI"/>
      <w:sz w:val="18"/>
      <w:szCs w:val="18"/>
    </w:rPr>
  </w:style>
  <w:style w:type="character" w:styleId="CommentReference">
    <w:name w:val="annotation reference"/>
    <w:basedOn w:val="DefaultParagraphFont"/>
    <w:uiPriority w:val="99"/>
    <w:semiHidden/>
    <w:unhideWhenUsed/>
    <w:rsid w:val="00DB2BC8"/>
    <w:rPr>
      <w:sz w:val="16"/>
      <w:szCs w:val="16"/>
    </w:rPr>
  </w:style>
  <w:style w:type="paragraph" w:styleId="CommentText">
    <w:name w:val="annotation text"/>
    <w:basedOn w:val="Normal"/>
    <w:link w:val="CommentTextChar"/>
    <w:uiPriority w:val="99"/>
    <w:unhideWhenUsed/>
    <w:rsid w:val="00DB2BC8"/>
    <w:rPr>
      <w:sz w:val="20"/>
      <w:szCs w:val="20"/>
    </w:rPr>
  </w:style>
  <w:style w:type="character" w:customStyle="1" w:styleId="CommentTextChar">
    <w:name w:val="Comment Text Char"/>
    <w:basedOn w:val="DefaultParagraphFont"/>
    <w:link w:val="CommentText"/>
    <w:uiPriority w:val="99"/>
    <w:rsid w:val="00DB2BC8"/>
    <w:rPr>
      <w:sz w:val="20"/>
      <w:szCs w:val="20"/>
    </w:rPr>
  </w:style>
  <w:style w:type="paragraph" w:styleId="CommentSubject">
    <w:name w:val="annotation subject"/>
    <w:basedOn w:val="CommentText"/>
    <w:next w:val="CommentText"/>
    <w:link w:val="CommentSubjectChar"/>
    <w:uiPriority w:val="99"/>
    <w:semiHidden/>
    <w:unhideWhenUsed/>
    <w:rsid w:val="00DB2BC8"/>
    <w:rPr>
      <w:b/>
      <w:bCs/>
    </w:rPr>
  </w:style>
  <w:style w:type="character" w:customStyle="1" w:styleId="CommentSubjectChar">
    <w:name w:val="Comment Subject Char"/>
    <w:basedOn w:val="CommentTextChar"/>
    <w:link w:val="CommentSubject"/>
    <w:uiPriority w:val="99"/>
    <w:semiHidden/>
    <w:rsid w:val="00DB2BC8"/>
    <w:rPr>
      <w:b/>
      <w:bCs/>
      <w:sz w:val="20"/>
      <w:szCs w:val="20"/>
    </w:rPr>
  </w:style>
  <w:style w:type="character" w:styleId="FollowedHyperlink">
    <w:name w:val="FollowedHyperlink"/>
    <w:basedOn w:val="DefaultParagraphFont"/>
    <w:uiPriority w:val="99"/>
    <w:semiHidden/>
    <w:unhideWhenUsed/>
    <w:rsid w:val="00B5226F"/>
    <w:rPr>
      <w:color w:val="954F72" w:themeColor="followedHyperlink"/>
      <w:u w:val="single"/>
    </w:rPr>
  </w:style>
  <w:style w:type="paragraph" w:customStyle="1" w:styleId="Default">
    <w:name w:val="Default"/>
    <w:rsid w:val="00C4085D"/>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922063"/>
    <w:rPr>
      <w:sz w:val="20"/>
      <w:szCs w:val="20"/>
    </w:rPr>
  </w:style>
  <w:style w:type="character" w:customStyle="1" w:styleId="EndnoteTextChar">
    <w:name w:val="Endnote Text Char"/>
    <w:basedOn w:val="DefaultParagraphFont"/>
    <w:link w:val="EndnoteText"/>
    <w:uiPriority w:val="99"/>
    <w:semiHidden/>
    <w:rsid w:val="00922063"/>
    <w:rPr>
      <w:sz w:val="20"/>
      <w:szCs w:val="20"/>
    </w:rPr>
  </w:style>
  <w:style w:type="character" w:styleId="EndnoteReference">
    <w:name w:val="endnote reference"/>
    <w:basedOn w:val="DefaultParagraphFont"/>
    <w:uiPriority w:val="99"/>
    <w:semiHidden/>
    <w:unhideWhenUsed/>
    <w:rsid w:val="00922063"/>
    <w:rPr>
      <w:vertAlign w:val="superscript"/>
    </w:rPr>
  </w:style>
  <w:style w:type="table" w:styleId="TableGrid">
    <w:name w:val="Table Grid"/>
    <w:basedOn w:val="TableNormal"/>
    <w:uiPriority w:val="39"/>
    <w:rsid w:val="000E76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itionaldetailinstructions">
    <w:name w:val="additional detail / instructions"/>
    <w:basedOn w:val="Normal"/>
    <w:qFormat/>
    <w:rsid w:val="000E76B7"/>
    <w:pPr>
      <w:spacing w:before="160"/>
    </w:pPr>
    <w:rPr>
      <w:i/>
      <w:color w:val="04578D"/>
    </w:rPr>
  </w:style>
  <w:style w:type="character" w:styleId="Strong">
    <w:name w:val="Strong"/>
    <w:basedOn w:val="DefaultParagraphFont"/>
    <w:uiPriority w:val="22"/>
    <w:qFormat/>
    <w:rsid w:val="00096A07"/>
    <w:rPr>
      <w:b/>
      <w:bCs/>
    </w:rPr>
  </w:style>
  <w:style w:type="table" w:customStyle="1" w:styleId="HELPTableStyle21">
    <w:name w:val="HELP_Table Style 21"/>
    <w:basedOn w:val="TableNormal"/>
    <w:next w:val="TableGrid"/>
    <w:rsid w:val="00096A07"/>
    <w:pPr>
      <w:spacing w:after="0" w:line="240" w:lineRule="auto"/>
    </w:pPr>
    <w:rPr>
      <w:rFonts w:eastAsiaTheme="minorEastAsia"/>
    </w:rPr>
    <w:tblPr>
      <w:tblStyleRowBandSize w:val="1"/>
      <w:tblBorders>
        <w:bottom w:val="single" w:sz="12" w:space="0" w:color="1E3D6B"/>
      </w:tblBorders>
      <w:tblCellMar>
        <w:top w:w="28" w:type="dxa"/>
        <w:bottom w:w="28" w:type="dxa"/>
      </w:tblCellMar>
    </w:tblPr>
    <w:tblStylePr w:type="firstRow">
      <w:pPr>
        <w:wordWrap/>
        <w:jc w:val="left"/>
      </w:pPr>
      <w:rPr>
        <w:b w:val="0"/>
        <w:color w:val="E7E6E6" w:themeColor="background2"/>
      </w:rPr>
      <w:tblPr/>
      <w:trPr>
        <w:tblHeader/>
      </w:trPr>
      <w:tcPr>
        <w:shd w:val="clear" w:color="auto" w:fill="1A2A48"/>
        <w:vAlign w:val="center"/>
      </w:tcPr>
    </w:tblStylePr>
    <w:tblStylePr w:type="lastRow">
      <w:tblPr/>
      <w:tcPr>
        <w:tcBorders>
          <w:top w:val="nil"/>
          <w:left w:val="nil"/>
          <w:bottom w:val="single" w:sz="12" w:space="0" w:color="1A2A48"/>
          <w:right w:val="nil"/>
          <w:insideH w:val="nil"/>
          <w:insideV w:val="nil"/>
          <w:tl2br w:val="nil"/>
          <w:tr2bl w:val="nil"/>
        </w:tcBorders>
      </w:tcPr>
    </w:tblStylePr>
    <w:tblStylePr w:type="firstCol">
      <w:pPr>
        <w:jc w:val="left"/>
      </w:pPr>
      <w:tblPr/>
      <w:tcPr>
        <w:vAlign w:val="center"/>
      </w:tcPr>
    </w:tblStylePr>
    <w:tblStylePr w:type="band2Horz">
      <w:rPr>
        <w:color w:val="000000" w:themeColor="text1"/>
      </w:rPr>
      <w:tblPr/>
      <w:tcPr>
        <w:tcBorders>
          <w:top w:val="nil"/>
          <w:left w:val="nil"/>
          <w:bottom w:val="nil"/>
          <w:right w:val="nil"/>
          <w:insideH w:val="nil"/>
          <w:insideV w:val="nil"/>
          <w:tl2br w:val="nil"/>
          <w:tr2bl w:val="nil"/>
        </w:tcBorders>
        <w:shd w:val="clear" w:color="auto" w:fill="D7E0F1"/>
      </w:tcPr>
    </w:tblStylePr>
  </w:style>
  <w:style w:type="paragraph" w:styleId="BodyText">
    <w:name w:val="Body Text"/>
    <w:basedOn w:val="Normal"/>
    <w:link w:val="BodyTextChar"/>
    <w:uiPriority w:val="1"/>
    <w:qFormat/>
    <w:rsid w:val="008A1FF2"/>
    <w:pPr>
      <w:widowControl w:val="0"/>
      <w:autoSpaceDE w:val="0"/>
      <w:autoSpaceDN w:val="0"/>
    </w:pPr>
    <w:rPr>
      <w:rFonts w:ascii="Calibri" w:eastAsia="Calibri" w:hAnsi="Calibri" w:cs="Calibri"/>
      <w:szCs w:val="22"/>
      <w:lang w:bidi="en-AU"/>
    </w:rPr>
  </w:style>
  <w:style w:type="character" w:customStyle="1" w:styleId="BodyTextChar">
    <w:name w:val="Body Text Char"/>
    <w:basedOn w:val="DefaultParagraphFont"/>
    <w:link w:val="BodyText"/>
    <w:uiPriority w:val="1"/>
    <w:rsid w:val="008A1FF2"/>
    <w:rPr>
      <w:rFonts w:ascii="Calibri" w:eastAsia="Calibri" w:hAnsi="Calibri" w:cs="Calibri"/>
      <w:lang w:eastAsia="en-AU" w:bidi="en-AU"/>
    </w:rPr>
  </w:style>
  <w:style w:type="paragraph" w:styleId="NoSpacing">
    <w:name w:val="No Spacing"/>
    <w:link w:val="NoSpacingChar"/>
    <w:uiPriority w:val="1"/>
    <w:qFormat/>
    <w:rsid w:val="002D4DB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D4DBB"/>
    <w:rPr>
      <w:rFonts w:eastAsiaTheme="minorEastAsia"/>
      <w:lang w:val="en-US"/>
    </w:rPr>
  </w:style>
  <w:style w:type="paragraph" w:styleId="TOCHeading">
    <w:name w:val="TOC Heading"/>
    <w:basedOn w:val="Heading1"/>
    <w:next w:val="Normal"/>
    <w:uiPriority w:val="39"/>
    <w:unhideWhenUsed/>
    <w:qFormat/>
    <w:rsid w:val="00A900C9"/>
    <w:pPr>
      <w:numPr>
        <w:numId w:val="0"/>
      </w:numPr>
      <w:spacing w:after="0" w:line="259" w:lineRule="auto"/>
      <w:outlineLvl w:val="9"/>
    </w:pPr>
    <w:rPr>
      <w:rFonts w:asciiTheme="minorHAnsi" w:hAnsiTheme="minorHAnsi"/>
      <w:color w:val="auto"/>
      <w:sz w:val="24"/>
      <w:lang w:val="en-US" w:eastAsia="en-US"/>
    </w:rPr>
  </w:style>
  <w:style w:type="paragraph" w:styleId="TOC1">
    <w:name w:val="toc 1"/>
    <w:basedOn w:val="Normal"/>
    <w:next w:val="Normal"/>
    <w:autoRedefine/>
    <w:uiPriority w:val="39"/>
    <w:unhideWhenUsed/>
    <w:rsid w:val="00333578"/>
    <w:pPr>
      <w:spacing w:after="100"/>
    </w:pPr>
  </w:style>
  <w:style w:type="paragraph" w:styleId="TOC2">
    <w:name w:val="toc 2"/>
    <w:basedOn w:val="Normal"/>
    <w:next w:val="Normal"/>
    <w:autoRedefine/>
    <w:uiPriority w:val="39"/>
    <w:unhideWhenUsed/>
    <w:rsid w:val="00333578"/>
    <w:pPr>
      <w:spacing w:after="100"/>
      <w:ind w:left="240"/>
    </w:pPr>
  </w:style>
  <w:style w:type="paragraph" w:styleId="TableofFigures">
    <w:name w:val="table of figures"/>
    <w:basedOn w:val="Normal"/>
    <w:next w:val="Normal"/>
    <w:uiPriority w:val="99"/>
    <w:semiHidden/>
    <w:unhideWhenUsed/>
    <w:rsid w:val="0037263B"/>
  </w:style>
  <w:style w:type="paragraph" w:styleId="Title">
    <w:name w:val="Title"/>
    <w:basedOn w:val="Heading1"/>
    <w:next w:val="Normal"/>
    <w:link w:val="TitleChar"/>
    <w:uiPriority w:val="10"/>
    <w:qFormat/>
    <w:rsid w:val="00077B0B"/>
    <w:pPr>
      <w:numPr>
        <w:numId w:val="0"/>
      </w:numPr>
      <w:spacing w:before="2160"/>
      <w:ind w:left="357" w:hanging="357"/>
      <w:jc w:val="center"/>
    </w:pPr>
    <w:rPr>
      <w:color w:val="2E74B5" w:themeColor="accent1" w:themeShade="BF"/>
      <w:spacing w:val="-10"/>
      <w:kern w:val="28"/>
      <w:sz w:val="72"/>
      <w:szCs w:val="56"/>
    </w:rPr>
  </w:style>
  <w:style w:type="character" w:customStyle="1" w:styleId="TitleChar">
    <w:name w:val="Title Char"/>
    <w:basedOn w:val="DefaultParagraphFont"/>
    <w:link w:val="Title"/>
    <w:uiPriority w:val="10"/>
    <w:rsid w:val="00077B0B"/>
    <w:rPr>
      <w:rFonts w:asciiTheme="majorHAnsi" w:eastAsiaTheme="majorEastAsia" w:hAnsiTheme="majorHAnsi" w:cstheme="majorBidi"/>
      <w:b/>
      <w:color w:val="2E74B5" w:themeColor="accent1" w:themeShade="BF"/>
      <w:spacing w:val="-10"/>
      <w:kern w:val="28"/>
      <w:sz w:val="72"/>
      <w:szCs w:val="56"/>
      <w:lang w:eastAsia="en-AU"/>
    </w:rPr>
  </w:style>
  <w:style w:type="paragraph" w:styleId="Subtitle">
    <w:name w:val="Subtitle"/>
    <w:basedOn w:val="Heading2"/>
    <w:next w:val="Normal"/>
    <w:link w:val="SubtitleChar"/>
    <w:uiPriority w:val="11"/>
    <w:qFormat/>
    <w:rsid w:val="000942E1"/>
    <w:pPr>
      <w:numPr>
        <w:ilvl w:val="1"/>
      </w:numPr>
      <w:spacing w:after="4200"/>
      <w:ind w:left="426"/>
      <w:jc w:val="center"/>
    </w:pPr>
    <w:rPr>
      <w:rFonts w:asciiTheme="minorHAnsi" w:eastAsiaTheme="minorEastAsia" w:hAnsiTheme="minorHAnsi" w:cstheme="minorBidi"/>
      <w:color w:val="5A5A5A" w:themeColor="text1" w:themeTint="A5"/>
      <w:spacing w:val="15"/>
      <w:sz w:val="28"/>
      <w:szCs w:val="22"/>
    </w:rPr>
  </w:style>
  <w:style w:type="character" w:customStyle="1" w:styleId="SubtitleChar">
    <w:name w:val="Subtitle Char"/>
    <w:basedOn w:val="DefaultParagraphFont"/>
    <w:link w:val="Subtitle"/>
    <w:uiPriority w:val="11"/>
    <w:rsid w:val="000942E1"/>
    <w:rPr>
      <w:rFonts w:eastAsiaTheme="minorEastAsia"/>
      <w:b/>
      <w:color w:val="5A5A5A" w:themeColor="text1" w:themeTint="A5"/>
      <w:spacing w:val="15"/>
      <w:sz w:val="28"/>
      <w:lang w:eastAsia="en-AU"/>
    </w:rPr>
  </w:style>
  <w:style w:type="paragraph" w:styleId="Caption">
    <w:name w:val="caption"/>
    <w:basedOn w:val="Normal"/>
    <w:next w:val="Normal"/>
    <w:uiPriority w:val="35"/>
    <w:unhideWhenUsed/>
    <w:qFormat/>
    <w:rsid w:val="0023515A"/>
    <w:pPr>
      <w:spacing w:after="200"/>
    </w:pPr>
    <w:rPr>
      <w:i/>
      <w:iCs/>
      <w:color w:val="44546A" w:themeColor="text2"/>
      <w:sz w:val="20"/>
      <w:szCs w:val="18"/>
    </w:rPr>
  </w:style>
  <w:style w:type="paragraph" w:styleId="ListNumber">
    <w:name w:val="List Number"/>
    <w:basedOn w:val="Normal"/>
    <w:uiPriority w:val="99"/>
    <w:unhideWhenUsed/>
    <w:rsid w:val="005C2B94"/>
    <w:pPr>
      <w:numPr>
        <w:numId w:val="3"/>
      </w:numPr>
      <w:contextualSpacing/>
    </w:pPr>
  </w:style>
  <w:style w:type="paragraph" w:customStyle="1" w:styleId="Listdot">
    <w:name w:val="List dot"/>
    <w:basedOn w:val="ListParagraph"/>
    <w:rsid w:val="00786646"/>
    <w:pPr>
      <w:widowControl w:val="0"/>
      <w:numPr>
        <w:numId w:val="1"/>
      </w:numPr>
      <w:tabs>
        <w:tab w:val="left" w:pos="861"/>
      </w:tabs>
      <w:autoSpaceDE w:val="0"/>
      <w:autoSpaceDN w:val="0"/>
      <w:spacing w:before="1"/>
      <w:ind w:right="-589"/>
      <w:jc w:val="both"/>
    </w:pPr>
  </w:style>
  <w:style w:type="character" w:styleId="Emphasis">
    <w:name w:val="Emphasis"/>
    <w:basedOn w:val="DefaultParagraphFont"/>
    <w:uiPriority w:val="20"/>
    <w:qFormat/>
    <w:rsid w:val="009A0A4D"/>
    <w:rPr>
      <w:i/>
      <w:iCs/>
    </w:rPr>
  </w:style>
  <w:style w:type="table" w:styleId="GridTable1Light-Accent1">
    <w:name w:val="Grid Table 1 Light Accent 1"/>
    <w:basedOn w:val="TableNormal"/>
    <w:uiPriority w:val="46"/>
    <w:rsid w:val="00A22288"/>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6634">
      <w:bodyDiv w:val="1"/>
      <w:marLeft w:val="0"/>
      <w:marRight w:val="0"/>
      <w:marTop w:val="0"/>
      <w:marBottom w:val="0"/>
      <w:divBdr>
        <w:top w:val="none" w:sz="0" w:space="0" w:color="auto"/>
        <w:left w:val="none" w:sz="0" w:space="0" w:color="auto"/>
        <w:bottom w:val="none" w:sz="0" w:space="0" w:color="auto"/>
        <w:right w:val="none" w:sz="0" w:space="0" w:color="auto"/>
      </w:divBdr>
    </w:div>
    <w:div w:id="81296309">
      <w:bodyDiv w:val="1"/>
      <w:marLeft w:val="0"/>
      <w:marRight w:val="0"/>
      <w:marTop w:val="0"/>
      <w:marBottom w:val="0"/>
      <w:divBdr>
        <w:top w:val="none" w:sz="0" w:space="0" w:color="auto"/>
        <w:left w:val="none" w:sz="0" w:space="0" w:color="auto"/>
        <w:bottom w:val="none" w:sz="0" w:space="0" w:color="auto"/>
        <w:right w:val="none" w:sz="0" w:space="0" w:color="auto"/>
      </w:divBdr>
    </w:div>
    <w:div w:id="83384968">
      <w:bodyDiv w:val="1"/>
      <w:marLeft w:val="0"/>
      <w:marRight w:val="0"/>
      <w:marTop w:val="0"/>
      <w:marBottom w:val="0"/>
      <w:divBdr>
        <w:top w:val="none" w:sz="0" w:space="0" w:color="auto"/>
        <w:left w:val="none" w:sz="0" w:space="0" w:color="auto"/>
        <w:bottom w:val="none" w:sz="0" w:space="0" w:color="auto"/>
        <w:right w:val="none" w:sz="0" w:space="0" w:color="auto"/>
      </w:divBdr>
      <w:divsChild>
        <w:div w:id="1320310330">
          <w:marLeft w:val="0"/>
          <w:marRight w:val="0"/>
          <w:marTop w:val="0"/>
          <w:marBottom w:val="0"/>
          <w:divBdr>
            <w:top w:val="none" w:sz="0" w:space="0" w:color="auto"/>
            <w:left w:val="none" w:sz="0" w:space="0" w:color="auto"/>
            <w:bottom w:val="none" w:sz="0" w:space="0" w:color="auto"/>
            <w:right w:val="none" w:sz="0" w:space="0" w:color="auto"/>
          </w:divBdr>
          <w:divsChild>
            <w:div w:id="1630436813">
              <w:marLeft w:val="0"/>
              <w:marRight w:val="0"/>
              <w:marTop w:val="0"/>
              <w:marBottom w:val="0"/>
              <w:divBdr>
                <w:top w:val="none" w:sz="0" w:space="0" w:color="auto"/>
                <w:left w:val="none" w:sz="0" w:space="0" w:color="auto"/>
                <w:bottom w:val="none" w:sz="0" w:space="0" w:color="auto"/>
                <w:right w:val="none" w:sz="0" w:space="0" w:color="auto"/>
              </w:divBdr>
              <w:divsChild>
                <w:div w:id="1741320336">
                  <w:marLeft w:val="0"/>
                  <w:marRight w:val="0"/>
                  <w:marTop w:val="0"/>
                  <w:marBottom w:val="0"/>
                  <w:divBdr>
                    <w:top w:val="none" w:sz="0" w:space="0" w:color="auto"/>
                    <w:left w:val="none" w:sz="0" w:space="0" w:color="auto"/>
                    <w:bottom w:val="none" w:sz="0" w:space="0" w:color="auto"/>
                    <w:right w:val="none" w:sz="0" w:space="0" w:color="auto"/>
                  </w:divBdr>
                  <w:divsChild>
                    <w:div w:id="816343474">
                      <w:marLeft w:val="0"/>
                      <w:marRight w:val="0"/>
                      <w:marTop w:val="0"/>
                      <w:marBottom w:val="0"/>
                      <w:divBdr>
                        <w:top w:val="none" w:sz="0" w:space="0" w:color="auto"/>
                        <w:left w:val="none" w:sz="0" w:space="0" w:color="auto"/>
                        <w:bottom w:val="none" w:sz="0" w:space="0" w:color="auto"/>
                        <w:right w:val="none" w:sz="0" w:space="0" w:color="auto"/>
                      </w:divBdr>
                      <w:divsChild>
                        <w:div w:id="260340549">
                          <w:marLeft w:val="0"/>
                          <w:marRight w:val="0"/>
                          <w:marTop w:val="0"/>
                          <w:marBottom w:val="0"/>
                          <w:divBdr>
                            <w:top w:val="none" w:sz="0" w:space="0" w:color="auto"/>
                            <w:left w:val="none" w:sz="0" w:space="0" w:color="auto"/>
                            <w:bottom w:val="none" w:sz="0" w:space="0" w:color="auto"/>
                            <w:right w:val="none" w:sz="0" w:space="0" w:color="auto"/>
                          </w:divBdr>
                          <w:divsChild>
                            <w:div w:id="958224684">
                              <w:marLeft w:val="0"/>
                              <w:marRight w:val="0"/>
                              <w:marTop w:val="0"/>
                              <w:marBottom w:val="0"/>
                              <w:divBdr>
                                <w:top w:val="none" w:sz="0" w:space="0" w:color="auto"/>
                                <w:left w:val="none" w:sz="0" w:space="0" w:color="auto"/>
                                <w:bottom w:val="none" w:sz="0" w:space="0" w:color="auto"/>
                                <w:right w:val="none" w:sz="0" w:space="0" w:color="auto"/>
                              </w:divBdr>
                              <w:divsChild>
                                <w:div w:id="1090658057">
                                  <w:marLeft w:val="-225"/>
                                  <w:marRight w:val="-225"/>
                                  <w:marTop w:val="0"/>
                                  <w:marBottom w:val="0"/>
                                  <w:divBdr>
                                    <w:top w:val="none" w:sz="0" w:space="0" w:color="auto"/>
                                    <w:left w:val="none" w:sz="0" w:space="0" w:color="auto"/>
                                    <w:bottom w:val="none" w:sz="0" w:space="0" w:color="auto"/>
                                    <w:right w:val="none" w:sz="0" w:space="0" w:color="auto"/>
                                  </w:divBdr>
                                  <w:divsChild>
                                    <w:div w:id="586307378">
                                      <w:marLeft w:val="0"/>
                                      <w:marRight w:val="0"/>
                                      <w:marTop w:val="0"/>
                                      <w:marBottom w:val="0"/>
                                      <w:divBdr>
                                        <w:top w:val="none" w:sz="0" w:space="0" w:color="auto"/>
                                        <w:left w:val="none" w:sz="0" w:space="0" w:color="auto"/>
                                        <w:bottom w:val="none" w:sz="0" w:space="0" w:color="auto"/>
                                        <w:right w:val="none" w:sz="0" w:space="0" w:color="auto"/>
                                      </w:divBdr>
                                      <w:divsChild>
                                        <w:div w:id="182978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45812">
      <w:bodyDiv w:val="1"/>
      <w:marLeft w:val="0"/>
      <w:marRight w:val="0"/>
      <w:marTop w:val="0"/>
      <w:marBottom w:val="0"/>
      <w:divBdr>
        <w:top w:val="none" w:sz="0" w:space="0" w:color="auto"/>
        <w:left w:val="none" w:sz="0" w:space="0" w:color="auto"/>
        <w:bottom w:val="none" w:sz="0" w:space="0" w:color="auto"/>
        <w:right w:val="none" w:sz="0" w:space="0" w:color="auto"/>
      </w:divBdr>
    </w:div>
    <w:div w:id="552694691">
      <w:bodyDiv w:val="1"/>
      <w:marLeft w:val="0"/>
      <w:marRight w:val="0"/>
      <w:marTop w:val="0"/>
      <w:marBottom w:val="0"/>
      <w:divBdr>
        <w:top w:val="none" w:sz="0" w:space="0" w:color="auto"/>
        <w:left w:val="none" w:sz="0" w:space="0" w:color="auto"/>
        <w:bottom w:val="none" w:sz="0" w:space="0" w:color="auto"/>
        <w:right w:val="none" w:sz="0" w:space="0" w:color="auto"/>
      </w:divBdr>
    </w:div>
    <w:div w:id="606161233">
      <w:bodyDiv w:val="1"/>
      <w:marLeft w:val="0"/>
      <w:marRight w:val="0"/>
      <w:marTop w:val="0"/>
      <w:marBottom w:val="0"/>
      <w:divBdr>
        <w:top w:val="none" w:sz="0" w:space="0" w:color="auto"/>
        <w:left w:val="none" w:sz="0" w:space="0" w:color="auto"/>
        <w:bottom w:val="none" w:sz="0" w:space="0" w:color="auto"/>
        <w:right w:val="none" w:sz="0" w:space="0" w:color="auto"/>
      </w:divBdr>
    </w:div>
    <w:div w:id="889075334">
      <w:bodyDiv w:val="1"/>
      <w:marLeft w:val="0"/>
      <w:marRight w:val="0"/>
      <w:marTop w:val="0"/>
      <w:marBottom w:val="0"/>
      <w:divBdr>
        <w:top w:val="none" w:sz="0" w:space="0" w:color="auto"/>
        <w:left w:val="none" w:sz="0" w:space="0" w:color="auto"/>
        <w:bottom w:val="none" w:sz="0" w:space="0" w:color="auto"/>
        <w:right w:val="none" w:sz="0" w:space="0" w:color="auto"/>
      </w:divBdr>
    </w:div>
    <w:div w:id="1319531004">
      <w:bodyDiv w:val="1"/>
      <w:marLeft w:val="0"/>
      <w:marRight w:val="0"/>
      <w:marTop w:val="0"/>
      <w:marBottom w:val="0"/>
      <w:divBdr>
        <w:top w:val="none" w:sz="0" w:space="0" w:color="auto"/>
        <w:left w:val="none" w:sz="0" w:space="0" w:color="auto"/>
        <w:bottom w:val="none" w:sz="0" w:space="0" w:color="auto"/>
        <w:right w:val="none" w:sz="0" w:space="0" w:color="auto"/>
      </w:divBdr>
    </w:div>
    <w:div w:id="1386485781">
      <w:bodyDiv w:val="1"/>
      <w:marLeft w:val="0"/>
      <w:marRight w:val="0"/>
      <w:marTop w:val="0"/>
      <w:marBottom w:val="0"/>
      <w:divBdr>
        <w:top w:val="none" w:sz="0" w:space="0" w:color="auto"/>
        <w:left w:val="none" w:sz="0" w:space="0" w:color="auto"/>
        <w:bottom w:val="none" w:sz="0" w:space="0" w:color="auto"/>
        <w:right w:val="none" w:sz="0" w:space="0" w:color="auto"/>
      </w:divBdr>
    </w:div>
    <w:div w:id="1483697497">
      <w:bodyDiv w:val="1"/>
      <w:marLeft w:val="0"/>
      <w:marRight w:val="0"/>
      <w:marTop w:val="0"/>
      <w:marBottom w:val="0"/>
      <w:divBdr>
        <w:top w:val="none" w:sz="0" w:space="0" w:color="auto"/>
        <w:left w:val="none" w:sz="0" w:space="0" w:color="auto"/>
        <w:bottom w:val="none" w:sz="0" w:space="0" w:color="auto"/>
        <w:right w:val="none" w:sz="0" w:space="0" w:color="auto"/>
      </w:divBdr>
    </w:div>
    <w:div w:id="1501583010">
      <w:bodyDiv w:val="1"/>
      <w:marLeft w:val="0"/>
      <w:marRight w:val="0"/>
      <w:marTop w:val="0"/>
      <w:marBottom w:val="0"/>
      <w:divBdr>
        <w:top w:val="none" w:sz="0" w:space="0" w:color="auto"/>
        <w:left w:val="none" w:sz="0" w:space="0" w:color="auto"/>
        <w:bottom w:val="none" w:sz="0" w:space="0" w:color="auto"/>
        <w:right w:val="none" w:sz="0" w:space="0" w:color="auto"/>
      </w:divBdr>
      <w:divsChild>
        <w:div w:id="1875656621">
          <w:marLeft w:val="0"/>
          <w:marRight w:val="0"/>
          <w:marTop w:val="0"/>
          <w:marBottom w:val="0"/>
          <w:divBdr>
            <w:top w:val="none" w:sz="0" w:space="0" w:color="auto"/>
            <w:left w:val="none" w:sz="0" w:space="0" w:color="auto"/>
            <w:bottom w:val="none" w:sz="0" w:space="0" w:color="auto"/>
            <w:right w:val="none" w:sz="0" w:space="0" w:color="auto"/>
          </w:divBdr>
          <w:divsChild>
            <w:div w:id="530726929">
              <w:marLeft w:val="0"/>
              <w:marRight w:val="0"/>
              <w:marTop w:val="0"/>
              <w:marBottom w:val="0"/>
              <w:divBdr>
                <w:top w:val="none" w:sz="0" w:space="0" w:color="auto"/>
                <w:left w:val="none" w:sz="0" w:space="0" w:color="auto"/>
                <w:bottom w:val="none" w:sz="0" w:space="0" w:color="auto"/>
                <w:right w:val="none" w:sz="0" w:space="0" w:color="auto"/>
              </w:divBdr>
              <w:divsChild>
                <w:div w:id="57410651">
                  <w:marLeft w:val="0"/>
                  <w:marRight w:val="0"/>
                  <w:marTop w:val="0"/>
                  <w:marBottom w:val="0"/>
                  <w:divBdr>
                    <w:top w:val="none" w:sz="0" w:space="0" w:color="auto"/>
                    <w:left w:val="none" w:sz="0" w:space="0" w:color="auto"/>
                    <w:bottom w:val="none" w:sz="0" w:space="0" w:color="auto"/>
                    <w:right w:val="none" w:sz="0" w:space="0" w:color="auto"/>
                  </w:divBdr>
                  <w:divsChild>
                    <w:div w:id="1491756303">
                      <w:marLeft w:val="0"/>
                      <w:marRight w:val="0"/>
                      <w:marTop w:val="0"/>
                      <w:marBottom w:val="0"/>
                      <w:divBdr>
                        <w:top w:val="none" w:sz="0" w:space="0" w:color="auto"/>
                        <w:left w:val="none" w:sz="0" w:space="0" w:color="auto"/>
                        <w:bottom w:val="none" w:sz="0" w:space="0" w:color="auto"/>
                        <w:right w:val="none" w:sz="0" w:space="0" w:color="auto"/>
                      </w:divBdr>
                      <w:divsChild>
                        <w:div w:id="471019249">
                          <w:marLeft w:val="0"/>
                          <w:marRight w:val="0"/>
                          <w:marTop w:val="0"/>
                          <w:marBottom w:val="0"/>
                          <w:divBdr>
                            <w:top w:val="none" w:sz="0" w:space="0" w:color="auto"/>
                            <w:left w:val="none" w:sz="0" w:space="0" w:color="auto"/>
                            <w:bottom w:val="none" w:sz="0" w:space="0" w:color="auto"/>
                            <w:right w:val="none" w:sz="0" w:space="0" w:color="auto"/>
                          </w:divBdr>
                          <w:divsChild>
                            <w:div w:id="1668046749">
                              <w:marLeft w:val="0"/>
                              <w:marRight w:val="0"/>
                              <w:marTop w:val="0"/>
                              <w:marBottom w:val="0"/>
                              <w:divBdr>
                                <w:top w:val="none" w:sz="0" w:space="0" w:color="auto"/>
                                <w:left w:val="none" w:sz="0" w:space="0" w:color="auto"/>
                                <w:bottom w:val="none" w:sz="0" w:space="0" w:color="auto"/>
                                <w:right w:val="none" w:sz="0" w:space="0" w:color="auto"/>
                              </w:divBdr>
                              <w:divsChild>
                                <w:div w:id="164561919">
                                  <w:marLeft w:val="0"/>
                                  <w:marRight w:val="0"/>
                                  <w:marTop w:val="0"/>
                                  <w:marBottom w:val="0"/>
                                  <w:divBdr>
                                    <w:top w:val="none" w:sz="0" w:space="0" w:color="auto"/>
                                    <w:left w:val="none" w:sz="0" w:space="0" w:color="auto"/>
                                    <w:bottom w:val="none" w:sz="0" w:space="0" w:color="auto"/>
                                    <w:right w:val="none" w:sz="0" w:space="0" w:color="auto"/>
                                  </w:divBdr>
                                  <w:divsChild>
                                    <w:div w:id="148793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890573">
      <w:bodyDiv w:val="1"/>
      <w:marLeft w:val="0"/>
      <w:marRight w:val="0"/>
      <w:marTop w:val="0"/>
      <w:marBottom w:val="0"/>
      <w:divBdr>
        <w:top w:val="none" w:sz="0" w:space="0" w:color="auto"/>
        <w:left w:val="none" w:sz="0" w:space="0" w:color="auto"/>
        <w:bottom w:val="none" w:sz="0" w:space="0" w:color="auto"/>
        <w:right w:val="none" w:sz="0" w:space="0" w:color="auto"/>
      </w:divBdr>
    </w:div>
    <w:div w:id="1669020709">
      <w:bodyDiv w:val="1"/>
      <w:marLeft w:val="0"/>
      <w:marRight w:val="0"/>
      <w:marTop w:val="0"/>
      <w:marBottom w:val="0"/>
      <w:divBdr>
        <w:top w:val="none" w:sz="0" w:space="0" w:color="auto"/>
        <w:left w:val="none" w:sz="0" w:space="0" w:color="auto"/>
        <w:bottom w:val="none" w:sz="0" w:space="0" w:color="auto"/>
        <w:right w:val="none" w:sz="0" w:space="0" w:color="auto"/>
      </w:divBdr>
      <w:divsChild>
        <w:div w:id="977490916">
          <w:marLeft w:val="0"/>
          <w:marRight w:val="0"/>
          <w:marTop w:val="0"/>
          <w:marBottom w:val="0"/>
          <w:divBdr>
            <w:top w:val="none" w:sz="0" w:space="0" w:color="auto"/>
            <w:left w:val="none" w:sz="0" w:space="0" w:color="auto"/>
            <w:bottom w:val="none" w:sz="0" w:space="0" w:color="auto"/>
            <w:right w:val="none" w:sz="0" w:space="0" w:color="auto"/>
          </w:divBdr>
          <w:divsChild>
            <w:div w:id="1232812271">
              <w:marLeft w:val="0"/>
              <w:marRight w:val="0"/>
              <w:marTop w:val="0"/>
              <w:marBottom w:val="0"/>
              <w:divBdr>
                <w:top w:val="none" w:sz="0" w:space="0" w:color="auto"/>
                <w:left w:val="none" w:sz="0" w:space="0" w:color="auto"/>
                <w:bottom w:val="none" w:sz="0" w:space="0" w:color="auto"/>
                <w:right w:val="none" w:sz="0" w:space="0" w:color="auto"/>
              </w:divBdr>
              <w:divsChild>
                <w:div w:id="835849589">
                  <w:marLeft w:val="0"/>
                  <w:marRight w:val="0"/>
                  <w:marTop w:val="0"/>
                  <w:marBottom w:val="0"/>
                  <w:divBdr>
                    <w:top w:val="none" w:sz="0" w:space="0" w:color="auto"/>
                    <w:left w:val="none" w:sz="0" w:space="0" w:color="auto"/>
                    <w:bottom w:val="none" w:sz="0" w:space="0" w:color="auto"/>
                    <w:right w:val="none" w:sz="0" w:space="0" w:color="auto"/>
                  </w:divBdr>
                  <w:divsChild>
                    <w:div w:id="740182359">
                      <w:marLeft w:val="0"/>
                      <w:marRight w:val="0"/>
                      <w:marTop w:val="0"/>
                      <w:marBottom w:val="0"/>
                      <w:divBdr>
                        <w:top w:val="none" w:sz="0" w:space="0" w:color="auto"/>
                        <w:left w:val="none" w:sz="0" w:space="0" w:color="auto"/>
                        <w:bottom w:val="none" w:sz="0" w:space="0" w:color="auto"/>
                        <w:right w:val="none" w:sz="0" w:space="0" w:color="auto"/>
                      </w:divBdr>
                      <w:divsChild>
                        <w:div w:id="712390364">
                          <w:marLeft w:val="0"/>
                          <w:marRight w:val="0"/>
                          <w:marTop w:val="0"/>
                          <w:marBottom w:val="0"/>
                          <w:divBdr>
                            <w:top w:val="none" w:sz="0" w:space="0" w:color="auto"/>
                            <w:left w:val="none" w:sz="0" w:space="0" w:color="auto"/>
                            <w:bottom w:val="none" w:sz="0" w:space="0" w:color="auto"/>
                            <w:right w:val="none" w:sz="0" w:space="0" w:color="auto"/>
                          </w:divBdr>
                          <w:divsChild>
                            <w:div w:id="446120122">
                              <w:marLeft w:val="0"/>
                              <w:marRight w:val="0"/>
                              <w:marTop w:val="0"/>
                              <w:marBottom w:val="0"/>
                              <w:divBdr>
                                <w:top w:val="none" w:sz="0" w:space="0" w:color="auto"/>
                                <w:left w:val="none" w:sz="0" w:space="0" w:color="auto"/>
                                <w:bottom w:val="none" w:sz="0" w:space="0" w:color="auto"/>
                                <w:right w:val="none" w:sz="0" w:space="0" w:color="auto"/>
                              </w:divBdr>
                              <w:divsChild>
                                <w:div w:id="1982080724">
                                  <w:marLeft w:val="-225"/>
                                  <w:marRight w:val="-225"/>
                                  <w:marTop w:val="0"/>
                                  <w:marBottom w:val="0"/>
                                  <w:divBdr>
                                    <w:top w:val="none" w:sz="0" w:space="0" w:color="auto"/>
                                    <w:left w:val="none" w:sz="0" w:space="0" w:color="auto"/>
                                    <w:bottom w:val="none" w:sz="0" w:space="0" w:color="auto"/>
                                    <w:right w:val="none" w:sz="0" w:space="0" w:color="auto"/>
                                  </w:divBdr>
                                  <w:divsChild>
                                    <w:div w:id="1404258152">
                                      <w:marLeft w:val="0"/>
                                      <w:marRight w:val="0"/>
                                      <w:marTop w:val="0"/>
                                      <w:marBottom w:val="0"/>
                                      <w:divBdr>
                                        <w:top w:val="none" w:sz="0" w:space="0" w:color="auto"/>
                                        <w:left w:val="none" w:sz="0" w:space="0" w:color="auto"/>
                                        <w:bottom w:val="none" w:sz="0" w:space="0" w:color="auto"/>
                                        <w:right w:val="none" w:sz="0" w:space="0" w:color="auto"/>
                                      </w:divBdr>
                                      <w:divsChild>
                                        <w:div w:id="91463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9017077">
      <w:bodyDiv w:val="1"/>
      <w:marLeft w:val="0"/>
      <w:marRight w:val="0"/>
      <w:marTop w:val="0"/>
      <w:marBottom w:val="0"/>
      <w:divBdr>
        <w:top w:val="none" w:sz="0" w:space="0" w:color="auto"/>
        <w:left w:val="none" w:sz="0" w:space="0" w:color="auto"/>
        <w:bottom w:val="none" w:sz="0" w:space="0" w:color="auto"/>
        <w:right w:val="none" w:sz="0" w:space="0" w:color="auto"/>
      </w:divBdr>
    </w:div>
    <w:div w:id="1929923126">
      <w:bodyDiv w:val="1"/>
      <w:marLeft w:val="0"/>
      <w:marRight w:val="0"/>
      <w:marTop w:val="0"/>
      <w:marBottom w:val="0"/>
      <w:divBdr>
        <w:top w:val="none" w:sz="0" w:space="0" w:color="auto"/>
        <w:left w:val="none" w:sz="0" w:space="0" w:color="auto"/>
        <w:bottom w:val="none" w:sz="0" w:space="0" w:color="auto"/>
        <w:right w:val="none" w:sz="0" w:space="0" w:color="auto"/>
      </w:divBdr>
    </w:div>
    <w:div w:id="2046827159">
      <w:bodyDiv w:val="1"/>
      <w:marLeft w:val="0"/>
      <w:marRight w:val="0"/>
      <w:marTop w:val="0"/>
      <w:marBottom w:val="0"/>
      <w:divBdr>
        <w:top w:val="none" w:sz="0" w:space="0" w:color="auto"/>
        <w:left w:val="none" w:sz="0" w:space="0" w:color="auto"/>
        <w:bottom w:val="none" w:sz="0" w:space="0" w:color="auto"/>
        <w:right w:val="none" w:sz="0" w:space="0" w:color="auto"/>
      </w:divBdr>
    </w:div>
    <w:div w:id="2103063921">
      <w:bodyDiv w:val="1"/>
      <w:marLeft w:val="0"/>
      <w:marRight w:val="0"/>
      <w:marTop w:val="0"/>
      <w:marBottom w:val="0"/>
      <w:divBdr>
        <w:top w:val="none" w:sz="0" w:space="0" w:color="auto"/>
        <w:left w:val="none" w:sz="0" w:space="0" w:color="auto"/>
        <w:bottom w:val="none" w:sz="0" w:space="0" w:color="auto"/>
        <w:right w:val="none" w:sz="0" w:space="0" w:color="auto"/>
      </w:divBdr>
      <w:divsChild>
        <w:div w:id="1733381776">
          <w:marLeft w:val="0"/>
          <w:marRight w:val="0"/>
          <w:marTop w:val="0"/>
          <w:marBottom w:val="0"/>
          <w:divBdr>
            <w:top w:val="none" w:sz="0" w:space="0" w:color="auto"/>
            <w:left w:val="none" w:sz="0" w:space="0" w:color="auto"/>
            <w:bottom w:val="none" w:sz="0" w:space="0" w:color="auto"/>
            <w:right w:val="none" w:sz="0" w:space="0" w:color="auto"/>
          </w:divBdr>
          <w:divsChild>
            <w:div w:id="268858936">
              <w:marLeft w:val="0"/>
              <w:marRight w:val="0"/>
              <w:marTop w:val="0"/>
              <w:marBottom w:val="0"/>
              <w:divBdr>
                <w:top w:val="none" w:sz="0" w:space="0" w:color="auto"/>
                <w:left w:val="none" w:sz="0" w:space="0" w:color="auto"/>
                <w:bottom w:val="none" w:sz="0" w:space="0" w:color="auto"/>
                <w:right w:val="none" w:sz="0" w:space="0" w:color="auto"/>
              </w:divBdr>
              <w:divsChild>
                <w:div w:id="1722288723">
                  <w:marLeft w:val="0"/>
                  <w:marRight w:val="0"/>
                  <w:marTop w:val="0"/>
                  <w:marBottom w:val="0"/>
                  <w:divBdr>
                    <w:top w:val="none" w:sz="0" w:space="0" w:color="auto"/>
                    <w:left w:val="none" w:sz="0" w:space="0" w:color="auto"/>
                    <w:bottom w:val="none" w:sz="0" w:space="0" w:color="auto"/>
                    <w:right w:val="none" w:sz="0" w:space="0" w:color="auto"/>
                  </w:divBdr>
                  <w:divsChild>
                    <w:div w:id="1668900520">
                      <w:marLeft w:val="0"/>
                      <w:marRight w:val="0"/>
                      <w:marTop w:val="0"/>
                      <w:marBottom w:val="0"/>
                      <w:divBdr>
                        <w:top w:val="none" w:sz="0" w:space="0" w:color="auto"/>
                        <w:left w:val="none" w:sz="0" w:space="0" w:color="auto"/>
                        <w:bottom w:val="none" w:sz="0" w:space="0" w:color="auto"/>
                        <w:right w:val="none" w:sz="0" w:space="0" w:color="auto"/>
                      </w:divBdr>
                      <w:divsChild>
                        <w:div w:id="1249848082">
                          <w:marLeft w:val="0"/>
                          <w:marRight w:val="0"/>
                          <w:marTop w:val="0"/>
                          <w:marBottom w:val="0"/>
                          <w:divBdr>
                            <w:top w:val="none" w:sz="0" w:space="0" w:color="auto"/>
                            <w:left w:val="none" w:sz="0" w:space="0" w:color="auto"/>
                            <w:bottom w:val="none" w:sz="0" w:space="0" w:color="auto"/>
                            <w:right w:val="none" w:sz="0" w:space="0" w:color="auto"/>
                          </w:divBdr>
                          <w:divsChild>
                            <w:div w:id="65500644">
                              <w:marLeft w:val="0"/>
                              <w:marRight w:val="0"/>
                              <w:marTop w:val="0"/>
                              <w:marBottom w:val="0"/>
                              <w:divBdr>
                                <w:top w:val="none" w:sz="0" w:space="0" w:color="auto"/>
                                <w:left w:val="none" w:sz="0" w:space="0" w:color="auto"/>
                                <w:bottom w:val="none" w:sz="0" w:space="0" w:color="auto"/>
                                <w:right w:val="none" w:sz="0" w:space="0" w:color="auto"/>
                              </w:divBdr>
                              <w:divsChild>
                                <w:div w:id="909391883">
                                  <w:marLeft w:val="0"/>
                                  <w:marRight w:val="0"/>
                                  <w:marTop w:val="0"/>
                                  <w:marBottom w:val="0"/>
                                  <w:divBdr>
                                    <w:top w:val="none" w:sz="0" w:space="0" w:color="auto"/>
                                    <w:left w:val="none" w:sz="0" w:space="0" w:color="auto"/>
                                    <w:bottom w:val="none" w:sz="0" w:space="0" w:color="auto"/>
                                    <w:right w:val="none" w:sz="0" w:space="0" w:color="auto"/>
                                  </w:divBdr>
                                  <w:divsChild>
                                    <w:div w:id="154274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A20A85A-A4CB-412A-BF61-45429653529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A413842-71DE-4370-B6DF-ABF06C409677}">
  <ds:schemaRefs>
    <ds:schemaRef ds:uri="http://schemas.microsoft.com/sharepoint/v3/contenttype/forms"/>
  </ds:schemaRefs>
</ds:datastoreItem>
</file>

<file path=customXml/itemProps4.xml><?xml version="1.0" encoding="utf-8"?>
<ds:datastoreItem xmlns:ds="http://schemas.openxmlformats.org/officeDocument/2006/customXml" ds:itemID="{345EC430-F1BA-4E99-87CA-8A3CC2719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80FBE6D5-602F-4D4F-8B25-96A152713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7967</Words>
  <Characters>45418</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Best practice adjustments</vt:lpstr>
    </vt:vector>
  </TitlesOfParts>
  <Company>Australian Government</Company>
  <LinksUpToDate>false</LinksUpToDate>
  <CharactersWithSpaces>53279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practice adjustments</dc:title>
  <dc:subject>For Students with Disability</dc:subject>
  <dc:creator>SMYTH,Liam</dc:creator>
  <cp:keywords/>
  <dc:description/>
  <cp:lastModifiedBy>MANNIE,Ryan</cp:lastModifiedBy>
  <cp:revision>2</cp:revision>
  <cp:lastPrinted>2020-05-06T01:30:00Z</cp:lastPrinted>
  <dcterms:created xsi:type="dcterms:W3CDTF">2020-07-16T05:27:00Z</dcterms:created>
  <dcterms:modified xsi:type="dcterms:W3CDTF">2020-07-16T05:27:00Z</dcterms:modified>
</cp:coreProperties>
</file>