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6699" w14:textId="77777777" w:rsidR="00B149A6" w:rsidRPr="00E67728" w:rsidRDefault="00B149A6" w:rsidP="00E67728">
      <w:bookmarkStart w:id="0" w:name="_GoBack"/>
      <w:bookmarkEnd w:id="0"/>
    </w:p>
    <w:p w14:paraId="2C44669A" w14:textId="77777777" w:rsidR="000D2DAB" w:rsidRPr="00FE7AA7" w:rsidRDefault="00B149A6" w:rsidP="00B149A6">
      <w:pPr>
        <w:pStyle w:val="Heading1"/>
        <w:rPr>
          <w:rFonts w:ascii="Arial Narrow" w:hAnsi="Arial Narrow"/>
          <w:b w:val="0"/>
          <w:color w:val="800000"/>
          <w:sz w:val="36"/>
          <w:szCs w:val="36"/>
        </w:rPr>
      </w:pPr>
      <w:r w:rsidRPr="00FE7AA7">
        <w:rPr>
          <w:rFonts w:ascii="Arial Narrow" w:hAnsi="Arial Narrow"/>
          <w:b w:val="0"/>
          <w:color w:val="800000"/>
          <w:sz w:val="36"/>
          <w:szCs w:val="36"/>
        </w:rPr>
        <w:t>Template: Information sources for your evaluation</w:t>
      </w:r>
    </w:p>
    <w:p w14:paraId="2C44669B" w14:textId="77777777" w:rsidR="00B149A6" w:rsidRPr="00501924" w:rsidRDefault="00B149A6" w:rsidP="00B149A6">
      <w:pPr>
        <w:rPr>
          <w:rFonts w:ascii="Arial Narrow" w:hAnsi="Arial Narrow"/>
        </w:rPr>
      </w:pPr>
      <w:r w:rsidRPr="00501924">
        <w:rPr>
          <w:rFonts w:ascii="Arial Narrow" w:hAnsi="Arial Narrow"/>
        </w:rPr>
        <w:t>This template allows you to identify what sources will be used to collect evidence on your measures.</w:t>
      </w:r>
    </w:p>
    <w:p w14:paraId="2C44669C" w14:textId="77777777" w:rsidR="00B149A6" w:rsidRPr="00501924" w:rsidRDefault="00B149A6" w:rsidP="00B149A6">
      <w:pPr>
        <w:rPr>
          <w:rFonts w:ascii="Arial Narrow" w:hAnsi="Arial Narrow"/>
        </w:rPr>
      </w:pPr>
      <w:r w:rsidRPr="00501924">
        <w:rPr>
          <w:rFonts w:ascii="Arial Narrow" w:hAnsi="Arial Narrow"/>
        </w:rPr>
        <w:t>How to use this template:</w:t>
      </w:r>
    </w:p>
    <w:p w14:paraId="2C44669D" w14:textId="77777777" w:rsidR="00B149A6" w:rsidRPr="00501924" w:rsidRDefault="00B149A6" w:rsidP="00B149A6">
      <w:pPr>
        <w:pStyle w:val="ListParagraph"/>
        <w:numPr>
          <w:ilvl w:val="0"/>
          <w:numId w:val="5"/>
        </w:numPr>
        <w:ind w:left="357" w:hanging="357"/>
        <w:rPr>
          <w:rFonts w:ascii="Arial Narrow" w:hAnsi="Arial Narrow"/>
        </w:rPr>
      </w:pPr>
      <w:r w:rsidRPr="00501924">
        <w:rPr>
          <w:rFonts w:ascii="Arial Narrow" w:hAnsi="Arial Narrow"/>
        </w:rPr>
        <w:t>Use your evaluation framework to enter your measures in the columns, adding more columns where necessary</w:t>
      </w:r>
    </w:p>
    <w:p w14:paraId="2C44669E" w14:textId="77777777" w:rsidR="00B149A6" w:rsidRPr="00501924" w:rsidRDefault="00B149A6" w:rsidP="00B149A6">
      <w:pPr>
        <w:pStyle w:val="ListParagraph"/>
        <w:numPr>
          <w:ilvl w:val="0"/>
          <w:numId w:val="5"/>
        </w:numPr>
        <w:ind w:left="357" w:hanging="357"/>
        <w:rPr>
          <w:rFonts w:ascii="Arial Narrow" w:hAnsi="Arial Narrow"/>
        </w:rPr>
      </w:pPr>
      <w:r w:rsidRPr="00501924">
        <w:rPr>
          <w:rFonts w:ascii="Arial Narrow" w:hAnsi="Arial Narrow"/>
        </w:rPr>
        <w:t>Use the guidance material to help choose one or more sources of information per measure</w:t>
      </w:r>
    </w:p>
    <w:p w14:paraId="2C44669F" w14:textId="77777777" w:rsidR="00B149A6" w:rsidRPr="00501924" w:rsidRDefault="00B149A6" w:rsidP="00B149A6">
      <w:pPr>
        <w:pStyle w:val="ListParagraph"/>
        <w:numPr>
          <w:ilvl w:val="0"/>
          <w:numId w:val="5"/>
        </w:numPr>
        <w:ind w:left="357" w:hanging="357"/>
        <w:rPr>
          <w:rFonts w:ascii="Arial Narrow" w:hAnsi="Arial Narrow"/>
        </w:rPr>
      </w:pPr>
      <w:r w:rsidRPr="00501924">
        <w:rPr>
          <w:rFonts w:ascii="Arial Narrow" w:hAnsi="Arial Narrow"/>
        </w:rPr>
        <w:t>Use a tick to indicate what sources each measure will draw on, and a short description of the source (e.g. for surveys: a survey of Year 9 and 10 students who participated in the initiative)</w:t>
      </w:r>
    </w:p>
    <w:p w14:paraId="2C4466A0" w14:textId="77777777" w:rsidR="00B149A6" w:rsidRPr="00FE7AA7" w:rsidRDefault="00B149A6" w:rsidP="00B149A6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125" w:right="125"/>
        <w:rPr>
          <w:rFonts w:ascii="Arial Narrow" w:hAnsi="Arial Narrow"/>
          <w:color w:val="800000"/>
        </w:rPr>
      </w:pPr>
      <w:r w:rsidRPr="00FE7AA7">
        <w:rPr>
          <w:rFonts w:ascii="Arial Narrow" w:hAnsi="Arial Narrow"/>
          <w:color w:val="800000"/>
        </w:rPr>
        <w:t>Key evaluation question</w:t>
      </w:r>
    </w:p>
    <w:p w14:paraId="2C4466A1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125" w:right="125"/>
        <w:rPr>
          <w:rFonts w:ascii="Arial Narrow" w:hAnsi="Arial Narrow"/>
        </w:rPr>
      </w:pPr>
      <w:r w:rsidRPr="00501924">
        <w:rPr>
          <w:rFonts w:ascii="Arial Narrow" w:hAnsi="Arial Narrow"/>
        </w:rPr>
        <w:t>Did the initiative achieve [insert its intended outcome(s)]?</w:t>
      </w:r>
    </w:p>
    <w:tbl>
      <w:tblPr>
        <w:tblStyle w:val="DESE"/>
        <w:tblW w:w="5000" w:type="pct"/>
        <w:tblLook w:val="04A0" w:firstRow="1" w:lastRow="0" w:firstColumn="1" w:lastColumn="0" w:noHBand="0" w:noVBand="1"/>
        <w:tblDescription w:val="Information sources"/>
      </w:tblPr>
      <w:tblGrid>
        <w:gridCol w:w="2092"/>
        <w:gridCol w:w="1512"/>
        <w:gridCol w:w="2120"/>
        <w:gridCol w:w="1521"/>
        <w:gridCol w:w="1777"/>
        <w:gridCol w:w="1832"/>
        <w:gridCol w:w="1640"/>
        <w:gridCol w:w="1454"/>
      </w:tblGrid>
      <w:tr w:rsidR="00B149A6" w14:paraId="2C4466AA" w14:textId="77777777" w:rsidTr="00FE7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8" w:type="dxa"/>
            <w:shd w:val="clear" w:color="auto" w:fill="auto"/>
          </w:tcPr>
          <w:p w14:paraId="2C4466A2" w14:textId="77777777" w:rsidR="00B149A6" w:rsidRPr="00501924" w:rsidRDefault="00B149A6" w:rsidP="00B149A6">
            <w:pPr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 xml:space="preserve">Sources - </w:t>
            </w:r>
            <w:r w:rsidRPr="00501924">
              <w:rPr>
                <w:rStyle w:val="Strong"/>
                <w:rFonts w:ascii="Arial Narrow" w:hAnsi="Arial Narrow"/>
                <w:color w:val="800000"/>
              </w:rPr>
              <w:br/>
              <w:t>Evidence to gather</w:t>
            </w:r>
          </w:p>
        </w:tc>
        <w:tc>
          <w:tcPr>
            <w:tcW w:w="1105" w:type="dxa"/>
            <w:shd w:val="clear" w:color="auto" w:fill="auto"/>
          </w:tcPr>
          <w:p w14:paraId="2C4466A3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Design</w:t>
            </w:r>
          </w:p>
        </w:tc>
        <w:tc>
          <w:tcPr>
            <w:tcW w:w="1429" w:type="dxa"/>
            <w:shd w:val="clear" w:color="auto" w:fill="auto"/>
          </w:tcPr>
          <w:p w14:paraId="2C4466A4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Implementation</w:t>
            </w:r>
          </w:p>
        </w:tc>
        <w:tc>
          <w:tcPr>
            <w:tcW w:w="1112" w:type="dxa"/>
            <w:shd w:val="clear" w:color="auto" w:fill="auto"/>
          </w:tcPr>
          <w:p w14:paraId="2C4466A5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Outputs</w:t>
            </w:r>
          </w:p>
        </w:tc>
        <w:tc>
          <w:tcPr>
            <w:tcW w:w="1063" w:type="dxa"/>
            <w:shd w:val="clear" w:color="auto" w:fill="auto"/>
          </w:tcPr>
          <w:p w14:paraId="2C4466A6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Engagement</w:t>
            </w:r>
            <w:r w:rsidRPr="00501924">
              <w:rPr>
                <w:rStyle w:val="Strong"/>
                <w:rFonts w:ascii="Arial Narrow" w:hAnsi="Arial Narrow"/>
                <w:color w:val="800000"/>
              </w:rPr>
              <w:br/>
              <w:t>outcome</w:t>
            </w:r>
          </w:p>
        </w:tc>
        <w:tc>
          <w:tcPr>
            <w:tcW w:w="1063" w:type="dxa"/>
            <w:shd w:val="clear" w:color="auto" w:fill="auto"/>
          </w:tcPr>
          <w:p w14:paraId="2C4466A7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Achievement</w:t>
            </w:r>
            <w:r w:rsidRPr="00501924">
              <w:rPr>
                <w:rStyle w:val="Strong"/>
                <w:rFonts w:ascii="Arial Narrow" w:hAnsi="Arial Narrow"/>
                <w:color w:val="800000"/>
              </w:rPr>
              <w:br/>
              <w:t>outcome</w:t>
            </w:r>
          </w:p>
        </w:tc>
        <w:tc>
          <w:tcPr>
            <w:tcW w:w="1063" w:type="dxa"/>
            <w:shd w:val="clear" w:color="auto" w:fill="auto"/>
          </w:tcPr>
          <w:p w14:paraId="2C4466A8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Behaviours as proxies outcome</w:t>
            </w:r>
          </w:p>
        </w:tc>
        <w:tc>
          <w:tcPr>
            <w:tcW w:w="1063" w:type="dxa"/>
            <w:shd w:val="clear" w:color="auto" w:fill="auto"/>
          </w:tcPr>
          <w:p w14:paraId="2C4466A9" w14:textId="77777777" w:rsidR="00B149A6" w:rsidRPr="00501924" w:rsidRDefault="00B149A6" w:rsidP="00B14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Beliefs as proxies outcome</w:t>
            </w:r>
          </w:p>
        </w:tc>
      </w:tr>
      <w:tr w:rsidR="00B149A6" w14:paraId="2C4466B3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shd w:val="clear" w:color="auto" w:fill="D9D9D9" w:themeFill="background1" w:themeFillShade="D9"/>
          </w:tcPr>
          <w:p w14:paraId="2C4466AB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Measure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C4466AC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2C4466AD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14:paraId="2C4466AE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2C4466AF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2C4466B0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2C4466B1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2C4466B2" w14:textId="77777777" w:rsidR="00B149A6" w:rsidRPr="00501924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01924">
              <w:rPr>
                <w:rFonts w:ascii="Arial Narrow" w:hAnsi="Arial Narrow"/>
              </w:rPr>
              <w:t>See help text below</w:t>
            </w:r>
          </w:p>
        </w:tc>
      </w:tr>
      <w:tr w:rsidR="00B149A6" w14:paraId="2C4466BC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B4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Existing survey</w:t>
            </w:r>
          </w:p>
        </w:tc>
        <w:tc>
          <w:tcPr>
            <w:tcW w:w="1105" w:type="dxa"/>
          </w:tcPr>
          <w:p w14:paraId="2C4466B5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B6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B7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B8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B9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BA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BB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9A6" w14:paraId="2C4466C5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BD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Attendance records</w:t>
            </w:r>
          </w:p>
        </w:tc>
        <w:tc>
          <w:tcPr>
            <w:tcW w:w="1105" w:type="dxa"/>
          </w:tcPr>
          <w:p w14:paraId="2C4466BE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BF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C0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1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2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3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4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9A6" w14:paraId="2C4466CE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C6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Documentation</w:t>
            </w:r>
          </w:p>
        </w:tc>
        <w:tc>
          <w:tcPr>
            <w:tcW w:w="1105" w:type="dxa"/>
          </w:tcPr>
          <w:p w14:paraId="2C4466C7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C8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C9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A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B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C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CD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9A6" w14:paraId="2C4466D7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CF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New survey</w:t>
            </w:r>
          </w:p>
        </w:tc>
        <w:tc>
          <w:tcPr>
            <w:tcW w:w="1105" w:type="dxa"/>
          </w:tcPr>
          <w:p w14:paraId="2C4466D0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D1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D2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3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4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5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6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9A6" w14:paraId="2C4466E0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D8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Interviews</w:t>
            </w:r>
          </w:p>
        </w:tc>
        <w:tc>
          <w:tcPr>
            <w:tcW w:w="1105" w:type="dxa"/>
          </w:tcPr>
          <w:p w14:paraId="2C4466D9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DA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DB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C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D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E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DF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9A6" w14:paraId="2C4466E9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E1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t>Focus groups</w:t>
            </w:r>
          </w:p>
        </w:tc>
        <w:tc>
          <w:tcPr>
            <w:tcW w:w="1105" w:type="dxa"/>
          </w:tcPr>
          <w:p w14:paraId="2C4466E2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E3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E4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E5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E6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E7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E8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9A6" w14:paraId="2C4466F2" w14:textId="77777777" w:rsidTr="00B14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2C4466EA" w14:textId="77777777" w:rsidR="00B149A6" w:rsidRPr="00501924" w:rsidRDefault="00B149A6" w:rsidP="00B149A6">
            <w:pPr>
              <w:spacing w:before="120" w:beforeAutospacing="0" w:after="120" w:afterAutospacing="0"/>
              <w:rPr>
                <w:rStyle w:val="Strong"/>
                <w:rFonts w:ascii="Arial Narrow" w:hAnsi="Arial Narrow"/>
                <w:color w:val="800000"/>
              </w:rPr>
            </w:pPr>
            <w:r w:rsidRPr="00501924">
              <w:rPr>
                <w:rStyle w:val="Strong"/>
                <w:rFonts w:ascii="Arial Narrow" w:hAnsi="Arial Narrow"/>
                <w:color w:val="800000"/>
              </w:rPr>
              <w:lastRenderedPageBreak/>
              <w:t>Observations</w:t>
            </w:r>
          </w:p>
        </w:tc>
        <w:tc>
          <w:tcPr>
            <w:tcW w:w="1105" w:type="dxa"/>
          </w:tcPr>
          <w:p w14:paraId="2C4466EB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9" w:type="dxa"/>
          </w:tcPr>
          <w:p w14:paraId="2C4466EC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2C4466ED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EE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EF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F0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14:paraId="2C4466F1" w14:textId="77777777" w:rsidR="00B149A6" w:rsidRPr="005A1A6E" w:rsidRDefault="00B149A6" w:rsidP="00B149A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4466F3" w14:textId="77777777" w:rsidR="00B149A6" w:rsidRPr="00B149A6" w:rsidRDefault="00B149A6" w:rsidP="00B149A6"/>
    <w:p w14:paraId="2C4466F4" w14:textId="77777777" w:rsidR="00B149A6" w:rsidRPr="00501924" w:rsidRDefault="00B149A6" w:rsidP="00B149A6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125" w:right="125"/>
        <w:rPr>
          <w:rFonts w:ascii="Arial Narrow" w:hAnsi="Arial Narrow"/>
          <w:color w:val="800000"/>
        </w:rPr>
      </w:pPr>
      <w:r w:rsidRPr="00501924">
        <w:rPr>
          <w:rFonts w:ascii="Arial Narrow" w:hAnsi="Arial Narrow"/>
          <w:color w:val="800000"/>
        </w:rPr>
        <w:t>Help text for measures</w:t>
      </w:r>
    </w:p>
    <w:p w14:paraId="2C4466F5" w14:textId="77777777" w:rsidR="000D2DAB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>Design:</w:t>
      </w:r>
      <w:r w:rsidRPr="00501924">
        <w:rPr>
          <w:rFonts w:ascii="Arial Narrow" w:hAnsi="Arial Narrow"/>
        </w:rPr>
        <w:t xml:space="preserve"> Enter design measures here - add additional columns if necessary</w:t>
      </w:r>
    </w:p>
    <w:p w14:paraId="2C4466F6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>Implementation:</w:t>
      </w:r>
      <w:r w:rsidRPr="00501924">
        <w:rPr>
          <w:rFonts w:ascii="Arial Narrow" w:hAnsi="Arial Narrow"/>
        </w:rPr>
        <w:t xml:space="preserve"> Enter implementation measures here - add additional columns if necessary</w:t>
      </w:r>
    </w:p>
    <w:p w14:paraId="2C4466F7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>Outputs</w:t>
      </w:r>
      <w:r w:rsidRPr="00501924">
        <w:rPr>
          <w:rFonts w:ascii="Arial Narrow" w:hAnsi="Arial Narrow"/>
        </w:rPr>
        <w:t xml:space="preserve">: Enter </w:t>
      </w:r>
      <w:r w:rsidR="006F19A0" w:rsidRPr="00501924">
        <w:rPr>
          <w:rFonts w:ascii="Arial Narrow" w:hAnsi="Arial Narrow"/>
        </w:rPr>
        <w:t>outputs measures</w:t>
      </w:r>
      <w:r w:rsidRPr="00501924">
        <w:rPr>
          <w:rFonts w:ascii="Arial Narrow" w:hAnsi="Arial Narrow"/>
        </w:rPr>
        <w:t xml:space="preserve"> here - add additional columns if necessary</w:t>
      </w:r>
    </w:p>
    <w:p w14:paraId="2C4466F8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Style w:val="Strong"/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 xml:space="preserve">Engagement outcome: </w:t>
      </w:r>
      <w:r w:rsidRPr="00501924">
        <w:rPr>
          <w:rFonts w:ascii="Arial Narrow" w:hAnsi="Arial Narrow"/>
        </w:rPr>
        <w:t>Enter direct engagement measures here - add additional columns if necessary</w:t>
      </w:r>
    </w:p>
    <w:p w14:paraId="2C4466F9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 xml:space="preserve">Achievement outcome: </w:t>
      </w:r>
      <w:r w:rsidRPr="00501924">
        <w:rPr>
          <w:rFonts w:ascii="Arial Narrow" w:hAnsi="Arial Narrow"/>
        </w:rPr>
        <w:t xml:space="preserve">Enter direct </w:t>
      </w:r>
      <w:r w:rsidR="006F19A0" w:rsidRPr="00501924">
        <w:rPr>
          <w:rFonts w:ascii="Arial Narrow" w:hAnsi="Arial Narrow"/>
        </w:rPr>
        <w:t>achievement measures</w:t>
      </w:r>
      <w:r w:rsidRPr="00501924">
        <w:rPr>
          <w:rFonts w:ascii="Arial Narrow" w:hAnsi="Arial Narrow"/>
        </w:rPr>
        <w:t xml:space="preserve"> here - add additional columns if necessary</w:t>
      </w:r>
    </w:p>
    <w:p w14:paraId="2C4466FA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 xml:space="preserve">Behaviours as proxies outcome: </w:t>
      </w:r>
      <w:r w:rsidRPr="00501924">
        <w:rPr>
          <w:rFonts w:ascii="Arial Narrow" w:hAnsi="Arial Narrow"/>
        </w:rPr>
        <w:t>Enter measures of behaviours here (note if linked to engagement / achievement) - add additional columns if necessary</w:t>
      </w:r>
    </w:p>
    <w:p w14:paraId="2C4466FB" w14:textId="77777777" w:rsidR="00B149A6" w:rsidRPr="00501924" w:rsidRDefault="00B149A6" w:rsidP="00B149A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125" w:right="125"/>
        <w:rPr>
          <w:rFonts w:ascii="Arial Narrow" w:hAnsi="Arial Narrow"/>
        </w:rPr>
      </w:pPr>
      <w:r w:rsidRPr="00501924">
        <w:rPr>
          <w:rStyle w:val="Strong"/>
          <w:rFonts w:ascii="Arial Narrow" w:hAnsi="Arial Narrow"/>
        </w:rPr>
        <w:t>Beliefs as proxies outcome:</w:t>
      </w:r>
      <w:r w:rsidRPr="00501924">
        <w:rPr>
          <w:rFonts w:ascii="Arial Narrow" w:hAnsi="Arial Narrow"/>
        </w:rPr>
        <w:t xml:space="preserve"> Enter measures of behaviours here (note if linked to engagement / achievement) - add additional columns if necessary</w:t>
      </w:r>
    </w:p>
    <w:sectPr w:rsidR="00B149A6" w:rsidRPr="00501924" w:rsidSect="00DC75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17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66FE" w14:textId="77777777" w:rsidR="00B149A6" w:rsidRDefault="00B149A6" w:rsidP="00DC753B">
      <w:pPr>
        <w:spacing w:after="0" w:line="240" w:lineRule="auto"/>
      </w:pPr>
      <w:r>
        <w:separator/>
      </w:r>
    </w:p>
  </w:endnote>
  <w:endnote w:type="continuationSeparator" w:id="0">
    <w:p w14:paraId="2C4466FF" w14:textId="77777777" w:rsidR="00B149A6" w:rsidRDefault="00B149A6" w:rsidP="00DC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6702" w14:textId="77777777" w:rsidR="009670C3" w:rsidRDefault="00967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6703" w14:textId="77777777" w:rsidR="009670C3" w:rsidRDefault="00967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6705" w14:textId="77777777" w:rsidR="009670C3" w:rsidRDefault="00967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66FC" w14:textId="77777777" w:rsidR="00B149A6" w:rsidRDefault="00B149A6" w:rsidP="00DC753B">
      <w:pPr>
        <w:spacing w:after="0" w:line="240" w:lineRule="auto"/>
      </w:pPr>
      <w:r>
        <w:separator/>
      </w:r>
    </w:p>
  </w:footnote>
  <w:footnote w:type="continuationSeparator" w:id="0">
    <w:p w14:paraId="2C4466FD" w14:textId="77777777" w:rsidR="00B149A6" w:rsidRDefault="00B149A6" w:rsidP="00DC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6700" w14:textId="77777777" w:rsidR="009670C3" w:rsidRDefault="0096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6701" w14:textId="77777777" w:rsidR="009670C3" w:rsidRDefault="00967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6704" w14:textId="77777777" w:rsidR="009670C3" w:rsidRDefault="00967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2F53795"/>
    <w:multiLevelType w:val="hybridMultilevel"/>
    <w:tmpl w:val="263C2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D5F5F"/>
    <w:multiLevelType w:val="hybridMultilevel"/>
    <w:tmpl w:val="1528EAC4"/>
    <w:lvl w:ilvl="0" w:tplc="F44CA95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A6"/>
    <w:rsid w:val="000233D5"/>
    <w:rsid w:val="00046EBB"/>
    <w:rsid w:val="00061AA9"/>
    <w:rsid w:val="000D2DAB"/>
    <w:rsid w:val="00223605"/>
    <w:rsid w:val="00275AE4"/>
    <w:rsid w:val="00297593"/>
    <w:rsid w:val="002B6643"/>
    <w:rsid w:val="003E30BD"/>
    <w:rsid w:val="00501924"/>
    <w:rsid w:val="006F19A0"/>
    <w:rsid w:val="00782870"/>
    <w:rsid w:val="008522F0"/>
    <w:rsid w:val="008A0D94"/>
    <w:rsid w:val="008D7B8E"/>
    <w:rsid w:val="009670C3"/>
    <w:rsid w:val="009F3B5E"/>
    <w:rsid w:val="00B149A6"/>
    <w:rsid w:val="00B27B61"/>
    <w:rsid w:val="00CC2AD5"/>
    <w:rsid w:val="00D82F16"/>
    <w:rsid w:val="00DC753B"/>
    <w:rsid w:val="00E67728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446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DAB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9A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DAB"/>
    <w:pPr>
      <w:keepNext/>
      <w:keepLines/>
      <w:spacing w:before="240" w:after="0" w:line="276" w:lineRule="auto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DAB"/>
    <w:pPr>
      <w:keepNext/>
      <w:keepLines/>
      <w:spacing w:before="240" w:after="0" w:line="276" w:lineRule="auto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DAB"/>
    <w:pPr>
      <w:keepNext/>
      <w:keepLines/>
      <w:spacing w:before="240" w:after="0" w:line="276" w:lineRule="auto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2DAB"/>
    <w:pPr>
      <w:keepNext/>
      <w:keepLines/>
      <w:spacing w:before="240" w:after="0" w:line="276" w:lineRule="auto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3B"/>
  </w:style>
  <w:style w:type="paragraph" w:styleId="Footer">
    <w:name w:val="footer"/>
    <w:basedOn w:val="Normal"/>
    <w:link w:val="FooterChar"/>
    <w:uiPriority w:val="99"/>
    <w:unhideWhenUsed/>
    <w:rsid w:val="00DC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3B"/>
  </w:style>
  <w:style w:type="character" w:customStyle="1" w:styleId="Heading1Char">
    <w:name w:val="Heading 1 Char"/>
    <w:basedOn w:val="DefaultParagraphFont"/>
    <w:link w:val="Heading1"/>
    <w:uiPriority w:val="9"/>
    <w:rsid w:val="000D2DAB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49A6"/>
    <w:rPr>
      <w:rFonts w:ascii="Calibri" w:eastAsiaTheme="majorEastAsia" w:hAnsi="Calibri" w:cstheme="majorBidi"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2DAB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DAB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D2DAB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0D2DAB"/>
    <w:rPr>
      <w:rFonts w:ascii="Calibri" w:eastAsiaTheme="majorEastAsia" w:hAnsi="Calibri" w:cstheme="majorBidi"/>
      <w:color w:val="5F6369"/>
    </w:rPr>
  </w:style>
  <w:style w:type="paragraph" w:styleId="Title">
    <w:name w:val="Title"/>
    <w:basedOn w:val="Normal"/>
    <w:next w:val="Normal"/>
    <w:link w:val="TitleChar"/>
    <w:uiPriority w:val="7"/>
    <w:qFormat/>
    <w:rsid w:val="00CC2AD5"/>
    <w:pPr>
      <w:spacing w:before="1800" w:after="0" w:line="276" w:lineRule="auto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C2AD5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0D2DAB"/>
    <w:pPr>
      <w:numPr>
        <w:ilvl w:val="1"/>
      </w:numPr>
      <w:spacing w:after="0" w:line="276" w:lineRule="auto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0D2DAB"/>
    <w:rPr>
      <w:rFonts w:ascii="Calibri" w:eastAsiaTheme="minorEastAsia" w:hAnsi="Calibri"/>
      <w:spacing w:val="15"/>
      <w:sz w:val="40"/>
    </w:rPr>
  </w:style>
  <w:style w:type="character" w:styleId="Hyperlink">
    <w:name w:val="Hyperlink"/>
    <w:basedOn w:val="DefaultParagraphFont"/>
    <w:uiPriority w:val="99"/>
    <w:unhideWhenUsed/>
    <w:qFormat/>
    <w:rsid w:val="000D2DAB"/>
    <w:rPr>
      <w:color w:val="287BB3"/>
      <w:u w:val="single"/>
    </w:rPr>
  </w:style>
  <w:style w:type="character" w:styleId="Strong">
    <w:name w:val="Strong"/>
    <w:basedOn w:val="DefaultParagraphFont"/>
    <w:uiPriority w:val="11"/>
    <w:qFormat/>
    <w:rsid w:val="000D2DAB"/>
    <w:rPr>
      <w:b/>
      <w:bCs/>
    </w:rPr>
  </w:style>
  <w:style w:type="paragraph" w:styleId="Caption">
    <w:name w:val="caption"/>
    <w:basedOn w:val="Normal"/>
    <w:next w:val="Normal"/>
    <w:uiPriority w:val="16"/>
    <w:qFormat/>
    <w:rsid w:val="000D2DAB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D2DAB"/>
    <w:pPr>
      <w:spacing w:before="200" w:line="276" w:lineRule="auto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0D2DAB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0D2DAB"/>
    <w:pPr>
      <w:spacing w:after="200" w:line="276" w:lineRule="auto"/>
    </w:pPr>
    <w:rPr>
      <w:sz w:val="18"/>
    </w:rPr>
  </w:style>
  <w:style w:type="table" w:customStyle="1" w:styleId="DESE">
    <w:name w:val="DESE"/>
    <w:basedOn w:val="TableNormal"/>
    <w:uiPriority w:val="99"/>
    <w:rsid w:val="008D7B8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Number">
    <w:name w:val="List Number"/>
    <w:basedOn w:val="ListParagraph"/>
    <w:uiPriority w:val="99"/>
    <w:unhideWhenUsed/>
    <w:qFormat/>
    <w:rsid w:val="000D2DAB"/>
    <w:pPr>
      <w:numPr>
        <w:numId w:val="1"/>
      </w:numPr>
      <w:tabs>
        <w:tab w:val="num" w:pos="360"/>
      </w:tabs>
      <w:spacing w:after="200" w:line="360" w:lineRule="auto"/>
      <w:ind w:left="720" w:firstLine="0"/>
    </w:pPr>
  </w:style>
  <w:style w:type="paragraph" w:styleId="ListBullet">
    <w:name w:val="List Bullet"/>
    <w:basedOn w:val="ListParagraph"/>
    <w:uiPriority w:val="99"/>
    <w:unhideWhenUsed/>
    <w:qFormat/>
    <w:rsid w:val="000D2DAB"/>
    <w:pPr>
      <w:numPr>
        <w:numId w:val="2"/>
      </w:numPr>
      <w:tabs>
        <w:tab w:val="num" w:pos="360"/>
      </w:tabs>
      <w:spacing w:after="200" w:line="360" w:lineRule="auto"/>
      <w:ind w:left="720" w:firstLine="0"/>
    </w:pPr>
  </w:style>
  <w:style w:type="paragraph" w:styleId="List">
    <w:name w:val="List"/>
    <w:basedOn w:val="ListBullet"/>
    <w:uiPriority w:val="99"/>
    <w:unhideWhenUsed/>
    <w:qFormat/>
    <w:rsid w:val="000D2DAB"/>
    <w:pPr>
      <w:numPr>
        <w:numId w:val="3"/>
      </w:numPr>
      <w:tabs>
        <w:tab w:val="num" w:pos="360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0D2DAB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D2DAB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2DAB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D2DAB"/>
    <w:pPr>
      <w:spacing w:after="240"/>
      <w:outlineLvl w:val="9"/>
    </w:pPr>
    <w:rPr>
      <w:color w:val="595959"/>
    </w:rPr>
  </w:style>
  <w:style w:type="paragraph" w:styleId="ListParagraph">
    <w:name w:val="List Paragraph"/>
    <w:basedOn w:val="Normal"/>
    <w:uiPriority w:val="34"/>
    <w:qFormat/>
    <w:rsid w:val="000D2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F46B3-C6D8-44D5-8CE9-005BCAE5F7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C2154-E63B-4218-BB38-205F870B5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B4E5B-39E6-4B60-BDFA-54610C28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2020-07-16T04:14:00Z</dcterms:created>
  <dcterms:modified xsi:type="dcterms:W3CDTF">2020-07-16T04:14:00Z</dcterms:modified>
</cp:coreProperties>
</file>