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D1FA0" w14:textId="02F4D8C0" w:rsidR="00AB44BD" w:rsidRDefault="00527010" w:rsidP="00960BFE">
      <w:pPr>
        <w:pStyle w:val="Normaldotpoint"/>
        <w:numPr>
          <w:ilvl w:val="0"/>
          <w:numId w:val="0"/>
        </w:numPr>
        <w:sectPr w:rsidR="00AB44BD" w:rsidSect="00960BF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 w:code="9"/>
          <w:pgMar w:top="284" w:right="1134" w:bottom="1871" w:left="1134" w:header="709" w:footer="709" w:gutter="0"/>
          <w:cols w:num="2" w:space="708"/>
          <w:docGrid w:linePitch="360"/>
        </w:sectPr>
      </w:pPr>
      <w:r>
        <w:rPr>
          <w:noProof/>
          <w:lang w:eastAsia="en-AU"/>
        </w:rPr>
        <w:drawing>
          <wp:anchor distT="0" distB="360045" distL="114300" distR="114300" simplePos="0" relativeHeight="251659264" behindDoc="1" locked="0" layoutInCell="1" allowOverlap="1" wp14:anchorId="65F19A43" wp14:editId="65D3A7F8">
            <wp:simplePos x="0" y="0"/>
            <wp:positionH relativeFrom="page">
              <wp:posOffset>-20066</wp:posOffset>
            </wp:positionH>
            <wp:positionV relativeFrom="page">
              <wp:posOffset>-125120</wp:posOffset>
            </wp:positionV>
            <wp:extent cx="7542000" cy="1245600"/>
            <wp:effectExtent l="0" t="0" r="1905" b="0"/>
            <wp:wrapTopAndBottom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32E0C" w14:textId="22932B67" w:rsidR="0009400D" w:rsidRPr="00720EB4" w:rsidRDefault="00D3577C" w:rsidP="00720EB4">
      <w:pPr>
        <w:pStyle w:val="Heading1"/>
      </w:pPr>
      <w:bookmarkStart w:id="0" w:name="_Toc528004513"/>
      <w:bookmarkStart w:id="1" w:name="_Toc528662385"/>
      <w:r>
        <w:t xml:space="preserve">Access </w:t>
      </w:r>
      <w:bookmarkEnd w:id="0"/>
      <w:bookmarkEnd w:id="1"/>
      <w:r w:rsidR="006B4238">
        <w:t>and Participation plan 2019</w:t>
      </w:r>
    </w:p>
    <w:p w14:paraId="19AA2BA6" w14:textId="41D36772" w:rsidR="00630DCF" w:rsidRPr="00687CA0" w:rsidRDefault="00687CA0" w:rsidP="00630DCF">
      <w:pPr>
        <w:rPr>
          <w:b/>
          <w:color w:val="00A9CE" w:themeColor="accent1"/>
          <w:sz w:val="26"/>
          <w:szCs w:val="26"/>
        </w:rPr>
      </w:pPr>
      <w:r w:rsidRPr="00687CA0">
        <w:rPr>
          <w:b/>
          <w:color w:val="00A9CE" w:themeColor="accent1"/>
          <w:sz w:val="26"/>
          <w:szCs w:val="26"/>
        </w:rPr>
        <w:t xml:space="preserve">The University of Canberra’s </w:t>
      </w:r>
      <w:r w:rsidR="00957290" w:rsidRPr="00687CA0">
        <w:rPr>
          <w:b/>
          <w:i/>
          <w:color w:val="00A9CE" w:themeColor="accent1"/>
          <w:sz w:val="26"/>
          <w:szCs w:val="26"/>
        </w:rPr>
        <w:t>Access</w:t>
      </w:r>
      <w:r w:rsidR="001476FD" w:rsidRPr="00687CA0">
        <w:rPr>
          <w:b/>
          <w:i/>
          <w:color w:val="00A9CE" w:themeColor="accent1"/>
          <w:sz w:val="26"/>
          <w:szCs w:val="26"/>
        </w:rPr>
        <w:t xml:space="preserve"> &amp; Participation</w:t>
      </w:r>
      <w:r w:rsidR="00957290" w:rsidRPr="00687CA0">
        <w:rPr>
          <w:b/>
          <w:i/>
          <w:color w:val="00A9CE" w:themeColor="accent1"/>
          <w:sz w:val="26"/>
          <w:szCs w:val="26"/>
        </w:rPr>
        <w:t xml:space="preserve"> </w:t>
      </w:r>
      <w:r w:rsidR="001E2A8A" w:rsidRPr="00687CA0">
        <w:rPr>
          <w:b/>
          <w:i/>
          <w:color w:val="00A9CE" w:themeColor="accent1"/>
          <w:sz w:val="26"/>
          <w:szCs w:val="26"/>
        </w:rPr>
        <w:t>Plan</w:t>
      </w:r>
      <w:r w:rsidR="00654586" w:rsidRPr="00687CA0">
        <w:rPr>
          <w:b/>
          <w:color w:val="00A9CE" w:themeColor="accent1"/>
          <w:sz w:val="26"/>
          <w:szCs w:val="26"/>
        </w:rPr>
        <w:t xml:space="preserve"> </w:t>
      </w:r>
      <w:r w:rsidR="00957290" w:rsidRPr="00687CA0">
        <w:rPr>
          <w:b/>
          <w:color w:val="00A9CE" w:themeColor="accent1"/>
          <w:sz w:val="26"/>
          <w:szCs w:val="26"/>
        </w:rPr>
        <w:t>aim</w:t>
      </w:r>
      <w:r w:rsidR="00654586" w:rsidRPr="00687CA0">
        <w:rPr>
          <w:b/>
          <w:color w:val="00A9CE" w:themeColor="accent1"/>
          <w:sz w:val="26"/>
          <w:szCs w:val="26"/>
        </w:rPr>
        <w:t>s to</w:t>
      </w:r>
      <w:r w:rsidR="00630DCF" w:rsidRPr="00687CA0">
        <w:rPr>
          <w:b/>
          <w:color w:val="00A9CE" w:themeColor="accent1"/>
          <w:sz w:val="26"/>
          <w:szCs w:val="26"/>
        </w:rPr>
        <w:t>:</w:t>
      </w:r>
    </w:p>
    <w:p w14:paraId="30593601" w14:textId="77777777" w:rsidR="00630DCF" w:rsidRPr="00687CA0" w:rsidRDefault="00905E15" w:rsidP="00852E10">
      <w:pPr>
        <w:pStyle w:val="Quote"/>
        <w:jc w:val="center"/>
        <w:rPr>
          <w:b w:val="0"/>
          <w:color w:val="auto"/>
        </w:rPr>
      </w:pPr>
      <w:r w:rsidRPr="00687CA0">
        <w:rPr>
          <w:b w:val="0"/>
          <w:color w:val="auto"/>
        </w:rPr>
        <w:t xml:space="preserve">Enable the success of students from </w:t>
      </w:r>
      <w:r w:rsidR="001E2A8A" w:rsidRPr="00687CA0">
        <w:rPr>
          <w:b w:val="0"/>
          <w:color w:val="auto"/>
        </w:rPr>
        <w:t>diverse background</w:t>
      </w:r>
      <w:r w:rsidRPr="00687CA0">
        <w:rPr>
          <w:b w:val="0"/>
          <w:color w:val="auto"/>
        </w:rPr>
        <w:t xml:space="preserve">s who may not otherwise </w:t>
      </w:r>
      <w:r w:rsidR="002B4EA2" w:rsidRPr="00687CA0">
        <w:rPr>
          <w:b w:val="0"/>
          <w:color w:val="auto"/>
        </w:rPr>
        <w:t xml:space="preserve">have an opportunity to </w:t>
      </w:r>
      <w:r w:rsidRPr="00687CA0">
        <w:rPr>
          <w:b w:val="0"/>
          <w:color w:val="auto"/>
        </w:rPr>
        <w:t>realise the benefits of higher education.</w:t>
      </w:r>
    </w:p>
    <w:p w14:paraId="0D39FFE8" w14:textId="6A70E839" w:rsidR="006B4238" w:rsidRPr="00687CA0" w:rsidRDefault="004A3C06" w:rsidP="000A34B4">
      <w:pPr>
        <w:pStyle w:val="ListNumber"/>
        <w:spacing w:after="240" w:line="240" w:lineRule="auto"/>
        <w:rPr>
          <w:b/>
          <w:color w:val="00A9CE" w:themeColor="accent1"/>
          <w:sz w:val="26"/>
          <w:szCs w:val="26"/>
        </w:rPr>
      </w:pPr>
      <w:r>
        <w:rPr>
          <w:b/>
          <w:color w:val="00A9CE" w:themeColor="accent1"/>
          <w:sz w:val="26"/>
          <w:szCs w:val="26"/>
        </w:rPr>
        <w:t>S</w:t>
      </w:r>
      <w:r w:rsidR="006B4238" w:rsidRPr="00687CA0">
        <w:rPr>
          <w:b/>
          <w:color w:val="00A9CE" w:themeColor="accent1"/>
          <w:sz w:val="26"/>
          <w:szCs w:val="26"/>
        </w:rPr>
        <w:t>trategies for improving outcomes for people from a low SES background</w:t>
      </w:r>
      <w:r w:rsidR="00F213C6">
        <w:rPr>
          <w:b/>
          <w:color w:val="00A9CE" w:themeColor="accent1"/>
          <w:sz w:val="26"/>
          <w:szCs w:val="26"/>
        </w:rPr>
        <w:t>:</w:t>
      </w:r>
    </w:p>
    <w:p w14:paraId="69798EC4" w14:textId="546348BF" w:rsidR="00A77B82" w:rsidRDefault="00E1302F" w:rsidP="00A77B82">
      <w:r>
        <w:t xml:space="preserve">The University of Canberra </w:t>
      </w:r>
      <w:r w:rsidR="00A77B82">
        <w:t xml:space="preserve">will be a university of choice for students from under-represented groups in our society and aims to increase their representation in the undergraduate student body. UC will place an emphasis on students and communities experiencing socio-economic disadvantage, especially in regional and rural areas of NSW. </w:t>
      </w:r>
      <w:r w:rsidR="004A3C06">
        <w:t>This aim will be achieved through implementation of five strategic initiatives, which span</w:t>
      </w:r>
      <w:r w:rsidR="004A3C06" w:rsidRPr="00905E15">
        <w:t xml:space="preserve"> the student lifecycle</w:t>
      </w:r>
      <w:r w:rsidR="004A3C06">
        <w:t xml:space="preserve">, in </w:t>
      </w:r>
      <w:r w:rsidR="004A3C06" w:rsidRPr="00905E15">
        <w:t>a whole-of-institution approach</w:t>
      </w:r>
      <w:r w:rsidR="004A3C06">
        <w:t>.</w:t>
      </w:r>
    </w:p>
    <w:p w14:paraId="6BF667D9" w14:textId="1F975AF0" w:rsidR="0025021D" w:rsidRPr="00687CA0" w:rsidRDefault="0025021D" w:rsidP="000A34B4">
      <w:pPr>
        <w:pStyle w:val="ListNumber"/>
        <w:spacing w:after="240" w:line="240" w:lineRule="auto"/>
        <w:ind w:left="284" w:hanging="284"/>
        <w:rPr>
          <w:b/>
          <w:color w:val="00A9CE" w:themeColor="accent1"/>
          <w:sz w:val="26"/>
          <w:szCs w:val="26"/>
        </w:rPr>
      </w:pPr>
      <w:r w:rsidRPr="00687CA0">
        <w:rPr>
          <w:b/>
          <w:color w:val="00A9CE" w:themeColor="accent1"/>
          <w:sz w:val="26"/>
          <w:szCs w:val="26"/>
        </w:rPr>
        <w:t>Key activities</w:t>
      </w:r>
      <w:r w:rsidR="00687CA0" w:rsidRPr="00687CA0">
        <w:rPr>
          <w:b/>
          <w:color w:val="00A9CE" w:themeColor="accent1"/>
          <w:sz w:val="26"/>
          <w:szCs w:val="26"/>
        </w:rPr>
        <w:t xml:space="preserve"> </w:t>
      </w:r>
      <w:r w:rsidRPr="00687CA0">
        <w:rPr>
          <w:b/>
          <w:color w:val="00A9CE" w:themeColor="accent1"/>
          <w:sz w:val="26"/>
          <w:szCs w:val="26"/>
        </w:rPr>
        <w:t>which will deliver an increase in the access, participation and success of people from a low SES background</w:t>
      </w:r>
      <w:r w:rsidR="00F213C6">
        <w:rPr>
          <w:b/>
          <w:color w:val="00A9CE" w:themeColor="accent1"/>
          <w:sz w:val="26"/>
          <w:szCs w:val="26"/>
        </w:rPr>
        <w:t>:</w:t>
      </w:r>
    </w:p>
    <w:p w14:paraId="169968EC" w14:textId="77777777" w:rsidR="00A77B82" w:rsidRPr="00720EB4" w:rsidRDefault="00A77B82" w:rsidP="00720EB4">
      <w:pPr>
        <w:sectPr w:rsidR="00A77B82" w:rsidRPr="00720EB4" w:rsidSect="0025021D">
          <w:endnotePr>
            <w:numFmt w:val="decimal"/>
          </w:endnotePr>
          <w:type w:val="continuous"/>
          <w:pgSz w:w="11906" w:h="16838" w:code="9"/>
          <w:pgMar w:top="568" w:right="1134" w:bottom="1871" w:left="1134" w:header="709" w:footer="709" w:gutter="0"/>
          <w:cols w:space="708"/>
          <w:docGrid w:linePitch="360"/>
        </w:sectPr>
      </w:pPr>
    </w:p>
    <w:p w14:paraId="165AF503" w14:textId="12C95A25" w:rsidR="00582F9C" w:rsidRPr="00960BFE" w:rsidRDefault="00852E10" w:rsidP="0012025C">
      <w:pPr>
        <w:pStyle w:val="Heading3"/>
        <w:ind w:left="720"/>
        <w:rPr>
          <w:sz w:val="24"/>
          <w:szCs w:val="24"/>
        </w:rPr>
      </w:pPr>
      <w:bookmarkStart w:id="2" w:name="_Toc528004514"/>
      <w:bookmarkStart w:id="3" w:name="_Toc528662386"/>
      <w:bookmarkStart w:id="4" w:name="_Hlk526801141"/>
      <w:r w:rsidRPr="00960BFE">
        <w:rPr>
          <w:sz w:val="24"/>
          <w:szCs w:val="24"/>
        </w:rPr>
        <w:t>Change the narrative of diverse student success</w:t>
      </w:r>
      <w:bookmarkEnd w:id="2"/>
      <w:bookmarkEnd w:id="3"/>
      <w:r w:rsidRPr="00960BFE">
        <w:rPr>
          <w:sz w:val="24"/>
          <w:szCs w:val="24"/>
        </w:rPr>
        <w:t xml:space="preserve"> </w:t>
      </w:r>
    </w:p>
    <w:p w14:paraId="13D5BB9B" w14:textId="77777777" w:rsidR="00960BFE" w:rsidRPr="00EE0498" w:rsidRDefault="00960BFE" w:rsidP="00E01C52">
      <w:pPr>
        <w:pStyle w:val="Normaldotpoint"/>
        <w:numPr>
          <w:ilvl w:val="0"/>
          <w:numId w:val="12"/>
        </w:numPr>
      </w:pPr>
      <w:r w:rsidRPr="00EE0498">
        <w:t xml:space="preserve">Design and commence implementation of internal and external communications campaigns </w:t>
      </w:r>
    </w:p>
    <w:p w14:paraId="098AECF9" w14:textId="77777777" w:rsidR="00960BFE" w:rsidRPr="00EE0498" w:rsidRDefault="00960BFE" w:rsidP="00E01C52">
      <w:pPr>
        <w:pStyle w:val="Normaldotpoint"/>
        <w:numPr>
          <w:ilvl w:val="0"/>
          <w:numId w:val="12"/>
        </w:numPr>
      </w:pPr>
      <w:r w:rsidRPr="00EE0498">
        <w:t>Produce feature stories of successful students form diverse backgrounds</w:t>
      </w:r>
    </w:p>
    <w:p w14:paraId="1DBA654A" w14:textId="75D7B3EE" w:rsidR="00960BFE" w:rsidRPr="00960BFE" w:rsidRDefault="00960BFE" w:rsidP="00E01C52">
      <w:pPr>
        <w:pStyle w:val="Normaldotpoint"/>
        <w:numPr>
          <w:ilvl w:val="0"/>
          <w:numId w:val="12"/>
        </w:numPr>
      </w:pPr>
      <w:r w:rsidRPr="00EE0498">
        <w:t>Develop innovative approaches to normalise help seeking through proactive communication</w:t>
      </w:r>
    </w:p>
    <w:p w14:paraId="0BE1AA4A" w14:textId="77777777" w:rsidR="0009400D" w:rsidRPr="00960BFE" w:rsidRDefault="00852E10" w:rsidP="0012025C">
      <w:pPr>
        <w:pStyle w:val="Heading3"/>
        <w:ind w:left="720"/>
        <w:rPr>
          <w:sz w:val="24"/>
          <w:szCs w:val="24"/>
        </w:rPr>
      </w:pPr>
      <w:bookmarkStart w:id="5" w:name="_Toc528004515"/>
      <w:bookmarkStart w:id="6" w:name="_Toc528662387"/>
      <w:bookmarkEnd w:id="4"/>
      <w:r w:rsidRPr="00960BFE">
        <w:rPr>
          <w:sz w:val="24"/>
          <w:szCs w:val="24"/>
        </w:rPr>
        <w:t>Implement discipline-aligned outreach in partnership with educationally disadvantaged schools and communities</w:t>
      </w:r>
      <w:bookmarkEnd w:id="5"/>
      <w:bookmarkEnd w:id="6"/>
      <w:r w:rsidRPr="00960BFE">
        <w:rPr>
          <w:sz w:val="24"/>
          <w:szCs w:val="24"/>
        </w:rPr>
        <w:t xml:space="preserve"> </w:t>
      </w:r>
    </w:p>
    <w:p w14:paraId="7D5F6352" w14:textId="77777777" w:rsidR="00960BFE" w:rsidRPr="00EE0498" w:rsidRDefault="00960BFE" w:rsidP="00E01C52">
      <w:pPr>
        <w:pStyle w:val="Normaldotpoint"/>
        <w:numPr>
          <w:ilvl w:val="0"/>
          <w:numId w:val="13"/>
        </w:numPr>
      </w:pPr>
      <w:r>
        <w:t>Design</w:t>
      </w:r>
      <w:r w:rsidRPr="00EE0498">
        <w:t xml:space="preserve"> a</w:t>
      </w:r>
      <w:r>
        <w:t xml:space="preserve"> university-wide</w:t>
      </w:r>
      <w:r w:rsidRPr="00EE0498">
        <w:t xml:space="preserve"> outreach strategy </w:t>
      </w:r>
    </w:p>
    <w:p w14:paraId="4F724EC7" w14:textId="77777777" w:rsidR="00960BFE" w:rsidRPr="00EE0498" w:rsidRDefault="00960BFE" w:rsidP="00E01C52">
      <w:pPr>
        <w:pStyle w:val="Normaldotpoint"/>
        <w:numPr>
          <w:ilvl w:val="0"/>
          <w:numId w:val="13"/>
        </w:numPr>
      </w:pPr>
      <w:r>
        <w:t>Produce</w:t>
      </w:r>
      <w:r w:rsidRPr="00EE0498">
        <w:t xml:space="preserve"> discipline-aligned content in collaboration with Faculties</w:t>
      </w:r>
    </w:p>
    <w:p w14:paraId="6F450A39" w14:textId="17B0EE1D" w:rsidR="00960BFE" w:rsidRDefault="00960BFE" w:rsidP="00E01C52">
      <w:pPr>
        <w:pStyle w:val="Normaldotpoint"/>
        <w:numPr>
          <w:ilvl w:val="0"/>
          <w:numId w:val="13"/>
        </w:numPr>
      </w:pPr>
      <w:r w:rsidRPr="00EE0498">
        <w:t>Develop highly-engaged partnerships with educationally disadvantaged schools and communities</w:t>
      </w:r>
    </w:p>
    <w:p w14:paraId="7F807041" w14:textId="7E88E103" w:rsidR="00960BFE" w:rsidRDefault="00960BFE" w:rsidP="00E01C52">
      <w:pPr>
        <w:pStyle w:val="Normaldotpoint"/>
        <w:numPr>
          <w:ilvl w:val="0"/>
          <w:numId w:val="13"/>
        </w:numPr>
      </w:pPr>
      <w:r>
        <w:t>Monitor post-school transitions of students in partner schools to enable seamless transitions of those students who apply to UC, and to inform continuous improvement of outreach initiatives</w:t>
      </w:r>
    </w:p>
    <w:p w14:paraId="6F19CE87" w14:textId="3922773A" w:rsidR="00B23131" w:rsidRDefault="00B23131" w:rsidP="0012025C">
      <w:pPr>
        <w:pStyle w:val="Heading3"/>
        <w:ind w:left="720"/>
        <w:rPr>
          <w:sz w:val="24"/>
          <w:szCs w:val="24"/>
        </w:rPr>
      </w:pPr>
      <w:bookmarkStart w:id="7" w:name="_Toc528004516"/>
      <w:bookmarkStart w:id="8" w:name="_Toc528662388"/>
      <w:r w:rsidRPr="00960BFE">
        <w:rPr>
          <w:sz w:val="24"/>
          <w:szCs w:val="24"/>
        </w:rPr>
        <w:t>C</w:t>
      </w:r>
      <w:r w:rsidR="00852E10" w:rsidRPr="00960BFE">
        <w:rPr>
          <w:sz w:val="24"/>
          <w:szCs w:val="24"/>
        </w:rPr>
        <w:t>reate exceptional student experiences and improve student success</w:t>
      </w:r>
      <w:bookmarkEnd w:id="7"/>
      <w:bookmarkEnd w:id="8"/>
    </w:p>
    <w:p w14:paraId="3924A771" w14:textId="77777777" w:rsidR="00960BFE" w:rsidRPr="004D33A8" w:rsidRDefault="00960BFE" w:rsidP="00E01C52">
      <w:pPr>
        <w:pStyle w:val="Normaldotpoint"/>
        <w:numPr>
          <w:ilvl w:val="0"/>
          <w:numId w:val="14"/>
        </w:numPr>
      </w:pPr>
      <w:r w:rsidRPr="004D33A8">
        <w:t>Design and implement the first wave of a longitudinal analysis of student readiness for university study, service use and academic performance</w:t>
      </w:r>
    </w:p>
    <w:p w14:paraId="4E3867E7" w14:textId="77777777" w:rsidR="00960BFE" w:rsidRPr="004D33A8" w:rsidRDefault="00960BFE" w:rsidP="00E01C52">
      <w:pPr>
        <w:pStyle w:val="Normaldotpoint"/>
        <w:numPr>
          <w:ilvl w:val="0"/>
          <w:numId w:val="14"/>
        </w:numPr>
      </w:pPr>
      <w:r w:rsidRPr="004D33A8">
        <w:t xml:space="preserve">Analyse and triangulate institutional and survey data </w:t>
      </w:r>
    </w:p>
    <w:p w14:paraId="3318B0C9" w14:textId="31DB327B" w:rsidR="00960BFE" w:rsidRPr="00960BFE" w:rsidRDefault="00960BFE" w:rsidP="00E01C52">
      <w:pPr>
        <w:pStyle w:val="Normaldotpoint"/>
        <w:numPr>
          <w:ilvl w:val="0"/>
          <w:numId w:val="14"/>
        </w:numPr>
      </w:pPr>
      <w:r w:rsidRPr="004D33A8">
        <w:t xml:space="preserve">Provide recommendations to the Student Equity and Access Advisory Group </w:t>
      </w:r>
      <w:r>
        <w:t xml:space="preserve">on </w:t>
      </w:r>
      <w:r>
        <w:lastRenderedPageBreak/>
        <w:t xml:space="preserve">how </w:t>
      </w:r>
      <w:r w:rsidRPr="004D33A8">
        <w:t>to improve the quality and impact of student support services for a diverse cohort</w:t>
      </w:r>
    </w:p>
    <w:p w14:paraId="54E144FE" w14:textId="25FB80CD" w:rsidR="0009400D" w:rsidRPr="0012025C" w:rsidRDefault="00B86438" w:rsidP="0012025C">
      <w:pPr>
        <w:pStyle w:val="Heading3"/>
        <w:ind w:left="720"/>
        <w:rPr>
          <w:rStyle w:val="Heading5Char"/>
          <w:b/>
          <w:sz w:val="24"/>
          <w:szCs w:val="24"/>
        </w:rPr>
      </w:pPr>
      <w:bookmarkStart w:id="9" w:name="_Toc528004517"/>
      <w:bookmarkStart w:id="10" w:name="_Toc528662389"/>
      <w:r w:rsidRPr="0012025C">
        <w:rPr>
          <w:rStyle w:val="Heading5Char"/>
          <w:b/>
          <w:sz w:val="24"/>
          <w:szCs w:val="24"/>
        </w:rPr>
        <w:t>P</w:t>
      </w:r>
      <w:r w:rsidR="00852E10" w:rsidRPr="0012025C">
        <w:rPr>
          <w:rStyle w:val="Heading5Char"/>
          <w:b/>
          <w:sz w:val="24"/>
          <w:szCs w:val="24"/>
        </w:rPr>
        <w:t>rovide individualised and proactive transition support</w:t>
      </w:r>
      <w:bookmarkEnd w:id="9"/>
      <w:bookmarkEnd w:id="10"/>
    </w:p>
    <w:p w14:paraId="6C246B9B" w14:textId="77777777" w:rsidR="00960BFE" w:rsidRDefault="00960BFE" w:rsidP="00E01C52">
      <w:pPr>
        <w:pStyle w:val="Normaldotpoint"/>
        <w:numPr>
          <w:ilvl w:val="0"/>
          <w:numId w:val="11"/>
        </w:numPr>
      </w:pPr>
      <w:r w:rsidRPr="008A71EF">
        <w:t xml:space="preserve">Develop and implement a pilot of intensive support in the transition to university </w:t>
      </w:r>
      <w:r>
        <w:t>which covers 5 core components:</w:t>
      </w:r>
    </w:p>
    <w:p w14:paraId="4C411AB6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Inspiration</w:t>
      </w:r>
    </w:p>
    <w:p w14:paraId="78AA8644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Conversion</w:t>
      </w:r>
    </w:p>
    <w:p w14:paraId="40EDC9DA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Social</w:t>
      </w:r>
      <w:r>
        <w:rPr>
          <w:sz w:val="22"/>
        </w:rPr>
        <w:t xml:space="preserve"> support</w:t>
      </w:r>
    </w:p>
    <w:p w14:paraId="7D658071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Technical aspects</w:t>
      </w:r>
    </w:p>
    <w:p w14:paraId="39FD5D7F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Wider community</w:t>
      </w:r>
    </w:p>
    <w:p w14:paraId="47F8A116" w14:textId="77777777" w:rsidR="00960BFE" w:rsidRPr="008A71EF" w:rsidRDefault="00960BFE" w:rsidP="00E01C52">
      <w:pPr>
        <w:pStyle w:val="Normaldotpoint"/>
        <w:numPr>
          <w:ilvl w:val="0"/>
          <w:numId w:val="11"/>
        </w:numPr>
      </w:pPr>
      <w:r w:rsidRPr="008A71EF">
        <w:t xml:space="preserve">Establish embedded transition and support programs in all faculties </w:t>
      </w:r>
    </w:p>
    <w:p w14:paraId="24EA7EF1" w14:textId="1C740CEA" w:rsidR="00960BFE" w:rsidRPr="00960BFE" w:rsidRDefault="00960BFE" w:rsidP="00E01C52">
      <w:pPr>
        <w:pStyle w:val="Normaldotpoint"/>
        <w:numPr>
          <w:ilvl w:val="0"/>
          <w:numId w:val="11"/>
        </w:numPr>
      </w:pPr>
      <w:r w:rsidRPr="008A71EF">
        <w:t>Provide recommendations to the Student Equity and Access Advisory Group to secure operational funds</w:t>
      </w:r>
    </w:p>
    <w:p w14:paraId="125ECC3A" w14:textId="7E63F2EF" w:rsidR="0092038E" w:rsidRPr="0012025C" w:rsidRDefault="00EE0498" w:rsidP="0012025C">
      <w:pPr>
        <w:pStyle w:val="Heading3"/>
        <w:ind w:left="720"/>
        <w:rPr>
          <w:sz w:val="24"/>
          <w:szCs w:val="24"/>
        </w:rPr>
      </w:pPr>
      <w:bookmarkStart w:id="11" w:name="_Toc528004518"/>
      <w:bookmarkStart w:id="12" w:name="_Toc528662390"/>
      <w:r w:rsidRPr="0012025C">
        <w:rPr>
          <w:sz w:val="24"/>
          <w:szCs w:val="24"/>
        </w:rPr>
        <w:t xml:space="preserve">Achieve </w:t>
      </w:r>
      <w:r w:rsidR="00B23131" w:rsidRPr="0012025C">
        <w:rPr>
          <w:sz w:val="24"/>
          <w:szCs w:val="24"/>
        </w:rPr>
        <w:t xml:space="preserve">100% </w:t>
      </w:r>
      <w:r w:rsidR="00852E10" w:rsidRPr="0012025C">
        <w:rPr>
          <w:sz w:val="24"/>
          <w:szCs w:val="24"/>
        </w:rPr>
        <w:t>embedded Work Integrated Learning</w:t>
      </w:r>
      <w:r w:rsidR="00B23131" w:rsidRPr="0012025C">
        <w:rPr>
          <w:sz w:val="24"/>
          <w:szCs w:val="24"/>
        </w:rPr>
        <w:t xml:space="preserve"> </w:t>
      </w:r>
      <w:r w:rsidR="004768D7" w:rsidRPr="0012025C">
        <w:rPr>
          <w:sz w:val="24"/>
          <w:szCs w:val="24"/>
        </w:rPr>
        <w:t>opportunities</w:t>
      </w:r>
      <w:bookmarkEnd w:id="11"/>
      <w:bookmarkEnd w:id="12"/>
    </w:p>
    <w:p w14:paraId="41B1265B" w14:textId="77777777" w:rsidR="00CF4CFB" w:rsidRPr="00EE0498" w:rsidRDefault="00CF4CFB" w:rsidP="00E01C52">
      <w:pPr>
        <w:pStyle w:val="Normaldotpoint"/>
        <w:numPr>
          <w:ilvl w:val="0"/>
          <w:numId w:val="11"/>
        </w:numPr>
      </w:pPr>
      <w:r w:rsidRPr="00EE0498">
        <w:t>Design and implement a data collection process to better understand the challenges of the diverse UC student cohort in undertaking WIL placements</w:t>
      </w:r>
    </w:p>
    <w:p w14:paraId="3E6F9BBD" w14:textId="77777777" w:rsidR="00CF4CFB" w:rsidRDefault="00CF4CFB" w:rsidP="00E01C52">
      <w:pPr>
        <w:pStyle w:val="Normaldotpoint"/>
        <w:numPr>
          <w:ilvl w:val="0"/>
          <w:numId w:val="11"/>
        </w:numPr>
      </w:pPr>
      <w:r w:rsidRPr="00EE0498">
        <w:t>Trial targeted interventions to support diverse students to undertake WIL placements</w:t>
      </w:r>
    </w:p>
    <w:p w14:paraId="34103F91" w14:textId="3FE0BFD1" w:rsidR="0092038E" w:rsidRPr="0092038E" w:rsidRDefault="00CF4CFB" w:rsidP="00E01C52">
      <w:pPr>
        <w:pStyle w:val="Normaldotpoint"/>
        <w:numPr>
          <w:ilvl w:val="0"/>
          <w:numId w:val="11"/>
        </w:numPr>
      </w:pPr>
      <w:r w:rsidRPr="00CF4CFB">
        <w:t>Provide recommendations to the Student Equity and Access Advisory Group on how to achieve 100% uptake of WIL opportunities by 2022</w:t>
      </w:r>
    </w:p>
    <w:p w14:paraId="16B11BEF" w14:textId="0889CA72" w:rsidR="00C54033" w:rsidRPr="00792142" w:rsidRDefault="00C54033" w:rsidP="00C54033">
      <w:pPr>
        <w:pStyle w:val="Heading3"/>
        <w:rPr>
          <w:sz w:val="26"/>
          <w:szCs w:val="26"/>
        </w:rPr>
      </w:pPr>
      <w:r w:rsidRPr="00792142">
        <w:rPr>
          <w:sz w:val="26"/>
          <w:szCs w:val="26"/>
        </w:rPr>
        <w:t>Monitoring and Reporting</w:t>
      </w:r>
      <w:r w:rsidR="00F213C6">
        <w:rPr>
          <w:sz w:val="26"/>
          <w:szCs w:val="26"/>
        </w:rPr>
        <w:t>:</w:t>
      </w:r>
    </w:p>
    <w:p w14:paraId="23896FA0" w14:textId="77777777" w:rsidR="00C54033" w:rsidRDefault="00C54033" w:rsidP="00E01C52">
      <w:pPr>
        <w:pStyle w:val="ListNumber"/>
        <w:numPr>
          <w:ilvl w:val="0"/>
          <w:numId w:val="16"/>
        </w:numPr>
      </w:pPr>
      <w:r>
        <w:t xml:space="preserve">Bi-annual progress reports against project milestones to the Student Equity and Access Advisory Group </w:t>
      </w:r>
    </w:p>
    <w:p w14:paraId="6A8C11C2" w14:textId="77777777" w:rsidR="00C54033" w:rsidRDefault="00C54033" w:rsidP="00E01C52">
      <w:pPr>
        <w:pStyle w:val="ListNumber"/>
        <w:numPr>
          <w:ilvl w:val="0"/>
          <w:numId w:val="16"/>
        </w:numPr>
      </w:pPr>
      <w:r>
        <w:t xml:space="preserve">Annual update of the project milestones and budget allocations in the </w:t>
      </w:r>
      <w:r w:rsidRPr="00D82EA5">
        <w:rPr>
          <w:i/>
        </w:rPr>
        <w:t>Student Equity and Access Plan</w:t>
      </w:r>
      <w:r>
        <w:t xml:space="preserve"> in consultation with the Advisory Group </w:t>
      </w:r>
    </w:p>
    <w:p w14:paraId="1A922801" w14:textId="77777777" w:rsidR="00C54033" w:rsidRDefault="00C54033" w:rsidP="00E01C52">
      <w:pPr>
        <w:pStyle w:val="ListNumber"/>
        <w:numPr>
          <w:ilvl w:val="0"/>
          <w:numId w:val="16"/>
        </w:numPr>
      </w:pPr>
      <w:r>
        <w:t>Production of HEPPP Annual Report to the Department of Education and Training</w:t>
      </w:r>
    </w:p>
    <w:p w14:paraId="741570BF" w14:textId="77777777" w:rsidR="00C54033" w:rsidRDefault="00C54033" w:rsidP="00E01C52">
      <w:pPr>
        <w:pStyle w:val="ListNumber"/>
        <w:numPr>
          <w:ilvl w:val="0"/>
          <w:numId w:val="6"/>
        </w:numPr>
      </w:pPr>
      <w:r>
        <w:t>Development of student vignettes to include the student voice</w:t>
      </w:r>
    </w:p>
    <w:p w14:paraId="2EFF6A00" w14:textId="337077D2" w:rsidR="00C54033" w:rsidRDefault="00C54033" w:rsidP="00E01C52">
      <w:pPr>
        <w:pStyle w:val="ListNumber"/>
        <w:numPr>
          <w:ilvl w:val="0"/>
          <w:numId w:val="6"/>
        </w:numPr>
      </w:pPr>
      <w:r>
        <w:t xml:space="preserve">Annual report to UC Council on progress against </w:t>
      </w:r>
      <w:r w:rsidRPr="00D82EA5">
        <w:rPr>
          <w:i/>
        </w:rPr>
        <w:t>the Student Equity and Access Plan</w:t>
      </w:r>
      <w:r>
        <w:t>.</w:t>
      </w:r>
    </w:p>
    <w:p w14:paraId="17925519" w14:textId="43D07DE8" w:rsidR="00C54033" w:rsidRPr="00F213C6" w:rsidRDefault="00C54033" w:rsidP="0012025C">
      <w:pPr>
        <w:pStyle w:val="Heading3"/>
        <w:rPr>
          <w:sz w:val="26"/>
          <w:szCs w:val="26"/>
        </w:rPr>
      </w:pPr>
      <w:r w:rsidRPr="00F213C6">
        <w:rPr>
          <w:sz w:val="26"/>
          <w:szCs w:val="26"/>
        </w:rPr>
        <w:t>Evaluating the Impact of Strategic Initiatives</w:t>
      </w:r>
    </w:p>
    <w:p w14:paraId="6C138486" w14:textId="77777777" w:rsidR="000A34B4" w:rsidRDefault="006428D2" w:rsidP="00C54033">
      <w:r>
        <w:t>The University of Canberra aim</w:t>
      </w:r>
      <w:r w:rsidR="000A34B4">
        <w:t xml:space="preserve">s to increase the total number of completions by recognised equity groups and Aboriginal and Torres Strait Islander students.  </w:t>
      </w:r>
    </w:p>
    <w:p w14:paraId="59342986" w14:textId="3791B683" w:rsidR="00C54033" w:rsidRDefault="00C54033" w:rsidP="00C54033">
      <w:r w:rsidRPr="008D60B6">
        <w:t xml:space="preserve">Formative and summative evaluation will be undertaken for all initiatives to demonstrate the influence of UC’s </w:t>
      </w:r>
      <w:r>
        <w:t>access and participation</w:t>
      </w:r>
      <w:r w:rsidRPr="008D60B6">
        <w:t xml:space="preserve"> initiatives on student outcomes.</w:t>
      </w:r>
      <w:r>
        <w:t xml:space="preserve"> These research projects will be designed and implemented in collaboration with academic colleagues. </w:t>
      </w:r>
    </w:p>
    <w:p w14:paraId="4129CC8D" w14:textId="77777777" w:rsidR="00C54033" w:rsidRPr="00F213C6" w:rsidRDefault="00C54033" w:rsidP="00C54033">
      <w:pPr>
        <w:pStyle w:val="Heading3"/>
        <w:rPr>
          <w:sz w:val="26"/>
          <w:szCs w:val="26"/>
        </w:rPr>
      </w:pPr>
      <w:r w:rsidRPr="00F213C6">
        <w:rPr>
          <w:sz w:val="26"/>
          <w:szCs w:val="26"/>
        </w:rPr>
        <w:t>Student Equity and Access Advisory Group</w:t>
      </w:r>
    </w:p>
    <w:p w14:paraId="3A7B5978" w14:textId="12AAF997" w:rsidR="00C54033" w:rsidRDefault="00C54033" w:rsidP="00C54033">
      <w:r>
        <w:t xml:space="preserve">Implementation of </w:t>
      </w:r>
      <w:r w:rsidRPr="00D82EA5">
        <w:rPr>
          <w:i/>
        </w:rPr>
        <w:t xml:space="preserve">the </w:t>
      </w:r>
      <w:r>
        <w:rPr>
          <w:i/>
        </w:rPr>
        <w:t>Strategic Initiatives</w:t>
      </w:r>
      <w:r>
        <w:t xml:space="preserve"> will be supported by a senior advisory group</w:t>
      </w:r>
      <w:r w:rsidR="00A87F3D">
        <w:t>,</w:t>
      </w:r>
      <w:r w:rsidR="000A34B4">
        <w:t xml:space="preserve"> chaired by the Deputy Vice-Chancellor (Academic)</w:t>
      </w:r>
      <w:r>
        <w:t xml:space="preserve"> which meets t</w:t>
      </w:r>
      <w:r w:rsidR="000A34B4">
        <w:t>wice</w:t>
      </w:r>
      <w:r>
        <w:t xml:space="preserve"> per year. </w:t>
      </w:r>
    </w:p>
    <w:p w14:paraId="44284B4B" w14:textId="798B4D70" w:rsidR="00C54033" w:rsidRPr="00F213C6" w:rsidRDefault="00C54033" w:rsidP="00C54033">
      <w:pPr>
        <w:pStyle w:val="Heading3"/>
        <w:rPr>
          <w:sz w:val="26"/>
          <w:szCs w:val="26"/>
        </w:rPr>
      </w:pPr>
      <w:r w:rsidRPr="00F213C6">
        <w:rPr>
          <w:sz w:val="26"/>
          <w:szCs w:val="26"/>
        </w:rPr>
        <w:t>Partnerships and Collaboration</w:t>
      </w:r>
    </w:p>
    <w:p w14:paraId="2D5210FA" w14:textId="77777777" w:rsidR="00E01C52" w:rsidRDefault="00C54033" w:rsidP="00C54033">
      <w:pPr>
        <w:spacing w:after="0" w:line="240" w:lineRule="auto"/>
        <w:rPr>
          <w:rFonts w:cstheme="minorHAnsi"/>
        </w:rPr>
      </w:pPr>
      <w:r w:rsidRPr="00575525">
        <w:rPr>
          <w:rFonts w:cstheme="minorHAnsi"/>
        </w:rPr>
        <w:t xml:space="preserve">The University of Canberra will </w:t>
      </w:r>
      <w:r>
        <w:rPr>
          <w:rFonts w:cstheme="minorHAnsi"/>
        </w:rPr>
        <w:t xml:space="preserve">continue to </w:t>
      </w:r>
      <w:r w:rsidRPr="00575525">
        <w:rPr>
          <w:rFonts w:cstheme="minorHAnsi"/>
        </w:rPr>
        <w:t>work collaboratively on a variety of access pathways with Education partners, including the University of Canberra College</w:t>
      </w:r>
      <w:r w:rsidR="002943BE">
        <w:rPr>
          <w:rFonts w:cstheme="minorHAnsi"/>
        </w:rPr>
        <w:t>.</w:t>
      </w:r>
      <w:r w:rsidRPr="00575525">
        <w:rPr>
          <w:rFonts w:cstheme="minorHAnsi"/>
        </w:rPr>
        <w:t xml:space="preserve"> There are also numerous partners offering credit arrangements to articulate in study at UC.  </w:t>
      </w:r>
    </w:p>
    <w:p w14:paraId="0BEE2EB6" w14:textId="77777777" w:rsidR="00E01C52" w:rsidRDefault="00E01C52" w:rsidP="00C54033">
      <w:pPr>
        <w:spacing w:after="0" w:line="240" w:lineRule="auto"/>
        <w:rPr>
          <w:rFonts w:cstheme="minorHAnsi"/>
        </w:rPr>
      </w:pPr>
    </w:p>
    <w:p w14:paraId="4FD17529" w14:textId="4B82C5C5" w:rsidR="002310DB" w:rsidRDefault="006428D2" w:rsidP="00C54033">
      <w:pPr>
        <w:spacing w:after="0" w:line="240" w:lineRule="auto"/>
        <w:rPr>
          <w:rFonts w:cstheme="minorHAnsi"/>
        </w:rPr>
      </w:pPr>
      <w:r>
        <w:rPr>
          <w:rFonts w:cstheme="minorHAnsi"/>
        </w:rPr>
        <w:t>UC</w:t>
      </w:r>
      <w:r w:rsidR="00C54033">
        <w:rPr>
          <w:rFonts w:cstheme="minorHAnsi"/>
        </w:rPr>
        <w:t xml:space="preserve"> </w:t>
      </w:r>
      <w:r w:rsidR="00C54033" w:rsidRPr="00AD43B8">
        <w:rPr>
          <w:rFonts w:cstheme="minorHAnsi"/>
        </w:rPr>
        <w:t>will continue to work collaboratively with</w:t>
      </w:r>
      <w:r w:rsidR="002310DB">
        <w:rPr>
          <w:rFonts w:cstheme="minorHAnsi"/>
        </w:rPr>
        <w:t>:</w:t>
      </w:r>
    </w:p>
    <w:p w14:paraId="0376CBE0" w14:textId="27A56116" w:rsidR="002310DB" w:rsidRPr="006428D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ACT Education Directorate</w:t>
      </w:r>
    </w:p>
    <w:p w14:paraId="2DB27BF3" w14:textId="77777777" w:rsidR="001448E8" w:rsidRPr="006428D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NSW Department of Education</w:t>
      </w:r>
    </w:p>
    <w:p w14:paraId="18A118A4" w14:textId="555A6D07" w:rsidR="001448E8" w:rsidRPr="006428D2" w:rsidRDefault="001448E8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 xml:space="preserve">Primary &amp; Secondary </w:t>
      </w:r>
      <w:r w:rsidR="00C54033" w:rsidRPr="006428D2">
        <w:rPr>
          <w:rFonts w:cstheme="minorHAnsi"/>
          <w:b w:val="0"/>
          <w:color w:val="auto"/>
        </w:rPr>
        <w:t xml:space="preserve">schools </w:t>
      </w:r>
      <w:r w:rsidR="006428D2" w:rsidRPr="006428D2">
        <w:rPr>
          <w:rFonts w:cstheme="minorHAnsi"/>
          <w:b w:val="0"/>
          <w:color w:val="auto"/>
        </w:rPr>
        <w:t xml:space="preserve">in target regions </w:t>
      </w:r>
      <w:r w:rsidR="00C54033" w:rsidRPr="006428D2">
        <w:rPr>
          <w:rFonts w:cstheme="minorHAnsi"/>
          <w:b w:val="0"/>
          <w:color w:val="auto"/>
        </w:rPr>
        <w:t xml:space="preserve">across the </w:t>
      </w:r>
      <w:r w:rsidRPr="006428D2">
        <w:rPr>
          <w:rFonts w:cstheme="minorHAnsi"/>
          <w:b w:val="0"/>
          <w:color w:val="auto"/>
        </w:rPr>
        <w:t xml:space="preserve">ACT and NSW </w:t>
      </w:r>
    </w:p>
    <w:p w14:paraId="2029AF21" w14:textId="1AB02E29" w:rsidR="001448E8" w:rsidRPr="006428D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The Smith Family</w:t>
      </w:r>
    </w:p>
    <w:p w14:paraId="2B1A949D" w14:textId="77777777" w:rsidR="001448E8" w:rsidRPr="006428D2" w:rsidRDefault="001448E8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AIME</w:t>
      </w:r>
    </w:p>
    <w:p w14:paraId="35E2DB93" w14:textId="01B9631B" w:rsidR="006428D2" w:rsidRPr="0079214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Country Education Foundation</w:t>
      </w:r>
    </w:p>
    <w:p w14:paraId="16E612DB" w14:textId="77777777" w:rsidR="00E01C52" w:rsidRPr="006428D2" w:rsidRDefault="00E01C52" w:rsidP="00E01C52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Calibri" w:eastAsiaTheme="majorEastAsia" w:hAnsi="Calibri" w:cstheme="majorBidi"/>
          <w:b w:val="0"/>
          <w:bCs/>
          <w:color w:val="auto"/>
        </w:rPr>
      </w:pPr>
    </w:p>
    <w:p w14:paraId="0C2D3171" w14:textId="1F4E8AD6" w:rsidR="00C54033" w:rsidRPr="006428D2" w:rsidRDefault="00C54033" w:rsidP="006428D2">
      <w:pPr>
        <w:spacing w:after="0" w:line="240" w:lineRule="auto"/>
        <w:ind w:left="360"/>
        <w:rPr>
          <w:rFonts w:ascii="Calibri" w:eastAsiaTheme="majorEastAsia" w:hAnsi="Calibri" w:cstheme="majorBidi"/>
          <w:b/>
          <w:bCs/>
        </w:rPr>
      </w:pPr>
      <w:r w:rsidRPr="006428D2">
        <w:rPr>
          <w:rFonts w:cstheme="minorHAnsi"/>
        </w:rPr>
        <w:t xml:space="preserve">These collaborations and partnerships </w:t>
      </w:r>
      <w:r w:rsidR="00E01C52">
        <w:rPr>
          <w:rFonts w:cstheme="minorHAnsi"/>
        </w:rPr>
        <w:t>are</w:t>
      </w:r>
      <w:r w:rsidRPr="006428D2">
        <w:rPr>
          <w:rFonts w:cstheme="minorHAnsi"/>
        </w:rPr>
        <w:t xml:space="preserve"> all designed to </w:t>
      </w:r>
      <w:r w:rsidR="00E01C52">
        <w:rPr>
          <w:rFonts w:cstheme="minorHAnsi"/>
        </w:rPr>
        <w:t xml:space="preserve">enhance educational opportunities and access to </w:t>
      </w:r>
      <w:r w:rsidRPr="006428D2">
        <w:rPr>
          <w:rFonts w:cstheme="minorHAnsi"/>
        </w:rPr>
        <w:t>higher education for students from low SES backgrounds.</w:t>
      </w:r>
    </w:p>
    <w:p w14:paraId="0AD3C9BF" w14:textId="0C5DCB4B" w:rsidR="005E52D3" w:rsidRDefault="009118FE" w:rsidP="00441A2B">
      <w:pPr>
        <w:rPr>
          <w:sz w:val="18"/>
          <w:szCs w:val="18"/>
        </w:rPr>
      </w:pPr>
      <w:r w:rsidRPr="009118FE">
        <w:rPr>
          <w:i/>
          <w:sz w:val="18"/>
          <w:szCs w:val="18"/>
        </w:rPr>
        <w:t>For further information, please see UC’s Student Equity and Access Plan 2018-</w:t>
      </w:r>
      <w:proofErr w:type="gramStart"/>
      <w:r w:rsidRPr="009118FE">
        <w:rPr>
          <w:i/>
          <w:sz w:val="18"/>
          <w:szCs w:val="18"/>
        </w:rPr>
        <w:t>2022</w:t>
      </w:r>
      <w:r w:rsidR="00A04521">
        <w:rPr>
          <w:i/>
          <w:sz w:val="18"/>
          <w:szCs w:val="18"/>
        </w:rPr>
        <w:t xml:space="preserve"> </w:t>
      </w:r>
      <w:r w:rsidR="00792142">
        <w:t xml:space="preserve"> </w:t>
      </w:r>
      <w:proofErr w:type="gramEnd"/>
      <w:hyperlink r:id="rId12" w:history="1">
        <w:r w:rsidR="000A35F0" w:rsidRPr="00DE55C0">
          <w:rPr>
            <w:rStyle w:val="Hyperlink"/>
            <w:sz w:val="18"/>
            <w:szCs w:val="18"/>
          </w:rPr>
          <w:t>https://www.ca</w:t>
        </w:r>
        <w:bookmarkStart w:id="13" w:name="_GoBack"/>
        <w:bookmarkEnd w:id="13"/>
        <w:r w:rsidR="000A35F0" w:rsidRPr="00DE55C0">
          <w:rPr>
            <w:rStyle w:val="Hyperlink"/>
            <w:sz w:val="18"/>
            <w:szCs w:val="18"/>
          </w:rPr>
          <w:t>n</w:t>
        </w:r>
        <w:r w:rsidR="000A35F0" w:rsidRPr="00DE55C0">
          <w:rPr>
            <w:rStyle w:val="Hyperlink"/>
            <w:sz w:val="18"/>
            <w:szCs w:val="18"/>
          </w:rPr>
          <w:t>b</w:t>
        </w:r>
        <w:r w:rsidR="000A35F0" w:rsidRPr="00DE55C0">
          <w:rPr>
            <w:rStyle w:val="Hyperlink"/>
            <w:sz w:val="18"/>
            <w:szCs w:val="18"/>
          </w:rPr>
          <w:t>e</w:t>
        </w:r>
        <w:r w:rsidR="000A35F0" w:rsidRPr="00DE55C0">
          <w:rPr>
            <w:rStyle w:val="Hyperlink"/>
            <w:sz w:val="18"/>
            <w:szCs w:val="18"/>
          </w:rPr>
          <w:t>rra.edu.au</w:t>
        </w:r>
      </w:hyperlink>
    </w:p>
    <w:p w14:paraId="7534B3B2" w14:textId="77777777" w:rsidR="000A35F0" w:rsidRPr="00502758" w:rsidRDefault="000A35F0" w:rsidP="00441A2B"/>
    <w:sectPr w:rsidR="000A35F0" w:rsidRPr="00502758" w:rsidSect="00441A2B">
      <w:endnotePr>
        <w:numFmt w:val="decimal"/>
      </w:endnotePr>
      <w:type w:val="continuous"/>
      <w:pgSz w:w="11906" w:h="16838" w:code="9"/>
      <w:pgMar w:top="709" w:right="1134" w:bottom="1276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A9FC" w14:textId="77777777" w:rsidR="001476FD" w:rsidRDefault="001476FD" w:rsidP="00D86959">
      <w:pPr>
        <w:spacing w:after="0" w:line="240" w:lineRule="auto"/>
      </w:pPr>
      <w:r>
        <w:separator/>
      </w:r>
    </w:p>
  </w:endnote>
  <w:endnote w:type="continuationSeparator" w:id="0">
    <w:p w14:paraId="332D0A81" w14:textId="77777777" w:rsidR="001476FD" w:rsidRDefault="001476FD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FAB3D" w14:textId="77777777" w:rsidR="001476FD" w:rsidRDefault="001476FD" w:rsidP="00D86959">
      <w:pPr>
        <w:spacing w:after="0" w:line="240" w:lineRule="auto"/>
      </w:pPr>
      <w:r>
        <w:separator/>
      </w:r>
    </w:p>
  </w:footnote>
  <w:footnote w:type="continuationSeparator" w:id="0">
    <w:p w14:paraId="301E9AE0" w14:textId="77777777" w:rsidR="001476FD" w:rsidRDefault="001476FD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C367" w14:textId="77777777" w:rsidR="001476FD" w:rsidRDefault="00147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BE7B3" w14:textId="77777777" w:rsidR="001476FD" w:rsidRDefault="001476FD" w:rsidP="000A57C9">
    <w:pPr>
      <w:pStyle w:val="Header"/>
      <w:tabs>
        <w:tab w:val="clear" w:pos="4513"/>
        <w:tab w:val="cente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2E6C" w14:textId="77777777" w:rsidR="001476FD" w:rsidRDefault="00147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6E689AA"/>
    <w:lvl w:ilvl="0">
      <w:start w:val="1"/>
      <w:numFmt w:val="bullet"/>
      <w:pStyle w:val="ListBullet5"/>
      <w:lvlText w:val=""/>
      <w:lvlJc w:val="left"/>
      <w:pPr>
        <w:ind w:left="1492" w:hanging="360"/>
      </w:pPr>
      <w:rPr>
        <w:rFonts w:ascii="Wingdings" w:hAnsi="Wingdings" w:hint="default"/>
        <w:color w:val="00A9CE" w:themeColor="accent1"/>
      </w:rPr>
    </w:lvl>
  </w:abstractNum>
  <w:abstractNum w:abstractNumId="1" w15:restartNumberingAfterBreak="0">
    <w:nsid w:val="FFFFFF81"/>
    <w:multiLevelType w:val="singleLevel"/>
    <w:tmpl w:val="64766DC0"/>
    <w:lvl w:ilvl="0">
      <w:start w:val="1"/>
      <w:numFmt w:val="bullet"/>
      <w:pStyle w:val="ListBullet4"/>
      <w:lvlText w:val="○"/>
      <w:lvlJc w:val="left"/>
      <w:pPr>
        <w:ind w:left="1209" w:hanging="360"/>
      </w:pPr>
      <w:rPr>
        <w:rFonts w:ascii="Calibri" w:hAnsi="Calibri" w:hint="default"/>
        <w:color w:val="00A9CE" w:themeColor="accent1"/>
      </w:rPr>
    </w:lvl>
  </w:abstractNum>
  <w:abstractNum w:abstractNumId="2" w15:restartNumberingAfterBreak="0">
    <w:nsid w:val="FFFFFF82"/>
    <w:multiLevelType w:val="singleLevel"/>
    <w:tmpl w:val="6DEC7C62"/>
    <w:lvl w:ilvl="0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  <w:color w:val="00A9CE" w:themeColor="accent1"/>
      </w:rPr>
    </w:lvl>
  </w:abstractNum>
  <w:abstractNum w:abstractNumId="3" w15:restartNumberingAfterBreak="0">
    <w:nsid w:val="FFFFFF83"/>
    <w:multiLevelType w:val="singleLevel"/>
    <w:tmpl w:val="266A1608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Calibri" w:hAnsi="Calibri" w:hint="default"/>
        <w:b/>
        <w:i w:val="0"/>
        <w:color w:val="00A9CE" w:themeColor="accent1"/>
      </w:rPr>
    </w:lvl>
  </w:abstractNum>
  <w:abstractNum w:abstractNumId="4" w15:restartNumberingAfterBreak="0">
    <w:nsid w:val="FFFFFF88"/>
    <w:multiLevelType w:val="singleLevel"/>
    <w:tmpl w:val="2F705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47CEC3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A9CE" w:themeColor="accent1"/>
      </w:rPr>
    </w:lvl>
  </w:abstractNum>
  <w:abstractNum w:abstractNumId="6" w15:restartNumberingAfterBreak="0">
    <w:nsid w:val="01A66460"/>
    <w:multiLevelType w:val="hybridMultilevel"/>
    <w:tmpl w:val="26A6F084"/>
    <w:lvl w:ilvl="0" w:tplc="97808B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AA0B02"/>
    <w:multiLevelType w:val="hybridMultilevel"/>
    <w:tmpl w:val="E18C6BF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C306E"/>
    <w:multiLevelType w:val="hybridMultilevel"/>
    <w:tmpl w:val="6DB8B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E0769"/>
    <w:multiLevelType w:val="hybridMultilevel"/>
    <w:tmpl w:val="CB366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215"/>
    <w:multiLevelType w:val="hybridMultilevel"/>
    <w:tmpl w:val="81A05CF8"/>
    <w:lvl w:ilvl="0" w:tplc="ED406496">
      <w:start w:val="1"/>
      <w:numFmt w:val="decimal"/>
      <w:pStyle w:val="List2"/>
      <w:lvlText w:val="5.%1"/>
      <w:lvlJc w:val="left"/>
      <w:pPr>
        <w:ind w:left="1080" w:hanging="360"/>
      </w:pPr>
      <w:rPr>
        <w:rFonts w:hint="default"/>
        <w:color w:val="00A9CE" w:themeColor="accent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D039A9"/>
    <w:multiLevelType w:val="hybridMultilevel"/>
    <w:tmpl w:val="D1123ADC"/>
    <w:lvl w:ilvl="0" w:tplc="B9F2E9A8">
      <w:start w:val="1"/>
      <w:numFmt w:val="decimal"/>
      <w:pStyle w:val="ListParagraph"/>
      <w:lvlText w:val="%1."/>
      <w:lvlJc w:val="left"/>
      <w:pPr>
        <w:ind w:left="720" w:hanging="360"/>
      </w:pPr>
      <w:rPr>
        <w:b/>
        <w:color w:val="00A9CE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A4769"/>
    <w:multiLevelType w:val="hybridMultilevel"/>
    <w:tmpl w:val="A25A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24D38">
      <w:start w:val="1"/>
      <w:numFmt w:val="decimal"/>
      <w:pStyle w:val="Normalnumbered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95120"/>
    <w:multiLevelType w:val="hybridMultilevel"/>
    <w:tmpl w:val="4D68E92A"/>
    <w:lvl w:ilvl="0" w:tplc="14C2AFFC">
      <w:start w:val="1"/>
      <w:numFmt w:val="bullet"/>
      <w:pStyle w:val="Normal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CA8"/>
    <w:multiLevelType w:val="hybridMultilevel"/>
    <w:tmpl w:val="54DCD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6D15"/>
    <w:multiLevelType w:val="multilevel"/>
    <w:tmpl w:val="48DC7438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  <w:color w:val="00A9CE" w:themeColor="accent1"/>
      </w:rPr>
    </w:lvl>
    <w:lvl w:ilvl="1">
      <w:start w:val="1"/>
      <w:numFmt w:val="decimal"/>
      <w:lvlText w:val="%1.%2"/>
      <w:lvlJc w:val="left"/>
      <w:pPr>
        <w:ind w:left="737" w:hanging="453"/>
      </w:pPr>
      <w:rPr>
        <w:rFonts w:hint="default"/>
        <w:color w:val="00A9CE" w:themeColor="accent1"/>
      </w:rPr>
    </w:lvl>
    <w:lvl w:ilvl="2">
      <w:start w:val="1"/>
      <w:numFmt w:val="decimal"/>
      <w:lvlText w:val="%1.%2.%3"/>
      <w:lvlJc w:val="left"/>
      <w:pPr>
        <w:ind w:left="1361" w:hanging="624"/>
      </w:pPr>
      <w:rPr>
        <w:rFonts w:hint="default"/>
        <w:color w:val="00A9CE" w:themeColor="accent1"/>
      </w:rPr>
    </w:lvl>
    <w:lvl w:ilvl="3">
      <w:start w:val="1"/>
      <w:numFmt w:val="decimal"/>
      <w:lvlText w:val="%1.%2.%3.%4"/>
      <w:lvlJc w:val="left"/>
      <w:pPr>
        <w:ind w:left="1701" w:hanging="340"/>
      </w:pPr>
      <w:rPr>
        <w:rFonts w:hint="default"/>
        <w:color w:val="00A9CE" w:themeColor="accent1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119" w:hanging="964"/>
      </w:pPr>
      <w:rPr>
        <w:rFonts w:hint="default"/>
        <w:color w:val="00A9CE" w:themeColor="accent1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2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CCF1D0B"/>
    <w:multiLevelType w:val="hybridMultilevel"/>
    <w:tmpl w:val="BA084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15CF3"/>
    <w:multiLevelType w:val="multilevel"/>
    <w:tmpl w:val="48DC7438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  <w:color w:val="00A9CE" w:themeColor="accent1"/>
      </w:rPr>
    </w:lvl>
    <w:lvl w:ilvl="1">
      <w:start w:val="1"/>
      <w:numFmt w:val="decimal"/>
      <w:lvlText w:val="%1.%2"/>
      <w:lvlJc w:val="left"/>
      <w:pPr>
        <w:ind w:left="737" w:hanging="453"/>
      </w:pPr>
      <w:rPr>
        <w:rFonts w:hint="default"/>
        <w:color w:val="00A9CE" w:themeColor="accent1"/>
      </w:rPr>
    </w:lvl>
    <w:lvl w:ilvl="2">
      <w:start w:val="1"/>
      <w:numFmt w:val="decimal"/>
      <w:lvlText w:val="%1.%2.%3"/>
      <w:lvlJc w:val="left"/>
      <w:pPr>
        <w:ind w:left="1361" w:hanging="624"/>
      </w:pPr>
      <w:rPr>
        <w:rFonts w:hint="default"/>
        <w:color w:val="00A9CE" w:themeColor="accent1"/>
      </w:rPr>
    </w:lvl>
    <w:lvl w:ilvl="3">
      <w:start w:val="1"/>
      <w:numFmt w:val="decimal"/>
      <w:lvlText w:val="%1.%2.%3.%4"/>
      <w:lvlJc w:val="left"/>
      <w:pPr>
        <w:ind w:left="1701" w:hanging="340"/>
      </w:pPr>
      <w:rPr>
        <w:rFonts w:hint="default"/>
        <w:color w:val="00A9CE" w:themeColor="accent1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119" w:hanging="964"/>
      </w:pPr>
      <w:rPr>
        <w:rFonts w:hint="default"/>
        <w:color w:val="00A9CE" w:themeColor="accent1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2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14"/>
  </w:num>
  <w:num w:numId="14">
    <w:abstractNumId w:val="16"/>
  </w:num>
  <w:num w:numId="15">
    <w:abstractNumId w:val="7"/>
  </w:num>
  <w:num w:numId="16">
    <w:abstractNumId w:val="17"/>
  </w:num>
  <w:num w:numId="17">
    <w:abstractNumId w:val="6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D"/>
    <w:rsid w:val="0000604E"/>
    <w:rsid w:val="0001055E"/>
    <w:rsid w:val="000145B1"/>
    <w:rsid w:val="000309AD"/>
    <w:rsid w:val="00030A1F"/>
    <w:rsid w:val="000358D8"/>
    <w:rsid w:val="00041F5D"/>
    <w:rsid w:val="0005317B"/>
    <w:rsid w:val="00054A1D"/>
    <w:rsid w:val="00060E0D"/>
    <w:rsid w:val="00061C45"/>
    <w:rsid w:val="00065BE1"/>
    <w:rsid w:val="00066EEB"/>
    <w:rsid w:val="0007010E"/>
    <w:rsid w:val="000703B6"/>
    <w:rsid w:val="00071295"/>
    <w:rsid w:val="00071D06"/>
    <w:rsid w:val="000721A1"/>
    <w:rsid w:val="00073B6B"/>
    <w:rsid w:val="00076F1B"/>
    <w:rsid w:val="000810B0"/>
    <w:rsid w:val="000810FF"/>
    <w:rsid w:val="000813CE"/>
    <w:rsid w:val="00082B82"/>
    <w:rsid w:val="000923E8"/>
    <w:rsid w:val="0009400D"/>
    <w:rsid w:val="00094BF0"/>
    <w:rsid w:val="00095C28"/>
    <w:rsid w:val="000970F8"/>
    <w:rsid w:val="000A34B4"/>
    <w:rsid w:val="000A35F0"/>
    <w:rsid w:val="000A56C8"/>
    <w:rsid w:val="000A57C9"/>
    <w:rsid w:val="000B0E12"/>
    <w:rsid w:val="000B2F2D"/>
    <w:rsid w:val="000B38D6"/>
    <w:rsid w:val="000C1BC0"/>
    <w:rsid w:val="000C49A8"/>
    <w:rsid w:val="000D1936"/>
    <w:rsid w:val="000D3D0A"/>
    <w:rsid w:val="000D622A"/>
    <w:rsid w:val="000D636D"/>
    <w:rsid w:val="000E1139"/>
    <w:rsid w:val="000E285E"/>
    <w:rsid w:val="000E3CD2"/>
    <w:rsid w:val="000E54C1"/>
    <w:rsid w:val="000F469D"/>
    <w:rsid w:val="00102584"/>
    <w:rsid w:val="00104AAC"/>
    <w:rsid w:val="001061F1"/>
    <w:rsid w:val="001061FB"/>
    <w:rsid w:val="001066A0"/>
    <w:rsid w:val="00107FC6"/>
    <w:rsid w:val="00114D13"/>
    <w:rsid w:val="00114D77"/>
    <w:rsid w:val="001153F4"/>
    <w:rsid w:val="00117156"/>
    <w:rsid w:val="00117DB3"/>
    <w:rsid w:val="0012025C"/>
    <w:rsid w:val="0012123A"/>
    <w:rsid w:val="0013022E"/>
    <w:rsid w:val="001346A6"/>
    <w:rsid w:val="00141FB0"/>
    <w:rsid w:val="001448E8"/>
    <w:rsid w:val="00145EAC"/>
    <w:rsid w:val="001460B1"/>
    <w:rsid w:val="001471A4"/>
    <w:rsid w:val="001476FD"/>
    <w:rsid w:val="00151AEE"/>
    <w:rsid w:val="001520C0"/>
    <w:rsid w:val="0015635A"/>
    <w:rsid w:val="00156836"/>
    <w:rsid w:val="00161357"/>
    <w:rsid w:val="00164D7C"/>
    <w:rsid w:val="001722E5"/>
    <w:rsid w:val="00173B73"/>
    <w:rsid w:val="00190819"/>
    <w:rsid w:val="00190ABE"/>
    <w:rsid w:val="0019176E"/>
    <w:rsid w:val="00192EB8"/>
    <w:rsid w:val="001949A7"/>
    <w:rsid w:val="001B2975"/>
    <w:rsid w:val="001B4737"/>
    <w:rsid w:val="001B7457"/>
    <w:rsid w:val="001B79AA"/>
    <w:rsid w:val="001C0984"/>
    <w:rsid w:val="001C18BA"/>
    <w:rsid w:val="001C4D89"/>
    <w:rsid w:val="001C60BC"/>
    <w:rsid w:val="001C6308"/>
    <w:rsid w:val="001D41E1"/>
    <w:rsid w:val="001E16F2"/>
    <w:rsid w:val="001E2A8A"/>
    <w:rsid w:val="001E3434"/>
    <w:rsid w:val="001E44C2"/>
    <w:rsid w:val="001E4BA0"/>
    <w:rsid w:val="001E4D32"/>
    <w:rsid w:val="001F4FD5"/>
    <w:rsid w:val="001F68B8"/>
    <w:rsid w:val="001F6E4D"/>
    <w:rsid w:val="001F7B75"/>
    <w:rsid w:val="00200694"/>
    <w:rsid w:val="00207F23"/>
    <w:rsid w:val="00213638"/>
    <w:rsid w:val="00215E5B"/>
    <w:rsid w:val="00217EFF"/>
    <w:rsid w:val="00220AA5"/>
    <w:rsid w:val="0022271C"/>
    <w:rsid w:val="002238DE"/>
    <w:rsid w:val="00225FC6"/>
    <w:rsid w:val="00230CA4"/>
    <w:rsid w:val="002310DB"/>
    <w:rsid w:val="00246760"/>
    <w:rsid w:val="0025021D"/>
    <w:rsid w:val="00251358"/>
    <w:rsid w:val="002519CD"/>
    <w:rsid w:val="00257E6C"/>
    <w:rsid w:val="002622D8"/>
    <w:rsid w:val="00267C20"/>
    <w:rsid w:val="0027101F"/>
    <w:rsid w:val="002731AB"/>
    <w:rsid w:val="002758A5"/>
    <w:rsid w:val="002773A2"/>
    <w:rsid w:val="00280025"/>
    <w:rsid w:val="00287220"/>
    <w:rsid w:val="002908D0"/>
    <w:rsid w:val="002943BE"/>
    <w:rsid w:val="002A1A61"/>
    <w:rsid w:val="002B0F00"/>
    <w:rsid w:val="002B4EA2"/>
    <w:rsid w:val="002B6BC5"/>
    <w:rsid w:val="002B6C7F"/>
    <w:rsid w:val="002C378A"/>
    <w:rsid w:val="002D351D"/>
    <w:rsid w:val="002D3C52"/>
    <w:rsid w:val="002D6234"/>
    <w:rsid w:val="002E1B48"/>
    <w:rsid w:val="002F070B"/>
    <w:rsid w:val="002F1533"/>
    <w:rsid w:val="002F3787"/>
    <w:rsid w:val="002F434C"/>
    <w:rsid w:val="002F7694"/>
    <w:rsid w:val="003040F8"/>
    <w:rsid w:val="00306648"/>
    <w:rsid w:val="003158B3"/>
    <w:rsid w:val="00331B62"/>
    <w:rsid w:val="00345971"/>
    <w:rsid w:val="00345B12"/>
    <w:rsid w:val="003533E3"/>
    <w:rsid w:val="00363E60"/>
    <w:rsid w:val="003645BB"/>
    <w:rsid w:val="00371B25"/>
    <w:rsid w:val="0037233C"/>
    <w:rsid w:val="003761C0"/>
    <w:rsid w:val="0038004A"/>
    <w:rsid w:val="00383AE8"/>
    <w:rsid w:val="00384D53"/>
    <w:rsid w:val="00385519"/>
    <w:rsid w:val="003856EC"/>
    <w:rsid w:val="003917F0"/>
    <w:rsid w:val="003A4F53"/>
    <w:rsid w:val="003B0696"/>
    <w:rsid w:val="003B5824"/>
    <w:rsid w:val="003B75B0"/>
    <w:rsid w:val="003B7A7D"/>
    <w:rsid w:val="003C2C49"/>
    <w:rsid w:val="003C3DA6"/>
    <w:rsid w:val="003C472A"/>
    <w:rsid w:val="003C481A"/>
    <w:rsid w:val="003C73FC"/>
    <w:rsid w:val="003D3AFB"/>
    <w:rsid w:val="003D6D64"/>
    <w:rsid w:val="003E1DA1"/>
    <w:rsid w:val="003E4398"/>
    <w:rsid w:val="00403BD5"/>
    <w:rsid w:val="00411DA7"/>
    <w:rsid w:val="00413A43"/>
    <w:rsid w:val="00413F60"/>
    <w:rsid w:val="00415755"/>
    <w:rsid w:val="0041686B"/>
    <w:rsid w:val="00422DBD"/>
    <w:rsid w:val="00424CBE"/>
    <w:rsid w:val="00426316"/>
    <w:rsid w:val="00426CDF"/>
    <w:rsid w:val="00427390"/>
    <w:rsid w:val="004279E0"/>
    <w:rsid w:val="004362E4"/>
    <w:rsid w:val="0044117B"/>
    <w:rsid w:val="00441A2B"/>
    <w:rsid w:val="0044544E"/>
    <w:rsid w:val="00451FC6"/>
    <w:rsid w:val="004526FA"/>
    <w:rsid w:val="00463EF7"/>
    <w:rsid w:val="00467348"/>
    <w:rsid w:val="00467F60"/>
    <w:rsid w:val="004768D7"/>
    <w:rsid w:val="00495331"/>
    <w:rsid w:val="0049717C"/>
    <w:rsid w:val="004A15CA"/>
    <w:rsid w:val="004A3720"/>
    <w:rsid w:val="004A3C06"/>
    <w:rsid w:val="004A4D01"/>
    <w:rsid w:val="004A75BB"/>
    <w:rsid w:val="004B2672"/>
    <w:rsid w:val="004B285C"/>
    <w:rsid w:val="004C2523"/>
    <w:rsid w:val="004C35AB"/>
    <w:rsid w:val="004D33A8"/>
    <w:rsid w:val="004D5FB9"/>
    <w:rsid w:val="004D6EDF"/>
    <w:rsid w:val="004E138B"/>
    <w:rsid w:val="004E64E7"/>
    <w:rsid w:val="004E6597"/>
    <w:rsid w:val="004F08B1"/>
    <w:rsid w:val="004F3C9C"/>
    <w:rsid w:val="00502758"/>
    <w:rsid w:val="0051034B"/>
    <w:rsid w:val="00514265"/>
    <w:rsid w:val="005145C4"/>
    <w:rsid w:val="00517034"/>
    <w:rsid w:val="00520664"/>
    <w:rsid w:val="00526AAA"/>
    <w:rsid w:val="00527010"/>
    <w:rsid w:val="00536B1C"/>
    <w:rsid w:val="00540D30"/>
    <w:rsid w:val="00542A68"/>
    <w:rsid w:val="00547BFF"/>
    <w:rsid w:val="0055062A"/>
    <w:rsid w:val="00553ECF"/>
    <w:rsid w:val="00556A86"/>
    <w:rsid w:val="005572C0"/>
    <w:rsid w:val="005626E0"/>
    <w:rsid w:val="00566D55"/>
    <w:rsid w:val="00570D3E"/>
    <w:rsid w:val="005720CD"/>
    <w:rsid w:val="00573095"/>
    <w:rsid w:val="00577A3C"/>
    <w:rsid w:val="00582F9C"/>
    <w:rsid w:val="00590631"/>
    <w:rsid w:val="00590CE3"/>
    <w:rsid w:val="00593EC7"/>
    <w:rsid w:val="00594C4F"/>
    <w:rsid w:val="00597961"/>
    <w:rsid w:val="005A3EC2"/>
    <w:rsid w:val="005A53F9"/>
    <w:rsid w:val="005A6319"/>
    <w:rsid w:val="005A7AFA"/>
    <w:rsid w:val="005B142E"/>
    <w:rsid w:val="005B4B09"/>
    <w:rsid w:val="005B795D"/>
    <w:rsid w:val="005C1C55"/>
    <w:rsid w:val="005C4C79"/>
    <w:rsid w:val="005D3955"/>
    <w:rsid w:val="005D4EA6"/>
    <w:rsid w:val="005E377C"/>
    <w:rsid w:val="005E52D3"/>
    <w:rsid w:val="005E5532"/>
    <w:rsid w:val="005E7EC3"/>
    <w:rsid w:val="005F045E"/>
    <w:rsid w:val="005F4728"/>
    <w:rsid w:val="00601CD7"/>
    <w:rsid w:val="00602080"/>
    <w:rsid w:val="00605D99"/>
    <w:rsid w:val="00610B2D"/>
    <w:rsid w:val="00611393"/>
    <w:rsid w:val="00617FE9"/>
    <w:rsid w:val="00622437"/>
    <w:rsid w:val="006268A8"/>
    <w:rsid w:val="00630DCF"/>
    <w:rsid w:val="006428D2"/>
    <w:rsid w:val="00643A2E"/>
    <w:rsid w:val="00652C37"/>
    <w:rsid w:val="00654586"/>
    <w:rsid w:val="00655F36"/>
    <w:rsid w:val="006651C1"/>
    <w:rsid w:val="00666785"/>
    <w:rsid w:val="00676952"/>
    <w:rsid w:val="00680411"/>
    <w:rsid w:val="00680B08"/>
    <w:rsid w:val="00682E32"/>
    <w:rsid w:val="006852EA"/>
    <w:rsid w:val="00687674"/>
    <w:rsid w:val="00687CA0"/>
    <w:rsid w:val="006934F5"/>
    <w:rsid w:val="00694937"/>
    <w:rsid w:val="006A0D92"/>
    <w:rsid w:val="006A50F0"/>
    <w:rsid w:val="006B1038"/>
    <w:rsid w:val="006B4238"/>
    <w:rsid w:val="006C2092"/>
    <w:rsid w:val="006C3416"/>
    <w:rsid w:val="006C396D"/>
    <w:rsid w:val="006C758A"/>
    <w:rsid w:val="006E58CC"/>
    <w:rsid w:val="006F05BF"/>
    <w:rsid w:val="006F0790"/>
    <w:rsid w:val="006F1262"/>
    <w:rsid w:val="006F3792"/>
    <w:rsid w:val="006F60E0"/>
    <w:rsid w:val="00704363"/>
    <w:rsid w:val="00705639"/>
    <w:rsid w:val="007129AB"/>
    <w:rsid w:val="00715C18"/>
    <w:rsid w:val="00717DBB"/>
    <w:rsid w:val="00720EB4"/>
    <w:rsid w:val="00723E4D"/>
    <w:rsid w:val="00725102"/>
    <w:rsid w:val="00732C30"/>
    <w:rsid w:val="00733E18"/>
    <w:rsid w:val="0073476B"/>
    <w:rsid w:val="00735578"/>
    <w:rsid w:val="00737BA4"/>
    <w:rsid w:val="0074126F"/>
    <w:rsid w:val="007418E3"/>
    <w:rsid w:val="00753F38"/>
    <w:rsid w:val="00775431"/>
    <w:rsid w:val="00783E71"/>
    <w:rsid w:val="00785773"/>
    <w:rsid w:val="00787B72"/>
    <w:rsid w:val="007918EC"/>
    <w:rsid w:val="00792142"/>
    <w:rsid w:val="00794245"/>
    <w:rsid w:val="007955CE"/>
    <w:rsid w:val="0079697D"/>
    <w:rsid w:val="00796B12"/>
    <w:rsid w:val="007A06F6"/>
    <w:rsid w:val="007A6511"/>
    <w:rsid w:val="007B05F6"/>
    <w:rsid w:val="007B1F0C"/>
    <w:rsid w:val="007B348E"/>
    <w:rsid w:val="007B69D8"/>
    <w:rsid w:val="007B77E4"/>
    <w:rsid w:val="007B7F75"/>
    <w:rsid w:val="007D2B16"/>
    <w:rsid w:val="007D2BEC"/>
    <w:rsid w:val="007D6FF9"/>
    <w:rsid w:val="007D71B8"/>
    <w:rsid w:val="007E074B"/>
    <w:rsid w:val="007F4D55"/>
    <w:rsid w:val="007F6959"/>
    <w:rsid w:val="007F78D2"/>
    <w:rsid w:val="0080129E"/>
    <w:rsid w:val="00804E1B"/>
    <w:rsid w:val="00810D01"/>
    <w:rsid w:val="00820099"/>
    <w:rsid w:val="00820627"/>
    <w:rsid w:val="00821DB4"/>
    <w:rsid w:val="00826ECF"/>
    <w:rsid w:val="0082766C"/>
    <w:rsid w:val="00830796"/>
    <w:rsid w:val="00830823"/>
    <w:rsid w:val="008308CD"/>
    <w:rsid w:val="00830BF8"/>
    <w:rsid w:val="008311D7"/>
    <w:rsid w:val="00831A84"/>
    <w:rsid w:val="00835D47"/>
    <w:rsid w:val="008361FB"/>
    <w:rsid w:val="00842EAC"/>
    <w:rsid w:val="008473C6"/>
    <w:rsid w:val="00852E10"/>
    <w:rsid w:val="008564DB"/>
    <w:rsid w:val="00870F1B"/>
    <w:rsid w:val="00871A98"/>
    <w:rsid w:val="008749E6"/>
    <w:rsid w:val="0089085D"/>
    <w:rsid w:val="008A2E95"/>
    <w:rsid w:val="008A71EF"/>
    <w:rsid w:val="008B1C9F"/>
    <w:rsid w:val="008B5A89"/>
    <w:rsid w:val="008C0168"/>
    <w:rsid w:val="008C1F66"/>
    <w:rsid w:val="008C21FE"/>
    <w:rsid w:val="008D60B6"/>
    <w:rsid w:val="008E0861"/>
    <w:rsid w:val="008E224E"/>
    <w:rsid w:val="008E4A23"/>
    <w:rsid w:val="008F145A"/>
    <w:rsid w:val="008F2EB9"/>
    <w:rsid w:val="008F4533"/>
    <w:rsid w:val="008F6CB7"/>
    <w:rsid w:val="00900E6A"/>
    <w:rsid w:val="0090249E"/>
    <w:rsid w:val="00905E15"/>
    <w:rsid w:val="00910F68"/>
    <w:rsid w:val="009118FE"/>
    <w:rsid w:val="00913412"/>
    <w:rsid w:val="009200BE"/>
    <w:rsid w:val="0092038E"/>
    <w:rsid w:val="00920E6E"/>
    <w:rsid w:val="0092325C"/>
    <w:rsid w:val="0092413E"/>
    <w:rsid w:val="009427FB"/>
    <w:rsid w:val="00942CF8"/>
    <w:rsid w:val="00944513"/>
    <w:rsid w:val="00957290"/>
    <w:rsid w:val="00960BFE"/>
    <w:rsid w:val="00962A09"/>
    <w:rsid w:val="009648EB"/>
    <w:rsid w:val="00974AF3"/>
    <w:rsid w:val="00975F04"/>
    <w:rsid w:val="00976AE1"/>
    <w:rsid w:val="00982408"/>
    <w:rsid w:val="00992A40"/>
    <w:rsid w:val="009961DC"/>
    <w:rsid w:val="00997319"/>
    <w:rsid w:val="009A0251"/>
    <w:rsid w:val="009A11B3"/>
    <w:rsid w:val="009A176D"/>
    <w:rsid w:val="009A3A19"/>
    <w:rsid w:val="009A403D"/>
    <w:rsid w:val="009B7B59"/>
    <w:rsid w:val="009D7A81"/>
    <w:rsid w:val="009E527E"/>
    <w:rsid w:val="009F1010"/>
    <w:rsid w:val="009F7B83"/>
    <w:rsid w:val="00A04521"/>
    <w:rsid w:val="00A105D6"/>
    <w:rsid w:val="00A12A23"/>
    <w:rsid w:val="00A21603"/>
    <w:rsid w:val="00A25C69"/>
    <w:rsid w:val="00A27D0D"/>
    <w:rsid w:val="00A3157B"/>
    <w:rsid w:val="00A42830"/>
    <w:rsid w:val="00A5264E"/>
    <w:rsid w:val="00A54F92"/>
    <w:rsid w:val="00A56F7F"/>
    <w:rsid w:val="00A6237B"/>
    <w:rsid w:val="00A6342C"/>
    <w:rsid w:val="00A7101B"/>
    <w:rsid w:val="00A7148B"/>
    <w:rsid w:val="00A7764B"/>
    <w:rsid w:val="00A77B82"/>
    <w:rsid w:val="00A818BB"/>
    <w:rsid w:val="00A87B67"/>
    <w:rsid w:val="00A87DF1"/>
    <w:rsid w:val="00A87F3D"/>
    <w:rsid w:val="00A944F1"/>
    <w:rsid w:val="00AA4FCC"/>
    <w:rsid w:val="00AA5FD6"/>
    <w:rsid w:val="00AA6BA7"/>
    <w:rsid w:val="00AB44BD"/>
    <w:rsid w:val="00AC12F5"/>
    <w:rsid w:val="00AD155A"/>
    <w:rsid w:val="00AD18C7"/>
    <w:rsid w:val="00AD6132"/>
    <w:rsid w:val="00AD7FE8"/>
    <w:rsid w:val="00AE106B"/>
    <w:rsid w:val="00AF07C9"/>
    <w:rsid w:val="00AF17DA"/>
    <w:rsid w:val="00AF2A63"/>
    <w:rsid w:val="00B04902"/>
    <w:rsid w:val="00B149B7"/>
    <w:rsid w:val="00B14B87"/>
    <w:rsid w:val="00B160D5"/>
    <w:rsid w:val="00B16CBF"/>
    <w:rsid w:val="00B17241"/>
    <w:rsid w:val="00B17414"/>
    <w:rsid w:val="00B20E52"/>
    <w:rsid w:val="00B23131"/>
    <w:rsid w:val="00B3178F"/>
    <w:rsid w:val="00B327A8"/>
    <w:rsid w:val="00B37E4F"/>
    <w:rsid w:val="00B404B1"/>
    <w:rsid w:val="00B4416F"/>
    <w:rsid w:val="00B4685D"/>
    <w:rsid w:val="00B567C0"/>
    <w:rsid w:val="00B62101"/>
    <w:rsid w:val="00B624D5"/>
    <w:rsid w:val="00B6553B"/>
    <w:rsid w:val="00B676DB"/>
    <w:rsid w:val="00B7093C"/>
    <w:rsid w:val="00B70AB3"/>
    <w:rsid w:val="00B75C79"/>
    <w:rsid w:val="00B777DD"/>
    <w:rsid w:val="00B8040A"/>
    <w:rsid w:val="00B826CD"/>
    <w:rsid w:val="00B85AAC"/>
    <w:rsid w:val="00B86438"/>
    <w:rsid w:val="00B909F0"/>
    <w:rsid w:val="00B97923"/>
    <w:rsid w:val="00BB2506"/>
    <w:rsid w:val="00BB6960"/>
    <w:rsid w:val="00BC1F19"/>
    <w:rsid w:val="00BC2D70"/>
    <w:rsid w:val="00BC3ABA"/>
    <w:rsid w:val="00BC68B8"/>
    <w:rsid w:val="00BD1E7E"/>
    <w:rsid w:val="00BD7B31"/>
    <w:rsid w:val="00BE55D5"/>
    <w:rsid w:val="00BE77DB"/>
    <w:rsid w:val="00BF0389"/>
    <w:rsid w:val="00BF1023"/>
    <w:rsid w:val="00BF352E"/>
    <w:rsid w:val="00C016B6"/>
    <w:rsid w:val="00C05A6F"/>
    <w:rsid w:val="00C06115"/>
    <w:rsid w:val="00C06D2D"/>
    <w:rsid w:val="00C141CE"/>
    <w:rsid w:val="00C14233"/>
    <w:rsid w:val="00C201CA"/>
    <w:rsid w:val="00C21761"/>
    <w:rsid w:val="00C224AA"/>
    <w:rsid w:val="00C262E4"/>
    <w:rsid w:val="00C325AE"/>
    <w:rsid w:val="00C36B67"/>
    <w:rsid w:val="00C42741"/>
    <w:rsid w:val="00C471D0"/>
    <w:rsid w:val="00C53FDF"/>
    <w:rsid w:val="00C54033"/>
    <w:rsid w:val="00C572B4"/>
    <w:rsid w:val="00C603E0"/>
    <w:rsid w:val="00C64DD0"/>
    <w:rsid w:val="00C6650F"/>
    <w:rsid w:val="00C673D8"/>
    <w:rsid w:val="00C7047A"/>
    <w:rsid w:val="00C9344A"/>
    <w:rsid w:val="00C969B6"/>
    <w:rsid w:val="00CB4741"/>
    <w:rsid w:val="00CB4F16"/>
    <w:rsid w:val="00CC0601"/>
    <w:rsid w:val="00CC656A"/>
    <w:rsid w:val="00CE051D"/>
    <w:rsid w:val="00CE40DE"/>
    <w:rsid w:val="00CE6A6F"/>
    <w:rsid w:val="00CE7547"/>
    <w:rsid w:val="00CE7603"/>
    <w:rsid w:val="00CF11D9"/>
    <w:rsid w:val="00CF4CFB"/>
    <w:rsid w:val="00CF6727"/>
    <w:rsid w:val="00CF743B"/>
    <w:rsid w:val="00D04CCA"/>
    <w:rsid w:val="00D16294"/>
    <w:rsid w:val="00D24772"/>
    <w:rsid w:val="00D31271"/>
    <w:rsid w:val="00D31DFE"/>
    <w:rsid w:val="00D3577C"/>
    <w:rsid w:val="00D35BE5"/>
    <w:rsid w:val="00D37CD4"/>
    <w:rsid w:val="00D4195B"/>
    <w:rsid w:val="00D464BC"/>
    <w:rsid w:val="00D5309A"/>
    <w:rsid w:val="00D55E9D"/>
    <w:rsid w:val="00D602BB"/>
    <w:rsid w:val="00D63307"/>
    <w:rsid w:val="00D63A2A"/>
    <w:rsid w:val="00D64D7F"/>
    <w:rsid w:val="00D65C36"/>
    <w:rsid w:val="00D66F99"/>
    <w:rsid w:val="00D72955"/>
    <w:rsid w:val="00D74577"/>
    <w:rsid w:val="00D75379"/>
    <w:rsid w:val="00D778BE"/>
    <w:rsid w:val="00D82EA5"/>
    <w:rsid w:val="00D86959"/>
    <w:rsid w:val="00D876A8"/>
    <w:rsid w:val="00D951D0"/>
    <w:rsid w:val="00D978FF"/>
    <w:rsid w:val="00DA219F"/>
    <w:rsid w:val="00DB1BE8"/>
    <w:rsid w:val="00DC3070"/>
    <w:rsid w:val="00DC336B"/>
    <w:rsid w:val="00DC41F5"/>
    <w:rsid w:val="00DC5D77"/>
    <w:rsid w:val="00DD2C96"/>
    <w:rsid w:val="00DE028D"/>
    <w:rsid w:val="00DF0626"/>
    <w:rsid w:val="00DF1A43"/>
    <w:rsid w:val="00E01C52"/>
    <w:rsid w:val="00E0394A"/>
    <w:rsid w:val="00E070E2"/>
    <w:rsid w:val="00E07940"/>
    <w:rsid w:val="00E1302F"/>
    <w:rsid w:val="00E14D7A"/>
    <w:rsid w:val="00E20160"/>
    <w:rsid w:val="00E21C67"/>
    <w:rsid w:val="00E255CB"/>
    <w:rsid w:val="00E43D41"/>
    <w:rsid w:val="00E47821"/>
    <w:rsid w:val="00E504D9"/>
    <w:rsid w:val="00E50B6C"/>
    <w:rsid w:val="00E53E13"/>
    <w:rsid w:val="00E62E7B"/>
    <w:rsid w:val="00E675BC"/>
    <w:rsid w:val="00E70DE1"/>
    <w:rsid w:val="00E73F2C"/>
    <w:rsid w:val="00E74BD0"/>
    <w:rsid w:val="00E8289D"/>
    <w:rsid w:val="00E85E44"/>
    <w:rsid w:val="00EA7705"/>
    <w:rsid w:val="00EB12B0"/>
    <w:rsid w:val="00EB196F"/>
    <w:rsid w:val="00EC107F"/>
    <w:rsid w:val="00EC1C70"/>
    <w:rsid w:val="00EC22F0"/>
    <w:rsid w:val="00EC62EC"/>
    <w:rsid w:val="00EC713F"/>
    <w:rsid w:val="00ED022F"/>
    <w:rsid w:val="00ED1369"/>
    <w:rsid w:val="00ED25D3"/>
    <w:rsid w:val="00ED671F"/>
    <w:rsid w:val="00EE0498"/>
    <w:rsid w:val="00F14619"/>
    <w:rsid w:val="00F2009E"/>
    <w:rsid w:val="00F213C6"/>
    <w:rsid w:val="00F30475"/>
    <w:rsid w:val="00F319C6"/>
    <w:rsid w:val="00F35DB0"/>
    <w:rsid w:val="00F376BB"/>
    <w:rsid w:val="00F41634"/>
    <w:rsid w:val="00F41945"/>
    <w:rsid w:val="00F545AD"/>
    <w:rsid w:val="00F55DC9"/>
    <w:rsid w:val="00F57EC2"/>
    <w:rsid w:val="00F6707B"/>
    <w:rsid w:val="00F7088C"/>
    <w:rsid w:val="00F8729A"/>
    <w:rsid w:val="00F9118F"/>
    <w:rsid w:val="00FA651D"/>
    <w:rsid w:val="00FA7F44"/>
    <w:rsid w:val="00FB75F8"/>
    <w:rsid w:val="00FC4DBC"/>
    <w:rsid w:val="00FC7AC8"/>
    <w:rsid w:val="00FD07AF"/>
    <w:rsid w:val="00FD083A"/>
    <w:rsid w:val="00FD4A8E"/>
    <w:rsid w:val="00FD7843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0D51960"/>
  <w15:docId w15:val="{605AB3B3-894C-4945-81F5-DA895C5E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95B" w:themeColor="accent2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B9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19C6"/>
    <w:pPr>
      <w:keepNext/>
      <w:keepLines/>
      <w:pBdr>
        <w:bottom w:val="single" w:sz="8" w:space="5" w:color="00A9CE" w:themeColor="accent1"/>
      </w:pBdr>
      <w:spacing w:before="1040" w:after="48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00A9CE" w:themeColor="accen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3E8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080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22A"/>
    <w:pPr>
      <w:keepNext/>
      <w:keepLines/>
      <w:spacing w:after="60" w:line="240" w:lineRule="auto"/>
      <w:outlineLvl w:val="3"/>
    </w:pPr>
    <w:rPr>
      <w:rFonts w:asciiTheme="majorHAnsi" w:eastAsiaTheme="majorEastAsia" w:hAnsiTheme="majorHAnsi" w:cstheme="majorBidi"/>
      <w:b/>
      <w:bCs/>
      <w:iCs/>
      <w:caps/>
      <w:color w:val="414D61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D30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00A9CE" w:themeColor="accent1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105D6"/>
    <w:pPr>
      <w:outlineLvl w:val="5"/>
    </w:pPr>
    <w:rPr>
      <w:b w:val="0"/>
      <w:color w:val="58595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030A1F"/>
    <w:pPr>
      <w:pBdr>
        <w:top w:val="single" w:sz="8" w:space="5" w:color="58595B" w:themeColor="accent2"/>
      </w:pBdr>
      <w:spacing w:after="0"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0A1F"/>
    <w:rPr>
      <w:color w:val="58595B" w:themeColor="accent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19C6"/>
    <w:rPr>
      <w:rFonts w:asciiTheme="majorHAnsi" w:eastAsiaTheme="majorEastAsia" w:hAnsiTheme="majorHAnsi" w:cstheme="majorBidi"/>
      <w:b/>
      <w:bCs/>
      <w:caps/>
      <w:color w:val="00A9CE" w:themeColor="accen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3E8"/>
    <w:rPr>
      <w:rFonts w:asciiTheme="majorHAnsi" w:eastAsiaTheme="majorEastAsia" w:hAnsiTheme="majorHAnsi" w:cstheme="majorBidi"/>
      <w:b/>
      <w:bCs/>
      <w:color w:val="00A9CE" w:themeColor="accent1"/>
      <w:sz w:val="3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">
    <w:name w:val="List"/>
    <w:basedOn w:val="Normal"/>
    <w:uiPriority w:val="99"/>
    <w:unhideWhenUsed/>
    <w:rsid w:val="00DB1BE8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2080"/>
    <w:rPr>
      <w:rFonts w:asciiTheme="majorHAnsi" w:eastAsiaTheme="majorEastAsia" w:hAnsiTheme="majorHAnsi" w:cstheme="majorBidi"/>
      <w:b/>
      <w:bCs/>
      <w:color w:val="00A9CE" w:themeColor="accent1"/>
      <w:sz w:val="30"/>
    </w:rPr>
  </w:style>
  <w:style w:type="paragraph" w:styleId="List2">
    <w:name w:val="List 2"/>
    <w:basedOn w:val="Normal"/>
    <w:uiPriority w:val="99"/>
    <w:unhideWhenUsed/>
    <w:rsid w:val="00403BD5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D622A"/>
    <w:rPr>
      <w:rFonts w:asciiTheme="majorHAnsi" w:eastAsiaTheme="majorEastAsia" w:hAnsiTheme="majorHAnsi" w:cstheme="majorBidi"/>
      <w:b/>
      <w:bCs/>
      <w:iCs/>
      <w:caps/>
      <w:color w:val="414D61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40D30"/>
    <w:rPr>
      <w:rFonts w:asciiTheme="majorHAnsi" w:eastAsiaTheme="majorEastAsia" w:hAnsiTheme="majorHAnsi" w:cstheme="majorBidi"/>
      <w:b/>
      <w:color w:val="00A9CE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paragraph" w:customStyle="1" w:styleId="DocTitle">
    <w:name w:val="Doc Title"/>
    <w:basedOn w:val="Normal"/>
    <w:next w:val="DocSubtitle"/>
    <w:qFormat/>
    <w:rsid w:val="00463EF7"/>
    <w:pPr>
      <w:spacing w:after="0" w:line="216" w:lineRule="auto"/>
    </w:pPr>
    <w:rPr>
      <w:rFonts w:asciiTheme="majorHAnsi" w:hAnsiTheme="majorHAnsi"/>
      <w:b/>
      <w:caps/>
      <w:noProof/>
      <w:color w:val="00A9CE" w:themeColor="accent1"/>
      <w:sz w:val="90"/>
      <w:lang w:eastAsia="en-AU"/>
    </w:rPr>
  </w:style>
  <w:style w:type="paragraph" w:customStyle="1" w:styleId="DocSubtitle">
    <w:name w:val="Doc Subtitle"/>
    <w:basedOn w:val="DocTitle"/>
    <w:qFormat/>
    <w:rsid w:val="001153F4"/>
    <w:rPr>
      <w:b w:val="0"/>
      <w:sz w:val="64"/>
    </w:rPr>
  </w:style>
  <w:style w:type="paragraph" w:customStyle="1" w:styleId="DocAbstract">
    <w:name w:val="Doc Abstract"/>
    <w:basedOn w:val="DocSubtitle"/>
    <w:qFormat/>
    <w:rsid w:val="00215E5B"/>
    <w:pPr>
      <w:spacing w:line="336" w:lineRule="auto"/>
    </w:pPr>
    <w:rPr>
      <w:rFonts w:ascii="Georgia" w:hAnsi="Georgia"/>
      <w:caps w:val="0"/>
      <w:color w:val="58595B" w:themeColor="accent2"/>
      <w:sz w:val="22"/>
    </w:rPr>
  </w:style>
  <w:style w:type="paragraph" w:styleId="List3">
    <w:name w:val="List 3"/>
    <w:basedOn w:val="Normal"/>
    <w:uiPriority w:val="99"/>
    <w:unhideWhenUsed/>
    <w:rsid w:val="00DB1BE8"/>
    <w:p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107F"/>
    <w:pPr>
      <w:tabs>
        <w:tab w:val="right" w:pos="9628"/>
      </w:tabs>
      <w:spacing w:after="100"/>
    </w:pPr>
    <w:rPr>
      <w:b/>
      <w:color w:val="00A9CE" w:themeColor="accent1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BF0389"/>
    <w:pPr>
      <w:spacing w:after="100"/>
      <w:ind w:left="198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F0389"/>
    <w:pPr>
      <w:spacing w:after="100"/>
      <w:ind w:left="403"/>
    </w:pPr>
  </w:style>
  <w:style w:type="paragraph" w:styleId="TOC4">
    <w:name w:val="toc 4"/>
    <w:basedOn w:val="Normal"/>
    <w:next w:val="Normal"/>
    <w:autoRedefine/>
    <w:uiPriority w:val="39"/>
    <w:unhideWhenUsed/>
    <w:rsid w:val="00BF0389"/>
    <w:pPr>
      <w:spacing w:after="100"/>
      <w:ind w:left="601"/>
    </w:pPr>
  </w:style>
  <w:style w:type="paragraph" w:styleId="TOCHeading">
    <w:name w:val="TOC Heading"/>
    <w:basedOn w:val="Normal"/>
    <w:next w:val="Normal"/>
    <w:uiPriority w:val="39"/>
    <w:unhideWhenUsed/>
    <w:qFormat/>
    <w:rsid w:val="00426316"/>
    <w:pPr>
      <w:keepNext/>
      <w:keepLines/>
      <w:pBdr>
        <w:bottom w:val="single" w:sz="8" w:space="5" w:color="00A9CE" w:themeColor="accent1"/>
      </w:pBdr>
      <w:spacing w:before="1040" w:after="48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00A9CE" w:themeColor="accent1"/>
      <w:sz w:val="48"/>
      <w:szCs w:val="28"/>
    </w:rPr>
  </w:style>
  <w:style w:type="character" w:styleId="Hyperlink">
    <w:name w:val="Hyperlink"/>
    <w:basedOn w:val="DefaultParagraphFont"/>
    <w:uiPriority w:val="99"/>
    <w:unhideWhenUsed/>
    <w:rsid w:val="00BF0389"/>
    <w:rPr>
      <w:color w:val="00A9CE" w:themeColor="hyperlink"/>
      <w:u w:val="single"/>
    </w:rPr>
  </w:style>
  <w:style w:type="paragraph" w:customStyle="1" w:styleId="SectionHeading">
    <w:name w:val="Section Heading"/>
    <w:basedOn w:val="Heading1"/>
    <w:qFormat/>
    <w:rsid w:val="004A15CA"/>
    <w:pPr>
      <w:pBdr>
        <w:bottom w:val="none" w:sz="0" w:space="0" w:color="auto"/>
      </w:pBdr>
      <w:spacing w:before="1560" w:after="1560" w:line="192" w:lineRule="auto"/>
    </w:pPr>
    <w:rPr>
      <w:sz w:val="72"/>
    </w:rPr>
  </w:style>
  <w:style w:type="table" w:styleId="TableGrid">
    <w:name w:val="Table Grid"/>
    <w:basedOn w:val="TableNormal"/>
    <w:uiPriority w:val="39"/>
    <w:rsid w:val="0046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673D8"/>
    <w:pPr>
      <w:spacing w:after="200"/>
    </w:pPr>
    <w:rPr>
      <w:rFonts w:ascii="Georgia" w:hAnsi="Georgia"/>
      <w:b/>
      <w:i/>
      <w:color w:val="00A9CE" w:themeColor="accen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673D8"/>
    <w:rPr>
      <w:rFonts w:ascii="Georgia" w:hAnsi="Georgia"/>
      <w:b/>
      <w:i/>
      <w:color w:val="00A9CE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05D6"/>
    <w:rPr>
      <w:rFonts w:asciiTheme="majorHAnsi" w:eastAsiaTheme="majorEastAsia" w:hAnsiTheme="majorHAnsi" w:cstheme="majorBidi"/>
      <w:b/>
      <w:color w:val="58595B" w:themeColor="accent2"/>
    </w:rPr>
  </w:style>
  <w:style w:type="paragraph" w:styleId="List4">
    <w:name w:val="List 4"/>
    <w:basedOn w:val="Normal"/>
    <w:uiPriority w:val="99"/>
    <w:unhideWhenUsed/>
    <w:rsid w:val="00DB1BE8"/>
    <w:pPr>
      <w:contextualSpacing/>
    </w:pPr>
  </w:style>
  <w:style w:type="paragraph" w:styleId="List5">
    <w:name w:val="List 5"/>
    <w:basedOn w:val="Normal"/>
    <w:uiPriority w:val="99"/>
    <w:unhideWhenUsed/>
    <w:rsid w:val="00DB1BE8"/>
    <w:pPr>
      <w:contextualSpacing/>
    </w:pPr>
  </w:style>
  <w:style w:type="character" w:styleId="LineNumber">
    <w:name w:val="line number"/>
    <w:basedOn w:val="DefaultParagraphFont"/>
    <w:uiPriority w:val="99"/>
    <w:unhideWhenUsed/>
    <w:rsid w:val="00DB1BE8"/>
  </w:style>
  <w:style w:type="paragraph" w:styleId="ListBullet3">
    <w:name w:val="List Bullet 3"/>
    <w:basedOn w:val="Normal"/>
    <w:uiPriority w:val="99"/>
    <w:unhideWhenUsed/>
    <w:qFormat/>
    <w:rsid w:val="00B6553B"/>
    <w:pPr>
      <w:numPr>
        <w:numId w:val="3"/>
      </w:numPr>
      <w:ind w:left="851" w:hanging="284"/>
      <w:contextualSpacing/>
    </w:pPr>
  </w:style>
  <w:style w:type="paragraph" w:styleId="ListNumber">
    <w:name w:val="List Number"/>
    <w:basedOn w:val="Normal"/>
    <w:uiPriority w:val="99"/>
    <w:unhideWhenUsed/>
    <w:qFormat/>
    <w:rsid w:val="00C673D8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C673D8"/>
    <w:pPr>
      <w:contextualSpacing/>
    </w:pPr>
  </w:style>
  <w:style w:type="paragraph" w:styleId="ListNumber3">
    <w:name w:val="List Number 3"/>
    <w:basedOn w:val="Normal"/>
    <w:uiPriority w:val="99"/>
    <w:unhideWhenUsed/>
    <w:qFormat/>
    <w:rsid w:val="00C673D8"/>
    <w:pPr>
      <w:contextualSpacing/>
    </w:pPr>
  </w:style>
  <w:style w:type="paragraph" w:styleId="ListNumber4">
    <w:name w:val="List Number 4"/>
    <w:basedOn w:val="Normal"/>
    <w:uiPriority w:val="99"/>
    <w:unhideWhenUsed/>
    <w:qFormat/>
    <w:rsid w:val="00C673D8"/>
    <w:pPr>
      <w:contextualSpacing/>
    </w:pPr>
  </w:style>
  <w:style w:type="paragraph" w:styleId="ListNumber5">
    <w:name w:val="List Number 5"/>
    <w:basedOn w:val="Normal"/>
    <w:uiPriority w:val="99"/>
    <w:unhideWhenUsed/>
    <w:qFormat/>
    <w:rsid w:val="00C673D8"/>
    <w:pPr>
      <w:contextualSpacing/>
    </w:pPr>
  </w:style>
  <w:style w:type="paragraph" w:styleId="ListBullet">
    <w:name w:val="List Bullet"/>
    <w:basedOn w:val="Normal"/>
    <w:uiPriority w:val="99"/>
    <w:unhideWhenUsed/>
    <w:qFormat/>
    <w:rsid w:val="00737BA4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B6553B"/>
    <w:pPr>
      <w:numPr>
        <w:numId w:val="2"/>
      </w:numPr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B6553B"/>
    <w:pPr>
      <w:numPr>
        <w:numId w:val="4"/>
      </w:numPr>
      <w:ind w:left="1135" w:hanging="284"/>
      <w:contextualSpacing/>
    </w:pPr>
  </w:style>
  <w:style w:type="paragraph" w:styleId="ListBullet5">
    <w:name w:val="List Bullet 5"/>
    <w:basedOn w:val="Normal"/>
    <w:uiPriority w:val="99"/>
    <w:unhideWhenUsed/>
    <w:qFormat/>
    <w:rsid w:val="00B6553B"/>
    <w:pPr>
      <w:numPr>
        <w:numId w:val="5"/>
      </w:numPr>
      <w:ind w:left="1418" w:hanging="284"/>
      <w:contextualSpacing/>
    </w:pPr>
  </w:style>
  <w:style w:type="table" w:customStyle="1" w:styleId="UCtable1-2018">
    <w:name w:val="UC table 1 -  2018"/>
    <w:basedOn w:val="TableNormal"/>
    <w:uiPriority w:val="99"/>
    <w:rsid w:val="001722E5"/>
    <w:pPr>
      <w:spacing w:after="0" w:line="240" w:lineRule="auto"/>
    </w:pPr>
    <w:tblPr>
      <w:tblStyleRowBandSize w:val="1"/>
      <w:tblStyleColBandSize w:val="1"/>
      <w:tblBorders>
        <w:insideH w:val="single" w:sz="4" w:space="0" w:color="auto"/>
      </w:tblBorders>
      <w:tblCellMar>
        <w:top w:w="108" w:type="dxa"/>
        <w:bottom w:w="108" w:type="dxa"/>
      </w:tblCellMar>
    </w:tblPr>
    <w:tcPr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rPr>
        <w:rFonts w:asciiTheme="minorHAnsi" w:hAnsiTheme="minorHAnsi"/>
        <w:b/>
        <w:i w:val="0"/>
        <w:caps/>
        <w:smallCaps w:val="0"/>
        <w:vanish w:val="0"/>
        <w:color w:val="00A9CE" w:themeColor="accent1"/>
        <w:sz w:val="24"/>
      </w:rPr>
      <w:tblPr/>
      <w:tcPr>
        <w:tcBorders>
          <w:top w:val="single" w:sz="12" w:space="0" w:color="00A9CE" w:themeColor="accent1"/>
          <w:left w:val="nil"/>
          <w:bottom w:val="single" w:sz="12" w:space="0" w:color="00A9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8" w:space="0" w:color="auto"/>
          <w:bottom w:val="nil"/>
        </w:tcBorders>
      </w:tcPr>
    </w:tblStylePr>
    <w:tblStylePr w:type="firstCol">
      <w:rPr>
        <w:rFonts w:asciiTheme="majorHAnsi" w:hAnsiTheme="majorHAnsi"/>
        <w:b/>
      </w:rPr>
    </w:tblStylePr>
    <w:tblStylePr w:type="lastCol">
      <w:rPr>
        <w:rFonts w:asciiTheme="majorHAnsi" w:hAnsiTheme="majorHAnsi"/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4263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426316"/>
    <w:pPr>
      <w:spacing w:after="0" w:line="240" w:lineRule="auto"/>
    </w:pPr>
    <w:rPr>
      <w:color w:val="007D75" w:themeColor="accent6" w:themeShade="BF"/>
    </w:rPr>
    <w:tblPr>
      <w:tblStyleRowBandSize w:val="1"/>
      <w:tblStyleColBandSize w:val="1"/>
      <w:tblBorders>
        <w:top w:val="single" w:sz="8" w:space="0" w:color="00A79D" w:themeColor="accent6"/>
        <w:bottom w:val="single" w:sz="8" w:space="0" w:color="00A7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9D" w:themeColor="accent6"/>
          <w:left w:val="nil"/>
          <w:bottom w:val="single" w:sz="8" w:space="0" w:color="00A7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9D" w:themeColor="accent6"/>
          <w:left w:val="nil"/>
          <w:bottom w:val="single" w:sz="8" w:space="0" w:color="00A7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9" w:themeFill="accent6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7F6959"/>
    <w:pPr>
      <w:numPr>
        <w:numId w:val="9"/>
      </w:numPr>
      <w:contextualSpacing/>
    </w:pPr>
    <w:rPr>
      <w:b/>
      <w:color w:val="00A9CE" w:themeColor="accent1"/>
    </w:rPr>
  </w:style>
  <w:style w:type="paragraph" w:styleId="NormalWeb">
    <w:name w:val="Normal (Web)"/>
    <w:basedOn w:val="Normal"/>
    <w:uiPriority w:val="99"/>
    <w:unhideWhenUsed/>
    <w:rsid w:val="002D3C52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paragraph" w:customStyle="1" w:styleId="Normaldotpoint">
    <w:name w:val="Normal dot point"/>
    <w:basedOn w:val="Normal"/>
    <w:qFormat/>
    <w:rsid w:val="00842EAC"/>
    <w:pPr>
      <w:numPr>
        <w:numId w:val="10"/>
      </w:numPr>
      <w:contextualSpacing/>
    </w:pPr>
  </w:style>
  <w:style w:type="paragraph" w:customStyle="1" w:styleId="Normalnumberedlist">
    <w:name w:val="Normal numbered list"/>
    <w:basedOn w:val="Normal"/>
    <w:qFormat/>
    <w:rsid w:val="00FB75F8"/>
    <w:pPr>
      <w:numPr>
        <w:ilvl w:val="1"/>
        <w:numId w:val="8"/>
      </w:numPr>
      <w:spacing w:line="276" w:lineRule="auto"/>
      <w:contextualSpacing/>
    </w:pPr>
  </w:style>
  <w:style w:type="paragraph" w:styleId="NoSpacing">
    <w:name w:val="No Spacing"/>
    <w:uiPriority w:val="1"/>
    <w:qFormat/>
    <w:rsid w:val="00630D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53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A53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3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3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3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8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1E7E"/>
    <w:rPr>
      <w:color w:val="006C91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949A7"/>
    <w:rPr>
      <w:b/>
      <w:color w:val="00A9CE" w:themeColor="accent1"/>
    </w:rPr>
  </w:style>
  <w:style w:type="character" w:styleId="Strong">
    <w:name w:val="Strong"/>
    <w:basedOn w:val="DefaultParagraphFont"/>
    <w:uiPriority w:val="22"/>
    <w:qFormat/>
    <w:rsid w:val="000810B0"/>
    <w:rPr>
      <w:b/>
      <w:bCs/>
    </w:rPr>
  </w:style>
  <w:style w:type="character" w:styleId="Emphasis">
    <w:name w:val="Emphasis"/>
    <w:basedOn w:val="DefaultParagraphFont"/>
    <w:uiPriority w:val="20"/>
    <w:qFormat/>
    <w:rsid w:val="00573095"/>
    <w:rPr>
      <w:i/>
      <w:iCs/>
    </w:rPr>
  </w:style>
  <w:style w:type="paragraph" w:customStyle="1" w:styleId="category">
    <w:name w:val="category"/>
    <w:basedOn w:val="Normal"/>
    <w:rsid w:val="000F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categorycount">
    <w:name w:val="categorycount"/>
    <w:basedOn w:val="DefaultParagraphFont"/>
    <w:rsid w:val="000F46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berra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741E-BE4B-4D0D-8277-9F682EF5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9F7E1C2E.dotm</Template>
  <TotalTime>19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s437250</dc:creator>
  <cp:lastModifiedBy>FEDERICI,Steven</cp:lastModifiedBy>
  <cp:revision>7</cp:revision>
  <cp:lastPrinted>2019-03-26T01:39:00Z</cp:lastPrinted>
  <dcterms:created xsi:type="dcterms:W3CDTF">2019-03-29T05:18:00Z</dcterms:created>
  <dcterms:modified xsi:type="dcterms:W3CDTF">2019-05-14T00:10:00Z</dcterms:modified>
</cp:coreProperties>
</file>