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2F7A7" w14:textId="4242C7A3" w:rsidR="00E75A27" w:rsidRDefault="00E75A27" w:rsidP="00E75A27">
      <w:pPr>
        <w:pStyle w:val="Heading1"/>
      </w:pPr>
      <w:r w:rsidRPr="00E75A27">
        <w:t>AC</w:t>
      </w:r>
      <w:r w:rsidR="00837827">
        <w:t>CESS AND PARTICIPATION PLAN 2019</w:t>
      </w:r>
    </w:p>
    <w:p w14:paraId="6C007826" w14:textId="49C9AA6F" w:rsidR="00E75A27" w:rsidRPr="00E75A27" w:rsidRDefault="00335D69" w:rsidP="00E75A27">
      <w:pPr>
        <w:pStyle w:val="Heading2"/>
      </w:pPr>
      <w:r>
        <w:t>The University of Adelaide</w:t>
      </w:r>
    </w:p>
    <w:p w14:paraId="690E4489" w14:textId="77777777" w:rsidR="00E75A27" w:rsidRPr="005F20C2" w:rsidRDefault="00E75A27" w:rsidP="00E75A27">
      <w:pPr>
        <w:spacing w:after="0" w:line="240" w:lineRule="auto"/>
        <w:rPr>
          <w:rFonts w:ascii="Calibri" w:hAnsi="Calibri" w:cstheme="minorHAnsi"/>
        </w:rPr>
      </w:pPr>
    </w:p>
    <w:p w14:paraId="636829FD" w14:textId="7007F9AD" w:rsidR="00E75A27" w:rsidRPr="001F5053" w:rsidRDefault="00E75A27" w:rsidP="00233E0A">
      <w:pPr>
        <w:pStyle w:val="ListNumber"/>
        <w:numPr>
          <w:ilvl w:val="0"/>
          <w:numId w:val="27"/>
        </w:numPr>
        <w:spacing w:after="60" w:line="240" w:lineRule="auto"/>
        <w:ind w:left="357" w:hanging="357"/>
        <w:rPr>
          <w:sz w:val="24"/>
          <w:szCs w:val="24"/>
        </w:rPr>
      </w:pPr>
      <w:r w:rsidRPr="001F5053">
        <w:rPr>
          <w:b/>
          <w:sz w:val="24"/>
          <w:szCs w:val="24"/>
        </w:rPr>
        <w:t>Equity outcomes</w:t>
      </w:r>
      <w:r w:rsidR="00BE4F09" w:rsidRPr="001F5053">
        <w:rPr>
          <w:b/>
          <w:sz w:val="24"/>
          <w:szCs w:val="24"/>
        </w:rPr>
        <w:t xml:space="preserve"> and strategies</w:t>
      </w:r>
      <w:r w:rsidRPr="001F5053">
        <w:rPr>
          <w:sz w:val="24"/>
          <w:szCs w:val="24"/>
        </w:rPr>
        <w:t xml:space="preserve">: </w:t>
      </w:r>
      <w:r w:rsidR="00BE4F09" w:rsidRPr="001F5053">
        <w:rPr>
          <w:sz w:val="24"/>
          <w:szCs w:val="24"/>
        </w:rPr>
        <w:t>for improving outcomes for people from a low SES background</w:t>
      </w:r>
      <w:r w:rsidRPr="001F5053">
        <w:rPr>
          <w:sz w:val="24"/>
          <w:szCs w:val="24"/>
        </w:rPr>
        <w:t>.</w:t>
      </w:r>
    </w:p>
    <w:p w14:paraId="0A639DDF" w14:textId="28AFC007" w:rsidR="004F1633" w:rsidRPr="00F77B66" w:rsidRDefault="004F1633" w:rsidP="001F5053">
      <w:pPr>
        <w:pStyle w:val="ListParagraph"/>
        <w:spacing w:after="0"/>
        <w:ind w:left="0"/>
        <w:rPr>
          <w:rFonts w:cstheme="minorHAnsi"/>
          <w:sz w:val="20"/>
          <w:szCs w:val="20"/>
        </w:rPr>
      </w:pPr>
      <w:r>
        <w:rPr>
          <w:rFonts w:cstheme="minorHAnsi"/>
          <w:sz w:val="20"/>
          <w:szCs w:val="20"/>
        </w:rPr>
        <w:t xml:space="preserve">The University of Adelaide’s Equity and Participation Plan is underpinned by the new Strategic Plan; </w:t>
      </w:r>
      <w:hyperlink r:id="rId11" w:history="1">
        <w:r w:rsidRPr="004F1633">
          <w:rPr>
            <w:rStyle w:val="Hyperlink"/>
            <w:rFonts w:cstheme="minorHAnsi"/>
            <w:sz w:val="20"/>
            <w:szCs w:val="20"/>
          </w:rPr>
          <w:t>Future Making</w:t>
        </w:r>
      </w:hyperlink>
      <w:r>
        <w:rPr>
          <w:rFonts w:cstheme="minorHAnsi"/>
          <w:sz w:val="20"/>
          <w:szCs w:val="20"/>
        </w:rPr>
        <w:t xml:space="preserve">, which describes the University’s commitment to </w:t>
      </w:r>
      <w:r w:rsidRPr="004F1633">
        <w:rPr>
          <w:rFonts w:cstheme="minorHAnsi"/>
          <w:sz w:val="20"/>
          <w:szCs w:val="20"/>
        </w:rPr>
        <w:t>pursue an agenda of equity and access</w:t>
      </w:r>
      <w:r>
        <w:rPr>
          <w:rFonts w:cstheme="minorHAnsi"/>
          <w:sz w:val="20"/>
          <w:szCs w:val="20"/>
        </w:rPr>
        <w:t xml:space="preserve">, </w:t>
      </w:r>
      <w:r w:rsidRPr="004F1633">
        <w:rPr>
          <w:rFonts w:cstheme="minorHAnsi"/>
          <w:sz w:val="20"/>
          <w:szCs w:val="20"/>
        </w:rPr>
        <w:t>nurture talent</w:t>
      </w:r>
      <w:r w:rsidR="0059797D">
        <w:rPr>
          <w:rFonts w:cstheme="minorHAnsi"/>
          <w:sz w:val="20"/>
          <w:szCs w:val="20"/>
        </w:rPr>
        <w:t xml:space="preserve"> </w:t>
      </w:r>
      <w:r w:rsidRPr="004F1633">
        <w:rPr>
          <w:rFonts w:cstheme="minorHAnsi"/>
          <w:sz w:val="20"/>
          <w:szCs w:val="20"/>
        </w:rPr>
        <w:t>f</w:t>
      </w:r>
      <w:r>
        <w:rPr>
          <w:rFonts w:cstheme="minorHAnsi"/>
          <w:sz w:val="20"/>
          <w:szCs w:val="20"/>
        </w:rPr>
        <w:t xml:space="preserve">rom a greater number of sources (first-in-family, regional, Indigenous, mature-aged and online) and </w:t>
      </w:r>
      <w:r w:rsidRPr="004F1633">
        <w:rPr>
          <w:rFonts w:cstheme="minorHAnsi"/>
          <w:sz w:val="20"/>
          <w:szCs w:val="20"/>
        </w:rPr>
        <w:t>serve a more diverse</w:t>
      </w:r>
      <w:r>
        <w:rPr>
          <w:rFonts w:cstheme="minorHAnsi"/>
          <w:sz w:val="20"/>
          <w:szCs w:val="20"/>
        </w:rPr>
        <w:t xml:space="preserve"> </w:t>
      </w:r>
      <w:r w:rsidRPr="004F1633">
        <w:rPr>
          <w:rFonts w:cstheme="minorHAnsi"/>
          <w:sz w:val="20"/>
          <w:szCs w:val="20"/>
        </w:rPr>
        <w:t>student body</w:t>
      </w:r>
      <w:r>
        <w:rPr>
          <w:rFonts w:cstheme="minorHAnsi"/>
          <w:sz w:val="20"/>
          <w:szCs w:val="20"/>
        </w:rPr>
        <w:t xml:space="preserve">. </w:t>
      </w:r>
      <w:r w:rsidR="00C83776" w:rsidRPr="00C83776">
        <w:rPr>
          <w:rFonts w:cstheme="minorHAnsi"/>
          <w:sz w:val="20"/>
          <w:szCs w:val="20"/>
        </w:rPr>
        <w:t>Access to a University of Adelaide experience will</w:t>
      </w:r>
      <w:r w:rsidR="00C83776">
        <w:rPr>
          <w:rFonts w:cstheme="minorHAnsi"/>
          <w:sz w:val="20"/>
          <w:szCs w:val="20"/>
        </w:rPr>
        <w:t xml:space="preserve"> </w:t>
      </w:r>
      <w:r w:rsidR="00C83776" w:rsidRPr="00C83776">
        <w:rPr>
          <w:rFonts w:cstheme="minorHAnsi"/>
          <w:sz w:val="20"/>
          <w:szCs w:val="20"/>
        </w:rPr>
        <w:t>therefore be expanded to satisfy the growing need</w:t>
      </w:r>
      <w:r w:rsidR="00C83776">
        <w:rPr>
          <w:rFonts w:cstheme="minorHAnsi"/>
          <w:sz w:val="20"/>
          <w:szCs w:val="20"/>
        </w:rPr>
        <w:t xml:space="preserve"> </w:t>
      </w:r>
      <w:r w:rsidR="00C83776" w:rsidRPr="00C83776">
        <w:rPr>
          <w:rFonts w:cstheme="minorHAnsi"/>
          <w:sz w:val="20"/>
          <w:szCs w:val="20"/>
        </w:rPr>
        <w:t>for higher education in tomorrow’s society</w:t>
      </w:r>
      <w:r w:rsidR="00C83776">
        <w:rPr>
          <w:rFonts w:cstheme="minorHAnsi"/>
          <w:sz w:val="20"/>
          <w:szCs w:val="20"/>
        </w:rPr>
        <w:t>. Success</w:t>
      </w:r>
      <w:r w:rsidR="00DA32D0">
        <w:rPr>
          <w:rFonts w:cstheme="minorHAnsi"/>
          <w:sz w:val="20"/>
          <w:szCs w:val="20"/>
        </w:rPr>
        <w:t xml:space="preserve"> and </w:t>
      </w:r>
      <w:r w:rsidR="00DA32D0" w:rsidRPr="00F77B66">
        <w:rPr>
          <w:rFonts w:cstheme="minorHAnsi"/>
          <w:sz w:val="20"/>
          <w:szCs w:val="20"/>
        </w:rPr>
        <w:t>retention</w:t>
      </w:r>
      <w:r w:rsidR="00C83776" w:rsidRPr="00F77B66">
        <w:rPr>
          <w:rFonts w:cstheme="minorHAnsi"/>
          <w:sz w:val="20"/>
          <w:szCs w:val="20"/>
        </w:rPr>
        <w:t xml:space="preserve"> will be</w:t>
      </w:r>
      <w:r w:rsidR="00DA32D0" w:rsidRPr="00F77B66">
        <w:rPr>
          <w:rFonts w:cstheme="minorHAnsi"/>
          <w:sz w:val="20"/>
          <w:szCs w:val="20"/>
        </w:rPr>
        <w:t xml:space="preserve"> addressed</w:t>
      </w:r>
      <w:r w:rsidR="00F77B66">
        <w:rPr>
          <w:rFonts w:cstheme="minorHAnsi"/>
          <w:sz w:val="20"/>
          <w:szCs w:val="20"/>
        </w:rPr>
        <w:t xml:space="preserve"> through reconsideration of </w:t>
      </w:r>
      <w:r w:rsidR="00C83776" w:rsidRPr="00F77B66">
        <w:rPr>
          <w:rFonts w:cstheme="minorHAnsi"/>
          <w:sz w:val="20"/>
          <w:szCs w:val="20"/>
        </w:rPr>
        <w:t>curriculum and pedagogy, increasing opportunities for work integrated learning</w:t>
      </w:r>
      <w:r w:rsidR="00F77B66">
        <w:rPr>
          <w:rFonts w:cstheme="minorHAnsi"/>
          <w:sz w:val="20"/>
          <w:szCs w:val="20"/>
        </w:rPr>
        <w:t xml:space="preserve"> and study abroad, improving</w:t>
      </w:r>
      <w:r w:rsidR="00C83776" w:rsidRPr="00F77B66">
        <w:rPr>
          <w:rFonts w:cstheme="minorHAnsi"/>
          <w:sz w:val="20"/>
          <w:szCs w:val="20"/>
        </w:rPr>
        <w:t xml:space="preserve"> teaching and learning spaces, providing access to clubs, societies and social activities and access to high-quality academic and pastoral support. </w:t>
      </w:r>
    </w:p>
    <w:p w14:paraId="7CF4DDF7" w14:textId="68668B06" w:rsidR="00DA32D0" w:rsidRPr="00F77B66" w:rsidRDefault="00DA32D0" w:rsidP="001F5053">
      <w:pPr>
        <w:pStyle w:val="ListParagraph"/>
        <w:spacing w:after="0"/>
        <w:ind w:left="0"/>
        <w:rPr>
          <w:rFonts w:cstheme="minorHAnsi"/>
          <w:sz w:val="16"/>
          <w:szCs w:val="20"/>
        </w:rPr>
      </w:pPr>
    </w:p>
    <w:p w14:paraId="1676DDF7" w14:textId="76F5ED4A" w:rsidR="004F1633" w:rsidRDefault="00DA32D0" w:rsidP="002A31B9">
      <w:pPr>
        <w:pStyle w:val="ListParagraph"/>
        <w:spacing w:after="0"/>
        <w:ind w:left="0"/>
        <w:rPr>
          <w:rFonts w:cstheme="minorHAnsi"/>
          <w:sz w:val="20"/>
          <w:szCs w:val="20"/>
        </w:rPr>
      </w:pPr>
      <w:r w:rsidRPr="00F77B66">
        <w:rPr>
          <w:rFonts w:cstheme="minorHAnsi"/>
          <w:sz w:val="20"/>
          <w:szCs w:val="20"/>
        </w:rPr>
        <w:t xml:space="preserve">The </w:t>
      </w:r>
      <w:r w:rsidR="003C4CF3" w:rsidRPr="00F77B66">
        <w:rPr>
          <w:rFonts w:cstheme="minorHAnsi"/>
          <w:sz w:val="20"/>
          <w:szCs w:val="20"/>
        </w:rPr>
        <w:t xml:space="preserve">University’s </w:t>
      </w:r>
      <w:r w:rsidRPr="00F77B66">
        <w:rPr>
          <w:rFonts w:cstheme="minorHAnsi"/>
          <w:sz w:val="20"/>
          <w:szCs w:val="20"/>
        </w:rPr>
        <w:t xml:space="preserve">Retention and Success </w:t>
      </w:r>
      <w:r w:rsidR="00F1775A" w:rsidRPr="00F77B66">
        <w:rPr>
          <w:rFonts w:cstheme="minorHAnsi"/>
          <w:sz w:val="20"/>
          <w:szCs w:val="20"/>
        </w:rPr>
        <w:t>P</w:t>
      </w:r>
      <w:r w:rsidR="003C4CF3" w:rsidRPr="00F77B66">
        <w:rPr>
          <w:rFonts w:cstheme="minorHAnsi"/>
          <w:sz w:val="20"/>
          <w:szCs w:val="20"/>
        </w:rPr>
        <w:t>lan,</w:t>
      </w:r>
      <w:r w:rsidR="00F1775A" w:rsidRPr="00F77B66">
        <w:rPr>
          <w:rFonts w:cstheme="minorHAnsi"/>
          <w:sz w:val="20"/>
          <w:szCs w:val="20"/>
        </w:rPr>
        <w:t xml:space="preserve"> </w:t>
      </w:r>
      <w:r w:rsidR="003C4CF3" w:rsidRPr="00F77B66">
        <w:rPr>
          <w:rFonts w:cstheme="minorHAnsi"/>
          <w:sz w:val="20"/>
          <w:szCs w:val="20"/>
        </w:rPr>
        <w:t xml:space="preserve">Tarrkarri Tirrka (Future Learning), </w:t>
      </w:r>
      <w:r w:rsidR="002A31B9" w:rsidRPr="00F77B66">
        <w:rPr>
          <w:rFonts w:cstheme="minorHAnsi"/>
          <w:sz w:val="20"/>
          <w:szCs w:val="20"/>
        </w:rPr>
        <w:t xml:space="preserve">New Curriculum Futures, </w:t>
      </w:r>
      <w:r w:rsidRPr="00F77B66">
        <w:rPr>
          <w:rFonts w:cstheme="minorHAnsi"/>
          <w:sz w:val="20"/>
          <w:szCs w:val="20"/>
        </w:rPr>
        <w:t>Mental Health Strategy, Equity and Diversity Strategy</w:t>
      </w:r>
      <w:r w:rsidR="003C4CF3" w:rsidRPr="00F77B66">
        <w:rPr>
          <w:rFonts w:cstheme="minorHAnsi"/>
          <w:sz w:val="20"/>
          <w:szCs w:val="20"/>
        </w:rPr>
        <w:t xml:space="preserve"> and</w:t>
      </w:r>
      <w:r w:rsidRPr="00F77B66">
        <w:rPr>
          <w:rFonts w:cstheme="minorHAnsi"/>
          <w:sz w:val="20"/>
          <w:szCs w:val="20"/>
        </w:rPr>
        <w:t xml:space="preserve"> </w:t>
      </w:r>
      <w:r w:rsidR="003C4CF3" w:rsidRPr="00F77B66">
        <w:rPr>
          <w:rFonts w:cstheme="minorHAnsi"/>
          <w:sz w:val="20"/>
          <w:szCs w:val="20"/>
        </w:rPr>
        <w:t>Student Experience Framework all contribute</w:t>
      </w:r>
      <w:r w:rsidR="003C4CF3">
        <w:rPr>
          <w:rFonts w:cstheme="minorHAnsi"/>
          <w:sz w:val="20"/>
          <w:szCs w:val="20"/>
        </w:rPr>
        <w:t xml:space="preserve"> to the following shared outcomes for access and participation;</w:t>
      </w:r>
    </w:p>
    <w:p w14:paraId="4AE7810A" w14:textId="56D9615F" w:rsidR="004C3BD4" w:rsidRDefault="004C3BD4" w:rsidP="001F5053">
      <w:pPr>
        <w:pStyle w:val="ListParagraph"/>
        <w:numPr>
          <w:ilvl w:val="0"/>
          <w:numId w:val="32"/>
        </w:numPr>
        <w:spacing w:after="0"/>
        <w:rPr>
          <w:rFonts w:cstheme="minorHAnsi"/>
          <w:sz w:val="20"/>
          <w:szCs w:val="20"/>
        </w:rPr>
      </w:pPr>
      <w:r>
        <w:rPr>
          <w:rFonts w:cstheme="minorHAnsi"/>
          <w:sz w:val="20"/>
          <w:szCs w:val="20"/>
        </w:rPr>
        <w:t xml:space="preserve">encouraging aspirations </w:t>
      </w:r>
      <w:r w:rsidR="003C4CF3">
        <w:rPr>
          <w:rFonts w:cstheme="minorHAnsi"/>
          <w:sz w:val="20"/>
          <w:szCs w:val="20"/>
        </w:rPr>
        <w:t xml:space="preserve">and capacity </w:t>
      </w:r>
      <w:r>
        <w:rPr>
          <w:rFonts w:cstheme="minorHAnsi"/>
          <w:sz w:val="20"/>
          <w:szCs w:val="20"/>
        </w:rPr>
        <w:t>to access higher education</w:t>
      </w:r>
    </w:p>
    <w:p w14:paraId="0B165FEA" w14:textId="72B9EFBA" w:rsidR="004C3BD4" w:rsidRPr="003C4CF3" w:rsidRDefault="003C4CF3" w:rsidP="00271BB2">
      <w:pPr>
        <w:pStyle w:val="ListParagraph"/>
        <w:numPr>
          <w:ilvl w:val="0"/>
          <w:numId w:val="32"/>
        </w:numPr>
        <w:spacing w:after="0"/>
        <w:rPr>
          <w:rFonts w:cstheme="minorHAnsi"/>
          <w:sz w:val="20"/>
          <w:szCs w:val="20"/>
        </w:rPr>
      </w:pPr>
      <w:r w:rsidRPr="003C4CF3">
        <w:rPr>
          <w:rFonts w:cstheme="minorHAnsi"/>
          <w:sz w:val="20"/>
          <w:szCs w:val="20"/>
        </w:rPr>
        <w:t xml:space="preserve">improved access through </w:t>
      </w:r>
      <w:r w:rsidR="004C3BD4" w:rsidRPr="003C4CF3">
        <w:rPr>
          <w:rFonts w:cstheme="minorHAnsi"/>
          <w:sz w:val="20"/>
          <w:szCs w:val="20"/>
        </w:rPr>
        <w:t>inclusive entry processes that look beyo</w:t>
      </w:r>
      <w:r>
        <w:rPr>
          <w:rFonts w:cstheme="minorHAnsi"/>
          <w:sz w:val="20"/>
          <w:szCs w:val="20"/>
        </w:rPr>
        <w:t>nd traditional ATAR-based entry, a</w:t>
      </w:r>
      <w:r w:rsidR="004C3BD4" w:rsidRPr="003C4CF3">
        <w:rPr>
          <w:rFonts w:cstheme="minorHAnsi"/>
          <w:sz w:val="20"/>
          <w:szCs w:val="20"/>
        </w:rPr>
        <w:t xml:space="preserve"> scholarship program targeted at inclusion, access and excellence</w:t>
      </w:r>
      <w:r>
        <w:rPr>
          <w:rFonts w:cstheme="minorHAnsi"/>
          <w:sz w:val="20"/>
          <w:szCs w:val="20"/>
        </w:rPr>
        <w:t xml:space="preserve"> and supported pathways</w:t>
      </w:r>
    </w:p>
    <w:p w14:paraId="2DD4BFBE" w14:textId="5AE6F075" w:rsidR="004C3BD4" w:rsidRDefault="003C4CF3" w:rsidP="00E8168E">
      <w:pPr>
        <w:pStyle w:val="ListParagraph"/>
        <w:numPr>
          <w:ilvl w:val="0"/>
          <w:numId w:val="32"/>
        </w:numPr>
        <w:spacing w:after="0"/>
        <w:rPr>
          <w:rFonts w:cstheme="minorHAnsi"/>
          <w:sz w:val="20"/>
          <w:szCs w:val="20"/>
        </w:rPr>
      </w:pPr>
      <w:r w:rsidRPr="003C4CF3">
        <w:rPr>
          <w:rFonts w:cstheme="minorHAnsi"/>
          <w:sz w:val="20"/>
          <w:szCs w:val="20"/>
        </w:rPr>
        <w:t>increased participation</w:t>
      </w:r>
      <w:r>
        <w:rPr>
          <w:rFonts w:cstheme="minorHAnsi"/>
          <w:sz w:val="20"/>
          <w:szCs w:val="20"/>
        </w:rPr>
        <w:t>, success and retention</w:t>
      </w:r>
      <w:r w:rsidRPr="003C4CF3">
        <w:rPr>
          <w:rFonts w:cstheme="minorHAnsi"/>
          <w:sz w:val="20"/>
          <w:szCs w:val="20"/>
        </w:rPr>
        <w:t xml:space="preserve"> through </w:t>
      </w:r>
      <w:r w:rsidR="004C3BD4" w:rsidRPr="003C4CF3">
        <w:rPr>
          <w:rFonts w:cstheme="minorHAnsi"/>
          <w:sz w:val="20"/>
          <w:szCs w:val="20"/>
        </w:rPr>
        <w:t xml:space="preserve">robust </w:t>
      </w:r>
      <w:r>
        <w:rPr>
          <w:rFonts w:cstheme="minorHAnsi"/>
          <w:sz w:val="20"/>
          <w:szCs w:val="20"/>
        </w:rPr>
        <w:t xml:space="preserve">pastoral, </w:t>
      </w:r>
      <w:r w:rsidR="004C3BD4" w:rsidRPr="003C4CF3">
        <w:rPr>
          <w:rFonts w:cstheme="minorHAnsi"/>
          <w:sz w:val="20"/>
          <w:szCs w:val="20"/>
        </w:rPr>
        <w:t>peer and academic support programs</w:t>
      </w:r>
      <w:r>
        <w:rPr>
          <w:rFonts w:cstheme="minorHAnsi"/>
          <w:sz w:val="20"/>
          <w:szCs w:val="20"/>
        </w:rPr>
        <w:t xml:space="preserve"> along with provision </w:t>
      </w:r>
      <w:r w:rsidR="00F77B66">
        <w:rPr>
          <w:rFonts w:cstheme="minorHAnsi"/>
          <w:sz w:val="20"/>
          <w:szCs w:val="20"/>
        </w:rPr>
        <w:t xml:space="preserve">of </w:t>
      </w:r>
      <w:r>
        <w:rPr>
          <w:rFonts w:cstheme="minorHAnsi"/>
          <w:sz w:val="20"/>
          <w:szCs w:val="20"/>
        </w:rPr>
        <w:t>extra-curricular activities and an increased sense of student belonging</w:t>
      </w:r>
    </w:p>
    <w:p w14:paraId="2FF5E46D" w14:textId="0E6CDDBB" w:rsidR="003C4CF3" w:rsidRPr="003C4CF3" w:rsidRDefault="003C4CF3" w:rsidP="00E8168E">
      <w:pPr>
        <w:pStyle w:val="ListParagraph"/>
        <w:numPr>
          <w:ilvl w:val="0"/>
          <w:numId w:val="32"/>
        </w:numPr>
        <w:spacing w:after="0"/>
        <w:rPr>
          <w:rFonts w:cstheme="minorHAnsi"/>
          <w:sz w:val="20"/>
          <w:szCs w:val="20"/>
        </w:rPr>
      </w:pPr>
      <w:r>
        <w:rPr>
          <w:rFonts w:cstheme="minorHAnsi"/>
          <w:sz w:val="20"/>
          <w:szCs w:val="20"/>
        </w:rPr>
        <w:t>greater attainment and graduate success through improved curriculum design, career development and flexible entry and exit points.</w:t>
      </w:r>
    </w:p>
    <w:p w14:paraId="1C2BA119" w14:textId="3E0D381D" w:rsidR="00335D69" w:rsidRPr="002A31B9" w:rsidRDefault="00335D69" w:rsidP="001F5053">
      <w:pPr>
        <w:spacing w:after="0"/>
        <w:rPr>
          <w:rFonts w:cstheme="minorHAnsi"/>
          <w:sz w:val="16"/>
          <w:szCs w:val="20"/>
        </w:rPr>
      </w:pPr>
    </w:p>
    <w:p w14:paraId="186F897B" w14:textId="105A4223" w:rsidR="00395311" w:rsidRPr="001F5053" w:rsidRDefault="00E75A27" w:rsidP="00233E0A">
      <w:pPr>
        <w:pStyle w:val="ListNumber"/>
        <w:numPr>
          <w:ilvl w:val="0"/>
          <w:numId w:val="27"/>
        </w:numPr>
        <w:spacing w:line="240" w:lineRule="auto"/>
        <w:rPr>
          <w:sz w:val="24"/>
          <w:szCs w:val="24"/>
        </w:rPr>
      </w:pPr>
      <w:r w:rsidRPr="001F5053">
        <w:rPr>
          <w:b/>
          <w:sz w:val="24"/>
          <w:szCs w:val="24"/>
        </w:rPr>
        <w:t>Key activities</w:t>
      </w:r>
      <w:r w:rsidRPr="001F5053">
        <w:rPr>
          <w:sz w:val="24"/>
          <w:szCs w:val="24"/>
        </w:rPr>
        <w:t>: which will deliver an increase in the access, participation and success of people from a low SES background.</w:t>
      </w:r>
    </w:p>
    <w:p w14:paraId="16B6EAAD" w14:textId="274A2C18" w:rsidR="00F1775A" w:rsidRPr="001F5053" w:rsidRDefault="001F5053" w:rsidP="001F5053">
      <w:pPr>
        <w:spacing w:after="0"/>
        <w:rPr>
          <w:rFonts w:cstheme="minorHAnsi"/>
          <w:b/>
          <w:sz w:val="20"/>
          <w:szCs w:val="20"/>
          <w:u w:val="single"/>
        </w:rPr>
      </w:pPr>
      <w:r w:rsidRPr="001F5053">
        <w:rPr>
          <w:rFonts w:cstheme="minorHAnsi"/>
          <w:b/>
          <w:sz w:val="20"/>
          <w:szCs w:val="20"/>
          <w:u w:val="single"/>
        </w:rPr>
        <w:t>Pre-access</w:t>
      </w:r>
    </w:p>
    <w:p w14:paraId="39A98992" w14:textId="5EE40AB0" w:rsidR="001F5053" w:rsidRPr="001F5053" w:rsidRDefault="001F5053" w:rsidP="001F5053">
      <w:pPr>
        <w:spacing w:after="0"/>
        <w:rPr>
          <w:rFonts w:cstheme="minorHAnsi"/>
          <w:sz w:val="20"/>
          <w:szCs w:val="20"/>
        </w:rPr>
      </w:pPr>
      <w:r>
        <w:rPr>
          <w:rFonts w:cstheme="minorHAnsi"/>
          <w:sz w:val="20"/>
          <w:szCs w:val="20"/>
        </w:rPr>
        <w:t>In addition to p</w:t>
      </w:r>
      <w:r w:rsidRPr="001F5053">
        <w:rPr>
          <w:rFonts w:cstheme="minorHAnsi"/>
          <w:sz w:val="20"/>
          <w:szCs w:val="20"/>
        </w:rPr>
        <w:t>resentations and workshops throughout Regional SA, undertaken by the Domestic Recruitment</w:t>
      </w:r>
      <w:r>
        <w:rPr>
          <w:rFonts w:cstheme="minorHAnsi"/>
          <w:sz w:val="20"/>
          <w:szCs w:val="20"/>
        </w:rPr>
        <w:t xml:space="preserve"> Team:</w:t>
      </w:r>
    </w:p>
    <w:p w14:paraId="7E768417" w14:textId="53B647A6" w:rsidR="001F5053" w:rsidRPr="001F5053" w:rsidRDefault="001F5053" w:rsidP="001F5053">
      <w:pPr>
        <w:spacing w:after="0"/>
        <w:rPr>
          <w:rFonts w:cstheme="minorHAnsi"/>
          <w:sz w:val="20"/>
          <w:szCs w:val="20"/>
        </w:rPr>
      </w:pPr>
      <w:r w:rsidRPr="001F5053">
        <w:rPr>
          <w:rFonts w:cstheme="minorHAnsi"/>
          <w:sz w:val="20"/>
          <w:szCs w:val="20"/>
        </w:rPr>
        <w:t xml:space="preserve">Children’s University Australasia </w:t>
      </w:r>
    </w:p>
    <w:p w14:paraId="1BAC3B24" w14:textId="79219D5D" w:rsidR="004C3BD4" w:rsidRDefault="004C3BD4" w:rsidP="001F5053">
      <w:pPr>
        <w:pStyle w:val="ListParagraph"/>
        <w:numPr>
          <w:ilvl w:val="0"/>
          <w:numId w:val="33"/>
        </w:numPr>
        <w:spacing w:after="0"/>
        <w:ind w:left="426"/>
        <w:rPr>
          <w:rFonts w:cstheme="minorHAnsi"/>
          <w:sz w:val="20"/>
          <w:szCs w:val="20"/>
        </w:rPr>
      </w:pPr>
      <w:r>
        <w:rPr>
          <w:rFonts w:cstheme="minorHAnsi"/>
          <w:sz w:val="20"/>
          <w:szCs w:val="20"/>
        </w:rPr>
        <w:t>5-14 year olds</w:t>
      </w:r>
      <w:r w:rsidR="00375737">
        <w:rPr>
          <w:rFonts w:cstheme="minorHAnsi"/>
          <w:sz w:val="20"/>
          <w:szCs w:val="20"/>
        </w:rPr>
        <w:t>:</w:t>
      </w:r>
      <w:r>
        <w:rPr>
          <w:rFonts w:cstheme="minorHAnsi"/>
          <w:sz w:val="20"/>
          <w:szCs w:val="20"/>
        </w:rPr>
        <w:t xml:space="preserve"> </w:t>
      </w:r>
      <w:r w:rsidR="00162455">
        <w:rPr>
          <w:rFonts w:cstheme="minorHAnsi"/>
          <w:sz w:val="20"/>
          <w:szCs w:val="20"/>
        </w:rPr>
        <w:t>Passport to Learning, showcasing activities beyond school learning</w:t>
      </w:r>
      <w:r>
        <w:rPr>
          <w:rFonts w:cstheme="minorHAnsi"/>
          <w:sz w:val="20"/>
          <w:szCs w:val="20"/>
        </w:rPr>
        <w:t xml:space="preserve"> link</w:t>
      </w:r>
      <w:r w:rsidR="00162455">
        <w:rPr>
          <w:rFonts w:cstheme="minorHAnsi"/>
          <w:sz w:val="20"/>
          <w:szCs w:val="20"/>
        </w:rPr>
        <w:t>ing</w:t>
      </w:r>
      <w:r>
        <w:rPr>
          <w:rFonts w:cstheme="minorHAnsi"/>
          <w:sz w:val="20"/>
          <w:szCs w:val="20"/>
        </w:rPr>
        <w:t xml:space="preserve"> young people to </w:t>
      </w:r>
      <w:r w:rsidRPr="004C3BD4">
        <w:rPr>
          <w:rFonts w:cstheme="minorHAnsi"/>
          <w:sz w:val="20"/>
          <w:szCs w:val="20"/>
        </w:rPr>
        <w:t>a wide range of learning experiences and future study pathways</w:t>
      </w:r>
      <w:r>
        <w:rPr>
          <w:rFonts w:cstheme="minorHAnsi"/>
          <w:sz w:val="20"/>
          <w:szCs w:val="20"/>
        </w:rPr>
        <w:t>.</w:t>
      </w:r>
      <w:r w:rsidR="00375737">
        <w:rPr>
          <w:rFonts w:cstheme="minorHAnsi"/>
          <w:sz w:val="20"/>
          <w:szCs w:val="20"/>
        </w:rPr>
        <w:t xml:space="preserve"> Students partic</w:t>
      </w:r>
      <w:r w:rsidR="00162455">
        <w:rPr>
          <w:rFonts w:cstheme="minorHAnsi"/>
          <w:sz w:val="20"/>
          <w:szCs w:val="20"/>
        </w:rPr>
        <w:t>ipate in a graduation ceremony and p</w:t>
      </w:r>
      <w:r w:rsidR="00375737">
        <w:rPr>
          <w:rFonts w:cstheme="minorHAnsi"/>
          <w:sz w:val="20"/>
          <w:szCs w:val="20"/>
        </w:rPr>
        <w:t>arents and teachers are also engaged in activities.</w:t>
      </w:r>
    </w:p>
    <w:p w14:paraId="4C6BB3E9" w14:textId="77777777" w:rsidR="001F5053" w:rsidRDefault="001F5053" w:rsidP="001F5053">
      <w:pPr>
        <w:pStyle w:val="ListParagraph"/>
        <w:numPr>
          <w:ilvl w:val="0"/>
          <w:numId w:val="33"/>
        </w:numPr>
        <w:spacing w:after="0"/>
        <w:ind w:left="426"/>
        <w:rPr>
          <w:rFonts w:cstheme="minorHAnsi"/>
          <w:sz w:val="20"/>
          <w:szCs w:val="20"/>
        </w:rPr>
      </w:pPr>
      <w:r>
        <w:rPr>
          <w:rFonts w:cstheme="minorHAnsi"/>
          <w:sz w:val="20"/>
          <w:szCs w:val="20"/>
        </w:rPr>
        <w:t xml:space="preserve">15 – 18 year olds: </w:t>
      </w:r>
      <w:r w:rsidRPr="00375737">
        <w:rPr>
          <w:rFonts w:cstheme="minorHAnsi"/>
          <w:sz w:val="20"/>
          <w:szCs w:val="20"/>
        </w:rPr>
        <w:t>Portfolio to Innovation and Leadership</w:t>
      </w:r>
      <w:r>
        <w:rPr>
          <w:rFonts w:cstheme="minorHAnsi"/>
          <w:sz w:val="20"/>
          <w:szCs w:val="20"/>
        </w:rPr>
        <w:t xml:space="preserve"> (and Passport to Volunteering), a volunteer program in which students participate in workshops to explore their</w:t>
      </w:r>
      <w:r w:rsidRPr="00375737">
        <w:t xml:space="preserve"> </w:t>
      </w:r>
      <w:r w:rsidRPr="00375737">
        <w:rPr>
          <w:rFonts w:cstheme="minorHAnsi"/>
          <w:sz w:val="20"/>
          <w:szCs w:val="20"/>
        </w:rPr>
        <w:t>capabilities and strengths, leadership skills, event management, innovation and entrepreneurship, mentoring, volunteering and future career opportunities</w:t>
      </w:r>
      <w:r>
        <w:rPr>
          <w:rFonts w:cstheme="minorHAnsi"/>
          <w:sz w:val="20"/>
          <w:szCs w:val="20"/>
        </w:rPr>
        <w:t>.</w:t>
      </w:r>
    </w:p>
    <w:p w14:paraId="199EF3E5" w14:textId="22345B3C" w:rsidR="001F5053" w:rsidRPr="001F5053" w:rsidRDefault="001F5053" w:rsidP="001F5053">
      <w:pPr>
        <w:spacing w:after="0"/>
        <w:ind w:left="66"/>
        <w:rPr>
          <w:rFonts w:cstheme="minorHAnsi"/>
          <w:sz w:val="20"/>
          <w:szCs w:val="20"/>
        </w:rPr>
      </w:pPr>
      <w:r w:rsidRPr="001F5053">
        <w:rPr>
          <w:rFonts w:cstheme="minorHAnsi"/>
          <w:sz w:val="20"/>
          <w:szCs w:val="20"/>
        </w:rPr>
        <w:t>Wirltu Yarlu</w:t>
      </w:r>
    </w:p>
    <w:p w14:paraId="5FCF1421" w14:textId="7F219652" w:rsidR="00375737" w:rsidRDefault="00375737" w:rsidP="001F5053">
      <w:pPr>
        <w:pStyle w:val="ListParagraph"/>
        <w:numPr>
          <w:ilvl w:val="0"/>
          <w:numId w:val="33"/>
        </w:numPr>
        <w:spacing w:after="0"/>
        <w:ind w:left="426"/>
        <w:rPr>
          <w:rFonts w:cstheme="minorHAnsi"/>
          <w:sz w:val="20"/>
          <w:szCs w:val="20"/>
        </w:rPr>
      </w:pPr>
      <w:r>
        <w:rPr>
          <w:rFonts w:cstheme="minorHAnsi"/>
          <w:sz w:val="20"/>
          <w:szCs w:val="20"/>
        </w:rPr>
        <w:t xml:space="preserve">Year 7-10: Wirltu Yarlu delivers </w:t>
      </w:r>
      <w:r w:rsidRPr="00375737">
        <w:rPr>
          <w:rFonts w:cstheme="minorHAnsi"/>
          <w:sz w:val="20"/>
          <w:szCs w:val="20"/>
        </w:rPr>
        <w:t>Marni Wingku, an immersive on-campus program for Aboriginal and Torres Strait Islander high-school students</w:t>
      </w:r>
      <w:r w:rsidR="00C80402">
        <w:rPr>
          <w:rFonts w:cstheme="minorHAnsi"/>
          <w:sz w:val="20"/>
          <w:szCs w:val="20"/>
        </w:rPr>
        <w:t>.</w:t>
      </w:r>
    </w:p>
    <w:p w14:paraId="5E85ADA6" w14:textId="4FE74179" w:rsidR="004C3BD4" w:rsidRPr="00375737" w:rsidRDefault="00375737" w:rsidP="001F5053">
      <w:pPr>
        <w:pStyle w:val="ListParagraph"/>
        <w:numPr>
          <w:ilvl w:val="0"/>
          <w:numId w:val="33"/>
        </w:numPr>
        <w:spacing w:after="0"/>
        <w:ind w:left="426"/>
        <w:rPr>
          <w:rFonts w:cstheme="minorHAnsi"/>
          <w:sz w:val="20"/>
          <w:szCs w:val="20"/>
        </w:rPr>
      </w:pPr>
      <w:r>
        <w:rPr>
          <w:rFonts w:cstheme="minorHAnsi"/>
          <w:sz w:val="20"/>
          <w:szCs w:val="20"/>
        </w:rPr>
        <w:t>Year 11-12:</w:t>
      </w:r>
      <w:r w:rsidR="001F5053">
        <w:rPr>
          <w:rFonts w:cstheme="minorHAnsi"/>
          <w:sz w:val="20"/>
          <w:szCs w:val="20"/>
        </w:rPr>
        <w:t xml:space="preserve"> </w:t>
      </w:r>
      <w:r w:rsidRPr="00375737">
        <w:rPr>
          <w:rFonts w:cstheme="minorHAnsi"/>
          <w:sz w:val="20"/>
          <w:szCs w:val="20"/>
        </w:rPr>
        <w:t xml:space="preserve">Karnkanthi Indigenous Education program </w:t>
      </w:r>
      <w:r>
        <w:rPr>
          <w:rFonts w:cstheme="minorHAnsi"/>
          <w:sz w:val="20"/>
          <w:szCs w:val="20"/>
        </w:rPr>
        <w:t xml:space="preserve">which </w:t>
      </w:r>
      <w:r w:rsidRPr="00375737">
        <w:rPr>
          <w:rFonts w:cstheme="minorHAnsi"/>
          <w:sz w:val="20"/>
          <w:szCs w:val="20"/>
        </w:rPr>
        <w:t>builds education capacity, develops resilience for Indigenous students and prepares them to succeed when attending university</w:t>
      </w:r>
      <w:r>
        <w:rPr>
          <w:rFonts w:cstheme="minorHAnsi"/>
          <w:sz w:val="20"/>
          <w:szCs w:val="20"/>
        </w:rPr>
        <w:t xml:space="preserve"> through provision of resources, tutors and an end of year celebration.</w:t>
      </w:r>
      <w:r w:rsidR="00162455">
        <w:rPr>
          <w:rFonts w:cstheme="minorHAnsi"/>
          <w:sz w:val="20"/>
          <w:szCs w:val="20"/>
        </w:rPr>
        <w:t xml:space="preserve"> Wirltu Yarlu also partner with the Aboriginal AFL Academy, the SA Netball Academy and the SA </w:t>
      </w:r>
      <w:r w:rsidR="001F5053">
        <w:rPr>
          <w:rFonts w:cstheme="minorHAnsi"/>
          <w:sz w:val="20"/>
          <w:szCs w:val="20"/>
        </w:rPr>
        <w:t xml:space="preserve">Aboriginal </w:t>
      </w:r>
      <w:r w:rsidR="00162455">
        <w:rPr>
          <w:rFonts w:cstheme="minorHAnsi"/>
          <w:sz w:val="20"/>
          <w:szCs w:val="20"/>
        </w:rPr>
        <w:t>Sport Training Academy (SAAS</w:t>
      </w:r>
      <w:r w:rsidR="001F5053">
        <w:rPr>
          <w:rFonts w:cstheme="minorHAnsi"/>
          <w:sz w:val="20"/>
          <w:szCs w:val="20"/>
        </w:rPr>
        <w:t>T</w:t>
      </w:r>
      <w:r w:rsidR="00162455">
        <w:rPr>
          <w:rFonts w:cstheme="minorHAnsi"/>
          <w:sz w:val="20"/>
          <w:szCs w:val="20"/>
        </w:rPr>
        <w:t>A) to engage with students.</w:t>
      </w:r>
    </w:p>
    <w:p w14:paraId="75EA212B" w14:textId="5FBA6CD0" w:rsidR="00F1775A" w:rsidRPr="002A31B9" w:rsidRDefault="00375737" w:rsidP="001F5053">
      <w:pPr>
        <w:pStyle w:val="ListNumber"/>
        <w:numPr>
          <w:ilvl w:val="0"/>
          <w:numId w:val="0"/>
        </w:numPr>
        <w:spacing w:after="0" w:line="240" w:lineRule="auto"/>
        <w:rPr>
          <w:sz w:val="16"/>
          <w:szCs w:val="20"/>
        </w:rPr>
      </w:pPr>
      <w:r w:rsidRPr="002A31B9">
        <w:rPr>
          <w:sz w:val="16"/>
          <w:szCs w:val="20"/>
        </w:rPr>
        <w:t xml:space="preserve"> </w:t>
      </w:r>
    </w:p>
    <w:p w14:paraId="797F7106" w14:textId="37A10850" w:rsidR="00375737" w:rsidRPr="001F5053" w:rsidRDefault="00375737" w:rsidP="001F5053">
      <w:pPr>
        <w:pStyle w:val="ListNumber"/>
        <w:numPr>
          <w:ilvl w:val="0"/>
          <w:numId w:val="0"/>
        </w:numPr>
        <w:spacing w:after="0" w:line="240" w:lineRule="auto"/>
        <w:rPr>
          <w:b/>
          <w:sz w:val="20"/>
          <w:szCs w:val="20"/>
          <w:u w:val="single"/>
        </w:rPr>
      </w:pPr>
      <w:r w:rsidRPr="001F5053">
        <w:rPr>
          <w:b/>
          <w:sz w:val="20"/>
          <w:szCs w:val="20"/>
          <w:u w:val="single"/>
        </w:rPr>
        <w:t>Access</w:t>
      </w:r>
    </w:p>
    <w:p w14:paraId="45F7E770" w14:textId="182EC67A" w:rsidR="00335D69" w:rsidRPr="00162455" w:rsidRDefault="00335D69" w:rsidP="001F5053">
      <w:pPr>
        <w:pStyle w:val="ListParagraph"/>
        <w:numPr>
          <w:ilvl w:val="0"/>
          <w:numId w:val="33"/>
        </w:numPr>
        <w:spacing w:after="0"/>
        <w:ind w:left="426"/>
        <w:rPr>
          <w:rFonts w:cstheme="minorHAnsi"/>
          <w:sz w:val="20"/>
          <w:szCs w:val="20"/>
        </w:rPr>
      </w:pPr>
      <w:r w:rsidRPr="00162455">
        <w:rPr>
          <w:rFonts w:cstheme="minorHAnsi"/>
          <w:sz w:val="20"/>
          <w:szCs w:val="20"/>
        </w:rPr>
        <w:t>Aboriginal &amp; Torres Strait Islande</w:t>
      </w:r>
      <w:r w:rsidR="00303DF3" w:rsidRPr="00162455">
        <w:rPr>
          <w:rFonts w:cstheme="minorHAnsi"/>
          <w:sz w:val="20"/>
          <w:szCs w:val="20"/>
        </w:rPr>
        <w:t>r Access Scheme; providing</w:t>
      </w:r>
      <w:r w:rsidRPr="00162455">
        <w:rPr>
          <w:rFonts w:cstheme="minorHAnsi"/>
          <w:sz w:val="20"/>
          <w:szCs w:val="20"/>
        </w:rPr>
        <w:t xml:space="preserve"> access </w:t>
      </w:r>
      <w:r w:rsidR="00303DF3" w:rsidRPr="00162455">
        <w:rPr>
          <w:rFonts w:cstheme="minorHAnsi"/>
          <w:sz w:val="20"/>
          <w:szCs w:val="20"/>
        </w:rPr>
        <w:t>t</w:t>
      </w:r>
      <w:r w:rsidRPr="00162455">
        <w:rPr>
          <w:rFonts w:cstheme="minorHAnsi"/>
          <w:sz w:val="20"/>
          <w:szCs w:val="20"/>
        </w:rPr>
        <w:t>o students who may not have otherwise qualif</w:t>
      </w:r>
      <w:r w:rsidR="00303DF3" w:rsidRPr="00162455">
        <w:rPr>
          <w:rFonts w:cstheme="minorHAnsi"/>
          <w:sz w:val="20"/>
          <w:szCs w:val="20"/>
        </w:rPr>
        <w:t>ied for university entrance (</w:t>
      </w:r>
      <w:r w:rsidRPr="00162455">
        <w:rPr>
          <w:rFonts w:cstheme="minorHAnsi"/>
          <w:sz w:val="20"/>
          <w:szCs w:val="20"/>
        </w:rPr>
        <w:t>both school leavers and non-school leavers</w:t>
      </w:r>
      <w:r w:rsidR="00303DF3" w:rsidRPr="00162455">
        <w:rPr>
          <w:rFonts w:cstheme="minorHAnsi"/>
          <w:sz w:val="20"/>
          <w:szCs w:val="20"/>
        </w:rPr>
        <w:t>)</w:t>
      </w:r>
      <w:r w:rsidRPr="00162455">
        <w:rPr>
          <w:rFonts w:cstheme="minorHAnsi"/>
          <w:sz w:val="20"/>
          <w:szCs w:val="20"/>
        </w:rPr>
        <w:t xml:space="preserve">. </w:t>
      </w:r>
    </w:p>
    <w:p w14:paraId="08BEBCCB" w14:textId="51C54E3F" w:rsidR="00303DF3" w:rsidRPr="002A31B9" w:rsidRDefault="00303DF3" w:rsidP="00CD3C6C">
      <w:pPr>
        <w:pStyle w:val="ListParagraph"/>
        <w:numPr>
          <w:ilvl w:val="0"/>
          <w:numId w:val="33"/>
        </w:numPr>
        <w:spacing w:after="0"/>
        <w:ind w:left="426"/>
        <w:rPr>
          <w:rFonts w:cstheme="minorHAnsi"/>
          <w:sz w:val="20"/>
          <w:szCs w:val="20"/>
        </w:rPr>
      </w:pPr>
      <w:r w:rsidRPr="002A31B9">
        <w:rPr>
          <w:rFonts w:cstheme="minorHAnsi"/>
          <w:sz w:val="20"/>
          <w:szCs w:val="20"/>
        </w:rPr>
        <w:t xml:space="preserve">Scholarships </w:t>
      </w:r>
      <w:r w:rsidR="002A31B9">
        <w:rPr>
          <w:rFonts w:cstheme="minorHAnsi"/>
          <w:sz w:val="20"/>
          <w:szCs w:val="20"/>
        </w:rPr>
        <w:t>for low-SES students</w:t>
      </w:r>
      <w:r w:rsidR="002A31B9" w:rsidRPr="002A31B9">
        <w:rPr>
          <w:rFonts w:cstheme="minorHAnsi"/>
          <w:sz w:val="20"/>
          <w:szCs w:val="20"/>
        </w:rPr>
        <w:t xml:space="preserve"> and </w:t>
      </w:r>
      <w:r w:rsidR="002A31B9">
        <w:rPr>
          <w:rFonts w:cstheme="minorHAnsi"/>
          <w:sz w:val="20"/>
          <w:szCs w:val="20"/>
        </w:rPr>
        <w:t>e</w:t>
      </w:r>
      <w:r w:rsidR="00F77B66">
        <w:rPr>
          <w:rFonts w:cstheme="minorHAnsi"/>
          <w:sz w:val="20"/>
          <w:szCs w:val="20"/>
        </w:rPr>
        <w:t>ntry schemes that are not</w:t>
      </w:r>
      <w:r w:rsidRPr="002A31B9">
        <w:rPr>
          <w:rFonts w:cstheme="minorHAnsi"/>
          <w:sz w:val="20"/>
          <w:szCs w:val="20"/>
        </w:rPr>
        <w:t xml:space="preserve"> reliant on the ATAR alone</w:t>
      </w:r>
    </w:p>
    <w:p w14:paraId="4B0C37DA" w14:textId="5A4336C5" w:rsidR="00303DF3" w:rsidRPr="00375737" w:rsidRDefault="00303DF3" w:rsidP="001F5053">
      <w:pPr>
        <w:pStyle w:val="ListParagraph"/>
        <w:numPr>
          <w:ilvl w:val="0"/>
          <w:numId w:val="33"/>
        </w:numPr>
        <w:spacing w:after="0"/>
        <w:ind w:left="426"/>
        <w:rPr>
          <w:rFonts w:cstheme="minorHAnsi"/>
          <w:sz w:val="20"/>
          <w:szCs w:val="20"/>
        </w:rPr>
      </w:pPr>
      <w:r>
        <w:rPr>
          <w:rFonts w:cstheme="minorHAnsi"/>
          <w:sz w:val="20"/>
          <w:szCs w:val="20"/>
        </w:rPr>
        <w:t xml:space="preserve">University Preparatory Program (UPP); a free one year program to assist those that </w:t>
      </w:r>
      <w:r w:rsidRPr="00303DF3">
        <w:rPr>
          <w:rFonts w:cstheme="minorHAnsi"/>
          <w:sz w:val="20"/>
          <w:szCs w:val="20"/>
        </w:rPr>
        <w:t>have never been to university or have not studied for a long period of time</w:t>
      </w:r>
      <w:r>
        <w:rPr>
          <w:rFonts w:cstheme="minorHAnsi"/>
          <w:sz w:val="20"/>
          <w:szCs w:val="20"/>
        </w:rPr>
        <w:t>, prepare for and gain entry to the Univers</w:t>
      </w:r>
      <w:r w:rsidR="00942FD9">
        <w:rPr>
          <w:rFonts w:cstheme="minorHAnsi"/>
          <w:sz w:val="20"/>
          <w:szCs w:val="20"/>
        </w:rPr>
        <w:t>it</w:t>
      </w:r>
      <w:r>
        <w:rPr>
          <w:rFonts w:cstheme="minorHAnsi"/>
          <w:sz w:val="20"/>
          <w:szCs w:val="20"/>
        </w:rPr>
        <w:t>y.</w:t>
      </w:r>
    </w:p>
    <w:p w14:paraId="20F963F8" w14:textId="11C801F2" w:rsidR="00303DF3" w:rsidRDefault="00303DF3" w:rsidP="001F5053">
      <w:pPr>
        <w:pStyle w:val="ListParagraph"/>
        <w:numPr>
          <w:ilvl w:val="0"/>
          <w:numId w:val="33"/>
        </w:numPr>
        <w:spacing w:after="0"/>
        <w:ind w:left="426"/>
        <w:rPr>
          <w:rFonts w:cstheme="minorHAnsi"/>
          <w:sz w:val="20"/>
          <w:szCs w:val="20"/>
        </w:rPr>
      </w:pPr>
      <w:r w:rsidRPr="00162455">
        <w:rPr>
          <w:rFonts w:cstheme="minorHAnsi"/>
          <w:sz w:val="20"/>
          <w:szCs w:val="20"/>
        </w:rPr>
        <w:t>Dual Offer pathways, entry and credit arrangements with TAFE SA (VET provider)</w:t>
      </w:r>
    </w:p>
    <w:p w14:paraId="40FF695F" w14:textId="1FFC9122" w:rsidR="00BE49F7" w:rsidRPr="00162455" w:rsidRDefault="00BE49F7" w:rsidP="00BE49F7">
      <w:pPr>
        <w:pStyle w:val="ListParagraph"/>
        <w:spacing w:after="0"/>
        <w:ind w:left="426"/>
        <w:rPr>
          <w:rFonts w:cstheme="minorHAnsi"/>
          <w:sz w:val="20"/>
          <w:szCs w:val="20"/>
        </w:rPr>
      </w:pPr>
      <w:bookmarkStart w:id="0" w:name="_GoBack"/>
      <w:bookmarkEnd w:id="0"/>
    </w:p>
    <w:p w14:paraId="2F48962F" w14:textId="77777777" w:rsidR="00335D69" w:rsidRPr="002A31B9" w:rsidRDefault="00335D69" w:rsidP="001F5053">
      <w:pPr>
        <w:pStyle w:val="ListNumber"/>
        <w:numPr>
          <w:ilvl w:val="0"/>
          <w:numId w:val="0"/>
        </w:numPr>
        <w:spacing w:after="0" w:line="240" w:lineRule="auto"/>
        <w:ind w:left="360" w:hanging="360"/>
        <w:rPr>
          <w:sz w:val="16"/>
          <w:szCs w:val="20"/>
        </w:rPr>
      </w:pPr>
    </w:p>
    <w:p w14:paraId="242532BA" w14:textId="77777777" w:rsidR="00C80402" w:rsidRPr="001F5053" w:rsidRDefault="00375737" w:rsidP="001F5053">
      <w:pPr>
        <w:tabs>
          <w:tab w:val="left" w:pos="426"/>
        </w:tabs>
        <w:spacing w:after="0"/>
        <w:rPr>
          <w:rFonts w:eastAsia="Calibri" w:cs="Arial"/>
          <w:b/>
          <w:sz w:val="20"/>
          <w:szCs w:val="20"/>
          <w:u w:val="single"/>
        </w:rPr>
      </w:pPr>
      <w:r w:rsidRPr="001F5053">
        <w:rPr>
          <w:rFonts w:eastAsia="Calibri" w:cs="Arial"/>
          <w:b/>
          <w:sz w:val="20"/>
          <w:szCs w:val="20"/>
          <w:u w:val="single"/>
        </w:rPr>
        <w:t>Participa</w:t>
      </w:r>
      <w:r w:rsidR="00C80402" w:rsidRPr="001F5053">
        <w:rPr>
          <w:rFonts w:eastAsia="Calibri" w:cs="Arial"/>
          <w:b/>
          <w:sz w:val="20"/>
          <w:szCs w:val="20"/>
          <w:u w:val="single"/>
        </w:rPr>
        <w:t>tion</w:t>
      </w:r>
    </w:p>
    <w:p w14:paraId="0144FA8F" w14:textId="1122E6DD" w:rsidR="00942FD9" w:rsidRPr="00162455" w:rsidRDefault="00942FD9" w:rsidP="001F5053">
      <w:pPr>
        <w:pStyle w:val="ListParagraph"/>
        <w:numPr>
          <w:ilvl w:val="0"/>
          <w:numId w:val="33"/>
        </w:numPr>
        <w:spacing w:after="0"/>
        <w:ind w:left="426"/>
        <w:rPr>
          <w:rFonts w:cstheme="minorHAnsi"/>
          <w:sz w:val="20"/>
          <w:szCs w:val="20"/>
        </w:rPr>
      </w:pPr>
      <w:r>
        <w:rPr>
          <w:rFonts w:cstheme="minorHAnsi"/>
          <w:sz w:val="20"/>
          <w:szCs w:val="20"/>
        </w:rPr>
        <w:t>Orientation and re-orientation programs at the start of each semester, showcasing social opportunities, academic and pastoral support services as well as parent information session</w:t>
      </w:r>
      <w:r w:rsidR="009A7F85">
        <w:rPr>
          <w:rFonts w:cstheme="minorHAnsi"/>
          <w:sz w:val="20"/>
          <w:szCs w:val="20"/>
        </w:rPr>
        <w:t>s</w:t>
      </w:r>
    </w:p>
    <w:p w14:paraId="211C24F1" w14:textId="77777777" w:rsidR="00162455" w:rsidRPr="00162455" w:rsidRDefault="00162455" w:rsidP="001F5053">
      <w:pPr>
        <w:pStyle w:val="ListParagraph"/>
        <w:numPr>
          <w:ilvl w:val="0"/>
          <w:numId w:val="33"/>
        </w:numPr>
        <w:spacing w:after="0"/>
        <w:ind w:left="426"/>
        <w:rPr>
          <w:rFonts w:cstheme="minorHAnsi"/>
          <w:sz w:val="20"/>
          <w:szCs w:val="20"/>
        </w:rPr>
      </w:pPr>
      <w:r w:rsidRPr="00162455">
        <w:rPr>
          <w:rFonts w:cstheme="minorHAnsi"/>
          <w:sz w:val="20"/>
          <w:szCs w:val="20"/>
        </w:rPr>
        <w:t>Availability of enrolment sessions, student advisors and tertiary transfer information</w:t>
      </w:r>
    </w:p>
    <w:p w14:paraId="225CA56D" w14:textId="77777777" w:rsidR="00162455" w:rsidRPr="00162455" w:rsidRDefault="00162455" w:rsidP="001F5053">
      <w:pPr>
        <w:pStyle w:val="ListParagraph"/>
        <w:numPr>
          <w:ilvl w:val="0"/>
          <w:numId w:val="33"/>
        </w:numPr>
        <w:spacing w:after="0"/>
        <w:ind w:left="426"/>
        <w:rPr>
          <w:rFonts w:cstheme="minorHAnsi"/>
          <w:sz w:val="20"/>
          <w:szCs w:val="20"/>
        </w:rPr>
      </w:pPr>
      <w:r>
        <w:rPr>
          <w:rFonts w:cstheme="minorHAnsi"/>
          <w:sz w:val="20"/>
          <w:szCs w:val="20"/>
        </w:rPr>
        <w:t>Academic Support through PASS, Maths Learning Centre, Writing Centre</w:t>
      </w:r>
    </w:p>
    <w:p w14:paraId="574311AD" w14:textId="77777777" w:rsidR="00162455" w:rsidRPr="00162455" w:rsidRDefault="00162455" w:rsidP="001F5053">
      <w:pPr>
        <w:pStyle w:val="ListParagraph"/>
        <w:numPr>
          <w:ilvl w:val="0"/>
          <w:numId w:val="33"/>
        </w:numPr>
        <w:spacing w:after="0"/>
        <w:ind w:left="426"/>
        <w:rPr>
          <w:rFonts w:cstheme="minorHAnsi"/>
          <w:sz w:val="20"/>
          <w:szCs w:val="20"/>
        </w:rPr>
      </w:pPr>
      <w:r>
        <w:rPr>
          <w:rFonts w:cstheme="minorHAnsi"/>
          <w:sz w:val="20"/>
          <w:szCs w:val="20"/>
        </w:rPr>
        <w:t>Pastoral Support including counselling, disability and elite athlete support services</w:t>
      </w:r>
    </w:p>
    <w:p w14:paraId="02FF66E2" w14:textId="2400B306" w:rsidR="00162455" w:rsidRPr="00162455" w:rsidRDefault="00162455" w:rsidP="001F5053">
      <w:pPr>
        <w:pStyle w:val="ListParagraph"/>
        <w:numPr>
          <w:ilvl w:val="0"/>
          <w:numId w:val="33"/>
        </w:numPr>
        <w:spacing w:after="0"/>
        <w:ind w:left="426"/>
        <w:rPr>
          <w:rFonts w:cstheme="minorHAnsi"/>
          <w:sz w:val="20"/>
          <w:szCs w:val="20"/>
        </w:rPr>
      </w:pPr>
      <w:r w:rsidRPr="00162455">
        <w:rPr>
          <w:rFonts w:cstheme="minorHAnsi"/>
          <w:sz w:val="20"/>
          <w:szCs w:val="20"/>
        </w:rPr>
        <w:t>Faculty based support and peer mentor programs</w:t>
      </w:r>
    </w:p>
    <w:p w14:paraId="1378B86D" w14:textId="77777777" w:rsidR="00942FD9" w:rsidRPr="00162455" w:rsidRDefault="00942FD9" w:rsidP="001F5053">
      <w:pPr>
        <w:pStyle w:val="ListParagraph"/>
        <w:numPr>
          <w:ilvl w:val="0"/>
          <w:numId w:val="33"/>
        </w:numPr>
        <w:spacing w:after="0"/>
        <w:ind w:left="426"/>
        <w:rPr>
          <w:rFonts w:cstheme="minorHAnsi"/>
          <w:sz w:val="20"/>
          <w:szCs w:val="20"/>
        </w:rPr>
      </w:pPr>
      <w:r w:rsidRPr="00335D69">
        <w:rPr>
          <w:rFonts w:cstheme="minorHAnsi"/>
          <w:sz w:val="20"/>
          <w:szCs w:val="20"/>
        </w:rPr>
        <w:t>S</w:t>
      </w:r>
      <w:r>
        <w:rPr>
          <w:rFonts w:cstheme="minorHAnsi"/>
          <w:sz w:val="20"/>
          <w:szCs w:val="20"/>
        </w:rPr>
        <w:t>ucceed@Adelaide</w:t>
      </w:r>
    </w:p>
    <w:p w14:paraId="58E74874" w14:textId="46B7738A" w:rsidR="00942FD9" w:rsidRPr="00162455" w:rsidRDefault="00942FD9" w:rsidP="001F5053">
      <w:pPr>
        <w:pStyle w:val="ListParagraph"/>
        <w:numPr>
          <w:ilvl w:val="1"/>
          <w:numId w:val="33"/>
        </w:numPr>
        <w:spacing w:after="0"/>
        <w:ind w:left="851" w:hanging="284"/>
        <w:rPr>
          <w:rFonts w:cstheme="minorHAnsi"/>
          <w:sz w:val="20"/>
          <w:szCs w:val="20"/>
        </w:rPr>
      </w:pPr>
      <w:r>
        <w:rPr>
          <w:rFonts w:cstheme="minorHAnsi"/>
          <w:sz w:val="20"/>
          <w:szCs w:val="20"/>
        </w:rPr>
        <w:t>Phone and email referrals to support services based on demographic and/or behavioural triggers (i.e. low participation, non-attendance or poor grades for</w:t>
      </w:r>
      <w:r w:rsidRPr="00335D69">
        <w:rPr>
          <w:rFonts w:cstheme="minorHAnsi"/>
          <w:sz w:val="20"/>
          <w:szCs w:val="20"/>
        </w:rPr>
        <w:t xml:space="preserve"> un</w:t>
      </w:r>
      <w:r w:rsidR="009A7F85">
        <w:rPr>
          <w:rFonts w:cstheme="minorHAnsi"/>
          <w:sz w:val="20"/>
          <w:szCs w:val="20"/>
        </w:rPr>
        <w:t>dergraduate commencing students</w:t>
      </w:r>
    </w:p>
    <w:p w14:paraId="791BB43A" w14:textId="04E2EC40" w:rsidR="00C80402" w:rsidRPr="00162455" w:rsidRDefault="00C80402" w:rsidP="001F5053">
      <w:pPr>
        <w:pStyle w:val="ListParagraph"/>
        <w:numPr>
          <w:ilvl w:val="0"/>
          <w:numId w:val="33"/>
        </w:numPr>
        <w:spacing w:after="0"/>
        <w:ind w:left="426"/>
        <w:rPr>
          <w:rFonts w:cstheme="minorHAnsi"/>
          <w:sz w:val="20"/>
          <w:szCs w:val="20"/>
        </w:rPr>
      </w:pPr>
      <w:r w:rsidRPr="00162455">
        <w:rPr>
          <w:rFonts w:cstheme="minorHAnsi"/>
          <w:sz w:val="20"/>
          <w:szCs w:val="20"/>
        </w:rPr>
        <w:t>Wirltu Yarlu</w:t>
      </w:r>
    </w:p>
    <w:p w14:paraId="43549A05" w14:textId="77777777" w:rsidR="00303DF3" w:rsidRPr="00162455" w:rsidRDefault="00375737" w:rsidP="001F5053">
      <w:pPr>
        <w:pStyle w:val="ListParagraph"/>
        <w:numPr>
          <w:ilvl w:val="1"/>
          <w:numId w:val="33"/>
        </w:numPr>
        <w:spacing w:after="0"/>
        <w:ind w:left="851" w:hanging="284"/>
        <w:rPr>
          <w:rFonts w:cstheme="minorHAnsi"/>
          <w:sz w:val="20"/>
          <w:szCs w:val="20"/>
        </w:rPr>
      </w:pPr>
      <w:r w:rsidRPr="00162455">
        <w:rPr>
          <w:rFonts w:cstheme="minorHAnsi"/>
          <w:sz w:val="20"/>
          <w:szCs w:val="20"/>
        </w:rPr>
        <w:t>S</w:t>
      </w:r>
      <w:r w:rsidR="00C80402" w:rsidRPr="00162455">
        <w:rPr>
          <w:rFonts w:cstheme="minorHAnsi"/>
          <w:sz w:val="20"/>
          <w:szCs w:val="20"/>
        </w:rPr>
        <w:t>tudent Success Strategy;</w:t>
      </w:r>
      <w:r w:rsidRPr="00162455">
        <w:rPr>
          <w:rFonts w:cstheme="minorHAnsi"/>
          <w:sz w:val="20"/>
          <w:szCs w:val="20"/>
        </w:rPr>
        <w:t xml:space="preserve"> </w:t>
      </w:r>
      <w:r w:rsidR="00C80402" w:rsidRPr="00162455">
        <w:rPr>
          <w:rFonts w:cstheme="minorHAnsi"/>
          <w:sz w:val="20"/>
          <w:szCs w:val="20"/>
        </w:rPr>
        <w:t>during s</w:t>
      </w:r>
      <w:r w:rsidRPr="00162455">
        <w:rPr>
          <w:rFonts w:cstheme="minorHAnsi"/>
          <w:sz w:val="20"/>
          <w:szCs w:val="20"/>
        </w:rPr>
        <w:t>elections, students are provided tailored support focusing on malleable and stable characteristics from an early intervention standpoint to address any barrier</w:t>
      </w:r>
      <w:r w:rsidR="00C80402" w:rsidRPr="00162455">
        <w:rPr>
          <w:rFonts w:cstheme="minorHAnsi"/>
          <w:sz w:val="20"/>
          <w:szCs w:val="20"/>
        </w:rPr>
        <w:t>s to accessing Higher Education</w:t>
      </w:r>
    </w:p>
    <w:p w14:paraId="4828F6A5" w14:textId="77777777" w:rsidR="00942FD9" w:rsidRPr="00162455" w:rsidRDefault="00C80402" w:rsidP="001F5053">
      <w:pPr>
        <w:pStyle w:val="ListParagraph"/>
        <w:numPr>
          <w:ilvl w:val="1"/>
          <w:numId w:val="33"/>
        </w:numPr>
        <w:spacing w:after="0"/>
        <w:ind w:left="851" w:hanging="284"/>
        <w:rPr>
          <w:rFonts w:cstheme="minorHAnsi"/>
          <w:sz w:val="20"/>
          <w:szCs w:val="20"/>
        </w:rPr>
      </w:pPr>
      <w:r w:rsidRPr="00162455">
        <w:rPr>
          <w:rFonts w:cstheme="minorHAnsi"/>
          <w:sz w:val="20"/>
          <w:szCs w:val="20"/>
        </w:rPr>
        <w:t xml:space="preserve">General support </w:t>
      </w:r>
      <w:r w:rsidR="00375737" w:rsidRPr="00162455">
        <w:rPr>
          <w:rFonts w:cstheme="minorHAnsi"/>
          <w:sz w:val="20"/>
          <w:szCs w:val="20"/>
        </w:rPr>
        <w:t>which include</w:t>
      </w:r>
      <w:r w:rsidRPr="00162455">
        <w:rPr>
          <w:rFonts w:cstheme="minorHAnsi"/>
          <w:sz w:val="20"/>
          <w:szCs w:val="20"/>
        </w:rPr>
        <w:t>s academic m</w:t>
      </w:r>
      <w:r w:rsidR="00375737" w:rsidRPr="00162455">
        <w:rPr>
          <w:rFonts w:cstheme="minorHAnsi"/>
          <w:sz w:val="20"/>
          <w:szCs w:val="20"/>
        </w:rPr>
        <w:t>entoring, administrative support (enrolment, academic progress, student kitchen, examination, scholarships, culturally appropriate study spaces and</w:t>
      </w:r>
      <w:r w:rsidR="00942FD9" w:rsidRPr="00162455">
        <w:rPr>
          <w:rFonts w:cstheme="minorHAnsi"/>
          <w:sz w:val="20"/>
          <w:szCs w:val="20"/>
        </w:rPr>
        <w:t xml:space="preserve"> student life programs) </w:t>
      </w:r>
    </w:p>
    <w:p w14:paraId="730F1C7A" w14:textId="098171D8" w:rsidR="00162455" w:rsidRPr="00162455" w:rsidRDefault="00942FD9" w:rsidP="001F5053">
      <w:pPr>
        <w:pStyle w:val="ListParagraph"/>
        <w:numPr>
          <w:ilvl w:val="1"/>
          <w:numId w:val="33"/>
        </w:numPr>
        <w:spacing w:after="0"/>
        <w:ind w:left="851" w:hanging="284"/>
        <w:rPr>
          <w:rFonts w:cstheme="minorHAnsi"/>
          <w:sz w:val="20"/>
          <w:szCs w:val="20"/>
        </w:rPr>
      </w:pPr>
      <w:r w:rsidRPr="00162455">
        <w:rPr>
          <w:rFonts w:cstheme="minorHAnsi"/>
          <w:sz w:val="20"/>
          <w:szCs w:val="20"/>
        </w:rPr>
        <w:t>Tailored</w:t>
      </w:r>
      <w:r w:rsidR="00375737" w:rsidRPr="00162455">
        <w:rPr>
          <w:rFonts w:cstheme="minorHAnsi"/>
          <w:sz w:val="20"/>
          <w:szCs w:val="20"/>
        </w:rPr>
        <w:t xml:space="preserve"> orientation program that does not duplicate that offer</w:t>
      </w:r>
      <w:r w:rsidR="009A7F85" w:rsidRPr="00162455">
        <w:rPr>
          <w:rFonts w:cstheme="minorHAnsi"/>
          <w:sz w:val="20"/>
          <w:szCs w:val="20"/>
        </w:rPr>
        <w:t>ed by the mainstream university</w:t>
      </w:r>
    </w:p>
    <w:p w14:paraId="04CF4D91" w14:textId="1EAEC342" w:rsidR="00375737" w:rsidRPr="002A31B9" w:rsidRDefault="00375737" w:rsidP="001F5053">
      <w:pPr>
        <w:tabs>
          <w:tab w:val="left" w:pos="426"/>
        </w:tabs>
        <w:spacing w:after="0"/>
        <w:rPr>
          <w:rFonts w:eastAsia="Calibri" w:cs="Arial"/>
          <w:sz w:val="16"/>
          <w:szCs w:val="20"/>
        </w:rPr>
      </w:pPr>
    </w:p>
    <w:p w14:paraId="7627B74E" w14:textId="77777777" w:rsidR="00C80402" w:rsidRPr="001F5053" w:rsidRDefault="00C80402" w:rsidP="001F5053">
      <w:pPr>
        <w:tabs>
          <w:tab w:val="left" w:pos="426"/>
        </w:tabs>
        <w:spacing w:after="0"/>
        <w:rPr>
          <w:rFonts w:eastAsia="Calibri" w:cs="Arial"/>
          <w:b/>
          <w:sz w:val="20"/>
          <w:szCs w:val="20"/>
          <w:u w:val="single"/>
        </w:rPr>
      </w:pPr>
      <w:r w:rsidRPr="001F5053">
        <w:rPr>
          <w:rFonts w:eastAsia="Calibri" w:cs="Arial"/>
          <w:b/>
          <w:sz w:val="20"/>
          <w:szCs w:val="20"/>
          <w:u w:val="single"/>
        </w:rPr>
        <w:t>Progress and Attainment</w:t>
      </w:r>
    </w:p>
    <w:p w14:paraId="31858E00" w14:textId="54F56675" w:rsidR="00C80402" w:rsidRPr="00162455" w:rsidRDefault="00303DF3" w:rsidP="001F5053">
      <w:pPr>
        <w:pStyle w:val="ListParagraph"/>
        <w:numPr>
          <w:ilvl w:val="0"/>
          <w:numId w:val="33"/>
        </w:numPr>
        <w:spacing w:after="0"/>
        <w:ind w:left="426"/>
        <w:rPr>
          <w:rFonts w:cstheme="minorHAnsi"/>
          <w:sz w:val="20"/>
          <w:szCs w:val="20"/>
        </w:rPr>
      </w:pPr>
      <w:r w:rsidRPr="00162455">
        <w:rPr>
          <w:rFonts w:cstheme="minorHAnsi"/>
          <w:sz w:val="20"/>
          <w:szCs w:val="20"/>
        </w:rPr>
        <w:t>Monitoring of student academic performance through the Academic Progress process</w:t>
      </w:r>
    </w:p>
    <w:p w14:paraId="22C56E68" w14:textId="255D8275" w:rsidR="00303DF3" w:rsidRPr="00162455" w:rsidRDefault="00303DF3" w:rsidP="001F5053">
      <w:pPr>
        <w:pStyle w:val="ListParagraph"/>
        <w:numPr>
          <w:ilvl w:val="0"/>
          <w:numId w:val="33"/>
        </w:numPr>
        <w:spacing w:after="0"/>
        <w:ind w:left="426"/>
        <w:rPr>
          <w:rFonts w:cstheme="minorHAnsi"/>
          <w:sz w:val="20"/>
          <w:szCs w:val="20"/>
        </w:rPr>
      </w:pPr>
      <w:r w:rsidRPr="00162455">
        <w:rPr>
          <w:rFonts w:cstheme="minorHAnsi"/>
          <w:sz w:val="20"/>
          <w:szCs w:val="20"/>
        </w:rPr>
        <w:t>Provision of the Adelaide Graduate Award, study abroad opportunities (grants available) and Work Integrated Learning throughout programs</w:t>
      </w:r>
    </w:p>
    <w:p w14:paraId="65688339" w14:textId="1D901420" w:rsidR="00303DF3" w:rsidRPr="00162455" w:rsidRDefault="00303DF3" w:rsidP="001F5053">
      <w:pPr>
        <w:pStyle w:val="ListParagraph"/>
        <w:numPr>
          <w:ilvl w:val="0"/>
          <w:numId w:val="33"/>
        </w:numPr>
        <w:spacing w:after="0"/>
        <w:ind w:left="426"/>
        <w:rPr>
          <w:rFonts w:cstheme="minorHAnsi"/>
          <w:sz w:val="20"/>
          <w:szCs w:val="20"/>
        </w:rPr>
      </w:pPr>
      <w:r w:rsidRPr="00162455">
        <w:rPr>
          <w:rFonts w:cstheme="minorHAnsi"/>
          <w:sz w:val="20"/>
          <w:szCs w:val="20"/>
        </w:rPr>
        <w:t>Careers support</w:t>
      </w:r>
      <w:r w:rsidR="009A7F85" w:rsidRPr="00162455">
        <w:rPr>
          <w:rFonts w:cstheme="minorHAnsi"/>
          <w:sz w:val="20"/>
          <w:szCs w:val="20"/>
        </w:rPr>
        <w:t xml:space="preserve"> through mentoring, a careers expo, online and face-to-face </w:t>
      </w:r>
      <w:r w:rsidR="00162455" w:rsidRPr="00162455">
        <w:rPr>
          <w:rFonts w:cstheme="minorHAnsi"/>
          <w:sz w:val="20"/>
          <w:szCs w:val="20"/>
        </w:rPr>
        <w:t>resources</w:t>
      </w:r>
    </w:p>
    <w:p w14:paraId="5F93FCC7" w14:textId="77777777" w:rsidR="00C80402" w:rsidRPr="002A31B9" w:rsidRDefault="00C80402" w:rsidP="00233E0A">
      <w:pPr>
        <w:tabs>
          <w:tab w:val="left" w:pos="426"/>
        </w:tabs>
        <w:spacing w:after="60"/>
        <w:rPr>
          <w:rFonts w:eastAsia="Calibri" w:cs="Arial"/>
          <w:sz w:val="16"/>
          <w:szCs w:val="20"/>
        </w:rPr>
      </w:pPr>
    </w:p>
    <w:p w14:paraId="42A40E7E" w14:textId="430A24F7" w:rsidR="00E75A27" w:rsidRPr="001F5053" w:rsidRDefault="00E75A27" w:rsidP="00233E0A">
      <w:pPr>
        <w:pStyle w:val="ListNumber"/>
        <w:numPr>
          <w:ilvl w:val="0"/>
          <w:numId w:val="27"/>
        </w:numPr>
        <w:spacing w:after="60" w:line="240" w:lineRule="auto"/>
        <w:rPr>
          <w:sz w:val="24"/>
          <w:szCs w:val="24"/>
        </w:rPr>
      </w:pPr>
      <w:r w:rsidRPr="001F5053">
        <w:rPr>
          <w:b/>
          <w:sz w:val="24"/>
          <w:szCs w:val="24"/>
        </w:rPr>
        <w:t>Evaluation</w:t>
      </w:r>
      <w:r w:rsidRPr="001F5053">
        <w:rPr>
          <w:sz w:val="24"/>
          <w:szCs w:val="24"/>
        </w:rPr>
        <w:t>: how the university plans to evaluate the effectiveness of the equity strategies.</w:t>
      </w:r>
    </w:p>
    <w:p w14:paraId="353A690E" w14:textId="77777777" w:rsidR="00C80402" w:rsidRPr="00C80402" w:rsidRDefault="00C80402" w:rsidP="001F5053">
      <w:pPr>
        <w:shd w:val="clear" w:color="auto" w:fill="FFFFFF" w:themeFill="background1"/>
        <w:spacing w:after="0"/>
        <w:rPr>
          <w:sz w:val="20"/>
          <w:szCs w:val="20"/>
        </w:rPr>
      </w:pPr>
      <w:r w:rsidRPr="00C80402">
        <w:rPr>
          <w:sz w:val="20"/>
          <w:szCs w:val="20"/>
        </w:rPr>
        <w:t>A range of evaluation processes are in place, dependant on the particular activity;</w:t>
      </w:r>
    </w:p>
    <w:p w14:paraId="3DA178F0" w14:textId="2FAD4FE0" w:rsidR="00C80402" w:rsidRPr="00162455" w:rsidRDefault="00C80402" w:rsidP="001F5053">
      <w:pPr>
        <w:pStyle w:val="ListParagraph"/>
        <w:numPr>
          <w:ilvl w:val="0"/>
          <w:numId w:val="33"/>
        </w:numPr>
        <w:spacing w:after="0"/>
        <w:ind w:left="426"/>
        <w:rPr>
          <w:rFonts w:cstheme="minorHAnsi"/>
          <w:sz w:val="20"/>
          <w:szCs w:val="20"/>
        </w:rPr>
      </w:pPr>
      <w:r w:rsidRPr="00C80402">
        <w:rPr>
          <w:rFonts w:cstheme="minorHAnsi"/>
          <w:sz w:val="20"/>
          <w:szCs w:val="20"/>
        </w:rPr>
        <w:t>CUA quantitative and qualitative data is collected annually and comparison of participa</w:t>
      </w:r>
      <w:r w:rsidR="00162455">
        <w:rPr>
          <w:rFonts w:cstheme="minorHAnsi"/>
          <w:sz w:val="20"/>
          <w:szCs w:val="20"/>
        </w:rPr>
        <w:t xml:space="preserve">tion and impact data is shared </w:t>
      </w:r>
      <w:r w:rsidRPr="00C80402">
        <w:rPr>
          <w:rFonts w:cstheme="minorHAnsi"/>
          <w:sz w:val="20"/>
          <w:szCs w:val="20"/>
        </w:rPr>
        <w:t>through th</w:t>
      </w:r>
      <w:r w:rsidR="00162455">
        <w:rPr>
          <w:rFonts w:cstheme="minorHAnsi"/>
          <w:sz w:val="20"/>
          <w:szCs w:val="20"/>
        </w:rPr>
        <w:t>e national network</w:t>
      </w:r>
      <w:r w:rsidRPr="00C80402">
        <w:rPr>
          <w:rFonts w:cstheme="minorHAnsi"/>
          <w:sz w:val="20"/>
          <w:szCs w:val="20"/>
        </w:rPr>
        <w:t>. CUA also contributes to evaluations of the program globally. The CUA Advisory Board monitors KPIs and reviews the targets, impact, growth and success of the program. An independent evaluation is planned for 2019 dependant on funding.</w:t>
      </w:r>
    </w:p>
    <w:p w14:paraId="40993B5F" w14:textId="786E1EDC" w:rsidR="00335D69" w:rsidRPr="00162455" w:rsidRDefault="00335D69" w:rsidP="001F5053">
      <w:pPr>
        <w:pStyle w:val="ListParagraph"/>
        <w:numPr>
          <w:ilvl w:val="0"/>
          <w:numId w:val="33"/>
        </w:numPr>
        <w:spacing w:after="0"/>
        <w:ind w:left="426"/>
        <w:rPr>
          <w:rFonts w:cstheme="minorHAnsi"/>
          <w:sz w:val="20"/>
          <w:szCs w:val="20"/>
        </w:rPr>
      </w:pPr>
      <w:r w:rsidRPr="00162455">
        <w:rPr>
          <w:rFonts w:cstheme="minorHAnsi"/>
          <w:sz w:val="20"/>
          <w:szCs w:val="20"/>
        </w:rPr>
        <w:t>Wirltu Yarlu undertake formal evaluation of the Student Success plans that identify goals and strategies for each stude</w:t>
      </w:r>
      <w:r w:rsidR="00E464AE">
        <w:rPr>
          <w:rFonts w:cstheme="minorHAnsi"/>
          <w:sz w:val="20"/>
          <w:szCs w:val="20"/>
        </w:rPr>
        <w:t xml:space="preserve">nt for their university years. </w:t>
      </w:r>
      <w:r w:rsidRPr="00162455">
        <w:rPr>
          <w:rFonts w:cstheme="minorHAnsi"/>
          <w:sz w:val="20"/>
          <w:szCs w:val="20"/>
        </w:rPr>
        <w:t>These studies will explore the longitudinal impact of these plans, focus</w:t>
      </w:r>
      <w:r w:rsidR="00162455">
        <w:rPr>
          <w:rFonts w:cstheme="minorHAnsi"/>
          <w:sz w:val="20"/>
          <w:szCs w:val="20"/>
        </w:rPr>
        <w:t>ing</w:t>
      </w:r>
      <w:r w:rsidRPr="00162455">
        <w:rPr>
          <w:rFonts w:cstheme="minorHAnsi"/>
          <w:sz w:val="20"/>
          <w:szCs w:val="20"/>
        </w:rPr>
        <w:t xml:space="preserve"> on the impact on attrition rates for Indigenous students. The aim is to inform further support models and best practice model for Indigenous student success and retention. </w:t>
      </w:r>
    </w:p>
    <w:p w14:paraId="320CB875" w14:textId="1930B9E8" w:rsidR="00C80402" w:rsidRPr="00C80402" w:rsidRDefault="00C80402" w:rsidP="001F5053">
      <w:pPr>
        <w:pStyle w:val="ListParagraph"/>
        <w:numPr>
          <w:ilvl w:val="0"/>
          <w:numId w:val="33"/>
        </w:numPr>
        <w:spacing w:after="0"/>
        <w:ind w:left="426"/>
        <w:rPr>
          <w:rFonts w:cstheme="minorHAnsi"/>
          <w:sz w:val="20"/>
          <w:szCs w:val="20"/>
        </w:rPr>
      </w:pPr>
      <w:r w:rsidRPr="00C80402">
        <w:rPr>
          <w:rFonts w:cstheme="minorHAnsi"/>
          <w:sz w:val="20"/>
          <w:szCs w:val="20"/>
        </w:rPr>
        <w:t>Succeed@Adelaide is evaluated and reported to the Student Retention and Success Committee and the University Learning Committee. Comparison of retention rates from previous years and performance data of students are key indicators of success.</w:t>
      </w:r>
    </w:p>
    <w:p w14:paraId="0889F1A9" w14:textId="1334660C" w:rsidR="00335D69" w:rsidRDefault="00C80402" w:rsidP="001F5053">
      <w:pPr>
        <w:spacing w:after="0"/>
        <w:rPr>
          <w:rFonts w:cstheme="minorHAnsi"/>
          <w:sz w:val="20"/>
          <w:szCs w:val="20"/>
        </w:rPr>
      </w:pPr>
      <w:r>
        <w:rPr>
          <w:rFonts w:cstheme="minorHAnsi"/>
          <w:sz w:val="20"/>
          <w:szCs w:val="20"/>
        </w:rPr>
        <w:t>Monitoring and KPI tracking is undertaken under the auspices of the related Plans and Strategies noted in section one</w:t>
      </w:r>
      <w:r w:rsidR="001F5053">
        <w:rPr>
          <w:rFonts w:cstheme="minorHAnsi"/>
          <w:sz w:val="20"/>
          <w:szCs w:val="20"/>
        </w:rPr>
        <w:t xml:space="preserve"> as well as through standard evaluations such as the Student Experience Survey</w:t>
      </w:r>
      <w:r>
        <w:rPr>
          <w:rFonts w:cstheme="minorHAnsi"/>
          <w:sz w:val="20"/>
          <w:szCs w:val="20"/>
        </w:rPr>
        <w:t xml:space="preserve">. All strategies that employ HEPPP funding are reported on through the Final Report. </w:t>
      </w:r>
    </w:p>
    <w:p w14:paraId="28664F4C" w14:textId="77777777" w:rsidR="00C80402" w:rsidRPr="002A31B9" w:rsidRDefault="00C80402" w:rsidP="001F5053">
      <w:pPr>
        <w:spacing w:after="0"/>
        <w:rPr>
          <w:rFonts w:cstheme="minorHAnsi"/>
          <w:sz w:val="16"/>
          <w:szCs w:val="20"/>
        </w:rPr>
      </w:pPr>
    </w:p>
    <w:p w14:paraId="4D085585" w14:textId="07AC5516" w:rsidR="00E75A27" w:rsidRPr="001F5053" w:rsidRDefault="00E75A27" w:rsidP="00233E0A">
      <w:pPr>
        <w:pStyle w:val="ListNumber"/>
        <w:numPr>
          <w:ilvl w:val="0"/>
          <w:numId w:val="27"/>
        </w:numPr>
        <w:spacing w:after="60" w:line="240" w:lineRule="auto"/>
        <w:rPr>
          <w:rFonts w:ascii="Calibri" w:hAnsi="Calibri" w:cstheme="minorHAnsi"/>
          <w:sz w:val="24"/>
          <w:szCs w:val="24"/>
        </w:rPr>
      </w:pPr>
      <w:r w:rsidRPr="001F5053">
        <w:rPr>
          <w:b/>
          <w:sz w:val="24"/>
          <w:szCs w:val="24"/>
        </w:rPr>
        <w:t>Partnerships and collaboration</w:t>
      </w:r>
      <w:r w:rsidRPr="001F5053">
        <w:rPr>
          <w:sz w:val="24"/>
          <w:szCs w:val="24"/>
        </w:rPr>
        <w:t>: who the university will partner and collaborate with and how this will improve equity performance</w:t>
      </w:r>
      <w:r w:rsidR="00B00D12" w:rsidRPr="001F5053">
        <w:rPr>
          <w:sz w:val="24"/>
          <w:szCs w:val="24"/>
        </w:rPr>
        <w:t>.</w:t>
      </w:r>
    </w:p>
    <w:p w14:paraId="7536F272" w14:textId="52133D66" w:rsidR="001F5053" w:rsidRDefault="001F5053" w:rsidP="00233E0A">
      <w:pPr>
        <w:pStyle w:val="ListNumber"/>
        <w:numPr>
          <w:ilvl w:val="0"/>
          <w:numId w:val="0"/>
        </w:numPr>
        <w:spacing w:after="60"/>
        <w:rPr>
          <w:rFonts w:cstheme="minorHAnsi"/>
          <w:sz w:val="20"/>
          <w:szCs w:val="20"/>
        </w:rPr>
        <w:sectPr w:rsidR="001F5053" w:rsidSect="00162455">
          <w:headerReference w:type="default" r:id="rId12"/>
          <w:footerReference w:type="default" r:id="rId13"/>
          <w:headerReference w:type="first" r:id="rId14"/>
          <w:type w:val="continuous"/>
          <w:pgSz w:w="11906" w:h="16838"/>
          <w:pgMar w:top="238" w:right="991" w:bottom="306" w:left="1134" w:header="680" w:footer="567" w:gutter="0"/>
          <w:cols w:space="708"/>
          <w:titlePg/>
          <w:docGrid w:linePitch="360"/>
        </w:sectPr>
      </w:pPr>
      <w:r>
        <w:rPr>
          <w:rFonts w:cstheme="minorHAnsi"/>
          <w:sz w:val="20"/>
          <w:szCs w:val="20"/>
        </w:rPr>
        <w:t>Along with community, industry and government departments, t</w:t>
      </w:r>
      <w:r w:rsidR="00162455">
        <w:rPr>
          <w:rFonts w:cstheme="minorHAnsi"/>
          <w:sz w:val="20"/>
          <w:szCs w:val="20"/>
        </w:rPr>
        <w:t>he University of Adelaide partners with the following organisations in the delivery of the above initiatives</w:t>
      </w:r>
      <w:r>
        <w:rPr>
          <w:rFonts w:cstheme="minorHAnsi"/>
          <w:sz w:val="20"/>
          <w:szCs w:val="20"/>
        </w:rPr>
        <w:t xml:space="preserve"> to reach a greater number of students and leverage existing programs</w:t>
      </w:r>
      <w:r w:rsidR="00162455">
        <w:rPr>
          <w:rFonts w:cstheme="minorHAnsi"/>
          <w:sz w:val="20"/>
          <w:szCs w:val="20"/>
        </w:rPr>
        <w:t>:</w:t>
      </w:r>
    </w:p>
    <w:p w14:paraId="3CD77297" w14:textId="4ABEBFEB" w:rsidR="00162455" w:rsidRDefault="001F5053" w:rsidP="00162455">
      <w:pPr>
        <w:pStyle w:val="ListNumber"/>
        <w:numPr>
          <w:ilvl w:val="0"/>
          <w:numId w:val="36"/>
        </w:numPr>
        <w:spacing w:after="60"/>
        <w:rPr>
          <w:rFonts w:cstheme="minorHAnsi"/>
          <w:sz w:val="20"/>
          <w:szCs w:val="20"/>
        </w:rPr>
      </w:pPr>
      <w:r>
        <w:rPr>
          <w:rFonts w:cstheme="minorHAnsi"/>
          <w:sz w:val="20"/>
          <w:szCs w:val="20"/>
        </w:rPr>
        <w:t>Metro and regional s</w:t>
      </w:r>
      <w:r w:rsidR="00162455">
        <w:rPr>
          <w:rFonts w:cstheme="minorHAnsi"/>
          <w:sz w:val="20"/>
          <w:szCs w:val="20"/>
        </w:rPr>
        <w:t>chools</w:t>
      </w:r>
    </w:p>
    <w:p w14:paraId="7934E22C" w14:textId="105D0CE5" w:rsidR="00162455" w:rsidRDefault="001F5053" w:rsidP="00162455">
      <w:pPr>
        <w:pStyle w:val="ListNumber"/>
        <w:numPr>
          <w:ilvl w:val="0"/>
          <w:numId w:val="36"/>
        </w:numPr>
        <w:spacing w:after="60"/>
        <w:rPr>
          <w:rFonts w:cstheme="minorHAnsi"/>
          <w:sz w:val="20"/>
          <w:szCs w:val="20"/>
        </w:rPr>
      </w:pPr>
      <w:r>
        <w:rPr>
          <w:rFonts w:cstheme="minorHAnsi"/>
          <w:sz w:val="20"/>
          <w:szCs w:val="20"/>
        </w:rPr>
        <w:t>Power Community Limited</w:t>
      </w:r>
    </w:p>
    <w:p w14:paraId="57C59076" w14:textId="39695A69" w:rsidR="00162455" w:rsidRDefault="001F5053" w:rsidP="00162455">
      <w:pPr>
        <w:pStyle w:val="ListNumber"/>
        <w:numPr>
          <w:ilvl w:val="0"/>
          <w:numId w:val="36"/>
        </w:numPr>
        <w:spacing w:after="60"/>
        <w:rPr>
          <w:rFonts w:cstheme="minorHAnsi"/>
          <w:sz w:val="20"/>
          <w:szCs w:val="20"/>
        </w:rPr>
      </w:pPr>
      <w:r>
        <w:rPr>
          <w:rFonts w:cstheme="minorHAnsi"/>
          <w:sz w:val="20"/>
          <w:szCs w:val="20"/>
        </w:rPr>
        <w:t>SAASTA</w:t>
      </w:r>
    </w:p>
    <w:p w14:paraId="68D79F39" w14:textId="0B804328" w:rsidR="001F5053" w:rsidRDefault="001F5053" w:rsidP="00162455">
      <w:pPr>
        <w:pStyle w:val="ListNumber"/>
        <w:numPr>
          <w:ilvl w:val="0"/>
          <w:numId w:val="36"/>
        </w:numPr>
        <w:spacing w:after="60"/>
        <w:rPr>
          <w:rFonts w:cstheme="minorHAnsi"/>
          <w:sz w:val="20"/>
          <w:szCs w:val="20"/>
        </w:rPr>
      </w:pPr>
      <w:r>
        <w:rPr>
          <w:rFonts w:cstheme="minorHAnsi"/>
          <w:sz w:val="20"/>
          <w:szCs w:val="20"/>
        </w:rPr>
        <w:t>Netball SA</w:t>
      </w:r>
    </w:p>
    <w:p w14:paraId="2076FC69" w14:textId="77777777" w:rsidR="001F5053" w:rsidRDefault="001F5053" w:rsidP="001F5053">
      <w:pPr>
        <w:pStyle w:val="ListNumber"/>
        <w:numPr>
          <w:ilvl w:val="0"/>
          <w:numId w:val="36"/>
        </w:numPr>
        <w:spacing w:after="60"/>
        <w:rPr>
          <w:rFonts w:cstheme="minorHAnsi"/>
          <w:sz w:val="20"/>
          <w:szCs w:val="20"/>
        </w:rPr>
      </w:pPr>
      <w:r>
        <w:rPr>
          <w:rFonts w:cstheme="minorHAnsi"/>
          <w:sz w:val="20"/>
          <w:szCs w:val="20"/>
        </w:rPr>
        <w:t>QS</w:t>
      </w:r>
    </w:p>
    <w:p w14:paraId="0FBE0F8E" w14:textId="77777777" w:rsidR="001F5053" w:rsidRPr="001F5053" w:rsidRDefault="001F5053" w:rsidP="001F5053">
      <w:pPr>
        <w:pStyle w:val="ListNumber"/>
        <w:numPr>
          <w:ilvl w:val="0"/>
          <w:numId w:val="36"/>
        </w:numPr>
        <w:spacing w:after="60"/>
        <w:rPr>
          <w:rFonts w:cstheme="minorHAnsi"/>
          <w:sz w:val="20"/>
          <w:szCs w:val="20"/>
        </w:rPr>
      </w:pPr>
      <w:r>
        <w:rPr>
          <w:rFonts w:cstheme="minorHAnsi"/>
          <w:sz w:val="20"/>
          <w:szCs w:val="20"/>
        </w:rPr>
        <w:t>TAFE SA</w:t>
      </w:r>
    </w:p>
    <w:p w14:paraId="529D1E70" w14:textId="77777777" w:rsidR="001F5053" w:rsidRDefault="001F5053" w:rsidP="00162455">
      <w:pPr>
        <w:pStyle w:val="ListNumber"/>
        <w:numPr>
          <w:ilvl w:val="0"/>
          <w:numId w:val="36"/>
        </w:numPr>
        <w:spacing w:after="60"/>
        <w:rPr>
          <w:rFonts w:cstheme="minorHAnsi"/>
          <w:sz w:val="20"/>
          <w:szCs w:val="20"/>
        </w:rPr>
        <w:sectPr w:rsidR="001F5053" w:rsidSect="001F5053">
          <w:type w:val="continuous"/>
          <w:pgSz w:w="11906" w:h="16838"/>
          <w:pgMar w:top="238" w:right="991" w:bottom="306" w:left="1134" w:header="680" w:footer="567" w:gutter="0"/>
          <w:cols w:num="3" w:space="0"/>
          <w:titlePg/>
          <w:docGrid w:linePitch="360"/>
        </w:sectPr>
      </w:pPr>
    </w:p>
    <w:p w14:paraId="004A7C87" w14:textId="0D82FAC5" w:rsidR="00335D69" w:rsidRPr="001F5053" w:rsidRDefault="00335D69" w:rsidP="001F5053">
      <w:pPr>
        <w:pStyle w:val="ListNumber"/>
        <w:numPr>
          <w:ilvl w:val="0"/>
          <w:numId w:val="0"/>
        </w:numPr>
        <w:spacing w:after="60"/>
        <w:ind w:left="720"/>
        <w:rPr>
          <w:rFonts w:cstheme="minorHAnsi"/>
          <w:sz w:val="20"/>
          <w:szCs w:val="20"/>
        </w:rPr>
      </w:pPr>
    </w:p>
    <w:sectPr w:rsidR="00335D69" w:rsidRPr="001F5053" w:rsidSect="001F5053">
      <w:type w:val="continuous"/>
      <w:pgSz w:w="11906" w:h="16838"/>
      <w:pgMar w:top="238" w:right="991" w:bottom="306" w:left="1134" w:header="680" w:footer="567" w:gutter="0"/>
      <w:cols w:num="3"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91FC5" w14:textId="77777777" w:rsidR="00C83776" w:rsidRDefault="00C83776" w:rsidP="00130923">
      <w:pPr>
        <w:spacing w:after="0" w:line="240" w:lineRule="auto"/>
      </w:pPr>
      <w:r>
        <w:separator/>
      </w:r>
    </w:p>
  </w:endnote>
  <w:endnote w:type="continuationSeparator" w:id="0">
    <w:p w14:paraId="4F991FC6" w14:textId="77777777" w:rsidR="00C83776" w:rsidRDefault="00C83776"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91FC8" w14:textId="6B135C43" w:rsidR="00C83776" w:rsidRDefault="00BE49F7" w:rsidP="00A73406">
    <w:pPr>
      <w:pStyle w:val="Footer"/>
      <w:tabs>
        <w:tab w:val="clear" w:pos="9026"/>
        <w:tab w:val="right" w:pos="8647"/>
      </w:tabs>
      <w:ind w:firstLine="720"/>
      <w:jc w:val="right"/>
    </w:pPr>
    <w:sdt>
      <w:sdtPr>
        <w:id w:val="638927636"/>
        <w:docPartObj>
          <w:docPartGallery w:val="Page Numbers (Bottom of Page)"/>
          <w:docPartUnique/>
        </w:docPartObj>
      </w:sdtPr>
      <w:sdtEndPr>
        <w:rPr>
          <w:noProof/>
        </w:rPr>
      </w:sdtEndPr>
      <w:sdtContent>
        <w:r w:rsidR="00C83776">
          <w:fldChar w:fldCharType="begin"/>
        </w:r>
        <w:r w:rsidR="00C83776">
          <w:instrText xml:space="preserve"> PAGE   \* MERGEFORMAT </w:instrText>
        </w:r>
        <w:r w:rsidR="00C83776">
          <w:fldChar w:fldCharType="separate"/>
        </w:r>
        <w:r>
          <w:rPr>
            <w:noProof/>
          </w:rPr>
          <w:t>2</w:t>
        </w:r>
        <w:r w:rsidR="00C83776">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91FC3" w14:textId="77777777" w:rsidR="00C83776" w:rsidRDefault="00C83776" w:rsidP="00130923">
      <w:pPr>
        <w:spacing w:after="0" w:line="240" w:lineRule="auto"/>
      </w:pPr>
      <w:r>
        <w:separator/>
      </w:r>
    </w:p>
  </w:footnote>
  <w:footnote w:type="continuationSeparator" w:id="0">
    <w:p w14:paraId="4F991FC4" w14:textId="77777777" w:rsidR="00C83776" w:rsidRDefault="00C83776" w:rsidP="00130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91FC7" w14:textId="51AB3DDD" w:rsidR="00C83776" w:rsidRDefault="00C83776" w:rsidP="00A66052">
    <w:pPr>
      <w:pStyle w:val="Header"/>
      <w:spacing w:after="480"/>
      <w:jc w:val="right"/>
    </w:pPr>
    <w:r>
      <w:t>Access and Participation Plan 2019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11275" w14:textId="7329E0D2" w:rsidR="00BE49F7" w:rsidRDefault="00BE49F7" w:rsidP="00BE49F7">
    <w:pPr>
      <w:pStyle w:val="Header"/>
      <w:spacing w:after="480"/>
      <w:jc w:val="right"/>
    </w:pPr>
    <w:r>
      <w:t>Ac</w:t>
    </w:r>
    <w:r>
      <w:t>cess and Participation Plan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40ABC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C4C9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DD64038"/>
    <w:lvl w:ilvl="0">
      <w:start w:val="1"/>
      <w:numFmt w:val="decimal"/>
      <w:lvlText w:val="%1."/>
      <w:lvlJc w:val="left"/>
      <w:pPr>
        <w:tabs>
          <w:tab w:val="num" w:pos="360"/>
        </w:tabs>
        <w:ind w:left="360" w:hanging="360"/>
      </w:pPr>
    </w:lvl>
  </w:abstractNum>
  <w:abstractNum w:abstractNumId="9" w15:restartNumberingAfterBreak="0">
    <w:nsid w:val="015974EF"/>
    <w:multiLevelType w:val="hybridMultilevel"/>
    <w:tmpl w:val="A134C9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9B10B97"/>
    <w:multiLevelType w:val="hybridMultilevel"/>
    <w:tmpl w:val="A802D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5D7040D"/>
    <w:multiLevelType w:val="hybridMultilevel"/>
    <w:tmpl w:val="70C6BC1C"/>
    <w:lvl w:ilvl="0" w:tplc="F7C6FD94">
      <w:start w:val="1"/>
      <w:numFmt w:val="lowerLetter"/>
      <w:lvlText w:val="%1)"/>
      <w:lvlJc w:val="left"/>
      <w:pPr>
        <w:ind w:left="360"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4"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5"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238272A7"/>
    <w:multiLevelType w:val="hybridMultilevel"/>
    <w:tmpl w:val="5ED0B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5765127"/>
    <w:multiLevelType w:val="hybridMultilevel"/>
    <w:tmpl w:val="0B40E4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9711C37"/>
    <w:multiLevelType w:val="hybridMultilevel"/>
    <w:tmpl w:val="565EE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C36300"/>
    <w:multiLevelType w:val="hybridMultilevel"/>
    <w:tmpl w:val="F516D064"/>
    <w:lvl w:ilvl="0" w:tplc="0C09000F">
      <w:start w:val="1"/>
      <w:numFmt w:val="decimal"/>
      <w:lvlText w:val="%1."/>
      <w:lvlJc w:val="left"/>
      <w:pPr>
        <w:ind w:left="-720" w:hanging="360"/>
      </w:pPr>
    </w:lvl>
    <w:lvl w:ilvl="1" w:tplc="0C090019" w:tentative="1">
      <w:start w:val="1"/>
      <w:numFmt w:val="lowerLetter"/>
      <w:lvlText w:val="%2."/>
      <w:lvlJc w:val="left"/>
      <w:pPr>
        <w:ind w:left="0" w:hanging="360"/>
      </w:pPr>
    </w:lvl>
    <w:lvl w:ilvl="2" w:tplc="0C09001B" w:tentative="1">
      <w:start w:val="1"/>
      <w:numFmt w:val="lowerRoman"/>
      <w:lvlText w:val="%3."/>
      <w:lvlJc w:val="right"/>
      <w:pPr>
        <w:ind w:left="72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2160" w:hanging="360"/>
      </w:pPr>
    </w:lvl>
    <w:lvl w:ilvl="5" w:tplc="0C09001B" w:tentative="1">
      <w:start w:val="1"/>
      <w:numFmt w:val="lowerRoman"/>
      <w:lvlText w:val="%6."/>
      <w:lvlJc w:val="right"/>
      <w:pPr>
        <w:ind w:left="2880" w:hanging="180"/>
      </w:pPr>
    </w:lvl>
    <w:lvl w:ilvl="6" w:tplc="0C09000F" w:tentative="1">
      <w:start w:val="1"/>
      <w:numFmt w:val="decimal"/>
      <w:lvlText w:val="%7."/>
      <w:lvlJc w:val="left"/>
      <w:pPr>
        <w:ind w:left="3600" w:hanging="360"/>
      </w:pPr>
    </w:lvl>
    <w:lvl w:ilvl="7" w:tplc="0C090019" w:tentative="1">
      <w:start w:val="1"/>
      <w:numFmt w:val="lowerLetter"/>
      <w:lvlText w:val="%8."/>
      <w:lvlJc w:val="left"/>
      <w:pPr>
        <w:ind w:left="4320" w:hanging="360"/>
      </w:pPr>
    </w:lvl>
    <w:lvl w:ilvl="8" w:tplc="0C09001B" w:tentative="1">
      <w:start w:val="1"/>
      <w:numFmt w:val="lowerRoman"/>
      <w:lvlText w:val="%9."/>
      <w:lvlJc w:val="right"/>
      <w:pPr>
        <w:ind w:left="5040" w:hanging="180"/>
      </w:pPr>
    </w:lvl>
  </w:abstractNum>
  <w:abstractNum w:abstractNumId="20" w15:restartNumberingAfterBreak="0">
    <w:nsid w:val="2F5F0F66"/>
    <w:multiLevelType w:val="hybridMultilevel"/>
    <w:tmpl w:val="F516D06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310B36D0"/>
    <w:multiLevelType w:val="hybridMultilevel"/>
    <w:tmpl w:val="CB088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6691BA2"/>
    <w:multiLevelType w:val="hybridMultilevel"/>
    <w:tmpl w:val="9A762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9095A68"/>
    <w:multiLevelType w:val="hybridMultilevel"/>
    <w:tmpl w:val="F24E2C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8260CF9"/>
    <w:multiLevelType w:val="hybridMultilevel"/>
    <w:tmpl w:val="E3A02D4C"/>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A7B1CA1"/>
    <w:multiLevelType w:val="hybridMultilevel"/>
    <w:tmpl w:val="20AA68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5"/>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6"/>
  </w:num>
  <w:num w:numId="15">
    <w:abstractNumId w:val="12"/>
  </w:num>
  <w:num w:numId="16">
    <w:abstractNumId w:val="24"/>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1"/>
  </w:num>
  <w:num w:numId="21">
    <w:abstractNumId w:val="20"/>
  </w:num>
  <w:num w:numId="22">
    <w:abstractNumId w:val="24"/>
  </w:num>
  <w:num w:numId="23">
    <w:abstractNumId w:val="15"/>
  </w:num>
  <w:num w:numId="24">
    <w:abstractNumId w:val="19"/>
  </w:num>
  <w:num w:numId="25">
    <w:abstractNumId w:val="15"/>
  </w:num>
  <w:num w:numId="26">
    <w:abstractNumId w:val="14"/>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13"/>
  </w:num>
  <w:num w:numId="31">
    <w:abstractNumId w:val="28"/>
  </w:num>
  <w:num w:numId="32">
    <w:abstractNumId w:val="22"/>
  </w:num>
  <w:num w:numId="33">
    <w:abstractNumId w:val="17"/>
  </w:num>
  <w:num w:numId="34">
    <w:abstractNumId w:val="23"/>
  </w:num>
  <w:num w:numId="35">
    <w:abstractNumId w:val="21"/>
  </w:num>
  <w:num w:numId="36">
    <w:abstractNumId w:val="18"/>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F76175"/>
    <w:rsid w:val="0000170B"/>
    <w:rsid w:val="00002721"/>
    <w:rsid w:val="00007E0C"/>
    <w:rsid w:val="00024E24"/>
    <w:rsid w:val="00034EAA"/>
    <w:rsid w:val="000861A6"/>
    <w:rsid w:val="000D7FD3"/>
    <w:rsid w:val="000E7E7B"/>
    <w:rsid w:val="000F3BA2"/>
    <w:rsid w:val="00103F8C"/>
    <w:rsid w:val="001175BF"/>
    <w:rsid w:val="00130923"/>
    <w:rsid w:val="00132B66"/>
    <w:rsid w:val="001414F3"/>
    <w:rsid w:val="00143FCD"/>
    <w:rsid w:val="00152D18"/>
    <w:rsid w:val="00162455"/>
    <w:rsid w:val="00177BE1"/>
    <w:rsid w:val="001A495D"/>
    <w:rsid w:val="001B6467"/>
    <w:rsid w:val="001C48A7"/>
    <w:rsid w:val="001F5053"/>
    <w:rsid w:val="002076E6"/>
    <w:rsid w:val="00222463"/>
    <w:rsid w:val="00223EB1"/>
    <w:rsid w:val="00233E0A"/>
    <w:rsid w:val="00236917"/>
    <w:rsid w:val="002410ED"/>
    <w:rsid w:val="00241465"/>
    <w:rsid w:val="00243D6B"/>
    <w:rsid w:val="0026793C"/>
    <w:rsid w:val="002758D7"/>
    <w:rsid w:val="00276954"/>
    <w:rsid w:val="002822BD"/>
    <w:rsid w:val="002A11FB"/>
    <w:rsid w:val="002A31B9"/>
    <w:rsid w:val="002B06E6"/>
    <w:rsid w:val="002C3AA1"/>
    <w:rsid w:val="002D271F"/>
    <w:rsid w:val="002D6386"/>
    <w:rsid w:val="002D7D13"/>
    <w:rsid w:val="002F1999"/>
    <w:rsid w:val="00303892"/>
    <w:rsid w:val="00303DF3"/>
    <w:rsid w:val="00305B35"/>
    <w:rsid w:val="003155A7"/>
    <w:rsid w:val="003155A8"/>
    <w:rsid w:val="003166C5"/>
    <w:rsid w:val="003242B9"/>
    <w:rsid w:val="00335D69"/>
    <w:rsid w:val="0034671D"/>
    <w:rsid w:val="003723BB"/>
    <w:rsid w:val="003753C7"/>
    <w:rsid w:val="00375737"/>
    <w:rsid w:val="00376582"/>
    <w:rsid w:val="0038467B"/>
    <w:rsid w:val="00395311"/>
    <w:rsid w:val="003979FC"/>
    <w:rsid w:val="003C4CF3"/>
    <w:rsid w:val="003D67FC"/>
    <w:rsid w:val="00406E5A"/>
    <w:rsid w:val="0041715E"/>
    <w:rsid w:val="0042619D"/>
    <w:rsid w:val="00443110"/>
    <w:rsid w:val="00455B34"/>
    <w:rsid w:val="00481F02"/>
    <w:rsid w:val="0048762C"/>
    <w:rsid w:val="004B256F"/>
    <w:rsid w:val="004C3BD4"/>
    <w:rsid w:val="004F15A7"/>
    <w:rsid w:val="004F1633"/>
    <w:rsid w:val="005113B6"/>
    <w:rsid w:val="00531817"/>
    <w:rsid w:val="00560CA0"/>
    <w:rsid w:val="005624F3"/>
    <w:rsid w:val="005811EF"/>
    <w:rsid w:val="00585156"/>
    <w:rsid w:val="0059797D"/>
    <w:rsid w:val="005B0878"/>
    <w:rsid w:val="005B66CA"/>
    <w:rsid w:val="005C15C0"/>
    <w:rsid w:val="00610654"/>
    <w:rsid w:val="00611DBC"/>
    <w:rsid w:val="0062410D"/>
    <w:rsid w:val="006318B9"/>
    <w:rsid w:val="0067026C"/>
    <w:rsid w:val="006E2D49"/>
    <w:rsid w:val="00712BE3"/>
    <w:rsid w:val="007468FC"/>
    <w:rsid w:val="00782F1B"/>
    <w:rsid w:val="00792CA3"/>
    <w:rsid w:val="007B2FDD"/>
    <w:rsid w:val="007D58FB"/>
    <w:rsid w:val="007E0574"/>
    <w:rsid w:val="008163BB"/>
    <w:rsid w:val="00832FB2"/>
    <w:rsid w:val="0083468A"/>
    <w:rsid w:val="00837827"/>
    <w:rsid w:val="00842D43"/>
    <w:rsid w:val="00845040"/>
    <w:rsid w:val="00856D1C"/>
    <w:rsid w:val="00876AC0"/>
    <w:rsid w:val="008E5219"/>
    <w:rsid w:val="008E5AC8"/>
    <w:rsid w:val="008E773B"/>
    <w:rsid w:val="00903408"/>
    <w:rsid w:val="00905AD9"/>
    <w:rsid w:val="009116EA"/>
    <w:rsid w:val="00931E30"/>
    <w:rsid w:val="00933671"/>
    <w:rsid w:val="00942FD9"/>
    <w:rsid w:val="00971D09"/>
    <w:rsid w:val="00972BF7"/>
    <w:rsid w:val="00972DD5"/>
    <w:rsid w:val="00984879"/>
    <w:rsid w:val="00985632"/>
    <w:rsid w:val="00991B63"/>
    <w:rsid w:val="009A7F85"/>
    <w:rsid w:val="009B2428"/>
    <w:rsid w:val="009B5CB7"/>
    <w:rsid w:val="009C0EA3"/>
    <w:rsid w:val="009D3C4D"/>
    <w:rsid w:val="009F3E64"/>
    <w:rsid w:val="00A0490D"/>
    <w:rsid w:val="00A1074C"/>
    <w:rsid w:val="00A145A2"/>
    <w:rsid w:val="00A31242"/>
    <w:rsid w:val="00A40A2D"/>
    <w:rsid w:val="00A475CB"/>
    <w:rsid w:val="00A50604"/>
    <w:rsid w:val="00A52530"/>
    <w:rsid w:val="00A551BF"/>
    <w:rsid w:val="00A571DC"/>
    <w:rsid w:val="00A66052"/>
    <w:rsid w:val="00A70524"/>
    <w:rsid w:val="00A721FA"/>
    <w:rsid w:val="00A73406"/>
    <w:rsid w:val="00AA464D"/>
    <w:rsid w:val="00AB2766"/>
    <w:rsid w:val="00AC65DA"/>
    <w:rsid w:val="00AD09E4"/>
    <w:rsid w:val="00AD5D0A"/>
    <w:rsid w:val="00AF1737"/>
    <w:rsid w:val="00B00D12"/>
    <w:rsid w:val="00B2722A"/>
    <w:rsid w:val="00B4243F"/>
    <w:rsid w:val="00B4447B"/>
    <w:rsid w:val="00B60E3A"/>
    <w:rsid w:val="00B618BA"/>
    <w:rsid w:val="00B82137"/>
    <w:rsid w:val="00B95503"/>
    <w:rsid w:val="00BA282D"/>
    <w:rsid w:val="00BA4D57"/>
    <w:rsid w:val="00BB6260"/>
    <w:rsid w:val="00BE49F7"/>
    <w:rsid w:val="00BE4F09"/>
    <w:rsid w:val="00BF6463"/>
    <w:rsid w:val="00C03C81"/>
    <w:rsid w:val="00C05E74"/>
    <w:rsid w:val="00C10C19"/>
    <w:rsid w:val="00C143B8"/>
    <w:rsid w:val="00C17D02"/>
    <w:rsid w:val="00C33682"/>
    <w:rsid w:val="00C52261"/>
    <w:rsid w:val="00C5649C"/>
    <w:rsid w:val="00C66021"/>
    <w:rsid w:val="00C75486"/>
    <w:rsid w:val="00C80402"/>
    <w:rsid w:val="00C8202C"/>
    <w:rsid w:val="00C83776"/>
    <w:rsid w:val="00C91576"/>
    <w:rsid w:val="00C92A5B"/>
    <w:rsid w:val="00CA46EC"/>
    <w:rsid w:val="00CA7C7F"/>
    <w:rsid w:val="00CB6EC3"/>
    <w:rsid w:val="00CE2AA2"/>
    <w:rsid w:val="00D05B29"/>
    <w:rsid w:val="00D12BEB"/>
    <w:rsid w:val="00D1394D"/>
    <w:rsid w:val="00D27C2D"/>
    <w:rsid w:val="00D47740"/>
    <w:rsid w:val="00D51B3A"/>
    <w:rsid w:val="00D812B9"/>
    <w:rsid w:val="00D903FD"/>
    <w:rsid w:val="00D94BC5"/>
    <w:rsid w:val="00D96C08"/>
    <w:rsid w:val="00DA32D0"/>
    <w:rsid w:val="00DC3052"/>
    <w:rsid w:val="00DD022D"/>
    <w:rsid w:val="00DE5F75"/>
    <w:rsid w:val="00DF46C4"/>
    <w:rsid w:val="00DF4CA3"/>
    <w:rsid w:val="00E02515"/>
    <w:rsid w:val="00E12873"/>
    <w:rsid w:val="00E15C96"/>
    <w:rsid w:val="00E1604B"/>
    <w:rsid w:val="00E2102F"/>
    <w:rsid w:val="00E464AE"/>
    <w:rsid w:val="00E75A27"/>
    <w:rsid w:val="00E763A6"/>
    <w:rsid w:val="00EC78E7"/>
    <w:rsid w:val="00ED43D2"/>
    <w:rsid w:val="00EE3B8C"/>
    <w:rsid w:val="00EF25D6"/>
    <w:rsid w:val="00EF4A38"/>
    <w:rsid w:val="00EF5845"/>
    <w:rsid w:val="00F11B8F"/>
    <w:rsid w:val="00F1775A"/>
    <w:rsid w:val="00F21BBD"/>
    <w:rsid w:val="00F379D0"/>
    <w:rsid w:val="00F47193"/>
    <w:rsid w:val="00F501B4"/>
    <w:rsid w:val="00F74011"/>
    <w:rsid w:val="00F76175"/>
    <w:rsid w:val="00F77B66"/>
    <w:rsid w:val="00F80CFC"/>
    <w:rsid w:val="00F80DCB"/>
    <w:rsid w:val="00F958AE"/>
    <w:rsid w:val="00F97875"/>
    <w:rsid w:val="00FB10CB"/>
    <w:rsid w:val="00FB365C"/>
    <w:rsid w:val="00FC5F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F991F86"/>
  <w15:docId w15:val="{DE53EFD0-A8F2-428B-8D3F-D62C318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93C"/>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26793C"/>
    <w:rPr>
      <w:color w:val="3C54A5" w:themeColor="text2"/>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1604B"/>
    <w:pPr>
      <w:spacing w:before="480" w:after="120" w:line="240" w:lineRule="auto"/>
      <w:contextualSpacing/>
    </w:pPr>
    <w:rPr>
      <w:rFonts w:ascii="Calibri" w:eastAsiaTheme="majorEastAsia" w:hAnsi="Calibri" w:cstheme="majorBidi"/>
      <w:b/>
      <w:color w:val="522761"/>
      <w:spacing w:val="5"/>
      <w:sz w:val="60"/>
      <w:szCs w:val="52"/>
    </w:rPr>
  </w:style>
  <w:style w:type="character" w:customStyle="1" w:styleId="TitleChar">
    <w:name w:val="Title Char"/>
    <w:basedOn w:val="DefaultParagraphFont"/>
    <w:link w:val="Title"/>
    <w:uiPriority w:val="10"/>
    <w:rsid w:val="00E1604B"/>
    <w:rPr>
      <w:rFonts w:ascii="Calibri" w:eastAsiaTheme="majorEastAsia" w:hAnsi="Calibri" w:cstheme="majorBidi"/>
      <w:b/>
      <w:color w:val="522761"/>
      <w:spacing w:val="5"/>
      <w:sz w:val="60"/>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2076E6"/>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 w:type="paragraph" w:customStyle="1" w:styleId="Default">
    <w:name w:val="Default"/>
    <w:uiPriority w:val="99"/>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rsid w:val="00F74011"/>
    <w:rPr>
      <w:color w:val="7030A0"/>
    </w:rPr>
  </w:style>
  <w:style w:type="character" w:styleId="CommentReference">
    <w:name w:val="annotation reference"/>
    <w:basedOn w:val="DefaultParagraphFont"/>
    <w:uiPriority w:val="99"/>
    <w:semiHidden/>
    <w:unhideWhenUsed/>
    <w:rsid w:val="00A145A2"/>
    <w:rPr>
      <w:sz w:val="16"/>
      <w:szCs w:val="16"/>
    </w:rPr>
  </w:style>
  <w:style w:type="paragraph" w:styleId="CommentText">
    <w:name w:val="annotation text"/>
    <w:basedOn w:val="Normal"/>
    <w:link w:val="CommentTextChar"/>
    <w:uiPriority w:val="99"/>
    <w:unhideWhenUsed/>
    <w:rsid w:val="00A145A2"/>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A145A2"/>
    <w:rPr>
      <w:rFonts w:eastAsiaTheme="minorHAnsi"/>
      <w:sz w:val="20"/>
      <w:szCs w:val="20"/>
    </w:rPr>
  </w:style>
  <w:style w:type="character" w:customStyle="1" w:styleId="Instructions">
    <w:name w:val="Instructions"/>
    <w:basedOn w:val="DefaultParagraphFont"/>
    <w:uiPriority w:val="1"/>
    <w:qFormat/>
    <w:rsid w:val="0026793C"/>
    <w:rPr>
      <w:color w:val="522761" w:themeColor="accent4"/>
    </w:rPr>
  </w:style>
  <w:style w:type="character" w:customStyle="1" w:styleId="ListParagraphChar">
    <w:name w:val="List Paragraph Char"/>
    <w:link w:val="ListParagraph"/>
    <w:uiPriority w:val="34"/>
    <w:locked/>
    <w:rsid w:val="00E75A27"/>
  </w:style>
  <w:style w:type="paragraph" w:customStyle="1" w:styleId="Source">
    <w:name w:val="Source"/>
    <w:basedOn w:val="Normal"/>
    <w:link w:val="SourceChar"/>
    <w:qFormat/>
    <w:rsid w:val="00103F8C"/>
    <w:pPr>
      <w:keepNext/>
      <w:spacing w:before="52" w:after="0" w:line="240" w:lineRule="auto"/>
    </w:pPr>
    <w:rPr>
      <w:rFonts w:ascii="Arial Narrow" w:eastAsia="Times New Roman" w:hAnsi="Arial Narrow" w:cs="Times New Roman"/>
      <w:i/>
      <w:caps/>
      <w:spacing w:val="-3"/>
      <w:sz w:val="14"/>
    </w:rPr>
  </w:style>
  <w:style w:type="paragraph" w:customStyle="1" w:styleId="Tablecolumnheadings">
    <w:name w:val="Table column headings"/>
    <w:basedOn w:val="Normal"/>
    <w:uiPriority w:val="3"/>
    <w:qFormat/>
    <w:rsid w:val="00103F8C"/>
    <w:pPr>
      <w:keepNext/>
      <w:spacing w:before="40" w:after="40" w:line="240" w:lineRule="atLeast"/>
      <w:ind w:right="120"/>
    </w:pPr>
    <w:rPr>
      <w:rFonts w:ascii="Arial Narrow" w:eastAsia="Times New Roman" w:hAnsi="Arial Narrow" w:cs="Times New Roman"/>
      <w:b/>
      <w:color w:val="FFFEFF"/>
      <w:sz w:val="20"/>
    </w:rPr>
  </w:style>
  <w:style w:type="paragraph" w:customStyle="1" w:styleId="Tabletext">
    <w:name w:val="Table text"/>
    <w:basedOn w:val="Normal"/>
    <w:qFormat/>
    <w:rsid w:val="00103F8C"/>
    <w:pPr>
      <w:spacing w:before="60" w:after="0" w:line="240" w:lineRule="atLeast"/>
      <w:ind w:right="120"/>
    </w:pPr>
    <w:rPr>
      <w:rFonts w:ascii="Arial Narrow" w:eastAsia="Times New Roman" w:hAnsi="Arial Narrow" w:cs="Times New Roman"/>
      <w:color w:val="000100"/>
      <w:sz w:val="20"/>
    </w:rPr>
  </w:style>
  <w:style w:type="paragraph" w:customStyle="1" w:styleId="Note">
    <w:name w:val="Note"/>
    <w:next w:val="BodyText"/>
    <w:rsid w:val="00103F8C"/>
    <w:pPr>
      <w:keepNext/>
      <w:keepLines/>
      <w:spacing w:before="40" w:after="0" w:line="180" w:lineRule="exact"/>
    </w:pPr>
    <w:rPr>
      <w:rFonts w:ascii="Arial Narrow" w:eastAsia="Times New Roman" w:hAnsi="Arial Narrow" w:cs="Times New Roman"/>
      <w:sz w:val="14"/>
      <w:szCs w:val="24"/>
    </w:rPr>
  </w:style>
  <w:style w:type="character" w:customStyle="1" w:styleId="SourceChar">
    <w:name w:val="Source Char"/>
    <w:basedOn w:val="DefaultParagraphFont"/>
    <w:link w:val="Source"/>
    <w:locked/>
    <w:rsid w:val="00103F8C"/>
    <w:rPr>
      <w:rFonts w:ascii="Arial Narrow" w:eastAsia="Times New Roman" w:hAnsi="Arial Narrow" w:cs="Times New Roman"/>
      <w:i/>
      <w:caps/>
      <w:spacing w:val="-3"/>
      <w:sz w:val="14"/>
    </w:rPr>
  </w:style>
  <w:style w:type="paragraph" w:styleId="CommentSubject">
    <w:name w:val="annotation subject"/>
    <w:basedOn w:val="CommentText"/>
    <w:next w:val="CommentText"/>
    <w:link w:val="CommentSubjectChar"/>
    <w:uiPriority w:val="99"/>
    <w:semiHidden/>
    <w:unhideWhenUsed/>
    <w:rsid w:val="00A50604"/>
    <w:rPr>
      <w:rFonts w:eastAsiaTheme="minorEastAsia"/>
      <w:b/>
      <w:bCs/>
    </w:rPr>
  </w:style>
  <w:style w:type="character" w:customStyle="1" w:styleId="CommentSubjectChar">
    <w:name w:val="Comment Subject Char"/>
    <w:basedOn w:val="CommentTextChar"/>
    <w:link w:val="CommentSubject"/>
    <w:uiPriority w:val="99"/>
    <w:semiHidden/>
    <w:rsid w:val="00A50604"/>
    <w:rPr>
      <w:rFonts w:eastAsiaTheme="minorHAnsi"/>
      <w:b/>
      <w:bCs/>
      <w:sz w:val="20"/>
      <w:szCs w:val="20"/>
    </w:rPr>
  </w:style>
  <w:style w:type="paragraph" w:styleId="Revision">
    <w:name w:val="Revision"/>
    <w:hidden/>
    <w:uiPriority w:val="99"/>
    <w:semiHidden/>
    <w:rsid w:val="00845040"/>
    <w:pPr>
      <w:spacing w:after="0" w:line="240" w:lineRule="auto"/>
    </w:pPr>
  </w:style>
  <w:style w:type="paragraph" w:styleId="FootnoteText">
    <w:name w:val="footnote text"/>
    <w:basedOn w:val="Normal"/>
    <w:link w:val="FootnoteTextChar"/>
    <w:uiPriority w:val="99"/>
    <w:semiHidden/>
    <w:unhideWhenUsed/>
    <w:rsid w:val="00CB6E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EC3"/>
    <w:rPr>
      <w:sz w:val="20"/>
      <w:szCs w:val="20"/>
    </w:rPr>
  </w:style>
  <w:style w:type="character" w:styleId="FootnoteReference">
    <w:name w:val="footnote reference"/>
    <w:basedOn w:val="DefaultParagraphFont"/>
    <w:uiPriority w:val="99"/>
    <w:semiHidden/>
    <w:unhideWhenUsed/>
    <w:rsid w:val="00CB6E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295792055">
      <w:bodyDiv w:val="1"/>
      <w:marLeft w:val="0"/>
      <w:marRight w:val="0"/>
      <w:marTop w:val="0"/>
      <w:marBottom w:val="0"/>
      <w:divBdr>
        <w:top w:val="none" w:sz="0" w:space="0" w:color="auto"/>
        <w:left w:val="none" w:sz="0" w:space="0" w:color="auto"/>
        <w:bottom w:val="none" w:sz="0" w:space="0" w:color="auto"/>
        <w:right w:val="none" w:sz="0" w:space="0" w:color="auto"/>
      </w:divBdr>
    </w:div>
    <w:div w:id="1458597577">
      <w:bodyDiv w:val="1"/>
      <w:marLeft w:val="0"/>
      <w:marRight w:val="0"/>
      <w:marTop w:val="0"/>
      <w:marBottom w:val="0"/>
      <w:divBdr>
        <w:top w:val="none" w:sz="0" w:space="0" w:color="auto"/>
        <w:left w:val="none" w:sz="0" w:space="0" w:color="auto"/>
        <w:bottom w:val="none" w:sz="0" w:space="0" w:color="auto"/>
        <w:right w:val="none" w:sz="0" w:space="0" w:color="auto"/>
      </w:divBdr>
    </w:div>
    <w:div w:id="1890728337">
      <w:bodyDiv w:val="1"/>
      <w:marLeft w:val="0"/>
      <w:marRight w:val="0"/>
      <w:marTop w:val="0"/>
      <w:marBottom w:val="0"/>
      <w:divBdr>
        <w:top w:val="none" w:sz="0" w:space="0" w:color="auto"/>
        <w:left w:val="none" w:sz="0" w:space="0" w:color="auto"/>
        <w:bottom w:val="none" w:sz="0" w:space="0" w:color="auto"/>
        <w:right w:val="none" w:sz="0" w:space="0" w:color="auto"/>
      </w:divBdr>
    </w:div>
    <w:div w:id="196353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delaide.edu.au/vco/system/files/docs/strategic-plan-future-making_0.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3CF"/>
    <w:rsid w:val="004703CF"/>
    <w:rsid w:val="005909C7"/>
    <w:rsid w:val="005912E2"/>
    <w:rsid w:val="006F08A1"/>
    <w:rsid w:val="008E4BD0"/>
    <w:rsid w:val="00AB44BC"/>
    <w:rsid w:val="00AB7E88"/>
    <w:rsid w:val="00E71A53"/>
    <w:rsid w:val="00EF5E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F40A00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8A1"/>
    <w:rPr>
      <w:color w:val="808080"/>
    </w:rPr>
  </w:style>
  <w:style w:type="paragraph" w:customStyle="1" w:styleId="E97063BFE63042688913321C39A0E181">
    <w:name w:val="E97063BFE63042688913321C39A0E181"/>
  </w:style>
  <w:style w:type="paragraph" w:customStyle="1" w:styleId="5A7A11FF4F8B4861A544D611DDF89F3D">
    <w:name w:val="5A7A11FF4F8B4861A544D611DDF89F3D"/>
    <w:rsid w:val="00E71A53"/>
  </w:style>
  <w:style w:type="paragraph" w:customStyle="1" w:styleId="A94813BB1AB84FCAB352BC73E323D0CC">
    <w:name w:val="A94813BB1AB84FCAB352BC73E323D0CC"/>
    <w:rsid w:val="00EF5EF6"/>
  </w:style>
  <w:style w:type="paragraph" w:customStyle="1" w:styleId="B0D9A7B99A4645DDBE88E9001C7550CE">
    <w:name w:val="B0D9A7B99A4645DDBE88E9001C7550CE"/>
    <w:rsid w:val="005909C7"/>
  </w:style>
  <w:style w:type="paragraph" w:customStyle="1" w:styleId="215A3FE8A78F4EAA9673D707E9484C36">
    <w:name w:val="215A3FE8A78F4EAA9673D707E9484C36"/>
    <w:rsid w:val="006F08A1"/>
    <w:pPr>
      <w:spacing w:after="160" w:line="259" w:lineRule="auto"/>
    </w:pPr>
  </w:style>
  <w:style w:type="paragraph" w:customStyle="1" w:styleId="D59AED73930E4A8C84CEFA5209B5F2BF">
    <w:name w:val="D59AED73930E4A8C84CEFA5209B5F2BF"/>
    <w:rsid w:val="006F08A1"/>
    <w:pPr>
      <w:spacing w:after="160" w:line="259" w:lineRule="auto"/>
    </w:pPr>
  </w:style>
  <w:style w:type="paragraph" w:customStyle="1" w:styleId="3B4A5D02E460465D9149671626BB899D">
    <w:name w:val="3B4A5D02E460465D9149671626BB899D"/>
    <w:rsid w:val="005912E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Education">
      <a:dk1>
        <a:sysClr val="windowText" lastClr="000000"/>
      </a:dk1>
      <a:lt1>
        <a:srgbClr val="FFFFFF"/>
      </a:lt1>
      <a:dk2>
        <a:srgbClr val="3C54A5"/>
      </a:dk2>
      <a:lt2>
        <a:srgbClr val="E9A913"/>
      </a:lt2>
      <a:accent1>
        <a:srgbClr val="3C54A5"/>
      </a:accent1>
      <a:accent2>
        <a:srgbClr val="545861"/>
      </a:accent2>
      <a:accent3>
        <a:srgbClr val="E9A913"/>
      </a:accent3>
      <a:accent4>
        <a:srgbClr val="522761"/>
      </a:accent4>
      <a:accent5>
        <a:srgbClr val="3C54A5"/>
      </a:accent5>
      <a:accent6>
        <a:srgbClr val="545861"/>
      </a:accent6>
      <a:hlink>
        <a:srgbClr val="3C54A5"/>
      </a:hlink>
      <a:folHlink>
        <a:srgbClr val="52276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_x0020_Classification xmlns="c5a0bbd5-585e-4472-9791-5df67fe41a90" xsi:nil="true"/>
    <Security_x0020_DLM xmlns="c5a0bbd5-585e-4472-9791-5df67fe41a90" xsi:nil="true"/>
    <PublishingExpirationDate xmlns="http://schemas.microsoft.com/sharepoint/v3" xsi:nil="true"/>
    <Categories0 xmlns="c5a0bbd5-585e-4472-9791-5df67fe41a90">Other</Categories0>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7BAE2FE061684EB3543C79CA2162FA" ma:contentTypeVersion="4" ma:contentTypeDescription="Create a new document." ma:contentTypeScope="" ma:versionID="322f1e438b2c069304a148ad3fdd0edf">
  <xsd:schema xmlns:xsd="http://www.w3.org/2001/XMLSchema" xmlns:xs="http://www.w3.org/2001/XMLSchema" xmlns:p="http://schemas.microsoft.com/office/2006/metadata/properties" xmlns:ns1="http://schemas.microsoft.com/sharepoint/v3" xmlns:ns2="c5a0bbd5-585e-4472-9791-5df67fe41a90" targetNamespace="http://schemas.microsoft.com/office/2006/metadata/properties" ma:root="true" ma:fieldsID="a69a8e7eae4f38d994653e821ef7a014" ns1:_="" ns2:_="">
    <xsd:import namespace="http://schemas.microsoft.com/sharepoint/v3"/>
    <xsd:import namespace="c5a0bbd5-585e-4472-9791-5df67fe41a90"/>
    <xsd:element name="properties">
      <xsd:complexType>
        <xsd:sequence>
          <xsd:element name="documentManagement">
            <xsd:complexType>
              <xsd:all>
                <xsd:element ref="ns1:PublishingStartDate" minOccurs="0"/>
                <xsd:element ref="ns1:PublishingExpirationDate" minOccurs="0"/>
                <xsd:element ref="ns2:Categories0" minOccurs="0"/>
                <xsd:element ref="ns2:Security_x0020_DLM" minOccurs="0"/>
                <xsd:element ref="ns2:Security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a0bbd5-585e-4472-9791-5df67fe41a90" elementFormDefault="qualified">
    <xsd:import namespace="http://schemas.microsoft.com/office/2006/documentManagement/types"/>
    <xsd:import namespace="http://schemas.microsoft.com/office/infopath/2007/PartnerControls"/>
    <xsd:element name="Categories0" ma:index="10" nillable="true" ma:displayName="Categories" ma:format="Dropdown" ma:internalName="Categories0">
      <xsd:simpleType>
        <xsd:restriction base="dms:Choice">
          <xsd:enumeration value="Fax"/>
          <xsd:enumeration value="Letter - Deputy or Associate Secretary"/>
          <xsd:enumeration value="Letter - Other"/>
          <xsd:enumeration value="Minutes"/>
          <xsd:enumeration value="Meetings"/>
          <xsd:enumeration value="Other"/>
          <xsd:enumeration value="PowerPoint"/>
          <xsd:enumeration value="Secretary"/>
          <xsd:enumeration value="Education - Fax"/>
          <xsd:enumeration value="Education - Letter - Deputy or Associate Secretary"/>
          <xsd:enumeration value="Education - Letter - Other"/>
          <xsd:enumeration value="Education - Minutes and meetings"/>
          <xsd:enumeration value="Education - Other"/>
          <xsd:enumeration value="Education - PowerPoint"/>
          <xsd:enumeration value="Education - Secretary"/>
          <xsd:enumeration value="Email"/>
        </xsd:restriction>
      </xsd:simpleType>
    </xsd:element>
    <xsd:element name="Security_x0020_DLM" ma:index="11" nillable="true" ma:displayName="Security DLM" ma:format="Dropdown" ma:internalName="Security_x0020_DLM">
      <xsd:simpleType>
        <xsd:restriction base="dms:Choice">
          <xsd:enumeration value=""/>
          <xsd:enumeration value="For Official Use Only"/>
          <xsd:enumeration value="Sensitive"/>
          <xsd:enumeration value="Sensitive: Personal"/>
          <xsd:enumeration value="Sensitive: Legal"/>
        </xsd:restriction>
      </xsd:simpleType>
    </xsd:element>
    <xsd:element name="Security_x0020_Classification" ma:index="12" nillable="true" ma:displayName="Security Classification" ma:format="Dropdown" ma:internalName="Security_x0020_Classification">
      <xsd:simpleType>
        <xsd:restriction base="dms:Choice">
          <xsd:enumeration value=""/>
          <xsd:enumeration value="UNOFFICIAL"/>
          <xsd:enumeration value="UNCLASSIFI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AAB01-E58C-4841-B922-14ADCC30097F}">
  <ds:schemaRef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c5a0bbd5-585e-4472-9791-5df67fe41a90"/>
    <ds:schemaRef ds:uri="http://schemas.microsoft.com/office/2006/metadata/properties"/>
    <ds:schemaRef ds:uri="http://schemas.microsoft.com/office/2006/documentManagement/type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2A2538FE-D160-4725-A560-E20E5AD5D423}">
  <ds:schemaRefs>
    <ds:schemaRef ds:uri="http://schemas.microsoft.com/sharepoint/v3/contenttype/forms"/>
  </ds:schemaRefs>
</ds:datastoreItem>
</file>

<file path=customXml/itemProps3.xml><?xml version="1.0" encoding="utf-8"?>
<ds:datastoreItem xmlns:ds="http://schemas.openxmlformats.org/officeDocument/2006/customXml" ds:itemID="{4614B50C-4D44-4911-98A6-8A5833A47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a0bbd5-585e-4472-9791-5df67fe41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65F806-DDBD-42D3-895F-97B92419B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381FFBB1.dotm</Template>
  <TotalTime>7</TotalTime>
  <Pages>2</Pages>
  <Words>1113</Words>
  <Characters>6349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Higher Education Participation and Partnerships Program (HEPPP)</vt:lpstr>
    </vt:vector>
  </TitlesOfParts>
  <Company>Australian Government</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Education Participation and Partnerships Program (HEPPP)</dc:title>
  <dc:creator>Michael Thompson</dc:creator>
  <cp:lastModifiedBy>FEDERICI,Steven</cp:lastModifiedBy>
  <cp:revision>3</cp:revision>
  <cp:lastPrinted>2019-05-13T02:04:00Z</cp:lastPrinted>
  <dcterms:created xsi:type="dcterms:W3CDTF">2019-04-05T00:46:00Z</dcterms:created>
  <dcterms:modified xsi:type="dcterms:W3CDTF">2019-05-13T02:05:00Z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0x010100CB7BAE2FE061684EB3543C79CA2162FA</vt:lpwstr>
  </property>
</Properties>
</file>