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36FD4" w14:textId="5E36C9DC" w:rsidR="00E75A27" w:rsidRDefault="00E75A27">
      <w:pPr>
        <w:rPr>
          <w:rFonts w:ascii="Calibri" w:eastAsiaTheme="majorEastAsia" w:hAnsi="Calibri" w:cstheme="majorBidi"/>
          <w:b/>
          <w:bCs/>
        </w:rPr>
      </w:pPr>
    </w:p>
    <w:p w14:paraId="29360D0E" w14:textId="77777777" w:rsidR="00AB2766" w:rsidRPr="00AB2766" w:rsidRDefault="00AB2766" w:rsidP="00AB2766">
      <w:pPr>
        <w:pStyle w:val="Heading1"/>
        <w:jc w:val="right"/>
        <w:rPr>
          <w:color w:val="auto"/>
          <w:sz w:val="28"/>
          <w:szCs w:val="26"/>
        </w:rPr>
      </w:pPr>
      <w:r w:rsidRPr="00AB2766">
        <w:rPr>
          <w:color w:val="auto"/>
          <w:sz w:val="28"/>
          <w:szCs w:val="26"/>
        </w:rPr>
        <w:t>Appendix A</w:t>
      </w:r>
    </w:p>
    <w:p w14:paraId="199FA170" w14:textId="77777777" w:rsidR="00E75A27" w:rsidRDefault="00E75A27" w:rsidP="00E75A27">
      <w:pPr>
        <w:pStyle w:val="Heading1"/>
      </w:pPr>
      <w:r w:rsidRPr="00E75A27">
        <w:t>AC</w:t>
      </w:r>
      <w:r w:rsidR="00837827">
        <w:t>CESS AND PARTICIPATION PLAN 2019</w:t>
      </w:r>
    </w:p>
    <w:p w14:paraId="1C0106E1" w14:textId="77777777" w:rsidR="00E75A27" w:rsidRPr="00E75A27" w:rsidRDefault="00691A37" w:rsidP="00E75A27">
      <w:pPr>
        <w:pStyle w:val="Heading2"/>
      </w:pPr>
      <w:r>
        <w:t xml:space="preserve">Deakin University </w:t>
      </w:r>
    </w:p>
    <w:p w14:paraId="6E719A43" w14:textId="77777777" w:rsidR="00C02F64" w:rsidRPr="00C02F64" w:rsidRDefault="00C02F64" w:rsidP="00C02F64">
      <w:pPr>
        <w:spacing w:after="0" w:line="240" w:lineRule="auto"/>
        <w:rPr>
          <w:rFonts w:ascii="Calibri" w:hAnsi="Calibri" w:cstheme="minorHAnsi"/>
          <w:b/>
          <w:bCs/>
        </w:rPr>
      </w:pPr>
      <w:r w:rsidRPr="00C02F64">
        <w:rPr>
          <w:rFonts w:ascii="Calibri" w:hAnsi="Calibri" w:cstheme="minorHAnsi"/>
          <w:b/>
          <w:bCs/>
        </w:rPr>
        <w:t>Pre-access (outreach to schools and communities) Outcome</w:t>
      </w:r>
    </w:p>
    <w:p w14:paraId="1737E2D8" w14:textId="77777777" w:rsidR="00C02F64" w:rsidRPr="00C02F64" w:rsidRDefault="00C02F64" w:rsidP="00C02F64">
      <w:pPr>
        <w:spacing w:after="0" w:line="240" w:lineRule="auto"/>
        <w:rPr>
          <w:rFonts w:ascii="Calibri" w:hAnsi="Calibri" w:cstheme="minorHAnsi"/>
          <w:b/>
        </w:rPr>
      </w:pPr>
      <w:r w:rsidRPr="00C02F64">
        <w:rPr>
          <w:rFonts w:ascii="Calibri" w:hAnsi="Calibri" w:cstheme="minorHAnsi"/>
        </w:rPr>
        <w:t>Outreach programs will influence individuals’ aspiration for higher education by active involvement in the academic, career development and transition support</w:t>
      </w:r>
      <w:r w:rsidR="00FD0EF7">
        <w:rPr>
          <w:rFonts w:ascii="Calibri" w:hAnsi="Calibri" w:cstheme="minorHAnsi"/>
        </w:rPr>
        <w:t xml:space="preserve"> for future on campus and cloud campus learners.</w:t>
      </w:r>
      <w:r w:rsidR="007C2948">
        <w:rPr>
          <w:rFonts w:ascii="Calibri" w:hAnsi="Calibri" w:cstheme="minorHAnsi"/>
        </w:rPr>
        <w:t xml:space="preserve"> </w:t>
      </w:r>
    </w:p>
    <w:p w14:paraId="56063E87"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 xml:space="preserve">Strategies  </w:t>
      </w:r>
    </w:p>
    <w:p w14:paraId="48999483" w14:textId="77777777" w:rsidR="00C02F64" w:rsidRDefault="00C02F64" w:rsidP="00C02F64">
      <w:pPr>
        <w:numPr>
          <w:ilvl w:val="0"/>
          <w:numId w:val="32"/>
        </w:numPr>
        <w:spacing w:after="0" w:line="240" w:lineRule="auto"/>
        <w:rPr>
          <w:rFonts w:ascii="Calibri" w:hAnsi="Calibri" w:cstheme="minorHAnsi"/>
        </w:rPr>
      </w:pPr>
      <w:r w:rsidRPr="00C02F64">
        <w:rPr>
          <w:rFonts w:ascii="Calibri" w:hAnsi="Calibri" w:cstheme="minorHAnsi"/>
        </w:rPr>
        <w:t>Investment in collaborative models for experiential learning with partner schools, communities, organisations and industry.</w:t>
      </w:r>
    </w:p>
    <w:p w14:paraId="46E34CC4" w14:textId="77777777" w:rsidR="00C91F9C" w:rsidRDefault="00C91F9C" w:rsidP="00C02F64">
      <w:pPr>
        <w:numPr>
          <w:ilvl w:val="0"/>
          <w:numId w:val="32"/>
        </w:numPr>
        <w:spacing w:after="0" w:line="240" w:lineRule="auto"/>
        <w:rPr>
          <w:rFonts w:ascii="Calibri" w:hAnsi="Calibri" w:cstheme="minorHAnsi"/>
        </w:rPr>
      </w:pPr>
      <w:r>
        <w:rPr>
          <w:rFonts w:ascii="Calibri" w:hAnsi="Calibri" w:cstheme="minorHAnsi"/>
        </w:rPr>
        <w:t xml:space="preserve">Improve pre-enrolment study planning for cloud campus students. </w:t>
      </w:r>
    </w:p>
    <w:p w14:paraId="1904D99E" w14:textId="77777777" w:rsidR="00C02F64" w:rsidRDefault="00C02F64" w:rsidP="00C02F64">
      <w:pPr>
        <w:numPr>
          <w:ilvl w:val="0"/>
          <w:numId w:val="32"/>
        </w:numPr>
        <w:spacing w:after="0" w:line="240" w:lineRule="auto"/>
        <w:rPr>
          <w:rFonts w:ascii="Calibri" w:hAnsi="Calibri" w:cstheme="minorHAnsi"/>
        </w:rPr>
      </w:pPr>
      <w:r w:rsidRPr="00C02F64">
        <w:rPr>
          <w:rFonts w:ascii="Calibri" w:hAnsi="Calibri" w:cstheme="minorHAnsi"/>
        </w:rPr>
        <w:t>Collaboration with the Widening Participation Network (WPN) of nine Victorian universities regarding outreach programs, mapping partnerships with HEPPP-eligible schools to identify shared practice gains, gaps and/or duplication in resourcing.</w:t>
      </w:r>
    </w:p>
    <w:p w14:paraId="6A1D30C7"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Key Activities</w:t>
      </w:r>
    </w:p>
    <w:p w14:paraId="7CE52CD6" w14:textId="77777777" w:rsidR="00C02F64" w:rsidRPr="00C02F64" w:rsidRDefault="00C02F64" w:rsidP="00C02F64">
      <w:pPr>
        <w:numPr>
          <w:ilvl w:val="0"/>
          <w:numId w:val="33"/>
        </w:numPr>
        <w:spacing w:after="0" w:line="240" w:lineRule="auto"/>
        <w:rPr>
          <w:rFonts w:ascii="Calibri" w:hAnsi="Calibri" w:cstheme="minorHAnsi"/>
        </w:rPr>
      </w:pPr>
      <w:r w:rsidRPr="00C02F64">
        <w:rPr>
          <w:rFonts w:ascii="Calibri" w:hAnsi="Calibri" w:cstheme="minorHAnsi"/>
        </w:rPr>
        <w:t>Implement the Deakin Access and Engagement Program (DEAP) in partner schools</w:t>
      </w:r>
      <w:r>
        <w:rPr>
          <w:rFonts w:ascii="Calibri" w:hAnsi="Calibri" w:cstheme="minorHAnsi"/>
        </w:rPr>
        <w:t xml:space="preserve"> </w:t>
      </w:r>
      <w:r w:rsidR="00C361F1">
        <w:rPr>
          <w:rFonts w:ascii="Calibri" w:hAnsi="Calibri" w:cstheme="minorHAnsi"/>
        </w:rPr>
        <w:t>and rural schools across Barwon South West.</w:t>
      </w:r>
    </w:p>
    <w:p w14:paraId="7EF6192E" w14:textId="005047BB" w:rsidR="00DC7B96" w:rsidRPr="006D4376" w:rsidRDefault="00DC7B96" w:rsidP="002E4323">
      <w:pPr>
        <w:numPr>
          <w:ilvl w:val="0"/>
          <w:numId w:val="33"/>
        </w:numPr>
        <w:spacing w:after="0" w:line="240" w:lineRule="auto"/>
        <w:rPr>
          <w:rFonts w:ascii="Calibri" w:hAnsi="Calibri" w:cstheme="minorHAnsi"/>
        </w:rPr>
      </w:pPr>
      <w:r w:rsidRPr="002E4323">
        <w:rPr>
          <w:rFonts w:ascii="Calibri" w:hAnsi="Calibri" w:cstheme="minorHAnsi"/>
        </w:rPr>
        <w:t xml:space="preserve">Continue </w:t>
      </w:r>
      <w:r w:rsidR="00C02F64" w:rsidRPr="002E4323">
        <w:rPr>
          <w:rFonts w:ascii="Calibri" w:hAnsi="Calibri" w:cstheme="minorHAnsi"/>
        </w:rPr>
        <w:t xml:space="preserve">the Australian Indigenous Mentoring Experience (AIME) in Melbourne, Geelong and Warrnambool. </w:t>
      </w:r>
    </w:p>
    <w:p w14:paraId="3820DA66" w14:textId="2E1024EB" w:rsidR="00312D12" w:rsidRDefault="00312D12" w:rsidP="002E4323">
      <w:pPr>
        <w:numPr>
          <w:ilvl w:val="0"/>
          <w:numId w:val="33"/>
        </w:numPr>
        <w:spacing w:after="0" w:line="240" w:lineRule="auto"/>
        <w:rPr>
          <w:rFonts w:ascii="Calibri" w:hAnsi="Calibri" w:cstheme="minorHAnsi"/>
        </w:rPr>
      </w:pPr>
      <w:r>
        <w:rPr>
          <w:rFonts w:ascii="Calibri" w:hAnsi="Calibri" w:cstheme="minorHAnsi"/>
        </w:rPr>
        <w:t xml:space="preserve">Develop and trial digital outreach </w:t>
      </w:r>
      <w:r w:rsidR="00F20548">
        <w:rPr>
          <w:rFonts w:ascii="Calibri" w:hAnsi="Calibri" w:cstheme="minorHAnsi"/>
        </w:rPr>
        <w:t xml:space="preserve">activities for regional and </w:t>
      </w:r>
      <w:r w:rsidR="00205491">
        <w:rPr>
          <w:rFonts w:ascii="Calibri" w:hAnsi="Calibri" w:cstheme="minorHAnsi"/>
        </w:rPr>
        <w:t>l</w:t>
      </w:r>
      <w:r>
        <w:rPr>
          <w:rFonts w:ascii="Calibri" w:hAnsi="Calibri" w:cstheme="minorHAnsi"/>
        </w:rPr>
        <w:t>ow SES communities</w:t>
      </w:r>
      <w:r w:rsidR="00F20548">
        <w:rPr>
          <w:rFonts w:ascii="Calibri" w:hAnsi="Calibri" w:cstheme="minorHAnsi"/>
        </w:rPr>
        <w:t xml:space="preserve">. </w:t>
      </w:r>
    </w:p>
    <w:p w14:paraId="6C24156D"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 xml:space="preserve">Partnerships and Collaborations    </w:t>
      </w:r>
    </w:p>
    <w:p w14:paraId="3F56D981" w14:textId="77777777" w:rsidR="00C02F64" w:rsidRPr="002E4323" w:rsidRDefault="00C02F64" w:rsidP="002E4323">
      <w:pPr>
        <w:numPr>
          <w:ilvl w:val="0"/>
          <w:numId w:val="34"/>
        </w:numPr>
        <w:spacing w:after="0" w:line="240" w:lineRule="auto"/>
        <w:rPr>
          <w:rFonts w:ascii="Calibri" w:hAnsi="Calibri" w:cstheme="minorHAnsi"/>
        </w:rPr>
      </w:pPr>
      <w:r w:rsidRPr="002E4323">
        <w:rPr>
          <w:rFonts w:ascii="Calibri" w:hAnsi="Calibri" w:cstheme="minorHAnsi"/>
        </w:rPr>
        <w:t>Victorian schools ICSEA&lt;</w:t>
      </w:r>
      <w:r w:rsidR="00A12965" w:rsidRPr="002E4323">
        <w:rPr>
          <w:rFonts w:ascii="Calibri" w:hAnsi="Calibri" w:cstheme="minorHAnsi"/>
        </w:rPr>
        <w:t xml:space="preserve">1000 </w:t>
      </w:r>
      <w:r w:rsidR="00A12965" w:rsidRPr="004D52EE">
        <w:rPr>
          <w:rFonts w:ascii="Calibri" w:hAnsi="Calibri" w:cstheme="minorHAnsi"/>
        </w:rPr>
        <w:t xml:space="preserve">in Low SES communities </w:t>
      </w:r>
      <w:r w:rsidRPr="004D52EE">
        <w:rPr>
          <w:rFonts w:ascii="Calibri" w:hAnsi="Calibri" w:cstheme="minorHAnsi"/>
        </w:rPr>
        <w:t>surrounding campuses</w:t>
      </w:r>
      <w:r w:rsidR="00A12965" w:rsidRPr="004D52EE">
        <w:rPr>
          <w:rFonts w:ascii="Calibri" w:hAnsi="Calibri" w:cstheme="minorHAnsi"/>
        </w:rPr>
        <w:t xml:space="preserve">; </w:t>
      </w:r>
      <w:r w:rsidRPr="004D52EE">
        <w:rPr>
          <w:rFonts w:ascii="Calibri" w:hAnsi="Calibri" w:cstheme="minorHAnsi"/>
        </w:rPr>
        <w:t>Burwood, Geelong and Barwon</w:t>
      </w:r>
      <w:r w:rsidR="001A1F9C" w:rsidRPr="004D52EE">
        <w:rPr>
          <w:rFonts w:ascii="Calibri" w:hAnsi="Calibri" w:cstheme="minorHAnsi"/>
        </w:rPr>
        <w:t>-</w:t>
      </w:r>
      <w:r w:rsidRPr="004D52EE">
        <w:rPr>
          <w:rFonts w:ascii="Calibri" w:hAnsi="Calibri" w:cstheme="minorHAnsi"/>
        </w:rPr>
        <w:t xml:space="preserve">South </w:t>
      </w:r>
      <w:r w:rsidR="001A1F9C" w:rsidRPr="004D52EE">
        <w:rPr>
          <w:rFonts w:ascii="Calibri" w:hAnsi="Calibri" w:cstheme="minorHAnsi"/>
        </w:rPr>
        <w:t xml:space="preserve">West </w:t>
      </w:r>
      <w:r w:rsidRPr="004D52EE">
        <w:rPr>
          <w:rFonts w:ascii="Calibri" w:hAnsi="Calibri" w:cstheme="minorHAnsi"/>
        </w:rPr>
        <w:t>region.</w:t>
      </w:r>
      <w:r w:rsidR="002E4323" w:rsidRPr="004D52EE">
        <w:rPr>
          <w:rFonts w:ascii="Calibri" w:hAnsi="Calibri" w:cstheme="minorHAnsi"/>
        </w:rPr>
        <w:t xml:space="preserve"> </w:t>
      </w:r>
      <w:r w:rsidRPr="002E4323">
        <w:rPr>
          <w:rFonts w:ascii="Calibri" w:hAnsi="Calibri" w:cstheme="minorHAnsi"/>
        </w:rPr>
        <w:t xml:space="preserve">AIME, </w:t>
      </w:r>
      <w:proofErr w:type="gramStart"/>
      <w:r w:rsidRPr="002E4323">
        <w:rPr>
          <w:rFonts w:ascii="Calibri" w:hAnsi="Calibri" w:cstheme="minorHAnsi"/>
        </w:rPr>
        <w:t>The</w:t>
      </w:r>
      <w:proofErr w:type="gramEnd"/>
      <w:r w:rsidRPr="002E4323">
        <w:rPr>
          <w:rFonts w:ascii="Calibri" w:hAnsi="Calibri" w:cstheme="minorHAnsi"/>
        </w:rPr>
        <w:t xml:space="preserve"> Smith Family, </w:t>
      </w:r>
      <w:proofErr w:type="spellStart"/>
      <w:r w:rsidRPr="002E4323">
        <w:rPr>
          <w:rFonts w:ascii="Calibri" w:hAnsi="Calibri" w:cstheme="minorHAnsi"/>
        </w:rPr>
        <w:t>Ardoch</w:t>
      </w:r>
      <w:proofErr w:type="spellEnd"/>
      <w:r w:rsidRPr="002E4323">
        <w:rPr>
          <w:rFonts w:ascii="Calibri" w:hAnsi="Calibri" w:cstheme="minorHAnsi"/>
        </w:rPr>
        <w:t xml:space="preserve"> Foundation and Foundation for Young Australians.</w:t>
      </w:r>
      <w:r w:rsidR="002E4323" w:rsidRPr="002E4323">
        <w:rPr>
          <w:rFonts w:ascii="Calibri" w:hAnsi="Calibri" w:cstheme="minorHAnsi"/>
        </w:rPr>
        <w:t xml:space="preserve"> </w:t>
      </w:r>
      <w:r w:rsidRPr="002E4323">
        <w:rPr>
          <w:rFonts w:ascii="Calibri" w:hAnsi="Calibri" w:cstheme="minorHAnsi"/>
        </w:rPr>
        <w:t>Deakin Faculties, Institutes and Divisions and WPN Victorian HEPPP outreach programs.</w:t>
      </w:r>
    </w:p>
    <w:p w14:paraId="01E2FAB7" w14:textId="77777777" w:rsidR="00C02F64" w:rsidRPr="00C02F64" w:rsidRDefault="00C02F64" w:rsidP="00C02F64">
      <w:pPr>
        <w:spacing w:after="0" w:line="240" w:lineRule="auto"/>
        <w:rPr>
          <w:rFonts w:ascii="Calibri" w:hAnsi="Calibri" w:cstheme="minorHAnsi"/>
          <w:b/>
          <w:bCs/>
        </w:rPr>
      </w:pPr>
      <w:r w:rsidRPr="00C02F64">
        <w:rPr>
          <w:rFonts w:ascii="Calibri" w:hAnsi="Calibri" w:cstheme="minorHAnsi"/>
          <w:b/>
          <w:bCs/>
        </w:rPr>
        <w:t>Access (pre-entry and admissions) Outcome</w:t>
      </w:r>
    </w:p>
    <w:p w14:paraId="7BB8F194" w14:textId="77777777" w:rsidR="00C02F64" w:rsidRPr="00C02F64" w:rsidRDefault="00C02F64" w:rsidP="00C02F64">
      <w:pPr>
        <w:spacing w:after="0" w:line="240" w:lineRule="auto"/>
        <w:rPr>
          <w:rFonts w:ascii="Calibri" w:hAnsi="Calibri" w:cstheme="minorHAnsi"/>
          <w:b/>
        </w:rPr>
      </w:pPr>
      <w:r w:rsidRPr="00C02F64">
        <w:rPr>
          <w:rFonts w:ascii="Calibri" w:hAnsi="Calibri" w:cstheme="minorHAnsi"/>
        </w:rPr>
        <w:t>Pathway entry will be simplified and prospective students from low socioeconomic backgrounds will be better supported to transition to first year.</w:t>
      </w:r>
      <w:r w:rsidRPr="00C02F64">
        <w:rPr>
          <w:rFonts w:ascii="Calibri" w:hAnsi="Calibri" w:cstheme="minorHAnsi"/>
          <w:b/>
        </w:rPr>
        <w:t xml:space="preserve">  </w:t>
      </w:r>
    </w:p>
    <w:p w14:paraId="0118B654"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Strategies</w:t>
      </w:r>
    </w:p>
    <w:p w14:paraId="2C176CCA" w14:textId="77777777" w:rsidR="00C02F64" w:rsidRPr="00390A07" w:rsidRDefault="00C02F64" w:rsidP="00C02F64">
      <w:pPr>
        <w:numPr>
          <w:ilvl w:val="0"/>
          <w:numId w:val="35"/>
        </w:numPr>
        <w:spacing w:after="0" w:line="240" w:lineRule="auto"/>
        <w:rPr>
          <w:rFonts w:ascii="Calibri" w:hAnsi="Calibri" w:cstheme="minorHAnsi"/>
        </w:rPr>
      </w:pPr>
      <w:r w:rsidRPr="00390A07">
        <w:rPr>
          <w:rFonts w:ascii="Calibri" w:hAnsi="Calibri" w:cstheme="minorHAnsi"/>
        </w:rPr>
        <w:t xml:space="preserve">Provide and track targeted support to nurture the student journey from pathway program to higher education offer and through commencement.   </w:t>
      </w:r>
    </w:p>
    <w:p w14:paraId="19B544AC" w14:textId="77777777" w:rsidR="00C02F64" w:rsidRPr="00D12C61" w:rsidRDefault="00C02F64" w:rsidP="00C02F64">
      <w:pPr>
        <w:numPr>
          <w:ilvl w:val="0"/>
          <w:numId w:val="35"/>
        </w:numPr>
        <w:spacing w:after="0" w:line="240" w:lineRule="auto"/>
        <w:rPr>
          <w:rFonts w:ascii="Calibri" w:hAnsi="Calibri" w:cstheme="minorHAnsi"/>
        </w:rPr>
      </w:pPr>
      <w:r w:rsidRPr="00D12C61">
        <w:rPr>
          <w:rFonts w:ascii="Calibri" w:hAnsi="Calibri" w:cstheme="minorHAnsi"/>
        </w:rPr>
        <w:t xml:space="preserve">Reduce barriers to commencing higher education from a pathway or underrepresented schools.   </w:t>
      </w:r>
    </w:p>
    <w:p w14:paraId="5A183DCE" w14:textId="77777777" w:rsidR="00C02F64" w:rsidRPr="00C02F64" w:rsidRDefault="00C02F64" w:rsidP="00C02F64">
      <w:pPr>
        <w:numPr>
          <w:ilvl w:val="0"/>
          <w:numId w:val="35"/>
        </w:numPr>
        <w:spacing w:after="0" w:line="240" w:lineRule="auto"/>
        <w:rPr>
          <w:rFonts w:ascii="Calibri" w:hAnsi="Calibri" w:cstheme="minorHAnsi"/>
        </w:rPr>
      </w:pPr>
      <w:r w:rsidRPr="00C02F64">
        <w:rPr>
          <w:rFonts w:ascii="Calibri" w:hAnsi="Calibri" w:cstheme="minorHAnsi"/>
        </w:rPr>
        <w:t xml:space="preserve">Influence donor support to invest in identified disadvantaged student cohorts accessing higher education.  </w:t>
      </w:r>
    </w:p>
    <w:p w14:paraId="6F07FCAF" w14:textId="77777777" w:rsidR="00C02F64" w:rsidRPr="00C02F64" w:rsidRDefault="00C02F64" w:rsidP="00C02F64">
      <w:pPr>
        <w:numPr>
          <w:ilvl w:val="0"/>
          <w:numId w:val="35"/>
        </w:numPr>
        <w:spacing w:after="0" w:line="240" w:lineRule="auto"/>
        <w:rPr>
          <w:rFonts w:ascii="Calibri" w:hAnsi="Calibri" w:cstheme="minorHAnsi"/>
        </w:rPr>
      </w:pPr>
      <w:r w:rsidRPr="00C02F64">
        <w:rPr>
          <w:rFonts w:ascii="Calibri" w:hAnsi="Calibri" w:cstheme="minorHAnsi"/>
        </w:rPr>
        <w:t xml:space="preserve">Alternative admission, Community Based Delivery model through the Institute of </w:t>
      </w:r>
      <w:proofErr w:type="spellStart"/>
      <w:r w:rsidRPr="00C02F64">
        <w:rPr>
          <w:rFonts w:ascii="Calibri" w:hAnsi="Calibri" w:cstheme="minorHAnsi"/>
        </w:rPr>
        <w:t>Koorie</w:t>
      </w:r>
      <w:proofErr w:type="spellEnd"/>
      <w:r w:rsidRPr="00C02F64">
        <w:rPr>
          <w:rFonts w:ascii="Calibri" w:hAnsi="Calibri" w:cstheme="minorHAnsi"/>
        </w:rPr>
        <w:t xml:space="preserve"> Education.</w:t>
      </w:r>
    </w:p>
    <w:p w14:paraId="2075BCDD"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Key Activities</w:t>
      </w:r>
    </w:p>
    <w:p w14:paraId="5FDB245A" w14:textId="77777777" w:rsidR="00C02F64" w:rsidRPr="00C02F64" w:rsidRDefault="00C02F64" w:rsidP="00C02F64">
      <w:pPr>
        <w:numPr>
          <w:ilvl w:val="0"/>
          <w:numId w:val="36"/>
        </w:numPr>
        <w:spacing w:after="0" w:line="240" w:lineRule="auto"/>
        <w:rPr>
          <w:rFonts w:ascii="Calibri" w:hAnsi="Calibri" w:cstheme="minorHAnsi"/>
        </w:rPr>
      </w:pPr>
      <w:r w:rsidRPr="00C02F64">
        <w:rPr>
          <w:rFonts w:ascii="Calibri" w:hAnsi="Calibri" w:cstheme="minorHAnsi"/>
        </w:rPr>
        <w:t xml:space="preserve">Equity Scholarships and Financial Assistance Programs. </w:t>
      </w:r>
    </w:p>
    <w:p w14:paraId="750E8821" w14:textId="77777777" w:rsidR="00C02F64" w:rsidRPr="00C02F64" w:rsidRDefault="00C02F64" w:rsidP="00C02F64">
      <w:pPr>
        <w:numPr>
          <w:ilvl w:val="0"/>
          <w:numId w:val="36"/>
        </w:numPr>
        <w:spacing w:after="0" w:line="240" w:lineRule="auto"/>
        <w:rPr>
          <w:rFonts w:ascii="Calibri" w:hAnsi="Calibri" w:cstheme="minorHAnsi"/>
        </w:rPr>
      </w:pPr>
      <w:r w:rsidRPr="00C02F64">
        <w:rPr>
          <w:rFonts w:ascii="Calibri" w:hAnsi="Calibri" w:cstheme="minorHAnsi"/>
        </w:rPr>
        <w:t xml:space="preserve">Priority Student Campaigns – Early Intervention Program. </w:t>
      </w:r>
    </w:p>
    <w:p w14:paraId="4989485B" w14:textId="0363EC8C" w:rsidR="00C02F64" w:rsidRPr="00390A07" w:rsidRDefault="00390A07" w:rsidP="00C02F64">
      <w:pPr>
        <w:numPr>
          <w:ilvl w:val="0"/>
          <w:numId w:val="36"/>
        </w:numPr>
        <w:spacing w:after="0" w:line="240" w:lineRule="auto"/>
        <w:rPr>
          <w:rFonts w:ascii="Calibri" w:hAnsi="Calibri" w:cstheme="minorHAnsi"/>
        </w:rPr>
      </w:pPr>
      <w:r>
        <w:rPr>
          <w:rFonts w:ascii="Calibri" w:hAnsi="Calibri" w:cstheme="minorHAnsi"/>
        </w:rPr>
        <w:t>Increase c</w:t>
      </w:r>
      <w:r w:rsidR="00C361F1" w:rsidRPr="00E70311">
        <w:rPr>
          <w:rFonts w:ascii="Calibri" w:hAnsi="Calibri" w:cstheme="minorHAnsi"/>
        </w:rPr>
        <w:t xml:space="preserve">ohort engagement planning and coordination </w:t>
      </w:r>
      <w:r w:rsidR="00C02F64" w:rsidRPr="00390A07">
        <w:rPr>
          <w:rFonts w:ascii="Calibri" w:hAnsi="Calibri" w:cstheme="minorHAnsi"/>
        </w:rPr>
        <w:t xml:space="preserve">to support </w:t>
      </w:r>
      <w:r w:rsidR="00205491">
        <w:rPr>
          <w:rFonts w:ascii="Calibri" w:hAnsi="Calibri" w:cstheme="minorHAnsi"/>
        </w:rPr>
        <w:t>l</w:t>
      </w:r>
      <w:r>
        <w:rPr>
          <w:rFonts w:ascii="Calibri" w:hAnsi="Calibri" w:cstheme="minorHAnsi"/>
        </w:rPr>
        <w:t xml:space="preserve">ow </w:t>
      </w:r>
      <w:r w:rsidR="00C361F1" w:rsidRPr="00E70311">
        <w:rPr>
          <w:rFonts w:ascii="Calibri" w:hAnsi="Calibri" w:cstheme="minorHAnsi"/>
        </w:rPr>
        <w:t xml:space="preserve">SES </w:t>
      </w:r>
      <w:r w:rsidR="00C02F64" w:rsidRPr="00390A07">
        <w:rPr>
          <w:rFonts w:ascii="Calibri" w:hAnsi="Calibri" w:cstheme="minorHAnsi"/>
        </w:rPr>
        <w:t>students across the lifecycle.</w:t>
      </w:r>
    </w:p>
    <w:p w14:paraId="32A9BA54" w14:textId="77777777" w:rsidR="00C02F64" w:rsidRPr="00C361F1" w:rsidRDefault="00C02F64" w:rsidP="00C02F64">
      <w:pPr>
        <w:numPr>
          <w:ilvl w:val="0"/>
          <w:numId w:val="36"/>
        </w:numPr>
        <w:spacing w:after="0" w:line="240" w:lineRule="auto"/>
        <w:rPr>
          <w:rFonts w:ascii="Calibri" w:hAnsi="Calibri" w:cstheme="minorHAnsi"/>
        </w:rPr>
      </w:pPr>
      <w:r w:rsidRPr="00C361F1">
        <w:rPr>
          <w:rFonts w:ascii="Calibri" w:hAnsi="Calibri" w:cstheme="minorHAnsi"/>
        </w:rPr>
        <w:t>Offer Associate Degrees</w:t>
      </w:r>
      <w:r w:rsidR="00A3374A">
        <w:rPr>
          <w:rFonts w:ascii="Calibri" w:hAnsi="Calibri" w:cstheme="minorHAnsi"/>
        </w:rPr>
        <w:t xml:space="preserve">, </w:t>
      </w:r>
      <w:r w:rsidRPr="00C361F1">
        <w:rPr>
          <w:rFonts w:ascii="Calibri" w:hAnsi="Calibri" w:cstheme="minorHAnsi"/>
        </w:rPr>
        <w:t xml:space="preserve">monitor </w:t>
      </w:r>
      <w:r w:rsidR="00A3374A">
        <w:rPr>
          <w:rFonts w:ascii="Calibri" w:hAnsi="Calibri" w:cstheme="minorHAnsi"/>
        </w:rPr>
        <w:t xml:space="preserve">and contribute to </w:t>
      </w:r>
      <w:r w:rsidRPr="00C361F1">
        <w:rPr>
          <w:rFonts w:ascii="Calibri" w:hAnsi="Calibri" w:cstheme="minorHAnsi"/>
        </w:rPr>
        <w:t>policy development</w:t>
      </w:r>
      <w:r w:rsidR="00A3374A">
        <w:rPr>
          <w:rFonts w:ascii="Calibri" w:hAnsi="Calibri" w:cstheme="minorHAnsi"/>
        </w:rPr>
        <w:t xml:space="preserve"> in sub bachelor and enabling funding. </w:t>
      </w:r>
    </w:p>
    <w:p w14:paraId="345DF83E"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Partnerships and Collaborations</w:t>
      </w:r>
    </w:p>
    <w:p w14:paraId="14092031" w14:textId="77777777" w:rsidR="00390A07" w:rsidRPr="002E4323" w:rsidRDefault="00C02F64" w:rsidP="002E4323">
      <w:pPr>
        <w:numPr>
          <w:ilvl w:val="0"/>
          <w:numId w:val="37"/>
        </w:numPr>
        <w:spacing w:after="0" w:line="240" w:lineRule="auto"/>
        <w:rPr>
          <w:rFonts w:ascii="Calibri" w:hAnsi="Calibri" w:cstheme="minorHAnsi"/>
          <w:b/>
        </w:rPr>
      </w:pPr>
      <w:r w:rsidRPr="002E4323">
        <w:rPr>
          <w:rFonts w:ascii="Calibri" w:hAnsi="Calibri" w:cstheme="minorHAnsi"/>
        </w:rPr>
        <w:t>Deakin Faculties, Institutes and Divisions.</w:t>
      </w:r>
      <w:r w:rsidR="002E4323" w:rsidRPr="002E4323">
        <w:rPr>
          <w:rFonts w:ascii="Calibri" w:hAnsi="Calibri" w:cstheme="minorHAnsi"/>
        </w:rPr>
        <w:t xml:space="preserve"> </w:t>
      </w:r>
      <w:r w:rsidR="00E70311" w:rsidRPr="002E4323">
        <w:rPr>
          <w:rFonts w:ascii="Calibri" w:hAnsi="Calibri" w:cstheme="minorHAnsi"/>
        </w:rPr>
        <w:t xml:space="preserve">Pathway providers and </w:t>
      </w:r>
      <w:r w:rsidR="00C361F1" w:rsidRPr="002E4323">
        <w:rPr>
          <w:rFonts w:ascii="Calibri" w:hAnsi="Calibri" w:cstheme="minorHAnsi"/>
        </w:rPr>
        <w:t>Victorian Tertiary Admission Centre</w:t>
      </w:r>
      <w:r w:rsidR="00A3374A" w:rsidRPr="002E4323">
        <w:rPr>
          <w:rFonts w:ascii="Calibri" w:hAnsi="Calibri" w:cstheme="minorHAnsi"/>
        </w:rPr>
        <w:t>.</w:t>
      </w:r>
      <w:r w:rsidR="002E4323" w:rsidRPr="002E4323">
        <w:rPr>
          <w:rFonts w:ascii="Calibri" w:hAnsi="Calibri" w:cstheme="minorHAnsi"/>
        </w:rPr>
        <w:t xml:space="preserve"> </w:t>
      </w:r>
      <w:r w:rsidR="00390A07" w:rsidRPr="002E4323">
        <w:rPr>
          <w:rFonts w:ascii="Calibri" w:hAnsi="Calibri" w:cstheme="minorHAnsi"/>
        </w:rPr>
        <w:t>Philanthropic and community partners.</w:t>
      </w:r>
    </w:p>
    <w:p w14:paraId="3D24BE16" w14:textId="77777777" w:rsidR="00C02F64" w:rsidRPr="00C02F64" w:rsidRDefault="00C02F64" w:rsidP="00C02F64">
      <w:pPr>
        <w:spacing w:after="0" w:line="240" w:lineRule="auto"/>
        <w:rPr>
          <w:rFonts w:ascii="Calibri" w:hAnsi="Calibri" w:cstheme="minorHAnsi"/>
          <w:b/>
          <w:bCs/>
        </w:rPr>
      </w:pPr>
      <w:r w:rsidRPr="00C02F64">
        <w:rPr>
          <w:rFonts w:ascii="Calibri" w:hAnsi="Calibri" w:cstheme="minorHAnsi"/>
          <w:b/>
          <w:bCs/>
        </w:rPr>
        <w:t>Participation (transition and progression during studies) Outcome</w:t>
      </w:r>
    </w:p>
    <w:p w14:paraId="459D1401" w14:textId="77777777" w:rsidR="00C02F64" w:rsidRPr="00C02F64" w:rsidRDefault="00C02F64" w:rsidP="00C02F64">
      <w:pPr>
        <w:spacing w:after="0" w:line="240" w:lineRule="auto"/>
        <w:rPr>
          <w:rFonts w:ascii="Calibri" w:hAnsi="Calibri" w:cstheme="minorHAnsi"/>
        </w:rPr>
      </w:pPr>
      <w:r w:rsidRPr="00C02F64">
        <w:rPr>
          <w:rFonts w:ascii="Calibri" w:hAnsi="Calibri" w:cstheme="minorHAnsi"/>
        </w:rPr>
        <w:t>The participation and progress rate for students from equity backgrounds will progress towards parity to that of the University’s overall rate.</w:t>
      </w:r>
    </w:p>
    <w:p w14:paraId="3615452D"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 xml:space="preserve">Strategies  </w:t>
      </w:r>
    </w:p>
    <w:p w14:paraId="690BAEE1" w14:textId="77777777" w:rsidR="00C02F64" w:rsidRPr="00C02F64" w:rsidRDefault="00C02F64" w:rsidP="00C02F64">
      <w:pPr>
        <w:numPr>
          <w:ilvl w:val="0"/>
          <w:numId w:val="38"/>
        </w:numPr>
        <w:spacing w:after="0" w:line="240" w:lineRule="auto"/>
        <w:rPr>
          <w:rFonts w:ascii="Calibri" w:hAnsi="Calibri" w:cstheme="minorHAnsi"/>
          <w:b/>
        </w:rPr>
      </w:pPr>
      <w:r w:rsidRPr="00C02F64">
        <w:rPr>
          <w:rFonts w:ascii="Calibri" w:hAnsi="Calibri" w:cstheme="minorHAnsi"/>
        </w:rPr>
        <w:lastRenderedPageBreak/>
        <w:t xml:space="preserve">Engage students as experts, to work alongside academic and professional staff on solutions for improvement in learning experience and success.   </w:t>
      </w:r>
    </w:p>
    <w:p w14:paraId="0040DE49" w14:textId="77777777" w:rsidR="00C02F64" w:rsidRPr="004D52EE" w:rsidRDefault="00C02F64" w:rsidP="004D52EE">
      <w:pPr>
        <w:numPr>
          <w:ilvl w:val="0"/>
          <w:numId w:val="38"/>
        </w:numPr>
        <w:spacing w:after="0" w:line="240" w:lineRule="auto"/>
        <w:rPr>
          <w:rFonts w:ascii="Calibri" w:hAnsi="Calibri" w:cstheme="minorHAnsi"/>
          <w:b/>
        </w:rPr>
      </w:pPr>
      <w:r w:rsidRPr="00C02F64">
        <w:rPr>
          <w:rFonts w:ascii="Calibri" w:hAnsi="Calibri" w:cstheme="minorHAnsi"/>
        </w:rPr>
        <w:t>Embed greater inclusive education design and practice across the University</w:t>
      </w:r>
      <w:r w:rsidR="004D52EE">
        <w:rPr>
          <w:rFonts w:ascii="Calibri" w:hAnsi="Calibri" w:cstheme="minorHAnsi"/>
        </w:rPr>
        <w:t xml:space="preserve">, including developing </w:t>
      </w:r>
      <w:r w:rsidR="004D52EE" w:rsidRPr="004D52EE">
        <w:rPr>
          <w:rFonts w:ascii="Calibri" w:hAnsi="Calibri" w:cstheme="minorHAnsi"/>
        </w:rPr>
        <w:t>a local Aboriginal pedagogical framework for teaching and learning</w:t>
      </w:r>
      <w:r w:rsidR="004D52EE">
        <w:rPr>
          <w:rFonts w:ascii="Calibri" w:hAnsi="Calibri" w:cstheme="minorHAnsi"/>
        </w:rPr>
        <w:t>.</w:t>
      </w:r>
    </w:p>
    <w:p w14:paraId="539C4340" w14:textId="3DA978DA" w:rsidR="00DC7B96" w:rsidRDefault="00C02F64" w:rsidP="00DC7B96">
      <w:pPr>
        <w:numPr>
          <w:ilvl w:val="0"/>
          <w:numId w:val="38"/>
        </w:numPr>
        <w:spacing w:after="0" w:line="240" w:lineRule="auto"/>
        <w:rPr>
          <w:rFonts w:ascii="Calibri" w:hAnsi="Calibri" w:cstheme="minorHAnsi"/>
          <w:b/>
        </w:rPr>
      </w:pPr>
      <w:r w:rsidRPr="00DC7B96">
        <w:rPr>
          <w:rFonts w:ascii="Calibri" w:hAnsi="Calibri" w:cstheme="minorHAnsi"/>
        </w:rPr>
        <w:t>Increase financial scholarship in T</w:t>
      </w:r>
      <w:r w:rsidR="00740607">
        <w:rPr>
          <w:rFonts w:ascii="Calibri" w:hAnsi="Calibri" w:cstheme="minorHAnsi"/>
        </w:rPr>
        <w:t>rimester</w:t>
      </w:r>
      <w:r w:rsidR="00205491">
        <w:rPr>
          <w:rFonts w:ascii="Calibri" w:hAnsi="Calibri" w:cstheme="minorHAnsi"/>
        </w:rPr>
        <w:t xml:space="preserve"> </w:t>
      </w:r>
      <w:r w:rsidRPr="00DC7B96">
        <w:rPr>
          <w:rFonts w:ascii="Calibri" w:hAnsi="Calibri" w:cstheme="minorHAnsi"/>
        </w:rPr>
        <w:t>1, T</w:t>
      </w:r>
      <w:r w:rsidR="00740607">
        <w:rPr>
          <w:rFonts w:ascii="Calibri" w:hAnsi="Calibri" w:cstheme="minorHAnsi"/>
        </w:rPr>
        <w:t>rimester</w:t>
      </w:r>
      <w:r w:rsidR="00205491">
        <w:rPr>
          <w:rFonts w:ascii="Calibri" w:hAnsi="Calibri" w:cstheme="minorHAnsi"/>
        </w:rPr>
        <w:t xml:space="preserve"> </w:t>
      </w:r>
      <w:r w:rsidRPr="00DC7B96">
        <w:rPr>
          <w:rFonts w:ascii="Calibri" w:hAnsi="Calibri" w:cstheme="minorHAnsi"/>
        </w:rPr>
        <w:t>2 and T</w:t>
      </w:r>
      <w:r w:rsidR="00740607">
        <w:rPr>
          <w:rFonts w:ascii="Calibri" w:hAnsi="Calibri" w:cstheme="minorHAnsi"/>
        </w:rPr>
        <w:t>rimester</w:t>
      </w:r>
      <w:r w:rsidR="00205491">
        <w:rPr>
          <w:rFonts w:ascii="Calibri" w:hAnsi="Calibri" w:cstheme="minorHAnsi"/>
        </w:rPr>
        <w:t xml:space="preserve"> </w:t>
      </w:r>
      <w:r w:rsidRPr="00DC7B96">
        <w:rPr>
          <w:rFonts w:ascii="Calibri" w:hAnsi="Calibri" w:cstheme="minorHAnsi"/>
        </w:rPr>
        <w:t xml:space="preserve">3. </w:t>
      </w:r>
    </w:p>
    <w:p w14:paraId="2CCCD8F3" w14:textId="77777777" w:rsidR="00C02F64" w:rsidRPr="00DC7B96" w:rsidRDefault="00C02F64" w:rsidP="00DC7B96">
      <w:pPr>
        <w:numPr>
          <w:ilvl w:val="0"/>
          <w:numId w:val="38"/>
        </w:numPr>
        <w:spacing w:after="0" w:line="240" w:lineRule="auto"/>
        <w:rPr>
          <w:rFonts w:ascii="Calibri" w:hAnsi="Calibri" w:cstheme="minorHAnsi"/>
          <w:b/>
        </w:rPr>
      </w:pPr>
      <w:r w:rsidRPr="00DC7B96">
        <w:rPr>
          <w:rFonts w:ascii="Calibri" w:hAnsi="Calibri" w:cstheme="minorHAnsi"/>
        </w:rPr>
        <w:t>Offer culturally safe study and residential environments.</w:t>
      </w:r>
    </w:p>
    <w:p w14:paraId="49ABBD51"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Key Activities:</w:t>
      </w:r>
    </w:p>
    <w:p w14:paraId="5C8A9A80" w14:textId="64CBBF1D" w:rsidR="00C02F64" w:rsidRPr="00C02F64" w:rsidRDefault="00C02F64" w:rsidP="00C02F64">
      <w:pPr>
        <w:numPr>
          <w:ilvl w:val="0"/>
          <w:numId w:val="40"/>
        </w:numPr>
        <w:spacing w:after="0" w:line="240" w:lineRule="auto"/>
        <w:rPr>
          <w:rFonts w:ascii="Calibri" w:hAnsi="Calibri" w:cstheme="minorHAnsi"/>
        </w:rPr>
      </w:pPr>
      <w:r w:rsidRPr="00C02F64">
        <w:rPr>
          <w:rFonts w:ascii="Calibri" w:hAnsi="Calibri" w:cstheme="minorHAnsi"/>
        </w:rPr>
        <w:t xml:space="preserve">Monitoring </w:t>
      </w:r>
      <w:r w:rsidR="00205491">
        <w:rPr>
          <w:rFonts w:ascii="Calibri" w:hAnsi="Calibri" w:cstheme="minorHAnsi"/>
        </w:rPr>
        <w:t>l</w:t>
      </w:r>
      <w:r w:rsidR="00DC7B96">
        <w:rPr>
          <w:rFonts w:ascii="Calibri" w:hAnsi="Calibri" w:cstheme="minorHAnsi"/>
        </w:rPr>
        <w:t xml:space="preserve">ow SES </w:t>
      </w:r>
      <w:r w:rsidRPr="00C02F64">
        <w:rPr>
          <w:rFonts w:ascii="Calibri" w:hAnsi="Calibri" w:cstheme="minorHAnsi"/>
        </w:rPr>
        <w:t>student progress.</w:t>
      </w:r>
    </w:p>
    <w:p w14:paraId="4C5604AE" w14:textId="77777777" w:rsidR="00C02F64" w:rsidRPr="00C02F64" w:rsidRDefault="00D12C61" w:rsidP="00C02F64">
      <w:pPr>
        <w:numPr>
          <w:ilvl w:val="0"/>
          <w:numId w:val="40"/>
        </w:numPr>
        <w:spacing w:after="0" w:line="240" w:lineRule="auto"/>
        <w:rPr>
          <w:rFonts w:ascii="Calibri" w:hAnsi="Calibri" w:cstheme="minorHAnsi"/>
        </w:rPr>
      </w:pPr>
      <w:r>
        <w:rPr>
          <w:rFonts w:ascii="Calibri" w:hAnsi="Calibri" w:cstheme="minorHAnsi"/>
        </w:rPr>
        <w:t>Embed i</w:t>
      </w:r>
      <w:r w:rsidR="00C02F64" w:rsidRPr="00C02F64">
        <w:rPr>
          <w:rFonts w:ascii="Calibri" w:hAnsi="Calibri" w:cstheme="minorHAnsi"/>
        </w:rPr>
        <w:t>nclusive education</w:t>
      </w:r>
      <w:r>
        <w:rPr>
          <w:rFonts w:ascii="Calibri" w:hAnsi="Calibri" w:cstheme="minorHAnsi"/>
        </w:rPr>
        <w:t xml:space="preserve"> and extend to pilot </w:t>
      </w:r>
      <w:r w:rsidRPr="00D12C61">
        <w:rPr>
          <w:rFonts w:ascii="Calibri" w:hAnsi="Calibri" w:cstheme="minorHAnsi"/>
        </w:rPr>
        <w:t>discipline specific exemplar units</w:t>
      </w:r>
      <w:r>
        <w:rPr>
          <w:rFonts w:ascii="Calibri" w:hAnsi="Calibri" w:cstheme="minorHAnsi"/>
        </w:rPr>
        <w:t xml:space="preserve"> and </w:t>
      </w:r>
      <w:r w:rsidR="00E86ACC">
        <w:rPr>
          <w:rFonts w:ascii="Calibri" w:hAnsi="Calibri" w:cstheme="minorHAnsi"/>
        </w:rPr>
        <w:t>monitor for</w:t>
      </w:r>
      <w:r>
        <w:rPr>
          <w:rFonts w:ascii="Calibri" w:hAnsi="Calibri" w:cstheme="minorHAnsi"/>
        </w:rPr>
        <w:t xml:space="preserve"> impact.</w:t>
      </w:r>
      <w:r w:rsidRPr="00D12C61" w:rsidDel="00D12C61">
        <w:rPr>
          <w:rFonts w:ascii="Calibri" w:hAnsi="Calibri" w:cstheme="minorHAnsi"/>
        </w:rPr>
        <w:t xml:space="preserve"> </w:t>
      </w:r>
    </w:p>
    <w:p w14:paraId="1AFE5B6F" w14:textId="77777777" w:rsidR="00C02F64" w:rsidRPr="00C02F64" w:rsidRDefault="00C02F64" w:rsidP="00C02F64">
      <w:pPr>
        <w:numPr>
          <w:ilvl w:val="0"/>
          <w:numId w:val="40"/>
        </w:numPr>
        <w:spacing w:after="0" w:line="240" w:lineRule="auto"/>
        <w:rPr>
          <w:rFonts w:ascii="Calibri" w:hAnsi="Calibri" w:cstheme="minorHAnsi"/>
        </w:rPr>
      </w:pPr>
      <w:r w:rsidRPr="00C02F64">
        <w:rPr>
          <w:rFonts w:ascii="Calibri" w:hAnsi="Calibri" w:cstheme="minorHAnsi"/>
        </w:rPr>
        <w:t xml:space="preserve">Academic, learning and mentoring support with students. </w:t>
      </w:r>
    </w:p>
    <w:p w14:paraId="2B066B18" w14:textId="77777777" w:rsidR="00C02F64" w:rsidRPr="002E4323" w:rsidRDefault="00C02F64" w:rsidP="002E4323">
      <w:pPr>
        <w:numPr>
          <w:ilvl w:val="0"/>
          <w:numId w:val="40"/>
        </w:numPr>
        <w:spacing w:after="0" w:line="240" w:lineRule="auto"/>
        <w:rPr>
          <w:rFonts w:ascii="Calibri" w:hAnsi="Calibri" w:cstheme="minorHAnsi"/>
        </w:rPr>
      </w:pPr>
      <w:r w:rsidRPr="002E4323">
        <w:rPr>
          <w:rFonts w:ascii="Calibri" w:hAnsi="Calibri" w:cstheme="minorHAnsi"/>
        </w:rPr>
        <w:t>Provide Cultural Competence training of Deakin employees.</w:t>
      </w:r>
      <w:r w:rsidR="002E4323" w:rsidRPr="002E4323">
        <w:rPr>
          <w:rFonts w:ascii="Calibri" w:hAnsi="Calibri" w:cstheme="minorHAnsi"/>
        </w:rPr>
        <w:t xml:space="preserve"> </w:t>
      </w:r>
      <w:r w:rsidR="002E4323">
        <w:rPr>
          <w:rFonts w:ascii="Calibri" w:hAnsi="Calibri" w:cstheme="minorHAnsi"/>
        </w:rPr>
        <w:t xml:space="preserve"> </w:t>
      </w:r>
      <w:r w:rsidRPr="002E4323">
        <w:rPr>
          <w:rFonts w:ascii="Calibri" w:hAnsi="Calibri" w:cstheme="minorHAnsi"/>
        </w:rPr>
        <w:t>Observe and celebration of key cultural events and cultural ceremony.</w:t>
      </w:r>
    </w:p>
    <w:p w14:paraId="30475348"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Partnerships and Collaborations:</w:t>
      </w:r>
    </w:p>
    <w:p w14:paraId="3B52C9A6" w14:textId="77777777" w:rsidR="00C02F64" w:rsidRPr="002E4323" w:rsidRDefault="00931041" w:rsidP="002E4323">
      <w:pPr>
        <w:numPr>
          <w:ilvl w:val="0"/>
          <w:numId w:val="39"/>
        </w:numPr>
        <w:spacing w:after="0" w:line="240" w:lineRule="auto"/>
        <w:rPr>
          <w:rFonts w:ascii="Calibri" w:hAnsi="Calibri" w:cstheme="minorHAnsi"/>
          <w:b/>
        </w:rPr>
      </w:pPr>
      <w:r w:rsidRPr="002E4323">
        <w:rPr>
          <w:rFonts w:ascii="Calibri" w:hAnsi="Calibri" w:cstheme="minorHAnsi"/>
        </w:rPr>
        <w:t>Elders and community.</w:t>
      </w:r>
      <w:r w:rsidR="002E4323" w:rsidRPr="002E4323">
        <w:rPr>
          <w:rFonts w:ascii="Calibri" w:hAnsi="Calibri" w:cstheme="minorHAnsi"/>
        </w:rPr>
        <w:t xml:space="preserve"> </w:t>
      </w:r>
      <w:r w:rsidR="00C02F64" w:rsidRPr="002E4323">
        <w:rPr>
          <w:rFonts w:ascii="Calibri" w:hAnsi="Calibri" w:cstheme="minorHAnsi"/>
        </w:rPr>
        <w:t>Deakin Faculties, Institutes and Divisions.</w:t>
      </w:r>
    </w:p>
    <w:p w14:paraId="720EACA2" w14:textId="77777777" w:rsidR="00C02F64" w:rsidRPr="00C02F64" w:rsidRDefault="00C02F64" w:rsidP="00C02F64">
      <w:pPr>
        <w:spacing w:after="0" w:line="240" w:lineRule="auto"/>
        <w:rPr>
          <w:rFonts w:ascii="Calibri" w:hAnsi="Calibri" w:cstheme="minorHAnsi"/>
          <w:b/>
          <w:bCs/>
        </w:rPr>
      </w:pPr>
      <w:r w:rsidRPr="00C02F64">
        <w:rPr>
          <w:rFonts w:ascii="Calibri" w:hAnsi="Calibri" w:cstheme="minorHAnsi"/>
          <w:b/>
          <w:bCs/>
        </w:rPr>
        <w:t>Progress and attainment (successful completion and preparation for graduate employment) Outcome</w:t>
      </w:r>
    </w:p>
    <w:p w14:paraId="3801C00F" w14:textId="77777777" w:rsidR="00C02F64" w:rsidRPr="00C02F64" w:rsidRDefault="00C02F64" w:rsidP="00C02F64">
      <w:pPr>
        <w:spacing w:after="0" w:line="240" w:lineRule="auto"/>
        <w:rPr>
          <w:rFonts w:ascii="Calibri" w:hAnsi="Calibri" w:cstheme="minorHAnsi"/>
          <w:b/>
        </w:rPr>
      </w:pPr>
      <w:r w:rsidRPr="00C02F64">
        <w:rPr>
          <w:rFonts w:ascii="Calibri" w:hAnsi="Calibri" w:cstheme="minorHAnsi"/>
        </w:rPr>
        <w:t>Students from equity backgrounds will have improved higher education attainment rates and enter the higher skilled jobs in the labour market.</w:t>
      </w:r>
    </w:p>
    <w:p w14:paraId="3631C702"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Strategies</w:t>
      </w:r>
    </w:p>
    <w:p w14:paraId="2EAC5D1D" w14:textId="77777777" w:rsidR="00C02F64" w:rsidRPr="00C02F64" w:rsidRDefault="00C02F64" w:rsidP="00C02F64">
      <w:pPr>
        <w:numPr>
          <w:ilvl w:val="0"/>
          <w:numId w:val="41"/>
        </w:numPr>
        <w:spacing w:after="0" w:line="240" w:lineRule="auto"/>
        <w:rPr>
          <w:rFonts w:ascii="Calibri" w:hAnsi="Calibri" w:cstheme="minorHAnsi"/>
        </w:rPr>
      </w:pPr>
      <w:r w:rsidRPr="00C02F64">
        <w:rPr>
          <w:rFonts w:ascii="Calibri" w:hAnsi="Calibri" w:cstheme="minorHAnsi"/>
        </w:rPr>
        <w:t>Increase financial scholarships for Work Integrated Learning</w:t>
      </w:r>
      <w:r w:rsidR="002E4323">
        <w:rPr>
          <w:rFonts w:ascii="Calibri" w:hAnsi="Calibri" w:cstheme="minorHAnsi"/>
        </w:rPr>
        <w:t xml:space="preserve"> (WIL).</w:t>
      </w:r>
    </w:p>
    <w:p w14:paraId="257CDCA8" w14:textId="77777777" w:rsidR="00C02F64" w:rsidRPr="00C02F64" w:rsidRDefault="00C02F64" w:rsidP="00C02F64">
      <w:pPr>
        <w:numPr>
          <w:ilvl w:val="0"/>
          <w:numId w:val="41"/>
        </w:numPr>
        <w:spacing w:after="0" w:line="240" w:lineRule="auto"/>
        <w:rPr>
          <w:rFonts w:ascii="Calibri" w:hAnsi="Calibri" w:cstheme="minorHAnsi"/>
        </w:rPr>
      </w:pPr>
      <w:r w:rsidRPr="00C02F64">
        <w:rPr>
          <w:rFonts w:ascii="Calibri" w:hAnsi="Calibri" w:cstheme="minorHAnsi"/>
        </w:rPr>
        <w:t>Enhance student acquisition of Deakin’s graduate attributes through paid mentoring and internship programs; volunteering with schools, communities and partners.</w:t>
      </w:r>
    </w:p>
    <w:p w14:paraId="4229D892" w14:textId="7F0D8B83" w:rsidR="00C02F64" w:rsidRPr="006D4376" w:rsidRDefault="00FD0EF7" w:rsidP="006D4376">
      <w:pPr>
        <w:numPr>
          <w:ilvl w:val="0"/>
          <w:numId w:val="41"/>
        </w:numPr>
        <w:spacing w:after="0" w:line="240" w:lineRule="auto"/>
        <w:rPr>
          <w:rFonts w:ascii="Calibri" w:hAnsi="Calibri" w:cstheme="minorHAnsi"/>
        </w:rPr>
      </w:pPr>
      <w:r w:rsidRPr="006D4376">
        <w:rPr>
          <w:rFonts w:ascii="Calibri" w:hAnsi="Calibri" w:cstheme="minorHAnsi"/>
        </w:rPr>
        <w:t>Curate undergraduate resources</w:t>
      </w:r>
      <w:r w:rsidR="00D12C61" w:rsidRPr="006D4376">
        <w:rPr>
          <w:rFonts w:ascii="Calibri" w:hAnsi="Calibri" w:cstheme="minorHAnsi"/>
        </w:rPr>
        <w:t xml:space="preserve"> and </w:t>
      </w:r>
      <w:r w:rsidR="00E70311" w:rsidRPr="006D4376">
        <w:rPr>
          <w:rFonts w:ascii="Calibri" w:hAnsi="Calibri" w:cstheme="minorHAnsi"/>
        </w:rPr>
        <w:t xml:space="preserve">plan </w:t>
      </w:r>
      <w:r w:rsidRPr="006D4376">
        <w:rPr>
          <w:rFonts w:ascii="Calibri" w:hAnsi="Calibri" w:cstheme="minorHAnsi"/>
        </w:rPr>
        <w:t xml:space="preserve">targeted </w:t>
      </w:r>
      <w:r w:rsidR="00931041" w:rsidRPr="006D4376">
        <w:rPr>
          <w:rFonts w:ascii="Calibri" w:hAnsi="Calibri" w:cstheme="minorHAnsi"/>
        </w:rPr>
        <w:t>engagement with employability</w:t>
      </w:r>
      <w:r w:rsidRPr="006D4376">
        <w:rPr>
          <w:rFonts w:ascii="Calibri" w:hAnsi="Calibri" w:cstheme="minorHAnsi"/>
        </w:rPr>
        <w:t xml:space="preserve"> curricula</w:t>
      </w:r>
      <w:r w:rsidR="006D4376">
        <w:rPr>
          <w:rFonts w:ascii="Calibri" w:hAnsi="Calibri" w:cstheme="minorHAnsi"/>
        </w:rPr>
        <w:t xml:space="preserve"> to </w:t>
      </w:r>
      <w:r w:rsidRPr="006D4376">
        <w:rPr>
          <w:rFonts w:ascii="Calibri" w:hAnsi="Calibri" w:cstheme="minorHAnsi"/>
        </w:rPr>
        <w:t xml:space="preserve">improve graduate diversity employment outcomes.   </w:t>
      </w:r>
    </w:p>
    <w:p w14:paraId="5A663413"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 xml:space="preserve">Key activities </w:t>
      </w:r>
    </w:p>
    <w:p w14:paraId="1DE8B158" w14:textId="77777777" w:rsidR="00C02F64" w:rsidRPr="00C02F64" w:rsidRDefault="002E4323" w:rsidP="00C02F64">
      <w:pPr>
        <w:numPr>
          <w:ilvl w:val="0"/>
          <w:numId w:val="42"/>
        </w:numPr>
        <w:spacing w:after="0" w:line="240" w:lineRule="auto"/>
        <w:rPr>
          <w:rFonts w:ascii="Calibri" w:hAnsi="Calibri" w:cstheme="minorHAnsi"/>
        </w:rPr>
      </w:pPr>
      <w:r>
        <w:rPr>
          <w:rFonts w:ascii="Calibri" w:hAnsi="Calibri" w:cstheme="minorHAnsi"/>
        </w:rPr>
        <w:t xml:space="preserve">WIL </w:t>
      </w:r>
      <w:r w:rsidR="00C02F64" w:rsidRPr="00C02F64">
        <w:rPr>
          <w:rFonts w:ascii="Calibri" w:hAnsi="Calibri" w:cstheme="minorHAnsi"/>
        </w:rPr>
        <w:t>Equity Scholarship Program.</w:t>
      </w:r>
    </w:p>
    <w:p w14:paraId="02E83ACA" w14:textId="77777777" w:rsidR="00C02F64" w:rsidRPr="00C02F64" w:rsidRDefault="00C02F64" w:rsidP="00C02F64">
      <w:pPr>
        <w:numPr>
          <w:ilvl w:val="0"/>
          <w:numId w:val="42"/>
        </w:numPr>
        <w:spacing w:after="0" w:line="240" w:lineRule="auto"/>
        <w:rPr>
          <w:rFonts w:ascii="Calibri" w:hAnsi="Calibri" w:cstheme="minorHAnsi"/>
        </w:rPr>
      </w:pPr>
      <w:r w:rsidRPr="00C02F64">
        <w:rPr>
          <w:rFonts w:ascii="Calibri" w:hAnsi="Calibri" w:cstheme="minorHAnsi"/>
        </w:rPr>
        <w:t xml:space="preserve">Students </w:t>
      </w:r>
      <w:r w:rsidR="00FD0EF7">
        <w:rPr>
          <w:rFonts w:ascii="Calibri" w:hAnsi="Calibri" w:cstheme="minorHAnsi"/>
        </w:rPr>
        <w:t>as</w:t>
      </w:r>
      <w:r w:rsidR="00D12C61">
        <w:rPr>
          <w:rFonts w:ascii="Calibri" w:hAnsi="Calibri" w:cstheme="minorHAnsi"/>
        </w:rPr>
        <w:t xml:space="preserve"> </w:t>
      </w:r>
      <w:r w:rsidR="00FD0EF7">
        <w:rPr>
          <w:rFonts w:ascii="Calibri" w:hAnsi="Calibri" w:cstheme="minorHAnsi"/>
        </w:rPr>
        <w:t>Partners Framework and programs</w:t>
      </w:r>
      <w:r w:rsidRPr="00C02F64">
        <w:rPr>
          <w:rFonts w:ascii="Calibri" w:hAnsi="Calibri" w:cstheme="minorHAnsi"/>
        </w:rPr>
        <w:t xml:space="preserve">, graduate talent programs. </w:t>
      </w:r>
    </w:p>
    <w:p w14:paraId="2224053E" w14:textId="77777777" w:rsidR="00C02F64" w:rsidRPr="00C02F64" w:rsidRDefault="00C02F64" w:rsidP="00C02F64">
      <w:pPr>
        <w:numPr>
          <w:ilvl w:val="0"/>
          <w:numId w:val="42"/>
        </w:numPr>
        <w:spacing w:after="0" w:line="240" w:lineRule="auto"/>
        <w:rPr>
          <w:rFonts w:ascii="Calibri" w:hAnsi="Calibri" w:cstheme="minorHAnsi"/>
        </w:rPr>
      </w:pPr>
      <w:r w:rsidRPr="00C02F64">
        <w:rPr>
          <w:rFonts w:ascii="Calibri" w:hAnsi="Calibri" w:cstheme="minorHAnsi"/>
        </w:rPr>
        <w:t xml:space="preserve">Internships at Deakin, Student Ambassador </w:t>
      </w:r>
      <w:r w:rsidR="002E4323">
        <w:rPr>
          <w:rFonts w:ascii="Calibri" w:hAnsi="Calibri" w:cstheme="minorHAnsi"/>
        </w:rPr>
        <w:t xml:space="preserve">and Mentor </w:t>
      </w:r>
      <w:r w:rsidRPr="00C02F64">
        <w:rPr>
          <w:rFonts w:ascii="Calibri" w:hAnsi="Calibri" w:cstheme="minorHAnsi"/>
        </w:rPr>
        <w:t xml:space="preserve">Programs. </w:t>
      </w:r>
    </w:p>
    <w:p w14:paraId="5AE9D54B" w14:textId="77777777" w:rsidR="00C02F64" w:rsidRPr="00C02F64" w:rsidRDefault="00C02F64" w:rsidP="00C02F64">
      <w:pPr>
        <w:spacing w:after="0" w:line="240" w:lineRule="auto"/>
        <w:rPr>
          <w:rFonts w:ascii="Calibri" w:hAnsi="Calibri" w:cstheme="minorHAnsi"/>
          <w:b/>
          <w:bCs/>
          <w:i/>
          <w:iCs/>
        </w:rPr>
      </w:pPr>
      <w:r w:rsidRPr="00C02F64">
        <w:rPr>
          <w:rFonts w:ascii="Calibri" w:hAnsi="Calibri" w:cstheme="minorHAnsi"/>
          <w:b/>
          <w:bCs/>
          <w:i/>
          <w:iCs/>
        </w:rPr>
        <w:t>Partnerships and Collaborations</w:t>
      </w:r>
    </w:p>
    <w:p w14:paraId="57A890CF" w14:textId="77777777" w:rsidR="00C02F64" w:rsidRPr="00810A51" w:rsidRDefault="00FD0EF7" w:rsidP="002E4323">
      <w:pPr>
        <w:numPr>
          <w:ilvl w:val="0"/>
          <w:numId w:val="43"/>
        </w:numPr>
        <w:spacing w:after="0" w:line="240" w:lineRule="auto"/>
        <w:rPr>
          <w:rFonts w:ascii="Calibri" w:hAnsi="Calibri" w:cstheme="minorHAnsi"/>
        </w:rPr>
      </w:pPr>
      <w:r w:rsidRPr="00810A51">
        <w:rPr>
          <w:rFonts w:ascii="Calibri" w:hAnsi="Calibri" w:cstheme="minorHAnsi"/>
        </w:rPr>
        <w:t xml:space="preserve">Deakin Graduate Talent, </w:t>
      </w:r>
      <w:r w:rsidR="00C02F64" w:rsidRPr="002E4323">
        <w:rPr>
          <w:rFonts w:ascii="Calibri" w:hAnsi="Calibri" w:cstheme="minorHAnsi"/>
        </w:rPr>
        <w:t>Industry</w:t>
      </w:r>
      <w:r w:rsidR="00C02F64" w:rsidRPr="00810A51">
        <w:rPr>
          <w:rFonts w:ascii="Calibri" w:hAnsi="Calibri" w:cstheme="minorHAnsi"/>
        </w:rPr>
        <w:t xml:space="preserve"> </w:t>
      </w:r>
      <w:r w:rsidR="00C02F64" w:rsidRPr="002E4323">
        <w:rPr>
          <w:rFonts w:ascii="Calibri" w:hAnsi="Calibri" w:cstheme="minorHAnsi"/>
        </w:rPr>
        <w:t>and Alumni.</w:t>
      </w:r>
    </w:p>
    <w:p w14:paraId="78C84AFC" w14:textId="77777777" w:rsidR="00C02F64" w:rsidRPr="00C02F64" w:rsidRDefault="00C02F64" w:rsidP="00C02F64">
      <w:pPr>
        <w:spacing w:after="0" w:line="240" w:lineRule="auto"/>
        <w:rPr>
          <w:rFonts w:ascii="Calibri" w:hAnsi="Calibri" w:cstheme="minorHAnsi"/>
          <w:b/>
          <w:bCs/>
        </w:rPr>
      </w:pPr>
      <w:r w:rsidRPr="00C02F64">
        <w:rPr>
          <w:rFonts w:ascii="Calibri" w:hAnsi="Calibri" w:cstheme="minorHAnsi"/>
          <w:b/>
          <w:bCs/>
        </w:rPr>
        <w:t xml:space="preserve">Evaluation </w:t>
      </w:r>
    </w:p>
    <w:p w14:paraId="6CCA2704" w14:textId="7092E5C9" w:rsidR="00E75A27" w:rsidRDefault="00346449" w:rsidP="00E75A27">
      <w:pPr>
        <w:spacing w:after="0" w:line="240" w:lineRule="auto"/>
        <w:rPr>
          <w:rFonts w:ascii="Calibri" w:eastAsia="Times New Roman" w:hAnsi="Calibri" w:cs="Times New Roman"/>
        </w:rPr>
      </w:pPr>
      <w:r w:rsidRPr="00346449">
        <w:rPr>
          <w:rFonts w:ascii="Calibri" w:eastAsia="Times New Roman" w:hAnsi="Calibri" w:cs="Times New Roman"/>
        </w:rPr>
        <w:t>The evaluation of HEPPP funded initiatives within this plan is supported by Deakin’s Diversity and Inclusion Unit and Strategic Intelligence and Planning Unit. Key metrics for low SES access and participation are embedded within Deakin’s Student Learning and Experience Plan 2019. Progress against targets is routinely reported to the University community. An Access and Participation Strategy Group has been establishe</w:t>
      </w:r>
      <w:r w:rsidR="00205491">
        <w:rPr>
          <w:rFonts w:ascii="Calibri" w:eastAsia="Times New Roman" w:hAnsi="Calibri" w:cs="Times New Roman"/>
        </w:rPr>
        <w:t>d to review current equity and l</w:t>
      </w:r>
      <w:r w:rsidRPr="00346449">
        <w:rPr>
          <w:rFonts w:ascii="Calibri" w:eastAsia="Times New Roman" w:hAnsi="Calibri" w:cs="Times New Roman"/>
        </w:rPr>
        <w:t xml:space="preserve">ow SES strategies and identify opportunities for greater impact. </w:t>
      </w:r>
    </w:p>
    <w:p w14:paraId="4E8631F3" w14:textId="77777777" w:rsidR="00205491" w:rsidRPr="005F20C2" w:rsidRDefault="00205491" w:rsidP="00E75A27">
      <w:pPr>
        <w:spacing w:after="0" w:line="240" w:lineRule="auto"/>
        <w:rPr>
          <w:rFonts w:ascii="Calibri" w:hAnsi="Calibri" w:cstheme="minorHAnsi"/>
        </w:rPr>
      </w:pPr>
    </w:p>
    <w:p w14:paraId="3193DCD7" w14:textId="77777777" w:rsidR="008A07BF" w:rsidRDefault="008A07BF" w:rsidP="00712BE3">
      <w:pPr>
        <w:pStyle w:val="Heading1"/>
        <w:spacing w:after="120"/>
        <w:rPr>
          <w:sz w:val="28"/>
        </w:rPr>
      </w:pPr>
    </w:p>
    <w:p w14:paraId="35F0AB88" w14:textId="67AD420A" w:rsidR="009C0EA3" w:rsidRDefault="009C0EA3" w:rsidP="008A07BF">
      <w:pPr>
        <w:rPr>
          <w:rFonts w:ascii="Calibri" w:eastAsiaTheme="majorEastAsia" w:hAnsi="Calibri" w:cstheme="majorBidi"/>
          <w:b/>
          <w:bCs/>
        </w:rPr>
      </w:pPr>
      <w:bookmarkStart w:id="0" w:name="_GoBack"/>
      <w:bookmarkEnd w:id="0"/>
    </w:p>
    <w:sectPr w:rsidR="009C0EA3" w:rsidSect="00103F8C">
      <w:headerReference w:type="default" r:id="rId11"/>
      <w:footerReference w:type="default" r:id="rId12"/>
      <w:pgSz w:w="16838" w:h="11906" w:orient="landscape"/>
      <w:pgMar w:top="284" w:right="1440" w:bottom="851" w:left="85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5898F" w14:textId="77777777" w:rsidR="002E4323" w:rsidRDefault="002E4323" w:rsidP="00130923">
      <w:pPr>
        <w:spacing w:after="0" w:line="240" w:lineRule="auto"/>
      </w:pPr>
      <w:r>
        <w:separator/>
      </w:r>
    </w:p>
  </w:endnote>
  <w:endnote w:type="continuationSeparator" w:id="0">
    <w:p w14:paraId="766F5921" w14:textId="77777777" w:rsidR="002E4323" w:rsidRDefault="002E43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AF32" w14:textId="03D8C94F" w:rsidR="002E4323" w:rsidRDefault="00837AD4"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2E4323">
          <w:fldChar w:fldCharType="begin"/>
        </w:r>
        <w:r w:rsidR="002E4323">
          <w:instrText xml:space="preserve"> PAGE   \* MERGEFORMAT </w:instrText>
        </w:r>
        <w:r w:rsidR="002E4323">
          <w:fldChar w:fldCharType="separate"/>
        </w:r>
        <w:r>
          <w:rPr>
            <w:noProof/>
          </w:rPr>
          <w:t>2</w:t>
        </w:r>
        <w:r w:rsidR="002E432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5C4FF" w14:textId="77777777" w:rsidR="002E4323" w:rsidRDefault="002E4323" w:rsidP="00130923">
      <w:pPr>
        <w:spacing w:after="0" w:line="240" w:lineRule="auto"/>
      </w:pPr>
      <w:r>
        <w:separator/>
      </w:r>
    </w:p>
  </w:footnote>
  <w:footnote w:type="continuationSeparator" w:id="0">
    <w:p w14:paraId="0E2E7099" w14:textId="77777777" w:rsidR="002E4323" w:rsidRDefault="002E4323"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922B" w14:textId="77777777" w:rsidR="002E4323" w:rsidRDefault="002E4323" w:rsidP="00A66052">
    <w:pPr>
      <w:pStyle w:val="Header"/>
      <w:spacing w:after="480"/>
      <w:jc w:val="right"/>
    </w:pPr>
    <w:r>
      <w:t>Access and Participation Plan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EA4561"/>
    <w:multiLevelType w:val="hybridMultilevel"/>
    <w:tmpl w:val="97C05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7503B9"/>
    <w:multiLevelType w:val="hybridMultilevel"/>
    <w:tmpl w:val="E2FEC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0E7105"/>
    <w:multiLevelType w:val="hybridMultilevel"/>
    <w:tmpl w:val="1BD41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C4187B"/>
    <w:multiLevelType w:val="hybridMultilevel"/>
    <w:tmpl w:val="9B0A6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6C70624"/>
    <w:multiLevelType w:val="hybridMultilevel"/>
    <w:tmpl w:val="83BC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9E2BCC"/>
    <w:multiLevelType w:val="hybridMultilevel"/>
    <w:tmpl w:val="C8224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3" w15:restartNumberingAfterBreak="0">
    <w:nsid w:val="2E4675AD"/>
    <w:multiLevelType w:val="hybridMultilevel"/>
    <w:tmpl w:val="7E806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CD02557"/>
    <w:multiLevelType w:val="hybridMultilevel"/>
    <w:tmpl w:val="EA763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A09B3"/>
    <w:multiLevelType w:val="hybridMultilevel"/>
    <w:tmpl w:val="92BCD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A346CA"/>
    <w:multiLevelType w:val="hybridMultilevel"/>
    <w:tmpl w:val="08829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5AB758D3"/>
    <w:multiLevelType w:val="hybridMultilevel"/>
    <w:tmpl w:val="9CBC7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F066E1"/>
    <w:multiLevelType w:val="hybridMultilevel"/>
    <w:tmpl w:val="EAFA2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1"/>
  </w:num>
  <w:num w:numId="15">
    <w:abstractNumId w:val="15"/>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0"/>
  </w:num>
  <w:num w:numId="21">
    <w:abstractNumId w:val="24"/>
  </w:num>
  <w:num w:numId="22">
    <w:abstractNumId w:val="28"/>
  </w:num>
  <w:num w:numId="23">
    <w:abstractNumId w:val="20"/>
  </w:num>
  <w:num w:numId="24">
    <w:abstractNumId w:val="22"/>
  </w:num>
  <w:num w:numId="25">
    <w:abstractNumId w:val="20"/>
  </w:num>
  <w:num w:numId="26">
    <w:abstractNumId w:val="17"/>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6"/>
  </w:num>
  <w:num w:numId="31">
    <w:abstractNumId w:val="33"/>
  </w:num>
  <w:num w:numId="32">
    <w:abstractNumId w:val="30"/>
  </w:num>
  <w:num w:numId="33">
    <w:abstractNumId w:val="19"/>
  </w:num>
  <w:num w:numId="34">
    <w:abstractNumId w:val="25"/>
  </w:num>
  <w:num w:numId="35">
    <w:abstractNumId w:val="12"/>
  </w:num>
  <w:num w:numId="36">
    <w:abstractNumId w:val="11"/>
  </w:num>
  <w:num w:numId="37">
    <w:abstractNumId w:val="26"/>
  </w:num>
  <w:num w:numId="38">
    <w:abstractNumId w:val="14"/>
  </w:num>
  <w:num w:numId="39">
    <w:abstractNumId w:val="34"/>
  </w:num>
  <w:num w:numId="40">
    <w:abstractNumId w:val="27"/>
  </w:num>
  <w:num w:numId="41">
    <w:abstractNumId w:val="13"/>
  </w:num>
  <w:num w:numId="42">
    <w:abstractNumId w:val="23"/>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5863"/>
    <w:rsid w:val="000861A6"/>
    <w:rsid w:val="000D7FD3"/>
    <w:rsid w:val="000E1741"/>
    <w:rsid w:val="000E7E7B"/>
    <w:rsid w:val="000F3BA2"/>
    <w:rsid w:val="00103F8C"/>
    <w:rsid w:val="001175BF"/>
    <w:rsid w:val="00130923"/>
    <w:rsid w:val="00132B66"/>
    <w:rsid w:val="001340EA"/>
    <w:rsid w:val="001414F3"/>
    <w:rsid w:val="00143FCD"/>
    <w:rsid w:val="00150E01"/>
    <w:rsid w:val="00152D18"/>
    <w:rsid w:val="001A1F9C"/>
    <w:rsid w:val="001A495D"/>
    <w:rsid w:val="001B6467"/>
    <w:rsid w:val="001C48A7"/>
    <w:rsid w:val="001E446A"/>
    <w:rsid w:val="00205491"/>
    <w:rsid w:val="002076E6"/>
    <w:rsid w:val="00222463"/>
    <w:rsid w:val="00223EB1"/>
    <w:rsid w:val="00236917"/>
    <w:rsid w:val="00241465"/>
    <w:rsid w:val="00243D6B"/>
    <w:rsid w:val="0026793C"/>
    <w:rsid w:val="002758D7"/>
    <w:rsid w:val="00276954"/>
    <w:rsid w:val="002822BD"/>
    <w:rsid w:val="00292B87"/>
    <w:rsid w:val="002A11FB"/>
    <w:rsid w:val="002B06E6"/>
    <w:rsid w:val="002C3AA1"/>
    <w:rsid w:val="002D271F"/>
    <w:rsid w:val="002D6386"/>
    <w:rsid w:val="002D7D13"/>
    <w:rsid w:val="002E4323"/>
    <w:rsid w:val="002F1999"/>
    <w:rsid w:val="00303892"/>
    <w:rsid w:val="00305B35"/>
    <w:rsid w:val="00312D12"/>
    <w:rsid w:val="003155A7"/>
    <w:rsid w:val="003155A8"/>
    <w:rsid w:val="003166C5"/>
    <w:rsid w:val="003242B9"/>
    <w:rsid w:val="00346449"/>
    <w:rsid w:val="0034671D"/>
    <w:rsid w:val="003723BB"/>
    <w:rsid w:val="00374A30"/>
    <w:rsid w:val="003753C7"/>
    <w:rsid w:val="00376582"/>
    <w:rsid w:val="0038467B"/>
    <w:rsid w:val="00390A07"/>
    <w:rsid w:val="00395311"/>
    <w:rsid w:val="003979FC"/>
    <w:rsid w:val="003D67FC"/>
    <w:rsid w:val="00406E5A"/>
    <w:rsid w:val="0041715E"/>
    <w:rsid w:val="0042619D"/>
    <w:rsid w:val="00426409"/>
    <w:rsid w:val="00443110"/>
    <w:rsid w:val="00455B34"/>
    <w:rsid w:val="00481F02"/>
    <w:rsid w:val="0048762C"/>
    <w:rsid w:val="004B256F"/>
    <w:rsid w:val="004C06B3"/>
    <w:rsid w:val="004D52EE"/>
    <w:rsid w:val="004F15A7"/>
    <w:rsid w:val="005113B6"/>
    <w:rsid w:val="00531817"/>
    <w:rsid w:val="00537A17"/>
    <w:rsid w:val="00560CA0"/>
    <w:rsid w:val="005624F3"/>
    <w:rsid w:val="005811EF"/>
    <w:rsid w:val="00585156"/>
    <w:rsid w:val="005A404D"/>
    <w:rsid w:val="005B0878"/>
    <w:rsid w:val="005B66CA"/>
    <w:rsid w:val="005C15C0"/>
    <w:rsid w:val="00610654"/>
    <w:rsid w:val="0062410D"/>
    <w:rsid w:val="006318B9"/>
    <w:rsid w:val="00654C06"/>
    <w:rsid w:val="0067026C"/>
    <w:rsid w:val="00691A37"/>
    <w:rsid w:val="006D4376"/>
    <w:rsid w:val="006E2D49"/>
    <w:rsid w:val="00712BE3"/>
    <w:rsid w:val="00740607"/>
    <w:rsid w:val="007468FC"/>
    <w:rsid w:val="00782F1B"/>
    <w:rsid w:val="00792CA3"/>
    <w:rsid w:val="00795FCD"/>
    <w:rsid w:val="007B2FDD"/>
    <w:rsid w:val="007C2948"/>
    <w:rsid w:val="007D58FB"/>
    <w:rsid w:val="007E0574"/>
    <w:rsid w:val="00810A51"/>
    <w:rsid w:val="008163BB"/>
    <w:rsid w:val="00832FB2"/>
    <w:rsid w:val="0083468A"/>
    <w:rsid w:val="00837827"/>
    <w:rsid w:val="00837AD4"/>
    <w:rsid w:val="00842D43"/>
    <w:rsid w:val="00845040"/>
    <w:rsid w:val="00856D1C"/>
    <w:rsid w:val="00876AC0"/>
    <w:rsid w:val="008A07BF"/>
    <w:rsid w:val="008A3F10"/>
    <w:rsid w:val="008E5219"/>
    <w:rsid w:val="008E5AC8"/>
    <w:rsid w:val="008E773B"/>
    <w:rsid w:val="00903408"/>
    <w:rsid w:val="00905AD9"/>
    <w:rsid w:val="009116EA"/>
    <w:rsid w:val="00931041"/>
    <w:rsid w:val="00931E30"/>
    <w:rsid w:val="00933671"/>
    <w:rsid w:val="00971D09"/>
    <w:rsid w:val="00972BF7"/>
    <w:rsid w:val="00972DD5"/>
    <w:rsid w:val="00984879"/>
    <w:rsid w:val="00985632"/>
    <w:rsid w:val="00991B63"/>
    <w:rsid w:val="009B2428"/>
    <w:rsid w:val="009B5CB7"/>
    <w:rsid w:val="009C0EA3"/>
    <w:rsid w:val="009D3C4D"/>
    <w:rsid w:val="009F3E64"/>
    <w:rsid w:val="00A0490D"/>
    <w:rsid w:val="00A1074C"/>
    <w:rsid w:val="00A12965"/>
    <w:rsid w:val="00A145A2"/>
    <w:rsid w:val="00A31242"/>
    <w:rsid w:val="00A3374A"/>
    <w:rsid w:val="00A40A2D"/>
    <w:rsid w:val="00A475CB"/>
    <w:rsid w:val="00A50604"/>
    <w:rsid w:val="00A507BD"/>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6260"/>
    <w:rsid w:val="00BE4F09"/>
    <w:rsid w:val="00BF6463"/>
    <w:rsid w:val="00C02F64"/>
    <w:rsid w:val="00C03C81"/>
    <w:rsid w:val="00C05E74"/>
    <w:rsid w:val="00C10C19"/>
    <w:rsid w:val="00C143B8"/>
    <w:rsid w:val="00C17D02"/>
    <w:rsid w:val="00C33682"/>
    <w:rsid w:val="00C361F1"/>
    <w:rsid w:val="00C52261"/>
    <w:rsid w:val="00C5649C"/>
    <w:rsid w:val="00C66021"/>
    <w:rsid w:val="00C75486"/>
    <w:rsid w:val="00C8202C"/>
    <w:rsid w:val="00C91576"/>
    <w:rsid w:val="00C91F9C"/>
    <w:rsid w:val="00C92A5B"/>
    <w:rsid w:val="00CA46EC"/>
    <w:rsid w:val="00CA7C7F"/>
    <w:rsid w:val="00CB6EC3"/>
    <w:rsid w:val="00CE2AA2"/>
    <w:rsid w:val="00D05B29"/>
    <w:rsid w:val="00D12BEB"/>
    <w:rsid w:val="00D12C61"/>
    <w:rsid w:val="00D1394D"/>
    <w:rsid w:val="00D27C2D"/>
    <w:rsid w:val="00D47740"/>
    <w:rsid w:val="00D51B3A"/>
    <w:rsid w:val="00D675BE"/>
    <w:rsid w:val="00D812B9"/>
    <w:rsid w:val="00D903FD"/>
    <w:rsid w:val="00D94BC5"/>
    <w:rsid w:val="00D96C08"/>
    <w:rsid w:val="00DC3052"/>
    <w:rsid w:val="00DC7B96"/>
    <w:rsid w:val="00DD022D"/>
    <w:rsid w:val="00DE5F75"/>
    <w:rsid w:val="00DF46C4"/>
    <w:rsid w:val="00DF4CA3"/>
    <w:rsid w:val="00E02515"/>
    <w:rsid w:val="00E12873"/>
    <w:rsid w:val="00E15C96"/>
    <w:rsid w:val="00E1604B"/>
    <w:rsid w:val="00E2102F"/>
    <w:rsid w:val="00E70311"/>
    <w:rsid w:val="00E75A27"/>
    <w:rsid w:val="00E763A6"/>
    <w:rsid w:val="00E86ACC"/>
    <w:rsid w:val="00EC78E7"/>
    <w:rsid w:val="00ED43D2"/>
    <w:rsid w:val="00EE3B8C"/>
    <w:rsid w:val="00EF25D6"/>
    <w:rsid w:val="00EF4A38"/>
    <w:rsid w:val="00EF5845"/>
    <w:rsid w:val="00F11B8F"/>
    <w:rsid w:val="00F20548"/>
    <w:rsid w:val="00F21BBD"/>
    <w:rsid w:val="00F379D0"/>
    <w:rsid w:val="00F47193"/>
    <w:rsid w:val="00F501B4"/>
    <w:rsid w:val="00F6606E"/>
    <w:rsid w:val="00F74011"/>
    <w:rsid w:val="00F76175"/>
    <w:rsid w:val="00F80CFC"/>
    <w:rsid w:val="00F80DCB"/>
    <w:rsid w:val="00F958AE"/>
    <w:rsid w:val="00F97875"/>
    <w:rsid w:val="00FB10CB"/>
    <w:rsid w:val="00FB365C"/>
    <w:rsid w:val="00FC5F71"/>
    <w:rsid w:val="00FD0E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16DD2A"/>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F0FAAB01-E58C-4841-B922-14ADCC30097F}">
  <ds:schemaRefs>
    <ds:schemaRef ds:uri="http://purl.org/dc/terms/"/>
    <ds:schemaRef ds:uri="http://schemas.microsoft.com/office/2006/documentManagement/types"/>
    <ds:schemaRef ds:uri="http://purl.org/dc/dcmitype/"/>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E8936C3-0A2F-4C63-B09F-4F9709C9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D1AA9198.dotm</Template>
  <TotalTime>114</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FEDERICI,Steven</cp:lastModifiedBy>
  <cp:revision>5</cp:revision>
  <cp:lastPrinted>2018-01-12T00:12:00Z</cp:lastPrinted>
  <dcterms:created xsi:type="dcterms:W3CDTF">2019-04-04T00:54:00Z</dcterms:created>
  <dcterms:modified xsi:type="dcterms:W3CDTF">2019-05-13T02:06:00Z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