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C46" w:rsidRPr="00991062" w:rsidRDefault="00102F29" w:rsidP="00991062">
      <w:pPr>
        <w:pStyle w:val="ImageHeader"/>
      </w:pPr>
      <w:bookmarkStart w:id="0" w:name="_GoBack"/>
      <w:bookmarkEnd w:id="0"/>
      <w:r>
        <w:rPr>
          <w:noProof/>
          <w:lang w:eastAsia="en-AU"/>
        </w:rPr>
        <w:drawing>
          <wp:anchor distT="0" distB="0" distL="114300" distR="114300" simplePos="0" relativeHeight="251658240" behindDoc="1" locked="0" layoutInCell="1" allowOverlap="1" wp14:anchorId="3B50B6F6" wp14:editId="2287D356">
            <wp:simplePos x="0" y="0"/>
            <wp:positionH relativeFrom="page">
              <wp:align>left</wp:align>
            </wp:positionH>
            <wp:positionV relativeFrom="page">
              <wp:posOffset>-10795</wp:posOffset>
            </wp:positionV>
            <wp:extent cx="7559040" cy="10689336"/>
            <wp:effectExtent l="0" t="0" r="3810" b="0"/>
            <wp:wrapNone/>
            <wp:docPr id="2" name="Picture 2" descr="Artwork&#10;Artist: Nerine Tilmouth,&#10;Ceremony, Karrinyarra, 2018, courtesy of Tangentyere Artists.&#10;© Nerine Tilmouth/Copyright Agency, 2019&#10;&#10;Educati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18-0084 - SCH - NSRB SES Score Review_Report Template - Cover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p>
    <w:p w:rsidR="003447C0" w:rsidRPr="003447C0" w:rsidRDefault="003447C0" w:rsidP="003447C0">
      <w:pPr>
        <w:pStyle w:val="Title"/>
      </w:pPr>
      <w:r w:rsidRPr="003447C0">
        <w:t>Alice Springs (Mparntwe)</w:t>
      </w:r>
      <w:r w:rsidRPr="003447C0">
        <w:br/>
        <w:t>Education Declaration</w:t>
      </w:r>
    </w:p>
    <w:p w:rsidR="009851FF" w:rsidRPr="009851FF" w:rsidRDefault="003447C0" w:rsidP="00774D3F">
      <w:pPr>
        <w:pStyle w:val="Subtitle"/>
      </w:pPr>
      <w:r>
        <w:t xml:space="preserve">December </w:t>
      </w:r>
      <w:r w:rsidR="009851FF">
        <w:t>2019</w:t>
      </w:r>
    </w:p>
    <w:p w:rsidR="00325FDF" w:rsidRDefault="00325FDF" w:rsidP="001D10DB">
      <w:pPr>
        <w:pStyle w:val="Subtitle"/>
        <w:jc w:val="center"/>
        <w:sectPr w:rsidR="00325FDF" w:rsidSect="003447C0">
          <w:footerReference w:type="even" r:id="rId9"/>
          <w:type w:val="continuous"/>
          <w:pgSz w:w="11906" w:h="16838"/>
          <w:pgMar w:top="851" w:right="1418" w:bottom="1134" w:left="1418" w:header="709" w:footer="709" w:gutter="0"/>
          <w:cols w:space="708"/>
          <w:titlePg/>
          <w:docGrid w:linePitch="360"/>
        </w:sectPr>
      </w:pPr>
    </w:p>
    <w:p w:rsidR="00AD0BAA" w:rsidRDefault="00AD0BAA" w:rsidP="00B77097">
      <w:r w:rsidRPr="00A25C69">
        <w:lastRenderedPageBreak/>
        <w:t xml:space="preserve">This Declaration is made by all Australian Education Ministers: </w:t>
      </w:r>
    </w:p>
    <w:p w:rsidR="00AD0BAA" w:rsidRPr="00A25C69" w:rsidRDefault="00AD0BAA" w:rsidP="00B77097">
      <w:r w:rsidRPr="00A25C69">
        <w:t>Ms Yvette Berry MLA</w:t>
      </w:r>
    </w:p>
    <w:p w:rsidR="00AD0BAA" w:rsidRDefault="00AD0BAA" w:rsidP="00B77097">
      <w:r w:rsidRPr="00A25C69">
        <w:t xml:space="preserve">Minister for Education and Early Childhood Development </w:t>
      </w:r>
      <w:r>
        <w:t>(</w:t>
      </w:r>
      <w:r w:rsidRPr="00A25C69">
        <w:t>Australian Capital Territory</w:t>
      </w:r>
      <w:r>
        <w:t>)</w:t>
      </w:r>
    </w:p>
    <w:p w:rsidR="00AD0BAA" w:rsidRPr="00A25C69" w:rsidRDefault="00AD0BAA" w:rsidP="00B77097">
      <w:r w:rsidRPr="00A25C69">
        <w:t>The Hon Dan Tehan MP</w:t>
      </w:r>
    </w:p>
    <w:p w:rsidR="00AD0BAA" w:rsidRPr="00A25C69" w:rsidRDefault="00AD0BAA" w:rsidP="00B77097">
      <w:r w:rsidRPr="00A25C69">
        <w:t xml:space="preserve">Minister for Education </w:t>
      </w:r>
      <w:r>
        <w:t>(Australian Government)</w:t>
      </w:r>
    </w:p>
    <w:p w:rsidR="00AD0BAA" w:rsidRDefault="00AD0BAA" w:rsidP="00B77097">
      <w:r w:rsidRPr="00A25C69">
        <w:t xml:space="preserve">Chair, Ministerial Council on Education </w:t>
      </w:r>
    </w:p>
    <w:p w:rsidR="00AD0BAA" w:rsidRDefault="00AD0BAA" w:rsidP="00B77097">
      <w:r w:rsidRPr="00A25C69">
        <w:t xml:space="preserve">The Hon Sarah Mitchell MLC </w:t>
      </w:r>
    </w:p>
    <w:p w:rsidR="00AD0BAA" w:rsidRDefault="00AD0BAA" w:rsidP="00B77097">
      <w:r w:rsidRPr="00A25C69">
        <w:t xml:space="preserve">Minister for Education and Early Childhood Learning </w:t>
      </w:r>
      <w:r>
        <w:t>(</w:t>
      </w:r>
      <w:r w:rsidRPr="00A25C69">
        <w:t>New South Wales</w:t>
      </w:r>
      <w:r>
        <w:t>)</w:t>
      </w:r>
    </w:p>
    <w:p w:rsidR="00AD0BAA" w:rsidRPr="00A25C69" w:rsidRDefault="00AD0BAA" w:rsidP="00B77097">
      <w:r w:rsidRPr="00A25C69">
        <w:t>The Hon Selena Uibo</w:t>
      </w:r>
      <w:r>
        <w:t xml:space="preserve"> MLA</w:t>
      </w:r>
    </w:p>
    <w:p w:rsidR="00AD0BAA" w:rsidRDefault="00AD0BAA" w:rsidP="00B77097">
      <w:r w:rsidRPr="00A25C69">
        <w:t xml:space="preserve">Minister for Education </w:t>
      </w:r>
      <w:r>
        <w:t>(</w:t>
      </w:r>
      <w:r w:rsidRPr="00A25C69">
        <w:t>Northern Territory</w:t>
      </w:r>
      <w:r>
        <w:t>)</w:t>
      </w:r>
    </w:p>
    <w:p w:rsidR="00AD0BAA" w:rsidRPr="00A25C69" w:rsidRDefault="00AD0BAA" w:rsidP="00B77097">
      <w:r w:rsidRPr="00A25C69">
        <w:t xml:space="preserve">The Hon Grace Grace MP </w:t>
      </w:r>
    </w:p>
    <w:p w:rsidR="00AD0BAA" w:rsidRDefault="00AD0BAA" w:rsidP="00B77097">
      <w:r w:rsidRPr="00A25C69">
        <w:t xml:space="preserve">Minister for Education </w:t>
      </w:r>
      <w:r>
        <w:t>(</w:t>
      </w:r>
      <w:r w:rsidRPr="00A25C69">
        <w:t>Queensland</w:t>
      </w:r>
      <w:r>
        <w:t>)</w:t>
      </w:r>
    </w:p>
    <w:p w:rsidR="00AD0BAA" w:rsidRPr="00A25C69" w:rsidRDefault="00AD0BAA" w:rsidP="00B77097">
      <w:r w:rsidRPr="00A25C69">
        <w:t>The Hon John Gardner MP</w:t>
      </w:r>
    </w:p>
    <w:p w:rsidR="00AD0BAA" w:rsidRDefault="00AD0BAA" w:rsidP="00B77097">
      <w:r w:rsidRPr="00A25C69">
        <w:t xml:space="preserve">Minister for Education </w:t>
      </w:r>
      <w:r>
        <w:t>(</w:t>
      </w:r>
      <w:r w:rsidRPr="00A25C69">
        <w:t>South Australia</w:t>
      </w:r>
      <w:r>
        <w:t>)</w:t>
      </w:r>
    </w:p>
    <w:p w:rsidR="00AD0BAA" w:rsidRPr="00A25C69" w:rsidRDefault="00AD0BAA" w:rsidP="00B77097">
      <w:r w:rsidRPr="00A25C69">
        <w:t>The Hon Jeremy Rockliff MP</w:t>
      </w:r>
    </w:p>
    <w:p w:rsidR="00AD0BAA" w:rsidRPr="00A25C69" w:rsidRDefault="00AD0BAA" w:rsidP="00B77097">
      <w:r w:rsidRPr="00A25C69">
        <w:t xml:space="preserve">Minister for Education and Training </w:t>
      </w:r>
      <w:r>
        <w:t>(</w:t>
      </w:r>
      <w:r w:rsidRPr="00A25C69">
        <w:t>Tasmania</w:t>
      </w:r>
      <w:r>
        <w:t>)</w:t>
      </w:r>
    </w:p>
    <w:p w:rsidR="00AD0BAA" w:rsidRPr="00A25C69" w:rsidRDefault="00AD0BAA" w:rsidP="00B77097">
      <w:r w:rsidRPr="00A25C69">
        <w:t>The Hon James Merlino MP</w:t>
      </w:r>
    </w:p>
    <w:p w:rsidR="00AD0BAA" w:rsidRDefault="00AD0BAA" w:rsidP="00B77097">
      <w:r w:rsidRPr="00A25C69">
        <w:t>Minister for Education</w:t>
      </w:r>
      <w:r>
        <w:t xml:space="preserve"> (</w:t>
      </w:r>
      <w:r w:rsidRPr="00A25C69">
        <w:t>Victoria</w:t>
      </w:r>
      <w:r>
        <w:t>)</w:t>
      </w:r>
      <w:r w:rsidRPr="00A25C69">
        <w:t xml:space="preserve"> </w:t>
      </w:r>
    </w:p>
    <w:p w:rsidR="00AD0BAA" w:rsidRDefault="00AD0BAA" w:rsidP="00B77097">
      <w:r w:rsidRPr="00A25C69">
        <w:t>The Hon Suzanne Ellery MLC</w:t>
      </w:r>
    </w:p>
    <w:p w:rsidR="00AD0BAA" w:rsidRDefault="00AD0BAA" w:rsidP="00B77097">
      <w:r w:rsidRPr="00A25C69">
        <w:t xml:space="preserve">Minister for Education and Training </w:t>
      </w:r>
      <w:r>
        <w:t>(</w:t>
      </w:r>
      <w:r w:rsidRPr="00A25C69">
        <w:t>Western Australia</w:t>
      </w:r>
      <w:r>
        <w:t>)</w:t>
      </w:r>
    </w:p>
    <w:p w:rsidR="00AD0BAA" w:rsidRPr="008203A1" w:rsidRDefault="00AD0BAA" w:rsidP="00B77097">
      <w:r w:rsidRPr="008203A1">
        <w:t>Mparntwe (pronounced M-ban tua) is the Arrernte name for Alice Springs. The Aboriginal Arrernte (pronounced arrunda) people</w:t>
      </w:r>
      <w:r>
        <w:t>s</w:t>
      </w:r>
      <w:r w:rsidRPr="008203A1">
        <w:t xml:space="preserve"> are the traditional custodians of Alice Springs and the surrounding region. </w:t>
      </w:r>
    </w:p>
    <w:p w:rsidR="00AD0BAA" w:rsidRPr="007A3B6C" w:rsidRDefault="00AD0BAA" w:rsidP="00B77097">
      <w:r w:rsidRPr="007A3B6C">
        <w:t xml:space="preserve">Artwork: </w:t>
      </w:r>
      <w:r w:rsidRPr="007A3B6C">
        <w:rPr>
          <w:i/>
        </w:rPr>
        <w:t>Ceremony, Karrinyarra</w:t>
      </w:r>
      <w:r w:rsidRPr="007A3B6C">
        <w:t xml:space="preserve"> by Nerine Tilmouth represents Water Dreaming (also called Kapi, or Ngapa Tjukurrpa), from Karrinyarra and Central Mt Wedge, north of Papunya in Central Australia. The circles represent water holes, and this site is strongly associated with rain making ceremonies. Karrinyarra represents an important cultural point of intersection, where people come together to share in access to the resources, and to take responsibility for the Country and its Law. </w:t>
      </w:r>
    </w:p>
    <w:p w:rsidR="00AD0BAA" w:rsidRPr="00AD0BAA" w:rsidRDefault="00AD0BAA" w:rsidP="00AD0BAA">
      <w:r w:rsidRPr="007A3B6C">
        <w:t xml:space="preserve">Nerine Tilmouth is a young artist </w:t>
      </w:r>
      <w:r>
        <w:t>who lives in</w:t>
      </w:r>
      <w:r w:rsidRPr="007A3B6C">
        <w:t xml:space="preserve"> Alice Springs. She studied at Yipirinya Aboriginal Independent School, Alice Springs High School and later at Centralian College. Surrounded by artists all her life, Nerine holds Karrinyarra as her country through both her mother and her father.</w:t>
      </w:r>
    </w:p>
    <w:bookmarkStart w:id="1" w:name="_Toc25662417" w:displacedByCustomXml="next"/>
    <w:sdt>
      <w:sdtPr>
        <w:rPr>
          <w:rFonts w:eastAsiaTheme="minorHAnsi" w:cstheme="minorBidi"/>
          <w:color w:val="AA341D"/>
          <w:sz w:val="20"/>
          <w:szCs w:val="22"/>
        </w:rPr>
        <w:id w:val="-1208030817"/>
        <w:docPartObj>
          <w:docPartGallery w:val="Table of Contents"/>
          <w:docPartUnique/>
        </w:docPartObj>
      </w:sdtPr>
      <w:sdtEndPr>
        <w:rPr>
          <w:b/>
          <w:bCs/>
          <w:noProof/>
          <w:sz w:val="28"/>
        </w:rPr>
      </w:sdtEndPr>
      <w:sdtContent>
        <w:p w:rsidR="00730A21" w:rsidRDefault="00730A21">
          <w:pPr>
            <w:pStyle w:val="TOCHeading"/>
          </w:pPr>
          <w:r>
            <w:t>Contents</w:t>
          </w:r>
          <w:bookmarkEnd w:id="1"/>
        </w:p>
        <w:p w:rsidR="00730A21" w:rsidRDefault="00730A21">
          <w:pPr>
            <w:pStyle w:val="TOC1"/>
            <w:rPr>
              <w:rFonts w:asciiTheme="minorHAnsi" w:eastAsiaTheme="minorEastAsia" w:hAnsiTheme="minorHAnsi"/>
              <w:noProof/>
              <w:color w:val="auto"/>
              <w:sz w:val="22"/>
              <w:lang w:eastAsia="en-AU"/>
            </w:rPr>
          </w:pPr>
          <w:r>
            <w:fldChar w:fldCharType="begin"/>
          </w:r>
          <w:r>
            <w:instrText xml:space="preserve"> TOC \o "1-2" \h \z \u </w:instrText>
          </w:r>
          <w:r>
            <w:fldChar w:fldCharType="separate"/>
          </w:r>
          <w:hyperlink w:anchor="_Toc25662417" w:history="1">
            <w:r w:rsidRPr="00380E0A">
              <w:rPr>
                <w:rStyle w:val="Hyperlink"/>
                <w:noProof/>
              </w:rPr>
              <w:t>Contents</w:t>
            </w:r>
            <w:r>
              <w:rPr>
                <w:noProof/>
                <w:webHidden/>
              </w:rPr>
              <w:tab/>
            </w:r>
            <w:r>
              <w:rPr>
                <w:noProof/>
                <w:webHidden/>
              </w:rPr>
              <w:fldChar w:fldCharType="begin"/>
            </w:r>
            <w:r>
              <w:rPr>
                <w:noProof/>
                <w:webHidden/>
              </w:rPr>
              <w:instrText xml:space="preserve"> PAGEREF _Toc25662417 \h </w:instrText>
            </w:r>
            <w:r>
              <w:rPr>
                <w:noProof/>
                <w:webHidden/>
              </w:rPr>
            </w:r>
            <w:r>
              <w:rPr>
                <w:noProof/>
                <w:webHidden/>
              </w:rPr>
              <w:fldChar w:fldCharType="separate"/>
            </w:r>
            <w:r>
              <w:rPr>
                <w:noProof/>
                <w:webHidden/>
              </w:rPr>
              <w:t>2</w:t>
            </w:r>
            <w:r>
              <w:rPr>
                <w:noProof/>
                <w:webHidden/>
              </w:rPr>
              <w:fldChar w:fldCharType="end"/>
            </w:r>
          </w:hyperlink>
        </w:p>
        <w:p w:rsidR="00730A21" w:rsidRDefault="00676F8D">
          <w:pPr>
            <w:pStyle w:val="TOC1"/>
            <w:rPr>
              <w:rFonts w:asciiTheme="minorHAnsi" w:eastAsiaTheme="minorEastAsia" w:hAnsiTheme="minorHAnsi"/>
              <w:noProof/>
              <w:color w:val="auto"/>
              <w:sz w:val="22"/>
              <w:lang w:eastAsia="en-AU"/>
            </w:rPr>
          </w:pPr>
          <w:hyperlink w:anchor="_Toc25662418" w:history="1">
            <w:r w:rsidR="00730A21" w:rsidRPr="00380E0A">
              <w:rPr>
                <w:rStyle w:val="Hyperlink"/>
                <w:noProof/>
              </w:rPr>
              <w:t>Preamble</w:t>
            </w:r>
            <w:r w:rsidR="00730A21">
              <w:rPr>
                <w:noProof/>
                <w:webHidden/>
              </w:rPr>
              <w:tab/>
            </w:r>
            <w:r w:rsidR="00730A21">
              <w:rPr>
                <w:noProof/>
                <w:webHidden/>
              </w:rPr>
              <w:fldChar w:fldCharType="begin"/>
            </w:r>
            <w:r w:rsidR="00730A21">
              <w:rPr>
                <w:noProof/>
                <w:webHidden/>
              </w:rPr>
              <w:instrText xml:space="preserve"> PAGEREF _Toc25662418 \h </w:instrText>
            </w:r>
            <w:r w:rsidR="00730A21">
              <w:rPr>
                <w:noProof/>
                <w:webHidden/>
              </w:rPr>
            </w:r>
            <w:r w:rsidR="00730A21">
              <w:rPr>
                <w:noProof/>
                <w:webHidden/>
              </w:rPr>
              <w:fldChar w:fldCharType="separate"/>
            </w:r>
            <w:r w:rsidR="00730A21">
              <w:rPr>
                <w:noProof/>
                <w:webHidden/>
              </w:rPr>
              <w:t>3</w:t>
            </w:r>
            <w:r w:rsidR="00730A21">
              <w:rPr>
                <w:noProof/>
                <w:webHidden/>
              </w:rPr>
              <w:fldChar w:fldCharType="end"/>
            </w:r>
          </w:hyperlink>
        </w:p>
        <w:p w:rsidR="00730A21" w:rsidRDefault="00676F8D">
          <w:pPr>
            <w:pStyle w:val="TOC1"/>
            <w:rPr>
              <w:rFonts w:asciiTheme="minorHAnsi" w:eastAsiaTheme="minorEastAsia" w:hAnsiTheme="minorHAnsi"/>
              <w:noProof/>
              <w:color w:val="auto"/>
              <w:sz w:val="22"/>
              <w:lang w:eastAsia="en-AU"/>
            </w:rPr>
          </w:pPr>
          <w:hyperlink w:anchor="_Toc25662419" w:history="1">
            <w:r w:rsidR="00730A21" w:rsidRPr="00380E0A">
              <w:rPr>
                <w:rStyle w:val="Hyperlink"/>
                <w:noProof/>
              </w:rPr>
              <w:t>The Education Goals for Young Australians</w:t>
            </w:r>
            <w:r w:rsidR="00730A21">
              <w:rPr>
                <w:noProof/>
                <w:webHidden/>
              </w:rPr>
              <w:tab/>
            </w:r>
            <w:r w:rsidR="00730A21">
              <w:rPr>
                <w:noProof/>
                <w:webHidden/>
              </w:rPr>
              <w:fldChar w:fldCharType="begin"/>
            </w:r>
            <w:r w:rsidR="00730A21">
              <w:rPr>
                <w:noProof/>
                <w:webHidden/>
              </w:rPr>
              <w:instrText xml:space="preserve"> PAGEREF _Toc25662419 \h </w:instrText>
            </w:r>
            <w:r w:rsidR="00730A21">
              <w:rPr>
                <w:noProof/>
                <w:webHidden/>
              </w:rPr>
            </w:r>
            <w:r w:rsidR="00730A21">
              <w:rPr>
                <w:noProof/>
                <w:webHidden/>
              </w:rPr>
              <w:fldChar w:fldCharType="separate"/>
            </w:r>
            <w:r w:rsidR="00730A21">
              <w:rPr>
                <w:noProof/>
                <w:webHidden/>
              </w:rPr>
              <w:t>4</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0" w:history="1">
            <w:r w:rsidR="00730A21" w:rsidRPr="00380E0A">
              <w:rPr>
                <w:rStyle w:val="Hyperlink"/>
                <w:noProof/>
              </w:rPr>
              <w:t>Goal 1: The Australian education system promotes excellence and equity</w:t>
            </w:r>
            <w:r w:rsidR="00730A21">
              <w:rPr>
                <w:noProof/>
                <w:webHidden/>
              </w:rPr>
              <w:tab/>
            </w:r>
            <w:r w:rsidR="00730A21">
              <w:rPr>
                <w:noProof/>
                <w:webHidden/>
              </w:rPr>
              <w:fldChar w:fldCharType="begin"/>
            </w:r>
            <w:r w:rsidR="00730A21">
              <w:rPr>
                <w:noProof/>
                <w:webHidden/>
              </w:rPr>
              <w:instrText xml:space="preserve"> PAGEREF _Toc25662420 \h </w:instrText>
            </w:r>
            <w:r w:rsidR="00730A21">
              <w:rPr>
                <w:noProof/>
                <w:webHidden/>
              </w:rPr>
            </w:r>
            <w:r w:rsidR="00730A21">
              <w:rPr>
                <w:noProof/>
                <w:webHidden/>
              </w:rPr>
              <w:fldChar w:fldCharType="separate"/>
            </w:r>
            <w:r w:rsidR="00730A21">
              <w:rPr>
                <w:noProof/>
                <w:webHidden/>
              </w:rPr>
              <w:t>4</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1" w:history="1">
            <w:r w:rsidR="00730A21" w:rsidRPr="00380E0A">
              <w:rPr>
                <w:rStyle w:val="Hyperlink"/>
                <w:noProof/>
              </w:rPr>
              <w:t>Goal 2: All young Australians become conﬁdent and creative individuals, successful lifelong learners, and active and informed members of the community</w:t>
            </w:r>
            <w:r w:rsidR="00730A21">
              <w:rPr>
                <w:noProof/>
                <w:webHidden/>
              </w:rPr>
              <w:tab/>
            </w:r>
            <w:r w:rsidR="00730A21">
              <w:rPr>
                <w:noProof/>
                <w:webHidden/>
              </w:rPr>
              <w:fldChar w:fldCharType="begin"/>
            </w:r>
            <w:r w:rsidR="00730A21">
              <w:rPr>
                <w:noProof/>
                <w:webHidden/>
              </w:rPr>
              <w:instrText xml:space="preserve"> PAGEREF _Toc25662421 \h </w:instrText>
            </w:r>
            <w:r w:rsidR="00730A21">
              <w:rPr>
                <w:noProof/>
                <w:webHidden/>
              </w:rPr>
            </w:r>
            <w:r w:rsidR="00730A21">
              <w:rPr>
                <w:noProof/>
                <w:webHidden/>
              </w:rPr>
              <w:fldChar w:fldCharType="separate"/>
            </w:r>
            <w:r w:rsidR="00730A21">
              <w:rPr>
                <w:noProof/>
                <w:webHidden/>
              </w:rPr>
              <w:t>5</w:t>
            </w:r>
            <w:r w:rsidR="00730A21">
              <w:rPr>
                <w:noProof/>
                <w:webHidden/>
              </w:rPr>
              <w:fldChar w:fldCharType="end"/>
            </w:r>
          </w:hyperlink>
        </w:p>
        <w:p w:rsidR="00730A21" w:rsidRDefault="00676F8D">
          <w:pPr>
            <w:pStyle w:val="TOC1"/>
            <w:rPr>
              <w:rFonts w:asciiTheme="minorHAnsi" w:eastAsiaTheme="minorEastAsia" w:hAnsiTheme="minorHAnsi"/>
              <w:noProof/>
              <w:color w:val="auto"/>
              <w:sz w:val="22"/>
              <w:lang w:eastAsia="en-AU"/>
            </w:rPr>
          </w:pPr>
          <w:hyperlink w:anchor="_Toc25662422" w:history="1">
            <w:r w:rsidR="00730A21" w:rsidRPr="00380E0A">
              <w:rPr>
                <w:rStyle w:val="Hyperlink"/>
                <w:noProof/>
              </w:rPr>
              <w:t>A Commitment to Action</w:t>
            </w:r>
            <w:r w:rsidR="00730A21">
              <w:rPr>
                <w:noProof/>
                <w:webHidden/>
              </w:rPr>
              <w:tab/>
            </w:r>
            <w:r w:rsidR="00730A21">
              <w:rPr>
                <w:noProof/>
                <w:webHidden/>
              </w:rPr>
              <w:fldChar w:fldCharType="begin"/>
            </w:r>
            <w:r w:rsidR="00730A21">
              <w:rPr>
                <w:noProof/>
                <w:webHidden/>
              </w:rPr>
              <w:instrText xml:space="preserve"> PAGEREF _Toc25662422 \h </w:instrText>
            </w:r>
            <w:r w:rsidR="00730A21">
              <w:rPr>
                <w:noProof/>
                <w:webHidden/>
              </w:rPr>
            </w:r>
            <w:r w:rsidR="00730A21">
              <w:rPr>
                <w:noProof/>
                <w:webHidden/>
              </w:rPr>
              <w:fldChar w:fldCharType="separate"/>
            </w:r>
            <w:r w:rsidR="00730A21">
              <w:rPr>
                <w:noProof/>
                <w:webHidden/>
              </w:rPr>
              <w:t>6</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3" w:history="1">
            <w:r w:rsidR="00730A21" w:rsidRPr="00380E0A">
              <w:rPr>
                <w:rStyle w:val="Hyperlink"/>
                <w:noProof/>
              </w:rPr>
              <w:t>Developing stronger partnerships</w:t>
            </w:r>
            <w:r w:rsidR="00730A21">
              <w:rPr>
                <w:noProof/>
                <w:webHidden/>
              </w:rPr>
              <w:tab/>
            </w:r>
            <w:r w:rsidR="00730A21">
              <w:rPr>
                <w:noProof/>
                <w:webHidden/>
              </w:rPr>
              <w:fldChar w:fldCharType="begin"/>
            </w:r>
            <w:r w:rsidR="00730A21">
              <w:rPr>
                <w:noProof/>
                <w:webHidden/>
              </w:rPr>
              <w:instrText xml:space="preserve"> PAGEREF _Toc25662423 \h </w:instrText>
            </w:r>
            <w:r w:rsidR="00730A21">
              <w:rPr>
                <w:noProof/>
                <w:webHidden/>
              </w:rPr>
            </w:r>
            <w:r w:rsidR="00730A21">
              <w:rPr>
                <w:noProof/>
                <w:webHidden/>
              </w:rPr>
              <w:fldChar w:fldCharType="separate"/>
            </w:r>
            <w:r w:rsidR="00730A21">
              <w:rPr>
                <w:noProof/>
                <w:webHidden/>
              </w:rPr>
              <w:t>6</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4" w:history="1">
            <w:r w:rsidR="00730A21" w:rsidRPr="00380E0A">
              <w:rPr>
                <w:rStyle w:val="Hyperlink"/>
                <w:noProof/>
              </w:rPr>
              <w:t>Supporting quality teaching and leadership</w:t>
            </w:r>
            <w:r w:rsidR="00730A21">
              <w:rPr>
                <w:noProof/>
                <w:webHidden/>
              </w:rPr>
              <w:tab/>
            </w:r>
            <w:r w:rsidR="00730A21">
              <w:rPr>
                <w:noProof/>
                <w:webHidden/>
              </w:rPr>
              <w:fldChar w:fldCharType="begin"/>
            </w:r>
            <w:r w:rsidR="00730A21">
              <w:rPr>
                <w:noProof/>
                <w:webHidden/>
              </w:rPr>
              <w:instrText xml:space="preserve"> PAGEREF _Toc25662424 \h </w:instrText>
            </w:r>
            <w:r w:rsidR="00730A21">
              <w:rPr>
                <w:noProof/>
                <w:webHidden/>
              </w:rPr>
            </w:r>
            <w:r w:rsidR="00730A21">
              <w:rPr>
                <w:noProof/>
                <w:webHidden/>
              </w:rPr>
              <w:fldChar w:fldCharType="separate"/>
            </w:r>
            <w:r w:rsidR="00730A21">
              <w:rPr>
                <w:noProof/>
                <w:webHidden/>
              </w:rPr>
              <w:t>7</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5" w:history="1">
            <w:r w:rsidR="00730A21" w:rsidRPr="00380E0A">
              <w:rPr>
                <w:rStyle w:val="Hyperlink"/>
                <w:noProof/>
              </w:rPr>
              <w:t>Strengthening early childhood education</w:t>
            </w:r>
            <w:r w:rsidR="00730A21">
              <w:rPr>
                <w:noProof/>
                <w:webHidden/>
              </w:rPr>
              <w:tab/>
            </w:r>
            <w:r w:rsidR="00730A21">
              <w:rPr>
                <w:noProof/>
                <w:webHidden/>
              </w:rPr>
              <w:fldChar w:fldCharType="begin"/>
            </w:r>
            <w:r w:rsidR="00730A21">
              <w:rPr>
                <w:noProof/>
                <w:webHidden/>
              </w:rPr>
              <w:instrText xml:space="preserve"> PAGEREF _Toc25662425 \h </w:instrText>
            </w:r>
            <w:r w:rsidR="00730A21">
              <w:rPr>
                <w:noProof/>
                <w:webHidden/>
              </w:rPr>
            </w:r>
            <w:r w:rsidR="00730A21">
              <w:rPr>
                <w:noProof/>
                <w:webHidden/>
              </w:rPr>
              <w:fldChar w:fldCharType="separate"/>
            </w:r>
            <w:r w:rsidR="00730A21">
              <w:rPr>
                <w:noProof/>
                <w:webHidden/>
              </w:rPr>
              <w:t>7</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6" w:history="1">
            <w:r w:rsidR="00730A21" w:rsidRPr="00380E0A">
              <w:rPr>
                <w:rStyle w:val="Hyperlink"/>
                <w:noProof/>
              </w:rPr>
              <w:t>Building foundational skills through the primary school years</w:t>
            </w:r>
            <w:r w:rsidR="00730A21">
              <w:rPr>
                <w:noProof/>
                <w:webHidden/>
              </w:rPr>
              <w:tab/>
            </w:r>
            <w:r w:rsidR="00730A21">
              <w:rPr>
                <w:noProof/>
                <w:webHidden/>
              </w:rPr>
              <w:fldChar w:fldCharType="begin"/>
            </w:r>
            <w:r w:rsidR="00730A21">
              <w:rPr>
                <w:noProof/>
                <w:webHidden/>
              </w:rPr>
              <w:instrText xml:space="preserve"> PAGEREF _Toc25662426 \h </w:instrText>
            </w:r>
            <w:r w:rsidR="00730A21">
              <w:rPr>
                <w:noProof/>
                <w:webHidden/>
              </w:rPr>
            </w:r>
            <w:r w:rsidR="00730A21">
              <w:rPr>
                <w:noProof/>
                <w:webHidden/>
              </w:rPr>
              <w:fldChar w:fldCharType="separate"/>
            </w:r>
            <w:r w:rsidR="00730A21">
              <w:rPr>
                <w:noProof/>
                <w:webHidden/>
              </w:rPr>
              <w:t>8</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7" w:history="1">
            <w:r w:rsidR="00730A21" w:rsidRPr="00380E0A">
              <w:rPr>
                <w:rStyle w:val="Hyperlink"/>
                <w:noProof/>
              </w:rPr>
              <w:t>Enhancing middle years development</w:t>
            </w:r>
            <w:r w:rsidR="00730A21">
              <w:rPr>
                <w:noProof/>
                <w:webHidden/>
              </w:rPr>
              <w:tab/>
            </w:r>
            <w:r w:rsidR="00730A21">
              <w:rPr>
                <w:noProof/>
                <w:webHidden/>
              </w:rPr>
              <w:fldChar w:fldCharType="begin"/>
            </w:r>
            <w:r w:rsidR="00730A21">
              <w:rPr>
                <w:noProof/>
                <w:webHidden/>
              </w:rPr>
              <w:instrText xml:space="preserve"> PAGEREF _Toc25662427 \h </w:instrText>
            </w:r>
            <w:r w:rsidR="00730A21">
              <w:rPr>
                <w:noProof/>
                <w:webHidden/>
              </w:rPr>
            </w:r>
            <w:r w:rsidR="00730A21">
              <w:rPr>
                <w:noProof/>
                <w:webHidden/>
              </w:rPr>
              <w:fldChar w:fldCharType="separate"/>
            </w:r>
            <w:r w:rsidR="00730A21">
              <w:rPr>
                <w:noProof/>
                <w:webHidden/>
              </w:rPr>
              <w:t>8</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8" w:history="1">
            <w:r w:rsidR="00730A21" w:rsidRPr="00380E0A">
              <w:rPr>
                <w:rStyle w:val="Hyperlink"/>
                <w:noProof/>
              </w:rPr>
              <w:t>Supporting senior years of schooling</w:t>
            </w:r>
            <w:r w:rsidR="00730A21">
              <w:rPr>
                <w:noProof/>
                <w:webHidden/>
              </w:rPr>
              <w:tab/>
            </w:r>
            <w:r w:rsidR="00730A21">
              <w:rPr>
                <w:noProof/>
                <w:webHidden/>
              </w:rPr>
              <w:fldChar w:fldCharType="begin"/>
            </w:r>
            <w:r w:rsidR="00730A21">
              <w:rPr>
                <w:noProof/>
                <w:webHidden/>
              </w:rPr>
              <w:instrText xml:space="preserve"> PAGEREF _Toc25662428 \h </w:instrText>
            </w:r>
            <w:r w:rsidR="00730A21">
              <w:rPr>
                <w:noProof/>
                <w:webHidden/>
              </w:rPr>
            </w:r>
            <w:r w:rsidR="00730A21">
              <w:rPr>
                <w:noProof/>
                <w:webHidden/>
              </w:rPr>
              <w:fldChar w:fldCharType="separate"/>
            </w:r>
            <w:r w:rsidR="00730A21">
              <w:rPr>
                <w:noProof/>
                <w:webHidden/>
              </w:rPr>
              <w:t>9</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29" w:history="1">
            <w:r w:rsidR="00730A21" w:rsidRPr="00380E0A">
              <w:rPr>
                <w:rStyle w:val="Hyperlink"/>
                <w:noProof/>
              </w:rPr>
              <w:t>Embedding pathways for learning throughout life and supporting effective transitions</w:t>
            </w:r>
            <w:r w:rsidR="00730A21">
              <w:rPr>
                <w:noProof/>
                <w:webHidden/>
              </w:rPr>
              <w:tab/>
            </w:r>
            <w:r w:rsidR="00730A21">
              <w:rPr>
                <w:noProof/>
                <w:webHidden/>
              </w:rPr>
              <w:fldChar w:fldCharType="begin"/>
            </w:r>
            <w:r w:rsidR="00730A21">
              <w:rPr>
                <w:noProof/>
                <w:webHidden/>
              </w:rPr>
              <w:instrText xml:space="preserve"> PAGEREF _Toc25662429 \h </w:instrText>
            </w:r>
            <w:r w:rsidR="00730A21">
              <w:rPr>
                <w:noProof/>
                <w:webHidden/>
              </w:rPr>
            </w:r>
            <w:r w:rsidR="00730A21">
              <w:rPr>
                <w:noProof/>
                <w:webHidden/>
              </w:rPr>
              <w:fldChar w:fldCharType="separate"/>
            </w:r>
            <w:r w:rsidR="00730A21">
              <w:rPr>
                <w:noProof/>
                <w:webHidden/>
              </w:rPr>
              <w:t>9</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30" w:history="1">
            <w:r w:rsidR="00730A21" w:rsidRPr="00380E0A">
              <w:rPr>
                <w:rStyle w:val="Hyperlink"/>
                <w:noProof/>
              </w:rPr>
              <w:t>Delivering world-class curriculum and assessment</w:t>
            </w:r>
            <w:r w:rsidR="00730A21">
              <w:rPr>
                <w:noProof/>
                <w:webHidden/>
              </w:rPr>
              <w:tab/>
            </w:r>
            <w:r w:rsidR="00730A21">
              <w:rPr>
                <w:noProof/>
                <w:webHidden/>
              </w:rPr>
              <w:fldChar w:fldCharType="begin"/>
            </w:r>
            <w:r w:rsidR="00730A21">
              <w:rPr>
                <w:noProof/>
                <w:webHidden/>
              </w:rPr>
              <w:instrText xml:space="preserve"> PAGEREF _Toc25662430 \h </w:instrText>
            </w:r>
            <w:r w:rsidR="00730A21">
              <w:rPr>
                <w:noProof/>
                <w:webHidden/>
              </w:rPr>
            </w:r>
            <w:r w:rsidR="00730A21">
              <w:rPr>
                <w:noProof/>
                <w:webHidden/>
              </w:rPr>
              <w:fldChar w:fldCharType="separate"/>
            </w:r>
            <w:r w:rsidR="00730A21">
              <w:rPr>
                <w:noProof/>
                <w:webHidden/>
              </w:rPr>
              <w:t>9</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31" w:history="1">
            <w:r w:rsidR="00730A21" w:rsidRPr="00380E0A">
              <w:rPr>
                <w:rStyle w:val="Hyperlink"/>
                <w:noProof/>
              </w:rPr>
              <w:t>Supporting Aboriginal and Torres Strait Islander learners to reach their potential</w:t>
            </w:r>
            <w:r w:rsidR="00730A21">
              <w:rPr>
                <w:noProof/>
                <w:webHidden/>
              </w:rPr>
              <w:tab/>
            </w:r>
            <w:r w:rsidR="00730A21">
              <w:rPr>
                <w:noProof/>
                <w:webHidden/>
              </w:rPr>
              <w:fldChar w:fldCharType="begin"/>
            </w:r>
            <w:r w:rsidR="00730A21">
              <w:rPr>
                <w:noProof/>
                <w:webHidden/>
              </w:rPr>
              <w:instrText xml:space="preserve"> PAGEREF _Toc25662431 \h </w:instrText>
            </w:r>
            <w:r w:rsidR="00730A21">
              <w:rPr>
                <w:noProof/>
                <w:webHidden/>
              </w:rPr>
            </w:r>
            <w:r w:rsidR="00730A21">
              <w:rPr>
                <w:noProof/>
                <w:webHidden/>
              </w:rPr>
              <w:fldChar w:fldCharType="separate"/>
            </w:r>
            <w:r w:rsidR="00730A21">
              <w:rPr>
                <w:noProof/>
                <w:webHidden/>
              </w:rPr>
              <w:t>10</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32" w:history="1">
            <w:r w:rsidR="00730A21" w:rsidRPr="00380E0A">
              <w:rPr>
                <w:rStyle w:val="Hyperlink"/>
                <w:noProof/>
              </w:rPr>
              <w:t>Supporting all young Australians at risk of educational disadvantage</w:t>
            </w:r>
            <w:r w:rsidR="00730A21">
              <w:rPr>
                <w:noProof/>
                <w:webHidden/>
              </w:rPr>
              <w:tab/>
            </w:r>
            <w:r w:rsidR="00730A21">
              <w:rPr>
                <w:noProof/>
                <w:webHidden/>
              </w:rPr>
              <w:fldChar w:fldCharType="begin"/>
            </w:r>
            <w:r w:rsidR="00730A21">
              <w:rPr>
                <w:noProof/>
                <w:webHidden/>
              </w:rPr>
              <w:instrText xml:space="preserve"> PAGEREF _Toc25662432 \h </w:instrText>
            </w:r>
            <w:r w:rsidR="00730A21">
              <w:rPr>
                <w:noProof/>
                <w:webHidden/>
              </w:rPr>
            </w:r>
            <w:r w:rsidR="00730A21">
              <w:rPr>
                <w:noProof/>
                <w:webHidden/>
              </w:rPr>
              <w:fldChar w:fldCharType="separate"/>
            </w:r>
            <w:r w:rsidR="00730A21">
              <w:rPr>
                <w:noProof/>
                <w:webHidden/>
              </w:rPr>
              <w:t>11</w:t>
            </w:r>
            <w:r w:rsidR="00730A21">
              <w:rPr>
                <w:noProof/>
                <w:webHidden/>
              </w:rPr>
              <w:fldChar w:fldCharType="end"/>
            </w:r>
          </w:hyperlink>
        </w:p>
        <w:p w:rsidR="00730A21" w:rsidRDefault="00676F8D">
          <w:pPr>
            <w:pStyle w:val="TOC2"/>
            <w:tabs>
              <w:tab w:val="right" w:pos="9060"/>
            </w:tabs>
            <w:rPr>
              <w:rFonts w:asciiTheme="minorHAnsi" w:eastAsiaTheme="minorEastAsia" w:hAnsiTheme="minorHAnsi"/>
              <w:b w:val="0"/>
              <w:noProof/>
              <w:sz w:val="22"/>
              <w:lang w:eastAsia="en-AU"/>
            </w:rPr>
          </w:pPr>
          <w:hyperlink w:anchor="_Toc25662433" w:history="1">
            <w:r w:rsidR="00730A21" w:rsidRPr="00380E0A">
              <w:rPr>
                <w:rStyle w:val="Hyperlink"/>
                <w:noProof/>
              </w:rPr>
              <w:t>Strengthening accountability and transparency with strong meaningful measures</w:t>
            </w:r>
            <w:r w:rsidR="00730A21">
              <w:rPr>
                <w:noProof/>
                <w:webHidden/>
              </w:rPr>
              <w:tab/>
            </w:r>
            <w:r w:rsidR="00730A21">
              <w:rPr>
                <w:noProof/>
                <w:webHidden/>
              </w:rPr>
              <w:fldChar w:fldCharType="begin"/>
            </w:r>
            <w:r w:rsidR="00730A21">
              <w:rPr>
                <w:noProof/>
                <w:webHidden/>
              </w:rPr>
              <w:instrText xml:space="preserve"> PAGEREF _Toc25662433 \h </w:instrText>
            </w:r>
            <w:r w:rsidR="00730A21">
              <w:rPr>
                <w:noProof/>
                <w:webHidden/>
              </w:rPr>
            </w:r>
            <w:r w:rsidR="00730A21">
              <w:rPr>
                <w:noProof/>
                <w:webHidden/>
              </w:rPr>
              <w:fldChar w:fldCharType="separate"/>
            </w:r>
            <w:r w:rsidR="00730A21">
              <w:rPr>
                <w:noProof/>
                <w:webHidden/>
              </w:rPr>
              <w:t>11</w:t>
            </w:r>
            <w:r w:rsidR="00730A21">
              <w:rPr>
                <w:noProof/>
                <w:webHidden/>
              </w:rPr>
              <w:fldChar w:fldCharType="end"/>
            </w:r>
          </w:hyperlink>
        </w:p>
        <w:p w:rsidR="00730A21" w:rsidRDefault="00676F8D" w:rsidP="008D1D80">
          <w:pPr>
            <w:pStyle w:val="TOC1"/>
          </w:pPr>
          <w:hyperlink w:anchor="_Toc25662434" w:history="1">
            <w:r w:rsidR="00730A21" w:rsidRPr="00380E0A">
              <w:rPr>
                <w:rStyle w:val="Hyperlink"/>
                <w:noProof/>
              </w:rPr>
              <w:t>Achieving the Educational Goals for Young Australians</w:t>
            </w:r>
            <w:r w:rsidR="00730A21">
              <w:rPr>
                <w:noProof/>
                <w:webHidden/>
              </w:rPr>
              <w:tab/>
            </w:r>
            <w:r w:rsidR="00730A21">
              <w:rPr>
                <w:noProof/>
                <w:webHidden/>
              </w:rPr>
              <w:fldChar w:fldCharType="begin"/>
            </w:r>
            <w:r w:rsidR="00730A21">
              <w:rPr>
                <w:noProof/>
                <w:webHidden/>
              </w:rPr>
              <w:instrText xml:space="preserve"> PAGEREF _Toc25662434 \h </w:instrText>
            </w:r>
            <w:r w:rsidR="00730A21">
              <w:rPr>
                <w:noProof/>
                <w:webHidden/>
              </w:rPr>
            </w:r>
            <w:r w:rsidR="00730A21">
              <w:rPr>
                <w:noProof/>
                <w:webHidden/>
              </w:rPr>
              <w:fldChar w:fldCharType="separate"/>
            </w:r>
            <w:r w:rsidR="00730A21">
              <w:rPr>
                <w:noProof/>
                <w:webHidden/>
              </w:rPr>
              <w:t>12</w:t>
            </w:r>
            <w:r w:rsidR="00730A21">
              <w:rPr>
                <w:noProof/>
                <w:webHidden/>
              </w:rPr>
              <w:fldChar w:fldCharType="end"/>
            </w:r>
          </w:hyperlink>
          <w:r w:rsidR="00730A21">
            <w:fldChar w:fldCharType="end"/>
          </w:r>
        </w:p>
      </w:sdtContent>
    </w:sdt>
    <w:p w:rsidR="0046637C" w:rsidRPr="00325FDF" w:rsidRDefault="00B67297" w:rsidP="00D509C5">
      <w:pPr>
        <w:pStyle w:val="Heading1"/>
      </w:pPr>
      <w:r w:rsidRPr="00D509C5">
        <w:rPr>
          <w:rStyle w:val="Heading1Char"/>
        </w:rPr>
        <w:br w:type="page"/>
      </w:r>
      <w:bookmarkStart w:id="2" w:name="_Toc25662418"/>
      <w:r w:rsidR="00AD0BAA">
        <w:lastRenderedPageBreak/>
        <w:t>Preamble</w:t>
      </w:r>
      <w:bookmarkEnd w:id="2"/>
    </w:p>
    <w:p w:rsidR="00AD0BAA" w:rsidRPr="008D1D80" w:rsidRDefault="00AD0BAA" w:rsidP="00B77097">
      <w:bookmarkStart w:id="3" w:name="_Toc512605257"/>
      <w:r w:rsidRPr="008D1D80">
        <w:t>Young Australians are at the centre of the Alice Springs (Mparntwe) Education Declaration.</w:t>
      </w:r>
    </w:p>
    <w:p w:rsidR="00AD0BAA" w:rsidRPr="008D1D80" w:rsidRDefault="00AD0BAA" w:rsidP="00B77097">
      <w:r w:rsidRPr="008D1D80">
        <w:t xml:space="preserve">Education has the power to transform lives. It supports young people to realise their potential by providing skills they need to participate in the economy and in society, and contributing to every aspect of their wellbeing. </w:t>
      </w:r>
    </w:p>
    <w:p w:rsidR="00AD0BAA" w:rsidRPr="008D1D80" w:rsidRDefault="00AD0BAA" w:rsidP="00B77097">
      <w:r w:rsidRPr="008D1D80">
        <w:t xml:space="preserve">This Declaration sets out our vision for education in Australia and our commitment to improving educational outcomes for young Australians. </w:t>
      </w:r>
    </w:p>
    <w:p w:rsidR="00AD0BAA" w:rsidRPr="00944627" w:rsidRDefault="00AD0BAA" w:rsidP="00B77097">
      <w:r w:rsidRPr="008D1D80">
        <w:t>It builds on past declarations signed in Hobart, Adelaide and Melbourne, which have guided our journey over three decades. In developing this Declaration, we have heard from young people, parents, educators and the broader community and listened to what is important to them. They have told us that the Melbourne Declaration has stood the test of t</w:t>
      </w:r>
      <w:r w:rsidR="00FB673D">
        <w:t>ime, so in developing this new D</w:t>
      </w:r>
      <w:r w:rsidRPr="008D1D80">
        <w:t>eclaration, we have sought to further build on and update it to meet the needs of today’s young Australians.</w:t>
      </w:r>
      <w:r w:rsidRPr="00944627">
        <w:t xml:space="preserve"> </w:t>
      </w:r>
    </w:p>
    <w:p w:rsidR="00AD0BAA" w:rsidRPr="00B77097" w:rsidRDefault="00AD0BAA" w:rsidP="00AD0BAA">
      <w:pPr>
        <w:rPr>
          <w:rStyle w:val="Strong"/>
        </w:rPr>
      </w:pPr>
      <w:r w:rsidRPr="00B77097">
        <w:rPr>
          <w:rStyle w:val="Strong"/>
        </w:rPr>
        <w:t xml:space="preserve">Our vision is for a world class education system that encourages and supports every student to be the very best they can be, no matter where they live or what kind of learning challenges they may face. </w:t>
      </w:r>
    </w:p>
    <w:p w:rsidR="00AD0BAA" w:rsidRDefault="00AD0BAA" w:rsidP="00B77097">
      <w:r w:rsidRPr="00944627">
        <w:t>This begins with making sure that every young child has the opportunity to benefit from structured play-based learning before they start school, because this helps build the social, emotional and cognitive skills they need to succeed in the years to come.</w:t>
      </w:r>
    </w:p>
    <w:p w:rsidR="00AD0BAA" w:rsidRDefault="00AD0BAA" w:rsidP="00B77097">
      <w:r>
        <w:t xml:space="preserve">To achieve excellence, and for our system to be equitable, every student must develop strong literacy and numeracy skills in their earliest years of schooling, </w:t>
      </w:r>
      <w:r w:rsidRPr="00E119B8">
        <w:rPr>
          <w:rFonts w:cstheme="majorBidi"/>
        </w:rPr>
        <w:t xml:space="preserve">and </w:t>
      </w:r>
      <w:r>
        <w:rPr>
          <w:rFonts w:cstheme="majorBidi"/>
        </w:rPr>
        <w:t xml:space="preserve">go on to develop </w:t>
      </w:r>
      <w:r w:rsidRPr="00E119B8">
        <w:rPr>
          <w:rFonts w:cstheme="majorBidi"/>
        </w:rPr>
        <w:t>broad and deep knowledge across a range of curriculum areas</w:t>
      </w:r>
      <w:r>
        <w:t xml:space="preserve">. </w:t>
      </w:r>
    </w:p>
    <w:p w:rsidR="00AD0BAA" w:rsidRPr="007511C9" w:rsidRDefault="00AD0BAA" w:rsidP="00B77097">
      <w:r>
        <w:t xml:space="preserve">However, our education system must do more than this – it must also prepare young people to thrive in a </w:t>
      </w:r>
      <w:r w:rsidRPr="008D1D80">
        <w:t>time of rapid social and technological change, and complex environmental, social and economic challenges. Education plays a vital role in promoting the intellectual, physical, social, emotional, moral, spiritual and aesthetic development and wellbeing of young Australians, and in ensuring the nation</w:t>
      </w:r>
      <w:r w:rsidR="006C2A17" w:rsidRPr="008D1D80">
        <w:t>’</w:t>
      </w:r>
      <w:r w:rsidRPr="008D1D80">
        <w:t xml:space="preserve">s ongoing economic prosperity and social cohesion. </w:t>
      </w:r>
      <w:r w:rsidRPr="00787FEF">
        <w:t xml:space="preserve">They need to deal with information abundance, and </w:t>
      </w:r>
      <w:r w:rsidRPr="008D1D80">
        <w:t>navigate questions of trust and authenticity. They need</w:t>
      </w:r>
      <w:r w:rsidRPr="004D4155">
        <w:t xml:space="preserve"> flexibility, resilience, creativity, and the ability and drive to keep on learning throughout their lives.</w:t>
      </w:r>
      <w:r>
        <w:t xml:space="preserve"> </w:t>
      </w:r>
    </w:p>
    <w:p w:rsidR="00AD0BAA" w:rsidRDefault="00AD0BAA" w:rsidP="00B77097">
      <w:r>
        <w:t xml:space="preserve">As </w:t>
      </w:r>
      <w:r w:rsidRPr="00787FEF">
        <w:t xml:space="preserve">the importance of a high quality education grows, so does the complexity of being an educator. We entrust Australia’s educators and education leaders with delivering the goals in this Declaration, </w:t>
      </w:r>
      <w:r w:rsidRPr="00787FEF">
        <w:rPr>
          <w:color w:val="212121"/>
        </w:rPr>
        <w:t>and educators in particular need to be supported appropriately as they play their part</w:t>
      </w:r>
      <w:r w:rsidRPr="00787FEF">
        <w:t xml:space="preserve"> but they cannot</w:t>
      </w:r>
      <w:r>
        <w:t xml:space="preserve"> do this alone. Learning is a </w:t>
      </w:r>
      <w:r w:rsidRPr="0004432A">
        <w:t xml:space="preserve">partnership with </w:t>
      </w:r>
      <w:r>
        <w:t xml:space="preserve">parents, carers and others in the community, all of whom have a role to play in nurturing the love of learning needed for success at school and in life. </w:t>
      </w:r>
    </w:p>
    <w:p w:rsidR="00AD0BAA" w:rsidRDefault="00AD0BAA" w:rsidP="00B77097">
      <w:r>
        <w:t xml:space="preserve">We recognise </w:t>
      </w:r>
      <w:r w:rsidRPr="000C7203">
        <w:t xml:space="preserve">the more than 60,000 years of continual connection by Aboriginal and Torres Strait Islander peoples as a key part of the nation’s history, present and future. </w:t>
      </w:r>
      <w:r>
        <w:t xml:space="preserve">Through education, we are committed to ensuring that </w:t>
      </w:r>
      <w:r w:rsidRPr="000C7203">
        <w:t xml:space="preserve">all students learn about </w:t>
      </w:r>
      <w:r>
        <w:t>the</w:t>
      </w:r>
      <w:r w:rsidRPr="000C7203">
        <w:t xml:space="preserve"> diversity of Aboriginal and Torres Strait Islander cultures</w:t>
      </w:r>
      <w:r>
        <w:t>, and to s</w:t>
      </w:r>
      <w:r w:rsidRPr="000C7203">
        <w:t xml:space="preserve">eeing </w:t>
      </w:r>
      <w:r>
        <w:t xml:space="preserve">all </w:t>
      </w:r>
      <w:r w:rsidRPr="000C7203">
        <w:t xml:space="preserve">young Aboriginal and Torres Strait Islander peoples thrive in their education </w:t>
      </w:r>
      <w:r w:rsidRPr="009D71EF">
        <w:t xml:space="preserve">and </w:t>
      </w:r>
      <w:r w:rsidRPr="00A16C49">
        <w:t>all facets of life</w:t>
      </w:r>
      <w:r w:rsidRPr="009D71EF">
        <w:t>.</w:t>
      </w:r>
    </w:p>
    <w:p w:rsidR="00AD0BAA" w:rsidRDefault="00AD0BAA" w:rsidP="00B77097">
      <w:pPr>
        <w:rPr>
          <w:rFonts w:cstheme="majorBidi"/>
        </w:rPr>
      </w:pPr>
      <w:r>
        <w:t xml:space="preserve">As Australia’s education ministers we are proud custodians of Australia’s education system. </w:t>
      </w:r>
      <w:r>
        <w:rPr>
          <w:rFonts w:cstheme="majorBidi"/>
        </w:rPr>
        <w:t xml:space="preserve">Our challenge is to turn the aspirations set out in this document into actions – a task that we are committed to achieving. </w:t>
      </w:r>
    </w:p>
    <w:p w:rsidR="00AD0BAA" w:rsidRDefault="00AD0BAA" w:rsidP="00B77097">
      <w:pPr>
        <w:rPr>
          <w:rFonts w:cstheme="majorHAnsi"/>
        </w:rPr>
      </w:pPr>
      <w:r w:rsidRPr="007511C9">
        <w:rPr>
          <w:rFonts w:cstheme="majorHAnsi"/>
        </w:rPr>
        <w:t>Our best efforts will translate into opportunities for every young Australian.</w:t>
      </w:r>
      <w:r>
        <w:rPr>
          <w:rFonts w:cstheme="majorHAnsi"/>
        </w:rPr>
        <w:t xml:space="preserve"> </w:t>
      </w:r>
      <w:r w:rsidRPr="00AC320D">
        <w:t>We will ensure</w:t>
      </w:r>
      <w:r>
        <w:t xml:space="preserve"> that</w:t>
      </w:r>
      <w:r w:rsidRPr="00AC320D">
        <w:t xml:space="preserve"> we place young Australians at the centre of our education system as they navigate their learning and </w:t>
      </w:r>
      <w:r>
        <w:t>set out on their own journey</w:t>
      </w:r>
      <w:r w:rsidRPr="00AC320D">
        <w:t>.</w:t>
      </w:r>
      <w:r w:rsidRPr="00C303D7">
        <w:t xml:space="preserve"> </w:t>
      </w:r>
    </w:p>
    <w:p w:rsidR="00AD0BAA" w:rsidRDefault="00AD0BAA" w:rsidP="00AD0BAA">
      <w:pPr>
        <w:pStyle w:val="Heading1"/>
      </w:pPr>
      <w:r>
        <w:br w:type="page"/>
      </w:r>
      <w:bookmarkStart w:id="4" w:name="_Toc25662419"/>
      <w:r w:rsidRPr="004453FA">
        <w:lastRenderedPageBreak/>
        <w:t>The Education Goals for Young Australians</w:t>
      </w:r>
      <w:bookmarkEnd w:id="4"/>
    </w:p>
    <w:p w:rsidR="00AD0BAA" w:rsidRPr="000F2524" w:rsidRDefault="00AD0BAA" w:rsidP="00B77097">
      <w:r w:rsidRPr="000F2524">
        <w:t>Improving educational outcomes for all young Australians is central to the nation’s social and economic prosperity and will position young people to live fulﬁlling, productive and responsible lives.</w:t>
      </w:r>
    </w:p>
    <w:p w:rsidR="00AD0BAA" w:rsidRDefault="00AD0BAA" w:rsidP="00B77097">
      <w:r>
        <w:t>The Declaration has two distinct but interconnected goals:</w:t>
      </w:r>
    </w:p>
    <w:p w:rsidR="00AD0BAA" w:rsidRDefault="00AD0BAA" w:rsidP="00B77097">
      <w:r w:rsidRPr="000F2524">
        <w:t>Goal 1:</w:t>
      </w:r>
      <w:r>
        <w:t xml:space="preserve"> The </w:t>
      </w:r>
      <w:r w:rsidRPr="000F2524">
        <w:t xml:space="preserve">Australian </w:t>
      </w:r>
      <w:r>
        <w:t>education system</w:t>
      </w:r>
      <w:r w:rsidRPr="000F2524">
        <w:t xml:space="preserve"> promotes </w:t>
      </w:r>
      <w:r>
        <w:t xml:space="preserve">excellence and </w:t>
      </w:r>
      <w:r w:rsidRPr="000F2524">
        <w:t xml:space="preserve">equity </w:t>
      </w:r>
    </w:p>
    <w:p w:rsidR="00AD0BAA" w:rsidRPr="000F2524" w:rsidRDefault="00AD0BAA" w:rsidP="00B77097">
      <w:r w:rsidRPr="000F2524">
        <w:t>Goal 2:</w:t>
      </w:r>
      <w:r>
        <w:t xml:space="preserve"> </w:t>
      </w:r>
      <w:r w:rsidRPr="000F2524">
        <w:t>All young Australians become:</w:t>
      </w:r>
    </w:p>
    <w:p w:rsidR="00AD0BAA" w:rsidRPr="00AD0BAA" w:rsidRDefault="00AD0BAA" w:rsidP="002A2357">
      <w:pPr>
        <w:pStyle w:val="ListBullet2"/>
        <w:ind w:left="567" w:hanging="283"/>
      </w:pPr>
      <w:r w:rsidRPr="00AD0BAA">
        <w:t>conﬁdent and creative individuals</w:t>
      </w:r>
    </w:p>
    <w:p w:rsidR="00AD0BAA" w:rsidRPr="00AD0BAA" w:rsidRDefault="00AD0BAA" w:rsidP="002A2357">
      <w:pPr>
        <w:pStyle w:val="ListBullet2"/>
        <w:ind w:left="567" w:hanging="283"/>
      </w:pPr>
      <w:r w:rsidRPr="00AD0BAA">
        <w:t>successful lifelong learners</w:t>
      </w:r>
    </w:p>
    <w:p w:rsidR="00AD0BAA" w:rsidRPr="00282B20" w:rsidRDefault="00AD0BAA" w:rsidP="002A2357">
      <w:pPr>
        <w:pStyle w:val="ListBullet2"/>
        <w:ind w:left="567" w:hanging="283"/>
      </w:pPr>
      <w:r w:rsidRPr="00AD0BAA">
        <w:t>active and informed members of the community.</w:t>
      </w:r>
    </w:p>
    <w:p w:rsidR="00AD0BAA" w:rsidRPr="00B77097" w:rsidRDefault="00AD0BAA" w:rsidP="00B77097">
      <w:r w:rsidRPr="000F2524">
        <w:t xml:space="preserve">Achieving these education goals is the responsibility of </w:t>
      </w:r>
      <w:r>
        <w:t>Australian Governments and the education</w:t>
      </w:r>
      <w:r w:rsidRPr="000F2524">
        <w:t xml:space="preserve"> </w:t>
      </w:r>
      <w:r>
        <w:t>community in partnership with</w:t>
      </w:r>
      <w:r w:rsidRPr="00BD23C0">
        <w:t xml:space="preserve"> young Australians</w:t>
      </w:r>
      <w:r>
        <w:t xml:space="preserve">, their </w:t>
      </w:r>
      <w:r w:rsidRPr="00787FEF">
        <w:t>families and carers and</w:t>
      </w:r>
      <w:r>
        <w:t xml:space="preserve"> the broader community. </w:t>
      </w:r>
    </w:p>
    <w:p w:rsidR="00AD0BAA" w:rsidRPr="00282B20" w:rsidRDefault="00AD0BAA" w:rsidP="00282B20">
      <w:pPr>
        <w:pStyle w:val="Heading2"/>
      </w:pPr>
      <w:bookmarkStart w:id="5" w:name="_Toc25518209"/>
      <w:bookmarkStart w:id="6" w:name="_Toc25662420"/>
      <w:r w:rsidRPr="00BD23C0">
        <w:t xml:space="preserve">Goal 1: The Australian education system promotes </w:t>
      </w:r>
      <w:r>
        <w:t xml:space="preserve">excellence and </w:t>
      </w:r>
      <w:r w:rsidRPr="00BD23C0">
        <w:t>equity</w:t>
      </w:r>
      <w:bookmarkEnd w:id="5"/>
      <w:bookmarkEnd w:id="6"/>
      <w:r w:rsidRPr="00BD23C0">
        <w:t xml:space="preserve"> </w:t>
      </w:r>
    </w:p>
    <w:p w:rsidR="00AD0BAA" w:rsidRPr="007511C9" w:rsidRDefault="00AD0BAA" w:rsidP="00B77097">
      <w:r w:rsidRPr="00BD23C0">
        <w:t xml:space="preserve">Australian </w:t>
      </w:r>
      <w:r>
        <w:t>G</w:t>
      </w:r>
      <w:r w:rsidRPr="00BD23C0">
        <w:t xml:space="preserve">overnments commit to promoting </w:t>
      </w:r>
      <w:r>
        <w:t xml:space="preserve">excellence and </w:t>
      </w:r>
      <w:r w:rsidRPr="00BD23C0">
        <w:t xml:space="preserve">equity in </w:t>
      </w:r>
      <w:r w:rsidRPr="007511C9">
        <w:t>Australian education.</w:t>
      </w:r>
    </w:p>
    <w:p w:rsidR="00AD0BAA" w:rsidRPr="007511C9" w:rsidRDefault="00AD0BAA" w:rsidP="00B77097">
      <w:r w:rsidRPr="007511C9">
        <w:t xml:space="preserve">This means that all Australian Governments </w:t>
      </w:r>
      <w:r>
        <w:t>will work with the education community to</w:t>
      </w:r>
      <w:r w:rsidRPr="007511C9">
        <w:t>:</w:t>
      </w:r>
    </w:p>
    <w:p w:rsidR="00AD0BAA" w:rsidRDefault="00AD0BAA" w:rsidP="002A2357">
      <w:pPr>
        <w:pStyle w:val="ListBullet2"/>
        <w:ind w:left="567" w:hanging="283"/>
      </w:pPr>
      <w:r w:rsidRPr="007511C9">
        <w:t>provide all young Australians with access to high-quality education that</w:t>
      </w:r>
      <w:r w:rsidR="00B77097">
        <w:t xml:space="preserve"> is inclusive and free from any </w:t>
      </w:r>
      <w:r w:rsidRPr="007511C9">
        <w:t>form of discrimination</w:t>
      </w:r>
    </w:p>
    <w:p w:rsidR="00AD0BAA" w:rsidRPr="007511C9" w:rsidRDefault="00AD0BAA" w:rsidP="002A2357">
      <w:pPr>
        <w:pStyle w:val="ListBullet2"/>
        <w:ind w:left="567" w:hanging="283"/>
      </w:pPr>
      <w:r>
        <w:t>recognise the</w:t>
      </w:r>
      <w:r w:rsidRPr="007511C9">
        <w:t xml:space="preserve"> individual needs of all young Australians,</w:t>
      </w:r>
      <w:r>
        <w:t xml:space="preserve"> identify barriers that can be addressed,</w:t>
      </w:r>
      <w:r w:rsidRPr="007511C9">
        <w:t xml:space="preserve"> and empower learners to overcome barriers </w:t>
      </w:r>
    </w:p>
    <w:p w:rsidR="00AD0BAA" w:rsidRPr="002A2357" w:rsidRDefault="00AD0BAA" w:rsidP="002A2357">
      <w:pPr>
        <w:pStyle w:val="ListBullet2"/>
        <w:ind w:left="567" w:hanging="283"/>
      </w:pPr>
      <w:r w:rsidRPr="007511C9">
        <w:t xml:space="preserve">promote personalised learning and provide support that aims to fulﬁl the </w:t>
      </w:r>
      <w:r>
        <w:t xml:space="preserve">individual </w:t>
      </w:r>
      <w:r w:rsidRPr="007511C9">
        <w:t>capabilities and needs of learners</w:t>
      </w:r>
    </w:p>
    <w:p w:rsidR="00AD0BAA" w:rsidRPr="002A2357" w:rsidRDefault="00AD0BAA" w:rsidP="002A2357">
      <w:pPr>
        <w:pStyle w:val="ListBullet2"/>
        <w:ind w:left="567" w:hanging="283"/>
      </w:pPr>
      <w:r w:rsidRPr="007511C9">
        <w:t xml:space="preserve">ensure that young </w:t>
      </w:r>
      <w:r>
        <w:t>Australians of all backgrounds</w:t>
      </w:r>
      <w:r w:rsidRPr="007511C9">
        <w:t xml:space="preserve"> are supported to achieve their full educational potential</w:t>
      </w:r>
    </w:p>
    <w:p w:rsidR="00AD0BAA" w:rsidRPr="00944627" w:rsidRDefault="00AD0BAA" w:rsidP="002A2357">
      <w:pPr>
        <w:pStyle w:val="ListBullet2"/>
        <w:ind w:left="567" w:hanging="283"/>
      </w:pPr>
      <w:r w:rsidRPr="007511C9">
        <w:t xml:space="preserve">encourage young people to hold high expectations for their educational outcomes, supported by parents, carers, families and </w:t>
      </w:r>
      <w:r w:rsidRPr="00944627">
        <w:t xml:space="preserve">the broader community </w:t>
      </w:r>
    </w:p>
    <w:p w:rsidR="00AD0BAA" w:rsidRPr="000608FD" w:rsidRDefault="00AD0BAA" w:rsidP="002A2357">
      <w:pPr>
        <w:pStyle w:val="ListBullet2"/>
        <w:ind w:left="567" w:hanging="283"/>
      </w:pPr>
      <w:r w:rsidRPr="00944627">
        <w:t xml:space="preserve">ensure that education promotes and contributes to a socially cohesive society that values, respects and appreciates different points of view and cultural, social, </w:t>
      </w:r>
      <w:r w:rsidRPr="000608FD">
        <w:t xml:space="preserve">linguistic and religious diversity </w:t>
      </w:r>
    </w:p>
    <w:p w:rsidR="00AD0BAA" w:rsidRPr="000608FD" w:rsidRDefault="00AD0BAA" w:rsidP="002A2357">
      <w:pPr>
        <w:pStyle w:val="ListBullet2"/>
        <w:ind w:left="567" w:hanging="283"/>
      </w:pPr>
      <w:r w:rsidRPr="000608FD">
        <w:t>ensure that learning is built on and includes local, regional and national cultural knowledge and experience of Aboriginal and Torres Strait Islander peoples and work in partnership with local communities</w:t>
      </w:r>
    </w:p>
    <w:p w:rsidR="00AD0BAA" w:rsidRPr="000608FD" w:rsidRDefault="00AD0BAA" w:rsidP="002A2357">
      <w:pPr>
        <w:pStyle w:val="ListBullet2"/>
        <w:ind w:left="567" w:hanging="283"/>
      </w:pPr>
      <w:r w:rsidRPr="000608FD">
        <w:t xml:space="preserve">collaborate internationally to share best practice and help young Australians learn about and engage with the world </w:t>
      </w:r>
    </w:p>
    <w:p w:rsidR="00AD0BAA" w:rsidRPr="000608FD" w:rsidRDefault="00AD0BAA" w:rsidP="002A2357">
      <w:pPr>
        <w:pStyle w:val="ListBullet2"/>
        <w:ind w:left="567" w:hanging="283"/>
      </w:pPr>
      <w:r w:rsidRPr="002A2357">
        <w:t>support all education sectors</w:t>
      </w:r>
      <w:r w:rsidRPr="000608FD">
        <w:t xml:space="preserve"> – government, non-government, </w:t>
      </w:r>
      <w:r w:rsidRPr="002A2357">
        <w:t>secular and faith based education</w:t>
      </w:r>
    </w:p>
    <w:p w:rsidR="00AD0BAA" w:rsidRPr="000608FD" w:rsidRDefault="00AD0BAA" w:rsidP="002A2357">
      <w:pPr>
        <w:pStyle w:val="ListBullet2"/>
        <w:ind w:left="567" w:hanging="283"/>
      </w:pPr>
      <w:r w:rsidRPr="000608FD">
        <w:t>promote a culture of excellence in all learning environments, by providing varied, challenging, and stimulating learning experiences and opportunities that enable all learners to explore and build on their individual abilit</w:t>
      </w:r>
      <w:r w:rsidR="00FB673D">
        <w:t>ies, interests, and experiences</w:t>
      </w:r>
    </w:p>
    <w:p w:rsidR="00AD0BAA" w:rsidRPr="000F07ED" w:rsidRDefault="00AD0BAA" w:rsidP="002A2357">
      <w:pPr>
        <w:pStyle w:val="ListBullet2"/>
        <w:ind w:left="567" w:hanging="283"/>
        <w:rPr>
          <w:b/>
          <w:sz w:val="24"/>
          <w:szCs w:val="24"/>
        </w:rPr>
      </w:pPr>
      <w:r w:rsidRPr="00914115">
        <w:t>ensure that Australia’s education system is recognised internationally for delivering high quality learning outcomes</w:t>
      </w:r>
      <w:r>
        <w:t>.</w:t>
      </w:r>
      <w:r w:rsidRPr="00914115">
        <w:t xml:space="preserve"> </w:t>
      </w:r>
    </w:p>
    <w:p w:rsidR="00AD0BAA" w:rsidRPr="00ED07FD" w:rsidRDefault="00AD0BAA" w:rsidP="00ED07FD">
      <w:pPr>
        <w:pStyle w:val="Heading2"/>
        <w:rPr>
          <w:rFonts w:asciiTheme="majorHAnsi" w:hAnsiTheme="majorHAnsi"/>
          <w:b/>
          <w:color w:val="000000" w:themeColor="text1"/>
          <w:sz w:val="24"/>
        </w:rPr>
      </w:pPr>
      <w:r>
        <w:br w:type="page"/>
      </w:r>
      <w:bookmarkStart w:id="7" w:name="_Toc25518210"/>
      <w:bookmarkStart w:id="8" w:name="_Toc25662421"/>
      <w:r w:rsidRPr="004453FA">
        <w:lastRenderedPageBreak/>
        <w:t xml:space="preserve">Goal 2: All young Australians become conﬁdent and creative individuals, successful </w:t>
      </w:r>
      <w:r>
        <w:t xml:space="preserve">lifelong </w:t>
      </w:r>
      <w:r w:rsidRPr="004453FA">
        <w:t xml:space="preserve">learners, and active and informed </w:t>
      </w:r>
      <w:r>
        <w:t>members of the community</w:t>
      </w:r>
      <w:bookmarkEnd w:id="7"/>
      <w:bookmarkEnd w:id="8"/>
      <w:r>
        <w:t xml:space="preserve"> </w:t>
      </w:r>
    </w:p>
    <w:p w:rsidR="00AD0BAA" w:rsidRPr="00BD23C0" w:rsidRDefault="00AD0BAA" w:rsidP="00B77097">
      <w:r w:rsidRPr="00F47A36">
        <w:t xml:space="preserve">Australian </w:t>
      </w:r>
      <w:r>
        <w:t>G</w:t>
      </w:r>
      <w:r w:rsidRPr="00BD23C0">
        <w:t>overnments</w:t>
      </w:r>
      <w:r>
        <w:t xml:space="preserve"> </w:t>
      </w:r>
      <w:r w:rsidRPr="00BD23C0">
        <w:t xml:space="preserve">commit to working in collaboration with </w:t>
      </w:r>
      <w:r>
        <w:t>the education community</w:t>
      </w:r>
      <w:r w:rsidRPr="00BD23C0">
        <w:t xml:space="preserve"> to support all young Australians to become:</w:t>
      </w:r>
    </w:p>
    <w:p w:rsidR="00AD0BAA" w:rsidRPr="00F47A36" w:rsidRDefault="00AD0BAA" w:rsidP="002A2357">
      <w:pPr>
        <w:pStyle w:val="ListBullet2"/>
        <w:ind w:left="567" w:hanging="283"/>
      </w:pPr>
      <w:r w:rsidRPr="00F47A36">
        <w:t>conﬁdent and creative individuals</w:t>
      </w:r>
    </w:p>
    <w:p w:rsidR="00AD0BAA" w:rsidRPr="00BD23C0" w:rsidRDefault="00AD0BAA" w:rsidP="002A2357">
      <w:pPr>
        <w:pStyle w:val="ListBullet2"/>
        <w:ind w:left="567" w:hanging="283"/>
      </w:pPr>
      <w:r w:rsidRPr="00BD23C0">
        <w:t xml:space="preserve">successful </w:t>
      </w:r>
      <w:r>
        <w:t xml:space="preserve">lifelong </w:t>
      </w:r>
      <w:r w:rsidRPr="00BD23C0">
        <w:t>learners</w:t>
      </w:r>
    </w:p>
    <w:p w:rsidR="00AD0BAA" w:rsidRPr="00282B20" w:rsidRDefault="00AD0BAA" w:rsidP="002A2357">
      <w:pPr>
        <w:pStyle w:val="ListBullet2"/>
        <w:ind w:left="567" w:hanging="283"/>
      </w:pPr>
      <w:r w:rsidRPr="00F47A36">
        <w:t xml:space="preserve">active and informed </w:t>
      </w:r>
      <w:r>
        <w:t xml:space="preserve">members of the </w:t>
      </w:r>
      <w:r w:rsidRPr="00F47A36">
        <w:t>c</w:t>
      </w:r>
      <w:r>
        <w:t>ommunity</w:t>
      </w:r>
      <w:r w:rsidRPr="00F47A36">
        <w:t>.</w:t>
      </w:r>
    </w:p>
    <w:p w:rsidR="00AD0BAA" w:rsidRPr="004D4155" w:rsidRDefault="00AD0BAA" w:rsidP="00AD0BAA">
      <w:pPr>
        <w:pStyle w:val="Heading3"/>
      </w:pPr>
      <w:r w:rsidRPr="0026490F">
        <w:t xml:space="preserve">Conﬁdent and </w:t>
      </w:r>
      <w:r w:rsidRPr="004D4155">
        <w:t>creative individuals who…</w:t>
      </w:r>
    </w:p>
    <w:p w:rsidR="00AD0BAA" w:rsidRPr="00B77097" w:rsidRDefault="00AD0BAA" w:rsidP="00873B71">
      <w:pPr>
        <w:pStyle w:val="ListBullet3"/>
        <w:tabs>
          <w:tab w:val="clear" w:pos="851"/>
          <w:tab w:val="left" w:pos="567"/>
        </w:tabs>
        <w:ind w:left="567" w:hanging="283"/>
      </w:pPr>
      <w:r w:rsidRPr="00B77097">
        <w:t>have a sense of self-worth, self-awareness and personal identity that enables them to manage their emotional, mental, cultural, spiritual and physical wellbeing</w:t>
      </w:r>
    </w:p>
    <w:p w:rsidR="00AD0BAA" w:rsidRPr="00B77097" w:rsidRDefault="00AD0BAA" w:rsidP="00873B71">
      <w:pPr>
        <w:pStyle w:val="ListBullet3"/>
        <w:tabs>
          <w:tab w:val="clear" w:pos="851"/>
          <w:tab w:val="left" w:pos="567"/>
        </w:tabs>
        <w:ind w:left="567" w:hanging="283"/>
      </w:pPr>
      <w:r w:rsidRPr="00B77097">
        <w:t>develop personal values and attributes such as honesty, empathy, loyalty, responsibility and respect for others</w:t>
      </w:r>
    </w:p>
    <w:p w:rsidR="00AD0BAA" w:rsidRPr="00B77097" w:rsidRDefault="00AD0BAA" w:rsidP="00873B71">
      <w:pPr>
        <w:pStyle w:val="ListBullet3"/>
        <w:tabs>
          <w:tab w:val="clear" w:pos="851"/>
          <w:tab w:val="left" w:pos="567"/>
        </w:tabs>
        <w:ind w:left="567" w:hanging="283"/>
      </w:pPr>
      <w:r w:rsidRPr="00B77097">
        <w:t>are resilient and develop the skills and strategies they need to tackle current and future challenges</w:t>
      </w:r>
    </w:p>
    <w:p w:rsidR="00AD0BAA" w:rsidRPr="00B77097" w:rsidRDefault="00AD0BAA" w:rsidP="00873B71">
      <w:pPr>
        <w:pStyle w:val="ListBullet3"/>
        <w:tabs>
          <w:tab w:val="clear" w:pos="851"/>
          <w:tab w:val="left" w:pos="567"/>
        </w:tabs>
        <w:ind w:left="567" w:hanging="283"/>
      </w:pPr>
      <w:r w:rsidRPr="00B77097">
        <w:t>are able to recognise, adapt to, and manage change</w:t>
      </w:r>
    </w:p>
    <w:p w:rsidR="00AD0BAA" w:rsidRPr="00B77097" w:rsidRDefault="00AD0BAA" w:rsidP="00873B71">
      <w:pPr>
        <w:pStyle w:val="ListBullet3"/>
        <w:tabs>
          <w:tab w:val="clear" w:pos="851"/>
          <w:tab w:val="left" w:pos="567"/>
        </w:tabs>
        <w:ind w:left="567" w:hanging="283"/>
      </w:pPr>
      <w:r w:rsidRPr="00B77097">
        <w:t xml:space="preserve">have a sense of optimism about their lives and the future </w:t>
      </w:r>
    </w:p>
    <w:p w:rsidR="00AD0BAA" w:rsidRPr="00B77097" w:rsidRDefault="00AD0BAA" w:rsidP="00873B71">
      <w:pPr>
        <w:pStyle w:val="ListBullet3"/>
        <w:tabs>
          <w:tab w:val="clear" w:pos="851"/>
          <w:tab w:val="left" w:pos="567"/>
        </w:tabs>
        <w:ind w:left="567" w:hanging="283"/>
      </w:pPr>
      <w:r w:rsidRPr="00B77097">
        <w:t>show initiative, use their creative abilities and are enterprising</w:t>
      </w:r>
    </w:p>
    <w:p w:rsidR="00AD0BAA" w:rsidRPr="00B77097" w:rsidRDefault="00AD0BAA" w:rsidP="00873B71">
      <w:pPr>
        <w:pStyle w:val="ListBullet3"/>
        <w:tabs>
          <w:tab w:val="clear" w:pos="851"/>
          <w:tab w:val="left" w:pos="567"/>
        </w:tabs>
        <w:ind w:left="567" w:hanging="283"/>
      </w:pPr>
      <w:r w:rsidRPr="00B77097">
        <w:t>have the imagination, knowledge, skills, understanding and values to establish and maintain healthy, satisfying lives</w:t>
      </w:r>
    </w:p>
    <w:p w:rsidR="00AD0BAA" w:rsidRPr="00B77097" w:rsidRDefault="00AD0BAA" w:rsidP="00873B71">
      <w:pPr>
        <w:pStyle w:val="ListBullet3"/>
        <w:tabs>
          <w:tab w:val="clear" w:pos="851"/>
          <w:tab w:val="left" w:pos="567"/>
        </w:tabs>
        <w:ind w:left="567" w:hanging="283"/>
      </w:pPr>
      <w:r w:rsidRPr="00B77097">
        <w:t>understand their responsibilities as global citizens and know how to affect positive change</w:t>
      </w:r>
    </w:p>
    <w:p w:rsidR="00AD0BAA" w:rsidRPr="00B77097" w:rsidRDefault="00AD0BAA" w:rsidP="00873B71">
      <w:pPr>
        <w:pStyle w:val="ListBullet3"/>
        <w:tabs>
          <w:tab w:val="clear" w:pos="851"/>
          <w:tab w:val="left" w:pos="567"/>
        </w:tabs>
        <w:ind w:left="567" w:hanging="283"/>
      </w:pPr>
      <w:r w:rsidRPr="00B77097">
        <w:t>have the conﬁdence and capability to pursue learning throughout life, leading to enjoyable, fulfilling and productive employment</w:t>
      </w:r>
    </w:p>
    <w:p w:rsidR="00AD0BAA" w:rsidRPr="00B77097" w:rsidRDefault="00AD0BAA" w:rsidP="00873B71">
      <w:pPr>
        <w:pStyle w:val="ListBullet3"/>
        <w:tabs>
          <w:tab w:val="clear" w:pos="851"/>
          <w:tab w:val="left" w:pos="567"/>
        </w:tabs>
        <w:ind w:left="567" w:hanging="283"/>
      </w:pPr>
      <w:r w:rsidRPr="00B77097">
        <w:t>relate well to others and form and maintain healthy relationships</w:t>
      </w:r>
    </w:p>
    <w:p w:rsidR="00AD0BAA" w:rsidRPr="00B77097" w:rsidRDefault="00AD0BAA" w:rsidP="00873B71">
      <w:pPr>
        <w:pStyle w:val="ListBullet3"/>
        <w:tabs>
          <w:tab w:val="clear" w:pos="851"/>
          <w:tab w:val="left" w:pos="567"/>
        </w:tabs>
        <w:ind w:left="567" w:hanging="283"/>
      </w:pPr>
      <w:r w:rsidRPr="00B77097">
        <w:t>are well prepared for their potential life roles as friends, family, community and workforce members</w:t>
      </w:r>
    </w:p>
    <w:p w:rsidR="00AD0BAA" w:rsidRPr="00B77097" w:rsidRDefault="00AD0BAA" w:rsidP="00873B71">
      <w:pPr>
        <w:pStyle w:val="ListBullet3"/>
        <w:tabs>
          <w:tab w:val="clear" w:pos="851"/>
          <w:tab w:val="left" w:pos="567"/>
        </w:tabs>
        <w:ind w:left="567" w:hanging="283"/>
      </w:pPr>
      <w:r w:rsidRPr="00B77097">
        <w:t>embrace opportunities, make informed decisions about their own lives and accept responsibility for their own actions</w:t>
      </w:r>
    </w:p>
    <w:p w:rsidR="00AD0BAA" w:rsidRPr="00282B20" w:rsidRDefault="00AD0BAA" w:rsidP="00873B71">
      <w:pPr>
        <w:pStyle w:val="ListBullet3"/>
        <w:tabs>
          <w:tab w:val="clear" w:pos="851"/>
          <w:tab w:val="left" w:pos="567"/>
        </w:tabs>
        <w:ind w:left="567" w:hanging="283"/>
      </w:pPr>
      <w:r w:rsidRPr="00B77097">
        <w:t>have a sense of belonging, purpose and meaning that enable them to thrive in their learning environment.</w:t>
      </w:r>
    </w:p>
    <w:p w:rsidR="00AD0BAA" w:rsidRDefault="00AD0BAA" w:rsidP="00AD0BAA">
      <w:pPr>
        <w:pStyle w:val="Heading3"/>
      </w:pPr>
      <w:r w:rsidRPr="00F47A36">
        <w:t xml:space="preserve">Successful </w:t>
      </w:r>
      <w:r>
        <w:t xml:space="preserve">lifelong </w:t>
      </w:r>
      <w:r w:rsidRPr="00F47A36">
        <w:t>learners</w:t>
      </w:r>
      <w:r>
        <w:t xml:space="preserve"> who</w:t>
      </w:r>
      <w:r w:rsidRPr="00F47A36">
        <w:t>…</w:t>
      </w:r>
    </w:p>
    <w:p w:rsidR="00AD0BAA" w:rsidRPr="00B77097" w:rsidRDefault="00AD0BAA" w:rsidP="002A2357">
      <w:pPr>
        <w:pStyle w:val="ListBullet3"/>
        <w:tabs>
          <w:tab w:val="clear" w:pos="851"/>
          <w:tab w:val="left" w:pos="567"/>
        </w:tabs>
        <w:ind w:left="567" w:hanging="283"/>
      </w:pPr>
      <w:r w:rsidRPr="00B77097">
        <w:t>develop their ability and motivation to learn and play an active role in their own learning</w:t>
      </w:r>
    </w:p>
    <w:p w:rsidR="00AD0BAA" w:rsidRPr="00B77097" w:rsidRDefault="00AD0BAA" w:rsidP="002A2357">
      <w:pPr>
        <w:pStyle w:val="ListBullet3"/>
        <w:tabs>
          <w:tab w:val="clear" w:pos="851"/>
          <w:tab w:val="left" w:pos="567"/>
        </w:tabs>
        <w:ind w:left="567" w:hanging="283"/>
      </w:pPr>
      <w:r w:rsidRPr="00B77097">
        <w:t xml:space="preserve">have the essential skills in literacy and numeracy as the foundation for learning </w:t>
      </w:r>
    </w:p>
    <w:p w:rsidR="00AD0BAA" w:rsidRPr="00B77097" w:rsidRDefault="00AD0BAA" w:rsidP="002A2357">
      <w:pPr>
        <w:pStyle w:val="ListBullet3"/>
        <w:tabs>
          <w:tab w:val="clear" w:pos="851"/>
          <w:tab w:val="left" w:pos="567"/>
        </w:tabs>
        <w:ind w:left="567" w:hanging="283"/>
      </w:pPr>
      <w:r w:rsidRPr="00B77097">
        <w:t>engage in respectful debate on a diverse range of views</w:t>
      </w:r>
    </w:p>
    <w:p w:rsidR="00AD0BAA" w:rsidRPr="00B77097" w:rsidRDefault="00AD0BAA" w:rsidP="002A2357">
      <w:pPr>
        <w:pStyle w:val="ListBullet3"/>
        <w:tabs>
          <w:tab w:val="clear" w:pos="851"/>
          <w:tab w:val="left" w:pos="567"/>
        </w:tabs>
        <w:ind w:left="567" w:hanging="283"/>
      </w:pPr>
      <w:r w:rsidRPr="00B77097">
        <w:t>are productive and informed users of technology as a vehicle for information gathering and sharing, and are able to adapt to emerging technologies into the future</w:t>
      </w:r>
    </w:p>
    <w:p w:rsidR="00AD0BAA" w:rsidRPr="00B77097" w:rsidRDefault="00AD0BAA" w:rsidP="002A2357">
      <w:pPr>
        <w:pStyle w:val="ListBullet3"/>
        <w:tabs>
          <w:tab w:val="clear" w:pos="851"/>
          <w:tab w:val="left" w:pos="567"/>
        </w:tabs>
        <w:ind w:left="567" w:hanging="283"/>
      </w:pPr>
      <w:r w:rsidRPr="00B77097">
        <w:t>are able to think deeply and logically, and obtain and evaluate evidence as the result of studying fundamental disciplines</w:t>
      </w:r>
    </w:p>
    <w:p w:rsidR="00AD0BAA" w:rsidRPr="00B77097" w:rsidRDefault="00AD0BAA" w:rsidP="002A2357">
      <w:pPr>
        <w:pStyle w:val="ListBullet3"/>
        <w:tabs>
          <w:tab w:val="clear" w:pos="851"/>
          <w:tab w:val="left" w:pos="567"/>
        </w:tabs>
        <w:ind w:left="567" w:hanging="283"/>
      </w:pPr>
      <w:r w:rsidRPr="00B77097">
        <w:t>are creative, innovative and resourceful, and are able to solve problems in ways that draw upon a range of learning areas and disciplines and deep content knowledge</w:t>
      </w:r>
    </w:p>
    <w:p w:rsidR="00AD0BAA" w:rsidRPr="00B77097" w:rsidRDefault="00AD0BAA" w:rsidP="002A2357">
      <w:pPr>
        <w:pStyle w:val="ListBullet3"/>
        <w:tabs>
          <w:tab w:val="clear" w:pos="851"/>
          <w:tab w:val="left" w:pos="567"/>
        </w:tabs>
        <w:ind w:left="567" w:hanging="283"/>
      </w:pPr>
      <w:r w:rsidRPr="00B77097">
        <w:t>are inquisitive and experimental, and have the ability to test different sources and types of knowledge</w:t>
      </w:r>
    </w:p>
    <w:p w:rsidR="00AD0BAA" w:rsidRPr="00B77097" w:rsidRDefault="00AD0BAA" w:rsidP="002A2357">
      <w:pPr>
        <w:pStyle w:val="ListBullet3"/>
        <w:tabs>
          <w:tab w:val="clear" w:pos="851"/>
          <w:tab w:val="left" w:pos="567"/>
        </w:tabs>
        <w:ind w:left="567" w:hanging="283"/>
      </w:pPr>
      <w:r w:rsidRPr="00B77097">
        <w:t xml:space="preserve">are responsive and adaptive to new ways of thinking and learning </w:t>
      </w:r>
    </w:p>
    <w:p w:rsidR="00AD0BAA" w:rsidRPr="00B77097" w:rsidRDefault="00AD0BAA" w:rsidP="002A2357">
      <w:pPr>
        <w:pStyle w:val="ListBullet3"/>
        <w:tabs>
          <w:tab w:val="clear" w:pos="851"/>
          <w:tab w:val="left" w:pos="567"/>
        </w:tabs>
        <w:ind w:left="567" w:hanging="283"/>
      </w:pPr>
      <w:r w:rsidRPr="00B77097">
        <w:t>are able to plan activities independently, collaborate, work in teams and communicate ideas</w:t>
      </w:r>
    </w:p>
    <w:p w:rsidR="00AD0BAA" w:rsidRPr="00B77097" w:rsidRDefault="00AD0BAA" w:rsidP="002A2357">
      <w:pPr>
        <w:pStyle w:val="ListBullet3"/>
        <w:tabs>
          <w:tab w:val="clear" w:pos="851"/>
          <w:tab w:val="left" w:pos="567"/>
        </w:tabs>
        <w:ind w:left="567" w:hanging="283"/>
      </w:pPr>
      <w:r w:rsidRPr="00B77097">
        <w:t>continue to improve through formal and informal learning in further education, and training or employment, and acquire the skills to make informed decisions throughout their lives</w:t>
      </w:r>
    </w:p>
    <w:p w:rsidR="00AD0BAA" w:rsidRPr="006D6187" w:rsidRDefault="00AD0BAA" w:rsidP="002A2357">
      <w:pPr>
        <w:pStyle w:val="ListBullet3"/>
        <w:tabs>
          <w:tab w:val="clear" w:pos="851"/>
          <w:tab w:val="left" w:pos="567"/>
        </w:tabs>
        <w:ind w:left="567" w:hanging="283"/>
      </w:pPr>
      <w:r w:rsidRPr="00B77097">
        <w:t>are able to make sense of their world and think about how things have become the way they are</w:t>
      </w:r>
    </w:p>
    <w:p w:rsidR="00AD0BAA" w:rsidRPr="00282B20" w:rsidRDefault="00AD0BAA" w:rsidP="002A2357">
      <w:pPr>
        <w:pStyle w:val="ListBullet3"/>
        <w:tabs>
          <w:tab w:val="clear" w:pos="851"/>
          <w:tab w:val="left" w:pos="567"/>
        </w:tabs>
        <w:ind w:left="567" w:hanging="283"/>
      </w:pPr>
      <w:r w:rsidRPr="00B77097">
        <w:t>are confident and motivated to reach their full potential.</w:t>
      </w:r>
    </w:p>
    <w:p w:rsidR="00AD0BAA" w:rsidRPr="00F47A36" w:rsidRDefault="00AD0BAA" w:rsidP="00AD0BAA">
      <w:pPr>
        <w:pStyle w:val="Heading3"/>
      </w:pPr>
      <w:r w:rsidRPr="00F47A36">
        <w:t xml:space="preserve">Active and informed </w:t>
      </w:r>
      <w:r>
        <w:t>members of the community who</w:t>
      </w:r>
      <w:r w:rsidRPr="00F47A36">
        <w:t>…</w:t>
      </w:r>
    </w:p>
    <w:p w:rsidR="00AD0BAA" w:rsidRPr="00944627" w:rsidRDefault="00AD0BAA" w:rsidP="002A2357">
      <w:pPr>
        <w:pStyle w:val="ListBullet2"/>
        <w:ind w:left="567" w:hanging="283"/>
      </w:pPr>
      <w:r w:rsidRPr="00F47A36">
        <w:t xml:space="preserve">act </w:t>
      </w:r>
      <w:r w:rsidRPr="00944627">
        <w:t>with moral and ethical integrity</w:t>
      </w:r>
    </w:p>
    <w:p w:rsidR="00AD0BAA" w:rsidRPr="00944627" w:rsidRDefault="00AD0BAA" w:rsidP="002A2357">
      <w:pPr>
        <w:pStyle w:val="ListBullet2"/>
        <w:ind w:left="567" w:hanging="283"/>
      </w:pPr>
      <w:r w:rsidRPr="00944627">
        <w:t>have empathy for the circumstances of others and work for the common good, in particular sustaining and improving natural and social environments</w:t>
      </w:r>
    </w:p>
    <w:p w:rsidR="00AD0BAA" w:rsidRPr="00787FEF" w:rsidRDefault="00AD0BAA" w:rsidP="002A2357">
      <w:pPr>
        <w:pStyle w:val="ListBullet2"/>
        <w:ind w:left="567" w:hanging="283"/>
      </w:pPr>
      <w:r w:rsidRPr="00944627">
        <w:t>appreciate and respect Australia’s rich social, cultural, religious and linguistic</w:t>
      </w:r>
      <w:r>
        <w:t xml:space="preserve"> diversity and embrace</w:t>
      </w:r>
      <w:r w:rsidRPr="00BD23C0">
        <w:t xml:space="preserve"> opportunities to communicate </w:t>
      </w:r>
      <w:r w:rsidRPr="00787FEF">
        <w:t>and share knowledge and experiences</w:t>
      </w:r>
    </w:p>
    <w:p w:rsidR="00AD0BAA" w:rsidRPr="00787FEF" w:rsidRDefault="00AD0BAA" w:rsidP="002A2357">
      <w:pPr>
        <w:pStyle w:val="ListBullet2"/>
        <w:ind w:left="567" w:hanging="283"/>
      </w:pPr>
      <w:r w:rsidRPr="00787FEF">
        <w:t>have an understanding of Australia’s system of government, its histories, religions and culture</w:t>
      </w:r>
    </w:p>
    <w:p w:rsidR="00AD0BAA" w:rsidRPr="00787FEF" w:rsidRDefault="00AD0BAA" w:rsidP="002A2357">
      <w:pPr>
        <w:pStyle w:val="ListBullet2"/>
        <w:ind w:left="567" w:hanging="283"/>
      </w:pPr>
      <w:r w:rsidRPr="00787FEF">
        <w:t>are committed to national values of democracy, equity and justice, and participate in Australia’s civic life by connecting with their community and contributing to local and national conversations</w:t>
      </w:r>
    </w:p>
    <w:p w:rsidR="00AD0BAA" w:rsidRPr="00787FEF" w:rsidRDefault="00AD0BAA" w:rsidP="002A2357">
      <w:pPr>
        <w:pStyle w:val="ListBullet2"/>
        <w:ind w:left="567" w:hanging="283"/>
      </w:pPr>
      <w:r w:rsidRPr="00787FEF">
        <w:t xml:space="preserve">understand, acknowledge and celebrate the diversity and richness of Aboriginal and Torres Strait Islander histories and cultures </w:t>
      </w:r>
    </w:p>
    <w:p w:rsidR="00AD0BAA" w:rsidRPr="00787FEF" w:rsidRDefault="00AD0BAA" w:rsidP="002A2357">
      <w:pPr>
        <w:pStyle w:val="ListBullet2"/>
        <w:ind w:left="567" w:hanging="283"/>
      </w:pPr>
      <w:r w:rsidRPr="00787FEF">
        <w:t>possess the knowledge, skills and understanding to contribute to, and beneﬁt from, reconciliation between Aboriginal and Torres Strait Islander peoples and non-Indigenous Australians</w:t>
      </w:r>
    </w:p>
    <w:p w:rsidR="00AD0BAA" w:rsidRPr="00787FEF" w:rsidRDefault="00AD0BAA" w:rsidP="002A2357">
      <w:pPr>
        <w:pStyle w:val="ListBullet2"/>
        <w:ind w:left="567" w:hanging="283"/>
      </w:pPr>
      <w:r w:rsidRPr="00787FEF">
        <w:t>are informed and responsible global and local members of the community who value and celebrate cultural and linguistic differences, and engage in the global community, particularly with our neighbours in the Indo-Pacific regions.</w:t>
      </w:r>
    </w:p>
    <w:p w:rsidR="00B77097" w:rsidRDefault="00B77097" w:rsidP="00B77097">
      <w:pPr>
        <w:pStyle w:val="Heading1"/>
      </w:pPr>
      <w:bookmarkStart w:id="9" w:name="_Toc25518211"/>
      <w:bookmarkStart w:id="10" w:name="_Toc25662422"/>
      <w:r w:rsidRPr="004627A0">
        <w:t>A Commitment to Action</w:t>
      </w:r>
      <w:bookmarkEnd w:id="9"/>
      <w:bookmarkEnd w:id="10"/>
    </w:p>
    <w:p w:rsidR="00B77097" w:rsidRPr="00787FEF" w:rsidRDefault="00B77097" w:rsidP="00B77097">
      <w:r>
        <w:t>A</w:t>
      </w:r>
      <w:r w:rsidRPr="00D97AB1">
        <w:t xml:space="preserve">ll Australian </w:t>
      </w:r>
      <w:r>
        <w:t>G</w:t>
      </w:r>
      <w:r w:rsidRPr="00D97AB1">
        <w:t xml:space="preserve">overnments commit to working with </w:t>
      </w:r>
      <w:r>
        <w:t>the education community and</w:t>
      </w:r>
      <w:r w:rsidRPr="00D97AB1">
        <w:t xml:space="preserve"> </w:t>
      </w:r>
      <w:r>
        <w:t>in partnership with</w:t>
      </w:r>
      <w:r w:rsidRPr="00BD23C0">
        <w:t xml:space="preserve"> young Australians</w:t>
      </w:r>
      <w:r>
        <w:t>, their families and the broader community</w:t>
      </w:r>
      <w:r w:rsidRPr="00D97AB1">
        <w:t xml:space="preserve"> to achieve the educational goals for </w:t>
      </w:r>
      <w:r w:rsidRPr="00787FEF">
        <w:t xml:space="preserve">young Australians. </w:t>
      </w:r>
    </w:p>
    <w:p w:rsidR="00B77097" w:rsidRPr="00625422" w:rsidRDefault="00B77097" w:rsidP="00B77097">
      <w:r w:rsidRPr="00787FEF">
        <w:t>This commitment will be supported by a range of inter-related areas for action:</w:t>
      </w:r>
    </w:p>
    <w:p w:rsidR="00B77097" w:rsidRPr="00625422" w:rsidRDefault="00B77097" w:rsidP="002A2357">
      <w:pPr>
        <w:pStyle w:val="ListBullet2"/>
        <w:ind w:left="567" w:hanging="283"/>
      </w:pPr>
      <w:r w:rsidRPr="00625422">
        <w:t>developing stronger partnerships</w:t>
      </w:r>
    </w:p>
    <w:p w:rsidR="00B77097" w:rsidRPr="00625422" w:rsidRDefault="00B77097" w:rsidP="002A2357">
      <w:pPr>
        <w:pStyle w:val="ListBullet2"/>
        <w:ind w:left="567" w:hanging="283"/>
      </w:pPr>
      <w:r w:rsidRPr="00625422">
        <w:t>supporting quality teaching and leadership</w:t>
      </w:r>
    </w:p>
    <w:p w:rsidR="00B77097" w:rsidRDefault="00B77097" w:rsidP="002A2357">
      <w:pPr>
        <w:pStyle w:val="ListBullet2"/>
        <w:ind w:left="567" w:hanging="283"/>
      </w:pPr>
      <w:r w:rsidRPr="00625422">
        <w:t xml:space="preserve">strengthening early childhood education </w:t>
      </w:r>
    </w:p>
    <w:p w:rsidR="00B77097" w:rsidRDefault="00B77097" w:rsidP="002A2357">
      <w:pPr>
        <w:pStyle w:val="ListBullet2"/>
        <w:ind w:left="567" w:hanging="283"/>
      </w:pPr>
      <w:r>
        <w:t xml:space="preserve">building foundational skills in </w:t>
      </w:r>
      <w:r w:rsidRPr="00637158">
        <w:t>the primary school years</w:t>
      </w:r>
    </w:p>
    <w:p w:rsidR="00B77097" w:rsidRPr="00625422" w:rsidRDefault="00B77097" w:rsidP="002A2357">
      <w:pPr>
        <w:pStyle w:val="ListBullet2"/>
        <w:ind w:left="567" w:hanging="283"/>
      </w:pPr>
      <w:r w:rsidRPr="00625422">
        <w:t>enhancing middle years development</w:t>
      </w:r>
    </w:p>
    <w:p w:rsidR="00B77097" w:rsidRPr="00095F9C" w:rsidRDefault="00B77097" w:rsidP="002A2357">
      <w:pPr>
        <w:pStyle w:val="ListBullet2"/>
        <w:ind w:left="567" w:hanging="283"/>
      </w:pPr>
      <w:r w:rsidRPr="00625422">
        <w:t>supporting senior years of schooling</w:t>
      </w:r>
    </w:p>
    <w:p w:rsidR="00B77097" w:rsidRPr="00625422" w:rsidRDefault="00B77097" w:rsidP="002A2357">
      <w:pPr>
        <w:pStyle w:val="ListBullet2"/>
        <w:ind w:left="567" w:hanging="283"/>
      </w:pPr>
      <w:r w:rsidRPr="00625422">
        <w:t>embedding pathways for l</w:t>
      </w:r>
      <w:r w:rsidRPr="00095F9C">
        <w:t>earning throughout life and supporting effective transitions</w:t>
      </w:r>
    </w:p>
    <w:p w:rsidR="00B77097" w:rsidRPr="00625422" w:rsidRDefault="00B77097" w:rsidP="002A2357">
      <w:pPr>
        <w:pStyle w:val="ListBullet2"/>
        <w:ind w:left="567" w:hanging="283"/>
      </w:pPr>
      <w:r w:rsidRPr="00625422">
        <w:t>promoting world-class curriculum and assessment</w:t>
      </w:r>
    </w:p>
    <w:p w:rsidR="00B77097" w:rsidRPr="00625422" w:rsidRDefault="00B77097" w:rsidP="002A2357">
      <w:pPr>
        <w:pStyle w:val="ListBullet2"/>
        <w:ind w:left="567" w:hanging="283"/>
      </w:pPr>
      <w:r w:rsidRPr="00625422">
        <w:t>supporting Aboriginal and Torres Strait Islander learners to reach their full potential</w:t>
      </w:r>
    </w:p>
    <w:p w:rsidR="00B77097" w:rsidRPr="006932E2" w:rsidRDefault="00B77097" w:rsidP="002A2357">
      <w:pPr>
        <w:pStyle w:val="ListBullet2"/>
        <w:ind w:left="567" w:hanging="283"/>
      </w:pPr>
      <w:r w:rsidRPr="006932E2">
        <w:t xml:space="preserve">supporting </w:t>
      </w:r>
      <w:r>
        <w:t xml:space="preserve">all </w:t>
      </w:r>
      <w:r w:rsidRPr="006932E2">
        <w:t>young Australians at risk of educational disadvantage</w:t>
      </w:r>
    </w:p>
    <w:p w:rsidR="00B77097" w:rsidRPr="00B77097" w:rsidRDefault="00B77097" w:rsidP="002A2357">
      <w:pPr>
        <w:pStyle w:val="ListBullet2"/>
        <w:ind w:left="567" w:hanging="283"/>
        <w:rPr>
          <w:b/>
        </w:rPr>
      </w:pPr>
      <w:r>
        <w:rPr>
          <w:color w:val="212121"/>
        </w:rPr>
        <w:t>s</w:t>
      </w:r>
      <w:r w:rsidRPr="000608FD">
        <w:rPr>
          <w:color w:val="212121"/>
        </w:rPr>
        <w:t>trengthen responsibility mechanisms with strong, meaningful, accountable and transparent measures</w:t>
      </w:r>
      <w:r w:rsidRPr="00625422">
        <w:t>.</w:t>
      </w:r>
      <w:bookmarkStart w:id="11" w:name="_TOC_250009"/>
    </w:p>
    <w:p w:rsidR="00B77097" w:rsidRPr="00282B20" w:rsidRDefault="00B77097" w:rsidP="00282B20">
      <w:pPr>
        <w:pStyle w:val="Heading2"/>
      </w:pPr>
      <w:bookmarkStart w:id="12" w:name="_Toc25518212"/>
      <w:bookmarkStart w:id="13" w:name="_Toc25662423"/>
      <w:r w:rsidRPr="004627A0">
        <w:t xml:space="preserve">Developing stronger </w:t>
      </w:r>
      <w:bookmarkEnd w:id="11"/>
      <w:r w:rsidRPr="004627A0">
        <w:t>partnerships</w:t>
      </w:r>
      <w:bookmarkEnd w:id="12"/>
      <w:bookmarkEnd w:id="13"/>
    </w:p>
    <w:p w:rsidR="00B77097" w:rsidRPr="00944627" w:rsidRDefault="00B77097" w:rsidP="00B77097">
      <w:r w:rsidRPr="00F47A36">
        <w:t>Parents, carers</w:t>
      </w:r>
      <w:r>
        <w:t xml:space="preserve"> and</w:t>
      </w:r>
      <w:r w:rsidRPr="00F47A36">
        <w:t xml:space="preserve"> families</w:t>
      </w:r>
      <w:r>
        <w:t xml:space="preserve"> </w:t>
      </w:r>
      <w:r w:rsidRPr="00F47A36">
        <w:t xml:space="preserve">are the ﬁrst and most important </w:t>
      </w:r>
      <w:r>
        <w:t xml:space="preserve">educational </w:t>
      </w:r>
      <w:r w:rsidRPr="00F47A36">
        <w:t>inﬂuence in a child’s life</w:t>
      </w:r>
      <w:r>
        <w:t>. They</w:t>
      </w:r>
      <w:r w:rsidRPr="00F47A36">
        <w:t xml:space="preserve"> </w:t>
      </w:r>
      <w:r>
        <w:t xml:space="preserve">have a critical </w:t>
      </w:r>
      <w:r w:rsidRPr="00944627">
        <w:t xml:space="preserve">role in early development, including social, emotional, intellectual, spiritual and physical wellbeing. They instil attitudes and values that support young people to access and participate in education and training, and contribute to local and global communities. It is critical for the education community to work in partnership with parents, carers and families to support a child’s progress through early learning and school. </w:t>
      </w:r>
    </w:p>
    <w:p w:rsidR="00B77097" w:rsidRPr="00D97AB1" w:rsidRDefault="00B77097" w:rsidP="00B77097">
      <w:r w:rsidRPr="00944627">
        <w:t>Partnerships create opportunities for young Australians to connect with their communities, business and industry and support the development and wellbeing of young people and their families. These connections and associations can facilitate development, training and employment opportunities, promote a sense of responsible citizenship and encourage lifelong learning. These partnerships should aim to enhance learner engagement, progress</w:t>
      </w:r>
      <w:r w:rsidRPr="00D97AB1">
        <w:t xml:space="preserve"> and achievement.</w:t>
      </w:r>
    </w:p>
    <w:p w:rsidR="00B77097" w:rsidRDefault="00B77097" w:rsidP="00B77097">
      <w:r w:rsidRPr="00D97AB1">
        <w:t xml:space="preserve">In particular, the development of partnerships and connections </w:t>
      </w:r>
      <w:r>
        <w:t>with</w:t>
      </w:r>
      <w:r w:rsidRPr="00D97AB1">
        <w:t xml:space="preserve"> </w:t>
      </w:r>
      <w:r>
        <w:t>Aboriginal and Torres Strait Islander</w:t>
      </w:r>
      <w:r w:rsidRPr="00D97AB1">
        <w:t xml:space="preserve"> communities</w:t>
      </w:r>
      <w:r w:rsidRPr="00560F83">
        <w:t xml:space="preserve"> </w:t>
      </w:r>
      <w:r w:rsidRPr="00D97AB1">
        <w:t>will greatly improve learning out</w:t>
      </w:r>
      <w:r>
        <w:t>comes for Aboriginal and</w:t>
      </w:r>
      <w:r w:rsidRPr="00D97AB1">
        <w:t xml:space="preserve"> Torres Strait Islander</w:t>
      </w:r>
      <w:r>
        <w:t xml:space="preserve"> peoples </w:t>
      </w:r>
      <w:r w:rsidRPr="00FD4506">
        <w:t>and benefit all young Australians</w:t>
      </w:r>
      <w:r>
        <w:t xml:space="preserve">. Effective partnerships are </w:t>
      </w:r>
      <w:r w:rsidRPr="00D97AB1">
        <w:t>based on culturally supportive and responsive learning environments</w:t>
      </w:r>
      <w:r>
        <w:t>.</w:t>
      </w:r>
      <w:r w:rsidRPr="00D97AB1">
        <w:t xml:space="preserve"> </w:t>
      </w:r>
    </w:p>
    <w:p w:rsidR="00B77097" w:rsidRPr="00D97AB1" w:rsidRDefault="00B77097" w:rsidP="00B77097">
      <w:r w:rsidRPr="00DD2A49">
        <w:t>Welcoming and valuing the local, regional and national cultural knowledge and the experiences of Aboriginal and Torres Strait Islander people</w:t>
      </w:r>
      <w:r>
        <w:t>s</w:t>
      </w:r>
      <w:r w:rsidRPr="00DD2A49">
        <w:t xml:space="preserve"> will help the education </w:t>
      </w:r>
      <w:r>
        <w:t>community</w:t>
      </w:r>
      <w:r w:rsidRPr="00DD2A49">
        <w:t xml:space="preserve"> to build authentic partnerships with local communities and teach young Australians the value of our nation’s rich history. More importantly, it will foster a culturally supportive learning environment where </w:t>
      </w:r>
      <w:r>
        <w:t>all young Australians</w:t>
      </w:r>
      <w:r w:rsidRPr="00DD2A49">
        <w:t xml:space="preserve"> can thrive educationally and </w:t>
      </w:r>
      <w:r>
        <w:t>in all facets of life</w:t>
      </w:r>
      <w:r w:rsidRPr="00DD2A49">
        <w:t>.</w:t>
      </w:r>
    </w:p>
    <w:p w:rsidR="00B77097" w:rsidRPr="00B77097" w:rsidRDefault="00B77097" w:rsidP="00B77097">
      <w:pPr>
        <w:pStyle w:val="Normal-AfterTableFigure"/>
        <w:rPr>
          <w:rStyle w:val="Strong"/>
        </w:rPr>
      </w:pPr>
      <w:r w:rsidRPr="00B77097">
        <w:rPr>
          <w:rStyle w:val="Strong"/>
        </w:rPr>
        <w:t>Australian Governments commit to building partnerships that support learners’ progress through the education system, and to provide them with individualised, high quality learning opportunities and experiences, and personal development. Further, Australian Governments commit to fostering these partnerships to support young Australians as they continue their learning throughout their lifetime.</w:t>
      </w:r>
    </w:p>
    <w:p w:rsidR="00B77097" w:rsidRPr="008203A1" w:rsidRDefault="00B77097" w:rsidP="00282B20">
      <w:pPr>
        <w:pStyle w:val="Heading2"/>
      </w:pPr>
      <w:bookmarkStart w:id="14" w:name="_Toc25518213"/>
      <w:bookmarkStart w:id="15" w:name="_Toc25662424"/>
      <w:r w:rsidRPr="004627A0">
        <w:t>Supporting quality teaching and leadership</w:t>
      </w:r>
      <w:bookmarkEnd w:id="14"/>
      <w:bookmarkEnd w:id="15"/>
    </w:p>
    <w:p w:rsidR="00B77097" w:rsidRPr="003263CA" w:rsidRDefault="00B77097" w:rsidP="00B77097">
      <w:r>
        <w:t>T</w:t>
      </w:r>
      <w:r w:rsidRPr="00F47A36">
        <w:t>eachers</w:t>
      </w:r>
      <w:r>
        <w:t xml:space="preserve">, educators </w:t>
      </w:r>
      <w:r w:rsidRPr="003263CA">
        <w:t xml:space="preserve">and leaders are </w:t>
      </w:r>
      <w:r>
        <w:t>vital</w:t>
      </w:r>
      <w:r w:rsidRPr="003263CA">
        <w:t xml:space="preserve"> to achieving these education goals for young Australians. </w:t>
      </w:r>
      <w:r>
        <w:t>Australia is fortunate to have excellent teachers and educators; their professionalism, expertise and ongoing engagement in developing education in Australia will be critical.</w:t>
      </w:r>
    </w:p>
    <w:p w:rsidR="00B77097" w:rsidRPr="003263CA" w:rsidRDefault="00B77097" w:rsidP="00B77097">
      <w:r>
        <w:t>Highly skilled teachers and educators have the ability to</w:t>
      </w:r>
      <w:r w:rsidRPr="003263CA">
        <w:t xml:space="preserve"> transform the lives o</w:t>
      </w:r>
      <w:r>
        <w:t>f young people and</w:t>
      </w:r>
      <w:r w:rsidRPr="003263CA">
        <w:t xml:space="preserve"> inspire and nurture the</w:t>
      </w:r>
      <w:r>
        <w:t>ir</w:t>
      </w:r>
      <w:r w:rsidRPr="003263CA">
        <w:t xml:space="preserve"> personal and academic development. </w:t>
      </w:r>
      <w:r>
        <w:t xml:space="preserve"> </w:t>
      </w:r>
      <w:r w:rsidRPr="003263CA">
        <w:t xml:space="preserve">They provide </w:t>
      </w:r>
      <w:r>
        <w:t xml:space="preserve">significant </w:t>
      </w:r>
      <w:r w:rsidRPr="003263CA">
        <w:t xml:space="preserve">encouragement, advice and support for </w:t>
      </w:r>
      <w:r>
        <w:t>learners</w:t>
      </w:r>
      <w:r w:rsidRPr="003263CA">
        <w:t xml:space="preserve"> outside the home, shaping teaching </w:t>
      </w:r>
      <w:r>
        <w:t>to nurture the unique abilities of every child</w:t>
      </w:r>
      <w:r w:rsidRPr="003263CA">
        <w:t>.</w:t>
      </w:r>
    </w:p>
    <w:p w:rsidR="00B77097" w:rsidRDefault="00B77097" w:rsidP="00B77097">
      <w:r w:rsidRPr="00C50A55">
        <w:t xml:space="preserve">School </w:t>
      </w:r>
      <w:r>
        <w:t>principals and other education</w:t>
      </w:r>
      <w:r w:rsidRPr="00C50A55">
        <w:t xml:space="preserve"> leaders at all levels and in all learning environments </w:t>
      </w:r>
      <w:r>
        <w:t xml:space="preserve">across the profession </w:t>
      </w:r>
      <w:r w:rsidRPr="00C50A55">
        <w:t>play a critical role in supporting and fosterin</w:t>
      </w:r>
      <w:r>
        <w:t xml:space="preserve">g quality teaching and learning. </w:t>
      </w:r>
      <w:r w:rsidRPr="002D738A">
        <w:t xml:space="preserve">Education leaders </w:t>
      </w:r>
      <w:r w:rsidRPr="003263CA">
        <w:t xml:space="preserve">are responsible for creating and sustaining high quality learning environments and conditions under which </w:t>
      </w:r>
      <w:r>
        <w:t>quality</w:t>
      </w:r>
      <w:r w:rsidRPr="003263CA">
        <w:t xml:space="preserve"> teaching and learning takes place.</w:t>
      </w:r>
      <w:r>
        <w:t xml:space="preserve"> This includes instilling a culture of high expectations, collaboration and professional growth. </w:t>
      </w:r>
    </w:p>
    <w:p w:rsidR="00B77097" w:rsidRPr="00B77097" w:rsidRDefault="00B77097" w:rsidP="00B77097">
      <w:r w:rsidRPr="00F47A36">
        <w:t xml:space="preserve">All Australian </w:t>
      </w:r>
      <w:r>
        <w:t>G</w:t>
      </w:r>
      <w:r w:rsidRPr="003263CA">
        <w:t>overnments</w:t>
      </w:r>
      <w:r>
        <w:t xml:space="preserve"> and</w:t>
      </w:r>
      <w:r w:rsidRPr="003263CA">
        <w:t xml:space="preserve"> </w:t>
      </w:r>
      <w:r>
        <w:t xml:space="preserve">the </w:t>
      </w:r>
      <w:r w:rsidRPr="003263CA">
        <w:t xml:space="preserve">education </w:t>
      </w:r>
      <w:r>
        <w:t xml:space="preserve">community, </w:t>
      </w:r>
      <w:r w:rsidRPr="003263CA">
        <w:t xml:space="preserve">including universities, </w:t>
      </w:r>
      <w:r>
        <w:t>must</w:t>
      </w:r>
      <w:r w:rsidRPr="003263CA">
        <w:t xml:space="preserve"> work together to </w:t>
      </w:r>
      <w:r>
        <w:t>foster</w:t>
      </w:r>
      <w:r w:rsidRPr="003263CA">
        <w:t xml:space="preserve"> high</w:t>
      </w:r>
      <w:r w:rsidRPr="003263CA">
        <w:noBreakHyphen/>
        <w:t>quality teaching and leadership</w:t>
      </w:r>
      <w:r>
        <w:t>.</w:t>
      </w:r>
      <w:r w:rsidRPr="003263CA">
        <w:t xml:space="preserve"> </w:t>
      </w:r>
      <w:r>
        <w:t>This includes providing the opportunity and resources for ongoing professional learning, equipping educators with high-quality evidence and data, and developing well-prepared</w:t>
      </w:r>
      <w:r w:rsidRPr="003263CA">
        <w:t xml:space="preserve"> pre-service teacher</w:t>
      </w:r>
      <w:r>
        <w:t>s</w:t>
      </w:r>
      <w:r w:rsidRPr="003263CA">
        <w:t xml:space="preserve">. </w:t>
      </w:r>
      <w:r>
        <w:t>I</w:t>
      </w:r>
      <w:r w:rsidRPr="003263CA">
        <w:t>n an information</w:t>
      </w:r>
      <w:r>
        <w:t xml:space="preserve"> and technology rich society we must </w:t>
      </w:r>
      <w:r w:rsidRPr="003263CA">
        <w:t xml:space="preserve">ensure that educators are supported </w:t>
      </w:r>
      <w:r w:rsidRPr="00FD4506">
        <w:t>to continually develop</w:t>
      </w:r>
      <w:r>
        <w:t xml:space="preserve"> their own skills</w:t>
      </w:r>
      <w:r w:rsidRPr="00FD4506">
        <w:t>, in order to teach</w:t>
      </w:r>
      <w:r w:rsidRPr="003263CA">
        <w:t xml:space="preserve"> young Australians the </w:t>
      </w:r>
      <w:r>
        <w:t>essential</w:t>
      </w:r>
      <w:r w:rsidRPr="003263CA">
        <w:t xml:space="preserve"> skills </w:t>
      </w:r>
      <w:r>
        <w:t xml:space="preserve">and core knowledge needed </w:t>
      </w:r>
      <w:r w:rsidRPr="003263CA">
        <w:t xml:space="preserve">for a modern </w:t>
      </w:r>
      <w:r>
        <w:t xml:space="preserve">society and </w:t>
      </w:r>
      <w:r w:rsidRPr="003263CA">
        <w:t xml:space="preserve">economy. </w:t>
      </w:r>
      <w:r w:rsidRPr="003263CA">
        <w:rPr>
          <w:rFonts w:asciiTheme="majorHAnsi" w:hAnsiTheme="majorHAnsi" w:cstheme="majorHAnsi"/>
        </w:rPr>
        <w:t xml:space="preserve"> </w:t>
      </w:r>
    </w:p>
    <w:p w:rsidR="00B77097" w:rsidRPr="00282B20" w:rsidRDefault="00B77097" w:rsidP="00282B20">
      <w:pPr>
        <w:rPr>
          <w:b/>
          <w:bCs/>
        </w:rPr>
      </w:pPr>
      <w:r w:rsidRPr="00B77097">
        <w:rPr>
          <w:rStyle w:val="Strong"/>
        </w:rPr>
        <w:t>Australian Governments commit to working with the education community to attract, develop, support and retain high-quality teachers, educators and leaders in Australia’s education system. Excellence in teaching, educating and leadership will be recognised, celebrated and valued.</w:t>
      </w:r>
    </w:p>
    <w:p w:rsidR="00B77097" w:rsidRPr="00282B20" w:rsidRDefault="00B77097" w:rsidP="00282B20">
      <w:pPr>
        <w:pStyle w:val="Heading2"/>
        <w:rPr>
          <w:rFonts w:asciiTheme="majorHAnsi" w:hAnsiTheme="majorHAnsi"/>
          <w:b/>
          <w:color w:val="000000" w:themeColor="text1"/>
          <w:sz w:val="24"/>
        </w:rPr>
      </w:pPr>
      <w:bookmarkStart w:id="16" w:name="_Toc25518214"/>
      <w:bookmarkStart w:id="17" w:name="_Toc25662425"/>
      <w:r w:rsidRPr="004453FA">
        <w:t xml:space="preserve">Strengthening early childhood </w:t>
      </w:r>
      <w:r w:rsidRPr="0028438E">
        <w:t>education</w:t>
      </w:r>
      <w:bookmarkEnd w:id="16"/>
      <w:bookmarkEnd w:id="17"/>
      <w:r w:rsidRPr="0028438E">
        <w:t xml:space="preserve"> </w:t>
      </w:r>
    </w:p>
    <w:p w:rsidR="00B77097" w:rsidRPr="00787FEF" w:rsidRDefault="00B77097" w:rsidP="00AD589D">
      <w:r w:rsidRPr="00FA06D6">
        <w:t xml:space="preserve">The </w:t>
      </w:r>
      <w:r w:rsidRPr="00944627">
        <w:t xml:space="preserve">early years of life are a period of rapid growth and development as children form their language, social, emotional and physical skills, and undergo significant cognitive development. These years provide the foundation for learning throughout school and beyond. The key to children’s earliest learning and development is the quality and depth of interaction they experience; </w:t>
      </w:r>
      <w:r w:rsidRPr="000608FD">
        <w:t xml:space="preserve">between adult and child and between child and child. These interactions take place both within and outside formal early childhood education settings. Age appropriate approaches and supports for learning and development help </w:t>
      </w:r>
      <w:r w:rsidRPr="00787FEF">
        <w:t xml:space="preserve">children grow and develop during this formative stage. </w:t>
      </w:r>
    </w:p>
    <w:p w:rsidR="00B77097" w:rsidRDefault="00B77097" w:rsidP="00AD589D">
      <w:r w:rsidRPr="00787FEF">
        <w:t>The importance of the early years has been recognised through collaborative national efforts and state and territory reforms to lift quality and improve participation and access. The Early Learning Reform Principles, agreed by COAG, outline the commitment of all Australian Governments to early childhood and the connection between high quality early learning and positive outcomes throughout life. Strong regulation focused on improving quality in education and care settings has been established through the National Quality Framework, which emphasises lifting process and structural quality across all early childhood settings. Australian Governments have implemented the Early Years Learning Framework which provides guidance to the early childhood education workforce to enable it to support young children to learn and develop through play-based learning.</w:t>
      </w:r>
    </w:p>
    <w:p w:rsidR="00B77097" w:rsidRPr="00FA06D6" w:rsidRDefault="00B77097" w:rsidP="00AD589D">
      <w:r>
        <w:t>Australian G</w:t>
      </w:r>
      <w:r w:rsidRPr="007C510C">
        <w:t xml:space="preserve">overnments have worked together to provide access to 15 hours of early </w:t>
      </w:r>
      <w:r>
        <w:t xml:space="preserve">childhood education </w:t>
      </w:r>
      <w:r w:rsidRPr="007C510C">
        <w:t xml:space="preserve">per week to all Australian children in the year before </w:t>
      </w:r>
      <w:r>
        <w:t xml:space="preserve">full-time </w:t>
      </w:r>
      <w:r w:rsidRPr="007C510C">
        <w:t xml:space="preserve">school. This provides a solid foundation </w:t>
      </w:r>
      <w:r>
        <w:t>for</w:t>
      </w:r>
      <w:r w:rsidRPr="007C510C">
        <w:t xml:space="preserve"> development and </w:t>
      </w:r>
      <w:r w:rsidRPr="00AD589D">
        <w:t>learning and we need to build on the success of the collective efforts of governments and stakeholders to ensure sustainable ongoing outcomes.</w:t>
      </w:r>
    </w:p>
    <w:p w:rsidR="00B77097" w:rsidRPr="00FA06D6" w:rsidRDefault="00B77097" w:rsidP="00AD589D">
      <w:r w:rsidRPr="00FA06D6">
        <w:t>The impor</w:t>
      </w:r>
      <w:r>
        <w:t>tant link between educators and quality early childhood education experiences is re</w:t>
      </w:r>
      <w:r w:rsidRPr="00FA06D6">
        <w:t>cogni</w:t>
      </w:r>
      <w:r>
        <w:t xml:space="preserve">sed </w:t>
      </w:r>
      <w:r w:rsidRPr="00FA06D6">
        <w:t xml:space="preserve">through the </w:t>
      </w:r>
      <w:r>
        <w:t xml:space="preserve">National Quality Framework, including </w:t>
      </w:r>
      <w:r w:rsidRPr="007C510C">
        <w:t>through professional qualification requirements and educator</w:t>
      </w:r>
      <w:r>
        <w:t xml:space="preserve"> to child ratios. </w:t>
      </w:r>
      <w:r w:rsidRPr="00E02849">
        <w:t>Increasing the capability of the early childhood education workforce remains a priority to build quality, as does providing parents, carers and the community with advice and support to help children learn and develop wherever they are and regardless of their circumstances.</w:t>
      </w:r>
    </w:p>
    <w:p w:rsidR="00B77097" w:rsidRPr="00AD589D" w:rsidRDefault="00B77097" w:rsidP="00AD589D">
      <w:pPr>
        <w:rPr>
          <w:b/>
          <w:bCs/>
        </w:rPr>
      </w:pPr>
      <w:r w:rsidRPr="00AD589D">
        <w:rPr>
          <w:rStyle w:val="Strong"/>
        </w:rPr>
        <w:t>Australian Governments commit to continuing to build quality and access to early years learning and development in environments that meets the needs of all Australian families. Australian Governments also commit to providing support and advice through a range of channels on how to support children to develop and flourish, including partnering with families, the broader community and other services for children.</w:t>
      </w:r>
    </w:p>
    <w:p w:rsidR="00B77097" w:rsidRPr="00282B20" w:rsidRDefault="00B77097" w:rsidP="00282B20">
      <w:pPr>
        <w:pStyle w:val="Heading2"/>
      </w:pPr>
      <w:bookmarkStart w:id="18" w:name="_Toc25518215"/>
      <w:bookmarkStart w:id="19" w:name="_Toc25662426"/>
      <w:r w:rsidRPr="0067613D">
        <w:t>Building foundational skills through the primary school years</w:t>
      </w:r>
      <w:bookmarkEnd w:id="18"/>
      <w:bookmarkEnd w:id="19"/>
    </w:p>
    <w:p w:rsidR="00B77097" w:rsidRPr="00F42C02" w:rsidRDefault="00B77097" w:rsidP="00AD589D">
      <w:pPr>
        <w:rPr>
          <w:rFonts w:cs="Times New Roman"/>
        </w:rPr>
      </w:pPr>
      <w:r w:rsidRPr="00F42C02">
        <w:t xml:space="preserve">Building upon a strong foundation from early childhood learning, primary school is critical to further develop foundational skills which form the basis for ongoing learning throughout school and beyond. Having a </w:t>
      </w:r>
      <w:r>
        <w:t>positive</w:t>
      </w:r>
      <w:r w:rsidRPr="00F42C02">
        <w:t xml:space="preserve"> and successful start to school</w:t>
      </w:r>
      <w:r>
        <w:t xml:space="preserve"> </w:t>
      </w:r>
      <w:r w:rsidRPr="00F42C02">
        <w:t>gives children the confidence and motivation they need for continued learning success. It is important that primary school continues to understand</w:t>
      </w:r>
      <w:r>
        <w:t>, provide the right environment for, and respond to</w:t>
      </w:r>
      <w:r w:rsidRPr="00F42C02">
        <w:t xml:space="preserve"> the needs of young learners to discover, explore, </w:t>
      </w:r>
      <w:r>
        <w:t xml:space="preserve">play, </w:t>
      </w:r>
      <w:r w:rsidRPr="00F42C02">
        <w:t xml:space="preserve">create and express themselves. </w:t>
      </w:r>
    </w:p>
    <w:p w:rsidR="00B77097" w:rsidRDefault="00B77097" w:rsidP="00AD589D">
      <w:r w:rsidRPr="00F42C02">
        <w:t xml:space="preserve">Primary school is a key </w:t>
      </w:r>
      <w:r>
        <w:t>stage</w:t>
      </w:r>
      <w:r w:rsidRPr="00F42C02">
        <w:t xml:space="preserve"> for children as they enhance their communication skills, establish and grow peer relationships, and have a growing understanding of their place in the world. This period of significant change and growth also sees children develop resilience and adaptability and strategies to manage themselves in different situations.</w:t>
      </w:r>
    </w:p>
    <w:p w:rsidR="00B77097" w:rsidRPr="00F42C02" w:rsidRDefault="00B77097" w:rsidP="00AD589D">
      <w:r w:rsidRPr="00F42C02">
        <w:t>The beginning of school is an important time to have in place effective early intervention and support strategies to ensure each young person has the necessary skills, knowledge and confidence to thrive as they move through school.</w:t>
      </w:r>
    </w:p>
    <w:p w:rsidR="00B77097" w:rsidRPr="00AD589D" w:rsidRDefault="00B77097" w:rsidP="00B77097">
      <w:pPr>
        <w:rPr>
          <w:b/>
          <w:bCs/>
        </w:rPr>
      </w:pPr>
      <w:r w:rsidRPr="00AD589D">
        <w:rPr>
          <w:rStyle w:val="Strong"/>
        </w:rPr>
        <w:t>Australian Governments commit to working with all school sectors to ensure that schools are responsive to students’ developmental and learning needs in primary school to provide a strong foundation for continued learning success throughout school and beyond.</w:t>
      </w:r>
    </w:p>
    <w:p w:rsidR="00B77097" w:rsidRPr="008203A1" w:rsidRDefault="00B77097" w:rsidP="00282B20">
      <w:pPr>
        <w:pStyle w:val="Heading2"/>
      </w:pPr>
      <w:bookmarkStart w:id="20" w:name="_Toc25518216"/>
      <w:bookmarkStart w:id="21" w:name="_Toc25662427"/>
      <w:r w:rsidRPr="004453FA">
        <w:t>Enhancing middle years development</w:t>
      </w:r>
      <w:bookmarkEnd w:id="20"/>
      <w:bookmarkEnd w:id="21"/>
    </w:p>
    <w:p w:rsidR="00B77097" w:rsidRPr="00944627" w:rsidRDefault="00B77097" w:rsidP="00AD589D">
      <w:r w:rsidRPr="00A45F8B">
        <w:t>The middle years</w:t>
      </w:r>
      <w:r>
        <w:t xml:space="preserve"> </w:t>
      </w:r>
      <w:r w:rsidRPr="00A45F8B">
        <w:t xml:space="preserve">are an important period of </w:t>
      </w:r>
      <w:r>
        <w:t xml:space="preserve">individual growth and </w:t>
      </w:r>
      <w:r w:rsidRPr="00A45F8B">
        <w:t>learning</w:t>
      </w:r>
      <w:r>
        <w:t xml:space="preserve"> when a balanced set of cognitive, social </w:t>
      </w:r>
      <w:r w:rsidRPr="00944627">
        <w:t xml:space="preserve">and emotional skills are developed. Students are finding a sense of self and require investment in their emotional wellbeing and a voice in and influence over their learning. This is also a time when they are at the greatest risk of disengagement from learning. Through directly addressing each student’s range of needs, schools must focus on enhancing motivation and engagement. </w:t>
      </w:r>
    </w:p>
    <w:p w:rsidR="00B77097" w:rsidRDefault="00B77097" w:rsidP="00AD589D">
      <w:r w:rsidRPr="00944627">
        <w:t>Real-world learning that applies discipline knowledge and supports emotional learning and the development of financial and entrepreneurial skills is important. Developing healthy peer relationships should be encouraged, including a focus on student engagement and wellbeing. Literacy and numeracy remain critical and must also be assessed to ensure learning growth is understood, tracked and further supported.</w:t>
      </w:r>
    </w:p>
    <w:p w:rsidR="00B77097" w:rsidRPr="00AD589D" w:rsidRDefault="00B77097" w:rsidP="00AD589D">
      <w:r>
        <w:t>Improved and e</w:t>
      </w:r>
      <w:r w:rsidRPr="00A45F8B">
        <w:t xml:space="preserve">ffective transitions </w:t>
      </w:r>
      <w:r>
        <w:t xml:space="preserve">must be established throughout the middle years, not limited to transitions between primary and secondary school. Students will be supported to consider and prepare for future pathways and transitions as part of efforts to ensure </w:t>
      </w:r>
      <w:r w:rsidRPr="00A45F8B">
        <w:t>student engagement</w:t>
      </w:r>
      <w:r>
        <w:t xml:space="preserve"> and success</w:t>
      </w:r>
      <w:r w:rsidRPr="00A45F8B">
        <w:t>.</w:t>
      </w:r>
    </w:p>
    <w:p w:rsidR="00B77097" w:rsidRPr="00AD589D" w:rsidRDefault="00B77097" w:rsidP="00AD589D">
      <w:pPr>
        <w:rPr>
          <w:b/>
          <w:bCs/>
        </w:rPr>
      </w:pPr>
      <w:r w:rsidRPr="00AD589D">
        <w:rPr>
          <w:rStyle w:val="Strong"/>
        </w:rPr>
        <w:t>Australian Governments commit to working with all school sectors to ensure that schools are responsive to students’ developmental and learning needs in the middle years, in ways which are challenging, engaging and rewarding.</w:t>
      </w:r>
    </w:p>
    <w:p w:rsidR="00B77097" w:rsidRPr="00282B20" w:rsidRDefault="00B77097" w:rsidP="00282B20">
      <w:pPr>
        <w:pStyle w:val="Heading2"/>
      </w:pPr>
      <w:bookmarkStart w:id="22" w:name="_Toc25518217"/>
      <w:bookmarkStart w:id="23" w:name="_Toc25662428"/>
      <w:r w:rsidRPr="0028438E">
        <w:t>Supporting senior years of schooling</w:t>
      </w:r>
      <w:bookmarkEnd w:id="22"/>
      <w:bookmarkEnd w:id="23"/>
    </w:p>
    <w:p w:rsidR="00B77097" w:rsidRPr="000B268F" w:rsidRDefault="00B77097" w:rsidP="00AD589D">
      <w:r w:rsidRPr="000B268F">
        <w:t xml:space="preserve">The senior years of schooling are a critical transition point for </w:t>
      </w:r>
      <w:r w:rsidRPr="00944627">
        <w:t>young people – emotionally, socially, and educationally. These years should provide all students with the high-quality, relevant and engaging education and support necessary to complete their secondary school education. The senior years of schooling should provide all students with high quality advice, support and experiences to make informed choices about their future and smooth the initial transition to further education, training or meaningful employment. This includes providing careers advice so that students with their families can make choices about their subject selections and post school pathway.</w:t>
      </w:r>
    </w:p>
    <w:p w:rsidR="00B77097" w:rsidRPr="000B268F" w:rsidRDefault="00B77097" w:rsidP="00AD589D">
      <w:r w:rsidRPr="000B268F">
        <w:t xml:space="preserve">All </w:t>
      </w:r>
      <w:r>
        <w:t>Australian G</w:t>
      </w:r>
      <w:r w:rsidRPr="000B268F">
        <w:t xml:space="preserve">overnments and </w:t>
      </w:r>
      <w:r>
        <w:t>the education community</w:t>
      </w:r>
      <w:r w:rsidRPr="000B268F">
        <w:t xml:space="preserve"> need to support students</w:t>
      </w:r>
      <w:r>
        <w:t xml:space="preserve"> in their senior years by helping them acquire</w:t>
      </w:r>
      <w:r w:rsidRPr="000B268F">
        <w:t xml:space="preserve"> </w:t>
      </w:r>
      <w:r w:rsidRPr="00D87F3F">
        <w:t>the cognitive and social skills</w:t>
      </w:r>
      <w:r>
        <w:t xml:space="preserve"> necessary for life after school and equip students</w:t>
      </w:r>
      <w:r w:rsidRPr="00D87F3F">
        <w:t xml:space="preserve"> to remain engaged in learning throughout life. This support requires effective partnerships with education and training providers, employers, industry and the broader community. Support may also be needed for young people</w:t>
      </w:r>
      <w:r w:rsidRPr="000B268F">
        <w:t xml:space="preserve"> returning to education and training after a period of employment.</w:t>
      </w:r>
    </w:p>
    <w:p w:rsidR="00B77097" w:rsidRPr="00AD589D" w:rsidRDefault="00B77097" w:rsidP="00AD589D">
      <w:pPr>
        <w:rPr>
          <w:rStyle w:val="Strong"/>
          <w:highlight w:val="lightGray"/>
        </w:rPr>
      </w:pPr>
      <w:r w:rsidRPr="00AD589D">
        <w:rPr>
          <w:rStyle w:val="Strong"/>
        </w:rPr>
        <w:t>Australian Governments commit to working with the education community to provide a senior secondary education that equips young people with the skills, knowledge, values and capabilities to succeed in employment, personal and civic life.</w:t>
      </w:r>
    </w:p>
    <w:p w:rsidR="00B77097" w:rsidRPr="008203A1" w:rsidRDefault="00B77097" w:rsidP="00282B20">
      <w:pPr>
        <w:pStyle w:val="Heading2"/>
      </w:pPr>
      <w:bookmarkStart w:id="24" w:name="_Toc25518218"/>
      <w:bookmarkStart w:id="25" w:name="_Toc25662429"/>
      <w:r>
        <w:t>Embedding pathways for</w:t>
      </w:r>
      <w:r w:rsidRPr="004627A0">
        <w:t xml:space="preserve"> </w:t>
      </w:r>
      <w:r>
        <w:t>learning throughout life and supporting effective transitions</w:t>
      </w:r>
      <w:bookmarkEnd w:id="24"/>
      <w:bookmarkEnd w:id="25"/>
    </w:p>
    <w:p w:rsidR="00B77097" w:rsidRPr="008B4E32" w:rsidRDefault="00B77097" w:rsidP="00AD589D">
      <w:r w:rsidRPr="008B4E32">
        <w:t xml:space="preserve">The skills and knowledge that young people acquire are critical to their success and happiness. The </w:t>
      </w:r>
      <w:r>
        <w:t xml:space="preserve">scale and pace of </w:t>
      </w:r>
      <w:r w:rsidRPr="008B4E32">
        <w:t>change</w:t>
      </w:r>
      <w:r>
        <w:t xml:space="preserve"> in</w:t>
      </w:r>
      <w:r w:rsidRPr="008B4E32">
        <w:t xml:space="preserve"> society and the economy </w:t>
      </w:r>
      <w:r>
        <w:t xml:space="preserve">mean </w:t>
      </w:r>
      <w:r w:rsidRPr="008B4E32">
        <w:t xml:space="preserve">that </w:t>
      </w:r>
      <w:r>
        <w:t>now more than ever, the ability</w:t>
      </w:r>
      <w:r w:rsidRPr="008B4E32">
        <w:t xml:space="preserve"> to learn and grow beyond the compulsory years of education and training is essential.</w:t>
      </w:r>
      <w:r>
        <w:t xml:space="preserve"> Skills, knowledge and capabilities</w:t>
      </w:r>
      <w:r w:rsidRPr="008B4E32">
        <w:t xml:space="preserve"> will need to be renewed and updated throughout life.</w:t>
      </w:r>
    </w:p>
    <w:p w:rsidR="00B77097" w:rsidRDefault="00B77097" w:rsidP="00AD589D">
      <w:r>
        <w:t>It is important that y</w:t>
      </w:r>
      <w:r w:rsidRPr="008B4E32">
        <w:t>oung people hav</w:t>
      </w:r>
      <w:r>
        <w:t xml:space="preserve">e a clear understanding of, and influence over, </w:t>
      </w:r>
      <w:r w:rsidRPr="008B4E32">
        <w:t>how they learn</w:t>
      </w:r>
      <w:r>
        <w:t xml:space="preserve"> and can contribute in society in a meaningful way. B</w:t>
      </w:r>
      <w:r w:rsidRPr="008B4E32">
        <w:t>eing able to see a clear link betwe</w:t>
      </w:r>
      <w:r w:rsidRPr="00D23AE8">
        <w:t>en theory and practice i</w:t>
      </w:r>
      <w:r w:rsidRPr="008B4E32">
        <w:t xml:space="preserve">nstils a thirst for knowledge and skills. Relevant and engaging educational </w:t>
      </w:r>
      <w:r>
        <w:t xml:space="preserve">and work </w:t>
      </w:r>
      <w:r w:rsidRPr="008B4E32">
        <w:t>experiences in youth are important to</w:t>
      </w:r>
      <w:r>
        <w:t xml:space="preserve"> ensure young people </w:t>
      </w:r>
      <w:r w:rsidRPr="008B4E32">
        <w:t xml:space="preserve">have the </w:t>
      </w:r>
      <w:r>
        <w:t xml:space="preserve">drive, </w:t>
      </w:r>
      <w:r w:rsidRPr="008B4E32">
        <w:t>skills and disposition to continue to learn and grow throughout their lives.</w:t>
      </w:r>
    </w:p>
    <w:p w:rsidR="00B77097" w:rsidRPr="00095F9C" w:rsidRDefault="00B77097" w:rsidP="00AD589D">
      <w:r w:rsidRPr="00095F9C">
        <w:t>At key developmental periods in each young person’s li</w:t>
      </w:r>
      <w:r>
        <w:t>fe</w:t>
      </w:r>
      <w:r w:rsidRPr="00095F9C">
        <w:t xml:space="preserve"> they transition between early childhood to primary school, from primary to secondary school and from secondary school to further education, training and employment. </w:t>
      </w:r>
    </w:p>
    <w:p w:rsidR="00B77097" w:rsidRPr="00AD589D" w:rsidRDefault="00B77097" w:rsidP="00AD589D">
      <w:r w:rsidRPr="00095F9C">
        <w:t>These transitions involve a move from familiar and personal surroundings to usually much larger and more complex learning environment</w:t>
      </w:r>
      <w:r>
        <w:t>s</w:t>
      </w:r>
      <w:r w:rsidRPr="00095F9C">
        <w:t xml:space="preserve"> and systems. Students have to adapt to new routines, changes and pressures in social environments, </w:t>
      </w:r>
      <w:r>
        <w:t xml:space="preserve">a </w:t>
      </w:r>
      <w:r w:rsidRPr="00095F9C">
        <w:t>broader range of curricula, larger number</w:t>
      </w:r>
      <w:r>
        <w:t>s</w:t>
      </w:r>
      <w:r w:rsidRPr="00095F9C">
        <w:t xml:space="preserve"> of teachers and different teaching styles, new educational demands</w:t>
      </w:r>
      <w:r>
        <w:t>, and a fast-changing labour market</w:t>
      </w:r>
      <w:r w:rsidRPr="00095F9C">
        <w:t>.</w:t>
      </w:r>
    </w:p>
    <w:p w:rsidR="00B77097" w:rsidRPr="00AD589D" w:rsidRDefault="00B77097" w:rsidP="00AD589D">
      <w:pPr>
        <w:rPr>
          <w:b/>
          <w:bCs/>
        </w:rPr>
      </w:pPr>
      <w:r w:rsidRPr="00AD589D">
        <w:rPr>
          <w:rStyle w:val="Strong"/>
        </w:rPr>
        <w:t xml:space="preserve">Australian Governments commit to helping young Australians navigate the choices they will need to make for their education, training and employment by providing guidance and streamlining transitions. </w:t>
      </w:r>
    </w:p>
    <w:p w:rsidR="00B77097" w:rsidRPr="00AD589D" w:rsidRDefault="00B77097" w:rsidP="00AD589D">
      <w:pPr>
        <w:pStyle w:val="Heading2"/>
      </w:pPr>
      <w:bookmarkStart w:id="26" w:name="_Toc25518219"/>
      <w:bookmarkStart w:id="27" w:name="_Toc25662430"/>
      <w:r>
        <w:t>Delivering</w:t>
      </w:r>
      <w:r w:rsidRPr="004627A0">
        <w:t xml:space="preserve"> world-class curriculum and assessment</w:t>
      </w:r>
      <w:bookmarkEnd w:id="26"/>
      <w:bookmarkEnd w:id="27"/>
      <w:r w:rsidRPr="004627A0">
        <w:t xml:space="preserve"> </w:t>
      </w:r>
    </w:p>
    <w:p w:rsidR="00B77097" w:rsidRPr="00D96BAA" w:rsidRDefault="00B77097" w:rsidP="00AD589D">
      <w:r>
        <w:t xml:space="preserve">Recognising </w:t>
      </w:r>
      <w:r w:rsidRPr="00D96BAA">
        <w:t xml:space="preserve">that students </w:t>
      </w:r>
      <w:r>
        <w:t>have</w:t>
      </w:r>
      <w:r w:rsidRPr="00D96BAA">
        <w:t xml:space="preserve"> different strengths</w:t>
      </w:r>
      <w:r>
        <w:t xml:space="preserve">, </w:t>
      </w:r>
      <w:r w:rsidRPr="00D96BAA">
        <w:t>needs</w:t>
      </w:r>
      <w:r>
        <w:t xml:space="preserve"> and backgrounds</w:t>
      </w:r>
      <w:r w:rsidRPr="00D96BAA">
        <w:t xml:space="preserve">, </w:t>
      </w:r>
      <w:r>
        <w:t>the Australian C</w:t>
      </w:r>
      <w:r w:rsidRPr="00D96BAA">
        <w:t>urriculum set</w:t>
      </w:r>
      <w:r>
        <w:t>s</w:t>
      </w:r>
      <w:r w:rsidRPr="00D96BAA">
        <w:t xml:space="preserve"> clear and challenging learning goals</w:t>
      </w:r>
      <w:r>
        <w:t>,</w:t>
      </w:r>
      <w:r w:rsidRPr="00D96BAA">
        <w:t xml:space="preserve"> while having the flexibility to support students to progress in their learning regardless of their starting point.</w:t>
      </w:r>
    </w:p>
    <w:p w:rsidR="00B77097" w:rsidRDefault="00B77097" w:rsidP="00AD589D">
      <w:r w:rsidRPr="00D96BAA">
        <w:t xml:space="preserve">The Australian Curriculum enables students to develop knowledge and understanding in the learning areas of English, Mathematics, Science, Humanities and Social Sciences, Health and Physical Education, Technologies, Languages, and the Arts. The learning areas in the curriculum support the development of deep knowledge within a discipline and allow for a depth of learning appropriate to students’ phases of development. </w:t>
      </w:r>
      <w:r>
        <w:t xml:space="preserve">These learning areas, along with general capabilities, are critical to equip students with the knowledge, skills and confidence to actively contribute to society and Australia’s economic prosperity. </w:t>
      </w:r>
    </w:p>
    <w:p w:rsidR="00B77097" w:rsidRPr="00D96BAA" w:rsidRDefault="00B77097" w:rsidP="00AD589D">
      <w:r w:rsidRPr="00787FEF">
        <w:t>Science, Technologies, Engineering and Mathematics make up the STEM learning areas. The STEM learning areas are a key national focus for school education in Australia and are critical to equip students to engage productively in a world of</w:t>
      </w:r>
      <w:r w:rsidRPr="00D96BAA">
        <w:t xml:space="preserve"> rapidly changing technology</w:t>
      </w:r>
      <w:r>
        <w:t>.</w:t>
      </w:r>
      <w:r w:rsidRPr="00D96BAA">
        <w:t xml:space="preserve"> </w:t>
      </w:r>
    </w:p>
    <w:p w:rsidR="00B77097" w:rsidRDefault="00B77097" w:rsidP="00AD589D">
      <w:r>
        <w:t>S</w:t>
      </w:r>
      <w:r w:rsidRPr="00D96BAA">
        <w:t>tudents</w:t>
      </w:r>
      <w:r w:rsidRPr="00CF769C">
        <w:t xml:space="preserve"> learn about Australia’s</w:t>
      </w:r>
      <w:r w:rsidRPr="00D96BAA">
        <w:t xml:space="preserve"> rich Aboriginal and Torres Strait Islander histories and cultures. This cross-curriculum </w:t>
      </w:r>
      <w:r>
        <w:t>priority</w:t>
      </w:r>
      <w:r w:rsidRPr="00D96BAA">
        <w:t xml:space="preserve"> provides Aboriginal and Torres Strait Islander students with the ability to see themselves, their identities and cultures reflected in the curriculum and allows all students to engage in reconciliation, respect and recognition of the world’s oldest continuous living cultures.</w:t>
      </w:r>
    </w:p>
    <w:p w:rsidR="00B77097" w:rsidRPr="00D96BAA" w:rsidRDefault="00B77097" w:rsidP="00AD589D">
      <w:r w:rsidRPr="00D96BAA">
        <w:t xml:space="preserve">The curriculum supports students to become responsible local and global </w:t>
      </w:r>
      <w:r>
        <w:t>members of the community</w:t>
      </w:r>
      <w:r w:rsidRPr="00D96BAA">
        <w:t xml:space="preserve"> in an interconnected world and to engage with complex ethical issues</w:t>
      </w:r>
      <w:r>
        <w:t xml:space="preserve"> and concepts such as sustainability</w:t>
      </w:r>
      <w:r w:rsidRPr="00D96BAA">
        <w:t xml:space="preserve">. As a foundation for further learning and adult life, the curriculum includes practical skills development in areas such as </w:t>
      </w:r>
      <w:r>
        <w:t xml:space="preserve">ICT, </w:t>
      </w:r>
      <w:r w:rsidRPr="00D96BAA">
        <w:t>critical and creative thinking</w:t>
      </w:r>
      <w:r>
        <w:t>, intercultural understanding</w:t>
      </w:r>
      <w:r w:rsidRPr="00D96BAA">
        <w:t xml:space="preserve"> and problem solving. These skills support imagination, </w:t>
      </w:r>
      <w:r>
        <w:t xml:space="preserve">discovery, </w:t>
      </w:r>
      <w:r w:rsidRPr="00D96BAA">
        <w:t>innovation</w:t>
      </w:r>
      <w:r>
        <w:t>, empathy</w:t>
      </w:r>
      <w:r w:rsidRPr="00D96BAA">
        <w:t xml:space="preserve"> and </w:t>
      </w:r>
      <w:r>
        <w:t xml:space="preserve">developing </w:t>
      </w:r>
      <w:r w:rsidRPr="00D96BAA">
        <w:t xml:space="preserve">creative solutions </w:t>
      </w:r>
      <w:r>
        <w:t>to complex problems. They</w:t>
      </w:r>
      <w:r w:rsidRPr="00D96BAA">
        <w:t xml:space="preserve"> are central to contri</w:t>
      </w:r>
      <w:r>
        <w:t>buting to Australia’s knowledge</w:t>
      </w:r>
      <w:r>
        <w:noBreakHyphen/>
      </w:r>
      <w:r w:rsidRPr="00D96BAA">
        <w:t>based economy.</w:t>
      </w:r>
    </w:p>
    <w:p w:rsidR="00B77097" w:rsidRPr="00D96BAA" w:rsidRDefault="00B77097" w:rsidP="00AD589D">
      <w:r w:rsidRPr="00D96BAA">
        <w:t xml:space="preserve">To ensure that student </w:t>
      </w:r>
      <w:r>
        <w:t xml:space="preserve">progress and </w:t>
      </w:r>
      <w:r w:rsidRPr="00D96BAA">
        <w:t>achievement is measured in meaningful ways</w:t>
      </w:r>
      <w:r>
        <w:t xml:space="preserve"> Australian G</w:t>
      </w:r>
      <w:r w:rsidRPr="00D96BAA">
        <w:t xml:space="preserve">overnments will </w:t>
      </w:r>
      <w:r>
        <w:t>continue</w:t>
      </w:r>
      <w:r w:rsidRPr="00D96BAA">
        <w:t xml:space="preserve"> to develop and enhance national and school-level assessment that focuses on:</w:t>
      </w:r>
    </w:p>
    <w:p w:rsidR="00B77097" w:rsidRPr="00D96BAA" w:rsidRDefault="00B77097" w:rsidP="002A2357">
      <w:pPr>
        <w:pStyle w:val="ListBullet2"/>
        <w:ind w:left="567" w:hanging="283"/>
      </w:pPr>
      <w:r>
        <w:t xml:space="preserve">assessment for learning - </w:t>
      </w:r>
      <w:r w:rsidRPr="00D96BAA">
        <w:t>enabling teachers to use information about student progress to inform their teaching</w:t>
      </w:r>
    </w:p>
    <w:p w:rsidR="00B77097" w:rsidRPr="00D96BAA" w:rsidRDefault="00B77097" w:rsidP="002A2357">
      <w:pPr>
        <w:pStyle w:val="ListBullet2"/>
        <w:ind w:left="567" w:hanging="283"/>
      </w:pPr>
      <w:r>
        <w:t xml:space="preserve">assessment as learning - </w:t>
      </w:r>
      <w:r w:rsidRPr="00D96BAA">
        <w:t>enabling students to reflect on and monitor their own progress to inform their future learning goals</w:t>
      </w:r>
    </w:p>
    <w:p w:rsidR="00B77097" w:rsidRPr="00AD589D" w:rsidRDefault="00B77097" w:rsidP="002A2357">
      <w:pPr>
        <w:pStyle w:val="ListBullet2"/>
        <w:ind w:left="567" w:hanging="283"/>
      </w:pPr>
      <w:r>
        <w:t xml:space="preserve">assessment of learning - </w:t>
      </w:r>
      <w:r w:rsidRPr="00D96BAA">
        <w:t>assisting teachers</w:t>
      </w:r>
      <w:r>
        <w:t>, education leaders, parents, the community, researchers and policy makers</w:t>
      </w:r>
      <w:r w:rsidRPr="00D96BAA">
        <w:t xml:space="preserve"> to use evidence of student learning to assess student achievement against </w:t>
      </w:r>
      <w:r>
        <w:t xml:space="preserve">recognised </w:t>
      </w:r>
      <w:r w:rsidRPr="00D96BAA">
        <w:t>goals and standards</w:t>
      </w:r>
      <w:r>
        <w:t xml:space="preserve"> and drive improvements in student outcomes</w:t>
      </w:r>
      <w:r w:rsidRPr="00D96BAA">
        <w:t>.</w:t>
      </w:r>
    </w:p>
    <w:p w:rsidR="00B77097" w:rsidRPr="00AD589D" w:rsidRDefault="00B77097" w:rsidP="00AD589D">
      <w:pPr>
        <w:rPr>
          <w:b/>
          <w:bCs/>
        </w:rPr>
      </w:pPr>
      <w:r w:rsidRPr="00AD589D">
        <w:rPr>
          <w:rStyle w:val="Strong"/>
        </w:rPr>
        <w:t>Australian Governments commit to ensuring that all education sectors deliver world-class curriculum and assessment in Australian schools.</w:t>
      </w:r>
    </w:p>
    <w:p w:rsidR="00B77097" w:rsidRPr="00E403B7" w:rsidRDefault="00B77097" w:rsidP="00AD589D">
      <w:pPr>
        <w:pStyle w:val="Heading2"/>
      </w:pPr>
      <w:bookmarkStart w:id="28" w:name="_Toc25518220"/>
      <w:bookmarkStart w:id="29" w:name="_Toc25662431"/>
      <w:r>
        <w:t>Supporting Aboriginal and Torres Strait Islander learners to reach their potential</w:t>
      </w:r>
      <w:bookmarkEnd w:id="28"/>
      <w:bookmarkEnd w:id="29"/>
      <w:r w:rsidRPr="004627A0">
        <w:t xml:space="preserve"> </w:t>
      </w:r>
    </w:p>
    <w:p w:rsidR="00B77097" w:rsidRDefault="00B77097" w:rsidP="00AD589D">
      <w:r w:rsidRPr="00944627">
        <w:t>Aboriginal and Torres Strait Islander cultures, knowledge and experiences are fundamental to Australia’s social, economic and cultural wellbeing. Across Australia, the education community need to focus on imagining what is possible and promoting Aboriginal and Torres Strait Islander leadership, knowledge and learnings. All Aboriginal and Torres Strait Islander young peoples must be empowered to achieve their full learning potential, shape their own futures</w:t>
      </w:r>
      <w:r w:rsidRPr="00787FEF">
        <w:t>, and embrace their cultures, languages and identities as Australia’s First Nations peoples.</w:t>
      </w:r>
    </w:p>
    <w:p w:rsidR="00B77097" w:rsidRDefault="00B77097" w:rsidP="00AD589D">
      <w:r>
        <w:t>E</w:t>
      </w:r>
      <w:r w:rsidRPr="004B71C8">
        <w:t xml:space="preserve">ducational outcomes for </w:t>
      </w:r>
      <w:r>
        <w:t>Aboriginal and Torres Strait Islander</w:t>
      </w:r>
      <w:r w:rsidRPr="004B71C8">
        <w:t xml:space="preserve"> young people</w:t>
      </w:r>
      <w:r>
        <w:t>s</w:t>
      </w:r>
      <w:r w:rsidRPr="004B71C8">
        <w:t xml:space="preserve"> </w:t>
      </w:r>
      <w:r>
        <w:t>remain</w:t>
      </w:r>
      <w:r w:rsidRPr="004B71C8">
        <w:t xml:space="preserve"> behind those of other </w:t>
      </w:r>
      <w:r>
        <w:t>learner</w:t>
      </w:r>
      <w:r w:rsidRPr="004B71C8">
        <w:t xml:space="preserve">s in </w:t>
      </w:r>
      <w:r>
        <w:t xml:space="preserve">a number of </w:t>
      </w:r>
      <w:r w:rsidRPr="004B71C8">
        <w:t>key areas</w:t>
      </w:r>
      <w:r>
        <w:t>.</w:t>
      </w:r>
      <w:r w:rsidRPr="004B71C8">
        <w:t xml:space="preserve"> Meeting the</w:t>
      </w:r>
      <w:r>
        <w:t>ir</w:t>
      </w:r>
      <w:r w:rsidRPr="004B71C8">
        <w:t xml:space="preserve"> needs and </w:t>
      </w:r>
      <w:r>
        <w:t>fostering access, engagement, progress, and achievement</w:t>
      </w:r>
      <w:r w:rsidRPr="004B71C8">
        <w:t xml:space="preserve"> for their educational performance requires strategic </w:t>
      </w:r>
      <w:r>
        <w:t xml:space="preserve">effort and </w:t>
      </w:r>
      <w:r w:rsidRPr="004B71C8">
        <w:t>investment.</w:t>
      </w:r>
      <w:r>
        <w:t xml:space="preserve"> </w:t>
      </w:r>
    </w:p>
    <w:p w:rsidR="00B77097" w:rsidRPr="00AD589D" w:rsidRDefault="00B77097" w:rsidP="00AD589D">
      <w:r>
        <w:t xml:space="preserve">Australia’s education </w:t>
      </w:r>
      <w:r w:rsidRPr="00AD589D">
        <w:t>system must embrace Aboriginal and Torres Strait Islander cultural identities and provide Aboriginal and Torres Strait Islander peoples with safe learning environments. The</w:t>
      </w:r>
      <w:r>
        <w:t xml:space="preserve"> education community need</w:t>
      </w:r>
      <w:r w:rsidRPr="004B71C8">
        <w:t xml:space="preserve"> to engage </w:t>
      </w:r>
      <w:r>
        <w:t>Aboriginal and Torres Strait Islander</w:t>
      </w:r>
      <w:r w:rsidRPr="004B71C8">
        <w:t xml:space="preserve"> </w:t>
      </w:r>
      <w:r>
        <w:t>learner</w:t>
      </w:r>
      <w:r w:rsidRPr="004B71C8">
        <w:t xml:space="preserve">s, their families and communities in all aspects of </w:t>
      </w:r>
      <w:r>
        <w:t xml:space="preserve">education, </w:t>
      </w:r>
      <w:r w:rsidRPr="004B71C8">
        <w:t>increase</w:t>
      </w:r>
      <w:r>
        <w:t xml:space="preserve"> Aboriginal and Torres Strait Islander peoples’ </w:t>
      </w:r>
      <w:r w:rsidRPr="004B71C8">
        <w:t>participation in the education workforce at all levels</w:t>
      </w:r>
      <w:r>
        <w:t>,</w:t>
      </w:r>
      <w:r w:rsidRPr="004B71C8">
        <w:t xml:space="preserve"> and support coordinated community services for </w:t>
      </w:r>
      <w:r>
        <w:t>learners</w:t>
      </w:r>
      <w:r w:rsidRPr="004B71C8">
        <w:t xml:space="preserve"> and their families t</w:t>
      </w:r>
      <w:r>
        <w:t>o</w:t>
      </w:r>
      <w:r w:rsidRPr="004B71C8">
        <w:t xml:space="preserve"> increase productive participation.</w:t>
      </w:r>
      <w:r>
        <w:t xml:space="preserve"> This engagement needs to be based on the principles of </w:t>
      </w:r>
      <w:r w:rsidRPr="005449A5">
        <w:t>shared decision-making</w:t>
      </w:r>
      <w:r>
        <w:t>,</w:t>
      </w:r>
      <w:r w:rsidRPr="005449A5">
        <w:t xml:space="preserve"> place-based responses and regional decision-making</w:t>
      </w:r>
      <w:r>
        <w:t>,</w:t>
      </w:r>
      <w:r w:rsidRPr="005449A5">
        <w:t xml:space="preserve"> evidence, evaluation and accountability</w:t>
      </w:r>
      <w:r>
        <w:t>,</w:t>
      </w:r>
      <w:r w:rsidRPr="005449A5">
        <w:t xml:space="preserve"> targeted investment</w:t>
      </w:r>
      <w:r>
        <w:t>,</w:t>
      </w:r>
      <w:r w:rsidRPr="005449A5">
        <w:t xml:space="preserve"> and integrated systems</w:t>
      </w:r>
      <w:r>
        <w:t>.</w:t>
      </w:r>
    </w:p>
    <w:p w:rsidR="00B77097" w:rsidRPr="00AD589D" w:rsidRDefault="00B77097" w:rsidP="00AD589D">
      <w:pPr>
        <w:rPr>
          <w:b/>
          <w:bCs/>
        </w:rPr>
      </w:pPr>
      <w:r w:rsidRPr="00AD589D">
        <w:rPr>
          <w:rStyle w:val="Strong"/>
        </w:rPr>
        <w:t xml:space="preserve">Australian Governments commit to empowering Aboriginal and Torres Strait Islander students to reach their potential and to ensuring the education community works to ‘close the gap’ for young Aboriginal and Torres Strait Islander peoples. </w:t>
      </w:r>
    </w:p>
    <w:p w:rsidR="00B77097" w:rsidRPr="00AD589D" w:rsidRDefault="00B77097" w:rsidP="00AD589D">
      <w:pPr>
        <w:pStyle w:val="Heading2"/>
      </w:pPr>
      <w:bookmarkStart w:id="30" w:name="_Toc25518221"/>
      <w:bookmarkStart w:id="31" w:name="_Toc25662432"/>
      <w:r>
        <w:t xml:space="preserve">Supporting all </w:t>
      </w:r>
      <w:r w:rsidRPr="004627A0">
        <w:t>young Australians</w:t>
      </w:r>
      <w:r>
        <w:t xml:space="preserve"> at risk of educational disadvantage</w:t>
      </w:r>
      <w:bookmarkEnd w:id="30"/>
      <w:bookmarkEnd w:id="31"/>
    </w:p>
    <w:p w:rsidR="00B77097" w:rsidRDefault="00B77097" w:rsidP="00AD589D">
      <w:r>
        <w:t xml:space="preserve">For Australia’s education system </w:t>
      </w:r>
      <w:r w:rsidRPr="004B71C8">
        <w:t xml:space="preserve">to promote </w:t>
      </w:r>
      <w:r>
        <w:t xml:space="preserve">excellence and </w:t>
      </w:r>
      <w:r w:rsidRPr="004B71C8">
        <w:t xml:space="preserve">equity, </w:t>
      </w:r>
      <w:r w:rsidRPr="00787FEF">
        <w:t>governments and the education community must improve outcomes for educationally disadvantaged young Australians. We must also encourage them, their families and their communities to hold high expectations for their future.</w:t>
      </w:r>
    </w:p>
    <w:p w:rsidR="00B77097" w:rsidRDefault="00B77097" w:rsidP="00AD589D">
      <w:r>
        <w:t>Learners experiencing disadvantage are more likely than their peers to start school developmentally vulnerable and less likely to have attended early education in the year before school. Targeted support can help learner</w:t>
      </w:r>
      <w:r w:rsidRPr="004B71C8">
        <w:t xml:space="preserve">s </w:t>
      </w:r>
      <w:r>
        <w:t xml:space="preserve">such as those </w:t>
      </w:r>
      <w:r w:rsidRPr="004B71C8">
        <w:t xml:space="preserve">from low socioeconomic backgrounds, those from </w:t>
      </w:r>
      <w:r>
        <w:t xml:space="preserve">regional, rural and </w:t>
      </w:r>
      <w:r w:rsidRPr="004B71C8">
        <w:t xml:space="preserve">remote areas, </w:t>
      </w:r>
      <w:r>
        <w:t xml:space="preserve">migrants and </w:t>
      </w:r>
      <w:r w:rsidRPr="004B71C8">
        <w:t xml:space="preserve">refugees, </w:t>
      </w:r>
      <w:r>
        <w:t xml:space="preserve">learners in out of home care, </w:t>
      </w:r>
      <w:r w:rsidRPr="004B71C8">
        <w:t xml:space="preserve">homeless young people, and </w:t>
      </w:r>
      <w:r>
        <w:t>children with disability</w:t>
      </w:r>
      <w:r w:rsidRPr="004B71C8">
        <w:t xml:space="preserve"> </w:t>
      </w:r>
      <w:r>
        <w:t>to reach their potential</w:t>
      </w:r>
      <w:r w:rsidRPr="004B71C8">
        <w:t xml:space="preserve">. </w:t>
      </w:r>
      <w:r w:rsidRPr="005C37C7">
        <w:t>This means tailoring to the needs of individuals across a system that prioritises equity of opportunity and that supports achievement. </w:t>
      </w:r>
    </w:p>
    <w:p w:rsidR="00B77097" w:rsidRPr="00AD589D" w:rsidRDefault="00B77097" w:rsidP="00AD589D">
      <w:r w:rsidRPr="00524AB0">
        <w:t>Australian Governments must provide all young Australians with equality of opportunity that enables them to reach their potential and achieve their highest educational outcomes.</w:t>
      </w:r>
    </w:p>
    <w:p w:rsidR="00B77097" w:rsidRPr="00AD589D" w:rsidRDefault="00B77097" w:rsidP="00AD589D">
      <w:pPr>
        <w:rPr>
          <w:b/>
          <w:bCs/>
        </w:rPr>
      </w:pPr>
      <w:r w:rsidRPr="00AD589D">
        <w:rPr>
          <w:rStyle w:val="Strong"/>
        </w:rPr>
        <w:t>Australian Governments commit to ensuring the education community works to provide equality of opportunity and educational outcomes for all students at risk of educational disadvantage.</w:t>
      </w:r>
      <w:bookmarkStart w:id="32" w:name="_TOC_250001"/>
    </w:p>
    <w:p w:rsidR="00B77097" w:rsidRPr="00AD589D" w:rsidRDefault="00B77097" w:rsidP="00AD589D">
      <w:pPr>
        <w:pStyle w:val="Heading2"/>
      </w:pPr>
      <w:bookmarkStart w:id="33" w:name="_Toc21950729"/>
      <w:bookmarkStart w:id="34" w:name="_Toc25518222"/>
      <w:bookmarkStart w:id="35" w:name="_Toc25662433"/>
      <w:r w:rsidRPr="00A054B5">
        <w:t xml:space="preserve">Strengthening accountability and </w:t>
      </w:r>
      <w:bookmarkEnd w:id="32"/>
      <w:r w:rsidRPr="00A054B5">
        <w:t xml:space="preserve">transparency </w:t>
      </w:r>
      <w:bookmarkEnd w:id="33"/>
      <w:r w:rsidRPr="00A054B5">
        <w:t>with strong meaningful measures</w:t>
      </w:r>
      <w:bookmarkEnd w:id="34"/>
      <w:bookmarkEnd w:id="35"/>
    </w:p>
    <w:p w:rsidR="00B77097" w:rsidRPr="001C44E8" w:rsidRDefault="00B77097" w:rsidP="00AD589D">
      <w:r w:rsidRPr="001C44E8">
        <w:t>Good</w:t>
      </w:r>
      <w:r>
        <w:t xml:space="preserve"> </w:t>
      </w:r>
      <w:r w:rsidRPr="001C44E8">
        <w:t>quality data and information is important for educators and their students, parents and families, the community and governments.</w:t>
      </w:r>
      <w:r>
        <w:t xml:space="preserve"> </w:t>
      </w:r>
      <w:r w:rsidRPr="002B4978">
        <w:t xml:space="preserve">Good </w:t>
      </w:r>
      <w:r w:rsidRPr="005C37C7">
        <w:t>data will provide information about the educational experience and outcomes including pathways into further education and employment. This will be used to inform policy development and implementation as well as track progress against the goals of this declaration.</w:t>
      </w:r>
      <w:r w:rsidRPr="0036149E">
        <w:t xml:space="preserve"> </w:t>
      </w:r>
      <w:r>
        <w:t>The collection of data should be proportionate and not unduly add to the workloads of educators.</w:t>
      </w:r>
    </w:p>
    <w:p w:rsidR="00B77097" w:rsidRPr="001C44E8" w:rsidRDefault="00B77097" w:rsidP="00AD589D">
      <w:r w:rsidRPr="009F59F6">
        <w:t xml:space="preserve">Good quality data </w:t>
      </w:r>
      <w:r>
        <w:t xml:space="preserve">allows teachers to evaluate the effectiveness of their classroom practice and </w:t>
      </w:r>
      <w:r w:rsidRPr="009F59F6">
        <w:t xml:space="preserve">supports educators to effectively </w:t>
      </w:r>
      <w:r>
        <w:t>identify</w:t>
      </w:r>
      <w:r w:rsidRPr="009F59F6">
        <w:t xml:space="preserve"> learners’ progress and growth, and design individualised and adaptive learning programs. It also informs programs, policies, allocation of resources, relationships with parents and partnerships and connections with community and business.</w:t>
      </w:r>
    </w:p>
    <w:p w:rsidR="00B77097" w:rsidRPr="00AD589D" w:rsidRDefault="00B77097" w:rsidP="00AD589D">
      <w:r>
        <w:t>Reliable and appropriate i</w:t>
      </w:r>
      <w:r w:rsidRPr="001C44E8">
        <w:t xml:space="preserve">nformation about the </w:t>
      </w:r>
      <w:r>
        <w:t>achievement</w:t>
      </w:r>
      <w:r w:rsidRPr="001C44E8">
        <w:t xml:space="preserve"> and progress of individuals</w:t>
      </w:r>
      <w:r>
        <w:t xml:space="preserve"> and education providers h</w:t>
      </w:r>
      <w:r w:rsidRPr="001C44E8">
        <w:t>elp</w:t>
      </w:r>
      <w:r>
        <w:t>s</w:t>
      </w:r>
      <w:r w:rsidRPr="001C44E8">
        <w:t xml:space="preserve"> parents and families make informed choices and engage with their children’s education.</w:t>
      </w:r>
      <w:r>
        <w:t xml:space="preserve"> </w:t>
      </w:r>
    </w:p>
    <w:p w:rsidR="00B77097" w:rsidRPr="003437DF" w:rsidRDefault="00B77097" w:rsidP="00AD589D">
      <w:r w:rsidRPr="003437DF">
        <w:t>Parents</w:t>
      </w:r>
      <w:r w:rsidRPr="00FE4605">
        <w:t>, carers</w:t>
      </w:r>
      <w:r w:rsidRPr="003437DF">
        <w:t xml:space="preserve"> and families should have access to:</w:t>
      </w:r>
    </w:p>
    <w:p w:rsidR="00B77097" w:rsidRPr="003437DF" w:rsidRDefault="00B77097" w:rsidP="002A2357">
      <w:pPr>
        <w:pStyle w:val="ListBullet2"/>
        <w:ind w:left="567" w:hanging="283"/>
      </w:pPr>
      <w:r w:rsidRPr="003437DF">
        <w:t>data on</w:t>
      </w:r>
      <w:r>
        <w:t xml:space="preserve"> learner</w:t>
      </w:r>
      <w:r w:rsidRPr="003437DF">
        <w:t xml:space="preserve"> progress and outcomes</w:t>
      </w:r>
    </w:p>
    <w:p w:rsidR="00B77097" w:rsidRPr="003437DF" w:rsidRDefault="00B77097" w:rsidP="002A2357">
      <w:pPr>
        <w:pStyle w:val="ListBullet2"/>
        <w:ind w:left="567" w:hanging="283"/>
      </w:pPr>
      <w:r w:rsidRPr="003437DF">
        <w:t>data that allows them to assess a</w:t>
      </w:r>
      <w:r w:rsidRPr="00FE4605">
        <w:t xml:space="preserve">n education provider’s </w:t>
      </w:r>
      <w:r w:rsidRPr="003437DF">
        <w:t xml:space="preserve">performance overall and in improving </w:t>
      </w:r>
      <w:r>
        <w:t>learner</w:t>
      </w:r>
      <w:r w:rsidRPr="003437DF">
        <w:t xml:space="preserve"> progress and outcomes</w:t>
      </w:r>
    </w:p>
    <w:p w:rsidR="00B77097" w:rsidRPr="003437DF" w:rsidRDefault="00B77097" w:rsidP="002A2357">
      <w:pPr>
        <w:pStyle w:val="ListBullet2"/>
        <w:ind w:left="567" w:hanging="283"/>
      </w:pPr>
      <w:r w:rsidRPr="003437DF">
        <w:t xml:space="preserve">contextual information about the philosophy and educational approach of </w:t>
      </w:r>
      <w:r w:rsidRPr="00FE4605">
        <w:t>education providers</w:t>
      </w:r>
      <w:r w:rsidRPr="003437DF">
        <w:t>, and their facilities, programs and extra-curricular activities</w:t>
      </w:r>
    </w:p>
    <w:p w:rsidR="00B77097" w:rsidRPr="00AD589D" w:rsidRDefault="00B77097" w:rsidP="002A2357">
      <w:pPr>
        <w:pStyle w:val="ListBullet2"/>
        <w:ind w:left="567" w:hanging="283"/>
      </w:pPr>
      <w:r w:rsidRPr="003437DF">
        <w:t>information about a</w:t>
      </w:r>
      <w:r w:rsidRPr="00FE4605">
        <w:t xml:space="preserve">n education </w:t>
      </w:r>
      <w:r w:rsidRPr="003437DF">
        <w:t>provider’s</w:t>
      </w:r>
      <w:r w:rsidRPr="00FE4605">
        <w:t xml:space="preserve"> </w:t>
      </w:r>
      <w:r w:rsidRPr="003437DF">
        <w:t xml:space="preserve">enrolment </w:t>
      </w:r>
      <w:r>
        <w:t xml:space="preserve">and staffing </w:t>
      </w:r>
      <w:r w:rsidRPr="003437DF">
        <w:t>proﬁle.</w:t>
      </w:r>
    </w:p>
    <w:p w:rsidR="00B77097" w:rsidRPr="00AD589D" w:rsidRDefault="00B77097" w:rsidP="00AD589D">
      <w:r>
        <w:t>For schools, Australian G</w:t>
      </w:r>
      <w:r w:rsidRPr="00A75350">
        <w:t xml:space="preserve">overnments </w:t>
      </w:r>
      <w:r>
        <w:t xml:space="preserve">provide </w:t>
      </w:r>
      <w:r w:rsidRPr="00D514B9">
        <w:t>assessment results that are publicly available at the school, sector and jurisdiction level to ensure accountability and provide sufficient information to parents, carers,</w:t>
      </w:r>
      <w:r>
        <w:t xml:space="preserve"> families,</w:t>
      </w:r>
      <w:r w:rsidRPr="00D514B9">
        <w:t xml:space="preserve"> the broader community, researchers, policy makers and governments to make informed decisions based on evidence.</w:t>
      </w:r>
      <w:r w:rsidRPr="00FE4605">
        <w:t xml:space="preserve"> </w:t>
      </w:r>
      <w:r>
        <w:t xml:space="preserve">They deliver national reform activity contributing to the eleven areas for action. Building on national reform, each jurisdiction delivers state and territory reform activities specific to local contexts to support student learning and improve student outcomes. </w:t>
      </w:r>
      <w:r w:rsidRPr="00FE4605">
        <w:t>This information provides the community with an understanding of the decisions taken by governments and the status and performance of schooling in Australia, to ensure schools are accountable for the results they achieve with the public funding they receive, and governments are accountable for the decisions they take.</w:t>
      </w:r>
    </w:p>
    <w:p w:rsidR="00B77097" w:rsidRPr="00A75350" w:rsidRDefault="00B77097" w:rsidP="00AD589D">
      <w:r w:rsidRPr="00A75350">
        <w:t>Good quality data enables governments to:</w:t>
      </w:r>
    </w:p>
    <w:p w:rsidR="00B77097" w:rsidRPr="00A75350" w:rsidRDefault="00B77097" w:rsidP="002A2357">
      <w:pPr>
        <w:pStyle w:val="ListBullet2"/>
        <w:ind w:left="567" w:hanging="283"/>
      </w:pPr>
      <w:r w:rsidRPr="00A75350">
        <w:t>analyse how well schools are performing</w:t>
      </w:r>
      <w:r>
        <w:t xml:space="preserve"> against each other and internationally</w:t>
      </w:r>
    </w:p>
    <w:p w:rsidR="00B77097" w:rsidRDefault="00B77097" w:rsidP="002A2357">
      <w:pPr>
        <w:pStyle w:val="ListBullet2"/>
        <w:ind w:left="567" w:hanging="283"/>
      </w:pPr>
      <w:r w:rsidRPr="00A75350">
        <w:t xml:space="preserve">identify schools </w:t>
      </w:r>
      <w:r>
        <w:t xml:space="preserve">with students </w:t>
      </w:r>
      <w:r w:rsidRPr="00A75350">
        <w:t>with particular needs</w:t>
      </w:r>
    </w:p>
    <w:p w:rsidR="00B77097" w:rsidRPr="00A75350" w:rsidRDefault="00B77097" w:rsidP="002A2357">
      <w:pPr>
        <w:pStyle w:val="ListBullet2"/>
        <w:ind w:left="567" w:hanging="283"/>
      </w:pPr>
      <w:r w:rsidRPr="00F72306">
        <w:t>understand outcomes in relation to educational disadvantage and target resources accordingly</w:t>
      </w:r>
    </w:p>
    <w:p w:rsidR="00B77097" w:rsidRDefault="00B77097" w:rsidP="002A2357">
      <w:pPr>
        <w:pStyle w:val="ListBullet2"/>
        <w:ind w:left="567" w:hanging="283"/>
      </w:pPr>
      <w:r w:rsidRPr="00A75350">
        <w:t xml:space="preserve">determine where resources are most needed </w:t>
      </w:r>
      <w:r>
        <w:t xml:space="preserve">to support student learning needs and </w:t>
      </w:r>
      <w:r w:rsidRPr="00A75350">
        <w:t>lift attainment</w:t>
      </w:r>
    </w:p>
    <w:p w:rsidR="00B77097" w:rsidRPr="00A75350" w:rsidRDefault="00B77097" w:rsidP="002A2357">
      <w:pPr>
        <w:pStyle w:val="ListBullet2"/>
        <w:ind w:left="567" w:hanging="283"/>
      </w:pPr>
      <w:r>
        <w:t>ensure equity of access to education</w:t>
      </w:r>
    </w:p>
    <w:p w:rsidR="00B77097" w:rsidRPr="00A75350" w:rsidRDefault="00B77097" w:rsidP="002A2357">
      <w:pPr>
        <w:pStyle w:val="ListBullet2"/>
        <w:ind w:left="567" w:hanging="283"/>
      </w:pPr>
      <w:r w:rsidRPr="00A75350">
        <w:t>identify best practice and innovation</w:t>
      </w:r>
    </w:p>
    <w:p w:rsidR="00B77097" w:rsidRPr="00A75350" w:rsidRDefault="00B77097" w:rsidP="002A2357">
      <w:pPr>
        <w:pStyle w:val="ListBullet2"/>
        <w:ind w:left="567" w:hanging="283"/>
      </w:pPr>
      <w:r w:rsidRPr="00A75350">
        <w:t>conduct national and international comparisons of approaches</w:t>
      </w:r>
      <w:r>
        <w:t xml:space="preserve"> </w:t>
      </w:r>
      <w:r w:rsidRPr="00A75350">
        <w:t>and performance</w:t>
      </w:r>
    </w:p>
    <w:p w:rsidR="00B77097" w:rsidRPr="00282B20" w:rsidRDefault="00B77097" w:rsidP="002A2357">
      <w:pPr>
        <w:pStyle w:val="ListBullet2"/>
        <w:ind w:left="567" w:hanging="283"/>
      </w:pPr>
      <w:r w:rsidRPr="00A75350">
        <w:t>develop a substantive evidence base on what works.</w:t>
      </w:r>
    </w:p>
    <w:p w:rsidR="00B77097" w:rsidRPr="00282B20" w:rsidRDefault="00B77097" w:rsidP="00282B20">
      <w:pPr>
        <w:rPr>
          <w:rStyle w:val="Strong"/>
        </w:rPr>
      </w:pPr>
      <w:r w:rsidRPr="00282B20">
        <w:rPr>
          <w:rStyle w:val="Strong"/>
        </w:rPr>
        <w:t>Australian Governments commit to continuing to provide public reporting</w:t>
      </w:r>
      <w:r w:rsidRPr="00282B20" w:rsidDel="009D5F45">
        <w:rPr>
          <w:rStyle w:val="Strong"/>
        </w:rPr>
        <w:t xml:space="preserve"> </w:t>
      </w:r>
      <w:r w:rsidRPr="00282B20">
        <w:rPr>
          <w:rStyle w:val="Strong"/>
        </w:rPr>
        <w:t>that:</w:t>
      </w:r>
    </w:p>
    <w:p w:rsidR="00B77097" w:rsidRPr="00282B20" w:rsidRDefault="00B77097" w:rsidP="002A2357">
      <w:pPr>
        <w:pStyle w:val="ListBullet2"/>
        <w:ind w:left="567" w:hanging="283"/>
        <w:rPr>
          <w:rStyle w:val="Strong"/>
        </w:rPr>
      </w:pPr>
      <w:r w:rsidRPr="00282B20">
        <w:rPr>
          <w:rStyle w:val="Strong"/>
        </w:rPr>
        <w:t>focuses on improving performance and student growth and outcomes for all students</w:t>
      </w:r>
    </w:p>
    <w:p w:rsidR="00B77097" w:rsidRPr="00282B20" w:rsidRDefault="00B77097" w:rsidP="002A2357">
      <w:pPr>
        <w:pStyle w:val="ListBullet2"/>
        <w:ind w:left="567" w:hanging="283"/>
        <w:rPr>
          <w:rStyle w:val="Strong"/>
        </w:rPr>
      </w:pPr>
      <w:r w:rsidRPr="00282B20">
        <w:rPr>
          <w:rStyle w:val="Strong"/>
        </w:rPr>
        <w:t>provides parents with information on their child’s performance, progress and outcomes</w:t>
      </w:r>
    </w:p>
    <w:p w:rsidR="00B77097" w:rsidRPr="00282B20" w:rsidRDefault="00B77097" w:rsidP="002A2357">
      <w:pPr>
        <w:pStyle w:val="ListBullet2"/>
        <w:ind w:left="567" w:hanging="283"/>
        <w:rPr>
          <w:rStyle w:val="Strong"/>
        </w:rPr>
      </w:pPr>
      <w:r w:rsidRPr="00282B20">
        <w:rPr>
          <w:rStyle w:val="Strong"/>
        </w:rPr>
        <w:t>is locally, nationally, and internationally relevant</w:t>
      </w:r>
    </w:p>
    <w:p w:rsidR="00B77097" w:rsidRPr="00282B20" w:rsidRDefault="00B77097" w:rsidP="002A2357">
      <w:pPr>
        <w:pStyle w:val="ListBullet2"/>
        <w:ind w:left="567" w:hanging="283"/>
      </w:pPr>
      <w:r w:rsidRPr="00282B20">
        <w:rPr>
          <w:rStyle w:val="Strong"/>
        </w:rPr>
        <w:t>is accessible, timely, consistent and comparable.</w:t>
      </w:r>
    </w:p>
    <w:p w:rsidR="00B77097" w:rsidRPr="00282B20" w:rsidRDefault="00B77097" w:rsidP="00282B20">
      <w:pPr>
        <w:pStyle w:val="Heading1"/>
      </w:pPr>
      <w:bookmarkStart w:id="36" w:name="_Toc25518223"/>
      <w:bookmarkStart w:id="37" w:name="_Toc25662434"/>
      <w:r w:rsidRPr="00EA0148">
        <w:t>Achieving the Educational Goals for Young Australians</w:t>
      </w:r>
      <w:bookmarkEnd w:id="36"/>
      <w:bookmarkEnd w:id="37"/>
    </w:p>
    <w:p w:rsidR="00B77097" w:rsidRPr="00282B20" w:rsidRDefault="00B77097" w:rsidP="00282B20">
      <w:r w:rsidRPr="007A1F33">
        <w:t xml:space="preserve">With </w:t>
      </w:r>
      <w:r>
        <w:t xml:space="preserve">shared </w:t>
      </w:r>
      <w:r w:rsidRPr="007A1F33">
        <w:t xml:space="preserve">commitment </w:t>
      </w:r>
      <w:r>
        <w:t xml:space="preserve">and sustained efforts of Australia </w:t>
      </w:r>
      <w:r w:rsidRPr="00787FEF">
        <w:t>Governments and the education community, working in partnership with young Australians, their families and carers and the broader community, all young Australians will have the opportunity to reach their full potential.</w:t>
      </w:r>
    </w:p>
    <w:p w:rsidR="00B77097" w:rsidRDefault="00B77097" w:rsidP="00282B20">
      <w:r w:rsidRPr="00184FFD">
        <w:t xml:space="preserve">The </w:t>
      </w:r>
      <w:r>
        <w:t xml:space="preserve">commitments outlined in this </w:t>
      </w:r>
      <w:r w:rsidRPr="00184FFD">
        <w:t>Declaration</w:t>
      </w:r>
      <w:r w:rsidRPr="00EA0148">
        <w:t xml:space="preserve"> </w:t>
      </w:r>
      <w:r>
        <w:t>will be implemented through the efforts of all Australian Governments, working collectively together through the Council of Australian Governments Education Council and individually in their own areas of responsibility.</w:t>
      </w:r>
    </w:p>
    <w:p w:rsidR="00B77097" w:rsidRPr="00EA0148" w:rsidRDefault="00B77097" w:rsidP="00282B20">
      <w:r>
        <w:t>Australian G</w:t>
      </w:r>
      <w:r w:rsidRPr="005B6954">
        <w:t xml:space="preserve">overnments will </w:t>
      </w:r>
      <w:r>
        <w:t>collectively invest in national reforms</w:t>
      </w:r>
      <w:r w:rsidRPr="005B6954">
        <w:t xml:space="preserve"> to give </w:t>
      </w:r>
      <w:r>
        <w:t>all</w:t>
      </w:r>
      <w:r w:rsidRPr="005B6954">
        <w:t xml:space="preserve"> young Australian</w:t>
      </w:r>
      <w:r>
        <w:t>s</w:t>
      </w:r>
      <w:r w:rsidRPr="005B6954">
        <w:t xml:space="preserve"> </w:t>
      </w:r>
      <w:r>
        <w:t>equal access and opportunity to</w:t>
      </w:r>
      <w:r w:rsidRPr="005B6954">
        <w:t xml:space="preserve"> becom</w:t>
      </w:r>
      <w:r>
        <w:t>e</w:t>
      </w:r>
      <w:r w:rsidRPr="005B6954">
        <w:t xml:space="preserve"> </w:t>
      </w:r>
      <w:r w:rsidRPr="00EA0148">
        <w:t>conﬁdent and creative individual</w:t>
      </w:r>
      <w:r>
        <w:t>s,</w:t>
      </w:r>
      <w:r w:rsidRPr="00EA0148">
        <w:t xml:space="preserve"> </w:t>
      </w:r>
      <w:r w:rsidRPr="005B6954">
        <w:t xml:space="preserve">successful </w:t>
      </w:r>
      <w:r>
        <w:t xml:space="preserve">lifelong </w:t>
      </w:r>
      <w:r w:rsidRPr="00EA0148">
        <w:t>learner</w:t>
      </w:r>
      <w:r>
        <w:t>s</w:t>
      </w:r>
      <w:r w:rsidRPr="00EA0148">
        <w:t xml:space="preserve">, and active and informed </w:t>
      </w:r>
      <w:r>
        <w:t>members of the community</w:t>
      </w:r>
      <w:r w:rsidRPr="00EA0148">
        <w:t>.</w:t>
      </w:r>
    </w:p>
    <w:p w:rsidR="00B77097" w:rsidRPr="00282B20" w:rsidRDefault="00B77097" w:rsidP="00282B20">
      <w:r>
        <w:t xml:space="preserve">National reforms are outlined in national agreements, and national data collection and reporting is undertaken to track the progress towards achievement of the educational goals for young Australians. </w:t>
      </w:r>
    </w:p>
    <w:p w:rsidR="00B77097" w:rsidRPr="00282B20" w:rsidRDefault="00B77097" w:rsidP="00282B20">
      <w:pPr>
        <w:pStyle w:val="Heading2"/>
      </w:pPr>
      <w:bookmarkStart w:id="38" w:name="_Toc25662435"/>
      <w:r w:rsidRPr="007A1F33">
        <w:t>Biennial Forum</w:t>
      </w:r>
      <w:bookmarkEnd w:id="38"/>
    </w:p>
    <w:p w:rsidR="00B77097" w:rsidRDefault="00B77097" w:rsidP="00282B20">
      <w:r>
        <w:t xml:space="preserve">There continue to be many innovative and collaborative educational reforms developed across the education community, jurisdictions and at a national level, and there is potential for these ideas to be shared and adapted across the nation. </w:t>
      </w:r>
    </w:p>
    <w:p w:rsidR="001D10DB" w:rsidRDefault="00B77097" w:rsidP="00A82BDB">
      <w:r>
        <w:t xml:space="preserve">Education Council will convene a national forum biennially with education stakeholders to showcase best practice, success stories, and progress against the goals outlined in the Declaration. </w:t>
      </w:r>
      <w:bookmarkEnd w:id="3"/>
      <w:r w:rsidR="001D10DB">
        <w:br w:type="page"/>
      </w:r>
    </w:p>
    <w:p w:rsidR="001D10DB" w:rsidRPr="00C71ECB" w:rsidRDefault="001D10DB" w:rsidP="001D10DB">
      <w:pPr>
        <w:rPr>
          <w:b/>
        </w:rPr>
      </w:pPr>
      <w:r w:rsidRPr="00C71ECB">
        <w:rPr>
          <w:b/>
        </w:rPr>
        <w:t>Acknowledgements</w:t>
      </w:r>
    </w:p>
    <w:p w:rsidR="001D10DB" w:rsidRPr="00C71ECB" w:rsidRDefault="001D10DB" w:rsidP="001D10DB">
      <w:r w:rsidRPr="00C71ECB">
        <w:t xml:space="preserve">Ministers would like to acknowledge those individuals and organisations that were involved in the consultation process. Over 260 submissions were received in response to the discussion paper and the exposure draft declaration, and over 900 people attended the consultation events and/ or provided submissions to the review. This extensive consultation shaped the Alice Springs (Mparntwe) Education Declaration. </w:t>
      </w:r>
    </w:p>
    <w:p w:rsidR="001D10DB" w:rsidRPr="00C71ECB" w:rsidRDefault="001D10DB" w:rsidP="001D10DB">
      <w:r w:rsidRPr="00C71ECB">
        <w:t>Ministers would also like to thank the members of the Working Group responsible for developing this Declaration.</w:t>
      </w:r>
    </w:p>
    <w:p w:rsidR="001D10DB" w:rsidRPr="00C71ECB" w:rsidRDefault="001D10DB" w:rsidP="001D10DB">
      <w:r w:rsidRPr="00C71ECB">
        <w:t>The Working Group also received significant contributions from the University of Melbourne.</w:t>
      </w:r>
    </w:p>
    <w:p w:rsidR="001D10DB" w:rsidRDefault="001D10DB" w:rsidP="001D10DB">
      <w:r w:rsidRPr="00C71ECB">
        <w:t>©</w:t>
      </w:r>
      <w:r>
        <w:t xml:space="preserve"> </w:t>
      </w:r>
      <w:r w:rsidRPr="00C71ECB">
        <w:t xml:space="preserve">Education Services Australia, as the legal entity for the Council of Australian Governments Education </w:t>
      </w:r>
    </w:p>
    <w:p w:rsidR="001D10DB" w:rsidRDefault="001D10DB" w:rsidP="001D10DB">
      <w:r>
        <w:rPr>
          <w:noProof/>
          <w:lang w:eastAsia="en-AU"/>
        </w:rPr>
        <w:drawing>
          <wp:inline distT="0" distB="0" distL="0" distR="0" wp14:anchorId="6627FA35" wp14:editId="26B6A87C">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0" r:link="rId1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D10DB" w:rsidRPr="00C71ECB" w:rsidRDefault="001D10DB" w:rsidP="001D10DB">
      <w:r w:rsidRPr="00C71ECB">
        <w:t xml:space="preserve">Alice Springs (Mparntwe) Education Declaration by the Council of Australian Governments Education Council is licensed under a </w:t>
      </w:r>
      <w:hyperlink r:id="rId12" w:history="1">
        <w:r w:rsidRPr="002E06C7">
          <w:rPr>
            <w:rStyle w:val="Hyperlink"/>
          </w:rPr>
          <w:t>Creative Commons Attribution, Non-Commercial 4.0 International License</w:t>
        </w:r>
      </w:hyperlink>
      <w:r w:rsidRPr="00C71ECB">
        <w:t>.</w:t>
      </w:r>
    </w:p>
    <w:p w:rsidR="001D10DB" w:rsidRPr="00C71ECB" w:rsidRDefault="001D10DB" w:rsidP="001D10DB">
      <w:r w:rsidRPr="00350054">
        <w:rPr>
          <w:b/>
        </w:rPr>
        <w:t>Education Council Secretariat</w:t>
      </w:r>
      <w:r w:rsidR="0003335C" w:rsidRPr="00350054">
        <w:rPr>
          <w:b/>
        </w:rPr>
        <w:t xml:space="preserve">: </w:t>
      </w:r>
      <w:r w:rsidRPr="00C71ECB">
        <w:br/>
        <w:t>PO Box 202 Carlton South</w:t>
      </w:r>
      <w:r w:rsidRPr="00C71ECB">
        <w:br/>
        <w:t>VIC 3053, Australia</w:t>
      </w:r>
    </w:p>
    <w:p w:rsidR="001D10DB" w:rsidRDefault="00676F8D" w:rsidP="001D10DB">
      <w:pPr>
        <w:rPr>
          <w:rStyle w:val="Hyperlink"/>
        </w:rPr>
      </w:pPr>
      <w:hyperlink r:id="rId13" w:history="1">
        <w:r w:rsidR="001D10DB" w:rsidRPr="00D13024">
          <w:rPr>
            <w:rStyle w:val="Hyperlink"/>
          </w:rPr>
          <w:t>secretariat@ec.edu.au</w:t>
        </w:r>
      </w:hyperlink>
    </w:p>
    <w:p w:rsidR="001D10DB" w:rsidRDefault="001D10DB" w:rsidP="001D10DB">
      <w:r>
        <w:t>978-1-76051-881-3 (PRINT</w:t>
      </w:r>
      <w:r w:rsidR="0003335C">
        <w:t xml:space="preserve">) </w:t>
      </w:r>
      <w:r>
        <w:br/>
        <w:t>978-1-76051-882-0 (PDF</w:t>
      </w:r>
      <w:r w:rsidR="0003335C">
        <w:t xml:space="preserve">) </w:t>
      </w:r>
      <w:r>
        <w:br/>
        <w:t>978-1-76051-883-7 (DOCX)</w:t>
      </w:r>
    </w:p>
    <w:p w:rsidR="001D10DB" w:rsidRDefault="001D10DB" w:rsidP="001D10DB">
      <w:r>
        <w:t xml:space="preserve">This document is also available in accessible pdf and word formats at </w:t>
      </w:r>
      <w:hyperlink r:id="rId14" w:history="1">
        <w:r w:rsidRPr="00DB47C9">
          <w:rPr>
            <w:rStyle w:val="Hyperlink"/>
          </w:rPr>
          <w:t>www.educationcouncil.edu.au</w:t>
        </w:r>
      </w:hyperlink>
    </w:p>
    <w:p w:rsidR="00A82BDB" w:rsidRPr="00282B20" w:rsidRDefault="00A82BDB" w:rsidP="00A82BDB">
      <w:pPr>
        <w:rPr>
          <w:rStyle w:val="Hyperlink"/>
          <w:u w:val="none"/>
        </w:rPr>
      </w:pPr>
    </w:p>
    <w:sectPr w:rsidR="00A82BDB" w:rsidRPr="00282B20" w:rsidSect="00391965">
      <w:footerReference w:type="default" r:id="rId15"/>
      <w:pgSz w:w="11906" w:h="16838"/>
      <w:pgMar w:top="1134" w:right="1418" w:bottom="1701" w:left="1418" w:header="680"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F44" w:rsidRDefault="00C25F44" w:rsidP="00EE7FDA">
      <w:r>
        <w:separator/>
      </w:r>
    </w:p>
  </w:endnote>
  <w:endnote w:type="continuationSeparator" w:id="0">
    <w:p w:rsidR="00C25F44" w:rsidRDefault="00C25F44" w:rsidP="00E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Light">
    <w:panose1 w:val="00000000000000000000"/>
    <w:charset w:val="00"/>
    <w:family w:val="swiss"/>
    <w:notTrueType/>
    <w:pitch w:val="variable"/>
    <w:sig w:usb0="00000001" w:usb1="00000001" w:usb2="00000000" w:usb3="00000000" w:csb0="00000193" w:csb1="00000000"/>
  </w:font>
  <w:font w:name="Source Sans Pro">
    <w:panose1 w:val="00000000000000000000"/>
    <w:charset w:val="00"/>
    <w:family w:val="swiss"/>
    <w:notTrueType/>
    <w:pitch w:val="variable"/>
    <w:sig w:usb0="20000007" w:usb1="00000001" w:usb2="00000000" w:usb3="00000000" w:csb0="00000193" w:csb1="00000000"/>
  </w:font>
  <w:font w:name="Source Sans Pro Semibold">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542786"/>
      <w:docPartObj>
        <w:docPartGallery w:val="Page Numbers (Bottom of Page)"/>
        <w:docPartUnique/>
      </w:docPartObj>
    </w:sdtPr>
    <w:sdtEndPr>
      <w:rPr>
        <w:noProof/>
      </w:rPr>
    </w:sdtEndPr>
    <w:sdtContent>
      <w:p w:rsidR="002C3D0E" w:rsidRDefault="002C3D0E">
        <w:pPr>
          <w:pStyle w:val="Footer"/>
        </w:pPr>
        <w:r>
          <w:rPr>
            <w:noProof/>
            <w:lang w:eastAsia="en-AU"/>
          </w:rPr>
          <w:drawing>
            <wp:anchor distT="0" distB="0" distL="114300" distR="114300" simplePos="0" relativeHeight="251663360" behindDoc="1" locked="0" layoutInCell="1" allowOverlap="1" wp14:anchorId="251A7408" wp14:editId="02E222E3">
              <wp:simplePos x="0" y="0"/>
              <wp:positionH relativeFrom="page">
                <wp:align>left</wp:align>
              </wp:positionH>
              <wp:positionV relativeFrom="page">
                <wp:posOffset>9940909</wp:posOffset>
              </wp:positionV>
              <wp:extent cx="7560000" cy="730800"/>
              <wp:effectExtent l="0" t="0" r="3175" b="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18-0084 - SCH - NSRB SES Score Review_Report Template - Footer L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7308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8</w:t>
        </w:r>
        <w:r>
          <w:rPr>
            <w:noProof/>
          </w:rPr>
          <w:fldChar w:fldCharType="end"/>
        </w:r>
      </w:p>
    </w:sdtContent>
  </w:sdt>
  <w:p w:rsidR="002C3D0E" w:rsidRDefault="002C3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33071"/>
      <w:docPartObj>
        <w:docPartGallery w:val="Page Numbers (Bottom of Page)"/>
        <w:docPartUnique/>
      </w:docPartObj>
    </w:sdtPr>
    <w:sdtEndPr>
      <w:rPr>
        <w:noProof/>
      </w:rPr>
    </w:sdtEndPr>
    <w:sdtContent>
      <w:p w:rsidR="002C3D0E" w:rsidRDefault="002E06C7">
        <w:pPr>
          <w:pStyle w:val="Footer"/>
        </w:pPr>
        <w:r>
          <w:t xml:space="preserve">Alice Springs (Mparntwe) Education Declaration </w:t>
        </w:r>
        <w:r w:rsidR="002C3D0E">
          <w:fldChar w:fldCharType="begin"/>
        </w:r>
        <w:r w:rsidR="002C3D0E">
          <w:instrText xml:space="preserve"> PAGE   \* MERGEFORMAT </w:instrText>
        </w:r>
        <w:r w:rsidR="002C3D0E">
          <w:fldChar w:fldCharType="separate"/>
        </w:r>
        <w:r w:rsidR="00676F8D">
          <w:rPr>
            <w:noProof/>
          </w:rPr>
          <w:t>4</w:t>
        </w:r>
        <w:r w:rsidR="002C3D0E">
          <w:rPr>
            <w:noProof/>
          </w:rPr>
          <w:fldChar w:fldCharType="end"/>
        </w:r>
      </w:p>
    </w:sdtContent>
  </w:sdt>
  <w:p w:rsidR="002C3D0E" w:rsidRDefault="002C3D0E" w:rsidP="00112824">
    <w:pPr>
      <w:pStyle w:val="Footer"/>
      <w:tabs>
        <w:tab w:val="clear" w:pos="4513"/>
        <w:tab w:val="clear" w:pos="9026"/>
        <w:tab w:val="left" w:pos="36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F44" w:rsidRDefault="00C25F44" w:rsidP="00F11EC1">
      <w:r>
        <w:separator/>
      </w:r>
    </w:p>
  </w:footnote>
  <w:footnote w:type="continuationSeparator" w:id="0">
    <w:p w:rsidR="00C25F44" w:rsidRDefault="00C25F44" w:rsidP="00EE7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B28FF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2DA09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176C9"/>
    <w:multiLevelType w:val="multilevel"/>
    <w:tmpl w:val="25FE0886"/>
    <w:lvl w:ilvl="0">
      <w:start w:val="1"/>
      <w:numFmt w:val="decimal"/>
      <w:pStyle w:val="Heading1Numbered"/>
      <w:suff w:val="space"/>
      <w:lvlText w:val="%1."/>
      <w:lvlJc w:val="left"/>
      <w:pPr>
        <w:ind w:left="595" w:hanging="595"/>
      </w:pPr>
      <w:rPr>
        <w:rFonts w:hint="default"/>
      </w:rPr>
    </w:lvl>
    <w:lvl w:ilvl="1">
      <w:start w:val="1"/>
      <w:numFmt w:val="decimal"/>
      <w:pStyle w:val="Heading2numbered"/>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9D27E6"/>
    <w:multiLevelType w:val="hybridMultilevel"/>
    <w:tmpl w:val="AC2A35CA"/>
    <w:lvl w:ilvl="0" w:tplc="849A6AB6">
      <w:numFmt w:val="bullet"/>
      <w:lvlText w:val="–"/>
      <w:lvlJc w:val="left"/>
      <w:pPr>
        <w:ind w:left="720" w:hanging="72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602D6F"/>
    <w:multiLevelType w:val="hybridMultilevel"/>
    <w:tmpl w:val="81309322"/>
    <w:lvl w:ilvl="0" w:tplc="849A6AB6">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890927"/>
    <w:multiLevelType w:val="singleLevel"/>
    <w:tmpl w:val="BA028160"/>
    <w:lvl w:ilvl="0">
      <w:start w:val="1"/>
      <w:numFmt w:val="bullet"/>
      <w:pStyle w:val="ListBullet4-Indent"/>
      <w:lvlText w:val="•"/>
      <w:lvlJc w:val="left"/>
      <w:pPr>
        <w:ind w:left="360" w:hanging="360"/>
      </w:pPr>
      <w:rPr>
        <w:rFonts w:ascii="Arial" w:hAnsi="Arial" w:hint="default"/>
        <w:color w:val="AA341D"/>
        <w:u w:color="AA341D"/>
      </w:rPr>
    </w:lvl>
  </w:abstractNum>
  <w:abstractNum w:abstractNumId="10"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57DD04F5"/>
    <w:multiLevelType w:val="multilevel"/>
    <w:tmpl w:val="88C80A52"/>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4D26D2D"/>
    <w:multiLevelType w:val="hybridMultilevel"/>
    <w:tmpl w:val="5956A3F2"/>
    <w:lvl w:ilvl="0" w:tplc="849A6AB6">
      <w:numFmt w:val="bullet"/>
      <w:lvlText w:val="–"/>
      <w:lvlJc w:val="left"/>
      <w:pPr>
        <w:ind w:left="720" w:hanging="72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6D63073"/>
    <w:multiLevelType w:val="hybridMultilevel"/>
    <w:tmpl w:val="E154E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9"/>
  </w:num>
  <w:num w:numId="5">
    <w:abstractNumId w:val="4"/>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2"/>
  </w:num>
  <w:num w:numId="16">
    <w:abstractNumId w:val="1"/>
  </w:num>
  <w:num w:numId="17">
    <w:abstractNumId w:val="0"/>
  </w:num>
  <w:num w:numId="18">
    <w:abstractNumId w:val="5"/>
  </w:num>
  <w:num w:numId="19">
    <w:abstractNumId w:val="14"/>
  </w:num>
  <w:num w:numId="20">
    <w:abstractNumId w:val="8"/>
  </w:num>
  <w:num w:numId="21">
    <w:abstractNumId w:val="15"/>
  </w:num>
  <w:num w:numId="22">
    <w:abstractNumId w:val="9"/>
  </w:num>
  <w:num w:numId="23">
    <w:abstractNumId w:val="9"/>
  </w:num>
  <w:num w:numId="2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B8"/>
    <w:rsid w:val="000210EA"/>
    <w:rsid w:val="0003335C"/>
    <w:rsid w:val="0003723E"/>
    <w:rsid w:val="00037765"/>
    <w:rsid w:val="00047B9A"/>
    <w:rsid w:val="000566F0"/>
    <w:rsid w:val="0007472A"/>
    <w:rsid w:val="0009541A"/>
    <w:rsid w:val="000D1193"/>
    <w:rsid w:val="000F07ED"/>
    <w:rsid w:val="00102F29"/>
    <w:rsid w:val="00112824"/>
    <w:rsid w:val="00122928"/>
    <w:rsid w:val="00151574"/>
    <w:rsid w:val="0016510A"/>
    <w:rsid w:val="00187CAE"/>
    <w:rsid w:val="00195EF0"/>
    <w:rsid w:val="001A78AE"/>
    <w:rsid w:val="001B6D04"/>
    <w:rsid w:val="001C6347"/>
    <w:rsid w:val="001C7654"/>
    <w:rsid w:val="001D10DB"/>
    <w:rsid w:val="001F444A"/>
    <w:rsid w:val="001F6D68"/>
    <w:rsid w:val="001F7332"/>
    <w:rsid w:val="00257065"/>
    <w:rsid w:val="002678F4"/>
    <w:rsid w:val="00280A5D"/>
    <w:rsid w:val="00282B20"/>
    <w:rsid w:val="002833D9"/>
    <w:rsid w:val="002A1F8A"/>
    <w:rsid w:val="002A2357"/>
    <w:rsid w:val="002C3D0E"/>
    <w:rsid w:val="002E06C7"/>
    <w:rsid w:val="00316088"/>
    <w:rsid w:val="00325FDF"/>
    <w:rsid w:val="00334D9D"/>
    <w:rsid w:val="003447C0"/>
    <w:rsid w:val="00350054"/>
    <w:rsid w:val="003629E5"/>
    <w:rsid w:val="00386331"/>
    <w:rsid w:val="00391965"/>
    <w:rsid w:val="003B7ACB"/>
    <w:rsid w:val="003C18FD"/>
    <w:rsid w:val="003E21F8"/>
    <w:rsid w:val="003E33AF"/>
    <w:rsid w:val="003E3940"/>
    <w:rsid w:val="00420DD6"/>
    <w:rsid w:val="004403FD"/>
    <w:rsid w:val="0046637C"/>
    <w:rsid w:val="00467546"/>
    <w:rsid w:val="004710F3"/>
    <w:rsid w:val="00471D39"/>
    <w:rsid w:val="00472ADE"/>
    <w:rsid w:val="004812B3"/>
    <w:rsid w:val="004B7C4A"/>
    <w:rsid w:val="004D00B2"/>
    <w:rsid w:val="004E0C5F"/>
    <w:rsid w:val="004F2C46"/>
    <w:rsid w:val="00535313"/>
    <w:rsid w:val="005565B8"/>
    <w:rsid w:val="00563988"/>
    <w:rsid w:val="005725B2"/>
    <w:rsid w:val="00575DFC"/>
    <w:rsid w:val="00586F3A"/>
    <w:rsid w:val="005F3BA8"/>
    <w:rsid w:val="005F4ECE"/>
    <w:rsid w:val="005F7763"/>
    <w:rsid w:val="006677A1"/>
    <w:rsid w:val="00676F8D"/>
    <w:rsid w:val="00684D0A"/>
    <w:rsid w:val="006856E3"/>
    <w:rsid w:val="00690E78"/>
    <w:rsid w:val="006A7ED1"/>
    <w:rsid w:val="006B6487"/>
    <w:rsid w:val="006C2A17"/>
    <w:rsid w:val="006F5462"/>
    <w:rsid w:val="007128CA"/>
    <w:rsid w:val="00717EB9"/>
    <w:rsid w:val="00730A21"/>
    <w:rsid w:val="00737A20"/>
    <w:rsid w:val="00743718"/>
    <w:rsid w:val="00754ECF"/>
    <w:rsid w:val="00761106"/>
    <w:rsid w:val="00774BA7"/>
    <w:rsid w:val="00774D3F"/>
    <w:rsid w:val="00787FEF"/>
    <w:rsid w:val="007A00F0"/>
    <w:rsid w:val="007A609C"/>
    <w:rsid w:val="007B00DF"/>
    <w:rsid w:val="007B0A50"/>
    <w:rsid w:val="007C5E83"/>
    <w:rsid w:val="007D17F3"/>
    <w:rsid w:val="007D4BBC"/>
    <w:rsid w:val="00813629"/>
    <w:rsid w:val="008215C4"/>
    <w:rsid w:val="00842CBB"/>
    <w:rsid w:val="00842EE9"/>
    <w:rsid w:val="008447BA"/>
    <w:rsid w:val="00873B71"/>
    <w:rsid w:val="008753B8"/>
    <w:rsid w:val="00886DB8"/>
    <w:rsid w:val="00891F6F"/>
    <w:rsid w:val="00892252"/>
    <w:rsid w:val="00896A9B"/>
    <w:rsid w:val="008B0078"/>
    <w:rsid w:val="008B7B7D"/>
    <w:rsid w:val="008D1D80"/>
    <w:rsid w:val="009133E9"/>
    <w:rsid w:val="00913F30"/>
    <w:rsid w:val="0091661C"/>
    <w:rsid w:val="0094125B"/>
    <w:rsid w:val="00973379"/>
    <w:rsid w:val="00974EC7"/>
    <w:rsid w:val="009834E0"/>
    <w:rsid w:val="009851FF"/>
    <w:rsid w:val="00991062"/>
    <w:rsid w:val="00997BE6"/>
    <w:rsid w:val="009D079F"/>
    <w:rsid w:val="009E35AB"/>
    <w:rsid w:val="00A07AB8"/>
    <w:rsid w:val="00A34D39"/>
    <w:rsid w:val="00A507B0"/>
    <w:rsid w:val="00A513A6"/>
    <w:rsid w:val="00A74FD2"/>
    <w:rsid w:val="00A76768"/>
    <w:rsid w:val="00A81FB9"/>
    <w:rsid w:val="00A82BDB"/>
    <w:rsid w:val="00A8761C"/>
    <w:rsid w:val="00AA03F6"/>
    <w:rsid w:val="00AC7D67"/>
    <w:rsid w:val="00AD0BAA"/>
    <w:rsid w:val="00AD2FCC"/>
    <w:rsid w:val="00AD589D"/>
    <w:rsid w:val="00AE2E94"/>
    <w:rsid w:val="00AF4F5C"/>
    <w:rsid w:val="00B02343"/>
    <w:rsid w:val="00B06C66"/>
    <w:rsid w:val="00B67297"/>
    <w:rsid w:val="00B77097"/>
    <w:rsid w:val="00B81A68"/>
    <w:rsid w:val="00BA5587"/>
    <w:rsid w:val="00BB57FE"/>
    <w:rsid w:val="00BE54EE"/>
    <w:rsid w:val="00BF7BDF"/>
    <w:rsid w:val="00C247FA"/>
    <w:rsid w:val="00C25F44"/>
    <w:rsid w:val="00C56C17"/>
    <w:rsid w:val="00C66B71"/>
    <w:rsid w:val="00C71ECB"/>
    <w:rsid w:val="00C81633"/>
    <w:rsid w:val="00C828D4"/>
    <w:rsid w:val="00C939EB"/>
    <w:rsid w:val="00CB2AA3"/>
    <w:rsid w:val="00CD0D89"/>
    <w:rsid w:val="00CD5C8A"/>
    <w:rsid w:val="00D4007A"/>
    <w:rsid w:val="00D509C5"/>
    <w:rsid w:val="00D61845"/>
    <w:rsid w:val="00D66403"/>
    <w:rsid w:val="00D737AD"/>
    <w:rsid w:val="00D910F9"/>
    <w:rsid w:val="00D92A24"/>
    <w:rsid w:val="00D93794"/>
    <w:rsid w:val="00DA46BB"/>
    <w:rsid w:val="00DB47C9"/>
    <w:rsid w:val="00DE1663"/>
    <w:rsid w:val="00E44C74"/>
    <w:rsid w:val="00E50CD8"/>
    <w:rsid w:val="00E917E7"/>
    <w:rsid w:val="00EB3976"/>
    <w:rsid w:val="00EB42F5"/>
    <w:rsid w:val="00EC4560"/>
    <w:rsid w:val="00EC63BF"/>
    <w:rsid w:val="00ED07FD"/>
    <w:rsid w:val="00EE7FDA"/>
    <w:rsid w:val="00EF7CA4"/>
    <w:rsid w:val="00F11E7E"/>
    <w:rsid w:val="00F11EC1"/>
    <w:rsid w:val="00F121AC"/>
    <w:rsid w:val="00F23C4B"/>
    <w:rsid w:val="00F25A17"/>
    <w:rsid w:val="00F91CCC"/>
    <w:rsid w:val="00FA3062"/>
    <w:rsid w:val="00FB673D"/>
    <w:rsid w:val="00FD0DDC"/>
    <w:rsid w:val="00FF56FB"/>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468D9A3-44A4-4CE5-9940-5CD718FF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0F3"/>
    <w:pPr>
      <w:spacing w:after="240" w:line="240" w:lineRule="auto"/>
    </w:pPr>
    <w:rPr>
      <w:rFonts w:ascii="Arial" w:hAnsi="Arial"/>
      <w:sz w:val="20"/>
    </w:rPr>
  </w:style>
  <w:style w:type="paragraph" w:styleId="Heading1">
    <w:name w:val="heading 1"/>
    <w:basedOn w:val="Normal"/>
    <w:next w:val="Normal"/>
    <w:link w:val="Heading1Char"/>
    <w:uiPriority w:val="9"/>
    <w:qFormat/>
    <w:rsid w:val="004710F3"/>
    <w:pPr>
      <w:keepNext/>
      <w:keepLines/>
      <w:spacing w:before="480" w:after="480"/>
      <w:outlineLvl w:val="0"/>
    </w:pPr>
    <w:rPr>
      <w:rFonts w:eastAsiaTheme="majorEastAsia" w:cstheme="majorBidi"/>
      <w:sz w:val="44"/>
      <w:szCs w:val="32"/>
    </w:rPr>
  </w:style>
  <w:style w:type="paragraph" w:styleId="Heading2">
    <w:name w:val="heading 2"/>
    <w:basedOn w:val="Normal"/>
    <w:next w:val="Normal"/>
    <w:link w:val="Heading2Char"/>
    <w:uiPriority w:val="9"/>
    <w:qFormat/>
    <w:rsid w:val="00E44C74"/>
    <w:pPr>
      <w:keepNext/>
      <w:keepLines/>
      <w:spacing w:before="240" w:after="120"/>
      <w:outlineLvl w:val="1"/>
    </w:pPr>
    <w:rPr>
      <w:rFonts w:eastAsiaTheme="majorEastAsia" w:cstheme="majorBidi"/>
      <w:sz w:val="28"/>
      <w:szCs w:val="26"/>
    </w:rPr>
  </w:style>
  <w:style w:type="paragraph" w:styleId="Heading3">
    <w:name w:val="heading 3"/>
    <w:basedOn w:val="Normal"/>
    <w:next w:val="Normal"/>
    <w:link w:val="Heading3Char"/>
    <w:uiPriority w:val="9"/>
    <w:qFormat/>
    <w:rsid w:val="00E44C74"/>
    <w:pPr>
      <w:keepNext/>
      <w:keepLines/>
      <w:spacing w:before="240" w:after="120"/>
      <w:outlineLvl w:val="2"/>
    </w:pPr>
    <w:rPr>
      <w:rFonts w:eastAsiaTheme="majorEastAsia" w:cstheme="majorBidi"/>
      <w:sz w:val="24"/>
      <w:szCs w:val="24"/>
    </w:rPr>
  </w:style>
  <w:style w:type="paragraph" w:styleId="Heading4">
    <w:name w:val="heading 4"/>
    <w:basedOn w:val="Normal"/>
    <w:next w:val="Normal"/>
    <w:link w:val="Heading4Char"/>
    <w:uiPriority w:val="9"/>
    <w:qFormat/>
    <w:rsid w:val="00E44C74"/>
    <w:pPr>
      <w:keepNext/>
      <w:keepLines/>
      <w:spacing w:before="240" w:after="120"/>
      <w:outlineLvl w:val="3"/>
    </w:pPr>
    <w:rPr>
      <w:rFonts w:eastAsiaTheme="majorEastAsia" w:cstheme="majorBidi"/>
      <w:b/>
      <w:iCs/>
    </w:rPr>
  </w:style>
  <w:style w:type="paragraph" w:styleId="Heading5">
    <w:name w:val="heading 5"/>
    <w:basedOn w:val="Normal"/>
    <w:next w:val="Normal"/>
    <w:link w:val="Heading5Char"/>
    <w:uiPriority w:val="9"/>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3447C0"/>
    <w:pPr>
      <w:spacing w:after="120"/>
      <w:ind w:left="397"/>
      <w:contextualSpacing/>
      <w:jc w:val="right"/>
    </w:pPr>
    <w:rPr>
      <w:rFonts w:eastAsiaTheme="majorEastAsia" w:cstheme="majorBidi"/>
      <w:color w:val="000000" w:themeColor="text1"/>
      <w:spacing w:val="-10"/>
      <w:kern w:val="28"/>
      <w:sz w:val="48"/>
      <w:szCs w:val="56"/>
    </w:rPr>
  </w:style>
  <w:style w:type="character" w:customStyle="1" w:styleId="TitleChar">
    <w:name w:val="Title Char"/>
    <w:basedOn w:val="DefaultParagraphFont"/>
    <w:link w:val="Title"/>
    <w:uiPriority w:val="10"/>
    <w:rsid w:val="003447C0"/>
    <w:rPr>
      <w:rFonts w:ascii="Arial" w:eastAsiaTheme="majorEastAsia" w:hAnsi="Arial" w:cstheme="majorBidi"/>
      <w:color w:val="000000" w:themeColor="text1"/>
      <w:spacing w:val="-10"/>
      <w:kern w:val="28"/>
      <w:sz w:val="48"/>
      <w:szCs w:val="56"/>
    </w:rPr>
  </w:style>
  <w:style w:type="paragraph" w:customStyle="1" w:styleId="InstructionText">
    <w:name w:val="Instruction Text"/>
    <w:basedOn w:val="Normal"/>
    <w:rsid w:val="00991062"/>
    <w:pPr>
      <w:spacing w:after="200"/>
      <w:ind w:left="-113"/>
    </w:pPr>
    <w:rPr>
      <w:color w:val="7030A0"/>
    </w:rPr>
  </w:style>
  <w:style w:type="character" w:customStyle="1" w:styleId="Heading1Char">
    <w:name w:val="Heading 1 Char"/>
    <w:basedOn w:val="DefaultParagraphFont"/>
    <w:link w:val="Heading1"/>
    <w:uiPriority w:val="9"/>
    <w:rsid w:val="004710F3"/>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E44C74"/>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E44C74"/>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E44C74"/>
    <w:rPr>
      <w:rFonts w:ascii="Arial" w:eastAsiaTheme="majorEastAsia" w:hAnsi="Arial" w:cstheme="majorBidi"/>
      <w:b/>
      <w:iCs/>
      <w:sz w:val="20"/>
    </w:rPr>
  </w:style>
  <w:style w:type="paragraph" w:styleId="ListNumber">
    <w:name w:val="List Number"/>
    <w:basedOn w:val="Normal"/>
    <w:uiPriority w:val="99"/>
    <w:qFormat/>
    <w:rsid w:val="00112824"/>
    <w:pPr>
      <w:numPr>
        <w:numId w:val="2"/>
      </w:num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FF56FB"/>
    <w:pPr>
      <w:ind w:left="284" w:hanging="284"/>
      <w:contextualSpacing/>
    </w:pPr>
  </w:style>
  <w:style w:type="paragraph" w:styleId="ListBullet2">
    <w:name w:val="List Bullet 2"/>
    <w:basedOn w:val="Normal"/>
    <w:uiPriority w:val="99"/>
    <w:qFormat/>
    <w:rsid w:val="00316088"/>
    <w:pPr>
      <w:numPr>
        <w:ilvl w:val="1"/>
        <w:numId w:val="4"/>
      </w:numPr>
      <w:tabs>
        <w:tab w:val="left" w:pos="567"/>
      </w:tabs>
      <w:contextualSpacing/>
    </w:pPr>
  </w:style>
  <w:style w:type="character" w:styleId="Hyperlink">
    <w:name w:val="Hyperlink"/>
    <w:basedOn w:val="DefaultParagraphFont"/>
    <w:uiPriority w:val="99"/>
    <w:qFormat/>
    <w:rsid w:val="004710F3"/>
    <w:rPr>
      <w:color w:val="auto"/>
      <w:u w:val="single"/>
    </w:rPr>
  </w:style>
  <w:style w:type="table" w:styleId="TableGrid">
    <w:name w:val="Table Grid"/>
    <w:aliases w:val="NSRB Table"/>
    <w:basedOn w:val="TableNormal"/>
    <w:uiPriority w:val="39"/>
    <w:rsid w:val="008753B8"/>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tcBorders>
          <w:top w:val="single" w:sz="4" w:space="0" w:color="006EB6"/>
          <w:left w:val="single" w:sz="4" w:space="0" w:color="006EB6"/>
          <w:bottom w:val="single" w:sz="4" w:space="0" w:color="006EB6"/>
          <w:right w:val="single" w:sz="4" w:space="0" w:color="006EB6"/>
          <w:insideH w:val="single" w:sz="4" w:space="0" w:color="006EB6"/>
          <w:insideV w:val="single" w:sz="4" w:space="0" w:color="006EB6"/>
        </w:tcBorders>
        <w:shd w:val="clear" w:color="auto" w:fill="006EB6"/>
      </w:tcPr>
    </w:tblStylePr>
  </w:style>
  <w:style w:type="paragraph" w:styleId="Caption">
    <w:name w:val="caption"/>
    <w:basedOn w:val="Normal"/>
    <w:next w:val="Normal"/>
    <w:uiPriority w:val="35"/>
    <w:qFormat/>
    <w:rsid w:val="001A78AE"/>
    <w:pPr>
      <w:spacing w:before="240"/>
    </w:pPr>
    <w:rPr>
      <w:b/>
      <w:i/>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qFormat/>
    <w:rsid w:val="00316088"/>
    <w:pPr>
      <w:numPr>
        <w:ilvl w:val="2"/>
        <w:numId w:val="4"/>
      </w:numPr>
      <w:tabs>
        <w:tab w:val="left" w:pos="851"/>
      </w:tabs>
      <w:ind w:left="851" w:hanging="284"/>
      <w:contextualSpacing/>
    </w:pPr>
  </w:style>
  <w:style w:type="paragraph" w:styleId="ListNumber3">
    <w:name w:val="List Number 3"/>
    <w:basedOn w:val="Normal"/>
    <w:uiPriority w:val="99"/>
    <w:qFormat/>
    <w:rsid w:val="00A513A6"/>
    <w:pPr>
      <w:numPr>
        <w:ilvl w:val="2"/>
        <w:numId w:val="2"/>
      </w:numPr>
      <w:tabs>
        <w:tab w:val="left" w:pos="1021"/>
      </w:tabs>
      <w:contextualSpacing/>
    </w:pPr>
  </w:style>
  <w:style w:type="paragraph" w:styleId="ListNumber4">
    <w:name w:val="List Number 4"/>
    <w:basedOn w:val="Normal"/>
    <w:uiPriority w:val="99"/>
    <w:qFormat/>
    <w:rsid w:val="00A513A6"/>
    <w:pPr>
      <w:numPr>
        <w:ilvl w:val="3"/>
        <w:numId w:val="2"/>
      </w:numPr>
      <w:contextualSpacing/>
    </w:pPr>
  </w:style>
  <w:style w:type="paragraph" w:styleId="ListBullet4">
    <w:name w:val="List Bullet 4"/>
    <w:basedOn w:val="Normal"/>
    <w:uiPriority w:val="99"/>
    <w:qFormat/>
    <w:rsid w:val="00316088"/>
    <w:pPr>
      <w:numPr>
        <w:ilvl w:val="3"/>
        <w:numId w:val="4"/>
      </w:numPr>
      <w:tabs>
        <w:tab w:val="left" w:pos="1134"/>
      </w:tabs>
      <w:ind w:left="1134" w:hanging="283"/>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unhideWhenUsed/>
    <w:rsid w:val="00EE7FDA"/>
    <w:pPr>
      <w:tabs>
        <w:tab w:val="center" w:pos="4513"/>
        <w:tab w:val="right" w:pos="9026"/>
      </w:tabs>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350054"/>
    <w:pPr>
      <w:tabs>
        <w:tab w:val="center" w:pos="4513"/>
        <w:tab w:val="right" w:pos="9026"/>
      </w:tabs>
      <w:jc w:val="right"/>
    </w:pPr>
    <w:rPr>
      <w:color w:val="000000" w:themeColor="text1"/>
      <w:sz w:val="16"/>
    </w:rPr>
  </w:style>
  <w:style w:type="character" w:customStyle="1" w:styleId="FooterChar">
    <w:name w:val="Footer Char"/>
    <w:basedOn w:val="DefaultParagraphFont"/>
    <w:link w:val="Footer"/>
    <w:uiPriority w:val="99"/>
    <w:rsid w:val="00350054"/>
    <w:rPr>
      <w:rFonts w:ascii="Arial" w:hAnsi="Arial"/>
      <w:color w:val="000000" w:themeColor="text1"/>
      <w:sz w:val="16"/>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3447C0"/>
    <w:pPr>
      <w:numPr>
        <w:ilvl w:val="1"/>
      </w:numPr>
      <w:ind w:left="4309"/>
      <w:jc w:val="right"/>
    </w:pPr>
    <w:rPr>
      <w:rFonts w:eastAsiaTheme="minorEastAsia"/>
      <w:b/>
      <w:caps/>
      <w:color w:val="AA341D"/>
      <w:sz w:val="26"/>
    </w:rPr>
  </w:style>
  <w:style w:type="character" w:customStyle="1" w:styleId="SubtitleChar">
    <w:name w:val="Subtitle Char"/>
    <w:basedOn w:val="DefaultParagraphFont"/>
    <w:link w:val="Subtitle"/>
    <w:uiPriority w:val="11"/>
    <w:rsid w:val="003447C0"/>
    <w:rPr>
      <w:rFonts w:ascii="Arial" w:eastAsiaTheme="minorEastAsia" w:hAnsi="Arial"/>
      <w:b/>
      <w:caps/>
      <w:color w:val="AA341D"/>
      <w:sz w:val="26"/>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FF56FB"/>
    <w:rPr>
      <w:rFonts w:ascii="Arial" w:hAnsi="Arial"/>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1"/>
    <w:qFormat/>
    <w:rsid w:val="002678F4"/>
    <w:pPr>
      <w:ind w:left="720"/>
      <w:contextualSpacing/>
    </w:pPr>
  </w:style>
  <w:style w:type="paragraph" w:customStyle="1" w:styleId="Heading1Numbered">
    <w:name w:val="Heading 1 Numbered"/>
    <w:basedOn w:val="Heading1"/>
    <w:rsid w:val="006A7ED1"/>
    <w:pPr>
      <w:numPr>
        <w:numId w:val="5"/>
      </w:numPr>
    </w:pPr>
  </w:style>
  <w:style w:type="paragraph" w:customStyle="1" w:styleId="Heading2numbered">
    <w:name w:val="Heading 2 numbered"/>
    <w:basedOn w:val="Heading2"/>
    <w:rsid w:val="006A7ED1"/>
    <w:pPr>
      <w:numPr>
        <w:ilvl w:val="1"/>
        <w:numId w:val="5"/>
      </w:numPr>
      <w:tabs>
        <w:tab w:val="left" w:pos="595"/>
      </w:tabs>
    </w:pPr>
  </w:style>
  <w:style w:type="paragraph" w:styleId="Quote">
    <w:name w:val="Quote"/>
    <w:basedOn w:val="Normal"/>
    <w:next w:val="Normal"/>
    <w:link w:val="QuoteChar"/>
    <w:uiPriority w:val="29"/>
    <w:qFormat/>
    <w:rsid w:val="00F121AC"/>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Header">
    <w:name w:val="Image Header"/>
    <w:basedOn w:val="Normal"/>
    <w:rsid w:val="00BA5587"/>
    <w:pPr>
      <w:spacing w:after="600"/>
      <w:ind w:left="-284"/>
    </w:pPr>
    <w:rPr>
      <w:rFonts w:eastAsia="Times New Roman" w:cs="Times New Roman"/>
      <w:szCs w:val="20"/>
    </w:rPr>
  </w:style>
  <w:style w:type="paragraph" w:customStyle="1" w:styleId="numberedpara">
    <w:name w:val="numbered para"/>
    <w:basedOn w:val="Normal"/>
    <w:rsid w:val="00325FDF"/>
    <w:pPr>
      <w:numPr>
        <w:numId w:val="7"/>
      </w:numPr>
    </w:pPr>
    <w:rPr>
      <w:rFonts w:ascii="Calibri" w:hAnsi="Calibri" w:cs="Calibri"/>
      <w:lang w:eastAsia="en-AU"/>
    </w:rPr>
  </w:style>
  <w:style w:type="paragraph" w:styleId="TOC1">
    <w:name w:val="toc 1"/>
    <w:basedOn w:val="Normal"/>
    <w:next w:val="Normal"/>
    <w:autoRedefine/>
    <w:uiPriority w:val="39"/>
    <w:unhideWhenUsed/>
    <w:rsid w:val="00E44C74"/>
    <w:pPr>
      <w:tabs>
        <w:tab w:val="right" w:pos="9060"/>
      </w:tabs>
      <w:spacing w:before="280" w:after="100"/>
    </w:pPr>
    <w:rPr>
      <w:color w:val="AA341D"/>
      <w:sz w:val="28"/>
    </w:rPr>
  </w:style>
  <w:style w:type="paragraph" w:styleId="TOC2">
    <w:name w:val="toc 2"/>
    <w:basedOn w:val="Normal"/>
    <w:next w:val="Normal"/>
    <w:autoRedefine/>
    <w:uiPriority w:val="39"/>
    <w:unhideWhenUsed/>
    <w:rsid w:val="00D737AD"/>
    <w:pPr>
      <w:spacing w:before="60" w:after="100"/>
      <w:ind w:left="312"/>
    </w:pPr>
    <w:rPr>
      <w:b/>
    </w:rPr>
  </w:style>
  <w:style w:type="paragraph" w:styleId="TOC3">
    <w:name w:val="toc 3"/>
    <w:basedOn w:val="Normal"/>
    <w:next w:val="Normal"/>
    <w:autoRedefine/>
    <w:uiPriority w:val="39"/>
    <w:unhideWhenUsed/>
    <w:rsid w:val="00690E78"/>
    <w:pPr>
      <w:tabs>
        <w:tab w:val="right" w:pos="9060"/>
      </w:tabs>
      <w:spacing w:after="100"/>
      <w:ind w:left="737"/>
    </w:pPr>
    <w:rPr>
      <w:noProof/>
    </w:rPr>
  </w:style>
  <w:style w:type="paragraph" w:styleId="TOCHeading">
    <w:name w:val="TOC Heading"/>
    <w:basedOn w:val="Heading1"/>
    <w:next w:val="Normal"/>
    <w:uiPriority w:val="39"/>
    <w:unhideWhenUsed/>
    <w:qFormat/>
    <w:rsid w:val="00325FDF"/>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8753B8"/>
    <w:pPr>
      <w:spacing w:after="0" w:line="240" w:lineRule="auto"/>
    </w:pPr>
    <w:tblPr/>
    <w:tcPr>
      <w:shd w:val="clear" w:color="auto" w:fill="D9E9F4"/>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styleId="TableofFigures">
    <w:name w:val="table of figures"/>
    <w:basedOn w:val="Normal"/>
    <w:next w:val="Normal"/>
    <w:uiPriority w:val="99"/>
    <w:rsid w:val="003B7ACB"/>
    <w:rPr>
      <w:b/>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Normal-Indent">
    <w:name w:val="Normal - Indent"/>
    <w:basedOn w:val="Normal"/>
    <w:qFormat/>
    <w:rsid w:val="006A7ED1"/>
    <w:pPr>
      <w:ind w:left="595"/>
    </w:pPr>
  </w:style>
  <w:style w:type="paragraph" w:customStyle="1" w:styleId="Heading3-Indented">
    <w:name w:val="Heading 3 - Indented"/>
    <w:basedOn w:val="Heading3"/>
    <w:qFormat/>
    <w:rsid w:val="006A7ED1"/>
    <w:pPr>
      <w:ind w:left="595"/>
    </w:pPr>
  </w:style>
  <w:style w:type="character" w:customStyle="1" w:styleId="BlueText">
    <w:name w:val="Blue Text"/>
    <w:basedOn w:val="DefaultParagraphFont"/>
    <w:uiPriority w:val="1"/>
    <w:qFormat/>
    <w:rsid w:val="009851FF"/>
    <w:rPr>
      <w:noProof/>
      <w:color w:val="006EB6"/>
      <w:lang w:eastAsia="en-AU"/>
    </w:rPr>
  </w:style>
  <w:style w:type="paragraph" w:customStyle="1" w:styleId="TOC2-NumberedHeadings">
    <w:name w:val="TOC 2 - Numbered Headings"/>
    <w:basedOn w:val="TOC2"/>
    <w:qFormat/>
    <w:rsid w:val="00690E78"/>
    <w:pPr>
      <w:tabs>
        <w:tab w:val="left" w:pos="880"/>
        <w:tab w:val="right" w:pos="9060"/>
      </w:tabs>
      <w:ind w:left="732" w:hanging="420"/>
    </w:pPr>
    <w:rPr>
      <w:noProof/>
    </w:rPr>
  </w:style>
  <w:style w:type="paragraph" w:customStyle="1" w:styleId="ListNumber-Indent">
    <w:name w:val="List Number - Indent"/>
    <w:basedOn w:val="ListNumber"/>
    <w:qFormat/>
    <w:rsid w:val="00472ADE"/>
    <w:pPr>
      <w:ind w:left="879"/>
    </w:pPr>
  </w:style>
  <w:style w:type="paragraph" w:customStyle="1" w:styleId="ListNumber2-Indent">
    <w:name w:val="List Number 2 - Indent"/>
    <w:basedOn w:val="ListNumber2"/>
    <w:qFormat/>
    <w:rsid w:val="00472ADE"/>
    <w:pPr>
      <w:ind w:left="1333" w:hanging="454"/>
    </w:pPr>
  </w:style>
  <w:style w:type="paragraph" w:customStyle="1" w:styleId="ListNumber3-Indent">
    <w:name w:val="List Number 3 - Indent"/>
    <w:basedOn w:val="ListNumber3"/>
    <w:qFormat/>
    <w:rsid w:val="00472ADE"/>
    <w:pPr>
      <w:ind w:left="1956"/>
    </w:pPr>
  </w:style>
  <w:style w:type="paragraph" w:customStyle="1" w:styleId="ListNumber4-Indent">
    <w:name w:val="List Number 4 - Indent"/>
    <w:basedOn w:val="ListNumber4"/>
    <w:qFormat/>
    <w:rsid w:val="00472ADE"/>
    <w:pPr>
      <w:ind w:left="2750"/>
    </w:pPr>
  </w:style>
  <w:style w:type="paragraph" w:customStyle="1" w:styleId="ListBullet-Indent">
    <w:name w:val="List Bullet - Indent"/>
    <w:basedOn w:val="ListBullet"/>
    <w:qFormat/>
    <w:rsid w:val="00472ADE"/>
    <w:pPr>
      <w:ind w:left="879"/>
    </w:pPr>
  </w:style>
  <w:style w:type="paragraph" w:customStyle="1" w:styleId="ListBullet2-Indent">
    <w:name w:val="List Bullet 2 - Indent"/>
    <w:basedOn w:val="ListBullet2"/>
    <w:qFormat/>
    <w:rsid w:val="00472ADE"/>
    <w:pPr>
      <w:tabs>
        <w:tab w:val="clear" w:pos="567"/>
      </w:tabs>
      <w:ind w:left="1163" w:hanging="284"/>
    </w:pPr>
  </w:style>
  <w:style w:type="paragraph" w:customStyle="1" w:styleId="ListBullet3-Indent">
    <w:name w:val="List Bullet 3 - Indent"/>
    <w:basedOn w:val="ListBullet3"/>
    <w:qFormat/>
    <w:rsid w:val="00472ADE"/>
    <w:pPr>
      <w:tabs>
        <w:tab w:val="clear" w:pos="851"/>
      </w:tabs>
      <w:ind w:left="1446"/>
    </w:pPr>
  </w:style>
  <w:style w:type="paragraph" w:customStyle="1" w:styleId="ListBullet4-Indent">
    <w:name w:val="List Bullet 4 - Indent"/>
    <w:basedOn w:val="ListBullet4"/>
    <w:qFormat/>
    <w:rsid w:val="00472ADE"/>
    <w:pPr>
      <w:tabs>
        <w:tab w:val="clear" w:pos="1134"/>
      </w:tabs>
      <w:ind w:left="1730" w:hanging="284"/>
    </w:pPr>
  </w:style>
  <w:style w:type="paragraph" w:styleId="EndnoteText">
    <w:name w:val="endnote text"/>
    <w:basedOn w:val="Normal"/>
    <w:link w:val="EndnoteTextChar"/>
    <w:uiPriority w:val="99"/>
    <w:semiHidden/>
    <w:rsid w:val="00E44C74"/>
    <w:pPr>
      <w:spacing w:after="0"/>
    </w:pPr>
    <w:rPr>
      <w:szCs w:val="20"/>
    </w:rPr>
  </w:style>
  <w:style w:type="character" w:customStyle="1" w:styleId="EndnoteTextChar">
    <w:name w:val="Endnote Text Char"/>
    <w:basedOn w:val="DefaultParagraphFont"/>
    <w:link w:val="EndnoteText"/>
    <w:uiPriority w:val="99"/>
    <w:semiHidden/>
    <w:rsid w:val="00E44C74"/>
    <w:rPr>
      <w:rFonts w:ascii="Arial" w:hAnsi="Arial"/>
      <w:sz w:val="20"/>
      <w:szCs w:val="20"/>
    </w:rPr>
  </w:style>
  <w:style w:type="character" w:styleId="EndnoteReference">
    <w:name w:val="endnote reference"/>
    <w:basedOn w:val="DefaultParagraphFont"/>
    <w:uiPriority w:val="99"/>
    <w:semiHidden/>
    <w:rsid w:val="00E44C74"/>
    <w:rPr>
      <w:vertAlign w:val="superscript"/>
    </w:rPr>
  </w:style>
  <w:style w:type="paragraph" w:customStyle="1" w:styleId="Introduction">
    <w:name w:val="Introduction"/>
    <w:basedOn w:val="Normal"/>
    <w:qFormat/>
    <w:rsid w:val="00FF56FB"/>
    <w:pPr>
      <w:spacing w:after="480"/>
    </w:pPr>
    <w:rPr>
      <w:sz w:val="24"/>
    </w:rPr>
  </w:style>
  <w:style w:type="paragraph" w:customStyle="1" w:styleId="imprint">
    <w:name w:val="imprint"/>
    <w:basedOn w:val="Normal"/>
    <w:uiPriority w:val="99"/>
    <w:rsid w:val="00C71ECB"/>
    <w:pPr>
      <w:suppressAutoHyphens/>
      <w:autoSpaceDE w:val="0"/>
      <w:autoSpaceDN w:val="0"/>
      <w:adjustRightInd w:val="0"/>
      <w:spacing w:after="113" w:line="240" w:lineRule="atLeast"/>
      <w:textAlignment w:val="center"/>
    </w:pPr>
    <w:rPr>
      <w:rFonts w:ascii="Source Sans Pro Light" w:hAnsi="Source Sans Pro Light" w:cs="Source Sans Pro Light"/>
      <w:color w:val="000000"/>
      <w:sz w:val="18"/>
      <w:szCs w:val="18"/>
      <w:lang w:val="en-US"/>
    </w:rPr>
  </w:style>
  <w:style w:type="character" w:customStyle="1" w:styleId="Reg">
    <w:name w:val="Reg"/>
    <w:uiPriority w:val="99"/>
    <w:rsid w:val="00C71ECB"/>
    <w:rPr>
      <w:rFonts w:ascii="Source Sans Pro" w:hAnsi="Source Sans Pro" w:cs="Source Sans Pro"/>
    </w:rPr>
  </w:style>
  <w:style w:type="character" w:customStyle="1" w:styleId="Semi">
    <w:name w:val="Semi"/>
    <w:basedOn w:val="Reg"/>
    <w:uiPriority w:val="99"/>
    <w:rsid w:val="00C71ECB"/>
    <w:rPr>
      <w:rFonts w:ascii="Source Sans Pro Semibold" w:hAnsi="Source Sans Pro Semibold" w:cs="Source Sans Pro Semibold"/>
    </w:rPr>
  </w:style>
  <w:style w:type="paragraph" w:customStyle="1" w:styleId="Footer2">
    <w:name w:val="Footer 2"/>
    <w:basedOn w:val="Normal"/>
    <w:uiPriority w:val="99"/>
    <w:rsid w:val="00350054"/>
    <w:pPr>
      <w:suppressAutoHyphens/>
      <w:autoSpaceDE w:val="0"/>
      <w:autoSpaceDN w:val="0"/>
      <w:adjustRightInd w:val="0"/>
      <w:spacing w:after="113" w:line="220" w:lineRule="atLeast"/>
      <w:textAlignment w:val="center"/>
    </w:pPr>
    <w:rPr>
      <w:rFonts w:ascii="Source Sans Pro Light" w:hAnsi="Source Sans Pro Light" w:cs="Source Sans Pro Light"/>
      <w:color w:val="000000"/>
      <w:sz w:val="16"/>
      <w:szCs w:val="16"/>
      <w:lang w:val="en-US"/>
    </w:rPr>
  </w:style>
  <w:style w:type="character" w:styleId="CommentReference">
    <w:name w:val="annotation reference"/>
    <w:basedOn w:val="DefaultParagraphFont"/>
    <w:uiPriority w:val="99"/>
    <w:semiHidden/>
    <w:unhideWhenUsed/>
    <w:rsid w:val="00AD0BAA"/>
    <w:rPr>
      <w:sz w:val="16"/>
      <w:szCs w:val="16"/>
    </w:rPr>
  </w:style>
  <w:style w:type="paragraph" w:styleId="CommentText">
    <w:name w:val="annotation text"/>
    <w:basedOn w:val="Normal"/>
    <w:link w:val="CommentTextChar"/>
    <w:uiPriority w:val="99"/>
    <w:unhideWhenUsed/>
    <w:rsid w:val="00AD0BAA"/>
    <w:pPr>
      <w:spacing w:after="160"/>
    </w:pPr>
    <w:rPr>
      <w:rFonts w:asciiTheme="minorHAnsi" w:hAnsiTheme="minorHAnsi"/>
      <w:szCs w:val="20"/>
    </w:rPr>
  </w:style>
  <w:style w:type="character" w:customStyle="1" w:styleId="CommentTextChar">
    <w:name w:val="Comment Text Char"/>
    <w:basedOn w:val="DefaultParagraphFont"/>
    <w:link w:val="CommentText"/>
    <w:uiPriority w:val="99"/>
    <w:rsid w:val="00AD0BA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cretariat@ec.edu.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CC5B5E.C6C8499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ducationcouncil.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BF87-CEA6-4D4B-B10B-7AAE3C9F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9E163FE9.dotm</Template>
  <TotalTime>0</TotalTime>
  <Pages>6</Pages>
  <Words>6155</Words>
  <Characters>35086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National School Resourcing Board, Review of the methodology that determines</vt:lpstr>
    </vt:vector>
  </TitlesOfParts>
  <Company>Australian Government</Company>
  <LinksUpToDate>false</LinksUpToDate>
  <CharactersWithSpaces>41159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School Resourcing Board, Review of the methodology that determines</dc:title>
  <dc:subject/>
  <dc:creator>ASHTON,Michael</dc:creator>
  <cp:keywords/>
  <dc:description/>
  <cp:lastModifiedBy>Leah Tozer</cp:lastModifiedBy>
  <cp:revision>2</cp:revision>
  <cp:lastPrinted>2019-12-11T05:35:00Z</cp:lastPrinted>
  <dcterms:created xsi:type="dcterms:W3CDTF">2019-12-16T21:07:00Z</dcterms:created>
  <dcterms:modified xsi:type="dcterms:W3CDTF">2019-12-16T21:07:00Z</dcterms:modified>
</cp:coreProperties>
</file>